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3E9BB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01F476" w14:textId="77777777" w:rsidR="002D5AAC" w:rsidRDefault="002D5AAC" w:rsidP="001A73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0C351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5DDEF0" w14:textId="74C7DAB8" w:rsidR="002D5AAC" w:rsidRDefault="001A731F" w:rsidP="001A731F">
            <w:pPr>
              <w:jc w:val="right"/>
            </w:pPr>
            <w:r w:rsidRPr="001A731F">
              <w:rPr>
                <w:sz w:val="40"/>
              </w:rPr>
              <w:t>ECE</w:t>
            </w:r>
            <w:r>
              <w:t>/ADN/2022/4</w:t>
            </w:r>
          </w:p>
        </w:tc>
      </w:tr>
      <w:tr w:rsidR="002D5AAC" w14:paraId="2A47463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E9A78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87B57A" wp14:editId="2849BDD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CDE3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2A50B0" w14:textId="16F224F3" w:rsidR="002D5AAC" w:rsidRDefault="001A731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1A731F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39E42C12" w14:textId="1F556188" w:rsidR="001A731F" w:rsidRDefault="001A731F" w:rsidP="001A731F">
            <w:pPr>
              <w:spacing w:line="240" w:lineRule="exact"/>
              <w:rPr>
                <w:lang w:val="en-US"/>
              </w:rPr>
            </w:pPr>
            <w:r w:rsidRPr="001A731F">
              <w:rPr>
                <w:rFonts w:eastAsia="Times New Roman" w:cs="Times New Roman"/>
                <w:szCs w:val="20"/>
                <w:lang w:val="en-GB" w:eastAsia="fr-FR"/>
              </w:rPr>
              <w:t>15 June 2022</w:t>
            </w:r>
          </w:p>
          <w:p w14:paraId="37D16A4F" w14:textId="77777777" w:rsidR="001A731F" w:rsidRDefault="001A731F" w:rsidP="001A73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921BF5" w14:textId="63DFA8E9" w:rsidR="001A731F" w:rsidRPr="008D53B6" w:rsidRDefault="001A731F" w:rsidP="001A73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1A731F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0B5D9F6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807D63" w14:textId="77777777" w:rsidR="001A731F" w:rsidRPr="001A731F" w:rsidRDefault="001A731F" w:rsidP="001A731F">
      <w:pPr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1A731F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66570984" w14:textId="77777777" w:rsidR="001A731F" w:rsidRPr="001A731F" w:rsidRDefault="001A731F" w:rsidP="001A731F">
      <w:pPr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1A731F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341502E4" w14:textId="733D3D4E" w:rsidR="001A731F" w:rsidRPr="001A731F" w:rsidRDefault="001A731F" w:rsidP="001A731F">
      <w:pPr>
        <w:spacing w:before="120" w:line="240" w:lineRule="auto"/>
        <w:rPr>
          <w:rFonts w:eastAsia="Times New Roman" w:cs="Times New Roman"/>
          <w:b/>
          <w:szCs w:val="20"/>
          <w:lang w:eastAsia="fr-FR"/>
        </w:rPr>
      </w:pPr>
      <w:r w:rsidRPr="001A731F">
        <w:rPr>
          <w:rFonts w:eastAsia="Times New Roman" w:cs="Times New Roman"/>
          <w:b/>
          <w:bCs/>
          <w:szCs w:val="20"/>
          <w:lang w:eastAsia="fr-FR"/>
        </w:rPr>
        <w:t>Административный комитет Европейского соглашения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1A731F">
        <w:rPr>
          <w:rFonts w:eastAsia="Times New Roman" w:cs="Times New Roman"/>
          <w:b/>
          <w:bCs/>
          <w:szCs w:val="20"/>
          <w:lang w:eastAsia="fr-FR"/>
        </w:rPr>
        <w:t>о международной перевозке опасных грузов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1A731F">
        <w:rPr>
          <w:rFonts w:eastAsia="Times New Roman" w:cs="Times New Roman"/>
          <w:b/>
          <w:bCs/>
          <w:szCs w:val="20"/>
          <w:lang w:eastAsia="fr-FR"/>
        </w:rPr>
        <w:t>по внутренним водным путям (ВОПОГ)</w:t>
      </w:r>
    </w:p>
    <w:p w14:paraId="64F8B4DA" w14:textId="5B9494F5" w:rsidR="001A731F" w:rsidRPr="001A731F" w:rsidRDefault="001A731F" w:rsidP="001A731F">
      <w:pPr>
        <w:spacing w:before="120"/>
        <w:rPr>
          <w:rFonts w:eastAsia="Times New Roman" w:cs="Times New Roman"/>
          <w:b/>
          <w:szCs w:val="20"/>
          <w:lang w:eastAsia="fr-FR"/>
        </w:rPr>
      </w:pPr>
      <w:r w:rsidRPr="001A731F">
        <w:rPr>
          <w:rFonts w:eastAsia="Times New Roman" w:cs="Times New Roman"/>
          <w:b/>
          <w:bCs/>
          <w:szCs w:val="20"/>
          <w:lang w:eastAsia="fr-FR"/>
        </w:rPr>
        <w:t>Двадцать восьмая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1A731F">
        <w:rPr>
          <w:rFonts w:eastAsia="Times New Roman" w:cs="Times New Roman"/>
          <w:szCs w:val="20"/>
          <w:lang w:eastAsia="fr-FR"/>
        </w:rPr>
        <w:t>Женева, 26 августа 2022 года</w:t>
      </w:r>
      <w:r>
        <w:rPr>
          <w:rFonts w:eastAsia="Times New Roman" w:cs="Times New Roman"/>
          <w:szCs w:val="20"/>
          <w:lang w:eastAsia="fr-FR"/>
        </w:rPr>
        <w:br/>
      </w:r>
      <w:r w:rsidRPr="001A731F">
        <w:rPr>
          <w:rFonts w:eastAsia="Times New Roman" w:cs="Times New Roman"/>
          <w:szCs w:val="20"/>
          <w:lang w:eastAsia="fr-FR"/>
        </w:rPr>
        <w:t>Пункт 3 b)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1A731F">
        <w:rPr>
          <w:rFonts w:eastAsia="Times New Roman" w:cs="Times New Roman"/>
          <w:b/>
          <w:bCs/>
          <w:szCs w:val="20"/>
          <w:lang w:eastAsia="fr-FR"/>
        </w:rPr>
        <w:t>Вопросы, относящиеся к осуществлению ВОПОГ: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1A731F">
        <w:rPr>
          <w:rFonts w:eastAsia="Times New Roman" w:cs="Times New Roman"/>
          <w:b/>
          <w:bCs/>
          <w:szCs w:val="20"/>
          <w:lang w:eastAsia="fr-FR"/>
        </w:rPr>
        <w:t>специальные разрешения, отступления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1A731F">
        <w:rPr>
          <w:rFonts w:eastAsia="Times New Roman" w:cs="Times New Roman"/>
          <w:b/>
          <w:bCs/>
          <w:szCs w:val="20"/>
          <w:lang w:eastAsia="fr-FR"/>
        </w:rPr>
        <w:t>и эквивалентные аналоги</w:t>
      </w:r>
    </w:p>
    <w:p w14:paraId="343EFBFE" w14:textId="77777777" w:rsidR="001A731F" w:rsidRPr="001A731F" w:rsidRDefault="001A731F" w:rsidP="001A731F">
      <w:pPr>
        <w:pStyle w:val="HChG"/>
      </w:pPr>
      <w:r w:rsidRPr="001A731F">
        <w:tab/>
      </w:r>
      <w:r w:rsidRPr="001A731F">
        <w:tab/>
        <w:t>Специальное разрешение в отношении № ООН 1977, АЗОТ ОХЛАЖДЕННЫЙ ЖИДКИЙ</w:t>
      </w:r>
    </w:p>
    <w:p w14:paraId="6F560F38" w14:textId="77777777" w:rsidR="001A731F" w:rsidRPr="001A731F" w:rsidRDefault="001A731F" w:rsidP="001A731F">
      <w:pPr>
        <w:pStyle w:val="H1G"/>
      </w:pPr>
      <w:r w:rsidRPr="001A731F">
        <w:tab/>
      </w:r>
      <w:r w:rsidRPr="001A731F">
        <w:tab/>
        <w:t>Передано правительством Бельгии</w:t>
      </w:r>
    </w:p>
    <w:p w14:paraId="5392D047" w14:textId="77777777" w:rsidR="001A731F" w:rsidRPr="001A731F" w:rsidRDefault="001A731F" w:rsidP="001A731F">
      <w:pPr>
        <w:pStyle w:val="HChG"/>
      </w:pPr>
      <w:r w:rsidRPr="001A731F">
        <w:tab/>
      </w:r>
      <w:r w:rsidRPr="001A731F">
        <w:tab/>
        <w:t>Введение</w:t>
      </w:r>
    </w:p>
    <w:p w14:paraId="424D143A" w14:textId="77777777" w:rsidR="001A731F" w:rsidRPr="001A731F" w:rsidRDefault="001A731F" w:rsidP="001A731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bookmarkStart w:id="0" w:name="_Hlk87882230"/>
      <w:r w:rsidRPr="001A731F">
        <w:rPr>
          <w:rFonts w:eastAsia="Times New Roman" w:cs="Times New Roman"/>
          <w:szCs w:val="20"/>
          <w:lang w:eastAsia="fr-FR"/>
        </w:rPr>
        <w:t>1.</w:t>
      </w:r>
      <w:r w:rsidRPr="001A731F">
        <w:rPr>
          <w:rFonts w:eastAsia="Times New Roman" w:cs="Times New Roman"/>
          <w:szCs w:val="20"/>
          <w:lang w:eastAsia="fr-FR"/>
        </w:rPr>
        <w:tab/>
        <w:t>Правительство Бельгии получило заявку на специальное разрешение, касающееся перевозки № ООН 1977, АЗОТ ОХЛАЖДЕННЫЙ ЖИДКИЙ танкерами. Заявка была подана в компетентный орган в соответствии с разделом 1.5.2 ВОПОГ.</w:t>
      </w:r>
    </w:p>
    <w:p w14:paraId="220DC625" w14:textId="7919417C" w:rsidR="001A731F" w:rsidRPr="001A731F" w:rsidRDefault="001A731F" w:rsidP="001A731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A731F">
        <w:rPr>
          <w:rFonts w:eastAsia="Times New Roman" w:cs="Times New Roman"/>
          <w:szCs w:val="20"/>
          <w:lang w:eastAsia="fr-FR"/>
        </w:rPr>
        <w:t>2.</w:t>
      </w:r>
      <w:r w:rsidRPr="001A731F">
        <w:rPr>
          <w:rFonts w:eastAsia="Times New Roman" w:cs="Times New Roman"/>
          <w:szCs w:val="20"/>
          <w:lang w:eastAsia="fr-FR"/>
        </w:rPr>
        <w:tab/>
        <w:t>Заявка на специальное разрешение была подана фирмой Titan LNG BV, Piet Heinkade 93B, 1019 GM Amsterdam. Изначально первая заявка была направлена правительству Нидерландов, а также правительству Бельгии. На начальном этапе власти Нидерландов приступили к рассмотрению этой заявки, однако</w:t>
      </w:r>
      <w:r>
        <w:rPr>
          <w:rFonts w:eastAsia="Times New Roman" w:cs="Times New Roman"/>
          <w:szCs w:val="20"/>
          <w:lang w:eastAsia="fr-FR"/>
        </w:rPr>
        <w:t>,</w:t>
      </w:r>
      <w:r w:rsidRPr="001A731F">
        <w:rPr>
          <w:rFonts w:eastAsia="Times New Roman" w:cs="Times New Roman"/>
          <w:szCs w:val="20"/>
          <w:lang w:eastAsia="fr-FR"/>
        </w:rPr>
        <w:t xml:space="preserve"> когда в этих двух заявках были замечены некоторые расхождения, возникли вопросы в плане понимания того, к каким внутренним водным путям они применяются и о каких свойствах и опасностях идет речь. В результате Titan LNG BV подала обновленную заявку только в орган Бельгии во Фландрии для внутренних водных путей как во Фландрии, так и в Нидерландах. Эта заявка соответствовала образцу, приведенному в подразделе 3.2.4.1 ВОПОГ, и представлена в приложении I к настоящему рабочему документу.</w:t>
      </w:r>
    </w:p>
    <w:p w14:paraId="05774174" w14:textId="77777777" w:rsidR="001A731F" w:rsidRPr="001A731F" w:rsidRDefault="001A731F" w:rsidP="001A731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A731F">
        <w:rPr>
          <w:rFonts w:eastAsia="Times New Roman" w:cs="Times New Roman"/>
          <w:szCs w:val="20"/>
          <w:lang w:eastAsia="fr-FR"/>
        </w:rPr>
        <w:t>3.</w:t>
      </w:r>
      <w:r w:rsidRPr="001A731F">
        <w:rPr>
          <w:rFonts w:eastAsia="Times New Roman" w:cs="Times New Roman"/>
          <w:szCs w:val="20"/>
          <w:lang w:eastAsia="fr-FR"/>
        </w:rPr>
        <w:tab/>
        <w:t>Компетентный орган рассмотрел заявку и составил специальное разрешение на основе критериев, содержащихся в подразделе 3.2.4.3 ВОПОГ.</w:t>
      </w:r>
    </w:p>
    <w:p w14:paraId="4B16A19B" w14:textId="77777777" w:rsidR="001A731F" w:rsidRPr="001A731F" w:rsidRDefault="001A731F" w:rsidP="001A731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A731F">
        <w:rPr>
          <w:rFonts w:eastAsia="Times New Roman" w:cs="Times New Roman"/>
          <w:szCs w:val="20"/>
          <w:lang w:eastAsia="fr-FR"/>
        </w:rPr>
        <w:t>4.</w:t>
      </w:r>
      <w:r w:rsidRPr="001A731F">
        <w:rPr>
          <w:rFonts w:eastAsia="Times New Roman" w:cs="Times New Roman"/>
          <w:szCs w:val="20"/>
          <w:lang w:eastAsia="fr-FR"/>
        </w:rPr>
        <w:tab/>
        <w:t>Кроме того, правительство Бельгии представило это специальное разрешение компетентным органам Нидерландов, как это предусмотрено в пункте 1.5.2.2.2 Правил, прилагаемых к ВОПОГ. Власти Нидерландов выразили свое согласие в отношении этого специального разрешения и данной перевозки.</w:t>
      </w:r>
    </w:p>
    <w:p w14:paraId="3E42A66D" w14:textId="0A114EF4" w:rsidR="001A731F" w:rsidRPr="001A731F" w:rsidRDefault="001A731F" w:rsidP="001A731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A731F">
        <w:rPr>
          <w:rFonts w:eastAsia="Times New Roman" w:cs="Times New Roman"/>
          <w:szCs w:val="20"/>
          <w:lang w:eastAsia="fr-FR"/>
        </w:rPr>
        <w:lastRenderedPageBreak/>
        <w:t>5.</w:t>
      </w:r>
      <w:r w:rsidRPr="001A731F">
        <w:rPr>
          <w:rFonts w:eastAsia="Times New Roman" w:cs="Times New Roman"/>
          <w:szCs w:val="20"/>
          <w:lang w:eastAsia="fr-FR"/>
        </w:rPr>
        <w:tab/>
        <w:t>Специальное разрешение выдано судам Flexfueler 001 и Flexfueler 002</w:t>
      </w:r>
      <w:r>
        <w:rPr>
          <w:rFonts w:eastAsia="Times New Roman" w:cs="Times New Roman"/>
          <w:szCs w:val="20"/>
          <w:lang w:eastAsia="fr-FR"/>
        </w:rPr>
        <w:br/>
      </w:r>
      <w:r w:rsidRPr="001A731F">
        <w:rPr>
          <w:rFonts w:eastAsia="Times New Roman" w:cs="Times New Roman"/>
          <w:szCs w:val="20"/>
          <w:lang w:eastAsia="fr-FR"/>
        </w:rPr>
        <w:t>и представлено в приложении II к настоящему рабочему документу.</w:t>
      </w:r>
    </w:p>
    <w:p w14:paraId="1DF78BC0" w14:textId="550EAE1F" w:rsidR="001A731F" w:rsidRPr="001A731F" w:rsidRDefault="001A731F" w:rsidP="001A731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A731F">
        <w:rPr>
          <w:rFonts w:eastAsia="Times New Roman" w:cs="Times New Roman"/>
          <w:szCs w:val="20"/>
          <w:lang w:eastAsia="fr-FR"/>
        </w:rPr>
        <w:t>6.</w:t>
      </w:r>
      <w:r w:rsidRPr="001A731F">
        <w:rPr>
          <w:rFonts w:eastAsia="Times New Roman" w:cs="Times New Roman"/>
          <w:szCs w:val="20"/>
          <w:lang w:eastAsia="fr-FR"/>
        </w:rPr>
        <w:tab/>
        <w:t>Заявка на специальное разрешение и выданные впоследствии специальные разрешения также были представлены на рассмотрение Комитета по вопросам безопасности ВОПОГ. Делегация Бельгии хотела бы обратиться к Административному комитету ВОПОГ с просьбой рассмотреть данное специальное разрешение и принять решение, которое он сочтет целесообразным.</w:t>
      </w:r>
      <w:bookmarkEnd w:id="0"/>
    </w:p>
    <w:p w14:paraId="3CB90AA9" w14:textId="77777777" w:rsidR="001A731F" w:rsidRPr="001A731F" w:rsidRDefault="001A731F" w:rsidP="001A731F">
      <w:pPr>
        <w:pStyle w:val="HChG"/>
        <w:rPr>
          <w:lang w:val="en-GB"/>
        </w:rPr>
      </w:pPr>
      <w:r w:rsidRPr="001A731F">
        <w:tab/>
      </w:r>
      <w:r w:rsidRPr="001A731F">
        <w:tab/>
        <w:t>Предложение</w:t>
      </w:r>
    </w:p>
    <w:p w14:paraId="61D8E7ED" w14:textId="71A2E61E" w:rsidR="00E12C5F" w:rsidRDefault="001A731F" w:rsidP="001A731F">
      <w:pPr>
        <w:pStyle w:val="SingleTxtG"/>
        <w:rPr>
          <w:lang w:eastAsia="fr-FR"/>
        </w:rPr>
      </w:pPr>
      <w:r w:rsidRPr="001A731F">
        <w:rPr>
          <w:lang w:eastAsia="fr-FR"/>
        </w:rPr>
        <w:t>7.</w:t>
      </w:r>
      <w:r w:rsidRPr="001A731F">
        <w:rPr>
          <w:lang w:eastAsia="fr-FR"/>
        </w:rPr>
        <w:tab/>
        <w:t>Делегация Бельгии предлагает добавить следующую запись в таблицу С</w:t>
      </w:r>
      <w:r>
        <w:rPr>
          <w:lang w:eastAsia="fr-FR"/>
        </w:rPr>
        <w:br/>
      </w:r>
      <w:r w:rsidRPr="001A731F">
        <w:rPr>
          <w:lang w:eastAsia="fr-FR"/>
        </w:rPr>
        <w:t>главы 3.2 и, как следствие, внести следующие поправки в подраздел 3.2.3.1 (новый текст выделен жирным шрифтом и подчеркнут, исключенный текст зачеркнут):</w:t>
      </w:r>
    </w:p>
    <w:p w14:paraId="09C89783" w14:textId="77777777" w:rsidR="0095416F" w:rsidRDefault="0095416F" w:rsidP="001A731F">
      <w:pPr>
        <w:pStyle w:val="SingleTxtG"/>
        <w:sectPr w:rsidR="0095416F" w:rsidSect="001A731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07819B2" w14:textId="77777777" w:rsidR="0095416F" w:rsidRPr="0095416F" w:rsidRDefault="0095416F" w:rsidP="0095416F">
      <w:pPr>
        <w:spacing w:before="120" w:after="120" w:line="276" w:lineRule="auto"/>
        <w:ind w:left="1134" w:right="1134"/>
        <w:jc w:val="both"/>
        <w:rPr>
          <w:rFonts w:eastAsia="Times New Roman" w:cs="Times New Roman"/>
          <w:szCs w:val="20"/>
          <w:lang w:val="en-GB" w:eastAsia="fr-FR"/>
        </w:rPr>
      </w:pPr>
      <w:r w:rsidRPr="0095416F">
        <w:rPr>
          <w:rFonts w:eastAsia="Times New Roman" w:cs="Times New Roman"/>
          <w:szCs w:val="20"/>
          <w:lang w:eastAsia="fr-FR"/>
        </w:rPr>
        <w:lastRenderedPageBreak/>
        <w:t>3.2.3.2 Таблица C: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3"/>
        <w:gridCol w:w="378"/>
        <w:gridCol w:w="476"/>
        <w:gridCol w:w="518"/>
        <w:gridCol w:w="630"/>
        <w:gridCol w:w="672"/>
        <w:gridCol w:w="643"/>
        <w:gridCol w:w="616"/>
        <w:gridCol w:w="540"/>
        <w:gridCol w:w="916"/>
        <w:gridCol w:w="658"/>
        <w:gridCol w:w="620"/>
        <w:gridCol w:w="612"/>
        <w:gridCol w:w="630"/>
        <w:gridCol w:w="533"/>
        <w:gridCol w:w="575"/>
        <w:gridCol w:w="629"/>
        <w:gridCol w:w="488"/>
        <w:gridCol w:w="476"/>
        <w:gridCol w:w="696"/>
      </w:tblGrid>
      <w:tr w:rsidR="00F26F5A" w:rsidRPr="0095416F" w14:paraId="185E6184" w14:textId="77777777" w:rsidTr="000E6538">
        <w:trPr>
          <w:cantSplit/>
          <w:trHeight w:val="2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A7EA76B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Номер ООН или идентификационный номер вещества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811E" w14:textId="77777777" w:rsidR="0095416F" w:rsidRPr="0095416F" w:rsidRDefault="0095416F" w:rsidP="0095416F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Наименование и описание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40B6684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20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Класс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468B14A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Классификационный код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664DD5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Группа упаковки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22C4B813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Виды опасности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FD6869E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Тип танкера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3F753D0" w14:textId="0FD992C2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Конструкция грузового</w:t>
            </w:r>
            <w:r w:rsidR="006A712D"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танка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2570225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Тип грузового танка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EFA0608" w14:textId="2FE89668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Оборудование грузового</w:t>
            </w:r>
            <w:r w:rsidR="006A712D"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танка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8C62A69" w14:textId="08DED353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Давление срабатывания</w:t>
            </w:r>
            <w:r w:rsidR="009E60C9"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клапана повышенного давления/быстродействующего выпускного клапана в кПа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555DF40" w14:textId="6F5D1CDA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Максимальная степень наполнения в </w:t>
            </w:r>
            <w:r w:rsidR="009E60C9">
              <w:rPr>
                <w:rFonts w:eastAsia="Times New Roman" w:cs="Times New Roman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A6283AC" w14:textId="07B3EF9F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Относительная плотность</w:t>
            </w:r>
            <w:r w:rsidR="006A712D"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при 20 °C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0624D34" w14:textId="52CB2203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Тип устройства при взятии</w:t>
            </w:r>
            <w:r w:rsidR="009E60C9"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проб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6389723" w14:textId="18FB6954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Подпалубное насосное отделение (допускается/</w:t>
            </w:r>
            <w:r w:rsidR="009E60C9"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не допускается)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0AEBFD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Температурный класс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20C0D52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Группа взрывоопасности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367D669" w14:textId="14615218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Взрывозащита (требуется/</w:t>
            </w:r>
            <w:r w:rsidR="006A712D"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не требуется)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19948E6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Требуемое оборудование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08E4F5C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Количество синих конусов/огней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E8751EB" w14:textId="77777777" w:rsidR="0095416F" w:rsidRPr="0095416F" w:rsidRDefault="0095416F" w:rsidP="0086220C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Дополнительные требования/замечания</w:t>
            </w:r>
          </w:p>
        </w:tc>
      </w:tr>
      <w:tr w:rsidR="006A712D" w:rsidRPr="0095416F" w14:paraId="4FFD46A0" w14:textId="77777777" w:rsidTr="00F26F5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C0D1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51725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(2)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5E525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(3a)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C47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(3b)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0F7B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7ACAA9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(5)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7B3B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(6)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4501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(7)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DE2D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41A3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(9)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C328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(10)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D789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(11)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72DE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(12)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8F27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C993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(14)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D05E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(15)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4FF5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(16)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517B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(17)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BB38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(18)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1D86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(19)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70C7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(20)</w:t>
            </w:r>
          </w:p>
        </w:tc>
      </w:tr>
      <w:tr w:rsidR="006A712D" w:rsidRPr="0095416F" w14:paraId="2E95C91F" w14:textId="77777777" w:rsidTr="00F26F5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5B24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3"/>
                <w:szCs w:val="13"/>
                <w:lang w:val="en-GB" w:eastAsia="fr-FR" w:bidi="th-TH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46F2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3.1.2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92AE12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2CC1A1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1635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2.1.1.3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19A521" w14:textId="21741D50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5.2.2/</w:t>
            </w:r>
            <w:r w:rsidR="009E60C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AD77" w14:textId="12F1FF22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1.2.1/</w:t>
            </w:r>
            <w:r w:rsidR="009E60C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7.2.2.0.1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9D33" w14:textId="7A5DED86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 w:rsidR="006A712D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87D0" w14:textId="121A4B58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 w:rsidR="006A712D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320C" w14:textId="7F9C22F4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 w:rsidR="006A712D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B706" w14:textId="7031F38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 w:rsidR="006A712D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31A8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7.2.4.21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B0A8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E078" w14:textId="615575FF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 w:rsidR="006A712D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215A" w14:textId="7869CF30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 w:rsidR="009E60C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57A8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9955" w14:textId="3B438B8F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1.2.1/</w:t>
            </w:r>
            <w:r w:rsidR="009E60C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086E" w14:textId="3E4B062F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1.2.1/</w:t>
            </w:r>
            <w:r w:rsidR="009E60C9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206E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8.1.5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E5D7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7.2.5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46B2" w14:textId="77777777" w:rsidR="0095416F" w:rsidRPr="0095416F" w:rsidRDefault="0095416F" w:rsidP="006A712D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</w:t>
            </w:r>
          </w:p>
        </w:tc>
      </w:tr>
      <w:tr w:rsidR="006A712D" w:rsidRPr="0095416F" w14:paraId="4DBF2906" w14:textId="77777777" w:rsidTr="00F26F5A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1756A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1977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24478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ind w:left="28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АЗОТ ОХЛАЖДЕННЫЙ ЖИДКИЙ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D964B9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9B85D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3A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2B99A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237366B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F68D0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4A10D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31DA7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576C6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A3B01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69497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F5CF7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E5018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34C76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нет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916FE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3FD17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4E12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нет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CE5E6" w14:textId="5E959526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PP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C8ED5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058E6" w14:textId="77777777" w:rsidR="0095416F" w:rsidRPr="0095416F" w:rsidRDefault="0095416F" w:rsidP="00AA307A">
            <w:pPr>
              <w:autoSpaceDE w:val="0"/>
              <w:autoSpaceDN w:val="0"/>
              <w:adjustRightInd w:val="0"/>
              <w:spacing w:before="60" w:after="120" w:line="200" w:lineRule="exact"/>
              <w:ind w:left="28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31, 39*, 42, 46**</w:t>
            </w:r>
          </w:p>
        </w:tc>
      </w:tr>
    </w:tbl>
    <w:p w14:paraId="3EBD0D69" w14:textId="3497246A" w:rsidR="0095416F" w:rsidRPr="0095416F" w:rsidRDefault="0095416F" w:rsidP="000E6538">
      <w:pPr>
        <w:spacing w:before="120" w:after="100" w:line="232" w:lineRule="atLeast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95416F">
        <w:rPr>
          <w:rFonts w:eastAsia="Times New Roman" w:cs="Times New Roman"/>
          <w:szCs w:val="20"/>
          <w:lang w:eastAsia="fr-FR"/>
        </w:rPr>
        <w:t xml:space="preserve">3.2.3.1 </w:t>
      </w:r>
      <w:r w:rsidR="00AA307A">
        <w:rPr>
          <w:rFonts w:eastAsia="Times New Roman" w:cs="Times New Roman"/>
          <w:szCs w:val="20"/>
          <w:lang w:eastAsia="fr-FR"/>
        </w:rPr>
        <w:t>«</w:t>
      </w:r>
      <w:r w:rsidRPr="0095416F">
        <w:rPr>
          <w:rFonts w:eastAsia="Times New Roman" w:cs="Times New Roman"/>
          <w:szCs w:val="20"/>
          <w:lang w:eastAsia="fr-FR"/>
        </w:rPr>
        <w:t>Пояснения к таблице С</w:t>
      </w:r>
      <w:r w:rsidR="00AA307A">
        <w:rPr>
          <w:rFonts w:eastAsia="Times New Roman" w:cs="Times New Roman"/>
          <w:szCs w:val="20"/>
          <w:lang w:eastAsia="fr-FR"/>
        </w:rPr>
        <w:t>»</w:t>
      </w:r>
      <w:r w:rsidRPr="0095416F">
        <w:rPr>
          <w:rFonts w:eastAsia="Times New Roman" w:cs="Times New Roman"/>
          <w:szCs w:val="20"/>
          <w:lang w:eastAsia="fr-FR"/>
        </w:rPr>
        <w:t xml:space="preserve">, колонка 20 </w:t>
      </w:r>
      <w:r w:rsidR="00AA307A">
        <w:rPr>
          <w:rFonts w:eastAsia="Times New Roman" w:cs="Times New Roman"/>
          <w:szCs w:val="20"/>
          <w:lang w:eastAsia="fr-FR"/>
        </w:rPr>
        <w:t>«</w:t>
      </w:r>
      <w:r w:rsidRPr="0095416F">
        <w:rPr>
          <w:rFonts w:eastAsia="Times New Roman" w:cs="Times New Roman"/>
          <w:szCs w:val="20"/>
          <w:lang w:eastAsia="fr-FR"/>
        </w:rPr>
        <w:t>Дополнительные требования/замечания</w:t>
      </w:r>
      <w:r w:rsidR="00AA307A">
        <w:rPr>
          <w:rFonts w:eastAsia="Times New Roman" w:cs="Times New Roman"/>
          <w:szCs w:val="20"/>
          <w:lang w:eastAsia="fr-FR"/>
        </w:rPr>
        <w:t>»</w:t>
      </w:r>
      <w:r w:rsidRPr="0095416F">
        <w:rPr>
          <w:rFonts w:eastAsia="Times New Roman" w:cs="Times New Roman"/>
          <w:szCs w:val="20"/>
          <w:lang w:eastAsia="fr-FR"/>
        </w:rPr>
        <w:t>:</w:t>
      </w:r>
    </w:p>
    <w:p w14:paraId="75B83AFA" w14:textId="2D5DC570" w:rsidR="0095416F" w:rsidRPr="0095416F" w:rsidRDefault="0095416F" w:rsidP="000E6538">
      <w:pPr>
        <w:tabs>
          <w:tab w:val="left" w:pos="3094"/>
          <w:tab w:val="left" w:pos="3584"/>
        </w:tabs>
        <w:spacing w:after="100" w:line="232" w:lineRule="atLeast"/>
        <w:ind w:left="3544" w:right="1134" w:hanging="3402"/>
        <w:jc w:val="both"/>
        <w:rPr>
          <w:rFonts w:eastAsia="Times New Roman" w:cs="Times New Roman"/>
          <w:szCs w:val="20"/>
          <w:lang w:eastAsia="fr-FR"/>
        </w:rPr>
      </w:pPr>
      <w:r w:rsidRPr="0095416F">
        <w:rPr>
          <w:rFonts w:eastAsia="Times New Roman" w:cs="Times New Roman"/>
          <w:szCs w:val="20"/>
          <w:lang w:eastAsia="fr-FR"/>
        </w:rPr>
        <w:t>*</w:t>
      </w:r>
      <w:r w:rsidR="00AA307A">
        <w:rPr>
          <w:rFonts w:eastAsia="Times New Roman" w:cs="Times New Roman"/>
          <w:szCs w:val="20"/>
          <w:lang w:eastAsia="fr-FR"/>
        </w:rPr>
        <w:t>  </w:t>
      </w:r>
      <w:r w:rsidRPr="0095416F">
        <w:rPr>
          <w:rFonts w:eastAsia="Times New Roman" w:cs="Times New Roman"/>
          <w:szCs w:val="20"/>
          <w:lang w:eastAsia="fr-FR"/>
        </w:rPr>
        <w:t>Замечание 39 с поправками.</w:t>
      </w:r>
      <w:r w:rsidRPr="0095416F">
        <w:rPr>
          <w:rFonts w:eastAsia="Times New Roman" w:cs="Times New Roman"/>
          <w:szCs w:val="20"/>
          <w:lang w:eastAsia="fr-FR"/>
        </w:rPr>
        <w:tab/>
        <w:t>а)</w:t>
      </w:r>
      <w:r w:rsidRPr="0095416F">
        <w:rPr>
          <w:rFonts w:eastAsia="Times New Roman" w:cs="Times New Roman"/>
          <w:szCs w:val="20"/>
          <w:lang w:eastAsia="fr-FR"/>
        </w:rPr>
        <w:tab/>
        <w:t xml:space="preserve">Соединения, выпускные отверстия, запорные устройства и прочее техническое оборудование должны быть устроены таким образом, чтобы не происходило какой-либо утечки </w:t>
      </w:r>
      <w:r w:rsidRPr="0095416F">
        <w:rPr>
          <w:rFonts w:eastAsia="Times New Roman" w:cs="Times New Roman"/>
          <w:b/>
          <w:bCs/>
          <w:strike/>
          <w:szCs w:val="20"/>
          <w:lang w:eastAsia="fr-FR"/>
        </w:rPr>
        <w:t>диоксида углерода</w:t>
      </w:r>
      <w:r w:rsidRPr="0095416F">
        <w:rPr>
          <w:rFonts w:eastAsia="Times New Roman" w:cs="Times New Roman"/>
          <w:szCs w:val="20"/>
          <w:lang w:eastAsia="fr-FR"/>
        </w:rPr>
        <w:t xml:space="preserve"> </w:t>
      </w:r>
      <w:r w:rsidRPr="0095416F">
        <w:rPr>
          <w:rFonts w:eastAsia="Times New Roman" w:cs="Times New Roman"/>
          <w:b/>
          <w:bCs/>
          <w:szCs w:val="20"/>
          <w:u w:val="single"/>
          <w:lang w:eastAsia="fr-FR"/>
        </w:rPr>
        <w:t>охлажденных сжиженных газов</w:t>
      </w:r>
      <w:r w:rsidRPr="0095416F">
        <w:rPr>
          <w:rFonts w:eastAsia="Times New Roman" w:cs="Times New Roman"/>
          <w:szCs w:val="20"/>
          <w:lang w:eastAsia="fr-FR"/>
        </w:rPr>
        <w:t xml:space="preserve"> в нормальных условиях перевозки (холод, растрескивание материалов, обледенение арматуры, сточных отверстий и т.</w:t>
      </w:r>
      <w:r w:rsidR="00AA307A">
        <w:rPr>
          <w:rFonts w:eastAsia="Times New Roman" w:cs="Times New Roman"/>
          <w:szCs w:val="20"/>
          <w:lang w:eastAsia="fr-FR"/>
        </w:rPr>
        <w:t> </w:t>
      </w:r>
      <w:r w:rsidRPr="0095416F">
        <w:rPr>
          <w:rFonts w:eastAsia="Times New Roman" w:cs="Times New Roman"/>
          <w:szCs w:val="20"/>
          <w:lang w:eastAsia="fr-FR"/>
        </w:rPr>
        <w:t>д.).</w:t>
      </w:r>
    </w:p>
    <w:p w14:paraId="37BB6DC0" w14:textId="78F011C0" w:rsidR="0095416F" w:rsidRPr="0095416F" w:rsidRDefault="0095416F" w:rsidP="000E6538">
      <w:pPr>
        <w:tabs>
          <w:tab w:val="left" w:pos="3094"/>
          <w:tab w:val="left" w:pos="3584"/>
        </w:tabs>
        <w:spacing w:after="100" w:line="232" w:lineRule="atLeast"/>
        <w:ind w:left="3544" w:right="1134" w:hanging="450"/>
        <w:jc w:val="both"/>
        <w:rPr>
          <w:rFonts w:eastAsia="Times New Roman" w:cs="Times New Roman"/>
          <w:szCs w:val="20"/>
          <w:lang w:eastAsia="fr-FR"/>
        </w:rPr>
      </w:pPr>
      <w:r w:rsidRPr="0095416F">
        <w:rPr>
          <w:rFonts w:eastAsia="Times New Roman" w:cs="Times New Roman"/>
          <w:szCs w:val="20"/>
          <w:lang w:eastAsia="fr-FR"/>
        </w:rPr>
        <w:t>b)</w:t>
      </w:r>
      <w:r w:rsidRPr="0095416F">
        <w:rPr>
          <w:rFonts w:eastAsia="Times New Roman" w:cs="Times New Roman"/>
          <w:szCs w:val="20"/>
          <w:lang w:eastAsia="fr-FR"/>
        </w:rPr>
        <w:tab/>
        <w:t>В транспортном документе должна быть указана температура погрузки (в месте погрузки).</w:t>
      </w:r>
    </w:p>
    <w:p w14:paraId="2C6E2C01" w14:textId="12BE14C5" w:rsidR="0095416F" w:rsidRPr="0095416F" w:rsidRDefault="0095416F" w:rsidP="000E6538">
      <w:pPr>
        <w:tabs>
          <w:tab w:val="left" w:pos="3094"/>
          <w:tab w:val="left" w:pos="3584"/>
        </w:tabs>
        <w:spacing w:after="100" w:line="232" w:lineRule="atLeast"/>
        <w:ind w:left="3544" w:right="1134" w:hanging="450"/>
        <w:jc w:val="both"/>
        <w:rPr>
          <w:rFonts w:eastAsia="Times New Roman" w:cs="Times New Roman"/>
          <w:szCs w:val="20"/>
          <w:lang w:eastAsia="fr-FR"/>
        </w:rPr>
      </w:pPr>
      <w:r w:rsidRPr="0095416F">
        <w:rPr>
          <w:rFonts w:eastAsia="Times New Roman" w:cs="Times New Roman"/>
          <w:szCs w:val="20"/>
          <w:lang w:eastAsia="fr-FR"/>
        </w:rPr>
        <w:t>c)</w:t>
      </w:r>
      <w:r w:rsidRPr="0095416F">
        <w:rPr>
          <w:rFonts w:eastAsia="Times New Roman" w:cs="Times New Roman"/>
          <w:szCs w:val="20"/>
          <w:lang w:eastAsia="fr-FR"/>
        </w:rPr>
        <w:tab/>
        <w:t>На борту судна должен храниться кислородомер вместе с инструкциями по его эксплуатации, которые могут быть прочитаны любым лицом, находящимся на борту. Кислородомер должен использоваться в качестве измерительного устройства при входе в трюмы, насосные отделения, помещения, расположенные в глубине судна, и при производстве работ на борту.</w:t>
      </w:r>
    </w:p>
    <w:p w14:paraId="199AE042" w14:textId="6ED278E3" w:rsidR="0095416F" w:rsidRPr="0095416F" w:rsidRDefault="0095416F" w:rsidP="000E6538">
      <w:pPr>
        <w:tabs>
          <w:tab w:val="left" w:pos="3094"/>
          <w:tab w:val="left" w:pos="3584"/>
        </w:tabs>
        <w:spacing w:after="100" w:line="232" w:lineRule="atLeast"/>
        <w:ind w:left="3544" w:right="1134" w:hanging="450"/>
        <w:jc w:val="both"/>
        <w:rPr>
          <w:rFonts w:eastAsia="Times New Roman" w:cs="Times New Roman"/>
          <w:szCs w:val="20"/>
          <w:lang w:eastAsia="fr-FR"/>
        </w:rPr>
      </w:pPr>
      <w:r w:rsidRPr="0095416F">
        <w:rPr>
          <w:rFonts w:eastAsia="Times New Roman" w:cs="Times New Roman"/>
          <w:szCs w:val="20"/>
          <w:lang w:eastAsia="fr-FR"/>
        </w:rPr>
        <w:t>d)</w:t>
      </w:r>
      <w:r w:rsidRPr="0095416F">
        <w:rPr>
          <w:rFonts w:eastAsia="Times New Roman" w:cs="Times New Roman"/>
          <w:szCs w:val="20"/>
          <w:lang w:eastAsia="fr-FR"/>
        </w:rPr>
        <w:tab/>
        <w:t>У входа в жилые помещения и другие помещения, где могут находиться члены экипажа, должно иметься измерительное устройство, приводящие в действие аварийную сигнализацию, когда содержание кислорода является слишком низким</w:t>
      </w:r>
      <w:r w:rsidRPr="0095416F">
        <w:rPr>
          <w:rFonts w:eastAsia="Times New Roman" w:cs="Times New Roman"/>
          <w:strike/>
          <w:szCs w:val="20"/>
          <w:lang w:eastAsia="fr-FR"/>
        </w:rPr>
        <w:t xml:space="preserve"> или когда содержание СО</w:t>
      </w:r>
      <w:r w:rsidRPr="0095416F">
        <w:rPr>
          <w:rFonts w:eastAsia="Times New Roman" w:cs="Times New Roman"/>
          <w:strike/>
          <w:szCs w:val="20"/>
          <w:vertAlign w:val="subscript"/>
          <w:lang w:eastAsia="fr-FR"/>
        </w:rPr>
        <w:t>2</w:t>
      </w:r>
      <w:r w:rsidRPr="0095416F">
        <w:rPr>
          <w:rFonts w:eastAsia="Times New Roman" w:cs="Times New Roman"/>
          <w:strike/>
          <w:szCs w:val="20"/>
          <w:lang w:eastAsia="fr-FR"/>
        </w:rPr>
        <w:t xml:space="preserve"> является слишком высоким</w:t>
      </w:r>
      <w:r w:rsidRPr="0095416F">
        <w:rPr>
          <w:rFonts w:eastAsia="Times New Roman" w:cs="Times New Roman"/>
          <w:szCs w:val="20"/>
          <w:lang w:eastAsia="fr-FR"/>
        </w:rPr>
        <w:t>.</w:t>
      </w:r>
    </w:p>
    <w:p w14:paraId="6599F8CD" w14:textId="3DEE0A4C" w:rsidR="0095416F" w:rsidRPr="0095416F" w:rsidRDefault="0095416F" w:rsidP="000E6538">
      <w:pPr>
        <w:tabs>
          <w:tab w:val="left" w:pos="3094"/>
          <w:tab w:val="left" w:pos="3584"/>
        </w:tabs>
        <w:spacing w:after="100" w:line="232" w:lineRule="atLeast"/>
        <w:ind w:left="3544" w:right="1134" w:hanging="450"/>
        <w:jc w:val="both"/>
        <w:rPr>
          <w:rFonts w:eastAsia="Times New Roman" w:cs="Times New Roman"/>
          <w:szCs w:val="20"/>
          <w:lang w:eastAsia="fr-FR"/>
        </w:rPr>
      </w:pPr>
      <w:r w:rsidRPr="0095416F">
        <w:rPr>
          <w:rFonts w:eastAsia="Times New Roman" w:cs="Times New Roman"/>
          <w:szCs w:val="20"/>
          <w:lang w:eastAsia="fr-FR"/>
        </w:rPr>
        <w:t>e)</w:t>
      </w:r>
      <w:r w:rsidRPr="0095416F">
        <w:rPr>
          <w:rFonts w:eastAsia="Times New Roman" w:cs="Times New Roman"/>
          <w:szCs w:val="20"/>
          <w:lang w:eastAsia="fr-FR"/>
        </w:rPr>
        <w:tab/>
        <w:t>В транспортном документе должны быть указаны температура погрузки (установленная после погрузки)</w:t>
      </w:r>
      <w:r w:rsidR="00850E8E">
        <w:rPr>
          <w:rFonts w:eastAsia="Times New Roman" w:cs="Times New Roman"/>
          <w:szCs w:val="20"/>
          <w:lang w:eastAsia="fr-FR"/>
        </w:rPr>
        <w:br/>
      </w:r>
      <w:r w:rsidRPr="0095416F">
        <w:rPr>
          <w:rFonts w:eastAsia="Times New Roman" w:cs="Times New Roman"/>
          <w:szCs w:val="20"/>
          <w:lang w:eastAsia="fr-FR"/>
        </w:rPr>
        <w:t>и максимальная продолжительность рейса.</w:t>
      </w:r>
    </w:p>
    <w:p w14:paraId="65626B4F" w14:textId="77777777" w:rsidR="00242B8B" w:rsidRDefault="0095416F" w:rsidP="000E6538">
      <w:pPr>
        <w:tabs>
          <w:tab w:val="left" w:pos="3094"/>
          <w:tab w:val="left" w:pos="3584"/>
        </w:tabs>
        <w:spacing w:after="100" w:line="232" w:lineRule="atLeast"/>
        <w:ind w:left="3094" w:right="1134" w:hanging="2952"/>
        <w:jc w:val="both"/>
        <w:rPr>
          <w:rFonts w:eastAsia="Times New Roman" w:cs="Times New Roman"/>
          <w:szCs w:val="20"/>
          <w:lang w:eastAsia="fr-FR"/>
        </w:rPr>
        <w:sectPr w:rsidR="00242B8B" w:rsidSect="0095416F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  <w:r w:rsidRPr="0095416F">
        <w:rPr>
          <w:rFonts w:eastAsia="Times New Roman" w:cs="Times New Roman"/>
          <w:szCs w:val="20"/>
          <w:lang w:eastAsia="fr-FR"/>
        </w:rPr>
        <w:t>**</w:t>
      </w:r>
      <w:r w:rsidR="00AA307A">
        <w:rPr>
          <w:rFonts w:eastAsia="Times New Roman" w:cs="Times New Roman"/>
          <w:szCs w:val="20"/>
          <w:lang w:eastAsia="fr-FR"/>
        </w:rPr>
        <w:t>  </w:t>
      </w:r>
      <w:r w:rsidRPr="0095416F">
        <w:rPr>
          <w:rFonts w:eastAsia="Times New Roman" w:cs="Times New Roman"/>
          <w:szCs w:val="20"/>
          <w:lang w:eastAsia="fr-FR"/>
        </w:rPr>
        <w:t>Новое замечание 46.</w:t>
      </w:r>
      <w:r w:rsidRPr="0095416F">
        <w:rPr>
          <w:rFonts w:eastAsia="Times New Roman" w:cs="Times New Roman"/>
          <w:szCs w:val="20"/>
          <w:lang w:eastAsia="fr-FR"/>
        </w:rPr>
        <w:tab/>
        <w:t>Материалы конструкции и вспомогательное оборудование, такое как изоляция, должны быть устойчивы</w:t>
      </w:r>
      <w:r w:rsidR="00850E8E">
        <w:rPr>
          <w:rFonts w:eastAsia="Times New Roman" w:cs="Times New Roman"/>
          <w:szCs w:val="20"/>
          <w:lang w:eastAsia="fr-FR"/>
        </w:rPr>
        <w:br/>
      </w:r>
      <w:r w:rsidRPr="0095416F">
        <w:rPr>
          <w:rFonts w:eastAsia="Times New Roman" w:cs="Times New Roman"/>
          <w:szCs w:val="20"/>
          <w:lang w:eastAsia="fr-FR"/>
        </w:rPr>
        <w:t>к воздействию высоких концентраций кислорода, вызванных конденсацией и обогащением при низких температурах, возникающих в частях грузовой системы. Должное внимание уделяется вентиляции в зонах, где возможно образование конденсата, чтобы избежать расслоения обогащенной кислородом среды.</w:t>
      </w:r>
    </w:p>
    <w:p w14:paraId="2CBCE10C" w14:textId="77777777" w:rsidR="00242B8B" w:rsidRPr="00242B8B" w:rsidRDefault="00242B8B" w:rsidP="00242B8B">
      <w:pPr>
        <w:pStyle w:val="HChG"/>
      </w:pPr>
      <w:r w:rsidRPr="00242B8B">
        <w:lastRenderedPageBreak/>
        <w:t>Приложение I</w:t>
      </w:r>
    </w:p>
    <w:p w14:paraId="6512515D" w14:textId="007A6409" w:rsidR="00242B8B" w:rsidRPr="00242B8B" w:rsidRDefault="00242B8B" w:rsidP="00242B8B">
      <w:pPr>
        <w:pStyle w:val="HChG"/>
      </w:pPr>
      <w:r w:rsidRPr="00242B8B">
        <w:tab/>
      </w:r>
      <w:r w:rsidRPr="00242B8B">
        <w:tab/>
        <w:t>Образец заявок на специальные разрешения</w:t>
      </w:r>
      <w:r w:rsidR="002D1126">
        <w:br/>
      </w:r>
      <w:r w:rsidRPr="00242B8B">
        <w:t>в соответствии с разделом 1.5.2</w:t>
      </w:r>
    </w:p>
    <w:p w14:paraId="0AC84BFB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В заявках на специальные разрешения необходимо ответить на следующие вопросы или следующие пункты</w:t>
      </w:r>
      <w:r w:rsidRPr="00242B8B">
        <w:rPr>
          <w:rFonts w:eastAsia="Times New Roman" w:cs="Times New Roman"/>
          <w:sz w:val="18"/>
          <w:szCs w:val="20"/>
          <w:vertAlign w:val="superscript"/>
          <w:lang w:eastAsia="fr-FR"/>
        </w:rPr>
        <w:footnoteReference w:id="1"/>
      </w:r>
      <w:r w:rsidRPr="00242B8B">
        <w:rPr>
          <w:rFonts w:eastAsia="Times New Roman" w:cs="Times New Roman"/>
          <w:szCs w:val="20"/>
          <w:lang w:eastAsia="fr-FR"/>
        </w:rPr>
        <w:t>. Сообщенные сведения используются только для административных целей и конфиденциальным образом. Обратите внимание, что в соответствии с подразделом 1.5.2.3 Административный комитет рассматривает специальное разрешение и заявку.</w:t>
      </w:r>
    </w:p>
    <w:p w14:paraId="4117A4F0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Заявитель</w:t>
      </w:r>
    </w:p>
    <w:p w14:paraId="6AC180A3" w14:textId="309672F8" w:rsidR="006A488F" w:rsidRDefault="00242B8B" w:rsidP="006A488F">
      <w:pPr>
        <w:tabs>
          <w:tab w:val="left" w:pos="3402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Фамилия:</w:t>
      </w:r>
      <w:r w:rsidRPr="00242B8B">
        <w:rPr>
          <w:rFonts w:eastAsia="Times New Roman" w:cs="Times New Roman"/>
          <w:szCs w:val="20"/>
          <w:lang w:eastAsia="fr-FR"/>
        </w:rPr>
        <w:tab/>
      </w:r>
      <w:proofErr w:type="spellStart"/>
      <w:r w:rsidR="006A488F" w:rsidRPr="006A488F">
        <w:rPr>
          <w:rFonts w:eastAsia="Times New Roman" w:cs="Times New Roman"/>
          <w:szCs w:val="20"/>
          <w:lang w:eastAsia="fr-FR"/>
        </w:rPr>
        <w:t>Edwin</w:t>
      </w:r>
      <w:proofErr w:type="spellEnd"/>
      <w:r w:rsidR="006A488F" w:rsidRPr="006A488F">
        <w:rPr>
          <w:rFonts w:eastAsia="Times New Roman" w:cs="Times New Roman"/>
          <w:szCs w:val="20"/>
          <w:lang w:eastAsia="fr-FR"/>
        </w:rPr>
        <w:t xml:space="preserve"> </w:t>
      </w:r>
      <w:proofErr w:type="spellStart"/>
      <w:r w:rsidR="006A488F" w:rsidRPr="006A488F">
        <w:rPr>
          <w:rFonts w:eastAsia="Times New Roman" w:cs="Times New Roman"/>
          <w:szCs w:val="20"/>
          <w:lang w:eastAsia="fr-FR"/>
        </w:rPr>
        <w:t>van</w:t>
      </w:r>
      <w:proofErr w:type="spellEnd"/>
      <w:r w:rsidR="006A488F" w:rsidRPr="006A488F">
        <w:rPr>
          <w:rFonts w:eastAsia="Times New Roman" w:cs="Times New Roman"/>
          <w:szCs w:val="20"/>
          <w:lang w:eastAsia="fr-FR"/>
        </w:rPr>
        <w:t xml:space="preserve"> </w:t>
      </w:r>
      <w:proofErr w:type="spellStart"/>
      <w:r w:rsidR="006A488F" w:rsidRPr="006A488F">
        <w:rPr>
          <w:rFonts w:eastAsia="Times New Roman" w:cs="Times New Roman"/>
          <w:szCs w:val="20"/>
          <w:lang w:eastAsia="fr-FR"/>
        </w:rPr>
        <w:t>Leeuwen</w:t>
      </w:r>
      <w:proofErr w:type="spellEnd"/>
    </w:p>
    <w:p w14:paraId="6E616E0F" w14:textId="5CB3C584" w:rsidR="006A488F" w:rsidRDefault="00242B8B" w:rsidP="006A488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Наименование фирмы:</w:t>
      </w:r>
      <w:r w:rsidRPr="00242B8B">
        <w:rPr>
          <w:rFonts w:eastAsia="Times New Roman" w:cs="Times New Roman"/>
          <w:szCs w:val="20"/>
          <w:lang w:eastAsia="fr-FR"/>
        </w:rPr>
        <w:tab/>
      </w:r>
      <w:r w:rsidR="006A488F" w:rsidRPr="006A488F">
        <w:rPr>
          <w:rFonts w:eastAsia="Times New Roman" w:cs="Times New Roman"/>
          <w:szCs w:val="20"/>
          <w:lang w:eastAsia="fr-FR"/>
        </w:rPr>
        <w:t>Titan LNG BV</w:t>
      </w:r>
    </w:p>
    <w:p w14:paraId="7607B694" w14:textId="52F16A6E" w:rsidR="006A488F" w:rsidRDefault="00242B8B" w:rsidP="006A488F">
      <w:pPr>
        <w:tabs>
          <w:tab w:val="left" w:pos="3402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Адрес</w:t>
      </w:r>
      <w:r w:rsidRPr="00242B8B">
        <w:rPr>
          <w:rFonts w:eastAsia="Times New Roman" w:cs="Times New Roman"/>
          <w:szCs w:val="20"/>
          <w:lang w:val="en-US" w:eastAsia="fr-FR"/>
        </w:rPr>
        <w:t>:</w:t>
      </w:r>
      <w:r w:rsidRPr="00242B8B">
        <w:rPr>
          <w:rFonts w:eastAsia="Times New Roman" w:cs="Times New Roman"/>
          <w:szCs w:val="20"/>
          <w:lang w:val="en-US" w:eastAsia="fr-FR"/>
        </w:rPr>
        <w:tab/>
      </w:r>
      <w:proofErr w:type="spellStart"/>
      <w:r w:rsidR="006A488F" w:rsidRPr="006A488F">
        <w:rPr>
          <w:rFonts w:eastAsia="Times New Roman" w:cs="Times New Roman"/>
          <w:szCs w:val="20"/>
          <w:lang w:eastAsia="fr-FR"/>
        </w:rPr>
        <w:t>Piet</w:t>
      </w:r>
      <w:proofErr w:type="spellEnd"/>
      <w:r w:rsidR="006A488F" w:rsidRPr="006A488F">
        <w:rPr>
          <w:rFonts w:eastAsia="Times New Roman" w:cs="Times New Roman"/>
          <w:szCs w:val="20"/>
          <w:lang w:eastAsia="fr-FR"/>
        </w:rPr>
        <w:t xml:space="preserve"> </w:t>
      </w:r>
      <w:proofErr w:type="spellStart"/>
      <w:r w:rsidR="006A488F" w:rsidRPr="006A488F">
        <w:rPr>
          <w:rFonts w:eastAsia="Times New Roman" w:cs="Times New Roman"/>
          <w:szCs w:val="20"/>
          <w:lang w:eastAsia="fr-FR"/>
        </w:rPr>
        <w:t>Heinkade</w:t>
      </w:r>
      <w:proofErr w:type="spellEnd"/>
      <w:r w:rsidR="006A488F" w:rsidRPr="006A488F">
        <w:rPr>
          <w:rFonts w:eastAsia="Times New Roman" w:cs="Times New Roman"/>
          <w:szCs w:val="20"/>
          <w:lang w:eastAsia="fr-FR"/>
        </w:rPr>
        <w:t xml:space="preserve"> 93B</w:t>
      </w:r>
    </w:p>
    <w:p w14:paraId="15A24496" w14:textId="37CF0FE6" w:rsidR="006A488F" w:rsidRDefault="00242B8B" w:rsidP="006A488F">
      <w:pPr>
        <w:spacing w:after="120"/>
        <w:ind w:left="1134" w:right="1134"/>
        <w:jc w:val="both"/>
        <w:rPr>
          <w:rFonts w:eastAsia="Times New Roman" w:cs="Times New Roman"/>
          <w:noProof/>
          <w:szCs w:val="20"/>
          <w:lang w:val="en-GB" w:eastAsia="fr-FR"/>
        </w:rPr>
      </w:pPr>
      <w:r w:rsidRPr="00242B8B">
        <w:rPr>
          <w:rFonts w:eastAsia="Times New Roman" w:cs="Times New Roman"/>
          <w:szCs w:val="20"/>
          <w:lang w:val="en-US" w:eastAsia="fr-FR"/>
        </w:rPr>
        <w:tab/>
      </w:r>
      <w:r w:rsidRPr="00242B8B">
        <w:rPr>
          <w:rFonts w:eastAsia="Times New Roman" w:cs="Times New Roman"/>
          <w:szCs w:val="20"/>
          <w:lang w:val="en-US" w:eastAsia="fr-FR"/>
        </w:rPr>
        <w:tab/>
      </w:r>
      <w:r w:rsidR="006A488F" w:rsidRPr="006A488F">
        <w:rPr>
          <w:rFonts w:eastAsia="Times New Roman" w:cs="Times New Roman"/>
          <w:noProof/>
          <w:szCs w:val="20"/>
          <w:lang w:val="en-GB" w:eastAsia="fr-FR"/>
        </w:rPr>
        <w:t>1019 GM Amsterdam</w:t>
      </w:r>
    </w:p>
    <w:p w14:paraId="4CFC49E4" w14:textId="33D21922" w:rsidR="00242B8B" w:rsidRPr="00242B8B" w:rsidRDefault="00242B8B" w:rsidP="00242B8B">
      <w:pPr>
        <w:spacing w:after="24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 w:val="18"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sz w:val="18"/>
          <w:szCs w:val="20"/>
          <w:lang w:val="en-GB" w:eastAsia="fr-FR"/>
        </w:rPr>
        <w:instrText xml:space="preserve"> FORMCHECKBOX </w:instrText>
      </w:r>
      <w:r w:rsidR="006A488F" w:rsidRPr="00242B8B">
        <w:rPr>
          <w:rFonts w:eastAsia="Times New Roman" w:cs="Times New Roman"/>
          <w:sz w:val="18"/>
          <w:szCs w:val="20"/>
          <w:lang w:val="en-GB" w:eastAsia="fr-FR"/>
        </w:rPr>
      </w:r>
      <w:r w:rsidR="00C5020E">
        <w:rPr>
          <w:rFonts w:eastAsia="Times New Roman" w:cs="Times New Roman"/>
          <w:sz w:val="18"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sz w:val="18"/>
          <w:szCs w:val="20"/>
          <w:lang w:val="en-GB" w:eastAsia="fr-FR"/>
        </w:rPr>
        <w:fldChar w:fldCharType="end"/>
      </w:r>
      <w:r w:rsidRPr="00242B8B">
        <w:rPr>
          <w:rFonts w:eastAsia="Times New Roman" w:cs="Times New Roman"/>
          <w:sz w:val="18"/>
          <w:szCs w:val="20"/>
          <w:lang w:val="en-GB" w:eastAsia="fr-FR"/>
        </w:rPr>
        <w:t xml:space="preserve"> </w:t>
      </w:r>
      <w:r w:rsidRPr="00242B8B">
        <w:rPr>
          <w:rFonts w:eastAsia="Times New Roman" w:cs="Times New Roman"/>
          <w:szCs w:val="20"/>
          <w:lang w:eastAsia="fr-FR"/>
        </w:rPr>
        <w:t>Это касается нескольких заявителей.</w:t>
      </w:r>
    </w:p>
    <w:p w14:paraId="05AB9715" w14:textId="21168805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Краткое описание заявки</w:t>
      </w:r>
    </w:p>
    <w:p w14:paraId="22CFBFA5" w14:textId="11EFA605" w:rsidR="00242B8B" w:rsidRPr="006A488F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6A488F">
        <w:rPr>
          <w:rFonts w:eastAsia="Times New Roman" w:cs="Times New Roman"/>
          <w:szCs w:val="20"/>
          <w:lang w:eastAsia="fr-FR"/>
        </w:rPr>
        <w:t xml:space="preserve">Допущение к перевозке танкерами </w:t>
      </w:r>
      <w:r w:rsidRPr="006A488F">
        <w:rPr>
          <w:rFonts w:eastAsia="Times New Roman" w:cs="Times New Roman"/>
          <w:noProof/>
          <w:szCs w:val="20"/>
          <w:lang w:val="en-GB" w:eastAsia="fr-FR"/>
        </w:rPr>
        <w:t>жидкого азота</w:t>
      </w:r>
      <w:r w:rsidRPr="006A488F">
        <w:rPr>
          <w:rFonts w:eastAsia="Times New Roman" w:cs="Times New Roman"/>
          <w:szCs w:val="20"/>
          <w:lang w:eastAsia="fr-FR"/>
        </w:rPr>
        <w:t xml:space="preserve"> как вещества класса 2.2 ‒‒ Невоспламеняющиеся, нетоксичные газы в следующих местах и/или по следующим маршрутам:</w:t>
      </w:r>
    </w:p>
    <w:p w14:paraId="16F7ED91" w14:textId="269FEF0B" w:rsid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6A488F">
        <w:rPr>
          <w:rFonts w:eastAsia="Times New Roman" w:cs="Times New Roman"/>
          <w:szCs w:val="20"/>
          <w:lang w:eastAsia="fr-FR"/>
        </w:rPr>
        <w:t>Внутренние водные пути в Нидерландах и Фландрии (Бельгия).</w:t>
      </w:r>
    </w:p>
    <w:p w14:paraId="4061983C" w14:textId="77777777" w:rsidR="00242B8B" w:rsidRPr="00242B8B" w:rsidRDefault="00242B8B" w:rsidP="00242B8B">
      <w:pPr>
        <w:pStyle w:val="HChG"/>
      </w:pPr>
      <w:r w:rsidRPr="00242B8B">
        <w:tab/>
      </w:r>
      <w:r w:rsidRPr="00242B8B">
        <w:tab/>
        <w:t>Приложения</w:t>
      </w:r>
      <w:r w:rsidRPr="00242B8B">
        <w:rPr>
          <w:b w:val="0"/>
          <w:bCs/>
          <w:position w:val="6"/>
          <w:sz w:val="18"/>
          <w:vertAlign w:val="superscript"/>
        </w:rPr>
        <w:footnoteReference w:id="2"/>
      </w:r>
      <w:r w:rsidRPr="00242B8B">
        <w:t xml:space="preserve"> (с кратким описанием)</w:t>
      </w:r>
    </w:p>
    <w:p w14:paraId="7B1A175A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Жидкий азот используется с целью создания инертной атмосферы для жидкости, хранящейся в цистерне, путем постоянной подачи LIN (ЖА) на судно.</w:t>
      </w:r>
    </w:p>
    <w:p w14:paraId="32FEC491" w14:textId="0469684E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Азот обычно используется для продувки или создания давления в трубопроводах и контейнерах для хранения, создания инертной атмосферы в случае легковоспламеняющихся материалов, обеззараживания, создания подушки из инертного газа в цистерне и защиты чувствительных к кислороду материалов от воздуха. В соответствии с пунктами 3.1, 3.2, 4.1 и 4.2 жидкий азот является невоспламеняющимся (не имеет точки вспышки), не вызывает коррозии (пункт 3.8)</w:t>
      </w:r>
      <w:r>
        <w:rPr>
          <w:rFonts w:eastAsia="Times New Roman" w:cs="Times New Roman"/>
          <w:szCs w:val="20"/>
          <w:lang w:eastAsia="fr-FR"/>
        </w:rPr>
        <w:br/>
      </w:r>
      <w:r w:rsidRPr="00242B8B">
        <w:rPr>
          <w:rFonts w:eastAsia="Times New Roman" w:cs="Times New Roman"/>
          <w:szCs w:val="20"/>
          <w:lang w:eastAsia="fr-FR"/>
        </w:rPr>
        <w:t>и не имеет известного токсикологического воздействия. Ожидается, что азот не вызовет мутагенного, эмбриотоксического, тератогенного или неблагоприятного репродуктивного воздействия на человека. Он также не считается загрязнителем морской среды. Азот встречается в атмосфере естественным образом. В хорошо проветриваемых помещениях этот газ быстро рассеивается. И только в жидком состоянии или в виде охлажденного газа LN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>2</w:t>
      </w:r>
      <w:r w:rsidRPr="00242B8B">
        <w:rPr>
          <w:rFonts w:eastAsia="Times New Roman" w:cs="Times New Roman"/>
          <w:szCs w:val="20"/>
          <w:lang w:eastAsia="fr-FR"/>
        </w:rPr>
        <w:t xml:space="preserve"> может вызывать криогенные ожоги или травмы после попадания на кожу. Его разлив может вызвать охрупчивание конструкционных материалов и обмораживание растительности. Однократное или многократное воздействие может привести к серьезным или необратимым повреждениям. В высоких концентрациях может вызвать удушье. Симптомы могут включать потерю подвижности/сознания. Пострадавшее лицо может не осознавать факт удушья.</w:t>
      </w:r>
    </w:p>
    <w:p w14:paraId="72C7C5AA" w14:textId="41052F54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АЗОТ: Log K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>ow</w:t>
      </w:r>
      <w:r w:rsidRPr="00242B8B">
        <w:rPr>
          <w:rFonts w:eastAsia="Times New Roman" w:cs="Times New Roman"/>
          <w:szCs w:val="20"/>
          <w:lang w:eastAsia="fr-FR"/>
        </w:rPr>
        <w:t xml:space="preserve"> = 0,92; Растворимость в воде = 1,49</w:t>
      </w:r>
      <w:r>
        <w:rPr>
          <w:rFonts w:eastAsia="Times New Roman" w:cs="Times New Roman"/>
          <w:szCs w:val="20"/>
          <w:lang w:eastAsia="fr-FR"/>
        </w:rPr>
        <w:t> </w:t>
      </w:r>
      <w:r w:rsidRPr="00242B8B">
        <w:rPr>
          <w:rFonts w:eastAsia="Times New Roman" w:cs="Times New Roman"/>
          <w:szCs w:val="20"/>
          <w:lang w:eastAsia="fr-FR"/>
        </w:rPr>
        <w:t>% объема (25</w:t>
      </w:r>
      <w:r>
        <w:rPr>
          <w:rFonts w:eastAsia="Times New Roman" w:cs="Times New Roman"/>
          <w:szCs w:val="20"/>
          <w:lang w:eastAsia="fr-FR"/>
        </w:rPr>
        <w:t> </w:t>
      </w:r>
      <w:r w:rsidRPr="00242B8B">
        <w:rPr>
          <w:rFonts w:eastAsia="Times New Roman" w:cs="Times New Roman"/>
          <w:szCs w:val="20"/>
          <w:lang w:eastAsia="fr-FR"/>
        </w:rPr>
        <w:t>°C, 1 атм.). Пероральная токсичность LD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>50</w:t>
      </w:r>
      <w:r w:rsidRPr="00242B8B">
        <w:rPr>
          <w:rFonts w:eastAsia="Times New Roman" w:cs="Times New Roman"/>
          <w:szCs w:val="20"/>
          <w:lang w:eastAsia="fr-FR"/>
        </w:rPr>
        <w:t xml:space="preserve"> для крысы: &lt;1 мг/кг. Чрескожная токсичность LD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>50</w:t>
      </w:r>
      <w:r w:rsidRPr="00F6209C">
        <w:rPr>
          <w:rFonts w:eastAsia="Times New Roman" w:cs="Times New Roman"/>
          <w:szCs w:val="20"/>
          <w:lang w:eastAsia="fr-FR"/>
        </w:rPr>
        <w:t xml:space="preserve"> </w:t>
      </w:r>
      <w:r w:rsidRPr="00242B8B">
        <w:rPr>
          <w:rFonts w:eastAsia="Times New Roman" w:cs="Times New Roman"/>
          <w:szCs w:val="20"/>
          <w:lang w:eastAsia="fr-FR"/>
        </w:rPr>
        <w:t xml:space="preserve">для </w:t>
      </w:r>
      <w:r w:rsidRPr="00242B8B">
        <w:rPr>
          <w:rFonts w:eastAsia="Times New Roman" w:cs="Times New Roman"/>
          <w:szCs w:val="20"/>
          <w:lang w:eastAsia="fr-FR"/>
        </w:rPr>
        <w:lastRenderedPageBreak/>
        <w:t>крысы или кролика: &lt;20 мг/кг. Ингаляционная токсичность LC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 xml:space="preserve">50 </w:t>
      </w:r>
      <w:r w:rsidRPr="00242B8B">
        <w:rPr>
          <w:rFonts w:eastAsia="Times New Roman" w:cs="Times New Roman"/>
          <w:szCs w:val="20"/>
          <w:lang w:eastAsia="fr-FR"/>
        </w:rPr>
        <w:t>при 4-часовом воздействии для крысы: &lt;0,05 мг/л).</w:t>
      </w:r>
    </w:p>
    <w:p w14:paraId="74F70689" w14:textId="7EF57138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Со ссылкой на пункт 7.1 контейнеры для хранения и оборудование (трубы, клапаны, арматура для сброса давления и т.</w:t>
      </w:r>
      <w:r w:rsidR="00330F87">
        <w:rPr>
          <w:rFonts w:eastAsia="Times New Roman" w:cs="Times New Roman"/>
          <w:szCs w:val="20"/>
          <w:lang w:eastAsia="fr-FR"/>
        </w:rPr>
        <w:t> </w:t>
      </w:r>
      <w:r w:rsidRPr="00242B8B">
        <w:rPr>
          <w:rFonts w:eastAsia="Times New Roman" w:cs="Times New Roman"/>
          <w:szCs w:val="20"/>
          <w:lang w:eastAsia="fr-FR"/>
        </w:rPr>
        <w:t>д.) рассчитаны на хранение жидкого азота. Неодим, литий, цирконий и озон могут реагировать с азотом. Кальций, стронций, барий и титан вступают в реакцию при нагревании до раскаленного состояния с образованием нитридов. Водород реагирует при искрении с образованием аммиака. Жидкий азот при криогенном измельчении жировых материалов может привести к взрыву. Смесь магниевого порошка и жидкого азота очень бурно реагирует при поджигании с помощью фитиля, образуя нитрид магния. Жидкий азот не вызывает коррозии металлов.</w:t>
      </w:r>
    </w:p>
    <w:p w14:paraId="43C2B8AB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Более предпочтительной является местная вытяжная вентиляция, поскольку она предотвращает рассеивание азота на рабочем месте, устраняя его в источнике. Перевозка должна осуществляться таким образом, чтобы исключить возможность опрокидывания судна.</w:t>
      </w:r>
    </w:p>
    <w:p w14:paraId="20335E8D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Необходимы такие меры безопасности, как ношение защитной одежды и наличие специально разработанного оборудования для использования и хранения жидкого азота (пункт 8.1). Что касается вопроса 8.2, то дополнительные меры безопасности не требуются.</w:t>
      </w:r>
    </w:p>
    <w:p w14:paraId="6DBF064F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Calibri"/>
          <w:bCs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При погрузке и разгрузке необходимо установить водяную завесу для защиты корпуса судна от механических повреждений в случае разлива.</w:t>
      </w:r>
    </w:p>
    <w:p w14:paraId="4F0CA78B" w14:textId="77777777" w:rsidR="00242B8B" w:rsidRPr="00242B8B" w:rsidRDefault="00242B8B" w:rsidP="00330F87">
      <w:pPr>
        <w:pStyle w:val="H23G"/>
        <w:rPr>
          <w:rFonts w:cs="Calibri"/>
        </w:rPr>
      </w:pPr>
      <w:r w:rsidRPr="00242B8B">
        <w:t>Настоящая заявка касается следующих судов:</w:t>
      </w:r>
    </w:p>
    <w:tbl>
      <w:tblPr>
        <w:tblStyle w:val="11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242B8B" w:rsidRPr="00242B8B" w14:paraId="6926536B" w14:textId="77777777" w:rsidTr="003B45A1">
        <w:tc>
          <w:tcPr>
            <w:tcW w:w="4868" w:type="dxa"/>
          </w:tcPr>
          <w:p w14:paraId="33846866" w14:textId="77777777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Наименование судна: Flexfueler 001</w:t>
            </w:r>
          </w:p>
        </w:tc>
        <w:tc>
          <w:tcPr>
            <w:tcW w:w="4868" w:type="dxa"/>
          </w:tcPr>
          <w:p w14:paraId="79A5CFEB" w14:textId="77777777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Номер ЕИН: 2338215</w:t>
            </w:r>
          </w:p>
        </w:tc>
      </w:tr>
      <w:tr w:rsidR="00242B8B" w:rsidRPr="00242B8B" w14:paraId="03C92DC0" w14:textId="77777777" w:rsidTr="003B45A1">
        <w:tc>
          <w:tcPr>
            <w:tcW w:w="4868" w:type="dxa"/>
          </w:tcPr>
          <w:p w14:paraId="7E5B232F" w14:textId="77777777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Наименование судна: Flexfueler 002</w:t>
            </w:r>
          </w:p>
        </w:tc>
        <w:tc>
          <w:tcPr>
            <w:tcW w:w="4868" w:type="dxa"/>
          </w:tcPr>
          <w:p w14:paraId="0961B0D2" w14:textId="77777777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Номер ЕИН: 6105694</w:t>
            </w:r>
          </w:p>
        </w:tc>
      </w:tr>
      <w:tr w:rsidR="00242B8B" w:rsidRPr="00242B8B" w14:paraId="30E31718" w14:textId="77777777" w:rsidTr="003B45A1">
        <w:tc>
          <w:tcPr>
            <w:tcW w:w="4868" w:type="dxa"/>
          </w:tcPr>
          <w:p w14:paraId="57ECE0D6" w14:textId="76138B59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 xml:space="preserve">Наименование судна: 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instrText xml:space="preserve"> FORMTEXT </w:instrTex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separate"/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868" w:type="dxa"/>
          </w:tcPr>
          <w:p w14:paraId="357A5386" w14:textId="7E05E34D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 xml:space="preserve">Номер ЕИН: 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instrText xml:space="preserve"> FORMTEXT </w:instrTex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separate"/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end"/>
            </w:r>
          </w:p>
        </w:tc>
      </w:tr>
      <w:tr w:rsidR="00242B8B" w:rsidRPr="00242B8B" w14:paraId="714E2374" w14:textId="77777777" w:rsidTr="003B45A1">
        <w:tc>
          <w:tcPr>
            <w:tcW w:w="4868" w:type="dxa"/>
          </w:tcPr>
          <w:p w14:paraId="12F9BE47" w14:textId="2D655491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 xml:space="preserve">Наименование судна: 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instrText xml:space="preserve"> FORMTEXT </w:instrTex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separate"/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868" w:type="dxa"/>
          </w:tcPr>
          <w:p w14:paraId="12055302" w14:textId="411F1F54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 xml:space="preserve">Номер ЕИН: 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instrText xml:space="preserve"> FORMTEXT </w:instrTex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separate"/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end"/>
            </w:r>
          </w:p>
        </w:tc>
      </w:tr>
      <w:tr w:rsidR="00242B8B" w:rsidRPr="00242B8B" w14:paraId="3648F57A" w14:textId="77777777" w:rsidTr="003B45A1">
        <w:tc>
          <w:tcPr>
            <w:tcW w:w="4868" w:type="dxa"/>
          </w:tcPr>
          <w:p w14:paraId="5DB30E07" w14:textId="454DE592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 xml:space="preserve">Наименование судна: 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instrText xml:space="preserve"> FORMTEXT </w:instrTex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separate"/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868" w:type="dxa"/>
          </w:tcPr>
          <w:p w14:paraId="392E0A2B" w14:textId="135F63D8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 xml:space="preserve">Номер ЕИН: 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instrText xml:space="preserve"> FORMTEXT </w:instrTex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separate"/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end"/>
            </w:r>
          </w:p>
        </w:tc>
      </w:tr>
      <w:tr w:rsidR="00242B8B" w:rsidRPr="00242B8B" w14:paraId="0045949B" w14:textId="77777777" w:rsidTr="003B45A1">
        <w:tc>
          <w:tcPr>
            <w:tcW w:w="4868" w:type="dxa"/>
          </w:tcPr>
          <w:p w14:paraId="27FE2BB4" w14:textId="609347B3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 xml:space="preserve">Наименование судна: 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instrText xml:space="preserve"> FORMTEXT </w:instrTex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separate"/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868" w:type="dxa"/>
          </w:tcPr>
          <w:p w14:paraId="5CDF5ED2" w14:textId="3E78BC21" w:rsidR="00242B8B" w:rsidRPr="00242B8B" w:rsidRDefault="00242B8B" w:rsidP="00330F87">
            <w:pPr>
              <w:ind w:left="57"/>
              <w:rPr>
                <w:rFonts w:eastAsia="Times New Roman" w:cs="Times New Roman"/>
                <w:bCs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 xml:space="preserve">Номер ЕИН: 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instrText xml:space="preserve"> FORMTEXT </w:instrTex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separate"/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noProof/>
                <w:szCs w:val="20"/>
                <w:lang w:val="en-GB" w:eastAsia="fr-FR"/>
              </w:rPr>
              <w:t> </w:t>
            </w:r>
            <w:r w:rsidR="00330F87" w:rsidRPr="00330F87">
              <w:rPr>
                <w:rFonts w:eastAsia="Times New Roman" w:cs="Times New Roman"/>
                <w:bCs/>
                <w:szCs w:val="20"/>
                <w:lang w:val="en-GB" w:eastAsia="fr-FR"/>
              </w:rPr>
              <w:fldChar w:fldCharType="end"/>
            </w:r>
          </w:p>
        </w:tc>
      </w:tr>
    </w:tbl>
    <w:p w14:paraId="51E7E404" w14:textId="77777777" w:rsidR="00242B8B" w:rsidRPr="00242B8B" w:rsidRDefault="00242B8B" w:rsidP="00330F87">
      <w:pPr>
        <w:spacing w:before="240" w:after="120"/>
        <w:ind w:left="1134" w:right="1134"/>
        <w:jc w:val="both"/>
        <w:rPr>
          <w:rFonts w:eastAsia="Times New Roman" w:cs="Times New Roman"/>
          <w:b/>
          <w:bCs/>
          <w:szCs w:val="20"/>
          <w:lang w:val="en-GB" w:eastAsia="fr-FR"/>
        </w:rPr>
      </w:pPr>
      <w:r w:rsidRPr="00242B8B">
        <w:rPr>
          <w:rFonts w:eastAsia="Times New Roman" w:cs="Times New Roman"/>
          <w:b/>
          <w:bCs/>
          <w:szCs w:val="20"/>
          <w:lang w:eastAsia="fr-FR"/>
        </w:rPr>
        <w:t>Заявка составлена:</w:t>
      </w:r>
    </w:p>
    <w:p w14:paraId="482341D2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b/>
          <w:bCs/>
          <w:szCs w:val="20"/>
          <w:lang w:val="en-GB" w:eastAsia="fr-FR"/>
        </w:rPr>
      </w:pPr>
      <w:r w:rsidRPr="00242B8B">
        <w:rPr>
          <w:rFonts w:eastAsia="Times New Roman" w:cs="Times New Roman"/>
          <w:szCs w:val="20"/>
          <w:lang w:eastAsia="fr-FR"/>
        </w:rPr>
        <w:t>В:</w:t>
      </w: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bCs/>
          <w:szCs w:val="20"/>
          <w:lang w:eastAsia="fr-FR"/>
        </w:rPr>
        <w:t>Амстердаме</w:t>
      </w:r>
    </w:p>
    <w:p w14:paraId="0BA1035D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val="en-GB" w:eastAsia="fr-FR"/>
        </w:rPr>
      </w:pPr>
      <w:r w:rsidRPr="00242B8B">
        <w:rPr>
          <w:rFonts w:eastAsia="Times New Roman" w:cs="Times New Roman"/>
          <w:szCs w:val="20"/>
          <w:lang w:eastAsia="fr-FR"/>
        </w:rPr>
        <w:t>Дата:</w:t>
      </w: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bCs/>
          <w:szCs w:val="20"/>
          <w:lang w:eastAsia="fr-FR"/>
        </w:rPr>
        <w:t>26 мая 2021 года</w:t>
      </w:r>
    </w:p>
    <w:p w14:paraId="3B0AB3BE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Подпись: (лицо, ответственное за сведения)</w:t>
      </w:r>
    </w:p>
    <w:p w14:paraId="6930F544" w14:textId="0C58171D" w:rsidR="00242B8B" w:rsidRPr="00242B8B" w:rsidRDefault="00F900F8" w:rsidP="00F900F8">
      <w:pPr>
        <w:pStyle w:val="H23G"/>
        <w:pageBreakBefore/>
      </w:pPr>
      <w:r>
        <w:lastRenderedPageBreak/>
        <w:tab/>
      </w:r>
      <w:r>
        <w:tab/>
      </w:r>
      <w:r w:rsidR="00242B8B" w:rsidRPr="00242B8B">
        <w:t>1.</w:t>
      </w:r>
      <w:r w:rsidR="00242B8B" w:rsidRPr="00242B8B">
        <w:tab/>
        <w:t>Общие сведения, касающиеся опасного вещества</w:t>
      </w:r>
    </w:p>
    <w:p w14:paraId="163E234C" w14:textId="17CD4065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1.1</w:t>
      </w:r>
      <w:r w:rsidRPr="00242B8B">
        <w:rPr>
          <w:rFonts w:eastAsia="Times New Roman" w:cs="Times New Roman"/>
          <w:szCs w:val="20"/>
          <w:lang w:eastAsia="fr-FR"/>
        </w:rPr>
        <w:tab/>
        <w:t>Идет ли речь</w:t>
      </w:r>
      <w:r w:rsidR="00F862BB">
        <w:rPr>
          <w:rFonts w:eastAsia="Times New Roman" w:cs="Times New Roman"/>
          <w:szCs w:val="20"/>
          <w:lang w:eastAsia="fr-FR"/>
        </w:rPr>
        <w:t xml:space="preserve"> </w:t>
      </w:r>
      <w:r w:rsidR="00F862BB" w:rsidRPr="0017490C">
        <w:rPr>
          <w:rFonts w:eastAsia="Times New Roman" w:cs="Times New Roman"/>
          <w:szCs w:val="20"/>
          <w:lang w:eastAsia="fr-FR"/>
        </w:rPr>
        <w:t>о</w:t>
      </w:r>
    </w:p>
    <w:p w14:paraId="68DCDC2B" w14:textId="01138ED7" w:rsidR="00242B8B" w:rsidRPr="00242B8B" w:rsidRDefault="00F862B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862BB">
        <w:rPr>
          <w:rFonts w:eastAsia="Times New Roman" w:cs="Times New Roman"/>
          <w:szCs w:val="20"/>
          <w:lang w:eastAsia="fr-FR"/>
        </w:rPr>
        <w:t>‒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="00242B8B" w:rsidRPr="00242B8B">
        <w:rPr>
          <w:rFonts w:eastAsia="Times New Roman" w:cs="Times New Roman"/>
          <w:szCs w:val="20"/>
          <w:lang w:eastAsia="fr-FR"/>
        </w:rPr>
        <w:t>чистом веществе</w:t>
      </w:r>
      <w:r w:rsidR="00242B8B" w:rsidRPr="00242B8B">
        <w:rPr>
          <w:rFonts w:eastAsia="Times New Roman" w:cs="Times New Roman"/>
          <w:szCs w:val="20"/>
          <w:lang w:val="en-GB" w:eastAsia="fr-FR"/>
        </w:rPr>
        <w:t xml:space="preserve"> </w:t>
      </w:r>
      <w:r w:rsidR="00242B8B" w:rsidRPr="00242B8B">
        <w:rPr>
          <w:rFonts w:eastAsia="Times New Roman" w:cs="Times New Roman"/>
          <w:szCs w:val="20"/>
          <w:lang w:val="en-GB" w:eastAsia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r w:rsidR="00242B8B" w:rsidRPr="00242B8B">
        <w:rPr>
          <w:rFonts w:eastAsia="Times New Roman" w:cs="Times New Roman"/>
          <w:szCs w:val="20"/>
          <w:lang w:val="en-GB" w:eastAsia="fr-FR"/>
        </w:rPr>
        <w:instrText xml:space="preserve"> FORMCHECKBOX </w:instrText>
      </w:r>
      <w:r w:rsidR="00C5020E">
        <w:rPr>
          <w:rFonts w:eastAsia="Times New Roman" w:cs="Times New Roman"/>
          <w:szCs w:val="20"/>
          <w:lang w:val="en-GB" w:eastAsia="fr-FR"/>
        </w:rPr>
      </w:r>
      <w:r w:rsidR="00C5020E">
        <w:rPr>
          <w:rFonts w:eastAsia="Times New Roman" w:cs="Times New Roman"/>
          <w:szCs w:val="20"/>
          <w:lang w:val="en-GB" w:eastAsia="fr-FR"/>
        </w:rPr>
        <w:fldChar w:fldCharType="separate"/>
      </w:r>
      <w:r w:rsidR="00242B8B" w:rsidRPr="00242B8B">
        <w:rPr>
          <w:rFonts w:eastAsia="Times New Roman" w:cs="Times New Roman"/>
          <w:szCs w:val="20"/>
          <w:lang w:val="en-GB" w:eastAsia="fr-FR"/>
        </w:rPr>
        <w:fldChar w:fldCharType="end"/>
      </w:r>
      <w:r w:rsidR="00242B8B" w:rsidRPr="00242B8B">
        <w:rPr>
          <w:rFonts w:eastAsia="Times New Roman" w:cs="Times New Roman"/>
          <w:szCs w:val="20"/>
          <w:lang w:val="en-GB" w:eastAsia="fr-FR"/>
        </w:rPr>
        <w:t>,</w:t>
      </w:r>
      <w:bookmarkStart w:id="1" w:name="Selectievakje1"/>
      <w:bookmarkEnd w:id="1"/>
    </w:p>
    <w:p w14:paraId="7BF75B59" w14:textId="6A80DFA3" w:rsidR="00242B8B" w:rsidRPr="00242B8B" w:rsidRDefault="00F862B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862BB">
        <w:rPr>
          <w:rFonts w:eastAsia="Times New Roman" w:cs="Times New Roman"/>
          <w:szCs w:val="20"/>
          <w:lang w:eastAsia="fr-FR"/>
        </w:rPr>
        <w:t>‒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="00242B8B" w:rsidRPr="00242B8B">
        <w:rPr>
          <w:rFonts w:eastAsia="Times New Roman" w:cs="Times New Roman"/>
          <w:szCs w:val="20"/>
          <w:lang w:eastAsia="fr-FR"/>
        </w:rPr>
        <w:t xml:space="preserve">смеси </w:t>
      </w:r>
      <w:r w:rsidR="00242B8B" w:rsidRPr="00242B8B">
        <w:rPr>
          <w:rFonts w:eastAsia="Times New Roman" w:cs="Times New Roman"/>
          <w:szCs w:val="20"/>
          <w:lang w:val="en-GB" w:eastAsia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242B8B" w:rsidRPr="00242B8B">
        <w:rPr>
          <w:rFonts w:eastAsia="Times New Roman" w:cs="Times New Roman"/>
          <w:szCs w:val="20"/>
          <w:lang w:val="en-GB" w:eastAsia="fr-FR"/>
        </w:rPr>
        <w:instrText xml:space="preserve"> FORMCHECKBOX </w:instrText>
      </w:r>
      <w:r w:rsidR="00C5020E">
        <w:rPr>
          <w:rFonts w:eastAsia="Times New Roman" w:cs="Times New Roman"/>
          <w:szCs w:val="20"/>
          <w:lang w:val="en-GB" w:eastAsia="fr-FR"/>
        </w:rPr>
      </w:r>
      <w:r w:rsidR="00C5020E">
        <w:rPr>
          <w:rFonts w:eastAsia="Times New Roman" w:cs="Times New Roman"/>
          <w:szCs w:val="20"/>
          <w:lang w:val="en-GB" w:eastAsia="fr-FR"/>
        </w:rPr>
        <w:fldChar w:fldCharType="separate"/>
      </w:r>
      <w:r w:rsidR="00242B8B" w:rsidRPr="00242B8B">
        <w:rPr>
          <w:rFonts w:eastAsia="Times New Roman" w:cs="Times New Roman"/>
          <w:szCs w:val="20"/>
          <w:lang w:val="en-GB" w:eastAsia="fr-FR"/>
        </w:rPr>
        <w:fldChar w:fldCharType="end"/>
      </w:r>
      <w:r w:rsidR="00242B8B" w:rsidRPr="00242B8B">
        <w:rPr>
          <w:rFonts w:eastAsia="Times New Roman" w:cs="Times New Roman"/>
          <w:szCs w:val="20"/>
          <w:lang w:eastAsia="fr-FR"/>
        </w:rPr>
        <w:t>,</w:t>
      </w:r>
    </w:p>
    <w:p w14:paraId="5B785D97" w14:textId="451AF08F" w:rsidR="00242B8B" w:rsidRPr="00242B8B" w:rsidRDefault="00F862B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862BB">
        <w:rPr>
          <w:rFonts w:eastAsia="Times New Roman" w:cs="Times New Roman"/>
          <w:szCs w:val="20"/>
          <w:lang w:eastAsia="fr-FR"/>
        </w:rPr>
        <w:t>‒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="00242B8B" w:rsidRPr="00242B8B">
        <w:rPr>
          <w:rFonts w:eastAsia="Times New Roman" w:cs="Times New Roman"/>
          <w:szCs w:val="20"/>
          <w:lang w:eastAsia="fr-FR"/>
        </w:rPr>
        <w:t xml:space="preserve">растворе </w:t>
      </w:r>
      <w:r w:rsidR="00242B8B" w:rsidRPr="00242B8B">
        <w:rPr>
          <w:rFonts w:eastAsia="Times New Roman" w:cs="Times New Roman"/>
          <w:szCs w:val="20"/>
          <w:lang w:val="en-GB" w:eastAsia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242B8B" w:rsidRPr="00242B8B">
        <w:rPr>
          <w:rFonts w:eastAsia="Times New Roman" w:cs="Times New Roman"/>
          <w:szCs w:val="20"/>
          <w:lang w:val="en-GB" w:eastAsia="fr-FR"/>
        </w:rPr>
        <w:instrText xml:space="preserve"> FORMCHECKBOX </w:instrText>
      </w:r>
      <w:r w:rsidR="00C5020E">
        <w:rPr>
          <w:rFonts w:eastAsia="Times New Roman" w:cs="Times New Roman"/>
          <w:szCs w:val="20"/>
          <w:lang w:val="en-GB" w:eastAsia="fr-FR"/>
        </w:rPr>
      </w:r>
      <w:r w:rsidR="00C5020E">
        <w:rPr>
          <w:rFonts w:eastAsia="Times New Roman" w:cs="Times New Roman"/>
          <w:szCs w:val="20"/>
          <w:lang w:val="en-GB" w:eastAsia="fr-FR"/>
        </w:rPr>
        <w:fldChar w:fldCharType="separate"/>
      </w:r>
      <w:r w:rsidR="00242B8B" w:rsidRPr="00242B8B">
        <w:rPr>
          <w:rFonts w:eastAsia="Times New Roman" w:cs="Times New Roman"/>
          <w:szCs w:val="20"/>
          <w:lang w:val="en-GB" w:eastAsia="fr-FR"/>
        </w:rPr>
        <w:fldChar w:fldCharType="end"/>
      </w:r>
      <w:r w:rsidR="00242B8B" w:rsidRPr="00242B8B">
        <w:rPr>
          <w:rFonts w:eastAsia="Times New Roman" w:cs="Times New Roman"/>
          <w:szCs w:val="20"/>
          <w:lang w:eastAsia="fr-FR"/>
        </w:rPr>
        <w:t>?</w:t>
      </w:r>
    </w:p>
    <w:p w14:paraId="33AB583A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1.2</w:t>
      </w:r>
      <w:r w:rsidRPr="00242B8B">
        <w:rPr>
          <w:rFonts w:eastAsia="Times New Roman" w:cs="Times New Roman"/>
          <w:szCs w:val="20"/>
          <w:lang w:eastAsia="fr-FR"/>
        </w:rPr>
        <w:tab/>
        <w:t>Техническое наименование (если возможно, согласно ВОПОГ или, возможно, Кодексу МКХ)</w:t>
      </w:r>
      <w:r w:rsidRPr="00242B8B">
        <w:rPr>
          <w:rFonts w:eastAsia="Times New Roman" w:cs="Times New Roman"/>
          <w:sz w:val="18"/>
          <w:szCs w:val="18"/>
          <w:vertAlign w:val="superscript"/>
          <w:lang w:eastAsia="fr-FR"/>
        </w:rPr>
        <w:footnoteReference w:id="3"/>
      </w:r>
      <w:r w:rsidRPr="00242B8B">
        <w:rPr>
          <w:rFonts w:eastAsia="Times New Roman" w:cs="Times New Roman"/>
          <w:szCs w:val="20"/>
          <w:lang w:eastAsia="fr-FR"/>
        </w:rPr>
        <w:t>.</w:t>
      </w:r>
    </w:p>
    <w:p w14:paraId="4F6471E6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bCs/>
          <w:szCs w:val="20"/>
          <w:lang w:eastAsia="fr-FR"/>
        </w:rPr>
        <w:t>АЗОТ ОХЛАЖДЕННЫЙ ЖИДКИЙ, № ООН 1977, класс 2.3A</w:t>
      </w:r>
    </w:p>
    <w:p w14:paraId="5B7273AC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1.3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Синоним: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LIN, LN</w:t>
      </w:r>
      <w:r w:rsidRPr="00242B8B">
        <w:rPr>
          <w:rFonts w:eastAsia="Times New Roman" w:cs="Times New Roman"/>
          <w:b/>
          <w:bCs/>
          <w:szCs w:val="20"/>
          <w:vertAlign w:val="subscript"/>
          <w:lang w:eastAsia="fr-FR"/>
        </w:rPr>
        <w:t>2</w:t>
      </w:r>
    </w:p>
    <w:p w14:paraId="50CC75A2" w14:textId="77777777" w:rsidR="00242B8B" w:rsidRPr="00801C25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01C25">
        <w:rPr>
          <w:rFonts w:eastAsia="Times New Roman" w:cs="Times New Roman"/>
          <w:szCs w:val="20"/>
          <w:lang w:eastAsia="fr-FR"/>
        </w:rPr>
        <w:t>1.4</w:t>
      </w:r>
      <w:r w:rsidRPr="00801C25">
        <w:rPr>
          <w:rFonts w:eastAsia="Times New Roman" w:cs="Times New Roman"/>
          <w:szCs w:val="20"/>
          <w:lang w:eastAsia="fr-FR"/>
        </w:rPr>
        <w:tab/>
        <w:t xml:space="preserve">Коммерческое наименование: </w:t>
      </w:r>
      <w:r w:rsidRPr="00801C25">
        <w:rPr>
          <w:rFonts w:asciiTheme="majorBidi" w:eastAsia="Times New Roman" w:hAnsiTheme="majorBidi" w:cstheme="majorBidi"/>
          <w:noProof/>
          <w:szCs w:val="20"/>
          <w:lang w:val="en-GB" w:eastAsia="fr-FR"/>
        </w:rPr>
        <w:t>жидкий азот</w:t>
      </w:r>
    </w:p>
    <w:p w14:paraId="4EC9B41F" w14:textId="2B608C5D" w:rsidR="00242B8B" w:rsidRPr="00801C25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01C25">
        <w:rPr>
          <w:rFonts w:eastAsia="Times New Roman" w:cs="Times New Roman"/>
          <w:szCs w:val="20"/>
          <w:lang w:eastAsia="fr-FR"/>
        </w:rPr>
        <w:t>1.5</w:t>
      </w:r>
      <w:r w:rsidRPr="00801C25">
        <w:rPr>
          <w:rFonts w:eastAsia="Times New Roman" w:cs="Times New Roman"/>
          <w:szCs w:val="20"/>
          <w:lang w:eastAsia="fr-FR"/>
        </w:rPr>
        <w:tab/>
        <w:t xml:space="preserve">Структурная формула и </w:t>
      </w:r>
      <w:r w:rsidR="00F862BB" w:rsidRPr="00801C25">
        <w:rPr>
          <w:rFonts w:eastAsia="Times New Roman" w:cs="Times New Roman"/>
          <w:szCs w:val="20"/>
          <w:lang w:eastAsia="fr-FR"/>
        </w:rPr>
        <w:t>‒‒</w:t>
      </w:r>
      <w:r w:rsidRPr="00801C25">
        <w:rPr>
          <w:rFonts w:eastAsia="Times New Roman" w:cs="Times New Roman"/>
          <w:szCs w:val="20"/>
          <w:lang w:eastAsia="fr-FR"/>
        </w:rPr>
        <w:t xml:space="preserve"> в случае смесей </w:t>
      </w:r>
      <w:r w:rsidR="00F862BB" w:rsidRPr="00801C25">
        <w:rPr>
          <w:rFonts w:eastAsia="Times New Roman" w:cs="Times New Roman"/>
          <w:szCs w:val="20"/>
          <w:lang w:eastAsia="fr-FR"/>
        </w:rPr>
        <w:t>‒‒</w:t>
      </w:r>
      <w:r w:rsidRPr="00801C25">
        <w:rPr>
          <w:rFonts w:eastAsia="Times New Roman" w:cs="Times New Roman"/>
          <w:szCs w:val="20"/>
          <w:lang w:eastAsia="fr-FR"/>
        </w:rPr>
        <w:t xml:space="preserve"> состав и/или концентрация:</w:t>
      </w:r>
    </w:p>
    <w:p w14:paraId="2B0FF529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01C25">
        <w:rPr>
          <w:rFonts w:eastAsia="Times New Roman" w:cs="Times New Roman"/>
          <w:szCs w:val="20"/>
          <w:lang w:eastAsia="fr-FR"/>
        </w:rPr>
        <w:tab/>
        <w:t>N</w:t>
      </w:r>
      <w:r w:rsidRPr="00801C25">
        <w:rPr>
          <w:rFonts w:eastAsia="Times New Roman" w:cs="Times New Roman"/>
          <w:szCs w:val="20"/>
          <w:vertAlign w:val="subscript"/>
          <w:lang w:eastAsia="fr-FR"/>
        </w:rPr>
        <w:t>2</w:t>
      </w:r>
      <w:r w:rsidRPr="00801C25">
        <w:rPr>
          <w:rFonts w:eastAsia="Times New Roman" w:cs="Times New Roman"/>
          <w:szCs w:val="20"/>
          <w:lang w:eastAsia="fr-FR"/>
        </w:rPr>
        <w:t>, инертный газ и криогенная жидкость</w:t>
      </w:r>
    </w:p>
    <w:p w14:paraId="1E3CEEF4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1.6</w:t>
      </w:r>
      <w:r w:rsidRPr="00242B8B">
        <w:rPr>
          <w:rFonts w:eastAsia="Times New Roman" w:cs="Times New Roman"/>
          <w:szCs w:val="20"/>
          <w:lang w:eastAsia="fr-FR"/>
        </w:rPr>
        <w:tab/>
        <w:t>Класс опасности и, при необходимости, классификационный код, группа упаковки:</w:t>
      </w:r>
    </w:p>
    <w:p w14:paraId="22A7BDF1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b/>
          <w:bCs/>
          <w:szCs w:val="20"/>
          <w:lang w:eastAsia="fr-FR"/>
        </w:rPr>
      </w:pPr>
      <w:r w:rsidRPr="00242B8B">
        <w:rPr>
          <w:rFonts w:eastAsia="Times New Roman" w:cs="Times New Roman"/>
          <w:b/>
          <w:bCs/>
          <w:szCs w:val="20"/>
          <w:lang w:eastAsia="fr-FR"/>
        </w:rPr>
        <w:t>2.2</w:t>
      </w:r>
    </w:p>
    <w:p w14:paraId="182E7BFA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1.7</w:t>
      </w:r>
      <w:r w:rsidRPr="00242B8B">
        <w:rPr>
          <w:rFonts w:eastAsia="Times New Roman" w:cs="Times New Roman"/>
          <w:szCs w:val="20"/>
          <w:lang w:eastAsia="fr-FR"/>
        </w:rPr>
        <w:tab/>
        <w:t>Номер ООН или идентификационный номер вещества (если известен):</w:t>
      </w:r>
    </w:p>
    <w:p w14:paraId="4A56ECDA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b/>
          <w:bCs/>
          <w:szCs w:val="20"/>
          <w:lang w:val="en-GB"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bCs/>
          <w:szCs w:val="20"/>
          <w:lang w:eastAsia="fr-FR"/>
        </w:rPr>
        <w:t>1977</w:t>
      </w:r>
    </w:p>
    <w:p w14:paraId="03C94888" w14:textId="2C69779F" w:rsidR="00242B8B" w:rsidRPr="00242B8B" w:rsidRDefault="00F900F8" w:rsidP="00F900F8">
      <w:pPr>
        <w:pStyle w:val="H23G"/>
        <w:rPr>
          <w:lang w:val="en-GB"/>
        </w:rPr>
      </w:pPr>
      <w:r>
        <w:tab/>
      </w:r>
      <w:r>
        <w:tab/>
      </w:r>
      <w:r w:rsidR="00242B8B" w:rsidRPr="00242B8B">
        <w:t>2.</w:t>
      </w:r>
      <w:r w:rsidR="00242B8B" w:rsidRPr="00242B8B">
        <w:tab/>
        <w:t>Физико-химические характеристики</w:t>
      </w:r>
    </w:p>
    <w:p w14:paraId="5BF03B02" w14:textId="616D4A7A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2.1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Состояние во время перевозки (например, газообразное, жидкое, расплавленное…):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жидкое</w:t>
      </w:r>
    </w:p>
    <w:p w14:paraId="2A149F02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2.2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Относительная плотность жидкости при температуре 20 °С или при температуре перевозки, если вещество должно перевозиться в разогретом или охлажденном состоянии: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0,8</w:t>
      </w:r>
    </w:p>
    <w:p w14:paraId="7424DD0D" w14:textId="2096FF06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2.3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Температура перевозки (для веществ, перевозимых в разогретом или охлажденном состоянии): </w:t>
      </w:r>
      <w:r w:rsidR="00F862BB" w:rsidRPr="00F862BB">
        <w:rPr>
          <w:rFonts w:eastAsia="Times New Roman" w:cs="Times New Roman"/>
          <w:b/>
          <w:bCs/>
          <w:szCs w:val="20"/>
          <w:lang w:eastAsia="fr-FR"/>
        </w:rPr>
        <w:t>‒</w:t>
      </w:r>
      <w:r w:rsidRPr="00242B8B">
        <w:rPr>
          <w:rFonts w:eastAsia="Times New Roman" w:cs="Times New Roman"/>
          <w:b/>
          <w:bCs/>
          <w:szCs w:val="20"/>
          <w:lang w:eastAsia="fr-FR"/>
        </w:rPr>
        <w:t>196</w:t>
      </w:r>
      <w:r w:rsidR="00F862BB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°C</w:t>
      </w:r>
    </w:p>
    <w:p w14:paraId="454126F2" w14:textId="31089674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2.4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Температура или диапазон температур плавления: </w:t>
      </w:r>
      <w:r w:rsidRPr="00242B8B">
        <w:rPr>
          <w:rFonts w:eastAsia="Times New Roman" w:cs="Times New Roman"/>
          <w:szCs w:val="20"/>
          <w:lang w:eastAsia="fr-FR"/>
        </w:rPr>
        <w:tab/>
      </w:r>
      <w:r w:rsidR="00F862BB" w:rsidRPr="00F862BB">
        <w:rPr>
          <w:rFonts w:eastAsia="Times New Roman" w:cs="Times New Roman"/>
          <w:b/>
          <w:bCs/>
          <w:szCs w:val="20"/>
          <w:lang w:eastAsia="fr-FR"/>
        </w:rPr>
        <w:t>‒</w:t>
      </w:r>
      <w:r w:rsidRPr="00242B8B">
        <w:rPr>
          <w:rFonts w:eastAsia="Times New Roman" w:cs="Times New Roman"/>
          <w:b/>
          <w:bCs/>
          <w:szCs w:val="20"/>
          <w:lang w:eastAsia="fr-FR"/>
        </w:rPr>
        <w:t>210 °C</w:t>
      </w:r>
    </w:p>
    <w:p w14:paraId="6F7FE90E" w14:textId="25E69A81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2.5</w:t>
      </w:r>
      <w:r w:rsidRPr="00242B8B">
        <w:rPr>
          <w:rFonts w:eastAsia="Times New Roman" w:cs="Times New Roman"/>
          <w:szCs w:val="20"/>
          <w:lang w:eastAsia="fr-FR"/>
        </w:rPr>
        <w:tab/>
        <w:t>Температура или диапазон температур кипения:</w:t>
      </w:r>
      <w:r w:rsidRPr="00242B8B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="00F862BB" w:rsidRPr="00F862BB">
        <w:rPr>
          <w:rFonts w:eastAsia="Times New Roman" w:cs="Times New Roman"/>
          <w:b/>
          <w:bCs/>
          <w:szCs w:val="20"/>
          <w:lang w:eastAsia="fr-FR"/>
        </w:rPr>
        <w:t>‒</w:t>
      </w:r>
      <w:r w:rsidRPr="00242B8B">
        <w:rPr>
          <w:rFonts w:eastAsia="Times New Roman" w:cs="Times New Roman"/>
          <w:b/>
          <w:bCs/>
          <w:szCs w:val="20"/>
          <w:lang w:eastAsia="fr-FR"/>
        </w:rPr>
        <w:t>195</w:t>
      </w:r>
      <w:r w:rsidR="00F862BB">
        <w:rPr>
          <w:rFonts w:eastAsia="Times New Roman" w:cs="Times New Roman"/>
          <w:b/>
          <w:bCs/>
          <w:szCs w:val="20"/>
          <w:lang w:eastAsia="fr-FR"/>
        </w:rPr>
        <w:t>,</w:t>
      </w:r>
      <w:r w:rsidRPr="00242B8B">
        <w:rPr>
          <w:rFonts w:eastAsia="Times New Roman" w:cs="Times New Roman"/>
          <w:b/>
          <w:bCs/>
          <w:szCs w:val="20"/>
          <w:lang w:eastAsia="fr-FR"/>
        </w:rPr>
        <w:t>8 °C</w:t>
      </w:r>
    </w:p>
    <w:p w14:paraId="191CA172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val="en-GB" w:eastAsia="fr-FR"/>
        </w:rPr>
      </w:pPr>
      <w:r w:rsidRPr="00242B8B">
        <w:rPr>
          <w:rFonts w:eastAsia="Times New Roman" w:cs="Times New Roman"/>
          <w:szCs w:val="20"/>
          <w:lang w:eastAsia="fr-FR"/>
        </w:rPr>
        <w:t>2.6</w:t>
      </w:r>
      <w:r w:rsidRPr="00242B8B">
        <w:rPr>
          <w:rFonts w:eastAsia="Times New Roman" w:cs="Times New Roman"/>
          <w:szCs w:val="20"/>
          <w:lang w:eastAsia="fr-FR"/>
        </w:rPr>
        <w:tab/>
        <w:t>Давление паров при температурах:</w:t>
      </w:r>
    </w:p>
    <w:tbl>
      <w:tblPr>
        <w:tblStyle w:val="11"/>
        <w:tblW w:w="0" w:type="auto"/>
        <w:tblInd w:w="127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38"/>
        <w:gridCol w:w="2324"/>
      </w:tblGrid>
      <w:tr w:rsidR="00242B8B" w:rsidRPr="00242B8B" w14:paraId="7E2CF8E8" w14:textId="77777777" w:rsidTr="00F862BB">
        <w:tc>
          <w:tcPr>
            <w:tcW w:w="4338" w:type="dxa"/>
          </w:tcPr>
          <w:p w14:paraId="7A6A407E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15 °C</w:t>
            </w:r>
          </w:p>
        </w:tc>
        <w:tc>
          <w:tcPr>
            <w:tcW w:w="2324" w:type="dxa"/>
          </w:tcPr>
          <w:p w14:paraId="593916CF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неприменимо</w:t>
            </w:r>
          </w:p>
        </w:tc>
      </w:tr>
      <w:tr w:rsidR="00242B8B" w:rsidRPr="00242B8B" w14:paraId="4BE5A7F7" w14:textId="77777777" w:rsidTr="00F862BB">
        <w:tc>
          <w:tcPr>
            <w:tcW w:w="4338" w:type="dxa"/>
          </w:tcPr>
          <w:p w14:paraId="1E55EA33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20 °С</w:t>
            </w:r>
          </w:p>
        </w:tc>
        <w:tc>
          <w:tcPr>
            <w:tcW w:w="2324" w:type="dxa"/>
          </w:tcPr>
          <w:p w14:paraId="61065B33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неприменимо</w:t>
            </w:r>
          </w:p>
        </w:tc>
      </w:tr>
      <w:tr w:rsidR="00242B8B" w:rsidRPr="00242B8B" w14:paraId="2767A66C" w14:textId="77777777" w:rsidTr="00F862BB">
        <w:tc>
          <w:tcPr>
            <w:tcW w:w="4338" w:type="dxa"/>
          </w:tcPr>
          <w:p w14:paraId="446992E9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30 °C</w:t>
            </w:r>
          </w:p>
        </w:tc>
        <w:tc>
          <w:tcPr>
            <w:tcW w:w="2324" w:type="dxa"/>
          </w:tcPr>
          <w:p w14:paraId="2135C8DE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неприменимо</w:t>
            </w:r>
          </w:p>
        </w:tc>
      </w:tr>
      <w:tr w:rsidR="00242B8B" w:rsidRPr="00242B8B" w14:paraId="1FB6AD43" w14:textId="77777777" w:rsidTr="00F862BB">
        <w:tc>
          <w:tcPr>
            <w:tcW w:w="4338" w:type="dxa"/>
          </w:tcPr>
          <w:p w14:paraId="4E68326F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37,8 °C</w:t>
            </w:r>
          </w:p>
        </w:tc>
        <w:tc>
          <w:tcPr>
            <w:tcW w:w="2324" w:type="dxa"/>
          </w:tcPr>
          <w:p w14:paraId="0E63A4D1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b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неприменимо</w:t>
            </w:r>
          </w:p>
        </w:tc>
      </w:tr>
      <w:tr w:rsidR="00242B8B" w:rsidRPr="00242B8B" w14:paraId="4A7AB858" w14:textId="77777777" w:rsidTr="00F862BB">
        <w:tc>
          <w:tcPr>
            <w:tcW w:w="4338" w:type="dxa"/>
          </w:tcPr>
          <w:p w14:paraId="3E2193D2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50 °C</w:t>
            </w:r>
          </w:p>
        </w:tc>
        <w:tc>
          <w:tcPr>
            <w:tcW w:w="2324" w:type="dxa"/>
          </w:tcPr>
          <w:p w14:paraId="2930A6C6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b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неприменимо</w:t>
            </w:r>
          </w:p>
        </w:tc>
      </w:tr>
      <w:tr w:rsidR="00242B8B" w:rsidRPr="00242B8B" w14:paraId="50499C3C" w14:textId="77777777" w:rsidTr="00F862BB">
        <w:tc>
          <w:tcPr>
            <w:tcW w:w="4338" w:type="dxa"/>
          </w:tcPr>
          <w:p w14:paraId="60FEED92" w14:textId="34ADA874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для сжиженных газов — давление паров</w:t>
            </w:r>
            <w:r w:rsidR="00F862B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42B8B">
              <w:rPr>
                <w:rFonts w:eastAsia="Times New Roman" w:cs="Times New Roman"/>
                <w:szCs w:val="20"/>
                <w:lang w:eastAsia="fr-FR"/>
              </w:rPr>
              <w:t>при температуре 70 °С</w:t>
            </w:r>
          </w:p>
        </w:tc>
        <w:tc>
          <w:tcPr>
            <w:tcW w:w="2324" w:type="dxa"/>
          </w:tcPr>
          <w:p w14:paraId="2EECDF91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b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неприменимо</w:t>
            </w:r>
          </w:p>
        </w:tc>
      </w:tr>
      <w:tr w:rsidR="00242B8B" w:rsidRPr="00242B8B" w14:paraId="47900DF4" w14:textId="77777777" w:rsidTr="00F862BB">
        <w:tc>
          <w:tcPr>
            <w:tcW w:w="4338" w:type="dxa"/>
          </w:tcPr>
          <w:p w14:paraId="32FB8C7B" w14:textId="5B7BE3EA" w:rsidR="00242B8B" w:rsidRPr="00242B8B" w:rsidRDefault="00242B8B" w:rsidP="00F862BB">
            <w:pPr>
              <w:ind w:left="57"/>
              <w:rPr>
                <w:rFonts w:eastAsia="Times New Roman" w:cs="Times New Roman"/>
                <w:szCs w:val="20"/>
                <w:lang w:eastAsia="fr-FR"/>
              </w:rPr>
            </w:pPr>
            <w:r w:rsidRPr="00242B8B">
              <w:rPr>
                <w:rFonts w:eastAsia="Times New Roman" w:cs="Times New Roman"/>
                <w:szCs w:val="20"/>
                <w:lang w:eastAsia="fr-FR"/>
              </w:rPr>
              <w:t>для постоянных газов — давление наполнения</w:t>
            </w:r>
            <w:r w:rsidR="00F862BB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242B8B">
              <w:rPr>
                <w:rFonts w:eastAsia="Times New Roman" w:cs="Times New Roman"/>
                <w:szCs w:val="20"/>
                <w:lang w:eastAsia="fr-FR"/>
              </w:rPr>
              <w:t>при температуре 15 °С</w:t>
            </w:r>
          </w:p>
        </w:tc>
        <w:tc>
          <w:tcPr>
            <w:tcW w:w="2324" w:type="dxa"/>
          </w:tcPr>
          <w:p w14:paraId="774906A0" w14:textId="77777777" w:rsidR="00242B8B" w:rsidRPr="00242B8B" w:rsidRDefault="00242B8B" w:rsidP="00F862BB">
            <w:pPr>
              <w:ind w:left="57"/>
              <w:rPr>
                <w:rFonts w:eastAsia="Times New Roman" w:cs="Times New Roman"/>
                <w:b/>
                <w:szCs w:val="20"/>
                <w:lang w:val="en-GB" w:eastAsia="fr-FR"/>
              </w:rPr>
            </w:pPr>
            <w:r w:rsidRPr="00242B8B">
              <w:rPr>
                <w:rFonts w:eastAsia="Times New Roman" w:cs="Times New Roman"/>
                <w:b/>
                <w:bCs/>
                <w:szCs w:val="20"/>
                <w:lang w:eastAsia="fr-FR"/>
              </w:rPr>
              <w:t>неприменимо</w:t>
            </w:r>
          </w:p>
        </w:tc>
      </w:tr>
    </w:tbl>
    <w:p w14:paraId="0DA78130" w14:textId="2F3D0D95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val="en-GB" w:eastAsia="fr-FR"/>
        </w:rPr>
      </w:pPr>
      <w:r w:rsidRPr="00242B8B">
        <w:rPr>
          <w:rFonts w:eastAsia="Times New Roman" w:cs="Times New Roman"/>
          <w:szCs w:val="20"/>
          <w:lang w:eastAsia="fr-FR"/>
        </w:rPr>
        <w:lastRenderedPageBreak/>
        <w:t>2.7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Коэффициент объемного расширения: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0,0058 K</w:t>
      </w:r>
      <w:r w:rsidRPr="00242B8B">
        <w:rPr>
          <w:rFonts w:eastAsia="Times New Roman" w:cs="Times New Roman"/>
          <w:b/>
          <w:bCs/>
          <w:szCs w:val="20"/>
          <w:vertAlign w:val="superscript"/>
          <w:lang w:eastAsia="fr-FR"/>
        </w:rPr>
        <w:t>-1</w:t>
      </w:r>
    </w:p>
    <w:p w14:paraId="6E13C7E8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2.8</w:t>
      </w:r>
      <w:r w:rsidRPr="00242B8B">
        <w:rPr>
          <w:rFonts w:eastAsia="Times New Roman" w:cs="Times New Roman"/>
          <w:szCs w:val="20"/>
          <w:lang w:eastAsia="fr-FR"/>
        </w:rPr>
        <w:tab/>
        <w:t>Растворимость в воде при температуре 20 °С</w:t>
      </w:r>
    </w:p>
    <w:p w14:paraId="07E8F556" w14:textId="543ECBD8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  <w:t xml:space="preserve">Концентрация насыщения: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20 мг/л</w:t>
      </w:r>
    </w:p>
    <w:p w14:paraId="0F18A702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  <w:t>или</w:t>
      </w:r>
    </w:p>
    <w:p w14:paraId="3FCBA522" w14:textId="66747B23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  <w:t>смешиваемость с водой при температуре 15 °С</w:t>
      </w:r>
    </w:p>
    <w:p w14:paraId="028AE60B" w14:textId="052D12D3" w:rsidR="00242B8B" w:rsidRPr="00242B8B" w:rsidRDefault="00242B8B" w:rsidP="002D1126">
      <w:pPr>
        <w:tabs>
          <w:tab w:val="left" w:pos="2552"/>
          <w:tab w:val="left" w:pos="4200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val="en-GB" w:eastAsia="fr-FR"/>
        </w:rPr>
        <w:instrText xml:space="preserve"> FORMCHECKBOX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Pr="00242B8B">
        <w:rPr>
          <w:rFonts w:eastAsia="Times New Roman" w:cs="Times New Roman"/>
          <w:szCs w:val="20"/>
          <w:lang w:val="en-GB" w:eastAsia="fr-FR"/>
        </w:rPr>
        <w:t xml:space="preserve"> </w:t>
      </w:r>
      <w:r w:rsidRPr="00242B8B">
        <w:rPr>
          <w:rFonts w:eastAsia="Times New Roman" w:cs="Times New Roman"/>
          <w:szCs w:val="20"/>
          <w:lang w:eastAsia="fr-FR"/>
        </w:rPr>
        <w:t xml:space="preserve"> полная</w:t>
      </w: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val="en-GB" w:eastAsia="fr-FR"/>
        </w:rPr>
        <w:instrText xml:space="preserve"> FORMCHECKBOX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Pr="00242B8B">
        <w:rPr>
          <w:rFonts w:eastAsia="Times New Roman" w:cs="Times New Roman"/>
          <w:szCs w:val="20"/>
          <w:lang w:val="en-GB" w:eastAsia="fr-FR"/>
        </w:rPr>
        <w:t xml:space="preserve"> </w:t>
      </w:r>
      <w:r w:rsidRPr="00242B8B">
        <w:rPr>
          <w:rFonts w:eastAsia="Times New Roman" w:cs="Times New Roman"/>
          <w:szCs w:val="20"/>
          <w:lang w:eastAsia="fr-FR"/>
        </w:rPr>
        <w:t xml:space="preserve"> частичная</w:t>
      </w: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42B8B">
        <w:rPr>
          <w:rFonts w:eastAsia="Times New Roman" w:cs="Times New Roman"/>
          <w:b/>
          <w:szCs w:val="20"/>
          <w:lang w:val="en-GB" w:eastAsia="fr-FR"/>
        </w:rPr>
        <w:instrText xml:space="preserve"> FORMCHECKBOX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Pr="00242B8B">
        <w:rPr>
          <w:rFonts w:eastAsia="Times New Roman" w:cs="Times New Roman"/>
          <w:szCs w:val="20"/>
          <w:lang w:eastAsia="fr-FR"/>
        </w:rPr>
        <w:t xml:space="preserve"> </w:t>
      </w:r>
      <w:r w:rsidR="002D1126">
        <w:rPr>
          <w:rFonts w:eastAsia="Times New Roman" w:cs="Times New Roman"/>
          <w:szCs w:val="20"/>
          <w:lang w:eastAsia="fr-FR"/>
        </w:rPr>
        <w:t xml:space="preserve"> </w:t>
      </w:r>
      <w:r w:rsidRPr="00242B8B">
        <w:rPr>
          <w:rFonts w:eastAsia="Times New Roman" w:cs="Times New Roman"/>
          <w:szCs w:val="20"/>
          <w:lang w:eastAsia="fr-FR"/>
        </w:rPr>
        <w:t>отсутствует</w:t>
      </w:r>
    </w:p>
    <w:p w14:paraId="25A7DB8F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  <w:t>(Если возможно, в случае растворов и смесей указать концентрацию)</w:t>
      </w:r>
    </w:p>
    <w:p w14:paraId="339ED332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2.9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Цвет: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бесцветная</w:t>
      </w:r>
    </w:p>
    <w:p w14:paraId="6F18F243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2.10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Запах: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без запаха</w:t>
      </w:r>
    </w:p>
    <w:p w14:paraId="2B12F106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2.11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Вязкость: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 xml:space="preserve">0,174 </w:t>
      </w:r>
      <w:r w:rsidRPr="00242B8B">
        <w:rPr>
          <w:rFonts w:eastAsia="Times New Roman" w:cs="Times New Roman"/>
          <w:szCs w:val="20"/>
          <w:lang w:eastAsia="fr-FR"/>
        </w:rPr>
        <w:t>мм</w:t>
      </w:r>
      <w:r w:rsidRPr="00242B8B">
        <w:rPr>
          <w:rFonts w:eastAsia="Times New Roman" w:cs="Times New Roman"/>
          <w:szCs w:val="20"/>
          <w:vertAlign w:val="superscript"/>
          <w:lang w:eastAsia="fr-FR"/>
        </w:rPr>
        <w:t>2</w:t>
      </w:r>
      <w:r w:rsidRPr="00242B8B">
        <w:rPr>
          <w:rFonts w:eastAsia="Times New Roman" w:cs="Times New Roman"/>
          <w:szCs w:val="20"/>
          <w:lang w:eastAsia="fr-FR"/>
        </w:rPr>
        <w:t>/с</w:t>
      </w:r>
    </w:p>
    <w:p w14:paraId="10B53040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val="en-GB" w:eastAsia="fr-FR"/>
        </w:rPr>
      </w:pPr>
      <w:r w:rsidRPr="00242B8B">
        <w:rPr>
          <w:rFonts w:eastAsia="Times New Roman" w:cs="Times New Roman"/>
          <w:szCs w:val="20"/>
          <w:lang w:eastAsia="fr-FR"/>
        </w:rPr>
        <w:t>2.12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Время истечения (ISO 2431-1996):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неприменимо</w:t>
      </w:r>
    </w:p>
    <w:p w14:paraId="1208BC27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2.13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Испытание на отделение растворителей: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неприменимо</w:t>
      </w:r>
    </w:p>
    <w:p w14:paraId="7426E0C8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2.14</w:t>
      </w:r>
      <w:r w:rsidRPr="00242B8B">
        <w:rPr>
          <w:rFonts w:eastAsia="Times New Roman" w:cs="Times New Roman"/>
          <w:szCs w:val="20"/>
          <w:lang w:eastAsia="fr-FR"/>
        </w:rPr>
        <w:tab/>
        <w:t>Значение pH вещества или водного раствора (указать концентрацию):</w:t>
      </w:r>
      <w:r w:rsidRPr="00242B8B">
        <w:rPr>
          <w:rFonts w:eastAsia="Times New Roman" w:cs="Times New Roman"/>
          <w:b/>
          <w:bCs/>
          <w:szCs w:val="20"/>
          <w:lang w:eastAsia="fr-FR"/>
        </w:rPr>
        <w:t xml:space="preserve"> неприменимо</w:t>
      </w:r>
    </w:p>
    <w:p w14:paraId="128A56D7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2.15</w:t>
      </w:r>
      <w:r w:rsidRPr="00242B8B">
        <w:rPr>
          <w:rFonts w:eastAsia="Times New Roman" w:cs="Times New Roman"/>
          <w:szCs w:val="20"/>
          <w:lang w:eastAsia="fr-FR"/>
        </w:rPr>
        <w:tab/>
        <w:t>Прочие сведения</w:t>
      </w:r>
      <w:r w:rsidRPr="00242B8B">
        <w:rPr>
          <w:rFonts w:eastAsia="Times New Roman" w:cs="Times New Roman"/>
          <w:sz w:val="18"/>
          <w:szCs w:val="18"/>
          <w:vertAlign w:val="superscript"/>
          <w:lang w:eastAsia="fr-FR"/>
        </w:rPr>
        <w:footnoteReference w:id="4"/>
      </w:r>
    </w:p>
    <w:p w14:paraId="60322515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Calibri"/>
          <w:b/>
          <w:szCs w:val="20"/>
          <w:lang w:eastAsia="fr-FR"/>
        </w:rPr>
      </w:pPr>
      <w:r w:rsidRPr="00242B8B">
        <w:rPr>
          <w:rFonts w:eastAsia="Times New Roman" w:cs="Times New Roman"/>
          <w:b/>
          <w:bCs/>
          <w:szCs w:val="20"/>
          <w:lang w:eastAsia="fr-FR"/>
        </w:rPr>
        <w:t>отсутствуют</w:t>
      </w:r>
    </w:p>
    <w:p w14:paraId="7EC5928F" w14:textId="656A6888" w:rsidR="00242B8B" w:rsidRPr="00F900F8" w:rsidRDefault="00F900F8" w:rsidP="00F900F8">
      <w:pPr>
        <w:pStyle w:val="H23G"/>
        <w:rPr>
          <w:u w:val="single"/>
        </w:rPr>
      </w:pPr>
      <w:r>
        <w:tab/>
      </w:r>
      <w:r>
        <w:tab/>
      </w:r>
      <w:r w:rsidR="00242B8B" w:rsidRPr="00F900F8">
        <w:rPr>
          <w:u w:val="single"/>
        </w:rPr>
        <w:t>3.</w:t>
      </w:r>
      <w:r w:rsidR="00242B8B" w:rsidRPr="00F900F8">
        <w:rPr>
          <w:u w:val="single"/>
        </w:rPr>
        <w:tab/>
        <w:t>Технические характеристики безопасности</w:t>
      </w:r>
    </w:p>
    <w:p w14:paraId="7C94626B" w14:textId="30F6F01B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3.1</w:t>
      </w: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spacing w:val="-2"/>
          <w:szCs w:val="20"/>
          <w:lang w:eastAsia="fr-FR"/>
        </w:rPr>
        <w:t>Температура самовоспламенения согласно IEC 60079-20-1:2010,</w:t>
      </w:r>
      <w:r w:rsidR="002D1126" w:rsidRPr="002D1126">
        <w:rPr>
          <w:rFonts w:eastAsia="Times New Roman" w:cs="Times New Roman"/>
          <w:spacing w:val="-2"/>
          <w:szCs w:val="20"/>
          <w:lang w:eastAsia="fr-FR"/>
        </w:rPr>
        <w:t xml:space="preserve"> </w:t>
      </w:r>
      <w:r w:rsidRPr="00242B8B">
        <w:rPr>
          <w:rFonts w:eastAsia="Times New Roman" w:cs="Times New Roman"/>
          <w:spacing w:val="-2"/>
          <w:szCs w:val="20"/>
          <w:lang w:eastAsia="fr-FR"/>
        </w:rPr>
        <w:t>EN 14522:2005,</w:t>
      </w:r>
      <w:r w:rsidRPr="00242B8B">
        <w:rPr>
          <w:rFonts w:eastAsia="Times New Roman" w:cs="Times New Roman"/>
          <w:szCs w:val="20"/>
          <w:lang w:eastAsia="fr-FR"/>
        </w:rPr>
        <w:t xml:space="preserve"> DIN 51 794:2003 в °C; при необходимости, указать температурный класс согласно</w:t>
      </w:r>
      <w:r w:rsidR="002D1126">
        <w:rPr>
          <w:rFonts w:eastAsia="Times New Roman" w:cs="Times New Roman"/>
          <w:szCs w:val="20"/>
          <w:lang w:eastAsia="fr-FR"/>
        </w:rPr>
        <w:br/>
      </w:r>
      <w:r w:rsidRPr="00242B8B">
        <w:rPr>
          <w:rFonts w:eastAsia="Times New Roman" w:cs="Times New Roman"/>
          <w:szCs w:val="20"/>
          <w:lang w:eastAsia="fr-FR"/>
        </w:rPr>
        <w:t>IEC 60079-20-1:2010</w:t>
      </w:r>
      <w:r w:rsidRPr="00242B8B">
        <w:rPr>
          <w:rFonts w:eastAsia="Times New Roman" w:cs="Times New Roman"/>
          <w:sz w:val="18"/>
          <w:szCs w:val="18"/>
          <w:vertAlign w:val="superscript"/>
          <w:lang w:eastAsia="fr-FR"/>
        </w:rPr>
        <w:footnoteReference w:id="5"/>
      </w:r>
      <w:r w:rsidRPr="00242B8B">
        <w:rPr>
          <w:rFonts w:eastAsia="Times New Roman" w:cs="Times New Roman"/>
          <w:szCs w:val="20"/>
          <w:lang w:eastAsia="fr-FR"/>
        </w:rPr>
        <w:t>.</w:t>
      </w:r>
    </w:p>
    <w:p w14:paraId="6390A76B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vertAlign w:val="superscript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3.2</w:t>
      </w:r>
      <w:r w:rsidRPr="00242B8B">
        <w:rPr>
          <w:rFonts w:eastAsia="Times New Roman" w:cs="Times New Roman"/>
          <w:szCs w:val="20"/>
          <w:lang w:eastAsia="fr-FR"/>
        </w:rPr>
        <w:tab/>
        <w:t>Температура вспышки</w:t>
      </w:r>
      <w:r w:rsidRPr="00242B8B">
        <w:rPr>
          <w:rFonts w:eastAsia="Times New Roman" w:cs="Times New Roman"/>
          <w:sz w:val="18"/>
          <w:szCs w:val="18"/>
          <w:vertAlign w:val="superscript"/>
          <w:lang w:eastAsia="fr-FR"/>
        </w:rPr>
        <w:t>5</w:t>
      </w:r>
    </w:p>
    <w:p w14:paraId="3F739A26" w14:textId="4BC1E471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242B8B">
        <w:rPr>
          <w:rFonts w:eastAsia="Times New Roman" w:cs="Times New Roman"/>
          <w:szCs w:val="20"/>
          <w:u w:val="single"/>
          <w:lang w:eastAsia="fr-FR"/>
        </w:rPr>
        <w:t>Температура вспышки до 175</w:t>
      </w:r>
      <w:r w:rsidR="002D1126">
        <w:rPr>
          <w:rFonts w:eastAsia="Times New Roman" w:cs="Times New Roman"/>
          <w:szCs w:val="20"/>
          <w:u w:val="single"/>
          <w:lang w:eastAsia="fr-FR"/>
        </w:rPr>
        <w:t> </w:t>
      </w:r>
      <w:r w:rsidRPr="00242B8B">
        <w:rPr>
          <w:rFonts w:eastAsia="Times New Roman" w:cs="Times New Roman"/>
          <w:szCs w:val="20"/>
          <w:u w:val="single"/>
          <w:lang w:eastAsia="fr-FR"/>
        </w:rPr>
        <w:t>°C</w:t>
      </w:r>
    </w:p>
    <w:p w14:paraId="50ED7B52" w14:textId="28BEC3A0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 xml:space="preserve">Методы испытания в закрытом тигле </w:t>
      </w:r>
      <w:r w:rsidR="002D1126" w:rsidRPr="002D1126">
        <w:rPr>
          <w:rFonts w:eastAsia="Times New Roman" w:cs="Times New Roman"/>
          <w:szCs w:val="20"/>
          <w:lang w:eastAsia="fr-FR"/>
        </w:rPr>
        <w:t>‒‒</w:t>
      </w:r>
      <w:r w:rsidRPr="00242B8B">
        <w:rPr>
          <w:rFonts w:eastAsia="Times New Roman" w:cs="Times New Roman"/>
          <w:szCs w:val="20"/>
          <w:lang w:eastAsia="fr-FR"/>
        </w:rPr>
        <w:t xml:space="preserve"> в неравновесных условиях:</w:t>
      </w:r>
    </w:p>
    <w:p w14:paraId="41A0D89F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Метод Абеля: EN ISO 13736:2008</w:t>
      </w:r>
    </w:p>
    <w:p w14:paraId="52A331D0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Метод Абеля-Пенского: DIN 51755–1:1974 или NF M T60-103:1968</w:t>
      </w:r>
    </w:p>
    <w:p w14:paraId="59BAE189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Метод Пенского-Мартенса: EN ISO 2719:2012</w:t>
      </w:r>
    </w:p>
    <w:p w14:paraId="716B30F7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Прибор Люшера: французский стандарт NF T60-103:1968</w:t>
      </w:r>
    </w:p>
    <w:p w14:paraId="384258A9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Метод Тага: ASTM D56-05(2010)</w:t>
      </w:r>
    </w:p>
    <w:p w14:paraId="645018A5" w14:textId="2FC07CDA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 xml:space="preserve">Методы испытания в закрытом тигле </w:t>
      </w:r>
      <w:r w:rsidR="002D1126" w:rsidRPr="002D1126">
        <w:rPr>
          <w:rFonts w:eastAsia="Times New Roman" w:cs="Times New Roman"/>
          <w:szCs w:val="20"/>
          <w:lang w:eastAsia="fr-FR"/>
        </w:rPr>
        <w:t>‒‒</w:t>
      </w:r>
      <w:r w:rsidRPr="00242B8B">
        <w:rPr>
          <w:rFonts w:eastAsia="Times New Roman" w:cs="Times New Roman"/>
          <w:szCs w:val="20"/>
          <w:lang w:eastAsia="fr-FR"/>
        </w:rPr>
        <w:t xml:space="preserve"> в равновесных условиях:</w:t>
      </w:r>
    </w:p>
    <w:p w14:paraId="6FCE5631" w14:textId="77D4D45C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Ускоренный метод определения в равновесных условиях: EN ISO 3679:2004;</w:t>
      </w:r>
      <w:r w:rsidR="002D1126">
        <w:rPr>
          <w:rFonts w:eastAsia="Times New Roman" w:cs="Times New Roman"/>
          <w:szCs w:val="20"/>
          <w:lang w:eastAsia="fr-FR"/>
        </w:rPr>
        <w:br/>
      </w:r>
      <w:r w:rsidRPr="00242B8B">
        <w:rPr>
          <w:rFonts w:eastAsia="Times New Roman" w:cs="Times New Roman"/>
          <w:szCs w:val="20"/>
          <w:lang w:eastAsia="fr-FR"/>
        </w:rPr>
        <w:t>ASTM D3278-96 (2011)</w:t>
      </w:r>
    </w:p>
    <w:p w14:paraId="59CD975A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Метод определения в закрытом тигле в равновесных условиях: EN ISO 1523:2002+AC1:2006; ASTM D3941-90 (2007)</w:t>
      </w:r>
    </w:p>
    <w:p w14:paraId="3F3433C8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242B8B">
        <w:rPr>
          <w:rFonts w:eastAsia="Times New Roman" w:cs="Times New Roman"/>
          <w:szCs w:val="20"/>
          <w:u w:val="single"/>
          <w:lang w:eastAsia="fr-FR"/>
        </w:rPr>
        <w:t>Температура вспышки более 175 °C</w:t>
      </w:r>
    </w:p>
    <w:p w14:paraId="50B36290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Помимо вышеупомянутых методов, применяется следующий метод испытания в открытом тигле:</w:t>
      </w:r>
    </w:p>
    <w:p w14:paraId="0CD8FF2A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Метод Кливленда: EN ISO 2592:2002; ASTM D92-12.</w:t>
      </w:r>
    </w:p>
    <w:p w14:paraId="7BC1A15B" w14:textId="77777777" w:rsidR="00242B8B" w:rsidRPr="00242B8B" w:rsidRDefault="00242B8B" w:rsidP="002D1126">
      <w:pPr>
        <w:pageBreakBefore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3.3</w:t>
      </w:r>
      <w:r w:rsidRPr="00242B8B">
        <w:rPr>
          <w:rFonts w:eastAsia="Times New Roman" w:cs="Times New Roman"/>
          <w:szCs w:val="20"/>
          <w:lang w:eastAsia="fr-FR"/>
        </w:rPr>
        <w:tab/>
        <w:t>Пределы взрываемости</w:t>
      </w:r>
      <w:r w:rsidRPr="00242B8B">
        <w:rPr>
          <w:rFonts w:eastAsia="Times New Roman" w:cs="Times New Roman"/>
          <w:sz w:val="18"/>
          <w:szCs w:val="18"/>
          <w:vertAlign w:val="superscript"/>
          <w:lang w:eastAsia="fr-FR"/>
        </w:rPr>
        <w:footnoteReference w:id="6"/>
      </w:r>
      <w:r w:rsidRPr="00242B8B">
        <w:rPr>
          <w:rFonts w:eastAsia="Times New Roman" w:cs="Times New Roman"/>
          <w:szCs w:val="20"/>
          <w:lang w:eastAsia="fr-FR"/>
        </w:rPr>
        <w:t>:</w:t>
      </w:r>
    </w:p>
    <w:p w14:paraId="4E581B9D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  <w:t>Определение нижнего и верхнего пределов взрываемости согласно EN 1839:2012.</w:t>
      </w:r>
    </w:p>
    <w:p w14:paraId="2528441B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3.4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Безопасный максимальный зазор согласно IEC 60079-20-1:2010: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неприменимо</w:t>
      </w:r>
    </w:p>
    <w:p w14:paraId="14C99322" w14:textId="05D696BC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3.5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Перевозится ли вещество в стабилизированном состоянии? </w:t>
      </w:r>
      <w:r w:rsidR="0088761F">
        <w:rPr>
          <w:rFonts w:eastAsia="Times New Roman" w:cs="Times New Roman"/>
          <w:b/>
          <w:bCs/>
          <w:szCs w:val="20"/>
          <w:lang w:eastAsia="fr-FR"/>
        </w:rPr>
        <w:t>Н</w:t>
      </w:r>
      <w:r w:rsidRPr="00242B8B">
        <w:rPr>
          <w:rFonts w:eastAsia="Times New Roman" w:cs="Times New Roman"/>
          <w:b/>
          <w:bCs/>
          <w:szCs w:val="20"/>
          <w:lang w:eastAsia="fr-FR"/>
        </w:rPr>
        <w:t>ет</w:t>
      </w:r>
    </w:p>
    <w:p w14:paraId="141E323B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При необходимости, приведите сведения о стабилизаторе:</w:t>
      </w:r>
      <w:r w:rsidRPr="00242B8B">
        <w:rPr>
          <w:rFonts w:eastAsia="Times New Roman" w:cs="Times New Roman"/>
          <w:b/>
          <w:bCs/>
          <w:szCs w:val="20"/>
          <w:lang w:eastAsia="fr-FR"/>
        </w:rPr>
        <w:t xml:space="preserve"> неприменимо</w:t>
      </w:r>
    </w:p>
    <w:p w14:paraId="6579C1B8" w14:textId="77777777" w:rsidR="00242B8B" w:rsidRPr="00242B8B" w:rsidRDefault="00242B8B" w:rsidP="00242B8B">
      <w:pPr>
        <w:keepNext/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3.6</w:t>
      </w:r>
      <w:r w:rsidRPr="00242B8B">
        <w:rPr>
          <w:rFonts w:eastAsia="Times New Roman" w:cs="Times New Roman"/>
          <w:szCs w:val="20"/>
          <w:lang w:eastAsia="fr-FR"/>
        </w:rPr>
        <w:tab/>
        <w:t>Продукты разложения в случае горения при поступлении воздуха или под воздействием внешнего огня:</w:t>
      </w:r>
    </w:p>
    <w:p w14:paraId="0B09AA35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b/>
          <w:bCs/>
          <w:szCs w:val="20"/>
          <w:lang w:eastAsia="fr-FR"/>
        </w:rPr>
      </w:pPr>
      <w:r w:rsidRPr="00242B8B">
        <w:rPr>
          <w:rFonts w:eastAsia="Times New Roman" w:cs="Times New Roman"/>
          <w:b/>
          <w:bCs/>
          <w:szCs w:val="20"/>
          <w:lang w:eastAsia="fr-FR"/>
        </w:rPr>
        <w:t>незначительная пожароопасность, но при хранении может разорваться или взорваться под воздействием тепла.</w:t>
      </w:r>
      <w:r w:rsidRPr="00242B8B">
        <w:rPr>
          <w:rFonts w:eastAsia="Times New Roman" w:cs="Times New Roman"/>
          <w:szCs w:val="20"/>
          <w:lang w:eastAsia="fr-FR"/>
        </w:rPr>
        <w:t xml:space="preserve">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Опасные.</w:t>
      </w:r>
    </w:p>
    <w:p w14:paraId="0CD3581F" w14:textId="6AFD8D0A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b/>
          <w:bCs/>
          <w:szCs w:val="20"/>
          <w:lang w:eastAsia="fr-FR"/>
        </w:rPr>
        <w:t xml:space="preserve">Продукты сгорания </w:t>
      </w:r>
      <w:r w:rsidR="00F900F8" w:rsidRPr="00F900F8">
        <w:rPr>
          <w:rFonts w:eastAsia="Times New Roman" w:cs="Times New Roman"/>
          <w:b/>
          <w:bCs/>
          <w:szCs w:val="20"/>
          <w:lang w:eastAsia="fr-FR"/>
        </w:rPr>
        <w:t>‒‒</w:t>
      </w:r>
      <w:r w:rsidRPr="00242B8B">
        <w:rPr>
          <w:rFonts w:eastAsia="Times New Roman" w:cs="Times New Roman"/>
          <w:b/>
          <w:bCs/>
          <w:szCs w:val="20"/>
          <w:lang w:eastAsia="fr-FR"/>
        </w:rPr>
        <w:t xml:space="preserve"> оксиды азота.</w:t>
      </w:r>
    </w:p>
    <w:p w14:paraId="22E85ED3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3.7</w:t>
      </w:r>
      <w:r w:rsidRPr="00242B8B">
        <w:rPr>
          <w:rFonts w:eastAsia="Times New Roman" w:cs="Times New Roman"/>
          <w:szCs w:val="20"/>
          <w:lang w:eastAsia="fr-FR"/>
        </w:rPr>
        <w:tab/>
        <w:t>Способствует ли вещество распространению огня?</w:t>
      </w:r>
    </w:p>
    <w:p w14:paraId="478A9C05" w14:textId="75D02CAD" w:rsidR="00242B8B" w:rsidRPr="00242B8B" w:rsidRDefault="0088761F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b/>
          <w:bCs/>
          <w:szCs w:val="20"/>
          <w:lang w:eastAsia="fr-FR"/>
        </w:rPr>
        <w:t>Н</w:t>
      </w:r>
      <w:r w:rsidR="00242B8B" w:rsidRPr="00242B8B">
        <w:rPr>
          <w:rFonts w:eastAsia="Times New Roman" w:cs="Times New Roman"/>
          <w:b/>
          <w:bCs/>
          <w:szCs w:val="20"/>
          <w:lang w:eastAsia="fr-FR"/>
        </w:rPr>
        <w:t>ет</w:t>
      </w:r>
    </w:p>
    <w:p w14:paraId="2B903DB7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3.8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Абразивное (коррозионное) воздействие: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0 мм/год</w:t>
      </w:r>
      <w:r w:rsidRPr="00242B8B">
        <w:rPr>
          <w:rFonts w:eastAsia="Times New Roman" w:cs="Times New Roman"/>
          <w:szCs w:val="20"/>
          <w:lang w:eastAsia="fr-FR"/>
        </w:rPr>
        <w:t>.</w:t>
      </w:r>
    </w:p>
    <w:p w14:paraId="579C5D69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3.9</w:t>
      </w:r>
      <w:r w:rsidRPr="00242B8B">
        <w:rPr>
          <w:rFonts w:eastAsia="Times New Roman" w:cs="Times New Roman"/>
          <w:szCs w:val="20"/>
          <w:lang w:eastAsia="fr-FR"/>
        </w:rPr>
        <w:tab/>
        <w:t>Реагирует ли вещество с водой или влажным воздухом с выделением воспламеняющихся или токсичных газов?</w:t>
      </w:r>
    </w:p>
    <w:p w14:paraId="24B86D5F" w14:textId="51D0CD40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b/>
          <w:bCs/>
          <w:szCs w:val="20"/>
          <w:lang w:eastAsia="fr-FR"/>
        </w:rPr>
        <w:t>Нет</w:t>
      </w:r>
      <w:r w:rsidRPr="00242B8B">
        <w:rPr>
          <w:rFonts w:eastAsia="Times New Roman" w:cs="Times New Roman"/>
          <w:szCs w:val="20"/>
          <w:lang w:eastAsia="fr-FR"/>
        </w:rPr>
        <w:t xml:space="preserve">. Выделяемые газы: 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="00F900F8" w:rsidRPr="00F900F8">
        <w:rPr>
          <w:rFonts w:eastAsia="Times New Roman" w:cs="Calibri"/>
          <w:b/>
          <w:szCs w:val="20"/>
          <w:lang w:val="en-GB" w:eastAsia="fr-FR"/>
        </w:rPr>
        <w:instrText xml:space="preserve"> FORMTEXT </w:instrText>
      </w:r>
      <w:r w:rsidR="00F900F8" w:rsidRPr="00F900F8">
        <w:rPr>
          <w:rFonts w:eastAsia="Times New Roman" w:cs="Calibri"/>
          <w:b/>
          <w:szCs w:val="20"/>
          <w:lang w:val="en-GB" w:eastAsia="fr-FR"/>
        </w:rPr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separate"/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end"/>
      </w:r>
    </w:p>
    <w:p w14:paraId="5248A263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3.10</w:t>
      </w:r>
      <w:r w:rsidRPr="00242B8B">
        <w:rPr>
          <w:rFonts w:eastAsia="Times New Roman" w:cs="Times New Roman"/>
          <w:szCs w:val="20"/>
          <w:lang w:eastAsia="fr-FR"/>
        </w:rPr>
        <w:tab/>
        <w:t>Вступает ли вещество в опасную реакцию с каким-либо другим веществом?</w:t>
      </w:r>
    </w:p>
    <w:p w14:paraId="478A97BE" w14:textId="15C0048F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b/>
          <w:bCs/>
          <w:szCs w:val="20"/>
          <w:lang w:eastAsia="fr-FR"/>
        </w:rPr>
        <w:t>При определенных условиях азот может бурно реагировать с литием, неодимом, титаном (при температуре выше 1472</w:t>
      </w:r>
      <w:r w:rsidR="00F900F8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°F/800</w:t>
      </w:r>
      <w:r w:rsidR="00F900F8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°C) и магнием, образуя нитриды.</w:t>
      </w:r>
      <w:r w:rsidR="00F900F8">
        <w:rPr>
          <w:rFonts w:eastAsia="Times New Roman" w:cs="Times New Roman"/>
          <w:szCs w:val="20"/>
          <w:lang w:eastAsia="fr-FR"/>
        </w:rPr>
        <w:br/>
      </w:r>
      <w:r w:rsidRPr="00242B8B">
        <w:rPr>
          <w:rFonts w:eastAsia="Times New Roman" w:cs="Times New Roman"/>
          <w:b/>
          <w:bCs/>
          <w:szCs w:val="20"/>
          <w:lang w:eastAsia="fr-FR"/>
        </w:rPr>
        <w:t>При высокой температуре он также может соединяться с кислородом и водородом.</w:t>
      </w:r>
    </w:p>
    <w:p w14:paraId="2AEC1D74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Calibri"/>
          <w:b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3.11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Вступает ли вещество в опасные реакции при разогреве? </w:t>
      </w:r>
      <w:r w:rsidRPr="00242B8B">
        <w:rPr>
          <w:rFonts w:eastAsia="Times New Roman" w:cs="Times New Roman"/>
          <w:b/>
          <w:bCs/>
          <w:szCs w:val="20"/>
          <w:lang w:eastAsia="fr-FR"/>
        </w:rPr>
        <w:t>Нет</w:t>
      </w:r>
      <w:bookmarkStart w:id="2" w:name="Tekstvak9"/>
      <w:bookmarkEnd w:id="2"/>
    </w:p>
    <w:p w14:paraId="3F32C548" w14:textId="654DCD1C" w:rsidR="00242B8B" w:rsidRPr="00F900F8" w:rsidRDefault="00F900F8" w:rsidP="00F900F8">
      <w:pPr>
        <w:pStyle w:val="H23G"/>
        <w:rPr>
          <w:u w:val="single"/>
        </w:rPr>
      </w:pPr>
      <w:r>
        <w:tab/>
      </w:r>
      <w:r>
        <w:tab/>
      </w:r>
      <w:r w:rsidR="00242B8B" w:rsidRPr="00F900F8">
        <w:rPr>
          <w:u w:val="single"/>
        </w:rPr>
        <w:t>4.</w:t>
      </w:r>
      <w:r w:rsidR="00242B8B" w:rsidRPr="00F900F8">
        <w:rPr>
          <w:u w:val="single"/>
        </w:rPr>
        <w:tab/>
        <w:t>Физиологические опасности</w:t>
      </w:r>
    </w:p>
    <w:p w14:paraId="19C72257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4.1</w:t>
      </w:r>
      <w:r w:rsidRPr="00242B8B">
        <w:rPr>
          <w:rFonts w:eastAsia="Times New Roman" w:cs="Times New Roman"/>
          <w:szCs w:val="20"/>
          <w:lang w:eastAsia="fr-FR"/>
        </w:rPr>
        <w:tab/>
        <w:t>Значение ЛД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>50</w:t>
      </w:r>
      <w:r w:rsidRPr="00242B8B">
        <w:rPr>
          <w:rFonts w:eastAsia="Times New Roman" w:cs="Times New Roman"/>
          <w:szCs w:val="20"/>
          <w:lang w:eastAsia="fr-FR"/>
        </w:rPr>
        <w:t xml:space="preserve"> и/или ЛК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>50</w:t>
      </w:r>
      <w:r w:rsidRPr="00242B8B">
        <w:rPr>
          <w:rFonts w:eastAsia="Times New Roman" w:cs="Times New Roman"/>
          <w:sz w:val="18"/>
          <w:szCs w:val="18"/>
          <w:vertAlign w:val="superscript"/>
          <w:lang w:eastAsia="fr-FR"/>
        </w:rPr>
        <w:t>6</w:t>
      </w:r>
      <w:r w:rsidRPr="00242B8B">
        <w:rPr>
          <w:rFonts w:eastAsia="Times New Roman" w:cs="Times New Roman"/>
          <w:szCs w:val="20"/>
          <w:lang w:eastAsia="fr-FR"/>
        </w:rPr>
        <w:t>. Величина некроза (при необходимости, другие критерии токсичности согласно подразделу 2.2.61.1 ВОПОГ).</w:t>
      </w:r>
    </w:p>
    <w:p w14:paraId="077D2C84" w14:textId="703DE7FF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Характеристики КМР согласно классам 1А и 1В глав 3.5, 3.6 и 3.7 СГС</w:t>
      </w:r>
      <w:r w:rsidR="00C950B7">
        <w:rPr>
          <w:rFonts w:eastAsia="Times New Roman" w:cs="Times New Roman"/>
          <w:szCs w:val="20"/>
          <w:lang w:eastAsia="fr-FR"/>
        </w:rPr>
        <w:t>.</w:t>
      </w:r>
    </w:p>
    <w:p w14:paraId="68216D50" w14:textId="6B609755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4.2</w:t>
      </w:r>
      <w:r w:rsidRPr="00242B8B">
        <w:rPr>
          <w:rFonts w:eastAsia="Times New Roman" w:cs="Times New Roman"/>
          <w:szCs w:val="20"/>
          <w:lang w:eastAsia="fr-FR"/>
        </w:rPr>
        <w:tab/>
        <w:t>В случае разложения или реакции образуются ли вещества, представляющие физиологические опасности</w:t>
      </w:r>
      <w:r w:rsidR="00C950B7" w:rsidRPr="00242B8B">
        <w:rPr>
          <w:rFonts w:eastAsia="Times New Roman" w:cs="Times New Roman"/>
          <w:sz w:val="18"/>
          <w:szCs w:val="18"/>
          <w:vertAlign w:val="superscript"/>
          <w:lang w:eastAsia="fr-FR"/>
        </w:rPr>
        <w:t>6</w:t>
      </w:r>
      <w:r w:rsidRPr="00242B8B">
        <w:rPr>
          <w:rFonts w:eastAsia="Times New Roman" w:cs="Times New Roman"/>
          <w:szCs w:val="20"/>
          <w:lang w:eastAsia="fr-FR"/>
        </w:rPr>
        <w:t>?</w:t>
      </w:r>
      <w:r w:rsidR="00F900F8">
        <w:rPr>
          <w:rFonts w:eastAsia="Times New Roman" w:cs="Times New Roman"/>
          <w:sz w:val="18"/>
          <w:szCs w:val="18"/>
          <w:vertAlign w:val="superscript"/>
          <w:lang w:eastAsia="fr-FR"/>
        </w:rPr>
        <w:t xml:space="preserve"> </w:t>
      </w:r>
      <w:r w:rsidRPr="00242B8B">
        <w:rPr>
          <w:rFonts w:eastAsia="Times New Roman" w:cs="Times New Roman"/>
          <w:szCs w:val="20"/>
          <w:lang w:eastAsia="fr-FR"/>
        </w:rPr>
        <w:t>(Указать, если таковые известны)</w:t>
      </w:r>
    </w:p>
    <w:p w14:paraId="656B7A17" w14:textId="268191FE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4.3</w:t>
      </w:r>
      <w:r w:rsidRPr="00242B8B">
        <w:rPr>
          <w:rFonts w:eastAsia="Times New Roman" w:cs="Times New Roman"/>
          <w:szCs w:val="20"/>
          <w:lang w:eastAsia="fr-FR"/>
        </w:rPr>
        <w:tab/>
        <w:t>Экологические характеристики: (см. подраздел 2.4.2.1 ВОПОГ)</w:t>
      </w:r>
    </w:p>
    <w:p w14:paraId="6737B100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bCs/>
          <w:szCs w:val="20"/>
          <w:lang w:eastAsia="fr-FR"/>
        </w:rPr>
        <w:t>Острая токсичность:</w:t>
      </w:r>
    </w:p>
    <w:p w14:paraId="5E8E3560" w14:textId="0CCEEF1F" w:rsidR="00242B8B" w:rsidRPr="00242B8B" w:rsidRDefault="00242B8B" w:rsidP="00C950B7">
      <w:pPr>
        <w:tabs>
          <w:tab w:val="left" w:pos="580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ЛК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>50</w:t>
      </w:r>
      <w:r w:rsidRPr="00242B8B">
        <w:rPr>
          <w:rFonts w:eastAsia="Times New Roman" w:cs="Times New Roman"/>
          <w:szCs w:val="20"/>
          <w:lang w:eastAsia="fr-FR"/>
        </w:rPr>
        <w:t xml:space="preserve"> при 96-часовом воздействии для рыб:</w:t>
      </w:r>
      <w:r w:rsidRPr="00242B8B">
        <w:rPr>
          <w:rFonts w:eastAsia="Times New Roman" w:cs="Times New Roman"/>
          <w:szCs w:val="20"/>
          <w:lang w:eastAsia="fr-FR"/>
        </w:rPr>
        <w:tab/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="00F900F8" w:rsidRPr="00F900F8">
        <w:rPr>
          <w:rFonts w:eastAsia="Times New Roman" w:cs="Calibri"/>
          <w:b/>
          <w:szCs w:val="20"/>
          <w:lang w:val="en-GB" w:eastAsia="fr-FR"/>
        </w:rPr>
        <w:instrText xml:space="preserve"> FORMTEXT </w:instrText>
      </w:r>
      <w:r w:rsidR="00F900F8" w:rsidRPr="00F900F8">
        <w:rPr>
          <w:rFonts w:eastAsia="Times New Roman" w:cs="Calibri"/>
          <w:b/>
          <w:szCs w:val="20"/>
          <w:lang w:val="en-GB" w:eastAsia="fr-FR"/>
        </w:rPr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separate"/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end"/>
      </w:r>
      <w:r w:rsidRPr="00242B8B">
        <w:rPr>
          <w:rFonts w:eastAsia="Times New Roman" w:cs="Times New Roman"/>
          <w:szCs w:val="20"/>
          <w:lang w:eastAsia="fr-FR"/>
        </w:rPr>
        <w:t>мг/л</w:t>
      </w:r>
    </w:p>
    <w:p w14:paraId="10A27EB1" w14:textId="7C0BD6BF" w:rsidR="00242B8B" w:rsidRPr="00242B8B" w:rsidRDefault="00242B8B" w:rsidP="00F900F8">
      <w:pPr>
        <w:tabs>
          <w:tab w:val="left" w:pos="5812"/>
        </w:tabs>
        <w:spacing w:after="120"/>
        <w:ind w:left="1134" w:right="1134"/>
        <w:jc w:val="both"/>
        <w:rPr>
          <w:rFonts w:eastAsia="Times New Roman" w:cs="Times New Roman"/>
          <w:szCs w:val="20"/>
          <w:vertAlign w:val="subscript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ЭК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 xml:space="preserve">50 </w:t>
      </w:r>
      <w:r w:rsidRPr="00242B8B">
        <w:rPr>
          <w:rFonts w:eastAsia="Times New Roman" w:cs="Times New Roman"/>
          <w:szCs w:val="20"/>
          <w:lang w:eastAsia="fr-FR"/>
        </w:rPr>
        <w:t>при 48-часовом воздействии для ракообразных:</w:t>
      </w:r>
      <w:r w:rsidR="00F900F8">
        <w:rPr>
          <w:rFonts w:eastAsia="Times New Roman" w:cs="Calibri"/>
          <w:b/>
          <w:szCs w:val="20"/>
          <w:lang w:val="en-GB" w:eastAsia="fr-FR"/>
        </w:rPr>
        <w:tab/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="00F900F8" w:rsidRPr="00F900F8">
        <w:rPr>
          <w:rFonts w:eastAsia="Times New Roman" w:cs="Calibri"/>
          <w:b/>
          <w:szCs w:val="20"/>
          <w:lang w:val="en-GB" w:eastAsia="fr-FR"/>
        </w:rPr>
        <w:instrText xml:space="preserve"> FORMTEXT </w:instrText>
      </w:r>
      <w:r w:rsidR="00F900F8" w:rsidRPr="00F900F8">
        <w:rPr>
          <w:rFonts w:eastAsia="Times New Roman" w:cs="Calibri"/>
          <w:b/>
          <w:szCs w:val="20"/>
          <w:lang w:val="en-GB" w:eastAsia="fr-FR"/>
        </w:rPr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separate"/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end"/>
      </w:r>
      <w:r w:rsidRPr="00242B8B">
        <w:rPr>
          <w:rFonts w:eastAsia="Times New Roman" w:cs="Times New Roman"/>
          <w:szCs w:val="20"/>
          <w:lang w:eastAsia="fr-FR"/>
        </w:rPr>
        <w:t>мг/л</w:t>
      </w:r>
    </w:p>
    <w:p w14:paraId="44E30579" w14:textId="6191C87D" w:rsidR="00242B8B" w:rsidRPr="00242B8B" w:rsidRDefault="00242B8B" w:rsidP="00C950B7">
      <w:pPr>
        <w:tabs>
          <w:tab w:val="left" w:pos="5812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ЭсК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 xml:space="preserve">50 </w:t>
      </w:r>
      <w:r w:rsidRPr="00242B8B">
        <w:rPr>
          <w:rFonts w:eastAsia="Times New Roman" w:cs="Times New Roman"/>
          <w:szCs w:val="20"/>
          <w:lang w:eastAsia="fr-FR"/>
        </w:rPr>
        <w:t>при 72-часовом воздействии для водорослей:</w:t>
      </w:r>
      <w:r w:rsidRPr="00242B8B">
        <w:rPr>
          <w:rFonts w:eastAsia="Times New Roman" w:cs="Times New Roman"/>
          <w:szCs w:val="20"/>
          <w:lang w:eastAsia="fr-FR"/>
        </w:rPr>
        <w:tab/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="00F900F8" w:rsidRPr="00F900F8">
        <w:rPr>
          <w:rFonts w:eastAsia="Times New Roman" w:cs="Calibri"/>
          <w:b/>
          <w:szCs w:val="20"/>
          <w:lang w:val="en-GB" w:eastAsia="fr-FR"/>
        </w:rPr>
        <w:instrText xml:space="preserve"> FORMTEXT </w:instrText>
      </w:r>
      <w:r w:rsidR="00F900F8" w:rsidRPr="00F900F8">
        <w:rPr>
          <w:rFonts w:eastAsia="Times New Roman" w:cs="Calibri"/>
          <w:b/>
          <w:szCs w:val="20"/>
          <w:lang w:val="en-GB" w:eastAsia="fr-FR"/>
        </w:rPr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separate"/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end"/>
      </w:r>
      <w:r w:rsidRPr="00242B8B">
        <w:rPr>
          <w:rFonts w:eastAsia="Times New Roman" w:cs="Times New Roman"/>
          <w:szCs w:val="20"/>
          <w:lang w:eastAsia="fr-FR"/>
        </w:rPr>
        <w:t>мг/л</w:t>
      </w:r>
    </w:p>
    <w:p w14:paraId="5455BD23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b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bCs/>
          <w:szCs w:val="20"/>
          <w:lang w:eastAsia="fr-FR"/>
        </w:rPr>
        <w:t>Хроническая токсичность:</w:t>
      </w:r>
    </w:p>
    <w:p w14:paraId="7845BACF" w14:textId="4F65F014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  <w:t>NOEC:</w:t>
      </w:r>
      <w:r w:rsidRPr="00242B8B">
        <w:rPr>
          <w:rFonts w:eastAsia="Times New Roman" w:cs="Times New Roman"/>
          <w:szCs w:val="20"/>
          <w:lang w:eastAsia="fr-FR"/>
        </w:rPr>
        <w:tab/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="00F900F8" w:rsidRPr="00F900F8">
        <w:rPr>
          <w:rFonts w:eastAsia="Times New Roman" w:cs="Calibri"/>
          <w:b/>
          <w:szCs w:val="20"/>
          <w:lang w:val="en-GB" w:eastAsia="fr-FR"/>
        </w:rPr>
        <w:instrText xml:space="preserve"> FORMTEXT </w:instrText>
      </w:r>
      <w:r w:rsidR="00F900F8" w:rsidRPr="00F900F8">
        <w:rPr>
          <w:rFonts w:eastAsia="Times New Roman" w:cs="Calibri"/>
          <w:b/>
          <w:szCs w:val="20"/>
          <w:lang w:val="en-GB" w:eastAsia="fr-FR"/>
        </w:rPr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separate"/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end"/>
      </w:r>
      <w:r w:rsidRPr="00242B8B">
        <w:rPr>
          <w:rFonts w:eastAsia="Times New Roman" w:cs="Times New Roman"/>
          <w:szCs w:val="20"/>
          <w:lang w:eastAsia="fr-FR"/>
        </w:rPr>
        <w:t>мг/л</w:t>
      </w:r>
    </w:p>
    <w:p w14:paraId="261C81E6" w14:textId="3EC17EE0" w:rsidR="00242B8B" w:rsidRPr="00242B8B" w:rsidRDefault="00242B8B" w:rsidP="00C950B7">
      <w:pPr>
        <w:tabs>
          <w:tab w:val="left" w:pos="2268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ФБК:</w:t>
      </w:r>
      <w:r w:rsidRPr="00242B8B">
        <w:rPr>
          <w:rFonts w:eastAsia="Times New Roman" w:cs="Times New Roman"/>
          <w:szCs w:val="20"/>
          <w:lang w:eastAsia="fr-FR"/>
        </w:rPr>
        <w:tab/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="00F900F8" w:rsidRPr="00F900F8">
        <w:rPr>
          <w:rFonts w:eastAsia="Times New Roman" w:cs="Calibri"/>
          <w:b/>
          <w:szCs w:val="20"/>
          <w:lang w:val="en-GB" w:eastAsia="fr-FR"/>
        </w:rPr>
        <w:instrText xml:space="preserve"> FORMTEXT </w:instrText>
      </w:r>
      <w:r w:rsidR="00F900F8" w:rsidRPr="00F900F8">
        <w:rPr>
          <w:rFonts w:eastAsia="Times New Roman" w:cs="Calibri"/>
          <w:b/>
          <w:szCs w:val="20"/>
          <w:lang w:val="en-GB" w:eastAsia="fr-FR"/>
        </w:rPr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separate"/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end"/>
      </w:r>
      <w:r w:rsidRPr="00242B8B">
        <w:rPr>
          <w:rFonts w:eastAsia="Times New Roman" w:cs="Times New Roman"/>
          <w:szCs w:val="20"/>
          <w:lang w:eastAsia="fr-FR"/>
        </w:rPr>
        <w:t xml:space="preserve">мг/л, или </w:t>
      </w:r>
      <w:proofErr w:type="spellStart"/>
      <w:r w:rsidRPr="00242B8B">
        <w:rPr>
          <w:rFonts w:eastAsia="Times New Roman" w:cs="Times New Roman"/>
          <w:szCs w:val="20"/>
          <w:lang w:eastAsia="fr-FR"/>
        </w:rPr>
        <w:t>log</w:t>
      </w:r>
      <w:proofErr w:type="spellEnd"/>
      <w:r w:rsidRPr="00242B8B">
        <w:rPr>
          <w:rFonts w:eastAsia="Times New Roman" w:cs="Times New Roman"/>
          <w:szCs w:val="20"/>
          <w:lang w:eastAsia="fr-FR"/>
        </w:rPr>
        <w:t xml:space="preserve"> </w:t>
      </w:r>
      <w:proofErr w:type="spellStart"/>
      <w:r w:rsidRPr="00242B8B">
        <w:rPr>
          <w:rFonts w:eastAsia="Times New Roman" w:cs="Times New Roman"/>
          <w:szCs w:val="20"/>
          <w:lang w:eastAsia="fr-FR"/>
        </w:rPr>
        <w:t>K</w:t>
      </w:r>
      <w:r w:rsidRPr="00242B8B">
        <w:rPr>
          <w:rFonts w:eastAsia="Times New Roman" w:cs="Times New Roman"/>
          <w:szCs w:val="20"/>
          <w:vertAlign w:val="subscript"/>
          <w:lang w:eastAsia="fr-FR"/>
        </w:rPr>
        <w:t>ов</w:t>
      </w:r>
      <w:proofErr w:type="spellEnd"/>
      <w:r w:rsidRPr="00242B8B">
        <w:rPr>
          <w:rFonts w:eastAsia="Times New Roman" w:cs="Times New Roman"/>
          <w:szCs w:val="20"/>
          <w:lang w:eastAsia="fr-FR"/>
        </w:rPr>
        <w:t xml:space="preserve">  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="00F900F8" w:rsidRPr="00F900F8">
        <w:rPr>
          <w:rFonts w:eastAsia="Times New Roman" w:cs="Calibri"/>
          <w:b/>
          <w:szCs w:val="20"/>
          <w:lang w:val="en-GB" w:eastAsia="fr-FR"/>
        </w:rPr>
        <w:instrText xml:space="preserve"> FORMTEXT </w:instrText>
      </w:r>
      <w:r w:rsidR="00F900F8" w:rsidRPr="00F900F8">
        <w:rPr>
          <w:rFonts w:eastAsia="Times New Roman" w:cs="Calibri"/>
          <w:b/>
          <w:szCs w:val="20"/>
          <w:lang w:val="en-GB" w:eastAsia="fr-FR"/>
        </w:rPr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separate"/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t> </w:t>
      </w:r>
      <w:r w:rsidR="00F900F8" w:rsidRPr="00F900F8">
        <w:rPr>
          <w:rFonts w:eastAsia="Times New Roman" w:cs="Calibri"/>
          <w:b/>
          <w:szCs w:val="20"/>
          <w:lang w:val="en-GB" w:eastAsia="fr-FR"/>
        </w:rPr>
        <w:fldChar w:fldCharType="end"/>
      </w:r>
    </w:p>
    <w:p w14:paraId="2EB02135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Calibri"/>
          <w:bCs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  <w:t xml:space="preserve">Легкая биоразлагаемость: </w:t>
      </w:r>
      <w:r w:rsidRPr="000B0FF5">
        <w:rPr>
          <w:rFonts w:eastAsia="Times New Roman" w:cs="Times New Roman"/>
          <w:b/>
          <w:bCs/>
          <w:szCs w:val="20"/>
          <w:lang w:eastAsia="fr-FR"/>
        </w:rPr>
        <w:t>да/нет</w:t>
      </w:r>
    </w:p>
    <w:p w14:paraId="35F6C120" w14:textId="1D7FA2ED" w:rsidR="00242B8B" w:rsidRPr="00242B8B" w:rsidRDefault="00F900F8" w:rsidP="00F900F8">
      <w:pPr>
        <w:pStyle w:val="H23G"/>
        <w:pageBreakBefore/>
      </w:pPr>
      <w:r>
        <w:tab/>
      </w:r>
      <w:r>
        <w:tab/>
      </w:r>
      <w:r w:rsidR="00242B8B" w:rsidRPr="00242B8B">
        <w:t>5.</w:t>
      </w:r>
      <w:r w:rsidR="00242B8B" w:rsidRPr="00242B8B">
        <w:tab/>
        <w:t>Сведения, касающиеся потенциальной опасности</w:t>
      </w:r>
    </w:p>
    <w:p w14:paraId="565BBE6B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5.1</w:t>
      </w:r>
      <w:r w:rsidRPr="00242B8B">
        <w:rPr>
          <w:rFonts w:eastAsia="Times New Roman" w:cs="Times New Roman"/>
          <w:szCs w:val="20"/>
          <w:lang w:eastAsia="fr-FR"/>
        </w:rPr>
        <w:tab/>
        <w:t xml:space="preserve">Какой конкретный ущерб следует ожидать в случае проявления опасных свойств? </w:t>
      </w:r>
    </w:p>
    <w:p w14:paraId="18A4E7E3" w14:textId="4902FA94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Ожоги</w:t>
      </w:r>
    </w:p>
    <w:p w14:paraId="0960C137" w14:textId="1253E7D8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Телесные повреждения</w:t>
      </w:r>
    </w:p>
    <w:p w14:paraId="5FE114F9" w14:textId="37F20869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Разъедающее воздействие</w:t>
      </w:r>
    </w:p>
    <w:p w14:paraId="58EE84EC" w14:textId="47962B5A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Отравление в случае проникновения через кожу</w:t>
      </w:r>
    </w:p>
    <w:p w14:paraId="516E4439" w14:textId="6709E5B9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Отравление при вдыхании</w:t>
      </w:r>
    </w:p>
    <w:p w14:paraId="0E3C2D88" w14:textId="2FAF4EC4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Механические повреждения</w:t>
      </w:r>
      <w:r w:rsidRPr="00242B8B">
        <w:rPr>
          <w:rFonts w:eastAsia="Times New Roman" w:cs="Times New Roman"/>
          <w:szCs w:val="20"/>
          <w:lang w:eastAsia="fr-FR"/>
        </w:rPr>
        <w:tab/>
      </w:r>
      <w:r w:rsidR="00F900F8" w:rsidRPr="00F900F8">
        <w:rPr>
          <w:rFonts w:eastAsia="Times New Roman" w:cs="Times New Roman"/>
          <w:szCs w:val="20"/>
          <w:lang w:eastAsia="fr-FR"/>
        </w:rPr>
        <w:t>‒‒</w:t>
      </w:r>
      <w:r w:rsidR="00F900F8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Разливы жидкости могут вызвать охрупчивание конструкционных материалов, например, углеродистой стали.</w:t>
      </w:r>
    </w:p>
    <w:p w14:paraId="35AB6052" w14:textId="736D81B4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Разрушение</w:t>
      </w:r>
    </w:p>
    <w:p w14:paraId="0A9B002F" w14:textId="4B15C1B0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Пожар</w:t>
      </w:r>
    </w:p>
    <w:p w14:paraId="7762CF1B" w14:textId="1CB45AFA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Абразивный износ (коррозионное воздействие на металлы)</w:t>
      </w:r>
    </w:p>
    <w:p w14:paraId="24B03C51" w14:textId="4E12DAB9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>Вред для окружающей среды</w:t>
      </w:r>
    </w:p>
    <w:p w14:paraId="1806AC7F" w14:textId="5F8F67A1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ab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Pr="00242B8B">
        <w:rPr>
          <w:rFonts w:eastAsia="Times New Roman" w:cs="Times New Roman"/>
          <w:b/>
          <w:szCs w:val="20"/>
          <w:lang w:val="en-GB" w:eastAsia="fr-FR"/>
        </w:rPr>
        <w:instrText>FORMCHECKBOX</w:instrText>
      </w:r>
      <w:r w:rsidRPr="00242B8B">
        <w:rPr>
          <w:rFonts w:eastAsia="Times New Roman" w:cs="Times New Roman"/>
          <w:b/>
          <w:szCs w:val="20"/>
          <w:lang w:eastAsia="fr-FR"/>
        </w:rPr>
        <w:instrText xml:space="preserve"> </w:instrText>
      </w:r>
      <w:r w:rsidR="00C5020E">
        <w:rPr>
          <w:rFonts w:eastAsia="Times New Roman" w:cs="Times New Roman"/>
          <w:b/>
          <w:szCs w:val="20"/>
          <w:lang w:val="en-GB" w:eastAsia="fr-FR"/>
        </w:rPr>
      </w:r>
      <w:r w:rsidR="00C5020E">
        <w:rPr>
          <w:rFonts w:eastAsia="Times New Roman" w:cs="Times New Roman"/>
          <w:b/>
          <w:szCs w:val="20"/>
          <w:lang w:val="en-GB" w:eastAsia="fr-FR"/>
        </w:rPr>
        <w:fldChar w:fldCharType="separate"/>
      </w:r>
      <w:r w:rsidRPr="00242B8B">
        <w:rPr>
          <w:rFonts w:eastAsia="Times New Roman" w:cs="Times New Roman"/>
          <w:b/>
          <w:szCs w:val="20"/>
          <w:lang w:val="en-GB" w:eastAsia="fr-FR"/>
        </w:rPr>
        <w:fldChar w:fldCharType="end"/>
      </w:r>
      <w:r w:rsidR="00F900F8">
        <w:rPr>
          <w:rFonts w:eastAsia="Times New Roman" w:cs="Times New Roman"/>
          <w:b/>
          <w:szCs w:val="20"/>
          <w:lang w:val="en-GB" w:eastAsia="fr-FR"/>
        </w:rPr>
        <w:tab/>
      </w:r>
      <w:r w:rsidRPr="00242B8B">
        <w:rPr>
          <w:rFonts w:eastAsia="Times New Roman" w:cs="Times New Roman"/>
          <w:szCs w:val="20"/>
          <w:lang w:eastAsia="fr-FR"/>
        </w:rPr>
        <w:t xml:space="preserve">Удушье </w:t>
      </w:r>
      <w:r w:rsidR="00F900F8" w:rsidRPr="00F900F8">
        <w:rPr>
          <w:rFonts w:eastAsia="Times New Roman" w:cs="Times New Roman"/>
          <w:szCs w:val="20"/>
          <w:lang w:eastAsia="fr-FR"/>
        </w:rPr>
        <w:t>‒‒</w:t>
      </w:r>
      <w:r w:rsidRPr="00242B8B">
        <w:rPr>
          <w:rFonts w:eastAsia="Times New Roman" w:cs="Times New Roman"/>
          <w:szCs w:val="20"/>
          <w:lang w:eastAsia="fr-FR"/>
        </w:rPr>
        <w:t xml:space="preserve"> при использовании в помещении</w:t>
      </w:r>
    </w:p>
    <w:p w14:paraId="53143909" w14:textId="53126BE2" w:rsidR="00242B8B" w:rsidRPr="00242B8B" w:rsidRDefault="00F900F8" w:rsidP="00F900F8">
      <w:pPr>
        <w:pStyle w:val="H23G"/>
        <w:rPr>
          <w:lang w:val="en-GB"/>
        </w:rPr>
      </w:pPr>
      <w:r>
        <w:tab/>
      </w:r>
      <w:r>
        <w:tab/>
      </w:r>
      <w:r w:rsidR="00242B8B" w:rsidRPr="00242B8B">
        <w:t>6.</w:t>
      </w:r>
      <w:r w:rsidR="00242B8B" w:rsidRPr="00242B8B">
        <w:tab/>
        <w:t>Сведения, касающиеся транспортного оборудования</w:t>
      </w:r>
    </w:p>
    <w:p w14:paraId="49DCF140" w14:textId="424184E3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6.1</w:t>
      </w:r>
      <w:r w:rsidRPr="00242B8B">
        <w:rPr>
          <w:rFonts w:eastAsia="Times New Roman" w:cs="Times New Roman"/>
          <w:szCs w:val="20"/>
          <w:lang w:eastAsia="fr-FR"/>
        </w:rPr>
        <w:tab/>
        <w:t>Предусмотрены ли/необходимы ли (и какие) особые предписания в отношении загрузки</w:t>
      </w:r>
      <w:r w:rsidR="00C950B7" w:rsidRPr="00242B8B">
        <w:rPr>
          <w:rFonts w:eastAsia="Times New Roman" w:cs="Times New Roman"/>
          <w:sz w:val="18"/>
          <w:szCs w:val="18"/>
          <w:vertAlign w:val="superscript"/>
          <w:lang w:eastAsia="fr-FR"/>
        </w:rPr>
        <w:footnoteReference w:id="7"/>
      </w:r>
      <w:r w:rsidRPr="00242B8B">
        <w:rPr>
          <w:rFonts w:eastAsia="Times New Roman" w:cs="Times New Roman"/>
          <w:szCs w:val="20"/>
          <w:lang w:eastAsia="fr-FR"/>
        </w:rPr>
        <w:t>?</w:t>
      </w:r>
    </w:p>
    <w:p w14:paraId="3C1FFC11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Необходима защита корпуса при погрузке с помощью шлангов или жестких рычагов для защиты от охрупчивания стальных конструкций при возникновении утечки. Обычно это обеспечивается с помощью водяной завесы.</w:t>
      </w:r>
    </w:p>
    <w:p w14:paraId="3215ED85" w14:textId="67466716" w:rsidR="00242B8B" w:rsidRPr="00242B8B" w:rsidRDefault="00F900F8" w:rsidP="00F900F8">
      <w:pPr>
        <w:pStyle w:val="H23G"/>
      </w:pPr>
      <w:r>
        <w:tab/>
      </w:r>
      <w:r>
        <w:tab/>
      </w:r>
      <w:r w:rsidR="00242B8B" w:rsidRPr="00242B8B">
        <w:t>7.</w:t>
      </w:r>
      <w:r w:rsidR="00242B8B" w:rsidRPr="00242B8B">
        <w:tab/>
        <w:t>Перевозка опасных веществ в цистернах</w:t>
      </w:r>
    </w:p>
    <w:p w14:paraId="0E45DCE3" w14:textId="5990BD9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vertAlign w:val="superscript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7.1</w:t>
      </w:r>
      <w:r w:rsidRPr="00242B8B">
        <w:rPr>
          <w:rFonts w:eastAsia="Times New Roman" w:cs="Times New Roman"/>
          <w:szCs w:val="20"/>
          <w:lang w:eastAsia="fr-FR"/>
        </w:rPr>
        <w:tab/>
        <w:t>С каким материалом совместимо вещество, подлежащее загрузке</w:t>
      </w:r>
      <w:r w:rsidR="00C950B7" w:rsidRPr="005D2B90">
        <w:rPr>
          <w:rFonts w:eastAsia="Times New Roman" w:cs="Times New Roman"/>
          <w:sz w:val="18"/>
          <w:szCs w:val="18"/>
          <w:vertAlign w:val="superscript"/>
          <w:lang w:eastAsia="fr-FR"/>
        </w:rPr>
        <w:t>7</w:t>
      </w:r>
      <w:r w:rsidRPr="00242B8B">
        <w:rPr>
          <w:rFonts w:eastAsia="Times New Roman" w:cs="Times New Roman"/>
          <w:szCs w:val="20"/>
          <w:lang w:eastAsia="fr-FR"/>
        </w:rPr>
        <w:t>?</w:t>
      </w:r>
    </w:p>
    <w:p w14:paraId="2937B494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val="en-GB" w:eastAsia="fr-FR"/>
        </w:rPr>
      </w:pPr>
      <w:r w:rsidRPr="00242B8B">
        <w:rPr>
          <w:rFonts w:eastAsia="Times New Roman" w:cs="Times New Roman"/>
          <w:szCs w:val="20"/>
          <w:lang w:eastAsia="fr-FR"/>
        </w:rPr>
        <w:t>Аустенитная нержавеющая сталь</w:t>
      </w:r>
    </w:p>
    <w:p w14:paraId="59174983" w14:textId="708AD4B1" w:rsidR="00242B8B" w:rsidRPr="00242B8B" w:rsidRDefault="00F900F8" w:rsidP="00F900F8">
      <w:pPr>
        <w:pStyle w:val="H23G"/>
        <w:rPr>
          <w:vertAlign w:val="superscript"/>
          <w:lang w:val="en-GB"/>
        </w:rPr>
      </w:pPr>
      <w:r>
        <w:tab/>
      </w:r>
      <w:r>
        <w:tab/>
      </w:r>
      <w:r w:rsidR="00242B8B" w:rsidRPr="00242B8B">
        <w:t>8.</w:t>
      </w:r>
      <w:r w:rsidR="00242B8B" w:rsidRPr="00242B8B">
        <w:tab/>
        <w:t>Меры безопасности</w:t>
      </w:r>
      <w:r w:rsidR="00242B8B" w:rsidRPr="00F900F8">
        <w:rPr>
          <w:b w:val="0"/>
          <w:bCs/>
          <w:sz w:val="18"/>
          <w:szCs w:val="18"/>
          <w:vertAlign w:val="superscript"/>
        </w:rPr>
        <w:t>7</w:t>
      </w:r>
    </w:p>
    <w:p w14:paraId="6D6C05D2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8.1</w:t>
      </w:r>
      <w:r w:rsidRPr="00242B8B">
        <w:rPr>
          <w:rFonts w:eastAsia="Times New Roman" w:cs="Times New Roman"/>
          <w:szCs w:val="20"/>
          <w:lang w:eastAsia="fr-FR"/>
        </w:rPr>
        <w:tab/>
        <w:t>С учетом современного уровня развития науки и техники какие меры безопасности необходимы в связи с опасностями, которые представляет вещество или которые могут возникнуть в ходе всего процесса перевозки?</w:t>
      </w:r>
    </w:p>
    <w:p w14:paraId="64284452" w14:textId="77777777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8.2</w:t>
      </w:r>
      <w:r w:rsidRPr="00242B8B">
        <w:rPr>
          <w:rFonts w:eastAsia="Times New Roman" w:cs="Times New Roman"/>
          <w:szCs w:val="20"/>
          <w:lang w:eastAsia="fr-FR"/>
        </w:rPr>
        <w:tab/>
        <w:t>Дополнительные меры безопасности</w:t>
      </w:r>
    </w:p>
    <w:p w14:paraId="77D1E184" w14:textId="1CAD96C0" w:rsidR="00242B8B" w:rsidRPr="00242B8B" w:rsidRDefault="00242B8B" w:rsidP="00242B8B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42B8B">
        <w:rPr>
          <w:rFonts w:eastAsia="Times New Roman" w:cs="Times New Roman"/>
          <w:szCs w:val="20"/>
          <w:lang w:eastAsia="fr-FR"/>
        </w:rPr>
        <w:t>Использование стационарных или переносных контрольно-измерительных</w:t>
      </w:r>
      <w:r w:rsidR="00F900F8">
        <w:rPr>
          <w:rFonts w:eastAsia="Times New Roman" w:cs="Times New Roman"/>
          <w:szCs w:val="20"/>
          <w:lang w:eastAsia="fr-FR"/>
        </w:rPr>
        <w:br/>
      </w:r>
      <w:r w:rsidRPr="00242B8B">
        <w:rPr>
          <w:rFonts w:eastAsia="Times New Roman" w:cs="Times New Roman"/>
          <w:szCs w:val="20"/>
          <w:lang w:eastAsia="fr-FR"/>
        </w:rPr>
        <w:t>приборов для определения присутствия воспламеняющихся газов и паров легковоспламеняющихся жидкостей.</w:t>
      </w:r>
    </w:p>
    <w:p w14:paraId="665E3B73" w14:textId="4A7D1772" w:rsidR="001A731F" w:rsidRDefault="00242B8B" w:rsidP="00242B8B">
      <w:pPr>
        <w:pStyle w:val="SingleTxtG"/>
        <w:rPr>
          <w:lang w:eastAsia="fr-FR"/>
        </w:rPr>
      </w:pPr>
      <w:r w:rsidRPr="00242B8B">
        <w:rPr>
          <w:lang w:eastAsia="fr-FR"/>
        </w:rPr>
        <w:t>Использование стационарных или переносных контрольно-измерительных приборов (токсиметров) для измерения концентрации токсичных веществ.</w:t>
      </w:r>
    </w:p>
    <w:p w14:paraId="53C1B1F1" w14:textId="77777777" w:rsidR="00F900F8" w:rsidRPr="00F900F8" w:rsidRDefault="00F900F8" w:rsidP="00F900F8">
      <w:pPr>
        <w:pStyle w:val="HChG"/>
        <w:rPr>
          <w:szCs w:val="28"/>
        </w:rPr>
      </w:pPr>
      <w:r w:rsidRPr="00F900F8">
        <w:t>Приложение II</w:t>
      </w:r>
    </w:p>
    <w:p w14:paraId="48D459BF" w14:textId="301FBE5E" w:rsidR="00F900F8" w:rsidRPr="00F900F8" w:rsidRDefault="00F900F8" w:rsidP="00F900F8">
      <w:pPr>
        <w:pStyle w:val="HChG"/>
      </w:pPr>
      <w:r w:rsidRPr="00F900F8">
        <w:tab/>
      </w:r>
      <w:r w:rsidRPr="00F900F8">
        <w:tab/>
        <w:t>Специальное разрешение в соответствии</w:t>
      </w:r>
      <w:r>
        <w:br/>
      </w:r>
      <w:r w:rsidRPr="00F900F8">
        <w:t>с разделом 1.5.2 ВОПОГ в отношении № ООН 1977, АЗОТ ОХЛАЖДЕННЫЙ ЖИДКИЙ</w:t>
      </w:r>
    </w:p>
    <w:p w14:paraId="1583BD25" w14:textId="77777777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900F8">
        <w:rPr>
          <w:rFonts w:eastAsia="Times New Roman" w:cs="Times New Roman"/>
          <w:szCs w:val="20"/>
          <w:lang w:eastAsia="fr-FR"/>
        </w:rPr>
        <w:t>В соответствии с разделом 1.5.2 ВОПОГ перевозка танкерами вещества, указанного в приложении к настоящему специальному разрешению, допускается при соблюдении упомянутых в нем условий.</w:t>
      </w:r>
    </w:p>
    <w:p w14:paraId="79FBF63A" w14:textId="77777777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900F8">
        <w:rPr>
          <w:rFonts w:eastAsia="Times New Roman" w:cs="Times New Roman"/>
          <w:szCs w:val="20"/>
          <w:lang w:eastAsia="fr-FR"/>
        </w:rPr>
        <w:t>Перед перевозкой вещества перевозчик обязан обеспечить, чтобы это вещество было включено признанным классификационным обществом в перечень, упомянутый в пункте 1.16.1.2.5 ВОПОГ.</w:t>
      </w:r>
    </w:p>
    <w:p w14:paraId="5221FB57" w14:textId="77777777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900F8">
        <w:rPr>
          <w:rFonts w:eastAsia="Times New Roman" w:cs="Times New Roman"/>
          <w:szCs w:val="20"/>
          <w:lang w:eastAsia="fr-FR"/>
        </w:rPr>
        <w:t xml:space="preserve">Данное специальное разрешение действует </w:t>
      </w:r>
      <w:r w:rsidRPr="00F900F8">
        <w:rPr>
          <w:rFonts w:eastAsia="Times New Roman" w:cs="Times New Roman"/>
          <w:b/>
          <w:bCs/>
          <w:szCs w:val="20"/>
          <w:lang w:eastAsia="fr-FR"/>
        </w:rPr>
        <w:t xml:space="preserve">на внутренних водных путях Нидерландов и Фландрии (Бельгия) </w:t>
      </w:r>
      <w:r w:rsidRPr="00F900F8">
        <w:rPr>
          <w:rFonts w:eastAsia="Times New Roman" w:cs="Times New Roman"/>
          <w:szCs w:val="20"/>
          <w:lang w:eastAsia="fr-FR"/>
        </w:rPr>
        <w:t>(места и/или маршруты, на которые распространяется действие).</w:t>
      </w:r>
    </w:p>
    <w:p w14:paraId="7CB42493" w14:textId="77777777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900F8">
        <w:rPr>
          <w:rFonts w:eastAsia="Times New Roman" w:cs="Times New Roman"/>
          <w:szCs w:val="20"/>
          <w:lang w:eastAsia="fr-FR"/>
        </w:rPr>
        <w:t>Оно действует для следующих судов:</w:t>
      </w:r>
    </w:p>
    <w:p w14:paraId="25EC11CA" w14:textId="7164D44A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900F8">
        <w:rPr>
          <w:rFonts w:eastAsia="Times New Roman" w:cs="Times New Roman"/>
          <w:szCs w:val="20"/>
          <w:lang w:eastAsia="fr-FR"/>
        </w:rPr>
        <w:t>‒</w:t>
      </w:r>
      <w:r>
        <w:rPr>
          <w:rFonts w:eastAsia="Times New Roman" w:cs="Times New Roman"/>
          <w:szCs w:val="20"/>
          <w:lang w:eastAsia="fr-FR"/>
        </w:rPr>
        <w:tab/>
      </w:r>
      <w:r w:rsidRPr="00F900F8">
        <w:rPr>
          <w:rFonts w:eastAsia="Times New Roman" w:cs="Times New Roman"/>
          <w:szCs w:val="20"/>
          <w:lang w:eastAsia="fr-FR"/>
        </w:rPr>
        <w:t>Flexfueler 001 (номер ЕИН: 02338215)</w:t>
      </w:r>
    </w:p>
    <w:p w14:paraId="6C734BEB" w14:textId="50CE7F6D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val="en-GB" w:eastAsia="fr-FR"/>
        </w:rPr>
      </w:pPr>
      <w:r w:rsidRPr="00F900F8">
        <w:rPr>
          <w:rFonts w:eastAsia="Times New Roman" w:cs="Times New Roman"/>
          <w:szCs w:val="20"/>
          <w:lang w:eastAsia="fr-FR"/>
        </w:rPr>
        <w:t>‒</w:t>
      </w:r>
      <w:r>
        <w:rPr>
          <w:rFonts w:eastAsia="Times New Roman" w:cs="Times New Roman"/>
          <w:szCs w:val="20"/>
          <w:lang w:eastAsia="fr-FR"/>
        </w:rPr>
        <w:tab/>
      </w:r>
      <w:r w:rsidRPr="00F900F8">
        <w:rPr>
          <w:rFonts w:eastAsia="Times New Roman" w:cs="Times New Roman"/>
          <w:szCs w:val="20"/>
          <w:lang w:eastAsia="fr-FR"/>
        </w:rPr>
        <w:t>Flexfueler 002 (номер ЕИН: 06105694)</w:t>
      </w:r>
    </w:p>
    <w:p w14:paraId="1E3478E6" w14:textId="77777777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900F8">
        <w:rPr>
          <w:rFonts w:eastAsia="Times New Roman" w:cs="Times New Roman"/>
          <w:szCs w:val="20"/>
          <w:lang w:eastAsia="fr-FR"/>
        </w:rPr>
        <w:t>Оно действительно в течение двух лет с даты его подписания, если только оно не будет отменено до истечения этого срока.</w:t>
      </w:r>
    </w:p>
    <w:p w14:paraId="5E0ED337" w14:textId="77777777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900F8">
        <w:rPr>
          <w:rFonts w:eastAsia="Times New Roman" w:cs="Times New Roman"/>
          <w:szCs w:val="20"/>
          <w:lang w:eastAsia="fr-FR"/>
        </w:rPr>
        <w:t>Государство, выдавшее разрешение: Бельгия</w:t>
      </w:r>
    </w:p>
    <w:p w14:paraId="79C9BFA4" w14:textId="77777777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900F8">
        <w:rPr>
          <w:rFonts w:eastAsia="Times New Roman" w:cs="Times New Roman"/>
          <w:szCs w:val="20"/>
          <w:lang w:eastAsia="fr-FR"/>
        </w:rPr>
        <w:t>Брюссель,</w:t>
      </w:r>
    </w:p>
    <w:p w14:paraId="4BC9EE8A" w14:textId="77777777" w:rsidR="00F900F8" w:rsidRPr="00F900F8" w:rsidRDefault="00F900F8" w:rsidP="00F900F8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F900F8">
        <w:rPr>
          <w:rFonts w:eastAsia="Times New Roman" w:cs="Times New Roman"/>
          <w:szCs w:val="20"/>
          <w:lang w:eastAsia="fr-FR"/>
        </w:rPr>
        <w:tab/>
      </w:r>
      <w:r w:rsidRPr="00F900F8">
        <w:rPr>
          <w:rFonts w:eastAsia="Times New Roman" w:cs="Times New Roman"/>
          <w:szCs w:val="20"/>
          <w:lang w:eastAsia="fr-FR"/>
        </w:rPr>
        <w:tab/>
        <w:t>Компетентные органы по ВОПОГ во Фландрии</w:t>
      </w:r>
    </w:p>
    <w:tbl>
      <w:tblPr>
        <w:tblStyle w:val="20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60"/>
        <w:gridCol w:w="2780"/>
        <w:gridCol w:w="1889"/>
        <w:gridCol w:w="2266"/>
      </w:tblGrid>
      <w:tr w:rsidR="009A5F9C" w:rsidRPr="00F900F8" w14:paraId="5A166F25" w14:textId="77777777" w:rsidTr="009A5F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B10597" w14:textId="316EAE59" w:rsidR="00F900F8" w:rsidRPr="00F900F8" w:rsidRDefault="00F900F8" w:rsidP="009A5F9C">
            <w:pPr>
              <w:rPr>
                <w:rFonts w:eastAsia="Times New Roman" w:cs="Times New Roman"/>
                <w:szCs w:val="20"/>
                <w:lang w:val="en-GB" w:eastAsia="fr-FR"/>
              </w:rPr>
            </w:pPr>
            <w:r w:rsidRPr="00F900F8">
              <w:rPr>
                <w:rFonts w:eastAsia="Times New Roman" w:cs="Times New Roman"/>
                <w:szCs w:val="20"/>
                <w:lang w:eastAsia="fr-FR"/>
              </w:rPr>
              <w:t>Koenraad</w:t>
            </w:r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Anciaux</w:t>
            </w:r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(удостоверение подлинности)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7244E8AA" w14:textId="38F1FF5F" w:rsidR="00F900F8" w:rsidRPr="00F900F8" w:rsidRDefault="00F900F8" w:rsidP="00F11ED3">
            <w:pPr>
              <w:rPr>
                <w:rFonts w:eastAsia="Times New Roman" w:cs="Times New Roman"/>
                <w:szCs w:val="20"/>
                <w:lang w:val="en-GB" w:eastAsia="fr-FR"/>
              </w:rPr>
            </w:pPr>
            <w:r w:rsidRPr="00F900F8">
              <w:rPr>
                <w:rFonts w:eastAsia="Times New Roman" w:cs="Times New Roman"/>
                <w:szCs w:val="20"/>
                <w:lang w:eastAsia="fr-FR"/>
              </w:rPr>
              <w:t>Цифровая подпись</w:t>
            </w:r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proofErr w:type="spellStart"/>
            <w:r w:rsidRPr="00F900F8">
              <w:rPr>
                <w:rFonts w:eastAsia="Times New Roman" w:cs="Times New Roman"/>
                <w:szCs w:val="20"/>
                <w:lang w:eastAsia="fr-FR"/>
              </w:rPr>
              <w:t>Door</w:t>
            </w:r>
            <w:proofErr w:type="spellEnd"/>
            <w:r w:rsidRPr="00F900F8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proofErr w:type="spellStart"/>
            <w:r w:rsidRPr="00F900F8">
              <w:rPr>
                <w:rFonts w:eastAsia="Times New Roman" w:cs="Times New Roman"/>
                <w:szCs w:val="20"/>
                <w:lang w:eastAsia="fr-FR"/>
              </w:rPr>
              <w:t>Koenraad</w:t>
            </w:r>
            <w:proofErr w:type="spellEnd"/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proofErr w:type="spellStart"/>
            <w:r w:rsidRPr="00F900F8">
              <w:rPr>
                <w:rFonts w:eastAsia="Times New Roman" w:cs="Times New Roman"/>
                <w:szCs w:val="20"/>
                <w:lang w:eastAsia="fr-FR"/>
              </w:rPr>
              <w:t>Anciaux</w:t>
            </w:r>
            <w:proofErr w:type="spellEnd"/>
            <w:r w:rsidR="00F11ED3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(удостоверение подлинности)</w:t>
            </w:r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Дата: 27 апреля 2022 года</w:t>
            </w:r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13:50:00+02'00'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89EBE5D" w14:textId="29DDF9B8" w:rsidR="00F900F8" w:rsidRPr="00F900F8" w:rsidRDefault="00F900F8" w:rsidP="00F900F8">
            <w:pPr>
              <w:rPr>
                <w:rFonts w:eastAsia="Times New Roman" w:cs="Times New Roman"/>
                <w:szCs w:val="20"/>
                <w:lang w:val="en-GB" w:eastAsia="fr-FR"/>
              </w:rPr>
            </w:pPr>
            <w:r w:rsidRPr="00F900F8">
              <w:rPr>
                <w:rFonts w:eastAsia="Times New Roman" w:cs="Times New Roman"/>
                <w:szCs w:val="20"/>
                <w:lang w:eastAsia="fr-FR"/>
              </w:rPr>
              <w:t>Christiaan Danckaerts</w:t>
            </w:r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(подпись)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EB3281C" w14:textId="3F9679B4" w:rsidR="00F900F8" w:rsidRPr="00F900F8" w:rsidRDefault="00F900F8" w:rsidP="0017490C">
            <w:pPr>
              <w:rPr>
                <w:rFonts w:eastAsia="Times New Roman" w:cs="Times New Roman"/>
                <w:szCs w:val="20"/>
                <w:lang w:val="en-GB" w:eastAsia="fr-FR"/>
              </w:rPr>
            </w:pPr>
            <w:r w:rsidRPr="00F900F8">
              <w:rPr>
                <w:rFonts w:eastAsia="Times New Roman" w:cs="Times New Roman"/>
                <w:szCs w:val="20"/>
                <w:lang w:eastAsia="fr-FR"/>
              </w:rPr>
              <w:t>Цифровая подпись Christiaan Danckaerts (подпись)</w:t>
            </w:r>
            <w:r w:rsidR="0017490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Дата: 27 апреля 2022 года</w:t>
            </w:r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21:37:51+02'00'</w:t>
            </w:r>
          </w:p>
        </w:tc>
      </w:tr>
      <w:tr w:rsidR="00F900F8" w:rsidRPr="00F900F8" w14:paraId="117699D1" w14:textId="77777777" w:rsidTr="009A5F9C"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E7806" w14:textId="58AD5567" w:rsidR="00F900F8" w:rsidRPr="00F900F8" w:rsidRDefault="00F900F8" w:rsidP="009A5F9C">
            <w:pPr>
              <w:rPr>
                <w:rFonts w:eastAsia="Times New Roman" w:cs="Times New Roman"/>
                <w:szCs w:val="20"/>
                <w:lang w:eastAsia="fr-FR"/>
              </w:rPr>
            </w:pPr>
            <w:r w:rsidRPr="00F900F8">
              <w:rPr>
                <w:rFonts w:eastAsia="Times New Roman" w:cs="Times New Roman"/>
                <w:szCs w:val="20"/>
                <w:lang w:eastAsia="fr-FR"/>
              </w:rPr>
              <w:t>Koen Anciaux</w:t>
            </w:r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Директор Совета директоров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2709A" w14:textId="56EA69BF" w:rsidR="00F900F8" w:rsidRPr="00F900F8" w:rsidRDefault="00F900F8" w:rsidP="009A5F9C">
            <w:pPr>
              <w:rPr>
                <w:rFonts w:eastAsia="Times New Roman" w:cs="Times New Roman"/>
                <w:szCs w:val="20"/>
                <w:lang w:eastAsia="fr-FR"/>
              </w:rPr>
            </w:pPr>
            <w:r w:rsidRPr="00F900F8">
              <w:rPr>
                <w:rFonts w:eastAsia="Times New Roman" w:cs="Times New Roman"/>
                <w:szCs w:val="20"/>
                <w:lang w:eastAsia="fr-FR"/>
              </w:rPr>
              <w:t>Инженер Chris Danckaerts</w:t>
            </w:r>
            <w:r w:rsidR="009A5F9C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F900F8">
              <w:rPr>
                <w:rFonts w:eastAsia="Times New Roman" w:cs="Times New Roman"/>
                <w:szCs w:val="20"/>
                <w:lang w:eastAsia="fr-FR"/>
              </w:rPr>
              <w:t>Директор-распорядитель</w:t>
            </w:r>
          </w:p>
        </w:tc>
      </w:tr>
    </w:tbl>
    <w:p w14:paraId="21DBA84C" w14:textId="77777777" w:rsidR="0086220C" w:rsidRDefault="0086220C" w:rsidP="00242B8B">
      <w:pPr>
        <w:pStyle w:val="SingleTxtG"/>
        <w:sectPr w:rsidR="0086220C" w:rsidSect="00242B8B">
          <w:headerReference w:type="even" r:id="rId18"/>
          <w:headerReference w:type="default" r:id="rId19"/>
          <w:footerReference w:type="even" r:id="rId20"/>
          <w:footerReference w:type="default" r:id="rId21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609667DF" w14:textId="77777777" w:rsidR="0086220C" w:rsidRPr="0086220C" w:rsidRDefault="0086220C" w:rsidP="00C950B7">
      <w:pPr>
        <w:pStyle w:val="SingleTxtG"/>
        <w:spacing w:after="60"/>
        <w:rPr>
          <w:lang w:eastAsia="fr-FR"/>
        </w:rPr>
      </w:pPr>
      <w:r w:rsidRPr="0086220C">
        <w:rPr>
          <w:lang w:eastAsia="fr-FR"/>
        </w:rPr>
        <w:t>Приложение к специальному разрешению в соответствии с разделом 1.5.2 ВОПОГ в отношении № ООН 1977, АЗОТ ОХЛАЖДЕННЫЙ ЖИДКИЙ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3"/>
        <w:gridCol w:w="378"/>
        <w:gridCol w:w="476"/>
        <w:gridCol w:w="518"/>
        <w:gridCol w:w="630"/>
        <w:gridCol w:w="672"/>
        <w:gridCol w:w="643"/>
        <w:gridCol w:w="616"/>
        <w:gridCol w:w="644"/>
        <w:gridCol w:w="812"/>
        <w:gridCol w:w="658"/>
        <w:gridCol w:w="620"/>
        <w:gridCol w:w="612"/>
        <w:gridCol w:w="630"/>
        <w:gridCol w:w="533"/>
        <w:gridCol w:w="575"/>
        <w:gridCol w:w="629"/>
        <w:gridCol w:w="488"/>
        <w:gridCol w:w="476"/>
        <w:gridCol w:w="696"/>
      </w:tblGrid>
      <w:tr w:rsidR="0086220C" w:rsidRPr="0095416F" w14:paraId="3F7CE699" w14:textId="77777777" w:rsidTr="00C950B7">
        <w:trPr>
          <w:cantSplit/>
          <w:trHeight w:hRule="exact" w:val="253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DDC8DE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Номер ООН или идентификационный номер вещества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AE5C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Наименование и описание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FF9D84A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20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Класс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EEB52B1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Классификационный код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4D038E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Группа упаковки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btLr"/>
            <w:vAlign w:val="center"/>
          </w:tcPr>
          <w:p w14:paraId="3323BF46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Виды опасности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6DB399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Тип танкера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48FE63F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Конструкция грузового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танка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80EDDB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Тип грузового танка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031C4D9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Оборудование грузового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танка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0598DF4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Давление срабатывания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клапана повышенного давления/быстродействующего выпускного клапана в кПа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6A78A4D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Максимальная степень наполнения в 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471A2D0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Относительная плотность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при 20 °C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7FBC55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Тип устройства при взятии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проб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D69009D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Подпалубное насосное отделение (допускается/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не допускается)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496AEA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Температурный класс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9771B8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Группа взрывоопасности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BF26A18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Взрывозащита (требуется/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не требуется)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DDD1B25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Требуемое оборудование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67412B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Количество синих конусов/огней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23BE996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10" w:after="10" w:line="160" w:lineRule="exact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Дополнительные требования/замечания</w:t>
            </w:r>
          </w:p>
        </w:tc>
      </w:tr>
      <w:tr w:rsidR="0086220C" w:rsidRPr="0095416F" w14:paraId="1CA3EEC6" w14:textId="77777777" w:rsidTr="003B45A1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763E2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FA8F2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(2)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F12F91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(3a)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BDFF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(3b)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9DE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117E95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(5)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07E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(6)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5E05E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(7)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3983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(8)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1561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(9)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0C52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(10)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76B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(11)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048E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(12)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664C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(13)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399E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(14)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36B2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(15)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0B66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(16)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45DD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(17)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E1C9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(18)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C632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(19)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2E6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(20)</w:t>
            </w:r>
          </w:p>
        </w:tc>
      </w:tr>
      <w:tr w:rsidR="0086220C" w:rsidRPr="0095416F" w14:paraId="67CCB396" w14:textId="77777777" w:rsidTr="003B45A1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F519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3"/>
                <w:szCs w:val="13"/>
                <w:lang w:val="en-GB" w:eastAsia="fr-FR" w:bidi="th-TH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B1BF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3.1.2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DDB48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22C68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3DB0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2.1.1.3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B173B6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5.2.2/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E0BE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7.2.2.0.1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816A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6F50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310E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D848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EEBD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7.2.4.21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A56C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521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C51D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A003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489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96DB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1.2.1/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br/>
            </w: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CC4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8.1.5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59E9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7.2.5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F91E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40" w:after="120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3.2.3.1</w:t>
            </w:r>
          </w:p>
        </w:tc>
      </w:tr>
      <w:tr w:rsidR="0086220C" w:rsidRPr="0095416F" w14:paraId="0E90DEAD" w14:textId="77777777" w:rsidTr="003B45A1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26A78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1977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B436D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ind w:left="28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АЗОТ ОХЛАЖДЕННЫЙ ЖИДКИЙ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A6918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9B539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3A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A02A0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E3B9CB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BA2BF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F58D9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0400B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5BD3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8AAF1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2AFB9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C33AF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947E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89067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нет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85ED0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A2F86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 w:bidi="th-TH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E0470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нет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D37F3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PP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8110A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jc w:val="center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2631C" w14:textId="77777777" w:rsidR="0086220C" w:rsidRPr="0095416F" w:rsidRDefault="0086220C" w:rsidP="003B45A1">
            <w:pPr>
              <w:autoSpaceDE w:val="0"/>
              <w:autoSpaceDN w:val="0"/>
              <w:adjustRightInd w:val="0"/>
              <w:spacing w:before="60" w:after="120" w:line="200" w:lineRule="exact"/>
              <w:ind w:left="28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  <w:r w:rsidRPr="0095416F">
              <w:rPr>
                <w:rFonts w:eastAsia="Times New Roman" w:cs="Times New Roman"/>
                <w:sz w:val="16"/>
                <w:szCs w:val="16"/>
                <w:lang w:eastAsia="fr-FR"/>
              </w:rPr>
              <w:t>31, 39*, 42, 46**</w:t>
            </w:r>
          </w:p>
        </w:tc>
      </w:tr>
    </w:tbl>
    <w:p w14:paraId="73258EB4" w14:textId="3FD1FB7F" w:rsidR="0086220C" w:rsidRPr="0086220C" w:rsidRDefault="0086220C" w:rsidP="00C950B7">
      <w:pPr>
        <w:tabs>
          <w:tab w:val="left" w:pos="3094"/>
          <w:tab w:val="left" w:pos="3584"/>
        </w:tabs>
        <w:spacing w:before="60" w:after="90" w:line="220" w:lineRule="atLeast"/>
        <w:ind w:left="3544" w:right="1134" w:hanging="3402"/>
        <w:jc w:val="both"/>
        <w:rPr>
          <w:rFonts w:eastAsia="Times New Roman" w:cs="Times New Roman"/>
          <w:szCs w:val="20"/>
          <w:lang w:eastAsia="fr-FR"/>
        </w:rPr>
      </w:pPr>
      <w:r w:rsidRPr="0086220C">
        <w:rPr>
          <w:rFonts w:eastAsia="Times New Roman" w:cs="Times New Roman"/>
          <w:szCs w:val="20"/>
          <w:lang w:eastAsia="fr-FR"/>
        </w:rPr>
        <w:t>* Замечание 39 с поправками.</w:t>
      </w:r>
      <w:r w:rsidRPr="0086220C">
        <w:rPr>
          <w:rFonts w:eastAsia="Times New Roman" w:cs="Times New Roman"/>
          <w:szCs w:val="20"/>
          <w:lang w:eastAsia="fr-FR"/>
        </w:rPr>
        <w:tab/>
        <w:t>а)</w:t>
      </w:r>
      <w:r w:rsidRPr="0086220C">
        <w:rPr>
          <w:rFonts w:eastAsia="Times New Roman" w:cs="Times New Roman"/>
          <w:szCs w:val="20"/>
          <w:lang w:eastAsia="fr-FR"/>
        </w:rPr>
        <w:tab/>
        <w:t xml:space="preserve">Соединения, выпускные отверстия, запорные устройства и прочее техническое оборудование должны быть устроены таким образом, чтобы не происходило какой-либо утечки </w:t>
      </w:r>
      <w:r w:rsidRPr="0086220C">
        <w:rPr>
          <w:rFonts w:eastAsia="Times New Roman" w:cs="Times New Roman"/>
          <w:strike/>
          <w:szCs w:val="20"/>
          <w:lang w:eastAsia="fr-FR"/>
        </w:rPr>
        <w:t>диоксида углерода</w:t>
      </w:r>
      <w:r w:rsidRPr="0086220C">
        <w:rPr>
          <w:rFonts w:eastAsia="Times New Roman" w:cs="Times New Roman"/>
          <w:szCs w:val="20"/>
          <w:lang w:eastAsia="fr-FR"/>
        </w:rPr>
        <w:t xml:space="preserve"> </w:t>
      </w:r>
      <w:r w:rsidRPr="0086220C">
        <w:rPr>
          <w:rFonts w:eastAsia="Times New Roman" w:cs="Times New Roman"/>
          <w:b/>
          <w:bCs/>
          <w:szCs w:val="20"/>
          <w:u w:val="single"/>
          <w:lang w:eastAsia="fr-FR"/>
        </w:rPr>
        <w:t>охлажденных сжиженных газов</w:t>
      </w:r>
      <w:r w:rsidRPr="00C950B7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86220C">
        <w:rPr>
          <w:rFonts w:eastAsia="Times New Roman" w:cs="Times New Roman"/>
          <w:szCs w:val="20"/>
          <w:lang w:eastAsia="fr-FR"/>
        </w:rPr>
        <w:t>в нормальных условиях перевозки (холод, растрескивание материалов, обледенение арматуры, сточных отверстий и т.</w:t>
      </w:r>
      <w:r w:rsidR="005C7A43">
        <w:rPr>
          <w:rFonts w:eastAsia="Times New Roman" w:cs="Times New Roman"/>
          <w:szCs w:val="20"/>
          <w:lang w:eastAsia="fr-FR"/>
        </w:rPr>
        <w:t> </w:t>
      </w:r>
      <w:r w:rsidRPr="0086220C">
        <w:rPr>
          <w:rFonts w:eastAsia="Times New Roman" w:cs="Times New Roman"/>
          <w:szCs w:val="20"/>
          <w:lang w:eastAsia="fr-FR"/>
        </w:rPr>
        <w:t>д.).</w:t>
      </w:r>
    </w:p>
    <w:p w14:paraId="02E09464" w14:textId="72D19D30" w:rsidR="0086220C" w:rsidRPr="0086220C" w:rsidRDefault="0086220C" w:rsidP="00C950B7">
      <w:pPr>
        <w:tabs>
          <w:tab w:val="left" w:pos="3094"/>
          <w:tab w:val="left" w:pos="3584"/>
        </w:tabs>
        <w:spacing w:after="90" w:line="220" w:lineRule="atLeast"/>
        <w:ind w:left="3544" w:right="1134" w:hanging="450"/>
        <w:jc w:val="both"/>
        <w:rPr>
          <w:rFonts w:eastAsia="Times New Roman" w:cs="Times New Roman"/>
          <w:szCs w:val="20"/>
          <w:lang w:eastAsia="fr-FR"/>
        </w:rPr>
      </w:pPr>
      <w:r w:rsidRPr="0086220C">
        <w:rPr>
          <w:rFonts w:eastAsia="Times New Roman" w:cs="Times New Roman"/>
          <w:szCs w:val="20"/>
          <w:lang w:eastAsia="fr-FR"/>
        </w:rPr>
        <w:t>b)</w:t>
      </w:r>
      <w:r w:rsidRPr="0086220C">
        <w:rPr>
          <w:rFonts w:eastAsia="Times New Roman" w:cs="Times New Roman"/>
          <w:szCs w:val="20"/>
          <w:lang w:eastAsia="fr-FR"/>
        </w:rPr>
        <w:tab/>
        <w:t>В транспортном документе должна быть указана температура погрузки (в месте погрузки).</w:t>
      </w:r>
    </w:p>
    <w:p w14:paraId="7CA983AF" w14:textId="112E4770" w:rsidR="0086220C" w:rsidRPr="0086220C" w:rsidRDefault="0086220C" w:rsidP="00C950B7">
      <w:pPr>
        <w:tabs>
          <w:tab w:val="left" w:pos="3094"/>
          <w:tab w:val="left" w:pos="3584"/>
        </w:tabs>
        <w:spacing w:after="90" w:line="220" w:lineRule="atLeast"/>
        <w:ind w:left="3544" w:right="1134" w:hanging="450"/>
        <w:jc w:val="both"/>
        <w:rPr>
          <w:rFonts w:eastAsia="Times New Roman" w:cs="Times New Roman"/>
          <w:szCs w:val="20"/>
          <w:lang w:eastAsia="fr-FR"/>
        </w:rPr>
      </w:pPr>
      <w:r w:rsidRPr="0086220C">
        <w:rPr>
          <w:rFonts w:eastAsia="Times New Roman" w:cs="Times New Roman"/>
          <w:szCs w:val="20"/>
          <w:lang w:eastAsia="fr-FR"/>
        </w:rPr>
        <w:t>c)</w:t>
      </w:r>
      <w:r w:rsidRPr="0086220C">
        <w:rPr>
          <w:rFonts w:eastAsia="Times New Roman" w:cs="Times New Roman"/>
          <w:szCs w:val="20"/>
          <w:lang w:eastAsia="fr-FR"/>
        </w:rPr>
        <w:tab/>
        <w:t>На борту судна должен храниться кислородомер вместе с инструкциями по его эксплуатации, которые могут быть прочитаны любым лицом, находящимся на борту. Кислородомер должен использоваться в качестве измерительного устройства при входе в трюмы, насосные отделения, помещения, расположенные в глубине судна, и при производстве работ на борту.</w:t>
      </w:r>
    </w:p>
    <w:p w14:paraId="0E2DDC19" w14:textId="49265F00" w:rsidR="0086220C" w:rsidRPr="0086220C" w:rsidRDefault="0086220C" w:rsidP="00C950B7">
      <w:pPr>
        <w:tabs>
          <w:tab w:val="left" w:pos="3094"/>
          <w:tab w:val="left" w:pos="3584"/>
        </w:tabs>
        <w:spacing w:after="90" w:line="220" w:lineRule="atLeast"/>
        <w:ind w:left="3544" w:right="1134" w:hanging="450"/>
        <w:jc w:val="both"/>
        <w:rPr>
          <w:rFonts w:eastAsia="Times New Roman" w:cs="Times New Roman"/>
          <w:szCs w:val="20"/>
          <w:lang w:eastAsia="fr-FR"/>
        </w:rPr>
      </w:pPr>
      <w:r w:rsidRPr="0086220C">
        <w:rPr>
          <w:rFonts w:eastAsia="Times New Roman" w:cs="Times New Roman"/>
          <w:szCs w:val="20"/>
          <w:lang w:eastAsia="fr-FR"/>
        </w:rPr>
        <w:t>d)</w:t>
      </w:r>
      <w:r w:rsidRPr="0086220C">
        <w:rPr>
          <w:rFonts w:eastAsia="Times New Roman" w:cs="Times New Roman"/>
          <w:szCs w:val="20"/>
          <w:lang w:eastAsia="fr-FR"/>
        </w:rPr>
        <w:tab/>
        <w:t>У входа в жилые помещения и другие помещения, где могут находиться члены экипажа, должно иметься измерительное устройство, приводящие в действие аварийную сигнализацию, когда содержание кислорода является слишком низким</w:t>
      </w:r>
      <w:r w:rsidRPr="0086220C">
        <w:rPr>
          <w:rFonts w:eastAsia="Times New Roman" w:cs="Times New Roman"/>
          <w:strike/>
          <w:szCs w:val="20"/>
          <w:lang w:eastAsia="fr-FR"/>
        </w:rPr>
        <w:t xml:space="preserve"> или когда содержание СО</w:t>
      </w:r>
      <w:r w:rsidRPr="0086220C">
        <w:rPr>
          <w:rFonts w:eastAsia="Times New Roman" w:cs="Times New Roman"/>
          <w:strike/>
          <w:szCs w:val="20"/>
          <w:vertAlign w:val="subscript"/>
          <w:lang w:eastAsia="fr-FR"/>
        </w:rPr>
        <w:t xml:space="preserve">2 </w:t>
      </w:r>
      <w:r w:rsidRPr="0086220C">
        <w:rPr>
          <w:rFonts w:eastAsia="Times New Roman" w:cs="Times New Roman"/>
          <w:strike/>
          <w:szCs w:val="20"/>
          <w:lang w:eastAsia="fr-FR"/>
        </w:rPr>
        <w:t xml:space="preserve">является </w:t>
      </w:r>
      <w:r w:rsidRPr="0086220C">
        <w:rPr>
          <w:rFonts w:eastAsia="Times New Roman" w:cs="Times New Roman"/>
          <w:szCs w:val="20"/>
          <w:lang w:eastAsia="fr-FR"/>
        </w:rPr>
        <w:t>слишком</w:t>
      </w:r>
      <w:r w:rsidRPr="0086220C">
        <w:rPr>
          <w:rFonts w:eastAsia="Times New Roman" w:cs="Times New Roman"/>
          <w:strike/>
          <w:szCs w:val="20"/>
          <w:lang w:eastAsia="fr-FR"/>
        </w:rPr>
        <w:t xml:space="preserve"> высоким</w:t>
      </w:r>
      <w:r w:rsidRPr="0086220C">
        <w:rPr>
          <w:rFonts w:eastAsia="Times New Roman" w:cs="Times New Roman"/>
          <w:szCs w:val="20"/>
          <w:lang w:eastAsia="fr-FR"/>
        </w:rPr>
        <w:t>.</w:t>
      </w:r>
    </w:p>
    <w:p w14:paraId="10615785" w14:textId="7A7A4DAA" w:rsidR="0086220C" w:rsidRPr="0086220C" w:rsidRDefault="0086220C" w:rsidP="00C950B7">
      <w:pPr>
        <w:tabs>
          <w:tab w:val="left" w:pos="3094"/>
          <w:tab w:val="left" w:pos="3584"/>
        </w:tabs>
        <w:spacing w:after="90" w:line="220" w:lineRule="atLeast"/>
        <w:ind w:left="3544" w:right="1134" w:hanging="450"/>
        <w:jc w:val="both"/>
        <w:rPr>
          <w:rFonts w:eastAsia="Times New Roman" w:cs="Times New Roman"/>
          <w:szCs w:val="20"/>
          <w:lang w:eastAsia="fr-FR"/>
        </w:rPr>
      </w:pPr>
      <w:r w:rsidRPr="0086220C">
        <w:rPr>
          <w:rFonts w:eastAsia="Times New Roman" w:cs="Times New Roman"/>
          <w:szCs w:val="20"/>
          <w:lang w:eastAsia="fr-FR"/>
        </w:rPr>
        <w:t>e)</w:t>
      </w:r>
      <w:r w:rsidRPr="0086220C">
        <w:rPr>
          <w:rFonts w:eastAsia="Times New Roman" w:cs="Times New Roman"/>
          <w:szCs w:val="20"/>
          <w:lang w:eastAsia="fr-FR"/>
        </w:rPr>
        <w:tab/>
        <w:t>В транспортном документе должны быть указаны температура погрузки (установленная после погрузки)</w:t>
      </w:r>
      <w:r w:rsidR="0017490C">
        <w:rPr>
          <w:rFonts w:eastAsia="Times New Roman" w:cs="Times New Roman"/>
          <w:szCs w:val="20"/>
          <w:lang w:eastAsia="fr-FR"/>
        </w:rPr>
        <w:br/>
      </w:r>
      <w:r w:rsidRPr="0086220C">
        <w:rPr>
          <w:rFonts w:eastAsia="Times New Roman" w:cs="Times New Roman"/>
          <w:szCs w:val="20"/>
          <w:lang w:eastAsia="fr-FR"/>
        </w:rPr>
        <w:t>и максимальная продолжительность рейса.</w:t>
      </w:r>
    </w:p>
    <w:p w14:paraId="016731C8" w14:textId="77777777" w:rsidR="0086220C" w:rsidRPr="0086220C" w:rsidRDefault="0086220C" w:rsidP="00C950B7">
      <w:pPr>
        <w:tabs>
          <w:tab w:val="left" w:pos="3094"/>
          <w:tab w:val="left" w:pos="3584"/>
        </w:tabs>
        <w:spacing w:line="220" w:lineRule="atLeast"/>
        <w:ind w:left="3096" w:right="1134" w:hanging="2954"/>
        <w:jc w:val="both"/>
        <w:rPr>
          <w:rFonts w:eastAsia="Times New Roman" w:cs="Times New Roman"/>
          <w:szCs w:val="20"/>
          <w:lang w:eastAsia="fr-FR"/>
        </w:rPr>
      </w:pPr>
      <w:r w:rsidRPr="0086220C">
        <w:rPr>
          <w:rFonts w:eastAsia="Times New Roman" w:cs="Times New Roman"/>
          <w:szCs w:val="20"/>
          <w:lang w:eastAsia="fr-FR"/>
        </w:rPr>
        <w:t>**Новое замечание 46.</w:t>
      </w:r>
      <w:r w:rsidRPr="0086220C">
        <w:rPr>
          <w:rFonts w:eastAsia="Times New Roman" w:cs="Times New Roman"/>
          <w:szCs w:val="20"/>
          <w:lang w:eastAsia="fr-FR"/>
        </w:rPr>
        <w:tab/>
        <w:t>Материалы конструкции и вспомогательное оборудование, такое как изоляция, должны быть устойчивы к воздействию высоких концентраций кислорода, вызванных конденсацией и обогащением при низких температурах, возникающих в частях грузовой системы. Должное внимание уделяется вентиляции в зонах, где возможно образование конденсата, чтобы избежать расслоения обогащенной кислородом среды.</w:t>
      </w:r>
    </w:p>
    <w:p w14:paraId="6EED7C6D" w14:textId="77777777" w:rsidR="0086220C" w:rsidRPr="0086220C" w:rsidRDefault="0086220C" w:rsidP="00C950B7">
      <w:pPr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86220C">
        <w:rPr>
          <w:rFonts w:eastAsia="Times New Roman" w:cs="Times New Roman"/>
          <w:szCs w:val="20"/>
          <w:u w:val="single"/>
          <w:lang w:eastAsia="fr-FR"/>
        </w:rPr>
        <w:tab/>
      </w:r>
      <w:r w:rsidRPr="0086220C">
        <w:rPr>
          <w:rFonts w:eastAsia="Times New Roman" w:cs="Times New Roman"/>
          <w:szCs w:val="20"/>
          <w:u w:val="single"/>
          <w:lang w:eastAsia="fr-FR"/>
        </w:rPr>
        <w:tab/>
      </w:r>
      <w:r w:rsidRPr="0086220C">
        <w:rPr>
          <w:rFonts w:eastAsia="Times New Roman" w:cs="Times New Roman"/>
          <w:szCs w:val="20"/>
          <w:u w:val="single"/>
          <w:lang w:eastAsia="fr-FR"/>
        </w:rPr>
        <w:tab/>
      </w:r>
    </w:p>
    <w:sectPr w:rsidR="0086220C" w:rsidRPr="0086220C" w:rsidSect="0086220C">
      <w:headerReference w:type="even" r:id="rId22"/>
      <w:headerReference w:type="default" r:id="rId23"/>
      <w:footerReference w:type="even" r:id="rId24"/>
      <w:footerReference w:type="default" r:id="rId25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368D" w14:textId="77777777" w:rsidR="002700AC" w:rsidRPr="00A312BC" w:rsidRDefault="002700AC" w:rsidP="00A312BC"/>
  </w:endnote>
  <w:endnote w:type="continuationSeparator" w:id="0">
    <w:p w14:paraId="161B1311" w14:textId="77777777" w:rsidR="002700AC" w:rsidRPr="00A312BC" w:rsidRDefault="002700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5424" w14:textId="3BB2CEF4" w:rsidR="001A731F" w:rsidRPr="001A731F" w:rsidRDefault="001A731F">
    <w:pPr>
      <w:pStyle w:val="a8"/>
    </w:pPr>
    <w:r w:rsidRPr="001A731F">
      <w:rPr>
        <w:b/>
        <w:sz w:val="18"/>
      </w:rPr>
      <w:fldChar w:fldCharType="begin"/>
    </w:r>
    <w:r w:rsidRPr="001A731F">
      <w:rPr>
        <w:b/>
        <w:sz w:val="18"/>
      </w:rPr>
      <w:instrText xml:space="preserve"> PAGE  \* MERGEFORMAT </w:instrText>
    </w:r>
    <w:r w:rsidRPr="001A731F">
      <w:rPr>
        <w:b/>
        <w:sz w:val="18"/>
      </w:rPr>
      <w:fldChar w:fldCharType="separate"/>
    </w:r>
    <w:r w:rsidRPr="001A731F">
      <w:rPr>
        <w:b/>
        <w:noProof/>
        <w:sz w:val="18"/>
      </w:rPr>
      <w:t>2</w:t>
    </w:r>
    <w:r w:rsidRPr="001A731F">
      <w:rPr>
        <w:b/>
        <w:sz w:val="18"/>
      </w:rPr>
      <w:fldChar w:fldCharType="end"/>
    </w:r>
    <w:r>
      <w:rPr>
        <w:b/>
        <w:sz w:val="18"/>
      </w:rPr>
      <w:tab/>
    </w:r>
    <w:r>
      <w:t>GE.22-09285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552" w14:textId="258CAB4F" w:rsidR="001A731F" w:rsidRPr="001A731F" w:rsidRDefault="001A731F" w:rsidP="001A731F">
    <w:pPr>
      <w:pStyle w:val="a8"/>
      <w:tabs>
        <w:tab w:val="clear" w:pos="9639"/>
        <w:tab w:val="right" w:pos="9638"/>
      </w:tabs>
      <w:rPr>
        <w:b/>
        <w:sz w:val="18"/>
      </w:rPr>
    </w:pPr>
    <w:r>
      <w:t>GE.22-09285</w:t>
    </w:r>
    <w:r>
      <w:tab/>
    </w:r>
    <w:r w:rsidRPr="001A731F">
      <w:rPr>
        <w:b/>
        <w:sz w:val="18"/>
      </w:rPr>
      <w:fldChar w:fldCharType="begin"/>
    </w:r>
    <w:r w:rsidRPr="001A731F">
      <w:rPr>
        <w:b/>
        <w:sz w:val="18"/>
      </w:rPr>
      <w:instrText xml:space="preserve"> PAGE  \* MERGEFORMAT </w:instrText>
    </w:r>
    <w:r w:rsidRPr="001A731F">
      <w:rPr>
        <w:b/>
        <w:sz w:val="18"/>
      </w:rPr>
      <w:fldChar w:fldCharType="separate"/>
    </w:r>
    <w:r w:rsidRPr="001A731F">
      <w:rPr>
        <w:b/>
        <w:noProof/>
        <w:sz w:val="18"/>
      </w:rPr>
      <w:t>3</w:t>
    </w:r>
    <w:r w:rsidRPr="001A73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D2F1" w14:textId="11F17D6E" w:rsidR="00042B72" w:rsidRPr="001A731F" w:rsidRDefault="001A731F" w:rsidP="001A731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063F89" wp14:editId="0A5D9B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22-09285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80BC1C" wp14:editId="396BE52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200622  2</w:t>
    </w:r>
    <w:r w:rsidR="007855C1">
      <w:t>1</w:t>
    </w:r>
    <w:r>
      <w:rPr>
        <w:lang w:val="fr-CH"/>
      </w:rPr>
      <w:t>0622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3057" w14:textId="539871FD" w:rsidR="0095416F" w:rsidRPr="0095416F" w:rsidRDefault="0095416F" w:rsidP="0095416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9CA02" wp14:editId="6160F29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89C0E25" w14:textId="77777777" w:rsidR="0095416F" w:rsidRPr="001A731F" w:rsidRDefault="0095416F" w:rsidP="0095416F">
                          <w:pPr>
                            <w:pStyle w:val="a8"/>
                          </w:pPr>
                          <w:r w:rsidRPr="001A731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A731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A731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1A731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GE.22-09285</w:t>
                          </w:r>
                        </w:p>
                        <w:p w14:paraId="6A701D1A" w14:textId="77777777" w:rsidR="0095416F" w:rsidRDefault="0095416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9CA0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89C0E25" w14:textId="77777777" w:rsidR="0095416F" w:rsidRPr="001A731F" w:rsidRDefault="0095416F" w:rsidP="0095416F">
                    <w:pPr>
                      <w:pStyle w:val="a8"/>
                    </w:pPr>
                    <w:r w:rsidRPr="001A731F">
                      <w:rPr>
                        <w:b/>
                        <w:sz w:val="18"/>
                      </w:rPr>
                      <w:fldChar w:fldCharType="begin"/>
                    </w:r>
                    <w:r w:rsidRPr="001A731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A731F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1A731F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GE.22-09285</w:t>
                    </w:r>
                  </w:p>
                  <w:p w14:paraId="6A701D1A" w14:textId="77777777" w:rsidR="0095416F" w:rsidRDefault="0095416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5E1C" w14:textId="68170445" w:rsidR="0095416F" w:rsidRPr="0095416F" w:rsidRDefault="0095416F" w:rsidP="0095416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BAD72" wp14:editId="61164CE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9C34DAD" w14:textId="77777777" w:rsidR="0095416F" w:rsidRPr="001A731F" w:rsidRDefault="0095416F" w:rsidP="0095416F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GE.22-09285</w:t>
                          </w:r>
                          <w:r>
                            <w:tab/>
                          </w:r>
                          <w:r w:rsidRPr="001A731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A731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A731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1A731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0706B3F" w14:textId="77777777" w:rsidR="0095416F" w:rsidRDefault="0095416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BAD72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9C34DAD" w14:textId="77777777" w:rsidR="0095416F" w:rsidRPr="001A731F" w:rsidRDefault="0095416F" w:rsidP="0095416F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GE.22-09285</w:t>
                    </w:r>
                    <w:r>
                      <w:tab/>
                    </w:r>
                    <w:r w:rsidRPr="001A731F">
                      <w:rPr>
                        <w:b/>
                        <w:sz w:val="18"/>
                      </w:rPr>
                      <w:fldChar w:fldCharType="begin"/>
                    </w:r>
                    <w:r w:rsidRPr="001A731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A731F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1A731F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0706B3F" w14:textId="77777777" w:rsidR="0095416F" w:rsidRDefault="0095416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4482" w14:textId="1F2EA6F9" w:rsidR="00242B8B" w:rsidRPr="00242B8B" w:rsidRDefault="00242B8B" w:rsidP="00242B8B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  <w:r w:rsidRPr="00242B8B">
      <w:t>GE.22-09285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DC1" w14:textId="4BF016C3" w:rsidR="00242B8B" w:rsidRPr="00242B8B" w:rsidRDefault="00242B8B" w:rsidP="00242B8B">
    <w:pPr>
      <w:pStyle w:val="a8"/>
      <w:rPr>
        <w:b/>
        <w:sz w:val="18"/>
      </w:rPr>
    </w:pPr>
    <w:r>
      <w:t>GE.</w:t>
    </w:r>
    <w:r w:rsidRPr="00242B8B">
      <w:t>22</w:t>
    </w:r>
    <w:r>
      <w:t>-</w:t>
    </w:r>
    <w:r w:rsidRPr="00242B8B">
      <w:t>09285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300B" w14:textId="0E67C4E6" w:rsidR="0086220C" w:rsidRPr="0086220C" w:rsidRDefault="0086220C" w:rsidP="0086220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F954D7" wp14:editId="40C940B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F649385" w14:textId="77777777" w:rsidR="0086220C" w:rsidRPr="00242B8B" w:rsidRDefault="0086220C" w:rsidP="0086220C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242B8B">
                            <w:t>GE.22-09285</w:t>
                          </w:r>
                        </w:p>
                        <w:p w14:paraId="5157BB2E" w14:textId="77777777" w:rsidR="0086220C" w:rsidRDefault="0086220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954D7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2" type="#_x0000_t202" style="position:absolute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ilDgsKQCAAAz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F649385" w14:textId="77777777" w:rsidR="0086220C" w:rsidRPr="00242B8B" w:rsidRDefault="0086220C" w:rsidP="0086220C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14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242B8B">
                      <w:t>GE.22-09285</w:t>
                    </w:r>
                  </w:p>
                  <w:p w14:paraId="5157BB2E" w14:textId="77777777" w:rsidR="0086220C" w:rsidRDefault="0086220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6181" w14:textId="0595EEC4" w:rsidR="0086220C" w:rsidRPr="0086220C" w:rsidRDefault="0086220C" w:rsidP="0086220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F591F8" wp14:editId="1631497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DF97E2" w14:textId="77777777" w:rsidR="0086220C" w:rsidRPr="00242B8B" w:rsidRDefault="0086220C" w:rsidP="0086220C">
                          <w:pPr>
                            <w:pStyle w:val="a8"/>
                            <w:rPr>
                              <w:b/>
                              <w:sz w:val="18"/>
                            </w:rPr>
                          </w:pPr>
                          <w:r>
                            <w:t>GE.</w:t>
                          </w:r>
                          <w:r w:rsidRPr="00242B8B">
                            <w:t>22</w:t>
                          </w:r>
                          <w:r>
                            <w:t>-</w:t>
                          </w:r>
                          <w:r w:rsidRPr="00242B8B">
                            <w:t>09285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521B025" w14:textId="77777777" w:rsidR="0086220C" w:rsidRDefault="0086220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591F8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3" type="#_x0000_t202" style="position:absolute;margin-left:-34pt;margin-top:0;width:17pt;height:48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2DF97E2" w14:textId="77777777" w:rsidR="0086220C" w:rsidRPr="00242B8B" w:rsidRDefault="0086220C" w:rsidP="0086220C">
                    <w:pPr>
                      <w:pStyle w:val="a8"/>
                      <w:rPr>
                        <w:b/>
                        <w:sz w:val="18"/>
                      </w:rPr>
                    </w:pPr>
                    <w:r>
                      <w:t>GE.</w:t>
                    </w:r>
                    <w:r w:rsidRPr="00242B8B">
                      <w:t>22</w:t>
                    </w:r>
                    <w:r>
                      <w:t>-</w:t>
                    </w:r>
                    <w:r w:rsidRPr="00242B8B">
                      <w:t>09285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521B025" w14:textId="77777777" w:rsidR="0086220C" w:rsidRDefault="0086220C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EDF9" w14:textId="77777777" w:rsidR="002700AC" w:rsidRPr="001075E9" w:rsidRDefault="002700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6DAE6D" w14:textId="77777777" w:rsidR="002700AC" w:rsidRDefault="002700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365101" w14:textId="77777777" w:rsidR="00242B8B" w:rsidRPr="00C84091" w:rsidRDefault="00242B8B" w:rsidP="00242B8B">
      <w:pPr>
        <w:pStyle w:val="ad"/>
      </w:pPr>
      <w:r>
        <w:rPr>
          <w:szCs w:val="18"/>
        </w:rPr>
        <w:tab/>
      </w:r>
      <w:r>
        <w:rPr>
          <w:rStyle w:val="aa"/>
        </w:rPr>
        <w:footnoteRef/>
      </w:r>
      <w:r>
        <w:tab/>
        <w:t>В случае вопросов, не касающихся предмета заявки, указать «неприменимо».</w:t>
      </w:r>
    </w:p>
  </w:footnote>
  <w:footnote w:id="2">
    <w:p w14:paraId="16CE5441" w14:textId="4D246EA7" w:rsidR="00242B8B" w:rsidRPr="00C84091" w:rsidRDefault="00242B8B" w:rsidP="00242B8B">
      <w:pPr>
        <w:pStyle w:val="ad"/>
        <w:rPr>
          <w:szCs w:val="18"/>
        </w:rPr>
      </w:pPr>
      <w:r>
        <w:rPr>
          <w:szCs w:val="18"/>
        </w:rPr>
        <w:tab/>
      </w:r>
      <w:r w:rsidRPr="009D59BB">
        <w:rPr>
          <w:rStyle w:val="aa"/>
          <w:szCs w:val="18"/>
        </w:rPr>
        <w:footnoteRef/>
      </w:r>
      <w:r>
        <w:tab/>
        <w:t>Дополнительная информация к данной форме заявки должна быть представлена</w:t>
      </w:r>
      <w:r w:rsidR="0017490C">
        <w:br/>
      </w:r>
      <w:r>
        <w:t>в приложениях.</w:t>
      </w:r>
    </w:p>
  </w:footnote>
  <w:footnote w:id="3">
    <w:p w14:paraId="048300A2" w14:textId="77777777" w:rsidR="00242B8B" w:rsidRPr="00C84091" w:rsidRDefault="00242B8B" w:rsidP="00242B8B">
      <w:pPr>
        <w:pStyle w:val="ad"/>
        <w:rPr>
          <w:szCs w:val="18"/>
        </w:rPr>
      </w:pPr>
      <w:r>
        <w:rPr>
          <w:szCs w:val="18"/>
        </w:rPr>
        <w:tab/>
      </w:r>
      <w:r w:rsidRPr="009D59BB">
        <w:rPr>
          <w:rStyle w:val="aa"/>
          <w:szCs w:val="18"/>
        </w:rPr>
        <w:footnoteRef/>
      </w:r>
      <w:r>
        <w:tab/>
        <w:t>Международный кодекс постройки и оборудования судов, перевозящих опасные химические грузы наливом.</w:t>
      </w:r>
    </w:p>
  </w:footnote>
  <w:footnote w:id="4">
    <w:p w14:paraId="30BBF11D" w14:textId="09B5EDE3" w:rsidR="00242B8B" w:rsidRPr="00C84091" w:rsidRDefault="00242B8B" w:rsidP="00242B8B">
      <w:pPr>
        <w:pStyle w:val="ad"/>
        <w:rPr>
          <w:szCs w:val="18"/>
        </w:rPr>
      </w:pPr>
      <w:r>
        <w:rPr>
          <w:szCs w:val="18"/>
        </w:rPr>
        <w:tab/>
      </w:r>
      <w:r w:rsidRPr="00FD28A7">
        <w:rPr>
          <w:rStyle w:val="aa"/>
          <w:szCs w:val="18"/>
        </w:rPr>
        <w:footnoteRef/>
      </w:r>
      <w:r>
        <w:tab/>
        <w:t>Могут быть представлены в приложении</w:t>
      </w:r>
      <w:r w:rsidR="0017490C">
        <w:t>.</w:t>
      </w:r>
    </w:p>
  </w:footnote>
  <w:footnote w:id="5">
    <w:p w14:paraId="351DAA18" w14:textId="77777777" w:rsidR="00242B8B" w:rsidRPr="00C84091" w:rsidRDefault="00242B8B" w:rsidP="00242B8B">
      <w:pPr>
        <w:pStyle w:val="ad"/>
        <w:rPr>
          <w:szCs w:val="18"/>
        </w:rPr>
      </w:pPr>
      <w:r>
        <w:rPr>
          <w:szCs w:val="18"/>
        </w:rPr>
        <w:tab/>
      </w:r>
      <w:r w:rsidRPr="00FD28A7">
        <w:rPr>
          <w:rStyle w:val="aa"/>
          <w:szCs w:val="18"/>
        </w:rPr>
        <w:footnoteRef/>
      </w:r>
      <w:r>
        <w:tab/>
        <w:t>Будут представлены в приложении.</w:t>
      </w:r>
    </w:p>
  </w:footnote>
  <w:footnote w:id="6">
    <w:p w14:paraId="4E133C46" w14:textId="77777777" w:rsidR="00242B8B" w:rsidRPr="00C84091" w:rsidRDefault="00242B8B" w:rsidP="00242B8B">
      <w:pPr>
        <w:pStyle w:val="ad"/>
        <w:rPr>
          <w:szCs w:val="18"/>
        </w:rPr>
      </w:pPr>
      <w:r>
        <w:rPr>
          <w:szCs w:val="18"/>
        </w:rPr>
        <w:tab/>
      </w:r>
      <w:r w:rsidRPr="00FD28A7">
        <w:rPr>
          <w:rStyle w:val="aa"/>
          <w:szCs w:val="18"/>
        </w:rPr>
        <w:footnoteRef/>
      </w:r>
      <w:r>
        <w:tab/>
        <w:t>Будут представлены в приложении.</w:t>
      </w:r>
    </w:p>
  </w:footnote>
  <w:footnote w:id="7">
    <w:p w14:paraId="6693C99C" w14:textId="77777777" w:rsidR="00C950B7" w:rsidRPr="00C84091" w:rsidRDefault="00C950B7" w:rsidP="00C950B7">
      <w:pPr>
        <w:pStyle w:val="ad"/>
        <w:rPr>
          <w:szCs w:val="18"/>
        </w:rPr>
      </w:pPr>
      <w:r>
        <w:rPr>
          <w:szCs w:val="18"/>
        </w:rPr>
        <w:tab/>
      </w:r>
      <w:r w:rsidRPr="00076043">
        <w:rPr>
          <w:rStyle w:val="aa"/>
        </w:rPr>
        <w:footnoteRef/>
      </w:r>
      <w:r>
        <w:tab/>
        <w:t>Будут представлены в приложении.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762F" w14:textId="3D804ACD" w:rsidR="001A731F" w:rsidRPr="001A731F" w:rsidRDefault="000101F0">
    <w:pPr>
      <w:pStyle w:val="a5"/>
    </w:pPr>
    <w:fldSimple w:instr=" TITLE  \* MERGEFORMAT ">
      <w:r w:rsidR="00C5020E">
        <w:t>ECE/ADN/2022/4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B7F4" w14:textId="28539500" w:rsidR="001A731F" w:rsidRPr="001A731F" w:rsidRDefault="000101F0" w:rsidP="001A731F">
    <w:pPr>
      <w:pStyle w:val="a5"/>
      <w:jc w:val="right"/>
    </w:pPr>
    <w:fldSimple w:instr=" TITLE  \* MERGEFORMAT ">
      <w:r w:rsidR="00C5020E">
        <w:t>ECE/ADN/2022/4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78D1" w14:textId="3CBF3DBE" w:rsidR="0095416F" w:rsidRPr="0095416F" w:rsidRDefault="0095416F" w:rsidP="0095416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08395" wp14:editId="6782D8C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59504BE" w14:textId="0EA1FC0A" w:rsidR="0095416F" w:rsidRPr="001A731F" w:rsidRDefault="00C5020E" w:rsidP="0095416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ECE/ADN/2022/4</w:t>
                          </w:r>
                          <w:r>
                            <w:fldChar w:fldCharType="end"/>
                          </w:r>
                        </w:p>
                        <w:p w14:paraId="3E161720" w14:textId="77777777" w:rsidR="0095416F" w:rsidRDefault="0095416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08395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U3+ox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59504BE" w14:textId="0EA1FC0A" w:rsidR="0095416F" w:rsidRPr="001A731F" w:rsidRDefault="00C5020E" w:rsidP="0095416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ECE/ADN/2022/4</w:t>
                    </w:r>
                    <w:r>
                      <w:fldChar w:fldCharType="end"/>
                    </w:r>
                  </w:p>
                  <w:p w14:paraId="3E161720" w14:textId="77777777" w:rsidR="0095416F" w:rsidRDefault="0095416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F454" w14:textId="05F3D231" w:rsidR="0095416F" w:rsidRPr="0095416F" w:rsidRDefault="0095416F" w:rsidP="0095416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3647C" wp14:editId="6556C75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34C149" w14:textId="25D7E663" w:rsidR="0095416F" w:rsidRPr="001A731F" w:rsidRDefault="00C5020E" w:rsidP="0095416F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>
                            <w:t>ECE/ADN/2022/4</w:t>
                          </w:r>
                          <w:r>
                            <w:fldChar w:fldCharType="end"/>
                          </w:r>
                        </w:p>
                        <w:p w14:paraId="78F8D704" w14:textId="77777777" w:rsidR="0095416F" w:rsidRDefault="0095416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3647C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2o2ke2oCAACy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7A34C149" w14:textId="25D7E663" w:rsidR="0095416F" w:rsidRPr="001A731F" w:rsidRDefault="00C5020E" w:rsidP="0095416F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>
                      <w:t>ECE/ADN/2022/4</w:t>
                    </w:r>
                    <w:r>
                      <w:fldChar w:fldCharType="end"/>
                    </w:r>
                  </w:p>
                  <w:p w14:paraId="78F8D704" w14:textId="77777777" w:rsidR="0095416F" w:rsidRDefault="0095416F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DABF" w14:textId="5BA715B7" w:rsidR="00242B8B" w:rsidRPr="00242B8B" w:rsidRDefault="000101F0" w:rsidP="00242B8B">
    <w:pPr>
      <w:pStyle w:val="a5"/>
    </w:pPr>
    <w:fldSimple w:instr=" TITLE  \* MERGEFORMAT ">
      <w:r w:rsidR="00C5020E">
        <w:t>ECE/ADN/2022/4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5DA" w14:textId="6F75BEF5" w:rsidR="00242B8B" w:rsidRPr="00242B8B" w:rsidRDefault="000101F0" w:rsidP="00242B8B">
    <w:pPr>
      <w:pStyle w:val="a5"/>
      <w:jc w:val="right"/>
    </w:pPr>
    <w:fldSimple w:instr=" TITLE  \* MERGEFORMAT ">
      <w:r w:rsidR="00C5020E">
        <w:t>ECE/ADN/2022/4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D710" w14:textId="257C0F65" w:rsidR="0086220C" w:rsidRPr="0086220C" w:rsidRDefault="0086220C" w:rsidP="0086220C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6765CB" wp14:editId="5DF8BAC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27E574" w14:textId="3FEE59EA" w:rsidR="0086220C" w:rsidRPr="00242B8B" w:rsidRDefault="00C5020E" w:rsidP="0086220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ECE/ADN/2022/4</w:t>
                          </w:r>
                          <w:r>
                            <w:fldChar w:fldCharType="end"/>
                          </w:r>
                        </w:p>
                        <w:p w14:paraId="76ABEEE5" w14:textId="77777777" w:rsidR="0086220C" w:rsidRDefault="0086220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765CB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0" type="#_x0000_t202" style="position:absolute;margin-left:782.35pt;margin-top:0;width:17pt;height:481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8d0neWoCAAC0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0927E574" w14:textId="3FEE59EA" w:rsidR="0086220C" w:rsidRPr="00242B8B" w:rsidRDefault="00C5020E" w:rsidP="0086220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ECE/ADN/2022/4</w:t>
                    </w:r>
                    <w:r>
                      <w:fldChar w:fldCharType="end"/>
                    </w:r>
                  </w:p>
                  <w:p w14:paraId="76ABEEE5" w14:textId="77777777" w:rsidR="0086220C" w:rsidRDefault="0086220C"/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6308" w14:textId="0E98E116" w:rsidR="0086220C" w:rsidRPr="0086220C" w:rsidRDefault="0086220C" w:rsidP="0086220C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FFCAB5" wp14:editId="038C81F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2" name="Надпись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AC8D4F" w14:textId="26335BA6" w:rsidR="0086220C" w:rsidRPr="00242B8B" w:rsidRDefault="00C5020E" w:rsidP="0086220C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ECE/ADN/2022/4</w:t>
                          </w:r>
                          <w:r>
                            <w:fldChar w:fldCharType="end"/>
                          </w:r>
                        </w:p>
                        <w:p w14:paraId="5B8EB651" w14:textId="77777777" w:rsidR="0086220C" w:rsidRDefault="0086220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FCAB5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1" type="#_x0000_t202" style="position:absolute;margin-left:782.35pt;margin-top:0;width:17pt;height:481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2AC8D4F" w14:textId="26335BA6" w:rsidR="0086220C" w:rsidRPr="00242B8B" w:rsidRDefault="00C5020E" w:rsidP="0086220C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ECE/ADN/2022/4</w:t>
                    </w:r>
                    <w:r>
                      <w:fldChar w:fldCharType="end"/>
                    </w:r>
                  </w:p>
                  <w:p w14:paraId="5B8EB651" w14:textId="77777777" w:rsidR="0086220C" w:rsidRDefault="0086220C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AC"/>
    <w:rsid w:val="000101F0"/>
    <w:rsid w:val="00033EE1"/>
    <w:rsid w:val="00042B72"/>
    <w:rsid w:val="000558BD"/>
    <w:rsid w:val="000B0FF5"/>
    <w:rsid w:val="000B57E7"/>
    <w:rsid w:val="000B6373"/>
    <w:rsid w:val="000B7758"/>
    <w:rsid w:val="000E4E5B"/>
    <w:rsid w:val="000E6538"/>
    <w:rsid w:val="000F09DF"/>
    <w:rsid w:val="000F61B2"/>
    <w:rsid w:val="001075E9"/>
    <w:rsid w:val="0014152F"/>
    <w:rsid w:val="0017490C"/>
    <w:rsid w:val="00180183"/>
    <w:rsid w:val="0018024D"/>
    <w:rsid w:val="0018649F"/>
    <w:rsid w:val="00196389"/>
    <w:rsid w:val="001A731F"/>
    <w:rsid w:val="001B3EF6"/>
    <w:rsid w:val="001C7A89"/>
    <w:rsid w:val="00242B8B"/>
    <w:rsid w:val="00255343"/>
    <w:rsid w:val="002700AC"/>
    <w:rsid w:val="0027151D"/>
    <w:rsid w:val="0027313F"/>
    <w:rsid w:val="002A2EFC"/>
    <w:rsid w:val="002B0106"/>
    <w:rsid w:val="002B74B1"/>
    <w:rsid w:val="002C0E18"/>
    <w:rsid w:val="002D112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F87"/>
    <w:rsid w:val="003402C2"/>
    <w:rsid w:val="00381C24"/>
    <w:rsid w:val="00387CD4"/>
    <w:rsid w:val="003958D0"/>
    <w:rsid w:val="003A0D43"/>
    <w:rsid w:val="003A48CE"/>
    <w:rsid w:val="003B00E5"/>
    <w:rsid w:val="003E0B46"/>
    <w:rsid w:val="004047D3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7A43"/>
    <w:rsid w:val="005D2B9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488F"/>
    <w:rsid w:val="006A712D"/>
    <w:rsid w:val="006C2031"/>
    <w:rsid w:val="006D461A"/>
    <w:rsid w:val="006F35EE"/>
    <w:rsid w:val="007021FF"/>
    <w:rsid w:val="00712895"/>
    <w:rsid w:val="00734ACB"/>
    <w:rsid w:val="00757357"/>
    <w:rsid w:val="007855C1"/>
    <w:rsid w:val="00792497"/>
    <w:rsid w:val="00801C25"/>
    <w:rsid w:val="00806737"/>
    <w:rsid w:val="00825F8D"/>
    <w:rsid w:val="00834B71"/>
    <w:rsid w:val="008364FE"/>
    <w:rsid w:val="00850E8E"/>
    <w:rsid w:val="0086220C"/>
    <w:rsid w:val="0086445C"/>
    <w:rsid w:val="0088761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16F"/>
    <w:rsid w:val="009608F3"/>
    <w:rsid w:val="009A24AC"/>
    <w:rsid w:val="009A5F9C"/>
    <w:rsid w:val="009C59D7"/>
    <w:rsid w:val="009C6FE6"/>
    <w:rsid w:val="009D7E7D"/>
    <w:rsid w:val="009E60C9"/>
    <w:rsid w:val="00A14DA8"/>
    <w:rsid w:val="00A312BC"/>
    <w:rsid w:val="00A84021"/>
    <w:rsid w:val="00A84D35"/>
    <w:rsid w:val="00A917B3"/>
    <w:rsid w:val="00AA307A"/>
    <w:rsid w:val="00AB4B51"/>
    <w:rsid w:val="00B10CC7"/>
    <w:rsid w:val="00B1690C"/>
    <w:rsid w:val="00B36DF7"/>
    <w:rsid w:val="00B539E7"/>
    <w:rsid w:val="00B62458"/>
    <w:rsid w:val="00B97E0C"/>
    <w:rsid w:val="00BC18B2"/>
    <w:rsid w:val="00BD33EE"/>
    <w:rsid w:val="00BE1CC7"/>
    <w:rsid w:val="00C106D6"/>
    <w:rsid w:val="00C119AE"/>
    <w:rsid w:val="00C32509"/>
    <w:rsid w:val="00C5020E"/>
    <w:rsid w:val="00C60F0C"/>
    <w:rsid w:val="00C71E84"/>
    <w:rsid w:val="00C805C9"/>
    <w:rsid w:val="00C92939"/>
    <w:rsid w:val="00C950B7"/>
    <w:rsid w:val="00CA1679"/>
    <w:rsid w:val="00CB151C"/>
    <w:rsid w:val="00CE5A1A"/>
    <w:rsid w:val="00CF55F6"/>
    <w:rsid w:val="00D2712E"/>
    <w:rsid w:val="00D2788E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1C52"/>
    <w:rsid w:val="00E73F76"/>
    <w:rsid w:val="00EA2C9F"/>
    <w:rsid w:val="00EA420E"/>
    <w:rsid w:val="00ED0BDA"/>
    <w:rsid w:val="00EE142A"/>
    <w:rsid w:val="00EF1360"/>
    <w:rsid w:val="00EF3220"/>
    <w:rsid w:val="00F11ED3"/>
    <w:rsid w:val="00F2523A"/>
    <w:rsid w:val="00F26F5A"/>
    <w:rsid w:val="00F43903"/>
    <w:rsid w:val="00F6209C"/>
    <w:rsid w:val="00F862BB"/>
    <w:rsid w:val="00F900F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3194B8"/>
  <w15:docId w15:val="{AF871E8B-65EB-433A-BAB1-4E550AA9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1A731F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table" w:customStyle="1" w:styleId="11">
    <w:name w:val="Сетка таблицы1"/>
    <w:basedOn w:val="a1"/>
    <w:next w:val="ac"/>
    <w:uiPriority w:val="39"/>
    <w:rsid w:val="00242B8B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0">
    <w:name w:val="Сетка таблицы2"/>
    <w:basedOn w:val="a1"/>
    <w:next w:val="ac"/>
    <w:uiPriority w:val="39"/>
    <w:rsid w:val="00F900F8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97EFF-9B0F-4FBB-9D29-CC506A249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B5744-FC48-4059-9E12-D70E1BCFBB8D}"/>
</file>

<file path=customXml/itemProps3.xml><?xml version="1.0" encoding="utf-8"?>
<ds:datastoreItem xmlns:ds="http://schemas.openxmlformats.org/officeDocument/2006/customXml" ds:itemID="{DD8D2E33-EE24-4E06-9DDB-DA2D8269F28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2653</Words>
  <Characters>18275</Characters>
  <Application>Microsoft Office Word</Application>
  <DocSecurity>0</DocSecurity>
  <Lines>4568</Lines>
  <Paragraphs>837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ECE/ADN/2022/4</vt:lpstr>
      <vt:lpstr>A/</vt:lpstr>
      <vt:lpstr>A/</vt:lpstr>
    </vt:vector>
  </TitlesOfParts>
  <Company>DCM</Company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ECE/ADN/2022/4</dc:title>
  <dc:subject/>
  <dc:creator>Anna KISSELEVA</dc:creator>
  <cp:keywords/>
  <cp:lastModifiedBy>Anna Kisseleva</cp:lastModifiedBy>
  <cp:revision>3</cp:revision>
  <cp:lastPrinted>2022-06-21T10:34:00Z</cp:lastPrinted>
  <dcterms:created xsi:type="dcterms:W3CDTF">2022-06-21T10:34:00Z</dcterms:created>
  <dcterms:modified xsi:type="dcterms:W3CDTF">2022-06-21T10:35:00Z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