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7091D53" w14:textId="77777777" w:rsidTr="00B20551">
        <w:trPr>
          <w:cantSplit/>
          <w:trHeight w:hRule="exact" w:val="851"/>
        </w:trPr>
        <w:tc>
          <w:tcPr>
            <w:tcW w:w="1276" w:type="dxa"/>
            <w:tcBorders>
              <w:bottom w:val="single" w:sz="4" w:space="0" w:color="auto"/>
            </w:tcBorders>
            <w:vAlign w:val="bottom"/>
          </w:tcPr>
          <w:p w14:paraId="526AEE23" w14:textId="77777777" w:rsidR="009E6CB7" w:rsidRDefault="009E6CB7" w:rsidP="00B20551">
            <w:pPr>
              <w:spacing w:after="80"/>
            </w:pPr>
          </w:p>
        </w:tc>
        <w:tc>
          <w:tcPr>
            <w:tcW w:w="2268" w:type="dxa"/>
            <w:tcBorders>
              <w:bottom w:val="single" w:sz="4" w:space="0" w:color="auto"/>
            </w:tcBorders>
            <w:vAlign w:val="bottom"/>
          </w:tcPr>
          <w:p w14:paraId="6B3E8B4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97134F2" w14:textId="1E106665" w:rsidR="009E6CB7" w:rsidRPr="00D47EEA" w:rsidRDefault="0006395A" w:rsidP="0006395A">
            <w:pPr>
              <w:jc w:val="right"/>
            </w:pPr>
            <w:r w:rsidRPr="0006395A">
              <w:rPr>
                <w:sz w:val="40"/>
              </w:rPr>
              <w:t>ECE</w:t>
            </w:r>
            <w:r>
              <w:t>/ADN/2022/4</w:t>
            </w:r>
          </w:p>
        </w:tc>
      </w:tr>
      <w:tr w:rsidR="009E6CB7" w14:paraId="1638FC0F" w14:textId="77777777" w:rsidTr="00B20551">
        <w:trPr>
          <w:cantSplit/>
          <w:trHeight w:hRule="exact" w:val="2835"/>
        </w:trPr>
        <w:tc>
          <w:tcPr>
            <w:tcW w:w="1276" w:type="dxa"/>
            <w:tcBorders>
              <w:top w:val="single" w:sz="4" w:space="0" w:color="auto"/>
              <w:bottom w:val="single" w:sz="12" w:space="0" w:color="auto"/>
            </w:tcBorders>
          </w:tcPr>
          <w:p w14:paraId="63B6EB31" w14:textId="77777777" w:rsidR="009E6CB7" w:rsidRDefault="00686A48" w:rsidP="00B20551">
            <w:pPr>
              <w:spacing w:before="120"/>
            </w:pPr>
            <w:r>
              <w:rPr>
                <w:noProof/>
                <w:lang w:val="fr-CH" w:eastAsia="fr-CH"/>
              </w:rPr>
              <w:drawing>
                <wp:inline distT="0" distB="0" distL="0" distR="0" wp14:anchorId="454074F1" wp14:editId="54D30C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69A2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33EB0F" w14:textId="77777777" w:rsidR="009E6CB7" w:rsidRDefault="0006395A" w:rsidP="0006395A">
            <w:pPr>
              <w:spacing w:before="240" w:line="240" w:lineRule="exact"/>
            </w:pPr>
            <w:r>
              <w:t>Distr.: General</w:t>
            </w:r>
          </w:p>
          <w:p w14:paraId="3DEA09C0" w14:textId="41209996" w:rsidR="0006395A" w:rsidRDefault="00682E4E" w:rsidP="0006395A">
            <w:pPr>
              <w:spacing w:line="240" w:lineRule="exact"/>
            </w:pPr>
            <w:r>
              <w:t>1</w:t>
            </w:r>
            <w:r w:rsidR="004B0077">
              <w:t>5</w:t>
            </w:r>
            <w:r w:rsidR="0006395A">
              <w:t xml:space="preserve"> June 2022</w:t>
            </w:r>
          </w:p>
          <w:p w14:paraId="42597101" w14:textId="77777777" w:rsidR="0006395A" w:rsidRDefault="0006395A" w:rsidP="0006395A">
            <w:pPr>
              <w:spacing w:line="240" w:lineRule="exact"/>
            </w:pPr>
          </w:p>
          <w:p w14:paraId="1E7F56FD" w14:textId="7C510149" w:rsidR="0006395A" w:rsidRDefault="0006395A" w:rsidP="0006395A">
            <w:pPr>
              <w:spacing w:line="240" w:lineRule="exact"/>
            </w:pPr>
            <w:r>
              <w:t>Original: English</w:t>
            </w:r>
          </w:p>
        </w:tc>
      </w:tr>
    </w:tbl>
    <w:p w14:paraId="3CE54CCC" w14:textId="3A2EE5AE" w:rsidR="00891A4B" w:rsidRDefault="00891A4B" w:rsidP="0006395A">
      <w:pPr>
        <w:spacing w:before="120"/>
        <w:rPr>
          <w:b/>
          <w:sz w:val="28"/>
          <w:szCs w:val="28"/>
        </w:rPr>
      </w:pPr>
      <w:r w:rsidRPr="00AB134D">
        <w:rPr>
          <w:b/>
          <w:sz w:val="28"/>
          <w:szCs w:val="28"/>
        </w:rPr>
        <w:t>Economic Commission for Europe</w:t>
      </w:r>
    </w:p>
    <w:p w14:paraId="5F0F9310" w14:textId="77777777" w:rsidR="0006395A" w:rsidRPr="003134DF" w:rsidRDefault="0006395A" w:rsidP="0006395A">
      <w:pPr>
        <w:spacing w:before="120"/>
        <w:rPr>
          <w:sz w:val="28"/>
          <w:szCs w:val="28"/>
        </w:rPr>
      </w:pPr>
      <w:r w:rsidRPr="003134DF">
        <w:rPr>
          <w:sz w:val="28"/>
          <w:szCs w:val="28"/>
        </w:rPr>
        <w:t>Inland Transport Committee</w:t>
      </w:r>
    </w:p>
    <w:p w14:paraId="7389B123" w14:textId="77777777" w:rsidR="0006395A" w:rsidRDefault="0006395A" w:rsidP="0006395A">
      <w:pPr>
        <w:spacing w:before="120"/>
        <w:rPr>
          <w:b/>
          <w:sz w:val="24"/>
          <w:szCs w:val="24"/>
        </w:rPr>
      </w:pPr>
      <w:r w:rsidRPr="003134DF">
        <w:rPr>
          <w:b/>
          <w:sz w:val="24"/>
          <w:szCs w:val="24"/>
        </w:rPr>
        <w:t>Working Party on the Transport of Dangerous Goods</w:t>
      </w:r>
    </w:p>
    <w:p w14:paraId="045D943D" w14:textId="77777777" w:rsidR="0006395A" w:rsidRDefault="0006395A" w:rsidP="0006395A">
      <w:pPr>
        <w:spacing w:before="120" w:line="240" w:lineRule="auto"/>
        <w:rPr>
          <w:b/>
        </w:rPr>
      </w:pPr>
      <w:r>
        <w:rPr>
          <w:b/>
        </w:rPr>
        <w:t>Administrative Committee of the</w:t>
      </w:r>
    </w:p>
    <w:p w14:paraId="1F7690FE" w14:textId="37BA37B8" w:rsidR="0006395A" w:rsidRPr="003134DF" w:rsidRDefault="0006395A" w:rsidP="006E66CD">
      <w:pPr>
        <w:spacing w:line="240" w:lineRule="auto"/>
        <w:rPr>
          <w:b/>
        </w:rPr>
      </w:pPr>
      <w:r>
        <w:rPr>
          <w:b/>
        </w:rPr>
        <w:t xml:space="preserve">European Agreement concerning the </w:t>
      </w:r>
      <w:r w:rsidR="00C604D8">
        <w:rPr>
          <w:b/>
        </w:rPr>
        <w:br/>
      </w:r>
      <w:r>
        <w:rPr>
          <w:b/>
        </w:rPr>
        <w:t>International Carriage</w:t>
      </w:r>
      <w:r w:rsidR="006E66CD">
        <w:rPr>
          <w:b/>
        </w:rPr>
        <w:t xml:space="preserve"> </w:t>
      </w:r>
      <w:r>
        <w:rPr>
          <w:b/>
        </w:rPr>
        <w:t xml:space="preserve">of Dangerous Goods by </w:t>
      </w:r>
      <w:r w:rsidR="006E66CD">
        <w:rPr>
          <w:b/>
        </w:rPr>
        <w:br/>
      </w:r>
      <w:r>
        <w:rPr>
          <w:b/>
        </w:rPr>
        <w:t>Inland Waterways (ADN)</w:t>
      </w:r>
    </w:p>
    <w:p w14:paraId="353518EB" w14:textId="233D1A37" w:rsidR="0006395A" w:rsidRPr="004D7C9E" w:rsidRDefault="0006395A" w:rsidP="007E72DC">
      <w:pPr>
        <w:spacing w:before="120"/>
        <w:rPr>
          <w:b/>
        </w:rPr>
      </w:pPr>
      <w:r w:rsidRPr="004D7C9E">
        <w:rPr>
          <w:b/>
          <w:lang w:eastAsia="en-US"/>
        </w:rPr>
        <w:t>Twenty</w:t>
      </w:r>
      <w:r w:rsidRPr="004D7C9E">
        <w:rPr>
          <w:b/>
        </w:rPr>
        <w:t>-eighth</w:t>
      </w:r>
      <w:r>
        <w:rPr>
          <w:b/>
        </w:rPr>
        <w:t xml:space="preserve"> </w:t>
      </w:r>
      <w:r w:rsidRPr="004D7C9E">
        <w:rPr>
          <w:b/>
        </w:rPr>
        <w:t>session</w:t>
      </w:r>
    </w:p>
    <w:p w14:paraId="5109C2EA" w14:textId="77777777" w:rsidR="0006395A" w:rsidRPr="00613E78" w:rsidRDefault="0006395A" w:rsidP="0006395A">
      <w:r w:rsidRPr="00FC54B7">
        <w:rPr>
          <w:bCs/>
        </w:rPr>
        <w:t>Geneva, 26 August 2022</w:t>
      </w:r>
      <w:r w:rsidRPr="00FC54B7">
        <w:br/>
      </w:r>
      <w:r w:rsidRPr="00613E78">
        <w:t xml:space="preserve">Item </w:t>
      </w:r>
      <w:r>
        <w:t>3(b)</w:t>
      </w:r>
      <w:r w:rsidRPr="00613E78">
        <w:t xml:space="preserve"> of the provisional agenda</w:t>
      </w:r>
    </w:p>
    <w:p w14:paraId="7E877926" w14:textId="77777777" w:rsidR="0006395A" w:rsidRPr="00613E78" w:rsidRDefault="0006395A" w:rsidP="0006395A">
      <w:pPr>
        <w:rPr>
          <w:b/>
        </w:rPr>
      </w:pPr>
      <w:r w:rsidRPr="00717B8B">
        <w:rPr>
          <w:b/>
        </w:rPr>
        <w:t xml:space="preserve">Matters relating to the implementation of </w:t>
      </w:r>
      <w:r>
        <w:rPr>
          <w:b/>
        </w:rPr>
        <w:t>ADN:</w:t>
      </w:r>
    </w:p>
    <w:p w14:paraId="2E3FA775" w14:textId="77777777" w:rsidR="0006395A" w:rsidRPr="003134DF" w:rsidRDefault="0006395A" w:rsidP="0006395A">
      <w:pPr>
        <w:rPr>
          <w:b/>
        </w:rPr>
      </w:pPr>
      <w:r>
        <w:rPr>
          <w:b/>
        </w:rPr>
        <w:t>s</w:t>
      </w:r>
      <w:r w:rsidRPr="00717B8B">
        <w:rPr>
          <w:b/>
        </w:rPr>
        <w:t>pecial authorizations, derogations and equivalents</w:t>
      </w:r>
    </w:p>
    <w:p w14:paraId="5B0808B2" w14:textId="4EED5A64" w:rsidR="0006395A" w:rsidRPr="003134DF" w:rsidRDefault="0006395A" w:rsidP="0006395A">
      <w:pPr>
        <w:pStyle w:val="HChG"/>
      </w:pPr>
      <w:r w:rsidRPr="003134DF">
        <w:tab/>
      </w:r>
      <w:r w:rsidRPr="003134DF">
        <w:tab/>
      </w:r>
      <w:r>
        <w:t xml:space="preserve">Special authorization concerning </w:t>
      </w:r>
      <w:r w:rsidRPr="009D7972">
        <w:t>UN</w:t>
      </w:r>
      <w:r w:rsidR="000C65B3">
        <w:t xml:space="preserve"> </w:t>
      </w:r>
      <w:r w:rsidRPr="009D7972">
        <w:t>No 1977, NITROGEN, REFRIGERATED, LIQUID</w:t>
      </w:r>
    </w:p>
    <w:p w14:paraId="5E4282A8" w14:textId="20CCD80D" w:rsidR="0006395A" w:rsidRPr="009A59A9" w:rsidRDefault="0006395A" w:rsidP="00224ABF">
      <w:pPr>
        <w:pStyle w:val="H1G"/>
      </w:pPr>
      <w:r w:rsidRPr="003134DF">
        <w:tab/>
      </w:r>
      <w:r w:rsidRPr="003134DF">
        <w:tab/>
        <w:t>Transmitted by the Go</w:t>
      </w:r>
      <w:r>
        <w:t>vernment of Belgium</w:t>
      </w:r>
    </w:p>
    <w:p w14:paraId="389B59BF" w14:textId="77777777" w:rsidR="0006395A" w:rsidRPr="005D2090" w:rsidRDefault="0006395A" w:rsidP="0006395A">
      <w:pPr>
        <w:pStyle w:val="HChG"/>
      </w:pPr>
      <w:r>
        <w:tab/>
      </w:r>
      <w:r>
        <w:tab/>
      </w:r>
      <w:r w:rsidRPr="009852A8">
        <w:t>Introduction</w:t>
      </w:r>
    </w:p>
    <w:p w14:paraId="3ACED1BF" w14:textId="77777777" w:rsidR="0006395A" w:rsidRDefault="0006395A" w:rsidP="0006395A">
      <w:pPr>
        <w:pStyle w:val="SingleTxtG"/>
      </w:pPr>
      <w:bookmarkStart w:id="0" w:name="_Hlk87882230"/>
      <w:r>
        <w:t>1.</w:t>
      </w:r>
      <w:r>
        <w:tab/>
        <w:t>The Belgian government has received a request for a special authorization concerning the transport of UN 1977, NITROGEN, REFRIGERATED, LIQUID in tank vessels. The request has been submitted to the competent authority according to ADN 1.5.2.</w:t>
      </w:r>
    </w:p>
    <w:p w14:paraId="2B5172AA" w14:textId="4158F701" w:rsidR="0006395A" w:rsidRDefault="0006395A" w:rsidP="0006395A">
      <w:pPr>
        <w:pStyle w:val="SingleTxtG"/>
      </w:pPr>
      <w:r>
        <w:t>2.</w:t>
      </w:r>
      <w:r>
        <w:tab/>
        <w:t xml:space="preserve">The request for the special authorization has been submitted by Titan LNG BV, Piet </w:t>
      </w:r>
      <w:proofErr w:type="spellStart"/>
      <w:r>
        <w:t>Heinkade</w:t>
      </w:r>
      <w:proofErr w:type="spellEnd"/>
      <w:r>
        <w:t xml:space="preserve"> 93B, 1019 GM Amsterdam. A first request was initially submitted to the Dutch government as well as to the Belgian government. The Dutch authorities treated the request initially but when some differences were noticed between the two requests, some questions of understanding </w:t>
      </w:r>
      <w:r w:rsidR="009609DB">
        <w:t xml:space="preserve">on </w:t>
      </w:r>
      <w:r>
        <w:t>the inland waterways application, the properties and hazards were raised. As a result, Titan LNG BV submitted an updated request only to the Belgian authority in Flanders for both inland waterways in Flanders and the Netherlands. The request was in conformity with the model in ADN 3.2.4.1, as presented in annex I of this working document.</w:t>
      </w:r>
    </w:p>
    <w:p w14:paraId="6EA8BB46" w14:textId="7998E740" w:rsidR="0006395A" w:rsidRDefault="0006395A" w:rsidP="0006395A">
      <w:pPr>
        <w:pStyle w:val="SingleTxtG"/>
      </w:pPr>
      <w:r>
        <w:t>3.</w:t>
      </w:r>
      <w:r>
        <w:tab/>
        <w:t>The competent authority has considered the application and has drawn up a special authorization based on the criteria contained in ADN 3.2.4.3.</w:t>
      </w:r>
    </w:p>
    <w:p w14:paraId="5A254C43" w14:textId="0D08B549" w:rsidR="0006395A" w:rsidRDefault="0006395A" w:rsidP="0006395A">
      <w:pPr>
        <w:pStyle w:val="SingleTxtG"/>
      </w:pPr>
      <w:r>
        <w:t>4.</w:t>
      </w:r>
      <w:r>
        <w:tab/>
        <w:t xml:space="preserve">The Belgian government also presented the special authorisation to the Dutch competent authorities as foreseen in 1.5.2.2.2 of the regulations annexed to the ADN. The Dutch authorities agreed with the special </w:t>
      </w:r>
      <w:r w:rsidR="00000A48">
        <w:t xml:space="preserve">authorization </w:t>
      </w:r>
      <w:r>
        <w:t>and the carriage in question.</w:t>
      </w:r>
    </w:p>
    <w:p w14:paraId="63EB8C77" w14:textId="77777777" w:rsidR="0006395A" w:rsidRDefault="0006395A" w:rsidP="0006395A">
      <w:pPr>
        <w:pStyle w:val="SingleTxtG"/>
      </w:pPr>
      <w:r>
        <w:t>5.</w:t>
      </w:r>
      <w:r>
        <w:tab/>
        <w:t xml:space="preserve">The special authorization is granted to the vessels </w:t>
      </w:r>
      <w:proofErr w:type="spellStart"/>
      <w:r>
        <w:t>Flexfueler</w:t>
      </w:r>
      <w:proofErr w:type="spellEnd"/>
      <w:r>
        <w:t xml:space="preserve"> 001 and </w:t>
      </w:r>
      <w:proofErr w:type="spellStart"/>
      <w:r>
        <w:t>Flexfueler</w:t>
      </w:r>
      <w:proofErr w:type="spellEnd"/>
      <w:r>
        <w:t xml:space="preserve"> 002 and is presented in annex II of this working document.</w:t>
      </w:r>
    </w:p>
    <w:p w14:paraId="5E78A12C" w14:textId="77777777" w:rsidR="0006395A" w:rsidRPr="000039E8" w:rsidRDefault="0006395A" w:rsidP="0006395A">
      <w:pPr>
        <w:pStyle w:val="SingleTxtG"/>
      </w:pPr>
      <w:r>
        <w:t>6.</w:t>
      </w:r>
      <w:r>
        <w:tab/>
      </w:r>
      <w:bookmarkEnd w:id="0"/>
      <w:r w:rsidRPr="000039E8">
        <w:t xml:space="preserve">The request for the special authorization and the subsequently granted special authorizations have been communicated to the ADN Safety Committee for their </w:t>
      </w:r>
      <w:r w:rsidRPr="000039E8">
        <w:lastRenderedPageBreak/>
        <w:t xml:space="preserve">consideration as well. The </w:t>
      </w:r>
      <w:r>
        <w:t>Belgian</w:t>
      </w:r>
      <w:r w:rsidRPr="000039E8">
        <w:t xml:space="preserve"> delegation would like to request the ADN Administrative Committee to consider this </w:t>
      </w:r>
      <w:r>
        <w:t>s</w:t>
      </w:r>
      <w:r w:rsidRPr="000039E8">
        <w:t xml:space="preserve">pecial authorization and to take action as it deems appropriate. </w:t>
      </w:r>
    </w:p>
    <w:p w14:paraId="54CBFD0F" w14:textId="77777777" w:rsidR="0006395A" w:rsidRPr="006D6DDD" w:rsidRDefault="0006395A" w:rsidP="0006395A">
      <w:pPr>
        <w:pStyle w:val="HChG"/>
      </w:pPr>
      <w:r>
        <w:tab/>
      </w:r>
      <w:r>
        <w:tab/>
      </w:r>
      <w:r w:rsidRPr="006D6DDD">
        <w:t>Proposal</w:t>
      </w:r>
    </w:p>
    <w:p w14:paraId="30B80DC1" w14:textId="30418626" w:rsidR="0006395A" w:rsidRPr="006D6DDD" w:rsidRDefault="0006395A" w:rsidP="0006395A">
      <w:pPr>
        <w:pStyle w:val="SingleTxtG"/>
      </w:pPr>
      <w:r>
        <w:t>7.</w:t>
      </w:r>
      <w:r>
        <w:tab/>
      </w:r>
      <w:r w:rsidRPr="006D6DDD">
        <w:t xml:space="preserve">The </w:t>
      </w:r>
      <w:r>
        <w:t>Belgian</w:t>
      </w:r>
      <w:r w:rsidRPr="006D6DDD">
        <w:t xml:space="preserve"> delegation proposes to </w:t>
      </w:r>
      <w:r>
        <w:t xml:space="preserve">add </w:t>
      </w:r>
      <w:r w:rsidRPr="006D6DDD">
        <w:t>the following entr</w:t>
      </w:r>
      <w:r>
        <w:t>y</w:t>
      </w:r>
      <w:r w:rsidRPr="006D6DDD">
        <w:t xml:space="preserve"> to Table C</w:t>
      </w:r>
      <w:r w:rsidR="00D40419">
        <w:t xml:space="preserve"> of Chapter 3.2</w:t>
      </w:r>
      <w:r w:rsidRPr="000841F9">
        <w:t>, and to amend 3.2.3.1 as a consequence as follows</w:t>
      </w:r>
      <w:r w:rsidR="005F3B91">
        <w:t xml:space="preserve"> (new text in </w:t>
      </w:r>
      <w:r w:rsidR="007032E1">
        <w:t>bold and underlined, deleted text in strikethrough</w:t>
      </w:r>
      <w:r w:rsidR="005F3B91">
        <w:t>)</w:t>
      </w:r>
      <w:r w:rsidRPr="006D6DDD">
        <w:t>:</w:t>
      </w:r>
    </w:p>
    <w:p w14:paraId="0A6A47B1" w14:textId="77777777" w:rsidR="00ED4F8E" w:rsidRDefault="00ED4F8E" w:rsidP="00254313">
      <w:pPr>
        <w:pStyle w:val="SingleTxtG"/>
        <w:sectPr w:rsidR="00ED4F8E" w:rsidSect="0006395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39CF5CE0" w14:textId="77777777" w:rsidR="00ED19BA" w:rsidRDefault="00ED19BA" w:rsidP="00ED19BA">
      <w:pPr>
        <w:pStyle w:val="SingleTxtG"/>
        <w:spacing w:before="120" w:line="276" w:lineRule="auto"/>
      </w:pPr>
      <w:r>
        <w:lastRenderedPageBreak/>
        <w:t>3.2.3.2 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ED19BA" w:rsidRPr="00881B7A" w14:paraId="273DB100" w14:textId="77777777" w:rsidTr="00A910ED">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632AE2D3"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UN No. or substance</w:t>
            </w:r>
            <w:r w:rsidRPr="00881B7A">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7F4CB69A"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3D063F1C"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33AFF71B"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00A789CC"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365E196C"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5302148F"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1DB8C77"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EA874E4"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F99297F"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1D99860"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Opening pressure of the</w:t>
            </w:r>
            <w:r w:rsidRPr="00881B7A">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13B746F0"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 xml:space="preserve">Maximum degree of filling </w:t>
            </w:r>
            <w:r w:rsidRPr="00881B7A">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929112B"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Relative density at 20</w:t>
            </w:r>
            <w:r>
              <w:rPr>
                <w:color w:val="000000"/>
                <w:sz w:val="16"/>
                <w:szCs w:val="16"/>
                <w:lang w:bidi="th-TH"/>
              </w:rPr>
              <w:t>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784A75E"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71587A7"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Pump room below deck</w:t>
            </w:r>
            <w:r w:rsidRPr="00881B7A">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0020EF4"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3A044EBA"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524D163A"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Anti-explosion protection</w:t>
            </w:r>
            <w:r w:rsidRPr="00881B7A">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725A950C"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1814CF5E"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7164131A" w14:textId="77777777" w:rsidR="00ED19BA" w:rsidRPr="00881B7A" w:rsidRDefault="00ED19BA" w:rsidP="00A910ED">
            <w:pPr>
              <w:autoSpaceDE w:val="0"/>
              <w:autoSpaceDN w:val="0"/>
              <w:adjustRightInd w:val="0"/>
              <w:spacing w:before="10" w:after="10" w:line="240" w:lineRule="auto"/>
              <w:jc w:val="center"/>
              <w:rPr>
                <w:color w:val="000000"/>
                <w:sz w:val="16"/>
                <w:szCs w:val="16"/>
                <w:lang w:bidi="th-TH"/>
              </w:rPr>
            </w:pPr>
            <w:r w:rsidRPr="00881B7A">
              <w:rPr>
                <w:color w:val="000000"/>
                <w:sz w:val="16"/>
                <w:szCs w:val="16"/>
                <w:lang w:bidi="th-TH"/>
              </w:rPr>
              <w:t>Additional requirements/Remarks</w:t>
            </w:r>
          </w:p>
        </w:tc>
      </w:tr>
      <w:tr w:rsidR="00ED19BA" w:rsidRPr="00881B7A" w14:paraId="0C5A2013" w14:textId="77777777" w:rsidTr="00A910ED">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04BC1DDA"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3FD1E74C"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72A323CD"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77A15D77"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048B90F3"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79447159"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51BD5094"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66C9114F"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4AA9F1D8"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74AFC5C1"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16427899"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0F194640"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57A8AF5C"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7D5C3968"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56133494"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39D4FDE3"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3B1CCB6D"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5AB4E5E5"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68E45F1A"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1C214B47"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4451ACAC" w14:textId="77777777" w:rsidR="00ED19BA" w:rsidRPr="00881B7A" w:rsidRDefault="00ED19BA" w:rsidP="00A910ED">
            <w:pPr>
              <w:autoSpaceDE w:val="0"/>
              <w:autoSpaceDN w:val="0"/>
              <w:adjustRightInd w:val="0"/>
              <w:spacing w:before="10" w:after="10"/>
              <w:jc w:val="center"/>
              <w:rPr>
                <w:sz w:val="16"/>
                <w:szCs w:val="16"/>
                <w:lang w:bidi="th-TH"/>
              </w:rPr>
            </w:pPr>
            <w:r w:rsidRPr="00881B7A">
              <w:rPr>
                <w:sz w:val="16"/>
                <w:szCs w:val="16"/>
                <w:lang w:bidi="th-TH"/>
              </w:rPr>
              <w:t>(20)</w:t>
            </w:r>
          </w:p>
        </w:tc>
      </w:tr>
      <w:tr w:rsidR="00ED19BA" w:rsidRPr="00881B7A" w14:paraId="3144BB5F" w14:textId="77777777" w:rsidTr="00A910ED">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788D275B" w14:textId="77777777" w:rsidR="00ED19BA" w:rsidRPr="00881B7A" w:rsidRDefault="00ED19BA" w:rsidP="00A910ED">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5A2BBF93"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5B614B6F"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3E97C3C8"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5F3E9D0E"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001C1448"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5042BABD"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2B02C16D"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3C32F84"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202A848"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0AFE9705"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63F44B85"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2E0209B4"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1F3B16CF"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38E6C390"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07E94647"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1B39D8E7"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1542D7DC"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405FC067"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34651313"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249989B5" w14:textId="77777777" w:rsidR="00ED19BA" w:rsidRPr="00881B7A" w:rsidRDefault="00ED19BA" w:rsidP="00A910ED">
            <w:pPr>
              <w:autoSpaceDE w:val="0"/>
              <w:autoSpaceDN w:val="0"/>
              <w:adjustRightInd w:val="0"/>
              <w:spacing w:before="10" w:after="10"/>
              <w:jc w:val="center"/>
              <w:rPr>
                <w:sz w:val="13"/>
                <w:szCs w:val="13"/>
                <w:lang w:bidi="th-TH"/>
              </w:rPr>
            </w:pPr>
            <w:r w:rsidRPr="00881B7A">
              <w:rPr>
                <w:rFonts w:asciiTheme="majorBidi" w:hAnsiTheme="majorBidi" w:cstheme="majorBidi"/>
                <w:b/>
                <w:bCs/>
                <w:sz w:val="13"/>
                <w:szCs w:val="13"/>
                <w:lang w:bidi="th-TH"/>
              </w:rPr>
              <w:t>3.2.3.1</w:t>
            </w:r>
          </w:p>
        </w:tc>
      </w:tr>
      <w:tr w:rsidR="00ED19BA" w:rsidRPr="00467336" w14:paraId="4E899BDE" w14:textId="77777777" w:rsidTr="00A910ED">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34D50474"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1977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6B18A0EB" w14:textId="77777777" w:rsidR="00ED19BA" w:rsidRPr="00DD7F5D" w:rsidRDefault="00ED19BA" w:rsidP="00A910ED">
            <w:pPr>
              <w:autoSpaceDE w:val="0"/>
              <w:autoSpaceDN w:val="0"/>
              <w:adjustRightInd w:val="0"/>
              <w:spacing w:before="10" w:after="10"/>
              <w:rPr>
                <w:sz w:val="16"/>
                <w:szCs w:val="16"/>
                <w:lang w:bidi="th-TH"/>
              </w:rPr>
            </w:pPr>
            <w:r>
              <w:rPr>
                <w:sz w:val="16"/>
                <w:szCs w:val="16"/>
                <w:lang w:bidi="th-TH"/>
              </w:rPr>
              <w:t>NITROGEN</w:t>
            </w:r>
            <w:r w:rsidRPr="00DD7F5D">
              <w:rPr>
                <w:sz w:val="16"/>
                <w:szCs w:val="16"/>
                <w:lang w:bidi="th-TH"/>
              </w:rPr>
              <w:t xml:space="preserve">, </w:t>
            </w:r>
            <w:r>
              <w:rPr>
                <w:sz w:val="16"/>
                <w:szCs w:val="16"/>
                <w:lang w:bidi="th-TH"/>
              </w:rPr>
              <w:t>REFRIGERATED, LIQUID</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2AE23BDA"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2</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441EE400"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3A</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01DAA9D" w14:textId="77777777" w:rsidR="00ED19BA" w:rsidRPr="00DD7F5D" w:rsidRDefault="00ED19BA" w:rsidP="00A910ED">
            <w:pPr>
              <w:autoSpaceDE w:val="0"/>
              <w:autoSpaceDN w:val="0"/>
              <w:adjustRightInd w:val="0"/>
              <w:spacing w:before="10" w:after="10"/>
              <w:jc w:val="center"/>
              <w:rPr>
                <w:sz w:val="16"/>
                <w:szCs w:val="16"/>
                <w:lang w:bidi="th-TH"/>
              </w:rPr>
            </w:pP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3D274857"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2.2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270EFC76"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G</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4F7FFF4"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922F940"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C0DC47"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ACF42F8" w14:textId="77777777" w:rsidR="00ED19BA" w:rsidRPr="00DD7F5D" w:rsidRDefault="00ED19BA" w:rsidP="00A910ED">
            <w:pPr>
              <w:autoSpaceDE w:val="0"/>
              <w:autoSpaceDN w:val="0"/>
              <w:adjustRightInd w:val="0"/>
              <w:spacing w:before="10" w:after="10"/>
              <w:jc w:val="center"/>
              <w:rPr>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C490042"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95</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9BA77C" w14:textId="77777777" w:rsidR="00ED19BA" w:rsidRPr="00DD7F5D" w:rsidRDefault="00ED19BA" w:rsidP="00A910ED">
            <w:pPr>
              <w:autoSpaceDE w:val="0"/>
              <w:autoSpaceDN w:val="0"/>
              <w:adjustRightInd w:val="0"/>
              <w:spacing w:before="10" w:after="10"/>
              <w:jc w:val="center"/>
              <w:rPr>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9753324"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0379F8D" w14:textId="77777777" w:rsidR="00ED19BA" w:rsidRPr="00DD7F5D" w:rsidRDefault="00ED19BA" w:rsidP="00A910ED">
            <w:pPr>
              <w:autoSpaceDE w:val="0"/>
              <w:autoSpaceDN w:val="0"/>
              <w:adjustRightInd w:val="0"/>
              <w:spacing w:before="10" w:after="10"/>
              <w:jc w:val="center"/>
              <w:rPr>
                <w:sz w:val="16"/>
                <w:szCs w:val="16"/>
                <w:lang w:bidi="th-TH"/>
              </w:rPr>
            </w:pPr>
            <w:r>
              <w:rPr>
                <w:sz w:val="16"/>
                <w:szCs w:val="16"/>
                <w:lang w:bidi="th-TH"/>
              </w:rPr>
              <w:t>No</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0F0DC43" w14:textId="77777777" w:rsidR="00ED19BA" w:rsidRPr="00DD7F5D" w:rsidRDefault="00ED19BA" w:rsidP="00A910ED">
            <w:pPr>
              <w:autoSpaceDE w:val="0"/>
              <w:autoSpaceDN w:val="0"/>
              <w:adjustRightInd w:val="0"/>
              <w:spacing w:before="10" w:after="10"/>
              <w:jc w:val="center"/>
              <w:rPr>
                <w:sz w:val="16"/>
                <w:szCs w:val="16"/>
                <w:lang w:bidi="th-TH"/>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533EA984" w14:textId="77777777" w:rsidR="00ED19BA" w:rsidRPr="00DD7F5D" w:rsidRDefault="00ED19BA" w:rsidP="00A910ED">
            <w:pPr>
              <w:autoSpaceDE w:val="0"/>
              <w:autoSpaceDN w:val="0"/>
              <w:adjustRightInd w:val="0"/>
              <w:spacing w:before="10" w:after="10"/>
              <w:jc w:val="center"/>
              <w:rPr>
                <w:sz w:val="16"/>
                <w:szCs w:val="16"/>
                <w:lang w:bidi="th-TH"/>
              </w:rPr>
            </w:pP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25FA091E"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N</w:t>
            </w:r>
            <w:r>
              <w:rPr>
                <w:sz w:val="16"/>
                <w:szCs w:val="16"/>
                <w:lang w:bidi="th-TH"/>
              </w:rPr>
              <w:t>o</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43C876A" w14:textId="77777777" w:rsidR="00ED19BA" w:rsidRPr="00DD7F5D" w:rsidRDefault="00ED19BA" w:rsidP="00A910ED">
            <w:pPr>
              <w:autoSpaceDE w:val="0"/>
              <w:autoSpaceDN w:val="0"/>
              <w:adjustRightInd w:val="0"/>
              <w:spacing w:before="10" w:after="10"/>
              <w:jc w:val="center"/>
              <w:rPr>
                <w:sz w:val="16"/>
                <w:szCs w:val="16"/>
                <w:lang w:val="fr-BE" w:bidi="th-TH"/>
              </w:rPr>
            </w:pPr>
            <w:r w:rsidRPr="00DD7F5D">
              <w:rPr>
                <w:sz w:val="16"/>
                <w:szCs w:val="16"/>
                <w:lang w:val="fr-BE" w:bidi="th-TH"/>
              </w:rPr>
              <w:t xml:space="preserve">PP </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212393E0" w14:textId="77777777" w:rsidR="00ED19BA" w:rsidRPr="00DD7F5D" w:rsidRDefault="00ED19BA" w:rsidP="00A910ED">
            <w:pPr>
              <w:autoSpaceDE w:val="0"/>
              <w:autoSpaceDN w:val="0"/>
              <w:adjustRightInd w:val="0"/>
              <w:spacing w:before="10" w:after="10"/>
              <w:jc w:val="center"/>
              <w:rPr>
                <w:sz w:val="16"/>
                <w:szCs w:val="16"/>
                <w:lang w:bidi="th-TH"/>
              </w:rPr>
            </w:pPr>
            <w:r w:rsidRPr="00DD7F5D">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CECABD9" w14:textId="77777777" w:rsidR="00ED19BA" w:rsidRPr="00DD7F5D" w:rsidRDefault="00ED19BA" w:rsidP="00A910ED">
            <w:pPr>
              <w:autoSpaceDE w:val="0"/>
              <w:autoSpaceDN w:val="0"/>
              <w:adjustRightInd w:val="0"/>
              <w:spacing w:before="10" w:after="10"/>
              <w:rPr>
                <w:sz w:val="16"/>
                <w:szCs w:val="16"/>
                <w:lang w:bidi="th-TH"/>
              </w:rPr>
            </w:pPr>
            <w:r w:rsidRPr="00DD7F5D">
              <w:rPr>
                <w:sz w:val="16"/>
                <w:szCs w:val="16"/>
                <w:lang w:bidi="th-TH"/>
              </w:rPr>
              <w:t>31,</w:t>
            </w:r>
            <w:r>
              <w:rPr>
                <w:sz w:val="16"/>
                <w:szCs w:val="16"/>
                <w:lang w:bidi="th-TH"/>
              </w:rPr>
              <w:t xml:space="preserve"> </w:t>
            </w:r>
            <w:r w:rsidRPr="00DD7F5D">
              <w:rPr>
                <w:sz w:val="16"/>
                <w:szCs w:val="16"/>
                <w:lang w:bidi="th-TH"/>
              </w:rPr>
              <w:t>39*, 42, 46**</w:t>
            </w:r>
          </w:p>
        </w:tc>
      </w:tr>
    </w:tbl>
    <w:p w14:paraId="102D6D31" w14:textId="77777777" w:rsidR="00ED19BA" w:rsidRDefault="00ED19BA" w:rsidP="00ED19BA"/>
    <w:p w14:paraId="39C2A69A" w14:textId="5205E1D4" w:rsidR="00ED19BA" w:rsidRDefault="00ED19BA" w:rsidP="00477EA3">
      <w:pPr>
        <w:pStyle w:val="SingleTxtG"/>
      </w:pPr>
      <w:r w:rsidRPr="004E1EB2">
        <w:t>3.2.3.1 Explanations concerning Table C</w:t>
      </w:r>
      <w:r>
        <w:t xml:space="preserve">, </w:t>
      </w:r>
      <w:r w:rsidRPr="00DC65CF">
        <w:t xml:space="preserve">Column (20) </w:t>
      </w:r>
      <w:r w:rsidR="00477EA3">
        <w:t>"</w:t>
      </w:r>
      <w:r w:rsidRPr="00DC65CF">
        <w:t>Additional requirements/Remarks</w:t>
      </w:r>
      <w:r w:rsidR="00477EA3">
        <w:t>"</w:t>
      </w:r>
      <w:r w:rsidRPr="004E1EB2">
        <w:t>:</w:t>
      </w:r>
    </w:p>
    <w:p w14:paraId="316FC63B" w14:textId="64B09446" w:rsidR="00ED19BA" w:rsidRPr="00477EA3" w:rsidRDefault="00ED19BA" w:rsidP="008D359D">
      <w:pPr>
        <w:pStyle w:val="SingleTxtG"/>
        <w:ind w:left="1701" w:hanging="1559"/>
      </w:pPr>
      <w:r w:rsidRPr="00477EA3">
        <w:t>* Amended 39.</w:t>
      </w:r>
      <w:r w:rsidRPr="00477EA3">
        <w:tab/>
        <w:t>(a)</w:t>
      </w:r>
      <w:r w:rsidRPr="00477EA3">
        <w:tab/>
        <w:t xml:space="preserve">The joints, outlets, closing devices and other technical equipment shall be of such a sort that there cannot be any leakage of </w:t>
      </w:r>
      <w:r w:rsidRPr="003D29CD">
        <w:rPr>
          <w:strike/>
        </w:rPr>
        <w:t>carbon dioxide</w:t>
      </w:r>
      <w:r w:rsidRPr="00477EA3">
        <w:t xml:space="preserve"> </w:t>
      </w:r>
      <w:r w:rsidR="008D359D">
        <w:tab/>
      </w:r>
      <w:r w:rsidR="008D359D">
        <w:tab/>
      </w:r>
      <w:r w:rsidRPr="003D29CD">
        <w:rPr>
          <w:b/>
          <w:bCs/>
          <w:u w:val="single"/>
        </w:rPr>
        <w:t>refrigerated liquefied gases</w:t>
      </w:r>
      <w:r w:rsidRPr="00477EA3">
        <w:t xml:space="preserve"> during normal transport operations (cold, fracturing of materials, freezing of fixtures, run-off outlets etc.).</w:t>
      </w:r>
    </w:p>
    <w:p w14:paraId="28149F46" w14:textId="77777777" w:rsidR="00ED19BA" w:rsidRPr="00477EA3" w:rsidRDefault="00ED19BA" w:rsidP="008D359D">
      <w:pPr>
        <w:pStyle w:val="SingleTxtG"/>
        <w:ind w:left="1701" w:hanging="1559"/>
      </w:pPr>
      <w:r w:rsidRPr="00477EA3">
        <w:tab/>
        <w:t>(b)</w:t>
      </w:r>
      <w:r w:rsidRPr="00477EA3">
        <w:tab/>
        <w:t>The loading temperature (at the loading station) shall be mentioned in the transport document.</w:t>
      </w:r>
    </w:p>
    <w:p w14:paraId="3A2F121A" w14:textId="5F729C38" w:rsidR="00ED19BA" w:rsidRPr="00477EA3" w:rsidRDefault="00ED19BA" w:rsidP="008D359D">
      <w:pPr>
        <w:pStyle w:val="SingleTxtG"/>
        <w:ind w:left="1701" w:hanging="1559"/>
      </w:pPr>
      <w:r w:rsidRPr="00477EA3">
        <w:tab/>
        <w:t>(c)</w:t>
      </w:r>
      <w:r w:rsidRPr="00477EA3">
        <w:tab/>
        <w:t xml:space="preserve">An oxygen meter shall be kept on board, together with instructions on its use which can be read by everyone on board. The oxygen meter </w:t>
      </w:r>
      <w:r w:rsidR="008D359D">
        <w:tab/>
      </w:r>
      <w:r w:rsidR="00EA4894">
        <w:tab/>
      </w:r>
      <w:r w:rsidRPr="00477EA3">
        <w:t>shall be used as a testing device when entering holds, pump rooms, areas situated at depth and when work is being carried out on board.</w:t>
      </w:r>
    </w:p>
    <w:p w14:paraId="3AD648D6" w14:textId="4ADFE84F" w:rsidR="00ED19BA" w:rsidRPr="00477EA3" w:rsidRDefault="00ED19BA" w:rsidP="008D359D">
      <w:pPr>
        <w:pStyle w:val="SingleTxtG"/>
        <w:ind w:left="1701" w:hanging="1559"/>
      </w:pPr>
      <w:r w:rsidRPr="00477EA3">
        <w:tab/>
        <w:t>(d)</w:t>
      </w:r>
      <w:r w:rsidRPr="00477EA3">
        <w:tab/>
        <w:t xml:space="preserve">At the entry of accommodation and in other places where the crew may spend time there shall be a measuring device which lets off an </w:t>
      </w:r>
      <w:r w:rsidR="00EA4894">
        <w:tab/>
      </w:r>
      <w:r w:rsidR="008D359D">
        <w:tab/>
      </w:r>
      <w:r w:rsidRPr="00477EA3">
        <w:t xml:space="preserve">alarm when the oxygen level is too low </w:t>
      </w:r>
      <w:r w:rsidRPr="006B1D28">
        <w:rPr>
          <w:strike/>
        </w:rPr>
        <w:t>or when the CO2 level is too high</w:t>
      </w:r>
      <w:r w:rsidRPr="00477EA3">
        <w:t>.</w:t>
      </w:r>
    </w:p>
    <w:p w14:paraId="49B507F8" w14:textId="618DE10D" w:rsidR="00ED19BA" w:rsidRPr="00477EA3" w:rsidRDefault="00ED19BA" w:rsidP="008D359D">
      <w:pPr>
        <w:pStyle w:val="SingleTxtG"/>
        <w:ind w:left="1701" w:hanging="1559"/>
      </w:pPr>
      <w:r w:rsidRPr="00477EA3">
        <w:tab/>
        <w:t>(e)</w:t>
      </w:r>
      <w:r w:rsidRPr="00477EA3">
        <w:tab/>
        <w:t xml:space="preserve">The loading temperature (established after loading) and the maximum duration of the journey shall be mentioned in the transport </w:t>
      </w:r>
      <w:r w:rsidR="008D359D">
        <w:tab/>
      </w:r>
      <w:r w:rsidR="008D359D">
        <w:tab/>
      </w:r>
      <w:r w:rsidR="00EA4894">
        <w:tab/>
      </w:r>
      <w:r w:rsidRPr="00477EA3">
        <w:t>document.</w:t>
      </w:r>
    </w:p>
    <w:p w14:paraId="40FF80D9" w14:textId="7D8FD092" w:rsidR="00ED19BA" w:rsidRPr="00477EA3" w:rsidRDefault="00ED19BA" w:rsidP="006D4878">
      <w:pPr>
        <w:pStyle w:val="SingleTxtG"/>
        <w:ind w:left="1701" w:hanging="1559"/>
      </w:pPr>
      <w:r w:rsidRPr="00477EA3">
        <w:t>**New 46.</w:t>
      </w:r>
      <w:r w:rsidRPr="00477EA3">
        <w:tab/>
        <w:t>Materials of construction and ancillary equipment such as insulation shall be resistant to the effects of high oxygen concentrations caused by condensation and enrichment at the low temperatures attained in parts of the cargo system. Due consideration shall be given to ventilation in areas where condensation might occur, to avoid the stratification of oxygen-enriched atmosphere.</w:t>
      </w:r>
    </w:p>
    <w:p w14:paraId="5A8656A3" w14:textId="77777777" w:rsidR="00F852C3" w:rsidRDefault="00F852C3" w:rsidP="00477EA3">
      <w:pPr>
        <w:pStyle w:val="SingleTxtG"/>
        <w:sectPr w:rsidR="00F852C3" w:rsidSect="00ED4F8E">
          <w:headerReference w:type="even" r:id="rId17"/>
          <w:headerReference w:type="default" r:id="rId18"/>
          <w:footerReference w:type="even" r:id="rId19"/>
          <w:footerReference w:type="default" r:id="rId20"/>
          <w:endnotePr>
            <w:numFmt w:val="decimal"/>
          </w:endnotePr>
          <w:pgSz w:w="16840" w:h="11907" w:orient="landscape" w:code="9"/>
          <w:pgMar w:top="1134" w:right="1417" w:bottom="1134" w:left="1134" w:header="567" w:footer="567" w:gutter="0"/>
          <w:cols w:space="720"/>
          <w:docGrid w:linePitch="272"/>
        </w:sectPr>
      </w:pPr>
    </w:p>
    <w:p w14:paraId="7B29A2E8" w14:textId="7B8D6142" w:rsidR="00F852C3" w:rsidRDefault="00F852C3" w:rsidP="00F852C3">
      <w:pPr>
        <w:pStyle w:val="HChG"/>
      </w:pPr>
      <w:r>
        <w:lastRenderedPageBreak/>
        <w:t>Annex</w:t>
      </w:r>
      <w:r w:rsidR="005C5040">
        <w:t xml:space="preserve"> </w:t>
      </w:r>
      <w:r>
        <w:t>I</w:t>
      </w:r>
    </w:p>
    <w:p w14:paraId="26F5331A" w14:textId="36EE272A" w:rsidR="00F852C3" w:rsidRPr="00A87474" w:rsidRDefault="0090527F" w:rsidP="005F3EBF">
      <w:pPr>
        <w:pStyle w:val="HChG"/>
        <w:rPr>
          <w:rFonts w:asciiTheme="majorBidi" w:hAnsiTheme="majorBidi" w:cstheme="majorBidi"/>
        </w:rPr>
      </w:pPr>
      <w:r w:rsidRPr="00A87474">
        <w:rPr>
          <w:rFonts w:asciiTheme="majorBidi" w:hAnsiTheme="majorBidi" w:cstheme="majorBidi"/>
        </w:rPr>
        <w:tab/>
      </w:r>
      <w:r w:rsidRPr="00A87474">
        <w:rPr>
          <w:rFonts w:asciiTheme="majorBidi" w:hAnsiTheme="majorBidi" w:cstheme="majorBidi"/>
        </w:rPr>
        <w:tab/>
      </w:r>
      <w:r w:rsidR="005F3EBF" w:rsidRPr="00A87474">
        <w:rPr>
          <w:rFonts w:asciiTheme="majorBidi" w:hAnsiTheme="majorBidi" w:cstheme="majorBidi"/>
        </w:rPr>
        <w:t>Application form for special authorizations under section 1.5.2</w:t>
      </w:r>
    </w:p>
    <w:p w14:paraId="7B537847" w14:textId="77777777" w:rsidR="0090527F" w:rsidRPr="00A87474" w:rsidRDefault="0090527F" w:rsidP="00F46E3A">
      <w:pPr>
        <w:pStyle w:val="SingleTxtG"/>
        <w:rPr>
          <w:rFonts w:asciiTheme="majorBidi" w:hAnsiTheme="majorBidi" w:cstheme="majorBidi"/>
        </w:rPr>
      </w:pPr>
      <w:r w:rsidRPr="00A87474">
        <w:rPr>
          <w:rFonts w:asciiTheme="majorBidi" w:hAnsiTheme="majorBidi" w:cstheme="majorBidi"/>
        </w:rPr>
        <w:t>For applications for special authorizations, please answer the following questions and points</w:t>
      </w:r>
      <w:r w:rsidRPr="00A87474">
        <w:rPr>
          <w:rStyle w:val="FootnoteReference"/>
          <w:rFonts w:asciiTheme="majorBidi" w:hAnsiTheme="majorBidi" w:cstheme="majorBidi"/>
        </w:rPr>
        <w:footnoteReference w:id="2"/>
      </w:r>
      <w:r w:rsidRPr="00A87474">
        <w:rPr>
          <w:rFonts w:asciiTheme="majorBidi" w:hAnsiTheme="majorBidi" w:cstheme="majorBidi"/>
        </w:rPr>
        <w:t>. Data are used for administrative purposes only and are treated confidentially. Please note that according to subsection 1.5.2.3 the Administrative Committee shall consider the special authorization and application.</w:t>
      </w:r>
    </w:p>
    <w:p w14:paraId="6DC0FDF9" w14:textId="77777777" w:rsidR="0090527F" w:rsidRPr="00A87474" w:rsidRDefault="0090527F" w:rsidP="00F2447E">
      <w:pPr>
        <w:pStyle w:val="SingleTxtG"/>
        <w:rPr>
          <w:rFonts w:asciiTheme="majorBidi" w:hAnsiTheme="majorBidi" w:cstheme="majorBidi"/>
        </w:rPr>
      </w:pPr>
      <w:r w:rsidRPr="00A87474">
        <w:rPr>
          <w:rFonts w:asciiTheme="majorBidi" w:hAnsiTheme="majorBidi" w:cstheme="majorBidi"/>
        </w:rPr>
        <w:t>Applicant</w:t>
      </w:r>
    </w:p>
    <w:p w14:paraId="1FDC3DC8" w14:textId="77777777" w:rsidR="0090527F" w:rsidRPr="00A87474" w:rsidRDefault="0090527F" w:rsidP="00F2447E">
      <w:pPr>
        <w:pStyle w:val="SingleTxtG"/>
        <w:rPr>
          <w:rFonts w:asciiTheme="majorBidi" w:hAnsiTheme="majorBidi" w:cstheme="majorBidi"/>
        </w:rPr>
      </w:pPr>
      <w:r w:rsidRPr="00A87474">
        <w:rPr>
          <w:rFonts w:asciiTheme="majorBidi" w:hAnsiTheme="majorBidi" w:cstheme="majorBidi"/>
        </w:rPr>
        <w:t>Name:</w:t>
      </w:r>
      <w:r w:rsidRPr="00A87474">
        <w:rPr>
          <w:rFonts w:asciiTheme="majorBidi" w:hAnsiTheme="majorBidi" w:cstheme="majorBidi"/>
        </w:rPr>
        <w:tab/>
      </w:r>
      <w:r w:rsidRPr="00A87474">
        <w:rPr>
          <w:rFonts w:asciiTheme="majorBidi" w:hAnsiTheme="majorBidi" w:cstheme="majorBidi"/>
        </w:rPr>
        <w:tab/>
      </w:r>
      <w:r w:rsidRPr="00A87474">
        <w:rPr>
          <w:rFonts w:asciiTheme="majorBidi" w:hAnsiTheme="majorBidi" w:cstheme="majorBidi"/>
        </w:rPr>
        <w:fldChar w:fldCharType="begin">
          <w:ffData>
            <w:name w:val="Tekstvak9"/>
            <w:enabled/>
            <w:calcOnExit w:val="0"/>
            <w:textInput/>
          </w:ffData>
        </w:fldChar>
      </w:r>
      <w:r w:rsidRPr="00A87474">
        <w:rPr>
          <w:rFonts w:asciiTheme="majorBidi" w:hAnsiTheme="majorBidi" w:cstheme="majorBidi"/>
        </w:rPr>
        <w:instrText xml:space="preserve"> FORMTEXT </w:instrText>
      </w:r>
      <w:r w:rsidRPr="00A87474">
        <w:rPr>
          <w:rFonts w:asciiTheme="majorBidi" w:hAnsiTheme="majorBidi" w:cstheme="majorBidi"/>
        </w:rPr>
      </w:r>
      <w:r w:rsidRPr="00A87474">
        <w:rPr>
          <w:rFonts w:asciiTheme="majorBidi" w:hAnsiTheme="majorBidi" w:cstheme="majorBidi"/>
        </w:rPr>
        <w:fldChar w:fldCharType="separate"/>
      </w:r>
      <w:r w:rsidRPr="00A87474">
        <w:rPr>
          <w:rFonts w:asciiTheme="majorBidi" w:hAnsiTheme="majorBidi" w:cstheme="majorBidi"/>
          <w:noProof/>
        </w:rPr>
        <w:t>Edwin van Leeuwen</w:t>
      </w:r>
      <w:r w:rsidRPr="00A87474">
        <w:rPr>
          <w:rFonts w:asciiTheme="majorBidi" w:hAnsiTheme="majorBidi" w:cstheme="majorBidi"/>
        </w:rPr>
        <w:fldChar w:fldCharType="end"/>
      </w:r>
    </w:p>
    <w:p w14:paraId="5F3AF31A" w14:textId="77777777" w:rsidR="0090527F" w:rsidRPr="00A87474" w:rsidRDefault="0090527F" w:rsidP="00F2447E">
      <w:pPr>
        <w:pStyle w:val="SingleTxtG"/>
        <w:rPr>
          <w:rFonts w:asciiTheme="majorBidi" w:hAnsiTheme="majorBidi" w:cstheme="majorBidi"/>
        </w:rPr>
      </w:pPr>
      <w:r w:rsidRPr="00A87474">
        <w:rPr>
          <w:rFonts w:asciiTheme="majorBidi" w:hAnsiTheme="majorBidi" w:cstheme="majorBidi"/>
        </w:rPr>
        <w:t>Company:</w:t>
      </w:r>
      <w:r w:rsidRPr="00A87474">
        <w:rPr>
          <w:rFonts w:asciiTheme="majorBidi" w:hAnsiTheme="majorBidi" w:cstheme="majorBidi"/>
        </w:rPr>
        <w:tab/>
      </w:r>
      <w:r w:rsidRPr="00A87474">
        <w:rPr>
          <w:rFonts w:asciiTheme="majorBidi" w:hAnsiTheme="majorBidi" w:cstheme="majorBidi"/>
        </w:rPr>
        <w:fldChar w:fldCharType="begin">
          <w:ffData>
            <w:name w:val="Tekstvak9"/>
            <w:enabled/>
            <w:calcOnExit w:val="0"/>
            <w:textInput/>
          </w:ffData>
        </w:fldChar>
      </w:r>
      <w:r w:rsidRPr="00A87474">
        <w:rPr>
          <w:rFonts w:asciiTheme="majorBidi" w:hAnsiTheme="majorBidi" w:cstheme="majorBidi"/>
        </w:rPr>
        <w:instrText xml:space="preserve"> FORMTEXT </w:instrText>
      </w:r>
      <w:r w:rsidRPr="00A87474">
        <w:rPr>
          <w:rFonts w:asciiTheme="majorBidi" w:hAnsiTheme="majorBidi" w:cstheme="majorBidi"/>
        </w:rPr>
      </w:r>
      <w:r w:rsidRPr="00A87474">
        <w:rPr>
          <w:rFonts w:asciiTheme="majorBidi" w:hAnsiTheme="majorBidi" w:cstheme="majorBidi"/>
        </w:rPr>
        <w:fldChar w:fldCharType="separate"/>
      </w:r>
      <w:r w:rsidRPr="00A87474">
        <w:rPr>
          <w:rFonts w:asciiTheme="majorBidi" w:hAnsiTheme="majorBidi" w:cstheme="majorBidi"/>
          <w:noProof/>
        </w:rPr>
        <w:t>Titan LNG BV</w:t>
      </w:r>
      <w:r w:rsidRPr="00A87474">
        <w:rPr>
          <w:rFonts w:asciiTheme="majorBidi" w:hAnsiTheme="majorBidi" w:cstheme="majorBidi"/>
        </w:rPr>
        <w:fldChar w:fldCharType="end"/>
      </w:r>
    </w:p>
    <w:p w14:paraId="738D174A" w14:textId="77777777" w:rsidR="0090527F" w:rsidRPr="00A87474" w:rsidRDefault="0090527F" w:rsidP="00F2447E">
      <w:pPr>
        <w:pStyle w:val="SingleTxtG"/>
        <w:rPr>
          <w:rFonts w:asciiTheme="majorBidi" w:hAnsiTheme="majorBidi" w:cstheme="majorBidi"/>
        </w:rPr>
      </w:pPr>
      <w:r w:rsidRPr="00A87474">
        <w:rPr>
          <w:rFonts w:asciiTheme="majorBidi" w:hAnsiTheme="majorBidi" w:cstheme="majorBidi"/>
        </w:rPr>
        <w:t>Address:</w:t>
      </w:r>
      <w:r w:rsidRPr="00A87474">
        <w:rPr>
          <w:rFonts w:asciiTheme="majorBidi" w:hAnsiTheme="majorBidi" w:cstheme="majorBidi"/>
        </w:rPr>
        <w:tab/>
      </w:r>
      <w:r w:rsidRPr="00A87474">
        <w:rPr>
          <w:rFonts w:asciiTheme="majorBidi" w:hAnsiTheme="majorBidi" w:cstheme="majorBidi"/>
        </w:rPr>
        <w:fldChar w:fldCharType="begin">
          <w:ffData>
            <w:name w:val="Tekstvak9"/>
            <w:enabled/>
            <w:calcOnExit w:val="0"/>
            <w:textInput/>
          </w:ffData>
        </w:fldChar>
      </w:r>
      <w:r w:rsidRPr="00A87474">
        <w:rPr>
          <w:rFonts w:asciiTheme="majorBidi" w:hAnsiTheme="majorBidi" w:cstheme="majorBidi"/>
        </w:rPr>
        <w:instrText xml:space="preserve"> FORMTEXT </w:instrText>
      </w:r>
      <w:r w:rsidRPr="00A87474">
        <w:rPr>
          <w:rFonts w:asciiTheme="majorBidi" w:hAnsiTheme="majorBidi" w:cstheme="majorBidi"/>
        </w:rPr>
      </w:r>
      <w:r w:rsidRPr="00A87474">
        <w:rPr>
          <w:rFonts w:asciiTheme="majorBidi" w:hAnsiTheme="majorBidi" w:cstheme="majorBidi"/>
        </w:rPr>
        <w:fldChar w:fldCharType="separate"/>
      </w:r>
      <w:r w:rsidRPr="00A87474">
        <w:rPr>
          <w:rFonts w:asciiTheme="majorBidi" w:hAnsiTheme="majorBidi" w:cstheme="majorBidi"/>
          <w:noProof/>
        </w:rPr>
        <w:t>Piet Heinkade 93B</w:t>
      </w:r>
      <w:r w:rsidRPr="00A87474">
        <w:rPr>
          <w:rFonts w:asciiTheme="majorBidi" w:hAnsiTheme="majorBidi" w:cstheme="majorBidi"/>
        </w:rPr>
        <w:fldChar w:fldCharType="end"/>
      </w:r>
    </w:p>
    <w:p w14:paraId="06C372D7" w14:textId="77777777" w:rsidR="0090527F" w:rsidRPr="00A87474" w:rsidRDefault="0090527F" w:rsidP="00F2447E">
      <w:pPr>
        <w:pStyle w:val="SingleTxtG"/>
        <w:rPr>
          <w:rFonts w:asciiTheme="majorBidi" w:hAnsiTheme="majorBidi" w:cstheme="majorBidi"/>
        </w:rPr>
      </w:pPr>
      <w:r w:rsidRPr="00A87474">
        <w:rPr>
          <w:rFonts w:asciiTheme="majorBidi" w:hAnsiTheme="majorBidi" w:cstheme="majorBidi"/>
        </w:rPr>
        <w:tab/>
      </w:r>
      <w:r w:rsidRPr="00A87474">
        <w:rPr>
          <w:rFonts w:asciiTheme="majorBidi" w:hAnsiTheme="majorBidi" w:cstheme="majorBidi"/>
        </w:rPr>
        <w:tab/>
      </w:r>
      <w:r w:rsidRPr="00A87474">
        <w:rPr>
          <w:rFonts w:asciiTheme="majorBidi" w:hAnsiTheme="majorBidi" w:cstheme="majorBidi"/>
        </w:rPr>
        <w:fldChar w:fldCharType="begin">
          <w:ffData>
            <w:name w:val="Tekstvak9"/>
            <w:enabled/>
            <w:calcOnExit w:val="0"/>
            <w:textInput/>
          </w:ffData>
        </w:fldChar>
      </w:r>
      <w:r w:rsidRPr="00A87474">
        <w:rPr>
          <w:rFonts w:asciiTheme="majorBidi" w:hAnsiTheme="majorBidi" w:cstheme="majorBidi"/>
        </w:rPr>
        <w:instrText xml:space="preserve"> FORMTEXT </w:instrText>
      </w:r>
      <w:r w:rsidRPr="00A87474">
        <w:rPr>
          <w:rFonts w:asciiTheme="majorBidi" w:hAnsiTheme="majorBidi" w:cstheme="majorBidi"/>
        </w:rPr>
      </w:r>
      <w:r w:rsidRPr="00A87474">
        <w:rPr>
          <w:rFonts w:asciiTheme="majorBidi" w:hAnsiTheme="majorBidi" w:cstheme="majorBidi"/>
        </w:rPr>
        <w:fldChar w:fldCharType="separate"/>
      </w:r>
      <w:r w:rsidRPr="00A87474">
        <w:rPr>
          <w:rFonts w:asciiTheme="majorBidi" w:hAnsiTheme="majorBidi" w:cstheme="majorBidi"/>
          <w:noProof/>
        </w:rPr>
        <w:t>1019 GM Amsterdam</w:t>
      </w:r>
      <w:r w:rsidRPr="00A87474">
        <w:rPr>
          <w:rFonts w:asciiTheme="majorBidi" w:hAnsiTheme="majorBidi" w:cstheme="majorBidi"/>
        </w:rPr>
        <w:fldChar w:fldCharType="end"/>
      </w:r>
    </w:p>
    <w:p w14:paraId="13194673" w14:textId="77777777" w:rsidR="0090527F" w:rsidRPr="00A87474" w:rsidRDefault="0090527F" w:rsidP="00A87474">
      <w:pPr>
        <w:pStyle w:val="SingleTxtG"/>
        <w:spacing w:after="240"/>
        <w:rPr>
          <w:rFonts w:asciiTheme="majorBidi" w:hAnsiTheme="majorBidi" w:cstheme="majorBidi"/>
        </w:rPr>
      </w:pPr>
      <w:r w:rsidRPr="00A87474">
        <w:rPr>
          <w:rFonts w:asciiTheme="majorBidi" w:hAnsiTheme="majorBidi" w:cstheme="majorBidi"/>
          <w:sz w:val="18"/>
        </w:rPr>
        <w:fldChar w:fldCharType="begin">
          <w:ffData>
            <w:name w:val="Selectievakje1"/>
            <w:enabled/>
            <w:calcOnExit w:val="0"/>
            <w:checkBox>
              <w:sizeAuto/>
              <w:default w:val="0"/>
            </w:checkBox>
          </w:ffData>
        </w:fldChar>
      </w:r>
      <w:r w:rsidRPr="00A87474">
        <w:rPr>
          <w:rFonts w:asciiTheme="majorBidi" w:hAnsiTheme="majorBidi" w:cstheme="majorBidi"/>
          <w:sz w:val="18"/>
        </w:rPr>
        <w:instrText xml:space="preserve"> FORMCHECKBOX </w:instrText>
      </w:r>
      <w:r w:rsidR="00384181">
        <w:rPr>
          <w:rFonts w:asciiTheme="majorBidi" w:hAnsiTheme="majorBidi" w:cstheme="majorBidi"/>
          <w:sz w:val="18"/>
        </w:rPr>
      </w:r>
      <w:r w:rsidR="00384181">
        <w:rPr>
          <w:rFonts w:asciiTheme="majorBidi" w:hAnsiTheme="majorBidi" w:cstheme="majorBidi"/>
          <w:sz w:val="18"/>
        </w:rPr>
        <w:fldChar w:fldCharType="separate"/>
      </w:r>
      <w:r w:rsidRPr="00A87474">
        <w:rPr>
          <w:rFonts w:asciiTheme="majorBidi" w:hAnsiTheme="majorBidi" w:cstheme="majorBidi"/>
          <w:sz w:val="18"/>
        </w:rPr>
        <w:fldChar w:fldCharType="end"/>
      </w:r>
      <w:r w:rsidRPr="00A87474">
        <w:rPr>
          <w:rFonts w:asciiTheme="majorBidi" w:hAnsiTheme="majorBidi" w:cstheme="majorBidi"/>
          <w:sz w:val="18"/>
        </w:rPr>
        <w:t xml:space="preserve"> </w:t>
      </w:r>
      <w:r w:rsidRPr="00A87474">
        <w:rPr>
          <w:rFonts w:asciiTheme="majorBidi" w:hAnsiTheme="majorBidi" w:cstheme="majorBidi"/>
        </w:rPr>
        <w:t>It concerns several applicants</w:t>
      </w:r>
    </w:p>
    <w:p w14:paraId="488331F3" w14:textId="77777777" w:rsidR="0090527F" w:rsidRPr="00A87474" w:rsidRDefault="0090527F" w:rsidP="00F2447E">
      <w:pPr>
        <w:pStyle w:val="SingleTxtG"/>
        <w:rPr>
          <w:rFonts w:asciiTheme="majorBidi" w:hAnsiTheme="majorBidi" w:cstheme="majorBidi"/>
        </w:rPr>
      </w:pPr>
      <w:r w:rsidRPr="00A87474">
        <w:rPr>
          <w:rFonts w:asciiTheme="majorBidi" w:hAnsiTheme="majorBidi" w:cstheme="majorBidi"/>
        </w:rPr>
        <w:t>Summary of the application</w:t>
      </w:r>
    </w:p>
    <w:p w14:paraId="063ED0EC" w14:textId="2C955DFF" w:rsidR="0090527F" w:rsidRPr="00A87474" w:rsidRDefault="0090527F" w:rsidP="00D70BBE">
      <w:pPr>
        <w:pStyle w:val="SingleTxtG"/>
        <w:rPr>
          <w:rFonts w:asciiTheme="majorBidi" w:hAnsiTheme="majorBidi" w:cstheme="majorBidi"/>
        </w:rPr>
      </w:pPr>
      <w:r w:rsidRPr="00A87474">
        <w:rPr>
          <w:rFonts w:asciiTheme="majorBidi" w:hAnsiTheme="majorBidi" w:cstheme="majorBidi"/>
        </w:rPr>
        <w:t>Authorization for transport in tank vessels of</w:t>
      </w:r>
      <w:r w:rsidR="00A87474">
        <w:rPr>
          <w:rFonts w:asciiTheme="majorBidi" w:hAnsiTheme="majorBidi" w:cstheme="majorBidi"/>
        </w:rPr>
        <w:t xml:space="preserve"> </w:t>
      </w:r>
      <w:r w:rsidRPr="00A87474">
        <w:rPr>
          <w:rFonts w:asciiTheme="majorBidi" w:hAnsiTheme="majorBidi" w:cstheme="majorBidi"/>
        </w:rPr>
        <w:fldChar w:fldCharType="begin">
          <w:ffData>
            <w:name w:val="Tekstvak9"/>
            <w:enabled/>
            <w:calcOnExit w:val="0"/>
            <w:textInput/>
          </w:ffData>
        </w:fldChar>
      </w:r>
      <w:r w:rsidRPr="00A87474">
        <w:rPr>
          <w:rFonts w:asciiTheme="majorBidi" w:hAnsiTheme="majorBidi" w:cstheme="majorBidi"/>
        </w:rPr>
        <w:instrText xml:space="preserve"> FORMTEXT </w:instrText>
      </w:r>
      <w:r w:rsidRPr="00A87474">
        <w:rPr>
          <w:rFonts w:asciiTheme="majorBidi" w:hAnsiTheme="majorBidi" w:cstheme="majorBidi"/>
        </w:rPr>
      </w:r>
      <w:r w:rsidRPr="00A87474">
        <w:rPr>
          <w:rFonts w:asciiTheme="majorBidi" w:hAnsiTheme="majorBidi" w:cstheme="majorBidi"/>
        </w:rPr>
        <w:fldChar w:fldCharType="separate"/>
      </w:r>
      <w:r w:rsidRPr="00A87474">
        <w:rPr>
          <w:rFonts w:asciiTheme="majorBidi" w:hAnsiTheme="majorBidi" w:cstheme="majorBidi"/>
          <w:noProof/>
        </w:rPr>
        <w:t>liquid nitrogen</w:t>
      </w:r>
      <w:r w:rsidRPr="00A87474">
        <w:rPr>
          <w:rFonts w:asciiTheme="majorBidi" w:hAnsiTheme="majorBidi" w:cstheme="majorBidi"/>
        </w:rPr>
        <w:fldChar w:fldCharType="end"/>
      </w:r>
      <w:r w:rsidR="00D70BBE">
        <w:rPr>
          <w:rFonts w:asciiTheme="majorBidi" w:hAnsiTheme="majorBidi" w:cstheme="majorBidi"/>
        </w:rPr>
        <w:t xml:space="preserve"> </w:t>
      </w:r>
      <w:r w:rsidRPr="00A87474">
        <w:rPr>
          <w:rFonts w:asciiTheme="majorBidi" w:hAnsiTheme="majorBidi" w:cstheme="majorBidi"/>
        </w:rPr>
        <w:t>as a substance of Class</w:t>
      </w:r>
    </w:p>
    <w:p w14:paraId="17D5250E" w14:textId="7153AC80" w:rsidR="0090527F" w:rsidRPr="00A87474" w:rsidRDefault="0090527F" w:rsidP="00D70BBE">
      <w:pPr>
        <w:pStyle w:val="SingleTxtG"/>
        <w:rPr>
          <w:rFonts w:asciiTheme="majorBidi" w:hAnsiTheme="majorBidi" w:cstheme="majorBidi"/>
        </w:rPr>
      </w:pPr>
      <w:r w:rsidRPr="00A87474">
        <w:rPr>
          <w:rFonts w:asciiTheme="majorBidi" w:hAnsiTheme="majorBidi" w:cstheme="majorBidi"/>
        </w:rPr>
        <w:fldChar w:fldCharType="begin">
          <w:ffData>
            <w:name w:val="Tekstvak9"/>
            <w:enabled/>
            <w:calcOnExit w:val="0"/>
            <w:textInput/>
          </w:ffData>
        </w:fldChar>
      </w:r>
      <w:r w:rsidRPr="00A87474">
        <w:rPr>
          <w:rFonts w:asciiTheme="majorBidi" w:hAnsiTheme="majorBidi" w:cstheme="majorBidi"/>
        </w:rPr>
        <w:instrText xml:space="preserve"> FORMTEXT </w:instrText>
      </w:r>
      <w:r w:rsidRPr="00A87474">
        <w:rPr>
          <w:rFonts w:asciiTheme="majorBidi" w:hAnsiTheme="majorBidi" w:cstheme="majorBidi"/>
        </w:rPr>
      </w:r>
      <w:r w:rsidRPr="00A87474">
        <w:rPr>
          <w:rFonts w:asciiTheme="majorBidi" w:hAnsiTheme="majorBidi" w:cstheme="majorBidi"/>
        </w:rPr>
        <w:fldChar w:fldCharType="separate"/>
      </w:r>
      <w:r w:rsidRPr="00A87474">
        <w:rPr>
          <w:rFonts w:asciiTheme="majorBidi" w:hAnsiTheme="majorBidi" w:cstheme="majorBidi"/>
          <w:noProof/>
        </w:rPr>
        <w:t>2.2 - Non-flammable, non-toxic gases</w:t>
      </w:r>
      <w:r w:rsidRPr="00A87474">
        <w:rPr>
          <w:rFonts w:asciiTheme="majorBidi" w:hAnsiTheme="majorBidi" w:cstheme="majorBidi"/>
        </w:rPr>
        <w:fldChar w:fldCharType="end"/>
      </w:r>
      <w:r w:rsidRPr="00A87474">
        <w:rPr>
          <w:rFonts w:asciiTheme="majorBidi" w:hAnsiTheme="majorBidi" w:cstheme="majorBidi"/>
        </w:rPr>
        <w:t>on the following places and/or routes:</w:t>
      </w:r>
    </w:p>
    <w:p w14:paraId="66FB4C2C" w14:textId="77777777" w:rsidR="0090527F" w:rsidRPr="00A87474" w:rsidRDefault="0090527F" w:rsidP="00F2447E">
      <w:pPr>
        <w:pStyle w:val="SingleTxtG"/>
        <w:rPr>
          <w:rFonts w:asciiTheme="majorBidi" w:hAnsiTheme="majorBidi" w:cstheme="majorBidi"/>
        </w:rPr>
      </w:pPr>
      <w:r w:rsidRPr="00A87474">
        <w:rPr>
          <w:rFonts w:asciiTheme="majorBidi" w:hAnsiTheme="majorBidi" w:cstheme="majorBidi"/>
        </w:rPr>
        <w:fldChar w:fldCharType="begin">
          <w:ffData>
            <w:name w:val="Tekstvak9"/>
            <w:enabled/>
            <w:calcOnExit w:val="0"/>
            <w:textInput/>
          </w:ffData>
        </w:fldChar>
      </w:r>
      <w:r w:rsidRPr="00A87474">
        <w:rPr>
          <w:rFonts w:asciiTheme="majorBidi" w:hAnsiTheme="majorBidi" w:cstheme="majorBidi"/>
        </w:rPr>
        <w:instrText xml:space="preserve"> FORMTEXT </w:instrText>
      </w:r>
      <w:r w:rsidRPr="00A87474">
        <w:rPr>
          <w:rFonts w:asciiTheme="majorBidi" w:hAnsiTheme="majorBidi" w:cstheme="majorBidi"/>
        </w:rPr>
      </w:r>
      <w:r w:rsidRPr="00A87474">
        <w:rPr>
          <w:rFonts w:asciiTheme="majorBidi" w:hAnsiTheme="majorBidi" w:cstheme="majorBidi"/>
        </w:rPr>
        <w:fldChar w:fldCharType="separate"/>
      </w:r>
      <w:r w:rsidRPr="00A87474">
        <w:rPr>
          <w:rFonts w:asciiTheme="majorBidi" w:hAnsiTheme="majorBidi" w:cstheme="majorBidi"/>
          <w:noProof/>
        </w:rPr>
        <w:t>Inland waterways in the Netherlands and Flanders (Belgium)</w:t>
      </w:r>
      <w:r w:rsidRPr="00A87474">
        <w:rPr>
          <w:rFonts w:asciiTheme="majorBidi" w:hAnsiTheme="majorBidi" w:cstheme="majorBidi"/>
        </w:rPr>
        <w:fldChar w:fldCharType="end"/>
      </w:r>
      <w:r w:rsidRPr="00A87474">
        <w:rPr>
          <w:rFonts w:asciiTheme="majorBidi" w:hAnsiTheme="majorBidi" w:cstheme="majorBidi"/>
        </w:rPr>
        <w:t>.</w:t>
      </w:r>
    </w:p>
    <w:p w14:paraId="6B9DDB9D" w14:textId="39BA8D1E" w:rsidR="0090527F" w:rsidRPr="00A87474" w:rsidRDefault="00A568AF" w:rsidP="00EA3367">
      <w:pPr>
        <w:pStyle w:val="HChG"/>
        <w:rPr>
          <w:rFonts w:asciiTheme="majorBidi" w:hAnsiTheme="majorBidi" w:cstheme="majorBidi"/>
        </w:rPr>
      </w:pPr>
      <w:r w:rsidRPr="00A87474">
        <w:rPr>
          <w:rFonts w:asciiTheme="majorBidi" w:hAnsiTheme="majorBidi" w:cstheme="majorBidi"/>
        </w:rPr>
        <w:tab/>
      </w:r>
      <w:r w:rsidRPr="00A87474">
        <w:rPr>
          <w:rFonts w:asciiTheme="majorBidi" w:hAnsiTheme="majorBidi" w:cstheme="majorBidi"/>
        </w:rPr>
        <w:tab/>
      </w:r>
      <w:r w:rsidR="0090527F" w:rsidRPr="00A87474">
        <w:rPr>
          <w:rFonts w:asciiTheme="majorBidi" w:hAnsiTheme="majorBidi" w:cstheme="majorBidi"/>
        </w:rPr>
        <w:t>Annexes</w:t>
      </w:r>
      <w:r w:rsidR="0090527F" w:rsidRPr="00A87474">
        <w:rPr>
          <w:rStyle w:val="FootnoteReference"/>
          <w:rFonts w:asciiTheme="majorBidi" w:hAnsiTheme="majorBidi" w:cstheme="majorBidi"/>
        </w:rPr>
        <w:footnoteReference w:id="3"/>
      </w:r>
      <w:r w:rsidR="0090527F" w:rsidRPr="00A87474">
        <w:rPr>
          <w:rFonts w:asciiTheme="majorBidi" w:hAnsiTheme="majorBidi" w:cstheme="majorBidi"/>
        </w:rPr>
        <w:t xml:space="preserve"> (with brief description)</w:t>
      </w:r>
    </w:p>
    <w:p w14:paraId="21FF06F4" w14:textId="77777777" w:rsidR="0090527F" w:rsidRPr="00A87474" w:rsidRDefault="0090527F" w:rsidP="00F2447E">
      <w:pPr>
        <w:pStyle w:val="SingleTxtG"/>
        <w:rPr>
          <w:rFonts w:asciiTheme="majorBidi" w:hAnsiTheme="majorBidi" w:cstheme="majorBidi"/>
        </w:rPr>
      </w:pPr>
      <w:r w:rsidRPr="00A87474">
        <w:rPr>
          <w:rFonts w:asciiTheme="majorBidi" w:hAnsiTheme="majorBidi" w:cstheme="majorBidi"/>
        </w:rPr>
        <w:t xml:space="preserve">Liquid nitrogen is used to inert a fluid stored in the tank by constantly </w:t>
      </w:r>
      <w:r w:rsidRPr="001C4674">
        <w:rPr>
          <w:rFonts w:asciiTheme="majorBidi" w:hAnsiTheme="majorBidi" w:cstheme="majorBidi"/>
        </w:rPr>
        <w:t>flowing LIN into</w:t>
      </w:r>
      <w:r w:rsidRPr="00A87474">
        <w:rPr>
          <w:rFonts w:asciiTheme="majorBidi" w:hAnsiTheme="majorBidi" w:cstheme="majorBidi"/>
        </w:rPr>
        <w:t xml:space="preserve"> the vessel.</w:t>
      </w:r>
    </w:p>
    <w:p w14:paraId="5CC8B26D" w14:textId="5A36B5C6" w:rsidR="0090527F" w:rsidRPr="00F2447E" w:rsidRDefault="0090527F" w:rsidP="00FA017C">
      <w:pPr>
        <w:pStyle w:val="SingleTxtG"/>
      </w:pPr>
      <w:r w:rsidRPr="00A87474">
        <w:rPr>
          <w:rFonts w:asciiTheme="majorBidi" w:hAnsiTheme="majorBidi" w:cstheme="majorBidi"/>
        </w:rPr>
        <w:t xml:space="preserve">Nitrogen is commonly used for purging or pressurizing pipelines and storage containers, </w:t>
      </w:r>
      <w:proofErr w:type="spellStart"/>
      <w:r w:rsidRPr="00A87474">
        <w:rPr>
          <w:rFonts w:asciiTheme="majorBidi" w:hAnsiTheme="majorBidi" w:cstheme="majorBidi"/>
        </w:rPr>
        <w:t>inerting</w:t>
      </w:r>
      <w:proofErr w:type="spellEnd"/>
      <w:r w:rsidRPr="00A87474">
        <w:rPr>
          <w:rFonts w:asciiTheme="majorBidi" w:hAnsiTheme="majorBidi" w:cstheme="majorBidi"/>
        </w:rPr>
        <w:t xml:space="preserve"> flammable</w:t>
      </w:r>
      <w:r w:rsidR="00FA017C">
        <w:rPr>
          <w:rFonts w:asciiTheme="majorBidi" w:hAnsiTheme="majorBidi" w:cstheme="majorBidi"/>
        </w:rPr>
        <w:t xml:space="preserve"> </w:t>
      </w:r>
      <w:r w:rsidRPr="00A87474">
        <w:rPr>
          <w:rFonts w:asciiTheme="majorBidi" w:hAnsiTheme="majorBidi" w:cstheme="majorBidi"/>
        </w:rPr>
        <w:t>materials, sterilizing, tank blanketing, and shielding oxygen-sensitive materials from the air. In accordance</w:t>
      </w:r>
      <w:r w:rsidR="00FA017C">
        <w:rPr>
          <w:rFonts w:asciiTheme="majorBidi" w:hAnsiTheme="majorBidi" w:cstheme="majorBidi"/>
        </w:rPr>
        <w:t xml:space="preserve"> </w:t>
      </w:r>
      <w:r w:rsidRPr="00A87474">
        <w:rPr>
          <w:rFonts w:asciiTheme="majorBidi" w:hAnsiTheme="majorBidi" w:cstheme="majorBidi"/>
        </w:rPr>
        <w:t>with 3.1, 3.2, 4.1 and 4.2, liquid nitrogen is non-flammable (has no flash-point), non-corrosive (3.8) and has</w:t>
      </w:r>
      <w:r w:rsidR="00FA017C">
        <w:rPr>
          <w:rFonts w:asciiTheme="majorBidi" w:hAnsiTheme="majorBidi" w:cstheme="majorBidi"/>
        </w:rPr>
        <w:t xml:space="preserve"> </w:t>
      </w:r>
      <w:r w:rsidRPr="00A87474">
        <w:rPr>
          <w:rFonts w:asciiTheme="majorBidi" w:hAnsiTheme="majorBidi" w:cstheme="majorBidi"/>
        </w:rPr>
        <w:t>no known toxicological effects. Nitrogen is not expected to cause mutagenic, embryotoxic, teratogenic or adverse reproductive effects in humans. It is also not considered to be a marine pollutant. Nitrogen occurs naturally in the atmosphere. The gas will be dissipated rapidly in well-ventilated areas. Only in liquified state or as refrigerated gas, however, LN2 can cause cryogenic burns or injury after dermal contact. Spillages can cause embrittlement of structural materials and frost damage to vegetation. Major or permanent damage may result</w:t>
      </w:r>
      <w:r w:rsidRPr="00F2447E">
        <w:t xml:space="preserve"> from single or repeated exposure. In high concentrations may cause asphyxiation. Symptoms may include loss of mobility/consciousness. Victim may not be aware of asphyxiation.</w:t>
      </w:r>
    </w:p>
    <w:p w14:paraId="1A71DDEF" w14:textId="501D1271" w:rsidR="0090527F" w:rsidRPr="00F2447E" w:rsidRDefault="0090527F" w:rsidP="00F2447E">
      <w:pPr>
        <w:pStyle w:val="SingleTxtG"/>
      </w:pPr>
      <w:r w:rsidRPr="00F377A7">
        <w:t xml:space="preserve">NITROGEN: Log </w:t>
      </w:r>
      <w:proofErr w:type="spellStart"/>
      <w:r w:rsidRPr="00F377A7">
        <w:t>Kow</w:t>
      </w:r>
      <w:proofErr w:type="spellEnd"/>
      <w:r w:rsidRPr="00F377A7">
        <w:t xml:space="preserve"> = 0.92; Water</w:t>
      </w:r>
      <w:r w:rsidRPr="00F2447E">
        <w:t xml:space="preserve"> solubility = 1.49% v/v (25°C, 1 atm.). Oral Toxicity LD50 Rat: &lt; 1 mg/kg. Dermal Toxicity </w:t>
      </w:r>
      <w:r w:rsidRPr="00F377A7">
        <w:t>LD50</w:t>
      </w:r>
      <w:r w:rsidR="008573C0">
        <w:t xml:space="preserve"> </w:t>
      </w:r>
      <w:r w:rsidRPr="00F377A7">
        <w:t>Rat</w:t>
      </w:r>
      <w:r w:rsidRPr="00F2447E">
        <w:t xml:space="preserve"> or Rabbit: &lt; 20 mg/kg. Inhalation Toxicity LC50 4-hrs Rat: &lt; 0.05 mg/L).</w:t>
      </w:r>
    </w:p>
    <w:p w14:paraId="1D5BE79A" w14:textId="77777777" w:rsidR="0090527F" w:rsidRPr="00F2447E" w:rsidRDefault="0090527F" w:rsidP="00F2447E">
      <w:pPr>
        <w:pStyle w:val="SingleTxtG"/>
      </w:pPr>
      <w:r w:rsidRPr="00F2447E">
        <w:t xml:space="preserve">In reference to 7.1, storage containers and equipment (pipes, valves, fittings to relieve pressure, etc.) are designed for the storage of Liquid Nitrogen. Neodymium, lithium, zirconium and ozone can react with Nitrogen. Calcium, strontium, barium and titanium will react at red heat to form nitrides. Hydrogen reacts on sparking to form ammonia. Liquid Nitrogen in cryogenic grinding of fatty materials can lead to an explosion. A mixture of </w:t>
      </w:r>
      <w:r w:rsidRPr="00F2447E">
        <w:lastRenderedPageBreak/>
        <w:t>magnesium powder and Liquid Nitrogen reacts very violently when lit with a fuse, forming magnesium nitride. Liquid Nitrogen is not corrosive to metals.</w:t>
      </w:r>
    </w:p>
    <w:p w14:paraId="69D0C740" w14:textId="33003A65" w:rsidR="0090527F" w:rsidRPr="00F2447E" w:rsidRDefault="0090527F" w:rsidP="00F2447E">
      <w:pPr>
        <w:pStyle w:val="SingleTxtG"/>
      </w:pPr>
      <w:r w:rsidRPr="00F2447E">
        <w:t xml:space="preserve">Local exhaust ventilation is preferred, because it prevents Nitrogen dispersion into the </w:t>
      </w:r>
      <w:r w:rsidR="0065168A" w:rsidRPr="00F2447E">
        <w:t>workplace</w:t>
      </w:r>
      <w:r w:rsidRPr="00F2447E">
        <w:t xml:space="preserve"> by eliminating it at its source. The transport must be carried out in such a way that the vessel </w:t>
      </w:r>
      <w:r w:rsidR="0065168A" w:rsidRPr="00F2447E">
        <w:t>cannot</w:t>
      </w:r>
      <w:r w:rsidRPr="00F2447E">
        <w:t xml:space="preserve"> be overturned.</w:t>
      </w:r>
    </w:p>
    <w:p w14:paraId="0978C6F5" w14:textId="77777777" w:rsidR="0090527F" w:rsidRPr="00F2447E" w:rsidRDefault="0090527F" w:rsidP="00F2447E">
      <w:pPr>
        <w:pStyle w:val="SingleTxtG"/>
      </w:pPr>
      <w:r w:rsidRPr="00F2447E">
        <w:t>Safety measures are needed such as wearing protective clothing and designed equipment for using and to store liquid nitrogen (8.1). In reference to question 8.2 no additional safety measures are needed.</w:t>
      </w:r>
    </w:p>
    <w:p w14:paraId="79755D46" w14:textId="77777777" w:rsidR="0090527F" w:rsidRPr="00F2447E" w:rsidRDefault="0090527F" w:rsidP="00F2447E">
      <w:pPr>
        <w:pStyle w:val="SingleTxtG"/>
        <w:rPr>
          <w:rFonts w:cstheme="minorHAnsi"/>
          <w:bCs/>
        </w:rPr>
      </w:pPr>
      <w:r w:rsidRPr="00F2447E">
        <w:t>For loading and unloading, a water curtain must be in place to protect the hull from mechanical damage in case of a spill.</w:t>
      </w:r>
    </w:p>
    <w:p w14:paraId="6712DAB8" w14:textId="77777777" w:rsidR="0090527F" w:rsidRDefault="0090527F" w:rsidP="0090527F">
      <w:pPr>
        <w:rPr>
          <w:rFonts w:cstheme="minorHAnsi"/>
          <w:b/>
        </w:rPr>
      </w:pPr>
    </w:p>
    <w:p w14:paraId="595DB383" w14:textId="77777777" w:rsidR="0090527F" w:rsidRDefault="0090527F" w:rsidP="0090527F">
      <w:pPr>
        <w:rPr>
          <w:rFonts w:cstheme="minorHAnsi"/>
          <w:b/>
        </w:rPr>
      </w:pPr>
      <w:r>
        <w:rPr>
          <w:rFonts w:cstheme="minorHAnsi"/>
          <w:b/>
        </w:rPr>
        <w:t>This application concerns the following vessels:</w:t>
      </w:r>
    </w:p>
    <w:tbl>
      <w:tblPr>
        <w:tblStyle w:val="TableGrid"/>
        <w:tblW w:w="0" w:type="auto"/>
        <w:tblCellMar>
          <w:top w:w="113" w:type="dxa"/>
          <w:bottom w:w="113" w:type="dxa"/>
        </w:tblCellMar>
        <w:tblLook w:val="04A0" w:firstRow="1" w:lastRow="0" w:firstColumn="1" w:lastColumn="0" w:noHBand="0" w:noVBand="1"/>
      </w:tblPr>
      <w:tblGrid>
        <w:gridCol w:w="4815"/>
        <w:gridCol w:w="4814"/>
      </w:tblGrid>
      <w:tr w:rsidR="0090527F" w14:paraId="4C162576" w14:textId="77777777" w:rsidTr="00A910ED">
        <w:tc>
          <w:tcPr>
            <w:tcW w:w="4868" w:type="dxa"/>
          </w:tcPr>
          <w:p w14:paraId="7ABC8D4A"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Name: </w:t>
            </w:r>
            <w:proofErr w:type="spellStart"/>
            <w:r w:rsidRPr="003F2B3E">
              <w:rPr>
                <w:rFonts w:asciiTheme="majorBidi" w:hAnsiTheme="majorBidi" w:cstheme="majorBidi"/>
              </w:rPr>
              <w:t>Flexfueler</w:t>
            </w:r>
            <w:proofErr w:type="spellEnd"/>
            <w:r w:rsidRPr="003F2B3E">
              <w:rPr>
                <w:rFonts w:asciiTheme="majorBidi" w:hAnsiTheme="majorBidi" w:cstheme="majorBidi"/>
              </w:rPr>
              <w:t xml:space="preserve"> 001</w:t>
            </w:r>
          </w:p>
        </w:tc>
        <w:tc>
          <w:tcPr>
            <w:tcW w:w="4868" w:type="dxa"/>
          </w:tcPr>
          <w:p w14:paraId="2E8554E2"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ENI: </w:t>
            </w:r>
            <w:r w:rsidRPr="003F2B3E">
              <w:rPr>
                <w:rFonts w:asciiTheme="majorBidi" w:hAnsiTheme="majorBidi" w:cstheme="majorBidi"/>
              </w:rPr>
              <w:t>2338215</w:t>
            </w:r>
          </w:p>
        </w:tc>
      </w:tr>
      <w:tr w:rsidR="0090527F" w14:paraId="07A5B27B" w14:textId="77777777" w:rsidTr="00A910ED">
        <w:tc>
          <w:tcPr>
            <w:tcW w:w="4868" w:type="dxa"/>
          </w:tcPr>
          <w:p w14:paraId="08A80506"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Name: </w:t>
            </w:r>
            <w:proofErr w:type="spellStart"/>
            <w:r w:rsidRPr="003F2B3E">
              <w:rPr>
                <w:rFonts w:asciiTheme="majorBidi" w:hAnsiTheme="majorBidi" w:cstheme="majorBidi"/>
              </w:rPr>
              <w:t>Flexfueler</w:t>
            </w:r>
            <w:proofErr w:type="spellEnd"/>
            <w:r w:rsidRPr="003F2B3E">
              <w:rPr>
                <w:rFonts w:asciiTheme="majorBidi" w:hAnsiTheme="majorBidi" w:cstheme="majorBidi"/>
              </w:rPr>
              <w:t xml:space="preserve"> 002</w:t>
            </w:r>
          </w:p>
        </w:tc>
        <w:tc>
          <w:tcPr>
            <w:tcW w:w="4868" w:type="dxa"/>
          </w:tcPr>
          <w:p w14:paraId="30D572E6"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ENI: </w:t>
            </w:r>
            <w:r w:rsidRPr="003F2B3E">
              <w:rPr>
                <w:rFonts w:asciiTheme="majorBidi" w:hAnsiTheme="majorBidi" w:cstheme="majorBidi"/>
              </w:rPr>
              <w:t>6105694</w:t>
            </w:r>
          </w:p>
        </w:tc>
      </w:tr>
      <w:tr w:rsidR="0090527F" w14:paraId="1E968499" w14:textId="77777777" w:rsidTr="00A910ED">
        <w:tc>
          <w:tcPr>
            <w:tcW w:w="4868" w:type="dxa"/>
          </w:tcPr>
          <w:p w14:paraId="7ABCD2C0"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Name: </w:t>
            </w:r>
            <w:r w:rsidRPr="003F2B3E">
              <w:rPr>
                <w:rFonts w:asciiTheme="majorBidi" w:hAnsiTheme="majorBidi" w:cstheme="majorBidi"/>
                <w:bCs/>
              </w:rPr>
              <w:fldChar w:fldCharType="begin">
                <w:ffData>
                  <w:name w:val="Tekstvak9"/>
                  <w:enabled/>
                  <w:calcOnExit w:val="0"/>
                  <w:textInput/>
                </w:ffData>
              </w:fldChar>
            </w:r>
            <w:r w:rsidRPr="003F2B3E">
              <w:rPr>
                <w:rFonts w:asciiTheme="majorBidi" w:hAnsiTheme="majorBidi" w:cstheme="majorBidi"/>
                <w:bCs/>
              </w:rPr>
              <w:instrText xml:space="preserve"> FORMTEXT </w:instrText>
            </w:r>
            <w:r w:rsidRPr="003F2B3E">
              <w:rPr>
                <w:rFonts w:asciiTheme="majorBidi" w:hAnsiTheme="majorBidi" w:cstheme="majorBidi"/>
                <w:bCs/>
              </w:rPr>
            </w:r>
            <w:r w:rsidRPr="003F2B3E">
              <w:rPr>
                <w:rFonts w:asciiTheme="majorBidi" w:hAnsiTheme="majorBidi" w:cstheme="majorBidi"/>
                <w:bCs/>
              </w:rPr>
              <w:fldChar w:fldCharType="separate"/>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rPr>
              <w:fldChar w:fldCharType="end"/>
            </w:r>
          </w:p>
        </w:tc>
        <w:tc>
          <w:tcPr>
            <w:tcW w:w="4868" w:type="dxa"/>
          </w:tcPr>
          <w:p w14:paraId="38EE0730"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ENI: </w:t>
            </w:r>
            <w:r w:rsidRPr="003F2B3E">
              <w:rPr>
                <w:rFonts w:asciiTheme="majorBidi" w:hAnsiTheme="majorBidi" w:cstheme="majorBidi"/>
                <w:bCs/>
              </w:rPr>
              <w:fldChar w:fldCharType="begin">
                <w:ffData>
                  <w:name w:val="Tekstvak9"/>
                  <w:enabled/>
                  <w:calcOnExit w:val="0"/>
                  <w:textInput/>
                </w:ffData>
              </w:fldChar>
            </w:r>
            <w:r w:rsidRPr="003F2B3E">
              <w:rPr>
                <w:rFonts w:asciiTheme="majorBidi" w:hAnsiTheme="majorBidi" w:cstheme="majorBidi"/>
                <w:bCs/>
              </w:rPr>
              <w:instrText xml:space="preserve"> FORMTEXT </w:instrText>
            </w:r>
            <w:r w:rsidRPr="003F2B3E">
              <w:rPr>
                <w:rFonts w:asciiTheme="majorBidi" w:hAnsiTheme="majorBidi" w:cstheme="majorBidi"/>
                <w:bCs/>
              </w:rPr>
            </w:r>
            <w:r w:rsidRPr="003F2B3E">
              <w:rPr>
                <w:rFonts w:asciiTheme="majorBidi" w:hAnsiTheme="majorBidi" w:cstheme="majorBidi"/>
                <w:bCs/>
              </w:rPr>
              <w:fldChar w:fldCharType="separate"/>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rPr>
              <w:fldChar w:fldCharType="end"/>
            </w:r>
          </w:p>
        </w:tc>
      </w:tr>
      <w:tr w:rsidR="0090527F" w14:paraId="3AB0B322" w14:textId="77777777" w:rsidTr="00A910ED">
        <w:tc>
          <w:tcPr>
            <w:tcW w:w="4868" w:type="dxa"/>
          </w:tcPr>
          <w:p w14:paraId="0F6991FD"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Name: </w:t>
            </w:r>
            <w:r w:rsidRPr="003F2B3E">
              <w:rPr>
                <w:rFonts w:asciiTheme="majorBidi" w:hAnsiTheme="majorBidi" w:cstheme="majorBidi"/>
                <w:bCs/>
              </w:rPr>
              <w:fldChar w:fldCharType="begin">
                <w:ffData>
                  <w:name w:val="Tekstvak9"/>
                  <w:enabled/>
                  <w:calcOnExit w:val="0"/>
                  <w:textInput/>
                </w:ffData>
              </w:fldChar>
            </w:r>
            <w:r w:rsidRPr="003F2B3E">
              <w:rPr>
                <w:rFonts w:asciiTheme="majorBidi" w:hAnsiTheme="majorBidi" w:cstheme="majorBidi"/>
                <w:bCs/>
              </w:rPr>
              <w:instrText xml:space="preserve"> FORMTEXT </w:instrText>
            </w:r>
            <w:r w:rsidRPr="003F2B3E">
              <w:rPr>
                <w:rFonts w:asciiTheme="majorBidi" w:hAnsiTheme="majorBidi" w:cstheme="majorBidi"/>
                <w:bCs/>
              </w:rPr>
            </w:r>
            <w:r w:rsidRPr="003F2B3E">
              <w:rPr>
                <w:rFonts w:asciiTheme="majorBidi" w:hAnsiTheme="majorBidi" w:cstheme="majorBidi"/>
                <w:bCs/>
              </w:rPr>
              <w:fldChar w:fldCharType="separate"/>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rPr>
              <w:fldChar w:fldCharType="end"/>
            </w:r>
          </w:p>
        </w:tc>
        <w:tc>
          <w:tcPr>
            <w:tcW w:w="4868" w:type="dxa"/>
          </w:tcPr>
          <w:p w14:paraId="6012576C"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ENI: </w:t>
            </w:r>
            <w:r w:rsidRPr="003F2B3E">
              <w:rPr>
                <w:rFonts w:asciiTheme="majorBidi" w:hAnsiTheme="majorBidi" w:cstheme="majorBidi"/>
                <w:bCs/>
              </w:rPr>
              <w:fldChar w:fldCharType="begin">
                <w:ffData>
                  <w:name w:val="Tekstvak9"/>
                  <w:enabled/>
                  <w:calcOnExit w:val="0"/>
                  <w:textInput/>
                </w:ffData>
              </w:fldChar>
            </w:r>
            <w:r w:rsidRPr="003F2B3E">
              <w:rPr>
                <w:rFonts w:asciiTheme="majorBidi" w:hAnsiTheme="majorBidi" w:cstheme="majorBidi"/>
                <w:bCs/>
              </w:rPr>
              <w:instrText xml:space="preserve"> FORMTEXT </w:instrText>
            </w:r>
            <w:r w:rsidRPr="003F2B3E">
              <w:rPr>
                <w:rFonts w:asciiTheme="majorBidi" w:hAnsiTheme="majorBidi" w:cstheme="majorBidi"/>
                <w:bCs/>
              </w:rPr>
            </w:r>
            <w:r w:rsidRPr="003F2B3E">
              <w:rPr>
                <w:rFonts w:asciiTheme="majorBidi" w:hAnsiTheme="majorBidi" w:cstheme="majorBidi"/>
                <w:bCs/>
              </w:rPr>
              <w:fldChar w:fldCharType="separate"/>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rPr>
              <w:fldChar w:fldCharType="end"/>
            </w:r>
          </w:p>
        </w:tc>
      </w:tr>
      <w:tr w:rsidR="0090527F" w14:paraId="326340BA" w14:textId="77777777" w:rsidTr="00A910ED">
        <w:tc>
          <w:tcPr>
            <w:tcW w:w="4868" w:type="dxa"/>
          </w:tcPr>
          <w:p w14:paraId="27D50495"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Name: </w:t>
            </w:r>
            <w:r w:rsidRPr="003F2B3E">
              <w:rPr>
                <w:rFonts w:asciiTheme="majorBidi" w:hAnsiTheme="majorBidi" w:cstheme="majorBidi"/>
                <w:bCs/>
              </w:rPr>
              <w:fldChar w:fldCharType="begin">
                <w:ffData>
                  <w:name w:val="Tekstvak9"/>
                  <w:enabled/>
                  <w:calcOnExit w:val="0"/>
                  <w:textInput/>
                </w:ffData>
              </w:fldChar>
            </w:r>
            <w:r w:rsidRPr="003F2B3E">
              <w:rPr>
                <w:rFonts w:asciiTheme="majorBidi" w:hAnsiTheme="majorBidi" w:cstheme="majorBidi"/>
                <w:bCs/>
              </w:rPr>
              <w:instrText xml:space="preserve"> FORMTEXT </w:instrText>
            </w:r>
            <w:r w:rsidRPr="003F2B3E">
              <w:rPr>
                <w:rFonts w:asciiTheme="majorBidi" w:hAnsiTheme="majorBidi" w:cstheme="majorBidi"/>
                <w:bCs/>
              </w:rPr>
            </w:r>
            <w:r w:rsidRPr="003F2B3E">
              <w:rPr>
                <w:rFonts w:asciiTheme="majorBidi" w:hAnsiTheme="majorBidi" w:cstheme="majorBidi"/>
                <w:bCs/>
              </w:rPr>
              <w:fldChar w:fldCharType="separate"/>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rPr>
              <w:fldChar w:fldCharType="end"/>
            </w:r>
          </w:p>
        </w:tc>
        <w:tc>
          <w:tcPr>
            <w:tcW w:w="4868" w:type="dxa"/>
          </w:tcPr>
          <w:p w14:paraId="321D8AD1"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ENI: </w:t>
            </w:r>
            <w:r w:rsidRPr="003F2B3E">
              <w:rPr>
                <w:rFonts w:asciiTheme="majorBidi" w:hAnsiTheme="majorBidi" w:cstheme="majorBidi"/>
                <w:bCs/>
              </w:rPr>
              <w:fldChar w:fldCharType="begin">
                <w:ffData>
                  <w:name w:val="Tekstvak9"/>
                  <w:enabled/>
                  <w:calcOnExit w:val="0"/>
                  <w:textInput/>
                </w:ffData>
              </w:fldChar>
            </w:r>
            <w:r w:rsidRPr="003F2B3E">
              <w:rPr>
                <w:rFonts w:asciiTheme="majorBidi" w:hAnsiTheme="majorBidi" w:cstheme="majorBidi"/>
                <w:bCs/>
              </w:rPr>
              <w:instrText xml:space="preserve"> FORMTEXT </w:instrText>
            </w:r>
            <w:r w:rsidRPr="003F2B3E">
              <w:rPr>
                <w:rFonts w:asciiTheme="majorBidi" w:hAnsiTheme="majorBidi" w:cstheme="majorBidi"/>
                <w:bCs/>
              </w:rPr>
            </w:r>
            <w:r w:rsidRPr="003F2B3E">
              <w:rPr>
                <w:rFonts w:asciiTheme="majorBidi" w:hAnsiTheme="majorBidi" w:cstheme="majorBidi"/>
                <w:bCs/>
              </w:rPr>
              <w:fldChar w:fldCharType="separate"/>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rPr>
              <w:fldChar w:fldCharType="end"/>
            </w:r>
          </w:p>
        </w:tc>
      </w:tr>
      <w:tr w:rsidR="0090527F" w14:paraId="718C5D25" w14:textId="77777777" w:rsidTr="00A910ED">
        <w:tc>
          <w:tcPr>
            <w:tcW w:w="4868" w:type="dxa"/>
          </w:tcPr>
          <w:p w14:paraId="24B70061"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Name: </w:t>
            </w:r>
            <w:r w:rsidRPr="003F2B3E">
              <w:rPr>
                <w:rFonts w:asciiTheme="majorBidi" w:hAnsiTheme="majorBidi" w:cstheme="majorBidi"/>
                <w:bCs/>
              </w:rPr>
              <w:fldChar w:fldCharType="begin">
                <w:ffData>
                  <w:name w:val="Tekstvak9"/>
                  <w:enabled/>
                  <w:calcOnExit w:val="0"/>
                  <w:textInput/>
                </w:ffData>
              </w:fldChar>
            </w:r>
            <w:r w:rsidRPr="003F2B3E">
              <w:rPr>
                <w:rFonts w:asciiTheme="majorBidi" w:hAnsiTheme="majorBidi" w:cstheme="majorBidi"/>
                <w:bCs/>
              </w:rPr>
              <w:instrText xml:space="preserve"> FORMTEXT </w:instrText>
            </w:r>
            <w:r w:rsidRPr="003F2B3E">
              <w:rPr>
                <w:rFonts w:asciiTheme="majorBidi" w:hAnsiTheme="majorBidi" w:cstheme="majorBidi"/>
                <w:bCs/>
              </w:rPr>
            </w:r>
            <w:r w:rsidRPr="003F2B3E">
              <w:rPr>
                <w:rFonts w:asciiTheme="majorBidi" w:hAnsiTheme="majorBidi" w:cstheme="majorBidi"/>
                <w:bCs/>
              </w:rPr>
              <w:fldChar w:fldCharType="separate"/>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rPr>
              <w:fldChar w:fldCharType="end"/>
            </w:r>
          </w:p>
        </w:tc>
        <w:tc>
          <w:tcPr>
            <w:tcW w:w="4868" w:type="dxa"/>
          </w:tcPr>
          <w:p w14:paraId="1B9656CB" w14:textId="77777777" w:rsidR="0090527F" w:rsidRPr="003F2B3E" w:rsidRDefault="0090527F" w:rsidP="00A910ED">
            <w:pPr>
              <w:rPr>
                <w:rFonts w:asciiTheme="majorBidi" w:hAnsiTheme="majorBidi" w:cstheme="majorBidi"/>
                <w:bCs/>
              </w:rPr>
            </w:pPr>
            <w:r w:rsidRPr="003F2B3E">
              <w:rPr>
                <w:rFonts w:asciiTheme="majorBidi" w:hAnsiTheme="majorBidi" w:cstheme="majorBidi"/>
                <w:bCs/>
              </w:rPr>
              <w:t xml:space="preserve">ENI: </w:t>
            </w:r>
            <w:r w:rsidRPr="003F2B3E">
              <w:rPr>
                <w:rFonts w:asciiTheme="majorBidi" w:hAnsiTheme="majorBidi" w:cstheme="majorBidi"/>
                <w:bCs/>
              </w:rPr>
              <w:fldChar w:fldCharType="begin">
                <w:ffData>
                  <w:name w:val="Tekstvak9"/>
                  <w:enabled/>
                  <w:calcOnExit w:val="0"/>
                  <w:textInput/>
                </w:ffData>
              </w:fldChar>
            </w:r>
            <w:r w:rsidRPr="003F2B3E">
              <w:rPr>
                <w:rFonts w:asciiTheme="majorBidi" w:hAnsiTheme="majorBidi" w:cstheme="majorBidi"/>
                <w:bCs/>
              </w:rPr>
              <w:instrText xml:space="preserve"> FORMTEXT </w:instrText>
            </w:r>
            <w:r w:rsidRPr="003F2B3E">
              <w:rPr>
                <w:rFonts w:asciiTheme="majorBidi" w:hAnsiTheme="majorBidi" w:cstheme="majorBidi"/>
                <w:bCs/>
              </w:rPr>
            </w:r>
            <w:r w:rsidRPr="003F2B3E">
              <w:rPr>
                <w:rFonts w:asciiTheme="majorBidi" w:hAnsiTheme="majorBidi" w:cstheme="majorBidi"/>
                <w:bCs/>
              </w:rPr>
              <w:fldChar w:fldCharType="separate"/>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noProof/>
              </w:rPr>
              <w:t> </w:t>
            </w:r>
            <w:r w:rsidRPr="003F2B3E">
              <w:rPr>
                <w:rFonts w:asciiTheme="majorBidi" w:hAnsiTheme="majorBidi" w:cstheme="majorBidi"/>
                <w:bCs/>
              </w:rPr>
              <w:fldChar w:fldCharType="end"/>
            </w:r>
          </w:p>
        </w:tc>
      </w:tr>
    </w:tbl>
    <w:p w14:paraId="30DE4582" w14:textId="77777777" w:rsidR="0090527F" w:rsidRDefault="0090527F" w:rsidP="0090527F">
      <w:pPr>
        <w:rPr>
          <w:rFonts w:cstheme="minorHAnsi"/>
          <w:bCs/>
        </w:rPr>
      </w:pPr>
    </w:p>
    <w:p w14:paraId="5A1D69D0" w14:textId="759364AA" w:rsidR="0090527F" w:rsidRDefault="0090527F" w:rsidP="0090527F">
      <w:pPr>
        <w:rPr>
          <w:rFonts w:cstheme="minorHAnsi"/>
          <w:bCs/>
        </w:rPr>
      </w:pPr>
    </w:p>
    <w:p w14:paraId="35712562" w14:textId="77777777" w:rsidR="0090527F" w:rsidRDefault="0090527F" w:rsidP="0090527F">
      <w:pPr>
        <w:rPr>
          <w:rFonts w:cstheme="minorHAnsi"/>
          <w:bCs/>
        </w:rPr>
      </w:pPr>
    </w:p>
    <w:p w14:paraId="50B3EBC1" w14:textId="77777777" w:rsidR="0090527F" w:rsidRPr="003F2B3E" w:rsidRDefault="0090527F" w:rsidP="003F2B3E">
      <w:pPr>
        <w:pStyle w:val="SingleTxtG"/>
        <w:rPr>
          <w:b/>
          <w:bCs/>
        </w:rPr>
      </w:pPr>
      <w:r w:rsidRPr="003F2B3E">
        <w:rPr>
          <w:b/>
          <w:bCs/>
        </w:rPr>
        <w:t>Application made:</w:t>
      </w:r>
    </w:p>
    <w:p w14:paraId="21682C13" w14:textId="77777777" w:rsidR="0090527F" w:rsidRPr="00104E3A" w:rsidRDefault="0090527F" w:rsidP="003F2B3E">
      <w:pPr>
        <w:pStyle w:val="SingleTxtG"/>
        <w:rPr>
          <w:b/>
          <w:bCs/>
        </w:rPr>
      </w:pPr>
      <w:r w:rsidRPr="004F2384">
        <w:t>At:</w:t>
      </w:r>
      <w:r w:rsidRPr="004F2384">
        <w:tab/>
      </w:r>
      <w:r w:rsidRPr="00104E3A">
        <w:rPr>
          <w:b/>
          <w:bCs/>
        </w:rPr>
        <w:t>Amsterdam</w:t>
      </w:r>
    </w:p>
    <w:p w14:paraId="346F8A07" w14:textId="0774A89A" w:rsidR="0090527F" w:rsidRPr="004F2384" w:rsidRDefault="0090527F" w:rsidP="003F2B3E">
      <w:pPr>
        <w:pStyle w:val="SingleTxtG"/>
      </w:pPr>
      <w:r w:rsidRPr="001125BD">
        <w:t>Date:</w:t>
      </w:r>
      <w:r w:rsidRPr="001125BD">
        <w:tab/>
      </w:r>
      <w:r w:rsidRPr="001125BD">
        <w:rPr>
          <w:b/>
          <w:bCs/>
        </w:rPr>
        <w:t xml:space="preserve">26 </w:t>
      </w:r>
      <w:r w:rsidR="00365BEE">
        <w:rPr>
          <w:b/>
          <w:bCs/>
        </w:rPr>
        <w:t>May</w:t>
      </w:r>
      <w:r w:rsidRPr="001125BD">
        <w:rPr>
          <w:b/>
          <w:bCs/>
        </w:rPr>
        <w:t xml:space="preserve"> 2021</w:t>
      </w:r>
    </w:p>
    <w:p w14:paraId="360F0011" w14:textId="77777777" w:rsidR="0090527F" w:rsidRPr="004F2384" w:rsidRDefault="0090527F" w:rsidP="003F2B3E">
      <w:pPr>
        <w:pStyle w:val="SingleTxtG"/>
      </w:pPr>
      <w:r w:rsidRPr="004F2384">
        <w:t>Signature (of the person responsible for the data):</w:t>
      </w:r>
    </w:p>
    <w:p w14:paraId="788257A0" w14:textId="77777777" w:rsidR="0090527F" w:rsidRPr="004F2384" w:rsidRDefault="0090527F" w:rsidP="0090527F">
      <w:pPr>
        <w:rPr>
          <w:rFonts w:cstheme="minorHAnsi"/>
        </w:rPr>
      </w:pPr>
    </w:p>
    <w:p w14:paraId="3B6891F5" w14:textId="77777777" w:rsidR="0090527F" w:rsidRPr="004F2384" w:rsidRDefault="0090527F" w:rsidP="0090527F">
      <w:pPr>
        <w:rPr>
          <w:rFonts w:cstheme="minorHAnsi"/>
        </w:rPr>
      </w:pPr>
    </w:p>
    <w:p w14:paraId="35B42F28" w14:textId="77777777" w:rsidR="0090527F" w:rsidRPr="00C21137" w:rsidRDefault="0090527F" w:rsidP="00E03356">
      <w:pPr>
        <w:pStyle w:val="SingleTxtG"/>
        <w:rPr>
          <w:rFonts w:asciiTheme="majorBidi" w:hAnsiTheme="majorBidi" w:cstheme="majorBidi"/>
          <w:b/>
          <w:bCs/>
        </w:rPr>
      </w:pPr>
      <w:r w:rsidRPr="004F2384">
        <w:br w:type="page"/>
      </w:r>
      <w:r w:rsidRPr="00C21137">
        <w:rPr>
          <w:rFonts w:asciiTheme="majorBidi" w:hAnsiTheme="majorBidi" w:cstheme="majorBidi"/>
          <w:b/>
          <w:bCs/>
        </w:rPr>
        <w:lastRenderedPageBreak/>
        <w:t>1.</w:t>
      </w:r>
      <w:r w:rsidRPr="00C21137">
        <w:rPr>
          <w:rFonts w:asciiTheme="majorBidi" w:hAnsiTheme="majorBidi" w:cstheme="majorBidi"/>
          <w:b/>
          <w:bCs/>
        </w:rPr>
        <w:tab/>
        <w:t>General data on the dangerous substance</w:t>
      </w:r>
    </w:p>
    <w:p w14:paraId="5C81F27D"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1.1</w:t>
      </w:r>
      <w:r w:rsidRPr="00192E7A">
        <w:rPr>
          <w:rFonts w:asciiTheme="majorBidi" w:hAnsiTheme="majorBidi" w:cstheme="majorBidi"/>
        </w:rPr>
        <w:tab/>
        <w:t>Is it</w:t>
      </w:r>
    </w:p>
    <w:p w14:paraId="004080E7"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 xml:space="preserve">- a pure substance </w:t>
      </w:r>
      <w:r w:rsidRPr="00192E7A">
        <w:rPr>
          <w:rFonts w:asciiTheme="majorBidi" w:hAnsiTheme="majorBidi" w:cstheme="majorBidi"/>
        </w:rPr>
        <w:fldChar w:fldCharType="begin">
          <w:ffData>
            <w:name w:val="Selectievakje1"/>
            <w:enabled/>
            <w:calcOnExit w:val="0"/>
            <w:checkBox>
              <w:sizeAuto/>
              <w:default w:val="1"/>
            </w:checkBox>
          </w:ffData>
        </w:fldChar>
      </w:r>
      <w:bookmarkStart w:id="2" w:name="Selectievakje1"/>
      <w:r w:rsidRPr="00192E7A">
        <w:rPr>
          <w:rFonts w:asciiTheme="majorBidi" w:hAnsiTheme="majorBidi" w:cstheme="majorBidi"/>
        </w:rPr>
        <w:instrText xml:space="preserve"> FORMCHECKBOX </w:instrText>
      </w:r>
      <w:r w:rsidR="00384181">
        <w:rPr>
          <w:rFonts w:asciiTheme="majorBidi" w:hAnsiTheme="majorBidi" w:cstheme="majorBidi"/>
        </w:rPr>
      </w:r>
      <w:r w:rsidR="00384181">
        <w:rPr>
          <w:rFonts w:asciiTheme="majorBidi" w:hAnsiTheme="majorBidi" w:cstheme="majorBidi"/>
        </w:rPr>
        <w:fldChar w:fldCharType="separate"/>
      </w:r>
      <w:r w:rsidRPr="00192E7A">
        <w:rPr>
          <w:rFonts w:asciiTheme="majorBidi" w:hAnsiTheme="majorBidi" w:cstheme="majorBidi"/>
        </w:rPr>
        <w:fldChar w:fldCharType="end"/>
      </w:r>
      <w:bookmarkEnd w:id="2"/>
      <w:r w:rsidRPr="00192E7A">
        <w:rPr>
          <w:rFonts w:asciiTheme="majorBidi" w:hAnsiTheme="majorBidi" w:cstheme="majorBidi"/>
        </w:rPr>
        <w:t>,</w:t>
      </w:r>
    </w:p>
    <w:p w14:paraId="459DC914"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 xml:space="preserve">- a mixture </w:t>
      </w:r>
      <w:r w:rsidRPr="00192E7A">
        <w:rPr>
          <w:rFonts w:asciiTheme="majorBidi" w:hAnsiTheme="majorBidi" w:cstheme="majorBidi"/>
        </w:rPr>
        <w:fldChar w:fldCharType="begin">
          <w:ffData>
            <w:name w:val="Selectievakje1"/>
            <w:enabled/>
            <w:calcOnExit w:val="0"/>
            <w:checkBox>
              <w:sizeAuto/>
              <w:default w:val="0"/>
            </w:checkBox>
          </w:ffData>
        </w:fldChar>
      </w:r>
      <w:r w:rsidRPr="00192E7A">
        <w:rPr>
          <w:rFonts w:asciiTheme="majorBidi" w:hAnsiTheme="majorBidi" w:cstheme="majorBidi"/>
        </w:rPr>
        <w:instrText xml:space="preserve"> FORMCHECKBOX </w:instrText>
      </w:r>
      <w:r w:rsidR="00384181">
        <w:rPr>
          <w:rFonts w:asciiTheme="majorBidi" w:hAnsiTheme="majorBidi" w:cstheme="majorBidi"/>
        </w:rPr>
      </w:r>
      <w:r w:rsidR="00384181">
        <w:rPr>
          <w:rFonts w:asciiTheme="majorBidi" w:hAnsiTheme="majorBidi" w:cstheme="majorBidi"/>
        </w:rPr>
        <w:fldChar w:fldCharType="separate"/>
      </w:r>
      <w:r w:rsidRPr="00192E7A">
        <w:rPr>
          <w:rFonts w:asciiTheme="majorBidi" w:hAnsiTheme="majorBidi" w:cstheme="majorBidi"/>
        </w:rPr>
        <w:fldChar w:fldCharType="end"/>
      </w:r>
      <w:r w:rsidRPr="00192E7A">
        <w:rPr>
          <w:rFonts w:asciiTheme="majorBidi" w:hAnsiTheme="majorBidi" w:cstheme="majorBidi"/>
        </w:rPr>
        <w:t>,</w:t>
      </w:r>
    </w:p>
    <w:p w14:paraId="5137CFB8"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 xml:space="preserve">- a solution </w:t>
      </w:r>
      <w:r w:rsidRPr="00192E7A">
        <w:rPr>
          <w:rFonts w:asciiTheme="majorBidi" w:hAnsiTheme="majorBidi" w:cstheme="majorBidi"/>
        </w:rPr>
        <w:fldChar w:fldCharType="begin">
          <w:ffData>
            <w:name w:val="Selectievakje1"/>
            <w:enabled/>
            <w:calcOnExit w:val="0"/>
            <w:checkBox>
              <w:sizeAuto/>
              <w:default w:val="0"/>
            </w:checkBox>
          </w:ffData>
        </w:fldChar>
      </w:r>
      <w:r w:rsidRPr="00192E7A">
        <w:rPr>
          <w:rFonts w:asciiTheme="majorBidi" w:hAnsiTheme="majorBidi" w:cstheme="majorBidi"/>
        </w:rPr>
        <w:instrText xml:space="preserve"> FORMCHECKBOX </w:instrText>
      </w:r>
      <w:r w:rsidR="00384181">
        <w:rPr>
          <w:rFonts w:asciiTheme="majorBidi" w:hAnsiTheme="majorBidi" w:cstheme="majorBidi"/>
        </w:rPr>
      </w:r>
      <w:r w:rsidR="00384181">
        <w:rPr>
          <w:rFonts w:asciiTheme="majorBidi" w:hAnsiTheme="majorBidi" w:cstheme="majorBidi"/>
        </w:rPr>
        <w:fldChar w:fldCharType="separate"/>
      </w:r>
      <w:r w:rsidRPr="00192E7A">
        <w:rPr>
          <w:rFonts w:asciiTheme="majorBidi" w:hAnsiTheme="majorBidi" w:cstheme="majorBidi"/>
        </w:rPr>
        <w:fldChar w:fldCharType="end"/>
      </w:r>
      <w:r w:rsidRPr="00192E7A">
        <w:rPr>
          <w:rFonts w:asciiTheme="majorBidi" w:hAnsiTheme="majorBidi" w:cstheme="majorBidi"/>
        </w:rPr>
        <w:t xml:space="preserve"> ?</w:t>
      </w:r>
    </w:p>
    <w:p w14:paraId="6528AAB2"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1.2</w:t>
      </w:r>
      <w:r w:rsidRPr="00192E7A">
        <w:rPr>
          <w:rFonts w:asciiTheme="majorBidi" w:hAnsiTheme="majorBidi" w:cstheme="majorBidi"/>
        </w:rPr>
        <w:tab/>
        <w:t>Technical name (if possible ADN nomenclature or possibly the IBC Code)</w:t>
      </w:r>
      <w:r w:rsidRPr="00192E7A">
        <w:rPr>
          <w:rStyle w:val="FootnoteReference"/>
          <w:sz w:val="20"/>
        </w:rPr>
        <w:footnoteReference w:id="4"/>
      </w:r>
    </w:p>
    <w:p w14:paraId="64295B3C" w14:textId="77777777" w:rsidR="0090527F" w:rsidRPr="0043020C" w:rsidRDefault="0090527F" w:rsidP="00E03356">
      <w:pPr>
        <w:pStyle w:val="SingleTxtG"/>
        <w:rPr>
          <w:rFonts w:asciiTheme="majorBidi" w:hAnsiTheme="majorBidi" w:cstheme="majorBidi"/>
          <w:b/>
        </w:rPr>
      </w:pPr>
      <w:r w:rsidRPr="0043020C">
        <w:rPr>
          <w:rFonts w:asciiTheme="majorBidi" w:hAnsiTheme="majorBidi" w:cstheme="majorBidi"/>
          <w:b/>
        </w:rPr>
        <w:tab/>
        <w:t>NITROGEN, REFRIGERATED LIQUID UN 1977 Class 2.3A</w:t>
      </w:r>
    </w:p>
    <w:p w14:paraId="219DEE35" w14:textId="77777777" w:rsidR="0090527F" w:rsidRPr="0043020C" w:rsidRDefault="0090527F" w:rsidP="00E03356">
      <w:pPr>
        <w:pStyle w:val="SingleTxtG"/>
        <w:rPr>
          <w:rFonts w:asciiTheme="majorBidi" w:hAnsiTheme="majorBidi" w:cstheme="majorBidi"/>
          <w:b/>
        </w:rPr>
      </w:pPr>
      <w:r w:rsidRPr="00192E7A">
        <w:rPr>
          <w:rFonts w:asciiTheme="majorBidi" w:hAnsiTheme="majorBidi" w:cstheme="majorBidi"/>
        </w:rPr>
        <w:t>1.3</w:t>
      </w:r>
      <w:r w:rsidRPr="00192E7A">
        <w:rPr>
          <w:rFonts w:asciiTheme="majorBidi" w:hAnsiTheme="majorBidi" w:cstheme="majorBidi"/>
        </w:rPr>
        <w:tab/>
        <w:t xml:space="preserve">Synonym: </w:t>
      </w:r>
      <w:r w:rsidRPr="0043020C">
        <w:rPr>
          <w:rFonts w:asciiTheme="majorBidi" w:hAnsiTheme="majorBidi" w:cstheme="majorBidi"/>
          <w:b/>
        </w:rPr>
        <w:t>LIN, LN2</w:t>
      </w:r>
    </w:p>
    <w:p w14:paraId="42C81FD3"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1.4</w:t>
      </w:r>
      <w:r w:rsidRPr="00192E7A">
        <w:rPr>
          <w:rFonts w:asciiTheme="majorBidi" w:hAnsiTheme="majorBidi" w:cstheme="majorBidi"/>
        </w:rPr>
        <w:tab/>
        <w:t xml:space="preserve">Trade name: </w:t>
      </w:r>
      <w:r w:rsidRPr="00192E7A">
        <w:rPr>
          <w:rFonts w:asciiTheme="majorBidi" w:hAnsiTheme="majorBidi" w:cstheme="majorBidi"/>
        </w:rPr>
        <w:fldChar w:fldCharType="begin">
          <w:ffData>
            <w:name w:val=""/>
            <w:enabled/>
            <w:calcOnExit w:val="0"/>
            <w:textInput>
              <w:default w:val="Liquid Nitrogen"/>
            </w:textInput>
          </w:ffData>
        </w:fldChar>
      </w:r>
      <w:r w:rsidRPr="00192E7A">
        <w:rPr>
          <w:rFonts w:asciiTheme="majorBidi" w:hAnsiTheme="majorBidi" w:cstheme="majorBidi"/>
        </w:rPr>
        <w:instrText xml:space="preserve"> FORMTEXT </w:instrText>
      </w:r>
      <w:r w:rsidRPr="00192E7A">
        <w:rPr>
          <w:rFonts w:asciiTheme="majorBidi" w:hAnsiTheme="majorBidi" w:cstheme="majorBidi"/>
        </w:rPr>
      </w:r>
      <w:r w:rsidRPr="00192E7A">
        <w:rPr>
          <w:rFonts w:asciiTheme="majorBidi" w:hAnsiTheme="majorBidi" w:cstheme="majorBidi"/>
        </w:rPr>
        <w:fldChar w:fldCharType="separate"/>
      </w:r>
      <w:r w:rsidRPr="00192E7A">
        <w:rPr>
          <w:rFonts w:asciiTheme="majorBidi" w:hAnsiTheme="majorBidi" w:cstheme="majorBidi"/>
          <w:noProof/>
        </w:rPr>
        <w:t>Liquid Nitrogen</w:t>
      </w:r>
      <w:r w:rsidRPr="00192E7A">
        <w:rPr>
          <w:rFonts w:asciiTheme="majorBidi" w:hAnsiTheme="majorBidi" w:cstheme="majorBidi"/>
        </w:rPr>
        <w:fldChar w:fldCharType="end"/>
      </w:r>
    </w:p>
    <w:p w14:paraId="1279C0D0"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1.5</w:t>
      </w:r>
      <w:r w:rsidRPr="00192E7A">
        <w:rPr>
          <w:rFonts w:asciiTheme="majorBidi" w:hAnsiTheme="majorBidi" w:cstheme="majorBidi"/>
        </w:rPr>
        <w:tab/>
        <w:t>Structure formula and, for mixtures, composition and/or concentration:</w:t>
      </w:r>
    </w:p>
    <w:p w14:paraId="63E6B943"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ab/>
      </w:r>
      <w:r w:rsidRPr="00192E7A">
        <w:rPr>
          <w:rFonts w:asciiTheme="majorBidi" w:hAnsiTheme="majorBidi" w:cstheme="majorBidi"/>
        </w:rPr>
        <w:fldChar w:fldCharType="begin">
          <w:ffData>
            <w:name w:val=""/>
            <w:enabled/>
            <w:calcOnExit w:val="0"/>
            <w:textInput>
              <w:default w:val="N2, Inert gas and Cryogenic liquid"/>
            </w:textInput>
          </w:ffData>
        </w:fldChar>
      </w:r>
      <w:r w:rsidRPr="00192E7A">
        <w:rPr>
          <w:rFonts w:asciiTheme="majorBidi" w:hAnsiTheme="majorBidi" w:cstheme="majorBidi"/>
        </w:rPr>
        <w:instrText xml:space="preserve"> FORMTEXT </w:instrText>
      </w:r>
      <w:r w:rsidRPr="00192E7A">
        <w:rPr>
          <w:rFonts w:asciiTheme="majorBidi" w:hAnsiTheme="majorBidi" w:cstheme="majorBidi"/>
        </w:rPr>
      </w:r>
      <w:r w:rsidRPr="00192E7A">
        <w:rPr>
          <w:rFonts w:asciiTheme="majorBidi" w:hAnsiTheme="majorBidi" w:cstheme="majorBidi"/>
        </w:rPr>
        <w:fldChar w:fldCharType="separate"/>
      </w:r>
      <w:r w:rsidRPr="00192E7A">
        <w:rPr>
          <w:rFonts w:asciiTheme="majorBidi" w:hAnsiTheme="majorBidi" w:cstheme="majorBidi"/>
          <w:noProof/>
        </w:rPr>
        <w:t>N2, Inert gas and Cryogenic liquid</w:t>
      </w:r>
      <w:r w:rsidRPr="00192E7A">
        <w:rPr>
          <w:rFonts w:asciiTheme="majorBidi" w:hAnsiTheme="majorBidi" w:cstheme="majorBidi"/>
        </w:rPr>
        <w:fldChar w:fldCharType="end"/>
      </w:r>
    </w:p>
    <w:p w14:paraId="255E270B"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1.6</w:t>
      </w:r>
      <w:r w:rsidRPr="00192E7A">
        <w:rPr>
          <w:rFonts w:asciiTheme="majorBidi" w:hAnsiTheme="majorBidi" w:cstheme="majorBidi"/>
        </w:rPr>
        <w:tab/>
        <w:t>Hazard class and, where applicable classification code, packing group:</w:t>
      </w:r>
    </w:p>
    <w:p w14:paraId="280C9376" w14:textId="77777777" w:rsidR="0090527F" w:rsidRPr="00685DC6" w:rsidRDefault="0090527F" w:rsidP="00E03356">
      <w:pPr>
        <w:pStyle w:val="SingleTxtG"/>
        <w:rPr>
          <w:rFonts w:asciiTheme="majorBidi" w:hAnsiTheme="majorBidi" w:cstheme="majorBidi"/>
          <w:b/>
        </w:rPr>
      </w:pPr>
      <w:r w:rsidRPr="00685DC6">
        <w:rPr>
          <w:rFonts w:asciiTheme="majorBidi" w:hAnsiTheme="majorBidi" w:cstheme="majorBidi"/>
          <w:b/>
        </w:rPr>
        <w:tab/>
        <w:t>2.2</w:t>
      </w:r>
    </w:p>
    <w:p w14:paraId="0581CDC5"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1.7</w:t>
      </w:r>
      <w:r w:rsidRPr="00192E7A">
        <w:rPr>
          <w:rFonts w:asciiTheme="majorBidi" w:hAnsiTheme="majorBidi" w:cstheme="majorBidi"/>
        </w:rPr>
        <w:tab/>
        <w:t>UN No. or substance identification number (if known):</w:t>
      </w:r>
    </w:p>
    <w:p w14:paraId="5FBF9F02" w14:textId="77777777" w:rsidR="0090527F" w:rsidRPr="00685DC6" w:rsidRDefault="0090527F" w:rsidP="00E03356">
      <w:pPr>
        <w:pStyle w:val="SingleTxtG"/>
        <w:rPr>
          <w:rFonts w:asciiTheme="majorBidi" w:hAnsiTheme="majorBidi" w:cstheme="majorBidi"/>
          <w:b/>
          <w:bCs/>
        </w:rPr>
      </w:pPr>
      <w:r w:rsidRPr="00685DC6">
        <w:rPr>
          <w:rFonts w:asciiTheme="majorBidi" w:hAnsiTheme="majorBidi" w:cstheme="majorBidi"/>
          <w:b/>
          <w:bCs/>
        </w:rPr>
        <w:tab/>
        <w:t>1977</w:t>
      </w:r>
    </w:p>
    <w:p w14:paraId="2D216649" w14:textId="77777777" w:rsidR="0090527F" w:rsidRPr="00685DC6" w:rsidRDefault="0090527F" w:rsidP="00E03356">
      <w:pPr>
        <w:pStyle w:val="SingleTxtG"/>
        <w:rPr>
          <w:rFonts w:asciiTheme="majorBidi" w:hAnsiTheme="majorBidi" w:cstheme="majorBidi"/>
          <w:b/>
          <w:bCs/>
        </w:rPr>
      </w:pPr>
      <w:r w:rsidRPr="00685DC6">
        <w:rPr>
          <w:rFonts w:asciiTheme="majorBidi" w:hAnsiTheme="majorBidi" w:cstheme="majorBidi"/>
          <w:b/>
          <w:bCs/>
        </w:rPr>
        <w:t>2.</w:t>
      </w:r>
      <w:r w:rsidRPr="00685DC6">
        <w:rPr>
          <w:rFonts w:asciiTheme="majorBidi" w:hAnsiTheme="majorBidi" w:cstheme="majorBidi"/>
          <w:b/>
          <w:bCs/>
        </w:rPr>
        <w:tab/>
      </w:r>
      <w:proofErr w:type="spellStart"/>
      <w:r w:rsidRPr="00685DC6">
        <w:rPr>
          <w:rFonts w:asciiTheme="majorBidi" w:hAnsiTheme="majorBidi" w:cstheme="majorBidi"/>
          <w:b/>
          <w:bCs/>
        </w:rPr>
        <w:t>Physico</w:t>
      </w:r>
      <w:proofErr w:type="spellEnd"/>
      <w:r w:rsidRPr="00685DC6">
        <w:rPr>
          <w:rFonts w:asciiTheme="majorBidi" w:hAnsiTheme="majorBidi" w:cstheme="majorBidi"/>
          <w:b/>
          <w:bCs/>
        </w:rPr>
        <w:t>-chemical properties</w:t>
      </w:r>
    </w:p>
    <w:p w14:paraId="755DBA4F"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2.1</w:t>
      </w:r>
      <w:r w:rsidRPr="00192E7A">
        <w:rPr>
          <w:rFonts w:asciiTheme="majorBidi" w:hAnsiTheme="majorBidi" w:cstheme="majorBidi"/>
        </w:rPr>
        <w:tab/>
        <w:t xml:space="preserve">State during transport (e.g. gas, liquid, molten, ...): </w:t>
      </w:r>
      <w:r w:rsidRPr="00685DC6">
        <w:rPr>
          <w:rFonts w:asciiTheme="majorBidi" w:hAnsiTheme="majorBidi" w:cstheme="majorBidi"/>
          <w:b/>
        </w:rPr>
        <w:t>liquid</w:t>
      </w:r>
    </w:p>
    <w:p w14:paraId="27C166F5" w14:textId="7FD0D906"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2.2</w:t>
      </w:r>
      <w:r w:rsidRPr="00192E7A">
        <w:rPr>
          <w:rFonts w:asciiTheme="majorBidi" w:hAnsiTheme="majorBidi" w:cstheme="majorBidi"/>
        </w:rPr>
        <w:tab/>
        <w:t xml:space="preserve">Relative density of liquid at 20 ºC or at the transport temperature if the substance is to be heated or refrigerated during transport:  </w:t>
      </w:r>
      <w:r w:rsidRPr="00685DC6">
        <w:rPr>
          <w:rFonts w:asciiTheme="majorBidi" w:hAnsiTheme="majorBidi" w:cstheme="majorBidi"/>
          <w:b/>
        </w:rPr>
        <w:t>0.8</w:t>
      </w:r>
    </w:p>
    <w:p w14:paraId="41977B07" w14:textId="3B281335"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2.3</w:t>
      </w:r>
      <w:r w:rsidRPr="00192E7A">
        <w:rPr>
          <w:rFonts w:asciiTheme="majorBidi" w:hAnsiTheme="majorBidi" w:cstheme="majorBidi"/>
        </w:rPr>
        <w:tab/>
        <w:t>Transport temperature (for substances heated or refrigerated during transport):</w:t>
      </w:r>
      <w:r w:rsidR="008D1710" w:rsidRPr="00192E7A">
        <w:rPr>
          <w:rFonts w:asciiTheme="majorBidi" w:hAnsiTheme="majorBidi" w:cstheme="majorBidi"/>
        </w:rPr>
        <w:br/>
      </w:r>
      <w:r w:rsidRPr="00685DC6">
        <w:rPr>
          <w:rFonts w:asciiTheme="majorBidi" w:hAnsiTheme="majorBidi" w:cstheme="majorBidi"/>
          <w:b/>
        </w:rPr>
        <w:t>-196</w:t>
      </w:r>
      <w:r w:rsidR="008D1710" w:rsidRPr="00685DC6">
        <w:rPr>
          <w:rFonts w:asciiTheme="majorBidi" w:hAnsiTheme="majorBidi" w:cstheme="majorBidi"/>
          <w:b/>
        </w:rPr>
        <w:t> </w:t>
      </w:r>
      <w:r w:rsidRPr="00685DC6">
        <w:rPr>
          <w:rFonts w:asciiTheme="majorBidi" w:hAnsiTheme="majorBidi" w:cstheme="majorBidi"/>
          <w:b/>
        </w:rPr>
        <w:t>°C</w:t>
      </w:r>
    </w:p>
    <w:p w14:paraId="6B5793F5"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2.4</w:t>
      </w:r>
      <w:r w:rsidRPr="00192E7A">
        <w:rPr>
          <w:rFonts w:asciiTheme="majorBidi" w:hAnsiTheme="majorBidi" w:cstheme="majorBidi"/>
        </w:rPr>
        <w:tab/>
        <w:t xml:space="preserve">Melting point or range: </w:t>
      </w:r>
      <w:r w:rsidRPr="00192E7A">
        <w:rPr>
          <w:rFonts w:asciiTheme="majorBidi" w:hAnsiTheme="majorBidi" w:cstheme="majorBidi"/>
        </w:rPr>
        <w:tab/>
      </w:r>
      <w:r w:rsidRPr="00685DC6">
        <w:rPr>
          <w:rFonts w:asciiTheme="majorBidi" w:hAnsiTheme="majorBidi" w:cstheme="majorBidi"/>
          <w:b/>
        </w:rPr>
        <w:t>-210 °C.</w:t>
      </w:r>
    </w:p>
    <w:p w14:paraId="19D404BC"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2.5</w:t>
      </w:r>
      <w:r w:rsidRPr="00192E7A">
        <w:rPr>
          <w:rFonts w:asciiTheme="majorBidi" w:hAnsiTheme="majorBidi" w:cstheme="majorBidi"/>
        </w:rPr>
        <w:tab/>
        <w:t xml:space="preserve">Boiling point or range: </w:t>
      </w:r>
      <w:r w:rsidRPr="00685DC6">
        <w:rPr>
          <w:rFonts w:asciiTheme="majorBidi" w:hAnsiTheme="majorBidi" w:cstheme="majorBidi"/>
          <w:b/>
        </w:rPr>
        <w:t>-195.8 °C.</w:t>
      </w:r>
    </w:p>
    <w:p w14:paraId="75C654F8" w14:textId="77777777" w:rsidR="0090527F" w:rsidRPr="00192E7A" w:rsidRDefault="0090527F" w:rsidP="00E03356">
      <w:pPr>
        <w:pStyle w:val="SingleTxtG"/>
        <w:rPr>
          <w:rFonts w:asciiTheme="majorBidi" w:hAnsiTheme="majorBidi" w:cstheme="majorBidi"/>
        </w:rPr>
      </w:pPr>
      <w:r w:rsidRPr="00192E7A">
        <w:rPr>
          <w:rFonts w:asciiTheme="majorBidi" w:hAnsiTheme="majorBidi" w:cstheme="majorBidi"/>
        </w:rPr>
        <w:t>2.6</w:t>
      </w:r>
      <w:r w:rsidRPr="00192E7A">
        <w:rPr>
          <w:rFonts w:asciiTheme="majorBidi" w:hAnsiTheme="majorBidi" w:cstheme="majorBidi"/>
        </w:rPr>
        <w:tab/>
        <w:t>Vapour pressure at</w:t>
      </w:r>
    </w:p>
    <w:tbl>
      <w:tblPr>
        <w:tblStyle w:val="TableGrid"/>
        <w:tblW w:w="0" w:type="auto"/>
        <w:tblInd w:w="1271" w:type="dxa"/>
        <w:tblCellMar>
          <w:top w:w="113" w:type="dxa"/>
          <w:bottom w:w="113" w:type="dxa"/>
        </w:tblCellMar>
        <w:tblLook w:val="04A0" w:firstRow="1" w:lastRow="0" w:firstColumn="1" w:lastColumn="0" w:noHBand="0" w:noVBand="1"/>
      </w:tblPr>
      <w:tblGrid>
        <w:gridCol w:w="4253"/>
        <w:gridCol w:w="2409"/>
      </w:tblGrid>
      <w:tr w:rsidR="0090527F" w:rsidRPr="00192E7A" w14:paraId="1D7C5175" w14:textId="77777777" w:rsidTr="00A910ED">
        <w:tc>
          <w:tcPr>
            <w:tcW w:w="4253" w:type="dxa"/>
          </w:tcPr>
          <w:p w14:paraId="54B6A288" w14:textId="77777777" w:rsidR="0090527F" w:rsidRPr="00192E7A" w:rsidRDefault="0090527F" w:rsidP="00A910ED">
            <w:pPr>
              <w:rPr>
                <w:rFonts w:asciiTheme="majorBidi" w:hAnsiTheme="majorBidi" w:cstheme="majorBidi"/>
              </w:rPr>
            </w:pPr>
            <w:r w:rsidRPr="00192E7A">
              <w:rPr>
                <w:rFonts w:asciiTheme="majorBidi" w:hAnsiTheme="majorBidi" w:cstheme="majorBidi"/>
              </w:rPr>
              <w:t>15 °C</w:t>
            </w:r>
          </w:p>
        </w:tc>
        <w:tc>
          <w:tcPr>
            <w:tcW w:w="2409" w:type="dxa"/>
          </w:tcPr>
          <w:p w14:paraId="7D861FBB" w14:textId="77777777" w:rsidR="0090527F" w:rsidRPr="00192E7A" w:rsidRDefault="0090527F" w:rsidP="00A910ED">
            <w:pPr>
              <w:rPr>
                <w:rFonts w:asciiTheme="majorBidi" w:hAnsiTheme="majorBidi" w:cstheme="majorBidi"/>
              </w:rPr>
            </w:pPr>
            <w:r w:rsidRPr="00192E7A">
              <w:rPr>
                <w:rFonts w:asciiTheme="majorBidi" w:hAnsiTheme="majorBidi" w:cstheme="majorBidi"/>
                <w:b/>
                <w:bCs/>
              </w:rPr>
              <w:t>not applicable</w:t>
            </w:r>
          </w:p>
        </w:tc>
      </w:tr>
      <w:tr w:rsidR="0090527F" w:rsidRPr="00192E7A" w14:paraId="393A9B93" w14:textId="77777777" w:rsidTr="00A910ED">
        <w:tc>
          <w:tcPr>
            <w:tcW w:w="4253" w:type="dxa"/>
          </w:tcPr>
          <w:p w14:paraId="454DA72E" w14:textId="77777777" w:rsidR="0090527F" w:rsidRPr="00192E7A" w:rsidRDefault="0090527F" w:rsidP="00A910ED">
            <w:pPr>
              <w:rPr>
                <w:rFonts w:asciiTheme="majorBidi" w:hAnsiTheme="majorBidi" w:cstheme="majorBidi"/>
              </w:rPr>
            </w:pPr>
            <w:r w:rsidRPr="00192E7A">
              <w:rPr>
                <w:rFonts w:asciiTheme="majorBidi" w:hAnsiTheme="majorBidi" w:cstheme="majorBidi"/>
              </w:rPr>
              <w:t>20 °C</w:t>
            </w:r>
          </w:p>
        </w:tc>
        <w:tc>
          <w:tcPr>
            <w:tcW w:w="2409" w:type="dxa"/>
          </w:tcPr>
          <w:p w14:paraId="4F1379F5" w14:textId="77777777" w:rsidR="0090527F" w:rsidRPr="00192E7A" w:rsidRDefault="0090527F" w:rsidP="00A910ED">
            <w:pPr>
              <w:rPr>
                <w:rFonts w:asciiTheme="majorBidi" w:hAnsiTheme="majorBidi" w:cstheme="majorBidi"/>
              </w:rPr>
            </w:pPr>
            <w:r w:rsidRPr="00192E7A">
              <w:rPr>
                <w:rFonts w:asciiTheme="majorBidi" w:hAnsiTheme="majorBidi" w:cstheme="majorBidi"/>
                <w:b/>
                <w:bCs/>
              </w:rPr>
              <w:t>not applicable</w:t>
            </w:r>
          </w:p>
        </w:tc>
      </w:tr>
      <w:tr w:rsidR="0090527F" w:rsidRPr="00192E7A" w14:paraId="5A5D739F" w14:textId="77777777" w:rsidTr="00A910ED">
        <w:tc>
          <w:tcPr>
            <w:tcW w:w="4253" w:type="dxa"/>
          </w:tcPr>
          <w:p w14:paraId="186F1BA4" w14:textId="77777777" w:rsidR="0090527F" w:rsidRPr="00192E7A" w:rsidRDefault="0090527F" w:rsidP="00A910ED">
            <w:pPr>
              <w:rPr>
                <w:rFonts w:asciiTheme="majorBidi" w:hAnsiTheme="majorBidi" w:cstheme="majorBidi"/>
              </w:rPr>
            </w:pPr>
            <w:r w:rsidRPr="00192E7A">
              <w:rPr>
                <w:rFonts w:asciiTheme="majorBidi" w:hAnsiTheme="majorBidi" w:cstheme="majorBidi"/>
              </w:rPr>
              <w:t>30 °C</w:t>
            </w:r>
          </w:p>
        </w:tc>
        <w:tc>
          <w:tcPr>
            <w:tcW w:w="2409" w:type="dxa"/>
          </w:tcPr>
          <w:p w14:paraId="79840FC2" w14:textId="77777777" w:rsidR="0090527F" w:rsidRPr="00192E7A" w:rsidRDefault="0090527F" w:rsidP="00A910ED">
            <w:pPr>
              <w:rPr>
                <w:rFonts w:asciiTheme="majorBidi" w:hAnsiTheme="majorBidi" w:cstheme="majorBidi"/>
              </w:rPr>
            </w:pPr>
            <w:r w:rsidRPr="00192E7A">
              <w:rPr>
                <w:rFonts w:asciiTheme="majorBidi" w:hAnsiTheme="majorBidi" w:cstheme="majorBidi"/>
                <w:b/>
                <w:bCs/>
              </w:rPr>
              <w:t>not applicable</w:t>
            </w:r>
          </w:p>
        </w:tc>
      </w:tr>
      <w:tr w:rsidR="0090527F" w:rsidRPr="00192E7A" w14:paraId="42901AEA" w14:textId="77777777" w:rsidTr="00A910ED">
        <w:tc>
          <w:tcPr>
            <w:tcW w:w="4253" w:type="dxa"/>
          </w:tcPr>
          <w:p w14:paraId="4E297533" w14:textId="77777777" w:rsidR="0090527F" w:rsidRPr="00192E7A" w:rsidRDefault="0090527F" w:rsidP="00A910ED">
            <w:pPr>
              <w:rPr>
                <w:rFonts w:asciiTheme="majorBidi" w:hAnsiTheme="majorBidi" w:cstheme="majorBidi"/>
              </w:rPr>
            </w:pPr>
            <w:r w:rsidRPr="00192E7A">
              <w:rPr>
                <w:rFonts w:asciiTheme="majorBidi" w:hAnsiTheme="majorBidi" w:cstheme="majorBidi"/>
              </w:rPr>
              <w:t>37.8 °C</w:t>
            </w:r>
          </w:p>
        </w:tc>
        <w:tc>
          <w:tcPr>
            <w:tcW w:w="2409" w:type="dxa"/>
          </w:tcPr>
          <w:p w14:paraId="27820896" w14:textId="77777777" w:rsidR="0090527F" w:rsidRPr="00192E7A" w:rsidRDefault="0090527F" w:rsidP="00A910ED">
            <w:pPr>
              <w:rPr>
                <w:rFonts w:asciiTheme="majorBidi" w:hAnsiTheme="majorBidi" w:cstheme="majorBidi"/>
                <w:b/>
              </w:rPr>
            </w:pPr>
            <w:r w:rsidRPr="00192E7A">
              <w:rPr>
                <w:rFonts w:asciiTheme="majorBidi" w:hAnsiTheme="majorBidi" w:cstheme="majorBidi"/>
                <w:b/>
                <w:bCs/>
              </w:rPr>
              <w:t>not applicable</w:t>
            </w:r>
          </w:p>
        </w:tc>
      </w:tr>
      <w:tr w:rsidR="0090527F" w:rsidRPr="00192E7A" w14:paraId="493C16D4" w14:textId="77777777" w:rsidTr="00A910ED">
        <w:tc>
          <w:tcPr>
            <w:tcW w:w="4253" w:type="dxa"/>
          </w:tcPr>
          <w:p w14:paraId="2D65543B" w14:textId="77777777" w:rsidR="0090527F" w:rsidRPr="00192E7A" w:rsidRDefault="0090527F" w:rsidP="00A910ED">
            <w:pPr>
              <w:rPr>
                <w:rFonts w:asciiTheme="majorBidi" w:hAnsiTheme="majorBidi" w:cstheme="majorBidi"/>
              </w:rPr>
            </w:pPr>
            <w:r w:rsidRPr="00192E7A">
              <w:rPr>
                <w:rFonts w:asciiTheme="majorBidi" w:hAnsiTheme="majorBidi" w:cstheme="majorBidi"/>
              </w:rPr>
              <w:t>50 °C</w:t>
            </w:r>
          </w:p>
        </w:tc>
        <w:tc>
          <w:tcPr>
            <w:tcW w:w="2409" w:type="dxa"/>
          </w:tcPr>
          <w:p w14:paraId="235D3161" w14:textId="77777777" w:rsidR="0090527F" w:rsidRPr="00192E7A" w:rsidRDefault="0090527F" w:rsidP="00A910ED">
            <w:pPr>
              <w:rPr>
                <w:rFonts w:asciiTheme="majorBidi" w:hAnsiTheme="majorBidi" w:cstheme="majorBidi"/>
                <w:b/>
              </w:rPr>
            </w:pPr>
            <w:r w:rsidRPr="00192E7A">
              <w:rPr>
                <w:rFonts w:asciiTheme="majorBidi" w:hAnsiTheme="majorBidi" w:cstheme="majorBidi"/>
                <w:b/>
                <w:bCs/>
              </w:rPr>
              <w:t>not applicable</w:t>
            </w:r>
          </w:p>
        </w:tc>
      </w:tr>
      <w:tr w:rsidR="0090527F" w:rsidRPr="00192E7A" w14:paraId="02F037AA" w14:textId="77777777" w:rsidTr="00A910ED">
        <w:tc>
          <w:tcPr>
            <w:tcW w:w="4253" w:type="dxa"/>
          </w:tcPr>
          <w:p w14:paraId="21448C86" w14:textId="77777777" w:rsidR="0090527F" w:rsidRPr="00192E7A" w:rsidRDefault="0090527F" w:rsidP="00A910ED">
            <w:pPr>
              <w:rPr>
                <w:rFonts w:asciiTheme="majorBidi" w:hAnsiTheme="majorBidi" w:cstheme="majorBidi"/>
              </w:rPr>
            </w:pPr>
            <w:r w:rsidRPr="00192E7A">
              <w:rPr>
                <w:rFonts w:asciiTheme="majorBidi" w:hAnsiTheme="majorBidi" w:cstheme="majorBidi"/>
              </w:rPr>
              <w:t>for liquefied gases, vapour pressure at 70 °C</w:t>
            </w:r>
          </w:p>
        </w:tc>
        <w:tc>
          <w:tcPr>
            <w:tcW w:w="2409" w:type="dxa"/>
          </w:tcPr>
          <w:p w14:paraId="5DCFAB6C" w14:textId="77777777" w:rsidR="0090527F" w:rsidRPr="00192E7A" w:rsidRDefault="0090527F" w:rsidP="00A910ED">
            <w:pPr>
              <w:rPr>
                <w:rFonts w:asciiTheme="majorBidi" w:hAnsiTheme="majorBidi" w:cstheme="majorBidi"/>
                <w:b/>
              </w:rPr>
            </w:pPr>
            <w:r w:rsidRPr="00192E7A">
              <w:rPr>
                <w:rFonts w:asciiTheme="majorBidi" w:hAnsiTheme="majorBidi" w:cstheme="majorBidi"/>
                <w:b/>
                <w:bCs/>
              </w:rPr>
              <w:t>not applicable</w:t>
            </w:r>
          </w:p>
        </w:tc>
      </w:tr>
      <w:tr w:rsidR="0090527F" w:rsidRPr="00192E7A" w14:paraId="1DD71D27" w14:textId="77777777" w:rsidTr="00A910ED">
        <w:tc>
          <w:tcPr>
            <w:tcW w:w="4253" w:type="dxa"/>
          </w:tcPr>
          <w:p w14:paraId="549417AC" w14:textId="77777777" w:rsidR="0090527F" w:rsidRPr="00192E7A" w:rsidRDefault="0090527F" w:rsidP="00A910ED">
            <w:pPr>
              <w:rPr>
                <w:rFonts w:asciiTheme="majorBidi" w:hAnsiTheme="majorBidi" w:cstheme="majorBidi"/>
              </w:rPr>
            </w:pPr>
            <w:r w:rsidRPr="00192E7A">
              <w:rPr>
                <w:rFonts w:asciiTheme="majorBidi" w:hAnsiTheme="majorBidi" w:cstheme="majorBidi"/>
              </w:rPr>
              <w:t>for permanent gases, filling pressure at 15 °C</w:t>
            </w:r>
          </w:p>
        </w:tc>
        <w:tc>
          <w:tcPr>
            <w:tcW w:w="2409" w:type="dxa"/>
          </w:tcPr>
          <w:p w14:paraId="505D140D" w14:textId="77777777" w:rsidR="0090527F" w:rsidRPr="00192E7A" w:rsidRDefault="0090527F" w:rsidP="00A910ED">
            <w:pPr>
              <w:rPr>
                <w:rFonts w:asciiTheme="majorBidi" w:hAnsiTheme="majorBidi" w:cstheme="majorBidi"/>
                <w:b/>
              </w:rPr>
            </w:pPr>
            <w:r w:rsidRPr="00192E7A">
              <w:rPr>
                <w:rFonts w:asciiTheme="majorBidi" w:hAnsiTheme="majorBidi" w:cstheme="majorBidi"/>
                <w:b/>
                <w:bCs/>
              </w:rPr>
              <w:t>not applicable</w:t>
            </w:r>
          </w:p>
        </w:tc>
      </w:tr>
    </w:tbl>
    <w:p w14:paraId="60862042" w14:textId="77777777" w:rsidR="0090527F" w:rsidRPr="00192E7A" w:rsidRDefault="0090527F" w:rsidP="0090527F">
      <w:pPr>
        <w:ind w:firstLine="708"/>
        <w:rPr>
          <w:rFonts w:asciiTheme="majorBidi" w:hAnsiTheme="majorBidi" w:cstheme="majorBidi"/>
        </w:rPr>
      </w:pPr>
    </w:p>
    <w:p w14:paraId="14905B92" w14:textId="77777777" w:rsidR="0090527F" w:rsidRPr="00192E7A" w:rsidRDefault="0090527F" w:rsidP="00B11E7F">
      <w:pPr>
        <w:pStyle w:val="SingleTxtG"/>
        <w:rPr>
          <w:rFonts w:asciiTheme="majorBidi" w:hAnsiTheme="majorBidi" w:cstheme="majorBidi"/>
        </w:rPr>
      </w:pPr>
      <w:r w:rsidRPr="00192E7A">
        <w:rPr>
          <w:rFonts w:asciiTheme="majorBidi" w:hAnsiTheme="majorBidi" w:cstheme="majorBidi"/>
        </w:rPr>
        <w:t>2.7</w:t>
      </w:r>
      <w:r w:rsidRPr="00192E7A">
        <w:rPr>
          <w:rFonts w:asciiTheme="majorBidi" w:hAnsiTheme="majorBidi" w:cstheme="majorBidi"/>
        </w:rPr>
        <w:tab/>
        <w:t xml:space="preserve">Cubic expansion coefficient: </w:t>
      </w:r>
      <w:r w:rsidRPr="00192E7A">
        <w:rPr>
          <w:rFonts w:asciiTheme="majorBidi" w:hAnsiTheme="majorBidi" w:cstheme="majorBidi"/>
          <w:b/>
          <w:bCs/>
        </w:rPr>
        <w:t>0.0058</w:t>
      </w:r>
      <w:r w:rsidRPr="00192E7A">
        <w:rPr>
          <w:rFonts w:asciiTheme="majorBidi" w:hAnsiTheme="majorBidi" w:cstheme="majorBidi"/>
          <w:b/>
        </w:rPr>
        <w:t xml:space="preserve"> K</w:t>
      </w:r>
      <w:r w:rsidRPr="00192E7A">
        <w:rPr>
          <w:rFonts w:asciiTheme="majorBidi" w:hAnsiTheme="majorBidi" w:cstheme="majorBidi"/>
          <w:b/>
          <w:vertAlign w:val="superscript"/>
        </w:rPr>
        <w:t>-1</w:t>
      </w:r>
      <w:r w:rsidRPr="00192E7A">
        <w:rPr>
          <w:rFonts w:asciiTheme="majorBidi" w:hAnsiTheme="majorBidi" w:cstheme="majorBidi"/>
        </w:rPr>
        <w:t xml:space="preserve"> </w:t>
      </w:r>
    </w:p>
    <w:p w14:paraId="04B564CB" w14:textId="77777777" w:rsidR="00B11E7F" w:rsidRPr="00192E7A" w:rsidRDefault="0090527F" w:rsidP="00B11E7F">
      <w:pPr>
        <w:pStyle w:val="SingleTxtG"/>
        <w:rPr>
          <w:rFonts w:asciiTheme="majorBidi" w:hAnsiTheme="majorBidi" w:cstheme="majorBidi"/>
        </w:rPr>
      </w:pPr>
      <w:r w:rsidRPr="00192E7A">
        <w:rPr>
          <w:rFonts w:asciiTheme="majorBidi" w:hAnsiTheme="majorBidi" w:cstheme="majorBidi"/>
        </w:rPr>
        <w:t>2.8</w:t>
      </w:r>
      <w:r w:rsidRPr="00192E7A">
        <w:rPr>
          <w:rFonts w:asciiTheme="majorBidi" w:hAnsiTheme="majorBidi" w:cstheme="majorBidi"/>
        </w:rPr>
        <w:tab/>
        <w:t>Solubility in water at 20 °C</w:t>
      </w:r>
    </w:p>
    <w:p w14:paraId="0115B07B" w14:textId="56EAB1D7" w:rsidR="0090527F" w:rsidRPr="00192E7A" w:rsidRDefault="0090527F" w:rsidP="00B11E7F">
      <w:pPr>
        <w:pStyle w:val="SingleTxtG"/>
        <w:rPr>
          <w:rFonts w:asciiTheme="majorBidi" w:hAnsiTheme="majorBidi" w:cstheme="majorBidi"/>
        </w:rPr>
      </w:pPr>
      <w:r w:rsidRPr="00192E7A">
        <w:rPr>
          <w:rFonts w:asciiTheme="majorBidi" w:hAnsiTheme="majorBidi" w:cstheme="majorBidi"/>
        </w:rPr>
        <w:tab/>
        <w:t xml:space="preserve">Saturation concentration </w:t>
      </w:r>
      <w:r w:rsidRPr="00192E7A">
        <w:rPr>
          <w:rFonts w:asciiTheme="majorBidi" w:hAnsiTheme="majorBidi" w:cstheme="majorBidi"/>
          <w:b/>
          <w:bCs/>
        </w:rPr>
        <w:t>20</w:t>
      </w:r>
      <w:r w:rsidRPr="00192E7A">
        <w:rPr>
          <w:rFonts w:asciiTheme="majorBidi" w:hAnsiTheme="majorBidi" w:cstheme="majorBidi"/>
          <w:b/>
        </w:rPr>
        <w:t xml:space="preserve"> mg/l</w:t>
      </w:r>
      <w:r w:rsidRPr="00192E7A">
        <w:rPr>
          <w:rFonts w:asciiTheme="majorBidi" w:hAnsiTheme="majorBidi" w:cstheme="majorBidi"/>
        </w:rPr>
        <w:t xml:space="preserve"> </w:t>
      </w:r>
    </w:p>
    <w:p w14:paraId="38201A41"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ab/>
        <w:t>or</w:t>
      </w:r>
    </w:p>
    <w:p w14:paraId="429BF29A"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lastRenderedPageBreak/>
        <w:tab/>
        <w:t xml:space="preserve">Miscibility with water at 15 °C </w:t>
      </w:r>
      <w:r w:rsidRPr="00192E7A">
        <w:rPr>
          <w:rFonts w:asciiTheme="majorBidi" w:hAnsiTheme="majorBidi" w:cstheme="majorBidi"/>
        </w:rPr>
        <w:tab/>
      </w:r>
    </w:p>
    <w:p w14:paraId="75F926F1" w14:textId="77777777" w:rsidR="00425AAB" w:rsidRPr="00192E7A" w:rsidRDefault="0090527F" w:rsidP="000105C9">
      <w:pPr>
        <w:pStyle w:val="SingleTxtG"/>
        <w:rPr>
          <w:rFonts w:asciiTheme="majorBidi" w:hAnsiTheme="majorBidi" w:cstheme="majorBidi"/>
        </w:rPr>
      </w:pPr>
      <w:r w:rsidRPr="00192E7A">
        <w:rPr>
          <w:rFonts w:asciiTheme="majorBidi" w:hAnsiTheme="majorBidi" w:cstheme="majorBidi"/>
        </w:rPr>
        <w:tab/>
      </w:r>
      <w:r w:rsidRPr="00192E7A">
        <w:rPr>
          <w:rFonts w:asciiTheme="majorBidi" w:hAnsiTheme="majorBidi" w:cstheme="majorBidi"/>
          <w:b/>
        </w:rPr>
        <w:fldChar w:fldCharType="begin">
          <w:ffData>
            <w:name w:val="Selectievakje1"/>
            <w:enabled/>
            <w:calcOnExit w:val="0"/>
            <w:checkBox>
              <w:sizeAuto/>
              <w:default w:val="0"/>
            </w:checkBox>
          </w:ffData>
        </w:fldChar>
      </w:r>
      <w:r w:rsidRPr="00192E7A">
        <w:rPr>
          <w:rFonts w:asciiTheme="majorBidi" w:hAnsiTheme="majorBidi" w:cstheme="majorBidi"/>
          <w:b/>
        </w:rPr>
        <w:instrText xml:space="preserve"> FORMCHECKBOX </w:instrText>
      </w:r>
      <w:r w:rsidR="00384181">
        <w:rPr>
          <w:rFonts w:asciiTheme="majorBidi" w:hAnsiTheme="majorBidi" w:cstheme="majorBidi"/>
          <w:b/>
        </w:rPr>
      </w:r>
      <w:r w:rsidR="00384181">
        <w:rPr>
          <w:rFonts w:asciiTheme="majorBidi" w:hAnsiTheme="majorBidi" w:cstheme="majorBidi"/>
          <w:b/>
        </w:rPr>
        <w:fldChar w:fldCharType="separate"/>
      </w:r>
      <w:r w:rsidRPr="00192E7A">
        <w:rPr>
          <w:rFonts w:asciiTheme="majorBidi" w:hAnsiTheme="majorBidi" w:cstheme="majorBidi"/>
          <w:b/>
        </w:rPr>
        <w:fldChar w:fldCharType="end"/>
      </w:r>
      <w:r w:rsidRPr="00192E7A">
        <w:rPr>
          <w:rFonts w:asciiTheme="majorBidi" w:hAnsiTheme="majorBidi" w:cstheme="majorBidi"/>
        </w:rPr>
        <w:t xml:space="preserve">  Complete</w:t>
      </w:r>
      <w:r w:rsidRPr="00192E7A">
        <w:rPr>
          <w:rFonts w:asciiTheme="majorBidi" w:hAnsiTheme="majorBidi" w:cstheme="majorBidi"/>
        </w:rPr>
        <w:tab/>
      </w:r>
      <w:r w:rsidRPr="00192E7A">
        <w:rPr>
          <w:rFonts w:asciiTheme="majorBidi" w:hAnsiTheme="majorBidi" w:cstheme="majorBidi"/>
          <w:b/>
        </w:rPr>
        <w:fldChar w:fldCharType="begin">
          <w:ffData>
            <w:name w:val="Selectievakje1"/>
            <w:enabled/>
            <w:calcOnExit w:val="0"/>
            <w:checkBox>
              <w:sizeAuto/>
              <w:default w:val="0"/>
            </w:checkBox>
          </w:ffData>
        </w:fldChar>
      </w:r>
      <w:r w:rsidRPr="00192E7A">
        <w:rPr>
          <w:rFonts w:asciiTheme="majorBidi" w:hAnsiTheme="majorBidi" w:cstheme="majorBidi"/>
          <w:b/>
        </w:rPr>
        <w:instrText xml:space="preserve"> FORMCHECKBOX </w:instrText>
      </w:r>
      <w:r w:rsidR="00384181">
        <w:rPr>
          <w:rFonts w:asciiTheme="majorBidi" w:hAnsiTheme="majorBidi" w:cstheme="majorBidi"/>
          <w:b/>
        </w:rPr>
      </w:r>
      <w:r w:rsidR="00384181">
        <w:rPr>
          <w:rFonts w:asciiTheme="majorBidi" w:hAnsiTheme="majorBidi" w:cstheme="majorBidi"/>
          <w:b/>
        </w:rPr>
        <w:fldChar w:fldCharType="separate"/>
      </w:r>
      <w:r w:rsidRPr="00192E7A">
        <w:rPr>
          <w:rFonts w:asciiTheme="majorBidi" w:hAnsiTheme="majorBidi" w:cstheme="majorBidi"/>
          <w:b/>
        </w:rPr>
        <w:fldChar w:fldCharType="end"/>
      </w:r>
      <w:r w:rsidRPr="00192E7A">
        <w:rPr>
          <w:rFonts w:asciiTheme="majorBidi" w:hAnsiTheme="majorBidi" w:cstheme="majorBidi"/>
        </w:rPr>
        <w:t xml:space="preserve">  partial</w:t>
      </w:r>
      <w:r w:rsidRPr="00192E7A">
        <w:rPr>
          <w:rFonts w:asciiTheme="majorBidi" w:hAnsiTheme="majorBidi" w:cstheme="majorBidi"/>
        </w:rPr>
        <w:tab/>
      </w:r>
      <w:r w:rsidRPr="00192E7A">
        <w:rPr>
          <w:rFonts w:asciiTheme="majorBidi" w:hAnsiTheme="majorBidi" w:cstheme="majorBidi"/>
          <w:b/>
        </w:rPr>
        <w:fldChar w:fldCharType="begin">
          <w:ffData>
            <w:name w:val=""/>
            <w:enabled/>
            <w:calcOnExit w:val="0"/>
            <w:checkBox>
              <w:sizeAuto/>
              <w:default w:val="1"/>
            </w:checkBox>
          </w:ffData>
        </w:fldChar>
      </w:r>
      <w:r w:rsidRPr="00192E7A">
        <w:rPr>
          <w:rFonts w:asciiTheme="majorBidi" w:hAnsiTheme="majorBidi" w:cstheme="majorBidi"/>
          <w:b/>
        </w:rPr>
        <w:instrText xml:space="preserve"> FORMCHECKBOX </w:instrText>
      </w:r>
      <w:r w:rsidR="00384181">
        <w:rPr>
          <w:rFonts w:asciiTheme="majorBidi" w:hAnsiTheme="majorBidi" w:cstheme="majorBidi"/>
          <w:b/>
        </w:rPr>
      </w:r>
      <w:r w:rsidR="00384181">
        <w:rPr>
          <w:rFonts w:asciiTheme="majorBidi" w:hAnsiTheme="majorBidi" w:cstheme="majorBidi"/>
          <w:b/>
        </w:rPr>
        <w:fldChar w:fldCharType="separate"/>
      </w:r>
      <w:r w:rsidRPr="00192E7A">
        <w:rPr>
          <w:rFonts w:asciiTheme="majorBidi" w:hAnsiTheme="majorBidi" w:cstheme="majorBidi"/>
          <w:b/>
        </w:rPr>
        <w:fldChar w:fldCharType="end"/>
      </w:r>
      <w:r w:rsidRPr="00192E7A">
        <w:rPr>
          <w:rFonts w:asciiTheme="majorBidi" w:hAnsiTheme="majorBidi" w:cstheme="majorBidi"/>
        </w:rPr>
        <w:t xml:space="preserve">  none</w:t>
      </w:r>
    </w:p>
    <w:p w14:paraId="73B6CBB8" w14:textId="58B6C039"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ab/>
        <w:t>(If possible, in the case of solutions and mixtures, indicate concentration)</w:t>
      </w:r>
    </w:p>
    <w:p w14:paraId="46B24083"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2.9</w:t>
      </w:r>
      <w:r w:rsidRPr="00192E7A">
        <w:rPr>
          <w:rFonts w:asciiTheme="majorBidi" w:hAnsiTheme="majorBidi" w:cstheme="majorBidi"/>
        </w:rPr>
        <w:tab/>
        <w:t xml:space="preserve">Colour: </w:t>
      </w:r>
      <w:proofErr w:type="spellStart"/>
      <w:r w:rsidRPr="00192E7A">
        <w:rPr>
          <w:rFonts w:asciiTheme="majorBidi" w:hAnsiTheme="majorBidi" w:cstheme="majorBidi"/>
          <w:b/>
          <w:bCs/>
        </w:rPr>
        <w:t>Colorless</w:t>
      </w:r>
      <w:proofErr w:type="spellEnd"/>
    </w:p>
    <w:p w14:paraId="3F61C65E"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2.10</w:t>
      </w:r>
      <w:r w:rsidRPr="00192E7A">
        <w:rPr>
          <w:rFonts w:asciiTheme="majorBidi" w:hAnsiTheme="majorBidi" w:cstheme="majorBidi"/>
        </w:rPr>
        <w:tab/>
        <w:t xml:space="preserve">Odour: </w:t>
      </w:r>
      <w:proofErr w:type="spellStart"/>
      <w:r w:rsidRPr="00192E7A">
        <w:rPr>
          <w:rFonts w:asciiTheme="majorBidi" w:hAnsiTheme="majorBidi" w:cstheme="majorBidi"/>
          <w:b/>
          <w:bCs/>
        </w:rPr>
        <w:t>Odorless</w:t>
      </w:r>
      <w:proofErr w:type="spellEnd"/>
    </w:p>
    <w:p w14:paraId="2503E9C1"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2.11</w:t>
      </w:r>
      <w:r w:rsidRPr="00192E7A">
        <w:rPr>
          <w:rFonts w:asciiTheme="majorBidi" w:hAnsiTheme="majorBidi" w:cstheme="majorBidi"/>
        </w:rPr>
        <w:tab/>
        <w:t xml:space="preserve">Viscosity: </w:t>
      </w:r>
      <w:r w:rsidRPr="00192E7A">
        <w:rPr>
          <w:rFonts w:asciiTheme="majorBidi" w:hAnsiTheme="majorBidi" w:cstheme="majorBidi"/>
          <w:b/>
          <w:bCs/>
        </w:rPr>
        <w:t>0.174</w:t>
      </w:r>
      <w:r w:rsidRPr="00192E7A">
        <w:rPr>
          <w:rFonts w:asciiTheme="majorBidi" w:hAnsiTheme="majorBidi" w:cstheme="majorBidi"/>
          <w:b/>
        </w:rPr>
        <w:t xml:space="preserve"> </w:t>
      </w:r>
      <w:r w:rsidRPr="00192E7A">
        <w:rPr>
          <w:rFonts w:asciiTheme="majorBidi" w:hAnsiTheme="majorBidi" w:cstheme="majorBidi"/>
        </w:rPr>
        <w:t>mm</w:t>
      </w:r>
      <w:r w:rsidRPr="00192E7A">
        <w:rPr>
          <w:rFonts w:asciiTheme="majorBidi" w:hAnsiTheme="majorBidi" w:cstheme="majorBidi"/>
          <w:vertAlign w:val="superscript"/>
        </w:rPr>
        <w:t>2</w:t>
      </w:r>
      <w:r w:rsidRPr="00192E7A">
        <w:rPr>
          <w:rFonts w:asciiTheme="majorBidi" w:hAnsiTheme="majorBidi" w:cstheme="majorBidi"/>
        </w:rPr>
        <w:t>/s.</w:t>
      </w:r>
    </w:p>
    <w:p w14:paraId="222B5048"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2.12</w:t>
      </w:r>
      <w:r w:rsidRPr="00192E7A">
        <w:rPr>
          <w:rFonts w:asciiTheme="majorBidi" w:hAnsiTheme="majorBidi" w:cstheme="majorBidi"/>
        </w:rPr>
        <w:tab/>
        <w:t xml:space="preserve">Flow time (ISO 2431-1996): </w:t>
      </w:r>
      <w:r w:rsidRPr="00192E7A">
        <w:rPr>
          <w:rFonts w:asciiTheme="majorBidi" w:hAnsiTheme="majorBidi" w:cstheme="majorBidi"/>
          <w:b/>
          <w:bCs/>
        </w:rPr>
        <w:t>not applicable</w:t>
      </w:r>
      <w:r w:rsidRPr="00192E7A">
        <w:rPr>
          <w:rFonts w:asciiTheme="majorBidi" w:hAnsiTheme="majorBidi" w:cstheme="majorBidi"/>
        </w:rPr>
        <w:t>.</w:t>
      </w:r>
    </w:p>
    <w:p w14:paraId="72B3925A"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2.13</w:t>
      </w:r>
      <w:r w:rsidRPr="00192E7A">
        <w:rPr>
          <w:rFonts w:asciiTheme="majorBidi" w:hAnsiTheme="majorBidi" w:cstheme="majorBidi"/>
        </w:rPr>
        <w:tab/>
        <w:t xml:space="preserve">Solvent separation test: </w:t>
      </w:r>
      <w:r w:rsidRPr="00192E7A">
        <w:rPr>
          <w:rFonts w:asciiTheme="majorBidi" w:hAnsiTheme="majorBidi" w:cstheme="majorBidi"/>
          <w:b/>
          <w:bCs/>
        </w:rPr>
        <w:t>not applicable</w:t>
      </w:r>
      <w:r w:rsidRPr="00192E7A">
        <w:rPr>
          <w:rFonts w:asciiTheme="majorBidi" w:hAnsiTheme="majorBidi" w:cstheme="majorBidi"/>
          <w:b/>
        </w:rPr>
        <w:t xml:space="preserve"> </w:t>
      </w:r>
      <w:r w:rsidRPr="00192E7A">
        <w:rPr>
          <w:rFonts w:asciiTheme="majorBidi" w:hAnsiTheme="majorBidi" w:cstheme="majorBidi"/>
        </w:rPr>
        <w:t>.</w:t>
      </w:r>
    </w:p>
    <w:p w14:paraId="6E026960"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2.14</w:t>
      </w:r>
      <w:r w:rsidRPr="00192E7A">
        <w:rPr>
          <w:rFonts w:asciiTheme="majorBidi" w:hAnsiTheme="majorBidi" w:cstheme="majorBidi"/>
        </w:rPr>
        <w:tab/>
        <w:t xml:space="preserve">pH of the substance or aqueous solution (indicate concentration): </w:t>
      </w:r>
      <w:r w:rsidRPr="00192E7A">
        <w:rPr>
          <w:rFonts w:asciiTheme="majorBidi" w:hAnsiTheme="majorBidi" w:cstheme="majorBidi"/>
          <w:b/>
          <w:bCs/>
        </w:rPr>
        <w:t>not applicable.</w:t>
      </w:r>
    </w:p>
    <w:p w14:paraId="6D916A41"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2.15</w:t>
      </w:r>
      <w:r w:rsidRPr="00192E7A">
        <w:rPr>
          <w:rFonts w:asciiTheme="majorBidi" w:hAnsiTheme="majorBidi" w:cstheme="majorBidi"/>
        </w:rPr>
        <w:tab/>
        <w:t>Other information</w:t>
      </w:r>
      <w:r w:rsidRPr="00192E7A">
        <w:rPr>
          <w:rStyle w:val="FootnoteReference"/>
          <w:rFonts w:asciiTheme="majorBidi" w:hAnsiTheme="majorBidi" w:cstheme="majorBidi"/>
          <w:sz w:val="20"/>
        </w:rPr>
        <w:footnoteReference w:id="5"/>
      </w:r>
    </w:p>
    <w:p w14:paraId="7EA62C7B" w14:textId="77777777" w:rsidR="0090527F" w:rsidRPr="00192E7A" w:rsidRDefault="0090527F" w:rsidP="000105C9">
      <w:pPr>
        <w:pStyle w:val="SingleTxtG"/>
        <w:rPr>
          <w:rFonts w:cstheme="minorHAnsi"/>
          <w:b/>
        </w:rPr>
      </w:pPr>
      <w:r w:rsidRPr="00192E7A">
        <w:rPr>
          <w:rFonts w:cstheme="minorHAnsi"/>
          <w:b/>
        </w:rPr>
        <w:t>none</w:t>
      </w:r>
    </w:p>
    <w:p w14:paraId="12751D21" w14:textId="77777777" w:rsidR="0090527F" w:rsidRPr="00192E7A" w:rsidRDefault="0090527F" w:rsidP="000105C9">
      <w:pPr>
        <w:pStyle w:val="SingleTxtG"/>
        <w:rPr>
          <w:rFonts w:asciiTheme="majorBidi" w:hAnsiTheme="majorBidi" w:cstheme="majorBidi"/>
          <w:u w:val="single"/>
        </w:rPr>
      </w:pPr>
      <w:r w:rsidRPr="00192E7A">
        <w:rPr>
          <w:rFonts w:asciiTheme="majorBidi" w:hAnsiTheme="majorBidi" w:cstheme="majorBidi"/>
          <w:b/>
          <w:u w:val="single"/>
        </w:rPr>
        <w:t>3.</w:t>
      </w:r>
      <w:r w:rsidRPr="00192E7A">
        <w:rPr>
          <w:rFonts w:asciiTheme="majorBidi" w:hAnsiTheme="majorBidi" w:cstheme="majorBidi"/>
          <w:b/>
          <w:u w:val="single"/>
        </w:rPr>
        <w:tab/>
        <w:t>Technical safety properties</w:t>
      </w:r>
    </w:p>
    <w:p w14:paraId="31EB3822"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3.1</w:t>
      </w:r>
      <w:r w:rsidRPr="00192E7A">
        <w:rPr>
          <w:rFonts w:asciiTheme="majorBidi" w:hAnsiTheme="majorBidi" w:cstheme="majorBidi"/>
        </w:rPr>
        <w:tab/>
        <w:t>Auto-ignition temperature in accordance with IEC 60079-20-1:2010, EN 14522:2005, DIN 51 794:2003 in °C; where applicable, indicate the temperature class in accordance with IEC 60079-20-1:2010.</w:t>
      </w:r>
      <w:r w:rsidRPr="00192E7A">
        <w:rPr>
          <w:rStyle w:val="FootnoteReference"/>
          <w:sz w:val="20"/>
        </w:rPr>
        <w:footnoteReference w:id="6"/>
      </w:r>
    </w:p>
    <w:p w14:paraId="27D52C39" w14:textId="77777777" w:rsidR="0090527F" w:rsidRPr="00192E7A" w:rsidRDefault="0090527F" w:rsidP="000105C9">
      <w:pPr>
        <w:pStyle w:val="SingleTxtG"/>
        <w:rPr>
          <w:rFonts w:asciiTheme="majorBidi" w:hAnsiTheme="majorBidi" w:cstheme="majorBidi"/>
          <w:vertAlign w:val="superscript"/>
        </w:rPr>
      </w:pPr>
      <w:r w:rsidRPr="00192E7A">
        <w:rPr>
          <w:rFonts w:asciiTheme="majorBidi" w:hAnsiTheme="majorBidi" w:cstheme="majorBidi"/>
        </w:rPr>
        <w:t>3.2</w:t>
      </w:r>
      <w:r w:rsidRPr="00192E7A">
        <w:rPr>
          <w:rFonts w:asciiTheme="majorBidi" w:hAnsiTheme="majorBidi" w:cstheme="majorBidi"/>
        </w:rPr>
        <w:tab/>
        <w:t>Flashpoint</w:t>
      </w:r>
      <w:r w:rsidRPr="00192E7A">
        <w:rPr>
          <w:rFonts w:asciiTheme="majorBidi" w:hAnsiTheme="majorBidi" w:cstheme="majorBidi"/>
          <w:vertAlign w:val="superscript"/>
        </w:rPr>
        <w:t>5</w:t>
      </w:r>
    </w:p>
    <w:p w14:paraId="380E3F34" w14:textId="77777777" w:rsidR="0090527F" w:rsidRPr="00192E7A" w:rsidRDefault="0090527F" w:rsidP="000105C9">
      <w:pPr>
        <w:pStyle w:val="SingleTxtG"/>
        <w:rPr>
          <w:rFonts w:asciiTheme="majorBidi" w:hAnsiTheme="majorBidi" w:cstheme="majorBidi"/>
          <w:u w:val="single"/>
        </w:rPr>
      </w:pPr>
      <w:r w:rsidRPr="00192E7A">
        <w:rPr>
          <w:rFonts w:asciiTheme="majorBidi" w:hAnsiTheme="majorBidi" w:cstheme="majorBidi"/>
          <w:u w:val="single"/>
        </w:rPr>
        <w:t>For flashpoints up to 175 °C</w:t>
      </w:r>
    </w:p>
    <w:p w14:paraId="159B8616" w14:textId="54CD241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 xml:space="preserve">Closed-cup test methods </w:t>
      </w:r>
      <w:r w:rsidR="00C14CD0" w:rsidRPr="00FD2B27">
        <w:rPr>
          <w:rFonts w:asciiTheme="majorBidi" w:hAnsiTheme="majorBidi" w:cstheme="majorBidi"/>
        </w:rPr>
        <w:t>—</w:t>
      </w:r>
      <w:r w:rsidRPr="00192E7A">
        <w:rPr>
          <w:rFonts w:asciiTheme="majorBidi" w:hAnsiTheme="majorBidi" w:cstheme="majorBidi"/>
        </w:rPr>
        <w:t xml:space="preserve"> non-equilibrium procedure</w:t>
      </w:r>
    </w:p>
    <w:p w14:paraId="0A73A574"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Abel method: EN ISO 13736:2008</w:t>
      </w:r>
    </w:p>
    <w:p w14:paraId="119F141B"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Abel-</w:t>
      </w:r>
      <w:proofErr w:type="spellStart"/>
      <w:r w:rsidRPr="00192E7A">
        <w:rPr>
          <w:rFonts w:asciiTheme="majorBidi" w:hAnsiTheme="majorBidi" w:cstheme="majorBidi"/>
        </w:rPr>
        <w:t>Pensky</w:t>
      </w:r>
      <w:proofErr w:type="spellEnd"/>
      <w:r w:rsidRPr="00192E7A">
        <w:rPr>
          <w:rFonts w:asciiTheme="majorBidi" w:hAnsiTheme="majorBidi" w:cstheme="majorBidi"/>
        </w:rPr>
        <w:t xml:space="preserve"> method: DIN 51755–1:1974 or NF M T60-103:1968</w:t>
      </w:r>
    </w:p>
    <w:p w14:paraId="1ED315CB" w14:textId="77777777" w:rsidR="0090527F" w:rsidRPr="00192E7A" w:rsidRDefault="0090527F" w:rsidP="000105C9">
      <w:pPr>
        <w:pStyle w:val="SingleTxtG"/>
        <w:rPr>
          <w:rFonts w:asciiTheme="majorBidi" w:hAnsiTheme="majorBidi" w:cstheme="majorBidi"/>
          <w:u w:val="single"/>
        </w:rPr>
      </w:pPr>
      <w:proofErr w:type="spellStart"/>
      <w:r w:rsidRPr="00192E7A">
        <w:rPr>
          <w:rFonts w:asciiTheme="majorBidi" w:hAnsiTheme="majorBidi" w:cstheme="majorBidi"/>
        </w:rPr>
        <w:t>Pensky</w:t>
      </w:r>
      <w:proofErr w:type="spellEnd"/>
      <w:r w:rsidRPr="00192E7A">
        <w:rPr>
          <w:rFonts w:asciiTheme="majorBidi" w:hAnsiTheme="majorBidi" w:cstheme="majorBidi"/>
        </w:rPr>
        <w:t>-Martens method: EN ISO 2719:2012</w:t>
      </w:r>
    </w:p>
    <w:p w14:paraId="22F7D940" w14:textId="77777777" w:rsidR="0090527F" w:rsidRPr="00192E7A" w:rsidRDefault="0090527F" w:rsidP="000105C9">
      <w:pPr>
        <w:pStyle w:val="SingleTxtG"/>
        <w:rPr>
          <w:rFonts w:asciiTheme="majorBidi" w:hAnsiTheme="majorBidi" w:cstheme="majorBidi"/>
          <w:u w:val="single"/>
        </w:rPr>
      </w:pPr>
      <w:proofErr w:type="spellStart"/>
      <w:r w:rsidRPr="00192E7A">
        <w:rPr>
          <w:rFonts w:asciiTheme="majorBidi" w:hAnsiTheme="majorBidi" w:cstheme="majorBidi"/>
        </w:rPr>
        <w:t>Luchaire</w:t>
      </w:r>
      <w:proofErr w:type="spellEnd"/>
      <w:r w:rsidRPr="00192E7A">
        <w:rPr>
          <w:rFonts w:asciiTheme="majorBidi" w:hAnsiTheme="majorBidi" w:cstheme="majorBidi"/>
        </w:rPr>
        <w:t xml:space="preserve"> apparatus: French standard NF T60-103:1968</w:t>
      </w:r>
    </w:p>
    <w:p w14:paraId="19563130" w14:textId="77777777" w:rsidR="0090527F" w:rsidRPr="00192E7A" w:rsidRDefault="0090527F" w:rsidP="000105C9">
      <w:pPr>
        <w:pStyle w:val="SingleTxtG"/>
        <w:rPr>
          <w:rFonts w:asciiTheme="majorBidi" w:hAnsiTheme="majorBidi" w:cstheme="majorBidi"/>
          <w:u w:val="single"/>
        </w:rPr>
      </w:pPr>
      <w:r w:rsidRPr="00192E7A">
        <w:rPr>
          <w:rFonts w:asciiTheme="majorBidi" w:hAnsiTheme="majorBidi" w:cstheme="majorBidi"/>
        </w:rPr>
        <w:t>Tag method: ASTM D56-05(2010)</w:t>
      </w:r>
    </w:p>
    <w:p w14:paraId="1AA9B61D" w14:textId="0BBC5CED"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 xml:space="preserve">Closed-cup test methods </w:t>
      </w:r>
      <w:r w:rsidR="002229CE" w:rsidRPr="00192E7A">
        <w:rPr>
          <w:rFonts w:asciiTheme="majorBidi" w:hAnsiTheme="majorBidi" w:cstheme="majorBidi"/>
        </w:rPr>
        <w:t>—</w:t>
      </w:r>
      <w:r w:rsidRPr="00192E7A">
        <w:rPr>
          <w:rFonts w:asciiTheme="majorBidi" w:hAnsiTheme="majorBidi" w:cstheme="majorBidi"/>
        </w:rPr>
        <w:t xml:space="preserve"> equilibrium procedure</w:t>
      </w:r>
    </w:p>
    <w:p w14:paraId="7BBC286F" w14:textId="77777777" w:rsidR="0090527F" w:rsidRPr="00192E7A" w:rsidRDefault="0090527F" w:rsidP="000105C9">
      <w:pPr>
        <w:pStyle w:val="SingleTxtG"/>
        <w:rPr>
          <w:rFonts w:asciiTheme="majorBidi" w:hAnsiTheme="majorBidi" w:cstheme="majorBidi"/>
          <w:u w:val="single"/>
          <w:lang w:val="es-ES"/>
        </w:rPr>
      </w:pPr>
      <w:r w:rsidRPr="00192E7A">
        <w:rPr>
          <w:rFonts w:asciiTheme="majorBidi" w:hAnsiTheme="majorBidi" w:cstheme="majorBidi"/>
          <w:lang w:val="es-ES"/>
        </w:rPr>
        <w:t xml:space="preserve">Rapid </w:t>
      </w:r>
      <w:proofErr w:type="spellStart"/>
      <w:r w:rsidRPr="00192E7A">
        <w:rPr>
          <w:rFonts w:asciiTheme="majorBidi" w:hAnsiTheme="majorBidi" w:cstheme="majorBidi"/>
          <w:lang w:val="es-ES"/>
        </w:rPr>
        <w:t>equilibrium</w:t>
      </w:r>
      <w:proofErr w:type="spellEnd"/>
      <w:r w:rsidRPr="00192E7A">
        <w:rPr>
          <w:rFonts w:asciiTheme="majorBidi" w:hAnsiTheme="majorBidi" w:cstheme="majorBidi"/>
          <w:lang w:val="es-ES"/>
        </w:rPr>
        <w:t xml:space="preserve"> </w:t>
      </w:r>
      <w:proofErr w:type="spellStart"/>
      <w:r w:rsidRPr="00192E7A">
        <w:rPr>
          <w:rFonts w:asciiTheme="majorBidi" w:hAnsiTheme="majorBidi" w:cstheme="majorBidi"/>
          <w:lang w:val="es-ES"/>
        </w:rPr>
        <w:t>procedure</w:t>
      </w:r>
      <w:proofErr w:type="spellEnd"/>
      <w:r w:rsidRPr="00192E7A">
        <w:rPr>
          <w:rFonts w:asciiTheme="majorBidi" w:hAnsiTheme="majorBidi" w:cstheme="majorBidi"/>
          <w:lang w:val="es-ES"/>
        </w:rPr>
        <w:t>: EN ISO 3679:2004; ASTM D3278-96 (2011)</w:t>
      </w:r>
    </w:p>
    <w:p w14:paraId="7C682979" w14:textId="77777777" w:rsidR="0090527F" w:rsidRPr="00192E7A" w:rsidRDefault="0090527F" w:rsidP="000105C9">
      <w:pPr>
        <w:pStyle w:val="SingleTxtG"/>
        <w:rPr>
          <w:rFonts w:asciiTheme="majorBidi" w:hAnsiTheme="majorBidi" w:cstheme="majorBidi"/>
          <w:u w:val="single"/>
        </w:rPr>
      </w:pPr>
      <w:r w:rsidRPr="00192E7A">
        <w:rPr>
          <w:rFonts w:asciiTheme="majorBidi" w:hAnsiTheme="majorBidi" w:cstheme="majorBidi"/>
        </w:rPr>
        <w:t>Closed-cup equilibrium procedure: EN ISO 1523:2002+AC1:2006; ASTM D3941-90 (2007)</w:t>
      </w:r>
    </w:p>
    <w:p w14:paraId="430C109A" w14:textId="77777777" w:rsidR="0090527F" w:rsidRPr="00192E7A" w:rsidRDefault="0090527F" w:rsidP="000105C9">
      <w:pPr>
        <w:pStyle w:val="SingleTxtG"/>
        <w:rPr>
          <w:rFonts w:asciiTheme="majorBidi" w:hAnsiTheme="majorBidi" w:cstheme="majorBidi"/>
          <w:u w:val="single"/>
        </w:rPr>
      </w:pPr>
      <w:r w:rsidRPr="00192E7A">
        <w:rPr>
          <w:rFonts w:asciiTheme="majorBidi" w:hAnsiTheme="majorBidi" w:cstheme="majorBidi"/>
          <w:u w:val="single"/>
        </w:rPr>
        <w:t>For flashpoints above 175 °C</w:t>
      </w:r>
    </w:p>
    <w:p w14:paraId="40E5B159"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In addition to the above-mentioned methods, the following open-cup test method may be applied:</w:t>
      </w:r>
    </w:p>
    <w:p w14:paraId="46D16F29"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Cleveland method: EN ISO 2592:2002; ASTM D92-12.</w:t>
      </w:r>
    </w:p>
    <w:p w14:paraId="6BA24AD6"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3.3</w:t>
      </w:r>
      <w:r w:rsidRPr="00192E7A">
        <w:rPr>
          <w:rFonts w:asciiTheme="majorBidi" w:hAnsiTheme="majorBidi" w:cstheme="majorBidi"/>
        </w:rPr>
        <w:tab/>
        <w:t>Explosion limits:</w:t>
      </w:r>
      <w:r w:rsidRPr="00192E7A">
        <w:rPr>
          <w:rStyle w:val="FootnoteReference"/>
          <w:sz w:val="20"/>
        </w:rPr>
        <w:footnoteReference w:id="7"/>
      </w:r>
    </w:p>
    <w:p w14:paraId="4C1DF6DE"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ab/>
        <w:t xml:space="preserve">Determination of upper and lower explosion limits in accordance with </w:t>
      </w:r>
      <w:r w:rsidRPr="00192E7A">
        <w:rPr>
          <w:rFonts w:asciiTheme="majorBidi" w:hAnsiTheme="majorBidi" w:cstheme="majorBidi"/>
          <w:bCs/>
        </w:rPr>
        <w:t>EN 1839:2012</w:t>
      </w:r>
      <w:r w:rsidRPr="00192E7A">
        <w:rPr>
          <w:rFonts w:asciiTheme="majorBidi" w:hAnsiTheme="majorBidi" w:cstheme="majorBidi"/>
        </w:rPr>
        <w:t>.</w:t>
      </w:r>
    </w:p>
    <w:p w14:paraId="349477B1"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3.4</w:t>
      </w:r>
      <w:r w:rsidRPr="00192E7A">
        <w:rPr>
          <w:rFonts w:asciiTheme="majorBidi" w:hAnsiTheme="majorBidi" w:cstheme="majorBidi"/>
        </w:rPr>
        <w:tab/>
        <w:t xml:space="preserve">Maximum safe gap in accordance with IEC 60079-20-1:2010: </w:t>
      </w:r>
      <w:r w:rsidRPr="00192E7A">
        <w:rPr>
          <w:rFonts w:asciiTheme="majorBidi" w:hAnsiTheme="majorBidi" w:cstheme="majorBidi"/>
          <w:b/>
          <w:bCs/>
        </w:rPr>
        <w:t>not applicable</w:t>
      </w:r>
    </w:p>
    <w:p w14:paraId="3EC0A15C"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3.5</w:t>
      </w:r>
      <w:r w:rsidRPr="00192E7A">
        <w:rPr>
          <w:rFonts w:asciiTheme="majorBidi" w:hAnsiTheme="majorBidi" w:cstheme="majorBidi"/>
        </w:rPr>
        <w:tab/>
        <w:t xml:space="preserve">Is the substance stabilized during transport? </w:t>
      </w:r>
      <w:r w:rsidRPr="00192E7A">
        <w:rPr>
          <w:rFonts w:asciiTheme="majorBidi" w:hAnsiTheme="majorBidi" w:cstheme="majorBidi"/>
          <w:b/>
        </w:rPr>
        <w:t>no</w:t>
      </w:r>
      <w:r w:rsidRPr="00192E7A">
        <w:rPr>
          <w:rFonts w:asciiTheme="majorBidi" w:hAnsiTheme="majorBidi" w:cstheme="majorBidi"/>
          <w:bCs/>
        </w:rPr>
        <w:t>.</w:t>
      </w:r>
    </w:p>
    <w:p w14:paraId="7EFB1B03" w14:textId="77777777" w:rsidR="0090527F" w:rsidRPr="00192E7A" w:rsidRDefault="0090527F" w:rsidP="000105C9">
      <w:pPr>
        <w:pStyle w:val="SingleTxtG"/>
        <w:rPr>
          <w:rFonts w:asciiTheme="majorBidi" w:hAnsiTheme="majorBidi" w:cstheme="majorBidi"/>
        </w:rPr>
      </w:pPr>
      <w:r w:rsidRPr="00192E7A">
        <w:rPr>
          <w:rFonts w:asciiTheme="majorBidi" w:hAnsiTheme="majorBidi" w:cstheme="majorBidi"/>
        </w:rPr>
        <w:t xml:space="preserve">If so, provide data on the stabilizer: </w:t>
      </w:r>
      <w:r w:rsidRPr="00192E7A">
        <w:rPr>
          <w:rFonts w:asciiTheme="majorBidi" w:hAnsiTheme="majorBidi" w:cstheme="majorBidi"/>
          <w:b/>
          <w:bCs/>
        </w:rPr>
        <w:t>not applicable</w:t>
      </w:r>
    </w:p>
    <w:p w14:paraId="02484512" w14:textId="77777777" w:rsidR="0090527F" w:rsidRPr="00192E7A" w:rsidRDefault="0090527F" w:rsidP="002229CE">
      <w:pPr>
        <w:pStyle w:val="SingleTxtG"/>
        <w:keepNext/>
      </w:pPr>
      <w:r w:rsidRPr="00192E7A">
        <w:lastRenderedPageBreak/>
        <w:t>3.6</w:t>
      </w:r>
      <w:r w:rsidRPr="00192E7A">
        <w:tab/>
        <w:t>Decomposition products in the event of combustion on contact with air or under the influence of an external fire:</w:t>
      </w:r>
    </w:p>
    <w:p w14:paraId="298E6422" w14:textId="77777777" w:rsidR="0090527F" w:rsidRPr="00192E7A" w:rsidRDefault="0090527F" w:rsidP="000105C9">
      <w:pPr>
        <w:pStyle w:val="SingleTxtG"/>
        <w:rPr>
          <w:b/>
          <w:bCs/>
        </w:rPr>
      </w:pPr>
      <w:r w:rsidRPr="00192E7A">
        <w:rPr>
          <w:b/>
          <w:bCs/>
        </w:rPr>
        <w:t>Negligible fire hazard, but storage may rupture or explode if exposed to heat. Hazardous</w:t>
      </w:r>
    </w:p>
    <w:p w14:paraId="56A446B7" w14:textId="77777777" w:rsidR="0090527F" w:rsidRPr="00192E7A" w:rsidRDefault="0090527F" w:rsidP="000105C9">
      <w:pPr>
        <w:pStyle w:val="SingleTxtG"/>
      </w:pPr>
      <w:r w:rsidRPr="00192E7A">
        <w:rPr>
          <w:b/>
          <w:bCs/>
        </w:rPr>
        <w:t>Combustion Products are oxides of nitrogen</w:t>
      </w:r>
    </w:p>
    <w:p w14:paraId="7739CD91" w14:textId="77777777" w:rsidR="0090527F" w:rsidRPr="00192E7A" w:rsidRDefault="0090527F" w:rsidP="000105C9">
      <w:pPr>
        <w:pStyle w:val="SingleTxtG"/>
      </w:pPr>
      <w:r w:rsidRPr="00192E7A">
        <w:t>3.7</w:t>
      </w:r>
      <w:r w:rsidRPr="00192E7A">
        <w:tab/>
        <w:t>Is the substance fire intensifying?</w:t>
      </w:r>
    </w:p>
    <w:p w14:paraId="7F9033E0" w14:textId="77777777" w:rsidR="0090527F" w:rsidRPr="00192E7A" w:rsidRDefault="0090527F" w:rsidP="000105C9">
      <w:pPr>
        <w:pStyle w:val="SingleTxtG"/>
      </w:pPr>
      <w:r w:rsidRPr="00192E7A">
        <w:rPr>
          <w:rFonts w:cstheme="minorHAnsi"/>
          <w:b/>
        </w:rPr>
        <w:t>no</w:t>
      </w:r>
    </w:p>
    <w:p w14:paraId="5A23107C" w14:textId="77777777" w:rsidR="0090527F" w:rsidRPr="00192E7A" w:rsidRDefault="0090527F" w:rsidP="000105C9">
      <w:pPr>
        <w:pStyle w:val="SingleTxtG"/>
      </w:pPr>
      <w:r w:rsidRPr="00192E7A">
        <w:t>3.8</w:t>
      </w:r>
      <w:r w:rsidRPr="00192E7A">
        <w:tab/>
        <w:t xml:space="preserve">Abrasion (corrosion): </w:t>
      </w:r>
      <w:r w:rsidRPr="00192E7A">
        <w:rPr>
          <w:rFonts w:cstheme="minorHAnsi"/>
          <w:b/>
        </w:rPr>
        <w:t>0</w:t>
      </w:r>
      <w:r w:rsidRPr="00192E7A">
        <w:rPr>
          <w:b/>
        </w:rPr>
        <w:t xml:space="preserve"> mm/year.</w:t>
      </w:r>
    </w:p>
    <w:p w14:paraId="0E3C457C" w14:textId="77777777" w:rsidR="0090527F" w:rsidRPr="00192E7A" w:rsidRDefault="0090527F" w:rsidP="000105C9">
      <w:pPr>
        <w:pStyle w:val="SingleTxtG"/>
      </w:pPr>
      <w:r w:rsidRPr="00192E7A">
        <w:t>3.9</w:t>
      </w:r>
      <w:r w:rsidRPr="00192E7A">
        <w:tab/>
        <w:t>Does the substance react with water or moist air by releasing flammable or toxic gases?</w:t>
      </w:r>
    </w:p>
    <w:p w14:paraId="394250C2" w14:textId="77777777" w:rsidR="0090527F" w:rsidRPr="00192E7A" w:rsidRDefault="0090527F" w:rsidP="000105C9">
      <w:pPr>
        <w:pStyle w:val="SingleTxtG"/>
      </w:pPr>
      <w:r w:rsidRPr="00192E7A">
        <w:rPr>
          <w:rFonts w:cstheme="minorHAnsi"/>
          <w:b/>
        </w:rPr>
        <w:t>No</w:t>
      </w:r>
      <w:r w:rsidRPr="00192E7A">
        <w:t xml:space="preserve">. Gases released: </w:t>
      </w:r>
      <w:r w:rsidRPr="00192E7A">
        <w:rPr>
          <w:rFonts w:cstheme="minorHAnsi"/>
          <w:b/>
        </w:rPr>
        <w:fldChar w:fldCharType="begin">
          <w:ffData>
            <w:name w:val="Tekstvak9"/>
            <w:enabled/>
            <w:calcOnExit w:val="0"/>
            <w:textInput/>
          </w:ffData>
        </w:fldChar>
      </w:r>
      <w:r w:rsidRPr="00192E7A">
        <w:rPr>
          <w:rFonts w:cstheme="minorHAnsi"/>
          <w:b/>
        </w:rPr>
        <w:instrText xml:space="preserve"> FORMTEXT </w:instrText>
      </w:r>
      <w:r w:rsidRPr="00192E7A">
        <w:rPr>
          <w:rFonts w:cstheme="minorHAnsi"/>
          <w:b/>
        </w:rPr>
      </w:r>
      <w:r w:rsidRPr="00192E7A">
        <w:rPr>
          <w:rFonts w:cstheme="minorHAnsi"/>
          <w:b/>
        </w:rPr>
        <w:fldChar w:fldCharType="separate"/>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fldChar w:fldCharType="end"/>
      </w:r>
    </w:p>
    <w:p w14:paraId="4020EA7C" w14:textId="77777777" w:rsidR="0090527F" w:rsidRPr="00192E7A" w:rsidRDefault="0090527F" w:rsidP="000105C9">
      <w:pPr>
        <w:pStyle w:val="SingleTxtG"/>
      </w:pPr>
      <w:r w:rsidRPr="00192E7A">
        <w:t>3.10</w:t>
      </w:r>
      <w:r w:rsidRPr="00192E7A">
        <w:tab/>
        <w:t>Does the substance react dangerously in any other way?</w:t>
      </w:r>
    </w:p>
    <w:p w14:paraId="59FB037E" w14:textId="7BA48E1C" w:rsidR="0090527F" w:rsidRPr="00192E7A" w:rsidRDefault="0090527F" w:rsidP="00081CBB">
      <w:pPr>
        <w:pStyle w:val="SingleTxtG"/>
      </w:pPr>
      <w:r w:rsidRPr="00192E7A">
        <w:rPr>
          <w:b/>
          <w:bCs/>
        </w:rPr>
        <w:t>Under certain conditions, nitrogen can react violently with lithium, neodymium, titanium (above 1472°F/800°C), and magnesium to form nitrides. At high temperature, it can also combine with</w:t>
      </w:r>
      <w:r w:rsidR="00081CBB" w:rsidRPr="00192E7A">
        <w:rPr>
          <w:b/>
          <w:bCs/>
        </w:rPr>
        <w:t xml:space="preserve"> </w:t>
      </w:r>
      <w:r w:rsidRPr="00192E7A">
        <w:rPr>
          <w:b/>
          <w:bCs/>
        </w:rPr>
        <w:t>oxygen and hydrogen.</w:t>
      </w:r>
    </w:p>
    <w:p w14:paraId="0DC1E0ED" w14:textId="72ECB557" w:rsidR="0090527F" w:rsidRPr="00192E7A" w:rsidRDefault="0090527F" w:rsidP="000105C9">
      <w:pPr>
        <w:pStyle w:val="SingleTxtG"/>
        <w:rPr>
          <w:rFonts w:cstheme="minorHAnsi"/>
          <w:b/>
        </w:rPr>
      </w:pPr>
      <w:r w:rsidRPr="00192E7A">
        <w:t>3.11</w:t>
      </w:r>
      <w:r w:rsidRPr="00192E7A">
        <w:tab/>
        <w:t xml:space="preserve">Does the substance react dangerously when reheated? </w:t>
      </w:r>
      <w:r w:rsidRPr="00192E7A">
        <w:rPr>
          <w:rFonts w:cstheme="minorHAnsi"/>
          <w:b/>
        </w:rPr>
        <w:fldChar w:fldCharType="begin">
          <w:ffData>
            <w:name w:val="Tekstvak9"/>
            <w:enabled/>
            <w:calcOnExit w:val="0"/>
            <w:textInput>
              <w:default w:val="No"/>
            </w:textInput>
          </w:ffData>
        </w:fldChar>
      </w:r>
      <w:bookmarkStart w:id="3" w:name="Tekstvak9"/>
      <w:r w:rsidRPr="00192E7A">
        <w:rPr>
          <w:rFonts w:cstheme="minorHAnsi"/>
          <w:b/>
        </w:rPr>
        <w:instrText xml:space="preserve"> FORMTEXT </w:instrText>
      </w:r>
      <w:r w:rsidRPr="00192E7A">
        <w:rPr>
          <w:rFonts w:cstheme="minorHAnsi"/>
          <w:b/>
        </w:rPr>
      </w:r>
      <w:r w:rsidRPr="00192E7A">
        <w:rPr>
          <w:rFonts w:cstheme="minorHAnsi"/>
          <w:b/>
        </w:rPr>
        <w:fldChar w:fldCharType="separate"/>
      </w:r>
      <w:r w:rsidRPr="00192E7A">
        <w:rPr>
          <w:rFonts w:cstheme="minorHAnsi"/>
          <w:b/>
        </w:rPr>
        <w:t>No</w:t>
      </w:r>
      <w:r w:rsidRPr="00192E7A">
        <w:rPr>
          <w:rFonts w:cstheme="minorHAnsi"/>
          <w:b/>
        </w:rPr>
        <w:fldChar w:fldCharType="end"/>
      </w:r>
      <w:bookmarkEnd w:id="3"/>
    </w:p>
    <w:p w14:paraId="61DEAA01" w14:textId="77777777" w:rsidR="0090527F" w:rsidRPr="00192E7A" w:rsidRDefault="0090527F" w:rsidP="000105C9">
      <w:pPr>
        <w:pStyle w:val="SingleTxtG"/>
        <w:rPr>
          <w:u w:val="single"/>
        </w:rPr>
      </w:pPr>
      <w:r w:rsidRPr="00192E7A">
        <w:rPr>
          <w:b/>
          <w:u w:val="single"/>
        </w:rPr>
        <w:t>4.</w:t>
      </w:r>
      <w:r w:rsidRPr="00192E7A">
        <w:rPr>
          <w:b/>
          <w:u w:val="single"/>
        </w:rPr>
        <w:tab/>
        <w:t>Physiological hazards</w:t>
      </w:r>
    </w:p>
    <w:p w14:paraId="362CD443" w14:textId="77777777" w:rsidR="0090527F" w:rsidRPr="00192E7A" w:rsidRDefault="0090527F" w:rsidP="000105C9">
      <w:pPr>
        <w:pStyle w:val="SingleTxtG"/>
      </w:pPr>
      <w:r w:rsidRPr="00192E7A">
        <w:t>4.1</w:t>
      </w:r>
      <w:r w:rsidRPr="00192E7A">
        <w:tab/>
        <w:t>LD</w:t>
      </w:r>
      <w:r w:rsidRPr="00192E7A">
        <w:rPr>
          <w:vertAlign w:val="subscript"/>
        </w:rPr>
        <w:t>50</w:t>
      </w:r>
      <w:r w:rsidRPr="00192E7A">
        <w:t xml:space="preserve"> and/or LC</w:t>
      </w:r>
      <w:r w:rsidRPr="00192E7A">
        <w:rPr>
          <w:vertAlign w:val="subscript"/>
        </w:rPr>
        <w:t>50</w:t>
      </w:r>
      <w:r w:rsidRPr="00192E7A">
        <w:t xml:space="preserve"> value</w:t>
      </w:r>
      <w:r w:rsidRPr="00192E7A">
        <w:rPr>
          <w:vertAlign w:val="superscript"/>
        </w:rPr>
        <w:t>6</w:t>
      </w:r>
      <w:r w:rsidRPr="00192E7A">
        <w:t>. Necrosis value (where applicable, other toxicity criteria in accordance with 2.2.61.1 of ADN).</w:t>
      </w:r>
    </w:p>
    <w:p w14:paraId="70D7D764" w14:textId="77777777" w:rsidR="0090527F" w:rsidRPr="00192E7A" w:rsidRDefault="0090527F" w:rsidP="000105C9">
      <w:pPr>
        <w:pStyle w:val="SingleTxtG"/>
      </w:pPr>
      <w:r w:rsidRPr="00192E7A">
        <w:t>CMR properties according to Categories 1A and 1B of chapters 3.5, 3.6 and 3.7 of GHS.</w:t>
      </w:r>
    </w:p>
    <w:p w14:paraId="236F1B5B" w14:textId="77777777" w:rsidR="0090527F" w:rsidRPr="00192E7A" w:rsidRDefault="0090527F" w:rsidP="000105C9">
      <w:pPr>
        <w:pStyle w:val="SingleTxtG"/>
      </w:pPr>
      <w:r w:rsidRPr="00192E7A">
        <w:t>4.2</w:t>
      </w:r>
      <w:r w:rsidRPr="00192E7A">
        <w:tab/>
        <w:t>Does decomposition or reaction produce substances posing physiological hazards?</w:t>
      </w:r>
      <w:r w:rsidRPr="00192E7A">
        <w:rPr>
          <w:rStyle w:val="FootnoteReference"/>
          <w:sz w:val="20"/>
        </w:rPr>
        <w:t>6</w:t>
      </w:r>
      <w:r w:rsidRPr="00192E7A">
        <w:t xml:space="preserve"> (Indicate which substances where known)</w:t>
      </w:r>
    </w:p>
    <w:p w14:paraId="787927A1" w14:textId="77777777" w:rsidR="0090527F" w:rsidRPr="00192E7A" w:rsidRDefault="0090527F" w:rsidP="000105C9">
      <w:pPr>
        <w:pStyle w:val="SingleTxtG"/>
      </w:pPr>
      <w:r w:rsidRPr="00192E7A">
        <w:t>4.3</w:t>
      </w:r>
      <w:r w:rsidRPr="00192E7A">
        <w:tab/>
        <w:t xml:space="preserve">Environmental properties (see 2.4.2.1 of ADN) </w:t>
      </w:r>
    </w:p>
    <w:p w14:paraId="5AF246D2" w14:textId="77777777" w:rsidR="0090527F" w:rsidRPr="00192E7A" w:rsidRDefault="0090527F" w:rsidP="000105C9">
      <w:pPr>
        <w:pStyle w:val="SingleTxtG"/>
        <w:rPr>
          <w:b/>
        </w:rPr>
      </w:pPr>
      <w:r w:rsidRPr="00192E7A">
        <w:rPr>
          <w:b/>
        </w:rPr>
        <w:tab/>
        <w:t>Acute toxicity:</w:t>
      </w:r>
    </w:p>
    <w:p w14:paraId="1B93BF88" w14:textId="77777777" w:rsidR="0090527F" w:rsidRPr="00192E7A" w:rsidRDefault="0090527F" w:rsidP="000105C9">
      <w:pPr>
        <w:pStyle w:val="SingleTxtG"/>
      </w:pPr>
      <w:r w:rsidRPr="00192E7A">
        <w:tab/>
        <w:t>LC</w:t>
      </w:r>
      <w:r w:rsidRPr="00192E7A">
        <w:rPr>
          <w:vertAlign w:val="subscript"/>
        </w:rPr>
        <w:t>50</w:t>
      </w:r>
      <w:r w:rsidRPr="00192E7A">
        <w:t xml:space="preserve"> 96 hr for fish:</w:t>
      </w:r>
      <w:r w:rsidRPr="00192E7A">
        <w:tab/>
      </w:r>
      <w:r w:rsidRPr="00192E7A">
        <w:rPr>
          <w:rFonts w:cstheme="minorHAnsi"/>
          <w:b/>
        </w:rPr>
        <w:fldChar w:fldCharType="begin">
          <w:ffData>
            <w:name w:val="Tekstvak9"/>
            <w:enabled/>
            <w:calcOnExit w:val="0"/>
            <w:textInput/>
          </w:ffData>
        </w:fldChar>
      </w:r>
      <w:r w:rsidRPr="00192E7A">
        <w:rPr>
          <w:rFonts w:cstheme="minorHAnsi"/>
          <w:b/>
        </w:rPr>
        <w:instrText xml:space="preserve"> FORMTEXT </w:instrText>
      </w:r>
      <w:r w:rsidRPr="00192E7A">
        <w:rPr>
          <w:rFonts w:cstheme="minorHAnsi"/>
          <w:b/>
        </w:rPr>
      </w:r>
      <w:r w:rsidRPr="00192E7A">
        <w:rPr>
          <w:rFonts w:cstheme="minorHAnsi"/>
          <w:b/>
        </w:rPr>
        <w:fldChar w:fldCharType="separate"/>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fldChar w:fldCharType="end"/>
      </w:r>
      <w:r w:rsidRPr="00192E7A">
        <w:t xml:space="preserve"> mg/l</w:t>
      </w:r>
    </w:p>
    <w:p w14:paraId="0E2784B3" w14:textId="77777777" w:rsidR="0090527F" w:rsidRPr="00192E7A" w:rsidRDefault="0090527F" w:rsidP="000105C9">
      <w:pPr>
        <w:pStyle w:val="SingleTxtG"/>
        <w:rPr>
          <w:vertAlign w:val="subscript"/>
        </w:rPr>
      </w:pPr>
      <w:r w:rsidRPr="00192E7A">
        <w:tab/>
        <w:t>EC</w:t>
      </w:r>
      <w:r w:rsidRPr="00192E7A">
        <w:rPr>
          <w:vertAlign w:val="subscript"/>
        </w:rPr>
        <w:t>50</w:t>
      </w:r>
      <w:r w:rsidRPr="00192E7A">
        <w:t xml:space="preserve"> 48 hr for crustacea: </w:t>
      </w:r>
      <w:r w:rsidRPr="00192E7A">
        <w:rPr>
          <w:rFonts w:cstheme="minorHAnsi"/>
          <w:b/>
        </w:rPr>
        <w:fldChar w:fldCharType="begin">
          <w:ffData>
            <w:name w:val="Tekstvak9"/>
            <w:enabled/>
            <w:calcOnExit w:val="0"/>
            <w:textInput/>
          </w:ffData>
        </w:fldChar>
      </w:r>
      <w:r w:rsidRPr="00192E7A">
        <w:rPr>
          <w:rFonts w:cstheme="minorHAnsi"/>
          <w:b/>
        </w:rPr>
        <w:instrText xml:space="preserve"> FORMTEXT </w:instrText>
      </w:r>
      <w:r w:rsidRPr="00192E7A">
        <w:rPr>
          <w:rFonts w:cstheme="minorHAnsi"/>
          <w:b/>
        </w:rPr>
      </w:r>
      <w:r w:rsidRPr="00192E7A">
        <w:rPr>
          <w:rFonts w:cstheme="minorHAnsi"/>
          <w:b/>
        </w:rPr>
        <w:fldChar w:fldCharType="separate"/>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fldChar w:fldCharType="end"/>
      </w:r>
      <w:r w:rsidRPr="00192E7A">
        <w:t xml:space="preserve"> mg/l</w:t>
      </w:r>
    </w:p>
    <w:p w14:paraId="1D1A74A9" w14:textId="77777777" w:rsidR="0090527F" w:rsidRPr="00192E7A" w:rsidRDefault="0090527F" w:rsidP="000105C9">
      <w:pPr>
        <w:pStyle w:val="SingleTxtG"/>
      </w:pPr>
      <w:r w:rsidRPr="00192E7A">
        <w:tab/>
        <w:t>E</w:t>
      </w:r>
      <w:r w:rsidRPr="00192E7A">
        <w:rPr>
          <w:vertAlign w:val="subscript"/>
        </w:rPr>
        <w:t>r</w:t>
      </w:r>
      <w:r w:rsidRPr="00192E7A">
        <w:t>C</w:t>
      </w:r>
      <w:r w:rsidRPr="00192E7A">
        <w:rPr>
          <w:vertAlign w:val="subscript"/>
        </w:rPr>
        <w:t>50</w:t>
      </w:r>
      <w:r w:rsidRPr="00192E7A">
        <w:t xml:space="preserve"> 72 hr for algae:</w:t>
      </w:r>
      <w:r w:rsidRPr="00192E7A">
        <w:tab/>
      </w:r>
      <w:r w:rsidRPr="00192E7A">
        <w:rPr>
          <w:rFonts w:cstheme="minorHAnsi"/>
          <w:b/>
        </w:rPr>
        <w:fldChar w:fldCharType="begin">
          <w:ffData>
            <w:name w:val="Tekstvak9"/>
            <w:enabled/>
            <w:calcOnExit w:val="0"/>
            <w:textInput/>
          </w:ffData>
        </w:fldChar>
      </w:r>
      <w:r w:rsidRPr="00192E7A">
        <w:rPr>
          <w:rFonts w:cstheme="minorHAnsi"/>
          <w:b/>
        </w:rPr>
        <w:instrText xml:space="preserve"> FORMTEXT </w:instrText>
      </w:r>
      <w:r w:rsidRPr="00192E7A">
        <w:rPr>
          <w:rFonts w:cstheme="minorHAnsi"/>
          <w:b/>
        </w:rPr>
      </w:r>
      <w:r w:rsidRPr="00192E7A">
        <w:rPr>
          <w:rFonts w:cstheme="minorHAnsi"/>
          <w:b/>
        </w:rPr>
        <w:fldChar w:fldCharType="separate"/>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fldChar w:fldCharType="end"/>
      </w:r>
      <w:r w:rsidRPr="00192E7A">
        <w:t xml:space="preserve"> mg/l</w:t>
      </w:r>
    </w:p>
    <w:p w14:paraId="1AFA42A0" w14:textId="77777777" w:rsidR="0090527F" w:rsidRPr="00192E7A" w:rsidRDefault="0090527F" w:rsidP="000105C9">
      <w:pPr>
        <w:pStyle w:val="SingleTxtG"/>
        <w:rPr>
          <w:b/>
        </w:rPr>
      </w:pPr>
      <w:r w:rsidRPr="00192E7A">
        <w:rPr>
          <w:b/>
        </w:rPr>
        <w:tab/>
        <w:t>Chronic toxicity:</w:t>
      </w:r>
    </w:p>
    <w:p w14:paraId="0DDAB5B1" w14:textId="77777777" w:rsidR="0090527F" w:rsidRPr="00192E7A" w:rsidRDefault="0090527F" w:rsidP="000105C9">
      <w:pPr>
        <w:pStyle w:val="SingleTxtG"/>
      </w:pPr>
      <w:r w:rsidRPr="00192E7A">
        <w:tab/>
        <w:t>NOEC:</w:t>
      </w:r>
      <w:r w:rsidRPr="00192E7A">
        <w:tab/>
      </w:r>
      <w:r w:rsidRPr="00192E7A">
        <w:rPr>
          <w:rFonts w:cstheme="minorHAnsi"/>
          <w:b/>
        </w:rPr>
        <w:fldChar w:fldCharType="begin">
          <w:ffData>
            <w:name w:val="Tekstvak9"/>
            <w:enabled/>
            <w:calcOnExit w:val="0"/>
            <w:textInput/>
          </w:ffData>
        </w:fldChar>
      </w:r>
      <w:r w:rsidRPr="00192E7A">
        <w:rPr>
          <w:rFonts w:cstheme="minorHAnsi"/>
          <w:b/>
        </w:rPr>
        <w:instrText xml:space="preserve"> FORMTEXT </w:instrText>
      </w:r>
      <w:r w:rsidRPr="00192E7A">
        <w:rPr>
          <w:rFonts w:cstheme="minorHAnsi"/>
          <w:b/>
        </w:rPr>
      </w:r>
      <w:r w:rsidRPr="00192E7A">
        <w:rPr>
          <w:rFonts w:cstheme="minorHAnsi"/>
          <w:b/>
        </w:rPr>
        <w:fldChar w:fldCharType="separate"/>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fldChar w:fldCharType="end"/>
      </w:r>
      <w:r w:rsidRPr="00192E7A">
        <w:t xml:space="preserve"> mg/l</w:t>
      </w:r>
    </w:p>
    <w:p w14:paraId="1A78F84E" w14:textId="77777777" w:rsidR="0090527F" w:rsidRPr="00192E7A" w:rsidRDefault="0090527F" w:rsidP="000105C9">
      <w:pPr>
        <w:pStyle w:val="SingleTxtG"/>
      </w:pPr>
      <w:r w:rsidRPr="00192E7A">
        <w:tab/>
        <w:t>BCF:</w:t>
      </w:r>
      <w:r w:rsidRPr="00192E7A">
        <w:tab/>
      </w:r>
      <w:r w:rsidRPr="00192E7A">
        <w:rPr>
          <w:rFonts w:cstheme="minorHAnsi"/>
          <w:b/>
        </w:rPr>
        <w:fldChar w:fldCharType="begin">
          <w:ffData>
            <w:name w:val="Tekstvak9"/>
            <w:enabled/>
            <w:calcOnExit w:val="0"/>
            <w:textInput/>
          </w:ffData>
        </w:fldChar>
      </w:r>
      <w:r w:rsidRPr="00192E7A">
        <w:rPr>
          <w:rFonts w:cstheme="minorHAnsi"/>
          <w:b/>
        </w:rPr>
        <w:instrText xml:space="preserve"> FORMTEXT </w:instrText>
      </w:r>
      <w:r w:rsidRPr="00192E7A">
        <w:rPr>
          <w:rFonts w:cstheme="minorHAnsi"/>
          <w:b/>
        </w:rPr>
      </w:r>
      <w:r w:rsidRPr="00192E7A">
        <w:rPr>
          <w:rFonts w:cstheme="minorHAnsi"/>
          <w:b/>
        </w:rPr>
        <w:fldChar w:fldCharType="separate"/>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fldChar w:fldCharType="end"/>
      </w:r>
      <w:r w:rsidRPr="00192E7A">
        <w:t xml:space="preserve"> mg/l or log </w:t>
      </w:r>
      <w:proofErr w:type="spellStart"/>
      <w:r w:rsidRPr="00192E7A">
        <w:t>K</w:t>
      </w:r>
      <w:r w:rsidRPr="00192E7A">
        <w:rPr>
          <w:vertAlign w:val="subscript"/>
        </w:rPr>
        <w:t>ow</w:t>
      </w:r>
      <w:proofErr w:type="spellEnd"/>
      <w:r w:rsidRPr="00192E7A">
        <w:rPr>
          <w:vertAlign w:val="subscript"/>
        </w:rPr>
        <w:t xml:space="preserve"> </w:t>
      </w:r>
      <w:r w:rsidRPr="00192E7A">
        <w:t xml:space="preserve"> </w:t>
      </w:r>
      <w:r w:rsidRPr="00192E7A">
        <w:rPr>
          <w:rFonts w:cstheme="minorHAnsi"/>
          <w:b/>
        </w:rPr>
        <w:fldChar w:fldCharType="begin">
          <w:ffData>
            <w:name w:val="Tekstvak9"/>
            <w:enabled/>
            <w:calcOnExit w:val="0"/>
            <w:textInput/>
          </w:ffData>
        </w:fldChar>
      </w:r>
      <w:r w:rsidRPr="00192E7A">
        <w:rPr>
          <w:rFonts w:cstheme="minorHAnsi"/>
          <w:b/>
        </w:rPr>
        <w:instrText xml:space="preserve"> FORMTEXT </w:instrText>
      </w:r>
      <w:r w:rsidRPr="00192E7A">
        <w:rPr>
          <w:rFonts w:cstheme="minorHAnsi"/>
          <w:b/>
        </w:rPr>
      </w:r>
      <w:r w:rsidRPr="00192E7A">
        <w:rPr>
          <w:rFonts w:cstheme="minorHAnsi"/>
          <w:b/>
        </w:rPr>
        <w:fldChar w:fldCharType="separate"/>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t> </w:t>
      </w:r>
      <w:r w:rsidRPr="00192E7A">
        <w:rPr>
          <w:rFonts w:cstheme="minorHAnsi"/>
          <w:b/>
        </w:rPr>
        <w:fldChar w:fldCharType="end"/>
      </w:r>
    </w:p>
    <w:p w14:paraId="2DDA9A3C" w14:textId="77777777" w:rsidR="0090527F" w:rsidRPr="00192E7A" w:rsidRDefault="0090527F" w:rsidP="000105C9">
      <w:pPr>
        <w:pStyle w:val="SingleTxtG"/>
        <w:rPr>
          <w:rFonts w:cstheme="minorHAnsi"/>
          <w:bCs/>
        </w:rPr>
      </w:pPr>
      <w:r w:rsidRPr="00192E7A">
        <w:tab/>
        <w:t xml:space="preserve">Easily biodegradable: </w:t>
      </w:r>
      <w:r w:rsidRPr="00192E7A">
        <w:rPr>
          <w:rFonts w:cstheme="minorHAnsi"/>
          <w:b/>
        </w:rPr>
        <w:fldChar w:fldCharType="begin">
          <w:ffData>
            <w:name w:val="Tekstvak9"/>
            <w:enabled/>
            <w:calcOnExit w:val="0"/>
            <w:textInput>
              <w:default w:val="Yes/No"/>
            </w:textInput>
          </w:ffData>
        </w:fldChar>
      </w:r>
      <w:r w:rsidRPr="00192E7A">
        <w:rPr>
          <w:rFonts w:cstheme="minorHAnsi"/>
          <w:b/>
        </w:rPr>
        <w:instrText xml:space="preserve"> FORMTEXT </w:instrText>
      </w:r>
      <w:r w:rsidRPr="00192E7A">
        <w:rPr>
          <w:rFonts w:cstheme="minorHAnsi"/>
          <w:b/>
        </w:rPr>
      </w:r>
      <w:r w:rsidRPr="00192E7A">
        <w:rPr>
          <w:rFonts w:cstheme="minorHAnsi"/>
          <w:b/>
        </w:rPr>
        <w:fldChar w:fldCharType="separate"/>
      </w:r>
      <w:r w:rsidRPr="00192E7A">
        <w:rPr>
          <w:rFonts w:cstheme="minorHAnsi"/>
          <w:b/>
        </w:rPr>
        <w:t>Yes/No</w:t>
      </w:r>
      <w:r w:rsidRPr="00192E7A">
        <w:rPr>
          <w:rFonts w:cstheme="minorHAnsi"/>
          <w:b/>
        </w:rPr>
        <w:fldChar w:fldCharType="end"/>
      </w:r>
    </w:p>
    <w:p w14:paraId="77A442CB" w14:textId="77777777" w:rsidR="0090527F" w:rsidRPr="00192E7A" w:rsidRDefault="0090527F" w:rsidP="000105C9">
      <w:pPr>
        <w:pStyle w:val="SingleTxtG"/>
      </w:pPr>
      <w:r w:rsidRPr="00192E7A">
        <w:rPr>
          <w:b/>
        </w:rPr>
        <w:t>5.</w:t>
      </w:r>
      <w:r w:rsidRPr="00192E7A">
        <w:rPr>
          <w:b/>
        </w:rPr>
        <w:tab/>
        <w:t>Data on hazard potential</w:t>
      </w:r>
    </w:p>
    <w:p w14:paraId="73A358FC" w14:textId="77777777" w:rsidR="0090527F" w:rsidRPr="00192E7A" w:rsidRDefault="0090527F" w:rsidP="000105C9">
      <w:pPr>
        <w:pStyle w:val="SingleTxtG"/>
      </w:pPr>
      <w:r w:rsidRPr="00192E7A">
        <w:t>5.1</w:t>
      </w:r>
      <w:r w:rsidRPr="00192E7A">
        <w:tab/>
        <w:t xml:space="preserve">What specific damage is to be expected if the hazard characteristics produce their effect? </w:t>
      </w:r>
    </w:p>
    <w:p w14:paraId="5C99A379" w14:textId="77777777" w:rsidR="0090527F" w:rsidRPr="00192E7A" w:rsidRDefault="0090527F" w:rsidP="000105C9">
      <w:pPr>
        <w:pStyle w:val="SingleTxtG"/>
      </w:pPr>
      <w:r w:rsidRPr="00192E7A">
        <w:tab/>
      </w:r>
      <w:r w:rsidRPr="00192E7A">
        <w:rPr>
          <w:b/>
        </w:rPr>
        <w:fldChar w:fldCharType="begin">
          <w:ffData>
            <w:name w:val="Selectievakje1"/>
            <w:enabled/>
            <w:calcOnExit w:val="0"/>
            <w:checkBox>
              <w:sizeAuto/>
              <w:default w:val="0"/>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Combustion</w:t>
      </w:r>
    </w:p>
    <w:p w14:paraId="0D213067" w14:textId="77777777" w:rsidR="0090527F" w:rsidRPr="00192E7A" w:rsidRDefault="0090527F" w:rsidP="000105C9">
      <w:pPr>
        <w:pStyle w:val="SingleTxtG"/>
      </w:pPr>
      <w:r w:rsidRPr="00192E7A">
        <w:tab/>
      </w:r>
      <w:r w:rsidRPr="00192E7A">
        <w:rPr>
          <w:b/>
        </w:rPr>
        <w:fldChar w:fldCharType="begin">
          <w:ffData>
            <w:name w:val=""/>
            <w:enabled/>
            <w:calcOnExit w:val="0"/>
            <w:checkBox>
              <w:sizeAuto/>
              <w:default w:val="1"/>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Injury</w:t>
      </w:r>
    </w:p>
    <w:p w14:paraId="4D4A91EB" w14:textId="77777777" w:rsidR="0090527F" w:rsidRPr="00192E7A" w:rsidRDefault="0090527F" w:rsidP="000105C9">
      <w:pPr>
        <w:pStyle w:val="SingleTxtG"/>
      </w:pPr>
      <w:r w:rsidRPr="00192E7A">
        <w:tab/>
      </w:r>
      <w:r w:rsidRPr="00192E7A">
        <w:rPr>
          <w:b/>
        </w:rPr>
        <w:fldChar w:fldCharType="begin">
          <w:ffData>
            <w:name w:val="Selectievakje1"/>
            <w:enabled/>
            <w:calcOnExit w:val="0"/>
            <w:checkBox>
              <w:sizeAuto/>
              <w:default w:val="0"/>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Corrosion</w:t>
      </w:r>
    </w:p>
    <w:p w14:paraId="40CCCE8B" w14:textId="77777777" w:rsidR="0090527F" w:rsidRPr="00192E7A" w:rsidRDefault="0090527F" w:rsidP="000105C9">
      <w:pPr>
        <w:pStyle w:val="SingleTxtG"/>
      </w:pPr>
      <w:r w:rsidRPr="00192E7A">
        <w:tab/>
      </w:r>
      <w:r w:rsidRPr="00192E7A">
        <w:rPr>
          <w:b/>
        </w:rPr>
        <w:fldChar w:fldCharType="begin">
          <w:ffData>
            <w:name w:val="Selectievakje1"/>
            <w:enabled/>
            <w:calcOnExit w:val="0"/>
            <w:checkBox>
              <w:sizeAuto/>
              <w:default w:val="0"/>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Intoxication in the event of dermal absorption</w:t>
      </w:r>
    </w:p>
    <w:p w14:paraId="0C1C9319" w14:textId="77777777" w:rsidR="0090527F" w:rsidRPr="00192E7A" w:rsidRDefault="0090527F" w:rsidP="000105C9">
      <w:pPr>
        <w:pStyle w:val="SingleTxtG"/>
      </w:pPr>
      <w:r w:rsidRPr="00192E7A">
        <w:tab/>
      </w:r>
      <w:r w:rsidRPr="00192E7A">
        <w:rPr>
          <w:b/>
        </w:rPr>
        <w:fldChar w:fldCharType="begin">
          <w:ffData>
            <w:name w:val="Selectievakje1"/>
            <w:enabled/>
            <w:calcOnExit w:val="0"/>
            <w:checkBox>
              <w:sizeAuto/>
              <w:default w:val="0"/>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Intoxication in the event of absorption by inhalation</w:t>
      </w:r>
    </w:p>
    <w:p w14:paraId="2C456EDC" w14:textId="0A52E975" w:rsidR="0090527F" w:rsidRPr="00192E7A" w:rsidRDefault="0090527F" w:rsidP="00C1145B">
      <w:pPr>
        <w:pStyle w:val="SingleTxtG"/>
      </w:pPr>
      <w:r w:rsidRPr="00192E7A">
        <w:tab/>
      </w:r>
      <w:r w:rsidRPr="00192E7A">
        <w:rPr>
          <w:b/>
        </w:rPr>
        <w:fldChar w:fldCharType="begin">
          <w:ffData>
            <w:name w:val=""/>
            <w:enabled/>
            <w:calcOnExit w:val="0"/>
            <w:checkBox>
              <w:sizeAuto/>
              <w:default w:val="1"/>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Mechanical damage</w:t>
      </w:r>
      <w:r w:rsidRPr="00192E7A">
        <w:tab/>
        <w:t>- Liquid spillages can cause embrittlement of structural materials,</w:t>
      </w:r>
      <w:r w:rsidR="00C1145B" w:rsidRPr="00192E7A">
        <w:t xml:space="preserve"> </w:t>
      </w:r>
      <w:r w:rsidRPr="00192E7A">
        <w:t>such as carbon steel.</w:t>
      </w:r>
    </w:p>
    <w:p w14:paraId="7EBAB939" w14:textId="77777777" w:rsidR="0090527F" w:rsidRPr="00192E7A" w:rsidRDefault="0090527F" w:rsidP="000105C9">
      <w:pPr>
        <w:pStyle w:val="SingleTxtG"/>
      </w:pPr>
      <w:r w:rsidRPr="00192E7A">
        <w:tab/>
      </w:r>
      <w:r w:rsidRPr="00192E7A">
        <w:rPr>
          <w:b/>
        </w:rPr>
        <w:fldChar w:fldCharType="begin">
          <w:ffData>
            <w:name w:val="Selectievakje1"/>
            <w:enabled/>
            <w:calcOnExit w:val="0"/>
            <w:checkBox>
              <w:sizeAuto/>
              <w:default w:val="0"/>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Destruction</w:t>
      </w:r>
    </w:p>
    <w:p w14:paraId="5C60AE99" w14:textId="77777777" w:rsidR="0090527F" w:rsidRPr="00192E7A" w:rsidRDefault="0090527F" w:rsidP="000105C9">
      <w:pPr>
        <w:pStyle w:val="SingleTxtG"/>
      </w:pPr>
      <w:r w:rsidRPr="00192E7A">
        <w:tab/>
      </w:r>
      <w:r w:rsidRPr="00192E7A">
        <w:rPr>
          <w:b/>
        </w:rPr>
        <w:fldChar w:fldCharType="begin">
          <w:ffData>
            <w:name w:val="Selectievakje1"/>
            <w:enabled/>
            <w:calcOnExit w:val="0"/>
            <w:checkBox>
              <w:sizeAuto/>
              <w:default w:val="0"/>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Fire</w:t>
      </w:r>
    </w:p>
    <w:p w14:paraId="04171D32" w14:textId="77777777" w:rsidR="0090527F" w:rsidRPr="00192E7A" w:rsidRDefault="0090527F" w:rsidP="000105C9">
      <w:pPr>
        <w:pStyle w:val="SingleTxtG"/>
      </w:pPr>
      <w:r w:rsidRPr="00192E7A">
        <w:lastRenderedPageBreak/>
        <w:tab/>
      </w:r>
      <w:r w:rsidRPr="00192E7A">
        <w:rPr>
          <w:b/>
        </w:rPr>
        <w:fldChar w:fldCharType="begin">
          <w:ffData>
            <w:name w:val="Selectievakje1"/>
            <w:enabled/>
            <w:calcOnExit w:val="0"/>
            <w:checkBox>
              <w:sizeAuto/>
              <w:default w:val="0"/>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Abrasion (corrosion to metals)</w:t>
      </w:r>
    </w:p>
    <w:p w14:paraId="05C7B313" w14:textId="77777777" w:rsidR="0090527F" w:rsidRPr="00192E7A" w:rsidRDefault="0090527F" w:rsidP="000105C9">
      <w:pPr>
        <w:pStyle w:val="SingleTxtG"/>
      </w:pPr>
      <w:r w:rsidRPr="00192E7A">
        <w:tab/>
      </w:r>
      <w:r w:rsidRPr="00192E7A">
        <w:rPr>
          <w:b/>
        </w:rPr>
        <w:fldChar w:fldCharType="begin">
          <w:ffData>
            <w:name w:val="Selectievakje1"/>
            <w:enabled/>
            <w:calcOnExit w:val="0"/>
            <w:checkBox>
              <w:sizeAuto/>
              <w:default w:val="0"/>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Environmental pollution</w:t>
      </w:r>
    </w:p>
    <w:p w14:paraId="592DA450" w14:textId="77777777" w:rsidR="0090527F" w:rsidRPr="00192E7A" w:rsidRDefault="0090527F" w:rsidP="000105C9">
      <w:pPr>
        <w:pStyle w:val="SingleTxtG"/>
      </w:pPr>
      <w:r w:rsidRPr="00192E7A">
        <w:rPr>
          <w:b/>
        </w:rPr>
        <w:fldChar w:fldCharType="begin">
          <w:ffData>
            <w:name w:val=""/>
            <w:enabled/>
            <w:calcOnExit w:val="0"/>
            <w:checkBox>
              <w:sizeAuto/>
              <w:default w:val="1"/>
            </w:checkBox>
          </w:ffData>
        </w:fldChar>
      </w:r>
      <w:r w:rsidRPr="00192E7A">
        <w:rPr>
          <w:b/>
        </w:rPr>
        <w:instrText xml:space="preserve"> FORMCHECKBOX </w:instrText>
      </w:r>
      <w:r w:rsidR="00384181">
        <w:rPr>
          <w:b/>
        </w:rPr>
      </w:r>
      <w:r w:rsidR="00384181">
        <w:rPr>
          <w:b/>
        </w:rPr>
        <w:fldChar w:fldCharType="separate"/>
      </w:r>
      <w:r w:rsidRPr="00192E7A">
        <w:rPr>
          <w:b/>
        </w:rPr>
        <w:fldChar w:fldCharType="end"/>
      </w:r>
      <w:r w:rsidRPr="00192E7A">
        <w:tab/>
        <w:t>Asphyxiation - when used indoors</w:t>
      </w:r>
    </w:p>
    <w:p w14:paraId="470564AF" w14:textId="77777777" w:rsidR="0090527F" w:rsidRPr="00192E7A" w:rsidRDefault="0090527F" w:rsidP="000105C9">
      <w:pPr>
        <w:pStyle w:val="SingleTxtG"/>
        <w:rPr>
          <w:b/>
        </w:rPr>
      </w:pPr>
      <w:r w:rsidRPr="00192E7A">
        <w:rPr>
          <w:b/>
        </w:rPr>
        <w:t>6.</w:t>
      </w:r>
      <w:r w:rsidRPr="00192E7A">
        <w:rPr>
          <w:b/>
        </w:rPr>
        <w:tab/>
        <w:t>Data on the transport equipment</w:t>
      </w:r>
    </w:p>
    <w:p w14:paraId="34F45C53" w14:textId="77777777" w:rsidR="0090527F" w:rsidRPr="00192E7A" w:rsidRDefault="0090527F" w:rsidP="000105C9">
      <w:pPr>
        <w:pStyle w:val="SingleTxtG"/>
      </w:pPr>
      <w:r w:rsidRPr="00192E7A">
        <w:t>6.1</w:t>
      </w:r>
      <w:r w:rsidRPr="00192E7A">
        <w:tab/>
        <w:t>Are particular loading requirements envisaged/necessary (what are they)?</w:t>
      </w:r>
      <w:r w:rsidRPr="00192E7A">
        <w:rPr>
          <w:rStyle w:val="FootnoteReference"/>
          <w:sz w:val="20"/>
        </w:rPr>
        <w:footnoteReference w:id="8"/>
      </w:r>
    </w:p>
    <w:p w14:paraId="1D86B253" w14:textId="77777777" w:rsidR="0090527F" w:rsidRPr="00192E7A" w:rsidRDefault="0090527F" w:rsidP="000105C9">
      <w:pPr>
        <w:pStyle w:val="SingleTxtG"/>
      </w:pPr>
      <w:r w:rsidRPr="00192E7A">
        <w:t>Hull protection is required when loading by hose or hard arms, to protect against embrittlement of steel structures when a leak occurs. This is typically performed with a water curtain.</w:t>
      </w:r>
    </w:p>
    <w:p w14:paraId="5373C948" w14:textId="77777777" w:rsidR="0090527F" w:rsidRPr="00192E7A" w:rsidRDefault="0090527F" w:rsidP="000105C9">
      <w:pPr>
        <w:pStyle w:val="SingleTxtG"/>
        <w:rPr>
          <w:b/>
        </w:rPr>
      </w:pPr>
      <w:r w:rsidRPr="00192E7A">
        <w:rPr>
          <w:b/>
        </w:rPr>
        <w:t>7.</w:t>
      </w:r>
      <w:r w:rsidRPr="00192E7A">
        <w:rPr>
          <w:b/>
        </w:rPr>
        <w:tab/>
        <w:t>Transport of dangerous substances in tanks</w:t>
      </w:r>
    </w:p>
    <w:p w14:paraId="1BFDB2AA" w14:textId="77777777" w:rsidR="0090527F" w:rsidRPr="00192E7A" w:rsidRDefault="0090527F" w:rsidP="000105C9">
      <w:pPr>
        <w:pStyle w:val="SingleTxtG"/>
        <w:rPr>
          <w:vertAlign w:val="superscript"/>
        </w:rPr>
      </w:pPr>
      <w:r w:rsidRPr="00192E7A">
        <w:t>7.1</w:t>
      </w:r>
      <w:r w:rsidRPr="00192E7A">
        <w:tab/>
        <w:t>With which materials is the substance to be carried compatible?</w:t>
      </w:r>
      <w:r w:rsidRPr="00192E7A">
        <w:rPr>
          <w:rStyle w:val="FootnoteReference"/>
          <w:sz w:val="20"/>
        </w:rPr>
        <w:t>7</w:t>
      </w:r>
    </w:p>
    <w:p w14:paraId="6EBBDF9F" w14:textId="77777777" w:rsidR="0090527F" w:rsidRPr="00192E7A" w:rsidRDefault="0090527F" w:rsidP="000105C9">
      <w:pPr>
        <w:pStyle w:val="SingleTxtG"/>
      </w:pPr>
      <w:r w:rsidRPr="00192E7A">
        <w:t>Austenitic stainless steel</w:t>
      </w:r>
    </w:p>
    <w:p w14:paraId="387EDBFC" w14:textId="77777777" w:rsidR="0090527F" w:rsidRPr="00192E7A" w:rsidRDefault="0090527F" w:rsidP="000105C9">
      <w:pPr>
        <w:pStyle w:val="SingleTxtG"/>
        <w:rPr>
          <w:b/>
          <w:vertAlign w:val="superscript"/>
        </w:rPr>
      </w:pPr>
      <w:r w:rsidRPr="00192E7A">
        <w:rPr>
          <w:b/>
        </w:rPr>
        <w:t>8.</w:t>
      </w:r>
      <w:r w:rsidRPr="00192E7A">
        <w:rPr>
          <w:b/>
        </w:rPr>
        <w:tab/>
        <w:t>Technical safety requirements</w:t>
      </w:r>
      <w:r w:rsidRPr="00192E7A">
        <w:rPr>
          <w:rStyle w:val="FootnoteReference"/>
          <w:sz w:val="20"/>
        </w:rPr>
        <w:t>7</w:t>
      </w:r>
    </w:p>
    <w:p w14:paraId="75CA2AE2" w14:textId="77777777" w:rsidR="0090527F" w:rsidRPr="00192E7A" w:rsidRDefault="0090527F" w:rsidP="000105C9">
      <w:pPr>
        <w:pStyle w:val="SingleTxtG"/>
      </w:pPr>
      <w:r w:rsidRPr="00192E7A">
        <w:t>8.1</w:t>
      </w:r>
      <w:r w:rsidRPr="00192E7A">
        <w:tab/>
        <w:t>Taking into account the current state of science and technology, what safety measures are necessary in the light of the hazards posed by the substance or liable to arise in the course of the transport process as a whole?</w:t>
      </w:r>
    </w:p>
    <w:p w14:paraId="67DC2639" w14:textId="77777777" w:rsidR="0090527F" w:rsidRPr="00192E7A" w:rsidRDefault="0090527F" w:rsidP="000105C9">
      <w:pPr>
        <w:pStyle w:val="SingleTxtG"/>
      </w:pPr>
      <w:r w:rsidRPr="00192E7A">
        <w:t>8.2</w:t>
      </w:r>
      <w:r w:rsidRPr="00192E7A">
        <w:tab/>
        <w:t>Additional safety measures</w:t>
      </w:r>
    </w:p>
    <w:p w14:paraId="03B337F2" w14:textId="77777777" w:rsidR="0090527F" w:rsidRPr="00192E7A" w:rsidRDefault="0090527F" w:rsidP="000105C9">
      <w:pPr>
        <w:pStyle w:val="SingleTxtG"/>
      </w:pPr>
      <w:r w:rsidRPr="00192E7A">
        <w:t>Use of stationary or mobile techniques to measure flammable gases and flammable liquid vapours.</w:t>
      </w:r>
    </w:p>
    <w:p w14:paraId="0D75ED39" w14:textId="77777777" w:rsidR="0090527F" w:rsidRPr="00192E7A" w:rsidRDefault="0090527F" w:rsidP="000105C9">
      <w:pPr>
        <w:pStyle w:val="SingleTxtG"/>
      </w:pPr>
      <w:r w:rsidRPr="00192E7A">
        <w:t>Use of stationary or mobile techniques (</w:t>
      </w:r>
      <w:proofErr w:type="spellStart"/>
      <w:r w:rsidRPr="00192E7A">
        <w:t>toximeters</w:t>
      </w:r>
      <w:proofErr w:type="spellEnd"/>
      <w:r w:rsidRPr="00192E7A">
        <w:t>) to measure concentrations of toxic substances.</w:t>
      </w:r>
    </w:p>
    <w:p w14:paraId="6221BE2A" w14:textId="77777777" w:rsidR="003C5D6B" w:rsidRDefault="003C5D6B" w:rsidP="000105C9">
      <w:pPr>
        <w:pStyle w:val="SingleTxtG"/>
        <w:sectPr w:rsidR="003C5D6B" w:rsidSect="00F852C3">
          <w:headerReference w:type="even" r:id="rId21"/>
          <w:headerReference w:type="default" r:id="rId22"/>
          <w:footerReference w:type="even" r:id="rId23"/>
          <w:footerReference w:type="default" r:id="rId24"/>
          <w:endnotePr>
            <w:numFmt w:val="decimal"/>
          </w:endnotePr>
          <w:pgSz w:w="11907" w:h="16840" w:code="9"/>
          <w:pgMar w:top="1417" w:right="1134" w:bottom="1134" w:left="1134" w:header="850" w:footer="567" w:gutter="0"/>
          <w:cols w:space="720"/>
          <w:docGrid w:linePitch="272"/>
        </w:sectPr>
      </w:pPr>
    </w:p>
    <w:p w14:paraId="001A60ED" w14:textId="0C7FD60D" w:rsidR="0090527F" w:rsidRPr="000A0F54" w:rsidRDefault="00F86B7F" w:rsidP="00F86B7F">
      <w:pPr>
        <w:pStyle w:val="HChG"/>
        <w:rPr>
          <w:szCs w:val="28"/>
        </w:rPr>
      </w:pPr>
      <w:r w:rsidRPr="000A0F54">
        <w:rPr>
          <w:szCs w:val="28"/>
        </w:rPr>
        <w:lastRenderedPageBreak/>
        <w:t>Annex II</w:t>
      </w:r>
    </w:p>
    <w:p w14:paraId="1A447939" w14:textId="19A7EF83" w:rsidR="00043230" w:rsidRPr="000A0F54" w:rsidRDefault="00043230" w:rsidP="00043230">
      <w:pPr>
        <w:pStyle w:val="HChG"/>
        <w:rPr>
          <w:rFonts w:asciiTheme="majorBidi" w:hAnsiTheme="majorBidi" w:cstheme="majorBidi"/>
        </w:rPr>
      </w:pPr>
      <w:r w:rsidRPr="00192E7A">
        <w:rPr>
          <w:sz w:val="20"/>
        </w:rPr>
        <w:tab/>
      </w:r>
      <w:r w:rsidRPr="000A0F54">
        <w:rPr>
          <w:rFonts w:asciiTheme="majorBidi" w:hAnsiTheme="majorBidi" w:cstheme="majorBidi"/>
        </w:rPr>
        <w:tab/>
        <w:t xml:space="preserve">Special authorization under </w:t>
      </w:r>
      <w:r w:rsidR="00B02E55" w:rsidRPr="000A0F54">
        <w:rPr>
          <w:rFonts w:asciiTheme="majorBidi" w:hAnsiTheme="majorBidi" w:cstheme="majorBidi"/>
        </w:rPr>
        <w:t>1.5.2</w:t>
      </w:r>
      <w:r w:rsidR="002D728B" w:rsidRPr="000A0F54">
        <w:rPr>
          <w:rFonts w:asciiTheme="majorBidi" w:hAnsiTheme="majorBidi" w:cstheme="majorBidi"/>
        </w:rPr>
        <w:t xml:space="preserve"> of ADN</w:t>
      </w:r>
      <w:r w:rsidR="00B02E55" w:rsidRPr="000A0F54">
        <w:rPr>
          <w:rFonts w:asciiTheme="majorBidi" w:hAnsiTheme="majorBidi" w:cstheme="majorBidi"/>
        </w:rPr>
        <w:t xml:space="preserve"> </w:t>
      </w:r>
      <w:r w:rsidRPr="000A0F54">
        <w:rPr>
          <w:rFonts w:asciiTheme="majorBidi" w:hAnsiTheme="majorBidi" w:cstheme="majorBidi"/>
        </w:rPr>
        <w:t>concerning UN</w:t>
      </w:r>
      <w:r w:rsidR="002D728B" w:rsidRPr="000A0F54">
        <w:rPr>
          <w:rFonts w:asciiTheme="majorBidi" w:hAnsiTheme="majorBidi" w:cstheme="majorBidi"/>
        </w:rPr>
        <w:t> </w:t>
      </w:r>
      <w:r w:rsidRPr="000A0F54">
        <w:rPr>
          <w:rFonts w:asciiTheme="majorBidi" w:hAnsiTheme="majorBidi" w:cstheme="majorBidi"/>
        </w:rPr>
        <w:t>No</w:t>
      </w:r>
      <w:r w:rsidR="002D728B" w:rsidRPr="000A0F54">
        <w:rPr>
          <w:rFonts w:asciiTheme="majorBidi" w:hAnsiTheme="majorBidi" w:cstheme="majorBidi"/>
        </w:rPr>
        <w:t xml:space="preserve"> </w:t>
      </w:r>
      <w:r w:rsidRPr="000A0F54">
        <w:rPr>
          <w:rFonts w:asciiTheme="majorBidi" w:hAnsiTheme="majorBidi" w:cstheme="majorBidi"/>
        </w:rPr>
        <w:t>1977, NITROGEN, REFRIGERATED, LIQUID</w:t>
      </w:r>
    </w:p>
    <w:p w14:paraId="202BD35D" w14:textId="78D63648" w:rsidR="005F3EBF" w:rsidRPr="00192E7A" w:rsidRDefault="00EF7B82" w:rsidP="000105C9">
      <w:pPr>
        <w:pStyle w:val="SingleTxtG"/>
      </w:pPr>
      <w:r w:rsidRPr="00192E7A">
        <w:t xml:space="preserve">Under 1.5.2 of ADN, </w:t>
      </w:r>
      <w:r w:rsidR="001E7107" w:rsidRPr="00192E7A">
        <w:t>the transport in tank vesse</w:t>
      </w:r>
      <w:r w:rsidR="00BF0F44" w:rsidRPr="00192E7A">
        <w:t>ls of the substance</w:t>
      </w:r>
      <w:r w:rsidR="00C61C65" w:rsidRPr="00192E7A">
        <w:t xml:space="preserve"> specified in annex to this special authorization</w:t>
      </w:r>
      <w:r w:rsidR="003273FC" w:rsidRPr="00192E7A">
        <w:t xml:space="preserve"> shall be authorized </w:t>
      </w:r>
      <w:r w:rsidR="00E128E1" w:rsidRPr="00192E7A">
        <w:t xml:space="preserve">in the conditions </w:t>
      </w:r>
      <w:r w:rsidR="00882DC3" w:rsidRPr="00192E7A">
        <w:t>referred to therein</w:t>
      </w:r>
      <w:r w:rsidR="00830C2B" w:rsidRPr="00192E7A">
        <w:t>.</w:t>
      </w:r>
    </w:p>
    <w:p w14:paraId="47BE6624" w14:textId="1A742A8A" w:rsidR="00830C2B" w:rsidRPr="00192E7A" w:rsidRDefault="00A56EE6" w:rsidP="000105C9">
      <w:pPr>
        <w:pStyle w:val="SingleTxtG"/>
      </w:pPr>
      <w:r w:rsidRPr="00192E7A">
        <w:t>Before transporting the</w:t>
      </w:r>
      <w:r w:rsidR="00545262" w:rsidRPr="00192E7A">
        <w:t xml:space="preserve"> substance</w:t>
      </w:r>
      <w:r w:rsidR="002C6F67" w:rsidRPr="00192E7A">
        <w:t xml:space="preserve">, the carrier </w:t>
      </w:r>
      <w:r w:rsidR="003E6315" w:rsidRPr="00192E7A">
        <w:t>shall be required</w:t>
      </w:r>
      <w:r w:rsidR="00C73C79" w:rsidRPr="00192E7A">
        <w:t xml:space="preserve"> to have it added to the list referred to in 1.16</w:t>
      </w:r>
      <w:r w:rsidR="003A1E18" w:rsidRPr="00192E7A">
        <w:t>.1.2.</w:t>
      </w:r>
      <w:r w:rsidR="00043EF2" w:rsidRPr="00192E7A">
        <w:t>5</w:t>
      </w:r>
      <w:r w:rsidR="00B36B9C" w:rsidRPr="00192E7A">
        <w:t xml:space="preserve"> of ADN by a </w:t>
      </w:r>
      <w:r w:rsidR="00A110D4" w:rsidRPr="00192E7A">
        <w:t>recognized</w:t>
      </w:r>
      <w:r w:rsidR="00666BEB" w:rsidRPr="00192E7A">
        <w:t xml:space="preserve"> classification society</w:t>
      </w:r>
      <w:r w:rsidR="00384905" w:rsidRPr="00192E7A">
        <w:t>.</w:t>
      </w:r>
    </w:p>
    <w:p w14:paraId="497A0A2C" w14:textId="01393FEC" w:rsidR="000469D4" w:rsidRPr="00192E7A" w:rsidRDefault="00384905" w:rsidP="00391D63">
      <w:pPr>
        <w:pStyle w:val="SingleTxtG"/>
        <w:spacing w:after="0"/>
      </w:pPr>
      <w:r w:rsidRPr="00192E7A">
        <w:t xml:space="preserve">This special authorization shall be valid </w:t>
      </w:r>
      <w:r w:rsidR="00277585" w:rsidRPr="00192E7A">
        <w:rPr>
          <w:b/>
          <w:bCs/>
        </w:rPr>
        <w:t xml:space="preserve">on </w:t>
      </w:r>
      <w:r w:rsidR="00FD0546" w:rsidRPr="00192E7A">
        <w:rPr>
          <w:b/>
          <w:bCs/>
        </w:rPr>
        <w:t>Inland waterways in the Netherlands and Flanders (Belgiu</w:t>
      </w:r>
      <w:r w:rsidR="0019511C" w:rsidRPr="00192E7A">
        <w:rPr>
          <w:b/>
          <w:bCs/>
        </w:rPr>
        <w:t>m)</w:t>
      </w:r>
      <w:r w:rsidR="002E4DC4" w:rsidRPr="00192E7A">
        <w:t xml:space="preserve"> </w:t>
      </w:r>
      <w:r w:rsidR="00C54DE6" w:rsidRPr="00192E7A">
        <w:t>(</w:t>
      </w:r>
      <w:r w:rsidR="007E1047" w:rsidRPr="00192E7A">
        <w:t>places and/or</w:t>
      </w:r>
      <w:r w:rsidR="00A90DD7" w:rsidRPr="00192E7A">
        <w:t xml:space="preserve"> routes of validity</w:t>
      </w:r>
      <w:r w:rsidR="0015382D" w:rsidRPr="00192E7A">
        <w:t>)</w:t>
      </w:r>
      <w:r w:rsidR="006071B8" w:rsidRPr="00192E7A">
        <w:t>.</w:t>
      </w:r>
    </w:p>
    <w:p w14:paraId="769EC6DB" w14:textId="707F5C61" w:rsidR="0055448C" w:rsidRPr="00192E7A" w:rsidRDefault="00345D1D" w:rsidP="00552459">
      <w:pPr>
        <w:pStyle w:val="SingleTxtG"/>
      </w:pPr>
      <w:r w:rsidRPr="00192E7A">
        <w:t>For the following vessels:</w:t>
      </w:r>
    </w:p>
    <w:p w14:paraId="77910086" w14:textId="7007041C" w:rsidR="0023305F" w:rsidRPr="00192E7A" w:rsidRDefault="00DA32A4" w:rsidP="00DA32A4">
      <w:pPr>
        <w:pStyle w:val="SingleTxtG"/>
      </w:pPr>
      <w:r w:rsidRPr="00192E7A">
        <w:t>-</w:t>
      </w:r>
      <w:r w:rsidRPr="00192E7A">
        <w:tab/>
      </w:r>
      <w:proofErr w:type="spellStart"/>
      <w:r w:rsidR="00CC1E48" w:rsidRPr="00192E7A">
        <w:t>Flexfueler</w:t>
      </w:r>
      <w:proofErr w:type="spellEnd"/>
      <w:r w:rsidR="0029687F" w:rsidRPr="00192E7A">
        <w:t xml:space="preserve"> 001 (ENI: </w:t>
      </w:r>
      <w:r w:rsidR="007C6426" w:rsidRPr="00192E7A">
        <w:t>02338215)</w:t>
      </w:r>
    </w:p>
    <w:p w14:paraId="1CDDA6F8" w14:textId="7597780D" w:rsidR="007C6426" w:rsidRPr="00192E7A" w:rsidRDefault="00C4222B" w:rsidP="00DA32A4">
      <w:pPr>
        <w:pStyle w:val="SingleTxtG"/>
      </w:pPr>
      <w:r w:rsidRPr="00192E7A">
        <w:t>-</w:t>
      </w:r>
      <w:r w:rsidRPr="00192E7A">
        <w:tab/>
      </w:r>
      <w:proofErr w:type="spellStart"/>
      <w:r w:rsidRPr="00192E7A">
        <w:t>Flexfueler</w:t>
      </w:r>
      <w:proofErr w:type="spellEnd"/>
      <w:r w:rsidRPr="00192E7A">
        <w:t xml:space="preserve"> 002 (ENI: 0610</w:t>
      </w:r>
      <w:r w:rsidR="006F32AD" w:rsidRPr="00192E7A">
        <w:t>5694)</w:t>
      </w:r>
    </w:p>
    <w:p w14:paraId="53435C00" w14:textId="79CD57FC" w:rsidR="00A35557" w:rsidRPr="00192E7A" w:rsidRDefault="00391D63" w:rsidP="00DA32A4">
      <w:pPr>
        <w:pStyle w:val="SingleTxtG"/>
      </w:pPr>
      <w:r w:rsidRPr="00192E7A">
        <w:t xml:space="preserve">It shall be valid for two years from the date of signature, unless it is </w:t>
      </w:r>
      <w:r w:rsidR="00B54836" w:rsidRPr="00192E7A">
        <w:t>repealed</w:t>
      </w:r>
      <w:r w:rsidR="00D44A8C" w:rsidRPr="00192E7A">
        <w:t xml:space="preserve"> at an earlier date</w:t>
      </w:r>
      <w:r w:rsidR="007F3943" w:rsidRPr="00192E7A">
        <w:t>.</w:t>
      </w:r>
    </w:p>
    <w:p w14:paraId="2BC6E911" w14:textId="27E8C03D" w:rsidR="007F3943" w:rsidRPr="00192E7A" w:rsidRDefault="007F3943" w:rsidP="00DA32A4">
      <w:pPr>
        <w:pStyle w:val="SingleTxtG"/>
      </w:pPr>
      <w:r w:rsidRPr="00192E7A">
        <w:t>Issuing State:</w:t>
      </w:r>
      <w:r w:rsidR="00970542" w:rsidRPr="00192E7A">
        <w:t xml:space="preserve"> Belgium</w:t>
      </w:r>
    </w:p>
    <w:p w14:paraId="027EC4E1" w14:textId="4415CB51" w:rsidR="00D84822" w:rsidRPr="00192E7A" w:rsidRDefault="00D84822" w:rsidP="00DA32A4">
      <w:pPr>
        <w:pStyle w:val="SingleTxtG"/>
      </w:pPr>
      <w:r w:rsidRPr="00192E7A">
        <w:t>Brussels,</w:t>
      </w:r>
    </w:p>
    <w:p w14:paraId="2880BC37" w14:textId="6EFCA380" w:rsidR="00D84822" w:rsidRPr="00192E7A" w:rsidRDefault="001443A6" w:rsidP="00DA32A4">
      <w:pPr>
        <w:pStyle w:val="SingleTxtG"/>
      </w:pPr>
      <w:r w:rsidRPr="00192E7A">
        <w:tab/>
      </w:r>
      <w:r w:rsidR="00102D03" w:rsidRPr="00192E7A">
        <w:tab/>
      </w:r>
      <w:r w:rsidRPr="00192E7A">
        <w:t xml:space="preserve">The </w:t>
      </w:r>
      <w:r w:rsidR="00753258" w:rsidRPr="00192E7A">
        <w:t>competent authorities for ADN in Flande</w:t>
      </w:r>
      <w:r w:rsidR="00143F0C" w:rsidRPr="00192E7A">
        <w:t>r</w:t>
      </w:r>
      <w:r w:rsidR="00753258" w:rsidRPr="00192E7A">
        <w:t>s</w:t>
      </w:r>
    </w:p>
    <w:p w14:paraId="7F575F0D" w14:textId="77777777" w:rsidR="00143F0C" w:rsidRPr="00192E7A" w:rsidRDefault="00143F0C" w:rsidP="00DA32A4">
      <w:pPr>
        <w:pStyle w:val="SingleTxtG"/>
      </w:pPr>
    </w:p>
    <w:tbl>
      <w:tblPr>
        <w:tblStyle w:val="TableGrid"/>
        <w:tblW w:w="0" w:type="auto"/>
        <w:tblInd w:w="1134" w:type="dxa"/>
        <w:tblLayout w:type="fixed"/>
        <w:tblLook w:val="04A0" w:firstRow="1" w:lastRow="0" w:firstColumn="1" w:lastColumn="0" w:noHBand="0" w:noVBand="1"/>
      </w:tblPr>
      <w:tblGrid>
        <w:gridCol w:w="2263"/>
        <w:gridCol w:w="2347"/>
        <w:gridCol w:w="1942"/>
        <w:gridCol w:w="1943"/>
      </w:tblGrid>
      <w:tr w:rsidR="00443744" w:rsidRPr="00192E7A" w14:paraId="6A53827F" w14:textId="77777777" w:rsidTr="00A800D6">
        <w:tc>
          <w:tcPr>
            <w:tcW w:w="2263" w:type="dxa"/>
            <w:tcBorders>
              <w:top w:val="nil"/>
              <w:left w:val="nil"/>
              <w:bottom w:val="nil"/>
              <w:right w:val="nil"/>
            </w:tcBorders>
          </w:tcPr>
          <w:p w14:paraId="0743DCB4" w14:textId="77777777" w:rsidR="00443744" w:rsidRPr="00192E7A" w:rsidRDefault="00782B29" w:rsidP="002B0AD0">
            <w:pPr>
              <w:pStyle w:val="SingleTxtG"/>
              <w:spacing w:after="0"/>
              <w:ind w:left="0" w:right="0"/>
            </w:pPr>
            <w:proofErr w:type="spellStart"/>
            <w:r w:rsidRPr="00192E7A">
              <w:t>Koenraad</w:t>
            </w:r>
            <w:proofErr w:type="spellEnd"/>
          </w:p>
          <w:p w14:paraId="2AD03C5A" w14:textId="77777777" w:rsidR="00C401BE" w:rsidRPr="00192E7A" w:rsidRDefault="00031594" w:rsidP="002B0AD0">
            <w:pPr>
              <w:pStyle w:val="SingleTxtG"/>
              <w:spacing w:after="0"/>
              <w:ind w:left="0" w:right="0"/>
            </w:pPr>
            <w:proofErr w:type="spellStart"/>
            <w:r w:rsidRPr="00192E7A">
              <w:t>Anciaux</w:t>
            </w:r>
            <w:proofErr w:type="spellEnd"/>
          </w:p>
          <w:p w14:paraId="045AFC07" w14:textId="16C440A6" w:rsidR="000B643A" w:rsidRPr="00192E7A" w:rsidRDefault="00CC463B" w:rsidP="002B0AD0">
            <w:pPr>
              <w:pStyle w:val="SingleTxtG"/>
              <w:spacing w:after="0"/>
              <w:ind w:left="0" w:right="0"/>
            </w:pPr>
            <w:r w:rsidRPr="00192E7A">
              <w:t>(</w:t>
            </w:r>
            <w:r w:rsidR="000B643A" w:rsidRPr="00192E7A">
              <w:t>Authenticatio</w:t>
            </w:r>
            <w:r w:rsidR="00EB42F8" w:rsidRPr="00192E7A">
              <w:t>n</w:t>
            </w:r>
            <w:r w:rsidRPr="00192E7A">
              <w:t>)</w:t>
            </w:r>
          </w:p>
        </w:tc>
        <w:tc>
          <w:tcPr>
            <w:tcW w:w="2347" w:type="dxa"/>
            <w:tcBorders>
              <w:top w:val="nil"/>
              <w:left w:val="nil"/>
              <w:bottom w:val="nil"/>
              <w:right w:val="nil"/>
            </w:tcBorders>
          </w:tcPr>
          <w:p w14:paraId="1C5AA941" w14:textId="77777777" w:rsidR="00443744" w:rsidRPr="00192E7A" w:rsidRDefault="00CB2632" w:rsidP="0092050A">
            <w:pPr>
              <w:pStyle w:val="SingleTxtG"/>
              <w:spacing w:after="0"/>
              <w:ind w:left="0" w:right="0"/>
            </w:pPr>
            <w:proofErr w:type="spellStart"/>
            <w:r w:rsidRPr="00192E7A">
              <w:t>Digitaal</w:t>
            </w:r>
            <w:proofErr w:type="spellEnd"/>
            <w:r w:rsidRPr="00192E7A">
              <w:t xml:space="preserve"> </w:t>
            </w:r>
            <w:proofErr w:type="spellStart"/>
            <w:r w:rsidR="00B008C0" w:rsidRPr="00192E7A">
              <w:t>ondertekend</w:t>
            </w:r>
            <w:proofErr w:type="spellEnd"/>
          </w:p>
          <w:p w14:paraId="486FC57B" w14:textId="77777777" w:rsidR="000252BB" w:rsidRPr="00192E7A" w:rsidRDefault="000252BB" w:rsidP="0092050A">
            <w:pPr>
              <w:pStyle w:val="SingleTxtG"/>
              <w:spacing w:after="0"/>
              <w:ind w:left="0" w:right="0"/>
            </w:pPr>
            <w:r w:rsidRPr="00192E7A">
              <w:t xml:space="preserve">Door </w:t>
            </w:r>
            <w:proofErr w:type="spellStart"/>
            <w:r w:rsidRPr="00192E7A">
              <w:t>Koen</w:t>
            </w:r>
            <w:r w:rsidR="008E58E6" w:rsidRPr="00192E7A">
              <w:t>raad</w:t>
            </w:r>
            <w:proofErr w:type="spellEnd"/>
          </w:p>
          <w:p w14:paraId="3546BC79" w14:textId="77777777" w:rsidR="00214A49" w:rsidRPr="00192E7A" w:rsidRDefault="00D4300D" w:rsidP="0092050A">
            <w:pPr>
              <w:pStyle w:val="SingleTxtG"/>
              <w:spacing w:after="0"/>
              <w:ind w:left="0" w:right="0"/>
            </w:pPr>
            <w:proofErr w:type="spellStart"/>
            <w:r w:rsidRPr="00192E7A">
              <w:t>Anciaux</w:t>
            </w:r>
            <w:proofErr w:type="spellEnd"/>
          </w:p>
          <w:p w14:paraId="1A9A9D8C" w14:textId="77777777" w:rsidR="003038B8" w:rsidRPr="00192E7A" w:rsidRDefault="003038B8" w:rsidP="0092050A">
            <w:pPr>
              <w:pStyle w:val="SingleTxtG"/>
              <w:spacing w:after="0"/>
              <w:ind w:left="0" w:right="0"/>
            </w:pPr>
            <w:r w:rsidRPr="00192E7A">
              <w:t>(Authentication)</w:t>
            </w:r>
          </w:p>
          <w:p w14:paraId="7889022E" w14:textId="77777777" w:rsidR="00811FA0" w:rsidRPr="00192E7A" w:rsidRDefault="00811FA0" w:rsidP="0092050A">
            <w:pPr>
              <w:pStyle w:val="SingleTxtG"/>
              <w:spacing w:after="0"/>
              <w:ind w:left="0" w:right="0"/>
            </w:pPr>
            <w:r w:rsidRPr="00192E7A">
              <w:t>Datum</w:t>
            </w:r>
            <w:r w:rsidR="002E5381" w:rsidRPr="00192E7A">
              <w:t>: 2022.04.27</w:t>
            </w:r>
          </w:p>
          <w:p w14:paraId="3183413B" w14:textId="7FB7FF3D" w:rsidR="00734767" w:rsidRPr="00192E7A" w:rsidRDefault="005F10B0" w:rsidP="0092050A">
            <w:pPr>
              <w:pStyle w:val="SingleTxtG"/>
              <w:spacing w:after="0"/>
              <w:ind w:left="0" w:right="0"/>
            </w:pPr>
            <w:r w:rsidRPr="00192E7A">
              <w:t>13:50:00</w:t>
            </w:r>
            <w:r w:rsidR="00946127" w:rsidRPr="00192E7A">
              <w:t>+</w:t>
            </w:r>
            <w:r w:rsidR="00573224" w:rsidRPr="00192E7A">
              <w:t>02</w:t>
            </w:r>
            <w:r w:rsidR="00EA74C6" w:rsidRPr="00192E7A">
              <w:t>'</w:t>
            </w:r>
            <w:r w:rsidR="00F4778C" w:rsidRPr="00192E7A">
              <w:t>00</w:t>
            </w:r>
            <w:r w:rsidR="00EA74C6" w:rsidRPr="00192E7A">
              <w:t>'</w:t>
            </w:r>
          </w:p>
        </w:tc>
        <w:tc>
          <w:tcPr>
            <w:tcW w:w="1942" w:type="dxa"/>
            <w:tcBorders>
              <w:top w:val="nil"/>
              <w:left w:val="nil"/>
              <w:bottom w:val="nil"/>
              <w:right w:val="nil"/>
            </w:tcBorders>
          </w:tcPr>
          <w:p w14:paraId="136A401D" w14:textId="24E56437" w:rsidR="00443744" w:rsidRPr="00192E7A" w:rsidRDefault="00EA6694" w:rsidP="00B24F7D">
            <w:pPr>
              <w:pStyle w:val="SingleTxtG"/>
              <w:spacing w:after="0"/>
              <w:ind w:left="0" w:right="0"/>
            </w:pPr>
            <w:r w:rsidRPr="00192E7A">
              <w:t xml:space="preserve">Christiaan </w:t>
            </w:r>
            <w:proofErr w:type="spellStart"/>
            <w:r w:rsidRPr="00192E7A">
              <w:t>Danckaerts</w:t>
            </w:r>
            <w:proofErr w:type="spellEnd"/>
            <w:r w:rsidR="00F15207" w:rsidRPr="00192E7A">
              <w:t xml:space="preserve"> (Signature</w:t>
            </w:r>
            <w:r w:rsidR="00B24F7D" w:rsidRPr="00192E7A">
              <w:t>)</w:t>
            </w:r>
          </w:p>
        </w:tc>
        <w:tc>
          <w:tcPr>
            <w:tcW w:w="1943" w:type="dxa"/>
            <w:tcBorders>
              <w:top w:val="nil"/>
              <w:left w:val="nil"/>
              <w:bottom w:val="nil"/>
              <w:right w:val="nil"/>
            </w:tcBorders>
          </w:tcPr>
          <w:p w14:paraId="0C87A1EC" w14:textId="2046B258" w:rsidR="00443744" w:rsidRPr="00192E7A" w:rsidRDefault="004A3425" w:rsidP="00D004D8">
            <w:pPr>
              <w:pStyle w:val="SingleTxtG"/>
              <w:spacing w:after="0"/>
              <w:ind w:left="0" w:right="0"/>
            </w:pPr>
            <w:r>
              <w:t xml:space="preserve"> </w:t>
            </w:r>
            <w:r w:rsidR="00DF2018" w:rsidRPr="00192E7A">
              <w:t>Digitally</w:t>
            </w:r>
            <w:r w:rsidR="004F46DA" w:rsidRPr="00192E7A">
              <w:t xml:space="preserve"> signed by Christiaan </w:t>
            </w:r>
            <w:proofErr w:type="spellStart"/>
            <w:r w:rsidR="004F46DA" w:rsidRPr="00192E7A">
              <w:t>Danckaerts</w:t>
            </w:r>
            <w:proofErr w:type="spellEnd"/>
            <w:r w:rsidR="00002FE9" w:rsidRPr="00192E7A">
              <w:t xml:space="preserve"> (Signature)</w:t>
            </w:r>
          </w:p>
          <w:p w14:paraId="794BC4DF" w14:textId="77777777" w:rsidR="005E020D" w:rsidRPr="00192E7A" w:rsidRDefault="00EC4D15" w:rsidP="00D004D8">
            <w:pPr>
              <w:pStyle w:val="SingleTxtG"/>
              <w:spacing w:after="0"/>
              <w:ind w:left="0" w:right="0"/>
            </w:pPr>
            <w:r w:rsidRPr="00192E7A">
              <w:t>Date:</w:t>
            </w:r>
            <w:r w:rsidR="007D138A" w:rsidRPr="00192E7A">
              <w:t xml:space="preserve"> 2022.04.27</w:t>
            </w:r>
          </w:p>
          <w:p w14:paraId="6E2A5D8B" w14:textId="45CD6A58" w:rsidR="00421D16" w:rsidRPr="00192E7A" w:rsidRDefault="00D004D8" w:rsidP="00D004D8">
            <w:pPr>
              <w:pStyle w:val="SingleTxtG"/>
              <w:spacing w:after="0"/>
              <w:ind w:left="0" w:right="0"/>
            </w:pPr>
            <w:r w:rsidRPr="00192E7A">
              <w:t>21:37:51+02'00'</w:t>
            </w:r>
          </w:p>
        </w:tc>
      </w:tr>
      <w:tr w:rsidR="009030BA" w:rsidRPr="00192E7A" w14:paraId="2E3D88AF" w14:textId="77777777" w:rsidTr="00A800D6">
        <w:tc>
          <w:tcPr>
            <w:tcW w:w="4610" w:type="dxa"/>
            <w:gridSpan w:val="2"/>
            <w:tcBorders>
              <w:top w:val="nil"/>
              <w:left w:val="nil"/>
              <w:bottom w:val="nil"/>
              <w:right w:val="nil"/>
            </w:tcBorders>
          </w:tcPr>
          <w:p w14:paraId="42C57E84" w14:textId="77777777" w:rsidR="009030BA" w:rsidRPr="00192E7A" w:rsidRDefault="009030BA" w:rsidP="00517798">
            <w:pPr>
              <w:pStyle w:val="SingleTxtG"/>
              <w:spacing w:after="0"/>
              <w:ind w:left="0" w:right="0"/>
            </w:pPr>
            <w:r w:rsidRPr="00192E7A">
              <w:t xml:space="preserve">Koen </w:t>
            </w:r>
            <w:proofErr w:type="spellStart"/>
            <w:r w:rsidRPr="00192E7A">
              <w:t>Anciaux</w:t>
            </w:r>
            <w:proofErr w:type="spellEnd"/>
          </w:p>
          <w:p w14:paraId="569D5F1B" w14:textId="6D1A6DAD" w:rsidR="00F3752F" w:rsidRPr="00192E7A" w:rsidRDefault="00F3752F" w:rsidP="00517798">
            <w:pPr>
              <w:pStyle w:val="SingleTxtG"/>
              <w:spacing w:after="0"/>
              <w:ind w:left="0" w:right="0"/>
            </w:pPr>
            <w:r w:rsidRPr="00192E7A">
              <w:t>Director of the Board</w:t>
            </w:r>
          </w:p>
        </w:tc>
        <w:tc>
          <w:tcPr>
            <w:tcW w:w="3885" w:type="dxa"/>
            <w:gridSpan w:val="2"/>
            <w:tcBorders>
              <w:top w:val="nil"/>
              <w:left w:val="nil"/>
              <w:bottom w:val="nil"/>
              <w:right w:val="nil"/>
            </w:tcBorders>
          </w:tcPr>
          <w:p w14:paraId="1BF032FB" w14:textId="77777777" w:rsidR="009030BA" w:rsidRPr="00192E7A" w:rsidRDefault="00F3752F" w:rsidP="00503B3C">
            <w:pPr>
              <w:pStyle w:val="SingleTxtG"/>
              <w:spacing w:after="0"/>
              <w:ind w:left="0" w:right="0"/>
            </w:pPr>
            <w:r w:rsidRPr="00192E7A">
              <w:t xml:space="preserve">Ir. Chris </w:t>
            </w:r>
            <w:proofErr w:type="spellStart"/>
            <w:r w:rsidRPr="00192E7A">
              <w:t>Danckaerts</w:t>
            </w:r>
            <w:proofErr w:type="spellEnd"/>
          </w:p>
          <w:p w14:paraId="04D9AFE5" w14:textId="516E4D67" w:rsidR="00D300FF" w:rsidRPr="00192E7A" w:rsidRDefault="00517798" w:rsidP="00503B3C">
            <w:pPr>
              <w:pStyle w:val="SingleTxtG"/>
              <w:spacing w:after="0"/>
              <w:ind w:left="0" w:right="0"/>
            </w:pPr>
            <w:r w:rsidRPr="00192E7A">
              <w:t>Managing Director</w:t>
            </w:r>
          </w:p>
        </w:tc>
      </w:tr>
    </w:tbl>
    <w:p w14:paraId="06498B35" w14:textId="77777777" w:rsidR="00143F0C" w:rsidRPr="00192E7A" w:rsidRDefault="00143F0C" w:rsidP="00DA32A4">
      <w:pPr>
        <w:pStyle w:val="SingleTxtG"/>
      </w:pPr>
    </w:p>
    <w:p w14:paraId="39942E25" w14:textId="77777777" w:rsidR="0004423F" w:rsidRDefault="0004423F" w:rsidP="00DA32A4">
      <w:pPr>
        <w:pStyle w:val="SingleTxtG"/>
        <w:sectPr w:rsidR="0004423F" w:rsidSect="00F852C3">
          <w:endnotePr>
            <w:numFmt w:val="decimal"/>
          </w:endnotePr>
          <w:pgSz w:w="11907" w:h="16840" w:code="9"/>
          <w:pgMar w:top="1417" w:right="1134" w:bottom="1134" w:left="1134" w:header="850" w:footer="567" w:gutter="0"/>
          <w:cols w:space="720"/>
          <w:docGrid w:linePitch="272"/>
        </w:sectPr>
      </w:pPr>
    </w:p>
    <w:p w14:paraId="5B483B92" w14:textId="0FB37007" w:rsidR="0004423F" w:rsidRPr="00B7575A" w:rsidRDefault="00E85D32">
      <w:pPr>
        <w:suppressAutoHyphens w:val="0"/>
        <w:spacing w:line="240" w:lineRule="auto"/>
        <w:rPr>
          <w:rFonts w:asciiTheme="majorBidi" w:hAnsiTheme="majorBidi" w:cstheme="majorBidi"/>
        </w:rPr>
      </w:pPr>
      <w:r>
        <w:lastRenderedPageBreak/>
        <w:tab/>
      </w:r>
      <w:r w:rsidRPr="00B7575A">
        <w:rPr>
          <w:rFonts w:asciiTheme="majorBidi" w:hAnsiTheme="majorBidi" w:cstheme="majorBidi"/>
        </w:rPr>
        <w:t>Annex to Special authorization under 1.5.2 of ADN concerning UN  No  1977, NITROGEN, REFRIGERATED, LIQUID</w:t>
      </w:r>
    </w:p>
    <w:p w14:paraId="7FFA498B" w14:textId="77777777" w:rsidR="00E818E9" w:rsidRPr="00B7575A" w:rsidRDefault="00E818E9" w:rsidP="0004423F">
      <w:pPr>
        <w:rPr>
          <w:rFonts w:asciiTheme="majorBidi" w:hAnsiTheme="majorBidi" w:cstheme="majorBidi"/>
        </w:rPr>
      </w:pP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756CE9" w:rsidRPr="00B7575A" w14:paraId="2C8FA373" w14:textId="77777777" w:rsidTr="00C74455">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BFC2428"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UN No. or substance</w:t>
            </w:r>
            <w:r w:rsidRPr="00B7575A">
              <w:rPr>
                <w:rFonts w:asciiTheme="majorBidi" w:hAnsiTheme="majorBidi" w:cstheme="majorBidi"/>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5303F55C"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59E8BAAA"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504DE958"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57FDA9C9"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39677589"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5114E9BA"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A57600F"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50CF0F8"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C854BEA"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0BE002F"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Opening pressure of the</w:t>
            </w:r>
            <w:r w:rsidRPr="00B7575A">
              <w:rPr>
                <w:rFonts w:asciiTheme="majorBidi" w:hAnsiTheme="majorBidi" w:cstheme="majorBidi"/>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441A0369"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 xml:space="preserve">Maximum degree of filling </w:t>
            </w:r>
            <w:r w:rsidRPr="00B7575A">
              <w:rPr>
                <w:rFonts w:asciiTheme="majorBidi" w:hAnsiTheme="majorBidi" w:cstheme="majorBidi"/>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501A232"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1AB823D8"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2543DA7B"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Pump room below deck</w:t>
            </w:r>
            <w:r w:rsidRPr="00B7575A">
              <w:rPr>
                <w:rFonts w:asciiTheme="majorBidi" w:hAnsiTheme="majorBidi" w:cstheme="majorBidi"/>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7215F53"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1652C74D"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00B487C7"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Anti-explosion protection</w:t>
            </w:r>
            <w:r w:rsidRPr="00B7575A">
              <w:rPr>
                <w:rFonts w:asciiTheme="majorBidi" w:hAnsiTheme="majorBidi" w:cstheme="majorBidi"/>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28C9969D"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58A3DD27"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2167F786" w14:textId="77777777" w:rsidR="00756CE9" w:rsidRPr="00B7575A" w:rsidRDefault="00756CE9" w:rsidP="00C74455">
            <w:pPr>
              <w:autoSpaceDE w:val="0"/>
              <w:autoSpaceDN w:val="0"/>
              <w:adjustRightInd w:val="0"/>
              <w:spacing w:before="10" w:after="10" w:line="240" w:lineRule="auto"/>
              <w:jc w:val="center"/>
              <w:rPr>
                <w:rFonts w:asciiTheme="majorBidi" w:hAnsiTheme="majorBidi" w:cstheme="majorBidi"/>
                <w:color w:val="000000"/>
                <w:sz w:val="16"/>
                <w:szCs w:val="16"/>
                <w:lang w:bidi="th-TH"/>
              </w:rPr>
            </w:pPr>
            <w:r w:rsidRPr="00B7575A">
              <w:rPr>
                <w:rFonts w:asciiTheme="majorBidi" w:hAnsiTheme="majorBidi" w:cstheme="majorBidi"/>
                <w:color w:val="000000"/>
                <w:sz w:val="16"/>
                <w:szCs w:val="16"/>
                <w:lang w:bidi="th-TH"/>
              </w:rPr>
              <w:t>Additional requirements/Remarks</w:t>
            </w:r>
          </w:p>
        </w:tc>
      </w:tr>
      <w:tr w:rsidR="00756CE9" w:rsidRPr="00B7575A" w14:paraId="21DFD5E1" w14:textId="77777777" w:rsidTr="00C7445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1D7E4F77"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11BB5629"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5AE512C6"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210E1265"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33E465B7"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5C1ED9B9"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2693698C"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0044E373"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6DD6601B"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5431E7E4"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1999F643"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4289396A"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256C5F84"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499913C8"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1098CEC7"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51416A14"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558F6D89"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7A6A0CAA"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5174C52D"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07BD2D16"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7F776161"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(20)</w:t>
            </w:r>
          </w:p>
        </w:tc>
      </w:tr>
      <w:tr w:rsidR="00756CE9" w:rsidRPr="00B7575A" w14:paraId="2AA75C2A" w14:textId="77777777" w:rsidTr="00C74455">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231CD429"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2403DDF2"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43665778"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4836662B"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69FA55B6"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43B71C01"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62BA39FD"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1D4F80C5"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0E0BC196"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740E5DEC"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66361D0B"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45052801"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71DC959D"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36648D6A"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A91EC35"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5B1F78C8"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61696E17"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24B1559A"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422DC857"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716B91D0"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46C5BB18" w14:textId="77777777" w:rsidR="00756CE9" w:rsidRPr="00B7575A" w:rsidRDefault="00756CE9" w:rsidP="00C74455">
            <w:pPr>
              <w:autoSpaceDE w:val="0"/>
              <w:autoSpaceDN w:val="0"/>
              <w:adjustRightInd w:val="0"/>
              <w:spacing w:before="10" w:after="10"/>
              <w:jc w:val="center"/>
              <w:rPr>
                <w:rFonts w:asciiTheme="majorBidi" w:hAnsiTheme="majorBidi" w:cstheme="majorBidi"/>
                <w:sz w:val="13"/>
                <w:szCs w:val="13"/>
                <w:lang w:bidi="th-TH"/>
              </w:rPr>
            </w:pPr>
            <w:r w:rsidRPr="00B7575A">
              <w:rPr>
                <w:rFonts w:asciiTheme="majorBidi" w:hAnsiTheme="majorBidi" w:cstheme="majorBidi"/>
                <w:b/>
                <w:bCs/>
                <w:sz w:val="13"/>
                <w:szCs w:val="13"/>
                <w:lang w:bidi="th-TH"/>
              </w:rPr>
              <w:t>3.2.3.1</w:t>
            </w:r>
          </w:p>
        </w:tc>
      </w:tr>
      <w:tr w:rsidR="00756CE9" w:rsidRPr="00B7575A" w14:paraId="79F851DC" w14:textId="77777777" w:rsidTr="00C74455">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18785EE"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1977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7729F105" w14:textId="77777777" w:rsidR="00756CE9" w:rsidRPr="00B7575A" w:rsidRDefault="00756CE9" w:rsidP="00C74455">
            <w:pPr>
              <w:autoSpaceDE w:val="0"/>
              <w:autoSpaceDN w:val="0"/>
              <w:adjustRightInd w:val="0"/>
              <w:spacing w:before="10" w:after="10"/>
              <w:rPr>
                <w:rFonts w:asciiTheme="majorBidi" w:hAnsiTheme="majorBidi" w:cstheme="majorBidi"/>
                <w:sz w:val="16"/>
                <w:szCs w:val="16"/>
                <w:lang w:bidi="th-TH"/>
              </w:rPr>
            </w:pPr>
            <w:r w:rsidRPr="00B7575A">
              <w:rPr>
                <w:rFonts w:asciiTheme="majorBidi" w:hAnsiTheme="majorBidi" w:cstheme="majorBidi"/>
                <w:sz w:val="16"/>
                <w:szCs w:val="16"/>
                <w:lang w:bidi="th-TH"/>
              </w:rPr>
              <w:t>NITROGEN, REFRIGERATED, LIQUID</w:t>
            </w:r>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1F104CDF"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2</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4F61CAD2"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3A</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75AEC2E3"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4C776E2F"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2.2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1CCAD452"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G</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C402010"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31ACA39"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5CCC054"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AFB2544"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FD177DF"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95</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1F07B82"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1BEE75E"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3BEE361"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No</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25DF2D"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00EF7A26"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7E2DAB23"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No</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390B6BC8"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val="fr-BE" w:bidi="th-TH"/>
              </w:rPr>
            </w:pPr>
            <w:r w:rsidRPr="00B7575A">
              <w:rPr>
                <w:rFonts w:asciiTheme="majorBidi" w:hAnsiTheme="majorBidi" w:cstheme="majorBidi"/>
                <w:sz w:val="16"/>
                <w:szCs w:val="16"/>
                <w:lang w:val="fr-BE" w:bidi="th-TH"/>
              </w:rPr>
              <w:t xml:space="preserve">PP </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632A5A9" w14:textId="77777777" w:rsidR="00756CE9" w:rsidRPr="00B7575A" w:rsidRDefault="00756CE9" w:rsidP="00C74455">
            <w:pPr>
              <w:autoSpaceDE w:val="0"/>
              <w:autoSpaceDN w:val="0"/>
              <w:adjustRightInd w:val="0"/>
              <w:spacing w:before="10" w:after="10"/>
              <w:jc w:val="center"/>
              <w:rPr>
                <w:rFonts w:asciiTheme="majorBidi" w:hAnsiTheme="majorBidi" w:cstheme="majorBidi"/>
                <w:sz w:val="16"/>
                <w:szCs w:val="16"/>
                <w:lang w:bidi="th-TH"/>
              </w:rPr>
            </w:pPr>
            <w:r w:rsidRPr="00B7575A">
              <w:rPr>
                <w:rFonts w:asciiTheme="majorBidi" w:hAnsiTheme="majorBidi" w:cstheme="majorBidi"/>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009FB3E" w14:textId="77777777" w:rsidR="00756CE9" w:rsidRPr="00B7575A" w:rsidRDefault="00756CE9" w:rsidP="00C74455">
            <w:pPr>
              <w:autoSpaceDE w:val="0"/>
              <w:autoSpaceDN w:val="0"/>
              <w:adjustRightInd w:val="0"/>
              <w:spacing w:before="10" w:after="10"/>
              <w:rPr>
                <w:rFonts w:asciiTheme="majorBidi" w:hAnsiTheme="majorBidi" w:cstheme="majorBidi"/>
                <w:sz w:val="16"/>
                <w:szCs w:val="16"/>
                <w:lang w:bidi="th-TH"/>
              </w:rPr>
            </w:pPr>
            <w:r w:rsidRPr="00B7575A">
              <w:rPr>
                <w:rFonts w:asciiTheme="majorBidi" w:hAnsiTheme="majorBidi" w:cstheme="majorBidi"/>
                <w:sz w:val="16"/>
                <w:szCs w:val="16"/>
                <w:lang w:bidi="th-TH"/>
              </w:rPr>
              <w:t>31, 39*, 42, 46**</w:t>
            </w:r>
          </w:p>
        </w:tc>
      </w:tr>
    </w:tbl>
    <w:p w14:paraId="7DB5A15B" w14:textId="77777777" w:rsidR="00756CE9" w:rsidRPr="00B7575A" w:rsidRDefault="00756CE9" w:rsidP="0004423F">
      <w:pPr>
        <w:rPr>
          <w:rFonts w:asciiTheme="majorBidi" w:hAnsiTheme="majorBidi" w:cstheme="majorBidi"/>
        </w:rPr>
      </w:pPr>
    </w:p>
    <w:p w14:paraId="146B3567" w14:textId="77777777" w:rsidR="00756CE9" w:rsidRPr="00B7575A" w:rsidRDefault="00756CE9" w:rsidP="00756CE9">
      <w:pPr>
        <w:pStyle w:val="SingleTxtG"/>
        <w:ind w:left="1701" w:hanging="1559"/>
        <w:rPr>
          <w:rFonts w:asciiTheme="majorBidi" w:hAnsiTheme="majorBidi" w:cstheme="majorBidi"/>
        </w:rPr>
      </w:pPr>
      <w:r w:rsidRPr="00B7575A">
        <w:rPr>
          <w:rFonts w:asciiTheme="majorBidi" w:hAnsiTheme="majorBidi" w:cstheme="majorBidi"/>
        </w:rPr>
        <w:t>* Amended 39.</w:t>
      </w:r>
      <w:r w:rsidRPr="00B7575A">
        <w:rPr>
          <w:rFonts w:asciiTheme="majorBidi" w:hAnsiTheme="majorBidi" w:cstheme="majorBidi"/>
        </w:rPr>
        <w:tab/>
        <w:t>(a)</w:t>
      </w:r>
      <w:r w:rsidRPr="00B7575A">
        <w:rPr>
          <w:rFonts w:asciiTheme="majorBidi" w:hAnsiTheme="majorBidi" w:cstheme="majorBidi"/>
        </w:rPr>
        <w:tab/>
        <w:t xml:space="preserve">The joints, outlets, closing devices and other technical equipment shall be of such a sort that there cannot be any leakage of </w:t>
      </w:r>
      <w:r w:rsidRPr="00B7575A">
        <w:rPr>
          <w:rFonts w:asciiTheme="majorBidi" w:hAnsiTheme="majorBidi" w:cstheme="majorBidi"/>
          <w:strike/>
        </w:rPr>
        <w:t>carbon dioxide</w:t>
      </w:r>
      <w:r w:rsidRPr="00B7575A">
        <w:rPr>
          <w:rFonts w:asciiTheme="majorBidi" w:hAnsiTheme="majorBidi" w:cstheme="majorBidi"/>
        </w:rPr>
        <w:t xml:space="preserve"> </w:t>
      </w:r>
      <w:r w:rsidRPr="00B7575A">
        <w:rPr>
          <w:rFonts w:asciiTheme="majorBidi" w:hAnsiTheme="majorBidi" w:cstheme="majorBidi"/>
        </w:rPr>
        <w:tab/>
      </w:r>
      <w:r w:rsidRPr="00B7575A">
        <w:rPr>
          <w:rFonts w:asciiTheme="majorBidi" w:hAnsiTheme="majorBidi" w:cstheme="majorBidi"/>
        </w:rPr>
        <w:tab/>
      </w:r>
      <w:r w:rsidRPr="00B7575A">
        <w:rPr>
          <w:rFonts w:asciiTheme="majorBidi" w:hAnsiTheme="majorBidi" w:cstheme="majorBidi"/>
          <w:b/>
          <w:bCs/>
          <w:u w:val="single"/>
        </w:rPr>
        <w:t>refrigerated liquefied gases</w:t>
      </w:r>
      <w:r w:rsidRPr="00B7575A">
        <w:rPr>
          <w:rFonts w:asciiTheme="majorBidi" w:hAnsiTheme="majorBidi" w:cstheme="majorBidi"/>
        </w:rPr>
        <w:t xml:space="preserve"> during normal transport operations (cold, fracturing of materials, freezing of fixtures, run-off outlets etc.).</w:t>
      </w:r>
    </w:p>
    <w:p w14:paraId="6FEC5B0D" w14:textId="77777777" w:rsidR="00756CE9" w:rsidRPr="00B7575A" w:rsidRDefault="00756CE9" w:rsidP="00756CE9">
      <w:pPr>
        <w:pStyle w:val="SingleTxtG"/>
        <w:ind w:left="1701" w:hanging="1559"/>
        <w:rPr>
          <w:rFonts w:asciiTheme="majorBidi" w:hAnsiTheme="majorBidi" w:cstheme="majorBidi"/>
        </w:rPr>
      </w:pPr>
      <w:r w:rsidRPr="00B7575A">
        <w:rPr>
          <w:rFonts w:asciiTheme="majorBidi" w:hAnsiTheme="majorBidi" w:cstheme="majorBidi"/>
        </w:rPr>
        <w:tab/>
        <w:t>(b)</w:t>
      </w:r>
      <w:r w:rsidRPr="00B7575A">
        <w:rPr>
          <w:rFonts w:asciiTheme="majorBidi" w:hAnsiTheme="majorBidi" w:cstheme="majorBidi"/>
        </w:rPr>
        <w:tab/>
        <w:t>The loading temperature (at the loading station) shall be mentioned in the transport document.</w:t>
      </w:r>
    </w:p>
    <w:p w14:paraId="596DE91F" w14:textId="77777777" w:rsidR="00756CE9" w:rsidRPr="00B7575A" w:rsidRDefault="00756CE9" w:rsidP="00756CE9">
      <w:pPr>
        <w:pStyle w:val="SingleTxtG"/>
        <w:ind w:left="1701" w:hanging="1559"/>
        <w:rPr>
          <w:rFonts w:asciiTheme="majorBidi" w:hAnsiTheme="majorBidi" w:cstheme="majorBidi"/>
        </w:rPr>
      </w:pPr>
      <w:r w:rsidRPr="00B7575A">
        <w:rPr>
          <w:rFonts w:asciiTheme="majorBidi" w:hAnsiTheme="majorBidi" w:cstheme="majorBidi"/>
        </w:rPr>
        <w:tab/>
        <w:t>(c)</w:t>
      </w:r>
      <w:r w:rsidRPr="00B7575A">
        <w:rPr>
          <w:rFonts w:asciiTheme="majorBidi" w:hAnsiTheme="majorBidi" w:cstheme="majorBidi"/>
        </w:rPr>
        <w:tab/>
        <w:t xml:space="preserve">An oxygen meter shall be kept on board, together with instructions on its use which can be read by everyone on board. The oxygen meter </w:t>
      </w:r>
      <w:r w:rsidRPr="00B7575A">
        <w:rPr>
          <w:rFonts w:asciiTheme="majorBidi" w:hAnsiTheme="majorBidi" w:cstheme="majorBidi"/>
        </w:rPr>
        <w:tab/>
      </w:r>
      <w:r w:rsidRPr="00B7575A">
        <w:rPr>
          <w:rFonts w:asciiTheme="majorBidi" w:hAnsiTheme="majorBidi" w:cstheme="majorBidi"/>
        </w:rPr>
        <w:tab/>
        <w:t>shall be used as a testing device when entering holds, pump rooms, areas situated at depth and when work is being carried out on board.</w:t>
      </w:r>
    </w:p>
    <w:p w14:paraId="68953D93" w14:textId="77777777" w:rsidR="00756CE9" w:rsidRPr="00B7575A" w:rsidRDefault="00756CE9" w:rsidP="00756CE9">
      <w:pPr>
        <w:pStyle w:val="SingleTxtG"/>
        <w:ind w:left="1701" w:hanging="1559"/>
        <w:rPr>
          <w:rFonts w:asciiTheme="majorBidi" w:hAnsiTheme="majorBidi" w:cstheme="majorBidi"/>
        </w:rPr>
      </w:pPr>
      <w:r w:rsidRPr="00B7575A">
        <w:rPr>
          <w:rFonts w:asciiTheme="majorBidi" w:hAnsiTheme="majorBidi" w:cstheme="majorBidi"/>
        </w:rPr>
        <w:tab/>
        <w:t>(d)</w:t>
      </w:r>
      <w:r w:rsidRPr="00B7575A">
        <w:rPr>
          <w:rFonts w:asciiTheme="majorBidi" w:hAnsiTheme="majorBidi" w:cstheme="majorBidi"/>
        </w:rPr>
        <w:tab/>
        <w:t xml:space="preserve">At the entry of accommodation and in other places where the crew may spend time there shall be a measuring device which lets off an </w:t>
      </w:r>
      <w:r w:rsidRPr="00B7575A">
        <w:rPr>
          <w:rFonts w:asciiTheme="majorBidi" w:hAnsiTheme="majorBidi" w:cstheme="majorBidi"/>
        </w:rPr>
        <w:tab/>
      </w:r>
      <w:r w:rsidRPr="00B7575A">
        <w:rPr>
          <w:rFonts w:asciiTheme="majorBidi" w:hAnsiTheme="majorBidi" w:cstheme="majorBidi"/>
        </w:rPr>
        <w:tab/>
        <w:t xml:space="preserve">alarm when the oxygen level is too low </w:t>
      </w:r>
      <w:r w:rsidRPr="00B7575A">
        <w:rPr>
          <w:rFonts w:asciiTheme="majorBidi" w:hAnsiTheme="majorBidi" w:cstheme="majorBidi"/>
          <w:strike/>
        </w:rPr>
        <w:t>or when the CO2 level is too high</w:t>
      </w:r>
      <w:r w:rsidRPr="00B7575A">
        <w:rPr>
          <w:rFonts w:asciiTheme="majorBidi" w:hAnsiTheme="majorBidi" w:cstheme="majorBidi"/>
        </w:rPr>
        <w:t>.</w:t>
      </w:r>
    </w:p>
    <w:p w14:paraId="40681F26" w14:textId="77777777" w:rsidR="00756CE9" w:rsidRPr="00B7575A" w:rsidRDefault="00756CE9" w:rsidP="00756CE9">
      <w:pPr>
        <w:pStyle w:val="SingleTxtG"/>
        <w:ind w:left="1701" w:hanging="1559"/>
        <w:rPr>
          <w:rFonts w:asciiTheme="majorBidi" w:hAnsiTheme="majorBidi" w:cstheme="majorBidi"/>
        </w:rPr>
      </w:pPr>
      <w:r w:rsidRPr="00B7575A">
        <w:rPr>
          <w:rFonts w:asciiTheme="majorBidi" w:hAnsiTheme="majorBidi" w:cstheme="majorBidi"/>
        </w:rPr>
        <w:tab/>
        <w:t>(e)</w:t>
      </w:r>
      <w:r w:rsidRPr="00B7575A">
        <w:rPr>
          <w:rFonts w:asciiTheme="majorBidi" w:hAnsiTheme="majorBidi" w:cstheme="majorBidi"/>
        </w:rPr>
        <w:tab/>
        <w:t xml:space="preserve">The loading temperature (established after loading) and the maximum duration of the journey shall be mentioned in the transport </w:t>
      </w:r>
      <w:r w:rsidRPr="00B7575A">
        <w:rPr>
          <w:rFonts w:asciiTheme="majorBidi" w:hAnsiTheme="majorBidi" w:cstheme="majorBidi"/>
        </w:rPr>
        <w:tab/>
      </w:r>
      <w:r w:rsidRPr="00B7575A">
        <w:rPr>
          <w:rFonts w:asciiTheme="majorBidi" w:hAnsiTheme="majorBidi" w:cstheme="majorBidi"/>
        </w:rPr>
        <w:tab/>
      </w:r>
      <w:r w:rsidRPr="00B7575A">
        <w:rPr>
          <w:rFonts w:asciiTheme="majorBidi" w:hAnsiTheme="majorBidi" w:cstheme="majorBidi"/>
        </w:rPr>
        <w:tab/>
        <w:t>document.</w:t>
      </w:r>
    </w:p>
    <w:p w14:paraId="358D9A74" w14:textId="757FBA1C" w:rsidR="00756CE9" w:rsidRPr="00B7575A" w:rsidRDefault="00756CE9" w:rsidP="00527BA1">
      <w:pPr>
        <w:ind w:left="1701" w:hanging="1559"/>
        <w:rPr>
          <w:rFonts w:asciiTheme="majorBidi" w:hAnsiTheme="majorBidi" w:cstheme="majorBidi"/>
        </w:rPr>
      </w:pPr>
      <w:r w:rsidRPr="00B7575A">
        <w:rPr>
          <w:rFonts w:asciiTheme="majorBidi" w:hAnsiTheme="majorBidi" w:cstheme="majorBidi"/>
        </w:rPr>
        <w:t>**New 46.</w:t>
      </w:r>
      <w:r w:rsidRPr="00B7575A">
        <w:rPr>
          <w:rFonts w:asciiTheme="majorBidi" w:hAnsiTheme="majorBidi" w:cstheme="majorBidi"/>
        </w:rPr>
        <w:tab/>
        <w:t>Materials of construction and ancillary equipment such as insulation shall be resistant to the effects of high oxygen concentrations caused by condensation and enrichment at the low temperatures attained in parts of the cargo system. Due consideration shall be given to ventilation in areas where condensation might occur, to avoid the stratification of oxygen-enriched atmosphere.</w:t>
      </w:r>
    </w:p>
    <w:p w14:paraId="792A3078" w14:textId="6292693F" w:rsidR="00527BA1" w:rsidRPr="00527BA1" w:rsidRDefault="00527BA1" w:rsidP="00527BA1">
      <w:pPr>
        <w:spacing w:before="240"/>
        <w:jc w:val="center"/>
        <w:rPr>
          <w:u w:val="single"/>
        </w:rPr>
      </w:pPr>
      <w:r>
        <w:rPr>
          <w:u w:val="single"/>
        </w:rPr>
        <w:tab/>
      </w:r>
      <w:r>
        <w:rPr>
          <w:u w:val="single"/>
        </w:rPr>
        <w:tab/>
      </w:r>
      <w:r>
        <w:rPr>
          <w:u w:val="single"/>
        </w:rPr>
        <w:tab/>
      </w:r>
    </w:p>
    <w:sectPr w:rsidR="00527BA1" w:rsidRPr="00527BA1" w:rsidSect="0004423F">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86B5" w14:textId="77777777" w:rsidR="0076163A" w:rsidRDefault="0076163A"/>
  </w:endnote>
  <w:endnote w:type="continuationSeparator" w:id="0">
    <w:p w14:paraId="37454E3D" w14:textId="77777777" w:rsidR="0076163A" w:rsidRDefault="0076163A"/>
  </w:endnote>
  <w:endnote w:type="continuationNotice" w:id="1">
    <w:p w14:paraId="75573158" w14:textId="77777777" w:rsidR="0076163A" w:rsidRDefault="0076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041D" w14:textId="45DDFA5F" w:rsidR="0006395A" w:rsidRPr="0006395A" w:rsidRDefault="0006395A" w:rsidP="0006395A">
    <w:pPr>
      <w:pStyle w:val="Footer"/>
      <w:tabs>
        <w:tab w:val="right" w:pos="9638"/>
      </w:tabs>
      <w:rPr>
        <w:sz w:val="18"/>
      </w:rPr>
    </w:pPr>
    <w:r w:rsidRPr="0006395A">
      <w:rPr>
        <w:b/>
        <w:sz w:val="18"/>
      </w:rPr>
      <w:fldChar w:fldCharType="begin"/>
    </w:r>
    <w:r w:rsidRPr="0006395A">
      <w:rPr>
        <w:b/>
        <w:sz w:val="18"/>
      </w:rPr>
      <w:instrText xml:space="preserve"> PAGE  \* MERGEFORMAT </w:instrText>
    </w:r>
    <w:r w:rsidRPr="0006395A">
      <w:rPr>
        <w:b/>
        <w:sz w:val="18"/>
      </w:rPr>
      <w:fldChar w:fldCharType="separate"/>
    </w:r>
    <w:r w:rsidRPr="0006395A">
      <w:rPr>
        <w:b/>
        <w:noProof/>
        <w:sz w:val="18"/>
      </w:rPr>
      <w:t>2</w:t>
    </w:r>
    <w:r w:rsidRPr="000639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A7AA" w14:textId="02A1B223" w:rsidR="0006395A" w:rsidRPr="0006395A" w:rsidRDefault="0006395A" w:rsidP="0006395A">
    <w:pPr>
      <w:pStyle w:val="Footer"/>
      <w:tabs>
        <w:tab w:val="right" w:pos="9638"/>
      </w:tabs>
      <w:rPr>
        <w:b/>
        <w:sz w:val="18"/>
      </w:rPr>
    </w:pPr>
    <w:r>
      <w:tab/>
    </w:r>
    <w:r w:rsidRPr="0006395A">
      <w:rPr>
        <w:b/>
        <w:sz w:val="18"/>
      </w:rPr>
      <w:fldChar w:fldCharType="begin"/>
    </w:r>
    <w:r w:rsidRPr="0006395A">
      <w:rPr>
        <w:b/>
        <w:sz w:val="18"/>
      </w:rPr>
      <w:instrText xml:space="preserve"> PAGE  \* MERGEFORMAT </w:instrText>
    </w:r>
    <w:r w:rsidRPr="0006395A">
      <w:rPr>
        <w:b/>
        <w:sz w:val="18"/>
      </w:rPr>
      <w:fldChar w:fldCharType="separate"/>
    </w:r>
    <w:r w:rsidRPr="0006395A">
      <w:rPr>
        <w:b/>
        <w:noProof/>
        <w:sz w:val="18"/>
      </w:rPr>
      <w:t>3</w:t>
    </w:r>
    <w:r w:rsidRPr="000639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185D" w14:textId="5DCCC38D" w:rsidR="0020060C" w:rsidRDefault="0020060C" w:rsidP="0020060C">
    <w:pPr>
      <w:pStyle w:val="Footer"/>
    </w:pPr>
    <w:bookmarkStart w:id="1" w:name="_GoBack"/>
    <w:bookmarkEnd w:id="1"/>
    <w:r>
      <w:rPr>
        <w:noProof/>
        <w:lang w:val="en-US" w:eastAsia="zh-CN"/>
      </w:rPr>
      <w:drawing>
        <wp:anchor distT="0" distB="0" distL="114300" distR="114300" simplePos="0" relativeHeight="251660296" behindDoc="1" locked="1" layoutInCell="1" allowOverlap="1" wp14:anchorId="1483AFFC" wp14:editId="1B03046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76D3CA" w14:textId="7F2C53CA" w:rsidR="0020060C" w:rsidRPr="0020060C" w:rsidRDefault="0020060C" w:rsidP="0020060C">
    <w:pPr>
      <w:pStyle w:val="Footer"/>
      <w:ind w:right="1134"/>
      <w:rPr>
        <w:sz w:val="20"/>
      </w:rPr>
    </w:pPr>
    <w:r>
      <w:rPr>
        <w:sz w:val="20"/>
      </w:rPr>
      <w:t>GE.22-09285(E)</w:t>
    </w:r>
    <w:r>
      <w:rPr>
        <w:noProof/>
        <w:sz w:val="20"/>
      </w:rPr>
      <w:drawing>
        <wp:anchor distT="0" distB="0" distL="114300" distR="114300" simplePos="0" relativeHeight="251661320" behindDoc="0" locked="0" layoutInCell="1" allowOverlap="1" wp14:anchorId="174BC593" wp14:editId="6F6E65A0">
          <wp:simplePos x="0" y="0"/>
          <wp:positionH relativeFrom="margin">
            <wp:posOffset>5615940</wp:posOffset>
          </wp:positionH>
          <wp:positionV relativeFrom="margin">
            <wp:posOffset>8905875</wp:posOffset>
          </wp:positionV>
          <wp:extent cx="561975" cy="561975"/>
          <wp:effectExtent l="0" t="0" r="9525"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01F7" w14:textId="1C374491" w:rsidR="00ED4F8E" w:rsidRPr="00ED4F8E" w:rsidRDefault="00ED4F8E" w:rsidP="00ED4F8E">
    <w:pPr>
      <w:pStyle w:val="Footer"/>
    </w:pPr>
    <w:r>
      <w:rPr>
        <w:noProof/>
      </w:rPr>
      <mc:AlternateContent>
        <mc:Choice Requires="wps">
          <w:drawing>
            <wp:anchor distT="0" distB="0" distL="114300" distR="114300" simplePos="0" relativeHeight="251658244" behindDoc="0" locked="0" layoutInCell="1" allowOverlap="1" wp14:anchorId="0F4E39E8" wp14:editId="5E2B9925">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CCC243A" w14:textId="77777777" w:rsidR="00ED4F8E" w:rsidRPr="0006395A" w:rsidRDefault="00ED4F8E" w:rsidP="00ED4F8E">
                          <w:pPr>
                            <w:pStyle w:val="Footer"/>
                            <w:tabs>
                              <w:tab w:val="right" w:pos="9638"/>
                            </w:tabs>
                            <w:rPr>
                              <w:sz w:val="18"/>
                            </w:rPr>
                          </w:pPr>
                          <w:r w:rsidRPr="0006395A">
                            <w:rPr>
                              <w:b/>
                              <w:sz w:val="18"/>
                            </w:rPr>
                            <w:fldChar w:fldCharType="begin"/>
                          </w:r>
                          <w:r w:rsidRPr="0006395A">
                            <w:rPr>
                              <w:b/>
                              <w:sz w:val="18"/>
                            </w:rPr>
                            <w:instrText xml:space="preserve"> PAGE  \* MERGEFORMAT </w:instrText>
                          </w:r>
                          <w:r w:rsidRPr="0006395A">
                            <w:rPr>
                              <w:b/>
                              <w:sz w:val="18"/>
                            </w:rPr>
                            <w:fldChar w:fldCharType="separate"/>
                          </w:r>
                          <w:r>
                            <w:rPr>
                              <w:b/>
                              <w:sz w:val="18"/>
                            </w:rPr>
                            <w:t>4</w:t>
                          </w:r>
                          <w:r w:rsidRPr="0006395A">
                            <w:rPr>
                              <w:b/>
                              <w:sz w:val="18"/>
                            </w:rPr>
                            <w:fldChar w:fldCharType="end"/>
                          </w:r>
                          <w:r>
                            <w:rPr>
                              <w:sz w:val="18"/>
                            </w:rPr>
                            <w:tab/>
                          </w:r>
                        </w:p>
                        <w:p w14:paraId="3D06AEA4" w14:textId="77777777" w:rsidR="00ED4F8E" w:rsidRDefault="00ED4F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0F4E39E8" id="_x0000_t202" coordsize="21600,21600" o:spt="202" path="m,l,21600r21600,l21600,xe">
              <v:stroke joinstyle="miter"/>
              <v:path gradientshapeok="t" o:connecttype="rect"/>
            </v:shapetype>
            <v:shape id="Text Box 6" o:spid="_x0000_s1028"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7CCC243A" w14:textId="77777777" w:rsidR="00ED4F8E" w:rsidRPr="0006395A" w:rsidRDefault="00ED4F8E" w:rsidP="00ED4F8E">
                    <w:pPr>
                      <w:pStyle w:val="Footer"/>
                      <w:tabs>
                        <w:tab w:val="right" w:pos="9638"/>
                      </w:tabs>
                      <w:rPr>
                        <w:sz w:val="18"/>
                      </w:rPr>
                    </w:pPr>
                    <w:r w:rsidRPr="0006395A">
                      <w:rPr>
                        <w:b/>
                        <w:sz w:val="18"/>
                      </w:rPr>
                      <w:fldChar w:fldCharType="begin"/>
                    </w:r>
                    <w:r w:rsidRPr="0006395A">
                      <w:rPr>
                        <w:b/>
                        <w:sz w:val="18"/>
                      </w:rPr>
                      <w:instrText xml:space="preserve"> PAGE  \* MERGEFORMAT </w:instrText>
                    </w:r>
                    <w:r w:rsidRPr="0006395A">
                      <w:rPr>
                        <w:b/>
                        <w:sz w:val="18"/>
                      </w:rPr>
                      <w:fldChar w:fldCharType="separate"/>
                    </w:r>
                    <w:r>
                      <w:rPr>
                        <w:b/>
                        <w:sz w:val="18"/>
                      </w:rPr>
                      <w:t>4</w:t>
                    </w:r>
                    <w:r w:rsidRPr="0006395A">
                      <w:rPr>
                        <w:b/>
                        <w:sz w:val="18"/>
                      </w:rPr>
                      <w:fldChar w:fldCharType="end"/>
                    </w:r>
                    <w:r>
                      <w:rPr>
                        <w:sz w:val="18"/>
                      </w:rPr>
                      <w:tab/>
                    </w:r>
                  </w:p>
                  <w:p w14:paraId="3D06AEA4" w14:textId="77777777" w:rsidR="00ED4F8E" w:rsidRDefault="00ED4F8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8F15" w14:textId="0776B065" w:rsidR="00ED4F8E" w:rsidRPr="00ED4F8E" w:rsidRDefault="00ED4F8E" w:rsidP="00ED4F8E">
    <w:pPr>
      <w:pStyle w:val="Footer"/>
    </w:pPr>
    <w:r>
      <w:rPr>
        <w:noProof/>
      </w:rPr>
      <mc:AlternateContent>
        <mc:Choice Requires="wps">
          <w:drawing>
            <wp:anchor distT="0" distB="0" distL="114300" distR="114300" simplePos="0" relativeHeight="251658242" behindDoc="0" locked="0" layoutInCell="1" allowOverlap="1" wp14:anchorId="6F59BD66" wp14:editId="392B307C">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17A389A" w14:textId="77777777" w:rsidR="00ED4F8E" w:rsidRPr="0006395A" w:rsidRDefault="00ED4F8E" w:rsidP="00ED4F8E">
                          <w:pPr>
                            <w:pStyle w:val="Footer"/>
                            <w:tabs>
                              <w:tab w:val="right" w:pos="9638"/>
                            </w:tabs>
                            <w:rPr>
                              <w:b/>
                              <w:sz w:val="18"/>
                            </w:rPr>
                          </w:pPr>
                          <w:r>
                            <w:tab/>
                          </w:r>
                          <w:r w:rsidRPr="0006395A">
                            <w:rPr>
                              <w:b/>
                              <w:sz w:val="18"/>
                            </w:rPr>
                            <w:fldChar w:fldCharType="begin"/>
                          </w:r>
                          <w:r w:rsidRPr="0006395A">
                            <w:rPr>
                              <w:b/>
                              <w:sz w:val="18"/>
                            </w:rPr>
                            <w:instrText xml:space="preserve"> PAGE  \* MERGEFORMAT </w:instrText>
                          </w:r>
                          <w:r w:rsidRPr="0006395A">
                            <w:rPr>
                              <w:b/>
                              <w:sz w:val="18"/>
                            </w:rPr>
                            <w:fldChar w:fldCharType="separate"/>
                          </w:r>
                          <w:r>
                            <w:rPr>
                              <w:b/>
                              <w:sz w:val="18"/>
                            </w:rPr>
                            <w:t>3</w:t>
                          </w:r>
                          <w:r w:rsidRPr="0006395A">
                            <w:rPr>
                              <w:b/>
                              <w:sz w:val="18"/>
                            </w:rPr>
                            <w:fldChar w:fldCharType="end"/>
                          </w:r>
                        </w:p>
                        <w:p w14:paraId="7D52EA95" w14:textId="77777777" w:rsidR="00ED4F8E" w:rsidRDefault="00ED4F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6F59BD66" id="_x0000_t202" coordsize="21600,21600" o:spt="202" path="m,l,21600r21600,l21600,xe">
              <v:stroke joinstyle="miter"/>
              <v:path gradientshapeok="t" o:connecttype="rect"/>
            </v:shapetype>
            <v:shape id="Text Box 4" o:spid="_x0000_s1029"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117A389A" w14:textId="77777777" w:rsidR="00ED4F8E" w:rsidRPr="0006395A" w:rsidRDefault="00ED4F8E" w:rsidP="00ED4F8E">
                    <w:pPr>
                      <w:pStyle w:val="Footer"/>
                      <w:tabs>
                        <w:tab w:val="right" w:pos="9638"/>
                      </w:tabs>
                      <w:rPr>
                        <w:b/>
                        <w:sz w:val="18"/>
                      </w:rPr>
                    </w:pPr>
                    <w:r>
                      <w:tab/>
                    </w:r>
                    <w:r w:rsidRPr="0006395A">
                      <w:rPr>
                        <w:b/>
                        <w:sz w:val="18"/>
                      </w:rPr>
                      <w:fldChar w:fldCharType="begin"/>
                    </w:r>
                    <w:r w:rsidRPr="0006395A">
                      <w:rPr>
                        <w:b/>
                        <w:sz w:val="18"/>
                      </w:rPr>
                      <w:instrText xml:space="preserve"> PAGE  \* MERGEFORMAT </w:instrText>
                    </w:r>
                    <w:r w:rsidRPr="0006395A">
                      <w:rPr>
                        <w:b/>
                        <w:sz w:val="18"/>
                      </w:rPr>
                      <w:fldChar w:fldCharType="separate"/>
                    </w:r>
                    <w:r>
                      <w:rPr>
                        <w:b/>
                        <w:sz w:val="18"/>
                      </w:rPr>
                      <w:t>3</w:t>
                    </w:r>
                    <w:r w:rsidRPr="0006395A">
                      <w:rPr>
                        <w:b/>
                        <w:sz w:val="18"/>
                      </w:rPr>
                      <w:fldChar w:fldCharType="end"/>
                    </w:r>
                  </w:p>
                  <w:p w14:paraId="7D52EA95" w14:textId="77777777" w:rsidR="00ED4F8E" w:rsidRDefault="00ED4F8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E1A5" w14:textId="06F23847" w:rsidR="00F852C3" w:rsidRPr="00F852C3" w:rsidRDefault="00F852C3" w:rsidP="00F852C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4E56" w14:textId="64C7A3E4" w:rsidR="00F852C3" w:rsidRPr="00F852C3" w:rsidRDefault="00F852C3" w:rsidP="00F852C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A20F" w14:textId="6260C11F" w:rsidR="0004423F" w:rsidRPr="0004423F" w:rsidRDefault="0004423F" w:rsidP="0004423F">
    <w:pPr>
      <w:pStyle w:val="Footer"/>
    </w:pPr>
    <w:r>
      <w:rPr>
        <w:noProof/>
      </w:rPr>
      <mc:AlternateContent>
        <mc:Choice Requires="wps">
          <w:drawing>
            <wp:anchor distT="0" distB="0" distL="114300" distR="114300" simplePos="0" relativeHeight="251658246" behindDoc="0" locked="0" layoutInCell="1" allowOverlap="1" wp14:anchorId="34DDB414" wp14:editId="4483A851">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99F526" w14:textId="77777777" w:rsidR="0004423F" w:rsidRPr="00F852C3" w:rsidRDefault="0004423F" w:rsidP="0004423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12</w:t>
                          </w:r>
                          <w:r>
                            <w:rPr>
                              <w:b/>
                              <w:sz w:val="18"/>
                            </w:rPr>
                            <w:fldChar w:fldCharType="end"/>
                          </w:r>
                          <w:r>
                            <w:rPr>
                              <w:b/>
                              <w:sz w:val="18"/>
                            </w:rPr>
                            <w:tab/>
                          </w:r>
                        </w:p>
                        <w:p w14:paraId="0147D8FF" w14:textId="77777777" w:rsidR="0004423F" w:rsidRDefault="000442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34DDB414" id="_x0000_t202" coordsize="21600,21600" o:spt="202" path="m,l,21600r21600,l21600,xe">
              <v:stroke joinstyle="miter"/>
              <v:path gradientshapeok="t" o:connecttype="rect"/>
            </v:shapetype>
            <v:shape id="Text Box 8" o:spid="_x0000_s1032" type="#_x0000_t202" style="position:absolute;margin-left:-34pt;margin-top:0;width:17pt;height:481.9pt;z-index:25165824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DhxvhOiwIAACs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1F99F526" w14:textId="77777777" w:rsidR="0004423F" w:rsidRPr="00F852C3" w:rsidRDefault="0004423F" w:rsidP="0004423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12</w:t>
                    </w:r>
                    <w:r>
                      <w:rPr>
                        <w:b/>
                        <w:sz w:val="18"/>
                      </w:rPr>
                      <w:fldChar w:fldCharType="end"/>
                    </w:r>
                    <w:r>
                      <w:rPr>
                        <w:b/>
                        <w:sz w:val="18"/>
                      </w:rPr>
                      <w:tab/>
                    </w:r>
                  </w:p>
                  <w:p w14:paraId="0147D8FF" w14:textId="77777777" w:rsidR="0004423F" w:rsidRDefault="0004423F"/>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EFBC" w14:textId="32AC1764" w:rsidR="0004423F" w:rsidRPr="0004423F" w:rsidRDefault="0004423F" w:rsidP="0004423F">
    <w:pPr>
      <w:pStyle w:val="Footer"/>
    </w:pPr>
    <w:r>
      <w:rPr>
        <w:noProof/>
      </w:rPr>
      <mc:AlternateContent>
        <mc:Choice Requires="wps">
          <w:drawing>
            <wp:anchor distT="0" distB="0" distL="114300" distR="114300" simplePos="0" relativeHeight="251658248" behindDoc="0" locked="0" layoutInCell="1" allowOverlap="1" wp14:anchorId="0F0A2BB3" wp14:editId="028F89DD">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FA2B8C" w14:textId="77777777" w:rsidR="0004423F" w:rsidRPr="00F852C3" w:rsidRDefault="0004423F" w:rsidP="0004423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3177EAA4" w14:textId="77777777" w:rsidR="0004423F" w:rsidRDefault="000442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0F0A2BB3" id="_x0000_t202" coordsize="21600,21600" o:spt="202" path="m,l,21600r21600,l21600,xe">
              <v:stroke joinstyle="miter"/>
              <v:path gradientshapeok="t" o:connecttype="rect"/>
            </v:shapetype>
            <v:shape id="Text Box 10" o:spid="_x0000_s1033" type="#_x0000_t202" style="position:absolute;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" fillcolor="#4f81bd [3204]" stroked="f" strokeweight=".5pt">
              <v:fill opacity="0"/>
              <v:stroke joinstyle="round"/>
              <v:textbox style="layout-flow:vertical" inset="0,0,0,0">
                <w:txbxContent>
                  <w:p w14:paraId="4BFA2B8C" w14:textId="77777777" w:rsidR="0004423F" w:rsidRPr="00F852C3" w:rsidRDefault="0004423F" w:rsidP="0004423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3177EAA4" w14:textId="77777777" w:rsidR="0004423F" w:rsidRDefault="0004423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1C91" w14:textId="77777777" w:rsidR="0076163A" w:rsidRPr="000B175B" w:rsidRDefault="0076163A" w:rsidP="000B175B">
      <w:pPr>
        <w:tabs>
          <w:tab w:val="right" w:pos="2155"/>
        </w:tabs>
        <w:spacing w:after="80"/>
        <w:ind w:left="680"/>
        <w:rPr>
          <w:u w:val="single"/>
        </w:rPr>
      </w:pPr>
      <w:r>
        <w:rPr>
          <w:u w:val="single"/>
        </w:rPr>
        <w:tab/>
      </w:r>
    </w:p>
  </w:footnote>
  <w:footnote w:type="continuationSeparator" w:id="0">
    <w:p w14:paraId="5E1F6A4A" w14:textId="77777777" w:rsidR="0076163A" w:rsidRPr="00FC68B7" w:rsidRDefault="0076163A" w:rsidP="00FC68B7">
      <w:pPr>
        <w:tabs>
          <w:tab w:val="left" w:pos="2155"/>
        </w:tabs>
        <w:spacing w:after="80"/>
        <w:ind w:left="680"/>
        <w:rPr>
          <w:u w:val="single"/>
        </w:rPr>
      </w:pPr>
      <w:r>
        <w:rPr>
          <w:u w:val="single"/>
        </w:rPr>
        <w:tab/>
      </w:r>
    </w:p>
  </w:footnote>
  <w:footnote w:type="continuationNotice" w:id="1">
    <w:p w14:paraId="3243C864" w14:textId="77777777" w:rsidR="0076163A" w:rsidRDefault="0076163A"/>
  </w:footnote>
  <w:footnote w:id="2">
    <w:p w14:paraId="0F0526F0" w14:textId="3775501E" w:rsidR="0090527F" w:rsidRPr="00731836" w:rsidRDefault="007761F4" w:rsidP="0090527F">
      <w:pPr>
        <w:pStyle w:val="FootnoteText"/>
      </w:pPr>
      <w:r>
        <w:rPr>
          <w:szCs w:val="18"/>
        </w:rPr>
        <w:tab/>
      </w:r>
      <w:r w:rsidR="0090527F">
        <w:rPr>
          <w:rStyle w:val="FootnoteReference"/>
        </w:rPr>
        <w:footnoteRef/>
      </w:r>
      <w:r>
        <w:rPr>
          <w:szCs w:val="18"/>
        </w:rPr>
        <w:tab/>
      </w:r>
      <w:r w:rsidR="0090527F" w:rsidRPr="00731836">
        <w:rPr>
          <w:szCs w:val="18"/>
        </w:rPr>
        <w:t>For questions not relevant to the subject of the application, write “not applicable”.</w:t>
      </w:r>
    </w:p>
  </w:footnote>
  <w:footnote w:id="3">
    <w:p w14:paraId="53B37990" w14:textId="0E51B1AE" w:rsidR="0090527F" w:rsidRPr="009D59BB" w:rsidRDefault="007761F4" w:rsidP="0090527F">
      <w:pPr>
        <w:pStyle w:val="FootnoteText"/>
        <w:rPr>
          <w:szCs w:val="18"/>
        </w:rPr>
      </w:pPr>
      <w:r>
        <w:rPr>
          <w:szCs w:val="18"/>
        </w:rPr>
        <w:tab/>
      </w:r>
      <w:r w:rsidR="0090527F" w:rsidRPr="009D59BB">
        <w:rPr>
          <w:rStyle w:val="FootnoteReference"/>
          <w:szCs w:val="18"/>
        </w:rPr>
        <w:footnoteRef/>
      </w:r>
      <w:r>
        <w:rPr>
          <w:szCs w:val="18"/>
        </w:rPr>
        <w:tab/>
      </w:r>
      <w:r w:rsidR="0090527F" w:rsidRPr="009D59BB">
        <w:rPr>
          <w:szCs w:val="18"/>
        </w:rPr>
        <w:t xml:space="preserve">Additional information to this application form </w:t>
      </w:r>
      <w:r w:rsidR="0090527F">
        <w:rPr>
          <w:szCs w:val="18"/>
        </w:rPr>
        <w:t>must be provided</w:t>
      </w:r>
      <w:r w:rsidR="0090527F" w:rsidRPr="009D59BB">
        <w:rPr>
          <w:szCs w:val="18"/>
        </w:rPr>
        <w:t xml:space="preserve"> in </w:t>
      </w:r>
      <w:r w:rsidR="0090527F">
        <w:rPr>
          <w:szCs w:val="18"/>
        </w:rPr>
        <w:t>the</w:t>
      </w:r>
      <w:r w:rsidR="0090527F" w:rsidRPr="009D59BB">
        <w:rPr>
          <w:szCs w:val="18"/>
        </w:rPr>
        <w:t xml:space="preserve"> annex</w:t>
      </w:r>
      <w:r w:rsidR="0090527F">
        <w:rPr>
          <w:szCs w:val="18"/>
        </w:rPr>
        <w:t>es</w:t>
      </w:r>
      <w:r w:rsidR="0090527F" w:rsidRPr="009D59BB">
        <w:rPr>
          <w:szCs w:val="18"/>
        </w:rPr>
        <w:t>.</w:t>
      </w:r>
    </w:p>
  </w:footnote>
  <w:footnote w:id="4">
    <w:p w14:paraId="274B703F" w14:textId="3672BDD2" w:rsidR="0090527F" w:rsidRPr="009D59BB" w:rsidRDefault="000105C9" w:rsidP="0090527F">
      <w:pPr>
        <w:pStyle w:val="FootnoteText"/>
        <w:rPr>
          <w:szCs w:val="18"/>
        </w:rPr>
      </w:pPr>
      <w:r>
        <w:rPr>
          <w:szCs w:val="18"/>
        </w:rPr>
        <w:tab/>
      </w:r>
      <w:r w:rsidR="0090527F" w:rsidRPr="009D59BB">
        <w:rPr>
          <w:rStyle w:val="FootnoteReference"/>
          <w:szCs w:val="18"/>
        </w:rPr>
        <w:footnoteRef/>
      </w:r>
      <w:r>
        <w:rPr>
          <w:szCs w:val="18"/>
        </w:rPr>
        <w:tab/>
      </w:r>
      <w:r w:rsidR="0090527F" w:rsidRPr="009D59BB">
        <w:rPr>
          <w:szCs w:val="18"/>
        </w:rPr>
        <w:t>International Code for the Construction and Equipment of ships carrying Dangerous Chemicals in Bulk</w:t>
      </w:r>
    </w:p>
  </w:footnote>
  <w:footnote w:id="5">
    <w:p w14:paraId="141DF243" w14:textId="599D60A2" w:rsidR="0090527F" w:rsidRPr="00FD28A7" w:rsidRDefault="000105C9" w:rsidP="0090527F">
      <w:pPr>
        <w:pStyle w:val="FootnoteText"/>
        <w:rPr>
          <w:szCs w:val="18"/>
        </w:rPr>
      </w:pPr>
      <w:r>
        <w:rPr>
          <w:szCs w:val="18"/>
        </w:rPr>
        <w:tab/>
      </w:r>
      <w:r w:rsidR="0090527F" w:rsidRPr="00FD28A7">
        <w:rPr>
          <w:rStyle w:val="FootnoteReference"/>
          <w:szCs w:val="18"/>
        </w:rPr>
        <w:footnoteRef/>
      </w:r>
      <w:r>
        <w:rPr>
          <w:szCs w:val="18"/>
        </w:rPr>
        <w:tab/>
      </w:r>
      <w:r w:rsidR="0090527F">
        <w:rPr>
          <w:szCs w:val="18"/>
        </w:rPr>
        <w:t>May b</w:t>
      </w:r>
      <w:r w:rsidR="0090527F" w:rsidRPr="00FD28A7">
        <w:rPr>
          <w:szCs w:val="18"/>
        </w:rPr>
        <w:t>e provided in an annex</w:t>
      </w:r>
    </w:p>
  </w:footnote>
  <w:footnote w:id="6">
    <w:p w14:paraId="5BE3B1DB" w14:textId="7BD5DF8E" w:rsidR="0090527F" w:rsidRPr="00FD28A7" w:rsidRDefault="000105C9" w:rsidP="0090527F">
      <w:pPr>
        <w:pStyle w:val="FootnoteText"/>
        <w:rPr>
          <w:szCs w:val="18"/>
        </w:rPr>
      </w:pPr>
      <w:r>
        <w:rPr>
          <w:szCs w:val="18"/>
        </w:rPr>
        <w:tab/>
      </w:r>
      <w:r w:rsidR="0090527F" w:rsidRPr="00FD28A7">
        <w:rPr>
          <w:rStyle w:val="FootnoteReference"/>
          <w:szCs w:val="18"/>
        </w:rPr>
        <w:footnoteRef/>
      </w:r>
      <w:r>
        <w:rPr>
          <w:szCs w:val="18"/>
        </w:rPr>
        <w:tab/>
      </w:r>
      <w:r w:rsidR="0090527F" w:rsidRPr="00FD28A7">
        <w:rPr>
          <w:szCs w:val="18"/>
        </w:rPr>
        <w:t>To be provided in an annex</w:t>
      </w:r>
    </w:p>
  </w:footnote>
  <w:footnote w:id="7">
    <w:p w14:paraId="492AFD45" w14:textId="27821FD0" w:rsidR="0090527F" w:rsidRPr="00FD28A7" w:rsidRDefault="000105C9" w:rsidP="0090527F">
      <w:pPr>
        <w:pStyle w:val="FootnoteText"/>
        <w:rPr>
          <w:szCs w:val="18"/>
        </w:rPr>
      </w:pPr>
      <w:r>
        <w:rPr>
          <w:szCs w:val="18"/>
        </w:rPr>
        <w:tab/>
      </w:r>
      <w:r w:rsidR="0090527F" w:rsidRPr="00FD28A7">
        <w:rPr>
          <w:rStyle w:val="FootnoteReference"/>
          <w:szCs w:val="18"/>
        </w:rPr>
        <w:footnoteRef/>
      </w:r>
      <w:r>
        <w:rPr>
          <w:szCs w:val="18"/>
        </w:rPr>
        <w:tab/>
      </w:r>
      <w:r w:rsidR="0090527F" w:rsidRPr="00FD28A7">
        <w:rPr>
          <w:szCs w:val="18"/>
        </w:rPr>
        <w:t>To be provided in an annex</w:t>
      </w:r>
    </w:p>
  </w:footnote>
  <w:footnote w:id="8">
    <w:p w14:paraId="11430A53" w14:textId="7C1C8E99" w:rsidR="0090527F" w:rsidRPr="00FD28A7" w:rsidRDefault="00FD2E89" w:rsidP="0090527F">
      <w:pPr>
        <w:pStyle w:val="FootnoteText"/>
        <w:rPr>
          <w:szCs w:val="18"/>
        </w:rPr>
      </w:pPr>
      <w:r>
        <w:rPr>
          <w:szCs w:val="18"/>
        </w:rPr>
        <w:tab/>
      </w:r>
      <w:r w:rsidR="0090527F" w:rsidRPr="00076043">
        <w:rPr>
          <w:rStyle w:val="FootnoteReference"/>
        </w:rPr>
        <w:footnoteRef/>
      </w:r>
      <w:r>
        <w:rPr>
          <w:szCs w:val="18"/>
        </w:rPr>
        <w:tab/>
      </w:r>
      <w:r w:rsidR="0090527F" w:rsidRPr="00FD28A7">
        <w:rPr>
          <w:szCs w:val="18"/>
        </w:rPr>
        <w:t>To be provided in an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8E66" w14:textId="30DCAC87" w:rsidR="0006395A" w:rsidRPr="0006395A" w:rsidRDefault="00384181">
    <w:pPr>
      <w:pStyle w:val="Header"/>
    </w:pPr>
    <w:r>
      <w:fldChar w:fldCharType="begin"/>
    </w:r>
    <w:r>
      <w:instrText xml:space="preserve"> TITLE  \* MERGEFORMAT </w:instrText>
    </w:r>
    <w:r>
      <w:fldChar w:fldCharType="separate"/>
    </w:r>
    <w:r w:rsidR="0006395A">
      <w:t>ECE/ADN/2022/4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445D" w14:textId="1CCEFF8C" w:rsidR="0006395A" w:rsidRPr="0006395A" w:rsidRDefault="00384181" w:rsidP="0006395A">
    <w:pPr>
      <w:pStyle w:val="Header"/>
      <w:jc w:val="right"/>
    </w:pPr>
    <w:r>
      <w:fldChar w:fldCharType="begin"/>
    </w:r>
    <w:r>
      <w:instrText xml:space="preserve"> TITLE  \* MERGEFORMAT </w:instrText>
    </w:r>
    <w:r>
      <w:fldChar w:fldCharType="separate"/>
    </w:r>
    <w:r w:rsidR="0006395A">
      <w:t>ECE/ADN/2022/4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80D0" w14:textId="0C704A14" w:rsidR="00ED4F8E" w:rsidRPr="00ED4F8E" w:rsidRDefault="00ED4F8E" w:rsidP="00ED4F8E">
    <w:r>
      <w:rPr>
        <w:noProof/>
      </w:rPr>
      <mc:AlternateContent>
        <mc:Choice Requires="wps">
          <w:drawing>
            <wp:anchor distT="0" distB="0" distL="114300" distR="114300" simplePos="0" relativeHeight="251658243" behindDoc="0" locked="0" layoutInCell="1" allowOverlap="1" wp14:anchorId="4AD6884E" wp14:editId="1EF82730">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646E1C1" w14:textId="77777777" w:rsidR="00ED4F8E" w:rsidRPr="0006395A" w:rsidRDefault="00384181" w:rsidP="00ED4F8E">
                          <w:pPr>
                            <w:pStyle w:val="Header"/>
                          </w:pPr>
                          <w:r>
                            <w:fldChar w:fldCharType="begin"/>
                          </w:r>
                          <w:r>
                            <w:instrText xml:space="preserve"> TITLE  \* MERGEFORMAT </w:instrText>
                          </w:r>
                          <w:r>
                            <w:fldChar w:fldCharType="separate"/>
                          </w:r>
                          <w:r w:rsidR="00ED4F8E">
                            <w:t>ECE/ADN/2022/4</w:t>
                          </w:r>
                          <w:r>
                            <w:fldChar w:fldCharType="end"/>
                          </w:r>
                        </w:p>
                        <w:p w14:paraId="4DB091A7" w14:textId="77777777" w:rsidR="00ED4F8E" w:rsidRDefault="00ED4F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4AD6884E" id="_x0000_t202" coordsize="21600,21600" o:spt="202" path="m,l,21600r21600,l21600,xe">
              <v:stroke joinstyle="miter"/>
              <v:path gradientshapeok="t" o:connecttype="rect"/>
            </v:shapetype>
            <v:shape id="Text Box 5" o:spid="_x0000_s1026"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4TwIAAKU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iT+ROE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5646E1C1" w14:textId="77777777" w:rsidR="00ED4F8E" w:rsidRPr="0006395A" w:rsidRDefault="00A910ED" w:rsidP="00ED4F8E">
                    <w:pPr>
                      <w:pStyle w:val="Header"/>
                    </w:pPr>
                    <w:fldSimple w:instr=" TITLE  \* MERGEFORMAT ">
                      <w:r w:rsidR="00ED4F8E">
                        <w:t>ECE/ADN/2022/4</w:t>
                      </w:r>
                    </w:fldSimple>
                  </w:p>
                  <w:p w14:paraId="4DB091A7" w14:textId="77777777" w:rsidR="00ED4F8E" w:rsidRDefault="00ED4F8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5F75" w14:textId="3C323FD2" w:rsidR="00ED4F8E" w:rsidRPr="00ED4F8E" w:rsidRDefault="00ED4F8E" w:rsidP="00ED4F8E">
    <w:r>
      <w:rPr>
        <w:noProof/>
      </w:rPr>
      <mc:AlternateContent>
        <mc:Choice Requires="wps">
          <w:drawing>
            <wp:anchor distT="0" distB="0" distL="114300" distR="114300" simplePos="0" relativeHeight="251658241" behindDoc="0" locked="0" layoutInCell="1" allowOverlap="1" wp14:anchorId="6EC7399F" wp14:editId="2C77CC55">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83C0F28" w14:textId="77777777" w:rsidR="00ED4F8E" w:rsidRPr="0006395A" w:rsidRDefault="00384181" w:rsidP="00ED4F8E">
                          <w:pPr>
                            <w:pStyle w:val="Header"/>
                            <w:jc w:val="right"/>
                          </w:pPr>
                          <w:r>
                            <w:fldChar w:fldCharType="begin"/>
                          </w:r>
                          <w:r>
                            <w:instrText xml:space="preserve"> TITLE  \* MERGEFORMAT </w:instrText>
                          </w:r>
                          <w:r>
                            <w:fldChar w:fldCharType="separate"/>
                          </w:r>
                          <w:r w:rsidR="00ED4F8E">
                            <w:t>ECE/ADN/2022/4</w:t>
                          </w:r>
                          <w:r>
                            <w:fldChar w:fldCharType="end"/>
                          </w:r>
                        </w:p>
                        <w:p w14:paraId="6E39236E" w14:textId="77777777" w:rsidR="00ED4F8E" w:rsidRDefault="00ED4F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6EC7399F" id="_x0000_t202" coordsize="21600,21600" o:spt="202" path="m,l,21600r21600,l21600,xe">
              <v:stroke joinstyle="miter"/>
              <v:path gradientshapeok="t" o:connecttype="rect"/>
            </v:shapetype>
            <v:shape id="Text Box 3"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6eFeK4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083C0F28" w14:textId="77777777" w:rsidR="00ED4F8E" w:rsidRPr="0006395A" w:rsidRDefault="00A910ED" w:rsidP="00ED4F8E">
                    <w:pPr>
                      <w:pStyle w:val="Header"/>
                      <w:jc w:val="right"/>
                    </w:pPr>
                    <w:fldSimple w:instr=" TITLE  \* MERGEFORMAT ">
                      <w:r w:rsidR="00ED4F8E">
                        <w:t>ECE/ADN/2022/4</w:t>
                      </w:r>
                    </w:fldSimple>
                  </w:p>
                  <w:p w14:paraId="6E39236E" w14:textId="77777777" w:rsidR="00ED4F8E" w:rsidRDefault="00ED4F8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DA1D" w14:textId="7BEC7969" w:rsidR="00F852C3" w:rsidRPr="00F852C3" w:rsidRDefault="00384181" w:rsidP="00F852C3">
    <w:pPr>
      <w:pStyle w:val="Header"/>
    </w:pPr>
    <w:r>
      <w:fldChar w:fldCharType="begin"/>
    </w:r>
    <w:r>
      <w:instrText xml:space="preserve"> TITLE  \* MERGEFORMAT </w:instrText>
    </w:r>
    <w:r>
      <w:fldChar w:fldCharType="separate"/>
    </w:r>
    <w:r w:rsidR="00F852C3">
      <w:t>ECE/ADN/2022/4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EE6B" w14:textId="7F248A87" w:rsidR="00F852C3" w:rsidRPr="00F852C3" w:rsidRDefault="00384181" w:rsidP="00F852C3">
    <w:pPr>
      <w:pStyle w:val="Header"/>
      <w:jc w:val="right"/>
    </w:pPr>
    <w:r>
      <w:fldChar w:fldCharType="begin"/>
    </w:r>
    <w:r>
      <w:instrText xml:space="preserve"> TITLE  \* MERGEFORMAT </w:instrText>
    </w:r>
    <w:r>
      <w:fldChar w:fldCharType="separate"/>
    </w:r>
    <w:r w:rsidR="00F852C3">
      <w:t>ECE/ADN/2022/4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708F" w14:textId="1C7C3F79" w:rsidR="0004423F" w:rsidRPr="0004423F" w:rsidRDefault="0004423F" w:rsidP="0004423F">
    <w:r>
      <w:rPr>
        <w:noProof/>
      </w:rPr>
      <mc:AlternateContent>
        <mc:Choice Requires="wps">
          <w:drawing>
            <wp:anchor distT="0" distB="0" distL="114300" distR="114300" simplePos="0" relativeHeight="251658245" behindDoc="0" locked="0" layoutInCell="1" allowOverlap="1" wp14:anchorId="659BBFB3" wp14:editId="5687005D">
              <wp:simplePos x="0" y="0"/>
              <wp:positionH relativeFrom="page">
                <wp:posOffset>9935845</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13F4ED" w14:textId="77777777" w:rsidR="0004423F" w:rsidRPr="00F852C3" w:rsidRDefault="00384181" w:rsidP="0004423F">
                          <w:pPr>
                            <w:pStyle w:val="Header"/>
                          </w:pPr>
                          <w:r>
                            <w:fldChar w:fldCharType="begin"/>
                          </w:r>
                          <w:r>
                            <w:instrText xml:space="preserve"> TITLE  \* MERGEFORMAT </w:instrText>
                          </w:r>
                          <w:r>
                            <w:fldChar w:fldCharType="separate"/>
                          </w:r>
                          <w:r w:rsidR="0004423F">
                            <w:t>ECE/ADN/2022/4</w:t>
                          </w:r>
                          <w:r>
                            <w:fldChar w:fldCharType="end"/>
                          </w:r>
                        </w:p>
                        <w:p w14:paraId="71B5F16F" w14:textId="77777777" w:rsidR="0004423F" w:rsidRDefault="000442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659BBFB3" id="_x0000_t202" coordsize="21600,21600" o:spt="202" path="m,l,21600r21600,l21600,xe">
              <v:stroke joinstyle="miter"/>
              <v:path gradientshapeok="t" o:connecttype="rect"/>
            </v:shapetype>
            <v:shape id="Text Box 7" o:spid="_x0000_s1030" type="#_x0000_t202" style="position:absolute;margin-left:782.35pt;margin-top:0;width:17pt;height:481.9pt;z-index:25165824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C9Rp1cjQIAACs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2D13F4ED" w14:textId="77777777" w:rsidR="0004423F" w:rsidRPr="00F852C3" w:rsidRDefault="0004423F" w:rsidP="0004423F">
                    <w:pPr>
                      <w:pStyle w:val="Header"/>
                    </w:pPr>
                    <w:fldSimple w:instr=" TITLE  \* MERGEFORMAT ">
                      <w:r>
                        <w:t>ECE/ADN/2022/4</w:t>
                      </w:r>
                    </w:fldSimple>
                  </w:p>
                  <w:p w14:paraId="71B5F16F" w14:textId="77777777" w:rsidR="0004423F" w:rsidRDefault="0004423F"/>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0BBE" w14:textId="6587802D" w:rsidR="0004423F" w:rsidRPr="0004423F" w:rsidRDefault="0004423F" w:rsidP="0004423F">
    <w:r>
      <w:rPr>
        <w:noProof/>
      </w:rPr>
      <mc:AlternateContent>
        <mc:Choice Requires="wps">
          <w:drawing>
            <wp:anchor distT="0" distB="0" distL="114300" distR="114300" simplePos="0" relativeHeight="251658247" behindDoc="0" locked="0" layoutInCell="1" allowOverlap="1" wp14:anchorId="1A4D25AD" wp14:editId="49959838">
              <wp:simplePos x="0" y="0"/>
              <wp:positionH relativeFrom="page">
                <wp:posOffset>9935845</wp:posOffset>
              </wp:positionH>
              <wp:positionV relativeFrom="margin">
                <wp:posOffset>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BBF8F80" w14:textId="77777777" w:rsidR="0004423F" w:rsidRPr="00F852C3" w:rsidRDefault="00384181" w:rsidP="0004423F">
                          <w:pPr>
                            <w:pStyle w:val="Header"/>
                            <w:jc w:val="right"/>
                          </w:pPr>
                          <w:r>
                            <w:fldChar w:fldCharType="begin"/>
                          </w:r>
                          <w:r>
                            <w:instrText xml:space="preserve"> TITLE  \* MERGEFORMAT </w:instrText>
                          </w:r>
                          <w:r>
                            <w:fldChar w:fldCharType="separate"/>
                          </w:r>
                          <w:r w:rsidR="0004423F">
                            <w:t>ECE/ADN/2022/4</w:t>
                          </w:r>
                          <w:r>
                            <w:fldChar w:fldCharType="end"/>
                          </w:r>
                        </w:p>
                        <w:p w14:paraId="15CC990A" w14:textId="77777777" w:rsidR="0004423F" w:rsidRDefault="000442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1A4D25AD" id="_x0000_t202" coordsize="21600,21600" o:spt="202" path="m,l,21600r21600,l21600,xe">
              <v:stroke joinstyle="miter"/>
              <v:path gradientshapeok="t" o:connecttype="rect"/>
            </v:shapetype>
            <v:shape id="Text Box 9" o:spid="_x0000_s1031" type="#_x0000_t202" style="position:absolute;margin-left:782.35pt;margin-top:0;width:17pt;height:481.9pt;z-index:25165824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muGPS1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5BBF8F80" w14:textId="77777777" w:rsidR="0004423F" w:rsidRPr="00F852C3" w:rsidRDefault="0004423F" w:rsidP="0004423F">
                    <w:pPr>
                      <w:pStyle w:val="Header"/>
                      <w:jc w:val="right"/>
                    </w:pPr>
                    <w:fldSimple w:instr=" TITLE  \* MERGEFORMAT ">
                      <w:r>
                        <w:t>ECE/ADN/2022/4</w:t>
                      </w:r>
                    </w:fldSimple>
                  </w:p>
                  <w:p w14:paraId="15CC990A" w14:textId="77777777" w:rsidR="0004423F" w:rsidRDefault="0004423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B7484"/>
    <w:multiLevelType w:val="hybridMultilevel"/>
    <w:tmpl w:val="7C1499BE"/>
    <w:lvl w:ilvl="0" w:tplc="71C87B6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A3A27"/>
    <w:multiLevelType w:val="hybridMultilevel"/>
    <w:tmpl w:val="27427F6E"/>
    <w:lvl w:ilvl="0" w:tplc="3716CAEA">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D51B0C"/>
    <w:multiLevelType w:val="hybridMultilevel"/>
    <w:tmpl w:val="0D82A720"/>
    <w:lvl w:ilvl="0" w:tplc="1812BE96">
      <w:start w:val="8"/>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8"/>
  </w:num>
  <w:num w:numId="16">
    <w:abstractNumId w:val="13"/>
  </w:num>
  <w:num w:numId="17">
    <w:abstractNumId w:val="20"/>
  </w:num>
  <w:num w:numId="18">
    <w:abstractNumId w:val="21"/>
  </w:num>
  <w:num w:numId="19">
    <w:abstractNumId w:val="11"/>
  </w:num>
  <w:num w:numId="20">
    <w:abstractNumId w:val="11"/>
  </w:num>
  <w:num w:numId="21">
    <w:abstractNumId w:val="17"/>
  </w:num>
  <w:num w:numId="22">
    <w:abstractNumId w:val="19"/>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nl-B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5A"/>
    <w:rsid w:val="00000A48"/>
    <w:rsid w:val="00002A7D"/>
    <w:rsid w:val="00002FE9"/>
    <w:rsid w:val="000038A8"/>
    <w:rsid w:val="00006790"/>
    <w:rsid w:val="000105C9"/>
    <w:rsid w:val="000200E8"/>
    <w:rsid w:val="000211BF"/>
    <w:rsid w:val="000252BB"/>
    <w:rsid w:val="00027624"/>
    <w:rsid w:val="00031594"/>
    <w:rsid w:val="00036CE5"/>
    <w:rsid w:val="00043230"/>
    <w:rsid w:val="00043EF2"/>
    <w:rsid w:val="0004423F"/>
    <w:rsid w:val="000469D4"/>
    <w:rsid w:val="00050F6B"/>
    <w:rsid w:val="000550A3"/>
    <w:rsid w:val="0005608C"/>
    <w:rsid w:val="0006395A"/>
    <w:rsid w:val="00067512"/>
    <w:rsid w:val="000678CD"/>
    <w:rsid w:val="00072C8C"/>
    <w:rsid w:val="00076043"/>
    <w:rsid w:val="00081062"/>
    <w:rsid w:val="00081CBB"/>
    <w:rsid w:val="00081CE0"/>
    <w:rsid w:val="00084D30"/>
    <w:rsid w:val="00090320"/>
    <w:rsid w:val="000931C0"/>
    <w:rsid w:val="000A0F54"/>
    <w:rsid w:val="000A2E09"/>
    <w:rsid w:val="000B175B"/>
    <w:rsid w:val="000B3A0F"/>
    <w:rsid w:val="000B643A"/>
    <w:rsid w:val="000B7248"/>
    <w:rsid w:val="000C65B3"/>
    <w:rsid w:val="000E0415"/>
    <w:rsid w:val="000E499D"/>
    <w:rsid w:val="000F7715"/>
    <w:rsid w:val="00102D03"/>
    <w:rsid w:val="00104E3A"/>
    <w:rsid w:val="00111C4B"/>
    <w:rsid w:val="001125BD"/>
    <w:rsid w:val="00143F0C"/>
    <w:rsid w:val="001443A6"/>
    <w:rsid w:val="0015382D"/>
    <w:rsid w:val="00156B99"/>
    <w:rsid w:val="00166124"/>
    <w:rsid w:val="00184DDA"/>
    <w:rsid w:val="001900CD"/>
    <w:rsid w:val="00192E7A"/>
    <w:rsid w:val="001945C3"/>
    <w:rsid w:val="0019511C"/>
    <w:rsid w:val="001A0452"/>
    <w:rsid w:val="001B4B04"/>
    <w:rsid w:val="001B5875"/>
    <w:rsid w:val="001B58AA"/>
    <w:rsid w:val="001C4674"/>
    <w:rsid w:val="001C4B9C"/>
    <w:rsid w:val="001C6663"/>
    <w:rsid w:val="001C7895"/>
    <w:rsid w:val="001D26DF"/>
    <w:rsid w:val="001E4A98"/>
    <w:rsid w:val="001E7107"/>
    <w:rsid w:val="001F1599"/>
    <w:rsid w:val="001F19C4"/>
    <w:rsid w:val="001F1B54"/>
    <w:rsid w:val="0020060C"/>
    <w:rsid w:val="002043F0"/>
    <w:rsid w:val="00211E0B"/>
    <w:rsid w:val="00214A49"/>
    <w:rsid w:val="002229CE"/>
    <w:rsid w:val="00224ABF"/>
    <w:rsid w:val="002267FF"/>
    <w:rsid w:val="00227BE4"/>
    <w:rsid w:val="00232575"/>
    <w:rsid w:val="0023305F"/>
    <w:rsid w:val="00246F08"/>
    <w:rsid w:val="00247258"/>
    <w:rsid w:val="00254313"/>
    <w:rsid w:val="00257CAC"/>
    <w:rsid w:val="00262CFD"/>
    <w:rsid w:val="0027237A"/>
    <w:rsid w:val="00277585"/>
    <w:rsid w:val="0029687F"/>
    <w:rsid w:val="002974E9"/>
    <w:rsid w:val="002A7F94"/>
    <w:rsid w:val="002B0AD0"/>
    <w:rsid w:val="002B109A"/>
    <w:rsid w:val="002C026E"/>
    <w:rsid w:val="002C6368"/>
    <w:rsid w:val="002C6D45"/>
    <w:rsid w:val="002C6F67"/>
    <w:rsid w:val="002D6E53"/>
    <w:rsid w:val="002D728B"/>
    <w:rsid w:val="002E4DC4"/>
    <w:rsid w:val="002E5381"/>
    <w:rsid w:val="002F046D"/>
    <w:rsid w:val="002F0716"/>
    <w:rsid w:val="002F3023"/>
    <w:rsid w:val="002F6991"/>
    <w:rsid w:val="00301764"/>
    <w:rsid w:val="003037A9"/>
    <w:rsid w:val="003038B8"/>
    <w:rsid w:val="00317BF9"/>
    <w:rsid w:val="003229D8"/>
    <w:rsid w:val="003273FC"/>
    <w:rsid w:val="00336C97"/>
    <w:rsid w:val="00337F88"/>
    <w:rsid w:val="00342432"/>
    <w:rsid w:val="00345D1D"/>
    <w:rsid w:val="0035223F"/>
    <w:rsid w:val="00352D4B"/>
    <w:rsid w:val="0035638C"/>
    <w:rsid w:val="00365BEE"/>
    <w:rsid w:val="00384905"/>
    <w:rsid w:val="00391D63"/>
    <w:rsid w:val="003A1E18"/>
    <w:rsid w:val="003A46BB"/>
    <w:rsid w:val="003A4EC7"/>
    <w:rsid w:val="003A7295"/>
    <w:rsid w:val="003B1F60"/>
    <w:rsid w:val="003C2CC4"/>
    <w:rsid w:val="003C5D6B"/>
    <w:rsid w:val="003D29CD"/>
    <w:rsid w:val="003D4B23"/>
    <w:rsid w:val="003E278A"/>
    <w:rsid w:val="003E6315"/>
    <w:rsid w:val="003F2B3E"/>
    <w:rsid w:val="00413392"/>
    <w:rsid w:val="00413520"/>
    <w:rsid w:val="00421D16"/>
    <w:rsid w:val="00425AAB"/>
    <w:rsid w:val="0043020C"/>
    <w:rsid w:val="004325CB"/>
    <w:rsid w:val="00440A07"/>
    <w:rsid w:val="00443744"/>
    <w:rsid w:val="00462880"/>
    <w:rsid w:val="00465FDA"/>
    <w:rsid w:val="00476F24"/>
    <w:rsid w:val="00477EA3"/>
    <w:rsid w:val="004A243C"/>
    <w:rsid w:val="004A3425"/>
    <w:rsid w:val="004B0077"/>
    <w:rsid w:val="004C55B0"/>
    <w:rsid w:val="004F46DA"/>
    <w:rsid w:val="004F6BA0"/>
    <w:rsid w:val="00502B75"/>
    <w:rsid w:val="00503B3C"/>
    <w:rsid w:val="00503BEA"/>
    <w:rsid w:val="0051709B"/>
    <w:rsid w:val="00517798"/>
    <w:rsid w:val="00527BA1"/>
    <w:rsid w:val="00533616"/>
    <w:rsid w:val="00535ABA"/>
    <w:rsid w:val="0053768B"/>
    <w:rsid w:val="00540022"/>
    <w:rsid w:val="005420F2"/>
    <w:rsid w:val="0054285C"/>
    <w:rsid w:val="00545262"/>
    <w:rsid w:val="00552459"/>
    <w:rsid w:val="00554221"/>
    <w:rsid w:val="0055448C"/>
    <w:rsid w:val="00567998"/>
    <w:rsid w:val="00573224"/>
    <w:rsid w:val="00584173"/>
    <w:rsid w:val="00595520"/>
    <w:rsid w:val="005A44B9"/>
    <w:rsid w:val="005B1BA0"/>
    <w:rsid w:val="005B3DB3"/>
    <w:rsid w:val="005C5040"/>
    <w:rsid w:val="005D15CA"/>
    <w:rsid w:val="005E020D"/>
    <w:rsid w:val="005F08DF"/>
    <w:rsid w:val="005F10B0"/>
    <w:rsid w:val="005F3066"/>
    <w:rsid w:val="005F3B91"/>
    <w:rsid w:val="005F3E61"/>
    <w:rsid w:val="005F3EBF"/>
    <w:rsid w:val="00600193"/>
    <w:rsid w:val="00604DDD"/>
    <w:rsid w:val="006071B8"/>
    <w:rsid w:val="006115CC"/>
    <w:rsid w:val="00611FC4"/>
    <w:rsid w:val="006142AF"/>
    <w:rsid w:val="006176FB"/>
    <w:rsid w:val="00630FCB"/>
    <w:rsid w:val="00640B26"/>
    <w:rsid w:val="0065168A"/>
    <w:rsid w:val="0065766B"/>
    <w:rsid w:val="006601C1"/>
    <w:rsid w:val="00666BEB"/>
    <w:rsid w:val="00667788"/>
    <w:rsid w:val="006770B2"/>
    <w:rsid w:val="00682E4E"/>
    <w:rsid w:val="00685DC6"/>
    <w:rsid w:val="00686A48"/>
    <w:rsid w:val="006940E1"/>
    <w:rsid w:val="006A1766"/>
    <w:rsid w:val="006A3C72"/>
    <w:rsid w:val="006A7392"/>
    <w:rsid w:val="006B03A1"/>
    <w:rsid w:val="006B1D28"/>
    <w:rsid w:val="006B67D9"/>
    <w:rsid w:val="006C2104"/>
    <w:rsid w:val="006C5535"/>
    <w:rsid w:val="006C7AFD"/>
    <w:rsid w:val="006D0589"/>
    <w:rsid w:val="006D4878"/>
    <w:rsid w:val="006D5185"/>
    <w:rsid w:val="006E564B"/>
    <w:rsid w:val="006E66CD"/>
    <w:rsid w:val="006E7154"/>
    <w:rsid w:val="006E77F7"/>
    <w:rsid w:val="006F32AD"/>
    <w:rsid w:val="007003CD"/>
    <w:rsid w:val="007032E1"/>
    <w:rsid w:val="0070701E"/>
    <w:rsid w:val="0072632A"/>
    <w:rsid w:val="00734767"/>
    <w:rsid w:val="007358E8"/>
    <w:rsid w:val="00736ECE"/>
    <w:rsid w:val="0074533B"/>
    <w:rsid w:val="0074543A"/>
    <w:rsid w:val="00753258"/>
    <w:rsid w:val="00756CE9"/>
    <w:rsid w:val="0076163A"/>
    <w:rsid w:val="007643BC"/>
    <w:rsid w:val="00774DE3"/>
    <w:rsid w:val="007761F4"/>
    <w:rsid w:val="00780C68"/>
    <w:rsid w:val="00782B29"/>
    <w:rsid w:val="007959FE"/>
    <w:rsid w:val="007A0CF1"/>
    <w:rsid w:val="007A7FA0"/>
    <w:rsid w:val="007B6BA5"/>
    <w:rsid w:val="007C3390"/>
    <w:rsid w:val="007C42D8"/>
    <w:rsid w:val="007C4F4B"/>
    <w:rsid w:val="007C6426"/>
    <w:rsid w:val="007D138A"/>
    <w:rsid w:val="007D7362"/>
    <w:rsid w:val="007E1047"/>
    <w:rsid w:val="007E2581"/>
    <w:rsid w:val="007E72DC"/>
    <w:rsid w:val="007F3943"/>
    <w:rsid w:val="007F5CE2"/>
    <w:rsid w:val="007F6611"/>
    <w:rsid w:val="008072A6"/>
    <w:rsid w:val="00810BAC"/>
    <w:rsid w:val="00811FA0"/>
    <w:rsid w:val="008175E9"/>
    <w:rsid w:val="008242D7"/>
    <w:rsid w:val="0082577B"/>
    <w:rsid w:val="00830C2B"/>
    <w:rsid w:val="00831893"/>
    <w:rsid w:val="00846098"/>
    <w:rsid w:val="008573C0"/>
    <w:rsid w:val="00866893"/>
    <w:rsid w:val="00866F02"/>
    <w:rsid w:val="00867AE3"/>
    <w:rsid w:val="00867D18"/>
    <w:rsid w:val="00871F9A"/>
    <w:rsid w:val="00871FD5"/>
    <w:rsid w:val="00873D5B"/>
    <w:rsid w:val="0088172E"/>
    <w:rsid w:val="00881EFA"/>
    <w:rsid w:val="00882DC3"/>
    <w:rsid w:val="00883549"/>
    <w:rsid w:val="0088371F"/>
    <w:rsid w:val="008879CB"/>
    <w:rsid w:val="00891A4B"/>
    <w:rsid w:val="008979B1"/>
    <w:rsid w:val="008A6B25"/>
    <w:rsid w:val="008A6C4F"/>
    <w:rsid w:val="008A76C4"/>
    <w:rsid w:val="008B2B45"/>
    <w:rsid w:val="008B389E"/>
    <w:rsid w:val="008C4835"/>
    <w:rsid w:val="008D045E"/>
    <w:rsid w:val="008D1710"/>
    <w:rsid w:val="008D359D"/>
    <w:rsid w:val="008D3F25"/>
    <w:rsid w:val="008D4D82"/>
    <w:rsid w:val="008E0E46"/>
    <w:rsid w:val="008E58E6"/>
    <w:rsid w:val="008E7116"/>
    <w:rsid w:val="008F143B"/>
    <w:rsid w:val="008F3882"/>
    <w:rsid w:val="008F4B7C"/>
    <w:rsid w:val="009030BA"/>
    <w:rsid w:val="0090527F"/>
    <w:rsid w:val="0092050A"/>
    <w:rsid w:val="00926E47"/>
    <w:rsid w:val="00946127"/>
    <w:rsid w:val="00947162"/>
    <w:rsid w:val="009609DB"/>
    <w:rsid w:val="009610D0"/>
    <w:rsid w:val="0096135C"/>
    <w:rsid w:val="0096375C"/>
    <w:rsid w:val="009662E6"/>
    <w:rsid w:val="00970542"/>
    <w:rsid w:val="00970669"/>
    <w:rsid w:val="0097095E"/>
    <w:rsid w:val="00974C03"/>
    <w:rsid w:val="0098592B"/>
    <w:rsid w:val="00985FC4"/>
    <w:rsid w:val="00990766"/>
    <w:rsid w:val="00991261"/>
    <w:rsid w:val="009964C4"/>
    <w:rsid w:val="009A6A46"/>
    <w:rsid w:val="009A7B81"/>
    <w:rsid w:val="009B04A6"/>
    <w:rsid w:val="009D01C0"/>
    <w:rsid w:val="009D6A08"/>
    <w:rsid w:val="009E0A16"/>
    <w:rsid w:val="009E6CB7"/>
    <w:rsid w:val="009E7970"/>
    <w:rsid w:val="009F2EAC"/>
    <w:rsid w:val="009F57E3"/>
    <w:rsid w:val="00A10F4F"/>
    <w:rsid w:val="00A11067"/>
    <w:rsid w:val="00A110D4"/>
    <w:rsid w:val="00A1704A"/>
    <w:rsid w:val="00A23B02"/>
    <w:rsid w:val="00A35557"/>
    <w:rsid w:val="00A425EB"/>
    <w:rsid w:val="00A550DD"/>
    <w:rsid w:val="00A568AF"/>
    <w:rsid w:val="00A56EE6"/>
    <w:rsid w:val="00A72F22"/>
    <w:rsid w:val="00A733BC"/>
    <w:rsid w:val="00A748A6"/>
    <w:rsid w:val="00A76A69"/>
    <w:rsid w:val="00A800D6"/>
    <w:rsid w:val="00A87474"/>
    <w:rsid w:val="00A879A4"/>
    <w:rsid w:val="00A90B7B"/>
    <w:rsid w:val="00A90DD7"/>
    <w:rsid w:val="00A910ED"/>
    <w:rsid w:val="00A92E4A"/>
    <w:rsid w:val="00A949E7"/>
    <w:rsid w:val="00AA0FF8"/>
    <w:rsid w:val="00AA4368"/>
    <w:rsid w:val="00AB134D"/>
    <w:rsid w:val="00AB3182"/>
    <w:rsid w:val="00AC0F2C"/>
    <w:rsid w:val="00AC502A"/>
    <w:rsid w:val="00AE1FE8"/>
    <w:rsid w:val="00AF58C1"/>
    <w:rsid w:val="00AF7951"/>
    <w:rsid w:val="00B008C0"/>
    <w:rsid w:val="00B02E55"/>
    <w:rsid w:val="00B04A3F"/>
    <w:rsid w:val="00B06643"/>
    <w:rsid w:val="00B11E7F"/>
    <w:rsid w:val="00B15055"/>
    <w:rsid w:val="00B20551"/>
    <w:rsid w:val="00B24F7D"/>
    <w:rsid w:val="00B30179"/>
    <w:rsid w:val="00B33FC7"/>
    <w:rsid w:val="00B365E4"/>
    <w:rsid w:val="00B36B9C"/>
    <w:rsid w:val="00B37B15"/>
    <w:rsid w:val="00B45C02"/>
    <w:rsid w:val="00B54836"/>
    <w:rsid w:val="00B70B63"/>
    <w:rsid w:val="00B72A1E"/>
    <w:rsid w:val="00B7575A"/>
    <w:rsid w:val="00B81E12"/>
    <w:rsid w:val="00BA339B"/>
    <w:rsid w:val="00BB686D"/>
    <w:rsid w:val="00BC1E7E"/>
    <w:rsid w:val="00BC74E9"/>
    <w:rsid w:val="00BD533B"/>
    <w:rsid w:val="00BE36A9"/>
    <w:rsid w:val="00BE618E"/>
    <w:rsid w:val="00BE7BEC"/>
    <w:rsid w:val="00BF0A5A"/>
    <w:rsid w:val="00BF0E63"/>
    <w:rsid w:val="00BF0F44"/>
    <w:rsid w:val="00BF12A3"/>
    <w:rsid w:val="00BF16D7"/>
    <w:rsid w:val="00BF2373"/>
    <w:rsid w:val="00C044E2"/>
    <w:rsid w:val="00C048CB"/>
    <w:rsid w:val="00C066F3"/>
    <w:rsid w:val="00C1145B"/>
    <w:rsid w:val="00C14CD0"/>
    <w:rsid w:val="00C21137"/>
    <w:rsid w:val="00C31337"/>
    <w:rsid w:val="00C401BE"/>
    <w:rsid w:val="00C4222B"/>
    <w:rsid w:val="00C463DD"/>
    <w:rsid w:val="00C54DE6"/>
    <w:rsid w:val="00C604D8"/>
    <w:rsid w:val="00C6124E"/>
    <w:rsid w:val="00C61C65"/>
    <w:rsid w:val="00C73C79"/>
    <w:rsid w:val="00C74455"/>
    <w:rsid w:val="00C745C3"/>
    <w:rsid w:val="00C978F5"/>
    <w:rsid w:val="00CA24A4"/>
    <w:rsid w:val="00CB2632"/>
    <w:rsid w:val="00CB348D"/>
    <w:rsid w:val="00CB6173"/>
    <w:rsid w:val="00CC1E48"/>
    <w:rsid w:val="00CC463B"/>
    <w:rsid w:val="00CD46F5"/>
    <w:rsid w:val="00CE1077"/>
    <w:rsid w:val="00CE4A8F"/>
    <w:rsid w:val="00CF071D"/>
    <w:rsid w:val="00D004D8"/>
    <w:rsid w:val="00D0123D"/>
    <w:rsid w:val="00D15B04"/>
    <w:rsid w:val="00D2031B"/>
    <w:rsid w:val="00D25FE2"/>
    <w:rsid w:val="00D300FF"/>
    <w:rsid w:val="00D363D0"/>
    <w:rsid w:val="00D37DA9"/>
    <w:rsid w:val="00D40419"/>
    <w:rsid w:val="00D406A7"/>
    <w:rsid w:val="00D4300D"/>
    <w:rsid w:val="00D43252"/>
    <w:rsid w:val="00D44A8C"/>
    <w:rsid w:val="00D44D86"/>
    <w:rsid w:val="00D50B7D"/>
    <w:rsid w:val="00D52012"/>
    <w:rsid w:val="00D55493"/>
    <w:rsid w:val="00D57D04"/>
    <w:rsid w:val="00D704E5"/>
    <w:rsid w:val="00D70BBE"/>
    <w:rsid w:val="00D72727"/>
    <w:rsid w:val="00D84822"/>
    <w:rsid w:val="00D978C6"/>
    <w:rsid w:val="00DA0956"/>
    <w:rsid w:val="00DA2DD6"/>
    <w:rsid w:val="00DA32A4"/>
    <w:rsid w:val="00DA357F"/>
    <w:rsid w:val="00DA3E12"/>
    <w:rsid w:val="00DA6360"/>
    <w:rsid w:val="00DB5992"/>
    <w:rsid w:val="00DB7303"/>
    <w:rsid w:val="00DC18AD"/>
    <w:rsid w:val="00DC6178"/>
    <w:rsid w:val="00DF2018"/>
    <w:rsid w:val="00DF61DE"/>
    <w:rsid w:val="00DF7CAE"/>
    <w:rsid w:val="00E03356"/>
    <w:rsid w:val="00E128E1"/>
    <w:rsid w:val="00E2239C"/>
    <w:rsid w:val="00E22D5B"/>
    <w:rsid w:val="00E423C0"/>
    <w:rsid w:val="00E4721B"/>
    <w:rsid w:val="00E5317F"/>
    <w:rsid w:val="00E6414C"/>
    <w:rsid w:val="00E7260F"/>
    <w:rsid w:val="00E818E9"/>
    <w:rsid w:val="00E84094"/>
    <w:rsid w:val="00E85D32"/>
    <w:rsid w:val="00E8702D"/>
    <w:rsid w:val="00E905F4"/>
    <w:rsid w:val="00E916A9"/>
    <w:rsid w:val="00E916DE"/>
    <w:rsid w:val="00E924E8"/>
    <w:rsid w:val="00E925AD"/>
    <w:rsid w:val="00E96630"/>
    <w:rsid w:val="00EA3367"/>
    <w:rsid w:val="00EA4894"/>
    <w:rsid w:val="00EA6694"/>
    <w:rsid w:val="00EA74C6"/>
    <w:rsid w:val="00EB27F1"/>
    <w:rsid w:val="00EB41D8"/>
    <w:rsid w:val="00EB42F8"/>
    <w:rsid w:val="00EC4D15"/>
    <w:rsid w:val="00ED18DC"/>
    <w:rsid w:val="00ED19BA"/>
    <w:rsid w:val="00ED4F8E"/>
    <w:rsid w:val="00ED6201"/>
    <w:rsid w:val="00ED7A2A"/>
    <w:rsid w:val="00EF1D7F"/>
    <w:rsid w:val="00EF7B82"/>
    <w:rsid w:val="00F0137E"/>
    <w:rsid w:val="00F15207"/>
    <w:rsid w:val="00F21786"/>
    <w:rsid w:val="00F2447E"/>
    <w:rsid w:val="00F3742B"/>
    <w:rsid w:val="00F3752F"/>
    <w:rsid w:val="00F377A7"/>
    <w:rsid w:val="00F41FDB"/>
    <w:rsid w:val="00F46E3A"/>
    <w:rsid w:val="00F4778C"/>
    <w:rsid w:val="00F56D63"/>
    <w:rsid w:val="00F609A9"/>
    <w:rsid w:val="00F71EB6"/>
    <w:rsid w:val="00F80C99"/>
    <w:rsid w:val="00F852C3"/>
    <w:rsid w:val="00F867EC"/>
    <w:rsid w:val="00F86B7F"/>
    <w:rsid w:val="00F91B2B"/>
    <w:rsid w:val="00FA017C"/>
    <w:rsid w:val="00FC03CD"/>
    <w:rsid w:val="00FC0646"/>
    <w:rsid w:val="00FC68B7"/>
    <w:rsid w:val="00FD0546"/>
    <w:rsid w:val="00FD2B27"/>
    <w:rsid w:val="00FD2E38"/>
    <w:rsid w:val="00FD2E89"/>
    <w:rsid w:val="00FE6985"/>
    <w:rsid w:val="00FF763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B3CB60D"/>
  <w15:docId w15:val="{EB2CFD87-173D-49EF-B010-EFE4F117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locked/>
    <w:rsid w:val="0006395A"/>
    <w:rPr>
      <w:lang w:val="en-GB"/>
    </w:rPr>
  </w:style>
  <w:style w:type="character" w:customStyle="1" w:styleId="FootnoteTextChar">
    <w:name w:val="Footnote Text Char"/>
    <w:aliases w:val="5_G Char"/>
    <w:basedOn w:val="DefaultParagraphFont"/>
    <w:link w:val="FootnoteText"/>
    <w:uiPriority w:val="99"/>
    <w:rsid w:val="0090527F"/>
    <w:rPr>
      <w:sz w:val="18"/>
      <w:lang w:val="en-GB"/>
    </w:rPr>
  </w:style>
  <w:style w:type="paragraph" w:styleId="ListParagraph">
    <w:name w:val="List Paragraph"/>
    <w:basedOn w:val="Normal"/>
    <w:uiPriority w:val="34"/>
    <w:qFormat/>
    <w:rsid w:val="0090527F"/>
    <w:pPr>
      <w:suppressAutoHyphens w:val="0"/>
      <w:spacing w:after="160" w:line="259" w:lineRule="auto"/>
      <w:ind w:left="720"/>
      <w:contextualSpacing/>
    </w:pPr>
    <w:rPr>
      <w:rFonts w:asciiTheme="minorHAnsi" w:eastAsiaTheme="minorHAnsi" w:hAnsiTheme="minorHAnsi" w:cstheme="minorBidi"/>
      <w:sz w:val="22"/>
      <w:szCs w:val="22"/>
      <w:lang w:val="nl-BE" w:eastAsia="en-US"/>
    </w:rPr>
  </w:style>
  <w:style w:type="character" w:styleId="CommentReference">
    <w:name w:val="annotation reference"/>
    <w:basedOn w:val="DefaultParagraphFont"/>
    <w:semiHidden/>
    <w:unhideWhenUsed/>
    <w:rsid w:val="00BB686D"/>
    <w:rPr>
      <w:sz w:val="16"/>
      <w:szCs w:val="16"/>
    </w:rPr>
  </w:style>
  <w:style w:type="paragraph" w:styleId="CommentText">
    <w:name w:val="annotation text"/>
    <w:basedOn w:val="Normal"/>
    <w:link w:val="CommentTextChar"/>
    <w:semiHidden/>
    <w:unhideWhenUsed/>
    <w:rsid w:val="00BB686D"/>
    <w:pPr>
      <w:spacing w:line="240" w:lineRule="auto"/>
    </w:pPr>
  </w:style>
  <w:style w:type="character" w:customStyle="1" w:styleId="CommentTextChar">
    <w:name w:val="Comment Text Char"/>
    <w:basedOn w:val="DefaultParagraphFont"/>
    <w:link w:val="CommentText"/>
    <w:semiHidden/>
    <w:rsid w:val="00BB686D"/>
    <w:rPr>
      <w:lang w:val="en-GB"/>
    </w:rPr>
  </w:style>
  <w:style w:type="paragraph" w:styleId="CommentSubject">
    <w:name w:val="annotation subject"/>
    <w:basedOn w:val="CommentText"/>
    <w:next w:val="CommentText"/>
    <w:link w:val="CommentSubjectChar"/>
    <w:semiHidden/>
    <w:unhideWhenUsed/>
    <w:rsid w:val="00BB686D"/>
    <w:rPr>
      <w:b/>
      <w:bCs/>
    </w:rPr>
  </w:style>
  <w:style w:type="character" w:customStyle="1" w:styleId="CommentSubjectChar">
    <w:name w:val="Comment Subject Char"/>
    <w:basedOn w:val="CommentTextChar"/>
    <w:link w:val="CommentSubject"/>
    <w:semiHidden/>
    <w:rsid w:val="00BB686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Nadiya Dzyubynska</DisplayName>
        <AccountId>453</AccountId>
        <AccountType/>
      </UserInfo>
      <UserInfo>
        <DisplayName>Alibech Mireles Diaz</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497F3-BA26-420F-9D00-32365711D4B8}">
  <ds:schemaRefs>
    <ds:schemaRef ds:uri="http://schemas.openxmlformats.org/officeDocument/2006/bibliography"/>
  </ds:schemaRefs>
</ds:datastoreItem>
</file>

<file path=customXml/itemProps2.xml><?xml version="1.0" encoding="utf-8"?>
<ds:datastoreItem xmlns:ds="http://schemas.openxmlformats.org/officeDocument/2006/customXml" ds:itemID="{F7A363D2-2383-47CA-BDE3-D1BFFCAA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085D0-D216-4D8C-A686-C1BC81ACAF08}">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9F1C265-3074-449C-AA95-87D1D38A1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2803</Words>
  <Characters>15366</Characters>
  <Application>Microsoft Office Word</Application>
  <DocSecurity>0</DocSecurity>
  <Lines>546</Lines>
  <Paragraphs>384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ECE/ADN/2022/4</dc:title>
  <dc:subject>2209285</dc:subject>
  <dc:creator>ND</dc:creator>
  <cp:keywords/>
  <dc:description/>
  <cp:lastModifiedBy>Maria Rosario Corazon Gatmaytan</cp:lastModifiedBy>
  <cp:revision>2</cp:revision>
  <cp:lastPrinted>2009-02-18T18:36:00Z</cp:lastPrinted>
  <dcterms:created xsi:type="dcterms:W3CDTF">2022-06-15T14:15:00Z</dcterms:created>
  <dcterms:modified xsi:type="dcterms:W3CDTF">2022-06-15T14:15:00Z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