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427A88D" w14:textId="77777777" w:rsidTr="00B20551">
        <w:trPr>
          <w:cantSplit/>
          <w:trHeight w:hRule="exact" w:val="851"/>
        </w:trPr>
        <w:tc>
          <w:tcPr>
            <w:tcW w:w="1276" w:type="dxa"/>
            <w:tcBorders>
              <w:bottom w:val="single" w:sz="4" w:space="0" w:color="auto"/>
            </w:tcBorders>
            <w:vAlign w:val="bottom"/>
          </w:tcPr>
          <w:p w14:paraId="7E2747D2" w14:textId="77777777" w:rsidR="009E6CB7" w:rsidRDefault="009E6CB7" w:rsidP="00B20551">
            <w:pPr>
              <w:spacing w:after="80"/>
            </w:pPr>
          </w:p>
        </w:tc>
        <w:tc>
          <w:tcPr>
            <w:tcW w:w="2268" w:type="dxa"/>
            <w:tcBorders>
              <w:bottom w:val="single" w:sz="4" w:space="0" w:color="auto"/>
            </w:tcBorders>
            <w:vAlign w:val="bottom"/>
          </w:tcPr>
          <w:p w14:paraId="43FB3E1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88A13D6" w14:textId="70F45569" w:rsidR="009E6CB7" w:rsidRPr="00D47EEA" w:rsidRDefault="00C90E2A" w:rsidP="00C90E2A">
            <w:pPr>
              <w:jc w:val="right"/>
            </w:pPr>
            <w:r w:rsidRPr="00C90E2A">
              <w:rPr>
                <w:sz w:val="40"/>
              </w:rPr>
              <w:t>ECE</w:t>
            </w:r>
            <w:r>
              <w:t>/TRANS/WP.15/AC.1/2022/29</w:t>
            </w:r>
          </w:p>
        </w:tc>
      </w:tr>
      <w:tr w:rsidR="009E6CB7" w14:paraId="193942CD" w14:textId="77777777" w:rsidTr="00B20551">
        <w:trPr>
          <w:cantSplit/>
          <w:trHeight w:hRule="exact" w:val="2835"/>
        </w:trPr>
        <w:tc>
          <w:tcPr>
            <w:tcW w:w="1276" w:type="dxa"/>
            <w:tcBorders>
              <w:top w:val="single" w:sz="4" w:space="0" w:color="auto"/>
              <w:bottom w:val="single" w:sz="12" w:space="0" w:color="auto"/>
            </w:tcBorders>
          </w:tcPr>
          <w:p w14:paraId="0079D85B" w14:textId="77777777" w:rsidR="009E6CB7" w:rsidRDefault="00686A48" w:rsidP="00B20551">
            <w:pPr>
              <w:spacing w:before="120"/>
            </w:pPr>
            <w:r>
              <w:rPr>
                <w:noProof/>
                <w:lang w:val="de-DE" w:eastAsia="de-DE"/>
              </w:rPr>
              <w:drawing>
                <wp:inline distT="0" distB="0" distL="0" distR="0" wp14:anchorId="41D4DB6B" wp14:editId="1DF26BC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6DD83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D535A61" w14:textId="77777777" w:rsidR="009E6CB7" w:rsidRDefault="00C90E2A" w:rsidP="00C90E2A">
            <w:pPr>
              <w:spacing w:before="240" w:line="240" w:lineRule="exact"/>
            </w:pPr>
            <w:r>
              <w:t>Distr.: General</w:t>
            </w:r>
          </w:p>
          <w:p w14:paraId="3D646CD3" w14:textId="5852EDE1" w:rsidR="00C90E2A" w:rsidRDefault="0030333C" w:rsidP="00C90E2A">
            <w:pPr>
              <w:spacing w:line="240" w:lineRule="exact"/>
            </w:pPr>
            <w:r>
              <w:t>21</w:t>
            </w:r>
            <w:r w:rsidR="00C90E2A">
              <w:t xml:space="preserve"> June 2022</w:t>
            </w:r>
          </w:p>
          <w:p w14:paraId="7F55DB52" w14:textId="77777777" w:rsidR="00C90E2A" w:rsidRDefault="00C90E2A" w:rsidP="00C90E2A">
            <w:pPr>
              <w:spacing w:line="240" w:lineRule="exact"/>
            </w:pPr>
          </w:p>
          <w:p w14:paraId="5A0BFEC2" w14:textId="1BCBE116" w:rsidR="00C90E2A" w:rsidRDefault="00C90E2A" w:rsidP="00C90E2A">
            <w:pPr>
              <w:spacing w:line="240" w:lineRule="exact"/>
            </w:pPr>
            <w:r>
              <w:t>Original: English</w:t>
            </w:r>
          </w:p>
        </w:tc>
      </w:tr>
    </w:tbl>
    <w:p w14:paraId="102096B9" w14:textId="77777777" w:rsidR="00E3196C" w:rsidRDefault="00E3196C" w:rsidP="00E3196C">
      <w:pPr>
        <w:spacing w:before="120"/>
        <w:rPr>
          <w:b/>
          <w:sz w:val="28"/>
          <w:szCs w:val="28"/>
        </w:rPr>
      </w:pPr>
      <w:r>
        <w:rPr>
          <w:b/>
          <w:sz w:val="28"/>
          <w:szCs w:val="28"/>
        </w:rPr>
        <w:t>Economic Commission for Europe</w:t>
      </w:r>
    </w:p>
    <w:p w14:paraId="4D42DF12" w14:textId="77777777" w:rsidR="00E3196C" w:rsidRDefault="00E3196C" w:rsidP="00E3196C">
      <w:pPr>
        <w:spacing w:before="120"/>
        <w:rPr>
          <w:sz w:val="28"/>
          <w:szCs w:val="28"/>
        </w:rPr>
      </w:pPr>
      <w:r>
        <w:rPr>
          <w:sz w:val="28"/>
          <w:szCs w:val="28"/>
        </w:rPr>
        <w:t>Inland Transport Committee</w:t>
      </w:r>
    </w:p>
    <w:p w14:paraId="1974814B" w14:textId="77777777" w:rsidR="00E3196C" w:rsidRDefault="00E3196C" w:rsidP="00E3196C">
      <w:pPr>
        <w:spacing w:before="120"/>
        <w:rPr>
          <w:b/>
          <w:sz w:val="24"/>
          <w:szCs w:val="24"/>
        </w:rPr>
      </w:pPr>
      <w:r>
        <w:rPr>
          <w:b/>
          <w:sz w:val="24"/>
          <w:szCs w:val="24"/>
        </w:rPr>
        <w:t>Working Party on the Transport of Dangerous Goods</w:t>
      </w:r>
    </w:p>
    <w:p w14:paraId="2590E63A" w14:textId="77777777" w:rsidR="00E3196C" w:rsidRDefault="00E3196C" w:rsidP="00E3196C">
      <w:pPr>
        <w:spacing w:before="120"/>
        <w:rPr>
          <w:b/>
        </w:rPr>
      </w:pPr>
      <w:r>
        <w:rPr>
          <w:b/>
        </w:rPr>
        <w:t>Joint Meeting of the RID Committee of Experts and the</w:t>
      </w:r>
      <w:r>
        <w:rPr>
          <w:b/>
        </w:rPr>
        <w:br/>
        <w:t>Working Party on the Transport of Dangerous Goods</w:t>
      </w:r>
    </w:p>
    <w:p w14:paraId="42DCF997" w14:textId="77777777" w:rsidR="00E3196C" w:rsidRDefault="00E3196C" w:rsidP="00E3196C">
      <w:r>
        <w:t>Geneva, 12-16 September 2022</w:t>
      </w:r>
    </w:p>
    <w:p w14:paraId="325FEA60" w14:textId="77777777" w:rsidR="00E3196C" w:rsidRDefault="00E3196C" w:rsidP="00E3196C">
      <w:r>
        <w:t>Item 2 of the provisional agenda</w:t>
      </w:r>
    </w:p>
    <w:p w14:paraId="24AF3A85" w14:textId="77777777" w:rsidR="00E3196C" w:rsidRDefault="00E3196C" w:rsidP="00E3196C">
      <w:pPr>
        <w:rPr>
          <w:b/>
          <w:bCs/>
        </w:rPr>
      </w:pPr>
      <w:r>
        <w:rPr>
          <w:b/>
          <w:bCs/>
        </w:rPr>
        <w:t>Tanks</w:t>
      </w:r>
    </w:p>
    <w:p w14:paraId="1A3A3126" w14:textId="1A148148" w:rsidR="00E3196C" w:rsidRDefault="00E3196C" w:rsidP="00E3196C">
      <w:pPr>
        <w:tabs>
          <w:tab w:val="right" w:pos="851"/>
        </w:tabs>
        <w:adjustRightInd w:val="0"/>
        <w:snapToGrid w:val="0"/>
        <w:spacing w:before="360" w:after="240" w:line="300" w:lineRule="exact"/>
        <w:ind w:left="1134" w:right="707" w:hanging="1134"/>
        <w:rPr>
          <w:b/>
          <w:sz w:val="28"/>
          <w:highlight w:val="yellow"/>
        </w:rPr>
      </w:pPr>
      <w:r>
        <w:rPr>
          <w:b/>
          <w:sz w:val="28"/>
        </w:rPr>
        <w:tab/>
      </w:r>
      <w:r>
        <w:rPr>
          <w:b/>
          <w:sz w:val="28"/>
        </w:rPr>
        <w:tab/>
        <w:t>Requirements in RID / ADR 6.8.2.2.11 for level-gauges</w:t>
      </w:r>
    </w:p>
    <w:p w14:paraId="718ABBA0" w14:textId="1FB06772" w:rsidR="00E3196C" w:rsidRDefault="00E3196C" w:rsidP="00E3196C">
      <w:pPr>
        <w:pStyle w:val="H1G"/>
        <w:rPr>
          <w:szCs w:val="24"/>
          <w:lang w:eastAsia="zh-CN"/>
        </w:rPr>
      </w:pPr>
      <w:r>
        <w:rPr>
          <w:lang w:val="en-US" w:eastAsia="ru-RU"/>
        </w:rPr>
        <w:tab/>
      </w:r>
      <w:r>
        <w:rPr>
          <w:lang w:val="en-US" w:eastAsia="ru-RU"/>
        </w:rPr>
        <w:tab/>
        <w:t>Transmitted by the Government of the United Kingdom</w:t>
      </w:r>
      <w:r w:rsidRPr="00E3196C">
        <w:rPr>
          <w:rStyle w:val="FootnoteReference"/>
          <w:bCs/>
          <w:sz w:val="20"/>
          <w:shd w:val="clear" w:color="auto" w:fill="FFFFFF"/>
        </w:rPr>
        <w:footnoteReference w:customMarkFollows="1" w:id="2"/>
        <w:sym w:font="Symbol" w:char="F02A"/>
      </w:r>
      <w:r w:rsidRPr="00E3196C">
        <w:rPr>
          <w:bCs/>
          <w:sz w:val="20"/>
          <w:shd w:val="clear" w:color="auto" w:fill="FFFFFF"/>
          <w:vertAlign w:val="superscript"/>
        </w:rPr>
        <w:t>,</w:t>
      </w:r>
      <w:r w:rsidRPr="00E3196C">
        <w:rPr>
          <w:bCs/>
          <w:sz w:val="20"/>
        </w:rPr>
        <w:t xml:space="preserve"> </w:t>
      </w:r>
      <w:r w:rsidRPr="00E3196C">
        <w:rPr>
          <w:rStyle w:val="FootnoteReference"/>
          <w:bCs/>
          <w:sz w:val="20"/>
        </w:rPr>
        <w:footnoteReference w:customMarkFollows="1" w:id="3"/>
        <w:sym w:font="Symbol" w:char="F02A"/>
      </w:r>
      <w:r w:rsidRPr="00E3196C">
        <w:rPr>
          <w:rStyle w:val="FootnoteReference"/>
          <w:bCs/>
          <w:sz w:val="20"/>
        </w:rPr>
        <w:sym w:font="Symbol" w:char="F02A"/>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E3196C" w14:paraId="4D4DBF9B" w14:textId="77777777" w:rsidTr="00E3196C">
        <w:trPr>
          <w:jc w:val="center"/>
        </w:trPr>
        <w:tc>
          <w:tcPr>
            <w:tcW w:w="9082" w:type="dxa"/>
            <w:tcBorders>
              <w:top w:val="single" w:sz="4" w:space="0" w:color="auto"/>
              <w:left w:val="single" w:sz="4" w:space="0" w:color="auto"/>
              <w:bottom w:val="nil"/>
              <w:right w:val="single" w:sz="4" w:space="0" w:color="auto"/>
            </w:tcBorders>
            <w:hideMark/>
          </w:tcPr>
          <w:p w14:paraId="4CB816C1" w14:textId="77777777" w:rsidR="00E3196C" w:rsidRDefault="00E3196C">
            <w:pPr>
              <w:spacing w:before="240" w:after="120"/>
              <w:ind w:left="255"/>
              <w:rPr>
                <w:i/>
                <w:lang w:eastAsia="en-US"/>
              </w:rPr>
            </w:pPr>
            <w:r>
              <w:rPr>
                <w:i/>
              </w:rPr>
              <w:t>Summary</w:t>
            </w:r>
          </w:p>
        </w:tc>
      </w:tr>
      <w:tr w:rsidR="00E3196C" w14:paraId="6CA68DCB" w14:textId="77777777" w:rsidTr="00E3196C">
        <w:trPr>
          <w:jc w:val="center"/>
        </w:trPr>
        <w:tc>
          <w:tcPr>
            <w:tcW w:w="9082" w:type="dxa"/>
            <w:tcBorders>
              <w:top w:val="nil"/>
              <w:left w:val="single" w:sz="4" w:space="0" w:color="auto"/>
              <w:bottom w:val="nil"/>
              <w:right w:val="single" w:sz="4" w:space="0" w:color="auto"/>
            </w:tcBorders>
            <w:hideMark/>
          </w:tcPr>
          <w:p w14:paraId="3ABC80D0" w14:textId="0FFA0441" w:rsidR="00E3196C" w:rsidRDefault="00E3196C" w:rsidP="00FD2D07">
            <w:pPr>
              <w:tabs>
                <w:tab w:val="left" w:pos="3260"/>
              </w:tabs>
              <w:spacing w:after="120"/>
              <w:ind w:left="3260" w:right="858" w:hanging="2419"/>
              <w:jc w:val="both"/>
            </w:pPr>
            <w:r>
              <w:rPr>
                <w:b/>
              </w:rPr>
              <w:t xml:space="preserve">Executive summary: </w:t>
            </w:r>
            <w:r>
              <w:tab/>
              <w:t xml:space="preserve">Following consideration of RID/ADR 6.8.2.2.11 at the March 2022 session, the United Kingdom was invited to submit proposals reflecting the opinions expressed by most experts taking the floor. This </w:t>
            </w:r>
            <w:r w:rsidR="00DD53D9">
              <w:t>document</w:t>
            </w:r>
            <w:r>
              <w:t xml:space="preserve"> proposes amendments to RID/ADR 6.8.2.2.11 and includes transitional provisions.</w:t>
            </w:r>
          </w:p>
        </w:tc>
      </w:tr>
      <w:tr w:rsidR="00E3196C" w14:paraId="46F42510" w14:textId="77777777" w:rsidTr="00E3196C">
        <w:trPr>
          <w:jc w:val="center"/>
        </w:trPr>
        <w:tc>
          <w:tcPr>
            <w:tcW w:w="9082" w:type="dxa"/>
            <w:tcBorders>
              <w:top w:val="nil"/>
              <w:left w:val="single" w:sz="4" w:space="0" w:color="auto"/>
              <w:bottom w:val="nil"/>
              <w:right w:val="single" w:sz="4" w:space="0" w:color="auto"/>
            </w:tcBorders>
          </w:tcPr>
          <w:p w14:paraId="5EB7A9A6" w14:textId="66914EBF" w:rsidR="00E3196C" w:rsidRDefault="00E3196C" w:rsidP="00FD2D07">
            <w:pPr>
              <w:tabs>
                <w:tab w:val="left" w:pos="3260"/>
              </w:tabs>
              <w:spacing w:after="120"/>
              <w:ind w:left="3260" w:right="858" w:hanging="2419"/>
              <w:jc w:val="both"/>
              <w:rPr>
                <w:lang w:val="en-US"/>
              </w:rPr>
            </w:pPr>
            <w:r>
              <w:rPr>
                <w:b/>
              </w:rPr>
              <w:t>Action to be taken:</w:t>
            </w:r>
            <w:r>
              <w:rPr>
                <w:b/>
              </w:rPr>
              <w:tab/>
            </w:r>
            <w:r>
              <w:rPr>
                <w:bCs/>
              </w:rPr>
              <w:t>Consideration of the proposals to amend</w:t>
            </w:r>
            <w:r>
              <w:rPr>
                <w:b/>
              </w:rPr>
              <w:t xml:space="preserve"> </w:t>
            </w:r>
            <w:r>
              <w:t>RID/ADR 6.8.2.2.11 and the transitional provisions set out in this paper.</w:t>
            </w:r>
          </w:p>
        </w:tc>
      </w:tr>
      <w:tr w:rsidR="00E3196C" w14:paraId="5D527F57" w14:textId="77777777" w:rsidTr="00E3196C">
        <w:trPr>
          <w:jc w:val="center"/>
        </w:trPr>
        <w:tc>
          <w:tcPr>
            <w:tcW w:w="9082" w:type="dxa"/>
            <w:tcBorders>
              <w:top w:val="nil"/>
              <w:left w:val="single" w:sz="4" w:space="0" w:color="auto"/>
              <w:bottom w:val="nil"/>
              <w:right w:val="single" w:sz="4" w:space="0" w:color="auto"/>
            </w:tcBorders>
            <w:hideMark/>
          </w:tcPr>
          <w:p w14:paraId="0558DF71" w14:textId="4E9F3D99" w:rsidR="00943780" w:rsidRDefault="00E3196C" w:rsidP="009E05AB">
            <w:pPr>
              <w:tabs>
                <w:tab w:val="left" w:pos="3260"/>
              </w:tabs>
              <w:ind w:left="3260" w:right="1134" w:hanging="2419"/>
              <w:rPr>
                <w:bCs/>
              </w:rPr>
            </w:pPr>
            <w:r>
              <w:rPr>
                <w:b/>
              </w:rPr>
              <w:t>Related documents:</w:t>
            </w:r>
            <w:r>
              <w:rPr>
                <w:b/>
              </w:rPr>
              <w:tab/>
            </w:r>
            <w:bookmarkStart w:id="0" w:name="_Hlk89264015"/>
            <w:r>
              <w:rPr>
                <w:bCs/>
              </w:rPr>
              <w:t xml:space="preserve">ECE/TRANS/WP.15/AC.1/2022/3 </w:t>
            </w:r>
            <w:r w:rsidR="005F1A94">
              <w:rPr>
                <w:bCs/>
              </w:rPr>
              <w:t>and informal document</w:t>
            </w:r>
            <w:r>
              <w:rPr>
                <w:bCs/>
              </w:rPr>
              <w:t xml:space="preserve"> INF.9</w:t>
            </w:r>
            <w:bookmarkEnd w:id="0"/>
            <w:r w:rsidR="00E8104C">
              <w:rPr>
                <w:bCs/>
              </w:rPr>
              <w:t xml:space="preserve"> of the </w:t>
            </w:r>
            <w:r w:rsidR="0050127A">
              <w:rPr>
                <w:bCs/>
              </w:rPr>
              <w:t>spring 2022 session</w:t>
            </w:r>
          </w:p>
          <w:p w14:paraId="43D4FF49" w14:textId="7A996B0E" w:rsidR="00E3196C" w:rsidRDefault="009E05AB" w:rsidP="00943780">
            <w:pPr>
              <w:tabs>
                <w:tab w:val="left" w:pos="3260"/>
              </w:tabs>
              <w:ind w:left="3260" w:right="1134" w:hanging="2419"/>
              <w:rPr>
                <w:bCs/>
              </w:rPr>
            </w:pPr>
            <w:r>
              <w:rPr>
                <w:bCs/>
              </w:rPr>
              <w:tab/>
            </w:r>
            <w:r w:rsidR="00E3196C">
              <w:rPr>
                <w:bCs/>
              </w:rPr>
              <w:t>ECE/TRANS/WP.15/AC.1/164/Add.1</w:t>
            </w:r>
          </w:p>
        </w:tc>
      </w:tr>
      <w:tr w:rsidR="00E3196C" w14:paraId="3BF09BDE" w14:textId="77777777" w:rsidTr="00E3196C">
        <w:trPr>
          <w:jc w:val="center"/>
        </w:trPr>
        <w:tc>
          <w:tcPr>
            <w:tcW w:w="9082" w:type="dxa"/>
            <w:tcBorders>
              <w:top w:val="nil"/>
              <w:left w:val="single" w:sz="4" w:space="0" w:color="auto"/>
              <w:bottom w:val="single" w:sz="4" w:space="0" w:color="auto"/>
              <w:right w:val="single" w:sz="4" w:space="0" w:color="auto"/>
            </w:tcBorders>
          </w:tcPr>
          <w:p w14:paraId="40EC150E" w14:textId="77777777" w:rsidR="00E3196C" w:rsidRDefault="00E3196C">
            <w:pPr>
              <w:rPr>
                <w:lang w:val="en-US"/>
              </w:rPr>
            </w:pPr>
          </w:p>
        </w:tc>
      </w:tr>
    </w:tbl>
    <w:p w14:paraId="2AE9835E" w14:textId="4E0B0374" w:rsidR="00E3196C" w:rsidRDefault="00E3196C" w:rsidP="00E3196C">
      <w:pPr>
        <w:pStyle w:val="HChG"/>
      </w:pPr>
      <w:r>
        <w:tab/>
      </w:r>
      <w:r>
        <w:tab/>
        <w:t>Background</w:t>
      </w:r>
    </w:p>
    <w:p w14:paraId="45FA9B4D" w14:textId="22E26912" w:rsidR="00E3196C" w:rsidRPr="00E3196C" w:rsidRDefault="00E3196C" w:rsidP="00E3196C">
      <w:pPr>
        <w:pStyle w:val="SingleTxtG"/>
      </w:pPr>
      <w:r>
        <w:t>1.</w:t>
      </w:r>
      <w:r>
        <w:tab/>
      </w:r>
      <w:r w:rsidRPr="00E3196C">
        <w:t xml:space="preserve">The United Kingdom submitted </w:t>
      </w:r>
      <w:r w:rsidR="00FF06DE">
        <w:t>official</w:t>
      </w:r>
      <w:r w:rsidRPr="00E3196C">
        <w:t xml:space="preserve"> </w:t>
      </w:r>
      <w:r w:rsidR="00FF06DE">
        <w:t>d</w:t>
      </w:r>
      <w:r w:rsidRPr="00E3196C">
        <w:t>ocument</w:t>
      </w:r>
      <w:r w:rsidR="00FF06DE" w:rsidRPr="00FF06DE">
        <w:rPr>
          <w:bCs/>
        </w:rPr>
        <w:t xml:space="preserve"> </w:t>
      </w:r>
      <w:r w:rsidR="00FF06DE">
        <w:rPr>
          <w:bCs/>
        </w:rPr>
        <w:t>ECE/TRANS/WP.15/AC.1/</w:t>
      </w:r>
      <w:r w:rsidRPr="00E3196C">
        <w:t xml:space="preserve">2022/3 and </w:t>
      </w:r>
      <w:r w:rsidR="00FF06DE">
        <w:t xml:space="preserve">informal document </w:t>
      </w:r>
      <w:r w:rsidRPr="00E3196C">
        <w:t>INF.9 to the March 2022 session of the Joint Meeting. These documents sought an exchange of views on the interpretation of RID/ADR 6.8.2.2.11 making provision for certain level-gauges.</w:t>
      </w:r>
    </w:p>
    <w:p w14:paraId="2B3A9AC4" w14:textId="68964535" w:rsidR="00E3196C" w:rsidRPr="00E3196C" w:rsidRDefault="00E3196C" w:rsidP="00E3196C">
      <w:pPr>
        <w:pStyle w:val="SingleTxtG"/>
      </w:pPr>
      <w:r>
        <w:t>2.</w:t>
      </w:r>
      <w:r>
        <w:tab/>
      </w:r>
      <w:r w:rsidRPr="00E3196C">
        <w:t xml:space="preserve">In relation to these </w:t>
      </w:r>
      <w:r w:rsidR="00944953">
        <w:t>documents</w:t>
      </w:r>
      <w:r w:rsidRPr="00E3196C">
        <w:t xml:space="preserve">, the relevant </w:t>
      </w:r>
      <w:r w:rsidR="0006697F">
        <w:t>paragraphs</w:t>
      </w:r>
      <w:r w:rsidR="0006697F" w:rsidRPr="00E3196C">
        <w:t xml:space="preserve"> </w:t>
      </w:r>
      <w:r w:rsidRPr="00E3196C">
        <w:t>of the report</w:t>
      </w:r>
      <w:r w:rsidR="00371239">
        <w:t xml:space="preserve"> of the Working Group on Tanks</w:t>
      </w:r>
      <w:r w:rsidR="00C74785">
        <w:t xml:space="preserve"> </w:t>
      </w:r>
      <w:r w:rsidRPr="00E3196C">
        <w:t>from the March 2022 session (ECE/TRANS/WP.15/AC.1/164/Add.1</w:t>
      </w:r>
      <w:r w:rsidR="00371239">
        <w:t>, paras. 14 and 15</w:t>
      </w:r>
      <w:r w:rsidRPr="00E3196C">
        <w:t>) has been reproduced below with the key outcome highlighted in bold for convenience:</w:t>
      </w:r>
    </w:p>
    <w:p w14:paraId="5403EB0B" w14:textId="2DF473A4" w:rsidR="00E3196C" w:rsidRDefault="00E3196C" w:rsidP="00E3196C">
      <w:pPr>
        <w:pStyle w:val="SingleTxtG"/>
        <w:snapToGrid w:val="0"/>
        <w:spacing w:before="120" w:afterLines="120" w:after="288" w:line="240" w:lineRule="auto"/>
        <w:ind w:left="1701" w:right="1188"/>
      </w:pPr>
      <w:r>
        <w:lastRenderedPageBreak/>
        <w:t>“14.</w:t>
      </w:r>
      <w:r>
        <w:tab/>
        <w:t xml:space="preserve">Clarification was sought on the application of level gauges to RID/ADR 6.8 tanks. Level gauges are permitted by 6.8.2.2.11 if not of fragile material. As certain transparent materials are not fragile, unlike glass, it was questioned whether the use of such materials was the intention. </w:t>
      </w:r>
    </w:p>
    <w:p w14:paraId="49B4DFB3" w14:textId="5BEA75E5" w:rsidR="00E3196C" w:rsidRDefault="00E3196C" w:rsidP="00E3196C">
      <w:pPr>
        <w:pStyle w:val="SingleTxtG"/>
        <w:snapToGrid w:val="0"/>
        <w:spacing w:before="120" w:afterLines="120" w:after="288" w:line="240" w:lineRule="auto"/>
        <w:ind w:left="1701" w:right="1188"/>
      </w:pPr>
      <w:r>
        <w:t>15.</w:t>
      </w:r>
      <w:r>
        <w:tab/>
        <w:t xml:space="preserve">Most experts that took the floor expressed the view that </w:t>
      </w:r>
      <w:r>
        <w:rPr>
          <w:b/>
          <w:bCs/>
        </w:rPr>
        <w:t>level gauges of the sight glass type should not be allowed on tanks according to 6.8</w:t>
      </w:r>
      <w:r>
        <w:t xml:space="preserve"> but accepted on tanks according to 6.10 (vacuum operated waste tanks). The United Kingdom was invited to come back with a proposal for a future session.”</w:t>
      </w:r>
    </w:p>
    <w:p w14:paraId="22530584" w14:textId="4923620E" w:rsidR="00E3196C" w:rsidRDefault="00E3196C" w:rsidP="00E3196C">
      <w:pPr>
        <w:pStyle w:val="SingleTxtG"/>
        <w:snapToGrid w:val="0"/>
        <w:spacing w:before="120" w:afterLines="120" w:after="288" w:line="240" w:lineRule="auto"/>
      </w:pPr>
      <w:r>
        <w:t>3.</w:t>
      </w:r>
      <w:r>
        <w:tab/>
        <w:t>The following proposals seek to address the views expressed by most experts taking the floor at the March 2022 session.</w:t>
      </w:r>
    </w:p>
    <w:p w14:paraId="4361CEBC" w14:textId="5E6C18C3" w:rsidR="00E3196C" w:rsidRDefault="00E3196C" w:rsidP="00E3196C">
      <w:pPr>
        <w:pStyle w:val="HChG"/>
      </w:pPr>
      <w:r>
        <w:tab/>
      </w:r>
      <w:r>
        <w:tab/>
        <w:t>Proposals</w:t>
      </w:r>
    </w:p>
    <w:p w14:paraId="5CB2D3EC" w14:textId="176FF40D" w:rsidR="00E3196C" w:rsidRDefault="00E3196C" w:rsidP="00E3196C">
      <w:pPr>
        <w:pStyle w:val="SingleTxtG"/>
        <w:snapToGrid w:val="0"/>
        <w:spacing w:before="120" w:afterLines="120" w:after="288" w:line="240" w:lineRule="auto"/>
      </w:pPr>
      <w:r>
        <w:t>4.</w:t>
      </w:r>
      <w:r>
        <w:tab/>
        <w:t xml:space="preserve">Amend RID/ADR 6.8.2.2.11 as follows (new text in </w:t>
      </w:r>
      <w:r w:rsidR="00A23470">
        <w:t>bold</w:t>
      </w:r>
      <w:r>
        <w:t xml:space="preserve"> and underlined, deleted text </w:t>
      </w:r>
      <w:r w:rsidR="00A23470">
        <w:t>i</w:t>
      </w:r>
      <w:r w:rsidR="00124162">
        <w:t>n</w:t>
      </w:r>
      <w:r w:rsidR="00A23470">
        <w:t xml:space="preserve"> </w:t>
      </w:r>
      <w:r>
        <w:t>struck through):</w:t>
      </w:r>
    </w:p>
    <w:p w14:paraId="6218DB61" w14:textId="77777777" w:rsidR="00E3196C" w:rsidRDefault="00E3196C" w:rsidP="00E3196C">
      <w:pPr>
        <w:snapToGrid w:val="0"/>
        <w:spacing w:before="120" w:afterLines="120" w:after="288" w:line="240" w:lineRule="auto"/>
        <w:ind w:left="1701" w:right="1188"/>
        <w:jc w:val="both"/>
        <w:rPr>
          <w:iCs/>
        </w:rPr>
      </w:pPr>
      <w:r>
        <w:rPr>
          <w:iCs/>
        </w:rPr>
        <w:t xml:space="preserve">“Glass level-gauges and level-gauges made of other </w:t>
      </w:r>
      <w:r>
        <w:rPr>
          <w:iCs/>
          <w:strike/>
        </w:rPr>
        <w:t>fragile</w:t>
      </w:r>
      <w:r>
        <w:rPr>
          <w:iCs/>
        </w:rPr>
        <w:t xml:space="preserve"> </w:t>
      </w:r>
      <w:r>
        <w:rPr>
          <w:b/>
          <w:bCs/>
          <w:iCs/>
          <w:u w:val="single"/>
        </w:rPr>
        <w:t xml:space="preserve">transparent </w:t>
      </w:r>
      <w:r>
        <w:rPr>
          <w:iCs/>
        </w:rPr>
        <w:t xml:space="preserve">material, </w:t>
      </w:r>
      <w:r>
        <w:rPr>
          <w:b/>
          <w:bCs/>
          <w:iCs/>
          <w:u w:val="single"/>
        </w:rPr>
        <w:t>shall not be used to indicate the level of product in the shell if the glass or other transparent material can at any time</w:t>
      </w:r>
      <w:r>
        <w:rPr>
          <w:iCs/>
        </w:rPr>
        <w:t xml:space="preserve"> </w:t>
      </w:r>
      <w:r>
        <w:rPr>
          <w:iCs/>
          <w:strike/>
        </w:rPr>
        <w:t>which are be in</w:t>
      </w:r>
      <w:r>
        <w:rPr>
          <w:iCs/>
        </w:rPr>
        <w:t xml:space="preserve"> </w:t>
      </w:r>
      <w:r>
        <w:rPr>
          <w:b/>
          <w:bCs/>
          <w:iCs/>
          <w:u w:val="single"/>
        </w:rPr>
        <w:t>come into</w:t>
      </w:r>
      <w:r>
        <w:rPr>
          <w:iCs/>
        </w:rPr>
        <w:t xml:space="preserve"> direct </w:t>
      </w:r>
      <w:r>
        <w:rPr>
          <w:iCs/>
          <w:strike/>
        </w:rPr>
        <w:t>communication</w:t>
      </w:r>
      <w:r>
        <w:rPr>
          <w:iCs/>
        </w:rPr>
        <w:t xml:space="preserve"> </w:t>
      </w:r>
      <w:r>
        <w:rPr>
          <w:b/>
          <w:bCs/>
          <w:iCs/>
          <w:u w:val="single"/>
        </w:rPr>
        <w:t xml:space="preserve">contact </w:t>
      </w:r>
      <w:r>
        <w:rPr>
          <w:iCs/>
        </w:rPr>
        <w:t>with the contents of the shell</w:t>
      </w:r>
      <w:r>
        <w:rPr>
          <w:iCs/>
          <w:strike/>
        </w:rPr>
        <w:t>, shall not be used</w:t>
      </w:r>
      <w:r>
        <w:rPr>
          <w:iCs/>
        </w:rPr>
        <w:t>.”</w:t>
      </w:r>
    </w:p>
    <w:p w14:paraId="4ADBE46F" w14:textId="12F2D2EC" w:rsidR="00E3196C" w:rsidRDefault="00E3196C" w:rsidP="00E3196C">
      <w:pPr>
        <w:pStyle w:val="SingleTxtG"/>
        <w:snapToGrid w:val="0"/>
        <w:spacing w:before="120" w:afterLines="120" w:after="288" w:line="240" w:lineRule="auto"/>
      </w:pPr>
      <w:r>
        <w:t>5.</w:t>
      </w:r>
      <w:r>
        <w:tab/>
        <w:t>Insert the following transitional provisions:</w:t>
      </w:r>
    </w:p>
    <w:p w14:paraId="10E01946" w14:textId="3CF245A1" w:rsidR="00E3196C" w:rsidRDefault="006D2EAD" w:rsidP="00E3196C">
      <w:pPr>
        <w:pStyle w:val="ListParagraph"/>
        <w:suppressAutoHyphens/>
        <w:snapToGrid w:val="0"/>
        <w:spacing w:before="120" w:afterLines="120" w:after="288"/>
        <w:ind w:left="1704" w:right="1188"/>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E3196C">
        <w:rPr>
          <w:rFonts w:ascii="Times New Roman" w:eastAsia="Times New Roman" w:hAnsi="Times New Roman" w:cs="Times New Roman"/>
          <w:sz w:val="20"/>
          <w:szCs w:val="20"/>
        </w:rPr>
        <w:t>RID:</w:t>
      </w:r>
      <w:r>
        <w:rPr>
          <w:rFonts w:ascii="Times New Roman" w:eastAsia="Times New Roman" w:hAnsi="Times New Roman" w:cs="Times New Roman"/>
          <w:sz w:val="20"/>
          <w:szCs w:val="20"/>
        </w:rPr>
        <w:t>)</w:t>
      </w:r>
    </w:p>
    <w:p w14:paraId="40F5FAFC" w14:textId="0B6A60AF" w:rsidR="00E3196C" w:rsidRDefault="00E3196C" w:rsidP="00E3196C">
      <w:pPr>
        <w:pStyle w:val="ListParagraph"/>
        <w:suppressAutoHyphens/>
        <w:snapToGrid w:val="0"/>
        <w:spacing w:before="120" w:afterLines="120" w:after="288"/>
        <w:ind w:left="1704" w:right="1188"/>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6D2EAD">
        <w:rPr>
          <w:rFonts w:ascii="Times New Roman" w:eastAsia="Times New Roman" w:hAnsi="Times New Roman" w:cs="Times New Roman"/>
          <w:sz w:val="20"/>
          <w:szCs w:val="20"/>
        </w:rPr>
        <w:t>1.6.3.xx</w:t>
      </w:r>
      <w:r w:rsidR="006D2EAD">
        <w:rPr>
          <w:rFonts w:ascii="Times New Roman" w:eastAsia="Times New Roman" w:hAnsi="Times New Roman" w:cs="Times New Roman"/>
          <w:sz w:val="20"/>
          <w:szCs w:val="20"/>
        </w:rPr>
        <w:tab/>
      </w:r>
      <w:r>
        <w:rPr>
          <w:rFonts w:ascii="Times New Roman" w:eastAsia="Times New Roman" w:hAnsi="Times New Roman" w:cs="Times New Roman"/>
          <w:sz w:val="20"/>
          <w:szCs w:val="20"/>
        </w:rPr>
        <w:t>Tank-wagons constructed before 1 July 2025 in accordance with the requirements in force up to 31 December 2024, but which however do not conform to the requirements of 6.8.2.2.11 applicable from 1 January 2025 may continue to be used.”</w:t>
      </w:r>
    </w:p>
    <w:p w14:paraId="7BE260ED" w14:textId="251E3A97" w:rsidR="00013635" w:rsidRDefault="006D2EAD" w:rsidP="00E3196C">
      <w:pPr>
        <w:pStyle w:val="ListParagraph"/>
        <w:suppressAutoHyphens/>
        <w:snapToGrid w:val="0"/>
        <w:spacing w:before="120" w:afterLines="120" w:after="288"/>
        <w:ind w:left="1704" w:right="1188"/>
        <w:contextualSpacing w:val="0"/>
        <w:jc w:val="both"/>
        <w:rPr>
          <w:rFonts w:ascii="Times New Roman" w:eastAsia="Times New Roman" w:hAnsi="Times New Roman" w:cs="Times New Roman"/>
          <w:sz w:val="20"/>
          <w:szCs w:val="20"/>
        </w:rPr>
      </w:pPr>
      <w:r w:rsidDel="006D2EAD">
        <w:rPr>
          <w:rFonts w:ascii="Times New Roman" w:eastAsia="Times New Roman" w:hAnsi="Times New Roman" w:cs="Times New Roman"/>
          <w:sz w:val="20"/>
          <w:szCs w:val="20"/>
        </w:rPr>
        <w:t xml:space="preserve"> </w:t>
      </w:r>
      <w:r w:rsidR="00013635">
        <w:rPr>
          <w:rFonts w:ascii="Times New Roman" w:eastAsia="Times New Roman" w:hAnsi="Times New Roman" w:cs="Times New Roman"/>
          <w:sz w:val="20"/>
          <w:szCs w:val="20"/>
        </w:rPr>
        <w:t>(ADR:)</w:t>
      </w:r>
    </w:p>
    <w:p w14:paraId="334153FC" w14:textId="3D7CE823" w:rsidR="00E3196C" w:rsidRDefault="00E3196C" w:rsidP="00E3196C">
      <w:pPr>
        <w:pStyle w:val="ListParagraph"/>
        <w:suppressAutoHyphens/>
        <w:snapToGrid w:val="0"/>
        <w:spacing w:before="120" w:afterLines="120" w:after="288"/>
        <w:ind w:left="1704" w:right="1188"/>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6D2EAD">
        <w:rPr>
          <w:rFonts w:ascii="Times New Roman" w:eastAsia="Times New Roman" w:hAnsi="Times New Roman" w:cs="Times New Roman"/>
          <w:sz w:val="20"/>
          <w:szCs w:val="20"/>
        </w:rPr>
        <w:t>1.6.3.xx</w:t>
      </w:r>
      <w:r w:rsidR="006D2EAD">
        <w:rPr>
          <w:rFonts w:ascii="Times New Roman" w:eastAsia="Times New Roman" w:hAnsi="Times New Roman" w:cs="Times New Roman"/>
          <w:sz w:val="20"/>
          <w:szCs w:val="20"/>
        </w:rPr>
        <w:tab/>
      </w:r>
      <w:r>
        <w:rPr>
          <w:rFonts w:ascii="Times New Roman" w:eastAsia="Times New Roman" w:hAnsi="Times New Roman" w:cs="Times New Roman"/>
          <w:sz w:val="20"/>
          <w:szCs w:val="20"/>
        </w:rPr>
        <w:t>Fixed tanks (tank-vehicles) and demountable tanks constructed before 1 July 2025 in accordance with the requirements in force up to 31 December 2024, but which however do not conform to the requirements of 6.8.2.2.11 applicable from 1 January 2025 may continue to be used.”</w:t>
      </w:r>
    </w:p>
    <w:p w14:paraId="6369B223" w14:textId="1ED730E8" w:rsidR="00E3196C" w:rsidRDefault="00E3196C" w:rsidP="00E3196C">
      <w:pPr>
        <w:spacing w:after="120"/>
        <w:ind w:left="1134" w:right="621"/>
        <w:jc w:val="center"/>
        <w:rPr>
          <w:b/>
          <w:sz w:val="32"/>
          <w:szCs w:val="32"/>
        </w:rPr>
      </w:pPr>
      <w:r>
        <w:rPr>
          <w:b/>
          <w:sz w:val="22"/>
          <w:szCs w:val="22"/>
        </w:rPr>
        <w:t>_________________</w:t>
      </w:r>
    </w:p>
    <w:sectPr w:rsidR="00E3196C" w:rsidSect="00C90E2A">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273AC" w14:textId="77777777" w:rsidR="00950204" w:rsidRDefault="00950204"/>
  </w:endnote>
  <w:endnote w:type="continuationSeparator" w:id="0">
    <w:p w14:paraId="1D516121" w14:textId="77777777" w:rsidR="00950204" w:rsidRDefault="00950204"/>
  </w:endnote>
  <w:endnote w:type="continuationNotice" w:id="1">
    <w:p w14:paraId="0C6FE864" w14:textId="77777777" w:rsidR="00950204" w:rsidRDefault="00950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0906" w14:textId="6735312A" w:rsidR="00C90E2A" w:rsidRPr="00C90E2A" w:rsidRDefault="00C90E2A" w:rsidP="00C90E2A">
    <w:pPr>
      <w:pStyle w:val="Footer"/>
      <w:tabs>
        <w:tab w:val="right" w:pos="9638"/>
      </w:tabs>
      <w:rPr>
        <w:sz w:val="18"/>
      </w:rPr>
    </w:pPr>
    <w:r w:rsidRPr="00C90E2A">
      <w:rPr>
        <w:b/>
        <w:sz w:val="18"/>
      </w:rPr>
      <w:fldChar w:fldCharType="begin"/>
    </w:r>
    <w:r w:rsidRPr="00C90E2A">
      <w:rPr>
        <w:b/>
        <w:sz w:val="18"/>
      </w:rPr>
      <w:instrText xml:space="preserve"> PAGE  \* MERGEFORMAT </w:instrText>
    </w:r>
    <w:r w:rsidRPr="00C90E2A">
      <w:rPr>
        <w:b/>
        <w:sz w:val="18"/>
      </w:rPr>
      <w:fldChar w:fldCharType="separate"/>
    </w:r>
    <w:r w:rsidR="00013635">
      <w:rPr>
        <w:b/>
        <w:noProof/>
        <w:sz w:val="18"/>
      </w:rPr>
      <w:t>2</w:t>
    </w:r>
    <w:r w:rsidRPr="00C90E2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BEFA" w14:textId="46FE6CA2" w:rsidR="00C90E2A" w:rsidRPr="00C90E2A" w:rsidRDefault="00C90E2A" w:rsidP="00C90E2A">
    <w:pPr>
      <w:pStyle w:val="Footer"/>
      <w:tabs>
        <w:tab w:val="right" w:pos="9638"/>
      </w:tabs>
      <w:rPr>
        <w:b/>
        <w:sz w:val="18"/>
      </w:rPr>
    </w:pPr>
    <w:r>
      <w:tab/>
    </w:r>
    <w:r w:rsidRPr="00C90E2A">
      <w:rPr>
        <w:b/>
        <w:sz w:val="18"/>
      </w:rPr>
      <w:fldChar w:fldCharType="begin"/>
    </w:r>
    <w:r w:rsidRPr="00C90E2A">
      <w:rPr>
        <w:b/>
        <w:sz w:val="18"/>
      </w:rPr>
      <w:instrText xml:space="preserve"> PAGE  \* MERGEFORMAT </w:instrText>
    </w:r>
    <w:r w:rsidRPr="00C90E2A">
      <w:rPr>
        <w:b/>
        <w:sz w:val="18"/>
      </w:rPr>
      <w:fldChar w:fldCharType="separate"/>
    </w:r>
    <w:r w:rsidRPr="00C90E2A">
      <w:rPr>
        <w:b/>
        <w:noProof/>
        <w:sz w:val="18"/>
      </w:rPr>
      <w:t>3</w:t>
    </w:r>
    <w:r w:rsidRPr="00C90E2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0D64" w14:textId="77777777" w:rsidR="00950204" w:rsidRPr="000B175B" w:rsidRDefault="00950204" w:rsidP="000B175B">
      <w:pPr>
        <w:tabs>
          <w:tab w:val="right" w:pos="2155"/>
        </w:tabs>
        <w:spacing w:after="80"/>
        <w:ind w:left="680"/>
        <w:rPr>
          <w:u w:val="single"/>
        </w:rPr>
      </w:pPr>
      <w:r>
        <w:rPr>
          <w:u w:val="single"/>
        </w:rPr>
        <w:tab/>
      </w:r>
    </w:p>
  </w:footnote>
  <w:footnote w:type="continuationSeparator" w:id="0">
    <w:p w14:paraId="14610B1A" w14:textId="77777777" w:rsidR="00950204" w:rsidRPr="00FC68B7" w:rsidRDefault="00950204" w:rsidP="00FC68B7">
      <w:pPr>
        <w:tabs>
          <w:tab w:val="left" w:pos="2155"/>
        </w:tabs>
        <w:spacing w:after="80"/>
        <w:ind w:left="680"/>
        <w:rPr>
          <w:u w:val="single"/>
        </w:rPr>
      </w:pPr>
      <w:r>
        <w:rPr>
          <w:u w:val="single"/>
        </w:rPr>
        <w:tab/>
      </w:r>
    </w:p>
  </w:footnote>
  <w:footnote w:type="continuationNotice" w:id="1">
    <w:p w14:paraId="43C70B7F" w14:textId="77777777" w:rsidR="00950204" w:rsidRDefault="00950204"/>
  </w:footnote>
  <w:footnote w:id="2">
    <w:p w14:paraId="084D338C" w14:textId="77777777" w:rsidR="00E3196C" w:rsidRPr="00013635" w:rsidRDefault="00E3196C" w:rsidP="00E3196C">
      <w:pPr>
        <w:pStyle w:val="FootnoteText"/>
        <w:rPr>
          <w:lang w:val="fr-CH"/>
        </w:rPr>
      </w:pPr>
      <w:r>
        <w:tab/>
      </w:r>
      <w:r>
        <w:rPr>
          <w:rStyle w:val="FootnoteReference"/>
          <w:b/>
          <w:bCs/>
          <w:sz w:val="20"/>
        </w:rPr>
        <w:sym w:font="Symbol" w:char="F02A"/>
      </w:r>
      <w:r>
        <w:tab/>
        <w:t>A/76/6 (Sect.20), para. 20.76.</w:t>
      </w:r>
    </w:p>
  </w:footnote>
  <w:footnote w:id="3">
    <w:p w14:paraId="14BF3424" w14:textId="030E18E3" w:rsidR="00E3196C" w:rsidRPr="00013635" w:rsidRDefault="00E3196C" w:rsidP="00E3196C">
      <w:pPr>
        <w:pStyle w:val="FootnoteText"/>
        <w:rPr>
          <w:lang w:val="fr-CH" w:eastAsia="en-US"/>
        </w:rPr>
      </w:pPr>
      <w:r>
        <w:tab/>
      </w:r>
      <w:r>
        <w:rPr>
          <w:rStyle w:val="FootnoteReference"/>
          <w:b/>
          <w:bCs/>
          <w:sz w:val="20"/>
        </w:rPr>
        <w:sym w:font="Symbol" w:char="F02A"/>
      </w:r>
      <w:r>
        <w:rPr>
          <w:rStyle w:val="FootnoteReference"/>
          <w:b/>
          <w:bCs/>
          <w:sz w:val="20"/>
        </w:rPr>
        <w:sym w:font="Symbol" w:char="F02A"/>
      </w:r>
      <w:r>
        <w:tab/>
      </w:r>
      <w:r>
        <w:rPr>
          <w:szCs w:val="18"/>
        </w:rPr>
        <w:t>Circulated by the Intergovernmental Organisation for International Carriage by Rail (OTIF) under the symbol OTIF/RID/RC/2022/29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90F5" w14:textId="50232691" w:rsidR="00C90E2A" w:rsidRPr="00C90E2A" w:rsidRDefault="0030333C">
    <w:pPr>
      <w:pStyle w:val="Header"/>
    </w:pPr>
    <w:r>
      <w:fldChar w:fldCharType="begin"/>
    </w:r>
    <w:r>
      <w:instrText xml:space="preserve"> TITLE  \* MERGEFORMAT </w:instrText>
    </w:r>
    <w:r>
      <w:fldChar w:fldCharType="separate"/>
    </w:r>
    <w:r w:rsidR="00C90E2A">
      <w:t>ECE/TRANS/WP.15/AC.1/2022/29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83FB" w14:textId="08C0F191" w:rsidR="00C90E2A" w:rsidRPr="00C90E2A" w:rsidRDefault="0030333C" w:rsidP="00C90E2A">
    <w:pPr>
      <w:pStyle w:val="Header"/>
      <w:jc w:val="right"/>
    </w:pPr>
    <w:r>
      <w:fldChar w:fldCharType="begin"/>
    </w:r>
    <w:r>
      <w:instrText xml:space="preserve"> TITLE  \* MERGEFORMAT </w:instrText>
    </w:r>
    <w:r>
      <w:fldChar w:fldCharType="separate"/>
    </w:r>
    <w:r w:rsidR="00C90E2A">
      <w:t>ECE/TRANS/WP.15/AC.1/2022/29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8A626A"/>
    <w:multiLevelType w:val="hybridMultilevel"/>
    <w:tmpl w:val="E0D0257A"/>
    <w:lvl w:ilvl="0" w:tplc="B31A841C">
      <w:start w:val="1"/>
      <w:numFmt w:val="decimal"/>
      <w:lvlText w:val="%1."/>
      <w:lvlJc w:val="left"/>
      <w:pPr>
        <w:ind w:left="1704" w:hanging="57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2A"/>
    <w:rsid w:val="00002A7D"/>
    <w:rsid w:val="000038A8"/>
    <w:rsid w:val="00006790"/>
    <w:rsid w:val="00013635"/>
    <w:rsid w:val="00027624"/>
    <w:rsid w:val="00050F6B"/>
    <w:rsid w:val="0006697F"/>
    <w:rsid w:val="000678CD"/>
    <w:rsid w:val="00072C8C"/>
    <w:rsid w:val="00081CE0"/>
    <w:rsid w:val="00084D30"/>
    <w:rsid w:val="00090320"/>
    <w:rsid w:val="000931C0"/>
    <w:rsid w:val="0009732C"/>
    <w:rsid w:val="000A01F9"/>
    <w:rsid w:val="000A2E09"/>
    <w:rsid w:val="000B175B"/>
    <w:rsid w:val="000B3A0F"/>
    <w:rsid w:val="000E0415"/>
    <w:rsid w:val="000F7715"/>
    <w:rsid w:val="00124162"/>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5F74"/>
    <w:rsid w:val="002974E9"/>
    <w:rsid w:val="002A7F94"/>
    <w:rsid w:val="002B109A"/>
    <w:rsid w:val="002C6D45"/>
    <w:rsid w:val="002D6E53"/>
    <w:rsid w:val="002F046D"/>
    <w:rsid w:val="002F3023"/>
    <w:rsid w:val="00301764"/>
    <w:rsid w:val="0030333C"/>
    <w:rsid w:val="003229D8"/>
    <w:rsid w:val="00336C97"/>
    <w:rsid w:val="00337F88"/>
    <w:rsid w:val="00342432"/>
    <w:rsid w:val="0035223F"/>
    <w:rsid w:val="00352D4B"/>
    <w:rsid w:val="0035638C"/>
    <w:rsid w:val="00371239"/>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127A"/>
    <w:rsid w:val="00503BEA"/>
    <w:rsid w:val="00533616"/>
    <w:rsid w:val="00535ABA"/>
    <w:rsid w:val="0053768B"/>
    <w:rsid w:val="005420F2"/>
    <w:rsid w:val="0054285C"/>
    <w:rsid w:val="005458E1"/>
    <w:rsid w:val="00584173"/>
    <w:rsid w:val="00595520"/>
    <w:rsid w:val="005A44B9"/>
    <w:rsid w:val="005B1BA0"/>
    <w:rsid w:val="005B3DB3"/>
    <w:rsid w:val="005D15CA"/>
    <w:rsid w:val="005D7969"/>
    <w:rsid w:val="005F08DF"/>
    <w:rsid w:val="005F1A94"/>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D2EAD"/>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732D2"/>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014A8"/>
    <w:rsid w:val="00926E47"/>
    <w:rsid w:val="00943780"/>
    <w:rsid w:val="00944953"/>
    <w:rsid w:val="00947162"/>
    <w:rsid w:val="00950204"/>
    <w:rsid w:val="009610D0"/>
    <w:rsid w:val="0096375C"/>
    <w:rsid w:val="009662E6"/>
    <w:rsid w:val="0097095E"/>
    <w:rsid w:val="0098592B"/>
    <w:rsid w:val="00985FC4"/>
    <w:rsid w:val="00990766"/>
    <w:rsid w:val="00991261"/>
    <w:rsid w:val="009964C4"/>
    <w:rsid w:val="009A7B81"/>
    <w:rsid w:val="009D01C0"/>
    <w:rsid w:val="009D6A08"/>
    <w:rsid w:val="009E05AB"/>
    <w:rsid w:val="009E0A16"/>
    <w:rsid w:val="009E6CB7"/>
    <w:rsid w:val="009E7970"/>
    <w:rsid w:val="009F2EAC"/>
    <w:rsid w:val="009F57E3"/>
    <w:rsid w:val="00A10F4F"/>
    <w:rsid w:val="00A11067"/>
    <w:rsid w:val="00A1704A"/>
    <w:rsid w:val="00A23470"/>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74785"/>
    <w:rsid w:val="00C7522E"/>
    <w:rsid w:val="00C90E2A"/>
    <w:rsid w:val="00C978F5"/>
    <w:rsid w:val="00CA24A4"/>
    <w:rsid w:val="00CB348D"/>
    <w:rsid w:val="00CC3D59"/>
    <w:rsid w:val="00CD46F5"/>
    <w:rsid w:val="00CE4A8F"/>
    <w:rsid w:val="00CE78F6"/>
    <w:rsid w:val="00CF071D"/>
    <w:rsid w:val="00D0123D"/>
    <w:rsid w:val="00D11DD5"/>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D53D9"/>
    <w:rsid w:val="00DF7CAE"/>
    <w:rsid w:val="00E3196C"/>
    <w:rsid w:val="00E423C0"/>
    <w:rsid w:val="00E6414C"/>
    <w:rsid w:val="00E7260F"/>
    <w:rsid w:val="00E8104C"/>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D2D07"/>
    <w:rsid w:val="00FE6985"/>
    <w:rsid w:val="00FF06D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D0E0EB"/>
  <w15:docId w15:val="{210AF405-26AA-4A63-A0D0-6B30F138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styleId="ListParagraph">
    <w:name w:val="List Paragraph"/>
    <w:basedOn w:val="Normal"/>
    <w:uiPriority w:val="34"/>
    <w:qFormat/>
    <w:rsid w:val="00E3196C"/>
    <w:pPr>
      <w:suppressAutoHyphens w:val="0"/>
      <w:spacing w:line="240" w:lineRule="auto"/>
      <w:ind w:left="720"/>
      <w:contextualSpacing/>
    </w:pPr>
    <w:rPr>
      <w:rFonts w:ascii="Arial" w:eastAsiaTheme="minorHAnsi" w:hAnsi="Arial" w:cstheme="minorBidi"/>
      <w:sz w:val="24"/>
      <w:szCs w:val="24"/>
      <w:lang w:eastAsia="en-US"/>
    </w:rPr>
  </w:style>
  <w:style w:type="character" w:customStyle="1" w:styleId="FootnoteTextChar">
    <w:name w:val="Footnote Text Char"/>
    <w:aliases w:val="5_G Char,5_GR Char"/>
    <w:basedOn w:val="DefaultParagraphFont"/>
    <w:link w:val="FootnoteText"/>
    <w:locked/>
    <w:rsid w:val="00E3196C"/>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06747">
      <w:bodyDiv w:val="1"/>
      <w:marLeft w:val="0"/>
      <w:marRight w:val="0"/>
      <w:marTop w:val="0"/>
      <w:marBottom w:val="0"/>
      <w:divBdr>
        <w:top w:val="none" w:sz="0" w:space="0" w:color="auto"/>
        <w:left w:val="none" w:sz="0" w:space="0" w:color="auto"/>
        <w:bottom w:val="none" w:sz="0" w:space="0" w:color="auto"/>
        <w:right w:val="none" w:sz="0" w:space="0" w:color="auto"/>
      </w:divBdr>
    </w:div>
    <w:div w:id="1395352822">
      <w:bodyDiv w:val="1"/>
      <w:marLeft w:val="0"/>
      <w:marRight w:val="0"/>
      <w:marTop w:val="0"/>
      <w:marBottom w:val="0"/>
      <w:divBdr>
        <w:top w:val="none" w:sz="0" w:space="0" w:color="auto"/>
        <w:left w:val="none" w:sz="0" w:space="0" w:color="auto"/>
        <w:bottom w:val="none" w:sz="0" w:space="0" w:color="auto"/>
        <w:right w:val="none" w:sz="0" w:space="0" w:color="auto"/>
      </w:divBdr>
    </w:div>
    <w:div w:id="15550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1352A4-FEAD-4261-9563-BD4C86DF1D24}">
  <ds:schemaRefs>
    <ds:schemaRef ds:uri="http://schemas.openxmlformats.org/officeDocument/2006/bibliography"/>
  </ds:schemaRefs>
</ds:datastoreItem>
</file>

<file path=customXml/itemProps2.xml><?xml version="1.0" encoding="utf-8"?>
<ds:datastoreItem xmlns:ds="http://schemas.openxmlformats.org/officeDocument/2006/customXml" ds:itemID="{4A27AF16-41C6-4B2B-8EFC-B3AD448F3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B35D4-3FD8-4365-AA21-470F68E96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1</TotalTime>
  <Pages>2</Pages>
  <Words>538</Words>
  <Characters>2890</Characters>
  <Application>Microsoft Office Word</Application>
  <DocSecurity>4</DocSecurity>
  <Lines>56</Lines>
  <Paragraphs>26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ECE/TRANS/WP.15/AC.1/2022/29</vt:lpstr>
      <vt:lpstr/>
      <vt:lpstr>United Nations</vt:lpstr>
    </vt:vector>
  </TitlesOfParts>
  <Company>CSD</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ECE/TRANS/WP.15/AC.1/2022/29</dc:title>
  <dc:creator>Christine Barrio-Champeau</dc:creator>
  <cp:lastModifiedBy>Christine Barrio-Champeau</cp:lastModifiedBy>
  <cp:revision>2</cp:revision>
  <cp:lastPrinted>2009-02-18T09:36:00Z</cp:lastPrinted>
  <dcterms:created xsi:type="dcterms:W3CDTF">2022-06-21T12:37:00Z</dcterms:created>
  <dcterms:modified xsi:type="dcterms:W3CDTF">2022-06-21T12:37:00Z</dcterms:modified>
</cp:coreProperties>
</file>