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241C" w14:textId="2AC1D638" w:rsidR="00D35B01" w:rsidRPr="00D43F0D" w:rsidRDefault="00D35B01" w:rsidP="00D35B01">
      <w:pPr>
        <w:widowControl/>
        <w:overflowPunct/>
        <w:autoSpaceDE/>
        <w:autoSpaceDN/>
        <w:adjustRightInd/>
        <w:snapToGrid w:val="0"/>
        <w:ind w:left="5387" w:right="-286" w:firstLine="0"/>
        <w:jc w:val="left"/>
        <w:textAlignment w:val="auto"/>
        <w:outlineLvl w:val="0"/>
        <w:rPr>
          <w:rFonts w:ascii="Arial" w:eastAsia="Arial" w:hAnsi="Arial" w:cs="Arial"/>
          <w:bCs/>
          <w:szCs w:val="24"/>
          <w:lang w:val="en-US" w:eastAsia="de-DE" w:bidi="fr-FR"/>
        </w:rPr>
      </w:pPr>
      <w:r w:rsidRPr="00534C8A">
        <w:rPr>
          <w:rFonts w:ascii="Arial" w:eastAsia="Arial" w:hAnsi="Arial" w:cs="Arial"/>
          <w:bCs/>
          <w:noProof/>
          <w:szCs w:val="24"/>
          <w:lang w:eastAsia="de-DE"/>
        </w:rPr>
        <w:drawing>
          <wp:anchor distT="0" distB="0" distL="114300" distR="114300" simplePos="0" relativeHeight="251663360" behindDoc="0" locked="0" layoutInCell="1" allowOverlap="1" wp14:anchorId="0283051C" wp14:editId="7767A2CA">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D43F0D">
        <w:rPr>
          <w:rFonts w:ascii="Arial" w:eastAsia="Arial" w:hAnsi="Arial" w:cs="Arial"/>
          <w:bCs/>
          <w:szCs w:val="24"/>
          <w:lang w:val="en-US" w:eastAsia="de-DE"/>
        </w:rPr>
        <w:t>CCNR-ZKR/ADN/WP.15/AC.2/</w:t>
      </w:r>
      <w:r>
        <w:rPr>
          <w:rFonts w:ascii="Arial" w:eastAsia="Arial" w:hAnsi="Arial" w:cs="Arial"/>
          <w:bCs/>
          <w:szCs w:val="24"/>
          <w:lang w:val="en-US" w:eastAsia="de-DE"/>
        </w:rPr>
        <w:t>2022</w:t>
      </w:r>
      <w:r w:rsidRPr="00D43F0D">
        <w:rPr>
          <w:rFonts w:ascii="Arial" w:eastAsia="Arial" w:hAnsi="Arial" w:cs="Arial"/>
          <w:bCs/>
          <w:szCs w:val="24"/>
          <w:lang w:val="en-US" w:eastAsia="de-DE"/>
        </w:rPr>
        <w:t>/</w:t>
      </w:r>
      <w:r w:rsidR="00FC39F6">
        <w:rPr>
          <w:rFonts w:ascii="Arial" w:eastAsia="Arial" w:hAnsi="Arial" w:cs="Arial"/>
          <w:bCs/>
          <w:szCs w:val="24"/>
          <w:lang w:val="en-US" w:eastAsia="de-DE"/>
        </w:rPr>
        <w:t>26</w:t>
      </w:r>
    </w:p>
    <w:p w14:paraId="34FDF095" w14:textId="77777777" w:rsidR="00D35B01" w:rsidRPr="00534C8A" w:rsidRDefault="00D35B01" w:rsidP="00D35B01">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534C8A">
        <w:rPr>
          <w:rFonts w:ascii="Arial" w:hAnsi="Arial" w:cs="Arial"/>
          <w:sz w:val="16"/>
          <w:szCs w:val="24"/>
          <w:lang w:eastAsia="de-DE"/>
        </w:rPr>
        <w:t>Allgemeine Verteilung</w:t>
      </w:r>
    </w:p>
    <w:p w14:paraId="0D0356A1" w14:textId="16F829B2" w:rsidR="00D35B01" w:rsidRPr="00534C8A" w:rsidRDefault="0059735E" w:rsidP="00D35B01">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16. Mai</w:t>
      </w:r>
      <w:r w:rsidR="00D35B01" w:rsidRPr="00534C8A">
        <w:rPr>
          <w:rFonts w:ascii="Arial" w:eastAsia="Arial" w:hAnsi="Arial" w:cs="Arial"/>
          <w:szCs w:val="24"/>
          <w:lang w:eastAsia="de-DE"/>
        </w:rPr>
        <w:t xml:space="preserve"> 202</w:t>
      </w:r>
      <w:r w:rsidR="00D35B01">
        <w:rPr>
          <w:rFonts w:ascii="Arial" w:eastAsia="Arial" w:hAnsi="Arial" w:cs="Arial"/>
          <w:szCs w:val="24"/>
          <w:lang w:eastAsia="de-DE"/>
        </w:rPr>
        <w:t>2</w:t>
      </w:r>
    </w:p>
    <w:p w14:paraId="541F1170" w14:textId="09145BD0" w:rsidR="00D35B01" w:rsidRPr="00534C8A" w:rsidRDefault="00D35B01" w:rsidP="00D35B01">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534C8A">
        <w:rPr>
          <w:rFonts w:ascii="Arial" w:eastAsia="Arial" w:hAnsi="Arial" w:cs="Arial"/>
          <w:sz w:val="16"/>
          <w:szCs w:val="24"/>
          <w:lang w:eastAsia="de-DE"/>
        </w:rPr>
        <w:t xml:space="preserve">Or. </w:t>
      </w:r>
      <w:r w:rsidR="004F03F0">
        <w:rPr>
          <w:rFonts w:ascii="Arial" w:eastAsia="Arial" w:hAnsi="Arial" w:cs="Arial"/>
          <w:sz w:val="16"/>
          <w:szCs w:val="24"/>
          <w:lang w:eastAsia="de-DE"/>
        </w:rPr>
        <w:t>DEUTSCH</w:t>
      </w:r>
    </w:p>
    <w:p w14:paraId="46ECE34F" w14:textId="77777777" w:rsidR="00D35B01" w:rsidRPr="00534C8A" w:rsidRDefault="00D35B01" w:rsidP="00D35B01">
      <w:pPr>
        <w:widowControl/>
        <w:overflowPunct/>
        <w:autoSpaceDE/>
        <w:autoSpaceDN/>
        <w:adjustRightInd/>
        <w:snapToGrid w:val="0"/>
        <w:ind w:left="0" w:firstLine="0"/>
        <w:jc w:val="left"/>
        <w:textAlignment w:val="auto"/>
        <w:rPr>
          <w:rFonts w:ascii="Arial" w:hAnsi="Arial" w:cs="Arial"/>
          <w:sz w:val="16"/>
          <w:szCs w:val="24"/>
          <w:lang w:eastAsia="de-DE"/>
        </w:rPr>
      </w:pPr>
    </w:p>
    <w:p w14:paraId="08D91D94" w14:textId="77777777" w:rsidR="00D35B01" w:rsidRPr="00534C8A" w:rsidRDefault="00D35B01" w:rsidP="00D35B01">
      <w:pPr>
        <w:widowControl/>
        <w:overflowPunct/>
        <w:autoSpaceDE/>
        <w:autoSpaceDN/>
        <w:adjustRightInd/>
        <w:snapToGrid w:val="0"/>
        <w:ind w:left="0" w:firstLine="0"/>
        <w:jc w:val="left"/>
        <w:textAlignment w:val="auto"/>
        <w:rPr>
          <w:rFonts w:ascii="Arial" w:hAnsi="Arial" w:cs="Arial"/>
          <w:sz w:val="16"/>
          <w:szCs w:val="24"/>
          <w:lang w:eastAsia="de-DE"/>
        </w:rPr>
      </w:pPr>
    </w:p>
    <w:p w14:paraId="0C505C02" w14:textId="77777777" w:rsidR="00D35B01" w:rsidRPr="00534C8A" w:rsidRDefault="00D35B01" w:rsidP="00D35B01">
      <w:pPr>
        <w:tabs>
          <w:tab w:val="left" w:pos="2977"/>
        </w:tabs>
        <w:ind w:left="3960"/>
        <w:rPr>
          <w:rFonts w:ascii="Arial" w:hAnsi="Arial" w:cs="Arial"/>
          <w:b/>
          <w:sz w:val="16"/>
          <w:szCs w:val="16"/>
          <w:lang w:eastAsia="en-US"/>
        </w:rPr>
      </w:pPr>
    </w:p>
    <w:p w14:paraId="01E676C5" w14:textId="3A8B452E" w:rsidR="00D35B01" w:rsidRPr="00534C8A" w:rsidRDefault="00D35B01" w:rsidP="00D35B01">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534C8A">
        <w:rPr>
          <w:rFonts w:ascii="Arial" w:hAnsi="Arial"/>
          <w:noProof/>
          <w:sz w:val="16"/>
          <w:szCs w:val="24"/>
        </w:rPr>
        <w:t xml:space="preserve">GEMEINSAME EXPERTENTAGUNG FÜR DIE DEM </w:t>
      </w:r>
      <w:r w:rsidR="00EB22C7">
        <w:rPr>
          <w:rFonts w:ascii="Arial" w:hAnsi="Arial" w:cs="Arial"/>
          <w:snapToGrid w:val="0"/>
          <w:sz w:val="16"/>
          <w:szCs w:val="16"/>
        </w:rPr>
        <w:t xml:space="preserve">EUROPÄISCHEN </w:t>
      </w:r>
      <w:r w:rsidRPr="00534C8A">
        <w:rPr>
          <w:rFonts w:ascii="Arial" w:hAnsi="Arial"/>
          <w:noProof/>
          <w:sz w:val="16"/>
          <w:szCs w:val="24"/>
        </w:rPr>
        <w:t xml:space="preserve">ÜBEREINKOMMEN ÜBER DIE INTERNATIONALE BEFÖRDERUNG VON GEFÄHRLICHEN GÜTERN AUF </w:t>
      </w:r>
      <w:r w:rsidRPr="00534C8A">
        <w:rPr>
          <w:rFonts w:ascii="Arial" w:eastAsia="Calibri" w:hAnsi="Arial" w:cs="Arial"/>
          <w:sz w:val="16"/>
          <w:szCs w:val="16"/>
          <w:lang w:eastAsia="en-US"/>
        </w:rPr>
        <w:t xml:space="preserve">BINNENWASSERSTRAẞEN (ADN) </w:t>
      </w:r>
      <w:r w:rsidRPr="00534C8A">
        <w:rPr>
          <w:rFonts w:ascii="Arial" w:hAnsi="Arial"/>
          <w:noProof/>
          <w:sz w:val="16"/>
          <w:szCs w:val="24"/>
        </w:rPr>
        <w:t>BEIGEFÜGTE VERORDNUNG (SICHERHEITSAUSSCHUSS)</w:t>
      </w:r>
    </w:p>
    <w:p w14:paraId="01672655" w14:textId="272E11CD" w:rsidR="00D35B01" w:rsidRPr="00534C8A" w:rsidRDefault="00D35B01" w:rsidP="00D35B01">
      <w:pPr>
        <w:widowControl/>
        <w:tabs>
          <w:tab w:val="left" w:pos="2977"/>
        </w:tabs>
        <w:overflowPunct/>
        <w:autoSpaceDE/>
        <w:autoSpaceDN/>
        <w:adjustRightInd/>
        <w:snapToGrid w:val="0"/>
        <w:ind w:left="3960" w:firstLine="0"/>
        <w:jc w:val="left"/>
        <w:textAlignment w:val="auto"/>
        <w:rPr>
          <w:rFonts w:ascii="Arial" w:hAnsi="Arial"/>
          <w:sz w:val="16"/>
          <w:szCs w:val="24"/>
        </w:rPr>
      </w:pPr>
      <w:r w:rsidRPr="00534C8A">
        <w:rPr>
          <w:rFonts w:ascii="Arial" w:hAnsi="Arial"/>
          <w:sz w:val="16"/>
          <w:szCs w:val="24"/>
        </w:rPr>
        <w:t>(</w:t>
      </w:r>
      <w:r>
        <w:rPr>
          <w:rFonts w:ascii="Arial" w:hAnsi="Arial"/>
          <w:sz w:val="16"/>
          <w:szCs w:val="24"/>
        </w:rPr>
        <w:t>40</w:t>
      </w:r>
      <w:r w:rsidRPr="00534C8A">
        <w:rPr>
          <w:rFonts w:ascii="Arial" w:hAnsi="Arial"/>
          <w:sz w:val="16"/>
          <w:szCs w:val="24"/>
        </w:rPr>
        <w:t xml:space="preserve">. Tagung, Genf, </w:t>
      </w:r>
      <w:r>
        <w:rPr>
          <w:rFonts w:ascii="Arial" w:hAnsi="Arial"/>
          <w:sz w:val="16"/>
          <w:szCs w:val="24"/>
        </w:rPr>
        <w:t>22.</w:t>
      </w:r>
      <w:r w:rsidRPr="00534C8A">
        <w:rPr>
          <w:rFonts w:ascii="Arial" w:hAnsi="Arial"/>
          <w:sz w:val="16"/>
          <w:szCs w:val="24"/>
        </w:rPr>
        <w:t xml:space="preserve"> – </w:t>
      </w:r>
      <w:r>
        <w:rPr>
          <w:rFonts w:ascii="Arial" w:hAnsi="Arial"/>
          <w:sz w:val="16"/>
          <w:szCs w:val="24"/>
        </w:rPr>
        <w:t>26.</w:t>
      </w:r>
      <w:r w:rsidRPr="00534C8A">
        <w:rPr>
          <w:rFonts w:ascii="Arial" w:hAnsi="Arial"/>
          <w:sz w:val="16"/>
          <w:szCs w:val="24"/>
        </w:rPr>
        <w:t xml:space="preserve"> </w:t>
      </w:r>
      <w:r>
        <w:rPr>
          <w:rFonts w:ascii="Arial" w:hAnsi="Arial"/>
          <w:sz w:val="16"/>
          <w:szCs w:val="24"/>
        </w:rPr>
        <w:t>August 2022</w:t>
      </w:r>
      <w:r w:rsidRPr="00534C8A">
        <w:rPr>
          <w:rFonts w:ascii="Arial" w:hAnsi="Arial"/>
          <w:sz w:val="16"/>
          <w:szCs w:val="24"/>
        </w:rPr>
        <w:t>)</w:t>
      </w:r>
    </w:p>
    <w:p w14:paraId="6D363849" w14:textId="52DE6DAD" w:rsidR="00D35B01" w:rsidRPr="00534C8A" w:rsidRDefault="00D35B01" w:rsidP="00D35B01">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534C8A">
        <w:rPr>
          <w:rFonts w:ascii="Arial" w:hAnsi="Arial" w:cs="Arial"/>
          <w:sz w:val="16"/>
          <w:szCs w:val="16"/>
          <w:lang w:eastAsia="en-US"/>
        </w:rPr>
        <w:t xml:space="preserve">Punkt </w:t>
      </w:r>
      <w:r w:rsidR="0059735E">
        <w:rPr>
          <w:rFonts w:ascii="Arial" w:hAnsi="Arial" w:cs="Arial"/>
          <w:sz w:val="16"/>
          <w:szCs w:val="16"/>
          <w:lang w:eastAsia="en-US"/>
        </w:rPr>
        <w:t>4 b)</w:t>
      </w:r>
      <w:r w:rsidRPr="00534C8A">
        <w:rPr>
          <w:rFonts w:ascii="Arial" w:hAnsi="Arial" w:cs="Arial"/>
          <w:sz w:val="16"/>
          <w:szCs w:val="16"/>
          <w:lang w:eastAsia="en-US"/>
        </w:rPr>
        <w:t xml:space="preserve"> zur vorläufigen Tagesordnung</w:t>
      </w:r>
    </w:p>
    <w:p w14:paraId="541A3C34" w14:textId="77777777" w:rsidR="00D35B01" w:rsidRPr="00534C8A" w:rsidRDefault="00D35B01" w:rsidP="00D35B01">
      <w:pPr>
        <w:tabs>
          <w:tab w:val="left" w:pos="2977"/>
        </w:tabs>
        <w:ind w:left="3960" w:firstLine="9"/>
        <w:rPr>
          <w:rFonts w:ascii="Arial" w:hAnsi="Arial" w:cs="Arial"/>
          <w:b/>
          <w:sz w:val="16"/>
          <w:szCs w:val="16"/>
          <w:lang w:eastAsia="en-US"/>
        </w:rPr>
      </w:pPr>
      <w:r w:rsidRPr="00534C8A">
        <w:rPr>
          <w:rFonts w:ascii="Arial" w:hAnsi="Arial" w:cs="Arial"/>
          <w:b/>
          <w:sz w:val="16"/>
          <w:szCs w:val="16"/>
          <w:lang w:eastAsia="en-US"/>
        </w:rPr>
        <w:t>Vorschläge für Änderungen der dem ADN beigefügten Verordnung: Weitere Änderungsvorschläge</w:t>
      </w:r>
    </w:p>
    <w:p w14:paraId="76397A3A" w14:textId="34C1FF36" w:rsidR="00D35B01" w:rsidRPr="004F03F0" w:rsidRDefault="00D35B01" w:rsidP="00D35B01">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sidRPr="00534C8A">
        <w:rPr>
          <w:b/>
          <w:sz w:val="28"/>
          <w:lang w:eastAsia="en-US"/>
        </w:rPr>
        <w:tab/>
      </w:r>
      <w:r w:rsidRPr="00534C8A">
        <w:rPr>
          <w:b/>
          <w:sz w:val="28"/>
          <w:lang w:eastAsia="en-US"/>
        </w:rPr>
        <w:tab/>
      </w:r>
      <w:r w:rsidR="004F03F0" w:rsidRPr="004F03F0">
        <w:rPr>
          <w:b/>
          <w:sz w:val="28"/>
          <w:lang w:eastAsia="en-US"/>
        </w:rPr>
        <w:t>Korrektur der Übergangsvorschriften zu 8.1.2.3 in 1.6.7.2.2.2</w:t>
      </w:r>
    </w:p>
    <w:p w14:paraId="2CA64A74" w14:textId="7388DB18" w:rsidR="00D35B01" w:rsidRPr="00534C8A" w:rsidRDefault="00D35B01" w:rsidP="00D35B01">
      <w:pPr>
        <w:keepNext/>
        <w:keepLines/>
        <w:widowControl/>
        <w:tabs>
          <w:tab w:val="right" w:pos="851"/>
        </w:tabs>
        <w:suppressAutoHyphens/>
        <w:overflowPunct/>
        <w:autoSpaceDE/>
        <w:autoSpaceDN/>
        <w:adjustRightInd/>
        <w:spacing w:before="360" w:after="240" w:line="300" w:lineRule="exact"/>
        <w:ind w:right="1134"/>
        <w:jc w:val="left"/>
        <w:textAlignment w:val="auto"/>
        <w:rPr>
          <w:b/>
          <w:sz w:val="24"/>
          <w:lang w:eastAsia="en-US"/>
        </w:rPr>
      </w:pPr>
      <w:r w:rsidRPr="004F03F0">
        <w:rPr>
          <w:b/>
          <w:sz w:val="24"/>
          <w:lang w:eastAsia="en-US"/>
        </w:rPr>
        <w:tab/>
      </w:r>
      <w:r w:rsidRPr="004F03F0">
        <w:rPr>
          <w:b/>
          <w:sz w:val="24"/>
          <w:lang w:eastAsia="en-US"/>
        </w:rPr>
        <w:tab/>
      </w:r>
      <w:r w:rsidRPr="00534C8A">
        <w:rPr>
          <w:b/>
          <w:sz w:val="24"/>
          <w:lang w:eastAsia="en-US"/>
        </w:rPr>
        <w:t xml:space="preserve">Eingereicht von </w:t>
      </w:r>
      <w:r w:rsidR="004F03F0" w:rsidRPr="004F03F0">
        <w:rPr>
          <w:b/>
          <w:sz w:val="24"/>
        </w:rPr>
        <w:t>Österreich</w:t>
      </w:r>
      <w:r w:rsidRPr="00534C8A">
        <w:rPr>
          <w:bCs/>
          <w:lang w:eastAsia="en-US"/>
        </w:rPr>
        <w:footnoteReference w:customMarkFollows="1" w:id="1"/>
        <w:t>*</w:t>
      </w:r>
      <w:r w:rsidRPr="00534C8A">
        <w:rPr>
          <w:bCs/>
          <w:vertAlign w:val="superscript"/>
          <w:lang w:eastAsia="en-US"/>
        </w:rPr>
        <w:t>,</w:t>
      </w:r>
      <w:r w:rsidRPr="00534C8A">
        <w:rPr>
          <w:b/>
          <w:vertAlign w:val="superscript"/>
          <w:lang w:eastAsia="en-US"/>
        </w:rPr>
        <w:t xml:space="preserve"> </w:t>
      </w:r>
      <w:r w:rsidRPr="00534C8A">
        <w:rPr>
          <w:bCs/>
          <w:lang w:eastAsia="en-US"/>
        </w:rPr>
        <w:footnoteReference w:customMarkFollows="1" w:id="2"/>
        <w:t>**</w:t>
      </w:r>
    </w:p>
    <w:p w14:paraId="5B8C5819" w14:textId="77777777" w:rsidR="004F03F0" w:rsidRPr="004F03F0" w:rsidRDefault="004F03F0" w:rsidP="004F03F0">
      <w:pPr>
        <w:widowControl/>
        <w:suppressAutoHyphens/>
        <w:overflowPunct/>
        <w:autoSpaceDE/>
        <w:adjustRightInd/>
        <w:spacing w:line="360" w:lineRule="auto"/>
        <w:ind w:left="0" w:firstLine="0"/>
        <w:jc w:val="left"/>
        <w:textAlignment w:val="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4F03F0" w:rsidRPr="004F03F0" w14:paraId="1F0626ED" w14:textId="77777777" w:rsidTr="004F03F0">
        <w:tc>
          <w:tcPr>
            <w:tcW w:w="8954" w:type="dxa"/>
            <w:tcBorders>
              <w:top w:val="single" w:sz="4" w:space="0" w:color="auto"/>
              <w:left w:val="single" w:sz="4" w:space="0" w:color="auto"/>
              <w:bottom w:val="single" w:sz="4" w:space="0" w:color="auto"/>
              <w:right w:val="single" w:sz="4" w:space="0" w:color="auto"/>
            </w:tcBorders>
            <w:hideMark/>
          </w:tcPr>
          <w:p w14:paraId="321CA933" w14:textId="4D1DECEA" w:rsidR="004F03F0" w:rsidRPr="004F03F0" w:rsidRDefault="004F03F0" w:rsidP="00A759F4">
            <w:pPr>
              <w:widowControl/>
              <w:suppressAutoHyphens/>
              <w:overflowPunct/>
              <w:autoSpaceDE/>
              <w:adjustRightInd/>
              <w:spacing w:before="240" w:line="360" w:lineRule="auto"/>
              <w:ind w:left="0" w:firstLine="0"/>
              <w:jc w:val="left"/>
              <w:textAlignment w:val="auto"/>
              <w:outlineLvl w:val="1"/>
              <w:rPr>
                <w:b/>
                <w:bCs/>
                <w:i/>
                <w:iCs/>
                <w:sz w:val="24"/>
                <w:u w:val="single"/>
                <w:lang w:eastAsia="de-DE"/>
              </w:rPr>
            </w:pPr>
            <w:r w:rsidRPr="004F03F0">
              <w:br w:type="page"/>
            </w:r>
            <w:r w:rsidR="00A759F4" w:rsidRPr="00A759F4">
              <w:rPr>
                <w:b/>
                <w:bCs/>
                <w:i/>
                <w:iCs/>
                <w:sz w:val="24"/>
                <w:u w:val="single"/>
                <w:lang w:eastAsia="de-DE"/>
              </w:rPr>
              <w:t>Zusammenfassung</w:t>
            </w:r>
          </w:p>
          <w:p w14:paraId="1093D582" w14:textId="77777777" w:rsidR="004F03F0" w:rsidRPr="004F03F0" w:rsidRDefault="004F03F0" w:rsidP="004F03F0">
            <w:pPr>
              <w:widowControl/>
              <w:suppressAutoHyphens/>
              <w:overflowPunct/>
              <w:autoSpaceDE/>
              <w:adjustRightInd/>
              <w:spacing w:line="360" w:lineRule="auto"/>
              <w:ind w:left="2893" w:hanging="2859"/>
              <w:textAlignment w:val="auto"/>
              <w:rPr>
                <w:sz w:val="24"/>
                <w:lang w:eastAsia="de-DE"/>
              </w:rPr>
            </w:pPr>
            <w:r w:rsidRPr="004F03F0">
              <w:rPr>
                <w:b/>
                <w:lang w:eastAsia="de-DE"/>
              </w:rPr>
              <w:t>Analytische Zusammenfassung</w:t>
            </w:r>
            <w:r w:rsidRPr="004F03F0">
              <w:rPr>
                <w:lang w:eastAsia="de-DE"/>
              </w:rPr>
              <w:t>:</w:t>
            </w:r>
            <w:r w:rsidRPr="004F03F0">
              <w:rPr>
                <w:lang w:eastAsia="de-DE"/>
              </w:rPr>
              <w:tab/>
              <w:t>Die Übergangsvorschriften zu 8.1.2.3 in 1.6.7.2.2.2 enthalten einen redaktionellen Fehler, der zu korrigieren ist.</w:t>
            </w:r>
          </w:p>
          <w:p w14:paraId="127296C0" w14:textId="77777777" w:rsidR="004F03F0" w:rsidRPr="004F03F0" w:rsidRDefault="004F03F0" w:rsidP="004F03F0">
            <w:pPr>
              <w:widowControl/>
              <w:suppressAutoHyphens/>
              <w:overflowPunct/>
              <w:autoSpaceDE/>
              <w:adjustRightInd/>
              <w:spacing w:line="360" w:lineRule="auto"/>
              <w:ind w:left="2893" w:hanging="2859"/>
              <w:textAlignment w:val="auto"/>
              <w:rPr>
                <w:lang w:eastAsia="de-DE"/>
              </w:rPr>
            </w:pPr>
            <w:r w:rsidRPr="004F03F0">
              <w:rPr>
                <w:b/>
                <w:lang w:eastAsia="de-DE"/>
              </w:rPr>
              <w:t>Zu ergreifende Maßnahmen:</w:t>
            </w:r>
            <w:r w:rsidRPr="004F03F0">
              <w:rPr>
                <w:lang w:eastAsia="de-DE"/>
              </w:rPr>
              <w:tab/>
              <w:t>Korrektur der Übergangsvorschriften zu 8.1.2.3 in 1.6.7.2.2.2.</w:t>
            </w:r>
          </w:p>
          <w:p w14:paraId="510DF1E8" w14:textId="77777777" w:rsidR="004F03F0" w:rsidRPr="004F03F0" w:rsidRDefault="004F03F0" w:rsidP="004F03F0">
            <w:pPr>
              <w:widowControl/>
              <w:suppressAutoHyphens/>
              <w:overflowPunct/>
              <w:autoSpaceDE/>
              <w:adjustRightInd/>
              <w:spacing w:line="360" w:lineRule="auto"/>
              <w:ind w:left="2893" w:hanging="2859"/>
              <w:textAlignment w:val="auto"/>
              <w:rPr>
                <w:lang w:eastAsia="de-DE"/>
              </w:rPr>
            </w:pPr>
            <w:r w:rsidRPr="004F03F0">
              <w:rPr>
                <w:b/>
                <w:lang w:eastAsia="de-DE"/>
              </w:rPr>
              <w:t>Verbundene Dokumente</w:t>
            </w:r>
            <w:r w:rsidRPr="004F03F0">
              <w:rPr>
                <w:lang w:eastAsia="de-DE"/>
              </w:rPr>
              <w:t>:</w:t>
            </w:r>
            <w:r w:rsidRPr="004F03F0">
              <w:rPr>
                <w:lang w:eastAsia="de-DE"/>
              </w:rPr>
              <w:tab/>
              <w:t>keine</w:t>
            </w:r>
          </w:p>
        </w:tc>
      </w:tr>
    </w:tbl>
    <w:p w14:paraId="6C9F2F3C" w14:textId="25456034" w:rsidR="004F03F0" w:rsidRPr="00454F34" w:rsidRDefault="004F03F0" w:rsidP="004F03F0">
      <w:pPr>
        <w:keepNext/>
        <w:keepLines/>
        <w:widowControl/>
        <w:tabs>
          <w:tab w:val="right" w:pos="851"/>
        </w:tabs>
        <w:suppressAutoHyphens/>
        <w:overflowPunct/>
        <w:autoSpaceDE/>
        <w:autoSpaceDN/>
        <w:adjustRightInd/>
        <w:spacing w:before="360" w:after="240" w:line="300" w:lineRule="exact"/>
        <w:ind w:right="1134"/>
        <w:jc w:val="left"/>
        <w:textAlignment w:val="auto"/>
        <w:rPr>
          <w:rFonts w:eastAsia="Calibri"/>
          <w:b/>
          <w:sz w:val="28"/>
          <w:lang w:val="fr-FR" w:eastAsia="en-US"/>
        </w:rPr>
      </w:pPr>
      <w:bookmarkStart w:id="0" w:name="_Hlk99444391"/>
      <w:r w:rsidRPr="00EC0BF4">
        <w:rPr>
          <w:b/>
          <w:sz w:val="28"/>
          <w:lang w:val="fr-FR"/>
        </w:rPr>
        <w:tab/>
      </w:r>
      <w:r>
        <w:rPr>
          <w:b/>
          <w:sz w:val="28"/>
          <w:lang w:val="fr-FR"/>
        </w:rPr>
        <w:tab/>
        <w:t>Einleitung</w:t>
      </w:r>
    </w:p>
    <w:bookmarkEnd w:id="0"/>
    <w:p w14:paraId="54C05120" w14:textId="49CA17B6" w:rsidR="004F03F0" w:rsidRDefault="004F03F0" w:rsidP="004F03F0">
      <w:pPr>
        <w:pStyle w:val="ListParagraph"/>
        <w:widowControl/>
        <w:numPr>
          <w:ilvl w:val="0"/>
          <w:numId w:val="8"/>
        </w:numPr>
        <w:tabs>
          <w:tab w:val="left" w:pos="1701"/>
        </w:tabs>
        <w:suppressAutoHyphens/>
        <w:overflowPunct/>
        <w:autoSpaceDE/>
        <w:autoSpaceDN/>
        <w:adjustRightInd/>
        <w:spacing w:after="120" w:line="240" w:lineRule="atLeast"/>
        <w:ind w:left="1134" w:right="1134" w:firstLine="0"/>
        <w:textAlignment w:val="auto"/>
        <w:rPr>
          <w:lang w:eastAsia="en-US"/>
        </w:rPr>
      </w:pPr>
      <w:r w:rsidRPr="004F03F0">
        <w:rPr>
          <w:lang w:eastAsia="en-US"/>
        </w:rPr>
        <w:t>In 8.1.2.3 (t) wird ein Plan mit den Grenzen der Zonen, auf dem die in der jeweiligen Zone installierten elektrischen und nicht-elektrischen Anlagen und Geräte zum Einsatz in explosionsgefährdeten Bereichen sowie die autonomen Schutzsysteme eingetragen sind, verlangt.</w:t>
      </w:r>
    </w:p>
    <w:p w14:paraId="68FC77F5" w14:textId="77777777" w:rsidR="004F03F0" w:rsidRPr="004F03F0" w:rsidRDefault="004F03F0" w:rsidP="004F03F0">
      <w:pPr>
        <w:pStyle w:val="ListParagraph"/>
        <w:widowControl/>
        <w:tabs>
          <w:tab w:val="left" w:pos="1701"/>
        </w:tabs>
        <w:suppressAutoHyphens/>
        <w:overflowPunct/>
        <w:autoSpaceDE/>
        <w:autoSpaceDN/>
        <w:adjustRightInd/>
        <w:spacing w:after="120" w:line="240" w:lineRule="atLeast"/>
        <w:ind w:left="1134" w:right="1134" w:firstLine="0"/>
        <w:textAlignment w:val="auto"/>
        <w:rPr>
          <w:lang w:eastAsia="en-US"/>
        </w:rPr>
      </w:pPr>
    </w:p>
    <w:p w14:paraId="4EEDDA92" w14:textId="3A2C191B" w:rsidR="004F03F0" w:rsidRDefault="004F03F0" w:rsidP="004F03F0">
      <w:pPr>
        <w:pStyle w:val="ListParagraph"/>
        <w:widowControl/>
        <w:numPr>
          <w:ilvl w:val="0"/>
          <w:numId w:val="8"/>
        </w:numPr>
        <w:tabs>
          <w:tab w:val="left" w:pos="1701"/>
        </w:tabs>
        <w:suppressAutoHyphens/>
        <w:overflowPunct/>
        <w:autoSpaceDE/>
        <w:autoSpaceDN/>
        <w:adjustRightInd/>
        <w:spacing w:after="120" w:line="240" w:lineRule="atLeast"/>
        <w:ind w:left="1134" w:right="1134" w:firstLine="0"/>
        <w:textAlignment w:val="auto"/>
        <w:rPr>
          <w:lang w:eastAsia="en-US"/>
        </w:rPr>
      </w:pPr>
      <w:r w:rsidRPr="004F03F0">
        <w:rPr>
          <w:lang w:eastAsia="en-US"/>
        </w:rPr>
        <w:t>In 8.1.2.3 (u) wird eine Liste der unter Buchstabe t) aufgeführten Anlagen und Geräte sowie der autonomen Schutzsysteme mit zusätzlichen Angaben verlangt.</w:t>
      </w:r>
    </w:p>
    <w:p w14:paraId="51000AA5" w14:textId="13B15BBA" w:rsidR="00FB316B" w:rsidRDefault="00FB316B">
      <w:pPr>
        <w:widowControl/>
        <w:overflowPunct/>
        <w:autoSpaceDE/>
        <w:autoSpaceDN/>
        <w:adjustRightInd/>
        <w:ind w:left="0" w:firstLine="0"/>
        <w:jc w:val="left"/>
        <w:textAlignment w:val="auto"/>
        <w:rPr>
          <w:lang w:eastAsia="en-US"/>
        </w:rPr>
      </w:pPr>
      <w:r>
        <w:rPr>
          <w:lang w:eastAsia="en-US"/>
        </w:rPr>
        <w:br w:type="page"/>
      </w:r>
    </w:p>
    <w:p w14:paraId="1618990F" w14:textId="77777777" w:rsidR="004F03F0" w:rsidRDefault="004F03F0" w:rsidP="004F03F0">
      <w:pPr>
        <w:pStyle w:val="ListParagraph"/>
        <w:rPr>
          <w:lang w:eastAsia="en-US"/>
        </w:rPr>
      </w:pPr>
    </w:p>
    <w:p w14:paraId="4A101D2D" w14:textId="11E7D50B" w:rsidR="004F03F0" w:rsidRPr="004F03F0" w:rsidRDefault="004F03F0" w:rsidP="004F03F0">
      <w:pPr>
        <w:pStyle w:val="ListParagraph"/>
        <w:widowControl/>
        <w:numPr>
          <w:ilvl w:val="0"/>
          <w:numId w:val="8"/>
        </w:numPr>
        <w:tabs>
          <w:tab w:val="left" w:pos="1701"/>
        </w:tabs>
        <w:suppressAutoHyphens/>
        <w:overflowPunct/>
        <w:autoSpaceDE/>
        <w:autoSpaceDN/>
        <w:adjustRightInd/>
        <w:spacing w:after="120" w:line="240" w:lineRule="atLeast"/>
        <w:ind w:left="1134" w:right="1134" w:firstLine="0"/>
        <w:textAlignment w:val="auto"/>
      </w:pPr>
      <w:r w:rsidRPr="004F03F0">
        <w:rPr>
          <w:lang w:eastAsia="en-US"/>
        </w:rPr>
        <w:t>1.6.7.2.2.2 enthält jedoch eine Übergangsvorschrift zu 8.1.2.3 (u), in der der Inhalt der Bestimmung als „Unterlagen, die an Bord verfügbar sein müssen, Plan mit Zoneneinteilung“ beschrieben ist. Da 8.1.2.3 (u) keinen Plan mit Zoneneinteilung enthält, stellt das einen redaktionellen Fehler dar. Diese mit Erneuerung des Zulassungszeugnisses nach dem 31. Dezember 2034 auslaufende Übergangsbestimmung kann sich nur entweder auf 8.1.2.3 (t) (Plan mit Zoneneinteilung) oder auf 8.1.2.3 (u) (Liste der Geräte in den</w:t>
      </w:r>
      <w:r w:rsidRPr="004F03F0">
        <w:t xml:space="preserve"> Zonen) beziehen. Da die Liste nach 8.1.2.3 (u) nicht erstellt werden kann, wenn es keinen Plan mit Zoneneinteilung nach 8.1.2.3 (t) gibt, kann sich die länger geltende Übergangsvorschrift nur auf die Liste nach 8.1.2.3 (u) beziehen. Der Eintrag in der zweiten Spalte wäre daher zu korrigieren.</w:t>
      </w:r>
    </w:p>
    <w:p w14:paraId="78AC91B7" w14:textId="71886435" w:rsidR="004F03F0" w:rsidRPr="0028410B" w:rsidRDefault="0028410B" w:rsidP="004F03F0">
      <w:pPr>
        <w:keepNext/>
        <w:keepLines/>
        <w:widowControl/>
        <w:tabs>
          <w:tab w:val="right" w:pos="851"/>
        </w:tabs>
        <w:suppressAutoHyphens/>
        <w:overflowPunct/>
        <w:autoSpaceDE/>
        <w:autoSpaceDN/>
        <w:adjustRightInd/>
        <w:spacing w:before="360" w:after="240" w:line="300" w:lineRule="exact"/>
        <w:ind w:right="1134"/>
        <w:jc w:val="left"/>
        <w:textAlignment w:val="auto"/>
        <w:rPr>
          <w:rFonts w:eastAsia="Calibri"/>
          <w:b/>
          <w:sz w:val="28"/>
          <w:lang w:eastAsia="en-US"/>
        </w:rPr>
      </w:pPr>
      <w:bookmarkStart w:id="1" w:name="_Hlk99444452"/>
      <w:r>
        <w:rPr>
          <w:rFonts w:eastAsia="Calibri"/>
          <w:b/>
          <w:sz w:val="28"/>
          <w:lang w:eastAsia="en-US"/>
        </w:rPr>
        <w:t>I</w:t>
      </w:r>
      <w:r w:rsidR="004F03F0" w:rsidRPr="0028410B">
        <w:rPr>
          <w:rFonts w:eastAsia="Calibri"/>
          <w:b/>
          <w:sz w:val="28"/>
          <w:lang w:eastAsia="en-US"/>
        </w:rPr>
        <w:t>.</w:t>
      </w:r>
      <w:r w:rsidR="004F03F0" w:rsidRPr="0028410B">
        <w:rPr>
          <w:b/>
          <w:sz w:val="28"/>
        </w:rPr>
        <w:tab/>
      </w:r>
      <w:r w:rsidR="004F03F0" w:rsidRPr="0028410B">
        <w:rPr>
          <w:b/>
          <w:sz w:val="28"/>
        </w:rPr>
        <w:tab/>
        <w:t>Vorschlag</w:t>
      </w:r>
    </w:p>
    <w:bookmarkEnd w:id="1"/>
    <w:p w14:paraId="2DD69D92" w14:textId="77777777" w:rsidR="0028410B" w:rsidRDefault="004F03F0" w:rsidP="0028410B">
      <w:pPr>
        <w:pStyle w:val="ListParagraph"/>
        <w:widowControl/>
        <w:numPr>
          <w:ilvl w:val="0"/>
          <w:numId w:val="8"/>
        </w:numPr>
        <w:tabs>
          <w:tab w:val="left" w:pos="1701"/>
        </w:tabs>
        <w:suppressAutoHyphens/>
        <w:overflowPunct/>
        <w:autoSpaceDE/>
        <w:autoSpaceDN/>
        <w:adjustRightInd/>
        <w:spacing w:after="120" w:line="240" w:lineRule="atLeast"/>
        <w:ind w:left="1134" w:right="1134" w:firstLine="0"/>
        <w:textAlignment w:val="auto"/>
      </w:pPr>
      <w:r w:rsidRPr="004F03F0">
        <w:t>1.6.7.2.2.2, Übergangsvorschrift zu 8.1.2.3 (u):</w:t>
      </w:r>
    </w:p>
    <w:p w14:paraId="08D7BFDB" w14:textId="61D81D0E" w:rsidR="004F03F0" w:rsidRDefault="004F03F0" w:rsidP="0028410B">
      <w:pPr>
        <w:widowControl/>
        <w:tabs>
          <w:tab w:val="left" w:pos="1701"/>
        </w:tabs>
        <w:suppressAutoHyphens/>
        <w:overflowPunct/>
        <w:autoSpaceDE/>
        <w:autoSpaceDN/>
        <w:adjustRightInd/>
        <w:spacing w:after="120" w:line="240" w:lineRule="atLeast"/>
        <w:ind w:right="1134" w:firstLine="0"/>
        <w:textAlignment w:val="auto"/>
      </w:pPr>
      <w:r w:rsidRPr="004F03F0">
        <w:t>In der zweiten Spalte wird „Plan mit Zoneneinteilung“ durch „Liste der unter Buchstabe t) aufgeführten Anlagen und Geräte sowie der autonomen Schutzsysteme“ ersetzt.</w:t>
      </w:r>
    </w:p>
    <w:p w14:paraId="3ADF9686" w14:textId="77777777" w:rsidR="0028410B" w:rsidRPr="004F03F0" w:rsidRDefault="0028410B" w:rsidP="0028410B">
      <w:pPr>
        <w:widowControl/>
        <w:tabs>
          <w:tab w:val="left" w:pos="1701"/>
        </w:tabs>
        <w:suppressAutoHyphens/>
        <w:overflowPunct/>
        <w:autoSpaceDE/>
        <w:autoSpaceDN/>
        <w:adjustRightInd/>
        <w:spacing w:after="120" w:line="240" w:lineRule="atLeast"/>
        <w:ind w:right="1134" w:firstLine="0"/>
        <w:textAlignment w:val="auto"/>
      </w:pPr>
    </w:p>
    <w:p w14:paraId="4DFF6302" w14:textId="187943BC" w:rsidR="0028410B" w:rsidRPr="0028410B" w:rsidRDefault="0028410B" w:rsidP="0028410B">
      <w:pPr>
        <w:keepNext/>
        <w:keepLines/>
        <w:widowControl/>
        <w:tabs>
          <w:tab w:val="right" w:pos="851"/>
        </w:tabs>
        <w:suppressAutoHyphens/>
        <w:overflowPunct/>
        <w:autoSpaceDE/>
        <w:autoSpaceDN/>
        <w:adjustRightInd/>
        <w:spacing w:before="360" w:after="240" w:line="300" w:lineRule="exact"/>
        <w:ind w:right="1134"/>
        <w:jc w:val="left"/>
        <w:textAlignment w:val="auto"/>
        <w:rPr>
          <w:rFonts w:eastAsia="Calibri"/>
          <w:b/>
          <w:sz w:val="28"/>
          <w:lang w:eastAsia="en-US"/>
        </w:rPr>
      </w:pPr>
      <w:r>
        <w:rPr>
          <w:rFonts w:eastAsia="Calibri"/>
          <w:b/>
          <w:sz w:val="28"/>
          <w:lang w:eastAsia="en-US"/>
        </w:rPr>
        <w:t>II</w:t>
      </w:r>
      <w:r w:rsidRPr="0028410B">
        <w:rPr>
          <w:rFonts w:eastAsia="Calibri"/>
          <w:b/>
          <w:sz w:val="28"/>
          <w:lang w:eastAsia="en-US"/>
        </w:rPr>
        <w:t>.</w:t>
      </w:r>
      <w:r w:rsidRPr="0028410B">
        <w:rPr>
          <w:b/>
          <w:sz w:val="28"/>
        </w:rPr>
        <w:tab/>
      </w:r>
      <w:r w:rsidRPr="0028410B">
        <w:rPr>
          <w:b/>
          <w:sz w:val="28"/>
        </w:rPr>
        <w:tab/>
      </w:r>
      <w:r>
        <w:rPr>
          <w:b/>
          <w:sz w:val="28"/>
        </w:rPr>
        <w:t>Begründung</w:t>
      </w:r>
    </w:p>
    <w:p w14:paraId="448B865C" w14:textId="47BDA246" w:rsidR="0028410B" w:rsidRDefault="004F03F0" w:rsidP="0028410B">
      <w:pPr>
        <w:pStyle w:val="ListParagraph"/>
        <w:widowControl/>
        <w:numPr>
          <w:ilvl w:val="0"/>
          <w:numId w:val="8"/>
        </w:numPr>
        <w:tabs>
          <w:tab w:val="left" w:pos="1701"/>
        </w:tabs>
        <w:suppressAutoHyphens/>
        <w:overflowPunct/>
        <w:autoSpaceDE/>
        <w:autoSpaceDN/>
        <w:adjustRightInd/>
        <w:spacing w:after="120" w:line="240" w:lineRule="atLeast"/>
        <w:ind w:left="1134" w:right="1134" w:firstLine="0"/>
        <w:textAlignment w:val="auto"/>
      </w:pPr>
      <w:r w:rsidRPr="004F03F0">
        <w:t>Diese redaktionelle Korrektur ist erforderlich</w:t>
      </w:r>
      <w:r w:rsidR="0028410B">
        <w:t>,</w:t>
      </w:r>
      <w:r w:rsidRPr="004F03F0">
        <w:t xml:space="preserve"> um einen Widerspruch aufzuheben.</w:t>
      </w:r>
    </w:p>
    <w:p w14:paraId="1950B1B1" w14:textId="77777777" w:rsidR="0028410B" w:rsidRDefault="0028410B" w:rsidP="0028410B">
      <w:pPr>
        <w:pStyle w:val="ListParagraph"/>
        <w:widowControl/>
        <w:tabs>
          <w:tab w:val="left" w:pos="1701"/>
        </w:tabs>
        <w:suppressAutoHyphens/>
        <w:overflowPunct/>
        <w:autoSpaceDE/>
        <w:autoSpaceDN/>
        <w:adjustRightInd/>
        <w:spacing w:after="120" w:line="240" w:lineRule="atLeast"/>
        <w:ind w:left="1134" w:right="1134" w:firstLine="0"/>
        <w:textAlignment w:val="auto"/>
      </w:pPr>
    </w:p>
    <w:p w14:paraId="16B7F23F" w14:textId="51074280" w:rsidR="0028410B" w:rsidRDefault="004F03F0" w:rsidP="0028410B">
      <w:pPr>
        <w:pStyle w:val="ListParagraph"/>
        <w:widowControl/>
        <w:numPr>
          <w:ilvl w:val="0"/>
          <w:numId w:val="8"/>
        </w:numPr>
        <w:tabs>
          <w:tab w:val="left" w:pos="1701"/>
        </w:tabs>
        <w:suppressAutoHyphens/>
        <w:overflowPunct/>
        <w:autoSpaceDE/>
        <w:autoSpaceDN/>
        <w:adjustRightInd/>
        <w:spacing w:after="120" w:line="240" w:lineRule="atLeast"/>
        <w:ind w:left="1134" w:right="1134" w:firstLine="0"/>
        <w:textAlignment w:val="auto"/>
      </w:pPr>
      <w:r w:rsidRPr="004F03F0">
        <w:t>Diese redaktionelle Korrektur hat keine Auswirkungen auf die Sicherheit, ist einfach durchführbar und erfordert keine Übergangsfri</w:t>
      </w:r>
      <w:r w:rsidR="0028410B">
        <w:t>st.</w:t>
      </w:r>
    </w:p>
    <w:p w14:paraId="72984FE6" w14:textId="77777777" w:rsidR="0028410B" w:rsidRDefault="0028410B" w:rsidP="0028410B">
      <w:pPr>
        <w:pStyle w:val="ListParagraph"/>
      </w:pPr>
    </w:p>
    <w:p w14:paraId="1E8F17FF" w14:textId="77777777" w:rsidR="0028410B" w:rsidRDefault="0028410B" w:rsidP="0028410B">
      <w:pPr>
        <w:pStyle w:val="ListParagraph"/>
        <w:widowControl/>
        <w:tabs>
          <w:tab w:val="left" w:pos="1701"/>
        </w:tabs>
        <w:suppressAutoHyphens/>
        <w:overflowPunct/>
        <w:autoSpaceDE/>
        <w:autoSpaceDN/>
        <w:adjustRightInd/>
        <w:spacing w:after="120" w:line="240" w:lineRule="atLeast"/>
        <w:ind w:left="1134" w:right="1134" w:firstLine="0"/>
        <w:textAlignment w:val="auto"/>
      </w:pPr>
    </w:p>
    <w:p w14:paraId="17058DD7" w14:textId="70357931" w:rsidR="00D405D0" w:rsidRPr="004F03F0" w:rsidRDefault="0028410B" w:rsidP="004F03F0">
      <w:pPr>
        <w:widowControl/>
        <w:tabs>
          <w:tab w:val="left" w:pos="1701"/>
        </w:tabs>
        <w:suppressAutoHyphens/>
        <w:overflowPunct/>
        <w:autoSpaceDE/>
        <w:autoSpaceDN/>
        <w:adjustRightInd/>
        <w:spacing w:after="120" w:line="240" w:lineRule="atLeast"/>
        <w:ind w:right="1134" w:firstLine="0"/>
        <w:jc w:val="center"/>
        <w:textAlignment w:val="auto"/>
      </w:pPr>
      <w:r>
        <w:t>*</w:t>
      </w:r>
      <w:r w:rsidR="00D405D0" w:rsidRPr="004F03F0">
        <w:t>**</w:t>
      </w:r>
    </w:p>
    <w:sectPr w:rsidR="00D405D0" w:rsidRPr="004F03F0" w:rsidSect="00D36741">
      <w:headerReference w:type="even" r:id="rId12"/>
      <w:headerReference w:type="default" r:id="rId13"/>
      <w:footerReference w:type="even" r:id="rId14"/>
      <w:footerReference w:type="defaul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202D" w14:textId="77777777" w:rsidR="002006B9" w:rsidRDefault="002006B9" w:rsidP="00277F70">
      <w:r>
        <w:separator/>
      </w:r>
    </w:p>
  </w:endnote>
  <w:endnote w:type="continuationSeparator" w:id="0">
    <w:p w14:paraId="3218CE2E" w14:textId="77777777" w:rsidR="002006B9" w:rsidRDefault="002006B9"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A609" w14:textId="7C352135" w:rsidR="00D36741" w:rsidRPr="000671E2" w:rsidRDefault="0059735E" w:rsidP="00D36741">
    <w:pPr>
      <w:widowControl/>
      <w:suppressAutoHyphens/>
      <w:overflowPunct/>
      <w:autoSpaceDE/>
      <w:autoSpaceDN/>
      <w:adjustRightInd/>
      <w:ind w:left="0" w:firstLine="0"/>
      <w:jc w:val="right"/>
      <w:textAlignment w:val="auto"/>
      <w:rPr>
        <w:lang w:val="fr-FR"/>
      </w:rPr>
    </w:pPr>
    <w:r>
      <w:rPr>
        <w:rFonts w:ascii="Arial" w:hAnsi="Arial"/>
        <w:noProof/>
        <w:snapToGrid w:val="0"/>
        <w:sz w:val="12"/>
        <w:szCs w:val="24"/>
        <w:lang w:val="fr-FR"/>
      </w:rPr>
      <w:t>mm</w:t>
    </w:r>
    <w:r w:rsidR="00D36741" w:rsidRPr="000671E2">
      <w:rPr>
        <w:rFonts w:ascii="Arial" w:hAnsi="Arial"/>
        <w:noProof/>
        <w:snapToGrid w:val="0"/>
        <w:sz w:val="12"/>
        <w:szCs w:val="24"/>
        <w:lang w:val="fr-FR"/>
      </w:rPr>
      <w:t>/adn_wp15_ac2_202</w:t>
    </w:r>
    <w:r w:rsidR="00881C09">
      <w:rPr>
        <w:rFonts w:ascii="Arial" w:hAnsi="Arial"/>
        <w:noProof/>
        <w:snapToGrid w:val="0"/>
        <w:sz w:val="12"/>
        <w:szCs w:val="24"/>
        <w:lang w:val="fr-FR"/>
      </w:rPr>
      <w:t>2</w:t>
    </w:r>
    <w:r w:rsidR="00D36741" w:rsidRPr="000671E2">
      <w:rPr>
        <w:rFonts w:ascii="Arial" w:hAnsi="Arial"/>
        <w:noProof/>
        <w:snapToGrid w:val="0"/>
        <w:sz w:val="12"/>
        <w:szCs w:val="24"/>
        <w:lang w:val="fr-FR"/>
      </w:rPr>
      <w:t>_</w:t>
    </w:r>
    <w:r>
      <w:rPr>
        <w:rFonts w:ascii="Arial" w:hAnsi="Arial"/>
        <w:noProof/>
        <w:snapToGrid w:val="0"/>
        <w:sz w:val="12"/>
        <w:szCs w:val="24"/>
        <w:lang w:val="fr-FR"/>
      </w:rPr>
      <w:t>26</w:t>
    </w:r>
    <w:r w:rsidR="00D36741" w:rsidRPr="000671E2">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5C21" w14:textId="77777777" w:rsidR="00881C09" w:rsidRPr="000671E2" w:rsidRDefault="00881C09" w:rsidP="00881C09">
    <w:pPr>
      <w:widowControl/>
      <w:suppressAutoHyphens/>
      <w:overflowPunct/>
      <w:autoSpaceDE/>
      <w:autoSpaceDN/>
      <w:adjustRightInd/>
      <w:ind w:left="0" w:firstLine="0"/>
      <w:jc w:val="right"/>
      <w:textAlignment w:val="auto"/>
      <w:rPr>
        <w:lang w:val="fr-FR"/>
      </w:rPr>
    </w:pPr>
    <w:r>
      <w:rPr>
        <w:rFonts w:ascii="Arial" w:hAnsi="Arial"/>
        <w:noProof/>
        <w:snapToGrid w:val="0"/>
        <w:sz w:val="12"/>
        <w:szCs w:val="24"/>
        <w:lang w:val="fr-FR"/>
      </w:rPr>
      <w:t>lk</w:t>
    </w:r>
    <w:r w:rsidRPr="000671E2">
      <w:rPr>
        <w:rFonts w:ascii="Arial" w:hAnsi="Arial"/>
        <w:noProof/>
        <w:snapToGrid w:val="0"/>
        <w:sz w:val="12"/>
        <w:szCs w:val="24"/>
        <w:lang w:val="fr-FR"/>
      </w:rPr>
      <w:t>/adn_wp15_ac2_202</w:t>
    </w:r>
    <w:r>
      <w:rPr>
        <w:rFonts w:ascii="Arial" w:hAnsi="Arial"/>
        <w:noProof/>
        <w:snapToGrid w:val="0"/>
        <w:sz w:val="12"/>
        <w:szCs w:val="24"/>
        <w:lang w:val="fr-FR"/>
      </w:rPr>
      <w:t>2</w:t>
    </w:r>
    <w:r w:rsidRPr="000671E2">
      <w:rPr>
        <w:rFonts w:ascii="Arial" w:hAnsi="Arial"/>
        <w:noProof/>
        <w:snapToGrid w:val="0"/>
        <w:sz w:val="12"/>
        <w:szCs w:val="24"/>
        <w:lang w:val="fr-FR"/>
      </w:rPr>
      <w:t>_</w:t>
    </w:r>
    <w:r w:rsidR="00D06717">
      <w:rPr>
        <w:rFonts w:ascii="Arial" w:hAnsi="Arial"/>
        <w:noProof/>
        <w:snapToGrid w:val="0"/>
        <w:sz w:val="12"/>
        <w:szCs w:val="24"/>
        <w:lang w:val="fr-FR"/>
      </w:rPr>
      <w:t>8</w:t>
    </w:r>
    <w:r w:rsidRPr="000671E2">
      <w:rPr>
        <w:rFonts w:ascii="Arial" w:hAnsi="Arial"/>
        <w:noProof/>
        <w:snapToGrid w:val="0"/>
        <w:sz w:val="12"/>
        <w:szCs w:val="24"/>
        <w:lang w:val="fr-FR"/>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090A" w14:textId="10962420" w:rsidR="006E6BB5" w:rsidRPr="0059735E" w:rsidRDefault="00D35B01" w:rsidP="006E6BB5">
    <w:pPr>
      <w:widowControl/>
      <w:suppressAutoHyphens/>
      <w:overflowPunct/>
      <w:autoSpaceDE/>
      <w:autoSpaceDN/>
      <w:adjustRightInd/>
      <w:ind w:left="0" w:firstLine="0"/>
      <w:jc w:val="right"/>
      <w:textAlignment w:val="auto"/>
      <w:rPr>
        <w:lang w:val="fr-FR"/>
      </w:rPr>
    </w:pPr>
    <w:r w:rsidRPr="0059735E">
      <w:rPr>
        <w:rFonts w:ascii="Arial" w:hAnsi="Arial"/>
        <w:noProof/>
        <w:snapToGrid w:val="0"/>
        <w:sz w:val="12"/>
        <w:szCs w:val="24"/>
        <w:lang w:val="fr-FR"/>
      </w:rPr>
      <w:t>m</w:t>
    </w:r>
    <w:r w:rsidR="006E6BB5" w:rsidRPr="0059735E">
      <w:rPr>
        <w:rFonts w:ascii="Arial" w:hAnsi="Arial"/>
        <w:noProof/>
        <w:snapToGrid w:val="0"/>
        <w:sz w:val="12"/>
        <w:szCs w:val="24"/>
        <w:lang w:val="fr-FR"/>
      </w:rPr>
      <w:t>m</w:t>
    </w:r>
    <w:r w:rsidRPr="0059735E">
      <w:rPr>
        <w:rFonts w:ascii="Arial" w:hAnsi="Arial"/>
        <w:noProof/>
        <w:snapToGrid w:val="0"/>
        <w:sz w:val="12"/>
        <w:szCs w:val="24"/>
        <w:lang w:val="fr-FR"/>
      </w:rPr>
      <w:t>_ba</w:t>
    </w:r>
    <w:r w:rsidR="006E6BB5" w:rsidRPr="0059735E">
      <w:rPr>
        <w:rFonts w:ascii="Arial" w:hAnsi="Arial"/>
        <w:noProof/>
        <w:snapToGrid w:val="0"/>
        <w:sz w:val="12"/>
        <w:szCs w:val="24"/>
        <w:lang w:val="fr-FR"/>
      </w:rPr>
      <w:t>/adn_wp15_ac2_2022_</w:t>
    </w:r>
    <w:r w:rsidR="0059735E" w:rsidRPr="0059735E">
      <w:rPr>
        <w:rFonts w:ascii="Arial" w:hAnsi="Arial"/>
        <w:noProof/>
        <w:snapToGrid w:val="0"/>
        <w:sz w:val="12"/>
        <w:szCs w:val="24"/>
        <w:lang w:val="fr-FR"/>
      </w:rPr>
      <w:t>26</w:t>
    </w:r>
    <w:r w:rsidRPr="0059735E">
      <w:rPr>
        <w:rFonts w:ascii="Arial" w:hAnsi="Arial"/>
        <w:noProof/>
        <w:snapToGrid w:val="0"/>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70B0C" w14:textId="77777777" w:rsidR="002006B9" w:rsidRDefault="002006B9" w:rsidP="00277F70">
      <w:r>
        <w:separator/>
      </w:r>
    </w:p>
  </w:footnote>
  <w:footnote w:type="continuationSeparator" w:id="0">
    <w:p w14:paraId="5B7D842B" w14:textId="77777777" w:rsidR="002006B9" w:rsidRDefault="002006B9" w:rsidP="00277F70">
      <w:r>
        <w:continuationSeparator/>
      </w:r>
    </w:p>
  </w:footnote>
  <w:footnote w:id="1">
    <w:p w14:paraId="5DDD1240" w14:textId="65AAE861" w:rsidR="00D35B01" w:rsidRPr="00C951AF" w:rsidRDefault="00D35B01" w:rsidP="00D35B01">
      <w:pPr>
        <w:pStyle w:val="FootnoteText"/>
        <w:rPr>
          <w:sz w:val="16"/>
          <w:szCs w:val="16"/>
        </w:rPr>
      </w:pPr>
      <w:r w:rsidRPr="00D378DC">
        <w:rPr>
          <w:rStyle w:val="FootnoteReference"/>
        </w:rPr>
        <w:tab/>
        <w:t>*</w:t>
      </w:r>
      <w:r w:rsidRPr="00D378DC">
        <w:rPr>
          <w:rStyle w:val="FootnoteReference"/>
        </w:rPr>
        <w:tab/>
      </w:r>
      <w:r w:rsidRPr="00C951AF">
        <w:rPr>
          <w:sz w:val="16"/>
          <w:szCs w:val="16"/>
        </w:rPr>
        <w:t>Von der UNECE in Englisch, Französisch und Russisch unter dem Aktenzeichen ECE/TRANS/WP.15/AC.2/202</w:t>
      </w:r>
      <w:r>
        <w:rPr>
          <w:sz w:val="16"/>
          <w:szCs w:val="16"/>
        </w:rPr>
        <w:t>2</w:t>
      </w:r>
      <w:r w:rsidRPr="00C951AF">
        <w:rPr>
          <w:sz w:val="16"/>
          <w:szCs w:val="16"/>
        </w:rPr>
        <w:t>/</w:t>
      </w:r>
      <w:r w:rsidR="0059735E">
        <w:rPr>
          <w:sz w:val="16"/>
          <w:szCs w:val="16"/>
        </w:rPr>
        <w:t>26</w:t>
      </w:r>
      <w:r w:rsidRPr="00C951AF">
        <w:rPr>
          <w:sz w:val="16"/>
          <w:szCs w:val="16"/>
        </w:rPr>
        <w:t xml:space="preserve"> verteilt.</w:t>
      </w:r>
    </w:p>
  </w:footnote>
  <w:footnote w:id="2">
    <w:p w14:paraId="0511FD31" w14:textId="45BFE03F" w:rsidR="00D35B01" w:rsidRPr="00C951AF" w:rsidRDefault="00D35B01" w:rsidP="00D35B01">
      <w:pPr>
        <w:pStyle w:val="FootnoteText"/>
        <w:rPr>
          <w:sz w:val="16"/>
          <w:szCs w:val="16"/>
        </w:rPr>
      </w:pPr>
      <w:r w:rsidRPr="00D378DC">
        <w:rPr>
          <w:rStyle w:val="FootnoteReference"/>
        </w:rPr>
        <w:tab/>
        <w:t>**</w:t>
      </w:r>
      <w:r w:rsidRPr="00D378DC">
        <w:rPr>
          <w:rStyle w:val="FootnoteReference"/>
        </w:rPr>
        <w:tab/>
      </w:r>
      <w:r w:rsidRPr="00C951AF">
        <w:rPr>
          <w:sz w:val="16"/>
          <w:szCs w:val="16"/>
        </w:rPr>
        <w:t>A/7</w:t>
      </w:r>
      <w:r w:rsidR="0059735E">
        <w:rPr>
          <w:sz w:val="16"/>
          <w:szCs w:val="16"/>
        </w:rPr>
        <w:t>6</w:t>
      </w:r>
      <w:r w:rsidRPr="00C951AF">
        <w:rPr>
          <w:sz w:val="16"/>
          <w:szCs w:val="16"/>
        </w:rPr>
        <w:t>/6 (Kap. 20) Abs. 20.</w:t>
      </w:r>
      <w:r w:rsidR="0059735E">
        <w:rPr>
          <w:sz w:val="16"/>
          <w:szCs w:val="16"/>
        </w:rPr>
        <w:t>76</w:t>
      </w:r>
      <w:r w:rsidRPr="00C951AF">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3F07" w14:textId="75A863AF" w:rsidR="00D36741" w:rsidRPr="00FF3208" w:rsidRDefault="00D36741" w:rsidP="00D36741">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w:t>
    </w:r>
    <w:r w:rsidR="00881C09">
      <w:rPr>
        <w:rFonts w:ascii="Arial" w:hAnsi="Arial"/>
        <w:snapToGrid w:val="0"/>
        <w:sz w:val="16"/>
        <w:szCs w:val="16"/>
        <w:lang w:val="en-US"/>
      </w:rPr>
      <w:t>2</w:t>
    </w:r>
    <w:r w:rsidRPr="00FF3208">
      <w:rPr>
        <w:rFonts w:ascii="Arial" w:hAnsi="Arial"/>
        <w:snapToGrid w:val="0"/>
        <w:sz w:val="16"/>
        <w:szCs w:val="16"/>
        <w:lang w:val="en-US"/>
      </w:rPr>
      <w:t>/</w:t>
    </w:r>
    <w:r w:rsidR="0059735E">
      <w:rPr>
        <w:rFonts w:ascii="Arial" w:hAnsi="Arial"/>
        <w:snapToGrid w:val="0"/>
        <w:sz w:val="16"/>
        <w:szCs w:val="16"/>
        <w:lang w:val="en-US"/>
      </w:rPr>
      <w:t>26</w:t>
    </w:r>
  </w:p>
  <w:p w14:paraId="228CB920" w14:textId="77777777" w:rsidR="00D36741" w:rsidRDefault="00D36741" w:rsidP="003F5E6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3</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428C" w14:textId="77777777" w:rsidR="00724E6F" w:rsidRPr="00FF3208"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2" w:name="_Hlk19605293"/>
    <w:bookmarkStart w:id="3" w:name="_Hlk19605294"/>
    <w:r w:rsidRPr="00FF3208">
      <w:rPr>
        <w:rFonts w:ascii="Arial" w:hAnsi="Arial"/>
        <w:snapToGrid w:val="0"/>
        <w:sz w:val="16"/>
        <w:szCs w:val="16"/>
        <w:lang w:val="en-US"/>
      </w:rPr>
      <w:t>CCNR-ZKR/ADN/WP.15/AC.2/20</w:t>
    </w:r>
    <w:r>
      <w:rPr>
        <w:rFonts w:ascii="Arial" w:hAnsi="Arial"/>
        <w:snapToGrid w:val="0"/>
        <w:sz w:val="16"/>
        <w:szCs w:val="16"/>
        <w:lang w:val="en-US"/>
      </w:rPr>
      <w:t>2</w:t>
    </w:r>
    <w:r w:rsidR="00881C09">
      <w:rPr>
        <w:rFonts w:ascii="Arial" w:hAnsi="Arial"/>
        <w:snapToGrid w:val="0"/>
        <w:sz w:val="16"/>
        <w:szCs w:val="16"/>
        <w:lang w:val="en-US"/>
      </w:rPr>
      <w:t>2</w:t>
    </w:r>
    <w:r w:rsidRPr="00FF3208">
      <w:rPr>
        <w:rFonts w:ascii="Arial" w:hAnsi="Arial"/>
        <w:snapToGrid w:val="0"/>
        <w:sz w:val="16"/>
        <w:szCs w:val="16"/>
        <w:lang w:val="en-US"/>
      </w:rPr>
      <w:t>/</w:t>
    </w:r>
    <w:r w:rsidR="00D06717">
      <w:rPr>
        <w:rFonts w:ascii="Arial" w:hAnsi="Arial"/>
        <w:snapToGrid w:val="0"/>
        <w:sz w:val="16"/>
        <w:szCs w:val="16"/>
        <w:lang w:val="en-US"/>
      </w:rPr>
      <w:t>8</w:t>
    </w:r>
  </w:p>
  <w:p w14:paraId="4857BE84" w14:textId="77777777"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F3"/>
    <w:multiLevelType w:val="hybridMultilevel"/>
    <w:tmpl w:val="39AE2808"/>
    <w:lvl w:ilvl="0" w:tplc="BB8EB098">
      <w:numFmt w:val="bullet"/>
      <w:lvlText w:val="-"/>
      <w:lvlJc w:val="left"/>
      <w:pPr>
        <w:ind w:left="1494" w:hanging="360"/>
      </w:pPr>
      <w:rPr>
        <w:rFonts w:ascii="Times New Roman" w:eastAsia="Corbel"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166B383E"/>
    <w:multiLevelType w:val="hybridMultilevel"/>
    <w:tmpl w:val="B0D42F54"/>
    <w:lvl w:ilvl="0" w:tplc="8314060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2A7E5B35"/>
    <w:multiLevelType w:val="hybridMultilevel"/>
    <w:tmpl w:val="657E1A74"/>
    <w:lvl w:ilvl="0" w:tplc="DE54EB02">
      <w:start w:val="1"/>
      <w:numFmt w:val="decimal"/>
      <w:lvlText w:val="%1."/>
      <w:lvlJc w:val="left"/>
      <w:pPr>
        <w:ind w:left="2399" w:hanging="555"/>
      </w:pPr>
      <w:rPr>
        <w:rFonts w:hint="default"/>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3" w15:restartNumberingAfterBreak="0">
    <w:nsid w:val="36033CC0"/>
    <w:multiLevelType w:val="hybridMultilevel"/>
    <w:tmpl w:val="A28EB10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42E17D30"/>
    <w:multiLevelType w:val="hybridMultilevel"/>
    <w:tmpl w:val="DA1E2C7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61CB66F1"/>
    <w:multiLevelType w:val="hybridMultilevel"/>
    <w:tmpl w:val="0EA079B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7"/>
  </w:num>
  <w:num w:numId="2">
    <w:abstractNumId w:val="6"/>
  </w:num>
  <w:num w:numId="3">
    <w:abstractNumId w:val="3"/>
  </w:num>
  <w:num w:numId="4">
    <w:abstractNumId w:val="0"/>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16D83"/>
    <w:rsid w:val="00034029"/>
    <w:rsid w:val="00062039"/>
    <w:rsid w:val="000671E2"/>
    <w:rsid w:val="000705DA"/>
    <w:rsid w:val="0009027B"/>
    <w:rsid w:val="0009215A"/>
    <w:rsid w:val="00094A98"/>
    <w:rsid w:val="000961BC"/>
    <w:rsid w:val="000A563B"/>
    <w:rsid w:val="000B2B01"/>
    <w:rsid w:val="000C6E63"/>
    <w:rsid w:val="000D45A5"/>
    <w:rsid w:val="000D6762"/>
    <w:rsid w:val="000E12CF"/>
    <w:rsid w:val="00101582"/>
    <w:rsid w:val="001109F0"/>
    <w:rsid w:val="00131A8F"/>
    <w:rsid w:val="0014060D"/>
    <w:rsid w:val="00155C7C"/>
    <w:rsid w:val="00160AF1"/>
    <w:rsid w:val="00193A1A"/>
    <w:rsid w:val="001C4BF7"/>
    <w:rsid w:val="001C60D6"/>
    <w:rsid w:val="001D3E13"/>
    <w:rsid w:val="001E3E5A"/>
    <w:rsid w:val="002006B9"/>
    <w:rsid w:val="00222245"/>
    <w:rsid w:val="002259C5"/>
    <w:rsid w:val="00225E1F"/>
    <w:rsid w:val="00246DF2"/>
    <w:rsid w:val="00254551"/>
    <w:rsid w:val="002624B3"/>
    <w:rsid w:val="00277F70"/>
    <w:rsid w:val="0028410B"/>
    <w:rsid w:val="00287913"/>
    <w:rsid w:val="0029715A"/>
    <w:rsid w:val="002A6A40"/>
    <w:rsid w:val="002D2E94"/>
    <w:rsid w:val="002E6F67"/>
    <w:rsid w:val="002F0473"/>
    <w:rsid w:val="002F158B"/>
    <w:rsid w:val="002F4CDF"/>
    <w:rsid w:val="00300274"/>
    <w:rsid w:val="00324466"/>
    <w:rsid w:val="003467AF"/>
    <w:rsid w:val="00371F66"/>
    <w:rsid w:val="00386633"/>
    <w:rsid w:val="00387BCB"/>
    <w:rsid w:val="003B3B76"/>
    <w:rsid w:val="003B70B3"/>
    <w:rsid w:val="003C0651"/>
    <w:rsid w:val="003D57C9"/>
    <w:rsid w:val="003E12AD"/>
    <w:rsid w:val="003E30A5"/>
    <w:rsid w:val="003E6913"/>
    <w:rsid w:val="003F5E68"/>
    <w:rsid w:val="004033DA"/>
    <w:rsid w:val="004076CE"/>
    <w:rsid w:val="00426B46"/>
    <w:rsid w:val="0044490B"/>
    <w:rsid w:val="00452C31"/>
    <w:rsid w:val="00454F34"/>
    <w:rsid w:val="00454F9B"/>
    <w:rsid w:val="00483782"/>
    <w:rsid w:val="004A311C"/>
    <w:rsid w:val="004A7663"/>
    <w:rsid w:val="004C1F19"/>
    <w:rsid w:val="004D45D9"/>
    <w:rsid w:val="004E10EC"/>
    <w:rsid w:val="004E2AEF"/>
    <w:rsid w:val="004E64FE"/>
    <w:rsid w:val="004F03F0"/>
    <w:rsid w:val="004F06F2"/>
    <w:rsid w:val="00510C03"/>
    <w:rsid w:val="00534C8A"/>
    <w:rsid w:val="00537CC3"/>
    <w:rsid w:val="00546D05"/>
    <w:rsid w:val="00570A39"/>
    <w:rsid w:val="005731C3"/>
    <w:rsid w:val="00591A7D"/>
    <w:rsid w:val="0059735E"/>
    <w:rsid w:val="005C2135"/>
    <w:rsid w:val="005D34FF"/>
    <w:rsid w:val="005E13D8"/>
    <w:rsid w:val="005E7460"/>
    <w:rsid w:val="005F673B"/>
    <w:rsid w:val="00600507"/>
    <w:rsid w:val="00607AC6"/>
    <w:rsid w:val="0061504F"/>
    <w:rsid w:val="0063076E"/>
    <w:rsid w:val="00635226"/>
    <w:rsid w:val="00643AEA"/>
    <w:rsid w:val="00685194"/>
    <w:rsid w:val="0069704F"/>
    <w:rsid w:val="006B10A8"/>
    <w:rsid w:val="006B4C70"/>
    <w:rsid w:val="006B4FAE"/>
    <w:rsid w:val="006B79A9"/>
    <w:rsid w:val="006E493E"/>
    <w:rsid w:val="006E6BB5"/>
    <w:rsid w:val="00720516"/>
    <w:rsid w:val="007210FE"/>
    <w:rsid w:val="00724E6F"/>
    <w:rsid w:val="00735D5D"/>
    <w:rsid w:val="00751575"/>
    <w:rsid w:val="007C4366"/>
    <w:rsid w:val="007C72B0"/>
    <w:rsid w:val="007C72EC"/>
    <w:rsid w:val="007D2C1E"/>
    <w:rsid w:val="00817534"/>
    <w:rsid w:val="00827D8E"/>
    <w:rsid w:val="00830501"/>
    <w:rsid w:val="00863D48"/>
    <w:rsid w:val="00881C09"/>
    <w:rsid w:val="00891C2D"/>
    <w:rsid w:val="00895F87"/>
    <w:rsid w:val="008A4F51"/>
    <w:rsid w:val="008E0E25"/>
    <w:rsid w:val="008F4F6A"/>
    <w:rsid w:val="00917B55"/>
    <w:rsid w:val="00927A37"/>
    <w:rsid w:val="00927CBA"/>
    <w:rsid w:val="00944C64"/>
    <w:rsid w:val="009545CD"/>
    <w:rsid w:val="0096394F"/>
    <w:rsid w:val="00972602"/>
    <w:rsid w:val="009758DF"/>
    <w:rsid w:val="009873A1"/>
    <w:rsid w:val="009A5ADD"/>
    <w:rsid w:val="009C033F"/>
    <w:rsid w:val="009D5560"/>
    <w:rsid w:val="009E2B4D"/>
    <w:rsid w:val="00A0258A"/>
    <w:rsid w:val="00A02FB6"/>
    <w:rsid w:val="00A30447"/>
    <w:rsid w:val="00A30CD2"/>
    <w:rsid w:val="00A512B8"/>
    <w:rsid w:val="00A52A61"/>
    <w:rsid w:val="00A548C2"/>
    <w:rsid w:val="00A61B03"/>
    <w:rsid w:val="00A676ED"/>
    <w:rsid w:val="00A759F4"/>
    <w:rsid w:val="00A857CC"/>
    <w:rsid w:val="00A86CBF"/>
    <w:rsid w:val="00A97CEA"/>
    <w:rsid w:val="00AC78AF"/>
    <w:rsid w:val="00AC7F3E"/>
    <w:rsid w:val="00AD20B4"/>
    <w:rsid w:val="00AE0AFB"/>
    <w:rsid w:val="00AE5AF2"/>
    <w:rsid w:val="00B16192"/>
    <w:rsid w:val="00B302EA"/>
    <w:rsid w:val="00B41388"/>
    <w:rsid w:val="00B4533C"/>
    <w:rsid w:val="00B72BC1"/>
    <w:rsid w:val="00B74E20"/>
    <w:rsid w:val="00B76310"/>
    <w:rsid w:val="00B87AB7"/>
    <w:rsid w:val="00B93698"/>
    <w:rsid w:val="00BA54FF"/>
    <w:rsid w:val="00BB0DBC"/>
    <w:rsid w:val="00C04FC7"/>
    <w:rsid w:val="00C05D02"/>
    <w:rsid w:val="00C07195"/>
    <w:rsid w:val="00C125FE"/>
    <w:rsid w:val="00C2636A"/>
    <w:rsid w:val="00C66A9E"/>
    <w:rsid w:val="00C728F6"/>
    <w:rsid w:val="00C75139"/>
    <w:rsid w:val="00C94048"/>
    <w:rsid w:val="00C951AF"/>
    <w:rsid w:val="00CD711B"/>
    <w:rsid w:val="00CF1246"/>
    <w:rsid w:val="00D06717"/>
    <w:rsid w:val="00D12776"/>
    <w:rsid w:val="00D15348"/>
    <w:rsid w:val="00D23F20"/>
    <w:rsid w:val="00D25532"/>
    <w:rsid w:val="00D25F16"/>
    <w:rsid w:val="00D35B01"/>
    <w:rsid w:val="00D36741"/>
    <w:rsid w:val="00D405D0"/>
    <w:rsid w:val="00D45DD4"/>
    <w:rsid w:val="00D4726C"/>
    <w:rsid w:val="00D63E14"/>
    <w:rsid w:val="00D64C07"/>
    <w:rsid w:val="00D67E15"/>
    <w:rsid w:val="00D71524"/>
    <w:rsid w:val="00D84769"/>
    <w:rsid w:val="00D92848"/>
    <w:rsid w:val="00DA230E"/>
    <w:rsid w:val="00DA42D3"/>
    <w:rsid w:val="00DB52E7"/>
    <w:rsid w:val="00DB57E7"/>
    <w:rsid w:val="00E03BF3"/>
    <w:rsid w:val="00E04049"/>
    <w:rsid w:val="00E14F14"/>
    <w:rsid w:val="00E37FFD"/>
    <w:rsid w:val="00E4030F"/>
    <w:rsid w:val="00E41049"/>
    <w:rsid w:val="00E43C09"/>
    <w:rsid w:val="00E5116B"/>
    <w:rsid w:val="00E565DE"/>
    <w:rsid w:val="00E569AC"/>
    <w:rsid w:val="00E727CB"/>
    <w:rsid w:val="00E824B3"/>
    <w:rsid w:val="00E83D57"/>
    <w:rsid w:val="00E94E2A"/>
    <w:rsid w:val="00EB22C7"/>
    <w:rsid w:val="00EB6AB9"/>
    <w:rsid w:val="00EC0BF4"/>
    <w:rsid w:val="00EC505D"/>
    <w:rsid w:val="00ED3B11"/>
    <w:rsid w:val="00ED4358"/>
    <w:rsid w:val="00ED557F"/>
    <w:rsid w:val="00EE66ED"/>
    <w:rsid w:val="00F05745"/>
    <w:rsid w:val="00F307BA"/>
    <w:rsid w:val="00FA1FDC"/>
    <w:rsid w:val="00FA20A1"/>
    <w:rsid w:val="00FA6702"/>
    <w:rsid w:val="00FB316B"/>
    <w:rsid w:val="00FC39F6"/>
    <w:rsid w:val="00FE16E8"/>
    <w:rsid w:val="00FF516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98E4AF8"/>
  <w15:docId w15:val="{E2631924-007F-4743-A402-E0C45343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3F0"/>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lattetekstinspringen31">
    <w:name w:val="Platte tekst inspringen 31"/>
    <w:basedOn w:val="Normal"/>
    <w:rsid w:val="007D2C1E"/>
    <w:pPr>
      <w:widowControl/>
      <w:tabs>
        <w:tab w:val="left" w:pos="284"/>
        <w:tab w:val="left" w:pos="1134"/>
        <w:tab w:val="left" w:pos="1418"/>
        <w:tab w:val="left" w:pos="1701"/>
        <w:tab w:val="left" w:pos="8222"/>
      </w:tabs>
      <w:spacing w:line="240" w:lineRule="atLeast"/>
      <w:ind w:left="1701" w:hanging="1417"/>
    </w:pPr>
    <w:rPr>
      <w:lang w:eastAsia="nl-NL"/>
    </w:rPr>
  </w:style>
  <w:style w:type="table" w:customStyle="1" w:styleId="Grilledutableau1">
    <w:name w:val="Grille du tableau1"/>
    <w:basedOn w:val="TableNormal"/>
    <w:next w:val="TableGrid"/>
    <w:uiPriority w:val="59"/>
    <w:rsid w:val="00E43C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uiPriority w:val="59"/>
    <w:rsid w:val="00534C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TableNormal"/>
    <w:next w:val="TableGrid"/>
    <w:rsid w:val="001D3E13"/>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semiHidden/>
    <w:unhideWhenUsed/>
    <w:rsid w:val="00A30CD2"/>
    <w:rPr>
      <w:sz w:val="16"/>
      <w:szCs w:val="16"/>
    </w:rPr>
  </w:style>
  <w:style w:type="paragraph" w:styleId="CommentText">
    <w:name w:val="annotation text"/>
    <w:basedOn w:val="Normal"/>
    <w:link w:val="CommentTextChar"/>
    <w:semiHidden/>
    <w:unhideWhenUsed/>
    <w:rsid w:val="00A30CD2"/>
  </w:style>
  <w:style w:type="character" w:customStyle="1" w:styleId="CommentTextChar">
    <w:name w:val="Comment Text Char"/>
    <w:basedOn w:val="DefaultParagraphFont"/>
    <w:link w:val="CommentText"/>
    <w:semiHidden/>
    <w:rsid w:val="00A30CD2"/>
    <w:rPr>
      <w:lang w:eastAsia="fr-FR"/>
    </w:rPr>
  </w:style>
  <w:style w:type="paragraph" w:styleId="CommentSubject">
    <w:name w:val="annotation subject"/>
    <w:basedOn w:val="CommentText"/>
    <w:next w:val="CommentText"/>
    <w:link w:val="CommentSubjectChar"/>
    <w:semiHidden/>
    <w:unhideWhenUsed/>
    <w:rsid w:val="00A30CD2"/>
    <w:rPr>
      <w:b/>
      <w:bCs/>
    </w:rPr>
  </w:style>
  <w:style w:type="character" w:customStyle="1" w:styleId="CommentSubjectChar">
    <w:name w:val="Comment Subject Char"/>
    <w:basedOn w:val="CommentTextChar"/>
    <w:link w:val="CommentSubject"/>
    <w:semiHidden/>
    <w:rsid w:val="00A30CD2"/>
    <w:rPr>
      <w:b/>
      <w:bCs/>
      <w:lang w:eastAsia="fr-FR"/>
    </w:rPr>
  </w:style>
  <w:style w:type="paragraph" w:customStyle="1" w:styleId="SingleTxtG">
    <w:name w:val="_ Single Txt_G"/>
    <w:basedOn w:val="Normal"/>
    <w:link w:val="SingleTxtGChar"/>
    <w:qFormat/>
    <w:rsid w:val="00C05D02"/>
    <w:pPr>
      <w:widowControl/>
      <w:suppressAutoHyphens/>
      <w:kinsoku w:val="0"/>
      <w:snapToGrid w:val="0"/>
      <w:spacing w:after="120" w:line="240" w:lineRule="atLeast"/>
      <w:ind w:right="1134" w:firstLine="0"/>
      <w:textAlignment w:val="auto"/>
    </w:pPr>
    <w:rPr>
      <w:lang w:val="fr-CH" w:eastAsia="zh-CN"/>
    </w:rPr>
  </w:style>
  <w:style w:type="character" w:customStyle="1" w:styleId="SingleTxtGChar">
    <w:name w:val="_ Single Txt_G Char"/>
    <w:link w:val="SingleTxtG"/>
    <w:qFormat/>
    <w:rsid w:val="00C05D02"/>
    <w:rPr>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36317">
      <w:bodyDiv w:val="1"/>
      <w:marLeft w:val="0"/>
      <w:marRight w:val="0"/>
      <w:marTop w:val="0"/>
      <w:marBottom w:val="0"/>
      <w:divBdr>
        <w:top w:val="none" w:sz="0" w:space="0" w:color="auto"/>
        <w:left w:val="none" w:sz="0" w:space="0" w:color="auto"/>
        <w:bottom w:val="none" w:sz="0" w:space="0" w:color="auto"/>
        <w:right w:val="none" w:sz="0" w:space="0" w:color="auto"/>
      </w:divBdr>
    </w:div>
    <w:div w:id="820195030">
      <w:bodyDiv w:val="1"/>
      <w:marLeft w:val="0"/>
      <w:marRight w:val="0"/>
      <w:marTop w:val="0"/>
      <w:marBottom w:val="0"/>
      <w:divBdr>
        <w:top w:val="none" w:sz="0" w:space="0" w:color="auto"/>
        <w:left w:val="none" w:sz="0" w:space="0" w:color="auto"/>
        <w:bottom w:val="none" w:sz="0" w:space="0" w:color="auto"/>
        <w:right w:val="none" w:sz="0" w:space="0" w:color="auto"/>
      </w:divBdr>
    </w:div>
    <w:div w:id="101091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BE46A-36DB-4B8E-93AF-9AE62EAB37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33DFF0-7559-46C7-B177-C55DE4E11278}">
  <ds:schemaRefs>
    <ds:schemaRef ds:uri="http://schemas.microsoft.com/sharepoint/v3/contenttype/forms"/>
  </ds:schemaRefs>
</ds:datastoreItem>
</file>

<file path=customXml/itemProps3.xml><?xml version="1.0" encoding="utf-8"?>
<ds:datastoreItem xmlns:ds="http://schemas.openxmlformats.org/officeDocument/2006/customXml" ds:itemID="{7F4AD034-DB05-4C59-A691-64470E10D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35B0CB-194E-4301-B07C-F7A3D2C8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2169</Characters>
  <Application>Microsoft Office Word</Application>
  <DocSecurity>4</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ND</cp:lastModifiedBy>
  <cp:revision>2</cp:revision>
  <cp:lastPrinted>2019-11-12T10:07:00Z</cp:lastPrinted>
  <dcterms:created xsi:type="dcterms:W3CDTF">2022-06-22T14:03:00Z</dcterms:created>
  <dcterms:modified xsi:type="dcterms:W3CDTF">2022-06-22T14:03:00Z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