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1F6DAD68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1F8DDF" w14:textId="77777777" w:rsidR="00132EA9" w:rsidRPr="00DB58B5" w:rsidRDefault="00132EA9" w:rsidP="00F0173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F9272AF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0469923" w14:textId="5E281BAC" w:rsidR="00132EA9" w:rsidRPr="00DB58B5" w:rsidRDefault="007B27FF" w:rsidP="007B27FF">
            <w:pPr>
              <w:jc w:val="right"/>
            </w:pPr>
            <w:r w:rsidRPr="007B27FF">
              <w:rPr>
                <w:sz w:val="40"/>
              </w:rPr>
              <w:t>ST</w:t>
            </w:r>
            <w:r>
              <w:t>/SG/AC.10/C.3/2022/20</w:t>
            </w:r>
          </w:p>
        </w:tc>
      </w:tr>
      <w:tr w:rsidR="00132EA9" w:rsidRPr="00DB58B5" w14:paraId="253172E4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DA23284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728DACE" wp14:editId="355EE2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78D395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A75D47B" w14:textId="77777777" w:rsidR="00132EA9" w:rsidRDefault="007B27FF" w:rsidP="00F01738">
            <w:pPr>
              <w:spacing w:before="240"/>
            </w:pPr>
            <w:r>
              <w:t>Distr. générale</w:t>
            </w:r>
          </w:p>
          <w:p w14:paraId="288375E2" w14:textId="3CD3204A" w:rsidR="007B27FF" w:rsidRDefault="007B27FF" w:rsidP="007B27FF">
            <w:pPr>
              <w:spacing w:line="240" w:lineRule="exact"/>
            </w:pPr>
            <w:r>
              <w:t>4 avril 2022</w:t>
            </w:r>
          </w:p>
          <w:p w14:paraId="14B2A962" w14:textId="77777777" w:rsidR="007B27FF" w:rsidRDefault="007B27FF" w:rsidP="007B27FF">
            <w:pPr>
              <w:spacing w:line="240" w:lineRule="exact"/>
            </w:pPr>
            <w:r>
              <w:t>Français</w:t>
            </w:r>
          </w:p>
          <w:p w14:paraId="5059EEF8" w14:textId="7F522CB9" w:rsidR="007B27FF" w:rsidRPr="00DB58B5" w:rsidRDefault="007B27FF" w:rsidP="007B27FF">
            <w:pPr>
              <w:spacing w:line="240" w:lineRule="exact"/>
            </w:pPr>
            <w:r>
              <w:t>Original : anglais</w:t>
            </w:r>
          </w:p>
        </w:tc>
      </w:tr>
    </w:tbl>
    <w:p w14:paraId="6B67C38C" w14:textId="18D98A90" w:rsidR="007B27FF" w:rsidRPr="00CA0680" w:rsidRDefault="007B27FF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06C5D596" w14:textId="77777777" w:rsidR="007B27FF" w:rsidRPr="00CA0680" w:rsidRDefault="007B27FF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14:paraId="6E9F9B8E" w14:textId="2AB00968" w:rsidR="007B27FF" w:rsidRDefault="007B27FF" w:rsidP="000305D3">
      <w:pPr>
        <w:spacing w:before="120"/>
        <w:rPr>
          <w:b/>
        </w:rPr>
      </w:pPr>
      <w:r>
        <w:rPr>
          <w:b/>
        </w:rPr>
        <w:t xml:space="preserve">Soixantième </w:t>
      </w:r>
      <w:r w:rsidRPr="00CA0680">
        <w:rPr>
          <w:b/>
        </w:rPr>
        <w:t>session</w:t>
      </w:r>
    </w:p>
    <w:p w14:paraId="7C1F7C09" w14:textId="7D5678D8" w:rsidR="007B27FF" w:rsidRDefault="007B27FF" w:rsidP="000305D3">
      <w:r>
        <w:t>Genève, 27 juin-6 juillet 2022</w:t>
      </w:r>
    </w:p>
    <w:p w14:paraId="5EE6635F" w14:textId="45D62137" w:rsidR="007B27FF" w:rsidRDefault="007B27FF" w:rsidP="000305D3">
      <w:r>
        <w:t>Point 4 c) de l’ordre du jour provisoire</w:t>
      </w:r>
    </w:p>
    <w:p w14:paraId="59C5A319" w14:textId="44E8F31E" w:rsidR="007B27FF" w:rsidRPr="00DA77A5" w:rsidRDefault="007B27FF" w:rsidP="007B27FF">
      <w:pPr>
        <w:rPr>
          <w:b/>
          <w:bCs/>
          <w:lang w:val="fr-FR"/>
        </w:rPr>
      </w:pPr>
      <w:r w:rsidRPr="00DA77A5">
        <w:rPr>
          <w:b/>
          <w:bCs/>
          <w:lang w:val="fr-FR"/>
        </w:rPr>
        <w:t>Systèmes de stockage de l</w:t>
      </w:r>
      <w:r>
        <w:rPr>
          <w:b/>
          <w:bCs/>
          <w:lang w:val="fr-FR"/>
        </w:rPr>
        <w:t>’</w:t>
      </w:r>
      <w:r w:rsidRPr="00DA77A5">
        <w:rPr>
          <w:b/>
          <w:bCs/>
          <w:lang w:val="fr-FR"/>
        </w:rPr>
        <w:t>électricité</w:t>
      </w:r>
      <w:r>
        <w:rPr>
          <w:b/>
          <w:bCs/>
          <w:lang w:val="fr-FR"/>
        </w:rPr>
        <w:t> </w:t>
      </w:r>
      <w:r w:rsidRPr="00DA77A5">
        <w:rPr>
          <w:b/>
          <w:bCs/>
          <w:lang w:val="fr-FR"/>
        </w:rPr>
        <w:t>: dispositions relatives au transport</w:t>
      </w:r>
    </w:p>
    <w:p w14:paraId="0E0EC9EE" w14:textId="77777777" w:rsidR="007B27FF" w:rsidRPr="00DA77A5" w:rsidRDefault="007B27FF" w:rsidP="007B27FF">
      <w:pPr>
        <w:pStyle w:val="HChG"/>
        <w:rPr>
          <w:lang w:val="fr-FR"/>
        </w:rPr>
      </w:pPr>
      <w:r w:rsidRPr="00DA77A5">
        <w:rPr>
          <w:lang w:val="fr-FR"/>
        </w:rPr>
        <w:tab/>
      </w:r>
      <w:r w:rsidRPr="00DA77A5">
        <w:rPr>
          <w:lang w:val="fr-FR"/>
        </w:rPr>
        <w:tab/>
        <w:t>Applicabilité de la « mise à disposition » du procès-verbal d</w:t>
      </w:r>
      <w:r>
        <w:rPr>
          <w:lang w:val="fr-FR"/>
        </w:rPr>
        <w:t>’</w:t>
      </w:r>
      <w:r w:rsidRPr="00DA77A5">
        <w:rPr>
          <w:lang w:val="fr-FR"/>
        </w:rPr>
        <w:t>épreuve pour les piles au lithium</w:t>
      </w:r>
    </w:p>
    <w:p w14:paraId="68656CC0" w14:textId="74A8F831" w:rsidR="007B27FF" w:rsidRPr="00DA77A5" w:rsidRDefault="007B27FF" w:rsidP="007B27FF">
      <w:pPr>
        <w:pStyle w:val="H1G"/>
        <w:rPr>
          <w:lang w:val="fr-FR"/>
        </w:rPr>
      </w:pPr>
      <w:r w:rsidRPr="00DA77A5">
        <w:rPr>
          <w:lang w:val="fr-FR"/>
        </w:rPr>
        <w:tab/>
      </w:r>
      <w:r w:rsidRPr="00DA77A5">
        <w:rPr>
          <w:lang w:val="fr-FR"/>
        </w:rPr>
        <w:tab/>
        <w:t>Communication de l</w:t>
      </w:r>
      <w:r>
        <w:rPr>
          <w:lang w:val="fr-FR"/>
        </w:rPr>
        <w:t>’</w:t>
      </w:r>
      <w:r w:rsidRPr="00DA77A5">
        <w:rPr>
          <w:lang w:val="fr-FR"/>
        </w:rPr>
        <w:t>Association du transport aérien international (IATA)</w:t>
      </w:r>
      <w:r w:rsidRPr="00467628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1609F1EC" w14:textId="77777777" w:rsidR="007B27FF" w:rsidRPr="00DA77A5" w:rsidRDefault="007B27FF" w:rsidP="007B27FF">
      <w:pPr>
        <w:pStyle w:val="HChG"/>
        <w:rPr>
          <w:lang w:val="fr-FR"/>
        </w:rPr>
      </w:pPr>
      <w:r w:rsidRPr="00DA77A5">
        <w:rPr>
          <w:lang w:val="fr-FR"/>
        </w:rPr>
        <w:tab/>
      </w:r>
      <w:r w:rsidRPr="00DA77A5">
        <w:rPr>
          <w:lang w:val="fr-FR"/>
        </w:rPr>
        <w:tab/>
        <w:t>Introduction</w:t>
      </w:r>
    </w:p>
    <w:p w14:paraId="16929AFE" w14:textId="3AA46C26" w:rsidR="007B27FF" w:rsidRPr="00DA77A5" w:rsidRDefault="007B27FF" w:rsidP="007B27FF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DA77A5">
        <w:rPr>
          <w:lang w:val="fr-FR"/>
        </w:rPr>
        <w:t>Des dispositions en application desquelles les fabricants et distributeurs de piles ou batteries sont tenus de « mettre à disposition » le résumé du procès-verbal d</w:t>
      </w:r>
      <w:r>
        <w:rPr>
          <w:lang w:val="fr-FR"/>
        </w:rPr>
        <w:t>’</w:t>
      </w:r>
      <w:r w:rsidRPr="00DA77A5">
        <w:rPr>
          <w:lang w:val="fr-FR"/>
        </w:rPr>
        <w:t>épreuve ont été adoptées dans le cadre de l</w:t>
      </w:r>
      <w:r>
        <w:rPr>
          <w:lang w:val="fr-FR"/>
        </w:rPr>
        <w:t>’</w:t>
      </w:r>
      <w:r w:rsidRPr="00DA77A5">
        <w:rPr>
          <w:lang w:val="fr-FR"/>
        </w:rPr>
        <w:t>amendement</w:t>
      </w:r>
      <w:r>
        <w:rPr>
          <w:lang w:val="fr-FR"/>
        </w:rPr>
        <w:t> </w:t>
      </w:r>
      <w:r w:rsidRPr="00DA77A5">
        <w:rPr>
          <w:lang w:val="fr-FR"/>
        </w:rPr>
        <w:t>1 à la sixième édition révisée du Manuel d</w:t>
      </w:r>
      <w:r>
        <w:rPr>
          <w:lang w:val="fr-FR"/>
        </w:rPr>
        <w:t>’</w:t>
      </w:r>
      <w:r w:rsidRPr="00DA77A5">
        <w:rPr>
          <w:lang w:val="fr-FR"/>
        </w:rPr>
        <w:t>épreuves et de critères et de la vingtième édition révisée du Règlement type.</w:t>
      </w:r>
    </w:p>
    <w:p w14:paraId="1150B4DA" w14:textId="4073C7E7" w:rsidR="007B27FF" w:rsidRPr="00DA77A5" w:rsidRDefault="007B27FF" w:rsidP="007B27FF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DA77A5">
        <w:rPr>
          <w:lang w:val="fr-FR"/>
        </w:rPr>
        <w:t>Ces dispositions sont ensuite entrées en vigueur le 1</w:t>
      </w:r>
      <w:r w:rsidRPr="00DA77A5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DA77A5">
        <w:rPr>
          <w:lang w:val="fr-FR"/>
        </w:rPr>
        <w:t xml:space="preserve">janvier 2019 dans les règlements internationaux relatifs aux différents modes de transport, moyennant une période de transition qui </w:t>
      </w:r>
      <w:r>
        <w:rPr>
          <w:lang w:val="fr-FR"/>
        </w:rPr>
        <w:t>courait</w:t>
      </w:r>
      <w:r w:rsidRPr="00DA77A5">
        <w:rPr>
          <w:lang w:val="fr-FR"/>
        </w:rPr>
        <w:t xml:space="preserve"> jusqu</w:t>
      </w:r>
      <w:r>
        <w:rPr>
          <w:lang w:val="fr-FR"/>
        </w:rPr>
        <w:t>’</w:t>
      </w:r>
      <w:r w:rsidRPr="00DA77A5">
        <w:rPr>
          <w:lang w:val="fr-FR"/>
        </w:rPr>
        <w:t>au 31</w:t>
      </w:r>
      <w:r>
        <w:rPr>
          <w:lang w:val="fr-FR"/>
        </w:rPr>
        <w:t> </w:t>
      </w:r>
      <w:r w:rsidRPr="00DA77A5">
        <w:rPr>
          <w:lang w:val="fr-FR"/>
        </w:rPr>
        <w:t>décembre 2019, au-delà de laquelle il est devenu obligatoire de les appliquer.</w:t>
      </w:r>
    </w:p>
    <w:p w14:paraId="6036D9F9" w14:textId="55DE6286" w:rsidR="007B27FF" w:rsidRPr="00DA77A5" w:rsidRDefault="007B27FF" w:rsidP="007B27FF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DA77A5">
        <w:rPr>
          <w:lang w:val="fr-FR"/>
        </w:rPr>
        <w:t>D</w:t>
      </w:r>
      <w:r>
        <w:rPr>
          <w:lang w:val="fr-FR"/>
        </w:rPr>
        <w:t>’</w:t>
      </w:r>
      <w:r w:rsidRPr="00DA77A5">
        <w:rPr>
          <w:lang w:val="fr-FR"/>
        </w:rPr>
        <w:t>une manière générale, l</w:t>
      </w:r>
      <w:r>
        <w:rPr>
          <w:lang w:val="fr-FR"/>
        </w:rPr>
        <w:t>’</w:t>
      </w:r>
      <w:r w:rsidRPr="00DA77A5">
        <w:rPr>
          <w:lang w:val="fr-FR"/>
        </w:rPr>
        <w:t>obligation de mettre à disposition le résumé de procè</w:t>
      </w:r>
      <w:r w:rsidR="00467628">
        <w:rPr>
          <w:lang w:val="fr-FR"/>
        </w:rPr>
        <w:t>s</w:t>
      </w:r>
      <w:r w:rsidR="00467628">
        <w:rPr>
          <w:lang w:val="fr-FR"/>
        </w:rPr>
        <w:noBreakHyphen/>
        <w:t>v</w:t>
      </w:r>
      <w:r w:rsidRPr="00DA77A5">
        <w:rPr>
          <w:lang w:val="fr-FR"/>
        </w:rPr>
        <w:t>erbal d</w:t>
      </w:r>
      <w:r>
        <w:rPr>
          <w:lang w:val="fr-FR"/>
        </w:rPr>
        <w:t>’</w:t>
      </w:r>
      <w:r w:rsidRPr="00DA77A5">
        <w:rPr>
          <w:lang w:val="fr-FR"/>
        </w:rPr>
        <w:t>épreuve concernant les piles au lithium ne pose pas problème. Les</w:t>
      </w:r>
      <w:r w:rsidR="00467628">
        <w:rPr>
          <w:lang w:val="fr-FR"/>
        </w:rPr>
        <w:t> </w:t>
      </w:r>
      <w:r w:rsidRPr="00DA77A5">
        <w:rPr>
          <w:lang w:val="fr-FR"/>
        </w:rPr>
        <w:t>expéditeurs peuvent désormais consulter le résumé du procès-verbal d</w:t>
      </w:r>
      <w:r>
        <w:rPr>
          <w:lang w:val="fr-FR"/>
        </w:rPr>
        <w:t>’</w:t>
      </w:r>
      <w:r w:rsidRPr="00DA77A5">
        <w:rPr>
          <w:lang w:val="fr-FR"/>
        </w:rPr>
        <w:t xml:space="preserve">épreuve concernant les piles ou batteries au lithium </w:t>
      </w:r>
      <w:r>
        <w:rPr>
          <w:lang w:val="fr-FR"/>
        </w:rPr>
        <w:t>(</w:t>
      </w:r>
      <w:r w:rsidRPr="00DA77A5">
        <w:rPr>
          <w:lang w:val="fr-FR"/>
        </w:rPr>
        <w:t xml:space="preserve">ou les équipements dans lesquels </w:t>
      </w:r>
      <w:r>
        <w:rPr>
          <w:lang w:val="fr-FR"/>
        </w:rPr>
        <w:t>celles-ci</w:t>
      </w:r>
      <w:r w:rsidRPr="00DA77A5">
        <w:rPr>
          <w:lang w:val="fr-FR"/>
        </w:rPr>
        <w:t xml:space="preserve"> sont </w:t>
      </w:r>
      <w:r>
        <w:rPr>
          <w:lang w:val="fr-FR"/>
        </w:rPr>
        <w:t>installées)</w:t>
      </w:r>
      <w:r w:rsidRPr="00DA77A5">
        <w:rPr>
          <w:lang w:val="fr-FR"/>
        </w:rPr>
        <w:t xml:space="preserve"> qu</w:t>
      </w:r>
      <w:r>
        <w:rPr>
          <w:lang w:val="fr-FR"/>
        </w:rPr>
        <w:t>’</w:t>
      </w:r>
      <w:r w:rsidRPr="00DA77A5">
        <w:rPr>
          <w:lang w:val="fr-FR"/>
        </w:rPr>
        <w:t>ils font acheminer</w:t>
      </w:r>
      <w:r>
        <w:rPr>
          <w:lang w:val="fr-FR"/>
        </w:rPr>
        <w:t>,</w:t>
      </w:r>
      <w:r w:rsidRPr="00DA77A5">
        <w:rPr>
          <w:lang w:val="fr-FR"/>
        </w:rPr>
        <w:t xml:space="preserve"> afin de vérifier que </w:t>
      </w:r>
      <w:r>
        <w:rPr>
          <w:lang w:val="fr-FR"/>
        </w:rPr>
        <w:t>ces</w:t>
      </w:r>
      <w:r w:rsidRPr="00DA77A5">
        <w:rPr>
          <w:lang w:val="fr-FR"/>
        </w:rPr>
        <w:t xml:space="preserve"> piles ou batteries sont conformes à un type </w:t>
      </w:r>
      <w:r>
        <w:rPr>
          <w:lang w:val="fr-FR"/>
        </w:rPr>
        <w:t>satisfaisant</w:t>
      </w:r>
      <w:r w:rsidRPr="00DA77A5">
        <w:rPr>
          <w:lang w:val="fr-FR"/>
        </w:rPr>
        <w:t xml:space="preserve"> aux prescriptions </w:t>
      </w:r>
      <w:r>
        <w:rPr>
          <w:lang w:val="fr-FR"/>
        </w:rPr>
        <w:t>relatives aux</w:t>
      </w:r>
      <w:r w:rsidRPr="00DA77A5">
        <w:rPr>
          <w:lang w:val="fr-FR"/>
        </w:rPr>
        <w:t xml:space="preserve"> épreuves applicables du Manuel d</w:t>
      </w:r>
      <w:r>
        <w:rPr>
          <w:lang w:val="fr-FR"/>
        </w:rPr>
        <w:t>’</w:t>
      </w:r>
      <w:r w:rsidRPr="00DA77A5">
        <w:rPr>
          <w:lang w:val="fr-FR"/>
        </w:rPr>
        <w:t>épreuves et de critères.</w:t>
      </w:r>
    </w:p>
    <w:p w14:paraId="335509F0" w14:textId="12741B93" w:rsidR="007B27FF" w:rsidRPr="00DA77A5" w:rsidRDefault="007B27FF" w:rsidP="007B27FF">
      <w:pPr>
        <w:pStyle w:val="SingleTxtG"/>
        <w:rPr>
          <w:lang w:val="fr-FR"/>
        </w:rPr>
      </w:pPr>
      <w:r w:rsidRPr="00DA77A5">
        <w:rPr>
          <w:lang w:val="fr-FR"/>
        </w:rPr>
        <w:t>4.</w:t>
      </w:r>
      <w:r w:rsidRPr="00DA77A5">
        <w:rPr>
          <w:lang w:val="fr-FR"/>
        </w:rPr>
        <w:tab/>
        <w:t>Toutefois, certains fabricants estiment qu</w:t>
      </w:r>
      <w:r>
        <w:rPr>
          <w:lang w:val="fr-FR"/>
        </w:rPr>
        <w:t>’</w:t>
      </w:r>
      <w:r w:rsidRPr="00DA77A5">
        <w:rPr>
          <w:lang w:val="fr-FR"/>
        </w:rPr>
        <w:t>ils doivent uniquement mettre le résumé du procès-verbal d</w:t>
      </w:r>
      <w:r>
        <w:rPr>
          <w:lang w:val="fr-FR"/>
        </w:rPr>
        <w:t>’</w:t>
      </w:r>
      <w:r w:rsidRPr="00DA77A5">
        <w:rPr>
          <w:lang w:val="fr-FR"/>
        </w:rPr>
        <w:t>épreuve à la disposition des distributeurs agréés de leurs produits et refusent de le communiquer à toute autre partie, y</w:t>
      </w:r>
      <w:r w:rsidR="00467628">
        <w:rPr>
          <w:lang w:val="fr-FR"/>
        </w:rPr>
        <w:t> </w:t>
      </w:r>
      <w:r w:rsidRPr="00DA77A5">
        <w:rPr>
          <w:lang w:val="fr-FR"/>
        </w:rPr>
        <w:t>compris aux expéditeurs de ces produits.</w:t>
      </w:r>
    </w:p>
    <w:p w14:paraId="751163A6" w14:textId="3D91817A" w:rsidR="007B27FF" w:rsidRDefault="007B27FF" w:rsidP="007B27FF">
      <w:pPr>
        <w:pStyle w:val="SingleTxtG"/>
      </w:pPr>
      <w:r w:rsidRPr="00DA77A5">
        <w:rPr>
          <w:lang w:val="fr-FR"/>
        </w:rPr>
        <w:t>5.</w:t>
      </w:r>
      <w:r w:rsidRPr="00DA77A5">
        <w:rPr>
          <w:lang w:val="fr-FR"/>
        </w:rPr>
        <w:tab/>
        <w:t xml:space="preserve">Pour remédier à cette situation, </w:t>
      </w:r>
      <w:r>
        <w:rPr>
          <w:lang w:val="fr-FR"/>
        </w:rPr>
        <w:t>l’</w:t>
      </w:r>
      <w:r w:rsidRPr="00DA77A5">
        <w:rPr>
          <w:lang w:val="fr-FR"/>
        </w:rPr>
        <w:t>IATA propose de modifier le libellé du 2.9.4</w:t>
      </w:r>
      <w:r>
        <w:rPr>
          <w:lang w:val="fr-FR"/>
        </w:rPr>
        <w:t> </w:t>
      </w:r>
      <w:r w:rsidRPr="00DA77A5">
        <w:rPr>
          <w:lang w:val="fr-FR"/>
        </w:rPr>
        <w:t>g) par l</w:t>
      </w:r>
      <w:r>
        <w:rPr>
          <w:lang w:val="fr-FR"/>
        </w:rPr>
        <w:t>’</w:t>
      </w:r>
      <w:r w:rsidRPr="00DA77A5">
        <w:rPr>
          <w:lang w:val="fr-FR"/>
        </w:rPr>
        <w:t>ajout d</w:t>
      </w:r>
      <w:r>
        <w:rPr>
          <w:lang w:val="fr-FR"/>
        </w:rPr>
        <w:t>’</w:t>
      </w:r>
      <w:r w:rsidRPr="00DA77A5">
        <w:rPr>
          <w:lang w:val="fr-FR"/>
        </w:rPr>
        <w:t>une mention précisant que le résumé du procès-verbal d</w:t>
      </w:r>
      <w:r>
        <w:rPr>
          <w:lang w:val="fr-FR"/>
        </w:rPr>
        <w:t>’</w:t>
      </w:r>
      <w:r w:rsidRPr="00DA77A5">
        <w:rPr>
          <w:lang w:val="fr-FR"/>
        </w:rPr>
        <w:t>épreuve doit être mis à la disposition de toute entité qui en fait la demande.</w:t>
      </w:r>
    </w:p>
    <w:p w14:paraId="4DDEB44D" w14:textId="15CFE63E" w:rsidR="007B27FF" w:rsidRDefault="007B27FF" w:rsidP="007B27FF">
      <w:pPr>
        <w:pStyle w:val="SingleTxtG"/>
      </w:pPr>
      <w:r>
        <w:br w:type="page"/>
      </w:r>
    </w:p>
    <w:p w14:paraId="232C2EAD" w14:textId="77777777" w:rsidR="007B27FF" w:rsidRPr="00DA77A5" w:rsidRDefault="007B27FF" w:rsidP="007B27FF">
      <w:pPr>
        <w:pStyle w:val="HChG"/>
        <w:rPr>
          <w:lang w:val="fr-FR"/>
        </w:rPr>
      </w:pPr>
      <w:r w:rsidRPr="00DA77A5">
        <w:rPr>
          <w:lang w:val="fr-FR"/>
        </w:rPr>
        <w:lastRenderedPageBreak/>
        <w:tab/>
      </w:r>
      <w:r w:rsidRPr="00DA77A5">
        <w:rPr>
          <w:lang w:val="fr-FR"/>
        </w:rPr>
        <w:tab/>
        <w:t>Proposition</w:t>
      </w:r>
    </w:p>
    <w:p w14:paraId="71076023" w14:textId="17E07F55" w:rsidR="007B27FF" w:rsidRPr="00DA77A5" w:rsidRDefault="007B27FF" w:rsidP="007B27FF">
      <w:pPr>
        <w:pStyle w:val="SingleTxtG"/>
        <w:rPr>
          <w:lang w:val="fr-FR"/>
        </w:rPr>
      </w:pPr>
      <w:r w:rsidRPr="00DA77A5">
        <w:rPr>
          <w:lang w:val="fr-FR"/>
        </w:rPr>
        <w:t>6.</w:t>
      </w:r>
      <w:r w:rsidRPr="00DA77A5">
        <w:rPr>
          <w:lang w:val="fr-FR"/>
        </w:rPr>
        <w:tab/>
        <w:t>Le Sous-Comité est invité à modifier le 2.9.4</w:t>
      </w:r>
      <w:r>
        <w:rPr>
          <w:lang w:val="fr-FR"/>
        </w:rPr>
        <w:t> </w:t>
      </w:r>
      <w:r w:rsidRPr="00DA77A5">
        <w:rPr>
          <w:lang w:val="fr-FR"/>
        </w:rPr>
        <w:t xml:space="preserve">g) comme suit (les ajouts sont </w:t>
      </w:r>
      <w:r w:rsidRPr="00DA77A5">
        <w:rPr>
          <w:u w:val="single"/>
          <w:lang w:val="fr-FR"/>
        </w:rPr>
        <w:t>soulignés</w:t>
      </w:r>
      <w:r w:rsidRPr="00DA77A5">
        <w:rPr>
          <w:lang w:val="fr-FR"/>
        </w:rPr>
        <w:t>)</w:t>
      </w:r>
      <w:r>
        <w:rPr>
          <w:lang w:val="fr-FR"/>
        </w:rPr>
        <w:t> </w:t>
      </w:r>
      <w:r w:rsidRPr="00DA77A5">
        <w:rPr>
          <w:lang w:val="fr-FR"/>
        </w:rPr>
        <w:t>:</w:t>
      </w:r>
    </w:p>
    <w:p w14:paraId="43000EE2" w14:textId="738FD079" w:rsidR="007B27FF" w:rsidRPr="007B27FF" w:rsidRDefault="007B27FF" w:rsidP="00467628">
      <w:pPr>
        <w:pStyle w:val="SingleTxtG"/>
        <w:tabs>
          <w:tab w:val="clear" w:pos="2268"/>
          <w:tab w:val="clear" w:pos="2835"/>
          <w:tab w:val="left" w:pos="2548"/>
        </w:tabs>
        <w:ind w:left="1701"/>
        <w:rPr>
          <w:lang w:val="fr-FR"/>
        </w:rPr>
      </w:pPr>
      <w:r w:rsidRPr="00DA77A5">
        <w:rPr>
          <w:lang w:val="fr-FR"/>
        </w:rPr>
        <w:t>« </w:t>
      </w:r>
      <w:r w:rsidRPr="007B27FF">
        <w:rPr>
          <w:b/>
          <w:bCs/>
          <w:lang w:val="fr-FR"/>
        </w:rPr>
        <w:t>2.9.4</w:t>
      </w:r>
      <w:r w:rsidRPr="007B27FF">
        <w:rPr>
          <w:b/>
          <w:bCs/>
          <w:lang w:val="fr-FR"/>
        </w:rPr>
        <w:tab/>
        <w:t>Piles au lithium</w:t>
      </w:r>
    </w:p>
    <w:p w14:paraId="7447CACA" w14:textId="30191B3A" w:rsidR="007B27FF" w:rsidRPr="00DA77A5" w:rsidRDefault="007B27FF" w:rsidP="00467628">
      <w:pPr>
        <w:pStyle w:val="SingleTxtG"/>
        <w:tabs>
          <w:tab w:val="clear" w:pos="2835"/>
          <w:tab w:val="left" w:pos="2492"/>
          <w:tab w:val="left" w:pos="2552"/>
        </w:tabs>
        <w:ind w:left="1701" w:firstLine="873"/>
        <w:rPr>
          <w:lang w:val="fr-FR"/>
        </w:rPr>
      </w:pPr>
      <w:r w:rsidRPr="00DA77A5">
        <w:rPr>
          <w:lang w:val="fr-FR"/>
        </w:rPr>
        <w:t>Les piles et batteries, les piles et batteries contenues dans un équipement, ou les piles et batteries</w:t>
      </w:r>
      <w:r>
        <w:rPr>
          <w:lang w:val="fr-FR"/>
        </w:rPr>
        <w:t xml:space="preserve"> </w:t>
      </w:r>
      <w:r w:rsidRPr="00DA77A5">
        <w:rPr>
          <w:lang w:val="fr-FR"/>
        </w:rPr>
        <w:t xml:space="preserve">emballées avec un équipement, contenant du lithium sous quelque forme que ce soit doivent être classées sous les </w:t>
      </w:r>
      <w:r>
        <w:rPr>
          <w:lang w:val="fr-FR"/>
        </w:rPr>
        <w:t>n</w:t>
      </w:r>
      <w:r w:rsidRPr="007B27FF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Pr="00DA77A5">
        <w:rPr>
          <w:lang w:val="fr-FR"/>
        </w:rPr>
        <w:t>ONU</w:t>
      </w:r>
      <w:r w:rsidR="00467628">
        <w:rPr>
          <w:lang w:val="fr-FR"/>
        </w:rPr>
        <w:t> </w:t>
      </w:r>
      <w:r w:rsidRPr="00DA77A5">
        <w:rPr>
          <w:lang w:val="fr-FR"/>
        </w:rPr>
        <w:t>3090, 3091, 3480 ou</w:t>
      </w:r>
      <w:r w:rsidR="00467628">
        <w:rPr>
          <w:lang w:val="fr-FR"/>
        </w:rPr>
        <w:t> </w:t>
      </w:r>
      <w:r w:rsidRPr="00DA77A5">
        <w:rPr>
          <w:lang w:val="fr-FR"/>
        </w:rPr>
        <w:t>3481, selon qu</w:t>
      </w:r>
      <w:r>
        <w:rPr>
          <w:lang w:val="fr-FR"/>
        </w:rPr>
        <w:t>’</w:t>
      </w:r>
      <w:r w:rsidRPr="00DA77A5">
        <w:rPr>
          <w:lang w:val="fr-FR"/>
        </w:rPr>
        <w:t>il convient. Elles peuvent être transportées au titre de ces rubriques si elles satisfont aux dispositions ci-après</w:t>
      </w:r>
      <w:r>
        <w:rPr>
          <w:lang w:val="fr-FR"/>
        </w:rPr>
        <w:t> </w:t>
      </w:r>
      <w:r w:rsidRPr="00DA77A5">
        <w:rPr>
          <w:lang w:val="fr-FR"/>
        </w:rPr>
        <w:t>:</w:t>
      </w:r>
    </w:p>
    <w:p w14:paraId="013BADA9" w14:textId="77777777" w:rsidR="007B27FF" w:rsidRPr="00DA77A5" w:rsidRDefault="007B27FF" w:rsidP="007B27FF">
      <w:pPr>
        <w:pStyle w:val="SingleTxtG"/>
        <w:ind w:left="2835"/>
        <w:rPr>
          <w:lang w:val="fr-FR"/>
        </w:rPr>
      </w:pPr>
      <w:r w:rsidRPr="00DA77A5">
        <w:rPr>
          <w:lang w:val="fr-FR"/>
        </w:rPr>
        <w:t>...</w:t>
      </w:r>
    </w:p>
    <w:p w14:paraId="63C09FC7" w14:textId="14E3B1C3" w:rsidR="00446FE5" w:rsidRDefault="007B27FF" w:rsidP="00467628">
      <w:pPr>
        <w:pStyle w:val="SingleTxtG"/>
        <w:ind w:left="2835"/>
        <w:rPr>
          <w:lang w:val="fr-FR"/>
        </w:rPr>
      </w:pPr>
      <w:r w:rsidRPr="00DA77A5">
        <w:rPr>
          <w:lang w:val="fr-FR"/>
        </w:rPr>
        <w:t>g)</w:t>
      </w:r>
      <w:r w:rsidRPr="00DA77A5">
        <w:rPr>
          <w:lang w:val="fr-FR"/>
        </w:rPr>
        <w:tab/>
        <w:t>À l</w:t>
      </w:r>
      <w:r>
        <w:rPr>
          <w:lang w:val="fr-FR"/>
        </w:rPr>
        <w:t>’</w:t>
      </w:r>
      <w:r w:rsidRPr="00DA77A5">
        <w:rPr>
          <w:lang w:val="fr-FR"/>
        </w:rPr>
        <w:t>exception des piles boutons montées dans un équipement (y</w:t>
      </w:r>
      <w:r>
        <w:rPr>
          <w:lang w:val="fr-FR"/>
        </w:rPr>
        <w:t> </w:t>
      </w:r>
      <w:r w:rsidRPr="00DA77A5">
        <w:rPr>
          <w:lang w:val="fr-FR"/>
        </w:rPr>
        <w:t>compris les circuits imprimés), les fabricants et distributeurs de piles ou batteries fabriquées après le 30</w:t>
      </w:r>
      <w:r>
        <w:rPr>
          <w:lang w:val="fr-FR"/>
        </w:rPr>
        <w:t> </w:t>
      </w:r>
      <w:r w:rsidRPr="00DA77A5">
        <w:rPr>
          <w:lang w:val="fr-FR"/>
        </w:rPr>
        <w:t xml:space="preserve">juin 2003 doivent mettre à </w:t>
      </w:r>
      <w:r w:rsidRPr="00DA77A5">
        <w:rPr>
          <w:u w:val="single"/>
          <w:lang w:val="fr-FR"/>
        </w:rPr>
        <w:t>la</w:t>
      </w:r>
      <w:r w:rsidRPr="00DA77A5">
        <w:rPr>
          <w:lang w:val="fr-FR"/>
        </w:rPr>
        <w:t xml:space="preserve"> disposition </w:t>
      </w:r>
      <w:r w:rsidRPr="00DA77A5">
        <w:rPr>
          <w:u w:val="single"/>
          <w:lang w:val="fr-FR"/>
        </w:rPr>
        <w:t>de toute entité, sur demande,</w:t>
      </w:r>
      <w:r w:rsidRPr="00DA77A5">
        <w:rPr>
          <w:lang w:val="fr-FR"/>
        </w:rPr>
        <w:t xml:space="preserve"> le résumé du procès-verbal d</w:t>
      </w:r>
      <w:r>
        <w:rPr>
          <w:lang w:val="fr-FR"/>
        </w:rPr>
        <w:t>’</w:t>
      </w:r>
      <w:r w:rsidRPr="00DA77A5">
        <w:rPr>
          <w:lang w:val="fr-FR"/>
        </w:rPr>
        <w:t>épreuve tel que spécifié dans le Manuel d</w:t>
      </w:r>
      <w:r>
        <w:rPr>
          <w:lang w:val="fr-FR"/>
        </w:rPr>
        <w:t>’</w:t>
      </w:r>
      <w:r w:rsidRPr="00DA77A5">
        <w:rPr>
          <w:lang w:val="fr-FR"/>
        </w:rPr>
        <w:t>épreuves et de critères, troisième partie, sous-section</w:t>
      </w:r>
      <w:r>
        <w:rPr>
          <w:lang w:val="fr-FR"/>
        </w:rPr>
        <w:t> </w:t>
      </w:r>
      <w:r w:rsidRPr="00DA77A5">
        <w:rPr>
          <w:lang w:val="fr-FR"/>
        </w:rPr>
        <w:t>38.3, paragraphe</w:t>
      </w:r>
      <w:r>
        <w:rPr>
          <w:lang w:val="fr-FR"/>
        </w:rPr>
        <w:t> </w:t>
      </w:r>
      <w:r w:rsidRPr="00DA77A5">
        <w:rPr>
          <w:lang w:val="fr-FR"/>
        </w:rPr>
        <w:t>38.3.5. ».</w:t>
      </w:r>
    </w:p>
    <w:p w14:paraId="3ED642C1" w14:textId="3CCBC74C" w:rsidR="007B27FF" w:rsidRPr="007B27FF" w:rsidRDefault="007B27FF" w:rsidP="007B27F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B27FF" w:rsidRPr="007B27FF" w:rsidSect="007B27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2936" w14:textId="77777777" w:rsidR="00990ECB" w:rsidRDefault="00990ECB" w:rsidP="00F95C08">
      <w:pPr>
        <w:spacing w:line="240" w:lineRule="auto"/>
      </w:pPr>
    </w:p>
  </w:endnote>
  <w:endnote w:type="continuationSeparator" w:id="0">
    <w:p w14:paraId="04D32DE8" w14:textId="77777777" w:rsidR="00990ECB" w:rsidRPr="00AC3823" w:rsidRDefault="00990ECB" w:rsidP="00AC3823">
      <w:pPr>
        <w:pStyle w:val="Footer"/>
      </w:pPr>
    </w:p>
  </w:endnote>
  <w:endnote w:type="continuationNotice" w:id="1">
    <w:p w14:paraId="4C52F190" w14:textId="77777777" w:rsidR="00990ECB" w:rsidRDefault="00990E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16B8" w14:textId="48C56FBD" w:rsidR="007B27FF" w:rsidRPr="007B27FF" w:rsidRDefault="007B27FF" w:rsidP="007B27FF">
    <w:pPr>
      <w:pStyle w:val="Footer"/>
      <w:tabs>
        <w:tab w:val="right" w:pos="9638"/>
      </w:tabs>
    </w:pPr>
    <w:r w:rsidRPr="007B27FF">
      <w:rPr>
        <w:b/>
        <w:sz w:val="18"/>
      </w:rPr>
      <w:fldChar w:fldCharType="begin"/>
    </w:r>
    <w:r w:rsidRPr="007B27FF">
      <w:rPr>
        <w:b/>
        <w:sz w:val="18"/>
      </w:rPr>
      <w:instrText xml:space="preserve"> PAGE  \* MERGEFORMAT </w:instrText>
    </w:r>
    <w:r w:rsidRPr="007B27FF">
      <w:rPr>
        <w:b/>
        <w:sz w:val="18"/>
      </w:rPr>
      <w:fldChar w:fldCharType="separate"/>
    </w:r>
    <w:r w:rsidRPr="007B27FF">
      <w:rPr>
        <w:b/>
        <w:noProof/>
        <w:sz w:val="18"/>
      </w:rPr>
      <w:t>2</w:t>
    </w:r>
    <w:r w:rsidRPr="007B27FF">
      <w:rPr>
        <w:b/>
        <w:sz w:val="18"/>
      </w:rPr>
      <w:fldChar w:fldCharType="end"/>
    </w:r>
    <w:r>
      <w:rPr>
        <w:b/>
        <w:sz w:val="18"/>
      </w:rPr>
      <w:tab/>
    </w:r>
    <w:r>
      <w:t>GE.22-04902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890D" w14:textId="2FA3289D" w:rsidR="007B27FF" w:rsidRPr="007B27FF" w:rsidRDefault="007B27FF" w:rsidP="007B27FF">
    <w:pPr>
      <w:pStyle w:val="Footer"/>
      <w:tabs>
        <w:tab w:val="right" w:pos="9638"/>
      </w:tabs>
      <w:rPr>
        <w:b/>
        <w:sz w:val="18"/>
      </w:rPr>
    </w:pPr>
    <w:r>
      <w:t>GE.22-04902</w:t>
    </w:r>
    <w:r>
      <w:tab/>
    </w:r>
    <w:r w:rsidRPr="007B27FF">
      <w:rPr>
        <w:b/>
        <w:sz w:val="18"/>
      </w:rPr>
      <w:fldChar w:fldCharType="begin"/>
    </w:r>
    <w:r w:rsidRPr="007B27FF">
      <w:rPr>
        <w:b/>
        <w:sz w:val="18"/>
      </w:rPr>
      <w:instrText xml:space="preserve"> PAGE  \* MERGEFORMAT </w:instrText>
    </w:r>
    <w:r w:rsidRPr="007B27FF">
      <w:rPr>
        <w:b/>
        <w:sz w:val="18"/>
      </w:rPr>
      <w:fldChar w:fldCharType="separate"/>
    </w:r>
    <w:r w:rsidRPr="007B27FF">
      <w:rPr>
        <w:b/>
        <w:noProof/>
        <w:sz w:val="18"/>
      </w:rPr>
      <w:t>3</w:t>
    </w:r>
    <w:r w:rsidRPr="007B27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2373" w14:textId="3A776210" w:rsidR="0068456F" w:rsidRPr="007B27FF" w:rsidRDefault="007B27FF" w:rsidP="007B27FF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2620E47" wp14:editId="7A093D3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22-04902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B95C33F" wp14:editId="703EE5D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060522    060522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CF02" w14:textId="77777777" w:rsidR="00990ECB" w:rsidRPr="00AC3823" w:rsidRDefault="00990E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92E246" w14:textId="77777777" w:rsidR="00990ECB" w:rsidRPr="00AC3823" w:rsidRDefault="00990E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6AFDA5" w14:textId="77777777" w:rsidR="00990ECB" w:rsidRPr="00AC3823" w:rsidRDefault="00990ECB">
      <w:pPr>
        <w:spacing w:line="240" w:lineRule="auto"/>
        <w:rPr>
          <w:sz w:val="2"/>
          <w:szCs w:val="2"/>
        </w:rPr>
      </w:pPr>
    </w:p>
  </w:footnote>
  <w:footnote w:id="2">
    <w:p w14:paraId="11466238" w14:textId="03FCA200" w:rsidR="007B27FF" w:rsidRPr="007B27FF" w:rsidRDefault="007B27FF">
      <w:pPr>
        <w:pStyle w:val="FootnoteText"/>
      </w:pPr>
      <w:r>
        <w:rPr>
          <w:rStyle w:val="FootnoteReference"/>
        </w:rPr>
        <w:tab/>
      </w:r>
      <w:r w:rsidRPr="007B27F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A/75/6 (Sect. 20), par. 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8F3E" w14:textId="760F2DA8" w:rsidR="007B27FF" w:rsidRPr="007B27FF" w:rsidRDefault="005A577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C06B" w14:textId="1D270DB7" w:rsidR="007B27FF" w:rsidRPr="007B27FF" w:rsidRDefault="005A5774" w:rsidP="007B27F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CB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80D52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67628"/>
    <w:rsid w:val="004E468C"/>
    <w:rsid w:val="005505B7"/>
    <w:rsid w:val="00573BE5"/>
    <w:rsid w:val="00584DC4"/>
    <w:rsid w:val="00586ED3"/>
    <w:rsid w:val="00596AA9"/>
    <w:rsid w:val="005A5774"/>
    <w:rsid w:val="0068456F"/>
    <w:rsid w:val="006C36DE"/>
    <w:rsid w:val="0071601D"/>
    <w:rsid w:val="007A62E6"/>
    <w:rsid w:val="007B27FF"/>
    <w:rsid w:val="0080684C"/>
    <w:rsid w:val="008123E0"/>
    <w:rsid w:val="00871C75"/>
    <w:rsid w:val="008776DC"/>
    <w:rsid w:val="008B40CD"/>
    <w:rsid w:val="009705C8"/>
    <w:rsid w:val="00990ECB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D6CE9"/>
  <w15:docId w15:val="{7FEE6D5B-1501-4240-8F96-803B305C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2100D-7701-4386-A427-2F621310C6B2}"/>
</file>

<file path=customXml/itemProps2.xml><?xml version="1.0" encoding="utf-8"?>
<ds:datastoreItem xmlns:ds="http://schemas.openxmlformats.org/officeDocument/2006/customXml" ds:itemID="{5C844EEC-17CE-4F23-BCC2-1DDB3F046B67}"/>
</file>

<file path=customXml/itemProps3.xml><?xml version="1.0" encoding="utf-8"?>
<ds:datastoreItem xmlns:ds="http://schemas.openxmlformats.org/officeDocument/2006/customXml" ds:itemID="{44286B99-185A-4E2E-872D-75C9344AC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ST/SG/AC.10/C.3/2022/20</dc:title>
  <dc:subject/>
  <dc:creator>Marie DESCHAMPS</dc:creator>
  <cp:keywords/>
  <cp:lastModifiedBy>Laurence Berthet</cp:lastModifiedBy>
  <cp:revision>3</cp:revision>
  <cp:lastPrinted>2022-05-07T09:50:00Z</cp:lastPrinted>
  <dcterms:created xsi:type="dcterms:W3CDTF">2022-05-07T09:50:00Z</dcterms:created>
  <dcterms:modified xsi:type="dcterms:W3CDTF">2022-05-07T09:51:00Z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