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0A96355" w14:textId="77777777" w:rsidTr="00C97039">
        <w:trPr>
          <w:trHeight w:hRule="exact" w:val="851"/>
        </w:trPr>
        <w:tc>
          <w:tcPr>
            <w:tcW w:w="1276" w:type="dxa"/>
            <w:tcBorders>
              <w:bottom w:val="single" w:sz="4" w:space="0" w:color="auto"/>
            </w:tcBorders>
          </w:tcPr>
          <w:p w14:paraId="48248DA3" w14:textId="77777777" w:rsidR="00F35BAF" w:rsidRPr="00DB58B5" w:rsidRDefault="00F35BAF" w:rsidP="00C76AA5"/>
        </w:tc>
        <w:tc>
          <w:tcPr>
            <w:tcW w:w="2268" w:type="dxa"/>
            <w:tcBorders>
              <w:bottom w:val="single" w:sz="4" w:space="0" w:color="auto"/>
            </w:tcBorders>
            <w:vAlign w:val="bottom"/>
          </w:tcPr>
          <w:p w14:paraId="3D5A939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DDA901" w14:textId="0E31C9ED" w:rsidR="00F35BAF" w:rsidRPr="00DB58B5" w:rsidRDefault="00C76AA5" w:rsidP="00C76AA5">
            <w:pPr>
              <w:jc w:val="right"/>
            </w:pPr>
            <w:r w:rsidRPr="00C76AA5">
              <w:rPr>
                <w:sz w:val="40"/>
              </w:rPr>
              <w:t>ECE</w:t>
            </w:r>
            <w:r>
              <w:t>/TRANS/WP.29/2022/60</w:t>
            </w:r>
          </w:p>
        </w:tc>
      </w:tr>
      <w:tr w:rsidR="00F35BAF" w:rsidRPr="00DB58B5" w14:paraId="5D22D1ED" w14:textId="77777777" w:rsidTr="00C97039">
        <w:trPr>
          <w:trHeight w:hRule="exact" w:val="2835"/>
        </w:trPr>
        <w:tc>
          <w:tcPr>
            <w:tcW w:w="1276" w:type="dxa"/>
            <w:tcBorders>
              <w:top w:val="single" w:sz="4" w:space="0" w:color="auto"/>
              <w:bottom w:val="single" w:sz="12" w:space="0" w:color="auto"/>
            </w:tcBorders>
          </w:tcPr>
          <w:p w14:paraId="4D5470CC" w14:textId="77777777" w:rsidR="00F35BAF" w:rsidRPr="00DB58B5" w:rsidRDefault="00F35BAF" w:rsidP="00C97039">
            <w:pPr>
              <w:spacing w:before="120"/>
              <w:jc w:val="center"/>
            </w:pPr>
            <w:r>
              <w:rPr>
                <w:noProof/>
                <w:lang w:eastAsia="fr-CH"/>
              </w:rPr>
              <w:drawing>
                <wp:inline distT="0" distB="0" distL="0" distR="0" wp14:anchorId="6FF8D941" wp14:editId="38B387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780F7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261932" w14:textId="77777777" w:rsidR="00F35BAF" w:rsidRDefault="00C76AA5" w:rsidP="00C97039">
            <w:pPr>
              <w:spacing w:before="240"/>
            </w:pPr>
            <w:r>
              <w:t>Distr. générale</w:t>
            </w:r>
          </w:p>
          <w:p w14:paraId="5FAC7FD8" w14:textId="77777777" w:rsidR="00C76AA5" w:rsidRDefault="00C76AA5" w:rsidP="00C76AA5">
            <w:pPr>
              <w:spacing w:line="240" w:lineRule="exact"/>
            </w:pPr>
            <w:r>
              <w:t>12 avril 2022</w:t>
            </w:r>
          </w:p>
          <w:p w14:paraId="04C4B758" w14:textId="77777777" w:rsidR="00C76AA5" w:rsidRDefault="00C76AA5" w:rsidP="00C76AA5">
            <w:pPr>
              <w:spacing w:line="240" w:lineRule="exact"/>
            </w:pPr>
            <w:r>
              <w:t>Français</w:t>
            </w:r>
          </w:p>
          <w:p w14:paraId="07F5008D" w14:textId="4F5E3AB9" w:rsidR="00C76AA5" w:rsidRPr="00DB58B5" w:rsidRDefault="00C76AA5" w:rsidP="00C76AA5">
            <w:pPr>
              <w:spacing w:line="240" w:lineRule="exact"/>
            </w:pPr>
            <w:r>
              <w:t>Original : anglais</w:t>
            </w:r>
          </w:p>
        </w:tc>
      </w:tr>
    </w:tbl>
    <w:p w14:paraId="1BDC4D7D" w14:textId="77777777" w:rsidR="007F20FA" w:rsidRPr="000312C0" w:rsidRDefault="007F20FA" w:rsidP="007F20FA">
      <w:pPr>
        <w:spacing w:before="120"/>
        <w:rPr>
          <w:b/>
          <w:sz w:val="28"/>
          <w:szCs w:val="28"/>
        </w:rPr>
      </w:pPr>
      <w:r w:rsidRPr="000312C0">
        <w:rPr>
          <w:b/>
          <w:sz w:val="28"/>
          <w:szCs w:val="28"/>
        </w:rPr>
        <w:t>Commission économique pour l’Europe</w:t>
      </w:r>
    </w:p>
    <w:p w14:paraId="6D956676" w14:textId="77777777" w:rsidR="007F20FA" w:rsidRDefault="007F20FA" w:rsidP="007F20FA">
      <w:pPr>
        <w:spacing w:before="120"/>
        <w:rPr>
          <w:sz w:val="28"/>
          <w:szCs w:val="28"/>
        </w:rPr>
      </w:pPr>
      <w:r w:rsidRPr="00685843">
        <w:rPr>
          <w:sz w:val="28"/>
          <w:szCs w:val="28"/>
        </w:rPr>
        <w:t>Comité des transports intérieurs</w:t>
      </w:r>
    </w:p>
    <w:p w14:paraId="55965262" w14:textId="77777777" w:rsidR="00C76AA5" w:rsidRPr="00EA4848" w:rsidRDefault="00C76AA5" w:rsidP="00C76AA5">
      <w:pPr>
        <w:spacing w:before="120"/>
        <w:rPr>
          <w:b/>
          <w:bCs/>
          <w:sz w:val="24"/>
          <w:szCs w:val="24"/>
        </w:rPr>
      </w:pPr>
      <w:r w:rsidRPr="00EA4848">
        <w:rPr>
          <w:b/>
          <w:bCs/>
          <w:sz w:val="24"/>
          <w:szCs w:val="24"/>
        </w:rPr>
        <w:t xml:space="preserve">Forum mondial de l’harmonisation des Règlements </w:t>
      </w:r>
      <w:r w:rsidRPr="00EA4848">
        <w:rPr>
          <w:b/>
          <w:bCs/>
          <w:sz w:val="24"/>
          <w:szCs w:val="24"/>
        </w:rPr>
        <w:br/>
        <w:t>concernant les véhicules</w:t>
      </w:r>
    </w:p>
    <w:p w14:paraId="02E36188" w14:textId="77777777" w:rsidR="00C76AA5" w:rsidRPr="00EA4848" w:rsidRDefault="00C76AA5" w:rsidP="00C76AA5">
      <w:pPr>
        <w:spacing w:before="120"/>
        <w:rPr>
          <w:b/>
        </w:rPr>
      </w:pPr>
      <w:bookmarkStart w:id="0" w:name="OLE_LINK2"/>
      <w:r>
        <w:rPr>
          <w:b/>
        </w:rPr>
        <w:t>187</w:t>
      </w:r>
      <w:r w:rsidRPr="009A701A">
        <w:rPr>
          <w:b/>
          <w:vertAlign w:val="superscript"/>
        </w:rPr>
        <w:t>e</w:t>
      </w:r>
      <w:r w:rsidRPr="00EA4848">
        <w:rPr>
          <w:b/>
        </w:rPr>
        <w:t xml:space="preserve"> session</w:t>
      </w:r>
    </w:p>
    <w:p w14:paraId="68215ADF" w14:textId="77777777" w:rsidR="00C76AA5" w:rsidRPr="00EA4848" w:rsidRDefault="00C76AA5" w:rsidP="00C76AA5">
      <w:r w:rsidRPr="00EA4848">
        <w:t xml:space="preserve">Genève, </w:t>
      </w:r>
      <w:r>
        <w:t>21-24 juin 2022</w:t>
      </w:r>
    </w:p>
    <w:p w14:paraId="62A80D41" w14:textId="77777777" w:rsidR="00C76AA5" w:rsidRPr="00EA4848" w:rsidRDefault="00C76AA5" w:rsidP="00C76AA5">
      <w:r w:rsidRPr="00EA4848">
        <w:t xml:space="preserve">Point </w:t>
      </w:r>
      <w:r>
        <w:t>2.3</w:t>
      </w:r>
      <w:r w:rsidRPr="00EA4848">
        <w:t xml:space="preserve"> de l’ordre du jour provisoire</w:t>
      </w:r>
    </w:p>
    <w:p w14:paraId="64116B33" w14:textId="39F0ABA1" w:rsidR="00C76AA5" w:rsidRPr="00EA4848" w:rsidRDefault="00C76AA5" w:rsidP="00C76AA5">
      <w:r w:rsidRPr="007B36E7">
        <w:rPr>
          <w:b/>
          <w:bCs/>
        </w:rPr>
        <w:t xml:space="preserve">Systèmes de transport intelligents et coordination </w:t>
      </w:r>
      <w:r>
        <w:rPr>
          <w:b/>
          <w:bCs/>
        </w:rPr>
        <w:br/>
      </w:r>
      <w:r w:rsidRPr="007B36E7">
        <w:rPr>
          <w:b/>
          <w:bCs/>
        </w:rPr>
        <w:t>des activités relatives aux véhicules automatisés</w:t>
      </w:r>
    </w:p>
    <w:p w14:paraId="0B4A75A6" w14:textId="77777777" w:rsidR="00C76AA5" w:rsidRPr="00EA4848" w:rsidRDefault="00C76AA5" w:rsidP="00C76AA5">
      <w:pPr>
        <w:pStyle w:val="HChG"/>
      </w:pPr>
      <w:r w:rsidRPr="00EA4848">
        <w:tab/>
      </w:r>
      <w:r w:rsidRPr="00EA4848">
        <w:tab/>
      </w:r>
      <w:bookmarkEnd w:id="0"/>
      <w:r w:rsidRPr="00EA4848">
        <w:rPr>
          <w:szCs w:val="22"/>
        </w:rPr>
        <w:t xml:space="preserve">Proposition de recommandations relatives à des prescriptions uniformes concernant la cybersécurité et les mises </w:t>
      </w:r>
      <w:r w:rsidRPr="00EA4848">
        <w:rPr>
          <w:szCs w:val="22"/>
        </w:rPr>
        <w:br/>
        <w:t>à jour logicielles</w:t>
      </w:r>
    </w:p>
    <w:p w14:paraId="429006EB" w14:textId="53B8C114" w:rsidR="00C76AA5" w:rsidRPr="00EA4848" w:rsidRDefault="00C76AA5" w:rsidP="00C76AA5">
      <w:pPr>
        <w:pStyle w:val="H1G"/>
        <w:rPr>
          <w:szCs w:val="24"/>
        </w:rPr>
      </w:pPr>
      <w:r w:rsidRPr="00EA4848">
        <w:rPr>
          <w:szCs w:val="24"/>
        </w:rPr>
        <w:tab/>
      </w:r>
      <w:r w:rsidRPr="00EA4848">
        <w:rPr>
          <w:szCs w:val="24"/>
        </w:rPr>
        <w:tab/>
      </w:r>
      <w:r w:rsidRPr="00EA4848">
        <w:rPr>
          <w:szCs w:val="24"/>
        </w:rPr>
        <w:tab/>
        <w:t xml:space="preserve">Communication </w:t>
      </w:r>
      <w:r>
        <w:rPr>
          <w:szCs w:val="24"/>
        </w:rPr>
        <w:t xml:space="preserve">du </w:t>
      </w:r>
      <w:r w:rsidRPr="008E62AB">
        <w:rPr>
          <w:szCs w:val="24"/>
        </w:rPr>
        <w:t>Groupe de travail des véhicules automatisés/autonomes et connectés</w:t>
      </w:r>
      <w:r w:rsidRPr="008F4F23">
        <w:rPr>
          <w:b w:val="0"/>
          <w:bCs/>
          <w:sz w:val="20"/>
        </w:rPr>
        <w:footnoteReference w:customMarkFollows="1" w:id="2"/>
        <w:t>*</w:t>
      </w:r>
    </w:p>
    <w:p w14:paraId="2A664641" w14:textId="71D407C9" w:rsidR="00C76AA5" w:rsidRPr="00EA4848" w:rsidRDefault="00C76AA5" w:rsidP="00C76AA5">
      <w:pPr>
        <w:pStyle w:val="SingleTxtG"/>
      </w:pPr>
      <w:r>
        <w:tab/>
      </w:r>
      <w:r w:rsidRPr="00EA4848">
        <w:tab/>
        <w:t xml:space="preserve">Le texte ci-après, </w:t>
      </w:r>
      <w:r>
        <w:t xml:space="preserve">adopté par le </w:t>
      </w:r>
      <w:r w:rsidRPr="00062C72">
        <w:t xml:space="preserve">Groupe de travail des véhicules automatisés/autonomes et connectés </w:t>
      </w:r>
      <w:r>
        <w:t>(GRVA) à sa douzième session (</w:t>
      </w:r>
      <w:r w:rsidRPr="004C6AD1">
        <w:t>ECE/TRANS/</w:t>
      </w:r>
      <w:r>
        <w:br/>
      </w:r>
      <w:r w:rsidRPr="004C6AD1">
        <w:t>WP.29/GRVA/12, par. 47</w:t>
      </w:r>
      <w:r>
        <w:t xml:space="preserve">), est fondé sur le document </w:t>
      </w:r>
      <w:r w:rsidRPr="004C6AD1">
        <w:t>ECE/TRANS/WP.29/GRVA/2022/5</w:t>
      </w:r>
      <w:r>
        <w:t xml:space="preserve">. </w:t>
      </w:r>
      <w:r w:rsidRPr="007E685A">
        <w:t xml:space="preserve">Il est soumis au Forum mondial de l’harmonisation des Règlements concernant les véhicules (WP.29) pour examen à </w:t>
      </w:r>
      <w:r>
        <w:t xml:space="preserve">sa </w:t>
      </w:r>
      <w:r w:rsidRPr="007E685A">
        <w:t>session de</w:t>
      </w:r>
      <w:r w:rsidRPr="004C6AD1">
        <w:t xml:space="preserve"> </w:t>
      </w:r>
      <w:r>
        <w:t>juin 2022</w:t>
      </w:r>
      <w:r w:rsidRPr="00EA4848">
        <w:t>.</w:t>
      </w:r>
    </w:p>
    <w:p w14:paraId="30A20022" w14:textId="77777777" w:rsidR="00C76AA5" w:rsidRPr="00EA4848" w:rsidRDefault="00C76AA5" w:rsidP="00C76AA5">
      <w:pPr>
        <w:suppressAutoHyphens w:val="0"/>
        <w:spacing w:line="240" w:lineRule="auto"/>
      </w:pPr>
      <w:r w:rsidRPr="00EA4848">
        <w:br w:type="page"/>
      </w:r>
    </w:p>
    <w:p w14:paraId="51EBEDFE" w14:textId="77777777" w:rsidR="00C76AA5" w:rsidRPr="00EA4848" w:rsidRDefault="00C76AA5" w:rsidP="00C76AA5">
      <w:pPr>
        <w:pStyle w:val="HChG"/>
      </w:pPr>
      <w:r w:rsidRPr="00EA4848">
        <w:lastRenderedPageBreak/>
        <w:tab/>
        <w:t>I.</w:t>
      </w:r>
      <w:r w:rsidRPr="00EA4848">
        <w:tab/>
        <w:t xml:space="preserve">Proposition de recommandations relatives à des prescriptions uniformes concernant la cybersécurité et les mises </w:t>
      </w:r>
      <w:r w:rsidRPr="00EA4848">
        <w:br/>
        <w:t>à jour logicielles des véhicules automobiles</w:t>
      </w:r>
    </w:p>
    <w:p w14:paraId="63161AB7" w14:textId="77777777" w:rsidR="00C76AA5" w:rsidRPr="00EA4848" w:rsidRDefault="00C76AA5" w:rsidP="00C76AA5">
      <w:pPr>
        <w:pStyle w:val="H1G"/>
      </w:pPr>
      <w:r w:rsidRPr="00EA4848">
        <w:tab/>
        <w:t>A.</w:t>
      </w:r>
      <w:r w:rsidRPr="00EA4848">
        <w:tab/>
      </w:r>
      <w:r w:rsidRPr="00EA4848">
        <w:tab/>
        <w:t>Partie I − Introduction</w:t>
      </w:r>
    </w:p>
    <w:p w14:paraId="620BB878" w14:textId="77777777" w:rsidR="00C76AA5" w:rsidRPr="00EA4848" w:rsidRDefault="00C76AA5" w:rsidP="00C76AA5">
      <w:pPr>
        <w:pStyle w:val="SingleTxtG"/>
      </w:pPr>
      <w:r w:rsidRPr="00EA4848">
        <w:t>1.</w:t>
      </w:r>
      <w:r w:rsidRPr="00EA4848">
        <w:tab/>
        <w:t xml:space="preserve">Les personnes et les organisations qui participent à la conception, à la fabrication ou à l’assemblage des véhicules à moteur ont un rôle à jouer dans la cybersécurité de ces véhicules. </w:t>
      </w:r>
    </w:p>
    <w:p w14:paraId="76B0B333" w14:textId="77777777" w:rsidR="00C76AA5" w:rsidRPr="00EA4848" w:rsidRDefault="00C76AA5" w:rsidP="00C76AA5">
      <w:pPr>
        <w:pStyle w:val="SingleTxtG"/>
      </w:pPr>
      <w:r w:rsidRPr="00EA4848">
        <w:t>2.</w:t>
      </w:r>
      <w:r w:rsidRPr="00EA4848">
        <w:tab/>
        <w:t>Le présent document donne aux Parties contractantes à l’Accord de 1998 des orientations pour l’élaboration de textes réglementaires ou législatifs relatifs à la cybersécurité des véhicules automobiles ou aux mises à jour logicielles et aux procédures de mise à jour des logiciels des véhicules. L’idée est de rendre possible une approche harmonisée en matière d’adoption de ce type de réglementation ou de législation. À ce titre, les prescriptions techniques énoncées dans le présent document sont aussi conformes que possible aux prescriptions des Règlements ONU n</w:t>
      </w:r>
      <w:r w:rsidRPr="00EA4848">
        <w:rPr>
          <w:vertAlign w:val="superscript"/>
        </w:rPr>
        <w:t>os</w:t>
      </w:r>
      <w:r w:rsidRPr="00EA4848">
        <w:t> 155 et 156 qui s’appliquent aux Parties contractantes à l’Accord de 1958 en matière de cybersécurité et de mises à jour logicielles, respectivement. Des références ont été ajoutées entre parenthèses, qui renvoient à la ou aux parties correspondantes du Règlement concerné.</w:t>
      </w:r>
    </w:p>
    <w:p w14:paraId="73D7A309" w14:textId="77777777" w:rsidR="00C76AA5" w:rsidRPr="00EA4848" w:rsidRDefault="00C76AA5" w:rsidP="00C76AA5">
      <w:pPr>
        <w:pStyle w:val="SingleTxtG"/>
      </w:pPr>
      <w:r w:rsidRPr="00EA4848">
        <w:t>On trouvera dans le présent document des prescriptions techniques relatives au véhicule et aux systèmes de gestion. Les prescriptions techniques relatives aux systèmes de gestion portent sur des éléments extérieurs au véhicule mais nécessaires à la gestion efficace de sa cybersécurité pendant toute sa durée de vie et permettant que les mises à jour logicielles soient correctement évaluées et protégées avant de lui être envoyées.</w:t>
      </w:r>
    </w:p>
    <w:p w14:paraId="329685AF" w14:textId="77777777" w:rsidR="00C76AA5" w:rsidRPr="00EA4848" w:rsidRDefault="00C76AA5" w:rsidP="00C76AA5">
      <w:pPr>
        <w:pStyle w:val="SingleTxtG"/>
      </w:pPr>
      <w:r w:rsidRPr="00EA4848">
        <w:t>Il est souhaitable que les prescriptions techniques relatives au véhicule soient à tout le moins adoptées en bloc lors de l’élaboration d’un Règlement ou d’une loi. Les prescriptions relatives au système de gestion devraient également être reprises, dans la mesure du possible. Lorsqu’il n’est pas possible de les reprendre dans un texte réglementaire ou législatif, il est proposé de les adopter en tant que directives nationales, auxquelles les constructeurs automobiles devront se conformer.</w:t>
      </w:r>
    </w:p>
    <w:p w14:paraId="53935653" w14:textId="77777777" w:rsidR="00C76AA5" w:rsidRPr="00EA4848" w:rsidRDefault="00C76AA5" w:rsidP="00C76AA5">
      <w:pPr>
        <w:pStyle w:val="SingleTxtG"/>
      </w:pPr>
      <w:r w:rsidRPr="00EA4848">
        <w:t xml:space="preserve">On ne trouvera pas dans le présent document de définition des critères d’acceptation ou de critères d’essai pour ces prescriptions. </w:t>
      </w:r>
    </w:p>
    <w:p w14:paraId="5663A07E" w14:textId="77777777" w:rsidR="00C76AA5" w:rsidRPr="00EA4848" w:rsidRDefault="00C76AA5" w:rsidP="00C76AA5">
      <w:pPr>
        <w:pStyle w:val="SingleTxtG"/>
      </w:pPr>
      <w:r w:rsidRPr="00EA4848">
        <w:t>Les phases du cycle de vie d’un véhicule évoquées dans le présent document ne sont pas définies ; c’est dans le texte réglementaire ou législatif qu’il conviendra de le faire. Ces phases sont régies par des normes internationales comme les normes ISO/SAE 21434 et ISO 24089, qui sont appliquées par l’industrie automobile. Il convient toutefois de noter que la « phase de post-production » désigne tout ce qui se passe après la production d’un véhicule, et que les deux principaux moments à prendre en compte alors sont la fin de vie du véhicule (également appelée « mise hors service ») et la fin de l’assistance qui lui est fournie en matière de cybersécurité. Étant donné que l’Accord de 1998 est destiné à s’appliquer à différents systèmes réglementaires et de mise en œuvre, le groupe de travail informel de la cybersécurité et des questions de sûreté des transmissions sans fil n’a pas défini dans le présent document de durée minimale pour ce qui est de l’assistance au véhicule en matière de cybersécurité.</w:t>
      </w:r>
    </w:p>
    <w:p w14:paraId="4710E2A8" w14:textId="77777777" w:rsidR="00C76AA5" w:rsidRPr="00EA4848" w:rsidRDefault="00C76AA5" w:rsidP="00C76AA5">
      <w:pPr>
        <w:pStyle w:val="SingleTxtG"/>
      </w:pPr>
      <w:r w:rsidRPr="00EA4848">
        <w:t xml:space="preserve">Le présent document propose une méthode permettant de gérer et de comprendre les informations relatives aux configurations logicielles et matérielles figurant dans la réglementation et la législation, notamment pour ce qui est des systèmes d’un véhicule, eu égard à l’homologation de ce dernier. L’utilisation d’un identifiant spécifique (par exemple le code </w:t>
      </w:r>
      <w:proofErr w:type="spellStart"/>
      <w:r w:rsidRPr="00EA4848">
        <w:t>RxSWIN</w:t>
      </w:r>
      <w:proofErr w:type="spellEnd"/>
      <w:r w:rsidRPr="00EA4848">
        <w:t xml:space="preserve"> tel que défini dans le Règlement ONU n</w:t>
      </w:r>
      <w:r w:rsidRPr="00EA4848">
        <w:rPr>
          <w:vertAlign w:val="superscript"/>
        </w:rPr>
        <w:t>o</w:t>
      </w:r>
      <w:r w:rsidRPr="00EA4848">
        <w:t xml:space="preserve"> 156) désignant la configuration logicielle et matérielle d’un système donné permet de savoir si une mise à jour logicielle aura des conséquences sur la certification de ce système, car l’identifiant spécifique doit être modifié dans un tel cas. Pour que cette méthode fonctionne, un constructeur automobile doit être en mesure de fournir des informations sur le matériel et le logiciel désignés par un identifiant spécifique donné. Il doit être possible de déterminer de quel logiciel un véhicule donné est équipé afin de vérifier sa conformité à ce que désigne l’identifiant spécifique. </w:t>
      </w:r>
    </w:p>
    <w:p w14:paraId="6DD41B8C" w14:textId="77777777" w:rsidR="00C76AA5" w:rsidRPr="00EA4848" w:rsidRDefault="00C76AA5" w:rsidP="00C76AA5">
      <w:pPr>
        <w:pStyle w:val="H1G"/>
      </w:pPr>
      <w:r w:rsidRPr="00EA4848">
        <w:lastRenderedPageBreak/>
        <w:tab/>
        <w:t>B.</w:t>
      </w:r>
      <w:r w:rsidRPr="00EA4848">
        <w:tab/>
        <w:t>Partie II</w:t>
      </w:r>
    </w:p>
    <w:p w14:paraId="7D31C5DD" w14:textId="77777777" w:rsidR="00C76AA5" w:rsidRPr="00EA4848" w:rsidRDefault="00C76AA5" w:rsidP="00C76AA5">
      <w:pPr>
        <w:pStyle w:val="SingleTxtG"/>
        <w:tabs>
          <w:tab w:val="left" w:pos="2268"/>
        </w:tabs>
        <w:ind w:left="2268" w:hanging="1134"/>
      </w:pPr>
      <w:r w:rsidRPr="00EA4848">
        <w:t>1.</w:t>
      </w:r>
      <w:r w:rsidRPr="00EA4848">
        <w:tab/>
        <w:t xml:space="preserve">Systèmes de gestion </w:t>
      </w:r>
    </w:p>
    <w:p w14:paraId="7980A0CC" w14:textId="77777777" w:rsidR="00C76AA5" w:rsidRPr="00EA4848" w:rsidRDefault="00C76AA5" w:rsidP="00C76AA5">
      <w:pPr>
        <w:pStyle w:val="SingleTxtG"/>
        <w:tabs>
          <w:tab w:val="left" w:pos="2268"/>
        </w:tabs>
        <w:ind w:left="2268" w:hanging="1134"/>
      </w:pPr>
      <w:r w:rsidRPr="00EA4848">
        <w:t>1.1</w:t>
      </w:r>
      <w:r w:rsidRPr="00EA4848">
        <w:tab/>
        <w:t>Système de gestion de la cybersécurité</w:t>
      </w:r>
    </w:p>
    <w:p w14:paraId="56A5B981" w14:textId="34F580AD" w:rsidR="00C76AA5" w:rsidRPr="00EA4848" w:rsidRDefault="00C76AA5" w:rsidP="00C76AA5">
      <w:pPr>
        <w:pStyle w:val="SingleTxtG"/>
        <w:tabs>
          <w:tab w:val="left" w:pos="2268"/>
        </w:tabs>
        <w:ind w:left="2268" w:hanging="1134"/>
      </w:pPr>
      <w:r w:rsidRPr="00EA4848">
        <w:t>1.1.1</w:t>
      </w:r>
      <w:r w:rsidRPr="00EA4848">
        <w:tab/>
        <w:t xml:space="preserve">Le constructeur du véhicule doit mettre en place un système de gestion de la cybersécurité tout au long des phases suivantes : </w:t>
      </w:r>
      <w:r w:rsidRPr="00EA4848">
        <w:rPr>
          <w:i/>
        </w:rPr>
        <w:t>(Règlement ONU n</w:t>
      </w:r>
      <w:r w:rsidRPr="00EA4848">
        <w:rPr>
          <w:i/>
          <w:vertAlign w:val="superscript"/>
        </w:rPr>
        <w:t>o</w:t>
      </w:r>
      <w:r w:rsidRPr="00EA4848">
        <w:rPr>
          <w:i/>
        </w:rPr>
        <w:t> 155, par. 7.2.2.1)</w:t>
      </w:r>
    </w:p>
    <w:p w14:paraId="2ECA6C65" w14:textId="77777777" w:rsidR="00C76AA5" w:rsidRPr="00EA4848" w:rsidRDefault="00C76AA5" w:rsidP="00C76AA5">
      <w:pPr>
        <w:pStyle w:val="SingleTxtG"/>
        <w:ind w:left="2268"/>
      </w:pPr>
      <w:r w:rsidRPr="00EA4848">
        <w:t>a)</w:t>
      </w:r>
      <w:r w:rsidRPr="00EA4848">
        <w:tab/>
        <w:t>Phase de développement ;</w:t>
      </w:r>
    </w:p>
    <w:p w14:paraId="26AD3310" w14:textId="77777777" w:rsidR="00C76AA5" w:rsidRPr="00EA4848" w:rsidRDefault="00C76AA5" w:rsidP="00C76AA5">
      <w:pPr>
        <w:pStyle w:val="SingleTxtG"/>
        <w:ind w:left="2268"/>
      </w:pPr>
      <w:r w:rsidRPr="00EA4848">
        <w:t>b)</w:t>
      </w:r>
      <w:r w:rsidRPr="00EA4848">
        <w:tab/>
        <w:t>Phase de production</w:t>
      </w:r>
      <w:r>
        <w:t> </w:t>
      </w:r>
      <w:r w:rsidRPr="00EA4848">
        <w:t>;</w:t>
      </w:r>
    </w:p>
    <w:p w14:paraId="5D8CB484" w14:textId="77777777" w:rsidR="00C76AA5" w:rsidRPr="00EA4848" w:rsidRDefault="00C76AA5" w:rsidP="00C76AA5">
      <w:pPr>
        <w:pStyle w:val="SingleTxtG"/>
        <w:ind w:left="2268"/>
      </w:pPr>
      <w:r w:rsidRPr="00EA4848">
        <w:t>c)</w:t>
      </w:r>
      <w:r w:rsidRPr="00EA4848">
        <w:tab/>
        <w:t xml:space="preserve">Phase de </w:t>
      </w:r>
      <w:proofErr w:type="spellStart"/>
      <w:r w:rsidRPr="00EA4848">
        <w:t>postproduction</w:t>
      </w:r>
      <w:proofErr w:type="spellEnd"/>
      <w:r w:rsidRPr="00EA4848">
        <w:t>.</w:t>
      </w:r>
    </w:p>
    <w:p w14:paraId="79F625A2" w14:textId="77777777" w:rsidR="00C76AA5" w:rsidRPr="00EA4848" w:rsidRDefault="00C76AA5" w:rsidP="00C76AA5">
      <w:pPr>
        <w:pStyle w:val="SingleTxtG"/>
        <w:tabs>
          <w:tab w:val="left" w:pos="2268"/>
        </w:tabs>
        <w:ind w:left="2268" w:hanging="1134"/>
      </w:pPr>
      <w:r w:rsidRPr="00EA4848">
        <w:t>1.1.2</w:t>
      </w:r>
      <w:r w:rsidRPr="00EA4848">
        <w:tab/>
        <w:t>Le système de gestion de la cybersécurité doit comprendre des processus visant à : (</w:t>
      </w:r>
      <w:r w:rsidRPr="00EA4848">
        <w:rPr>
          <w:i/>
          <w:iCs/>
        </w:rPr>
        <w:t>Règlement ONU n</w:t>
      </w:r>
      <w:r w:rsidRPr="00EA4848">
        <w:rPr>
          <w:i/>
          <w:iCs/>
          <w:vertAlign w:val="superscript"/>
        </w:rPr>
        <w:t>o</w:t>
      </w:r>
      <w:r w:rsidRPr="00EA4848">
        <w:rPr>
          <w:i/>
          <w:iCs/>
        </w:rPr>
        <w:t> 155, par. 7.2.2.2</w:t>
      </w:r>
      <w:r w:rsidRPr="00EA4848">
        <w:t>)</w:t>
      </w:r>
    </w:p>
    <w:p w14:paraId="730EB774" w14:textId="77777777" w:rsidR="00C76AA5" w:rsidRPr="00EA4848" w:rsidRDefault="00C76AA5" w:rsidP="00C76AA5">
      <w:pPr>
        <w:pStyle w:val="SingleTxtG"/>
        <w:ind w:left="2835" w:hanging="567"/>
      </w:pPr>
      <w:r w:rsidRPr="00EA4848">
        <w:t>a)</w:t>
      </w:r>
      <w:r w:rsidRPr="00EA4848">
        <w:tab/>
        <w:t>Gérer la cybersécurité au niveau de l’entreprise ;</w:t>
      </w:r>
    </w:p>
    <w:p w14:paraId="16A0C3DF" w14:textId="77777777" w:rsidR="00C76AA5" w:rsidRPr="00EA4848" w:rsidRDefault="00C76AA5" w:rsidP="00C76AA5">
      <w:pPr>
        <w:pStyle w:val="SingleTxtG"/>
        <w:ind w:left="2835" w:hanging="567"/>
      </w:pPr>
      <w:r w:rsidRPr="00EA4848">
        <w:t>b)</w:t>
      </w:r>
      <w:r w:rsidRPr="00EA4848">
        <w:tab/>
        <w:t>Répertorier les risques auxquels les véhicules sont exposés, ce qui inclut la prise en compte des menaces énumérées dans la partie A de l’annexe 1 et d’autres menaces pertinentes ;</w:t>
      </w:r>
    </w:p>
    <w:p w14:paraId="3086F6B0" w14:textId="77777777" w:rsidR="00C76AA5" w:rsidRPr="00EA4848" w:rsidRDefault="00C76AA5" w:rsidP="00C76AA5">
      <w:pPr>
        <w:pStyle w:val="SingleTxtG"/>
        <w:ind w:left="2835" w:hanging="567"/>
      </w:pPr>
      <w:r w:rsidRPr="00EA4848">
        <w:t>c)</w:t>
      </w:r>
      <w:r w:rsidRPr="00EA4848">
        <w:tab/>
        <w:t>Apprécier, catégoriser et traiter les risques répertoriés ;</w:t>
      </w:r>
    </w:p>
    <w:p w14:paraId="44B28C03" w14:textId="77777777" w:rsidR="00C76AA5" w:rsidRPr="00EA4848" w:rsidRDefault="00C76AA5" w:rsidP="00C76AA5">
      <w:pPr>
        <w:pStyle w:val="SingleTxtG"/>
        <w:ind w:left="2835" w:hanging="567"/>
      </w:pPr>
      <w:r w:rsidRPr="00EA4848">
        <w:t>d)</w:t>
      </w:r>
      <w:r w:rsidRPr="00EA4848">
        <w:tab/>
        <w:t>Vérifier que les risques répertoriés sont correctement gérés ;</w:t>
      </w:r>
    </w:p>
    <w:p w14:paraId="10B23346" w14:textId="77777777" w:rsidR="00C76AA5" w:rsidRPr="00EA4848" w:rsidRDefault="00C76AA5" w:rsidP="00C76AA5">
      <w:pPr>
        <w:pStyle w:val="SingleTxtG"/>
        <w:ind w:left="2835" w:hanging="567"/>
      </w:pPr>
      <w:r w:rsidRPr="00EA4848">
        <w:t>e)</w:t>
      </w:r>
      <w:r w:rsidRPr="00EA4848">
        <w:tab/>
        <w:t>Contrôler la cybersécurité d’un véhicule ;</w:t>
      </w:r>
    </w:p>
    <w:p w14:paraId="1F65B24A" w14:textId="77777777" w:rsidR="00C76AA5" w:rsidRPr="00EA4848" w:rsidRDefault="00C76AA5" w:rsidP="00C76AA5">
      <w:pPr>
        <w:pStyle w:val="SingleTxtG"/>
        <w:ind w:left="2835" w:hanging="567"/>
      </w:pPr>
      <w:r w:rsidRPr="00EA4848">
        <w:t>f)</w:t>
      </w:r>
      <w:r w:rsidRPr="00EA4848">
        <w:tab/>
        <w:t>S’assurer que l’évaluation des risques est actualisée ;</w:t>
      </w:r>
    </w:p>
    <w:p w14:paraId="1B757AA8" w14:textId="77777777" w:rsidR="00C76AA5" w:rsidRPr="00EA4848" w:rsidRDefault="00C76AA5" w:rsidP="00C76AA5">
      <w:pPr>
        <w:pStyle w:val="SingleTxtG"/>
        <w:ind w:left="2835" w:hanging="567"/>
      </w:pPr>
      <w:r w:rsidRPr="00EA4848">
        <w:t>g)</w:t>
      </w:r>
      <w:r w:rsidRPr="00EA4848">
        <w:tab/>
        <w:t xml:space="preserve">Surveiller et détecter les </w:t>
      </w:r>
      <w:proofErr w:type="spellStart"/>
      <w:r w:rsidRPr="00EA4848">
        <w:t>cyberattaques</w:t>
      </w:r>
      <w:proofErr w:type="spellEnd"/>
      <w:r w:rsidRPr="00EA4848">
        <w:t>, les cybermenaces et les vulnérabilités du véhicule et les déjouer ;</w:t>
      </w:r>
    </w:p>
    <w:p w14:paraId="04EF343C" w14:textId="77777777" w:rsidR="00C76AA5" w:rsidRPr="00EA4848" w:rsidRDefault="00C76AA5" w:rsidP="00C76AA5">
      <w:pPr>
        <w:pStyle w:val="SingleTxtG"/>
        <w:ind w:left="2835" w:hanging="567"/>
      </w:pPr>
      <w:r w:rsidRPr="00EA4848">
        <w:t>h)</w:t>
      </w:r>
      <w:r w:rsidRPr="00EA4848">
        <w:tab/>
        <w:t>Évaluer si les mesures mises en œuvre en matière de cybersécurité restent efficaces lorsque de nouvelles cybermenaces ou vulnérabilités sont détectées ;</w:t>
      </w:r>
    </w:p>
    <w:p w14:paraId="67B393EC" w14:textId="77777777" w:rsidR="00C76AA5" w:rsidRPr="00EA4848" w:rsidRDefault="00C76AA5" w:rsidP="00C76AA5">
      <w:pPr>
        <w:pStyle w:val="SingleTxtG"/>
        <w:ind w:left="2835" w:hanging="567"/>
      </w:pPr>
      <w:r w:rsidRPr="00EA4848">
        <w:t>i)</w:t>
      </w:r>
      <w:r w:rsidRPr="00EA4848">
        <w:tab/>
        <w:t xml:space="preserve">Fournir des données permettant d’analyser les tentatives de </w:t>
      </w:r>
      <w:proofErr w:type="spellStart"/>
      <w:r w:rsidRPr="00EA4848">
        <w:t>cyberattaque</w:t>
      </w:r>
      <w:proofErr w:type="spellEnd"/>
      <w:r w:rsidRPr="00EA4848">
        <w:t xml:space="preserve"> et les </w:t>
      </w:r>
      <w:proofErr w:type="spellStart"/>
      <w:r w:rsidRPr="00EA4848">
        <w:t>cyberattaques</w:t>
      </w:r>
      <w:proofErr w:type="spellEnd"/>
      <w:r w:rsidRPr="00EA4848">
        <w:t>.</w:t>
      </w:r>
    </w:p>
    <w:p w14:paraId="6F3EB26D" w14:textId="77777777" w:rsidR="00C76AA5" w:rsidRPr="00EA4848" w:rsidRDefault="00C76AA5" w:rsidP="00C76AA5">
      <w:pPr>
        <w:pStyle w:val="SingleTxtG"/>
        <w:tabs>
          <w:tab w:val="left" w:pos="2268"/>
        </w:tabs>
        <w:ind w:left="2268" w:hanging="1134"/>
      </w:pPr>
      <w:r w:rsidRPr="00EA4848">
        <w:t>1.1.3</w:t>
      </w:r>
      <w:r w:rsidRPr="00EA4848">
        <w:tab/>
        <w:t>Le système de gestion de la cybersécurité doit garantir que les cybermenaces et les vulnérabilités pour lesquelles une intervention du constructeur a été jugée nécessaire sont atténuées dans un délai raisonnable. (</w:t>
      </w:r>
      <w:r w:rsidRPr="00EA4848">
        <w:rPr>
          <w:i/>
          <w:iCs/>
        </w:rPr>
        <w:t>Règlement ONU n</w:t>
      </w:r>
      <w:r w:rsidRPr="00EA4848">
        <w:rPr>
          <w:i/>
          <w:iCs/>
          <w:vertAlign w:val="superscript"/>
        </w:rPr>
        <w:t>o</w:t>
      </w:r>
      <w:r w:rsidRPr="00EA4848">
        <w:rPr>
          <w:i/>
          <w:iCs/>
        </w:rPr>
        <w:t> 155, par. 7.2.2.3</w:t>
      </w:r>
      <w:r w:rsidRPr="00EA4848">
        <w:t>)</w:t>
      </w:r>
      <w:r w:rsidRPr="00EA4848">
        <w:rPr>
          <w:i/>
        </w:rPr>
        <w:t>.</w:t>
      </w:r>
    </w:p>
    <w:p w14:paraId="534FFCCD" w14:textId="77777777" w:rsidR="00C76AA5" w:rsidRPr="00EA4848" w:rsidRDefault="00C76AA5" w:rsidP="00C76AA5">
      <w:pPr>
        <w:pStyle w:val="SingleTxtG"/>
        <w:tabs>
          <w:tab w:val="left" w:pos="2268"/>
        </w:tabs>
        <w:ind w:left="2268" w:hanging="1134"/>
      </w:pPr>
      <w:r w:rsidRPr="00EA4848">
        <w:t>1.1.4</w:t>
      </w:r>
      <w:r w:rsidRPr="00EA4848">
        <w:tab/>
        <w:t>Les processus mis en œuvre dans le cadre du système de gestion de la cybersécurité doivent garantir que la surveillance mentionnée à l’alinéa g) du par. 1.1.2 g) est permanente et comprend : (</w:t>
      </w:r>
      <w:r w:rsidRPr="00EA4848">
        <w:rPr>
          <w:i/>
          <w:iCs/>
        </w:rPr>
        <w:t>Règlement ONU n</w:t>
      </w:r>
      <w:r w:rsidRPr="00EA4848">
        <w:rPr>
          <w:i/>
          <w:iCs/>
          <w:vertAlign w:val="superscript"/>
        </w:rPr>
        <w:t>o</w:t>
      </w:r>
      <w:r w:rsidRPr="00EA4848">
        <w:rPr>
          <w:i/>
          <w:iCs/>
        </w:rPr>
        <w:t> 155, par. 7.2.2.4</w:t>
      </w:r>
      <w:r w:rsidRPr="00EA4848">
        <w:t>)</w:t>
      </w:r>
    </w:p>
    <w:p w14:paraId="3EA23265" w14:textId="77777777" w:rsidR="00C76AA5" w:rsidRPr="00EA4848" w:rsidRDefault="00C76AA5" w:rsidP="00C76AA5">
      <w:pPr>
        <w:pStyle w:val="SingleTxtG"/>
        <w:ind w:left="2835" w:hanging="567"/>
      </w:pPr>
      <w:r w:rsidRPr="00EA4848">
        <w:t>a)</w:t>
      </w:r>
      <w:r w:rsidRPr="00EA4848">
        <w:tab/>
        <w:t>Les véhicules en circulation ;</w:t>
      </w:r>
    </w:p>
    <w:p w14:paraId="6F741213" w14:textId="77777777" w:rsidR="00C76AA5" w:rsidRPr="00EA4848" w:rsidRDefault="00C76AA5" w:rsidP="00C76AA5">
      <w:pPr>
        <w:pStyle w:val="SingleTxtG"/>
        <w:ind w:left="2835" w:hanging="567"/>
      </w:pPr>
      <w:r w:rsidRPr="00EA4848">
        <w:t>b)</w:t>
      </w:r>
      <w:r w:rsidRPr="00EA4848">
        <w:tab/>
        <w:t xml:space="preserve">La capacité d’analyser et de détecter les cybermenaces, les vulnérabilités et les </w:t>
      </w:r>
      <w:proofErr w:type="spellStart"/>
      <w:r w:rsidRPr="00EA4848">
        <w:t>cyberattaques</w:t>
      </w:r>
      <w:proofErr w:type="spellEnd"/>
      <w:r w:rsidRPr="00EA4848">
        <w:t xml:space="preserve"> à partir des données et des journaux du véhicule. Cette capacité doit s’exercer dans le respect des droits des propriétaires ou des conducteurs des véhicules en matière de vie privée, en particulier s’agissant du consentement.</w:t>
      </w:r>
    </w:p>
    <w:p w14:paraId="52E64462" w14:textId="77777777" w:rsidR="00C76AA5" w:rsidRPr="00EA4848" w:rsidRDefault="00C76AA5" w:rsidP="00C76AA5">
      <w:pPr>
        <w:pStyle w:val="SingleTxtG"/>
        <w:tabs>
          <w:tab w:val="left" w:pos="2268"/>
        </w:tabs>
        <w:ind w:left="2268" w:hanging="1134"/>
        <w:rPr>
          <w:i/>
        </w:rPr>
      </w:pPr>
      <w:r w:rsidRPr="00EA4848">
        <w:t>1.1.5</w:t>
      </w:r>
      <w:r w:rsidRPr="00EA4848">
        <w:tab/>
        <w:t>Le système de gestion de la cybersécurité doit gérer les relations de dépendance pouvant exister avec les fournisseurs, les prestataires de services ou les sous-entités du constructeur. (</w:t>
      </w:r>
      <w:r w:rsidRPr="00EA4848">
        <w:rPr>
          <w:i/>
          <w:iCs/>
        </w:rPr>
        <w:t>Règlement ONU n</w:t>
      </w:r>
      <w:r w:rsidRPr="00EA4848">
        <w:rPr>
          <w:i/>
          <w:iCs/>
          <w:vertAlign w:val="superscript"/>
        </w:rPr>
        <w:t>o</w:t>
      </w:r>
      <w:r w:rsidRPr="00EA4848">
        <w:rPr>
          <w:i/>
          <w:iCs/>
        </w:rPr>
        <w:t> 155, par. 7.2.2.5</w:t>
      </w:r>
      <w:r w:rsidRPr="00EA4848">
        <w:t>)</w:t>
      </w:r>
      <w:r w:rsidRPr="00EA4848">
        <w:rPr>
          <w:i/>
        </w:rPr>
        <w:t>.</w:t>
      </w:r>
    </w:p>
    <w:p w14:paraId="66DA4994" w14:textId="77777777" w:rsidR="00C76AA5" w:rsidRPr="00EA4848" w:rsidRDefault="00C76AA5" w:rsidP="00C76AA5">
      <w:pPr>
        <w:pStyle w:val="SingleTxtG"/>
        <w:keepNext/>
        <w:tabs>
          <w:tab w:val="left" w:pos="2268"/>
        </w:tabs>
        <w:ind w:left="2268" w:hanging="1134"/>
      </w:pPr>
      <w:r w:rsidRPr="00EA4848">
        <w:lastRenderedPageBreak/>
        <w:t>1.2</w:t>
      </w:r>
      <w:r w:rsidRPr="00EA4848">
        <w:tab/>
        <w:t>Système de gestion des mises à jour logicielles</w:t>
      </w:r>
    </w:p>
    <w:p w14:paraId="5F4594C5" w14:textId="77777777" w:rsidR="00C76AA5" w:rsidRPr="00EA4848" w:rsidRDefault="00C76AA5" w:rsidP="00C76AA5">
      <w:pPr>
        <w:pStyle w:val="SingleTxtG"/>
        <w:keepNext/>
        <w:tabs>
          <w:tab w:val="left" w:pos="2268"/>
        </w:tabs>
        <w:ind w:left="2268" w:hanging="1134"/>
      </w:pPr>
      <w:r w:rsidRPr="00EA4848">
        <w:t>1.2.1</w:t>
      </w:r>
      <w:r w:rsidRPr="00EA4848">
        <w:tab/>
        <w:t>Le système de gestion des mises à jour logicielles doit comprendre des processus visant à :</w:t>
      </w:r>
    </w:p>
    <w:p w14:paraId="0B6939E3" w14:textId="77777777" w:rsidR="00C76AA5" w:rsidRPr="00EA4848" w:rsidRDefault="00C76AA5" w:rsidP="00C76AA5">
      <w:pPr>
        <w:pStyle w:val="SingleTxtG"/>
        <w:ind w:left="2835" w:hanging="567"/>
      </w:pPr>
      <w:r w:rsidRPr="00EA4848">
        <w:t>a)</w:t>
      </w:r>
      <w:r w:rsidRPr="00EA4848">
        <w:tab/>
        <w:t>Étayer les informations relatives aux mises à jour logicielles (</w:t>
      </w:r>
      <w:r w:rsidRPr="00EA4848">
        <w:rPr>
          <w:i/>
          <w:iCs/>
        </w:rPr>
        <w:t>Règlement ONU n</w:t>
      </w:r>
      <w:r w:rsidRPr="00EA4848">
        <w:rPr>
          <w:i/>
          <w:iCs/>
          <w:vertAlign w:val="superscript"/>
        </w:rPr>
        <w:t>o</w:t>
      </w:r>
      <w:r w:rsidRPr="00EA4848">
        <w:rPr>
          <w:i/>
          <w:iCs/>
        </w:rPr>
        <w:t> 156, par. 7.1.1.1</w:t>
      </w:r>
      <w:r w:rsidRPr="00EA4848">
        <w:t>) ;</w:t>
      </w:r>
    </w:p>
    <w:p w14:paraId="5EDE77A7" w14:textId="77777777" w:rsidR="00C76AA5" w:rsidRPr="00EA4848" w:rsidRDefault="00C76AA5" w:rsidP="00C76AA5">
      <w:pPr>
        <w:pStyle w:val="SingleTxtG"/>
        <w:ind w:left="2835" w:hanging="567"/>
      </w:pPr>
      <w:r w:rsidRPr="00EA4848">
        <w:t>b)</w:t>
      </w:r>
      <w:r w:rsidRPr="00EA4848">
        <w:tab/>
        <w:t>Conserver en toute sécurité les informations visées à l’alinéa a) du par. 1.2.1 (</w:t>
      </w:r>
      <w:r w:rsidRPr="00EA4848">
        <w:rPr>
          <w:i/>
          <w:iCs/>
        </w:rPr>
        <w:t>Règlement ONU n</w:t>
      </w:r>
      <w:r w:rsidRPr="00EA4848">
        <w:rPr>
          <w:i/>
          <w:iCs/>
          <w:vertAlign w:val="superscript"/>
        </w:rPr>
        <w:t>o</w:t>
      </w:r>
      <w:r w:rsidRPr="00EA4848">
        <w:rPr>
          <w:i/>
          <w:iCs/>
        </w:rPr>
        <w:t> 156, par. 7.1.1.1</w:t>
      </w:r>
      <w:r w:rsidRPr="00EA4848">
        <w:t>) ;</w:t>
      </w:r>
    </w:p>
    <w:p w14:paraId="17A138BB" w14:textId="77777777" w:rsidR="00C76AA5" w:rsidRPr="00EA4848" w:rsidRDefault="00C76AA5" w:rsidP="00C76AA5">
      <w:pPr>
        <w:pStyle w:val="SingleTxtG"/>
        <w:ind w:left="2835" w:hanging="567"/>
      </w:pPr>
      <w:r w:rsidRPr="00EA4848">
        <w:t>c)</w:t>
      </w:r>
      <w:r w:rsidRPr="00EA4848">
        <w:tab/>
        <w:t>Mettre les informations visées à l’alinéa a) du par. 1.2.1 à la disposition des autorités compétentes qui en feront la demande (</w:t>
      </w:r>
      <w:r w:rsidRPr="00EA4848">
        <w:rPr>
          <w:i/>
          <w:iCs/>
        </w:rPr>
        <w:t>Règlement ONU n</w:t>
      </w:r>
      <w:r w:rsidRPr="00EA4848">
        <w:rPr>
          <w:i/>
          <w:iCs/>
          <w:vertAlign w:val="superscript"/>
        </w:rPr>
        <w:t>o</w:t>
      </w:r>
      <w:r w:rsidRPr="00EA4848">
        <w:rPr>
          <w:i/>
          <w:iCs/>
        </w:rPr>
        <w:t> 156, par. 7.1.1.1</w:t>
      </w:r>
      <w:r w:rsidRPr="00EA4848">
        <w:t>) ;</w:t>
      </w:r>
    </w:p>
    <w:p w14:paraId="1F0A2977" w14:textId="77777777" w:rsidR="00C76AA5" w:rsidRPr="00EA4848" w:rsidRDefault="00C76AA5" w:rsidP="00C76AA5">
      <w:pPr>
        <w:pStyle w:val="SingleTxtG"/>
        <w:ind w:left="2835" w:hanging="567"/>
      </w:pPr>
      <w:r w:rsidRPr="00EA4848">
        <w:t>d)</w:t>
      </w:r>
      <w:r w:rsidRPr="00EA4848">
        <w:tab/>
        <w:t>Doter d’un identifiant unique la version initiale et toutes les versions ultérieures d’un logiciel, y compris les données de validation de l’intégrité, et les composants matériels pertinents des systèmes du véhicule décrits dans la loi ou le règlement (</w:t>
      </w:r>
      <w:r w:rsidRPr="00EA4848">
        <w:rPr>
          <w:i/>
          <w:iCs/>
        </w:rPr>
        <w:t>Règlement ONU n</w:t>
      </w:r>
      <w:r w:rsidRPr="00EA4848">
        <w:rPr>
          <w:i/>
          <w:iCs/>
          <w:vertAlign w:val="superscript"/>
        </w:rPr>
        <w:t>o</w:t>
      </w:r>
      <w:r w:rsidRPr="00EA4848">
        <w:rPr>
          <w:i/>
          <w:iCs/>
        </w:rPr>
        <w:t> 156, par. 7.1.1.2</w:t>
      </w:r>
      <w:r w:rsidRPr="00EA4848">
        <w:t>) ;</w:t>
      </w:r>
    </w:p>
    <w:p w14:paraId="63E5714D" w14:textId="77777777" w:rsidR="00C76AA5" w:rsidRPr="00EA4848" w:rsidRDefault="00C76AA5" w:rsidP="00C76AA5">
      <w:pPr>
        <w:pStyle w:val="SingleTxtG"/>
        <w:ind w:left="2835" w:hanging="567"/>
      </w:pPr>
      <w:r w:rsidRPr="00EA4848">
        <w:t>e)</w:t>
      </w:r>
      <w:r w:rsidRPr="00EA4848">
        <w:tab/>
        <w:t>Consulter et actualiser les informations concernant tout identifiant spécifique renvoyant à des informations relatives au logiciel d’un véhicule, avant et après une mise à jour, ce qui inclut la possibilité de mettre à jour les informations concernant les versions du logiciel et les données de validation de l’intégrité de tous les composants logiciels pertinents pour chaque identifiant spécifique utilisé (</w:t>
      </w:r>
      <w:r w:rsidRPr="00EA4848">
        <w:rPr>
          <w:i/>
          <w:iCs/>
        </w:rPr>
        <w:t>Règlement ONU n</w:t>
      </w:r>
      <w:r w:rsidRPr="00EA4848">
        <w:rPr>
          <w:i/>
          <w:iCs/>
          <w:vertAlign w:val="superscript"/>
        </w:rPr>
        <w:t>o</w:t>
      </w:r>
      <w:r w:rsidRPr="00EA4848">
        <w:rPr>
          <w:i/>
          <w:iCs/>
        </w:rPr>
        <w:t> 156, par. 7.1.1.3</w:t>
      </w:r>
      <w:r w:rsidRPr="00EA4848">
        <w:t>) ;</w:t>
      </w:r>
    </w:p>
    <w:p w14:paraId="74388437" w14:textId="77777777" w:rsidR="00C76AA5" w:rsidRPr="00EA4848" w:rsidRDefault="00C76AA5" w:rsidP="00C76AA5">
      <w:pPr>
        <w:pStyle w:val="SingleTxtG"/>
        <w:ind w:left="2835" w:hanging="567"/>
      </w:pPr>
      <w:r w:rsidRPr="00EA4848">
        <w:t>f)</w:t>
      </w:r>
      <w:r w:rsidRPr="00EA4848">
        <w:tab/>
        <w:t>Vérifier que, lorsque des identifiants spécifiques sont utilisés pour accéder à des informations sur le logiciel d’un véhicule, la ou les versions du logiciel présent sur un composant pertinent du véhicule correspondent à celles qui sont associées à l’identifiant spécifique pertinent (</w:t>
      </w:r>
      <w:r w:rsidRPr="00EA4848">
        <w:rPr>
          <w:i/>
          <w:iCs/>
        </w:rPr>
        <w:t>Règlement ONU n</w:t>
      </w:r>
      <w:r w:rsidRPr="00EA4848">
        <w:rPr>
          <w:i/>
          <w:iCs/>
          <w:vertAlign w:val="superscript"/>
        </w:rPr>
        <w:t>o</w:t>
      </w:r>
      <w:r w:rsidRPr="00EA4848">
        <w:rPr>
          <w:i/>
          <w:iCs/>
        </w:rPr>
        <w:t> 156, par. 7.1.1.4</w:t>
      </w:r>
      <w:r w:rsidRPr="00EA4848">
        <w:t>) ;</w:t>
      </w:r>
    </w:p>
    <w:p w14:paraId="37352BBD" w14:textId="77777777" w:rsidR="00C76AA5" w:rsidRPr="00EA4848" w:rsidRDefault="00C76AA5" w:rsidP="00C76AA5">
      <w:pPr>
        <w:pStyle w:val="SingleTxtG"/>
        <w:ind w:left="2835" w:hanging="567"/>
      </w:pPr>
      <w:r w:rsidRPr="00EA4848">
        <w:t>g)</w:t>
      </w:r>
      <w:r w:rsidRPr="00EA4848">
        <w:tab/>
        <w:t>Recenser les interdépendances du système mis à jour avec un ou plusieurs autres systèmes (</w:t>
      </w:r>
      <w:r w:rsidRPr="00EA4848">
        <w:rPr>
          <w:i/>
          <w:iCs/>
        </w:rPr>
        <w:t>Règlement ONU n</w:t>
      </w:r>
      <w:r w:rsidRPr="00EA4848">
        <w:rPr>
          <w:i/>
          <w:iCs/>
          <w:vertAlign w:val="superscript"/>
        </w:rPr>
        <w:t>o</w:t>
      </w:r>
      <w:r w:rsidRPr="00EA4848">
        <w:rPr>
          <w:i/>
          <w:iCs/>
        </w:rPr>
        <w:t> 156, par. 7.1.1.5</w:t>
      </w:r>
      <w:r w:rsidRPr="00EA4848">
        <w:t>) ;</w:t>
      </w:r>
    </w:p>
    <w:p w14:paraId="0DDBD1F2" w14:textId="77777777" w:rsidR="00C76AA5" w:rsidRPr="00EA4848" w:rsidRDefault="00C76AA5" w:rsidP="00C76AA5">
      <w:pPr>
        <w:pStyle w:val="SingleTxtG"/>
        <w:ind w:left="2835" w:hanging="567"/>
      </w:pPr>
      <w:r w:rsidRPr="00EA4848">
        <w:t>h)</w:t>
      </w:r>
      <w:r w:rsidRPr="00EA4848">
        <w:tab/>
        <w:t>Recenser les véhicules cibles aux fins d’une mise à jour logicielle (</w:t>
      </w:r>
      <w:r w:rsidRPr="00EA4848">
        <w:rPr>
          <w:i/>
          <w:iCs/>
        </w:rPr>
        <w:t>Règlement ONU n</w:t>
      </w:r>
      <w:r w:rsidRPr="00EA4848">
        <w:rPr>
          <w:i/>
          <w:iCs/>
          <w:vertAlign w:val="superscript"/>
        </w:rPr>
        <w:t>o</w:t>
      </w:r>
      <w:r w:rsidRPr="00EA4848">
        <w:rPr>
          <w:i/>
          <w:iCs/>
        </w:rPr>
        <w:t> 156, par. 7.1.1.6</w:t>
      </w:r>
      <w:r w:rsidRPr="00EA4848">
        <w:t>) ;</w:t>
      </w:r>
    </w:p>
    <w:p w14:paraId="4511F40D" w14:textId="77777777" w:rsidR="00C76AA5" w:rsidRPr="00EA4848" w:rsidRDefault="00C76AA5" w:rsidP="00C76AA5">
      <w:pPr>
        <w:pStyle w:val="SingleTxtG"/>
        <w:ind w:left="2835" w:hanging="567"/>
      </w:pPr>
      <w:r w:rsidRPr="00EA4848">
        <w:t>i)</w:t>
      </w:r>
      <w:r w:rsidRPr="00EA4848">
        <w:tab/>
        <w:t>Confirmer la compatibilité d’une mise à jour logicielle avec la configuration du ou des véhicules cibles avant la mise à disposition de la mise à jour logicielle, notamment en évaluant la compatibilité entre la dernière configuration logicielle et matérielle connue du ou des véhicules cibles et la mise à jour logicielle à mettre à disposition (</w:t>
      </w:r>
      <w:r w:rsidRPr="00EA4848">
        <w:rPr>
          <w:i/>
          <w:iCs/>
        </w:rPr>
        <w:t>Règlement ONU n</w:t>
      </w:r>
      <w:r w:rsidRPr="00EA4848">
        <w:rPr>
          <w:i/>
          <w:iCs/>
          <w:vertAlign w:val="superscript"/>
        </w:rPr>
        <w:t>o</w:t>
      </w:r>
      <w:r w:rsidRPr="00EA4848">
        <w:rPr>
          <w:i/>
          <w:iCs/>
        </w:rPr>
        <w:t> 156, par. 7.1.1.7</w:t>
      </w:r>
      <w:r w:rsidRPr="00EA4848">
        <w:t>) ;</w:t>
      </w:r>
    </w:p>
    <w:p w14:paraId="5CCC66F8" w14:textId="77777777" w:rsidR="00C76AA5" w:rsidRPr="00EA4848" w:rsidRDefault="00C76AA5" w:rsidP="00C76AA5">
      <w:pPr>
        <w:pStyle w:val="SingleTxtG"/>
        <w:ind w:left="2835" w:hanging="567"/>
      </w:pPr>
      <w:r w:rsidRPr="00EA4848">
        <w:t>j)</w:t>
      </w:r>
      <w:r w:rsidRPr="00EA4848">
        <w:tab/>
        <w:t>Déterminer si une mise à jour logicielle aura une incidence sur un système faisant l’objet d’un Règlement ou d’une loi, notamment sur l’un quelconque des paramètres utilisés pour définir les systèmes que la mise à jour est susceptible de concerner, ou si celle-ci modifiera tel ou tel paramètre visé par la loi ou le Règlement (</w:t>
      </w:r>
      <w:r w:rsidRPr="00EA4848">
        <w:rPr>
          <w:i/>
          <w:iCs/>
        </w:rPr>
        <w:t>Règlement ONU n</w:t>
      </w:r>
      <w:r w:rsidRPr="00EA4848">
        <w:rPr>
          <w:i/>
          <w:iCs/>
          <w:vertAlign w:val="superscript"/>
        </w:rPr>
        <w:t>o</w:t>
      </w:r>
      <w:r w:rsidRPr="00EA4848">
        <w:rPr>
          <w:i/>
          <w:iCs/>
        </w:rPr>
        <w:t> 156, par. 7.1.1.8</w:t>
      </w:r>
      <w:r w:rsidRPr="00EA4848">
        <w:t>) ;</w:t>
      </w:r>
    </w:p>
    <w:p w14:paraId="2897268A" w14:textId="77777777" w:rsidR="00C76AA5" w:rsidRPr="00EA4848" w:rsidRDefault="00C76AA5" w:rsidP="00C76AA5">
      <w:pPr>
        <w:pStyle w:val="SingleTxtG"/>
        <w:ind w:left="2835" w:hanging="567"/>
      </w:pPr>
      <w:r w:rsidRPr="00EA4848">
        <w:t>k)</w:t>
      </w:r>
      <w:r w:rsidRPr="00EA4848">
        <w:tab/>
        <w:t>Déterminer si une mise à jour logicielle ajoutera, modifiera ou activera une ou plusieurs fonctions qui n’étaient pas présentes ou activées lorsque le véhicule a été certifié conformément au texte réglementaire ou législatif, ou si une mise à jour modifiera ou désactivera tout autre paramètre ou fonction régis par la loi ou le Règlement, et préciser notamment si :</w:t>
      </w:r>
    </w:p>
    <w:p w14:paraId="49AE4BEE" w14:textId="77777777" w:rsidR="00C76AA5" w:rsidRPr="00EA4848" w:rsidRDefault="00C76AA5" w:rsidP="00C76AA5">
      <w:pPr>
        <w:pStyle w:val="SingleTxtG"/>
        <w:ind w:left="3402" w:hanging="567"/>
      </w:pPr>
      <w:r w:rsidRPr="00EA4848">
        <w:t>i)</w:t>
      </w:r>
      <w:r w:rsidRPr="00EA4848">
        <w:tab/>
        <w:t>Les informations prescrites (par la loi ou le Règlement) concernant le véhicule devront être modifiées ;</w:t>
      </w:r>
    </w:p>
    <w:p w14:paraId="3EA3D475" w14:textId="77777777" w:rsidR="00C76AA5" w:rsidRPr="00EA4848" w:rsidRDefault="00C76AA5" w:rsidP="00C76AA5">
      <w:pPr>
        <w:pStyle w:val="SingleTxtG"/>
        <w:ind w:left="3402" w:hanging="567"/>
      </w:pPr>
      <w:r w:rsidRPr="00EA4848">
        <w:lastRenderedPageBreak/>
        <w:t>ii)</w:t>
      </w:r>
      <w:r w:rsidRPr="00EA4848">
        <w:tab/>
        <w:t>Les résultats des essais précédents effectués conformément au texte réglementaire ou législatif ne rendront plus compte du fonctionnement du véhicule après que la modification aura eu lieu ;</w:t>
      </w:r>
    </w:p>
    <w:p w14:paraId="2E1A7508" w14:textId="77777777" w:rsidR="00C76AA5" w:rsidRPr="00EA4848" w:rsidRDefault="00C76AA5" w:rsidP="00C76AA5">
      <w:pPr>
        <w:pStyle w:val="SingleTxtG"/>
        <w:ind w:left="3402" w:hanging="567"/>
        <w:rPr>
          <w:i/>
        </w:rPr>
      </w:pPr>
      <w:r w:rsidRPr="00EA4848">
        <w:t>iii)</w:t>
      </w:r>
      <w:r w:rsidRPr="00EA4848">
        <w:tab/>
        <w:t>Une éventuelle modification des fonctions du véhicule aura une incidence sur la certification du véhicule conformément au texte réglementaire ou législatif (</w:t>
      </w:r>
      <w:r w:rsidRPr="00EA4848">
        <w:rPr>
          <w:i/>
          <w:iCs/>
        </w:rPr>
        <w:t>Règlement ONU n</w:t>
      </w:r>
      <w:r w:rsidRPr="00EA4848">
        <w:rPr>
          <w:i/>
          <w:iCs/>
          <w:vertAlign w:val="superscript"/>
        </w:rPr>
        <w:t>o</w:t>
      </w:r>
      <w:r w:rsidRPr="00EA4848">
        <w:rPr>
          <w:i/>
          <w:iCs/>
        </w:rPr>
        <w:t> 156, par. 7.1.1.9</w:t>
      </w:r>
      <w:r w:rsidRPr="00EA4848">
        <w:t>) ;</w:t>
      </w:r>
    </w:p>
    <w:p w14:paraId="4808764B" w14:textId="77777777" w:rsidR="00C76AA5" w:rsidRPr="00EA4848" w:rsidRDefault="00C76AA5" w:rsidP="00C76AA5">
      <w:pPr>
        <w:pStyle w:val="SingleTxtG"/>
        <w:ind w:left="2835" w:hanging="567"/>
      </w:pPr>
      <w:r w:rsidRPr="00EA4848">
        <w:t>l)</w:t>
      </w:r>
      <w:r w:rsidRPr="00EA4848">
        <w:tab/>
        <w:t xml:space="preserve">Déterminer si une mise à jour logicielle aura une incidence sur tout autre système requis pour continuer d’utiliser le véhicule en toute sécurité, ou si la mise à jour ajoutera ou modifiera des fonctions propres au véhicule par rapport à la date où il a été certifié ; </w:t>
      </w:r>
      <w:r w:rsidRPr="00EA4848">
        <w:rPr>
          <w:iCs/>
        </w:rPr>
        <w:t>(</w:t>
      </w:r>
      <w:r w:rsidRPr="00EA4848">
        <w:rPr>
          <w:i/>
          <w:iCs/>
        </w:rPr>
        <w:t>Règlement ONU n</w:t>
      </w:r>
      <w:r w:rsidRPr="00EA4848">
        <w:rPr>
          <w:i/>
          <w:iCs/>
          <w:vertAlign w:val="superscript"/>
        </w:rPr>
        <w:t>o</w:t>
      </w:r>
      <w:r w:rsidRPr="00EA4848">
        <w:rPr>
          <w:i/>
          <w:iCs/>
        </w:rPr>
        <w:t> 156, par. 7.1.1.10</w:t>
      </w:r>
      <w:r w:rsidRPr="00EA4848">
        <w:t>) ;</w:t>
      </w:r>
    </w:p>
    <w:p w14:paraId="07AEF28B" w14:textId="77777777" w:rsidR="00C76AA5" w:rsidRPr="00EA4848" w:rsidRDefault="00C76AA5" w:rsidP="00C76AA5">
      <w:pPr>
        <w:pStyle w:val="SingleTxtG"/>
        <w:ind w:left="2835" w:hanging="567"/>
      </w:pPr>
      <w:r w:rsidRPr="00EA4848">
        <w:t>m)</w:t>
      </w:r>
      <w:r w:rsidRPr="00EA4848">
        <w:tab/>
        <w:t>Permettre à l’utilisateur du véhicule d’être averti lorsqu’une mise à jour logicielle est effectuée (</w:t>
      </w:r>
      <w:r w:rsidRPr="00EA4848">
        <w:rPr>
          <w:i/>
          <w:iCs/>
        </w:rPr>
        <w:t>Règlement ONU n</w:t>
      </w:r>
      <w:r w:rsidRPr="00EA4848">
        <w:rPr>
          <w:i/>
          <w:iCs/>
          <w:vertAlign w:val="superscript"/>
        </w:rPr>
        <w:t>o</w:t>
      </w:r>
      <w:r w:rsidRPr="00EA4848">
        <w:rPr>
          <w:i/>
          <w:iCs/>
        </w:rPr>
        <w:t> 156, par. 7.1.1.11</w:t>
      </w:r>
      <w:r w:rsidRPr="00EA4848">
        <w:t>).</w:t>
      </w:r>
    </w:p>
    <w:p w14:paraId="5D9B630F" w14:textId="613A8A6F" w:rsidR="00C76AA5" w:rsidRPr="00EA4848" w:rsidRDefault="00C76AA5" w:rsidP="00C76AA5">
      <w:pPr>
        <w:pStyle w:val="SingleTxtG"/>
        <w:keepNext/>
        <w:tabs>
          <w:tab w:val="left" w:pos="2268"/>
        </w:tabs>
        <w:ind w:left="2268" w:hanging="1134"/>
        <w:rPr>
          <w:i/>
        </w:rPr>
      </w:pPr>
      <w:r w:rsidRPr="00EA4848">
        <w:t>1.2.2</w:t>
      </w:r>
      <w:r w:rsidRPr="00EA4848">
        <w:tab/>
        <w:t>Le constructeur du véhicule doit enregistrer et conserver les informations suivantes pour chaque mise à jour</w:t>
      </w:r>
      <w:r>
        <w:t xml:space="preserve"> </w:t>
      </w:r>
      <w:r w:rsidRPr="00EA4848">
        <w:t>(</w:t>
      </w:r>
      <w:r w:rsidRPr="00EA4848">
        <w:rPr>
          <w:i/>
          <w:iCs/>
        </w:rPr>
        <w:t>Règlement ONU n</w:t>
      </w:r>
      <w:r w:rsidRPr="00EA4848">
        <w:rPr>
          <w:i/>
          <w:iCs/>
          <w:vertAlign w:val="superscript"/>
        </w:rPr>
        <w:t>o</w:t>
      </w:r>
      <w:r w:rsidRPr="00EA4848">
        <w:rPr>
          <w:i/>
          <w:iCs/>
        </w:rPr>
        <w:t> 156, par. 7.1.2</w:t>
      </w:r>
      <w:r w:rsidRPr="00EA4848">
        <w:t>) :</w:t>
      </w:r>
    </w:p>
    <w:p w14:paraId="2D3428DE" w14:textId="77777777" w:rsidR="00C76AA5" w:rsidRPr="00EA4848" w:rsidRDefault="00C76AA5" w:rsidP="00C76AA5">
      <w:pPr>
        <w:pStyle w:val="SingleTxtG"/>
        <w:ind w:left="2835" w:hanging="567"/>
      </w:pPr>
      <w:r w:rsidRPr="00EA4848">
        <w:t>a)</w:t>
      </w:r>
      <w:r w:rsidRPr="00EA4848">
        <w:tab/>
        <w:t>La documentation sur les processus qu’il met en œuvre pour effectuer les mises à jour logicielles et sur toute norme pertinente appliquée ; (</w:t>
      </w:r>
      <w:r w:rsidRPr="00EA4848">
        <w:rPr>
          <w:i/>
          <w:iCs/>
        </w:rPr>
        <w:t>Règlement ONU n</w:t>
      </w:r>
      <w:r w:rsidRPr="00EA4848">
        <w:rPr>
          <w:i/>
          <w:iCs/>
          <w:vertAlign w:val="superscript"/>
        </w:rPr>
        <w:t>o</w:t>
      </w:r>
      <w:r w:rsidRPr="00EA4848">
        <w:rPr>
          <w:i/>
          <w:iCs/>
        </w:rPr>
        <w:t> 156, par. 7.1.2.1</w:t>
      </w:r>
      <w:r w:rsidRPr="00EA4848">
        <w:t>) ;</w:t>
      </w:r>
    </w:p>
    <w:p w14:paraId="45108E23" w14:textId="77777777" w:rsidR="00C76AA5" w:rsidRPr="00EA4848" w:rsidRDefault="00C76AA5" w:rsidP="00C76AA5">
      <w:pPr>
        <w:pStyle w:val="SingleTxtG"/>
        <w:ind w:left="2835" w:hanging="567"/>
      </w:pPr>
      <w:r w:rsidRPr="00EA4848">
        <w:t>b)</w:t>
      </w:r>
      <w:r w:rsidRPr="00EA4848">
        <w:tab/>
        <w:t>La documentation décrivant la configuration de tout système régi par une loi ou un règlement, avant et après une mise à jour. Celle-ci doit comprendre des codes uniques pour les composants matériels et logiciels du système (y compris pour les différentes versions du logiciel) ainsi que tous les paramètres pertinents du véhicule ou du système. (</w:t>
      </w:r>
      <w:r w:rsidRPr="00EA4848">
        <w:rPr>
          <w:i/>
          <w:iCs/>
        </w:rPr>
        <w:t>Règlement ONU n</w:t>
      </w:r>
      <w:r w:rsidRPr="00EA4848">
        <w:rPr>
          <w:i/>
          <w:iCs/>
          <w:vertAlign w:val="superscript"/>
        </w:rPr>
        <w:t>o</w:t>
      </w:r>
      <w:r w:rsidRPr="00EA4848">
        <w:rPr>
          <w:i/>
          <w:iCs/>
        </w:rPr>
        <w:t> 156, par. 7.1.2.2</w:t>
      </w:r>
      <w:r w:rsidRPr="00EA4848">
        <w:t>) ;</w:t>
      </w:r>
    </w:p>
    <w:p w14:paraId="2729A51D" w14:textId="77777777" w:rsidR="00C76AA5" w:rsidRPr="00EA4848" w:rsidRDefault="00C76AA5" w:rsidP="00C76AA5">
      <w:pPr>
        <w:pStyle w:val="SingleTxtG"/>
        <w:ind w:left="2835" w:hanging="567"/>
      </w:pPr>
      <w:r w:rsidRPr="00EA4848">
        <w:t>c)</w:t>
      </w:r>
      <w:r w:rsidRPr="00EA4848">
        <w:tab/>
        <w:t>Lorsque des identifiants spécifiques sont utilisés pour accéder à des informations sur le logiciel des systèmes de commande électronique contribuant aux systèmes ou aux fonctions d’un véhicule décrits dans une loi ou un Règlement, un registre vérifiable donnant des informations sur l’ensemble du logiciel auquel renvoie chaque identifiant spécifique avant et après une mise à jour est créé. Il s’agit notamment des informations sur les versions du logiciel et les données de validation de l’intégrité pour tous les logiciels pertinents. (</w:t>
      </w:r>
      <w:r w:rsidRPr="00EA4848">
        <w:rPr>
          <w:i/>
          <w:iCs/>
        </w:rPr>
        <w:t>Règlement ONU n</w:t>
      </w:r>
      <w:r w:rsidRPr="00EA4848">
        <w:rPr>
          <w:i/>
          <w:iCs/>
          <w:vertAlign w:val="superscript"/>
        </w:rPr>
        <w:t>o</w:t>
      </w:r>
      <w:r w:rsidRPr="00EA4848">
        <w:rPr>
          <w:i/>
          <w:iCs/>
        </w:rPr>
        <w:t> 156, par. 7.1.2.3</w:t>
      </w:r>
      <w:r w:rsidRPr="00EA4848">
        <w:t>) ;</w:t>
      </w:r>
    </w:p>
    <w:p w14:paraId="03B01F8F" w14:textId="77777777" w:rsidR="00C76AA5" w:rsidRPr="00EA4848" w:rsidRDefault="00C76AA5" w:rsidP="00C76AA5">
      <w:pPr>
        <w:pStyle w:val="SingleTxtG"/>
        <w:ind w:left="2835" w:hanging="567"/>
        <w:rPr>
          <w:i/>
        </w:rPr>
      </w:pPr>
      <w:r w:rsidRPr="00EA4848">
        <w:t>d)</w:t>
      </w:r>
      <w:r w:rsidRPr="00EA4848">
        <w:tab/>
        <w:t>La liste des véhicules cibles de la mise à jour et la confirmation de la compatibilité de la dernière configuration connue de ces véhicules avec la mise à jour. (</w:t>
      </w:r>
      <w:r w:rsidRPr="00EA4848">
        <w:rPr>
          <w:i/>
          <w:iCs/>
        </w:rPr>
        <w:t>Règlement ONU n</w:t>
      </w:r>
      <w:r w:rsidRPr="00EA4848">
        <w:rPr>
          <w:i/>
          <w:iCs/>
          <w:vertAlign w:val="superscript"/>
        </w:rPr>
        <w:t>o</w:t>
      </w:r>
      <w:r w:rsidRPr="00EA4848">
        <w:rPr>
          <w:i/>
          <w:iCs/>
        </w:rPr>
        <w:t> 156, par. 7.1.2.4</w:t>
      </w:r>
      <w:r w:rsidRPr="00EA4848">
        <w:t>) ;</w:t>
      </w:r>
    </w:p>
    <w:p w14:paraId="16B75225" w14:textId="77777777" w:rsidR="00C76AA5" w:rsidRPr="00EA4848" w:rsidRDefault="00C76AA5" w:rsidP="00C76AA5">
      <w:pPr>
        <w:pStyle w:val="SingleTxtG"/>
        <w:ind w:left="2835" w:hanging="567"/>
      </w:pPr>
      <w:r w:rsidRPr="00EA4848">
        <w:t>e)</w:t>
      </w:r>
      <w:r w:rsidRPr="00EA4848">
        <w:tab/>
        <w:t>La liste de toutes les mises à jour logicielles décrivant : (</w:t>
      </w:r>
      <w:r w:rsidRPr="00EA4848">
        <w:rPr>
          <w:i/>
          <w:iCs/>
        </w:rPr>
        <w:t>Règlement ONU n</w:t>
      </w:r>
      <w:r w:rsidRPr="00EA4848">
        <w:rPr>
          <w:i/>
          <w:iCs/>
          <w:vertAlign w:val="superscript"/>
        </w:rPr>
        <w:t>o</w:t>
      </w:r>
      <w:r w:rsidRPr="00EA4848">
        <w:rPr>
          <w:i/>
          <w:iCs/>
        </w:rPr>
        <w:t> 156, par. 7.1.2.5</w:t>
      </w:r>
      <w:r w:rsidRPr="00EA4848">
        <w:t>) :</w:t>
      </w:r>
    </w:p>
    <w:p w14:paraId="11D71AD4" w14:textId="77777777" w:rsidR="00C76AA5" w:rsidRPr="00EA4848" w:rsidRDefault="00C76AA5" w:rsidP="00C76AA5">
      <w:pPr>
        <w:pStyle w:val="SingleTxtG"/>
        <w:ind w:left="2268" w:firstLine="567"/>
      </w:pPr>
      <w:r w:rsidRPr="00EA4848">
        <w:t>i)</w:t>
      </w:r>
      <w:r w:rsidRPr="00EA4848">
        <w:tab/>
        <w:t>Le but de la mise à jour ;</w:t>
      </w:r>
    </w:p>
    <w:p w14:paraId="042CF223" w14:textId="77777777" w:rsidR="00C76AA5" w:rsidRPr="00EA4848" w:rsidRDefault="00C76AA5" w:rsidP="00C76AA5">
      <w:pPr>
        <w:pStyle w:val="SingleTxtG"/>
        <w:ind w:left="3402" w:hanging="567"/>
      </w:pPr>
      <w:r w:rsidRPr="00EA4848">
        <w:t>ii)</w:t>
      </w:r>
      <w:r w:rsidRPr="00EA4848">
        <w:tab/>
        <w:t>Les systèmes ou les fonctions du véhicule concernés par la mise à jour ;</w:t>
      </w:r>
    </w:p>
    <w:p w14:paraId="4B51E841" w14:textId="77777777" w:rsidR="00C76AA5" w:rsidRPr="00EA4848" w:rsidRDefault="00C76AA5" w:rsidP="00C76AA5">
      <w:pPr>
        <w:pStyle w:val="SingleTxtG"/>
        <w:ind w:left="3402" w:hanging="567"/>
      </w:pPr>
      <w:r w:rsidRPr="00EA4848">
        <w:t>iii)</w:t>
      </w:r>
      <w:r w:rsidRPr="00EA4848">
        <w:tab/>
        <w:t>Le(s) système(s) ou fonction(s) énumérés au point b) éventuellement exigés par la réglementation ou la législation ;</w:t>
      </w:r>
    </w:p>
    <w:p w14:paraId="2047E0A7" w14:textId="77777777" w:rsidR="00C76AA5" w:rsidRPr="00EA4848" w:rsidRDefault="00C76AA5" w:rsidP="00C76AA5">
      <w:pPr>
        <w:pStyle w:val="SingleTxtG"/>
        <w:ind w:left="3402" w:hanging="567"/>
      </w:pPr>
      <w:r w:rsidRPr="00EA4848">
        <w:t>iv)</w:t>
      </w:r>
      <w:r w:rsidRPr="00EA4848">
        <w:tab/>
        <w:t>Lorsque de tels systèmes ou fonctions sont requis, les éventuelles incidences de la mise à jour logicielle sur le respect des prescriptions de la loi ou du Règlement pertinents énumérés au paragraphe 3) ;</w:t>
      </w:r>
    </w:p>
    <w:p w14:paraId="008234BF" w14:textId="77777777" w:rsidR="00C76AA5" w:rsidRPr="00EA4848" w:rsidRDefault="00C76AA5" w:rsidP="00C76AA5">
      <w:pPr>
        <w:pStyle w:val="SingleTxtG"/>
        <w:ind w:left="3402" w:hanging="567"/>
      </w:pPr>
      <w:r w:rsidRPr="00EA4848">
        <w:t>v)</w:t>
      </w:r>
      <w:r w:rsidRPr="00EA4848">
        <w:tab/>
        <w:t>L’éventuelle incidence de la mise à jour logicielle sur un paramètre énoncé dans la réglementation ou la législation pour un véhicule ou un système de véhicule ;</w:t>
      </w:r>
    </w:p>
    <w:p w14:paraId="1E2E4134" w14:textId="77777777" w:rsidR="00C76AA5" w:rsidRPr="00EA4848" w:rsidRDefault="00C76AA5" w:rsidP="00C76AA5">
      <w:pPr>
        <w:pStyle w:val="SingleTxtG"/>
        <w:ind w:left="3402" w:hanging="567"/>
      </w:pPr>
      <w:r w:rsidRPr="00EA4848">
        <w:lastRenderedPageBreak/>
        <w:t>vi)</w:t>
      </w:r>
      <w:r w:rsidRPr="00EA4848">
        <w:tab/>
        <w:t>L’éventuelle demande d’homologation de la mise à jour à faire auprès de l’autorité nationale compétente ;</w:t>
      </w:r>
    </w:p>
    <w:p w14:paraId="6F883C1C" w14:textId="77777777" w:rsidR="00C76AA5" w:rsidRPr="00EA4848" w:rsidRDefault="00C76AA5" w:rsidP="00C76AA5">
      <w:pPr>
        <w:pStyle w:val="SingleTxtG"/>
        <w:ind w:left="3402" w:hanging="567"/>
      </w:pPr>
      <w:r w:rsidRPr="00EA4848">
        <w:t>vii)</w:t>
      </w:r>
      <w:r w:rsidRPr="00EA4848">
        <w:tab/>
        <w:t>Le mode et les conditions d’exécution de la mise à jour ;</w:t>
      </w:r>
    </w:p>
    <w:p w14:paraId="5876E9CE" w14:textId="77777777" w:rsidR="00C76AA5" w:rsidRPr="00EA4848" w:rsidRDefault="00C76AA5" w:rsidP="00C76AA5">
      <w:pPr>
        <w:pStyle w:val="SingleTxtG"/>
        <w:ind w:left="3402" w:hanging="567"/>
      </w:pPr>
      <w:r w:rsidRPr="00EA4848">
        <w:t>viii)</w:t>
      </w:r>
      <w:r w:rsidRPr="00EA4848">
        <w:tab/>
        <w:t>Les éléments permettant de confirmer que la mise à jour logicielle se fera en toute sécurité ;</w:t>
      </w:r>
    </w:p>
    <w:p w14:paraId="64F46E28" w14:textId="77777777" w:rsidR="00C76AA5" w:rsidRPr="00EA4848" w:rsidRDefault="00C76AA5" w:rsidP="00C76AA5">
      <w:pPr>
        <w:pStyle w:val="SingleTxtG"/>
        <w:ind w:left="3402" w:hanging="567"/>
      </w:pPr>
      <w:r w:rsidRPr="00EA4848">
        <w:t>ix)</w:t>
      </w:r>
      <w:r w:rsidRPr="00EA4848">
        <w:tab/>
        <w:t>Les éléments permettant de confirmer que la mise à jour logicielle a fait l’objet de procédures de vérification et de validation qui ont été satisfaisantes.</w:t>
      </w:r>
    </w:p>
    <w:p w14:paraId="1032EB12" w14:textId="77777777" w:rsidR="00C76AA5" w:rsidRPr="00EA4848" w:rsidRDefault="00C76AA5" w:rsidP="00C76AA5">
      <w:pPr>
        <w:pStyle w:val="SingleTxtG"/>
        <w:tabs>
          <w:tab w:val="left" w:pos="2268"/>
        </w:tabs>
        <w:ind w:left="2268" w:hanging="1134"/>
      </w:pPr>
      <w:r w:rsidRPr="00C76AA5">
        <w:t>1.2.3</w:t>
      </w:r>
      <w:r w:rsidRPr="00C76AA5">
        <w:tab/>
        <w:t>Les informations</w:t>
      </w:r>
      <w:r w:rsidRPr="00EA4848">
        <w:t xml:space="preserve"> visées au 1.2.2.3 et au 1.2.2.4 doivent être mises à disposition par le constructeur du véhicule (</w:t>
      </w:r>
      <w:r w:rsidRPr="00EA4848">
        <w:rPr>
          <w:i/>
          <w:iCs/>
        </w:rPr>
        <w:t>Règlement ONU n</w:t>
      </w:r>
      <w:r w:rsidRPr="00EA4848">
        <w:rPr>
          <w:i/>
          <w:iCs/>
          <w:vertAlign w:val="superscript"/>
        </w:rPr>
        <w:t>o</w:t>
      </w:r>
      <w:r w:rsidRPr="00EA4848">
        <w:rPr>
          <w:i/>
          <w:iCs/>
        </w:rPr>
        <w:t> 156, par. 7.1.1.12</w:t>
      </w:r>
      <w:r w:rsidRPr="00EA4848">
        <w:t>).</w:t>
      </w:r>
    </w:p>
    <w:p w14:paraId="0C70D2A8" w14:textId="77777777" w:rsidR="00C76AA5" w:rsidRPr="00EA4848" w:rsidRDefault="00C76AA5" w:rsidP="00C76AA5">
      <w:pPr>
        <w:pStyle w:val="SingleTxtG"/>
        <w:tabs>
          <w:tab w:val="left" w:pos="2268"/>
        </w:tabs>
        <w:ind w:left="2268" w:hanging="1134"/>
      </w:pPr>
      <w:r w:rsidRPr="00EA4848">
        <w:t>1.2.4</w:t>
      </w:r>
      <w:r w:rsidRPr="00EA4848">
        <w:tab/>
        <w:t>En ce qui concerne la sécurité des mises à jour logicielles, le constructeur du véhicule doit prévoir et mettre en œuvre des processus pour (</w:t>
      </w:r>
      <w:r w:rsidRPr="00EA4848">
        <w:rPr>
          <w:i/>
          <w:iCs/>
        </w:rPr>
        <w:t>Règlement ONU n</w:t>
      </w:r>
      <w:r w:rsidRPr="00EA4848">
        <w:rPr>
          <w:i/>
          <w:iCs/>
          <w:vertAlign w:val="superscript"/>
        </w:rPr>
        <w:t>o</w:t>
      </w:r>
      <w:r w:rsidRPr="00EA4848">
        <w:rPr>
          <w:i/>
          <w:iCs/>
        </w:rPr>
        <w:t> 156, par. 7.1.3</w:t>
      </w:r>
      <w:r w:rsidRPr="00EA4848">
        <w:t>) :</w:t>
      </w:r>
    </w:p>
    <w:p w14:paraId="5F4E2496" w14:textId="77777777" w:rsidR="00C76AA5" w:rsidRPr="00EA4848" w:rsidRDefault="00C76AA5" w:rsidP="00C76AA5">
      <w:pPr>
        <w:pStyle w:val="SingleTxtG"/>
        <w:ind w:left="2835" w:hanging="567"/>
      </w:pPr>
      <w:r w:rsidRPr="00EA4848">
        <w:t>a)</w:t>
      </w:r>
      <w:r w:rsidRPr="00EA4848">
        <w:tab/>
        <w:t>S’assurer de la protection raisonnable des mises à jour logicielles contre toute manipulation avant le lancement de la mise à jour (</w:t>
      </w:r>
      <w:r w:rsidRPr="00EA4848">
        <w:rPr>
          <w:i/>
          <w:iCs/>
        </w:rPr>
        <w:t>Règlement ONU n</w:t>
      </w:r>
      <w:r w:rsidRPr="00EA4848">
        <w:rPr>
          <w:i/>
          <w:iCs/>
          <w:vertAlign w:val="superscript"/>
        </w:rPr>
        <w:t>o</w:t>
      </w:r>
      <w:r w:rsidRPr="00EA4848">
        <w:rPr>
          <w:i/>
          <w:iCs/>
        </w:rPr>
        <w:t> 156, par. 7.1.3.1</w:t>
      </w:r>
      <w:r w:rsidRPr="00EA4848">
        <w:t>) ;</w:t>
      </w:r>
    </w:p>
    <w:p w14:paraId="53DE791D" w14:textId="77777777" w:rsidR="00C76AA5" w:rsidRPr="00EA4848" w:rsidRDefault="00C76AA5" w:rsidP="00C76AA5">
      <w:pPr>
        <w:pStyle w:val="SingleTxtG"/>
        <w:ind w:left="2835" w:hanging="567"/>
      </w:pPr>
      <w:r w:rsidRPr="00EA4848">
        <w:t>b)</w:t>
      </w:r>
      <w:r w:rsidRPr="00EA4848">
        <w:tab/>
        <w:t>S’assurer que les processus de mise à jour sont raisonnablement protégés contre toute altération, y compris au stade de l’élaboration de la mise à jour du système (</w:t>
      </w:r>
      <w:r w:rsidRPr="00EA4848">
        <w:rPr>
          <w:i/>
          <w:iCs/>
        </w:rPr>
        <w:t>Règlement ONU n</w:t>
      </w:r>
      <w:r w:rsidRPr="00EA4848">
        <w:rPr>
          <w:i/>
          <w:iCs/>
          <w:vertAlign w:val="superscript"/>
        </w:rPr>
        <w:t>o</w:t>
      </w:r>
      <w:r w:rsidRPr="00EA4848">
        <w:rPr>
          <w:i/>
          <w:iCs/>
        </w:rPr>
        <w:t> 156, par. 7.1.3.2</w:t>
      </w:r>
      <w:r w:rsidRPr="00EA4848">
        <w:t>) ;</w:t>
      </w:r>
    </w:p>
    <w:p w14:paraId="18D93996" w14:textId="77777777" w:rsidR="00C76AA5" w:rsidRPr="00EA4848" w:rsidRDefault="00C76AA5" w:rsidP="00C76AA5">
      <w:pPr>
        <w:pStyle w:val="SingleTxtG"/>
        <w:ind w:left="2835" w:hanging="567"/>
      </w:pPr>
      <w:r w:rsidRPr="00EA4848">
        <w:t>c)</w:t>
      </w:r>
      <w:r w:rsidRPr="00EA4848">
        <w:tab/>
        <w:t>Vérifier que les fonctions et le code informatique du logiciel utilisés sur le véhicule sont appropriés et les valider (</w:t>
      </w:r>
      <w:r w:rsidRPr="00EA4848">
        <w:rPr>
          <w:i/>
          <w:iCs/>
        </w:rPr>
        <w:t>Règlement ONU n</w:t>
      </w:r>
      <w:r w:rsidRPr="00EA4848">
        <w:rPr>
          <w:i/>
          <w:iCs/>
          <w:vertAlign w:val="superscript"/>
        </w:rPr>
        <w:t>o</w:t>
      </w:r>
      <w:r w:rsidRPr="00EA4848">
        <w:rPr>
          <w:i/>
          <w:iCs/>
        </w:rPr>
        <w:t> 156, par. 7.1.3.3</w:t>
      </w:r>
      <w:r w:rsidRPr="00EA4848">
        <w:t>).</w:t>
      </w:r>
    </w:p>
    <w:p w14:paraId="6082E01E" w14:textId="77777777" w:rsidR="00C76AA5" w:rsidRPr="00EA4848" w:rsidRDefault="00C76AA5" w:rsidP="00C76AA5">
      <w:pPr>
        <w:pStyle w:val="SingleTxtG"/>
        <w:keepNext/>
        <w:tabs>
          <w:tab w:val="left" w:pos="2268"/>
        </w:tabs>
        <w:ind w:left="2268" w:hanging="1134"/>
      </w:pPr>
      <w:r w:rsidRPr="00EA4848">
        <w:t>1.2.5</w:t>
      </w:r>
      <w:r w:rsidRPr="00EA4848">
        <w:tab/>
        <w:t>Pour les véhicules dont les mises à jour peuvent s’effectuer à distance, le constructeur du véhicule doit prévoir et mettre en œuvre des processus pour (</w:t>
      </w:r>
      <w:r w:rsidRPr="00EA4848">
        <w:rPr>
          <w:i/>
          <w:iCs/>
        </w:rPr>
        <w:t>Règlement ONU n</w:t>
      </w:r>
      <w:r w:rsidRPr="00EA4848">
        <w:rPr>
          <w:i/>
          <w:iCs/>
          <w:vertAlign w:val="superscript"/>
        </w:rPr>
        <w:t>o</w:t>
      </w:r>
      <w:r w:rsidRPr="00EA4848">
        <w:rPr>
          <w:i/>
          <w:iCs/>
        </w:rPr>
        <w:t> 156, par. 7.1.4</w:t>
      </w:r>
      <w:r w:rsidRPr="00EA4848">
        <w:t>) :</w:t>
      </w:r>
    </w:p>
    <w:p w14:paraId="17DCDAAF" w14:textId="77777777" w:rsidR="00C76AA5" w:rsidRPr="00EA4848" w:rsidRDefault="00C76AA5" w:rsidP="00C76AA5">
      <w:pPr>
        <w:pStyle w:val="SingleTxtG"/>
        <w:ind w:left="2835" w:hanging="567"/>
      </w:pPr>
      <w:r w:rsidRPr="00EA4848">
        <w:t>a)</w:t>
      </w:r>
      <w:r w:rsidRPr="00EA4848">
        <w:tab/>
        <w:t>Évaluer les mises à jour à distance pour s’assurer qu’elles n’auront aucune incidence sur la sécurité, si elles se font pendant la conduite du véhicule (</w:t>
      </w:r>
      <w:r w:rsidRPr="00EA4848">
        <w:rPr>
          <w:i/>
          <w:iCs/>
        </w:rPr>
        <w:t>Règlement ONU n</w:t>
      </w:r>
      <w:r w:rsidRPr="00EA4848">
        <w:rPr>
          <w:i/>
          <w:iCs/>
          <w:vertAlign w:val="superscript"/>
        </w:rPr>
        <w:t>o</w:t>
      </w:r>
      <w:r w:rsidRPr="00EA4848">
        <w:rPr>
          <w:i/>
          <w:iCs/>
        </w:rPr>
        <w:t> 156, par. 7.1.4.1</w:t>
      </w:r>
      <w:r w:rsidRPr="00EA4848">
        <w:t>) ;</w:t>
      </w:r>
    </w:p>
    <w:p w14:paraId="0EBE21C0" w14:textId="77777777" w:rsidR="00C76AA5" w:rsidRPr="00EA4848" w:rsidRDefault="00C76AA5" w:rsidP="00C76AA5">
      <w:pPr>
        <w:pStyle w:val="SingleTxtG"/>
        <w:ind w:left="2835" w:hanging="567"/>
        <w:rPr>
          <w:i/>
        </w:rPr>
      </w:pPr>
      <w:r w:rsidRPr="00EA4848">
        <w:t>b)</w:t>
      </w:r>
      <w:r w:rsidRPr="00EA4848">
        <w:tab/>
        <w:t xml:space="preserve">S’assurer que les mises à jour à distance qui supposent un travail complexe ou faisant appel à des compétences particulières (comme un réétalonnage de capteur post-programmation pour terminer une mise à jour), ne puissent avoir lieu que si elles sont effectuées en présence d’une personne qualifiée pour ce faire, ou sous son contrôle </w:t>
      </w:r>
      <w:r w:rsidRPr="00EA4848">
        <w:rPr>
          <w:iCs/>
        </w:rPr>
        <w:t>(</w:t>
      </w:r>
      <w:r w:rsidRPr="00EA4848">
        <w:rPr>
          <w:i/>
          <w:iCs/>
        </w:rPr>
        <w:t>Règlement ONU n</w:t>
      </w:r>
      <w:r w:rsidRPr="00EA4848">
        <w:rPr>
          <w:i/>
          <w:iCs/>
          <w:vertAlign w:val="superscript"/>
        </w:rPr>
        <w:t>o</w:t>
      </w:r>
      <w:r w:rsidRPr="00EA4848">
        <w:rPr>
          <w:i/>
          <w:iCs/>
        </w:rPr>
        <w:t> 156, par. 7.1.4.2</w:t>
      </w:r>
      <w:r w:rsidRPr="00EA4848">
        <w:rPr>
          <w:iCs/>
        </w:rPr>
        <w:t>).</w:t>
      </w:r>
    </w:p>
    <w:p w14:paraId="2F2182BD" w14:textId="77777777" w:rsidR="00C76AA5" w:rsidRPr="00EA4848" w:rsidRDefault="00C76AA5" w:rsidP="00C76AA5">
      <w:pPr>
        <w:pStyle w:val="SingleTxtG"/>
        <w:tabs>
          <w:tab w:val="left" w:pos="2268"/>
        </w:tabs>
        <w:ind w:left="2268" w:hanging="1134"/>
      </w:pPr>
      <w:r w:rsidRPr="00EA4848">
        <w:t>2.</w:t>
      </w:r>
      <w:r w:rsidRPr="00EA4848">
        <w:tab/>
        <w:t>Prescriptions applicables au véhicule</w:t>
      </w:r>
    </w:p>
    <w:p w14:paraId="33A16B25" w14:textId="77777777" w:rsidR="00C76AA5" w:rsidRPr="00EA4848" w:rsidRDefault="00C76AA5" w:rsidP="00C76AA5">
      <w:pPr>
        <w:pStyle w:val="SingleTxtG"/>
        <w:tabs>
          <w:tab w:val="left" w:pos="2268"/>
        </w:tabs>
        <w:ind w:left="2268" w:hanging="1134"/>
      </w:pPr>
      <w:r w:rsidRPr="00EA4848">
        <w:t>2.1</w:t>
      </w:r>
      <w:r w:rsidRPr="00EA4848">
        <w:tab/>
        <w:t>Prescriptions en matière de cybersécurité</w:t>
      </w:r>
    </w:p>
    <w:p w14:paraId="52984627" w14:textId="77777777" w:rsidR="00C76AA5" w:rsidRPr="00EA4848" w:rsidRDefault="00C76AA5" w:rsidP="00C76AA5">
      <w:pPr>
        <w:pStyle w:val="SingleTxtG"/>
        <w:tabs>
          <w:tab w:val="left" w:pos="2268"/>
        </w:tabs>
        <w:ind w:left="2268" w:hanging="1134"/>
        <w:rPr>
          <w:i/>
        </w:rPr>
      </w:pPr>
      <w:r w:rsidRPr="00EA4848">
        <w:t>2.1.1</w:t>
      </w:r>
      <w:r w:rsidRPr="00EA4848">
        <w:tab/>
        <w:t xml:space="preserve">Le constructeur doit répertorier les éléments critiques du véhicule concerné, procéder à une appréciation des risques complète pour ce véhicule et traiter ou gérer correctement les risques répertoriés </w:t>
      </w:r>
      <w:r w:rsidRPr="00EA4848">
        <w:rPr>
          <w:iCs/>
        </w:rPr>
        <w:t>(</w:t>
      </w:r>
      <w:r w:rsidRPr="00EA4848">
        <w:rPr>
          <w:i/>
          <w:iCs/>
        </w:rPr>
        <w:t>Règlement ONU n</w:t>
      </w:r>
      <w:r w:rsidRPr="00EA4848">
        <w:rPr>
          <w:i/>
          <w:iCs/>
          <w:vertAlign w:val="superscript"/>
        </w:rPr>
        <w:t>o</w:t>
      </w:r>
      <w:r w:rsidRPr="00EA4848">
        <w:rPr>
          <w:i/>
          <w:iCs/>
        </w:rPr>
        <w:t> 155, par. 7.3.3</w:t>
      </w:r>
      <w:r w:rsidRPr="00EA4848">
        <w:rPr>
          <w:iCs/>
        </w:rPr>
        <w:t>)</w:t>
      </w:r>
      <w:r w:rsidRPr="00EA4848">
        <w:t>.</w:t>
      </w:r>
    </w:p>
    <w:p w14:paraId="36C82C99" w14:textId="77777777" w:rsidR="00C76AA5" w:rsidRPr="00EA4848" w:rsidRDefault="00C76AA5" w:rsidP="00C76AA5">
      <w:pPr>
        <w:pStyle w:val="SingleTxtG"/>
        <w:tabs>
          <w:tab w:val="left" w:pos="2268"/>
        </w:tabs>
        <w:ind w:left="2268" w:hanging="1134"/>
      </w:pPr>
      <w:r w:rsidRPr="00EA4848">
        <w:t>2.1.1.1</w:t>
      </w:r>
      <w:r w:rsidRPr="00EA4848">
        <w:tab/>
        <w:t>L’appréciation des risques doit tenir compte de chaque élément du véhicule et des interactions entre ces éléments.</w:t>
      </w:r>
    </w:p>
    <w:p w14:paraId="3863A8AC" w14:textId="77777777" w:rsidR="00C76AA5" w:rsidRPr="00EA4848" w:rsidRDefault="00C76AA5" w:rsidP="00C76AA5">
      <w:pPr>
        <w:pStyle w:val="SingleTxtG"/>
        <w:tabs>
          <w:tab w:val="left" w:pos="2268"/>
        </w:tabs>
        <w:ind w:left="2268" w:hanging="1134"/>
      </w:pPr>
      <w:r w:rsidRPr="00EA4848">
        <w:t>2.1.1.2</w:t>
      </w:r>
      <w:r w:rsidRPr="00EA4848">
        <w:tab/>
        <w:t>L’appréciation des risques doit porter sur les interactions avec les systèmes externes.</w:t>
      </w:r>
    </w:p>
    <w:p w14:paraId="624AA613" w14:textId="77777777" w:rsidR="00C76AA5" w:rsidRPr="00EA4848" w:rsidRDefault="00C76AA5" w:rsidP="00C76AA5">
      <w:pPr>
        <w:pStyle w:val="SingleTxtG"/>
        <w:tabs>
          <w:tab w:val="left" w:pos="2268"/>
        </w:tabs>
        <w:ind w:left="2268" w:hanging="1134"/>
      </w:pPr>
      <w:r w:rsidRPr="00EA4848">
        <w:t>2.1.1.3</w:t>
      </w:r>
      <w:r w:rsidRPr="00EA4848">
        <w:tab/>
        <w:t>Dans le cadre de l’appréciation des risques, le constructeur du véhicule doit tenir compte des risques liés à toutes les menaces visées dans la partie A de l’annexe 1 ainsi que de tout autre risque pertinent.</w:t>
      </w:r>
    </w:p>
    <w:p w14:paraId="64D20DB4" w14:textId="77777777" w:rsidR="00C76AA5" w:rsidRPr="00EA4848" w:rsidRDefault="00C76AA5" w:rsidP="00C76AA5">
      <w:pPr>
        <w:pStyle w:val="SingleTxtG"/>
        <w:tabs>
          <w:tab w:val="left" w:pos="2268"/>
        </w:tabs>
        <w:ind w:left="2268" w:hanging="1134"/>
        <w:rPr>
          <w:i/>
        </w:rPr>
      </w:pPr>
      <w:r w:rsidRPr="00EA4848">
        <w:t>2.1.1.4</w:t>
      </w:r>
      <w:r w:rsidRPr="00EA4848">
        <w:tab/>
        <w:t xml:space="preserve">L’appréciation des risques doit prendre en compte tous les risques liés au fournisseur </w:t>
      </w:r>
      <w:r w:rsidRPr="00EA4848">
        <w:rPr>
          <w:iCs/>
        </w:rPr>
        <w:t>(</w:t>
      </w:r>
      <w:r w:rsidRPr="00EA4848">
        <w:rPr>
          <w:i/>
          <w:iCs/>
        </w:rPr>
        <w:t>Règlement ONU n</w:t>
      </w:r>
      <w:r w:rsidRPr="00EA4848">
        <w:rPr>
          <w:i/>
          <w:iCs/>
          <w:vertAlign w:val="superscript"/>
        </w:rPr>
        <w:t>o</w:t>
      </w:r>
      <w:r w:rsidRPr="00EA4848">
        <w:rPr>
          <w:i/>
          <w:iCs/>
        </w:rPr>
        <w:t> 155, par. 7.3.2</w:t>
      </w:r>
      <w:r w:rsidRPr="00EA4848">
        <w:t>)</w:t>
      </w:r>
      <w:r w:rsidRPr="00EA4848">
        <w:rPr>
          <w:i/>
        </w:rPr>
        <w:t>.</w:t>
      </w:r>
    </w:p>
    <w:p w14:paraId="69649452" w14:textId="77777777" w:rsidR="00C76AA5" w:rsidRPr="00EA4848" w:rsidRDefault="00C76AA5" w:rsidP="00C76AA5">
      <w:pPr>
        <w:pStyle w:val="SingleTxtG"/>
        <w:tabs>
          <w:tab w:val="left" w:pos="2268"/>
        </w:tabs>
        <w:ind w:left="2268" w:hanging="1134"/>
        <w:rPr>
          <w:i/>
        </w:rPr>
      </w:pPr>
      <w:r w:rsidRPr="00EA4848">
        <w:t>2.1.2</w:t>
      </w:r>
      <w:r w:rsidRPr="00EA4848">
        <w:tab/>
        <w:t>Le constructeur doit protéger le véhicule contre les risques répertoriés lors de l’appréciation des risques</w:t>
      </w:r>
      <w:r w:rsidRPr="00EA4848">
        <w:rPr>
          <w:i/>
        </w:rPr>
        <w:t xml:space="preserve"> (Règlement ONU n</w:t>
      </w:r>
      <w:r w:rsidRPr="00EA4848">
        <w:rPr>
          <w:i/>
          <w:vertAlign w:val="superscript"/>
        </w:rPr>
        <w:t>o</w:t>
      </w:r>
      <w:r w:rsidRPr="00EA4848">
        <w:rPr>
          <w:i/>
        </w:rPr>
        <w:t> 155, par. 7.3.4.).</w:t>
      </w:r>
    </w:p>
    <w:p w14:paraId="529AF723" w14:textId="77777777" w:rsidR="00C76AA5" w:rsidRPr="00EA4848" w:rsidRDefault="00C76AA5" w:rsidP="00C76AA5">
      <w:pPr>
        <w:pStyle w:val="SingleTxtG"/>
        <w:tabs>
          <w:tab w:val="left" w:pos="2268"/>
        </w:tabs>
        <w:ind w:left="2268" w:hanging="1134"/>
      </w:pPr>
      <w:r w:rsidRPr="00EA4848">
        <w:lastRenderedPageBreak/>
        <w:t>2.1.2.1</w:t>
      </w:r>
      <w:r w:rsidRPr="00EA4848">
        <w:tab/>
        <w:t>Des mesures d’atténuation pertinentes et proportionnées doivent être appliquées pour protéger le véhicule.</w:t>
      </w:r>
    </w:p>
    <w:p w14:paraId="1E07E264" w14:textId="77777777" w:rsidR="00C76AA5" w:rsidRPr="00EA4848" w:rsidRDefault="00C76AA5" w:rsidP="00C76AA5">
      <w:pPr>
        <w:pStyle w:val="SingleTxtG"/>
        <w:tabs>
          <w:tab w:val="left" w:pos="2268"/>
        </w:tabs>
        <w:ind w:left="2268" w:hanging="1134"/>
      </w:pPr>
      <w:r w:rsidRPr="00EA4848">
        <w:t>2.1.2.2</w:t>
      </w:r>
      <w:r w:rsidRPr="00EA4848">
        <w:tab/>
        <w:t>Les mesures d’atténuation doivent comprendre toutes les mesures mentionnées dans les parties B et C de l’annexe 1 qui sont pertinentes au regard des risques répertoriés. Toutefois, si une mesure d’atténuation mentionnée dans la partie B ou C de l’annexe 1 n’est pas pertinente ou suffisante au regard du risque répertorié, le constructeur du véhicule doit s’assurer qu’une mesure de remplacement appropriée est mise en œuvre.</w:t>
      </w:r>
    </w:p>
    <w:p w14:paraId="2F84E6A7" w14:textId="77777777" w:rsidR="00C76AA5" w:rsidRPr="00EA4848" w:rsidRDefault="00C76AA5" w:rsidP="00C76AA5">
      <w:pPr>
        <w:pStyle w:val="SingleTxtG"/>
        <w:tabs>
          <w:tab w:val="left" w:pos="2268"/>
        </w:tabs>
        <w:ind w:left="2268" w:hanging="1134"/>
      </w:pPr>
      <w:r w:rsidRPr="00EA4848">
        <w:t>2.1.2.3</w:t>
      </w:r>
      <w:r w:rsidRPr="00EA4848">
        <w:tab/>
        <w:t xml:space="preserve">Le constructeur du véhicule doit effectuer des essais appropriés et suffisants afin de s’assurer de l’efficacité des mesures de sécurité mises en œuvre </w:t>
      </w:r>
      <w:r w:rsidRPr="00EA4848">
        <w:rPr>
          <w:iCs/>
        </w:rPr>
        <w:t>(</w:t>
      </w:r>
      <w:r w:rsidRPr="00EA4848">
        <w:rPr>
          <w:i/>
          <w:iCs/>
        </w:rPr>
        <w:t>Règlement ONU n</w:t>
      </w:r>
      <w:r w:rsidRPr="00EA4848">
        <w:rPr>
          <w:i/>
          <w:iCs/>
          <w:vertAlign w:val="superscript"/>
        </w:rPr>
        <w:t>o</w:t>
      </w:r>
      <w:r w:rsidRPr="00EA4848">
        <w:rPr>
          <w:i/>
          <w:iCs/>
        </w:rPr>
        <w:t> 155, par. 7.3.6</w:t>
      </w:r>
      <w:r w:rsidRPr="00EA4848">
        <w:rPr>
          <w:iCs/>
        </w:rPr>
        <w:t>).</w:t>
      </w:r>
    </w:p>
    <w:p w14:paraId="189163B8" w14:textId="77777777" w:rsidR="00C76AA5" w:rsidRPr="00EA4848" w:rsidRDefault="00C76AA5" w:rsidP="00C76AA5">
      <w:pPr>
        <w:pStyle w:val="SingleTxtG"/>
        <w:tabs>
          <w:tab w:val="left" w:pos="2268"/>
        </w:tabs>
        <w:ind w:left="2268" w:hanging="1134"/>
      </w:pPr>
      <w:r w:rsidRPr="00EA4848">
        <w:t>2.1.3</w:t>
      </w:r>
      <w:r w:rsidRPr="00EA4848">
        <w:tab/>
        <w:t xml:space="preserve">Le constructeur du véhicule doit mettre en œuvre des mesures appropriées et proportionnées pour sécuriser les environnements du véhicule prévus (le cas échéant) pour le stockage et l’exécution des logiciels, services, applications ou données du marché secondaire </w:t>
      </w:r>
      <w:r w:rsidRPr="00EA4848">
        <w:rPr>
          <w:iCs/>
        </w:rPr>
        <w:t>(</w:t>
      </w:r>
      <w:r w:rsidRPr="00EA4848">
        <w:rPr>
          <w:i/>
          <w:iCs/>
        </w:rPr>
        <w:t>Règlement ONU n</w:t>
      </w:r>
      <w:r w:rsidRPr="00EA4848">
        <w:rPr>
          <w:i/>
          <w:iCs/>
          <w:vertAlign w:val="superscript"/>
        </w:rPr>
        <w:t>o</w:t>
      </w:r>
      <w:r w:rsidRPr="00EA4848">
        <w:rPr>
          <w:i/>
          <w:iCs/>
        </w:rPr>
        <w:t> 155</w:t>
      </w:r>
      <w:r w:rsidRPr="00EA4848">
        <w:rPr>
          <w:i/>
        </w:rPr>
        <w:t>, par. 7.3.5).</w:t>
      </w:r>
    </w:p>
    <w:p w14:paraId="1CAB5586" w14:textId="77777777" w:rsidR="00C76AA5" w:rsidRPr="00EA4848" w:rsidRDefault="00C76AA5" w:rsidP="00C76AA5">
      <w:pPr>
        <w:pStyle w:val="SingleTxtG"/>
        <w:tabs>
          <w:tab w:val="left" w:pos="2268"/>
        </w:tabs>
        <w:ind w:left="2268" w:hanging="1134"/>
        <w:rPr>
          <w:i/>
        </w:rPr>
      </w:pPr>
      <w:r w:rsidRPr="00EA4848">
        <w:t>2.1.4</w:t>
      </w:r>
      <w:r w:rsidRPr="00EA4848">
        <w:tab/>
        <w:t xml:space="preserve">Le constructeur du véhicule doit mettre en œuvre des mesures adaptées au véhicule pour </w:t>
      </w:r>
      <w:r w:rsidRPr="00EA4848">
        <w:rPr>
          <w:iCs/>
        </w:rPr>
        <w:t>(</w:t>
      </w:r>
      <w:r w:rsidRPr="00EA4848">
        <w:rPr>
          <w:i/>
          <w:iCs/>
        </w:rPr>
        <w:t>Règlement ONU n</w:t>
      </w:r>
      <w:r w:rsidRPr="00EA4848">
        <w:rPr>
          <w:i/>
          <w:iCs/>
          <w:vertAlign w:val="superscript"/>
        </w:rPr>
        <w:t>o</w:t>
      </w:r>
      <w:r w:rsidRPr="00EA4848">
        <w:rPr>
          <w:i/>
          <w:iCs/>
        </w:rPr>
        <w:t> 155, par. 7.3.7</w:t>
      </w:r>
      <w:r w:rsidRPr="00EA4848">
        <w:rPr>
          <w:iCs/>
        </w:rPr>
        <w:t>) :</w:t>
      </w:r>
    </w:p>
    <w:p w14:paraId="73FCBAB0" w14:textId="77777777" w:rsidR="00C76AA5" w:rsidRPr="00EA4848" w:rsidRDefault="00C76AA5" w:rsidP="00C76AA5">
      <w:pPr>
        <w:pStyle w:val="SingleTxtG"/>
        <w:ind w:left="2835" w:hanging="567"/>
      </w:pPr>
      <w:r w:rsidRPr="00EA4848">
        <w:t>a)</w:t>
      </w:r>
      <w:r w:rsidRPr="00EA4848">
        <w:tab/>
        <w:t xml:space="preserve">Détecter et prévenir les </w:t>
      </w:r>
      <w:proofErr w:type="spellStart"/>
      <w:r w:rsidRPr="00EA4848">
        <w:t>cyberattaques</w:t>
      </w:r>
      <w:proofErr w:type="spellEnd"/>
      <w:r w:rsidRPr="00EA4848">
        <w:t xml:space="preserve"> contre le véhicule ;</w:t>
      </w:r>
    </w:p>
    <w:p w14:paraId="4192D6F1" w14:textId="77777777" w:rsidR="00C76AA5" w:rsidRPr="00EA4848" w:rsidRDefault="00C76AA5" w:rsidP="00C76AA5">
      <w:pPr>
        <w:pStyle w:val="SingleTxtG"/>
        <w:ind w:left="2835" w:hanging="567"/>
      </w:pPr>
      <w:r w:rsidRPr="00EA4848">
        <w:t>b)</w:t>
      </w:r>
      <w:r w:rsidRPr="00EA4848">
        <w:tab/>
        <w:t xml:space="preserve">Renforcer ses propres capacités de surveillance afin de détecter les menaces, vulnérabilités et </w:t>
      </w:r>
      <w:proofErr w:type="spellStart"/>
      <w:r w:rsidRPr="00EA4848">
        <w:t>cyberattaques</w:t>
      </w:r>
      <w:proofErr w:type="spellEnd"/>
      <w:r w:rsidRPr="00EA4848">
        <w:t xml:space="preserve"> qui concernent le véhicule ;</w:t>
      </w:r>
    </w:p>
    <w:p w14:paraId="394CAFB2" w14:textId="77777777" w:rsidR="00C76AA5" w:rsidRPr="00EA4848" w:rsidRDefault="00C76AA5" w:rsidP="00C76AA5">
      <w:pPr>
        <w:pStyle w:val="SingleTxtG"/>
        <w:ind w:left="2835" w:hanging="567"/>
      </w:pPr>
      <w:r w:rsidRPr="00EA4848">
        <w:t>c)</w:t>
      </w:r>
      <w:r w:rsidRPr="00EA4848">
        <w:tab/>
        <w:t xml:space="preserve">Disposer des capacités de traitement des données permettant d’analyser les tentatives de </w:t>
      </w:r>
      <w:proofErr w:type="spellStart"/>
      <w:r w:rsidRPr="00EA4848">
        <w:t>cyberattaques</w:t>
      </w:r>
      <w:proofErr w:type="spellEnd"/>
      <w:r w:rsidRPr="00EA4848">
        <w:t xml:space="preserve"> et les </w:t>
      </w:r>
      <w:proofErr w:type="spellStart"/>
      <w:r w:rsidRPr="00EA4848">
        <w:t>cyberattaques</w:t>
      </w:r>
      <w:proofErr w:type="spellEnd"/>
      <w:r w:rsidRPr="00EA4848">
        <w:t>.</w:t>
      </w:r>
    </w:p>
    <w:p w14:paraId="4DFD18D4" w14:textId="77777777" w:rsidR="00C76AA5" w:rsidRPr="00EA4848" w:rsidRDefault="00C76AA5" w:rsidP="00C76AA5">
      <w:pPr>
        <w:pStyle w:val="SingleTxtG"/>
        <w:tabs>
          <w:tab w:val="left" w:pos="2268"/>
        </w:tabs>
        <w:ind w:left="2268" w:hanging="1134"/>
      </w:pPr>
      <w:r w:rsidRPr="00EA4848">
        <w:t>2.1.5</w:t>
      </w:r>
      <w:r w:rsidRPr="00EA4848">
        <w:tab/>
        <w:t xml:space="preserve">Les modules cryptographiques doivent être conformes aux normes consensuelles. Dans le cas contraire, le constructeur du véhicule doit justifier leur utilisation </w:t>
      </w:r>
      <w:r w:rsidRPr="00EA4848">
        <w:rPr>
          <w:iCs/>
        </w:rPr>
        <w:t>(</w:t>
      </w:r>
      <w:r w:rsidRPr="00EA4848">
        <w:rPr>
          <w:i/>
          <w:iCs/>
        </w:rPr>
        <w:t>Règlement ONU n</w:t>
      </w:r>
      <w:r w:rsidRPr="00EA4848">
        <w:rPr>
          <w:i/>
          <w:iCs/>
          <w:vertAlign w:val="superscript"/>
        </w:rPr>
        <w:t>o</w:t>
      </w:r>
      <w:r w:rsidRPr="00EA4848">
        <w:rPr>
          <w:i/>
          <w:iCs/>
        </w:rPr>
        <w:t> 155</w:t>
      </w:r>
      <w:r w:rsidRPr="00EA4848">
        <w:rPr>
          <w:i/>
        </w:rPr>
        <w:t>, par. 7.3.8</w:t>
      </w:r>
      <w:r w:rsidRPr="00EA4848">
        <w:rPr>
          <w:iCs/>
        </w:rPr>
        <w:t>)</w:t>
      </w:r>
      <w:r w:rsidRPr="00EA4848">
        <w:rPr>
          <w:i/>
        </w:rPr>
        <w:t>.</w:t>
      </w:r>
    </w:p>
    <w:p w14:paraId="01AE5CB4" w14:textId="77777777" w:rsidR="00C76AA5" w:rsidRPr="00EA4848" w:rsidRDefault="00C76AA5" w:rsidP="00C76AA5">
      <w:pPr>
        <w:pStyle w:val="SingleTxtG"/>
        <w:tabs>
          <w:tab w:val="left" w:pos="2268"/>
        </w:tabs>
        <w:ind w:left="2268" w:hanging="1134"/>
      </w:pPr>
      <w:r w:rsidRPr="00EA4848">
        <w:t>2.2</w:t>
      </w:r>
      <w:r w:rsidRPr="00EA4848">
        <w:tab/>
        <w:t>Prescriptions s’appliquant aux mises à jour logicielles</w:t>
      </w:r>
    </w:p>
    <w:p w14:paraId="19271725" w14:textId="77777777" w:rsidR="00C76AA5" w:rsidRPr="00EA4848" w:rsidRDefault="00C76AA5" w:rsidP="00C76AA5">
      <w:pPr>
        <w:pStyle w:val="SingleTxtG"/>
        <w:tabs>
          <w:tab w:val="left" w:pos="2268"/>
        </w:tabs>
        <w:ind w:left="2268" w:hanging="1134"/>
        <w:rPr>
          <w:i/>
        </w:rPr>
      </w:pPr>
      <w:r w:rsidRPr="00EA4848">
        <w:t>2.2.1</w:t>
      </w:r>
      <w:r w:rsidRPr="00EA4848">
        <w:tab/>
        <w:t xml:space="preserve">L’authenticité et l’intégrité des mises à jour logicielles doivent être protégées afin de prévenir de façon raisonnable l’altération des mises à jour et d’éviter les mises à jour non valables </w:t>
      </w:r>
      <w:r w:rsidRPr="00EA4848">
        <w:rPr>
          <w:iCs/>
        </w:rPr>
        <w:t>(</w:t>
      </w:r>
      <w:r w:rsidRPr="00EA4848">
        <w:rPr>
          <w:i/>
          <w:iCs/>
        </w:rPr>
        <w:t>Règlement ONU n</w:t>
      </w:r>
      <w:r w:rsidRPr="00EA4848">
        <w:rPr>
          <w:i/>
          <w:iCs/>
          <w:vertAlign w:val="superscript"/>
        </w:rPr>
        <w:t>o</w:t>
      </w:r>
      <w:r w:rsidRPr="00EA4848">
        <w:rPr>
          <w:i/>
          <w:iCs/>
        </w:rPr>
        <w:t> 156, par. 7.2.1.1</w:t>
      </w:r>
      <w:r w:rsidRPr="00EA4848">
        <w:rPr>
          <w:iCs/>
        </w:rPr>
        <w:t>).</w:t>
      </w:r>
    </w:p>
    <w:p w14:paraId="0BAFB14D" w14:textId="77777777" w:rsidR="00C76AA5" w:rsidRPr="00EA4848" w:rsidRDefault="00C76AA5" w:rsidP="00C76AA5">
      <w:pPr>
        <w:pStyle w:val="SingleTxtG"/>
        <w:tabs>
          <w:tab w:val="left" w:pos="2268"/>
        </w:tabs>
        <w:ind w:left="2268" w:hanging="1134"/>
      </w:pPr>
      <w:r w:rsidRPr="00EA4848">
        <w:t>2.2.2</w:t>
      </w:r>
      <w:r w:rsidRPr="00EA4848">
        <w:tab/>
        <w:t xml:space="preserve">Lorsque des identifiants spécifiques sont utilisés pour accéder à des informations sur le logiciel des systèmes de commande électronique contribuant aux systèmes ou aux fonctions présents sur un véhicule énoncés dans une loi ou dans un Règlement, chaque identifiant spécifique doit être unique. Lorsque le logiciel concerné est modifié par le constructeur du véhicule, l’identifiant spécifique doit être mis à jour si cela a des conséquences sur la certification du véhicule ou de ses systèmes </w:t>
      </w:r>
      <w:r w:rsidRPr="00EA4848">
        <w:rPr>
          <w:iCs/>
        </w:rPr>
        <w:t>(</w:t>
      </w:r>
      <w:r w:rsidRPr="00EA4848">
        <w:rPr>
          <w:i/>
          <w:iCs/>
        </w:rPr>
        <w:t>Règlement ONU n</w:t>
      </w:r>
      <w:r w:rsidRPr="00EA4848">
        <w:rPr>
          <w:i/>
          <w:iCs/>
          <w:vertAlign w:val="superscript"/>
        </w:rPr>
        <w:t>o</w:t>
      </w:r>
      <w:r w:rsidRPr="00EA4848">
        <w:rPr>
          <w:i/>
          <w:iCs/>
        </w:rPr>
        <w:t> 156, par. 7.2.1.2.1</w:t>
      </w:r>
      <w:r w:rsidRPr="00EA4848">
        <w:rPr>
          <w:iCs/>
        </w:rPr>
        <w:t>).</w:t>
      </w:r>
    </w:p>
    <w:p w14:paraId="6E318CB2" w14:textId="77777777" w:rsidR="00C76AA5" w:rsidRPr="00EA4848" w:rsidRDefault="00C76AA5" w:rsidP="00C76AA5">
      <w:pPr>
        <w:pStyle w:val="SingleTxtG"/>
        <w:tabs>
          <w:tab w:val="left" w:pos="2268"/>
        </w:tabs>
        <w:ind w:left="2268" w:hanging="1134"/>
        <w:rPr>
          <w:i/>
        </w:rPr>
      </w:pPr>
      <w:r w:rsidRPr="00EA4848">
        <w:t>2.2.3</w:t>
      </w:r>
      <w:r w:rsidRPr="00EA4848">
        <w:tab/>
        <w:t xml:space="preserve">Les versions du logiciel des systèmes de commande électronique contribuant aux systèmes ou fonctions d’un véhicule énoncés dans une loi ou dans un Règlement, ou les identifiants spécifiques utilisés pour accéder à des informations relatives à ce logiciel, doivent être aisément lisibles de façon normalisée, au moyen d’une interface de communication électronique présente sur le véhicule. </w:t>
      </w:r>
      <w:r w:rsidRPr="00EA4848">
        <w:rPr>
          <w:iCs/>
        </w:rPr>
        <w:t>(</w:t>
      </w:r>
      <w:r w:rsidRPr="00EA4848">
        <w:rPr>
          <w:i/>
          <w:iCs/>
        </w:rPr>
        <w:t>Règlement ONU n</w:t>
      </w:r>
      <w:r w:rsidRPr="00EA4848">
        <w:rPr>
          <w:i/>
          <w:iCs/>
          <w:vertAlign w:val="superscript"/>
        </w:rPr>
        <w:t>o</w:t>
      </w:r>
      <w:r w:rsidRPr="00EA4848">
        <w:rPr>
          <w:i/>
          <w:iCs/>
        </w:rPr>
        <w:t> 156, par. 7.2.1.2.2</w:t>
      </w:r>
      <w:r w:rsidRPr="00EA4848">
        <w:rPr>
          <w:iCs/>
        </w:rPr>
        <w:t>).</w:t>
      </w:r>
    </w:p>
    <w:p w14:paraId="7DEF6B91" w14:textId="77777777" w:rsidR="00C76AA5" w:rsidRPr="00EA4848" w:rsidRDefault="00C76AA5" w:rsidP="00C76AA5">
      <w:pPr>
        <w:pStyle w:val="SingleTxtG"/>
        <w:tabs>
          <w:tab w:val="left" w:pos="2268"/>
        </w:tabs>
        <w:ind w:left="2268" w:hanging="1134"/>
      </w:pPr>
      <w:r w:rsidRPr="00EA4848">
        <w:t>2.2.4</w:t>
      </w:r>
      <w:r w:rsidRPr="00EA4848">
        <w:tab/>
        <w:t xml:space="preserve">Les informations relatives à la configuration du logiciel d’un véhicule doivent être protégées contre toute modification non autorisée. </w:t>
      </w:r>
      <w:r w:rsidRPr="00EA4848">
        <w:rPr>
          <w:iCs/>
        </w:rPr>
        <w:t>(</w:t>
      </w:r>
      <w:r w:rsidRPr="00EA4848">
        <w:rPr>
          <w:i/>
          <w:iCs/>
        </w:rPr>
        <w:t>Règlement ONU n</w:t>
      </w:r>
      <w:r w:rsidRPr="00EA4848">
        <w:rPr>
          <w:i/>
          <w:iCs/>
          <w:vertAlign w:val="superscript"/>
        </w:rPr>
        <w:t>o</w:t>
      </w:r>
      <w:r w:rsidRPr="00EA4848">
        <w:rPr>
          <w:i/>
          <w:iCs/>
        </w:rPr>
        <w:t> 156, par. 7.2.1.2.3</w:t>
      </w:r>
      <w:r w:rsidRPr="00EA4848">
        <w:rPr>
          <w:iCs/>
        </w:rPr>
        <w:t>).</w:t>
      </w:r>
    </w:p>
    <w:p w14:paraId="64FE90E3" w14:textId="77777777" w:rsidR="00C76AA5" w:rsidRPr="00EA4848" w:rsidRDefault="00C76AA5" w:rsidP="00C76AA5">
      <w:pPr>
        <w:pStyle w:val="SingleTxtG"/>
        <w:tabs>
          <w:tab w:val="left" w:pos="2268"/>
        </w:tabs>
        <w:ind w:left="2268" w:hanging="1134"/>
      </w:pPr>
      <w:r w:rsidRPr="00EA4848">
        <w:t>2.2.5</w:t>
      </w:r>
      <w:r w:rsidRPr="00EA4848">
        <w:tab/>
        <w:t xml:space="preserve">Prescriptions additionnelles applicables aux mises à jour à distance </w:t>
      </w:r>
      <w:r w:rsidRPr="00EA4848">
        <w:rPr>
          <w:iCs/>
        </w:rPr>
        <w:t>(</w:t>
      </w:r>
      <w:r w:rsidRPr="00EA4848">
        <w:rPr>
          <w:i/>
          <w:iCs/>
        </w:rPr>
        <w:t>Règlement ONU n</w:t>
      </w:r>
      <w:r w:rsidRPr="00EA4848">
        <w:rPr>
          <w:i/>
          <w:iCs/>
          <w:vertAlign w:val="superscript"/>
        </w:rPr>
        <w:t>o</w:t>
      </w:r>
      <w:r w:rsidRPr="00EA4848">
        <w:rPr>
          <w:i/>
          <w:iCs/>
        </w:rPr>
        <w:t> 156, par. 7.2.2</w:t>
      </w:r>
      <w:r w:rsidRPr="00EA4848">
        <w:rPr>
          <w:iCs/>
        </w:rPr>
        <w:t>).</w:t>
      </w:r>
    </w:p>
    <w:p w14:paraId="15092E02" w14:textId="77777777" w:rsidR="00C76AA5" w:rsidRPr="00EA4848" w:rsidRDefault="00C76AA5" w:rsidP="00C76AA5">
      <w:pPr>
        <w:pStyle w:val="SingleTxtG"/>
        <w:tabs>
          <w:tab w:val="left" w:pos="2268"/>
        </w:tabs>
        <w:ind w:left="2268" w:hanging="1134"/>
      </w:pPr>
      <w:r w:rsidRPr="00EA4848">
        <w:t>2.2.5.1</w:t>
      </w:r>
      <w:r w:rsidRPr="00EA4848">
        <w:tab/>
        <w:t xml:space="preserve">Le véhicule doit rétablir un système dans sa version précédente en cas d’échec ou d’interruption d’une mise à jour, ou doit être mis en mode sécurisé après qu’une mise à jour a échoué ou a été interrompue. </w:t>
      </w:r>
    </w:p>
    <w:p w14:paraId="1C36B887" w14:textId="77777777" w:rsidR="00C76AA5" w:rsidRPr="00EA4848" w:rsidRDefault="00C76AA5" w:rsidP="00C76AA5">
      <w:pPr>
        <w:pStyle w:val="SingleTxtG"/>
        <w:tabs>
          <w:tab w:val="left" w:pos="2268"/>
        </w:tabs>
        <w:ind w:left="2268" w:hanging="1134"/>
      </w:pPr>
      <w:r w:rsidRPr="00EA4848">
        <w:lastRenderedPageBreak/>
        <w:t>2.2.5.2</w:t>
      </w:r>
      <w:r w:rsidRPr="00EA4848">
        <w:tab/>
        <w:t>Les mises à jour logicielles ne peuvent être exécutées que lorsque le véhicule a une réserve d’énergie suffisante pour achever le processus de mise à jour (mais aussi pour un éventuel rétablissement de la version précédente ou pour mettre le véhicule en mode sécurisé).</w:t>
      </w:r>
    </w:p>
    <w:p w14:paraId="7A51D68D" w14:textId="77777777" w:rsidR="00C76AA5" w:rsidRPr="00EA4848" w:rsidRDefault="00C76AA5" w:rsidP="00C76AA5">
      <w:pPr>
        <w:pStyle w:val="SingleTxtG"/>
        <w:tabs>
          <w:tab w:val="left" w:pos="2268"/>
        </w:tabs>
        <w:ind w:left="2268" w:hanging="1134"/>
      </w:pPr>
      <w:r w:rsidRPr="00EA4848">
        <w:t>2.2.5.3</w:t>
      </w:r>
      <w:r w:rsidRPr="00EA4848">
        <w:tab/>
        <w:t>Dans le cas où l’exécution d’une mise à jour peut avoir une incidence sur la sécurité du véhicule, l’état de ce véhicule doit permettre la mise à jour en toute sécurité.</w:t>
      </w:r>
    </w:p>
    <w:p w14:paraId="30A0D250" w14:textId="77777777" w:rsidR="00C76AA5" w:rsidRPr="00EA4848" w:rsidRDefault="00C76AA5" w:rsidP="00C76AA5">
      <w:pPr>
        <w:pStyle w:val="SingleTxtG"/>
        <w:keepNext/>
        <w:tabs>
          <w:tab w:val="left" w:pos="2268"/>
        </w:tabs>
        <w:ind w:left="2268" w:hanging="1134"/>
      </w:pPr>
      <w:r w:rsidRPr="00EA4848">
        <w:t>2.2.5.4</w:t>
      </w:r>
      <w:r w:rsidRPr="00EA4848">
        <w:tab/>
        <w:t>L’utilisateur du véhicule doit pouvoir être averti d’une mise à jour avant que celle-ci soit exécutée. Les informations suivantes doivent lui être communiquées :</w:t>
      </w:r>
    </w:p>
    <w:p w14:paraId="24B120E7" w14:textId="77777777" w:rsidR="00C76AA5" w:rsidRPr="00EA4848" w:rsidRDefault="00C76AA5" w:rsidP="00C76AA5">
      <w:pPr>
        <w:pStyle w:val="SingleTxtG"/>
        <w:ind w:left="2835" w:hanging="567"/>
      </w:pPr>
      <w:r w:rsidRPr="00EA4848">
        <w:t>a)</w:t>
      </w:r>
      <w:r w:rsidRPr="00EA4848">
        <w:tab/>
        <w:t>Le but de la mise à jour. L’information donnée peut se rapporter au degré d’importance de la mise à jour et indiquer si cette dernière est faite dans le cadre d’un rappel, ou pour des raisons de sécurité ou de sûreté ;</w:t>
      </w:r>
    </w:p>
    <w:p w14:paraId="3A480F97" w14:textId="77777777" w:rsidR="00C76AA5" w:rsidRPr="00EA4848" w:rsidRDefault="00C76AA5" w:rsidP="00C76AA5">
      <w:pPr>
        <w:pStyle w:val="SingleTxtG"/>
        <w:ind w:left="2835" w:hanging="567"/>
      </w:pPr>
      <w:r w:rsidRPr="00EA4848">
        <w:t>b)</w:t>
      </w:r>
      <w:r w:rsidRPr="00EA4848">
        <w:tab/>
        <w:t>Toutes les modifications apportées aux fonctions du véhicule par cette mise à jour ;</w:t>
      </w:r>
    </w:p>
    <w:p w14:paraId="798AED3E" w14:textId="77777777" w:rsidR="00C76AA5" w:rsidRPr="00EA4848" w:rsidRDefault="00C76AA5" w:rsidP="00C76AA5">
      <w:pPr>
        <w:pStyle w:val="SingleTxtG"/>
        <w:ind w:left="2835" w:hanging="567"/>
      </w:pPr>
      <w:r w:rsidRPr="00EA4848">
        <w:t>c)</w:t>
      </w:r>
      <w:r w:rsidRPr="00EA4848">
        <w:tab/>
        <w:t>Le temps prévu pour l’exécution de la mise à jour ;</w:t>
      </w:r>
    </w:p>
    <w:p w14:paraId="61BC581C" w14:textId="77777777" w:rsidR="00C76AA5" w:rsidRPr="00EA4848" w:rsidRDefault="00C76AA5" w:rsidP="00C76AA5">
      <w:pPr>
        <w:pStyle w:val="SingleTxtG"/>
        <w:ind w:left="2835" w:hanging="567"/>
      </w:pPr>
      <w:r w:rsidRPr="00EA4848">
        <w:t>d)</w:t>
      </w:r>
      <w:r w:rsidRPr="00EA4848">
        <w:tab/>
        <w:t>Toutes les fonctions du véhicule susceptibles de ne pas être disponibles durant l’exécution de la mise à jour ;</w:t>
      </w:r>
    </w:p>
    <w:p w14:paraId="118D1C4A" w14:textId="77777777" w:rsidR="00C76AA5" w:rsidRPr="00EA4848" w:rsidRDefault="00C76AA5" w:rsidP="00C76AA5">
      <w:pPr>
        <w:pStyle w:val="SingleTxtG"/>
        <w:ind w:left="2835" w:hanging="567"/>
      </w:pPr>
      <w:r w:rsidRPr="00EA4848">
        <w:t>e)</w:t>
      </w:r>
      <w:r w:rsidRPr="00EA4848">
        <w:tab/>
        <w:t>Toutes les instructions pouvant aider l’utilisateur du véhicule à exécuter la mise à jour en toute sécurité.</w:t>
      </w:r>
    </w:p>
    <w:p w14:paraId="6D830EDC" w14:textId="77777777" w:rsidR="00C76AA5" w:rsidRPr="00EA4848" w:rsidRDefault="00C76AA5" w:rsidP="00C76AA5">
      <w:pPr>
        <w:pStyle w:val="SingleTxtG"/>
        <w:ind w:left="2268"/>
      </w:pPr>
      <w:r w:rsidRPr="00EA4848">
        <w:t>Dans le cas de mises à jour groupées ayant un contenu semblable, une même information peut se rapporter à l’ensemble de ces mises à jour.</w:t>
      </w:r>
    </w:p>
    <w:p w14:paraId="57DDEECE" w14:textId="77777777" w:rsidR="00C76AA5" w:rsidRPr="00EA4848" w:rsidRDefault="00C76AA5" w:rsidP="00C76AA5">
      <w:pPr>
        <w:pStyle w:val="SingleTxtG"/>
        <w:tabs>
          <w:tab w:val="left" w:pos="2268"/>
        </w:tabs>
        <w:ind w:left="2268" w:hanging="1134"/>
      </w:pPr>
      <w:r w:rsidRPr="00EA4848">
        <w:t>2.2.5.5</w:t>
      </w:r>
      <w:r w:rsidRPr="00EA4848">
        <w:tab/>
        <w:t>Dans le cas où l’exécution d’une mise à jour pendant la conduite peut comporter des risques, le véhicule doit :</w:t>
      </w:r>
    </w:p>
    <w:p w14:paraId="781F296D" w14:textId="77777777" w:rsidR="00C76AA5" w:rsidRPr="00EA4848" w:rsidRDefault="00C76AA5" w:rsidP="00C76AA5">
      <w:pPr>
        <w:pStyle w:val="SingleTxtG"/>
        <w:ind w:left="2835" w:hanging="567"/>
      </w:pPr>
      <w:r w:rsidRPr="00EA4848">
        <w:t>a)</w:t>
      </w:r>
      <w:r w:rsidRPr="00EA4848">
        <w:tab/>
        <w:t>Ne pas pouvoir être conduit durant l’exécution de la mise à jour ; ou</w:t>
      </w:r>
    </w:p>
    <w:p w14:paraId="5E853D92" w14:textId="77777777" w:rsidR="00C76AA5" w:rsidRPr="00EA4848" w:rsidRDefault="00C76AA5" w:rsidP="00C76AA5">
      <w:pPr>
        <w:pStyle w:val="SingleTxtG"/>
        <w:ind w:left="2835" w:hanging="567"/>
      </w:pPr>
      <w:r w:rsidRPr="00EA4848">
        <w:t>b)</w:t>
      </w:r>
      <w:r w:rsidRPr="00EA4848">
        <w:tab/>
        <w:t>Empêcher le conducteur d’utiliser une fonction qui aurait une incidence sur la sécurité ou sur la bonne exécution de la mise à jour.</w:t>
      </w:r>
    </w:p>
    <w:p w14:paraId="3897F75C" w14:textId="77777777" w:rsidR="00C76AA5" w:rsidRPr="00EA4848" w:rsidRDefault="00C76AA5" w:rsidP="00C76AA5">
      <w:pPr>
        <w:pStyle w:val="SingleTxtG"/>
        <w:tabs>
          <w:tab w:val="left" w:pos="2268"/>
        </w:tabs>
        <w:ind w:left="2268" w:hanging="1134"/>
      </w:pPr>
      <w:r w:rsidRPr="00EA4848">
        <w:t>2.2.5.6</w:t>
      </w:r>
      <w:r w:rsidRPr="00EA4848">
        <w:tab/>
        <w:t>Dès que la mise à jour est achevée :</w:t>
      </w:r>
    </w:p>
    <w:p w14:paraId="38F95EC9" w14:textId="77777777" w:rsidR="00C76AA5" w:rsidRPr="00EA4848" w:rsidRDefault="00C76AA5" w:rsidP="00C76AA5">
      <w:pPr>
        <w:pStyle w:val="SingleTxtG"/>
        <w:ind w:left="2835" w:hanging="567"/>
      </w:pPr>
      <w:r w:rsidRPr="00EA4848">
        <w:t>a)</w:t>
      </w:r>
      <w:r w:rsidRPr="00EA4848">
        <w:tab/>
        <w:t>L’utilisateur du véhicule doit pouvoir être informé de la réussite (ou de l’échec) de la mise à jour ;</w:t>
      </w:r>
    </w:p>
    <w:p w14:paraId="51B6211B" w14:textId="77777777" w:rsidR="00C76AA5" w:rsidRPr="00EA4848" w:rsidRDefault="00C76AA5" w:rsidP="00C76AA5">
      <w:pPr>
        <w:pStyle w:val="SingleTxtG"/>
        <w:ind w:left="2835" w:hanging="567"/>
      </w:pPr>
      <w:r w:rsidRPr="00EA4848">
        <w:t>b)</w:t>
      </w:r>
      <w:r w:rsidRPr="00EA4848">
        <w:tab/>
        <w:t>L’utilisateur du véhicule doit pouvoir être informé des modifications apportées et, si nécessaire, de l’existence d’une version actualisée du manuel d’utilisation du véhicule.</w:t>
      </w:r>
    </w:p>
    <w:p w14:paraId="5320EBB7" w14:textId="77777777" w:rsidR="00C76AA5" w:rsidRPr="00EA4848" w:rsidRDefault="00C76AA5" w:rsidP="00C76AA5">
      <w:pPr>
        <w:pStyle w:val="SingleTxtG"/>
        <w:tabs>
          <w:tab w:val="left" w:pos="2268"/>
        </w:tabs>
        <w:ind w:left="2268" w:hanging="1134"/>
      </w:pPr>
      <w:r w:rsidRPr="00EA4848">
        <w:t>3.</w:t>
      </w:r>
      <w:r w:rsidRPr="00EA4848">
        <w:tab/>
        <w:t>Définitions</w:t>
      </w:r>
    </w:p>
    <w:p w14:paraId="30FF9C54" w14:textId="77777777" w:rsidR="00C76AA5" w:rsidRPr="00EA4848" w:rsidRDefault="00C76AA5" w:rsidP="00C76AA5">
      <w:pPr>
        <w:pStyle w:val="SingleTxtG"/>
        <w:tabs>
          <w:tab w:val="left" w:pos="2268"/>
        </w:tabs>
        <w:ind w:left="2268" w:hanging="1134"/>
      </w:pPr>
      <w:r w:rsidRPr="00EA4848">
        <w:t>3.1</w:t>
      </w:r>
      <w:r w:rsidRPr="00EA4848">
        <w:tab/>
      </w:r>
      <w:r>
        <w:t xml:space="preserve">Par </w:t>
      </w:r>
      <w:r w:rsidRPr="00EA4848">
        <w:t>« </w:t>
      </w:r>
      <w:r>
        <w:rPr>
          <w:i/>
          <w:iCs/>
        </w:rPr>
        <w:t>c</w:t>
      </w:r>
      <w:r w:rsidRPr="00EA4848">
        <w:rPr>
          <w:i/>
          <w:iCs/>
        </w:rPr>
        <w:t>ybersécurité</w:t>
      </w:r>
      <w:r w:rsidRPr="00EA4848">
        <w:t xml:space="preserve"> », </w:t>
      </w:r>
      <w:r>
        <w:t xml:space="preserve">on entend </w:t>
      </w:r>
      <w:r w:rsidRPr="00EA4848">
        <w:t xml:space="preserve">la protection des véhicules routiers et de leurs fonctions contre les </w:t>
      </w:r>
      <w:proofErr w:type="spellStart"/>
      <w:r w:rsidRPr="00EA4848">
        <w:t>cyberattaques</w:t>
      </w:r>
      <w:proofErr w:type="spellEnd"/>
      <w:r w:rsidRPr="00EA4848">
        <w:t xml:space="preserve"> visant les composants électriques ou électroniques.</w:t>
      </w:r>
    </w:p>
    <w:p w14:paraId="591D1BFB" w14:textId="77777777" w:rsidR="00C76AA5" w:rsidRPr="00EA4848" w:rsidRDefault="00C76AA5" w:rsidP="00C76AA5">
      <w:pPr>
        <w:pStyle w:val="SingleTxtG"/>
        <w:tabs>
          <w:tab w:val="left" w:pos="2268"/>
        </w:tabs>
        <w:ind w:left="2268" w:hanging="1134"/>
      </w:pPr>
      <w:r w:rsidRPr="00EA4848">
        <w:t>3.2</w:t>
      </w:r>
      <w:r w:rsidRPr="00EA4848">
        <w:tab/>
      </w:r>
      <w:r>
        <w:t xml:space="preserve">Par </w:t>
      </w:r>
      <w:r w:rsidRPr="00EA4848">
        <w:t>« </w:t>
      </w:r>
      <w:r>
        <w:rPr>
          <w:i/>
          <w:iCs/>
        </w:rPr>
        <w:t>e</w:t>
      </w:r>
      <w:r w:rsidRPr="00EA4848">
        <w:rPr>
          <w:i/>
          <w:iCs/>
        </w:rPr>
        <w:t>xécution </w:t>
      </w:r>
      <w:r w:rsidRPr="00EA4848">
        <w:t xml:space="preserve">», </w:t>
      </w:r>
      <w:r>
        <w:t xml:space="preserve">on entend, </w:t>
      </w:r>
      <w:r w:rsidRPr="00EA4848">
        <w:t>dans le contexte des mises à jour logicielles, le processus d’installation et d’activation d’une mise à jour qui a été téléchargée.</w:t>
      </w:r>
    </w:p>
    <w:p w14:paraId="4CC74160" w14:textId="77777777" w:rsidR="00C76AA5" w:rsidRPr="00EA4848" w:rsidRDefault="00C76AA5" w:rsidP="00C76AA5">
      <w:pPr>
        <w:pStyle w:val="SingleTxtG"/>
        <w:tabs>
          <w:tab w:val="left" w:pos="2268"/>
        </w:tabs>
        <w:ind w:left="2268" w:hanging="1134"/>
      </w:pPr>
      <w:r w:rsidRPr="00EA4848">
        <w:t>3.3</w:t>
      </w:r>
      <w:r w:rsidRPr="00EA4848">
        <w:tab/>
      </w:r>
      <w:r>
        <w:t xml:space="preserve">Par </w:t>
      </w:r>
      <w:r w:rsidRPr="00EA4848">
        <w:t>« </w:t>
      </w:r>
      <w:r>
        <w:rPr>
          <w:i/>
          <w:iCs/>
        </w:rPr>
        <w:t>i</w:t>
      </w:r>
      <w:r w:rsidRPr="00EA4848">
        <w:rPr>
          <w:i/>
          <w:iCs/>
        </w:rPr>
        <w:t>nformations sur la configuration</w:t>
      </w:r>
      <w:r w:rsidRPr="00EA4848">
        <w:t xml:space="preserve"> », </w:t>
      </w:r>
      <w:r>
        <w:t xml:space="preserve">on entend </w:t>
      </w:r>
      <w:r w:rsidRPr="00EA4848">
        <w:t>les informations permettant de savoir quelles versions des logiciels sont présentes sur le véhicule. Il peut s’agit d’informations détaillées ou d’identifiants désignant spécifiquement des configurations données (le code R</w:t>
      </w:r>
      <w:r w:rsidRPr="00EA4848">
        <w:rPr>
          <w:vertAlign w:val="subscript"/>
        </w:rPr>
        <w:t>X</w:t>
      </w:r>
      <w:r w:rsidRPr="00EA4848">
        <w:t>SWIN).</w:t>
      </w:r>
    </w:p>
    <w:p w14:paraId="1323EDDF" w14:textId="77777777" w:rsidR="00C76AA5" w:rsidRPr="00EA4848" w:rsidRDefault="00C76AA5" w:rsidP="00C76AA5">
      <w:pPr>
        <w:pStyle w:val="SingleTxtG"/>
        <w:tabs>
          <w:tab w:val="left" w:pos="2268"/>
        </w:tabs>
        <w:ind w:left="2268" w:hanging="1134"/>
      </w:pPr>
      <w:r w:rsidRPr="00EA4848">
        <w:t>3.4</w:t>
      </w:r>
      <w:r w:rsidRPr="00EA4848">
        <w:tab/>
      </w:r>
      <w:r>
        <w:t xml:space="preserve">Par </w:t>
      </w:r>
      <w:r w:rsidRPr="00EA4848">
        <w:t>« </w:t>
      </w:r>
      <w:r>
        <w:rPr>
          <w:i/>
          <w:iCs/>
        </w:rPr>
        <w:t>d</w:t>
      </w:r>
      <w:r w:rsidRPr="00EA4848">
        <w:rPr>
          <w:i/>
          <w:iCs/>
        </w:rPr>
        <w:t>onnées de validation de l’intégrité</w:t>
      </w:r>
      <w:r w:rsidRPr="00EA4848">
        <w:t xml:space="preserve"> », </w:t>
      </w:r>
      <w:r>
        <w:t xml:space="preserve">on entend </w:t>
      </w:r>
      <w:r w:rsidRPr="00EA4848">
        <w:t>une représentation des données numériques sur la base de laquelle des comparaisons peuvent être établies pour détecter des erreurs ou des changements dans les données. Elles peuvent inclure des totaux de contrôle et des valeurs de hachage.</w:t>
      </w:r>
    </w:p>
    <w:p w14:paraId="6469505D" w14:textId="77777777" w:rsidR="00C76AA5" w:rsidRPr="00EA4848" w:rsidRDefault="00C76AA5" w:rsidP="00C76AA5">
      <w:pPr>
        <w:pStyle w:val="SingleTxtG"/>
        <w:tabs>
          <w:tab w:val="left" w:pos="2268"/>
        </w:tabs>
        <w:ind w:left="2268" w:hanging="1134"/>
      </w:pPr>
      <w:r w:rsidRPr="00EA4848">
        <w:t>3.5</w:t>
      </w:r>
      <w:r w:rsidRPr="00EA4848">
        <w:tab/>
      </w:r>
      <w:r>
        <w:t xml:space="preserve">Par </w:t>
      </w:r>
      <w:r w:rsidRPr="00EA4848">
        <w:t>« </w:t>
      </w:r>
      <w:r>
        <w:rPr>
          <w:i/>
        </w:rPr>
        <w:t>m</w:t>
      </w:r>
      <w:r w:rsidRPr="00EA4848">
        <w:rPr>
          <w:i/>
        </w:rPr>
        <w:t>esure d’atténuation</w:t>
      </w:r>
      <w:r w:rsidRPr="00EA4848">
        <w:t xml:space="preserve"> », </w:t>
      </w:r>
      <w:r>
        <w:t xml:space="preserve">on entend </w:t>
      </w:r>
      <w:r w:rsidRPr="00EA4848">
        <w:t>une mesure qui réduit un risque.</w:t>
      </w:r>
    </w:p>
    <w:p w14:paraId="373CDD26" w14:textId="77777777" w:rsidR="00C76AA5" w:rsidRPr="00EA4848" w:rsidRDefault="00C76AA5" w:rsidP="00C76AA5">
      <w:pPr>
        <w:pStyle w:val="SingleTxtG"/>
        <w:tabs>
          <w:tab w:val="left" w:pos="2268"/>
        </w:tabs>
        <w:ind w:left="2268" w:hanging="1134"/>
      </w:pPr>
      <w:r w:rsidRPr="00EA4848">
        <w:lastRenderedPageBreak/>
        <w:t>3.6</w:t>
      </w:r>
      <w:r w:rsidRPr="00EA4848">
        <w:tab/>
      </w:r>
      <w:r>
        <w:t xml:space="preserve">Par </w:t>
      </w:r>
      <w:r w:rsidRPr="00EA4848">
        <w:t>« </w:t>
      </w:r>
      <w:r>
        <w:rPr>
          <w:i/>
          <w:iCs/>
        </w:rPr>
        <w:t>t</w:t>
      </w:r>
      <w:r w:rsidRPr="00EA4848">
        <w:rPr>
          <w:i/>
          <w:iCs/>
        </w:rPr>
        <w:t>ransmissions sans fil </w:t>
      </w:r>
      <w:r w:rsidRPr="00EA4848">
        <w:t xml:space="preserve">», </w:t>
      </w:r>
      <w:r>
        <w:t xml:space="preserve">on entend </w:t>
      </w:r>
      <w:r w:rsidRPr="00EA4848">
        <w:t>toute méthode permettant d’effectuer des transferts de données sans fil au lieu d’utiliser un câble ou une autre connexion locale.</w:t>
      </w:r>
    </w:p>
    <w:p w14:paraId="34FCBAB8" w14:textId="77777777" w:rsidR="00C76AA5" w:rsidRPr="00EA4848" w:rsidRDefault="00C76AA5" w:rsidP="00C76AA5">
      <w:pPr>
        <w:pStyle w:val="SingleTxtG"/>
        <w:tabs>
          <w:tab w:val="left" w:pos="2268"/>
        </w:tabs>
        <w:ind w:left="2268" w:hanging="1134"/>
      </w:pPr>
      <w:r w:rsidRPr="00EA4848">
        <w:t>3.7</w:t>
      </w:r>
      <w:r w:rsidRPr="00EA4848">
        <w:tab/>
      </w:r>
      <w:r>
        <w:t xml:space="preserve">Par </w:t>
      </w:r>
      <w:r w:rsidRPr="00EA4848">
        <w:t>« </w:t>
      </w:r>
      <w:r>
        <w:rPr>
          <w:i/>
          <w:iCs/>
        </w:rPr>
        <w:t>r</w:t>
      </w:r>
      <w:r w:rsidRPr="00EA4848">
        <w:rPr>
          <w:i/>
          <w:iCs/>
        </w:rPr>
        <w:t>isque</w:t>
      </w:r>
      <w:r w:rsidRPr="00EA4848">
        <w:t xml:space="preserve"> », </w:t>
      </w:r>
      <w:r>
        <w:t xml:space="preserve">on entend </w:t>
      </w:r>
      <w:r w:rsidRPr="00EA4848">
        <w:t>la possibilité qu’une menace donnée exploite les vulnérabilités d’un véhicule et cause ainsi un préjudice à une entreprise ou à une personne.</w:t>
      </w:r>
    </w:p>
    <w:p w14:paraId="5E93FC5C" w14:textId="77777777" w:rsidR="00C76AA5" w:rsidRPr="00EA4848" w:rsidRDefault="00C76AA5" w:rsidP="00C76AA5">
      <w:pPr>
        <w:pStyle w:val="SingleTxtG"/>
        <w:tabs>
          <w:tab w:val="left" w:pos="2268"/>
        </w:tabs>
        <w:ind w:left="2268" w:hanging="1134"/>
      </w:pPr>
      <w:r w:rsidRPr="00EA4848">
        <w:t>3.8</w:t>
      </w:r>
      <w:r w:rsidRPr="00EA4848">
        <w:tab/>
      </w:r>
      <w:r>
        <w:t xml:space="preserve">Par </w:t>
      </w:r>
      <w:r w:rsidRPr="00EA4848">
        <w:t>« </w:t>
      </w:r>
      <w:r>
        <w:rPr>
          <w:i/>
          <w:iCs/>
        </w:rPr>
        <w:t>a</w:t>
      </w:r>
      <w:r w:rsidRPr="00EA4848">
        <w:rPr>
          <w:i/>
          <w:iCs/>
        </w:rPr>
        <w:t>ppréciation des risques</w:t>
      </w:r>
      <w:r w:rsidRPr="00EA4848">
        <w:t xml:space="preserve"> », </w:t>
      </w:r>
      <w:r>
        <w:t xml:space="preserve">on entend </w:t>
      </w:r>
      <w:r w:rsidRPr="00EA4848">
        <w:t>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ou le niveau de risque sont acceptables ou tolérables (évaluation des risques).</w:t>
      </w:r>
    </w:p>
    <w:p w14:paraId="6E453541" w14:textId="77777777" w:rsidR="00C76AA5" w:rsidRPr="00EA4848" w:rsidRDefault="00C76AA5" w:rsidP="00C76AA5">
      <w:pPr>
        <w:pStyle w:val="SingleTxtG"/>
        <w:tabs>
          <w:tab w:val="left" w:pos="2268"/>
        </w:tabs>
        <w:ind w:left="2268" w:hanging="1134"/>
      </w:pPr>
      <w:r w:rsidRPr="00EA4848">
        <w:t>3.9</w:t>
      </w:r>
      <w:r w:rsidRPr="00EA4848">
        <w:tab/>
      </w:r>
      <w:r>
        <w:t xml:space="preserve">Par </w:t>
      </w:r>
      <w:r w:rsidRPr="00EA4848">
        <w:t>« </w:t>
      </w:r>
      <w:r>
        <w:rPr>
          <w:i/>
          <w:iCs/>
        </w:rPr>
        <w:t>m</w:t>
      </w:r>
      <w:r w:rsidRPr="00EA4848">
        <w:rPr>
          <w:i/>
          <w:iCs/>
        </w:rPr>
        <w:t>ode sécurisé</w:t>
      </w:r>
      <w:r w:rsidRPr="00EA4848">
        <w:t xml:space="preserve"> », </w:t>
      </w:r>
      <w:r>
        <w:t xml:space="preserve">on entend </w:t>
      </w:r>
      <w:r w:rsidRPr="00EA4848">
        <w:t>un mode de fonctionnement en cas de défaillance d’un élément n’exposant pas à un risque déraisonnable.</w:t>
      </w:r>
    </w:p>
    <w:p w14:paraId="7018E4AA" w14:textId="77777777" w:rsidR="00C76AA5" w:rsidRPr="00EA4848" w:rsidRDefault="00C76AA5" w:rsidP="00C76AA5">
      <w:pPr>
        <w:pStyle w:val="SingleTxtG"/>
        <w:tabs>
          <w:tab w:val="left" w:pos="2268"/>
        </w:tabs>
        <w:ind w:left="2268" w:hanging="1134"/>
      </w:pPr>
      <w:r w:rsidRPr="00EA4848">
        <w:t>3.10</w:t>
      </w:r>
      <w:r w:rsidRPr="00EA4848">
        <w:tab/>
      </w:r>
      <w:r>
        <w:t xml:space="preserve">Par </w:t>
      </w:r>
      <w:r w:rsidRPr="00EA4848">
        <w:t>« </w:t>
      </w:r>
      <w:r>
        <w:rPr>
          <w:i/>
          <w:iCs/>
        </w:rPr>
        <w:t>l</w:t>
      </w:r>
      <w:r w:rsidRPr="00EA4848">
        <w:rPr>
          <w:i/>
          <w:iCs/>
        </w:rPr>
        <w:t>ogiciel</w:t>
      </w:r>
      <w:r w:rsidRPr="00EA4848">
        <w:t xml:space="preserve"> », </w:t>
      </w:r>
      <w:r>
        <w:t xml:space="preserve">on entend </w:t>
      </w:r>
      <w:r w:rsidRPr="00EA4848">
        <w:t>la partie d’un système de commande électronique constituée de données numériques et d’instructions.</w:t>
      </w:r>
    </w:p>
    <w:p w14:paraId="060936E3" w14:textId="77777777" w:rsidR="00C76AA5" w:rsidRPr="00EA4848" w:rsidRDefault="00C76AA5" w:rsidP="00C76AA5">
      <w:pPr>
        <w:pStyle w:val="SingleTxtG"/>
        <w:tabs>
          <w:tab w:val="left" w:pos="2268"/>
        </w:tabs>
        <w:ind w:left="2268" w:hanging="1134"/>
      </w:pPr>
      <w:r w:rsidRPr="00EA4848">
        <w:t>3.11</w:t>
      </w:r>
      <w:r w:rsidRPr="00EA4848">
        <w:tab/>
      </w:r>
      <w:r>
        <w:t xml:space="preserve">Par </w:t>
      </w:r>
      <w:r w:rsidRPr="00EA4848">
        <w:t>« </w:t>
      </w:r>
      <w:r>
        <w:rPr>
          <w:i/>
          <w:iCs/>
        </w:rPr>
        <w:t>m</w:t>
      </w:r>
      <w:r w:rsidRPr="00EA4848">
        <w:rPr>
          <w:i/>
          <w:iCs/>
        </w:rPr>
        <w:t>ise à jour logicielle</w:t>
      </w:r>
      <w:r w:rsidRPr="00EA4848">
        <w:t xml:space="preserve"> », </w:t>
      </w:r>
      <w:r>
        <w:t xml:space="preserve">on entend </w:t>
      </w:r>
      <w:r w:rsidRPr="00EA4848">
        <w:t>le programme utilisé pour installer une nouvelle version d’un logiciel comportant une modification des paramètres de configuration.</w:t>
      </w:r>
    </w:p>
    <w:p w14:paraId="2A8B4FF3" w14:textId="77777777" w:rsidR="00C76AA5" w:rsidRPr="00EA4848" w:rsidRDefault="00C76AA5" w:rsidP="00C76AA5">
      <w:pPr>
        <w:pStyle w:val="SingleTxtG"/>
        <w:tabs>
          <w:tab w:val="left" w:pos="2268"/>
        </w:tabs>
        <w:ind w:left="2268" w:hanging="1134"/>
      </w:pPr>
      <w:r w:rsidRPr="00EA4848">
        <w:t>3.12</w:t>
      </w:r>
      <w:r w:rsidRPr="00EA4848">
        <w:tab/>
      </w:r>
      <w:r>
        <w:t xml:space="preserve">Par </w:t>
      </w:r>
      <w:r w:rsidRPr="00EA4848">
        <w:t>« </w:t>
      </w:r>
      <w:r>
        <w:rPr>
          <w:i/>
          <w:iCs/>
        </w:rPr>
        <w:t>s</w:t>
      </w:r>
      <w:r w:rsidRPr="00EA4848">
        <w:rPr>
          <w:i/>
          <w:iCs/>
        </w:rPr>
        <w:t>ystème</w:t>
      </w:r>
      <w:r w:rsidRPr="00EA4848">
        <w:t xml:space="preserve"> », </w:t>
      </w:r>
      <w:r>
        <w:t xml:space="preserve">on entend </w:t>
      </w:r>
      <w:r w:rsidRPr="00EA4848">
        <w:t>un ensemble de composants ou de sous-systèmes qui assurent une ou plusieurs fonctions.</w:t>
      </w:r>
    </w:p>
    <w:p w14:paraId="3D86DA92" w14:textId="77777777" w:rsidR="00C76AA5" w:rsidRPr="00EA4848" w:rsidRDefault="00C76AA5" w:rsidP="00C76AA5">
      <w:pPr>
        <w:pStyle w:val="SingleTxtG"/>
        <w:tabs>
          <w:tab w:val="left" w:pos="2268"/>
        </w:tabs>
        <w:ind w:left="2268" w:hanging="1134"/>
      </w:pPr>
      <w:r w:rsidRPr="00EA4848">
        <w:t>3.13</w:t>
      </w:r>
      <w:r w:rsidRPr="00EA4848">
        <w:tab/>
      </w:r>
      <w:r>
        <w:t xml:space="preserve">Par </w:t>
      </w:r>
      <w:r w:rsidRPr="00EA4848">
        <w:t>« </w:t>
      </w:r>
      <w:r>
        <w:rPr>
          <w:i/>
        </w:rPr>
        <w:t>m</w:t>
      </w:r>
      <w:r w:rsidRPr="00EA4848">
        <w:rPr>
          <w:i/>
        </w:rPr>
        <w:t>enace</w:t>
      </w:r>
      <w:r w:rsidRPr="00EA4848">
        <w:t xml:space="preserve"> », </w:t>
      </w:r>
      <w:r>
        <w:t xml:space="preserve">on entend </w:t>
      </w:r>
      <w:r w:rsidRPr="00EA4848">
        <w:t>la source potentielle d’événements indésirables susceptibles de nuire à un système, à une entreprise ou à une personne.</w:t>
      </w:r>
    </w:p>
    <w:p w14:paraId="797BDCD7" w14:textId="77777777" w:rsidR="00C76AA5" w:rsidRPr="00EA4848" w:rsidRDefault="00C76AA5" w:rsidP="00C76AA5">
      <w:pPr>
        <w:pStyle w:val="SingleTxtG"/>
        <w:tabs>
          <w:tab w:val="left" w:pos="2268"/>
        </w:tabs>
        <w:ind w:left="2268" w:hanging="1134"/>
      </w:pPr>
      <w:r w:rsidRPr="00EA4848">
        <w:t>3.14</w:t>
      </w:r>
      <w:r w:rsidRPr="00EA4848">
        <w:tab/>
      </w:r>
      <w:r>
        <w:t xml:space="preserve">Par </w:t>
      </w:r>
      <w:r w:rsidRPr="00EA4848">
        <w:t>« </w:t>
      </w:r>
      <w:r>
        <w:rPr>
          <w:i/>
          <w:iCs/>
        </w:rPr>
        <w:t>u</w:t>
      </w:r>
      <w:r w:rsidRPr="00EA4848">
        <w:rPr>
          <w:i/>
          <w:iCs/>
        </w:rPr>
        <w:t>tilisateur du véhicule</w:t>
      </w:r>
      <w:r w:rsidRPr="00EA4848">
        <w:t xml:space="preserve"> », </w:t>
      </w:r>
      <w:r>
        <w:t xml:space="preserve">on entend </w:t>
      </w:r>
      <w:r w:rsidRPr="00EA4848">
        <w:t>une personne qui dirige ou conduit le véhicule, le propriétaire du véhicule, un représentant habilité ou un employé d’un gestionnaire de parc automobile, un représentant habilité ou un employé du constructeur du véhicule, ou un technicien habilité.</w:t>
      </w:r>
    </w:p>
    <w:p w14:paraId="1FD42117" w14:textId="77777777" w:rsidR="00C76AA5" w:rsidRPr="00EA4848" w:rsidRDefault="00C76AA5" w:rsidP="00C76AA5">
      <w:pPr>
        <w:pStyle w:val="SingleTxtG"/>
        <w:tabs>
          <w:tab w:val="left" w:pos="2268"/>
        </w:tabs>
        <w:ind w:left="2268" w:hanging="1134"/>
      </w:pPr>
      <w:r w:rsidRPr="00EA4848">
        <w:t>3.15</w:t>
      </w:r>
      <w:r w:rsidRPr="00EA4848">
        <w:tab/>
      </w:r>
      <w:r>
        <w:t xml:space="preserve">Par </w:t>
      </w:r>
      <w:r w:rsidRPr="00EA4848">
        <w:t>« </w:t>
      </w:r>
      <w:r>
        <w:rPr>
          <w:i/>
          <w:iCs/>
        </w:rPr>
        <w:t>v</w:t>
      </w:r>
      <w:r w:rsidRPr="00EA4848">
        <w:rPr>
          <w:i/>
          <w:iCs/>
        </w:rPr>
        <w:t>ulnérabilité</w:t>
      </w:r>
      <w:r w:rsidRPr="00EA4848">
        <w:t xml:space="preserve"> », </w:t>
      </w:r>
      <w:r>
        <w:t xml:space="preserve">on entend </w:t>
      </w:r>
      <w:r w:rsidRPr="00EA4848">
        <w:t>un point faible d’un élément ou d’une mesure d’atténuation, qui expose un système à une ou plusieurs menaces.</w:t>
      </w:r>
    </w:p>
    <w:p w14:paraId="280621EF" w14:textId="77777777" w:rsidR="00C76AA5" w:rsidRPr="00EA4848" w:rsidRDefault="00C76AA5" w:rsidP="00C76AA5">
      <w:pPr>
        <w:rPr>
          <w:rFonts w:cstheme="minorHAnsi"/>
        </w:rPr>
      </w:pPr>
      <w:r w:rsidRPr="00EA4848">
        <w:rPr>
          <w:rFonts w:cstheme="minorHAnsi"/>
        </w:rPr>
        <w:br w:type="page"/>
      </w:r>
    </w:p>
    <w:p w14:paraId="0E50989B" w14:textId="77777777" w:rsidR="00C76AA5" w:rsidRPr="00EA4848" w:rsidRDefault="00C76AA5" w:rsidP="00C76AA5">
      <w:pPr>
        <w:pStyle w:val="HChG"/>
      </w:pPr>
      <w:bookmarkStart w:id="1" w:name="_Hlk505248297"/>
      <w:r w:rsidRPr="00EA4848">
        <w:lastRenderedPageBreak/>
        <w:t>Annexe 1</w:t>
      </w:r>
    </w:p>
    <w:p w14:paraId="44FB306D" w14:textId="77777777" w:rsidR="00C76AA5" w:rsidRPr="00EA4848" w:rsidRDefault="00C76AA5" w:rsidP="00C76AA5">
      <w:pPr>
        <w:pStyle w:val="HChG"/>
      </w:pPr>
      <w:r w:rsidRPr="00EA4848">
        <w:tab/>
      </w:r>
      <w:r w:rsidRPr="00EA4848">
        <w:tab/>
        <w:t>Liste des menaces et des mesures d’atténuation correspondantes</w:t>
      </w:r>
    </w:p>
    <w:p w14:paraId="737D8F53" w14:textId="77777777" w:rsidR="00C76AA5" w:rsidRPr="00EA4848" w:rsidRDefault="00C76AA5" w:rsidP="00C76AA5">
      <w:pPr>
        <w:pStyle w:val="SingleTxtG"/>
        <w:rPr>
          <w:rFonts w:eastAsia="Times New Roman" w:cstheme="minorHAnsi"/>
        </w:rPr>
      </w:pPr>
      <w:r w:rsidRPr="00EA4848">
        <w:t>1.</w:t>
      </w:r>
      <w:r w:rsidRPr="00EA4848">
        <w:tab/>
        <w:t>La présente annexe se compose de trois parties. La partie A décrit l’état de référence pour les menaces, vulnérabilités et méthodes d’attaque. La partie B décrit les mesures d’atténuation des menaces visant les types de véhicule. La partie C décrit les mesures d’atténuation des menaces visant les zones situées en dehors des véhicules, par exemple les systèmes dorsaux.</w:t>
      </w:r>
    </w:p>
    <w:p w14:paraId="32F0592A" w14:textId="77777777" w:rsidR="00C76AA5" w:rsidRPr="00EA4848" w:rsidRDefault="00C76AA5" w:rsidP="00C76AA5">
      <w:pPr>
        <w:pStyle w:val="SingleTxtG"/>
        <w:rPr>
          <w:rFonts w:eastAsia="Times New Roman" w:cstheme="minorHAnsi"/>
        </w:rPr>
      </w:pPr>
      <w:r w:rsidRPr="00EA4848">
        <w:t>2.</w:t>
      </w:r>
      <w:r w:rsidRPr="00EA4848">
        <w:tab/>
        <w:t xml:space="preserve">Les parties A, B et C doivent être prises en compte dans le cadre de l’appréciation des risques et des mesures d’atténuation que les constructeurs de véhicules doivent mettre en œuvre. </w:t>
      </w:r>
    </w:p>
    <w:p w14:paraId="49997D65" w14:textId="77777777" w:rsidR="00C76AA5" w:rsidRPr="00EA4848" w:rsidRDefault="00C76AA5" w:rsidP="00C76AA5">
      <w:pPr>
        <w:pStyle w:val="SingleTxtG"/>
        <w:rPr>
          <w:rFonts w:eastAsia="Times New Roman" w:cstheme="minorHAnsi"/>
        </w:rPr>
      </w:pPr>
      <w:r w:rsidRPr="00EA4848">
        <w:t>3.</w:t>
      </w:r>
      <w:r w:rsidRPr="00EA4848">
        <w:tab/>
        <w:t>La vulnérabilité de haut niveau et les exemples correspondants ont été indexés dans la partie A. La même indexation a été référencée dans les tableaux des parties B et C pour établir un lien entre chaque attaque ou vulnérabilité et les mesures d’atténuation correspondantes.</w:t>
      </w:r>
    </w:p>
    <w:p w14:paraId="206C5D11" w14:textId="77777777" w:rsidR="00C76AA5" w:rsidRPr="00EA4848" w:rsidRDefault="00C76AA5" w:rsidP="00C76AA5">
      <w:pPr>
        <w:pStyle w:val="SingleTxtG"/>
        <w:keepNext/>
        <w:rPr>
          <w:rFonts w:eastAsia="Times New Roman" w:cstheme="minorHAnsi"/>
        </w:rPr>
      </w:pPr>
      <w:r w:rsidRPr="00EA4848">
        <w:t>4.</w:t>
      </w:r>
      <w:r w:rsidRPr="00EA4848">
        <w:tab/>
        <w:t>L’analyse des menaces doit également inclure un examen des éventuelles conséquences d’une attaque. Cet examen peut contribuer à déterminer le degré de risque et à déceler d’autres risques. Une attaque peut :</w:t>
      </w:r>
    </w:p>
    <w:p w14:paraId="783B12B0" w14:textId="77777777" w:rsidR="00C76AA5" w:rsidRPr="00EA4848" w:rsidRDefault="00C76AA5" w:rsidP="00C76AA5">
      <w:pPr>
        <w:pStyle w:val="SingleTxtG"/>
        <w:ind w:firstLine="567"/>
        <w:rPr>
          <w:rFonts w:eastAsia="Times New Roman" w:cstheme="minorHAnsi"/>
        </w:rPr>
      </w:pPr>
      <w:r w:rsidRPr="00EA4848">
        <w:t>a)</w:t>
      </w:r>
      <w:r w:rsidRPr="00EA4848">
        <w:tab/>
        <w:t>Compromettre la sécurité d’utilisation du véhicule ;</w:t>
      </w:r>
    </w:p>
    <w:p w14:paraId="0D48EF03" w14:textId="77777777" w:rsidR="00C76AA5" w:rsidRPr="00EA4848" w:rsidRDefault="00C76AA5" w:rsidP="00C76AA5">
      <w:pPr>
        <w:pStyle w:val="SingleTxtG"/>
        <w:ind w:firstLine="567"/>
        <w:rPr>
          <w:rFonts w:eastAsia="Times New Roman" w:cstheme="minorHAnsi"/>
        </w:rPr>
      </w:pPr>
      <w:r w:rsidRPr="00EA4848">
        <w:t>b)</w:t>
      </w:r>
      <w:r w:rsidRPr="00EA4848">
        <w:tab/>
        <w:t>Interrompre certaines fonctions du véhicule ;</w:t>
      </w:r>
    </w:p>
    <w:p w14:paraId="42061058" w14:textId="77777777" w:rsidR="00C76AA5" w:rsidRPr="00EA4848" w:rsidRDefault="00C76AA5" w:rsidP="00C76AA5">
      <w:pPr>
        <w:pStyle w:val="SingleTxtG"/>
        <w:ind w:firstLine="567"/>
        <w:rPr>
          <w:rFonts w:eastAsia="Times New Roman" w:cstheme="minorHAnsi"/>
        </w:rPr>
      </w:pPr>
      <w:r w:rsidRPr="00EA4848">
        <w:t>c)</w:t>
      </w:r>
      <w:r w:rsidRPr="00EA4848">
        <w:tab/>
        <w:t>Modifier des logiciels et altérer les performances ;</w:t>
      </w:r>
    </w:p>
    <w:p w14:paraId="7DADDA07" w14:textId="77777777" w:rsidR="00C76AA5" w:rsidRPr="00EA4848" w:rsidRDefault="00C76AA5" w:rsidP="00C76AA5">
      <w:pPr>
        <w:pStyle w:val="SingleTxtG"/>
        <w:ind w:firstLine="567"/>
        <w:rPr>
          <w:rFonts w:eastAsia="Times New Roman" w:cstheme="minorHAnsi"/>
        </w:rPr>
      </w:pPr>
      <w:r w:rsidRPr="00EA4848">
        <w:t>d)</w:t>
      </w:r>
      <w:r w:rsidRPr="00EA4848">
        <w:tab/>
        <w:t>Modifier des logiciels sans avoir d’effet sur le fonctionnement ;</w:t>
      </w:r>
    </w:p>
    <w:p w14:paraId="11924B7C" w14:textId="77777777" w:rsidR="00C76AA5" w:rsidRPr="00EA4848" w:rsidRDefault="00C76AA5" w:rsidP="00C76AA5">
      <w:pPr>
        <w:pStyle w:val="SingleTxtG"/>
        <w:ind w:firstLine="567"/>
        <w:rPr>
          <w:rFonts w:eastAsia="Times New Roman" w:cstheme="minorHAnsi"/>
        </w:rPr>
      </w:pPr>
      <w:r w:rsidRPr="00EA4848">
        <w:t>e)</w:t>
      </w:r>
      <w:r w:rsidRPr="00EA4848">
        <w:tab/>
        <w:t>Compromettre l’intégrité des données ;</w:t>
      </w:r>
    </w:p>
    <w:p w14:paraId="3466A126" w14:textId="77777777" w:rsidR="00C76AA5" w:rsidRPr="00EA4848" w:rsidRDefault="00C76AA5" w:rsidP="00C76AA5">
      <w:pPr>
        <w:pStyle w:val="SingleTxtG"/>
        <w:ind w:firstLine="567"/>
        <w:rPr>
          <w:rFonts w:eastAsia="Times New Roman" w:cstheme="minorHAnsi"/>
        </w:rPr>
      </w:pPr>
      <w:r w:rsidRPr="00EA4848">
        <w:t>f)</w:t>
      </w:r>
      <w:r w:rsidRPr="00EA4848">
        <w:tab/>
        <w:t>Compromettre la confidentialité des données ;</w:t>
      </w:r>
    </w:p>
    <w:p w14:paraId="6041051F" w14:textId="77777777" w:rsidR="00C76AA5" w:rsidRPr="00EA4848" w:rsidRDefault="00C76AA5" w:rsidP="00C76AA5">
      <w:pPr>
        <w:pStyle w:val="SingleTxtG"/>
        <w:ind w:firstLine="567"/>
        <w:rPr>
          <w:rFonts w:eastAsia="Times New Roman" w:cstheme="minorHAnsi"/>
        </w:rPr>
      </w:pPr>
      <w:r w:rsidRPr="00EA4848">
        <w:t>g)</w:t>
      </w:r>
      <w:r w:rsidRPr="00EA4848">
        <w:tab/>
        <w:t>Interdire l’accès aux données ;</w:t>
      </w:r>
    </w:p>
    <w:p w14:paraId="396E59B1" w14:textId="77777777" w:rsidR="00C76AA5" w:rsidRPr="00EA4848" w:rsidRDefault="00C76AA5" w:rsidP="00C76AA5">
      <w:pPr>
        <w:pStyle w:val="SingleTxtG"/>
        <w:ind w:firstLine="567"/>
        <w:rPr>
          <w:rFonts w:eastAsia="Times New Roman" w:cstheme="minorHAnsi"/>
        </w:rPr>
      </w:pPr>
      <w:r w:rsidRPr="00EA4848">
        <w:t>h)</w:t>
      </w:r>
      <w:r w:rsidRPr="00EA4848">
        <w:tab/>
        <w:t>Avoir d’autres conséquences, par exemple d’ordre criminel.</w:t>
      </w:r>
    </w:p>
    <w:p w14:paraId="5973B690" w14:textId="77777777" w:rsidR="00C76AA5" w:rsidRPr="00EA4848" w:rsidRDefault="00C76AA5" w:rsidP="00C76AA5">
      <w:pPr>
        <w:rPr>
          <w:rFonts w:eastAsia="Times New Roman" w:cstheme="minorHAnsi"/>
          <w:lang w:eastAsia="fr-FR"/>
        </w:rPr>
      </w:pPr>
      <w:r w:rsidRPr="00EA4848">
        <w:rPr>
          <w:rFonts w:eastAsia="Times New Roman" w:cstheme="minorHAnsi"/>
          <w:lang w:eastAsia="fr-FR"/>
        </w:rPr>
        <w:br w:type="page"/>
      </w:r>
    </w:p>
    <w:p w14:paraId="472F954B" w14:textId="77777777" w:rsidR="00C76AA5" w:rsidRPr="00EA4848" w:rsidRDefault="00C76AA5" w:rsidP="00C76AA5">
      <w:pPr>
        <w:pStyle w:val="H1G"/>
      </w:pPr>
      <w:r w:rsidRPr="00EA4848">
        <w:lastRenderedPageBreak/>
        <w:tab/>
      </w:r>
      <w:r w:rsidRPr="00EA4848">
        <w:tab/>
      </w:r>
      <w:r w:rsidRPr="00EA4848">
        <w:tab/>
        <w:t>Partie A</w:t>
      </w:r>
      <w:r>
        <w:br/>
      </w:r>
      <w:r w:rsidRPr="00EA4848">
        <w:tab/>
        <w:t>Vulnérabilités ou méthodes d’attaque liées aux menaces</w:t>
      </w:r>
    </w:p>
    <w:p w14:paraId="077F3611" w14:textId="77777777" w:rsidR="00C76AA5" w:rsidRPr="00EA4848" w:rsidRDefault="00C76AA5" w:rsidP="00C76AA5">
      <w:pPr>
        <w:pStyle w:val="SingleTxtG"/>
      </w:pPr>
      <w:r w:rsidRPr="00EA4848">
        <w:t>1.</w:t>
      </w:r>
      <w:r w:rsidRPr="00EA4848">
        <w:tab/>
        <w:t>Des descriptions de haut niveau des menaces et des vulnérabilités ou des méthodes d’attaque correspondantes sont présentées dans le tableau A1.</w:t>
      </w:r>
    </w:p>
    <w:p w14:paraId="3649D928" w14:textId="77777777" w:rsidR="00C76AA5" w:rsidRPr="00720D49" w:rsidRDefault="00C76AA5" w:rsidP="00720D49">
      <w:pPr>
        <w:pStyle w:val="Titre1"/>
        <w:spacing w:after="120"/>
        <w:rPr>
          <w:b/>
          <w:bCs/>
        </w:rPr>
      </w:pPr>
      <w:r w:rsidRPr="00EA4848">
        <w:t>Tableau A1</w:t>
      </w:r>
      <w:r>
        <w:br/>
      </w:r>
      <w:r w:rsidRPr="00720D49">
        <w:rPr>
          <w:b/>
          <w:bCs/>
        </w:rPr>
        <w:t>Liste de vulnérabilités ou de méthodes d’attaque liées aux menaces</w:t>
      </w:r>
    </w:p>
    <w:tbl>
      <w:tblPr>
        <w:tblStyle w:val="Grilledutableau"/>
        <w:tblW w:w="9637" w:type="dxa"/>
        <w:tblLayout w:type="fixed"/>
        <w:tblLook w:val="04A0" w:firstRow="1" w:lastRow="0" w:firstColumn="1" w:lastColumn="0" w:noHBand="0" w:noVBand="1"/>
      </w:tblPr>
      <w:tblGrid>
        <w:gridCol w:w="1759"/>
        <w:gridCol w:w="546"/>
        <w:gridCol w:w="2604"/>
        <w:gridCol w:w="560"/>
        <w:gridCol w:w="4168"/>
      </w:tblGrid>
      <w:tr w:rsidR="00C76AA5" w:rsidRPr="00BD4E2D" w14:paraId="4D7DFAE6" w14:textId="77777777" w:rsidTr="00164918">
        <w:trPr>
          <w:tblHeader/>
        </w:trPr>
        <w:tc>
          <w:tcPr>
            <w:tcW w:w="4909" w:type="dxa"/>
            <w:gridSpan w:val="3"/>
            <w:shd w:val="clear" w:color="auto" w:fill="auto"/>
            <w:tcMar>
              <w:top w:w="57" w:type="dxa"/>
              <w:left w:w="57" w:type="dxa"/>
              <w:bottom w:w="57" w:type="dxa"/>
              <w:right w:w="57" w:type="dxa"/>
            </w:tcMar>
            <w:vAlign w:val="bottom"/>
          </w:tcPr>
          <w:p w14:paraId="4A1CA919" w14:textId="77777777" w:rsidR="00C76AA5" w:rsidRPr="00EA4848" w:rsidRDefault="00C76AA5" w:rsidP="00164918">
            <w:pPr>
              <w:spacing w:before="80" w:after="80" w:line="200" w:lineRule="exact"/>
              <w:rPr>
                <w:i/>
                <w:sz w:val="16"/>
              </w:rPr>
            </w:pPr>
            <w:r w:rsidRPr="00EA4848">
              <w:rPr>
                <w:i/>
                <w:sz w:val="16"/>
              </w:rPr>
              <w:t>Descriptions de haut niveau et de sous-niveau de la vulnérabilité/menace</w:t>
            </w:r>
          </w:p>
        </w:tc>
        <w:tc>
          <w:tcPr>
            <w:tcW w:w="560" w:type="dxa"/>
            <w:shd w:val="clear" w:color="auto" w:fill="auto"/>
            <w:tcMar>
              <w:top w:w="57" w:type="dxa"/>
              <w:left w:w="57" w:type="dxa"/>
              <w:bottom w:w="57" w:type="dxa"/>
              <w:right w:w="57" w:type="dxa"/>
            </w:tcMar>
            <w:vAlign w:val="bottom"/>
          </w:tcPr>
          <w:p w14:paraId="48900E8E" w14:textId="77777777" w:rsidR="00C76AA5" w:rsidRPr="00EA4848" w:rsidRDefault="00C76AA5" w:rsidP="00164918">
            <w:pPr>
              <w:spacing w:before="80" w:after="80" w:line="200" w:lineRule="exact"/>
              <w:rPr>
                <w:i/>
                <w:sz w:val="16"/>
              </w:rPr>
            </w:pPr>
          </w:p>
        </w:tc>
        <w:tc>
          <w:tcPr>
            <w:tcW w:w="4168" w:type="dxa"/>
            <w:shd w:val="clear" w:color="auto" w:fill="auto"/>
            <w:tcMar>
              <w:top w:w="57" w:type="dxa"/>
              <w:left w:w="57" w:type="dxa"/>
              <w:bottom w:w="57" w:type="dxa"/>
              <w:right w:w="57" w:type="dxa"/>
            </w:tcMar>
            <w:vAlign w:val="bottom"/>
          </w:tcPr>
          <w:p w14:paraId="598B3BB2" w14:textId="77777777" w:rsidR="00C76AA5" w:rsidRPr="00EA4848" w:rsidRDefault="00C76AA5" w:rsidP="00164918">
            <w:pPr>
              <w:spacing w:before="80" w:after="80" w:line="200" w:lineRule="exact"/>
              <w:rPr>
                <w:i/>
                <w:sz w:val="16"/>
              </w:rPr>
            </w:pPr>
            <w:r w:rsidRPr="00EA4848">
              <w:rPr>
                <w:i/>
                <w:sz w:val="16"/>
              </w:rPr>
              <w:t>Exemple de vulnérabilité ou de méthode d’attaque</w:t>
            </w:r>
          </w:p>
        </w:tc>
      </w:tr>
      <w:tr w:rsidR="00C76AA5" w:rsidRPr="00BD4E2D" w14:paraId="0DC02D3F" w14:textId="77777777" w:rsidTr="00164918">
        <w:tc>
          <w:tcPr>
            <w:tcW w:w="1759" w:type="dxa"/>
            <w:vMerge w:val="restart"/>
            <w:shd w:val="clear" w:color="auto" w:fill="auto"/>
            <w:tcMar>
              <w:top w:w="57" w:type="dxa"/>
              <w:left w:w="57" w:type="dxa"/>
              <w:bottom w:w="57" w:type="dxa"/>
              <w:right w:w="57" w:type="dxa"/>
            </w:tcMar>
          </w:tcPr>
          <w:p w14:paraId="750F1E39" w14:textId="77777777" w:rsidR="00C76AA5" w:rsidRPr="00EA4848" w:rsidRDefault="00C76AA5" w:rsidP="00164918">
            <w:pPr>
              <w:spacing w:before="40" w:after="120"/>
            </w:pPr>
            <w:r w:rsidRPr="00EA4848">
              <w:t>4.3.1 Menaces concernant les serveurs dorsaux liés aux véhicules en circulation</w:t>
            </w:r>
          </w:p>
        </w:tc>
        <w:tc>
          <w:tcPr>
            <w:tcW w:w="546" w:type="dxa"/>
            <w:vMerge w:val="restart"/>
            <w:shd w:val="clear" w:color="auto" w:fill="auto"/>
            <w:tcMar>
              <w:top w:w="57" w:type="dxa"/>
              <w:left w:w="57" w:type="dxa"/>
              <w:bottom w:w="57" w:type="dxa"/>
              <w:right w:w="57" w:type="dxa"/>
            </w:tcMar>
          </w:tcPr>
          <w:p w14:paraId="60075449" w14:textId="77777777" w:rsidR="00C76AA5" w:rsidRPr="00EA4848" w:rsidRDefault="00C76AA5" w:rsidP="00164918">
            <w:pPr>
              <w:spacing w:before="40" w:after="120"/>
            </w:pPr>
            <w:r w:rsidRPr="00EA4848">
              <w:t>1</w:t>
            </w:r>
          </w:p>
        </w:tc>
        <w:tc>
          <w:tcPr>
            <w:tcW w:w="2604" w:type="dxa"/>
            <w:vMerge w:val="restart"/>
            <w:shd w:val="clear" w:color="auto" w:fill="auto"/>
            <w:tcMar>
              <w:top w:w="57" w:type="dxa"/>
              <w:left w:w="57" w:type="dxa"/>
              <w:bottom w:w="57" w:type="dxa"/>
              <w:right w:w="57" w:type="dxa"/>
            </w:tcMar>
          </w:tcPr>
          <w:p w14:paraId="14395DCC" w14:textId="77777777" w:rsidR="00C76AA5" w:rsidRPr="00EA4848" w:rsidRDefault="00C76AA5" w:rsidP="00164918">
            <w:pPr>
              <w:spacing w:before="40" w:after="120"/>
            </w:pPr>
            <w:r w:rsidRPr="00EA4848">
              <w:t>Serveurs dorsaux utilisés pour attaquer un véhicule ou extraire des données</w:t>
            </w:r>
          </w:p>
        </w:tc>
        <w:tc>
          <w:tcPr>
            <w:tcW w:w="560" w:type="dxa"/>
            <w:shd w:val="clear" w:color="auto" w:fill="auto"/>
            <w:tcMar>
              <w:top w:w="57" w:type="dxa"/>
              <w:left w:w="57" w:type="dxa"/>
              <w:bottom w:w="57" w:type="dxa"/>
              <w:right w:w="57" w:type="dxa"/>
            </w:tcMar>
          </w:tcPr>
          <w:p w14:paraId="77D01673" w14:textId="77777777" w:rsidR="00C76AA5" w:rsidRPr="00EA4848" w:rsidRDefault="00C76AA5" w:rsidP="00164918">
            <w:pPr>
              <w:spacing w:before="40" w:after="120"/>
            </w:pPr>
            <w:r w:rsidRPr="00EA4848">
              <w:t>1.1</w:t>
            </w:r>
          </w:p>
        </w:tc>
        <w:tc>
          <w:tcPr>
            <w:tcW w:w="4168" w:type="dxa"/>
            <w:shd w:val="clear" w:color="auto" w:fill="auto"/>
            <w:tcMar>
              <w:top w:w="57" w:type="dxa"/>
              <w:left w:w="57" w:type="dxa"/>
              <w:bottom w:w="57" w:type="dxa"/>
              <w:right w:w="57" w:type="dxa"/>
            </w:tcMar>
          </w:tcPr>
          <w:p w14:paraId="04FA3497" w14:textId="77777777" w:rsidR="00C76AA5" w:rsidRPr="00EA4848" w:rsidRDefault="00C76AA5" w:rsidP="00164918">
            <w:pPr>
              <w:spacing w:before="40" w:after="120"/>
            </w:pPr>
            <w:r w:rsidRPr="00EA4848">
              <w:t>Abus de privilèges de la part du personnel (</w:t>
            </w:r>
            <w:r w:rsidRPr="00EA4848">
              <w:rPr>
                <w:b/>
                <w:bCs/>
              </w:rPr>
              <w:t>attaque d’initié</w:t>
            </w:r>
            <w:r w:rsidRPr="00EA4848">
              <w:t>)</w:t>
            </w:r>
          </w:p>
        </w:tc>
      </w:tr>
      <w:tr w:rsidR="00C76AA5" w:rsidRPr="00BD4E2D" w14:paraId="098781B1" w14:textId="77777777" w:rsidTr="00164918">
        <w:tc>
          <w:tcPr>
            <w:tcW w:w="1759" w:type="dxa"/>
            <w:vMerge/>
            <w:shd w:val="clear" w:color="auto" w:fill="auto"/>
            <w:tcMar>
              <w:top w:w="57" w:type="dxa"/>
              <w:left w:w="57" w:type="dxa"/>
              <w:bottom w:w="57" w:type="dxa"/>
              <w:right w:w="57" w:type="dxa"/>
            </w:tcMar>
          </w:tcPr>
          <w:p w14:paraId="209479B1"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B0D50CA"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48E15F40"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90FFC7C" w14:textId="77777777" w:rsidR="00C76AA5" w:rsidRPr="00EA4848" w:rsidRDefault="00C76AA5" w:rsidP="00164918">
            <w:pPr>
              <w:spacing w:before="40" w:after="120"/>
            </w:pPr>
            <w:r w:rsidRPr="00EA4848">
              <w:t>1.2</w:t>
            </w:r>
          </w:p>
        </w:tc>
        <w:tc>
          <w:tcPr>
            <w:tcW w:w="4168" w:type="dxa"/>
            <w:shd w:val="clear" w:color="auto" w:fill="auto"/>
            <w:tcMar>
              <w:top w:w="57" w:type="dxa"/>
              <w:left w:w="57" w:type="dxa"/>
              <w:bottom w:w="57" w:type="dxa"/>
              <w:right w:w="57" w:type="dxa"/>
            </w:tcMar>
          </w:tcPr>
          <w:p w14:paraId="4555D98B" w14:textId="77777777" w:rsidR="00C76AA5" w:rsidRPr="00EA4848" w:rsidRDefault="00C76AA5" w:rsidP="00164918">
            <w:pPr>
              <w:spacing w:before="40" w:after="120"/>
            </w:pPr>
            <w:r w:rsidRPr="00EA4848">
              <w:rPr>
                <w:b/>
                <w:bCs/>
              </w:rPr>
              <w:t>Accès Internet non autorisé au serveur</w:t>
            </w:r>
            <w:r w:rsidRPr="00EA4848">
              <w:t xml:space="preserve"> (activé par exemple par des portes dérobées, des vulnérabilités logicielles système non corrigées, des attaques SQL ou d’autres moyens)</w:t>
            </w:r>
          </w:p>
        </w:tc>
      </w:tr>
      <w:tr w:rsidR="00C76AA5" w:rsidRPr="00BD4E2D" w14:paraId="64AA383F" w14:textId="77777777" w:rsidTr="00164918">
        <w:tc>
          <w:tcPr>
            <w:tcW w:w="1759" w:type="dxa"/>
            <w:vMerge/>
            <w:shd w:val="clear" w:color="auto" w:fill="auto"/>
            <w:tcMar>
              <w:top w:w="57" w:type="dxa"/>
              <w:left w:w="57" w:type="dxa"/>
              <w:bottom w:w="57" w:type="dxa"/>
              <w:right w:w="57" w:type="dxa"/>
            </w:tcMar>
          </w:tcPr>
          <w:p w14:paraId="2E870EC3"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0E4E0FCE"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63C117D1"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1BB9FCC" w14:textId="77777777" w:rsidR="00C76AA5" w:rsidRPr="00EA4848" w:rsidRDefault="00C76AA5" w:rsidP="00164918">
            <w:pPr>
              <w:spacing w:before="40" w:after="120"/>
            </w:pPr>
            <w:r w:rsidRPr="00EA4848">
              <w:t>1.3</w:t>
            </w:r>
          </w:p>
        </w:tc>
        <w:tc>
          <w:tcPr>
            <w:tcW w:w="4168" w:type="dxa"/>
            <w:shd w:val="clear" w:color="auto" w:fill="auto"/>
            <w:tcMar>
              <w:top w:w="57" w:type="dxa"/>
              <w:left w:w="57" w:type="dxa"/>
              <w:bottom w:w="57" w:type="dxa"/>
              <w:right w:w="57" w:type="dxa"/>
            </w:tcMar>
          </w:tcPr>
          <w:p w14:paraId="15EDF3AF" w14:textId="77777777" w:rsidR="00C76AA5" w:rsidRPr="00EA4848" w:rsidRDefault="00C76AA5" w:rsidP="00164918">
            <w:pPr>
              <w:spacing w:before="40" w:after="120"/>
            </w:pPr>
            <w:r w:rsidRPr="00EA4848">
              <w:rPr>
                <w:b/>
                <w:bCs/>
              </w:rPr>
              <w:t>Accès physique non autorisé au serveur</w:t>
            </w:r>
            <w:r w:rsidRPr="00EA4848">
              <w:t xml:space="preserve"> (au moyen, par exemple, de clefs USB ou d’autres supports connectés au serveur)</w:t>
            </w:r>
          </w:p>
        </w:tc>
      </w:tr>
      <w:tr w:rsidR="00C76AA5" w:rsidRPr="00BD4E2D" w14:paraId="70A9F284" w14:textId="77777777" w:rsidTr="00164918">
        <w:tc>
          <w:tcPr>
            <w:tcW w:w="1759" w:type="dxa"/>
            <w:vMerge/>
            <w:shd w:val="clear" w:color="auto" w:fill="auto"/>
            <w:tcMar>
              <w:top w:w="57" w:type="dxa"/>
              <w:left w:w="57" w:type="dxa"/>
              <w:bottom w:w="57" w:type="dxa"/>
              <w:right w:w="57" w:type="dxa"/>
            </w:tcMar>
          </w:tcPr>
          <w:p w14:paraId="713CB827"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4171A641" w14:textId="77777777" w:rsidR="00C76AA5" w:rsidRPr="00EA4848" w:rsidRDefault="00C76AA5" w:rsidP="00164918">
            <w:pPr>
              <w:spacing w:before="40" w:after="120"/>
            </w:pPr>
            <w:r w:rsidRPr="00EA4848">
              <w:t>2</w:t>
            </w:r>
          </w:p>
        </w:tc>
        <w:tc>
          <w:tcPr>
            <w:tcW w:w="2604" w:type="dxa"/>
            <w:shd w:val="clear" w:color="auto" w:fill="auto"/>
            <w:tcMar>
              <w:top w:w="57" w:type="dxa"/>
              <w:left w:w="57" w:type="dxa"/>
              <w:bottom w:w="57" w:type="dxa"/>
              <w:right w:w="57" w:type="dxa"/>
            </w:tcMar>
          </w:tcPr>
          <w:p w14:paraId="4003EFA5" w14:textId="77777777" w:rsidR="00C76AA5" w:rsidRPr="00EA4848" w:rsidRDefault="00C76AA5" w:rsidP="00164918">
            <w:pPr>
              <w:spacing w:before="40" w:after="120"/>
            </w:pPr>
            <w:r w:rsidRPr="00EA4848">
              <w:t>Services d’un serveur dorsal perturbés, entravant le fonctionnement d’un véhicule</w:t>
            </w:r>
          </w:p>
        </w:tc>
        <w:tc>
          <w:tcPr>
            <w:tcW w:w="560" w:type="dxa"/>
            <w:shd w:val="clear" w:color="auto" w:fill="auto"/>
            <w:tcMar>
              <w:top w:w="57" w:type="dxa"/>
              <w:left w:w="57" w:type="dxa"/>
              <w:bottom w:w="57" w:type="dxa"/>
              <w:right w:w="57" w:type="dxa"/>
            </w:tcMar>
          </w:tcPr>
          <w:p w14:paraId="720D5339" w14:textId="77777777" w:rsidR="00C76AA5" w:rsidRPr="00EA4848" w:rsidRDefault="00C76AA5" w:rsidP="00164918">
            <w:pPr>
              <w:spacing w:before="40" w:after="120"/>
            </w:pPr>
            <w:r w:rsidRPr="00EA4848">
              <w:t>2.1</w:t>
            </w:r>
          </w:p>
        </w:tc>
        <w:tc>
          <w:tcPr>
            <w:tcW w:w="4168" w:type="dxa"/>
            <w:shd w:val="clear" w:color="auto" w:fill="auto"/>
            <w:tcMar>
              <w:top w:w="57" w:type="dxa"/>
              <w:left w:w="57" w:type="dxa"/>
              <w:bottom w:w="57" w:type="dxa"/>
              <w:right w:w="57" w:type="dxa"/>
            </w:tcMar>
          </w:tcPr>
          <w:p w14:paraId="043E9A16" w14:textId="77777777" w:rsidR="00C76AA5" w:rsidRPr="00EA4848" w:rsidRDefault="00C76AA5" w:rsidP="00164918">
            <w:pPr>
              <w:spacing w:before="40" w:after="120"/>
            </w:pPr>
            <w:r w:rsidRPr="00EA4848">
              <w:rPr>
                <w:b/>
                <w:bCs/>
              </w:rPr>
              <w:t>Attaque d’un serveur dorsal bloquant son fonctionnement</w:t>
            </w:r>
            <w:r w:rsidRPr="00EA4848">
              <w:t>, par exemple en l’empêchant d’interagir avec les véhicules et de fournir les services dont ils ont besoin</w:t>
            </w:r>
          </w:p>
        </w:tc>
      </w:tr>
      <w:tr w:rsidR="00C76AA5" w:rsidRPr="00BD4E2D" w14:paraId="0F179F22" w14:textId="77777777" w:rsidTr="00164918">
        <w:tc>
          <w:tcPr>
            <w:tcW w:w="1759" w:type="dxa"/>
            <w:vMerge/>
            <w:shd w:val="clear" w:color="auto" w:fill="auto"/>
            <w:tcMar>
              <w:top w:w="57" w:type="dxa"/>
              <w:left w:w="57" w:type="dxa"/>
              <w:bottom w:w="57" w:type="dxa"/>
              <w:right w:w="57" w:type="dxa"/>
            </w:tcMar>
          </w:tcPr>
          <w:p w14:paraId="42C99875"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4AEA8690" w14:textId="77777777" w:rsidR="00C76AA5" w:rsidRPr="00EA4848" w:rsidRDefault="00C76AA5" w:rsidP="00164918">
            <w:pPr>
              <w:spacing w:before="40" w:after="120"/>
            </w:pPr>
            <w:r w:rsidRPr="00EA4848">
              <w:t>3</w:t>
            </w:r>
          </w:p>
        </w:tc>
        <w:tc>
          <w:tcPr>
            <w:tcW w:w="2604" w:type="dxa"/>
            <w:vMerge w:val="restart"/>
            <w:shd w:val="clear" w:color="auto" w:fill="auto"/>
            <w:tcMar>
              <w:top w:w="57" w:type="dxa"/>
              <w:left w:w="57" w:type="dxa"/>
              <w:bottom w:w="57" w:type="dxa"/>
              <w:right w:w="57" w:type="dxa"/>
            </w:tcMar>
          </w:tcPr>
          <w:p w14:paraId="223915C9" w14:textId="77777777" w:rsidR="00C76AA5" w:rsidRPr="00EA4848" w:rsidRDefault="00C76AA5" w:rsidP="00164918">
            <w:pPr>
              <w:spacing w:before="40" w:after="120"/>
            </w:pPr>
            <w:r w:rsidRPr="00EA4848">
              <w:t>Données liées aux véhicules stockées sur des serveurs dorsaux perdues ou compromises («</w:t>
            </w:r>
            <w:r>
              <w:t> </w:t>
            </w:r>
            <w:r w:rsidRPr="00EA4848">
              <w:t>violation des données</w:t>
            </w:r>
            <w:r>
              <w:t> </w:t>
            </w:r>
            <w:r w:rsidRPr="00EA4848">
              <w:t>»)</w:t>
            </w:r>
          </w:p>
        </w:tc>
        <w:tc>
          <w:tcPr>
            <w:tcW w:w="560" w:type="dxa"/>
            <w:shd w:val="clear" w:color="auto" w:fill="auto"/>
            <w:tcMar>
              <w:top w:w="57" w:type="dxa"/>
              <w:left w:w="57" w:type="dxa"/>
              <w:bottom w:w="57" w:type="dxa"/>
              <w:right w:w="57" w:type="dxa"/>
            </w:tcMar>
          </w:tcPr>
          <w:p w14:paraId="030580D6" w14:textId="77777777" w:rsidR="00C76AA5" w:rsidRPr="00EA4848" w:rsidRDefault="00C76AA5" w:rsidP="00164918">
            <w:pPr>
              <w:spacing w:before="40" w:after="120"/>
            </w:pPr>
            <w:r w:rsidRPr="00EA4848">
              <w:t>3.1</w:t>
            </w:r>
          </w:p>
        </w:tc>
        <w:tc>
          <w:tcPr>
            <w:tcW w:w="4168" w:type="dxa"/>
            <w:shd w:val="clear" w:color="auto" w:fill="auto"/>
            <w:tcMar>
              <w:top w:w="57" w:type="dxa"/>
              <w:left w:w="57" w:type="dxa"/>
              <w:bottom w:w="57" w:type="dxa"/>
              <w:right w:w="57" w:type="dxa"/>
            </w:tcMar>
          </w:tcPr>
          <w:p w14:paraId="052C49CB" w14:textId="77777777" w:rsidR="00C76AA5" w:rsidRPr="00EA4848" w:rsidRDefault="00C76AA5" w:rsidP="00164918">
            <w:pPr>
              <w:spacing w:before="40" w:after="120"/>
            </w:pPr>
            <w:r w:rsidRPr="00EA4848">
              <w:t>Abus de privilèges de la part du personnel (</w:t>
            </w:r>
            <w:r w:rsidRPr="00EA4848">
              <w:rPr>
                <w:b/>
                <w:bCs/>
              </w:rPr>
              <w:t>attaque d’initié</w:t>
            </w:r>
            <w:r w:rsidRPr="00EA4848">
              <w:t>)</w:t>
            </w:r>
          </w:p>
        </w:tc>
      </w:tr>
      <w:tr w:rsidR="00C76AA5" w:rsidRPr="00BD4E2D" w14:paraId="2839FAF6" w14:textId="77777777" w:rsidTr="00164918">
        <w:tc>
          <w:tcPr>
            <w:tcW w:w="1759" w:type="dxa"/>
            <w:vMerge/>
            <w:shd w:val="clear" w:color="auto" w:fill="auto"/>
            <w:tcMar>
              <w:top w:w="57" w:type="dxa"/>
              <w:left w:w="57" w:type="dxa"/>
              <w:bottom w:w="57" w:type="dxa"/>
              <w:right w:w="57" w:type="dxa"/>
            </w:tcMar>
          </w:tcPr>
          <w:p w14:paraId="1840902B"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FE78E62"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714E361B"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607E8CA3" w14:textId="77777777" w:rsidR="00C76AA5" w:rsidRPr="00EA4848" w:rsidRDefault="00C76AA5" w:rsidP="00164918">
            <w:pPr>
              <w:spacing w:before="40" w:after="120"/>
            </w:pPr>
            <w:r w:rsidRPr="00EA4848">
              <w:t>3.2</w:t>
            </w:r>
          </w:p>
        </w:tc>
        <w:tc>
          <w:tcPr>
            <w:tcW w:w="4168" w:type="dxa"/>
            <w:shd w:val="clear" w:color="auto" w:fill="auto"/>
            <w:tcMar>
              <w:top w:w="57" w:type="dxa"/>
              <w:left w:w="57" w:type="dxa"/>
              <w:bottom w:w="57" w:type="dxa"/>
              <w:right w:w="57" w:type="dxa"/>
            </w:tcMar>
          </w:tcPr>
          <w:p w14:paraId="71E63988" w14:textId="77777777" w:rsidR="00C76AA5" w:rsidRPr="00EA4848" w:rsidRDefault="00C76AA5" w:rsidP="00164918">
            <w:pPr>
              <w:spacing w:before="40" w:after="120"/>
            </w:pPr>
            <w:r w:rsidRPr="00EA4848">
              <w:rPr>
                <w:b/>
                <w:bCs/>
              </w:rPr>
              <w:t>Perte d’informations dans le « nuage ».</w:t>
            </w:r>
            <w:r w:rsidRPr="00EA4848">
              <w:t xml:space="preserve"> </w:t>
            </w:r>
            <w:r w:rsidRPr="00EA4848">
              <w:br/>
              <w:t>Des données sensibles peuvent être perdues en raison d’attaques ou d’accidents lorsque les données sont stockées par des fournisseurs de services en nuage tiers</w:t>
            </w:r>
          </w:p>
        </w:tc>
      </w:tr>
      <w:tr w:rsidR="00C76AA5" w:rsidRPr="00BD4E2D" w14:paraId="02CD8A4D" w14:textId="77777777" w:rsidTr="00164918">
        <w:tc>
          <w:tcPr>
            <w:tcW w:w="1759" w:type="dxa"/>
            <w:vMerge/>
            <w:shd w:val="clear" w:color="auto" w:fill="auto"/>
            <w:tcMar>
              <w:top w:w="57" w:type="dxa"/>
              <w:left w:w="57" w:type="dxa"/>
              <w:bottom w:w="57" w:type="dxa"/>
              <w:right w:w="57" w:type="dxa"/>
            </w:tcMar>
          </w:tcPr>
          <w:p w14:paraId="535D8037"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450C9772"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F1AC59C"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111BB94E" w14:textId="77777777" w:rsidR="00C76AA5" w:rsidRPr="00EA4848" w:rsidRDefault="00C76AA5" w:rsidP="00164918">
            <w:pPr>
              <w:spacing w:before="40" w:after="120"/>
            </w:pPr>
            <w:r w:rsidRPr="00EA4848">
              <w:t>3.3</w:t>
            </w:r>
          </w:p>
        </w:tc>
        <w:tc>
          <w:tcPr>
            <w:tcW w:w="4168" w:type="dxa"/>
            <w:shd w:val="clear" w:color="auto" w:fill="auto"/>
            <w:tcMar>
              <w:top w:w="57" w:type="dxa"/>
              <w:left w:w="57" w:type="dxa"/>
              <w:bottom w:w="57" w:type="dxa"/>
              <w:right w:w="57" w:type="dxa"/>
            </w:tcMar>
          </w:tcPr>
          <w:p w14:paraId="6FA0B1AF" w14:textId="77777777" w:rsidR="00C76AA5" w:rsidRPr="00EA4848" w:rsidRDefault="00C76AA5" w:rsidP="00164918">
            <w:pPr>
              <w:spacing w:before="40" w:after="120"/>
            </w:pPr>
            <w:r w:rsidRPr="00EA4848">
              <w:rPr>
                <w:b/>
                <w:bCs/>
              </w:rPr>
              <w:t>Accès Internet non autorisé au serveur</w:t>
            </w:r>
            <w:r w:rsidRPr="00EA4848">
              <w:t xml:space="preserve"> </w:t>
            </w:r>
            <w:r w:rsidRPr="00EA4848">
              <w:br/>
              <w:t>(activé par exemple par des portes dérobées, des vulnérabilités logicielles système non corrigées, des attaques SQL ou d’autres moyens)</w:t>
            </w:r>
          </w:p>
        </w:tc>
      </w:tr>
      <w:tr w:rsidR="00C76AA5" w:rsidRPr="00BD4E2D" w14:paraId="26E9DD01" w14:textId="77777777" w:rsidTr="00164918">
        <w:tc>
          <w:tcPr>
            <w:tcW w:w="1759" w:type="dxa"/>
            <w:vMerge/>
            <w:shd w:val="clear" w:color="auto" w:fill="auto"/>
            <w:tcMar>
              <w:top w:w="57" w:type="dxa"/>
              <w:left w:w="57" w:type="dxa"/>
              <w:bottom w:w="57" w:type="dxa"/>
              <w:right w:w="57" w:type="dxa"/>
            </w:tcMar>
          </w:tcPr>
          <w:p w14:paraId="223F6C0A"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6207AB9"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5710F9CD"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414C0B35" w14:textId="77777777" w:rsidR="00C76AA5" w:rsidRPr="00EA4848" w:rsidRDefault="00C76AA5" w:rsidP="00164918">
            <w:pPr>
              <w:spacing w:before="40" w:after="120"/>
            </w:pPr>
            <w:r w:rsidRPr="00EA4848">
              <w:t>3.4</w:t>
            </w:r>
          </w:p>
        </w:tc>
        <w:tc>
          <w:tcPr>
            <w:tcW w:w="4168" w:type="dxa"/>
            <w:shd w:val="clear" w:color="auto" w:fill="auto"/>
            <w:tcMar>
              <w:top w:w="57" w:type="dxa"/>
              <w:left w:w="57" w:type="dxa"/>
              <w:bottom w:w="57" w:type="dxa"/>
              <w:right w:w="57" w:type="dxa"/>
            </w:tcMar>
          </w:tcPr>
          <w:p w14:paraId="1D56D303" w14:textId="77777777" w:rsidR="00C76AA5" w:rsidRPr="00EA4848" w:rsidRDefault="00C76AA5" w:rsidP="00164918">
            <w:pPr>
              <w:spacing w:before="40" w:after="120"/>
            </w:pPr>
            <w:r w:rsidRPr="00EA4848">
              <w:rPr>
                <w:b/>
                <w:bCs/>
              </w:rPr>
              <w:t>Accès physique non autorisé au serveur</w:t>
            </w:r>
            <w:r w:rsidRPr="00EA4848">
              <w:t xml:space="preserve"> </w:t>
            </w:r>
            <w:r w:rsidRPr="00EA4848">
              <w:br/>
              <w:t>(au moyen, par exemple, de clef USB ou d’autres supports connectés au serveur)</w:t>
            </w:r>
          </w:p>
        </w:tc>
      </w:tr>
      <w:tr w:rsidR="00C76AA5" w:rsidRPr="00BD4E2D" w14:paraId="44484551" w14:textId="77777777" w:rsidTr="00164918">
        <w:tc>
          <w:tcPr>
            <w:tcW w:w="1759" w:type="dxa"/>
            <w:vMerge/>
            <w:shd w:val="clear" w:color="auto" w:fill="auto"/>
            <w:tcMar>
              <w:top w:w="57" w:type="dxa"/>
              <w:left w:w="57" w:type="dxa"/>
              <w:bottom w:w="57" w:type="dxa"/>
              <w:right w:w="57" w:type="dxa"/>
            </w:tcMar>
          </w:tcPr>
          <w:p w14:paraId="74D02AB4"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1033632"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3431147"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5EFAA709" w14:textId="77777777" w:rsidR="00C76AA5" w:rsidRPr="00EA4848" w:rsidRDefault="00C76AA5" w:rsidP="00164918">
            <w:pPr>
              <w:spacing w:before="40" w:after="120"/>
            </w:pPr>
            <w:r w:rsidRPr="00EA4848">
              <w:t>3.5</w:t>
            </w:r>
          </w:p>
        </w:tc>
        <w:tc>
          <w:tcPr>
            <w:tcW w:w="4168" w:type="dxa"/>
            <w:shd w:val="clear" w:color="auto" w:fill="auto"/>
            <w:tcMar>
              <w:top w:w="57" w:type="dxa"/>
              <w:left w:w="57" w:type="dxa"/>
              <w:bottom w:w="57" w:type="dxa"/>
              <w:right w:w="57" w:type="dxa"/>
            </w:tcMar>
          </w:tcPr>
          <w:p w14:paraId="50E6E0BB" w14:textId="77777777" w:rsidR="00C76AA5" w:rsidRPr="00EA4848" w:rsidRDefault="00C76AA5" w:rsidP="00164918">
            <w:pPr>
              <w:spacing w:before="40" w:after="120"/>
            </w:pPr>
            <w:r w:rsidRPr="00EA4848">
              <w:rPr>
                <w:b/>
                <w:bCs/>
              </w:rPr>
              <w:t>Atteinte à la sécurité de l’information</w:t>
            </w:r>
            <w:r w:rsidRPr="00EA4848">
              <w:t xml:space="preserve"> due au partage involontaire de données (par exemple, erreurs administratives)</w:t>
            </w:r>
          </w:p>
        </w:tc>
      </w:tr>
      <w:tr w:rsidR="00C76AA5" w:rsidRPr="00BD4E2D" w14:paraId="088FAE04" w14:textId="77777777" w:rsidTr="00164918">
        <w:tc>
          <w:tcPr>
            <w:tcW w:w="1759" w:type="dxa"/>
            <w:vMerge w:val="restart"/>
            <w:shd w:val="clear" w:color="auto" w:fill="auto"/>
            <w:tcMar>
              <w:top w:w="57" w:type="dxa"/>
              <w:left w:w="57" w:type="dxa"/>
              <w:bottom w:w="57" w:type="dxa"/>
              <w:right w:w="57" w:type="dxa"/>
            </w:tcMar>
          </w:tcPr>
          <w:p w14:paraId="23981709" w14:textId="77777777" w:rsidR="00C76AA5" w:rsidRPr="00EA4848" w:rsidRDefault="00C76AA5" w:rsidP="00164918">
            <w:pPr>
              <w:keepNext/>
              <w:spacing w:before="40" w:after="120"/>
            </w:pPr>
            <w:r w:rsidRPr="00EA4848">
              <w:t>4.3.2 Menaces pour les véhicules liées à leurs voies de communication</w:t>
            </w:r>
          </w:p>
        </w:tc>
        <w:tc>
          <w:tcPr>
            <w:tcW w:w="546" w:type="dxa"/>
            <w:vMerge w:val="restart"/>
            <w:shd w:val="clear" w:color="auto" w:fill="auto"/>
            <w:tcMar>
              <w:top w:w="57" w:type="dxa"/>
              <w:left w:w="57" w:type="dxa"/>
              <w:bottom w:w="57" w:type="dxa"/>
              <w:right w:w="57" w:type="dxa"/>
            </w:tcMar>
          </w:tcPr>
          <w:p w14:paraId="1CB8693F" w14:textId="77777777" w:rsidR="00C76AA5" w:rsidRPr="00EA4848" w:rsidRDefault="00C76AA5" w:rsidP="00164918">
            <w:pPr>
              <w:keepNext/>
              <w:spacing w:before="40" w:after="120"/>
            </w:pPr>
            <w:r w:rsidRPr="00EA4848">
              <w:t>4</w:t>
            </w:r>
          </w:p>
        </w:tc>
        <w:tc>
          <w:tcPr>
            <w:tcW w:w="2604" w:type="dxa"/>
            <w:vMerge w:val="restart"/>
            <w:shd w:val="clear" w:color="auto" w:fill="auto"/>
            <w:tcMar>
              <w:top w:w="57" w:type="dxa"/>
              <w:left w:w="57" w:type="dxa"/>
              <w:bottom w:w="57" w:type="dxa"/>
              <w:right w:w="57" w:type="dxa"/>
            </w:tcMar>
          </w:tcPr>
          <w:p w14:paraId="69AA5978" w14:textId="77777777" w:rsidR="00C76AA5" w:rsidRPr="00EA4848" w:rsidRDefault="00C76AA5" w:rsidP="00164918">
            <w:pPr>
              <w:keepNext/>
              <w:spacing w:before="40" w:after="120"/>
            </w:pPr>
            <w:r w:rsidRPr="00EA4848">
              <w:t xml:space="preserve">Simulation de messages </w:t>
            </w:r>
            <w:r w:rsidRPr="00EA4848">
              <w:br/>
              <w:t xml:space="preserve">ou de données reçus </w:t>
            </w:r>
            <w:r w:rsidRPr="00EA4848">
              <w:br/>
              <w:t>par le véhicule</w:t>
            </w:r>
          </w:p>
        </w:tc>
        <w:tc>
          <w:tcPr>
            <w:tcW w:w="560" w:type="dxa"/>
            <w:shd w:val="clear" w:color="auto" w:fill="auto"/>
            <w:tcMar>
              <w:top w:w="57" w:type="dxa"/>
              <w:left w:w="57" w:type="dxa"/>
              <w:bottom w:w="57" w:type="dxa"/>
              <w:right w:w="57" w:type="dxa"/>
            </w:tcMar>
          </w:tcPr>
          <w:p w14:paraId="47374AA7" w14:textId="77777777" w:rsidR="00C76AA5" w:rsidRPr="00EA4848" w:rsidRDefault="00C76AA5" w:rsidP="00164918">
            <w:pPr>
              <w:keepNext/>
              <w:spacing w:before="40" w:after="120"/>
            </w:pPr>
            <w:r w:rsidRPr="00EA4848">
              <w:t>4.1</w:t>
            </w:r>
          </w:p>
        </w:tc>
        <w:tc>
          <w:tcPr>
            <w:tcW w:w="4168" w:type="dxa"/>
            <w:shd w:val="clear" w:color="auto" w:fill="auto"/>
            <w:tcMar>
              <w:top w:w="57" w:type="dxa"/>
              <w:left w:w="57" w:type="dxa"/>
              <w:bottom w:w="57" w:type="dxa"/>
              <w:right w:w="57" w:type="dxa"/>
            </w:tcMar>
          </w:tcPr>
          <w:p w14:paraId="2F37BE63" w14:textId="77777777" w:rsidR="00C76AA5" w:rsidRPr="00EA4848" w:rsidRDefault="00C76AA5" w:rsidP="00164918">
            <w:pPr>
              <w:keepNext/>
              <w:spacing w:before="40" w:after="120"/>
              <w:rPr>
                <w:b/>
                <w:bCs/>
              </w:rPr>
            </w:pPr>
            <w:r w:rsidRPr="00EA4848">
              <w:rPr>
                <w:b/>
                <w:bCs/>
              </w:rPr>
              <w:t xml:space="preserve">Simulation de messages </w:t>
            </w:r>
            <w:r w:rsidRPr="00EA4848">
              <w:t>par usurpation d’identité (802.11p V2X en cas de circulation en peloton, messages GNSS, etc.)</w:t>
            </w:r>
          </w:p>
        </w:tc>
      </w:tr>
      <w:tr w:rsidR="00C76AA5" w:rsidRPr="00BD4E2D" w14:paraId="612DF92B" w14:textId="77777777" w:rsidTr="00164918">
        <w:tc>
          <w:tcPr>
            <w:tcW w:w="1759" w:type="dxa"/>
            <w:vMerge/>
            <w:shd w:val="clear" w:color="auto" w:fill="auto"/>
            <w:tcMar>
              <w:top w:w="57" w:type="dxa"/>
              <w:left w:w="57" w:type="dxa"/>
              <w:bottom w:w="57" w:type="dxa"/>
              <w:right w:w="57" w:type="dxa"/>
            </w:tcMar>
          </w:tcPr>
          <w:p w14:paraId="0B137EF6"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05FA5CFE"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70CE2389"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2F361F81" w14:textId="77777777" w:rsidR="00C76AA5" w:rsidRPr="00EA4848" w:rsidRDefault="00C76AA5" w:rsidP="00164918">
            <w:pPr>
              <w:spacing w:before="40" w:after="120"/>
            </w:pPr>
            <w:r w:rsidRPr="00EA4848">
              <w:t>4.2</w:t>
            </w:r>
          </w:p>
        </w:tc>
        <w:tc>
          <w:tcPr>
            <w:tcW w:w="4168" w:type="dxa"/>
            <w:shd w:val="clear" w:color="auto" w:fill="auto"/>
            <w:tcMar>
              <w:top w:w="57" w:type="dxa"/>
              <w:left w:w="57" w:type="dxa"/>
              <w:bottom w:w="57" w:type="dxa"/>
              <w:right w:w="57" w:type="dxa"/>
            </w:tcMar>
          </w:tcPr>
          <w:p w14:paraId="4A635E85" w14:textId="77777777" w:rsidR="00C76AA5" w:rsidRPr="00EA4848" w:rsidRDefault="00C76AA5" w:rsidP="00164918">
            <w:pPr>
              <w:spacing w:before="40" w:after="120"/>
              <w:rPr>
                <w:b/>
                <w:bCs/>
              </w:rPr>
            </w:pPr>
            <w:r w:rsidRPr="00EA4848">
              <w:rPr>
                <w:b/>
                <w:bCs/>
              </w:rPr>
              <w:t xml:space="preserve">Attaque Sybil </w:t>
            </w:r>
            <w:r w:rsidRPr="00EA4848">
              <w:t>(visant à simuler d’autres véhicules pour faire croire qu’il y en a beaucoup sur la route)</w:t>
            </w:r>
          </w:p>
        </w:tc>
      </w:tr>
      <w:tr w:rsidR="00C76AA5" w:rsidRPr="00BD4E2D" w14:paraId="428220DB" w14:textId="77777777" w:rsidTr="00164918">
        <w:tc>
          <w:tcPr>
            <w:tcW w:w="1759" w:type="dxa"/>
            <w:vMerge/>
            <w:shd w:val="clear" w:color="auto" w:fill="auto"/>
            <w:tcMar>
              <w:top w:w="57" w:type="dxa"/>
              <w:left w:w="57" w:type="dxa"/>
              <w:bottom w:w="57" w:type="dxa"/>
              <w:right w:w="57" w:type="dxa"/>
            </w:tcMar>
          </w:tcPr>
          <w:p w14:paraId="3BBCD331"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55FEE035" w14:textId="77777777" w:rsidR="00C76AA5" w:rsidRPr="00EA4848" w:rsidRDefault="00C76AA5" w:rsidP="00164918">
            <w:pPr>
              <w:spacing w:before="40" w:after="120"/>
            </w:pPr>
            <w:r w:rsidRPr="00EA4848">
              <w:t>5</w:t>
            </w:r>
          </w:p>
        </w:tc>
        <w:tc>
          <w:tcPr>
            <w:tcW w:w="2604" w:type="dxa"/>
            <w:vMerge w:val="restart"/>
            <w:shd w:val="clear" w:color="auto" w:fill="auto"/>
            <w:tcMar>
              <w:top w:w="57" w:type="dxa"/>
              <w:left w:w="57" w:type="dxa"/>
              <w:bottom w:w="57" w:type="dxa"/>
              <w:right w:w="57" w:type="dxa"/>
            </w:tcMar>
          </w:tcPr>
          <w:p w14:paraId="2DEC3031" w14:textId="77777777" w:rsidR="00C76AA5" w:rsidRPr="00EA4848" w:rsidRDefault="00C76AA5" w:rsidP="00164918">
            <w:pPr>
              <w:spacing w:before="40" w:after="120"/>
            </w:pPr>
            <w:r w:rsidRPr="00EA4848">
              <w:t>Voies de communication utilisées pour effectuer des manipulations, suppressions ou autres modifications non autorisées du code ou des données du véhicule</w:t>
            </w:r>
          </w:p>
        </w:tc>
        <w:tc>
          <w:tcPr>
            <w:tcW w:w="560" w:type="dxa"/>
            <w:shd w:val="clear" w:color="auto" w:fill="auto"/>
            <w:tcMar>
              <w:top w:w="57" w:type="dxa"/>
              <w:left w:w="57" w:type="dxa"/>
              <w:bottom w:w="57" w:type="dxa"/>
              <w:right w:w="57" w:type="dxa"/>
            </w:tcMar>
          </w:tcPr>
          <w:p w14:paraId="59018098" w14:textId="77777777" w:rsidR="00C76AA5" w:rsidRPr="00EA4848" w:rsidRDefault="00C76AA5" w:rsidP="00164918">
            <w:pPr>
              <w:spacing w:before="40" w:after="120"/>
            </w:pPr>
            <w:r w:rsidRPr="00EA4848">
              <w:t>5.1</w:t>
            </w:r>
          </w:p>
        </w:tc>
        <w:tc>
          <w:tcPr>
            <w:tcW w:w="4168" w:type="dxa"/>
            <w:shd w:val="clear" w:color="auto" w:fill="auto"/>
            <w:tcMar>
              <w:top w:w="57" w:type="dxa"/>
              <w:left w:w="57" w:type="dxa"/>
              <w:bottom w:w="57" w:type="dxa"/>
              <w:right w:w="57" w:type="dxa"/>
            </w:tcMar>
          </w:tcPr>
          <w:p w14:paraId="29AF3B49" w14:textId="77777777" w:rsidR="00C76AA5" w:rsidRPr="00EA4848" w:rsidRDefault="00C76AA5" w:rsidP="00164918">
            <w:pPr>
              <w:spacing w:before="40" w:after="120"/>
              <w:rPr>
                <w:b/>
                <w:bCs/>
              </w:rPr>
            </w:pPr>
            <w:r w:rsidRPr="00EA4848">
              <w:t>Les voies de communication permettent l’</w:t>
            </w:r>
            <w:r w:rsidRPr="00EA4848">
              <w:rPr>
                <w:b/>
                <w:bCs/>
              </w:rPr>
              <w:t>injection de code</w:t>
            </w:r>
            <w:r w:rsidRPr="00EA4848">
              <w:t>, par exemple un code binaire altéré peut être injecté dans le flux de communication</w:t>
            </w:r>
          </w:p>
        </w:tc>
      </w:tr>
      <w:tr w:rsidR="00C76AA5" w:rsidRPr="00BD4E2D" w14:paraId="4CB6599D" w14:textId="77777777" w:rsidTr="00164918">
        <w:tc>
          <w:tcPr>
            <w:tcW w:w="1759" w:type="dxa"/>
            <w:vMerge/>
            <w:shd w:val="clear" w:color="auto" w:fill="auto"/>
            <w:tcMar>
              <w:top w:w="57" w:type="dxa"/>
              <w:left w:w="57" w:type="dxa"/>
              <w:bottom w:w="57" w:type="dxa"/>
              <w:right w:w="57" w:type="dxa"/>
            </w:tcMar>
          </w:tcPr>
          <w:p w14:paraId="15335A63"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6E1F3FDC"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3FE1C81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53C60D38" w14:textId="77777777" w:rsidR="00C76AA5" w:rsidRPr="00EA4848" w:rsidRDefault="00C76AA5" w:rsidP="00164918">
            <w:pPr>
              <w:spacing w:before="40" w:after="120"/>
            </w:pPr>
            <w:r w:rsidRPr="00EA4848">
              <w:t>5.2</w:t>
            </w:r>
          </w:p>
        </w:tc>
        <w:tc>
          <w:tcPr>
            <w:tcW w:w="4168" w:type="dxa"/>
            <w:shd w:val="clear" w:color="auto" w:fill="auto"/>
            <w:tcMar>
              <w:top w:w="57" w:type="dxa"/>
              <w:left w:w="57" w:type="dxa"/>
              <w:bottom w:w="57" w:type="dxa"/>
              <w:right w:w="57" w:type="dxa"/>
            </w:tcMar>
          </w:tcPr>
          <w:p w14:paraId="6FF608A3" w14:textId="77777777" w:rsidR="00C76AA5" w:rsidRPr="00EA4848" w:rsidRDefault="00C76AA5" w:rsidP="00164918">
            <w:pPr>
              <w:spacing w:before="40" w:after="120"/>
            </w:pPr>
            <w:r w:rsidRPr="00EA4848">
              <w:t xml:space="preserve">Les voies de communication permettent de </w:t>
            </w:r>
            <w:r w:rsidRPr="00EA4848">
              <w:rPr>
                <w:b/>
                <w:bCs/>
              </w:rPr>
              <w:t>manipuler</w:t>
            </w:r>
            <w:r w:rsidRPr="00EA4848">
              <w:t xml:space="preserve"> les données ou le code du véhicule</w:t>
            </w:r>
          </w:p>
        </w:tc>
      </w:tr>
      <w:tr w:rsidR="00C76AA5" w:rsidRPr="00BD4E2D" w14:paraId="288F9B54" w14:textId="77777777" w:rsidTr="00164918">
        <w:tc>
          <w:tcPr>
            <w:tcW w:w="1759" w:type="dxa"/>
            <w:vMerge/>
            <w:shd w:val="clear" w:color="auto" w:fill="auto"/>
            <w:tcMar>
              <w:top w:w="57" w:type="dxa"/>
              <w:left w:w="57" w:type="dxa"/>
              <w:bottom w:w="57" w:type="dxa"/>
              <w:right w:w="57" w:type="dxa"/>
            </w:tcMar>
          </w:tcPr>
          <w:p w14:paraId="0A98B461"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1F4CA6A3"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5AA173EF"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7EE984EB" w14:textId="77777777" w:rsidR="00C76AA5" w:rsidRPr="00EA4848" w:rsidRDefault="00C76AA5" w:rsidP="00164918">
            <w:pPr>
              <w:spacing w:before="40" w:after="120"/>
            </w:pPr>
            <w:r w:rsidRPr="00EA4848">
              <w:t>5.3</w:t>
            </w:r>
          </w:p>
        </w:tc>
        <w:tc>
          <w:tcPr>
            <w:tcW w:w="4168" w:type="dxa"/>
            <w:shd w:val="clear" w:color="auto" w:fill="auto"/>
            <w:tcMar>
              <w:top w:w="57" w:type="dxa"/>
              <w:left w:w="57" w:type="dxa"/>
              <w:bottom w:w="57" w:type="dxa"/>
              <w:right w:w="57" w:type="dxa"/>
            </w:tcMar>
          </w:tcPr>
          <w:p w14:paraId="5F9D1731" w14:textId="77777777" w:rsidR="00C76AA5" w:rsidRPr="00EA4848" w:rsidRDefault="00C76AA5" w:rsidP="00164918">
            <w:pPr>
              <w:spacing w:before="40" w:after="120"/>
            </w:pPr>
            <w:r w:rsidRPr="00EA4848">
              <w:t>Les voies de communication permettent d’</w:t>
            </w:r>
            <w:r w:rsidRPr="00EA4848">
              <w:rPr>
                <w:b/>
                <w:bCs/>
              </w:rPr>
              <w:t>écraser</w:t>
            </w:r>
            <w:r w:rsidRPr="00EA4848">
              <w:t xml:space="preserve"> les données ou le code du véhicule</w:t>
            </w:r>
          </w:p>
        </w:tc>
      </w:tr>
      <w:tr w:rsidR="00C76AA5" w:rsidRPr="00BD4E2D" w14:paraId="41342289" w14:textId="77777777" w:rsidTr="00164918">
        <w:tc>
          <w:tcPr>
            <w:tcW w:w="1759" w:type="dxa"/>
            <w:vMerge/>
            <w:shd w:val="clear" w:color="auto" w:fill="auto"/>
            <w:tcMar>
              <w:top w:w="57" w:type="dxa"/>
              <w:left w:w="57" w:type="dxa"/>
              <w:bottom w:w="57" w:type="dxa"/>
              <w:right w:w="57" w:type="dxa"/>
            </w:tcMar>
          </w:tcPr>
          <w:p w14:paraId="2846A7E7"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39A4203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6874828B"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58C100E9" w14:textId="77777777" w:rsidR="00C76AA5" w:rsidRPr="00EA4848" w:rsidRDefault="00C76AA5" w:rsidP="00164918">
            <w:pPr>
              <w:spacing w:before="40" w:after="120"/>
            </w:pPr>
            <w:r w:rsidRPr="00EA4848">
              <w:t>5.4</w:t>
            </w:r>
          </w:p>
        </w:tc>
        <w:tc>
          <w:tcPr>
            <w:tcW w:w="4168" w:type="dxa"/>
            <w:shd w:val="clear" w:color="auto" w:fill="auto"/>
            <w:tcMar>
              <w:top w:w="57" w:type="dxa"/>
              <w:left w:w="57" w:type="dxa"/>
              <w:bottom w:w="57" w:type="dxa"/>
              <w:right w:w="57" w:type="dxa"/>
            </w:tcMar>
          </w:tcPr>
          <w:p w14:paraId="7F4CD27E" w14:textId="77777777" w:rsidR="00C76AA5" w:rsidRPr="00EA4848" w:rsidRDefault="00C76AA5" w:rsidP="00164918">
            <w:pPr>
              <w:spacing w:before="40" w:after="120"/>
            </w:pPr>
            <w:r w:rsidRPr="00EA4848">
              <w:t>Les voies de communication permettent d’</w:t>
            </w:r>
            <w:r w:rsidRPr="00EA4848">
              <w:rPr>
                <w:b/>
                <w:bCs/>
              </w:rPr>
              <w:t xml:space="preserve">effacer </w:t>
            </w:r>
            <w:r w:rsidRPr="00EA4848">
              <w:t>les données ou le code du véhicule</w:t>
            </w:r>
          </w:p>
        </w:tc>
      </w:tr>
      <w:tr w:rsidR="00C76AA5" w:rsidRPr="00BD4E2D" w14:paraId="20FE8CFF" w14:textId="77777777" w:rsidTr="00164918">
        <w:tc>
          <w:tcPr>
            <w:tcW w:w="1759" w:type="dxa"/>
            <w:vMerge/>
            <w:shd w:val="clear" w:color="auto" w:fill="auto"/>
            <w:tcMar>
              <w:top w:w="57" w:type="dxa"/>
              <w:left w:w="57" w:type="dxa"/>
              <w:bottom w:w="57" w:type="dxa"/>
              <w:right w:w="57" w:type="dxa"/>
            </w:tcMar>
          </w:tcPr>
          <w:p w14:paraId="081DB7DE"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72367CF"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45257D4"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6001B96" w14:textId="77777777" w:rsidR="00C76AA5" w:rsidRPr="00EA4848" w:rsidRDefault="00C76AA5" w:rsidP="00164918">
            <w:pPr>
              <w:spacing w:before="40" w:after="120"/>
            </w:pPr>
            <w:r w:rsidRPr="00EA4848">
              <w:t>5.5</w:t>
            </w:r>
          </w:p>
        </w:tc>
        <w:tc>
          <w:tcPr>
            <w:tcW w:w="4168" w:type="dxa"/>
            <w:shd w:val="clear" w:color="auto" w:fill="auto"/>
            <w:tcMar>
              <w:top w:w="57" w:type="dxa"/>
              <w:left w:w="57" w:type="dxa"/>
              <w:bottom w:w="57" w:type="dxa"/>
              <w:right w:w="57" w:type="dxa"/>
            </w:tcMar>
          </w:tcPr>
          <w:p w14:paraId="4D2F0C7A" w14:textId="77777777" w:rsidR="00C76AA5" w:rsidRPr="00EA4848" w:rsidRDefault="00C76AA5" w:rsidP="00164918">
            <w:pPr>
              <w:spacing w:before="40" w:after="120"/>
            </w:pPr>
            <w:r w:rsidRPr="00EA4848">
              <w:t>Les voies de communication permettent l’introduction de données ou de code dans le véhicule (écriture de données ou de code)</w:t>
            </w:r>
          </w:p>
        </w:tc>
      </w:tr>
      <w:tr w:rsidR="00C76AA5" w:rsidRPr="00BD4E2D" w14:paraId="148848D6" w14:textId="77777777" w:rsidTr="00164918">
        <w:tc>
          <w:tcPr>
            <w:tcW w:w="1759" w:type="dxa"/>
            <w:vMerge/>
            <w:shd w:val="clear" w:color="auto" w:fill="auto"/>
            <w:tcMar>
              <w:top w:w="57" w:type="dxa"/>
              <w:left w:w="57" w:type="dxa"/>
              <w:bottom w:w="57" w:type="dxa"/>
              <w:right w:w="57" w:type="dxa"/>
            </w:tcMar>
          </w:tcPr>
          <w:p w14:paraId="6073E2F5"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58D6C66A" w14:textId="77777777" w:rsidR="00C76AA5" w:rsidRPr="00EA4848" w:rsidRDefault="00C76AA5" w:rsidP="00164918">
            <w:pPr>
              <w:spacing w:before="40" w:after="120"/>
            </w:pPr>
            <w:r w:rsidRPr="00EA4848">
              <w:t>6</w:t>
            </w:r>
          </w:p>
        </w:tc>
        <w:tc>
          <w:tcPr>
            <w:tcW w:w="2604" w:type="dxa"/>
            <w:vMerge w:val="restart"/>
            <w:shd w:val="clear" w:color="auto" w:fill="auto"/>
            <w:tcMar>
              <w:top w:w="57" w:type="dxa"/>
              <w:left w:w="57" w:type="dxa"/>
              <w:bottom w:w="57" w:type="dxa"/>
              <w:right w:w="57" w:type="dxa"/>
            </w:tcMar>
          </w:tcPr>
          <w:p w14:paraId="4286C28D" w14:textId="77777777" w:rsidR="00C76AA5" w:rsidRPr="00EA4848" w:rsidRDefault="00C76AA5" w:rsidP="00164918">
            <w:pPr>
              <w:spacing w:before="40" w:after="120"/>
            </w:pPr>
            <w:r w:rsidRPr="00EA4848">
              <w:t xml:space="preserve">Voies de communication permettant l’acceptation de messages non fiables, ou vulnérables au détournement de session ou aux attaques </w:t>
            </w:r>
            <w:r w:rsidRPr="00EA4848">
              <w:br/>
              <w:t>par rejeu</w:t>
            </w:r>
          </w:p>
        </w:tc>
        <w:tc>
          <w:tcPr>
            <w:tcW w:w="560" w:type="dxa"/>
            <w:shd w:val="clear" w:color="auto" w:fill="auto"/>
            <w:tcMar>
              <w:top w:w="57" w:type="dxa"/>
              <w:left w:w="57" w:type="dxa"/>
              <w:bottom w:w="57" w:type="dxa"/>
              <w:right w:w="57" w:type="dxa"/>
            </w:tcMar>
          </w:tcPr>
          <w:p w14:paraId="46E2603B" w14:textId="77777777" w:rsidR="00C76AA5" w:rsidRPr="00EA4848" w:rsidRDefault="00C76AA5" w:rsidP="00164918">
            <w:pPr>
              <w:spacing w:before="40" w:after="120"/>
            </w:pPr>
            <w:r w:rsidRPr="00EA4848">
              <w:t>6.1</w:t>
            </w:r>
          </w:p>
        </w:tc>
        <w:tc>
          <w:tcPr>
            <w:tcW w:w="4168" w:type="dxa"/>
            <w:shd w:val="clear" w:color="auto" w:fill="auto"/>
            <w:tcMar>
              <w:top w:w="57" w:type="dxa"/>
              <w:left w:w="57" w:type="dxa"/>
              <w:bottom w:w="57" w:type="dxa"/>
              <w:right w:w="57" w:type="dxa"/>
            </w:tcMar>
          </w:tcPr>
          <w:p w14:paraId="75929C6F" w14:textId="77777777" w:rsidR="00C76AA5" w:rsidRPr="00EA4848" w:rsidRDefault="00C76AA5" w:rsidP="00164918">
            <w:pPr>
              <w:spacing w:before="40" w:after="120"/>
            </w:pPr>
            <w:r w:rsidRPr="00EA4848">
              <w:t xml:space="preserve">Acceptation d’informations provenant </w:t>
            </w:r>
            <w:r w:rsidRPr="00EA4848">
              <w:br/>
              <w:t xml:space="preserve">d’une </w:t>
            </w:r>
            <w:r w:rsidRPr="00EA4848">
              <w:rPr>
                <w:b/>
                <w:bCs/>
              </w:rPr>
              <w:t>source non fiable</w:t>
            </w:r>
          </w:p>
        </w:tc>
      </w:tr>
      <w:tr w:rsidR="00C76AA5" w:rsidRPr="00BD4E2D" w14:paraId="0B509A9A" w14:textId="77777777" w:rsidTr="00164918">
        <w:tc>
          <w:tcPr>
            <w:tcW w:w="1759" w:type="dxa"/>
            <w:vMerge/>
            <w:shd w:val="clear" w:color="auto" w:fill="auto"/>
            <w:tcMar>
              <w:top w:w="57" w:type="dxa"/>
              <w:left w:w="57" w:type="dxa"/>
              <w:bottom w:w="57" w:type="dxa"/>
              <w:right w:w="57" w:type="dxa"/>
            </w:tcMar>
          </w:tcPr>
          <w:p w14:paraId="4B5EEC9E"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13A8500E"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3B13D6B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3211C13" w14:textId="77777777" w:rsidR="00C76AA5" w:rsidRPr="00EA4848" w:rsidRDefault="00C76AA5" w:rsidP="00164918">
            <w:pPr>
              <w:spacing w:before="40" w:after="120"/>
            </w:pPr>
            <w:r w:rsidRPr="00EA4848">
              <w:t>6.2</w:t>
            </w:r>
          </w:p>
        </w:tc>
        <w:tc>
          <w:tcPr>
            <w:tcW w:w="4168" w:type="dxa"/>
            <w:shd w:val="clear" w:color="auto" w:fill="auto"/>
            <w:tcMar>
              <w:top w:w="57" w:type="dxa"/>
              <w:left w:w="57" w:type="dxa"/>
              <w:bottom w:w="57" w:type="dxa"/>
              <w:right w:w="57" w:type="dxa"/>
            </w:tcMar>
          </w:tcPr>
          <w:p w14:paraId="283EC677" w14:textId="77777777" w:rsidR="00C76AA5" w:rsidRPr="00EA4848" w:rsidRDefault="00C76AA5" w:rsidP="00164918">
            <w:pPr>
              <w:spacing w:before="40" w:after="120"/>
            </w:pPr>
            <w:r w:rsidRPr="00EA4848">
              <w:rPr>
                <w:b/>
                <w:bCs/>
              </w:rPr>
              <w:t>Attaque de l’homme du milieu</w:t>
            </w:r>
            <w:r w:rsidRPr="00EA4848">
              <w:t xml:space="preserve">/détournement </w:t>
            </w:r>
            <w:r w:rsidRPr="00EA4848">
              <w:br/>
              <w:t>de session</w:t>
            </w:r>
          </w:p>
        </w:tc>
      </w:tr>
      <w:tr w:rsidR="00C76AA5" w:rsidRPr="00BD4E2D" w14:paraId="2DA0762F" w14:textId="77777777" w:rsidTr="00164918">
        <w:tc>
          <w:tcPr>
            <w:tcW w:w="1759" w:type="dxa"/>
            <w:vMerge/>
            <w:shd w:val="clear" w:color="auto" w:fill="auto"/>
            <w:tcMar>
              <w:top w:w="57" w:type="dxa"/>
              <w:left w:w="57" w:type="dxa"/>
              <w:bottom w:w="57" w:type="dxa"/>
              <w:right w:w="57" w:type="dxa"/>
            </w:tcMar>
          </w:tcPr>
          <w:p w14:paraId="2E47C87C"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12E2FBEA"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8E702B2"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415F3377" w14:textId="77777777" w:rsidR="00C76AA5" w:rsidRPr="00EA4848" w:rsidRDefault="00C76AA5" w:rsidP="00164918">
            <w:pPr>
              <w:spacing w:before="40" w:after="120"/>
            </w:pPr>
            <w:r w:rsidRPr="00EA4848">
              <w:t>6.3</w:t>
            </w:r>
          </w:p>
        </w:tc>
        <w:tc>
          <w:tcPr>
            <w:tcW w:w="4168" w:type="dxa"/>
            <w:shd w:val="clear" w:color="auto" w:fill="auto"/>
            <w:tcMar>
              <w:top w:w="57" w:type="dxa"/>
              <w:left w:w="57" w:type="dxa"/>
              <w:bottom w:w="57" w:type="dxa"/>
              <w:right w:w="57" w:type="dxa"/>
            </w:tcMar>
          </w:tcPr>
          <w:p w14:paraId="7C463D09" w14:textId="77777777" w:rsidR="00C76AA5" w:rsidRPr="00EA4848" w:rsidRDefault="00C76AA5" w:rsidP="00164918">
            <w:pPr>
              <w:spacing w:before="40" w:after="120"/>
            </w:pPr>
            <w:r w:rsidRPr="00EA4848">
              <w:rPr>
                <w:b/>
                <w:bCs/>
              </w:rPr>
              <w:t>Attaque par rejeu</w:t>
            </w:r>
            <w:r w:rsidRPr="00EA4848">
              <w:t>, par exemple une attaque contre une passerelle de communication permettant à l’attaquant d’installer une version antérieure du logiciel d’un module de gestion électronique ou du microprogramme de la passerelle</w:t>
            </w:r>
          </w:p>
        </w:tc>
      </w:tr>
      <w:tr w:rsidR="00C76AA5" w:rsidRPr="00BD4E2D" w14:paraId="3512E00B" w14:textId="77777777" w:rsidTr="00164918">
        <w:tc>
          <w:tcPr>
            <w:tcW w:w="1759" w:type="dxa"/>
            <w:vMerge/>
            <w:shd w:val="clear" w:color="auto" w:fill="auto"/>
            <w:tcMar>
              <w:top w:w="57" w:type="dxa"/>
              <w:left w:w="57" w:type="dxa"/>
              <w:bottom w:w="57" w:type="dxa"/>
              <w:right w:w="57" w:type="dxa"/>
            </w:tcMar>
          </w:tcPr>
          <w:p w14:paraId="7FE2C2E9"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395C5CAE" w14:textId="77777777" w:rsidR="00C76AA5" w:rsidRPr="00EA4848" w:rsidRDefault="00C76AA5" w:rsidP="00164918">
            <w:pPr>
              <w:spacing w:before="40" w:after="120"/>
            </w:pPr>
            <w:r w:rsidRPr="00EA4848">
              <w:t>7</w:t>
            </w:r>
          </w:p>
        </w:tc>
        <w:tc>
          <w:tcPr>
            <w:tcW w:w="2604" w:type="dxa"/>
            <w:vMerge w:val="restart"/>
            <w:shd w:val="clear" w:color="auto" w:fill="auto"/>
            <w:tcMar>
              <w:top w:w="57" w:type="dxa"/>
              <w:left w:w="57" w:type="dxa"/>
              <w:bottom w:w="57" w:type="dxa"/>
              <w:right w:w="57" w:type="dxa"/>
            </w:tcMar>
          </w:tcPr>
          <w:p w14:paraId="275C58C1" w14:textId="77777777" w:rsidR="00C76AA5" w:rsidRPr="00EA4848" w:rsidRDefault="00C76AA5" w:rsidP="00164918">
            <w:pPr>
              <w:spacing w:before="40" w:after="120"/>
            </w:pPr>
            <w:r w:rsidRPr="00EA4848">
              <w:t>Les informations peuvent être facilement divulguées. Par exemple, les communications peuvent être interceptées ou l’accès non autorisé à des fichiers ou dossiers sensibles peut être rendu possible</w:t>
            </w:r>
          </w:p>
        </w:tc>
        <w:tc>
          <w:tcPr>
            <w:tcW w:w="560" w:type="dxa"/>
            <w:shd w:val="clear" w:color="auto" w:fill="auto"/>
            <w:tcMar>
              <w:top w:w="57" w:type="dxa"/>
              <w:left w:w="57" w:type="dxa"/>
              <w:bottom w:w="57" w:type="dxa"/>
              <w:right w:w="57" w:type="dxa"/>
            </w:tcMar>
          </w:tcPr>
          <w:p w14:paraId="1CC599EA" w14:textId="77777777" w:rsidR="00C76AA5" w:rsidRPr="00EA4848" w:rsidRDefault="00C76AA5" w:rsidP="00164918">
            <w:pPr>
              <w:spacing w:before="40" w:after="120"/>
            </w:pPr>
            <w:r w:rsidRPr="00EA4848">
              <w:t>7.1</w:t>
            </w:r>
          </w:p>
        </w:tc>
        <w:tc>
          <w:tcPr>
            <w:tcW w:w="4168" w:type="dxa"/>
            <w:shd w:val="clear" w:color="auto" w:fill="auto"/>
            <w:tcMar>
              <w:top w:w="57" w:type="dxa"/>
              <w:left w:w="57" w:type="dxa"/>
              <w:bottom w:w="57" w:type="dxa"/>
              <w:right w:w="57" w:type="dxa"/>
            </w:tcMar>
          </w:tcPr>
          <w:p w14:paraId="63AE6984" w14:textId="77777777" w:rsidR="00C76AA5" w:rsidRPr="00EA4848" w:rsidRDefault="00C76AA5" w:rsidP="00164918">
            <w:pPr>
              <w:spacing w:before="40" w:after="120"/>
            </w:pPr>
            <w:r w:rsidRPr="00EA4848">
              <w:rPr>
                <w:b/>
                <w:bCs/>
              </w:rPr>
              <w:t>Interception de l’information</w:t>
            </w:r>
            <w:r w:rsidRPr="00EA4848">
              <w:t>/rayonnements brouilleurs/surveillance des communications</w:t>
            </w:r>
          </w:p>
        </w:tc>
      </w:tr>
      <w:tr w:rsidR="00C76AA5" w:rsidRPr="00BD4E2D" w14:paraId="2DF55620" w14:textId="77777777" w:rsidTr="00164918">
        <w:tc>
          <w:tcPr>
            <w:tcW w:w="1759" w:type="dxa"/>
            <w:vMerge/>
            <w:shd w:val="clear" w:color="auto" w:fill="auto"/>
            <w:tcMar>
              <w:top w:w="57" w:type="dxa"/>
              <w:left w:w="57" w:type="dxa"/>
              <w:bottom w:w="57" w:type="dxa"/>
              <w:right w:w="57" w:type="dxa"/>
            </w:tcMar>
          </w:tcPr>
          <w:p w14:paraId="3029DFD6"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517CE66A"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3FA049E6"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33FCAC9" w14:textId="77777777" w:rsidR="00C76AA5" w:rsidRPr="00EA4848" w:rsidRDefault="00C76AA5" w:rsidP="00164918">
            <w:pPr>
              <w:spacing w:before="40" w:after="120"/>
            </w:pPr>
            <w:r w:rsidRPr="00EA4848">
              <w:t>7.2</w:t>
            </w:r>
          </w:p>
        </w:tc>
        <w:tc>
          <w:tcPr>
            <w:tcW w:w="4168" w:type="dxa"/>
            <w:shd w:val="clear" w:color="auto" w:fill="auto"/>
            <w:tcMar>
              <w:top w:w="57" w:type="dxa"/>
              <w:left w:w="57" w:type="dxa"/>
              <w:bottom w:w="57" w:type="dxa"/>
              <w:right w:w="57" w:type="dxa"/>
            </w:tcMar>
          </w:tcPr>
          <w:p w14:paraId="41532669" w14:textId="77777777" w:rsidR="00C76AA5" w:rsidRPr="00EA4848" w:rsidRDefault="00C76AA5" w:rsidP="00164918">
            <w:pPr>
              <w:spacing w:before="40" w:after="120"/>
            </w:pPr>
            <w:r w:rsidRPr="00EA4848">
              <w:t xml:space="preserve">Obtention d’un </w:t>
            </w:r>
            <w:r w:rsidRPr="00EA4848">
              <w:rPr>
                <w:b/>
                <w:bCs/>
              </w:rPr>
              <w:t>accès non autorisé</w:t>
            </w:r>
            <w:r w:rsidRPr="00EA4848">
              <w:t xml:space="preserve"> à des fichiers ou à des données</w:t>
            </w:r>
          </w:p>
        </w:tc>
      </w:tr>
      <w:tr w:rsidR="00C76AA5" w:rsidRPr="00BD4E2D" w14:paraId="0922BF58" w14:textId="77777777" w:rsidTr="00164918">
        <w:tc>
          <w:tcPr>
            <w:tcW w:w="1759" w:type="dxa"/>
            <w:vMerge/>
            <w:shd w:val="clear" w:color="auto" w:fill="auto"/>
            <w:tcMar>
              <w:top w:w="57" w:type="dxa"/>
              <w:left w:w="57" w:type="dxa"/>
              <w:bottom w:w="57" w:type="dxa"/>
              <w:right w:w="57" w:type="dxa"/>
            </w:tcMar>
          </w:tcPr>
          <w:p w14:paraId="37F5DB26" w14:textId="77777777" w:rsidR="00C76AA5" w:rsidRPr="00EA4848" w:rsidRDefault="00C76AA5" w:rsidP="00164918">
            <w:pPr>
              <w:keepNext/>
              <w:spacing w:before="40" w:after="120"/>
            </w:pPr>
          </w:p>
        </w:tc>
        <w:tc>
          <w:tcPr>
            <w:tcW w:w="546" w:type="dxa"/>
            <w:vMerge w:val="restart"/>
            <w:shd w:val="clear" w:color="auto" w:fill="auto"/>
            <w:tcMar>
              <w:top w:w="57" w:type="dxa"/>
              <w:left w:w="57" w:type="dxa"/>
              <w:bottom w:w="57" w:type="dxa"/>
              <w:right w:w="57" w:type="dxa"/>
            </w:tcMar>
          </w:tcPr>
          <w:p w14:paraId="6DE50C41" w14:textId="77777777" w:rsidR="00C76AA5" w:rsidRPr="00EA4848" w:rsidRDefault="00C76AA5" w:rsidP="00164918">
            <w:pPr>
              <w:keepNext/>
              <w:spacing w:before="40" w:after="120"/>
            </w:pPr>
            <w:r w:rsidRPr="00EA4848">
              <w:t>8</w:t>
            </w:r>
          </w:p>
        </w:tc>
        <w:tc>
          <w:tcPr>
            <w:tcW w:w="2604" w:type="dxa"/>
            <w:vMerge w:val="restart"/>
            <w:shd w:val="clear" w:color="auto" w:fill="auto"/>
            <w:tcMar>
              <w:top w:w="57" w:type="dxa"/>
              <w:left w:w="57" w:type="dxa"/>
              <w:bottom w:w="57" w:type="dxa"/>
              <w:right w:w="57" w:type="dxa"/>
            </w:tcMar>
          </w:tcPr>
          <w:p w14:paraId="07141673" w14:textId="77777777" w:rsidR="00C76AA5" w:rsidRPr="00EA4848" w:rsidRDefault="00C76AA5" w:rsidP="00164918">
            <w:pPr>
              <w:keepNext/>
              <w:spacing w:before="40" w:after="120"/>
            </w:pPr>
            <w:r w:rsidRPr="00EA4848">
              <w:t>Attaques par déni de service sur les voies de communication pour perturber les fonctions du véhicule</w:t>
            </w:r>
          </w:p>
        </w:tc>
        <w:tc>
          <w:tcPr>
            <w:tcW w:w="560" w:type="dxa"/>
            <w:shd w:val="clear" w:color="auto" w:fill="auto"/>
            <w:tcMar>
              <w:top w:w="57" w:type="dxa"/>
              <w:left w:w="57" w:type="dxa"/>
              <w:bottom w:w="57" w:type="dxa"/>
              <w:right w:w="57" w:type="dxa"/>
            </w:tcMar>
          </w:tcPr>
          <w:p w14:paraId="28ADDE92" w14:textId="77777777" w:rsidR="00C76AA5" w:rsidRPr="00EA4848" w:rsidRDefault="00C76AA5" w:rsidP="00164918">
            <w:pPr>
              <w:keepNext/>
              <w:spacing w:before="40" w:after="120"/>
            </w:pPr>
            <w:r w:rsidRPr="00EA4848">
              <w:t>8.1</w:t>
            </w:r>
          </w:p>
        </w:tc>
        <w:tc>
          <w:tcPr>
            <w:tcW w:w="4168" w:type="dxa"/>
            <w:shd w:val="clear" w:color="auto" w:fill="auto"/>
            <w:tcMar>
              <w:top w:w="57" w:type="dxa"/>
              <w:left w:w="57" w:type="dxa"/>
              <w:bottom w:w="57" w:type="dxa"/>
              <w:right w:w="57" w:type="dxa"/>
            </w:tcMar>
          </w:tcPr>
          <w:p w14:paraId="314041A2" w14:textId="77777777" w:rsidR="00C76AA5" w:rsidRPr="00EA4848" w:rsidRDefault="00C76AA5" w:rsidP="00164918">
            <w:pPr>
              <w:keepNext/>
              <w:spacing w:before="40" w:after="120"/>
            </w:pPr>
            <w:r w:rsidRPr="00EA4848">
              <w:rPr>
                <w:b/>
                <w:bCs/>
              </w:rPr>
              <w:t>Envoi</w:t>
            </w:r>
            <w:r w:rsidRPr="00EA4848">
              <w:t xml:space="preserve"> d’un grand nombre de </w:t>
            </w:r>
            <w:r w:rsidRPr="00EA4848">
              <w:rPr>
                <w:b/>
                <w:bCs/>
              </w:rPr>
              <w:t>données</w:t>
            </w:r>
            <w:r w:rsidRPr="00EA4848">
              <w:t xml:space="preserve"> parasites </w:t>
            </w:r>
            <w:r w:rsidRPr="00EA4848">
              <w:br/>
              <w:t xml:space="preserve">au système d’information du véhicule, </w:t>
            </w:r>
            <w:r w:rsidRPr="00EA4848">
              <w:rPr>
                <w:b/>
                <w:bCs/>
              </w:rPr>
              <w:t>de sorte qu’il soit incapable de fournir des services</w:t>
            </w:r>
            <w:r w:rsidRPr="00EA4848">
              <w:t xml:space="preserve"> de manière normale</w:t>
            </w:r>
          </w:p>
        </w:tc>
      </w:tr>
      <w:tr w:rsidR="00C76AA5" w:rsidRPr="00BD4E2D" w14:paraId="7714E1ED" w14:textId="77777777" w:rsidTr="00164918">
        <w:tc>
          <w:tcPr>
            <w:tcW w:w="1759" w:type="dxa"/>
            <w:vMerge/>
            <w:shd w:val="clear" w:color="auto" w:fill="auto"/>
            <w:tcMar>
              <w:top w:w="57" w:type="dxa"/>
              <w:left w:w="57" w:type="dxa"/>
              <w:bottom w:w="57" w:type="dxa"/>
              <w:right w:w="57" w:type="dxa"/>
            </w:tcMar>
          </w:tcPr>
          <w:p w14:paraId="15133E21"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1E434372"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157F1C85"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4875E552" w14:textId="77777777" w:rsidR="00C76AA5" w:rsidRPr="00EA4848" w:rsidRDefault="00C76AA5" w:rsidP="00164918">
            <w:pPr>
              <w:spacing w:before="40" w:after="120"/>
            </w:pPr>
            <w:r w:rsidRPr="00EA4848">
              <w:t>8.2</w:t>
            </w:r>
          </w:p>
        </w:tc>
        <w:tc>
          <w:tcPr>
            <w:tcW w:w="4168" w:type="dxa"/>
            <w:shd w:val="clear" w:color="auto" w:fill="auto"/>
            <w:tcMar>
              <w:top w:w="57" w:type="dxa"/>
              <w:left w:w="57" w:type="dxa"/>
              <w:bottom w:w="57" w:type="dxa"/>
              <w:right w:w="57" w:type="dxa"/>
            </w:tcMar>
          </w:tcPr>
          <w:p w14:paraId="6DEB4DCF" w14:textId="77777777" w:rsidR="00C76AA5" w:rsidRPr="00EA4848" w:rsidRDefault="00C76AA5" w:rsidP="00164918">
            <w:pPr>
              <w:spacing w:before="40" w:after="120"/>
            </w:pPr>
            <w:r w:rsidRPr="00EA4848">
              <w:rPr>
                <w:b/>
                <w:bCs/>
              </w:rPr>
              <w:t>Attaque par trou noir</w:t>
            </w:r>
            <w:r w:rsidRPr="00EA4848">
              <w:t xml:space="preserve">, visant à perturber </w:t>
            </w:r>
            <w:r w:rsidRPr="00EA4848">
              <w:br/>
              <w:t>la communication entre les véhicules en bloquant les messages entre ceux-ci</w:t>
            </w:r>
          </w:p>
        </w:tc>
      </w:tr>
      <w:tr w:rsidR="00C76AA5" w:rsidRPr="00BD4E2D" w14:paraId="28E329FB" w14:textId="77777777" w:rsidTr="00164918">
        <w:tc>
          <w:tcPr>
            <w:tcW w:w="1759" w:type="dxa"/>
            <w:vMerge/>
            <w:shd w:val="clear" w:color="auto" w:fill="auto"/>
            <w:tcMar>
              <w:top w:w="57" w:type="dxa"/>
              <w:left w:w="57" w:type="dxa"/>
              <w:bottom w:w="57" w:type="dxa"/>
              <w:right w:w="57" w:type="dxa"/>
            </w:tcMar>
          </w:tcPr>
          <w:p w14:paraId="772C384E"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7679083C" w14:textId="77777777" w:rsidR="00C76AA5" w:rsidRPr="00EA4848" w:rsidRDefault="00C76AA5" w:rsidP="00164918">
            <w:pPr>
              <w:spacing w:before="40" w:after="120"/>
            </w:pPr>
            <w:r w:rsidRPr="00EA4848">
              <w:t>9</w:t>
            </w:r>
          </w:p>
        </w:tc>
        <w:tc>
          <w:tcPr>
            <w:tcW w:w="2604" w:type="dxa"/>
            <w:shd w:val="clear" w:color="auto" w:fill="auto"/>
            <w:tcMar>
              <w:top w:w="57" w:type="dxa"/>
              <w:left w:w="57" w:type="dxa"/>
              <w:bottom w:w="57" w:type="dxa"/>
              <w:right w:w="57" w:type="dxa"/>
            </w:tcMar>
          </w:tcPr>
          <w:p w14:paraId="1C3DE866" w14:textId="77777777" w:rsidR="00C76AA5" w:rsidRPr="00EA4848" w:rsidRDefault="00C76AA5" w:rsidP="00164918">
            <w:pPr>
              <w:spacing w:before="40" w:after="120"/>
            </w:pPr>
            <w:r w:rsidRPr="00EA4848">
              <w:t xml:space="preserve">Un utilisateur sans privilèges peut obtenir un accès privilégié aux systèmes </w:t>
            </w:r>
            <w:r w:rsidRPr="00EA4848">
              <w:br/>
              <w:t>du véhicule</w:t>
            </w:r>
          </w:p>
        </w:tc>
        <w:tc>
          <w:tcPr>
            <w:tcW w:w="560" w:type="dxa"/>
            <w:shd w:val="clear" w:color="auto" w:fill="auto"/>
            <w:tcMar>
              <w:top w:w="57" w:type="dxa"/>
              <w:left w:w="57" w:type="dxa"/>
              <w:bottom w:w="57" w:type="dxa"/>
              <w:right w:w="57" w:type="dxa"/>
            </w:tcMar>
          </w:tcPr>
          <w:p w14:paraId="0E095B9D" w14:textId="77777777" w:rsidR="00C76AA5" w:rsidRPr="00EA4848" w:rsidRDefault="00C76AA5" w:rsidP="00164918">
            <w:pPr>
              <w:spacing w:before="40" w:after="120"/>
            </w:pPr>
            <w:r w:rsidRPr="00EA4848">
              <w:t>9.1</w:t>
            </w:r>
          </w:p>
        </w:tc>
        <w:tc>
          <w:tcPr>
            <w:tcW w:w="4168" w:type="dxa"/>
            <w:shd w:val="clear" w:color="auto" w:fill="auto"/>
            <w:tcMar>
              <w:top w:w="57" w:type="dxa"/>
              <w:left w:w="57" w:type="dxa"/>
              <w:bottom w:w="57" w:type="dxa"/>
              <w:right w:w="57" w:type="dxa"/>
            </w:tcMar>
          </w:tcPr>
          <w:p w14:paraId="180C3F40" w14:textId="77777777" w:rsidR="00C76AA5" w:rsidRPr="00EA4848" w:rsidRDefault="00C76AA5" w:rsidP="00164918">
            <w:pPr>
              <w:spacing w:before="40" w:after="120"/>
            </w:pPr>
            <w:r w:rsidRPr="00EA4848">
              <w:t xml:space="preserve">Un utilisateur sans privilèges peut </w:t>
            </w:r>
            <w:r w:rsidRPr="00EA4848">
              <w:rPr>
                <w:b/>
                <w:bCs/>
              </w:rPr>
              <w:t>obtenir un accès privilégié</w:t>
            </w:r>
            <w:r w:rsidRPr="00EA4848">
              <w:t>, par exemple un accès racine</w:t>
            </w:r>
          </w:p>
        </w:tc>
      </w:tr>
      <w:tr w:rsidR="00C76AA5" w:rsidRPr="00BD4E2D" w14:paraId="2EBE17B0" w14:textId="77777777" w:rsidTr="00164918">
        <w:tc>
          <w:tcPr>
            <w:tcW w:w="1759" w:type="dxa"/>
            <w:vMerge/>
            <w:shd w:val="clear" w:color="auto" w:fill="auto"/>
            <w:tcMar>
              <w:top w:w="57" w:type="dxa"/>
              <w:left w:w="57" w:type="dxa"/>
              <w:bottom w:w="57" w:type="dxa"/>
              <w:right w:w="57" w:type="dxa"/>
            </w:tcMar>
          </w:tcPr>
          <w:p w14:paraId="2DCE50B6"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5EFB1761" w14:textId="77777777" w:rsidR="00C76AA5" w:rsidRPr="00EA4848" w:rsidRDefault="00C76AA5" w:rsidP="00164918">
            <w:pPr>
              <w:spacing w:before="40" w:after="120"/>
            </w:pPr>
            <w:r w:rsidRPr="00EA4848">
              <w:t>10</w:t>
            </w:r>
          </w:p>
        </w:tc>
        <w:tc>
          <w:tcPr>
            <w:tcW w:w="2604" w:type="dxa"/>
            <w:shd w:val="clear" w:color="auto" w:fill="auto"/>
            <w:tcMar>
              <w:top w:w="57" w:type="dxa"/>
              <w:left w:w="57" w:type="dxa"/>
              <w:bottom w:w="57" w:type="dxa"/>
              <w:right w:w="57" w:type="dxa"/>
            </w:tcMar>
          </w:tcPr>
          <w:p w14:paraId="61BCC618" w14:textId="77777777" w:rsidR="00C76AA5" w:rsidRPr="00EA4848" w:rsidRDefault="00C76AA5" w:rsidP="00164918">
            <w:pPr>
              <w:spacing w:before="40" w:after="120"/>
            </w:pPr>
            <w:r w:rsidRPr="00EA4848">
              <w:t>Des virus introduits dans les moyens de communication peuvent infecter les systèmes du véhicule</w:t>
            </w:r>
          </w:p>
        </w:tc>
        <w:tc>
          <w:tcPr>
            <w:tcW w:w="560" w:type="dxa"/>
            <w:shd w:val="clear" w:color="auto" w:fill="auto"/>
            <w:tcMar>
              <w:top w:w="57" w:type="dxa"/>
              <w:left w:w="57" w:type="dxa"/>
              <w:bottom w:w="57" w:type="dxa"/>
              <w:right w:w="57" w:type="dxa"/>
            </w:tcMar>
          </w:tcPr>
          <w:p w14:paraId="2208691A" w14:textId="77777777" w:rsidR="00C76AA5" w:rsidRPr="00EA4848" w:rsidRDefault="00C76AA5" w:rsidP="00164918">
            <w:pPr>
              <w:spacing w:before="40" w:after="120"/>
            </w:pPr>
            <w:r w:rsidRPr="00EA4848">
              <w:t>10.1</w:t>
            </w:r>
          </w:p>
        </w:tc>
        <w:tc>
          <w:tcPr>
            <w:tcW w:w="4168" w:type="dxa"/>
            <w:shd w:val="clear" w:color="auto" w:fill="auto"/>
            <w:tcMar>
              <w:top w:w="57" w:type="dxa"/>
              <w:left w:w="57" w:type="dxa"/>
              <w:bottom w:w="57" w:type="dxa"/>
              <w:right w:w="57" w:type="dxa"/>
            </w:tcMar>
          </w:tcPr>
          <w:p w14:paraId="37B4D0E1" w14:textId="77777777" w:rsidR="00C76AA5" w:rsidRPr="00EA4848" w:rsidRDefault="00C76AA5" w:rsidP="00164918">
            <w:pPr>
              <w:spacing w:before="40" w:after="120"/>
            </w:pPr>
            <w:r w:rsidRPr="00EA4848">
              <w:t xml:space="preserve">Un </w:t>
            </w:r>
            <w:r w:rsidRPr="00EA4848">
              <w:rPr>
                <w:b/>
                <w:bCs/>
              </w:rPr>
              <w:t>virus</w:t>
            </w:r>
            <w:r w:rsidRPr="00EA4848">
              <w:t xml:space="preserve"> introduit dans les moyens </w:t>
            </w:r>
            <w:r w:rsidRPr="00EA4848">
              <w:br/>
              <w:t xml:space="preserve">de communication infecte les systèmes </w:t>
            </w:r>
            <w:r w:rsidRPr="00EA4848">
              <w:br/>
              <w:t>du véhicule</w:t>
            </w:r>
          </w:p>
        </w:tc>
      </w:tr>
      <w:tr w:rsidR="00C76AA5" w:rsidRPr="00BD4E2D" w14:paraId="22DD7B50" w14:textId="77777777" w:rsidTr="00164918">
        <w:tc>
          <w:tcPr>
            <w:tcW w:w="1759" w:type="dxa"/>
            <w:vMerge/>
            <w:shd w:val="clear" w:color="auto" w:fill="auto"/>
            <w:tcMar>
              <w:top w:w="57" w:type="dxa"/>
              <w:left w:w="57" w:type="dxa"/>
              <w:bottom w:w="57" w:type="dxa"/>
              <w:right w:w="57" w:type="dxa"/>
            </w:tcMar>
          </w:tcPr>
          <w:p w14:paraId="4D9F8D82"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7D049482" w14:textId="77777777" w:rsidR="00C76AA5" w:rsidRPr="00EA4848" w:rsidRDefault="00C76AA5" w:rsidP="00164918">
            <w:pPr>
              <w:spacing w:before="40" w:after="120"/>
            </w:pPr>
            <w:r w:rsidRPr="00EA4848">
              <w:t>11</w:t>
            </w:r>
          </w:p>
        </w:tc>
        <w:tc>
          <w:tcPr>
            <w:tcW w:w="2604" w:type="dxa"/>
            <w:vMerge w:val="restart"/>
            <w:shd w:val="clear" w:color="auto" w:fill="auto"/>
            <w:tcMar>
              <w:top w:w="57" w:type="dxa"/>
              <w:left w:w="57" w:type="dxa"/>
              <w:bottom w:w="57" w:type="dxa"/>
              <w:right w:w="57" w:type="dxa"/>
            </w:tcMar>
          </w:tcPr>
          <w:p w14:paraId="33C228BA" w14:textId="77777777" w:rsidR="00C76AA5" w:rsidRPr="00EA4848" w:rsidRDefault="00C76AA5" w:rsidP="00164918">
            <w:pPr>
              <w:spacing w:before="40" w:after="120"/>
            </w:pPr>
            <w:r w:rsidRPr="00EA4848">
              <w:t>Des messages reçus par le véhicule (par exemple, messages X2V ou de diagnostic), ou transmis à l’intérieur de celui-ci, renferment des contenus malveillants</w:t>
            </w:r>
          </w:p>
        </w:tc>
        <w:tc>
          <w:tcPr>
            <w:tcW w:w="560" w:type="dxa"/>
            <w:shd w:val="clear" w:color="auto" w:fill="auto"/>
            <w:tcMar>
              <w:top w:w="57" w:type="dxa"/>
              <w:left w:w="57" w:type="dxa"/>
              <w:bottom w:w="57" w:type="dxa"/>
              <w:right w:w="57" w:type="dxa"/>
            </w:tcMar>
          </w:tcPr>
          <w:p w14:paraId="3AA137D2" w14:textId="77777777" w:rsidR="00C76AA5" w:rsidRPr="00EA4848" w:rsidRDefault="00C76AA5" w:rsidP="00164918">
            <w:pPr>
              <w:spacing w:before="40" w:after="120"/>
            </w:pPr>
            <w:r w:rsidRPr="00EA4848">
              <w:t>11.1</w:t>
            </w:r>
          </w:p>
        </w:tc>
        <w:tc>
          <w:tcPr>
            <w:tcW w:w="4168" w:type="dxa"/>
            <w:shd w:val="clear" w:color="auto" w:fill="auto"/>
            <w:tcMar>
              <w:top w:w="57" w:type="dxa"/>
              <w:left w:w="57" w:type="dxa"/>
              <w:bottom w:w="57" w:type="dxa"/>
              <w:right w:w="57" w:type="dxa"/>
            </w:tcMar>
          </w:tcPr>
          <w:p w14:paraId="55E73B5E" w14:textId="77777777" w:rsidR="00C76AA5" w:rsidRPr="00EA4848" w:rsidRDefault="00C76AA5" w:rsidP="00164918">
            <w:pPr>
              <w:spacing w:before="40" w:after="120"/>
            </w:pPr>
            <w:r w:rsidRPr="00EA4848">
              <w:rPr>
                <w:b/>
                <w:bCs/>
              </w:rPr>
              <w:t>Messages internes</w:t>
            </w:r>
            <w:r w:rsidRPr="00EA4848">
              <w:t xml:space="preserve"> malveillants (par exemple, </w:t>
            </w:r>
            <w:r w:rsidRPr="00EA4848">
              <w:br/>
              <w:t>bus CAN)</w:t>
            </w:r>
          </w:p>
        </w:tc>
      </w:tr>
      <w:tr w:rsidR="00C76AA5" w:rsidRPr="00BD4E2D" w14:paraId="22B67936" w14:textId="77777777" w:rsidTr="00164918">
        <w:tc>
          <w:tcPr>
            <w:tcW w:w="1759" w:type="dxa"/>
            <w:vMerge/>
            <w:shd w:val="clear" w:color="auto" w:fill="auto"/>
            <w:tcMar>
              <w:top w:w="57" w:type="dxa"/>
              <w:left w:w="57" w:type="dxa"/>
              <w:bottom w:w="57" w:type="dxa"/>
              <w:right w:w="57" w:type="dxa"/>
            </w:tcMar>
          </w:tcPr>
          <w:p w14:paraId="25D070B3"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48804530"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7BEB2B2F"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7E4A7BC" w14:textId="77777777" w:rsidR="00C76AA5" w:rsidRPr="00EA4848" w:rsidRDefault="00C76AA5" w:rsidP="00164918">
            <w:pPr>
              <w:spacing w:before="40" w:after="120"/>
            </w:pPr>
            <w:r w:rsidRPr="00EA4848">
              <w:t>11.2</w:t>
            </w:r>
          </w:p>
        </w:tc>
        <w:tc>
          <w:tcPr>
            <w:tcW w:w="4168" w:type="dxa"/>
            <w:shd w:val="clear" w:color="auto" w:fill="auto"/>
            <w:tcMar>
              <w:top w:w="57" w:type="dxa"/>
              <w:left w:w="57" w:type="dxa"/>
              <w:bottom w:w="57" w:type="dxa"/>
              <w:right w:w="57" w:type="dxa"/>
            </w:tcMar>
          </w:tcPr>
          <w:p w14:paraId="6A037BEF" w14:textId="77777777" w:rsidR="00C76AA5" w:rsidRPr="00EA4848" w:rsidRDefault="00C76AA5" w:rsidP="00164918">
            <w:pPr>
              <w:spacing w:before="40" w:after="120"/>
            </w:pPr>
            <w:r w:rsidRPr="00EA4848">
              <w:rPr>
                <w:b/>
                <w:bCs/>
              </w:rPr>
              <w:t>Messages V2X</w:t>
            </w:r>
            <w:r w:rsidRPr="00EA4848">
              <w:t xml:space="preserve"> malveillants, par exemple, messages d’infrastructure à véhicule ou de véhicule à véhicule (CAM, DENM, etc.)</w:t>
            </w:r>
          </w:p>
        </w:tc>
      </w:tr>
      <w:tr w:rsidR="00C76AA5" w:rsidRPr="00EA4848" w14:paraId="2EEDEAE0" w14:textId="77777777" w:rsidTr="00164918">
        <w:tc>
          <w:tcPr>
            <w:tcW w:w="1759" w:type="dxa"/>
            <w:vMerge/>
            <w:shd w:val="clear" w:color="auto" w:fill="auto"/>
            <w:tcMar>
              <w:top w:w="57" w:type="dxa"/>
              <w:left w:w="57" w:type="dxa"/>
              <w:bottom w:w="57" w:type="dxa"/>
              <w:right w:w="57" w:type="dxa"/>
            </w:tcMar>
          </w:tcPr>
          <w:p w14:paraId="4D54C9FC"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48D59952"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4567B149"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360916D6" w14:textId="77777777" w:rsidR="00C76AA5" w:rsidRPr="00EA4848" w:rsidRDefault="00C76AA5" w:rsidP="00164918">
            <w:pPr>
              <w:spacing w:before="40" w:after="120"/>
            </w:pPr>
            <w:r w:rsidRPr="00EA4848">
              <w:t>11.3</w:t>
            </w:r>
          </w:p>
        </w:tc>
        <w:tc>
          <w:tcPr>
            <w:tcW w:w="4168" w:type="dxa"/>
            <w:shd w:val="clear" w:color="auto" w:fill="auto"/>
            <w:tcMar>
              <w:top w:w="57" w:type="dxa"/>
              <w:left w:w="57" w:type="dxa"/>
              <w:bottom w:w="57" w:type="dxa"/>
              <w:right w:w="57" w:type="dxa"/>
            </w:tcMar>
          </w:tcPr>
          <w:p w14:paraId="15BDD700" w14:textId="77777777" w:rsidR="00C76AA5" w:rsidRPr="00EA4848" w:rsidRDefault="00C76AA5" w:rsidP="00164918">
            <w:pPr>
              <w:spacing w:before="40" w:after="120"/>
            </w:pPr>
            <w:r w:rsidRPr="00EA4848">
              <w:t>Messages de diagnostic malveillants</w:t>
            </w:r>
          </w:p>
        </w:tc>
      </w:tr>
      <w:tr w:rsidR="00C76AA5" w:rsidRPr="00BD4E2D" w14:paraId="1C3036BE" w14:textId="77777777" w:rsidTr="00164918">
        <w:tc>
          <w:tcPr>
            <w:tcW w:w="1759" w:type="dxa"/>
            <w:vMerge/>
            <w:shd w:val="clear" w:color="auto" w:fill="auto"/>
            <w:tcMar>
              <w:top w:w="57" w:type="dxa"/>
              <w:left w:w="57" w:type="dxa"/>
              <w:bottom w:w="57" w:type="dxa"/>
              <w:right w:w="57" w:type="dxa"/>
            </w:tcMar>
          </w:tcPr>
          <w:p w14:paraId="78585EF9"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1408139"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52AA50D5"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6AEBCF39" w14:textId="77777777" w:rsidR="00C76AA5" w:rsidRPr="00EA4848" w:rsidRDefault="00C76AA5" w:rsidP="00164918">
            <w:pPr>
              <w:spacing w:before="40" w:after="120"/>
            </w:pPr>
            <w:r w:rsidRPr="00EA4848">
              <w:t>11.4</w:t>
            </w:r>
          </w:p>
        </w:tc>
        <w:tc>
          <w:tcPr>
            <w:tcW w:w="4168" w:type="dxa"/>
            <w:shd w:val="clear" w:color="auto" w:fill="auto"/>
            <w:tcMar>
              <w:top w:w="57" w:type="dxa"/>
              <w:left w:w="57" w:type="dxa"/>
              <w:bottom w:w="57" w:type="dxa"/>
              <w:right w:w="57" w:type="dxa"/>
            </w:tcMar>
          </w:tcPr>
          <w:p w14:paraId="7379A15C" w14:textId="77777777" w:rsidR="00C76AA5" w:rsidRPr="00EA4848" w:rsidRDefault="00C76AA5" w:rsidP="00164918">
            <w:pPr>
              <w:spacing w:before="40" w:after="120"/>
            </w:pPr>
            <w:r w:rsidRPr="00EA4848">
              <w:rPr>
                <w:b/>
                <w:bCs/>
              </w:rPr>
              <w:t>Messages propriétaires</w:t>
            </w:r>
            <w:r w:rsidRPr="00EA4848">
              <w:t xml:space="preserve"> malveillants </w:t>
            </w:r>
            <w:r w:rsidRPr="00EA4848">
              <w:br/>
              <w:t xml:space="preserve">(par exemple, ceux normalement envoyés </w:t>
            </w:r>
            <w:r w:rsidRPr="00EA4848">
              <w:br/>
              <w:t xml:space="preserve">par les équipementiers ou les fournisseurs </w:t>
            </w:r>
            <w:r w:rsidRPr="00EA4848">
              <w:br/>
              <w:t>de composants/systèmes/fonctions)</w:t>
            </w:r>
          </w:p>
        </w:tc>
      </w:tr>
      <w:tr w:rsidR="00C76AA5" w:rsidRPr="00BD4E2D" w14:paraId="517BA537" w14:textId="77777777" w:rsidTr="00164918">
        <w:tc>
          <w:tcPr>
            <w:tcW w:w="1759" w:type="dxa"/>
            <w:vMerge w:val="restart"/>
            <w:shd w:val="clear" w:color="auto" w:fill="auto"/>
            <w:tcMar>
              <w:top w:w="57" w:type="dxa"/>
              <w:left w:w="57" w:type="dxa"/>
              <w:bottom w:w="57" w:type="dxa"/>
              <w:right w:w="57" w:type="dxa"/>
            </w:tcMar>
          </w:tcPr>
          <w:p w14:paraId="00B0D54B" w14:textId="77777777" w:rsidR="00C76AA5" w:rsidRPr="00EA4848" w:rsidRDefault="00C76AA5" w:rsidP="00164918">
            <w:pPr>
              <w:spacing w:before="40" w:after="120"/>
            </w:pPr>
            <w:r w:rsidRPr="00EA4848">
              <w:t xml:space="preserve">4.3.3 Menaces pour les véhicules liées </w:t>
            </w:r>
            <w:r w:rsidRPr="00EA4848">
              <w:br/>
              <w:t>à leurs procédures de mise à jour</w:t>
            </w:r>
          </w:p>
        </w:tc>
        <w:tc>
          <w:tcPr>
            <w:tcW w:w="546" w:type="dxa"/>
            <w:vMerge w:val="restart"/>
            <w:shd w:val="clear" w:color="auto" w:fill="auto"/>
            <w:tcMar>
              <w:top w:w="57" w:type="dxa"/>
              <w:left w:w="57" w:type="dxa"/>
              <w:bottom w:w="57" w:type="dxa"/>
              <w:right w:w="57" w:type="dxa"/>
            </w:tcMar>
          </w:tcPr>
          <w:p w14:paraId="1AF34F8D" w14:textId="77777777" w:rsidR="00C76AA5" w:rsidRPr="00EA4848" w:rsidRDefault="00C76AA5" w:rsidP="00164918">
            <w:pPr>
              <w:spacing w:before="40" w:after="120"/>
            </w:pPr>
            <w:r w:rsidRPr="00EA4848">
              <w:t>12</w:t>
            </w:r>
          </w:p>
        </w:tc>
        <w:tc>
          <w:tcPr>
            <w:tcW w:w="2604" w:type="dxa"/>
            <w:vMerge w:val="restart"/>
            <w:shd w:val="clear" w:color="auto" w:fill="auto"/>
            <w:tcMar>
              <w:top w:w="57" w:type="dxa"/>
              <w:left w:w="57" w:type="dxa"/>
              <w:bottom w:w="57" w:type="dxa"/>
              <w:right w:w="57" w:type="dxa"/>
            </w:tcMar>
          </w:tcPr>
          <w:p w14:paraId="033F9BA2" w14:textId="77777777" w:rsidR="00C76AA5" w:rsidRPr="00EA4848" w:rsidRDefault="00C76AA5" w:rsidP="00164918">
            <w:pPr>
              <w:spacing w:before="40" w:after="120"/>
            </w:pPr>
            <w:r w:rsidRPr="00EA4848">
              <w:t xml:space="preserve">Utilisation abusive </w:t>
            </w:r>
            <w:r w:rsidRPr="00EA4848">
              <w:br/>
              <w:t>ou compromission des procédures de mise à jour</w:t>
            </w:r>
          </w:p>
        </w:tc>
        <w:tc>
          <w:tcPr>
            <w:tcW w:w="560" w:type="dxa"/>
            <w:shd w:val="clear" w:color="auto" w:fill="auto"/>
            <w:tcMar>
              <w:top w:w="57" w:type="dxa"/>
              <w:left w:w="57" w:type="dxa"/>
              <w:bottom w:w="57" w:type="dxa"/>
              <w:right w:w="57" w:type="dxa"/>
            </w:tcMar>
          </w:tcPr>
          <w:p w14:paraId="3A4258CD" w14:textId="77777777" w:rsidR="00C76AA5" w:rsidRPr="00EA4848" w:rsidRDefault="00C76AA5" w:rsidP="00164918">
            <w:pPr>
              <w:spacing w:before="40" w:after="120"/>
            </w:pPr>
            <w:r w:rsidRPr="00EA4848">
              <w:t>12.1</w:t>
            </w:r>
          </w:p>
        </w:tc>
        <w:tc>
          <w:tcPr>
            <w:tcW w:w="4168" w:type="dxa"/>
            <w:shd w:val="clear" w:color="auto" w:fill="auto"/>
            <w:tcMar>
              <w:top w:w="57" w:type="dxa"/>
              <w:left w:w="57" w:type="dxa"/>
              <w:bottom w:w="57" w:type="dxa"/>
              <w:right w:w="57" w:type="dxa"/>
            </w:tcMar>
          </w:tcPr>
          <w:p w14:paraId="1E55827D" w14:textId="77777777" w:rsidR="00C76AA5" w:rsidRPr="00EA4848" w:rsidRDefault="00C76AA5" w:rsidP="00164918">
            <w:pPr>
              <w:spacing w:before="40" w:after="120"/>
            </w:pPr>
            <w:r w:rsidRPr="00EA4848">
              <w:t xml:space="preserve">Compromission des </w:t>
            </w:r>
            <w:r w:rsidRPr="00EA4848">
              <w:rPr>
                <w:b/>
                <w:bCs/>
              </w:rPr>
              <w:t>procédures de mise à jour logicielle sans fil</w:t>
            </w:r>
            <w:r w:rsidRPr="00EA4848">
              <w:t xml:space="preserve">, y compris la fabrication </w:t>
            </w:r>
            <w:r w:rsidRPr="00EA4848">
              <w:br/>
              <w:t xml:space="preserve">du programme ou du microprogramme de mise </w:t>
            </w:r>
            <w:r w:rsidRPr="00EA4848">
              <w:br/>
              <w:t>à jour du système</w:t>
            </w:r>
          </w:p>
        </w:tc>
      </w:tr>
      <w:tr w:rsidR="00C76AA5" w:rsidRPr="00BD4E2D" w14:paraId="1B5B98E3" w14:textId="77777777" w:rsidTr="00164918">
        <w:tc>
          <w:tcPr>
            <w:tcW w:w="1759" w:type="dxa"/>
            <w:vMerge/>
            <w:shd w:val="clear" w:color="auto" w:fill="auto"/>
            <w:tcMar>
              <w:top w:w="57" w:type="dxa"/>
              <w:left w:w="57" w:type="dxa"/>
              <w:bottom w:w="57" w:type="dxa"/>
              <w:right w:w="57" w:type="dxa"/>
            </w:tcMar>
          </w:tcPr>
          <w:p w14:paraId="0F7E047A"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07E797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3F068619"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78534C03" w14:textId="77777777" w:rsidR="00C76AA5" w:rsidRPr="00EA4848" w:rsidRDefault="00C76AA5" w:rsidP="00164918">
            <w:pPr>
              <w:spacing w:before="40" w:after="120"/>
            </w:pPr>
            <w:r w:rsidRPr="00EA4848">
              <w:t>12.2</w:t>
            </w:r>
          </w:p>
        </w:tc>
        <w:tc>
          <w:tcPr>
            <w:tcW w:w="4168" w:type="dxa"/>
            <w:shd w:val="clear" w:color="auto" w:fill="auto"/>
            <w:tcMar>
              <w:top w:w="57" w:type="dxa"/>
              <w:left w:w="57" w:type="dxa"/>
              <w:bottom w:w="57" w:type="dxa"/>
              <w:right w:w="57" w:type="dxa"/>
            </w:tcMar>
          </w:tcPr>
          <w:p w14:paraId="2E98149D" w14:textId="77777777" w:rsidR="00C76AA5" w:rsidRPr="00EA4848" w:rsidRDefault="00C76AA5" w:rsidP="00164918">
            <w:pPr>
              <w:spacing w:before="40" w:after="120"/>
            </w:pPr>
            <w:r w:rsidRPr="00EA4848">
              <w:t xml:space="preserve">Compromission des </w:t>
            </w:r>
            <w:r w:rsidRPr="00EA4848">
              <w:rPr>
                <w:b/>
                <w:bCs/>
              </w:rPr>
              <w:t>procédures de mise à jour logicielle locales/physiques</w:t>
            </w:r>
            <w:r w:rsidRPr="00EA4848">
              <w:t>, y compris la fabrication du programme ou du microprogramme de mise à jour du système</w:t>
            </w:r>
          </w:p>
        </w:tc>
      </w:tr>
      <w:tr w:rsidR="00C76AA5" w:rsidRPr="00BD4E2D" w14:paraId="09240969" w14:textId="77777777" w:rsidTr="00164918">
        <w:tc>
          <w:tcPr>
            <w:tcW w:w="1759" w:type="dxa"/>
            <w:vMerge/>
            <w:shd w:val="clear" w:color="auto" w:fill="auto"/>
            <w:tcMar>
              <w:top w:w="57" w:type="dxa"/>
              <w:left w:w="57" w:type="dxa"/>
              <w:bottom w:w="57" w:type="dxa"/>
              <w:right w:w="57" w:type="dxa"/>
            </w:tcMar>
          </w:tcPr>
          <w:p w14:paraId="24050BBE"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0A0323D"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4CB4538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3CF56E89" w14:textId="77777777" w:rsidR="00C76AA5" w:rsidRPr="00EA4848" w:rsidRDefault="00C76AA5" w:rsidP="00164918">
            <w:pPr>
              <w:spacing w:before="40" w:after="120"/>
            </w:pPr>
            <w:r w:rsidRPr="00EA4848">
              <w:t>12.3</w:t>
            </w:r>
          </w:p>
        </w:tc>
        <w:tc>
          <w:tcPr>
            <w:tcW w:w="4168" w:type="dxa"/>
            <w:shd w:val="clear" w:color="auto" w:fill="auto"/>
            <w:tcMar>
              <w:top w:w="57" w:type="dxa"/>
              <w:left w:w="57" w:type="dxa"/>
              <w:bottom w:w="57" w:type="dxa"/>
              <w:right w:w="57" w:type="dxa"/>
            </w:tcMar>
          </w:tcPr>
          <w:p w14:paraId="2E9E475A" w14:textId="77777777" w:rsidR="00C76AA5" w:rsidRPr="00EA4848" w:rsidRDefault="00C76AA5" w:rsidP="00164918">
            <w:pPr>
              <w:spacing w:before="40" w:after="120"/>
            </w:pPr>
            <w:r w:rsidRPr="00EA4848">
              <w:t xml:space="preserve">Le </w:t>
            </w:r>
            <w:r w:rsidRPr="00EA4848">
              <w:rPr>
                <w:b/>
                <w:bCs/>
              </w:rPr>
              <w:t>logiciel</w:t>
            </w:r>
            <w:r w:rsidRPr="00EA4848">
              <w:t xml:space="preserve"> est </w:t>
            </w:r>
            <w:r w:rsidRPr="00EA4848">
              <w:rPr>
                <w:b/>
                <w:bCs/>
              </w:rPr>
              <w:t xml:space="preserve">manipulé avant le processus </w:t>
            </w:r>
            <w:r w:rsidRPr="00EA4848">
              <w:rPr>
                <w:b/>
                <w:bCs/>
              </w:rPr>
              <w:br/>
              <w:t>de mise à jour</w:t>
            </w:r>
            <w:r w:rsidRPr="00EA4848">
              <w:t xml:space="preserve"> (il est donc corrompu), bien que </w:t>
            </w:r>
            <w:r w:rsidRPr="00EA4848">
              <w:br/>
              <w:t>le processus de mise à jour soit intact</w:t>
            </w:r>
          </w:p>
        </w:tc>
      </w:tr>
      <w:tr w:rsidR="00C76AA5" w:rsidRPr="00BD4E2D" w14:paraId="33ACECE4" w14:textId="77777777" w:rsidTr="00164918">
        <w:tc>
          <w:tcPr>
            <w:tcW w:w="1759" w:type="dxa"/>
            <w:vMerge/>
            <w:shd w:val="clear" w:color="auto" w:fill="auto"/>
            <w:tcMar>
              <w:top w:w="57" w:type="dxa"/>
              <w:left w:w="57" w:type="dxa"/>
              <w:bottom w:w="57" w:type="dxa"/>
              <w:right w:w="57" w:type="dxa"/>
            </w:tcMar>
          </w:tcPr>
          <w:p w14:paraId="4689C016"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2D9AD5A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80309FD"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17A2E9BB" w14:textId="77777777" w:rsidR="00C76AA5" w:rsidRPr="00EA4848" w:rsidRDefault="00C76AA5" w:rsidP="00164918">
            <w:pPr>
              <w:spacing w:before="40" w:after="120"/>
            </w:pPr>
            <w:r w:rsidRPr="00EA4848">
              <w:t>12.4</w:t>
            </w:r>
          </w:p>
        </w:tc>
        <w:tc>
          <w:tcPr>
            <w:tcW w:w="4168" w:type="dxa"/>
            <w:shd w:val="clear" w:color="auto" w:fill="auto"/>
            <w:tcMar>
              <w:top w:w="57" w:type="dxa"/>
              <w:left w:w="57" w:type="dxa"/>
              <w:bottom w:w="57" w:type="dxa"/>
              <w:right w:w="57" w:type="dxa"/>
            </w:tcMar>
          </w:tcPr>
          <w:p w14:paraId="5FED74F6" w14:textId="77777777" w:rsidR="00C76AA5" w:rsidRPr="00EA4848" w:rsidRDefault="00C76AA5" w:rsidP="00164918">
            <w:pPr>
              <w:spacing w:before="40" w:after="120"/>
            </w:pPr>
            <w:r w:rsidRPr="00EA4848">
              <w:rPr>
                <w:b/>
                <w:bCs/>
              </w:rPr>
              <w:t>Compromission</w:t>
            </w:r>
            <w:r w:rsidRPr="00EA4848">
              <w:t xml:space="preserve"> des clefs cryptographiques du fournisseur du logiciel </w:t>
            </w:r>
            <w:r w:rsidRPr="00EA4848">
              <w:rPr>
                <w:b/>
                <w:bCs/>
              </w:rPr>
              <w:t>visant à permettre une mise à jour non valide</w:t>
            </w:r>
          </w:p>
        </w:tc>
      </w:tr>
      <w:tr w:rsidR="00C76AA5" w:rsidRPr="00BD4E2D" w14:paraId="3F79A506" w14:textId="77777777" w:rsidTr="00164918">
        <w:tc>
          <w:tcPr>
            <w:tcW w:w="1759" w:type="dxa"/>
            <w:vMerge/>
            <w:shd w:val="clear" w:color="auto" w:fill="auto"/>
            <w:tcMar>
              <w:top w:w="57" w:type="dxa"/>
              <w:left w:w="57" w:type="dxa"/>
              <w:bottom w:w="57" w:type="dxa"/>
              <w:right w:w="57" w:type="dxa"/>
            </w:tcMar>
          </w:tcPr>
          <w:p w14:paraId="0C08B369"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44D768AF" w14:textId="77777777" w:rsidR="00C76AA5" w:rsidRPr="00EA4848" w:rsidRDefault="00C76AA5" w:rsidP="00164918">
            <w:pPr>
              <w:spacing w:before="40" w:after="120"/>
            </w:pPr>
            <w:r w:rsidRPr="00EA4848">
              <w:t>13</w:t>
            </w:r>
          </w:p>
        </w:tc>
        <w:tc>
          <w:tcPr>
            <w:tcW w:w="2604" w:type="dxa"/>
            <w:shd w:val="clear" w:color="auto" w:fill="auto"/>
            <w:tcMar>
              <w:top w:w="57" w:type="dxa"/>
              <w:left w:w="57" w:type="dxa"/>
              <w:bottom w:w="57" w:type="dxa"/>
              <w:right w:w="57" w:type="dxa"/>
            </w:tcMar>
          </w:tcPr>
          <w:p w14:paraId="16D7DB7E" w14:textId="77777777" w:rsidR="00C76AA5" w:rsidRPr="00EA4848" w:rsidRDefault="00C76AA5" w:rsidP="00164918">
            <w:pPr>
              <w:spacing w:before="40" w:after="120"/>
            </w:pPr>
            <w:r w:rsidRPr="00EA4848">
              <w:t>Possibilité d’empêcher des mises à jour légitimes</w:t>
            </w:r>
          </w:p>
        </w:tc>
        <w:tc>
          <w:tcPr>
            <w:tcW w:w="560" w:type="dxa"/>
            <w:shd w:val="clear" w:color="auto" w:fill="auto"/>
            <w:tcMar>
              <w:top w:w="57" w:type="dxa"/>
              <w:left w:w="57" w:type="dxa"/>
              <w:bottom w:w="57" w:type="dxa"/>
              <w:right w:w="57" w:type="dxa"/>
            </w:tcMar>
          </w:tcPr>
          <w:p w14:paraId="720C230C" w14:textId="77777777" w:rsidR="00C76AA5" w:rsidRPr="00EA4848" w:rsidRDefault="00C76AA5" w:rsidP="00164918">
            <w:pPr>
              <w:spacing w:before="40" w:after="120"/>
            </w:pPr>
            <w:r w:rsidRPr="00EA4848">
              <w:t>13.1</w:t>
            </w:r>
          </w:p>
        </w:tc>
        <w:tc>
          <w:tcPr>
            <w:tcW w:w="4168" w:type="dxa"/>
            <w:shd w:val="clear" w:color="auto" w:fill="auto"/>
            <w:tcMar>
              <w:top w:w="57" w:type="dxa"/>
              <w:left w:w="57" w:type="dxa"/>
              <w:bottom w:w="57" w:type="dxa"/>
              <w:right w:w="57" w:type="dxa"/>
            </w:tcMar>
          </w:tcPr>
          <w:p w14:paraId="56A97EFD" w14:textId="77777777" w:rsidR="00C76AA5" w:rsidRPr="00EA4848" w:rsidRDefault="00C76AA5" w:rsidP="00164918">
            <w:pPr>
              <w:spacing w:before="40" w:after="120"/>
            </w:pPr>
            <w:r w:rsidRPr="00EA4848">
              <w:t xml:space="preserve">Attaque par déni de service contre le serveur </w:t>
            </w:r>
            <w:r w:rsidRPr="00EA4848">
              <w:br/>
              <w:t xml:space="preserve">ou le réseau de mise à jour pour </w:t>
            </w:r>
            <w:r w:rsidRPr="00EA4848">
              <w:rPr>
                <w:b/>
                <w:bCs/>
              </w:rPr>
              <w:t xml:space="preserve">empêcher </w:t>
            </w:r>
            <w:r w:rsidRPr="00EA4848">
              <w:rPr>
                <w:b/>
                <w:bCs/>
              </w:rPr>
              <w:br/>
              <w:t>le déploiement de mises à jour logicielles critiques</w:t>
            </w:r>
            <w:r w:rsidRPr="00EA4848">
              <w:t xml:space="preserve"> et/ou le déverrouillage de fonctionnalités spécifiques au client</w:t>
            </w:r>
          </w:p>
        </w:tc>
      </w:tr>
      <w:tr w:rsidR="00C76AA5" w:rsidRPr="00BD4E2D" w14:paraId="30DEB438" w14:textId="77777777" w:rsidTr="00164918">
        <w:tc>
          <w:tcPr>
            <w:tcW w:w="1759" w:type="dxa"/>
            <w:vMerge w:val="restart"/>
            <w:shd w:val="clear" w:color="auto" w:fill="auto"/>
            <w:tcMar>
              <w:top w:w="57" w:type="dxa"/>
              <w:left w:w="57" w:type="dxa"/>
              <w:bottom w:w="57" w:type="dxa"/>
              <w:right w:w="57" w:type="dxa"/>
            </w:tcMar>
          </w:tcPr>
          <w:p w14:paraId="38BCAD59" w14:textId="77777777" w:rsidR="00C76AA5" w:rsidRPr="00EA4848" w:rsidRDefault="00C76AA5" w:rsidP="00164918">
            <w:pPr>
              <w:spacing w:before="40" w:after="120"/>
            </w:pPr>
            <w:r w:rsidRPr="00EA4848">
              <w:t xml:space="preserve">4.3.4 Menaces pour les véhicules liées </w:t>
            </w:r>
            <w:r w:rsidRPr="00EA4848">
              <w:br/>
              <w:t xml:space="preserve">à des actions humaines non intentionnelles qui facilitent les </w:t>
            </w:r>
            <w:proofErr w:type="spellStart"/>
            <w:r w:rsidRPr="00EA4848">
              <w:t>cyberattaques</w:t>
            </w:r>
            <w:proofErr w:type="spellEnd"/>
          </w:p>
        </w:tc>
        <w:tc>
          <w:tcPr>
            <w:tcW w:w="546" w:type="dxa"/>
            <w:vMerge w:val="restart"/>
            <w:shd w:val="clear" w:color="auto" w:fill="auto"/>
            <w:tcMar>
              <w:top w:w="57" w:type="dxa"/>
              <w:left w:w="57" w:type="dxa"/>
              <w:bottom w:w="57" w:type="dxa"/>
              <w:right w:w="57" w:type="dxa"/>
            </w:tcMar>
          </w:tcPr>
          <w:p w14:paraId="395304D3" w14:textId="77777777" w:rsidR="00C76AA5" w:rsidRPr="00EA4848" w:rsidRDefault="00C76AA5" w:rsidP="00164918">
            <w:pPr>
              <w:spacing w:before="40" w:after="120"/>
            </w:pPr>
            <w:r w:rsidRPr="00EA4848">
              <w:t>15</w:t>
            </w:r>
          </w:p>
        </w:tc>
        <w:tc>
          <w:tcPr>
            <w:tcW w:w="2604" w:type="dxa"/>
            <w:vMerge w:val="restart"/>
            <w:shd w:val="clear" w:color="auto" w:fill="auto"/>
            <w:tcMar>
              <w:top w:w="57" w:type="dxa"/>
              <w:left w:w="57" w:type="dxa"/>
              <w:bottom w:w="57" w:type="dxa"/>
              <w:right w:w="57" w:type="dxa"/>
            </w:tcMar>
          </w:tcPr>
          <w:p w14:paraId="40ECF628" w14:textId="77777777" w:rsidR="00C76AA5" w:rsidRPr="00EA4848" w:rsidRDefault="00C76AA5" w:rsidP="00164918">
            <w:pPr>
              <w:spacing w:before="40" w:after="120"/>
            </w:pPr>
            <w:r w:rsidRPr="00EA4848">
              <w:t xml:space="preserve">Des acteurs légitimes peuvent prendre des mesures sans </w:t>
            </w:r>
            <w:r w:rsidRPr="00EA4848">
              <w:br/>
              <w:t xml:space="preserve">avoir conscience que celles-ci sont susceptibles de faciliter une </w:t>
            </w:r>
            <w:proofErr w:type="spellStart"/>
            <w:r w:rsidRPr="00EA4848">
              <w:t>cyberattaque</w:t>
            </w:r>
            <w:proofErr w:type="spellEnd"/>
          </w:p>
        </w:tc>
        <w:tc>
          <w:tcPr>
            <w:tcW w:w="560" w:type="dxa"/>
            <w:shd w:val="clear" w:color="auto" w:fill="auto"/>
            <w:tcMar>
              <w:top w:w="57" w:type="dxa"/>
              <w:left w:w="57" w:type="dxa"/>
              <w:bottom w:w="57" w:type="dxa"/>
              <w:right w:w="57" w:type="dxa"/>
            </w:tcMar>
          </w:tcPr>
          <w:p w14:paraId="5DAC3EC3" w14:textId="77777777" w:rsidR="00C76AA5" w:rsidRPr="00EA4848" w:rsidRDefault="00C76AA5" w:rsidP="00164918">
            <w:pPr>
              <w:spacing w:before="40" w:after="120"/>
            </w:pPr>
            <w:r w:rsidRPr="00EA4848">
              <w:t>15.1</w:t>
            </w:r>
          </w:p>
        </w:tc>
        <w:tc>
          <w:tcPr>
            <w:tcW w:w="4168" w:type="dxa"/>
            <w:shd w:val="clear" w:color="auto" w:fill="auto"/>
            <w:tcMar>
              <w:top w:w="57" w:type="dxa"/>
              <w:left w:w="57" w:type="dxa"/>
              <w:bottom w:w="57" w:type="dxa"/>
              <w:right w:w="57" w:type="dxa"/>
            </w:tcMar>
          </w:tcPr>
          <w:p w14:paraId="33F09DB3" w14:textId="77777777" w:rsidR="00C76AA5" w:rsidRPr="00EA4848" w:rsidRDefault="00C76AA5" w:rsidP="00164918">
            <w:pPr>
              <w:spacing w:before="40" w:after="120"/>
            </w:pPr>
            <w:r w:rsidRPr="00EA4848">
              <w:t xml:space="preserve">Victime innocente (par exemple, propriétaire, opérateur ou ingénieur de maintenance) </w:t>
            </w:r>
            <w:r w:rsidRPr="00EA4848">
              <w:rPr>
                <w:b/>
                <w:bCs/>
              </w:rPr>
              <w:t>amenée par la ruse</w:t>
            </w:r>
            <w:r w:rsidRPr="00EA4848">
              <w:t xml:space="preserve"> et à son insu à charger un logiciel malveillant ou à permettre une attaque</w:t>
            </w:r>
          </w:p>
        </w:tc>
      </w:tr>
      <w:tr w:rsidR="00C76AA5" w:rsidRPr="00BD4E2D" w14:paraId="35E4A787" w14:textId="77777777" w:rsidTr="00164918">
        <w:tc>
          <w:tcPr>
            <w:tcW w:w="1759" w:type="dxa"/>
            <w:vMerge/>
            <w:shd w:val="clear" w:color="auto" w:fill="auto"/>
            <w:tcMar>
              <w:top w:w="57" w:type="dxa"/>
              <w:left w:w="57" w:type="dxa"/>
              <w:bottom w:w="57" w:type="dxa"/>
              <w:right w:w="57" w:type="dxa"/>
            </w:tcMar>
          </w:tcPr>
          <w:p w14:paraId="6AB49A2A"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2D8B249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4E07547A"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A4098D3" w14:textId="77777777" w:rsidR="00C76AA5" w:rsidRPr="00EA4848" w:rsidRDefault="00C76AA5" w:rsidP="00164918">
            <w:pPr>
              <w:spacing w:before="40" w:after="120"/>
            </w:pPr>
            <w:r w:rsidRPr="00EA4848">
              <w:t>15.2</w:t>
            </w:r>
          </w:p>
        </w:tc>
        <w:tc>
          <w:tcPr>
            <w:tcW w:w="4168" w:type="dxa"/>
            <w:shd w:val="clear" w:color="auto" w:fill="auto"/>
            <w:tcMar>
              <w:top w:w="57" w:type="dxa"/>
              <w:left w:w="57" w:type="dxa"/>
              <w:bottom w:w="57" w:type="dxa"/>
              <w:right w:w="57" w:type="dxa"/>
            </w:tcMar>
          </w:tcPr>
          <w:p w14:paraId="6B339B96" w14:textId="77777777" w:rsidR="00C76AA5" w:rsidRPr="00EA4848" w:rsidRDefault="00C76AA5" w:rsidP="00164918">
            <w:pPr>
              <w:spacing w:before="40" w:after="120"/>
            </w:pPr>
            <w:r w:rsidRPr="00EA4848">
              <w:t xml:space="preserve">Les </w:t>
            </w:r>
            <w:r w:rsidRPr="00EA4848">
              <w:rPr>
                <w:b/>
                <w:bCs/>
              </w:rPr>
              <w:t>procédures de sécurité définies</w:t>
            </w:r>
            <w:r w:rsidRPr="00EA4848">
              <w:t xml:space="preserve"> ne sont pas suivies</w:t>
            </w:r>
          </w:p>
        </w:tc>
      </w:tr>
      <w:tr w:rsidR="00C76AA5" w:rsidRPr="00BD4E2D" w14:paraId="7FF55719" w14:textId="77777777" w:rsidTr="00164918">
        <w:tc>
          <w:tcPr>
            <w:tcW w:w="1759" w:type="dxa"/>
            <w:vMerge w:val="restart"/>
            <w:shd w:val="clear" w:color="auto" w:fill="auto"/>
            <w:tcMar>
              <w:top w:w="57" w:type="dxa"/>
              <w:left w:w="57" w:type="dxa"/>
              <w:bottom w:w="57" w:type="dxa"/>
              <w:right w:w="57" w:type="dxa"/>
            </w:tcMar>
          </w:tcPr>
          <w:p w14:paraId="1FFBBE63" w14:textId="77777777" w:rsidR="00C76AA5" w:rsidRPr="00EA4848" w:rsidRDefault="00C76AA5" w:rsidP="00164918">
            <w:pPr>
              <w:keepNext/>
              <w:spacing w:before="40" w:after="120"/>
            </w:pPr>
            <w:r w:rsidRPr="00EA4848">
              <w:lastRenderedPageBreak/>
              <w:t>4.3.5 Menaces pour les véhicules liées à leur connectivité et à leurs connexions externes</w:t>
            </w:r>
          </w:p>
        </w:tc>
        <w:tc>
          <w:tcPr>
            <w:tcW w:w="546" w:type="dxa"/>
            <w:vMerge w:val="restart"/>
            <w:shd w:val="clear" w:color="auto" w:fill="auto"/>
            <w:tcMar>
              <w:top w:w="57" w:type="dxa"/>
              <w:left w:w="57" w:type="dxa"/>
              <w:bottom w:w="57" w:type="dxa"/>
              <w:right w:w="57" w:type="dxa"/>
            </w:tcMar>
          </w:tcPr>
          <w:p w14:paraId="17C3955D" w14:textId="77777777" w:rsidR="00C76AA5" w:rsidRPr="00EA4848" w:rsidRDefault="00C76AA5" w:rsidP="00164918">
            <w:pPr>
              <w:keepNext/>
              <w:spacing w:before="40" w:after="120"/>
            </w:pPr>
            <w:r w:rsidRPr="00EA4848">
              <w:t>16</w:t>
            </w:r>
          </w:p>
        </w:tc>
        <w:tc>
          <w:tcPr>
            <w:tcW w:w="2604" w:type="dxa"/>
            <w:vMerge w:val="restart"/>
            <w:shd w:val="clear" w:color="auto" w:fill="auto"/>
            <w:tcMar>
              <w:top w:w="57" w:type="dxa"/>
              <w:left w:w="57" w:type="dxa"/>
              <w:bottom w:w="57" w:type="dxa"/>
              <w:right w:w="57" w:type="dxa"/>
            </w:tcMar>
          </w:tcPr>
          <w:p w14:paraId="4545C982" w14:textId="77777777" w:rsidR="00C76AA5" w:rsidRPr="00EA4848" w:rsidRDefault="00C76AA5" w:rsidP="00164918">
            <w:pPr>
              <w:keepNext/>
              <w:spacing w:before="40" w:after="120"/>
            </w:pPr>
            <w:r w:rsidRPr="00EA4848">
              <w:t xml:space="preserve">La manipulation de la connectivité des fonctions du véhicule permet une </w:t>
            </w:r>
            <w:proofErr w:type="spellStart"/>
            <w:r w:rsidRPr="00EA4848">
              <w:t>cyberattaque</w:t>
            </w:r>
            <w:proofErr w:type="spellEnd"/>
            <w:r w:rsidRPr="00EA4848">
              <w:t>, les moyens utilisés comprenant</w:t>
            </w:r>
            <w:r>
              <w:t> </w:t>
            </w:r>
            <w:r w:rsidRPr="00EA4848">
              <w:t>: la télématique, les systèmes à distance et les systèmes utilisant des communications sans fil à courte portée</w:t>
            </w:r>
          </w:p>
        </w:tc>
        <w:tc>
          <w:tcPr>
            <w:tcW w:w="560" w:type="dxa"/>
            <w:shd w:val="clear" w:color="auto" w:fill="auto"/>
            <w:tcMar>
              <w:top w:w="57" w:type="dxa"/>
              <w:left w:w="57" w:type="dxa"/>
              <w:bottom w:w="57" w:type="dxa"/>
              <w:right w:w="57" w:type="dxa"/>
            </w:tcMar>
          </w:tcPr>
          <w:p w14:paraId="215046F6" w14:textId="77777777" w:rsidR="00C76AA5" w:rsidRPr="00EA4848" w:rsidRDefault="00C76AA5" w:rsidP="00164918">
            <w:pPr>
              <w:keepNext/>
              <w:spacing w:before="40" w:after="120"/>
            </w:pPr>
            <w:r w:rsidRPr="00EA4848">
              <w:t>16.1</w:t>
            </w:r>
          </w:p>
        </w:tc>
        <w:tc>
          <w:tcPr>
            <w:tcW w:w="4168" w:type="dxa"/>
            <w:shd w:val="clear" w:color="auto" w:fill="auto"/>
            <w:tcMar>
              <w:top w:w="57" w:type="dxa"/>
              <w:left w:w="57" w:type="dxa"/>
              <w:bottom w:w="57" w:type="dxa"/>
              <w:right w:w="57" w:type="dxa"/>
            </w:tcMar>
          </w:tcPr>
          <w:p w14:paraId="1FBF10D4" w14:textId="77777777" w:rsidR="00C76AA5" w:rsidRPr="00EA4848" w:rsidRDefault="00C76AA5" w:rsidP="00164918">
            <w:pPr>
              <w:keepNext/>
              <w:spacing w:before="40" w:after="120"/>
            </w:pPr>
            <w:r w:rsidRPr="00EA4848">
              <w:t xml:space="preserve">Manipulation des </w:t>
            </w:r>
            <w:r w:rsidRPr="00EA4848">
              <w:rPr>
                <w:b/>
                <w:bCs/>
              </w:rPr>
              <w:t>fonctions conçues pour commander à distance des systèmes</w:t>
            </w:r>
            <w:r w:rsidRPr="00EA4848">
              <w:t>, tels qu’une clef à distance, un dispositif d’immobilisation et une pile de chargement</w:t>
            </w:r>
          </w:p>
        </w:tc>
      </w:tr>
      <w:tr w:rsidR="00C76AA5" w:rsidRPr="00BD4E2D" w14:paraId="7B4A185C" w14:textId="77777777" w:rsidTr="00164918">
        <w:tc>
          <w:tcPr>
            <w:tcW w:w="1759" w:type="dxa"/>
            <w:vMerge/>
            <w:shd w:val="clear" w:color="auto" w:fill="auto"/>
            <w:tcMar>
              <w:top w:w="57" w:type="dxa"/>
              <w:left w:w="57" w:type="dxa"/>
              <w:bottom w:w="57" w:type="dxa"/>
              <w:right w:w="57" w:type="dxa"/>
            </w:tcMar>
          </w:tcPr>
          <w:p w14:paraId="021B623B"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6F94268E"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1980D7A"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6149BD7C" w14:textId="77777777" w:rsidR="00C76AA5" w:rsidRPr="00EA4848" w:rsidRDefault="00C76AA5" w:rsidP="00164918">
            <w:pPr>
              <w:spacing w:before="40" w:after="120"/>
            </w:pPr>
            <w:r w:rsidRPr="00EA4848">
              <w:t>16.2</w:t>
            </w:r>
          </w:p>
        </w:tc>
        <w:tc>
          <w:tcPr>
            <w:tcW w:w="4168" w:type="dxa"/>
            <w:shd w:val="clear" w:color="auto" w:fill="auto"/>
            <w:tcMar>
              <w:top w:w="57" w:type="dxa"/>
              <w:left w:w="57" w:type="dxa"/>
              <w:bottom w:w="57" w:type="dxa"/>
              <w:right w:w="57" w:type="dxa"/>
            </w:tcMar>
          </w:tcPr>
          <w:p w14:paraId="64F738C7" w14:textId="77777777" w:rsidR="00C76AA5" w:rsidRPr="00EA4848" w:rsidRDefault="00C76AA5" w:rsidP="00164918">
            <w:pPr>
              <w:spacing w:before="40" w:after="120"/>
            </w:pPr>
            <w:r w:rsidRPr="00EA4848">
              <w:rPr>
                <w:b/>
                <w:bCs/>
              </w:rPr>
              <w:t>Manipulation de la télématique du véhicule</w:t>
            </w:r>
            <w:r w:rsidRPr="00EA4848">
              <w:t xml:space="preserve"> (par exemple, manipulation de la mesure de la température de marchandises qui y sont sensibles, déverrouillage à distance des portes de chargement)</w:t>
            </w:r>
          </w:p>
        </w:tc>
      </w:tr>
      <w:tr w:rsidR="00C76AA5" w:rsidRPr="00BD4E2D" w14:paraId="66F5B944" w14:textId="77777777" w:rsidTr="00164918">
        <w:tc>
          <w:tcPr>
            <w:tcW w:w="1759" w:type="dxa"/>
            <w:vMerge/>
            <w:shd w:val="clear" w:color="auto" w:fill="auto"/>
            <w:tcMar>
              <w:top w:w="57" w:type="dxa"/>
              <w:left w:w="57" w:type="dxa"/>
              <w:bottom w:w="57" w:type="dxa"/>
              <w:right w:w="57" w:type="dxa"/>
            </w:tcMar>
          </w:tcPr>
          <w:p w14:paraId="64957B1A"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55A0940C"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C5C7704"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524E8215" w14:textId="77777777" w:rsidR="00C76AA5" w:rsidRPr="00EA4848" w:rsidRDefault="00C76AA5" w:rsidP="00164918">
            <w:pPr>
              <w:spacing w:before="40" w:after="120"/>
            </w:pPr>
            <w:r w:rsidRPr="00EA4848">
              <w:t>16.3</w:t>
            </w:r>
          </w:p>
        </w:tc>
        <w:tc>
          <w:tcPr>
            <w:tcW w:w="4168" w:type="dxa"/>
            <w:shd w:val="clear" w:color="auto" w:fill="auto"/>
            <w:tcMar>
              <w:top w:w="57" w:type="dxa"/>
              <w:left w:w="57" w:type="dxa"/>
              <w:bottom w:w="57" w:type="dxa"/>
              <w:right w:w="57" w:type="dxa"/>
            </w:tcMar>
          </w:tcPr>
          <w:p w14:paraId="28E15139" w14:textId="77777777" w:rsidR="00C76AA5" w:rsidRPr="00EA4848" w:rsidRDefault="00C76AA5" w:rsidP="00164918">
            <w:pPr>
              <w:spacing w:before="40" w:after="120"/>
            </w:pPr>
            <w:r w:rsidRPr="00EA4848">
              <w:t xml:space="preserve">Interférence avec des </w:t>
            </w:r>
            <w:r w:rsidRPr="00EA4848">
              <w:rPr>
                <w:b/>
                <w:bCs/>
              </w:rPr>
              <w:t>systèmes</w:t>
            </w:r>
            <w:r w:rsidRPr="00EA4848">
              <w:t xml:space="preserve"> ou capteurs </w:t>
            </w:r>
            <w:r w:rsidRPr="00EA4848">
              <w:rPr>
                <w:b/>
                <w:bCs/>
              </w:rPr>
              <w:t>sans fil à courte portée</w:t>
            </w:r>
          </w:p>
        </w:tc>
      </w:tr>
      <w:tr w:rsidR="00C76AA5" w:rsidRPr="00BD4E2D" w14:paraId="1EDB5D14" w14:textId="77777777" w:rsidTr="00164918">
        <w:tc>
          <w:tcPr>
            <w:tcW w:w="1759" w:type="dxa"/>
            <w:vMerge/>
            <w:shd w:val="clear" w:color="auto" w:fill="auto"/>
            <w:tcMar>
              <w:top w:w="57" w:type="dxa"/>
              <w:left w:w="57" w:type="dxa"/>
              <w:bottom w:w="57" w:type="dxa"/>
              <w:right w:w="57" w:type="dxa"/>
            </w:tcMar>
          </w:tcPr>
          <w:p w14:paraId="7BD1636E"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2AE06B39" w14:textId="77777777" w:rsidR="00C76AA5" w:rsidRPr="00EA4848" w:rsidRDefault="00C76AA5" w:rsidP="00164918">
            <w:pPr>
              <w:spacing w:before="40" w:after="120"/>
            </w:pPr>
            <w:r w:rsidRPr="00EA4848">
              <w:t>17</w:t>
            </w:r>
          </w:p>
        </w:tc>
        <w:tc>
          <w:tcPr>
            <w:tcW w:w="2604" w:type="dxa"/>
            <w:shd w:val="clear" w:color="auto" w:fill="auto"/>
            <w:tcMar>
              <w:top w:w="57" w:type="dxa"/>
              <w:left w:w="57" w:type="dxa"/>
              <w:bottom w:w="57" w:type="dxa"/>
              <w:right w:w="57" w:type="dxa"/>
            </w:tcMar>
          </w:tcPr>
          <w:p w14:paraId="7E7E31B6" w14:textId="77777777" w:rsidR="00C76AA5" w:rsidRPr="00EA4848" w:rsidRDefault="00C76AA5" w:rsidP="00164918">
            <w:pPr>
              <w:spacing w:before="40" w:after="120"/>
            </w:pPr>
            <w:r w:rsidRPr="00EA4848">
              <w:t>Utilisation de logiciels tiers embarqués, comme les applications de divertissement, pour attaquer les systèmes du véhicule</w:t>
            </w:r>
          </w:p>
        </w:tc>
        <w:tc>
          <w:tcPr>
            <w:tcW w:w="560" w:type="dxa"/>
            <w:shd w:val="clear" w:color="auto" w:fill="auto"/>
            <w:tcMar>
              <w:top w:w="57" w:type="dxa"/>
              <w:left w:w="57" w:type="dxa"/>
              <w:bottom w:w="57" w:type="dxa"/>
              <w:right w:w="57" w:type="dxa"/>
            </w:tcMar>
          </w:tcPr>
          <w:p w14:paraId="4A46024F" w14:textId="77777777" w:rsidR="00C76AA5" w:rsidRPr="00EA4848" w:rsidRDefault="00C76AA5" w:rsidP="00164918">
            <w:pPr>
              <w:spacing w:before="40" w:after="120"/>
            </w:pPr>
            <w:r w:rsidRPr="00EA4848">
              <w:t>17.1</w:t>
            </w:r>
          </w:p>
        </w:tc>
        <w:tc>
          <w:tcPr>
            <w:tcW w:w="4168" w:type="dxa"/>
            <w:shd w:val="clear" w:color="auto" w:fill="auto"/>
            <w:tcMar>
              <w:top w:w="57" w:type="dxa"/>
              <w:left w:w="57" w:type="dxa"/>
              <w:bottom w:w="57" w:type="dxa"/>
              <w:right w:w="57" w:type="dxa"/>
            </w:tcMar>
          </w:tcPr>
          <w:p w14:paraId="7AD37FD1" w14:textId="77777777" w:rsidR="00C76AA5" w:rsidRPr="00EA4848" w:rsidRDefault="00C76AA5" w:rsidP="00164918">
            <w:pPr>
              <w:spacing w:before="40" w:after="120"/>
            </w:pPr>
            <w:r w:rsidRPr="00EA4848">
              <w:t>Utilisation d’</w:t>
            </w:r>
            <w:r w:rsidRPr="00EA4848">
              <w:rPr>
                <w:b/>
                <w:bCs/>
              </w:rPr>
              <w:t>applications</w:t>
            </w:r>
            <w:r w:rsidRPr="00EA4848">
              <w:t xml:space="preserve"> </w:t>
            </w:r>
            <w:r w:rsidRPr="00EA4848">
              <w:rPr>
                <w:b/>
                <w:bCs/>
              </w:rPr>
              <w:t>corrompues</w:t>
            </w:r>
            <w:r w:rsidRPr="00EA4848">
              <w:t>, ou dont la sécurité logicielle est déficiente, pour attaquer des systèmes du véhicule</w:t>
            </w:r>
          </w:p>
        </w:tc>
      </w:tr>
      <w:tr w:rsidR="00C76AA5" w:rsidRPr="00BD4E2D" w14:paraId="6058DCB3" w14:textId="77777777" w:rsidTr="00164918">
        <w:tc>
          <w:tcPr>
            <w:tcW w:w="1759" w:type="dxa"/>
            <w:vMerge/>
            <w:shd w:val="clear" w:color="auto" w:fill="auto"/>
            <w:tcMar>
              <w:top w:w="57" w:type="dxa"/>
              <w:left w:w="57" w:type="dxa"/>
              <w:bottom w:w="57" w:type="dxa"/>
              <w:right w:w="57" w:type="dxa"/>
            </w:tcMar>
          </w:tcPr>
          <w:p w14:paraId="608E8E52"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57F6D99F" w14:textId="77777777" w:rsidR="00C76AA5" w:rsidRPr="00EA4848" w:rsidRDefault="00C76AA5" w:rsidP="00164918">
            <w:pPr>
              <w:spacing w:before="40" w:after="120"/>
            </w:pPr>
            <w:r w:rsidRPr="00EA4848">
              <w:t>18</w:t>
            </w:r>
          </w:p>
        </w:tc>
        <w:tc>
          <w:tcPr>
            <w:tcW w:w="2604" w:type="dxa"/>
            <w:vMerge w:val="restart"/>
            <w:shd w:val="clear" w:color="auto" w:fill="auto"/>
            <w:tcMar>
              <w:top w:w="57" w:type="dxa"/>
              <w:left w:w="57" w:type="dxa"/>
              <w:bottom w:w="57" w:type="dxa"/>
              <w:right w:w="57" w:type="dxa"/>
            </w:tcMar>
          </w:tcPr>
          <w:p w14:paraId="34078FF0" w14:textId="77777777" w:rsidR="00C76AA5" w:rsidRPr="00EA4848" w:rsidRDefault="00C76AA5" w:rsidP="00164918">
            <w:pPr>
              <w:spacing w:before="40" w:after="120"/>
            </w:pPr>
            <w:r w:rsidRPr="00EA4848">
              <w:t>Utilisation de dispositifs connectés à des interfaces externes, par exemple des ports USB ou le port OBD, pour attaquer les systèmes du véhicule</w:t>
            </w:r>
          </w:p>
        </w:tc>
        <w:tc>
          <w:tcPr>
            <w:tcW w:w="560" w:type="dxa"/>
            <w:shd w:val="clear" w:color="auto" w:fill="auto"/>
            <w:tcMar>
              <w:top w:w="57" w:type="dxa"/>
              <w:left w:w="57" w:type="dxa"/>
              <w:bottom w:w="57" w:type="dxa"/>
              <w:right w:w="57" w:type="dxa"/>
            </w:tcMar>
          </w:tcPr>
          <w:p w14:paraId="2129C899" w14:textId="77777777" w:rsidR="00C76AA5" w:rsidRPr="00EA4848" w:rsidRDefault="00C76AA5" w:rsidP="00164918">
            <w:pPr>
              <w:spacing w:before="40" w:after="120"/>
            </w:pPr>
            <w:r w:rsidRPr="00EA4848">
              <w:t>18.1</w:t>
            </w:r>
          </w:p>
        </w:tc>
        <w:tc>
          <w:tcPr>
            <w:tcW w:w="4168" w:type="dxa"/>
            <w:shd w:val="clear" w:color="auto" w:fill="auto"/>
            <w:tcMar>
              <w:top w:w="57" w:type="dxa"/>
              <w:left w:w="57" w:type="dxa"/>
              <w:bottom w:w="57" w:type="dxa"/>
              <w:right w:w="57" w:type="dxa"/>
            </w:tcMar>
          </w:tcPr>
          <w:p w14:paraId="5B016A53" w14:textId="77777777" w:rsidR="00C76AA5" w:rsidRPr="00EA4848" w:rsidRDefault="00C76AA5" w:rsidP="00164918">
            <w:pPr>
              <w:spacing w:before="40" w:after="120"/>
            </w:pPr>
            <w:r w:rsidRPr="00EA4848">
              <w:rPr>
                <w:b/>
                <w:bCs/>
              </w:rPr>
              <w:t>Interfaces externes</w:t>
            </w:r>
            <w:r w:rsidRPr="00EA4848">
              <w:t xml:space="preserve"> telles que les ports USB ou autres utilisées comme point d’attaque, par exemple par injection de code</w:t>
            </w:r>
          </w:p>
        </w:tc>
      </w:tr>
      <w:tr w:rsidR="00C76AA5" w:rsidRPr="00BD4E2D" w14:paraId="5446C1FF" w14:textId="77777777" w:rsidTr="00164918">
        <w:tc>
          <w:tcPr>
            <w:tcW w:w="1759" w:type="dxa"/>
            <w:vMerge/>
            <w:shd w:val="clear" w:color="auto" w:fill="auto"/>
            <w:tcMar>
              <w:top w:w="57" w:type="dxa"/>
              <w:left w:w="57" w:type="dxa"/>
              <w:bottom w:w="57" w:type="dxa"/>
              <w:right w:w="57" w:type="dxa"/>
            </w:tcMar>
          </w:tcPr>
          <w:p w14:paraId="4C17A41B"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41FF7AEC"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11B84C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17C1A65B" w14:textId="77777777" w:rsidR="00C76AA5" w:rsidRPr="00EA4848" w:rsidRDefault="00C76AA5" w:rsidP="00164918">
            <w:pPr>
              <w:spacing w:before="40" w:after="120"/>
            </w:pPr>
            <w:r w:rsidRPr="00EA4848">
              <w:t>18.2</w:t>
            </w:r>
          </w:p>
        </w:tc>
        <w:tc>
          <w:tcPr>
            <w:tcW w:w="4168" w:type="dxa"/>
            <w:shd w:val="clear" w:color="auto" w:fill="auto"/>
            <w:tcMar>
              <w:top w:w="57" w:type="dxa"/>
              <w:left w:w="57" w:type="dxa"/>
              <w:bottom w:w="57" w:type="dxa"/>
              <w:right w:w="57" w:type="dxa"/>
            </w:tcMar>
          </w:tcPr>
          <w:p w14:paraId="7B179F4A" w14:textId="77777777" w:rsidR="00C76AA5" w:rsidRPr="00EA4848" w:rsidRDefault="00C76AA5" w:rsidP="00164918">
            <w:pPr>
              <w:spacing w:before="40" w:after="120"/>
            </w:pPr>
            <w:r w:rsidRPr="00EA4848">
              <w:t xml:space="preserve">Support infecté par un </w:t>
            </w:r>
            <w:r w:rsidRPr="00EA4848">
              <w:rPr>
                <w:b/>
                <w:bCs/>
              </w:rPr>
              <w:t>virus</w:t>
            </w:r>
            <w:r w:rsidRPr="00EA4848">
              <w:t xml:space="preserve"> connecté à un système du véhicule</w:t>
            </w:r>
          </w:p>
        </w:tc>
      </w:tr>
      <w:tr w:rsidR="00C76AA5" w:rsidRPr="00BD4E2D" w14:paraId="4D4B4DF3" w14:textId="77777777" w:rsidTr="00164918">
        <w:tc>
          <w:tcPr>
            <w:tcW w:w="1759" w:type="dxa"/>
            <w:vMerge/>
            <w:shd w:val="clear" w:color="auto" w:fill="auto"/>
            <w:tcMar>
              <w:top w:w="57" w:type="dxa"/>
              <w:left w:w="57" w:type="dxa"/>
              <w:bottom w:w="57" w:type="dxa"/>
              <w:right w:w="57" w:type="dxa"/>
            </w:tcMar>
          </w:tcPr>
          <w:p w14:paraId="398D2948"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7757A3B"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70DF29C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3C52E3B4" w14:textId="77777777" w:rsidR="00C76AA5" w:rsidRPr="00EA4848" w:rsidRDefault="00C76AA5" w:rsidP="00164918">
            <w:pPr>
              <w:spacing w:before="40" w:after="120"/>
            </w:pPr>
            <w:r w:rsidRPr="00EA4848">
              <w:t>18.3</w:t>
            </w:r>
          </w:p>
        </w:tc>
        <w:tc>
          <w:tcPr>
            <w:tcW w:w="4168" w:type="dxa"/>
            <w:shd w:val="clear" w:color="auto" w:fill="auto"/>
            <w:tcMar>
              <w:top w:w="57" w:type="dxa"/>
              <w:left w:w="57" w:type="dxa"/>
              <w:bottom w:w="57" w:type="dxa"/>
              <w:right w:w="57" w:type="dxa"/>
            </w:tcMar>
          </w:tcPr>
          <w:p w14:paraId="52F64895" w14:textId="77777777" w:rsidR="00C76AA5" w:rsidRPr="00EA4848" w:rsidRDefault="00C76AA5" w:rsidP="00164918">
            <w:pPr>
              <w:spacing w:before="40" w:after="120"/>
            </w:pPr>
            <w:r w:rsidRPr="00EA4848">
              <w:rPr>
                <w:b/>
                <w:bCs/>
              </w:rPr>
              <w:t xml:space="preserve">Accès diagnostique (par exemple, </w:t>
            </w:r>
            <w:proofErr w:type="spellStart"/>
            <w:r w:rsidRPr="00EA4848">
              <w:rPr>
                <w:b/>
                <w:bCs/>
              </w:rPr>
              <w:t>dongles</w:t>
            </w:r>
            <w:proofErr w:type="spellEnd"/>
            <w:r w:rsidRPr="00EA4848">
              <w:rPr>
                <w:b/>
                <w:bCs/>
              </w:rPr>
              <w:t xml:space="preserve"> dans le port OBD)</w:t>
            </w:r>
            <w:r w:rsidRPr="00EA4848">
              <w:t xml:space="preserve"> utilisé pour faciliter une attaque, comme la manipulation (directe ou indirecte) des paramètres du véhicule</w:t>
            </w:r>
          </w:p>
        </w:tc>
      </w:tr>
      <w:tr w:rsidR="00C76AA5" w:rsidRPr="00BD4E2D" w14:paraId="46339CF0" w14:textId="77777777" w:rsidTr="00164918">
        <w:tc>
          <w:tcPr>
            <w:tcW w:w="1759" w:type="dxa"/>
            <w:vMerge w:val="restart"/>
            <w:shd w:val="clear" w:color="auto" w:fill="auto"/>
            <w:tcMar>
              <w:top w:w="57" w:type="dxa"/>
              <w:left w:w="57" w:type="dxa"/>
              <w:bottom w:w="57" w:type="dxa"/>
              <w:right w:w="57" w:type="dxa"/>
            </w:tcMar>
          </w:tcPr>
          <w:p w14:paraId="5CFA4A9A" w14:textId="77777777" w:rsidR="00C76AA5" w:rsidRPr="00EA4848" w:rsidRDefault="00C76AA5" w:rsidP="00164918">
            <w:pPr>
              <w:spacing w:before="40" w:after="120"/>
            </w:pPr>
            <w:r w:rsidRPr="00EA4848">
              <w:t>4.3.6 Menaces pour les données ou le code du véhicule</w:t>
            </w:r>
          </w:p>
        </w:tc>
        <w:tc>
          <w:tcPr>
            <w:tcW w:w="546" w:type="dxa"/>
            <w:vMerge w:val="restart"/>
            <w:shd w:val="clear" w:color="auto" w:fill="auto"/>
            <w:tcMar>
              <w:top w:w="57" w:type="dxa"/>
              <w:left w:w="57" w:type="dxa"/>
              <w:bottom w:w="57" w:type="dxa"/>
              <w:right w:w="57" w:type="dxa"/>
            </w:tcMar>
          </w:tcPr>
          <w:p w14:paraId="090CE24C" w14:textId="77777777" w:rsidR="00C76AA5" w:rsidRPr="00EA4848" w:rsidRDefault="00C76AA5" w:rsidP="00164918">
            <w:pPr>
              <w:spacing w:before="40" w:after="120"/>
            </w:pPr>
            <w:r w:rsidRPr="00EA4848">
              <w:t>19</w:t>
            </w:r>
          </w:p>
        </w:tc>
        <w:tc>
          <w:tcPr>
            <w:tcW w:w="2604" w:type="dxa"/>
            <w:vMerge w:val="restart"/>
            <w:shd w:val="clear" w:color="auto" w:fill="auto"/>
            <w:tcMar>
              <w:top w:w="57" w:type="dxa"/>
              <w:left w:w="57" w:type="dxa"/>
              <w:bottom w:w="57" w:type="dxa"/>
              <w:right w:w="57" w:type="dxa"/>
            </w:tcMar>
          </w:tcPr>
          <w:p w14:paraId="4E5223BF" w14:textId="77777777" w:rsidR="00C76AA5" w:rsidRPr="00EA4848" w:rsidRDefault="00C76AA5" w:rsidP="00164918">
            <w:pPr>
              <w:spacing w:before="40" w:after="120"/>
            </w:pPr>
            <w:r w:rsidRPr="00EA4848">
              <w:t xml:space="preserve">Extraction des données </w:t>
            </w:r>
            <w:r w:rsidRPr="00EA4848">
              <w:br/>
              <w:t>ou du code du véhicule</w:t>
            </w:r>
          </w:p>
        </w:tc>
        <w:tc>
          <w:tcPr>
            <w:tcW w:w="560" w:type="dxa"/>
            <w:shd w:val="clear" w:color="auto" w:fill="auto"/>
            <w:tcMar>
              <w:top w:w="57" w:type="dxa"/>
              <w:left w:w="57" w:type="dxa"/>
              <w:bottom w:w="57" w:type="dxa"/>
              <w:right w:w="57" w:type="dxa"/>
            </w:tcMar>
          </w:tcPr>
          <w:p w14:paraId="403241AF" w14:textId="77777777" w:rsidR="00C76AA5" w:rsidRPr="00EA4848" w:rsidRDefault="00C76AA5" w:rsidP="00164918">
            <w:pPr>
              <w:spacing w:before="40" w:after="120"/>
            </w:pPr>
            <w:r w:rsidRPr="00EA4848">
              <w:t>19.1</w:t>
            </w:r>
          </w:p>
        </w:tc>
        <w:tc>
          <w:tcPr>
            <w:tcW w:w="4168" w:type="dxa"/>
            <w:shd w:val="clear" w:color="auto" w:fill="auto"/>
            <w:tcMar>
              <w:top w:w="57" w:type="dxa"/>
              <w:left w:w="57" w:type="dxa"/>
              <w:bottom w:w="57" w:type="dxa"/>
              <w:right w:w="57" w:type="dxa"/>
            </w:tcMar>
          </w:tcPr>
          <w:p w14:paraId="630EB49B" w14:textId="77777777" w:rsidR="00C76AA5" w:rsidRPr="00EA4848" w:rsidRDefault="00C76AA5" w:rsidP="00164918">
            <w:pPr>
              <w:spacing w:before="40" w:after="120"/>
            </w:pPr>
            <w:r w:rsidRPr="00EA4848">
              <w:t xml:space="preserve">Extraction de logiciels soumis à des droits d’auteur ou propriétaires des systèmes </w:t>
            </w:r>
            <w:r w:rsidRPr="00EA4848">
              <w:br/>
              <w:t>du véhicule (</w:t>
            </w:r>
            <w:r w:rsidRPr="00EA4848">
              <w:rPr>
                <w:b/>
                <w:bCs/>
              </w:rPr>
              <w:t>piratage</w:t>
            </w:r>
            <w:r w:rsidRPr="00EA4848">
              <w:t xml:space="preserve"> de produits)</w:t>
            </w:r>
          </w:p>
        </w:tc>
      </w:tr>
      <w:tr w:rsidR="00C76AA5" w:rsidRPr="00BD4E2D" w14:paraId="1D032FCC" w14:textId="77777777" w:rsidTr="00164918">
        <w:tc>
          <w:tcPr>
            <w:tcW w:w="1759" w:type="dxa"/>
            <w:vMerge/>
            <w:shd w:val="clear" w:color="auto" w:fill="auto"/>
            <w:tcMar>
              <w:top w:w="57" w:type="dxa"/>
              <w:left w:w="57" w:type="dxa"/>
              <w:bottom w:w="57" w:type="dxa"/>
              <w:right w:w="57" w:type="dxa"/>
            </w:tcMar>
          </w:tcPr>
          <w:p w14:paraId="45187BFA"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5759090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DBC17E7"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3EDC1E7" w14:textId="77777777" w:rsidR="00C76AA5" w:rsidRPr="00EA4848" w:rsidRDefault="00C76AA5" w:rsidP="00164918">
            <w:pPr>
              <w:spacing w:before="40" w:after="120"/>
            </w:pPr>
            <w:r w:rsidRPr="00EA4848">
              <w:t>19.2</w:t>
            </w:r>
          </w:p>
        </w:tc>
        <w:tc>
          <w:tcPr>
            <w:tcW w:w="4168" w:type="dxa"/>
            <w:shd w:val="clear" w:color="auto" w:fill="auto"/>
            <w:tcMar>
              <w:top w:w="57" w:type="dxa"/>
              <w:left w:w="57" w:type="dxa"/>
              <w:bottom w:w="57" w:type="dxa"/>
              <w:right w:w="57" w:type="dxa"/>
            </w:tcMar>
          </w:tcPr>
          <w:p w14:paraId="53346B3F" w14:textId="77777777" w:rsidR="00C76AA5" w:rsidRPr="00EA4848" w:rsidRDefault="00C76AA5" w:rsidP="00164918">
            <w:pPr>
              <w:spacing w:before="40" w:after="120"/>
            </w:pPr>
            <w:r w:rsidRPr="00EA4848">
              <w:t xml:space="preserve">Accès non autorisé aux </w:t>
            </w:r>
            <w:r w:rsidRPr="00EA4848">
              <w:rPr>
                <w:b/>
                <w:bCs/>
              </w:rPr>
              <w:t xml:space="preserve">données personnelles </w:t>
            </w:r>
            <w:r w:rsidRPr="00EA4848">
              <w:rPr>
                <w:b/>
                <w:bCs/>
              </w:rPr>
              <w:br/>
              <w:t>du propriétaire</w:t>
            </w:r>
            <w:r w:rsidRPr="00EA4848">
              <w:t>, notamment concernant son identité, son compte de paiement, son carnet d’adresses, sa localisation, l’identifiant électronique du véhicule, etc.</w:t>
            </w:r>
          </w:p>
        </w:tc>
      </w:tr>
      <w:tr w:rsidR="00C76AA5" w:rsidRPr="00EA4848" w14:paraId="6A3C07EB" w14:textId="77777777" w:rsidTr="00164918">
        <w:tc>
          <w:tcPr>
            <w:tcW w:w="1759" w:type="dxa"/>
            <w:vMerge/>
            <w:shd w:val="clear" w:color="auto" w:fill="auto"/>
            <w:tcMar>
              <w:top w:w="57" w:type="dxa"/>
              <w:left w:w="57" w:type="dxa"/>
              <w:bottom w:w="57" w:type="dxa"/>
              <w:right w:w="57" w:type="dxa"/>
            </w:tcMar>
          </w:tcPr>
          <w:p w14:paraId="1E4D6BC5"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1B2C230F"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749BCA9"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32D75A70" w14:textId="77777777" w:rsidR="00C76AA5" w:rsidRPr="00EA4848" w:rsidRDefault="00C76AA5" w:rsidP="00164918">
            <w:pPr>
              <w:spacing w:before="40" w:after="120"/>
            </w:pPr>
            <w:r w:rsidRPr="00EA4848">
              <w:t>19.3</w:t>
            </w:r>
          </w:p>
        </w:tc>
        <w:tc>
          <w:tcPr>
            <w:tcW w:w="4168" w:type="dxa"/>
            <w:shd w:val="clear" w:color="auto" w:fill="auto"/>
            <w:tcMar>
              <w:top w:w="57" w:type="dxa"/>
              <w:left w:w="57" w:type="dxa"/>
              <w:bottom w:w="57" w:type="dxa"/>
              <w:right w:w="57" w:type="dxa"/>
            </w:tcMar>
          </w:tcPr>
          <w:p w14:paraId="0AB559A0" w14:textId="77777777" w:rsidR="00C76AA5" w:rsidRPr="00EA4848" w:rsidRDefault="00C76AA5" w:rsidP="00164918">
            <w:pPr>
              <w:spacing w:before="40" w:after="120"/>
            </w:pPr>
            <w:r w:rsidRPr="00EA4848">
              <w:t>Extraction de clefs cryptographiques</w:t>
            </w:r>
          </w:p>
        </w:tc>
      </w:tr>
      <w:tr w:rsidR="00C76AA5" w:rsidRPr="00BD4E2D" w14:paraId="028FB441" w14:textId="77777777" w:rsidTr="00164918">
        <w:tc>
          <w:tcPr>
            <w:tcW w:w="1759" w:type="dxa"/>
            <w:vMerge/>
            <w:shd w:val="clear" w:color="auto" w:fill="auto"/>
            <w:tcMar>
              <w:top w:w="57" w:type="dxa"/>
              <w:left w:w="57" w:type="dxa"/>
              <w:bottom w:w="57" w:type="dxa"/>
              <w:right w:w="57" w:type="dxa"/>
            </w:tcMar>
          </w:tcPr>
          <w:p w14:paraId="1C08B670"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154BA807" w14:textId="77777777" w:rsidR="00C76AA5" w:rsidRPr="00EA4848" w:rsidRDefault="00C76AA5" w:rsidP="00164918">
            <w:pPr>
              <w:spacing w:before="40" w:after="120"/>
            </w:pPr>
            <w:r w:rsidRPr="00EA4848">
              <w:t>20</w:t>
            </w:r>
          </w:p>
        </w:tc>
        <w:tc>
          <w:tcPr>
            <w:tcW w:w="2604" w:type="dxa"/>
            <w:vMerge w:val="restart"/>
            <w:shd w:val="clear" w:color="auto" w:fill="auto"/>
            <w:tcMar>
              <w:top w:w="57" w:type="dxa"/>
              <w:left w:w="57" w:type="dxa"/>
              <w:bottom w:w="57" w:type="dxa"/>
              <w:right w:w="57" w:type="dxa"/>
            </w:tcMar>
          </w:tcPr>
          <w:p w14:paraId="1279D702" w14:textId="77777777" w:rsidR="00C76AA5" w:rsidRPr="00EA4848" w:rsidRDefault="00C76AA5" w:rsidP="00164918">
            <w:pPr>
              <w:spacing w:before="40" w:after="120"/>
            </w:pPr>
            <w:r w:rsidRPr="00EA4848">
              <w:t xml:space="preserve">Manipulation des données </w:t>
            </w:r>
            <w:r w:rsidRPr="00EA4848">
              <w:br/>
              <w:t>ou du code du véhicule</w:t>
            </w:r>
          </w:p>
        </w:tc>
        <w:tc>
          <w:tcPr>
            <w:tcW w:w="560" w:type="dxa"/>
            <w:shd w:val="clear" w:color="auto" w:fill="auto"/>
            <w:tcMar>
              <w:top w:w="57" w:type="dxa"/>
              <w:left w:w="57" w:type="dxa"/>
              <w:bottom w:w="57" w:type="dxa"/>
              <w:right w:w="57" w:type="dxa"/>
            </w:tcMar>
          </w:tcPr>
          <w:p w14:paraId="673A1F9F" w14:textId="77777777" w:rsidR="00C76AA5" w:rsidRPr="00EA4848" w:rsidRDefault="00C76AA5" w:rsidP="00164918">
            <w:pPr>
              <w:spacing w:before="40" w:after="120"/>
            </w:pPr>
            <w:r w:rsidRPr="00EA4848">
              <w:t>20.1</w:t>
            </w:r>
          </w:p>
        </w:tc>
        <w:tc>
          <w:tcPr>
            <w:tcW w:w="4168" w:type="dxa"/>
            <w:shd w:val="clear" w:color="auto" w:fill="auto"/>
            <w:tcMar>
              <w:top w:w="57" w:type="dxa"/>
              <w:left w:w="57" w:type="dxa"/>
              <w:bottom w:w="57" w:type="dxa"/>
              <w:right w:w="57" w:type="dxa"/>
            </w:tcMar>
          </w:tcPr>
          <w:p w14:paraId="3BDC03EF" w14:textId="77777777" w:rsidR="00C76AA5" w:rsidRPr="00EA4848" w:rsidRDefault="00C76AA5" w:rsidP="00164918">
            <w:pPr>
              <w:spacing w:before="40" w:after="120"/>
            </w:pPr>
            <w:r w:rsidRPr="00EA4848">
              <w:t xml:space="preserve">Modifications illicites/non autorisées </w:t>
            </w:r>
            <w:r w:rsidRPr="00EA4848">
              <w:br/>
              <w:t>de l’</w:t>
            </w:r>
            <w:r w:rsidRPr="00EA4848">
              <w:rPr>
                <w:b/>
                <w:bCs/>
              </w:rPr>
              <w:t>identifiant électronique du véhicule</w:t>
            </w:r>
          </w:p>
        </w:tc>
      </w:tr>
      <w:tr w:rsidR="00C76AA5" w:rsidRPr="00BD4E2D" w14:paraId="338DC452" w14:textId="77777777" w:rsidTr="00164918">
        <w:tc>
          <w:tcPr>
            <w:tcW w:w="1759" w:type="dxa"/>
            <w:vMerge/>
            <w:shd w:val="clear" w:color="auto" w:fill="auto"/>
            <w:tcMar>
              <w:top w:w="57" w:type="dxa"/>
              <w:left w:w="57" w:type="dxa"/>
              <w:bottom w:w="57" w:type="dxa"/>
              <w:right w:w="57" w:type="dxa"/>
            </w:tcMar>
          </w:tcPr>
          <w:p w14:paraId="5E02DF94"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2F4812ED"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7B0AD6A0"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69D8B1BB" w14:textId="77777777" w:rsidR="00C76AA5" w:rsidRPr="00EA4848" w:rsidRDefault="00C76AA5" w:rsidP="00164918">
            <w:pPr>
              <w:spacing w:before="40" w:after="120"/>
            </w:pPr>
            <w:r w:rsidRPr="00EA4848">
              <w:t>20.2</w:t>
            </w:r>
          </w:p>
        </w:tc>
        <w:tc>
          <w:tcPr>
            <w:tcW w:w="4168" w:type="dxa"/>
            <w:shd w:val="clear" w:color="auto" w:fill="auto"/>
            <w:tcMar>
              <w:top w:w="57" w:type="dxa"/>
              <w:left w:w="57" w:type="dxa"/>
              <w:bottom w:w="57" w:type="dxa"/>
              <w:right w:w="57" w:type="dxa"/>
            </w:tcMar>
          </w:tcPr>
          <w:p w14:paraId="39274BA5" w14:textId="77777777" w:rsidR="00C76AA5" w:rsidRPr="00EA4848" w:rsidRDefault="00C76AA5" w:rsidP="00164918">
            <w:pPr>
              <w:spacing w:before="40" w:after="120"/>
            </w:pPr>
            <w:r w:rsidRPr="00EA4848">
              <w:rPr>
                <w:b/>
                <w:bCs/>
              </w:rPr>
              <w:t>Usurpation d’identité</w:t>
            </w:r>
            <w:r w:rsidRPr="00EA4848">
              <w:t xml:space="preserve">. Par exemple, si un utilisateur souhaite afficher une autre identité lorsqu’il communique avec les systèmes de péage, le </w:t>
            </w:r>
            <w:r w:rsidRPr="00505F13">
              <w:t>système dorsal du co</w:t>
            </w:r>
            <w:r w:rsidRPr="00EA4848">
              <w:t>nstructeur</w:t>
            </w:r>
          </w:p>
        </w:tc>
      </w:tr>
      <w:tr w:rsidR="00C76AA5" w:rsidRPr="00BD4E2D" w14:paraId="07323FF8" w14:textId="77777777" w:rsidTr="00164918">
        <w:tc>
          <w:tcPr>
            <w:tcW w:w="1759" w:type="dxa"/>
            <w:vMerge/>
            <w:shd w:val="clear" w:color="auto" w:fill="auto"/>
            <w:tcMar>
              <w:top w:w="57" w:type="dxa"/>
              <w:left w:w="57" w:type="dxa"/>
              <w:bottom w:w="57" w:type="dxa"/>
              <w:right w:w="57" w:type="dxa"/>
            </w:tcMar>
          </w:tcPr>
          <w:p w14:paraId="60B14D49" w14:textId="77777777" w:rsidR="00C76AA5" w:rsidRPr="00EA4848" w:rsidRDefault="00C76AA5" w:rsidP="00164918">
            <w:pPr>
              <w:keepNext/>
              <w:spacing w:before="40" w:after="120"/>
            </w:pPr>
          </w:p>
        </w:tc>
        <w:tc>
          <w:tcPr>
            <w:tcW w:w="546" w:type="dxa"/>
            <w:vMerge/>
            <w:shd w:val="clear" w:color="auto" w:fill="auto"/>
            <w:tcMar>
              <w:top w:w="57" w:type="dxa"/>
              <w:left w:w="57" w:type="dxa"/>
              <w:bottom w:w="57" w:type="dxa"/>
              <w:right w:w="57" w:type="dxa"/>
            </w:tcMar>
          </w:tcPr>
          <w:p w14:paraId="0CEEDF03" w14:textId="77777777" w:rsidR="00C76AA5" w:rsidRPr="00EA4848" w:rsidRDefault="00C76AA5" w:rsidP="00164918">
            <w:pPr>
              <w:keepNext/>
              <w:spacing w:before="40" w:after="120"/>
            </w:pPr>
          </w:p>
        </w:tc>
        <w:tc>
          <w:tcPr>
            <w:tcW w:w="2604" w:type="dxa"/>
            <w:vMerge/>
            <w:shd w:val="clear" w:color="auto" w:fill="auto"/>
            <w:tcMar>
              <w:top w:w="57" w:type="dxa"/>
              <w:left w:w="57" w:type="dxa"/>
              <w:bottom w:w="57" w:type="dxa"/>
              <w:right w:w="57" w:type="dxa"/>
            </w:tcMar>
          </w:tcPr>
          <w:p w14:paraId="42EE225F" w14:textId="77777777" w:rsidR="00C76AA5" w:rsidRPr="00EA4848" w:rsidRDefault="00C76AA5" w:rsidP="00164918">
            <w:pPr>
              <w:keepNext/>
              <w:spacing w:before="40" w:after="120"/>
            </w:pPr>
          </w:p>
        </w:tc>
        <w:tc>
          <w:tcPr>
            <w:tcW w:w="560" w:type="dxa"/>
            <w:shd w:val="clear" w:color="auto" w:fill="auto"/>
            <w:tcMar>
              <w:top w:w="57" w:type="dxa"/>
              <w:left w:w="57" w:type="dxa"/>
              <w:bottom w:w="57" w:type="dxa"/>
              <w:right w:w="57" w:type="dxa"/>
            </w:tcMar>
          </w:tcPr>
          <w:p w14:paraId="44A97DC3" w14:textId="77777777" w:rsidR="00C76AA5" w:rsidRPr="00EA4848" w:rsidRDefault="00C76AA5" w:rsidP="00164918">
            <w:pPr>
              <w:keepNext/>
              <w:spacing w:before="40" w:after="120"/>
            </w:pPr>
            <w:r w:rsidRPr="00EA4848">
              <w:t>20.3</w:t>
            </w:r>
          </w:p>
        </w:tc>
        <w:tc>
          <w:tcPr>
            <w:tcW w:w="4168" w:type="dxa"/>
            <w:shd w:val="clear" w:color="auto" w:fill="auto"/>
            <w:tcMar>
              <w:top w:w="57" w:type="dxa"/>
              <w:left w:w="57" w:type="dxa"/>
              <w:bottom w:w="57" w:type="dxa"/>
              <w:right w:w="57" w:type="dxa"/>
            </w:tcMar>
          </w:tcPr>
          <w:p w14:paraId="354A8738" w14:textId="77777777" w:rsidR="00C76AA5" w:rsidRPr="00EA4848" w:rsidRDefault="00C76AA5" w:rsidP="00164918">
            <w:pPr>
              <w:keepNext/>
              <w:spacing w:before="40" w:after="120"/>
            </w:pPr>
            <w:r w:rsidRPr="00EA4848">
              <w:t xml:space="preserve">Mesure visant à </w:t>
            </w:r>
            <w:r w:rsidRPr="00EA4848">
              <w:rPr>
                <w:b/>
                <w:bCs/>
              </w:rPr>
              <w:t xml:space="preserve">contourner les systèmes </w:t>
            </w:r>
            <w:r w:rsidRPr="00EA4848">
              <w:rPr>
                <w:b/>
                <w:bCs/>
              </w:rPr>
              <w:br/>
              <w:t xml:space="preserve">de surveillance </w:t>
            </w:r>
            <w:r w:rsidRPr="00EA4848">
              <w:t xml:space="preserve">(par exemple, piratage/altération/blocage de messages tels que les données ODR Tracker ou le nombre </w:t>
            </w:r>
            <w:r w:rsidRPr="00EA4848">
              <w:br/>
              <w:t>de passages)</w:t>
            </w:r>
          </w:p>
        </w:tc>
      </w:tr>
      <w:tr w:rsidR="00C76AA5" w:rsidRPr="00BD4E2D" w14:paraId="11A50AD7" w14:textId="77777777" w:rsidTr="00164918">
        <w:tc>
          <w:tcPr>
            <w:tcW w:w="1759" w:type="dxa"/>
            <w:vMerge/>
            <w:shd w:val="clear" w:color="auto" w:fill="auto"/>
            <w:tcMar>
              <w:top w:w="57" w:type="dxa"/>
              <w:left w:w="57" w:type="dxa"/>
              <w:bottom w:w="57" w:type="dxa"/>
              <w:right w:w="57" w:type="dxa"/>
            </w:tcMar>
          </w:tcPr>
          <w:p w14:paraId="2DCCD1A8"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2593D53A"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3367D894"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31EC7CAF" w14:textId="77777777" w:rsidR="00C76AA5" w:rsidRPr="00EA4848" w:rsidRDefault="00C76AA5" w:rsidP="00164918">
            <w:pPr>
              <w:spacing w:before="40" w:after="120"/>
            </w:pPr>
            <w:r w:rsidRPr="00EA4848">
              <w:t>20.4</w:t>
            </w:r>
          </w:p>
        </w:tc>
        <w:tc>
          <w:tcPr>
            <w:tcW w:w="4168" w:type="dxa"/>
            <w:shd w:val="clear" w:color="auto" w:fill="auto"/>
            <w:tcMar>
              <w:top w:w="57" w:type="dxa"/>
              <w:left w:w="57" w:type="dxa"/>
              <w:bottom w:w="57" w:type="dxa"/>
              <w:right w:w="57" w:type="dxa"/>
            </w:tcMar>
          </w:tcPr>
          <w:p w14:paraId="58781406" w14:textId="77777777" w:rsidR="00C76AA5" w:rsidRPr="00EA4848" w:rsidRDefault="00C76AA5" w:rsidP="00164918">
            <w:pPr>
              <w:spacing w:before="40" w:after="120"/>
            </w:pPr>
            <w:r w:rsidRPr="00EA4848">
              <w:t xml:space="preserve">Manipulation des données visant à </w:t>
            </w:r>
            <w:r w:rsidRPr="00EA4848">
              <w:rPr>
                <w:b/>
                <w:bCs/>
              </w:rPr>
              <w:t>falsifier les données de conduite du véhicule</w:t>
            </w:r>
            <w:r w:rsidRPr="00EA4848">
              <w:t xml:space="preserve"> (kilométrage, vitesse de conduite, itinéraire, etc.)</w:t>
            </w:r>
          </w:p>
        </w:tc>
      </w:tr>
      <w:tr w:rsidR="00C76AA5" w:rsidRPr="00BD4E2D" w14:paraId="4B2DCACA" w14:textId="77777777" w:rsidTr="00164918">
        <w:tc>
          <w:tcPr>
            <w:tcW w:w="1759" w:type="dxa"/>
            <w:vMerge/>
            <w:shd w:val="clear" w:color="auto" w:fill="auto"/>
            <w:tcMar>
              <w:top w:w="57" w:type="dxa"/>
              <w:left w:w="57" w:type="dxa"/>
              <w:bottom w:w="57" w:type="dxa"/>
              <w:right w:w="57" w:type="dxa"/>
            </w:tcMar>
          </w:tcPr>
          <w:p w14:paraId="039D99B9"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501F09D9"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51C9BA26"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42F7285C" w14:textId="77777777" w:rsidR="00C76AA5" w:rsidRPr="00EA4848" w:rsidRDefault="00C76AA5" w:rsidP="00164918">
            <w:pPr>
              <w:spacing w:before="40" w:after="120"/>
            </w:pPr>
            <w:r w:rsidRPr="00EA4848">
              <w:t>20.5</w:t>
            </w:r>
          </w:p>
        </w:tc>
        <w:tc>
          <w:tcPr>
            <w:tcW w:w="4168" w:type="dxa"/>
            <w:shd w:val="clear" w:color="auto" w:fill="auto"/>
            <w:tcMar>
              <w:top w:w="57" w:type="dxa"/>
              <w:left w:w="57" w:type="dxa"/>
              <w:bottom w:w="57" w:type="dxa"/>
              <w:right w:w="57" w:type="dxa"/>
            </w:tcMar>
          </w:tcPr>
          <w:p w14:paraId="1ED4221F" w14:textId="77777777" w:rsidR="00C76AA5" w:rsidRPr="00EA4848" w:rsidRDefault="00C76AA5" w:rsidP="00164918">
            <w:pPr>
              <w:spacing w:before="40" w:after="120"/>
            </w:pPr>
            <w:r w:rsidRPr="00EA4848">
              <w:t xml:space="preserve">Modifications non autorisées des </w:t>
            </w:r>
            <w:r w:rsidRPr="00EA4848">
              <w:rPr>
                <w:b/>
                <w:bCs/>
              </w:rPr>
              <w:t xml:space="preserve">données </w:t>
            </w:r>
            <w:r w:rsidRPr="00EA4848">
              <w:rPr>
                <w:b/>
                <w:bCs/>
              </w:rPr>
              <w:br/>
              <w:t>de diagnostic du système</w:t>
            </w:r>
          </w:p>
        </w:tc>
      </w:tr>
      <w:tr w:rsidR="00C76AA5" w:rsidRPr="00BD4E2D" w14:paraId="5FFF682C" w14:textId="77777777" w:rsidTr="00164918">
        <w:tc>
          <w:tcPr>
            <w:tcW w:w="1759" w:type="dxa"/>
            <w:vMerge/>
            <w:shd w:val="clear" w:color="auto" w:fill="auto"/>
            <w:tcMar>
              <w:top w:w="57" w:type="dxa"/>
              <w:left w:w="57" w:type="dxa"/>
              <w:bottom w:w="57" w:type="dxa"/>
              <w:right w:w="57" w:type="dxa"/>
            </w:tcMar>
          </w:tcPr>
          <w:p w14:paraId="36C984D2"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6BF9332B" w14:textId="77777777" w:rsidR="00C76AA5" w:rsidRPr="00EA4848" w:rsidRDefault="00C76AA5" w:rsidP="00164918">
            <w:pPr>
              <w:spacing w:before="40" w:after="120"/>
            </w:pPr>
            <w:r w:rsidRPr="00EA4848">
              <w:t>21</w:t>
            </w:r>
          </w:p>
        </w:tc>
        <w:tc>
          <w:tcPr>
            <w:tcW w:w="2604" w:type="dxa"/>
            <w:shd w:val="clear" w:color="auto" w:fill="auto"/>
            <w:tcMar>
              <w:top w:w="57" w:type="dxa"/>
              <w:left w:w="57" w:type="dxa"/>
              <w:bottom w:w="57" w:type="dxa"/>
              <w:right w:w="57" w:type="dxa"/>
            </w:tcMar>
          </w:tcPr>
          <w:p w14:paraId="522CF261" w14:textId="77777777" w:rsidR="00C76AA5" w:rsidRPr="00EA4848" w:rsidRDefault="00C76AA5" w:rsidP="00164918">
            <w:pPr>
              <w:spacing w:before="40" w:after="120"/>
            </w:pPr>
            <w:r w:rsidRPr="00EA4848">
              <w:t xml:space="preserve">Effacement des données </w:t>
            </w:r>
            <w:r w:rsidRPr="00EA4848">
              <w:br/>
              <w:t>ou du code</w:t>
            </w:r>
          </w:p>
        </w:tc>
        <w:tc>
          <w:tcPr>
            <w:tcW w:w="560" w:type="dxa"/>
            <w:shd w:val="clear" w:color="auto" w:fill="auto"/>
            <w:tcMar>
              <w:top w:w="57" w:type="dxa"/>
              <w:left w:w="57" w:type="dxa"/>
              <w:bottom w:w="57" w:type="dxa"/>
              <w:right w:w="57" w:type="dxa"/>
            </w:tcMar>
          </w:tcPr>
          <w:p w14:paraId="215B5386" w14:textId="77777777" w:rsidR="00C76AA5" w:rsidRPr="00EA4848" w:rsidRDefault="00C76AA5" w:rsidP="00164918">
            <w:pPr>
              <w:spacing w:before="40" w:after="120"/>
            </w:pPr>
            <w:r w:rsidRPr="00EA4848">
              <w:t>21.1</w:t>
            </w:r>
          </w:p>
        </w:tc>
        <w:tc>
          <w:tcPr>
            <w:tcW w:w="4168" w:type="dxa"/>
            <w:shd w:val="clear" w:color="auto" w:fill="auto"/>
            <w:tcMar>
              <w:top w:w="57" w:type="dxa"/>
              <w:left w:w="57" w:type="dxa"/>
              <w:bottom w:w="57" w:type="dxa"/>
              <w:right w:w="57" w:type="dxa"/>
            </w:tcMar>
          </w:tcPr>
          <w:p w14:paraId="479FFED1" w14:textId="77777777" w:rsidR="00C76AA5" w:rsidRPr="00EA4848" w:rsidRDefault="00C76AA5" w:rsidP="00164918">
            <w:pPr>
              <w:spacing w:before="40" w:after="120"/>
            </w:pPr>
            <w:r w:rsidRPr="00EA4848">
              <w:t xml:space="preserve">Effacement/manipulation non autorisé(e) des </w:t>
            </w:r>
            <w:r w:rsidRPr="00EA4848">
              <w:rPr>
                <w:b/>
                <w:bCs/>
              </w:rPr>
              <w:t>journaux d’événements du système</w:t>
            </w:r>
          </w:p>
        </w:tc>
      </w:tr>
      <w:tr w:rsidR="00C76AA5" w:rsidRPr="00BD4E2D" w14:paraId="58A850C4" w14:textId="77777777" w:rsidTr="00164918">
        <w:tc>
          <w:tcPr>
            <w:tcW w:w="1759" w:type="dxa"/>
            <w:vMerge/>
            <w:shd w:val="clear" w:color="auto" w:fill="auto"/>
            <w:tcMar>
              <w:top w:w="57" w:type="dxa"/>
              <w:left w:w="57" w:type="dxa"/>
              <w:bottom w:w="57" w:type="dxa"/>
              <w:right w:w="57" w:type="dxa"/>
            </w:tcMar>
          </w:tcPr>
          <w:p w14:paraId="644C4E6D"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5E69A1C2" w14:textId="77777777" w:rsidR="00C76AA5" w:rsidRPr="00EA4848" w:rsidRDefault="00C76AA5" w:rsidP="00164918">
            <w:pPr>
              <w:spacing w:before="40" w:after="120"/>
            </w:pPr>
            <w:r w:rsidRPr="00EA4848">
              <w:t>22</w:t>
            </w:r>
          </w:p>
        </w:tc>
        <w:tc>
          <w:tcPr>
            <w:tcW w:w="2604" w:type="dxa"/>
            <w:shd w:val="clear" w:color="auto" w:fill="auto"/>
            <w:tcMar>
              <w:top w:w="57" w:type="dxa"/>
              <w:left w:w="57" w:type="dxa"/>
              <w:bottom w:w="57" w:type="dxa"/>
              <w:right w:w="57" w:type="dxa"/>
            </w:tcMar>
          </w:tcPr>
          <w:p w14:paraId="156F7A7A" w14:textId="77777777" w:rsidR="00C76AA5" w:rsidRPr="00EA4848" w:rsidRDefault="00C76AA5" w:rsidP="00164918">
            <w:pPr>
              <w:spacing w:before="40" w:after="120"/>
            </w:pPr>
            <w:r w:rsidRPr="00EA4848">
              <w:t>Introduction de logiciels malveillants</w:t>
            </w:r>
          </w:p>
        </w:tc>
        <w:tc>
          <w:tcPr>
            <w:tcW w:w="560" w:type="dxa"/>
            <w:shd w:val="clear" w:color="auto" w:fill="auto"/>
            <w:tcMar>
              <w:top w:w="57" w:type="dxa"/>
              <w:left w:w="57" w:type="dxa"/>
              <w:bottom w:w="57" w:type="dxa"/>
              <w:right w:w="57" w:type="dxa"/>
            </w:tcMar>
          </w:tcPr>
          <w:p w14:paraId="70BA5C7B" w14:textId="77777777" w:rsidR="00C76AA5" w:rsidRPr="00EA4848" w:rsidRDefault="00C76AA5" w:rsidP="00164918">
            <w:pPr>
              <w:spacing w:before="40" w:after="120"/>
            </w:pPr>
            <w:r w:rsidRPr="00EA4848">
              <w:t>22.2</w:t>
            </w:r>
          </w:p>
        </w:tc>
        <w:tc>
          <w:tcPr>
            <w:tcW w:w="4168" w:type="dxa"/>
            <w:shd w:val="clear" w:color="auto" w:fill="auto"/>
            <w:tcMar>
              <w:top w:w="57" w:type="dxa"/>
              <w:left w:w="57" w:type="dxa"/>
              <w:bottom w:w="57" w:type="dxa"/>
              <w:right w:w="57" w:type="dxa"/>
            </w:tcMar>
          </w:tcPr>
          <w:p w14:paraId="387AC36F" w14:textId="77777777" w:rsidR="00C76AA5" w:rsidRPr="00EA4848" w:rsidRDefault="00C76AA5" w:rsidP="00164918">
            <w:pPr>
              <w:spacing w:before="40" w:after="120"/>
            </w:pPr>
            <w:r w:rsidRPr="00EA4848">
              <w:t xml:space="preserve">Introduire un </w:t>
            </w:r>
            <w:r w:rsidRPr="00EA4848">
              <w:rPr>
                <w:b/>
                <w:bCs/>
              </w:rPr>
              <w:t>logiciel malveillant</w:t>
            </w:r>
            <w:r w:rsidRPr="00EA4848">
              <w:t xml:space="preserve"> ou une activité logicielle malveillante</w:t>
            </w:r>
          </w:p>
        </w:tc>
      </w:tr>
      <w:tr w:rsidR="00C76AA5" w:rsidRPr="00BD4E2D" w14:paraId="620F4267" w14:textId="77777777" w:rsidTr="00164918">
        <w:tc>
          <w:tcPr>
            <w:tcW w:w="1759" w:type="dxa"/>
            <w:vMerge/>
            <w:shd w:val="clear" w:color="auto" w:fill="auto"/>
            <w:tcMar>
              <w:top w:w="57" w:type="dxa"/>
              <w:left w:w="57" w:type="dxa"/>
              <w:bottom w:w="57" w:type="dxa"/>
              <w:right w:w="57" w:type="dxa"/>
            </w:tcMar>
          </w:tcPr>
          <w:p w14:paraId="4C2F4811"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4CEC9E59" w14:textId="77777777" w:rsidR="00C76AA5" w:rsidRPr="00EA4848" w:rsidRDefault="00C76AA5" w:rsidP="00164918">
            <w:pPr>
              <w:spacing w:before="40" w:after="120"/>
            </w:pPr>
            <w:r w:rsidRPr="00EA4848">
              <w:t>23</w:t>
            </w:r>
          </w:p>
        </w:tc>
        <w:tc>
          <w:tcPr>
            <w:tcW w:w="2604" w:type="dxa"/>
            <w:shd w:val="clear" w:color="auto" w:fill="auto"/>
            <w:tcMar>
              <w:top w:w="57" w:type="dxa"/>
              <w:left w:w="57" w:type="dxa"/>
              <w:bottom w:w="57" w:type="dxa"/>
              <w:right w:w="57" w:type="dxa"/>
            </w:tcMar>
          </w:tcPr>
          <w:p w14:paraId="2C83A4EF" w14:textId="77777777" w:rsidR="00C76AA5" w:rsidRPr="00EA4848" w:rsidRDefault="00C76AA5" w:rsidP="00164918">
            <w:pPr>
              <w:spacing w:before="40" w:after="120"/>
            </w:pPr>
            <w:r w:rsidRPr="00EA4848">
              <w:t xml:space="preserve">Introduction de nouveaux logiciels ou écrasement </w:t>
            </w:r>
            <w:r w:rsidRPr="00EA4848">
              <w:br/>
              <w:t>de logiciels existants</w:t>
            </w:r>
          </w:p>
        </w:tc>
        <w:tc>
          <w:tcPr>
            <w:tcW w:w="560" w:type="dxa"/>
            <w:shd w:val="clear" w:color="auto" w:fill="auto"/>
            <w:tcMar>
              <w:top w:w="57" w:type="dxa"/>
              <w:left w:w="57" w:type="dxa"/>
              <w:bottom w:w="57" w:type="dxa"/>
              <w:right w:w="57" w:type="dxa"/>
            </w:tcMar>
          </w:tcPr>
          <w:p w14:paraId="515B2E2E" w14:textId="77777777" w:rsidR="00C76AA5" w:rsidRPr="00EA4848" w:rsidRDefault="00C76AA5" w:rsidP="00164918">
            <w:pPr>
              <w:spacing w:before="40" w:after="120"/>
            </w:pPr>
            <w:r w:rsidRPr="00EA4848">
              <w:t>23.1</w:t>
            </w:r>
          </w:p>
        </w:tc>
        <w:tc>
          <w:tcPr>
            <w:tcW w:w="4168" w:type="dxa"/>
            <w:shd w:val="clear" w:color="auto" w:fill="auto"/>
            <w:tcMar>
              <w:top w:w="57" w:type="dxa"/>
              <w:left w:w="57" w:type="dxa"/>
              <w:bottom w:w="57" w:type="dxa"/>
              <w:right w:w="57" w:type="dxa"/>
            </w:tcMar>
          </w:tcPr>
          <w:p w14:paraId="32076DE2" w14:textId="77777777" w:rsidR="00C76AA5" w:rsidRPr="00EA4848" w:rsidRDefault="00C76AA5" w:rsidP="00164918">
            <w:pPr>
              <w:spacing w:before="40" w:after="120"/>
            </w:pPr>
            <w:r w:rsidRPr="00EA4848">
              <w:rPr>
                <w:b/>
                <w:bCs/>
              </w:rPr>
              <w:t>Falsification du logiciel</w:t>
            </w:r>
            <w:r w:rsidRPr="00EA4848">
              <w:t xml:space="preserve"> du système de commande ou d’information du véhicule</w:t>
            </w:r>
          </w:p>
        </w:tc>
      </w:tr>
      <w:tr w:rsidR="00C76AA5" w:rsidRPr="00BD4E2D" w14:paraId="07DD7206" w14:textId="77777777" w:rsidTr="00164918">
        <w:tc>
          <w:tcPr>
            <w:tcW w:w="1759" w:type="dxa"/>
            <w:vMerge/>
            <w:shd w:val="clear" w:color="auto" w:fill="auto"/>
            <w:tcMar>
              <w:top w:w="57" w:type="dxa"/>
              <w:left w:w="57" w:type="dxa"/>
              <w:bottom w:w="57" w:type="dxa"/>
              <w:right w:w="57" w:type="dxa"/>
            </w:tcMar>
          </w:tcPr>
          <w:p w14:paraId="7E73584F"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2A0FC84F" w14:textId="77777777" w:rsidR="00C76AA5" w:rsidRPr="00EA4848" w:rsidRDefault="00C76AA5" w:rsidP="00164918">
            <w:pPr>
              <w:spacing w:before="40" w:after="120"/>
            </w:pPr>
            <w:r w:rsidRPr="00EA4848">
              <w:t>24</w:t>
            </w:r>
          </w:p>
        </w:tc>
        <w:tc>
          <w:tcPr>
            <w:tcW w:w="2604" w:type="dxa"/>
            <w:shd w:val="clear" w:color="auto" w:fill="auto"/>
            <w:tcMar>
              <w:top w:w="57" w:type="dxa"/>
              <w:left w:w="57" w:type="dxa"/>
              <w:bottom w:w="57" w:type="dxa"/>
              <w:right w:w="57" w:type="dxa"/>
            </w:tcMar>
          </w:tcPr>
          <w:p w14:paraId="3A84510C" w14:textId="77777777" w:rsidR="00C76AA5" w:rsidRPr="00EA4848" w:rsidRDefault="00C76AA5" w:rsidP="00164918">
            <w:pPr>
              <w:spacing w:before="40" w:after="120"/>
            </w:pPr>
            <w:r w:rsidRPr="00EA4848">
              <w:t xml:space="preserve">Perturbation des systèmes </w:t>
            </w:r>
            <w:r w:rsidRPr="00EA4848">
              <w:br/>
              <w:t>ou des opération</w:t>
            </w:r>
          </w:p>
        </w:tc>
        <w:tc>
          <w:tcPr>
            <w:tcW w:w="560" w:type="dxa"/>
            <w:shd w:val="clear" w:color="auto" w:fill="auto"/>
            <w:tcMar>
              <w:top w:w="57" w:type="dxa"/>
              <w:left w:w="57" w:type="dxa"/>
              <w:bottom w:w="57" w:type="dxa"/>
              <w:right w:w="57" w:type="dxa"/>
            </w:tcMar>
          </w:tcPr>
          <w:p w14:paraId="012604BE" w14:textId="77777777" w:rsidR="00C76AA5" w:rsidRPr="00EA4848" w:rsidRDefault="00C76AA5" w:rsidP="00164918">
            <w:pPr>
              <w:spacing w:before="40" w:after="120"/>
            </w:pPr>
            <w:r w:rsidRPr="00EA4848">
              <w:t>24.1</w:t>
            </w:r>
          </w:p>
        </w:tc>
        <w:tc>
          <w:tcPr>
            <w:tcW w:w="4168" w:type="dxa"/>
            <w:shd w:val="clear" w:color="auto" w:fill="auto"/>
            <w:tcMar>
              <w:top w:w="57" w:type="dxa"/>
              <w:left w:w="57" w:type="dxa"/>
              <w:bottom w:w="57" w:type="dxa"/>
              <w:right w:w="57" w:type="dxa"/>
            </w:tcMar>
          </w:tcPr>
          <w:p w14:paraId="2A909629" w14:textId="77777777" w:rsidR="00C76AA5" w:rsidRPr="00EA4848" w:rsidRDefault="00C76AA5" w:rsidP="00164918">
            <w:pPr>
              <w:spacing w:before="40" w:after="120"/>
            </w:pPr>
            <w:r w:rsidRPr="00EA4848">
              <w:rPr>
                <w:b/>
                <w:bCs/>
              </w:rPr>
              <w:t>Déni de service</w:t>
            </w:r>
            <w:r w:rsidRPr="00EA4848">
              <w:t xml:space="preserve"> que l’on peut, par exemple, déclencher sur le réseau interne en inondant un bus CAN, ou en provoquant des pannes sur un module de gestion électronique par l’envoi d’un grand nombre de messages</w:t>
            </w:r>
          </w:p>
        </w:tc>
      </w:tr>
      <w:tr w:rsidR="00C76AA5" w:rsidRPr="00BD4E2D" w14:paraId="6A8F766C" w14:textId="77777777" w:rsidTr="00164918">
        <w:tc>
          <w:tcPr>
            <w:tcW w:w="1759" w:type="dxa"/>
            <w:vMerge/>
            <w:shd w:val="clear" w:color="auto" w:fill="auto"/>
            <w:tcMar>
              <w:top w:w="57" w:type="dxa"/>
              <w:left w:w="57" w:type="dxa"/>
              <w:bottom w:w="57" w:type="dxa"/>
              <w:right w:w="57" w:type="dxa"/>
            </w:tcMar>
          </w:tcPr>
          <w:p w14:paraId="556C07F6"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2C7A5E45" w14:textId="77777777" w:rsidR="00C76AA5" w:rsidRPr="00EA4848" w:rsidRDefault="00C76AA5" w:rsidP="00164918">
            <w:pPr>
              <w:spacing w:before="40" w:after="120"/>
            </w:pPr>
            <w:r w:rsidRPr="00EA4848">
              <w:t>25</w:t>
            </w:r>
          </w:p>
        </w:tc>
        <w:tc>
          <w:tcPr>
            <w:tcW w:w="2604" w:type="dxa"/>
            <w:vMerge w:val="restart"/>
            <w:shd w:val="clear" w:color="auto" w:fill="auto"/>
            <w:tcMar>
              <w:top w:w="57" w:type="dxa"/>
              <w:left w:w="57" w:type="dxa"/>
              <w:bottom w:w="57" w:type="dxa"/>
              <w:right w:w="57" w:type="dxa"/>
            </w:tcMar>
          </w:tcPr>
          <w:p w14:paraId="6D7F3C74" w14:textId="77777777" w:rsidR="00C76AA5" w:rsidRPr="00EA4848" w:rsidRDefault="00C76AA5" w:rsidP="00164918">
            <w:pPr>
              <w:spacing w:before="40" w:after="120"/>
            </w:pPr>
            <w:r w:rsidRPr="00EA4848">
              <w:t>Manipulation des paramètres du véhicule</w:t>
            </w:r>
          </w:p>
        </w:tc>
        <w:tc>
          <w:tcPr>
            <w:tcW w:w="560" w:type="dxa"/>
            <w:shd w:val="clear" w:color="auto" w:fill="auto"/>
            <w:tcMar>
              <w:top w:w="57" w:type="dxa"/>
              <w:left w:w="57" w:type="dxa"/>
              <w:bottom w:w="57" w:type="dxa"/>
              <w:right w:w="57" w:type="dxa"/>
            </w:tcMar>
          </w:tcPr>
          <w:p w14:paraId="453F219B" w14:textId="77777777" w:rsidR="00C76AA5" w:rsidRPr="00EA4848" w:rsidRDefault="00C76AA5" w:rsidP="00164918">
            <w:pPr>
              <w:spacing w:before="40" w:after="120"/>
            </w:pPr>
            <w:r w:rsidRPr="00EA4848">
              <w:t>25.1</w:t>
            </w:r>
          </w:p>
        </w:tc>
        <w:tc>
          <w:tcPr>
            <w:tcW w:w="4168" w:type="dxa"/>
            <w:shd w:val="clear" w:color="auto" w:fill="auto"/>
            <w:tcMar>
              <w:top w:w="57" w:type="dxa"/>
              <w:left w:w="57" w:type="dxa"/>
              <w:bottom w:w="57" w:type="dxa"/>
              <w:right w:w="57" w:type="dxa"/>
            </w:tcMar>
          </w:tcPr>
          <w:p w14:paraId="21F90DB4" w14:textId="77777777" w:rsidR="00C76AA5" w:rsidRPr="00EA4848" w:rsidRDefault="00C76AA5" w:rsidP="00164918">
            <w:pPr>
              <w:spacing w:before="40" w:after="120"/>
            </w:pPr>
            <w:r w:rsidRPr="00EA4848">
              <w:t xml:space="preserve">Accès non autorisé visant à </w:t>
            </w:r>
            <w:r w:rsidRPr="00EA4848">
              <w:rPr>
                <w:b/>
                <w:bCs/>
              </w:rPr>
              <w:t>falsifier les paramètres de configuration</w:t>
            </w:r>
            <w:r w:rsidRPr="00EA4848">
              <w:t xml:space="preserve"> des fonctions critiques du véhicule, telles que les données </w:t>
            </w:r>
            <w:r w:rsidRPr="00EA4848">
              <w:br/>
              <w:t>de freinage, le seuil de déploiement du coussin gonflable, etc.</w:t>
            </w:r>
          </w:p>
        </w:tc>
      </w:tr>
      <w:tr w:rsidR="00C76AA5" w:rsidRPr="00BD4E2D" w14:paraId="2BD83D10" w14:textId="77777777" w:rsidTr="00164918">
        <w:tc>
          <w:tcPr>
            <w:tcW w:w="1759" w:type="dxa"/>
            <w:vMerge/>
            <w:shd w:val="clear" w:color="auto" w:fill="auto"/>
            <w:tcMar>
              <w:top w:w="57" w:type="dxa"/>
              <w:left w:w="57" w:type="dxa"/>
              <w:bottom w:w="57" w:type="dxa"/>
              <w:right w:w="57" w:type="dxa"/>
            </w:tcMar>
          </w:tcPr>
          <w:p w14:paraId="1CBF0ABE"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680BD803"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96AE5C0"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04FCB77E" w14:textId="77777777" w:rsidR="00C76AA5" w:rsidRPr="00EA4848" w:rsidRDefault="00C76AA5" w:rsidP="00164918">
            <w:pPr>
              <w:spacing w:before="40" w:after="120"/>
            </w:pPr>
            <w:r w:rsidRPr="00EA4848">
              <w:t>25.2</w:t>
            </w:r>
          </w:p>
        </w:tc>
        <w:tc>
          <w:tcPr>
            <w:tcW w:w="4168" w:type="dxa"/>
            <w:shd w:val="clear" w:color="auto" w:fill="auto"/>
            <w:tcMar>
              <w:top w:w="57" w:type="dxa"/>
              <w:left w:w="57" w:type="dxa"/>
              <w:bottom w:w="57" w:type="dxa"/>
              <w:right w:w="57" w:type="dxa"/>
            </w:tcMar>
          </w:tcPr>
          <w:p w14:paraId="6E180DD9" w14:textId="77777777" w:rsidR="00C76AA5" w:rsidRPr="00EA4848" w:rsidRDefault="00C76AA5" w:rsidP="00164918">
            <w:pPr>
              <w:spacing w:before="40" w:after="120"/>
            </w:pPr>
            <w:r w:rsidRPr="00EA4848">
              <w:t xml:space="preserve">Accès non autorisé visant à </w:t>
            </w:r>
            <w:r w:rsidRPr="00EA4848">
              <w:rPr>
                <w:b/>
                <w:bCs/>
              </w:rPr>
              <w:t>falsifier les paramètres de charge</w:t>
            </w:r>
            <w:r w:rsidRPr="00EA4848">
              <w:t xml:space="preserve">, tels que la tension </w:t>
            </w:r>
            <w:r w:rsidRPr="00EA4848">
              <w:br/>
              <w:t>de charge, la puissance de charge, la température de la batterie, etc.</w:t>
            </w:r>
          </w:p>
        </w:tc>
      </w:tr>
      <w:tr w:rsidR="00C76AA5" w:rsidRPr="00BD4E2D" w14:paraId="5DC42AEE" w14:textId="77777777" w:rsidTr="00164918">
        <w:tc>
          <w:tcPr>
            <w:tcW w:w="1759" w:type="dxa"/>
            <w:vMerge w:val="restart"/>
            <w:shd w:val="clear" w:color="auto" w:fill="auto"/>
            <w:tcMar>
              <w:top w:w="57" w:type="dxa"/>
              <w:left w:w="57" w:type="dxa"/>
              <w:bottom w:w="57" w:type="dxa"/>
              <w:right w:w="57" w:type="dxa"/>
            </w:tcMar>
          </w:tcPr>
          <w:p w14:paraId="21AB52C6" w14:textId="77777777" w:rsidR="00C76AA5" w:rsidRPr="00EA4848" w:rsidRDefault="00C76AA5" w:rsidP="00164918">
            <w:pPr>
              <w:spacing w:before="40" w:after="120"/>
            </w:pPr>
            <w:r w:rsidRPr="00EA4848">
              <w:t>4.3.7 Vulnérabilités potentielles susceptibles d’être exploitées si elles ne sont pas suffisamment protégées ou réduites</w:t>
            </w:r>
          </w:p>
        </w:tc>
        <w:tc>
          <w:tcPr>
            <w:tcW w:w="546" w:type="dxa"/>
            <w:vMerge w:val="restart"/>
            <w:shd w:val="clear" w:color="auto" w:fill="auto"/>
            <w:tcMar>
              <w:top w:w="57" w:type="dxa"/>
              <w:left w:w="57" w:type="dxa"/>
              <w:bottom w:w="57" w:type="dxa"/>
              <w:right w:w="57" w:type="dxa"/>
            </w:tcMar>
          </w:tcPr>
          <w:p w14:paraId="4493461A" w14:textId="77777777" w:rsidR="00C76AA5" w:rsidRPr="00EA4848" w:rsidRDefault="00C76AA5" w:rsidP="00164918">
            <w:pPr>
              <w:spacing w:before="40" w:after="120"/>
            </w:pPr>
            <w:r w:rsidRPr="00EA4848">
              <w:t>26</w:t>
            </w:r>
          </w:p>
        </w:tc>
        <w:tc>
          <w:tcPr>
            <w:tcW w:w="2604" w:type="dxa"/>
            <w:vMerge w:val="restart"/>
            <w:shd w:val="clear" w:color="auto" w:fill="auto"/>
            <w:tcMar>
              <w:top w:w="57" w:type="dxa"/>
              <w:left w:w="57" w:type="dxa"/>
              <w:bottom w:w="57" w:type="dxa"/>
              <w:right w:w="57" w:type="dxa"/>
            </w:tcMar>
          </w:tcPr>
          <w:p w14:paraId="60F53AEB" w14:textId="77777777" w:rsidR="00C76AA5" w:rsidRPr="00EA4848" w:rsidRDefault="00C76AA5" w:rsidP="00164918">
            <w:pPr>
              <w:spacing w:before="40" w:after="120"/>
            </w:pPr>
            <w:r w:rsidRPr="00EA4848">
              <w:t>Les technologies cryptographiques peuvent être compromises ou ne sont pas suffisamment appliquées</w:t>
            </w:r>
          </w:p>
        </w:tc>
        <w:tc>
          <w:tcPr>
            <w:tcW w:w="560" w:type="dxa"/>
            <w:shd w:val="clear" w:color="auto" w:fill="auto"/>
            <w:tcMar>
              <w:top w:w="57" w:type="dxa"/>
              <w:left w:w="57" w:type="dxa"/>
              <w:bottom w:w="57" w:type="dxa"/>
              <w:right w:w="57" w:type="dxa"/>
            </w:tcMar>
          </w:tcPr>
          <w:p w14:paraId="3AE243A8" w14:textId="77777777" w:rsidR="00C76AA5" w:rsidRPr="00EA4848" w:rsidRDefault="00C76AA5" w:rsidP="00164918">
            <w:pPr>
              <w:spacing w:before="40" w:after="120"/>
            </w:pPr>
            <w:r w:rsidRPr="00EA4848">
              <w:t>26.1</w:t>
            </w:r>
          </w:p>
        </w:tc>
        <w:tc>
          <w:tcPr>
            <w:tcW w:w="4168" w:type="dxa"/>
            <w:shd w:val="clear" w:color="auto" w:fill="auto"/>
            <w:tcMar>
              <w:top w:w="57" w:type="dxa"/>
              <w:left w:w="57" w:type="dxa"/>
              <w:bottom w:w="57" w:type="dxa"/>
              <w:right w:w="57" w:type="dxa"/>
            </w:tcMar>
          </w:tcPr>
          <w:p w14:paraId="154A484B" w14:textId="77777777" w:rsidR="00C76AA5" w:rsidRPr="00EA4848" w:rsidRDefault="00C76AA5" w:rsidP="00164918">
            <w:pPr>
              <w:spacing w:before="40" w:after="120"/>
            </w:pPr>
            <w:r w:rsidRPr="00EA4848">
              <w:t xml:space="preserve">L’utilisation de courtes </w:t>
            </w:r>
            <w:r w:rsidRPr="00EA4848">
              <w:rPr>
                <w:b/>
                <w:bCs/>
              </w:rPr>
              <w:t>clefs cryptographiques</w:t>
            </w:r>
            <w:r w:rsidRPr="00EA4848">
              <w:t xml:space="preserve"> ayant une longue période de validité permet à l’attaquant de casser le cryptage</w:t>
            </w:r>
          </w:p>
        </w:tc>
      </w:tr>
      <w:tr w:rsidR="00C76AA5" w:rsidRPr="00BD4E2D" w14:paraId="2F2591BD" w14:textId="77777777" w:rsidTr="00164918">
        <w:tc>
          <w:tcPr>
            <w:tcW w:w="1759" w:type="dxa"/>
            <w:vMerge/>
            <w:shd w:val="clear" w:color="auto" w:fill="auto"/>
            <w:tcMar>
              <w:top w:w="57" w:type="dxa"/>
              <w:left w:w="57" w:type="dxa"/>
              <w:bottom w:w="57" w:type="dxa"/>
              <w:right w:w="57" w:type="dxa"/>
            </w:tcMar>
          </w:tcPr>
          <w:p w14:paraId="49AFC374"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6EA0E8E"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C3D607D"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29AB5B7A" w14:textId="77777777" w:rsidR="00C76AA5" w:rsidRPr="00EA4848" w:rsidRDefault="00C76AA5" w:rsidP="00164918">
            <w:pPr>
              <w:spacing w:before="40" w:after="120"/>
            </w:pPr>
            <w:r w:rsidRPr="00EA4848">
              <w:t>26.2</w:t>
            </w:r>
          </w:p>
        </w:tc>
        <w:tc>
          <w:tcPr>
            <w:tcW w:w="4168" w:type="dxa"/>
            <w:shd w:val="clear" w:color="auto" w:fill="auto"/>
            <w:tcMar>
              <w:top w:w="57" w:type="dxa"/>
              <w:left w:w="57" w:type="dxa"/>
              <w:bottom w:w="57" w:type="dxa"/>
              <w:right w:w="57" w:type="dxa"/>
            </w:tcMar>
          </w:tcPr>
          <w:p w14:paraId="2DE11669" w14:textId="77777777" w:rsidR="00C76AA5" w:rsidRPr="00EA4848" w:rsidRDefault="00C76AA5" w:rsidP="00164918">
            <w:pPr>
              <w:spacing w:before="40" w:after="120"/>
            </w:pPr>
            <w:r w:rsidRPr="00EA4848">
              <w:t>Recours insuffisant aux algorithmes cryptographiques pour protéger les systèmes vulnérables</w:t>
            </w:r>
          </w:p>
        </w:tc>
      </w:tr>
      <w:tr w:rsidR="00C76AA5" w:rsidRPr="00BD4E2D" w14:paraId="15F1DC5F" w14:textId="77777777" w:rsidTr="00164918">
        <w:tc>
          <w:tcPr>
            <w:tcW w:w="1759" w:type="dxa"/>
            <w:vMerge/>
            <w:shd w:val="clear" w:color="auto" w:fill="auto"/>
            <w:tcMar>
              <w:top w:w="57" w:type="dxa"/>
              <w:left w:w="57" w:type="dxa"/>
              <w:bottom w:w="57" w:type="dxa"/>
              <w:right w:w="57" w:type="dxa"/>
            </w:tcMar>
          </w:tcPr>
          <w:p w14:paraId="4F54C019"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015A6104"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03489971"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1333465E" w14:textId="77777777" w:rsidR="00C76AA5" w:rsidRPr="00EA4848" w:rsidRDefault="00C76AA5" w:rsidP="00164918">
            <w:pPr>
              <w:spacing w:before="40" w:after="120"/>
            </w:pPr>
            <w:r w:rsidRPr="00EA4848">
              <w:t>26.3</w:t>
            </w:r>
          </w:p>
        </w:tc>
        <w:tc>
          <w:tcPr>
            <w:tcW w:w="4168" w:type="dxa"/>
            <w:shd w:val="clear" w:color="auto" w:fill="auto"/>
            <w:tcMar>
              <w:top w:w="57" w:type="dxa"/>
              <w:left w:w="57" w:type="dxa"/>
              <w:bottom w:w="57" w:type="dxa"/>
              <w:right w:w="57" w:type="dxa"/>
            </w:tcMar>
          </w:tcPr>
          <w:p w14:paraId="311F399C" w14:textId="77777777" w:rsidR="00C76AA5" w:rsidRPr="00EA4848" w:rsidRDefault="00C76AA5" w:rsidP="00164918">
            <w:pPr>
              <w:spacing w:before="40" w:after="120"/>
            </w:pPr>
            <w:r w:rsidRPr="00EA4848">
              <w:t>Utilisation d’algorithmes cryptographiques obsolètes ou sur le point de l’être</w:t>
            </w:r>
          </w:p>
        </w:tc>
      </w:tr>
      <w:tr w:rsidR="00C76AA5" w:rsidRPr="00BD4E2D" w14:paraId="208D3CAE" w14:textId="77777777" w:rsidTr="00164918">
        <w:tc>
          <w:tcPr>
            <w:tcW w:w="1759" w:type="dxa"/>
            <w:vMerge w:val="restart"/>
            <w:shd w:val="clear" w:color="auto" w:fill="auto"/>
            <w:tcMar>
              <w:top w:w="57" w:type="dxa"/>
              <w:left w:w="57" w:type="dxa"/>
              <w:bottom w:w="57" w:type="dxa"/>
              <w:right w:w="57" w:type="dxa"/>
            </w:tcMar>
          </w:tcPr>
          <w:p w14:paraId="7A9FD74D" w14:textId="77777777" w:rsidR="00C76AA5" w:rsidRPr="00EA4848" w:rsidRDefault="00C76AA5" w:rsidP="00164918">
            <w:pPr>
              <w:keepNext/>
              <w:spacing w:before="40" w:after="120"/>
            </w:pPr>
          </w:p>
        </w:tc>
        <w:tc>
          <w:tcPr>
            <w:tcW w:w="546" w:type="dxa"/>
            <w:shd w:val="clear" w:color="auto" w:fill="auto"/>
            <w:tcMar>
              <w:top w:w="57" w:type="dxa"/>
              <w:left w:w="57" w:type="dxa"/>
              <w:bottom w:w="57" w:type="dxa"/>
              <w:right w:w="57" w:type="dxa"/>
            </w:tcMar>
          </w:tcPr>
          <w:p w14:paraId="6113A2AA" w14:textId="77777777" w:rsidR="00C76AA5" w:rsidRPr="00EA4848" w:rsidRDefault="00C76AA5" w:rsidP="00164918">
            <w:pPr>
              <w:keepNext/>
              <w:spacing w:before="40" w:after="120"/>
            </w:pPr>
            <w:r w:rsidRPr="00EA4848">
              <w:t>27</w:t>
            </w:r>
          </w:p>
        </w:tc>
        <w:tc>
          <w:tcPr>
            <w:tcW w:w="2604" w:type="dxa"/>
            <w:shd w:val="clear" w:color="auto" w:fill="auto"/>
            <w:tcMar>
              <w:top w:w="57" w:type="dxa"/>
              <w:left w:w="57" w:type="dxa"/>
              <w:bottom w:w="57" w:type="dxa"/>
              <w:right w:w="57" w:type="dxa"/>
            </w:tcMar>
          </w:tcPr>
          <w:p w14:paraId="49543564" w14:textId="77777777" w:rsidR="00C76AA5" w:rsidRPr="00EA4848" w:rsidRDefault="00C76AA5" w:rsidP="00164918">
            <w:pPr>
              <w:keepNext/>
              <w:spacing w:before="40" w:after="120"/>
            </w:pPr>
            <w:r w:rsidRPr="00EA4848">
              <w:t>Des pièces ou des fournitures pourraient être compromises afin que les véhicules puissent être attaqués</w:t>
            </w:r>
          </w:p>
        </w:tc>
        <w:tc>
          <w:tcPr>
            <w:tcW w:w="560" w:type="dxa"/>
            <w:shd w:val="clear" w:color="auto" w:fill="auto"/>
            <w:tcMar>
              <w:top w:w="57" w:type="dxa"/>
              <w:left w:w="57" w:type="dxa"/>
              <w:bottom w:w="57" w:type="dxa"/>
              <w:right w:w="57" w:type="dxa"/>
            </w:tcMar>
          </w:tcPr>
          <w:p w14:paraId="3E910ACE" w14:textId="77777777" w:rsidR="00C76AA5" w:rsidRPr="00EA4848" w:rsidRDefault="00C76AA5" w:rsidP="00164918">
            <w:pPr>
              <w:keepNext/>
              <w:spacing w:before="40" w:after="120"/>
            </w:pPr>
            <w:r w:rsidRPr="00EA4848">
              <w:t>27.1</w:t>
            </w:r>
          </w:p>
        </w:tc>
        <w:tc>
          <w:tcPr>
            <w:tcW w:w="4168" w:type="dxa"/>
            <w:shd w:val="clear" w:color="auto" w:fill="auto"/>
            <w:tcMar>
              <w:top w:w="57" w:type="dxa"/>
              <w:left w:w="57" w:type="dxa"/>
              <w:bottom w:w="57" w:type="dxa"/>
              <w:right w:w="57" w:type="dxa"/>
            </w:tcMar>
          </w:tcPr>
          <w:p w14:paraId="5D5853A1" w14:textId="77777777" w:rsidR="00C76AA5" w:rsidRPr="00EA4848" w:rsidRDefault="00C76AA5" w:rsidP="00164918">
            <w:pPr>
              <w:keepNext/>
              <w:spacing w:before="40" w:after="120"/>
            </w:pPr>
            <w:r w:rsidRPr="00EA4848">
              <w:rPr>
                <w:b/>
                <w:bCs/>
              </w:rPr>
              <w:t>Matériel ou logiciel que l’on modifie pour permettre une attaque</w:t>
            </w:r>
            <w:r w:rsidRPr="00EA4848">
              <w:t xml:space="preserve"> ou qui ne répond pas </w:t>
            </w:r>
            <w:r w:rsidRPr="00EA4848">
              <w:br/>
              <w:t>aux critères de conception permettant de bloquer une attaque</w:t>
            </w:r>
          </w:p>
        </w:tc>
      </w:tr>
      <w:tr w:rsidR="00C76AA5" w:rsidRPr="00BD4E2D" w14:paraId="41E981D3" w14:textId="77777777" w:rsidTr="00164918">
        <w:tc>
          <w:tcPr>
            <w:tcW w:w="1759" w:type="dxa"/>
            <w:vMerge/>
            <w:shd w:val="clear" w:color="auto" w:fill="auto"/>
            <w:tcMar>
              <w:top w:w="57" w:type="dxa"/>
              <w:left w:w="57" w:type="dxa"/>
              <w:bottom w:w="57" w:type="dxa"/>
              <w:right w:w="57" w:type="dxa"/>
            </w:tcMar>
          </w:tcPr>
          <w:p w14:paraId="655D95FB"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524FB5EB" w14:textId="77777777" w:rsidR="00C76AA5" w:rsidRPr="00EA4848" w:rsidRDefault="00C76AA5" w:rsidP="00164918">
            <w:pPr>
              <w:spacing w:before="40" w:after="120"/>
            </w:pPr>
            <w:r w:rsidRPr="00EA4848">
              <w:t>28</w:t>
            </w:r>
          </w:p>
        </w:tc>
        <w:tc>
          <w:tcPr>
            <w:tcW w:w="2604" w:type="dxa"/>
            <w:vMerge w:val="restart"/>
            <w:shd w:val="clear" w:color="auto" w:fill="auto"/>
            <w:tcMar>
              <w:top w:w="57" w:type="dxa"/>
              <w:left w:w="57" w:type="dxa"/>
              <w:bottom w:w="57" w:type="dxa"/>
              <w:right w:w="57" w:type="dxa"/>
            </w:tcMar>
          </w:tcPr>
          <w:p w14:paraId="5702DC40" w14:textId="77777777" w:rsidR="00C76AA5" w:rsidRPr="00EA4848" w:rsidRDefault="00C76AA5" w:rsidP="00164918">
            <w:pPr>
              <w:spacing w:before="40" w:after="120"/>
            </w:pPr>
            <w:r w:rsidRPr="00EA4848">
              <w:t xml:space="preserve">La conception des logiciels </w:t>
            </w:r>
            <w:r w:rsidRPr="00EA4848">
              <w:br/>
              <w:t>ou du matériel est à l’origine de vulnérabilités</w:t>
            </w:r>
          </w:p>
        </w:tc>
        <w:tc>
          <w:tcPr>
            <w:tcW w:w="560" w:type="dxa"/>
            <w:shd w:val="clear" w:color="auto" w:fill="auto"/>
            <w:tcMar>
              <w:top w:w="57" w:type="dxa"/>
              <w:left w:w="57" w:type="dxa"/>
              <w:bottom w:w="57" w:type="dxa"/>
              <w:right w:w="57" w:type="dxa"/>
            </w:tcMar>
          </w:tcPr>
          <w:p w14:paraId="23C861F6" w14:textId="77777777" w:rsidR="00C76AA5" w:rsidRPr="00EA4848" w:rsidRDefault="00C76AA5" w:rsidP="00164918">
            <w:pPr>
              <w:spacing w:before="40" w:after="120"/>
            </w:pPr>
            <w:r w:rsidRPr="00EA4848">
              <w:t>28.1</w:t>
            </w:r>
          </w:p>
        </w:tc>
        <w:tc>
          <w:tcPr>
            <w:tcW w:w="4168" w:type="dxa"/>
            <w:shd w:val="clear" w:color="auto" w:fill="auto"/>
            <w:tcMar>
              <w:top w:w="57" w:type="dxa"/>
              <w:left w:w="57" w:type="dxa"/>
              <w:bottom w:w="57" w:type="dxa"/>
              <w:right w:w="57" w:type="dxa"/>
            </w:tcMar>
          </w:tcPr>
          <w:p w14:paraId="5962E49F" w14:textId="77777777" w:rsidR="00C76AA5" w:rsidRPr="00EA4848" w:rsidRDefault="00C76AA5" w:rsidP="00164918">
            <w:pPr>
              <w:spacing w:before="40" w:after="120"/>
            </w:pPr>
            <w:r w:rsidRPr="00EA4848">
              <w:rPr>
                <w:b/>
                <w:bCs/>
              </w:rPr>
              <w:t>Bogues logiciels</w:t>
            </w:r>
            <w:r w:rsidRPr="00EA4848">
              <w:t>. La présence de bogues logiciels peut être la cause de vulnérabilités potentiellement exploitables, en particulier si l’on n’a pas contrôlé le logiciel pour vérifier l’absence de mauvais code ou de bogues connus et pour réduire le risque de leur présence</w:t>
            </w:r>
          </w:p>
        </w:tc>
      </w:tr>
      <w:tr w:rsidR="00C76AA5" w:rsidRPr="00BD4E2D" w14:paraId="41747AA4" w14:textId="77777777" w:rsidTr="00164918">
        <w:tc>
          <w:tcPr>
            <w:tcW w:w="1759" w:type="dxa"/>
            <w:vMerge/>
            <w:shd w:val="clear" w:color="auto" w:fill="auto"/>
            <w:tcMar>
              <w:top w:w="57" w:type="dxa"/>
              <w:left w:w="57" w:type="dxa"/>
              <w:bottom w:w="57" w:type="dxa"/>
              <w:right w:w="57" w:type="dxa"/>
            </w:tcMar>
          </w:tcPr>
          <w:p w14:paraId="3626623B"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9933E75"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20D00438"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673E999B" w14:textId="77777777" w:rsidR="00C76AA5" w:rsidRPr="00EA4848" w:rsidRDefault="00C76AA5" w:rsidP="00164918">
            <w:pPr>
              <w:spacing w:before="40" w:after="120"/>
            </w:pPr>
            <w:r w:rsidRPr="00EA4848">
              <w:t>28.2</w:t>
            </w:r>
          </w:p>
        </w:tc>
        <w:tc>
          <w:tcPr>
            <w:tcW w:w="4168" w:type="dxa"/>
            <w:shd w:val="clear" w:color="auto" w:fill="auto"/>
            <w:tcMar>
              <w:top w:w="57" w:type="dxa"/>
              <w:left w:w="57" w:type="dxa"/>
              <w:bottom w:w="57" w:type="dxa"/>
              <w:right w:w="57" w:type="dxa"/>
            </w:tcMar>
          </w:tcPr>
          <w:p w14:paraId="6797B12A" w14:textId="77777777" w:rsidR="00C76AA5" w:rsidRPr="00EA4848" w:rsidRDefault="00C76AA5" w:rsidP="00164918">
            <w:pPr>
              <w:spacing w:before="40" w:after="120"/>
            </w:pPr>
            <w:r w:rsidRPr="00EA4848">
              <w:rPr>
                <w:b/>
                <w:bCs/>
              </w:rPr>
              <w:t>L’utilisation des restes</w:t>
            </w:r>
            <w:r w:rsidRPr="00EA4848">
              <w:t xml:space="preserve"> de la phase de développement (ports de débogage, ports JTAG, </w:t>
            </w:r>
            <w:proofErr w:type="spellStart"/>
            <w:r w:rsidRPr="00EA4848">
              <w:t>microprocesseurs</w:t>
            </w:r>
            <w:proofErr w:type="spellEnd"/>
            <w:r w:rsidRPr="00EA4848">
              <w:t>, certificats de développement, mots de passe des développeurs, etc.) peut permettre l’accès aux modules de gestion électronique ou permettre à des attaquants d’obtenir des privilèges plus élevés</w:t>
            </w:r>
          </w:p>
        </w:tc>
      </w:tr>
      <w:tr w:rsidR="00C76AA5" w:rsidRPr="00BD4E2D" w14:paraId="0BADE214" w14:textId="77777777" w:rsidTr="00164918">
        <w:tc>
          <w:tcPr>
            <w:tcW w:w="1759" w:type="dxa"/>
            <w:vMerge/>
            <w:shd w:val="clear" w:color="auto" w:fill="auto"/>
            <w:tcMar>
              <w:top w:w="57" w:type="dxa"/>
              <w:left w:w="57" w:type="dxa"/>
              <w:bottom w:w="57" w:type="dxa"/>
              <w:right w:w="57" w:type="dxa"/>
            </w:tcMar>
          </w:tcPr>
          <w:p w14:paraId="2C91AC03" w14:textId="77777777" w:rsidR="00C76AA5" w:rsidRPr="00EA4848" w:rsidRDefault="00C76AA5" w:rsidP="00164918">
            <w:pPr>
              <w:spacing w:before="40" w:after="120"/>
            </w:pPr>
          </w:p>
        </w:tc>
        <w:tc>
          <w:tcPr>
            <w:tcW w:w="546" w:type="dxa"/>
            <w:vMerge w:val="restart"/>
            <w:shd w:val="clear" w:color="auto" w:fill="auto"/>
            <w:tcMar>
              <w:top w:w="57" w:type="dxa"/>
              <w:left w:w="57" w:type="dxa"/>
              <w:bottom w:w="57" w:type="dxa"/>
              <w:right w:w="57" w:type="dxa"/>
            </w:tcMar>
          </w:tcPr>
          <w:p w14:paraId="6B80BF09" w14:textId="77777777" w:rsidR="00C76AA5" w:rsidRPr="00EA4848" w:rsidRDefault="00C76AA5" w:rsidP="00164918">
            <w:pPr>
              <w:spacing w:before="40" w:after="120"/>
            </w:pPr>
            <w:r w:rsidRPr="00EA4848">
              <w:t>29</w:t>
            </w:r>
          </w:p>
        </w:tc>
        <w:tc>
          <w:tcPr>
            <w:tcW w:w="2604" w:type="dxa"/>
            <w:vMerge w:val="restart"/>
            <w:shd w:val="clear" w:color="auto" w:fill="auto"/>
            <w:tcMar>
              <w:top w:w="57" w:type="dxa"/>
              <w:left w:w="57" w:type="dxa"/>
              <w:bottom w:w="57" w:type="dxa"/>
              <w:right w:w="57" w:type="dxa"/>
            </w:tcMar>
          </w:tcPr>
          <w:p w14:paraId="452DB534" w14:textId="77777777" w:rsidR="00C76AA5" w:rsidRPr="00EA4848" w:rsidRDefault="00C76AA5" w:rsidP="00164918">
            <w:pPr>
              <w:spacing w:before="40" w:after="120"/>
            </w:pPr>
            <w:r w:rsidRPr="00EA4848">
              <w:t>La conception des réseaux introduit des vulnérabilités</w:t>
            </w:r>
          </w:p>
        </w:tc>
        <w:tc>
          <w:tcPr>
            <w:tcW w:w="560" w:type="dxa"/>
            <w:shd w:val="clear" w:color="auto" w:fill="auto"/>
            <w:tcMar>
              <w:top w:w="57" w:type="dxa"/>
              <w:left w:w="57" w:type="dxa"/>
              <w:bottom w:w="57" w:type="dxa"/>
              <w:right w:w="57" w:type="dxa"/>
            </w:tcMar>
          </w:tcPr>
          <w:p w14:paraId="058D6C54" w14:textId="77777777" w:rsidR="00C76AA5" w:rsidRPr="00EA4848" w:rsidRDefault="00C76AA5" w:rsidP="00164918">
            <w:pPr>
              <w:spacing w:before="40" w:after="120"/>
            </w:pPr>
            <w:r w:rsidRPr="00EA4848">
              <w:t>29.1</w:t>
            </w:r>
          </w:p>
        </w:tc>
        <w:tc>
          <w:tcPr>
            <w:tcW w:w="4168" w:type="dxa"/>
            <w:shd w:val="clear" w:color="auto" w:fill="auto"/>
            <w:tcMar>
              <w:top w:w="57" w:type="dxa"/>
              <w:left w:w="57" w:type="dxa"/>
              <w:bottom w:w="57" w:type="dxa"/>
              <w:right w:w="57" w:type="dxa"/>
            </w:tcMar>
          </w:tcPr>
          <w:p w14:paraId="1D817D3A" w14:textId="77777777" w:rsidR="00C76AA5" w:rsidRPr="00EA4848" w:rsidRDefault="00C76AA5" w:rsidP="00164918">
            <w:pPr>
              <w:spacing w:before="40" w:after="120"/>
            </w:pPr>
            <w:r w:rsidRPr="00EA4848">
              <w:rPr>
                <w:b/>
                <w:bCs/>
              </w:rPr>
              <w:t>Ports Internet superflus laissés ouverts</w:t>
            </w:r>
            <w:r w:rsidRPr="00EA4848">
              <w:t>, donnant accès aux systèmes réseau</w:t>
            </w:r>
          </w:p>
        </w:tc>
      </w:tr>
      <w:tr w:rsidR="00C76AA5" w:rsidRPr="00BD4E2D" w14:paraId="794C5904" w14:textId="77777777" w:rsidTr="00164918">
        <w:tc>
          <w:tcPr>
            <w:tcW w:w="1759" w:type="dxa"/>
            <w:vMerge/>
            <w:shd w:val="clear" w:color="auto" w:fill="auto"/>
            <w:tcMar>
              <w:top w:w="57" w:type="dxa"/>
              <w:left w:w="57" w:type="dxa"/>
              <w:bottom w:w="57" w:type="dxa"/>
              <w:right w:w="57" w:type="dxa"/>
            </w:tcMar>
          </w:tcPr>
          <w:p w14:paraId="28C6E219" w14:textId="77777777" w:rsidR="00C76AA5" w:rsidRPr="00EA4848" w:rsidRDefault="00C76AA5" w:rsidP="00164918">
            <w:pPr>
              <w:spacing w:before="40" w:after="120"/>
            </w:pPr>
          </w:p>
        </w:tc>
        <w:tc>
          <w:tcPr>
            <w:tcW w:w="546" w:type="dxa"/>
            <w:vMerge/>
            <w:shd w:val="clear" w:color="auto" w:fill="auto"/>
            <w:tcMar>
              <w:top w:w="57" w:type="dxa"/>
              <w:left w:w="57" w:type="dxa"/>
              <w:bottom w:w="57" w:type="dxa"/>
              <w:right w:w="57" w:type="dxa"/>
            </w:tcMar>
          </w:tcPr>
          <w:p w14:paraId="70DCA1D6" w14:textId="77777777" w:rsidR="00C76AA5" w:rsidRPr="00EA4848" w:rsidRDefault="00C76AA5" w:rsidP="00164918">
            <w:pPr>
              <w:spacing w:before="40" w:after="120"/>
            </w:pPr>
          </w:p>
        </w:tc>
        <w:tc>
          <w:tcPr>
            <w:tcW w:w="2604" w:type="dxa"/>
            <w:vMerge/>
            <w:shd w:val="clear" w:color="auto" w:fill="auto"/>
            <w:tcMar>
              <w:top w:w="57" w:type="dxa"/>
              <w:left w:w="57" w:type="dxa"/>
              <w:bottom w:w="57" w:type="dxa"/>
              <w:right w:w="57" w:type="dxa"/>
            </w:tcMar>
          </w:tcPr>
          <w:p w14:paraId="5B3976E4" w14:textId="77777777" w:rsidR="00C76AA5" w:rsidRPr="00EA4848" w:rsidRDefault="00C76AA5" w:rsidP="00164918">
            <w:pPr>
              <w:spacing w:before="40" w:after="120"/>
            </w:pPr>
          </w:p>
        </w:tc>
        <w:tc>
          <w:tcPr>
            <w:tcW w:w="560" w:type="dxa"/>
            <w:shd w:val="clear" w:color="auto" w:fill="auto"/>
            <w:tcMar>
              <w:top w:w="57" w:type="dxa"/>
              <w:left w:w="57" w:type="dxa"/>
              <w:bottom w:w="57" w:type="dxa"/>
              <w:right w:w="57" w:type="dxa"/>
            </w:tcMar>
          </w:tcPr>
          <w:p w14:paraId="4692F540" w14:textId="77777777" w:rsidR="00C76AA5" w:rsidRPr="00EA4848" w:rsidRDefault="00C76AA5" w:rsidP="00164918">
            <w:pPr>
              <w:spacing w:before="40" w:after="120"/>
            </w:pPr>
            <w:r w:rsidRPr="00EA4848">
              <w:t>29.2</w:t>
            </w:r>
          </w:p>
        </w:tc>
        <w:tc>
          <w:tcPr>
            <w:tcW w:w="4168" w:type="dxa"/>
            <w:shd w:val="clear" w:color="auto" w:fill="auto"/>
            <w:tcMar>
              <w:top w:w="57" w:type="dxa"/>
              <w:left w:w="57" w:type="dxa"/>
              <w:bottom w:w="57" w:type="dxa"/>
              <w:right w:w="57" w:type="dxa"/>
            </w:tcMar>
          </w:tcPr>
          <w:p w14:paraId="0ED76BB9" w14:textId="77777777" w:rsidR="00C76AA5" w:rsidRPr="00EA4848" w:rsidRDefault="00C76AA5" w:rsidP="00164918">
            <w:pPr>
              <w:spacing w:before="40" w:after="120"/>
            </w:pPr>
            <w:r w:rsidRPr="00EA4848">
              <w:t xml:space="preserve">Contourner la </w:t>
            </w:r>
            <w:r w:rsidRPr="00EA4848">
              <w:rPr>
                <w:b/>
                <w:bCs/>
              </w:rPr>
              <w:t>séparation</w:t>
            </w:r>
            <w:r w:rsidRPr="00EA4848">
              <w:t xml:space="preserve"> </w:t>
            </w:r>
            <w:r w:rsidRPr="00EA4848">
              <w:rPr>
                <w:b/>
                <w:bCs/>
              </w:rPr>
              <w:t>réseau</w:t>
            </w:r>
            <w:r w:rsidRPr="00EA4848">
              <w:t xml:space="preserve"> pour en prendre le contrôle. Par exemple, en utilisant des passerelles non protégées, ou des points d’accès (tels que les passerelles camion-remorque), </w:t>
            </w:r>
            <w:r w:rsidRPr="00EA4848">
              <w:br/>
              <w:t xml:space="preserve">pour contourner les protections et accéder </w:t>
            </w:r>
            <w:r w:rsidRPr="00EA4848">
              <w:br/>
              <w:t xml:space="preserve">à d’autres segments du réseau en vue </w:t>
            </w:r>
            <w:r w:rsidRPr="00EA4848">
              <w:br/>
              <w:t>de commettre des actes malveillants, comme l’envoi de messages arbitraires sur le bus CAN</w:t>
            </w:r>
          </w:p>
        </w:tc>
      </w:tr>
      <w:tr w:rsidR="00C76AA5" w:rsidRPr="00BD4E2D" w14:paraId="3278EAFE" w14:textId="77777777" w:rsidTr="00164918">
        <w:tc>
          <w:tcPr>
            <w:tcW w:w="1759" w:type="dxa"/>
            <w:vMerge/>
            <w:shd w:val="clear" w:color="auto" w:fill="auto"/>
            <w:tcMar>
              <w:top w:w="57" w:type="dxa"/>
              <w:left w:w="57" w:type="dxa"/>
              <w:bottom w:w="57" w:type="dxa"/>
              <w:right w:w="57" w:type="dxa"/>
            </w:tcMar>
          </w:tcPr>
          <w:p w14:paraId="00FFF33B"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7622CCD0" w14:textId="77777777" w:rsidR="00C76AA5" w:rsidRPr="00EA4848" w:rsidRDefault="00C76AA5" w:rsidP="00164918">
            <w:pPr>
              <w:spacing w:before="40" w:after="120"/>
            </w:pPr>
            <w:r w:rsidRPr="00EA4848">
              <w:t>31</w:t>
            </w:r>
          </w:p>
        </w:tc>
        <w:tc>
          <w:tcPr>
            <w:tcW w:w="2604" w:type="dxa"/>
            <w:shd w:val="clear" w:color="auto" w:fill="auto"/>
            <w:tcMar>
              <w:top w:w="57" w:type="dxa"/>
              <w:left w:w="57" w:type="dxa"/>
              <w:bottom w:w="57" w:type="dxa"/>
              <w:right w:w="57" w:type="dxa"/>
            </w:tcMar>
          </w:tcPr>
          <w:p w14:paraId="3018321D" w14:textId="77777777" w:rsidR="00C76AA5" w:rsidRPr="00EA4848" w:rsidRDefault="00C76AA5" w:rsidP="00164918">
            <w:pPr>
              <w:spacing w:before="40" w:after="120"/>
            </w:pPr>
            <w:r w:rsidRPr="00EA4848">
              <w:t xml:space="preserve">Le transfert involontaire </w:t>
            </w:r>
            <w:r w:rsidRPr="00EA4848">
              <w:br/>
              <w:t>de données est possible</w:t>
            </w:r>
          </w:p>
        </w:tc>
        <w:tc>
          <w:tcPr>
            <w:tcW w:w="560" w:type="dxa"/>
            <w:shd w:val="clear" w:color="auto" w:fill="auto"/>
            <w:tcMar>
              <w:top w:w="57" w:type="dxa"/>
              <w:left w:w="57" w:type="dxa"/>
              <w:bottom w:w="57" w:type="dxa"/>
              <w:right w:w="57" w:type="dxa"/>
            </w:tcMar>
          </w:tcPr>
          <w:p w14:paraId="2B474CCA" w14:textId="77777777" w:rsidR="00C76AA5" w:rsidRPr="00EA4848" w:rsidRDefault="00C76AA5" w:rsidP="00164918">
            <w:pPr>
              <w:spacing w:before="40" w:after="120"/>
            </w:pPr>
            <w:r w:rsidRPr="00EA4848">
              <w:t>31.1</w:t>
            </w:r>
          </w:p>
        </w:tc>
        <w:tc>
          <w:tcPr>
            <w:tcW w:w="4168" w:type="dxa"/>
            <w:shd w:val="clear" w:color="auto" w:fill="auto"/>
            <w:tcMar>
              <w:top w:w="57" w:type="dxa"/>
              <w:left w:w="57" w:type="dxa"/>
              <w:bottom w:w="57" w:type="dxa"/>
              <w:right w:w="57" w:type="dxa"/>
            </w:tcMar>
          </w:tcPr>
          <w:p w14:paraId="6959BB72" w14:textId="77777777" w:rsidR="00C76AA5" w:rsidRPr="00EA4848" w:rsidRDefault="00C76AA5" w:rsidP="00164918">
            <w:pPr>
              <w:spacing w:before="40" w:after="120"/>
            </w:pPr>
            <w:r w:rsidRPr="00EA4848">
              <w:t xml:space="preserve">Atteinte à la sécurité de l’information. </w:t>
            </w:r>
            <w:r w:rsidRPr="00EA4848">
              <w:br/>
              <w:t xml:space="preserve">Des données personnelles peuvent être divulguées lorsque la </w:t>
            </w:r>
            <w:r w:rsidRPr="00EA4848">
              <w:rPr>
                <w:b/>
                <w:bCs/>
              </w:rPr>
              <w:t>voiture change de main</w:t>
            </w:r>
            <w:r w:rsidRPr="00EA4848">
              <w:t xml:space="preserve"> (par exemple, en cas de vente ou d’utilisation comme véhicule de location par de nouveaux clients)</w:t>
            </w:r>
          </w:p>
        </w:tc>
      </w:tr>
      <w:tr w:rsidR="00C76AA5" w:rsidRPr="00BD4E2D" w14:paraId="78E1DCCD" w14:textId="77777777" w:rsidTr="00164918">
        <w:tc>
          <w:tcPr>
            <w:tcW w:w="1759" w:type="dxa"/>
            <w:vMerge/>
            <w:shd w:val="clear" w:color="auto" w:fill="auto"/>
            <w:tcMar>
              <w:top w:w="57" w:type="dxa"/>
              <w:left w:w="57" w:type="dxa"/>
              <w:bottom w:w="57" w:type="dxa"/>
              <w:right w:w="57" w:type="dxa"/>
            </w:tcMar>
          </w:tcPr>
          <w:p w14:paraId="63DBDF4C" w14:textId="77777777" w:rsidR="00C76AA5" w:rsidRPr="00EA4848" w:rsidRDefault="00C76AA5" w:rsidP="00164918">
            <w:pPr>
              <w:spacing w:before="40" w:after="120"/>
            </w:pPr>
          </w:p>
        </w:tc>
        <w:tc>
          <w:tcPr>
            <w:tcW w:w="546" w:type="dxa"/>
            <w:shd w:val="clear" w:color="auto" w:fill="auto"/>
            <w:tcMar>
              <w:top w:w="57" w:type="dxa"/>
              <w:left w:w="57" w:type="dxa"/>
              <w:bottom w:w="57" w:type="dxa"/>
              <w:right w:w="57" w:type="dxa"/>
            </w:tcMar>
          </w:tcPr>
          <w:p w14:paraId="05125C53" w14:textId="77777777" w:rsidR="00C76AA5" w:rsidRPr="00EA4848" w:rsidRDefault="00C76AA5" w:rsidP="00164918">
            <w:pPr>
              <w:spacing w:before="40" w:after="120"/>
            </w:pPr>
            <w:r w:rsidRPr="00EA4848">
              <w:t>32</w:t>
            </w:r>
          </w:p>
        </w:tc>
        <w:tc>
          <w:tcPr>
            <w:tcW w:w="2604" w:type="dxa"/>
            <w:shd w:val="clear" w:color="auto" w:fill="auto"/>
            <w:tcMar>
              <w:top w:w="57" w:type="dxa"/>
              <w:left w:w="57" w:type="dxa"/>
              <w:bottom w:w="57" w:type="dxa"/>
              <w:right w:w="57" w:type="dxa"/>
            </w:tcMar>
          </w:tcPr>
          <w:p w14:paraId="2C6C9D57" w14:textId="77777777" w:rsidR="00C76AA5" w:rsidRPr="00EA4848" w:rsidRDefault="00C76AA5" w:rsidP="00164918">
            <w:pPr>
              <w:spacing w:before="40" w:after="120"/>
            </w:pPr>
            <w:r w:rsidRPr="00EA4848">
              <w:t xml:space="preserve">La manipulation physique </w:t>
            </w:r>
            <w:r w:rsidRPr="00EA4848">
              <w:br/>
              <w:t>des systèmes peut permettre une attaque</w:t>
            </w:r>
          </w:p>
        </w:tc>
        <w:tc>
          <w:tcPr>
            <w:tcW w:w="560" w:type="dxa"/>
            <w:shd w:val="clear" w:color="auto" w:fill="auto"/>
            <w:tcMar>
              <w:top w:w="57" w:type="dxa"/>
              <w:left w:w="57" w:type="dxa"/>
              <w:bottom w:w="57" w:type="dxa"/>
              <w:right w:w="57" w:type="dxa"/>
            </w:tcMar>
          </w:tcPr>
          <w:p w14:paraId="5DDCED7E" w14:textId="77777777" w:rsidR="00C76AA5" w:rsidRPr="00EA4848" w:rsidRDefault="00C76AA5" w:rsidP="00164918">
            <w:pPr>
              <w:spacing w:before="40" w:after="120"/>
            </w:pPr>
            <w:r w:rsidRPr="00EA4848">
              <w:t>32.1</w:t>
            </w:r>
          </w:p>
        </w:tc>
        <w:tc>
          <w:tcPr>
            <w:tcW w:w="4168" w:type="dxa"/>
            <w:shd w:val="clear" w:color="auto" w:fill="auto"/>
            <w:tcMar>
              <w:top w:w="57" w:type="dxa"/>
              <w:left w:w="57" w:type="dxa"/>
              <w:bottom w:w="57" w:type="dxa"/>
              <w:right w:w="57" w:type="dxa"/>
            </w:tcMar>
          </w:tcPr>
          <w:p w14:paraId="7F8FE146" w14:textId="77777777" w:rsidR="00C76AA5" w:rsidRPr="00EA4848" w:rsidRDefault="00C76AA5" w:rsidP="00164918">
            <w:pPr>
              <w:spacing w:before="60" w:after="60"/>
            </w:pPr>
            <w:r w:rsidRPr="00EA4848">
              <w:rPr>
                <w:b/>
                <w:bCs/>
              </w:rPr>
              <w:t>Manipulation du matériel électronique</w:t>
            </w:r>
            <w:r w:rsidRPr="00EA4848">
              <w:t>, par exemple ajout de matériel non autorisé à un véhicule pour permettre une attaque de « l’homme du milieu »</w:t>
            </w:r>
          </w:p>
          <w:p w14:paraId="4DC226DA" w14:textId="77777777" w:rsidR="00C76AA5" w:rsidRPr="00EA4848" w:rsidRDefault="00C76AA5" w:rsidP="00164918">
            <w:pPr>
              <w:spacing w:before="60" w:after="60"/>
            </w:pPr>
            <w:r w:rsidRPr="00EA4848">
              <w:rPr>
                <w:b/>
                <w:bCs/>
              </w:rPr>
              <w:t>Remplacement de matériel électronique autorisé</w:t>
            </w:r>
            <w:r w:rsidRPr="00EA4848">
              <w:t xml:space="preserve"> (par exemple capteurs) par du matériel électronique non autorisé</w:t>
            </w:r>
          </w:p>
          <w:p w14:paraId="2C594CBE" w14:textId="77777777" w:rsidR="00C76AA5" w:rsidRPr="00EA4848" w:rsidRDefault="00C76AA5" w:rsidP="00164918">
            <w:pPr>
              <w:spacing w:before="40" w:after="120"/>
            </w:pPr>
            <w:r w:rsidRPr="00EA4848">
              <w:rPr>
                <w:b/>
                <w:bCs/>
              </w:rPr>
              <w:t>Manipulation des informations</w:t>
            </w:r>
            <w:r w:rsidRPr="00EA4848">
              <w:t xml:space="preserve"> recueillies par un capteur (par exemple utilisation d’un aimant pour altérer le capteur à effet Hall relié à la boîte de vitesses)</w:t>
            </w:r>
          </w:p>
        </w:tc>
      </w:tr>
    </w:tbl>
    <w:p w14:paraId="0BE0A521" w14:textId="77777777" w:rsidR="00C76AA5" w:rsidRPr="00EA4848" w:rsidRDefault="00C76AA5" w:rsidP="00C76AA5">
      <w:pPr>
        <w:pStyle w:val="H1G"/>
      </w:pPr>
      <w:r w:rsidRPr="00EA4848">
        <w:rPr>
          <w:rFonts w:eastAsia="MS Mincho"/>
        </w:rPr>
        <w:br w:type="page"/>
      </w:r>
      <w:r w:rsidRPr="00EA4848">
        <w:lastRenderedPageBreak/>
        <w:tab/>
      </w:r>
      <w:r w:rsidRPr="00EA4848">
        <w:tab/>
        <w:t>Partie B</w:t>
      </w:r>
      <w:r w:rsidRPr="00EA4848">
        <w:br/>
        <w:t>Mesures d’atténuation des menaces visant les véhicules</w:t>
      </w:r>
    </w:p>
    <w:p w14:paraId="442B91D2" w14:textId="77777777" w:rsidR="00C76AA5" w:rsidRPr="00EA4848" w:rsidRDefault="00C76AA5" w:rsidP="00C76AA5">
      <w:pPr>
        <w:pStyle w:val="SingleTxtG"/>
      </w:pPr>
      <w:r w:rsidRPr="00EA4848">
        <w:t>1.</w:t>
      </w:r>
      <w:r w:rsidRPr="00EA4848">
        <w:tab/>
        <w:t>Mesures d’atténuation − « Voies de communication des véhicules »</w:t>
      </w:r>
    </w:p>
    <w:p w14:paraId="5685ECEB" w14:textId="77777777" w:rsidR="00C76AA5" w:rsidRPr="00EA4848" w:rsidRDefault="00C76AA5" w:rsidP="00C76AA5">
      <w:pPr>
        <w:pStyle w:val="SingleTxtG"/>
        <w:ind w:left="1701"/>
      </w:pPr>
      <w:r w:rsidRPr="00EA4848">
        <w:tab/>
        <w:t>Les mesures d’atténuation des menaces liées aux voies de communication des véhicules sont indiquées dans le tableau B1.</w:t>
      </w:r>
    </w:p>
    <w:p w14:paraId="6ADEE616" w14:textId="77777777" w:rsidR="00C76AA5" w:rsidRPr="00EA4848" w:rsidRDefault="00C76AA5" w:rsidP="00C76AA5">
      <w:pPr>
        <w:pStyle w:val="Titre1"/>
        <w:spacing w:after="120"/>
        <w:rPr>
          <w:b/>
          <w:bCs/>
        </w:rPr>
      </w:pPr>
      <w:r w:rsidRPr="00EA4848">
        <w:t>Tableau B1</w:t>
      </w:r>
      <w:r>
        <w:br/>
      </w:r>
      <w:r w:rsidRPr="00EA4848">
        <w:rPr>
          <w:b/>
          <w:bCs/>
        </w:rPr>
        <w:t>Mesures d’atténuation des menaces liées aux voies de communication des véhicules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3676"/>
        <w:gridCol w:w="855"/>
        <w:gridCol w:w="3965"/>
      </w:tblGrid>
      <w:tr w:rsidR="00C76AA5" w:rsidRPr="00EA4848" w14:paraId="083EFD6B" w14:textId="77777777" w:rsidTr="00164918">
        <w:trPr>
          <w:tblHeader/>
        </w:trPr>
        <w:tc>
          <w:tcPr>
            <w:tcW w:w="1141" w:type="dxa"/>
            <w:shd w:val="clear" w:color="auto" w:fill="auto"/>
            <w:tcMar>
              <w:top w:w="57" w:type="dxa"/>
              <w:left w:w="57" w:type="dxa"/>
              <w:bottom w:w="57" w:type="dxa"/>
              <w:right w:w="57" w:type="dxa"/>
            </w:tcMar>
            <w:vAlign w:val="bottom"/>
          </w:tcPr>
          <w:p w14:paraId="042DB75B" w14:textId="77777777" w:rsidR="00C76AA5" w:rsidRPr="00EA4848" w:rsidRDefault="00C76AA5" w:rsidP="00164918">
            <w:pPr>
              <w:spacing w:before="80" w:after="80" w:line="200" w:lineRule="exact"/>
              <w:rPr>
                <w:i/>
                <w:sz w:val="16"/>
                <w:szCs w:val="16"/>
              </w:rPr>
            </w:pPr>
            <w:r w:rsidRPr="00EA4848">
              <w:rPr>
                <w:i/>
                <w:sz w:val="16"/>
                <w:szCs w:val="16"/>
              </w:rPr>
              <w:t xml:space="preserve">Référence </w:t>
            </w:r>
            <w:r w:rsidRPr="00EA4848">
              <w:rPr>
                <w:i/>
                <w:sz w:val="16"/>
                <w:szCs w:val="16"/>
              </w:rPr>
              <w:br/>
              <w:t>du tableau A1</w:t>
            </w:r>
          </w:p>
        </w:tc>
        <w:tc>
          <w:tcPr>
            <w:tcW w:w="3676" w:type="dxa"/>
            <w:shd w:val="clear" w:color="auto" w:fill="auto"/>
            <w:tcMar>
              <w:top w:w="57" w:type="dxa"/>
              <w:left w:w="57" w:type="dxa"/>
              <w:bottom w:w="57" w:type="dxa"/>
              <w:right w:w="57" w:type="dxa"/>
            </w:tcMar>
            <w:vAlign w:val="bottom"/>
          </w:tcPr>
          <w:p w14:paraId="68DFDE1F" w14:textId="77777777" w:rsidR="00C76AA5" w:rsidRPr="00EA4848" w:rsidRDefault="00C76AA5" w:rsidP="00164918">
            <w:pPr>
              <w:spacing w:before="80" w:after="80" w:line="200" w:lineRule="exact"/>
              <w:rPr>
                <w:i/>
                <w:sz w:val="16"/>
                <w:szCs w:val="16"/>
              </w:rPr>
            </w:pPr>
            <w:r w:rsidRPr="00EA4848">
              <w:rPr>
                <w:i/>
                <w:sz w:val="16"/>
                <w:szCs w:val="16"/>
              </w:rPr>
              <w:t xml:space="preserve">Menace liée aux voies de communication </w:t>
            </w:r>
            <w:r w:rsidRPr="00EA4848">
              <w:rPr>
                <w:i/>
                <w:sz w:val="16"/>
                <w:szCs w:val="16"/>
              </w:rPr>
              <w:br/>
              <w:t>des véhicules</w:t>
            </w:r>
          </w:p>
        </w:tc>
        <w:tc>
          <w:tcPr>
            <w:tcW w:w="855" w:type="dxa"/>
            <w:shd w:val="clear" w:color="auto" w:fill="auto"/>
            <w:tcMar>
              <w:top w:w="57" w:type="dxa"/>
              <w:left w:w="57" w:type="dxa"/>
              <w:bottom w:w="57" w:type="dxa"/>
              <w:right w:w="57" w:type="dxa"/>
            </w:tcMar>
            <w:vAlign w:val="bottom"/>
          </w:tcPr>
          <w:p w14:paraId="6F5930B6" w14:textId="77777777" w:rsidR="00C76AA5" w:rsidRPr="00EA4848" w:rsidRDefault="00C76AA5" w:rsidP="00164918">
            <w:pPr>
              <w:spacing w:before="80" w:after="80" w:line="200" w:lineRule="exact"/>
              <w:rPr>
                <w:i/>
                <w:sz w:val="16"/>
                <w:szCs w:val="16"/>
              </w:rPr>
            </w:pPr>
            <w:r w:rsidRPr="00EA4848">
              <w:rPr>
                <w:i/>
                <w:sz w:val="16"/>
                <w:szCs w:val="16"/>
              </w:rPr>
              <w:t>Réf.</w:t>
            </w:r>
          </w:p>
        </w:tc>
        <w:tc>
          <w:tcPr>
            <w:tcW w:w="3965" w:type="dxa"/>
            <w:shd w:val="clear" w:color="auto" w:fill="auto"/>
            <w:tcMar>
              <w:top w:w="57" w:type="dxa"/>
              <w:left w:w="57" w:type="dxa"/>
              <w:bottom w:w="57" w:type="dxa"/>
              <w:right w:w="57" w:type="dxa"/>
            </w:tcMar>
            <w:vAlign w:val="bottom"/>
          </w:tcPr>
          <w:p w14:paraId="4BAEB412" w14:textId="77777777" w:rsidR="00C76AA5" w:rsidRPr="00EA4848" w:rsidRDefault="00C76AA5" w:rsidP="00164918">
            <w:pPr>
              <w:spacing w:before="80" w:after="80" w:line="200" w:lineRule="exact"/>
              <w:rPr>
                <w:i/>
                <w:sz w:val="16"/>
                <w:szCs w:val="16"/>
              </w:rPr>
            </w:pPr>
            <w:r w:rsidRPr="00EA4848">
              <w:rPr>
                <w:i/>
                <w:sz w:val="16"/>
                <w:szCs w:val="16"/>
              </w:rPr>
              <w:t>Mesure d’atténuation</w:t>
            </w:r>
          </w:p>
        </w:tc>
      </w:tr>
      <w:tr w:rsidR="00C76AA5" w:rsidRPr="00BD4E2D" w14:paraId="5EE07E49" w14:textId="77777777" w:rsidTr="00164918">
        <w:tc>
          <w:tcPr>
            <w:tcW w:w="1141" w:type="dxa"/>
            <w:shd w:val="clear" w:color="auto" w:fill="auto"/>
            <w:tcMar>
              <w:top w:w="57" w:type="dxa"/>
              <w:left w:w="57" w:type="dxa"/>
              <w:bottom w:w="57" w:type="dxa"/>
              <w:right w:w="57" w:type="dxa"/>
            </w:tcMar>
          </w:tcPr>
          <w:p w14:paraId="738CB468" w14:textId="77777777" w:rsidR="00C76AA5" w:rsidRPr="00EA4848" w:rsidRDefault="00C76AA5" w:rsidP="00164918">
            <w:pPr>
              <w:spacing w:before="60" w:after="60"/>
              <w:rPr>
                <w:rFonts w:eastAsia="MS Mincho"/>
              </w:rPr>
            </w:pPr>
            <w:r w:rsidRPr="00EA4848">
              <w:rPr>
                <w:rFonts w:eastAsia="MS Mincho"/>
              </w:rPr>
              <w:t>4.1</w:t>
            </w:r>
          </w:p>
        </w:tc>
        <w:tc>
          <w:tcPr>
            <w:tcW w:w="3676" w:type="dxa"/>
            <w:shd w:val="clear" w:color="auto" w:fill="auto"/>
            <w:tcMar>
              <w:top w:w="57" w:type="dxa"/>
              <w:left w:w="57" w:type="dxa"/>
              <w:bottom w:w="57" w:type="dxa"/>
              <w:right w:w="57" w:type="dxa"/>
            </w:tcMar>
          </w:tcPr>
          <w:p w14:paraId="77F1DF02" w14:textId="77777777" w:rsidR="00C76AA5" w:rsidRPr="00EA4848" w:rsidRDefault="00C76AA5" w:rsidP="00164918">
            <w:pPr>
              <w:spacing w:before="60" w:after="60"/>
              <w:rPr>
                <w:rFonts w:eastAsia="MS Mincho"/>
              </w:rPr>
            </w:pPr>
            <w:r w:rsidRPr="00EA4848">
              <w:rPr>
                <w:rFonts w:eastAsia="MS Mincho"/>
              </w:rPr>
              <w:t>Simulation de messages (par exemple, 802.11p V2X en cas de circulation en peloton, messages GNSS, etc.) par usurpation d’identité</w:t>
            </w:r>
          </w:p>
        </w:tc>
        <w:tc>
          <w:tcPr>
            <w:tcW w:w="855" w:type="dxa"/>
            <w:shd w:val="clear" w:color="auto" w:fill="auto"/>
            <w:tcMar>
              <w:top w:w="57" w:type="dxa"/>
              <w:left w:w="57" w:type="dxa"/>
              <w:bottom w:w="57" w:type="dxa"/>
              <w:right w:w="57" w:type="dxa"/>
            </w:tcMar>
          </w:tcPr>
          <w:p w14:paraId="150538DB" w14:textId="77777777" w:rsidR="00C76AA5" w:rsidRPr="00EA4848" w:rsidRDefault="00C76AA5" w:rsidP="00164918">
            <w:pPr>
              <w:spacing w:before="60" w:after="60"/>
              <w:rPr>
                <w:rFonts w:eastAsia="MS Mincho"/>
              </w:rPr>
            </w:pPr>
            <w:r w:rsidRPr="00EA4848">
              <w:rPr>
                <w:rFonts w:eastAsia="MS Mincho"/>
              </w:rPr>
              <w:t>M10</w:t>
            </w:r>
          </w:p>
        </w:tc>
        <w:tc>
          <w:tcPr>
            <w:tcW w:w="3965" w:type="dxa"/>
            <w:shd w:val="clear" w:color="auto" w:fill="auto"/>
            <w:tcMar>
              <w:top w:w="57" w:type="dxa"/>
              <w:left w:w="57" w:type="dxa"/>
              <w:bottom w:w="57" w:type="dxa"/>
              <w:right w:w="57" w:type="dxa"/>
            </w:tcMar>
          </w:tcPr>
          <w:p w14:paraId="0462D70B" w14:textId="77777777" w:rsidR="00C76AA5" w:rsidRPr="00EA4848" w:rsidRDefault="00C76AA5" w:rsidP="00164918">
            <w:pPr>
              <w:spacing w:before="60" w:after="60"/>
              <w:rPr>
                <w:rFonts w:eastAsia="MS Mincho"/>
              </w:rPr>
            </w:pPr>
            <w:r w:rsidRPr="00EA4848">
              <w:t>Le véhicule doit vérifier l’authenticité et l’intégrité des messages qu’il reçoit.</w:t>
            </w:r>
          </w:p>
        </w:tc>
      </w:tr>
      <w:tr w:rsidR="00C76AA5" w:rsidRPr="00BD4E2D" w14:paraId="7842E1C4" w14:textId="77777777" w:rsidTr="00164918">
        <w:tc>
          <w:tcPr>
            <w:tcW w:w="1141" w:type="dxa"/>
            <w:shd w:val="clear" w:color="auto" w:fill="auto"/>
            <w:tcMar>
              <w:top w:w="57" w:type="dxa"/>
              <w:left w:w="57" w:type="dxa"/>
              <w:bottom w:w="57" w:type="dxa"/>
              <w:right w:w="57" w:type="dxa"/>
            </w:tcMar>
          </w:tcPr>
          <w:p w14:paraId="6559A6AF" w14:textId="77777777" w:rsidR="00C76AA5" w:rsidRPr="00EA4848" w:rsidRDefault="00C76AA5" w:rsidP="00164918">
            <w:pPr>
              <w:spacing w:before="60" w:after="60"/>
              <w:rPr>
                <w:rFonts w:eastAsia="MS Mincho"/>
              </w:rPr>
            </w:pPr>
            <w:r w:rsidRPr="00EA4848">
              <w:rPr>
                <w:rFonts w:eastAsia="MS Mincho"/>
              </w:rPr>
              <w:t>4.2</w:t>
            </w:r>
          </w:p>
        </w:tc>
        <w:tc>
          <w:tcPr>
            <w:tcW w:w="3676" w:type="dxa"/>
            <w:shd w:val="clear" w:color="auto" w:fill="auto"/>
            <w:tcMar>
              <w:top w:w="57" w:type="dxa"/>
              <w:left w:w="57" w:type="dxa"/>
              <w:bottom w:w="57" w:type="dxa"/>
              <w:right w:w="57" w:type="dxa"/>
            </w:tcMar>
          </w:tcPr>
          <w:p w14:paraId="3B5C848E" w14:textId="77777777" w:rsidR="00C76AA5" w:rsidRPr="00EA4848" w:rsidRDefault="00C76AA5" w:rsidP="00164918">
            <w:pPr>
              <w:spacing w:before="60" w:after="60"/>
              <w:rPr>
                <w:rFonts w:eastAsia="MS Mincho"/>
              </w:rPr>
            </w:pPr>
            <w:r w:rsidRPr="00EA4848">
              <w:rPr>
                <w:rFonts w:eastAsia="MS Mincho"/>
              </w:rPr>
              <w:t>Attaque Sybil (visant à simuler d’autres véhicules pour faire croire qu’il y en a beaucoup sur la route)</w:t>
            </w:r>
          </w:p>
        </w:tc>
        <w:tc>
          <w:tcPr>
            <w:tcW w:w="855" w:type="dxa"/>
            <w:shd w:val="clear" w:color="auto" w:fill="auto"/>
            <w:tcMar>
              <w:top w:w="57" w:type="dxa"/>
              <w:left w:w="57" w:type="dxa"/>
              <w:bottom w:w="57" w:type="dxa"/>
              <w:right w:w="57" w:type="dxa"/>
            </w:tcMar>
          </w:tcPr>
          <w:p w14:paraId="67561486" w14:textId="77777777" w:rsidR="00C76AA5" w:rsidRPr="00EA4848" w:rsidRDefault="00C76AA5" w:rsidP="00164918">
            <w:pPr>
              <w:spacing w:before="60" w:after="60"/>
              <w:rPr>
                <w:rFonts w:eastAsia="MS Mincho"/>
              </w:rPr>
            </w:pPr>
            <w:r w:rsidRPr="00EA4848">
              <w:rPr>
                <w:rFonts w:eastAsia="MS Mincho"/>
              </w:rPr>
              <w:t>M11</w:t>
            </w:r>
          </w:p>
        </w:tc>
        <w:tc>
          <w:tcPr>
            <w:tcW w:w="3965" w:type="dxa"/>
            <w:shd w:val="clear" w:color="auto" w:fill="auto"/>
            <w:tcMar>
              <w:top w:w="57" w:type="dxa"/>
              <w:left w:w="57" w:type="dxa"/>
              <w:bottom w:w="57" w:type="dxa"/>
              <w:right w:w="57" w:type="dxa"/>
            </w:tcMar>
          </w:tcPr>
          <w:p w14:paraId="6C5E49D2" w14:textId="77777777" w:rsidR="00C76AA5" w:rsidRPr="00EA4848" w:rsidRDefault="00C76AA5" w:rsidP="00164918">
            <w:pPr>
              <w:spacing w:before="60" w:after="60"/>
              <w:rPr>
                <w:rFonts w:eastAsia="MS Mincho"/>
              </w:rPr>
            </w:pPr>
            <w:r w:rsidRPr="00EA4848">
              <w:rPr>
                <w:rFonts w:eastAsia="MS Mincho"/>
              </w:rPr>
              <w:t>Des contrôles de sécurité doivent être mis en œuvre pour le stockage des clefs cryptographiques (par exemple au moyen de modules matériels de sécurité).</w:t>
            </w:r>
          </w:p>
        </w:tc>
      </w:tr>
      <w:tr w:rsidR="00C76AA5" w:rsidRPr="00BD4E2D" w14:paraId="177BF042" w14:textId="77777777" w:rsidTr="00164918">
        <w:tc>
          <w:tcPr>
            <w:tcW w:w="1141" w:type="dxa"/>
            <w:shd w:val="clear" w:color="auto" w:fill="auto"/>
            <w:tcMar>
              <w:top w:w="57" w:type="dxa"/>
              <w:left w:w="57" w:type="dxa"/>
              <w:bottom w:w="57" w:type="dxa"/>
              <w:right w:w="57" w:type="dxa"/>
            </w:tcMar>
          </w:tcPr>
          <w:p w14:paraId="38DC0C5F" w14:textId="77777777" w:rsidR="00C76AA5" w:rsidRPr="00EA4848" w:rsidRDefault="00C76AA5" w:rsidP="00164918">
            <w:pPr>
              <w:spacing w:before="60" w:after="60"/>
              <w:rPr>
                <w:rFonts w:eastAsia="MS Mincho"/>
              </w:rPr>
            </w:pPr>
            <w:r w:rsidRPr="00EA4848">
              <w:rPr>
                <w:rFonts w:eastAsia="MS Mincho"/>
              </w:rPr>
              <w:t>5.1</w:t>
            </w:r>
          </w:p>
        </w:tc>
        <w:tc>
          <w:tcPr>
            <w:tcW w:w="3676" w:type="dxa"/>
            <w:shd w:val="clear" w:color="auto" w:fill="auto"/>
            <w:tcMar>
              <w:top w:w="57" w:type="dxa"/>
              <w:left w:w="57" w:type="dxa"/>
              <w:bottom w:w="57" w:type="dxa"/>
              <w:right w:w="57" w:type="dxa"/>
            </w:tcMar>
          </w:tcPr>
          <w:p w14:paraId="6CD36F34" w14:textId="77777777" w:rsidR="00C76AA5" w:rsidRPr="00EA4848" w:rsidRDefault="00C76AA5" w:rsidP="00164918">
            <w:pPr>
              <w:spacing w:before="60" w:after="60"/>
              <w:rPr>
                <w:rFonts w:eastAsia="MS Mincho"/>
              </w:rPr>
            </w:pPr>
            <w:r w:rsidRPr="00EA4848">
              <w:rPr>
                <w:rFonts w:eastAsia="MS Mincho"/>
              </w:rPr>
              <w:t>Les voies de communication permettent l’injection de code dans les données ou le code du véhicule, par exemple un code binaire altéré peut être injecté dans le flux de communication</w:t>
            </w:r>
          </w:p>
        </w:tc>
        <w:tc>
          <w:tcPr>
            <w:tcW w:w="855" w:type="dxa"/>
            <w:shd w:val="clear" w:color="auto" w:fill="auto"/>
            <w:tcMar>
              <w:top w:w="57" w:type="dxa"/>
              <w:left w:w="57" w:type="dxa"/>
              <w:bottom w:w="57" w:type="dxa"/>
              <w:right w:w="57" w:type="dxa"/>
            </w:tcMar>
          </w:tcPr>
          <w:p w14:paraId="065DFDCD" w14:textId="77777777" w:rsidR="00C76AA5" w:rsidRPr="00EA4848" w:rsidRDefault="00C76AA5" w:rsidP="00164918">
            <w:pPr>
              <w:spacing w:before="60" w:after="60"/>
              <w:rPr>
                <w:rFonts w:eastAsia="MS Mincho"/>
              </w:rPr>
            </w:pPr>
            <w:r w:rsidRPr="00EA4848">
              <w:rPr>
                <w:rFonts w:eastAsia="MS Mincho"/>
              </w:rPr>
              <w:t>M10</w:t>
            </w:r>
          </w:p>
          <w:p w14:paraId="5EDE6821" w14:textId="77777777" w:rsidR="00C76AA5" w:rsidRPr="00EA4848" w:rsidRDefault="00C76AA5" w:rsidP="00164918">
            <w:pPr>
              <w:spacing w:before="60" w:after="60"/>
              <w:rPr>
                <w:rFonts w:eastAsia="MS Mincho"/>
              </w:rPr>
            </w:pPr>
            <w:r w:rsidRPr="00EA4848">
              <w:rPr>
                <w:rFonts w:eastAsia="MS Mincho"/>
              </w:rPr>
              <w:t>M6</w:t>
            </w:r>
          </w:p>
        </w:tc>
        <w:tc>
          <w:tcPr>
            <w:tcW w:w="3965" w:type="dxa"/>
            <w:shd w:val="clear" w:color="auto" w:fill="auto"/>
            <w:tcMar>
              <w:top w:w="57" w:type="dxa"/>
              <w:left w:w="57" w:type="dxa"/>
              <w:bottom w:w="57" w:type="dxa"/>
              <w:right w:w="57" w:type="dxa"/>
            </w:tcMar>
          </w:tcPr>
          <w:p w14:paraId="154D9ED8" w14:textId="77777777" w:rsidR="00C76AA5" w:rsidRPr="00EA4848" w:rsidRDefault="00C76AA5" w:rsidP="00164918">
            <w:pPr>
              <w:spacing w:before="60" w:after="60"/>
              <w:rPr>
                <w:rFonts w:eastAsia="MS Mincho"/>
              </w:rPr>
            </w:pPr>
            <w:r w:rsidRPr="00EA4848">
              <w:rPr>
                <w:rFonts w:eastAsia="MS Mincho"/>
              </w:rPr>
              <w:t>Le véhicule doit vérifier l’authenticité et l’intégrité des messages qu’il reçoit.</w:t>
            </w:r>
          </w:p>
          <w:p w14:paraId="5DD38AAD" w14:textId="77777777" w:rsidR="00C76AA5" w:rsidRPr="00EA4848" w:rsidRDefault="00C76AA5" w:rsidP="00164918">
            <w:pPr>
              <w:spacing w:before="60" w:after="60"/>
              <w:rPr>
                <w:rFonts w:eastAsia="MS Mincho"/>
              </w:rPr>
            </w:pPr>
            <w:r w:rsidRPr="00EA4848">
              <w:rPr>
                <w:rFonts w:eastAsia="MS Mincho"/>
              </w:rPr>
              <w:t>La sécurité doit être prise en compte dans la conception des systèmes afin que les risques soient réduits au minimum.</w:t>
            </w:r>
          </w:p>
        </w:tc>
      </w:tr>
      <w:tr w:rsidR="00C76AA5" w:rsidRPr="00EA4848" w14:paraId="01EC057F" w14:textId="77777777" w:rsidTr="00164918">
        <w:tc>
          <w:tcPr>
            <w:tcW w:w="1141" w:type="dxa"/>
            <w:shd w:val="clear" w:color="auto" w:fill="auto"/>
            <w:tcMar>
              <w:top w:w="57" w:type="dxa"/>
              <w:left w:w="57" w:type="dxa"/>
              <w:bottom w:w="57" w:type="dxa"/>
              <w:right w:w="57" w:type="dxa"/>
            </w:tcMar>
          </w:tcPr>
          <w:p w14:paraId="08BCCC8D" w14:textId="77777777" w:rsidR="00C76AA5" w:rsidRPr="00EA4848" w:rsidRDefault="00C76AA5" w:rsidP="00164918">
            <w:pPr>
              <w:spacing w:before="60" w:after="60"/>
              <w:rPr>
                <w:rFonts w:eastAsia="MS Mincho"/>
              </w:rPr>
            </w:pPr>
            <w:r w:rsidRPr="00EA4848">
              <w:rPr>
                <w:rFonts w:eastAsia="MS Mincho"/>
              </w:rPr>
              <w:t>5.2</w:t>
            </w:r>
          </w:p>
        </w:tc>
        <w:tc>
          <w:tcPr>
            <w:tcW w:w="3676" w:type="dxa"/>
            <w:shd w:val="clear" w:color="auto" w:fill="auto"/>
            <w:tcMar>
              <w:top w:w="57" w:type="dxa"/>
              <w:left w:w="57" w:type="dxa"/>
              <w:bottom w:w="57" w:type="dxa"/>
              <w:right w:w="57" w:type="dxa"/>
            </w:tcMar>
          </w:tcPr>
          <w:p w14:paraId="4DFFF605" w14:textId="77777777" w:rsidR="00C76AA5" w:rsidRPr="00EA4848" w:rsidRDefault="00C76AA5" w:rsidP="00164918">
            <w:pPr>
              <w:spacing w:before="60" w:after="60"/>
              <w:rPr>
                <w:rFonts w:eastAsia="MS Mincho"/>
              </w:rPr>
            </w:pPr>
            <w:r w:rsidRPr="00EA4848">
              <w:rPr>
                <w:rFonts w:eastAsia="MS Mincho"/>
              </w:rPr>
              <w:t xml:space="preserve">Les voies de communication permettent </w:t>
            </w:r>
            <w:r w:rsidRPr="00EA4848">
              <w:rPr>
                <w:rFonts w:eastAsia="MS Mincho"/>
              </w:rPr>
              <w:br/>
              <w:t xml:space="preserve">de manipuler les données ou le code </w:t>
            </w:r>
            <w:r w:rsidRPr="00EA4848">
              <w:rPr>
                <w:rFonts w:eastAsia="MS Mincho"/>
              </w:rPr>
              <w:br/>
              <w:t>du véhicule</w:t>
            </w:r>
          </w:p>
        </w:tc>
        <w:tc>
          <w:tcPr>
            <w:tcW w:w="855" w:type="dxa"/>
            <w:vMerge w:val="restart"/>
            <w:shd w:val="clear" w:color="auto" w:fill="auto"/>
            <w:tcMar>
              <w:top w:w="57" w:type="dxa"/>
              <w:left w:w="57" w:type="dxa"/>
              <w:bottom w:w="57" w:type="dxa"/>
              <w:right w:w="57" w:type="dxa"/>
            </w:tcMar>
          </w:tcPr>
          <w:p w14:paraId="6F8DEB84" w14:textId="77777777" w:rsidR="00C76AA5" w:rsidRPr="00EA4848" w:rsidRDefault="00C76AA5" w:rsidP="00164918">
            <w:pPr>
              <w:spacing w:before="60" w:after="60"/>
              <w:rPr>
                <w:rFonts w:eastAsia="MS Mincho"/>
              </w:rPr>
            </w:pPr>
            <w:r w:rsidRPr="00EA4848">
              <w:rPr>
                <w:rFonts w:eastAsia="MS Mincho"/>
              </w:rPr>
              <w:t>M7</w:t>
            </w:r>
          </w:p>
        </w:tc>
        <w:tc>
          <w:tcPr>
            <w:tcW w:w="3965" w:type="dxa"/>
            <w:vMerge w:val="restart"/>
            <w:shd w:val="clear" w:color="auto" w:fill="auto"/>
            <w:tcMar>
              <w:top w:w="57" w:type="dxa"/>
              <w:left w:w="57" w:type="dxa"/>
              <w:bottom w:w="57" w:type="dxa"/>
              <w:right w:w="57" w:type="dxa"/>
            </w:tcMar>
          </w:tcPr>
          <w:p w14:paraId="32910EA8" w14:textId="77777777" w:rsidR="00C76AA5" w:rsidRPr="00EA4848" w:rsidRDefault="00C76AA5" w:rsidP="00164918">
            <w:pPr>
              <w:spacing w:before="60" w:after="60"/>
              <w:rPr>
                <w:rFonts w:eastAsia="MS Mincho"/>
              </w:rPr>
            </w:pPr>
            <w:r w:rsidRPr="00EA4848">
              <w:rPr>
                <w:rFonts w:eastAsia="MS Mincho"/>
              </w:rPr>
              <w:t xml:space="preserve">Des techniques et des conceptions de contrôle de l’accès doivent être utilisées pour protéger les données ou le code du système. </w:t>
            </w:r>
          </w:p>
        </w:tc>
      </w:tr>
      <w:tr w:rsidR="00C76AA5" w:rsidRPr="00BD4E2D" w14:paraId="4A87E514" w14:textId="77777777" w:rsidTr="00164918">
        <w:tc>
          <w:tcPr>
            <w:tcW w:w="1141" w:type="dxa"/>
            <w:shd w:val="clear" w:color="auto" w:fill="auto"/>
            <w:tcMar>
              <w:top w:w="57" w:type="dxa"/>
              <w:left w:w="57" w:type="dxa"/>
              <w:bottom w:w="57" w:type="dxa"/>
              <w:right w:w="57" w:type="dxa"/>
            </w:tcMar>
          </w:tcPr>
          <w:p w14:paraId="569B9108" w14:textId="77777777" w:rsidR="00C76AA5" w:rsidRPr="00EA4848" w:rsidRDefault="00C76AA5" w:rsidP="00164918">
            <w:pPr>
              <w:spacing w:before="60" w:after="60"/>
              <w:rPr>
                <w:rFonts w:eastAsia="MS Mincho"/>
              </w:rPr>
            </w:pPr>
            <w:r w:rsidRPr="00EA4848">
              <w:rPr>
                <w:rFonts w:eastAsia="MS Mincho"/>
              </w:rPr>
              <w:t>5.3</w:t>
            </w:r>
          </w:p>
        </w:tc>
        <w:tc>
          <w:tcPr>
            <w:tcW w:w="3676" w:type="dxa"/>
            <w:shd w:val="clear" w:color="auto" w:fill="auto"/>
            <w:tcMar>
              <w:top w:w="57" w:type="dxa"/>
              <w:left w:w="57" w:type="dxa"/>
              <w:bottom w:w="57" w:type="dxa"/>
              <w:right w:w="57" w:type="dxa"/>
            </w:tcMar>
          </w:tcPr>
          <w:p w14:paraId="2917CD15" w14:textId="77777777" w:rsidR="00C76AA5" w:rsidRPr="00EA4848" w:rsidRDefault="00C76AA5" w:rsidP="00164918">
            <w:pPr>
              <w:spacing w:before="60" w:after="60"/>
              <w:rPr>
                <w:rFonts w:eastAsia="MS Mincho"/>
              </w:rPr>
            </w:pPr>
            <w:r w:rsidRPr="00EA4848">
              <w:rPr>
                <w:rFonts w:eastAsia="MS Mincho"/>
              </w:rPr>
              <w:t xml:space="preserve">Les voies de communication permettent d’écraser les données ou le code </w:t>
            </w:r>
            <w:r w:rsidRPr="00EA4848">
              <w:rPr>
                <w:rFonts w:eastAsia="MS Mincho"/>
              </w:rPr>
              <w:br/>
              <w:t>du véhicule</w:t>
            </w:r>
          </w:p>
        </w:tc>
        <w:tc>
          <w:tcPr>
            <w:tcW w:w="855" w:type="dxa"/>
            <w:vMerge/>
            <w:shd w:val="clear" w:color="auto" w:fill="auto"/>
            <w:tcMar>
              <w:top w:w="57" w:type="dxa"/>
              <w:left w:w="57" w:type="dxa"/>
              <w:bottom w:w="57" w:type="dxa"/>
              <w:right w:w="57" w:type="dxa"/>
            </w:tcMar>
          </w:tcPr>
          <w:p w14:paraId="11235BB3"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148196EE" w14:textId="77777777" w:rsidR="00C76AA5" w:rsidRPr="00EA4848" w:rsidRDefault="00C76AA5" w:rsidP="00164918">
            <w:pPr>
              <w:spacing w:before="60" w:after="60"/>
              <w:rPr>
                <w:rFonts w:eastAsia="MS Mincho"/>
              </w:rPr>
            </w:pPr>
          </w:p>
        </w:tc>
      </w:tr>
      <w:tr w:rsidR="00C76AA5" w:rsidRPr="00BD4E2D" w14:paraId="10887486" w14:textId="77777777" w:rsidTr="00164918">
        <w:tc>
          <w:tcPr>
            <w:tcW w:w="1141" w:type="dxa"/>
            <w:shd w:val="clear" w:color="auto" w:fill="auto"/>
            <w:tcMar>
              <w:top w:w="57" w:type="dxa"/>
              <w:left w:w="57" w:type="dxa"/>
              <w:bottom w:w="57" w:type="dxa"/>
              <w:right w:w="57" w:type="dxa"/>
            </w:tcMar>
          </w:tcPr>
          <w:p w14:paraId="5A6C0815" w14:textId="77777777" w:rsidR="00C76AA5" w:rsidRPr="00EA4848" w:rsidRDefault="00C76AA5" w:rsidP="00164918">
            <w:pPr>
              <w:spacing w:before="60" w:after="60"/>
              <w:rPr>
                <w:rFonts w:eastAsia="MS Mincho"/>
              </w:rPr>
            </w:pPr>
            <w:r w:rsidRPr="00EA4848">
              <w:rPr>
                <w:rFonts w:eastAsia="MS Mincho"/>
              </w:rPr>
              <w:t>5.4</w:t>
            </w:r>
            <w:r w:rsidRPr="00EA4848">
              <w:rPr>
                <w:rFonts w:eastAsia="MS Mincho"/>
              </w:rPr>
              <w:br/>
              <w:t>21.1</w:t>
            </w:r>
          </w:p>
        </w:tc>
        <w:tc>
          <w:tcPr>
            <w:tcW w:w="3676" w:type="dxa"/>
            <w:shd w:val="clear" w:color="auto" w:fill="auto"/>
            <w:tcMar>
              <w:top w:w="57" w:type="dxa"/>
              <w:left w:w="57" w:type="dxa"/>
              <w:bottom w:w="57" w:type="dxa"/>
              <w:right w:w="57" w:type="dxa"/>
            </w:tcMar>
          </w:tcPr>
          <w:p w14:paraId="7D7EE2F8" w14:textId="77777777" w:rsidR="00C76AA5" w:rsidRPr="00EA4848" w:rsidRDefault="00C76AA5" w:rsidP="00164918">
            <w:pPr>
              <w:spacing w:before="60" w:after="60"/>
              <w:rPr>
                <w:rFonts w:eastAsia="MS Mincho"/>
              </w:rPr>
            </w:pPr>
            <w:r w:rsidRPr="00EA4848">
              <w:rPr>
                <w:rFonts w:eastAsia="MS Mincho"/>
              </w:rPr>
              <w:t xml:space="preserve">Les voies de communication permettent d’effacer les données ou le code </w:t>
            </w:r>
            <w:r w:rsidRPr="00EA4848">
              <w:rPr>
                <w:rFonts w:eastAsia="MS Mincho"/>
              </w:rPr>
              <w:br/>
              <w:t>du véhicule</w:t>
            </w:r>
          </w:p>
        </w:tc>
        <w:tc>
          <w:tcPr>
            <w:tcW w:w="855" w:type="dxa"/>
            <w:vMerge/>
            <w:shd w:val="clear" w:color="auto" w:fill="auto"/>
            <w:tcMar>
              <w:top w:w="57" w:type="dxa"/>
              <w:left w:w="57" w:type="dxa"/>
              <w:bottom w:w="57" w:type="dxa"/>
              <w:right w:w="57" w:type="dxa"/>
            </w:tcMar>
          </w:tcPr>
          <w:p w14:paraId="07D64007"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416310CE" w14:textId="77777777" w:rsidR="00C76AA5" w:rsidRPr="00EA4848" w:rsidRDefault="00C76AA5" w:rsidP="00164918">
            <w:pPr>
              <w:spacing w:before="60" w:after="60"/>
              <w:rPr>
                <w:rFonts w:eastAsia="MS Mincho"/>
              </w:rPr>
            </w:pPr>
          </w:p>
        </w:tc>
      </w:tr>
      <w:tr w:rsidR="00C76AA5" w:rsidRPr="00BD4E2D" w14:paraId="2F433B55" w14:textId="77777777" w:rsidTr="00164918">
        <w:tc>
          <w:tcPr>
            <w:tcW w:w="1141" w:type="dxa"/>
            <w:shd w:val="clear" w:color="auto" w:fill="auto"/>
            <w:tcMar>
              <w:top w:w="57" w:type="dxa"/>
              <w:left w:w="57" w:type="dxa"/>
              <w:bottom w:w="57" w:type="dxa"/>
              <w:right w:w="57" w:type="dxa"/>
            </w:tcMar>
          </w:tcPr>
          <w:p w14:paraId="5DEAE94F" w14:textId="77777777" w:rsidR="00C76AA5" w:rsidRPr="00EA4848" w:rsidRDefault="00C76AA5" w:rsidP="00164918">
            <w:pPr>
              <w:spacing w:before="60" w:after="60"/>
              <w:rPr>
                <w:rFonts w:eastAsia="MS Mincho"/>
              </w:rPr>
            </w:pPr>
            <w:r w:rsidRPr="00EA4848">
              <w:rPr>
                <w:rFonts w:eastAsia="MS Mincho"/>
              </w:rPr>
              <w:t>5.5</w:t>
            </w:r>
          </w:p>
        </w:tc>
        <w:tc>
          <w:tcPr>
            <w:tcW w:w="3676" w:type="dxa"/>
            <w:shd w:val="clear" w:color="auto" w:fill="auto"/>
            <w:tcMar>
              <w:top w:w="57" w:type="dxa"/>
              <w:left w:w="57" w:type="dxa"/>
              <w:bottom w:w="57" w:type="dxa"/>
              <w:right w:w="57" w:type="dxa"/>
            </w:tcMar>
          </w:tcPr>
          <w:p w14:paraId="1805511F" w14:textId="77777777" w:rsidR="00C76AA5" w:rsidRPr="00EA4848" w:rsidRDefault="00C76AA5" w:rsidP="00164918">
            <w:pPr>
              <w:spacing w:before="60" w:after="60"/>
              <w:rPr>
                <w:rFonts w:eastAsia="MS Mincho"/>
              </w:rPr>
            </w:pPr>
            <w:r w:rsidRPr="00EA4848">
              <w:rPr>
                <w:rFonts w:eastAsia="MS Mincho"/>
              </w:rPr>
              <w:t xml:space="preserve">Les voies de communication permettent l’introduction de données ou de code </w:t>
            </w:r>
            <w:r w:rsidRPr="00EA4848">
              <w:rPr>
                <w:rFonts w:eastAsia="MS Mincho"/>
              </w:rPr>
              <w:br/>
              <w:t xml:space="preserve">dans les systèmes du véhicule </w:t>
            </w:r>
            <w:r w:rsidRPr="00EA4848">
              <w:rPr>
                <w:rFonts w:eastAsia="MS Mincho"/>
              </w:rPr>
              <w:br/>
              <w:t>(écriture de données ou de code)</w:t>
            </w:r>
          </w:p>
        </w:tc>
        <w:tc>
          <w:tcPr>
            <w:tcW w:w="855" w:type="dxa"/>
            <w:vMerge/>
            <w:shd w:val="clear" w:color="auto" w:fill="auto"/>
            <w:tcMar>
              <w:top w:w="57" w:type="dxa"/>
              <w:left w:w="57" w:type="dxa"/>
              <w:bottom w:w="57" w:type="dxa"/>
              <w:right w:w="57" w:type="dxa"/>
            </w:tcMar>
          </w:tcPr>
          <w:p w14:paraId="1F05C870"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3BE730AD" w14:textId="77777777" w:rsidR="00C76AA5" w:rsidRPr="00EA4848" w:rsidRDefault="00C76AA5" w:rsidP="00164918">
            <w:pPr>
              <w:spacing w:before="60" w:after="60"/>
              <w:rPr>
                <w:rFonts w:eastAsia="MS Mincho"/>
              </w:rPr>
            </w:pPr>
          </w:p>
        </w:tc>
      </w:tr>
      <w:tr w:rsidR="00C76AA5" w:rsidRPr="00BD4E2D" w14:paraId="5F230A24" w14:textId="77777777" w:rsidTr="00164918">
        <w:tc>
          <w:tcPr>
            <w:tcW w:w="1141" w:type="dxa"/>
            <w:shd w:val="clear" w:color="auto" w:fill="auto"/>
            <w:tcMar>
              <w:top w:w="57" w:type="dxa"/>
              <w:left w:w="57" w:type="dxa"/>
              <w:bottom w:w="57" w:type="dxa"/>
              <w:right w:w="57" w:type="dxa"/>
            </w:tcMar>
          </w:tcPr>
          <w:p w14:paraId="41480797" w14:textId="77777777" w:rsidR="00C76AA5" w:rsidRPr="00EA4848" w:rsidRDefault="00C76AA5" w:rsidP="00164918">
            <w:pPr>
              <w:spacing w:before="60" w:after="60"/>
              <w:rPr>
                <w:rFonts w:eastAsia="MS Mincho"/>
              </w:rPr>
            </w:pPr>
            <w:r w:rsidRPr="00EA4848">
              <w:rPr>
                <w:rFonts w:eastAsia="MS Mincho"/>
              </w:rPr>
              <w:t>6.1</w:t>
            </w:r>
          </w:p>
        </w:tc>
        <w:tc>
          <w:tcPr>
            <w:tcW w:w="3676" w:type="dxa"/>
            <w:shd w:val="clear" w:color="auto" w:fill="auto"/>
            <w:tcMar>
              <w:top w:w="57" w:type="dxa"/>
              <w:left w:w="57" w:type="dxa"/>
              <w:bottom w:w="57" w:type="dxa"/>
              <w:right w:w="57" w:type="dxa"/>
            </w:tcMar>
          </w:tcPr>
          <w:p w14:paraId="03581249" w14:textId="77777777" w:rsidR="00C76AA5" w:rsidRPr="00EA4848" w:rsidRDefault="00C76AA5" w:rsidP="00164918">
            <w:pPr>
              <w:spacing w:before="60" w:after="60"/>
              <w:rPr>
                <w:rFonts w:eastAsia="MS Mincho"/>
              </w:rPr>
            </w:pPr>
            <w:r w:rsidRPr="00EA4848">
              <w:rPr>
                <w:rFonts w:eastAsia="MS Mincho"/>
              </w:rPr>
              <w:t>Acceptation d’informations provenant d’une source non fiable</w:t>
            </w:r>
          </w:p>
        </w:tc>
        <w:tc>
          <w:tcPr>
            <w:tcW w:w="855" w:type="dxa"/>
            <w:shd w:val="clear" w:color="auto" w:fill="auto"/>
            <w:tcMar>
              <w:top w:w="57" w:type="dxa"/>
              <w:left w:w="57" w:type="dxa"/>
              <w:bottom w:w="57" w:type="dxa"/>
              <w:right w:w="57" w:type="dxa"/>
            </w:tcMar>
          </w:tcPr>
          <w:p w14:paraId="64C2399B" w14:textId="77777777" w:rsidR="00C76AA5" w:rsidRPr="00EA4848" w:rsidRDefault="00C76AA5" w:rsidP="00164918">
            <w:pPr>
              <w:spacing w:before="60" w:after="60"/>
              <w:rPr>
                <w:rFonts w:eastAsia="MS Mincho"/>
              </w:rPr>
            </w:pPr>
            <w:r w:rsidRPr="00EA4848">
              <w:rPr>
                <w:rFonts w:eastAsia="MS Mincho"/>
              </w:rPr>
              <w:t>M10</w:t>
            </w:r>
          </w:p>
        </w:tc>
        <w:tc>
          <w:tcPr>
            <w:tcW w:w="3965" w:type="dxa"/>
            <w:shd w:val="clear" w:color="auto" w:fill="auto"/>
            <w:tcMar>
              <w:top w:w="57" w:type="dxa"/>
              <w:left w:w="57" w:type="dxa"/>
              <w:bottom w:w="57" w:type="dxa"/>
              <w:right w:w="57" w:type="dxa"/>
            </w:tcMar>
          </w:tcPr>
          <w:p w14:paraId="0A28ED44" w14:textId="77777777" w:rsidR="00C76AA5" w:rsidRPr="00EA4848" w:rsidRDefault="00C76AA5" w:rsidP="00164918">
            <w:pPr>
              <w:spacing w:before="60" w:after="60"/>
            </w:pPr>
            <w:r w:rsidRPr="00EA4848">
              <w:t>Le véhicule doit vérifier l’authenticité et l’intégrité des messages qu’il reçoit.</w:t>
            </w:r>
          </w:p>
        </w:tc>
      </w:tr>
      <w:tr w:rsidR="00C76AA5" w:rsidRPr="00BD4E2D" w14:paraId="530D5767" w14:textId="77777777" w:rsidTr="00164918">
        <w:tc>
          <w:tcPr>
            <w:tcW w:w="1141" w:type="dxa"/>
            <w:shd w:val="clear" w:color="auto" w:fill="auto"/>
            <w:tcMar>
              <w:top w:w="57" w:type="dxa"/>
              <w:left w:w="57" w:type="dxa"/>
              <w:bottom w:w="57" w:type="dxa"/>
              <w:right w:w="57" w:type="dxa"/>
            </w:tcMar>
          </w:tcPr>
          <w:p w14:paraId="5E48E902" w14:textId="77777777" w:rsidR="00C76AA5" w:rsidRPr="00EA4848" w:rsidRDefault="00C76AA5" w:rsidP="00164918">
            <w:pPr>
              <w:spacing w:before="60" w:after="60"/>
              <w:rPr>
                <w:rFonts w:eastAsia="MS Mincho"/>
              </w:rPr>
            </w:pPr>
            <w:r w:rsidRPr="00EA4848">
              <w:rPr>
                <w:rFonts w:eastAsia="MS Mincho"/>
              </w:rPr>
              <w:t>6.2</w:t>
            </w:r>
          </w:p>
        </w:tc>
        <w:tc>
          <w:tcPr>
            <w:tcW w:w="3676" w:type="dxa"/>
            <w:shd w:val="clear" w:color="auto" w:fill="auto"/>
            <w:tcMar>
              <w:top w:w="57" w:type="dxa"/>
              <w:left w:w="57" w:type="dxa"/>
              <w:bottom w:w="57" w:type="dxa"/>
              <w:right w:w="57" w:type="dxa"/>
            </w:tcMar>
          </w:tcPr>
          <w:p w14:paraId="2E1FDB14" w14:textId="77777777" w:rsidR="00C76AA5" w:rsidRPr="00EA4848" w:rsidRDefault="00C76AA5" w:rsidP="00164918">
            <w:pPr>
              <w:spacing w:before="60" w:after="60"/>
              <w:rPr>
                <w:rFonts w:eastAsia="MS Mincho"/>
              </w:rPr>
            </w:pPr>
            <w:r w:rsidRPr="00EA4848">
              <w:rPr>
                <w:rFonts w:eastAsia="MS Mincho"/>
              </w:rPr>
              <w:t>Attaque de l’homme du milieu/ détournement de session</w:t>
            </w:r>
          </w:p>
        </w:tc>
        <w:tc>
          <w:tcPr>
            <w:tcW w:w="855" w:type="dxa"/>
            <w:vMerge w:val="restart"/>
            <w:shd w:val="clear" w:color="auto" w:fill="auto"/>
            <w:tcMar>
              <w:top w:w="57" w:type="dxa"/>
              <w:left w:w="57" w:type="dxa"/>
              <w:bottom w:w="57" w:type="dxa"/>
              <w:right w:w="57" w:type="dxa"/>
            </w:tcMar>
          </w:tcPr>
          <w:p w14:paraId="17245094" w14:textId="77777777" w:rsidR="00C76AA5" w:rsidRPr="00EA4848" w:rsidRDefault="00C76AA5" w:rsidP="00164918">
            <w:pPr>
              <w:spacing w:before="60" w:after="60"/>
              <w:rPr>
                <w:rFonts w:eastAsia="MS Mincho"/>
              </w:rPr>
            </w:pPr>
            <w:r w:rsidRPr="00EA4848">
              <w:rPr>
                <w:rFonts w:eastAsia="MS Mincho"/>
              </w:rPr>
              <w:t>M10</w:t>
            </w:r>
          </w:p>
        </w:tc>
        <w:tc>
          <w:tcPr>
            <w:tcW w:w="3965" w:type="dxa"/>
            <w:vMerge w:val="restart"/>
            <w:shd w:val="clear" w:color="auto" w:fill="auto"/>
            <w:tcMar>
              <w:top w:w="57" w:type="dxa"/>
              <w:left w:w="57" w:type="dxa"/>
              <w:bottom w:w="57" w:type="dxa"/>
              <w:right w:w="57" w:type="dxa"/>
            </w:tcMar>
          </w:tcPr>
          <w:p w14:paraId="67340E16" w14:textId="77777777" w:rsidR="00C76AA5" w:rsidRPr="00EA4848" w:rsidRDefault="00C76AA5" w:rsidP="00164918">
            <w:pPr>
              <w:spacing w:before="60" w:after="60"/>
            </w:pPr>
            <w:r w:rsidRPr="00EA4848">
              <w:t>Le véhicule doit vérifier l’authenticité et l’intégrité des messages qu’il reçoit.</w:t>
            </w:r>
          </w:p>
        </w:tc>
      </w:tr>
      <w:tr w:rsidR="00C76AA5" w:rsidRPr="00BD4E2D" w14:paraId="4B52F2C4" w14:textId="77777777" w:rsidTr="00164918">
        <w:tc>
          <w:tcPr>
            <w:tcW w:w="1141" w:type="dxa"/>
            <w:shd w:val="clear" w:color="auto" w:fill="auto"/>
            <w:tcMar>
              <w:top w:w="57" w:type="dxa"/>
              <w:left w:w="57" w:type="dxa"/>
              <w:bottom w:w="57" w:type="dxa"/>
              <w:right w:w="57" w:type="dxa"/>
            </w:tcMar>
          </w:tcPr>
          <w:p w14:paraId="41DEFC76" w14:textId="77777777" w:rsidR="00C76AA5" w:rsidRPr="00EA4848" w:rsidRDefault="00C76AA5" w:rsidP="00164918">
            <w:pPr>
              <w:spacing w:before="60" w:after="60"/>
              <w:rPr>
                <w:rFonts w:eastAsia="MS Mincho"/>
              </w:rPr>
            </w:pPr>
            <w:r w:rsidRPr="00EA4848">
              <w:rPr>
                <w:rFonts w:eastAsia="MS Mincho"/>
              </w:rPr>
              <w:t>6.3</w:t>
            </w:r>
          </w:p>
        </w:tc>
        <w:tc>
          <w:tcPr>
            <w:tcW w:w="3676" w:type="dxa"/>
            <w:shd w:val="clear" w:color="auto" w:fill="auto"/>
            <w:tcMar>
              <w:top w:w="57" w:type="dxa"/>
              <w:left w:w="57" w:type="dxa"/>
              <w:bottom w:w="57" w:type="dxa"/>
              <w:right w:w="57" w:type="dxa"/>
            </w:tcMar>
          </w:tcPr>
          <w:p w14:paraId="2287FFE1" w14:textId="77777777" w:rsidR="00C76AA5" w:rsidRPr="00EA4848" w:rsidRDefault="00C76AA5" w:rsidP="00164918">
            <w:pPr>
              <w:spacing w:before="60" w:after="60"/>
              <w:rPr>
                <w:rFonts w:eastAsia="MS Mincho"/>
              </w:rPr>
            </w:pPr>
            <w:r w:rsidRPr="00EA4848">
              <w:rPr>
                <w:rFonts w:eastAsia="MS Mincho"/>
              </w:rPr>
              <w:t>Attaque par rejeu, par exemple une attaque contre une passerelle de communication permettant à l’attaquant d’installer une version antérieure du logiciel d’un module de gestion électronique ou du microprogramme de la passerelle</w:t>
            </w:r>
          </w:p>
        </w:tc>
        <w:tc>
          <w:tcPr>
            <w:tcW w:w="855" w:type="dxa"/>
            <w:vMerge/>
            <w:shd w:val="clear" w:color="auto" w:fill="auto"/>
            <w:tcMar>
              <w:top w:w="57" w:type="dxa"/>
              <w:left w:w="57" w:type="dxa"/>
              <w:bottom w:w="57" w:type="dxa"/>
              <w:right w:w="57" w:type="dxa"/>
            </w:tcMar>
          </w:tcPr>
          <w:p w14:paraId="56701961"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258A7262" w14:textId="77777777" w:rsidR="00C76AA5" w:rsidRPr="00EA4848" w:rsidRDefault="00C76AA5" w:rsidP="00164918">
            <w:pPr>
              <w:spacing w:before="60" w:after="60"/>
              <w:rPr>
                <w:rFonts w:eastAsia="MS Mincho"/>
              </w:rPr>
            </w:pPr>
          </w:p>
        </w:tc>
      </w:tr>
      <w:tr w:rsidR="00C76AA5" w:rsidRPr="00BD4E2D" w14:paraId="2023F69D" w14:textId="77777777" w:rsidTr="00164918">
        <w:tc>
          <w:tcPr>
            <w:tcW w:w="1141" w:type="dxa"/>
            <w:shd w:val="clear" w:color="auto" w:fill="auto"/>
            <w:tcMar>
              <w:top w:w="57" w:type="dxa"/>
              <w:left w:w="57" w:type="dxa"/>
              <w:bottom w:w="57" w:type="dxa"/>
              <w:right w:w="57" w:type="dxa"/>
            </w:tcMar>
          </w:tcPr>
          <w:p w14:paraId="483828E3" w14:textId="77777777" w:rsidR="00C76AA5" w:rsidRPr="00EA4848" w:rsidRDefault="00C76AA5" w:rsidP="00164918">
            <w:pPr>
              <w:spacing w:before="60" w:after="60"/>
              <w:rPr>
                <w:rFonts w:eastAsia="MS Mincho"/>
              </w:rPr>
            </w:pPr>
            <w:r w:rsidRPr="00EA4848">
              <w:rPr>
                <w:rFonts w:eastAsia="MS Mincho"/>
              </w:rPr>
              <w:lastRenderedPageBreak/>
              <w:t>7.1</w:t>
            </w:r>
          </w:p>
        </w:tc>
        <w:tc>
          <w:tcPr>
            <w:tcW w:w="3676" w:type="dxa"/>
            <w:shd w:val="clear" w:color="auto" w:fill="auto"/>
            <w:tcMar>
              <w:top w:w="57" w:type="dxa"/>
              <w:left w:w="57" w:type="dxa"/>
              <w:bottom w:w="57" w:type="dxa"/>
              <w:right w:w="57" w:type="dxa"/>
            </w:tcMar>
          </w:tcPr>
          <w:p w14:paraId="2D856495" w14:textId="77777777" w:rsidR="00C76AA5" w:rsidRPr="00EA4848" w:rsidRDefault="00C76AA5" w:rsidP="00164918">
            <w:pPr>
              <w:spacing w:before="60" w:after="60"/>
              <w:rPr>
                <w:rFonts w:eastAsia="MS Mincho"/>
              </w:rPr>
            </w:pPr>
            <w:r w:rsidRPr="00EA4848">
              <w:rPr>
                <w:rFonts w:eastAsia="MS Mincho"/>
              </w:rPr>
              <w:t>Interception de l’information/rayonnements brouilleurs/surveillance des communications</w:t>
            </w:r>
          </w:p>
        </w:tc>
        <w:tc>
          <w:tcPr>
            <w:tcW w:w="855" w:type="dxa"/>
            <w:shd w:val="clear" w:color="auto" w:fill="auto"/>
            <w:tcMar>
              <w:top w:w="57" w:type="dxa"/>
              <w:left w:w="57" w:type="dxa"/>
              <w:bottom w:w="57" w:type="dxa"/>
              <w:right w:w="57" w:type="dxa"/>
            </w:tcMar>
          </w:tcPr>
          <w:p w14:paraId="717072FB" w14:textId="77777777" w:rsidR="00C76AA5" w:rsidRPr="00EA4848" w:rsidRDefault="00C76AA5" w:rsidP="00164918">
            <w:pPr>
              <w:spacing w:before="60" w:after="60"/>
              <w:rPr>
                <w:rFonts w:eastAsia="MS Mincho"/>
              </w:rPr>
            </w:pPr>
            <w:r w:rsidRPr="00EA4848">
              <w:rPr>
                <w:rFonts w:eastAsia="MS Mincho"/>
              </w:rPr>
              <w:t>M12</w:t>
            </w:r>
          </w:p>
        </w:tc>
        <w:tc>
          <w:tcPr>
            <w:tcW w:w="3965" w:type="dxa"/>
            <w:shd w:val="clear" w:color="auto" w:fill="auto"/>
            <w:tcMar>
              <w:top w:w="57" w:type="dxa"/>
              <w:left w:w="57" w:type="dxa"/>
              <w:bottom w:w="57" w:type="dxa"/>
              <w:right w:w="57" w:type="dxa"/>
            </w:tcMar>
          </w:tcPr>
          <w:p w14:paraId="01F7F2A3" w14:textId="77777777" w:rsidR="00C76AA5" w:rsidRPr="00EA4848" w:rsidRDefault="00C76AA5" w:rsidP="00164918">
            <w:pPr>
              <w:spacing w:before="60" w:after="60"/>
              <w:rPr>
                <w:rFonts w:eastAsia="MS Mincho"/>
              </w:rPr>
            </w:pPr>
            <w:r w:rsidRPr="00EA4848">
              <w:rPr>
                <w:rFonts w:eastAsia="MS Mincho"/>
              </w:rPr>
              <w:t>Les données confidentielles reçues et transmises par le véhicule doivent être protégées.</w:t>
            </w:r>
          </w:p>
        </w:tc>
      </w:tr>
      <w:tr w:rsidR="00C76AA5" w:rsidRPr="00EA4848" w14:paraId="7557FA30" w14:textId="77777777" w:rsidTr="00164918">
        <w:tc>
          <w:tcPr>
            <w:tcW w:w="1141" w:type="dxa"/>
            <w:shd w:val="clear" w:color="auto" w:fill="auto"/>
            <w:tcMar>
              <w:top w:w="57" w:type="dxa"/>
              <w:left w:w="57" w:type="dxa"/>
              <w:bottom w:w="57" w:type="dxa"/>
              <w:right w:w="57" w:type="dxa"/>
            </w:tcMar>
          </w:tcPr>
          <w:p w14:paraId="1EB89CA3" w14:textId="77777777" w:rsidR="00C76AA5" w:rsidRPr="00EA4848" w:rsidRDefault="00C76AA5" w:rsidP="00164918">
            <w:pPr>
              <w:spacing w:before="60" w:after="60"/>
              <w:rPr>
                <w:rFonts w:eastAsia="MS Mincho"/>
              </w:rPr>
            </w:pPr>
            <w:r w:rsidRPr="00EA4848">
              <w:rPr>
                <w:rFonts w:eastAsia="MS Mincho"/>
              </w:rPr>
              <w:t>7.2</w:t>
            </w:r>
          </w:p>
        </w:tc>
        <w:tc>
          <w:tcPr>
            <w:tcW w:w="3676" w:type="dxa"/>
            <w:shd w:val="clear" w:color="auto" w:fill="auto"/>
            <w:tcMar>
              <w:top w:w="57" w:type="dxa"/>
              <w:left w:w="57" w:type="dxa"/>
              <w:bottom w:w="57" w:type="dxa"/>
              <w:right w:w="57" w:type="dxa"/>
            </w:tcMar>
          </w:tcPr>
          <w:p w14:paraId="2B5DDB27" w14:textId="77777777" w:rsidR="00C76AA5" w:rsidRPr="00EA4848" w:rsidRDefault="00C76AA5" w:rsidP="00164918">
            <w:pPr>
              <w:spacing w:before="60" w:after="60"/>
              <w:rPr>
                <w:rFonts w:eastAsia="MS Mincho"/>
              </w:rPr>
            </w:pPr>
            <w:r w:rsidRPr="00EA4848">
              <w:rPr>
                <w:rFonts w:eastAsia="MS Mincho"/>
              </w:rPr>
              <w:t>Obtention d’un accès non autorisé à des fichiers ou à des données</w:t>
            </w:r>
          </w:p>
        </w:tc>
        <w:tc>
          <w:tcPr>
            <w:tcW w:w="855" w:type="dxa"/>
            <w:shd w:val="clear" w:color="auto" w:fill="auto"/>
            <w:tcMar>
              <w:top w:w="57" w:type="dxa"/>
              <w:left w:w="57" w:type="dxa"/>
              <w:bottom w:w="57" w:type="dxa"/>
              <w:right w:w="57" w:type="dxa"/>
            </w:tcMar>
          </w:tcPr>
          <w:p w14:paraId="4AAD3B03" w14:textId="77777777" w:rsidR="00C76AA5" w:rsidRPr="00EA4848" w:rsidRDefault="00C76AA5" w:rsidP="00164918">
            <w:pPr>
              <w:spacing w:before="60" w:after="60"/>
              <w:rPr>
                <w:rFonts w:eastAsia="MS Mincho"/>
              </w:rPr>
            </w:pPr>
            <w:r w:rsidRPr="00EA4848">
              <w:rPr>
                <w:rFonts w:eastAsia="MS Mincho"/>
              </w:rPr>
              <w:t>M8</w:t>
            </w:r>
          </w:p>
        </w:tc>
        <w:tc>
          <w:tcPr>
            <w:tcW w:w="3965" w:type="dxa"/>
            <w:shd w:val="clear" w:color="auto" w:fill="auto"/>
            <w:tcMar>
              <w:top w:w="57" w:type="dxa"/>
              <w:left w:w="57" w:type="dxa"/>
              <w:bottom w:w="57" w:type="dxa"/>
              <w:right w:w="57" w:type="dxa"/>
            </w:tcMar>
          </w:tcPr>
          <w:p w14:paraId="72BDC5BE" w14:textId="77777777" w:rsidR="00C76AA5" w:rsidRPr="00EA4848" w:rsidRDefault="00C76AA5" w:rsidP="00164918">
            <w:pPr>
              <w:spacing w:before="60" w:after="60"/>
              <w:rPr>
                <w:rFonts w:eastAsia="MS Mincho"/>
              </w:rPr>
            </w:pPr>
            <w:r w:rsidRPr="00EA4848">
              <w:t>La conception du système et le contrôle de l’accès devraient empêcher que des personnes non autorisées puissent accéder à des données personnelles ou à des données critiques du système. Pour des exemples de contrôles de sécurité, voir OWASP.</w:t>
            </w:r>
          </w:p>
        </w:tc>
      </w:tr>
      <w:tr w:rsidR="00C76AA5" w:rsidRPr="00BD4E2D" w14:paraId="593D3E4B" w14:textId="77777777" w:rsidTr="00164918">
        <w:tc>
          <w:tcPr>
            <w:tcW w:w="1141" w:type="dxa"/>
            <w:shd w:val="clear" w:color="auto" w:fill="auto"/>
            <w:tcMar>
              <w:top w:w="57" w:type="dxa"/>
              <w:left w:w="57" w:type="dxa"/>
              <w:bottom w:w="57" w:type="dxa"/>
              <w:right w:w="57" w:type="dxa"/>
            </w:tcMar>
          </w:tcPr>
          <w:p w14:paraId="4B26007E" w14:textId="77777777" w:rsidR="00C76AA5" w:rsidRPr="00EA4848" w:rsidRDefault="00C76AA5" w:rsidP="00164918">
            <w:pPr>
              <w:spacing w:before="60" w:after="60"/>
              <w:rPr>
                <w:rFonts w:eastAsia="MS Mincho"/>
              </w:rPr>
            </w:pPr>
            <w:r w:rsidRPr="00EA4848">
              <w:rPr>
                <w:rFonts w:eastAsia="MS Mincho"/>
              </w:rPr>
              <w:t>8.1</w:t>
            </w:r>
          </w:p>
        </w:tc>
        <w:tc>
          <w:tcPr>
            <w:tcW w:w="3676" w:type="dxa"/>
            <w:shd w:val="clear" w:color="auto" w:fill="auto"/>
            <w:tcMar>
              <w:top w:w="57" w:type="dxa"/>
              <w:left w:w="57" w:type="dxa"/>
              <w:bottom w:w="57" w:type="dxa"/>
              <w:right w:w="57" w:type="dxa"/>
            </w:tcMar>
          </w:tcPr>
          <w:p w14:paraId="0BEDC1C3" w14:textId="77777777" w:rsidR="00C76AA5" w:rsidRPr="00EA4848" w:rsidRDefault="00C76AA5" w:rsidP="00164918">
            <w:pPr>
              <w:spacing w:before="60" w:after="60"/>
              <w:rPr>
                <w:rFonts w:eastAsia="MS Mincho"/>
              </w:rPr>
            </w:pPr>
            <w:r w:rsidRPr="00EA4848">
              <w:rPr>
                <w:rFonts w:eastAsia="MS Mincho"/>
              </w:rPr>
              <w:t>Envoi d’un grand nombre de données parasites au système d’information du véhicule, de sorte qu’il soit incapable de fournir des services de manière normale</w:t>
            </w:r>
          </w:p>
        </w:tc>
        <w:tc>
          <w:tcPr>
            <w:tcW w:w="855" w:type="dxa"/>
            <w:shd w:val="clear" w:color="auto" w:fill="auto"/>
            <w:tcMar>
              <w:top w:w="57" w:type="dxa"/>
              <w:left w:w="57" w:type="dxa"/>
              <w:bottom w:w="57" w:type="dxa"/>
              <w:right w:w="57" w:type="dxa"/>
            </w:tcMar>
          </w:tcPr>
          <w:p w14:paraId="3B2EFD1A" w14:textId="77777777" w:rsidR="00C76AA5" w:rsidRPr="00EA4848" w:rsidRDefault="00C76AA5" w:rsidP="00164918">
            <w:pPr>
              <w:spacing w:before="60" w:after="60"/>
              <w:rPr>
                <w:rFonts w:eastAsia="MS Mincho"/>
              </w:rPr>
            </w:pPr>
            <w:r w:rsidRPr="00EA4848">
              <w:rPr>
                <w:rFonts w:eastAsia="MS Mincho"/>
              </w:rPr>
              <w:t>M13</w:t>
            </w:r>
          </w:p>
        </w:tc>
        <w:tc>
          <w:tcPr>
            <w:tcW w:w="3965" w:type="dxa"/>
            <w:shd w:val="clear" w:color="auto" w:fill="auto"/>
            <w:tcMar>
              <w:top w:w="57" w:type="dxa"/>
              <w:left w:w="57" w:type="dxa"/>
              <w:bottom w:w="57" w:type="dxa"/>
              <w:right w:w="57" w:type="dxa"/>
            </w:tcMar>
          </w:tcPr>
          <w:p w14:paraId="14B0AF2E" w14:textId="77777777" w:rsidR="00C76AA5" w:rsidRPr="00EA4848" w:rsidRDefault="00C76AA5" w:rsidP="00164918">
            <w:pPr>
              <w:spacing w:before="60" w:after="60"/>
              <w:rPr>
                <w:rFonts w:eastAsia="MS Mincho"/>
              </w:rPr>
            </w:pPr>
            <w:r w:rsidRPr="00EA4848">
              <w:rPr>
                <w:rFonts w:eastAsia="MS Mincho"/>
              </w:rPr>
              <w:t>Des mesures visant à détecter une attaque par déni de service et à la surmonter doivent être mises en œuvre.</w:t>
            </w:r>
          </w:p>
        </w:tc>
      </w:tr>
      <w:tr w:rsidR="00C76AA5" w:rsidRPr="00BD4E2D" w14:paraId="0F30D5BD" w14:textId="77777777" w:rsidTr="00164918">
        <w:tc>
          <w:tcPr>
            <w:tcW w:w="1141" w:type="dxa"/>
            <w:shd w:val="clear" w:color="auto" w:fill="auto"/>
            <w:tcMar>
              <w:top w:w="57" w:type="dxa"/>
              <w:left w:w="57" w:type="dxa"/>
              <w:bottom w:w="57" w:type="dxa"/>
              <w:right w:w="57" w:type="dxa"/>
            </w:tcMar>
          </w:tcPr>
          <w:p w14:paraId="1D8BA122" w14:textId="77777777" w:rsidR="00C76AA5" w:rsidRPr="00EA4848" w:rsidRDefault="00C76AA5" w:rsidP="00164918">
            <w:pPr>
              <w:spacing w:before="60" w:after="60"/>
              <w:rPr>
                <w:rFonts w:eastAsia="MS Mincho"/>
              </w:rPr>
            </w:pPr>
            <w:r w:rsidRPr="00EA4848">
              <w:rPr>
                <w:rFonts w:eastAsia="MS Mincho"/>
              </w:rPr>
              <w:t>8.2</w:t>
            </w:r>
          </w:p>
        </w:tc>
        <w:tc>
          <w:tcPr>
            <w:tcW w:w="3676" w:type="dxa"/>
            <w:shd w:val="clear" w:color="auto" w:fill="auto"/>
            <w:tcMar>
              <w:top w:w="57" w:type="dxa"/>
              <w:left w:w="57" w:type="dxa"/>
              <w:bottom w:w="57" w:type="dxa"/>
              <w:right w:w="57" w:type="dxa"/>
            </w:tcMar>
          </w:tcPr>
          <w:p w14:paraId="10B15FAF" w14:textId="77777777" w:rsidR="00C76AA5" w:rsidRPr="00EA4848" w:rsidRDefault="00C76AA5" w:rsidP="00164918">
            <w:pPr>
              <w:spacing w:before="60" w:after="60"/>
              <w:rPr>
                <w:rFonts w:eastAsia="MS Mincho"/>
              </w:rPr>
            </w:pPr>
            <w:r w:rsidRPr="00EA4848">
              <w:rPr>
                <w:rFonts w:eastAsia="MS Mincho"/>
              </w:rPr>
              <w:t>Attaque par trou noir, perturbation de la communication entre les véhicules par blocage du transfert de messages vers d’autres véhicules</w:t>
            </w:r>
          </w:p>
        </w:tc>
        <w:tc>
          <w:tcPr>
            <w:tcW w:w="855" w:type="dxa"/>
            <w:shd w:val="clear" w:color="auto" w:fill="auto"/>
            <w:tcMar>
              <w:top w:w="57" w:type="dxa"/>
              <w:left w:w="57" w:type="dxa"/>
              <w:bottom w:w="57" w:type="dxa"/>
              <w:right w:w="57" w:type="dxa"/>
            </w:tcMar>
          </w:tcPr>
          <w:p w14:paraId="7FB0773D" w14:textId="77777777" w:rsidR="00C76AA5" w:rsidRPr="00EA4848" w:rsidRDefault="00C76AA5" w:rsidP="00164918">
            <w:pPr>
              <w:spacing w:before="60" w:after="60"/>
              <w:rPr>
                <w:rFonts w:eastAsia="MS Mincho"/>
              </w:rPr>
            </w:pPr>
            <w:r w:rsidRPr="00EA4848">
              <w:rPr>
                <w:rFonts w:eastAsia="MS Mincho"/>
              </w:rPr>
              <w:t>M13</w:t>
            </w:r>
          </w:p>
        </w:tc>
        <w:tc>
          <w:tcPr>
            <w:tcW w:w="3965" w:type="dxa"/>
            <w:shd w:val="clear" w:color="auto" w:fill="auto"/>
            <w:tcMar>
              <w:top w:w="57" w:type="dxa"/>
              <w:left w:w="57" w:type="dxa"/>
              <w:bottom w:w="57" w:type="dxa"/>
              <w:right w:w="57" w:type="dxa"/>
            </w:tcMar>
          </w:tcPr>
          <w:p w14:paraId="2FDB67FB" w14:textId="77777777" w:rsidR="00C76AA5" w:rsidRPr="00EA4848" w:rsidRDefault="00C76AA5" w:rsidP="00164918">
            <w:pPr>
              <w:spacing w:before="60" w:after="60"/>
              <w:rPr>
                <w:rFonts w:eastAsia="MS Mincho"/>
              </w:rPr>
            </w:pPr>
            <w:r w:rsidRPr="00EA4848">
              <w:rPr>
                <w:rFonts w:eastAsia="MS Mincho"/>
              </w:rPr>
              <w:t>Des mesures visant à détecter une attaque par déni de service et à la surmonter doivent être mises en œuvre.</w:t>
            </w:r>
          </w:p>
        </w:tc>
      </w:tr>
      <w:tr w:rsidR="00C76AA5" w:rsidRPr="00BD4E2D" w14:paraId="182ABFE8" w14:textId="77777777" w:rsidTr="00164918">
        <w:tc>
          <w:tcPr>
            <w:tcW w:w="1141" w:type="dxa"/>
            <w:shd w:val="clear" w:color="auto" w:fill="auto"/>
            <w:tcMar>
              <w:top w:w="57" w:type="dxa"/>
              <w:left w:w="57" w:type="dxa"/>
              <w:bottom w:w="57" w:type="dxa"/>
              <w:right w:w="57" w:type="dxa"/>
            </w:tcMar>
          </w:tcPr>
          <w:p w14:paraId="5F84670F" w14:textId="77777777" w:rsidR="00C76AA5" w:rsidRPr="00EA4848" w:rsidRDefault="00C76AA5" w:rsidP="00164918">
            <w:pPr>
              <w:spacing w:before="60" w:after="60"/>
              <w:rPr>
                <w:rFonts w:eastAsia="MS Mincho"/>
              </w:rPr>
            </w:pPr>
            <w:r w:rsidRPr="00EA4848">
              <w:rPr>
                <w:rFonts w:eastAsia="MS Mincho"/>
              </w:rPr>
              <w:t>9.1</w:t>
            </w:r>
          </w:p>
        </w:tc>
        <w:tc>
          <w:tcPr>
            <w:tcW w:w="3676" w:type="dxa"/>
            <w:shd w:val="clear" w:color="auto" w:fill="auto"/>
            <w:tcMar>
              <w:top w:w="57" w:type="dxa"/>
              <w:left w:w="57" w:type="dxa"/>
              <w:bottom w:w="57" w:type="dxa"/>
              <w:right w:w="57" w:type="dxa"/>
            </w:tcMar>
          </w:tcPr>
          <w:p w14:paraId="75729B83" w14:textId="77777777" w:rsidR="00C76AA5" w:rsidRPr="00EA4848" w:rsidRDefault="00C76AA5" w:rsidP="00164918">
            <w:pPr>
              <w:spacing w:before="60" w:after="60"/>
              <w:rPr>
                <w:rFonts w:eastAsia="MS Mincho"/>
              </w:rPr>
            </w:pPr>
            <w:r w:rsidRPr="00EA4848">
              <w:rPr>
                <w:rFonts w:eastAsia="MS Mincho"/>
              </w:rPr>
              <w:t>Un utilisateur sans privilèges peut obtenir un accès privilégié, par exemple un accès racine</w:t>
            </w:r>
          </w:p>
        </w:tc>
        <w:tc>
          <w:tcPr>
            <w:tcW w:w="855" w:type="dxa"/>
            <w:shd w:val="clear" w:color="auto" w:fill="auto"/>
            <w:tcMar>
              <w:top w:w="57" w:type="dxa"/>
              <w:left w:w="57" w:type="dxa"/>
              <w:bottom w:w="57" w:type="dxa"/>
              <w:right w:w="57" w:type="dxa"/>
            </w:tcMar>
          </w:tcPr>
          <w:p w14:paraId="48C4F477" w14:textId="77777777" w:rsidR="00C76AA5" w:rsidRPr="00EA4848" w:rsidRDefault="00C76AA5" w:rsidP="00164918">
            <w:pPr>
              <w:spacing w:before="60" w:after="60"/>
              <w:rPr>
                <w:rFonts w:eastAsia="MS Mincho"/>
              </w:rPr>
            </w:pPr>
            <w:r w:rsidRPr="00EA4848">
              <w:rPr>
                <w:rFonts w:eastAsia="MS Mincho"/>
              </w:rPr>
              <w:t>M9</w:t>
            </w:r>
          </w:p>
        </w:tc>
        <w:tc>
          <w:tcPr>
            <w:tcW w:w="3965" w:type="dxa"/>
            <w:shd w:val="clear" w:color="auto" w:fill="auto"/>
            <w:tcMar>
              <w:top w:w="57" w:type="dxa"/>
              <w:left w:w="57" w:type="dxa"/>
              <w:bottom w:w="57" w:type="dxa"/>
              <w:right w:w="57" w:type="dxa"/>
            </w:tcMar>
          </w:tcPr>
          <w:p w14:paraId="46E34715" w14:textId="77777777" w:rsidR="00C76AA5" w:rsidRPr="00EA4848" w:rsidRDefault="00C76AA5" w:rsidP="00164918">
            <w:pPr>
              <w:spacing w:before="60" w:after="60"/>
              <w:rPr>
                <w:rFonts w:eastAsia="MS Mincho"/>
              </w:rPr>
            </w:pPr>
            <w:r w:rsidRPr="00EA4848">
              <w:rPr>
                <w:rFonts w:eastAsia="MS Mincho"/>
              </w:rPr>
              <w:t>Des mesures visant à empêcher et à détecter les accès non autorisés doivent être mises en œuvre.</w:t>
            </w:r>
          </w:p>
        </w:tc>
      </w:tr>
      <w:tr w:rsidR="00C76AA5" w:rsidRPr="00BD4E2D" w14:paraId="5EE6AC70" w14:textId="77777777" w:rsidTr="00164918">
        <w:tc>
          <w:tcPr>
            <w:tcW w:w="1141" w:type="dxa"/>
            <w:shd w:val="clear" w:color="auto" w:fill="auto"/>
            <w:tcMar>
              <w:top w:w="57" w:type="dxa"/>
              <w:left w:w="57" w:type="dxa"/>
              <w:bottom w:w="57" w:type="dxa"/>
              <w:right w:w="57" w:type="dxa"/>
            </w:tcMar>
          </w:tcPr>
          <w:p w14:paraId="3B10E180" w14:textId="77777777" w:rsidR="00C76AA5" w:rsidRPr="00EA4848" w:rsidRDefault="00C76AA5" w:rsidP="00164918">
            <w:pPr>
              <w:spacing w:before="60" w:after="60"/>
              <w:rPr>
                <w:rFonts w:eastAsia="MS Mincho"/>
              </w:rPr>
            </w:pPr>
            <w:r w:rsidRPr="00EA4848">
              <w:rPr>
                <w:rFonts w:eastAsia="MS Mincho"/>
              </w:rPr>
              <w:t>10.1</w:t>
            </w:r>
          </w:p>
        </w:tc>
        <w:tc>
          <w:tcPr>
            <w:tcW w:w="3676" w:type="dxa"/>
            <w:shd w:val="clear" w:color="auto" w:fill="auto"/>
            <w:tcMar>
              <w:top w:w="57" w:type="dxa"/>
              <w:left w:w="57" w:type="dxa"/>
              <w:bottom w:w="57" w:type="dxa"/>
              <w:right w:w="57" w:type="dxa"/>
            </w:tcMar>
          </w:tcPr>
          <w:p w14:paraId="11A7CA83" w14:textId="77777777" w:rsidR="00C76AA5" w:rsidRPr="00EA4848" w:rsidRDefault="00C76AA5" w:rsidP="00164918">
            <w:pPr>
              <w:spacing w:before="60" w:after="60"/>
              <w:rPr>
                <w:rFonts w:eastAsia="MS Mincho"/>
              </w:rPr>
            </w:pPr>
            <w:r w:rsidRPr="00EA4848">
              <w:rPr>
                <w:rFonts w:eastAsia="MS Mincho"/>
              </w:rPr>
              <w:t>Un virus introduit dans les moyens de communication infecte les systèmes du véhicule</w:t>
            </w:r>
          </w:p>
        </w:tc>
        <w:tc>
          <w:tcPr>
            <w:tcW w:w="855" w:type="dxa"/>
            <w:shd w:val="clear" w:color="auto" w:fill="auto"/>
            <w:tcMar>
              <w:top w:w="57" w:type="dxa"/>
              <w:left w:w="57" w:type="dxa"/>
              <w:bottom w:w="57" w:type="dxa"/>
              <w:right w:w="57" w:type="dxa"/>
            </w:tcMar>
          </w:tcPr>
          <w:p w14:paraId="6D10C35A" w14:textId="77777777" w:rsidR="00C76AA5" w:rsidRPr="00EA4848" w:rsidRDefault="00C76AA5" w:rsidP="00164918">
            <w:pPr>
              <w:spacing w:before="60" w:after="60"/>
              <w:rPr>
                <w:rFonts w:eastAsia="MS Mincho"/>
              </w:rPr>
            </w:pPr>
            <w:r w:rsidRPr="00EA4848">
              <w:rPr>
                <w:rFonts w:eastAsia="MS Mincho"/>
              </w:rPr>
              <w:t>M14</w:t>
            </w:r>
          </w:p>
        </w:tc>
        <w:tc>
          <w:tcPr>
            <w:tcW w:w="3965" w:type="dxa"/>
            <w:shd w:val="clear" w:color="auto" w:fill="auto"/>
            <w:tcMar>
              <w:top w:w="57" w:type="dxa"/>
              <w:left w:w="57" w:type="dxa"/>
              <w:bottom w:w="57" w:type="dxa"/>
              <w:right w:w="57" w:type="dxa"/>
            </w:tcMar>
          </w:tcPr>
          <w:p w14:paraId="372343A4" w14:textId="77777777" w:rsidR="00C76AA5" w:rsidRPr="00EA4848" w:rsidRDefault="00C76AA5" w:rsidP="00164918">
            <w:pPr>
              <w:spacing w:before="60" w:after="60"/>
              <w:rPr>
                <w:rFonts w:eastAsia="MS Mincho"/>
              </w:rPr>
            </w:pPr>
            <w:r w:rsidRPr="00EA4848">
              <w:rPr>
                <w:rFonts w:eastAsia="MS Mincho"/>
              </w:rPr>
              <w:t>Des mesures de protection des systèmes contre les virus/logiciels malveillants intégrés devraient être envisagées.</w:t>
            </w:r>
          </w:p>
        </w:tc>
      </w:tr>
      <w:tr w:rsidR="00C76AA5" w:rsidRPr="00BD4E2D" w14:paraId="5D24D501" w14:textId="77777777" w:rsidTr="00164918">
        <w:tc>
          <w:tcPr>
            <w:tcW w:w="1141" w:type="dxa"/>
            <w:shd w:val="clear" w:color="auto" w:fill="auto"/>
            <w:tcMar>
              <w:top w:w="57" w:type="dxa"/>
              <w:left w:w="57" w:type="dxa"/>
              <w:bottom w:w="57" w:type="dxa"/>
              <w:right w:w="57" w:type="dxa"/>
            </w:tcMar>
          </w:tcPr>
          <w:p w14:paraId="527237ED" w14:textId="77777777" w:rsidR="00C76AA5" w:rsidRPr="00EA4848" w:rsidRDefault="00C76AA5" w:rsidP="00164918">
            <w:pPr>
              <w:spacing w:before="60" w:after="60"/>
              <w:rPr>
                <w:rFonts w:eastAsia="MS Mincho"/>
              </w:rPr>
            </w:pPr>
            <w:r w:rsidRPr="00EA4848">
              <w:rPr>
                <w:rFonts w:eastAsia="MS Mincho"/>
              </w:rPr>
              <w:t>11.1</w:t>
            </w:r>
          </w:p>
        </w:tc>
        <w:tc>
          <w:tcPr>
            <w:tcW w:w="3676" w:type="dxa"/>
            <w:shd w:val="clear" w:color="auto" w:fill="auto"/>
            <w:tcMar>
              <w:top w:w="57" w:type="dxa"/>
              <w:left w:w="57" w:type="dxa"/>
              <w:bottom w:w="57" w:type="dxa"/>
              <w:right w:w="57" w:type="dxa"/>
            </w:tcMar>
          </w:tcPr>
          <w:p w14:paraId="02D866E1" w14:textId="77777777" w:rsidR="00C76AA5" w:rsidRPr="00EA4848" w:rsidRDefault="00C76AA5" w:rsidP="00164918">
            <w:pPr>
              <w:spacing w:before="60" w:after="60"/>
              <w:rPr>
                <w:rFonts w:eastAsia="MS Mincho"/>
              </w:rPr>
            </w:pPr>
            <w:r w:rsidRPr="00EA4848">
              <w:rPr>
                <w:rFonts w:eastAsia="MS Mincho"/>
              </w:rPr>
              <w:t xml:space="preserve">Messages internes malveillants </w:t>
            </w:r>
            <w:r w:rsidRPr="00EA4848">
              <w:rPr>
                <w:rFonts w:eastAsia="MS Mincho"/>
              </w:rPr>
              <w:br/>
              <w:t>(par exemple, bus CAN)</w:t>
            </w:r>
          </w:p>
        </w:tc>
        <w:tc>
          <w:tcPr>
            <w:tcW w:w="855" w:type="dxa"/>
            <w:shd w:val="clear" w:color="auto" w:fill="auto"/>
            <w:tcMar>
              <w:top w:w="57" w:type="dxa"/>
              <w:left w:w="57" w:type="dxa"/>
              <w:bottom w:w="57" w:type="dxa"/>
              <w:right w:w="57" w:type="dxa"/>
            </w:tcMar>
          </w:tcPr>
          <w:p w14:paraId="42EF68CE" w14:textId="77777777" w:rsidR="00C76AA5" w:rsidRPr="00EA4848" w:rsidRDefault="00C76AA5" w:rsidP="00164918">
            <w:pPr>
              <w:spacing w:before="60" w:after="60"/>
              <w:rPr>
                <w:rFonts w:eastAsia="MS Mincho"/>
              </w:rPr>
            </w:pPr>
            <w:r w:rsidRPr="00EA4848">
              <w:rPr>
                <w:rFonts w:eastAsia="MS Mincho"/>
              </w:rPr>
              <w:t>M15</w:t>
            </w:r>
          </w:p>
        </w:tc>
        <w:tc>
          <w:tcPr>
            <w:tcW w:w="3965" w:type="dxa"/>
            <w:shd w:val="clear" w:color="auto" w:fill="auto"/>
            <w:tcMar>
              <w:top w:w="57" w:type="dxa"/>
              <w:left w:w="57" w:type="dxa"/>
              <w:bottom w:w="57" w:type="dxa"/>
              <w:right w:w="57" w:type="dxa"/>
            </w:tcMar>
          </w:tcPr>
          <w:p w14:paraId="759480F9" w14:textId="77777777" w:rsidR="00C76AA5" w:rsidRPr="00EA4848" w:rsidRDefault="00C76AA5" w:rsidP="00164918">
            <w:pPr>
              <w:spacing w:before="60" w:after="60"/>
              <w:rPr>
                <w:rFonts w:eastAsia="MS Mincho"/>
              </w:rPr>
            </w:pPr>
            <w:r w:rsidRPr="00EA4848">
              <w:rPr>
                <w:rFonts w:eastAsia="MS Mincho"/>
              </w:rPr>
              <w:t>Des mesures de détection des messages ou activités internes malveillant(e)s devraient être envisagées.</w:t>
            </w:r>
          </w:p>
        </w:tc>
      </w:tr>
      <w:tr w:rsidR="00C76AA5" w:rsidRPr="00BD4E2D" w14:paraId="4B573D8E" w14:textId="77777777" w:rsidTr="00164918">
        <w:tc>
          <w:tcPr>
            <w:tcW w:w="1141" w:type="dxa"/>
            <w:shd w:val="clear" w:color="auto" w:fill="auto"/>
            <w:tcMar>
              <w:top w:w="57" w:type="dxa"/>
              <w:left w:w="57" w:type="dxa"/>
              <w:bottom w:w="57" w:type="dxa"/>
              <w:right w:w="57" w:type="dxa"/>
            </w:tcMar>
          </w:tcPr>
          <w:p w14:paraId="690C6DA3" w14:textId="77777777" w:rsidR="00C76AA5" w:rsidRPr="00EA4848" w:rsidRDefault="00C76AA5" w:rsidP="00164918">
            <w:pPr>
              <w:spacing w:before="60" w:after="60"/>
              <w:rPr>
                <w:rFonts w:eastAsia="MS Mincho"/>
              </w:rPr>
            </w:pPr>
            <w:r w:rsidRPr="00EA4848">
              <w:rPr>
                <w:rFonts w:eastAsia="MS Mincho"/>
              </w:rPr>
              <w:t>11.2</w:t>
            </w:r>
          </w:p>
        </w:tc>
        <w:tc>
          <w:tcPr>
            <w:tcW w:w="3676" w:type="dxa"/>
            <w:shd w:val="clear" w:color="auto" w:fill="auto"/>
            <w:tcMar>
              <w:top w:w="57" w:type="dxa"/>
              <w:left w:w="57" w:type="dxa"/>
              <w:bottom w:w="57" w:type="dxa"/>
              <w:right w:w="57" w:type="dxa"/>
            </w:tcMar>
          </w:tcPr>
          <w:p w14:paraId="1CD70419" w14:textId="77777777" w:rsidR="00C76AA5" w:rsidRPr="00EA4848" w:rsidRDefault="00C76AA5" w:rsidP="00164918">
            <w:pPr>
              <w:spacing w:before="60" w:after="60"/>
              <w:rPr>
                <w:rFonts w:eastAsia="MS Mincho"/>
              </w:rPr>
            </w:pPr>
            <w:r w:rsidRPr="00EA4848">
              <w:rPr>
                <w:rFonts w:eastAsia="MS Mincho"/>
              </w:rPr>
              <w:t>Messages V2X malveillants, par exemple, messages d’infrastructure à véhicule ou de véhicule à véhicule (CAM, DENM, etc.)</w:t>
            </w:r>
          </w:p>
        </w:tc>
        <w:tc>
          <w:tcPr>
            <w:tcW w:w="855" w:type="dxa"/>
            <w:vMerge w:val="restart"/>
            <w:shd w:val="clear" w:color="auto" w:fill="auto"/>
            <w:tcMar>
              <w:top w:w="57" w:type="dxa"/>
              <w:left w:w="57" w:type="dxa"/>
              <w:bottom w:w="57" w:type="dxa"/>
              <w:right w:w="57" w:type="dxa"/>
            </w:tcMar>
          </w:tcPr>
          <w:p w14:paraId="7FC4EC8C" w14:textId="77777777" w:rsidR="00C76AA5" w:rsidRPr="00EA4848" w:rsidRDefault="00C76AA5" w:rsidP="00164918">
            <w:pPr>
              <w:spacing w:before="60" w:after="60"/>
              <w:rPr>
                <w:rFonts w:eastAsia="MS Mincho"/>
              </w:rPr>
            </w:pPr>
            <w:r w:rsidRPr="00EA4848">
              <w:rPr>
                <w:rFonts w:eastAsia="MS Mincho"/>
              </w:rPr>
              <w:t>M10</w:t>
            </w:r>
          </w:p>
        </w:tc>
        <w:tc>
          <w:tcPr>
            <w:tcW w:w="3965" w:type="dxa"/>
            <w:vMerge w:val="restart"/>
            <w:shd w:val="clear" w:color="auto" w:fill="auto"/>
            <w:tcMar>
              <w:top w:w="57" w:type="dxa"/>
              <w:left w:w="57" w:type="dxa"/>
              <w:bottom w:w="57" w:type="dxa"/>
              <w:right w:w="57" w:type="dxa"/>
            </w:tcMar>
          </w:tcPr>
          <w:p w14:paraId="40B3C346" w14:textId="77777777" w:rsidR="00C76AA5" w:rsidRPr="00EA4848" w:rsidRDefault="00C76AA5" w:rsidP="00164918">
            <w:pPr>
              <w:spacing w:before="60" w:after="60"/>
              <w:rPr>
                <w:rFonts w:eastAsia="MS Mincho"/>
              </w:rPr>
            </w:pPr>
            <w:r w:rsidRPr="00EA4848">
              <w:rPr>
                <w:rFonts w:eastAsia="MS Mincho"/>
              </w:rPr>
              <w:t>Le véhicule doit vérifier l’authenticité et l’intégrité des messages qu’il reçoit.</w:t>
            </w:r>
          </w:p>
        </w:tc>
      </w:tr>
      <w:tr w:rsidR="00C76AA5" w:rsidRPr="00EA4848" w14:paraId="3AB631B0" w14:textId="77777777" w:rsidTr="00164918">
        <w:tc>
          <w:tcPr>
            <w:tcW w:w="1141" w:type="dxa"/>
            <w:shd w:val="clear" w:color="auto" w:fill="auto"/>
            <w:tcMar>
              <w:top w:w="57" w:type="dxa"/>
              <w:left w:w="57" w:type="dxa"/>
              <w:bottom w:w="57" w:type="dxa"/>
              <w:right w:w="57" w:type="dxa"/>
            </w:tcMar>
          </w:tcPr>
          <w:p w14:paraId="6CE1445A" w14:textId="77777777" w:rsidR="00C76AA5" w:rsidRPr="00EA4848" w:rsidRDefault="00C76AA5" w:rsidP="00164918">
            <w:pPr>
              <w:spacing w:before="60" w:after="60"/>
              <w:rPr>
                <w:rFonts w:eastAsia="MS Mincho"/>
              </w:rPr>
            </w:pPr>
            <w:r w:rsidRPr="00EA4848">
              <w:rPr>
                <w:rFonts w:eastAsia="MS Mincho"/>
              </w:rPr>
              <w:t>11.3</w:t>
            </w:r>
          </w:p>
        </w:tc>
        <w:tc>
          <w:tcPr>
            <w:tcW w:w="3676" w:type="dxa"/>
            <w:shd w:val="clear" w:color="auto" w:fill="auto"/>
            <w:tcMar>
              <w:top w:w="57" w:type="dxa"/>
              <w:left w:w="57" w:type="dxa"/>
              <w:bottom w:w="57" w:type="dxa"/>
              <w:right w:w="57" w:type="dxa"/>
            </w:tcMar>
          </w:tcPr>
          <w:p w14:paraId="190833BF" w14:textId="77777777" w:rsidR="00C76AA5" w:rsidRPr="00EA4848" w:rsidRDefault="00C76AA5" w:rsidP="00164918">
            <w:pPr>
              <w:spacing w:before="60" w:after="60"/>
              <w:rPr>
                <w:rFonts w:eastAsia="MS Mincho"/>
              </w:rPr>
            </w:pPr>
            <w:r w:rsidRPr="00EA4848">
              <w:rPr>
                <w:rFonts w:eastAsia="MS Mincho"/>
              </w:rPr>
              <w:t>Messages de diagnostic malveillants</w:t>
            </w:r>
          </w:p>
        </w:tc>
        <w:tc>
          <w:tcPr>
            <w:tcW w:w="855" w:type="dxa"/>
            <w:vMerge/>
            <w:shd w:val="clear" w:color="auto" w:fill="auto"/>
            <w:tcMar>
              <w:top w:w="57" w:type="dxa"/>
              <w:left w:w="57" w:type="dxa"/>
              <w:bottom w:w="57" w:type="dxa"/>
              <w:right w:w="57" w:type="dxa"/>
            </w:tcMar>
          </w:tcPr>
          <w:p w14:paraId="6AB5F463"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616D572D" w14:textId="77777777" w:rsidR="00C76AA5" w:rsidRPr="00EA4848" w:rsidRDefault="00C76AA5" w:rsidP="00164918">
            <w:pPr>
              <w:spacing w:before="60" w:after="60"/>
              <w:rPr>
                <w:rFonts w:eastAsia="MS Mincho"/>
              </w:rPr>
            </w:pPr>
          </w:p>
        </w:tc>
      </w:tr>
      <w:tr w:rsidR="00C76AA5" w:rsidRPr="00BD4E2D" w14:paraId="468CA814" w14:textId="77777777" w:rsidTr="00164918">
        <w:tc>
          <w:tcPr>
            <w:tcW w:w="1141" w:type="dxa"/>
            <w:shd w:val="clear" w:color="auto" w:fill="auto"/>
            <w:tcMar>
              <w:top w:w="57" w:type="dxa"/>
              <w:left w:w="57" w:type="dxa"/>
              <w:bottom w:w="57" w:type="dxa"/>
              <w:right w:w="57" w:type="dxa"/>
            </w:tcMar>
          </w:tcPr>
          <w:p w14:paraId="7A9D0CB1" w14:textId="77777777" w:rsidR="00C76AA5" w:rsidRPr="00EA4848" w:rsidRDefault="00C76AA5" w:rsidP="00164918">
            <w:pPr>
              <w:spacing w:before="60" w:after="60"/>
              <w:rPr>
                <w:rFonts w:eastAsia="MS Mincho"/>
              </w:rPr>
            </w:pPr>
            <w:r w:rsidRPr="00EA4848">
              <w:rPr>
                <w:rFonts w:eastAsia="MS Mincho"/>
              </w:rPr>
              <w:t>11.4</w:t>
            </w:r>
          </w:p>
        </w:tc>
        <w:tc>
          <w:tcPr>
            <w:tcW w:w="3676" w:type="dxa"/>
            <w:shd w:val="clear" w:color="auto" w:fill="auto"/>
            <w:tcMar>
              <w:top w:w="57" w:type="dxa"/>
              <w:left w:w="57" w:type="dxa"/>
              <w:bottom w:w="57" w:type="dxa"/>
              <w:right w:w="57" w:type="dxa"/>
            </w:tcMar>
          </w:tcPr>
          <w:p w14:paraId="75FCE7BF" w14:textId="77777777" w:rsidR="00C76AA5" w:rsidRPr="00EA4848" w:rsidRDefault="00C76AA5" w:rsidP="00164918">
            <w:pPr>
              <w:spacing w:before="60" w:after="60"/>
              <w:rPr>
                <w:rFonts w:eastAsia="MS Mincho"/>
              </w:rPr>
            </w:pPr>
            <w:r w:rsidRPr="00EA4848">
              <w:rPr>
                <w:rFonts w:eastAsia="MS Mincho"/>
              </w:rPr>
              <w:t xml:space="preserve">Messages propriétaires malveillants </w:t>
            </w:r>
            <w:r w:rsidRPr="00EA4848">
              <w:rPr>
                <w:rFonts w:eastAsia="MS Mincho"/>
              </w:rPr>
              <w:br/>
              <w:t>(par exemple, ceux normalement envoyés par les équipementiers ou les fournisseurs de composants/systèmes/fonctions)</w:t>
            </w:r>
          </w:p>
        </w:tc>
        <w:tc>
          <w:tcPr>
            <w:tcW w:w="855" w:type="dxa"/>
            <w:vMerge/>
            <w:shd w:val="clear" w:color="auto" w:fill="auto"/>
            <w:tcMar>
              <w:top w:w="57" w:type="dxa"/>
              <w:left w:w="57" w:type="dxa"/>
              <w:bottom w:w="57" w:type="dxa"/>
              <w:right w:w="57" w:type="dxa"/>
            </w:tcMar>
          </w:tcPr>
          <w:p w14:paraId="02537790" w14:textId="77777777" w:rsidR="00C76AA5" w:rsidRPr="00EA4848" w:rsidRDefault="00C76AA5" w:rsidP="00164918">
            <w:pPr>
              <w:spacing w:before="60" w:after="60"/>
              <w:rPr>
                <w:rFonts w:eastAsia="MS Mincho"/>
              </w:rPr>
            </w:pPr>
          </w:p>
        </w:tc>
        <w:tc>
          <w:tcPr>
            <w:tcW w:w="3965" w:type="dxa"/>
            <w:vMerge/>
            <w:shd w:val="clear" w:color="auto" w:fill="auto"/>
            <w:tcMar>
              <w:top w:w="57" w:type="dxa"/>
              <w:left w:w="57" w:type="dxa"/>
              <w:bottom w:w="57" w:type="dxa"/>
              <w:right w:w="57" w:type="dxa"/>
            </w:tcMar>
          </w:tcPr>
          <w:p w14:paraId="571E7573" w14:textId="77777777" w:rsidR="00C76AA5" w:rsidRPr="00EA4848" w:rsidRDefault="00C76AA5" w:rsidP="00164918">
            <w:pPr>
              <w:spacing w:before="60" w:after="60"/>
              <w:rPr>
                <w:rFonts w:eastAsia="MS Mincho"/>
              </w:rPr>
            </w:pPr>
          </w:p>
        </w:tc>
      </w:tr>
    </w:tbl>
    <w:p w14:paraId="1D18D5F1" w14:textId="77777777" w:rsidR="00C76AA5" w:rsidRPr="00EA4848" w:rsidRDefault="00C76AA5" w:rsidP="00C76AA5">
      <w:pPr>
        <w:pStyle w:val="SingleTxtG"/>
        <w:keepNext/>
        <w:spacing w:before="240"/>
      </w:pPr>
      <w:bookmarkStart w:id="2" w:name="_Hlk505247658"/>
      <w:r w:rsidRPr="00EA4848">
        <w:lastRenderedPageBreak/>
        <w:t>2.</w:t>
      </w:r>
      <w:r w:rsidRPr="00EA4848">
        <w:tab/>
        <w:t>Mesures d’atténuation − « Processus de mise à jour »</w:t>
      </w:r>
    </w:p>
    <w:p w14:paraId="5CD44DC0" w14:textId="77777777" w:rsidR="00C76AA5" w:rsidRPr="00EA4848" w:rsidRDefault="00C76AA5" w:rsidP="00C76AA5">
      <w:pPr>
        <w:pStyle w:val="SingleTxtG"/>
        <w:keepNext/>
        <w:ind w:left="1701"/>
      </w:pPr>
      <w:r w:rsidRPr="00EA4848">
        <w:t>Les mesures d’atténuation des menaces liées au processus de mise à jour sont indiquées dans le tableau B2.</w:t>
      </w:r>
    </w:p>
    <w:p w14:paraId="57B7985D" w14:textId="77777777" w:rsidR="00C76AA5" w:rsidRPr="00EA4848" w:rsidRDefault="00C76AA5" w:rsidP="00C76AA5">
      <w:pPr>
        <w:pStyle w:val="Titre1"/>
        <w:rPr>
          <w:rStyle w:val="Titre1Car"/>
        </w:rPr>
      </w:pPr>
      <w:r w:rsidRPr="00EA4848">
        <w:rPr>
          <w:rStyle w:val="Titre1Car"/>
        </w:rPr>
        <w:t>Tableau B2</w:t>
      </w:r>
    </w:p>
    <w:p w14:paraId="395D0AEB" w14:textId="77777777" w:rsidR="00C76AA5" w:rsidRPr="00EA4848" w:rsidRDefault="00C76AA5" w:rsidP="00C76AA5">
      <w:pPr>
        <w:pStyle w:val="Titre1"/>
        <w:spacing w:after="120"/>
        <w:rPr>
          <w:b/>
          <w:bCs/>
        </w:rPr>
      </w:pPr>
      <w:r w:rsidRPr="00EA4848">
        <w:rPr>
          <w:rStyle w:val="Titre1Car"/>
          <w:b/>
          <w:bCs/>
        </w:rPr>
        <w:t>Mesures</w:t>
      </w:r>
      <w:r w:rsidRPr="00EA4848">
        <w:rPr>
          <w:b/>
          <w:bCs/>
        </w:rPr>
        <w:t xml:space="preserve"> d’atténuation des menaces liées au processus de mise à jour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3690"/>
        <w:gridCol w:w="855"/>
        <w:gridCol w:w="3965"/>
      </w:tblGrid>
      <w:tr w:rsidR="00C76AA5" w:rsidRPr="00EA4848" w14:paraId="11F05E88" w14:textId="77777777" w:rsidTr="00164918">
        <w:trPr>
          <w:tblHeader/>
        </w:trPr>
        <w:tc>
          <w:tcPr>
            <w:tcW w:w="1127" w:type="dxa"/>
            <w:shd w:val="clear" w:color="auto" w:fill="auto"/>
            <w:tcMar>
              <w:top w:w="0" w:type="dxa"/>
              <w:left w:w="0" w:type="dxa"/>
              <w:bottom w:w="0" w:type="dxa"/>
              <w:right w:w="0" w:type="dxa"/>
            </w:tcMar>
            <w:vAlign w:val="bottom"/>
          </w:tcPr>
          <w:bookmarkEnd w:id="2"/>
          <w:p w14:paraId="417898C3" w14:textId="77777777" w:rsidR="00C76AA5" w:rsidRPr="00EA4848" w:rsidRDefault="00C76AA5" w:rsidP="00164918">
            <w:pPr>
              <w:spacing w:before="80" w:after="80" w:line="200" w:lineRule="exact"/>
              <w:ind w:left="57" w:right="57"/>
              <w:rPr>
                <w:i/>
                <w:sz w:val="16"/>
                <w:szCs w:val="16"/>
              </w:rPr>
            </w:pPr>
            <w:r w:rsidRPr="00EA4848">
              <w:rPr>
                <w:i/>
                <w:sz w:val="16"/>
                <w:szCs w:val="16"/>
              </w:rPr>
              <w:t>Référence du tableau A1</w:t>
            </w:r>
          </w:p>
        </w:tc>
        <w:tc>
          <w:tcPr>
            <w:tcW w:w="3690" w:type="dxa"/>
            <w:shd w:val="clear" w:color="auto" w:fill="auto"/>
            <w:tcMar>
              <w:top w:w="0" w:type="dxa"/>
              <w:left w:w="0" w:type="dxa"/>
              <w:bottom w:w="0" w:type="dxa"/>
              <w:right w:w="0" w:type="dxa"/>
            </w:tcMar>
            <w:vAlign w:val="bottom"/>
          </w:tcPr>
          <w:p w14:paraId="4A893DF1" w14:textId="77777777" w:rsidR="00C76AA5" w:rsidRPr="00EA4848" w:rsidRDefault="00C76AA5" w:rsidP="00164918">
            <w:pPr>
              <w:spacing w:before="80" w:after="80" w:line="200" w:lineRule="exact"/>
              <w:ind w:left="57" w:right="57"/>
              <w:rPr>
                <w:i/>
                <w:sz w:val="16"/>
                <w:szCs w:val="16"/>
              </w:rPr>
            </w:pPr>
            <w:r w:rsidRPr="00EA4848">
              <w:rPr>
                <w:i/>
                <w:sz w:val="16"/>
                <w:szCs w:val="16"/>
              </w:rPr>
              <w:t>Menace liée au processus de mise à jour</w:t>
            </w:r>
          </w:p>
        </w:tc>
        <w:tc>
          <w:tcPr>
            <w:tcW w:w="855" w:type="dxa"/>
            <w:shd w:val="clear" w:color="auto" w:fill="auto"/>
            <w:tcMar>
              <w:top w:w="0" w:type="dxa"/>
              <w:left w:w="0" w:type="dxa"/>
              <w:bottom w:w="0" w:type="dxa"/>
              <w:right w:w="0" w:type="dxa"/>
            </w:tcMar>
            <w:vAlign w:val="bottom"/>
          </w:tcPr>
          <w:p w14:paraId="0E1A1CDF" w14:textId="77777777" w:rsidR="00C76AA5" w:rsidRPr="00EA4848" w:rsidRDefault="00C76AA5" w:rsidP="00164918">
            <w:pPr>
              <w:spacing w:before="80" w:after="80" w:line="200" w:lineRule="exact"/>
              <w:ind w:left="57" w:right="57"/>
              <w:rPr>
                <w:i/>
                <w:sz w:val="16"/>
                <w:szCs w:val="16"/>
              </w:rPr>
            </w:pPr>
            <w:r w:rsidRPr="00EA4848">
              <w:rPr>
                <w:i/>
                <w:sz w:val="16"/>
                <w:szCs w:val="16"/>
              </w:rPr>
              <w:t>Réf.</w:t>
            </w:r>
          </w:p>
        </w:tc>
        <w:tc>
          <w:tcPr>
            <w:tcW w:w="3965" w:type="dxa"/>
            <w:shd w:val="clear" w:color="auto" w:fill="auto"/>
            <w:tcMar>
              <w:top w:w="0" w:type="dxa"/>
              <w:left w:w="0" w:type="dxa"/>
              <w:bottom w:w="0" w:type="dxa"/>
              <w:right w:w="0" w:type="dxa"/>
            </w:tcMar>
            <w:vAlign w:val="bottom"/>
          </w:tcPr>
          <w:p w14:paraId="1AD25415" w14:textId="77777777" w:rsidR="00C76AA5" w:rsidRPr="00EA4848" w:rsidRDefault="00C76AA5" w:rsidP="00164918">
            <w:pPr>
              <w:spacing w:before="80" w:after="80" w:line="200" w:lineRule="exact"/>
              <w:ind w:left="57" w:right="57"/>
              <w:rPr>
                <w:i/>
                <w:sz w:val="16"/>
                <w:szCs w:val="16"/>
              </w:rPr>
            </w:pPr>
            <w:r w:rsidRPr="00EA4848">
              <w:rPr>
                <w:i/>
                <w:sz w:val="16"/>
                <w:szCs w:val="16"/>
              </w:rPr>
              <w:t>Mesure d’atténuation</w:t>
            </w:r>
          </w:p>
        </w:tc>
      </w:tr>
      <w:tr w:rsidR="00C76AA5" w:rsidRPr="00BD4E2D" w14:paraId="0032F23A" w14:textId="77777777" w:rsidTr="00164918">
        <w:tc>
          <w:tcPr>
            <w:tcW w:w="1127" w:type="dxa"/>
            <w:shd w:val="clear" w:color="auto" w:fill="auto"/>
            <w:tcMar>
              <w:top w:w="57" w:type="dxa"/>
              <w:left w:w="57" w:type="dxa"/>
              <w:bottom w:w="57" w:type="dxa"/>
              <w:right w:w="57" w:type="dxa"/>
            </w:tcMar>
          </w:tcPr>
          <w:p w14:paraId="4D674406" w14:textId="77777777" w:rsidR="00C76AA5" w:rsidRPr="00EA4848" w:rsidRDefault="00C76AA5" w:rsidP="00164918">
            <w:pPr>
              <w:spacing w:before="60" w:after="60"/>
            </w:pPr>
            <w:r w:rsidRPr="00EA4848">
              <w:t>12.1</w:t>
            </w:r>
          </w:p>
        </w:tc>
        <w:tc>
          <w:tcPr>
            <w:tcW w:w="3690" w:type="dxa"/>
            <w:shd w:val="clear" w:color="auto" w:fill="auto"/>
            <w:tcMar>
              <w:top w:w="57" w:type="dxa"/>
              <w:left w:w="57" w:type="dxa"/>
              <w:bottom w:w="57" w:type="dxa"/>
              <w:right w:w="57" w:type="dxa"/>
            </w:tcMar>
          </w:tcPr>
          <w:p w14:paraId="0DA97200" w14:textId="77777777" w:rsidR="00C76AA5" w:rsidRPr="00EA4848" w:rsidRDefault="00C76AA5" w:rsidP="00164918">
            <w:pPr>
              <w:spacing w:before="60" w:after="60"/>
            </w:pPr>
            <w:r w:rsidRPr="00EA4848">
              <w:t>Compromission des procédures de mise à jour logicielle sans fil, y compris la fabrication du programme ou du microprogramme de mise à jour du système</w:t>
            </w:r>
          </w:p>
        </w:tc>
        <w:tc>
          <w:tcPr>
            <w:tcW w:w="855" w:type="dxa"/>
            <w:vMerge w:val="restart"/>
            <w:shd w:val="clear" w:color="auto" w:fill="auto"/>
            <w:tcMar>
              <w:top w:w="57" w:type="dxa"/>
              <w:left w:w="57" w:type="dxa"/>
              <w:bottom w:w="57" w:type="dxa"/>
              <w:right w:w="57" w:type="dxa"/>
            </w:tcMar>
          </w:tcPr>
          <w:p w14:paraId="388718FB" w14:textId="77777777" w:rsidR="00C76AA5" w:rsidRPr="00EA4848" w:rsidRDefault="00C76AA5" w:rsidP="00164918">
            <w:pPr>
              <w:spacing w:before="60" w:after="60"/>
            </w:pPr>
            <w:r w:rsidRPr="00EA4848">
              <w:t>M16</w:t>
            </w:r>
          </w:p>
        </w:tc>
        <w:tc>
          <w:tcPr>
            <w:tcW w:w="3965" w:type="dxa"/>
            <w:vMerge w:val="restart"/>
            <w:shd w:val="clear" w:color="auto" w:fill="auto"/>
            <w:tcMar>
              <w:top w:w="57" w:type="dxa"/>
              <w:left w:w="57" w:type="dxa"/>
              <w:bottom w:w="57" w:type="dxa"/>
              <w:right w:w="57" w:type="dxa"/>
            </w:tcMar>
          </w:tcPr>
          <w:p w14:paraId="31D62AC1" w14:textId="77777777" w:rsidR="00C76AA5" w:rsidRPr="00EA4848" w:rsidRDefault="00C76AA5" w:rsidP="00164918">
            <w:pPr>
              <w:spacing w:before="60" w:after="60"/>
            </w:pPr>
            <w:r w:rsidRPr="00EA4848">
              <w:t>Des procédures sécurisées de mise à jour logicielle doivent être utilisées.</w:t>
            </w:r>
          </w:p>
        </w:tc>
      </w:tr>
      <w:tr w:rsidR="00C76AA5" w:rsidRPr="00BD4E2D" w14:paraId="1346E1DB" w14:textId="77777777" w:rsidTr="00164918">
        <w:tc>
          <w:tcPr>
            <w:tcW w:w="1127" w:type="dxa"/>
            <w:shd w:val="clear" w:color="auto" w:fill="auto"/>
            <w:tcMar>
              <w:top w:w="57" w:type="dxa"/>
              <w:left w:w="57" w:type="dxa"/>
              <w:bottom w:w="57" w:type="dxa"/>
              <w:right w:w="57" w:type="dxa"/>
            </w:tcMar>
          </w:tcPr>
          <w:p w14:paraId="3D8352D1" w14:textId="77777777" w:rsidR="00C76AA5" w:rsidRPr="00EA4848" w:rsidRDefault="00C76AA5" w:rsidP="00164918">
            <w:pPr>
              <w:spacing w:before="60" w:after="60"/>
            </w:pPr>
            <w:r w:rsidRPr="00EA4848">
              <w:t>12.2</w:t>
            </w:r>
          </w:p>
        </w:tc>
        <w:tc>
          <w:tcPr>
            <w:tcW w:w="3690" w:type="dxa"/>
            <w:shd w:val="clear" w:color="auto" w:fill="auto"/>
            <w:tcMar>
              <w:top w:w="57" w:type="dxa"/>
              <w:left w:w="57" w:type="dxa"/>
              <w:bottom w:w="57" w:type="dxa"/>
              <w:right w:w="57" w:type="dxa"/>
            </w:tcMar>
          </w:tcPr>
          <w:p w14:paraId="720CFB29" w14:textId="77777777" w:rsidR="00C76AA5" w:rsidRPr="00EA4848" w:rsidRDefault="00C76AA5" w:rsidP="00164918">
            <w:pPr>
              <w:spacing w:before="60" w:after="60"/>
            </w:pPr>
            <w:r w:rsidRPr="00EA4848">
              <w:t>Compromission des procédures de mise à jour logicielle locales/physiques, y compris la fabrication du programme ou du microprogramme de mise à jour du système</w:t>
            </w:r>
          </w:p>
        </w:tc>
        <w:tc>
          <w:tcPr>
            <w:tcW w:w="855" w:type="dxa"/>
            <w:vMerge/>
            <w:shd w:val="clear" w:color="auto" w:fill="auto"/>
            <w:tcMar>
              <w:top w:w="57" w:type="dxa"/>
              <w:left w:w="57" w:type="dxa"/>
              <w:bottom w:w="57" w:type="dxa"/>
              <w:right w:w="57" w:type="dxa"/>
            </w:tcMar>
          </w:tcPr>
          <w:p w14:paraId="770C36F2"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2AA4E737" w14:textId="77777777" w:rsidR="00C76AA5" w:rsidRPr="00EA4848" w:rsidRDefault="00C76AA5" w:rsidP="00164918">
            <w:pPr>
              <w:spacing w:before="60" w:after="60"/>
            </w:pPr>
          </w:p>
        </w:tc>
      </w:tr>
      <w:tr w:rsidR="00C76AA5" w:rsidRPr="00BD4E2D" w14:paraId="2924CA96" w14:textId="77777777" w:rsidTr="00164918">
        <w:tc>
          <w:tcPr>
            <w:tcW w:w="1127" w:type="dxa"/>
            <w:shd w:val="clear" w:color="auto" w:fill="auto"/>
            <w:tcMar>
              <w:top w:w="57" w:type="dxa"/>
              <w:left w:w="57" w:type="dxa"/>
              <w:bottom w:w="57" w:type="dxa"/>
              <w:right w:w="57" w:type="dxa"/>
            </w:tcMar>
          </w:tcPr>
          <w:p w14:paraId="21533CDE" w14:textId="77777777" w:rsidR="00C76AA5" w:rsidRPr="00EA4848" w:rsidRDefault="00C76AA5" w:rsidP="00164918">
            <w:pPr>
              <w:spacing w:before="60" w:after="60"/>
            </w:pPr>
            <w:r w:rsidRPr="00EA4848">
              <w:t>12.3</w:t>
            </w:r>
          </w:p>
        </w:tc>
        <w:tc>
          <w:tcPr>
            <w:tcW w:w="3690" w:type="dxa"/>
            <w:shd w:val="clear" w:color="auto" w:fill="auto"/>
            <w:tcMar>
              <w:top w:w="57" w:type="dxa"/>
              <w:left w:w="57" w:type="dxa"/>
              <w:bottom w:w="57" w:type="dxa"/>
              <w:right w:w="57" w:type="dxa"/>
            </w:tcMar>
          </w:tcPr>
          <w:p w14:paraId="1152CDDE" w14:textId="77777777" w:rsidR="00C76AA5" w:rsidRPr="00EA4848" w:rsidRDefault="00C76AA5" w:rsidP="00164918">
            <w:pPr>
              <w:spacing w:before="60" w:after="60"/>
            </w:pPr>
            <w:r w:rsidRPr="00EA4848">
              <w:t>Le logiciel est manipulé avant le processus de mise à jour (il est donc corrompu), bien que le processus de mise à jour soit intact</w:t>
            </w:r>
          </w:p>
        </w:tc>
        <w:tc>
          <w:tcPr>
            <w:tcW w:w="855" w:type="dxa"/>
            <w:vMerge/>
            <w:shd w:val="clear" w:color="auto" w:fill="auto"/>
            <w:tcMar>
              <w:top w:w="57" w:type="dxa"/>
              <w:left w:w="57" w:type="dxa"/>
              <w:bottom w:w="57" w:type="dxa"/>
              <w:right w:w="57" w:type="dxa"/>
            </w:tcMar>
          </w:tcPr>
          <w:p w14:paraId="30B0807C"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7E3DEFC8" w14:textId="77777777" w:rsidR="00C76AA5" w:rsidRPr="00EA4848" w:rsidRDefault="00C76AA5" w:rsidP="00164918">
            <w:pPr>
              <w:spacing w:before="60" w:after="60"/>
            </w:pPr>
          </w:p>
        </w:tc>
      </w:tr>
      <w:tr w:rsidR="00C76AA5" w:rsidRPr="00BD4E2D" w14:paraId="24217D02" w14:textId="77777777" w:rsidTr="00164918">
        <w:tc>
          <w:tcPr>
            <w:tcW w:w="1127" w:type="dxa"/>
            <w:shd w:val="clear" w:color="auto" w:fill="auto"/>
            <w:tcMar>
              <w:top w:w="57" w:type="dxa"/>
              <w:left w:w="57" w:type="dxa"/>
              <w:bottom w:w="57" w:type="dxa"/>
              <w:right w:w="57" w:type="dxa"/>
            </w:tcMar>
          </w:tcPr>
          <w:p w14:paraId="037CAAF2" w14:textId="77777777" w:rsidR="00C76AA5" w:rsidRPr="00EA4848" w:rsidRDefault="00C76AA5" w:rsidP="00164918">
            <w:pPr>
              <w:spacing w:before="60" w:after="60"/>
            </w:pPr>
            <w:r w:rsidRPr="00EA4848">
              <w:t>12.4</w:t>
            </w:r>
          </w:p>
        </w:tc>
        <w:tc>
          <w:tcPr>
            <w:tcW w:w="3690" w:type="dxa"/>
            <w:shd w:val="clear" w:color="auto" w:fill="auto"/>
            <w:tcMar>
              <w:top w:w="57" w:type="dxa"/>
              <w:left w:w="57" w:type="dxa"/>
              <w:bottom w:w="57" w:type="dxa"/>
              <w:right w:w="57" w:type="dxa"/>
            </w:tcMar>
          </w:tcPr>
          <w:p w14:paraId="60B6C035" w14:textId="77777777" w:rsidR="00C76AA5" w:rsidRPr="00EA4848" w:rsidRDefault="00C76AA5" w:rsidP="00164918">
            <w:pPr>
              <w:spacing w:before="60" w:after="60"/>
            </w:pPr>
            <w:r w:rsidRPr="00EA4848">
              <w:t>Compromission des clefs cryptographiques du fournisseur du logiciel visant à permettre une mise à jour non valide</w:t>
            </w:r>
          </w:p>
        </w:tc>
        <w:tc>
          <w:tcPr>
            <w:tcW w:w="855" w:type="dxa"/>
            <w:shd w:val="clear" w:color="auto" w:fill="auto"/>
            <w:tcMar>
              <w:top w:w="57" w:type="dxa"/>
              <w:left w:w="57" w:type="dxa"/>
              <w:bottom w:w="57" w:type="dxa"/>
              <w:right w:w="57" w:type="dxa"/>
            </w:tcMar>
          </w:tcPr>
          <w:p w14:paraId="5DF8973B" w14:textId="77777777" w:rsidR="00C76AA5" w:rsidRPr="00EA4848" w:rsidRDefault="00C76AA5" w:rsidP="00164918">
            <w:pPr>
              <w:spacing w:before="60" w:after="60"/>
            </w:pPr>
            <w:r w:rsidRPr="00EA4848">
              <w:t>M11</w:t>
            </w:r>
          </w:p>
        </w:tc>
        <w:tc>
          <w:tcPr>
            <w:tcW w:w="3965" w:type="dxa"/>
            <w:shd w:val="clear" w:color="auto" w:fill="auto"/>
            <w:tcMar>
              <w:top w:w="57" w:type="dxa"/>
              <w:left w:w="57" w:type="dxa"/>
              <w:bottom w:w="57" w:type="dxa"/>
              <w:right w:w="57" w:type="dxa"/>
            </w:tcMar>
          </w:tcPr>
          <w:p w14:paraId="24CE9471" w14:textId="77777777" w:rsidR="00C76AA5" w:rsidRPr="00EA4848" w:rsidRDefault="00C76AA5" w:rsidP="00164918">
            <w:pPr>
              <w:spacing w:before="60" w:after="60"/>
            </w:pPr>
            <w:r w:rsidRPr="00EA4848">
              <w:t>Des contrôles de sécurité doivent être mis en œuvre pour le stockage des clefs cryptographiques.</w:t>
            </w:r>
          </w:p>
        </w:tc>
      </w:tr>
      <w:tr w:rsidR="00C76AA5" w:rsidRPr="00EA4848" w14:paraId="262B6BEB" w14:textId="77777777" w:rsidTr="00164918">
        <w:tc>
          <w:tcPr>
            <w:tcW w:w="1127" w:type="dxa"/>
            <w:shd w:val="clear" w:color="auto" w:fill="auto"/>
            <w:tcMar>
              <w:top w:w="57" w:type="dxa"/>
              <w:left w:w="57" w:type="dxa"/>
              <w:bottom w:w="57" w:type="dxa"/>
              <w:right w:w="57" w:type="dxa"/>
            </w:tcMar>
          </w:tcPr>
          <w:p w14:paraId="33C573EB" w14:textId="77777777" w:rsidR="00C76AA5" w:rsidRPr="00EA4848" w:rsidRDefault="00C76AA5" w:rsidP="00164918">
            <w:pPr>
              <w:spacing w:before="60" w:after="60"/>
            </w:pPr>
            <w:r w:rsidRPr="00EA4848">
              <w:t>13.1</w:t>
            </w:r>
          </w:p>
        </w:tc>
        <w:tc>
          <w:tcPr>
            <w:tcW w:w="3690" w:type="dxa"/>
            <w:shd w:val="clear" w:color="auto" w:fill="auto"/>
            <w:tcMar>
              <w:top w:w="57" w:type="dxa"/>
              <w:left w:w="57" w:type="dxa"/>
              <w:bottom w:w="57" w:type="dxa"/>
              <w:right w:w="57" w:type="dxa"/>
            </w:tcMar>
          </w:tcPr>
          <w:p w14:paraId="38FCCF12" w14:textId="77777777" w:rsidR="00C76AA5" w:rsidRPr="00EA4848" w:rsidRDefault="00C76AA5" w:rsidP="00164918">
            <w:pPr>
              <w:spacing w:before="60" w:after="60"/>
            </w:pPr>
            <w:r w:rsidRPr="00EA4848">
              <w:t>Attaque par déni de service contre le serveur ou le réseau de mise à jour pour empêcher le déploiement de mises à jour logicielles critiques et/ou le déverrouillage de fonctionnalités spécifiques au client</w:t>
            </w:r>
          </w:p>
        </w:tc>
        <w:tc>
          <w:tcPr>
            <w:tcW w:w="855" w:type="dxa"/>
            <w:shd w:val="clear" w:color="auto" w:fill="auto"/>
            <w:tcMar>
              <w:top w:w="57" w:type="dxa"/>
              <w:left w:w="57" w:type="dxa"/>
              <w:bottom w:w="57" w:type="dxa"/>
              <w:right w:w="57" w:type="dxa"/>
            </w:tcMar>
          </w:tcPr>
          <w:p w14:paraId="55A0B111" w14:textId="77777777" w:rsidR="00C76AA5" w:rsidRPr="00EA4848" w:rsidRDefault="00C76AA5" w:rsidP="00164918">
            <w:pPr>
              <w:spacing w:before="60" w:after="60"/>
            </w:pPr>
            <w:r w:rsidRPr="00EA4848">
              <w:t>M3</w:t>
            </w:r>
          </w:p>
        </w:tc>
        <w:tc>
          <w:tcPr>
            <w:tcW w:w="3965" w:type="dxa"/>
            <w:shd w:val="clear" w:color="auto" w:fill="auto"/>
            <w:tcMar>
              <w:top w:w="57" w:type="dxa"/>
              <w:left w:w="57" w:type="dxa"/>
              <w:bottom w:w="57" w:type="dxa"/>
              <w:right w:w="57" w:type="dxa"/>
            </w:tcMar>
          </w:tcPr>
          <w:p w14:paraId="10B5B69D" w14:textId="77777777" w:rsidR="00C76AA5" w:rsidRPr="00EA4848" w:rsidRDefault="00C76AA5" w:rsidP="00164918">
            <w:pPr>
              <w:spacing w:before="60" w:after="60"/>
            </w:pPr>
            <w:r w:rsidRPr="00EA4848">
              <w:t>Des contrôles de sécurité doivent être réalisés sur les systèmes dorsaux. Lorsque les serveurs dorsaux sont essentiels à la prestation des services, des mesures de rétablissement sont disponibles en cas de panne du système. Pour des exemples de contrôles de sécurité, voir OWASP.</w:t>
            </w:r>
          </w:p>
        </w:tc>
      </w:tr>
    </w:tbl>
    <w:p w14:paraId="6AD7E9C4" w14:textId="77777777" w:rsidR="00C76AA5" w:rsidRPr="00EA4848" w:rsidRDefault="00C76AA5" w:rsidP="00C76AA5">
      <w:pPr>
        <w:pStyle w:val="SingleTxtG"/>
        <w:keepNext/>
        <w:spacing w:before="240"/>
        <w:ind w:left="1701" w:hanging="567"/>
      </w:pPr>
      <w:r w:rsidRPr="00EA4848">
        <w:t>3.</w:t>
      </w:r>
      <w:r w:rsidRPr="00EA4848">
        <w:tab/>
        <w:t xml:space="preserve">Mesures d’atténuation − « Actions humaines non intentionnelles qui facilitent les </w:t>
      </w:r>
      <w:proofErr w:type="spellStart"/>
      <w:r w:rsidRPr="00EA4848">
        <w:t>cyberattaques</w:t>
      </w:r>
      <w:proofErr w:type="spellEnd"/>
      <w:r w:rsidRPr="00EA4848">
        <w:t> »</w:t>
      </w:r>
    </w:p>
    <w:p w14:paraId="782FE468" w14:textId="77777777" w:rsidR="00C76AA5" w:rsidRPr="00EA4848" w:rsidRDefault="00C76AA5" w:rsidP="00C76AA5">
      <w:pPr>
        <w:pStyle w:val="SingleTxtG"/>
        <w:ind w:left="1701"/>
      </w:pPr>
      <w:r w:rsidRPr="00EA4848">
        <w:t xml:space="preserve">Les mesures d’atténuation des menaces liées aux actions humaines non intentionnelles qui facilitent les </w:t>
      </w:r>
      <w:proofErr w:type="spellStart"/>
      <w:r w:rsidRPr="00EA4848">
        <w:t>cyberattaques</w:t>
      </w:r>
      <w:proofErr w:type="spellEnd"/>
      <w:r w:rsidRPr="00EA4848">
        <w:t xml:space="preserve"> sont indiquées dans le tableau B3.</w:t>
      </w:r>
    </w:p>
    <w:p w14:paraId="605A72AC" w14:textId="77777777" w:rsidR="00C76AA5" w:rsidRPr="00EA4848" w:rsidRDefault="00C76AA5" w:rsidP="00C76AA5">
      <w:pPr>
        <w:pStyle w:val="Titre1"/>
      </w:pPr>
      <w:r w:rsidRPr="00EA4848">
        <w:t xml:space="preserve">Tableau B3 </w:t>
      </w:r>
    </w:p>
    <w:p w14:paraId="08EE2B4C" w14:textId="77777777" w:rsidR="00C76AA5" w:rsidRPr="00EA4848" w:rsidRDefault="00C76AA5" w:rsidP="00C76AA5">
      <w:pPr>
        <w:pStyle w:val="Titre1"/>
        <w:spacing w:after="120"/>
        <w:rPr>
          <w:b/>
          <w:bCs/>
        </w:rPr>
      </w:pPr>
      <w:r w:rsidRPr="00EA4848">
        <w:rPr>
          <w:b/>
          <w:bCs/>
        </w:rPr>
        <w:t xml:space="preserve">Mesures d’atténuation des menaces liées aux actions humaines non intentionnelles qui facilitent </w:t>
      </w:r>
      <w:r>
        <w:rPr>
          <w:b/>
          <w:bCs/>
        </w:rPr>
        <w:br/>
      </w:r>
      <w:r w:rsidRPr="00EA4848">
        <w:rPr>
          <w:b/>
          <w:bCs/>
        </w:rPr>
        <w:t xml:space="preserve">les </w:t>
      </w:r>
      <w:proofErr w:type="spellStart"/>
      <w:r w:rsidRPr="00EA4848">
        <w:rPr>
          <w:b/>
          <w:bCs/>
        </w:rPr>
        <w:t>cyberattaques</w:t>
      </w:r>
      <w:proofErr w:type="spellEnd"/>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C76AA5" w:rsidRPr="00EA4848" w14:paraId="787D76AD" w14:textId="77777777" w:rsidTr="00164918">
        <w:trPr>
          <w:tblHeader/>
        </w:trPr>
        <w:tc>
          <w:tcPr>
            <w:tcW w:w="1111" w:type="dxa"/>
            <w:shd w:val="clear" w:color="auto" w:fill="auto"/>
            <w:tcMar>
              <w:top w:w="57" w:type="dxa"/>
              <w:left w:w="57" w:type="dxa"/>
              <w:bottom w:w="57" w:type="dxa"/>
              <w:right w:w="57" w:type="dxa"/>
            </w:tcMar>
            <w:vAlign w:val="bottom"/>
          </w:tcPr>
          <w:p w14:paraId="33FFAAEC" w14:textId="77777777" w:rsidR="00C76AA5" w:rsidRPr="00EA4848" w:rsidRDefault="00C76AA5" w:rsidP="00164918">
            <w:pPr>
              <w:spacing w:before="80" w:after="80" w:line="200" w:lineRule="exact"/>
              <w:rPr>
                <w:i/>
                <w:sz w:val="16"/>
                <w:szCs w:val="16"/>
              </w:rPr>
            </w:pPr>
            <w:r w:rsidRPr="00EA4848">
              <w:rPr>
                <w:i/>
                <w:sz w:val="16"/>
                <w:szCs w:val="16"/>
              </w:rPr>
              <w:t>Référence du tableau A1</w:t>
            </w:r>
          </w:p>
        </w:tc>
        <w:tc>
          <w:tcPr>
            <w:tcW w:w="3707" w:type="dxa"/>
            <w:shd w:val="clear" w:color="auto" w:fill="auto"/>
            <w:tcMar>
              <w:top w:w="57" w:type="dxa"/>
              <w:left w:w="57" w:type="dxa"/>
              <w:bottom w:w="57" w:type="dxa"/>
              <w:right w:w="57" w:type="dxa"/>
            </w:tcMar>
            <w:vAlign w:val="bottom"/>
          </w:tcPr>
          <w:p w14:paraId="724CEEEE" w14:textId="77777777" w:rsidR="00C76AA5" w:rsidRPr="00EA4848" w:rsidRDefault="00C76AA5" w:rsidP="00164918">
            <w:pPr>
              <w:spacing w:before="80" w:after="80" w:line="200" w:lineRule="exact"/>
              <w:rPr>
                <w:i/>
                <w:sz w:val="16"/>
                <w:szCs w:val="16"/>
              </w:rPr>
            </w:pPr>
            <w:r w:rsidRPr="00EA4848">
              <w:rPr>
                <w:i/>
                <w:sz w:val="16"/>
                <w:szCs w:val="16"/>
              </w:rPr>
              <w:t>Menace liée aux actions humaines non intentionnelles</w:t>
            </w:r>
          </w:p>
        </w:tc>
        <w:tc>
          <w:tcPr>
            <w:tcW w:w="851" w:type="dxa"/>
            <w:shd w:val="clear" w:color="auto" w:fill="auto"/>
            <w:tcMar>
              <w:top w:w="57" w:type="dxa"/>
              <w:left w:w="57" w:type="dxa"/>
              <w:bottom w:w="57" w:type="dxa"/>
              <w:right w:w="57" w:type="dxa"/>
            </w:tcMar>
            <w:vAlign w:val="bottom"/>
          </w:tcPr>
          <w:p w14:paraId="0C772071" w14:textId="77777777" w:rsidR="00C76AA5" w:rsidRPr="00EA4848" w:rsidRDefault="00C76AA5" w:rsidP="00164918">
            <w:pPr>
              <w:spacing w:before="80" w:after="80" w:line="200" w:lineRule="exact"/>
              <w:rPr>
                <w:i/>
                <w:sz w:val="16"/>
                <w:szCs w:val="16"/>
              </w:rPr>
            </w:pPr>
            <w:r w:rsidRPr="00EA4848">
              <w:rPr>
                <w:i/>
                <w:sz w:val="16"/>
                <w:szCs w:val="16"/>
              </w:rPr>
              <w:t>Réf.</w:t>
            </w:r>
          </w:p>
        </w:tc>
        <w:tc>
          <w:tcPr>
            <w:tcW w:w="3968" w:type="dxa"/>
            <w:shd w:val="clear" w:color="auto" w:fill="auto"/>
            <w:tcMar>
              <w:top w:w="57" w:type="dxa"/>
              <w:left w:w="57" w:type="dxa"/>
              <w:bottom w:w="57" w:type="dxa"/>
              <w:right w:w="57" w:type="dxa"/>
            </w:tcMar>
            <w:vAlign w:val="bottom"/>
          </w:tcPr>
          <w:p w14:paraId="51244BD1" w14:textId="77777777" w:rsidR="00C76AA5" w:rsidRPr="00EA4848" w:rsidRDefault="00C76AA5" w:rsidP="00164918">
            <w:pPr>
              <w:spacing w:before="80" w:after="80" w:line="200" w:lineRule="exact"/>
              <w:rPr>
                <w:i/>
                <w:sz w:val="16"/>
                <w:szCs w:val="16"/>
              </w:rPr>
            </w:pPr>
            <w:r w:rsidRPr="00EA4848">
              <w:rPr>
                <w:i/>
                <w:sz w:val="16"/>
                <w:szCs w:val="16"/>
              </w:rPr>
              <w:t>Mesure d’atténuation</w:t>
            </w:r>
          </w:p>
        </w:tc>
      </w:tr>
      <w:tr w:rsidR="00C76AA5" w:rsidRPr="00BD4E2D" w14:paraId="560F0EF0" w14:textId="77777777" w:rsidTr="00164918">
        <w:tc>
          <w:tcPr>
            <w:tcW w:w="1111" w:type="dxa"/>
            <w:shd w:val="clear" w:color="auto" w:fill="auto"/>
            <w:tcMar>
              <w:top w:w="57" w:type="dxa"/>
              <w:left w:w="57" w:type="dxa"/>
              <w:bottom w:w="57" w:type="dxa"/>
              <w:right w:w="57" w:type="dxa"/>
            </w:tcMar>
          </w:tcPr>
          <w:p w14:paraId="003EBE51" w14:textId="77777777" w:rsidR="00C76AA5" w:rsidRPr="00EA4848" w:rsidRDefault="00C76AA5" w:rsidP="00164918">
            <w:pPr>
              <w:spacing w:before="60" w:after="60"/>
            </w:pPr>
            <w:r w:rsidRPr="00EA4848">
              <w:t>15.1</w:t>
            </w:r>
          </w:p>
        </w:tc>
        <w:tc>
          <w:tcPr>
            <w:tcW w:w="3707" w:type="dxa"/>
            <w:shd w:val="clear" w:color="auto" w:fill="auto"/>
            <w:tcMar>
              <w:top w:w="57" w:type="dxa"/>
              <w:left w:w="57" w:type="dxa"/>
              <w:bottom w:w="57" w:type="dxa"/>
              <w:right w:w="57" w:type="dxa"/>
            </w:tcMar>
          </w:tcPr>
          <w:p w14:paraId="0217D975" w14:textId="77777777" w:rsidR="00C76AA5" w:rsidRPr="00EA4848" w:rsidRDefault="00C76AA5" w:rsidP="00164918">
            <w:pPr>
              <w:spacing w:before="60" w:after="60"/>
            </w:pPr>
            <w:r w:rsidRPr="00EA4848">
              <w:t>Victime innocente (par exemple, propriétaire, opérateur ou ingénieur de maintenance) amenée par la ruse et à son insu à charger un logiciel malveillant ou à permettre une attaque</w:t>
            </w:r>
          </w:p>
        </w:tc>
        <w:tc>
          <w:tcPr>
            <w:tcW w:w="851" w:type="dxa"/>
            <w:shd w:val="clear" w:color="auto" w:fill="auto"/>
            <w:tcMar>
              <w:top w:w="57" w:type="dxa"/>
              <w:left w:w="57" w:type="dxa"/>
              <w:bottom w:w="57" w:type="dxa"/>
              <w:right w:w="57" w:type="dxa"/>
            </w:tcMar>
          </w:tcPr>
          <w:p w14:paraId="67FE218A" w14:textId="77777777" w:rsidR="00C76AA5" w:rsidRPr="00EA4848" w:rsidRDefault="00C76AA5" w:rsidP="00164918">
            <w:pPr>
              <w:spacing w:before="60" w:after="60"/>
            </w:pPr>
            <w:r w:rsidRPr="00EA4848">
              <w:t>M18</w:t>
            </w:r>
          </w:p>
        </w:tc>
        <w:tc>
          <w:tcPr>
            <w:tcW w:w="3968" w:type="dxa"/>
            <w:shd w:val="clear" w:color="auto" w:fill="auto"/>
            <w:tcMar>
              <w:top w:w="57" w:type="dxa"/>
              <w:left w:w="57" w:type="dxa"/>
              <w:bottom w:w="57" w:type="dxa"/>
              <w:right w:w="57" w:type="dxa"/>
            </w:tcMar>
          </w:tcPr>
          <w:p w14:paraId="1B5990A7" w14:textId="77777777" w:rsidR="00C76AA5" w:rsidRPr="00EA4848" w:rsidRDefault="00C76AA5" w:rsidP="00164918">
            <w:pPr>
              <w:spacing w:before="60" w:after="60"/>
            </w:pPr>
            <w:r w:rsidRPr="00EA4848">
              <w:t>Des mesures visant à définir et à contrôler les rôles des utilisateurs et les privilèges d’accès doivent être mises en œuvre selon le principe du moindre privilège.</w:t>
            </w:r>
          </w:p>
        </w:tc>
      </w:tr>
      <w:tr w:rsidR="00C76AA5" w:rsidRPr="00BD4E2D" w14:paraId="78723F45" w14:textId="77777777" w:rsidTr="00164918">
        <w:tc>
          <w:tcPr>
            <w:tcW w:w="1111" w:type="dxa"/>
            <w:shd w:val="clear" w:color="auto" w:fill="auto"/>
            <w:tcMar>
              <w:top w:w="57" w:type="dxa"/>
              <w:left w:w="57" w:type="dxa"/>
              <w:bottom w:w="57" w:type="dxa"/>
              <w:right w:w="57" w:type="dxa"/>
            </w:tcMar>
          </w:tcPr>
          <w:p w14:paraId="1ABCF6D7" w14:textId="77777777" w:rsidR="00C76AA5" w:rsidRPr="00EA4848" w:rsidRDefault="00C76AA5" w:rsidP="00164918">
            <w:pPr>
              <w:spacing w:before="60" w:after="60"/>
            </w:pPr>
            <w:r w:rsidRPr="00EA4848">
              <w:t>15.2</w:t>
            </w:r>
          </w:p>
        </w:tc>
        <w:tc>
          <w:tcPr>
            <w:tcW w:w="3707" w:type="dxa"/>
            <w:shd w:val="clear" w:color="auto" w:fill="auto"/>
            <w:tcMar>
              <w:top w:w="57" w:type="dxa"/>
              <w:left w:w="57" w:type="dxa"/>
              <w:bottom w:w="57" w:type="dxa"/>
              <w:right w:w="57" w:type="dxa"/>
            </w:tcMar>
          </w:tcPr>
          <w:p w14:paraId="5E564DED" w14:textId="77777777" w:rsidR="00C76AA5" w:rsidRPr="00EA4848" w:rsidRDefault="00C76AA5" w:rsidP="00164918">
            <w:pPr>
              <w:spacing w:before="60" w:after="60"/>
            </w:pPr>
            <w:r w:rsidRPr="00EA4848">
              <w:t>Les procédures de sécurité définies ne sont pas suivies</w:t>
            </w:r>
          </w:p>
        </w:tc>
        <w:tc>
          <w:tcPr>
            <w:tcW w:w="851" w:type="dxa"/>
            <w:shd w:val="clear" w:color="auto" w:fill="auto"/>
            <w:tcMar>
              <w:top w:w="57" w:type="dxa"/>
              <w:left w:w="57" w:type="dxa"/>
              <w:bottom w:w="57" w:type="dxa"/>
              <w:right w:w="57" w:type="dxa"/>
            </w:tcMar>
          </w:tcPr>
          <w:p w14:paraId="2FF8634D" w14:textId="77777777" w:rsidR="00C76AA5" w:rsidRPr="00EA4848" w:rsidRDefault="00C76AA5" w:rsidP="00164918">
            <w:pPr>
              <w:spacing w:before="60" w:after="60"/>
            </w:pPr>
            <w:r w:rsidRPr="00EA4848">
              <w:t>M19</w:t>
            </w:r>
          </w:p>
        </w:tc>
        <w:tc>
          <w:tcPr>
            <w:tcW w:w="3968" w:type="dxa"/>
            <w:shd w:val="clear" w:color="auto" w:fill="auto"/>
            <w:tcMar>
              <w:top w:w="57" w:type="dxa"/>
              <w:left w:w="57" w:type="dxa"/>
              <w:bottom w:w="57" w:type="dxa"/>
              <w:right w:w="57" w:type="dxa"/>
            </w:tcMar>
          </w:tcPr>
          <w:p w14:paraId="67065185" w14:textId="77777777" w:rsidR="00C76AA5" w:rsidRPr="00EA4848" w:rsidRDefault="00C76AA5" w:rsidP="00164918">
            <w:pPr>
              <w:spacing w:before="60" w:after="60"/>
            </w:pPr>
            <w:r w:rsidRPr="00EA4848">
              <w:t>Les entreprises doivent s’assurer que les procédures de sécurité sont définies et suivies, notamment pour ce qui est du journal d’actions et des accès réservés à la gestion des fonctions de sécurité.</w:t>
            </w:r>
          </w:p>
        </w:tc>
      </w:tr>
    </w:tbl>
    <w:p w14:paraId="51F21FBE" w14:textId="77777777" w:rsidR="00C76AA5" w:rsidRPr="00EA4848" w:rsidRDefault="00C76AA5" w:rsidP="00C76AA5">
      <w:pPr>
        <w:pStyle w:val="SingleTxtG"/>
        <w:keepNext/>
        <w:spacing w:before="240"/>
      </w:pPr>
      <w:r w:rsidRPr="00EA4848">
        <w:lastRenderedPageBreak/>
        <w:t>4.</w:t>
      </w:r>
      <w:r w:rsidRPr="00EA4848">
        <w:tab/>
        <w:t>Mesures d’atténuation − « Connectivité et connexions externes »</w:t>
      </w:r>
    </w:p>
    <w:p w14:paraId="50B8A898" w14:textId="77777777" w:rsidR="00C76AA5" w:rsidRPr="00EA4848" w:rsidRDefault="00C76AA5" w:rsidP="00C76AA5">
      <w:pPr>
        <w:pStyle w:val="SingleTxtG"/>
        <w:ind w:left="1701"/>
      </w:pPr>
      <w:r w:rsidRPr="00EA4848">
        <w:t>Les mesures d’atténuation des menaces liées à la connectivité et aux connexions externes sont indiquées dans le tableau B4.</w:t>
      </w:r>
    </w:p>
    <w:p w14:paraId="5728B0A0" w14:textId="77777777" w:rsidR="00C76AA5" w:rsidRPr="00EA4848" w:rsidRDefault="00C76AA5" w:rsidP="00C76AA5">
      <w:pPr>
        <w:pStyle w:val="Titre1"/>
      </w:pPr>
      <w:r w:rsidRPr="00EA4848">
        <w:t>Tableau B4</w:t>
      </w:r>
    </w:p>
    <w:p w14:paraId="4F0CC90F" w14:textId="77777777" w:rsidR="00C76AA5" w:rsidRPr="00EA4848" w:rsidRDefault="00C76AA5" w:rsidP="00C76AA5">
      <w:pPr>
        <w:pStyle w:val="Titre1"/>
        <w:spacing w:after="120"/>
        <w:rPr>
          <w:b/>
          <w:bCs/>
        </w:rPr>
      </w:pPr>
      <w:r w:rsidRPr="00EA4848">
        <w:rPr>
          <w:b/>
          <w:bCs/>
        </w:rPr>
        <w:t>Mesures d’atténuation des menaces liées à la connectivité et aux connexions externes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4"/>
        <w:gridCol w:w="3703"/>
        <w:gridCol w:w="855"/>
        <w:gridCol w:w="3965"/>
      </w:tblGrid>
      <w:tr w:rsidR="00C76AA5" w:rsidRPr="00EA4848" w14:paraId="10228A50" w14:textId="77777777" w:rsidTr="00164918">
        <w:trPr>
          <w:tblHeader/>
        </w:trPr>
        <w:tc>
          <w:tcPr>
            <w:tcW w:w="1114" w:type="dxa"/>
            <w:shd w:val="clear" w:color="auto" w:fill="auto"/>
            <w:tcMar>
              <w:top w:w="57" w:type="dxa"/>
              <w:left w:w="57" w:type="dxa"/>
              <w:bottom w:w="57" w:type="dxa"/>
              <w:right w:w="57" w:type="dxa"/>
            </w:tcMar>
            <w:vAlign w:val="bottom"/>
          </w:tcPr>
          <w:p w14:paraId="388A239C" w14:textId="77777777" w:rsidR="00C76AA5" w:rsidRPr="00EA4848" w:rsidRDefault="00C76AA5" w:rsidP="00164918">
            <w:pPr>
              <w:spacing w:before="80" w:after="80" w:line="200" w:lineRule="exact"/>
              <w:rPr>
                <w:i/>
                <w:sz w:val="16"/>
              </w:rPr>
            </w:pPr>
            <w:r w:rsidRPr="00EA4848">
              <w:rPr>
                <w:i/>
                <w:sz w:val="16"/>
              </w:rPr>
              <w:t>Référence du tableau A1</w:t>
            </w:r>
          </w:p>
        </w:tc>
        <w:tc>
          <w:tcPr>
            <w:tcW w:w="3703" w:type="dxa"/>
            <w:shd w:val="clear" w:color="auto" w:fill="auto"/>
            <w:tcMar>
              <w:top w:w="57" w:type="dxa"/>
              <w:left w:w="57" w:type="dxa"/>
              <w:bottom w:w="57" w:type="dxa"/>
              <w:right w:w="57" w:type="dxa"/>
            </w:tcMar>
            <w:vAlign w:val="bottom"/>
          </w:tcPr>
          <w:p w14:paraId="2684E560" w14:textId="77777777" w:rsidR="00C76AA5" w:rsidRPr="00EA4848" w:rsidRDefault="00C76AA5" w:rsidP="00164918">
            <w:pPr>
              <w:spacing w:before="80" w:after="80" w:line="200" w:lineRule="exact"/>
              <w:rPr>
                <w:i/>
                <w:sz w:val="16"/>
              </w:rPr>
            </w:pPr>
            <w:r w:rsidRPr="00EA4848">
              <w:rPr>
                <w:i/>
                <w:sz w:val="16"/>
              </w:rPr>
              <w:t>Menace liée à la connectivité et aux connexions externes</w:t>
            </w:r>
          </w:p>
        </w:tc>
        <w:tc>
          <w:tcPr>
            <w:tcW w:w="855" w:type="dxa"/>
            <w:tcBorders>
              <w:bottom w:val="single" w:sz="4" w:space="0" w:color="auto"/>
            </w:tcBorders>
            <w:shd w:val="clear" w:color="auto" w:fill="auto"/>
            <w:tcMar>
              <w:top w:w="57" w:type="dxa"/>
              <w:left w:w="57" w:type="dxa"/>
              <w:bottom w:w="57" w:type="dxa"/>
              <w:right w:w="57" w:type="dxa"/>
            </w:tcMar>
            <w:vAlign w:val="bottom"/>
          </w:tcPr>
          <w:p w14:paraId="53605536" w14:textId="77777777" w:rsidR="00C76AA5" w:rsidRPr="00EA4848" w:rsidRDefault="00C76AA5" w:rsidP="00164918">
            <w:pPr>
              <w:spacing w:before="80" w:after="80" w:line="200" w:lineRule="exact"/>
              <w:rPr>
                <w:i/>
                <w:sz w:val="16"/>
              </w:rPr>
            </w:pPr>
            <w:r w:rsidRPr="00EA4848">
              <w:rPr>
                <w:i/>
                <w:sz w:val="16"/>
              </w:rPr>
              <w:t>Réf.</w:t>
            </w:r>
          </w:p>
        </w:tc>
        <w:tc>
          <w:tcPr>
            <w:tcW w:w="3965" w:type="dxa"/>
            <w:tcBorders>
              <w:bottom w:val="single" w:sz="4" w:space="0" w:color="auto"/>
            </w:tcBorders>
            <w:shd w:val="clear" w:color="auto" w:fill="auto"/>
            <w:tcMar>
              <w:top w:w="57" w:type="dxa"/>
              <w:left w:w="57" w:type="dxa"/>
              <w:bottom w:w="57" w:type="dxa"/>
              <w:right w:w="57" w:type="dxa"/>
            </w:tcMar>
            <w:vAlign w:val="bottom"/>
          </w:tcPr>
          <w:p w14:paraId="31B1E171" w14:textId="77777777" w:rsidR="00C76AA5" w:rsidRPr="00EA4848" w:rsidRDefault="00C76AA5" w:rsidP="00164918">
            <w:pPr>
              <w:spacing w:before="80" w:after="80" w:line="200" w:lineRule="exact"/>
              <w:rPr>
                <w:i/>
                <w:sz w:val="16"/>
              </w:rPr>
            </w:pPr>
            <w:r w:rsidRPr="00EA4848">
              <w:rPr>
                <w:i/>
                <w:sz w:val="16"/>
              </w:rPr>
              <w:t>Mesure d’atténuation</w:t>
            </w:r>
          </w:p>
        </w:tc>
      </w:tr>
      <w:tr w:rsidR="00C76AA5" w:rsidRPr="00BD4E2D" w14:paraId="3C2EC4B7" w14:textId="77777777" w:rsidTr="00164918">
        <w:tc>
          <w:tcPr>
            <w:tcW w:w="1114" w:type="dxa"/>
            <w:shd w:val="clear" w:color="auto" w:fill="auto"/>
            <w:tcMar>
              <w:top w:w="57" w:type="dxa"/>
              <w:left w:w="57" w:type="dxa"/>
              <w:bottom w:w="57" w:type="dxa"/>
              <w:right w:w="57" w:type="dxa"/>
            </w:tcMar>
          </w:tcPr>
          <w:p w14:paraId="1820E5DF" w14:textId="77777777" w:rsidR="00C76AA5" w:rsidRPr="00EA4848" w:rsidRDefault="00C76AA5" w:rsidP="00164918">
            <w:pPr>
              <w:spacing w:before="60" w:after="60"/>
            </w:pPr>
            <w:r w:rsidRPr="00EA4848">
              <w:t>16.1</w:t>
            </w:r>
          </w:p>
        </w:tc>
        <w:tc>
          <w:tcPr>
            <w:tcW w:w="3703" w:type="dxa"/>
            <w:shd w:val="clear" w:color="auto" w:fill="auto"/>
            <w:tcMar>
              <w:top w:w="57" w:type="dxa"/>
              <w:left w:w="57" w:type="dxa"/>
              <w:bottom w:w="57" w:type="dxa"/>
              <w:right w:w="57" w:type="dxa"/>
            </w:tcMar>
          </w:tcPr>
          <w:p w14:paraId="411F6870" w14:textId="77777777" w:rsidR="00C76AA5" w:rsidRPr="00EA4848" w:rsidRDefault="00C76AA5" w:rsidP="00164918">
            <w:pPr>
              <w:spacing w:before="60" w:after="60"/>
            </w:pPr>
            <w:r w:rsidRPr="00EA4848">
              <w:t>Manipulation des fonctions conçues pour commander à distance des systèmes du véhicule, tels qu’une clef à distance, un dispositif d’immobilisation et une pile de chargement</w:t>
            </w:r>
          </w:p>
        </w:tc>
        <w:tc>
          <w:tcPr>
            <w:tcW w:w="855" w:type="dxa"/>
            <w:vMerge w:val="restart"/>
            <w:tcBorders>
              <w:top w:val="single" w:sz="4" w:space="0" w:color="auto"/>
            </w:tcBorders>
            <w:shd w:val="clear" w:color="auto" w:fill="auto"/>
            <w:tcMar>
              <w:top w:w="57" w:type="dxa"/>
              <w:left w:w="57" w:type="dxa"/>
              <w:bottom w:w="57" w:type="dxa"/>
              <w:right w:w="57" w:type="dxa"/>
            </w:tcMar>
          </w:tcPr>
          <w:p w14:paraId="6CF67504" w14:textId="77777777" w:rsidR="00C76AA5" w:rsidRPr="00EA4848" w:rsidRDefault="00C76AA5" w:rsidP="00164918">
            <w:pPr>
              <w:spacing w:before="60" w:after="60"/>
            </w:pPr>
            <w:r w:rsidRPr="00EA4848">
              <w:t>M20</w:t>
            </w:r>
          </w:p>
        </w:tc>
        <w:tc>
          <w:tcPr>
            <w:tcW w:w="3965" w:type="dxa"/>
            <w:vMerge w:val="restart"/>
            <w:tcBorders>
              <w:top w:val="single" w:sz="4" w:space="0" w:color="auto"/>
              <w:right w:val="nil"/>
            </w:tcBorders>
            <w:shd w:val="clear" w:color="auto" w:fill="auto"/>
            <w:tcMar>
              <w:top w:w="57" w:type="dxa"/>
              <w:left w:w="57" w:type="dxa"/>
              <w:bottom w:w="57" w:type="dxa"/>
              <w:right w:w="57" w:type="dxa"/>
            </w:tcMar>
          </w:tcPr>
          <w:p w14:paraId="45F3FC9C" w14:textId="77777777" w:rsidR="00C76AA5" w:rsidRPr="00EA4848" w:rsidRDefault="00C76AA5" w:rsidP="00164918">
            <w:pPr>
              <w:spacing w:before="60" w:after="60"/>
            </w:pPr>
            <w:r w:rsidRPr="00EA4848">
              <w:t>Des contrôles de sécurité doivent être réalisés sur les systèmes qui ont un accès à distance.</w:t>
            </w:r>
          </w:p>
        </w:tc>
      </w:tr>
      <w:tr w:rsidR="00C76AA5" w:rsidRPr="00BD4E2D" w14:paraId="54E5AA87" w14:textId="77777777" w:rsidTr="00164918">
        <w:tc>
          <w:tcPr>
            <w:tcW w:w="1114" w:type="dxa"/>
            <w:shd w:val="clear" w:color="auto" w:fill="auto"/>
            <w:tcMar>
              <w:top w:w="57" w:type="dxa"/>
              <w:left w:w="57" w:type="dxa"/>
              <w:bottom w:w="57" w:type="dxa"/>
              <w:right w:w="57" w:type="dxa"/>
            </w:tcMar>
          </w:tcPr>
          <w:p w14:paraId="693D645D" w14:textId="77777777" w:rsidR="00C76AA5" w:rsidRPr="00EA4848" w:rsidRDefault="00C76AA5" w:rsidP="00164918">
            <w:pPr>
              <w:spacing w:before="60" w:after="60"/>
            </w:pPr>
            <w:r w:rsidRPr="00EA4848">
              <w:t>16.2</w:t>
            </w:r>
          </w:p>
        </w:tc>
        <w:tc>
          <w:tcPr>
            <w:tcW w:w="3703" w:type="dxa"/>
            <w:shd w:val="clear" w:color="auto" w:fill="auto"/>
            <w:tcMar>
              <w:top w:w="57" w:type="dxa"/>
              <w:left w:w="57" w:type="dxa"/>
              <w:bottom w:w="57" w:type="dxa"/>
              <w:right w:w="57" w:type="dxa"/>
            </w:tcMar>
          </w:tcPr>
          <w:p w14:paraId="7340335A" w14:textId="77777777" w:rsidR="00C76AA5" w:rsidRPr="00EA4848" w:rsidRDefault="00C76AA5" w:rsidP="00164918">
            <w:pPr>
              <w:spacing w:before="60" w:after="60"/>
            </w:pPr>
            <w:r w:rsidRPr="00EA4848">
              <w:t>Manipulation de la télématique du véhicule (par exemple, manipulation de la mesure de la température de marchandises qui y sont sensibles, déverrouillage à distance des portes de chargement)</w:t>
            </w:r>
          </w:p>
        </w:tc>
        <w:tc>
          <w:tcPr>
            <w:tcW w:w="855" w:type="dxa"/>
            <w:vMerge/>
            <w:shd w:val="clear" w:color="auto" w:fill="auto"/>
            <w:tcMar>
              <w:top w:w="57" w:type="dxa"/>
              <w:left w:w="57" w:type="dxa"/>
              <w:bottom w:w="57" w:type="dxa"/>
              <w:right w:w="57" w:type="dxa"/>
            </w:tcMar>
          </w:tcPr>
          <w:p w14:paraId="00FEEF4C" w14:textId="77777777" w:rsidR="00C76AA5" w:rsidRPr="00EA4848" w:rsidRDefault="00C76AA5" w:rsidP="00164918">
            <w:pPr>
              <w:spacing w:before="60" w:after="60"/>
            </w:pPr>
          </w:p>
        </w:tc>
        <w:tc>
          <w:tcPr>
            <w:tcW w:w="3965" w:type="dxa"/>
            <w:vMerge/>
            <w:tcBorders>
              <w:right w:val="nil"/>
            </w:tcBorders>
            <w:shd w:val="clear" w:color="auto" w:fill="auto"/>
            <w:tcMar>
              <w:top w:w="57" w:type="dxa"/>
              <w:left w:w="57" w:type="dxa"/>
              <w:bottom w:w="57" w:type="dxa"/>
              <w:right w:w="57" w:type="dxa"/>
            </w:tcMar>
          </w:tcPr>
          <w:p w14:paraId="4F2EE3CA" w14:textId="77777777" w:rsidR="00C76AA5" w:rsidRPr="00EA4848" w:rsidRDefault="00C76AA5" w:rsidP="00164918">
            <w:pPr>
              <w:spacing w:before="60" w:after="60"/>
            </w:pPr>
          </w:p>
        </w:tc>
      </w:tr>
      <w:tr w:rsidR="00C76AA5" w:rsidRPr="00BD4E2D" w14:paraId="3E596EE0" w14:textId="77777777" w:rsidTr="00164918">
        <w:tc>
          <w:tcPr>
            <w:tcW w:w="1114" w:type="dxa"/>
            <w:shd w:val="clear" w:color="auto" w:fill="auto"/>
            <w:tcMar>
              <w:top w:w="57" w:type="dxa"/>
              <w:left w:w="57" w:type="dxa"/>
              <w:bottom w:w="57" w:type="dxa"/>
              <w:right w:w="57" w:type="dxa"/>
            </w:tcMar>
          </w:tcPr>
          <w:p w14:paraId="09CBE2CD" w14:textId="77777777" w:rsidR="00C76AA5" w:rsidRPr="00EA4848" w:rsidRDefault="00C76AA5" w:rsidP="00164918">
            <w:pPr>
              <w:spacing w:before="60" w:after="60"/>
            </w:pPr>
            <w:r w:rsidRPr="00EA4848">
              <w:t>16.3</w:t>
            </w:r>
          </w:p>
        </w:tc>
        <w:tc>
          <w:tcPr>
            <w:tcW w:w="3703" w:type="dxa"/>
            <w:shd w:val="clear" w:color="auto" w:fill="auto"/>
            <w:tcMar>
              <w:top w:w="57" w:type="dxa"/>
              <w:left w:w="57" w:type="dxa"/>
              <w:bottom w:w="57" w:type="dxa"/>
              <w:right w:w="57" w:type="dxa"/>
            </w:tcMar>
          </w:tcPr>
          <w:p w14:paraId="6DC87935" w14:textId="77777777" w:rsidR="00C76AA5" w:rsidRPr="00EA4848" w:rsidRDefault="00C76AA5" w:rsidP="00164918">
            <w:pPr>
              <w:spacing w:before="60" w:after="60"/>
            </w:pPr>
            <w:r w:rsidRPr="00EA4848">
              <w:t>Interférence avec des systèmes ou capteurs sans fil à courte portée</w:t>
            </w:r>
          </w:p>
        </w:tc>
        <w:tc>
          <w:tcPr>
            <w:tcW w:w="855" w:type="dxa"/>
            <w:vMerge/>
            <w:tcBorders>
              <w:bottom w:val="single" w:sz="4" w:space="0" w:color="auto"/>
            </w:tcBorders>
            <w:shd w:val="clear" w:color="auto" w:fill="auto"/>
            <w:tcMar>
              <w:top w:w="57" w:type="dxa"/>
              <w:left w:w="57" w:type="dxa"/>
              <w:bottom w:w="57" w:type="dxa"/>
              <w:right w:w="57" w:type="dxa"/>
            </w:tcMar>
          </w:tcPr>
          <w:p w14:paraId="3EDEE2EF" w14:textId="77777777" w:rsidR="00C76AA5" w:rsidRPr="00EA4848" w:rsidRDefault="00C76AA5" w:rsidP="00164918">
            <w:pPr>
              <w:spacing w:before="60" w:after="60"/>
            </w:pPr>
          </w:p>
        </w:tc>
        <w:tc>
          <w:tcPr>
            <w:tcW w:w="3965" w:type="dxa"/>
            <w:vMerge/>
            <w:tcBorders>
              <w:bottom w:val="single" w:sz="4" w:space="0" w:color="auto"/>
              <w:right w:val="nil"/>
            </w:tcBorders>
            <w:shd w:val="clear" w:color="auto" w:fill="auto"/>
            <w:tcMar>
              <w:top w:w="57" w:type="dxa"/>
              <w:left w:w="57" w:type="dxa"/>
              <w:bottom w:w="57" w:type="dxa"/>
              <w:right w:w="57" w:type="dxa"/>
            </w:tcMar>
          </w:tcPr>
          <w:p w14:paraId="07B4CE42" w14:textId="77777777" w:rsidR="00C76AA5" w:rsidRPr="00EA4848" w:rsidRDefault="00C76AA5" w:rsidP="00164918">
            <w:pPr>
              <w:spacing w:before="60" w:after="60"/>
            </w:pPr>
          </w:p>
        </w:tc>
      </w:tr>
      <w:tr w:rsidR="00C76AA5" w:rsidRPr="00BD4E2D" w14:paraId="4991A566" w14:textId="77777777" w:rsidTr="00164918">
        <w:tc>
          <w:tcPr>
            <w:tcW w:w="1114" w:type="dxa"/>
            <w:shd w:val="clear" w:color="auto" w:fill="auto"/>
            <w:tcMar>
              <w:top w:w="57" w:type="dxa"/>
              <w:left w:w="57" w:type="dxa"/>
              <w:bottom w:w="57" w:type="dxa"/>
              <w:right w:w="57" w:type="dxa"/>
            </w:tcMar>
          </w:tcPr>
          <w:p w14:paraId="07FF6A5C" w14:textId="77777777" w:rsidR="00C76AA5" w:rsidRPr="00EA4848" w:rsidRDefault="00C76AA5" w:rsidP="00164918">
            <w:pPr>
              <w:spacing w:before="60" w:after="60"/>
            </w:pPr>
            <w:r w:rsidRPr="00EA4848">
              <w:t>17.1</w:t>
            </w:r>
          </w:p>
        </w:tc>
        <w:tc>
          <w:tcPr>
            <w:tcW w:w="3703" w:type="dxa"/>
            <w:shd w:val="clear" w:color="auto" w:fill="auto"/>
            <w:tcMar>
              <w:top w:w="57" w:type="dxa"/>
              <w:left w:w="57" w:type="dxa"/>
              <w:bottom w:w="57" w:type="dxa"/>
              <w:right w:w="57" w:type="dxa"/>
            </w:tcMar>
          </w:tcPr>
          <w:p w14:paraId="6C9FFCDF" w14:textId="77777777" w:rsidR="00C76AA5" w:rsidRPr="00EA4848" w:rsidRDefault="00C76AA5" w:rsidP="00164918">
            <w:pPr>
              <w:spacing w:before="60" w:after="60"/>
            </w:pPr>
            <w:r w:rsidRPr="00EA4848">
              <w:t>Utilisation d’applications corrompues, ou dont la sécurité logicielle est déficiente, pour attaquer des systèmes du véhicule</w:t>
            </w:r>
          </w:p>
        </w:tc>
        <w:tc>
          <w:tcPr>
            <w:tcW w:w="855" w:type="dxa"/>
            <w:tcBorders>
              <w:top w:val="single" w:sz="4" w:space="0" w:color="auto"/>
            </w:tcBorders>
            <w:shd w:val="clear" w:color="auto" w:fill="auto"/>
            <w:tcMar>
              <w:top w:w="57" w:type="dxa"/>
              <w:left w:w="57" w:type="dxa"/>
              <w:bottom w:w="57" w:type="dxa"/>
              <w:right w:w="57" w:type="dxa"/>
            </w:tcMar>
          </w:tcPr>
          <w:p w14:paraId="50B4F2B8" w14:textId="77777777" w:rsidR="00C76AA5" w:rsidRPr="00EA4848" w:rsidRDefault="00C76AA5" w:rsidP="00164918">
            <w:pPr>
              <w:spacing w:before="60" w:after="60"/>
            </w:pPr>
            <w:r w:rsidRPr="00EA4848">
              <w:t>M21</w:t>
            </w:r>
          </w:p>
        </w:tc>
        <w:tc>
          <w:tcPr>
            <w:tcW w:w="3965" w:type="dxa"/>
            <w:tcBorders>
              <w:top w:val="single" w:sz="4" w:space="0" w:color="auto"/>
            </w:tcBorders>
            <w:shd w:val="clear" w:color="auto" w:fill="auto"/>
            <w:tcMar>
              <w:top w:w="57" w:type="dxa"/>
              <w:left w:w="57" w:type="dxa"/>
              <w:bottom w:w="57" w:type="dxa"/>
              <w:right w:w="57" w:type="dxa"/>
            </w:tcMar>
          </w:tcPr>
          <w:p w14:paraId="48D0527D" w14:textId="77777777" w:rsidR="00C76AA5" w:rsidRPr="00EA4848" w:rsidRDefault="00C76AA5" w:rsidP="00164918">
            <w:pPr>
              <w:spacing w:before="60" w:after="60"/>
            </w:pPr>
            <w:r w:rsidRPr="00EA4848">
              <w:t xml:space="preserve">Les logiciels doivent faire l’objet d’une évaluation de sécurité, ils doivent être authentifiés et leur intégrité doit être protégée. </w:t>
            </w:r>
          </w:p>
          <w:p w14:paraId="7AF9507C" w14:textId="77777777" w:rsidR="00C76AA5" w:rsidRPr="00EA4848" w:rsidRDefault="00C76AA5" w:rsidP="00164918">
            <w:pPr>
              <w:spacing w:before="60" w:after="60"/>
            </w:pPr>
            <w:r w:rsidRPr="00EA4848">
              <w:t>Des contrôles de sécurité doivent être réalisés de façon à ce que le risque lié aux logiciels tiers destinés à être installés sur le véhicule ou vraisemblablement susceptibles de l’être soit réduit au minimum.</w:t>
            </w:r>
          </w:p>
        </w:tc>
      </w:tr>
      <w:tr w:rsidR="00C76AA5" w:rsidRPr="00BD4E2D" w14:paraId="177A4E70" w14:textId="77777777" w:rsidTr="00164918">
        <w:tc>
          <w:tcPr>
            <w:tcW w:w="1114" w:type="dxa"/>
            <w:shd w:val="clear" w:color="auto" w:fill="auto"/>
            <w:tcMar>
              <w:top w:w="57" w:type="dxa"/>
              <w:left w:w="57" w:type="dxa"/>
              <w:bottom w:w="57" w:type="dxa"/>
              <w:right w:w="57" w:type="dxa"/>
            </w:tcMar>
          </w:tcPr>
          <w:p w14:paraId="738319BC" w14:textId="77777777" w:rsidR="00C76AA5" w:rsidRPr="00EA4848" w:rsidRDefault="00C76AA5" w:rsidP="00164918">
            <w:pPr>
              <w:spacing w:before="60" w:after="60"/>
            </w:pPr>
            <w:r w:rsidRPr="00EA4848">
              <w:t>18.1</w:t>
            </w:r>
          </w:p>
        </w:tc>
        <w:tc>
          <w:tcPr>
            <w:tcW w:w="3703" w:type="dxa"/>
            <w:shd w:val="clear" w:color="auto" w:fill="auto"/>
            <w:tcMar>
              <w:top w:w="57" w:type="dxa"/>
              <w:left w:w="57" w:type="dxa"/>
              <w:bottom w:w="57" w:type="dxa"/>
              <w:right w:w="57" w:type="dxa"/>
            </w:tcMar>
          </w:tcPr>
          <w:p w14:paraId="077F3FC8" w14:textId="77777777" w:rsidR="00C76AA5" w:rsidRPr="00EA4848" w:rsidRDefault="00C76AA5" w:rsidP="00164918">
            <w:pPr>
              <w:spacing w:before="60" w:after="60"/>
            </w:pPr>
            <w:r w:rsidRPr="00EA4848">
              <w:t>Interfaces externes telles que les ports USB ou autres utilisées comme point d’attaque, par exemple par injection de code</w:t>
            </w:r>
          </w:p>
        </w:tc>
        <w:tc>
          <w:tcPr>
            <w:tcW w:w="855" w:type="dxa"/>
            <w:vMerge w:val="restart"/>
            <w:shd w:val="clear" w:color="auto" w:fill="auto"/>
            <w:tcMar>
              <w:top w:w="57" w:type="dxa"/>
              <w:left w:w="57" w:type="dxa"/>
              <w:bottom w:w="57" w:type="dxa"/>
              <w:right w:w="57" w:type="dxa"/>
            </w:tcMar>
          </w:tcPr>
          <w:p w14:paraId="37BE8026" w14:textId="77777777" w:rsidR="00C76AA5" w:rsidRPr="00EA4848" w:rsidRDefault="00C76AA5" w:rsidP="00164918">
            <w:pPr>
              <w:spacing w:before="60" w:after="60"/>
            </w:pPr>
            <w:r w:rsidRPr="00EA4848">
              <w:t>M22</w:t>
            </w:r>
          </w:p>
        </w:tc>
        <w:tc>
          <w:tcPr>
            <w:tcW w:w="3965" w:type="dxa"/>
            <w:vMerge w:val="restart"/>
            <w:shd w:val="clear" w:color="auto" w:fill="auto"/>
            <w:tcMar>
              <w:top w:w="57" w:type="dxa"/>
              <w:left w:w="57" w:type="dxa"/>
              <w:bottom w:w="57" w:type="dxa"/>
              <w:right w:w="57" w:type="dxa"/>
            </w:tcMar>
          </w:tcPr>
          <w:p w14:paraId="2246F6E4" w14:textId="77777777" w:rsidR="00C76AA5" w:rsidRPr="00EA4848" w:rsidRDefault="00C76AA5" w:rsidP="00164918">
            <w:pPr>
              <w:spacing w:before="60" w:after="60"/>
            </w:pPr>
            <w:r w:rsidRPr="00EA4848">
              <w:t>Des contrôles de sécurité doivent être réalisés sur les interfaces externes.</w:t>
            </w:r>
          </w:p>
        </w:tc>
      </w:tr>
      <w:tr w:rsidR="00C76AA5" w:rsidRPr="00BD4E2D" w14:paraId="197E5094" w14:textId="77777777" w:rsidTr="00164918">
        <w:tc>
          <w:tcPr>
            <w:tcW w:w="1114" w:type="dxa"/>
            <w:shd w:val="clear" w:color="auto" w:fill="auto"/>
            <w:tcMar>
              <w:top w:w="57" w:type="dxa"/>
              <w:left w:w="57" w:type="dxa"/>
              <w:bottom w:w="57" w:type="dxa"/>
              <w:right w:w="57" w:type="dxa"/>
            </w:tcMar>
          </w:tcPr>
          <w:p w14:paraId="4A1FEEB6" w14:textId="77777777" w:rsidR="00C76AA5" w:rsidRPr="00EA4848" w:rsidRDefault="00C76AA5" w:rsidP="00164918">
            <w:pPr>
              <w:spacing w:before="60" w:after="60"/>
            </w:pPr>
            <w:r w:rsidRPr="00EA4848">
              <w:t>18.2</w:t>
            </w:r>
          </w:p>
        </w:tc>
        <w:tc>
          <w:tcPr>
            <w:tcW w:w="3703" w:type="dxa"/>
            <w:shd w:val="clear" w:color="auto" w:fill="auto"/>
            <w:tcMar>
              <w:top w:w="57" w:type="dxa"/>
              <w:left w:w="57" w:type="dxa"/>
              <w:bottom w:w="57" w:type="dxa"/>
              <w:right w:w="57" w:type="dxa"/>
            </w:tcMar>
          </w:tcPr>
          <w:p w14:paraId="461595A8" w14:textId="77777777" w:rsidR="00C76AA5" w:rsidRPr="00EA4848" w:rsidRDefault="00C76AA5" w:rsidP="00164918">
            <w:pPr>
              <w:spacing w:before="60" w:after="60"/>
            </w:pPr>
            <w:r w:rsidRPr="00EA4848">
              <w:t xml:space="preserve">Support infecté par des virus connecté au véhicule </w:t>
            </w:r>
          </w:p>
        </w:tc>
        <w:tc>
          <w:tcPr>
            <w:tcW w:w="855" w:type="dxa"/>
            <w:vMerge/>
            <w:shd w:val="clear" w:color="auto" w:fill="auto"/>
            <w:tcMar>
              <w:top w:w="57" w:type="dxa"/>
              <w:left w:w="57" w:type="dxa"/>
              <w:bottom w:w="57" w:type="dxa"/>
              <w:right w:w="57" w:type="dxa"/>
            </w:tcMar>
          </w:tcPr>
          <w:p w14:paraId="451B2A31"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3E2E83AD" w14:textId="77777777" w:rsidR="00C76AA5" w:rsidRPr="00EA4848" w:rsidRDefault="00C76AA5" w:rsidP="00164918">
            <w:pPr>
              <w:spacing w:before="60" w:after="60"/>
            </w:pPr>
          </w:p>
        </w:tc>
      </w:tr>
      <w:tr w:rsidR="00C76AA5" w:rsidRPr="00BD4E2D" w14:paraId="23DE3451" w14:textId="77777777" w:rsidTr="00164918">
        <w:tc>
          <w:tcPr>
            <w:tcW w:w="1114" w:type="dxa"/>
            <w:shd w:val="clear" w:color="auto" w:fill="auto"/>
            <w:tcMar>
              <w:top w:w="57" w:type="dxa"/>
              <w:left w:w="57" w:type="dxa"/>
              <w:bottom w:w="57" w:type="dxa"/>
              <w:right w:w="57" w:type="dxa"/>
            </w:tcMar>
          </w:tcPr>
          <w:p w14:paraId="1DE5F13E" w14:textId="77777777" w:rsidR="00C76AA5" w:rsidRPr="00EA4848" w:rsidRDefault="00C76AA5" w:rsidP="00164918">
            <w:pPr>
              <w:spacing w:before="60" w:after="60"/>
            </w:pPr>
            <w:r w:rsidRPr="00EA4848">
              <w:t>18.3</w:t>
            </w:r>
          </w:p>
        </w:tc>
        <w:tc>
          <w:tcPr>
            <w:tcW w:w="3703" w:type="dxa"/>
            <w:shd w:val="clear" w:color="auto" w:fill="auto"/>
            <w:tcMar>
              <w:top w:w="57" w:type="dxa"/>
              <w:left w:w="57" w:type="dxa"/>
              <w:bottom w:w="57" w:type="dxa"/>
              <w:right w:w="57" w:type="dxa"/>
            </w:tcMar>
          </w:tcPr>
          <w:p w14:paraId="1964A933" w14:textId="77777777" w:rsidR="00C76AA5" w:rsidRPr="00EA4848" w:rsidRDefault="00C76AA5" w:rsidP="00164918">
            <w:pPr>
              <w:spacing w:before="60" w:after="60"/>
            </w:pPr>
            <w:r w:rsidRPr="00EA4848">
              <w:t xml:space="preserve">Accès diagnostique (par exemple, </w:t>
            </w:r>
            <w:proofErr w:type="spellStart"/>
            <w:r w:rsidRPr="00EA4848">
              <w:t>dongles</w:t>
            </w:r>
            <w:proofErr w:type="spellEnd"/>
            <w:r w:rsidRPr="00EA4848">
              <w:t xml:space="preserve"> dans le port OBD) utilisé pour faciliter une attaque, comme la manipulation (directe ou indirecte) des paramètres du véhicule</w:t>
            </w:r>
          </w:p>
        </w:tc>
        <w:tc>
          <w:tcPr>
            <w:tcW w:w="855" w:type="dxa"/>
            <w:shd w:val="clear" w:color="auto" w:fill="auto"/>
            <w:tcMar>
              <w:top w:w="57" w:type="dxa"/>
              <w:left w:w="57" w:type="dxa"/>
              <w:bottom w:w="57" w:type="dxa"/>
              <w:right w:w="57" w:type="dxa"/>
            </w:tcMar>
          </w:tcPr>
          <w:p w14:paraId="45BBBC8E" w14:textId="77777777" w:rsidR="00C76AA5" w:rsidRPr="00EA4848" w:rsidRDefault="00C76AA5" w:rsidP="00164918">
            <w:pPr>
              <w:spacing w:before="60" w:after="60"/>
            </w:pPr>
            <w:r w:rsidRPr="00EA4848">
              <w:t>M22</w:t>
            </w:r>
          </w:p>
        </w:tc>
        <w:tc>
          <w:tcPr>
            <w:tcW w:w="3965" w:type="dxa"/>
            <w:shd w:val="clear" w:color="auto" w:fill="auto"/>
            <w:tcMar>
              <w:top w:w="57" w:type="dxa"/>
              <w:left w:w="57" w:type="dxa"/>
              <w:bottom w:w="57" w:type="dxa"/>
              <w:right w:w="57" w:type="dxa"/>
            </w:tcMar>
          </w:tcPr>
          <w:p w14:paraId="4E3D61CF" w14:textId="77777777" w:rsidR="00C76AA5" w:rsidRPr="00EA4848" w:rsidRDefault="00C76AA5" w:rsidP="00164918">
            <w:pPr>
              <w:spacing w:before="60" w:after="60"/>
            </w:pPr>
            <w:r w:rsidRPr="00EA4848">
              <w:t>Des contrôles de sécurité doivent être réalisés sur les interfaces externes.</w:t>
            </w:r>
          </w:p>
        </w:tc>
      </w:tr>
    </w:tbl>
    <w:p w14:paraId="1E89D368" w14:textId="77777777" w:rsidR="00C76AA5" w:rsidRPr="00EA4848" w:rsidRDefault="00C76AA5" w:rsidP="00C76AA5">
      <w:pPr>
        <w:suppressAutoHyphens w:val="0"/>
        <w:spacing w:after="200" w:line="276" w:lineRule="auto"/>
      </w:pPr>
      <w:r w:rsidRPr="00EA4848">
        <w:br w:type="page"/>
      </w:r>
    </w:p>
    <w:p w14:paraId="287FF74D" w14:textId="77777777" w:rsidR="00C76AA5" w:rsidRPr="00EA4848" w:rsidRDefault="00C76AA5" w:rsidP="00C76AA5">
      <w:pPr>
        <w:pStyle w:val="SingleTxtG"/>
        <w:keepNext/>
        <w:spacing w:before="240"/>
      </w:pPr>
      <w:r w:rsidRPr="00EA4848">
        <w:lastRenderedPageBreak/>
        <w:t>5.</w:t>
      </w:r>
      <w:r w:rsidRPr="00EA4848">
        <w:tab/>
        <w:t>Mesures d’atténuation − « Cibles ou motivations potentielles d’une attaque »</w:t>
      </w:r>
    </w:p>
    <w:p w14:paraId="503F197E" w14:textId="77777777" w:rsidR="00C76AA5" w:rsidRPr="00EA4848" w:rsidRDefault="00C76AA5" w:rsidP="00C76AA5">
      <w:pPr>
        <w:pStyle w:val="SingleTxtG"/>
        <w:keepNext/>
        <w:ind w:left="1701"/>
      </w:pPr>
      <w:r w:rsidRPr="00EA4848">
        <w:t>Les mesures d’atténuation des menaces liées aux cibles ou motivations potentielles d’une attaque sont indiquées dans le tableau B5.</w:t>
      </w:r>
    </w:p>
    <w:p w14:paraId="1FC1CC6B" w14:textId="77777777" w:rsidR="00C76AA5" w:rsidRPr="00EA4848" w:rsidRDefault="00C76AA5" w:rsidP="00C76AA5">
      <w:pPr>
        <w:pStyle w:val="Titre1"/>
      </w:pPr>
      <w:r w:rsidRPr="00EA4848">
        <w:t>Tableau B5</w:t>
      </w:r>
    </w:p>
    <w:p w14:paraId="68CBEFF2" w14:textId="77777777" w:rsidR="00C76AA5" w:rsidRPr="00EA4848" w:rsidRDefault="00C76AA5" w:rsidP="00C76AA5">
      <w:pPr>
        <w:pStyle w:val="Titre1"/>
        <w:spacing w:after="120"/>
        <w:rPr>
          <w:b/>
          <w:bCs/>
        </w:rPr>
      </w:pPr>
      <w:r w:rsidRPr="00EA4848">
        <w:rPr>
          <w:b/>
          <w:bCs/>
        </w:rPr>
        <w:t>Mesures d’atténuation des menaces liées aux cibles ou motivations potentielles d’une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9"/>
        <w:gridCol w:w="3718"/>
        <w:gridCol w:w="855"/>
        <w:gridCol w:w="3965"/>
      </w:tblGrid>
      <w:tr w:rsidR="00C76AA5" w:rsidRPr="00EA4848" w14:paraId="5049CECC" w14:textId="77777777" w:rsidTr="00164918">
        <w:trPr>
          <w:tblHeader/>
        </w:trPr>
        <w:tc>
          <w:tcPr>
            <w:tcW w:w="1099" w:type="dxa"/>
            <w:shd w:val="clear" w:color="auto" w:fill="auto"/>
            <w:tcMar>
              <w:top w:w="57" w:type="dxa"/>
              <w:left w:w="57" w:type="dxa"/>
              <w:bottom w:w="57" w:type="dxa"/>
              <w:right w:w="57" w:type="dxa"/>
            </w:tcMar>
            <w:vAlign w:val="bottom"/>
          </w:tcPr>
          <w:p w14:paraId="72C11743" w14:textId="77777777" w:rsidR="00C76AA5" w:rsidRPr="00EA4848" w:rsidRDefault="00C76AA5" w:rsidP="00164918">
            <w:pPr>
              <w:spacing w:before="80" w:after="80" w:line="200" w:lineRule="exact"/>
              <w:rPr>
                <w:i/>
                <w:sz w:val="16"/>
              </w:rPr>
            </w:pPr>
            <w:r w:rsidRPr="00EA4848">
              <w:rPr>
                <w:i/>
                <w:sz w:val="16"/>
              </w:rPr>
              <w:t>Référence du tableau A1</w:t>
            </w:r>
          </w:p>
        </w:tc>
        <w:tc>
          <w:tcPr>
            <w:tcW w:w="3718" w:type="dxa"/>
            <w:shd w:val="clear" w:color="auto" w:fill="auto"/>
            <w:tcMar>
              <w:top w:w="57" w:type="dxa"/>
              <w:left w:w="57" w:type="dxa"/>
              <w:bottom w:w="57" w:type="dxa"/>
              <w:right w:w="57" w:type="dxa"/>
            </w:tcMar>
            <w:vAlign w:val="bottom"/>
          </w:tcPr>
          <w:p w14:paraId="74A66B4F" w14:textId="77777777" w:rsidR="00C76AA5" w:rsidRPr="00EA4848" w:rsidRDefault="00C76AA5" w:rsidP="00164918">
            <w:pPr>
              <w:spacing w:before="80" w:after="80" w:line="200" w:lineRule="exact"/>
              <w:rPr>
                <w:i/>
                <w:sz w:val="16"/>
              </w:rPr>
            </w:pPr>
            <w:r w:rsidRPr="00EA4848">
              <w:rPr>
                <w:i/>
                <w:sz w:val="16"/>
              </w:rPr>
              <w:t>Menace liée aux cibles ou motivations potentielles d’une attaque</w:t>
            </w:r>
          </w:p>
        </w:tc>
        <w:tc>
          <w:tcPr>
            <w:tcW w:w="855" w:type="dxa"/>
            <w:shd w:val="clear" w:color="auto" w:fill="auto"/>
            <w:tcMar>
              <w:top w:w="57" w:type="dxa"/>
              <w:left w:w="57" w:type="dxa"/>
              <w:bottom w:w="57" w:type="dxa"/>
              <w:right w:w="57" w:type="dxa"/>
            </w:tcMar>
            <w:vAlign w:val="bottom"/>
          </w:tcPr>
          <w:p w14:paraId="2F6FAD36" w14:textId="77777777" w:rsidR="00C76AA5" w:rsidRPr="00EA4848" w:rsidRDefault="00C76AA5" w:rsidP="00164918">
            <w:pPr>
              <w:spacing w:before="80" w:after="80" w:line="200" w:lineRule="exact"/>
              <w:rPr>
                <w:i/>
                <w:sz w:val="16"/>
              </w:rPr>
            </w:pPr>
            <w:r w:rsidRPr="00EA4848">
              <w:rPr>
                <w:i/>
                <w:sz w:val="16"/>
              </w:rPr>
              <w:t>Réf.</w:t>
            </w:r>
          </w:p>
        </w:tc>
        <w:tc>
          <w:tcPr>
            <w:tcW w:w="3965" w:type="dxa"/>
            <w:shd w:val="clear" w:color="auto" w:fill="auto"/>
            <w:tcMar>
              <w:top w:w="57" w:type="dxa"/>
              <w:left w:w="57" w:type="dxa"/>
              <w:bottom w:w="57" w:type="dxa"/>
              <w:right w:w="57" w:type="dxa"/>
            </w:tcMar>
            <w:vAlign w:val="bottom"/>
          </w:tcPr>
          <w:p w14:paraId="6A54BFAA" w14:textId="77777777" w:rsidR="00C76AA5" w:rsidRPr="00EA4848" w:rsidRDefault="00C76AA5" w:rsidP="00164918">
            <w:pPr>
              <w:spacing w:before="80" w:after="80" w:line="200" w:lineRule="exact"/>
              <w:rPr>
                <w:i/>
                <w:sz w:val="16"/>
              </w:rPr>
            </w:pPr>
            <w:r w:rsidRPr="00EA4848">
              <w:rPr>
                <w:i/>
                <w:sz w:val="16"/>
              </w:rPr>
              <w:t>Mesure d’atténuation</w:t>
            </w:r>
          </w:p>
        </w:tc>
      </w:tr>
      <w:tr w:rsidR="00C76AA5" w:rsidRPr="00EA4848" w14:paraId="21B6C76F" w14:textId="77777777" w:rsidTr="00164918">
        <w:tc>
          <w:tcPr>
            <w:tcW w:w="1099" w:type="dxa"/>
            <w:shd w:val="clear" w:color="auto" w:fill="auto"/>
            <w:tcMar>
              <w:top w:w="57" w:type="dxa"/>
              <w:left w:w="57" w:type="dxa"/>
              <w:bottom w:w="57" w:type="dxa"/>
              <w:right w:w="57" w:type="dxa"/>
            </w:tcMar>
          </w:tcPr>
          <w:p w14:paraId="3A8F537B" w14:textId="77777777" w:rsidR="00C76AA5" w:rsidRPr="00EA4848" w:rsidRDefault="00C76AA5" w:rsidP="00164918">
            <w:pPr>
              <w:spacing w:before="60" w:after="60"/>
            </w:pPr>
            <w:r w:rsidRPr="00EA4848">
              <w:t>19.1</w:t>
            </w:r>
          </w:p>
        </w:tc>
        <w:tc>
          <w:tcPr>
            <w:tcW w:w="3718" w:type="dxa"/>
            <w:shd w:val="clear" w:color="auto" w:fill="auto"/>
            <w:tcMar>
              <w:top w:w="57" w:type="dxa"/>
              <w:left w:w="57" w:type="dxa"/>
              <w:bottom w:w="57" w:type="dxa"/>
              <w:right w:w="57" w:type="dxa"/>
            </w:tcMar>
          </w:tcPr>
          <w:p w14:paraId="27827AB0" w14:textId="77777777" w:rsidR="00C76AA5" w:rsidRPr="00EA4848" w:rsidRDefault="00C76AA5" w:rsidP="00164918">
            <w:pPr>
              <w:spacing w:before="60" w:after="60"/>
            </w:pPr>
            <w:r w:rsidRPr="00EA4848">
              <w:t>Extraction de logiciels soumis à des droits d’auteur ou propriétaires des systèmes du véhicule (piratage de produits/logiciel volé)</w:t>
            </w:r>
          </w:p>
        </w:tc>
        <w:tc>
          <w:tcPr>
            <w:tcW w:w="855" w:type="dxa"/>
            <w:shd w:val="clear" w:color="auto" w:fill="auto"/>
            <w:tcMar>
              <w:top w:w="57" w:type="dxa"/>
              <w:left w:w="57" w:type="dxa"/>
              <w:bottom w:w="57" w:type="dxa"/>
              <w:right w:w="57" w:type="dxa"/>
            </w:tcMar>
          </w:tcPr>
          <w:p w14:paraId="53A98615" w14:textId="77777777" w:rsidR="00C76AA5" w:rsidRPr="00EA4848" w:rsidRDefault="00C76AA5" w:rsidP="00164918">
            <w:pPr>
              <w:spacing w:before="60" w:after="60"/>
            </w:pPr>
            <w:r w:rsidRPr="00EA4848">
              <w:t>M7</w:t>
            </w:r>
          </w:p>
        </w:tc>
        <w:tc>
          <w:tcPr>
            <w:tcW w:w="3965" w:type="dxa"/>
            <w:shd w:val="clear" w:color="auto" w:fill="auto"/>
            <w:tcMar>
              <w:top w:w="57" w:type="dxa"/>
              <w:left w:w="57" w:type="dxa"/>
              <w:bottom w:w="57" w:type="dxa"/>
              <w:right w:w="57" w:type="dxa"/>
            </w:tcMar>
          </w:tcPr>
          <w:p w14:paraId="2989ACCC" w14:textId="77777777" w:rsidR="00C76AA5" w:rsidRPr="00EA4848" w:rsidRDefault="00C76AA5" w:rsidP="00164918">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C76AA5" w:rsidRPr="00EA4848" w14:paraId="711A2176" w14:textId="77777777" w:rsidTr="00164918">
        <w:tc>
          <w:tcPr>
            <w:tcW w:w="1099" w:type="dxa"/>
            <w:shd w:val="clear" w:color="auto" w:fill="auto"/>
            <w:tcMar>
              <w:top w:w="57" w:type="dxa"/>
              <w:left w:w="57" w:type="dxa"/>
              <w:bottom w:w="57" w:type="dxa"/>
              <w:right w:w="57" w:type="dxa"/>
            </w:tcMar>
          </w:tcPr>
          <w:p w14:paraId="7C0D9F13" w14:textId="77777777" w:rsidR="00C76AA5" w:rsidRPr="00EA4848" w:rsidRDefault="00C76AA5" w:rsidP="00164918">
            <w:pPr>
              <w:spacing w:before="60" w:after="60"/>
            </w:pPr>
            <w:r w:rsidRPr="00EA4848">
              <w:t>19.2</w:t>
            </w:r>
          </w:p>
        </w:tc>
        <w:tc>
          <w:tcPr>
            <w:tcW w:w="3718" w:type="dxa"/>
            <w:shd w:val="clear" w:color="auto" w:fill="auto"/>
            <w:tcMar>
              <w:top w:w="57" w:type="dxa"/>
              <w:left w:w="57" w:type="dxa"/>
              <w:bottom w:w="57" w:type="dxa"/>
              <w:right w:w="57" w:type="dxa"/>
            </w:tcMar>
          </w:tcPr>
          <w:p w14:paraId="319C8D1F" w14:textId="77777777" w:rsidR="00C76AA5" w:rsidRPr="00EA4848" w:rsidRDefault="00C76AA5" w:rsidP="00164918">
            <w:pPr>
              <w:spacing w:before="60" w:after="60"/>
            </w:pPr>
            <w:r w:rsidRPr="00EA4848">
              <w:t>Accès non autorisé aux données personnelles du propriétaire, notamment concernant son identité, son compte de paiement, son carnet d’adresses, sa localisation, l’identifiant électronique du véhicule, etc.</w:t>
            </w:r>
          </w:p>
        </w:tc>
        <w:tc>
          <w:tcPr>
            <w:tcW w:w="855" w:type="dxa"/>
            <w:shd w:val="clear" w:color="auto" w:fill="auto"/>
            <w:tcMar>
              <w:top w:w="57" w:type="dxa"/>
              <w:left w:w="57" w:type="dxa"/>
              <w:bottom w:w="57" w:type="dxa"/>
              <w:right w:w="57" w:type="dxa"/>
            </w:tcMar>
          </w:tcPr>
          <w:p w14:paraId="5DDEA36B" w14:textId="77777777" w:rsidR="00C76AA5" w:rsidRPr="00EA4848" w:rsidRDefault="00C76AA5" w:rsidP="00164918">
            <w:pPr>
              <w:spacing w:before="60" w:after="60"/>
            </w:pPr>
            <w:r w:rsidRPr="00EA4848">
              <w:t>M8</w:t>
            </w:r>
          </w:p>
        </w:tc>
        <w:tc>
          <w:tcPr>
            <w:tcW w:w="3965" w:type="dxa"/>
            <w:shd w:val="clear" w:color="auto" w:fill="auto"/>
            <w:tcMar>
              <w:top w:w="57" w:type="dxa"/>
              <w:left w:w="57" w:type="dxa"/>
              <w:bottom w:w="57" w:type="dxa"/>
              <w:right w:w="57" w:type="dxa"/>
            </w:tcMar>
          </w:tcPr>
          <w:p w14:paraId="413032D0" w14:textId="77777777" w:rsidR="00C76AA5" w:rsidRPr="00EA4848" w:rsidRDefault="00C76AA5" w:rsidP="00164918">
            <w:pPr>
              <w:spacing w:before="60" w:after="60"/>
            </w:pPr>
            <w:r w:rsidRPr="00EA4848">
              <w:t>La conception du système et le contrôle de l’accès devraient empêcher que des personnes non autorisées puissent accéder à des données personnelles ou à des données critiques du système. Pour des exemples de contrôles de sécurité, voir OWASP.</w:t>
            </w:r>
          </w:p>
        </w:tc>
      </w:tr>
      <w:tr w:rsidR="00C76AA5" w:rsidRPr="00BD4E2D" w14:paraId="121EDEC4" w14:textId="77777777" w:rsidTr="00164918">
        <w:tc>
          <w:tcPr>
            <w:tcW w:w="1099" w:type="dxa"/>
            <w:shd w:val="clear" w:color="auto" w:fill="auto"/>
            <w:tcMar>
              <w:top w:w="57" w:type="dxa"/>
              <w:left w:w="57" w:type="dxa"/>
              <w:bottom w:w="57" w:type="dxa"/>
              <w:right w:w="57" w:type="dxa"/>
            </w:tcMar>
          </w:tcPr>
          <w:p w14:paraId="1282AC26" w14:textId="77777777" w:rsidR="00C76AA5" w:rsidRPr="00EA4848" w:rsidRDefault="00C76AA5" w:rsidP="00164918">
            <w:pPr>
              <w:spacing w:before="60" w:after="60"/>
            </w:pPr>
            <w:r w:rsidRPr="00EA4848">
              <w:t>19.3</w:t>
            </w:r>
          </w:p>
        </w:tc>
        <w:tc>
          <w:tcPr>
            <w:tcW w:w="3718" w:type="dxa"/>
            <w:shd w:val="clear" w:color="auto" w:fill="auto"/>
            <w:tcMar>
              <w:top w:w="57" w:type="dxa"/>
              <w:left w:w="57" w:type="dxa"/>
              <w:bottom w:w="57" w:type="dxa"/>
              <w:right w:w="57" w:type="dxa"/>
            </w:tcMar>
          </w:tcPr>
          <w:p w14:paraId="3A12E015" w14:textId="77777777" w:rsidR="00C76AA5" w:rsidRPr="00EA4848" w:rsidRDefault="00C76AA5" w:rsidP="00164918">
            <w:pPr>
              <w:spacing w:before="60" w:after="60"/>
            </w:pPr>
            <w:r w:rsidRPr="00EA4848">
              <w:t>Extraction de clefs cryptographiques</w:t>
            </w:r>
          </w:p>
        </w:tc>
        <w:tc>
          <w:tcPr>
            <w:tcW w:w="855" w:type="dxa"/>
            <w:shd w:val="clear" w:color="auto" w:fill="auto"/>
            <w:tcMar>
              <w:top w:w="57" w:type="dxa"/>
              <w:left w:w="57" w:type="dxa"/>
              <w:bottom w:w="57" w:type="dxa"/>
              <w:right w:w="57" w:type="dxa"/>
            </w:tcMar>
          </w:tcPr>
          <w:p w14:paraId="012B5AE7" w14:textId="77777777" w:rsidR="00C76AA5" w:rsidRPr="00EA4848" w:rsidRDefault="00C76AA5" w:rsidP="00164918">
            <w:pPr>
              <w:spacing w:before="60" w:after="60"/>
            </w:pPr>
            <w:r w:rsidRPr="00EA4848">
              <w:t>M11</w:t>
            </w:r>
          </w:p>
        </w:tc>
        <w:tc>
          <w:tcPr>
            <w:tcW w:w="3965" w:type="dxa"/>
            <w:shd w:val="clear" w:color="auto" w:fill="auto"/>
            <w:tcMar>
              <w:top w:w="57" w:type="dxa"/>
              <w:left w:w="57" w:type="dxa"/>
              <w:bottom w:w="57" w:type="dxa"/>
              <w:right w:w="57" w:type="dxa"/>
            </w:tcMar>
          </w:tcPr>
          <w:p w14:paraId="774AF827" w14:textId="77777777" w:rsidR="00C76AA5" w:rsidRPr="00EA4848" w:rsidRDefault="00C76AA5" w:rsidP="00164918">
            <w:pPr>
              <w:spacing w:before="60" w:after="60"/>
            </w:pPr>
            <w:r w:rsidRPr="00EA4848">
              <w:t>Des contrôles de sécurité doivent être mis en œuvre pour le stockage des clefs cryptographiques (par exemple au moyen de modules matériels de sécurité).</w:t>
            </w:r>
          </w:p>
        </w:tc>
      </w:tr>
      <w:tr w:rsidR="00C76AA5" w:rsidRPr="00EA4848" w14:paraId="62FA64C4" w14:textId="77777777" w:rsidTr="00164918">
        <w:tc>
          <w:tcPr>
            <w:tcW w:w="1099" w:type="dxa"/>
            <w:shd w:val="clear" w:color="auto" w:fill="auto"/>
            <w:tcMar>
              <w:top w:w="57" w:type="dxa"/>
              <w:left w:w="57" w:type="dxa"/>
              <w:bottom w:w="57" w:type="dxa"/>
              <w:right w:w="57" w:type="dxa"/>
            </w:tcMar>
          </w:tcPr>
          <w:p w14:paraId="4554C81D" w14:textId="77777777" w:rsidR="00C76AA5" w:rsidRPr="00EA4848" w:rsidRDefault="00C76AA5" w:rsidP="00164918">
            <w:pPr>
              <w:spacing w:before="60" w:after="60"/>
            </w:pPr>
            <w:r w:rsidRPr="00EA4848">
              <w:t>20.1</w:t>
            </w:r>
          </w:p>
        </w:tc>
        <w:tc>
          <w:tcPr>
            <w:tcW w:w="3718" w:type="dxa"/>
            <w:shd w:val="clear" w:color="auto" w:fill="auto"/>
            <w:tcMar>
              <w:top w:w="57" w:type="dxa"/>
              <w:left w:w="57" w:type="dxa"/>
              <w:bottom w:w="57" w:type="dxa"/>
              <w:right w:w="57" w:type="dxa"/>
            </w:tcMar>
          </w:tcPr>
          <w:p w14:paraId="608DE23D" w14:textId="77777777" w:rsidR="00C76AA5" w:rsidRPr="00EA4848" w:rsidRDefault="00C76AA5" w:rsidP="00164918">
            <w:pPr>
              <w:spacing w:before="60" w:after="60"/>
            </w:pPr>
            <w:r w:rsidRPr="00EA4848">
              <w:t>Modifications illicites/non autorisées de l’identifiant électronique du véhicule</w:t>
            </w:r>
          </w:p>
        </w:tc>
        <w:tc>
          <w:tcPr>
            <w:tcW w:w="855" w:type="dxa"/>
            <w:vMerge w:val="restart"/>
            <w:shd w:val="clear" w:color="auto" w:fill="auto"/>
            <w:tcMar>
              <w:top w:w="57" w:type="dxa"/>
              <w:left w:w="57" w:type="dxa"/>
              <w:bottom w:w="57" w:type="dxa"/>
              <w:right w:w="57" w:type="dxa"/>
            </w:tcMar>
          </w:tcPr>
          <w:p w14:paraId="3E2D38F8" w14:textId="77777777" w:rsidR="00C76AA5" w:rsidRPr="00EA4848" w:rsidRDefault="00C76AA5" w:rsidP="00164918">
            <w:pPr>
              <w:spacing w:before="60" w:after="60"/>
            </w:pPr>
            <w:r w:rsidRPr="00EA4848">
              <w:t>M7</w:t>
            </w:r>
          </w:p>
        </w:tc>
        <w:tc>
          <w:tcPr>
            <w:tcW w:w="3965" w:type="dxa"/>
            <w:vMerge w:val="restart"/>
            <w:shd w:val="clear" w:color="auto" w:fill="auto"/>
            <w:tcMar>
              <w:top w:w="57" w:type="dxa"/>
              <w:left w:w="57" w:type="dxa"/>
              <w:bottom w:w="57" w:type="dxa"/>
              <w:right w:w="57" w:type="dxa"/>
            </w:tcMar>
          </w:tcPr>
          <w:p w14:paraId="67EF50C4" w14:textId="77777777" w:rsidR="00C76AA5" w:rsidRPr="00EA4848" w:rsidRDefault="00C76AA5" w:rsidP="00164918">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C76AA5" w:rsidRPr="00BD4E2D" w14:paraId="61021B50" w14:textId="77777777" w:rsidTr="00164918">
        <w:tc>
          <w:tcPr>
            <w:tcW w:w="1099" w:type="dxa"/>
            <w:shd w:val="clear" w:color="auto" w:fill="auto"/>
            <w:tcMar>
              <w:top w:w="57" w:type="dxa"/>
              <w:left w:w="57" w:type="dxa"/>
              <w:bottom w:w="57" w:type="dxa"/>
              <w:right w:w="57" w:type="dxa"/>
            </w:tcMar>
          </w:tcPr>
          <w:p w14:paraId="3AF88CD1" w14:textId="77777777" w:rsidR="00C76AA5" w:rsidRPr="00EA4848" w:rsidRDefault="00C76AA5" w:rsidP="00164918">
            <w:pPr>
              <w:spacing w:before="60" w:after="60"/>
            </w:pPr>
            <w:r w:rsidRPr="00EA4848">
              <w:t>20.2</w:t>
            </w:r>
          </w:p>
        </w:tc>
        <w:tc>
          <w:tcPr>
            <w:tcW w:w="3718" w:type="dxa"/>
            <w:shd w:val="clear" w:color="auto" w:fill="auto"/>
            <w:tcMar>
              <w:top w:w="57" w:type="dxa"/>
              <w:left w:w="57" w:type="dxa"/>
              <w:bottom w:w="57" w:type="dxa"/>
              <w:right w:w="57" w:type="dxa"/>
            </w:tcMar>
          </w:tcPr>
          <w:p w14:paraId="6C3F110E" w14:textId="77777777" w:rsidR="00C76AA5" w:rsidRPr="00EA4848" w:rsidRDefault="00C76AA5" w:rsidP="00164918">
            <w:pPr>
              <w:spacing w:before="60" w:after="60"/>
            </w:pPr>
            <w:r w:rsidRPr="00EA4848">
              <w:t>Usurpation d’identité. Par exemple, si un utilisateur souhaite afficher une autre identité lorsqu’il communique avec les systèmes de péage, le système dorsal du constructeur</w:t>
            </w:r>
          </w:p>
        </w:tc>
        <w:tc>
          <w:tcPr>
            <w:tcW w:w="855" w:type="dxa"/>
            <w:vMerge/>
            <w:shd w:val="clear" w:color="auto" w:fill="auto"/>
            <w:tcMar>
              <w:top w:w="57" w:type="dxa"/>
              <w:left w:w="57" w:type="dxa"/>
              <w:bottom w:w="57" w:type="dxa"/>
              <w:right w:w="57" w:type="dxa"/>
            </w:tcMar>
          </w:tcPr>
          <w:p w14:paraId="4A7E2BD7"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6564A45B" w14:textId="77777777" w:rsidR="00C76AA5" w:rsidRPr="00EA4848" w:rsidRDefault="00C76AA5" w:rsidP="00164918">
            <w:pPr>
              <w:spacing w:before="60" w:after="60"/>
            </w:pPr>
          </w:p>
        </w:tc>
      </w:tr>
      <w:tr w:rsidR="00C76AA5" w:rsidRPr="00BD4E2D" w14:paraId="383BB064" w14:textId="77777777" w:rsidTr="00164918">
        <w:tc>
          <w:tcPr>
            <w:tcW w:w="1099" w:type="dxa"/>
            <w:shd w:val="clear" w:color="auto" w:fill="auto"/>
            <w:tcMar>
              <w:top w:w="57" w:type="dxa"/>
              <w:left w:w="57" w:type="dxa"/>
              <w:bottom w:w="57" w:type="dxa"/>
              <w:right w:w="57" w:type="dxa"/>
            </w:tcMar>
          </w:tcPr>
          <w:p w14:paraId="28DEA741" w14:textId="77777777" w:rsidR="00C76AA5" w:rsidRPr="00EA4848" w:rsidRDefault="00C76AA5" w:rsidP="00164918">
            <w:pPr>
              <w:spacing w:before="60" w:after="60"/>
            </w:pPr>
            <w:r w:rsidRPr="00EA4848">
              <w:t>20.3</w:t>
            </w:r>
          </w:p>
        </w:tc>
        <w:tc>
          <w:tcPr>
            <w:tcW w:w="3718" w:type="dxa"/>
            <w:shd w:val="clear" w:color="auto" w:fill="auto"/>
            <w:tcMar>
              <w:top w:w="57" w:type="dxa"/>
              <w:left w:w="57" w:type="dxa"/>
              <w:bottom w:w="57" w:type="dxa"/>
              <w:right w:w="57" w:type="dxa"/>
            </w:tcMar>
          </w:tcPr>
          <w:p w14:paraId="00C31E44" w14:textId="77777777" w:rsidR="00C76AA5" w:rsidRPr="00EA4848" w:rsidRDefault="00C76AA5" w:rsidP="00164918">
            <w:pPr>
              <w:spacing w:before="60" w:after="60"/>
            </w:pPr>
            <w:r w:rsidRPr="00EA4848">
              <w:t>Mesure visant à contourner les systèmes de surveillance (par exemple, piratage/ altération/ blocage de messages tels que les données ODR Tracker ou le nombre de passages)</w:t>
            </w:r>
          </w:p>
        </w:tc>
        <w:tc>
          <w:tcPr>
            <w:tcW w:w="855" w:type="dxa"/>
            <w:vMerge w:val="restart"/>
            <w:shd w:val="clear" w:color="auto" w:fill="auto"/>
            <w:tcMar>
              <w:top w:w="57" w:type="dxa"/>
              <w:left w:w="57" w:type="dxa"/>
              <w:bottom w:w="57" w:type="dxa"/>
              <w:right w:w="57" w:type="dxa"/>
            </w:tcMar>
          </w:tcPr>
          <w:p w14:paraId="586CCC47" w14:textId="77777777" w:rsidR="00C76AA5" w:rsidRPr="00EA4848" w:rsidRDefault="00C76AA5" w:rsidP="00164918">
            <w:pPr>
              <w:spacing w:before="60" w:after="60"/>
            </w:pPr>
            <w:r w:rsidRPr="00EA4848">
              <w:t>M7</w:t>
            </w:r>
          </w:p>
        </w:tc>
        <w:tc>
          <w:tcPr>
            <w:tcW w:w="3965" w:type="dxa"/>
            <w:vMerge w:val="restart"/>
            <w:shd w:val="clear" w:color="auto" w:fill="auto"/>
            <w:tcMar>
              <w:top w:w="57" w:type="dxa"/>
              <w:left w:w="57" w:type="dxa"/>
              <w:bottom w:w="57" w:type="dxa"/>
              <w:right w:w="57" w:type="dxa"/>
            </w:tcMar>
          </w:tcPr>
          <w:p w14:paraId="60E594C3" w14:textId="77777777" w:rsidR="00C76AA5" w:rsidRPr="00EA4848" w:rsidRDefault="00C76AA5" w:rsidP="00164918">
            <w:pPr>
              <w:spacing w:before="60" w:after="60"/>
            </w:pPr>
            <w:r w:rsidRPr="00EA4848">
              <w:t>Des techniques et des conceptions de contrôle de l’accès doivent être utilisées pour protéger les données ou le code du système. Pour des exemples de contrôles de sécurité, voir OWASP.</w:t>
            </w:r>
          </w:p>
          <w:p w14:paraId="6288E164" w14:textId="77777777" w:rsidR="00C76AA5" w:rsidRPr="00EA4848" w:rsidRDefault="00C76AA5" w:rsidP="00164918">
            <w:pPr>
              <w:spacing w:before="60" w:after="60"/>
            </w:pPr>
            <w:r w:rsidRPr="00EA4848">
              <w:t xml:space="preserve">Il est possible d’atténuer les attaques qui consistent à manipuler des données et ciblent des capteurs ou des données transmises grâce à un recoupement des données provenant de différentes sources d’information. </w:t>
            </w:r>
          </w:p>
        </w:tc>
      </w:tr>
      <w:tr w:rsidR="00C76AA5" w:rsidRPr="00BD4E2D" w14:paraId="6A9AB553" w14:textId="77777777" w:rsidTr="00164918">
        <w:tc>
          <w:tcPr>
            <w:tcW w:w="1099" w:type="dxa"/>
            <w:shd w:val="clear" w:color="auto" w:fill="auto"/>
            <w:tcMar>
              <w:top w:w="57" w:type="dxa"/>
              <w:left w:w="57" w:type="dxa"/>
              <w:bottom w:w="57" w:type="dxa"/>
              <w:right w:w="57" w:type="dxa"/>
            </w:tcMar>
          </w:tcPr>
          <w:p w14:paraId="64EAB7DB" w14:textId="77777777" w:rsidR="00C76AA5" w:rsidRPr="00EA4848" w:rsidRDefault="00C76AA5" w:rsidP="00164918">
            <w:pPr>
              <w:spacing w:before="60" w:after="60"/>
            </w:pPr>
            <w:r w:rsidRPr="00EA4848">
              <w:t>20.4</w:t>
            </w:r>
          </w:p>
        </w:tc>
        <w:tc>
          <w:tcPr>
            <w:tcW w:w="3718" w:type="dxa"/>
            <w:shd w:val="clear" w:color="auto" w:fill="auto"/>
            <w:tcMar>
              <w:top w:w="57" w:type="dxa"/>
              <w:left w:w="57" w:type="dxa"/>
              <w:bottom w:w="57" w:type="dxa"/>
              <w:right w:w="57" w:type="dxa"/>
            </w:tcMar>
          </w:tcPr>
          <w:p w14:paraId="1B9C29FF" w14:textId="77777777" w:rsidR="00C76AA5" w:rsidRPr="00EA4848" w:rsidRDefault="00C76AA5" w:rsidP="00164918">
            <w:pPr>
              <w:spacing w:before="60" w:after="60"/>
            </w:pPr>
            <w:r w:rsidRPr="00EA4848">
              <w:t>Manipulation des données visant à falsifier les données de conduite du véhicule (kilométrage, vitesse de conduite, itinéraire, etc.)</w:t>
            </w:r>
          </w:p>
        </w:tc>
        <w:tc>
          <w:tcPr>
            <w:tcW w:w="855" w:type="dxa"/>
            <w:vMerge/>
            <w:shd w:val="clear" w:color="auto" w:fill="auto"/>
            <w:tcMar>
              <w:top w:w="57" w:type="dxa"/>
              <w:left w:w="57" w:type="dxa"/>
              <w:bottom w:w="57" w:type="dxa"/>
              <w:right w:w="57" w:type="dxa"/>
            </w:tcMar>
          </w:tcPr>
          <w:p w14:paraId="5103E285"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1D15DBB7" w14:textId="77777777" w:rsidR="00C76AA5" w:rsidRPr="00EA4848" w:rsidRDefault="00C76AA5" w:rsidP="00164918">
            <w:pPr>
              <w:spacing w:before="60" w:after="60"/>
            </w:pPr>
          </w:p>
        </w:tc>
      </w:tr>
      <w:tr w:rsidR="00C76AA5" w:rsidRPr="00BD4E2D" w14:paraId="508610DE" w14:textId="77777777" w:rsidTr="00164918">
        <w:tc>
          <w:tcPr>
            <w:tcW w:w="1099" w:type="dxa"/>
            <w:shd w:val="clear" w:color="auto" w:fill="auto"/>
            <w:tcMar>
              <w:top w:w="57" w:type="dxa"/>
              <w:left w:w="57" w:type="dxa"/>
              <w:bottom w:w="57" w:type="dxa"/>
              <w:right w:w="57" w:type="dxa"/>
            </w:tcMar>
          </w:tcPr>
          <w:p w14:paraId="4C2B13AF" w14:textId="77777777" w:rsidR="00C76AA5" w:rsidRPr="00EA4848" w:rsidRDefault="00C76AA5" w:rsidP="00164918">
            <w:pPr>
              <w:spacing w:before="60" w:after="60"/>
            </w:pPr>
            <w:r w:rsidRPr="00EA4848">
              <w:t>20.5</w:t>
            </w:r>
          </w:p>
        </w:tc>
        <w:tc>
          <w:tcPr>
            <w:tcW w:w="3718" w:type="dxa"/>
            <w:shd w:val="clear" w:color="auto" w:fill="auto"/>
            <w:tcMar>
              <w:top w:w="57" w:type="dxa"/>
              <w:left w:w="57" w:type="dxa"/>
              <w:bottom w:w="57" w:type="dxa"/>
              <w:right w:w="57" w:type="dxa"/>
            </w:tcMar>
          </w:tcPr>
          <w:p w14:paraId="2B9EF4F2" w14:textId="77777777" w:rsidR="00C76AA5" w:rsidRPr="00EA4848" w:rsidRDefault="00C76AA5" w:rsidP="00164918">
            <w:pPr>
              <w:spacing w:before="60" w:after="60"/>
            </w:pPr>
            <w:r w:rsidRPr="00EA4848">
              <w:t>Modifications non autorisées des données de diagnostic du système</w:t>
            </w:r>
          </w:p>
        </w:tc>
        <w:tc>
          <w:tcPr>
            <w:tcW w:w="855" w:type="dxa"/>
            <w:vMerge/>
            <w:shd w:val="clear" w:color="auto" w:fill="auto"/>
            <w:tcMar>
              <w:top w:w="57" w:type="dxa"/>
              <w:left w:w="57" w:type="dxa"/>
              <w:bottom w:w="57" w:type="dxa"/>
              <w:right w:w="57" w:type="dxa"/>
            </w:tcMar>
          </w:tcPr>
          <w:p w14:paraId="0C27AFA0"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69893A14" w14:textId="77777777" w:rsidR="00C76AA5" w:rsidRPr="00EA4848" w:rsidRDefault="00C76AA5" w:rsidP="00164918">
            <w:pPr>
              <w:spacing w:before="60" w:after="60"/>
            </w:pPr>
          </w:p>
        </w:tc>
      </w:tr>
      <w:tr w:rsidR="00C76AA5" w:rsidRPr="00EA4848" w14:paraId="72AC29D8" w14:textId="77777777" w:rsidTr="00164918">
        <w:tc>
          <w:tcPr>
            <w:tcW w:w="1099" w:type="dxa"/>
            <w:shd w:val="clear" w:color="auto" w:fill="auto"/>
            <w:tcMar>
              <w:top w:w="57" w:type="dxa"/>
              <w:left w:w="57" w:type="dxa"/>
              <w:bottom w:w="57" w:type="dxa"/>
              <w:right w:w="57" w:type="dxa"/>
            </w:tcMar>
          </w:tcPr>
          <w:p w14:paraId="4241FB4D" w14:textId="77777777" w:rsidR="00C76AA5" w:rsidRPr="00EA4848" w:rsidRDefault="00C76AA5" w:rsidP="00164918">
            <w:pPr>
              <w:spacing w:before="60" w:after="60"/>
            </w:pPr>
            <w:r w:rsidRPr="00EA4848">
              <w:t>21.1</w:t>
            </w:r>
          </w:p>
        </w:tc>
        <w:tc>
          <w:tcPr>
            <w:tcW w:w="3718" w:type="dxa"/>
            <w:shd w:val="clear" w:color="auto" w:fill="auto"/>
            <w:tcMar>
              <w:top w:w="57" w:type="dxa"/>
              <w:left w:w="57" w:type="dxa"/>
              <w:bottom w:w="57" w:type="dxa"/>
              <w:right w:w="57" w:type="dxa"/>
            </w:tcMar>
          </w:tcPr>
          <w:p w14:paraId="78528CF7" w14:textId="77777777" w:rsidR="00C76AA5" w:rsidRPr="00EA4848" w:rsidRDefault="00C76AA5" w:rsidP="00164918">
            <w:pPr>
              <w:spacing w:before="60" w:after="60"/>
            </w:pPr>
            <w:r w:rsidRPr="00EA4848">
              <w:t>Effacement/manipulation non autorisé(e) des journaux d’événements du système</w:t>
            </w:r>
          </w:p>
        </w:tc>
        <w:tc>
          <w:tcPr>
            <w:tcW w:w="855" w:type="dxa"/>
            <w:shd w:val="clear" w:color="auto" w:fill="auto"/>
            <w:tcMar>
              <w:top w:w="57" w:type="dxa"/>
              <w:left w:w="57" w:type="dxa"/>
              <w:bottom w:w="57" w:type="dxa"/>
              <w:right w:w="57" w:type="dxa"/>
            </w:tcMar>
          </w:tcPr>
          <w:p w14:paraId="11F6D153" w14:textId="77777777" w:rsidR="00C76AA5" w:rsidRPr="00EA4848" w:rsidRDefault="00C76AA5" w:rsidP="00164918">
            <w:pPr>
              <w:spacing w:before="60" w:after="60"/>
            </w:pPr>
            <w:r w:rsidRPr="00EA4848">
              <w:t>M7</w:t>
            </w:r>
          </w:p>
        </w:tc>
        <w:tc>
          <w:tcPr>
            <w:tcW w:w="3965" w:type="dxa"/>
            <w:shd w:val="clear" w:color="auto" w:fill="auto"/>
            <w:tcMar>
              <w:top w:w="57" w:type="dxa"/>
              <w:left w:w="57" w:type="dxa"/>
              <w:bottom w:w="57" w:type="dxa"/>
              <w:right w:w="57" w:type="dxa"/>
            </w:tcMar>
          </w:tcPr>
          <w:p w14:paraId="44C91EB7" w14:textId="77777777" w:rsidR="00C76AA5" w:rsidRPr="00EA4848" w:rsidRDefault="00C76AA5" w:rsidP="00164918">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C76AA5" w:rsidRPr="00EA4848" w14:paraId="1726E536" w14:textId="77777777" w:rsidTr="00164918">
        <w:tc>
          <w:tcPr>
            <w:tcW w:w="1099" w:type="dxa"/>
            <w:shd w:val="clear" w:color="auto" w:fill="auto"/>
            <w:tcMar>
              <w:top w:w="57" w:type="dxa"/>
              <w:left w:w="57" w:type="dxa"/>
              <w:bottom w:w="57" w:type="dxa"/>
              <w:right w:w="57" w:type="dxa"/>
            </w:tcMar>
          </w:tcPr>
          <w:p w14:paraId="51CE3BBA" w14:textId="77777777" w:rsidR="00C76AA5" w:rsidRPr="00EA4848" w:rsidRDefault="00C76AA5" w:rsidP="00164918">
            <w:pPr>
              <w:keepNext/>
              <w:spacing w:before="60" w:after="60"/>
            </w:pPr>
            <w:r w:rsidRPr="00EA4848">
              <w:lastRenderedPageBreak/>
              <w:t>22.2</w:t>
            </w:r>
          </w:p>
        </w:tc>
        <w:tc>
          <w:tcPr>
            <w:tcW w:w="3718" w:type="dxa"/>
            <w:shd w:val="clear" w:color="auto" w:fill="auto"/>
            <w:tcMar>
              <w:top w:w="57" w:type="dxa"/>
              <w:left w:w="57" w:type="dxa"/>
              <w:bottom w:w="57" w:type="dxa"/>
              <w:right w:w="57" w:type="dxa"/>
            </w:tcMar>
          </w:tcPr>
          <w:p w14:paraId="6FD63CF0" w14:textId="77777777" w:rsidR="00C76AA5" w:rsidRPr="00EA4848" w:rsidRDefault="00C76AA5" w:rsidP="00164918">
            <w:pPr>
              <w:keepNext/>
              <w:spacing w:before="60" w:after="60"/>
            </w:pPr>
            <w:r w:rsidRPr="00EA4848">
              <w:t>Introduire un logiciel malveillant ou une activité logicielle malveillante</w:t>
            </w:r>
          </w:p>
        </w:tc>
        <w:tc>
          <w:tcPr>
            <w:tcW w:w="855" w:type="dxa"/>
            <w:vMerge w:val="restart"/>
            <w:shd w:val="clear" w:color="auto" w:fill="auto"/>
            <w:tcMar>
              <w:top w:w="57" w:type="dxa"/>
              <w:left w:w="57" w:type="dxa"/>
              <w:bottom w:w="57" w:type="dxa"/>
              <w:right w:w="57" w:type="dxa"/>
            </w:tcMar>
          </w:tcPr>
          <w:p w14:paraId="08ECB263" w14:textId="77777777" w:rsidR="00C76AA5" w:rsidRPr="00EA4848" w:rsidRDefault="00C76AA5" w:rsidP="00164918">
            <w:pPr>
              <w:keepNext/>
              <w:spacing w:before="60" w:after="60"/>
            </w:pPr>
            <w:r w:rsidRPr="00EA4848">
              <w:t>M7</w:t>
            </w:r>
          </w:p>
        </w:tc>
        <w:tc>
          <w:tcPr>
            <w:tcW w:w="3965" w:type="dxa"/>
            <w:vMerge w:val="restart"/>
            <w:shd w:val="clear" w:color="auto" w:fill="auto"/>
            <w:tcMar>
              <w:top w:w="57" w:type="dxa"/>
              <w:left w:w="57" w:type="dxa"/>
              <w:bottom w:w="57" w:type="dxa"/>
              <w:right w:w="57" w:type="dxa"/>
            </w:tcMar>
          </w:tcPr>
          <w:p w14:paraId="7B84225B" w14:textId="77777777" w:rsidR="00C76AA5" w:rsidRPr="00EA4848" w:rsidRDefault="00C76AA5" w:rsidP="00164918">
            <w:pPr>
              <w:keepNext/>
              <w:spacing w:before="60" w:after="60"/>
            </w:pPr>
            <w:r w:rsidRPr="00EA4848">
              <w:t>Des techniques et des conceptions de contrôle de l’accès doivent être utilisées pour protéger les données ou le code du système. Pour des exemples de contrôles de sécurité, voir OWASP</w:t>
            </w:r>
          </w:p>
        </w:tc>
      </w:tr>
      <w:tr w:rsidR="00C76AA5" w:rsidRPr="00BD4E2D" w14:paraId="5A0369CD" w14:textId="77777777" w:rsidTr="00164918">
        <w:tc>
          <w:tcPr>
            <w:tcW w:w="1099" w:type="dxa"/>
            <w:shd w:val="clear" w:color="auto" w:fill="auto"/>
            <w:tcMar>
              <w:top w:w="57" w:type="dxa"/>
              <w:left w:w="57" w:type="dxa"/>
              <w:bottom w:w="57" w:type="dxa"/>
              <w:right w:w="57" w:type="dxa"/>
            </w:tcMar>
          </w:tcPr>
          <w:p w14:paraId="4A340EAD" w14:textId="77777777" w:rsidR="00C76AA5" w:rsidRPr="00EA4848" w:rsidRDefault="00C76AA5" w:rsidP="00164918">
            <w:pPr>
              <w:spacing w:before="60" w:after="60"/>
            </w:pPr>
            <w:r w:rsidRPr="00EA4848">
              <w:t>23.1</w:t>
            </w:r>
          </w:p>
        </w:tc>
        <w:tc>
          <w:tcPr>
            <w:tcW w:w="3718" w:type="dxa"/>
            <w:shd w:val="clear" w:color="auto" w:fill="auto"/>
            <w:tcMar>
              <w:top w:w="57" w:type="dxa"/>
              <w:left w:w="57" w:type="dxa"/>
              <w:bottom w:w="57" w:type="dxa"/>
              <w:right w:w="57" w:type="dxa"/>
            </w:tcMar>
          </w:tcPr>
          <w:p w14:paraId="4A23D651" w14:textId="77777777" w:rsidR="00C76AA5" w:rsidRPr="00EA4848" w:rsidRDefault="00C76AA5" w:rsidP="00164918">
            <w:pPr>
              <w:spacing w:before="60" w:after="60"/>
            </w:pPr>
            <w:r w:rsidRPr="00EA4848">
              <w:t>Falsification du logiciel du système de commande ou d’information du véhicule</w:t>
            </w:r>
          </w:p>
        </w:tc>
        <w:tc>
          <w:tcPr>
            <w:tcW w:w="855" w:type="dxa"/>
            <w:vMerge/>
            <w:shd w:val="clear" w:color="auto" w:fill="auto"/>
            <w:tcMar>
              <w:top w:w="57" w:type="dxa"/>
              <w:left w:w="57" w:type="dxa"/>
              <w:bottom w:w="57" w:type="dxa"/>
              <w:right w:w="57" w:type="dxa"/>
            </w:tcMar>
          </w:tcPr>
          <w:p w14:paraId="5BE1C89A"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7FD99A5A" w14:textId="77777777" w:rsidR="00C76AA5" w:rsidRPr="00EA4848" w:rsidRDefault="00C76AA5" w:rsidP="00164918">
            <w:pPr>
              <w:spacing w:before="60" w:after="60"/>
            </w:pPr>
          </w:p>
        </w:tc>
      </w:tr>
      <w:tr w:rsidR="00C76AA5" w:rsidRPr="00BD4E2D" w14:paraId="49C87989" w14:textId="77777777" w:rsidTr="00164918">
        <w:tc>
          <w:tcPr>
            <w:tcW w:w="1099" w:type="dxa"/>
            <w:shd w:val="clear" w:color="auto" w:fill="auto"/>
            <w:tcMar>
              <w:top w:w="57" w:type="dxa"/>
              <w:left w:w="57" w:type="dxa"/>
              <w:bottom w:w="57" w:type="dxa"/>
              <w:right w:w="57" w:type="dxa"/>
            </w:tcMar>
          </w:tcPr>
          <w:p w14:paraId="4FFEC818" w14:textId="77777777" w:rsidR="00C76AA5" w:rsidRPr="00EA4848" w:rsidRDefault="00C76AA5" w:rsidP="00164918">
            <w:pPr>
              <w:spacing w:before="60" w:after="60"/>
            </w:pPr>
            <w:r w:rsidRPr="00EA4848">
              <w:t>24.1</w:t>
            </w:r>
          </w:p>
        </w:tc>
        <w:tc>
          <w:tcPr>
            <w:tcW w:w="3718" w:type="dxa"/>
            <w:shd w:val="clear" w:color="auto" w:fill="auto"/>
            <w:tcMar>
              <w:top w:w="57" w:type="dxa"/>
              <w:left w:w="57" w:type="dxa"/>
              <w:bottom w:w="57" w:type="dxa"/>
              <w:right w:w="57" w:type="dxa"/>
            </w:tcMar>
          </w:tcPr>
          <w:p w14:paraId="7C4F2CC3" w14:textId="77777777" w:rsidR="00C76AA5" w:rsidRPr="00EA4848" w:rsidRDefault="00C76AA5" w:rsidP="00164918">
            <w:pPr>
              <w:spacing w:before="60" w:after="60"/>
            </w:pPr>
            <w:r w:rsidRPr="00EA4848">
              <w:t>Déni de service que l’on peut, par exemple, déclencher sur le réseau interne en inondant un bus CAN, ou en provoquant des pannes sur un module de gestion électronique par l’envoi d’un grand nombre de messages</w:t>
            </w:r>
          </w:p>
        </w:tc>
        <w:tc>
          <w:tcPr>
            <w:tcW w:w="855" w:type="dxa"/>
            <w:shd w:val="clear" w:color="auto" w:fill="auto"/>
            <w:tcMar>
              <w:top w:w="57" w:type="dxa"/>
              <w:left w:w="57" w:type="dxa"/>
              <w:bottom w:w="57" w:type="dxa"/>
              <w:right w:w="57" w:type="dxa"/>
            </w:tcMar>
          </w:tcPr>
          <w:p w14:paraId="04753233" w14:textId="77777777" w:rsidR="00C76AA5" w:rsidRPr="00EA4848" w:rsidRDefault="00C76AA5" w:rsidP="00164918">
            <w:pPr>
              <w:spacing w:before="60" w:after="60"/>
            </w:pPr>
            <w:r w:rsidRPr="00EA4848">
              <w:t>M13</w:t>
            </w:r>
          </w:p>
        </w:tc>
        <w:tc>
          <w:tcPr>
            <w:tcW w:w="3965" w:type="dxa"/>
            <w:shd w:val="clear" w:color="auto" w:fill="auto"/>
            <w:tcMar>
              <w:top w:w="57" w:type="dxa"/>
              <w:left w:w="57" w:type="dxa"/>
              <w:bottom w:w="57" w:type="dxa"/>
              <w:right w:w="57" w:type="dxa"/>
            </w:tcMar>
          </w:tcPr>
          <w:p w14:paraId="1F137DA9" w14:textId="77777777" w:rsidR="00C76AA5" w:rsidRPr="00EA4848" w:rsidRDefault="00C76AA5" w:rsidP="00164918">
            <w:pPr>
              <w:spacing w:before="60" w:after="60"/>
            </w:pPr>
            <w:r w:rsidRPr="00EA4848">
              <w:t>Des mesures visant à détecter une attaque par déni de service et à la surmonter doivent être mises en œuvre.</w:t>
            </w:r>
          </w:p>
        </w:tc>
      </w:tr>
      <w:tr w:rsidR="00C76AA5" w:rsidRPr="00EA4848" w14:paraId="022D0164" w14:textId="77777777" w:rsidTr="00164918">
        <w:tc>
          <w:tcPr>
            <w:tcW w:w="1099" w:type="dxa"/>
            <w:shd w:val="clear" w:color="auto" w:fill="auto"/>
            <w:tcMar>
              <w:top w:w="57" w:type="dxa"/>
              <w:left w:w="57" w:type="dxa"/>
              <w:bottom w:w="57" w:type="dxa"/>
              <w:right w:w="57" w:type="dxa"/>
            </w:tcMar>
          </w:tcPr>
          <w:p w14:paraId="2AEB5F01" w14:textId="77777777" w:rsidR="00C76AA5" w:rsidRPr="00EA4848" w:rsidRDefault="00C76AA5" w:rsidP="00164918">
            <w:pPr>
              <w:spacing w:before="60" w:after="60"/>
            </w:pPr>
            <w:r w:rsidRPr="00EA4848">
              <w:t>25.1</w:t>
            </w:r>
          </w:p>
        </w:tc>
        <w:tc>
          <w:tcPr>
            <w:tcW w:w="3718" w:type="dxa"/>
            <w:shd w:val="clear" w:color="auto" w:fill="auto"/>
            <w:tcMar>
              <w:top w:w="57" w:type="dxa"/>
              <w:left w:w="57" w:type="dxa"/>
              <w:bottom w:w="57" w:type="dxa"/>
              <w:right w:w="57" w:type="dxa"/>
            </w:tcMar>
          </w:tcPr>
          <w:p w14:paraId="22A861DD" w14:textId="77777777" w:rsidR="00C76AA5" w:rsidRPr="00EA4848" w:rsidRDefault="00C76AA5" w:rsidP="00164918">
            <w:pPr>
              <w:spacing w:before="60" w:after="60"/>
            </w:pPr>
            <w:r w:rsidRPr="00EA4848">
              <w:t>Accès non autorisé visant à falsifier les paramètres de configuration des fonctions critiques du véhicule, telles que les données de freinage, le seuil de déploiement du coussin gonflable, etc.</w:t>
            </w:r>
          </w:p>
        </w:tc>
        <w:tc>
          <w:tcPr>
            <w:tcW w:w="855" w:type="dxa"/>
            <w:vMerge w:val="restart"/>
            <w:shd w:val="clear" w:color="auto" w:fill="auto"/>
            <w:tcMar>
              <w:top w:w="57" w:type="dxa"/>
              <w:left w:w="57" w:type="dxa"/>
              <w:bottom w:w="57" w:type="dxa"/>
              <w:right w:w="57" w:type="dxa"/>
            </w:tcMar>
          </w:tcPr>
          <w:p w14:paraId="30BF0D1D" w14:textId="77777777" w:rsidR="00C76AA5" w:rsidRPr="00EA4848" w:rsidRDefault="00C76AA5" w:rsidP="00164918">
            <w:pPr>
              <w:spacing w:before="60" w:after="60"/>
            </w:pPr>
            <w:r w:rsidRPr="00EA4848">
              <w:t>M7</w:t>
            </w:r>
          </w:p>
        </w:tc>
        <w:tc>
          <w:tcPr>
            <w:tcW w:w="3965" w:type="dxa"/>
            <w:vMerge w:val="restart"/>
            <w:shd w:val="clear" w:color="auto" w:fill="auto"/>
            <w:tcMar>
              <w:top w:w="57" w:type="dxa"/>
              <w:left w:w="57" w:type="dxa"/>
              <w:bottom w:w="57" w:type="dxa"/>
              <w:right w:w="57" w:type="dxa"/>
            </w:tcMar>
          </w:tcPr>
          <w:p w14:paraId="2C66E35C" w14:textId="77777777" w:rsidR="00C76AA5" w:rsidRPr="00EA4848" w:rsidRDefault="00C76AA5" w:rsidP="00164918">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C76AA5" w:rsidRPr="00BD4E2D" w14:paraId="36C2B087" w14:textId="77777777" w:rsidTr="00164918">
        <w:tc>
          <w:tcPr>
            <w:tcW w:w="1099" w:type="dxa"/>
            <w:shd w:val="clear" w:color="auto" w:fill="auto"/>
            <w:tcMar>
              <w:top w:w="57" w:type="dxa"/>
              <w:left w:w="57" w:type="dxa"/>
              <w:bottom w:w="57" w:type="dxa"/>
              <w:right w:w="57" w:type="dxa"/>
            </w:tcMar>
          </w:tcPr>
          <w:p w14:paraId="139AF8F3" w14:textId="77777777" w:rsidR="00C76AA5" w:rsidRPr="00EA4848" w:rsidRDefault="00C76AA5" w:rsidP="00164918">
            <w:pPr>
              <w:spacing w:before="60" w:after="60"/>
            </w:pPr>
            <w:r w:rsidRPr="00EA4848">
              <w:t>25.2</w:t>
            </w:r>
          </w:p>
        </w:tc>
        <w:tc>
          <w:tcPr>
            <w:tcW w:w="3718" w:type="dxa"/>
            <w:shd w:val="clear" w:color="auto" w:fill="auto"/>
            <w:tcMar>
              <w:top w:w="57" w:type="dxa"/>
              <w:left w:w="57" w:type="dxa"/>
              <w:bottom w:w="57" w:type="dxa"/>
              <w:right w:w="57" w:type="dxa"/>
            </w:tcMar>
          </w:tcPr>
          <w:p w14:paraId="3B4D4EC8" w14:textId="77777777" w:rsidR="00C76AA5" w:rsidRPr="00EA4848" w:rsidRDefault="00C76AA5" w:rsidP="00164918">
            <w:pPr>
              <w:spacing w:before="60" w:after="60"/>
              <w:rPr>
                <w:rFonts w:eastAsia="MS Mincho"/>
              </w:rPr>
            </w:pPr>
            <w:r w:rsidRPr="00EA4848">
              <w:t>Accès non autorisé visant à falsifier les paramètres de charge, tels que la tension de charge, la puissance de charge, la température de la batterie, etc.</w:t>
            </w:r>
          </w:p>
        </w:tc>
        <w:tc>
          <w:tcPr>
            <w:tcW w:w="855" w:type="dxa"/>
            <w:vMerge/>
            <w:shd w:val="clear" w:color="auto" w:fill="auto"/>
            <w:tcMar>
              <w:top w:w="57" w:type="dxa"/>
              <w:left w:w="57" w:type="dxa"/>
              <w:bottom w:w="57" w:type="dxa"/>
              <w:right w:w="57" w:type="dxa"/>
            </w:tcMar>
          </w:tcPr>
          <w:p w14:paraId="1FD42A98" w14:textId="77777777" w:rsidR="00C76AA5" w:rsidRPr="00EA4848" w:rsidRDefault="00C76AA5" w:rsidP="00164918">
            <w:pPr>
              <w:spacing w:before="60" w:after="60"/>
            </w:pPr>
          </w:p>
        </w:tc>
        <w:tc>
          <w:tcPr>
            <w:tcW w:w="3965" w:type="dxa"/>
            <w:vMerge/>
            <w:shd w:val="clear" w:color="auto" w:fill="auto"/>
            <w:tcMar>
              <w:top w:w="57" w:type="dxa"/>
              <w:left w:w="57" w:type="dxa"/>
              <w:bottom w:w="57" w:type="dxa"/>
              <w:right w:w="57" w:type="dxa"/>
            </w:tcMar>
          </w:tcPr>
          <w:p w14:paraId="2972DE30" w14:textId="77777777" w:rsidR="00C76AA5" w:rsidRPr="00EA4848" w:rsidRDefault="00C76AA5" w:rsidP="00164918">
            <w:pPr>
              <w:spacing w:before="60" w:after="60"/>
            </w:pPr>
          </w:p>
        </w:tc>
      </w:tr>
    </w:tbl>
    <w:p w14:paraId="65FB03C2" w14:textId="77777777" w:rsidR="00C76AA5" w:rsidRPr="00EA4848" w:rsidRDefault="00C76AA5" w:rsidP="00C76AA5">
      <w:pPr>
        <w:pStyle w:val="SingleTxtG"/>
        <w:keepNext/>
        <w:spacing w:before="240"/>
        <w:ind w:left="1701" w:hanging="567"/>
      </w:pPr>
      <w:r w:rsidRPr="00EA4848">
        <w:t>6.</w:t>
      </w:r>
      <w:r w:rsidRPr="00EA4848">
        <w:tab/>
        <w:t>Mesures d’atténuation − « Vulnérabilités potentielles susceptibles d’être exploitées si elles ne sont pas suffisamment protégées ou réduites »</w:t>
      </w:r>
    </w:p>
    <w:p w14:paraId="69CC05B6" w14:textId="77777777" w:rsidR="00C76AA5" w:rsidRPr="00EA4848" w:rsidRDefault="00C76AA5" w:rsidP="00C76AA5">
      <w:pPr>
        <w:pStyle w:val="SingleTxtG"/>
        <w:keepNext/>
        <w:ind w:left="1701"/>
      </w:pPr>
      <w:r w:rsidRPr="00EA4848">
        <w:t>Les mesures d’atténuation des menaces liées aux vulnérabilités potentielles susceptibles d’être exploitées si elles ne sont pas suffisamment protégées ou réduites sont indiquées dans le tableau B6.</w:t>
      </w:r>
    </w:p>
    <w:p w14:paraId="530407F5" w14:textId="77777777" w:rsidR="00C76AA5" w:rsidRPr="00EA4848" w:rsidRDefault="00C76AA5" w:rsidP="00C76AA5">
      <w:pPr>
        <w:keepNext/>
        <w:keepLines/>
        <w:spacing w:after="120" w:line="240" w:lineRule="auto"/>
        <w:outlineLvl w:val="0"/>
      </w:pPr>
      <w:r w:rsidRPr="00EA4848">
        <w:t>Tableau B6</w:t>
      </w:r>
      <w:r w:rsidRPr="00EA4848">
        <w:br/>
      </w:r>
      <w:r w:rsidRPr="00EA4848">
        <w:rPr>
          <w:b/>
        </w:rPr>
        <w:t xml:space="preserve">Mesures d’atténuation des menaces liées aux vulnérabilités potentielles susceptibles d’être exploitées </w:t>
      </w:r>
      <w:r w:rsidRPr="00EA4848">
        <w:rPr>
          <w:b/>
        </w:rPr>
        <w:br/>
        <w:t>si elles ne sont pas suffisamment protégées ou réduites</w:t>
      </w:r>
    </w:p>
    <w:bookmarkEnd w:id="1"/>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73"/>
        <w:gridCol w:w="839"/>
        <w:gridCol w:w="3913"/>
      </w:tblGrid>
      <w:tr w:rsidR="00C76AA5" w:rsidRPr="00EA4848" w14:paraId="6B1E3019" w14:textId="77777777" w:rsidTr="00164918">
        <w:trPr>
          <w:cantSplit/>
          <w:tblHeader/>
        </w:trPr>
        <w:tc>
          <w:tcPr>
            <w:tcW w:w="1111" w:type="dxa"/>
            <w:shd w:val="clear" w:color="auto" w:fill="auto"/>
            <w:vAlign w:val="bottom"/>
          </w:tcPr>
          <w:p w14:paraId="5CB230F9" w14:textId="77777777" w:rsidR="00C76AA5" w:rsidRPr="00EA4848" w:rsidRDefault="00C76AA5" w:rsidP="00164918">
            <w:pPr>
              <w:spacing w:before="80" w:after="80" w:line="200" w:lineRule="exact"/>
              <w:ind w:left="57" w:right="57"/>
              <w:rPr>
                <w:i/>
                <w:sz w:val="16"/>
              </w:rPr>
            </w:pPr>
            <w:r w:rsidRPr="00EA4848">
              <w:rPr>
                <w:i/>
                <w:sz w:val="16"/>
              </w:rPr>
              <w:br w:type="page"/>
              <w:t>Référence du tableau A1</w:t>
            </w:r>
          </w:p>
        </w:tc>
        <w:tc>
          <w:tcPr>
            <w:tcW w:w="3773" w:type="dxa"/>
            <w:shd w:val="clear" w:color="auto" w:fill="auto"/>
            <w:vAlign w:val="bottom"/>
          </w:tcPr>
          <w:p w14:paraId="3B0D9AAC" w14:textId="77777777" w:rsidR="00C76AA5" w:rsidRPr="00EA4848" w:rsidRDefault="00C76AA5" w:rsidP="00164918">
            <w:pPr>
              <w:spacing w:before="80" w:after="80" w:line="200" w:lineRule="exact"/>
              <w:ind w:left="57" w:right="57"/>
              <w:rPr>
                <w:i/>
                <w:sz w:val="16"/>
              </w:rPr>
            </w:pPr>
            <w:r w:rsidRPr="00EA4848">
              <w:rPr>
                <w:i/>
                <w:sz w:val="16"/>
              </w:rPr>
              <w:t>Menace liée aux vulnérabilités potentielles susceptibles d’être exploitées si elles ne sont pas suffisamment protégées ou réduites</w:t>
            </w:r>
          </w:p>
        </w:tc>
        <w:tc>
          <w:tcPr>
            <w:tcW w:w="839" w:type="dxa"/>
            <w:shd w:val="clear" w:color="auto" w:fill="auto"/>
            <w:vAlign w:val="bottom"/>
          </w:tcPr>
          <w:p w14:paraId="13F386A3" w14:textId="77777777" w:rsidR="00C76AA5" w:rsidRPr="00EA4848" w:rsidRDefault="00C76AA5" w:rsidP="00164918">
            <w:pPr>
              <w:spacing w:before="80" w:after="80" w:line="200" w:lineRule="exact"/>
              <w:ind w:left="57" w:right="57"/>
              <w:rPr>
                <w:i/>
                <w:sz w:val="16"/>
              </w:rPr>
            </w:pPr>
            <w:r w:rsidRPr="00EA4848">
              <w:rPr>
                <w:i/>
                <w:sz w:val="16"/>
              </w:rPr>
              <w:t>Réf.</w:t>
            </w:r>
          </w:p>
        </w:tc>
        <w:tc>
          <w:tcPr>
            <w:tcW w:w="3913" w:type="dxa"/>
            <w:shd w:val="clear" w:color="auto" w:fill="auto"/>
            <w:vAlign w:val="bottom"/>
          </w:tcPr>
          <w:p w14:paraId="0080E001" w14:textId="77777777" w:rsidR="00C76AA5" w:rsidRPr="00EA4848" w:rsidRDefault="00C76AA5" w:rsidP="00164918">
            <w:pPr>
              <w:spacing w:before="80" w:after="80" w:line="200" w:lineRule="exact"/>
              <w:ind w:left="57" w:right="57"/>
              <w:rPr>
                <w:i/>
                <w:sz w:val="16"/>
              </w:rPr>
            </w:pPr>
            <w:r w:rsidRPr="00EA4848">
              <w:rPr>
                <w:i/>
                <w:sz w:val="16"/>
              </w:rPr>
              <w:t>Mesure d’atténuation</w:t>
            </w:r>
          </w:p>
        </w:tc>
      </w:tr>
      <w:tr w:rsidR="00C76AA5" w:rsidRPr="00BD4E2D" w14:paraId="5C15919B" w14:textId="77777777" w:rsidTr="00164918">
        <w:trPr>
          <w:cantSplit/>
        </w:trPr>
        <w:tc>
          <w:tcPr>
            <w:tcW w:w="1111" w:type="dxa"/>
            <w:shd w:val="clear" w:color="auto" w:fill="auto"/>
          </w:tcPr>
          <w:p w14:paraId="00280F98" w14:textId="77777777" w:rsidR="00C76AA5" w:rsidRPr="00EA4848" w:rsidRDefault="00C76AA5" w:rsidP="00164918">
            <w:pPr>
              <w:spacing w:before="40" w:after="120"/>
              <w:ind w:left="57" w:right="57"/>
            </w:pPr>
            <w:r w:rsidRPr="00EA4848">
              <w:t>26.1</w:t>
            </w:r>
          </w:p>
        </w:tc>
        <w:tc>
          <w:tcPr>
            <w:tcW w:w="3773" w:type="dxa"/>
            <w:shd w:val="clear" w:color="auto" w:fill="auto"/>
          </w:tcPr>
          <w:p w14:paraId="1BEAF770" w14:textId="77777777" w:rsidR="00C76AA5" w:rsidRPr="00EA4848" w:rsidRDefault="00C76AA5" w:rsidP="00164918">
            <w:pPr>
              <w:spacing w:before="40" w:after="120"/>
              <w:ind w:left="57" w:right="57"/>
            </w:pPr>
            <w:r w:rsidRPr="00EA4848">
              <w:t>L’utilisation de courtes clefs cryptographiques ayant une longue période de validité permet à l’attaquant de casser le cryptage</w:t>
            </w:r>
          </w:p>
        </w:tc>
        <w:tc>
          <w:tcPr>
            <w:tcW w:w="839" w:type="dxa"/>
            <w:vMerge w:val="restart"/>
            <w:shd w:val="clear" w:color="auto" w:fill="auto"/>
          </w:tcPr>
          <w:p w14:paraId="20234687" w14:textId="77777777" w:rsidR="00C76AA5" w:rsidRPr="00EA4848" w:rsidRDefault="00C76AA5" w:rsidP="00164918">
            <w:pPr>
              <w:spacing w:before="40" w:after="120"/>
              <w:ind w:left="57" w:right="57"/>
            </w:pPr>
            <w:r w:rsidRPr="00EA4848">
              <w:t>M23</w:t>
            </w:r>
          </w:p>
        </w:tc>
        <w:tc>
          <w:tcPr>
            <w:tcW w:w="3913" w:type="dxa"/>
            <w:vMerge w:val="restart"/>
            <w:shd w:val="clear" w:color="auto" w:fill="auto"/>
          </w:tcPr>
          <w:p w14:paraId="04556BCF" w14:textId="77777777" w:rsidR="00C76AA5" w:rsidRPr="00EA4848" w:rsidRDefault="00C76AA5" w:rsidP="00164918">
            <w:pPr>
              <w:spacing w:before="40" w:after="120"/>
              <w:ind w:left="57" w:right="57"/>
            </w:pPr>
            <w:r w:rsidRPr="00EA4848">
              <w:t>Les meilleures pratiques de cybersécurité doivent être suivies dans le cadre du développement des logiciels et du matériel.</w:t>
            </w:r>
          </w:p>
        </w:tc>
      </w:tr>
      <w:tr w:rsidR="00C76AA5" w:rsidRPr="00BD4E2D" w14:paraId="14F740BF" w14:textId="77777777" w:rsidTr="00164918">
        <w:trPr>
          <w:cantSplit/>
        </w:trPr>
        <w:tc>
          <w:tcPr>
            <w:tcW w:w="1111" w:type="dxa"/>
            <w:shd w:val="clear" w:color="auto" w:fill="auto"/>
          </w:tcPr>
          <w:p w14:paraId="427FC3FF" w14:textId="77777777" w:rsidR="00C76AA5" w:rsidRPr="00EA4848" w:rsidRDefault="00C76AA5" w:rsidP="00164918">
            <w:pPr>
              <w:spacing w:before="40" w:after="120"/>
              <w:ind w:left="57" w:right="57"/>
            </w:pPr>
            <w:r w:rsidRPr="00EA4848">
              <w:t>26.2</w:t>
            </w:r>
          </w:p>
        </w:tc>
        <w:tc>
          <w:tcPr>
            <w:tcW w:w="3773" w:type="dxa"/>
            <w:shd w:val="clear" w:color="auto" w:fill="auto"/>
          </w:tcPr>
          <w:p w14:paraId="3A8EDB90" w14:textId="77777777" w:rsidR="00C76AA5" w:rsidRPr="00EA4848" w:rsidRDefault="00C76AA5" w:rsidP="00164918">
            <w:pPr>
              <w:spacing w:before="40" w:after="120"/>
              <w:ind w:left="57" w:right="57"/>
            </w:pPr>
            <w:r w:rsidRPr="00EA4848">
              <w:t xml:space="preserve">Recours insuffisant aux algorithmes cryptographiques pour protéger les systèmes vulnérables </w:t>
            </w:r>
          </w:p>
        </w:tc>
        <w:tc>
          <w:tcPr>
            <w:tcW w:w="839" w:type="dxa"/>
            <w:vMerge/>
            <w:shd w:val="clear" w:color="auto" w:fill="auto"/>
          </w:tcPr>
          <w:p w14:paraId="1589F98F" w14:textId="77777777" w:rsidR="00C76AA5" w:rsidRPr="00EA4848" w:rsidRDefault="00C76AA5" w:rsidP="00164918">
            <w:pPr>
              <w:spacing w:before="40" w:after="120"/>
              <w:ind w:left="57" w:right="57"/>
            </w:pPr>
          </w:p>
        </w:tc>
        <w:tc>
          <w:tcPr>
            <w:tcW w:w="3913" w:type="dxa"/>
            <w:vMerge/>
            <w:shd w:val="clear" w:color="auto" w:fill="auto"/>
          </w:tcPr>
          <w:p w14:paraId="6937990C" w14:textId="77777777" w:rsidR="00C76AA5" w:rsidRPr="00EA4848" w:rsidRDefault="00C76AA5" w:rsidP="00164918">
            <w:pPr>
              <w:spacing w:before="40" w:after="120"/>
              <w:ind w:left="57" w:right="57"/>
            </w:pPr>
          </w:p>
        </w:tc>
      </w:tr>
      <w:tr w:rsidR="00C76AA5" w:rsidRPr="00EA4848" w14:paraId="6136F82F" w14:textId="77777777" w:rsidTr="00164918">
        <w:trPr>
          <w:cantSplit/>
        </w:trPr>
        <w:tc>
          <w:tcPr>
            <w:tcW w:w="1111" w:type="dxa"/>
            <w:shd w:val="clear" w:color="auto" w:fill="auto"/>
          </w:tcPr>
          <w:p w14:paraId="6C7B9BA0" w14:textId="77777777" w:rsidR="00C76AA5" w:rsidRPr="00EA4848" w:rsidRDefault="00C76AA5" w:rsidP="00164918">
            <w:pPr>
              <w:spacing w:before="40" w:after="120"/>
              <w:ind w:left="57" w:right="57"/>
            </w:pPr>
            <w:r w:rsidRPr="00EA4848">
              <w:t>26.3</w:t>
            </w:r>
          </w:p>
        </w:tc>
        <w:tc>
          <w:tcPr>
            <w:tcW w:w="3773" w:type="dxa"/>
            <w:shd w:val="clear" w:color="auto" w:fill="auto"/>
          </w:tcPr>
          <w:p w14:paraId="5D0E4AD3" w14:textId="77777777" w:rsidR="00C76AA5" w:rsidRPr="00EA4848" w:rsidRDefault="00C76AA5" w:rsidP="00164918">
            <w:pPr>
              <w:spacing w:before="40" w:after="120"/>
              <w:ind w:left="57" w:right="57"/>
            </w:pPr>
            <w:r w:rsidRPr="00EA4848">
              <w:t xml:space="preserve">Utilisation d’algorithmes cryptographiques obsolètes </w:t>
            </w:r>
          </w:p>
        </w:tc>
        <w:tc>
          <w:tcPr>
            <w:tcW w:w="839" w:type="dxa"/>
            <w:vMerge/>
            <w:shd w:val="clear" w:color="auto" w:fill="auto"/>
          </w:tcPr>
          <w:p w14:paraId="08596AAE" w14:textId="77777777" w:rsidR="00C76AA5" w:rsidRPr="00EA4848" w:rsidRDefault="00C76AA5" w:rsidP="00164918">
            <w:pPr>
              <w:spacing w:before="40" w:after="120"/>
              <w:ind w:left="57" w:right="57"/>
            </w:pPr>
          </w:p>
        </w:tc>
        <w:tc>
          <w:tcPr>
            <w:tcW w:w="3913" w:type="dxa"/>
            <w:vMerge/>
            <w:shd w:val="clear" w:color="auto" w:fill="auto"/>
          </w:tcPr>
          <w:p w14:paraId="695E4982" w14:textId="77777777" w:rsidR="00C76AA5" w:rsidRPr="00EA4848" w:rsidRDefault="00C76AA5" w:rsidP="00164918">
            <w:pPr>
              <w:spacing w:before="40" w:after="120"/>
              <w:ind w:left="57" w:right="57"/>
            </w:pPr>
          </w:p>
        </w:tc>
      </w:tr>
      <w:tr w:rsidR="00C76AA5" w:rsidRPr="00BD4E2D" w14:paraId="5E6B6321" w14:textId="77777777" w:rsidTr="00164918">
        <w:trPr>
          <w:cantSplit/>
        </w:trPr>
        <w:tc>
          <w:tcPr>
            <w:tcW w:w="1111" w:type="dxa"/>
            <w:shd w:val="clear" w:color="auto" w:fill="auto"/>
          </w:tcPr>
          <w:p w14:paraId="14DC1BDD" w14:textId="77777777" w:rsidR="00C76AA5" w:rsidRPr="00EA4848" w:rsidRDefault="00C76AA5" w:rsidP="00164918">
            <w:pPr>
              <w:spacing w:before="40" w:after="120"/>
              <w:ind w:left="57" w:right="57"/>
              <w:rPr>
                <w:bCs/>
              </w:rPr>
            </w:pPr>
            <w:r w:rsidRPr="00EA4848">
              <w:t>27.1</w:t>
            </w:r>
          </w:p>
        </w:tc>
        <w:tc>
          <w:tcPr>
            <w:tcW w:w="3773" w:type="dxa"/>
            <w:shd w:val="clear" w:color="auto" w:fill="auto"/>
          </w:tcPr>
          <w:p w14:paraId="5B259944" w14:textId="77777777" w:rsidR="00C76AA5" w:rsidRPr="00EA4848" w:rsidRDefault="00C76AA5" w:rsidP="00164918">
            <w:pPr>
              <w:spacing w:before="40" w:after="120"/>
              <w:ind w:left="57" w:right="57"/>
            </w:pPr>
            <w:r w:rsidRPr="00EA4848">
              <w:t>Matériel ou logiciel que l’on modifie pour permettre une attaque ou qui ne répond pas aux critères de conception permettant de bloquer une attaque</w:t>
            </w:r>
          </w:p>
        </w:tc>
        <w:tc>
          <w:tcPr>
            <w:tcW w:w="839" w:type="dxa"/>
            <w:shd w:val="clear" w:color="auto" w:fill="auto"/>
          </w:tcPr>
          <w:p w14:paraId="4C75B772" w14:textId="77777777" w:rsidR="00C76AA5" w:rsidRPr="00EA4848" w:rsidRDefault="00C76AA5" w:rsidP="00164918">
            <w:pPr>
              <w:spacing w:before="40" w:after="120"/>
              <w:ind w:left="57" w:right="57"/>
            </w:pPr>
            <w:r w:rsidRPr="00EA4848">
              <w:t>M23</w:t>
            </w:r>
          </w:p>
        </w:tc>
        <w:tc>
          <w:tcPr>
            <w:tcW w:w="3913" w:type="dxa"/>
            <w:shd w:val="clear" w:color="auto" w:fill="auto"/>
          </w:tcPr>
          <w:p w14:paraId="5B0B5FE9" w14:textId="77777777" w:rsidR="00C76AA5" w:rsidRPr="00EA4848" w:rsidRDefault="00C76AA5" w:rsidP="00164918">
            <w:pPr>
              <w:spacing w:before="40" w:after="120"/>
              <w:ind w:left="57" w:right="57"/>
            </w:pPr>
            <w:r w:rsidRPr="00EA4848">
              <w:t xml:space="preserve">Les meilleures pratiques de cybersécurité doivent être suivies dans le cadre du développement des logiciels et du matériel. </w:t>
            </w:r>
          </w:p>
        </w:tc>
      </w:tr>
      <w:tr w:rsidR="00C76AA5" w:rsidRPr="00BD4E2D" w14:paraId="6AB6BC59" w14:textId="77777777" w:rsidTr="00164918">
        <w:trPr>
          <w:cantSplit/>
        </w:trPr>
        <w:tc>
          <w:tcPr>
            <w:tcW w:w="1111" w:type="dxa"/>
            <w:shd w:val="clear" w:color="auto" w:fill="auto"/>
          </w:tcPr>
          <w:p w14:paraId="58C6E1FF" w14:textId="77777777" w:rsidR="00C76AA5" w:rsidRPr="00EA4848" w:rsidRDefault="00C76AA5" w:rsidP="00164918">
            <w:pPr>
              <w:spacing w:before="40" w:after="120"/>
              <w:ind w:left="57" w:right="57"/>
              <w:rPr>
                <w:bCs/>
              </w:rPr>
            </w:pPr>
            <w:r w:rsidRPr="00EA4848">
              <w:lastRenderedPageBreak/>
              <w:t>28.1</w:t>
            </w:r>
          </w:p>
        </w:tc>
        <w:tc>
          <w:tcPr>
            <w:tcW w:w="3773" w:type="dxa"/>
            <w:shd w:val="clear" w:color="auto" w:fill="auto"/>
          </w:tcPr>
          <w:p w14:paraId="60D8DAE3" w14:textId="77777777" w:rsidR="00C76AA5" w:rsidRPr="00EA4848" w:rsidRDefault="00C76AA5" w:rsidP="00164918">
            <w:pPr>
              <w:spacing w:before="40" w:after="120"/>
              <w:ind w:left="57" w:right="57"/>
            </w:pPr>
            <w:r w:rsidRPr="00EA4848">
              <w:t>La présence de bogues logiciels peut être la cause de vulnérabilités potentiellement exploitables, en particulier si l’on n’a pas testé le logiciel pour vérifier l’absence de mauvais code ou de bogues connus et pour réduire le risque de leur présence.</w:t>
            </w:r>
          </w:p>
        </w:tc>
        <w:tc>
          <w:tcPr>
            <w:tcW w:w="839" w:type="dxa"/>
            <w:vMerge w:val="restart"/>
            <w:shd w:val="clear" w:color="auto" w:fill="auto"/>
          </w:tcPr>
          <w:p w14:paraId="7A521BD7" w14:textId="77777777" w:rsidR="00C76AA5" w:rsidRPr="00EA4848" w:rsidRDefault="00C76AA5" w:rsidP="00164918">
            <w:pPr>
              <w:spacing w:before="40" w:after="120"/>
              <w:ind w:left="57" w:right="57"/>
              <w:rPr>
                <w:rFonts w:eastAsia="MS Mincho"/>
              </w:rPr>
            </w:pPr>
            <w:r w:rsidRPr="00EA4848">
              <w:rPr>
                <w:rFonts w:eastAsia="MS Mincho"/>
              </w:rPr>
              <w:t>M23</w:t>
            </w:r>
          </w:p>
        </w:tc>
        <w:tc>
          <w:tcPr>
            <w:tcW w:w="3913" w:type="dxa"/>
            <w:vMerge w:val="restart"/>
            <w:shd w:val="clear" w:color="auto" w:fill="auto"/>
          </w:tcPr>
          <w:p w14:paraId="3B02FE18" w14:textId="77777777" w:rsidR="00C76AA5" w:rsidRPr="00EA4848" w:rsidRDefault="00C76AA5" w:rsidP="00164918">
            <w:pPr>
              <w:spacing w:before="40" w:after="120"/>
              <w:ind w:left="57" w:right="57"/>
              <w:rPr>
                <w:rFonts w:eastAsia="MS Mincho"/>
              </w:rPr>
            </w:pPr>
            <w:r w:rsidRPr="00EA4848">
              <w:rPr>
                <w:rFonts w:eastAsia="MS Mincho"/>
              </w:rPr>
              <w:t xml:space="preserve">Les meilleures pratiques de cybersécurité doivent être suivies lors du développement des logiciels et du matériel. </w:t>
            </w:r>
          </w:p>
          <w:p w14:paraId="7CDAA346" w14:textId="77777777" w:rsidR="00C76AA5" w:rsidRPr="00EA4848" w:rsidRDefault="00C76AA5" w:rsidP="00164918">
            <w:pPr>
              <w:spacing w:before="40" w:after="120"/>
              <w:ind w:left="57" w:right="57"/>
              <w:rPr>
                <w:rFonts w:eastAsia="MS Mincho"/>
              </w:rPr>
            </w:pPr>
            <w:r w:rsidRPr="00EA4848">
              <w:rPr>
                <w:rFonts w:eastAsia="MS Mincho"/>
              </w:rPr>
              <w:t>Les contrôles en matière de cybersécurité doivent avoir une portée suffisante.</w:t>
            </w:r>
          </w:p>
        </w:tc>
      </w:tr>
      <w:tr w:rsidR="00C76AA5" w:rsidRPr="00BD4E2D" w14:paraId="483794DD" w14:textId="77777777" w:rsidTr="00164918">
        <w:trPr>
          <w:cantSplit/>
        </w:trPr>
        <w:tc>
          <w:tcPr>
            <w:tcW w:w="1111" w:type="dxa"/>
            <w:shd w:val="clear" w:color="auto" w:fill="auto"/>
          </w:tcPr>
          <w:p w14:paraId="7F648F59" w14:textId="77777777" w:rsidR="00C76AA5" w:rsidRPr="00EA4848" w:rsidRDefault="00C76AA5" w:rsidP="00164918">
            <w:pPr>
              <w:spacing w:before="40" w:after="120"/>
              <w:ind w:left="57" w:right="57"/>
              <w:rPr>
                <w:bCs/>
              </w:rPr>
            </w:pPr>
            <w:r w:rsidRPr="00EA4848">
              <w:t>28.2</w:t>
            </w:r>
          </w:p>
        </w:tc>
        <w:tc>
          <w:tcPr>
            <w:tcW w:w="3773" w:type="dxa"/>
            <w:shd w:val="clear" w:color="auto" w:fill="auto"/>
          </w:tcPr>
          <w:p w14:paraId="4FDC548C" w14:textId="77777777" w:rsidR="00C76AA5" w:rsidRPr="00EA4848" w:rsidRDefault="00C76AA5" w:rsidP="00164918">
            <w:pPr>
              <w:spacing w:before="40" w:after="120"/>
              <w:ind w:left="57" w:right="57"/>
            </w:pPr>
            <w:r w:rsidRPr="00EA4848">
              <w:t xml:space="preserve">L’utilisation des restes de la phase de développement (ports de débogage, ports JTAG, </w:t>
            </w:r>
            <w:proofErr w:type="spellStart"/>
            <w:r w:rsidRPr="00EA4848">
              <w:t>microprocesseurs</w:t>
            </w:r>
            <w:proofErr w:type="spellEnd"/>
            <w:r w:rsidRPr="00EA4848">
              <w:t>, certificats de développement, mots de passe des développeurs, etc.) peut permettre à un attaquant d’accéder aux modules de gestion électronique ou d’obtenir des privilèges plus élevés</w:t>
            </w:r>
          </w:p>
        </w:tc>
        <w:tc>
          <w:tcPr>
            <w:tcW w:w="839" w:type="dxa"/>
            <w:vMerge/>
            <w:shd w:val="clear" w:color="auto" w:fill="auto"/>
          </w:tcPr>
          <w:p w14:paraId="52A46B94" w14:textId="77777777" w:rsidR="00C76AA5" w:rsidRPr="00EA4848" w:rsidRDefault="00C76AA5" w:rsidP="00164918">
            <w:pPr>
              <w:spacing w:before="40" w:after="120"/>
              <w:ind w:left="57" w:right="57"/>
            </w:pPr>
          </w:p>
        </w:tc>
        <w:tc>
          <w:tcPr>
            <w:tcW w:w="3913" w:type="dxa"/>
            <w:vMerge/>
            <w:shd w:val="clear" w:color="auto" w:fill="auto"/>
          </w:tcPr>
          <w:p w14:paraId="08BFFC1D" w14:textId="77777777" w:rsidR="00C76AA5" w:rsidRPr="00EA4848" w:rsidRDefault="00C76AA5" w:rsidP="00164918">
            <w:pPr>
              <w:spacing w:before="40" w:after="120"/>
              <w:ind w:left="57" w:right="57"/>
            </w:pPr>
          </w:p>
        </w:tc>
      </w:tr>
      <w:tr w:rsidR="00C76AA5" w:rsidRPr="00BD4E2D" w14:paraId="40BEA974" w14:textId="77777777" w:rsidTr="00164918">
        <w:trPr>
          <w:cantSplit/>
        </w:trPr>
        <w:tc>
          <w:tcPr>
            <w:tcW w:w="1111" w:type="dxa"/>
            <w:shd w:val="clear" w:color="auto" w:fill="auto"/>
          </w:tcPr>
          <w:p w14:paraId="1756C232" w14:textId="77777777" w:rsidR="00C76AA5" w:rsidRPr="00EA4848" w:rsidRDefault="00C76AA5" w:rsidP="00164918">
            <w:pPr>
              <w:spacing w:before="40" w:after="120"/>
              <w:ind w:left="57" w:right="57"/>
              <w:rPr>
                <w:bCs/>
              </w:rPr>
            </w:pPr>
            <w:r w:rsidRPr="00EA4848">
              <w:t>29.1</w:t>
            </w:r>
          </w:p>
        </w:tc>
        <w:tc>
          <w:tcPr>
            <w:tcW w:w="3773" w:type="dxa"/>
            <w:shd w:val="clear" w:color="auto" w:fill="auto"/>
          </w:tcPr>
          <w:p w14:paraId="7664BED2" w14:textId="77777777" w:rsidR="00C76AA5" w:rsidRPr="00EA4848" w:rsidRDefault="00C76AA5" w:rsidP="00164918">
            <w:pPr>
              <w:spacing w:before="40" w:after="120"/>
              <w:ind w:left="57" w:right="57"/>
            </w:pPr>
            <w:r w:rsidRPr="00EA4848">
              <w:t>Ports Internet superflus laissés ouverts, donnant accès aux systèmes réseau</w:t>
            </w:r>
          </w:p>
        </w:tc>
        <w:tc>
          <w:tcPr>
            <w:tcW w:w="839" w:type="dxa"/>
            <w:vMerge/>
            <w:shd w:val="clear" w:color="auto" w:fill="auto"/>
          </w:tcPr>
          <w:p w14:paraId="11F96325" w14:textId="77777777" w:rsidR="00C76AA5" w:rsidRPr="00EA4848" w:rsidRDefault="00C76AA5" w:rsidP="00164918">
            <w:pPr>
              <w:spacing w:before="40" w:after="120"/>
              <w:ind w:left="57" w:right="57"/>
            </w:pPr>
          </w:p>
        </w:tc>
        <w:tc>
          <w:tcPr>
            <w:tcW w:w="3913" w:type="dxa"/>
            <w:vMerge/>
            <w:shd w:val="clear" w:color="auto" w:fill="auto"/>
          </w:tcPr>
          <w:p w14:paraId="275D48CD" w14:textId="77777777" w:rsidR="00C76AA5" w:rsidRPr="00EA4848" w:rsidRDefault="00C76AA5" w:rsidP="00164918">
            <w:pPr>
              <w:spacing w:before="40" w:after="120"/>
              <w:ind w:left="57" w:right="57"/>
            </w:pPr>
          </w:p>
        </w:tc>
      </w:tr>
      <w:tr w:rsidR="00C76AA5" w:rsidRPr="00BD4E2D" w14:paraId="5427574E" w14:textId="77777777" w:rsidTr="00164918">
        <w:trPr>
          <w:cantSplit/>
        </w:trPr>
        <w:tc>
          <w:tcPr>
            <w:tcW w:w="1111" w:type="dxa"/>
            <w:shd w:val="clear" w:color="auto" w:fill="auto"/>
          </w:tcPr>
          <w:p w14:paraId="6D779DD5" w14:textId="77777777" w:rsidR="00C76AA5" w:rsidRPr="00EA4848" w:rsidRDefault="00C76AA5" w:rsidP="00164918">
            <w:pPr>
              <w:spacing w:before="40" w:after="120"/>
              <w:ind w:left="57" w:right="57"/>
            </w:pPr>
            <w:r w:rsidRPr="00EA4848">
              <w:t>29.2</w:t>
            </w:r>
          </w:p>
        </w:tc>
        <w:tc>
          <w:tcPr>
            <w:tcW w:w="3773" w:type="dxa"/>
            <w:shd w:val="clear" w:color="auto" w:fill="auto"/>
          </w:tcPr>
          <w:p w14:paraId="20EED44A" w14:textId="77777777" w:rsidR="00C76AA5" w:rsidRPr="00EA4848" w:rsidRDefault="00C76AA5" w:rsidP="00164918">
            <w:pPr>
              <w:spacing w:before="40" w:after="120"/>
              <w:ind w:left="57" w:right="57"/>
            </w:pPr>
            <w:r w:rsidRPr="00EA4848">
              <w:t>Contourner la séparation réseau pour en prendre le contrôle. Par exemple, en utilisant des passerelles non protégées, ou des points d’accès (tels que les passerelles camion-remorque), pour contourner les protections et accéder à d’autres segments du réseau en vue de commettre des actes malveillants, comme l’envoi de messages arbitraires sur le bus CAN</w:t>
            </w:r>
          </w:p>
        </w:tc>
        <w:tc>
          <w:tcPr>
            <w:tcW w:w="839" w:type="dxa"/>
            <w:shd w:val="clear" w:color="auto" w:fill="auto"/>
          </w:tcPr>
          <w:p w14:paraId="0552E18B" w14:textId="77777777" w:rsidR="00C76AA5" w:rsidRPr="00EA4848" w:rsidRDefault="00C76AA5" w:rsidP="00164918">
            <w:pPr>
              <w:spacing w:before="40" w:after="120"/>
              <w:ind w:left="57" w:right="57"/>
              <w:rPr>
                <w:rFonts w:eastAsia="MS Mincho"/>
              </w:rPr>
            </w:pPr>
            <w:r w:rsidRPr="00EA4848">
              <w:rPr>
                <w:rFonts w:eastAsia="MS Mincho"/>
              </w:rPr>
              <w:t>M23</w:t>
            </w:r>
          </w:p>
        </w:tc>
        <w:tc>
          <w:tcPr>
            <w:tcW w:w="3913" w:type="dxa"/>
            <w:shd w:val="clear" w:color="auto" w:fill="auto"/>
          </w:tcPr>
          <w:p w14:paraId="57A34FFC" w14:textId="77777777" w:rsidR="00C76AA5" w:rsidRPr="00EA4848" w:rsidRDefault="00C76AA5" w:rsidP="00164918">
            <w:pPr>
              <w:spacing w:before="40" w:after="120"/>
              <w:ind w:left="57" w:right="57"/>
              <w:rPr>
                <w:rFonts w:eastAsia="MS Mincho"/>
              </w:rPr>
            </w:pPr>
            <w:r w:rsidRPr="00EA4848">
              <w:rPr>
                <w:rFonts w:eastAsia="MS Mincho"/>
              </w:rPr>
              <w:t xml:space="preserve">Les meilleures pratiques de cybersécurité doivent être suivies lors du développement des logiciels et du matériel. </w:t>
            </w:r>
          </w:p>
          <w:p w14:paraId="2F40631F" w14:textId="77777777" w:rsidR="00C76AA5" w:rsidRPr="00EA4848" w:rsidRDefault="00C76AA5" w:rsidP="00164918">
            <w:pPr>
              <w:spacing w:before="40" w:after="120"/>
              <w:ind w:left="57" w:right="57"/>
              <w:rPr>
                <w:rFonts w:eastAsia="MS Mincho"/>
              </w:rPr>
            </w:pPr>
            <w:r w:rsidRPr="00EA4848">
              <w:rPr>
                <w:rFonts w:eastAsia="MS Mincho"/>
              </w:rPr>
              <w:t>Les meilleures pratiques de cybersécurité en matière de conception et d’intégration des systèmes doivent être suivies.</w:t>
            </w:r>
          </w:p>
        </w:tc>
      </w:tr>
    </w:tbl>
    <w:p w14:paraId="044D2A46" w14:textId="77777777" w:rsidR="00C76AA5" w:rsidRPr="00EA4848" w:rsidRDefault="00C76AA5" w:rsidP="00C76AA5">
      <w:pPr>
        <w:pStyle w:val="SingleTxtG"/>
        <w:keepNext/>
        <w:spacing w:before="240"/>
        <w:ind w:left="1701" w:hanging="567"/>
      </w:pPr>
      <w:r w:rsidRPr="00EA4848">
        <w:t>7.</w:t>
      </w:r>
      <w:r w:rsidRPr="00EA4848">
        <w:tab/>
        <w:t>Mesures d’atténuation − « Perte de données/violation des données du véhicule »</w:t>
      </w:r>
    </w:p>
    <w:p w14:paraId="1F5B783A" w14:textId="77777777" w:rsidR="00C76AA5" w:rsidRPr="00EA4848" w:rsidRDefault="00C76AA5" w:rsidP="00C76AA5">
      <w:pPr>
        <w:pStyle w:val="SingleTxtG"/>
        <w:keepNext/>
        <w:ind w:left="1701"/>
      </w:pPr>
      <w:r w:rsidRPr="00EA4848">
        <w:t>Les mesures d’atténuation des menaces liées à la perte de données ou à la violation des données du véhicule sont indiquées dans le tableau B7.</w:t>
      </w:r>
    </w:p>
    <w:p w14:paraId="132016C6" w14:textId="77777777" w:rsidR="00C76AA5" w:rsidRPr="00EA4848" w:rsidRDefault="00C76AA5" w:rsidP="00C76AA5">
      <w:pPr>
        <w:keepNext/>
        <w:keepLines/>
        <w:spacing w:after="120" w:line="240" w:lineRule="auto"/>
        <w:outlineLvl w:val="0"/>
      </w:pPr>
      <w:r w:rsidRPr="00EA4848">
        <w:t>Tableau B7</w:t>
      </w:r>
      <w:r w:rsidRPr="00EA4848">
        <w:br/>
      </w:r>
      <w:r w:rsidRPr="00EA4848">
        <w:rPr>
          <w:b/>
        </w:rPr>
        <w:t>Mesures d’atténuation des menaces liées à la perte de données ou à la violation des données du véhicule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C76AA5" w:rsidRPr="00EA4848" w14:paraId="3E670BF2" w14:textId="77777777" w:rsidTr="00164918">
        <w:trPr>
          <w:cantSplit/>
          <w:tblHeader/>
        </w:trPr>
        <w:tc>
          <w:tcPr>
            <w:tcW w:w="1125" w:type="dxa"/>
            <w:shd w:val="clear" w:color="auto" w:fill="auto"/>
            <w:vAlign w:val="bottom"/>
          </w:tcPr>
          <w:p w14:paraId="51166B44" w14:textId="77777777" w:rsidR="00C76AA5" w:rsidRPr="00EA4848" w:rsidRDefault="00C76AA5" w:rsidP="00164918">
            <w:pPr>
              <w:spacing w:before="80" w:after="80" w:line="200" w:lineRule="exact"/>
              <w:ind w:left="57" w:right="57"/>
              <w:rPr>
                <w:i/>
                <w:sz w:val="16"/>
              </w:rPr>
            </w:pPr>
            <w:r w:rsidRPr="00EA4848">
              <w:rPr>
                <w:i/>
                <w:sz w:val="16"/>
              </w:rPr>
              <w:t>Référence du tableau A1</w:t>
            </w:r>
          </w:p>
        </w:tc>
        <w:tc>
          <w:tcPr>
            <w:tcW w:w="3767" w:type="dxa"/>
            <w:shd w:val="clear" w:color="auto" w:fill="auto"/>
            <w:vAlign w:val="bottom"/>
          </w:tcPr>
          <w:p w14:paraId="641DF887" w14:textId="77777777" w:rsidR="00C76AA5" w:rsidRPr="00EA4848" w:rsidRDefault="00C76AA5" w:rsidP="00164918">
            <w:pPr>
              <w:spacing w:before="80" w:after="80" w:line="200" w:lineRule="exact"/>
              <w:ind w:left="57" w:right="57"/>
              <w:rPr>
                <w:i/>
                <w:sz w:val="16"/>
              </w:rPr>
            </w:pPr>
            <w:r w:rsidRPr="00EA4848">
              <w:rPr>
                <w:i/>
                <w:sz w:val="16"/>
              </w:rPr>
              <w:t xml:space="preserve">Menace liée à la perte de données/ou à la violation </w:t>
            </w:r>
            <w:r w:rsidRPr="00EA4848">
              <w:rPr>
                <w:i/>
                <w:sz w:val="16"/>
              </w:rPr>
              <w:br/>
              <w:t>des données du véhicule</w:t>
            </w:r>
          </w:p>
        </w:tc>
        <w:tc>
          <w:tcPr>
            <w:tcW w:w="838" w:type="dxa"/>
            <w:shd w:val="clear" w:color="auto" w:fill="auto"/>
            <w:vAlign w:val="bottom"/>
          </w:tcPr>
          <w:p w14:paraId="6CD4314D" w14:textId="77777777" w:rsidR="00C76AA5" w:rsidRPr="00EA4848" w:rsidRDefault="00C76AA5" w:rsidP="00164918">
            <w:pPr>
              <w:spacing w:before="80" w:after="80" w:line="200" w:lineRule="exact"/>
              <w:ind w:left="57" w:right="57"/>
              <w:rPr>
                <w:i/>
                <w:sz w:val="16"/>
              </w:rPr>
            </w:pPr>
            <w:r w:rsidRPr="00EA4848">
              <w:rPr>
                <w:i/>
                <w:sz w:val="16"/>
              </w:rPr>
              <w:t>Réf.</w:t>
            </w:r>
          </w:p>
        </w:tc>
        <w:tc>
          <w:tcPr>
            <w:tcW w:w="3907" w:type="dxa"/>
            <w:shd w:val="clear" w:color="auto" w:fill="auto"/>
            <w:vAlign w:val="bottom"/>
          </w:tcPr>
          <w:p w14:paraId="23744425" w14:textId="77777777" w:rsidR="00C76AA5" w:rsidRPr="00EA4848" w:rsidRDefault="00C76AA5" w:rsidP="00164918">
            <w:pPr>
              <w:spacing w:before="80" w:after="80" w:line="200" w:lineRule="exact"/>
              <w:ind w:left="57" w:right="57"/>
              <w:rPr>
                <w:i/>
                <w:sz w:val="16"/>
              </w:rPr>
            </w:pPr>
            <w:r w:rsidRPr="00EA4848">
              <w:rPr>
                <w:i/>
                <w:sz w:val="16"/>
              </w:rPr>
              <w:t>Mesure d’atténuation</w:t>
            </w:r>
          </w:p>
        </w:tc>
      </w:tr>
      <w:tr w:rsidR="00C76AA5" w:rsidRPr="00BD4E2D" w14:paraId="7934B750" w14:textId="77777777" w:rsidTr="00164918">
        <w:trPr>
          <w:cantSplit/>
        </w:trPr>
        <w:tc>
          <w:tcPr>
            <w:tcW w:w="1125" w:type="dxa"/>
            <w:shd w:val="clear" w:color="auto" w:fill="auto"/>
          </w:tcPr>
          <w:p w14:paraId="124207DA" w14:textId="77777777" w:rsidR="00C76AA5" w:rsidRPr="00EA4848" w:rsidRDefault="00C76AA5" w:rsidP="00164918">
            <w:pPr>
              <w:spacing w:before="40" w:after="120"/>
              <w:ind w:left="57" w:right="57"/>
              <w:rPr>
                <w:bCs/>
              </w:rPr>
            </w:pPr>
            <w:r w:rsidRPr="00EA4848">
              <w:t>31.1</w:t>
            </w:r>
          </w:p>
        </w:tc>
        <w:tc>
          <w:tcPr>
            <w:tcW w:w="3767" w:type="dxa"/>
            <w:shd w:val="clear" w:color="auto" w:fill="auto"/>
          </w:tcPr>
          <w:p w14:paraId="0A33EDDF" w14:textId="77777777" w:rsidR="00C76AA5" w:rsidRPr="00EA4848" w:rsidRDefault="00C76AA5" w:rsidP="00164918">
            <w:pPr>
              <w:spacing w:before="40" w:after="120"/>
              <w:ind w:left="57" w:right="57"/>
            </w:pPr>
            <w:r w:rsidRPr="00EA4848">
              <w:t>Atteinte à la sécurité de l’information. Des données personnelles ou confidentielles peuvent être divulguées lorsque la voiture change de main (par exemple, en cas de vente ou d’utilisation comme véhicule de location par de nouveaux clients)</w:t>
            </w:r>
          </w:p>
        </w:tc>
        <w:tc>
          <w:tcPr>
            <w:tcW w:w="838" w:type="dxa"/>
            <w:shd w:val="clear" w:color="auto" w:fill="auto"/>
          </w:tcPr>
          <w:p w14:paraId="053935EB" w14:textId="77777777" w:rsidR="00C76AA5" w:rsidRPr="00EA4848" w:rsidRDefault="00C76AA5" w:rsidP="00164918">
            <w:pPr>
              <w:spacing w:before="40" w:after="120"/>
              <w:ind w:left="57" w:right="57"/>
              <w:rPr>
                <w:rFonts w:eastAsia="MS Mincho"/>
              </w:rPr>
            </w:pPr>
            <w:r w:rsidRPr="00EA4848">
              <w:rPr>
                <w:rFonts w:eastAsia="MS Mincho"/>
              </w:rPr>
              <w:t>M24</w:t>
            </w:r>
          </w:p>
        </w:tc>
        <w:tc>
          <w:tcPr>
            <w:tcW w:w="3907" w:type="dxa"/>
            <w:shd w:val="clear" w:color="auto" w:fill="auto"/>
          </w:tcPr>
          <w:p w14:paraId="7ED62ACB" w14:textId="77777777" w:rsidR="00C76AA5" w:rsidRPr="00EA4848" w:rsidRDefault="00C76AA5" w:rsidP="00164918">
            <w:pPr>
              <w:spacing w:before="40" w:after="120"/>
              <w:ind w:left="57" w:right="57"/>
            </w:pPr>
            <w:r w:rsidRPr="00EA4848">
              <w:rPr>
                <w:rFonts w:eastAsia="MS Mincho"/>
              </w:rPr>
              <w:t xml:space="preserve">Les meilleures pratiques de protection de l’intégrité et de la confidentialité des données doivent être suivies pour le stockage des données personnelles. </w:t>
            </w:r>
          </w:p>
        </w:tc>
      </w:tr>
    </w:tbl>
    <w:p w14:paraId="766964C8" w14:textId="77777777" w:rsidR="00C76AA5" w:rsidRPr="00EA4848" w:rsidRDefault="00C76AA5" w:rsidP="00C76AA5">
      <w:pPr>
        <w:pStyle w:val="SingleTxtG"/>
        <w:keepNext/>
        <w:spacing w:before="240"/>
        <w:ind w:left="1701" w:hanging="567"/>
      </w:pPr>
      <w:r w:rsidRPr="00EA4848">
        <w:lastRenderedPageBreak/>
        <w:t>8.</w:t>
      </w:r>
      <w:r w:rsidRPr="00EA4848">
        <w:tab/>
        <w:t>Mesures d’atténuation − « Manipulation physique des systèmes en vue de permettre une attaque »</w:t>
      </w:r>
    </w:p>
    <w:p w14:paraId="444C3C13" w14:textId="77777777" w:rsidR="00C76AA5" w:rsidRPr="00EA4848" w:rsidRDefault="00C76AA5" w:rsidP="00C76AA5">
      <w:pPr>
        <w:pStyle w:val="SingleTxtG"/>
        <w:keepNext/>
        <w:ind w:left="1701"/>
      </w:pPr>
      <w:r w:rsidRPr="00EA4848">
        <w:t>Les mesures d’atténuation des menaces liées à la manipulation physique des systèmes en vue de permettre une attaque sont indiquées dans le tableau B8.</w:t>
      </w:r>
    </w:p>
    <w:p w14:paraId="3BA982A3" w14:textId="77777777" w:rsidR="00C76AA5" w:rsidRPr="00EA4848" w:rsidRDefault="00C76AA5" w:rsidP="00C76AA5">
      <w:pPr>
        <w:keepNext/>
        <w:keepLines/>
        <w:spacing w:after="120" w:line="240" w:lineRule="auto"/>
        <w:outlineLvl w:val="0"/>
      </w:pPr>
      <w:r w:rsidRPr="00EA4848">
        <w:t xml:space="preserve">Tableau B8 </w:t>
      </w:r>
      <w:r w:rsidRPr="00EA4848">
        <w:br/>
      </w:r>
      <w:r w:rsidRPr="00EA4848">
        <w:rPr>
          <w:b/>
        </w:rPr>
        <w:t xml:space="preserve">Mesures d’atténuation des menaces liées à la manipulation physique des systèmes en vue de permettre </w:t>
      </w:r>
      <w:r>
        <w:rPr>
          <w:b/>
        </w:rPr>
        <w:br/>
      </w:r>
      <w:r w:rsidRPr="00EA4848">
        <w:rPr>
          <w:b/>
        </w:rPr>
        <w:t>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C76AA5" w:rsidRPr="00EA4848" w14:paraId="188CB3E1" w14:textId="77777777" w:rsidTr="00164918">
        <w:trPr>
          <w:cantSplit/>
          <w:tblHeader/>
        </w:trPr>
        <w:tc>
          <w:tcPr>
            <w:tcW w:w="1125" w:type="dxa"/>
            <w:shd w:val="clear" w:color="auto" w:fill="auto"/>
            <w:vAlign w:val="bottom"/>
          </w:tcPr>
          <w:p w14:paraId="710589F8" w14:textId="77777777" w:rsidR="00C76AA5" w:rsidRPr="00EA4848" w:rsidRDefault="00C76AA5" w:rsidP="00164918">
            <w:pPr>
              <w:spacing w:before="80" w:after="80" w:line="200" w:lineRule="exact"/>
              <w:ind w:left="57" w:right="57"/>
              <w:rPr>
                <w:i/>
                <w:sz w:val="16"/>
              </w:rPr>
            </w:pPr>
            <w:r w:rsidRPr="00EA4848">
              <w:rPr>
                <w:i/>
                <w:sz w:val="16"/>
              </w:rPr>
              <w:t>Référence du tableau A1</w:t>
            </w:r>
          </w:p>
        </w:tc>
        <w:tc>
          <w:tcPr>
            <w:tcW w:w="3693" w:type="dxa"/>
            <w:shd w:val="clear" w:color="auto" w:fill="auto"/>
            <w:vAlign w:val="bottom"/>
          </w:tcPr>
          <w:p w14:paraId="7C8AD85D" w14:textId="77777777" w:rsidR="00C76AA5" w:rsidRPr="00EA4848" w:rsidRDefault="00C76AA5" w:rsidP="00164918">
            <w:pPr>
              <w:spacing w:before="80" w:after="80" w:line="200" w:lineRule="exact"/>
              <w:ind w:left="57" w:right="57"/>
              <w:rPr>
                <w:i/>
                <w:sz w:val="16"/>
              </w:rPr>
            </w:pPr>
            <w:r w:rsidRPr="00EA4848">
              <w:rPr>
                <w:i/>
                <w:sz w:val="16"/>
              </w:rPr>
              <w:t>Menace liée à la manipulation physique des systèmes en vue de permettre une attaque</w:t>
            </w:r>
          </w:p>
        </w:tc>
        <w:tc>
          <w:tcPr>
            <w:tcW w:w="851" w:type="dxa"/>
            <w:shd w:val="clear" w:color="auto" w:fill="auto"/>
            <w:vAlign w:val="bottom"/>
          </w:tcPr>
          <w:p w14:paraId="759B6FED" w14:textId="77777777" w:rsidR="00C76AA5" w:rsidRPr="00EA4848" w:rsidRDefault="00C76AA5" w:rsidP="00164918">
            <w:pPr>
              <w:spacing w:before="80" w:after="80" w:line="200" w:lineRule="exact"/>
              <w:ind w:left="57" w:right="57"/>
              <w:rPr>
                <w:i/>
                <w:sz w:val="16"/>
              </w:rPr>
            </w:pPr>
            <w:r w:rsidRPr="00EA4848">
              <w:rPr>
                <w:i/>
                <w:sz w:val="16"/>
              </w:rPr>
              <w:t>Réf.</w:t>
            </w:r>
          </w:p>
        </w:tc>
        <w:tc>
          <w:tcPr>
            <w:tcW w:w="3968" w:type="dxa"/>
            <w:shd w:val="clear" w:color="auto" w:fill="auto"/>
            <w:vAlign w:val="bottom"/>
          </w:tcPr>
          <w:p w14:paraId="6721D8F2" w14:textId="77777777" w:rsidR="00C76AA5" w:rsidRPr="00EA4848" w:rsidRDefault="00C76AA5" w:rsidP="00164918">
            <w:pPr>
              <w:spacing w:before="80" w:after="80" w:line="200" w:lineRule="exact"/>
              <w:ind w:left="57" w:right="57"/>
              <w:rPr>
                <w:i/>
                <w:sz w:val="16"/>
              </w:rPr>
            </w:pPr>
            <w:r w:rsidRPr="00EA4848">
              <w:rPr>
                <w:i/>
                <w:sz w:val="16"/>
              </w:rPr>
              <w:t>Mesure d’atténuation</w:t>
            </w:r>
          </w:p>
        </w:tc>
      </w:tr>
      <w:tr w:rsidR="00C76AA5" w:rsidRPr="00BD4E2D" w14:paraId="503F6512" w14:textId="77777777" w:rsidTr="00164918">
        <w:trPr>
          <w:cantSplit/>
        </w:trPr>
        <w:tc>
          <w:tcPr>
            <w:tcW w:w="1125" w:type="dxa"/>
            <w:shd w:val="clear" w:color="auto" w:fill="auto"/>
          </w:tcPr>
          <w:p w14:paraId="68DD6ACB" w14:textId="77777777" w:rsidR="00C76AA5" w:rsidRPr="00EA4848" w:rsidRDefault="00C76AA5" w:rsidP="00164918">
            <w:pPr>
              <w:spacing w:before="40" w:after="120"/>
              <w:ind w:left="57" w:right="57"/>
              <w:rPr>
                <w:bCs/>
              </w:rPr>
            </w:pPr>
            <w:r w:rsidRPr="00EA4848">
              <w:t>32.1</w:t>
            </w:r>
          </w:p>
        </w:tc>
        <w:tc>
          <w:tcPr>
            <w:tcW w:w="3693" w:type="dxa"/>
            <w:shd w:val="clear" w:color="auto" w:fill="auto"/>
          </w:tcPr>
          <w:p w14:paraId="1156E675" w14:textId="77777777" w:rsidR="00C76AA5" w:rsidRPr="00EA4848" w:rsidRDefault="00C76AA5" w:rsidP="00164918">
            <w:pPr>
              <w:spacing w:before="40" w:after="120"/>
              <w:ind w:left="57" w:right="57"/>
            </w:pPr>
            <w:r w:rsidRPr="00EA4848">
              <w:t>Manipulation du matériel électronique, par exemple ajout de matériel non autorisé à un véhicule pour permettre une attaque de l’homme du milieu</w:t>
            </w:r>
          </w:p>
        </w:tc>
        <w:tc>
          <w:tcPr>
            <w:tcW w:w="851" w:type="dxa"/>
            <w:shd w:val="clear" w:color="auto" w:fill="auto"/>
          </w:tcPr>
          <w:p w14:paraId="4DD3E1E2" w14:textId="77777777" w:rsidR="00C76AA5" w:rsidRPr="00EA4848" w:rsidRDefault="00C76AA5" w:rsidP="00164918">
            <w:pPr>
              <w:spacing w:before="40" w:after="120"/>
              <w:ind w:left="57" w:right="57"/>
              <w:rPr>
                <w:rFonts w:eastAsia="MS Mincho"/>
              </w:rPr>
            </w:pPr>
            <w:r w:rsidRPr="00EA4848">
              <w:rPr>
                <w:rFonts w:eastAsia="MS Mincho"/>
              </w:rPr>
              <w:t>M9</w:t>
            </w:r>
          </w:p>
        </w:tc>
        <w:tc>
          <w:tcPr>
            <w:tcW w:w="3968" w:type="dxa"/>
            <w:shd w:val="clear" w:color="auto" w:fill="auto"/>
          </w:tcPr>
          <w:p w14:paraId="548D6A99" w14:textId="77777777" w:rsidR="00C76AA5" w:rsidRPr="00EA4848" w:rsidRDefault="00C76AA5" w:rsidP="00164918">
            <w:pPr>
              <w:spacing w:before="40" w:after="120"/>
              <w:ind w:left="57" w:right="57"/>
              <w:rPr>
                <w:rFonts w:eastAsia="MS Mincho"/>
              </w:rPr>
            </w:pPr>
            <w:r w:rsidRPr="00EA4848">
              <w:t>Des mesures visant à empêcher et à détecter les accès non autorisés doivent être prises.</w:t>
            </w:r>
          </w:p>
        </w:tc>
      </w:tr>
    </w:tbl>
    <w:p w14:paraId="67CC9053" w14:textId="77777777" w:rsidR="00C76AA5" w:rsidRDefault="00C76AA5" w:rsidP="00C76AA5">
      <w:pPr>
        <w:suppressAutoHyphens w:val="0"/>
        <w:kinsoku/>
        <w:overflowPunct/>
        <w:autoSpaceDE/>
        <w:autoSpaceDN/>
        <w:adjustRightInd/>
        <w:snapToGrid/>
        <w:spacing w:after="200" w:line="276" w:lineRule="auto"/>
        <w:rPr>
          <w:b/>
          <w:sz w:val="24"/>
        </w:rPr>
      </w:pPr>
      <w:r>
        <w:rPr>
          <w:b/>
          <w:sz w:val="24"/>
        </w:rPr>
        <w:br w:type="page"/>
      </w:r>
    </w:p>
    <w:p w14:paraId="2DC9A588" w14:textId="77777777" w:rsidR="00C76AA5" w:rsidRPr="00EA4848" w:rsidRDefault="00C76AA5" w:rsidP="00C76AA5">
      <w:pPr>
        <w:pStyle w:val="H1G"/>
      </w:pPr>
      <w:r w:rsidRPr="00EA4848">
        <w:lastRenderedPageBreak/>
        <w:tab/>
      </w:r>
      <w:r w:rsidRPr="00EA4848">
        <w:tab/>
        <w:t>Partie C</w:t>
      </w:r>
      <w:r w:rsidRPr="00EA4848">
        <w:br/>
        <w:t xml:space="preserve">Mesures d’atténuation des menaces visant les zones situées </w:t>
      </w:r>
      <w:r w:rsidRPr="00EA4848">
        <w:br/>
        <w:t>en dehors des véhicules</w:t>
      </w:r>
    </w:p>
    <w:p w14:paraId="2BE02308" w14:textId="77777777" w:rsidR="00C76AA5" w:rsidRPr="00EA4848" w:rsidRDefault="00C76AA5" w:rsidP="00C76AA5">
      <w:pPr>
        <w:pStyle w:val="SingleTxtG"/>
        <w:keepNext/>
        <w:spacing w:before="240"/>
        <w:ind w:left="1701" w:hanging="567"/>
      </w:pPr>
      <w:r w:rsidRPr="00EA4848">
        <w:t>1.</w:t>
      </w:r>
      <w:r w:rsidRPr="00EA4848">
        <w:tab/>
        <w:t xml:space="preserve">Mesures d’atténuation − </w:t>
      </w:r>
      <w:bookmarkStart w:id="3" w:name="_Hlk497008246"/>
      <w:r w:rsidRPr="00EA4848">
        <w:t>« Serveurs dorsaux</w:t>
      </w:r>
      <w:bookmarkEnd w:id="3"/>
      <w:r w:rsidRPr="00EA4848">
        <w:t> »</w:t>
      </w:r>
    </w:p>
    <w:p w14:paraId="50ACAE77" w14:textId="77777777" w:rsidR="00C76AA5" w:rsidRPr="00EA4848" w:rsidRDefault="00C76AA5" w:rsidP="00C76AA5">
      <w:pPr>
        <w:pStyle w:val="SingleTxtG"/>
        <w:keepNext/>
        <w:ind w:left="1701"/>
      </w:pPr>
      <w:bookmarkStart w:id="4" w:name="_Hlk505244032"/>
      <w:r w:rsidRPr="00EA4848">
        <w:t xml:space="preserve">Les mesures d’atténuation </w:t>
      </w:r>
      <w:bookmarkEnd w:id="4"/>
      <w:r w:rsidRPr="00EA4848">
        <w:t>des menaces liées aux serveurs dorsaux sont indiquées dans le tableau C1.</w:t>
      </w:r>
    </w:p>
    <w:p w14:paraId="0BADECCA" w14:textId="77777777" w:rsidR="00C76AA5" w:rsidRPr="00EA4848" w:rsidRDefault="00C76AA5" w:rsidP="00C76AA5">
      <w:pPr>
        <w:keepNext/>
        <w:keepLines/>
        <w:spacing w:after="120" w:line="240" w:lineRule="auto"/>
        <w:outlineLvl w:val="0"/>
      </w:pPr>
      <w:r w:rsidRPr="00EA4848">
        <w:t xml:space="preserve">Tableau C1 </w:t>
      </w:r>
      <w:r w:rsidRPr="00EA4848">
        <w:br/>
      </w:r>
      <w:r w:rsidRPr="00EA4848">
        <w:rPr>
          <w:b/>
        </w:rPr>
        <w:t xml:space="preserve">Mesures d’atténuation des menaces liées aux </w:t>
      </w:r>
      <w:r w:rsidRPr="008F1A44">
        <w:rPr>
          <w:b/>
        </w:rPr>
        <w:t>serveurs dorsaux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8"/>
        <w:gridCol w:w="838"/>
        <w:gridCol w:w="3908"/>
      </w:tblGrid>
      <w:tr w:rsidR="00C76AA5" w:rsidRPr="00EA4848" w14:paraId="46F32A08" w14:textId="77777777" w:rsidTr="00164918">
        <w:trPr>
          <w:cantSplit/>
          <w:tblHeader/>
        </w:trPr>
        <w:tc>
          <w:tcPr>
            <w:tcW w:w="1125" w:type="dxa"/>
            <w:shd w:val="clear" w:color="auto" w:fill="auto"/>
            <w:vAlign w:val="bottom"/>
          </w:tcPr>
          <w:p w14:paraId="2A61C7E4" w14:textId="77777777" w:rsidR="00C76AA5" w:rsidRPr="00EA4848" w:rsidRDefault="00C76AA5" w:rsidP="00164918">
            <w:pPr>
              <w:spacing w:before="80" w:after="80" w:line="200" w:lineRule="exact"/>
              <w:ind w:left="57" w:right="57"/>
              <w:rPr>
                <w:i/>
                <w:sz w:val="16"/>
              </w:rPr>
            </w:pPr>
            <w:r w:rsidRPr="00EA4848">
              <w:rPr>
                <w:i/>
                <w:sz w:val="16"/>
              </w:rPr>
              <w:t xml:space="preserve">Référence </w:t>
            </w:r>
            <w:r w:rsidRPr="00EA4848">
              <w:rPr>
                <w:i/>
                <w:sz w:val="16"/>
              </w:rPr>
              <w:br/>
              <w:t>du tableau A1</w:t>
            </w:r>
          </w:p>
        </w:tc>
        <w:tc>
          <w:tcPr>
            <w:tcW w:w="3768" w:type="dxa"/>
            <w:shd w:val="clear" w:color="auto" w:fill="auto"/>
            <w:vAlign w:val="bottom"/>
          </w:tcPr>
          <w:p w14:paraId="043E4CC0" w14:textId="77777777" w:rsidR="00C76AA5" w:rsidRPr="00EA4848" w:rsidRDefault="00C76AA5" w:rsidP="00164918">
            <w:pPr>
              <w:spacing w:before="80" w:after="80" w:line="200" w:lineRule="exact"/>
              <w:ind w:left="57" w:right="57"/>
              <w:rPr>
                <w:i/>
                <w:sz w:val="16"/>
              </w:rPr>
            </w:pPr>
            <w:r w:rsidRPr="00EA4848">
              <w:rPr>
                <w:i/>
                <w:sz w:val="16"/>
              </w:rPr>
              <w:t>Menace liée aux serveurs dorsaux</w:t>
            </w:r>
          </w:p>
        </w:tc>
        <w:tc>
          <w:tcPr>
            <w:tcW w:w="838" w:type="dxa"/>
            <w:shd w:val="clear" w:color="auto" w:fill="auto"/>
            <w:vAlign w:val="bottom"/>
          </w:tcPr>
          <w:p w14:paraId="651309D6" w14:textId="77777777" w:rsidR="00C76AA5" w:rsidRPr="00EA4848" w:rsidRDefault="00C76AA5" w:rsidP="00164918">
            <w:pPr>
              <w:spacing w:before="80" w:after="80" w:line="200" w:lineRule="exact"/>
              <w:ind w:left="57" w:right="57"/>
              <w:rPr>
                <w:i/>
                <w:sz w:val="16"/>
              </w:rPr>
            </w:pPr>
            <w:r w:rsidRPr="00EA4848">
              <w:rPr>
                <w:i/>
                <w:sz w:val="16"/>
              </w:rPr>
              <w:t>Réf.</w:t>
            </w:r>
          </w:p>
        </w:tc>
        <w:tc>
          <w:tcPr>
            <w:tcW w:w="3908" w:type="dxa"/>
            <w:shd w:val="clear" w:color="auto" w:fill="auto"/>
            <w:vAlign w:val="bottom"/>
          </w:tcPr>
          <w:p w14:paraId="266D3767" w14:textId="77777777" w:rsidR="00C76AA5" w:rsidRPr="00EA4848" w:rsidRDefault="00C76AA5" w:rsidP="00164918">
            <w:pPr>
              <w:spacing w:before="80" w:after="80" w:line="200" w:lineRule="exact"/>
              <w:ind w:left="57" w:right="57"/>
              <w:rPr>
                <w:i/>
                <w:sz w:val="16"/>
              </w:rPr>
            </w:pPr>
            <w:r w:rsidRPr="00EA4848">
              <w:rPr>
                <w:i/>
                <w:sz w:val="16"/>
              </w:rPr>
              <w:t>Mesure d’atténuation</w:t>
            </w:r>
          </w:p>
        </w:tc>
      </w:tr>
      <w:tr w:rsidR="00C76AA5" w:rsidRPr="00BD4E2D" w14:paraId="4C058EBE" w14:textId="77777777" w:rsidTr="00164918">
        <w:trPr>
          <w:cantSplit/>
        </w:trPr>
        <w:tc>
          <w:tcPr>
            <w:tcW w:w="1125" w:type="dxa"/>
            <w:shd w:val="clear" w:color="auto" w:fill="auto"/>
          </w:tcPr>
          <w:p w14:paraId="79A056E9" w14:textId="77777777" w:rsidR="00C76AA5" w:rsidRPr="00EA4848" w:rsidRDefault="00C76AA5" w:rsidP="00164918">
            <w:pPr>
              <w:spacing w:before="40" w:after="120"/>
              <w:ind w:left="57" w:right="57"/>
            </w:pPr>
            <w:r w:rsidRPr="00EA4848">
              <w:t>1.1 et 3.1</w:t>
            </w:r>
          </w:p>
        </w:tc>
        <w:tc>
          <w:tcPr>
            <w:tcW w:w="3768" w:type="dxa"/>
            <w:shd w:val="clear" w:color="auto" w:fill="auto"/>
          </w:tcPr>
          <w:p w14:paraId="173318F7" w14:textId="77777777" w:rsidR="00C76AA5" w:rsidRPr="00EA4848" w:rsidRDefault="00C76AA5" w:rsidP="00164918">
            <w:pPr>
              <w:spacing w:before="40" w:after="120"/>
              <w:ind w:left="57" w:right="57"/>
            </w:pPr>
            <w:r w:rsidRPr="00EA4848">
              <w:t>Abus de privilèges de la part du personnel (attaque d’initié)</w:t>
            </w:r>
          </w:p>
        </w:tc>
        <w:tc>
          <w:tcPr>
            <w:tcW w:w="838" w:type="dxa"/>
            <w:shd w:val="clear" w:color="auto" w:fill="auto"/>
          </w:tcPr>
          <w:p w14:paraId="1E517A00" w14:textId="77777777" w:rsidR="00C76AA5" w:rsidRPr="00EA4848" w:rsidRDefault="00C76AA5" w:rsidP="00164918">
            <w:pPr>
              <w:spacing w:before="40" w:after="120"/>
              <w:ind w:left="57" w:right="57"/>
              <w:rPr>
                <w:bCs/>
              </w:rPr>
            </w:pPr>
            <w:r w:rsidRPr="00EA4848">
              <w:t>M1</w:t>
            </w:r>
          </w:p>
        </w:tc>
        <w:tc>
          <w:tcPr>
            <w:tcW w:w="3908" w:type="dxa"/>
            <w:shd w:val="clear" w:color="auto" w:fill="auto"/>
          </w:tcPr>
          <w:p w14:paraId="36C2034E" w14:textId="77777777" w:rsidR="00C76AA5" w:rsidRPr="00EA4848" w:rsidRDefault="00C76AA5" w:rsidP="00164918">
            <w:pPr>
              <w:spacing w:before="40" w:after="120"/>
              <w:ind w:left="57" w:right="57"/>
            </w:pPr>
            <w:r w:rsidRPr="00EA4848">
              <w:t>Des contrôles de sécurité doivent être réalisés sur les systèmes dorsaux afin que le risque d’attaques d’initié soit réduit au minimum.</w:t>
            </w:r>
          </w:p>
        </w:tc>
      </w:tr>
      <w:tr w:rsidR="00C76AA5" w:rsidRPr="00EA4848" w14:paraId="4840ECAE" w14:textId="77777777" w:rsidTr="00164918">
        <w:trPr>
          <w:cantSplit/>
        </w:trPr>
        <w:tc>
          <w:tcPr>
            <w:tcW w:w="1125" w:type="dxa"/>
            <w:shd w:val="clear" w:color="auto" w:fill="auto"/>
          </w:tcPr>
          <w:p w14:paraId="0C41ECD6" w14:textId="77777777" w:rsidR="00C76AA5" w:rsidRPr="00EA4848" w:rsidRDefault="00C76AA5" w:rsidP="00164918">
            <w:pPr>
              <w:spacing w:before="40" w:after="120"/>
              <w:ind w:left="57" w:right="57"/>
              <w:rPr>
                <w:bCs/>
              </w:rPr>
            </w:pPr>
            <w:r w:rsidRPr="00EA4848">
              <w:t>1.2 et 3.3</w:t>
            </w:r>
          </w:p>
        </w:tc>
        <w:tc>
          <w:tcPr>
            <w:tcW w:w="3768" w:type="dxa"/>
            <w:shd w:val="clear" w:color="auto" w:fill="auto"/>
          </w:tcPr>
          <w:p w14:paraId="5827911A" w14:textId="77777777" w:rsidR="00C76AA5" w:rsidRPr="00EA4848" w:rsidRDefault="00C76AA5" w:rsidP="00164918">
            <w:pPr>
              <w:spacing w:before="40" w:after="120"/>
              <w:ind w:left="57" w:right="57"/>
            </w:pPr>
            <w:r w:rsidRPr="00EA4848">
              <w:t>Accès Internet non autorisé au serveur (activé par exemple par des portes dérobées, des vulnérabilités logicielles système non corrigées, des attaques SQL ou d’autres moyens)</w:t>
            </w:r>
          </w:p>
        </w:tc>
        <w:tc>
          <w:tcPr>
            <w:tcW w:w="838" w:type="dxa"/>
            <w:shd w:val="clear" w:color="auto" w:fill="auto"/>
          </w:tcPr>
          <w:p w14:paraId="00F6779A" w14:textId="77777777" w:rsidR="00C76AA5" w:rsidRPr="00EA4848" w:rsidRDefault="00C76AA5" w:rsidP="00164918">
            <w:pPr>
              <w:spacing w:before="40" w:after="120"/>
              <w:ind w:left="57" w:right="57"/>
              <w:rPr>
                <w:bCs/>
              </w:rPr>
            </w:pPr>
            <w:r w:rsidRPr="00EA4848">
              <w:t>M2</w:t>
            </w:r>
          </w:p>
        </w:tc>
        <w:tc>
          <w:tcPr>
            <w:tcW w:w="3908" w:type="dxa"/>
            <w:shd w:val="clear" w:color="auto" w:fill="auto"/>
          </w:tcPr>
          <w:p w14:paraId="0A570AAB" w14:textId="77777777" w:rsidR="00C76AA5" w:rsidRPr="00EA4848" w:rsidRDefault="00C76AA5" w:rsidP="00164918">
            <w:pPr>
              <w:spacing w:before="40" w:after="120"/>
              <w:ind w:left="57" w:right="57"/>
            </w:pPr>
            <w:r w:rsidRPr="00EA4848">
              <w:t>Des contrôles de sécurité doivent être réalisés sur les systèmes dorsaux afin que les accès non autorisés soient réduits au minimum. Pour des exemples de contrôles de sécurité, voir OWASP.</w:t>
            </w:r>
          </w:p>
        </w:tc>
      </w:tr>
      <w:tr w:rsidR="00C76AA5" w:rsidRPr="00BD4E2D" w14:paraId="2CF794AE" w14:textId="77777777" w:rsidTr="00164918">
        <w:trPr>
          <w:cantSplit/>
        </w:trPr>
        <w:tc>
          <w:tcPr>
            <w:tcW w:w="1125" w:type="dxa"/>
            <w:shd w:val="clear" w:color="auto" w:fill="auto"/>
          </w:tcPr>
          <w:p w14:paraId="7DC4BB24" w14:textId="77777777" w:rsidR="00C76AA5" w:rsidRPr="00EA4848" w:rsidRDefault="00C76AA5" w:rsidP="00164918">
            <w:pPr>
              <w:spacing w:before="40" w:after="120"/>
              <w:ind w:left="57" w:right="57"/>
              <w:rPr>
                <w:bCs/>
              </w:rPr>
            </w:pPr>
            <w:r w:rsidRPr="00EA4848">
              <w:t>1.3 et 3.4</w:t>
            </w:r>
          </w:p>
        </w:tc>
        <w:tc>
          <w:tcPr>
            <w:tcW w:w="3768" w:type="dxa"/>
            <w:shd w:val="clear" w:color="auto" w:fill="auto"/>
          </w:tcPr>
          <w:p w14:paraId="7F4C5A32" w14:textId="77777777" w:rsidR="00C76AA5" w:rsidRPr="00EA4848" w:rsidRDefault="00C76AA5" w:rsidP="00164918">
            <w:pPr>
              <w:spacing w:before="40" w:after="120"/>
              <w:ind w:left="57" w:right="57"/>
            </w:pPr>
            <w:r w:rsidRPr="00EA4848">
              <w:t>Accès physique non autorisé au serveur (au moyen, par exemple, de clefs USB ou d’autres supports connectés au serveur)</w:t>
            </w:r>
          </w:p>
        </w:tc>
        <w:tc>
          <w:tcPr>
            <w:tcW w:w="838" w:type="dxa"/>
            <w:shd w:val="clear" w:color="auto" w:fill="auto"/>
          </w:tcPr>
          <w:p w14:paraId="2F2D35C3" w14:textId="77777777" w:rsidR="00C76AA5" w:rsidRPr="00EA4848" w:rsidRDefault="00C76AA5" w:rsidP="00164918">
            <w:pPr>
              <w:spacing w:before="40" w:after="120"/>
              <w:ind w:left="57" w:right="57"/>
              <w:rPr>
                <w:bCs/>
              </w:rPr>
            </w:pPr>
            <w:r w:rsidRPr="00EA4848">
              <w:t>M8</w:t>
            </w:r>
          </w:p>
        </w:tc>
        <w:tc>
          <w:tcPr>
            <w:tcW w:w="3908" w:type="dxa"/>
            <w:shd w:val="clear" w:color="auto" w:fill="auto"/>
          </w:tcPr>
          <w:p w14:paraId="74744E95" w14:textId="77777777" w:rsidR="00C76AA5" w:rsidRPr="00EA4848" w:rsidRDefault="00C76AA5" w:rsidP="00164918">
            <w:pPr>
              <w:spacing w:before="40" w:after="120"/>
              <w:ind w:left="57" w:right="57"/>
            </w:pPr>
            <w:r w:rsidRPr="00EA4848">
              <w:t xml:space="preserve">La conception du système et le contrôle de l’accès devraient empêcher que des personnes non autorisées puissent accéder à des données personnelles ou des données critiques du système. </w:t>
            </w:r>
          </w:p>
        </w:tc>
      </w:tr>
      <w:tr w:rsidR="00C76AA5" w:rsidRPr="00EA4848" w14:paraId="0C51387A" w14:textId="77777777" w:rsidTr="00164918">
        <w:trPr>
          <w:cantSplit/>
        </w:trPr>
        <w:tc>
          <w:tcPr>
            <w:tcW w:w="1125" w:type="dxa"/>
            <w:shd w:val="clear" w:color="auto" w:fill="auto"/>
          </w:tcPr>
          <w:p w14:paraId="310F9614" w14:textId="77777777" w:rsidR="00C76AA5" w:rsidRPr="00EA4848" w:rsidRDefault="00C76AA5" w:rsidP="00164918">
            <w:pPr>
              <w:spacing w:before="40" w:after="120"/>
              <w:ind w:left="57" w:right="57"/>
              <w:rPr>
                <w:bCs/>
              </w:rPr>
            </w:pPr>
            <w:r w:rsidRPr="00EA4848">
              <w:t>2.1</w:t>
            </w:r>
          </w:p>
        </w:tc>
        <w:tc>
          <w:tcPr>
            <w:tcW w:w="3768" w:type="dxa"/>
            <w:shd w:val="clear" w:color="auto" w:fill="auto"/>
          </w:tcPr>
          <w:p w14:paraId="3DFD3FF4" w14:textId="77777777" w:rsidR="00C76AA5" w:rsidRPr="00EA4848" w:rsidRDefault="00C76AA5" w:rsidP="00164918">
            <w:pPr>
              <w:spacing w:before="40" w:after="120"/>
              <w:ind w:left="57" w:right="57"/>
            </w:pPr>
            <w:r w:rsidRPr="00EA4848">
              <w:t>Attaque d’un serveur dorsal bloquant son fonctionnement, par exemple en l’empêchant d’interagir avec les véhicules et de fournir les services dont ils ont besoin</w:t>
            </w:r>
          </w:p>
        </w:tc>
        <w:tc>
          <w:tcPr>
            <w:tcW w:w="838" w:type="dxa"/>
            <w:shd w:val="clear" w:color="auto" w:fill="auto"/>
          </w:tcPr>
          <w:p w14:paraId="378B4071" w14:textId="77777777" w:rsidR="00C76AA5" w:rsidRPr="00EA4848" w:rsidRDefault="00C76AA5" w:rsidP="00164918">
            <w:pPr>
              <w:spacing w:before="40" w:after="120"/>
              <w:ind w:left="57" w:right="57"/>
              <w:rPr>
                <w:bCs/>
              </w:rPr>
            </w:pPr>
            <w:r w:rsidRPr="00EA4848">
              <w:t>M3</w:t>
            </w:r>
          </w:p>
        </w:tc>
        <w:tc>
          <w:tcPr>
            <w:tcW w:w="3908" w:type="dxa"/>
            <w:shd w:val="clear" w:color="auto" w:fill="auto"/>
          </w:tcPr>
          <w:p w14:paraId="74340FDB" w14:textId="77777777" w:rsidR="00C76AA5" w:rsidRPr="00EA4848" w:rsidRDefault="00C76AA5" w:rsidP="00164918">
            <w:pPr>
              <w:spacing w:before="40" w:after="120"/>
              <w:ind w:left="57" w:right="57"/>
            </w:pPr>
            <w:r w:rsidRPr="00EA4848">
              <w:t>Des contrôles de sécurité doivent être réalisés sur les systèmes dorsaux. Lorsque les serveurs dorsaux sont essentiels à la prestation des services, des mesures de rétablissement doivent être disponibles en cas de panne du système. Pour des exemples de contrôles de sécurité, voir OWASP.</w:t>
            </w:r>
          </w:p>
        </w:tc>
      </w:tr>
      <w:tr w:rsidR="00C76AA5" w:rsidRPr="00BD4E2D" w14:paraId="57C2AC1D" w14:textId="77777777" w:rsidTr="00164918">
        <w:trPr>
          <w:cantSplit/>
        </w:trPr>
        <w:tc>
          <w:tcPr>
            <w:tcW w:w="1125" w:type="dxa"/>
            <w:shd w:val="clear" w:color="auto" w:fill="auto"/>
          </w:tcPr>
          <w:p w14:paraId="22F053CC" w14:textId="77777777" w:rsidR="00C76AA5" w:rsidRPr="00EA4848" w:rsidRDefault="00C76AA5" w:rsidP="00164918">
            <w:pPr>
              <w:spacing w:before="40" w:after="120"/>
              <w:ind w:left="57" w:right="57"/>
              <w:rPr>
                <w:bCs/>
              </w:rPr>
            </w:pPr>
            <w:r w:rsidRPr="00EA4848">
              <w:t>3.2</w:t>
            </w:r>
          </w:p>
        </w:tc>
        <w:tc>
          <w:tcPr>
            <w:tcW w:w="3768" w:type="dxa"/>
            <w:shd w:val="clear" w:color="auto" w:fill="auto"/>
          </w:tcPr>
          <w:p w14:paraId="78CB8AC7" w14:textId="77777777" w:rsidR="00C76AA5" w:rsidRPr="00EA4848" w:rsidRDefault="00C76AA5" w:rsidP="00164918">
            <w:pPr>
              <w:spacing w:before="40" w:after="120"/>
              <w:ind w:left="57" w:right="57"/>
            </w:pPr>
            <w:r w:rsidRPr="00EA4848">
              <w:t>Perte d’informations dans le « nuage ». Des données sensibles peuvent être perdues en raison d’attaques ou d’accidents lorsque les données sont stockées par des fournisseurs de services en nuage tiers</w:t>
            </w:r>
          </w:p>
        </w:tc>
        <w:tc>
          <w:tcPr>
            <w:tcW w:w="838" w:type="dxa"/>
            <w:shd w:val="clear" w:color="auto" w:fill="auto"/>
          </w:tcPr>
          <w:p w14:paraId="3397F40C" w14:textId="77777777" w:rsidR="00C76AA5" w:rsidRPr="00EA4848" w:rsidRDefault="00C76AA5" w:rsidP="00164918">
            <w:pPr>
              <w:spacing w:before="40" w:after="120"/>
              <w:ind w:left="57" w:right="57"/>
              <w:rPr>
                <w:bCs/>
              </w:rPr>
            </w:pPr>
            <w:r w:rsidRPr="00EA4848">
              <w:t>M4</w:t>
            </w:r>
          </w:p>
        </w:tc>
        <w:tc>
          <w:tcPr>
            <w:tcW w:w="3908" w:type="dxa"/>
            <w:shd w:val="clear" w:color="auto" w:fill="auto"/>
          </w:tcPr>
          <w:p w14:paraId="677A3EA8" w14:textId="77777777" w:rsidR="00C76AA5" w:rsidRPr="00EA4848" w:rsidRDefault="00C76AA5" w:rsidP="00164918">
            <w:pPr>
              <w:spacing w:before="40" w:after="120"/>
              <w:ind w:left="57" w:right="57"/>
            </w:pPr>
            <w:r w:rsidRPr="00EA4848">
              <w:t>Des contrôles de sécurité doivent être réalisés pour que les risques associés à l’informatique en nuage soient réduits au minimum. Pour des exemples de contrôles de sécurité, voir OWASP et les orientations NCSC sur l’informatique en nuage.</w:t>
            </w:r>
          </w:p>
        </w:tc>
      </w:tr>
      <w:tr w:rsidR="00C76AA5" w:rsidRPr="00EA4848" w14:paraId="4913FF63" w14:textId="77777777" w:rsidTr="00164918">
        <w:trPr>
          <w:cantSplit/>
        </w:trPr>
        <w:tc>
          <w:tcPr>
            <w:tcW w:w="1125" w:type="dxa"/>
            <w:shd w:val="clear" w:color="auto" w:fill="auto"/>
          </w:tcPr>
          <w:p w14:paraId="6251C2C1" w14:textId="77777777" w:rsidR="00C76AA5" w:rsidRPr="00EA4848" w:rsidRDefault="00C76AA5" w:rsidP="00164918">
            <w:pPr>
              <w:spacing w:before="40" w:after="120"/>
              <w:ind w:left="57" w:right="57"/>
              <w:rPr>
                <w:bCs/>
              </w:rPr>
            </w:pPr>
            <w:r w:rsidRPr="00EA4848">
              <w:t>3.5</w:t>
            </w:r>
          </w:p>
        </w:tc>
        <w:tc>
          <w:tcPr>
            <w:tcW w:w="3768" w:type="dxa"/>
            <w:shd w:val="clear" w:color="auto" w:fill="auto"/>
          </w:tcPr>
          <w:p w14:paraId="75A9475E" w14:textId="77777777" w:rsidR="00C76AA5" w:rsidRPr="00EA4848" w:rsidRDefault="00C76AA5" w:rsidP="00164918">
            <w:pPr>
              <w:spacing w:before="40" w:after="120"/>
              <w:ind w:left="57" w:right="57"/>
            </w:pPr>
            <w:r w:rsidRPr="00EA4848">
              <w:t>Atteinte à la sécurité de l’information due au partage involontaire de données (par exemple, erreurs administratives, stockage des données sur des serveurs situés dans des garages)</w:t>
            </w:r>
          </w:p>
        </w:tc>
        <w:tc>
          <w:tcPr>
            <w:tcW w:w="838" w:type="dxa"/>
            <w:shd w:val="clear" w:color="auto" w:fill="auto"/>
          </w:tcPr>
          <w:p w14:paraId="7A23D882" w14:textId="77777777" w:rsidR="00C76AA5" w:rsidRPr="00EA4848" w:rsidRDefault="00C76AA5" w:rsidP="00164918">
            <w:pPr>
              <w:spacing w:before="40" w:after="120"/>
              <w:ind w:left="57" w:right="57"/>
              <w:rPr>
                <w:bCs/>
              </w:rPr>
            </w:pPr>
            <w:r w:rsidRPr="00EA4848">
              <w:t>M5</w:t>
            </w:r>
          </w:p>
        </w:tc>
        <w:tc>
          <w:tcPr>
            <w:tcW w:w="3908" w:type="dxa"/>
            <w:shd w:val="clear" w:color="auto" w:fill="auto"/>
          </w:tcPr>
          <w:p w14:paraId="4C35DAB4" w14:textId="77777777" w:rsidR="00C76AA5" w:rsidRPr="00EA4848" w:rsidRDefault="00C76AA5" w:rsidP="00164918">
            <w:pPr>
              <w:spacing w:before="40" w:after="120"/>
              <w:ind w:left="57" w:right="57"/>
            </w:pPr>
            <w:r w:rsidRPr="00EA4848">
              <w:t>Des contrôles de sécurité visant à éviter les atteintes à la sécurité des données doivent être réalisés sur les systèmes dorsaux. Pour des exemples de contrôles de sécurité, voir OWASP.</w:t>
            </w:r>
          </w:p>
        </w:tc>
      </w:tr>
    </w:tbl>
    <w:p w14:paraId="1F394432" w14:textId="77777777" w:rsidR="00C76AA5" w:rsidRPr="00EA4848" w:rsidRDefault="00C76AA5" w:rsidP="00C76AA5">
      <w:pPr>
        <w:pStyle w:val="SingleTxtG"/>
        <w:keepNext/>
        <w:spacing w:before="240"/>
        <w:ind w:left="1701" w:hanging="567"/>
      </w:pPr>
      <w:r w:rsidRPr="00EA4848">
        <w:lastRenderedPageBreak/>
        <w:t>2.</w:t>
      </w:r>
      <w:r w:rsidRPr="00EA4848">
        <w:tab/>
        <w:t>Mesures d’atténuation − « Actions humaines non intentionnelles »</w:t>
      </w:r>
    </w:p>
    <w:p w14:paraId="72F9F3B9" w14:textId="77777777" w:rsidR="00C76AA5" w:rsidRPr="00EA4848" w:rsidRDefault="00C76AA5" w:rsidP="00C76AA5">
      <w:pPr>
        <w:pStyle w:val="SingleTxtG"/>
        <w:keepNext/>
        <w:ind w:left="1701"/>
      </w:pPr>
      <w:r w:rsidRPr="00EA4848">
        <w:t>Les mesures d’atténuation des menaces liées aux actions humaines non intentionnelles sont indiquées dans le tableau C2.</w:t>
      </w:r>
    </w:p>
    <w:p w14:paraId="7A07FDEF" w14:textId="77777777" w:rsidR="00C76AA5" w:rsidRPr="00EA4848" w:rsidRDefault="00C76AA5" w:rsidP="00C76AA5">
      <w:pPr>
        <w:keepNext/>
        <w:keepLines/>
        <w:spacing w:after="120" w:line="240" w:lineRule="auto"/>
        <w:outlineLvl w:val="0"/>
      </w:pPr>
      <w:r w:rsidRPr="00EA4848">
        <w:t xml:space="preserve">Tableau C2 </w:t>
      </w:r>
      <w:r w:rsidRPr="00EA4848">
        <w:br/>
      </w:r>
      <w:r w:rsidRPr="00EA4848">
        <w:rPr>
          <w:b/>
        </w:rPr>
        <w:t>Mesures d’atténuation des menaces liées aux actions humaines non intentionnelles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C76AA5" w:rsidRPr="00EA4848" w14:paraId="62CED13D" w14:textId="77777777" w:rsidTr="00164918">
        <w:trPr>
          <w:tblHeader/>
        </w:trPr>
        <w:tc>
          <w:tcPr>
            <w:tcW w:w="1125" w:type="dxa"/>
            <w:shd w:val="clear" w:color="auto" w:fill="auto"/>
            <w:vAlign w:val="bottom"/>
          </w:tcPr>
          <w:p w14:paraId="1FA5B23C" w14:textId="77777777" w:rsidR="00C76AA5" w:rsidRPr="00EA4848" w:rsidRDefault="00C76AA5" w:rsidP="00164918">
            <w:pPr>
              <w:spacing w:before="80" w:after="80" w:line="200" w:lineRule="exact"/>
              <w:ind w:left="57" w:right="57"/>
              <w:rPr>
                <w:i/>
                <w:sz w:val="16"/>
              </w:rPr>
            </w:pPr>
            <w:r w:rsidRPr="00EA4848">
              <w:rPr>
                <w:i/>
                <w:sz w:val="16"/>
              </w:rPr>
              <w:t>Référence du tableau A1</w:t>
            </w:r>
          </w:p>
        </w:tc>
        <w:tc>
          <w:tcPr>
            <w:tcW w:w="3767" w:type="dxa"/>
            <w:shd w:val="clear" w:color="auto" w:fill="auto"/>
            <w:vAlign w:val="bottom"/>
          </w:tcPr>
          <w:p w14:paraId="32B37DBE" w14:textId="77777777" w:rsidR="00C76AA5" w:rsidRPr="00EA4848" w:rsidRDefault="00C76AA5" w:rsidP="00164918">
            <w:pPr>
              <w:spacing w:before="80" w:after="80" w:line="200" w:lineRule="exact"/>
              <w:ind w:left="57" w:right="57"/>
              <w:rPr>
                <w:i/>
                <w:sz w:val="16"/>
              </w:rPr>
            </w:pPr>
            <w:r w:rsidRPr="00EA4848">
              <w:rPr>
                <w:i/>
                <w:sz w:val="16"/>
              </w:rPr>
              <w:t>Menace liée aux actions humaines non intentionnelles</w:t>
            </w:r>
          </w:p>
        </w:tc>
        <w:tc>
          <w:tcPr>
            <w:tcW w:w="838" w:type="dxa"/>
            <w:shd w:val="clear" w:color="auto" w:fill="auto"/>
            <w:vAlign w:val="bottom"/>
          </w:tcPr>
          <w:p w14:paraId="2AEBA29D" w14:textId="77777777" w:rsidR="00C76AA5" w:rsidRPr="00EA4848" w:rsidRDefault="00C76AA5" w:rsidP="00164918">
            <w:pPr>
              <w:spacing w:before="80" w:after="80" w:line="200" w:lineRule="exact"/>
              <w:ind w:left="57" w:right="57"/>
              <w:rPr>
                <w:i/>
                <w:sz w:val="16"/>
              </w:rPr>
            </w:pPr>
            <w:r w:rsidRPr="00EA4848">
              <w:rPr>
                <w:i/>
                <w:sz w:val="16"/>
              </w:rPr>
              <w:t>Réf.</w:t>
            </w:r>
          </w:p>
        </w:tc>
        <w:tc>
          <w:tcPr>
            <w:tcW w:w="3907" w:type="dxa"/>
            <w:shd w:val="clear" w:color="auto" w:fill="auto"/>
            <w:vAlign w:val="bottom"/>
          </w:tcPr>
          <w:p w14:paraId="2CCA2A8B" w14:textId="77777777" w:rsidR="00C76AA5" w:rsidRPr="00EA4848" w:rsidRDefault="00C76AA5" w:rsidP="00164918">
            <w:pPr>
              <w:spacing w:before="80" w:after="80" w:line="200" w:lineRule="exact"/>
              <w:ind w:left="57" w:right="57"/>
              <w:rPr>
                <w:i/>
                <w:sz w:val="16"/>
              </w:rPr>
            </w:pPr>
            <w:r w:rsidRPr="00EA4848">
              <w:rPr>
                <w:i/>
                <w:sz w:val="16"/>
              </w:rPr>
              <w:t>Mesure d’atténuation</w:t>
            </w:r>
          </w:p>
        </w:tc>
      </w:tr>
      <w:tr w:rsidR="00C76AA5" w:rsidRPr="00BD4E2D" w14:paraId="22200652" w14:textId="77777777" w:rsidTr="00164918">
        <w:tc>
          <w:tcPr>
            <w:tcW w:w="1125" w:type="dxa"/>
            <w:shd w:val="clear" w:color="auto" w:fill="auto"/>
          </w:tcPr>
          <w:p w14:paraId="333DFA96" w14:textId="77777777" w:rsidR="00C76AA5" w:rsidRPr="00EA4848" w:rsidRDefault="00C76AA5" w:rsidP="00164918">
            <w:pPr>
              <w:spacing w:before="40" w:after="120"/>
              <w:ind w:left="57" w:right="57"/>
            </w:pPr>
            <w:r w:rsidRPr="00EA4848">
              <w:t>15.1</w:t>
            </w:r>
          </w:p>
        </w:tc>
        <w:tc>
          <w:tcPr>
            <w:tcW w:w="3767" w:type="dxa"/>
            <w:shd w:val="clear" w:color="auto" w:fill="auto"/>
          </w:tcPr>
          <w:p w14:paraId="6BC315C5" w14:textId="77777777" w:rsidR="00C76AA5" w:rsidRPr="00EA4848" w:rsidRDefault="00C76AA5" w:rsidP="00164918">
            <w:pPr>
              <w:spacing w:before="40" w:after="120"/>
              <w:ind w:left="57" w:right="57"/>
            </w:pPr>
            <w:r w:rsidRPr="00EA4848">
              <w:t>Victime innocente (par exemple, propriétaire, opérateur ou ingénieur de maintenance) amenée par la ruse et à son insu à charger un logiciel malveillant ou à permettre une attaque</w:t>
            </w:r>
          </w:p>
        </w:tc>
        <w:tc>
          <w:tcPr>
            <w:tcW w:w="838" w:type="dxa"/>
            <w:shd w:val="clear" w:color="auto" w:fill="auto"/>
          </w:tcPr>
          <w:p w14:paraId="36271922" w14:textId="77777777" w:rsidR="00C76AA5" w:rsidRPr="00EA4848" w:rsidRDefault="00C76AA5" w:rsidP="00164918">
            <w:pPr>
              <w:spacing w:before="40" w:after="120"/>
              <w:ind w:left="57" w:right="57"/>
              <w:rPr>
                <w:bCs/>
              </w:rPr>
            </w:pPr>
            <w:r w:rsidRPr="00EA4848">
              <w:t>M18</w:t>
            </w:r>
          </w:p>
        </w:tc>
        <w:tc>
          <w:tcPr>
            <w:tcW w:w="3907" w:type="dxa"/>
            <w:shd w:val="clear" w:color="auto" w:fill="auto"/>
          </w:tcPr>
          <w:p w14:paraId="14FBFCDA" w14:textId="77777777" w:rsidR="00C76AA5" w:rsidRPr="00EA4848" w:rsidRDefault="00C76AA5" w:rsidP="00164918">
            <w:pPr>
              <w:spacing w:before="40" w:after="120"/>
              <w:ind w:left="57" w:right="57"/>
              <w:rPr>
                <w:bCs/>
              </w:rPr>
            </w:pPr>
            <w:r w:rsidRPr="00EA4848">
              <w:t>Des mesures visant à définir et à contrôler les rôles des utilisateurs et les privilèges d’accès doivent être mises en œuvre selon le principe du moindre privilège.</w:t>
            </w:r>
          </w:p>
        </w:tc>
      </w:tr>
      <w:tr w:rsidR="00C76AA5" w:rsidRPr="00BD4E2D" w14:paraId="6D8CF6B7" w14:textId="77777777" w:rsidTr="00164918">
        <w:tc>
          <w:tcPr>
            <w:tcW w:w="1125" w:type="dxa"/>
            <w:shd w:val="clear" w:color="auto" w:fill="auto"/>
          </w:tcPr>
          <w:p w14:paraId="419F4A6F" w14:textId="77777777" w:rsidR="00C76AA5" w:rsidRPr="00EA4848" w:rsidRDefault="00C76AA5" w:rsidP="00164918">
            <w:pPr>
              <w:spacing w:before="40" w:after="120"/>
              <w:ind w:left="57" w:right="57"/>
              <w:rPr>
                <w:bCs/>
              </w:rPr>
            </w:pPr>
            <w:r w:rsidRPr="00EA4848">
              <w:t>15.2</w:t>
            </w:r>
          </w:p>
        </w:tc>
        <w:tc>
          <w:tcPr>
            <w:tcW w:w="3767" w:type="dxa"/>
            <w:shd w:val="clear" w:color="auto" w:fill="auto"/>
          </w:tcPr>
          <w:p w14:paraId="16F76B94" w14:textId="77777777" w:rsidR="00C76AA5" w:rsidRPr="00EA4848" w:rsidRDefault="00C76AA5" w:rsidP="00164918">
            <w:pPr>
              <w:spacing w:before="40" w:after="120"/>
              <w:ind w:left="57" w:right="57"/>
            </w:pPr>
            <w:r w:rsidRPr="00EA4848">
              <w:t>Les procédures de sécurité définies ne sont pas suivies</w:t>
            </w:r>
          </w:p>
        </w:tc>
        <w:tc>
          <w:tcPr>
            <w:tcW w:w="838" w:type="dxa"/>
            <w:shd w:val="clear" w:color="auto" w:fill="auto"/>
          </w:tcPr>
          <w:p w14:paraId="2CE6CBC8" w14:textId="77777777" w:rsidR="00C76AA5" w:rsidRPr="00EA4848" w:rsidRDefault="00C76AA5" w:rsidP="00164918">
            <w:pPr>
              <w:spacing w:before="40" w:after="120"/>
              <w:ind w:left="57" w:right="57"/>
              <w:rPr>
                <w:bCs/>
              </w:rPr>
            </w:pPr>
            <w:r w:rsidRPr="00EA4848">
              <w:t>M19</w:t>
            </w:r>
          </w:p>
        </w:tc>
        <w:tc>
          <w:tcPr>
            <w:tcW w:w="3907" w:type="dxa"/>
            <w:shd w:val="clear" w:color="auto" w:fill="auto"/>
          </w:tcPr>
          <w:p w14:paraId="2D248848" w14:textId="77777777" w:rsidR="00C76AA5" w:rsidRPr="00EA4848" w:rsidRDefault="00C76AA5" w:rsidP="00164918">
            <w:pPr>
              <w:spacing w:before="40" w:after="120"/>
              <w:ind w:left="57" w:right="57"/>
              <w:rPr>
                <w:bCs/>
              </w:rPr>
            </w:pPr>
            <w:r w:rsidRPr="00EA4848">
              <w:t>Les entreprises doivent s’assurer que les procédures de sécurité sont définies et suivies, notamment pour ce qui est du journal d’actions et des accès réservés à la gestion des fonctions de sécurité.</w:t>
            </w:r>
          </w:p>
        </w:tc>
      </w:tr>
    </w:tbl>
    <w:p w14:paraId="53E1AC09" w14:textId="77777777" w:rsidR="00C76AA5" w:rsidRPr="00EA4848" w:rsidRDefault="00C76AA5" w:rsidP="00C76AA5">
      <w:pPr>
        <w:spacing w:before="120"/>
        <w:jc w:val="center"/>
        <w:rPr>
          <w:u w:val="single"/>
        </w:rPr>
      </w:pPr>
      <w:r w:rsidRPr="00EA4848">
        <w:rPr>
          <w:u w:val="single"/>
        </w:rPr>
        <w:tab/>
      </w:r>
      <w:r w:rsidRPr="00EA4848">
        <w:rPr>
          <w:u w:val="single"/>
        </w:rPr>
        <w:tab/>
      </w:r>
      <w:r w:rsidRPr="00EA4848">
        <w:rPr>
          <w:u w:val="single"/>
        </w:rPr>
        <w:tab/>
      </w:r>
    </w:p>
    <w:p w14:paraId="30F3F9D0" w14:textId="77777777" w:rsidR="00F9573C" w:rsidRDefault="00F9573C" w:rsidP="00AF0CB5"/>
    <w:sectPr w:rsidR="00F9573C" w:rsidSect="00C76A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7B23" w14:textId="77777777" w:rsidR="0087204C" w:rsidRDefault="0087204C" w:rsidP="00F95C08">
      <w:pPr>
        <w:spacing w:line="240" w:lineRule="auto"/>
      </w:pPr>
    </w:p>
  </w:endnote>
  <w:endnote w:type="continuationSeparator" w:id="0">
    <w:p w14:paraId="6D0D8454" w14:textId="77777777" w:rsidR="0087204C" w:rsidRPr="00AC3823" w:rsidRDefault="0087204C" w:rsidP="00AC3823">
      <w:pPr>
        <w:pStyle w:val="Pieddepage"/>
      </w:pPr>
    </w:p>
  </w:endnote>
  <w:endnote w:type="continuationNotice" w:id="1">
    <w:p w14:paraId="53A65F29" w14:textId="77777777" w:rsidR="0087204C" w:rsidRDefault="008720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E083" w14:textId="6F9A0F23" w:rsidR="00C76AA5" w:rsidRPr="00C76AA5" w:rsidRDefault="00C76AA5" w:rsidP="00C76AA5">
    <w:pPr>
      <w:pStyle w:val="Pieddepage"/>
      <w:tabs>
        <w:tab w:val="right" w:pos="9638"/>
      </w:tabs>
    </w:pPr>
    <w:r w:rsidRPr="00C76AA5">
      <w:rPr>
        <w:b/>
        <w:sz w:val="18"/>
      </w:rPr>
      <w:fldChar w:fldCharType="begin"/>
    </w:r>
    <w:r w:rsidRPr="00C76AA5">
      <w:rPr>
        <w:b/>
        <w:sz w:val="18"/>
      </w:rPr>
      <w:instrText xml:space="preserve"> PAGE  \* MERGEFORMAT </w:instrText>
    </w:r>
    <w:r w:rsidRPr="00C76AA5">
      <w:rPr>
        <w:b/>
        <w:sz w:val="18"/>
      </w:rPr>
      <w:fldChar w:fldCharType="separate"/>
    </w:r>
    <w:r w:rsidRPr="00C76AA5">
      <w:rPr>
        <w:b/>
        <w:noProof/>
        <w:sz w:val="18"/>
      </w:rPr>
      <w:t>2</w:t>
    </w:r>
    <w:r w:rsidRPr="00C76AA5">
      <w:rPr>
        <w:b/>
        <w:sz w:val="18"/>
      </w:rPr>
      <w:fldChar w:fldCharType="end"/>
    </w:r>
    <w:r>
      <w:rPr>
        <w:b/>
        <w:sz w:val="18"/>
      </w:rPr>
      <w:tab/>
    </w:r>
    <w:r>
      <w:t>GE.22-05372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475" w14:textId="3D2959BC" w:rsidR="00C76AA5" w:rsidRPr="00C76AA5" w:rsidRDefault="00C76AA5" w:rsidP="00C76AA5">
    <w:pPr>
      <w:pStyle w:val="Pieddepage"/>
      <w:tabs>
        <w:tab w:val="right" w:pos="9638"/>
      </w:tabs>
      <w:rPr>
        <w:b/>
        <w:sz w:val="18"/>
      </w:rPr>
    </w:pPr>
    <w:r>
      <w:t>GE.22-05372</w:t>
    </w:r>
    <w:r>
      <w:tab/>
    </w:r>
    <w:r w:rsidRPr="00C76AA5">
      <w:rPr>
        <w:b/>
        <w:sz w:val="18"/>
      </w:rPr>
      <w:fldChar w:fldCharType="begin"/>
    </w:r>
    <w:r w:rsidRPr="00C76AA5">
      <w:rPr>
        <w:b/>
        <w:sz w:val="18"/>
      </w:rPr>
      <w:instrText xml:space="preserve"> PAGE  \* MERGEFORMAT </w:instrText>
    </w:r>
    <w:r w:rsidRPr="00C76AA5">
      <w:rPr>
        <w:b/>
        <w:sz w:val="18"/>
      </w:rPr>
      <w:fldChar w:fldCharType="separate"/>
    </w:r>
    <w:r w:rsidRPr="00C76AA5">
      <w:rPr>
        <w:b/>
        <w:noProof/>
        <w:sz w:val="18"/>
      </w:rPr>
      <w:t>3</w:t>
    </w:r>
    <w:r w:rsidRPr="00C76A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490" w14:textId="07185866" w:rsidR="007F20FA" w:rsidRPr="00C76AA5" w:rsidRDefault="00C76AA5" w:rsidP="00C76AA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37B9C7" wp14:editId="6AB584F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22-05372  (F)</w:t>
    </w:r>
    <w:r>
      <w:rPr>
        <w:noProof/>
        <w:sz w:val="20"/>
      </w:rPr>
      <w:drawing>
        <wp:anchor distT="0" distB="0" distL="114300" distR="114300" simplePos="0" relativeHeight="251660288" behindDoc="0" locked="0" layoutInCell="1" allowOverlap="1" wp14:anchorId="09CE1F43" wp14:editId="2EEA857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220422    220422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E20D" w14:textId="77777777" w:rsidR="0087204C" w:rsidRPr="00AC3823" w:rsidRDefault="0087204C" w:rsidP="00AC3823">
      <w:pPr>
        <w:pStyle w:val="Pieddepage"/>
        <w:tabs>
          <w:tab w:val="right" w:pos="2155"/>
        </w:tabs>
        <w:spacing w:after="80" w:line="240" w:lineRule="atLeast"/>
        <w:ind w:left="680"/>
        <w:rPr>
          <w:u w:val="single"/>
        </w:rPr>
      </w:pPr>
      <w:r>
        <w:rPr>
          <w:u w:val="single"/>
        </w:rPr>
        <w:tab/>
      </w:r>
    </w:p>
  </w:footnote>
  <w:footnote w:type="continuationSeparator" w:id="0">
    <w:p w14:paraId="616505A1" w14:textId="77777777" w:rsidR="0087204C" w:rsidRPr="00AC3823" w:rsidRDefault="0087204C" w:rsidP="00AC3823">
      <w:pPr>
        <w:pStyle w:val="Pieddepage"/>
        <w:tabs>
          <w:tab w:val="right" w:pos="2155"/>
        </w:tabs>
        <w:spacing w:after="80" w:line="240" w:lineRule="atLeast"/>
        <w:ind w:left="680"/>
        <w:rPr>
          <w:u w:val="single"/>
        </w:rPr>
      </w:pPr>
      <w:r>
        <w:rPr>
          <w:u w:val="single"/>
        </w:rPr>
        <w:tab/>
      </w:r>
    </w:p>
  </w:footnote>
  <w:footnote w:type="continuationNotice" w:id="1">
    <w:p w14:paraId="3D07E2CA" w14:textId="77777777" w:rsidR="0087204C" w:rsidRPr="00AC3823" w:rsidRDefault="0087204C">
      <w:pPr>
        <w:spacing w:line="240" w:lineRule="auto"/>
        <w:rPr>
          <w:sz w:val="2"/>
          <w:szCs w:val="2"/>
        </w:rPr>
      </w:pPr>
    </w:p>
  </w:footnote>
  <w:footnote w:id="2">
    <w:p w14:paraId="59D775BC" w14:textId="77777777" w:rsidR="00C76AA5" w:rsidRPr="00B64DCA" w:rsidRDefault="00C76AA5" w:rsidP="00C76AA5">
      <w:pPr>
        <w:pStyle w:val="Notedebasdepage"/>
        <w:rPr>
          <w:lang w:val="fr-FR"/>
        </w:rPr>
      </w:pPr>
      <w:r w:rsidRPr="00B64DCA">
        <w:rPr>
          <w:rStyle w:val="Appelnotedebasdep"/>
          <w:lang w:val="fr-FR"/>
        </w:rPr>
        <w:tab/>
      </w:r>
      <w:r w:rsidRPr="008F4F23">
        <w:rPr>
          <w:rStyle w:val="Appelnotedebasdep"/>
          <w:sz w:val="20"/>
          <w:vertAlign w:val="baseline"/>
          <w:lang w:val="fr-FR"/>
        </w:rPr>
        <w:t>*</w:t>
      </w:r>
      <w:r w:rsidRPr="00B64DCA">
        <w:rPr>
          <w:lang w:val="fr-FR"/>
        </w:rPr>
        <w:tab/>
      </w:r>
      <w:r w:rsidRPr="001B5991">
        <w:rPr>
          <w:szCs w:val="18"/>
          <w:lang w:val="fr-FR"/>
        </w:rPr>
        <w:t xml:space="preserve">Conformément au programme de travail du Comité des transports intérieurs pour </w:t>
      </w:r>
      <w:r w:rsidRPr="00B64DCA">
        <w:rPr>
          <w:szCs w:val="18"/>
          <w:lang w:val="fr-FR"/>
        </w:rPr>
        <w:t xml:space="preserve">2022 </w:t>
      </w:r>
      <w:r w:rsidRPr="001B5991">
        <w:rPr>
          <w:szCs w:val="18"/>
          <w:lang w:val="fr-FR"/>
        </w:rPr>
        <w:t xml:space="preserve">tel qu’il figure dans le projet de budget-programme pour </w:t>
      </w:r>
      <w:r w:rsidRPr="00B64DCA">
        <w:rPr>
          <w:szCs w:val="18"/>
          <w:lang w:val="fr-FR"/>
        </w:rPr>
        <w:t>2022 (</w:t>
      </w:r>
      <w:r w:rsidRPr="00B64DCA">
        <w:rPr>
          <w:lang w:val="fr-FR"/>
        </w:rPr>
        <w:t>A/76/6 (Sect. 20), par</w:t>
      </w:r>
      <w:r>
        <w:rPr>
          <w:lang w:val="fr-FR"/>
        </w:rPr>
        <w:t>.</w:t>
      </w:r>
      <w:r w:rsidRPr="00B64DCA">
        <w:rPr>
          <w:lang w:val="fr-FR"/>
        </w:rPr>
        <w:t xml:space="preserve"> 20.76</w:t>
      </w:r>
      <w:r w:rsidRPr="00B64DCA">
        <w:rPr>
          <w:szCs w:val="18"/>
          <w:lang w:val="fr-FR"/>
        </w:rPr>
        <w:t xml:space="preserve">), </w:t>
      </w:r>
      <w:r w:rsidRPr="001B5991">
        <w:rPr>
          <w:szCs w:val="18"/>
          <w:lang w:val="fr-FR"/>
        </w:rPr>
        <w:t>le Forum mondial a pour mission d’élaborer, d’harmoniser et de mettre à jour les Règlements ONU en vue d’améliorer les caractéristiques fonctionnelles des véhicules. Le présent document est soumis en vertu de ce mandat</w:t>
      </w:r>
      <w:r w:rsidRPr="00B64DCA">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4DFC" w14:textId="3B9F9983" w:rsidR="00C76AA5" w:rsidRPr="00C76AA5" w:rsidRDefault="00C76AA5">
    <w:pPr>
      <w:pStyle w:val="En-tte"/>
    </w:pPr>
    <w:fldSimple w:instr=" TITLE  \* MERGEFORMAT ">
      <w:r>
        <w:t>ECE/TRANS/WP.29/2022/60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3F1E" w14:textId="1B124517" w:rsidR="00C76AA5" w:rsidRPr="00C76AA5" w:rsidRDefault="00C76AA5" w:rsidP="00C76AA5">
    <w:pPr>
      <w:pStyle w:val="En-tte"/>
      <w:jc w:val="right"/>
    </w:pPr>
    <w:fldSimple w:instr=" TITLE  \* MERGEFORMAT ">
      <w:r>
        <w:t>ECE/TRANS/WP.29/2022/60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BF82A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F26F69"/>
    <w:multiLevelType w:val="hybridMultilevel"/>
    <w:tmpl w:val="339E8E82"/>
    <w:lvl w:ilvl="0" w:tplc="57E45292">
      <w:start w:val="1"/>
      <w:numFmt w:val="lowerLetter"/>
      <w:lvlText w:val="(%1)"/>
      <w:lvlJc w:val="left"/>
      <w:pPr>
        <w:ind w:left="2703" w:hanging="435"/>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4FD204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FF2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2209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8"/>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8"/>
  </w:num>
  <w:num w:numId="16">
    <w:abstractNumId w:val="14"/>
  </w:num>
  <w:num w:numId="17">
    <w:abstractNumId w:val="25"/>
  </w:num>
  <w:num w:numId="18">
    <w:abstractNumId w:val="15"/>
  </w:num>
  <w:num w:numId="19">
    <w:abstractNumId w:val="12"/>
  </w:num>
  <w:num w:numId="20">
    <w:abstractNumId w:val="26"/>
  </w:num>
  <w:num w:numId="21">
    <w:abstractNumId w:val="29"/>
  </w:num>
  <w:num w:numId="22">
    <w:abstractNumId w:val="20"/>
  </w:num>
  <w:num w:numId="23">
    <w:abstractNumId w:val="19"/>
  </w:num>
  <w:num w:numId="24">
    <w:abstractNumId w:val="30"/>
  </w:num>
  <w:num w:numId="25">
    <w:abstractNumId w:val="17"/>
  </w:num>
  <w:num w:numId="2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3"/>
  </w:num>
  <w:num w:numId="28">
    <w:abstractNumId w:val="11"/>
  </w:num>
  <w:num w:numId="29">
    <w:abstractNumId w:val="16"/>
  </w:num>
  <w:num w:numId="30">
    <w:abstractNumId w:val="22"/>
  </w:num>
  <w:num w:numId="31">
    <w:abstractNumId w:val="21"/>
  </w:num>
  <w:num w:numId="32">
    <w:abstractNumId w:val="23"/>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4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272C"/>
    <w:rsid w:val="004E2EED"/>
    <w:rsid w:val="004E468C"/>
    <w:rsid w:val="005505B7"/>
    <w:rsid w:val="00573BE5"/>
    <w:rsid w:val="00586ED3"/>
    <w:rsid w:val="00596AA9"/>
    <w:rsid w:val="0071601D"/>
    <w:rsid w:val="00720D49"/>
    <w:rsid w:val="007A62E6"/>
    <w:rsid w:val="007F20FA"/>
    <w:rsid w:val="0080684C"/>
    <w:rsid w:val="00871C75"/>
    <w:rsid w:val="0087204C"/>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6AA5"/>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47425"/>
  <w15:docId w15:val="{0D4667D1-847A-4FA5-B504-E7FA244F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aliases w:val="h2"/>
    <w:basedOn w:val="Normal"/>
    <w:next w:val="Normal"/>
    <w:link w:val="Titre2Car"/>
    <w:qFormat/>
    <w:rsid w:val="00023842"/>
    <w:pPr>
      <w:numPr>
        <w:ilvl w:val="1"/>
        <w:numId w:val="19"/>
      </w:numPr>
      <w:outlineLvl w:val="1"/>
    </w:pPr>
  </w:style>
  <w:style w:type="paragraph" w:styleId="Titre3">
    <w:name w:val="heading 3"/>
    <w:aliases w:val="h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aliases w:val="h5"/>
    <w:basedOn w:val="Normal"/>
    <w:next w:val="Normal"/>
    <w:link w:val="Titre5Car"/>
    <w:qFormat/>
    <w:rsid w:val="00023842"/>
    <w:pPr>
      <w:numPr>
        <w:ilvl w:val="4"/>
        <w:numId w:val="19"/>
      </w:numPr>
      <w:outlineLvl w:val="4"/>
    </w:pPr>
  </w:style>
  <w:style w:type="paragraph" w:styleId="Titre6">
    <w:name w:val="heading 6"/>
    <w:aliases w:val="h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SingleTxtGChar">
    <w:name w:val="_ Single Txt_G Char"/>
    <w:link w:val="SingleTxtG"/>
    <w:qFormat/>
    <w:rsid w:val="00C76AA5"/>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C76AA5"/>
    <w:pPr>
      <w:kinsoku/>
      <w:overflowPunct/>
      <w:autoSpaceDE/>
      <w:autoSpaceDN/>
      <w:adjustRightInd/>
      <w:snapToGrid/>
    </w:pPr>
    <w:rPr>
      <w:rFonts w:eastAsiaTheme="minorEastAsia" w:cs="Courier New"/>
      <w:lang w:val="en-GB"/>
    </w:rPr>
  </w:style>
  <w:style w:type="character" w:customStyle="1" w:styleId="TextebrutCar">
    <w:name w:val="Texte brut Car"/>
    <w:basedOn w:val="Policepardfaut"/>
    <w:link w:val="Textebrut"/>
    <w:uiPriority w:val="99"/>
    <w:rsid w:val="00C76AA5"/>
    <w:rPr>
      <w:rFonts w:ascii="Times New Roman" w:eastAsiaTheme="minorEastAsia" w:hAnsi="Times New Roman" w:cs="Courier New"/>
      <w:sz w:val="20"/>
      <w:szCs w:val="20"/>
      <w:lang w:val="en-GB" w:eastAsia="en-US"/>
    </w:rPr>
  </w:style>
  <w:style w:type="paragraph" w:styleId="Corpsdetexte">
    <w:name w:val="Body Text"/>
    <w:basedOn w:val="Normal"/>
    <w:next w:val="Normal"/>
    <w:link w:val="CorpsdetexteCar"/>
    <w:rsid w:val="00C76AA5"/>
    <w:pPr>
      <w:kinsoku/>
      <w:overflowPunct/>
      <w:autoSpaceDE/>
      <w:autoSpaceDN/>
      <w:adjustRightInd/>
      <w:snapToGrid/>
    </w:pPr>
    <w:rPr>
      <w:rFonts w:eastAsiaTheme="minorEastAsia"/>
      <w:lang w:val="en-GB"/>
    </w:rPr>
  </w:style>
  <w:style w:type="character" w:customStyle="1" w:styleId="CorpsdetexteCar">
    <w:name w:val="Corps de texte Car"/>
    <w:basedOn w:val="Policepardfaut"/>
    <w:link w:val="Corpsdetexte"/>
    <w:rsid w:val="00C76AA5"/>
    <w:rPr>
      <w:rFonts w:ascii="Times New Roman" w:eastAsiaTheme="minorEastAsia" w:hAnsi="Times New Roman" w:cs="Times New Roman"/>
      <w:sz w:val="20"/>
      <w:szCs w:val="20"/>
      <w:lang w:val="en-GB" w:eastAsia="en-US"/>
    </w:rPr>
  </w:style>
  <w:style w:type="paragraph" w:styleId="Retraitcorpsdetexte">
    <w:name w:val="Body Text Indent"/>
    <w:basedOn w:val="Normal"/>
    <w:link w:val="RetraitcorpsdetexteCar"/>
    <w:rsid w:val="00C76AA5"/>
    <w:pPr>
      <w:kinsoku/>
      <w:overflowPunct/>
      <w:autoSpaceDE/>
      <w:autoSpaceDN/>
      <w:adjustRightInd/>
      <w:snapToGrid/>
      <w:spacing w:after="120"/>
      <w:ind w:left="283"/>
    </w:pPr>
    <w:rPr>
      <w:rFonts w:eastAsiaTheme="minorEastAsia"/>
      <w:lang w:val="en-GB"/>
    </w:rPr>
  </w:style>
  <w:style w:type="character" w:customStyle="1" w:styleId="RetraitcorpsdetexteCar">
    <w:name w:val="Retrait corps de texte Car"/>
    <w:basedOn w:val="Policepardfaut"/>
    <w:link w:val="Retraitcorpsdetexte"/>
    <w:rsid w:val="00C76AA5"/>
    <w:rPr>
      <w:rFonts w:ascii="Times New Roman" w:eastAsiaTheme="minorEastAsia" w:hAnsi="Times New Roman" w:cs="Times New Roman"/>
      <w:sz w:val="20"/>
      <w:szCs w:val="20"/>
      <w:lang w:val="en-GB" w:eastAsia="en-US"/>
    </w:rPr>
  </w:style>
  <w:style w:type="paragraph" w:styleId="Normalcentr">
    <w:name w:val="Block Text"/>
    <w:basedOn w:val="Normal"/>
    <w:rsid w:val="00C76AA5"/>
    <w:pPr>
      <w:kinsoku/>
      <w:overflowPunct/>
      <w:autoSpaceDE/>
      <w:autoSpaceDN/>
      <w:adjustRightInd/>
      <w:snapToGrid/>
      <w:ind w:left="1440" w:right="1440"/>
    </w:pPr>
    <w:rPr>
      <w:rFonts w:eastAsiaTheme="minorEastAsia"/>
      <w:lang w:val="en-GB"/>
    </w:rPr>
  </w:style>
  <w:style w:type="character" w:styleId="Marquedecommentaire">
    <w:name w:val="annotation reference"/>
    <w:uiPriority w:val="99"/>
    <w:rsid w:val="00C76AA5"/>
    <w:rPr>
      <w:sz w:val="6"/>
    </w:rPr>
  </w:style>
  <w:style w:type="paragraph" w:styleId="Commentaire">
    <w:name w:val="annotation text"/>
    <w:basedOn w:val="Normal"/>
    <w:link w:val="CommentaireCar"/>
    <w:uiPriority w:val="99"/>
    <w:rsid w:val="00C76AA5"/>
    <w:pPr>
      <w:kinsoku/>
      <w:overflowPunct/>
      <w:autoSpaceDE/>
      <w:autoSpaceDN/>
      <w:adjustRightInd/>
      <w:snapToGrid/>
    </w:pPr>
    <w:rPr>
      <w:rFonts w:eastAsiaTheme="minorEastAsia"/>
      <w:lang w:val="en-GB"/>
    </w:rPr>
  </w:style>
  <w:style w:type="character" w:customStyle="1" w:styleId="CommentaireCar">
    <w:name w:val="Commentaire Car"/>
    <w:basedOn w:val="Policepardfaut"/>
    <w:link w:val="Commentaire"/>
    <w:uiPriority w:val="99"/>
    <w:rsid w:val="00C76AA5"/>
    <w:rPr>
      <w:rFonts w:ascii="Times New Roman" w:eastAsiaTheme="minorEastAsia" w:hAnsi="Times New Roman" w:cs="Times New Roman"/>
      <w:sz w:val="20"/>
      <w:szCs w:val="20"/>
      <w:lang w:val="en-GB" w:eastAsia="en-US"/>
    </w:rPr>
  </w:style>
  <w:style w:type="character" w:styleId="Numrodeligne">
    <w:name w:val="line number"/>
    <w:semiHidden/>
    <w:rsid w:val="00C76AA5"/>
    <w:rPr>
      <w:sz w:val="14"/>
    </w:rPr>
  </w:style>
  <w:style w:type="numbering" w:styleId="111111">
    <w:name w:val="Outline List 2"/>
    <w:basedOn w:val="Aucuneliste"/>
    <w:semiHidden/>
    <w:rsid w:val="00C76AA5"/>
    <w:pPr>
      <w:numPr>
        <w:numId w:val="17"/>
      </w:numPr>
    </w:pPr>
  </w:style>
  <w:style w:type="numbering" w:styleId="1ai">
    <w:name w:val="Outline List 1"/>
    <w:basedOn w:val="Aucuneliste"/>
    <w:semiHidden/>
    <w:rsid w:val="00C76AA5"/>
    <w:pPr>
      <w:numPr>
        <w:numId w:val="18"/>
      </w:numPr>
    </w:pPr>
  </w:style>
  <w:style w:type="numbering" w:styleId="ArticleSection">
    <w:name w:val="Outline List 3"/>
    <w:basedOn w:val="Aucuneliste"/>
    <w:semiHidden/>
    <w:rsid w:val="00C76AA5"/>
    <w:pPr>
      <w:numPr>
        <w:numId w:val="19"/>
      </w:numPr>
    </w:pPr>
  </w:style>
  <w:style w:type="paragraph" w:styleId="Corpsdetexte2">
    <w:name w:val="Body Text 2"/>
    <w:basedOn w:val="Normal"/>
    <w:link w:val="Corpsdetexte2Car"/>
    <w:rsid w:val="00C76AA5"/>
    <w:pPr>
      <w:kinsoku/>
      <w:overflowPunct/>
      <w:autoSpaceDE/>
      <w:autoSpaceDN/>
      <w:adjustRightInd/>
      <w:snapToGrid/>
      <w:spacing w:after="120" w:line="480" w:lineRule="auto"/>
    </w:pPr>
    <w:rPr>
      <w:rFonts w:eastAsiaTheme="minorEastAsia"/>
      <w:lang w:val="en-GB"/>
    </w:rPr>
  </w:style>
  <w:style w:type="character" w:customStyle="1" w:styleId="Corpsdetexte2Car">
    <w:name w:val="Corps de texte 2 Car"/>
    <w:basedOn w:val="Policepardfaut"/>
    <w:link w:val="Corpsdetexte2"/>
    <w:rsid w:val="00C76AA5"/>
    <w:rPr>
      <w:rFonts w:ascii="Times New Roman" w:eastAsiaTheme="minorEastAsia" w:hAnsi="Times New Roman" w:cs="Times New Roman"/>
      <w:sz w:val="20"/>
      <w:szCs w:val="20"/>
      <w:lang w:val="en-GB" w:eastAsia="en-US"/>
    </w:rPr>
  </w:style>
  <w:style w:type="paragraph" w:styleId="Corpsdetexte3">
    <w:name w:val="Body Text 3"/>
    <w:basedOn w:val="Normal"/>
    <w:link w:val="Corpsdetexte3Car"/>
    <w:rsid w:val="00C76AA5"/>
    <w:pPr>
      <w:kinsoku/>
      <w:overflowPunct/>
      <w:autoSpaceDE/>
      <w:autoSpaceDN/>
      <w:adjustRightInd/>
      <w:snapToGrid/>
      <w:spacing w:after="120"/>
    </w:pPr>
    <w:rPr>
      <w:rFonts w:eastAsiaTheme="minorEastAsia"/>
      <w:sz w:val="16"/>
      <w:szCs w:val="16"/>
      <w:lang w:val="en-GB"/>
    </w:rPr>
  </w:style>
  <w:style w:type="character" w:customStyle="1" w:styleId="Corpsdetexte3Car">
    <w:name w:val="Corps de texte 3 Car"/>
    <w:basedOn w:val="Policepardfaut"/>
    <w:link w:val="Corpsdetexte3"/>
    <w:rsid w:val="00C76AA5"/>
    <w:rPr>
      <w:rFonts w:ascii="Times New Roman" w:eastAsiaTheme="minorEastAsia" w:hAnsi="Times New Roman" w:cs="Times New Roman"/>
      <w:sz w:val="16"/>
      <w:szCs w:val="16"/>
      <w:lang w:val="en-GB" w:eastAsia="en-US"/>
    </w:rPr>
  </w:style>
  <w:style w:type="paragraph" w:styleId="Retrait1religne">
    <w:name w:val="Body Text First Indent"/>
    <w:basedOn w:val="Corpsdetexte"/>
    <w:link w:val="Retrait1religneCar"/>
    <w:semiHidden/>
    <w:rsid w:val="00C76AA5"/>
    <w:pPr>
      <w:spacing w:after="120"/>
      <w:ind w:firstLine="210"/>
    </w:pPr>
  </w:style>
  <w:style w:type="character" w:customStyle="1" w:styleId="Retrait1religneCar">
    <w:name w:val="Retrait 1re ligne Car"/>
    <w:basedOn w:val="CorpsdetexteCar"/>
    <w:link w:val="Retrait1religne"/>
    <w:semiHidden/>
    <w:rsid w:val="00C76AA5"/>
    <w:rPr>
      <w:rFonts w:ascii="Times New Roman" w:eastAsiaTheme="minorEastAsia"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C76AA5"/>
    <w:pPr>
      <w:ind w:firstLine="210"/>
    </w:pPr>
  </w:style>
  <w:style w:type="character" w:customStyle="1" w:styleId="Retraitcorpset1religCar">
    <w:name w:val="Retrait corps et 1re lig. Car"/>
    <w:basedOn w:val="RetraitcorpsdetexteCar"/>
    <w:link w:val="Retraitcorpset1relig"/>
    <w:semiHidden/>
    <w:rsid w:val="00C76AA5"/>
    <w:rPr>
      <w:rFonts w:ascii="Times New Roman" w:eastAsiaTheme="minorEastAsia" w:hAnsi="Times New Roman" w:cs="Times New Roman"/>
      <w:sz w:val="20"/>
      <w:szCs w:val="20"/>
      <w:lang w:val="en-GB" w:eastAsia="en-US"/>
    </w:rPr>
  </w:style>
  <w:style w:type="paragraph" w:styleId="Retraitcorpsdetexte2">
    <w:name w:val="Body Text Indent 2"/>
    <w:basedOn w:val="Normal"/>
    <w:link w:val="Retraitcorpsdetexte2Car"/>
    <w:rsid w:val="00C76AA5"/>
    <w:pPr>
      <w:kinsoku/>
      <w:overflowPunct/>
      <w:autoSpaceDE/>
      <w:autoSpaceDN/>
      <w:adjustRightInd/>
      <w:snapToGrid/>
      <w:spacing w:after="120" w:line="480" w:lineRule="auto"/>
      <w:ind w:left="283"/>
    </w:pPr>
    <w:rPr>
      <w:rFonts w:eastAsiaTheme="minorEastAsia"/>
      <w:lang w:val="en-GB"/>
    </w:rPr>
  </w:style>
  <w:style w:type="character" w:customStyle="1" w:styleId="Retraitcorpsdetexte2Car">
    <w:name w:val="Retrait corps de texte 2 Car"/>
    <w:basedOn w:val="Policepardfaut"/>
    <w:link w:val="Retraitcorpsdetexte2"/>
    <w:rsid w:val="00C76AA5"/>
    <w:rPr>
      <w:rFonts w:ascii="Times New Roman" w:eastAsiaTheme="minorEastAsia" w:hAnsi="Times New Roman" w:cs="Times New Roman"/>
      <w:sz w:val="20"/>
      <w:szCs w:val="20"/>
      <w:lang w:val="en-GB" w:eastAsia="en-US"/>
    </w:rPr>
  </w:style>
  <w:style w:type="paragraph" w:styleId="Retraitcorpsdetexte3">
    <w:name w:val="Body Text Indent 3"/>
    <w:basedOn w:val="Normal"/>
    <w:link w:val="Retraitcorpsdetexte3Car"/>
    <w:rsid w:val="00C76AA5"/>
    <w:pPr>
      <w:kinsoku/>
      <w:overflowPunct/>
      <w:autoSpaceDE/>
      <w:autoSpaceDN/>
      <w:adjustRightInd/>
      <w:snapToGrid/>
      <w:spacing w:after="120"/>
      <w:ind w:left="283"/>
    </w:pPr>
    <w:rPr>
      <w:rFonts w:eastAsiaTheme="minorEastAsia"/>
      <w:sz w:val="16"/>
      <w:szCs w:val="16"/>
      <w:lang w:val="en-GB"/>
    </w:rPr>
  </w:style>
  <w:style w:type="character" w:customStyle="1" w:styleId="Retraitcorpsdetexte3Car">
    <w:name w:val="Retrait corps de texte 3 Car"/>
    <w:basedOn w:val="Policepardfaut"/>
    <w:link w:val="Retraitcorpsdetexte3"/>
    <w:rsid w:val="00C76AA5"/>
    <w:rPr>
      <w:rFonts w:ascii="Times New Roman" w:eastAsiaTheme="minorEastAsia" w:hAnsi="Times New Roman" w:cs="Times New Roman"/>
      <w:sz w:val="16"/>
      <w:szCs w:val="16"/>
      <w:lang w:val="en-GB" w:eastAsia="en-US"/>
    </w:rPr>
  </w:style>
  <w:style w:type="paragraph" w:styleId="Formuledepolitesse">
    <w:name w:val="Closing"/>
    <w:basedOn w:val="Normal"/>
    <w:link w:val="FormuledepolitesseCar"/>
    <w:semiHidden/>
    <w:rsid w:val="00C76AA5"/>
    <w:pPr>
      <w:kinsoku/>
      <w:overflowPunct/>
      <w:autoSpaceDE/>
      <w:autoSpaceDN/>
      <w:adjustRightInd/>
      <w:snapToGrid/>
      <w:ind w:left="4252"/>
    </w:pPr>
    <w:rPr>
      <w:rFonts w:eastAsiaTheme="minorEastAsia"/>
      <w:lang w:val="en-GB"/>
    </w:rPr>
  </w:style>
  <w:style w:type="character" w:customStyle="1" w:styleId="FormuledepolitesseCar">
    <w:name w:val="Formule de politesse Car"/>
    <w:basedOn w:val="Policepardfaut"/>
    <w:link w:val="Formuledepolitesse"/>
    <w:semiHidden/>
    <w:rsid w:val="00C76AA5"/>
    <w:rPr>
      <w:rFonts w:ascii="Times New Roman" w:eastAsiaTheme="minorEastAsia" w:hAnsi="Times New Roman" w:cs="Times New Roman"/>
      <w:sz w:val="20"/>
      <w:szCs w:val="20"/>
      <w:lang w:val="en-GB" w:eastAsia="en-US"/>
    </w:rPr>
  </w:style>
  <w:style w:type="paragraph" w:styleId="Date">
    <w:name w:val="Date"/>
    <w:basedOn w:val="Normal"/>
    <w:next w:val="Normal"/>
    <w:link w:val="DateCar"/>
    <w:semiHidden/>
    <w:rsid w:val="00C76AA5"/>
    <w:pPr>
      <w:kinsoku/>
      <w:overflowPunct/>
      <w:autoSpaceDE/>
      <w:autoSpaceDN/>
      <w:adjustRightInd/>
      <w:snapToGrid/>
    </w:pPr>
    <w:rPr>
      <w:rFonts w:eastAsiaTheme="minorEastAsia"/>
      <w:lang w:val="en-GB"/>
    </w:rPr>
  </w:style>
  <w:style w:type="character" w:customStyle="1" w:styleId="DateCar">
    <w:name w:val="Date Car"/>
    <w:basedOn w:val="Policepardfaut"/>
    <w:link w:val="Date"/>
    <w:semiHidden/>
    <w:rsid w:val="00C76AA5"/>
    <w:rPr>
      <w:rFonts w:ascii="Times New Roman" w:eastAsiaTheme="minorEastAsia" w:hAnsi="Times New Roman" w:cs="Times New Roman"/>
      <w:sz w:val="20"/>
      <w:szCs w:val="20"/>
      <w:lang w:val="en-GB" w:eastAsia="en-US"/>
    </w:rPr>
  </w:style>
  <w:style w:type="paragraph" w:styleId="Signaturelectronique">
    <w:name w:val="E-mail Signature"/>
    <w:basedOn w:val="Normal"/>
    <w:link w:val="SignaturelectroniqueCar"/>
    <w:semiHidden/>
    <w:rsid w:val="00C76AA5"/>
    <w:pPr>
      <w:kinsoku/>
      <w:overflowPunct/>
      <w:autoSpaceDE/>
      <w:autoSpaceDN/>
      <w:adjustRightInd/>
      <w:snapToGrid/>
    </w:pPr>
    <w:rPr>
      <w:rFonts w:eastAsiaTheme="minorEastAsia"/>
      <w:lang w:val="en-GB"/>
    </w:rPr>
  </w:style>
  <w:style w:type="character" w:customStyle="1" w:styleId="SignaturelectroniqueCar">
    <w:name w:val="Signature électronique Car"/>
    <w:basedOn w:val="Policepardfaut"/>
    <w:link w:val="Signaturelectronique"/>
    <w:semiHidden/>
    <w:rsid w:val="00C76AA5"/>
    <w:rPr>
      <w:rFonts w:ascii="Times New Roman" w:eastAsiaTheme="minorEastAsia" w:hAnsi="Times New Roman" w:cs="Times New Roman"/>
      <w:sz w:val="20"/>
      <w:szCs w:val="20"/>
      <w:lang w:val="en-GB" w:eastAsia="en-US"/>
    </w:rPr>
  </w:style>
  <w:style w:type="character" w:styleId="Accentuation">
    <w:name w:val="Emphasis"/>
    <w:qFormat/>
    <w:rsid w:val="00C76AA5"/>
    <w:rPr>
      <w:i/>
      <w:iCs/>
    </w:rPr>
  </w:style>
  <w:style w:type="paragraph" w:styleId="Adresseexpditeur">
    <w:name w:val="envelope return"/>
    <w:basedOn w:val="Normal"/>
    <w:semiHidden/>
    <w:rsid w:val="00C76AA5"/>
    <w:pPr>
      <w:kinsoku/>
      <w:overflowPunct/>
      <w:autoSpaceDE/>
      <w:autoSpaceDN/>
      <w:adjustRightInd/>
      <w:snapToGrid/>
    </w:pPr>
    <w:rPr>
      <w:rFonts w:ascii="Arial" w:eastAsiaTheme="minorEastAsia" w:hAnsi="Arial" w:cs="Arial"/>
      <w:lang w:val="en-GB"/>
    </w:rPr>
  </w:style>
  <w:style w:type="character" w:styleId="AcronymeHTML">
    <w:name w:val="HTML Acronym"/>
    <w:basedOn w:val="Policepardfaut"/>
    <w:semiHidden/>
    <w:rsid w:val="00C76AA5"/>
  </w:style>
  <w:style w:type="paragraph" w:styleId="AdresseHTML">
    <w:name w:val="HTML Address"/>
    <w:basedOn w:val="Normal"/>
    <w:link w:val="AdresseHTMLCar"/>
    <w:semiHidden/>
    <w:rsid w:val="00C76AA5"/>
    <w:pPr>
      <w:kinsoku/>
      <w:overflowPunct/>
      <w:autoSpaceDE/>
      <w:autoSpaceDN/>
      <w:adjustRightInd/>
      <w:snapToGrid/>
    </w:pPr>
    <w:rPr>
      <w:rFonts w:eastAsiaTheme="minorEastAsia"/>
      <w:i/>
      <w:iCs/>
      <w:lang w:val="en-GB"/>
    </w:rPr>
  </w:style>
  <w:style w:type="character" w:customStyle="1" w:styleId="AdresseHTMLCar">
    <w:name w:val="Adresse HTML Car"/>
    <w:basedOn w:val="Policepardfaut"/>
    <w:link w:val="AdresseHTML"/>
    <w:semiHidden/>
    <w:rsid w:val="00C76AA5"/>
    <w:rPr>
      <w:rFonts w:ascii="Times New Roman" w:eastAsiaTheme="minorEastAsia" w:hAnsi="Times New Roman" w:cs="Times New Roman"/>
      <w:i/>
      <w:iCs/>
      <w:sz w:val="20"/>
      <w:szCs w:val="20"/>
      <w:lang w:val="en-GB" w:eastAsia="en-US"/>
    </w:rPr>
  </w:style>
  <w:style w:type="character" w:styleId="CitationHTML">
    <w:name w:val="HTML Cite"/>
    <w:semiHidden/>
    <w:rsid w:val="00C76AA5"/>
    <w:rPr>
      <w:i/>
      <w:iCs/>
    </w:rPr>
  </w:style>
  <w:style w:type="character" w:styleId="CodeHTML">
    <w:name w:val="HTML Code"/>
    <w:semiHidden/>
    <w:rsid w:val="00C76AA5"/>
    <w:rPr>
      <w:rFonts w:ascii="Courier New" w:hAnsi="Courier New" w:cs="Courier New"/>
      <w:sz w:val="20"/>
      <w:szCs w:val="20"/>
    </w:rPr>
  </w:style>
  <w:style w:type="character" w:styleId="DfinitionHTML">
    <w:name w:val="HTML Definition"/>
    <w:semiHidden/>
    <w:rsid w:val="00C76AA5"/>
    <w:rPr>
      <w:i/>
      <w:iCs/>
    </w:rPr>
  </w:style>
  <w:style w:type="character" w:styleId="ClavierHTML">
    <w:name w:val="HTML Keyboard"/>
    <w:semiHidden/>
    <w:rsid w:val="00C76AA5"/>
    <w:rPr>
      <w:rFonts w:ascii="Courier New" w:hAnsi="Courier New" w:cs="Courier New"/>
      <w:sz w:val="20"/>
      <w:szCs w:val="20"/>
    </w:rPr>
  </w:style>
  <w:style w:type="paragraph" w:styleId="PrformatHTML">
    <w:name w:val="HTML Preformatted"/>
    <w:basedOn w:val="Normal"/>
    <w:link w:val="PrformatHTMLCar"/>
    <w:semiHidden/>
    <w:rsid w:val="00C76AA5"/>
    <w:pPr>
      <w:kinsoku/>
      <w:overflowPunct/>
      <w:autoSpaceDE/>
      <w:autoSpaceDN/>
      <w:adjustRightInd/>
      <w:snapToGrid/>
    </w:pPr>
    <w:rPr>
      <w:rFonts w:ascii="Courier New" w:eastAsiaTheme="minorEastAsia" w:hAnsi="Courier New" w:cs="Courier New"/>
      <w:lang w:val="en-GB"/>
    </w:rPr>
  </w:style>
  <w:style w:type="character" w:customStyle="1" w:styleId="PrformatHTMLCar">
    <w:name w:val="Préformaté HTML Car"/>
    <w:basedOn w:val="Policepardfaut"/>
    <w:link w:val="PrformatHTML"/>
    <w:semiHidden/>
    <w:rsid w:val="00C76AA5"/>
    <w:rPr>
      <w:rFonts w:ascii="Courier New" w:eastAsiaTheme="minorEastAsia" w:hAnsi="Courier New" w:cs="Courier New"/>
      <w:sz w:val="20"/>
      <w:szCs w:val="20"/>
      <w:lang w:val="en-GB" w:eastAsia="en-US"/>
    </w:rPr>
  </w:style>
  <w:style w:type="character" w:styleId="ExempleHTML">
    <w:name w:val="HTML Sample"/>
    <w:semiHidden/>
    <w:rsid w:val="00C76AA5"/>
    <w:rPr>
      <w:rFonts w:ascii="Courier New" w:hAnsi="Courier New" w:cs="Courier New"/>
    </w:rPr>
  </w:style>
  <w:style w:type="character" w:styleId="MachinecrireHTML">
    <w:name w:val="HTML Typewriter"/>
    <w:semiHidden/>
    <w:rsid w:val="00C76AA5"/>
    <w:rPr>
      <w:rFonts w:ascii="Courier New" w:hAnsi="Courier New" w:cs="Courier New"/>
      <w:sz w:val="20"/>
      <w:szCs w:val="20"/>
    </w:rPr>
  </w:style>
  <w:style w:type="character" w:styleId="VariableHTML">
    <w:name w:val="HTML Variable"/>
    <w:semiHidden/>
    <w:rsid w:val="00C76AA5"/>
    <w:rPr>
      <w:i/>
      <w:iCs/>
    </w:rPr>
  </w:style>
  <w:style w:type="paragraph" w:styleId="Liste">
    <w:name w:val="List"/>
    <w:basedOn w:val="Normal"/>
    <w:semiHidden/>
    <w:rsid w:val="00C76AA5"/>
    <w:pPr>
      <w:kinsoku/>
      <w:overflowPunct/>
      <w:autoSpaceDE/>
      <w:autoSpaceDN/>
      <w:adjustRightInd/>
      <w:snapToGrid/>
      <w:ind w:left="283" w:hanging="283"/>
    </w:pPr>
    <w:rPr>
      <w:rFonts w:eastAsiaTheme="minorEastAsia"/>
      <w:lang w:val="en-GB"/>
    </w:rPr>
  </w:style>
  <w:style w:type="paragraph" w:styleId="Liste2">
    <w:name w:val="List 2"/>
    <w:basedOn w:val="Normal"/>
    <w:semiHidden/>
    <w:rsid w:val="00C76AA5"/>
    <w:pPr>
      <w:kinsoku/>
      <w:overflowPunct/>
      <w:autoSpaceDE/>
      <w:autoSpaceDN/>
      <w:adjustRightInd/>
      <w:snapToGrid/>
      <w:ind w:left="566" w:hanging="283"/>
    </w:pPr>
    <w:rPr>
      <w:rFonts w:eastAsiaTheme="minorEastAsia"/>
      <w:lang w:val="en-GB"/>
    </w:rPr>
  </w:style>
  <w:style w:type="paragraph" w:styleId="Liste3">
    <w:name w:val="List 3"/>
    <w:basedOn w:val="Normal"/>
    <w:semiHidden/>
    <w:rsid w:val="00C76AA5"/>
    <w:pPr>
      <w:kinsoku/>
      <w:overflowPunct/>
      <w:autoSpaceDE/>
      <w:autoSpaceDN/>
      <w:adjustRightInd/>
      <w:snapToGrid/>
      <w:ind w:left="849" w:hanging="283"/>
    </w:pPr>
    <w:rPr>
      <w:rFonts w:eastAsiaTheme="minorEastAsia"/>
      <w:lang w:val="en-GB"/>
    </w:rPr>
  </w:style>
  <w:style w:type="paragraph" w:styleId="Liste4">
    <w:name w:val="List 4"/>
    <w:basedOn w:val="Normal"/>
    <w:semiHidden/>
    <w:rsid w:val="00C76AA5"/>
    <w:pPr>
      <w:kinsoku/>
      <w:overflowPunct/>
      <w:autoSpaceDE/>
      <w:autoSpaceDN/>
      <w:adjustRightInd/>
      <w:snapToGrid/>
      <w:ind w:left="1132" w:hanging="283"/>
    </w:pPr>
    <w:rPr>
      <w:rFonts w:eastAsiaTheme="minorEastAsia"/>
      <w:lang w:val="en-GB"/>
    </w:rPr>
  </w:style>
  <w:style w:type="paragraph" w:styleId="Liste5">
    <w:name w:val="List 5"/>
    <w:basedOn w:val="Normal"/>
    <w:semiHidden/>
    <w:rsid w:val="00C76AA5"/>
    <w:pPr>
      <w:kinsoku/>
      <w:overflowPunct/>
      <w:autoSpaceDE/>
      <w:autoSpaceDN/>
      <w:adjustRightInd/>
      <w:snapToGrid/>
      <w:ind w:left="1415" w:hanging="283"/>
    </w:pPr>
    <w:rPr>
      <w:rFonts w:eastAsiaTheme="minorEastAsia"/>
      <w:lang w:val="en-GB"/>
    </w:rPr>
  </w:style>
  <w:style w:type="paragraph" w:styleId="Listepuces">
    <w:name w:val="List Bullet"/>
    <w:basedOn w:val="Normal"/>
    <w:rsid w:val="00C76AA5"/>
    <w:pPr>
      <w:tabs>
        <w:tab w:val="num" w:pos="360"/>
      </w:tabs>
      <w:kinsoku/>
      <w:overflowPunct/>
      <w:autoSpaceDE/>
      <w:autoSpaceDN/>
      <w:adjustRightInd/>
      <w:snapToGrid/>
      <w:ind w:left="360" w:hanging="360"/>
    </w:pPr>
    <w:rPr>
      <w:rFonts w:eastAsiaTheme="minorEastAsia"/>
      <w:lang w:val="en-GB"/>
    </w:rPr>
  </w:style>
  <w:style w:type="paragraph" w:styleId="Listepuces2">
    <w:name w:val="List Bullet 2"/>
    <w:basedOn w:val="Normal"/>
    <w:rsid w:val="00C76AA5"/>
    <w:pPr>
      <w:tabs>
        <w:tab w:val="num" w:pos="643"/>
      </w:tabs>
      <w:kinsoku/>
      <w:overflowPunct/>
      <w:autoSpaceDE/>
      <w:autoSpaceDN/>
      <w:adjustRightInd/>
      <w:snapToGrid/>
      <w:ind w:left="643" w:hanging="360"/>
    </w:pPr>
    <w:rPr>
      <w:rFonts w:eastAsiaTheme="minorEastAsia"/>
      <w:lang w:val="en-GB"/>
    </w:rPr>
  </w:style>
  <w:style w:type="paragraph" w:styleId="Listepuces3">
    <w:name w:val="List Bullet 3"/>
    <w:basedOn w:val="Normal"/>
    <w:rsid w:val="00C76AA5"/>
    <w:pPr>
      <w:tabs>
        <w:tab w:val="num" w:pos="926"/>
      </w:tabs>
      <w:kinsoku/>
      <w:overflowPunct/>
      <w:autoSpaceDE/>
      <w:autoSpaceDN/>
      <w:adjustRightInd/>
      <w:snapToGrid/>
      <w:ind w:left="926" w:hanging="360"/>
    </w:pPr>
    <w:rPr>
      <w:rFonts w:eastAsiaTheme="minorEastAsia"/>
      <w:lang w:val="en-GB"/>
    </w:rPr>
  </w:style>
  <w:style w:type="paragraph" w:styleId="Listepuces4">
    <w:name w:val="List Bullet 4"/>
    <w:basedOn w:val="Normal"/>
    <w:rsid w:val="00C76AA5"/>
    <w:pPr>
      <w:tabs>
        <w:tab w:val="num" w:pos="1209"/>
      </w:tabs>
      <w:kinsoku/>
      <w:overflowPunct/>
      <w:autoSpaceDE/>
      <w:autoSpaceDN/>
      <w:adjustRightInd/>
      <w:snapToGrid/>
      <w:ind w:left="1209" w:hanging="360"/>
    </w:pPr>
    <w:rPr>
      <w:rFonts w:eastAsiaTheme="minorEastAsia"/>
      <w:lang w:val="en-GB"/>
    </w:rPr>
  </w:style>
  <w:style w:type="paragraph" w:styleId="Listepuces5">
    <w:name w:val="List Bullet 5"/>
    <w:basedOn w:val="Normal"/>
    <w:rsid w:val="00C76AA5"/>
    <w:pPr>
      <w:tabs>
        <w:tab w:val="num" w:pos="1492"/>
      </w:tabs>
      <w:kinsoku/>
      <w:overflowPunct/>
      <w:autoSpaceDE/>
      <w:autoSpaceDN/>
      <w:adjustRightInd/>
      <w:snapToGrid/>
      <w:ind w:left="1492" w:hanging="360"/>
    </w:pPr>
    <w:rPr>
      <w:rFonts w:eastAsiaTheme="minorEastAsia"/>
      <w:lang w:val="en-GB"/>
    </w:rPr>
  </w:style>
  <w:style w:type="paragraph" w:styleId="Listecontinue">
    <w:name w:val="List Continue"/>
    <w:basedOn w:val="Normal"/>
    <w:semiHidden/>
    <w:rsid w:val="00C76AA5"/>
    <w:pPr>
      <w:kinsoku/>
      <w:overflowPunct/>
      <w:autoSpaceDE/>
      <w:autoSpaceDN/>
      <w:adjustRightInd/>
      <w:snapToGrid/>
      <w:spacing w:after="120"/>
      <w:ind w:left="283"/>
    </w:pPr>
    <w:rPr>
      <w:rFonts w:eastAsiaTheme="minorEastAsia"/>
      <w:lang w:val="en-GB"/>
    </w:rPr>
  </w:style>
  <w:style w:type="paragraph" w:styleId="Listecontinue2">
    <w:name w:val="List Continue 2"/>
    <w:basedOn w:val="Normal"/>
    <w:semiHidden/>
    <w:rsid w:val="00C76AA5"/>
    <w:pPr>
      <w:kinsoku/>
      <w:overflowPunct/>
      <w:autoSpaceDE/>
      <w:autoSpaceDN/>
      <w:adjustRightInd/>
      <w:snapToGrid/>
      <w:spacing w:after="120"/>
      <w:ind w:left="566"/>
    </w:pPr>
    <w:rPr>
      <w:rFonts w:eastAsiaTheme="minorEastAsia"/>
      <w:lang w:val="en-GB"/>
    </w:rPr>
  </w:style>
  <w:style w:type="paragraph" w:styleId="Listecontinue3">
    <w:name w:val="List Continue 3"/>
    <w:basedOn w:val="Normal"/>
    <w:semiHidden/>
    <w:rsid w:val="00C76AA5"/>
    <w:pPr>
      <w:kinsoku/>
      <w:overflowPunct/>
      <w:autoSpaceDE/>
      <w:autoSpaceDN/>
      <w:adjustRightInd/>
      <w:snapToGrid/>
      <w:spacing w:after="120"/>
      <w:ind w:left="849"/>
    </w:pPr>
    <w:rPr>
      <w:rFonts w:eastAsiaTheme="minorEastAsia"/>
      <w:lang w:val="en-GB"/>
    </w:rPr>
  </w:style>
  <w:style w:type="paragraph" w:styleId="Listecontinue4">
    <w:name w:val="List Continue 4"/>
    <w:basedOn w:val="Normal"/>
    <w:semiHidden/>
    <w:rsid w:val="00C76AA5"/>
    <w:pPr>
      <w:kinsoku/>
      <w:overflowPunct/>
      <w:autoSpaceDE/>
      <w:autoSpaceDN/>
      <w:adjustRightInd/>
      <w:snapToGrid/>
      <w:spacing w:after="120"/>
      <w:ind w:left="1132"/>
    </w:pPr>
    <w:rPr>
      <w:rFonts w:eastAsiaTheme="minorEastAsia"/>
      <w:lang w:val="en-GB"/>
    </w:rPr>
  </w:style>
  <w:style w:type="paragraph" w:styleId="Listecontinue5">
    <w:name w:val="List Continue 5"/>
    <w:basedOn w:val="Normal"/>
    <w:semiHidden/>
    <w:rsid w:val="00C76AA5"/>
    <w:pPr>
      <w:kinsoku/>
      <w:overflowPunct/>
      <w:autoSpaceDE/>
      <w:autoSpaceDN/>
      <w:adjustRightInd/>
      <w:snapToGrid/>
      <w:spacing w:after="120"/>
      <w:ind w:left="1415"/>
    </w:pPr>
    <w:rPr>
      <w:rFonts w:eastAsiaTheme="minorEastAsia"/>
      <w:lang w:val="en-GB"/>
    </w:rPr>
  </w:style>
  <w:style w:type="paragraph" w:styleId="Listenumros">
    <w:name w:val="List Number"/>
    <w:basedOn w:val="Normal"/>
    <w:rsid w:val="00C76AA5"/>
    <w:pPr>
      <w:tabs>
        <w:tab w:val="num" w:pos="360"/>
      </w:tabs>
      <w:kinsoku/>
      <w:overflowPunct/>
      <w:autoSpaceDE/>
      <w:autoSpaceDN/>
      <w:adjustRightInd/>
      <w:snapToGrid/>
      <w:ind w:left="360" w:hanging="360"/>
    </w:pPr>
    <w:rPr>
      <w:rFonts w:eastAsiaTheme="minorEastAsia"/>
      <w:lang w:val="en-GB"/>
    </w:rPr>
  </w:style>
  <w:style w:type="paragraph" w:styleId="Listenumros2">
    <w:name w:val="List Number 2"/>
    <w:basedOn w:val="Normal"/>
    <w:rsid w:val="00C76AA5"/>
    <w:pPr>
      <w:tabs>
        <w:tab w:val="num" w:pos="643"/>
      </w:tabs>
      <w:kinsoku/>
      <w:overflowPunct/>
      <w:autoSpaceDE/>
      <w:autoSpaceDN/>
      <w:adjustRightInd/>
      <w:snapToGrid/>
      <w:ind w:left="643" w:hanging="360"/>
    </w:pPr>
    <w:rPr>
      <w:rFonts w:eastAsiaTheme="minorEastAsia"/>
      <w:lang w:val="en-GB"/>
    </w:rPr>
  </w:style>
  <w:style w:type="paragraph" w:styleId="Listenumros3">
    <w:name w:val="List Number 3"/>
    <w:basedOn w:val="Normal"/>
    <w:rsid w:val="00C76AA5"/>
    <w:pPr>
      <w:tabs>
        <w:tab w:val="num" w:pos="926"/>
      </w:tabs>
      <w:kinsoku/>
      <w:overflowPunct/>
      <w:autoSpaceDE/>
      <w:autoSpaceDN/>
      <w:adjustRightInd/>
      <w:snapToGrid/>
      <w:ind w:left="926" w:hanging="360"/>
    </w:pPr>
    <w:rPr>
      <w:rFonts w:eastAsiaTheme="minorEastAsia"/>
      <w:lang w:val="en-GB"/>
    </w:rPr>
  </w:style>
  <w:style w:type="paragraph" w:styleId="Listenumros4">
    <w:name w:val="List Number 4"/>
    <w:basedOn w:val="Normal"/>
    <w:rsid w:val="00C76AA5"/>
    <w:pPr>
      <w:tabs>
        <w:tab w:val="num" w:pos="1209"/>
      </w:tabs>
      <w:kinsoku/>
      <w:overflowPunct/>
      <w:autoSpaceDE/>
      <w:autoSpaceDN/>
      <w:adjustRightInd/>
      <w:snapToGrid/>
      <w:ind w:left="1209" w:hanging="360"/>
    </w:pPr>
    <w:rPr>
      <w:rFonts w:eastAsiaTheme="minorEastAsia"/>
      <w:lang w:val="en-GB"/>
    </w:rPr>
  </w:style>
  <w:style w:type="paragraph" w:styleId="Listenumros5">
    <w:name w:val="List Number 5"/>
    <w:basedOn w:val="Normal"/>
    <w:rsid w:val="00C76AA5"/>
    <w:pPr>
      <w:tabs>
        <w:tab w:val="num" w:pos="1492"/>
      </w:tabs>
      <w:kinsoku/>
      <w:overflowPunct/>
      <w:autoSpaceDE/>
      <w:autoSpaceDN/>
      <w:adjustRightInd/>
      <w:snapToGrid/>
      <w:ind w:left="1492" w:hanging="360"/>
    </w:pPr>
    <w:rPr>
      <w:rFonts w:eastAsiaTheme="minorEastAsia"/>
      <w:lang w:val="en-GB"/>
    </w:rPr>
  </w:style>
  <w:style w:type="paragraph" w:styleId="En-ttedemessage">
    <w:name w:val="Message Header"/>
    <w:basedOn w:val="Normal"/>
    <w:link w:val="En-ttedemessageCar"/>
    <w:semiHidden/>
    <w:rsid w:val="00C76AA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heme="minorEastAsia" w:hAnsi="Arial" w:cs="Arial"/>
      <w:sz w:val="24"/>
      <w:szCs w:val="24"/>
      <w:lang w:val="en-GB"/>
    </w:rPr>
  </w:style>
  <w:style w:type="character" w:customStyle="1" w:styleId="En-ttedemessageCar">
    <w:name w:val="En-tête de message Car"/>
    <w:basedOn w:val="Policepardfaut"/>
    <w:link w:val="En-ttedemessage"/>
    <w:semiHidden/>
    <w:rsid w:val="00C76AA5"/>
    <w:rPr>
      <w:rFonts w:ascii="Arial" w:eastAsiaTheme="minorEastAsia" w:hAnsi="Arial" w:cs="Arial"/>
      <w:sz w:val="24"/>
      <w:szCs w:val="24"/>
      <w:shd w:val="pct20" w:color="auto" w:fill="auto"/>
      <w:lang w:val="en-GB" w:eastAsia="en-US"/>
    </w:rPr>
  </w:style>
  <w:style w:type="paragraph" w:styleId="NormalWeb">
    <w:name w:val="Normal (Web)"/>
    <w:basedOn w:val="Normal"/>
    <w:uiPriority w:val="99"/>
    <w:semiHidden/>
    <w:rsid w:val="00C76AA5"/>
    <w:pPr>
      <w:kinsoku/>
      <w:overflowPunct/>
      <w:autoSpaceDE/>
      <w:autoSpaceDN/>
      <w:adjustRightInd/>
      <w:snapToGrid/>
    </w:pPr>
    <w:rPr>
      <w:rFonts w:eastAsiaTheme="minorEastAsia"/>
      <w:sz w:val="24"/>
      <w:szCs w:val="24"/>
      <w:lang w:val="en-GB"/>
    </w:rPr>
  </w:style>
  <w:style w:type="paragraph" w:styleId="Retraitnormal">
    <w:name w:val="Normal Indent"/>
    <w:basedOn w:val="Normal"/>
    <w:semiHidden/>
    <w:rsid w:val="00C76AA5"/>
    <w:pPr>
      <w:kinsoku/>
      <w:overflowPunct/>
      <w:autoSpaceDE/>
      <w:autoSpaceDN/>
      <w:adjustRightInd/>
      <w:snapToGrid/>
      <w:ind w:left="567"/>
    </w:pPr>
    <w:rPr>
      <w:rFonts w:eastAsiaTheme="minorEastAsia"/>
      <w:lang w:val="en-GB"/>
    </w:rPr>
  </w:style>
  <w:style w:type="paragraph" w:styleId="Titredenote">
    <w:name w:val="Note Heading"/>
    <w:basedOn w:val="Normal"/>
    <w:next w:val="Normal"/>
    <w:link w:val="TitredenoteCar"/>
    <w:semiHidden/>
    <w:rsid w:val="00C76AA5"/>
    <w:pPr>
      <w:kinsoku/>
      <w:overflowPunct/>
      <w:autoSpaceDE/>
      <w:autoSpaceDN/>
      <w:adjustRightInd/>
      <w:snapToGrid/>
    </w:pPr>
    <w:rPr>
      <w:rFonts w:eastAsiaTheme="minorEastAsia"/>
      <w:lang w:val="en-GB"/>
    </w:rPr>
  </w:style>
  <w:style w:type="character" w:customStyle="1" w:styleId="TitredenoteCar">
    <w:name w:val="Titre de note Car"/>
    <w:basedOn w:val="Policepardfaut"/>
    <w:link w:val="Titredenote"/>
    <w:semiHidden/>
    <w:rsid w:val="00C76AA5"/>
    <w:rPr>
      <w:rFonts w:ascii="Times New Roman" w:eastAsiaTheme="minorEastAsia" w:hAnsi="Times New Roman" w:cs="Times New Roman"/>
      <w:sz w:val="20"/>
      <w:szCs w:val="20"/>
      <w:lang w:val="en-GB" w:eastAsia="en-US"/>
    </w:rPr>
  </w:style>
  <w:style w:type="paragraph" w:styleId="Salutations">
    <w:name w:val="Salutation"/>
    <w:basedOn w:val="Normal"/>
    <w:next w:val="Normal"/>
    <w:link w:val="SalutationsCar"/>
    <w:semiHidden/>
    <w:rsid w:val="00C76AA5"/>
    <w:pPr>
      <w:kinsoku/>
      <w:overflowPunct/>
      <w:autoSpaceDE/>
      <w:autoSpaceDN/>
      <w:adjustRightInd/>
      <w:snapToGrid/>
    </w:pPr>
    <w:rPr>
      <w:rFonts w:eastAsiaTheme="minorEastAsia"/>
      <w:lang w:val="en-GB"/>
    </w:rPr>
  </w:style>
  <w:style w:type="character" w:customStyle="1" w:styleId="SalutationsCar">
    <w:name w:val="Salutations Car"/>
    <w:basedOn w:val="Policepardfaut"/>
    <w:link w:val="Salutations"/>
    <w:semiHidden/>
    <w:rsid w:val="00C76AA5"/>
    <w:rPr>
      <w:rFonts w:ascii="Times New Roman" w:eastAsiaTheme="minorEastAsia" w:hAnsi="Times New Roman" w:cs="Times New Roman"/>
      <w:sz w:val="20"/>
      <w:szCs w:val="20"/>
      <w:lang w:val="en-GB" w:eastAsia="en-US"/>
    </w:rPr>
  </w:style>
  <w:style w:type="paragraph" w:styleId="Signature">
    <w:name w:val="Signature"/>
    <w:basedOn w:val="Normal"/>
    <w:link w:val="SignatureCar"/>
    <w:semiHidden/>
    <w:rsid w:val="00C76AA5"/>
    <w:pPr>
      <w:kinsoku/>
      <w:overflowPunct/>
      <w:autoSpaceDE/>
      <w:autoSpaceDN/>
      <w:adjustRightInd/>
      <w:snapToGrid/>
      <w:ind w:left="4252"/>
    </w:pPr>
    <w:rPr>
      <w:rFonts w:eastAsiaTheme="minorEastAsia"/>
      <w:lang w:val="en-GB"/>
    </w:rPr>
  </w:style>
  <w:style w:type="character" w:customStyle="1" w:styleId="SignatureCar">
    <w:name w:val="Signature Car"/>
    <w:basedOn w:val="Policepardfaut"/>
    <w:link w:val="Signature"/>
    <w:semiHidden/>
    <w:rsid w:val="00C76AA5"/>
    <w:rPr>
      <w:rFonts w:ascii="Times New Roman" w:eastAsiaTheme="minorEastAsia" w:hAnsi="Times New Roman" w:cs="Times New Roman"/>
      <w:sz w:val="20"/>
      <w:szCs w:val="20"/>
      <w:lang w:val="en-GB" w:eastAsia="en-US"/>
    </w:rPr>
  </w:style>
  <w:style w:type="character" w:styleId="lev">
    <w:name w:val="Strong"/>
    <w:qFormat/>
    <w:rsid w:val="00C76AA5"/>
    <w:rPr>
      <w:b/>
      <w:bCs/>
    </w:rPr>
  </w:style>
  <w:style w:type="paragraph" w:styleId="Sous-titre">
    <w:name w:val="Subtitle"/>
    <w:basedOn w:val="Normal"/>
    <w:link w:val="Sous-titreCar"/>
    <w:qFormat/>
    <w:rsid w:val="00C76AA5"/>
    <w:pPr>
      <w:kinsoku/>
      <w:overflowPunct/>
      <w:autoSpaceDE/>
      <w:autoSpaceDN/>
      <w:adjustRightInd/>
      <w:snapToGrid/>
      <w:spacing w:after="60"/>
      <w:jc w:val="center"/>
      <w:outlineLvl w:val="1"/>
    </w:pPr>
    <w:rPr>
      <w:rFonts w:ascii="Arial" w:eastAsiaTheme="minorEastAsia" w:hAnsi="Arial" w:cs="Arial"/>
      <w:sz w:val="24"/>
      <w:szCs w:val="24"/>
      <w:lang w:val="en-GB"/>
    </w:rPr>
  </w:style>
  <w:style w:type="character" w:customStyle="1" w:styleId="Sous-titreCar">
    <w:name w:val="Sous-titre Car"/>
    <w:basedOn w:val="Policepardfaut"/>
    <w:link w:val="Sous-titre"/>
    <w:rsid w:val="00C76AA5"/>
    <w:rPr>
      <w:rFonts w:ascii="Arial" w:eastAsiaTheme="minorEastAsia" w:hAnsi="Arial" w:cs="Arial"/>
      <w:sz w:val="24"/>
      <w:szCs w:val="24"/>
      <w:lang w:val="en-GB" w:eastAsia="en-US"/>
    </w:rPr>
  </w:style>
  <w:style w:type="table" w:styleId="Effetsdetableau3D1">
    <w:name w:val="Table 3D effects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76AA5"/>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C76AA5"/>
    <w:pPr>
      <w:suppressAutoHyphens/>
      <w:spacing w:after="0" w:line="240" w:lineRule="atLeast"/>
    </w:pPr>
    <w:rPr>
      <w:rFonts w:ascii="Times New Roman" w:eastAsiaTheme="minorEastAsia"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C76AA5"/>
    <w:pPr>
      <w:kinsoku/>
      <w:overflowPunct/>
      <w:autoSpaceDE/>
      <w:autoSpaceDN/>
      <w:adjustRightInd/>
      <w:snapToGrid/>
      <w:spacing w:before="240" w:after="60"/>
      <w:jc w:val="center"/>
      <w:outlineLvl w:val="0"/>
    </w:pPr>
    <w:rPr>
      <w:rFonts w:ascii="Arial" w:eastAsiaTheme="minorEastAsia" w:hAnsi="Arial" w:cs="Arial"/>
      <w:b/>
      <w:bCs/>
      <w:kern w:val="28"/>
      <w:sz w:val="32"/>
      <w:szCs w:val="32"/>
      <w:lang w:val="en-GB"/>
    </w:rPr>
  </w:style>
  <w:style w:type="character" w:customStyle="1" w:styleId="TitreCar">
    <w:name w:val="Titre Car"/>
    <w:basedOn w:val="Policepardfaut"/>
    <w:link w:val="Titre"/>
    <w:rsid w:val="00C76AA5"/>
    <w:rPr>
      <w:rFonts w:ascii="Arial" w:eastAsiaTheme="minorEastAsia" w:hAnsi="Arial" w:cs="Arial"/>
      <w:b/>
      <w:bCs/>
      <w:kern w:val="28"/>
      <w:sz w:val="32"/>
      <w:szCs w:val="32"/>
      <w:lang w:val="en-GB" w:eastAsia="en-US"/>
    </w:rPr>
  </w:style>
  <w:style w:type="paragraph" w:styleId="Adressedestinataire">
    <w:name w:val="envelope address"/>
    <w:basedOn w:val="Normal"/>
    <w:semiHidden/>
    <w:rsid w:val="00C76AA5"/>
    <w:pPr>
      <w:framePr w:w="7920" w:h="1980" w:hRule="exact" w:hSpace="180" w:wrap="auto" w:hAnchor="page" w:xAlign="center" w:yAlign="bottom"/>
      <w:kinsoku/>
      <w:overflowPunct/>
      <w:autoSpaceDE/>
      <w:autoSpaceDN/>
      <w:adjustRightInd/>
      <w:snapToGrid/>
      <w:ind w:left="2880"/>
    </w:pPr>
    <w:rPr>
      <w:rFonts w:ascii="Arial" w:eastAsiaTheme="minorEastAsia" w:hAnsi="Arial" w:cs="Arial"/>
      <w:sz w:val="24"/>
      <w:szCs w:val="24"/>
      <w:lang w:val="en-GB"/>
    </w:rPr>
  </w:style>
  <w:style w:type="paragraph" w:customStyle="1" w:styleId="ParaNo0">
    <w:name w:val="(ParaNo.)"/>
    <w:basedOn w:val="Normal"/>
    <w:rsid w:val="00C76AA5"/>
    <w:pPr>
      <w:numPr>
        <w:numId w:val="22"/>
      </w:numPr>
      <w:suppressAutoHyphens w:val="0"/>
      <w:kinsoku/>
      <w:overflowPunct/>
      <w:autoSpaceDE/>
      <w:autoSpaceDN/>
      <w:adjustRightInd/>
      <w:snapToGrid/>
      <w:spacing w:line="240" w:lineRule="auto"/>
    </w:pPr>
    <w:rPr>
      <w:rFonts w:eastAsiaTheme="minorEastAsia"/>
      <w:sz w:val="24"/>
      <w:lang w:val="en-GB"/>
    </w:rPr>
  </w:style>
  <w:style w:type="paragraph" w:styleId="Lgende">
    <w:name w:val="caption"/>
    <w:basedOn w:val="Normal"/>
    <w:next w:val="Normal"/>
    <w:qFormat/>
    <w:rsid w:val="00C76AA5"/>
    <w:pPr>
      <w:suppressAutoHyphens w:val="0"/>
      <w:kinsoku/>
      <w:overflowPunct/>
      <w:autoSpaceDE/>
      <w:autoSpaceDN/>
      <w:adjustRightInd/>
      <w:snapToGrid/>
      <w:spacing w:line="240" w:lineRule="auto"/>
    </w:pPr>
    <w:rPr>
      <w:rFonts w:eastAsiaTheme="minorEastAsia"/>
      <w:b/>
      <w:bCs/>
      <w:lang w:val="en-GB"/>
    </w:rPr>
  </w:style>
  <w:style w:type="paragraph" w:customStyle="1" w:styleId="Rvision1">
    <w:name w:val="Révision1"/>
    <w:hidden/>
    <w:uiPriority w:val="99"/>
    <w:semiHidden/>
    <w:rsid w:val="00C76AA5"/>
    <w:pPr>
      <w:spacing w:after="0" w:line="240" w:lineRule="auto"/>
    </w:pPr>
    <w:rPr>
      <w:rFonts w:ascii="Times New Roman" w:eastAsiaTheme="minorEastAsia" w:hAnsi="Times New Roman" w:cs="Times New Roman"/>
      <w:sz w:val="24"/>
      <w:szCs w:val="24"/>
      <w:lang w:val="en-GB" w:eastAsia="en-US"/>
    </w:rPr>
  </w:style>
  <w:style w:type="paragraph" w:customStyle="1" w:styleId="Sansinterligne1">
    <w:name w:val="Sans interligne1"/>
    <w:link w:val="SansinterligneCar"/>
    <w:qFormat/>
    <w:rsid w:val="00C76AA5"/>
    <w:pPr>
      <w:spacing w:after="0" w:line="240" w:lineRule="auto"/>
    </w:pPr>
    <w:rPr>
      <w:rFonts w:ascii="Calibri" w:eastAsiaTheme="minorEastAsia" w:hAnsi="Calibri" w:cs="Times New Roman"/>
      <w:lang w:val="fr-FR" w:eastAsia="en-US"/>
    </w:rPr>
  </w:style>
  <w:style w:type="character" w:customStyle="1" w:styleId="SansinterligneCar">
    <w:name w:val="Sans interligne Car"/>
    <w:link w:val="Sansinterligne1"/>
    <w:rsid w:val="00C76AA5"/>
    <w:rPr>
      <w:rFonts w:ascii="Calibri" w:eastAsiaTheme="minorEastAsia" w:hAnsi="Calibri" w:cs="Times New Roman"/>
      <w:lang w:val="fr-FR" w:eastAsia="en-US"/>
    </w:rPr>
  </w:style>
  <w:style w:type="paragraph" w:customStyle="1" w:styleId="Paragraphedeliste1">
    <w:name w:val="Paragraphe de liste1"/>
    <w:basedOn w:val="Normal"/>
    <w:uiPriority w:val="34"/>
    <w:qFormat/>
    <w:rsid w:val="00C76AA5"/>
    <w:pPr>
      <w:kinsoku/>
      <w:overflowPunct/>
      <w:autoSpaceDE/>
      <w:autoSpaceDN/>
      <w:adjustRightInd/>
      <w:snapToGrid/>
      <w:ind w:left="720"/>
      <w:contextualSpacing/>
    </w:pPr>
    <w:rPr>
      <w:rFonts w:eastAsiaTheme="minorEastAsia"/>
      <w:lang w:val="en-GB"/>
    </w:rPr>
  </w:style>
  <w:style w:type="paragraph" w:customStyle="1" w:styleId="Titre51">
    <w:name w:val="Titre 51"/>
    <w:rsid w:val="00C76AA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Document1">
    <w:name w:val="Document 1"/>
    <w:rsid w:val="00C76AA5"/>
    <w:pPr>
      <w:keepNext/>
      <w:keepLines/>
      <w:widowControl w:val="0"/>
      <w:tabs>
        <w:tab w:val="left" w:pos="-720"/>
      </w:tabs>
      <w:suppressAutoHyphens/>
      <w:spacing w:after="0" w:line="240" w:lineRule="auto"/>
    </w:pPr>
    <w:rPr>
      <w:rFonts w:ascii="Courier" w:eastAsiaTheme="minorEastAsia" w:hAnsi="Courier" w:cs="Times New Roman"/>
      <w:sz w:val="20"/>
      <w:szCs w:val="20"/>
      <w:lang w:val="en-GB" w:eastAsia="en-US"/>
    </w:rPr>
  </w:style>
  <w:style w:type="paragraph" w:customStyle="1" w:styleId="Level1">
    <w:name w:val="Level 1"/>
    <w:basedOn w:val="Normal"/>
    <w:rsid w:val="00C76AA5"/>
    <w:pPr>
      <w:widowControl w:val="0"/>
      <w:numPr>
        <w:numId w:val="26"/>
      </w:numPr>
      <w:suppressAutoHyphens w:val="0"/>
      <w:kinsoku/>
      <w:overflowPunct/>
      <w:snapToGrid/>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C76AA5"/>
    <w:pPr>
      <w:numPr>
        <w:numId w:val="23"/>
      </w:numPr>
      <w:tabs>
        <w:tab w:val="clear" w:pos="360"/>
      </w:tabs>
      <w:suppressAutoHyphens w:val="0"/>
      <w:kinsoku/>
      <w:overflowPunct/>
      <w:autoSpaceDE/>
      <w:autoSpaceDN/>
      <w:adjustRightInd/>
      <w:snapToGrid/>
      <w:spacing w:line="240" w:lineRule="auto"/>
    </w:pPr>
    <w:rPr>
      <w:rFonts w:eastAsiaTheme="minorEastAsia"/>
      <w:sz w:val="24"/>
      <w:lang w:val="en-GB"/>
    </w:rPr>
  </w:style>
  <w:style w:type="paragraph" w:customStyle="1" w:styleId="Rom1">
    <w:name w:val="Rom1"/>
    <w:basedOn w:val="Normal"/>
    <w:rsid w:val="00C76AA5"/>
    <w:pPr>
      <w:numPr>
        <w:numId w:val="24"/>
      </w:numPr>
      <w:tabs>
        <w:tab w:val="clear" w:pos="504"/>
      </w:tabs>
      <w:suppressAutoHyphens w:val="0"/>
      <w:kinsoku/>
      <w:overflowPunct/>
      <w:autoSpaceDE/>
      <w:autoSpaceDN/>
      <w:adjustRightInd/>
      <w:snapToGrid/>
      <w:spacing w:line="240" w:lineRule="auto"/>
      <w:ind w:left="1145" w:hanging="465"/>
    </w:pPr>
    <w:rPr>
      <w:rFonts w:eastAsiaTheme="minorEastAsia"/>
      <w:sz w:val="24"/>
      <w:lang w:val="en-GB"/>
    </w:rPr>
  </w:style>
  <w:style w:type="paragraph" w:customStyle="1" w:styleId="Rom2">
    <w:name w:val="Rom2"/>
    <w:basedOn w:val="Normal"/>
    <w:rsid w:val="00C76AA5"/>
    <w:pPr>
      <w:numPr>
        <w:numId w:val="25"/>
      </w:numPr>
      <w:tabs>
        <w:tab w:val="clear" w:pos="927"/>
      </w:tabs>
      <w:suppressAutoHyphens w:val="0"/>
      <w:kinsoku/>
      <w:overflowPunct/>
      <w:autoSpaceDE/>
      <w:autoSpaceDN/>
      <w:adjustRightInd/>
      <w:snapToGrid/>
      <w:spacing w:line="240" w:lineRule="auto"/>
      <w:ind w:left="1712" w:hanging="465"/>
    </w:pPr>
    <w:rPr>
      <w:rFonts w:eastAsiaTheme="minorEastAsia"/>
      <w:sz w:val="24"/>
      <w:lang w:val="en-GB"/>
    </w:rPr>
  </w:style>
  <w:style w:type="paragraph" w:customStyle="1" w:styleId="Titre61">
    <w:name w:val="Titre 61"/>
    <w:rsid w:val="00C76AA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Annex5">
    <w:name w:val="Annex5"/>
    <w:basedOn w:val="Normal"/>
    <w:rsid w:val="00C76AA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heme="minorEastAsia" w:hAnsi="Courier"/>
      <w:sz w:val="24"/>
      <w:lang w:val="en-GB"/>
    </w:rPr>
  </w:style>
  <w:style w:type="paragraph" w:customStyle="1" w:styleId="Pieddepage1">
    <w:name w:val="Pied de page1"/>
    <w:rsid w:val="00C76AA5"/>
    <w:pPr>
      <w:tabs>
        <w:tab w:val="center" w:pos="4680"/>
        <w:tab w:val="right" w:pos="9000"/>
        <w:tab w:val="left" w:pos="9360"/>
      </w:tabs>
      <w:suppressAutoHyphens/>
      <w:spacing w:after="0" w:line="240" w:lineRule="auto"/>
    </w:pPr>
    <w:rPr>
      <w:rFonts w:ascii="Book Antiqua" w:eastAsiaTheme="minorEastAsia" w:hAnsi="Book Antiqua" w:cs="Times New Roman"/>
      <w:sz w:val="20"/>
      <w:szCs w:val="20"/>
      <w:lang w:val="en-US" w:eastAsia="en-US"/>
    </w:rPr>
  </w:style>
  <w:style w:type="paragraph" w:customStyle="1" w:styleId="BodyText21">
    <w:name w:val="Body Text 21"/>
    <w:basedOn w:val="Normal"/>
    <w:rsid w:val="00C76AA5"/>
    <w:pPr>
      <w:widowControl w:val="0"/>
      <w:suppressAutoHyphens w:val="0"/>
      <w:kinsoku/>
      <w:overflowPunct/>
      <w:autoSpaceDE/>
      <w:autoSpaceDN/>
      <w:adjustRightInd/>
      <w:snapToGrid/>
      <w:spacing w:line="240" w:lineRule="auto"/>
    </w:pPr>
    <w:rPr>
      <w:rFonts w:ascii="Arial" w:eastAsiaTheme="minorEastAsia" w:hAnsi="Arial"/>
      <w:sz w:val="24"/>
      <w:lang w:val="en-GB" w:eastAsia="de-DE"/>
    </w:rPr>
  </w:style>
  <w:style w:type="numbering" w:customStyle="1" w:styleId="1111111">
    <w:name w:val="1 / 1.1 / 1.1.11"/>
    <w:basedOn w:val="Aucuneliste"/>
    <w:next w:val="111111"/>
    <w:semiHidden/>
    <w:rsid w:val="00C76AA5"/>
  </w:style>
  <w:style w:type="numbering" w:customStyle="1" w:styleId="1ai1">
    <w:name w:val="1 / a / i1"/>
    <w:basedOn w:val="Aucuneliste"/>
    <w:next w:val="1ai"/>
    <w:semiHidden/>
    <w:rsid w:val="00C76AA5"/>
  </w:style>
  <w:style w:type="numbering" w:customStyle="1" w:styleId="ArticleSection1">
    <w:name w:val="Article / Section1"/>
    <w:basedOn w:val="Aucuneliste"/>
    <w:next w:val="ArticleSection"/>
    <w:semiHidden/>
    <w:rsid w:val="00C76AA5"/>
  </w:style>
  <w:style w:type="table" w:customStyle="1" w:styleId="Effetsdetableau3D11">
    <w:name w:val="Effets de tableau 3D 11"/>
    <w:basedOn w:val="TableauNormal"/>
    <w:next w:val="Effetsdetableau3D1"/>
    <w:semiHidden/>
    <w:rsid w:val="00C76AA5"/>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C76AA5"/>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C76AA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C76AA5"/>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C76AA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C76AA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C76AA5"/>
    <w:pPr>
      <w:spacing w:after="0" w:line="264" w:lineRule="auto"/>
      <w:jc w:val="center"/>
    </w:pPr>
    <w:rPr>
      <w:rFonts w:ascii="Arial" w:eastAsiaTheme="minorEastAsia" w:hAnsi="Arial" w:cs="Times New Roman"/>
      <w:b/>
      <w:sz w:val="24"/>
      <w:szCs w:val="20"/>
      <w:lang w:val="en-GB" w:eastAsia="en-US"/>
    </w:rPr>
  </w:style>
  <w:style w:type="paragraph" w:customStyle="1" w:styleId="Point0">
    <w:name w:val="Point 0"/>
    <w:basedOn w:val="Normal"/>
    <w:rsid w:val="00C76AA5"/>
    <w:pPr>
      <w:suppressAutoHyphens w:val="0"/>
      <w:kinsoku/>
      <w:overflowPunct/>
      <w:autoSpaceDE/>
      <w:autoSpaceDN/>
      <w:adjustRightInd/>
      <w:snapToGrid/>
      <w:spacing w:before="120" w:after="120" w:line="240" w:lineRule="auto"/>
      <w:ind w:left="850" w:hanging="850"/>
      <w:jc w:val="both"/>
    </w:pPr>
    <w:rPr>
      <w:rFonts w:eastAsiaTheme="minorEastAsia"/>
      <w:sz w:val="24"/>
      <w:lang w:val="en-GB" w:eastAsia="en-GB"/>
    </w:rPr>
  </w:style>
  <w:style w:type="paragraph" w:styleId="Objetducommentaire">
    <w:name w:val="annotation subject"/>
    <w:basedOn w:val="Commentaire"/>
    <w:next w:val="Commentaire"/>
    <w:link w:val="ObjetducommentaireCar"/>
    <w:uiPriority w:val="99"/>
    <w:rsid w:val="00C76AA5"/>
    <w:rPr>
      <w:b/>
      <w:bCs/>
    </w:rPr>
  </w:style>
  <w:style w:type="character" w:customStyle="1" w:styleId="ObjetducommentaireCar">
    <w:name w:val="Objet du commentaire Car"/>
    <w:basedOn w:val="CommentaireCar"/>
    <w:link w:val="Objetducommentaire"/>
    <w:uiPriority w:val="99"/>
    <w:rsid w:val="00C76AA5"/>
    <w:rPr>
      <w:rFonts w:ascii="Times New Roman" w:eastAsiaTheme="minorEastAsia" w:hAnsi="Times New Roman" w:cs="Times New Roman"/>
      <w:b/>
      <w:bCs/>
      <w:sz w:val="20"/>
      <w:szCs w:val="20"/>
      <w:lang w:val="en-GB" w:eastAsia="en-US"/>
    </w:rPr>
  </w:style>
  <w:style w:type="paragraph" w:customStyle="1" w:styleId="p3">
    <w:name w:val="p3"/>
    <w:basedOn w:val="Normal"/>
    <w:next w:val="Normal"/>
    <w:rsid w:val="00C76AA5"/>
    <w:pPr>
      <w:tabs>
        <w:tab w:val="left" w:pos="720"/>
      </w:tabs>
      <w:suppressAutoHyphens w:val="0"/>
      <w:kinsoku/>
      <w:overflowPunct/>
      <w:autoSpaceDE/>
      <w:autoSpaceDN/>
      <w:adjustRightInd/>
      <w:snapToGrid/>
      <w:spacing w:after="240" w:line="230" w:lineRule="atLeast"/>
      <w:jc w:val="both"/>
    </w:pPr>
    <w:rPr>
      <w:rFonts w:ascii="Arial" w:eastAsia="MS Mincho" w:hAnsi="Arial"/>
      <w:lang w:val="en-GB" w:eastAsia="ja-JP"/>
    </w:rPr>
  </w:style>
  <w:style w:type="table" w:customStyle="1" w:styleId="Grilledutableau1">
    <w:name w:val="Grille du tableau1"/>
    <w:basedOn w:val="TableauNormal"/>
    <w:next w:val="Grilledutableau"/>
    <w:uiPriority w:val="59"/>
    <w:rsid w:val="00C76AA5"/>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C76AA5"/>
    <w:rPr>
      <w:rFonts w:ascii="Times New Roman" w:eastAsiaTheme="minorHAnsi" w:hAnsi="Times New Roman" w:cs="Times New Roman"/>
      <w:b/>
      <w:sz w:val="28"/>
      <w:szCs w:val="20"/>
      <w:lang w:eastAsia="en-US"/>
    </w:rPr>
  </w:style>
  <w:style w:type="paragraph" w:styleId="Sansinterligne">
    <w:name w:val="No Spacing"/>
    <w:basedOn w:val="Normal"/>
    <w:uiPriority w:val="1"/>
    <w:qFormat/>
    <w:rsid w:val="00C76AA5"/>
    <w:pPr>
      <w:suppressAutoHyphens w:val="0"/>
      <w:kinsoku/>
      <w:overflowPunct/>
      <w:autoSpaceDE/>
      <w:autoSpaceDN/>
      <w:adjustRightInd/>
      <w:snapToGrid/>
      <w:spacing w:line="240" w:lineRule="auto"/>
    </w:pPr>
    <w:rPr>
      <w:rFonts w:ascii="Calibri" w:hAnsi="Calibri"/>
      <w:sz w:val="22"/>
      <w:szCs w:val="22"/>
    </w:rPr>
  </w:style>
  <w:style w:type="paragraph" w:styleId="Paragraphedeliste">
    <w:name w:val="List Paragraph"/>
    <w:basedOn w:val="Normal"/>
    <w:uiPriority w:val="34"/>
    <w:qFormat/>
    <w:rsid w:val="00C76AA5"/>
    <w:pPr>
      <w:kinsoku/>
      <w:overflowPunct/>
      <w:autoSpaceDE/>
      <w:autoSpaceDN/>
      <w:adjustRightInd/>
      <w:snapToGrid/>
      <w:ind w:left="720"/>
      <w:contextualSpacing/>
    </w:pPr>
    <w:rPr>
      <w:rFonts w:eastAsiaTheme="minorEastAsia"/>
      <w:lang w:val="en-GB"/>
    </w:rPr>
  </w:style>
  <w:style w:type="paragraph" w:customStyle="1" w:styleId="bulletpoint">
    <w:name w:val="bullet point"/>
    <w:basedOn w:val="Paragraphedeliste"/>
    <w:link w:val="bulletpointChar"/>
    <w:qFormat/>
    <w:rsid w:val="00C76AA5"/>
    <w:pPr>
      <w:numPr>
        <w:numId w:val="27"/>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C76AA5"/>
    <w:rPr>
      <w:rFonts w:ascii="Times New Roman" w:eastAsia="MS Mincho" w:hAnsi="Times New Roman" w:cs="Times New Roman"/>
      <w:sz w:val="24"/>
      <w:szCs w:val="24"/>
      <w:lang w:val="en-US" w:eastAsia="ja-JP"/>
    </w:rPr>
  </w:style>
  <w:style w:type="paragraph" w:styleId="Rvision">
    <w:name w:val="Revision"/>
    <w:hidden/>
    <w:uiPriority w:val="99"/>
    <w:semiHidden/>
    <w:rsid w:val="00C76AA5"/>
    <w:pPr>
      <w:spacing w:after="0" w:line="240" w:lineRule="auto"/>
    </w:pPr>
    <w:rPr>
      <w:rFonts w:ascii="Times New Roman" w:eastAsiaTheme="minorEastAsia" w:hAnsi="Times New Roman" w:cs="Times New Roman"/>
      <w:sz w:val="20"/>
      <w:szCs w:val="20"/>
      <w:lang w:val="en-GB" w:eastAsia="en-US"/>
    </w:rPr>
  </w:style>
  <w:style w:type="paragraph" w:customStyle="1" w:styleId="bulletpoints2">
    <w:name w:val="bullet points 2"/>
    <w:basedOn w:val="Normal"/>
    <w:qFormat/>
    <w:rsid w:val="00C76AA5"/>
    <w:pPr>
      <w:numPr>
        <w:ilvl w:val="1"/>
        <w:numId w:val="28"/>
      </w:numPr>
      <w:suppressAutoHyphens w:val="0"/>
      <w:kinsoku/>
      <w:overflowPunct/>
      <w:autoSpaceDE/>
      <w:autoSpaceDN/>
      <w:adjustRightInd/>
      <w:snapToGrid/>
      <w:spacing w:line="240" w:lineRule="auto"/>
      <w:ind w:left="993" w:hanging="284"/>
    </w:pPr>
    <w:rPr>
      <w:rFonts w:eastAsia="MS Mincho"/>
      <w:color w:val="000000"/>
      <w:lang w:val="en-GB" w:eastAsia="ja-JP"/>
    </w:rPr>
  </w:style>
  <w:style w:type="character" w:customStyle="1" w:styleId="H1GChar">
    <w:name w:val="_ H_1_G Char"/>
    <w:link w:val="H1G"/>
    <w:rsid w:val="00C76AA5"/>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C76AA5"/>
    <w:pPr>
      <w:kinsoku/>
      <w:overflowPunct/>
      <w:autoSpaceDE/>
      <w:autoSpaceDN/>
      <w:adjustRightInd/>
      <w:snapToGrid/>
      <w:ind w:left="2268" w:hanging="1134"/>
    </w:pPr>
    <w:rPr>
      <w:rFonts w:eastAsia="Yu Mincho"/>
      <w:lang w:val="x-none"/>
    </w:rPr>
  </w:style>
  <w:style w:type="paragraph" w:customStyle="1" w:styleId="a">
    <w:name w:val="(a)"/>
    <w:basedOn w:val="para"/>
    <w:qFormat/>
    <w:rsid w:val="00C76AA5"/>
    <w:pPr>
      <w:ind w:left="2835" w:hanging="567"/>
    </w:pPr>
  </w:style>
  <w:style w:type="paragraph" w:customStyle="1" w:styleId="i">
    <w:name w:val="(i)"/>
    <w:basedOn w:val="a"/>
    <w:qFormat/>
    <w:rsid w:val="00C76AA5"/>
    <w:pPr>
      <w:ind w:left="3402"/>
    </w:pPr>
  </w:style>
  <w:style w:type="paragraph" w:customStyle="1" w:styleId="bloc">
    <w:name w:val="bloc"/>
    <w:basedOn w:val="para"/>
    <w:qFormat/>
    <w:rsid w:val="00C76AA5"/>
    <w:pPr>
      <w:ind w:firstLine="0"/>
    </w:pPr>
  </w:style>
  <w:style w:type="paragraph" w:styleId="TM1">
    <w:name w:val="toc 1"/>
    <w:basedOn w:val="Normal"/>
    <w:next w:val="Normal"/>
    <w:autoRedefine/>
    <w:uiPriority w:val="39"/>
    <w:qFormat/>
    <w:rsid w:val="00C76AA5"/>
    <w:pPr>
      <w:tabs>
        <w:tab w:val="left" w:pos="440"/>
        <w:tab w:val="right" w:leader="dot" w:pos="9072"/>
        <w:tab w:val="right" w:pos="9639"/>
      </w:tabs>
      <w:kinsoku/>
      <w:overflowPunct/>
      <w:autoSpaceDE/>
      <w:autoSpaceDN/>
      <w:adjustRightInd/>
      <w:snapToGrid/>
      <w:spacing w:after="120"/>
      <w:ind w:left="1134" w:hanging="567"/>
    </w:pPr>
    <w:rPr>
      <w:rFonts w:eastAsia="Yu Mincho"/>
      <w:lang w:val="en-GB"/>
    </w:rPr>
  </w:style>
  <w:style w:type="table" w:customStyle="1" w:styleId="Grilledutableau2">
    <w:name w:val="Grille du tableau2"/>
    <w:basedOn w:val="TableauNormal"/>
    <w:next w:val="Grilledutableau"/>
    <w:uiPriority w:val="59"/>
    <w:rsid w:val="00C76AA5"/>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6AA5"/>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C76AA5"/>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C76AA5"/>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C76AA5"/>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C76AA5"/>
    <w:rPr>
      <w:rFonts w:ascii="Times New Roman" w:eastAsia="Yu Mincho" w:hAnsi="Times New Roman" w:cs="Times New Roman"/>
      <w:sz w:val="20"/>
      <w:szCs w:val="20"/>
      <w:lang w:val="x-none" w:eastAsia="en-US"/>
    </w:rPr>
  </w:style>
  <w:style w:type="character" w:customStyle="1" w:styleId="UnresolvedMention1">
    <w:name w:val="Unresolved Mention1"/>
    <w:basedOn w:val="Policepardfaut"/>
    <w:uiPriority w:val="99"/>
    <w:semiHidden/>
    <w:unhideWhenUsed/>
    <w:rsid w:val="00C76AA5"/>
    <w:rPr>
      <w:color w:val="605E5C"/>
      <w:shd w:val="clear" w:color="auto" w:fill="E1DFDD"/>
    </w:rPr>
  </w:style>
  <w:style w:type="numbering" w:customStyle="1" w:styleId="NoList1">
    <w:name w:val="No List1"/>
    <w:next w:val="Aucuneliste"/>
    <w:uiPriority w:val="99"/>
    <w:semiHidden/>
    <w:unhideWhenUsed/>
    <w:rsid w:val="00C76AA5"/>
  </w:style>
  <w:style w:type="character" w:customStyle="1" w:styleId="SingleTxtGChar1">
    <w:name w:val="_ Single Txt_G Char1"/>
    <w:locked/>
    <w:rsid w:val="00C76AA5"/>
    <w:rPr>
      <w:rFonts w:cs="Times New Roman"/>
      <w:lang w:val="en-GB" w:eastAsia="en-US" w:bidi="ar-SA"/>
    </w:rPr>
  </w:style>
  <w:style w:type="paragraph" w:customStyle="1" w:styleId="Para0">
    <w:name w:val="Para"/>
    <w:basedOn w:val="Normal"/>
    <w:uiPriority w:val="99"/>
    <w:rsid w:val="00C76AA5"/>
    <w:pPr>
      <w:widowControl w:val="0"/>
      <w:suppressAutoHyphens w:val="0"/>
      <w:kinsoku/>
      <w:overflowPunct/>
      <w:autoSpaceDE/>
      <w:autoSpaceDN/>
      <w:adjustRightInd/>
      <w:snapToGrid/>
      <w:spacing w:after="120" w:line="240" w:lineRule="exact"/>
      <w:ind w:left="2268" w:right="1134" w:hanging="1134"/>
      <w:jc w:val="both"/>
    </w:pPr>
    <w:rPr>
      <w:rFonts w:eastAsia="Calibri"/>
      <w:lang w:val="en-GB"/>
    </w:rPr>
  </w:style>
  <w:style w:type="paragraph" w:customStyle="1" w:styleId="xmsonormal">
    <w:name w:val="x_msonormal"/>
    <w:basedOn w:val="Normal"/>
    <w:rsid w:val="00C76AA5"/>
    <w:pPr>
      <w:suppressAutoHyphens w:val="0"/>
      <w:kinsoku/>
      <w:overflowPunct/>
      <w:autoSpaceDE/>
      <w:autoSpaceDN/>
      <w:adjustRightInd/>
      <w:snapToGrid/>
      <w:spacing w:line="240" w:lineRule="auto"/>
    </w:pPr>
    <w:rPr>
      <w:rFonts w:ascii="Calibri" w:hAnsi="Calibri" w:cs="Calibri"/>
      <w:sz w:val="22"/>
      <w:szCs w:val="22"/>
      <w:lang w:val="en-GB"/>
    </w:rPr>
  </w:style>
  <w:style w:type="paragraph" w:customStyle="1" w:styleId="xsingletxtg">
    <w:name w:val="x_singletxtg"/>
    <w:basedOn w:val="Normal"/>
    <w:rsid w:val="00C76AA5"/>
    <w:pPr>
      <w:suppressAutoHyphens w:val="0"/>
      <w:kinsoku/>
      <w:overflowPunct/>
      <w:autoSpaceDE/>
      <w:autoSpaceDN/>
      <w:adjustRightInd/>
      <w:snapToGrid/>
      <w:spacing w:after="120"/>
      <w:ind w:left="1134" w:right="1134"/>
      <w:jc w:val="both"/>
    </w:pPr>
    <w:rPr>
      <w:lang w:val="en-GB"/>
    </w:rPr>
  </w:style>
  <w:style w:type="paragraph" w:customStyle="1" w:styleId="NoSpacing1">
    <w:name w:val="No Spacing1"/>
    <w:next w:val="Sansinterligne"/>
    <w:uiPriority w:val="1"/>
    <w:qFormat/>
    <w:rsid w:val="00C76AA5"/>
    <w:pPr>
      <w:spacing w:after="0" w:line="240" w:lineRule="auto"/>
    </w:pPr>
    <w:rPr>
      <w:rFonts w:eastAsia="SimSun"/>
      <w:lang w:val="en-US" w:eastAsia="ko-KR"/>
    </w:rPr>
  </w:style>
  <w:style w:type="table" w:customStyle="1" w:styleId="TableGrid1">
    <w:name w:val="Table Grid1"/>
    <w:basedOn w:val="TableauNormal"/>
    <w:next w:val="Grilledutableau"/>
    <w:uiPriority w:val="59"/>
    <w:rsid w:val="00C76AA5"/>
    <w:pPr>
      <w:suppressAutoHyphens/>
      <w:spacing w:after="0" w:line="240" w:lineRule="atLeast"/>
    </w:pPr>
    <w:rPr>
      <w:rFonts w:ascii="Times New Roman" w:eastAsia="SimSu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
    <w:name w:val="Aucune liste1"/>
    <w:next w:val="Aucuneliste"/>
    <w:uiPriority w:val="99"/>
    <w:semiHidden/>
    <w:unhideWhenUsed/>
    <w:rsid w:val="00C76AA5"/>
  </w:style>
  <w:style w:type="table" w:customStyle="1" w:styleId="Grilledutableau7">
    <w:name w:val="Grille du tableau7"/>
    <w:basedOn w:val="TableauNormal"/>
    <w:next w:val="Grilledutableau"/>
    <w:rsid w:val="00C76AA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C76AA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53AB2-EFFC-4A8E-938E-8C6CBC2B0A39}"/>
</file>

<file path=customXml/itemProps2.xml><?xml version="1.0" encoding="utf-8"?>
<ds:datastoreItem xmlns:ds="http://schemas.openxmlformats.org/officeDocument/2006/customXml" ds:itemID="{5A6A50A6-BA49-44F9-878E-EBDB357705B4}"/>
</file>

<file path=customXml/itemProps3.xml><?xml version="1.0" encoding="utf-8"?>
<ds:datastoreItem xmlns:ds="http://schemas.openxmlformats.org/officeDocument/2006/customXml" ds:itemID="{FAB62E12-81E9-41C3-BE38-360B00E1A361}"/>
</file>

<file path=docProps/app.xml><?xml version="1.0" encoding="utf-8"?>
<Properties xmlns="http://schemas.openxmlformats.org/officeDocument/2006/extended-properties" xmlns:vt="http://schemas.openxmlformats.org/officeDocument/2006/docPropsVTypes">
  <Template>ECE_TRANS.dotm</Template>
  <TotalTime>0</TotalTime>
  <Pages>26</Pages>
  <Words>9445</Words>
  <Characters>51911</Characters>
  <Application>Microsoft Office Word</Application>
  <DocSecurity>0</DocSecurity>
  <Lines>1763</Lines>
  <Paragraphs>672</Paragraphs>
  <ScaleCrop>false</ScaleCrop>
  <HeadingPairs>
    <vt:vector size="2" baseType="variant">
      <vt:variant>
        <vt:lpstr>Titre</vt:lpstr>
      </vt:variant>
      <vt:variant>
        <vt:i4>1</vt:i4>
      </vt:variant>
    </vt:vector>
  </HeadingPairs>
  <TitlesOfParts>
    <vt:vector size="1" baseType="lpstr">
      <vt:lpstr>ECE/TRANS/WP.29/2022/60</vt:lpstr>
    </vt:vector>
  </TitlesOfParts>
  <Company>DCM</Company>
  <LinksUpToDate>false</LinksUpToDate>
  <CharactersWithSpaces>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ECE/TRANS/WP.29/2022/60</dc:title>
  <dc:subject/>
  <dc:creator>Sandrine CLERE</dc:creator>
  <cp:keywords/>
  <cp:lastModifiedBy>Sandrine Clere</cp:lastModifiedBy>
  <cp:revision>2</cp:revision>
  <cp:lastPrinted>2014-05-14T10:59:00Z</cp:lastPrinted>
  <dcterms:created xsi:type="dcterms:W3CDTF">2022-04-22T07:52:00Z</dcterms:created>
  <dcterms:modified xsi:type="dcterms:W3CDTF">2022-04-22T07:52:00Z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