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4A54CF" w14:textId="77777777" w:rsidTr="00C97039">
        <w:trPr>
          <w:trHeight w:hRule="exact" w:val="851"/>
        </w:trPr>
        <w:tc>
          <w:tcPr>
            <w:tcW w:w="1276" w:type="dxa"/>
            <w:tcBorders>
              <w:bottom w:val="single" w:sz="4" w:space="0" w:color="auto"/>
            </w:tcBorders>
          </w:tcPr>
          <w:p w14:paraId="5AD1868B" w14:textId="77777777" w:rsidR="00F35BAF" w:rsidRPr="00DB58B5" w:rsidRDefault="00F35BAF" w:rsidP="00660190"/>
        </w:tc>
        <w:tc>
          <w:tcPr>
            <w:tcW w:w="2268" w:type="dxa"/>
            <w:tcBorders>
              <w:bottom w:val="single" w:sz="4" w:space="0" w:color="auto"/>
            </w:tcBorders>
            <w:vAlign w:val="bottom"/>
          </w:tcPr>
          <w:p w14:paraId="33236D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3AC2A6" w14:textId="4B61BCFE" w:rsidR="00F35BAF" w:rsidRPr="00DB58B5" w:rsidRDefault="00660190" w:rsidP="00660190">
            <w:pPr>
              <w:jc w:val="right"/>
            </w:pPr>
            <w:r w:rsidRPr="00660190">
              <w:rPr>
                <w:sz w:val="40"/>
              </w:rPr>
              <w:t>ECE</w:t>
            </w:r>
            <w:r>
              <w:t>/TRANS/WP</w:t>
            </w:r>
            <w:r w:rsidR="000315DC" w:rsidRPr="000315DC">
              <w:t>.</w:t>
            </w:r>
            <w:r>
              <w:t>29/2021/56</w:t>
            </w:r>
            <w:r w:rsidR="00A454FD" w:rsidRPr="00A454FD">
              <w:rPr>
                <w:rStyle w:val="Appelnotedebasdep"/>
                <w:sz w:val="20"/>
                <w:vertAlign w:val="baseline"/>
              </w:rPr>
              <w:footnoteReference w:customMarkFollows="1" w:id="2"/>
              <w:t>*</w:t>
            </w:r>
          </w:p>
        </w:tc>
      </w:tr>
      <w:tr w:rsidR="00F35BAF" w:rsidRPr="00DB58B5" w14:paraId="14640562" w14:textId="77777777" w:rsidTr="00C97039">
        <w:trPr>
          <w:trHeight w:hRule="exact" w:val="2835"/>
        </w:trPr>
        <w:tc>
          <w:tcPr>
            <w:tcW w:w="1276" w:type="dxa"/>
            <w:tcBorders>
              <w:top w:val="single" w:sz="4" w:space="0" w:color="auto"/>
              <w:bottom w:val="single" w:sz="12" w:space="0" w:color="auto"/>
            </w:tcBorders>
          </w:tcPr>
          <w:p w14:paraId="1CA488CE" w14:textId="77777777" w:rsidR="00F35BAF" w:rsidRPr="00DB58B5" w:rsidRDefault="00F35BAF" w:rsidP="00C97039">
            <w:pPr>
              <w:spacing w:before="120"/>
              <w:jc w:val="center"/>
            </w:pPr>
            <w:r>
              <w:rPr>
                <w:noProof/>
                <w:lang w:eastAsia="fr-CH"/>
              </w:rPr>
              <w:drawing>
                <wp:inline distT="0" distB="0" distL="0" distR="0" wp14:anchorId="59B01814" wp14:editId="5398A3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21073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1E0A7D" w14:textId="77777777" w:rsidR="00F35BAF" w:rsidRDefault="00660190" w:rsidP="00C97039">
            <w:pPr>
              <w:spacing w:before="240"/>
            </w:pPr>
            <w:proofErr w:type="spellStart"/>
            <w:r>
              <w:t>Distr</w:t>
            </w:r>
            <w:proofErr w:type="spellEnd"/>
            <w:r w:rsidR="000315DC" w:rsidRPr="000315DC">
              <w:t>.</w:t>
            </w:r>
            <w:r>
              <w:t xml:space="preserve"> générale</w:t>
            </w:r>
          </w:p>
          <w:p w14:paraId="58854B07" w14:textId="77777777" w:rsidR="00660190" w:rsidRDefault="00660190" w:rsidP="00660190">
            <w:pPr>
              <w:spacing w:line="240" w:lineRule="exact"/>
            </w:pPr>
            <w:r>
              <w:t>22 décembre 2020</w:t>
            </w:r>
          </w:p>
          <w:p w14:paraId="0C9C41C9" w14:textId="77777777" w:rsidR="00660190" w:rsidRDefault="00660190" w:rsidP="00660190">
            <w:pPr>
              <w:spacing w:line="240" w:lineRule="exact"/>
            </w:pPr>
            <w:r>
              <w:t>Français</w:t>
            </w:r>
          </w:p>
          <w:p w14:paraId="61946142" w14:textId="77777777" w:rsidR="00660190" w:rsidRPr="00DB58B5" w:rsidRDefault="00660190" w:rsidP="00660190">
            <w:pPr>
              <w:spacing w:line="240" w:lineRule="exact"/>
            </w:pPr>
            <w:r>
              <w:t>Original : anglais</w:t>
            </w:r>
          </w:p>
        </w:tc>
      </w:tr>
    </w:tbl>
    <w:p w14:paraId="5C2F435C" w14:textId="77777777" w:rsidR="007F20FA" w:rsidRPr="000312C0" w:rsidRDefault="007F20FA" w:rsidP="007F20FA">
      <w:pPr>
        <w:spacing w:before="120"/>
        <w:rPr>
          <w:b/>
          <w:sz w:val="28"/>
          <w:szCs w:val="28"/>
        </w:rPr>
      </w:pPr>
      <w:r w:rsidRPr="000312C0">
        <w:rPr>
          <w:b/>
          <w:sz w:val="28"/>
          <w:szCs w:val="28"/>
        </w:rPr>
        <w:t>Commission économique pour l’Europe</w:t>
      </w:r>
    </w:p>
    <w:p w14:paraId="1C381A8F" w14:textId="77777777" w:rsidR="007F20FA" w:rsidRDefault="007F20FA" w:rsidP="007F20FA">
      <w:pPr>
        <w:spacing w:before="120"/>
        <w:rPr>
          <w:sz w:val="28"/>
          <w:szCs w:val="28"/>
        </w:rPr>
      </w:pPr>
      <w:r w:rsidRPr="00685843">
        <w:rPr>
          <w:sz w:val="28"/>
          <w:szCs w:val="28"/>
        </w:rPr>
        <w:t>Comité des transports intérieurs</w:t>
      </w:r>
    </w:p>
    <w:p w14:paraId="2F5F9646" w14:textId="77777777" w:rsidR="009C77B4" w:rsidRPr="007E127B" w:rsidRDefault="009C77B4" w:rsidP="003830BF">
      <w:pPr>
        <w:spacing w:before="120" w:after="120"/>
        <w:ind w:right="4394"/>
        <w:rPr>
          <w:b/>
          <w:sz w:val="24"/>
          <w:szCs w:val="24"/>
          <w:lang w:val="fr-FR"/>
        </w:rPr>
      </w:pPr>
      <w:r w:rsidRPr="007E127B">
        <w:rPr>
          <w:b/>
          <w:sz w:val="24"/>
          <w:szCs w:val="24"/>
          <w:lang w:val="fr-FR"/>
        </w:rPr>
        <w:t>Forum mondial de l</w:t>
      </w:r>
      <w:r>
        <w:rPr>
          <w:b/>
          <w:sz w:val="24"/>
          <w:szCs w:val="24"/>
          <w:lang w:val="fr-FR"/>
        </w:rPr>
        <w:t>’</w:t>
      </w:r>
      <w:r w:rsidRPr="007E127B">
        <w:rPr>
          <w:b/>
          <w:sz w:val="24"/>
          <w:szCs w:val="24"/>
          <w:lang w:val="fr-FR"/>
        </w:rPr>
        <w:t>harmonisation des Règlements concernant les véhicules</w:t>
      </w:r>
    </w:p>
    <w:p w14:paraId="0114C95C" w14:textId="77777777" w:rsidR="009C77B4" w:rsidRPr="007E127B" w:rsidRDefault="009C77B4" w:rsidP="009C77B4">
      <w:pPr>
        <w:ind w:right="4393"/>
        <w:rPr>
          <w:b/>
          <w:lang w:val="fr-FR"/>
        </w:rPr>
      </w:pPr>
      <w:r w:rsidRPr="007E127B">
        <w:rPr>
          <w:b/>
          <w:bCs/>
          <w:lang w:val="fr-FR"/>
        </w:rPr>
        <w:t>183</w:t>
      </w:r>
      <w:r w:rsidRPr="007E127B">
        <w:rPr>
          <w:b/>
          <w:bCs/>
          <w:vertAlign w:val="superscript"/>
          <w:lang w:val="fr-FR"/>
        </w:rPr>
        <w:t>e</w:t>
      </w:r>
      <w:r w:rsidRPr="007E127B">
        <w:rPr>
          <w:b/>
          <w:bCs/>
          <w:lang w:val="fr-FR"/>
        </w:rPr>
        <w:t xml:space="preserve"> session</w:t>
      </w:r>
    </w:p>
    <w:p w14:paraId="157D7E4E" w14:textId="77777777" w:rsidR="009C77B4" w:rsidRPr="007E127B" w:rsidRDefault="009C77B4" w:rsidP="009C77B4">
      <w:pPr>
        <w:ind w:right="4393"/>
        <w:rPr>
          <w:lang w:val="fr-FR"/>
        </w:rPr>
      </w:pPr>
      <w:r w:rsidRPr="007E127B">
        <w:rPr>
          <w:lang w:val="fr-FR"/>
        </w:rPr>
        <w:t>Genève, 9-11 mars 2021</w:t>
      </w:r>
    </w:p>
    <w:p w14:paraId="0A632C70" w14:textId="77777777" w:rsidR="009C77B4" w:rsidRPr="007E127B" w:rsidRDefault="009C77B4" w:rsidP="009C77B4">
      <w:pPr>
        <w:ind w:right="4393"/>
        <w:rPr>
          <w:lang w:val="fr-FR"/>
        </w:rPr>
      </w:pPr>
      <w:r w:rsidRPr="007E127B">
        <w:rPr>
          <w:lang w:val="fr-FR"/>
        </w:rPr>
        <w:t>Point 4</w:t>
      </w:r>
      <w:r w:rsidR="000315DC" w:rsidRPr="000315DC">
        <w:rPr>
          <w:lang w:val="fr-FR"/>
        </w:rPr>
        <w:t>.</w:t>
      </w:r>
      <w:r w:rsidRPr="007E127B">
        <w:rPr>
          <w:lang w:val="fr-FR"/>
        </w:rPr>
        <w:t>11 de l</w:t>
      </w:r>
      <w:r>
        <w:rPr>
          <w:lang w:val="fr-FR"/>
        </w:rPr>
        <w:t>’</w:t>
      </w:r>
      <w:r w:rsidRPr="007E127B">
        <w:rPr>
          <w:lang w:val="fr-FR"/>
        </w:rPr>
        <w:t>ordre du jour provisoire</w:t>
      </w:r>
    </w:p>
    <w:p w14:paraId="19AC8936" w14:textId="77777777" w:rsidR="009C77B4" w:rsidRPr="007E127B" w:rsidRDefault="009C77B4" w:rsidP="003830BF">
      <w:pPr>
        <w:spacing w:line="240" w:lineRule="exact"/>
        <w:ind w:right="1134"/>
        <w:rPr>
          <w:b/>
          <w:bCs/>
          <w:lang w:val="fr-FR"/>
        </w:rPr>
      </w:pPr>
      <w:r w:rsidRPr="007E127B">
        <w:rPr>
          <w:b/>
          <w:bCs/>
          <w:lang w:val="fr-FR"/>
        </w:rPr>
        <w:t>Accord de 1958</w:t>
      </w:r>
      <w:r>
        <w:rPr>
          <w:b/>
          <w:bCs/>
          <w:lang w:val="fr-FR"/>
        </w:rPr>
        <w:t> :</w:t>
      </w:r>
      <w:r w:rsidRPr="007E127B">
        <w:rPr>
          <w:b/>
          <w:bCs/>
          <w:lang w:val="fr-FR"/>
        </w:rPr>
        <w:t xml:space="preserve"> </w:t>
      </w:r>
      <w:r w:rsidR="003830BF">
        <w:rPr>
          <w:b/>
          <w:bCs/>
          <w:lang w:val="fr-FR"/>
        </w:rPr>
        <w:br/>
      </w:r>
      <w:r w:rsidRPr="007E127B">
        <w:rPr>
          <w:b/>
          <w:bCs/>
          <w:lang w:val="fr-FR"/>
        </w:rPr>
        <w:t xml:space="preserve">Examen de propositions de nouveaux Règlements ONU soumises </w:t>
      </w:r>
      <w:r w:rsidR="003830BF">
        <w:rPr>
          <w:b/>
          <w:bCs/>
          <w:lang w:val="fr-FR"/>
        </w:rPr>
        <w:br/>
      </w:r>
      <w:r w:rsidRPr="007E127B">
        <w:rPr>
          <w:b/>
          <w:bCs/>
          <w:lang w:val="fr-FR"/>
        </w:rPr>
        <w:t>par les groupes de travail subsidiaires du Forum mondial, le cas échéant</w:t>
      </w:r>
    </w:p>
    <w:p w14:paraId="0B18A783" w14:textId="77777777" w:rsidR="009C77B4" w:rsidRDefault="009C77B4" w:rsidP="003830BF">
      <w:pPr>
        <w:pStyle w:val="HChG"/>
        <w:rPr>
          <w:lang w:val="fr-FR"/>
        </w:rPr>
      </w:pPr>
      <w:r w:rsidRPr="007E127B">
        <w:rPr>
          <w:lang w:val="fr-FR"/>
        </w:rPr>
        <w:tab/>
      </w:r>
      <w:r w:rsidRPr="007E127B">
        <w:rPr>
          <w:lang w:val="fr-FR"/>
        </w:rPr>
        <w:tab/>
        <w:t>Proposition de supplément 1 à la version originale du Règlement ONU n</w:t>
      </w:r>
      <w:r w:rsidRPr="007E127B">
        <w:rPr>
          <w:vertAlign w:val="superscript"/>
          <w:lang w:val="fr-FR"/>
        </w:rPr>
        <w:t>o</w:t>
      </w:r>
      <w:r w:rsidRPr="007E127B">
        <w:rPr>
          <w:lang w:val="fr-FR"/>
        </w:rPr>
        <w:t> 154</w:t>
      </w:r>
    </w:p>
    <w:p w14:paraId="4BDF01FA" w14:textId="1D06237C" w:rsidR="009C77B4" w:rsidRPr="007E127B" w:rsidRDefault="009C77B4" w:rsidP="003830BF">
      <w:pPr>
        <w:pStyle w:val="H1G"/>
        <w:rPr>
          <w:szCs w:val="24"/>
          <w:lang w:val="fr-FR"/>
        </w:rPr>
      </w:pPr>
      <w:r w:rsidRPr="007E127B">
        <w:rPr>
          <w:lang w:val="fr-FR"/>
        </w:rPr>
        <w:tab/>
      </w:r>
      <w:r w:rsidRPr="007E127B">
        <w:rPr>
          <w:lang w:val="fr-FR"/>
        </w:rPr>
        <w:tab/>
        <w:t>Communication des représentants de la Commission européenne et du Japon</w:t>
      </w:r>
      <w:r w:rsidR="00A454FD" w:rsidRPr="00A454FD">
        <w:rPr>
          <w:rStyle w:val="Appelnotedebasdep"/>
          <w:b w:val="0"/>
          <w:bCs/>
          <w:sz w:val="20"/>
          <w:vertAlign w:val="baseline"/>
        </w:rPr>
        <w:footnoteReference w:customMarkFollows="1" w:id="3"/>
        <w:t>**</w:t>
      </w:r>
      <w:r w:rsidR="003830BF" w:rsidRPr="00A454FD">
        <w:rPr>
          <w:b w:val="0"/>
          <w:sz w:val="20"/>
          <w:vertAlign w:val="superscript"/>
          <w:lang w:val="fr-FR"/>
        </w:rPr>
        <w:t xml:space="preserve">, </w:t>
      </w:r>
      <w:r w:rsidR="00A454FD" w:rsidRPr="00A454FD">
        <w:rPr>
          <w:rStyle w:val="Appelnotedebasdep"/>
          <w:b w:val="0"/>
          <w:sz w:val="20"/>
          <w:vertAlign w:val="baseline"/>
        </w:rPr>
        <w:footnoteReference w:customMarkFollows="1" w:id="4"/>
        <w:t>***</w:t>
      </w:r>
    </w:p>
    <w:p w14:paraId="455BAA8D" w14:textId="77777777" w:rsidR="009C77B4" w:rsidRPr="007E127B" w:rsidRDefault="003830BF" w:rsidP="009C77B4">
      <w:pPr>
        <w:pStyle w:val="SingleTxtG"/>
        <w:rPr>
          <w:lang w:val="fr-FR"/>
        </w:rPr>
      </w:pPr>
      <w:r>
        <w:rPr>
          <w:lang w:val="fr-FR"/>
        </w:rPr>
        <w:tab/>
      </w:r>
      <w:r w:rsidR="009C77B4" w:rsidRPr="007E127B">
        <w:rPr>
          <w:lang w:val="fr-FR"/>
        </w:rPr>
        <w:tab/>
        <w:t>Le texte ci-après est une proposition de supplément 1 à la version originale du Règlement ONU n</w:t>
      </w:r>
      <w:r w:rsidR="009C77B4" w:rsidRPr="007E127B">
        <w:rPr>
          <w:vertAlign w:val="superscript"/>
          <w:lang w:val="fr-FR"/>
        </w:rPr>
        <w:t>o</w:t>
      </w:r>
      <w:r>
        <w:rPr>
          <w:lang w:val="fr-FR"/>
        </w:rPr>
        <w:t> </w:t>
      </w:r>
      <w:r w:rsidR="009C77B4" w:rsidRPr="007E127B">
        <w:rPr>
          <w:lang w:val="fr-FR"/>
        </w:rPr>
        <w:t>154 énonçant des prescriptions uniformes relatives à l</w:t>
      </w:r>
      <w:r w:rsidR="009C77B4">
        <w:rPr>
          <w:lang w:val="fr-FR"/>
        </w:rPr>
        <w:t>’</w:t>
      </w:r>
      <w:r w:rsidR="009C77B4" w:rsidRPr="007E127B">
        <w:rPr>
          <w:lang w:val="fr-FR"/>
        </w:rPr>
        <w:t>homologation des voitures particulières et des véhicules utilitaires légers en ce qui concerne les émissions de référence, les émissions de dioxyde de carbone et la consommation de carburant et/ou la mesure de la consommation d</w:t>
      </w:r>
      <w:r w:rsidR="009C77B4">
        <w:rPr>
          <w:lang w:val="fr-FR"/>
        </w:rPr>
        <w:t>’</w:t>
      </w:r>
      <w:r w:rsidR="009C77B4" w:rsidRPr="007E127B">
        <w:rPr>
          <w:lang w:val="fr-FR"/>
        </w:rPr>
        <w:t>énergie électrique et de l</w:t>
      </w:r>
      <w:r w:rsidR="009C77B4">
        <w:rPr>
          <w:lang w:val="fr-FR"/>
        </w:rPr>
        <w:t>’</w:t>
      </w:r>
      <w:r w:rsidR="009C77B4" w:rsidRPr="007E127B">
        <w:rPr>
          <w:lang w:val="fr-FR"/>
        </w:rPr>
        <w:t>autonomie en mode électrique (WLTP)</w:t>
      </w:r>
      <w:r w:rsidR="000315DC" w:rsidRPr="000315DC">
        <w:rPr>
          <w:lang w:val="fr-FR"/>
        </w:rPr>
        <w:t>.</w:t>
      </w:r>
      <w:r w:rsidR="009C77B4" w:rsidRPr="007E127B">
        <w:rPr>
          <w:lang w:val="fr-FR"/>
        </w:rPr>
        <w:t xml:space="preserve"> On y trouvera corrigées les erreurs et précisées les dispositions fondées sur les dispositions introduites dans l</w:t>
      </w:r>
      <w:r w:rsidR="009C77B4">
        <w:rPr>
          <w:lang w:val="fr-FR"/>
        </w:rPr>
        <w:t>’</w:t>
      </w:r>
      <w:r w:rsidR="009C77B4" w:rsidRPr="007E127B">
        <w:rPr>
          <w:lang w:val="fr-FR"/>
        </w:rPr>
        <w:t xml:space="preserve">amendement 6 au RTM ONU </w:t>
      </w:r>
      <w:r w:rsidRPr="003830BF">
        <w:rPr>
          <w:rFonts w:eastAsia="MS Mincho"/>
          <w:lang w:val="fr-FR"/>
        </w:rPr>
        <w:t>n</w:t>
      </w:r>
      <w:r w:rsidRPr="003830BF">
        <w:rPr>
          <w:rFonts w:eastAsia="MS Mincho"/>
          <w:vertAlign w:val="superscript"/>
          <w:lang w:val="fr-FR"/>
        </w:rPr>
        <w:t>o</w:t>
      </w:r>
      <w:r>
        <w:rPr>
          <w:lang w:val="fr-FR"/>
        </w:rPr>
        <w:t> </w:t>
      </w:r>
      <w:r w:rsidR="009C77B4" w:rsidRPr="007E127B">
        <w:rPr>
          <w:lang w:val="fr-FR"/>
        </w:rPr>
        <w:t>15</w:t>
      </w:r>
      <w:r w:rsidR="000315DC" w:rsidRPr="000315DC">
        <w:rPr>
          <w:lang w:val="fr-FR"/>
        </w:rPr>
        <w:t>.</w:t>
      </w:r>
      <w:r w:rsidR="009C77B4" w:rsidRPr="007E127B">
        <w:rPr>
          <w:lang w:val="fr-FR"/>
        </w:rPr>
        <w:t xml:space="preserve"> Le GRPE a examiné à sa session de janvier 2021 le présent document</w:t>
      </w:r>
      <w:r w:rsidR="000315DC" w:rsidRPr="000315DC">
        <w:rPr>
          <w:lang w:val="fr-FR"/>
        </w:rPr>
        <w:t>.</w:t>
      </w:r>
      <w:r w:rsidR="009C77B4" w:rsidRPr="007E127B">
        <w:rPr>
          <w:lang w:val="fr-FR"/>
        </w:rPr>
        <w:t xml:space="preserve"> Celui-ci est soumis au Forum mondial de l</w:t>
      </w:r>
      <w:r w:rsidR="009C77B4">
        <w:rPr>
          <w:lang w:val="fr-FR"/>
        </w:rPr>
        <w:t>’</w:t>
      </w:r>
      <w:r w:rsidR="009C77B4" w:rsidRPr="007E127B">
        <w:rPr>
          <w:lang w:val="fr-FR"/>
        </w:rPr>
        <w:t>harmonisation des Règlements concernant les véhicules (WP</w:t>
      </w:r>
      <w:r w:rsidR="000315DC" w:rsidRPr="000315DC">
        <w:rPr>
          <w:lang w:val="fr-FR"/>
        </w:rPr>
        <w:t>.</w:t>
      </w:r>
      <w:r w:rsidR="009C77B4" w:rsidRPr="007E127B">
        <w:rPr>
          <w:lang w:val="fr-FR"/>
        </w:rPr>
        <w:t>29) et à son Comité d</w:t>
      </w:r>
      <w:r w:rsidR="009C77B4">
        <w:rPr>
          <w:lang w:val="fr-FR"/>
        </w:rPr>
        <w:t>’</w:t>
      </w:r>
      <w:r w:rsidR="009C77B4" w:rsidRPr="007E127B">
        <w:rPr>
          <w:lang w:val="fr-FR"/>
        </w:rPr>
        <w:t>administration de l</w:t>
      </w:r>
      <w:r w:rsidR="009C77B4">
        <w:rPr>
          <w:lang w:val="fr-FR"/>
        </w:rPr>
        <w:t>’</w:t>
      </w:r>
      <w:r w:rsidR="009C77B4" w:rsidRPr="007E127B">
        <w:rPr>
          <w:lang w:val="fr-FR"/>
        </w:rPr>
        <w:t>Accord de 1958 (AC</w:t>
      </w:r>
      <w:r w:rsidR="000315DC" w:rsidRPr="000315DC">
        <w:rPr>
          <w:lang w:val="fr-FR"/>
        </w:rPr>
        <w:t>.</w:t>
      </w:r>
      <w:r w:rsidR="009C77B4" w:rsidRPr="007E127B">
        <w:rPr>
          <w:lang w:val="fr-FR"/>
        </w:rPr>
        <w:t>1) pour examen à leurs sessions de mars 2021</w:t>
      </w:r>
      <w:r w:rsidR="000315DC" w:rsidRPr="000315DC">
        <w:rPr>
          <w:lang w:val="fr-FR"/>
        </w:rPr>
        <w:t>.</w:t>
      </w:r>
    </w:p>
    <w:p w14:paraId="68AAB365" w14:textId="660D60F4" w:rsidR="005B7BB2" w:rsidRDefault="009C77B4" w:rsidP="005B7BB2">
      <w:pPr>
        <w:pStyle w:val="SingleTxtG"/>
        <w:rPr>
          <w:bCs/>
          <w:lang w:val="fr-FR"/>
        </w:rPr>
      </w:pPr>
      <w:r w:rsidRPr="007E127B">
        <w:rPr>
          <w:lang w:val="fr-FR"/>
        </w:rPr>
        <w:br w:type="page"/>
      </w:r>
    </w:p>
    <w:p w14:paraId="64E964FA" w14:textId="77213BFD" w:rsidR="005B7BB2" w:rsidRPr="007E127B" w:rsidRDefault="005B7BB2" w:rsidP="005B7BB2">
      <w:pPr>
        <w:pStyle w:val="SingleTxtG"/>
        <w:rPr>
          <w:rFonts w:eastAsia="Times New Roman"/>
          <w:iCs/>
          <w:lang w:val="fr-FR" w:eastAsia="fr-FR"/>
        </w:rPr>
      </w:pPr>
      <w:r w:rsidRPr="007E127B">
        <w:rPr>
          <w:i/>
          <w:lang w:val="fr-FR"/>
        </w:rPr>
        <w:lastRenderedPageBreak/>
        <w:t>Paragraphe 2</w:t>
      </w:r>
      <w:r w:rsidR="00C81CA3" w:rsidRPr="00C81CA3">
        <w:rPr>
          <w:i/>
          <w:lang w:val="fr-FR"/>
        </w:rPr>
        <w:t>.</w:t>
      </w:r>
      <w:r w:rsidRPr="007E127B">
        <w:rPr>
          <w:i/>
          <w:lang w:val="fr-FR"/>
        </w:rPr>
        <w:t>1</w:t>
      </w:r>
      <w:r w:rsidRPr="003830BF">
        <w:rPr>
          <w:iCs/>
          <w:lang w:val="fr-FR"/>
        </w:rPr>
        <w:t>,</w:t>
      </w:r>
      <w:r w:rsidRPr="007E127B">
        <w:rPr>
          <w:i/>
          <w:lang w:val="fr-FR"/>
        </w:rPr>
        <w:t xml:space="preserve"> </w:t>
      </w:r>
      <w:r>
        <w:rPr>
          <w:iCs/>
          <w:lang w:val="fr-FR"/>
        </w:rPr>
        <w:t>lire :</w:t>
      </w:r>
    </w:p>
    <w:tbl>
      <w:tblPr>
        <w:tblW w:w="6517" w:type="dxa"/>
        <w:tblInd w:w="2344" w:type="dxa"/>
        <w:tblLayout w:type="fixed"/>
        <w:tblCellMar>
          <w:left w:w="0" w:type="dxa"/>
          <w:right w:w="0" w:type="dxa"/>
        </w:tblCellMar>
        <w:tblLook w:val="04A0" w:firstRow="1" w:lastRow="0" w:firstColumn="1" w:lastColumn="0" w:noHBand="0" w:noVBand="1"/>
      </w:tblPr>
      <w:tblGrid>
        <w:gridCol w:w="1981"/>
        <w:gridCol w:w="4522"/>
        <w:gridCol w:w="14"/>
      </w:tblGrid>
      <w:tr w:rsidR="005B7BB2" w:rsidRPr="007E127B" w14:paraId="2F1BC6C9" w14:textId="77777777" w:rsidTr="00783650">
        <w:tc>
          <w:tcPr>
            <w:tcW w:w="1981" w:type="dxa"/>
            <w:tcMar>
              <w:top w:w="5" w:type="dxa"/>
              <w:left w:w="76" w:type="dxa"/>
              <w:bottom w:w="5" w:type="dxa"/>
              <w:right w:w="76" w:type="dxa"/>
            </w:tcMar>
            <w:hideMark/>
          </w:tcPr>
          <w:p w14:paraId="68D3A482" w14:textId="77777777" w:rsidR="005B7BB2" w:rsidRPr="007E127B" w:rsidRDefault="005B7BB2" w:rsidP="00783650">
            <w:pPr>
              <w:spacing w:after="120"/>
              <w:ind w:left="-12" w:right="60"/>
              <w:rPr>
                <w:rFonts w:eastAsia="MS Mincho"/>
                <w:color w:val="000000" w:themeColor="text1"/>
                <w:lang w:val="fr-FR"/>
              </w:rPr>
            </w:pPr>
            <w:r>
              <w:rPr>
                <w:lang w:val="fr-FR"/>
              </w:rPr>
              <w:t>« </w:t>
            </w:r>
            <w:r w:rsidRPr="007E127B">
              <w:rPr>
                <w:rFonts w:eastAsia="MS Mincho"/>
                <w:color w:val="000000" w:themeColor="text1"/>
                <w:lang w:val="fr-FR"/>
              </w:rPr>
              <w:t>…</w:t>
            </w:r>
          </w:p>
        </w:tc>
        <w:tc>
          <w:tcPr>
            <w:tcW w:w="4536" w:type="dxa"/>
            <w:gridSpan w:val="2"/>
            <w:tcMar>
              <w:top w:w="5" w:type="dxa"/>
              <w:left w:w="76" w:type="dxa"/>
              <w:bottom w:w="5" w:type="dxa"/>
              <w:right w:w="76" w:type="dxa"/>
            </w:tcMar>
          </w:tcPr>
          <w:p w14:paraId="1A5AF954" w14:textId="77777777" w:rsidR="005B7BB2" w:rsidRPr="007E127B" w:rsidRDefault="005B7BB2" w:rsidP="00783650">
            <w:pPr>
              <w:spacing w:after="120"/>
              <w:ind w:left="170" w:right="1133"/>
              <w:jc w:val="both"/>
              <w:rPr>
                <w:rFonts w:eastAsia="MS Mincho"/>
                <w:color w:val="000000" w:themeColor="text1"/>
                <w:lang w:val="fr-FR"/>
              </w:rPr>
            </w:pPr>
          </w:p>
        </w:tc>
      </w:tr>
      <w:tr w:rsidR="005B7BB2" w14:paraId="1948FBA7" w14:textId="77777777" w:rsidTr="00783650">
        <w:trPr>
          <w:gridAfter w:val="1"/>
          <w:wAfter w:w="14" w:type="dxa"/>
        </w:trPr>
        <w:tc>
          <w:tcPr>
            <w:tcW w:w="1981" w:type="dxa"/>
            <w:tcMar>
              <w:top w:w="5" w:type="dxa"/>
              <w:left w:w="76" w:type="dxa"/>
              <w:bottom w:w="5" w:type="dxa"/>
              <w:right w:w="76" w:type="dxa"/>
            </w:tcMar>
            <w:hideMark/>
          </w:tcPr>
          <w:p w14:paraId="57A5DA7F" w14:textId="77777777" w:rsidR="005B7BB2" w:rsidRDefault="005B7BB2" w:rsidP="00783650">
            <w:pPr>
              <w:spacing w:after="120"/>
              <w:rPr>
                <w:color w:val="000000" w:themeColor="text1"/>
              </w:rPr>
            </w:pPr>
            <w:r>
              <w:t>SSV</w:t>
            </w:r>
          </w:p>
        </w:tc>
        <w:tc>
          <w:tcPr>
            <w:tcW w:w="4522" w:type="dxa"/>
            <w:tcMar>
              <w:top w:w="5" w:type="dxa"/>
              <w:left w:w="76" w:type="dxa"/>
              <w:bottom w:w="5" w:type="dxa"/>
              <w:right w:w="76" w:type="dxa"/>
            </w:tcMar>
            <w:hideMark/>
          </w:tcPr>
          <w:p w14:paraId="10BC0CF0" w14:textId="77777777" w:rsidR="005B7BB2" w:rsidRDefault="005B7BB2" w:rsidP="00783650">
            <w:pPr>
              <w:spacing w:after="120"/>
              <w:ind w:left="170"/>
              <w:rPr>
                <w:color w:val="000000" w:themeColor="text1"/>
              </w:rPr>
            </w:pPr>
            <w:r>
              <w:t xml:space="preserve">Venturi-tuyère subsonique </w:t>
            </w:r>
          </w:p>
        </w:tc>
      </w:tr>
      <w:tr w:rsidR="005B7BB2" w14:paraId="731B1F1C" w14:textId="77777777" w:rsidTr="00783650">
        <w:trPr>
          <w:gridAfter w:val="1"/>
          <w:wAfter w:w="14" w:type="dxa"/>
        </w:trPr>
        <w:tc>
          <w:tcPr>
            <w:tcW w:w="1981" w:type="dxa"/>
            <w:tcMar>
              <w:top w:w="5" w:type="dxa"/>
              <w:left w:w="76" w:type="dxa"/>
              <w:bottom w:w="5" w:type="dxa"/>
              <w:right w:w="76" w:type="dxa"/>
            </w:tcMar>
            <w:hideMark/>
          </w:tcPr>
          <w:p w14:paraId="1FEAEC71" w14:textId="77777777" w:rsidR="005B7BB2" w:rsidRPr="009D52A1" w:rsidRDefault="005B7BB2" w:rsidP="00783650">
            <w:pPr>
              <w:spacing w:after="120"/>
              <w:rPr>
                <w:color w:val="000000" w:themeColor="text1"/>
              </w:rPr>
            </w:pPr>
            <w:r w:rsidRPr="009D52A1">
              <w:t>THE</w:t>
            </w:r>
          </w:p>
        </w:tc>
        <w:tc>
          <w:tcPr>
            <w:tcW w:w="4522" w:type="dxa"/>
            <w:tcMar>
              <w:top w:w="5" w:type="dxa"/>
              <w:left w:w="76" w:type="dxa"/>
              <w:bottom w:w="5" w:type="dxa"/>
              <w:right w:w="76" w:type="dxa"/>
            </w:tcMar>
            <w:hideMark/>
          </w:tcPr>
          <w:p w14:paraId="127D7C6D" w14:textId="77777777" w:rsidR="005B7BB2" w:rsidRPr="009D52A1" w:rsidRDefault="005B7BB2" w:rsidP="00783650">
            <w:pPr>
              <w:spacing w:after="120"/>
              <w:ind w:left="170"/>
              <w:rPr>
                <w:color w:val="000000" w:themeColor="text1"/>
              </w:rPr>
            </w:pPr>
            <w:r w:rsidRPr="009D52A1">
              <w:t>Filtre à air à très haute efficacité</w:t>
            </w:r>
          </w:p>
        </w:tc>
      </w:tr>
      <w:tr w:rsidR="005B7BB2" w:rsidRPr="00054631" w14:paraId="3AC67838" w14:textId="77777777" w:rsidTr="00783650">
        <w:trPr>
          <w:gridAfter w:val="1"/>
          <w:wAfter w:w="14" w:type="dxa"/>
        </w:trPr>
        <w:tc>
          <w:tcPr>
            <w:tcW w:w="1981" w:type="dxa"/>
            <w:tcMar>
              <w:top w:w="5" w:type="dxa"/>
              <w:left w:w="76" w:type="dxa"/>
              <w:bottom w:w="5" w:type="dxa"/>
              <w:right w:w="76" w:type="dxa"/>
            </w:tcMar>
          </w:tcPr>
          <w:p w14:paraId="72857A3E" w14:textId="77777777" w:rsidR="005B7BB2" w:rsidRPr="009D52A1" w:rsidRDefault="005B7BB2" w:rsidP="00783650">
            <w:pPr>
              <w:spacing w:after="120"/>
            </w:pPr>
            <w:r w:rsidRPr="009D52A1">
              <w:t>UBE</w:t>
            </w:r>
          </w:p>
        </w:tc>
        <w:tc>
          <w:tcPr>
            <w:tcW w:w="4522" w:type="dxa"/>
            <w:tcMar>
              <w:top w:w="5" w:type="dxa"/>
              <w:left w:w="76" w:type="dxa"/>
              <w:bottom w:w="5" w:type="dxa"/>
              <w:right w:w="76" w:type="dxa"/>
            </w:tcMar>
          </w:tcPr>
          <w:p w14:paraId="05AF8D25" w14:textId="77777777" w:rsidR="005B7BB2" w:rsidRPr="009D52A1" w:rsidRDefault="005B7BB2" w:rsidP="00783650">
            <w:pPr>
              <w:spacing w:after="120"/>
              <w:ind w:left="170"/>
            </w:pPr>
            <w:r w:rsidRPr="009D52A1">
              <w:t>Énergie utilisable de la batterie (SRSEE)</w:t>
            </w:r>
          </w:p>
        </w:tc>
      </w:tr>
      <w:tr w:rsidR="005B7BB2" w14:paraId="719F6C13" w14:textId="77777777" w:rsidTr="00783650">
        <w:trPr>
          <w:gridAfter w:val="1"/>
          <w:wAfter w:w="14" w:type="dxa"/>
        </w:trPr>
        <w:tc>
          <w:tcPr>
            <w:tcW w:w="1981" w:type="dxa"/>
            <w:tcMar>
              <w:top w:w="5" w:type="dxa"/>
              <w:left w:w="76" w:type="dxa"/>
              <w:bottom w:w="5" w:type="dxa"/>
              <w:right w:w="76" w:type="dxa"/>
            </w:tcMar>
            <w:hideMark/>
          </w:tcPr>
          <w:p w14:paraId="6AFEC386" w14:textId="77777777" w:rsidR="005B7BB2" w:rsidRPr="009D52A1" w:rsidRDefault="005B7BB2" w:rsidP="00783650">
            <w:pPr>
              <w:spacing w:after="120"/>
              <w:rPr>
                <w:color w:val="000000" w:themeColor="text1"/>
              </w:rPr>
            </w:pPr>
            <w:r w:rsidRPr="009D52A1">
              <w:t>UFM</w:t>
            </w:r>
          </w:p>
        </w:tc>
        <w:tc>
          <w:tcPr>
            <w:tcW w:w="4522" w:type="dxa"/>
            <w:tcMar>
              <w:top w:w="5" w:type="dxa"/>
              <w:left w:w="76" w:type="dxa"/>
              <w:bottom w:w="5" w:type="dxa"/>
              <w:right w:w="76" w:type="dxa"/>
            </w:tcMar>
            <w:hideMark/>
          </w:tcPr>
          <w:p w14:paraId="4A9FDAF3" w14:textId="77777777" w:rsidR="005B7BB2" w:rsidRPr="009D52A1" w:rsidRDefault="005B7BB2" w:rsidP="00783650">
            <w:pPr>
              <w:spacing w:after="120"/>
              <w:ind w:left="170"/>
              <w:rPr>
                <w:color w:val="000000" w:themeColor="text1"/>
              </w:rPr>
            </w:pPr>
            <w:r w:rsidRPr="009D52A1">
              <w:t>Débitmètre ultrasonique</w:t>
            </w:r>
          </w:p>
        </w:tc>
      </w:tr>
      <w:tr w:rsidR="005B7BB2" w14:paraId="2B59FF04" w14:textId="77777777" w:rsidTr="00783650">
        <w:trPr>
          <w:gridAfter w:val="1"/>
          <w:wAfter w:w="14" w:type="dxa"/>
        </w:trPr>
        <w:tc>
          <w:tcPr>
            <w:tcW w:w="1981" w:type="dxa"/>
            <w:tcMar>
              <w:top w:w="5" w:type="dxa"/>
              <w:left w:w="76" w:type="dxa"/>
              <w:bottom w:w="5" w:type="dxa"/>
              <w:right w:w="76" w:type="dxa"/>
            </w:tcMar>
            <w:hideMark/>
          </w:tcPr>
          <w:p w14:paraId="0C01FFE7" w14:textId="77777777" w:rsidR="005B7BB2" w:rsidRPr="009D52A1" w:rsidRDefault="005B7BB2" w:rsidP="00783650">
            <w:pPr>
              <w:spacing w:after="120"/>
              <w:jc w:val="both"/>
              <w:rPr>
                <w:color w:val="000000" w:themeColor="text1"/>
              </w:rPr>
            </w:pPr>
            <w:r w:rsidRPr="009D52A1">
              <w:t>VEH-RE</w:t>
            </w:r>
          </w:p>
        </w:tc>
        <w:tc>
          <w:tcPr>
            <w:tcW w:w="4522" w:type="dxa"/>
            <w:tcMar>
              <w:top w:w="5" w:type="dxa"/>
              <w:left w:w="76" w:type="dxa"/>
              <w:bottom w:w="5" w:type="dxa"/>
              <w:right w:w="76" w:type="dxa"/>
            </w:tcMar>
            <w:hideMark/>
          </w:tcPr>
          <w:p w14:paraId="43C30314" w14:textId="77777777" w:rsidR="005B7BB2" w:rsidRPr="009D52A1" w:rsidRDefault="005B7BB2" w:rsidP="00783650">
            <w:pPr>
              <w:spacing w:after="120"/>
              <w:ind w:left="170"/>
              <w:rPr>
                <w:color w:val="000000" w:themeColor="text1"/>
              </w:rPr>
            </w:pPr>
            <w:r w:rsidRPr="009D52A1">
              <w:t>Véhicule électrique hybride rechargeable de l’extérieur</w:t>
            </w:r>
          </w:p>
        </w:tc>
      </w:tr>
      <w:tr w:rsidR="005B7BB2" w:rsidRPr="001E00B5" w14:paraId="2D175C7B" w14:textId="77777777" w:rsidTr="00783650">
        <w:trPr>
          <w:gridAfter w:val="1"/>
          <w:wAfter w:w="14" w:type="dxa"/>
        </w:trPr>
        <w:tc>
          <w:tcPr>
            <w:tcW w:w="1981" w:type="dxa"/>
            <w:tcMar>
              <w:top w:w="5" w:type="dxa"/>
              <w:left w:w="76" w:type="dxa"/>
              <w:bottom w:w="5" w:type="dxa"/>
              <w:right w:w="76" w:type="dxa"/>
            </w:tcMar>
            <w:hideMark/>
          </w:tcPr>
          <w:p w14:paraId="369913BF" w14:textId="77777777" w:rsidR="005B7BB2" w:rsidRPr="009D52A1" w:rsidRDefault="005B7BB2" w:rsidP="00783650">
            <w:pPr>
              <w:spacing w:after="120"/>
              <w:ind w:right="60"/>
              <w:rPr>
                <w:rFonts w:eastAsia="MS Mincho"/>
                <w:color w:val="000000" w:themeColor="text1"/>
                <w:lang w:val="fr-FR"/>
              </w:rPr>
            </w:pPr>
            <w:r w:rsidRPr="009D52A1">
              <w:rPr>
                <w:rFonts w:eastAsia="MS Mincho"/>
                <w:color w:val="000000" w:themeColor="text1"/>
                <w:lang w:val="fr-FR"/>
              </w:rPr>
              <w:t>V</w:t>
            </w:r>
            <w:r w:rsidRPr="009D52A1">
              <w:rPr>
                <w:rFonts w:eastAsia="MS Mincho"/>
                <w:color w:val="000000" w:themeColor="text1"/>
                <w:vertAlign w:val="subscript"/>
                <w:lang w:val="fr-FR"/>
              </w:rPr>
              <w:t>H</w:t>
            </w:r>
          </w:p>
        </w:tc>
        <w:tc>
          <w:tcPr>
            <w:tcW w:w="4522" w:type="dxa"/>
            <w:tcMar>
              <w:top w:w="5" w:type="dxa"/>
              <w:left w:w="76" w:type="dxa"/>
              <w:bottom w:w="5" w:type="dxa"/>
              <w:right w:w="76" w:type="dxa"/>
            </w:tcMar>
            <w:hideMark/>
          </w:tcPr>
          <w:p w14:paraId="29975151" w14:textId="77777777" w:rsidR="005B7BB2" w:rsidRPr="009D52A1" w:rsidRDefault="005B7BB2" w:rsidP="00783650">
            <w:pPr>
              <w:spacing w:after="120"/>
              <w:ind w:left="170" w:right="1133"/>
              <w:jc w:val="both"/>
              <w:rPr>
                <w:rFonts w:eastAsia="MS Mincho"/>
                <w:color w:val="000000" w:themeColor="text1"/>
                <w:lang w:val="fr-FR"/>
              </w:rPr>
            </w:pPr>
            <w:r w:rsidRPr="009D52A1">
              <w:rPr>
                <w:rFonts w:eastAsia="MS Mincho"/>
                <w:color w:val="000000" w:themeColor="text1"/>
                <w:lang w:val="fr-FR"/>
              </w:rPr>
              <w:t>Véhicule H</w:t>
            </w:r>
          </w:p>
        </w:tc>
      </w:tr>
      <w:tr w:rsidR="005B7BB2" w14:paraId="69D9C9B1" w14:textId="77777777" w:rsidTr="00783650">
        <w:trPr>
          <w:gridAfter w:val="1"/>
          <w:wAfter w:w="14" w:type="dxa"/>
        </w:trPr>
        <w:tc>
          <w:tcPr>
            <w:tcW w:w="1981" w:type="dxa"/>
            <w:tcMar>
              <w:top w:w="5" w:type="dxa"/>
              <w:left w:w="76" w:type="dxa"/>
              <w:bottom w:w="5" w:type="dxa"/>
              <w:right w:w="76" w:type="dxa"/>
            </w:tcMar>
            <w:hideMark/>
          </w:tcPr>
          <w:p w14:paraId="74439C2B" w14:textId="77777777" w:rsidR="005B7BB2" w:rsidRPr="009D52A1" w:rsidRDefault="005B7BB2" w:rsidP="00783650">
            <w:pPr>
              <w:spacing w:after="120"/>
              <w:ind w:right="60"/>
              <w:rPr>
                <w:rFonts w:eastAsia="MS Mincho"/>
                <w:color w:val="000000" w:themeColor="text1"/>
                <w:lang w:val="fr-FR"/>
              </w:rPr>
            </w:pPr>
            <w:r w:rsidRPr="009D52A1">
              <w:rPr>
                <w:rFonts w:eastAsia="MS Mincho"/>
                <w:color w:val="000000" w:themeColor="text1"/>
                <w:lang w:val="fr-FR"/>
              </w:rPr>
              <w:t>VHPC</w:t>
            </w:r>
          </w:p>
        </w:tc>
        <w:tc>
          <w:tcPr>
            <w:tcW w:w="4522" w:type="dxa"/>
            <w:tcMar>
              <w:top w:w="5" w:type="dxa"/>
              <w:left w:w="76" w:type="dxa"/>
              <w:bottom w:w="5" w:type="dxa"/>
              <w:right w:w="76" w:type="dxa"/>
            </w:tcMar>
            <w:hideMark/>
          </w:tcPr>
          <w:p w14:paraId="60CB1461" w14:textId="77777777" w:rsidR="005B7BB2" w:rsidRPr="009D52A1" w:rsidRDefault="005B7BB2" w:rsidP="00783650">
            <w:pPr>
              <w:spacing w:after="120"/>
              <w:ind w:left="170" w:right="1133"/>
              <w:jc w:val="both"/>
              <w:rPr>
                <w:rFonts w:eastAsia="MS Mincho"/>
                <w:color w:val="000000" w:themeColor="text1"/>
                <w:lang w:val="fr-FR"/>
              </w:rPr>
            </w:pPr>
            <w:r w:rsidRPr="009D52A1">
              <w:rPr>
                <w:rFonts w:eastAsia="MS Mincho"/>
                <w:color w:val="000000" w:themeColor="text1"/>
                <w:lang w:val="fr-FR"/>
              </w:rPr>
              <w:t>Véhicule hybride à pile à combustible</w:t>
            </w:r>
          </w:p>
        </w:tc>
      </w:tr>
      <w:tr w:rsidR="005B7BB2" w14:paraId="0B29DCAC" w14:textId="77777777" w:rsidTr="00783650">
        <w:trPr>
          <w:gridAfter w:val="1"/>
          <w:wAfter w:w="14" w:type="dxa"/>
        </w:trPr>
        <w:tc>
          <w:tcPr>
            <w:tcW w:w="1981" w:type="dxa"/>
            <w:tcMar>
              <w:top w:w="5" w:type="dxa"/>
              <w:left w:w="76" w:type="dxa"/>
              <w:bottom w:w="5" w:type="dxa"/>
              <w:right w:w="76" w:type="dxa"/>
            </w:tcMar>
            <w:hideMark/>
          </w:tcPr>
          <w:p w14:paraId="631B8030" w14:textId="77777777" w:rsidR="005B7BB2" w:rsidRPr="009D52A1" w:rsidRDefault="005B7BB2" w:rsidP="00783650">
            <w:pPr>
              <w:spacing w:after="120"/>
              <w:ind w:right="60"/>
              <w:rPr>
                <w:rFonts w:eastAsia="MS Mincho"/>
                <w:color w:val="000000" w:themeColor="text1"/>
                <w:lang w:val="fr-FR"/>
              </w:rPr>
            </w:pPr>
            <w:r w:rsidRPr="009D52A1">
              <w:rPr>
                <w:rFonts w:eastAsia="MS Mincho"/>
                <w:color w:val="000000" w:themeColor="text1"/>
                <w:lang w:val="fr-FR"/>
              </w:rPr>
              <w:t>VHPC-NRE</w:t>
            </w:r>
          </w:p>
        </w:tc>
        <w:tc>
          <w:tcPr>
            <w:tcW w:w="4522" w:type="dxa"/>
            <w:tcMar>
              <w:top w:w="5" w:type="dxa"/>
              <w:left w:w="76" w:type="dxa"/>
              <w:bottom w:w="5" w:type="dxa"/>
              <w:right w:w="76" w:type="dxa"/>
            </w:tcMar>
            <w:hideMark/>
          </w:tcPr>
          <w:p w14:paraId="31119911" w14:textId="77777777" w:rsidR="005B7BB2" w:rsidRPr="009D52A1" w:rsidRDefault="005B7BB2" w:rsidP="00783650">
            <w:pPr>
              <w:spacing w:after="120"/>
              <w:ind w:left="170" w:right="1133"/>
              <w:jc w:val="both"/>
              <w:rPr>
                <w:rFonts w:eastAsia="MS Mincho"/>
                <w:color w:val="000000" w:themeColor="text1"/>
                <w:lang w:val="fr-FR"/>
              </w:rPr>
            </w:pPr>
            <w:r w:rsidRPr="009D52A1">
              <w:rPr>
                <w:rFonts w:eastAsia="MS Mincho"/>
                <w:color w:val="000000" w:themeColor="text1"/>
                <w:lang w:val="fr-FR"/>
              </w:rPr>
              <w:t>Véhicule hybride à pile à combustible non rechargeable de l’extérieur</w:t>
            </w:r>
          </w:p>
        </w:tc>
      </w:tr>
      <w:tr w:rsidR="005B7BB2" w14:paraId="36AB608F" w14:textId="77777777" w:rsidTr="00783650">
        <w:trPr>
          <w:gridAfter w:val="1"/>
          <w:wAfter w:w="14" w:type="dxa"/>
        </w:trPr>
        <w:tc>
          <w:tcPr>
            <w:tcW w:w="1981" w:type="dxa"/>
            <w:tcMar>
              <w:top w:w="5" w:type="dxa"/>
              <w:left w:w="76" w:type="dxa"/>
              <w:bottom w:w="5" w:type="dxa"/>
              <w:right w:w="76" w:type="dxa"/>
            </w:tcMar>
            <w:hideMark/>
          </w:tcPr>
          <w:p w14:paraId="60036E80" w14:textId="77777777" w:rsidR="005B7BB2" w:rsidRPr="009D52A1" w:rsidRDefault="005B7BB2" w:rsidP="00783650">
            <w:pPr>
              <w:spacing w:after="120"/>
              <w:ind w:right="60"/>
              <w:rPr>
                <w:rFonts w:eastAsia="MS Mincho"/>
                <w:color w:val="000000" w:themeColor="text1"/>
                <w:lang w:val="fr-FR"/>
              </w:rPr>
            </w:pPr>
            <w:r w:rsidRPr="009D52A1">
              <w:rPr>
                <w:rFonts w:eastAsia="MS Mincho"/>
                <w:color w:val="000000" w:themeColor="text1"/>
                <w:lang w:val="fr-FR"/>
              </w:rPr>
              <w:t>VHPC-RE</w:t>
            </w:r>
          </w:p>
        </w:tc>
        <w:tc>
          <w:tcPr>
            <w:tcW w:w="4522" w:type="dxa"/>
            <w:tcMar>
              <w:top w:w="5" w:type="dxa"/>
              <w:left w:w="76" w:type="dxa"/>
              <w:bottom w:w="5" w:type="dxa"/>
              <w:right w:w="76" w:type="dxa"/>
            </w:tcMar>
            <w:hideMark/>
          </w:tcPr>
          <w:p w14:paraId="7EB3114B" w14:textId="77777777" w:rsidR="005B7BB2" w:rsidRPr="009D52A1" w:rsidRDefault="005B7BB2" w:rsidP="00783650">
            <w:pPr>
              <w:spacing w:after="120"/>
              <w:ind w:left="170" w:right="1133"/>
              <w:jc w:val="both"/>
              <w:rPr>
                <w:rFonts w:eastAsia="MS Mincho"/>
                <w:color w:val="000000" w:themeColor="text1"/>
                <w:lang w:val="fr-FR"/>
              </w:rPr>
            </w:pPr>
            <w:r w:rsidRPr="009D52A1">
              <w:rPr>
                <w:rFonts w:eastAsia="MS Mincho"/>
                <w:color w:val="000000" w:themeColor="text1"/>
                <w:lang w:val="fr-FR"/>
              </w:rPr>
              <w:t>Véhicule hybride à pile à combustible rechargeable de l’extérieur</w:t>
            </w:r>
          </w:p>
        </w:tc>
      </w:tr>
      <w:tr w:rsidR="005B7BB2" w:rsidRPr="001E00B5" w14:paraId="2E6636F9" w14:textId="77777777" w:rsidTr="00783650">
        <w:trPr>
          <w:gridAfter w:val="1"/>
          <w:wAfter w:w="14" w:type="dxa"/>
        </w:trPr>
        <w:tc>
          <w:tcPr>
            <w:tcW w:w="1981" w:type="dxa"/>
            <w:tcMar>
              <w:top w:w="5" w:type="dxa"/>
              <w:left w:w="76" w:type="dxa"/>
              <w:bottom w:w="5" w:type="dxa"/>
              <w:right w:w="76" w:type="dxa"/>
            </w:tcMar>
            <w:hideMark/>
          </w:tcPr>
          <w:p w14:paraId="67A42098" w14:textId="77777777" w:rsidR="005B7BB2" w:rsidRPr="006E2AAB" w:rsidRDefault="005B7BB2" w:rsidP="00783650">
            <w:pPr>
              <w:spacing w:after="120"/>
              <w:ind w:right="60"/>
              <w:rPr>
                <w:rFonts w:eastAsia="MS Mincho"/>
                <w:color w:val="000000" w:themeColor="text1"/>
                <w:lang w:val="fr-FR"/>
              </w:rPr>
            </w:pPr>
            <w:r w:rsidRPr="006E2AAB">
              <w:rPr>
                <w:rFonts w:eastAsia="MS Mincho"/>
                <w:color w:val="000000" w:themeColor="text1"/>
                <w:lang w:val="fr-FR"/>
              </w:rPr>
              <w:t>V</w:t>
            </w:r>
            <w:r w:rsidRPr="006E2AAB">
              <w:rPr>
                <w:rFonts w:eastAsia="MS Mincho"/>
                <w:color w:val="000000" w:themeColor="text1"/>
                <w:vertAlign w:val="subscript"/>
                <w:lang w:val="fr-FR"/>
              </w:rPr>
              <w:t>L</w:t>
            </w:r>
          </w:p>
        </w:tc>
        <w:tc>
          <w:tcPr>
            <w:tcW w:w="4522" w:type="dxa"/>
            <w:tcMar>
              <w:top w:w="5" w:type="dxa"/>
              <w:left w:w="76" w:type="dxa"/>
              <w:bottom w:w="5" w:type="dxa"/>
              <w:right w:w="76" w:type="dxa"/>
            </w:tcMar>
            <w:hideMark/>
          </w:tcPr>
          <w:p w14:paraId="1E834E79" w14:textId="77777777" w:rsidR="005B7BB2" w:rsidRPr="006E2AAB" w:rsidRDefault="005B7BB2" w:rsidP="00783650">
            <w:pPr>
              <w:spacing w:after="120"/>
              <w:ind w:left="170" w:right="1133"/>
              <w:jc w:val="both"/>
              <w:rPr>
                <w:rFonts w:eastAsia="MS Mincho"/>
                <w:color w:val="000000" w:themeColor="text1"/>
                <w:lang w:val="fr-FR"/>
              </w:rPr>
            </w:pPr>
            <w:r w:rsidRPr="006E2AAB">
              <w:rPr>
                <w:rFonts w:eastAsia="MS Mincho"/>
                <w:color w:val="000000" w:themeColor="text1"/>
                <w:lang w:val="fr-FR"/>
              </w:rPr>
              <w:t>Véhicule L</w:t>
            </w:r>
          </w:p>
        </w:tc>
      </w:tr>
      <w:tr w:rsidR="005B7BB2" w:rsidRPr="007E127B" w14:paraId="0C800BFF" w14:textId="77777777" w:rsidTr="00783650">
        <w:trPr>
          <w:gridAfter w:val="1"/>
          <w:wAfter w:w="14" w:type="dxa"/>
        </w:trPr>
        <w:tc>
          <w:tcPr>
            <w:tcW w:w="1981" w:type="dxa"/>
            <w:tcMar>
              <w:top w:w="5" w:type="dxa"/>
              <w:left w:w="76" w:type="dxa"/>
              <w:bottom w:w="5" w:type="dxa"/>
              <w:right w:w="76" w:type="dxa"/>
            </w:tcMar>
            <w:hideMark/>
          </w:tcPr>
          <w:p w14:paraId="2257BF15" w14:textId="77777777" w:rsidR="005B7BB2" w:rsidRPr="007E127B" w:rsidRDefault="005B7BB2" w:rsidP="00783650">
            <w:pPr>
              <w:spacing w:after="120"/>
              <w:ind w:right="60"/>
              <w:rPr>
                <w:rFonts w:eastAsia="MS Mincho"/>
                <w:color w:val="000000" w:themeColor="text1"/>
                <w:lang w:val="fr-FR"/>
              </w:rPr>
            </w:pPr>
            <w:r w:rsidRPr="007E127B">
              <w:rPr>
                <w:rFonts w:eastAsia="MS Mincho"/>
                <w:color w:val="000000" w:themeColor="text1"/>
                <w:lang w:val="fr-FR"/>
              </w:rPr>
              <w:t>VPR</w:t>
            </w:r>
          </w:p>
        </w:tc>
        <w:tc>
          <w:tcPr>
            <w:tcW w:w="4522" w:type="dxa"/>
            <w:tcMar>
              <w:top w:w="5" w:type="dxa"/>
              <w:left w:w="76" w:type="dxa"/>
              <w:bottom w:w="5" w:type="dxa"/>
              <w:right w:w="76" w:type="dxa"/>
            </w:tcMar>
            <w:hideMark/>
          </w:tcPr>
          <w:p w14:paraId="1B4A4D31" w14:textId="77777777" w:rsidR="005B7BB2" w:rsidRPr="007E127B" w:rsidRDefault="005B7BB2" w:rsidP="00783650">
            <w:pPr>
              <w:spacing w:after="120"/>
              <w:ind w:left="170" w:right="1133"/>
              <w:jc w:val="both"/>
              <w:rPr>
                <w:rFonts w:eastAsia="MS Mincho"/>
                <w:color w:val="000000" w:themeColor="text1"/>
                <w:lang w:val="fr-FR"/>
              </w:rPr>
            </w:pPr>
            <w:r>
              <w:t xml:space="preserve">Séparateur </w:t>
            </w:r>
            <w:r w:rsidRPr="007E127B">
              <w:rPr>
                <w:rFonts w:eastAsia="MS Mincho"/>
                <w:color w:val="000000" w:themeColor="text1"/>
                <w:lang w:val="fr-FR"/>
              </w:rPr>
              <w:t>de particules volatiles</w:t>
            </w:r>
          </w:p>
        </w:tc>
      </w:tr>
      <w:tr w:rsidR="005B7BB2" w:rsidRPr="007E127B" w14:paraId="463E0DDF" w14:textId="77777777" w:rsidTr="00783650">
        <w:tc>
          <w:tcPr>
            <w:tcW w:w="1981" w:type="dxa"/>
            <w:tcMar>
              <w:top w:w="5" w:type="dxa"/>
              <w:left w:w="76" w:type="dxa"/>
              <w:bottom w:w="5" w:type="dxa"/>
              <w:right w:w="76" w:type="dxa"/>
            </w:tcMar>
            <w:hideMark/>
          </w:tcPr>
          <w:p w14:paraId="2758FC25" w14:textId="22543AE3" w:rsidR="005B7BB2" w:rsidRPr="007E127B" w:rsidRDefault="005B7BB2" w:rsidP="00783650">
            <w:pPr>
              <w:spacing w:after="120"/>
              <w:ind w:right="60"/>
              <w:rPr>
                <w:rFonts w:eastAsia="MS Mincho"/>
                <w:color w:val="000000" w:themeColor="text1"/>
                <w:lang w:val="fr-FR"/>
              </w:rPr>
            </w:pPr>
            <w:r w:rsidRPr="007E127B">
              <w:rPr>
                <w:lang w:val="fr-FR"/>
              </w:rPr>
              <w:t>…</w:t>
            </w:r>
            <w:r>
              <w:rPr>
                <w:lang w:val="fr-FR"/>
              </w:rPr>
              <w:t> »</w:t>
            </w:r>
            <w:r w:rsidR="00C81CA3" w:rsidRPr="00C81CA3">
              <w:rPr>
                <w:lang w:val="fr-FR"/>
              </w:rPr>
              <w:t>.</w:t>
            </w:r>
          </w:p>
        </w:tc>
        <w:tc>
          <w:tcPr>
            <w:tcW w:w="4536" w:type="dxa"/>
            <w:gridSpan w:val="2"/>
            <w:tcMar>
              <w:top w:w="5" w:type="dxa"/>
              <w:left w:w="76" w:type="dxa"/>
              <w:bottom w:w="5" w:type="dxa"/>
              <w:right w:w="76" w:type="dxa"/>
            </w:tcMar>
          </w:tcPr>
          <w:p w14:paraId="1BCDEE5C" w14:textId="77777777" w:rsidR="005B7BB2" w:rsidRPr="007E127B" w:rsidRDefault="005B7BB2" w:rsidP="00783650">
            <w:pPr>
              <w:spacing w:after="120"/>
              <w:ind w:left="170" w:right="1133"/>
              <w:jc w:val="both"/>
              <w:rPr>
                <w:rFonts w:eastAsia="MS Mincho"/>
                <w:color w:val="000000" w:themeColor="text1"/>
                <w:lang w:val="fr-FR"/>
              </w:rPr>
            </w:pPr>
          </w:p>
        </w:tc>
      </w:tr>
    </w:tbl>
    <w:p w14:paraId="55A704AB" w14:textId="6AB42753" w:rsidR="005B7BB2" w:rsidRPr="007E127B" w:rsidRDefault="005B7BB2" w:rsidP="005B7BB2">
      <w:pPr>
        <w:pStyle w:val="SingleTxtG"/>
        <w:spacing w:before="120"/>
        <w:rPr>
          <w:rFonts w:eastAsia="Times New Roman"/>
          <w:iCs/>
          <w:lang w:val="fr-FR"/>
        </w:rPr>
      </w:pPr>
      <w:r w:rsidRPr="007E127B">
        <w:rPr>
          <w:i/>
          <w:lang w:val="fr-FR"/>
        </w:rPr>
        <w:t>Paragraphe 4</w:t>
      </w:r>
      <w:r w:rsidR="00C81CA3" w:rsidRPr="00C81CA3">
        <w:rPr>
          <w:i/>
          <w:lang w:val="fr-FR"/>
        </w:rPr>
        <w:t>.</w:t>
      </w:r>
      <w:r w:rsidRPr="007E127B">
        <w:rPr>
          <w:i/>
          <w:lang w:val="fr-FR"/>
        </w:rPr>
        <w:t>1</w:t>
      </w:r>
      <w:r w:rsidR="00C81CA3" w:rsidRPr="00C81CA3">
        <w:rPr>
          <w:i/>
          <w:lang w:val="fr-FR"/>
        </w:rPr>
        <w:t>.</w:t>
      </w:r>
      <w:r w:rsidRPr="007E127B">
        <w:rPr>
          <w:i/>
          <w:lang w:val="fr-FR"/>
        </w:rPr>
        <w:t>2</w:t>
      </w:r>
      <w:r>
        <w:rPr>
          <w:i/>
          <w:lang w:val="fr-FR"/>
        </w:rPr>
        <w:t>, alinéa</w:t>
      </w:r>
      <w:r w:rsidRPr="007E127B">
        <w:rPr>
          <w:i/>
          <w:lang w:val="fr-FR"/>
        </w:rPr>
        <w:t xml:space="preserve"> a)</w:t>
      </w:r>
      <w:r w:rsidRPr="00AC585C">
        <w:rPr>
          <w:iCs/>
          <w:lang w:val="fr-FR"/>
        </w:rPr>
        <w:t>,</w:t>
      </w:r>
      <w:r w:rsidRPr="007E127B">
        <w:rPr>
          <w:i/>
          <w:lang w:val="fr-FR"/>
        </w:rPr>
        <w:t xml:space="preserve"> </w:t>
      </w:r>
      <w:r w:rsidRPr="007E127B">
        <w:rPr>
          <w:iCs/>
          <w:lang w:val="fr-FR"/>
        </w:rPr>
        <w:t>modifi</w:t>
      </w:r>
      <w:r>
        <w:rPr>
          <w:iCs/>
          <w:lang w:val="fr-FR"/>
        </w:rPr>
        <w:t>cation sans objet en français</w:t>
      </w:r>
      <w:r w:rsidR="00C81CA3" w:rsidRPr="00C81CA3">
        <w:rPr>
          <w:iCs/>
          <w:lang w:val="fr-FR"/>
        </w:rPr>
        <w:t>.</w:t>
      </w:r>
    </w:p>
    <w:p w14:paraId="036AFA1A" w14:textId="4C60B156" w:rsidR="005B7BB2" w:rsidRPr="007E127B" w:rsidRDefault="005B7BB2" w:rsidP="005B7BB2">
      <w:pPr>
        <w:pStyle w:val="SingleTxtG"/>
        <w:rPr>
          <w:iCs/>
          <w:lang w:val="fr-FR"/>
        </w:rPr>
      </w:pPr>
      <w:r w:rsidRPr="007E127B">
        <w:rPr>
          <w:i/>
          <w:lang w:val="fr-FR"/>
        </w:rPr>
        <w:t>Paragraphe 5</w:t>
      </w:r>
      <w:r w:rsidR="00C81CA3" w:rsidRPr="00C81CA3">
        <w:rPr>
          <w:i/>
          <w:lang w:val="fr-FR"/>
        </w:rPr>
        <w:t>.</w:t>
      </w:r>
      <w:r w:rsidRPr="007E127B">
        <w:rPr>
          <w:i/>
          <w:lang w:val="fr-FR"/>
        </w:rPr>
        <w:t>2</w:t>
      </w:r>
      <w:r w:rsidR="00C81CA3" w:rsidRPr="00C81CA3">
        <w:rPr>
          <w:i/>
          <w:lang w:val="fr-FR"/>
        </w:rPr>
        <w:t>.</w:t>
      </w:r>
      <w:r w:rsidRPr="007E127B">
        <w:rPr>
          <w:i/>
          <w:lang w:val="fr-FR"/>
        </w:rPr>
        <w:t>2</w:t>
      </w:r>
      <w:r w:rsidRPr="00AC585C">
        <w:rPr>
          <w:iCs/>
          <w:lang w:val="fr-FR"/>
        </w:rPr>
        <w:t>,</w:t>
      </w:r>
      <w:r w:rsidRPr="007E127B">
        <w:rPr>
          <w:i/>
          <w:lang w:val="fr-FR"/>
        </w:rPr>
        <w:t xml:space="preserve"> </w:t>
      </w:r>
      <w:r>
        <w:rPr>
          <w:iCs/>
          <w:lang w:val="fr-FR"/>
        </w:rPr>
        <w:t>lire :</w:t>
      </w:r>
    </w:p>
    <w:p w14:paraId="3A097317" w14:textId="31E8B666" w:rsidR="005B7BB2" w:rsidRDefault="005B7BB2" w:rsidP="005B7BB2">
      <w:pPr>
        <w:pStyle w:val="SingleTxtG"/>
        <w:ind w:left="2268" w:hanging="1134"/>
        <w:rPr>
          <w:color w:val="000000" w:themeColor="text1"/>
        </w:rPr>
      </w:pPr>
      <w:r w:rsidRPr="00037E95">
        <w:rPr>
          <w:lang w:val="fr-FR"/>
        </w:rPr>
        <w:t>« 5</w:t>
      </w:r>
      <w:r w:rsidR="00C81CA3" w:rsidRPr="00C81CA3">
        <w:rPr>
          <w:lang w:val="fr-FR"/>
        </w:rPr>
        <w:t>.</w:t>
      </w:r>
      <w:r w:rsidRPr="00037E95">
        <w:rPr>
          <w:lang w:val="fr-FR"/>
        </w:rPr>
        <w:t>2</w:t>
      </w:r>
      <w:r w:rsidR="00C81CA3" w:rsidRPr="00C81CA3">
        <w:rPr>
          <w:lang w:val="fr-FR"/>
        </w:rPr>
        <w:t>.</w:t>
      </w:r>
      <w:r w:rsidRPr="00037E95">
        <w:rPr>
          <w:lang w:val="fr-FR"/>
        </w:rPr>
        <w:t>2</w:t>
      </w:r>
      <w:r w:rsidRPr="007E127B">
        <w:rPr>
          <w:lang w:val="fr-FR"/>
        </w:rPr>
        <w:tab/>
      </w:r>
      <w:r>
        <w:t>Exemple de numéro d’homologation attribué conformément au présent Règlement :</w:t>
      </w:r>
    </w:p>
    <w:p w14:paraId="17910350" w14:textId="77777777" w:rsidR="005B7BB2" w:rsidRDefault="005B7BB2" w:rsidP="005B7BB2">
      <w:pPr>
        <w:pStyle w:val="SingleTxtG"/>
        <w:ind w:left="2268"/>
        <w:rPr>
          <w:color w:val="000000" w:themeColor="text1"/>
        </w:rPr>
      </w:pPr>
      <w:r>
        <w:t>E11*[XXX]R01/</w:t>
      </w:r>
      <w:r w:rsidRPr="006E2AAB">
        <w:t>01</w:t>
      </w:r>
      <w:r>
        <w:t>/02*0123*01</w:t>
      </w:r>
    </w:p>
    <w:p w14:paraId="3138D241" w14:textId="7F56790C" w:rsidR="005B7BB2" w:rsidRPr="007E127B" w:rsidRDefault="005B7BB2" w:rsidP="005B7BB2">
      <w:pPr>
        <w:pStyle w:val="SingleTxtG"/>
        <w:ind w:left="2268"/>
        <w:rPr>
          <w:bCs/>
          <w:lang w:val="fr-FR"/>
        </w:rPr>
      </w:pPr>
      <w:r>
        <w:tab/>
        <w:t xml:space="preserve">Il s’agit de la première extension de l’homologation portant le numéro 0123, délivrée par le Royaume-Uni conformément au complément 1 à </w:t>
      </w:r>
      <w:r w:rsidRPr="009D52A1">
        <w:t>la série 01 d’amendements, pour le niveau 2</w:t>
      </w:r>
      <w:r w:rsidR="00C81CA3" w:rsidRPr="00C81CA3">
        <w:t>.</w:t>
      </w:r>
      <w:r w:rsidRPr="009D52A1">
        <w:rPr>
          <w:lang w:val="fr-FR"/>
        </w:rPr>
        <w:t> </w:t>
      </w:r>
      <w:r w:rsidRPr="009D52A1">
        <w:rPr>
          <w:bCs/>
          <w:lang w:val="fr-FR"/>
        </w:rPr>
        <w:t>»</w:t>
      </w:r>
      <w:r w:rsidR="00C81CA3" w:rsidRPr="00C81CA3">
        <w:rPr>
          <w:bCs/>
          <w:lang w:val="fr-FR"/>
        </w:rPr>
        <w:t>.</w:t>
      </w:r>
    </w:p>
    <w:p w14:paraId="6BE6D84F" w14:textId="5443767E" w:rsidR="005B7BB2" w:rsidRPr="007E127B" w:rsidRDefault="005B7BB2" w:rsidP="005B7BB2">
      <w:pPr>
        <w:pStyle w:val="SingleTxtG"/>
        <w:rPr>
          <w:iCs/>
          <w:lang w:val="fr-FR"/>
        </w:rPr>
      </w:pPr>
      <w:r w:rsidRPr="007E127B">
        <w:rPr>
          <w:i/>
          <w:lang w:val="fr-FR"/>
        </w:rPr>
        <w:t>Paragraphe 5</w:t>
      </w:r>
      <w:r w:rsidR="00C81CA3" w:rsidRPr="00C81CA3">
        <w:rPr>
          <w:i/>
          <w:lang w:val="fr-FR"/>
        </w:rPr>
        <w:t>.</w:t>
      </w:r>
      <w:r w:rsidRPr="007E127B">
        <w:rPr>
          <w:i/>
          <w:lang w:val="fr-FR"/>
        </w:rPr>
        <w:t>10</w:t>
      </w:r>
      <w:r w:rsidR="00C81CA3" w:rsidRPr="00C81CA3">
        <w:rPr>
          <w:i/>
          <w:lang w:val="fr-FR"/>
        </w:rPr>
        <w:t>.</w:t>
      </w:r>
      <w:r w:rsidRPr="007E127B">
        <w:rPr>
          <w:i/>
          <w:lang w:val="fr-FR"/>
        </w:rPr>
        <w:t>4</w:t>
      </w:r>
      <w:r w:rsidRPr="00407D21">
        <w:rPr>
          <w:iCs/>
          <w:lang w:val="fr-FR"/>
        </w:rPr>
        <w:t>,</w:t>
      </w:r>
      <w:r w:rsidRPr="007E127B">
        <w:rPr>
          <w:i/>
          <w:lang w:val="fr-FR"/>
        </w:rPr>
        <w:t xml:space="preserve"> </w:t>
      </w:r>
      <w:r w:rsidRPr="007F6F60">
        <w:rPr>
          <w:iCs/>
          <w:lang w:val="fr-FR"/>
        </w:rPr>
        <w:t>modification sans objet en français</w:t>
      </w:r>
      <w:r w:rsidR="00C81CA3" w:rsidRPr="00C81CA3">
        <w:rPr>
          <w:iCs/>
          <w:lang w:val="fr-FR"/>
        </w:rPr>
        <w:t>.</w:t>
      </w:r>
    </w:p>
    <w:p w14:paraId="12054098" w14:textId="247985D4" w:rsidR="005B7BB2" w:rsidRPr="007E127B" w:rsidRDefault="005B7BB2" w:rsidP="005B7BB2">
      <w:pPr>
        <w:pStyle w:val="SingleTxtG"/>
        <w:rPr>
          <w:bCs/>
          <w:iCs/>
          <w:lang w:val="fr-FR"/>
        </w:rPr>
      </w:pPr>
      <w:r w:rsidRPr="007E127B">
        <w:rPr>
          <w:bCs/>
          <w:i/>
          <w:lang w:val="fr-FR"/>
        </w:rPr>
        <w:t>Paragraphe 6</w:t>
      </w:r>
      <w:r w:rsidR="00C81CA3" w:rsidRPr="00C81CA3">
        <w:rPr>
          <w:bCs/>
          <w:i/>
          <w:lang w:val="fr-FR"/>
        </w:rPr>
        <w:t>.</w:t>
      </w:r>
      <w:r w:rsidRPr="007E127B">
        <w:rPr>
          <w:bCs/>
          <w:i/>
          <w:lang w:val="fr-FR"/>
        </w:rPr>
        <w:t>3</w:t>
      </w:r>
      <w:r w:rsidR="00C81CA3" w:rsidRPr="00C81CA3">
        <w:rPr>
          <w:bCs/>
          <w:i/>
          <w:lang w:val="fr-FR"/>
        </w:rPr>
        <w:t>.</w:t>
      </w:r>
      <w:r w:rsidRPr="007E127B">
        <w:rPr>
          <w:bCs/>
          <w:i/>
          <w:lang w:val="fr-FR"/>
        </w:rPr>
        <w:t>2</w:t>
      </w:r>
      <w:r w:rsidR="00C81CA3" w:rsidRPr="00C81CA3">
        <w:rPr>
          <w:bCs/>
          <w:i/>
          <w:lang w:val="fr-FR"/>
        </w:rPr>
        <w:t>.</w:t>
      </w:r>
      <w:r w:rsidRPr="007E127B">
        <w:rPr>
          <w:bCs/>
          <w:i/>
          <w:lang w:val="fr-FR"/>
        </w:rPr>
        <w:t>2</w:t>
      </w:r>
      <w:r>
        <w:rPr>
          <w:bCs/>
          <w:i/>
          <w:lang w:val="fr-FR"/>
        </w:rPr>
        <w:t>, alinéa</w:t>
      </w:r>
      <w:r w:rsidRPr="007E127B">
        <w:rPr>
          <w:bCs/>
          <w:i/>
          <w:lang w:val="fr-FR"/>
        </w:rPr>
        <w:t xml:space="preserve"> b)</w:t>
      </w:r>
      <w:r w:rsidRPr="00407D21">
        <w:rPr>
          <w:bCs/>
          <w:iCs/>
          <w:lang w:val="fr-FR"/>
        </w:rPr>
        <w:t>,</w:t>
      </w:r>
      <w:r w:rsidRPr="007E127B">
        <w:rPr>
          <w:bCs/>
          <w:i/>
          <w:lang w:val="fr-FR"/>
        </w:rPr>
        <w:t xml:space="preserve"> </w:t>
      </w:r>
      <w:r>
        <w:rPr>
          <w:bCs/>
          <w:iCs/>
          <w:lang w:val="fr-FR"/>
        </w:rPr>
        <w:t>lire :</w:t>
      </w:r>
    </w:p>
    <w:p w14:paraId="6E8BBE4A" w14:textId="2C975715" w:rsidR="005B7BB2" w:rsidRPr="007E127B" w:rsidRDefault="005B7BB2" w:rsidP="005B7BB2">
      <w:pPr>
        <w:pStyle w:val="SingleTxtG"/>
        <w:ind w:left="2268" w:hanging="1134"/>
        <w:rPr>
          <w:bCs/>
          <w:lang w:val="fr-FR"/>
        </w:rPr>
      </w:pPr>
      <w:r>
        <w:rPr>
          <w:bCs/>
          <w:lang w:val="fr-FR"/>
        </w:rPr>
        <w:t>« </w:t>
      </w:r>
      <w:r w:rsidRPr="007E127B">
        <w:rPr>
          <w:bCs/>
          <w:lang w:val="fr-FR"/>
        </w:rPr>
        <w:t>b)</w:t>
      </w:r>
      <w:r w:rsidRPr="007E127B">
        <w:rPr>
          <w:bCs/>
          <w:lang w:val="fr-FR"/>
        </w:rPr>
        <w:tab/>
      </w:r>
      <w:r w:rsidRPr="007F6F60">
        <w:rPr>
          <w:bCs/>
          <w:lang w:val="fr-FR"/>
        </w:rPr>
        <w:t>Le type de SRSEE de traction (</w:t>
      </w:r>
      <w:r w:rsidRPr="006E2AAB">
        <w:rPr>
          <w:bCs/>
          <w:lang w:val="fr-FR"/>
        </w:rPr>
        <w:t>type de batterie</w:t>
      </w:r>
      <w:r w:rsidRPr="007F6F60">
        <w:rPr>
          <w:bCs/>
          <w:lang w:val="fr-FR"/>
        </w:rPr>
        <w:t>, capacité, tension nominale, puissance nominale, mode de refroidissement (air, liquide</w:t>
      </w:r>
      <w:r w:rsidRPr="007E127B">
        <w:rPr>
          <w:bCs/>
          <w:lang w:val="fr-FR"/>
        </w:rPr>
        <w:t>))</w:t>
      </w:r>
      <w:r>
        <w:rPr>
          <w:bCs/>
          <w:lang w:val="fr-FR"/>
        </w:rPr>
        <w:t> ; »</w:t>
      </w:r>
      <w:r w:rsidR="00C81CA3" w:rsidRPr="00C81CA3">
        <w:rPr>
          <w:bCs/>
          <w:lang w:val="fr-FR"/>
        </w:rPr>
        <w:t>.</w:t>
      </w:r>
    </w:p>
    <w:p w14:paraId="02100A22" w14:textId="047C46CC" w:rsidR="005B7BB2" w:rsidRPr="007E127B" w:rsidRDefault="005B7BB2" w:rsidP="005B7BB2">
      <w:pPr>
        <w:pStyle w:val="SingleTxtG"/>
        <w:rPr>
          <w:bCs/>
          <w:iCs/>
          <w:lang w:val="fr-FR"/>
        </w:rPr>
      </w:pPr>
      <w:r w:rsidRPr="007E127B">
        <w:rPr>
          <w:bCs/>
          <w:i/>
          <w:lang w:val="fr-FR"/>
        </w:rPr>
        <w:t>Paragraphe 6</w:t>
      </w:r>
      <w:r w:rsidR="00C81CA3" w:rsidRPr="00C81CA3">
        <w:rPr>
          <w:bCs/>
          <w:i/>
          <w:lang w:val="fr-FR"/>
        </w:rPr>
        <w:t>.</w:t>
      </w:r>
      <w:r w:rsidRPr="007E127B">
        <w:rPr>
          <w:bCs/>
          <w:i/>
          <w:lang w:val="fr-FR"/>
        </w:rPr>
        <w:t>3</w:t>
      </w:r>
      <w:r w:rsidR="00C81CA3" w:rsidRPr="00C81CA3">
        <w:rPr>
          <w:bCs/>
          <w:i/>
          <w:lang w:val="fr-FR"/>
        </w:rPr>
        <w:t>.</w:t>
      </w:r>
      <w:r w:rsidRPr="007E127B">
        <w:rPr>
          <w:bCs/>
          <w:i/>
          <w:lang w:val="fr-FR"/>
        </w:rPr>
        <w:t>2</w:t>
      </w:r>
      <w:r w:rsidR="00C81CA3" w:rsidRPr="00C81CA3">
        <w:rPr>
          <w:bCs/>
          <w:i/>
          <w:lang w:val="fr-FR"/>
        </w:rPr>
        <w:t>.</w:t>
      </w:r>
      <w:r w:rsidRPr="007E127B">
        <w:rPr>
          <w:bCs/>
          <w:i/>
          <w:lang w:val="fr-FR"/>
        </w:rPr>
        <w:t>3</w:t>
      </w:r>
      <w:r>
        <w:rPr>
          <w:bCs/>
          <w:i/>
          <w:lang w:val="fr-FR"/>
        </w:rPr>
        <w:t>, alinéa</w:t>
      </w:r>
      <w:r w:rsidRPr="007E127B">
        <w:rPr>
          <w:bCs/>
          <w:i/>
          <w:lang w:val="fr-FR"/>
        </w:rPr>
        <w:t xml:space="preserve"> b)</w:t>
      </w:r>
      <w:r w:rsidRPr="00407D21">
        <w:rPr>
          <w:bCs/>
          <w:iCs/>
          <w:lang w:val="fr-FR"/>
        </w:rPr>
        <w:t>,</w:t>
      </w:r>
      <w:r w:rsidRPr="007E127B">
        <w:rPr>
          <w:bCs/>
          <w:i/>
          <w:lang w:val="fr-FR"/>
        </w:rPr>
        <w:t xml:space="preserve"> </w:t>
      </w:r>
      <w:r>
        <w:rPr>
          <w:bCs/>
          <w:iCs/>
          <w:lang w:val="fr-FR"/>
        </w:rPr>
        <w:t>lire :</w:t>
      </w:r>
    </w:p>
    <w:p w14:paraId="3C616789" w14:textId="65885118" w:rsidR="005B7BB2" w:rsidRPr="007E127B" w:rsidRDefault="005B7BB2" w:rsidP="005B7BB2">
      <w:pPr>
        <w:pStyle w:val="SingleTxtG"/>
        <w:ind w:left="2268" w:hanging="1134"/>
        <w:rPr>
          <w:bCs/>
          <w:lang w:val="fr-FR"/>
        </w:rPr>
      </w:pPr>
      <w:r>
        <w:rPr>
          <w:bCs/>
          <w:lang w:val="fr-FR"/>
        </w:rPr>
        <w:t>« </w:t>
      </w:r>
      <w:r w:rsidRPr="007E127B">
        <w:rPr>
          <w:bCs/>
          <w:lang w:val="fr-FR"/>
        </w:rPr>
        <w:t>b)</w:t>
      </w:r>
      <w:r w:rsidRPr="007E127B">
        <w:rPr>
          <w:bCs/>
          <w:lang w:val="fr-FR"/>
        </w:rPr>
        <w:tab/>
      </w:r>
      <w:r w:rsidRPr="007F6F60">
        <w:rPr>
          <w:bCs/>
          <w:lang w:val="fr-FR"/>
        </w:rPr>
        <w:t>Le type de SRSEE de traction (</w:t>
      </w:r>
      <w:r w:rsidRPr="006E2AAB">
        <w:rPr>
          <w:bCs/>
          <w:lang w:val="fr-FR"/>
        </w:rPr>
        <w:t>type de batterie</w:t>
      </w:r>
      <w:r w:rsidRPr="007F6F60">
        <w:rPr>
          <w:bCs/>
          <w:lang w:val="fr-FR"/>
        </w:rPr>
        <w:t>, capacité, tension nominale, puissance nominale, mode de refroidissement (air, liquide</w:t>
      </w:r>
      <w:r w:rsidRPr="007E127B">
        <w:rPr>
          <w:bCs/>
          <w:lang w:val="fr-FR"/>
        </w:rPr>
        <w:t>))</w:t>
      </w:r>
      <w:r>
        <w:rPr>
          <w:bCs/>
          <w:lang w:val="fr-FR"/>
        </w:rPr>
        <w:t> ; »</w:t>
      </w:r>
      <w:r w:rsidR="00C81CA3" w:rsidRPr="00C81CA3">
        <w:rPr>
          <w:bCs/>
          <w:lang w:val="fr-FR"/>
        </w:rPr>
        <w:t>.</w:t>
      </w:r>
    </w:p>
    <w:p w14:paraId="7FCDBA8D" w14:textId="7429018D" w:rsidR="005B7BB2" w:rsidRPr="007E127B" w:rsidRDefault="005B7BB2" w:rsidP="005B7BB2">
      <w:pPr>
        <w:pStyle w:val="SingleTxtG"/>
        <w:rPr>
          <w:bCs/>
          <w:iCs/>
          <w:lang w:val="fr-FR"/>
        </w:rPr>
      </w:pPr>
      <w:r w:rsidRPr="007E127B">
        <w:rPr>
          <w:bCs/>
          <w:i/>
          <w:lang w:val="fr-FR"/>
        </w:rPr>
        <w:t>Paragraphe 6</w:t>
      </w:r>
      <w:r w:rsidR="00C81CA3" w:rsidRPr="00C81CA3">
        <w:rPr>
          <w:bCs/>
          <w:i/>
          <w:lang w:val="fr-FR"/>
        </w:rPr>
        <w:t>.</w:t>
      </w:r>
      <w:r w:rsidRPr="007E127B">
        <w:rPr>
          <w:bCs/>
          <w:i/>
          <w:lang w:val="fr-FR"/>
        </w:rPr>
        <w:t>3</w:t>
      </w:r>
      <w:r w:rsidR="00C81CA3" w:rsidRPr="00C81CA3">
        <w:rPr>
          <w:bCs/>
          <w:i/>
          <w:lang w:val="fr-FR"/>
        </w:rPr>
        <w:t>.</w:t>
      </w:r>
      <w:r w:rsidRPr="007E127B">
        <w:rPr>
          <w:bCs/>
          <w:i/>
          <w:lang w:val="fr-FR"/>
        </w:rPr>
        <w:t>2</w:t>
      </w:r>
      <w:r w:rsidR="00C81CA3" w:rsidRPr="00C81CA3">
        <w:rPr>
          <w:bCs/>
          <w:i/>
          <w:lang w:val="fr-FR"/>
        </w:rPr>
        <w:t>.</w:t>
      </w:r>
      <w:r w:rsidRPr="007E127B">
        <w:rPr>
          <w:bCs/>
          <w:i/>
          <w:lang w:val="fr-FR"/>
        </w:rPr>
        <w:t>4</w:t>
      </w:r>
      <w:r>
        <w:rPr>
          <w:bCs/>
          <w:i/>
          <w:lang w:val="fr-FR"/>
        </w:rPr>
        <w:t>, alinéa</w:t>
      </w:r>
      <w:r w:rsidRPr="007E127B">
        <w:rPr>
          <w:bCs/>
          <w:i/>
          <w:lang w:val="fr-FR"/>
        </w:rPr>
        <w:t xml:space="preserve"> c)</w:t>
      </w:r>
      <w:r w:rsidRPr="00407D21">
        <w:rPr>
          <w:bCs/>
          <w:iCs/>
          <w:lang w:val="fr-FR"/>
        </w:rPr>
        <w:t>,</w:t>
      </w:r>
      <w:r w:rsidRPr="007E127B">
        <w:rPr>
          <w:bCs/>
          <w:i/>
          <w:lang w:val="fr-FR"/>
        </w:rPr>
        <w:t xml:space="preserve"> </w:t>
      </w:r>
      <w:r>
        <w:rPr>
          <w:bCs/>
          <w:iCs/>
          <w:lang w:val="fr-FR"/>
        </w:rPr>
        <w:t>lire :</w:t>
      </w:r>
    </w:p>
    <w:p w14:paraId="127AA484" w14:textId="40F0466A" w:rsidR="005B7BB2" w:rsidRPr="007E127B" w:rsidRDefault="005B7BB2" w:rsidP="005B7BB2">
      <w:pPr>
        <w:pStyle w:val="SingleTxtG"/>
        <w:ind w:left="2268" w:hanging="1134"/>
        <w:rPr>
          <w:bCs/>
          <w:lang w:val="fr-FR"/>
        </w:rPr>
      </w:pPr>
      <w:r>
        <w:rPr>
          <w:bCs/>
          <w:lang w:val="fr-FR"/>
        </w:rPr>
        <w:t>« </w:t>
      </w:r>
      <w:r w:rsidRPr="007E127B">
        <w:rPr>
          <w:bCs/>
          <w:lang w:val="fr-FR"/>
        </w:rPr>
        <w:t>c)</w:t>
      </w:r>
      <w:r w:rsidRPr="007E127B">
        <w:rPr>
          <w:bCs/>
          <w:lang w:val="fr-FR"/>
        </w:rPr>
        <w:tab/>
      </w:r>
      <w:r w:rsidRPr="007F6F60">
        <w:rPr>
          <w:bCs/>
          <w:lang w:val="fr-FR"/>
        </w:rPr>
        <w:t>Le type de SRSEE de traction (</w:t>
      </w:r>
      <w:r w:rsidRPr="006E2AAB">
        <w:rPr>
          <w:bCs/>
          <w:lang w:val="fr-FR"/>
        </w:rPr>
        <w:t>type de batterie</w:t>
      </w:r>
      <w:r w:rsidRPr="007F6F60">
        <w:rPr>
          <w:bCs/>
          <w:lang w:val="fr-FR"/>
        </w:rPr>
        <w:t>, capacité, tension nominale, puissance nominale, mode de refroidissement (air, liquide</w:t>
      </w:r>
      <w:r w:rsidRPr="007E127B">
        <w:rPr>
          <w:bCs/>
          <w:lang w:val="fr-FR"/>
        </w:rPr>
        <w:t>))</w:t>
      </w:r>
      <w:r>
        <w:rPr>
          <w:bCs/>
          <w:lang w:val="fr-FR"/>
        </w:rPr>
        <w:t> ; »</w:t>
      </w:r>
      <w:r w:rsidR="00C81CA3" w:rsidRPr="00C81CA3">
        <w:rPr>
          <w:bCs/>
          <w:lang w:val="fr-FR"/>
        </w:rPr>
        <w:t>.</w:t>
      </w:r>
    </w:p>
    <w:p w14:paraId="06062802" w14:textId="516DFC45" w:rsidR="005B7BB2" w:rsidRPr="007E127B" w:rsidRDefault="005B7BB2" w:rsidP="005B7BB2">
      <w:pPr>
        <w:keepNext/>
        <w:spacing w:after="120" w:line="280" w:lineRule="atLeast"/>
        <w:ind w:left="2268" w:right="1134" w:hanging="1134"/>
        <w:jc w:val="both"/>
        <w:rPr>
          <w:iCs/>
          <w:lang w:val="fr-FR"/>
        </w:rPr>
      </w:pPr>
      <w:r w:rsidRPr="007E127B">
        <w:rPr>
          <w:i/>
          <w:lang w:val="fr-FR"/>
        </w:rPr>
        <w:t>Ajouter un nouveau paragraphe 6</w:t>
      </w:r>
      <w:r w:rsidR="00C81CA3" w:rsidRPr="00C81CA3">
        <w:rPr>
          <w:i/>
          <w:lang w:val="fr-FR"/>
        </w:rPr>
        <w:t>.</w:t>
      </w:r>
      <w:r w:rsidRPr="007E127B">
        <w:rPr>
          <w:i/>
          <w:lang w:val="fr-FR"/>
        </w:rPr>
        <w:t>3</w:t>
      </w:r>
      <w:r w:rsidR="00C81CA3" w:rsidRPr="00C81CA3">
        <w:rPr>
          <w:i/>
          <w:lang w:val="fr-FR"/>
        </w:rPr>
        <w:t>.</w:t>
      </w:r>
      <w:r w:rsidRPr="007E127B">
        <w:rPr>
          <w:i/>
          <w:lang w:val="fr-FR"/>
        </w:rPr>
        <w:t>11</w:t>
      </w:r>
      <w:r w:rsidR="00C81CA3" w:rsidRPr="00C81CA3">
        <w:rPr>
          <w:i/>
          <w:lang w:val="fr-FR"/>
        </w:rPr>
        <w:t>.</w:t>
      </w:r>
      <w:r w:rsidRPr="007E127B">
        <w:rPr>
          <w:i/>
          <w:lang w:val="fr-FR"/>
        </w:rPr>
        <w:t xml:space="preserve">, </w:t>
      </w:r>
      <w:r>
        <w:rPr>
          <w:iCs/>
          <w:lang w:val="fr-FR"/>
        </w:rPr>
        <w:t>libellé comme suit :</w:t>
      </w:r>
    </w:p>
    <w:p w14:paraId="35399637" w14:textId="157EC620" w:rsidR="005B7BB2" w:rsidRPr="006E2AAB" w:rsidRDefault="005B7BB2" w:rsidP="005B7BB2">
      <w:pPr>
        <w:keepNext/>
        <w:spacing w:after="120" w:line="280" w:lineRule="atLeast"/>
        <w:ind w:left="2268" w:right="1134" w:hanging="1134"/>
        <w:jc w:val="both"/>
        <w:rPr>
          <w:rFonts w:eastAsia="MS Mincho"/>
          <w:color w:val="000000" w:themeColor="text1"/>
          <w:lang w:val="fr-FR"/>
        </w:rPr>
      </w:pPr>
      <w:r>
        <w:rPr>
          <w:lang w:val="fr-FR"/>
        </w:rPr>
        <w:t>« </w:t>
      </w:r>
      <w:r w:rsidRPr="006E2AAB">
        <w:rPr>
          <w:rFonts w:eastAsia="MS Mincho"/>
          <w:color w:val="000000" w:themeColor="text1"/>
          <w:lang w:val="fr-FR"/>
        </w:rPr>
        <w:t>6</w:t>
      </w:r>
      <w:r w:rsidR="00C81CA3" w:rsidRPr="00C81CA3">
        <w:rPr>
          <w:rFonts w:eastAsia="MS Mincho"/>
          <w:color w:val="000000" w:themeColor="text1"/>
          <w:lang w:val="fr-FR"/>
        </w:rPr>
        <w:t>.</w:t>
      </w:r>
      <w:r w:rsidRPr="006E2AAB">
        <w:rPr>
          <w:rFonts w:eastAsia="MS Mincho"/>
          <w:color w:val="000000" w:themeColor="text1"/>
          <w:lang w:val="fr-FR"/>
        </w:rPr>
        <w:t>3</w:t>
      </w:r>
      <w:r w:rsidR="00C81CA3" w:rsidRPr="00C81CA3">
        <w:rPr>
          <w:rFonts w:eastAsia="MS Mincho"/>
          <w:color w:val="000000" w:themeColor="text1"/>
          <w:lang w:val="fr-FR"/>
        </w:rPr>
        <w:t>.</w:t>
      </w:r>
      <w:r w:rsidRPr="006E2AAB">
        <w:rPr>
          <w:rFonts w:eastAsia="MS Mincho"/>
          <w:color w:val="000000" w:themeColor="text1"/>
          <w:lang w:val="fr-FR"/>
        </w:rPr>
        <w:t>11</w:t>
      </w:r>
      <w:r w:rsidRPr="006E2AAB">
        <w:rPr>
          <w:rFonts w:eastAsia="MS Mincho"/>
          <w:color w:val="000000" w:themeColor="text1"/>
          <w:lang w:val="fr-FR"/>
        </w:rPr>
        <w:tab/>
      </w:r>
      <w:r>
        <w:rPr>
          <w:rFonts w:eastAsia="MS Mincho"/>
          <w:color w:val="000000" w:themeColor="text1"/>
          <w:lang w:val="fr-FR"/>
        </w:rPr>
        <w:t>N</w:t>
      </w:r>
      <w:r w:rsidRPr="006E2AAB">
        <w:rPr>
          <w:rFonts w:eastAsia="MS Mincho"/>
          <w:color w:val="000000" w:themeColor="text1"/>
          <w:lang w:val="fr-FR"/>
        </w:rPr>
        <w:t>iveau 1A uniquement</w:t>
      </w:r>
      <w:r>
        <w:rPr>
          <w:rFonts w:eastAsia="MS Mincho"/>
          <w:color w:val="000000" w:themeColor="text1"/>
          <w:lang w:val="fr-FR"/>
        </w:rPr>
        <w:t> :</w:t>
      </w:r>
    </w:p>
    <w:p w14:paraId="7D448C60" w14:textId="77777777" w:rsidR="005B7BB2" w:rsidRPr="006E2AAB" w:rsidRDefault="005B7BB2" w:rsidP="005B7BB2">
      <w:pPr>
        <w:pStyle w:val="SingleTxtG"/>
        <w:ind w:left="2268"/>
        <w:rPr>
          <w:rFonts w:eastAsia="MS Mincho"/>
          <w:color w:val="000000" w:themeColor="text1"/>
          <w:lang w:val="fr-FR"/>
        </w:rPr>
      </w:pPr>
      <w:r w:rsidRPr="006E2AAB">
        <w:rPr>
          <w:rFonts w:eastAsia="MS Mincho"/>
          <w:color w:val="000000" w:themeColor="text1"/>
          <w:lang w:val="fr-FR"/>
        </w:rPr>
        <w:t xml:space="preserve">Famille de facteurs de correction </w:t>
      </w:r>
      <w:bookmarkStart w:id="0" w:name="_Hlk60760057"/>
      <w:r w:rsidRPr="006E2AAB">
        <w:rPr>
          <w:rFonts w:eastAsia="MS Mincho"/>
          <w:color w:val="000000" w:themeColor="text1"/>
          <w:lang w:val="fr-FR"/>
        </w:rPr>
        <w:t>K</w:t>
      </w:r>
      <w:r w:rsidRPr="006E2AAB">
        <w:rPr>
          <w:rFonts w:eastAsia="MS Mincho"/>
          <w:color w:val="000000" w:themeColor="text1"/>
          <w:vertAlign w:val="subscript"/>
          <w:lang w:val="fr-FR"/>
        </w:rPr>
        <w:t>CO</w:t>
      </w:r>
      <w:r w:rsidRPr="006E2AAB">
        <w:rPr>
          <w:rFonts w:eastAsia="MS Mincho"/>
          <w:color w:val="000000" w:themeColor="text1"/>
          <w:position w:val="-2"/>
          <w:sz w:val="16"/>
          <w:szCs w:val="16"/>
          <w:vertAlign w:val="subscript"/>
          <w:lang w:val="fr-FR"/>
        </w:rPr>
        <w:t>2</w:t>
      </w:r>
      <w:r w:rsidRPr="006E2AAB">
        <w:rPr>
          <w:rFonts w:eastAsia="MS Mincho"/>
          <w:color w:val="000000" w:themeColor="text1"/>
          <w:lang w:val="fr-FR"/>
        </w:rPr>
        <w:t xml:space="preserve"> </w:t>
      </w:r>
      <w:bookmarkEnd w:id="0"/>
      <w:r w:rsidRPr="006E2AAB">
        <w:rPr>
          <w:rFonts w:eastAsia="MS Mincho"/>
          <w:color w:val="000000" w:themeColor="text1"/>
          <w:lang w:val="fr-FR"/>
        </w:rPr>
        <w:t>pour les VEH-RE et VEH-NRE</w:t>
      </w:r>
    </w:p>
    <w:p w14:paraId="49CA3B41" w14:textId="513D7472" w:rsidR="005B7BB2" w:rsidRPr="006E2AAB" w:rsidRDefault="005B7BB2" w:rsidP="005B7BB2">
      <w:pPr>
        <w:pStyle w:val="SingleTxtG"/>
        <w:ind w:left="2268"/>
        <w:rPr>
          <w:rFonts w:eastAsia="MS Mincho"/>
          <w:color w:val="000000" w:themeColor="text1"/>
          <w:lang w:val="fr-FR"/>
        </w:rPr>
      </w:pPr>
      <w:r w:rsidRPr="006E2AAB">
        <w:rPr>
          <w:rFonts w:eastAsia="MS Mincho"/>
          <w:color w:val="000000" w:themeColor="text1"/>
          <w:lang w:val="fr-FR"/>
        </w:rPr>
        <w:t>Il est permis de fusionner deux ou plusieurs familles d</w:t>
      </w:r>
      <w:r>
        <w:rPr>
          <w:rFonts w:eastAsia="MS Mincho"/>
          <w:color w:val="000000" w:themeColor="text1"/>
          <w:lang w:val="fr-FR"/>
        </w:rPr>
        <w:t>’</w:t>
      </w:r>
      <w:r w:rsidRPr="006E2AAB">
        <w:rPr>
          <w:rFonts w:eastAsia="MS Mincho"/>
          <w:color w:val="000000" w:themeColor="text1"/>
          <w:lang w:val="fr-FR"/>
        </w:rPr>
        <w:t xml:space="preserve">interpolation dans la même famille de facteurs de correction </w:t>
      </w:r>
      <w:bookmarkStart w:id="1" w:name="_Hlk60946903"/>
      <w:r w:rsidRPr="006E2AAB">
        <w:rPr>
          <w:rFonts w:eastAsia="MS Mincho"/>
          <w:color w:val="000000" w:themeColor="text1"/>
          <w:lang w:val="fr-FR"/>
        </w:rPr>
        <w:t>K</w:t>
      </w:r>
      <w:r w:rsidRPr="006E2AAB">
        <w:rPr>
          <w:rFonts w:eastAsia="MS Mincho"/>
          <w:color w:val="000000" w:themeColor="text1"/>
          <w:vertAlign w:val="subscript"/>
          <w:lang w:val="fr-FR"/>
        </w:rPr>
        <w:t>CO</w:t>
      </w:r>
      <w:r w:rsidRPr="006E2AAB">
        <w:rPr>
          <w:rFonts w:eastAsia="MS Mincho"/>
          <w:color w:val="000000" w:themeColor="text1"/>
          <w:position w:val="-2"/>
          <w:sz w:val="16"/>
          <w:szCs w:val="16"/>
          <w:vertAlign w:val="subscript"/>
          <w:lang w:val="fr-FR"/>
        </w:rPr>
        <w:t>2</w:t>
      </w:r>
      <w:bookmarkEnd w:id="1"/>
      <w:r w:rsidRPr="006E2AAB">
        <w:rPr>
          <w:rFonts w:eastAsia="MS Mincho"/>
          <w:color w:val="000000" w:themeColor="text1"/>
          <w:lang w:val="fr-FR"/>
        </w:rPr>
        <w:t xml:space="preserve">, la valeur </w:t>
      </w:r>
      <w:r>
        <w:rPr>
          <w:rFonts w:eastAsia="MS Mincho"/>
          <w:color w:val="000000" w:themeColor="text1"/>
          <w:lang w:val="fr-FR"/>
        </w:rPr>
        <w:t xml:space="preserve">de </w:t>
      </w:r>
      <w:r w:rsidRPr="006E2AAB">
        <w:rPr>
          <w:rFonts w:eastAsia="MS Mincho"/>
          <w:color w:val="000000" w:themeColor="text1"/>
          <w:lang w:val="fr-FR"/>
        </w:rPr>
        <w:t>K</w:t>
      </w:r>
      <w:r w:rsidRPr="006E2AAB">
        <w:rPr>
          <w:rFonts w:eastAsia="MS Mincho"/>
          <w:color w:val="000000" w:themeColor="text1"/>
          <w:vertAlign w:val="subscript"/>
          <w:lang w:val="fr-FR"/>
        </w:rPr>
        <w:t>CO</w:t>
      </w:r>
      <w:r w:rsidRPr="006E2AAB">
        <w:rPr>
          <w:rFonts w:eastAsia="MS Mincho"/>
          <w:color w:val="000000" w:themeColor="text1"/>
          <w:position w:val="-2"/>
          <w:sz w:val="16"/>
          <w:szCs w:val="16"/>
          <w:vertAlign w:val="subscript"/>
          <w:lang w:val="fr-FR"/>
        </w:rPr>
        <w:t>2</w:t>
      </w:r>
      <w:r w:rsidRPr="006E2AAB">
        <w:rPr>
          <w:rFonts w:eastAsia="MS Mincho"/>
          <w:color w:val="000000" w:themeColor="text1"/>
          <w:position w:val="-2"/>
          <w:sz w:val="16"/>
          <w:szCs w:val="16"/>
          <w:lang w:val="fr-FR"/>
        </w:rPr>
        <w:t xml:space="preserve"> </w:t>
      </w:r>
      <w:r w:rsidRPr="006E2AAB">
        <w:rPr>
          <w:rFonts w:eastAsia="MS Mincho"/>
          <w:color w:val="000000" w:themeColor="text1"/>
          <w:lang w:val="fr-FR"/>
        </w:rPr>
        <w:t>étant déterminée avec le véhicule H de l</w:t>
      </w:r>
      <w:r>
        <w:rPr>
          <w:rFonts w:eastAsia="MS Mincho"/>
          <w:color w:val="000000" w:themeColor="text1"/>
          <w:lang w:val="fr-FR"/>
        </w:rPr>
        <w:t>’</w:t>
      </w:r>
      <w:r w:rsidRPr="006E2AAB">
        <w:rPr>
          <w:rFonts w:eastAsia="MS Mincho"/>
          <w:color w:val="000000" w:themeColor="text1"/>
          <w:lang w:val="fr-FR"/>
        </w:rPr>
        <w:t>une des familles d</w:t>
      </w:r>
      <w:r>
        <w:rPr>
          <w:rFonts w:eastAsia="MS Mincho"/>
          <w:color w:val="000000" w:themeColor="text1"/>
          <w:lang w:val="fr-FR"/>
        </w:rPr>
        <w:t>’</w:t>
      </w:r>
      <w:r w:rsidRPr="006E2AAB">
        <w:rPr>
          <w:rFonts w:eastAsia="MS Mincho"/>
          <w:color w:val="000000" w:themeColor="text1"/>
          <w:lang w:val="fr-FR"/>
        </w:rPr>
        <w:t>interpolation incluses</w:t>
      </w:r>
      <w:r w:rsidR="00C81CA3" w:rsidRPr="00C81CA3">
        <w:rPr>
          <w:rFonts w:eastAsia="MS Mincho"/>
          <w:color w:val="000000" w:themeColor="text1"/>
          <w:lang w:val="fr-FR"/>
        </w:rPr>
        <w:t>.</w:t>
      </w:r>
      <w:r w:rsidRPr="006E2AAB">
        <w:rPr>
          <w:rFonts w:eastAsia="MS Mincho"/>
          <w:color w:val="000000" w:themeColor="text1"/>
          <w:lang w:val="fr-FR"/>
        </w:rPr>
        <w:t xml:space="preserve"> La famille d</w:t>
      </w:r>
      <w:r>
        <w:rPr>
          <w:rFonts w:eastAsia="MS Mincho"/>
          <w:color w:val="000000" w:themeColor="text1"/>
          <w:lang w:val="fr-FR"/>
        </w:rPr>
        <w:t>’</w:t>
      </w:r>
      <w:r w:rsidRPr="006E2AAB">
        <w:rPr>
          <w:rFonts w:eastAsia="MS Mincho"/>
          <w:color w:val="000000" w:themeColor="text1"/>
          <w:lang w:val="fr-FR"/>
        </w:rPr>
        <w:t>interpolation utilisée pour la sélection du véhicule H doit être approuvée par l</w:t>
      </w:r>
      <w:r>
        <w:rPr>
          <w:rFonts w:eastAsia="MS Mincho"/>
          <w:color w:val="000000" w:themeColor="text1"/>
          <w:lang w:val="fr-FR"/>
        </w:rPr>
        <w:t>’</w:t>
      </w:r>
      <w:r w:rsidRPr="006E2AAB">
        <w:rPr>
          <w:rFonts w:eastAsia="MS Mincho"/>
          <w:color w:val="000000" w:themeColor="text1"/>
          <w:lang w:val="fr-FR"/>
        </w:rPr>
        <w:t>autorité responsable</w:t>
      </w:r>
      <w:r w:rsidR="00C81CA3" w:rsidRPr="00C81CA3">
        <w:rPr>
          <w:rFonts w:eastAsia="MS Mincho"/>
          <w:color w:val="000000" w:themeColor="text1"/>
          <w:lang w:val="fr-FR"/>
        </w:rPr>
        <w:t>.</w:t>
      </w:r>
    </w:p>
    <w:p w14:paraId="6E501A88" w14:textId="77777777" w:rsidR="005B7BB2" w:rsidRPr="006E2AAB" w:rsidRDefault="005B7BB2" w:rsidP="005B7BB2">
      <w:pPr>
        <w:pStyle w:val="SingleTxtG"/>
        <w:ind w:left="2268"/>
        <w:rPr>
          <w:lang w:val="fr-FR"/>
        </w:rPr>
      </w:pPr>
      <w:r w:rsidRPr="006E2AAB">
        <w:rPr>
          <w:lang w:val="fr-FR"/>
        </w:rPr>
        <w:lastRenderedPageBreak/>
        <w:t>À la demande de l</w:t>
      </w:r>
      <w:r>
        <w:rPr>
          <w:lang w:val="fr-FR"/>
        </w:rPr>
        <w:t>’</w:t>
      </w:r>
      <w:r w:rsidRPr="006E2AAB">
        <w:rPr>
          <w:lang w:val="fr-FR"/>
        </w:rPr>
        <w:t xml:space="preserve">autorité responsable, le constructeur doit </w:t>
      </w:r>
      <w:r w:rsidRPr="005067BB">
        <w:rPr>
          <w:lang w:val="fr-FR"/>
        </w:rPr>
        <w:t>fournir des éléments à l’appui des critères techniques ou d’autre nature appliqués pour justifier la fusion des familles d’interpolation concernées</w:t>
      </w:r>
      <w:r w:rsidRPr="006E2AAB">
        <w:rPr>
          <w:lang w:val="fr-FR"/>
        </w:rPr>
        <w:t>, par exemple dans les cas suivants :</w:t>
      </w:r>
    </w:p>
    <w:p w14:paraId="1216BF28" w14:textId="77777777" w:rsidR="005B7BB2" w:rsidRPr="006E2AAB" w:rsidRDefault="005B7BB2" w:rsidP="005B7BB2">
      <w:pPr>
        <w:pStyle w:val="SingleTxtG"/>
        <w:ind w:left="2268"/>
        <w:rPr>
          <w:rFonts w:eastAsia="MS Mincho"/>
          <w:color w:val="000000" w:themeColor="text1"/>
          <w:lang w:val="fr-FR"/>
        </w:rPr>
      </w:pPr>
      <w:r w:rsidRPr="006E2AAB">
        <w:rPr>
          <w:rFonts w:eastAsia="MS Mincho"/>
          <w:color w:val="000000" w:themeColor="text1"/>
          <w:lang w:val="fr-FR"/>
        </w:rPr>
        <w:t>Lorsque deux ou plusieurs familles d</w:t>
      </w:r>
      <w:r>
        <w:rPr>
          <w:rFonts w:eastAsia="MS Mincho"/>
          <w:color w:val="000000" w:themeColor="text1"/>
          <w:lang w:val="fr-FR"/>
        </w:rPr>
        <w:t>’</w:t>
      </w:r>
      <w:r w:rsidRPr="006E2AAB">
        <w:rPr>
          <w:rFonts w:eastAsia="MS Mincho"/>
          <w:color w:val="000000" w:themeColor="text1"/>
          <w:lang w:val="fr-FR"/>
        </w:rPr>
        <w:t>interpolation sont fusionnées, dans le cas où elles avaient été divisées :</w:t>
      </w:r>
    </w:p>
    <w:p w14:paraId="0DB01CCE" w14:textId="77777777" w:rsidR="005B7BB2" w:rsidRPr="006E2AAB" w:rsidRDefault="005B7BB2" w:rsidP="005B7BB2">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a)</w:t>
      </w:r>
      <w:r w:rsidRPr="006E2AAB">
        <w:rPr>
          <w:rFonts w:eastAsia="MS Mincho"/>
          <w:color w:val="000000" w:themeColor="text1"/>
          <w:lang w:val="fr-FR"/>
        </w:rPr>
        <w:tab/>
        <w:t>Parce que la plage d</w:t>
      </w:r>
      <w:r>
        <w:rPr>
          <w:rFonts w:eastAsia="MS Mincho"/>
          <w:color w:val="000000" w:themeColor="text1"/>
          <w:lang w:val="fr-FR"/>
        </w:rPr>
        <w:t>’</w:t>
      </w:r>
      <w:r w:rsidRPr="006E2AAB">
        <w:rPr>
          <w:rFonts w:eastAsia="MS Mincho"/>
          <w:color w:val="000000" w:themeColor="text1"/>
          <w:lang w:val="fr-FR"/>
        </w:rPr>
        <w:t>interpolation maximale de 20 g</w:t>
      </w:r>
      <w:r>
        <w:rPr>
          <w:rFonts w:eastAsia="MS Mincho"/>
          <w:color w:val="000000" w:themeColor="text1"/>
          <w:lang w:val="fr-FR"/>
        </w:rPr>
        <w:t>/km pour le</w:t>
      </w:r>
      <w:r w:rsidRPr="006E2AAB">
        <w:rPr>
          <w:rFonts w:eastAsia="MS Mincho"/>
          <w:color w:val="000000" w:themeColor="text1"/>
          <w:lang w:val="fr-FR"/>
        </w:rPr>
        <w:t xml:space="preserve"> </w:t>
      </w:r>
      <w:bookmarkStart w:id="2" w:name="_Hlk60760825"/>
      <w:r w:rsidRPr="006E2AAB">
        <w:rPr>
          <w:rFonts w:eastAsia="MS Mincho"/>
          <w:color w:val="000000" w:themeColor="text1"/>
          <w:lang w:val="fr-FR"/>
        </w:rPr>
        <w:t>CO</w:t>
      </w:r>
      <w:r w:rsidRPr="006E2AAB">
        <w:rPr>
          <w:rFonts w:eastAsia="MS Mincho"/>
          <w:color w:val="000000" w:themeColor="text1"/>
          <w:vertAlign w:val="subscript"/>
          <w:lang w:val="fr-FR"/>
        </w:rPr>
        <w:t>2</w:t>
      </w:r>
      <w:bookmarkEnd w:id="2"/>
      <w:r w:rsidRPr="006E2AAB">
        <w:rPr>
          <w:rFonts w:eastAsia="MS Mincho"/>
          <w:color w:val="000000" w:themeColor="text1"/>
          <w:lang w:val="fr-FR"/>
        </w:rPr>
        <w:t xml:space="preserve"> était dépassée (dans le cas où le véhicule M </w:t>
      </w:r>
      <w:r>
        <w:rPr>
          <w:rFonts w:eastAsia="MS Mincho"/>
          <w:color w:val="000000" w:themeColor="text1"/>
          <w:lang w:val="fr-FR"/>
        </w:rPr>
        <w:t xml:space="preserve">a </w:t>
      </w:r>
      <w:r w:rsidRPr="006E2AAB">
        <w:rPr>
          <w:rFonts w:eastAsia="MS Mincho"/>
          <w:color w:val="000000" w:themeColor="text1"/>
          <w:lang w:val="fr-FR"/>
        </w:rPr>
        <w:t>fait l</w:t>
      </w:r>
      <w:r>
        <w:rPr>
          <w:rFonts w:eastAsia="MS Mincho"/>
          <w:color w:val="000000" w:themeColor="text1"/>
          <w:lang w:val="fr-FR"/>
        </w:rPr>
        <w:t>’</w:t>
      </w:r>
      <w:r w:rsidRPr="006E2AAB">
        <w:rPr>
          <w:rFonts w:eastAsia="MS Mincho"/>
          <w:color w:val="000000" w:themeColor="text1"/>
          <w:lang w:val="fr-FR"/>
        </w:rPr>
        <w:t>objet de la mesure : 30</w:t>
      </w:r>
      <w:r>
        <w:rPr>
          <w:rFonts w:eastAsia="MS Mincho"/>
          <w:color w:val="000000" w:themeColor="text1"/>
          <w:lang w:val="fr-FR"/>
        </w:rPr>
        <w:t> </w:t>
      </w:r>
      <w:r w:rsidRPr="006E2AAB">
        <w:rPr>
          <w:rFonts w:eastAsia="MS Mincho"/>
          <w:color w:val="000000" w:themeColor="text1"/>
          <w:lang w:val="fr-FR"/>
        </w:rPr>
        <w:t>g/km) ;</w:t>
      </w:r>
    </w:p>
    <w:p w14:paraId="384DB1F3" w14:textId="77777777" w:rsidR="005B7BB2" w:rsidRPr="006E2AAB" w:rsidRDefault="005B7BB2" w:rsidP="005B7BB2">
      <w:pPr>
        <w:spacing w:after="120" w:line="280" w:lineRule="atLeast"/>
        <w:ind w:left="2835" w:right="1134" w:hanging="567"/>
        <w:rPr>
          <w:rFonts w:eastAsia="MS Mincho"/>
          <w:color w:val="000000" w:themeColor="text1"/>
          <w:lang w:val="fr-FR"/>
        </w:rPr>
      </w:pPr>
      <w:r w:rsidRPr="006E2AAB">
        <w:rPr>
          <w:rFonts w:eastAsia="MS Mincho"/>
          <w:color w:val="000000" w:themeColor="text1"/>
          <w:lang w:val="fr-FR"/>
        </w:rPr>
        <w:t>b)</w:t>
      </w:r>
      <w:r w:rsidRPr="006E2AAB">
        <w:rPr>
          <w:rFonts w:eastAsia="MS Mincho"/>
          <w:color w:val="000000" w:themeColor="text1"/>
          <w:lang w:val="fr-FR"/>
        </w:rPr>
        <w:tab/>
        <w:t>En raison de différences de puissances nominales du même moteur à combustion physique (les différences de puissance ne concernent que les logiciels) ;</w:t>
      </w:r>
    </w:p>
    <w:p w14:paraId="17B08A13" w14:textId="77777777" w:rsidR="005B7BB2" w:rsidRPr="006E2AAB" w:rsidRDefault="005B7BB2" w:rsidP="005B7BB2">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c)</w:t>
      </w:r>
      <w:r w:rsidRPr="006E2AAB">
        <w:rPr>
          <w:rFonts w:eastAsia="MS Mincho"/>
          <w:color w:val="000000" w:themeColor="text1"/>
          <w:lang w:val="fr-FR"/>
        </w:rPr>
        <w:tab/>
        <w:t xml:space="preserve">Parce que les rapports </w:t>
      </w:r>
      <w:r>
        <w:rPr>
          <w:rFonts w:eastAsia="MS Mincho"/>
          <w:color w:val="000000" w:themeColor="text1"/>
          <w:lang w:val="fr-FR"/>
        </w:rPr>
        <w:t>n/v</w:t>
      </w:r>
      <w:r w:rsidRPr="006E2AAB">
        <w:rPr>
          <w:rFonts w:eastAsia="MS Mincho"/>
          <w:color w:val="000000" w:themeColor="text1"/>
          <w:lang w:val="fr-FR"/>
        </w:rPr>
        <w:t xml:space="preserve"> étaient juste en dehors de la tolérance de 8</w:t>
      </w:r>
      <w:r>
        <w:rPr>
          <w:rFonts w:eastAsia="MS Mincho"/>
          <w:color w:val="000000" w:themeColor="text1"/>
          <w:lang w:val="fr-FR"/>
        </w:rPr>
        <w:t> </w:t>
      </w:r>
      <w:r w:rsidRPr="006E2AAB">
        <w:rPr>
          <w:rFonts w:eastAsia="MS Mincho"/>
          <w:color w:val="000000" w:themeColor="text1"/>
          <w:lang w:val="fr-FR"/>
        </w:rPr>
        <w:t>% ;</w:t>
      </w:r>
    </w:p>
    <w:p w14:paraId="6AADC9BA" w14:textId="77777777" w:rsidR="005B7BB2" w:rsidRPr="006E2AAB" w:rsidRDefault="005B7BB2" w:rsidP="005B7BB2">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d)</w:t>
      </w:r>
      <w:r w:rsidRPr="006E2AAB">
        <w:rPr>
          <w:rFonts w:eastAsia="MS Mincho"/>
          <w:color w:val="000000" w:themeColor="text1"/>
          <w:lang w:val="fr-FR"/>
        </w:rPr>
        <w:tab/>
      </w:r>
      <w:r>
        <w:rPr>
          <w:rFonts w:eastAsia="MS Mincho"/>
          <w:color w:val="000000" w:themeColor="text1"/>
          <w:lang w:val="fr-FR"/>
        </w:rPr>
        <w:t>Mais qu’</w:t>
      </w:r>
      <w:r w:rsidRPr="006E2AAB">
        <w:rPr>
          <w:rFonts w:eastAsia="MS Mincho"/>
          <w:color w:val="000000" w:themeColor="text1"/>
          <w:lang w:val="fr-FR"/>
        </w:rPr>
        <w:t>elles remplissent toujours tous les critères pour constituer une même famille d</w:t>
      </w:r>
      <w:r>
        <w:rPr>
          <w:rFonts w:eastAsia="MS Mincho"/>
          <w:color w:val="000000" w:themeColor="text1"/>
          <w:lang w:val="fr-FR"/>
        </w:rPr>
        <w:t>’</w:t>
      </w:r>
      <w:r w:rsidRPr="006E2AAB">
        <w:rPr>
          <w:rFonts w:eastAsia="MS Mincho"/>
          <w:color w:val="000000" w:themeColor="text1"/>
          <w:lang w:val="fr-FR"/>
        </w:rPr>
        <w:t>interpolation ;</w:t>
      </w:r>
    </w:p>
    <w:p w14:paraId="2820C1B5" w14:textId="1951C1ED" w:rsidR="005B7BB2" w:rsidRPr="006E2AAB" w:rsidRDefault="005B7BB2" w:rsidP="005B7BB2">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e)</w:t>
      </w:r>
      <w:r w:rsidRPr="006E2AAB">
        <w:rPr>
          <w:rFonts w:eastAsia="MS Mincho"/>
          <w:color w:val="000000" w:themeColor="text1"/>
          <w:lang w:val="fr-FR"/>
        </w:rPr>
        <w:tab/>
        <w:t>En raison de différences du nombre d</w:t>
      </w:r>
      <w:r>
        <w:rPr>
          <w:rFonts w:eastAsia="MS Mincho"/>
          <w:color w:val="000000" w:themeColor="text1"/>
          <w:lang w:val="fr-FR"/>
        </w:rPr>
        <w:t>’</w:t>
      </w:r>
      <w:r w:rsidRPr="006E2AAB">
        <w:rPr>
          <w:rFonts w:eastAsia="MS Mincho"/>
          <w:color w:val="000000" w:themeColor="text1"/>
          <w:lang w:val="fr-FR"/>
        </w:rPr>
        <w:t>essieux moteurs</w:t>
      </w:r>
      <w:r w:rsidR="00C81CA3" w:rsidRPr="00C81CA3">
        <w:rPr>
          <w:rFonts w:eastAsia="MS Mincho"/>
          <w:color w:val="000000" w:themeColor="text1"/>
          <w:lang w:val="fr-FR"/>
        </w:rPr>
        <w:t>.</w:t>
      </w:r>
    </w:p>
    <w:p w14:paraId="0BB40E21" w14:textId="4046BE58" w:rsidR="005B7BB2" w:rsidRPr="006E2AAB" w:rsidRDefault="005B7BB2" w:rsidP="005B7BB2">
      <w:pPr>
        <w:pStyle w:val="SingleTxtG"/>
        <w:ind w:left="2268"/>
        <w:rPr>
          <w:rFonts w:eastAsia="Times New Roman"/>
          <w:lang w:val="fr-FR"/>
        </w:rPr>
      </w:pPr>
      <w:r w:rsidRPr="006130C5">
        <w:rPr>
          <w:rFonts w:eastAsia="MS Mincho"/>
          <w:color w:val="000000" w:themeColor="text1"/>
          <w:lang w:val="fr-FR"/>
        </w:rPr>
        <w:t xml:space="preserve">La présence de </w:t>
      </w:r>
      <w:r w:rsidRPr="006E2AAB">
        <w:rPr>
          <w:rFonts w:eastAsia="MS Mincho"/>
          <w:color w:val="000000" w:themeColor="text1"/>
          <w:lang w:val="fr-FR"/>
        </w:rPr>
        <w:t>convertisseurs d</w:t>
      </w:r>
      <w:r>
        <w:rPr>
          <w:rFonts w:eastAsia="MS Mincho"/>
          <w:color w:val="000000" w:themeColor="text1"/>
          <w:lang w:val="fr-FR"/>
        </w:rPr>
        <w:t>’</w:t>
      </w:r>
      <w:r w:rsidRPr="006E2AAB">
        <w:rPr>
          <w:rFonts w:eastAsia="MS Mincho"/>
          <w:color w:val="000000" w:themeColor="text1"/>
          <w:lang w:val="fr-FR"/>
        </w:rPr>
        <w:t xml:space="preserve">énergie électrique </w:t>
      </w:r>
      <w:r>
        <w:rPr>
          <w:rFonts w:eastAsia="MS Mincho"/>
          <w:color w:val="000000" w:themeColor="text1"/>
          <w:lang w:val="fr-FR"/>
        </w:rPr>
        <w:t xml:space="preserve">différents </w:t>
      </w:r>
      <w:r w:rsidRPr="006E2AAB">
        <w:rPr>
          <w:rFonts w:eastAsia="MS Mincho"/>
          <w:color w:val="000000" w:themeColor="text1"/>
          <w:lang w:val="fr-FR"/>
        </w:rPr>
        <w:t>entre l</w:t>
      </w:r>
      <w:r>
        <w:rPr>
          <w:rFonts w:eastAsia="MS Mincho"/>
          <w:color w:val="000000" w:themeColor="text1"/>
          <w:lang w:val="fr-FR"/>
        </w:rPr>
        <w:t>e module de</w:t>
      </w:r>
      <w:r w:rsidRPr="006E2AAB">
        <w:rPr>
          <w:rFonts w:eastAsia="MS Mincho"/>
          <w:color w:val="000000" w:themeColor="text1"/>
          <w:lang w:val="fr-FR"/>
        </w:rPr>
        <w:t xml:space="preserve"> recharge </w:t>
      </w:r>
      <w:r>
        <w:rPr>
          <w:rFonts w:eastAsia="MS Mincho"/>
          <w:color w:val="000000" w:themeColor="text1"/>
          <w:lang w:val="fr-FR"/>
        </w:rPr>
        <w:t xml:space="preserve">sur secteur </w:t>
      </w:r>
      <w:r w:rsidRPr="006E2AAB">
        <w:rPr>
          <w:rFonts w:eastAsia="MS Mincho"/>
          <w:color w:val="000000" w:themeColor="text1"/>
          <w:lang w:val="fr-FR"/>
        </w:rPr>
        <w:t xml:space="preserve">et </w:t>
      </w:r>
      <w:r>
        <w:rPr>
          <w:rFonts w:eastAsia="MS Mincho"/>
          <w:color w:val="000000" w:themeColor="text1"/>
          <w:lang w:val="fr-FR"/>
        </w:rPr>
        <w:t xml:space="preserve">le </w:t>
      </w:r>
      <w:r w:rsidRPr="006E2AAB">
        <w:rPr>
          <w:rFonts w:eastAsia="MS Mincho"/>
          <w:color w:val="000000" w:themeColor="text1"/>
          <w:lang w:val="fr-FR"/>
        </w:rPr>
        <w:t>SRSEE ne doit pas être considéré</w:t>
      </w:r>
      <w:r>
        <w:rPr>
          <w:rFonts w:eastAsia="MS Mincho"/>
          <w:color w:val="000000" w:themeColor="text1"/>
          <w:lang w:val="fr-FR"/>
        </w:rPr>
        <w:t>e</w:t>
      </w:r>
      <w:r w:rsidRPr="006E2AAB">
        <w:rPr>
          <w:rFonts w:eastAsia="MS Mincho"/>
          <w:color w:val="000000" w:themeColor="text1"/>
          <w:lang w:val="fr-FR"/>
        </w:rPr>
        <w:t xml:space="preserve"> comme un critère dans le contexte de la famille de facteurs de correction</w:t>
      </w:r>
      <w:r w:rsidR="00C81CA3" w:rsidRPr="00C81CA3">
        <w:rPr>
          <w:rFonts w:eastAsia="MS Mincho"/>
          <w:color w:val="000000" w:themeColor="text1"/>
          <w:lang w:val="fr-FR"/>
        </w:rPr>
        <w:t>.</w:t>
      </w:r>
      <w:r w:rsidRPr="006E2AAB">
        <w:rPr>
          <w:rFonts w:eastAsia="MS Mincho"/>
          <w:color w:val="000000" w:themeColor="text1"/>
          <w:lang w:val="fr-FR"/>
        </w:rPr>
        <w:t> </w:t>
      </w:r>
      <w:r w:rsidRPr="006E2AAB">
        <w:rPr>
          <w:lang w:val="fr-FR"/>
        </w:rPr>
        <w:t>»</w:t>
      </w:r>
      <w:r w:rsidR="00C81CA3" w:rsidRPr="00C81CA3">
        <w:rPr>
          <w:lang w:val="fr-FR"/>
        </w:rPr>
        <w:t>.</w:t>
      </w:r>
    </w:p>
    <w:p w14:paraId="158EC582" w14:textId="602CF670" w:rsidR="005B7BB2" w:rsidRPr="007E127B" w:rsidRDefault="005B7BB2" w:rsidP="005B7BB2">
      <w:pPr>
        <w:pStyle w:val="SingleTxtG"/>
        <w:rPr>
          <w:iCs/>
          <w:lang w:val="fr-FR"/>
        </w:rPr>
      </w:pPr>
      <w:r w:rsidRPr="007E127B">
        <w:rPr>
          <w:i/>
          <w:lang w:val="fr-FR"/>
        </w:rPr>
        <w:t>Paragraphe 6</w:t>
      </w:r>
      <w:r w:rsidR="00C81CA3" w:rsidRPr="00C81CA3">
        <w:rPr>
          <w:i/>
          <w:lang w:val="fr-FR"/>
        </w:rPr>
        <w:t>.</w:t>
      </w:r>
      <w:r w:rsidRPr="007E127B">
        <w:rPr>
          <w:i/>
          <w:lang w:val="fr-FR"/>
        </w:rPr>
        <w:t>8</w:t>
      </w:r>
      <w:r w:rsidR="00C81CA3" w:rsidRPr="00C81CA3">
        <w:rPr>
          <w:i/>
          <w:lang w:val="fr-FR"/>
        </w:rPr>
        <w:t>.</w:t>
      </w:r>
      <w:r w:rsidRPr="007E127B">
        <w:rPr>
          <w:i/>
          <w:lang w:val="fr-FR"/>
        </w:rPr>
        <w:t>2, tableau 4A, note 1</w:t>
      </w:r>
      <w:r w:rsidRPr="00395862">
        <w:rPr>
          <w:iCs/>
          <w:lang w:val="fr-FR"/>
        </w:rPr>
        <w:t>,</w:t>
      </w:r>
      <w:r w:rsidRPr="007E127B">
        <w:rPr>
          <w:i/>
          <w:lang w:val="fr-FR"/>
        </w:rPr>
        <w:t xml:space="preserve"> </w:t>
      </w:r>
      <w:r>
        <w:rPr>
          <w:iCs/>
          <w:lang w:val="fr-FR"/>
        </w:rPr>
        <w:t>lire :</w:t>
      </w:r>
    </w:p>
    <w:p w14:paraId="213BC493" w14:textId="70A6B98D" w:rsidR="005B7BB2" w:rsidRPr="007E127B" w:rsidRDefault="005B7BB2" w:rsidP="005B7BB2">
      <w:pPr>
        <w:pStyle w:val="SingleTxtG"/>
        <w:ind w:left="1843" w:hanging="709"/>
        <w:rPr>
          <w:bCs/>
          <w:lang w:val="fr-FR"/>
        </w:rPr>
      </w:pPr>
      <w:r>
        <w:rPr>
          <w:lang w:val="fr-FR"/>
        </w:rPr>
        <w:t>« </w:t>
      </w:r>
      <w:r w:rsidRPr="00395862">
        <w:rPr>
          <w:sz w:val="18"/>
          <w:szCs w:val="18"/>
          <w:vertAlign w:val="superscript"/>
          <w:lang w:val="fr-FR"/>
        </w:rPr>
        <w:t>1</w:t>
      </w:r>
      <w:r w:rsidRPr="00982061">
        <w:rPr>
          <w:lang w:val="fr-FR"/>
        </w:rPr>
        <w:tab/>
      </w:r>
      <w:r w:rsidRPr="00395862">
        <w:rPr>
          <w:sz w:val="18"/>
          <w:szCs w:val="18"/>
          <w:lang w:val="fr-FR"/>
        </w:rPr>
        <w:t xml:space="preserve">Les seuils OBD </w:t>
      </w:r>
      <w:r>
        <w:rPr>
          <w:sz w:val="18"/>
          <w:szCs w:val="18"/>
          <w:lang w:val="fr-FR"/>
        </w:rPr>
        <w:t xml:space="preserve">relatifs à </w:t>
      </w:r>
      <w:r w:rsidRPr="00395862">
        <w:rPr>
          <w:sz w:val="18"/>
          <w:szCs w:val="18"/>
          <w:lang w:val="fr-FR"/>
        </w:rPr>
        <w:t>la masse de matières particulaires pour l’allumage commandé s’appliquent uniquement aux véhicules équipés d’un moteur à injection directe</w:t>
      </w:r>
      <w:r w:rsidR="00C81CA3" w:rsidRPr="00C81CA3">
        <w:rPr>
          <w:sz w:val="18"/>
          <w:szCs w:val="18"/>
          <w:lang w:val="fr-FR"/>
        </w:rPr>
        <w:t>.</w:t>
      </w:r>
      <w:r>
        <w:rPr>
          <w:bCs/>
          <w:lang w:val="fr-FR"/>
        </w:rPr>
        <w:t> »</w:t>
      </w:r>
      <w:r w:rsidR="00C81CA3" w:rsidRPr="00C81CA3">
        <w:rPr>
          <w:bCs/>
          <w:lang w:val="fr-FR"/>
        </w:rPr>
        <w:t>.</w:t>
      </w:r>
    </w:p>
    <w:p w14:paraId="0CF105A9" w14:textId="2BC4C3CD" w:rsidR="005B7BB2" w:rsidRPr="007E127B" w:rsidRDefault="005B7BB2" w:rsidP="005B7BB2">
      <w:pPr>
        <w:pStyle w:val="SingleTxtG"/>
        <w:keepNext/>
        <w:rPr>
          <w:iCs/>
          <w:lang w:val="fr-FR"/>
        </w:rPr>
      </w:pPr>
      <w:r w:rsidRPr="007E127B">
        <w:rPr>
          <w:i/>
          <w:lang w:val="fr-FR"/>
        </w:rPr>
        <w:br w:type="page"/>
      </w:r>
      <w:r w:rsidRPr="007E127B">
        <w:rPr>
          <w:i/>
          <w:lang w:val="fr-FR"/>
        </w:rPr>
        <w:lastRenderedPageBreak/>
        <w:t>Paragraphe 8</w:t>
      </w:r>
      <w:r w:rsidR="00C81CA3" w:rsidRPr="00C81CA3">
        <w:rPr>
          <w:i/>
          <w:lang w:val="fr-FR"/>
        </w:rPr>
        <w:t>.</w:t>
      </w:r>
      <w:r w:rsidRPr="007E127B">
        <w:rPr>
          <w:i/>
          <w:lang w:val="fr-FR"/>
        </w:rPr>
        <w:t>2</w:t>
      </w:r>
      <w:r w:rsidR="00C81CA3" w:rsidRPr="00C81CA3">
        <w:rPr>
          <w:i/>
          <w:lang w:val="fr-FR"/>
        </w:rPr>
        <w:t>.</w:t>
      </w:r>
      <w:r w:rsidRPr="007E127B">
        <w:rPr>
          <w:i/>
          <w:lang w:val="fr-FR"/>
        </w:rPr>
        <w:t>3</w:t>
      </w:r>
      <w:r w:rsidR="00C81CA3" w:rsidRPr="00C81CA3">
        <w:rPr>
          <w:i/>
          <w:lang w:val="fr-FR"/>
        </w:rPr>
        <w:t>.</w:t>
      </w:r>
      <w:r w:rsidRPr="007E127B">
        <w:rPr>
          <w:i/>
          <w:lang w:val="fr-FR"/>
        </w:rPr>
        <w:t>2, figure 8/1</w:t>
      </w:r>
      <w:r w:rsidRPr="00395862">
        <w:rPr>
          <w:iCs/>
          <w:lang w:val="fr-FR"/>
        </w:rPr>
        <w:t>,</w:t>
      </w:r>
      <w:r w:rsidRPr="007E127B">
        <w:rPr>
          <w:i/>
          <w:lang w:val="fr-FR"/>
        </w:rPr>
        <w:t xml:space="preserve"> </w:t>
      </w:r>
      <w:r>
        <w:rPr>
          <w:iCs/>
          <w:lang w:val="fr-FR"/>
        </w:rPr>
        <w:t>lire :</w:t>
      </w:r>
    </w:p>
    <w:p w14:paraId="1572D819" w14:textId="77777777" w:rsidR="005B7BB2" w:rsidRPr="007E127B" w:rsidRDefault="005B7BB2" w:rsidP="005B7BB2">
      <w:pPr>
        <w:keepNext/>
        <w:ind w:left="2257" w:right="1134" w:hanging="1123"/>
        <w:jc w:val="both"/>
        <w:rPr>
          <w:lang w:val="fr-FR"/>
        </w:rPr>
      </w:pPr>
      <w:r>
        <w:rPr>
          <w:lang w:val="fr-FR"/>
        </w:rPr>
        <w:t>« </w:t>
      </w:r>
      <w:r w:rsidRPr="007E127B">
        <w:rPr>
          <w:lang w:val="fr-FR"/>
        </w:rPr>
        <w:t>Figure 8/1</w:t>
      </w:r>
    </w:p>
    <w:p w14:paraId="71D8F74B" w14:textId="77777777" w:rsidR="005B7BB2" w:rsidRDefault="005B7BB2" w:rsidP="005B7BB2">
      <w:pPr>
        <w:keepNext/>
        <w:spacing w:after="360"/>
        <w:ind w:left="1134" w:right="1134"/>
        <w:rPr>
          <w:b/>
          <w:bCs/>
          <w:lang w:val="fr-FR"/>
        </w:rPr>
      </w:pPr>
      <w:r w:rsidRPr="003E721D">
        <w:rPr>
          <w:b/>
          <w:bCs/>
          <w:lang w:val="fr-FR"/>
        </w:rPr>
        <w:t>Diagramme de décision relatif à</w:t>
      </w:r>
      <w:r w:rsidRPr="007E127B">
        <w:rPr>
          <w:b/>
          <w:bCs/>
          <w:lang w:val="fr-FR"/>
        </w:rPr>
        <w:t xml:space="preserve"> la procédure d</w:t>
      </w:r>
      <w:r>
        <w:rPr>
          <w:b/>
          <w:bCs/>
          <w:lang w:val="fr-FR"/>
        </w:rPr>
        <w:t>’</w:t>
      </w:r>
      <w:r w:rsidRPr="007E127B">
        <w:rPr>
          <w:b/>
          <w:bCs/>
          <w:lang w:val="fr-FR"/>
        </w:rPr>
        <w:t xml:space="preserve">essai </w:t>
      </w:r>
      <w:r>
        <w:rPr>
          <w:b/>
          <w:bCs/>
          <w:lang w:val="fr-FR"/>
        </w:rPr>
        <w:t xml:space="preserve">de </w:t>
      </w:r>
      <w:bookmarkStart w:id="3" w:name="_Hlk60762989"/>
      <w:r>
        <w:rPr>
          <w:b/>
          <w:bCs/>
          <w:lang w:val="fr-FR"/>
        </w:rPr>
        <w:t xml:space="preserve">la conformité </w:t>
      </w:r>
      <w:r>
        <w:rPr>
          <w:b/>
          <w:bCs/>
          <w:lang w:val="fr-FR"/>
        </w:rPr>
        <w:br/>
        <w:t xml:space="preserve">de la production </w:t>
      </w:r>
      <w:bookmarkEnd w:id="3"/>
      <w:r>
        <w:rPr>
          <w:b/>
          <w:bCs/>
          <w:lang w:val="fr-FR"/>
        </w:rPr>
        <w:t>(</w:t>
      </w:r>
      <w:r w:rsidRPr="007E127B">
        <w:rPr>
          <w:b/>
          <w:bCs/>
          <w:lang w:val="fr-FR"/>
        </w:rPr>
        <w:t>essai d</w:t>
      </w:r>
      <w:r>
        <w:rPr>
          <w:b/>
          <w:bCs/>
          <w:lang w:val="fr-FR"/>
        </w:rPr>
        <w:t>u</w:t>
      </w:r>
      <w:r w:rsidRPr="007E127B">
        <w:rPr>
          <w:b/>
          <w:bCs/>
          <w:lang w:val="fr-FR"/>
        </w:rPr>
        <w:t xml:space="preserve"> type 1</w:t>
      </w:r>
      <w:r>
        <w:rPr>
          <w:b/>
          <w:bCs/>
          <w:lang w:val="fr-FR"/>
        </w:rPr>
        <w:t>)</w:t>
      </w:r>
    </w:p>
    <w:p w14:paraId="2B93EBA3" w14:textId="77777777" w:rsidR="005B7BB2" w:rsidRPr="00A02463" w:rsidRDefault="005B7BB2" w:rsidP="005B7BB2">
      <w:pPr>
        <w:pStyle w:val="SingleTxtG"/>
        <w:rPr>
          <w:b/>
          <w:bCs/>
        </w:rPr>
      </w:pPr>
      <w:r w:rsidRPr="00A02463">
        <w:rPr>
          <w:noProof/>
          <w:lang w:eastAsia="fr-CH"/>
        </w:rPr>
        <mc:AlternateContent>
          <mc:Choice Requires="wps">
            <w:drawing>
              <wp:anchor distT="0" distB="0" distL="114300" distR="114300" simplePos="0" relativeHeight="251677696" behindDoc="0" locked="0" layoutInCell="1" allowOverlap="1" wp14:anchorId="2B7D1546" wp14:editId="78A5EE13">
                <wp:simplePos x="0" y="0"/>
                <wp:positionH relativeFrom="margin">
                  <wp:posOffset>4736465</wp:posOffset>
                </wp:positionH>
                <wp:positionV relativeFrom="paragraph">
                  <wp:posOffset>3731895</wp:posOffset>
                </wp:positionV>
                <wp:extent cx="581025" cy="334645"/>
                <wp:effectExtent l="0" t="0" r="9525" b="8255"/>
                <wp:wrapNone/>
                <wp:docPr id="100681" name="Надпись 100681"/>
                <wp:cNvGraphicFramePr/>
                <a:graphic xmlns:a="http://schemas.openxmlformats.org/drawingml/2006/main">
                  <a:graphicData uri="http://schemas.microsoft.com/office/word/2010/wordprocessingShape">
                    <wps:wsp>
                      <wps:cNvSpPr txBox="1"/>
                      <wps:spPr>
                        <a:xfrm>
                          <a:off x="0" y="0"/>
                          <a:ext cx="581025" cy="334645"/>
                        </a:xfrm>
                        <a:prstGeom prst="rect">
                          <a:avLst/>
                        </a:prstGeom>
                        <a:solidFill>
                          <a:sysClr val="window" lastClr="FFFFFF"/>
                        </a:solidFill>
                        <a:ln w="6350">
                          <a:noFill/>
                        </a:ln>
                      </wps:spPr>
                      <wps:txbx>
                        <w:txbxContent>
                          <w:p w14:paraId="5B3094D7" w14:textId="77777777" w:rsidR="005B7BB2" w:rsidRPr="00972D1C" w:rsidRDefault="005B7BB2" w:rsidP="005B7BB2">
                            <w:pPr>
                              <w:spacing w:line="130" w:lineRule="exact"/>
                              <w:jc w:val="center"/>
                              <w:rPr>
                                <w:spacing w:val="-4"/>
                                <w:sz w:val="14"/>
                                <w:szCs w:val="14"/>
                              </w:rPr>
                            </w:pPr>
                            <w:r w:rsidRPr="00972D1C">
                              <w:rPr>
                                <w:spacing w:val="-4"/>
                                <w:sz w:val="14"/>
                                <w:szCs w:val="14"/>
                              </w:rPr>
                              <w:t>La famille de conformité de la production est acceptée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1546" id="_x0000_t202" coordsize="21600,21600" o:spt="202" path="m,l,21600r21600,l21600,xe">
                <v:stroke joinstyle="miter"/>
                <v:path gradientshapeok="t" o:connecttype="rect"/>
              </v:shapetype>
              <v:shape id="Надпись 100681" o:spid="_x0000_s1026" type="#_x0000_t202" style="position:absolute;left:0;text-align:left;margin-left:372.95pt;margin-top:293.85pt;width:45.75pt;height:26.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" fillcolor="window" stroked="f" strokeweight=".5pt">
                <v:textbox inset="0,0,0,0">
                  <w:txbxContent>
                    <w:p w14:paraId="5B3094D7" w14:textId="77777777" w:rsidR="005B7BB2" w:rsidRPr="00972D1C" w:rsidRDefault="005B7BB2" w:rsidP="005B7BB2">
                      <w:pPr>
                        <w:spacing w:line="130" w:lineRule="exact"/>
                        <w:jc w:val="center"/>
                        <w:rPr>
                          <w:spacing w:val="-4"/>
                          <w:sz w:val="14"/>
                          <w:szCs w:val="14"/>
                        </w:rPr>
                      </w:pPr>
                      <w:r w:rsidRPr="00972D1C">
                        <w:rPr>
                          <w:spacing w:val="-4"/>
                          <w:sz w:val="14"/>
                          <w:szCs w:val="14"/>
                        </w:rPr>
                        <w:t>La famille de conformité de la production est acceptée</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79744" behindDoc="0" locked="0" layoutInCell="1" allowOverlap="1" wp14:anchorId="10AB5254" wp14:editId="17822B12">
                <wp:simplePos x="0" y="0"/>
                <wp:positionH relativeFrom="margin">
                  <wp:posOffset>4318635</wp:posOffset>
                </wp:positionH>
                <wp:positionV relativeFrom="paragraph">
                  <wp:posOffset>3672840</wp:posOffset>
                </wp:positionV>
                <wp:extent cx="283845" cy="158750"/>
                <wp:effectExtent l="0" t="0" r="1905" b="0"/>
                <wp:wrapNone/>
                <wp:docPr id="100684" name="Надпись 100684"/>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71CAF483" w14:textId="77777777" w:rsidR="005B7BB2" w:rsidRPr="0010129C" w:rsidRDefault="005B7BB2" w:rsidP="005B7BB2">
                            <w:pPr>
                              <w:spacing w:line="240" w:lineRule="auto"/>
                              <w:jc w:val="center"/>
                              <w:rPr>
                                <w:sz w:val="16"/>
                                <w:szCs w:val="16"/>
                              </w:rPr>
                            </w:pPr>
                            <w:r w:rsidRPr="00972D1C">
                              <w:rPr>
                                <w:sz w:val="16"/>
                                <w:szCs w:val="16"/>
                                <w:lang w:val="nl-NL"/>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5254" id="Надпись 100684" o:spid="_x0000_s1027" type="#_x0000_t202" style="position:absolute;left:0;text-align:left;margin-left:340.05pt;margin-top:289.2pt;width:22.35pt;height: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" fillcolor="window" stroked="f" strokeweight=".5pt">
                <v:textbox inset="0,0,0,0">
                  <w:txbxContent>
                    <w:p w14:paraId="71CAF483" w14:textId="77777777" w:rsidR="005B7BB2" w:rsidRPr="0010129C" w:rsidRDefault="005B7BB2" w:rsidP="005B7BB2">
                      <w:pPr>
                        <w:spacing w:line="240" w:lineRule="auto"/>
                        <w:jc w:val="center"/>
                        <w:rPr>
                          <w:sz w:val="16"/>
                          <w:szCs w:val="16"/>
                        </w:rPr>
                      </w:pPr>
                      <w:r w:rsidRPr="00972D1C">
                        <w:rPr>
                          <w:sz w:val="16"/>
                          <w:szCs w:val="16"/>
                          <w:lang w:val="nl-NL"/>
                        </w:rPr>
                        <w:t>OUI</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71552" behindDoc="0" locked="0" layoutInCell="1" allowOverlap="1" wp14:anchorId="77BB211C" wp14:editId="60F22BA0">
                <wp:simplePos x="0" y="0"/>
                <wp:positionH relativeFrom="column">
                  <wp:posOffset>2016125</wp:posOffset>
                </wp:positionH>
                <wp:positionV relativeFrom="paragraph">
                  <wp:posOffset>4428490</wp:posOffset>
                </wp:positionV>
                <wp:extent cx="1501775" cy="338455"/>
                <wp:effectExtent l="0" t="0" r="3175" b="4445"/>
                <wp:wrapNone/>
                <wp:docPr id="100673" name="Надпись 100673"/>
                <wp:cNvGraphicFramePr/>
                <a:graphic xmlns:a="http://schemas.openxmlformats.org/drawingml/2006/main">
                  <a:graphicData uri="http://schemas.microsoft.com/office/word/2010/wordprocessingShape">
                    <wps:wsp>
                      <wps:cNvSpPr txBox="1"/>
                      <wps:spPr>
                        <a:xfrm>
                          <a:off x="0" y="0"/>
                          <a:ext cx="1501775" cy="338455"/>
                        </a:xfrm>
                        <a:prstGeom prst="rect">
                          <a:avLst/>
                        </a:prstGeom>
                        <a:solidFill>
                          <a:sysClr val="window" lastClr="FFFFFF"/>
                        </a:solidFill>
                        <a:ln w="6350">
                          <a:noFill/>
                        </a:ln>
                      </wps:spPr>
                      <wps:txbx>
                        <w:txbxContent>
                          <w:p w14:paraId="121341D3" w14:textId="77777777" w:rsidR="005B7BB2" w:rsidRPr="00972D1C" w:rsidRDefault="005B7BB2" w:rsidP="005B7BB2">
                            <w:pPr>
                              <w:spacing w:line="160" w:lineRule="exact"/>
                              <w:jc w:val="center"/>
                              <w:rPr>
                                <w:spacing w:val="-4"/>
                                <w:sz w:val="15"/>
                                <w:szCs w:val="15"/>
                              </w:rPr>
                            </w:pPr>
                            <w:r w:rsidRPr="00972D1C">
                              <w:rPr>
                                <w:spacing w:val="-4"/>
                                <w:sz w:val="15"/>
                                <w:szCs w:val="15"/>
                              </w:rPr>
                              <w:t xml:space="preserve">Mettre </w:t>
                            </w:r>
                            <w:r>
                              <w:rPr>
                                <w:spacing w:val="-4"/>
                                <w:sz w:val="15"/>
                                <w:szCs w:val="15"/>
                              </w:rPr>
                              <w:t xml:space="preserve">à </w:t>
                            </w:r>
                            <w:r w:rsidRPr="00972D1C">
                              <w:rPr>
                                <w:spacing w:val="-4"/>
                                <w:sz w:val="15"/>
                                <w:szCs w:val="15"/>
                              </w:rPr>
                              <w:t>l</w:t>
                            </w:r>
                            <w:r>
                              <w:rPr>
                                <w:spacing w:val="-4"/>
                                <w:sz w:val="15"/>
                                <w:szCs w:val="15"/>
                              </w:rPr>
                              <w:t>’</w:t>
                            </w:r>
                            <w:r w:rsidRPr="00972D1C">
                              <w:rPr>
                                <w:spacing w:val="-4"/>
                                <w:sz w:val="15"/>
                                <w:szCs w:val="15"/>
                              </w:rPr>
                              <w:t>essai un autre véhicule</w:t>
                            </w:r>
                            <w:r>
                              <w:rPr>
                                <w:spacing w:val="-4"/>
                                <w:sz w:val="15"/>
                                <w:szCs w:val="15"/>
                              </w:rPr>
                              <w:t>, j</w:t>
                            </w:r>
                            <w:r w:rsidRPr="00972D1C">
                              <w:rPr>
                                <w:spacing w:val="-4"/>
                                <w:sz w:val="15"/>
                                <w:szCs w:val="15"/>
                              </w:rPr>
                              <w:t>usqu</w:t>
                            </w:r>
                            <w:r>
                              <w:rPr>
                                <w:spacing w:val="-4"/>
                                <w:sz w:val="15"/>
                                <w:szCs w:val="15"/>
                              </w:rPr>
                              <w:t xml:space="preserve">’à </w:t>
                            </w:r>
                            <w:r w:rsidRPr="00972D1C">
                              <w:rPr>
                                <w:spacing w:val="-4"/>
                                <w:sz w:val="15"/>
                                <w:szCs w:val="15"/>
                              </w:rPr>
                              <w:t>la taille maximale d</w:t>
                            </w:r>
                            <w:r>
                              <w:rPr>
                                <w:spacing w:val="-4"/>
                                <w:sz w:val="15"/>
                                <w:szCs w:val="15"/>
                              </w:rPr>
                              <w:t>’</w:t>
                            </w:r>
                            <w:r w:rsidRPr="00972D1C">
                              <w:rPr>
                                <w:spacing w:val="-4"/>
                                <w:sz w:val="15"/>
                                <w:szCs w:val="15"/>
                              </w:rPr>
                              <w:t>échantillon spécifiée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BB211C" id="Надпись 100673" o:spid="_x0000_s1028" type="#_x0000_t202" style="position:absolute;left:0;text-align:left;margin-left:158.75pt;margin-top:348.7pt;width:118.25pt;height:26.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" fillcolor="window" stroked="f" strokeweight=".5pt">
                <v:textbox inset="0,0,0,0">
                  <w:txbxContent>
                    <w:p w14:paraId="121341D3" w14:textId="77777777" w:rsidR="005B7BB2" w:rsidRPr="00972D1C" w:rsidRDefault="005B7BB2" w:rsidP="005B7BB2">
                      <w:pPr>
                        <w:spacing w:line="160" w:lineRule="exact"/>
                        <w:jc w:val="center"/>
                        <w:rPr>
                          <w:spacing w:val="-4"/>
                          <w:sz w:val="15"/>
                          <w:szCs w:val="15"/>
                        </w:rPr>
                      </w:pPr>
                      <w:r w:rsidRPr="00972D1C">
                        <w:rPr>
                          <w:spacing w:val="-4"/>
                          <w:sz w:val="15"/>
                          <w:szCs w:val="15"/>
                        </w:rPr>
                        <w:t xml:space="preserve">Mettre </w:t>
                      </w:r>
                      <w:r>
                        <w:rPr>
                          <w:spacing w:val="-4"/>
                          <w:sz w:val="15"/>
                          <w:szCs w:val="15"/>
                        </w:rPr>
                        <w:t xml:space="preserve">à </w:t>
                      </w:r>
                      <w:r w:rsidRPr="00972D1C">
                        <w:rPr>
                          <w:spacing w:val="-4"/>
                          <w:sz w:val="15"/>
                          <w:szCs w:val="15"/>
                        </w:rPr>
                        <w:t>l</w:t>
                      </w:r>
                      <w:r>
                        <w:rPr>
                          <w:spacing w:val="-4"/>
                          <w:sz w:val="15"/>
                          <w:szCs w:val="15"/>
                        </w:rPr>
                        <w:t>’</w:t>
                      </w:r>
                      <w:r w:rsidRPr="00972D1C">
                        <w:rPr>
                          <w:spacing w:val="-4"/>
                          <w:sz w:val="15"/>
                          <w:szCs w:val="15"/>
                        </w:rPr>
                        <w:t>essai un autre véhicule</w:t>
                      </w:r>
                      <w:r>
                        <w:rPr>
                          <w:spacing w:val="-4"/>
                          <w:sz w:val="15"/>
                          <w:szCs w:val="15"/>
                        </w:rPr>
                        <w:t>, j</w:t>
                      </w:r>
                      <w:r w:rsidRPr="00972D1C">
                        <w:rPr>
                          <w:spacing w:val="-4"/>
                          <w:sz w:val="15"/>
                          <w:szCs w:val="15"/>
                        </w:rPr>
                        <w:t>usqu</w:t>
                      </w:r>
                      <w:r>
                        <w:rPr>
                          <w:spacing w:val="-4"/>
                          <w:sz w:val="15"/>
                          <w:szCs w:val="15"/>
                        </w:rPr>
                        <w:t xml:space="preserve">’à </w:t>
                      </w:r>
                      <w:r w:rsidRPr="00972D1C">
                        <w:rPr>
                          <w:spacing w:val="-4"/>
                          <w:sz w:val="15"/>
                          <w:szCs w:val="15"/>
                        </w:rPr>
                        <w:t>la taille maximale d</w:t>
                      </w:r>
                      <w:r>
                        <w:rPr>
                          <w:spacing w:val="-4"/>
                          <w:sz w:val="15"/>
                          <w:szCs w:val="15"/>
                        </w:rPr>
                        <w:t>’</w:t>
                      </w:r>
                      <w:r w:rsidRPr="00972D1C">
                        <w:rPr>
                          <w:spacing w:val="-4"/>
                          <w:sz w:val="15"/>
                          <w:szCs w:val="15"/>
                        </w:rPr>
                        <w:t>échantillon spécifiée</w:t>
                      </w:r>
                    </w:p>
                  </w:txbxContent>
                </v:textbox>
              </v:shape>
            </w:pict>
          </mc:Fallback>
        </mc:AlternateContent>
      </w:r>
      <w:r w:rsidRPr="00A02463">
        <w:rPr>
          <w:noProof/>
          <w:lang w:eastAsia="fr-CH"/>
        </w:rPr>
        <mc:AlternateContent>
          <mc:Choice Requires="wps">
            <w:drawing>
              <wp:anchor distT="0" distB="0" distL="114300" distR="114300" simplePos="0" relativeHeight="251683840" behindDoc="0" locked="0" layoutInCell="1" allowOverlap="1" wp14:anchorId="45808E17" wp14:editId="6FD7D095">
                <wp:simplePos x="0" y="0"/>
                <wp:positionH relativeFrom="margin">
                  <wp:posOffset>2830195</wp:posOffset>
                </wp:positionH>
                <wp:positionV relativeFrom="paragraph">
                  <wp:posOffset>4171315</wp:posOffset>
                </wp:positionV>
                <wp:extent cx="283845" cy="158750"/>
                <wp:effectExtent l="0" t="0" r="1905" b="0"/>
                <wp:wrapNone/>
                <wp:docPr id="100688" name="Надпись 100688"/>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07D0F56D" w14:textId="77777777" w:rsidR="005B7BB2" w:rsidRPr="0010129C" w:rsidRDefault="005B7BB2" w:rsidP="005B7BB2">
                            <w:pPr>
                              <w:spacing w:line="240" w:lineRule="auto"/>
                              <w:jc w:val="center"/>
                              <w:rPr>
                                <w:sz w:val="16"/>
                                <w:szCs w:val="16"/>
                              </w:rPr>
                            </w:pPr>
                            <w:r w:rsidRPr="00972D1C">
                              <w:rPr>
                                <w:sz w:val="16"/>
                                <w:szCs w:val="16"/>
                                <w:lang w:val="nl-NL"/>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8E17" id="Надпись 100688" o:spid="_x0000_s1029" type="#_x0000_t202" style="position:absolute;left:0;text-align:left;margin-left:222.85pt;margin-top:328.45pt;width:22.35pt;height: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" fillcolor="window" stroked="f" strokeweight=".5pt">
                <v:textbox inset="0,0,0,0">
                  <w:txbxContent>
                    <w:p w14:paraId="07D0F56D" w14:textId="77777777" w:rsidR="005B7BB2" w:rsidRPr="0010129C" w:rsidRDefault="005B7BB2" w:rsidP="005B7BB2">
                      <w:pPr>
                        <w:spacing w:line="240" w:lineRule="auto"/>
                        <w:jc w:val="center"/>
                        <w:rPr>
                          <w:sz w:val="16"/>
                          <w:szCs w:val="16"/>
                        </w:rPr>
                      </w:pPr>
                      <w:r w:rsidRPr="00972D1C">
                        <w:rPr>
                          <w:sz w:val="16"/>
                          <w:szCs w:val="16"/>
                          <w:lang w:val="nl-NL"/>
                        </w:rPr>
                        <w:t>NON</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75648" behindDoc="0" locked="0" layoutInCell="1" allowOverlap="1" wp14:anchorId="4569E83A" wp14:editId="0AFEDBE7">
                <wp:simplePos x="0" y="0"/>
                <wp:positionH relativeFrom="column">
                  <wp:posOffset>1419225</wp:posOffset>
                </wp:positionH>
                <wp:positionV relativeFrom="paragraph">
                  <wp:posOffset>3713480</wp:posOffset>
                </wp:positionV>
                <wp:extent cx="2693670" cy="352425"/>
                <wp:effectExtent l="0" t="0" r="0" b="9525"/>
                <wp:wrapNone/>
                <wp:docPr id="100677" name="Надпись 100677"/>
                <wp:cNvGraphicFramePr/>
                <a:graphic xmlns:a="http://schemas.openxmlformats.org/drawingml/2006/main">
                  <a:graphicData uri="http://schemas.microsoft.com/office/word/2010/wordprocessingShape">
                    <wps:wsp>
                      <wps:cNvSpPr txBox="1"/>
                      <wps:spPr>
                        <a:xfrm>
                          <a:off x="0" y="0"/>
                          <a:ext cx="2693670" cy="352425"/>
                        </a:xfrm>
                        <a:prstGeom prst="rect">
                          <a:avLst/>
                        </a:prstGeom>
                        <a:solidFill>
                          <a:sysClr val="window" lastClr="FFFFFF"/>
                        </a:solidFill>
                        <a:ln w="6350">
                          <a:noFill/>
                        </a:ln>
                      </wps:spPr>
                      <wps:txbx>
                        <w:txbxContent>
                          <w:p w14:paraId="76640BCB" w14:textId="77777777" w:rsidR="005B7BB2" w:rsidRPr="00972D1C" w:rsidRDefault="005B7BB2" w:rsidP="005B7BB2">
                            <w:pPr>
                              <w:spacing w:line="160" w:lineRule="exact"/>
                              <w:jc w:val="center"/>
                              <w:rPr>
                                <w:spacing w:val="-4"/>
                                <w:sz w:val="14"/>
                                <w:szCs w:val="14"/>
                              </w:rPr>
                            </w:pPr>
                            <w:r>
                              <w:rPr>
                                <w:spacing w:val="-4"/>
                                <w:sz w:val="14"/>
                                <w:szCs w:val="14"/>
                              </w:rPr>
                              <w:t xml:space="preserve">Une </w:t>
                            </w:r>
                            <w:r w:rsidRPr="00972D1C">
                              <w:rPr>
                                <w:spacing w:val="-4"/>
                                <w:sz w:val="14"/>
                                <w:szCs w:val="14"/>
                              </w:rPr>
                              <w:t>décision d</w:t>
                            </w:r>
                            <w:r>
                              <w:rPr>
                                <w:spacing w:val="-4"/>
                                <w:sz w:val="14"/>
                                <w:szCs w:val="14"/>
                              </w:rPr>
                              <w:t>’</w:t>
                            </w:r>
                            <w:r w:rsidRPr="00972D1C">
                              <w:rPr>
                                <w:spacing w:val="-4"/>
                                <w:sz w:val="14"/>
                                <w:szCs w:val="14"/>
                              </w:rPr>
                              <w:t>acceptation est-elle prise</w:t>
                            </w:r>
                            <w:r>
                              <w:rPr>
                                <w:spacing w:val="-4"/>
                                <w:sz w:val="14"/>
                                <w:szCs w:val="14"/>
                              </w:rPr>
                              <w:t xml:space="preserve"> pour </w:t>
                            </w:r>
                            <w:r w:rsidRPr="00972D1C">
                              <w:rPr>
                                <w:spacing w:val="-4"/>
                                <w:sz w:val="14"/>
                                <w:szCs w:val="14"/>
                              </w:rPr>
                              <w:t>toutes les émissions de référence</w:t>
                            </w:r>
                            <w:r>
                              <w:rPr>
                                <w:spacing w:val="-4"/>
                                <w:sz w:val="14"/>
                                <w:szCs w:val="14"/>
                              </w:rPr>
                              <w:t xml:space="preserve">, </w:t>
                            </w:r>
                            <w:r w:rsidRPr="00972D1C">
                              <w:rPr>
                                <w:spacing w:val="-4"/>
                                <w:sz w:val="14"/>
                                <w:szCs w:val="14"/>
                              </w:rPr>
                              <w:t xml:space="preserve">les émissions de </w:t>
                            </w:r>
                            <w:r w:rsidRPr="002378D6">
                              <w:rPr>
                                <w:sz w:val="15"/>
                                <w:szCs w:val="15"/>
                              </w:rPr>
                              <w:t>CO</w:t>
                            </w:r>
                            <w:r w:rsidRPr="002378D6">
                              <w:rPr>
                                <w:sz w:val="15"/>
                                <w:szCs w:val="15"/>
                                <w:vertAlign w:val="subscript"/>
                              </w:rPr>
                              <w:t>2</w:t>
                            </w:r>
                            <w:r>
                              <w:rPr>
                                <w:spacing w:val="-4"/>
                                <w:sz w:val="15"/>
                                <w:szCs w:val="15"/>
                              </w:rPr>
                              <w:t xml:space="preserve">, </w:t>
                            </w:r>
                            <w:r w:rsidRPr="002378D6">
                              <w:rPr>
                                <w:spacing w:val="-4"/>
                                <w:sz w:val="15"/>
                                <w:szCs w:val="15"/>
                              </w:rPr>
                              <w:t>le</w:t>
                            </w:r>
                            <w:r>
                              <w:rPr>
                                <w:spacing w:val="-4"/>
                                <w:sz w:val="14"/>
                                <w:szCs w:val="14"/>
                              </w:rPr>
                              <w:t xml:space="preserve"> </w:t>
                            </w:r>
                            <w:r w:rsidRPr="00BD5383">
                              <w:rPr>
                                <w:spacing w:val="-4"/>
                                <w:sz w:val="14"/>
                                <w:szCs w:val="14"/>
                                <w:lang w:val="fr-FR"/>
                              </w:rPr>
                              <w:t xml:space="preserve">rendement du </w:t>
                            </w:r>
                            <w:r w:rsidRPr="00972D1C">
                              <w:rPr>
                                <w:spacing w:val="-4"/>
                                <w:sz w:val="14"/>
                                <w:szCs w:val="14"/>
                              </w:rPr>
                              <w:t>carburant et/ou la consommation d</w:t>
                            </w:r>
                            <w:r>
                              <w:rPr>
                                <w:spacing w:val="-4"/>
                                <w:sz w:val="14"/>
                                <w:szCs w:val="14"/>
                              </w:rPr>
                              <w:t>’</w:t>
                            </w:r>
                            <w:r w:rsidRPr="00972D1C">
                              <w:rPr>
                                <w:spacing w:val="-4"/>
                                <w:sz w:val="14"/>
                                <w:szCs w:val="14"/>
                              </w:rPr>
                              <w:t>énergie électrique</w:t>
                            </w:r>
                            <w:r>
                              <w:rPr>
                                <w:spacing w:val="-4"/>
                                <w:sz w:val="14"/>
                                <w:szCs w:val="14"/>
                              </w:rPr>
                              <w:t xml:space="preserve">, selon le </w:t>
                            </w:r>
                            <w:r w:rsidRPr="00972D1C">
                              <w:rPr>
                                <w:spacing w:val="-4"/>
                                <w:sz w:val="14"/>
                                <w:szCs w:val="14"/>
                              </w:rPr>
                              <w:t>cas</w:t>
                            </w:r>
                            <w:r>
                              <w:rPr>
                                <w:spacing w:val="-4"/>
                                <w:sz w:val="14"/>
                                <w:szCs w:val="14"/>
                              </w:rPr>
                              <w:t xml:space="preserve"> et </w:t>
                            </w:r>
                            <w:r w:rsidRPr="00972D1C">
                              <w:rPr>
                                <w:spacing w:val="-4"/>
                                <w:sz w:val="14"/>
                                <w:szCs w:val="14"/>
                              </w:rPr>
                              <w:t xml:space="preserve">conformément au </w:t>
                            </w:r>
                            <w:r>
                              <w:rPr>
                                <w:spacing w:val="-4"/>
                                <w:sz w:val="14"/>
                                <w:szCs w:val="14"/>
                              </w:rPr>
                              <w:t xml:space="preserve">tableau </w:t>
                            </w:r>
                            <w:r w:rsidRPr="00972D1C">
                              <w:rPr>
                                <w:spacing w:val="-4"/>
                                <w:sz w:val="14"/>
                                <w:szCs w:val="14"/>
                              </w:rPr>
                              <w:t>8/1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9E83A" id="Надпись 100677" o:spid="_x0000_s1030" type="#_x0000_t202" style="position:absolute;left:0;text-align:left;margin-left:111.75pt;margin-top:292.4pt;width:212.1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" fillcolor="window" stroked="f" strokeweight=".5pt">
                <v:textbox inset="0,0,0,0">
                  <w:txbxContent>
                    <w:p w14:paraId="76640BCB" w14:textId="77777777" w:rsidR="005B7BB2" w:rsidRPr="00972D1C" w:rsidRDefault="005B7BB2" w:rsidP="005B7BB2">
                      <w:pPr>
                        <w:spacing w:line="160" w:lineRule="exact"/>
                        <w:jc w:val="center"/>
                        <w:rPr>
                          <w:spacing w:val="-4"/>
                          <w:sz w:val="14"/>
                          <w:szCs w:val="14"/>
                        </w:rPr>
                      </w:pPr>
                      <w:r>
                        <w:rPr>
                          <w:spacing w:val="-4"/>
                          <w:sz w:val="14"/>
                          <w:szCs w:val="14"/>
                        </w:rPr>
                        <w:t xml:space="preserve">Une </w:t>
                      </w:r>
                      <w:r w:rsidRPr="00972D1C">
                        <w:rPr>
                          <w:spacing w:val="-4"/>
                          <w:sz w:val="14"/>
                          <w:szCs w:val="14"/>
                        </w:rPr>
                        <w:t>décision d</w:t>
                      </w:r>
                      <w:r>
                        <w:rPr>
                          <w:spacing w:val="-4"/>
                          <w:sz w:val="14"/>
                          <w:szCs w:val="14"/>
                        </w:rPr>
                        <w:t>’</w:t>
                      </w:r>
                      <w:r w:rsidRPr="00972D1C">
                        <w:rPr>
                          <w:spacing w:val="-4"/>
                          <w:sz w:val="14"/>
                          <w:szCs w:val="14"/>
                        </w:rPr>
                        <w:t>acceptation est-elle prise</w:t>
                      </w:r>
                      <w:r>
                        <w:rPr>
                          <w:spacing w:val="-4"/>
                          <w:sz w:val="14"/>
                          <w:szCs w:val="14"/>
                        </w:rPr>
                        <w:t xml:space="preserve"> pour </w:t>
                      </w:r>
                      <w:r w:rsidRPr="00972D1C">
                        <w:rPr>
                          <w:spacing w:val="-4"/>
                          <w:sz w:val="14"/>
                          <w:szCs w:val="14"/>
                        </w:rPr>
                        <w:t>toutes les émissions de référence</w:t>
                      </w:r>
                      <w:r>
                        <w:rPr>
                          <w:spacing w:val="-4"/>
                          <w:sz w:val="14"/>
                          <w:szCs w:val="14"/>
                        </w:rPr>
                        <w:t xml:space="preserve">, </w:t>
                      </w:r>
                      <w:r w:rsidRPr="00972D1C">
                        <w:rPr>
                          <w:spacing w:val="-4"/>
                          <w:sz w:val="14"/>
                          <w:szCs w:val="14"/>
                        </w:rPr>
                        <w:t xml:space="preserve">les émissions de </w:t>
                      </w:r>
                      <w:r w:rsidRPr="002378D6">
                        <w:rPr>
                          <w:sz w:val="15"/>
                          <w:szCs w:val="15"/>
                        </w:rPr>
                        <w:t>CO</w:t>
                      </w:r>
                      <w:r w:rsidRPr="002378D6">
                        <w:rPr>
                          <w:sz w:val="15"/>
                          <w:szCs w:val="15"/>
                          <w:vertAlign w:val="subscript"/>
                        </w:rPr>
                        <w:t>2</w:t>
                      </w:r>
                      <w:r>
                        <w:rPr>
                          <w:spacing w:val="-4"/>
                          <w:sz w:val="15"/>
                          <w:szCs w:val="15"/>
                        </w:rPr>
                        <w:t xml:space="preserve">, </w:t>
                      </w:r>
                      <w:r w:rsidRPr="002378D6">
                        <w:rPr>
                          <w:spacing w:val="-4"/>
                          <w:sz w:val="15"/>
                          <w:szCs w:val="15"/>
                        </w:rPr>
                        <w:t>le</w:t>
                      </w:r>
                      <w:r>
                        <w:rPr>
                          <w:spacing w:val="-4"/>
                          <w:sz w:val="14"/>
                          <w:szCs w:val="14"/>
                        </w:rPr>
                        <w:t xml:space="preserve"> </w:t>
                      </w:r>
                      <w:r w:rsidRPr="00BD5383">
                        <w:rPr>
                          <w:spacing w:val="-4"/>
                          <w:sz w:val="14"/>
                          <w:szCs w:val="14"/>
                          <w:lang w:val="fr-FR"/>
                        </w:rPr>
                        <w:t xml:space="preserve">rendement du </w:t>
                      </w:r>
                      <w:r w:rsidRPr="00972D1C">
                        <w:rPr>
                          <w:spacing w:val="-4"/>
                          <w:sz w:val="14"/>
                          <w:szCs w:val="14"/>
                        </w:rPr>
                        <w:t>carburant et/ou la consommation d</w:t>
                      </w:r>
                      <w:r>
                        <w:rPr>
                          <w:spacing w:val="-4"/>
                          <w:sz w:val="14"/>
                          <w:szCs w:val="14"/>
                        </w:rPr>
                        <w:t>’</w:t>
                      </w:r>
                      <w:r w:rsidRPr="00972D1C">
                        <w:rPr>
                          <w:spacing w:val="-4"/>
                          <w:sz w:val="14"/>
                          <w:szCs w:val="14"/>
                        </w:rPr>
                        <w:t>énergie électrique</w:t>
                      </w:r>
                      <w:r>
                        <w:rPr>
                          <w:spacing w:val="-4"/>
                          <w:sz w:val="14"/>
                          <w:szCs w:val="14"/>
                        </w:rPr>
                        <w:t xml:space="preserve">, selon le </w:t>
                      </w:r>
                      <w:r w:rsidRPr="00972D1C">
                        <w:rPr>
                          <w:spacing w:val="-4"/>
                          <w:sz w:val="14"/>
                          <w:szCs w:val="14"/>
                        </w:rPr>
                        <w:t>cas</w:t>
                      </w:r>
                      <w:r>
                        <w:rPr>
                          <w:spacing w:val="-4"/>
                          <w:sz w:val="14"/>
                          <w:szCs w:val="14"/>
                        </w:rPr>
                        <w:t xml:space="preserve"> et </w:t>
                      </w:r>
                      <w:r w:rsidRPr="00972D1C">
                        <w:rPr>
                          <w:spacing w:val="-4"/>
                          <w:sz w:val="14"/>
                          <w:szCs w:val="14"/>
                        </w:rPr>
                        <w:t xml:space="preserve">conformément au </w:t>
                      </w:r>
                      <w:r>
                        <w:rPr>
                          <w:spacing w:val="-4"/>
                          <w:sz w:val="14"/>
                          <w:szCs w:val="14"/>
                        </w:rPr>
                        <w:t xml:space="preserve">tableau </w:t>
                      </w:r>
                      <w:r w:rsidRPr="00972D1C">
                        <w:rPr>
                          <w:spacing w:val="-4"/>
                          <w:sz w:val="14"/>
                          <w:szCs w:val="14"/>
                        </w:rPr>
                        <w:t>8/1 ?</w:t>
                      </w:r>
                    </w:p>
                  </w:txbxContent>
                </v:textbox>
              </v:shape>
            </w:pict>
          </mc:Fallback>
        </mc:AlternateContent>
      </w:r>
      <w:r w:rsidRPr="00A02463">
        <w:rPr>
          <w:noProof/>
          <w:lang w:eastAsia="fr-CH"/>
        </w:rPr>
        <mc:AlternateContent>
          <mc:Choice Requires="wps">
            <w:drawing>
              <wp:anchor distT="0" distB="0" distL="114300" distR="114300" simplePos="0" relativeHeight="251674624" behindDoc="0" locked="0" layoutInCell="1" allowOverlap="1" wp14:anchorId="6E46F6CB" wp14:editId="3376CDB2">
                <wp:simplePos x="0" y="0"/>
                <wp:positionH relativeFrom="column">
                  <wp:posOffset>2571115</wp:posOffset>
                </wp:positionH>
                <wp:positionV relativeFrom="paragraph">
                  <wp:posOffset>2950210</wp:posOffset>
                </wp:positionV>
                <wp:extent cx="2670810" cy="467995"/>
                <wp:effectExtent l="0" t="0" r="0" b="8255"/>
                <wp:wrapNone/>
                <wp:docPr id="100676" name="Надпись 100676"/>
                <wp:cNvGraphicFramePr/>
                <a:graphic xmlns:a="http://schemas.openxmlformats.org/drawingml/2006/main">
                  <a:graphicData uri="http://schemas.microsoft.com/office/word/2010/wordprocessingShape">
                    <wps:wsp>
                      <wps:cNvSpPr txBox="1"/>
                      <wps:spPr>
                        <a:xfrm>
                          <a:off x="0" y="0"/>
                          <a:ext cx="2670810" cy="467995"/>
                        </a:xfrm>
                        <a:prstGeom prst="rect">
                          <a:avLst/>
                        </a:prstGeom>
                        <a:solidFill>
                          <a:sysClr val="window" lastClr="FFFFFF"/>
                        </a:solidFill>
                        <a:ln w="6350">
                          <a:noFill/>
                        </a:ln>
                      </wps:spPr>
                      <wps:txbx>
                        <w:txbxContent>
                          <w:p w14:paraId="77256999" w14:textId="77777777" w:rsidR="005B7BB2" w:rsidRPr="00972D1C" w:rsidRDefault="005B7BB2" w:rsidP="005B7BB2">
                            <w:pPr>
                              <w:spacing w:line="160" w:lineRule="exact"/>
                              <w:jc w:val="center"/>
                              <w:rPr>
                                <w:spacing w:val="-4"/>
                                <w:sz w:val="15"/>
                                <w:szCs w:val="15"/>
                              </w:rPr>
                            </w:pPr>
                            <w:r w:rsidRPr="00972D1C">
                              <w:rPr>
                                <w:spacing w:val="-4"/>
                                <w:sz w:val="15"/>
                                <w:szCs w:val="15"/>
                              </w:rPr>
                              <w:t>L</w:t>
                            </w:r>
                            <w:r>
                              <w:rPr>
                                <w:spacing w:val="-4"/>
                                <w:sz w:val="15"/>
                                <w:szCs w:val="15"/>
                              </w:rPr>
                              <w:t>’</w:t>
                            </w:r>
                            <w:r w:rsidRPr="00972D1C">
                              <w:rPr>
                                <w:spacing w:val="-4"/>
                                <w:sz w:val="15"/>
                                <w:szCs w:val="15"/>
                              </w:rPr>
                              <w:t>évaluation de la statistique d</w:t>
                            </w:r>
                            <w:r>
                              <w:rPr>
                                <w:spacing w:val="-4"/>
                                <w:sz w:val="15"/>
                                <w:szCs w:val="15"/>
                              </w:rPr>
                              <w:t>’</w:t>
                            </w:r>
                            <w:r w:rsidRPr="00972D1C">
                              <w:rPr>
                                <w:spacing w:val="-4"/>
                                <w:sz w:val="15"/>
                                <w:szCs w:val="15"/>
                              </w:rPr>
                              <w:t>essai est omise</w:t>
                            </w:r>
                            <w:r>
                              <w:rPr>
                                <w:spacing w:val="-4"/>
                                <w:sz w:val="15"/>
                                <w:szCs w:val="15"/>
                              </w:rPr>
                              <w:t xml:space="preserve"> pour </w:t>
                            </w:r>
                            <w:r w:rsidRPr="00972D1C">
                              <w:rPr>
                                <w:spacing w:val="-4"/>
                                <w:sz w:val="15"/>
                                <w:szCs w:val="15"/>
                              </w:rPr>
                              <w:t>chaque valeur parmi les émissions de référence</w:t>
                            </w:r>
                            <w:r>
                              <w:rPr>
                                <w:spacing w:val="-4"/>
                                <w:sz w:val="15"/>
                                <w:szCs w:val="15"/>
                              </w:rPr>
                              <w:t xml:space="preserve">, </w:t>
                            </w:r>
                            <w:r w:rsidRPr="00972D1C">
                              <w:rPr>
                                <w:spacing w:val="-4"/>
                                <w:sz w:val="15"/>
                                <w:szCs w:val="15"/>
                              </w:rPr>
                              <w:t xml:space="preserve">les émissions de </w:t>
                            </w:r>
                            <w:r w:rsidRPr="00BB2288">
                              <w:rPr>
                                <w:szCs w:val="24"/>
                              </w:rPr>
                              <w:t>CO</w:t>
                            </w:r>
                            <w:r w:rsidRPr="00BB2288">
                              <w:rPr>
                                <w:szCs w:val="24"/>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w:t>
                            </w:r>
                            <w:r>
                              <w:rPr>
                                <w:spacing w:val="-4"/>
                                <w:sz w:val="15"/>
                                <w:szCs w:val="15"/>
                              </w:rPr>
                              <w:t xml:space="preserve">, </w:t>
                            </w:r>
                            <w:r w:rsidRPr="00972D1C">
                              <w:rPr>
                                <w:spacing w:val="-4"/>
                                <w:sz w:val="15"/>
                                <w:szCs w:val="15"/>
                              </w:rPr>
                              <w:t>qui fait l</w:t>
                            </w:r>
                            <w:r>
                              <w:rPr>
                                <w:spacing w:val="-4"/>
                                <w:sz w:val="15"/>
                                <w:szCs w:val="15"/>
                              </w:rPr>
                              <w:t>’</w:t>
                            </w:r>
                            <w:r w:rsidRPr="00972D1C">
                              <w:rPr>
                                <w:spacing w:val="-4"/>
                                <w:sz w:val="15"/>
                                <w:szCs w:val="15"/>
                              </w:rPr>
                              <w:t>objet d</w:t>
                            </w:r>
                            <w:r>
                              <w:rPr>
                                <w:spacing w:val="-4"/>
                                <w:sz w:val="15"/>
                                <w:szCs w:val="15"/>
                              </w:rPr>
                              <w:t xml:space="preserve">’une </w:t>
                            </w:r>
                            <w:r w:rsidRPr="00972D1C">
                              <w:rPr>
                                <w:spacing w:val="-4"/>
                                <w:sz w:val="15"/>
                                <w:szCs w:val="15"/>
                              </w:rPr>
                              <w:t>décision d</w:t>
                            </w:r>
                            <w:r>
                              <w:rPr>
                                <w:spacing w:val="-4"/>
                                <w:sz w:val="15"/>
                                <w:szCs w:val="15"/>
                              </w:rPr>
                              <w:t>’</w:t>
                            </w:r>
                            <w:r w:rsidRPr="00972D1C">
                              <w:rPr>
                                <w:spacing w:val="-4"/>
                                <w:sz w:val="15"/>
                                <w:szCs w:val="15"/>
                              </w:rPr>
                              <w:t>acceptation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F6CB" id="Надпись 100676" o:spid="_x0000_s1031" type="#_x0000_t202" style="position:absolute;left:0;text-align:left;margin-left:202.45pt;margin-top:232.3pt;width:210.3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" fillcolor="window" stroked="f" strokeweight=".5pt">
                <v:textbox inset="0,0,0,0">
                  <w:txbxContent>
                    <w:p w14:paraId="77256999" w14:textId="77777777" w:rsidR="005B7BB2" w:rsidRPr="00972D1C" w:rsidRDefault="005B7BB2" w:rsidP="005B7BB2">
                      <w:pPr>
                        <w:spacing w:line="160" w:lineRule="exact"/>
                        <w:jc w:val="center"/>
                        <w:rPr>
                          <w:spacing w:val="-4"/>
                          <w:sz w:val="15"/>
                          <w:szCs w:val="15"/>
                        </w:rPr>
                      </w:pPr>
                      <w:r w:rsidRPr="00972D1C">
                        <w:rPr>
                          <w:spacing w:val="-4"/>
                          <w:sz w:val="15"/>
                          <w:szCs w:val="15"/>
                        </w:rPr>
                        <w:t>L</w:t>
                      </w:r>
                      <w:r>
                        <w:rPr>
                          <w:spacing w:val="-4"/>
                          <w:sz w:val="15"/>
                          <w:szCs w:val="15"/>
                        </w:rPr>
                        <w:t>’</w:t>
                      </w:r>
                      <w:r w:rsidRPr="00972D1C">
                        <w:rPr>
                          <w:spacing w:val="-4"/>
                          <w:sz w:val="15"/>
                          <w:szCs w:val="15"/>
                        </w:rPr>
                        <w:t>évaluation de la statistique d</w:t>
                      </w:r>
                      <w:r>
                        <w:rPr>
                          <w:spacing w:val="-4"/>
                          <w:sz w:val="15"/>
                          <w:szCs w:val="15"/>
                        </w:rPr>
                        <w:t>’</w:t>
                      </w:r>
                      <w:r w:rsidRPr="00972D1C">
                        <w:rPr>
                          <w:spacing w:val="-4"/>
                          <w:sz w:val="15"/>
                          <w:szCs w:val="15"/>
                        </w:rPr>
                        <w:t>essai est omise</w:t>
                      </w:r>
                      <w:r>
                        <w:rPr>
                          <w:spacing w:val="-4"/>
                          <w:sz w:val="15"/>
                          <w:szCs w:val="15"/>
                        </w:rPr>
                        <w:t xml:space="preserve"> pour </w:t>
                      </w:r>
                      <w:r w:rsidRPr="00972D1C">
                        <w:rPr>
                          <w:spacing w:val="-4"/>
                          <w:sz w:val="15"/>
                          <w:szCs w:val="15"/>
                        </w:rPr>
                        <w:t>chaque valeur parmi les émissions de référence</w:t>
                      </w:r>
                      <w:r>
                        <w:rPr>
                          <w:spacing w:val="-4"/>
                          <w:sz w:val="15"/>
                          <w:szCs w:val="15"/>
                        </w:rPr>
                        <w:t xml:space="preserve">, </w:t>
                      </w:r>
                      <w:r w:rsidRPr="00972D1C">
                        <w:rPr>
                          <w:spacing w:val="-4"/>
                          <w:sz w:val="15"/>
                          <w:szCs w:val="15"/>
                        </w:rPr>
                        <w:t xml:space="preserve">les émissions de </w:t>
                      </w:r>
                      <w:r w:rsidRPr="00BB2288">
                        <w:rPr>
                          <w:szCs w:val="24"/>
                        </w:rPr>
                        <w:t>CO</w:t>
                      </w:r>
                      <w:r w:rsidRPr="00BB2288">
                        <w:rPr>
                          <w:szCs w:val="24"/>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w:t>
                      </w:r>
                      <w:r>
                        <w:rPr>
                          <w:spacing w:val="-4"/>
                          <w:sz w:val="15"/>
                          <w:szCs w:val="15"/>
                        </w:rPr>
                        <w:t xml:space="preserve">, </w:t>
                      </w:r>
                      <w:r w:rsidRPr="00972D1C">
                        <w:rPr>
                          <w:spacing w:val="-4"/>
                          <w:sz w:val="15"/>
                          <w:szCs w:val="15"/>
                        </w:rPr>
                        <w:t>qui fait l</w:t>
                      </w:r>
                      <w:r>
                        <w:rPr>
                          <w:spacing w:val="-4"/>
                          <w:sz w:val="15"/>
                          <w:szCs w:val="15"/>
                        </w:rPr>
                        <w:t>’</w:t>
                      </w:r>
                      <w:r w:rsidRPr="00972D1C">
                        <w:rPr>
                          <w:spacing w:val="-4"/>
                          <w:sz w:val="15"/>
                          <w:szCs w:val="15"/>
                        </w:rPr>
                        <w:t>objet d</w:t>
                      </w:r>
                      <w:r>
                        <w:rPr>
                          <w:spacing w:val="-4"/>
                          <w:sz w:val="15"/>
                          <w:szCs w:val="15"/>
                        </w:rPr>
                        <w:t xml:space="preserve">’une </w:t>
                      </w:r>
                      <w:r w:rsidRPr="00972D1C">
                        <w:rPr>
                          <w:spacing w:val="-4"/>
                          <w:sz w:val="15"/>
                          <w:szCs w:val="15"/>
                        </w:rPr>
                        <w:t>décision d</w:t>
                      </w:r>
                      <w:r>
                        <w:rPr>
                          <w:spacing w:val="-4"/>
                          <w:sz w:val="15"/>
                          <w:szCs w:val="15"/>
                        </w:rPr>
                        <w:t>’</w:t>
                      </w:r>
                      <w:r w:rsidRPr="00972D1C">
                        <w:rPr>
                          <w:spacing w:val="-4"/>
                          <w:sz w:val="15"/>
                          <w:szCs w:val="15"/>
                        </w:rPr>
                        <w:t>acceptation</w:t>
                      </w:r>
                    </w:p>
                  </w:txbxContent>
                </v:textbox>
              </v:shape>
            </w:pict>
          </mc:Fallback>
        </mc:AlternateContent>
      </w:r>
      <w:r w:rsidRPr="00A02463">
        <w:rPr>
          <w:noProof/>
          <w:lang w:eastAsia="fr-CH"/>
        </w:rPr>
        <mc:AlternateContent>
          <mc:Choice Requires="wps">
            <w:drawing>
              <wp:anchor distT="0" distB="0" distL="114300" distR="114300" simplePos="0" relativeHeight="251673600" behindDoc="0" locked="0" layoutInCell="1" allowOverlap="1" wp14:anchorId="6FBDFA8E" wp14:editId="66421212">
                <wp:simplePos x="0" y="0"/>
                <wp:positionH relativeFrom="column">
                  <wp:posOffset>1427480</wp:posOffset>
                </wp:positionH>
                <wp:positionV relativeFrom="paragraph">
                  <wp:posOffset>2182495</wp:posOffset>
                </wp:positionV>
                <wp:extent cx="2670810" cy="467995"/>
                <wp:effectExtent l="0" t="0" r="0" b="8255"/>
                <wp:wrapNone/>
                <wp:docPr id="100675" name="Надпись 100675"/>
                <wp:cNvGraphicFramePr/>
                <a:graphic xmlns:a="http://schemas.openxmlformats.org/drawingml/2006/main">
                  <a:graphicData uri="http://schemas.microsoft.com/office/word/2010/wordprocessingShape">
                    <wps:wsp>
                      <wps:cNvSpPr txBox="1"/>
                      <wps:spPr>
                        <a:xfrm>
                          <a:off x="0" y="0"/>
                          <a:ext cx="2670810" cy="467995"/>
                        </a:xfrm>
                        <a:prstGeom prst="rect">
                          <a:avLst/>
                        </a:prstGeom>
                        <a:solidFill>
                          <a:sysClr val="window" lastClr="FFFFFF"/>
                        </a:solidFill>
                        <a:ln w="6350">
                          <a:noFill/>
                        </a:ln>
                      </wps:spPr>
                      <wps:txbx>
                        <w:txbxContent>
                          <w:p w14:paraId="71510059" w14:textId="77777777" w:rsidR="005B7BB2" w:rsidRPr="00972D1C" w:rsidRDefault="005B7BB2" w:rsidP="005B7BB2">
                            <w:pPr>
                              <w:spacing w:line="160" w:lineRule="exact"/>
                              <w:jc w:val="center"/>
                              <w:rPr>
                                <w:spacing w:val="-4"/>
                                <w:sz w:val="15"/>
                                <w:szCs w:val="15"/>
                              </w:rPr>
                            </w:pPr>
                            <w:r w:rsidRPr="00972D1C">
                              <w:rPr>
                                <w:spacing w:val="-4"/>
                                <w:sz w:val="15"/>
                                <w:szCs w:val="15"/>
                              </w:rPr>
                              <w:t>La statistique d</w:t>
                            </w:r>
                            <w:r>
                              <w:rPr>
                                <w:spacing w:val="-4"/>
                                <w:sz w:val="15"/>
                                <w:szCs w:val="15"/>
                              </w:rPr>
                              <w:t>’</w:t>
                            </w:r>
                            <w:r w:rsidRPr="00972D1C">
                              <w:rPr>
                                <w:spacing w:val="-4"/>
                                <w:sz w:val="15"/>
                                <w:szCs w:val="15"/>
                              </w:rPr>
                              <w:t>essai de l</w:t>
                            </w:r>
                            <w:r>
                              <w:rPr>
                                <w:spacing w:val="-4"/>
                                <w:sz w:val="15"/>
                                <w:szCs w:val="15"/>
                              </w:rPr>
                              <w:t xml:space="preserve">’appendice </w:t>
                            </w:r>
                            <w:r w:rsidRPr="00972D1C">
                              <w:rPr>
                                <w:spacing w:val="-4"/>
                                <w:sz w:val="15"/>
                                <w:szCs w:val="15"/>
                              </w:rPr>
                              <w:t>2 correspond-elle aux critères d</w:t>
                            </w:r>
                            <w:r>
                              <w:rPr>
                                <w:spacing w:val="-4"/>
                                <w:sz w:val="15"/>
                                <w:szCs w:val="15"/>
                              </w:rPr>
                              <w:t>’</w:t>
                            </w:r>
                            <w:r w:rsidRPr="00972D1C">
                              <w:rPr>
                                <w:spacing w:val="-4"/>
                                <w:sz w:val="15"/>
                                <w:szCs w:val="15"/>
                              </w:rPr>
                              <w:t>acceptation de la famille</w:t>
                            </w:r>
                            <w:r>
                              <w:rPr>
                                <w:spacing w:val="-4"/>
                                <w:sz w:val="15"/>
                                <w:szCs w:val="15"/>
                              </w:rPr>
                              <w:t xml:space="preserve"> pour </w:t>
                            </w:r>
                            <w:r w:rsidRPr="00972D1C">
                              <w:rPr>
                                <w:spacing w:val="-4"/>
                                <w:sz w:val="15"/>
                                <w:szCs w:val="15"/>
                              </w:rPr>
                              <w:t>l</w:t>
                            </w:r>
                            <w:r>
                              <w:rPr>
                                <w:spacing w:val="-4"/>
                                <w:sz w:val="15"/>
                                <w:szCs w:val="15"/>
                              </w:rPr>
                              <w:t xml:space="preserve">’une </w:t>
                            </w:r>
                            <w:r w:rsidRPr="00972D1C">
                              <w:rPr>
                                <w:spacing w:val="-4"/>
                                <w:sz w:val="15"/>
                                <w:szCs w:val="15"/>
                              </w:rPr>
                              <w:t>des émissions de référence</w:t>
                            </w:r>
                            <w:r>
                              <w:rPr>
                                <w:spacing w:val="-4"/>
                                <w:sz w:val="15"/>
                                <w:szCs w:val="15"/>
                              </w:rPr>
                              <w:t xml:space="preserve">, </w:t>
                            </w:r>
                            <w:r w:rsidRPr="00972D1C">
                              <w:rPr>
                                <w:spacing w:val="-4"/>
                                <w:sz w:val="15"/>
                                <w:szCs w:val="15"/>
                              </w:rPr>
                              <w:t xml:space="preserve">les émissions de </w:t>
                            </w:r>
                            <w:r w:rsidRPr="002378D6">
                              <w:rPr>
                                <w:sz w:val="15"/>
                                <w:szCs w:val="15"/>
                              </w:rPr>
                              <w:t>CO</w:t>
                            </w:r>
                            <w:r w:rsidRPr="002378D6">
                              <w:rPr>
                                <w:sz w:val="15"/>
                                <w:szCs w:val="15"/>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FA8E" id="Надпись 100675" o:spid="_x0000_s1032" type="#_x0000_t202" style="position:absolute;left:0;text-align:left;margin-left:112.4pt;margin-top:171.85pt;width:210.3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" fillcolor="window" stroked="f" strokeweight=".5pt">
                <v:textbox inset="0,0,0,0">
                  <w:txbxContent>
                    <w:p w14:paraId="71510059" w14:textId="77777777" w:rsidR="005B7BB2" w:rsidRPr="00972D1C" w:rsidRDefault="005B7BB2" w:rsidP="005B7BB2">
                      <w:pPr>
                        <w:spacing w:line="160" w:lineRule="exact"/>
                        <w:jc w:val="center"/>
                        <w:rPr>
                          <w:spacing w:val="-4"/>
                          <w:sz w:val="15"/>
                          <w:szCs w:val="15"/>
                        </w:rPr>
                      </w:pPr>
                      <w:r w:rsidRPr="00972D1C">
                        <w:rPr>
                          <w:spacing w:val="-4"/>
                          <w:sz w:val="15"/>
                          <w:szCs w:val="15"/>
                        </w:rPr>
                        <w:t>La statistique d</w:t>
                      </w:r>
                      <w:r>
                        <w:rPr>
                          <w:spacing w:val="-4"/>
                          <w:sz w:val="15"/>
                          <w:szCs w:val="15"/>
                        </w:rPr>
                        <w:t>’</w:t>
                      </w:r>
                      <w:r w:rsidRPr="00972D1C">
                        <w:rPr>
                          <w:spacing w:val="-4"/>
                          <w:sz w:val="15"/>
                          <w:szCs w:val="15"/>
                        </w:rPr>
                        <w:t>essai de l</w:t>
                      </w:r>
                      <w:r>
                        <w:rPr>
                          <w:spacing w:val="-4"/>
                          <w:sz w:val="15"/>
                          <w:szCs w:val="15"/>
                        </w:rPr>
                        <w:t xml:space="preserve">’appendice </w:t>
                      </w:r>
                      <w:r w:rsidRPr="00972D1C">
                        <w:rPr>
                          <w:spacing w:val="-4"/>
                          <w:sz w:val="15"/>
                          <w:szCs w:val="15"/>
                        </w:rPr>
                        <w:t>2 correspond-elle aux critères d</w:t>
                      </w:r>
                      <w:r>
                        <w:rPr>
                          <w:spacing w:val="-4"/>
                          <w:sz w:val="15"/>
                          <w:szCs w:val="15"/>
                        </w:rPr>
                        <w:t>’</w:t>
                      </w:r>
                      <w:r w:rsidRPr="00972D1C">
                        <w:rPr>
                          <w:spacing w:val="-4"/>
                          <w:sz w:val="15"/>
                          <w:szCs w:val="15"/>
                        </w:rPr>
                        <w:t>acceptation de la famille</w:t>
                      </w:r>
                      <w:r>
                        <w:rPr>
                          <w:spacing w:val="-4"/>
                          <w:sz w:val="15"/>
                          <w:szCs w:val="15"/>
                        </w:rPr>
                        <w:t xml:space="preserve"> pour </w:t>
                      </w:r>
                      <w:r w:rsidRPr="00972D1C">
                        <w:rPr>
                          <w:spacing w:val="-4"/>
                          <w:sz w:val="15"/>
                          <w:szCs w:val="15"/>
                        </w:rPr>
                        <w:t>l</w:t>
                      </w:r>
                      <w:r>
                        <w:rPr>
                          <w:spacing w:val="-4"/>
                          <w:sz w:val="15"/>
                          <w:szCs w:val="15"/>
                        </w:rPr>
                        <w:t xml:space="preserve">’une </w:t>
                      </w:r>
                      <w:r w:rsidRPr="00972D1C">
                        <w:rPr>
                          <w:spacing w:val="-4"/>
                          <w:sz w:val="15"/>
                          <w:szCs w:val="15"/>
                        </w:rPr>
                        <w:t>des émissions de référence</w:t>
                      </w:r>
                      <w:r>
                        <w:rPr>
                          <w:spacing w:val="-4"/>
                          <w:sz w:val="15"/>
                          <w:szCs w:val="15"/>
                        </w:rPr>
                        <w:t xml:space="preserve">, </w:t>
                      </w:r>
                      <w:r w:rsidRPr="00972D1C">
                        <w:rPr>
                          <w:spacing w:val="-4"/>
                          <w:sz w:val="15"/>
                          <w:szCs w:val="15"/>
                        </w:rPr>
                        <w:t xml:space="preserve">les émissions de </w:t>
                      </w:r>
                      <w:r w:rsidRPr="002378D6">
                        <w:rPr>
                          <w:sz w:val="15"/>
                          <w:szCs w:val="15"/>
                        </w:rPr>
                        <w:t>CO</w:t>
                      </w:r>
                      <w:r w:rsidRPr="002378D6">
                        <w:rPr>
                          <w:sz w:val="15"/>
                          <w:szCs w:val="15"/>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 ?</w:t>
                      </w:r>
                    </w:p>
                  </w:txbxContent>
                </v:textbox>
              </v:shape>
            </w:pict>
          </mc:Fallback>
        </mc:AlternateContent>
      </w:r>
      <w:r w:rsidRPr="00A02463">
        <w:rPr>
          <w:noProof/>
          <w:lang w:eastAsia="fr-CH"/>
        </w:rPr>
        <mc:AlternateContent>
          <mc:Choice Requires="wps">
            <w:drawing>
              <wp:anchor distT="0" distB="0" distL="114300" distR="114300" simplePos="0" relativeHeight="251681792" behindDoc="0" locked="0" layoutInCell="1" allowOverlap="1" wp14:anchorId="0FBC1961" wp14:editId="3E2653BD">
                <wp:simplePos x="0" y="0"/>
                <wp:positionH relativeFrom="margin">
                  <wp:posOffset>2828925</wp:posOffset>
                </wp:positionH>
                <wp:positionV relativeFrom="paragraph">
                  <wp:posOffset>1945005</wp:posOffset>
                </wp:positionV>
                <wp:extent cx="283845" cy="158750"/>
                <wp:effectExtent l="0" t="0" r="1905" b="0"/>
                <wp:wrapNone/>
                <wp:docPr id="100686" name="Надпись 100686"/>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4B875A95" w14:textId="77777777" w:rsidR="005B7BB2" w:rsidRPr="0010129C" w:rsidRDefault="005B7BB2" w:rsidP="005B7BB2">
                            <w:pPr>
                              <w:spacing w:line="240" w:lineRule="auto"/>
                              <w:jc w:val="center"/>
                              <w:rPr>
                                <w:sz w:val="16"/>
                                <w:szCs w:val="16"/>
                              </w:rPr>
                            </w:pPr>
                            <w:r w:rsidRPr="00972D1C">
                              <w:rPr>
                                <w:sz w:val="16"/>
                                <w:szCs w:val="16"/>
                                <w:lang w:val="nl-NL"/>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C1961" id="Надпись 100686" o:spid="_x0000_s1033" type="#_x0000_t202" style="position:absolute;left:0;text-align:left;margin-left:222.75pt;margin-top:153.15pt;width:22.35pt;height: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" fillcolor="window" stroked="f" strokeweight=".5pt">
                <v:textbox inset="0,0,0,0">
                  <w:txbxContent>
                    <w:p w14:paraId="4B875A95" w14:textId="77777777" w:rsidR="005B7BB2" w:rsidRPr="0010129C" w:rsidRDefault="005B7BB2" w:rsidP="005B7BB2">
                      <w:pPr>
                        <w:spacing w:line="240" w:lineRule="auto"/>
                        <w:jc w:val="center"/>
                        <w:rPr>
                          <w:sz w:val="16"/>
                          <w:szCs w:val="16"/>
                        </w:rPr>
                      </w:pPr>
                      <w:r w:rsidRPr="00972D1C">
                        <w:rPr>
                          <w:sz w:val="16"/>
                          <w:szCs w:val="16"/>
                          <w:lang w:val="nl-NL"/>
                        </w:rPr>
                        <w:t>NON</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72576" behindDoc="0" locked="0" layoutInCell="1" allowOverlap="1" wp14:anchorId="5F6747A9" wp14:editId="1834FB9C">
                <wp:simplePos x="0" y="0"/>
                <wp:positionH relativeFrom="column">
                  <wp:posOffset>1426845</wp:posOffset>
                </wp:positionH>
                <wp:positionV relativeFrom="paragraph">
                  <wp:posOffset>1381760</wp:posOffset>
                </wp:positionV>
                <wp:extent cx="2670810" cy="504000"/>
                <wp:effectExtent l="0" t="0" r="0" b="0"/>
                <wp:wrapNone/>
                <wp:docPr id="100674" name="Надпись 100674"/>
                <wp:cNvGraphicFramePr/>
                <a:graphic xmlns:a="http://schemas.openxmlformats.org/drawingml/2006/main">
                  <a:graphicData uri="http://schemas.microsoft.com/office/word/2010/wordprocessingShape">
                    <wps:wsp>
                      <wps:cNvSpPr txBox="1"/>
                      <wps:spPr>
                        <a:xfrm>
                          <a:off x="0" y="0"/>
                          <a:ext cx="2670810" cy="504000"/>
                        </a:xfrm>
                        <a:prstGeom prst="rect">
                          <a:avLst/>
                        </a:prstGeom>
                        <a:solidFill>
                          <a:sysClr val="window" lastClr="FFFFFF"/>
                        </a:solidFill>
                        <a:ln w="6350">
                          <a:noFill/>
                        </a:ln>
                      </wps:spPr>
                      <wps:txbx>
                        <w:txbxContent>
                          <w:p w14:paraId="22AAD089" w14:textId="77777777" w:rsidR="005B7BB2" w:rsidRPr="00972D1C" w:rsidRDefault="005B7BB2" w:rsidP="005B7BB2">
                            <w:pPr>
                              <w:spacing w:line="160" w:lineRule="exact"/>
                              <w:jc w:val="center"/>
                              <w:rPr>
                                <w:spacing w:val="-2"/>
                                <w:sz w:val="15"/>
                                <w:szCs w:val="15"/>
                              </w:rPr>
                            </w:pPr>
                            <w:r w:rsidRPr="00972D1C">
                              <w:rPr>
                                <w:spacing w:val="-2"/>
                                <w:sz w:val="15"/>
                                <w:szCs w:val="15"/>
                              </w:rPr>
                              <w:t>La statistique d</w:t>
                            </w:r>
                            <w:r>
                              <w:rPr>
                                <w:spacing w:val="-2"/>
                                <w:sz w:val="15"/>
                                <w:szCs w:val="15"/>
                              </w:rPr>
                              <w:t>’</w:t>
                            </w:r>
                            <w:r w:rsidRPr="00972D1C">
                              <w:rPr>
                                <w:spacing w:val="-2"/>
                                <w:sz w:val="15"/>
                                <w:szCs w:val="15"/>
                              </w:rPr>
                              <w:t>essai de l’</w:t>
                            </w:r>
                            <w:r>
                              <w:rPr>
                                <w:spacing w:val="-2"/>
                                <w:sz w:val="15"/>
                                <w:szCs w:val="15"/>
                              </w:rPr>
                              <w:t xml:space="preserve">appendice </w:t>
                            </w:r>
                            <w:r w:rsidRPr="00972D1C">
                              <w:rPr>
                                <w:spacing w:val="-2"/>
                                <w:sz w:val="15"/>
                                <w:szCs w:val="15"/>
                              </w:rPr>
                              <w:t>2 correspond-elle aux critères de rejet de la famille</w:t>
                            </w:r>
                            <w:r>
                              <w:rPr>
                                <w:spacing w:val="-2"/>
                                <w:sz w:val="15"/>
                                <w:szCs w:val="15"/>
                              </w:rPr>
                              <w:t xml:space="preserve"> pour </w:t>
                            </w:r>
                            <w:r w:rsidRPr="00972D1C">
                              <w:rPr>
                                <w:spacing w:val="-2"/>
                                <w:sz w:val="15"/>
                                <w:szCs w:val="15"/>
                              </w:rPr>
                              <w:t>l’</w:t>
                            </w:r>
                            <w:r>
                              <w:rPr>
                                <w:spacing w:val="-2"/>
                                <w:sz w:val="15"/>
                                <w:szCs w:val="15"/>
                              </w:rPr>
                              <w:t xml:space="preserve">une </w:t>
                            </w:r>
                            <w:r w:rsidRPr="00972D1C">
                              <w:rPr>
                                <w:spacing w:val="-2"/>
                                <w:sz w:val="15"/>
                                <w:szCs w:val="15"/>
                              </w:rPr>
                              <w:t>des émissions de référence</w:t>
                            </w:r>
                            <w:r>
                              <w:rPr>
                                <w:spacing w:val="-2"/>
                                <w:sz w:val="15"/>
                                <w:szCs w:val="15"/>
                              </w:rPr>
                              <w:t xml:space="preserve">, </w:t>
                            </w:r>
                            <w:r w:rsidRPr="00972D1C">
                              <w:rPr>
                                <w:spacing w:val="-2"/>
                                <w:sz w:val="15"/>
                                <w:szCs w:val="15"/>
                              </w:rPr>
                              <w:t xml:space="preserve">les émissions </w:t>
                            </w:r>
                            <w:r w:rsidRPr="002378D6">
                              <w:rPr>
                                <w:spacing w:val="-2"/>
                                <w:sz w:val="15"/>
                                <w:szCs w:val="15"/>
                              </w:rPr>
                              <w:t xml:space="preserve">de </w:t>
                            </w:r>
                            <w:r w:rsidRPr="002378D6">
                              <w:rPr>
                                <w:sz w:val="15"/>
                                <w:szCs w:val="15"/>
                              </w:rPr>
                              <w:t>CO</w:t>
                            </w:r>
                            <w:r w:rsidRPr="002378D6">
                              <w:rPr>
                                <w:sz w:val="15"/>
                                <w:szCs w:val="15"/>
                                <w:vertAlign w:val="subscript"/>
                              </w:rPr>
                              <w:t>2</w:t>
                            </w:r>
                            <w:r>
                              <w:rPr>
                                <w:spacing w:val="-2"/>
                                <w:sz w:val="15"/>
                                <w:szCs w:val="15"/>
                              </w:rPr>
                              <w:t xml:space="preserve">, le </w:t>
                            </w:r>
                            <w:r w:rsidRPr="00BD5383">
                              <w:rPr>
                                <w:spacing w:val="-2"/>
                                <w:sz w:val="15"/>
                                <w:szCs w:val="15"/>
                                <w:lang w:val="fr-FR"/>
                              </w:rPr>
                              <w:t xml:space="preserve">rendement du </w:t>
                            </w:r>
                            <w:r w:rsidRPr="00972D1C">
                              <w:rPr>
                                <w:spacing w:val="-2"/>
                                <w:sz w:val="15"/>
                                <w:szCs w:val="15"/>
                              </w:rPr>
                              <w:t>carburant et/ou la consommation d</w:t>
                            </w:r>
                            <w:r>
                              <w:rPr>
                                <w:spacing w:val="-2"/>
                                <w:sz w:val="15"/>
                                <w:szCs w:val="15"/>
                              </w:rPr>
                              <w:t>’</w:t>
                            </w:r>
                            <w:r w:rsidRPr="00972D1C">
                              <w:rPr>
                                <w:spacing w:val="-2"/>
                                <w:sz w:val="15"/>
                                <w:szCs w:val="15"/>
                              </w:rPr>
                              <w:t>énergie électrique</w:t>
                            </w:r>
                            <w:r>
                              <w:rPr>
                                <w:spacing w:val="-2"/>
                                <w:sz w:val="15"/>
                                <w:szCs w:val="15"/>
                              </w:rPr>
                              <w:t xml:space="preserve">, selon le </w:t>
                            </w:r>
                            <w:r w:rsidRPr="00972D1C">
                              <w:rPr>
                                <w:spacing w:val="-2"/>
                                <w:sz w:val="15"/>
                                <w:szCs w:val="15"/>
                              </w:rPr>
                              <w:t>cas</w:t>
                            </w:r>
                            <w:r>
                              <w:rPr>
                                <w:spacing w:val="-2"/>
                                <w:sz w:val="15"/>
                                <w:szCs w:val="15"/>
                              </w:rPr>
                              <w:t xml:space="preserve"> et </w:t>
                            </w:r>
                            <w:r w:rsidRPr="00972D1C">
                              <w:rPr>
                                <w:spacing w:val="-2"/>
                                <w:sz w:val="15"/>
                                <w:szCs w:val="15"/>
                              </w:rPr>
                              <w:t xml:space="preserve">conformément au </w:t>
                            </w:r>
                            <w:r>
                              <w:rPr>
                                <w:spacing w:val="-2"/>
                                <w:sz w:val="15"/>
                                <w:szCs w:val="15"/>
                              </w:rPr>
                              <w:t xml:space="preserve">tableau </w:t>
                            </w:r>
                            <w:r w:rsidRPr="00972D1C">
                              <w:rPr>
                                <w:spacing w:val="-2"/>
                                <w:sz w:val="15"/>
                                <w:szCs w:val="15"/>
                              </w:rPr>
                              <w:t>8/1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47A9" id="Надпись 100674" o:spid="_x0000_s1034" type="#_x0000_t202" style="position:absolute;left:0;text-align:left;margin-left:112.35pt;margin-top:108.8pt;width:210.3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" fillcolor="window" stroked="f" strokeweight=".5pt">
                <v:textbox inset="0,0,0,0">
                  <w:txbxContent>
                    <w:p w14:paraId="22AAD089" w14:textId="77777777" w:rsidR="005B7BB2" w:rsidRPr="00972D1C" w:rsidRDefault="005B7BB2" w:rsidP="005B7BB2">
                      <w:pPr>
                        <w:spacing w:line="160" w:lineRule="exact"/>
                        <w:jc w:val="center"/>
                        <w:rPr>
                          <w:spacing w:val="-2"/>
                          <w:sz w:val="15"/>
                          <w:szCs w:val="15"/>
                        </w:rPr>
                      </w:pPr>
                      <w:r w:rsidRPr="00972D1C">
                        <w:rPr>
                          <w:spacing w:val="-2"/>
                          <w:sz w:val="15"/>
                          <w:szCs w:val="15"/>
                        </w:rPr>
                        <w:t>La statistique d</w:t>
                      </w:r>
                      <w:r>
                        <w:rPr>
                          <w:spacing w:val="-2"/>
                          <w:sz w:val="15"/>
                          <w:szCs w:val="15"/>
                        </w:rPr>
                        <w:t>’</w:t>
                      </w:r>
                      <w:r w:rsidRPr="00972D1C">
                        <w:rPr>
                          <w:spacing w:val="-2"/>
                          <w:sz w:val="15"/>
                          <w:szCs w:val="15"/>
                        </w:rPr>
                        <w:t>essai de l’</w:t>
                      </w:r>
                      <w:r>
                        <w:rPr>
                          <w:spacing w:val="-2"/>
                          <w:sz w:val="15"/>
                          <w:szCs w:val="15"/>
                        </w:rPr>
                        <w:t xml:space="preserve">appendice </w:t>
                      </w:r>
                      <w:r w:rsidRPr="00972D1C">
                        <w:rPr>
                          <w:spacing w:val="-2"/>
                          <w:sz w:val="15"/>
                          <w:szCs w:val="15"/>
                        </w:rPr>
                        <w:t>2 correspond-elle aux critères de rejet de la famille</w:t>
                      </w:r>
                      <w:r>
                        <w:rPr>
                          <w:spacing w:val="-2"/>
                          <w:sz w:val="15"/>
                          <w:szCs w:val="15"/>
                        </w:rPr>
                        <w:t xml:space="preserve"> pour </w:t>
                      </w:r>
                      <w:r w:rsidRPr="00972D1C">
                        <w:rPr>
                          <w:spacing w:val="-2"/>
                          <w:sz w:val="15"/>
                          <w:szCs w:val="15"/>
                        </w:rPr>
                        <w:t>l’</w:t>
                      </w:r>
                      <w:r>
                        <w:rPr>
                          <w:spacing w:val="-2"/>
                          <w:sz w:val="15"/>
                          <w:szCs w:val="15"/>
                        </w:rPr>
                        <w:t xml:space="preserve">une </w:t>
                      </w:r>
                      <w:r w:rsidRPr="00972D1C">
                        <w:rPr>
                          <w:spacing w:val="-2"/>
                          <w:sz w:val="15"/>
                          <w:szCs w:val="15"/>
                        </w:rPr>
                        <w:t>des émissions de référence</w:t>
                      </w:r>
                      <w:r>
                        <w:rPr>
                          <w:spacing w:val="-2"/>
                          <w:sz w:val="15"/>
                          <w:szCs w:val="15"/>
                        </w:rPr>
                        <w:t xml:space="preserve">, </w:t>
                      </w:r>
                      <w:r w:rsidRPr="00972D1C">
                        <w:rPr>
                          <w:spacing w:val="-2"/>
                          <w:sz w:val="15"/>
                          <w:szCs w:val="15"/>
                        </w:rPr>
                        <w:t xml:space="preserve">les émissions </w:t>
                      </w:r>
                      <w:r w:rsidRPr="002378D6">
                        <w:rPr>
                          <w:spacing w:val="-2"/>
                          <w:sz w:val="15"/>
                          <w:szCs w:val="15"/>
                        </w:rPr>
                        <w:t xml:space="preserve">de </w:t>
                      </w:r>
                      <w:r w:rsidRPr="002378D6">
                        <w:rPr>
                          <w:sz w:val="15"/>
                          <w:szCs w:val="15"/>
                        </w:rPr>
                        <w:t>CO</w:t>
                      </w:r>
                      <w:r w:rsidRPr="002378D6">
                        <w:rPr>
                          <w:sz w:val="15"/>
                          <w:szCs w:val="15"/>
                          <w:vertAlign w:val="subscript"/>
                        </w:rPr>
                        <w:t>2</w:t>
                      </w:r>
                      <w:r>
                        <w:rPr>
                          <w:spacing w:val="-2"/>
                          <w:sz w:val="15"/>
                          <w:szCs w:val="15"/>
                        </w:rPr>
                        <w:t xml:space="preserve">, le </w:t>
                      </w:r>
                      <w:r w:rsidRPr="00BD5383">
                        <w:rPr>
                          <w:spacing w:val="-2"/>
                          <w:sz w:val="15"/>
                          <w:szCs w:val="15"/>
                          <w:lang w:val="fr-FR"/>
                        </w:rPr>
                        <w:t xml:space="preserve">rendement du </w:t>
                      </w:r>
                      <w:r w:rsidRPr="00972D1C">
                        <w:rPr>
                          <w:spacing w:val="-2"/>
                          <w:sz w:val="15"/>
                          <w:szCs w:val="15"/>
                        </w:rPr>
                        <w:t>carburant et/ou la consommation d</w:t>
                      </w:r>
                      <w:r>
                        <w:rPr>
                          <w:spacing w:val="-2"/>
                          <w:sz w:val="15"/>
                          <w:szCs w:val="15"/>
                        </w:rPr>
                        <w:t>’</w:t>
                      </w:r>
                      <w:r w:rsidRPr="00972D1C">
                        <w:rPr>
                          <w:spacing w:val="-2"/>
                          <w:sz w:val="15"/>
                          <w:szCs w:val="15"/>
                        </w:rPr>
                        <w:t>énergie électrique</w:t>
                      </w:r>
                      <w:r>
                        <w:rPr>
                          <w:spacing w:val="-2"/>
                          <w:sz w:val="15"/>
                          <w:szCs w:val="15"/>
                        </w:rPr>
                        <w:t xml:space="preserve">, selon le </w:t>
                      </w:r>
                      <w:r w:rsidRPr="00972D1C">
                        <w:rPr>
                          <w:spacing w:val="-2"/>
                          <w:sz w:val="15"/>
                          <w:szCs w:val="15"/>
                        </w:rPr>
                        <w:t>cas</w:t>
                      </w:r>
                      <w:r>
                        <w:rPr>
                          <w:spacing w:val="-2"/>
                          <w:sz w:val="15"/>
                          <w:szCs w:val="15"/>
                        </w:rPr>
                        <w:t xml:space="preserve"> et </w:t>
                      </w:r>
                      <w:r w:rsidRPr="00972D1C">
                        <w:rPr>
                          <w:spacing w:val="-2"/>
                          <w:sz w:val="15"/>
                          <w:szCs w:val="15"/>
                        </w:rPr>
                        <w:t xml:space="preserve">conformément au </w:t>
                      </w:r>
                      <w:r>
                        <w:rPr>
                          <w:spacing w:val="-2"/>
                          <w:sz w:val="15"/>
                          <w:szCs w:val="15"/>
                        </w:rPr>
                        <w:t xml:space="preserve">tableau </w:t>
                      </w:r>
                      <w:r w:rsidRPr="00972D1C">
                        <w:rPr>
                          <w:spacing w:val="-2"/>
                          <w:sz w:val="15"/>
                          <w:szCs w:val="15"/>
                        </w:rPr>
                        <w:t>8/1 ?</w:t>
                      </w:r>
                    </w:p>
                  </w:txbxContent>
                </v:textbox>
              </v:shape>
            </w:pict>
          </mc:Fallback>
        </mc:AlternateContent>
      </w:r>
      <w:r w:rsidRPr="00A02463">
        <w:rPr>
          <w:noProof/>
          <w:lang w:eastAsia="fr-CH"/>
        </w:rPr>
        <mc:AlternateContent>
          <mc:Choice Requires="wps">
            <w:drawing>
              <wp:anchor distT="0" distB="0" distL="114300" distR="114300" simplePos="0" relativeHeight="251669504" behindDoc="0" locked="0" layoutInCell="1" allowOverlap="1" wp14:anchorId="43A541A6" wp14:editId="35D45D10">
                <wp:simplePos x="0" y="0"/>
                <wp:positionH relativeFrom="column">
                  <wp:posOffset>2014220</wp:posOffset>
                </wp:positionH>
                <wp:positionV relativeFrom="paragraph">
                  <wp:posOffset>48895</wp:posOffset>
                </wp:positionV>
                <wp:extent cx="1501775" cy="314325"/>
                <wp:effectExtent l="0" t="0" r="3175" b="9525"/>
                <wp:wrapNone/>
                <wp:docPr id="27" name="Надпись 8"/>
                <wp:cNvGraphicFramePr/>
                <a:graphic xmlns:a="http://schemas.openxmlformats.org/drawingml/2006/main">
                  <a:graphicData uri="http://schemas.microsoft.com/office/word/2010/wordprocessingShape">
                    <wps:wsp>
                      <wps:cNvSpPr txBox="1"/>
                      <wps:spPr>
                        <a:xfrm>
                          <a:off x="0" y="0"/>
                          <a:ext cx="1501775" cy="314325"/>
                        </a:xfrm>
                        <a:prstGeom prst="rect">
                          <a:avLst/>
                        </a:prstGeom>
                        <a:solidFill>
                          <a:sysClr val="window" lastClr="FFFFFF"/>
                        </a:solidFill>
                        <a:ln w="6350">
                          <a:noFill/>
                        </a:ln>
                      </wps:spPr>
                      <wps:txbx>
                        <w:txbxContent>
                          <w:p w14:paraId="0E0ED969" w14:textId="77777777" w:rsidR="005B7BB2" w:rsidRPr="00D72D52" w:rsidRDefault="005B7BB2" w:rsidP="005B7BB2">
                            <w:pPr>
                              <w:spacing w:line="160" w:lineRule="exact"/>
                              <w:jc w:val="center"/>
                              <w:rPr>
                                <w:sz w:val="15"/>
                                <w:szCs w:val="15"/>
                              </w:rPr>
                            </w:pPr>
                            <w:r w:rsidRPr="00D72D52">
                              <w:rPr>
                                <w:sz w:val="15"/>
                                <w:szCs w:val="15"/>
                              </w:rPr>
                              <w:t>Essais réalisés sur trois véhicules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3A541A6" id="Надпись 8" o:spid="_x0000_s1035" type="#_x0000_t202" style="position:absolute;left:0;text-align:left;margin-left:158.6pt;margin-top:3.85pt;width:118.2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" fillcolor="window" stroked="f" strokeweight=".5pt">
                <v:textbox inset="0,0,0,0">
                  <w:txbxContent>
                    <w:p w14:paraId="0E0ED969" w14:textId="77777777" w:rsidR="005B7BB2" w:rsidRPr="00D72D52" w:rsidRDefault="005B7BB2" w:rsidP="005B7BB2">
                      <w:pPr>
                        <w:spacing w:line="160" w:lineRule="exact"/>
                        <w:jc w:val="center"/>
                        <w:rPr>
                          <w:sz w:val="15"/>
                          <w:szCs w:val="15"/>
                        </w:rPr>
                      </w:pPr>
                      <w:r w:rsidRPr="00D72D52">
                        <w:rPr>
                          <w:sz w:val="15"/>
                          <w:szCs w:val="15"/>
                        </w:rPr>
                        <w:t>Essais réalisés sur trois véhicules</w:t>
                      </w:r>
                    </w:p>
                  </w:txbxContent>
                </v:textbox>
              </v:shape>
            </w:pict>
          </mc:Fallback>
        </mc:AlternateContent>
      </w:r>
      <w:r w:rsidRPr="00A02463">
        <w:rPr>
          <w:noProof/>
          <w:lang w:eastAsia="fr-CH"/>
        </w:rPr>
        <mc:AlternateContent>
          <mc:Choice Requires="wps">
            <w:drawing>
              <wp:anchor distT="0" distB="0" distL="114300" distR="114300" simplePos="0" relativeHeight="251670528" behindDoc="0" locked="0" layoutInCell="1" allowOverlap="1" wp14:anchorId="2F030DE6" wp14:editId="2338F74A">
                <wp:simplePos x="0" y="0"/>
                <wp:positionH relativeFrom="column">
                  <wp:posOffset>2014220</wp:posOffset>
                </wp:positionH>
                <wp:positionV relativeFrom="paragraph">
                  <wp:posOffset>723265</wp:posOffset>
                </wp:positionV>
                <wp:extent cx="1501775" cy="314325"/>
                <wp:effectExtent l="0" t="0" r="3175" b="9525"/>
                <wp:wrapNone/>
                <wp:docPr id="100672" name="Надпись 100672"/>
                <wp:cNvGraphicFramePr/>
                <a:graphic xmlns:a="http://schemas.openxmlformats.org/drawingml/2006/main">
                  <a:graphicData uri="http://schemas.microsoft.com/office/word/2010/wordprocessingShape">
                    <wps:wsp>
                      <wps:cNvSpPr txBox="1"/>
                      <wps:spPr>
                        <a:xfrm>
                          <a:off x="0" y="0"/>
                          <a:ext cx="1501775" cy="314325"/>
                        </a:xfrm>
                        <a:prstGeom prst="rect">
                          <a:avLst/>
                        </a:prstGeom>
                        <a:solidFill>
                          <a:sysClr val="window" lastClr="FFFFFF"/>
                        </a:solidFill>
                        <a:ln w="6350">
                          <a:noFill/>
                        </a:ln>
                      </wps:spPr>
                      <wps:txbx>
                        <w:txbxContent>
                          <w:p w14:paraId="6AB7491D" w14:textId="77777777" w:rsidR="005B7BB2" w:rsidRPr="00972D1C" w:rsidRDefault="005B7BB2" w:rsidP="005B7BB2">
                            <w:pPr>
                              <w:spacing w:line="160" w:lineRule="exact"/>
                              <w:jc w:val="center"/>
                              <w:rPr>
                                <w:sz w:val="15"/>
                                <w:szCs w:val="15"/>
                              </w:rPr>
                            </w:pPr>
                            <w:r w:rsidRPr="00972D1C">
                              <w:rPr>
                                <w:sz w:val="15"/>
                                <w:szCs w:val="15"/>
                              </w:rPr>
                              <w:t xml:space="preserve">Calcul de la statistique d’essai conformément </w:t>
                            </w:r>
                            <w:r>
                              <w:rPr>
                                <w:sz w:val="15"/>
                                <w:szCs w:val="15"/>
                              </w:rPr>
                              <w:t xml:space="preserve">à </w:t>
                            </w:r>
                            <w:r w:rsidRPr="00972D1C">
                              <w:rPr>
                                <w:sz w:val="15"/>
                                <w:szCs w:val="15"/>
                              </w:rPr>
                              <w:t>l’</w:t>
                            </w:r>
                            <w:r>
                              <w:rPr>
                                <w:sz w:val="15"/>
                                <w:szCs w:val="15"/>
                              </w:rPr>
                              <w:t xml:space="preserve">appendice </w:t>
                            </w:r>
                            <w:r w:rsidRPr="00972D1C">
                              <w:rPr>
                                <w:sz w:val="15"/>
                                <w:szCs w:val="15"/>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F030DE6" id="Надпись 100672" o:spid="_x0000_s1036" type="#_x0000_t202" style="position:absolute;left:0;text-align:left;margin-left:158.6pt;margin-top:56.95pt;width:118.2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" fillcolor="window" stroked="f" strokeweight=".5pt">
                <v:textbox inset="0,0,0,0">
                  <w:txbxContent>
                    <w:p w14:paraId="6AB7491D" w14:textId="77777777" w:rsidR="005B7BB2" w:rsidRPr="00972D1C" w:rsidRDefault="005B7BB2" w:rsidP="005B7BB2">
                      <w:pPr>
                        <w:spacing w:line="160" w:lineRule="exact"/>
                        <w:jc w:val="center"/>
                        <w:rPr>
                          <w:sz w:val="15"/>
                          <w:szCs w:val="15"/>
                        </w:rPr>
                      </w:pPr>
                      <w:r w:rsidRPr="00972D1C">
                        <w:rPr>
                          <w:sz w:val="15"/>
                          <w:szCs w:val="15"/>
                        </w:rPr>
                        <w:t xml:space="preserve">Calcul de la statistique d’essai conformément </w:t>
                      </w:r>
                      <w:r>
                        <w:rPr>
                          <w:sz w:val="15"/>
                          <w:szCs w:val="15"/>
                        </w:rPr>
                        <w:t xml:space="preserve">à </w:t>
                      </w:r>
                      <w:r w:rsidRPr="00972D1C">
                        <w:rPr>
                          <w:sz w:val="15"/>
                          <w:szCs w:val="15"/>
                        </w:rPr>
                        <w:t>l’</w:t>
                      </w:r>
                      <w:r>
                        <w:rPr>
                          <w:sz w:val="15"/>
                          <w:szCs w:val="15"/>
                        </w:rPr>
                        <w:t xml:space="preserve">appendice </w:t>
                      </w:r>
                      <w:r w:rsidRPr="00972D1C">
                        <w:rPr>
                          <w:sz w:val="15"/>
                          <w:szCs w:val="15"/>
                        </w:rPr>
                        <w:t>2</w:t>
                      </w:r>
                    </w:p>
                  </w:txbxContent>
                </v:textbox>
              </v:shape>
            </w:pict>
          </mc:Fallback>
        </mc:AlternateContent>
      </w:r>
      <w:r w:rsidRPr="00A02463">
        <w:rPr>
          <w:noProof/>
          <w:lang w:eastAsia="fr-CH"/>
        </w:rPr>
        <mc:AlternateContent>
          <mc:Choice Requires="wps">
            <w:drawing>
              <wp:anchor distT="0" distB="0" distL="114300" distR="114300" simplePos="0" relativeHeight="251678720" behindDoc="0" locked="0" layoutInCell="1" allowOverlap="1" wp14:anchorId="5B739757" wp14:editId="7C81CD0D">
                <wp:simplePos x="0" y="0"/>
                <wp:positionH relativeFrom="margin">
                  <wp:posOffset>4276090</wp:posOffset>
                </wp:positionH>
                <wp:positionV relativeFrom="paragraph">
                  <wp:posOffset>1436370</wp:posOffset>
                </wp:positionV>
                <wp:extent cx="283845" cy="158750"/>
                <wp:effectExtent l="0" t="0" r="1905" b="0"/>
                <wp:wrapNone/>
                <wp:docPr id="100682" name="Надпись 100682"/>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147CD1AD" w14:textId="77777777" w:rsidR="005B7BB2" w:rsidRPr="0010129C" w:rsidRDefault="005B7BB2" w:rsidP="005B7BB2">
                            <w:pPr>
                              <w:spacing w:line="240" w:lineRule="auto"/>
                              <w:jc w:val="center"/>
                              <w:rPr>
                                <w:sz w:val="16"/>
                                <w:szCs w:val="16"/>
                              </w:rPr>
                            </w:pPr>
                            <w:r w:rsidRPr="00972D1C">
                              <w:rPr>
                                <w:sz w:val="16"/>
                                <w:szCs w:val="16"/>
                                <w:lang w:val="nl-NL"/>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9757" id="Надпись 100682" o:spid="_x0000_s1037" type="#_x0000_t202" style="position:absolute;left:0;text-align:left;margin-left:336.7pt;margin-top:113.1pt;width:22.35pt;height: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" fillcolor="window" stroked="f" strokeweight=".5pt">
                <v:textbox inset="0,0,0,0">
                  <w:txbxContent>
                    <w:p w14:paraId="147CD1AD" w14:textId="77777777" w:rsidR="005B7BB2" w:rsidRPr="0010129C" w:rsidRDefault="005B7BB2" w:rsidP="005B7BB2">
                      <w:pPr>
                        <w:spacing w:line="240" w:lineRule="auto"/>
                        <w:jc w:val="center"/>
                        <w:rPr>
                          <w:sz w:val="16"/>
                          <w:szCs w:val="16"/>
                        </w:rPr>
                      </w:pPr>
                      <w:r w:rsidRPr="00972D1C">
                        <w:rPr>
                          <w:sz w:val="16"/>
                          <w:szCs w:val="16"/>
                          <w:lang w:val="nl-NL"/>
                        </w:rPr>
                        <w:t>OUI</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76672" behindDoc="0" locked="0" layoutInCell="1" allowOverlap="1" wp14:anchorId="1AA473DF" wp14:editId="31FDE723">
                <wp:simplePos x="0" y="0"/>
                <wp:positionH relativeFrom="margin">
                  <wp:posOffset>4724400</wp:posOffset>
                </wp:positionH>
                <wp:positionV relativeFrom="paragraph">
                  <wp:posOffset>1459230</wp:posOffset>
                </wp:positionV>
                <wp:extent cx="605790" cy="335280"/>
                <wp:effectExtent l="0" t="0" r="3810" b="7620"/>
                <wp:wrapNone/>
                <wp:docPr id="100678" name="Надпись 100678"/>
                <wp:cNvGraphicFramePr/>
                <a:graphic xmlns:a="http://schemas.openxmlformats.org/drawingml/2006/main">
                  <a:graphicData uri="http://schemas.microsoft.com/office/word/2010/wordprocessingShape">
                    <wps:wsp>
                      <wps:cNvSpPr txBox="1"/>
                      <wps:spPr>
                        <a:xfrm>
                          <a:off x="0" y="0"/>
                          <a:ext cx="605790" cy="335280"/>
                        </a:xfrm>
                        <a:prstGeom prst="rect">
                          <a:avLst/>
                        </a:prstGeom>
                        <a:solidFill>
                          <a:sysClr val="window" lastClr="FFFFFF"/>
                        </a:solidFill>
                        <a:ln w="6350">
                          <a:noFill/>
                        </a:ln>
                      </wps:spPr>
                      <wps:txbx>
                        <w:txbxContent>
                          <w:p w14:paraId="1384A228" w14:textId="77777777" w:rsidR="005B7BB2" w:rsidRPr="00972D1C" w:rsidRDefault="005B7BB2" w:rsidP="005B7BB2">
                            <w:pPr>
                              <w:spacing w:line="130" w:lineRule="exact"/>
                              <w:jc w:val="center"/>
                              <w:rPr>
                                <w:spacing w:val="-4"/>
                                <w:sz w:val="14"/>
                                <w:szCs w:val="14"/>
                              </w:rPr>
                            </w:pPr>
                            <w:r w:rsidRPr="00972D1C">
                              <w:rPr>
                                <w:spacing w:val="-4"/>
                                <w:sz w:val="14"/>
                                <w:szCs w:val="14"/>
                              </w:rPr>
                              <w:t>La famille de conformité de la production est rejetée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73DF" id="Надпись 100678" o:spid="_x0000_s1038" type="#_x0000_t202" style="position:absolute;left:0;text-align:left;margin-left:372pt;margin-top:114.9pt;width:47.7pt;height:26.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" fillcolor="window" stroked="f" strokeweight=".5pt">
                <v:textbox inset="0,0,0,0">
                  <w:txbxContent>
                    <w:p w14:paraId="1384A228" w14:textId="77777777" w:rsidR="005B7BB2" w:rsidRPr="00972D1C" w:rsidRDefault="005B7BB2" w:rsidP="005B7BB2">
                      <w:pPr>
                        <w:spacing w:line="130" w:lineRule="exact"/>
                        <w:jc w:val="center"/>
                        <w:rPr>
                          <w:spacing w:val="-4"/>
                          <w:sz w:val="14"/>
                          <w:szCs w:val="14"/>
                        </w:rPr>
                      </w:pPr>
                      <w:r w:rsidRPr="00972D1C">
                        <w:rPr>
                          <w:spacing w:val="-4"/>
                          <w:sz w:val="14"/>
                          <w:szCs w:val="14"/>
                        </w:rPr>
                        <w:t>La famille de conformité de la production est rejetée</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82816" behindDoc="0" locked="0" layoutInCell="1" allowOverlap="1" wp14:anchorId="7498FB3C" wp14:editId="2BEB1E9D">
                <wp:simplePos x="0" y="0"/>
                <wp:positionH relativeFrom="margin">
                  <wp:posOffset>2028825</wp:posOffset>
                </wp:positionH>
                <wp:positionV relativeFrom="paragraph">
                  <wp:posOffset>2741295</wp:posOffset>
                </wp:positionV>
                <wp:extent cx="283845" cy="158750"/>
                <wp:effectExtent l="0" t="0" r="1905" b="0"/>
                <wp:wrapNone/>
                <wp:docPr id="100687" name="Надпись 100687"/>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624D96DF" w14:textId="77777777" w:rsidR="005B7BB2" w:rsidRPr="0010129C" w:rsidRDefault="005B7BB2" w:rsidP="005B7BB2">
                            <w:pPr>
                              <w:spacing w:line="240" w:lineRule="auto"/>
                              <w:jc w:val="center"/>
                              <w:rPr>
                                <w:sz w:val="16"/>
                                <w:szCs w:val="16"/>
                              </w:rPr>
                            </w:pPr>
                            <w:r w:rsidRPr="00972D1C">
                              <w:rPr>
                                <w:sz w:val="16"/>
                                <w:szCs w:val="16"/>
                                <w:lang w:val="nl-NL"/>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FB3C" id="Надпись 100687" o:spid="_x0000_s1039" type="#_x0000_t202" style="position:absolute;left:0;text-align:left;margin-left:159.75pt;margin-top:215.85pt;width:22.35pt;height: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" fillcolor="window" stroked="f" strokeweight=".5pt">
                <v:textbox inset="0,0,0,0">
                  <w:txbxContent>
                    <w:p w14:paraId="624D96DF" w14:textId="77777777" w:rsidR="005B7BB2" w:rsidRPr="0010129C" w:rsidRDefault="005B7BB2" w:rsidP="005B7BB2">
                      <w:pPr>
                        <w:spacing w:line="240" w:lineRule="auto"/>
                        <w:jc w:val="center"/>
                        <w:rPr>
                          <w:sz w:val="16"/>
                          <w:szCs w:val="16"/>
                        </w:rPr>
                      </w:pPr>
                      <w:r w:rsidRPr="00972D1C">
                        <w:rPr>
                          <w:sz w:val="16"/>
                          <w:szCs w:val="16"/>
                          <w:lang w:val="nl-NL"/>
                        </w:rPr>
                        <w:t>NON</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680768" behindDoc="0" locked="0" layoutInCell="1" allowOverlap="1" wp14:anchorId="76024393" wp14:editId="4FE756BD">
                <wp:simplePos x="0" y="0"/>
                <wp:positionH relativeFrom="margin">
                  <wp:posOffset>3989705</wp:posOffset>
                </wp:positionH>
                <wp:positionV relativeFrom="paragraph">
                  <wp:posOffset>2740025</wp:posOffset>
                </wp:positionV>
                <wp:extent cx="283845" cy="158750"/>
                <wp:effectExtent l="0" t="0" r="1905" b="0"/>
                <wp:wrapNone/>
                <wp:docPr id="100685" name="Надпись 100685"/>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55A1C7A5" w14:textId="77777777" w:rsidR="005B7BB2" w:rsidRPr="0010129C" w:rsidRDefault="005B7BB2" w:rsidP="005B7BB2">
                            <w:pPr>
                              <w:spacing w:line="240" w:lineRule="auto"/>
                              <w:jc w:val="center"/>
                              <w:rPr>
                                <w:sz w:val="16"/>
                                <w:szCs w:val="16"/>
                              </w:rPr>
                            </w:pPr>
                            <w:r w:rsidRPr="00972D1C">
                              <w:rPr>
                                <w:sz w:val="16"/>
                                <w:szCs w:val="16"/>
                                <w:lang w:val="nl-NL"/>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4393" id="Надпись 100685" o:spid="_x0000_s1040" type="#_x0000_t202" style="position:absolute;left:0;text-align:left;margin-left:314.15pt;margin-top:215.75pt;width:22.35pt;height: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" fillcolor="window" stroked="f" strokeweight=".5pt">
                <v:textbox inset="0,0,0,0">
                  <w:txbxContent>
                    <w:p w14:paraId="55A1C7A5" w14:textId="77777777" w:rsidR="005B7BB2" w:rsidRPr="0010129C" w:rsidRDefault="005B7BB2" w:rsidP="005B7BB2">
                      <w:pPr>
                        <w:spacing w:line="240" w:lineRule="auto"/>
                        <w:jc w:val="center"/>
                        <w:rPr>
                          <w:sz w:val="16"/>
                          <w:szCs w:val="16"/>
                        </w:rPr>
                      </w:pPr>
                      <w:r w:rsidRPr="00972D1C">
                        <w:rPr>
                          <w:sz w:val="16"/>
                          <w:szCs w:val="16"/>
                          <w:lang w:val="nl-NL"/>
                        </w:rPr>
                        <w:t>OUI</w:t>
                      </w:r>
                    </w:p>
                  </w:txbxContent>
                </v:textbox>
                <w10:wrap anchorx="margin"/>
              </v:shape>
            </w:pict>
          </mc:Fallback>
        </mc:AlternateContent>
      </w:r>
      <w:r w:rsidRPr="00A02463">
        <w:rPr>
          <w:noProof/>
          <w:lang w:eastAsia="fr-CH"/>
        </w:rPr>
        <w:drawing>
          <wp:inline distT="0" distB="0" distL="0" distR="0" wp14:anchorId="78F75FB5" wp14:editId="451F94CB">
            <wp:extent cx="4680000" cy="4821128"/>
            <wp:effectExtent l="0" t="0" r="6350" b="0"/>
            <wp:docPr id="2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4821128"/>
                    </a:xfrm>
                    <a:prstGeom prst="rect">
                      <a:avLst/>
                    </a:prstGeom>
                    <a:noFill/>
                    <a:ln>
                      <a:noFill/>
                    </a:ln>
                  </pic:spPr>
                </pic:pic>
              </a:graphicData>
            </a:graphic>
          </wp:inline>
        </w:drawing>
      </w:r>
    </w:p>
    <w:p w14:paraId="64C39B90" w14:textId="0D7AB15A" w:rsidR="005B7BB2" w:rsidRPr="007E127B" w:rsidRDefault="005B7BB2" w:rsidP="005B7BB2">
      <w:pPr>
        <w:keepNext/>
        <w:spacing w:after="120"/>
        <w:ind w:left="2257" w:right="1134" w:hanging="1123"/>
        <w:jc w:val="right"/>
        <w:rPr>
          <w:bCs/>
          <w:lang w:val="fr-FR"/>
        </w:rPr>
      </w:pPr>
      <w:r>
        <w:rPr>
          <w:bCs/>
          <w:lang w:val="fr-FR"/>
        </w:rPr>
        <w:t> »</w:t>
      </w:r>
      <w:r w:rsidR="00C81CA3" w:rsidRPr="00C81CA3">
        <w:rPr>
          <w:bCs/>
          <w:lang w:val="fr-FR"/>
        </w:rPr>
        <w:t>.</w:t>
      </w:r>
    </w:p>
    <w:p w14:paraId="3F33CADD" w14:textId="131A0BBB" w:rsidR="005B7BB2" w:rsidRPr="007E127B" w:rsidRDefault="005B7BB2" w:rsidP="005B7BB2">
      <w:pPr>
        <w:pStyle w:val="SingleTxtG"/>
        <w:rPr>
          <w:iCs/>
          <w:lang w:val="fr-FR"/>
        </w:rPr>
      </w:pPr>
      <w:r w:rsidRPr="007E127B">
        <w:rPr>
          <w:i/>
          <w:lang w:val="fr-FR"/>
        </w:rPr>
        <w:t>Paragraphe 12</w:t>
      </w:r>
      <w:r w:rsidR="00C81CA3" w:rsidRPr="00C81CA3">
        <w:rPr>
          <w:i/>
          <w:lang w:val="fr-FR"/>
        </w:rPr>
        <w:t>.</w:t>
      </w:r>
      <w:r w:rsidRPr="007E127B">
        <w:rPr>
          <w:i/>
          <w:lang w:val="fr-FR"/>
        </w:rPr>
        <w:t>2</w:t>
      </w:r>
      <w:r w:rsidRPr="004867B0">
        <w:rPr>
          <w:iCs/>
          <w:lang w:val="fr-FR"/>
        </w:rPr>
        <w:t>,</w:t>
      </w:r>
      <w:r w:rsidRPr="007E127B">
        <w:rPr>
          <w:i/>
          <w:lang w:val="fr-FR"/>
        </w:rPr>
        <w:t xml:space="preserve"> </w:t>
      </w:r>
      <w:r>
        <w:rPr>
          <w:iCs/>
          <w:lang w:val="fr-FR"/>
        </w:rPr>
        <w:t>lire :</w:t>
      </w:r>
    </w:p>
    <w:p w14:paraId="40FA5B2C" w14:textId="76B25A7D" w:rsidR="005B7BB2" w:rsidRPr="007E127B" w:rsidRDefault="005B7BB2" w:rsidP="005B7BB2">
      <w:pPr>
        <w:pStyle w:val="SingleTxtG"/>
        <w:ind w:left="2268" w:hanging="1134"/>
        <w:rPr>
          <w:lang w:val="fr-FR"/>
        </w:rPr>
      </w:pPr>
      <w:r>
        <w:rPr>
          <w:lang w:val="fr-FR"/>
        </w:rPr>
        <w:t>« </w:t>
      </w:r>
      <w:r w:rsidRPr="007E127B">
        <w:rPr>
          <w:lang w:val="fr-FR"/>
        </w:rPr>
        <w:t>12</w:t>
      </w:r>
      <w:r w:rsidR="00C81CA3" w:rsidRPr="00C81CA3">
        <w:rPr>
          <w:lang w:val="fr-FR"/>
        </w:rPr>
        <w:t>.</w:t>
      </w:r>
      <w:r w:rsidRPr="007E127B">
        <w:rPr>
          <w:lang w:val="fr-FR"/>
        </w:rPr>
        <w:t>2</w:t>
      </w:r>
      <w:r w:rsidRPr="007E127B">
        <w:rPr>
          <w:lang w:val="fr-FR"/>
        </w:rPr>
        <w:tab/>
      </w:r>
      <w:bookmarkStart w:id="4" w:name="_Hlk58246350"/>
      <w:r>
        <w:t xml:space="preserve">Le présent paragraphe ne s’applique qu’au niveau </w:t>
      </w:r>
      <w:r w:rsidRPr="007E127B">
        <w:rPr>
          <w:lang w:val="fr-FR"/>
        </w:rPr>
        <w:t>1A</w:t>
      </w:r>
    </w:p>
    <w:bookmarkEnd w:id="4"/>
    <w:p w14:paraId="5F888D7C" w14:textId="77777777" w:rsidR="005B7BB2" w:rsidRDefault="005B7BB2" w:rsidP="005B7BB2">
      <w:pPr>
        <w:pStyle w:val="SingleTxtG"/>
        <w:ind w:left="2268"/>
        <w:rPr>
          <w:color w:val="000000" w:themeColor="text1"/>
        </w:rPr>
      </w:pPr>
      <w:r>
        <w:t>Pour les homologations correspondant au niveau 1A uniquement, jusqu’au 1</w:t>
      </w:r>
      <w:r>
        <w:rPr>
          <w:vertAlign w:val="superscript"/>
        </w:rPr>
        <w:t>er</w:t>
      </w:r>
      <w:r>
        <w:t> septembre 2022 dans le cas des véhicules de la catégorie M et des véhicules de la classe I de la catégorie N</w:t>
      </w:r>
      <w:r>
        <w:rPr>
          <w:vertAlign w:val="subscript"/>
        </w:rPr>
        <w:t>1</w:t>
      </w:r>
      <w:r>
        <w:t>, et jusqu’au 1</w:t>
      </w:r>
      <w:r>
        <w:rPr>
          <w:vertAlign w:val="superscript"/>
        </w:rPr>
        <w:t>er</w:t>
      </w:r>
      <w:r>
        <w:t xml:space="preserve"> septembre 2023 dans le cas des véhicules des classes II et III de la catégorie N</w:t>
      </w:r>
      <w:r>
        <w:rPr>
          <w:vertAlign w:val="subscript"/>
        </w:rPr>
        <w:t>1</w:t>
      </w:r>
      <w:r>
        <w:t xml:space="preserve"> et des véhicules de la catégorie N</w:t>
      </w:r>
      <w:r>
        <w:rPr>
          <w:vertAlign w:val="subscript"/>
        </w:rPr>
        <w:t>2</w:t>
      </w:r>
      <w:r>
        <w:t>, les Parties contractantes peuvent accepter les réceptions par type accordées conformément à la législation de l’Union européenne comme preuve de conformité aux dispositions du présent Règlement, comme indiqué aux alinéas a) à d) ci-dessous :</w:t>
      </w:r>
    </w:p>
    <w:p w14:paraId="14A8BA79" w14:textId="77777777" w:rsidR="005B7BB2" w:rsidRDefault="005B7BB2" w:rsidP="005B7BB2">
      <w:pPr>
        <w:pStyle w:val="SingleTxtG"/>
        <w:ind w:left="2835" w:hanging="567"/>
        <w:rPr>
          <w:color w:val="000000" w:themeColor="text1"/>
        </w:rPr>
      </w:pPr>
      <w:r>
        <w:t>a)</w:t>
      </w:r>
      <w:r>
        <w:tab/>
        <w:t xml:space="preserve">Les essais du type 1/I effectués conformément à l’annexe 4a de la série 07 d’amendements au Règlement ONU </w:t>
      </w:r>
      <w:r>
        <w:rPr>
          <w:rFonts w:eastAsia="MS Mincho"/>
        </w:rPr>
        <w:t>n</w:t>
      </w:r>
      <w:r>
        <w:rPr>
          <w:rFonts w:eastAsia="MS Mincho"/>
          <w:vertAlign w:val="superscript"/>
        </w:rPr>
        <w:t>o</w:t>
      </w:r>
      <w:r>
        <w:t> 83 avant le 1</w:t>
      </w:r>
      <w:r>
        <w:rPr>
          <w:vertAlign w:val="superscript"/>
        </w:rPr>
        <w:t>er</w:t>
      </w:r>
      <w:r>
        <w:t> septembre 2017 dans le cas des véhicules de la catégorie M et des véhicules de la classe I de la catégorie N</w:t>
      </w:r>
      <w:r>
        <w:rPr>
          <w:vertAlign w:val="subscript"/>
        </w:rPr>
        <w:t>1</w:t>
      </w:r>
      <w:r>
        <w:t>, et avant le 1</w:t>
      </w:r>
      <w:r>
        <w:rPr>
          <w:vertAlign w:val="superscript"/>
        </w:rPr>
        <w:t>er</w:t>
      </w:r>
      <w:r>
        <w:t xml:space="preserve"> septembre </w:t>
      </w:r>
      <w:bookmarkStart w:id="5" w:name="_Hlk60848726"/>
      <w:r>
        <w:t xml:space="preserve"> </w:t>
      </w:r>
      <w:r w:rsidRPr="006E2AAB">
        <w:t>2018</w:t>
      </w:r>
      <w:r>
        <w:t xml:space="preserve"> </w:t>
      </w:r>
      <w:bookmarkEnd w:id="5"/>
      <w:r>
        <w:t>dans le cas des véhicules des classes II et III de la catégorie N</w:t>
      </w:r>
      <w:r>
        <w:rPr>
          <w:vertAlign w:val="subscript"/>
        </w:rPr>
        <w:t>1</w:t>
      </w:r>
      <w:r>
        <w:t xml:space="preserve"> et des véhicules de la catégorie N</w:t>
      </w:r>
      <w:r>
        <w:rPr>
          <w:vertAlign w:val="subscript"/>
        </w:rPr>
        <w:t>2</w:t>
      </w:r>
      <w:r>
        <w:t xml:space="preserve">, doivent être acceptés par l’autorité d’homologation comme équivalents s’agissant de l’utilisation de composants détériorés ou défectueux pour simuler des défaillances en </w:t>
      </w:r>
      <w:r>
        <w:lastRenderedPageBreak/>
        <w:t>vue d’évaluer le respect des prescriptions de l’annexe C5 du présent Règlement ;</w:t>
      </w:r>
    </w:p>
    <w:p w14:paraId="28066111" w14:textId="77777777" w:rsidR="005B7BB2" w:rsidRDefault="005B7BB2" w:rsidP="005B7BB2">
      <w:pPr>
        <w:pStyle w:val="SingleTxtG"/>
        <w:ind w:left="2835" w:hanging="567"/>
        <w:rPr>
          <w:color w:val="000000" w:themeColor="text1"/>
        </w:rPr>
      </w:pPr>
      <w:r>
        <w:t>b)</w:t>
      </w:r>
      <w:r>
        <w:tab/>
        <w:t xml:space="preserve">En ce qui concerne les véhicules d’une famille d’interpolation WLTP qui satisfont aux règles d’extension spécifiées au paragraphe 2 de l’annexe 13 de la série 07 d’amendements au Règlement ONU </w:t>
      </w:r>
      <w:r>
        <w:rPr>
          <w:rFonts w:eastAsia="MS Mincho"/>
        </w:rPr>
        <w:t>n</w:t>
      </w:r>
      <w:r>
        <w:rPr>
          <w:rFonts w:eastAsia="MS Mincho"/>
          <w:vertAlign w:val="superscript"/>
        </w:rPr>
        <w:t>o</w:t>
      </w:r>
      <w:r>
        <w:t xml:space="preserve"> 83, les procédures suivies conformément à la section 3 de l’annexe 13 de la série 07 d’amendements au Règlement ONU </w:t>
      </w:r>
      <w:r>
        <w:rPr>
          <w:rFonts w:eastAsia="MS Mincho"/>
        </w:rPr>
        <w:t>n</w:t>
      </w:r>
      <w:r>
        <w:rPr>
          <w:rFonts w:eastAsia="MS Mincho"/>
          <w:vertAlign w:val="superscript"/>
        </w:rPr>
        <w:t>o</w:t>
      </w:r>
      <w:r>
        <w:t xml:space="preserve"> 83 avant le 1</w:t>
      </w:r>
      <w:r>
        <w:rPr>
          <w:vertAlign w:val="superscript"/>
        </w:rPr>
        <w:t>er</w:t>
      </w:r>
      <w:r>
        <w:t> septembre 2017 dans le cas des véhicules de la catégorie M et des véhicules de la classe I de la catégorie N</w:t>
      </w:r>
      <w:r>
        <w:rPr>
          <w:vertAlign w:val="subscript"/>
        </w:rPr>
        <w:t>1</w:t>
      </w:r>
      <w:r>
        <w:t>, et avant le 1</w:t>
      </w:r>
      <w:r>
        <w:rPr>
          <w:vertAlign w:val="superscript"/>
        </w:rPr>
        <w:t>er</w:t>
      </w:r>
      <w:r>
        <w:t xml:space="preserve"> septembre  </w:t>
      </w:r>
      <w:r w:rsidRPr="006E2AAB">
        <w:t>2018</w:t>
      </w:r>
      <w:r>
        <w:t xml:space="preserve"> dans le cas des véhicules des classes II et III de la catégorie N</w:t>
      </w:r>
      <w:r>
        <w:rPr>
          <w:vertAlign w:val="subscript"/>
        </w:rPr>
        <w:t>1</w:t>
      </w:r>
      <w:r>
        <w:t xml:space="preserve"> et des véhicules de la catégorie N</w:t>
      </w:r>
      <w:r>
        <w:rPr>
          <w:vertAlign w:val="subscript"/>
        </w:rPr>
        <w:t>2</w:t>
      </w:r>
      <w:r>
        <w:t>, doivent être reconnus par l’autorité de réception comme équivalents aux fins du respect des prescriptions de l’appendice 1 de l’annexe B6 du présent Règlement ;</w:t>
      </w:r>
    </w:p>
    <w:p w14:paraId="17C689FE" w14:textId="77777777" w:rsidR="005B7BB2" w:rsidRDefault="005B7BB2" w:rsidP="005B7BB2">
      <w:pPr>
        <w:pStyle w:val="SingleTxtG"/>
        <w:ind w:left="2835" w:hanging="567"/>
      </w:pPr>
      <w:r>
        <w:t>c)</w:t>
      </w:r>
      <w:r>
        <w:tab/>
        <w:t xml:space="preserve">Les essais de durabilité, dans le cadre desquels le premier essai du type 1/I a été effectué conformément à l’annexe 9 de la série 07 d’amendements au Règlement ONU </w:t>
      </w:r>
      <w:r>
        <w:rPr>
          <w:rFonts w:eastAsia="MS Mincho"/>
        </w:rPr>
        <w:t>n</w:t>
      </w:r>
      <w:r>
        <w:rPr>
          <w:rFonts w:eastAsia="MS Mincho"/>
          <w:vertAlign w:val="superscript"/>
        </w:rPr>
        <w:t>o</w:t>
      </w:r>
      <w:r>
        <w:t xml:space="preserve"> 83 avant le 1</w:t>
      </w:r>
      <w:r>
        <w:rPr>
          <w:vertAlign w:val="superscript"/>
        </w:rPr>
        <w:t>er</w:t>
      </w:r>
      <w:r>
        <w:t xml:space="preserve"> septembre 2017 dans le cas des véhicules de la catégorie M et des véhicules de la classe I de la catégorie N</w:t>
      </w:r>
      <w:r>
        <w:rPr>
          <w:vertAlign w:val="subscript"/>
        </w:rPr>
        <w:t>1</w:t>
      </w:r>
      <w:r>
        <w:t>, et avant le 1</w:t>
      </w:r>
      <w:r>
        <w:rPr>
          <w:vertAlign w:val="superscript"/>
        </w:rPr>
        <w:t>er</w:t>
      </w:r>
      <w:r>
        <w:t xml:space="preserve"> septembre  </w:t>
      </w:r>
      <w:r w:rsidRPr="006E2AAB">
        <w:t>2018</w:t>
      </w:r>
      <w:r>
        <w:t xml:space="preserve"> dans le cas des véhicules des classes II et III de la catégorie N</w:t>
      </w:r>
      <w:r>
        <w:rPr>
          <w:vertAlign w:val="subscript"/>
        </w:rPr>
        <w:t>1</w:t>
      </w:r>
      <w:r>
        <w:t xml:space="preserve"> et des véhicules de la catégorie N</w:t>
      </w:r>
      <w:r>
        <w:rPr>
          <w:vertAlign w:val="subscript"/>
        </w:rPr>
        <w:t>2</w:t>
      </w:r>
      <w:r>
        <w:t>, doivent être acceptés par l’autorité d’homologation aux fins du respect des prescriptions de l’annexe C4 du présent Règlement ;</w:t>
      </w:r>
    </w:p>
    <w:p w14:paraId="36A88D52" w14:textId="13E357DF" w:rsidR="005B7BB2" w:rsidRDefault="005B7BB2" w:rsidP="005B7BB2">
      <w:pPr>
        <w:pStyle w:val="SingleTxtG"/>
        <w:ind w:left="2835" w:hanging="567"/>
        <w:rPr>
          <w:color w:val="000000" w:themeColor="text1"/>
        </w:rPr>
      </w:pPr>
      <w:r>
        <w:t>d)</w:t>
      </w:r>
      <w:r>
        <w:tab/>
        <w:t>Les essais de mesure des émissions par évaporation effectués conformément à la procédure décrite à l’annexe VI du Règlement (CE) n</w:t>
      </w:r>
      <w:r>
        <w:rPr>
          <w:vertAlign w:val="superscript"/>
        </w:rPr>
        <w:t>o</w:t>
      </w:r>
      <w:r>
        <w:t> 692/2008 tel que modifié par le Règlement (CE) n</w:t>
      </w:r>
      <w:r>
        <w:rPr>
          <w:vertAlign w:val="superscript"/>
        </w:rPr>
        <w:t>o</w:t>
      </w:r>
      <w:r>
        <w:t> 2016/646 qui ont servi pour l’homologation de familles d’émissions par évaporation dans l’Union européenne avant le 31 août 2019 doivent être acceptés par l’autorité d’homologation aux fins du respect des prescriptions de l’annexe C3 du présent Règlement</w:t>
      </w:r>
      <w:r w:rsidR="00C81CA3" w:rsidRPr="00C81CA3">
        <w:t>.</w:t>
      </w:r>
      <w:r>
        <w:t> »</w:t>
      </w:r>
      <w:r w:rsidR="00C81CA3" w:rsidRPr="00C81CA3">
        <w:t>.</w:t>
      </w:r>
    </w:p>
    <w:p w14:paraId="7B425788" w14:textId="77777777" w:rsidR="005B7BB2" w:rsidRDefault="005B7BB2" w:rsidP="005B7BB2">
      <w:pPr>
        <w:suppressAutoHyphens w:val="0"/>
        <w:kinsoku/>
        <w:overflowPunct/>
        <w:autoSpaceDE/>
        <w:autoSpaceDN/>
        <w:adjustRightInd/>
        <w:snapToGrid/>
        <w:spacing w:after="200" w:line="276" w:lineRule="auto"/>
        <w:rPr>
          <w:bCs/>
          <w:i/>
          <w:lang w:val="fr-FR"/>
        </w:rPr>
      </w:pPr>
      <w:r>
        <w:rPr>
          <w:bCs/>
          <w:i/>
          <w:lang w:val="fr-FR"/>
        </w:rPr>
        <w:br w:type="page"/>
      </w:r>
    </w:p>
    <w:p w14:paraId="3B24E6F4" w14:textId="77777777" w:rsidR="005B7BB2" w:rsidRPr="007E127B" w:rsidRDefault="005B7BB2" w:rsidP="005B7BB2">
      <w:pPr>
        <w:pStyle w:val="SingleTxtG"/>
        <w:rPr>
          <w:bCs/>
          <w:i/>
          <w:lang w:val="fr-FR"/>
        </w:rPr>
      </w:pPr>
      <w:r w:rsidRPr="007E127B">
        <w:rPr>
          <w:bCs/>
          <w:i/>
          <w:lang w:val="fr-FR"/>
        </w:rPr>
        <w:lastRenderedPageBreak/>
        <w:t>A</w:t>
      </w:r>
      <w:r>
        <w:rPr>
          <w:bCs/>
          <w:i/>
          <w:lang w:val="fr-FR"/>
        </w:rPr>
        <w:t>ppendic</w:t>
      </w:r>
      <w:r w:rsidRPr="007E127B">
        <w:rPr>
          <w:bCs/>
          <w:i/>
          <w:lang w:val="fr-FR"/>
        </w:rPr>
        <w:t>e 1</w:t>
      </w:r>
    </w:p>
    <w:p w14:paraId="11BD03DF" w14:textId="091A4B36" w:rsidR="005B7BB2" w:rsidRPr="007E127B" w:rsidRDefault="005B7BB2" w:rsidP="005B7BB2">
      <w:pPr>
        <w:pStyle w:val="SingleTxtG"/>
        <w:rPr>
          <w:bCs/>
          <w:iCs/>
          <w:lang w:val="fr-FR"/>
        </w:rPr>
      </w:pPr>
      <w:r w:rsidRPr="007E127B">
        <w:rPr>
          <w:bCs/>
          <w:i/>
          <w:lang w:val="fr-FR"/>
        </w:rPr>
        <w:t>Paragraphe 2</w:t>
      </w:r>
      <w:r w:rsidR="00C81CA3" w:rsidRPr="00C81CA3">
        <w:rPr>
          <w:bCs/>
          <w:i/>
          <w:lang w:val="fr-FR"/>
        </w:rPr>
        <w:t>.</w:t>
      </w:r>
      <w:r w:rsidRPr="007E127B">
        <w:rPr>
          <w:bCs/>
          <w:i/>
          <w:lang w:val="fr-FR"/>
        </w:rPr>
        <w:t>3</w:t>
      </w:r>
      <w:r w:rsidR="00C81CA3" w:rsidRPr="00C81CA3">
        <w:rPr>
          <w:bCs/>
          <w:i/>
          <w:lang w:val="fr-FR"/>
        </w:rPr>
        <w:t>.</w:t>
      </w:r>
      <w:r w:rsidRPr="007E127B">
        <w:rPr>
          <w:bCs/>
          <w:i/>
          <w:lang w:val="fr-FR"/>
        </w:rPr>
        <w:t xml:space="preserve">1, </w:t>
      </w:r>
      <w:r>
        <w:rPr>
          <w:bCs/>
          <w:iCs/>
          <w:lang w:val="fr-FR"/>
        </w:rPr>
        <w:t>lire :</w:t>
      </w:r>
    </w:p>
    <w:p w14:paraId="1B4A44B3" w14:textId="6145638F" w:rsidR="005B7BB2" w:rsidRDefault="005B7BB2" w:rsidP="005B7BB2">
      <w:pPr>
        <w:pStyle w:val="SingleTxtG"/>
        <w:ind w:left="2268" w:hanging="1134"/>
      </w:pPr>
      <w:r>
        <w:rPr>
          <w:bCs/>
          <w:lang w:val="fr-FR"/>
        </w:rPr>
        <w:t>« </w:t>
      </w:r>
      <w:r w:rsidRPr="007E127B">
        <w:rPr>
          <w:rFonts w:eastAsia="MS Mincho"/>
          <w:lang w:val="fr-FR"/>
        </w:rPr>
        <w:t>2</w:t>
      </w:r>
      <w:r w:rsidR="00C81CA3" w:rsidRPr="00C81CA3">
        <w:rPr>
          <w:rFonts w:eastAsia="MS Mincho"/>
          <w:lang w:val="fr-FR"/>
        </w:rPr>
        <w:t>.</w:t>
      </w:r>
      <w:r w:rsidRPr="007E127B">
        <w:rPr>
          <w:rFonts w:eastAsia="MS Mincho"/>
          <w:lang w:val="fr-FR"/>
        </w:rPr>
        <w:t>3</w:t>
      </w:r>
      <w:r w:rsidR="00C81CA3" w:rsidRPr="00C81CA3">
        <w:rPr>
          <w:rFonts w:eastAsia="MS Mincho"/>
          <w:lang w:val="fr-FR"/>
        </w:rPr>
        <w:t>.</w:t>
      </w:r>
      <w:r w:rsidRPr="007E127B">
        <w:rPr>
          <w:rFonts w:eastAsia="MS Mincho"/>
          <w:lang w:val="fr-FR"/>
        </w:rPr>
        <w:t>1</w:t>
      </w:r>
      <w:r w:rsidRPr="007E127B">
        <w:rPr>
          <w:rFonts w:eastAsia="MS Mincho"/>
          <w:lang w:val="fr-FR"/>
        </w:rPr>
        <w:tab/>
      </w:r>
      <w:r>
        <w:t>Valeurs des émissions massiques de CO</w:t>
      </w:r>
      <w:r>
        <w:rPr>
          <w:vertAlign w:val="subscript"/>
        </w:rPr>
        <w:t>2</w:t>
      </w:r>
      <w:r>
        <w:t>/du rendement du carburant aux fins du contrôle de la conformité de la production</w:t>
      </w:r>
    </w:p>
    <w:p w14:paraId="0B3A53D5" w14:textId="77777777" w:rsidR="005B7BB2" w:rsidRDefault="005B7BB2" w:rsidP="005B7BB2">
      <w:pPr>
        <w:pStyle w:val="SingleTxtG"/>
        <w:ind w:left="2268"/>
      </w:pPr>
      <w:r>
        <w:tab/>
        <w:t>Niveau 1A :</w:t>
      </w:r>
    </w:p>
    <w:p w14:paraId="57AECCD2" w14:textId="08EAA14F" w:rsidR="005B7BB2" w:rsidRDefault="005B7BB2" w:rsidP="005B7BB2">
      <w:pPr>
        <w:pStyle w:val="SingleTxtG"/>
        <w:ind w:left="2268"/>
      </w:pPr>
      <w:r>
        <w:tab/>
        <w:t>Dans le cas où la méthode d’interpolation n’est pas appliquée, la valeur des émissions massiques de CO</w:t>
      </w:r>
      <w:r>
        <w:rPr>
          <w:vertAlign w:val="subscript"/>
        </w:rPr>
        <w:t>2</w:t>
      </w:r>
      <w:r>
        <w:t>,</w:t>
      </w:r>
      <w:bookmarkStart w:id="6" w:name="_Hlk60848908"/>
      <w:r>
        <w:t xml:space="preserve"> </w:t>
      </w:r>
      <w:r>
        <w:rPr>
          <w:rFonts w:eastAsia="MS Mincho"/>
        </w:rPr>
        <w:t>M</w:t>
      </w:r>
      <w:r>
        <w:rPr>
          <w:rFonts w:eastAsia="MS Mincho"/>
          <w:vertAlign w:val="subscript"/>
        </w:rPr>
        <w:t>CO2,c,7</w:t>
      </w:r>
      <w:r>
        <w:rPr>
          <w:rFonts w:eastAsia="MS Mincho"/>
        </w:rPr>
        <w:t xml:space="preserve"> </w:t>
      </w:r>
      <w:bookmarkEnd w:id="6"/>
      <w:r>
        <w:t>calculée conformément à l’étape 7 du tableau A7/1 de l’annexe B7, doit être utilisée pour vérifier la conformité de la production</w:t>
      </w:r>
      <w:r w:rsidR="00C81CA3" w:rsidRPr="00C81CA3">
        <w:t>.</w:t>
      </w:r>
    </w:p>
    <w:p w14:paraId="67F48833" w14:textId="71A00339" w:rsidR="005B7BB2" w:rsidRDefault="005B7BB2" w:rsidP="005B7BB2">
      <w:pPr>
        <w:pStyle w:val="SingleTxtG"/>
        <w:ind w:left="2268"/>
      </w:pPr>
      <w:r>
        <w:tab/>
        <w:t>Dans le cas où la méthode d’interpolation est appliquée, la valeur des émissions massiques de CO</w:t>
      </w:r>
      <w:r>
        <w:rPr>
          <w:vertAlign w:val="subscript"/>
        </w:rPr>
        <w:t>2</w:t>
      </w:r>
      <w:r>
        <w:t xml:space="preserve">, </w:t>
      </w:r>
      <w:r>
        <w:rPr>
          <w:rFonts w:eastAsia="MS Mincho"/>
        </w:rPr>
        <w:t>M</w:t>
      </w:r>
      <w:r>
        <w:rPr>
          <w:rFonts w:eastAsia="MS Mincho"/>
          <w:vertAlign w:val="subscript"/>
        </w:rPr>
        <w:t>CO2,c,ind</w:t>
      </w:r>
      <w:r>
        <w:t>, calculée pour le véhicule donné conformément à l’étape 10 du tableau A7/1 de l’annexe B7, doit être utilisée pour vérifier la conformité de la production</w:t>
      </w:r>
      <w:r w:rsidR="00C81CA3" w:rsidRPr="00C81CA3">
        <w:t>.</w:t>
      </w:r>
    </w:p>
    <w:p w14:paraId="2B1A0CA8" w14:textId="77777777" w:rsidR="005B7BB2" w:rsidRDefault="005B7BB2" w:rsidP="005B7BB2">
      <w:pPr>
        <w:pStyle w:val="SingleTxtG"/>
        <w:ind w:left="2268"/>
      </w:pPr>
      <w:r>
        <w:tab/>
        <w:t>Niveau 1B :</w:t>
      </w:r>
    </w:p>
    <w:p w14:paraId="216453BD" w14:textId="35E02CDD" w:rsidR="005B7BB2" w:rsidRDefault="005B7BB2" w:rsidP="005B7BB2">
      <w:pPr>
        <w:pStyle w:val="SingleTxtG"/>
        <w:ind w:left="2268"/>
      </w:pPr>
      <w:r>
        <w:tab/>
        <w:t>Dans le cas où la méthode d’interpolation n’est pas appliquée, la valeur du rendement du carburant, FE</w:t>
      </w:r>
      <w:r>
        <w:rPr>
          <w:vertAlign w:val="subscript"/>
        </w:rPr>
        <w:t>C,8</w:t>
      </w:r>
      <w:r w:rsidRPr="00AC2B58">
        <w:t>,</w:t>
      </w:r>
      <w:r>
        <w:t xml:space="preserve"> calculée conformément à l’étape 8 du tableau A7/1 de l’annexe B7, doit être utilisée pour vérifier la conformité de la production</w:t>
      </w:r>
      <w:r w:rsidR="00C81CA3" w:rsidRPr="00C81CA3">
        <w:t>.</w:t>
      </w:r>
    </w:p>
    <w:p w14:paraId="20ED30CF" w14:textId="7766A843" w:rsidR="005B7BB2" w:rsidRPr="007E127B" w:rsidRDefault="005B7BB2" w:rsidP="005B7BB2">
      <w:pPr>
        <w:pStyle w:val="SingleTxtG"/>
        <w:ind w:left="2268"/>
        <w:rPr>
          <w:rFonts w:eastAsia="Times New Roman"/>
          <w:bCs/>
          <w:lang w:val="fr-FR"/>
        </w:rPr>
      </w:pPr>
      <w:r>
        <w:tab/>
        <w:t xml:space="preserve">Dans le cas où la méthode d’interpolation est appliquée, la valeur du rendement du carburant, </w:t>
      </w:r>
      <w:proofErr w:type="spellStart"/>
      <w:r>
        <w:rPr>
          <w:rFonts w:eastAsia="MS Mincho"/>
        </w:rPr>
        <w:t>FE</w:t>
      </w:r>
      <w:r>
        <w:rPr>
          <w:rFonts w:eastAsia="MS Mincho"/>
          <w:vertAlign w:val="subscript"/>
        </w:rPr>
        <w:t>c,ind</w:t>
      </w:r>
      <w:proofErr w:type="spellEnd"/>
      <w:r>
        <w:t>, calculée pour le véhicule donné conformément à l’étape 10 du tableau A7/1 de l’annexe B7, doit être utilisée pour vérifier la conformité de la production</w:t>
      </w:r>
      <w:r w:rsidR="00C81CA3" w:rsidRPr="00C81CA3">
        <w:t>.</w:t>
      </w:r>
      <w:r>
        <w:rPr>
          <w:rFonts w:eastAsia="MS Mincho"/>
          <w:lang w:val="fr-FR"/>
        </w:rPr>
        <w:t> </w:t>
      </w:r>
      <w:r>
        <w:rPr>
          <w:bCs/>
          <w:lang w:val="fr-FR"/>
        </w:rPr>
        <w:t>»</w:t>
      </w:r>
      <w:r w:rsidR="00C81CA3" w:rsidRPr="00C81CA3">
        <w:rPr>
          <w:bCs/>
          <w:lang w:val="fr-FR"/>
        </w:rPr>
        <w:t>.</w:t>
      </w:r>
    </w:p>
    <w:p w14:paraId="4676430D" w14:textId="77777777" w:rsidR="005B7BB2" w:rsidRPr="007E127B" w:rsidRDefault="005B7BB2" w:rsidP="005B7BB2">
      <w:pPr>
        <w:spacing w:after="120"/>
        <w:ind w:left="2268" w:right="1134" w:hanging="1134"/>
        <w:jc w:val="both"/>
        <w:rPr>
          <w:bCs/>
          <w:i/>
          <w:iCs/>
          <w:lang w:val="fr-FR"/>
        </w:rPr>
      </w:pPr>
      <w:r>
        <w:rPr>
          <w:bCs/>
          <w:i/>
          <w:iCs/>
          <w:lang w:val="fr-FR"/>
        </w:rPr>
        <w:t>Appendice</w:t>
      </w:r>
      <w:r w:rsidRPr="007E127B">
        <w:rPr>
          <w:bCs/>
          <w:i/>
          <w:iCs/>
          <w:lang w:val="fr-FR"/>
        </w:rPr>
        <w:t xml:space="preserve"> 3</w:t>
      </w:r>
    </w:p>
    <w:p w14:paraId="41F718FF" w14:textId="3B84FF86" w:rsidR="005B7BB2" w:rsidRDefault="005B7BB2" w:rsidP="005B7BB2">
      <w:pPr>
        <w:pStyle w:val="SingleTxtG"/>
        <w:rPr>
          <w:bCs/>
          <w:iCs/>
          <w:lang w:val="fr-FR"/>
        </w:rPr>
      </w:pPr>
      <w:r w:rsidRPr="007E127B">
        <w:rPr>
          <w:bCs/>
          <w:i/>
          <w:lang w:val="fr-FR"/>
        </w:rPr>
        <w:t>Paragraphe 1</w:t>
      </w:r>
      <w:r w:rsidR="00C81CA3" w:rsidRPr="00C81CA3">
        <w:rPr>
          <w:bCs/>
          <w:i/>
          <w:lang w:val="fr-FR"/>
        </w:rPr>
        <w:t>.</w:t>
      </w:r>
      <w:r w:rsidRPr="007E127B">
        <w:rPr>
          <w:bCs/>
          <w:i/>
          <w:lang w:val="fr-FR"/>
        </w:rPr>
        <w:t>9</w:t>
      </w:r>
      <w:r w:rsidRPr="0064108C">
        <w:rPr>
          <w:bCs/>
          <w:iCs/>
          <w:lang w:val="fr-FR"/>
        </w:rPr>
        <w:t>,</w:t>
      </w:r>
      <w:r w:rsidRPr="007E127B">
        <w:rPr>
          <w:bCs/>
          <w:i/>
          <w:lang w:val="fr-FR"/>
        </w:rPr>
        <w:t xml:space="preserve"> </w:t>
      </w:r>
      <w:r>
        <w:rPr>
          <w:bCs/>
          <w:iCs/>
          <w:lang w:val="fr-FR"/>
        </w:rPr>
        <w:t>lire :</w:t>
      </w:r>
    </w:p>
    <w:p w14:paraId="3F86CF38" w14:textId="0393AA17" w:rsidR="005B7BB2" w:rsidRDefault="005B7BB2" w:rsidP="005B7BB2">
      <w:pPr>
        <w:pStyle w:val="SingleTxtG"/>
        <w:ind w:left="2268" w:hanging="1134"/>
        <w:rPr>
          <w:bCs/>
          <w:iCs/>
          <w:lang w:val="fr-FR"/>
        </w:rPr>
      </w:pPr>
      <w:r w:rsidRPr="00AC2B58">
        <w:rPr>
          <w:bCs/>
          <w:iCs/>
          <w:lang w:val="fr-FR"/>
        </w:rPr>
        <w:t>« </w:t>
      </w:r>
      <w:r>
        <w:rPr>
          <w:bCs/>
          <w:iCs/>
          <w:lang w:val="fr-FR"/>
        </w:rPr>
        <w:t>1</w:t>
      </w:r>
      <w:r w:rsidR="00C81CA3" w:rsidRPr="00C81CA3">
        <w:rPr>
          <w:bCs/>
          <w:iCs/>
          <w:lang w:val="fr-FR"/>
        </w:rPr>
        <w:t>.</w:t>
      </w:r>
      <w:r>
        <w:rPr>
          <w:bCs/>
          <w:iCs/>
          <w:lang w:val="fr-FR"/>
        </w:rPr>
        <w:t>9</w:t>
      </w:r>
      <w:r>
        <w:rPr>
          <w:bCs/>
          <w:iCs/>
          <w:lang w:val="fr-FR"/>
        </w:rPr>
        <w:tab/>
      </w:r>
      <w:r w:rsidRPr="00AC2B58">
        <w:rPr>
          <w:bCs/>
          <w:iCs/>
          <w:lang w:val="fr-FR"/>
        </w:rPr>
        <w:t>…</w:t>
      </w:r>
    </w:p>
    <w:p w14:paraId="31C8765B" w14:textId="5770D96A" w:rsidR="005B7BB2" w:rsidRPr="00AC2B58" w:rsidRDefault="005B7BB2" w:rsidP="005B7BB2">
      <w:pPr>
        <w:pStyle w:val="SingleTxtG"/>
        <w:ind w:left="2268"/>
        <w:rPr>
          <w:bCs/>
          <w:iCs/>
          <w:lang w:val="fr-FR"/>
        </w:rPr>
      </w:pPr>
      <w:r>
        <w:rPr>
          <w:bCs/>
          <w:iCs/>
          <w:lang w:val="fr-FR"/>
        </w:rPr>
        <w:tab/>
      </w:r>
      <w:r w:rsidRPr="00293E60">
        <w:rPr>
          <w:lang w:val="fr-FR"/>
        </w:rPr>
        <w:t>Dans le cas où plusieurs véhicules ont été mis à l</w:t>
      </w:r>
      <w:r>
        <w:rPr>
          <w:lang w:val="fr-FR"/>
        </w:rPr>
        <w:t>’</w:t>
      </w:r>
      <w:r w:rsidRPr="00293E60">
        <w:rPr>
          <w:lang w:val="fr-FR"/>
        </w:rPr>
        <w:t xml:space="preserve">essai, </w:t>
      </w:r>
      <w:r w:rsidRPr="0016769A">
        <w:rPr>
          <w:lang w:val="fr-FR"/>
        </w:rPr>
        <w:t>C</w:t>
      </w:r>
      <w:r w:rsidRPr="0016769A">
        <w:rPr>
          <w:vertAlign w:val="subscript"/>
          <w:lang w:val="fr-FR"/>
        </w:rPr>
        <w:t>RI</w:t>
      </w:r>
      <w:r w:rsidRPr="00293E60">
        <w:rPr>
          <w:lang w:val="fr-FR"/>
        </w:rPr>
        <w:t xml:space="preserve"> doit être calculée pour chaque véhicule et la moyenne des valeurs résultantes doit être calculée</w:t>
      </w:r>
      <w:r w:rsidR="00C81CA3" w:rsidRPr="00C81CA3">
        <w:rPr>
          <w:lang w:val="fr-FR"/>
        </w:rPr>
        <w:t>.</w:t>
      </w:r>
      <w:r w:rsidRPr="00293E60">
        <w:rPr>
          <w:lang w:val="fr-FR"/>
        </w:rPr>
        <w:t xml:space="preserve"> Le constructeur doit fournir à l</w:t>
      </w:r>
      <w:r>
        <w:rPr>
          <w:lang w:val="fr-FR"/>
        </w:rPr>
        <w:t>’</w:t>
      </w:r>
      <w:r w:rsidRPr="00293E60">
        <w:rPr>
          <w:lang w:val="fr-FR"/>
        </w:rPr>
        <w:t>autorité compétente la preuve que l</w:t>
      </w:r>
      <w:r>
        <w:rPr>
          <w:lang w:val="fr-FR"/>
        </w:rPr>
        <w:t>’</w:t>
      </w:r>
      <w:r w:rsidRPr="00293E60">
        <w:rPr>
          <w:lang w:val="fr-FR"/>
        </w:rPr>
        <w:t>ajustement de la pente est suffisamment justifié sur le plan statistique</w:t>
      </w:r>
      <w:r w:rsidR="00C81CA3" w:rsidRPr="00C81CA3">
        <w:rPr>
          <w:lang w:val="fr-FR"/>
        </w:rPr>
        <w:t>.</w:t>
      </w:r>
      <w:r>
        <w:rPr>
          <w:lang w:val="fr-FR"/>
        </w:rPr>
        <w:t> »</w:t>
      </w:r>
      <w:r w:rsidR="00C81CA3" w:rsidRPr="00C81CA3">
        <w:rPr>
          <w:lang w:val="fr-FR"/>
        </w:rPr>
        <w:t>.</w:t>
      </w:r>
    </w:p>
    <w:p w14:paraId="727140D2" w14:textId="77777777" w:rsidR="005B7BB2" w:rsidRPr="007E127B" w:rsidRDefault="005B7BB2" w:rsidP="005B7BB2">
      <w:pPr>
        <w:spacing w:after="120"/>
        <w:ind w:left="2268" w:right="1134" w:hanging="1134"/>
        <w:jc w:val="both"/>
        <w:rPr>
          <w:bCs/>
          <w:i/>
          <w:iCs/>
          <w:lang w:val="fr-FR"/>
        </w:rPr>
      </w:pPr>
      <w:r>
        <w:rPr>
          <w:bCs/>
          <w:i/>
          <w:iCs/>
          <w:lang w:val="fr-FR"/>
        </w:rPr>
        <w:t>Appendice</w:t>
      </w:r>
      <w:r w:rsidRPr="007E127B">
        <w:rPr>
          <w:bCs/>
          <w:i/>
          <w:iCs/>
          <w:lang w:val="fr-FR"/>
        </w:rPr>
        <w:t xml:space="preserve"> 6</w:t>
      </w:r>
    </w:p>
    <w:p w14:paraId="7DD0A83A" w14:textId="71C93ED1" w:rsidR="005B7BB2" w:rsidRPr="007E127B" w:rsidRDefault="005B7BB2" w:rsidP="005B7BB2">
      <w:pPr>
        <w:pStyle w:val="SingleTxtG"/>
        <w:rPr>
          <w:bCs/>
          <w:iCs/>
          <w:lang w:val="fr-FR"/>
        </w:rPr>
      </w:pPr>
      <w:r w:rsidRPr="007E127B">
        <w:rPr>
          <w:bCs/>
          <w:i/>
          <w:lang w:val="fr-FR"/>
        </w:rPr>
        <w:t>Paragraphe 6</w:t>
      </w:r>
      <w:r w:rsidR="00C81CA3" w:rsidRPr="00C81CA3">
        <w:rPr>
          <w:bCs/>
          <w:i/>
          <w:lang w:val="fr-FR"/>
        </w:rPr>
        <w:t>.</w:t>
      </w:r>
      <w:r w:rsidRPr="007E127B">
        <w:rPr>
          <w:bCs/>
          <w:i/>
          <w:lang w:val="fr-FR"/>
        </w:rPr>
        <w:t>2</w:t>
      </w:r>
      <w:r w:rsidRPr="0064108C">
        <w:rPr>
          <w:bCs/>
          <w:iCs/>
          <w:lang w:val="fr-FR"/>
        </w:rPr>
        <w:t>,</w:t>
      </w:r>
      <w:r w:rsidRPr="007E127B">
        <w:rPr>
          <w:bCs/>
          <w:i/>
          <w:lang w:val="fr-FR"/>
        </w:rPr>
        <w:t xml:space="preserve"> </w:t>
      </w:r>
      <w:r w:rsidRPr="00AD5354">
        <w:rPr>
          <w:bCs/>
          <w:iCs/>
          <w:lang w:val="fr-FR"/>
        </w:rPr>
        <w:t>modification</w:t>
      </w:r>
      <w:r>
        <w:rPr>
          <w:bCs/>
          <w:iCs/>
          <w:lang w:val="fr-FR"/>
        </w:rPr>
        <w:t>s</w:t>
      </w:r>
      <w:r w:rsidRPr="00AD5354">
        <w:rPr>
          <w:bCs/>
          <w:iCs/>
          <w:lang w:val="fr-FR"/>
        </w:rPr>
        <w:t xml:space="preserve"> sans objet en français</w:t>
      </w:r>
      <w:r w:rsidR="00C81CA3" w:rsidRPr="00C81CA3">
        <w:rPr>
          <w:bCs/>
          <w:iCs/>
          <w:lang w:val="fr-FR"/>
        </w:rPr>
        <w:t>.</w:t>
      </w:r>
    </w:p>
    <w:p w14:paraId="48D2C7A9" w14:textId="222AC9F1" w:rsidR="005B7BB2" w:rsidRPr="007E127B" w:rsidRDefault="005B7BB2" w:rsidP="005B7BB2">
      <w:pPr>
        <w:pStyle w:val="SingleTxtG"/>
        <w:rPr>
          <w:bCs/>
          <w:iCs/>
          <w:lang w:val="fr-FR"/>
        </w:rPr>
      </w:pPr>
      <w:r w:rsidRPr="007E127B">
        <w:rPr>
          <w:bCs/>
          <w:i/>
          <w:lang w:val="fr-FR"/>
        </w:rPr>
        <w:t>Paragraphes 8</w:t>
      </w:r>
      <w:r w:rsidR="00C81CA3" w:rsidRPr="00C81CA3">
        <w:rPr>
          <w:bCs/>
          <w:i/>
          <w:lang w:val="fr-FR"/>
        </w:rPr>
        <w:t>.</w:t>
      </w:r>
      <w:r w:rsidRPr="007E127B">
        <w:rPr>
          <w:bCs/>
          <w:i/>
          <w:lang w:val="fr-FR"/>
        </w:rPr>
        <w:t>6 à 8</w:t>
      </w:r>
      <w:r w:rsidR="00C81CA3" w:rsidRPr="00C81CA3">
        <w:rPr>
          <w:bCs/>
          <w:i/>
          <w:lang w:val="fr-FR"/>
        </w:rPr>
        <w:t>.</w:t>
      </w:r>
      <w:r w:rsidRPr="007E127B">
        <w:rPr>
          <w:bCs/>
          <w:i/>
          <w:lang w:val="fr-FR"/>
        </w:rPr>
        <w:t>8</w:t>
      </w:r>
      <w:r w:rsidRPr="0064108C">
        <w:rPr>
          <w:bCs/>
          <w:iCs/>
          <w:lang w:val="fr-FR"/>
        </w:rPr>
        <w:t>,</w:t>
      </w:r>
      <w:r w:rsidRPr="007E127B">
        <w:rPr>
          <w:bCs/>
          <w:i/>
          <w:lang w:val="fr-FR"/>
        </w:rPr>
        <w:t xml:space="preserve"> </w:t>
      </w:r>
      <w:r>
        <w:rPr>
          <w:bCs/>
          <w:iCs/>
          <w:lang w:val="fr-FR"/>
        </w:rPr>
        <w:t>lire :</w:t>
      </w:r>
    </w:p>
    <w:p w14:paraId="59426B58" w14:textId="27918576" w:rsidR="005B7BB2" w:rsidRDefault="005B7BB2" w:rsidP="005B7BB2">
      <w:pPr>
        <w:pStyle w:val="SingleTxtG"/>
        <w:ind w:left="2268" w:hanging="1134"/>
        <w:rPr>
          <w:color w:val="000000" w:themeColor="text1"/>
        </w:rPr>
      </w:pPr>
      <w:r>
        <w:rPr>
          <w:bCs/>
          <w:lang w:val="fr-FR"/>
        </w:rPr>
        <w:t>« </w:t>
      </w:r>
      <w:r>
        <w:t>8</w:t>
      </w:r>
      <w:r w:rsidR="00C81CA3" w:rsidRPr="00C81CA3">
        <w:t>.</w:t>
      </w:r>
      <w:r w:rsidRPr="006E2AAB">
        <w:t>6</w:t>
      </w:r>
      <w:r>
        <w:tab/>
        <w:t>Des informations écrites détaillées décrivant de façon complète les caractéristiques fonctionnelles du système d’incitation du conducteur doivent être fournies à l’autorité d’homologation de type au moment de l’homologation</w:t>
      </w:r>
      <w:r w:rsidR="00C81CA3" w:rsidRPr="00C81CA3">
        <w:t>.</w:t>
      </w:r>
    </w:p>
    <w:p w14:paraId="641CFDB6" w14:textId="12864AB2" w:rsidR="005B7BB2" w:rsidRPr="007E127B" w:rsidRDefault="005B7BB2" w:rsidP="005B7BB2">
      <w:pPr>
        <w:tabs>
          <w:tab w:val="left" w:pos="2268"/>
        </w:tabs>
        <w:spacing w:after="120"/>
        <w:ind w:left="2268" w:right="1134" w:hanging="1134"/>
        <w:jc w:val="both"/>
        <w:rPr>
          <w:bCs/>
          <w:lang w:val="fr-FR"/>
        </w:rPr>
      </w:pPr>
      <w:r>
        <w:t>8</w:t>
      </w:r>
      <w:r w:rsidR="00C81CA3" w:rsidRPr="00C81CA3">
        <w:t>.</w:t>
      </w:r>
      <w:r w:rsidRPr="006E2AAB">
        <w:t>7</w:t>
      </w:r>
      <w:r>
        <w:tab/>
        <w:t>Dans sa demande d’homologation de type au titre du présent Règlement, le constructeur doit démontrer le fonctionnement des systèmes d’avertissement et d’incitation du conducteur</w:t>
      </w:r>
      <w:r w:rsidR="00C81CA3" w:rsidRPr="00C81CA3">
        <w:t>.</w:t>
      </w:r>
      <w:r>
        <w:rPr>
          <w:color w:val="000000" w:themeColor="text1"/>
          <w:lang w:val="fr-FR"/>
        </w:rPr>
        <w:t> </w:t>
      </w:r>
      <w:r>
        <w:rPr>
          <w:bCs/>
          <w:lang w:val="fr-FR"/>
        </w:rPr>
        <w:t>»</w:t>
      </w:r>
      <w:r w:rsidR="00C81CA3" w:rsidRPr="00C81CA3">
        <w:rPr>
          <w:bCs/>
          <w:lang w:val="fr-FR"/>
        </w:rPr>
        <w:t>.</w:t>
      </w:r>
    </w:p>
    <w:p w14:paraId="473E1ACA" w14:textId="77777777" w:rsidR="005B7BB2" w:rsidRPr="007E127B" w:rsidRDefault="005B7BB2" w:rsidP="005B7BB2">
      <w:pPr>
        <w:tabs>
          <w:tab w:val="left" w:pos="2268"/>
        </w:tabs>
        <w:spacing w:after="120"/>
        <w:ind w:left="1134" w:right="1134"/>
        <w:jc w:val="both"/>
        <w:rPr>
          <w:i/>
          <w:iCs/>
          <w:lang w:val="fr-FR"/>
        </w:rPr>
      </w:pPr>
      <w:r w:rsidRPr="007E127B">
        <w:rPr>
          <w:i/>
          <w:iCs/>
          <w:lang w:val="fr-FR"/>
        </w:rPr>
        <w:t>Annexes</w:t>
      </w:r>
      <w:r>
        <w:rPr>
          <w:i/>
          <w:iCs/>
          <w:lang w:val="fr-FR"/>
        </w:rPr>
        <w:t>,</w:t>
      </w:r>
      <w:r w:rsidRPr="007E127B">
        <w:rPr>
          <w:i/>
          <w:iCs/>
          <w:lang w:val="fr-FR"/>
        </w:rPr>
        <w:t xml:space="preserve"> Partie A</w:t>
      </w:r>
    </w:p>
    <w:p w14:paraId="349691E6" w14:textId="77777777" w:rsidR="005B7BB2" w:rsidRDefault="005B7BB2" w:rsidP="005B7BB2">
      <w:pPr>
        <w:tabs>
          <w:tab w:val="left" w:pos="2268"/>
        </w:tabs>
        <w:spacing w:after="120"/>
        <w:ind w:left="1134" w:right="1134"/>
        <w:jc w:val="both"/>
        <w:rPr>
          <w:i/>
          <w:iCs/>
          <w:lang w:val="fr-FR"/>
        </w:rPr>
      </w:pPr>
      <w:r w:rsidRPr="007E127B">
        <w:rPr>
          <w:i/>
          <w:iCs/>
          <w:lang w:val="fr-FR"/>
        </w:rPr>
        <w:t>Annexe A2</w:t>
      </w:r>
      <w:r>
        <w:rPr>
          <w:i/>
          <w:iCs/>
          <w:lang w:val="fr-FR"/>
        </w:rPr>
        <w:t>,</w:t>
      </w:r>
      <w:r w:rsidRPr="007E127B">
        <w:rPr>
          <w:i/>
          <w:iCs/>
          <w:lang w:val="fr-FR"/>
        </w:rPr>
        <w:t xml:space="preserve"> </w:t>
      </w:r>
      <w:r>
        <w:rPr>
          <w:i/>
          <w:iCs/>
          <w:lang w:val="fr-FR"/>
        </w:rPr>
        <w:t>a</w:t>
      </w:r>
      <w:r w:rsidRPr="007E127B">
        <w:rPr>
          <w:i/>
          <w:iCs/>
          <w:lang w:val="fr-FR"/>
        </w:rPr>
        <w:t>dd</w:t>
      </w:r>
      <w:r>
        <w:rPr>
          <w:i/>
          <w:iCs/>
          <w:lang w:val="fr-FR"/>
        </w:rPr>
        <w:t>itif</w:t>
      </w:r>
    </w:p>
    <w:p w14:paraId="0F67E838" w14:textId="4F5B99B4" w:rsidR="005B7BB2" w:rsidRPr="007E127B" w:rsidRDefault="005B7BB2" w:rsidP="005B7BB2">
      <w:pPr>
        <w:pStyle w:val="SingleTxtG"/>
        <w:rPr>
          <w:iCs/>
          <w:lang w:val="fr-FR"/>
        </w:rPr>
      </w:pPr>
      <w:r w:rsidRPr="007E127B">
        <w:rPr>
          <w:i/>
          <w:lang w:val="fr-FR"/>
        </w:rPr>
        <w:t>Paragraphe 2</w:t>
      </w:r>
      <w:r w:rsidR="00C81CA3" w:rsidRPr="00C81CA3">
        <w:rPr>
          <w:i/>
          <w:lang w:val="fr-FR"/>
        </w:rPr>
        <w:t>.</w:t>
      </w:r>
      <w:r w:rsidRPr="007E127B">
        <w:rPr>
          <w:i/>
          <w:lang w:val="fr-FR"/>
        </w:rPr>
        <w:t>5</w:t>
      </w:r>
      <w:r w:rsidR="00C81CA3" w:rsidRPr="00C81CA3">
        <w:rPr>
          <w:i/>
          <w:lang w:val="fr-FR"/>
        </w:rPr>
        <w:t>.</w:t>
      </w:r>
      <w:r w:rsidRPr="007E127B">
        <w:rPr>
          <w:i/>
          <w:lang w:val="fr-FR"/>
        </w:rPr>
        <w:t>3</w:t>
      </w:r>
      <w:r w:rsidR="00C81CA3" w:rsidRPr="00C81CA3">
        <w:rPr>
          <w:i/>
          <w:lang w:val="fr-FR"/>
        </w:rPr>
        <w:t>.</w:t>
      </w:r>
      <w:r w:rsidRPr="007E127B">
        <w:rPr>
          <w:i/>
          <w:lang w:val="fr-FR"/>
        </w:rPr>
        <w:t>8</w:t>
      </w:r>
      <w:r w:rsidRPr="0064108C">
        <w:rPr>
          <w:iCs/>
          <w:lang w:val="fr-FR"/>
        </w:rPr>
        <w:t>,</w:t>
      </w:r>
      <w:r w:rsidRPr="007E127B">
        <w:rPr>
          <w:i/>
          <w:lang w:val="fr-FR"/>
        </w:rPr>
        <w:t xml:space="preserve"> </w:t>
      </w:r>
      <w:r>
        <w:rPr>
          <w:iCs/>
          <w:lang w:val="fr-FR"/>
        </w:rPr>
        <w:t>lire :</w:t>
      </w:r>
    </w:p>
    <w:p w14:paraId="204460A5" w14:textId="7E8CEB86" w:rsidR="005B7BB2" w:rsidRDefault="005B7BB2" w:rsidP="005B7BB2">
      <w:pPr>
        <w:pStyle w:val="SingleTxtG"/>
        <w:spacing w:before="220"/>
        <w:ind w:left="2268" w:hanging="1134"/>
      </w:pPr>
      <w:r>
        <w:rPr>
          <w:lang w:val="fr-FR"/>
        </w:rPr>
        <w:t>« </w:t>
      </w:r>
      <w:bookmarkStart w:id="7" w:name="_Hlk56433174"/>
      <w:r>
        <w:t>2</w:t>
      </w:r>
      <w:r w:rsidR="00C81CA3" w:rsidRPr="00C81CA3">
        <w:t>.</w:t>
      </w:r>
      <w:r>
        <w:t>5</w:t>
      </w:r>
      <w:r w:rsidR="00C81CA3" w:rsidRPr="00C81CA3">
        <w:t>.</w:t>
      </w:r>
      <w:r>
        <w:t>3</w:t>
      </w:r>
      <w:r w:rsidR="00C81CA3" w:rsidRPr="00C81CA3">
        <w:t>.</w:t>
      </w:r>
      <w:r>
        <w:t>8</w:t>
      </w:r>
      <w:bookmarkEnd w:id="7"/>
      <w:r>
        <w:tab/>
        <w:t>Consommation d’énergie électrique</w:t>
      </w:r>
    </w:p>
    <w:p w14:paraId="7A3C6B89" w14:textId="258B4AB4" w:rsidR="005B7BB2" w:rsidRDefault="005B7BB2" w:rsidP="005B7BB2">
      <w:pPr>
        <w:pStyle w:val="SingleTxtG"/>
        <w:spacing w:after="100"/>
        <w:ind w:left="2268" w:hanging="1134"/>
      </w:pPr>
      <w:r>
        <w:t>2</w:t>
      </w:r>
      <w:r w:rsidR="00C81CA3" w:rsidRPr="00C81CA3">
        <w:t>.</w:t>
      </w:r>
      <w:r>
        <w:t>5</w:t>
      </w:r>
      <w:r w:rsidR="00C81CA3" w:rsidRPr="00C81CA3">
        <w:t>.</w:t>
      </w:r>
      <w:r>
        <w:t>3</w:t>
      </w:r>
      <w:r w:rsidR="00C81CA3" w:rsidRPr="00C81CA3">
        <w:t>.</w:t>
      </w:r>
      <w:r>
        <w:t>8</w:t>
      </w:r>
      <w:r w:rsidR="00C81CA3" w:rsidRPr="00C81CA3">
        <w:t>.</w:t>
      </w:r>
      <w:r>
        <w:t>1</w:t>
      </w:r>
      <w:r>
        <w:tab/>
        <w:t>Consommation d’énergie électrique</w:t>
      </w:r>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5B7BB2" w:rsidRPr="007E127B" w14:paraId="56DD4847" w14:textId="77777777" w:rsidTr="00783650">
        <w:tc>
          <w:tcPr>
            <w:tcW w:w="18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AF65F8D" w14:textId="77777777" w:rsidR="005B7BB2" w:rsidRPr="007E127B" w:rsidRDefault="005B7BB2" w:rsidP="00783650">
            <w:pPr>
              <w:keepNext/>
              <w:spacing w:before="120" w:after="120"/>
              <w:jc w:val="center"/>
              <w:rPr>
                <w:lang w:val="fr-FR"/>
              </w:rPr>
            </w:pPr>
            <w:r w:rsidRPr="007E127B">
              <w:rPr>
                <w:lang w:val="fr-FR"/>
              </w:rPr>
              <w:lastRenderedPageBreak/>
              <w:t>E</w:t>
            </w:r>
            <w:r w:rsidRPr="004A2365">
              <w:rPr>
                <w:vertAlign w:val="subscript"/>
                <w:lang w:val="fr-FR"/>
              </w:rPr>
              <w:t>AC</w:t>
            </w:r>
            <w:r w:rsidRPr="007E127B">
              <w:rPr>
                <w:lang w:val="fr-FR"/>
              </w:rPr>
              <w:t>(Wh)</w:t>
            </w:r>
          </w:p>
        </w:tc>
        <w:tc>
          <w:tcPr>
            <w:tcW w:w="168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8BC9CEE" w14:textId="77777777" w:rsidR="005B7BB2" w:rsidRPr="007E127B" w:rsidRDefault="005B7BB2" w:rsidP="00783650">
            <w:pPr>
              <w:keepNext/>
              <w:spacing w:before="120" w:after="120"/>
              <w:jc w:val="both"/>
              <w:rPr>
                <w:lang w:val="fr-FR"/>
              </w:rPr>
            </w:pPr>
          </w:p>
        </w:tc>
      </w:tr>
    </w:tbl>
    <w:p w14:paraId="022AA244" w14:textId="64C50DCC" w:rsidR="005B7BB2" w:rsidRPr="007E127B" w:rsidRDefault="005B7BB2" w:rsidP="005B7BB2">
      <w:pPr>
        <w:keepNext/>
        <w:spacing w:before="120" w:after="120"/>
        <w:ind w:left="2268" w:hanging="1134"/>
        <w:jc w:val="both"/>
        <w:rPr>
          <w:lang w:val="fr-FR"/>
        </w:rPr>
      </w:pPr>
      <w:r w:rsidRPr="007E127B">
        <w:rPr>
          <w:lang w:val="fr-FR"/>
        </w:rPr>
        <w:t>…</w:t>
      </w:r>
      <w:r>
        <w:rPr>
          <w:lang w:val="fr-FR"/>
        </w:rPr>
        <w:t> »</w:t>
      </w:r>
      <w:r w:rsidR="00C81CA3" w:rsidRPr="00C81CA3">
        <w:rPr>
          <w:lang w:val="fr-FR"/>
        </w:rPr>
        <w:t>.</w:t>
      </w:r>
    </w:p>
    <w:p w14:paraId="389FAF58" w14:textId="77777777" w:rsidR="005B7BB2" w:rsidRPr="007E127B" w:rsidRDefault="005B7BB2" w:rsidP="005B7BB2">
      <w:pPr>
        <w:pStyle w:val="SingleTxtG"/>
        <w:keepNext/>
        <w:rPr>
          <w:bCs/>
          <w:i/>
          <w:lang w:val="fr-FR"/>
        </w:rPr>
      </w:pPr>
      <w:r w:rsidRPr="007E127B">
        <w:rPr>
          <w:bCs/>
          <w:i/>
          <w:lang w:val="fr-FR"/>
        </w:rPr>
        <w:t>Annexes</w:t>
      </w:r>
      <w:r>
        <w:rPr>
          <w:bCs/>
          <w:i/>
          <w:lang w:val="fr-FR"/>
        </w:rPr>
        <w:t>,</w:t>
      </w:r>
      <w:r w:rsidRPr="007E127B">
        <w:rPr>
          <w:bCs/>
          <w:i/>
          <w:lang w:val="fr-FR"/>
        </w:rPr>
        <w:t xml:space="preserve"> Partie B</w:t>
      </w:r>
    </w:p>
    <w:p w14:paraId="611695FD" w14:textId="77777777" w:rsidR="005B7BB2" w:rsidRPr="007E127B" w:rsidRDefault="005B7BB2" w:rsidP="005B7BB2">
      <w:pPr>
        <w:pStyle w:val="SingleTxtG"/>
        <w:keepNext/>
        <w:rPr>
          <w:bCs/>
          <w:i/>
          <w:lang w:val="fr-FR"/>
        </w:rPr>
      </w:pPr>
      <w:r w:rsidRPr="007E127B">
        <w:rPr>
          <w:bCs/>
          <w:i/>
          <w:lang w:val="fr-FR"/>
        </w:rPr>
        <w:t>Annexe B2</w:t>
      </w:r>
    </w:p>
    <w:p w14:paraId="3A8505A5" w14:textId="77777777" w:rsidR="005B7BB2" w:rsidRPr="007E127B" w:rsidRDefault="005B7BB2" w:rsidP="005B7BB2">
      <w:pPr>
        <w:pStyle w:val="SingleTxtG"/>
        <w:keepNext/>
        <w:rPr>
          <w:bCs/>
          <w:iCs/>
          <w:lang w:val="fr-FR"/>
        </w:rPr>
      </w:pPr>
      <w:r w:rsidRPr="007E127B">
        <w:rPr>
          <w:bCs/>
          <w:i/>
          <w:lang w:val="fr-FR"/>
        </w:rPr>
        <w:t xml:space="preserve">Ajouter un nouveau paragraphe 6, </w:t>
      </w:r>
      <w:r>
        <w:rPr>
          <w:bCs/>
          <w:iCs/>
          <w:lang w:val="fr-FR"/>
        </w:rPr>
        <w:t>libellé comme suit :</w:t>
      </w:r>
    </w:p>
    <w:p w14:paraId="1C3652A6" w14:textId="3BD82588" w:rsidR="005B7BB2" w:rsidRPr="006E2AAB" w:rsidRDefault="005B7BB2" w:rsidP="005B7BB2">
      <w:pPr>
        <w:keepNext/>
        <w:tabs>
          <w:tab w:val="left" w:pos="2268"/>
        </w:tabs>
        <w:spacing w:after="120"/>
        <w:ind w:left="2268" w:right="1134" w:hanging="1134"/>
        <w:jc w:val="both"/>
        <w:rPr>
          <w:bCs/>
          <w:lang w:val="fr-FR"/>
        </w:rPr>
      </w:pPr>
      <w:r>
        <w:rPr>
          <w:bCs/>
          <w:lang w:val="fr-FR"/>
        </w:rPr>
        <w:t>« </w:t>
      </w:r>
      <w:r w:rsidRPr="006E2AAB">
        <w:rPr>
          <w:bCs/>
          <w:lang w:val="fr-FR"/>
        </w:rPr>
        <w:t>6</w:t>
      </w:r>
      <w:r w:rsidR="00C81CA3" w:rsidRPr="00C81CA3">
        <w:rPr>
          <w:bCs/>
          <w:lang w:val="fr-FR"/>
        </w:rPr>
        <w:t>.</w:t>
      </w:r>
      <w:r w:rsidRPr="006E2AAB">
        <w:rPr>
          <w:bCs/>
          <w:lang w:val="fr-FR"/>
        </w:rPr>
        <w:tab/>
        <w:t>Outils de calcul</w:t>
      </w:r>
    </w:p>
    <w:p w14:paraId="6B0D7D9F" w14:textId="0E8C4E99" w:rsidR="005B7BB2" w:rsidRPr="006E2AAB" w:rsidRDefault="005B7BB2" w:rsidP="005B7BB2">
      <w:pPr>
        <w:tabs>
          <w:tab w:val="left" w:pos="2268"/>
        </w:tabs>
        <w:spacing w:after="120"/>
        <w:ind w:left="2268" w:right="1134"/>
        <w:jc w:val="both"/>
        <w:rPr>
          <w:bCs/>
          <w:lang w:val="fr-FR"/>
        </w:rPr>
      </w:pPr>
      <w:r>
        <w:rPr>
          <w:bCs/>
          <w:lang w:val="fr-FR"/>
        </w:rPr>
        <w:t>On trouvera d</w:t>
      </w:r>
      <w:r w:rsidRPr="006E2AAB">
        <w:rPr>
          <w:bCs/>
          <w:lang w:val="fr-FR"/>
        </w:rPr>
        <w:t>es exemples d</w:t>
      </w:r>
      <w:r>
        <w:rPr>
          <w:bCs/>
          <w:lang w:val="fr-FR"/>
        </w:rPr>
        <w:t>’</w:t>
      </w:r>
      <w:r w:rsidRPr="006E2AAB">
        <w:rPr>
          <w:bCs/>
          <w:lang w:val="fr-FR"/>
        </w:rPr>
        <w:t>outils de calcul de changement de vitesse se trouvent sur la même page Web que le présent Règlement</w:t>
      </w:r>
      <w:r w:rsidRPr="005F4162">
        <w:rPr>
          <w:rStyle w:val="Appelnotedebasdep"/>
        </w:rPr>
        <w:footnoteReference w:id="5"/>
      </w:r>
      <w:r w:rsidR="00C81CA3" w:rsidRPr="00C81CA3">
        <w:rPr>
          <w:bCs/>
          <w:lang w:val="fr-FR"/>
        </w:rPr>
        <w:t>.</w:t>
      </w:r>
    </w:p>
    <w:p w14:paraId="7F993C5C" w14:textId="77777777" w:rsidR="005B7BB2" w:rsidRPr="006E2AAB" w:rsidRDefault="005B7BB2" w:rsidP="005B7BB2">
      <w:pPr>
        <w:tabs>
          <w:tab w:val="left" w:pos="2268"/>
        </w:tabs>
        <w:spacing w:after="120"/>
        <w:ind w:left="2268" w:right="1134"/>
        <w:jc w:val="both"/>
        <w:rPr>
          <w:bCs/>
          <w:lang w:val="fr-FR"/>
        </w:rPr>
      </w:pPr>
      <w:r w:rsidRPr="006E2AAB">
        <w:rPr>
          <w:bCs/>
          <w:lang w:val="fr-FR"/>
        </w:rPr>
        <w:t>Les outils suivants sont fournis :</w:t>
      </w:r>
    </w:p>
    <w:p w14:paraId="34ADA283" w14:textId="77777777" w:rsidR="005B7BB2" w:rsidRPr="006E2AAB" w:rsidRDefault="005B7BB2" w:rsidP="005B7BB2">
      <w:pPr>
        <w:spacing w:after="120"/>
        <w:ind w:left="2835" w:right="1134" w:hanging="567"/>
        <w:jc w:val="both"/>
        <w:rPr>
          <w:bCs/>
          <w:lang w:val="fr-FR"/>
        </w:rPr>
      </w:pPr>
      <w:r w:rsidRPr="006E2AAB">
        <w:rPr>
          <w:bCs/>
          <w:lang w:val="fr-FR"/>
        </w:rPr>
        <w:t>a)</w:t>
      </w:r>
      <w:r w:rsidRPr="006E2AAB">
        <w:rPr>
          <w:bCs/>
          <w:lang w:val="fr-FR"/>
        </w:rPr>
        <w:tab/>
        <w:t>Outil basé sur ACCESS ;</w:t>
      </w:r>
    </w:p>
    <w:p w14:paraId="044056A2" w14:textId="77777777" w:rsidR="005B7BB2" w:rsidRPr="006E2AAB" w:rsidRDefault="005B7BB2" w:rsidP="005B7BB2">
      <w:pPr>
        <w:spacing w:after="120"/>
        <w:ind w:left="2835" w:right="1134" w:hanging="567"/>
        <w:jc w:val="both"/>
        <w:rPr>
          <w:bCs/>
          <w:lang w:val="fr-FR"/>
        </w:rPr>
      </w:pPr>
      <w:r w:rsidRPr="006E2AAB">
        <w:rPr>
          <w:bCs/>
          <w:lang w:val="fr-FR"/>
        </w:rPr>
        <w:t>b)</w:t>
      </w:r>
      <w:r w:rsidRPr="006E2AAB">
        <w:rPr>
          <w:bCs/>
          <w:lang w:val="fr-FR"/>
        </w:rPr>
        <w:tab/>
        <w:t>Outil de codage Matlab ;</w:t>
      </w:r>
    </w:p>
    <w:p w14:paraId="33482C91" w14:textId="7671B76D" w:rsidR="005B7BB2" w:rsidRPr="006E2AAB" w:rsidRDefault="005B7BB2" w:rsidP="005B7BB2">
      <w:pPr>
        <w:spacing w:after="120"/>
        <w:ind w:left="2835" w:right="1134" w:hanging="567"/>
        <w:jc w:val="both"/>
        <w:rPr>
          <w:bCs/>
          <w:lang w:val="fr-FR"/>
        </w:rPr>
      </w:pPr>
      <w:r w:rsidRPr="006E2AAB">
        <w:rPr>
          <w:bCs/>
          <w:lang w:val="fr-FR"/>
        </w:rPr>
        <w:t>c)</w:t>
      </w:r>
      <w:r w:rsidRPr="006E2AAB">
        <w:rPr>
          <w:bCs/>
          <w:lang w:val="fr-FR"/>
        </w:rPr>
        <w:tab/>
        <w:t>Outil de base NET</w:t>
      </w:r>
      <w:r w:rsidR="00C81CA3" w:rsidRPr="00C81CA3">
        <w:rPr>
          <w:bCs/>
          <w:lang w:val="fr-FR"/>
        </w:rPr>
        <w:t>.</w:t>
      </w:r>
    </w:p>
    <w:p w14:paraId="72E2747D" w14:textId="0E14ECD1" w:rsidR="005B7BB2" w:rsidRPr="006E2AAB" w:rsidRDefault="005B7BB2" w:rsidP="005B7BB2">
      <w:pPr>
        <w:tabs>
          <w:tab w:val="left" w:pos="2268"/>
        </w:tabs>
        <w:spacing w:after="120"/>
        <w:ind w:left="2268" w:right="1134"/>
        <w:jc w:val="both"/>
        <w:rPr>
          <w:bCs/>
          <w:lang w:val="fr-FR"/>
        </w:rPr>
      </w:pPr>
      <w:r w:rsidRPr="006E2AAB">
        <w:rPr>
          <w:bCs/>
          <w:lang w:val="fr-FR"/>
        </w:rPr>
        <w:t>Ces outils ont été validés par la comparaison des résultats des calculs entre l</w:t>
      </w:r>
      <w:r>
        <w:rPr>
          <w:bCs/>
          <w:lang w:val="fr-FR"/>
        </w:rPr>
        <w:t>’</w:t>
      </w:r>
      <w:r w:rsidRPr="006E2AAB">
        <w:rPr>
          <w:bCs/>
          <w:lang w:val="fr-FR"/>
        </w:rPr>
        <w:t xml:space="preserve">outil ACCESS, le code Matlab et le code de base </w:t>
      </w:r>
      <w:r w:rsidR="00C81CA3" w:rsidRPr="00C81CA3">
        <w:rPr>
          <w:bCs/>
          <w:lang w:val="fr-FR"/>
        </w:rPr>
        <w:t>.</w:t>
      </w:r>
      <w:r w:rsidRPr="006E2AAB">
        <w:rPr>
          <w:bCs/>
          <w:lang w:val="fr-FR"/>
        </w:rPr>
        <w:t>NET pour 115 configurations de véhicules, complétée par des calculs supplémentaires pour 7 d</w:t>
      </w:r>
      <w:r>
        <w:rPr>
          <w:bCs/>
          <w:lang w:val="fr-FR"/>
        </w:rPr>
        <w:t>’</w:t>
      </w:r>
      <w:r w:rsidRPr="006E2AAB">
        <w:rPr>
          <w:bCs/>
          <w:lang w:val="fr-FR"/>
        </w:rPr>
        <w:t xml:space="preserve">entre elles avec des options supplémentaires comme « appliquer un plafond de vitesse », « supprimer </w:t>
      </w:r>
      <w:r w:rsidRPr="00372D9C">
        <w:rPr>
          <w:bCs/>
          <w:lang w:val="fr-FR"/>
        </w:rPr>
        <w:t>le réajustement de la vitesse</w:t>
      </w:r>
      <w:r w:rsidRPr="006E2AAB">
        <w:rPr>
          <w:bCs/>
          <w:lang w:val="fr-FR"/>
        </w:rPr>
        <w:t xml:space="preserve"> », « choisir un cycle pour une autre classe de véhicule » et « choisir des valeurs </w:t>
      </w:r>
      <w:proofErr w:type="spellStart"/>
      <w:r w:rsidRPr="006E2AAB">
        <w:rPr>
          <w:bCs/>
        </w:rPr>
        <w:t>n</w:t>
      </w:r>
      <w:r w:rsidRPr="006E2AAB">
        <w:rPr>
          <w:bCs/>
          <w:vertAlign w:val="subscript"/>
        </w:rPr>
        <w:t>min_driv</w:t>
      </w:r>
      <w:proofErr w:type="spellEnd"/>
      <w:r w:rsidRPr="006E2AAB">
        <w:rPr>
          <w:bCs/>
        </w:rPr>
        <w:t xml:space="preserve"> différenciées </w:t>
      </w:r>
      <w:r w:rsidRPr="006E2AAB">
        <w:rPr>
          <w:bCs/>
          <w:lang w:val="fr-FR"/>
        </w:rPr>
        <w:t>»</w:t>
      </w:r>
      <w:r w:rsidR="00C81CA3" w:rsidRPr="00C81CA3">
        <w:rPr>
          <w:bCs/>
          <w:lang w:val="fr-FR"/>
        </w:rPr>
        <w:t>.</w:t>
      </w:r>
    </w:p>
    <w:p w14:paraId="749BD9FD" w14:textId="1789FDB4" w:rsidR="005B7BB2" w:rsidRPr="006E2AAB" w:rsidRDefault="005B7BB2" w:rsidP="005B7BB2">
      <w:pPr>
        <w:tabs>
          <w:tab w:val="left" w:pos="2268"/>
        </w:tabs>
        <w:spacing w:after="120"/>
        <w:ind w:left="2268" w:right="1134"/>
        <w:jc w:val="both"/>
        <w:rPr>
          <w:bCs/>
          <w:lang w:val="fr-FR"/>
        </w:rPr>
      </w:pPr>
      <w:r w:rsidRPr="006E2AAB">
        <w:rPr>
          <w:bCs/>
          <w:lang w:val="fr-FR"/>
        </w:rPr>
        <w:t>Les 115 configurations de véhicules englobent des conceptions techniques extrêmes pour la transmission et les moteurs et toutes les classes de véhicules</w:t>
      </w:r>
      <w:r w:rsidR="00C81CA3" w:rsidRPr="00C81CA3">
        <w:rPr>
          <w:bCs/>
          <w:lang w:val="fr-FR"/>
        </w:rPr>
        <w:t>.</w:t>
      </w:r>
    </w:p>
    <w:p w14:paraId="1A06C569" w14:textId="01146E3C" w:rsidR="005B7BB2" w:rsidRPr="006E2AAB" w:rsidRDefault="005B7BB2" w:rsidP="005B7BB2">
      <w:pPr>
        <w:tabs>
          <w:tab w:val="left" w:pos="2268"/>
        </w:tabs>
        <w:spacing w:after="120"/>
        <w:ind w:left="2268" w:right="1134"/>
        <w:jc w:val="both"/>
        <w:rPr>
          <w:bCs/>
          <w:color w:val="000000" w:themeColor="text1"/>
          <w:lang w:val="fr-FR"/>
        </w:rPr>
      </w:pPr>
      <w:r w:rsidRPr="006E2AAB">
        <w:rPr>
          <w:bCs/>
          <w:lang w:val="fr-FR"/>
        </w:rPr>
        <w:t>Chacun des trois outils donne des résultats identiques en ce qui concerne l</w:t>
      </w:r>
      <w:r>
        <w:rPr>
          <w:bCs/>
          <w:lang w:val="fr-FR"/>
        </w:rPr>
        <w:t>’</w:t>
      </w:r>
      <w:r w:rsidRPr="006E2AAB">
        <w:rPr>
          <w:bCs/>
          <w:lang w:val="fr-FR"/>
        </w:rPr>
        <w:t>utilisation des</w:t>
      </w:r>
      <w:r>
        <w:rPr>
          <w:bCs/>
          <w:lang w:val="fr-FR"/>
        </w:rPr>
        <w:t xml:space="preserve"> rapports de</w:t>
      </w:r>
      <w:r w:rsidRPr="006E2AAB">
        <w:rPr>
          <w:bCs/>
          <w:lang w:val="fr-FR"/>
        </w:rPr>
        <w:t xml:space="preserve"> vitesse et le fonctionnement de l</w:t>
      </w:r>
      <w:r>
        <w:rPr>
          <w:bCs/>
          <w:lang w:val="fr-FR"/>
        </w:rPr>
        <w:t>’</w:t>
      </w:r>
      <w:r w:rsidRPr="006E2AAB">
        <w:rPr>
          <w:bCs/>
          <w:lang w:val="fr-FR"/>
        </w:rPr>
        <w:t>embrayage et, bien que seul le texte des annexes B1 et B2 soit juridiquement contraignant, ces outils ont atteint un état qui en fait des outils de référence</w:t>
      </w:r>
      <w:r w:rsidR="00C81CA3" w:rsidRPr="00C81CA3">
        <w:rPr>
          <w:bCs/>
          <w:lang w:val="fr-FR"/>
        </w:rPr>
        <w:t>.</w:t>
      </w:r>
      <w:r w:rsidRPr="006E2AAB">
        <w:rPr>
          <w:bCs/>
          <w:lang w:val="fr-FR"/>
        </w:rPr>
        <w:t> »</w:t>
      </w:r>
      <w:r w:rsidR="00C81CA3" w:rsidRPr="00C81CA3">
        <w:rPr>
          <w:bCs/>
          <w:lang w:val="fr-FR"/>
        </w:rPr>
        <w:t>.</w:t>
      </w:r>
    </w:p>
    <w:p w14:paraId="10D0026C" w14:textId="77777777" w:rsidR="005B7BB2" w:rsidRDefault="005B7BB2" w:rsidP="005B7BB2">
      <w:pPr>
        <w:suppressAutoHyphens w:val="0"/>
        <w:kinsoku/>
        <w:overflowPunct/>
        <w:autoSpaceDE/>
        <w:autoSpaceDN/>
        <w:adjustRightInd/>
        <w:snapToGrid/>
        <w:spacing w:after="200" w:line="276" w:lineRule="auto"/>
        <w:rPr>
          <w:bCs/>
          <w:i/>
          <w:lang w:val="fr-FR"/>
        </w:rPr>
      </w:pPr>
      <w:r>
        <w:rPr>
          <w:bCs/>
          <w:i/>
          <w:lang w:val="fr-FR"/>
        </w:rPr>
        <w:br w:type="page"/>
      </w:r>
    </w:p>
    <w:p w14:paraId="16F9A255" w14:textId="77777777" w:rsidR="005B7BB2" w:rsidRPr="006E2AAB" w:rsidRDefault="005B7BB2" w:rsidP="005B7BB2">
      <w:pPr>
        <w:pStyle w:val="SingleTxtG"/>
        <w:keepNext/>
        <w:rPr>
          <w:bCs/>
          <w:i/>
          <w:lang w:val="fr-FR"/>
        </w:rPr>
      </w:pPr>
      <w:r w:rsidRPr="006E2AAB">
        <w:rPr>
          <w:bCs/>
          <w:i/>
          <w:lang w:val="fr-FR"/>
        </w:rPr>
        <w:lastRenderedPageBreak/>
        <w:t>Annexe B4</w:t>
      </w:r>
    </w:p>
    <w:p w14:paraId="01D55A18" w14:textId="18848A88" w:rsidR="005B7BB2" w:rsidRPr="006E2AAB" w:rsidRDefault="005B7BB2" w:rsidP="005B7BB2">
      <w:pPr>
        <w:pStyle w:val="SingleTxtG"/>
        <w:keepNext/>
        <w:rPr>
          <w:bCs/>
          <w:iCs/>
          <w:lang w:val="fr-FR"/>
        </w:rPr>
      </w:pPr>
      <w:r w:rsidRPr="006E2AAB">
        <w:rPr>
          <w:bCs/>
          <w:i/>
          <w:lang w:val="fr-FR"/>
        </w:rPr>
        <w:t>Paragraphe 4</w:t>
      </w:r>
      <w:r w:rsidR="00C81CA3" w:rsidRPr="00C81CA3">
        <w:rPr>
          <w:bCs/>
          <w:i/>
          <w:lang w:val="fr-FR"/>
        </w:rPr>
        <w:t>.</w:t>
      </w:r>
      <w:r w:rsidRPr="006E2AAB">
        <w:rPr>
          <w:bCs/>
          <w:i/>
          <w:lang w:val="fr-FR"/>
        </w:rPr>
        <w:t>2</w:t>
      </w:r>
      <w:r w:rsidR="00C81CA3" w:rsidRPr="00C81CA3">
        <w:rPr>
          <w:bCs/>
          <w:i/>
          <w:lang w:val="fr-FR"/>
        </w:rPr>
        <w:t>.</w:t>
      </w:r>
      <w:r w:rsidRPr="006E2AAB">
        <w:rPr>
          <w:bCs/>
          <w:i/>
          <w:lang w:val="fr-FR"/>
        </w:rPr>
        <w:t>2</w:t>
      </w:r>
      <w:r w:rsidR="00C81CA3" w:rsidRPr="00C81CA3">
        <w:rPr>
          <w:bCs/>
          <w:i/>
          <w:lang w:val="fr-FR"/>
        </w:rPr>
        <w:t>.</w:t>
      </w:r>
      <w:r w:rsidRPr="006E2AAB">
        <w:rPr>
          <w:bCs/>
          <w:i/>
          <w:lang w:val="fr-FR"/>
        </w:rPr>
        <w:t>1, tableau A4/2</w:t>
      </w:r>
      <w:r w:rsidRPr="0064108C">
        <w:rPr>
          <w:bCs/>
          <w:iCs/>
          <w:lang w:val="fr-FR"/>
        </w:rPr>
        <w:t>,</w:t>
      </w:r>
      <w:r w:rsidRPr="006E2AAB">
        <w:rPr>
          <w:bCs/>
          <w:i/>
          <w:lang w:val="fr-FR"/>
        </w:rPr>
        <w:t xml:space="preserve"> </w:t>
      </w:r>
      <w:r w:rsidRPr="006E2AAB">
        <w:rPr>
          <w:bCs/>
          <w:iCs/>
          <w:lang w:val="fr-FR"/>
        </w:rPr>
        <w:t>lire :</w:t>
      </w:r>
    </w:p>
    <w:p w14:paraId="70EDFB92" w14:textId="77777777" w:rsidR="005B7BB2" w:rsidRPr="006E2AAB" w:rsidRDefault="005B7BB2" w:rsidP="005B7BB2">
      <w:pPr>
        <w:pStyle w:val="Titre1"/>
        <w:spacing w:after="120"/>
        <w:ind w:right="1134"/>
        <w:rPr>
          <w:b/>
        </w:rPr>
      </w:pPr>
      <w:bookmarkStart w:id="8" w:name="_Hlk60813951"/>
      <w:r w:rsidRPr="006E2AAB">
        <w:rPr>
          <w:bCs/>
        </w:rPr>
        <w:t>« Tableau A4/2</w:t>
      </w:r>
      <w:r>
        <w:rPr>
          <w:bCs/>
        </w:rPr>
        <w:t xml:space="preserve"> </w:t>
      </w:r>
      <w:r w:rsidRPr="006E2AAB">
        <w:rPr>
          <w:bCs/>
        </w:rPr>
        <w:br/>
      </w:r>
      <w:bookmarkStart w:id="9" w:name="_Hlk494966173"/>
      <w:bookmarkStart w:id="10" w:name="_Hlk494966010"/>
      <w:r w:rsidRPr="006E2AAB">
        <w:rPr>
          <w:b/>
        </w:rPr>
        <w:t>Classes d</w:t>
      </w:r>
      <w:r>
        <w:rPr>
          <w:b/>
        </w:rPr>
        <w:t>’</w:t>
      </w:r>
      <w:r w:rsidRPr="006E2AAB">
        <w:rPr>
          <w:b/>
        </w:rPr>
        <w:t xml:space="preserve">efficacité énergétique correspondant aux coefficients de résistance </w:t>
      </w:r>
      <w:r w:rsidRPr="006E2AAB">
        <w:rPr>
          <w:b/>
        </w:rPr>
        <w:br/>
        <w:t xml:space="preserve">au roulement (CRR) pour les pneumatiques des classes C1, C2 et C3, </w:t>
      </w:r>
      <w:r w:rsidRPr="006E2AAB">
        <w:rPr>
          <w:b/>
        </w:rPr>
        <w:br/>
        <w:t>et valeurs de CRR à utiliser pour ces classes d</w:t>
      </w:r>
      <w:r>
        <w:rPr>
          <w:b/>
        </w:rPr>
        <w:t>’</w:t>
      </w:r>
      <w:r w:rsidRPr="006E2AAB">
        <w:rPr>
          <w:b/>
        </w:rPr>
        <w:t xml:space="preserve">efficacité énergétique </w:t>
      </w:r>
      <w:r w:rsidRPr="006E2AAB">
        <w:rPr>
          <w:b/>
        </w:rPr>
        <w:br/>
        <w:t>aux fins de l</w:t>
      </w:r>
      <w:r>
        <w:rPr>
          <w:b/>
        </w:rPr>
        <w:t>’</w:t>
      </w:r>
      <w:r w:rsidRPr="006E2AAB">
        <w:rPr>
          <w:b/>
        </w:rPr>
        <w:t>interpolation, en kg/t</w:t>
      </w:r>
    </w:p>
    <w:tbl>
      <w:tblPr>
        <w:tblW w:w="736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123"/>
        <w:gridCol w:w="2123"/>
        <w:gridCol w:w="2123"/>
      </w:tblGrid>
      <w:tr w:rsidR="005B7BB2" w14:paraId="252873B6" w14:textId="77777777" w:rsidTr="00783650">
        <w:trPr>
          <w:trHeight w:val="340"/>
          <w:tblHeader/>
        </w:trPr>
        <w:tc>
          <w:tcPr>
            <w:tcW w:w="998" w:type="dxa"/>
            <w:tcBorders>
              <w:top w:val="single" w:sz="4" w:space="0" w:color="000000"/>
              <w:left w:val="single" w:sz="4" w:space="0" w:color="000000"/>
              <w:bottom w:val="single" w:sz="4" w:space="0" w:color="000000"/>
              <w:right w:val="single" w:sz="4" w:space="0" w:color="000000"/>
            </w:tcBorders>
            <w:vAlign w:val="bottom"/>
            <w:hideMark/>
          </w:tcPr>
          <w:p w14:paraId="74D8FA5D" w14:textId="77777777" w:rsidR="005B7BB2" w:rsidRDefault="005B7BB2" w:rsidP="00783650">
            <w:pPr>
              <w:suppressAutoHyphens w:val="0"/>
              <w:spacing w:before="80" w:after="80" w:line="200" w:lineRule="exact"/>
              <w:ind w:left="57" w:right="57"/>
              <w:rPr>
                <w:i/>
                <w:sz w:val="16"/>
              </w:rPr>
            </w:pPr>
            <w:bookmarkStart w:id="11" w:name="_Hlk60813988"/>
            <w:bookmarkEnd w:id="8"/>
            <w:bookmarkEnd w:id="9"/>
            <w:bookmarkEnd w:id="10"/>
            <w:r>
              <w:rPr>
                <w:i/>
                <w:sz w:val="16"/>
              </w:rPr>
              <w:t>Classe d’efficacité énergétique</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309A8F6" w14:textId="77777777" w:rsidR="005B7BB2" w:rsidRDefault="005B7BB2" w:rsidP="00783650">
            <w:pPr>
              <w:suppressAutoHyphens w:val="0"/>
              <w:spacing w:before="80" w:after="80" w:line="200" w:lineRule="exact"/>
              <w:ind w:left="57" w:right="57"/>
              <w:rPr>
                <w:i/>
                <w:sz w:val="16"/>
              </w:rPr>
            </w:pPr>
            <w:r>
              <w:rPr>
                <w:i/>
                <w:sz w:val="16"/>
              </w:rPr>
              <w:t>Plage de CRR pour les pneumatiques de la classe C1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4A3C3DA" w14:textId="77777777" w:rsidR="005B7BB2" w:rsidRDefault="005B7BB2" w:rsidP="00783650">
            <w:pPr>
              <w:suppressAutoHyphens w:val="0"/>
              <w:spacing w:before="80" w:after="80" w:line="200" w:lineRule="exact"/>
              <w:ind w:left="57" w:right="57"/>
              <w:rPr>
                <w:i/>
                <w:sz w:val="16"/>
              </w:rPr>
            </w:pPr>
            <w:r>
              <w:rPr>
                <w:i/>
                <w:sz w:val="16"/>
              </w:rPr>
              <w:t>Plage de CRR pour les pneumatiques de la classe C2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99D5DE8" w14:textId="77777777" w:rsidR="005B7BB2" w:rsidRDefault="005B7BB2" w:rsidP="00783650">
            <w:pPr>
              <w:suppressAutoHyphens w:val="0"/>
              <w:spacing w:before="80" w:after="80" w:line="200" w:lineRule="exact"/>
              <w:ind w:left="57" w:right="57"/>
              <w:rPr>
                <w:i/>
                <w:sz w:val="16"/>
              </w:rPr>
            </w:pPr>
            <w:r>
              <w:rPr>
                <w:i/>
                <w:sz w:val="16"/>
              </w:rPr>
              <w:t>Plage de CRR pour les pneumatiques de la classe C3</w:t>
            </w:r>
          </w:p>
        </w:tc>
      </w:tr>
      <w:tr w:rsidR="005B7BB2" w14:paraId="6F4CF05A"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1BEBCC49" w14:textId="77777777" w:rsidR="005B7BB2" w:rsidRDefault="005B7BB2" w:rsidP="00783650">
            <w:pPr>
              <w:suppressAutoHyphens w:val="0"/>
              <w:spacing w:before="60" w:after="60" w:line="220" w:lineRule="atLeast"/>
              <w:ind w:left="57" w:right="57"/>
              <w:rPr>
                <w:sz w:val="18"/>
                <w:szCs w:val="18"/>
              </w:rPr>
            </w:pPr>
            <w:r>
              <w:rPr>
                <w:sz w:val="18"/>
                <w:szCs w:val="18"/>
              </w:rPr>
              <w:t>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008C4B7" w14:textId="77777777" w:rsidR="005B7BB2" w:rsidRDefault="005B7BB2" w:rsidP="00783650">
            <w:pPr>
              <w:suppressAutoHyphens w:val="0"/>
              <w:spacing w:before="60" w:after="60" w:line="220" w:lineRule="atLeast"/>
              <w:ind w:left="57" w:right="57"/>
              <w:rPr>
                <w:sz w:val="18"/>
                <w:szCs w:val="18"/>
              </w:rPr>
            </w:pPr>
            <w:r>
              <w:rPr>
                <w:sz w:val="18"/>
                <w:szCs w:val="18"/>
              </w:rPr>
              <w:t>CRR ≤ 6,5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B6F832A" w14:textId="77777777" w:rsidR="005B7BB2" w:rsidRDefault="005B7BB2" w:rsidP="00783650">
            <w:pPr>
              <w:suppressAutoHyphens w:val="0"/>
              <w:spacing w:before="60" w:after="60" w:line="220" w:lineRule="atLeast"/>
              <w:ind w:left="57" w:right="57"/>
              <w:rPr>
                <w:sz w:val="18"/>
                <w:szCs w:val="18"/>
              </w:rPr>
            </w:pPr>
            <w:r>
              <w:rPr>
                <w:sz w:val="18"/>
                <w:szCs w:val="18"/>
              </w:rPr>
              <w:t>CRR ≤ 5,5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0079E33" w14:textId="77777777" w:rsidR="005B7BB2" w:rsidRDefault="005B7BB2" w:rsidP="00783650">
            <w:pPr>
              <w:suppressAutoHyphens w:val="0"/>
              <w:spacing w:before="60" w:after="60" w:line="220" w:lineRule="atLeast"/>
              <w:ind w:left="57" w:right="57"/>
              <w:rPr>
                <w:sz w:val="18"/>
                <w:szCs w:val="18"/>
              </w:rPr>
            </w:pPr>
            <w:r>
              <w:rPr>
                <w:sz w:val="18"/>
                <w:szCs w:val="18"/>
              </w:rPr>
              <w:t>CRR ≤ 4,0</w:t>
            </w:r>
          </w:p>
        </w:tc>
      </w:tr>
      <w:tr w:rsidR="005B7BB2" w14:paraId="2D41CA86"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75ADA733" w14:textId="77777777" w:rsidR="005B7BB2" w:rsidRDefault="005B7BB2" w:rsidP="00783650">
            <w:pPr>
              <w:suppressAutoHyphens w:val="0"/>
              <w:spacing w:before="60" w:after="60" w:line="220" w:lineRule="atLeast"/>
              <w:ind w:left="57" w:right="57"/>
              <w:rPr>
                <w:sz w:val="18"/>
                <w:szCs w:val="18"/>
              </w:rPr>
            </w:pPr>
            <w:r>
              <w:rPr>
                <w:sz w:val="18"/>
                <w:szCs w:val="18"/>
              </w:rPr>
              <w:t>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1F44F22" w14:textId="77777777" w:rsidR="005B7BB2" w:rsidRDefault="005B7BB2" w:rsidP="00783650">
            <w:pPr>
              <w:suppressAutoHyphens w:val="0"/>
              <w:spacing w:before="60" w:after="60" w:line="220" w:lineRule="atLeast"/>
              <w:ind w:left="57" w:right="57"/>
              <w:rPr>
                <w:sz w:val="18"/>
                <w:szCs w:val="18"/>
              </w:rPr>
            </w:pPr>
            <w:r>
              <w:rPr>
                <w:sz w:val="18"/>
                <w:szCs w:val="18"/>
              </w:rPr>
              <w:t>6,5 &lt; CRR ≤ 7,7</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48C8BB7" w14:textId="77777777" w:rsidR="005B7BB2" w:rsidRDefault="005B7BB2" w:rsidP="00783650">
            <w:pPr>
              <w:suppressAutoHyphens w:val="0"/>
              <w:spacing w:before="60" w:after="60" w:line="220" w:lineRule="atLeast"/>
              <w:ind w:left="57" w:right="57"/>
              <w:rPr>
                <w:sz w:val="18"/>
                <w:szCs w:val="18"/>
              </w:rPr>
            </w:pPr>
            <w:r>
              <w:rPr>
                <w:sz w:val="18"/>
                <w:szCs w:val="18"/>
              </w:rPr>
              <w:t>5,5 &lt; CRR ≤ 6,7</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ED8C672" w14:textId="77777777" w:rsidR="005B7BB2" w:rsidRDefault="005B7BB2" w:rsidP="00783650">
            <w:pPr>
              <w:suppressAutoHyphens w:val="0"/>
              <w:spacing w:before="60" w:after="60" w:line="220" w:lineRule="atLeast"/>
              <w:ind w:left="57" w:right="57"/>
              <w:rPr>
                <w:sz w:val="18"/>
                <w:szCs w:val="18"/>
              </w:rPr>
            </w:pPr>
            <w:r>
              <w:rPr>
                <w:sz w:val="18"/>
                <w:szCs w:val="18"/>
              </w:rPr>
              <w:t>4,0 &lt; CRR ≤ 5,0</w:t>
            </w:r>
          </w:p>
        </w:tc>
      </w:tr>
      <w:tr w:rsidR="005B7BB2" w14:paraId="51222F92"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5003389E" w14:textId="77777777" w:rsidR="005B7BB2" w:rsidRDefault="005B7BB2" w:rsidP="00783650">
            <w:pPr>
              <w:suppressAutoHyphens w:val="0"/>
              <w:spacing w:before="60" w:after="60" w:line="220" w:lineRule="atLeast"/>
              <w:ind w:left="57" w:right="57"/>
              <w:rPr>
                <w:sz w:val="18"/>
                <w:szCs w:val="18"/>
              </w:rPr>
            </w:pPr>
            <w:r>
              <w:rPr>
                <w:sz w:val="18"/>
                <w:szCs w:val="18"/>
              </w:rPr>
              <w:t>3</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69FD93F" w14:textId="77777777" w:rsidR="005B7BB2" w:rsidRDefault="005B7BB2" w:rsidP="00783650">
            <w:pPr>
              <w:suppressAutoHyphens w:val="0"/>
              <w:spacing w:before="60" w:after="60" w:line="220" w:lineRule="atLeast"/>
              <w:ind w:left="57" w:right="57"/>
              <w:rPr>
                <w:sz w:val="18"/>
                <w:szCs w:val="18"/>
              </w:rPr>
            </w:pPr>
            <w:r>
              <w:rPr>
                <w:sz w:val="18"/>
                <w:szCs w:val="18"/>
              </w:rPr>
              <w:t>7,7 &lt; CRR ≤ 9,0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D5E032D" w14:textId="77777777" w:rsidR="005B7BB2" w:rsidRDefault="005B7BB2" w:rsidP="00783650">
            <w:pPr>
              <w:suppressAutoHyphens w:val="0"/>
              <w:spacing w:before="60" w:after="60" w:line="220" w:lineRule="atLeast"/>
              <w:ind w:left="57" w:right="57"/>
              <w:rPr>
                <w:sz w:val="18"/>
                <w:szCs w:val="18"/>
              </w:rPr>
            </w:pPr>
            <w:r>
              <w:rPr>
                <w:sz w:val="18"/>
                <w:szCs w:val="18"/>
              </w:rPr>
              <w:t>6,7 &lt; CRR ≤ 8,0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AACC583" w14:textId="77777777" w:rsidR="005B7BB2" w:rsidRDefault="005B7BB2" w:rsidP="00783650">
            <w:pPr>
              <w:suppressAutoHyphens w:val="0"/>
              <w:spacing w:before="60" w:after="60" w:line="220" w:lineRule="atLeast"/>
              <w:ind w:left="57" w:right="57"/>
              <w:rPr>
                <w:sz w:val="18"/>
                <w:szCs w:val="18"/>
              </w:rPr>
            </w:pPr>
            <w:r>
              <w:rPr>
                <w:sz w:val="18"/>
                <w:szCs w:val="18"/>
              </w:rPr>
              <w:t>5,0 &lt; CRR ≤ 6,0</w:t>
            </w:r>
          </w:p>
        </w:tc>
      </w:tr>
      <w:tr w:rsidR="005B7BB2" w14:paraId="7F1ED1F5"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2787CCFB" w14:textId="77777777" w:rsidR="005B7BB2" w:rsidRDefault="005B7BB2" w:rsidP="00783650">
            <w:pPr>
              <w:suppressAutoHyphens w:val="0"/>
              <w:spacing w:before="60" w:after="60" w:line="220" w:lineRule="atLeast"/>
              <w:ind w:left="57" w:right="57"/>
              <w:rPr>
                <w:sz w:val="18"/>
                <w:szCs w:val="18"/>
              </w:rPr>
            </w:pPr>
            <w:r>
              <w:rPr>
                <w:sz w:val="18"/>
                <w:szCs w:val="18"/>
              </w:rPr>
              <w:t>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FCF83F7" w14:textId="77777777" w:rsidR="005B7BB2" w:rsidRDefault="005B7BB2" w:rsidP="00783650">
            <w:pPr>
              <w:suppressAutoHyphens w:val="0"/>
              <w:spacing w:before="60" w:after="60" w:line="220" w:lineRule="atLeast"/>
              <w:ind w:left="57" w:right="57"/>
              <w:rPr>
                <w:sz w:val="18"/>
                <w:szCs w:val="18"/>
              </w:rPr>
            </w:pPr>
            <w:r>
              <w:rPr>
                <w:sz w:val="18"/>
                <w:szCs w:val="18"/>
              </w:rPr>
              <w:t>9,0 &lt; CRR ≤ 10,5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70658D8" w14:textId="77777777" w:rsidR="005B7BB2" w:rsidRDefault="005B7BB2" w:rsidP="00783650">
            <w:pPr>
              <w:suppressAutoHyphens w:val="0"/>
              <w:spacing w:before="60" w:after="60" w:line="220" w:lineRule="atLeast"/>
              <w:ind w:left="57" w:right="57"/>
              <w:rPr>
                <w:sz w:val="18"/>
                <w:szCs w:val="18"/>
              </w:rPr>
            </w:pPr>
            <w:r>
              <w:rPr>
                <w:sz w:val="18"/>
                <w:szCs w:val="18"/>
              </w:rPr>
              <w:t>8,0 &lt; CRR ≤ 9,2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98B4690" w14:textId="77777777" w:rsidR="005B7BB2" w:rsidRDefault="005B7BB2" w:rsidP="00783650">
            <w:pPr>
              <w:suppressAutoHyphens w:val="0"/>
              <w:spacing w:before="60" w:after="60" w:line="220" w:lineRule="atLeast"/>
              <w:ind w:left="57" w:right="57"/>
              <w:rPr>
                <w:sz w:val="18"/>
                <w:szCs w:val="18"/>
              </w:rPr>
            </w:pPr>
            <w:r>
              <w:rPr>
                <w:sz w:val="18"/>
                <w:szCs w:val="18"/>
              </w:rPr>
              <w:t>6,0 &lt; CRR ≤ 7,0</w:t>
            </w:r>
          </w:p>
        </w:tc>
      </w:tr>
      <w:tr w:rsidR="005B7BB2" w14:paraId="50617E50"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5C69A76D" w14:textId="77777777" w:rsidR="005B7BB2" w:rsidRDefault="005B7BB2" w:rsidP="00783650">
            <w:pPr>
              <w:suppressAutoHyphens w:val="0"/>
              <w:spacing w:before="60" w:after="60" w:line="220" w:lineRule="atLeast"/>
              <w:ind w:left="57" w:right="57"/>
              <w:rPr>
                <w:sz w:val="18"/>
                <w:szCs w:val="18"/>
              </w:rPr>
            </w:pPr>
            <w:r>
              <w:rPr>
                <w:sz w:val="18"/>
                <w:szCs w:val="18"/>
              </w:rPr>
              <w:t>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C48F183" w14:textId="77777777" w:rsidR="005B7BB2" w:rsidRDefault="005B7BB2" w:rsidP="00783650">
            <w:pPr>
              <w:suppressAutoHyphens w:val="0"/>
              <w:spacing w:before="60" w:after="60" w:line="220" w:lineRule="atLeast"/>
              <w:ind w:left="57" w:right="57"/>
              <w:rPr>
                <w:sz w:val="18"/>
                <w:szCs w:val="18"/>
              </w:rPr>
            </w:pPr>
            <w:r>
              <w:rPr>
                <w:sz w:val="18"/>
                <w:szCs w:val="18"/>
              </w:rPr>
              <w:t>10,5 &lt; CRR ≤ 12,0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5662486" w14:textId="77777777" w:rsidR="005B7BB2" w:rsidRDefault="005B7BB2" w:rsidP="00783650">
            <w:pPr>
              <w:suppressAutoHyphens w:val="0"/>
              <w:spacing w:before="60" w:after="60" w:line="220" w:lineRule="atLeast"/>
              <w:ind w:left="57" w:right="57"/>
              <w:rPr>
                <w:sz w:val="18"/>
                <w:szCs w:val="18"/>
              </w:rPr>
            </w:pPr>
            <w:r>
              <w:rPr>
                <w:sz w:val="18"/>
                <w:szCs w:val="18"/>
              </w:rPr>
              <w:t>9,2 &lt; CRR ≤ 10,5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A942522" w14:textId="77777777" w:rsidR="005B7BB2" w:rsidRDefault="005B7BB2" w:rsidP="00783650">
            <w:pPr>
              <w:suppressAutoHyphens w:val="0"/>
              <w:spacing w:before="60" w:after="60" w:line="220" w:lineRule="atLeast"/>
              <w:ind w:left="57" w:right="57"/>
              <w:rPr>
                <w:sz w:val="18"/>
                <w:szCs w:val="18"/>
              </w:rPr>
            </w:pPr>
            <w:r>
              <w:rPr>
                <w:sz w:val="18"/>
                <w:szCs w:val="18"/>
              </w:rPr>
              <w:t>7,0 &lt; CRR ≤ 8,0</w:t>
            </w:r>
          </w:p>
        </w:tc>
      </w:tr>
      <w:tr w:rsidR="005B7BB2" w14:paraId="09456181"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4737B1A8" w14:textId="77777777" w:rsidR="005B7BB2" w:rsidRDefault="005B7BB2" w:rsidP="00783650">
            <w:pPr>
              <w:suppressAutoHyphens w:val="0"/>
              <w:spacing w:before="60" w:after="60" w:line="220" w:lineRule="atLeast"/>
              <w:ind w:left="57" w:right="57"/>
              <w:rPr>
                <w:sz w:val="18"/>
                <w:szCs w:val="18"/>
              </w:rPr>
            </w:pPr>
            <w:r>
              <w:rPr>
                <w:sz w:val="18"/>
                <w:szCs w:val="18"/>
              </w:rPr>
              <w:t>6</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EA757C4" w14:textId="77777777" w:rsidR="005B7BB2" w:rsidRDefault="005B7BB2" w:rsidP="00783650">
            <w:pPr>
              <w:suppressAutoHyphens w:val="0"/>
              <w:spacing w:before="60" w:after="60" w:line="220" w:lineRule="atLeast"/>
              <w:ind w:left="57" w:right="57"/>
              <w:rPr>
                <w:sz w:val="18"/>
                <w:szCs w:val="18"/>
              </w:rPr>
            </w:pPr>
            <w:r>
              <w:rPr>
                <w:sz w:val="18"/>
                <w:szCs w:val="18"/>
              </w:rPr>
              <w:t>CRR &gt; 12,0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4DEDCF6" w14:textId="77777777" w:rsidR="005B7BB2" w:rsidRDefault="005B7BB2" w:rsidP="00783650">
            <w:pPr>
              <w:suppressAutoHyphens w:val="0"/>
              <w:spacing w:before="60" w:after="60" w:line="220" w:lineRule="atLeast"/>
              <w:ind w:left="57" w:right="57"/>
              <w:rPr>
                <w:sz w:val="18"/>
                <w:szCs w:val="18"/>
              </w:rPr>
            </w:pPr>
            <w:r>
              <w:rPr>
                <w:sz w:val="18"/>
                <w:szCs w:val="18"/>
              </w:rPr>
              <w:t>CRR &gt; 10,5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4CF8C47" w14:textId="77777777" w:rsidR="005B7BB2" w:rsidRDefault="005B7BB2" w:rsidP="00783650">
            <w:pPr>
              <w:suppressAutoHyphens w:val="0"/>
              <w:spacing w:before="60" w:after="60" w:line="220" w:lineRule="atLeast"/>
              <w:ind w:left="57" w:right="57"/>
              <w:rPr>
                <w:sz w:val="18"/>
                <w:szCs w:val="18"/>
              </w:rPr>
            </w:pPr>
            <w:r>
              <w:rPr>
                <w:sz w:val="18"/>
                <w:szCs w:val="18"/>
              </w:rPr>
              <w:t>CRR &gt; 8,0</w:t>
            </w:r>
          </w:p>
        </w:tc>
      </w:tr>
      <w:tr w:rsidR="005B7BB2" w14:paraId="20705929"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45BA3FF2" w14:textId="77777777" w:rsidR="005B7BB2" w:rsidRDefault="005B7BB2" w:rsidP="00783650">
            <w:pPr>
              <w:suppressAutoHyphens w:val="0"/>
              <w:spacing w:before="80" w:after="80" w:line="200" w:lineRule="exact"/>
              <w:ind w:left="57" w:right="57"/>
              <w:rPr>
                <w:i/>
                <w:sz w:val="16"/>
              </w:rPr>
            </w:pPr>
            <w:r>
              <w:rPr>
                <w:i/>
                <w:sz w:val="16"/>
              </w:rPr>
              <w:t>Classe d’efficacité énergétique</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533F597" w14:textId="77777777" w:rsidR="005B7BB2" w:rsidRDefault="005B7BB2" w:rsidP="00783650">
            <w:pPr>
              <w:suppressAutoHyphens w:val="0"/>
              <w:spacing w:before="80" w:after="80" w:line="200" w:lineRule="exact"/>
              <w:ind w:left="57" w:right="57"/>
              <w:rPr>
                <w:i/>
                <w:sz w:val="16"/>
              </w:rPr>
            </w:pPr>
            <w:r>
              <w:rPr>
                <w:i/>
                <w:sz w:val="16"/>
              </w:rPr>
              <w:t>Valeur de CRR à utiliser aux fins de l’interpolation pour les pneumatiques de la classe C1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561710F" w14:textId="77777777" w:rsidR="005B7BB2" w:rsidRDefault="005B7BB2" w:rsidP="00783650">
            <w:pPr>
              <w:suppressAutoHyphens w:val="0"/>
              <w:spacing w:before="80" w:after="80" w:line="200" w:lineRule="exact"/>
              <w:ind w:left="57" w:right="57"/>
              <w:rPr>
                <w:i/>
                <w:sz w:val="16"/>
              </w:rPr>
            </w:pPr>
            <w:r>
              <w:rPr>
                <w:i/>
                <w:sz w:val="16"/>
              </w:rPr>
              <w:t>Valeur de CRR à utiliser aux fins de l’interpolation pour les pneumatiques de la classe C2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63AFFB4" w14:textId="77777777" w:rsidR="005B7BB2" w:rsidRDefault="005B7BB2" w:rsidP="00783650">
            <w:pPr>
              <w:suppressAutoHyphens w:val="0"/>
              <w:spacing w:before="80" w:after="80" w:line="200" w:lineRule="exact"/>
              <w:ind w:left="57" w:right="57"/>
              <w:rPr>
                <w:i/>
                <w:sz w:val="16"/>
              </w:rPr>
            </w:pPr>
            <w:r>
              <w:rPr>
                <w:i/>
                <w:sz w:val="16"/>
              </w:rPr>
              <w:t>Valeur de CRR à utiliser aux fins de l’interpolation pour les pneumatiques de la classe C3</w:t>
            </w:r>
          </w:p>
        </w:tc>
      </w:tr>
      <w:tr w:rsidR="005B7BB2" w14:paraId="186955EE"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11193949" w14:textId="77777777" w:rsidR="005B7BB2" w:rsidRDefault="005B7BB2" w:rsidP="00783650">
            <w:pPr>
              <w:suppressAutoHyphens w:val="0"/>
              <w:spacing w:before="60" w:after="60" w:line="220" w:lineRule="atLeast"/>
              <w:ind w:left="57" w:right="57"/>
              <w:rPr>
                <w:sz w:val="18"/>
                <w:szCs w:val="18"/>
              </w:rPr>
            </w:pPr>
            <w:r>
              <w:rPr>
                <w:sz w:val="18"/>
                <w:szCs w:val="18"/>
              </w:rPr>
              <w:t>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FB772A0" w14:textId="77777777" w:rsidR="005B7BB2" w:rsidRDefault="005B7BB2" w:rsidP="00783650">
            <w:pPr>
              <w:suppressAutoHyphens w:val="0"/>
              <w:spacing w:before="60" w:after="60" w:line="220" w:lineRule="atLeast"/>
              <w:ind w:left="57" w:right="57"/>
              <w:rPr>
                <w:sz w:val="18"/>
                <w:szCs w:val="18"/>
              </w:rPr>
            </w:pPr>
            <w:r>
              <w:rPr>
                <w:sz w:val="18"/>
                <w:szCs w:val="18"/>
              </w:rPr>
              <w:t>CRR = 5,9</w:t>
            </w:r>
            <w:r w:rsidRPr="00D23834">
              <w:rPr>
                <w:sz w:val="18"/>
                <w:szCs w:val="18"/>
              </w:rPr>
              <w:t>*</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BB51415" w14:textId="77777777" w:rsidR="005B7BB2" w:rsidRDefault="005B7BB2" w:rsidP="00783650">
            <w:pPr>
              <w:suppressAutoHyphens w:val="0"/>
              <w:spacing w:before="60" w:after="60" w:line="220" w:lineRule="atLeast"/>
              <w:ind w:left="57" w:right="57"/>
              <w:rPr>
                <w:sz w:val="18"/>
                <w:szCs w:val="18"/>
              </w:rPr>
            </w:pPr>
            <w:r>
              <w:rPr>
                <w:sz w:val="18"/>
                <w:szCs w:val="18"/>
              </w:rPr>
              <w:t>CRR = 4,9</w:t>
            </w:r>
            <w:r w:rsidRPr="005F0112">
              <w:rPr>
                <w:sz w:val="18"/>
                <w:szCs w:val="18"/>
              </w:rPr>
              <w:t>*</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CD026B2" w14:textId="77777777" w:rsidR="005B7BB2" w:rsidRDefault="005B7BB2" w:rsidP="00783650">
            <w:pPr>
              <w:suppressAutoHyphens w:val="0"/>
              <w:spacing w:before="60" w:after="60" w:line="220" w:lineRule="atLeast"/>
              <w:ind w:left="57" w:right="57"/>
              <w:rPr>
                <w:sz w:val="18"/>
                <w:szCs w:val="18"/>
              </w:rPr>
            </w:pPr>
            <w:r>
              <w:rPr>
                <w:sz w:val="18"/>
                <w:szCs w:val="18"/>
              </w:rPr>
              <w:t>CRR = 3,5</w:t>
            </w:r>
            <w:r w:rsidRPr="00D23834">
              <w:rPr>
                <w:sz w:val="18"/>
                <w:szCs w:val="18"/>
              </w:rPr>
              <w:t>*</w:t>
            </w:r>
          </w:p>
        </w:tc>
      </w:tr>
      <w:tr w:rsidR="005B7BB2" w14:paraId="6132E3A7"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1C124815" w14:textId="77777777" w:rsidR="005B7BB2" w:rsidRDefault="005B7BB2" w:rsidP="00783650">
            <w:pPr>
              <w:suppressAutoHyphens w:val="0"/>
              <w:spacing w:before="60" w:after="60" w:line="220" w:lineRule="atLeast"/>
              <w:ind w:left="57" w:right="57"/>
              <w:rPr>
                <w:sz w:val="18"/>
                <w:szCs w:val="18"/>
              </w:rPr>
            </w:pPr>
            <w:r>
              <w:rPr>
                <w:sz w:val="18"/>
                <w:szCs w:val="18"/>
              </w:rPr>
              <w:t>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463FF16" w14:textId="77777777" w:rsidR="005B7BB2" w:rsidRDefault="005B7BB2" w:rsidP="00783650">
            <w:pPr>
              <w:suppressAutoHyphens w:val="0"/>
              <w:spacing w:before="60" w:after="60" w:line="220" w:lineRule="atLeast"/>
              <w:ind w:left="57" w:right="57"/>
              <w:rPr>
                <w:sz w:val="18"/>
                <w:szCs w:val="18"/>
              </w:rPr>
            </w:pPr>
            <w:r>
              <w:rPr>
                <w:sz w:val="18"/>
                <w:szCs w:val="18"/>
              </w:rPr>
              <w:t>CRR = 7,1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B3D9DFA" w14:textId="77777777" w:rsidR="005B7BB2" w:rsidRDefault="005B7BB2" w:rsidP="00783650">
            <w:pPr>
              <w:suppressAutoHyphens w:val="0"/>
              <w:spacing w:before="60" w:after="60" w:line="220" w:lineRule="atLeast"/>
              <w:ind w:left="57" w:right="57"/>
              <w:rPr>
                <w:sz w:val="18"/>
                <w:szCs w:val="18"/>
              </w:rPr>
            </w:pPr>
            <w:r>
              <w:rPr>
                <w:sz w:val="18"/>
                <w:szCs w:val="18"/>
              </w:rPr>
              <w:t>CRR = 6,1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5E22F06" w14:textId="77777777" w:rsidR="005B7BB2" w:rsidRDefault="005B7BB2" w:rsidP="00783650">
            <w:pPr>
              <w:suppressAutoHyphens w:val="0"/>
              <w:spacing w:before="60" w:after="60" w:line="220" w:lineRule="atLeast"/>
              <w:ind w:left="57" w:right="57"/>
              <w:rPr>
                <w:sz w:val="18"/>
                <w:szCs w:val="18"/>
              </w:rPr>
            </w:pPr>
            <w:r>
              <w:rPr>
                <w:sz w:val="18"/>
                <w:szCs w:val="18"/>
              </w:rPr>
              <w:t>CRR = 4,5</w:t>
            </w:r>
          </w:p>
        </w:tc>
      </w:tr>
      <w:tr w:rsidR="005B7BB2" w14:paraId="15BB6BE8"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78545BC6" w14:textId="77777777" w:rsidR="005B7BB2" w:rsidRDefault="005B7BB2" w:rsidP="00783650">
            <w:pPr>
              <w:suppressAutoHyphens w:val="0"/>
              <w:spacing w:before="60" w:after="60" w:line="220" w:lineRule="atLeast"/>
              <w:ind w:left="57" w:right="57"/>
              <w:rPr>
                <w:sz w:val="18"/>
                <w:szCs w:val="18"/>
              </w:rPr>
            </w:pPr>
            <w:r>
              <w:rPr>
                <w:sz w:val="18"/>
                <w:szCs w:val="18"/>
              </w:rPr>
              <w:t>3</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751C087" w14:textId="77777777" w:rsidR="005B7BB2" w:rsidRDefault="005B7BB2" w:rsidP="00783650">
            <w:pPr>
              <w:suppressAutoHyphens w:val="0"/>
              <w:spacing w:before="60" w:after="60" w:line="220" w:lineRule="atLeast"/>
              <w:ind w:left="57" w:right="57"/>
              <w:rPr>
                <w:sz w:val="18"/>
                <w:szCs w:val="18"/>
              </w:rPr>
            </w:pPr>
            <w:r>
              <w:rPr>
                <w:sz w:val="18"/>
                <w:szCs w:val="18"/>
              </w:rPr>
              <w:t>CRR = 8,4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653CFC9" w14:textId="77777777" w:rsidR="005B7BB2" w:rsidRDefault="005B7BB2" w:rsidP="00783650">
            <w:pPr>
              <w:suppressAutoHyphens w:val="0"/>
              <w:spacing w:before="60" w:after="60" w:line="220" w:lineRule="atLeast"/>
              <w:ind w:left="57" w:right="57"/>
              <w:rPr>
                <w:sz w:val="18"/>
                <w:szCs w:val="18"/>
              </w:rPr>
            </w:pPr>
            <w:r>
              <w:rPr>
                <w:sz w:val="18"/>
                <w:szCs w:val="18"/>
              </w:rPr>
              <w:t>CRR = 7,4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8573C92" w14:textId="77777777" w:rsidR="005B7BB2" w:rsidRDefault="005B7BB2" w:rsidP="00783650">
            <w:pPr>
              <w:suppressAutoHyphens w:val="0"/>
              <w:spacing w:before="60" w:after="60" w:line="220" w:lineRule="atLeast"/>
              <w:ind w:left="57" w:right="57"/>
              <w:rPr>
                <w:sz w:val="18"/>
                <w:szCs w:val="18"/>
              </w:rPr>
            </w:pPr>
            <w:r>
              <w:rPr>
                <w:sz w:val="18"/>
                <w:szCs w:val="18"/>
              </w:rPr>
              <w:t>CRR = 5,5</w:t>
            </w:r>
          </w:p>
        </w:tc>
      </w:tr>
      <w:tr w:rsidR="005B7BB2" w14:paraId="3124F8FD"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522765F7" w14:textId="77777777" w:rsidR="005B7BB2" w:rsidRDefault="005B7BB2" w:rsidP="00783650">
            <w:pPr>
              <w:suppressAutoHyphens w:val="0"/>
              <w:spacing w:before="60" w:after="60" w:line="220" w:lineRule="atLeast"/>
              <w:ind w:left="57" w:right="57"/>
              <w:rPr>
                <w:sz w:val="18"/>
                <w:szCs w:val="18"/>
              </w:rPr>
            </w:pPr>
            <w:r>
              <w:rPr>
                <w:sz w:val="18"/>
                <w:szCs w:val="18"/>
              </w:rPr>
              <w:t>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C7FA7E5" w14:textId="77777777" w:rsidR="005B7BB2" w:rsidRDefault="005B7BB2" w:rsidP="00783650">
            <w:pPr>
              <w:suppressAutoHyphens w:val="0"/>
              <w:spacing w:before="60" w:after="60" w:line="220" w:lineRule="atLeast"/>
              <w:ind w:left="57" w:right="57"/>
              <w:rPr>
                <w:sz w:val="18"/>
                <w:szCs w:val="18"/>
              </w:rPr>
            </w:pPr>
            <w:r>
              <w:rPr>
                <w:sz w:val="18"/>
                <w:szCs w:val="18"/>
              </w:rPr>
              <w:t>CRR = 9,8</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858DCFF" w14:textId="77777777" w:rsidR="005B7BB2" w:rsidRDefault="005B7BB2" w:rsidP="00783650">
            <w:pPr>
              <w:suppressAutoHyphens w:val="0"/>
              <w:spacing w:before="60" w:after="60" w:line="220" w:lineRule="atLeast"/>
              <w:ind w:left="57" w:right="57"/>
              <w:rPr>
                <w:sz w:val="18"/>
                <w:szCs w:val="18"/>
              </w:rPr>
            </w:pPr>
            <w:r>
              <w:rPr>
                <w:sz w:val="18"/>
                <w:szCs w:val="18"/>
              </w:rPr>
              <w:t>CRR = 8,6</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423168D" w14:textId="77777777" w:rsidR="005B7BB2" w:rsidRDefault="005B7BB2" w:rsidP="00783650">
            <w:pPr>
              <w:suppressAutoHyphens w:val="0"/>
              <w:spacing w:before="60" w:after="60" w:line="220" w:lineRule="atLeast"/>
              <w:ind w:left="57" w:right="57"/>
              <w:rPr>
                <w:sz w:val="18"/>
                <w:szCs w:val="18"/>
              </w:rPr>
            </w:pPr>
            <w:r>
              <w:rPr>
                <w:sz w:val="18"/>
                <w:szCs w:val="18"/>
              </w:rPr>
              <w:t>CRR = 6,5</w:t>
            </w:r>
          </w:p>
        </w:tc>
      </w:tr>
      <w:tr w:rsidR="005B7BB2" w14:paraId="13FAE5C9"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7270CC9C" w14:textId="77777777" w:rsidR="005B7BB2" w:rsidRDefault="005B7BB2" w:rsidP="00783650">
            <w:pPr>
              <w:suppressAutoHyphens w:val="0"/>
              <w:spacing w:before="60" w:after="60" w:line="220" w:lineRule="atLeast"/>
              <w:ind w:left="57" w:right="57"/>
              <w:rPr>
                <w:sz w:val="18"/>
                <w:szCs w:val="18"/>
              </w:rPr>
            </w:pPr>
            <w:r>
              <w:rPr>
                <w:sz w:val="18"/>
                <w:szCs w:val="18"/>
              </w:rPr>
              <w:t>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C66808B" w14:textId="77777777" w:rsidR="005B7BB2" w:rsidRDefault="005B7BB2" w:rsidP="00783650">
            <w:pPr>
              <w:suppressAutoHyphens w:val="0"/>
              <w:spacing w:before="60" w:after="60" w:line="220" w:lineRule="atLeast"/>
              <w:ind w:left="57" w:right="57"/>
              <w:rPr>
                <w:sz w:val="18"/>
                <w:szCs w:val="18"/>
              </w:rPr>
            </w:pPr>
            <w:r>
              <w:rPr>
                <w:sz w:val="18"/>
                <w:szCs w:val="18"/>
              </w:rPr>
              <w:t>CRR = 11,3</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35E48B6" w14:textId="77777777" w:rsidR="005B7BB2" w:rsidRDefault="005B7BB2" w:rsidP="00783650">
            <w:pPr>
              <w:suppressAutoHyphens w:val="0"/>
              <w:spacing w:before="60" w:after="60" w:line="220" w:lineRule="atLeast"/>
              <w:ind w:left="57" w:right="57"/>
              <w:rPr>
                <w:sz w:val="18"/>
                <w:szCs w:val="18"/>
              </w:rPr>
            </w:pPr>
            <w:r>
              <w:rPr>
                <w:sz w:val="18"/>
                <w:szCs w:val="18"/>
              </w:rPr>
              <w:t>CRR = 9,9</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3183D77" w14:textId="77777777" w:rsidR="005B7BB2" w:rsidRDefault="005B7BB2" w:rsidP="00783650">
            <w:pPr>
              <w:suppressAutoHyphens w:val="0"/>
              <w:spacing w:before="60" w:after="60" w:line="220" w:lineRule="atLeast"/>
              <w:ind w:left="57" w:right="57"/>
              <w:rPr>
                <w:sz w:val="18"/>
                <w:szCs w:val="18"/>
              </w:rPr>
            </w:pPr>
            <w:r>
              <w:rPr>
                <w:sz w:val="18"/>
                <w:szCs w:val="18"/>
              </w:rPr>
              <w:t>CRR = 7,5</w:t>
            </w:r>
          </w:p>
        </w:tc>
      </w:tr>
      <w:tr w:rsidR="005B7BB2" w14:paraId="429909B3" w14:textId="77777777" w:rsidTr="00783650">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1B4E048C" w14:textId="77777777" w:rsidR="005B7BB2" w:rsidRDefault="005B7BB2" w:rsidP="00783650">
            <w:pPr>
              <w:suppressAutoHyphens w:val="0"/>
              <w:spacing w:before="60" w:after="60" w:line="220" w:lineRule="atLeast"/>
              <w:ind w:left="57" w:right="57"/>
              <w:rPr>
                <w:sz w:val="18"/>
                <w:szCs w:val="18"/>
              </w:rPr>
            </w:pPr>
            <w:r>
              <w:rPr>
                <w:sz w:val="18"/>
                <w:szCs w:val="18"/>
              </w:rPr>
              <w:t>6</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B112F00" w14:textId="77777777" w:rsidR="005B7BB2" w:rsidRDefault="005B7BB2" w:rsidP="00783650">
            <w:pPr>
              <w:suppressAutoHyphens w:val="0"/>
              <w:spacing w:before="60" w:after="60" w:line="220" w:lineRule="atLeast"/>
              <w:ind w:left="57" w:right="57"/>
              <w:rPr>
                <w:sz w:val="18"/>
                <w:szCs w:val="18"/>
              </w:rPr>
            </w:pPr>
            <w:r>
              <w:rPr>
                <w:sz w:val="18"/>
                <w:szCs w:val="18"/>
              </w:rPr>
              <w:t>CRR = 12,9</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D44D90E" w14:textId="77777777" w:rsidR="005B7BB2" w:rsidRDefault="005B7BB2" w:rsidP="00783650">
            <w:pPr>
              <w:suppressAutoHyphens w:val="0"/>
              <w:spacing w:before="60" w:after="60" w:line="220" w:lineRule="atLeast"/>
              <w:ind w:left="57" w:right="57"/>
              <w:rPr>
                <w:sz w:val="18"/>
                <w:szCs w:val="18"/>
              </w:rPr>
            </w:pPr>
            <w:r>
              <w:rPr>
                <w:sz w:val="18"/>
                <w:szCs w:val="18"/>
              </w:rPr>
              <w:t>CRR = 11,2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547E7EB" w14:textId="77777777" w:rsidR="005B7BB2" w:rsidRDefault="005B7BB2" w:rsidP="00783650">
            <w:pPr>
              <w:suppressAutoHyphens w:val="0"/>
              <w:spacing w:before="60" w:after="60" w:line="220" w:lineRule="atLeast"/>
              <w:ind w:left="57" w:right="57"/>
              <w:rPr>
                <w:sz w:val="18"/>
                <w:szCs w:val="18"/>
              </w:rPr>
            </w:pPr>
            <w:r>
              <w:rPr>
                <w:sz w:val="18"/>
                <w:szCs w:val="18"/>
              </w:rPr>
              <w:t>CRR = 8,5</w:t>
            </w:r>
          </w:p>
        </w:tc>
      </w:tr>
    </w:tbl>
    <w:p w14:paraId="0415DE04" w14:textId="7F3A277F" w:rsidR="005B7BB2" w:rsidRPr="007E127B" w:rsidRDefault="005B7BB2" w:rsidP="005B7BB2">
      <w:pPr>
        <w:tabs>
          <w:tab w:val="left" w:pos="2268"/>
        </w:tabs>
        <w:spacing w:before="120" w:after="120"/>
        <w:ind w:left="1134" w:right="1134" w:firstLine="170"/>
        <w:jc w:val="both"/>
        <w:rPr>
          <w:bCs/>
          <w:lang w:val="fr-FR"/>
        </w:rPr>
      </w:pPr>
      <w:bookmarkStart w:id="12" w:name="_Hlk58319488"/>
      <w:bookmarkEnd w:id="11"/>
      <w:r w:rsidRPr="006E2AAB">
        <w:rPr>
          <w:rFonts w:eastAsia="MS Mincho"/>
          <w:sz w:val="18"/>
          <w:szCs w:val="18"/>
          <w:lang w:val="fr-FR"/>
        </w:rPr>
        <w:t xml:space="preserve">* </w:t>
      </w:r>
      <w:r>
        <w:rPr>
          <w:rFonts w:eastAsia="MS Mincho"/>
          <w:sz w:val="18"/>
          <w:szCs w:val="18"/>
          <w:lang w:val="fr-FR"/>
        </w:rPr>
        <w:t xml:space="preserve"> N</w:t>
      </w:r>
      <w:r w:rsidRPr="006E2AAB">
        <w:rPr>
          <w:rFonts w:eastAsia="MS Mincho"/>
          <w:sz w:val="18"/>
          <w:szCs w:val="18"/>
          <w:lang w:val="fr-FR"/>
        </w:rPr>
        <w:t>iveau 1A uniquement : si la valeur CRR réelle est inférieure à cette valeur, la valeur de résistance au roulement réelle du pneumatique ou toute valeur supérieure jusqu</w:t>
      </w:r>
      <w:r>
        <w:rPr>
          <w:rFonts w:eastAsia="MS Mincho"/>
          <w:sz w:val="18"/>
          <w:szCs w:val="18"/>
          <w:lang w:val="fr-FR"/>
        </w:rPr>
        <w:t>’</w:t>
      </w:r>
      <w:r w:rsidRPr="006E2AAB">
        <w:rPr>
          <w:rFonts w:eastAsia="MS Mincho"/>
          <w:sz w:val="18"/>
          <w:szCs w:val="18"/>
          <w:lang w:val="fr-FR"/>
        </w:rPr>
        <w:t>à la valeur CRR indiquée ici est utilisée pour l</w:t>
      </w:r>
      <w:r>
        <w:rPr>
          <w:rFonts w:eastAsia="MS Mincho"/>
          <w:sz w:val="18"/>
          <w:szCs w:val="18"/>
          <w:lang w:val="fr-FR"/>
        </w:rPr>
        <w:t>’</w:t>
      </w:r>
      <w:r w:rsidRPr="006E2AAB">
        <w:rPr>
          <w:rFonts w:eastAsia="MS Mincho"/>
          <w:sz w:val="18"/>
          <w:szCs w:val="18"/>
          <w:lang w:val="fr-FR"/>
        </w:rPr>
        <w:t>interpolation</w:t>
      </w:r>
      <w:r w:rsidR="00C81CA3" w:rsidRPr="00C81CA3">
        <w:rPr>
          <w:rFonts w:eastAsia="MS Mincho"/>
          <w:sz w:val="18"/>
          <w:szCs w:val="18"/>
          <w:lang w:val="fr-FR"/>
        </w:rPr>
        <w:t>.</w:t>
      </w:r>
      <w:bookmarkEnd w:id="12"/>
      <w:r>
        <w:rPr>
          <w:bCs/>
          <w:lang w:val="fr-FR"/>
        </w:rPr>
        <w:t> »</w:t>
      </w:r>
      <w:r w:rsidR="00C81CA3" w:rsidRPr="00C81CA3">
        <w:rPr>
          <w:bCs/>
          <w:lang w:val="fr-FR"/>
        </w:rPr>
        <w:t>.</w:t>
      </w:r>
    </w:p>
    <w:p w14:paraId="55F2E597" w14:textId="5D553CAE" w:rsidR="005B7BB2" w:rsidRPr="007E127B" w:rsidRDefault="005B7BB2" w:rsidP="005B7BB2">
      <w:pPr>
        <w:pStyle w:val="SingleTxtG"/>
        <w:rPr>
          <w:bCs/>
          <w:iCs/>
          <w:lang w:val="fr-FR"/>
        </w:rPr>
      </w:pPr>
      <w:r w:rsidRPr="007E127B">
        <w:rPr>
          <w:bCs/>
          <w:i/>
          <w:lang w:val="fr-FR"/>
        </w:rPr>
        <w:t>Paragraphe 4</w:t>
      </w:r>
      <w:r w:rsidR="00C81CA3" w:rsidRPr="00C81CA3">
        <w:rPr>
          <w:bCs/>
          <w:i/>
          <w:lang w:val="fr-FR"/>
        </w:rPr>
        <w:t>.</w:t>
      </w:r>
      <w:r w:rsidRPr="007E127B">
        <w:rPr>
          <w:bCs/>
          <w:i/>
          <w:lang w:val="fr-FR"/>
        </w:rPr>
        <w:t>5</w:t>
      </w:r>
      <w:r w:rsidR="00C81CA3" w:rsidRPr="00C81CA3">
        <w:rPr>
          <w:bCs/>
          <w:i/>
          <w:lang w:val="fr-FR"/>
        </w:rPr>
        <w:t>.</w:t>
      </w:r>
      <w:r w:rsidRPr="007E127B">
        <w:rPr>
          <w:bCs/>
          <w:i/>
          <w:lang w:val="fr-FR"/>
        </w:rPr>
        <w:t>5</w:t>
      </w:r>
      <w:r w:rsidR="00C81CA3" w:rsidRPr="00C81CA3">
        <w:rPr>
          <w:bCs/>
          <w:i/>
          <w:lang w:val="fr-FR"/>
        </w:rPr>
        <w:t>.</w:t>
      </w:r>
      <w:r w:rsidRPr="007E127B">
        <w:rPr>
          <w:bCs/>
          <w:i/>
          <w:lang w:val="fr-FR"/>
        </w:rPr>
        <w:t>2</w:t>
      </w:r>
      <w:r w:rsidR="00C81CA3" w:rsidRPr="00C81CA3">
        <w:rPr>
          <w:bCs/>
          <w:i/>
          <w:lang w:val="fr-FR"/>
        </w:rPr>
        <w:t>.</w:t>
      </w:r>
      <w:r w:rsidRPr="007E127B">
        <w:rPr>
          <w:bCs/>
          <w:i/>
          <w:lang w:val="fr-FR"/>
        </w:rPr>
        <w:t>1</w:t>
      </w:r>
      <w:r w:rsidRPr="005F0112">
        <w:rPr>
          <w:bCs/>
          <w:iCs/>
          <w:lang w:val="fr-FR"/>
        </w:rPr>
        <w:t>,</w:t>
      </w:r>
      <w:r w:rsidRPr="007E127B">
        <w:rPr>
          <w:bCs/>
          <w:i/>
          <w:lang w:val="fr-FR"/>
        </w:rPr>
        <w:t xml:space="preserve"> </w:t>
      </w:r>
      <w:r>
        <w:rPr>
          <w:bCs/>
          <w:iCs/>
          <w:lang w:val="fr-FR"/>
        </w:rPr>
        <w:t>lire :</w:t>
      </w:r>
    </w:p>
    <w:p w14:paraId="625EBD27" w14:textId="143371EA" w:rsidR="005B7BB2" w:rsidRDefault="005B7BB2" w:rsidP="005B7BB2">
      <w:pPr>
        <w:pStyle w:val="SingleTxtG"/>
        <w:keepNext/>
        <w:ind w:left="2268" w:hanging="1134"/>
      </w:pPr>
      <w:r>
        <w:rPr>
          <w:bCs/>
          <w:lang w:val="fr-FR"/>
        </w:rPr>
        <w:t>« </w:t>
      </w:r>
      <w:r w:rsidRPr="007E127B">
        <w:rPr>
          <w:rFonts w:eastAsia="MS Mincho"/>
          <w:szCs w:val="24"/>
          <w:lang w:val="fr-FR"/>
        </w:rPr>
        <w:t>4</w:t>
      </w:r>
      <w:r w:rsidR="00C81CA3" w:rsidRPr="00C81CA3">
        <w:rPr>
          <w:rFonts w:eastAsia="MS Mincho"/>
          <w:szCs w:val="24"/>
          <w:lang w:val="fr-FR"/>
        </w:rPr>
        <w:t>.</w:t>
      </w:r>
      <w:r w:rsidRPr="007E127B">
        <w:rPr>
          <w:rFonts w:eastAsia="MS Mincho"/>
          <w:szCs w:val="24"/>
          <w:lang w:val="fr-FR"/>
        </w:rPr>
        <w:t>5</w:t>
      </w:r>
      <w:r w:rsidR="00C81CA3" w:rsidRPr="00C81CA3">
        <w:rPr>
          <w:rFonts w:eastAsia="MS Mincho"/>
          <w:szCs w:val="24"/>
          <w:lang w:val="fr-FR"/>
        </w:rPr>
        <w:t>.</w:t>
      </w:r>
      <w:r w:rsidRPr="007E127B">
        <w:rPr>
          <w:rFonts w:eastAsia="MS Mincho"/>
          <w:szCs w:val="24"/>
          <w:lang w:val="fr-FR"/>
        </w:rPr>
        <w:t>5</w:t>
      </w:r>
      <w:r w:rsidR="00C81CA3" w:rsidRPr="00C81CA3">
        <w:rPr>
          <w:rFonts w:eastAsia="MS Mincho"/>
          <w:szCs w:val="24"/>
          <w:lang w:val="fr-FR"/>
        </w:rPr>
        <w:t>.</w:t>
      </w:r>
      <w:r w:rsidRPr="007E127B">
        <w:rPr>
          <w:rFonts w:eastAsia="MS Mincho"/>
          <w:szCs w:val="24"/>
          <w:lang w:val="fr-FR"/>
        </w:rPr>
        <w:t>2</w:t>
      </w:r>
      <w:r w:rsidR="00C81CA3" w:rsidRPr="00C81CA3">
        <w:rPr>
          <w:rFonts w:eastAsia="MS Mincho"/>
          <w:szCs w:val="24"/>
          <w:lang w:val="fr-FR"/>
        </w:rPr>
        <w:t>.</w:t>
      </w:r>
      <w:r w:rsidRPr="007E127B">
        <w:rPr>
          <w:rFonts w:eastAsia="MS Mincho"/>
          <w:szCs w:val="24"/>
          <w:lang w:val="fr-FR"/>
        </w:rPr>
        <w:t>1</w:t>
      </w:r>
      <w:r>
        <w:rPr>
          <w:rFonts w:eastAsia="MS Mincho"/>
          <w:szCs w:val="24"/>
          <w:lang w:val="fr-FR"/>
        </w:rPr>
        <w:tab/>
      </w:r>
      <w:r>
        <w:t>Correction sur la base des conditions de référence</w:t>
      </w:r>
    </w:p>
    <w:bookmarkStart w:id="13" w:name="_Hlk515983078"/>
    <w:p w14:paraId="678B5F33" w14:textId="77777777" w:rsidR="005B7BB2" w:rsidRPr="006E2AAB" w:rsidRDefault="005B7BB2" w:rsidP="005B7BB2">
      <w:pPr>
        <w:spacing w:after="120"/>
        <w:ind w:left="2268" w:right="1134"/>
        <w:jc w:val="both"/>
        <w:rPr>
          <w:rFonts w:eastAsia="MS Mincho"/>
          <w:szCs w:val="24"/>
          <w:lang w:eastAsia="fr-FR"/>
        </w:rPr>
      </w:pPr>
      <m:oMathPara>
        <m:oMath>
          <m:sSup>
            <m:sSupPr>
              <m:ctrlPr>
                <w:rPr>
                  <w:rFonts w:ascii="Cambria Math" w:eastAsia="MS Mincho" w:hAnsi="Cambria Math"/>
                  <w:szCs w:val="24"/>
                  <w:lang w:val="en-GB"/>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lang w:val="en-GB"/>
                </w:rPr>
              </m:ctrlPr>
            </m:dPr>
            <m:e>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lang w:val="en-GB"/>
                        </w:rPr>
                      </m:ctrlPr>
                    </m:dPr>
                    <m:e>
                      <m:r>
                        <m:rPr>
                          <m:sty m:val="p"/>
                        </m:rPr>
                        <w:rPr>
                          <w:rFonts w:ascii="Cambria Math" w:eastAsia="MS Mincho" w:hAnsi="Cambria Math"/>
                          <w:szCs w:val="24"/>
                        </w:rPr>
                        <m:t>1-</m:t>
                      </m:r>
                      <m:sSub>
                        <m:sSubPr>
                          <m:ctrlPr>
                            <w:rPr>
                              <w:rFonts w:ascii="Cambria Math" w:eastAsia="MS Mincho" w:hAnsi="Cambria Math"/>
                              <w:szCs w:val="24"/>
                              <w:lang w:val="en-GB"/>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lang w:val="en-GB"/>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lang w:val="en-GB"/>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lang w:val="en-GB"/>
                </w:rPr>
              </m:ctrlPr>
            </m:dPr>
            <m:e>
              <m:r>
                <m:rPr>
                  <m:sty m:val="p"/>
                </m:rPr>
                <w:rPr>
                  <w:rFonts w:ascii="Cambria Math" w:eastAsia="MS Mincho" w:hAnsi="Cambria Math"/>
                  <w:szCs w:val="24"/>
                </w:rPr>
                <m:t>1+</m:t>
              </m:r>
              <m:sSub>
                <m:sSubPr>
                  <m:ctrlPr>
                    <w:rPr>
                      <w:rFonts w:ascii="Cambria Math" w:eastAsia="MS Mincho" w:hAnsi="Cambria Math"/>
                      <w:szCs w:val="24"/>
                      <w:lang w:val="en-GB"/>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lang w:val="en-GB"/>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lang w:val="en-GB"/>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lang w:val="en-GB"/>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lang w:val="en-GB"/>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13"/>
    </w:p>
    <w:p w14:paraId="68D02627" w14:textId="77777777" w:rsidR="005B7BB2" w:rsidRDefault="005B7BB2" w:rsidP="005B7BB2">
      <w:pPr>
        <w:pStyle w:val="SingleTxtG"/>
        <w:ind w:left="2268"/>
        <w:rPr>
          <w:szCs w:val="24"/>
        </w:rPr>
      </w:pPr>
      <w:r>
        <w:t>où :</w:t>
      </w:r>
    </w:p>
    <w:p w14:paraId="1454A553" w14:textId="3C5BE5F0" w:rsidR="005B7BB2" w:rsidRPr="007E127B" w:rsidRDefault="005B7BB2" w:rsidP="005B7BB2">
      <w:pPr>
        <w:tabs>
          <w:tab w:val="left" w:pos="2835"/>
        </w:tabs>
        <w:spacing w:after="120"/>
        <w:ind w:left="1134" w:right="1134"/>
        <w:jc w:val="both"/>
        <w:rPr>
          <w:rFonts w:eastAsia="Times New Roman"/>
          <w:bCs/>
          <w:lang w:val="fr-FR"/>
        </w:rPr>
      </w:pPr>
      <w:r w:rsidRPr="007E127B">
        <w:rPr>
          <w:bCs/>
          <w:lang w:val="fr-FR"/>
        </w:rPr>
        <w:t>…</w:t>
      </w:r>
      <w:r>
        <w:rPr>
          <w:bCs/>
          <w:lang w:val="fr-FR"/>
        </w:rPr>
        <w:t> »</w:t>
      </w:r>
      <w:r w:rsidR="00C81CA3" w:rsidRPr="00C81CA3">
        <w:rPr>
          <w:bCs/>
          <w:lang w:val="fr-FR"/>
        </w:rPr>
        <w:t>.</w:t>
      </w:r>
    </w:p>
    <w:p w14:paraId="0E571DFF" w14:textId="77777777" w:rsidR="005B7BB2" w:rsidRPr="007E127B" w:rsidRDefault="005B7BB2" w:rsidP="005B7BB2">
      <w:pPr>
        <w:pStyle w:val="SingleTxtG"/>
        <w:keepNext/>
        <w:rPr>
          <w:bCs/>
          <w:i/>
          <w:lang w:val="fr-FR"/>
        </w:rPr>
      </w:pPr>
      <w:r w:rsidRPr="007E127B">
        <w:rPr>
          <w:bCs/>
          <w:i/>
          <w:lang w:val="fr-FR"/>
        </w:rPr>
        <w:t>Annexe B6</w:t>
      </w:r>
    </w:p>
    <w:p w14:paraId="3F2685FF" w14:textId="1CDCBF5C" w:rsidR="005B7BB2" w:rsidRPr="007E127B" w:rsidRDefault="005B7BB2" w:rsidP="005B7BB2">
      <w:pPr>
        <w:pStyle w:val="SingleTxtG"/>
        <w:keepNext/>
        <w:rPr>
          <w:bCs/>
          <w:iCs/>
          <w:lang w:val="fr-FR"/>
        </w:rPr>
      </w:pPr>
      <w:r w:rsidRPr="007E127B">
        <w:rPr>
          <w:bCs/>
          <w:i/>
          <w:lang w:val="fr-FR"/>
        </w:rPr>
        <w:t>Paragraphe 1</w:t>
      </w:r>
      <w:r w:rsidR="00C81CA3" w:rsidRPr="00C81CA3">
        <w:rPr>
          <w:bCs/>
          <w:i/>
          <w:lang w:val="fr-FR"/>
        </w:rPr>
        <w:t>.</w:t>
      </w:r>
      <w:r w:rsidRPr="007E127B">
        <w:rPr>
          <w:bCs/>
          <w:i/>
          <w:lang w:val="fr-FR"/>
        </w:rPr>
        <w:t>2</w:t>
      </w:r>
      <w:r w:rsidR="00C81CA3" w:rsidRPr="00C81CA3">
        <w:rPr>
          <w:bCs/>
          <w:i/>
          <w:lang w:val="fr-FR"/>
        </w:rPr>
        <w:t>.</w:t>
      </w:r>
      <w:r w:rsidRPr="007E127B">
        <w:rPr>
          <w:bCs/>
          <w:i/>
          <w:lang w:val="fr-FR"/>
        </w:rPr>
        <w:t>3</w:t>
      </w:r>
      <w:r w:rsidR="00C81CA3" w:rsidRPr="00C81CA3">
        <w:rPr>
          <w:bCs/>
          <w:i/>
          <w:lang w:val="fr-FR"/>
        </w:rPr>
        <w:t>.</w:t>
      </w:r>
      <w:r w:rsidRPr="007E127B">
        <w:rPr>
          <w:bCs/>
          <w:i/>
          <w:lang w:val="fr-FR"/>
        </w:rPr>
        <w:t xml:space="preserve">9, tableau A6/1, titres des colonnes, </w:t>
      </w:r>
      <w:r>
        <w:rPr>
          <w:bCs/>
          <w:iCs/>
          <w:lang w:val="fr-FR"/>
        </w:rPr>
        <w:t>lire :</w:t>
      </w:r>
    </w:p>
    <w:p w14:paraId="43EF509E" w14:textId="77777777" w:rsidR="005B7BB2" w:rsidRPr="007E127B" w:rsidRDefault="005B7BB2" w:rsidP="005B7BB2">
      <w:pPr>
        <w:keepNext/>
        <w:tabs>
          <w:tab w:val="left" w:pos="2268"/>
        </w:tabs>
        <w:spacing w:after="120"/>
        <w:ind w:right="1134"/>
        <w:jc w:val="both"/>
        <w:rPr>
          <w:rFonts w:eastAsia="MS Mincho"/>
          <w:b/>
          <w:bCs/>
          <w:szCs w:val="24"/>
          <w:lang w:val="fr-FR" w:eastAsia="ja-JP"/>
        </w:rPr>
      </w:pPr>
      <w:r>
        <w:rPr>
          <w:bCs/>
          <w:lang w:val="fr-FR"/>
        </w:rPr>
        <w:t>« </w:t>
      </w:r>
    </w:p>
    <w:tbl>
      <w:tblPr>
        <w:tblStyle w:val="Grilledutableau"/>
        <w:tblW w:w="9582" w:type="dxa"/>
        <w:tblLayout w:type="fixed"/>
        <w:tblLook w:val="04A0" w:firstRow="1" w:lastRow="0" w:firstColumn="1" w:lastColumn="0" w:noHBand="0" w:noVBand="1"/>
      </w:tblPr>
      <w:tblGrid>
        <w:gridCol w:w="1398"/>
        <w:gridCol w:w="1636"/>
        <w:gridCol w:w="1637"/>
        <w:gridCol w:w="1637"/>
        <w:gridCol w:w="1637"/>
        <w:gridCol w:w="1637"/>
      </w:tblGrid>
      <w:tr w:rsidR="005B7BB2" w14:paraId="19E3B697" w14:textId="77777777" w:rsidTr="00783650">
        <w:trPr>
          <w:trHeight w:val="552"/>
          <w:tblHeader/>
        </w:trPr>
        <w:tc>
          <w:tcPr>
            <w:tcW w:w="1696" w:type="dxa"/>
            <w:tcBorders>
              <w:top w:val="single" w:sz="4" w:space="0" w:color="auto"/>
              <w:left w:val="single" w:sz="4" w:space="0" w:color="auto"/>
              <w:bottom w:val="single" w:sz="4" w:space="0" w:color="auto"/>
              <w:right w:val="single" w:sz="4" w:space="0" w:color="auto"/>
            </w:tcBorders>
            <w:vAlign w:val="bottom"/>
            <w:hideMark/>
          </w:tcPr>
          <w:p w14:paraId="4EF49417" w14:textId="77777777" w:rsidR="005B7BB2" w:rsidRPr="00445968" w:rsidRDefault="005B7BB2" w:rsidP="00783650">
            <w:pPr>
              <w:pStyle w:val="SingleTxtG"/>
              <w:suppressAutoHyphens w:val="0"/>
              <w:spacing w:before="80" w:after="80" w:line="200" w:lineRule="exact"/>
              <w:ind w:left="57" w:right="57"/>
              <w:jc w:val="left"/>
              <w:rPr>
                <w:b/>
                <w:bCs/>
                <w:i/>
                <w:strike/>
                <w:sz w:val="16"/>
                <w:szCs w:val="16"/>
                <w:lang w:eastAsia="ja-JP"/>
              </w:rPr>
            </w:pPr>
            <w:r w:rsidRPr="006E2AAB">
              <w:rPr>
                <w:i/>
                <w:sz w:val="16"/>
                <w:szCs w:val="16"/>
                <w:lang w:eastAsia="ja-JP"/>
              </w:rPr>
              <w:t>Groupe motopropulseur</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7E21644" w14:textId="77777777" w:rsidR="005B7BB2" w:rsidRDefault="005B7BB2" w:rsidP="00783650">
            <w:pPr>
              <w:pStyle w:val="SingleTxtG"/>
              <w:suppressAutoHyphens w:val="0"/>
              <w:spacing w:before="80" w:after="80" w:line="200" w:lineRule="exact"/>
              <w:ind w:left="57" w:right="57"/>
              <w:jc w:val="center"/>
              <w:rPr>
                <w:i/>
                <w:sz w:val="16"/>
                <w:szCs w:val="16"/>
                <w:lang w:eastAsia="ja-JP"/>
              </w:rPr>
            </w:pPr>
            <w:r>
              <w:rPr>
                <w:i/>
                <w:sz w:val="16"/>
                <w:szCs w:val="16"/>
                <w:lang w:eastAsia="ja-JP"/>
              </w:rPr>
              <w:t>Niveau 1A uniquement</w:t>
            </w:r>
            <w:r>
              <w:rPr>
                <w:i/>
                <w:sz w:val="16"/>
                <w:szCs w:val="16"/>
                <w:lang w:eastAsia="ja-JP"/>
              </w:rPr>
              <w:br/>
              <w:t>M</w:t>
            </w:r>
            <w:r>
              <w:rPr>
                <w:i/>
                <w:sz w:val="16"/>
                <w:szCs w:val="16"/>
                <w:vertAlign w:val="subscript"/>
                <w:lang w:eastAsia="ja-JP"/>
              </w:rPr>
              <w:t>CO2</w:t>
            </w:r>
            <w:r>
              <w:rPr>
                <w:sz w:val="16"/>
                <w:szCs w:val="16"/>
                <w:vertAlign w:val="superscript"/>
                <w:lang w:eastAsia="ja-JP"/>
              </w:rPr>
              <w:t>b)</w:t>
            </w:r>
            <w:r>
              <w:rPr>
                <w:i/>
                <w:sz w:val="16"/>
                <w:szCs w:val="16"/>
                <w:vertAlign w:val="superscript"/>
                <w:lang w:eastAsia="ja-JP"/>
              </w:rPr>
              <w:t xml:space="preserve"> </w:t>
            </w:r>
            <w:r>
              <w:rPr>
                <w:i/>
                <w:sz w:val="16"/>
                <w:szCs w:val="16"/>
                <w:vertAlign w:val="superscript"/>
                <w:lang w:eastAsia="ja-JP"/>
              </w:rPr>
              <w:br/>
            </w:r>
            <w:r>
              <w:rPr>
                <w:i/>
                <w:sz w:val="16"/>
                <w:szCs w:val="16"/>
                <w:lang w:eastAsia="ja-JP"/>
              </w:rPr>
              <w:t>(g/km)</w:t>
            </w:r>
          </w:p>
        </w:tc>
        <w:tc>
          <w:tcPr>
            <w:tcW w:w="1986" w:type="dxa"/>
            <w:tcBorders>
              <w:top w:val="single" w:sz="4" w:space="0" w:color="auto"/>
              <w:left w:val="single" w:sz="4" w:space="0" w:color="auto"/>
              <w:bottom w:val="single" w:sz="4" w:space="0" w:color="auto"/>
              <w:right w:val="single" w:sz="4" w:space="0" w:color="auto"/>
            </w:tcBorders>
            <w:vAlign w:val="bottom"/>
            <w:hideMark/>
          </w:tcPr>
          <w:p w14:paraId="577CF55C" w14:textId="77777777" w:rsidR="005B7BB2" w:rsidRDefault="005B7BB2" w:rsidP="00783650">
            <w:pPr>
              <w:pStyle w:val="SingleTxtG"/>
              <w:suppressAutoHyphens w:val="0"/>
              <w:spacing w:before="80" w:after="80" w:line="200" w:lineRule="exact"/>
              <w:ind w:left="57" w:right="57"/>
              <w:jc w:val="center"/>
              <w:rPr>
                <w:i/>
                <w:sz w:val="16"/>
                <w:szCs w:val="16"/>
                <w:lang w:eastAsia="ja-JP"/>
              </w:rPr>
            </w:pPr>
            <w:r>
              <w:rPr>
                <w:i/>
                <w:sz w:val="16"/>
                <w:szCs w:val="16"/>
                <w:lang w:eastAsia="ja-JP"/>
              </w:rPr>
              <w:t>Niveau 1A</w:t>
            </w:r>
            <w:r>
              <w:rPr>
                <w:i/>
                <w:sz w:val="16"/>
                <w:szCs w:val="16"/>
                <w:lang w:eastAsia="ja-JP"/>
              </w:rPr>
              <w:br/>
              <w:t xml:space="preserve">FC </w:t>
            </w:r>
            <w:r>
              <w:rPr>
                <w:i/>
                <w:sz w:val="16"/>
                <w:szCs w:val="16"/>
                <w:lang w:eastAsia="ja-JP"/>
              </w:rPr>
              <w:br/>
              <w:t>(kg/100 km)</w:t>
            </w:r>
          </w:p>
        </w:tc>
        <w:tc>
          <w:tcPr>
            <w:tcW w:w="1986" w:type="dxa"/>
            <w:tcBorders>
              <w:top w:val="single" w:sz="4" w:space="0" w:color="auto"/>
              <w:left w:val="single" w:sz="4" w:space="0" w:color="auto"/>
              <w:bottom w:val="single" w:sz="4" w:space="0" w:color="auto"/>
              <w:right w:val="single" w:sz="4" w:space="0" w:color="auto"/>
            </w:tcBorders>
            <w:vAlign w:val="bottom"/>
            <w:hideMark/>
          </w:tcPr>
          <w:p w14:paraId="6FDDAF46" w14:textId="77777777" w:rsidR="005B7BB2" w:rsidRDefault="005B7BB2" w:rsidP="00783650">
            <w:pPr>
              <w:pStyle w:val="SingleTxtG"/>
              <w:suppressAutoHyphens w:val="0"/>
              <w:spacing w:before="80" w:after="80" w:line="200" w:lineRule="exact"/>
              <w:ind w:left="57" w:right="57"/>
              <w:jc w:val="center"/>
              <w:rPr>
                <w:i/>
                <w:sz w:val="16"/>
                <w:szCs w:val="16"/>
                <w:lang w:eastAsia="ja-JP"/>
              </w:rPr>
            </w:pPr>
            <w:r>
              <w:rPr>
                <w:i/>
                <w:sz w:val="16"/>
                <w:szCs w:val="16"/>
                <w:lang w:eastAsia="ja-JP"/>
              </w:rPr>
              <w:t>Niveau 1B</w:t>
            </w:r>
            <w:r>
              <w:rPr>
                <w:i/>
                <w:sz w:val="16"/>
                <w:szCs w:val="16"/>
                <w:lang w:eastAsia="ja-JP"/>
              </w:rPr>
              <w:br/>
              <w:t>FE</w:t>
            </w:r>
            <w:r>
              <w:rPr>
                <w:i/>
                <w:sz w:val="16"/>
                <w:szCs w:val="16"/>
                <w:lang w:eastAsia="ja-JP"/>
              </w:rPr>
              <w:br/>
              <w:t>(km/l ou km/kg)</w:t>
            </w:r>
          </w:p>
        </w:tc>
        <w:tc>
          <w:tcPr>
            <w:tcW w:w="1986" w:type="dxa"/>
            <w:tcBorders>
              <w:top w:val="single" w:sz="4" w:space="0" w:color="auto"/>
              <w:left w:val="single" w:sz="4" w:space="0" w:color="auto"/>
              <w:bottom w:val="single" w:sz="4" w:space="0" w:color="auto"/>
              <w:right w:val="single" w:sz="4" w:space="0" w:color="auto"/>
            </w:tcBorders>
            <w:vAlign w:val="bottom"/>
            <w:hideMark/>
          </w:tcPr>
          <w:p w14:paraId="2699FD01" w14:textId="77777777" w:rsidR="005B7BB2" w:rsidRDefault="005B7BB2" w:rsidP="00783650">
            <w:pPr>
              <w:pStyle w:val="SingleTxtG"/>
              <w:suppressAutoHyphens w:val="0"/>
              <w:spacing w:before="80" w:after="80" w:line="200" w:lineRule="exact"/>
              <w:ind w:left="57" w:right="57"/>
              <w:jc w:val="center"/>
              <w:rPr>
                <w:i/>
                <w:sz w:val="16"/>
                <w:szCs w:val="16"/>
                <w:lang w:eastAsia="ja-JP"/>
              </w:rPr>
            </w:pPr>
            <w:r>
              <w:rPr>
                <w:i/>
                <w:sz w:val="16"/>
                <w:szCs w:val="16"/>
                <w:lang w:eastAsia="ja-JP"/>
              </w:rPr>
              <w:t xml:space="preserve">Consommation d’énergie </w:t>
            </w:r>
            <w:proofErr w:type="spellStart"/>
            <w:r>
              <w:rPr>
                <w:i/>
                <w:sz w:val="16"/>
                <w:szCs w:val="16"/>
                <w:lang w:eastAsia="ja-JP"/>
              </w:rPr>
              <w:t>électrique</w:t>
            </w:r>
            <w:r>
              <w:rPr>
                <w:i/>
                <w:sz w:val="16"/>
                <w:szCs w:val="16"/>
                <w:vertAlign w:val="superscript"/>
                <w:lang w:eastAsia="ja-JP"/>
              </w:rPr>
              <w:t>c</w:t>
            </w:r>
            <w:proofErr w:type="spellEnd"/>
            <w:r>
              <w:rPr>
                <w:i/>
                <w:sz w:val="16"/>
                <w:szCs w:val="16"/>
                <w:vertAlign w:val="superscript"/>
                <w:lang w:eastAsia="ja-JP"/>
              </w:rPr>
              <w:t>)</w:t>
            </w:r>
            <w:r>
              <w:rPr>
                <w:i/>
                <w:sz w:val="16"/>
                <w:szCs w:val="16"/>
                <w:vertAlign w:val="superscript"/>
                <w:lang w:eastAsia="ja-JP"/>
              </w:rPr>
              <w:br/>
            </w:r>
            <w:r>
              <w:rPr>
                <w:i/>
                <w:sz w:val="16"/>
                <w:szCs w:val="16"/>
                <w:lang w:eastAsia="ja-JP"/>
              </w:rPr>
              <w:t>(Wh/km)</w:t>
            </w:r>
          </w:p>
        </w:tc>
        <w:tc>
          <w:tcPr>
            <w:tcW w:w="1986" w:type="dxa"/>
            <w:tcBorders>
              <w:top w:val="single" w:sz="4" w:space="0" w:color="auto"/>
              <w:left w:val="single" w:sz="4" w:space="0" w:color="auto"/>
              <w:bottom w:val="single" w:sz="4" w:space="0" w:color="auto"/>
              <w:right w:val="single" w:sz="4" w:space="0" w:color="auto"/>
            </w:tcBorders>
            <w:vAlign w:val="bottom"/>
            <w:hideMark/>
          </w:tcPr>
          <w:p w14:paraId="7C8BCA7A" w14:textId="77777777" w:rsidR="005B7BB2" w:rsidRDefault="005B7BB2" w:rsidP="00783650">
            <w:pPr>
              <w:pStyle w:val="SingleTxtG"/>
              <w:suppressAutoHyphens w:val="0"/>
              <w:spacing w:before="80" w:after="80" w:line="200" w:lineRule="exact"/>
              <w:ind w:left="57" w:right="57"/>
              <w:jc w:val="center"/>
              <w:rPr>
                <w:i/>
                <w:sz w:val="16"/>
                <w:szCs w:val="16"/>
                <w:lang w:eastAsia="ja-JP"/>
              </w:rPr>
            </w:pPr>
            <w:r>
              <w:rPr>
                <w:i/>
                <w:sz w:val="16"/>
                <w:szCs w:val="16"/>
                <w:lang w:eastAsia="ja-JP"/>
              </w:rPr>
              <w:t>Autonomie en mode électrique/</w:t>
            </w:r>
            <w:r>
              <w:rPr>
                <w:i/>
                <w:sz w:val="16"/>
                <w:szCs w:val="16"/>
                <w:lang w:eastAsia="ja-JP"/>
              </w:rPr>
              <w:br/>
              <w:t xml:space="preserve">Autonomie </w:t>
            </w:r>
            <w:r>
              <w:rPr>
                <w:i/>
                <w:sz w:val="16"/>
                <w:szCs w:val="16"/>
                <w:lang w:eastAsia="ja-JP"/>
              </w:rPr>
              <w:br/>
              <w:t xml:space="preserve">électrique </w:t>
            </w:r>
            <w:proofErr w:type="spellStart"/>
            <w:r>
              <w:rPr>
                <w:i/>
                <w:sz w:val="16"/>
                <w:szCs w:val="16"/>
                <w:lang w:eastAsia="ja-JP"/>
              </w:rPr>
              <w:t>pure</w:t>
            </w:r>
            <w:r>
              <w:rPr>
                <w:iCs/>
                <w:sz w:val="16"/>
                <w:szCs w:val="16"/>
                <w:vertAlign w:val="superscript"/>
                <w:lang w:eastAsia="ja-JP"/>
              </w:rPr>
              <w:t>c</w:t>
            </w:r>
            <w:proofErr w:type="spellEnd"/>
            <w:r>
              <w:rPr>
                <w:i/>
                <w:sz w:val="16"/>
                <w:szCs w:val="16"/>
                <w:vertAlign w:val="superscript"/>
                <w:lang w:eastAsia="ja-JP"/>
              </w:rPr>
              <w:t>)</w:t>
            </w:r>
            <w:r>
              <w:rPr>
                <w:i/>
                <w:sz w:val="16"/>
                <w:szCs w:val="16"/>
                <w:lang w:eastAsia="ja-JP"/>
              </w:rPr>
              <w:br/>
              <w:t>(km)</w:t>
            </w:r>
          </w:p>
        </w:tc>
      </w:tr>
    </w:tbl>
    <w:p w14:paraId="4FE07388" w14:textId="06BBFE86" w:rsidR="005B7BB2" w:rsidRPr="007E127B" w:rsidRDefault="005B7BB2" w:rsidP="005B7BB2">
      <w:pPr>
        <w:tabs>
          <w:tab w:val="left" w:pos="2268"/>
        </w:tabs>
        <w:spacing w:before="120" w:after="120"/>
        <w:ind w:left="1134"/>
        <w:jc w:val="right"/>
        <w:rPr>
          <w:bCs/>
          <w:lang w:val="fr-FR" w:eastAsia="fr-FR"/>
        </w:rPr>
      </w:pPr>
      <w:r w:rsidRPr="007E127B">
        <w:rPr>
          <w:bCs/>
          <w:lang w:val="fr-FR"/>
        </w:rPr>
        <w:t>…</w:t>
      </w:r>
      <w:r>
        <w:rPr>
          <w:bCs/>
          <w:lang w:val="fr-FR"/>
        </w:rPr>
        <w:t> »</w:t>
      </w:r>
      <w:r w:rsidR="00C81CA3" w:rsidRPr="00C81CA3">
        <w:rPr>
          <w:bCs/>
          <w:lang w:val="fr-FR"/>
        </w:rPr>
        <w:t>.</w:t>
      </w:r>
    </w:p>
    <w:p w14:paraId="70BCF67B" w14:textId="77777777" w:rsidR="005B7BB2" w:rsidRDefault="005B7BB2" w:rsidP="005B7BB2">
      <w:pPr>
        <w:suppressAutoHyphens w:val="0"/>
        <w:kinsoku/>
        <w:overflowPunct/>
        <w:autoSpaceDE/>
        <w:autoSpaceDN/>
        <w:adjustRightInd/>
        <w:snapToGrid/>
        <w:spacing w:after="200" w:line="276" w:lineRule="auto"/>
        <w:rPr>
          <w:bCs/>
          <w:i/>
          <w:lang w:val="fr-FR"/>
        </w:rPr>
      </w:pPr>
      <w:r>
        <w:rPr>
          <w:bCs/>
          <w:i/>
          <w:lang w:val="fr-FR"/>
        </w:rPr>
        <w:br w:type="page"/>
      </w:r>
    </w:p>
    <w:p w14:paraId="1C48B0DD" w14:textId="72BF7F44" w:rsidR="005B7BB2" w:rsidRPr="007E127B" w:rsidRDefault="005B7BB2" w:rsidP="005B7BB2">
      <w:pPr>
        <w:pStyle w:val="SingleTxtG"/>
        <w:keepNext/>
        <w:rPr>
          <w:bCs/>
          <w:iCs/>
          <w:lang w:val="fr-FR"/>
        </w:rPr>
      </w:pPr>
      <w:r w:rsidRPr="007E127B">
        <w:rPr>
          <w:bCs/>
          <w:i/>
          <w:lang w:val="fr-FR"/>
        </w:rPr>
        <w:lastRenderedPageBreak/>
        <w:t>Paragraphe 2</w:t>
      </w:r>
      <w:r w:rsidR="00C81CA3" w:rsidRPr="00C81CA3">
        <w:rPr>
          <w:bCs/>
          <w:i/>
          <w:lang w:val="fr-FR"/>
        </w:rPr>
        <w:t>.</w:t>
      </w:r>
      <w:r w:rsidRPr="007E127B">
        <w:rPr>
          <w:bCs/>
          <w:i/>
          <w:lang w:val="fr-FR"/>
        </w:rPr>
        <w:t>3</w:t>
      </w:r>
      <w:r w:rsidR="00C81CA3" w:rsidRPr="00C81CA3">
        <w:rPr>
          <w:bCs/>
          <w:i/>
          <w:lang w:val="fr-FR"/>
        </w:rPr>
        <w:t>.</w:t>
      </w:r>
      <w:r w:rsidRPr="007E127B">
        <w:rPr>
          <w:bCs/>
          <w:i/>
          <w:lang w:val="fr-FR"/>
        </w:rPr>
        <w:t>2</w:t>
      </w:r>
      <w:r w:rsidR="00C81CA3" w:rsidRPr="00C81CA3">
        <w:rPr>
          <w:bCs/>
          <w:i/>
          <w:lang w:val="fr-FR"/>
        </w:rPr>
        <w:t>.</w:t>
      </w:r>
      <w:r w:rsidRPr="007E127B">
        <w:rPr>
          <w:bCs/>
          <w:i/>
          <w:lang w:val="fr-FR"/>
        </w:rPr>
        <w:t>4</w:t>
      </w:r>
      <w:r w:rsidRPr="005F0112">
        <w:rPr>
          <w:bCs/>
          <w:iCs/>
          <w:lang w:val="fr-FR"/>
        </w:rPr>
        <w:t>,</w:t>
      </w:r>
      <w:r w:rsidRPr="007E127B">
        <w:rPr>
          <w:bCs/>
          <w:i/>
          <w:lang w:val="fr-FR"/>
        </w:rPr>
        <w:t xml:space="preserve"> </w:t>
      </w:r>
      <w:r>
        <w:rPr>
          <w:bCs/>
          <w:iCs/>
          <w:lang w:val="fr-FR"/>
        </w:rPr>
        <w:t>lire :</w:t>
      </w:r>
    </w:p>
    <w:p w14:paraId="2BB5E295" w14:textId="78FF6013" w:rsidR="005B7BB2" w:rsidRPr="002E0F61" w:rsidRDefault="005B7BB2" w:rsidP="005B7BB2">
      <w:pPr>
        <w:pStyle w:val="SingleTxtG"/>
        <w:ind w:left="2268" w:hanging="1134"/>
      </w:pPr>
      <w:r>
        <w:rPr>
          <w:bCs/>
          <w:lang w:val="fr-FR"/>
        </w:rPr>
        <w:t>« </w:t>
      </w:r>
      <w:r w:rsidRPr="007E127B">
        <w:rPr>
          <w:bCs/>
          <w:lang w:val="fr-FR"/>
        </w:rPr>
        <w:t>2</w:t>
      </w:r>
      <w:r w:rsidR="00C81CA3" w:rsidRPr="00C81CA3">
        <w:rPr>
          <w:bCs/>
          <w:lang w:val="fr-FR"/>
        </w:rPr>
        <w:t>.</w:t>
      </w:r>
      <w:r w:rsidRPr="007E127B">
        <w:rPr>
          <w:bCs/>
          <w:lang w:val="fr-FR"/>
        </w:rPr>
        <w:t>3</w:t>
      </w:r>
      <w:r w:rsidR="00C81CA3" w:rsidRPr="00C81CA3">
        <w:rPr>
          <w:bCs/>
          <w:lang w:val="fr-FR"/>
        </w:rPr>
        <w:t>.</w:t>
      </w:r>
      <w:r w:rsidRPr="007E127B">
        <w:rPr>
          <w:bCs/>
          <w:lang w:val="fr-FR"/>
        </w:rPr>
        <w:t>2</w:t>
      </w:r>
      <w:r w:rsidR="00C81CA3" w:rsidRPr="00C81CA3">
        <w:rPr>
          <w:bCs/>
          <w:lang w:val="fr-FR"/>
        </w:rPr>
        <w:t>.</w:t>
      </w:r>
      <w:r w:rsidRPr="007E127B">
        <w:rPr>
          <w:bCs/>
          <w:lang w:val="fr-FR"/>
        </w:rPr>
        <w:t>4</w:t>
      </w:r>
      <w:r>
        <w:rPr>
          <w:bCs/>
          <w:lang w:val="fr-FR"/>
        </w:rPr>
        <w:tab/>
      </w:r>
      <w:r w:rsidRPr="009D52A1">
        <w:t>Véhicule M</w:t>
      </w:r>
    </w:p>
    <w:p w14:paraId="7BC22EDD" w14:textId="72518AA9" w:rsidR="005B7BB2" w:rsidRDefault="005B7BB2" w:rsidP="005B7BB2">
      <w:pPr>
        <w:pStyle w:val="SingleTxtG"/>
        <w:ind w:left="2268"/>
      </w:pPr>
      <w:r>
        <w:t>Le véhicule M est un véhicule de la famille d’interpolation situé entre les véhicules L et H pour lequel la demande d’énergie sur le cycle est de préférence proche de la moyenne pour les véhicules L et H</w:t>
      </w:r>
      <w:r w:rsidR="00C81CA3" w:rsidRPr="00C81CA3">
        <w:t>.</w:t>
      </w:r>
    </w:p>
    <w:p w14:paraId="638CD217" w14:textId="0285AB51" w:rsidR="005B7BB2" w:rsidRDefault="005B7BB2" w:rsidP="005B7BB2">
      <w:pPr>
        <w:pStyle w:val="SingleTxtG"/>
        <w:ind w:left="2268"/>
      </w:pPr>
      <w:r>
        <w:t>Les limites de sélection du véhicule M (voir fig</w:t>
      </w:r>
      <w:r w:rsidR="00C81CA3" w:rsidRPr="00C81CA3">
        <w:t>.</w:t>
      </w:r>
      <w:r>
        <w:t> A6/4) sont telles que ni l’écart entre les niveaux d’émission de CO</w:t>
      </w:r>
      <w:r>
        <w:rPr>
          <w:vertAlign w:val="subscript"/>
        </w:rPr>
        <w:t>2</w:t>
      </w:r>
      <w:r>
        <w:t xml:space="preserve"> des véhicules H et M ni l’écart entre les niveaux d’émission de CO</w:t>
      </w:r>
      <w:r>
        <w:rPr>
          <w:vertAlign w:val="subscript"/>
        </w:rPr>
        <w:t>2</w:t>
      </w:r>
      <w:r>
        <w:t xml:space="preserve"> des véhicules M et L ne sont supérieurs à la plage de CO</w:t>
      </w:r>
      <w:r>
        <w:rPr>
          <w:vertAlign w:val="subscript"/>
        </w:rPr>
        <w:t>2</w:t>
      </w:r>
      <w:r>
        <w:t xml:space="preserve"> autorisée conformément au paragraphe 2</w:t>
      </w:r>
      <w:r w:rsidR="00C81CA3" w:rsidRPr="00C81CA3">
        <w:t>.</w:t>
      </w:r>
      <w:r>
        <w:t>3</w:t>
      </w:r>
      <w:r w:rsidR="00C81CA3" w:rsidRPr="00C81CA3">
        <w:t>.</w:t>
      </w:r>
      <w:r>
        <w:t>2</w:t>
      </w:r>
      <w:r w:rsidR="00C81CA3" w:rsidRPr="00C81CA3">
        <w:t>.</w:t>
      </w:r>
      <w:r>
        <w:t>2 de la présente annexe</w:t>
      </w:r>
      <w:r w:rsidR="00C81CA3" w:rsidRPr="00C81CA3">
        <w:t>.</w:t>
      </w:r>
      <w:r>
        <w:t xml:space="preserve"> Les coefficients de résistance à l’avancement sur route et la masse d’essai définis doivent être consignés</w:t>
      </w:r>
      <w:r w:rsidR="00C81CA3" w:rsidRPr="00C81CA3">
        <w:t>.</w:t>
      </w:r>
      <w:bookmarkStart w:id="14" w:name="_Hlk526591508"/>
      <w:bookmarkEnd w:id="14"/>
    </w:p>
    <w:p w14:paraId="2C64954C" w14:textId="77777777" w:rsidR="005B7BB2" w:rsidRDefault="005B7BB2" w:rsidP="005B7BB2">
      <w:pPr>
        <w:pStyle w:val="Titre1"/>
        <w:spacing w:after="120"/>
        <w:ind w:leftChars="1134" w:left="2268"/>
      </w:pPr>
      <w:r>
        <w:t>Figure A6/4</w:t>
      </w:r>
      <w:r>
        <w:br/>
      </w:r>
      <w:r>
        <w:rPr>
          <w:b/>
          <w:bCs/>
        </w:rPr>
        <w:t>Limites pour la sélection du véhicule M</w:t>
      </w:r>
      <w:r>
        <w:t xml:space="preserve"> </w:t>
      </w:r>
    </w:p>
    <w:p w14:paraId="29C04F64" w14:textId="77777777" w:rsidR="005B7BB2" w:rsidRDefault="005B7BB2" w:rsidP="005B7BB2">
      <w:pPr>
        <w:pStyle w:val="SingleTxtG"/>
        <w:spacing w:after="240" w:line="240" w:lineRule="auto"/>
        <w:ind w:leftChars="1134" w:left="3544" w:rightChars="567" w:hanging="1276"/>
      </w:pPr>
      <w:r>
        <w:rPr>
          <w:noProof/>
        </w:rPr>
        <mc:AlternateContent>
          <mc:Choice Requires="wps">
            <w:drawing>
              <wp:anchor distT="0" distB="0" distL="114300" distR="114300" simplePos="0" relativeHeight="251663360" behindDoc="0" locked="0" layoutInCell="1" allowOverlap="1" wp14:anchorId="679C1B44" wp14:editId="6ACEF2A4">
                <wp:simplePos x="0" y="0"/>
                <wp:positionH relativeFrom="column">
                  <wp:posOffset>2481580</wp:posOffset>
                </wp:positionH>
                <wp:positionV relativeFrom="paragraph">
                  <wp:posOffset>1498600</wp:posOffset>
                </wp:positionV>
                <wp:extent cx="481330" cy="142240"/>
                <wp:effectExtent l="0" t="0" r="0" b="0"/>
                <wp:wrapNone/>
                <wp:docPr id="100697" name="Zone de texte 100697"/>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3A74EE97"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1B44" id="Zone de texte 100697" o:spid="_x0000_s1041" type="#_x0000_t202" style="position:absolute;left:0;text-align:left;margin-left:195.4pt;margin-top:118pt;width:37.9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" fillcolor="white [3201]" stroked="f" strokeweight=".5pt">
                <v:textbox inset="0,0,0,0">
                  <w:txbxContent>
                    <w:p w14:paraId="3A74EE97"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03F6FD9" wp14:editId="3CB28B75">
                <wp:simplePos x="0" y="0"/>
                <wp:positionH relativeFrom="column">
                  <wp:posOffset>4140835</wp:posOffset>
                </wp:positionH>
                <wp:positionV relativeFrom="paragraph">
                  <wp:posOffset>815340</wp:posOffset>
                </wp:positionV>
                <wp:extent cx="481330" cy="142240"/>
                <wp:effectExtent l="0" t="0" r="0" b="0"/>
                <wp:wrapNone/>
                <wp:docPr id="100696" name="Zone de texte 100696"/>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32F1F50B"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6FD9" id="Zone de texte 100696" o:spid="_x0000_s1042" type="#_x0000_t202" style="position:absolute;left:0;text-align:left;margin-left:326.05pt;margin-top:64.2pt;width:37.9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" fillcolor="white [3201]" stroked="f" strokeweight=".5pt">
                <v:textbox inset="0,0,0,0">
                  <w:txbxContent>
                    <w:p w14:paraId="32F1F50B"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9CE71D" wp14:editId="265B14AF">
                <wp:simplePos x="0" y="0"/>
                <wp:positionH relativeFrom="column">
                  <wp:posOffset>2703195</wp:posOffset>
                </wp:positionH>
                <wp:positionV relativeFrom="paragraph">
                  <wp:posOffset>2158365</wp:posOffset>
                </wp:positionV>
                <wp:extent cx="1419225" cy="165735"/>
                <wp:effectExtent l="0" t="0" r="28575" b="24765"/>
                <wp:wrapNone/>
                <wp:docPr id="100695" name="Zone de texte 100695"/>
                <wp:cNvGraphicFramePr/>
                <a:graphic xmlns:a="http://schemas.openxmlformats.org/drawingml/2006/main">
                  <a:graphicData uri="http://schemas.microsoft.com/office/word/2010/wordprocessingShape">
                    <wps:wsp>
                      <wps:cNvSpPr txBox="1"/>
                      <wps:spPr>
                        <a:xfrm>
                          <a:off x="0" y="0"/>
                          <a:ext cx="1418590" cy="165735"/>
                        </a:xfrm>
                        <a:prstGeom prst="rect">
                          <a:avLst/>
                        </a:prstGeom>
                        <a:solidFill>
                          <a:schemeClr val="lt1"/>
                        </a:solidFill>
                        <a:ln w="6350">
                          <a:solidFill>
                            <a:schemeClr val="bg1"/>
                          </a:solidFill>
                        </a:ln>
                      </wps:spPr>
                      <wps:txbx>
                        <w:txbxContent>
                          <w:p w14:paraId="075266D7" w14:textId="77777777" w:rsidR="005B7BB2" w:rsidRDefault="005B7BB2" w:rsidP="005B7BB2">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E71D" id="Zone de texte 100695" o:spid="_x0000_s1043" type="#_x0000_t202" style="position:absolute;left:0;text-align:left;margin-left:212.85pt;margin-top:169.95pt;width:111.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" fillcolor="white [3201]" strokecolor="white [3212]" strokeweight=".5pt">
                <v:textbox inset="0,0,0,0">
                  <w:txbxContent>
                    <w:p w14:paraId="075266D7" w14:textId="77777777" w:rsidR="005B7BB2" w:rsidRDefault="005B7BB2" w:rsidP="005B7BB2">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354C8D" wp14:editId="0AC681EF">
                <wp:simplePos x="0" y="0"/>
                <wp:positionH relativeFrom="column">
                  <wp:posOffset>3427095</wp:posOffset>
                </wp:positionH>
                <wp:positionV relativeFrom="paragraph">
                  <wp:posOffset>1111885</wp:posOffset>
                </wp:positionV>
                <wp:extent cx="481965" cy="142240"/>
                <wp:effectExtent l="0" t="0" r="0" b="0"/>
                <wp:wrapNone/>
                <wp:docPr id="100694" name="Zone de texte 100694"/>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7F3FF049"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4C8D" id="Zone de texte 100694" o:spid="_x0000_s1044" type="#_x0000_t202" style="position:absolute;left:0;text-align:left;margin-left:269.85pt;margin-top:87.55pt;width:37.9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" fillcolor="white [3201]" stroked="f" strokeweight=".5pt">
                <v:textbox inset="0,0,0,0">
                  <w:txbxContent>
                    <w:p w14:paraId="7F3FF049"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C7376F3" wp14:editId="74A75344">
                <wp:simplePos x="0" y="0"/>
                <wp:positionH relativeFrom="column">
                  <wp:posOffset>1469390</wp:posOffset>
                </wp:positionH>
                <wp:positionV relativeFrom="paragraph">
                  <wp:posOffset>684530</wp:posOffset>
                </wp:positionV>
                <wp:extent cx="202565" cy="671195"/>
                <wp:effectExtent l="0" t="0" r="6985" b="0"/>
                <wp:wrapNone/>
                <wp:docPr id="100693" name="Zone de texte 100693"/>
                <wp:cNvGraphicFramePr/>
                <a:graphic xmlns:a="http://schemas.openxmlformats.org/drawingml/2006/main">
                  <a:graphicData uri="http://schemas.microsoft.com/office/word/2010/wordprocessingShape">
                    <wps:wsp>
                      <wps:cNvSpPr txBox="1"/>
                      <wps:spPr>
                        <a:xfrm>
                          <a:off x="0" y="0"/>
                          <a:ext cx="202565" cy="670560"/>
                        </a:xfrm>
                        <a:prstGeom prst="rect">
                          <a:avLst/>
                        </a:prstGeom>
                        <a:solidFill>
                          <a:schemeClr val="lt1"/>
                        </a:solidFill>
                        <a:ln w="6350">
                          <a:noFill/>
                        </a:ln>
                      </wps:spPr>
                      <wps:txbx>
                        <w:txbxContent>
                          <w:p w14:paraId="52F22AD6" w14:textId="77777777" w:rsidR="005B7BB2" w:rsidRDefault="005B7BB2" w:rsidP="005B7BB2">
                            <w:pPr>
                              <w:jc w:val="center"/>
                              <w:rPr>
                                <w:sz w:val="18"/>
                                <w:szCs w:val="18"/>
                              </w:rPr>
                            </w:pPr>
                            <w:r>
                              <w:rPr>
                                <w:sz w:val="18"/>
                                <w:szCs w:val="18"/>
                              </w:rPr>
                              <w:t>СО</w:t>
                            </w:r>
                            <w:r>
                              <w:rPr>
                                <w:sz w:val="18"/>
                                <w:szCs w:val="18"/>
                                <w:vertAlign w:val="subscript"/>
                              </w:rPr>
                              <w:t>2</w:t>
                            </w:r>
                            <w:r>
                              <w:rPr>
                                <w:sz w:val="18"/>
                                <w:szCs w:val="18"/>
                              </w:rPr>
                              <w:t xml:space="preserve"> (g/km)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76F3" id="Zone de texte 100693" o:spid="_x0000_s1045" type="#_x0000_t202" style="position:absolute;left:0;text-align:left;margin-left:115.7pt;margin-top:53.9pt;width:15.95pt;height:5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" fillcolor="white [3201]" stroked="f" strokeweight=".5pt">
                <v:textbox style="layout-flow:vertical;mso-layout-flow-alt:bottom-to-top" inset="0,0,0,0">
                  <w:txbxContent>
                    <w:p w14:paraId="52F22AD6" w14:textId="77777777" w:rsidR="005B7BB2" w:rsidRDefault="005B7BB2" w:rsidP="005B7BB2">
                      <w:pPr>
                        <w:jc w:val="center"/>
                        <w:rPr>
                          <w:sz w:val="18"/>
                          <w:szCs w:val="18"/>
                        </w:rPr>
                      </w:pPr>
                      <w:r>
                        <w:rPr>
                          <w:sz w:val="18"/>
                          <w:szCs w:val="18"/>
                        </w:rPr>
                        <w:t>СО</w:t>
                      </w:r>
                      <w:r>
                        <w:rPr>
                          <w:sz w:val="18"/>
                          <w:szCs w:val="18"/>
                          <w:vertAlign w:val="subscript"/>
                        </w:rPr>
                        <w:t>2</w:t>
                      </w:r>
                      <w:r>
                        <w:rPr>
                          <w:sz w:val="18"/>
                          <w:szCs w:val="18"/>
                        </w:rPr>
                        <w:t xml:space="preserve"> (g/km)</w:t>
                      </w:r>
                    </w:p>
                  </w:txbxContent>
                </v:textbox>
              </v:shape>
            </w:pict>
          </mc:Fallback>
        </mc:AlternateContent>
      </w:r>
      <w:r>
        <w:rPr>
          <w:noProof/>
          <w:lang w:eastAsia="fr-FR"/>
        </w:rPr>
        <w:drawing>
          <wp:inline distT="0" distB="0" distL="0" distR="0" wp14:anchorId="523255CF" wp14:editId="7012B4A6">
            <wp:extent cx="3423285" cy="2379980"/>
            <wp:effectExtent l="0" t="0" r="0" b="0"/>
            <wp:docPr id="100692" name="Image 10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3285" cy="2379980"/>
                    </a:xfrm>
                    <a:prstGeom prst="rect">
                      <a:avLst/>
                    </a:prstGeom>
                    <a:noFill/>
                    <a:ln>
                      <a:noFill/>
                    </a:ln>
                  </pic:spPr>
                </pic:pic>
              </a:graphicData>
            </a:graphic>
          </wp:inline>
        </w:drawing>
      </w:r>
    </w:p>
    <w:p w14:paraId="51B26D71" w14:textId="77777777" w:rsidR="005B7BB2" w:rsidRPr="006E2AAB" w:rsidRDefault="005B7BB2" w:rsidP="005B7BB2">
      <w:pPr>
        <w:spacing w:after="120"/>
        <w:ind w:left="2268" w:right="1134"/>
        <w:jc w:val="both"/>
        <w:rPr>
          <w:rFonts w:eastAsia="MS Mincho"/>
          <w:lang w:val="fr-FR"/>
        </w:rPr>
      </w:pPr>
      <w:r>
        <w:rPr>
          <w:rFonts w:eastAsia="MS Mincho"/>
          <w:lang w:val="fr-FR"/>
        </w:rPr>
        <w:t>N</w:t>
      </w:r>
      <w:r w:rsidRPr="006E2AAB">
        <w:rPr>
          <w:rFonts w:eastAsia="MS Mincho"/>
          <w:lang w:val="fr-FR"/>
        </w:rPr>
        <w:t>iveau 1A</w:t>
      </w:r>
      <w:r>
        <w:rPr>
          <w:rFonts w:eastAsia="MS Mincho"/>
          <w:lang w:val="fr-FR"/>
        </w:rPr>
        <w:t> :</w:t>
      </w:r>
    </w:p>
    <w:p w14:paraId="451D7825" w14:textId="5F822F3E" w:rsidR="005B7BB2" w:rsidRPr="006E2AAB" w:rsidRDefault="005B7BB2" w:rsidP="005B7BB2">
      <w:pPr>
        <w:spacing w:after="120"/>
        <w:ind w:left="2268" w:right="1134"/>
        <w:jc w:val="both"/>
        <w:rPr>
          <w:rFonts w:eastAsia="MS Mincho"/>
          <w:lang w:val="fr-FR"/>
        </w:rPr>
      </w:pPr>
      <w:r w:rsidRPr="006E2AAB">
        <w:rPr>
          <w:rFonts w:eastAsia="MS Mincho"/>
          <w:lang w:val="fr-FR"/>
        </w:rPr>
        <w:t xml:space="preserve">La linéarité </w:t>
      </w:r>
      <w:r>
        <w:rPr>
          <w:rFonts w:eastAsia="MS Mincho"/>
          <w:lang w:val="fr-FR"/>
        </w:rPr>
        <w:t xml:space="preserve">de </w:t>
      </w:r>
      <w:r w:rsidRPr="00F54246">
        <w:rPr>
          <w:rFonts w:eastAsia="MS Mincho"/>
          <w:lang w:val="fr-FR"/>
        </w:rPr>
        <w:t xml:space="preserve">la valeur corrigée de la moyenne des émissions </w:t>
      </w:r>
      <w:r>
        <w:rPr>
          <w:rFonts w:eastAsia="MS Mincho"/>
          <w:lang w:val="fr-FR"/>
        </w:rPr>
        <w:t xml:space="preserve">massiques </w:t>
      </w:r>
      <w:r w:rsidRPr="00F54246">
        <w:rPr>
          <w:rFonts w:eastAsia="MS Mincho"/>
          <w:lang w:val="fr-FR"/>
        </w:rPr>
        <w:t>mesurées de</w:t>
      </w:r>
      <w:r>
        <w:rPr>
          <w:rFonts w:eastAsia="MS Mincho"/>
          <w:lang w:val="fr-FR"/>
        </w:rPr>
        <w:t xml:space="preserve"> </w:t>
      </w:r>
      <w:r w:rsidRPr="00F54246">
        <w:rPr>
          <w:rFonts w:eastAsia="MS Mincho"/>
          <w:lang w:val="fr-FR"/>
        </w:rPr>
        <w:t>CO</w:t>
      </w:r>
      <w:r w:rsidRPr="00B31647">
        <w:rPr>
          <w:rFonts w:eastAsia="MS Mincho"/>
          <w:vertAlign w:val="subscript"/>
          <w:lang w:val="fr-FR"/>
        </w:rPr>
        <w:t>2</w:t>
      </w:r>
      <w:r w:rsidRPr="00F54246" w:rsidDel="00F54246">
        <w:rPr>
          <w:rFonts w:eastAsia="MS Mincho"/>
          <w:lang w:val="fr-FR"/>
        </w:rPr>
        <w:t xml:space="preserve"> </w:t>
      </w:r>
      <w:r w:rsidRPr="006E2AAB">
        <w:rPr>
          <w:rFonts w:eastAsia="MS Mincho"/>
          <w:lang w:val="fr-FR"/>
        </w:rPr>
        <w:t>pour le véhicule M, M</w:t>
      </w:r>
      <w:r w:rsidRPr="006E2AAB">
        <w:rPr>
          <w:rFonts w:eastAsia="MS Mincho"/>
          <w:vertAlign w:val="subscript"/>
          <w:lang w:val="fr-FR"/>
        </w:rPr>
        <w:t>CO2,c,6,M</w:t>
      </w:r>
      <w:r w:rsidRPr="00B31647">
        <w:rPr>
          <w:rFonts w:eastAsia="MS Mincho"/>
          <w:lang w:val="fr-FR"/>
        </w:rPr>
        <w:t xml:space="preserve">, </w:t>
      </w:r>
      <w:r w:rsidRPr="006E2AAB">
        <w:rPr>
          <w:rFonts w:eastAsia="MS Mincho"/>
          <w:lang w:val="fr-FR"/>
        </w:rPr>
        <w:t>conformément à l</w:t>
      </w:r>
      <w:r>
        <w:rPr>
          <w:rFonts w:eastAsia="MS Mincho"/>
          <w:lang w:val="fr-FR"/>
        </w:rPr>
        <w:t>’</w:t>
      </w:r>
      <w:r w:rsidRPr="006E2AAB">
        <w:rPr>
          <w:rFonts w:eastAsia="MS Mincho"/>
          <w:lang w:val="fr-FR"/>
        </w:rPr>
        <w:t>étape 6 du tableau A7/1 de l</w:t>
      </w:r>
      <w:r>
        <w:rPr>
          <w:rFonts w:eastAsia="MS Mincho"/>
          <w:lang w:val="fr-FR"/>
        </w:rPr>
        <w:t>’</w:t>
      </w:r>
      <w:r w:rsidRPr="006E2AAB">
        <w:rPr>
          <w:rFonts w:eastAsia="MS Mincho"/>
          <w:lang w:val="fr-FR"/>
        </w:rPr>
        <w:t xml:space="preserve">annexe B7, </w:t>
      </w:r>
      <w:r>
        <w:rPr>
          <w:rFonts w:eastAsia="MS Mincho"/>
          <w:lang w:val="fr-FR"/>
        </w:rPr>
        <w:t>doit être</w:t>
      </w:r>
      <w:r w:rsidRPr="006E2AAB">
        <w:rPr>
          <w:rFonts w:eastAsia="MS Mincho"/>
          <w:lang w:val="fr-FR"/>
        </w:rPr>
        <w:t xml:space="preserve"> vérifiée par </w:t>
      </w:r>
      <w:r>
        <w:rPr>
          <w:rFonts w:eastAsia="MS Mincho"/>
          <w:lang w:val="fr-FR"/>
        </w:rPr>
        <w:t>comparaison avec les</w:t>
      </w:r>
      <w:r w:rsidRPr="006E2AAB">
        <w:rPr>
          <w:rFonts w:eastAsia="MS Mincho"/>
          <w:lang w:val="fr-FR"/>
        </w:rPr>
        <w:t xml:space="preserve"> émissions massiques de CO</w:t>
      </w:r>
      <w:r w:rsidRPr="006E2AAB">
        <w:rPr>
          <w:rFonts w:eastAsia="MS Mincho"/>
          <w:vertAlign w:val="subscript"/>
          <w:lang w:val="fr-FR"/>
        </w:rPr>
        <w:t>2</w:t>
      </w:r>
      <w:r w:rsidRPr="006E2AAB">
        <w:rPr>
          <w:rFonts w:eastAsia="MS Mincho"/>
          <w:lang w:val="fr-FR"/>
        </w:rPr>
        <w:t xml:space="preserve"> interpolées linéairement entre les véhicules L et H sur le cycle applicable en utilisant les </w:t>
      </w:r>
      <w:r w:rsidRPr="00F54246">
        <w:rPr>
          <w:rFonts w:eastAsia="MS Mincho"/>
          <w:lang w:val="fr-FR"/>
        </w:rPr>
        <w:t xml:space="preserve">valeurs corrigées de la moyenne des émissions </w:t>
      </w:r>
      <w:r>
        <w:rPr>
          <w:rFonts w:eastAsia="MS Mincho"/>
          <w:lang w:val="fr-FR"/>
        </w:rPr>
        <w:t xml:space="preserve">massiques </w:t>
      </w:r>
      <w:r w:rsidRPr="00F54246">
        <w:rPr>
          <w:rFonts w:eastAsia="MS Mincho"/>
          <w:lang w:val="fr-FR"/>
        </w:rPr>
        <w:t>mesurées de</w:t>
      </w:r>
      <w:r w:rsidRPr="00F54246" w:rsidDel="00F54246">
        <w:rPr>
          <w:rFonts w:eastAsia="MS Mincho"/>
          <w:lang w:val="fr-FR"/>
        </w:rPr>
        <w:t xml:space="preserve"> </w:t>
      </w:r>
      <w:r w:rsidRPr="006E2AAB">
        <w:rPr>
          <w:rFonts w:eastAsia="MS Mincho"/>
          <w:lang w:val="fr-FR"/>
        </w:rPr>
        <w:t>CO</w:t>
      </w:r>
      <w:r w:rsidRPr="006E2AAB">
        <w:rPr>
          <w:rFonts w:eastAsia="MS Mincho"/>
          <w:vertAlign w:val="subscript"/>
          <w:lang w:val="fr-FR"/>
        </w:rPr>
        <w:t>2</w:t>
      </w:r>
      <w:r w:rsidRPr="006E2AAB">
        <w:rPr>
          <w:rFonts w:eastAsia="MS Mincho"/>
          <w:lang w:val="fr-FR"/>
        </w:rPr>
        <w:t xml:space="preserve"> </w:t>
      </w:r>
      <w:r>
        <w:rPr>
          <w:rFonts w:eastAsia="MS Mincho"/>
          <w:lang w:val="fr-FR"/>
        </w:rPr>
        <w:t>du véhicule H,</w:t>
      </w:r>
      <w:r w:rsidRPr="006E2AAB">
        <w:rPr>
          <w:rFonts w:eastAsia="MS Mincho"/>
          <w:lang w:val="fr-FR"/>
        </w:rPr>
        <w:t xml:space="preserve"> M</w:t>
      </w:r>
      <w:r w:rsidRPr="006E2AAB">
        <w:rPr>
          <w:rFonts w:eastAsia="MS Mincho"/>
          <w:vertAlign w:val="subscript"/>
          <w:lang w:val="fr-FR"/>
        </w:rPr>
        <w:t>CO2,c,6,H</w:t>
      </w:r>
      <w:r>
        <w:rPr>
          <w:rFonts w:eastAsia="MS Mincho"/>
          <w:lang w:val="fr-FR"/>
        </w:rPr>
        <w:t xml:space="preserve">, et </w:t>
      </w:r>
      <w:r w:rsidRPr="006E2AAB">
        <w:rPr>
          <w:rFonts w:eastAsia="MS Mincho"/>
          <w:lang w:val="fr-FR"/>
        </w:rPr>
        <w:t>du véhicule</w:t>
      </w:r>
      <w:r w:rsidRPr="005F0112">
        <w:rPr>
          <w:rFonts w:eastAsia="MS Mincho"/>
          <w:lang w:val="fr-FR"/>
        </w:rPr>
        <w:t xml:space="preserve"> </w:t>
      </w:r>
      <w:r>
        <w:rPr>
          <w:rFonts w:eastAsia="MS Mincho"/>
          <w:lang w:val="fr-FR"/>
        </w:rPr>
        <w:t>L,</w:t>
      </w:r>
      <w:r w:rsidRPr="006E2AAB">
        <w:rPr>
          <w:rFonts w:eastAsia="MS Mincho"/>
          <w:lang w:val="fr-FR"/>
        </w:rPr>
        <w:t xml:space="preserve"> M</w:t>
      </w:r>
      <w:r w:rsidRPr="006E2AAB">
        <w:rPr>
          <w:rFonts w:eastAsia="MS Mincho"/>
          <w:vertAlign w:val="subscript"/>
          <w:lang w:val="fr-FR"/>
        </w:rPr>
        <w:t>CO2</w:t>
      </w:r>
      <w:r w:rsidRPr="006E2AAB">
        <w:rPr>
          <w:rFonts w:eastAsia="MS Mincho"/>
          <w:lang w:val="fr-FR"/>
        </w:rPr>
        <w:t>,</w:t>
      </w:r>
      <w:r w:rsidRPr="006E2AAB">
        <w:rPr>
          <w:rFonts w:eastAsia="MS Mincho"/>
          <w:vertAlign w:val="subscript"/>
          <w:lang w:val="fr-FR"/>
        </w:rPr>
        <w:t>c,6,L</w:t>
      </w:r>
      <w:r w:rsidRPr="006E2AAB">
        <w:rPr>
          <w:rFonts w:eastAsia="MS Mincho"/>
          <w:lang w:val="fr-FR"/>
        </w:rPr>
        <w:t>, conformément à l</w:t>
      </w:r>
      <w:r>
        <w:rPr>
          <w:rFonts w:eastAsia="MS Mincho"/>
          <w:lang w:val="fr-FR"/>
        </w:rPr>
        <w:t>’</w:t>
      </w:r>
      <w:r w:rsidRPr="006E2AAB">
        <w:rPr>
          <w:rFonts w:eastAsia="MS Mincho"/>
          <w:lang w:val="fr-FR"/>
        </w:rPr>
        <w:t>étape 6 du tableau A7/1 de l</w:t>
      </w:r>
      <w:r>
        <w:rPr>
          <w:rFonts w:eastAsia="MS Mincho"/>
          <w:lang w:val="fr-FR"/>
        </w:rPr>
        <w:t>’</w:t>
      </w:r>
      <w:r w:rsidRPr="006E2AAB">
        <w:rPr>
          <w:rFonts w:eastAsia="MS Mincho"/>
          <w:lang w:val="fr-FR"/>
        </w:rPr>
        <w:t xml:space="preserve">annexe B7, </w:t>
      </w:r>
      <w:r>
        <w:rPr>
          <w:rFonts w:eastAsia="MS Mincho"/>
          <w:lang w:val="fr-FR"/>
        </w:rPr>
        <w:t>aux fins de</w:t>
      </w:r>
      <w:r w:rsidRPr="006E2AAB">
        <w:rPr>
          <w:rFonts w:eastAsia="MS Mincho"/>
          <w:lang w:val="fr-FR"/>
        </w:rPr>
        <w:t xml:space="preserve"> l</w:t>
      </w:r>
      <w:r>
        <w:rPr>
          <w:rFonts w:eastAsia="MS Mincho"/>
          <w:lang w:val="fr-FR"/>
        </w:rPr>
        <w:t>’</w:t>
      </w:r>
      <w:r w:rsidRPr="006E2AAB">
        <w:rPr>
          <w:rFonts w:eastAsia="MS Mincho"/>
          <w:lang w:val="fr-FR"/>
        </w:rPr>
        <w:t>interpolation linéaire des émissions massiques de CO</w:t>
      </w:r>
      <w:r w:rsidRPr="006E2AAB">
        <w:rPr>
          <w:rFonts w:eastAsia="MS Mincho"/>
          <w:vertAlign w:val="subscript"/>
          <w:lang w:val="fr-FR"/>
        </w:rPr>
        <w:t>2</w:t>
      </w:r>
      <w:r w:rsidR="00C81CA3" w:rsidRPr="00C81CA3">
        <w:rPr>
          <w:rFonts w:eastAsia="MS Mincho"/>
          <w:lang w:val="fr-FR"/>
        </w:rPr>
        <w:t>.</w:t>
      </w:r>
    </w:p>
    <w:p w14:paraId="1696F318" w14:textId="77777777" w:rsidR="005B7BB2" w:rsidRPr="006E2AAB" w:rsidRDefault="005B7BB2" w:rsidP="005B7BB2">
      <w:pPr>
        <w:keepNext/>
        <w:spacing w:after="120"/>
        <w:ind w:left="2268" w:right="1134"/>
        <w:jc w:val="both"/>
        <w:rPr>
          <w:rFonts w:eastAsia="MS Mincho"/>
          <w:lang w:val="fr-FR"/>
        </w:rPr>
      </w:pPr>
      <w:r>
        <w:rPr>
          <w:rFonts w:eastAsia="MS Mincho"/>
          <w:lang w:val="fr-FR"/>
        </w:rPr>
        <w:t>N</w:t>
      </w:r>
      <w:r w:rsidRPr="006E2AAB">
        <w:rPr>
          <w:rFonts w:eastAsia="MS Mincho"/>
          <w:lang w:val="fr-FR"/>
        </w:rPr>
        <w:t>iveau 1B</w:t>
      </w:r>
      <w:r>
        <w:rPr>
          <w:rFonts w:eastAsia="MS Mincho"/>
          <w:lang w:val="fr-FR"/>
        </w:rPr>
        <w:t> :</w:t>
      </w:r>
    </w:p>
    <w:p w14:paraId="37F8966B" w14:textId="08047D49" w:rsidR="005B7BB2" w:rsidRPr="006E2AAB" w:rsidRDefault="005B7BB2" w:rsidP="005B7BB2">
      <w:pPr>
        <w:spacing w:after="120"/>
        <w:ind w:left="2268" w:right="1134"/>
        <w:jc w:val="both"/>
        <w:rPr>
          <w:rFonts w:eastAsia="MS Mincho"/>
          <w:lang w:val="fr-FR"/>
        </w:rPr>
      </w:pPr>
      <w:r w:rsidRPr="00F54246">
        <w:rPr>
          <w:rFonts w:eastAsia="MS Mincho"/>
          <w:lang w:val="fr-FR"/>
        </w:rPr>
        <w:t>La moyenne des émissions mesurées doit être calculée sur la base des valeurs</w:t>
      </w:r>
      <w:r>
        <w:rPr>
          <w:rFonts w:eastAsia="MS Mincho"/>
          <w:lang w:val="fr-FR"/>
        </w:rPr>
        <w:t xml:space="preserve"> </w:t>
      </w:r>
      <w:r w:rsidRPr="00F54246">
        <w:rPr>
          <w:rFonts w:eastAsia="MS Mincho"/>
          <w:lang w:val="fr-FR"/>
        </w:rPr>
        <w:t>de sorties de l’étape 4a pour le CO</w:t>
      </w:r>
      <w:r w:rsidRPr="00B31647">
        <w:rPr>
          <w:rFonts w:eastAsia="MS Mincho"/>
          <w:vertAlign w:val="subscript"/>
          <w:lang w:val="fr-FR"/>
        </w:rPr>
        <w:t>2</w:t>
      </w:r>
      <w:r w:rsidRPr="00F54246">
        <w:rPr>
          <w:rFonts w:eastAsia="MS Mincho"/>
          <w:lang w:val="fr-FR"/>
        </w:rPr>
        <w:t xml:space="preserve"> (cette étape supplémentaire n’est pas</w:t>
      </w:r>
      <w:r>
        <w:rPr>
          <w:rFonts w:eastAsia="MS Mincho"/>
          <w:lang w:val="fr-FR"/>
        </w:rPr>
        <w:t xml:space="preserve"> </w:t>
      </w:r>
      <w:r w:rsidRPr="00F54246">
        <w:rPr>
          <w:rFonts w:eastAsia="MS Mincho"/>
          <w:lang w:val="fr-FR"/>
        </w:rPr>
        <w:t>décrite</w:t>
      </w:r>
      <w:r w:rsidRPr="00F54246" w:rsidDel="00F54246">
        <w:rPr>
          <w:rFonts w:eastAsia="MS Mincho"/>
          <w:lang w:val="fr-FR"/>
        </w:rPr>
        <w:t xml:space="preserve"> </w:t>
      </w:r>
      <w:r w:rsidRPr="006E2AAB">
        <w:rPr>
          <w:rFonts w:eastAsia="MS Mincho"/>
          <w:lang w:val="fr-FR"/>
        </w:rPr>
        <w:t>dans le tableau A7/1)</w:t>
      </w:r>
      <w:r w:rsidR="00C81CA3" w:rsidRPr="00C81CA3">
        <w:rPr>
          <w:rFonts w:eastAsia="MS Mincho"/>
          <w:lang w:val="fr-FR"/>
        </w:rPr>
        <w:t>.</w:t>
      </w:r>
      <w:r w:rsidRPr="006E2AAB">
        <w:rPr>
          <w:rFonts w:eastAsia="MS Mincho"/>
          <w:lang w:val="fr-FR"/>
        </w:rPr>
        <w:t xml:space="preserve"> La linéarité </w:t>
      </w:r>
      <w:r w:rsidRPr="00F54246">
        <w:rPr>
          <w:rFonts w:eastAsia="MS Mincho"/>
          <w:lang w:val="fr-FR"/>
        </w:rPr>
        <w:t>de la valeur corrigée de la moyenne</w:t>
      </w:r>
      <w:r>
        <w:rPr>
          <w:rFonts w:eastAsia="MS Mincho"/>
          <w:lang w:val="fr-FR"/>
        </w:rPr>
        <w:t xml:space="preserve"> </w:t>
      </w:r>
      <w:r w:rsidRPr="00F54246">
        <w:rPr>
          <w:rFonts w:eastAsia="MS Mincho"/>
          <w:lang w:val="fr-FR"/>
        </w:rPr>
        <w:t xml:space="preserve">des émissions </w:t>
      </w:r>
      <w:r>
        <w:rPr>
          <w:rFonts w:eastAsia="MS Mincho"/>
          <w:lang w:val="fr-FR"/>
        </w:rPr>
        <w:t xml:space="preserve">massiques </w:t>
      </w:r>
      <w:r w:rsidRPr="00F54246">
        <w:rPr>
          <w:rFonts w:eastAsia="MS Mincho"/>
          <w:lang w:val="fr-FR"/>
        </w:rPr>
        <w:t>mesurées</w:t>
      </w:r>
      <w:r w:rsidRPr="00F54246" w:rsidDel="00F54246">
        <w:rPr>
          <w:rFonts w:eastAsia="MS Mincho"/>
          <w:lang w:val="fr-FR"/>
        </w:rPr>
        <w:t xml:space="preserve"> </w:t>
      </w:r>
      <w:r w:rsidRPr="006E2AAB">
        <w:rPr>
          <w:rFonts w:eastAsia="MS Mincho"/>
          <w:lang w:val="fr-FR"/>
        </w:rPr>
        <w:t>de CO</w:t>
      </w:r>
      <w:r w:rsidRPr="006E2AAB">
        <w:rPr>
          <w:rFonts w:eastAsia="MS Mincho"/>
          <w:vertAlign w:val="subscript"/>
          <w:lang w:val="fr-FR"/>
        </w:rPr>
        <w:t>2</w:t>
      </w:r>
      <w:r w:rsidRPr="004A2365">
        <w:rPr>
          <w:rFonts w:eastAsia="MS Mincho"/>
          <w:lang w:val="fr-FR"/>
        </w:rPr>
        <w:t xml:space="preserve"> </w:t>
      </w:r>
      <w:r>
        <w:rPr>
          <w:rFonts w:eastAsia="MS Mincho"/>
          <w:lang w:val="fr-FR"/>
        </w:rPr>
        <w:t xml:space="preserve">du </w:t>
      </w:r>
      <w:r w:rsidRPr="006E2AAB">
        <w:rPr>
          <w:rFonts w:eastAsia="MS Mincho"/>
          <w:lang w:val="fr-FR"/>
        </w:rPr>
        <w:t>véhicule M, M</w:t>
      </w:r>
      <w:r w:rsidRPr="006E2AAB">
        <w:rPr>
          <w:rFonts w:eastAsia="MS Mincho"/>
          <w:vertAlign w:val="subscript"/>
          <w:lang w:val="fr-FR"/>
        </w:rPr>
        <w:t>CO2,c,4a,M</w:t>
      </w:r>
      <w:r w:rsidRPr="00B31647">
        <w:rPr>
          <w:rFonts w:eastAsia="MS Mincho"/>
          <w:lang w:val="fr-FR"/>
        </w:rPr>
        <w:t xml:space="preserve">, </w:t>
      </w:r>
      <w:r w:rsidRPr="006E2AAB">
        <w:rPr>
          <w:rFonts w:eastAsia="MS Mincho"/>
          <w:lang w:val="fr-FR"/>
        </w:rPr>
        <w:t>conformément à l</w:t>
      </w:r>
      <w:r>
        <w:rPr>
          <w:rFonts w:eastAsia="MS Mincho"/>
          <w:lang w:val="fr-FR"/>
        </w:rPr>
        <w:t>’</w:t>
      </w:r>
      <w:r w:rsidRPr="006E2AAB">
        <w:rPr>
          <w:rFonts w:eastAsia="MS Mincho"/>
          <w:lang w:val="fr-FR"/>
        </w:rPr>
        <w:t>étape 4a du tableau A7/1 de l</w:t>
      </w:r>
      <w:r>
        <w:rPr>
          <w:rFonts w:eastAsia="MS Mincho"/>
          <w:lang w:val="fr-FR"/>
        </w:rPr>
        <w:t>’</w:t>
      </w:r>
      <w:r w:rsidRPr="006E2AAB">
        <w:rPr>
          <w:rFonts w:eastAsia="MS Mincho"/>
          <w:lang w:val="fr-FR"/>
        </w:rPr>
        <w:t>annexe</w:t>
      </w:r>
      <w:r>
        <w:rPr>
          <w:rFonts w:eastAsia="MS Mincho"/>
          <w:lang w:val="fr-FR"/>
        </w:rPr>
        <w:t> </w:t>
      </w:r>
      <w:r w:rsidRPr="006E2AAB">
        <w:rPr>
          <w:rFonts w:eastAsia="MS Mincho"/>
          <w:lang w:val="fr-FR"/>
        </w:rPr>
        <w:t xml:space="preserve">B7, </w:t>
      </w:r>
      <w:r>
        <w:rPr>
          <w:rFonts w:eastAsia="MS Mincho"/>
          <w:lang w:val="fr-FR"/>
        </w:rPr>
        <w:t>doit être</w:t>
      </w:r>
      <w:r w:rsidRPr="006E2AAB">
        <w:rPr>
          <w:rFonts w:eastAsia="MS Mincho"/>
          <w:lang w:val="fr-FR"/>
        </w:rPr>
        <w:t xml:space="preserve"> vérifiée par </w:t>
      </w:r>
      <w:r>
        <w:rPr>
          <w:rFonts w:eastAsia="MS Mincho"/>
          <w:lang w:val="fr-FR"/>
        </w:rPr>
        <w:t xml:space="preserve">comparaison avec les </w:t>
      </w:r>
      <w:r w:rsidRPr="006E2AAB">
        <w:rPr>
          <w:rFonts w:eastAsia="MS Mincho"/>
          <w:lang w:val="fr-FR"/>
        </w:rPr>
        <w:t>émissions massiques de CO</w:t>
      </w:r>
      <w:r w:rsidRPr="006E2AAB">
        <w:rPr>
          <w:rFonts w:eastAsia="MS Mincho"/>
          <w:vertAlign w:val="subscript"/>
          <w:lang w:val="fr-FR"/>
        </w:rPr>
        <w:t>2</w:t>
      </w:r>
      <w:r w:rsidRPr="006E2AAB">
        <w:rPr>
          <w:rFonts w:eastAsia="MS Mincho"/>
          <w:lang w:val="fr-FR"/>
        </w:rPr>
        <w:t xml:space="preserve"> interpolées linéairement entre les véhicules L et H sur le cycle applicable en utilisant les valeurs corrigées </w:t>
      </w:r>
      <w:r w:rsidRPr="00F54246">
        <w:rPr>
          <w:rFonts w:eastAsia="MS Mincho"/>
          <w:lang w:val="fr-FR"/>
        </w:rPr>
        <w:t xml:space="preserve">de la moyenne </w:t>
      </w:r>
      <w:r w:rsidRPr="006E2AAB">
        <w:rPr>
          <w:rFonts w:eastAsia="MS Mincho"/>
          <w:lang w:val="fr-FR"/>
        </w:rPr>
        <w:t xml:space="preserve">des émissions massiques </w:t>
      </w:r>
      <w:r>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B31647">
        <w:rPr>
          <w:rFonts w:eastAsia="MS Mincho"/>
          <w:lang w:val="fr-FR"/>
        </w:rPr>
        <w:t xml:space="preserve"> </w:t>
      </w:r>
      <w:r>
        <w:rPr>
          <w:rFonts w:eastAsia="MS Mincho"/>
          <w:lang w:val="fr-FR"/>
        </w:rPr>
        <w:t xml:space="preserve">du véhicule H, </w:t>
      </w:r>
      <w:r w:rsidRPr="006E2AAB">
        <w:rPr>
          <w:rFonts w:eastAsia="MS Mincho"/>
          <w:lang w:val="fr-FR"/>
        </w:rPr>
        <w:t>M</w:t>
      </w:r>
      <w:r w:rsidRPr="006E2AAB">
        <w:rPr>
          <w:rFonts w:eastAsia="MS Mincho"/>
          <w:vertAlign w:val="subscript"/>
          <w:lang w:val="fr-FR"/>
        </w:rPr>
        <w:t>CO2,c,4a,H</w:t>
      </w:r>
      <w:r>
        <w:rPr>
          <w:rFonts w:eastAsia="MS Mincho"/>
          <w:lang w:val="fr-FR"/>
        </w:rPr>
        <w:t xml:space="preserve">, </w:t>
      </w:r>
      <w:r w:rsidRPr="006E2AAB">
        <w:rPr>
          <w:rFonts w:eastAsia="MS Mincho"/>
          <w:lang w:val="fr-FR"/>
        </w:rPr>
        <w:t xml:space="preserve">et du véhicule </w:t>
      </w:r>
      <w:r>
        <w:rPr>
          <w:rFonts w:eastAsia="MS Mincho"/>
          <w:lang w:val="fr-FR"/>
        </w:rPr>
        <w:t xml:space="preserve">L, </w:t>
      </w:r>
      <w:r w:rsidRPr="006E2AAB">
        <w:rPr>
          <w:rFonts w:eastAsia="MS Mincho"/>
          <w:lang w:val="fr-FR"/>
        </w:rPr>
        <w:t>M</w:t>
      </w:r>
      <w:r w:rsidRPr="006E2AAB">
        <w:rPr>
          <w:rFonts w:eastAsia="MS Mincho"/>
          <w:vertAlign w:val="subscript"/>
          <w:lang w:val="fr-FR"/>
        </w:rPr>
        <w:t>CO2,c,4a,L</w:t>
      </w:r>
      <w:r w:rsidRPr="006E2AAB">
        <w:rPr>
          <w:rFonts w:eastAsia="MS Mincho"/>
          <w:lang w:val="fr-FR"/>
        </w:rPr>
        <w:t>, conformément à l</w:t>
      </w:r>
      <w:r>
        <w:rPr>
          <w:rFonts w:eastAsia="MS Mincho"/>
          <w:lang w:val="fr-FR"/>
        </w:rPr>
        <w:t>’</w:t>
      </w:r>
      <w:r w:rsidRPr="006E2AAB">
        <w:rPr>
          <w:rFonts w:eastAsia="MS Mincho"/>
          <w:lang w:val="fr-FR"/>
        </w:rPr>
        <w:t>étape 4a du tableau A7/1 de l</w:t>
      </w:r>
      <w:r>
        <w:rPr>
          <w:rFonts w:eastAsia="MS Mincho"/>
          <w:lang w:val="fr-FR"/>
        </w:rPr>
        <w:t>’</w:t>
      </w:r>
      <w:r w:rsidRPr="006E2AAB">
        <w:rPr>
          <w:rFonts w:eastAsia="MS Mincho"/>
          <w:lang w:val="fr-FR"/>
        </w:rPr>
        <w:t>annexe B7</w:t>
      </w:r>
      <w:r>
        <w:rPr>
          <w:rFonts w:eastAsia="MS Mincho"/>
          <w:lang w:val="fr-FR"/>
        </w:rPr>
        <w:t>, aux fins de</w:t>
      </w:r>
      <w:r w:rsidRPr="006E2AAB">
        <w:rPr>
          <w:rFonts w:eastAsia="MS Mincho"/>
          <w:lang w:val="fr-FR"/>
        </w:rPr>
        <w:t xml:space="preserve"> l</w:t>
      </w:r>
      <w:r>
        <w:rPr>
          <w:rFonts w:eastAsia="MS Mincho"/>
          <w:lang w:val="fr-FR"/>
        </w:rPr>
        <w:t>’</w:t>
      </w:r>
      <w:r w:rsidRPr="006E2AAB">
        <w:rPr>
          <w:rFonts w:eastAsia="MS Mincho"/>
          <w:lang w:val="fr-FR"/>
        </w:rPr>
        <w:t>interpolation linéaire des émissions massiques de CO</w:t>
      </w:r>
      <w:r w:rsidRPr="006E2AAB">
        <w:rPr>
          <w:rFonts w:eastAsia="MS Mincho"/>
          <w:vertAlign w:val="subscript"/>
          <w:lang w:val="fr-FR"/>
        </w:rPr>
        <w:t>2</w:t>
      </w:r>
      <w:r w:rsidR="00C81CA3" w:rsidRPr="00C81CA3">
        <w:rPr>
          <w:rFonts w:eastAsia="MS Mincho"/>
          <w:lang w:val="fr-FR"/>
        </w:rPr>
        <w:t>.</w:t>
      </w:r>
    </w:p>
    <w:p w14:paraId="56AF5146" w14:textId="77777777" w:rsidR="005B7BB2" w:rsidRPr="006E2AAB" w:rsidRDefault="005B7BB2" w:rsidP="005B7BB2">
      <w:pPr>
        <w:keepNext/>
        <w:spacing w:after="120"/>
        <w:ind w:left="2268" w:right="1134"/>
        <w:jc w:val="both"/>
        <w:rPr>
          <w:rFonts w:eastAsia="Times New Roman"/>
          <w:lang w:val="fr-FR"/>
        </w:rPr>
      </w:pPr>
      <w:r>
        <w:rPr>
          <w:lang w:val="fr-FR"/>
        </w:rPr>
        <w:t>N</w:t>
      </w:r>
      <w:r w:rsidRPr="006E2AAB">
        <w:rPr>
          <w:lang w:val="fr-FR"/>
        </w:rPr>
        <w:t>iveaux 1A et 1B</w:t>
      </w:r>
      <w:r>
        <w:rPr>
          <w:lang w:val="fr-FR"/>
        </w:rPr>
        <w:t> :</w:t>
      </w:r>
    </w:p>
    <w:p w14:paraId="1ECDD26F" w14:textId="4479A130" w:rsidR="005B7BB2" w:rsidRDefault="005B7BB2" w:rsidP="005B7BB2">
      <w:pPr>
        <w:pStyle w:val="SingleTxtG"/>
        <w:ind w:left="2268"/>
      </w:pPr>
      <w:r>
        <w:t>Le critère de linéarité pour le véhicule M (voir fig</w:t>
      </w:r>
      <w:r w:rsidR="00C81CA3" w:rsidRPr="00C81CA3">
        <w:t>.</w:t>
      </w:r>
      <w:r>
        <w:t xml:space="preserve"> A6/5) est considéré comme satisfait si la différence entre les émissions massiques de CO</w:t>
      </w:r>
      <w:r>
        <w:rPr>
          <w:vertAlign w:val="subscript"/>
        </w:rPr>
        <w:t>2</w:t>
      </w:r>
      <w:r>
        <w:t xml:space="preserve"> du véhicule M </w:t>
      </w:r>
      <w:r>
        <w:lastRenderedPageBreak/>
        <w:t>sur le cycle WLTC applicable et les émissions massiques de CO</w:t>
      </w:r>
      <w:r>
        <w:rPr>
          <w:vertAlign w:val="subscript"/>
        </w:rPr>
        <w:t>2</w:t>
      </w:r>
      <w:r>
        <w:t xml:space="preserve"> calculées par interpolation est inférieure à 2 g/km ou 3 % de la valeur interpolée, la plus petite des deux valeurs étant retenue, mais au moins égal à 1 g/km</w:t>
      </w:r>
      <w:r w:rsidR="00C81CA3" w:rsidRPr="00C81CA3">
        <w:t>.</w:t>
      </w:r>
    </w:p>
    <w:p w14:paraId="590EA44B" w14:textId="77777777" w:rsidR="005B7BB2" w:rsidRPr="007E127B" w:rsidRDefault="005B7BB2" w:rsidP="005B7BB2">
      <w:pPr>
        <w:pStyle w:val="SingleTxtG"/>
        <w:rPr>
          <w:rFonts w:eastAsia="MS Mincho"/>
          <w:lang w:val="fr-FR"/>
        </w:rPr>
      </w:pPr>
      <w:r>
        <w:t>Figure A6/5</w:t>
      </w:r>
    </w:p>
    <w:p w14:paraId="21C1C563" w14:textId="1BE1C080" w:rsidR="005B7BB2" w:rsidRPr="007E127B" w:rsidRDefault="005B7BB2" w:rsidP="005B7BB2">
      <w:pPr>
        <w:pStyle w:val="SingleTxtG"/>
        <w:keepLines/>
        <w:rPr>
          <w:bCs/>
          <w:lang w:val="fr-FR"/>
        </w:rPr>
      </w:pPr>
      <w:r w:rsidRPr="007E127B">
        <w:rPr>
          <w:bCs/>
          <w:lang w:val="fr-FR"/>
        </w:rPr>
        <w:t>…</w:t>
      </w:r>
      <w:r>
        <w:rPr>
          <w:bCs/>
          <w:lang w:val="fr-FR"/>
        </w:rPr>
        <w:t> »</w:t>
      </w:r>
      <w:r w:rsidR="00C81CA3" w:rsidRPr="00C81CA3">
        <w:rPr>
          <w:bCs/>
          <w:lang w:val="fr-FR"/>
        </w:rPr>
        <w:t>.</w:t>
      </w:r>
    </w:p>
    <w:p w14:paraId="21BE2F46" w14:textId="599FCDDA" w:rsidR="005B7BB2" w:rsidRPr="007E127B" w:rsidRDefault="005B7BB2" w:rsidP="005B7BB2">
      <w:pPr>
        <w:pStyle w:val="SingleTxtG"/>
        <w:keepNext/>
        <w:rPr>
          <w:bCs/>
          <w:iCs/>
          <w:lang w:val="fr-FR"/>
        </w:rPr>
      </w:pPr>
      <w:r w:rsidRPr="007E127B">
        <w:rPr>
          <w:bCs/>
          <w:i/>
          <w:lang w:val="fr-FR"/>
        </w:rPr>
        <w:t>Paragraphe 2</w:t>
      </w:r>
      <w:r w:rsidR="00C81CA3" w:rsidRPr="00C81CA3">
        <w:rPr>
          <w:bCs/>
          <w:i/>
          <w:lang w:val="fr-FR"/>
        </w:rPr>
        <w:t>.</w:t>
      </w:r>
      <w:r w:rsidRPr="007E127B">
        <w:rPr>
          <w:bCs/>
          <w:i/>
          <w:lang w:val="fr-FR"/>
        </w:rPr>
        <w:t>8</w:t>
      </w:r>
      <w:r w:rsidR="00C81CA3" w:rsidRPr="00C81CA3">
        <w:rPr>
          <w:bCs/>
          <w:i/>
          <w:lang w:val="fr-FR"/>
        </w:rPr>
        <w:t>.</w:t>
      </w:r>
      <w:r w:rsidRPr="007E127B">
        <w:rPr>
          <w:bCs/>
          <w:i/>
          <w:lang w:val="fr-FR"/>
        </w:rPr>
        <w:t>1</w:t>
      </w:r>
      <w:r w:rsidRPr="005F0112">
        <w:rPr>
          <w:bCs/>
          <w:iCs/>
          <w:lang w:val="fr-FR"/>
        </w:rPr>
        <w:t>,</w:t>
      </w:r>
      <w:r w:rsidRPr="007E127B">
        <w:rPr>
          <w:bCs/>
          <w:i/>
          <w:lang w:val="fr-FR"/>
        </w:rPr>
        <w:t xml:space="preserve"> </w:t>
      </w:r>
      <w:r>
        <w:rPr>
          <w:bCs/>
          <w:iCs/>
          <w:lang w:val="fr-FR"/>
        </w:rPr>
        <w:t>lire :</w:t>
      </w:r>
    </w:p>
    <w:p w14:paraId="18284EC6" w14:textId="7D8B513B" w:rsidR="005B7BB2" w:rsidRDefault="005B7BB2" w:rsidP="005B7BB2">
      <w:pPr>
        <w:pStyle w:val="SingleTxtG"/>
        <w:ind w:left="2268" w:hanging="1134"/>
        <w:rPr>
          <w:bCs/>
          <w:lang w:val="fr-FR"/>
        </w:rPr>
      </w:pPr>
      <w:r>
        <w:rPr>
          <w:bCs/>
          <w:lang w:val="fr-FR"/>
        </w:rPr>
        <w:t>« </w:t>
      </w:r>
      <w:r w:rsidRPr="007E127B">
        <w:rPr>
          <w:bCs/>
          <w:lang w:val="fr-FR"/>
        </w:rPr>
        <w:t>2</w:t>
      </w:r>
      <w:r w:rsidR="00C81CA3" w:rsidRPr="00C81CA3">
        <w:rPr>
          <w:bCs/>
          <w:lang w:val="fr-FR"/>
        </w:rPr>
        <w:t>.</w:t>
      </w:r>
      <w:r w:rsidRPr="007E127B">
        <w:rPr>
          <w:bCs/>
          <w:lang w:val="fr-FR"/>
        </w:rPr>
        <w:t>8</w:t>
      </w:r>
      <w:r w:rsidR="00C81CA3" w:rsidRPr="00C81CA3">
        <w:rPr>
          <w:bCs/>
          <w:lang w:val="fr-FR"/>
        </w:rPr>
        <w:t>.</w:t>
      </w:r>
      <w:r w:rsidRPr="007E127B">
        <w:rPr>
          <w:bCs/>
          <w:lang w:val="fr-FR"/>
        </w:rPr>
        <w:t>1</w:t>
      </w:r>
      <w:r>
        <w:rPr>
          <w:bCs/>
          <w:lang w:val="fr-FR"/>
        </w:rPr>
        <w:tab/>
      </w:r>
      <w:r>
        <w:t>La température de la chambre d’essai au début de l’essai doit</w:t>
      </w:r>
      <w:r w:rsidRPr="00941698">
        <w:rPr>
          <w:lang w:val="fr-FR"/>
        </w:rPr>
        <w:t xml:space="preserve"> </w:t>
      </w:r>
      <w:bookmarkStart w:id="15" w:name="_Hlk60839268"/>
      <w:r w:rsidRPr="006E2AAB">
        <w:rPr>
          <w:lang w:val="fr-FR"/>
        </w:rPr>
        <w:t>se situer à ± 3 °C du point de consigne de 23 °C</w:t>
      </w:r>
      <w:bookmarkEnd w:id="15"/>
      <w:r w:rsidR="00C81CA3" w:rsidRPr="00C81CA3">
        <w:t>.</w:t>
      </w:r>
      <w:r>
        <w:t xml:space="preserve"> La température de l’huile moteur et la température du liquide de refroidissement, s’il y en a un, doivent </w:t>
      </w:r>
      <w:r w:rsidRPr="006E2AAB">
        <w:rPr>
          <w:lang w:val="fr-FR"/>
        </w:rPr>
        <w:t>se situer à ± 2 °C du point de consigne de 23 °C</w:t>
      </w:r>
      <w:r w:rsidR="00C81CA3" w:rsidRPr="00C81CA3">
        <w:t>.</w:t>
      </w:r>
      <w:r>
        <w:t> »</w:t>
      </w:r>
      <w:r w:rsidR="00C81CA3" w:rsidRPr="00C81CA3">
        <w:t>.</w:t>
      </w:r>
    </w:p>
    <w:p w14:paraId="5D62BA33" w14:textId="616CB444" w:rsidR="005B7BB2" w:rsidRPr="007E127B" w:rsidRDefault="005B7BB2" w:rsidP="005B7BB2">
      <w:pPr>
        <w:pStyle w:val="SingleTxtG"/>
        <w:keepNext/>
        <w:keepLines/>
        <w:rPr>
          <w:bCs/>
          <w:iCs/>
          <w:lang w:val="fr-FR"/>
        </w:rPr>
      </w:pPr>
      <w:r w:rsidRPr="009D52A1">
        <w:rPr>
          <w:bCs/>
          <w:i/>
          <w:lang w:val="fr-FR"/>
        </w:rPr>
        <w:t>Appendice 2, paragraphe</w:t>
      </w:r>
      <w:r w:rsidRPr="005F4162">
        <w:rPr>
          <w:bCs/>
          <w:i/>
          <w:lang w:val="fr-FR"/>
        </w:rPr>
        <w:t xml:space="preserve"> 3</w:t>
      </w:r>
      <w:r w:rsidR="00C81CA3" w:rsidRPr="00C81CA3">
        <w:rPr>
          <w:bCs/>
          <w:i/>
          <w:lang w:val="fr-FR"/>
        </w:rPr>
        <w:t>.</w:t>
      </w:r>
      <w:r w:rsidRPr="005F4162">
        <w:rPr>
          <w:bCs/>
          <w:i/>
          <w:lang w:val="fr-FR"/>
        </w:rPr>
        <w:t>4</w:t>
      </w:r>
      <w:r w:rsidR="00C81CA3" w:rsidRPr="00C81CA3">
        <w:rPr>
          <w:bCs/>
          <w:i/>
          <w:lang w:val="fr-FR"/>
        </w:rPr>
        <w:t>.</w:t>
      </w:r>
      <w:r w:rsidRPr="005F4162">
        <w:rPr>
          <w:bCs/>
          <w:i/>
          <w:lang w:val="fr-FR"/>
        </w:rPr>
        <w:t xml:space="preserve">1, </w:t>
      </w:r>
      <w:r w:rsidRPr="005F4162">
        <w:rPr>
          <w:bCs/>
          <w:iCs/>
          <w:lang w:val="fr-FR"/>
        </w:rPr>
        <w:t>lire :</w:t>
      </w:r>
    </w:p>
    <w:p w14:paraId="2F8E202D" w14:textId="4CB7907A" w:rsidR="005B7BB2" w:rsidRPr="007E127B" w:rsidRDefault="005B7BB2" w:rsidP="005B7BB2">
      <w:pPr>
        <w:pStyle w:val="SingleTxtG"/>
        <w:keepNext/>
        <w:keepLines/>
        <w:ind w:left="2268" w:hanging="1134"/>
        <w:rPr>
          <w:lang w:val="fr-FR"/>
        </w:rPr>
      </w:pPr>
      <w:r w:rsidRPr="005F4162">
        <w:rPr>
          <w:bCs/>
          <w:lang w:val="fr-FR"/>
        </w:rPr>
        <w:t>« 3</w:t>
      </w:r>
      <w:r w:rsidR="00C81CA3" w:rsidRPr="00C81CA3">
        <w:rPr>
          <w:bCs/>
          <w:lang w:val="fr-FR"/>
        </w:rPr>
        <w:t>.</w:t>
      </w:r>
      <w:r w:rsidRPr="005F4162">
        <w:rPr>
          <w:bCs/>
          <w:lang w:val="fr-FR"/>
        </w:rPr>
        <w:t>4</w:t>
      </w:r>
      <w:r w:rsidR="00C81CA3" w:rsidRPr="00C81CA3">
        <w:rPr>
          <w:bCs/>
          <w:lang w:val="fr-FR"/>
        </w:rPr>
        <w:t>.</w:t>
      </w:r>
      <w:r w:rsidRPr="005F4162">
        <w:rPr>
          <w:bCs/>
          <w:lang w:val="fr-FR"/>
        </w:rPr>
        <w:t>1</w:t>
      </w:r>
      <w:r w:rsidRPr="005F4162">
        <w:rPr>
          <w:bCs/>
          <w:lang w:val="fr-FR"/>
        </w:rPr>
        <w:tab/>
      </w:r>
      <w:r w:rsidR="00C81CA3" w:rsidRPr="00C81CA3">
        <w:rPr>
          <w:lang w:val="fr-FR"/>
        </w:rPr>
        <w:t>...</w:t>
      </w:r>
    </w:p>
    <w:p w14:paraId="7A753C87" w14:textId="77777777" w:rsidR="005B7BB2" w:rsidRDefault="005B7BB2" w:rsidP="005B7BB2">
      <w:pPr>
        <w:pStyle w:val="SingleTxtG"/>
        <w:tabs>
          <w:tab w:val="left" w:pos="3402"/>
        </w:tabs>
        <w:ind w:left="3402" w:right="850" w:hanging="1134"/>
        <w:rPr>
          <w:szCs w:val="24"/>
        </w:rPr>
      </w:pPr>
      <w:proofErr w:type="spellStart"/>
      <w:r w:rsidRPr="006E2AAB">
        <w:t>E</w:t>
      </w:r>
      <w:r w:rsidRPr="006E2AAB">
        <w:rPr>
          <w:vertAlign w:val="subscript"/>
        </w:rPr>
        <w:t>fuel</w:t>
      </w:r>
      <w:proofErr w:type="spellEnd"/>
      <w:r>
        <w:tab/>
        <w:t>est le contenu énergétique du carburant, calculé selon l’équation suivante :</w:t>
      </w:r>
    </w:p>
    <w:p w14:paraId="7EA0139B" w14:textId="77777777" w:rsidR="005B7BB2" w:rsidRDefault="005B7BB2" w:rsidP="005B7BB2">
      <w:pPr>
        <w:pStyle w:val="SingleTxtG"/>
        <w:ind w:left="2268" w:firstLine="567"/>
        <w:rPr>
          <w:szCs w:val="24"/>
        </w:rPr>
      </w:pPr>
      <m:oMathPara>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fuel</m:t>
              </m:r>
            </m:sub>
          </m:sSub>
          <m:r>
            <m:rPr>
              <m:sty m:val="p"/>
            </m:rPr>
            <w:rPr>
              <w:rFonts w:ascii="Cambria Math" w:hAnsi="Cambria Math"/>
              <w:szCs w:val="24"/>
            </w:rPr>
            <m:t>=10×HV×</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nb</m:t>
              </m:r>
            </m:sub>
          </m:sSub>
          <m:r>
            <m:rPr>
              <m:sty m:val="p"/>
            </m:rPr>
            <w:rPr>
              <w:rFonts w:ascii="Cambria Math" w:hAnsi="Cambria Math"/>
              <w:szCs w:val="24"/>
            </w:rPr>
            <m:t>×d</m:t>
          </m:r>
        </m:oMath>
      </m:oMathPara>
    </w:p>
    <w:p w14:paraId="5E1D1838" w14:textId="77777777" w:rsidR="005B7BB2" w:rsidRPr="007E127B" w:rsidRDefault="005B7BB2" w:rsidP="005B7BB2">
      <w:pPr>
        <w:pStyle w:val="SingleTxtG"/>
        <w:keepNext/>
        <w:keepLines/>
        <w:ind w:left="2268"/>
        <w:rPr>
          <w:bCs/>
          <w:lang w:val="fr-FR"/>
        </w:rPr>
      </w:pPr>
      <w:r>
        <w:rPr>
          <w:bCs/>
          <w:lang w:val="fr-FR"/>
        </w:rPr>
        <w:t>o</w:t>
      </w:r>
      <w:r w:rsidRPr="007E127B">
        <w:rPr>
          <w:bCs/>
          <w:lang w:val="fr-FR"/>
        </w:rPr>
        <w:t>ù</w:t>
      </w:r>
      <w:r>
        <w:rPr>
          <w:bCs/>
          <w:lang w:val="fr-FR"/>
        </w:rPr>
        <w:t> :</w:t>
      </w:r>
    </w:p>
    <w:p w14:paraId="1D370060" w14:textId="483445AB" w:rsidR="005B7BB2" w:rsidRPr="007E127B" w:rsidRDefault="005B7BB2" w:rsidP="005B7BB2">
      <w:pPr>
        <w:pStyle w:val="SingleTxtG"/>
        <w:keepLines/>
        <w:ind w:left="2268"/>
        <w:rPr>
          <w:bCs/>
          <w:lang w:val="fr-FR"/>
        </w:rPr>
      </w:pPr>
      <w:r w:rsidRPr="007E127B">
        <w:rPr>
          <w:bCs/>
          <w:lang w:val="fr-FR"/>
        </w:rPr>
        <w:t>…</w:t>
      </w:r>
      <w:r>
        <w:rPr>
          <w:bCs/>
          <w:lang w:val="fr-FR"/>
        </w:rPr>
        <w:t> »</w:t>
      </w:r>
      <w:r w:rsidR="00C81CA3" w:rsidRPr="00C81CA3">
        <w:rPr>
          <w:bCs/>
          <w:lang w:val="fr-FR"/>
        </w:rPr>
        <w:t>.</w:t>
      </w:r>
    </w:p>
    <w:p w14:paraId="62162928" w14:textId="3D261D94" w:rsidR="005B7BB2" w:rsidRDefault="005B7BB2" w:rsidP="005B7BB2">
      <w:pPr>
        <w:pStyle w:val="SingleTxtG"/>
        <w:keepLines/>
        <w:rPr>
          <w:bCs/>
          <w:lang w:val="fr-FR"/>
        </w:rPr>
      </w:pPr>
      <w:r w:rsidRPr="009D52A1">
        <w:rPr>
          <w:i/>
          <w:iCs/>
          <w:lang w:val="fr-FR"/>
        </w:rPr>
        <w:t>Tableau A6</w:t>
      </w:r>
      <w:r w:rsidR="00C81CA3" w:rsidRPr="00C81CA3">
        <w:rPr>
          <w:i/>
          <w:iCs/>
          <w:lang w:val="fr-FR"/>
        </w:rPr>
        <w:t>.</w:t>
      </w:r>
      <w:r w:rsidRPr="009D52A1">
        <w:rPr>
          <w:i/>
          <w:iCs/>
          <w:lang w:val="fr-FR"/>
        </w:rPr>
        <w:t>App2/3</w:t>
      </w:r>
      <w:r w:rsidRPr="009D52A1">
        <w:rPr>
          <w:bCs/>
          <w:lang w:val="fr-FR"/>
        </w:rPr>
        <w:t xml:space="preserve">, </w:t>
      </w:r>
      <w:bookmarkStart w:id="16" w:name="_Hlk61271344"/>
      <w:r w:rsidRPr="009D52A1">
        <w:rPr>
          <w:bCs/>
          <w:lang w:val="fr-FR"/>
        </w:rPr>
        <w:t xml:space="preserve">modification </w:t>
      </w:r>
      <w:bookmarkEnd w:id="16"/>
      <w:r w:rsidRPr="009D52A1">
        <w:rPr>
          <w:bCs/>
          <w:lang w:val="fr-FR"/>
        </w:rPr>
        <w:t>sans</w:t>
      </w:r>
      <w:r>
        <w:rPr>
          <w:bCs/>
          <w:lang w:val="fr-FR"/>
        </w:rPr>
        <w:t xml:space="preserve"> objet en français</w:t>
      </w:r>
      <w:r w:rsidR="00C81CA3" w:rsidRPr="00C81CA3">
        <w:rPr>
          <w:bCs/>
          <w:lang w:val="fr-FR"/>
        </w:rPr>
        <w:t>.</w:t>
      </w:r>
    </w:p>
    <w:p w14:paraId="0735CBE9" w14:textId="77777777" w:rsidR="005B7BB2" w:rsidRPr="007E127B" w:rsidRDefault="005B7BB2" w:rsidP="005B7BB2">
      <w:pPr>
        <w:pStyle w:val="SingleTxtG"/>
        <w:keepNext/>
        <w:rPr>
          <w:bCs/>
          <w:i/>
          <w:lang w:val="fr-FR"/>
        </w:rPr>
      </w:pPr>
      <w:r w:rsidRPr="007E127B">
        <w:rPr>
          <w:bCs/>
          <w:i/>
          <w:lang w:val="fr-FR"/>
        </w:rPr>
        <w:t>Annexe B7</w:t>
      </w:r>
    </w:p>
    <w:p w14:paraId="35DC5E18" w14:textId="707D1BAA" w:rsidR="005B7BB2" w:rsidRPr="007E127B" w:rsidRDefault="005B7BB2" w:rsidP="005B7BB2">
      <w:pPr>
        <w:pStyle w:val="SingleTxtG"/>
        <w:keepNext/>
        <w:rPr>
          <w:bCs/>
          <w:iCs/>
          <w:lang w:val="fr-FR"/>
        </w:rPr>
      </w:pPr>
      <w:r w:rsidRPr="007E127B">
        <w:rPr>
          <w:bCs/>
          <w:i/>
          <w:lang w:val="fr-FR"/>
        </w:rPr>
        <w:t>Paragraphe 1</w:t>
      </w:r>
      <w:r w:rsidR="00C81CA3" w:rsidRPr="00C81CA3">
        <w:rPr>
          <w:bCs/>
          <w:i/>
          <w:lang w:val="fr-FR"/>
        </w:rPr>
        <w:t>.</w:t>
      </w:r>
      <w:r w:rsidRPr="007E127B">
        <w:rPr>
          <w:bCs/>
          <w:i/>
          <w:lang w:val="fr-FR"/>
        </w:rPr>
        <w:t xml:space="preserve">4, tableau A7/1, étapes 4a </w:t>
      </w:r>
      <w:r>
        <w:rPr>
          <w:bCs/>
          <w:i/>
          <w:lang w:val="fr-FR"/>
        </w:rPr>
        <w:t>et</w:t>
      </w:r>
      <w:r w:rsidRPr="007E127B">
        <w:rPr>
          <w:bCs/>
          <w:i/>
          <w:lang w:val="fr-FR"/>
        </w:rPr>
        <w:t xml:space="preserve"> 4b</w:t>
      </w:r>
      <w:r w:rsidRPr="00EE75C8">
        <w:rPr>
          <w:bCs/>
          <w:iCs/>
          <w:lang w:val="fr-FR"/>
        </w:rPr>
        <w:t xml:space="preserve">, </w:t>
      </w:r>
      <w:r>
        <w:rPr>
          <w:bCs/>
          <w:iCs/>
          <w:lang w:val="fr-FR"/>
        </w:rPr>
        <w:t>lire :</w:t>
      </w:r>
    </w:p>
    <w:p w14:paraId="62129E40" w14:textId="77777777" w:rsidR="005B7BB2" w:rsidRPr="007E127B" w:rsidRDefault="005B7BB2" w:rsidP="005B7BB2">
      <w:pPr>
        <w:keepNext/>
        <w:spacing w:after="120"/>
        <w:rPr>
          <w:rFonts w:eastAsia="MS Mincho"/>
          <w:b/>
          <w:lang w:val="fr-FR"/>
        </w:rPr>
      </w:pPr>
      <w:r>
        <w:rPr>
          <w:bCs/>
          <w:lang w:val="fr-FR"/>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1608"/>
        <w:gridCol w:w="1478"/>
        <w:gridCol w:w="3473"/>
        <w:gridCol w:w="1478"/>
      </w:tblGrid>
      <w:tr w:rsidR="005B7BB2" w:rsidRPr="00EF5912" w14:paraId="669643DA" w14:textId="77777777" w:rsidTr="00783650">
        <w:tc>
          <w:tcPr>
            <w:tcW w:w="1607" w:type="dxa"/>
            <w:tcBorders>
              <w:top w:val="single" w:sz="4" w:space="0" w:color="auto"/>
              <w:left w:val="single" w:sz="4" w:space="0" w:color="auto"/>
              <w:bottom w:val="single" w:sz="4" w:space="0" w:color="auto"/>
              <w:right w:val="single" w:sz="4" w:space="0" w:color="auto"/>
            </w:tcBorders>
            <w:hideMark/>
          </w:tcPr>
          <w:p w14:paraId="7F4DEDCA" w14:textId="77777777" w:rsidR="005B7BB2" w:rsidRDefault="005B7BB2" w:rsidP="00783650">
            <w:pPr>
              <w:spacing w:before="60" w:after="60" w:line="220" w:lineRule="atLeast"/>
              <w:ind w:left="57" w:right="57"/>
              <w:rPr>
                <w:sz w:val="18"/>
                <w:szCs w:val="18"/>
              </w:rPr>
            </w:pPr>
            <w:r>
              <w:rPr>
                <w:sz w:val="18"/>
                <w:szCs w:val="18"/>
              </w:rPr>
              <w:t>4a</w:t>
            </w:r>
          </w:p>
        </w:tc>
        <w:tc>
          <w:tcPr>
            <w:tcW w:w="1607" w:type="dxa"/>
            <w:tcBorders>
              <w:top w:val="single" w:sz="4" w:space="0" w:color="auto"/>
              <w:left w:val="single" w:sz="4" w:space="0" w:color="auto"/>
              <w:bottom w:val="single" w:sz="4" w:space="0" w:color="auto"/>
              <w:right w:val="single" w:sz="4" w:space="0" w:color="auto"/>
            </w:tcBorders>
            <w:hideMark/>
          </w:tcPr>
          <w:p w14:paraId="6BA857D7" w14:textId="77777777" w:rsidR="005B7BB2" w:rsidRDefault="005B7BB2" w:rsidP="00783650">
            <w:pPr>
              <w:spacing w:before="60" w:after="60" w:line="220" w:lineRule="atLeast"/>
              <w:ind w:left="57" w:right="57"/>
              <w:rPr>
                <w:sz w:val="18"/>
                <w:szCs w:val="18"/>
              </w:rPr>
            </w:pPr>
            <w:r>
              <w:rPr>
                <w:sz w:val="18"/>
                <w:szCs w:val="18"/>
              </w:rPr>
              <w:t>Sortie des étapes 2 et 3</w:t>
            </w:r>
          </w:p>
        </w:tc>
        <w:tc>
          <w:tcPr>
            <w:tcW w:w="1477" w:type="dxa"/>
            <w:tcBorders>
              <w:top w:val="single" w:sz="4" w:space="0" w:color="auto"/>
              <w:left w:val="single" w:sz="4" w:space="0" w:color="auto"/>
              <w:bottom w:val="single" w:sz="4" w:space="0" w:color="auto"/>
              <w:right w:val="single" w:sz="4" w:space="0" w:color="auto"/>
            </w:tcBorders>
            <w:hideMark/>
          </w:tcPr>
          <w:p w14:paraId="343EBDE1" w14:textId="7E5144E4" w:rsidR="005B7BB2" w:rsidRPr="00EF5912" w:rsidRDefault="005B7BB2" w:rsidP="00783650">
            <w:pPr>
              <w:spacing w:before="60" w:after="60" w:line="220" w:lineRule="atLeast"/>
              <w:ind w:left="57" w:right="57"/>
              <w:rPr>
                <w:sz w:val="18"/>
                <w:szCs w:val="18"/>
                <w:lang w:val="de-CH"/>
              </w:rPr>
            </w:pPr>
            <w:r w:rsidRPr="00EF5912">
              <w:rPr>
                <w:sz w:val="18"/>
                <w:szCs w:val="18"/>
                <w:lang w:val="de-CH"/>
              </w:rPr>
              <w:t>M</w:t>
            </w:r>
            <w:r w:rsidRPr="00EF5912">
              <w:rPr>
                <w:sz w:val="18"/>
                <w:szCs w:val="18"/>
                <w:vertAlign w:val="subscript"/>
                <w:lang w:val="de-CH"/>
              </w:rPr>
              <w:t>i,c,2</w:t>
            </w:r>
            <w:r w:rsidRPr="00EF5912">
              <w:rPr>
                <w:sz w:val="18"/>
                <w:szCs w:val="18"/>
                <w:lang w:val="de-CH"/>
              </w:rPr>
              <w:t>, g/km ;</w:t>
            </w:r>
            <w:r w:rsidRPr="00EF5912">
              <w:rPr>
                <w:sz w:val="18"/>
                <w:szCs w:val="18"/>
                <w:lang w:val="de-CH"/>
              </w:rPr>
              <w:br/>
              <w:t>M</w:t>
            </w:r>
            <w:r w:rsidRPr="00EF5912">
              <w:rPr>
                <w:sz w:val="18"/>
                <w:szCs w:val="18"/>
                <w:vertAlign w:val="subscript"/>
                <w:lang w:val="de-CH"/>
              </w:rPr>
              <w:t>CO2,c,3</w:t>
            </w:r>
            <w:r w:rsidRPr="00EF5912">
              <w:rPr>
                <w:sz w:val="18"/>
                <w:szCs w:val="18"/>
                <w:lang w:val="de-CH"/>
              </w:rPr>
              <w:t>, g/km</w:t>
            </w:r>
            <w:r w:rsidR="00C81CA3" w:rsidRPr="00C81CA3">
              <w:rPr>
                <w:sz w:val="18"/>
                <w:szCs w:val="18"/>
                <w:lang w:val="de-CH"/>
              </w:rPr>
              <w:t>.</w:t>
            </w:r>
          </w:p>
        </w:tc>
        <w:tc>
          <w:tcPr>
            <w:tcW w:w="3471" w:type="dxa"/>
            <w:tcBorders>
              <w:top w:val="single" w:sz="4" w:space="0" w:color="auto"/>
              <w:left w:val="single" w:sz="4" w:space="0" w:color="auto"/>
              <w:bottom w:val="single" w:sz="4" w:space="0" w:color="auto"/>
              <w:right w:val="single" w:sz="4" w:space="0" w:color="auto"/>
            </w:tcBorders>
            <w:hideMark/>
          </w:tcPr>
          <w:p w14:paraId="6607346E" w14:textId="77777777" w:rsidR="005B7BB2" w:rsidRDefault="005B7BB2" w:rsidP="00783650">
            <w:pPr>
              <w:spacing w:before="60" w:after="60" w:line="220" w:lineRule="atLeast"/>
              <w:ind w:left="57" w:right="57"/>
              <w:rPr>
                <w:sz w:val="18"/>
                <w:szCs w:val="18"/>
              </w:rPr>
            </w:pPr>
            <w:r>
              <w:rPr>
                <w:sz w:val="18"/>
                <w:szCs w:val="18"/>
              </w:rPr>
              <w:t>Méthode d’essai pour le contrôle des émissions d’un véhicule équipé d’un système à régénération périodique, K</w:t>
            </w:r>
            <w:r>
              <w:rPr>
                <w:sz w:val="18"/>
                <w:szCs w:val="18"/>
                <w:vertAlign w:val="subscript"/>
              </w:rPr>
              <w:t>i</w:t>
            </w:r>
          </w:p>
          <w:p w14:paraId="3D735C0B" w14:textId="77777777" w:rsidR="005B7BB2" w:rsidRPr="004B1AB3" w:rsidRDefault="005B7BB2" w:rsidP="00783650">
            <w:pPr>
              <w:spacing w:before="60" w:after="60" w:line="220" w:lineRule="atLeast"/>
              <w:ind w:left="57" w:right="57"/>
              <w:rPr>
                <w:sz w:val="18"/>
                <w:szCs w:val="18"/>
                <w:lang w:val="es-ES"/>
              </w:rPr>
            </w:pPr>
            <w:proofErr w:type="spellStart"/>
            <w:r w:rsidRPr="004B1AB3">
              <w:rPr>
                <w:sz w:val="18"/>
                <w:szCs w:val="18"/>
                <w:lang w:val="es-ES"/>
              </w:rPr>
              <w:t>Appendice</w:t>
            </w:r>
            <w:proofErr w:type="spellEnd"/>
            <w:r w:rsidRPr="004B1AB3">
              <w:rPr>
                <w:sz w:val="18"/>
                <w:szCs w:val="18"/>
                <w:lang w:val="es-ES"/>
              </w:rPr>
              <w:t xml:space="preserve"> 1 de </w:t>
            </w:r>
            <w:proofErr w:type="spellStart"/>
            <w:r w:rsidRPr="004B1AB3">
              <w:rPr>
                <w:sz w:val="18"/>
                <w:szCs w:val="18"/>
                <w:lang w:val="es-ES"/>
              </w:rPr>
              <w:t>l</w:t>
            </w:r>
            <w:r>
              <w:rPr>
                <w:sz w:val="18"/>
                <w:szCs w:val="18"/>
                <w:lang w:val="es-ES"/>
              </w:rPr>
              <w:t>’</w:t>
            </w:r>
            <w:r w:rsidRPr="004B1AB3">
              <w:rPr>
                <w:sz w:val="18"/>
                <w:szCs w:val="18"/>
                <w:lang w:val="es-ES"/>
              </w:rPr>
              <w:t>annexe</w:t>
            </w:r>
            <w:proofErr w:type="spellEnd"/>
            <w:r w:rsidRPr="004B1AB3">
              <w:rPr>
                <w:sz w:val="18"/>
                <w:szCs w:val="18"/>
                <w:lang w:val="es-ES"/>
              </w:rPr>
              <w:t> B6</w:t>
            </w:r>
          </w:p>
          <w:p w14:paraId="0D9EE40C" w14:textId="77777777" w:rsidR="005B7BB2" w:rsidRPr="004B1AB3" w:rsidRDefault="005B7BB2" w:rsidP="00783650">
            <w:pPr>
              <w:spacing w:before="60" w:after="60" w:line="220" w:lineRule="atLeast"/>
              <w:ind w:left="57" w:right="57"/>
              <w:rPr>
                <w:sz w:val="18"/>
                <w:szCs w:val="18"/>
                <w:lang w:val="es-ES"/>
              </w:rPr>
            </w:pPr>
            <w:r w:rsidRPr="004B1AB3">
              <w:rPr>
                <w:sz w:val="18"/>
                <w:szCs w:val="18"/>
                <w:lang w:val="es-ES"/>
              </w:rPr>
              <w:t>M</w:t>
            </w:r>
            <w:r w:rsidRPr="004B1AB3">
              <w:rPr>
                <w:sz w:val="18"/>
                <w:szCs w:val="18"/>
                <w:vertAlign w:val="subscript"/>
                <w:lang w:val="es-ES"/>
              </w:rPr>
              <w:t>i,c,4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i</w:t>
            </w:r>
            <w:r w:rsidRPr="004B1AB3">
              <w:rPr>
                <w:sz w:val="18"/>
                <w:szCs w:val="18"/>
                <w:lang w:val="es-ES"/>
              </w:rPr>
              <w:t> × M</w:t>
            </w:r>
            <w:r w:rsidRPr="004B1AB3">
              <w:rPr>
                <w:sz w:val="18"/>
                <w:szCs w:val="18"/>
                <w:vertAlign w:val="subscript"/>
                <w:lang w:val="es-ES"/>
              </w:rPr>
              <w:t>i,c,2</w:t>
            </w:r>
            <w:r w:rsidRPr="004B1AB3">
              <w:rPr>
                <w:sz w:val="18"/>
                <w:szCs w:val="18"/>
                <w:vertAlign w:val="subscript"/>
                <w:lang w:val="es-ES"/>
              </w:rPr>
              <w:br/>
            </w:r>
            <w:proofErr w:type="spellStart"/>
            <w:r w:rsidRPr="004B1AB3">
              <w:rPr>
                <w:sz w:val="18"/>
                <w:szCs w:val="18"/>
                <w:lang w:val="es-ES"/>
              </w:rPr>
              <w:t>ou</w:t>
            </w:r>
            <w:proofErr w:type="spellEnd"/>
            <w:r w:rsidRPr="004B1AB3">
              <w:rPr>
                <w:sz w:val="18"/>
                <w:szCs w:val="18"/>
                <w:lang w:val="es-ES"/>
              </w:rPr>
              <w:br/>
            </w:r>
            <w:proofErr w:type="spellStart"/>
            <w:r w:rsidRPr="004B1AB3">
              <w:rPr>
                <w:sz w:val="18"/>
                <w:szCs w:val="18"/>
                <w:lang w:val="es-ES"/>
              </w:rPr>
              <w:t>M</w:t>
            </w:r>
            <w:r w:rsidRPr="004B1AB3">
              <w:rPr>
                <w:sz w:val="18"/>
                <w:szCs w:val="18"/>
                <w:vertAlign w:val="subscript"/>
                <w:lang w:val="es-ES"/>
              </w:rPr>
              <w:t>i</w:t>
            </w:r>
            <w:proofErr w:type="spellEnd"/>
            <w:r w:rsidRPr="004B1AB3">
              <w:rPr>
                <w:sz w:val="18"/>
                <w:szCs w:val="18"/>
                <w:vertAlign w:val="subscript"/>
                <w:lang w:val="es-ES"/>
              </w:rPr>
              <w:t>,c,4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i</w:t>
            </w:r>
            <w:r w:rsidRPr="004B1AB3">
              <w:rPr>
                <w:sz w:val="18"/>
                <w:szCs w:val="18"/>
                <w:lang w:val="es-ES"/>
              </w:rPr>
              <w:t> + M</w:t>
            </w:r>
            <w:r w:rsidRPr="004B1AB3">
              <w:rPr>
                <w:sz w:val="18"/>
                <w:szCs w:val="18"/>
                <w:vertAlign w:val="subscript"/>
                <w:lang w:val="es-ES"/>
              </w:rPr>
              <w:t>i,c,2</w:t>
            </w:r>
            <w:r w:rsidRPr="004B1AB3">
              <w:rPr>
                <w:sz w:val="18"/>
                <w:szCs w:val="18"/>
                <w:vertAlign w:val="subscript"/>
                <w:lang w:val="es-ES"/>
              </w:rPr>
              <w:br/>
            </w:r>
            <w:r w:rsidRPr="004B1AB3">
              <w:rPr>
                <w:sz w:val="18"/>
                <w:szCs w:val="18"/>
                <w:lang w:val="es-ES"/>
              </w:rPr>
              <w:t>et</w:t>
            </w:r>
            <w:r w:rsidRPr="004B1AB3">
              <w:rPr>
                <w:sz w:val="18"/>
                <w:szCs w:val="18"/>
                <w:lang w:val="es-ES"/>
              </w:rPr>
              <w:br/>
              <w:t>M</w:t>
            </w:r>
            <w:r w:rsidRPr="004B1AB3">
              <w:rPr>
                <w:sz w:val="18"/>
                <w:szCs w:val="18"/>
                <w:vertAlign w:val="subscript"/>
                <w:lang w:val="es-ES"/>
              </w:rPr>
              <w:t>CO2,c,4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CO2</w:t>
            </w:r>
            <w:r w:rsidRPr="004B1AB3">
              <w:rPr>
                <w:sz w:val="18"/>
                <w:szCs w:val="18"/>
                <w:lang w:val="es-ES"/>
              </w:rPr>
              <w:t> × M</w:t>
            </w:r>
            <w:r w:rsidRPr="004B1AB3">
              <w:rPr>
                <w:sz w:val="18"/>
                <w:szCs w:val="18"/>
                <w:vertAlign w:val="subscript"/>
                <w:lang w:val="es-ES"/>
              </w:rPr>
              <w:t>CO2,c,3</w:t>
            </w:r>
            <w:r w:rsidRPr="004B1AB3">
              <w:rPr>
                <w:sz w:val="18"/>
                <w:szCs w:val="18"/>
                <w:vertAlign w:val="subscript"/>
                <w:lang w:val="es-ES"/>
              </w:rPr>
              <w:br/>
            </w:r>
            <w:proofErr w:type="spellStart"/>
            <w:r w:rsidRPr="004B1AB3">
              <w:rPr>
                <w:sz w:val="18"/>
                <w:szCs w:val="18"/>
                <w:lang w:val="es-ES"/>
              </w:rPr>
              <w:t>ou</w:t>
            </w:r>
            <w:proofErr w:type="spellEnd"/>
            <w:r w:rsidRPr="004B1AB3">
              <w:rPr>
                <w:sz w:val="18"/>
                <w:szCs w:val="18"/>
                <w:lang w:val="es-ES"/>
              </w:rPr>
              <w:br/>
              <w:t>M</w:t>
            </w:r>
            <w:r w:rsidRPr="004B1AB3">
              <w:rPr>
                <w:sz w:val="18"/>
                <w:szCs w:val="18"/>
                <w:vertAlign w:val="subscript"/>
                <w:lang w:val="es-ES"/>
              </w:rPr>
              <w:t>CO2,c,4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CO2</w:t>
            </w:r>
            <w:r w:rsidRPr="004B1AB3">
              <w:rPr>
                <w:sz w:val="18"/>
                <w:szCs w:val="18"/>
                <w:lang w:val="es-ES"/>
              </w:rPr>
              <w:t> + M</w:t>
            </w:r>
            <w:r w:rsidRPr="004B1AB3">
              <w:rPr>
                <w:sz w:val="18"/>
                <w:szCs w:val="18"/>
                <w:vertAlign w:val="subscript"/>
                <w:lang w:val="es-ES"/>
              </w:rPr>
              <w:t>CO2,c,3</w:t>
            </w:r>
          </w:p>
          <w:p w14:paraId="239F4FDE" w14:textId="77777777" w:rsidR="005B7BB2" w:rsidRDefault="005B7BB2" w:rsidP="00783650">
            <w:pPr>
              <w:spacing w:before="60" w:after="60" w:line="220" w:lineRule="atLeast"/>
              <w:ind w:left="57" w:right="57"/>
              <w:rPr>
                <w:sz w:val="18"/>
                <w:szCs w:val="18"/>
              </w:rPr>
            </w:pPr>
            <w:r>
              <w:rPr>
                <w:sz w:val="18"/>
                <w:szCs w:val="18"/>
              </w:rPr>
              <w:t>Facteur additif ou multiplicatif à utiliser en fonction de la détermination de K</w:t>
            </w:r>
            <w:r>
              <w:rPr>
                <w:sz w:val="18"/>
                <w:szCs w:val="18"/>
                <w:vertAlign w:val="subscript"/>
              </w:rPr>
              <w:t>i</w:t>
            </w:r>
          </w:p>
          <w:p w14:paraId="31C7B145" w14:textId="77777777" w:rsidR="005B7BB2" w:rsidRDefault="005B7BB2" w:rsidP="00783650">
            <w:pPr>
              <w:spacing w:before="60" w:after="60" w:line="220" w:lineRule="atLeast"/>
              <w:ind w:left="57" w:right="57"/>
              <w:rPr>
                <w:sz w:val="18"/>
                <w:szCs w:val="18"/>
              </w:rPr>
            </w:pPr>
            <w:r>
              <w:rPr>
                <w:sz w:val="18"/>
                <w:szCs w:val="18"/>
              </w:rPr>
              <w:t>Si K</w:t>
            </w:r>
            <w:r>
              <w:rPr>
                <w:sz w:val="18"/>
                <w:szCs w:val="18"/>
                <w:vertAlign w:val="subscript"/>
              </w:rPr>
              <w:t>i</w:t>
            </w:r>
            <w:r>
              <w:rPr>
                <w:sz w:val="18"/>
                <w:szCs w:val="18"/>
              </w:rPr>
              <w:t xml:space="preserve"> n’est pas applicable :</w:t>
            </w:r>
          </w:p>
          <w:p w14:paraId="54E871B1" w14:textId="77777777" w:rsidR="005B7BB2" w:rsidRPr="004B1AB3" w:rsidRDefault="005B7BB2" w:rsidP="00783650">
            <w:pPr>
              <w:spacing w:before="60" w:after="60" w:line="220" w:lineRule="atLeast"/>
              <w:ind w:left="57" w:right="57"/>
              <w:rPr>
                <w:sz w:val="18"/>
                <w:szCs w:val="18"/>
                <w:lang w:val="es-ES"/>
              </w:rPr>
            </w:pPr>
            <w:r w:rsidRPr="004B1AB3">
              <w:rPr>
                <w:sz w:val="18"/>
                <w:szCs w:val="18"/>
                <w:lang w:val="es-ES"/>
              </w:rPr>
              <w:t>M</w:t>
            </w:r>
            <w:r w:rsidRPr="004B1AB3">
              <w:rPr>
                <w:sz w:val="18"/>
                <w:szCs w:val="18"/>
                <w:vertAlign w:val="subscript"/>
                <w:lang w:val="es-ES"/>
              </w:rPr>
              <w:t>i,c,4</w:t>
            </w:r>
            <w:r w:rsidRPr="00EE75C8">
              <w:rPr>
                <w:sz w:val="18"/>
                <w:szCs w:val="18"/>
                <w:vertAlign w:val="subscript"/>
                <w:lang w:val="es-ES"/>
              </w:rPr>
              <w:t>a</w:t>
            </w:r>
            <w:r w:rsidRPr="004B1AB3">
              <w:rPr>
                <w:sz w:val="18"/>
                <w:szCs w:val="18"/>
                <w:lang w:val="es-ES"/>
              </w:rPr>
              <w:t xml:space="preserve"> = M</w:t>
            </w:r>
            <w:r w:rsidRPr="004B1AB3">
              <w:rPr>
                <w:sz w:val="18"/>
                <w:szCs w:val="18"/>
                <w:vertAlign w:val="subscript"/>
                <w:lang w:val="es-ES"/>
              </w:rPr>
              <w:t>i,c,2</w:t>
            </w:r>
            <w:r w:rsidRPr="004B1AB3">
              <w:rPr>
                <w:sz w:val="18"/>
                <w:szCs w:val="18"/>
                <w:vertAlign w:val="subscript"/>
                <w:lang w:val="es-ES"/>
              </w:rPr>
              <w:br/>
            </w:r>
            <w:r w:rsidRPr="004B1AB3">
              <w:rPr>
                <w:sz w:val="18"/>
                <w:szCs w:val="18"/>
                <w:lang w:val="es-ES"/>
              </w:rPr>
              <w:t>M</w:t>
            </w:r>
            <w:r w:rsidRPr="004B1AB3">
              <w:rPr>
                <w:sz w:val="18"/>
                <w:szCs w:val="18"/>
                <w:vertAlign w:val="subscript"/>
                <w:lang w:val="es-ES"/>
              </w:rPr>
              <w:t>CO2,c,4</w:t>
            </w:r>
            <w:r w:rsidRPr="00EE75C8">
              <w:rPr>
                <w:sz w:val="18"/>
                <w:szCs w:val="18"/>
                <w:vertAlign w:val="subscript"/>
                <w:lang w:val="es-ES"/>
              </w:rPr>
              <w:t>a</w:t>
            </w:r>
            <w:r w:rsidRPr="004B1AB3">
              <w:rPr>
                <w:sz w:val="18"/>
                <w:szCs w:val="18"/>
                <w:lang w:val="es-ES"/>
              </w:rPr>
              <w:t xml:space="preserve"> = M</w:t>
            </w:r>
            <w:r w:rsidRPr="004B1AB3">
              <w:rPr>
                <w:sz w:val="18"/>
                <w:szCs w:val="18"/>
                <w:vertAlign w:val="subscript"/>
                <w:lang w:val="es-ES"/>
              </w:rPr>
              <w:t>CO2,c,3</w:t>
            </w:r>
          </w:p>
        </w:tc>
        <w:tc>
          <w:tcPr>
            <w:tcW w:w="1477" w:type="dxa"/>
            <w:tcBorders>
              <w:top w:val="single" w:sz="4" w:space="0" w:color="auto"/>
              <w:left w:val="single" w:sz="4" w:space="0" w:color="auto"/>
              <w:bottom w:val="single" w:sz="4" w:space="0" w:color="auto"/>
              <w:right w:val="single" w:sz="4" w:space="0" w:color="auto"/>
            </w:tcBorders>
            <w:hideMark/>
          </w:tcPr>
          <w:p w14:paraId="745E7408" w14:textId="65B75A84" w:rsidR="005B7BB2" w:rsidRPr="004B1AB3" w:rsidRDefault="005B7BB2" w:rsidP="00783650">
            <w:pPr>
              <w:spacing w:before="60" w:after="60" w:line="220" w:lineRule="atLeast"/>
              <w:ind w:left="57" w:right="57"/>
              <w:rPr>
                <w:sz w:val="18"/>
                <w:szCs w:val="18"/>
                <w:lang w:val="es-ES"/>
              </w:rPr>
            </w:pPr>
            <w:r w:rsidRPr="004B1AB3">
              <w:rPr>
                <w:sz w:val="18"/>
                <w:szCs w:val="18"/>
                <w:lang w:val="es-ES"/>
              </w:rPr>
              <w:t>M</w:t>
            </w:r>
            <w:r w:rsidRPr="004B1AB3">
              <w:rPr>
                <w:sz w:val="18"/>
                <w:szCs w:val="18"/>
                <w:vertAlign w:val="subscript"/>
                <w:lang w:val="es-ES"/>
              </w:rPr>
              <w:t>i,c,4a</w:t>
            </w:r>
            <w:r w:rsidRPr="004B1AB3">
              <w:rPr>
                <w:sz w:val="18"/>
                <w:szCs w:val="18"/>
                <w:lang w:val="es-ES"/>
              </w:rPr>
              <w:t>, g/km ;</w:t>
            </w:r>
            <w:r w:rsidRPr="004B1AB3">
              <w:rPr>
                <w:sz w:val="18"/>
                <w:szCs w:val="18"/>
                <w:lang w:val="es-ES"/>
              </w:rPr>
              <w:br/>
              <w:t>M</w:t>
            </w:r>
            <w:r w:rsidRPr="004B1AB3">
              <w:rPr>
                <w:sz w:val="18"/>
                <w:szCs w:val="18"/>
                <w:vertAlign w:val="subscript"/>
                <w:lang w:val="es-ES"/>
              </w:rPr>
              <w:t>CO2,c,4a</w:t>
            </w:r>
            <w:r w:rsidRPr="004B1AB3">
              <w:rPr>
                <w:sz w:val="18"/>
                <w:szCs w:val="18"/>
                <w:lang w:val="es-ES"/>
              </w:rPr>
              <w:t>, g/km</w:t>
            </w:r>
            <w:r w:rsidR="00C81CA3" w:rsidRPr="00C81CA3">
              <w:rPr>
                <w:sz w:val="18"/>
                <w:szCs w:val="18"/>
                <w:lang w:val="es-ES"/>
              </w:rPr>
              <w:t>.</w:t>
            </w:r>
          </w:p>
        </w:tc>
      </w:tr>
      <w:tr w:rsidR="005B7BB2" w14:paraId="70EC3C9B" w14:textId="77777777" w:rsidTr="00783650">
        <w:tc>
          <w:tcPr>
            <w:tcW w:w="1607" w:type="dxa"/>
            <w:tcBorders>
              <w:top w:val="single" w:sz="4" w:space="0" w:color="auto"/>
              <w:left w:val="single" w:sz="4" w:space="0" w:color="auto"/>
              <w:bottom w:val="single" w:sz="4" w:space="0" w:color="auto"/>
              <w:right w:val="single" w:sz="4" w:space="0" w:color="auto"/>
            </w:tcBorders>
            <w:hideMark/>
          </w:tcPr>
          <w:p w14:paraId="2DB5E03B" w14:textId="77777777" w:rsidR="005B7BB2" w:rsidRDefault="005B7BB2" w:rsidP="00783650">
            <w:pPr>
              <w:spacing w:before="60" w:after="60" w:line="220" w:lineRule="atLeast"/>
              <w:ind w:left="57" w:right="57"/>
              <w:rPr>
                <w:sz w:val="18"/>
                <w:szCs w:val="18"/>
              </w:rPr>
            </w:pPr>
            <w:r>
              <w:rPr>
                <w:sz w:val="18"/>
                <w:szCs w:val="18"/>
              </w:rPr>
              <w:t>4b</w:t>
            </w:r>
          </w:p>
        </w:tc>
        <w:tc>
          <w:tcPr>
            <w:tcW w:w="1607" w:type="dxa"/>
            <w:tcBorders>
              <w:top w:val="single" w:sz="4" w:space="0" w:color="auto"/>
              <w:left w:val="single" w:sz="4" w:space="0" w:color="auto"/>
              <w:bottom w:val="single" w:sz="4" w:space="0" w:color="auto"/>
              <w:right w:val="single" w:sz="4" w:space="0" w:color="auto"/>
            </w:tcBorders>
            <w:hideMark/>
          </w:tcPr>
          <w:p w14:paraId="35680FB3" w14:textId="77777777" w:rsidR="005B7BB2" w:rsidRDefault="005B7BB2" w:rsidP="00783650">
            <w:pPr>
              <w:spacing w:before="60" w:after="60" w:line="220" w:lineRule="atLeast"/>
              <w:ind w:left="57" w:right="57"/>
              <w:rPr>
                <w:sz w:val="18"/>
                <w:szCs w:val="18"/>
              </w:rPr>
            </w:pPr>
            <w:r>
              <w:rPr>
                <w:sz w:val="18"/>
                <w:szCs w:val="18"/>
              </w:rPr>
              <w:t>Sortie des étapes 3 et 4a</w:t>
            </w:r>
          </w:p>
        </w:tc>
        <w:tc>
          <w:tcPr>
            <w:tcW w:w="1477" w:type="dxa"/>
            <w:tcBorders>
              <w:top w:val="single" w:sz="4" w:space="0" w:color="auto"/>
              <w:left w:val="single" w:sz="4" w:space="0" w:color="auto"/>
              <w:bottom w:val="single" w:sz="4" w:space="0" w:color="auto"/>
              <w:right w:val="single" w:sz="4" w:space="0" w:color="auto"/>
            </w:tcBorders>
            <w:hideMark/>
          </w:tcPr>
          <w:p w14:paraId="742F1ED1" w14:textId="2F1F7B3D" w:rsidR="005B7BB2" w:rsidRPr="004B1AB3" w:rsidRDefault="005B7BB2" w:rsidP="00783650">
            <w:pPr>
              <w:spacing w:before="60" w:after="60" w:line="220" w:lineRule="atLeast"/>
              <w:ind w:left="57" w:right="57"/>
              <w:rPr>
                <w:sz w:val="18"/>
                <w:szCs w:val="18"/>
                <w:lang w:val="en-US"/>
              </w:rPr>
            </w:pPr>
            <w:r w:rsidRPr="004B1AB3">
              <w:rPr>
                <w:sz w:val="18"/>
                <w:szCs w:val="18"/>
                <w:lang w:val="en-US"/>
              </w:rPr>
              <w:t>M</w:t>
            </w:r>
            <w:r w:rsidRPr="004B1AB3">
              <w:rPr>
                <w:sz w:val="18"/>
                <w:szCs w:val="18"/>
                <w:vertAlign w:val="subscript"/>
                <w:lang w:val="en-US"/>
              </w:rPr>
              <w:t>CO2,p,3</w:t>
            </w:r>
            <w:r w:rsidRPr="004B1AB3">
              <w:rPr>
                <w:sz w:val="18"/>
                <w:szCs w:val="18"/>
                <w:lang w:val="en-US"/>
              </w:rPr>
              <w:t>, g/km ;</w:t>
            </w:r>
            <w:r w:rsidRPr="004B1AB3">
              <w:rPr>
                <w:sz w:val="18"/>
                <w:szCs w:val="18"/>
                <w:lang w:val="en-US"/>
              </w:rPr>
              <w:br/>
              <w:t>M</w:t>
            </w:r>
            <w:r w:rsidRPr="004B1AB3">
              <w:rPr>
                <w:sz w:val="18"/>
                <w:szCs w:val="18"/>
                <w:vertAlign w:val="subscript"/>
                <w:lang w:val="en-US"/>
              </w:rPr>
              <w:t>CO2,c,3</w:t>
            </w:r>
            <w:r w:rsidRPr="004B1AB3">
              <w:rPr>
                <w:sz w:val="18"/>
                <w:szCs w:val="18"/>
                <w:lang w:val="en-US"/>
              </w:rPr>
              <w:t>, g/km ;</w:t>
            </w:r>
            <w:r w:rsidRPr="004B1AB3">
              <w:rPr>
                <w:sz w:val="18"/>
                <w:szCs w:val="18"/>
                <w:lang w:val="en-US"/>
              </w:rPr>
              <w:br/>
              <w:t>M</w:t>
            </w:r>
            <w:r w:rsidRPr="004B1AB3">
              <w:rPr>
                <w:sz w:val="18"/>
                <w:szCs w:val="18"/>
                <w:vertAlign w:val="subscript"/>
                <w:lang w:val="en-US"/>
              </w:rPr>
              <w:t>CO2,c,4a</w:t>
            </w:r>
            <w:r w:rsidRPr="004B1AB3">
              <w:rPr>
                <w:sz w:val="18"/>
                <w:szCs w:val="18"/>
                <w:lang w:val="en-US"/>
              </w:rPr>
              <w:t>, g/km</w:t>
            </w:r>
            <w:r w:rsidR="00C81CA3" w:rsidRPr="00C81CA3">
              <w:rPr>
                <w:sz w:val="18"/>
                <w:szCs w:val="18"/>
                <w:lang w:val="en-US"/>
              </w:rPr>
              <w:t>.</w:t>
            </w:r>
          </w:p>
        </w:tc>
        <w:tc>
          <w:tcPr>
            <w:tcW w:w="3471" w:type="dxa"/>
            <w:tcBorders>
              <w:top w:val="single" w:sz="4" w:space="0" w:color="auto"/>
              <w:left w:val="single" w:sz="4" w:space="0" w:color="auto"/>
              <w:bottom w:val="single" w:sz="4" w:space="0" w:color="auto"/>
              <w:right w:val="single" w:sz="4" w:space="0" w:color="auto"/>
            </w:tcBorders>
            <w:hideMark/>
          </w:tcPr>
          <w:p w14:paraId="4EBE1B21" w14:textId="77777777" w:rsidR="005B7BB2" w:rsidRDefault="005B7BB2" w:rsidP="00783650">
            <w:pPr>
              <w:spacing w:before="60" w:after="60" w:line="220" w:lineRule="atLeast"/>
              <w:ind w:left="57" w:right="57"/>
              <w:rPr>
                <w:sz w:val="18"/>
                <w:szCs w:val="18"/>
              </w:rPr>
            </w:pPr>
            <w:r>
              <w:rPr>
                <w:sz w:val="18"/>
                <w:szCs w:val="18"/>
              </w:rPr>
              <w:t>Si K</w:t>
            </w:r>
            <w:r>
              <w:rPr>
                <w:sz w:val="18"/>
                <w:szCs w:val="18"/>
                <w:vertAlign w:val="subscript"/>
              </w:rPr>
              <w:t>i</w:t>
            </w:r>
            <w:r>
              <w:rPr>
                <w:sz w:val="18"/>
                <w:szCs w:val="18"/>
              </w:rPr>
              <w:t xml:space="preserve"> est applicable, aligner les valeurs de CO</w:t>
            </w:r>
            <w:r>
              <w:rPr>
                <w:sz w:val="18"/>
                <w:szCs w:val="18"/>
                <w:vertAlign w:val="subscript"/>
              </w:rPr>
              <w:t>2</w:t>
            </w:r>
            <w:r>
              <w:rPr>
                <w:sz w:val="18"/>
                <w:szCs w:val="18"/>
              </w:rPr>
              <w:t xml:space="preserve"> pour la phase sur la valeur combinée sur le cycle :</w:t>
            </w:r>
          </w:p>
          <w:p w14:paraId="6E23ADB5" w14:textId="77777777" w:rsidR="005B7BB2" w:rsidRPr="004B1AB3" w:rsidRDefault="005B7BB2" w:rsidP="00783650">
            <w:pPr>
              <w:spacing w:before="60" w:after="60" w:line="220" w:lineRule="atLeast"/>
              <w:ind w:left="57" w:right="57"/>
              <w:rPr>
                <w:sz w:val="18"/>
                <w:szCs w:val="18"/>
                <w:lang w:val="en-US"/>
              </w:rPr>
            </w:pPr>
            <m:oMathPara>
              <m:oMathParaPr>
                <m:jc m:val="left"/>
              </m:oMathParaPr>
              <m:oMath>
                <m:sSub>
                  <m:sSubPr>
                    <m:ctrlPr>
                      <w:rPr>
                        <w:rFonts w:ascii="Cambria Math" w:hAnsi="Cambria Math" w:cstheme="majorBidi"/>
                        <w:sz w:val="18"/>
                        <w:szCs w:val="18"/>
                      </w:rPr>
                    </m:ctrlPr>
                  </m:sSubPr>
                  <m:e>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CO2,p,4</m:t>
                    </m:r>
                  </m:sub>
                </m:sSub>
                <m:r>
                  <m:rPr>
                    <m:nor/>
                  </m:rPr>
                  <w:rPr>
                    <w:rFonts w:ascii="Cambria Math" w:hAnsiTheme="majorBidi" w:cstheme="majorBidi"/>
                    <w:sz w:val="18"/>
                    <w:szCs w:val="18"/>
                    <w:lang w:val="en-US"/>
                  </w:rPr>
                  <m:t xml:space="preserve"> </m:t>
                </m:r>
                <m:r>
                  <m:rPr>
                    <m:nor/>
                  </m:rPr>
                  <w:rPr>
                    <w:rFonts w:asciiTheme="majorBidi" w:hAnsiTheme="majorBidi" w:cstheme="majorBidi"/>
                    <w:sz w:val="18"/>
                    <w:szCs w:val="18"/>
                    <w:lang w:val="en-US"/>
                  </w:rPr>
                  <m:t>=</m:t>
                </m:r>
                <m:sSub>
                  <m:sSubPr>
                    <m:ctrlPr>
                      <w:rPr>
                        <w:rFonts w:ascii="Cambria Math" w:hAnsi="Cambria Math" w:cstheme="majorBidi"/>
                        <w:sz w:val="18"/>
                        <w:szCs w:val="18"/>
                      </w:rPr>
                    </m:ctrlPr>
                  </m:sSubPr>
                  <m:e>
                    <m:r>
                      <m:rPr>
                        <m:nor/>
                      </m:rPr>
                      <w:rPr>
                        <w:rFonts w:ascii="Cambria Math" w:hAnsiTheme="majorBidi" w:cstheme="majorBidi"/>
                        <w:sz w:val="18"/>
                        <w:szCs w:val="18"/>
                        <w:lang w:val="en-US"/>
                      </w:rPr>
                      <m:t xml:space="preserve"> </m:t>
                    </m:r>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CO2,p,3</m:t>
                    </m:r>
                  </m:sub>
                </m:sSub>
                <m:r>
                  <m:rPr>
                    <m:nor/>
                  </m:rPr>
                  <w:rPr>
                    <w:rFonts w:ascii="Cambria Math" w:hAnsiTheme="majorBidi" w:cstheme="majorBidi"/>
                    <w:sz w:val="18"/>
                    <w:szCs w:val="18"/>
                    <w:lang w:val="en-US"/>
                  </w:rPr>
                  <m:t xml:space="preserve"> </m:t>
                </m:r>
                <m:r>
                  <m:rPr>
                    <m:nor/>
                  </m:rPr>
                  <w:rPr>
                    <w:rFonts w:asciiTheme="majorBidi" w:hAnsiTheme="majorBidi" w:cstheme="majorBidi"/>
                    <w:sz w:val="18"/>
                    <w:szCs w:val="18"/>
                    <w:lang w:val="en-US"/>
                  </w:rPr>
                  <m:t>×</m:t>
                </m:r>
                <m:r>
                  <m:rPr>
                    <m:nor/>
                  </m:rPr>
                  <w:rPr>
                    <w:rFonts w:ascii="Cambria Math" w:hAnsiTheme="majorBidi" w:cstheme="majorBidi"/>
                    <w:sz w:val="18"/>
                    <w:szCs w:val="18"/>
                    <w:lang w:val="en-US"/>
                  </w:rPr>
                  <m:t xml:space="preserve"> </m:t>
                </m:r>
                <m:sSub>
                  <m:sSubPr>
                    <m:ctrlPr>
                      <w:rPr>
                        <w:rFonts w:ascii="Cambria Math" w:hAnsi="Cambria Math" w:cstheme="majorBidi"/>
                        <w:sz w:val="18"/>
                        <w:szCs w:val="18"/>
                      </w:rPr>
                    </m:ctrlPr>
                  </m:sSubPr>
                  <m:e>
                    <m:r>
                      <m:rPr>
                        <m:nor/>
                      </m:rPr>
                      <w:rPr>
                        <w:rFonts w:asciiTheme="majorBidi" w:hAnsiTheme="majorBidi" w:cstheme="majorBidi"/>
                        <w:sz w:val="18"/>
                        <w:szCs w:val="18"/>
                        <w:lang w:val="en-US"/>
                      </w:rPr>
                      <m:t>AF</m:t>
                    </m:r>
                  </m:e>
                  <m:sub>
                    <m:r>
                      <m:rPr>
                        <m:nor/>
                      </m:rPr>
                      <w:rPr>
                        <w:rFonts w:asciiTheme="majorBidi" w:hAnsiTheme="majorBidi" w:cstheme="majorBidi"/>
                        <w:sz w:val="18"/>
                        <w:szCs w:val="18"/>
                        <w:lang w:val="en-US"/>
                      </w:rPr>
                      <m:t>Ki</m:t>
                    </m:r>
                  </m:sub>
                </m:sSub>
              </m:oMath>
            </m:oMathPara>
          </w:p>
          <w:p w14:paraId="69CBE818" w14:textId="77777777" w:rsidR="005B7BB2" w:rsidRDefault="005B7BB2" w:rsidP="00783650">
            <w:pPr>
              <w:spacing w:before="60" w:after="60" w:line="220" w:lineRule="atLeast"/>
              <w:ind w:left="57" w:right="57"/>
              <w:rPr>
                <w:sz w:val="18"/>
                <w:szCs w:val="18"/>
              </w:rPr>
            </w:pPr>
            <w:r>
              <w:rPr>
                <w:sz w:val="18"/>
                <w:szCs w:val="18"/>
              </w:rPr>
              <w:t>pour chaque phase du cycle p ;</w:t>
            </w:r>
          </w:p>
          <w:p w14:paraId="4E93DDEC" w14:textId="77777777" w:rsidR="005B7BB2" w:rsidRPr="004B1AB3" w:rsidRDefault="005B7BB2" w:rsidP="00783650">
            <w:pPr>
              <w:spacing w:before="60" w:after="60" w:line="220" w:lineRule="atLeast"/>
              <w:ind w:left="57" w:right="57"/>
              <w:rPr>
                <w:sz w:val="18"/>
                <w:szCs w:val="18"/>
                <w:lang w:val="en-US"/>
              </w:rPr>
            </w:pPr>
            <w:proofErr w:type="spellStart"/>
            <w:r w:rsidRPr="004B1AB3">
              <w:rPr>
                <w:sz w:val="18"/>
                <w:szCs w:val="18"/>
                <w:lang w:val="en-US"/>
              </w:rPr>
              <w:t>où</w:t>
            </w:r>
            <w:proofErr w:type="spellEnd"/>
            <w:r w:rsidRPr="004B1AB3">
              <w:rPr>
                <w:sz w:val="18"/>
                <w:szCs w:val="18"/>
                <w:lang w:val="en-US"/>
              </w:rPr>
              <w:t> :</w:t>
            </w:r>
            <w:r w:rsidRPr="004B1AB3">
              <w:rPr>
                <w:sz w:val="18"/>
                <w:szCs w:val="18"/>
                <w:lang w:val="en-US"/>
              </w:rPr>
              <w:br/>
            </w:r>
            <m:oMathPara>
              <m:oMathParaPr>
                <m:jc m:val="left"/>
              </m:oMathParaPr>
              <m:oMath>
                <m:sSub>
                  <m:sSubPr>
                    <m:ctrlPr>
                      <w:rPr>
                        <w:rFonts w:ascii="Cambria Math" w:hAnsi="Cambria Math" w:cstheme="majorBidi"/>
                        <w:sz w:val="18"/>
                        <w:szCs w:val="18"/>
                      </w:rPr>
                    </m:ctrlPr>
                  </m:sSubPr>
                  <m:e>
                    <m:r>
                      <m:rPr>
                        <m:nor/>
                      </m:rPr>
                      <w:rPr>
                        <w:rFonts w:asciiTheme="majorBidi" w:hAnsiTheme="majorBidi" w:cstheme="majorBidi"/>
                        <w:sz w:val="18"/>
                        <w:szCs w:val="18"/>
                        <w:lang w:val="en-US"/>
                      </w:rPr>
                      <m:t>AF</m:t>
                    </m:r>
                  </m:e>
                  <m:sub>
                    <m:r>
                      <m:rPr>
                        <m:nor/>
                      </m:rPr>
                      <w:rPr>
                        <w:rFonts w:asciiTheme="majorBidi" w:hAnsiTheme="majorBidi" w:cstheme="majorBidi"/>
                        <w:sz w:val="18"/>
                        <w:szCs w:val="18"/>
                        <w:lang w:val="en-US"/>
                      </w:rPr>
                      <m:t>Ki</m:t>
                    </m:r>
                    <m:r>
                      <m:rPr>
                        <m:nor/>
                      </m:rPr>
                      <w:rPr>
                        <w:rFonts w:ascii="Cambria Math" w:hAnsiTheme="majorBidi" w:cstheme="majorBidi"/>
                        <w:sz w:val="18"/>
                        <w:szCs w:val="18"/>
                        <w:lang w:val="en-US"/>
                      </w:rPr>
                      <m:t xml:space="preserve"> </m:t>
                    </m:r>
                  </m:sub>
                </m:sSub>
                <m:r>
                  <m:rPr>
                    <m:nor/>
                  </m:rPr>
                  <w:rPr>
                    <w:rFonts w:asciiTheme="majorBidi" w:hAnsiTheme="majorBidi" w:cstheme="majorBidi"/>
                    <w:sz w:val="18"/>
                    <w:szCs w:val="18"/>
                    <w:lang w:val="en-US"/>
                  </w:rPr>
                  <m:t>=</m:t>
                </m:r>
                <m:f>
                  <m:fPr>
                    <m:ctrlPr>
                      <w:rPr>
                        <w:rFonts w:ascii="Cambria Math" w:hAnsi="Cambria Math" w:cstheme="majorBidi"/>
                        <w:sz w:val="18"/>
                        <w:szCs w:val="18"/>
                      </w:rPr>
                    </m:ctrlPr>
                  </m:fPr>
                  <m:num>
                    <m:sSub>
                      <m:sSubPr>
                        <m:ctrlPr>
                          <w:rPr>
                            <w:rFonts w:ascii="Cambria Math" w:hAnsi="Cambria Math" w:cstheme="majorBidi"/>
                            <w:sz w:val="18"/>
                            <w:szCs w:val="18"/>
                          </w:rPr>
                        </m:ctrlPr>
                      </m:sSubPr>
                      <m:e>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CO2,c,4</m:t>
                        </m:r>
                        <m:r>
                          <m:rPr>
                            <m:nor/>
                          </m:rPr>
                          <w:rPr>
                            <w:rFonts w:ascii="Cambria Math" w:hAnsiTheme="majorBidi" w:cstheme="majorBidi"/>
                            <w:sz w:val="18"/>
                            <w:szCs w:val="18"/>
                            <w:lang w:val="en-US"/>
                          </w:rPr>
                          <m:t>a</m:t>
                        </m:r>
                      </m:sub>
                    </m:sSub>
                  </m:num>
                  <m:den>
                    <m:sSub>
                      <m:sSubPr>
                        <m:ctrlPr>
                          <w:rPr>
                            <w:rFonts w:ascii="Cambria Math" w:hAnsi="Cambria Math" w:cstheme="majorBidi"/>
                            <w:sz w:val="18"/>
                            <w:szCs w:val="18"/>
                          </w:rPr>
                        </m:ctrlPr>
                      </m:sSubPr>
                      <m:e>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CO2,c,3</m:t>
                        </m:r>
                      </m:sub>
                    </m:sSub>
                  </m:den>
                </m:f>
              </m:oMath>
            </m:oMathPara>
          </w:p>
          <w:p w14:paraId="19B59495" w14:textId="77777777" w:rsidR="005B7BB2" w:rsidRDefault="005B7BB2" w:rsidP="00783650">
            <w:pPr>
              <w:spacing w:before="60" w:after="60" w:line="220" w:lineRule="atLeast"/>
              <w:ind w:left="57" w:right="57"/>
              <w:rPr>
                <w:sz w:val="18"/>
                <w:szCs w:val="18"/>
              </w:rPr>
            </w:pPr>
            <w:r>
              <w:rPr>
                <w:sz w:val="18"/>
                <w:szCs w:val="18"/>
              </w:rPr>
              <w:t>Si K</w:t>
            </w:r>
            <w:r>
              <w:rPr>
                <w:sz w:val="18"/>
                <w:szCs w:val="18"/>
                <w:vertAlign w:val="subscript"/>
              </w:rPr>
              <w:t>i</w:t>
            </w:r>
            <w:r>
              <w:rPr>
                <w:sz w:val="18"/>
                <w:szCs w:val="18"/>
              </w:rPr>
              <w:t xml:space="preserve"> n’est pas applicable :</w:t>
            </w:r>
          </w:p>
          <w:p w14:paraId="6611D68B" w14:textId="77777777" w:rsidR="005B7BB2" w:rsidRDefault="005B7BB2" w:rsidP="00783650">
            <w:pPr>
              <w:spacing w:before="60" w:after="60" w:line="220" w:lineRule="atLeast"/>
              <w:ind w:left="57" w:right="57"/>
              <w:rPr>
                <w:sz w:val="18"/>
                <w:szCs w:val="18"/>
              </w:rPr>
            </w:pPr>
            <w:r>
              <w:rPr>
                <w:sz w:val="18"/>
                <w:szCs w:val="18"/>
              </w:rPr>
              <w:t>M</w:t>
            </w:r>
            <w:r>
              <w:rPr>
                <w:sz w:val="18"/>
                <w:szCs w:val="18"/>
                <w:vertAlign w:val="subscript"/>
              </w:rPr>
              <w:t>CO2,p,4</w:t>
            </w:r>
            <w:r>
              <w:rPr>
                <w:sz w:val="18"/>
                <w:szCs w:val="18"/>
              </w:rPr>
              <w:t xml:space="preserve"> = M</w:t>
            </w:r>
            <w:r>
              <w:rPr>
                <w:sz w:val="18"/>
                <w:szCs w:val="18"/>
                <w:vertAlign w:val="subscript"/>
              </w:rPr>
              <w:t>CO2,p,3</w:t>
            </w:r>
          </w:p>
        </w:tc>
        <w:tc>
          <w:tcPr>
            <w:tcW w:w="1477" w:type="dxa"/>
            <w:tcBorders>
              <w:top w:val="single" w:sz="4" w:space="0" w:color="auto"/>
              <w:left w:val="single" w:sz="4" w:space="0" w:color="auto"/>
              <w:bottom w:val="single" w:sz="4" w:space="0" w:color="auto"/>
              <w:right w:val="single" w:sz="4" w:space="0" w:color="auto"/>
            </w:tcBorders>
            <w:hideMark/>
          </w:tcPr>
          <w:p w14:paraId="55607819" w14:textId="77777777" w:rsidR="005B7BB2" w:rsidRDefault="005B7BB2" w:rsidP="00783650">
            <w:pPr>
              <w:spacing w:before="60" w:after="60" w:line="220" w:lineRule="atLeast"/>
              <w:ind w:left="57" w:right="57"/>
              <w:rPr>
                <w:sz w:val="18"/>
                <w:szCs w:val="18"/>
              </w:rPr>
            </w:pPr>
            <w:r>
              <w:rPr>
                <w:sz w:val="18"/>
                <w:szCs w:val="18"/>
              </w:rPr>
              <w:t>M</w:t>
            </w:r>
            <w:r>
              <w:rPr>
                <w:sz w:val="18"/>
                <w:szCs w:val="18"/>
                <w:vertAlign w:val="subscript"/>
              </w:rPr>
              <w:t>CO2,p,4</w:t>
            </w:r>
            <w:r>
              <w:rPr>
                <w:sz w:val="18"/>
                <w:szCs w:val="18"/>
              </w:rPr>
              <w:t>, g/km</w:t>
            </w:r>
          </w:p>
        </w:tc>
      </w:tr>
    </w:tbl>
    <w:p w14:paraId="31DE0B3C" w14:textId="3498B4F6" w:rsidR="005B7BB2" w:rsidRPr="007E127B" w:rsidRDefault="005B7BB2" w:rsidP="005B7BB2">
      <w:pPr>
        <w:spacing w:before="120" w:after="120"/>
        <w:jc w:val="right"/>
        <w:rPr>
          <w:rFonts w:eastAsia="Times New Roman"/>
          <w:lang w:val="fr-FR"/>
        </w:rPr>
      </w:pPr>
      <w:r>
        <w:rPr>
          <w:bCs/>
          <w:lang w:val="fr-FR"/>
        </w:rPr>
        <w:t> »</w:t>
      </w:r>
      <w:r w:rsidR="00C81CA3" w:rsidRPr="00C81CA3">
        <w:rPr>
          <w:bCs/>
          <w:lang w:val="fr-FR"/>
        </w:rPr>
        <w:t>.</w:t>
      </w:r>
    </w:p>
    <w:p w14:paraId="2E61B944" w14:textId="55A3A799" w:rsidR="005B7BB2" w:rsidRPr="007E127B" w:rsidRDefault="005B7BB2" w:rsidP="005B7BB2">
      <w:pPr>
        <w:pStyle w:val="SingleTxtG"/>
        <w:rPr>
          <w:bCs/>
          <w:iCs/>
          <w:lang w:val="fr-FR"/>
        </w:rPr>
      </w:pPr>
      <w:r w:rsidRPr="007E127B">
        <w:rPr>
          <w:bCs/>
          <w:i/>
          <w:lang w:val="fr-FR"/>
        </w:rPr>
        <w:t>Paragraphe 1</w:t>
      </w:r>
      <w:r w:rsidR="00C81CA3" w:rsidRPr="00C81CA3">
        <w:rPr>
          <w:bCs/>
          <w:i/>
          <w:lang w:val="fr-FR"/>
        </w:rPr>
        <w:t>.</w:t>
      </w:r>
      <w:r w:rsidRPr="007E127B">
        <w:rPr>
          <w:bCs/>
          <w:i/>
          <w:lang w:val="fr-FR"/>
        </w:rPr>
        <w:t>4, tableau A7/1, étape 6</w:t>
      </w:r>
      <w:r w:rsidRPr="00EE75C8">
        <w:rPr>
          <w:bCs/>
          <w:iCs/>
          <w:lang w:val="fr-FR"/>
        </w:rPr>
        <w:t>,</w:t>
      </w:r>
      <w:r w:rsidRPr="007E127B">
        <w:rPr>
          <w:bCs/>
          <w:i/>
          <w:lang w:val="fr-FR"/>
        </w:rPr>
        <w:t xml:space="preserve"> </w:t>
      </w:r>
      <w:r>
        <w:rPr>
          <w:bCs/>
          <w:iCs/>
          <w:lang w:val="fr-FR"/>
        </w:rPr>
        <w:t>modification sans objet en français</w:t>
      </w:r>
      <w:r w:rsidR="00C81CA3" w:rsidRPr="00C81CA3">
        <w:rPr>
          <w:bCs/>
          <w:iCs/>
          <w:lang w:val="fr-FR"/>
        </w:rPr>
        <w:t>.</w:t>
      </w:r>
    </w:p>
    <w:p w14:paraId="760D2F94" w14:textId="70AE7C8C" w:rsidR="005B7BB2" w:rsidRPr="007E127B" w:rsidRDefault="005B7BB2" w:rsidP="005B7BB2">
      <w:pPr>
        <w:pStyle w:val="SingleTxtG"/>
        <w:keepNext/>
        <w:rPr>
          <w:bCs/>
          <w:iCs/>
          <w:lang w:val="fr-FR"/>
        </w:rPr>
      </w:pPr>
      <w:r w:rsidRPr="007E127B">
        <w:rPr>
          <w:bCs/>
          <w:i/>
          <w:lang w:val="fr-FR"/>
        </w:rPr>
        <w:lastRenderedPageBreak/>
        <w:t>Paragraphe 1</w:t>
      </w:r>
      <w:r w:rsidR="00C81CA3" w:rsidRPr="00C81CA3">
        <w:rPr>
          <w:bCs/>
          <w:i/>
          <w:lang w:val="fr-FR"/>
        </w:rPr>
        <w:t>.</w:t>
      </w:r>
      <w:r w:rsidRPr="007E127B">
        <w:rPr>
          <w:bCs/>
          <w:i/>
          <w:lang w:val="fr-FR"/>
        </w:rPr>
        <w:t>4, tableau A7/1, étape 9</w:t>
      </w:r>
      <w:r w:rsidRPr="00EE75C8">
        <w:rPr>
          <w:bCs/>
          <w:iCs/>
          <w:lang w:val="fr-FR"/>
        </w:rPr>
        <w:t>,</w:t>
      </w:r>
      <w:r w:rsidRPr="007E127B">
        <w:rPr>
          <w:bCs/>
          <w:i/>
          <w:lang w:val="fr-FR"/>
        </w:rPr>
        <w:t xml:space="preserve"> </w:t>
      </w:r>
      <w:r>
        <w:rPr>
          <w:bCs/>
          <w:iCs/>
          <w:lang w:val="fr-FR"/>
        </w:rPr>
        <w:t>lire :</w:t>
      </w:r>
    </w:p>
    <w:p w14:paraId="72E744B6" w14:textId="77777777" w:rsidR="005B7BB2" w:rsidRPr="007E127B" w:rsidRDefault="005B7BB2" w:rsidP="005B7BB2">
      <w:pPr>
        <w:keepNext/>
        <w:spacing w:after="120"/>
        <w:rPr>
          <w:lang w:val="fr-FR"/>
        </w:rPr>
      </w:pPr>
      <w:r>
        <w:rPr>
          <w:bCs/>
          <w:lang w:val="fr-FR"/>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1608"/>
        <w:gridCol w:w="1478"/>
        <w:gridCol w:w="3473"/>
        <w:gridCol w:w="1478"/>
      </w:tblGrid>
      <w:tr w:rsidR="005B7BB2" w14:paraId="68120672" w14:textId="77777777" w:rsidTr="00783650">
        <w:tc>
          <w:tcPr>
            <w:tcW w:w="1607" w:type="dxa"/>
            <w:tcBorders>
              <w:top w:val="single" w:sz="4" w:space="0" w:color="auto"/>
              <w:left w:val="single" w:sz="4" w:space="0" w:color="auto"/>
              <w:bottom w:val="single" w:sz="4" w:space="0" w:color="auto"/>
              <w:right w:val="single" w:sz="4" w:space="0" w:color="auto"/>
            </w:tcBorders>
            <w:hideMark/>
          </w:tcPr>
          <w:p w14:paraId="2D43F560" w14:textId="77777777" w:rsidR="005B7BB2" w:rsidRDefault="005B7BB2" w:rsidP="00783650">
            <w:pPr>
              <w:spacing w:before="40" w:after="40" w:line="220" w:lineRule="atLeast"/>
              <w:ind w:left="57" w:right="57"/>
              <w:rPr>
                <w:sz w:val="18"/>
                <w:szCs w:val="18"/>
              </w:rPr>
            </w:pPr>
            <w:r>
              <w:rPr>
                <w:sz w:val="18"/>
                <w:szCs w:val="18"/>
              </w:rPr>
              <w:t>9</w:t>
            </w:r>
          </w:p>
          <w:p w14:paraId="23293613" w14:textId="77777777" w:rsidR="005B7BB2" w:rsidRDefault="005B7BB2" w:rsidP="00783650">
            <w:pPr>
              <w:spacing w:before="40" w:after="40" w:line="220" w:lineRule="atLeast"/>
              <w:ind w:left="57" w:right="57"/>
              <w:rPr>
                <w:spacing w:val="-6"/>
                <w:sz w:val="18"/>
                <w:szCs w:val="18"/>
              </w:rPr>
            </w:pPr>
            <w:r>
              <w:rPr>
                <w:spacing w:val="-6"/>
                <w:sz w:val="18"/>
                <w:szCs w:val="18"/>
              </w:rPr>
              <w:t>Résultat d’une famille d’interpolation</w:t>
            </w:r>
          </w:p>
          <w:p w14:paraId="7F0C3457" w14:textId="77777777" w:rsidR="005B7BB2" w:rsidRDefault="005B7BB2" w:rsidP="00783650">
            <w:pPr>
              <w:spacing w:before="40" w:after="40" w:line="220" w:lineRule="atLeast"/>
              <w:ind w:left="57" w:right="57"/>
              <w:rPr>
                <w:spacing w:val="-6"/>
                <w:sz w:val="18"/>
                <w:szCs w:val="18"/>
              </w:rPr>
            </w:pPr>
            <w:r>
              <w:rPr>
                <w:spacing w:val="-6"/>
                <w:sz w:val="18"/>
                <w:szCs w:val="18"/>
              </w:rPr>
              <w:t>Niveau 1A</w:t>
            </w:r>
          </w:p>
          <w:p w14:paraId="1240EBB7" w14:textId="77777777" w:rsidR="005B7BB2" w:rsidRDefault="005B7BB2" w:rsidP="00783650">
            <w:pPr>
              <w:spacing w:before="40" w:after="40" w:line="220" w:lineRule="atLeast"/>
              <w:ind w:left="57" w:right="57"/>
              <w:rPr>
                <w:sz w:val="18"/>
                <w:szCs w:val="18"/>
              </w:rPr>
            </w:pPr>
            <w:r>
              <w:rPr>
                <w:sz w:val="18"/>
                <w:szCs w:val="18"/>
              </w:rPr>
              <w:t>Résultat final des émissions de référence</w:t>
            </w:r>
          </w:p>
        </w:tc>
        <w:tc>
          <w:tcPr>
            <w:tcW w:w="1607" w:type="dxa"/>
            <w:tcBorders>
              <w:top w:val="single" w:sz="4" w:space="0" w:color="auto"/>
              <w:left w:val="single" w:sz="4" w:space="0" w:color="auto"/>
              <w:bottom w:val="single" w:sz="4" w:space="0" w:color="auto"/>
              <w:right w:val="single" w:sz="4" w:space="0" w:color="auto"/>
            </w:tcBorders>
            <w:hideMark/>
          </w:tcPr>
          <w:p w14:paraId="5F9F7391" w14:textId="77777777" w:rsidR="005B7BB2" w:rsidRDefault="005B7BB2" w:rsidP="00783650">
            <w:pPr>
              <w:spacing w:before="40" w:after="40" w:line="220" w:lineRule="atLeast"/>
              <w:ind w:left="57" w:right="57"/>
              <w:rPr>
                <w:sz w:val="18"/>
                <w:szCs w:val="18"/>
              </w:rPr>
            </w:pPr>
            <w:r>
              <w:rPr>
                <w:sz w:val="18"/>
                <w:szCs w:val="18"/>
              </w:rPr>
              <w:t>Sortie de l’étape 8</w:t>
            </w:r>
          </w:p>
        </w:tc>
        <w:tc>
          <w:tcPr>
            <w:tcW w:w="1477" w:type="dxa"/>
            <w:tcBorders>
              <w:top w:val="single" w:sz="4" w:space="0" w:color="auto"/>
              <w:left w:val="single" w:sz="4" w:space="0" w:color="auto"/>
              <w:bottom w:val="single" w:sz="4" w:space="0" w:color="auto"/>
              <w:right w:val="single" w:sz="4" w:space="0" w:color="auto"/>
            </w:tcBorders>
            <w:hideMark/>
          </w:tcPr>
          <w:p w14:paraId="03216256" w14:textId="77777777" w:rsidR="005B7BB2" w:rsidRDefault="005B7BB2" w:rsidP="00783650">
            <w:pPr>
              <w:spacing w:before="40" w:after="40" w:line="220" w:lineRule="atLeast"/>
              <w:ind w:left="57" w:right="57"/>
              <w:rPr>
                <w:sz w:val="18"/>
                <w:szCs w:val="18"/>
              </w:rPr>
            </w:pPr>
            <w:r>
              <w:rPr>
                <w:sz w:val="18"/>
                <w:szCs w:val="18"/>
              </w:rPr>
              <w:t>Pour chacun des véhicules d’essai H et L :</w:t>
            </w:r>
          </w:p>
          <w:p w14:paraId="32C63CDC" w14:textId="5093B54B" w:rsidR="005B7BB2" w:rsidRDefault="005B7BB2" w:rsidP="00783650">
            <w:pPr>
              <w:spacing w:before="40" w:after="40" w:line="220" w:lineRule="atLeast"/>
              <w:ind w:left="57" w:right="57"/>
              <w:rPr>
                <w:sz w:val="18"/>
                <w:szCs w:val="18"/>
              </w:rPr>
            </w:pPr>
            <w:r>
              <w:rPr>
                <w:sz w:val="18"/>
                <w:szCs w:val="18"/>
              </w:rPr>
              <w:t>M</w:t>
            </w:r>
            <w:r>
              <w:rPr>
                <w:sz w:val="18"/>
                <w:szCs w:val="18"/>
                <w:vertAlign w:val="subscript"/>
              </w:rPr>
              <w:t>i,c,8</w:t>
            </w:r>
            <w:r>
              <w:rPr>
                <w:sz w:val="18"/>
                <w:szCs w:val="18"/>
              </w:rPr>
              <w:t>, g/km ;</w:t>
            </w:r>
            <w:r>
              <w:rPr>
                <w:sz w:val="18"/>
                <w:szCs w:val="18"/>
              </w:rPr>
              <w:br/>
              <w:t>M</w:t>
            </w:r>
            <w:r>
              <w:rPr>
                <w:sz w:val="18"/>
                <w:szCs w:val="18"/>
                <w:vertAlign w:val="subscript"/>
              </w:rPr>
              <w:t>CO2,c,8</w:t>
            </w:r>
            <w:r>
              <w:rPr>
                <w:sz w:val="18"/>
                <w:szCs w:val="18"/>
              </w:rPr>
              <w:t>, g/km ;</w:t>
            </w:r>
            <w:r>
              <w:rPr>
                <w:sz w:val="18"/>
                <w:szCs w:val="18"/>
              </w:rPr>
              <w:br/>
              <w:t>M</w:t>
            </w:r>
            <w:r>
              <w:rPr>
                <w:sz w:val="18"/>
                <w:szCs w:val="18"/>
                <w:vertAlign w:val="subscript"/>
              </w:rPr>
              <w:t>CO2,p,8</w:t>
            </w:r>
            <w:r>
              <w:rPr>
                <w:sz w:val="18"/>
                <w:szCs w:val="18"/>
              </w:rPr>
              <w:t>, g/km ;</w:t>
            </w:r>
            <w:r>
              <w:rPr>
                <w:sz w:val="18"/>
                <w:szCs w:val="18"/>
              </w:rPr>
              <w:br/>
              <w:t>FC</w:t>
            </w:r>
            <w:r>
              <w:rPr>
                <w:sz w:val="18"/>
                <w:szCs w:val="18"/>
                <w:vertAlign w:val="subscript"/>
              </w:rPr>
              <w:t>c,8</w:t>
            </w:r>
            <w:r>
              <w:rPr>
                <w:sz w:val="18"/>
                <w:szCs w:val="18"/>
              </w:rPr>
              <w:t>, l/100 km ;</w:t>
            </w:r>
            <w:r>
              <w:rPr>
                <w:sz w:val="18"/>
                <w:szCs w:val="18"/>
              </w:rPr>
              <w:br/>
              <w:t>FC</w:t>
            </w:r>
            <w:r>
              <w:rPr>
                <w:sz w:val="18"/>
                <w:szCs w:val="18"/>
                <w:vertAlign w:val="subscript"/>
              </w:rPr>
              <w:t>p,8</w:t>
            </w:r>
            <w:r>
              <w:rPr>
                <w:sz w:val="18"/>
                <w:szCs w:val="18"/>
              </w:rPr>
              <w:t>, l/100 km ;</w:t>
            </w:r>
            <w:r>
              <w:rPr>
                <w:sz w:val="18"/>
                <w:szCs w:val="18"/>
              </w:rPr>
              <w:br/>
              <w:t>FE</w:t>
            </w:r>
            <w:r>
              <w:rPr>
                <w:sz w:val="18"/>
                <w:szCs w:val="18"/>
                <w:vertAlign w:val="subscript"/>
              </w:rPr>
              <w:t>c,8</w:t>
            </w:r>
            <w:r>
              <w:rPr>
                <w:sz w:val="18"/>
                <w:szCs w:val="18"/>
              </w:rPr>
              <w:t>, km/l ;</w:t>
            </w:r>
            <w:r>
              <w:rPr>
                <w:sz w:val="18"/>
                <w:szCs w:val="18"/>
              </w:rPr>
              <w:br/>
              <w:t>FE</w:t>
            </w:r>
            <w:r>
              <w:rPr>
                <w:sz w:val="18"/>
                <w:szCs w:val="18"/>
                <w:vertAlign w:val="subscript"/>
              </w:rPr>
              <w:t>p,8</w:t>
            </w:r>
            <w:r>
              <w:rPr>
                <w:sz w:val="18"/>
                <w:szCs w:val="18"/>
              </w:rPr>
              <w:t>, km/l</w:t>
            </w:r>
            <w:r w:rsidR="00C81CA3" w:rsidRPr="00C81CA3">
              <w:rPr>
                <w:sz w:val="18"/>
                <w:szCs w:val="18"/>
              </w:rPr>
              <w:t>.</w:t>
            </w:r>
          </w:p>
        </w:tc>
        <w:tc>
          <w:tcPr>
            <w:tcW w:w="3471" w:type="dxa"/>
            <w:tcBorders>
              <w:top w:val="single" w:sz="4" w:space="0" w:color="auto"/>
              <w:left w:val="single" w:sz="4" w:space="0" w:color="auto"/>
              <w:bottom w:val="single" w:sz="4" w:space="0" w:color="auto"/>
              <w:right w:val="single" w:sz="4" w:space="0" w:color="auto"/>
            </w:tcBorders>
            <w:hideMark/>
          </w:tcPr>
          <w:p w14:paraId="7A197F90" w14:textId="77777777" w:rsidR="005B7BB2" w:rsidRDefault="005B7BB2" w:rsidP="00783650">
            <w:pPr>
              <w:spacing w:before="40" w:after="40" w:line="220" w:lineRule="atLeast"/>
              <w:ind w:left="57" w:right="57"/>
              <w:rPr>
                <w:sz w:val="18"/>
                <w:szCs w:val="18"/>
              </w:rPr>
            </w:pPr>
            <w:r>
              <w:rPr>
                <w:sz w:val="18"/>
                <w:szCs w:val="18"/>
              </w:rPr>
              <w:t>Niveau 1A</w:t>
            </w:r>
          </w:p>
          <w:p w14:paraId="3F3FBEA2" w14:textId="64137BCC" w:rsidR="005B7BB2" w:rsidRDefault="005B7BB2" w:rsidP="00783650">
            <w:pPr>
              <w:spacing w:before="40" w:after="40" w:line="220" w:lineRule="atLeast"/>
              <w:ind w:left="57" w:right="57"/>
              <w:rPr>
                <w:sz w:val="18"/>
                <w:szCs w:val="18"/>
              </w:rPr>
            </w:pPr>
            <w:r>
              <w:rPr>
                <w:sz w:val="18"/>
                <w:szCs w:val="18"/>
              </w:rPr>
              <w:t xml:space="preserve">Si outre un véhicule d’essai H un véhicule d’essai L et, le cas échéant, un véhicule M ont été soumis à essai, les valeurs d’émissions de référence résultantes doivent être les plus élevées des deux ou, le cas échéant, trois, et sont désignées </w:t>
            </w:r>
            <w:proofErr w:type="spellStart"/>
            <w:r>
              <w:rPr>
                <w:sz w:val="18"/>
                <w:szCs w:val="18"/>
              </w:rPr>
              <w:t>M</w:t>
            </w:r>
            <w:r>
              <w:rPr>
                <w:sz w:val="18"/>
                <w:szCs w:val="18"/>
                <w:vertAlign w:val="subscript"/>
              </w:rPr>
              <w:t>i,c</w:t>
            </w:r>
            <w:proofErr w:type="spellEnd"/>
            <w:r w:rsidR="00C81CA3" w:rsidRPr="00C81CA3">
              <w:rPr>
                <w:sz w:val="18"/>
                <w:szCs w:val="18"/>
              </w:rPr>
              <w:t>.</w:t>
            </w:r>
          </w:p>
          <w:p w14:paraId="0B81287E" w14:textId="28D94C96" w:rsidR="005B7BB2" w:rsidRDefault="005B7BB2" w:rsidP="00783650">
            <w:pPr>
              <w:spacing w:before="40" w:after="40" w:line="220" w:lineRule="atLeast"/>
              <w:ind w:left="57" w:right="57"/>
              <w:rPr>
                <w:sz w:val="18"/>
                <w:szCs w:val="18"/>
              </w:rPr>
            </w:pPr>
            <w:r>
              <w:rPr>
                <w:sz w:val="18"/>
                <w:szCs w:val="18"/>
              </w:rPr>
              <w:t>Dans le cas des émissions combinées HCT + NOx, la valeur la plus élevée de la somme correspondant</w:t>
            </w:r>
            <w:r w:rsidRPr="006E2AAB">
              <w:rPr>
                <w:sz w:val="18"/>
                <w:szCs w:val="18"/>
              </w:rPr>
              <w:t xml:space="preserve"> </w:t>
            </w:r>
            <w:r w:rsidRPr="001912AD">
              <w:rPr>
                <w:sz w:val="18"/>
                <w:szCs w:val="18"/>
              </w:rPr>
              <w:t xml:space="preserve">soit au véhicule H soit au véhicule L </w:t>
            </w:r>
            <w:r w:rsidRPr="006E2AAB">
              <w:rPr>
                <w:sz w:val="18"/>
                <w:szCs w:val="18"/>
              </w:rPr>
              <w:t>ou, le cas échéant, au véhicule</w:t>
            </w:r>
            <w:r>
              <w:rPr>
                <w:sz w:val="18"/>
                <w:szCs w:val="18"/>
              </w:rPr>
              <w:t> </w:t>
            </w:r>
            <w:r w:rsidRPr="006E2AAB">
              <w:rPr>
                <w:sz w:val="18"/>
                <w:szCs w:val="18"/>
              </w:rPr>
              <w:t>M</w:t>
            </w:r>
            <w:r w:rsidRPr="00EE75C8">
              <w:rPr>
                <w:sz w:val="18"/>
                <w:szCs w:val="18"/>
              </w:rPr>
              <w:t xml:space="preserve"> </w:t>
            </w:r>
            <w:r w:rsidRPr="001912AD">
              <w:rPr>
                <w:sz w:val="18"/>
                <w:szCs w:val="18"/>
              </w:rPr>
              <w:t xml:space="preserve">doit être </w:t>
            </w:r>
            <w:r>
              <w:rPr>
                <w:sz w:val="18"/>
                <w:szCs w:val="18"/>
              </w:rPr>
              <w:t xml:space="preserve">retenue </w:t>
            </w:r>
            <w:r w:rsidRPr="00B9065B">
              <w:rPr>
                <w:sz w:val="18"/>
                <w:szCs w:val="18"/>
              </w:rPr>
              <w:t>comme valeur d’homologation de typ</w:t>
            </w:r>
            <w:r>
              <w:rPr>
                <w:sz w:val="18"/>
                <w:szCs w:val="18"/>
              </w:rPr>
              <w:t>e</w:t>
            </w:r>
            <w:r w:rsidR="00C81CA3" w:rsidRPr="00C81CA3">
              <w:rPr>
                <w:sz w:val="18"/>
                <w:szCs w:val="18"/>
              </w:rPr>
              <w:t>.</w:t>
            </w:r>
          </w:p>
          <w:p w14:paraId="74FB22DE" w14:textId="77777777" w:rsidR="005B7BB2" w:rsidRDefault="005B7BB2" w:rsidP="00783650">
            <w:pPr>
              <w:spacing w:before="40" w:after="40" w:line="220" w:lineRule="atLeast"/>
              <w:ind w:left="57" w:right="57"/>
              <w:rPr>
                <w:sz w:val="18"/>
                <w:szCs w:val="18"/>
                <w:vertAlign w:val="subscript"/>
              </w:rPr>
            </w:pPr>
            <w:r>
              <w:rPr>
                <w:sz w:val="18"/>
                <w:szCs w:val="18"/>
              </w:rPr>
              <w:t xml:space="preserve">À défaut, si aucun véhicule L n’a été soumis à essai, </w:t>
            </w:r>
            <w:r>
              <w:rPr>
                <w:sz w:val="18"/>
                <w:szCs w:val="18"/>
              </w:rPr>
              <w:br/>
            </w:r>
            <w:proofErr w:type="spellStart"/>
            <w:r>
              <w:rPr>
                <w:sz w:val="18"/>
                <w:szCs w:val="18"/>
              </w:rPr>
              <w:t>M</w:t>
            </w:r>
            <w:r>
              <w:rPr>
                <w:sz w:val="18"/>
                <w:szCs w:val="18"/>
                <w:vertAlign w:val="subscript"/>
              </w:rPr>
              <w:t>i,c</w:t>
            </w:r>
            <w:proofErr w:type="spellEnd"/>
            <w:r>
              <w:rPr>
                <w:sz w:val="18"/>
                <w:szCs w:val="18"/>
              </w:rPr>
              <w:t xml:space="preserve"> = M</w:t>
            </w:r>
            <w:r>
              <w:rPr>
                <w:sz w:val="18"/>
                <w:szCs w:val="18"/>
                <w:vertAlign w:val="subscript"/>
              </w:rPr>
              <w:t>i,c,8</w:t>
            </w:r>
          </w:p>
          <w:p w14:paraId="61758838" w14:textId="77777777" w:rsidR="005B7BB2" w:rsidRDefault="005B7BB2" w:rsidP="00783650">
            <w:pPr>
              <w:spacing w:before="40" w:after="40" w:line="220" w:lineRule="atLeast"/>
              <w:ind w:left="57" w:right="57"/>
              <w:rPr>
                <w:sz w:val="18"/>
                <w:szCs w:val="18"/>
              </w:rPr>
            </w:pPr>
            <w:r>
              <w:rPr>
                <w:sz w:val="18"/>
                <w:szCs w:val="18"/>
              </w:rPr>
              <w:t>Niveaux 1A et 1B</w:t>
            </w:r>
          </w:p>
          <w:p w14:paraId="74F7C9FF" w14:textId="01CD24C5" w:rsidR="005B7BB2" w:rsidRDefault="005B7BB2" w:rsidP="00783650">
            <w:pPr>
              <w:spacing w:before="40" w:after="40" w:line="220" w:lineRule="atLeast"/>
              <w:ind w:left="57" w:right="57"/>
              <w:rPr>
                <w:sz w:val="18"/>
                <w:szCs w:val="18"/>
              </w:rPr>
            </w:pPr>
            <w:r>
              <w:rPr>
                <w:sz w:val="18"/>
                <w:szCs w:val="18"/>
              </w:rPr>
              <w:t>Pour le CO</w:t>
            </w:r>
            <w:r>
              <w:rPr>
                <w:sz w:val="18"/>
                <w:szCs w:val="18"/>
                <w:vertAlign w:val="subscript"/>
              </w:rPr>
              <w:t>2</w:t>
            </w:r>
            <w:r>
              <w:rPr>
                <w:sz w:val="18"/>
                <w:szCs w:val="18"/>
              </w:rPr>
              <w:t>, le rendement du carburant, FE, et la consommation de carburant, FC, on utilise les valeurs dérivées à l’étape 8</w:t>
            </w:r>
            <w:r w:rsidR="00C81CA3" w:rsidRPr="00C81CA3">
              <w:rPr>
                <w:sz w:val="18"/>
                <w:szCs w:val="18"/>
              </w:rPr>
              <w:t>.</w:t>
            </w:r>
            <w:r>
              <w:rPr>
                <w:sz w:val="18"/>
                <w:szCs w:val="18"/>
              </w:rPr>
              <w:t xml:space="preserve"> Les valeurs de CO</w:t>
            </w:r>
            <w:r>
              <w:rPr>
                <w:sz w:val="18"/>
                <w:szCs w:val="18"/>
                <w:vertAlign w:val="subscript"/>
              </w:rPr>
              <w:t>2</w:t>
            </w:r>
            <w:r>
              <w:rPr>
                <w:sz w:val="18"/>
                <w:szCs w:val="18"/>
              </w:rPr>
              <w:t xml:space="preserve"> doivent être arrondies conformément au paragraphe 6</w:t>
            </w:r>
            <w:r w:rsidR="00C81CA3" w:rsidRPr="00C81CA3">
              <w:rPr>
                <w:sz w:val="18"/>
                <w:szCs w:val="18"/>
              </w:rPr>
              <w:t>.</w:t>
            </w:r>
            <w:r>
              <w:rPr>
                <w:sz w:val="18"/>
                <w:szCs w:val="18"/>
              </w:rPr>
              <w:t>1</w:t>
            </w:r>
            <w:r w:rsidR="00C81CA3" w:rsidRPr="00C81CA3">
              <w:rPr>
                <w:sz w:val="18"/>
                <w:szCs w:val="18"/>
              </w:rPr>
              <w:t>.</w:t>
            </w:r>
            <w:r>
              <w:rPr>
                <w:sz w:val="18"/>
                <w:szCs w:val="18"/>
              </w:rPr>
              <w:t>8 du présent Règlement, à la deuxième décimale, et les valeurs de FE et FC doivent être arrondies conformément au paragraphe 6</w:t>
            </w:r>
            <w:r w:rsidR="00C81CA3" w:rsidRPr="00C81CA3">
              <w:rPr>
                <w:sz w:val="18"/>
                <w:szCs w:val="18"/>
              </w:rPr>
              <w:t>.</w:t>
            </w:r>
            <w:r>
              <w:rPr>
                <w:sz w:val="18"/>
                <w:szCs w:val="18"/>
              </w:rPr>
              <w:t>1</w:t>
            </w:r>
            <w:r w:rsidR="00C81CA3" w:rsidRPr="00C81CA3">
              <w:rPr>
                <w:sz w:val="18"/>
                <w:szCs w:val="18"/>
              </w:rPr>
              <w:t>.</w:t>
            </w:r>
            <w:r>
              <w:rPr>
                <w:sz w:val="18"/>
                <w:szCs w:val="18"/>
              </w:rPr>
              <w:t>8 du présent Règlement, à la troisième décimale</w:t>
            </w:r>
            <w:r w:rsidR="00C81CA3" w:rsidRPr="00C81CA3">
              <w:rPr>
                <w:sz w:val="18"/>
                <w:szCs w:val="18"/>
              </w:rPr>
              <w:t>.</w:t>
            </w:r>
          </w:p>
        </w:tc>
        <w:tc>
          <w:tcPr>
            <w:tcW w:w="1477" w:type="dxa"/>
            <w:tcBorders>
              <w:top w:val="single" w:sz="4" w:space="0" w:color="auto"/>
              <w:left w:val="single" w:sz="4" w:space="0" w:color="auto"/>
              <w:bottom w:val="single" w:sz="4" w:space="0" w:color="auto"/>
              <w:right w:val="single" w:sz="4" w:space="0" w:color="auto"/>
            </w:tcBorders>
            <w:hideMark/>
          </w:tcPr>
          <w:p w14:paraId="610D2CED" w14:textId="77777777" w:rsidR="005B7BB2" w:rsidRDefault="005B7BB2" w:rsidP="00783650">
            <w:pPr>
              <w:spacing w:before="40" w:after="40" w:line="220" w:lineRule="atLeast"/>
              <w:ind w:left="57" w:right="57"/>
              <w:rPr>
                <w:sz w:val="18"/>
                <w:szCs w:val="18"/>
              </w:rPr>
            </w:pPr>
            <w:proofErr w:type="spellStart"/>
            <w:r>
              <w:rPr>
                <w:sz w:val="18"/>
                <w:szCs w:val="18"/>
              </w:rPr>
              <w:t>M</w:t>
            </w:r>
            <w:r>
              <w:rPr>
                <w:sz w:val="18"/>
                <w:szCs w:val="18"/>
                <w:vertAlign w:val="subscript"/>
              </w:rPr>
              <w:t>i,c</w:t>
            </w:r>
            <w:proofErr w:type="spellEnd"/>
            <w:r>
              <w:rPr>
                <w:sz w:val="18"/>
                <w:szCs w:val="18"/>
              </w:rPr>
              <w:t>, g/km ;</w:t>
            </w:r>
            <w:r>
              <w:rPr>
                <w:sz w:val="18"/>
                <w:szCs w:val="18"/>
              </w:rPr>
              <w:br/>
              <w:t>M</w:t>
            </w:r>
            <w:r>
              <w:rPr>
                <w:sz w:val="18"/>
                <w:szCs w:val="18"/>
                <w:vertAlign w:val="subscript"/>
              </w:rPr>
              <w:t>CO2,c,H</w:t>
            </w:r>
            <w:r>
              <w:rPr>
                <w:sz w:val="18"/>
                <w:szCs w:val="18"/>
              </w:rPr>
              <w:t>, g/km ;</w:t>
            </w:r>
            <w:r>
              <w:rPr>
                <w:sz w:val="18"/>
                <w:szCs w:val="18"/>
              </w:rPr>
              <w:br/>
              <w:t>M</w:t>
            </w:r>
            <w:r>
              <w:rPr>
                <w:sz w:val="18"/>
                <w:szCs w:val="18"/>
                <w:vertAlign w:val="subscript"/>
              </w:rPr>
              <w:t>CO2,p,H</w:t>
            </w:r>
            <w:r>
              <w:rPr>
                <w:sz w:val="18"/>
                <w:szCs w:val="18"/>
              </w:rPr>
              <w:t>, g/km ;</w:t>
            </w:r>
            <w:r>
              <w:rPr>
                <w:sz w:val="18"/>
                <w:szCs w:val="18"/>
              </w:rPr>
              <w:br/>
            </w:r>
            <w:proofErr w:type="spellStart"/>
            <w:r>
              <w:rPr>
                <w:sz w:val="18"/>
                <w:szCs w:val="18"/>
              </w:rPr>
              <w:t>FC</w:t>
            </w:r>
            <w:r>
              <w:rPr>
                <w:sz w:val="18"/>
                <w:szCs w:val="18"/>
                <w:vertAlign w:val="subscript"/>
              </w:rPr>
              <w:t>c,H</w:t>
            </w:r>
            <w:proofErr w:type="spellEnd"/>
            <w:r>
              <w:rPr>
                <w:sz w:val="18"/>
                <w:szCs w:val="18"/>
              </w:rPr>
              <w:t>, l/100 km ;</w:t>
            </w:r>
            <w:r>
              <w:rPr>
                <w:sz w:val="18"/>
                <w:szCs w:val="18"/>
              </w:rPr>
              <w:br/>
            </w:r>
            <w:proofErr w:type="spellStart"/>
            <w:r>
              <w:rPr>
                <w:sz w:val="18"/>
                <w:szCs w:val="18"/>
              </w:rPr>
              <w:t>FC</w:t>
            </w:r>
            <w:r>
              <w:rPr>
                <w:sz w:val="18"/>
                <w:szCs w:val="18"/>
                <w:vertAlign w:val="subscript"/>
              </w:rPr>
              <w:t>p,H</w:t>
            </w:r>
            <w:proofErr w:type="spellEnd"/>
            <w:r>
              <w:rPr>
                <w:sz w:val="18"/>
                <w:szCs w:val="18"/>
              </w:rPr>
              <w:t>, l/100 km ;</w:t>
            </w:r>
            <w:r>
              <w:rPr>
                <w:sz w:val="18"/>
                <w:szCs w:val="18"/>
              </w:rPr>
              <w:br/>
            </w:r>
            <w:proofErr w:type="spellStart"/>
            <w:r>
              <w:rPr>
                <w:sz w:val="18"/>
                <w:szCs w:val="18"/>
              </w:rPr>
              <w:t>FE</w:t>
            </w:r>
            <w:r>
              <w:rPr>
                <w:sz w:val="18"/>
                <w:szCs w:val="18"/>
                <w:vertAlign w:val="subscript"/>
              </w:rPr>
              <w:t>c,H</w:t>
            </w:r>
            <w:proofErr w:type="spellEnd"/>
            <w:r>
              <w:rPr>
                <w:sz w:val="18"/>
                <w:szCs w:val="18"/>
              </w:rPr>
              <w:t>, km/l ;</w:t>
            </w:r>
            <w:r>
              <w:rPr>
                <w:sz w:val="18"/>
                <w:szCs w:val="18"/>
              </w:rPr>
              <w:br/>
            </w:r>
            <w:proofErr w:type="spellStart"/>
            <w:r>
              <w:rPr>
                <w:sz w:val="18"/>
                <w:szCs w:val="18"/>
              </w:rPr>
              <w:t>FE</w:t>
            </w:r>
            <w:r>
              <w:rPr>
                <w:sz w:val="18"/>
                <w:szCs w:val="18"/>
                <w:vertAlign w:val="subscript"/>
              </w:rPr>
              <w:t>p,H</w:t>
            </w:r>
            <w:proofErr w:type="spellEnd"/>
            <w:r>
              <w:rPr>
                <w:sz w:val="18"/>
                <w:szCs w:val="18"/>
              </w:rPr>
              <w:t>, km/l ;</w:t>
            </w:r>
          </w:p>
          <w:p w14:paraId="51817283" w14:textId="77777777" w:rsidR="005B7BB2" w:rsidRDefault="005B7BB2" w:rsidP="00783650">
            <w:pPr>
              <w:spacing w:before="40" w:after="40" w:line="220" w:lineRule="atLeast"/>
              <w:ind w:left="57" w:right="57"/>
              <w:rPr>
                <w:sz w:val="18"/>
                <w:szCs w:val="18"/>
              </w:rPr>
            </w:pPr>
            <w:r>
              <w:rPr>
                <w:sz w:val="18"/>
                <w:szCs w:val="18"/>
              </w:rPr>
              <w:t>et si un véhicule L a été soumis à essai :</w:t>
            </w:r>
          </w:p>
          <w:p w14:paraId="6E12F370" w14:textId="78BCA271" w:rsidR="005B7BB2" w:rsidRDefault="005B7BB2" w:rsidP="00783650">
            <w:pPr>
              <w:spacing w:before="40" w:after="40" w:line="220" w:lineRule="atLeast"/>
              <w:ind w:left="57" w:right="57"/>
              <w:rPr>
                <w:sz w:val="18"/>
                <w:szCs w:val="18"/>
              </w:rPr>
            </w:pPr>
            <w:r>
              <w:rPr>
                <w:sz w:val="18"/>
                <w:szCs w:val="18"/>
              </w:rPr>
              <w:t>M</w:t>
            </w:r>
            <w:r>
              <w:rPr>
                <w:sz w:val="18"/>
                <w:szCs w:val="18"/>
                <w:vertAlign w:val="subscript"/>
              </w:rPr>
              <w:t>CO2,c,L</w:t>
            </w:r>
            <w:r>
              <w:rPr>
                <w:sz w:val="18"/>
                <w:szCs w:val="18"/>
              </w:rPr>
              <w:t>, g/km ;</w:t>
            </w:r>
            <w:r>
              <w:rPr>
                <w:sz w:val="18"/>
                <w:szCs w:val="18"/>
              </w:rPr>
              <w:br/>
              <w:t>M</w:t>
            </w:r>
            <w:r>
              <w:rPr>
                <w:sz w:val="18"/>
                <w:szCs w:val="18"/>
                <w:vertAlign w:val="subscript"/>
              </w:rPr>
              <w:t>CO2,p,L</w:t>
            </w:r>
            <w:r>
              <w:rPr>
                <w:sz w:val="18"/>
                <w:szCs w:val="18"/>
              </w:rPr>
              <w:t>, g/km ;</w:t>
            </w:r>
            <w:r>
              <w:rPr>
                <w:sz w:val="18"/>
                <w:szCs w:val="18"/>
              </w:rPr>
              <w:br/>
            </w:r>
            <w:proofErr w:type="spellStart"/>
            <w:r>
              <w:rPr>
                <w:sz w:val="18"/>
                <w:szCs w:val="18"/>
              </w:rPr>
              <w:t>FC</w:t>
            </w:r>
            <w:r>
              <w:rPr>
                <w:sz w:val="18"/>
                <w:szCs w:val="18"/>
                <w:vertAlign w:val="subscript"/>
              </w:rPr>
              <w:t>c,L</w:t>
            </w:r>
            <w:proofErr w:type="spellEnd"/>
            <w:r>
              <w:rPr>
                <w:sz w:val="18"/>
                <w:szCs w:val="18"/>
              </w:rPr>
              <w:t>, l/100 km ;</w:t>
            </w:r>
            <w:r>
              <w:rPr>
                <w:sz w:val="18"/>
                <w:szCs w:val="18"/>
              </w:rPr>
              <w:br/>
            </w:r>
            <w:proofErr w:type="spellStart"/>
            <w:r>
              <w:rPr>
                <w:sz w:val="18"/>
                <w:szCs w:val="18"/>
              </w:rPr>
              <w:t>FC</w:t>
            </w:r>
            <w:r>
              <w:rPr>
                <w:sz w:val="18"/>
                <w:szCs w:val="18"/>
                <w:vertAlign w:val="subscript"/>
              </w:rPr>
              <w:t>p,L</w:t>
            </w:r>
            <w:proofErr w:type="spellEnd"/>
            <w:r>
              <w:rPr>
                <w:sz w:val="18"/>
                <w:szCs w:val="18"/>
              </w:rPr>
              <w:t>, l/100 km ;</w:t>
            </w:r>
            <w:r>
              <w:rPr>
                <w:sz w:val="18"/>
                <w:szCs w:val="18"/>
              </w:rPr>
              <w:br/>
            </w:r>
            <w:proofErr w:type="spellStart"/>
            <w:r>
              <w:rPr>
                <w:sz w:val="18"/>
                <w:szCs w:val="18"/>
              </w:rPr>
              <w:t>FE</w:t>
            </w:r>
            <w:r>
              <w:rPr>
                <w:sz w:val="18"/>
                <w:szCs w:val="18"/>
                <w:vertAlign w:val="subscript"/>
              </w:rPr>
              <w:t>c,L</w:t>
            </w:r>
            <w:proofErr w:type="spellEnd"/>
            <w:r>
              <w:rPr>
                <w:sz w:val="18"/>
                <w:szCs w:val="18"/>
              </w:rPr>
              <w:t>, km/l ;</w:t>
            </w:r>
            <w:r>
              <w:rPr>
                <w:sz w:val="18"/>
                <w:szCs w:val="18"/>
              </w:rPr>
              <w:br/>
            </w:r>
            <w:proofErr w:type="spellStart"/>
            <w:r>
              <w:rPr>
                <w:sz w:val="18"/>
                <w:szCs w:val="18"/>
              </w:rPr>
              <w:t>FE</w:t>
            </w:r>
            <w:r>
              <w:rPr>
                <w:sz w:val="18"/>
                <w:szCs w:val="18"/>
                <w:vertAlign w:val="subscript"/>
              </w:rPr>
              <w:t>p,L</w:t>
            </w:r>
            <w:proofErr w:type="spellEnd"/>
            <w:r>
              <w:rPr>
                <w:sz w:val="18"/>
                <w:szCs w:val="18"/>
              </w:rPr>
              <w:t>, km/l</w:t>
            </w:r>
            <w:r w:rsidR="00C81CA3" w:rsidRPr="00C81CA3">
              <w:rPr>
                <w:sz w:val="18"/>
                <w:szCs w:val="18"/>
              </w:rPr>
              <w:t>.</w:t>
            </w:r>
          </w:p>
        </w:tc>
      </w:tr>
    </w:tbl>
    <w:p w14:paraId="168E3FDF" w14:textId="52D54391" w:rsidR="005B7BB2" w:rsidRPr="007E127B" w:rsidRDefault="005B7BB2" w:rsidP="005B7BB2">
      <w:pPr>
        <w:tabs>
          <w:tab w:val="left" w:pos="2268"/>
        </w:tabs>
        <w:spacing w:before="120" w:after="120"/>
        <w:jc w:val="right"/>
        <w:rPr>
          <w:rFonts w:eastAsia="Times New Roman"/>
          <w:bCs/>
          <w:lang w:val="fr-FR"/>
        </w:rPr>
      </w:pPr>
      <w:r>
        <w:rPr>
          <w:bCs/>
          <w:lang w:val="fr-FR"/>
        </w:rPr>
        <w:t> »</w:t>
      </w:r>
      <w:r w:rsidR="00C81CA3" w:rsidRPr="00C81CA3">
        <w:rPr>
          <w:bCs/>
          <w:lang w:val="fr-FR"/>
        </w:rPr>
        <w:t>.</w:t>
      </w:r>
    </w:p>
    <w:p w14:paraId="6A351C89" w14:textId="77777777" w:rsidR="005B7BB2" w:rsidRPr="007E127B" w:rsidRDefault="005B7BB2" w:rsidP="005B7BB2">
      <w:pPr>
        <w:pStyle w:val="SingleTxtG"/>
        <w:rPr>
          <w:bCs/>
          <w:i/>
          <w:lang w:val="fr-FR"/>
        </w:rPr>
      </w:pPr>
      <w:r w:rsidRPr="007E127B">
        <w:rPr>
          <w:bCs/>
          <w:i/>
          <w:lang w:val="fr-FR"/>
        </w:rPr>
        <w:t>Annexe B8</w:t>
      </w:r>
    </w:p>
    <w:p w14:paraId="12949B66" w14:textId="337179F4" w:rsidR="005B7BB2" w:rsidRPr="007E127B" w:rsidRDefault="005B7BB2" w:rsidP="005B7BB2">
      <w:pPr>
        <w:pStyle w:val="SingleTxtG"/>
        <w:rPr>
          <w:bCs/>
          <w:iCs/>
          <w:lang w:val="fr-FR"/>
        </w:rPr>
      </w:pPr>
      <w:r w:rsidRPr="007E127B">
        <w:rPr>
          <w:bCs/>
          <w:i/>
          <w:lang w:val="fr-FR"/>
        </w:rPr>
        <w:t>Paragraphe 3</w:t>
      </w:r>
      <w:r w:rsidR="00C81CA3" w:rsidRPr="00C81CA3">
        <w:rPr>
          <w:bCs/>
          <w:i/>
          <w:lang w:val="fr-FR"/>
        </w:rPr>
        <w:t>.</w:t>
      </w:r>
      <w:r w:rsidRPr="007E127B">
        <w:rPr>
          <w:bCs/>
          <w:i/>
          <w:lang w:val="fr-FR"/>
        </w:rPr>
        <w:t>1</w:t>
      </w:r>
      <w:r w:rsidR="00C81CA3" w:rsidRPr="00C81CA3">
        <w:rPr>
          <w:bCs/>
          <w:i/>
          <w:lang w:val="fr-FR"/>
        </w:rPr>
        <w:t>.</w:t>
      </w:r>
      <w:r w:rsidRPr="007E127B">
        <w:rPr>
          <w:bCs/>
          <w:i/>
          <w:lang w:val="fr-FR"/>
        </w:rPr>
        <w:t>2</w:t>
      </w:r>
      <w:r w:rsidRPr="00EE75C8">
        <w:rPr>
          <w:bCs/>
          <w:iCs/>
          <w:lang w:val="fr-FR"/>
        </w:rPr>
        <w:t>,</w:t>
      </w:r>
      <w:r w:rsidRPr="007E127B">
        <w:rPr>
          <w:bCs/>
          <w:i/>
          <w:lang w:val="fr-FR"/>
        </w:rPr>
        <w:t xml:space="preserve"> </w:t>
      </w:r>
      <w:r w:rsidRPr="00674852">
        <w:rPr>
          <w:bCs/>
          <w:iCs/>
          <w:lang w:val="fr-FR"/>
        </w:rPr>
        <w:t>modification sans objet en français</w:t>
      </w:r>
      <w:r w:rsidR="00C81CA3" w:rsidRPr="00C81CA3">
        <w:rPr>
          <w:bCs/>
          <w:iCs/>
          <w:lang w:val="fr-FR"/>
        </w:rPr>
        <w:t>.</w:t>
      </w:r>
    </w:p>
    <w:p w14:paraId="6A1A538C" w14:textId="68AED3CA" w:rsidR="005B7BB2" w:rsidRPr="007E127B" w:rsidRDefault="005B7BB2" w:rsidP="005B7BB2">
      <w:pPr>
        <w:pStyle w:val="SingleTxtG"/>
        <w:keepLines/>
        <w:rPr>
          <w:bCs/>
          <w:iCs/>
          <w:lang w:val="fr-FR"/>
        </w:rPr>
      </w:pPr>
      <w:r w:rsidRPr="007E127B">
        <w:rPr>
          <w:bCs/>
          <w:i/>
          <w:lang w:val="fr-FR"/>
        </w:rPr>
        <w:t>Paragraphe 3</w:t>
      </w:r>
      <w:r w:rsidR="00C81CA3" w:rsidRPr="00C81CA3">
        <w:rPr>
          <w:bCs/>
          <w:i/>
          <w:lang w:val="fr-FR"/>
        </w:rPr>
        <w:t>.</w:t>
      </w:r>
      <w:r w:rsidRPr="007E127B">
        <w:rPr>
          <w:bCs/>
          <w:i/>
          <w:lang w:val="fr-FR"/>
        </w:rPr>
        <w:t>4</w:t>
      </w:r>
      <w:r w:rsidR="00C81CA3" w:rsidRPr="00C81CA3">
        <w:rPr>
          <w:bCs/>
          <w:i/>
          <w:lang w:val="fr-FR"/>
        </w:rPr>
        <w:t>.</w:t>
      </w:r>
      <w:r w:rsidRPr="007E127B">
        <w:rPr>
          <w:bCs/>
          <w:i/>
          <w:lang w:val="fr-FR"/>
        </w:rPr>
        <w:t>4</w:t>
      </w:r>
      <w:r w:rsidR="00C81CA3" w:rsidRPr="00C81CA3">
        <w:rPr>
          <w:bCs/>
          <w:i/>
          <w:lang w:val="fr-FR"/>
        </w:rPr>
        <w:t>.</w:t>
      </w:r>
      <w:r w:rsidRPr="007E127B">
        <w:rPr>
          <w:bCs/>
          <w:i/>
          <w:lang w:val="fr-FR"/>
        </w:rPr>
        <w:t>2</w:t>
      </w:r>
      <w:r w:rsidR="00C81CA3" w:rsidRPr="00C81CA3">
        <w:rPr>
          <w:bCs/>
          <w:i/>
          <w:lang w:val="fr-FR"/>
        </w:rPr>
        <w:t>.</w:t>
      </w:r>
      <w:r w:rsidRPr="007E127B">
        <w:rPr>
          <w:bCs/>
          <w:i/>
          <w:lang w:val="fr-FR"/>
        </w:rPr>
        <w:t>1</w:t>
      </w:r>
      <w:r w:rsidRPr="00EE75C8">
        <w:rPr>
          <w:bCs/>
          <w:iCs/>
          <w:lang w:val="fr-FR"/>
        </w:rPr>
        <w:t>,</w:t>
      </w:r>
      <w:r w:rsidRPr="007E127B">
        <w:rPr>
          <w:bCs/>
          <w:i/>
          <w:lang w:val="fr-FR"/>
        </w:rPr>
        <w:t xml:space="preserve"> </w:t>
      </w:r>
      <w:r>
        <w:rPr>
          <w:bCs/>
          <w:iCs/>
          <w:lang w:val="fr-FR"/>
        </w:rPr>
        <w:t>lire :</w:t>
      </w:r>
    </w:p>
    <w:p w14:paraId="0F04043E" w14:textId="5CD185DD" w:rsidR="005B7BB2" w:rsidRDefault="005B7BB2" w:rsidP="005B7BB2">
      <w:pPr>
        <w:pStyle w:val="SingleTxtG"/>
        <w:keepLines/>
        <w:ind w:left="2268" w:hanging="1134"/>
        <w:rPr>
          <w:szCs w:val="24"/>
        </w:rPr>
      </w:pPr>
      <w:r>
        <w:rPr>
          <w:bCs/>
          <w:lang w:val="fr-FR"/>
        </w:rPr>
        <w:t>« </w:t>
      </w:r>
      <w:r w:rsidRPr="007E127B">
        <w:rPr>
          <w:bCs/>
          <w:lang w:val="fr-FR"/>
        </w:rPr>
        <w:t>3</w:t>
      </w:r>
      <w:r w:rsidR="00C81CA3" w:rsidRPr="00C81CA3">
        <w:rPr>
          <w:bCs/>
          <w:lang w:val="fr-FR"/>
        </w:rPr>
        <w:t>.</w:t>
      </w:r>
      <w:r w:rsidRPr="007E127B">
        <w:rPr>
          <w:bCs/>
          <w:lang w:val="fr-FR"/>
        </w:rPr>
        <w:t>4</w:t>
      </w:r>
      <w:r w:rsidR="00C81CA3" w:rsidRPr="00C81CA3">
        <w:rPr>
          <w:bCs/>
          <w:lang w:val="fr-FR"/>
        </w:rPr>
        <w:t>.</w:t>
      </w:r>
      <w:r w:rsidRPr="007E127B">
        <w:rPr>
          <w:bCs/>
          <w:lang w:val="fr-FR"/>
        </w:rPr>
        <w:t>4</w:t>
      </w:r>
      <w:r w:rsidR="00C81CA3" w:rsidRPr="00C81CA3">
        <w:rPr>
          <w:bCs/>
          <w:lang w:val="fr-FR"/>
        </w:rPr>
        <w:t>.</w:t>
      </w:r>
      <w:r w:rsidRPr="007E127B">
        <w:rPr>
          <w:bCs/>
          <w:lang w:val="fr-FR"/>
        </w:rPr>
        <w:t>2</w:t>
      </w:r>
      <w:r w:rsidR="00C81CA3" w:rsidRPr="00C81CA3">
        <w:rPr>
          <w:bCs/>
          <w:lang w:val="fr-FR"/>
        </w:rPr>
        <w:t>.</w:t>
      </w:r>
      <w:r w:rsidRPr="007E127B">
        <w:rPr>
          <w:bCs/>
          <w:lang w:val="fr-FR"/>
        </w:rPr>
        <w:t>1</w:t>
      </w:r>
      <w:r>
        <w:rPr>
          <w:bCs/>
          <w:lang w:val="fr-FR"/>
        </w:rPr>
        <w:tab/>
      </w:r>
      <w:r>
        <w:rPr>
          <w:color w:val="000000"/>
          <w:szCs w:val="24"/>
        </w:rPr>
        <w:t>Courbe de vitesse</w:t>
      </w:r>
    </w:p>
    <w:p w14:paraId="282384F5" w14:textId="1BF03824" w:rsidR="005B7BB2" w:rsidRDefault="005B7BB2" w:rsidP="005B7BB2">
      <w:pPr>
        <w:pStyle w:val="SingleTxtG"/>
        <w:ind w:left="2268"/>
        <w:rPr>
          <w:szCs w:val="24"/>
        </w:rPr>
      </w:pPr>
      <w:r>
        <w:t>La p</w:t>
      </w:r>
      <w:r>
        <w:rPr>
          <w:color w:val="000000"/>
          <w:szCs w:val="24"/>
        </w:rPr>
        <w:t>rocédure d’e</w:t>
      </w:r>
      <w:r>
        <w:t>ssai du type 1 abrégée est composée de deux segments dynamiques (DS</w:t>
      </w:r>
      <w:r>
        <w:rPr>
          <w:vertAlign w:val="subscript"/>
        </w:rPr>
        <w:t>1</w:t>
      </w:r>
      <w:r>
        <w:t xml:space="preserve"> et DS</w:t>
      </w:r>
      <w:r>
        <w:rPr>
          <w:vertAlign w:val="subscript"/>
        </w:rPr>
        <w:t>2</w:t>
      </w:r>
      <w:r>
        <w:t xml:space="preserve">) combinés avec deux segments à </w:t>
      </w:r>
      <w:r>
        <w:rPr>
          <w:color w:val="000000"/>
          <w:szCs w:val="24"/>
        </w:rPr>
        <w:t xml:space="preserve">vitesse </w:t>
      </w:r>
      <w:r>
        <w:t>constante (CSS</w:t>
      </w:r>
      <w:r>
        <w:rPr>
          <w:vertAlign w:val="subscript"/>
        </w:rPr>
        <w:t>M</w:t>
      </w:r>
      <w:r>
        <w:t xml:space="preserve"> et CSS</w:t>
      </w:r>
      <w:r>
        <w:rPr>
          <w:vertAlign w:val="subscript"/>
        </w:rPr>
        <w:t>E</w:t>
      </w:r>
      <w:r>
        <w:t>)</w:t>
      </w:r>
      <w:r>
        <w:rPr>
          <w:szCs w:val="24"/>
        </w:rPr>
        <w:t xml:space="preserve"> comme représenté à la figure A8/2</w:t>
      </w:r>
      <w:r w:rsidR="00C81CA3" w:rsidRPr="00C81CA3">
        <w:rPr>
          <w:szCs w:val="24"/>
        </w:rPr>
        <w:t>.</w:t>
      </w:r>
    </w:p>
    <w:p w14:paraId="75B07AF3" w14:textId="77777777" w:rsidR="005B7BB2" w:rsidRDefault="005B7BB2" w:rsidP="005B7BB2">
      <w:pPr>
        <w:pStyle w:val="Titre1"/>
        <w:spacing w:after="120"/>
        <w:ind w:left="2268"/>
        <w:rPr>
          <w:b/>
        </w:rPr>
      </w:pPr>
      <w:r>
        <w:t>Figure A8/2</w:t>
      </w:r>
      <w:r>
        <w:br/>
      </w:r>
      <w:r>
        <w:rPr>
          <w:b/>
        </w:rPr>
        <w:t>Courbe de vitesse de la procédure d’essai du type 1 abrégée</w:t>
      </w:r>
    </w:p>
    <w:p w14:paraId="0E69B537" w14:textId="77777777" w:rsidR="005B7BB2" w:rsidRDefault="005B7BB2" w:rsidP="005B7BB2">
      <w:pPr>
        <w:pStyle w:val="SingleTxtG"/>
        <w:tabs>
          <w:tab w:val="left" w:pos="2268"/>
          <w:tab w:val="left" w:pos="2835"/>
          <w:tab w:val="left" w:pos="3402"/>
          <w:tab w:val="left" w:pos="3969"/>
        </w:tabs>
        <w:spacing w:after="240" w:line="240" w:lineRule="auto"/>
        <w:ind w:left="3402" w:hanging="1134"/>
      </w:pPr>
      <w:r>
        <w:rPr>
          <w:noProof/>
          <w:lang w:eastAsia="fr-FR"/>
        </w:rPr>
        <w:drawing>
          <wp:inline distT="0" distB="0" distL="0" distR="0" wp14:anchorId="18A924F7" wp14:editId="2BFBD77F">
            <wp:extent cx="4000500" cy="2057400"/>
            <wp:effectExtent l="0" t="0" r="0" b="0"/>
            <wp:docPr id="100698" name="Image 100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1"/>
                    <pic:cNvPicPr>
                      <a:picLocks noChangeAspect="1" noChangeArrowheads="1"/>
                    </pic:cNvPicPr>
                  </pic:nvPicPr>
                  <pic:blipFill>
                    <a:blip r:embed="rId10">
                      <a:extLst>
                        <a:ext uri="{28A0092B-C50C-407E-A947-70E740481C1C}">
                          <a14:useLocalDpi xmlns:a14="http://schemas.microsoft.com/office/drawing/2010/main" val="0"/>
                        </a:ext>
                      </a:extLst>
                    </a:blip>
                    <a:srcRect l="1295" t="3162" r="4236" b="2478"/>
                    <a:stretch>
                      <a:fillRect/>
                    </a:stretch>
                  </pic:blipFill>
                  <pic:spPr bwMode="auto">
                    <a:xfrm>
                      <a:off x="0" y="0"/>
                      <a:ext cx="4000500" cy="2057400"/>
                    </a:xfrm>
                    <a:prstGeom prst="rect">
                      <a:avLst/>
                    </a:prstGeom>
                    <a:noFill/>
                    <a:ln>
                      <a:noFill/>
                    </a:ln>
                  </pic:spPr>
                </pic:pic>
              </a:graphicData>
            </a:graphic>
          </wp:inline>
        </w:drawing>
      </w:r>
    </w:p>
    <w:p w14:paraId="0859B90E" w14:textId="310ACB54" w:rsidR="005B7BB2" w:rsidRDefault="005B7BB2" w:rsidP="005B7BB2">
      <w:pPr>
        <w:pStyle w:val="SingleTxtG"/>
        <w:jc w:val="right"/>
        <w:rPr>
          <w:bCs/>
          <w:lang w:val="fr-FR"/>
        </w:rPr>
      </w:pPr>
      <w:r>
        <w:rPr>
          <w:bCs/>
          <w:lang w:val="fr-FR"/>
        </w:rPr>
        <w:t> »</w:t>
      </w:r>
      <w:r w:rsidR="00C81CA3" w:rsidRPr="00C81CA3">
        <w:rPr>
          <w:bCs/>
          <w:lang w:val="fr-FR"/>
        </w:rPr>
        <w:t>.</w:t>
      </w:r>
    </w:p>
    <w:p w14:paraId="751CF8CB" w14:textId="35586C5C" w:rsidR="005B7BB2" w:rsidRPr="007E127B" w:rsidRDefault="005B7BB2" w:rsidP="005B7BB2">
      <w:pPr>
        <w:pStyle w:val="SingleTxtG"/>
        <w:keepNext/>
        <w:rPr>
          <w:bCs/>
          <w:iCs/>
          <w:lang w:val="fr-FR"/>
        </w:rPr>
      </w:pPr>
      <w:r w:rsidRPr="007E127B">
        <w:rPr>
          <w:bCs/>
          <w:i/>
          <w:lang w:val="fr-FR"/>
        </w:rPr>
        <w:lastRenderedPageBreak/>
        <w:t>Paragraphe 4</w:t>
      </w:r>
      <w:r w:rsidR="00C81CA3" w:rsidRPr="00C81CA3">
        <w:rPr>
          <w:bCs/>
          <w:i/>
          <w:lang w:val="fr-FR"/>
        </w:rPr>
        <w:t>.</w:t>
      </w:r>
      <w:r w:rsidRPr="007E127B">
        <w:rPr>
          <w:bCs/>
          <w:i/>
          <w:lang w:val="fr-FR"/>
        </w:rPr>
        <w:t>1</w:t>
      </w:r>
      <w:r w:rsidR="00C81CA3" w:rsidRPr="00C81CA3">
        <w:rPr>
          <w:bCs/>
          <w:i/>
          <w:lang w:val="fr-FR"/>
        </w:rPr>
        <w:t>.</w:t>
      </w:r>
      <w:r w:rsidRPr="007E127B">
        <w:rPr>
          <w:bCs/>
          <w:i/>
          <w:lang w:val="fr-FR"/>
        </w:rPr>
        <w:t>1</w:t>
      </w:r>
      <w:r w:rsidR="00C81CA3" w:rsidRPr="00C81CA3">
        <w:rPr>
          <w:bCs/>
          <w:i/>
          <w:lang w:val="fr-FR"/>
        </w:rPr>
        <w:t>.</w:t>
      </w:r>
      <w:r w:rsidRPr="007E127B">
        <w:rPr>
          <w:bCs/>
          <w:i/>
          <w:lang w:val="fr-FR"/>
        </w:rPr>
        <w:t xml:space="preserve">1, tableau A8/5, étapes 4b à 8, </w:t>
      </w:r>
      <w:r>
        <w:rPr>
          <w:bCs/>
          <w:iCs/>
          <w:lang w:val="fr-FR"/>
        </w:rPr>
        <w:t>lire :</w:t>
      </w:r>
    </w:p>
    <w:p w14:paraId="7381721D" w14:textId="77777777" w:rsidR="005B7BB2" w:rsidRDefault="005B7BB2" w:rsidP="005B7BB2">
      <w:pPr>
        <w:keepNext/>
        <w:keepLines/>
        <w:suppressAutoHyphens w:val="0"/>
        <w:spacing w:after="120" w:line="240" w:lineRule="auto"/>
        <w:jc w:val="both"/>
        <w:rPr>
          <w:bCs/>
          <w:lang w:val="fr-FR"/>
        </w:rPr>
      </w:pPr>
      <w:r>
        <w:rPr>
          <w:bCs/>
          <w:lang w:val="fr-FR"/>
        </w:rPr>
        <w:t>« </w:t>
      </w:r>
      <w:bookmarkStart w:id="17" w:name="_Hlk30001128"/>
    </w:p>
    <w:tbl>
      <w:tblPr>
        <w:tblStyle w:val="Grilledutableau"/>
        <w:tblW w:w="9645" w:type="dxa"/>
        <w:tblLayout w:type="fixed"/>
        <w:tblLook w:val="04A0" w:firstRow="1" w:lastRow="0" w:firstColumn="1" w:lastColumn="0" w:noHBand="0" w:noVBand="1"/>
      </w:tblPr>
      <w:tblGrid>
        <w:gridCol w:w="1727"/>
        <w:gridCol w:w="1555"/>
        <w:gridCol w:w="1518"/>
        <w:gridCol w:w="3328"/>
        <w:gridCol w:w="1517"/>
      </w:tblGrid>
      <w:tr w:rsidR="005B7BB2" w:rsidRPr="005E6218" w14:paraId="3BC6CA72" w14:textId="77777777" w:rsidTr="00783650">
        <w:trPr>
          <w:trHeight w:val="332"/>
        </w:trPr>
        <w:tc>
          <w:tcPr>
            <w:tcW w:w="1727" w:type="dxa"/>
            <w:vMerge w:val="restart"/>
            <w:hideMark/>
          </w:tcPr>
          <w:p w14:paraId="4803B1CE" w14:textId="77777777" w:rsidR="005B7BB2" w:rsidRPr="0077589D" w:rsidRDefault="005B7BB2" w:rsidP="00783650">
            <w:pPr>
              <w:suppressAutoHyphens w:val="0"/>
              <w:spacing w:afterLines="60" w:after="144" w:line="240" w:lineRule="auto"/>
              <w:ind w:left="57" w:right="57"/>
              <w:jc w:val="center"/>
              <w:rPr>
                <w:lang w:val="fr-FR"/>
              </w:rPr>
            </w:pPr>
            <w:r w:rsidRPr="0077589D">
              <w:rPr>
                <w:lang w:val="fr-FR"/>
              </w:rPr>
              <w:t>4b</w:t>
            </w:r>
          </w:p>
        </w:tc>
        <w:tc>
          <w:tcPr>
            <w:tcW w:w="1555" w:type="dxa"/>
            <w:hideMark/>
          </w:tcPr>
          <w:p w14:paraId="50C8FBA2" w14:textId="77777777" w:rsidR="005B7BB2" w:rsidRPr="0077589D" w:rsidRDefault="005B7BB2" w:rsidP="00783650">
            <w:pPr>
              <w:suppressAutoHyphens w:val="0"/>
              <w:spacing w:afterLines="60" w:after="144" w:line="240" w:lineRule="auto"/>
              <w:ind w:left="57" w:right="57"/>
              <w:rPr>
                <w:lang w:val="fr-FR"/>
              </w:rPr>
            </w:pPr>
            <w:r w:rsidRPr="0077589D">
              <w:rPr>
                <w:lang w:val="fr-FR"/>
              </w:rPr>
              <w:t>Sortie de l</w:t>
            </w:r>
            <w:r>
              <w:rPr>
                <w:lang w:val="fr-FR"/>
              </w:rPr>
              <w:t>’</w:t>
            </w:r>
            <w:r w:rsidRPr="0077589D">
              <w:rPr>
                <w:lang w:val="fr-FR"/>
              </w:rPr>
              <w:t>étape 3</w:t>
            </w:r>
          </w:p>
        </w:tc>
        <w:tc>
          <w:tcPr>
            <w:tcW w:w="1518" w:type="dxa"/>
            <w:hideMark/>
          </w:tcPr>
          <w:p w14:paraId="496A60D9" w14:textId="77777777" w:rsidR="005B7BB2" w:rsidRPr="00EF5912" w:rsidRDefault="005B7BB2" w:rsidP="00783650">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CO2,CS,p,3</m:t>
                  </m:r>
                </m:sub>
              </m:sSub>
            </m:oMath>
            <w:r w:rsidRPr="00EF5912">
              <w:rPr>
                <w:lang w:val="de-CH"/>
              </w:rPr>
              <w:t>, g/km;</w:t>
            </w:r>
            <w:r w:rsidRPr="00EF5912">
              <w:rPr>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CO2,CS,c,3</m:t>
                  </m:r>
                </m:sub>
              </m:sSub>
            </m:oMath>
            <w:r w:rsidRPr="00EF5912">
              <w:rPr>
                <w:lang w:val="de-CH"/>
              </w:rPr>
              <w:t>, g/km;</w:t>
            </w:r>
            <w:r w:rsidRPr="00EF5912">
              <w:rPr>
                <w:lang w:val="de-CH"/>
              </w:rPr>
              <w:br/>
            </w:r>
          </w:p>
        </w:tc>
        <w:tc>
          <w:tcPr>
            <w:tcW w:w="3328" w:type="dxa"/>
            <w:vMerge w:val="restart"/>
            <w:hideMark/>
          </w:tcPr>
          <w:p w14:paraId="11124D5C" w14:textId="77777777" w:rsidR="005B7BB2" w:rsidRPr="005E6218" w:rsidRDefault="005B7BB2" w:rsidP="00783650">
            <w:pPr>
              <w:suppressAutoHyphens w:val="0"/>
              <w:spacing w:afterLines="60" w:after="144" w:line="240" w:lineRule="auto"/>
              <w:ind w:left="57" w:right="57"/>
              <w:rPr>
                <w:lang w:val="fr-FR"/>
              </w:rPr>
            </w:pPr>
            <w:r w:rsidRPr="0077589D">
              <w:rPr>
                <w:lang w:val="fr-FR"/>
              </w:rPr>
              <w:t>Si Ki est applicable, aligner les valeurs de CO</w:t>
            </w:r>
            <w:r w:rsidRPr="0077589D">
              <w:rPr>
                <w:vertAlign w:val="subscript"/>
                <w:lang w:val="fr-FR"/>
              </w:rPr>
              <w:t>2</w:t>
            </w:r>
            <w:r w:rsidRPr="0077589D">
              <w:rPr>
                <w:lang w:val="fr-FR"/>
              </w:rPr>
              <w:t xml:space="preserve"> </w:t>
            </w:r>
            <w:r>
              <w:rPr>
                <w:lang w:val="fr-FR"/>
              </w:rPr>
              <w:t xml:space="preserve">pour la phase </w:t>
            </w:r>
            <w:r w:rsidRPr="0077589D">
              <w:rPr>
                <w:lang w:val="fr-FR"/>
              </w:rPr>
              <w:t>sur la valeur combinée sur le cycle</w:t>
            </w:r>
            <w:r>
              <w:rPr>
                <w:lang w:val="fr-FR"/>
              </w:rPr>
              <w:t> </w:t>
            </w:r>
            <w:r w:rsidRPr="005E6218">
              <w:rPr>
                <w:lang w:val="fr-FR"/>
              </w:rPr>
              <w:t>:</w:t>
            </w:r>
          </w:p>
          <w:p w14:paraId="062E84D0" w14:textId="77777777" w:rsidR="005B7BB2" w:rsidRPr="0077589D" w:rsidRDefault="005B7BB2" w:rsidP="00783650">
            <w:pPr>
              <w:suppressAutoHyphens w:val="0"/>
              <w:spacing w:afterLines="60" w:after="144" w:line="240" w:lineRule="auto"/>
              <w:ind w:left="57" w:righ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CO2,CS,p,3</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oMath>
            </m:oMathPara>
          </w:p>
          <w:p w14:paraId="41A9D07E" w14:textId="77777777" w:rsidR="005B7BB2" w:rsidRPr="005E6218" w:rsidRDefault="005B7BB2" w:rsidP="00783650">
            <w:pPr>
              <w:suppressAutoHyphens w:val="0"/>
              <w:spacing w:afterLines="60" w:after="144" w:line="240" w:lineRule="auto"/>
              <w:ind w:left="57" w:right="57"/>
              <w:rPr>
                <w:lang w:val="fr-FR"/>
              </w:rPr>
            </w:pPr>
            <w:r w:rsidRPr="0077589D">
              <w:rPr>
                <w:lang w:val="fr-FR"/>
              </w:rPr>
              <w:t xml:space="preserve">pour chaque phase du cycle </w:t>
            </w:r>
            <w:r w:rsidRPr="005E6218">
              <w:rPr>
                <w:lang w:val="fr-FR"/>
              </w:rPr>
              <w:t>p</w:t>
            </w:r>
            <w:r>
              <w:rPr>
                <w:lang w:val="fr-FR"/>
              </w:rPr>
              <w:t> </w:t>
            </w:r>
            <w:r w:rsidRPr="005E6218">
              <w:rPr>
                <w:lang w:val="fr-FR"/>
              </w:rPr>
              <w:t>;</w:t>
            </w:r>
          </w:p>
          <w:p w14:paraId="2AB03CB4" w14:textId="77777777" w:rsidR="005B7BB2" w:rsidRPr="005E6218" w:rsidRDefault="005B7BB2" w:rsidP="00783650">
            <w:pPr>
              <w:suppressAutoHyphens w:val="0"/>
              <w:spacing w:afterLines="60" w:after="144" w:line="240" w:lineRule="auto"/>
              <w:ind w:left="57" w:right="57"/>
              <w:rPr>
                <w:lang w:val="fr-FR"/>
              </w:rPr>
            </w:pPr>
            <w:r w:rsidRPr="005E6218">
              <w:rPr>
                <w:lang w:val="fr-FR"/>
              </w:rPr>
              <w:t>où:</w:t>
            </w:r>
            <w:r w:rsidRPr="005E6218">
              <w:rPr>
                <w:lang w:val="fr-FR"/>
              </w:rPr>
              <w:br/>
            </w:r>
            <m:oMathPara>
              <m:oMathParaPr>
                <m:jc m:val="left"/>
              </m:oMathParaPr>
              <m:oMath>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CO2,CS,c,4a</m:t>
                        </m:r>
                      </m:sub>
                    </m:sSub>
                  </m:num>
                  <m:den>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CO2,CS,c,3</m:t>
                        </m:r>
                      </m:sub>
                    </m:sSub>
                  </m:den>
                </m:f>
              </m:oMath>
            </m:oMathPara>
          </w:p>
          <w:p w14:paraId="46159171" w14:textId="77777777" w:rsidR="005B7BB2" w:rsidRPr="005E6218" w:rsidRDefault="005B7BB2" w:rsidP="00783650">
            <w:pPr>
              <w:suppressAutoHyphens w:val="0"/>
              <w:spacing w:afterLines="60" w:after="144" w:line="240" w:lineRule="auto"/>
              <w:ind w:left="57" w:right="57"/>
              <w:rPr>
                <w:lang w:val="fr-FR"/>
              </w:rPr>
            </w:pPr>
            <w:r w:rsidRPr="0077589D">
              <w:rPr>
                <w:lang w:val="fr-FR"/>
              </w:rPr>
              <w:t>Si K</w:t>
            </w:r>
            <w:r w:rsidRPr="0077589D">
              <w:rPr>
                <w:vertAlign w:val="subscript"/>
                <w:lang w:val="fr-FR"/>
              </w:rPr>
              <w:t>i</w:t>
            </w:r>
            <w:r w:rsidRPr="0077589D">
              <w:rPr>
                <w:lang w:val="fr-FR"/>
              </w:rPr>
              <w:t xml:space="preserve"> n</w:t>
            </w:r>
            <w:r>
              <w:rPr>
                <w:lang w:val="fr-FR"/>
              </w:rPr>
              <w:t>’</w:t>
            </w:r>
            <w:r w:rsidRPr="0077589D">
              <w:rPr>
                <w:lang w:val="fr-FR"/>
              </w:rPr>
              <w:t>est pas applicable </w:t>
            </w:r>
            <w:r w:rsidRPr="005E6218">
              <w:rPr>
                <w:lang w:val="fr-FR"/>
              </w:rPr>
              <w:t>:</w:t>
            </w:r>
          </w:p>
          <w:p w14:paraId="447983E7" w14:textId="77777777" w:rsidR="005B7BB2" w:rsidRPr="0077589D" w:rsidRDefault="005B7BB2" w:rsidP="00783650">
            <w:pPr>
              <w:suppressAutoHyphens w:val="0"/>
              <w:spacing w:afterLines="60" w:after="144" w:line="240" w:lineRule="auto"/>
              <w:ind w:left="57" w:righ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CO2,CS,p,3</m:t>
                    </m:r>
                  </m:sub>
                </m:sSub>
              </m:oMath>
            </m:oMathPara>
          </w:p>
        </w:tc>
        <w:tc>
          <w:tcPr>
            <w:tcW w:w="1517" w:type="dxa"/>
            <w:vMerge w:val="restart"/>
            <w:hideMark/>
          </w:tcPr>
          <w:p w14:paraId="04C60552" w14:textId="265B3C4C" w:rsidR="005B7BB2" w:rsidRPr="0077589D" w:rsidRDefault="005B7BB2" w:rsidP="00783650">
            <w:pPr>
              <w:suppressAutoHyphens w:val="0"/>
              <w:spacing w:afterLines="60" w:after="144" w:line="240" w:lineRule="auto"/>
              <w:ind w:left="57" w:right="57"/>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oMath>
            <w:r w:rsidRPr="0077589D">
              <w:rPr>
                <w:lang w:val="fr-FR"/>
              </w:rPr>
              <w:t>, g/km</w:t>
            </w:r>
            <w:r w:rsidR="00C81CA3" w:rsidRPr="00C81CA3">
              <w:rPr>
                <w:lang w:val="fr-FR"/>
              </w:rPr>
              <w:t>.</w:t>
            </w:r>
          </w:p>
        </w:tc>
      </w:tr>
      <w:tr w:rsidR="005B7BB2" w:rsidRPr="00EF5912" w14:paraId="5E062502" w14:textId="77777777" w:rsidTr="00783650">
        <w:trPr>
          <w:trHeight w:val="1198"/>
        </w:trPr>
        <w:tc>
          <w:tcPr>
            <w:tcW w:w="1727" w:type="dxa"/>
            <w:vMerge/>
            <w:hideMark/>
          </w:tcPr>
          <w:p w14:paraId="54513EF8" w14:textId="77777777" w:rsidR="005B7BB2" w:rsidRPr="0077589D" w:rsidRDefault="005B7BB2" w:rsidP="00783650">
            <w:pPr>
              <w:suppressAutoHyphens w:val="0"/>
              <w:spacing w:afterLines="60" w:after="144" w:line="240" w:lineRule="auto"/>
              <w:ind w:left="57" w:right="57"/>
              <w:jc w:val="center"/>
              <w:rPr>
                <w:lang w:val="fr-FR"/>
              </w:rPr>
            </w:pPr>
          </w:p>
        </w:tc>
        <w:tc>
          <w:tcPr>
            <w:tcW w:w="1555" w:type="dxa"/>
            <w:hideMark/>
          </w:tcPr>
          <w:p w14:paraId="4BE99BD7" w14:textId="77777777" w:rsidR="005B7BB2" w:rsidRPr="0077589D" w:rsidRDefault="005B7BB2" w:rsidP="00783650">
            <w:pPr>
              <w:suppressAutoHyphens w:val="0"/>
              <w:spacing w:afterLines="60" w:after="144" w:line="240" w:lineRule="auto"/>
              <w:ind w:left="57" w:right="57"/>
              <w:rPr>
                <w:lang w:val="fr-FR"/>
              </w:rPr>
            </w:pPr>
            <w:r w:rsidRPr="0077589D">
              <w:rPr>
                <w:lang w:val="fr-FR"/>
              </w:rPr>
              <w:t>Sortie de l</w:t>
            </w:r>
            <w:r>
              <w:rPr>
                <w:lang w:val="fr-FR"/>
              </w:rPr>
              <w:t>’</w:t>
            </w:r>
            <w:r w:rsidRPr="0077589D">
              <w:rPr>
                <w:lang w:val="fr-FR"/>
              </w:rPr>
              <w:t>étape 4a</w:t>
            </w:r>
          </w:p>
        </w:tc>
        <w:tc>
          <w:tcPr>
            <w:tcW w:w="1518" w:type="dxa"/>
            <w:hideMark/>
          </w:tcPr>
          <w:p w14:paraId="5C0C6896" w14:textId="475E842B" w:rsidR="005B7BB2" w:rsidRPr="00EF5912" w:rsidRDefault="005B7BB2" w:rsidP="00783650">
            <w:pPr>
              <w:suppressAutoHyphens w:val="0"/>
              <w:spacing w:afterLines="60" w:after="144" w:line="240" w:lineRule="auto"/>
              <w:ind w:left="57" w:right="57"/>
              <w:jc w:val="center"/>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CO2,CS,c,4a</m:t>
                  </m:r>
                </m:sub>
              </m:sSub>
            </m:oMath>
            <w:r w:rsidRPr="00EF5912">
              <w:rPr>
                <w:lang w:val="de-CH"/>
              </w:rPr>
              <w:t>, g/km</w:t>
            </w:r>
            <w:r w:rsidR="00C81CA3" w:rsidRPr="00C81CA3">
              <w:rPr>
                <w:lang w:val="de-CH"/>
              </w:rPr>
              <w:t>.</w:t>
            </w:r>
          </w:p>
        </w:tc>
        <w:tc>
          <w:tcPr>
            <w:tcW w:w="3328" w:type="dxa"/>
            <w:vMerge/>
            <w:hideMark/>
          </w:tcPr>
          <w:p w14:paraId="63152865" w14:textId="77777777" w:rsidR="005B7BB2" w:rsidRPr="00EF5912" w:rsidRDefault="005B7BB2" w:rsidP="00783650">
            <w:pPr>
              <w:suppressAutoHyphens w:val="0"/>
              <w:spacing w:afterLines="60" w:after="144" w:line="240" w:lineRule="auto"/>
              <w:ind w:left="57" w:right="57"/>
              <w:jc w:val="center"/>
              <w:rPr>
                <w:lang w:val="de-CH"/>
              </w:rPr>
            </w:pPr>
          </w:p>
        </w:tc>
        <w:tc>
          <w:tcPr>
            <w:tcW w:w="1517" w:type="dxa"/>
            <w:vMerge/>
            <w:hideMark/>
          </w:tcPr>
          <w:p w14:paraId="3DBB85BB" w14:textId="77777777" w:rsidR="005B7BB2" w:rsidRPr="00EF5912" w:rsidRDefault="005B7BB2" w:rsidP="00783650">
            <w:pPr>
              <w:suppressAutoHyphens w:val="0"/>
              <w:spacing w:afterLines="60" w:after="144" w:line="240" w:lineRule="auto"/>
              <w:ind w:left="57" w:right="57"/>
              <w:jc w:val="center"/>
              <w:rPr>
                <w:lang w:val="de-CH"/>
              </w:rPr>
            </w:pPr>
          </w:p>
        </w:tc>
      </w:tr>
      <w:tr w:rsidR="005B7BB2" w:rsidRPr="00EF5912" w14:paraId="76FB6AD6" w14:textId="77777777" w:rsidTr="00783650">
        <w:tc>
          <w:tcPr>
            <w:tcW w:w="1727" w:type="dxa"/>
            <w:vMerge w:val="restart"/>
            <w:hideMark/>
          </w:tcPr>
          <w:p w14:paraId="2CC6A1E8" w14:textId="77777777" w:rsidR="005B7BB2" w:rsidRPr="0077589D" w:rsidRDefault="005B7BB2" w:rsidP="00783650">
            <w:pPr>
              <w:suppressAutoHyphens w:val="0"/>
              <w:spacing w:afterLines="60" w:after="144" w:line="240" w:lineRule="auto"/>
              <w:ind w:left="57" w:right="57"/>
              <w:jc w:val="center"/>
              <w:rPr>
                <w:lang w:val="fr-FR"/>
              </w:rPr>
            </w:pPr>
            <w:r w:rsidRPr="0077589D">
              <w:rPr>
                <w:lang w:val="fr-FR"/>
              </w:rPr>
              <w:t>4c</w:t>
            </w:r>
          </w:p>
        </w:tc>
        <w:tc>
          <w:tcPr>
            <w:tcW w:w="1555" w:type="dxa"/>
            <w:vMerge w:val="restart"/>
            <w:hideMark/>
          </w:tcPr>
          <w:p w14:paraId="5B3E1580" w14:textId="77777777" w:rsidR="005B7BB2" w:rsidRPr="0077589D" w:rsidRDefault="005B7BB2" w:rsidP="00783650">
            <w:pPr>
              <w:suppressAutoHyphens w:val="0"/>
              <w:spacing w:afterLines="60" w:after="144" w:line="240" w:lineRule="auto"/>
              <w:ind w:left="57" w:right="57"/>
              <w:rPr>
                <w:lang w:val="fr-FR"/>
              </w:rPr>
            </w:pPr>
            <w:r w:rsidRPr="0077589D">
              <w:rPr>
                <w:lang w:val="fr-FR"/>
              </w:rPr>
              <w:t>Sortie de l</w:t>
            </w:r>
            <w:r>
              <w:rPr>
                <w:lang w:val="fr-FR"/>
              </w:rPr>
              <w:t>’</w:t>
            </w:r>
            <w:r w:rsidRPr="0077589D">
              <w:rPr>
                <w:lang w:val="fr-FR"/>
              </w:rPr>
              <w:t>étape 4a</w:t>
            </w:r>
          </w:p>
          <w:p w14:paraId="77CBAFA1" w14:textId="77777777" w:rsidR="005B7BB2" w:rsidRPr="0077589D" w:rsidRDefault="005B7BB2" w:rsidP="00783650">
            <w:pPr>
              <w:suppressAutoHyphens w:val="0"/>
              <w:spacing w:afterLines="60" w:after="144" w:line="240" w:lineRule="auto"/>
              <w:ind w:left="57" w:right="57"/>
              <w:rPr>
                <w:lang w:val="fr-FR"/>
              </w:rPr>
            </w:pPr>
          </w:p>
        </w:tc>
        <w:tc>
          <w:tcPr>
            <w:tcW w:w="1518" w:type="dxa"/>
            <w:vMerge w:val="restart"/>
            <w:hideMark/>
          </w:tcPr>
          <w:p w14:paraId="5C1DB56A" w14:textId="77777777" w:rsidR="005B7BB2" w:rsidRPr="00951FC3" w:rsidRDefault="005B7BB2" w:rsidP="00783650">
            <w:pPr>
              <w:suppressAutoHyphens w:val="0"/>
              <w:spacing w:afterLines="60" w:after="144" w:line="240" w:lineRule="auto"/>
              <w:ind w:left="57" w:right="57"/>
              <w:rPr>
                <w:lang w:val="es-ES"/>
              </w:rPr>
            </w:pPr>
            <w:r w:rsidRPr="00951FC3">
              <w:rPr>
                <w:lang w:val="es-ES"/>
              </w:rPr>
              <w:t>M</w:t>
            </w:r>
            <w:r w:rsidRPr="00951FC3">
              <w:rPr>
                <w:vertAlign w:val="subscript"/>
                <w:lang w:val="es-ES"/>
              </w:rPr>
              <w:t>i,CS,c,4a</w:t>
            </w:r>
            <w:r w:rsidRPr="00951FC3">
              <w:rPr>
                <w:lang w:val="es-ES"/>
              </w:rPr>
              <w:t>, g/km;</w:t>
            </w:r>
          </w:p>
          <w:p w14:paraId="7AC57C25" w14:textId="193A5712" w:rsidR="005B7BB2" w:rsidRPr="00951FC3" w:rsidRDefault="005B7BB2" w:rsidP="00783650">
            <w:pPr>
              <w:suppressAutoHyphens w:val="0"/>
              <w:spacing w:afterLines="60" w:after="144" w:line="240" w:lineRule="auto"/>
              <w:ind w:left="57" w:right="57"/>
              <w:rPr>
                <w:lang w:val="es-ES"/>
              </w:rPr>
            </w:pPr>
            <w:r w:rsidRPr="00951FC3">
              <w:rPr>
                <w:lang w:val="es-ES"/>
              </w:rPr>
              <w:t>M</w:t>
            </w:r>
            <w:r w:rsidRPr="00951FC3">
              <w:rPr>
                <w:vertAlign w:val="subscript"/>
                <w:lang w:val="es-ES"/>
              </w:rPr>
              <w:t>CO2,CS,c,4a</w:t>
            </w:r>
            <w:r w:rsidRPr="00951FC3">
              <w:rPr>
                <w:lang w:val="es-ES"/>
              </w:rPr>
              <w:t>, g/km</w:t>
            </w:r>
            <w:r w:rsidR="00C81CA3" w:rsidRPr="00C81CA3">
              <w:rPr>
                <w:lang w:val="es-ES"/>
              </w:rPr>
              <w:t>.</w:t>
            </w:r>
          </w:p>
          <w:p w14:paraId="05389314" w14:textId="77777777" w:rsidR="005B7BB2" w:rsidRPr="00951FC3" w:rsidRDefault="005B7BB2" w:rsidP="00783650">
            <w:pPr>
              <w:suppressAutoHyphens w:val="0"/>
              <w:spacing w:afterLines="60" w:after="144" w:line="240" w:lineRule="auto"/>
              <w:ind w:left="57" w:right="57"/>
              <w:rPr>
                <w:lang w:val="es-ES"/>
              </w:rPr>
            </w:pPr>
          </w:p>
        </w:tc>
        <w:tc>
          <w:tcPr>
            <w:tcW w:w="3328" w:type="dxa"/>
            <w:hideMark/>
          </w:tcPr>
          <w:p w14:paraId="666F0EA6" w14:textId="7D03C63E" w:rsidR="005B7BB2" w:rsidRPr="0077589D" w:rsidRDefault="005B7BB2" w:rsidP="00783650">
            <w:pPr>
              <w:suppressAutoHyphens w:val="0"/>
              <w:spacing w:afterLines="60" w:after="144" w:line="210" w:lineRule="exact"/>
              <w:ind w:left="57" w:right="57"/>
              <w:rPr>
                <w:lang w:val="fr-FR"/>
              </w:rPr>
            </w:pPr>
            <w:r>
              <w:rPr>
                <w:lang w:val="fr-FR"/>
              </w:rPr>
              <w:t>Si</w:t>
            </w:r>
            <w:r w:rsidRPr="0077589D">
              <w:rPr>
                <w:lang w:val="fr-FR"/>
              </w:rPr>
              <w:t xml:space="preserve"> ces valeurs sont utilisées aux fins </w:t>
            </w:r>
            <w:r>
              <w:rPr>
                <w:lang w:val="fr-FR"/>
              </w:rPr>
              <w:t xml:space="preserve">du contrôle </w:t>
            </w:r>
            <w:r w:rsidRPr="0077589D">
              <w:rPr>
                <w:lang w:val="fr-FR"/>
              </w:rPr>
              <w:t xml:space="preserve">de la conformité de la production, les valeurs </w:t>
            </w:r>
            <w:r>
              <w:rPr>
                <w:lang w:val="fr-FR"/>
              </w:rPr>
              <w:t>relatives aux</w:t>
            </w:r>
            <w:r w:rsidRPr="0077589D">
              <w:rPr>
                <w:lang w:val="fr-FR"/>
              </w:rPr>
              <w:t xml:space="preserve"> émissions de référence et </w:t>
            </w:r>
            <w:r>
              <w:rPr>
                <w:lang w:val="fr-FR"/>
              </w:rPr>
              <w:t xml:space="preserve">aux </w:t>
            </w:r>
            <w:r w:rsidRPr="0077589D">
              <w:rPr>
                <w:lang w:val="fr-FR"/>
              </w:rPr>
              <w:t>émissions massiques de CO</w:t>
            </w:r>
            <w:r w:rsidRPr="0077589D">
              <w:rPr>
                <w:vertAlign w:val="subscript"/>
                <w:lang w:val="fr-FR"/>
              </w:rPr>
              <w:t>2</w:t>
            </w:r>
            <w:r w:rsidRPr="0077589D">
              <w:rPr>
                <w:lang w:val="fr-FR"/>
              </w:rPr>
              <w:t xml:space="preserve"> doivent être multipliées par le facteur de rodage RI déterminé conformément au paragraphe 8</w:t>
            </w:r>
            <w:r w:rsidR="00C81CA3" w:rsidRPr="00C81CA3">
              <w:rPr>
                <w:lang w:val="fr-FR"/>
              </w:rPr>
              <w:t>.</w:t>
            </w:r>
            <w:r w:rsidRPr="0077589D">
              <w:rPr>
                <w:lang w:val="fr-FR"/>
              </w:rPr>
              <w:t>2</w:t>
            </w:r>
            <w:r w:rsidR="00C81CA3" w:rsidRPr="00C81CA3">
              <w:rPr>
                <w:lang w:val="fr-FR"/>
              </w:rPr>
              <w:t>.</w:t>
            </w:r>
            <w:r w:rsidRPr="0077589D">
              <w:rPr>
                <w:lang w:val="fr-FR"/>
              </w:rPr>
              <w:t>4 du présent Règlement:</w:t>
            </w:r>
          </w:p>
          <w:p w14:paraId="4D91F2D6" w14:textId="77777777" w:rsidR="005B7BB2" w:rsidRPr="00951FC3" w:rsidRDefault="005B7BB2" w:rsidP="00783650">
            <w:pPr>
              <w:suppressAutoHyphens w:val="0"/>
              <w:spacing w:afterLines="60" w:after="144" w:line="210" w:lineRule="exact"/>
              <w:ind w:left="57" w:right="57"/>
              <w:rPr>
                <w:lang w:val="es-ES"/>
              </w:rPr>
            </w:pPr>
            <w:r w:rsidRPr="00951FC3">
              <w:rPr>
                <w:lang w:val="es-ES"/>
              </w:rPr>
              <w:t>M</w:t>
            </w:r>
            <w:r w:rsidRPr="00951FC3">
              <w:rPr>
                <w:vertAlign w:val="subscript"/>
                <w:lang w:val="es-ES"/>
              </w:rPr>
              <w:t>i,CS,c4c</w:t>
            </w:r>
            <w:r w:rsidRPr="00951FC3">
              <w:rPr>
                <w:lang w:val="es-ES"/>
              </w:rPr>
              <w:t xml:space="preserve"> = RI</w:t>
            </w:r>
            <w:r w:rsidRPr="00951FC3">
              <w:rPr>
                <w:vertAlign w:val="subscript"/>
                <w:lang w:val="es-ES"/>
              </w:rPr>
              <w:t xml:space="preserve">C </w:t>
            </w:r>
            <w:r w:rsidRPr="00951FC3">
              <w:rPr>
                <w:lang w:val="es-ES"/>
              </w:rPr>
              <w:t>(j) × M</w:t>
            </w:r>
            <w:r w:rsidRPr="00951FC3">
              <w:rPr>
                <w:vertAlign w:val="subscript"/>
                <w:lang w:val="es-ES"/>
              </w:rPr>
              <w:t>i,CS,c,4a</w:t>
            </w:r>
          </w:p>
          <w:p w14:paraId="731DD13C" w14:textId="77777777" w:rsidR="005B7BB2" w:rsidRPr="00951FC3" w:rsidRDefault="005B7BB2" w:rsidP="00783650">
            <w:pPr>
              <w:suppressAutoHyphens w:val="0"/>
              <w:spacing w:afterLines="60" w:after="144" w:line="210" w:lineRule="exact"/>
              <w:ind w:left="57" w:right="57"/>
              <w:rPr>
                <w:vertAlign w:val="subscript"/>
                <w:lang w:val="es-ES"/>
              </w:rPr>
            </w:pPr>
            <w:r w:rsidRPr="00951FC3">
              <w:rPr>
                <w:lang w:val="es-ES"/>
              </w:rPr>
              <w:t>M</w:t>
            </w:r>
            <w:r w:rsidRPr="00951FC3">
              <w:rPr>
                <w:vertAlign w:val="subscript"/>
                <w:lang w:val="es-ES"/>
              </w:rPr>
              <w:t>CO2,CS,c,4c</w:t>
            </w:r>
            <w:r w:rsidRPr="00951FC3">
              <w:rPr>
                <w:lang w:val="es-ES"/>
              </w:rPr>
              <w:t xml:space="preserve"> = RI</w:t>
            </w:r>
            <w:r w:rsidRPr="00951FC3">
              <w:rPr>
                <w:vertAlign w:val="subscript"/>
                <w:lang w:val="es-ES"/>
              </w:rPr>
              <w:t xml:space="preserve">CO2 </w:t>
            </w:r>
            <w:r w:rsidRPr="00951FC3">
              <w:rPr>
                <w:lang w:val="es-ES"/>
              </w:rPr>
              <w:t>(j) x M</w:t>
            </w:r>
            <w:r w:rsidRPr="00951FC3">
              <w:rPr>
                <w:vertAlign w:val="subscript"/>
                <w:lang w:val="es-ES"/>
              </w:rPr>
              <w:t>CO2,CS,c,4a</w:t>
            </w:r>
          </w:p>
          <w:p w14:paraId="59F0CE4D" w14:textId="77777777" w:rsidR="005B7BB2" w:rsidRPr="0077589D" w:rsidRDefault="005B7BB2" w:rsidP="00783650">
            <w:pPr>
              <w:suppressAutoHyphens w:val="0"/>
              <w:spacing w:afterLines="60" w:after="144" w:line="210" w:lineRule="exact"/>
              <w:ind w:left="57" w:right="57"/>
              <w:rPr>
                <w:lang w:val="fr-FR"/>
              </w:rPr>
            </w:pPr>
            <w:r>
              <w:rPr>
                <w:lang w:val="fr-FR"/>
              </w:rPr>
              <w:t>Si</w:t>
            </w:r>
            <w:r w:rsidRPr="0077589D">
              <w:rPr>
                <w:lang w:val="fr-FR"/>
              </w:rPr>
              <w:t xml:space="preserve"> ces valeurs ne sont pas utilisées aux fins </w:t>
            </w:r>
            <w:r>
              <w:rPr>
                <w:lang w:val="fr-FR"/>
              </w:rPr>
              <w:t xml:space="preserve">du contrôle </w:t>
            </w:r>
            <w:r w:rsidRPr="0077589D">
              <w:rPr>
                <w:lang w:val="fr-FR"/>
              </w:rPr>
              <w:t>de la conformité de la production :</w:t>
            </w:r>
          </w:p>
          <w:p w14:paraId="06274235" w14:textId="77777777" w:rsidR="005B7BB2" w:rsidRPr="00951FC3" w:rsidRDefault="005B7BB2" w:rsidP="00783650">
            <w:pPr>
              <w:suppressAutoHyphens w:val="0"/>
              <w:spacing w:afterLines="60" w:after="144" w:line="210" w:lineRule="exact"/>
              <w:ind w:left="57" w:right="57"/>
              <w:rPr>
                <w:lang w:val="es-ES"/>
              </w:rPr>
            </w:pPr>
            <w:r w:rsidRPr="00951FC3">
              <w:rPr>
                <w:lang w:val="es-ES"/>
              </w:rPr>
              <w:t>M</w:t>
            </w:r>
            <w:r w:rsidRPr="00951FC3">
              <w:rPr>
                <w:vertAlign w:val="subscript"/>
                <w:lang w:val="es-ES"/>
              </w:rPr>
              <w:t>i,c,4c</w:t>
            </w:r>
            <w:r w:rsidRPr="00951FC3">
              <w:rPr>
                <w:lang w:val="es-ES"/>
              </w:rPr>
              <w:t xml:space="preserve"> = M</w:t>
            </w:r>
            <w:r w:rsidRPr="00951FC3">
              <w:rPr>
                <w:vertAlign w:val="subscript"/>
                <w:lang w:val="es-ES"/>
              </w:rPr>
              <w:t>i,c,4a</w:t>
            </w:r>
          </w:p>
          <w:p w14:paraId="2B23A3C0" w14:textId="77777777" w:rsidR="005B7BB2" w:rsidRPr="00951FC3" w:rsidRDefault="005B7BB2" w:rsidP="00783650">
            <w:pPr>
              <w:suppressAutoHyphens w:val="0"/>
              <w:spacing w:afterLines="60" w:after="144" w:line="210" w:lineRule="exact"/>
              <w:ind w:left="57" w:right="57"/>
              <w:rPr>
                <w:lang w:val="es-ES"/>
              </w:rPr>
            </w:pPr>
            <w:r w:rsidRPr="00951FC3">
              <w:rPr>
                <w:lang w:val="es-ES"/>
              </w:rPr>
              <w:t>M</w:t>
            </w:r>
            <w:r w:rsidRPr="00951FC3">
              <w:rPr>
                <w:vertAlign w:val="subscript"/>
                <w:lang w:val="es-ES"/>
              </w:rPr>
              <w:t>CO2,</w:t>
            </w:r>
            <w:r w:rsidRPr="00D23834">
              <w:rPr>
                <w:vertAlign w:val="subscript"/>
                <w:lang w:val="es-ES"/>
              </w:rPr>
              <w:t>c</w:t>
            </w:r>
            <w:r w:rsidRPr="00951FC3">
              <w:rPr>
                <w:vertAlign w:val="subscript"/>
                <w:lang w:val="es-ES"/>
              </w:rPr>
              <w:t>,4c</w:t>
            </w:r>
            <w:r w:rsidRPr="00951FC3">
              <w:rPr>
                <w:lang w:val="es-ES"/>
              </w:rPr>
              <w:t xml:space="preserve"> = M</w:t>
            </w:r>
            <w:r w:rsidRPr="00951FC3">
              <w:rPr>
                <w:vertAlign w:val="subscript"/>
                <w:lang w:val="es-ES"/>
              </w:rPr>
              <w:t>CO2,c,4a</w:t>
            </w:r>
          </w:p>
        </w:tc>
        <w:tc>
          <w:tcPr>
            <w:tcW w:w="1517" w:type="dxa"/>
            <w:hideMark/>
          </w:tcPr>
          <w:p w14:paraId="114DD4F2" w14:textId="77777777" w:rsidR="005B7BB2" w:rsidRPr="00951FC3" w:rsidRDefault="005B7BB2" w:rsidP="00783650">
            <w:pPr>
              <w:suppressAutoHyphens w:val="0"/>
              <w:spacing w:afterLines="60" w:after="144" w:line="240" w:lineRule="auto"/>
              <w:ind w:left="57" w:right="57"/>
              <w:rPr>
                <w:vertAlign w:val="subscript"/>
                <w:lang w:val="es-ES"/>
              </w:rPr>
            </w:pPr>
            <w:r w:rsidRPr="00951FC3">
              <w:rPr>
                <w:lang w:val="es-ES"/>
              </w:rPr>
              <w:t>M</w:t>
            </w:r>
            <w:r w:rsidRPr="00951FC3">
              <w:rPr>
                <w:vertAlign w:val="subscript"/>
                <w:lang w:val="es-ES"/>
              </w:rPr>
              <w:t>i,CS,c,4c;</w:t>
            </w:r>
          </w:p>
          <w:p w14:paraId="71EEF35F" w14:textId="77777777" w:rsidR="005B7BB2" w:rsidRPr="00951FC3" w:rsidRDefault="005B7BB2" w:rsidP="00783650">
            <w:pPr>
              <w:suppressAutoHyphens w:val="0"/>
              <w:spacing w:afterLines="60" w:after="144" w:line="240" w:lineRule="auto"/>
              <w:ind w:left="57" w:right="57"/>
              <w:rPr>
                <w:lang w:val="es-ES"/>
              </w:rPr>
            </w:pPr>
            <w:r w:rsidRPr="00951FC3">
              <w:rPr>
                <w:lang w:val="es-ES"/>
              </w:rPr>
              <w:t>M</w:t>
            </w:r>
            <w:r w:rsidRPr="00951FC3">
              <w:rPr>
                <w:vertAlign w:val="subscript"/>
                <w:lang w:val="es-ES"/>
              </w:rPr>
              <w:t>CO2,CS,c,4c</w:t>
            </w:r>
          </w:p>
        </w:tc>
      </w:tr>
      <w:tr w:rsidR="005B7BB2" w:rsidRPr="005E6218" w14:paraId="7A697219" w14:textId="77777777" w:rsidTr="00783650">
        <w:tc>
          <w:tcPr>
            <w:tcW w:w="1727" w:type="dxa"/>
            <w:vMerge/>
            <w:hideMark/>
          </w:tcPr>
          <w:p w14:paraId="263E802A" w14:textId="77777777" w:rsidR="005B7BB2" w:rsidRPr="00951FC3" w:rsidRDefault="005B7BB2" w:rsidP="00783650">
            <w:pPr>
              <w:suppressAutoHyphens w:val="0"/>
              <w:spacing w:afterLines="60" w:after="144" w:line="240" w:lineRule="auto"/>
              <w:ind w:left="57" w:right="57"/>
              <w:jc w:val="center"/>
              <w:rPr>
                <w:lang w:val="es-ES"/>
              </w:rPr>
            </w:pPr>
          </w:p>
        </w:tc>
        <w:tc>
          <w:tcPr>
            <w:tcW w:w="1555" w:type="dxa"/>
            <w:vMerge/>
            <w:hideMark/>
          </w:tcPr>
          <w:p w14:paraId="46C79ECE" w14:textId="77777777" w:rsidR="005B7BB2" w:rsidRPr="00951FC3" w:rsidRDefault="005B7BB2" w:rsidP="00783650">
            <w:pPr>
              <w:suppressAutoHyphens w:val="0"/>
              <w:spacing w:afterLines="60" w:after="144" w:line="240" w:lineRule="auto"/>
              <w:ind w:left="57" w:right="57"/>
              <w:rPr>
                <w:lang w:val="es-ES"/>
              </w:rPr>
            </w:pPr>
          </w:p>
        </w:tc>
        <w:tc>
          <w:tcPr>
            <w:tcW w:w="1518" w:type="dxa"/>
            <w:vMerge/>
            <w:hideMark/>
          </w:tcPr>
          <w:p w14:paraId="73240C9D" w14:textId="77777777" w:rsidR="005B7BB2" w:rsidRPr="00951FC3" w:rsidRDefault="005B7BB2" w:rsidP="00783650">
            <w:pPr>
              <w:suppressAutoHyphens w:val="0"/>
              <w:spacing w:afterLines="60" w:after="144" w:line="240" w:lineRule="auto"/>
              <w:ind w:left="57" w:right="57"/>
              <w:rPr>
                <w:lang w:val="es-ES"/>
              </w:rPr>
            </w:pPr>
          </w:p>
        </w:tc>
        <w:tc>
          <w:tcPr>
            <w:tcW w:w="3328" w:type="dxa"/>
            <w:hideMark/>
          </w:tcPr>
          <w:p w14:paraId="4904E3B0" w14:textId="6EB49DB3" w:rsidR="005B7BB2" w:rsidRPr="0077589D" w:rsidRDefault="005B7BB2" w:rsidP="00783650">
            <w:pPr>
              <w:suppressAutoHyphens w:val="0"/>
              <w:spacing w:after="360" w:line="240" w:lineRule="auto"/>
              <w:ind w:left="57" w:right="57"/>
              <w:rPr>
                <w:lang w:val="fr-FR"/>
              </w:rPr>
            </w:pPr>
            <w:r w:rsidRPr="0077589D">
              <w:rPr>
                <w:lang w:val="fr-FR"/>
              </w:rPr>
              <w:t>Calcul</w:t>
            </w:r>
            <w:r>
              <w:rPr>
                <w:lang w:val="fr-FR"/>
              </w:rPr>
              <w:t xml:space="preserve"> du</w:t>
            </w:r>
            <w:r w:rsidRPr="0077589D">
              <w:rPr>
                <w:lang w:val="fr-FR"/>
              </w:rPr>
              <w:t xml:space="preserve"> rendement </w:t>
            </w:r>
            <w:r>
              <w:rPr>
                <w:lang w:val="fr-FR"/>
              </w:rPr>
              <w:t xml:space="preserve">du carburant, </w:t>
            </w:r>
            <w:r w:rsidRPr="0077589D">
              <w:rPr>
                <w:lang w:val="fr-FR"/>
              </w:rPr>
              <w:t>FE</w:t>
            </w:r>
            <w:r w:rsidRPr="0077589D">
              <w:rPr>
                <w:vertAlign w:val="subscript"/>
                <w:lang w:val="fr-FR"/>
              </w:rPr>
              <w:t>c,4c_temp</w:t>
            </w:r>
            <w:r>
              <w:rPr>
                <w:lang w:val="fr-FR"/>
              </w:rPr>
              <w:t>,</w:t>
            </w:r>
            <w:r w:rsidRPr="0077589D">
              <w:rPr>
                <w:lang w:val="fr-FR"/>
              </w:rPr>
              <w:t xml:space="preserve"> conformément au</w:t>
            </w:r>
            <w:r>
              <w:rPr>
                <w:lang w:val="fr-FR"/>
              </w:rPr>
              <w:t> </w:t>
            </w:r>
            <w:r w:rsidRPr="0077589D">
              <w:rPr>
                <w:lang w:val="fr-FR"/>
              </w:rPr>
              <w:t>paragraphe 6</w:t>
            </w:r>
            <w:r w:rsidR="00C81CA3" w:rsidRPr="00C81CA3">
              <w:rPr>
                <w:lang w:val="fr-FR"/>
              </w:rPr>
              <w:t>.</w:t>
            </w:r>
            <w:r w:rsidRPr="0077589D">
              <w:rPr>
                <w:lang w:val="fr-FR"/>
              </w:rPr>
              <w:t>14</w:t>
            </w:r>
            <w:r w:rsidR="00C81CA3" w:rsidRPr="00C81CA3">
              <w:rPr>
                <w:lang w:val="fr-FR"/>
              </w:rPr>
              <w:t>.</w:t>
            </w:r>
            <w:r w:rsidRPr="0077589D">
              <w:rPr>
                <w:lang w:val="fr-FR"/>
              </w:rPr>
              <w:t>1 de l</w:t>
            </w:r>
            <w:r>
              <w:rPr>
                <w:lang w:val="fr-FR"/>
              </w:rPr>
              <w:t>’</w:t>
            </w:r>
            <w:r w:rsidRPr="0077589D">
              <w:rPr>
                <w:lang w:val="fr-FR"/>
              </w:rPr>
              <w:t xml:space="preserve">annexe </w:t>
            </w:r>
            <w:r w:rsidRPr="00EE75C8">
              <w:rPr>
                <w:lang w:val="fr-FR"/>
              </w:rPr>
              <w:t>B7</w:t>
            </w:r>
            <w:r w:rsidR="00C81CA3" w:rsidRPr="00C81CA3">
              <w:rPr>
                <w:lang w:val="fr-FR"/>
              </w:rPr>
              <w:t>.</w:t>
            </w:r>
          </w:p>
          <w:p w14:paraId="5B9FAC21" w14:textId="19D45D43" w:rsidR="005B7BB2" w:rsidRPr="0077589D" w:rsidRDefault="005B7BB2" w:rsidP="00783650">
            <w:pPr>
              <w:keepNext/>
              <w:keepLines/>
              <w:suppressAutoHyphens w:val="0"/>
              <w:spacing w:afterLines="60" w:after="144" w:line="240" w:lineRule="auto"/>
              <w:ind w:left="57" w:right="57"/>
              <w:rPr>
                <w:lang w:val="fr-FR"/>
              </w:rPr>
            </w:pPr>
            <w:r>
              <w:rPr>
                <w:lang w:val="fr-FR"/>
              </w:rPr>
              <w:t xml:space="preserve">Si </w:t>
            </w:r>
            <w:r w:rsidRPr="0077589D">
              <w:rPr>
                <w:lang w:val="fr-FR"/>
              </w:rPr>
              <w:t xml:space="preserve">cette valeur est utilisée aux fins </w:t>
            </w:r>
            <w:r>
              <w:rPr>
                <w:lang w:val="fr-FR"/>
              </w:rPr>
              <w:t xml:space="preserve">du contrôle </w:t>
            </w:r>
            <w:r w:rsidRPr="0077589D">
              <w:rPr>
                <w:lang w:val="fr-FR"/>
              </w:rPr>
              <w:t xml:space="preserve">de la conformité de la production, la valeur du rendement </w:t>
            </w:r>
            <w:r>
              <w:rPr>
                <w:lang w:val="fr-FR"/>
              </w:rPr>
              <w:t>du carburant</w:t>
            </w:r>
            <w:r w:rsidRPr="0077589D">
              <w:rPr>
                <w:lang w:val="fr-FR"/>
              </w:rPr>
              <w:t xml:space="preserve"> doit être multipliée par le facteur de rodage déterminé conformément au paragraphe 8</w:t>
            </w:r>
            <w:r w:rsidR="00C81CA3" w:rsidRPr="00C81CA3">
              <w:rPr>
                <w:lang w:val="fr-FR"/>
              </w:rPr>
              <w:t>.</w:t>
            </w:r>
            <w:r w:rsidRPr="0077589D">
              <w:rPr>
                <w:lang w:val="fr-FR"/>
              </w:rPr>
              <w:t>2</w:t>
            </w:r>
            <w:r w:rsidR="00C81CA3" w:rsidRPr="00C81CA3">
              <w:rPr>
                <w:lang w:val="fr-FR"/>
              </w:rPr>
              <w:t>.</w:t>
            </w:r>
            <w:r w:rsidRPr="0077589D">
              <w:rPr>
                <w:lang w:val="fr-FR"/>
              </w:rPr>
              <w:t>4 du présent Règlement :</w:t>
            </w:r>
          </w:p>
          <w:p w14:paraId="179B5BFC" w14:textId="77777777" w:rsidR="005B7BB2" w:rsidRPr="0077589D" w:rsidRDefault="005B7BB2" w:rsidP="00783650">
            <w:pPr>
              <w:suppressAutoHyphens w:val="0"/>
              <w:spacing w:afterLines="60" w:after="144" w:line="240" w:lineRule="auto"/>
              <w:ind w:left="57" w:right="57"/>
              <w:rPr>
                <w:lang w:val="fr-FR"/>
              </w:rPr>
            </w:pPr>
            <w:r w:rsidRPr="0077589D">
              <w:rPr>
                <w:lang w:val="fr-FR"/>
              </w:rPr>
              <w:t>FE</w:t>
            </w:r>
            <w:r w:rsidRPr="0077589D">
              <w:rPr>
                <w:vertAlign w:val="subscript"/>
                <w:lang w:val="fr-FR"/>
              </w:rPr>
              <w:t>c,4c</w:t>
            </w:r>
            <w:r w:rsidRPr="0077589D">
              <w:rPr>
                <w:lang w:val="fr-FR"/>
              </w:rPr>
              <w:t xml:space="preserve"> = RI</w:t>
            </w:r>
            <w:r w:rsidRPr="0077589D">
              <w:rPr>
                <w:vertAlign w:val="subscript"/>
                <w:lang w:val="fr-FR"/>
              </w:rPr>
              <w:t>FE</w:t>
            </w:r>
            <w:r w:rsidRPr="0077589D">
              <w:rPr>
                <w:lang w:val="fr-FR"/>
              </w:rPr>
              <w:t xml:space="preserve"> (j) x FE</w:t>
            </w:r>
            <w:r w:rsidRPr="0077589D">
              <w:rPr>
                <w:vertAlign w:val="subscript"/>
                <w:lang w:val="fr-FR"/>
              </w:rPr>
              <w:t>c,4c_temp</w:t>
            </w:r>
            <w:r w:rsidRPr="0077589D">
              <w:rPr>
                <w:lang w:val="fr-FR"/>
              </w:rPr>
              <w:t xml:space="preserve"> </w:t>
            </w:r>
          </w:p>
          <w:p w14:paraId="3E249EE6" w14:textId="77777777" w:rsidR="005B7BB2" w:rsidRPr="0077589D" w:rsidRDefault="005B7BB2" w:rsidP="00783650">
            <w:pPr>
              <w:suppressAutoHyphens w:val="0"/>
              <w:spacing w:afterLines="60" w:after="144" w:line="240" w:lineRule="auto"/>
              <w:ind w:left="57" w:right="57"/>
              <w:rPr>
                <w:lang w:val="fr-FR"/>
              </w:rPr>
            </w:pPr>
            <w:r>
              <w:rPr>
                <w:lang w:val="fr-FR"/>
              </w:rPr>
              <w:t xml:space="preserve">Si </w:t>
            </w:r>
            <w:r w:rsidRPr="0077589D">
              <w:rPr>
                <w:lang w:val="fr-FR"/>
              </w:rPr>
              <w:t xml:space="preserve">ces valeurs ne sont pas utilisées aux fins </w:t>
            </w:r>
            <w:r>
              <w:rPr>
                <w:lang w:val="fr-FR"/>
              </w:rPr>
              <w:t xml:space="preserve">du contrôle </w:t>
            </w:r>
            <w:r w:rsidRPr="0077589D">
              <w:rPr>
                <w:lang w:val="fr-FR"/>
              </w:rPr>
              <w:t>de la conformité de la production :</w:t>
            </w:r>
          </w:p>
          <w:p w14:paraId="1DF0BAEB" w14:textId="77777777" w:rsidR="005B7BB2" w:rsidRPr="0077589D" w:rsidRDefault="005B7BB2" w:rsidP="00783650">
            <w:pPr>
              <w:suppressAutoHyphens w:val="0"/>
              <w:spacing w:afterLines="60" w:after="144" w:line="240" w:lineRule="auto"/>
              <w:ind w:left="57" w:right="57"/>
              <w:rPr>
                <w:lang w:val="fr-FR"/>
              </w:rPr>
            </w:pPr>
            <w:r w:rsidRPr="0077589D">
              <w:rPr>
                <w:lang w:val="fr-FR"/>
              </w:rPr>
              <w:t>FE</w:t>
            </w:r>
            <w:r w:rsidRPr="0077589D">
              <w:rPr>
                <w:vertAlign w:val="subscript"/>
                <w:lang w:val="fr-FR"/>
              </w:rPr>
              <w:t>c,4c</w:t>
            </w:r>
            <w:r w:rsidRPr="0077589D">
              <w:rPr>
                <w:lang w:val="fr-FR"/>
              </w:rPr>
              <w:t xml:space="preserve"> = FE</w:t>
            </w:r>
            <w:r w:rsidRPr="0077589D">
              <w:rPr>
                <w:vertAlign w:val="subscript"/>
                <w:lang w:val="fr-FR"/>
              </w:rPr>
              <w:t>c,4c_temp</w:t>
            </w:r>
            <w:r w:rsidRPr="0077589D">
              <w:rPr>
                <w:lang w:val="fr-FR"/>
              </w:rPr>
              <w:t xml:space="preserve"> </w:t>
            </w:r>
          </w:p>
        </w:tc>
        <w:tc>
          <w:tcPr>
            <w:tcW w:w="1517" w:type="dxa"/>
          </w:tcPr>
          <w:p w14:paraId="373F8949" w14:textId="77777777" w:rsidR="005B7BB2" w:rsidRPr="0077589D" w:rsidRDefault="005B7BB2" w:rsidP="00783650">
            <w:pPr>
              <w:suppressAutoHyphens w:val="0"/>
              <w:spacing w:afterLines="60" w:after="144" w:line="240" w:lineRule="auto"/>
              <w:ind w:left="57" w:right="57"/>
              <w:rPr>
                <w:lang w:val="fr-FR"/>
              </w:rPr>
            </w:pPr>
            <w:r w:rsidRPr="0077589D">
              <w:rPr>
                <w:lang w:val="fr-FR"/>
              </w:rPr>
              <w:t>FE</w:t>
            </w:r>
            <w:r w:rsidRPr="0077589D">
              <w:rPr>
                <w:vertAlign w:val="subscript"/>
                <w:lang w:val="fr-FR"/>
              </w:rPr>
              <w:t>c,4c</w:t>
            </w:r>
            <w:r w:rsidRPr="0077589D">
              <w:rPr>
                <w:lang w:val="fr-FR"/>
              </w:rPr>
              <w:t>, km/l;</w:t>
            </w:r>
          </w:p>
          <w:p w14:paraId="1B828D0A" w14:textId="77777777" w:rsidR="005B7BB2" w:rsidRPr="005E6218" w:rsidRDefault="005B7BB2" w:rsidP="00783650">
            <w:pPr>
              <w:suppressAutoHyphens w:val="0"/>
              <w:spacing w:afterLines="60" w:after="144" w:line="240" w:lineRule="auto"/>
              <w:ind w:left="57" w:right="57"/>
              <w:rPr>
                <w:lang w:val="fr-FR"/>
              </w:rPr>
            </w:pPr>
          </w:p>
        </w:tc>
      </w:tr>
      <w:tr w:rsidR="005B7BB2" w:rsidRPr="00EF5912" w14:paraId="26FD7BBF" w14:textId="77777777" w:rsidTr="00783650">
        <w:tc>
          <w:tcPr>
            <w:tcW w:w="1727" w:type="dxa"/>
            <w:vMerge w:val="restart"/>
          </w:tcPr>
          <w:p w14:paraId="3A4B3580" w14:textId="77777777" w:rsidR="005B7BB2" w:rsidRPr="0077589D" w:rsidRDefault="005B7BB2" w:rsidP="00783650">
            <w:pPr>
              <w:keepNext/>
              <w:suppressAutoHyphens w:val="0"/>
              <w:spacing w:afterLines="60" w:after="144" w:line="240" w:lineRule="auto"/>
              <w:ind w:left="57" w:right="57"/>
              <w:jc w:val="center"/>
              <w:rPr>
                <w:lang w:val="fr-FR"/>
              </w:rPr>
            </w:pPr>
            <w:r w:rsidRPr="0077589D">
              <w:rPr>
                <w:lang w:val="fr-FR"/>
              </w:rPr>
              <w:lastRenderedPageBreak/>
              <w:t>5</w:t>
            </w:r>
          </w:p>
          <w:p w14:paraId="72503242" w14:textId="77777777" w:rsidR="005B7BB2" w:rsidRPr="0077589D" w:rsidRDefault="005B7BB2" w:rsidP="00783650">
            <w:pPr>
              <w:pStyle w:val="SingleTxtG"/>
              <w:keepNext/>
              <w:spacing w:afterLines="60" w:after="144" w:line="240" w:lineRule="auto"/>
              <w:ind w:left="57" w:right="57"/>
              <w:jc w:val="center"/>
              <w:rPr>
                <w:lang w:val="fr-FR"/>
              </w:rPr>
            </w:pPr>
            <w:r w:rsidRPr="0077589D">
              <w:rPr>
                <w:lang w:val="fr-FR"/>
              </w:rPr>
              <w:t>Résultat d</w:t>
            </w:r>
            <w:r>
              <w:rPr>
                <w:lang w:val="fr-FR"/>
              </w:rPr>
              <w:t>’</w:t>
            </w:r>
            <w:r w:rsidRPr="0077589D">
              <w:rPr>
                <w:lang w:val="fr-FR"/>
              </w:rPr>
              <w:t>un essai unique</w:t>
            </w:r>
          </w:p>
        </w:tc>
        <w:tc>
          <w:tcPr>
            <w:tcW w:w="1555" w:type="dxa"/>
          </w:tcPr>
          <w:p w14:paraId="09A5081D" w14:textId="77777777" w:rsidR="005B7BB2" w:rsidRPr="0077589D" w:rsidRDefault="005B7BB2" w:rsidP="00783650">
            <w:pPr>
              <w:pStyle w:val="SingleTxtG"/>
              <w:keepNext/>
              <w:spacing w:afterLines="60" w:after="144" w:line="240" w:lineRule="auto"/>
              <w:ind w:left="57" w:right="57"/>
              <w:jc w:val="left"/>
              <w:rPr>
                <w:lang w:val="fr-FR"/>
              </w:rPr>
            </w:pPr>
            <w:r w:rsidRPr="0077589D">
              <w:rPr>
                <w:lang w:val="fr-FR"/>
              </w:rPr>
              <w:t>Sortie des étapes 4b et 4c</w:t>
            </w:r>
          </w:p>
        </w:tc>
        <w:tc>
          <w:tcPr>
            <w:tcW w:w="1518" w:type="dxa"/>
          </w:tcPr>
          <w:p w14:paraId="1B34F703" w14:textId="77777777" w:rsidR="005B7BB2" w:rsidRPr="00EF5912" w:rsidRDefault="005B7BB2" w:rsidP="00783650">
            <w:pPr>
              <w:keepNext/>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CO2,CS,p,4</m:t>
                  </m:r>
                </m:sub>
              </m:sSub>
            </m:oMath>
            <w:r w:rsidRPr="00EF5912">
              <w:rPr>
                <w:lang w:val="de-CH"/>
              </w:rPr>
              <w:t xml:space="preserve">, g/km ; </w:t>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CO2,CS,c,4c</m:t>
                  </m:r>
                </m:sub>
              </m:sSub>
            </m:oMath>
            <w:r w:rsidRPr="00EF5912">
              <w:rPr>
                <w:lang w:val="de-CH"/>
              </w:rPr>
              <w:t>, g/km ;</w:t>
            </w:r>
          </w:p>
        </w:tc>
        <w:tc>
          <w:tcPr>
            <w:tcW w:w="3328" w:type="dxa"/>
          </w:tcPr>
          <w:p w14:paraId="59F4E396" w14:textId="77777777" w:rsidR="005B7BB2" w:rsidRPr="0077589D" w:rsidRDefault="005B7BB2" w:rsidP="00783650">
            <w:pPr>
              <w:keepNext/>
              <w:suppressAutoHyphens w:val="0"/>
              <w:spacing w:afterLines="60" w:after="144" w:line="240" w:lineRule="auto"/>
              <w:ind w:left="57" w:right="57"/>
              <w:rPr>
                <w:lang w:val="fr-FR"/>
              </w:rPr>
            </w:pPr>
            <w:r w:rsidRPr="0077589D">
              <w:rPr>
                <w:lang w:val="fr-FR"/>
              </w:rPr>
              <w:t>Niveau 1A :</w:t>
            </w:r>
          </w:p>
          <w:p w14:paraId="22CBE5DC" w14:textId="62031056" w:rsidR="005B7BB2" w:rsidRPr="0077589D" w:rsidRDefault="005B7BB2" w:rsidP="00783650">
            <w:pPr>
              <w:keepNext/>
              <w:suppressAutoHyphens w:val="0"/>
              <w:spacing w:afterLines="60" w:after="144" w:line="240" w:lineRule="auto"/>
              <w:ind w:left="57" w:right="57"/>
              <w:rPr>
                <w:lang w:val="fr-FR"/>
              </w:rPr>
            </w:pPr>
            <w:r w:rsidRPr="0077589D">
              <w:rPr>
                <w:lang w:val="fr-FR"/>
              </w:rPr>
              <w:t xml:space="preserve">Correction ATCT </w:t>
            </w:r>
            <w:r w:rsidRPr="005E6218">
              <w:rPr>
                <w:lang w:val="fr-FR"/>
              </w:rPr>
              <w:t>de M</w:t>
            </w:r>
            <w:r w:rsidRPr="005E6218">
              <w:rPr>
                <w:vertAlign w:val="subscript"/>
                <w:lang w:val="fr-FR"/>
              </w:rPr>
              <w:t>CO2,CS,c,4c</w:t>
            </w:r>
            <w:r w:rsidRPr="005E6218">
              <w:rPr>
                <w:lang w:val="fr-FR"/>
              </w:rPr>
              <w:t xml:space="preserve"> </w:t>
            </w:r>
            <w:r w:rsidRPr="0077589D">
              <w:rPr>
                <w:lang w:val="fr-FR"/>
              </w:rPr>
              <w:t>et</w:t>
            </w:r>
            <w:r w:rsidRPr="005E6218">
              <w:rPr>
                <w:lang w:val="fr-FR"/>
              </w:rPr>
              <w:t xml:space="preserve"> M</w:t>
            </w:r>
            <w:r w:rsidRPr="005E6218">
              <w:rPr>
                <w:vertAlign w:val="subscript"/>
                <w:lang w:val="fr-FR"/>
              </w:rPr>
              <w:t xml:space="preserve">CO2,CS,p,4 </w:t>
            </w:r>
            <w:r w:rsidRPr="0077589D">
              <w:rPr>
                <w:lang w:val="fr-FR"/>
              </w:rPr>
              <w:t>conformément au paragraphe 3</w:t>
            </w:r>
            <w:r w:rsidR="00C81CA3" w:rsidRPr="00C81CA3">
              <w:rPr>
                <w:lang w:val="fr-FR"/>
              </w:rPr>
              <w:t>.</w:t>
            </w:r>
            <w:r w:rsidRPr="0077589D">
              <w:rPr>
                <w:lang w:val="fr-FR"/>
              </w:rPr>
              <w:t>8</w:t>
            </w:r>
            <w:r w:rsidR="00C81CA3" w:rsidRPr="00C81CA3">
              <w:rPr>
                <w:lang w:val="fr-FR"/>
              </w:rPr>
              <w:t>.</w:t>
            </w:r>
            <w:r w:rsidRPr="0077589D">
              <w:rPr>
                <w:lang w:val="fr-FR"/>
              </w:rPr>
              <w:t>2 de l</w:t>
            </w:r>
            <w:r>
              <w:rPr>
                <w:lang w:val="fr-FR"/>
              </w:rPr>
              <w:t>’</w:t>
            </w:r>
            <w:r w:rsidRPr="0077589D">
              <w:rPr>
                <w:lang w:val="fr-FR"/>
              </w:rPr>
              <w:t>annexe B6a</w:t>
            </w:r>
            <w:r w:rsidR="00C81CA3" w:rsidRPr="00C81CA3">
              <w:rPr>
                <w:lang w:val="fr-FR"/>
              </w:rPr>
              <w:t>.</w:t>
            </w:r>
          </w:p>
          <w:p w14:paraId="033DDFC6" w14:textId="77777777" w:rsidR="005B7BB2" w:rsidRPr="0077589D" w:rsidRDefault="005B7BB2" w:rsidP="00783650">
            <w:pPr>
              <w:keepNext/>
              <w:suppressAutoHyphens w:val="0"/>
              <w:spacing w:afterLines="60" w:after="144" w:line="240" w:lineRule="auto"/>
              <w:ind w:left="57" w:right="57"/>
              <w:rPr>
                <w:lang w:val="fr-FR"/>
              </w:rPr>
            </w:pPr>
            <w:r w:rsidRPr="0077589D">
              <w:rPr>
                <w:lang w:val="fr-FR"/>
              </w:rPr>
              <w:t>Niveau 1B :</w:t>
            </w:r>
          </w:p>
          <w:p w14:paraId="77BE60E7" w14:textId="77777777" w:rsidR="005B7BB2" w:rsidRPr="005E6218" w:rsidRDefault="005B7BB2" w:rsidP="00783650">
            <w:pPr>
              <w:keepNext/>
              <w:suppressAutoHyphens w:val="0"/>
              <w:spacing w:afterLines="60" w:after="144" w:line="240" w:lineRule="auto"/>
              <w:ind w:left="57" w:right="57"/>
              <w:rPr>
                <w:lang w:val="fr-FR"/>
              </w:rPr>
            </w:pPr>
            <w:r w:rsidRPr="005E6218">
              <w:rPr>
                <w:lang w:val="fr-FR"/>
              </w:rPr>
              <w:t>M</w:t>
            </w:r>
            <w:r w:rsidRPr="005E6218">
              <w:rPr>
                <w:vertAlign w:val="subscript"/>
                <w:lang w:val="fr-FR"/>
              </w:rPr>
              <w:t xml:space="preserve">CO2,c,5 </w:t>
            </w:r>
            <w:r w:rsidRPr="005E6218">
              <w:rPr>
                <w:lang w:val="fr-FR"/>
              </w:rPr>
              <w:t>= M</w:t>
            </w:r>
            <w:r w:rsidRPr="005E6218">
              <w:rPr>
                <w:vertAlign w:val="subscript"/>
                <w:lang w:val="fr-FR"/>
              </w:rPr>
              <w:t>CO2,c,4c</w:t>
            </w:r>
          </w:p>
          <w:p w14:paraId="5D98840A" w14:textId="77777777" w:rsidR="005B7BB2" w:rsidRPr="0077589D" w:rsidRDefault="005B7BB2" w:rsidP="00783650">
            <w:pPr>
              <w:keepNext/>
              <w:suppressAutoHyphens w:val="0"/>
              <w:spacing w:afterLines="60" w:after="144" w:line="240" w:lineRule="auto"/>
              <w:ind w:left="57" w:right="57"/>
              <w:rPr>
                <w:lang w:val="fr-FR"/>
              </w:rPr>
            </w:pPr>
            <w:r w:rsidRPr="0077589D">
              <w:rPr>
                <w:lang w:val="fr-FR"/>
              </w:rPr>
              <w:t>M</w:t>
            </w:r>
            <w:r w:rsidRPr="0077589D">
              <w:rPr>
                <w:vertAlign w:val="subscript"/>
                <w:lang w:val="fr-FR"/>
              </w:rPr>
              <w:t>CO2,p,5</w:t>
            </w:r>
            <w:r w:rsidRPr="0077589D">
              <w:rPr>
                <w:lang w:val="fr-FR"/>
              </w:rPr>
              <w:t xml:space="preserve"> = M</w:t>
            </w:r>
            <w:r w:rsidRPr="0077589D">
              <w:rPr>
                <w:vertAlign w:val="subscript"/>
                <w:lang w:val="fr-FR"/>
              </w:rPr>
              <w:t>CO2,p,4</w:t>
            </w:r>
          </w:p>
        </w:tc>
        <w:tc>
          <w:tcPr>
            <w:tcW w:w="1517" w:type="dxa"/>
          </w:tcPr>
          <w:p w14:paraId="3F0E69CC" w14:textId="70C5983A" w:rsidR="005B7BB2" w:rsidRPr="00EF5912" w:rsidRDefault="005B7BB2" w:rsidP="00783650">
            <w:pPr>
              <w:keepNext/>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CO2,CS,c,5</m:t>
                  </m:r>
                </m:sub>
              </m:sSub>
            </m:oMath>
            <w:r w:rsidRPr="00EF5912">
              <w:rPr>
                <w:lang w:val="de-CH"/>
              </w:rPr>
              <w:t>, g/km ;</w:t>
            </w:r>
            <w:r w:rsidRPr="00EF5912">
              <w:rPr>
                <w:i/>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CO2,CS,p,5</m:t>
                  </m:r>
                </m:sub>
              </m:sSub>
            </m:oMath>
            <w:r w:rsidRPr="00EF5912">
              <w:rPr>
                <w:lang w:val="de-CH"/>
              </w:rPr>
              <w:t>, g/km</w:t>
            </w:r>
            <w:r w:rsidR="00C81CA3" w:rsidRPr="00C81CA3">
              <w:rPr>
                <w:lang w:val="de-CH"/>
              </w:rPr>
              <w:t>.</w:t>
            </w:r>
          </w:p>
        </w:tc>
      </w:tr>
      <w:tr w:rsidR="005B7BB2" w:rsidRPr="00EF5912" w14:paraId="7ABF02C3" w14:textId="77777777" w:rsidTr="00783650">
        <w:tc>
          <w:tcPr>
            <w:tcW w:w="1727" w:type="dxa"/>
            <w:vMerge/>
          </w:tcPr>
          <w:p w14:paraId="6581108C" w14:textId="77777777" w:rsidR="005B7BB2" w:rsidRPr="00EF5912" w:rsidRDefault="005B7BB2" w:rsidP="00783650">
            <w:pPr>
              <w:pStyle w:val="SingleTxtG"/>
              <w:spacing w:afterLines="60" w:after="144" w:line="240" w:lineRule="auto"/>
              <w:ind w:left="57" w:right="57"/>
              <w:jc w:val="left"/>
              <w:rPr>
                <w:lang w:val="de-CH"/>
              </w:rPr>
            </w:pPr>
          </w:p>
        </w:tc>
        <w:tc>
          <w:tcPr>
            <w:tcW w:w="1555" w:type="dxa"/>
          </w:tcPr>
          <w:p w14:paraId="2364B39C" w14:textId="77777777" w:rsidR="005B7BB2" w:rsidRPr="00EF5912" w:rsidRDefault="005B7BB2" w:rsidP="00783650">
            <w:pPr>
              <w:pStyle w:val="SingleTxtG"/>
              <w:spacing w:afterLines="60" w:after="144" w:line="240" w:lineRule="auto"/>
              <w:ind w:left="57" w:right="57"/>
              <w:jc w:val="left"/>
              <w:rPr>
                <w:lang w:val="de-CH"/>
              </w:rPr>
            </w:pPr>
          </w:p>
        </w:tc>
        <w:tc>
          <w:tcPr>
            <w:tcW w:w="1518" w:type="dxa"/>
          </w:tcPr>
          <w:p w14:paraId="694B3EF6" w14:textId="77777777" w:rsidR="005B7BB2" w:rsidRPr="00EF5912" w:rsidRDefault="005B7BB2" w:rsidP="00783650">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i,CS,c,4c</m:t>
                  </m:r>
                </m:sub>
              </m:sSub>
            </m:oMath>
            <w:r w:rsidRPr="00EF5912">
              <w:rPr>
                <w:lang w:val="de-CH"/>
              </w:rPr>
              <w:t>, g/km ;</w:t>
            </w:r>
          </w:p>
          <w:p w14:paraId="06BB54AA" w14:textId="7C986B3F" w:rsidR="005B7BB2" w:rsidRPr="00EF5912" w:rsidRDefault="005B7BB2" w:rsidP="00783650">
            <w:pPr>
              <w:suppressAutoHyphens w:val="0"/>
              <w:spacing w:afterLines="60" w:after="144" w:line="240" w:lineRule="auto"/>
              <w:ind w:left="57" w:right="57"/>
              <w:rPr>
                <w:lang w:val="de-CH"/>
              </w:rPr>
            </w:pPr>
            <w:r w:rsidRPr="00EF5912">
              <w:rPr>
                <w:lang w:val="de-CH"/>
              </w:rPr>
              <w:t>FE</w:t>
            </w:r>
            <w:r w:rsidRPr="00EF5912">
              <w:rPr>
                <w:vertAlign w:val="subscript"/>
                <w:lang w:val="de-CH"/>
              </w:rPr>
              <w:t>c,4c</w:t>
            </w:r>
            <w:r w:rsidRPr="00EF5912">
              <w:rPr>
                <w:lang w:val="de-CH"/>
              </w:rPr>
              <w:t>, km/l</w:t>
            </w:r>
            <m:oMath>
              <m:r>
                <w:rPr>
                  <w:rFonts w:ascii="Cambria Math" w:hAnsi="Cambria Math"/>
                  <w:lang w:val="de-CH"/>
                </w:rPr>
                <m:t>.</m:t>
              </m:r>
            </m:oMath>
          </w:p>
          <w:p w14:paraId="5BABA372" w14:textId="77777777" w:rsidR="005B7BB2" w:rsidRPr="00EF5912" w:rsidRDefault="005B7BB2" w:rsidP="00783650">
            <w:pPr>
              <w:suppressAutoHyphens w:val="0"/>
              <w:spacing w:afterLines="60" w:after="144" w:line="240" w:lineRule="auto"/>
              <w:ind w:left="57" w:right="57"/>
              <w:rPr>
                <w:lang w:val="de-CH"/>
              </w:rPr>
            </w:pPr>
          </w:p>
        </w:tc>
        <w:tc>
          <w:tcPr>
            <w:tcW w:w="3328" w:type="dxa"/>
          </w:tcPr>
          <w:p w14:paraId="62AA3443" w14:textId="77E765D2" w:rsidR="005B7BB2" w:rsidRPr="0077589D" w:rsidRDefault="005B7BB2" w:rsidP="00783650">
            <w:pPr>
              <w:suppressAutoHyphens w:val="0"/>
              <w:spacing w:afterLines="60" w:after="144" w:line="240" w:lineRule="auto"/>
              <w:ind w:left="57" w:right="57"/>
              <w:rPr>
                <w:lang w:val="fr-FR"/>
              </w:rPr>
            </w:pPr>
            <w:r>
              <w:rPr>
                <w:lang w:val="fr-FR"/>
              </w:rPr>
              <w:t>Application</w:t>
            </w:r>
            <w:r w:rsidRPr="0077589D">
              <w:rPr>
                <w:lang w:val="fr-FR"/>
              </w:rPr>
              <w:t xml:space="preserve"> des facteurs de détérioration calculés conformément à l</w:t>
            </w:r>
            <w:r>
              <w:rPr>
                <w:lang w:val="fr-FR"/>
              </w:rPr>
              <w:t>’</w:t>
            </w:r>
            <w:r w:rsidRPr="0077589D">
              <w:rPr>
                <w:lang w:val="fr-FR"/>
              </w:rPr>
              <w:t>annexe C4</w:t>
            </w:r>
            <w:r>
              <w:rPr>
                <w:lang w:val="fr-FR"/>
              </w:rPr>
              <w:t xml:space="preserve"> aux </w:t>
            </w:r>
            <w:r w:rsidRPr="000D3F43">
              <w:rPr>
                <w:lang w:val="fr-FR"/>
              </w:rPr>
              <w:t>valeurs d</w:t>
            </w:r>
            <w:r>
              <w:rPr>
                <w:lang w:val="fr-FR"/>
              </w:rPr>
              <w:t>’</w:t>
            </w:r>
            <w:r w:rsidRPr="000D3F43">
              <w:rPr>
                <w:lang w:val="fr-FR"/>
              </w:rPr>
              <w:t xml:space="preserve"> émissions de référence</w:t>
            </w:r>
            <w:r w:rsidR="00C81CA3" w:rsidRPr="00C81CA3">
              <w:rPr>
                <w:lang w:val="fr-FR"/>
              </w:rPr>
              <w:t>.</w:t>
            </w:r>
          </w:p>
          <w:p w14:paraId="36A3E51A" w14:textId="660F3E48" w:rsidR="005B7BB2" w:rsidRPr="0077589D" w:rsidRDefault="005B7BB2" w:rsidP="00783650">
            <w:pPr>
              <w:suppressAutoHyphens w:val="0"/>
              <w:spacing w:afterLines="60" w:after="144" w:line="240" w:lineRule="auto"/>
              <w:ind w:left="57" w:right="57"/>
              <w:rPr>
                <w:lang w:val="fr-FR"/>
              </w:rPr>
            </w:pPr>
            <w:r>
              <w:rPr>
                <w:lang w:val="fr-FR"/>
              </w:rPr>
              <w:t xml:space="preserve">Si </w:t>
            </w:r>
            <w:r w:rsidRPr="0077589D">
              <w:rPr>
                <w:lang w:val="fr-FR"/>
              </w:rPr>
              <w:t>ces valeurs sont utilisées aux fins</w:t>
            </w:r>
            <w:r>
              <w:rPr>
                <w:lang w:val="fr-FR"/>
              </w:rPr>
              <w:t xml:space="preserve"> du contrôle</w:t>
            </w:r>
            <w:r w:rsidRPr="0077589D">
              <w:rPr>
                <w:lang w:val="fr-FR"/>
              </w:rPr>
              <w:t xml:space="preserve"> de la conformité de la production, les étapes suivantes (6 à 9) ne sont pas requises et la sortie de la présente étape est le résultat final</w:t>
            </w:r>
            <w:r w:rsidR="00C81CA3" w:rsidRPr="00C81CA3">
              <w:rPr>
                <w:lang w:val="fr-FR"/>
              </w:rPr>
              <w:t>.</w:t>
            </w:r>
          </w:p>
        </w:tc>
        <w:tc>
          <w:tcPr>
            <w:tcW w:w="1517" w:type="dxa"/>
          </w:tcPr>
          <w:p w14:paraId="4898EC76" w14:textId="77777777" w:rsidR="005B7BB2" w:rsidRPr="00EF5912" w:rsidRDefault="005B7BB2" w:rsidP="00783650">
            <w:pPr>
              <w:suppressAutoHyphens w:val="0"/>
              <w:spacing w:afterLines="60" w:after="144" w:line="240" w:lineRule="auto"/>
              <w:ind w:left="57" w:right="57"/>
              <w:rPr>
                <w:lang w:val="de-CH"/>
              </w:rPr>
            </w:pPr>
            <m:oMath>
              <m:r>
                <m:rPr>
                  <m:sty m:val="p"/>
                </m:rPr>
                <w:rPr>
                  <w:rFonts w:ascii="Cambria Math" w:hAnsi="Cambria Math"/>
                  <w:lang w:val="de-CH"/>
                </w:rPr>
                <m:t xml:space="preserve"> </m:t>
              </m:r>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i,CS,c,5</m:t>
                  </m:r>
                </m:sub>
              </m:sSub>
            </m:oMath>
            <w:r w:rsidRPr="00EF5912">
              <w:rPr>
                <w:lang w:val="de-CH"/>
              </w:rPr>
              <w:t>, g/km;</w:t>
            </w:r>
          </w:p>
          <w:p w14:paraId="2DB458CA" w14:textId="1CCF80C0" w:rsidR="005B7BB2" w:rsidRPr="00EF5912" w:rsidRDefault="005B7BB2" w:rsidP="00783650">
            <w:pPr>
              <w:suppressAutoHyphens w:val="0"/>
              <w:spacing w:afterLines="60" w:after="144" w:line="240" w:lineRule="auto"/>
              <w:ind w:left="57" w:right="57"/>
              <w:rPr>
                <w:lang w:val="de-CH"/>
              </w:rPr>
            </w:pPr>
            <w:r w:rsidRPr="00EF5912">
              <w:rPr>
                <w:lang w:val="de-CH"/>
              </w:rPr>
              <w:t>FE</w:t>
            </w:r>
            <w:r w:rsidRPr="00EF5912">
              <w:rPr>
                <w:vertAlign w:val="subscript"/>
                <w:lang w:val="de-CH"/>
              </w:rPr>
              <w:t>c,5</w:t>
            </w:r>
            <w:r w:rsidRPr="00EF5912">
              <w:rPr>
                <w:lang w:val="de-CH"/>
              </w:rPr>
              <w:t>, km/l</w:t>
            </w:r>
            <w:r w:rsidR="00C81CA3" w:rsidRPr="00C81CA3">
              <w:rPr>
                <w:lang w:val="de-CH"/>
              </w:rPr>
              <w:t>.</w:t>
            </w:r>
          </w:p>
        </w:tc>
      </w:tr>
      <w:tr w:rsidR="005B7BB2" w:rsidRPr="00767766" w14:paraId="3231FC67" w14:textId="77777777" w:rsidTr="00783650">
        <w:tc>
          <w:tcPr>
            <w:tcW w:w="1727" w:type="dxa"/>
            <w:vMerge w:val="restart"/>
          </w:tcPr>
          <w:p w14:paraId="0CD9FAB0" w14:textId="77777777" w:rsidR="005B7BB2" w:rsidRPr="0077589D" w:rsidRDefault="005B7BB2" w:rsidP="00783650">
            <w:pPr>
              <w:suppressAutoHyphens w:val="0"/>
              <w:spacing w:afterLines="60" w:after="144" w:line="240" w:lineRule="auto"/>
              <w:ind w:left="57" w:right="57"/>
              <w:jc w:val="center"/>
              <w:rPr>
                <w:lang w:val="fr-FR"/>
              </w:rPr>
            </w:pPr>
            <w:r w:rsidRPr="0077589D">
              <w:rPr>
                <w:lang w:val="fr-FR"/>
              </w:rPr>
              <w:t>6</w:t>
            </w:r>
          </w:p>
          <w:p w14:paraId="2172F18E" w14:textId="77777777" w:rsidR="005B7BB2" w:rsidRPr="0077589D" w:rsidRDefault="005B7BB2" w:rsidP="00783650">
            <w:pPr>
              <w:pStyle w:val="SingleTxtG"/>
              <w:spacing w:afterLines="60" w:after="144" w:line="240" w:lineRule="auto"/>
              <w:ind w:left="57" w:right="57"/>
              <w:jc w:val="center"/>
              <w:rPr>
                <w:lang w:val="fr-FR"/>
              </w:rPr>
            </w:pPr>
            <w:r w:rsidRPr="0077589D">
              <w:rPr>
                <w:lang w:val="fr-FR"/>
              </w:rPr>
              <w:t xml:space="preserve">Valeurs de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m:t>
                  </m:r>
                </m:sub>
              </m:sSub>
            </m:oMath>
            <w:r w:rsidRPr="0077589D">
              <w:rPr>
                <w:lang w:val="fr-FR"/>
              </w:rPr>
              <w:t xml:space="preserve"> à l</w:t>
            </w:r>
            <w:r>
              <w:rPr>
                <w:lang w:val="fr-FR"/>
              </w:rPr>
              <w:t>’</w:t>
            </w:r>
            <w:r w:rsidRPr="0077589D">
              <w:rPr>
                <w:lang w:val="fr-FR"/>
              </w:rPr>
              <w:t>issue d</w:t>
            </w:r>
            <w:r>
              <w:rPr>
                <w:lang w:val="fr-FR"/>
              </w:rPr>
              <w:t>’</w:t>
            </w:r>
            <w:r w:rsidRPr="0077589D">
              <w:rPr>
                <w:lang w:val="fr-FR"/>
              </w:rPr>
              <w:t>un essai du type 1 pour un véhicule d</w:t>
            </w:r>
            <w:r>
              <w:rPr>
                <w:lang w:val="fr-FR"/>
              </w:rPr>
              <w:t>’</w:t>
            </w:r>
            <w:r w:rsidRPr="0077589D">
              <w:rPr>
                <w:lang w:val="fr-FR"/>
              </w:rPr>
              <w:t>essai</w:t>
            </w:r>
          </w:p>
        </w:tc>
        <w:tc>
          <w:tcPr>
            <w:tcW w:w="1555" w:type="dxa"/>
          </w:tcPr>
          <w:p w14:paraId="51A9903A"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Niveau 1A Sortie de l</w:t>
            </w:r>
            <w:r>
              <w:rPr>
                <w:lang w:val="fr-FR"/>
              </w:rPr>
              <w:t>’</w:t>
            </w:r>
            <w:r w:rsidRPr="0077589D">
              <w:rPr>
                <w:lang w:val="fr-FR"/>
              </w:rPr>
              <w:t>étape 5</w:t>
            </w:r>
          </w:p>
          <w:p w14:paraId="710EF163" w14:textId="77777777" w:rsidR="005B7BB2" w:rsidRPr="0077589D" w:rsidRDefault="005B7BB2" w:rsidP="00783650">
            <w:pPr>
              <w:pStyle w:val="SingleTxtG"/>
              <w:spacing w:afterLines="60" w:after="144" w:line="240" w:lineRule="auto"/>
              <w:ind w:left="57" w:right="57"/>
              <w:jc w:val="left"/>
              <w:rPr>
                <w:lang w:val="fr-FR"/>
              </w:rPr>
            </w:pPr>
          </w:p>
        </w:tc>
        <w:tc>
          <w:tcPr>
            <w:tcW w:w="1518" w:type="dxa"/>
          </w:tcPr>
          <w:p w14:paraId="654F4784" w14:textId="72BE69C6" w:rsidR="005B7BB2" w:rsidRPr="00D70F72" w:rsidRDefault="005B7BB2" w:rsidP="00783650">
            <w:pPr>
              <w:suppressAutoHyphens w:val="0"/>
              <w:spacing w:afterLines="60" w:after="144" w:line="240" w:lineRule="auto"/>
              <w:ind w:left="57" w:right="57"/>
            </w:pPr>
            <w:r w:rsidRPr="0077589D">
              <w:rPr>
                <w:lang w:val="fr-FR"/>
              </w:rPr>
              <w:t xml:space="preserve">Pour chaque essai :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i,CS,c,5</m:t>
                  </m:r>
                </m:sub>
              </m:sSub>
            </m:oMath>
            <w:r w:rsidRPr="0077589D">
              <w:rPr>
                <w:lang w:val="fr-FR"/>
              </w:rPr>
              <w:t>, g/km</w:t>
            </w:r>
            <w:r>
              <w:rPr>
                <w:lang w:val="fr-FR"/>
              </w:rPr>
              <w:t> </w:t>
            </w:r>
            <w:r w:rsidRPr="0077589D">
              <w:rPr>
                <w:lang w:val="fr-FR"/>
              </w:rPr>
              <w:t>;</w:t>
            </w:r>
            <w:r>
              <w:rPr>
                <w:lang w:val="fr-FR"/>
              </w:rPr>
              <w:t xml:space="preserve"> </w:t>
            </w:r>
            <m:oMath>
              <m:sSub>
                <m:sSubPr>
                  <m:ctrlPr>
                    <w:rPr>
                      <w:rFonts w:ascii="Cambria Math" w:hAnsi="Cambria Math"/>
                      <w:lang w:val="fr-FR"/>
                    </w:rPr>
                  </m:ctrlPr>
                </m:sSubPr>
                <m:e>
                  <m:r>
                    <m:rPr>
                      <m:sty m:val="p"/>
                    </m:rPr>
                    <w:rPr>
                      <w:rFonts w:ascii="Cambria Math" w:hAnsi="Cambria Math"/>
                    </w:rPr>
                    <m:t>M</m:t>
                  </m:r>
                </m:e>
                <m:sub>
                  <m:r>
                    <m:rPr>
                      <m:sty m:val="p"/>
                    </m:rPr>
                    <w:rPr>
                      <w:rFonts w:ascii="Cambria Math" w:hAnsi="Cambria Math"/>
                    </w:rPr>
                    <m:t>CO2,CS,c,5</m:t>
                  </m:r>
                </m:sub>
              </m:sSub>
            </m:oMath>
            <w:r w:rsidRPr="00D70F72">
              <w:t>g/km</w:t>
            </w:r>
            <w:r>
              <w:t> </w:t>
            </w:r>
            <w:r w:rsidRPr="00D70F72">
              <w:t xml:space="preserve">; </w:t>
            </w:r>
            <m:oMath>
              <m:sSub>
                <m:sSubPr>
                  <m:ctrlPr>
                    <w:rPr>
                      <w:rFonts w:ascii="Cambria Math" w:hAnsi="Cambria Math"/>
                      <w:lang w:val="fr-FR"/>
                    </w:rPr>
                  </m:ctrlPr>
                </m:sSubPr>
                <m:e>
                  <m:r>
                    <m:rPr>
                      <m:sty m:val="p"/>
                    </m:rPr>
                    <w:rPr>
                      <w:rFonts w:ascii="Cambria Math" w:hAnsi="Cambria Math"/>
                    </w:rPr>
                    <m:t>M</m:t>
                  </m:r>
                </m:e>
                <m:sub>
                  <m:r>
                    <m:rPr>
                      <m:sty m:val="p"/>
                    </m:rPr>
                    <w:rPr>
                      <w:rFonts w:ascii="Cambria Math" w:hAnsi="Cambria Math"/>
                    </w:rPr>
                    <m:t>CO2,CS,p,5</m:t>
                  </m:r>
                </m:sub>
              </m:sSub>
            </m:oMath>
            <w:r w:rsidRPr="00D70F72">
              <w:t>,g/km</w:t>
            </w:r>
            <w:r w:rsidR="00C81CA3" w:rsidRPr="00C81CA3">
              <w:t>.</w:t>
            </w:r>
          </w:p>
        </w:tc>
        <w:tc>
          <w:tcPr>
            <w:tcW w:w="3328" w:type="dxa"/>
          </w:tcPr>
          <w:p w14:paraId="2D778A2A" w14:textId="5C4E4D46" w:rsidR="005B7BB2" w:rsidRPr="0077589D" w:rsidRDefault="005B7BB2" w:rsidP="00783650">
            <w:pPr>
              <w:suppressAutoHyphens w:val="0"/>
              <w:spacing w:afterLines="60" w:after="144" w:line="240" w:lineRule="auto"/>
              <w:ind w:left="57" w:right="57"/>
              <w:rPr>
                <w:lang w:val="fr-FR"/>
              </w:rPr>
            </w:pPr>
            <w:r w:rsidRPr="0077589D">
              <w:rPr>
                <w:lang w:val="fr-FR"/>
              </w:rPr>
              <w:t>Calcul de la valeur moyenne des essais et valeur déclarée conformément aux paragraphes 1</w:t>
            </w:r>
            <w:r w:rsidR="00C81CA3" w:rsidRPr="00C81CA3">
              <w:rPr>
                <w:lang w:val="fr-FR"/>
              </w:rPr>
              <w:t>.</w:t>
            </w:r>
            <w:r w:rsidRPr="0077589D">
              <w:rPr>
                <w:lang w:val="fr-FR"/>
              </w:rPr>
              <w:t>2 à 1</w:t>
            </w:r>
            <w:r w:rsidR="00C81CA3" w:rsidRPr="00C81CA3">
              <w:rPr>
                <w:lang w:val="fr-FR"/>
              </w:rPr>
              <w:t>.</w:t>
            </w:r>
            <w:r w:rsidRPr="0077589D">
              <w:rPr>
                <w:lang w:val="fr-FR"/>
              </w:rPr>
              <w:t>2</w:t>
            </w:r>
            <w:r w:rsidR="00C81CA3" w:rsidRPr="00C81CA3">
              <w:rPr>
                <w:lang w:val="fr-FR"/>
              </w:rPr>
              <w:t>.</w:t>
            </w:r>
            <w:r w:rsidRPr="0077589D">
              <w:rPr>
                <w:lang w:val="fr-FR"/>
              </w:rPr>
              <w:t>3 de l</w:t>
            </w:r>
            <w:r>
              <w:rPr>
                <w:lang w:val="fr-FR"/>
              </w:rPr>
              <w:t>’</w:t>
            </w:r>
            <w:r w:rsidRPr="0077589D">
              <w:rPr>
                <w:lang w:val="fr-FR"/>
              </w:rPr>
              <w:t>annexe B6</w:t>
            </w:r>
            <w:r w:rsidR="00C81CA3" w:rsidRPr="00C81CA3">
              <w:rPr>
                <w:lang w:val="fr-FR"/>
              </w:rPr>
              <w:t>.</w:t>
            </w:r>
          </w:p>
        </w:tc>
        <w:tc>
          <w:tcPr>
            <w:tcW w:w="1517" w:type="dxa"/>
          </w:tcPr>
          <w:p w14:paraId="5DFC46B8" w14:textId="28E87500" w:rsidR="005B7BB2" w:rsidRPr="00EF5912" w:rsidRDefault="005B7BB2" w:rsidP="00783650">
            <w:pPr>
              <w:suppressAutoHyphens w:val="0"/>
              <w:spacing w:afterLines="60" w:after="144" w:line="240" w:lineRule="auto"/>
              <w:ind w:left="57" w:right="57"/>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i,CS,c,6</m:t>
                  </m:r>
                </m:sub>
              </m:sSub>
            </m:oMath>
            <w:r w:rsidRPr="00EF5912">
              <w:rPr>
                <w:lang w:val="fr-FR"/>
              </w:rPr>
              <w:t>, g/km;</w:t>
            </w:r>
            <w:r w:rsidRPr="00EF5912">
              <w:rPr>
                <w:i/>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CO2,CS,c,6</m:t>
                  </m:r>
                </m:sub>
              </m:sSub>
            </m:oMath>
            <w:r w:rsidRPr="00EF5912">
              <w:rPr>
                <w:lang w:val="fr-FR"/>
              </w:rPr>
              <w:t>, g/km;</w:t>
            </w:r>
            <w:r w:rsidRPr="00EF5912">
              <w:rPr>
                <w:i/>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CO2,CS,p,6</m:t>
                  </m:r>
                </m:sub>
              </m:sSub>
            </m:oMath>
            <w:r w:rsidRPr="00EF5912">
              <w:rPr>
                <w:lang w:val="fr-FR"/>
              </w:rPr>
              <w:t>, g/km;</w:t>
            </w:r>
            <w:r w:rsidRPr="00EF5912">
              <w:rPr>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CO2,CS,c,declared</m:t>
                  </m:r>
                </m:sub>
              </m:sSub>
            </m:oMath>
            <w:r w:rsidRPr="00EF5912">
              <w:rPr>
                <w:lang w:val="fr-FR"/>
              </w:rPr>
              <w:t>, g/km</w:t>
            </w:r>
            <w:r w:rsidR="00C81CA3" w:rsidRPr="00C81CA3">
              <w:rPr>
                <w:lang w:val="fr-FR"/>
              </w:rPr>
              <w:t>.</w:t>
            </w:r>
          </w:p>
        </w:tc>
      </w:tr>
      <w:tr w:rsidR="005B7BB2" w:rsidRPr="0077589D" w14:paraId="07E054F9" w14:textId="77777777" w:rsidTr="00783650">
        <w:tc>
          <w:tcPr>
            <w:tcW w:w="1727" w:type="dxa"/>
            <w:vMerge/>
          </w:tcPr>
          <w:p w14:paraId="42ACC30D" w14:textId="77777777" w:rsidR="005B7BB2" w:rsidRPr="00EF5912" w:rsidRDefault="005B7BB2" w:rsidP="00783650">
            <w:pPr>
              <w:suppressAutoHyphens w:val="0"/>
              <w:spacing w:afterLines="60" w:after="144" w:line="240" w:lineRule="auto"/>
              <w:ind w:left="57" w:right="57"/>
              <w:jc w:val="center"/>
              <w:rPr>
                <w:lang w:val="fr-FR"/>
              </w:rPr>
            </w:pPr>
          </w:p>
        </w:tc>
        <w:tc>
          <w:tcPr>
            <w:tcW w:w="1555" w:type="dxa"/>
          </w:tcPr>
          <w:p w14:paraId="78C39612"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Niveau 1B</w:t>
            </w:r>
          </w:p>
          <w:p w14:paraId="02613444"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Sortie de l</w:t>
            </w:r>
            <w:r>
              <w:rPr>
                <w:lang w:val="fr-FR"/>
              </w:rPr>
              <w:t>’</w:t>
            </w:r>
            <w:r w:rsidRPr="0077589D">
              <w:rPr>
                <w:lang w:val="fr-FR"/>
              </w:rPr>
              <w:t>étape 5</w:t>
            </w:r>
          </w:p>
        </w:tc>
        <w:tc>
          <w:tcPr>
            <w:tcW w:w="1518" w:type="dxa"/>
          </w:tcPr>
          <w:p w14:paraId="661ED4C4" w14:textId="77777777" w:rsidR="005B7BB2" w:rsidRPr="0077589D" w:rsidRDefault="005B7BB2" w:rsidP="00783650">
            <w:pPr>
              <w:suppressAutoHyphens w:val="0"/>
              <w:spacing w:afterLines="60" w:after="144" w:line="240" w:lineRule="auto"/>
              <w:ind w:left="57" w:right="57"/>
              <w:rPr>
                <w:lang w:val="fr-FR"/>
              </w:rPr>
            </w:pPr>
            <w:r w:rsidRPr="0077589D">
              <w:rPr>
                <w:lang w:val="fr-FR"/>
              </w:rPr>
              <w:t>FE</w:t>
            </w:r>
            <w:r w:rsidRPr="0077589D">
              <w:rPr>
                <w:vertAlign w:val="subscript"/>
                <w:lang w:val="fr-FR"/>
              </w:rPr>
              <w:t>c,5</w:t>
            </w:r>
            <w:r w:rsidRPr="0077589D">
              <w:rPr>
                <w:lang w:val="fr-FR"/>
              </w:rPr>
              <w:t>, km/l ;</w:t>
            </w:r>
          </w:p>
        </w:tc>
        <w:tc>
          <w:tcPr>
            <w:tcW w:w="3328" w:type="dxa"/>
          </w:tcPr>
          <w:p w14:paraId="47D548A9" w14:textId="5C7A583A" w:rsidR="005B7BB2" w:rsidRPr="0077589D" w:rsidRDefault="005B7BB2" w:rsidP="00783650">
            <w:pPr>
              <w:spacing w:after="60" w:line="240" w:lineRule="auto"/>
              <w:ind w:left="57" w:right="57"/>
              <w:rPr>
                <w:lang w:val="fr-FR"/>
              </w:rPr>
            </w:pPr>
            <w:r w:rsidRPr="0077589D">
              <w:rPr>
                <w:lang w:val="fr-FR"/>
              </w:rPr>
              <w:t>Calcul de la valeur moyenne des essais et valeur déclarée</w:t>
            </w:r>
            <w:r w:rsidR="00C81CA3" w:rsidRPr="00C81CA3">
              <w:rPr>
                <w:lang w:val="fr-FR"/>
              </w:rPr>
              <w:t>.</w:t>
            </w:r>
          </w:p>
          <w:p w14:paraId="5C5143A0" w14:textId="3F83DBBA" w:rsidR="005B7BB2" w:rsidRPr="0077589D" w:rsidRDefault="005B7BB2" w:rsidP="00783650">
            <w:pPr>
              <w:spacing w:after="60" w:line="240" w:lineRule="auto"/>
              <w:ind w:left="57" w:right="57"/>
              <w:rPr>
                <w:lang w:val="fr-FR"/>
              </w:rPr>
            </w:pPr>
            <w:r w:rsidRPr="0077589D">
              <w:rPr>
                <w:lang w:val="fr-FR"/>
              </w:rPr>
              <w:t>Par</w:t>
            </w:r>
            <w:r w:rsidR="00C81CA3" w:rsidRPr="00C81CA3">
              <w:rPr>
                <w:lang w:val="fr-FR"/>
              </w:rPr>
              <w:t>.</w:t>
            </w:r>
            <w:r w:rsidRPr="0077589D">
              <w:rPr>
                <w:lang w:val="fr-FR"/>
              </w:rPr>
              <w:t xml:space="preserve"> 1</w:t>
            </w:r>
            <w:r w:rsidR="00C81CA3" w:rsidRPr="00C81CA3">
              <w:rPr>
                <w:lang w:val="fr-FR"/>
              </w:rPr>
              <w:t>.</w:t>
            </w:r>
            <w:r w:rsidRPr="0077589D">
              <w:rPr>
                <w:lang w:val="fr-FR"/>
              </w:rPr>
              <w:t>2 à 1</w:t>
            </w:r>
            <w:r w:rsidR="00C81CA3" w:rsidRPr="00C81CA3">
              <w:rPr>
                <w:lang w:val="fr-FR"/>
              </w:rPr>
              <w:t>.</w:t>
            </w:r>
            <w:r w:rsidRPr="0077589D">
              <w:rPr>
                <w:lang w:val="fr-FR"/>
              </w:rPr>
              <w:t>2</w:t>
            </w:r>
            <w:r w:rsidR="00C81CA3" w:rsidRPr="00C81CA3">
              <w:rPr>
                <w:lang w:val="fr-FR"/>
              </w:rPr>
              <w:t>.</w:t>
            </w:r>
            <w:r w:rsidRPr="0077589D">
              <w:rPr>
                <w:lang w:val="fr-FR"/>
              </w:rPr>
              <w:t>3 de l</w:t>
            </w:r>
            <w:r>
              <w:rPr>
                <w:lang w:val="fr-FR"/>
              </w:rPr>
              <w:t>’</w:t>
            </w:r>
            <w:r w:rsidRPr="0077589D">
              <w:rPr>
                <w:lang w:val="fr-FR"/>
              </w:rPr>
              <w:t>annexe B6</w:t>
            </w:r>
            <w:r w:rsidR="00C81CA3" w:rsidRPr="00C81CA3">
              <w:rPr>
                <w:lang w:val="fr-FR"/>
              </w:rPr>
              <w:t>.</w:t>
            </w:r>
          </w:p>
          <w:p w14:paraId="349C2EDC" w14:textId="701E8935" w:rsidR="005B7BB2" w:rsidRPr="0077589D" w:rsidRDefault="005B7BB2" w:rsidP="00783650">
            <w:pPr>
              <w:spacing w:after="60" w:line="240" w:lineRule="auto"/>
              <w:ind w:left="57" w:right="57"/>
              <w:rPr>
                <w:lang w:val="fr-FR"/>
              </w:rPr>
            </w:pPr>
            <w:r w:rsidRPr="0077589D">
              <w:rPr>
                <w:lang w:val="fr-FR"/>
              </w:rPr>
              <w:t xml:space="preserve">La conversion de </w:t>
            </w:r>
            <w:proofErr w:type="spellStart"/>
            <w:r w:rsidRPr="0077589D">
              <w:rPr>
                <w:lang w:val="fr-FR"/>
              </w:rPr>
              <w:t>FE</w:t>
            </w:r>
            <w:r w:rsidRPr="0077589D">
              <w:rPr>
                <w:vertAlign w:val="subscript"/>
                <w:lang w:val="fr-FR"/>
              </w:rPr>
              <w:t>c,declared</w:t>
            </w:r>
            <w:proofErr w:type="spellEnd"/>
            <w:r w:rsidRPr="0077589D">
              <w:rPr>
                <w:lang w:val="fr-FR"/>
              </w:rPr>
              <w:t xml:space="preserve"> </w:t>
            </w:r>
            <w:r>
              <w:rPr>
                <w:lang w:val="fr-FR"/>
              </w:rPr>
              <w:t>en</w:t>
            </w:r>
            <w:r w:rsidRPr="0077589D">
              <w:rPr>
                <w:lang w:val="fr-FR"/>
              </w:rPr>
              <w:t xml:space="preserve"> M</w:t>
            </w:r>
            <w:r w:rsidRPr="0077589D">
              <w:rPr>
                <w:vertAlign w:val="subscript"/>
                <w:lang w:val="fr-FR"/>
              </w:rPr>
              <w:t>CO2,c,declared</w:t>
            </w:r>
            <w:r w:rsidRPr="0077589D">
              <w:rPr>
                <w:lang w:val="fr-FR"/>
              </w:rPr>
              <w:t xml:space="preserve"> doit </w:t>
            </w:r>
            <w:r>
              <w:rPr>
                <w:lang w:val="fr-FR"/>
              </w:rPr>
              <w:t xml:space="preserve">être </w:t>
            </w:r>
            <w:r w:rsidRPr="0077589D">
              <w:rPr>
                <w:lang w:val="fr-FR"/>
              </w:rPr>
              <w:t>effectu</w:t>
            </w:r>
            <w:r>
              <w:rPr>
                <w:lang w:val="fr-FR"/>
              </w:rPr>
              <w:t>ée</w:t>
            </w:r>
            <w:r w:rsidRPr="0077589D">
              <w:rPr>
                <w:lang w:val="fr-FR"/>
              </w:rPr>
              <w:t xml:space="preserve"> pour le cycle applicable</w:t>
            </w:r>
            <w:r w:rsidR="00C81CA3" w:rsidRPr="00C81CA3">
              <w:rPr>
                <w:lang w:val="fr-FR"/>
              </w:rPr>
              <w:t>.</w:t>
            </w:r>
            <w:r w:rsidRPr="0077589D">
              <w:rPr>
                <w:lang w:val="fr-FR"/>
              </w:rPr>
              <w:t xml:space="preserve"> À cette fin, les émissions de référence </w:t>
            </w:r>
            <w:r>
              <w:rPr>
                <w:lang w:val="fr-FR"/>
              </w:rPr>
              <w:t>pour</w:t>
            </w:r>
            <w:r w:rsidRPr="0077589D">
              <w:rPr>
                <w:lang w:val="fr-FR"/>
              </w:rPr>
              <w:t xml:space="preserve"> le cycle complet doivent être utilisées</w:t>
            </w:r>
            <w:r w:rsidR="00C81CA3" w:rsidRPr="00C81CA3">
              <w:rPr>
                <w:lang w:val="fr-FR"/>
              </w:rPr>
              <w:t>.</w:t>
            </w:r>
          </w:p>
        </w:tc>
        <w:tc>
          <w:tcPr>
            <w:tcW w:w="1517" w:type="dxa"/>
          </w:tcPr>
          <w:p w14:paraId="66BE90AD" w14:textId="77777777" w:rsidR="005B7BB2" w:rsidRPr="005E6218" w:rsidRDefault="005B7BB2" w:rsidP="00783650">
            <w:pPr>
              <w:suppressAutoHyphens w:val="0"/>
              <w:spacing w:afterLines="60" w:after="144" w:line="240" w:lineRule="auto"/>
              <w:ind w:left="57" w:right="57"/>
              <w:rPr>
                <w:lang w:val="fr-FR"/>
              </w:rPr>
            </w:pPr>
            <w:proofErr w:type="spellStart"/>
            <w:r w:rsidRPr="005E6218">
              <w:rPr>
                <w:lang w:val="fr-FR"/>
              </w:rPr>
              <w:t>FE</w:t>
            </w:r>
            <w:r w:rsidRPr="005E6218">
              <w:rPr>
                <w:vertAlign w:val="subscript"/>
                <w:lang w:val="fr-FR"/>
              </w:rPr>
              <w:t>c,declared</w:t>
            </w:r>
            <w:proofErr w:type="spellEnd"/>
            <w:r w:rsidRPr="005E6218">
              <w:rPr>
                <w:lang w:val="fr-FR"/>
              </w:rPr>
              <w:t>, km/l</w:t>
            </w:r>
          </w:p>
          <w:p w14:paraId="37C1261F" w14:textId="542EDFD3" w:rsidR="005B7BB2" w:rsidRPr="0077589D" w:rsidRDefault="005B7BB2" w:rsidP="00783650">
            <w:pPr>
              <w:suppressAutoHyphens w:val="0"/>
              <w:spacing w:afterLines="60" w:after="144" w:line="240" w:lineRule="auto"/>
              <w:ind w:left="57" w:right="57"/>
              <w:rPr>
                <w:lang w:val="fr-FR"/>
              </w:rPr>
            </w:pPr>
            <w:r w:rsidRPr="005E6218">
              <w:rPr>
                <w:lang w:val="fr-FR"/>
              </w:rPr>
              <w:t>M</w:t>
            </w:r>
            <w:r w:rsidRPr="005E6218">
              <w:rPr>
                <w:vertAlign w:val="subscript"/>
                <w:lang w:val="fr-FR"/>
              </w:rPr>
              <w:t>CO2,c,declared</w:t>
            </w:r>
            <w:r w:rsidRPr="005E6218">
              <w:rPr>
                <w:lang w:val="fr-FR"/>
              </w:rPr>
              <w:t>, g/km</w:t>
            </w:r>
            <w:r w:rsidR="00C81CA3" w:rsidRPr="00C81CA3">
              <w:rPr>
                <w:lang w:val="fr-FR"/>
              </w:rPr>
              <w:t>.</w:t>
            </w:r>
          </w:p>
        </w:tc>
      </w:tr>
      <w:tr w:rsidR="005B7BB2" w:rsidRPr="00EF5912" w14:paraId="560E30A0" w14:textId="77777777" w:rsidTr="00783650">
        <w:tc>
          <w:tcPr>
            <w:tcW w:w="1727" w:type="dxa"/>
          </w:tcPr>
          <w:p w14:paraId="4428828A" w14:textId="77777777" w:rsidR="005B7BB2" w:rsidRPr="0077589D" w:rsidRDefault="005B7BB2" w:rsidP="00783650">
            <w:pPr>
              <w:suppressAutoHyphens w:val="0"/>
              <w:spacing w:afterLines="60" w:after="144" w:line="240" w:lineRule="auto"/>
              <w:ind w:left="57" w:right="57"/>
              <w:jc w:val="center"/>
              <w:rPr>
                <w:lang w:val="fr-FR"/>
              </w:rPr>
            </w:pPr>
            <w:r w:rsidRPr="0077589D">
              <w:rPr>
                <w:lang w:val="fr-FR"/>
              </w:rPr>
              <w:t>7</w:t>
            </w:r>
          </w:p>
          <w:p w14:paraId="6124B6CE"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 xml:space="preserve">Valeurs de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m:t>
                  </m:r>
                </m:sub>
              </m:sSub>
            </m:oMath>
            <w:r w:rsidRPr="0077589D">
              <w:rPr>
                <w:lang w:val="fr-FR"/>
              </w:rPr>
              <w:t xml:space="preserve"> à l</w:t>
            </w:r>
            <w:r>
              <w:rPr>
                <w:lang w:val="fr-FR"/>
              </w:rPr>
              <w:t>’</w:t>
            </w:r>
            <w:r w:rsidRPr="0077589D">
              <w:rPr>
                <w:lang w:val="fr-FR"/>
              </w:rPr>
              <w:t>issue d</w:t>
            </w:r>
            <w:r>
              <w:rPr>
                <w:lang w:val="fr-FR"/>
              </w:rPr>
              <w:t>’</w:t>
            </w:r>
            <w:r w:rsidRPr="0077589D">
              <w:rPr>
                <w:lang w:val="fr-FR"/>
              </w:rPr>
              <w:t>un essai du type 1 pour un véhicule d</w:t>
            </w:r>
            <w:r>
              <w:rPr>
                <w:lang w:val="fr-FR"/>
              </w:rPr>
              <w:t>’</w:t>
            </w:r>
            <w:r w:rsidRPr="0077589D">
              <w:rPr>
                <w:lang w:val="fr-FR"/>
              </w:rPr>
              <w:t xml:space="preserve">essai </w:t>
            </w:r>
          </w:p>
        </w:tc>
        <w:tc>
          <w:tcPr>
            <w:tcW w:w="1555" w:type="dxa"/>
          </w:tcPr>
          <w:p w14:paraId="5885F266"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Niveau 1A :</w:t>
            </w:r>
          </w:p>
          <w:p w14:paraId="25B10CAC"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Sortie de l</w:t>
            </w:r>
            <w:r>
              <w:rPr>
                <w:lang w:val="fr-FR"/>
              </w:rPr>
              <w:t>’</w:t>
            </w:r>
            <w:r w:rsidRPr="0077589D">
              <w:rPr>
                <w:lang w:val="fr-FR"/>
              </w:rPr>
              <w:t>étape 6</w:t>
            </w:r>
          </w:p>
        </w:tc>
        <w:tc>
          <w:tcPr>
            <w:tcW w:w="1518" w:type="dxa"/>
          </w:tcPr>
          <w:p w14:paraId="143FDF41" w14:textId="77777777" w:rsidR="005B7BB2" w:rsidRPr="00EF5912" w:rsidRDefault="005B7BB2" w:rsidP="00783650">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CO2,CS,c,6</m:t>
                  </m:r>
                </m:sub>
              </m:sSub>
            </m:oMath>
            <w:r w:rsidRPr="00EF5912">
              <w:rPr>
                <w:lang w:val="de-CH"/>
              </w:rPr>
              <w:t xml:space="preserve">, g/km ; </w:t>
            </w:r>
          </w:p>
          <w:p w14:paraId="71648000" w14:textId="28C3BFBB" w:rsidR="005B7BB2" w:rsidRPr="00EF5912" w:rsidRDefault="005B7BB2" w:rsidP="00783650">
            <w:pPr>
              <w:suppressAutoHyphens w:val="0"/>
              <w:spacing w:after="60"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CO2,CS,p,6</m:t>
                  </m:r>
                </m:sub>
              </m:sSub>
            </m:oMath>
            <w:r w:rsidRPr="00EF5912">
              <w:rPr>
                <w:lang w:val="de-CH"/>
              </w:rPr>
              <w:t xml:space="preserve">, g/km ; </w:t>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CO2,CS,c,declared</m:t>
                  </m:r>
                </m:sub>
              </m:sSub>
              <m:r>
                <w:rPr>
                  <w:rFonts w:ascii="Cambria Math" w:hAnsi="Cambria Math"/>
                  <w:lang w:val="de-CH"/>
                </w:rPr>
                <m:t xml:space="preserve">, </m:t>
              </m:r>
              <m:r>
                <m:rPr>
                  <m:sty m:val="p"/>
                </m:rPr>
                <w:rPr>
                  <w:rFonts w:ascii="Cambria Math" w:hAnsi="Cambria Math"/>
                  <w:lang w:val="de-CH"/>
                </w:rPr>
                <w:br/>
              </m:r>
            </m:oMath>
            <w:r w:rsidRPr="00EF5912">
              <w:rPr>
                <w:lang w:val="de-CH"/>
              </w:rPr>
              <w:t>g/km</w:t>
            </w:r>
            <w:r w:rsidR="00C81CA3" w:rsidRPr="00C81CA3">
              <w:rPr>
                <w:lang w:val="de-CH"/>
              </w:rPr>
              <w:t>.</w:t>
            </w:r>
          </w:p>
        </w:tc>
        <w:tc>
          <w:tcPr>
            <w:tcW w:w="3328" w:type="dxa"/>
          </w:tcPr>
          <w:p w14:paraId="378F7377" w14:textId="0F47A953" w:rsidR="005B7BB2" w:rsidRPr="0077589D" w:rsidRDefault="005B7BB2" w:rsidP="00783650">
            <w:pPr>
              <w:suppressAutoHyphens w:val="0"/>
              <w:spacing w:afterLines="60" w:after="144" w:line="240" w:lineRule="auto"/>
              <w:ind w:left="57" w:right="57"/>
              <w:rPr>
                <w:lang w:val="fr-FR"/>
              </w:rPr>
            </w:pPr>
            <w:r w:rsidRPr="0077589D">
              <w:rPr>
                <w:lang w:val="fr-FR"/>
              </w:rPr>
              <w:t>Alignement des valeurs de phases</w:t>
            </w:r>
            <w:r w:rsidR="00C81CA3" w:rsidRPr="00C81CA3">
              <w:rPr>
                <w:lang w:val="fr-FR"/>
              </w:rPr>
              <w:t>.</w:t>
            </w:r>
            <w:r w:rsidRPr="0077589D">
              <w:rPr>
                <w:lang w:val="fr-FR"/>
              </w:rPr>
              <w:t xml:space="preserve"> </w:t>
            </w:r>
          </w:p>
          <w:p w14:paraId="154D72A0" w14:textId="1A9E7A2B" w:rsidR="005B7BB2" w:rsidRPr="0077589D" w:rsidRDefault="005B7BB2" w:rsidP="00783650">
            <w:pPr>
              <w:suppressAutoHyphens w:val="0"/>
              <w:spacing w:afterLines="60" w:after="144" w:line="240" w:lineRule="auto"/>
              <w:ind w:left="57" w:right="57"/>
              <w:rPr>
                <w:lang w:val="fr-FR"/>
              </w:rPr>
            </w:pPr>
            <w:r w:rsidRPr="0077589D">
              <w:rPr>
                <w:lang w:val="fr-FR"/>
              </w:rPr>
              <w:t>Par</w:t>
            </w:r>
            <w:r w:rsidR="00C81CA3" w:rsidRPr="00C81CA3">
              <w:rPr>
                <w:lang w:val="fr-FR"/>
              </w:rPr>
              <w:t>.</w:t>
            </w:r>
            <w:r w:rsidRPr="0077589D">
              <w:rPr>
                <w:lang w:val="fr-FR"/>
              </w:rPr>
              <w:t xml:space="preserve"> 1</w:t>
            </w:r>
            <w:r w:rsidR="00C81CA3" w:rsidRPr="00C81CA3">
              <w:rPr>
                <w:lang w:val="fr-FR"/>
              </w:rPr>
              <w:t>.</w:t>
            </w:r>
            <w:r w:rsidRPr="0077589D">
              <w:rPr>
                <w:lang w:val="fr-FR"/>
              </w:rPr>
              <w:t>2</w:t>
            </w:r>
            <w:r w:rsidR="00C81CA3" w:rsidRPr="00C81CA3">
              <w:rPr>
                <w:lang w:val="fr-FR"/>
              </w:rPr>
              <w:t>.</w:t>
            </w:r>
            <w:r w:rsidRPr="0077589D">
              <w:rPr>
                <w:lang w:val="fr-FR"/>
              </w:rPr>
              <w:t>4 de l</w:t>
            </w:r>
            <w:r>
              <w:rPr>
                <w:lang w:val="fr-FR"/>
              </w:rPr>
              <w:t>’</w:t>
            </w:r>
            <w:r w:rsidRPr="0077589D">
              <w:rPr>
                <w:lang w:val="fr-FR"/>
              </w:rPr>
              <w:t>annexe B6</w:t>
            </w:r>
          </w:p>
          <w:p w14:paraId="57332829" w14:textId="77777777" w:rsidR="005B7BB2" w:rsidRPr="0077589D" w:rsidRDefault="005B7BB2" w:rsidP="00783650">
            <w:pPr>
              <w:suppressAutoHyphens w:val="0"/>
              <w:spacing w:afterLines="60" w:after="144" w:line="240" w:lineRule="auto"/>
              <w:ind w:left="57" w:right="57"/>
              <w:rPr>
                <w:lang w:val="fr-FR"/>
              </w:rPr>
            </w:pPr>
            <w:r w:rsidRPr="0077589D">
              <w:rPr>
                <w:lang w:val="fr-FR"/>
              </w:rPr>
              <w:t xml:space="preserve">et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CO2,CS,c,7</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CO2,CS,c,declared</m:t>
                  </m:r>
                </m:sub>
              </m:sSub>
            </m:oMath>
          </w:p>
        </w:tc>
        <w:tc>
          <w:tcPr>
            <w:tcW w:w="1517" w:type="dxa"/>
          </w:tcPr>
          <w:p w14:paraId="60988409" w14:textId="354208E9" w:rsidR="005B7BB2" w:rsidRPr="00EF5912" w:rsidRDefault="005B7BB2" w:rsidP="00783650">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CO2,CS,c,7</m:t>
                  </m:r>
                </m:sub>
              </m:sSub>
            </m:oMath>
            <w:r w:rsidRPr="00EF5912">
              <w:rPr>
                <w:lang w:val="de-CH"/>
              </w:rPr>
              <w:t>, g/km;</w:t>
            </w:r>
            <w:r w:rsidRPr="00EF5912">
              <w:rPr>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CO2,CS,p,7</m:t>
                  </m:r>
                </m:sub>
              </m:sSub>
            </m:oMath>
            <w:r w:rsidRPr="00EF5912">
              <w:rPr>
                <w:lang w:val="de-CH"/>
              </w:rPr>
              <w:t>, g/km</w:t>
            </w:r>
            <w:r w:rsidR="00C81CA3" w:rsidRPr="00C81CA3">
              <w:rPr>
                <w:lang w:val="de-CH"/>
              </w:rPr>
              <w:t>.</w:t>
            </w:r>
          </w:p>
        </w:tc>
      </w:tr>
      <w:tr w:rsidR="005B7BB2" w:rsidRPr="005E6218" w14:paraId="4DCAE857" w14:textId="77777777" w:rsidTr="00783650">
        <w:tc>
          <w:tcPr>
            <w:tcW w:w="1727" w:type="dxa"/>
          </w:tcPr>
          <w:p w14:paraId="796C3E6B" w14:textId="77777777" w:rsidR="005B7BB2" w:rsidRPr="00EF5912" w:rsidRDefault="005B7BB2" w:rsidP="00783650">
            <w:pPr>
              <w:suppressAutoHyphens w:val="0"/>
              <w:spacing w:afterLines="60" w:after="144" w:line="240" w:lineRule="auto"/>
              <w:ind w:left="57" w:right="57"/>
              <w:jc w:val="center"/>
              <w:rPr>
                <w:lang w:val="de-CH"/>
              </w:rPr>
            </w:pPr>
          </w:p>
        </w:tc>
        <w:tc>
          <w:tcPr>
            <w:tcW w:w="1555" w:type="dxa"/>
          </w:tcPr>
          <w:p w14:paraId="48A375F9"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Niveau 1B :</w:t>
            </w:r>
          </w:p>
          <w:p w14:paraId="41F1A8E6" w14:textId="77777777" w:rsidR="005B7BB2" w:rsidRPr="0077589D" w:rsidRDefault="005B7BB2" w:rsidP="00783650">
            <w:pPr>
              <w:pStyle w:val="SingleTxtG"/>
              <w:spacing w:afterLines="60" w:after="144" w:line="240" w:lineRule="auto"/>
              <w:ind w:left="57" w:right="57"/>
              <w:jc w:val="left"/>
              <w:rPr>
                <w:lang w:val="fr-FR"/>
              </w:rPr>
            </w:pPr>
            <w:r w:rsidRPr="0077589D">
              <w:rPr>
                <w:lang w:val="fr-FR"/>
              </w:rPr>
              <w:t>Sortie de</w:t>
            </w:r>
            <w:r>
              <w:rPr>
                <w:lang w:val="fr-FR"/>
              </w:rPr>
              <w:t>s</w:t>
            </w:r>
            <w:r w:rsidRPr="0077589D">
              <w:rPr>
                <w:lang w:val="fr-FR"/>
              </w:rPr>
              <w:t xml:space="preserve"> étape</w:t>
            </w:r>
            <w:r>
              <w:rPr>
                <w:lang w:val="fr-FR"/>
              </w:rPr>
              <w:t>s </w:t>
            </w:r>
            <w:r w:rsidRPr="0077589D">
              <w:rPr>
                <w:lang w:val="fr-FR"/>
              </w:rPr>
              <w:t>5</w:t>
            </w:r>
            <w:r>
              <w:rPr>
                <w:lang w:val="fr-FR"/>
              </w:rPr>
              <w:t xml:space="preserve"> et </w:t>
            </w:r>
            <w:r w:rsidRPr="0077589D">
              <w:rPr>
                <w:lang w:val="fr-FR"/>
              </w:rPr>
              <w:t>6</w:t>
            </w:r>
          </w:p>
        </w:tc>
        <w:tc>
          <w:tcPr>
            <w:tcW w:w="1518" w:type="dxa"/>
          </w:tcPr>
          <w:p w14:paraId="6EE9586B" w14:textId="77777777" w:rsidR="005B7BB2" w:rsidRPr="005E6218" w:rsidRDefault="005B7BB2" w:rsidP="00783650">
            <w:pPr>
              <w:suppressAutoHyphens w:val="0"/>
              <w:spacing w:afterLines="60" w:after="144" w:line="240" w:lineRule="auto"/>
              <w:ind w:left="57" w:right="57"/>
              <w:rPr>
                <w:lang w:val="fr-FR"/>
              </w:rPr>
            </w:pPr>
            <w:r w:rsidRPr="005E6218">
              <w:rPr>
                <w:lang w:val="fr-FR"/>
              </w:rPr>
              <w:t>M</w:t>
            </w:r>
            <w:r w:rsidRPr="005E6218">
              <w:rPr>
                <w:vertAlign w:val="subscript"/>
                <w:lang w:val="fr-FR"/>
              </w:rPr>
              <w:t>CO2,CS,c,5</w:t>
            </w:r>
            <w:r w:rsidRPr="005E6218">
              <w:rPr>
                <w:lang w:val="fr-FR"/>
              </w:rPr>
              <w:t>, g/km;</w:t>
            </w:r>
          </w:p>
          <w:p w14:paraId="08F1EB0C" w14:textId="77777777" w:rsidR="005B7BB2" w:rsidRPr="005E6218" w:rsidRDefault="005B7BB2" w:rsidP="00783650">
            <w:pPr>
              <w:suppressAutoHyphens w:val="0"/>
              <w:spacing w:afterLines="60" w:after="144" w:line="240" w:lineRule="auto"/>
              <w:ind w:left="57" w:right="57"/>
              <w:rPr>
                <w:lang w:val="fr-FR"/>
              </w:rPr>
            </w:pPr>
            <w:r w:rsidRPr="005E6218">
              <w:rPr>
                <w:lang w:val="fr-FR"/>
              </w:rPr>
              <w:t>M</w:t>
            </w:r>
            <w:r w:rsidRPr="005E6218">
              <w:rPr>
                <w:vertAlign w:val="subscript"/>
                <w:lang w:val="fr-FR"/>
              </w:rPr>
              <w:t>CO2,CS,p,5</w:t>
            </w:r>
            <w:r w:rsidRPr="005E6218">
              <w:rPr>
                <w:lang w:val="fr-FR"/>
              </w:rPr>
              <w:t>, g/km;</w:t>
            </w:r>
          </w:p>
          <w:p w14:paraId="43D2EDAC" w14:textId="1929FB8D" w:rsidR="005B7BB2" w:rsidRPr="0077589D" w:rsidRDefault="005B7BB2" w:rsidP="00783650">
            <w:pPr>
              <w:suppressAutoHyphens w:val="0"/>
              <w:spacing w:afterLines="60" w:after="144" w:line="240" w:lineRule="auto"/>
              <w:ind w:left="57" w:right="57"/>
              <w:rPr>
                <w:lang w:val="fr-FR"/>
              </w:rPr>
            </w:pPr>
            <w:r w:rsidRPr="005E6218">
              <w:rPr>
                <w:lang w:val="fr-FR"/>
              </w:rPr>
              <w:t>M</w:t>
            </w:r>
            <w:r w:rsidRPr="005E6218">
              <w:rPr>
                <w:vertAlign w:val="subscript"/>
                <w:lang w:val="fr-FR"/>
              </w:rPr>
              <w:t>CO2,CS,c,declared</w:t>
            </w:r>
            <w:r w:rsidRPr="005E6218">
              <w:rPr>
                <w:lang w:val="fr-FR"/>
              </w:rPr>
              <w:t>, g/km</w:t>
            </w:r>
            <w:r w:rsidR="00C81CA3" w:rsidRPr="00C81CA3">
              <w:rPr>
                <w:lang w:val="fr-FR"/>
              </w:rPr>
              <w:t>.</w:t>
            </w:r>
          </w:p>
        </w:tc>
        <w:tc>
          <w:tcPr>
            <w:tcW w:w="3328" w:type="dxa"/>
          </w:tcPr>
          <w:p w14:paraId="0DF4AFD0" w14:textId="04B55318" w:rsidR="005B7BB2" w:rsidRPr="0077589D" w:rsidRDefault="005B7BB2" w:rsidP="00783650">
            <w:pPr>
              <w:suppressAutoHyphens w:val="0"/>
              <w:spacing w:afterLines="60" w:after="144" w:line="240" w:lineRule="auto"/>
              <w:ind w:left="57" w:right="57"/>
              <w:rPr>
                <w:lang w:val="fr-FR"/>
              </w:rPr>
            </w:pPr>
            <w:r w:rsidRPr="0077589D">
              <w:rPr>
                <w:lang w:val="fr-FR"/>
              </w:rPr>
              <w:t>Alignement des valeurs de phases</w:t>
            </w:r>
            <w:r w:rsidR="00C81CA3" w:rsidRPr="00C81CA3">
              <w:rPr>
                <w:lang w:val="fr-FR"/>
              </w:rPr>
              <w:t>.</w:t>
            </w:r>
            <w:r w:rsidRPr="0077589D">
              <w:rPr>
                <w:lang w:val="fr-FR"/>
              </w:rPr>
              <w:t xml:space="preserve"> </w:t>
            </w:r>
          </w:p>
          <w:p w14:paraId="7F09673F" w14:textId="37F5F819" w:rsidR="005B7BB2" w:rsidRPr="0077589D" w:rsidRDefault="005B7BB2" w:rsidP="00783650">
            <w:pPr>
              <w:suppressAutoHyphens w:val="0"/>
              <w:spacing w:afterLines="60" w:after="144" w:line="240" w:lineRule="auto"/>
              <w:ind w:left="57" w:right="57"/>
              <w:rPr>
                <w:lang w:val="fr-FR"/>
              </w:rPr>
            </w:pPr>
            <w:r w:rsidRPr="0077589D">
              <w:rPr>
                <w:lang w:val="fr-FR"/>
              </w:rPr>
              <w:t>Par</w:t>
            </w:r>
            <w:r w:rsidR="00C81CA3" w:rsidRPr="00C81CA3">
              <w:rPr>
                <w:lang w:val="fr-FR"/>
              </w:rPr>
              <w:t>.</w:t>
            </w:r>
            <w:r w:rsidRPr="0077589D">
              <w:rPr>
                <w:lang w:val="fr-FR"/>
              </w:rPr>
              <w:t xml:space="preserve"> 1</w:t>
            </w:r>
            <w:r w:rsidR="00C81CA3" w:rsidRPr="00C81CA3">
              <w:rPr>
                <w:lang w:val="fr-FR"/>
              </w:rPr>
              <w:t>.</w:t>
            </w:r>
            <w:r w:rsidRPr="0077589D">
              <w:rPr>
                <w:lang w:val="fr-FR"/>
              </w:rPr>
              <w:t>2</w:t>
            </w:r>
            <w:r w:rsidR="00C81CA3" w:rsidRPr="00C81CA3">
              <w:rPr>
                <w:lang w:val="fr-FR"/>
              </w:rPr>
              <w:t>.</w:t>
            </w:r>
            <w:r w:rsidRPr="0077589D">
              <w:rPr>
                <w:lang w:val="fr-FR"/>
              </w:rPr>
              <w:t>4 de l</w:t>
            </w:r>
            <w:r>
              <w:rPr>
                <w:lang w:val="fr-FR"/>
              </w:rPr>
              <w:t>’</w:t>
            </w:r>
            <w:r w:rsidRPr="0077589D">
              <w:rPr>
                <w:lang w:val="fr-FR"/>
              </w:rPr>
              <w:t>annexe B6</w:t>
            </w:r>
            <w:r w:rsidR="00C81CA3" w:rsidRPr="00C81CA3">
              <w:rPr>
                <w:lang w:val="fr-FR"/>
              </w:rPr>
              <w:t>.</w:t>
            </w:r>
          </w:p>
          <w:p w14:paraId="26CACDEE" w14:textId="77777777" w:rsidR="005B7BB2" w:rsidRPr="0077589D" w:rsidRDefault="005B7BB2" w:rsidP="00783650">
            <w:pPr>
              <w:suppressAutoHyphens w:val="0"/>
              <w:spacing w:afterLines="60" w:after="144" w:line="240" w:lineRule="auto"/>
              <w:ind w:left="57" w:right="57"/>
              <w:rPr>
                <w:lang w:val="fr-FR"/>
              </w:rPr>
            </w:pPr>
          </w:p>
        </w:tc>
        <w:tc>
          <w:tcPr>
            <w:tcW w:w="1517" w:type="dxa"/>
          </w:tcPr>
          <w:p w14:paraId="4D4AE89F" w14:textId="780D533F" w:rsidR="005B7BB2" w:rsidRPr="0077589D" w:rsidRDefault="005B7BB2" w:rsidP="00783650">
            <w:pPr>
              <w:suppressAutoHyphens w:val="0"/>
              <w:spacing w:afterLines="60" w:after="144" w:line="240" w:lineRule="auto"/>
              <w:ind w:left="57" w:right="57"/>
              <w:rPr>
                <w:lang w:val="fr-FR"/>
              </w:rPr>
            </w:pPr>
            <w:r w:rsidRPr="0077589D">
              <w:rPr>
                <w:lang w:val="fr-FR"/>
              </w:rPr>
              <w:t>M</w:t>
            </w:r>
            <w:r w:rsidRPr="0077589D">
              <w:rPr>
                <w:vertAlign w:val="subscript"/>
                <w:lang w:val="fr-FR"/>
              </w:rPr>
              <w:t>CO2,CS,p,7</w:t>
            </w:r>
            <w:r w:rsidRPr="0077589D">
              <w:rPr>
                <w:lang w:val="fr-FR"/>
              </w:rPr>
              <w:t>, g/km</w:t>
            </w:r>
            <w:r w:rsidR="00C81CA3" w:rsidRPr="00C81CA3">
              <w:rPr>
                <w:lang w:val="fr-FR"/>
              </w:rPr>
              <w:t>.</w:t>
            </w:r>
          </w:p>
        </w:tc>
      </w:tr>
      <w:bookmarkEnd w:id="17"/>
      <w:tr w:rsidR="005B7BB2" w:rsidRPr="00EF5912" w14:paraId="79A9644B" w14:textId="77777777" w:rsidTr="00783650">
        <w:tc>
          <w:tcPr>
            <w:tcW w:w="1727" w:type="dxa"/>
            <w:vMerge w:val="restart"/>
            <w:tcBorders>
              <w:top w:val="single" w:sz="4" w:space="0" w:color="auto"/>
              <w:left w:val="single" w:sz="4" w:space="0" w:color="auto"/>
              <w:bottom w:val="single" w:sz="4" w:space="0" w:color="auto"/>
              <w:right w:val="single" w:sz="4" w:space="0" w:color="auto"/>
            </w:tcBorders>
            <w:hideMark/>
          </w:tcPr>
          <w:p w14:paraId="7C401D81" w14:textId="77777777" w:rsidR="005B7BB2" w:rsidRDefault="005B7BB2" w:rsidP="00783650">
            <w:pPr>
              <w:keepNext/>
              <w:spacing w:before="60" w:after="60" w:line="220" w:lineRule="atLeast"/>
              <w:ind w:left="57" w:right="57"/>
              <w:rPr>
                <w:sz w:val="18"/>
                <w:szCs w:val="18"/>
              </w:rPr>
            </w:pPr>
            <w:r>
              <w:rPr>
                <w:sz w:val="18"/>
                <w:szCs w:val="18"/>
              </w:rPr>
              <w:lastRenderedPageBreak/>
              <w:t>Niveau 1A uniquement</w:t>
            </w:r>
          </w:p>
          <w:p w14:paraId="42B8DE24" w14:textId="77777777" w:rsidR="005B7BB2" w:rsidRDefault="005B7BB2" w:rsidP="00783650">
            <w:pPr>
              <w:keepNext/>
              <w:spacing w:before="60" w:after="60" w:line="220" w:lineRule="atLeast"/>
              <w:ind w:left="57" w:right="57"/>
              <w:rPr>
                <w:sz w:val="18"/>
                <w:szCs w:val="18"/>
              </w:rPr>
            </w:pPr>
            <w:r>
              <w:rPr>
                <w:sz w:val="18"/>
                <w:szCs w:val="18"/>
              </w:rPr>
              <w:t>8</w:t>
            </w:r>
          </w:p>
          <w:p w14:paraId="492EE3B8" w14:textId="77777777" w:rsidR="005B7BB2" w:rsidRDefault="005B7BB2" w:rsidP="00783650">
            <w:pPr>
              <w:keepNext/>
              <w:suppressAutoHyphens w:val="0"/>
              <w:spacing w:before="60" w:after="60" w:line="220" w:lineRule="atLeast"/>
              <w:ind w:left="57" w:right="57"/>
              <w:rPr>
                <w:sz w:val="18"/>
                <w:szCs w:val="18"/>
              </w:rPr>
            </w:pPr>
            <w:r>
              <w:rPr>
                <w:sz w:val="18"/>
                <w:szCs w:val="18"/>
              </w:rPr>
              <w:t>Résultat d’une famille d’interpolation</w:t>
            </w:r>
          </w:p>
          <w:p w14:paraId="26E2DF1D" w14:textId="77777777" w:rsidR="005B7BB2" w:rsidRDefault="005B7BB2" w:rsidP="00783650">
            <w:pPr>
              <w:keepNext/>
              <w:suppressAutoHyphens w:val="0"/>
              <w:spacing w:before="60" w:after="60" w:line="220" w:lineRule="atLeast"/>
              <w:ind w:left="57" w:right="57"/>
              <w:rPr>
                <w:spacing w:val="-2"/>
                <w:sz w:val="18"/>
                <w:szCs w:val="18"/>
              </w:rPr>
            </w:pPr>
            <w:r>
              <w:rPr>
                <w:spacing w:val="-2"/>
                <w:sz w:val="18"/>
                <w:szCs w:val="18"/>
              </w:rPr>
              <w:t>Résultat final des émissions de référence</w:t>
            </w:r>
          </w:p>
          <w:p w14:paraId="68962A22" w14:textId="4C198358" w:rsidR="005B7BB2" w:rsidRDefault="005B7BB2" w:rsidP="00783650">
            <w:pPr>
              <w:pStyle w:val="SingleTxtG"/>
              <w:keepNext/>
              <w:spacing w:before="60" w:after="60" w:line="220" w:lineRule="atLeast"/>
              <w:ind w:left="57" w:right="57"/>
              <w:jc w:val="left"/>
              <w:rPr>
                <w:sz w:val="18"/>
                <w:szCs w:val="18"/>
              </w:rPr>
            </w:pPr>
            <w:r>
              <w:rPr>
                <w:sz w:val="18"/>
                <w:szCs w:val="18"/>
              </w:rPr>
              <w:t>Si la méthode d’interpolation n’est pas appliquée, l’étape 9 n’est pas requise et la sortie de la présente étape est le résultat final pour le CO</w:t>
            </w:r>
            <w:r>
              <w:rPr>
                <w:sz w:val="18"/>
                <w:szCs w:val="18"/>
                <w:vertAlign w:val="subscript"/>
              </w:rPr>
              <w:t>2</w:t>
            </w:r>
            <w:r w:rsidR="00C81CA3" w:rsidRPr="00C81CA3">
              <w:rPr>
                <w:sz w:val="18"/>
                <w:szCs w:val="18"/>
              </w:rPr>
              <w:t>.</w:t>
            </w:r>
          </w:p>
        </w:tc>
        <w:tc>
          <w:tcPr>
            <w:tcW w:w="1555" w:type="dxa"/>
            <w:tcBorders>
              <w:top w:val="single" w:sz="4" w:space="0" w:color="auto"/>
              <w:left w:val="single" w:sz="4" w:space="0" w:color="auto"/>
              <w:bottom w:val="single" w:sz="4" w:space="0" w:color="auto"/>
              <w:right w:val="single" w:sz="4" w:space="0" w:color="auto"/>
            </w:tcBorders>
            <w:hideMark/>
          </w:tcPr>
          <w:p w14:paraId="63DB48F2" w14:textId="77777777" w:rsidR="005B7BB2" w:rsidRDefault="005B7BB2" w:rsidP="00783650">
            <w:pPr>
              <w:pStyle w:val="SingleTxtG"/>
              <w:keepNext/>
              <w:spacing w:before="60" w:after="60" w:line="220" w:lineRule="atLeast"/>
              <w:ind w:left="57" w:right="57"/>
              <w:jc w:val="left"/>
              <w:rPr>
                <w:sz w:val="18"/>
                <w:szCs w:val="18"/>
              </w:rPr>
            </w:pPr>
            <w:bookmarkStart w:id="18" w:name="_Hlk515271900"/>
            <w:r>
              <w:rPr>
                <w:sz w:val="18"/>
                <w:szCs w:val="18"/>
              </w:rPr>
              <w:t>Sortie de l’étape 6</w:t>
            </w:r>
            <w:bookmarkEnd w:id="18"/>
          </w:p>
        </w:tc>
        <w:tc>
          <w:tcPr>
            <w:tcW w:w="1518" w:type="dxa"/>
            <w:tcBorders>
              <w:top w:val="single" w:sz="4" w:space="0" w:color="auto"/>
              <w:left w:val="single" w:sz="4" w:space="0" w:color="auto"/>
              <w:bottom w:val="single" w:sz="4" w:space="0" w:color="auto"/>
              <w:right w:val="single" w:sz="4" w:space="0" w:color="auto"/>
            </w:tcBorders>
            <w:hideMark/>
          </w:tcPr>
          <w:p w14:paraId="6E8A49A6" w14:textId="77777777" w:rsidR="005B7BB2" w:rsidRDefault="005B7BB2" w:rsidP="00783650">
            <w:pPr>
              <w:keepNext/>
              <w:suppressAutoHyphens w:val="0"/>
              <w:spacing w:before="60" w:after="60" w:line="220" w:lineRule="atLeast"/>
              <w:ind w:left="57" w:right="57"/>
              <w:rPr>
                <w:sz w:val="18"/>
                <w:szCs w:val="18"/>
              </w:rPr>
            </w:pPr>
            <w:r>
              <w:rPr>
                <w:sz w:val="18"/>
                <w:szCs w:val="18"/>
              </w:rPr>
              <w:t>Pour chacun des véhicules d’essai H et L et, le cas échéant, le véhicule M :</w:t>
            </w:r>
            <w:r>
              <w:rPr>
                <w:sz w:val="18"/>
                <w:szCs w:val="18"/>
              </w:rPr>
              <w:br/>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i,CS,c,6</m:t>
                  </m:r>
                </m:sub>
              </m:sSub>
            </m:oMath>
            <w:r>
              <w:rPr>
                <w:sz w:val="18"/>
                <w:szCs w:val="18"/>
              </w:rPr>
              <w:t>, g/km</w:t>
            </w:r>
          </w:p>
        </w:tc>
        <w:tc>
          <w:tcPr>
            <w:tcW w:w="3328" w:type="dxa"/>
            <w:vMerge w:val="restart"/>
            <w:tcBorders>
              <w:top w:val="single" w:sz="4" w:space="0" w:color="auto"/>
              <w:left w:val="single" w:sz="4" w:space="0" w:color="auto"/>
              <w:bottom w:val="single" w:sz="4" w:space="0" w:color="auto"/>
              <w:right w:val="single" w:sz="4" w:space="0" w:color="auto"/>
            </w:tcBorders>
            <w:hideMark/>
          </w:tcPr>
          <w:p w14:paraId="4A38480F" w14:textId="24C70A96" w:rsidR="005B7BB2" w:rsidRDefault="005B7BB2" w:rsidP="00783650">
            <w:pPr>
              <w:keepNext/>
              <w:spacing w:before="60" w:after="60" w:line="220" w:lineRule="atLeast"/>
              <w:ind w:left="57" w:right="57"/>
              <w:rPr>
                <w:sz w:val="18"/>
                <w:szCs w:val="18"/>
              </w:rPr>
            </w:pPr>
            <w:r>
              <w:rPr>
                <w:sz w:val="18"/>
                <w:szCs w:val="18"/>
              </w:rPr>
              <w:t xml:space="preserve">Si outre un véhicule d’essai H un véhicule d’essai L et, le cas échéant, un véhicule M ont aussi été soumis à essai, les valeurs d’émissions de référence résultantes doivent être les plus élevées des deux ou, le cas échéant, trois, et sont désignées </w:t>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m:t>
                  </m:r>
                </m:sub>
              </m:sSub>
            </m:oMath>
            <w:r w:rsidR="00C81CA3" w:rsidRPr="00C81CA3">
              <w:rPr>
                <w:rFonts w:eastAsiaTheme="minorEastAsia"/>
                <w:sz w:val="18"/>
                <w:szCs w:val="18"/>
              </w:rPr>
              <w:t>.</w:t>
            </w:r>
          </w:p>
          <w:p w14:paraId="6C3150DF" w14:textId="7CD0DAE7" w:rsidR="005B7BB2" w:rsidRDefault="005B7BB2" w:rsidP="00783650">
            <w:pPr>
              <w:keepNext/>
              <w:spacing w:before="60" w:after="60" w:line="220" w:lineRule="atLeast"/>
              <w:ind w:left="57" w:right="57"/>
              <w:rPr>
                <w:sz w:val="18"/>
                <w:szCs w:val="18"/>
              </w:rPr>
            </w:pPr>
            <w:r>
              <w:rPr>
                <w:sz w:val="18"/>
                <w:szCs w:val="18"/>
              </w:rPr>
              <w:t xml:space="preserve">Dans le cas des émissions combinées HCT + NOx, la valeur la plus élevée de la somme correspondant soit au véhicule H soit au véhicule L soit, le cas échéant, au véhicule M doit être </w:t>
            </w:r>
            <w:r w:rsidRPr="006E2AAB">
              <w:rPr>
                <w:sz w:val="18"/>
                <w:szCs w:val="18"/>
              </w:rPr>
              <w:t>considérée comme valeur d</w:t>
            </w:r>
            <w:r>
              <w:rPr>
                <w:sz w:val="18"/>
                <w:szCs w:val="18"/>
              </w:rPr>
              <w:t>’</w:t>
            </w:r>
            <w:r w:rsidRPr="006E2AAB">
              <w:rPr>
                <w:sz w:val="18"/>
                <w:szCs w:val="18"/>
              </w:rPr>
              <w:t>homologation de type</w:t>
            </w:r>
            <w:r w:rsidR="00C81CA3" w:rsidRPr="00C81CA3">
              <w:rPr>
                <w:sz w:val="18"/>
                <w:szCs w:val="18"/>
              </w:rPr>
              <w:t>.</w:t>
            </w:r>
          </w:p>
          <w:p w14:paraId="3AF86AA8" w14:textId="77777777" w:rsidR="005B7BB2" w:rsidRDefault="005B7BB2" w:rsidP="00783650">
            <w:pPr>
              <w:keepNext/>
              <w:spacing w:before="60" w:after="60" w:line="220" w:lineRule="atLeast"/>
              <w:ind w:left="57" w:right="57"/>
              <w:rPr>
                <w:sz w:val="18"/>
                <w:szCs w:val="18"/>
              </w:rPr>
            </w:pPr>
            <w:r>
              <w:rPr>
                <w:sz w:val="18"/>
                <w:szCs w:val="18"/>
              </w:rPr>
              <w:t xml:space="preserve">À défaut, si aucun véhicule L ni, le cas échéant, aucun véhicule M n’a été soumis à essai, </w:t>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m:t>
                  </m:r>
                </m:sub>
              </m:sSub>
              <m:r>
                <m:rPr>
                  <m:sty m:val="p"/>
                </m:rP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i,CS,c,6</m:t>
                  </m:r>
                </m:sub>
              </m:sSub>
            </m:oMath>
          </w:p>
          <w:p w14:paraId="67207B62" w14:textId="1FB8B147" w:rsidR="005B7BB2" w:rsidRDefault="005B7BB2" w:rsidP="00783650">
            <w:pPr>
              <w:keepNext/>
              <w:keepLines/>
              <w:spacing w:before="60" w:after="60" w:line="220" w:lineRule="atLeast"/>
              <w:ind w:left="57" w:right="57"/>
              <w:rPr>
                <w:sz w:val="18"/>
                <w:szCs w:val="18"/>
              </w:rPr>
            </w:pPr>
            <w:bookmarkStart w:id="19" w:name="_Hlk515271966"/>
            <w:r>
              <w:rPr>
                <w:sz w:val="18"/>
                <w:szCs w:val="18"/>
              </w:rPr>
              <w:t>Dans le cas où la méthode d’interpolation est appliquée, un arrondi intermédiaire doit être effectué conformément au paragraphe 6</w:t>
            </w:r>
            <w:r w:rsidR="00C81CA3" w:rsidRPr="00C81CA3">
              <w:rPr>
                <w:sz w:val="18"/>
                <w:szCs w:val="18"/>
              </w:rPr>
              <w:t>.</w:t>
            </w:r>
            <w:r>
              <w:rPr>
                <w:sz w:val="18"/>
                <w:szCs w:val="18"/>
              </w:rPr>
              <w:t>1</w:t>
            </w:r>
            <w:r w:rsidR="00C81CA3" w:rsidRPr="00C81CA3">
              <w:rPr>
                <w:sz w:val="18"/>
                <w:szCs w:val="18"/>
              </w:rPr>
              <w:t>.</w:t>
            </w:r>
            <w:r>
              <w:rPr>
                <w:sz w:val="18"/>
                <w:szCs w:val="18"/>
              </w:rPr>
              <w:t xml:space="preserve">8 du présent Règlement : </w:t>
            </w:r>
          </w:p>
          <w:p w14:paraId="642A3BF6" w14:textId="7A08DDE3" w:rsidR="005B7BB2" w:rsidRDefault="005B7BB2" w:rsidP="00783650">
            <w:pPr>
              <w:keepNext/>
              <w:keepLines/>
              <w:spacing w:before="60" w:after="60" w:line="220" w:lineRule="atLeast"/>
              <w:ind w:left="57" w:right="57"/>
              <w:rPr>
                <w:sz w:val="18"/>
                <w:szCs w:val="18"/>
              </w:rPr>
            </w:pPr>
            <w:r>
              <w:rPr>
                <w:sz w:val="18"/>
                <w:szCs w:val="18"/>
              </w:rPr>
              <w:t>Les valeurs de CO</w:t>
            </w:r>
            <w:r>
              <w:rPr>
                <w:sz w:val="18"/>
                <w:szCs w:val="18"/>
                <w:vertAlign w:val="subscript"/>
              </w:rPr>
              <w:t>2</w:t>
            </w:r>
            <w:r>
              <w:rPr>
                <w:sz w:val="18"/>
                <w:szCs w:val="18"/>
              </w:rPr>
              <w:t xml:space="preserve"> obtenues à l’étape 7 de ce tableau doivent être arrondies à la deuxième décimale</w:t>
            </w:r>
            <w:r w:rsidR="00C81CA3" w:rsidRPr="00C81CA3">
              <w:rPr>
                <w:sz w:val="18"/>
                <w:szCs w:val="18"/>
              </w:rPr>
              <w:t>.</w:t>
            </w:r>
            <w:r>
              <w:rPr>
                <w:sz w:val="18"/>
                <w:szCs w:val="18"/>
              </w:rPr>
              <w:t xml:space="preserve"> Données de sortie pour le CO</w:t>
            </w:r>
            <w:r>
              <w:rPr>
                <w:sz w:val="18"/>
                <w:szCs w:val="18"/>
                <w:vertAlign w:val="subscript"/>
              </w:rPr>
              <w:t>2</w:t>
            </w:r>
            <w:r>
              <w:rPr>
                <w:sz w:val="18"/>
                <w:szCs w:val="18"/>
              </w:rPr>
              <w:t xml:space="preserve"> disponibles pour les véhicules H et le véhicule L et, le cas échéant, pour le véhicule M</w:t>
            </w:r>
            <w:r w:rsidR="00C81CA3" w:rsidRPr="00C81CA3">
              <w:rPr>
                <w:sz w:val="18"/>
                <w:szCs w:val="18"/>
              </w:rPr>
              <w:t>.</w:t>
            </w:r>
            <w:r>
              <w:rPr>
                <w:sz w:val="18"/>
                <w:szCs w:val="18"/>
              </w:rPr>
              <w:t xml:space="preserve"> </w:t>
            </w:r>
          </w:p>
          <w:p w14:paraId="434B32A5" w14:textId="66E005CF" w:rsidR="005B7BB2" w:rsidRDefault="005B7BB2" w:rsidP="00783650">
            <w:pPr>
              <w:keepNext/>
              <w:keepLines/>
              <w:spacing w:before="60" w:after="60" w:line="220" w:lineRule="atLeast"/>
              <w:ind w:left="57" w:right="57"/>
              <w:rPr>
                <w:sz w:val="18"/>
                <w:szCs w:val="18"/>
              </w:rPr>
            </w:pPr>
            <w:r>
              <w:rPr>
                <w:sz w:val="18"/>
                <w:szCs w:val="18"/>
              </w:rPr>
              <w:t>Si la méthode d’interpolation n’est pas appliquée, l’arrondi final doit être effectué conformément au paragraphe 6</w:t>
            </w:r>
            <w:r w:rsidR="00C81CA3" w:rsidRPr="00C81CA3">
              <w:rPr>
                <w:sz w:val="18"/>
                <w:szCs w:val="18"/>
              </w:rPr>
              <w:t>.</w:t>
            </w:r>
            <w:r>
              <w:rPr>
                <w:sz w:val="18"/>
                <w:szCs w:val="18"/>
              </w:rPr>
              <w:t>1</w:t>
            </w:r>
            <w:r w:rsidR="00C81CA3" w:rsidRPr="00C81CA3">
              <w:rPr>
                <w:sz w:val="18"/>
                <w:szCs w:val="18"/>
              </w:rPr>
              <w:t>.</w:t>
            </w:r>
            <w:r>
              <w:rPr>
                <w:sz w:val="18"/>
                <w:szCs w:val="18"/>
              </w:rPr>
              <w:t>8 du présent Règlement :</w:t>
            </w:r>
          </w:p>
          <w:p w14:paraId="36E2BB75" w14:textId="665BEB60" w:rsidR="005B7BB2" w:rsidRDefault="005B7BB2" w:rsidP="00783650">
            <w:pPr>
              <w:keepNext/>
              <w:keepLines/>
              <w:spacing w:before="60" w:after="60" w:line="220" w:lineRule="atLeast"/>
              <w:ind w:left="57" w:right="57"/>
              <w:rPr>
                <w:sz w:val="18"/>
                <w:szCs w:val="18"/>
              </w:rPr>
            </w:pPr>
            <w:r>
              <w:rPr>
                <w:sz w:val="18"/>
                <w:szCs w:val="18"/>
              </w:rPr>
              <w:t>Les valeurs de CO</w:t>
            </w:r>
            <w:r>
              <w:rPr>
                <w:sz w:val="18"/>
                <w:szCs w:val="18"/>
                <w:vertAlign w:val="subscript"/>
              </w:rPr>
              <w:t>2</w:t>
            </w:r>
            <w:r>
              <w:rPr>
                <w:sz w:val="18"/>
                <w:szCs w:val="18"/>
              </w:rPr>
              <w:t xml:space="preserve"> obtenues à l’étape 7 de ce tableau doivent être arrondies au nombre entier le plus proche</w:t>
            </w:r>
            <w:r w:rsidR="00C81CA3" w:rsidRPr="00C81CA3">
              <w:rPr>
                <w:sz w:val="18"/>
                <w:szCs w:val="18"/>
              </w:rPr>
              <w:t>.</w:t>
            </w:r>
            <w:bookmarkEnd w:id="19"/>
          </w:p>
        </w:tc>
        <w:tc>
          <w:tcPr>
            <w:tcW w:w="1517" w:type="dxa"/>
            <w:vMerge w:val="restart"/>
            <w:tcBorders>
              <w:top w:val="single" w:sz="4" w:space="0" w:color="auto"/>
              <w:left w:val="single" w:sz="4" w:space="0" w:color="auto"/>
              <w:bottom w:val="single" w:sz="4" w:space="0" w:color="auto"/>
              <w:right w:val="single" w:sz="4" w:space="0" w:color="auto"/>
            </w:tcBorders>
            <w:hideMark/>
          </w:tcPr>
          <w:p w14:paraId="333E5757" w14:textId="0FBC205A" w:rsidR="005B7BB2" w:rsidRPr="00EF5912" w:rsidRDefault="005B7BB2" w:rsidP="00783650">
            <w:pPr>
              <w:keepNext/>
              <w:spacing w:before="60" w:after="60" w:line="220" w:lineRule="atLeast"/>
              <w:ind w:left="57" w:right="57"/>
              <w:rPr>
                <w:iCs/>
                <w:sz w:val="18"/>
                <w:szCs w:val="18"/>
                <w:lang w:val="de-CH"/>
              </w:rPr>
            </w:pPr>
            <m:oMath>
              <m:sSub>
                <m:sSubPr>
                  <m:ctrlPr>
                    <w:rPr>
                      <w:rFonts w:ascii="Cambria Math" w:hAnsi="Cambria Math"/>
                      <w:iCs/>
                      <w:sz w:val="18"/>
                      <w:szCs w:val="18"/>
                    </w:rPr>
                  </m:ctrlPr>
                </m:sSubPr>
                <m:e>
                  <m:r>
                    <m:rPr>
                      <m:sty m:val="p"/>
                    </m:rPr>
                    <w:rPr>
                      <w:rFonts w:ascii="Cambria Math" w:hAnsi="Cambria Math"/>
                      <w:sz w:val="18"/>
                      <w:szCs w:val="18"/>
                      <w:lang w:val="de-CH"/>
                    </w:rPr>
                    <m:t>M</m:t>
                  </m:r>
                </m:e>
                <m:sub>
                  <m:r>
                    <m:rPr>
                      <m:sty m:val="p"/>
                    </m:rPr>
                    <w:rPr>
                      <w:rFonts w:ascii="Cambria Math" w:hAnsi="Cambria Math"/>
                      <w:sz w:val="18"/>
                      <w:szCs w:val="18"/>
                      <w:lang w:val="de-CH"/>
                    </w:rPr>
                    <m:t>i,CS,c</m:t>
                  </m:r>
                </m:sub>
              </m:sSub>
            </m:oMath>
            <w:r w:rsidRPr="00EF5912">
              <w:rPr>
                <w:iCs/>
                <w:sz w:val="18"/>
                <w:szCs w:val="18"/>
                <w:lang w:val="de-CH"/>
              </w:rPr>
              <w:t>, g/km ;</w:t>
            </w:r>
            <w:r w:rsidRPr="00EF5912">
              <w:rPr>
                <w:iCs/>
                <w:sz w:val="18"/>
                <w:szCs w:val="18"/>
                <w:lang w:val="de-CH"/>
              </w:rPr>
              <w:br/>
            </w:r>
            <m:oMath>
              <m:sSub>
                <m:sSubPr>
                  <m:ctrlPr>
                    <w:rPr>
                      <w:rFonts w:ascii="Cambria Math" w:hAnsi="Cambria Math"/>
                      <w:iCs/>
                      <w:sz w:val="18"/>
                      <w:szCs w:val="18"/>
                    </w:rPr>
                  </m:ctrlPr>
                </m:sSubPr>
                <m:e>
                  <m:r>
                    <m:rPr>
                      <m:sty m:val="p"/>
                    </m:rPr>
                    <w:rPr>
                      <w:rFonts w:ascii="Cambria Math" w:hAnsi="Cambria Math"/>
                      <w:sz w:val="18"/>
                      <w:szCs w:val="18"/>
                      <w:lang w:val="de-CH"/>
                    </w:rPr>
                    <m:t>M</m:t>
                  </m:r>
                </m:e>
                <m:sub>
                  <m:r>
                    <m:rPr>
                      <m:sty m:val="p"/>
                    </m:rPr>
                    <w:rPr>
                      <w:rFonts w:ascii="Cambria Math" w:hAnsi="Cambria Math"/>
                      <w:sz w:val="18"/>
                      <w:szCs w:val="18"/>
                      <w:lang w:val="de-CH"/>
                    </w:rPr>
                    <m:t>CO2,CS,c</m:t>
                  </m:r>
                </m:sub>
              </m:sSub>
            </m:oMath>
            <w:r w:rsidRPr="00EF5912">
              <w:rPr>
                <w:iCs/>
                <w:sz w:val="18"/>
                <w:szCs w:val="18"/>
                <w:lang w:val="de-CH"/>
              </w:rPr>
              <w:t>, g/km ;</w:t>
            </w:r>
            <w:r w:rsidRPr="00EF5912">
              <w:rPr>
                <w:iCs/>
                <w:sz w:val="18"/>
                <w:szCs w:val="18"/>
                <w:lang w:val="de-CH"/>
              </w:rPr>
              <w:br/>
            </w:r>
            <m:oMath>
              <m:sSub>
                <m:sSubPr>
                  <m:ctrlPr>
                    <w:rPr>
                      <w:rFonts w:ascii="Cambria Math" w:hAnsi="Cambria Math"/>
                      <w:iCs/>
                      <w:sz w:val="18"/>
                      <w:szCs w:val="18"/>
                    </w:rPr>
                  </m:ctrlPr>
                </m:sSubPr>
                <m:e>
                  <m:r>
                    <m:rPr>
                      <m:sty m:val="p"/>
                    </m:rPr>
                    <w:rPr>
                      <w:rFonts w:ascii="Cambria Math" w:hAnsi="Cambria Math"/>
                      <w:sz w:val="18"/>
                      <w:szCs w:val="18"/>
                      <w:lang w:val="de-CH"/>
                    </w:rPr>
                    <m:t>M</m:t>
                  </m:r>
                </m:e>
                <m:sub>
                  <m:r>
                    <m:rPr>
                      <m:sty m:val="p"/>
                    </m:rPr>
                    <w:rPr>
                      <w:rFonts w:ascii="Cambria Math" w:hAnsi="Cambria Math"/>
                      <w:sz w:val="18"/>
                      <w:szCs w:val="18"/>
                      <w:lang w:val="de-CH"/>
                    </w:rPr>
                    <m:t>CO2,CS,p</m:t>
                  </m:r>
                </m:sub>
              </m:sSub>
            </m:oMath>
            <w:r w:rsidRPr="00EF5912">
              <w:rPr>
                <w:iCs/>
                <w:sz w:val="18"/>
                <w:szCs w:val="18"/>
                <w:lang w:val="de-CH"/>
              </w:rPr>
              <w:t>, g/km</w:t>
            </w:r>
            <w:r w:rsidR="00C81CA3" w:rsidRPr="00C81CA3">
              <w:rPr>
                <w:iCs/>
                <w:sz w:val="18"/>
                <w:szCs w:val="18"/>
                <w:lang w:val="de-CH"/>
              </w:rPr>
              <w:t>.</w:t>
            </w:r>
          </w:p>
        </w:tc>
      </w:tr>
      <w:tr w:rsidR="005B7BB2" w14:paraId="0BFA330C" w14:textId="77777777" w:rsidTr="00783650">
        <w:tc>
          <w:tcPr>
            <w:tcW w:w="1727" w:type="dxa"/>
            <w:vMerge/>
            <w:tcBorders>
              <w:top w:val="single" w:sz="4" w:space="0" w:color="auto"/>
              <w:left w:val="single" w:sz="4" w:space="0" w:color="auto"/>
              <w:bottom w:val="single" w:sz="4" w:space="0" w:color="auto"/>
              <w:right w:val="single" w:sz="4" w:space="0" w:color="auto"/>
            </w:tcBorders>
            <w:vAlign w:val="center"/>
            <w:hideMark/>
          </w:tcPr>
          <w:p w14:paraId="72797A38" w14:textId="77777777" w:rsidR="005B7BB2" w:rsidRPr="00EF5912" w:rsidRDefault="005B7BB2" w:rsidP="00783650">
            <w:pPr>
              <w:keepNext/>
              <w:kinsoku/>
              <w:overflowPunct/>
              <w:autoSpaceDE/>
              <w:autoSpaceDN/>
              <w:adjustRightInd/>
              <w:snapToGrid/>
              <w:ind w:left="57" w:right="57"/>
              <w:rPr>
                <w:sz w:val="18"/>
                <w:szCs w:val="18"/>
                <w:lang w:val="de-CH"/>
              </w:rPr>
            </w:pPr>
          </w:p>
        </w:tc>
        <w:tc>
          <w:tcPr>
            <w:tcW w:w="1555" w:type="dxa"/>
            <w:tcBorders>
              <w:top w:val="single" w:sz="4" w:space="0" w:color="auto"/>
              <w:left w:val="single" w:sz="4" w:space="0" w:color="auto"/>
              <w:bottom w:val="single" w:sz="4" w:space="0" w:color="auto"/>
              <w:right w:val="single" w:sz="4" w:space="0" w:color="auto"/>
            </w:tcBorders>
            <w:hideMark/>
          </w:tcPr>
          <w:p w14:paraId="3952A29E" w14:textId="77777777" w:rsidR="005B7BB2" w:rsidRDefault="005B7BB2" w:rsidP="00783650">
            <w:pPr>
              <w:pStyle w:val="SingleTxtG"/>
              <w:keepNext/>
              <w:spacing w:before="60" w:after="60" w:line="220" w:lineRule="atLeast"/>
              <w:ind w:left="57" w:right="57"/>
              <w:jc w:val="left"/>
              <w:rPr>
                <w:sz w:val="18"/>
                <w:szCs w:val="18"/>
              </w:rPr>
            </w:pPr>
            <w:r>
              <w:rPr>
                <w:sz w:val="18"/>
                <w:szCs w:val="18"/>
              </w:rPr>
              <w:t>Sortie de l’étape 7</w:t>
            </w:r>
          </w:p>
        </w:tc>
        <w:tc>
          <w:tcPr>
            <w:tcW w:w="1518" w:type="dxa"/>
            <w:tcBorders>
              <w:top w:val="single" w:sz="4" w:space="0" w:color="auto"/>
              <w:left w:val="single" w:sz="4" w:space="0" w:color="auto"/>
              <w:bottom w:val="single" w:sz="4" w:space="0" w:color="auto"/>
              <w:right w:val="single" w:sz="4" w:space="0" w:color="auto"/>
            </w:tcBorders>
            <w:hideMark/>
          </w:tcPr>
          <w:p w14:paraId="32354D02" w14:textId="7717221E" w:rsidR="005B7BB2" w:rsidRDefault="005B7BB2" w:rsidP="00783650">
            <w:pPr>
              <w:keepNext/>
              <w:suppressAutoHyphens w:val="0"/>
              <w:spacing w:before="60" w:after="60" w:line="220" w:lineRule="atLeast"/>
              <w:ind w:left="57" w:right="57"/>
              <w:rPr>
                <w:sz w:val="18"/>
                <w:szCs w:val="18"/>
              </w:rPr>
            </w:pPr>
            <w:r>
              <w:rPr>
                <w:sz w:val="18"/>
                <w:szCs w:val="18"/>
              </w:rPr>
              <w:t>Pour chacun des véhicules d’essai H et L et, le cas échéant, le véhicule M :</w:t>
            </w:r>
            <w:r>
              <w:rPr>
                <w:sz w:val="18"/>
                <w:szCs w:val="18"/>
              </w:rPr>
              <w:br/>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CO2,CS,c,7</m:t>
                  </m:r>
                </m:sub>
              </m:sSub>
            </m:oMath>
            <w:r>
              <w:rPr>
                <w:sz w:val="18"/>
                <w:szCs w:val="18"/>
              </w:rPr>
              <w:t>, g/km ;</w:t>
            </w:r>
            <w:r>
              <w:rPr>
                <w:sz w:val="18"/>
                <w:szCs w:val="18"/>
              </w:rPr>
              <w:br/>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CO2,CS,p,7</m:t>
                  </m:r>
                </m:sub>
              </m:sSub>
            </m:oMath>
            <w:r>
              <w:rPr>
                <w:sz w:val="18"/>
                <w:szCs w:val="18"/>
              </w:rPr>
              <w:t>, g/km</w:t>
            </w:r>
            <w:r w:rsidR="00C81CA3" w:rsidRPr="00C81CA3">
              <w:rPr>
                <w:sz w:val="18"/>
                <w:szCs w:val="18"/>
              </w:rPr>
              <w:t>.</w:t>
            </w:r>
          </w:p>
        </w:tc>
        <w:tc>
          <w:tcPr>
            <w:tcW w:w="3328" w:type="dxa"/>
            <w:vMerge/>
            <w:tcBorders>
              <w:top w:val="single" w:sz="4" w:space="0" w:color="auto"/>
              <w:left w:val="single" w:sz="4" w:space="0" w:color="auto"/>
              <w:bottom w:val="single" w:sz="4" w:space="0" w:color="auto"/>
              <w:right w:val="single" w:sz="4" w:space="0" w:color="auto"/>
            </w:tcBorders>
            <w:vAlign w:val="center"/>
            <w:hideMark/>
          </w:tcPr>
          <w:p w14:paraId="41D815C0" w14:textId="77777777" w:rsidR="005B7BB2" w:rsidRDefault="005B7BB2" w:rsidP="00783650">
            <w:pPr>
              <w:keepNext/>
              <w:kinsoku/>
              <w:overflowPunct/>
              <w:autoSpaceDE/>
              <w:autoSpaceDN/>
              <w:adjustRightInd/>
              <w:snapToGrid/>
              <w:ind w:left="57" w:right="57"/>
              <w:rPr>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19C7404B" w14:textId="77777777" w:rsidR="005B7BB2" w:rsidRDefault="005B7BB2" w:rsidP="00783650">
            <w:pPr>
              <w:keepNext/>
              <w:kinsoku/>
              <w:overflowPunct/>
              <w:autoSpaceDE/>
              <w:autoSpaceDN/>
              <w:adjustRightInd/>
              <w:snapToGrid/>
              <w:ind w:left="57" w:right="57"/>
              <w:rPr>
                <w:iCs/>
                <w:sz w:val="18"/>
                <w:szCs w:val="18"/>
              </w:rPr>
            </w:pPr>
          </w:p>
        </w:tc>
      </w:tr>
    </w:tbl>
    <w:p w14:paraId="188516DF" w14:textId="794DB16F" w:rsidR="005B7BB2" w:rsidRPr="007E127B" w:rsidRDefault="005B7BB2" w:rsidP="005B7BB2">
      <w:pPr>
        <w:tabs>
          <w:tab w:val="left" w:pos="1134"/>
        </w:tabs>
        <w:spacing w:before="120" w:after="120"/>
        <w:ind w:left="1134"/>
        <w:jc w:val="right"/>
        <w:rPr>
          <w:rFonts w:eastAsia="Times New Roman"/>
          <w:lang w:val="fr-FR"/>
        </w:rPr>
      </w:pPr>
      <w:r>
        <w:rPr>
          <w:bCs/>
          <w:lang w:val="fr-FR"/>
        </w:rPr>
        <w:t> »</w:t>
      </w:r>
      <w:r w:rsidR="00C81CA3" w:rsidRPr="00C81CA3">
        <w:rPr>
          <w:bCs/>
          <w:lang w:val="fr-FR"/>
        </w:rPr>
        <w:t>.</w:t>
      </w:r>
    </w:p>
    <w:p w14:paraId="44CB35BD" w14:textId="11C22391" w:rsidR="005B7BB2" w:rsidRPr="007E127B" w:rsidRDefault="005B7BB2" w:rsidP="005B7BB2">
      <w:pPr>
        <w:pStyle w:val="SingleTxtG"/>
        <w:keepNext/>
        <w:rPr>
          <w:bCs/>
          <w:iCs/>
          <w:lang w:val="fr-FR"/>
        </w:rPr>
      </w:pPr>
      <w:r w:rsidRPr="007E127B">
        <w:rPr>
          <w:bCs/>
          <w:i/>
          <w:lang w:val="fr-FR"/>
        </w:rPr>
        <w:t>Paragraphe 4</w:t>
      </w:r>
      <w:r w:rsidR="00C81CA3" w:rsidRPr="00C81CA3">
        <w:rPr>
          <w:bCs/>
          <w:i/>
          <w:lang w:val="fr-FR"/>
        </w:rPr>
        <w:t>.</w:t>
      </w:r>
      <w:r w:rsidRPr="007E127B">
        <w:rPr>
          <w:bCs/>
          <w:i/>
          <w:lang w:val="fr-FR"/>
        </w:rPr>
        <w:t>5</w:t>
      </w:r>
      <w:r w:rsidR="00C81CA3" w:rsidRPr="00C81CA3">
        <w:rPr>
          <w:bCs/>
          <w:i/>
          <w:lang w:val="fr-FR"/>
        </w:rPr>
        <w:t>.</w:t>
      </w:r>
      <w:r w:rsidRPr="007E127B">
        <w:rPr>
          <w:bCs/>
          <w:i/>
          <w:lang w:val="fr-FR"/>
        </w:rPr>
        <w:t>1</w:t>
      </w:r>
      <w:r w:rsidR="00C81CA3" w:rsidRPr="00C81CA3">
        <w:rPr>
          <w:bCs/>
          <w:i/>
          <w:lang w:val="fr-FR"/>
        </w:rPr>
        <w:t>.</w:t>
      </w:r>
      <w:r w:rsidRPr="007E127B">
        <w:rPr>
          <w:bCs/>
          <w:i/>
          <w:lang w:val="fr-FR"/>
        </w:rPr>
        <w:t>1</w:t>
      </w:r>
      <w:r w:rsidR="00C81CA3" w:rsidRPr="00C81CA3">
        <w:rPr>
          <w:bCs/>
          <w:i/>
          <w:lang w:val="fr-FR"/>
        </w:rPr>
        <w:t>.</w:t>
      </w:r>
      <w:r w:rsidRPr="007E127B">
        <w:rPr>
          <w:bCs/>
          <w:i/>
          <w:lang w:val="fr-FR"/>
        </w:rPr>
        <w:t>5</w:t>
      </w:r>
      <w:r w:rsidRPr="00EE75C8">
        <w:rPr>
          <w:bCs/>
          <w:iCs/>
          <w:lang w:val="fr-FR"/>
        </w:rPr>
        <w:t>,</w:t>
      </w:r>
      <w:r w:rsidRPr="007E127B">
        <w:rPr>
          <w:bCs/>
          <w:i/>
          <w:lang w:val="fr-FR"/>
        </w:rPr>
        <w:t xml:space="preserve"> </w:t>
      </w:r>
      <w:r>
        <w:rPr>
          <w:bCs/>
          <w:iCs/>
          <w:lang w:val="fr-FR"/>
        </w:rPr>
        <w:t>lire :</w:t>
      </w:r>
    </w:p>
    <w:p w14:paraId="42D96D80" w14:textId="40582B34" w:rsidR="005B7BB2" w:rsidRDefault="005B7BB2" w:rsidP="005B7BB2">
      <w:pPr>
        <w:pStyle w:val="SingleTxtG"/>
        <w:ind w:left="2268" w:hanging="1134"/>
        <w:rPr>
          <w:szCs w:val="24"/>
        </w:rPr>
      </w:pPr>
      <w:r>
        <w:rPr>
          <w:bCs/>
          <w:lang w:val="fr-FR"/>
        </w:rPr>
        <w:t>« </w:t>
      </w:r>
      <w:r w:rsidRPr="007E127B">
        <w:rPr>
          <w:rFonts w:eastAsia="MS Mincho"/>
          <w:lang w:val="fr-FR"/>
        </w:rPr>
        <w:t>4</w:t>
      </w:r>
      <w:r w:rsidR="00C81CA3" w:rsidRPr="00C81CA3">
        <w:rPr>
          <w:rFonts w:eastAsia="MS Mincho"/>
          <w:lang w:val="fr-FR"/>
        </w:rPr>
        <w:t>.</w:t>
      </w:r>
      <w:r w:rsidRPr="007E127B">
        <w:rPr>
          <w:rFonts w:eastAsia="MS Mincho"/>
          <w:lang w:val="fr-FR"/>
        </w:rPr>
        <w:t>5</w:t>
      </w:r>
      <w:r w:rsidR="00C81CA3" w:rsidRPr="00C81CA3">
        <w:rPr>
          <w:rFonts w:eastAsia="MS Mincho"/>
          <w:lang w:val="fr-FR"/>
        </w:rPr>
        <w:t>.</w:t>
      </w:r>
      <w:r w:rsidRPr="007E127B">
        <w:rPr>
          <w:rFonts w:eastAsia="MS Mincho"/>
          <w:lang w:val="fr-FR"/>
        </w:rPr>
        <w:t>1</w:t>
      </w:r>
      <w:r w:rsidR="00C81CA3" w:rsidRPr="00C81CA3">
        <w:rPr>
          <w:rFonts w:eastAsia="MS Mincho"/>
          <w:lang w:val="fr-FR"/>
        </w:rPr>
        <w:t>.</w:t>
      </w:r>
      <w:r w:rsidRPr="007E127B">
        <w:rPr>
          <w:rFonts w:eastAsia="MS Mincho"/>
          <w:lang w:val="fr-FR"/>
        </w:rPr>
        <w:t>1</w:t>
      </w:r>
      <w:r w:rsidR="00C81CA3" w:rsidRPr="00C81CA3">
        <w:rPr>
          <w:rFonts w:eastAsia="MS Mincho"/>
          <w:lang w:val="fr-FR"/>
        </w:rPr>
        <w:t>.</w:t>
      </w:r>
      <w:r w:rsidRPr="007E127B">
        <w:rPr>
          <w:rFonts w:eastAsia="MS Mincho"/>
          <w:lang w:val="fr-FR"/>
        </w:rPr>
        <w:t>5</w:t>
      </w:r>
      <w:r>
        <w:rPr>
          <w:rFonts w:eastAsia="MS Mincho"/>
          <w:lang w:val="fr-FR"/>
        </w:rPr>
        <w:tab/>
      </w:r>
      <w:r>
        <w:rPr>
          <w:szCs w:val="24"/>
        </w:rPr>
        <w:t>Véhicule M</w:t>
      </w:r>
    </w:p>
    <w:p w14:paraId="2A4A992C" w14:textId="33CE108C" w:rsidR="005B7BB2" w:rsidRDefault="005B7BB2" w:rsidP="005B7BB2">
      <w:pPr>
        <w:pStyle w:val="SingleTxtG"/>
        <w:ind w:left="2268"/>
      </w:pPr>
      <w:r>
        <w:rPr>
          <w:szCs w:val="24"/>
        </w:rPr>
        <w:tab/>
      </w:r>
      <w:r>
        <w:t>Le véhicule M est un véhicule de la famille d’interpolation situé entre les véhicules L et H pour lequel la demande d’énergie sur le cycle est de préférence proche de la moyenne pour les véhicules L et H</w:t>
      </w:r>
      <w:r w:rsidR="00C81CA3" w:rsidRPr="00C81CA3">
        <w:t>.</w:t>
      </w:r>
    </w:p>
    <w:p w14:paraId="0AE30661" w14:textId="27BBCD25" w:rsidR="005B7BB2" w:rsidRDefault="005B7BB2" w:rsidP="005B7BB2">
      <w:pPr>
        <w:pStyle w:val="SingleTxtG"/>
        <w:ind w:left="2268"/>
      </w:pPr>
      <w:r>
        <w:rPr>
          <w:szCs w:val="24"/>
        </w:rPr>
        <w:tab/>
      </w:r>
      <w:r>
        <w:t>Les limites de sélection du véhicule M (voir fig</w:t>
      </w:r>
      <w:r w:rsidR="00C81CA3" w:rsidRPr="00C81CA3">
        <w:t>.</w:t>
      </w:r>
      <w:r>
        <w:t> A8/5) sont telles que ni l’écart entre les émissions massiques de CO</w:t>
      </w:r>
      <w:r>
        <w:rPr>
          <w:vertAlign w:val="subscript"/>
        </w:rPr>
        <w:t>2</w:t>
      </w:r>
      <w:r>
        <w:t xml:space="preserve"> des véhicules H et M ni l’écart entre les émissions massiques de CO</w:t>
      </w:r>
      <w:r>
        <w:rPr>
          <w:vertAlign w:val="subscript"/>
        </w:rPr>
        <w:t>2</w:t>
      </w:r>
      <w:r>
        <w:t xml:space="preserve"> en mode maintien de la charge des véhicules M et L ne sont supérieurs à la plage de CO</w:t>
      </w:r>
      <w:r>
        <w:rPr>
          <w:vertAlign w:val="subscript"/>
        </w:rPr>
        <w:t>2</w:t>
      </w:r>
      <w:r>
        <w:t xml:space="preserve"> en mode maintien de la charge autorisée conformément au paragraphe 4</w:t>
      </w:r>
      <w:r w:rsidR="00C81CA3" w:rsidRPr="00C81CA3">
        <w:t>.</w:t>
      </w:r>
      <w:r>
        <w:t>5</w:t>
      </w:r>
      <w:r w:rsidR="00C81CA3" w:rsidRPr="00C81CA3">
        <w:t>.</w:t>
      </w:r>
      <w:r>
        <w:t>1</w:t>
      </w:r>
      <w:r w:rsidR="00C81CA3" w:rsidRPr="00C81CA3">
        <w:t>.</w:t>
      </w:r>
      <w:r>
        <w:t>1</w:t>
      </w:r>
      <w:r w:rsidR="00C81CA3" w:rsidRPr="00C81CA3">
        <w:t>.</w:t>
      </w:r>
      <w:r>
        <w:t>2 de la présente annexe</w:t>
      </w:r>
      <w:r w:rsidR="00C81CA3" w:rsidRPr="00C81CA3">
        <w:t>.</w:t>
      </w:r>
      <w:r>
        <w:t xml:space="preserve"> Les coefficients de </w:t>
      </w:r>
      <w:r>
        <w:rPr>
          <w:szCs w:val="24"/>
        </w:rPr>
        <w:t>résistance</w:t>
      </w:r>
      <w:r>
        <w:t xml:space="preserve"> à l’avancement sur route et la masse d’essai définis doivent être consignés</w:t>
      </w:r>
      <w:r w:rsidR="00C81CA3" w:rsidRPr="00C81CA3">
        <w:t>.</w:t>
      </w:r>
    </w:p>
    <w:p w14:paraId="42785F1A" w14:textId="77777777" w:rsidR="005B7BB2" w:rsidRDefault="005B7BB2" w:rsidP="005B7BB2">
      <w:pPr>
        <w:pStyle w:val="Titre1"/>
        <w:ind w:leftChars="1134" w:left="2268"/>
        <w:jc w:val="both"/>
      </w:pPr>
      <w:r>
        <w:lastRenderedPageBreak/>
        <w:t>Figure A8/5</w:t>
      </w:r>
    </w:p>
    <w:p w14:paraId="1EE53433" w14:textId="77777777" w:rsidR="005B7BB2" w:rsidRDefault="005B7BB2" w:rsidP="005B7BB2">
      <w:pPr>
        <w:pStyle w:val="SingleTxtG"/>
        <w:keepNext/>
        <w:ind w:leftChars="1134" w:left="2268"/>
        <w:rPr>
          <w:b/>
        </w:rPr>
      </w:pPr>
      <w:r>
        <w:rPr>
          <w:b/>
        </w:rPr>
        <w:t>Limites pour la sélection du véhicule M</w:t>
      </w:r>
    </w:p>
    <w:p w14:paraId="5A105481" w14:textId="77777777" w:rsidR="005B7BB2" w:rsidRDefault="005B7BB2" w:rsidP="005B7BB2">
      <w:pPr>
        <w:pStyle w:val="SingleTxtG"/>
        <w:spacing w:after="240" w:line="240" w:lineRule="auto"/>
        <w:ind w:leftChars="1134" w:left="3544" w:rightChars="567" w:hanging="1276"/>
      </w:pPr>
      <w:r>
        <w:rPr>
          <w:noProof/>
        </w:rPr>
        <mc:AlternateContent>
          <mc:Choice Requires="wps">
            <w:drawing>
              <wp:anchor distT="0" distB="0" distL="114300" distR="114300" simplePos="0" relativeHeight="251668480" behindDoc="0" locked="0" layoutInCell="1" allowOverlap="1" wp14:anchorId="7786ECB7" wp14:editId="0E34108F">
                <wp:simplePos x="0" y="0"/>
                <wp:positionH relativeFrom="column">
                  <wp:posOffset>2481580</wp:posOffset>
                </wp:positionH>
                <wp:positionV relativeFrom="paragraph">
                  <wp:posOffset>1498600</wp:posOffset>
                </wp:positionV>
                <wp:extent cx="481330" cy="142240"/>
                <wp:effectExtent l="0" t="0" r="0" b="0"/>
                <wp:wrapNone/>
                <wp:docPr id="256" name="Zone de texte 256"/>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2F623992"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ECB7" id="Zone de texte 256" o:spid="_x0000_s1046" type="#_x0000_t202" style="position:absolute;left:0;text-align:left;margin-left:195.4pt;margin-top:118pt;width:37.9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" fillcolor="white [3201]" stroked="f" strokeweight=".5pt">
                <v:textbox inset="0,0,0,0">
                  <w:txbxContent>
                    <w:p w14:paraId="2F623992"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E6BFCF6" wp14:editId="0FD4605B">
                <wp:simplePos x="0" y="0"/>
                <wp:positionH relativeFrom="column">
                  <wp:posOffset>4140835</wp:posOffset>
                </wp:positionH>
                <wp:positionV relativeFrom="paragraph">
                  <wp:posOffset>815340</wp:posOffset>
                </wp:positionV>
                <wp:extent cx="481330" cy="142240"/>
                <wp:effectExtent l="0" t="0" r="0" b="0"/>
                <wp:wrapNone/>
                <wp:docPr id="100703" name="Zone de texte 100703"/>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66476A1B"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FCF6" id="Zone de texte 100703" o:spid="_x0000_s1047" type="#_x0000_t202" style="position:absolute;left:0;text-align:left;margin-left:326.05pt;margin-top:64.2pt;width:37.9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" fillcolor="white [3201]" stroked="f" strokeweight=".5pt">
                <v:textbox inset="0,0,0,0">
                  <w:txbxContent>
                    <w:p w14:paraId="66476A1B"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H</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81479E" wp14:editId="37A559F5">
                <wp:simplePos x="0" y="0"/>
                <wp:positionH relativeFrom="column">
                  <wp:posOffset>2703195</wp:posOffset>
                </wp:positionH>
                <wp:positionV relativeFrom="paragraph">
                  <wp:posOffset>2158365</wp:posOffset>
                </wp:positionV>
                <wp:extent cx="1419225" cy="165735"/>
                <wp:effectExtent l="0" t="0" r="28575" b="24765"/>
                <wp:wrapNone/>
                <wp:docPr id="100702" name="Zone de texte 100702"/>
                <wp:cNvGraphicFramePr/>
                <a:graphic xmlns:a="http://schemas.openxmlformats.org/drawingml/2006/main">
                  <a:graphicData uri="http://schemas.microsoft.com/office/word/2010/wordprocessingShape">
                    <wps:wsp>
                      <wps:cNvSpPr txBox="1"/>
                      <wps:spPr>
                        <a:xfrm>
                          <a:off x="0" y="0"/>
                          <a:ext cx="1418590" cy="165735"/>
                        </a:xfrm>
                        <a:prstGeom prst="rect">
                          <a:avLst/>
                        </a:prstGeom>
                        <a:solidFill>
                          <a:schemeClr val="lt1"/>
                        </a:solidFill>
                        <a:ln w="6350">
                          <a:solidFill>
                            <a:schemeClr val="bg1"/>
                          </a:solidFill>
                        </a:ln>
                      </wps:spPr>
                      <wps:txbx>
                        <w:txbxContent>
                          <w:p w14:paraId="5CBE865E" w14:textId="77777777" w:rsidR="005B7BB2" w:rsidRDefault="005B7BB2" w:rsidP="005B7BB2">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479E" id="Zone de texte 100702" o:spid="_x0000_s1048" type="#_x0000_t202" style="position:absolute;left:0;text-align:left;margin-left:212.85pt;margin-top:169.95pt;width:111.7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" fillcolor="white [3201]" strokecolor="white [3212]" strokeweight=".5pt">
                <v:textbox inset="0,0,0,0">
                  <w:txbxContent>
                    <w:p w14:paraId="5CBE865E" w14:textId="77777777" w:rsidR="005B7BB2" w:rsidRDefault="005B7BB2" w:rsidP="005B7BB2">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D78D283" wp14:editId="7F30C281">
                <wp:simplePos x="0" y="0"/>
                <wp:positionH relativeFrom="column">
                  <wp:posOffset>3427095</wp:posOffset>
                </wp:positionH>
                <wp:positionV relativeFrom="paragraph">
                  <wp:posOffset>1111885</wp:posOffset>
                </wp:positionV>
                <wp:extent cx="481965" cy="142240"/>
                <wp:effectExtent l="0" t="0" r="0" b="0"/>
                <wp:wrapNone/>
                <wp:docPr id="100701" name="Zone de texte 100701"/>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1435A7F5"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D283" id="Zone de texte 100701" o:spid="_x0000_s1049" type="#_x0000_t202" style="position:absolute;left:0;text-align:left;margin-left:269.85pt;margin-top:87.55pt;width:37.9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" fillcolor="white [3201]" stroked="f" strokeweight=".5pt">
                <v:textbox inset="0,0,0,0">
                  <w:txbxContent>
                    <w:p w14:paraId="1435A7F5" w14:textId="77777777" w:rsidR="005B7BB2" w:rsidRDefault="005B7BB2" w:rsidP="005B7BB2">
                      <w:pPr>
                        <w:spacing w:line="240" w:lineRule="auto"/>
                        <w:rPr>
                          <w:sz w:val="16"/>
                          <w:szCs w:val="16"/>
                        </w:rPr>
                      </w:pPr>
                      <w:proofErr w:type="spellStart"/>
                      <w:r>
                        <w:rPr>
                          <w:sz w:val="16"/>
                          <w:szCs w:val="16"/>
                        </w:rPr>
                        <w:t>éhicule</w:t>
                      </w:r>
                      <w:proofErr w:type="spellEnd"/>
                      <w:r>
                        <w:rPr>
                          <w:sz w:val="16"/>
                          <w:szCs w:val="16"/>
                        </w:rPr>
                        <w:t xml:space="preserve"> 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CA2C3AE" wp14:editId="5B39A494">
                <wp:simplePos x="0" y="0"/>
                <wp:positionH relativeFrom="column">
                  <wp:posOffset>1469390</wp:posOffset>
                </wp:positionH>
                <wp:positionV relativeFrom="paragraph">
                  <wp:posOffset>684530</wp:posOffset>
                </wp:positionV>
                <wp:extent cx="202565" cy="671195"/>
                <wp:effectExtent l="0" t="0" r="6985" b="0"/>
                <wp:wrapNone/>
                <wp:docPr id="100700" name="Zone de texte 100700"/>
                <wp:cNvGraphicFramePr/>
                <a:graphic xmlns:a="http://schemas.openxmlformats.org/drawingml/2006/main">
                  <a:graphicData uri="http://schemas.microsoft.com/office/word/2010/wordprocessingShape">
                    <wps:wsp>
                      <wps:cNvSpPr txBox="1"/>
                      <wps:spPr>
                        <a:xfrm>
                          <a:off x="0" y="0"/>
                          <a:ext cx="202565" cy="670560"/>
                        </a:xfrm>
                        <a:prstGeom prst="rect">
                          <a:avLst/>
                        </a:prstGeom>
                        <a:solidFill>
                          <a:schemeClr val="lt1"/>
                        </a:solidFill>
                        <a:ln w="6350">
                          <a:noFill/>
                        </a:ln>
                      </wps:spPr>
                      <wps:txbx>
                        <w:txbxContent>
                          <w:p w14:paraId="69791361" w14:textId="77777777" w:rsidR="005B7BB2" w:rsidRDefault="005B7BB2" w:rsidP="005B7BB2">
                            <w:pPr>
                              <w:jc w:val="center"/>
                              <w:rPr>
                                <w:sz w:val="18"/>
                                <w:szCs w:val="18"/>
                              </w:rPr>
                            </w:pPr>
                            <w:r>
                              <w:rPr>
                                <w:sz w:val="18"/>
                                <w:szCs w:val="18"/>
                              </w:rPr>
                              <w:t>СО</w:t>
                            </w:r>
                            <w:r>
                              <w:rPr>
                                <w:sz w:val="18"/>
                                <w:szCs w:val="18"/>
                                <w:vertAlign w:val="subscript"/>
                              </w:rPr>
                              <w:t>2</w:t>
                            </w:r>
                            <w:r>
                              <w:rPr>
                                <w:sz w:val="18"/>
                                <w:szCs w:val="18"/>
                              </w:rPr>
                              <w:t xml:space="preserve"> (g/km)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C3AE" id="Zone de texte 100700" o:spid="_x0000_s1050" type="#_x0000_t202" style="position:absolute;left:0;text-align:left;margin-left:115.7pt;margin-top:53.9pt;width:15.95pt;height:5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" fillcolor="white [3201]" stroked="f" strokeweight=".5pt">
                <v:textbox style="layout-flow:vertical;mso-layout-flow-alt:bottom-to-top" inset="0,0,0,0">
                  <w:txbxContent>
                    <w:p w14:paraId="69791361" w14:textId="77777777" w:rsidR="005B7BB2" w:rsidRDefault="005B7BB2" w:rsidP="005B7BB2">
                      <w:pPr>
                        <w:jc w:val="center"/>
                        <w:rPr>
                          <w:sz w:val="18"/>
                          <w:szCs w:val="18"/>
                        </w:rPr>
                      </w:pPr>
                      <w:r>
                        <w:rPr>
                          <w:sz w:val="18"/>
                          <w:szCs w:val="18"/>
                        </w:rPr>
                        <w:t>СО</w:t>
                      </w:r>
                      <w:r>
                        <w:rPr>
                          <w:sz w:val="18"/>
                          <w:szCs w:val="18"/>
                          <w:vertAlign w:val="subscript"/>
                        </w:rPr>
                        <w:t>2</w:t>
                      </w:r>
                      <w:r>
                        <w:rPr>
                          <w:sz w:val="18"/>
                          <w:szCs w:val="18"/>
                        </w:rPr>
                        <w:t xml:space="preserve"> (g/km)</w:t>
                      </w:r>
                    </w:p>
                  </w:txbxContent>
                </v:textbox>
              </v:shape>
            </w:pict>
          </mc:Fallback>
        </mc:AlternateContent>
      </w:r>
      <w:r>
        <w:rPr>
          <w:noProof/>
          <w:lang w:eastAsia="fr-FR"/>
        </w:rPr>
        <w:drawing>
          <wp:inline distT="0" distB="0" distL="0" distR="0" wp14:anchorId="4D6BAEB6" wp14:editId="371A5A01">
            <wp:extent cx="3423920" cy="2377440"/>
            <wp:effectExtent l="0" t="0" r="0" b="0"/>
            <wp:docPr id="100699" name="Image 10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3920" cy="2377440"/>
                    </a:xfrm>
                    <a:prstGeom prst="rect">
                      <a:avLst/>
                    </a:prstGeom>
                    <a:noFill/>
                    <a:ln>
                      <a:noFill/>
                    </a:ln>
                  </pic:spPr>
                </pic:pic>
              </a:graphicData>
            </a:graphic>
          </wp:inline>
        </w:drawing>
      </w:r>
    </w:p>
    <w:p w14:paraId="3F86B9BF" w14:textId="77777777" w:rsidR="005B7BB2" w:rsidRPr="006E2AAB" w:rsidRDefault="005B7BB2" w:rsidP="005B7BB2">
      <w:pPr>
        <w:spacing w:after="120"/>
        <w:ind w:left="2268" w:right="1134"/>
        <w:jc w:val="both"/>
        <w:rPr>
          <w:rFonts w:eastAsia="MS Mincho"/>
          <w:lang w:val="fr-FR"/>
        </w:rPr>
      </w:pPr>
      <w:r>
        <w:rPr>
          <w:rFonts w:eastAsia="MS Mincho"/>
          <w:lang w:val="fr-FR"/>
        </w:rPr>
        <w:t>N</w:t>
      </w:r>
      <w:r w:rsidRPr="006E2AAB">
        <w:rPr>
          <w:rFonts w:eastAsia="MS Mincho"/>
          <w:lang w:val="fr-FR"/>
        </w:rPr>
        <w:t>iveau 1A</w:t>
      </w:r>
      <w:r>
        <w:rPr>
          <w:rFonts w:eastAsia="MS Mincho"/>
          <w:lang w:val="fr-FR"/>
        </w:rPr>
        <w:t> :</w:t>
      </w:r>
    </w:p>
    <w:p w14:paraId="2E90A8E8" w14:textId="7438A85D" w:rsidR="005B7BB2" w:rsidRPr="006E2AAB" w:rsidRDefault="005B7BB2" w:rsidP="005B7BB2">
      <w:pPr>
        <w:spacing w:after="120"/>
        <w:ind w:left="2268" w:right="1134"/>
        <w:jc w:val="both"/>
        <w:rPr>
          <w:rFonts w:eastAsia="MS Mincho"/>
          <w:lang w:val="fr-FR"/>
        </w:rPr>
      </w:pPr>
      <w:r w:rsidRPr="006E2AAB">
        <w:rPr>
          <w:rFonts w:eastAsia="MS Mincho"/>
          <w:lang w:val="fr-FR"/>
        </w:rPr>
        <w:t>La linéarité</w:t>
      </w:r>
      <w:r>
        <w:rPr>
          <w:rFonts w:eastAsia="MS Mincho"/>
          <w:lang w:val="fr-FR"/>
        </w:rPr>
        <w:t xml:space="preserve"> </w:t>
      </w:r>
      <w:r w:rsidRPr="001C5F17">
        <w:rPr>
          <w:rFonts w:eastAsia="MS Mincho"/>
          <w:lang w:val="fr-FR"/>
        </w:rPr>
        <w:t>de la valeur corrigée de la moyenne</w:t>
      </w:r>
      <w:r w:rsidRPr="006E2AAB">
        <w:rPr>
          <w:rFonts w:eastAsia="MS Mincho"/>
          <w:lang w:val="fr-FR"/>
        </w:rPr>
        <w:t xml:space="preserve"> des émissions massiques </w:t>
      </w:r>
      <w:r>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6E2AAB">
        <w:rPr>
          <w:rFonts w:eastAsia="MS Mincho"/>
          <w:lang w:val="fr-FR"/>
        </w:rPr>
        <w:t xml:space="preserve"> du véhicule M en mode maintien de la charge, M</w:t>
      </w:r>
      <w:r w:rsidRPr="006E2AAB">
        <w:rPr>
          <w:rFonts w:eastAsia="MS Mincho"/>
          <w:vertAlign w:val="subscript"/>
          <w:lang w:val="fr-FR"/>
        </w:rPr>
        <w:t>CO2,c,6,M</w:t>
      </w:r>
      <w:r w:rsidRPr="006E2AAB">
        <w:rPr>
          <w:rFonts w:eastAsia="MS Mincho"/>
          <w:lang w:val="fr-FR"/>
        </w:rPr>
        <w:t xml:space="preserve">, </w:t>
      </w:r>
      <w:r w:rsidRPr="001C5F17">
        <w:rPr>
          <w:rFonts w:eastAsia="MS Mincho"/>
          <w:lang w:val="fr-FR"/>
        </w:rPr>
        <w:t>conformément à l’étape 6 du tableau A8/5 de l’annexe B8</w:t>
      </w:r>
      <w:r>
        <w:rPr>
          <w:rFonts w:eastAsia="MS Mincho"/>
          <w:lang w:val="fr-FR"/>
        </w:rPr>
        <w:t xml:space="preserve">, doit être </w:t>
      </w:r>
      <w:r w:rsidRPr="006E2AAB">
        <w:rPr>
          <w:rFonts w:eastAsia="MS Mincho"/>
          <w:lang w:val="fr-FR"/>
        </w:rPr>
        <w:t xml:space="preserve">vérifiée par </w:t>
      </w:r>
      <w:r>
        <w:rPr>
          <w:rFonts w:eastAsia="MS Mincho"/>
          <w:lang w:val="fr-FR"/>
        </w:rPr>
        <w:t xml:space="preserve">comparaison avec les </w:t>
      </w:r>
      <w:r w:rsidRPr="006E2AAB">
        <w:rPr>
          <w:rFonts w:eastAsia="MS Mincho"/>
          <w:lang w:val="fr-FR"/>
        </w:rPr>
        <w:t>émissions massiques de CO</w:t>
      </w:r>
      <w:r w:rsidRPr="006E2AAB">
        <w:rPr>
          <w:rFonts w:eastAsia="MS Mincho"/>
          <w:vertAlign w:val="subscript"/>
          <w:lang w:val="fr-FR"/>
        </w:rPr>
        <w:t>2</w:t>
      </w:r>
      <w:r w:rsidRPr="006E2AAB">
        <w:rPr>
          <w:rFonts w:eastAsia="MS Mincho"/>
          <w:lang w:val="fr-FR"/>
        </w:rPr>
        <w:t xml:space="preserve"> </w:t>
      </w:r>
      <w:r w:rsidRPr="001C5F17">
        <w:rPr>
          <w:rFonts w:eastAsia="MS Mincho"/>
          <w:lang w:val="fr-FR"/>
        </w:rPr>
        <w:t xml:space="preserve">en mode maintien de la charge </w:t>
      </w:r>
      <w:r w:rsidRPr="006E2AAB">
        <w:rPr>
          <w:rFonts w:eastAsia="MS Mincho"/>
          <w:lang w:val="fr-FR"/>
        </w:rPr>
        <w:t>interpolées linéairement entre les véhicules</w:t>
      </w:r>
      <w:r>
        <w:rPr>
          <w:rFonts w:eastAsia="MS Mincho"/>
          <w:lang w:val="fr-FR"/>
        </w:rPr>
        <w:t> </w:t>
      </w:r>
      <w:r w:rsidRPr="006E2AAB">
        <w:rPr>
          <w:rFonts w:eastAsia="MS Mincho"/>
          <w:lang w:val="fr-FR"/>
        </w:rPr>
        <w:t xml:space="preserve">L et H sur le cycle applicable en utilisant les </w:t>
      </w:r>
      <w:r w:rsidRPr="001C5F17">
        <w:rPr>
          <w:rFonts w:eastAsia="MS Mincho"/>
          <w:lang w:val="fr-FR"/>
        </w:rPr>
        <w:t xml:space="preserve">valeurs corrigées de la moyenne des </w:t>
      </w:r>
      <w:r w:rsidRPr="006E2AAB">
        <w:rPr>
          <w:rFonts w:eastAsia="MS Mincho"/>
          <w:lang w:val="fr-FR"/>
        </w:rPr>
        <w:t xml:space="preserve">émissions massiques </w:t>
      </w:r>
      <w:r>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6E2AAB">
        <w:rPr>
          <w:rFonts w:eastAsia="MS Mincho"/>
          <w:lang w:val="fr-FR"/>
        </w:rPr>
        <w:t xml:space="preserve"> en mode maintien de la charge</w:t>
      </w:r>
      <w:r>
        <w:rPr>
          <w:rFonts w:eastAsia="MS Mincho"/>
          <w:lang w:val="fr-FR"/>
        </w:rPr>
        <w:t xml:space="preserve"> du véhicule H</w:t>
      </w:r>
      <w:r w:rsidRPr="006E2AAB">
        <w:rPr>
          <w:rFonts w:eastAsia="MS Mincho"/>
          <w:lang w:val="fr-FR"/>
        </w:rPr>
        <w:t>, M</w:t>
      </w:r>
      <w:r w:rsidRPr="006E2AAB">
        <w:rPr>
          <w:rFonts w:eastAsia="MS Mincho"/>
          <w:vertAlign w:val="subscript"/>
          <w:lang w:val="fr-FR"/>
        </w:rPr>
        <w:t>CO2,c,6,H</w:t>
      </w:r>
      <w:r>
        <w:rPr>
          <w:rFonts w:eastAsia="MS Mincho"/>
          <w:lang w:val="fr-FR"/>
        </w:rPr>
        <w:t xml:space="preserve">, </w:t>
      </w:r>
      <w:r w:rsidRPr="006E2AAB">
        <w:rPr>
          <w:rFonts w:eastAsia="MS Mincho"/>
          <w:lang w:val="fr-FR"/>
        </w:rPr>
        <w:t xml:space="preserve">et </w:t>
      </w:r>
      <w:r>
        <w:rPr>
          <w:rFonts w:eastAsia="MS Mincho"/>
          <w:lang w:val="fr-FR"/>
        </w:rPr>
        <w:t xml:space="preserve">du véhicule L, </w:t>
      </w:r>
      <w:r w:rsidRPr="006E2AAB">
        <w:rPr>
          <w:rFonts w:eastAsia="MS Mincho"/>
          <w:lang w:val="fr-FR"/>
        </w:rPr>
        <w:t>M</w:t>
      </w:r>
      <w:r w:rsidRPr="006E2AAB">
        <w:rPr>
          <w:rFonts w:eastAsia="MS Mincho"/>
          <w:vertAlign w:val="subscript"/>
          <w:lang w:val="fr-FR"/>
        </w:rPr>
        <w:t>CO2,c,6,L</w:t>
      </w:r>
      <w:r w:rsidRPr="006E2AAB">
        <w:rPr>
          <w:rFonts w:eastAsia="MS Mincho"/>
          <w:lang w:val="fr-FR"/>
        </w:rPr>
        <w:t>, conformément à l</w:t>
      </w:r>
      <w:r>
        <w:rPr>
          <w:rFonts w:eastAsia="MS Mincho"/>
          <w:lang w:val="fr-FR"/>
        </w:rPr>
        <w:t>’</w:t>
      </w:r>
      <w:r w:rsidRPr="006E2AAB">
        <w:rPr>
          <w:rFonts w:eastAsia="MS Mincho"/>
          <w:lang w:val="fr-FR"/>
        </w:rPr>
        <w:t>étape 6 du tableau</w:t>
      </w:r>
      <w:r>
        <w:rPr>
          <w:rFonts w:eastAsia="MS Mincho"/>
          <w:lang w:val="fr-FR"/>
        </w:rPr>
        <w:t> </w:t>
      </w:r>
      <w:r w:rsidRPr="006E2AAB">
        <w:rPr>
          <w:rFonts w:eastAsia="MS Mincho"/>
          <w:lang w:val="fr-FR"/>
        </w:rPr>
        <w:t>A8/5 de l</w:t>
      </w:r>
      <w:r>
        <w:rPr>
          <w:rFonts w:eastAsia="MS Mincho"/>
          <w:lang w:val="fr-FR"/>
        </w:rPr>
        <w:t>’</w:t>
      </w:r>
      <w:r w:rsidRPr="006E2AAB">
        <w:rPr>
          <w:rFonts w:eastAsia="MS Mincho"/>
          <w:lang w:val="fr-FR"/>
        </w:rPr>
        <w:t xml:space="preserve">annexe B8, </w:t>
      </w:r>
      <w:r>
        <w:rPr>
          <w:rFonts w:eastAsia="MS Mincho"/>
          <w:lang w:val="fr-FR"/>
        </w:rPr>
        <w:t>aux fins de</w:t>
      </w:r>
      <w:r w:rsidRPr="006E2AAB">
        <w:rPr>
          <w:rFonts w:eastAsia="MS Mincho"/>
          <w:lang w:val="fr-FR"/>
        </w:rPr>
        <w:t xml:space="preserve"> l</w:t>
      </w:r>
      <w:r>
        <w:rPr>
          <w:rFonts w:eastAsia="MS Mincho"/>
          <w:lang w:val="fr-FR"/>
        </w:rPr>
        <w:t>’</w:t>
      </w:r>
      <w:r w:rsidRPr="006E2AAB">
        <w:rPr>
          <w:rFonts w:eastAsia="MS Mincho"/>
          <w:lang w:val="fr-FR"/>
        </w:rPr>
        <w:t>interpolation linéaire des émissions massiques de CO</w:t>
      </w:r>
      <w:r w:rsidRPr="006E2AAB">
        <w:rPr>
          <w:rFonts w:eastAsia="MS Mincho"/>
          <w:vertAlign w:val="subscript"/>
          <w:lang w:val="fr-FR"/>
        </w:rPr>
        <w:t>2</w:t>
      </w:r>
      <w:r w:rsidR="00C81CA3" w:rsidRPr="00C81CA3">
        <w:rPr>
          <w:rFonts w:eastAsia="MS Mincho"/>
          <w:lang w:val="fr-FR"/>
        </w:rPr>
        <w:t>.</w:t>
      </w:r>
    </w:p>
    <w:p w14:paraId="7EACA1EC" w14:textId="77777777" w:rsidR="005B7BB2" w:rsidRPr="006E2AAB" w:rsidRDefault="005B7BB2" w:rsidP="005B7BB2">
      <w:pPr>
        <w:spacing w:after="120"/>
        <w:ind w:left="2268" w:right="1134"/>
        <w:jc w:val="both"/>
        <w:rPr>
          <w:rFonts w:eastAsia="MS Mincho"/>
          <w:lang w:val="fr-FR"/>
        </w:rPr>
      </w:pPr>
      <w:r>
        <w:rPr>
          <w:rFonts w:eastAsia="MS Mincho"/>
          <w:lang w:val="fr-FR"/>
        </w:rPr>
        <w:t>N</w:t>
      </w:r>
      <w:r w:rsidRPr="006E2AAB">
        <w:rPr>
          <w:rFonts w:eastAsia="MS Mincho"/>
          <w:lang w:val="fr-FR"/>
        </w:rPr>
        <w:t>iveau 1B</w:t>
      </w:r>
      <w:r>
        <w:rPr>
          <w:rFonts w:eastAsia="MS Mincho"/>
          <w:lang w:val="fr-FR"/>
        </w:rPr>
        <w:t> :</w:t>
      </w:r>
    </w:p>
    <w:p w14:paraId="3FCCCC2D" w14:textId="49293BFB" w:rsidR="005B7BB2" w:rsidRPr="006E2AAB" w:rsidRDefault="005B7BB2" w:rsidP="005B7BB2">
      <w:pPr>
        <w:spacing w:after="120"/>
        <w:ind w:left="2268" w:right="1134"/>
        <w:jc w:val="both"/>
        <w:rPr>
          <w:rFonts w:eastAsia="MS Mincho"/>
          <w:lang w:val="fr-FR"/>
        </w:rPr>
      </w:pPr>
      <w:r w:rsidRPr="001C5F17">
        <w:rPr>
          <w:rFonts w:eastAsia="MS Mincho"/>
          <w:lang w:val="fr-FR"/>
        </w:rPr>
        <w:t>La moyenne des émissions mesurées doit être calculée sur la base des valeurs</w:t>
      </w:r>
      <w:r>
        <w:rPr>
          <w:rFonts w:eastAsia="MS Mincho"/>
          <w:lang w:val="fr-FR"/>
        </w:rPr>
        <w:t xml:space="preserve"> </w:t>
      </w:r>
      <w:r w:rsidRPr="001C5F17">
        <w:rPr>
          <w:rFonts w:eastAsia="MS Mincho"/>
          <w:lang w:val="fr-FR"/>
        </w:rPr>
        <w:t>de sorties de l’étape 4a pour les émissions de CO</w:t>
      </w:r>
      <w:r w:rsidRPr="00B31647">
        <w:rPr>
          <w:rFonts w:eastAsia="MS Mincho"/>
          <w:vertAlign w:val="subscript"/>
          <w:lang w:val="fr-FR"/>
        </w:rPr>
        <w:t>2</w:t>
      </w:r>
      <w:r w:rsidRPr="001C5F17">
        <w:rPr>
          <w:rFonts w:eastAsia="MS Mincho"/>
          <w:lang w:val="fr-FR"/>
        </w:rPr>
        <w:t xml:space="preserve"> en mode maintien de la</w:t>
      </w:r>
      <w:r>
        <w:rPr>
          <w:rFonts w:eastAsia="MS Mincho"/>
          <w:lang w:val="fr-FR"/>
        </w:rPr>
        <w:t xml:space="preserve"> </w:t>
      </w:r>
      <w:r w:rsidRPr="001C5F17">
        <w:rPr>
          <w:rFonts w:eastAsia="MS Mincho"/>
          <w:lang w:val="fr-FR"/>
        </w:rPr>
        <w:t>charge (cette étape supplémentaire n’est pas décrite dans le tableau A8/5)</w:t>
      </w:r>
      <w:r w:rsidR="00C81CA3" w:rsidRPr="00C81CA3">
        <w:rPr>
          <w:rFonts w:eastAsia="MS Mincho"/>
          <w:lang w:val="fr-FR"/>
        </w:rPr>
        <w:t>.</w:t>
      </w:r>
      <w:r w:rsidRPr="006E2AAB">
        <w:rPr>
          <w:rFonts w:eastAsia="MS Mincho"/>
          <w:lang w:val="fr-FR"/>
        </w:rPr>
        <w:t xml:space="preserve"> La linéarité </w:t>
      </w:r>
      <w:r w:rsidRPr="001C5F17">
        <w:rPr>
          <w:rFonts w:eastAsia="MS Mincho"/>
          <w:lang w:val="fr-FR"/>
        </w:rPr>
        <w:t xml:space="preserve">de la valeur corrigée de la moyenne </w:t>
      </w:r>
      <w:r w:rsidRPr="006E2AAB">
        <w:rPr>
          <w:rFonts w:eastAsia="MS Mincho"/>
          <w:lang w:val="fr-FR"/>
        </w:rPr>
        <w:t xml:space="preserve">des émissions massiques </w:t>
      </w:r>
      <w:r>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6E2AAB">
        <w:rPr>
          <w:rFonts w:eastAsia="MS Mincho"/>
          <w:lang w:val="fr-FR"/>
        </w:rPr>
        <w:t xml:space="preserve"> </w:t>
      </w:r>
      <w:r w:rsidRPr="001C5F17">
        <w:rPr>
          <w:rFonts w:eastAsia="MS Mincho"/>
          <w:lang w:val="fr-FR"/>
        </w:rPr>
        <w:t xml:space="preserve">en mode maintien de la charge </w:t>
      </w:r>
      <w:r w:rsidRPr="006E2AAB">
        <w:rPr>
          <w:rFonts w:eastAsia="MS Mincho"/>
          <w:lang w:val="fr-FR"/>
        </w:rPr>
        <w:t>du véhicule M, M</w:t>
      </w:r>
      <w:r w:rsidRPr="00EE75C8">
        <w:rPr>
          <w:rFonts w:eastAsia="MS Mincho"/>
          <w:vertAlign w:val="subscript"/>
          <w:lang w:val="fr-FR"/>
        </w:rPr>
        <w:t>CO2</w:t>
      </w:r>
      <w:r w:rsidRPr="006E2AAB">
        <w:rPr>
          <w:rFonts w:eastAsia="MS Mincho"/>
          <w:vertAlign w:val="subscript"/>
          <w:lang w:val="fr-FR"/>
        </w:rPr>
        <w:t>,c,4a,M</w:t>
      </w:r>
      <w:r w:rsidRPr="00B31647">
        <w:rPr>
          <w:rFonts w:eastAsia="MS Mincho"/>
          <w:lang w:val="fr-FR"/>
        </w:rPr>
        <w:t xml:space="preserve">, </w:t>
      </w:r>
      <w:r w:rsidRPr="006E2AAB">
        <w:rPr>
          <w:rFonts w:eastAsia="MS Mincho"/>
          <w:lang w:val="fr-FR"/>
        </w:rPr>
        <w:t>conformément à l</w:t>
      </w:r>
      <w:r>
        <w:rPr>
          <w:rFonts w:eastAsia="MS Mincho"/>
          <w:lang w:val="fr-FR"/>
        </w:rPr>
        <w:t>’</w:t>
      </w:r>
      <w:r w:rsidRPr="006E2AAB">
        <w:rPr>
          <w:rFonts w:eastAsia="MS Mincho"/>
          <w:lang w:val="fr-FR"/>
        </w:rPr>
        <w:t>étape 4a du tableau A8/5 de l</w:t>
      </w:r>
      <w:r>
        <w:rPr>
          <w:rFonts w:eastAsia="MS Mincho"/>
          <w:lang w:val="fr-FR"/>
        </w:rPr>
        <w:t>’</w:t>
      </w:r>
      <w:r w:rsidRPr="006E2AAB">
        <w:rPr>
          <w:rFonts w:eastAsia="MS Mincho"/>
          <w:lang w:val="fr-FR"/>
        </w:rPr>
        <w:t xml:space="preserve">annexe B8, </w:t>
      </w:r>
      <w:r>
        <w:rPr>
          <w:rFonts w:eastAsia="MS Mincho"/>
          <w:lang w:val="fr-FR"/>
        </w:rPr>
        <w:t>doit être</w:t>
      </w:r>
      <w:r w:rsidRPr="006E2AAB">
        <w:rPr>
          <w:rFonts w:eastAsia="MS Mincho"/>
          <w:lang w:val="fr-FR"/>
        </w:rPr>
        <w:t xml:space="preserve"> vérifiée par </w:t>
      </w:r>
      <w:r>
        <w:rPr>
          <w:rFonts w:eastAsia="MS Mincho"/>
          <w:lang w:val="fr-FR"/>
        </w:rPr>
        <w:t xml:space="preserve">comparaison avec les </w:t>
      </w:r>
      <w:r w:rsidRPr="006E2AAB">
        <w:rPr>
          <w:rFonts w:eastAsia="MS Mincho"/>
          <w:lang w:val="fr-FR"/>
        </w:rPr>
        <w:t>émissions massiques de CO</w:t>
      </w:r>
      <w:r w:rsidRPr="006E2AAB">
        <w:rPr>
          <w:rFonts w:eastAsia="MS Mincho"/>
          <w:vertAlign w:val="subscript"/>
          <w:lang w:val="fr-FR"/>
        </w:rPr>
        <w:t>2</w:t>
      </w:r>
      <w:r w:rsidRPr="006E2AAB">
        <w:rPr>
          <w:rFonts w:eastAsia="MS Mincho"/>
          <w:lang w:val="fr-FR"/>
        </w:rPr>
        <w:t xml:space="preserve"> interpolées linéairement entre les véhicules L et H sur le cycle applicable en utilisant les</w:t>
      </w:r>
      <w:r>
        <w:rPr>
          <w:rFonts w:eastAsia="MS Mincho"/>
          <w:lang w:val="fr-FR"/>
        </w:rPr>
        <w:t xml:space="preserve"> </w:t>
      </w:r>
      <w:r w:rsidRPr="00767766">
        <w:rPr>
          <w:rFonts w:eastAsia="MS Mincho"/>
          <w:lang w:val="fr-FR"/>
        </w:rPr>
        <w:t>valeurs corrigées de la moyenne des</w:t>
      </w:r>
      <w:r w:rsidRPr="006E2AAB">
        <w:rPr>
          <w:rFonts w:eastAsia="MS Mincho"/>
          <w:lang w:val="fr-FR"/>
        </w:rPr>
        <w:t xml:space="preserve"> émissions massiques de CO</w:t>
      </w:r>
      <w:r w:rsidRPr="006E2AAB">
        <w:rPr>
          <w:rFonts w:eastAsia="MS Mincho"/>
          <w:vertAlign w:val="subscript"/>
          <w:lang w:val="fr-FR"/>
        </w:rPr>
        <w:t>2</w:t>
      </w:r>
      <w:r w:rsidRPr="006E2AAB">
        <w:rPr>
          <w:rFonts w:eastAsia="MS Mincho"/>
          <w:lang w:val="fr-FR"/>
        </w:rPr>
        <w:t xml:space="preserve"> </w:t>
      </w:r>
      <w:r w:rsidRPr="0006406C">
        <w:rPr>
          <w:rFonts w:eastAsia="MS Mincho"/>
          <w:lang w:val="fr-FR"/>
        </w:rPr>
        <w:t xml:space="preserve">en mode maintien de la charge </w:t>
      </w:r>
      <w:r w:rsidRPr="006E2AAB">
        <w:rPr>
          <w:rFonts w:eastAsia="MS Mincho"/>
          <w:lang w:val="fr-FR"/>
        </w:rPr>
        <w:t>du véhicule H, M</w:t>
      </w:r>
      <w:r w:rsidRPr="006E2AAB">
        <w:rPr>
          <w:rFonts w:eastAsia="MS Mincho"/>
          <w:vertAlign w:val="subscript"/>
          <w:lang w:val="fr-FR"/>
        </w:rPr>
        <w:t>CO2,c,4a,H</w:t>
      </w:r>
      <w:r w:rsidRPr="006E2AAB">
        <w:rPr>
          <w:rFonts w:eastAsia="MS Mincho"/>
          <w:lang w:val="fr-FR"/>
        </w:rPr>
        <w:t>, et du véhicule L, M</w:t>
      </w:r>
      <w:r w:rsidRPr="006E2AAB">
        <w:rPr>
          <w:rFonts w:eastAsia="MS Mincho"/>
          <w:vertAlign w:val="subscript"/>
          <w:lang w:val="fr-FR"/>
        </w:rPr>
        <w:t>CO2</w:t>
      </w:r>
      <w:r w:rsidRPr="006E2AAB">
        <w:rPr>
          <w:rFonts w:eastAsia="MS Mincho"/>
          <w:lang w:val="fr-FR"/>
        </w:rPr>
        <w:t>,</w:t>
      </w:r>
      <w:r w:rsidRPr="006E2AAB">
        <w:rPr>
          <w:rFonts w:eastAsia="MS Mincho"/>
          <w:vertAlign w:val="subscript"/>
          <w:lang w:val="fr-FR"/>
        </w:rPr>
        <w:t>c,4a,L</w:t>
      </w:r>
      <w:r w:rsidRPr="006E2AAB">
        <w:rPr>
          <w:rFonts w:eastAsia="MS Mincho"/>
          <w:lang w:val="fr-FR"/>
        </w:rPr>
        <w:t>, conformément à l</w:t>
      </w:r>
      <w:r>
        <w:rPr>
          <w:rFonts w:eastAsia="MS Mincho"/>
          <w:lang w:val="fr-FR"/>
        </w:rPr>
        <w:t>’</w:t>
      </w:r>
      <w:r w:rsidRPr="006E2AAB">
        <w:rPr>
          <w:rFonts w:eastAsia="MS Mincho"/>
          <w:lang w:val="fr-FR"/>
        </w:rPr>
        <w:t>étape 4a du tableau A8/5 de l</w:t>
      </w:r>
      <w:r>
        <w:rPr>
          <w:rFonts w:eastAsia="MS Mincho"/>
          <w:lang w:val="fr-FR"/>
        </w:rPr>
        <w:t>’</w:t>
      </w:r>
      <w:r w:rsidRPr="006E2AAB">
        <w:rPr>
          <w:rFonts w:eastAsia="MS Mincho"/>
          <w:lang w:val="fr-FR"/>
        </w:rPr>
        <w:t xml:space="preserve">annexe B8, </w:t>
      </w:r>
      <w:r>
        <w:rPr>
          <w:rFonts w:eastAsia="MS Mincho"/>
          <w:lang w:val="fr-FR"/>
        </w:rPr>
        <w:t>aux fins de</w:t>
      </w:r>
      <w:r w:rsidR="00C81CA3" w:rsidRPr="00C81CA3">
        <w:rPr>
          <w:rFonts w:eastAsia="MS Mincho"/>
          <w:lang w:val="fr-FR"/>
        </w:rPr>
        <w:t>.</w:t>
      </w:r>
      <w:r w:rsidRPr="006E2AAB">
        <w:rPr>
          <w:rFonts w:eastAsia="MS Mincho"/>
          <w:lang w:val="fr-FR"/>
        </w:rPr>
        <w:t xml:space="preserve"> l</w:t>
      </w:r>
      <w:r>
        <w:rPr>
          <w:rFonts w:eastAsia="MS Mincho"/>
          <w:lang w:val="fr-FR"/>
        </w:rPr>
        <w:t>’</w:t>
      </w:r>
      <w:r w:rsidRPr="006E2AAB">
        <w:rPr>
          <w:rFonts w:eastAsia="MS Mincho"/>
          <w:lang w:val="fr-FR"/>
        </w:rPr>
        <w:t>interpolation linéaire des émissions massiques de CO</w:t>
      </w:r>
      <w:r w:rsidRPr="006E2AAB">
        <w:rPr>
          <w:rFonts w:eastAsia="MS Mincho"/>
          <w:vertAlign w:val="subscript"/>
          <w:lang w:val="fr-FR"/>
        </w:rPr>
        <w:t>2</w:t>
      </w:r>
      <w:r w:rsidR="00C81CA3" w:rsidRPr="00C81CA3">
        <w:rPr>
          <w:rFonts w:eastAsia="MS Mincho"/>
          <w:lang w:val="fr-FR"/>
        </w:rPr>
        <w:t>.</w:t>
      </w:r>
    </w:p>
    <w:p w14:paraId="2EC1B47D" w14:textId="77777777" w:rsidR="005B7BB2" w:rsidRPr="006E2AAB" w:rsidRDefault="005B7BB2" w:rsidP="005B7BB2">
      <w:pPr>
        <w:spacing w:after="120"/>
        <w:ind w:left="2268" w:right="1134"/>
        <w:jc w:val="both"/>
        <w:rPr>
          <w:rFonts w:eastAsia="Times New Roman"/>
          <w:lang w:val="fr-FR"/>
        </w:rPr>
      </w:pPr>
      <w:r>
        <w:rPr>
          <w:lang w:val="fr-FR"/>
        </w:rPr>
        <w:t>N</w:t>
      </w:r>
      <w:r w:rsidRPr="006E2AAB">
        <w:rPr>
          <w:lang w:val="fr-FR"/>
        </w:rPr>
        <w:t>iveau</w:t>
      </w:r>
      <w:r>
        <w:rPr>
          <w:lang w:val="fr-FR"/>
        </w:rPr>
        <w:t>x</w:t>
      </w:r>
      <w:r w:rsidRPr="006E2AAB">
        <w:rPr>
          <w:lang w:val="fr-FR"/>
        </w:rPr>
        <w:t xml:space="preserve"> 1A et 1B</w:t>
      </w:r>
      <w:r>
        <w:rPr>
          <w:lang w:val="fr-FR"/>
        </w:rPr>
        <w:t> :</w:t>
      </w:r>
    </w:p>
    <w:p w14:paraId="5835E697" w14:textId="4F160FDB" w:rsidR="005B7BB2" w:rsidRDefault="005B7BB2" w:rsidP="005B7BB2">
      <w:pPr>
        <w:pStyle w:val="SingleTxtG"/>
        <w:ind w:left="2268"/>
      </w:pPr>
      <w:r>
        <w:t>Le critère de linéarité pour le véhicule M est considéré comme satisfait si la différence entre les émissions massiques de CO</w:t>
      </w:r>
      <w:r>
        <w:rPr>
          <w:vertAlign w:val="subscript"/>
        </w:rPr>
        <w:t>2</w:t>
      </w:r>
      <w:r>
        <w:t xml:space="preserve"> en mode maintien de la charge du véhicule M sur le cycle WLTC applicable et les émissions massiques de CO</w:t>
      </w:r>
      <w:r>
        <w:rPr>
          <w:vertAlign w:val="subscript"/>
        </w:rPr>
        <w:t>2</w:t>
      </w:r>
      <w:r>
        <w:t xml:space="preserve"> en mode maintien de la charge calculées par interpolation est inférieure à 2 g/km ou 3 % de la valeur interpolée, la plus petite des deux valeurs étant retenue, mais au moins égal à 1 g/km (voir fig</w:t>
      </w:r>
      <w:r w:rsidR="00C81CA3" w:rsidRPr="00C81CA3">
        <w:t>.</w:t>
      </w:r>
      <w:r>
        <w:t> A8/6)</w:t>
      </w:r>
      <w:r w:rsidR="00C81CA3" w:rsidRPr="00C81CA3">
        <w:t>.</w:t>
      </w:r>
    </w:p>
    <w:p w14:paraId="26DC1E20" w14:textId="77777777" w:rsidR="005B7BB2" w:rsidRDefault="005B7BB2" w:rsidP="005B7BB2">
      <w:pPr>
        <w:pStyle w:val="Titre1"/>
        <w:jc w:val="both"/>
      </w:pPr>
      <w:r>
        <w:t>Figure A8/6</w:t>
      </w:r>
    </w:p>
    <w:p w14:paraId="657C8159" w14:textId="552F1894" w:rsidR="005B7BB2" w:rsidRPr="007E127B" w:rsidRDefault="005B7BB2" w:rsidP="005B7BB2">
      <w:pPr>
        <w:spacing w:after="120"/>
        <w:ind w:left="1134" w:right="1134"/>
        <w:jc w:val="both"/>
        <w:rPr>
          <w:rFonts w:eastAsia="MS Mincho"/>
          <w:bCs/>
          <w:lang w:val="fr-FR"/>
        </w:rPr>
      </w:pPr>
      <w:r w:rsidRPr="007E127B">
        <w:rPr>
          <w:rFonts w:eastAsia="MS Mincho"/>
          <w:bCs/>
          <w:lang w:val="fr-FR"/>
        </w:rPr>
        <w:t>…</w:t>
      </w:r>
      <w:r>
        <w:rPr>
          <w:rFonts w:eastAsia="MS Mincho"/>
          <w:bCs/>
          <w:lang w:val="fr-FR"/>
        </w:rPr>
        <w:t> »</w:t>
      </w:r>
      <w:r w:rsidR="00C81CA3" w:rsidRPr="00C81CA3">
        <w:rPr>
          <w:rFonts w:eastAsia="MS Mincho"/>
          <w:bCs/>
          <w:lang w:val="fr-FR"/>
        </w:rPr>
        <w:t>.</w:t>
      </w:r>
    </w:p>
    <w:p w14:paraId="747B175C" w14:textId="77777777" w:rsidR="005B7BB2" w:rsidRDefault="005B7BB2" w:rsidP="005B7BB2">
      <w:pPr>
        <w:suppressAutoHyphens w:val="0"/>
        <w:kinsoku/>
        <w:overflowPunct/>
        <w:autoSpaceDE/>
        <w:autoSpaceDN/>
        <w:adjustRightInd/>
        <w:snapToGrid/>
        <w:spacing w:after="200" w:line="276" w:lineRule="auto"/>
        <w:rPr>
          <w:bCs/>
          <w:i/>
          <w:lang w:val="fr-FR"/>
        </w:rPr>
      </w:pPr>
      <w:r>
        <w:rPr>
          <w:bCs/>
          <w:i/>
          <w:lang w:val="fr-FR"/>
        </w:rPr>
        <w:br w:type="page"/>
      </w:r>
    </w:p>
    <w:p w14:paraId="313C1112" w14:textId="3758788A" w:rsidR="005B7BB2" w:rsidRDefault="005B7BB2" w:rsidP="005B7BB2">
      <w:pPr>
        <w:pStyle w:val="SingleTxtG"/>
        <w:keepNext/>
        <w:spacing w:after="0"/>
        <w:rPr>
          <w:bCs/>
          <w:iCs/>
          <w:lang w:val="fr-FR"/>
        </w:rPr>
      </w:pPr>
      <w:r w:rsidRPr="007E127B">
        <w:rPr>
          <w:bCs/>
          <w:i/>
          <w:lang w:val="fr-FR"/>
        </w:rPr>
        <w:lastRenderedPageBreak/>
        <w:t>Paragraphe 4</w:t>
      </w:r>
      <w:r w:rsidR="00C81CA3" w:rsidRPr="00C81CA3">
        <w:rPr>
          <w:bCs/>
          <w:i/>
          <w:lang w:val="fr-FR"/>
        </w:rPr>
        <w:t>.</w:t>
      </w:r>
      <w:r w:rsidRPr="007E127B">
        <w:rPr>
          <w:bCs/>
          <w:i/>
          <w:lang w:val="fr-FR"/>
        </w:rPr>
        <w:t>6</w:t>
      </w:r>
      <w:r w:rsidR="00C81CA3" w:rsidRPr="00C81CA3">
        <w:rPr>
          <w:bCs/>
          <w:i/>
          <w:lang w:val="fr-FR"/>
        </w:rPr>
        <w:t>.</w:t>
      </w:r>
      <w:r w:rsidRPr="007E127B">
        <w:rPr>
          <w:bCs/>
          <w:i/>
          <w:lang w:val="fr-FR"/>
        </w:rPr>
        <w:t>1, tableau A8/8, étape 16</w:t>
      </w:r>
      <w:r w:rsidRPr="00CE37BD">
        <w:rPr>
          <w:bCs/>
          <w:iCs/>
          <w:lang w:val="fr-FR"/>
        </w:rPr>
        <w:t>,</w:t>
      </w:r>
      <w:r w:rsidRPr="007E127B">
        <w:rPr>
          <w:bCs/>
          <w:i/>
          <w:lang w:val="fr-FR"/>
        </w:rPr>
        <w:t xml:space="preserve"> </w:t>
      </w:r>
      <w:r>
        <w:rPr>
          <w:bCs/>
          <w:iCs/>
          <w:lang w:val="fr-FR"/>
        </w:rPr>
        <w:t>lire :</w:t>
      </w:r>
    </w:p>
    <w:p w14:paraId="6867A1B3" w14:textId="77777777" w:rsidR="005B7BB2" w:rsidRPr="006E4D97" w:rsidRDefault="005B7BB2" w:rsidP="005B7BB2">
      <w:pPr>
        <w:pStyle w:val="SingleTxtG"/>
        <w:keepNext/>
        <w:ind w:left="0"/>
        <w:rPr>
          <w:rFonts w:eastAsia="Times New Roman"/>
          <w:bCs/>
          <w:iCs/>
          <w:lang w:val="fr-FR"/>
        </w:rPr>
      </w:pPr>
      <w:r w:rsidRPr="006E4D97">
        <w:rPr>
          <w:bCs/>
          <w:iCs/>
          <w:lang w:val="fr-FR"/>
        </w:rPr>
        <w:t>« </w:t>
      </w:r>
    </w:p>
    <w:tbl>
      <w:tblPr>
        <w:tblStyle w:val="TableGrid1"/>
        <w:tblW w:w="9645" w:type="dxa"/>
        <w:tblLayout w:type="fixed"/>
        <w:tblLook w:val="04A0" w:firstRow="1" w:lastRow="0" w:firstColumn="1" w:lastColumn="0" w:noHBand="0" w:noVBand="1"/>
      </w:tblPr>
      <w:tblGrid>
        <w:gridCol w:w="1566"/>
        <w:gridCol w:w="1465"/>
        <w:gridCol w:w="1723"/>
        <w:gridCol w:w="3125"/>
        <w:gridCol w:w="1766"/>
      </w:tblGrid>
      <w:tr w:rsidR="005B7BB2" w14:paraId="4DEA3B7C" w14:textId="77777777" w:rsidTr="00783650">
        <w:trPr>
          <w:cantSplit/>
          <w:trHeight w:val="476"/>
        </w:trPr>
        <w:tc>
          <w:tcPr>
            <w:tcW w:w="1565" w:type="dxa"/>
            <w:vMerge w:val="restart"/>
            <w:tcBorders>
              <w:top w:val="single" w:sz="4" w:space="0" w:color="auto"/>
              <w:left w:val="single" w:sz="4" w:space="0" w:color="auto"/>
              <w:bottom w:val="single" w:sz="4" w:space="0" w:color="auto"/>
              <w:right w:val="single" w:sz="4" w:space="0" w:color="auto"/>
            </w:tcBorders>
            <w:hideMark/>
          </w:tcPr>
          <w:p w14:paraId="6AB338C6" w14:textId="77777777" w:rsidR="005B7BB2" w:rsidRDefault="005B7BB2" w:rsidP="00783650">
            <w:pPr>
              <w:suppressAutoHyphens w:val="0"/>
              <w:spacing w:before="60" w:after="60" w:line="220" w:lineRule="atLeast"/>
              <w:ind w:left="57" w:right="57"/>
              <w:rPr>
                <w:sz w:val="18"/>
                <w:szCs w:val="18"/>
                <w:lang w:val="fr-CH"/>
              </w:rPr>
            </w:pPr>
            <w:r>
              <w:rPr>
                <w:sz w:val="18"/>
                <w:szCs w:val="18"/>
                <w:lang w:val="fr-CH"/>
              </w:rPr>
              <w:t>16</w:t>
            </w:r>
          </w:p>
          <w:p w14:paraId="78960195" w14:textId="77777777" w:rsidR="005B7BB2" w:rsidRDefault="005B7BB2" w:rsidP="00783650">
            <w:pPr>
              <w:suppressAutoHyphens w:val="0"/>
              <w:spacing w:before="60" w:after="60" w:line="220" w:lineRule="atLeast"/>
              <w:ind w:left="57" w:right="57"/>
              <w:rPr>
                <w:sz w:val="18"/>
                <w:szCs w:val="18"/>
                <w:lang w:val="fr-CH"/>
              </w:rPr>
            </w:pPr>
            <w:r>
              <w:rPr>
                <w:sz w:val="18"/>
                <w:szCs w:val="18"/>
                <w:lang w:val="fr-CH"/>
              </w:rPr>
              <w:t>Résultat d’une famille d’interpolation</w:t>
            </w:r>
          </w:p>
          <w:p w14:paraId="2DC7A26C" w14:textId="3EF6B3EE" w:rsidR="005B7BB2" w:rsidRDefault="005B7BB2" w:rsidP="00783650">
            <w:pPr>
              <w:suppressAutoHyphens w:val="0"/>
              <w:spacing w:before="60" w:after="60" w:line="220" w:lineRule="atLeast"/>
              <w:ind w:left="57" w:right="57"/>
              <w:rPr>
                <w:sz w:val="18"/>
                <w:szCs w:val="18"/>
                <w:lang w:val="fr-CH"/>
              </w:rPr>
            </w:pPr>
            <w:r>
              <w:rPr>
                <w:sz w:val="18"/>
                <w:szCs w:val="18"/>
                <w:lang w:val="fr-CH"/>
              </w:rPr>
              <w:t>Si la méthode d’interpolation n’est pas appliquée, l’étape 17 n’est pas requise et la sortie de la présente étape est le résultat final</w:t>
            </w:r>
            <w:r w:rsidR="00C81CA3" w:rsidRPr="00C81CA3">
              <w:rPr>
                <w:sz w:val="18"/>
                <w:szCs w:val="18"/>
                <w:lang w:val="fr-CH"/>
              </w:rPr>
              <w:t>.</w:t>
            </w:r>
          </w:p>
        </w:tc>
        <w:tc>
          <w:tcPr>
            <w:tcW w:w="1464" w:type="dxa"/>
            <w:tcBorders>
              <w:top w:val="single" w:sz="4" w:space="0" w:color="auto"/>
              <w:left w:val="single" w:sz="4" w:space="0" w:color="auto"/>
              <w:bottom w:val="single" w:sz="4" w:space="0" w:color="auto"/>
              <w:right w:val="single" w:sz="4" w:space="0" w:color="auto"/>
            </w:tcBorders>
            <w:hideMark/>
          </w:tcPr>
          <w:p w14:paraId="5EAED549" w14:textId="77777777" w:rsidR="005B7BB2" w:rsidRDefault="005B7BB2" w:rsidP="00783650">
            <w:pPr>
              <w:suppressAutoHyphens w:val="0"/>
              <w:spacing w:before="60" w:after="60" w:line="220" w:lineRule="atLeast"/>
              <w:ind w:left="57" w:right="57"/>
              <w:rPr>
                <w:spacing w:val="-4"/>
                <w:sz w:val="18"/>
                <w:szCs w:val="18"/>
                <w:lang w:val="fr-CH"/>
              </w:rPr>
            </w:pPr>
            <w:r>
              <w:rPr>
                <w:spacing w:val="-4"/>
                <w:sz w:val="18"/>
                <w:szCs w:val="18"/>
                <w:lang w:val="fr-CH"/>
              </w:rPr>
              <w:t>Sortie de l’étape 15</w:t>
            </w:r>
          </w:p>
        </w:tc>
        <w:tc>
          <w:tcPr>
            <w:tcW w:w="1722" w:type="dxa"/>
            <w:tcBorders>
              <w:top w:val="single" w:sz="4" w:space="0" w:color="auto"/>
              <w:left w:val="single" w:sz="4" w:space="0" w:color="auto"/>
              <w:bottom w:val="single" w:sz="4" w:space="0" w:color="auto"/>
              <w:right w:val="single" w:sz="4" w:space="0" w:color="auto"/>
            </w:tcBorders>
            <w:hideMark/>
          </w:tcPr>
          <w:p w14:paraId="7439395E" w14:textId="77777777" w:rsidR="005B7BB2" w:rsidRDefault="005B7BB2" w:rsidP="00783650">
            <w:pPr>
              <w:suppressAutoHyphens w:val="0"/>
              <w:spacing w:before="60" w:after="60" w:line="220" w:lineRule="atLeast"/>
              <w:ind w:left="57" w:right="57"/>
              <w:rPr>
                <w:sz w:val="18"/>
                <w:szCs w:val="18"/>
                <w:lang w:val="fr-CH"/>
              </w:rPr>
            </w:pPr>
            <w:r>
              <w:rPr>
                <w:sz w:val="18"/>
                <w:szCs w:val="18"/>
                <w:lang w:val="fr-CH"/>
              </w:rPr>
              <w:t>Le cas échéant : EC</w:t>
            </w:r>
            <w:r>
              <w:rPr>
                <w:sz w:val="18"/>
                <w:szCs w:val="18"/>
                <w:vertAlign w:val="subscript"/>
                <w:lang w:val="fr-CH"/>
              </w:rPr>
              <w:t>DC,CD,COP</w:t>
            </w:r>
            <w:r>
              <w:rPr>
                <w:sz w:val="18"/>
                <w:szCs w:val="18"/>
                <w:lang w:val="fr-CH"/>
              </w:rPr>
              <w:t>, Wh/km ;</w:t>
            </w:r>
          </w:p>
        </w:tc>
        <w:tc>
          <w:tcPr>
            <w:tcW w:w="3123" w:type="dxa"/>
            <w:vMerge w:val="restart"/>
            <w:tcBorders>
              <w:top w:val="single" w:sz="4" w:space="0" w:color="auto"/>
              <w:left w:val="single" w:sz="4" w:space="0" w:color="auto"/>
              <w:bottom w:val="single" w:sz="4" w:space="0" w:color="auto"/>
              <w:right w:val="single" w:sz="4" w:space="0" w:color="auto"/>
            </w:tcBorders>
            <w:hideMark/>
          </w:tcPr>
          <w:p w14:paraId="525AC1E9" w14:textId="7DC42D14" w:rsidR="005B7BB2" w:rsidRDefault="005B7BB2" w:rsidP="00783650">
            <w:pPr>
              <w:suppressAutoHyphens w:val="0"/>
              <w:spacing w:before="60" w:after="60" w:line="220" w:lineRule="atLeast"/>
              <w:ind w:left="57" w:right="57"/>
              <w:rPr>
                <w:sz w:val="18"/>
                <w:szCs w:val="18"/>
                <w:lang w:val="fr-CH"/>
              </w:rPr>
            </w:pPr>
            <w:r>
              <w:rPr>
                <w:sz w:val="18"/>
                <w:szCs w:val="18"/>
                <w:lang w:val="fr-CH"/>
              </w:rPr>
              <w:t>Dans le cas où la méthode d’interpolation est appliquée, un arrondi intermédiaire doit être effectué conformément au paragraphe 6</w:t>
            </w:r>
            <w:r w:rsidR="00C81CA3" w:rsidRPr="00C81CA3">
              <w:rPr>
                <w:sz w:val="18"/>
                <w:szCs w:val="18"/>
                <w:lang w:val="fr-CH"/>
              </w:rPr>
              <w:t>.</w:t>
            </w:r>
            <w:r>
              <w:rPr>
                <w:sz w:val="18"/>
                <w:szCs w:val="18"/>
                <w:lang w:val="fr-CH"/>
              </w:rPr>
              <w:t>1</w:t>
            </w:r>
            <w:r w:rsidR="00C81CA3" w:rsidRPr="00C81CA3">
              <w:rPr>
                <w:sz w:val="18"/>
                <w:szCs w:val="18"/>
                <w:lang w:val="fr-CH"/>
              </w:rPr>
              <w:t>.</w:t>
            </w:r>
            <w:r>
              <w:rPr>
                <w:sz w:val="18"/>
                <w:szCs w:val="18"/>
                <w:lang w:val="fr-CH"/>
              </w:rPr>
              <w:t>8 du présent Règlement :</w:t>
            </w:r>
          </w:p>
          <w:p w14:paraId="7ECDDDBC" w14:textId="752E7AC0" w:rsidR="005B7BB2" w:rsidRDefault="005B7BB2" w:rsidP="00783650">
            <w:pPr>
              <w:suppressAutoHyphens w:val="0"/>
              <w:spacing w:before="60" w:after="60" w:line="220" w:lineRule="atLeast"/>
              <w:ind w:left="57" w:right="57"/>
              <w:rPr>
                <w:sz w:val="18"/>
                <w:szCs w:val="18"/>
                <w:lang w:val="fr-CH"/>
              </w:rPr>
            </w:pPr>
            <w:r>
              <w:rPr>
                <w:sz w:val="18"/>
                <w:szCs w:val="18"/>
                <w:lang w:val="fr-CH"/>
              </w:rPr>
              <w:t>M</w:t>
            </w:r>
            <w:r>
              <w:rPr>
                <w:sz w:val="18"/>
                <w:szCs w:val="18"/>
                <w:vertAlign w:val="subscript"/>
                <w:lang w:val="fr-CH"/>
              </w:rPr>
              <w:t>CO2,CD</w:t>
            </w:r>
            <w:r>
              <w:rPr>
                <w:sz w:val="18"/>
                <w:szCs w:val="18"/>
                <w:lang w:val="fr-CH"/>
              </w:rPr>
              <w:t xml:space="preserve"> doit être arrondi à la deuxième décimale</w:t>
            </w:r>
            <w:r w:rsidR="00C81CA3" w:rsidRPr="00C81CA3">
              <w:rPr>
                <w:sz w:val="18"/>
                <w:szCs w:val="18"/>
                <w:lang w:val="fr-CH"/>
              </w:rPr>
              <w:t>.</w:t>
            </w:r>
          </w:p>
          <w:p w14:paraId="3AC06A30" w14:textId="049BD86C" w:rsidR="005B7BB2" w:rsidRDefault="005B7BB2" w:rsidP="00783650">
            <w:pPr>
              <w:suppressAutoHyphens w:val="0"/>
              <w:spacing w:before="60" w:after="60" w:line="220" w:lineRule="atLeast"/>
              <w:ind w:left="57" w:right="57"/>
              <w:rPr>
                <w:sz w:val="18"/>
                <w:szCs w:val="18"/>
                <w:lang w:val="fr-CH"/>
              </w:rPr>
            </w:pPr>
            <w:proofErr w:type="spellStart"/>
            <w:r>
              <w:rPr>
                <w:sz w:val="18"/>
                <w:szCs w:val="18"/>
                <w:lang w:val="fr-CH"/>
              </w:rPr>
              <w:t>EC</w:t>
            </w:r>
            <w:r>
              <w:rPr>
                <w:sz w:val="18"/>
                <w:szCs w:val="18"/>
                <w:vertAlign w:val="subscript"/>
                <w:lang w:val="fr-CH"/>
              </w:rPr>
              <w:t>AC,CD,final</w:t>
            </w:r>
            <w:proofErr w:type="spellEnd"/>
            <w:r>
              <w:rPr>
                <w:sz w:val="18"/>
                <w:szCs w:val="18"/>
                <w:lang w:val="fr-CH"/>
              </w:rPr>
              <w:t xml:space="preserve"> et </w:t>
            </w:r>
            <w:proofErr w:type="spellStart"/>
            <w:r>
              <w:rPr>
                <w:sz w:val="18"/>
                <w:szCs w:val="18"/>
                <w:lang w:val="fr-CH"/>
              </w:rPr>
              <w:t>EC</w:t>
            </w:r>
            <w:r>
              <w:rPr>
                <w:sz w:val="18"/>
                <w:szCs w:val="18"/>
                <w:vertAlign w:val="subscript"/>
                <w:lang w:val="fr-CH"/>
              </w:rPr>
              <w:t>AC,weighted,final</w:t>
            </w:r>
            <w:proofErr w:type="spellEnd"/>
            <w:r>
              <w:rPr>
                <w:sz w:val="18"/>
                <w:szCs w:val="18"/>
                <w:lang w:val="fr-CH"/>
              </w:rPr>
              <w:t xml:space="preserve"> doivent être arrondis à la première décimale</w:t>
            </w:r>
            <w:r w:rsidR="00C81CA3" w:rsidRPr="00C81CA3">
              <w:rPr>
                <w:sz w:val="18"/>
                <w:szCs w:val="18"/>
                <w:lang w:val="fr-CH"/>
              </w:rPr>
              <w:t>.</w:t>
            </w:r>
          </w:p>
          <w:p w14:paraId="02B674B4" w14:textId="77777777" w:rsidR="005B7BB2" w:rsidRDefault="005B7BB2" w:rsidP="00783650">
            <w:pPr>
              <w:suppressAutoHyphens w:val="0"/>
              <w:spacing w:before="60" w:after="60" w:line="220" w:lineRule="atLeast"/>
              <w:ind w:left="57" w:right="57"/>
              <w:rPr>
                <w:sz w:val="18"/>
                <w:szCs w:val="18"/>
                <w:lang w:val="fr-CH"/>
              </w:rPr>
            </w:pPr>
            <w:r>
              <w:rPr>
                <w:sz w:val="18"/>
                <w:szCs w:val="18"/>
                <w:lang w:val="fr-CH"/>
              </w:rPr>
              <w:t>Le cas échéant :</w:t>
            </w:r>
          </w:p>
          <w:p w14:paraId="2CA7D8E3" w14:textId="13F55F0F" w:rsidR="005B7BB2" w:rsidRDefault="005B7BB2" w:rsidP="00783650">
            <w:pPr>
              <w:suppressAutoHyphens w:val="0"/>
              <w:spacing w:before="60" w:after="60" w:line="220" w:lineRule="atLeast"/>
              <w:ind w:left="57" w:right="57"/>
              <w:rPr>
                <w:sz w:val="18"/>
                <w:szCs w:val="18"/>
                <w:lang w:val="fr-CH"/>
              </w:rPr>
            </w:pPr>
            <w:r>
              <w:rPr>
                <w:sz w:val="18"/>
                <w:szCs w:val="18"/>
                <w:lang w:val="fr-CH"/>
              </w:rPr>
              <w:t>EC</w:t>
            </w:r>
            <w:r>
              <w:rPr>
                <w:sz w:val="18"/>
                <w:szCs w:val="18"/>
                <w:vertAlign w:val="subscript"/>
                <w:lang w:val="fr-CH"/>
              </w:rPr>
              <w:t>DC,CD,COP</w:t>
            </w:r>
            <w:r>
              <w:rPr>
                <w:sz w:val="18"/>
                <w:szCs w:val="18"/>
                <w:lang w:val="fr-CH"/>
              </w:rPr>
              <w:t xml:space="preserve"> doit être arrondi à la première décimale</w:t>
            </w:r>
            <w:r w:rsidR="00C81CA3" w:rsidRPr="00C81CA3">
              <w:rPr>
                <w:sz w:val="18"/>
                <w:szCs w:val="18"/>
                <w:lang w:val="fr-CH"/>
              </w:rPr>
              <w:t>.</w:t>
            </w:r>
          </w:p>
          <w:p w14:paraId="3E38387C" w14:textId="5BBF31FC" w:rsidR="005B7BB2" w:rsidRDefault="005B7BB2" w:rsidP="00783650">
            <w:pPr>
              <w:suppressAutoHyphens w:val="0"/>
              <w:spacing w:before="60" w:after="60" w:line="220" w:lineRule="atLeast"/>
              <w:ind w:left="57" w:right="57"/>
              <w:rPr>
                <w:sz w:val="18"/>
                <w:szCs w:val="18"/>
                <w:lang w:val="fr-CH"/>
              </w:rPr>
            </w:pPr>
            <w:r>
              <w:rPr>
                <w:sz w:val="18"/>
                <w:szCs w:val="18"/>
                <w:lang w:val="fr-CH"/>
              </w:rPr>
              <w:t>FC</w:t>
            </w:r>
            <w:r>
              <w:rPr>
                <w:sz w:val="18"/>
                <w:szCs w:val="18"/>
                <w:vertAlign w:val="subscript"/>
                <w:lang w:val="fr-CH"/>
              </w:rPr>
              <w:t>CD</w:t>
            </w:r>
            <w:r>
              <w:rPr>
                <w:sz w:val="18"/>
                <w:szCs w:val="18"/>
                <w:lang w:val="fr-CH"/>
              </w:rPr>
              <w:t xml:space="preserve"> et FE</w:t>
            </w:r>
            <w:r>
              <w:rPr>
                <w:sz w:val="18"/>
                <w:szCs w:val="18"/>
                <w:vertAlign w:val="subscript"/>
                <w:lang w:val="fr-CH"/>
              </w:rPr>
              <w:t>CD</w:t>
            </w:r>
            <w:r>
              <w:rPr>
                <w:sz w:val="18"/>
                <w:szCs w:val="18"/>
                <w:lang w:val="fr-CH"/>
              </w:rPr>
              <w:t xml:space="preserve"> doivent être arrondis à la troisième décimale</w:t>
            </w:r>
            <w:r w:rsidR="00C81CA3" w:rsidRPr="00C81CA3">
              <w:rPr>
                <w:sz w:val="18"/>
                <w:szCs w:val="18"/>
                <w:lang w:val="fr-CH"/>
              </w:rPr>
              <w:t>.</w:t>
            </w:r>
          </w:p>
          <w:p w14:paraId="0DDBCA7C" w14:textId="3F2B48BB" w:rsidR="005B7BB2" w:rsidRDefault="005B7BB2" w:rsidP="00783650">
            <w:pPr>
              <w:suppressAutoHyphens w:val="0"/>
              <w:spacing w:before="60" w:after="60" w:line="220" w:lineRule="atLeast"/>
              <w:ind w:left="57" w:right="57"/>
              <w:rPr>
                <w:sz w:val="18"/>
                <w:szCs w:val="18"/>
                <w:lang w:val="fr-CH"/>
              </w:rPr>
            </w:pPr>
            <w:r>
              <w:rPr>
                <w:sz w:val="18"/>
                <w:szCs w:val="18"/>
                <w:lang w:val="fr-CH"/>
              </w:rPr>
              <w:t>Les données de sortie sont disponibles pour les véhicules H et le véhicule L et, le cas échéant, pour le véhicule M</w:t>
            </w:r>
            <w:r w:rsidR="00C81CA3" w:rsidRPr="00C81CA3">
              <w:rPr>
                <w:sz w:val="18"/>
                <w:szCs w:val="18"/>
                <w:lang w:val="fr-CH"/>
              </w:rPr>
              <w:t>.</w:t>
            </w:r>
          </w:p>
          <w:p w14:paraId="43F3BDEE" w14:textId="1060DAE0" w:rsidR="005B7BB2" w:rsidRDefault="005B7BB2" w:rsidP="00783650">
            <w:pPr>
              <w:suppressAutoHyphens w:val="0"/>
              <w:spacing w:before="60" w:after="60" w:line="220" w:lineRule="atLeast"/>
              <w:ind w:left="57" w:right="57"/>
              <w:rPr>
                <w:sz w:val="18"/>
                <w:szCs w:val="18"/>
                <w:lang w:val="fr-CH"/>
              </w:rPr>
            </w:pPr>
            <w:r>
              <w:rPr>
                <w:sz w:val="18"/>
                <w:szCs w:val="18"/>
                <w:lang w:val="fr-CH"/>
              </w:rPr>
              <w:t>Si la méthode d’interpolation n’est pas appliquée, l’arrondi final doit être effectué conformément au paragraphe 6</w:t>
            </w:r>
            <w:r w:rsidR="00C81CA3" w:rsidRPr="00C81CA3">
              <w:rPr>
                <w:sz w:val="18"/>
                <w:szCs w:val="18"/>
                <w:lang w:val="fr-CH"/>
              </w:rPr>
              <w:t>.</w:t>
            </w:r>
            <w:r>
              <w:rPr>
                <w:sz w:val="18"/>
                <w:szCs w:val="18"/>
                <w:lang w:val="fr-CH"/>
              </w:rPr>
              <w:t>1</w:t>
            </w:r>
            <w:r w:rsidR="00C81CA3" w:rsidRPr="00C81CA3">
              <w:rPr>
                <w:sz w:val="18"/>
                <w:szCs w:val="18"/>
                <w:lang w:val="fr-CH"/>
              </w:rPr>
              <w:t>.</w:t>
            </w:r>
            <w:r>
              <w:rPr>
                <w:sz w:val="18"/>
                <w:szCs w:val="18"/>
                <w:lang w:val="fr-CH"/>
              </w:rPr>
              <w:t>8 du présent Règlement :</w:t>
            </w:r>
          </w:p>
          <w:p w14:paraId="78CA26DA" w14:textId="5E787F31" w:rsidR="005B7BB2" w:rsidRDefault="005B7BB2" w:rsidP="00783650">
            <w:pPr>
              <w:suppressAutoHyphens w:val="0"/>
              <w:spacing w:before="60" w:after="60" w:line="220" w:lineRule="atLeast"/>
              <w:ind w:left="57" w:right="57"/>
              <w:rPr>
                <w:sz w:val="18"/>
                <w:szCs w:val="18"/>
                <w:lang w:val="fr-CH"/>
              </w:rPr>
            </w:pPr>
            <w:r>
              <w:rPr>
                <w:sz w:val="18"/>
                <w:szCs w:val="18"/>
                <w:lang w:val="fr-CH"/>
              </w:rPr>
              <w:t>EC</w:t>
            </w:r>
            <w:r>
              <w:rPr>
                <w:sz w:val="18"/>
                <w:szCs w:val="18"/>
                <w:vertAlign w:val="subscript"/>
                <w:lang w:val="fr-CH"/>
              </w:rPr>
              <w:t>AC,CD</w:t>
            </w:r>
            <w:r>
              <w:rPr>
                <w:sz w:val="18"/>
                <w:szCs w:val="18"/>
                <w:lang w:val="fr-CH"/>
              </w:rPr>
              <w:t xml:space="preserve">, </w:t>
            </w:r>
            <w:proofErr w:type="spellStart"/>
            <w:r>
              <w:rPr>
                <w:sz w:val="18"/>
                <w:szCs w:val="18"/>
                <w:lang w:val="fr-CH"/>
              </w:rPr>
              <w:t>EC</w:t>
            </w:r>
            <w:r>
              <w:rPr>
                <w:sz w:val="18"/>
                <w:szCs w:val="18"/>
                <w:vertAlign w:val="subscript"/>
                <w:lang w:val="fr-CH"/>
              </w:rPr>
              <w:t>AC,weighted</w:t>
            </w:r>
            <w:proofErr w:type="spellEnd"/>
            <w:r>
              <w:rPr>
                <w:sz w:val="18"/>
                <w:szCs w:val="18"/>
                <w:lang w:val="fr-CH"/>
              </w:rPr>
              <w:t xml:space="preserve"> et M</w:t>
            </w:r>
            <w:r>
              <w:rPr>
                <w:sz w:val="18"/>
                <w:szCs w:val="18"/>
                <w:vertAlign w:val="subscript"/>
                <w:lang w:val="fr-CH"/>
              </w:rPr>
              <w:t>CO2,CD</w:t>
            </w:r>
            <w:r>
              <w:rPr>
                <w:sz w:val="18"/>
                <w:szCs w:val="18"/>
                <w:lang w:val="fr-CH"/>
              </w:rPr>
              <w:t xml:space="preserve"> doivent être arrondis au nombre entier le plus proche</w:t>
            </w:r>
            <w:r w:rsidR="00C81CA3" w:rsidRPr="00C81CA3">
              <w:rPr>
                <w:sz w:val="18"/>
                <w:szCs w:val="18"/>
                <w:lang w:val="fr-CH"/>
              </w:rPr>
              <w:t>.</w:t>
            </w:r>
          </w:p>
          <w:p w14:paraId="7E417FC3" w14:textId="77777777" w:rsidR="005B7BB2" w:rsidRDefault="005B7BB2" w:rsidP="00783650">
            <w:pPr>
              <w:suppressAutoHyphens w:val="0"/>
              <w:spacing w:before="60" w:after="60" w:line="220" w:lineRule="atLeast"/>
              <w:ind w:left="57" w:right="57"/>
              <w:rPr>
                <w:sz w:val="18"/>
                <w:szCs w:val="18"/>
                <w:lang w:val="fr-CH"/>
              </w:rPr>
            </w:pPr>
            <w:r>
              <w:rPr>
                <w:sz w:val="18"/>
                <w:szCs w:val="18"/>
                <w:lang w:val="fr-CH"/>
              </w:rPr>
              <w:t>Le cas échéant :</w:t>
            </w:r>
          </w:p>
          <w:p w14:paraId="31CF64BC" w14:textId="541FE940" w:rsidR="005B7BB2" w:rsidRDefault="005B7BB2" w:rsidP="00783650">
            <w:pPr>
              <w:suppressAutoHyphens w:val="0"/>
              <w:spacing w:before="60" w:after="60" w:line="220" w:lineRule="atLeast"/>
              <w:ind w:left="57" w:right="57"/>
              <w:rPr>
                <w:sz w:val="18"/>
                <w:szCs w:val="18"/>
                <w:lang w:val="fr-CH"/>
              </w:rPr>
            </w:pPr>
            <w:r>
              <w:rPr>
                <w:sz w:val="18"/>
                <w:szCs w:val="18"/>
                <w:lang w:val="fr-CH"/>
              </w:rPr>
              <w:t>EC</w:t>
            </w:r>
            <w:r>
              <w:rPr>
                <w:sz w:val="18"/>
                <w:szCs w:val="18"/>
                <w:vertAlign w:val="subscript"/>
                <w:lang w:val="fr-CH"/>
              </w:rPr>
              <w:t>DC,CD,COP</w:t>
            </w:r>
            <w:r>
              <w:rPr>
                <w:sz w:val="18"/>
                <w:szCs w:val="18"/>
                <w:lang w:val="fr-CH"/>
              </w:rPr>
              <w:t xml:space="preserve"> doit être arrondi au nombre entier le plus proche</w:t>
            </w:r>
            <w:r w:rsidR="00C81CA3" w:rsidRPr="00C81CA3">
              <w:rPr>
                <w:sz w:val="18"/>
                <w:szCs w:val="18"/>
                <w:lang w:val="fr-CH"/>
              </w:rPr>
              <w:t>.</w:t>
            </w:r>
          </w:p>
          <w:p w14:paraId="7C5854BD" w14:textId="39FF02CE" w:rsidR="005B7BB2" w:rsidRDefault="005B7BB2" w:rsidP="00783650">
            <w:pPr>
              <w:suppressAutoHyphens w:val="0"/>
              <w:spacing w:before="60" w:after="60" w:line="220" w:lineRule="atLeast"/>
              <w:ind w:left="57" w:right="57"/>
              <w:rPr>
                <w:sz w:val="18"/>
                <w:szCs w:val="18"/>
                <w:lang w:val="fr-CH"/>
              </w:rPr>
            </w:pPr>
            <w:r>
              <w:rPr>
                <w:sz w:val="18"/>
                <w:szCs w:val="18"/>
                <w:lang w:val="fr-CH"/>
              </w:rPr>
              <w:t>FC</w:t>
            </w:r>
            <w:r>
              <w:rPr>
                <w:sz w:val="18"/>
                <w:szCs w:val="18"/>
                <w:vertAlign w:val="subscript"/>
                <w:lang w:val="fr-CH"/>
              </w:rPr>
              <w:t>CD</w:t>
            </w:r>
            <w:r>
              <w:rPr>
                <w:sz w:val="18"/>
                <w:szCs w:val="18"/>
                <w:lang w:val="fr-CH"/>
              </w:rPr>
              <w:t xml:space="preserve"> et FE</w:t>
            </w:r>
            <w:r>
              <w:rPr>
                <w:sz w:val="18"/>
                <w:szCs w:val="18"/>
                <w:vertAlign w:val="subscript"/>
                <w:lang w:val="fr-CH"/>
              </w:rPr>
              <w:t>CD</w:t>
            </w:r>
            <w:r>
              <w:rPr>
                <w:sz w:val="18"/>
                <w:szCs w:val="18"/>
                <w:lang w:val="fr-CH"/>
              </w:rPr>
              <w:t xml:space="preserve"> doivent être arrondis à la première décimale</w:t>
            </w:r>
            <w:r w:rsidR="00C81CA3" w:rsidRPr="00C81CA3">
              <w:rPr>
                <w:sz w:val="18"/>
                <w:szCs w:val="18"/>
                <w:lang w:val="fr-CH"/>
              </w:rPr>
              <w:t>.</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63B7CBB2" w14:textId="77777777" w:rsidR="005B7BB2" w:rsidRDefault="005B7BB2" w:rsidP="00783650">
            <w:pPr>
              <w:suppressAutoHyphens w:val="0"/>
              <w:spacing w:before="60" w:after="60" w:line="220" w:lineRule="atLeast"/>
              <w:ind w:left="57" w:right="57"/>
              <w:rPr>
                <w:spacing w:val="-4"/>
                <w:sz w:val="18"/>
                <w:szCs w:val="18"/>
                <w:lang w:val="fr-CH"/>
              </w:rPr>
            </w:pPr>
            <w:r>
              <w:rPr>
                <w:sz w:val="18"/>
                <w:szCs w:val="18"/>
                <w:lang w:val="fr-CH"/>
              </w:rPr>
              <w:t xml:space="preserve">Le cas échéant : </w:t>
            </w:r>
            <w:proofErr w:type="spellStart"/>
            <w:r>
              <w:rPr>
                <w:spacing w:val="-4"/>
                <w:sz w:val="18"/>
                <w:szCs w:val="18"/>
                <w:lang w:val="fr-CH"/>
              </w:rPr>
              <w:t>EC</w:t>
            </w:r>
            <w:r>
              <w:rPr>
                <w:spacing w:val="-4"/>
                <w:sz w:val="18"/>
                <w:szCs w:val="18"/>
                <w:vertAlign w:val="subscript"/>
                <w:lang w:val="fr-CH"/>
              </w:rPr>
              <w:t>DC,CD,COP,final</w:t>
            </w:r>
            <w:proofErr w:type="spellEnd"/>
            <w:r>
              <w:rPr>
                <w:spacing w:val="-4"/>
                <w:sz w:val="18"/>
                <w:szCs w:val="18"/>
                <w:lang w:val="fr-CH"/>
              </w:rPr>
              <w:t>, Wh/km ;</w:t>
            </w:r>
          </w:p>
          <w:p w14:paraId="1D0E6161" w14:textId="77777777" w:rsidR="005B7BB2" w:rsidRPr="00EF5912" w:rsidRDefault="005B7BB2" w:rsidP="00783650">
            <w:pPr>
              <w:suppressAutoHyphens w:val="0"/>
              <w:spacing w:before="60" w:after="60" w:line="220" w:lineRule="atLeast"/>
              <w:ind w:left="57" w:right="57"/>
              <w:rPr>
                <w:sz w:val="18"/>
                <w:szCs w:val="18"/>
                <w:lang w:val="fr-CH"/>
              </w:rPr>
            </w:pPr>
            <w:r w:rsidRPr="00EF5912">
              <w:rPr>
                <w:spacing w:val="-4"/>
                <w:sz w:val="18"/>
                <w:szCs w:val="18"/>
                <w:lang w:val="fr-CH"/>
              </w:rPr>
              <w:t>Niveau 1A</w:t>
            </w:r>
            <w:r w:rsidRPr="00EF5912">
              <w:rPr>
                <w:spacing w:val="-4"/>
                <w:sz w:val="18"/>
                <w:szCs w:val="18"/>
                <w:lang w:val="fr-CH"/>
              </w:rPr>
              <w:br/>
            </w:r>
            <w:proofErr w:type="spellStart"/>
            <w:r w:rsidRPr="00EF5912">
              <w:rPr>
                <w:spacing w:val="-4"/>
                <w:sz w:val="18"/>
                <w:szCs w:val="18"/>
                <w:lang w:val="fr-CH"/>
              </w:rPr>
              <w:t>EC</w:t>
            </w:r>
            <w:r w:rsidRPr="00EF5912">
              <w:rPr>
                <w:spacing w:val="-4"/>
                <w:sz w:val="18"/>
                <w:szCs w:val="18"/>
                <w:vertAlign w:val="subscript"/>
                <w:lang w:val="fr-CH"/>
              </w:rPr>
              <w:t>AC,CD,final</w:t>
            </w:r>
            <w:proofErr w:type="spellEnd"/>
            <w:r w:rsidRPr="00EF5912">
              <w:rPr>
                <w:spacing w:val="-4"/>
                <w:sz w:val="18"/>
                <w:szCs w:val="18"/>
                <w:lang w:val="fr-CH"/>
              </w:rPr>
              <w:t>, Wh/km ;</w:t>
            </w:r>
            <w:r w:rsidRPr="00EF5912">
              <w:rPr>
                <w:spacing w:val="-4"/>
                <w:sz w:val="18"/>
                <w:szCs w:val="18"/>
                <w:lang w:val="fr-CH"/>
              </w:rPr>
              <w:br/>
              <w:t>M</w:t>
            </w:r>
            <w:r w:rsidRPr="00EF5912">
              <w:rPr>
                <w:spacing w:val="-4"/>
                <w:sz w:val="18"/>
                <w:szCs w:val="18"/>
                <w:vertAlign w:val="subscript"/>
                <w:lang w:val="fr-CH"/>
              </w:rPr>
              <w:t>CO2,CD,final</w:t>
            </w:r>
            <w:r w:rsidRPr="00EF5912">
              <w:rPr>
                <w:spacing w:val="-4"/>
                <w:sz w:val="18"/>
                <w:szCs w:val="18"/>
                <w:lang w:val="fr-CH"/>
              </w:rPr>
              <w:t>, g/km ;</w:t>
            </w:r>
            <w:r w:rsidRPr="00EF5912">
              <w:rPr>
                <w:spacing w:val="-4"/>
                <w:sz w:val="18"/>
                <w:szCs w:val="18"/>
                <w:lang w:val="fr-CH"/>
              </w:rPr>
              <w:br/>
            </w:r>
            <w:proofErr w:type="spellStart"/>
            <w:r w:rsidRPr="00EF5912">
              <w:rPr>
                <w:spacing w:val="-4"/>
                <w:sz w:val="18"/>
                <w:szCs w:val="18"/>
                <w:lang w:val="fr-CH"/>
              </w:rPr>
              <w:t>EC</w:t>
            </w:r>
            <w:r w:rsidRPr="00EF5912">
              <w:rPr>
                <w:spacing w:val="-4"/>
                <w:sz w:val="18"/>
                <w:szCs w:val="18"/>
                <w:vertAlign w:val="subscript"/>
                <w:lang w:val="fr-CH"/>
              </w:rPr>
              <w:t>AC,weighted,final</w:t>
            </w:r>
            <w:proofErr w:type="spellEnd"/>
            <w:r w:rsidRPr="00EF5912">
              <w:rPr>
                <w:spacing w:val="-4"/>
                <w:sz w:val="18"/>
                <w:szCs w:val="18"/>
                <w:lang w:val="fr-CH"/>
              </w:rPr>
              <w:t>, Wh/km ;</w:t>
            </w:r>
            <w:r w:rsidRPr="00EF5912">
              <w:rPr>
                <w:spacing w:val="-4"/>
                <w:sz w:val="18"/>
                <w:szCs w:val="18"/>
                <w:lang w:val="fr-CH"/>
              </w:rPr>
              <w:br/>
            </w:r>
            <w:proofErr w:type="spellStart"/>
            <w:r w:rsidRPr="00EF5912">
              <w:rPr>
                <w:sz w:val="18"/>
                <w:szCs w:val="18"/>
                <w:lang w:val="fr-CH"/>
              </w:rPr>
              <w:t>FC</w:t>
            </w:r>
            <w:r w:rsidRPr="00EF5912">
              <w:rPr>
                <w:sz w:val="18"/>
                <w:szCs w:val="18"/>
                <w:vertAlign w:val="subscript"/>
                <w:lang w:val="fr-CH"/>
              </w:rPr>
              <w:t>CD,final</w:t>
            </w:r>
            <w:proofErr w:type="spellEnd"/>
            <w:r w:rsidRPr="00EF5912">
              <w:rPr>
                <w:sz w:val="18"/>
                <w:szCs w:val="18"/>
                <w:lang w:val="fr-CH"/>
              </w:rPr>
              <w:t>, l/100 km ;</w:t>
            </w:r>
          </w:p>
          <w:p w14:paraId="4BBA876D" w14:textId="40EEC0D5" w:rsidR="005B7BB2" w:rsidRDefault="005B7BB2" w:rsidP="00783650">
            <w:pPr>
              <w:suppressAutoHyphens w:val="0"/>
              <w:spacing w:before="60" w:after="60" w:line="220" w:lineRule="atLeast"/>
              <w:ind w:left="57" w:right="57"/>
              <w:rPr>
                <w:sz w:val="18"/>
                <w:szCs w:val="18"/>
                <w:lang w:val="fr-CH"/>
              </w:rPr>
            </w:pPr>
            <w:r>
              <w:rPr>
                <w:sz w:val="18"/>
                <w:szCs w:val="18"/>
                <w:lang w:val="fr-CH"/>
              </w:rPr>
              <w:t>Niveau 1B</w:t>
            </w:r>
            <w:r>
              <w:rPr>
                <w:sz w:val="18"/>
                <w:szCs w:val="18"/>
                <w:lang w:val="fr-CH"/>
              </w:rPr>
              <w:br/>
            </w:r>
            <w:proofErr w:type="spellStart"/>
            <w:r>
              <w:rPr>
                <w:sz w:val="18"/>
                <w:szCs w:val="18"/>
                <w:lang w:val="fr-CH"/>
              </w:rPr>
              <w:t>FE</w:t>
            </w:r>
            <w:r>
              <w:rPr>
                <w:sz w:val="18"/>
                <w:szCs w:val="18"/>
                <w:vertAlign w:val="subscript"/>
                <w:lang w:val="fr-CH"/>
              </w:rPr>
              <w:t>CD,final</w:t>
            </w:r>
            <w:proofErr w:type="spellEnd"/>
            <w:r>
              <w:rPr>
                <w:sz w:val="18"/>
                <w:szCs w:val="18"/>
                <w:lang w:val="fr-CH"/>
              </w:rPr>
              <w:t>, km/l</w:t>
            </w:r>
            <w:r w:rsidR="00C81CA3" w:rsidRPr="00C81CA3">
              <w:rPr>
                <w:sz w:val="18"/>
                <w:szCs w:val="18"/>
                <w:lang w:val="fr-CH"/>
              </w:rPr>
              <w:t>.</w:t>
            </w:r>
          </w:p>
        </w:tc>
      </w:tr>
      <w:tr w:rsidR="005B7BB2" w:rsidRPr="00EF5912" w14:paraId="6E831F37" w14:textId="77777777" w:rsidTr="00783650">
        <w:trPr>
          <w:cantSplit/>
          <w:trHeight w:val="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2DF8EA8D" w14:textId="77777777" w:rsidR="005B7BB2" w:rsidRDefault="005B7BB2" w:rsidP="00783650">
            <w:pPr>
              <w:kinsoku/>
              <w:overflowPunct/>
              <w:autoSpaceDE/>
              <w:autoSpaceDN/>
              <w:adjustRightInd/>
              <w:snapToGrid/>
              <w:rPr>
                <w:sz w:val="18"/>
                <w:szCs w:val="18"/>
                <w:lang w:val="fr-CH"/>
              </w:rPr>
            </w:pPr>
          </w:p>
        </w:tc>
        <w:tc>
          <w:tcPr>
            <w:tcW w:w="1464" w:type="dxa"/>
            <w:tcBorders>
              <w:top w:val="single" w:sz="4" w:space="0" w:color="auto"/>
              <w:left w:val="single" w:sz="4" w:space="0" w:color="auto"/>
              <w:bottom w:val="single" w:sz="4" w:space="0" w:color="auto"/>
              <w:right w:val="single" w:sz="4" w:space="0" w:color="auto"/>
            </w:tcBorders>
            <w:hideMark/>
          </w:tcPr>
          <w:p w14:paraId="414AE948" w14:textId="77777777" w:rsidR="005B7BB2" w:rsidRDefault="005B7BB2" w:rsidP="00783650">
            <w:pPr>
              <w:suppressAutoHyphens w:val="0"/>
              <w:spacing w:before="60" w:after="60" w:line="220" w:lineRule="atLeast"/>
              <w:ind w:left="57" w:right="57"/>
              <w:rPr>
                <w:spacing w:val="-4"/>
                <w:sz w:val="18"/>
                <w:szCs w:val="18"/>
                <w:lang w:val="fr-CH"/>
              </w:rPr>
            </w:pPr>
            <w:r>
              <w:rPr>
                <w:spacing w:val="-4"/>
                <w:sz w:val="18"/>
                <w:szCs w:val="18"/>
                <w:lang w:val="fr-CH"/>
              </w:rPr>
              <w:t>Sortie de l’étape 14</w:t>
            </w:r>
          </w:p>
        </w:tc>
        <w:tc>
          <w:tcPr>
            <w:tcW w:w="1722" w:type="dxa"/>
            <w:tcBorders>
              <w:top w:val="single" w:sz="4" w:space="0" w:color="auto"/>
              <w:left w:val="single" w:sz="4" w:space="0" w:color="auto"/>
              <w:bottom w:val="single" w:sz="4" w:space="0" w:color="auto"/>
              <w:right w:val="single" w:sz="4" w:space="0" w:color="auto"/>
            </w:tcBorders>
            <w:hideMark/>
          </w:tcPr>
          <w:p w14:paraId="71E442A0" w14:textId="1FD9BADC" w:rsidR="005B7BB2" w:rsidRPr="004B1AB3" w:rsidRDefault="005B7BB2" w:rsidP="00783650">
            <w:pPr>
              <w:suppressAutoHyphens w:val="0"/>
              <w:spacing w:before="60" w:after="60" w:line="220" w:lineRule="atLeast"/>
              <w:ind w:left="57" w:right="57"/>
              <w:rPr>
                <w:b/>
                <w:bCs/>
                <w:sz w:val="18"/>
                <w:szCs w:val="18"/>
              </w:rPr>
            </w:pPr>
            <w:proofErr w:type="spellStart"/>
            <w:r w:rsidRPr="004B1AB3">
              <w:rPr>
                <w:sz w:val="18"/>
                <w:szCs w:val="18"/>
              </w:rPr>
              <w:t>EC</w:t>
            </w:r>
            <w:r w:rsidRPr="004B1AB3">
              <w:rPr>
                <w:sz w:val="18"/>
                <w:szCs w:val="18"/>
                <w:vertAlign w:val="subscript"/>
              </w:rPr>
              <w:t>AC,CD,declared</w:t>
            </w:r>
            <w:proofErr w:type="spellEnd"/>
            <w:r w:rsidRPr="004B1AB3">
              <w:rPr>
                <w:sz w:val="18"/>
                <w:szCs w:val="18"/>
              </w:rPr>
              <w:t xml:space="preserve">, </w:t>
            </w:r>
            <w:proofErr w:type="spellStart"/>
            <w:r w:rsidRPr="004B1AB3">
              <w:rPr>
                <w:sz w:val="18"/>
                <w:szCs w:val="18"/>
              </w:rPr>
              <w:t>Wh</w:t>
            </w:r>
            <w:proofErr w:type="spellEnd"/>
            <w:r w:rsidRPr="004B1AB3">
              <w:rPr>
                <w:sz w:val="18"/>
                <w:szCs w:val="18"/>
              </w:rPr>
              <w:t>/km ;</w:t>
            </w:r>
            <w:r w:rsidRPr="004B1AB3">
              <w:rPr>
                <w:sz w:val="18"/>
                <w:szCs w:val="18"/>
              </w:rPr>
              <w:br/>
            </w:r>
            <w:proofErr w:type="spellStart"/>
            <w:r w:rsidRPr="004B1AB3">
              <w:rPr>
                <w:sz w:val="18"/>
                <w:szCs w:val="18"/>
              </w:rPr>
              <w:t>EC</w:t>
            </w:r>
            <w:r w:rsidRPr="004B1AB3">
              <w:rPr>
                <w:sz w:val="18"/>
                <w:szCs w:val="18"/>
                <w:vertAlign w:val="subscript"/>
              </w:rPr>
              <w:t>AC,weighted</w:t>
            </w:r>
            <w:proofErr w:type="spellEnd"/>
            <w:r w:rsidRPr="004B1AB3">
              <w:rPr>
                <w:sz w:val="18"/>
                <w:szCs w:val="18"/>
                <w:vertAlign w:val="subscript"/>
              </w:rPr>
              <w:t>,</w:t>
            </w:r>
            <w:r w:rsidRPr="004B1AB3">
              <w:rPr>
                <w:sz w:val="18"/>
                <w:szCs w:val="18"/>
              </w:rPr>
              <w:t xml:space="preserve"> </w:t>
            </w:r>
            <w:proofErr w:type="spellStart"/>
            <w:r w:rsidRPr="004B1AB3">
              <w:rPr>
                <w:sz w:val="18"/>
                <w:szCs w:val="18"/>
              </w:rPr>
              <w:t>Wh</w:t>
            </w:r>
            <w:proofErr w:type="spellEnd"/>
            <w:r w:rsidRPr="004B1AB3">
              <w:rPr>
                <w:sz w:val="18"/>
                <w:szCs w:val="18"/>
              </w:rPr>
              <w:t>/km ;</w:t>
            </w:r>
            <w:r w:rsidRPr="004B1AB3">
              <w:rPr>
                <w:sz w:val="18"/>
                <w:szCs w:val="18"/>
              </w:rPr>
              <w:br/>
            </w:r>
            <w:proofErr w:type="spellStart"/>
            <w:r w:rsidRPr="004B1AB3">
              <w:rPr>
                <w:sz w:val="18"/>
                <w:szCs w:val="18"/>
              </w:rPr>
              <w:t>FE</w:t>
            </w:r>
            <w:r w:rsidRPr="004B1AB3">
              <w:rPr>
                <w:sz w:val="18"/>
                <w:szCs w:val="18"/>
                <w:vertAlign w:val="subscript"/>
              </w:rPr>
              <w:t>CD,declared</w:t>
            </w:r>
            <w:proofErr w:type="spellEnd"/>
            <w:r w:rsidRPr="004B1AB3">
              <w:rPr>
                <w:sz w:val="18"/>
                <w:szCs w:val="18"/>
              </w:rPr>
              <w:t>, km/l ;</w:t>
            </w:r>
            <w:r w:rsidRPr="004B1AB3">
              <w:rPr>
                <w:sz w:val="18"/>
                <w:szCs w:val="18"/>
              </w:rPr>
              <w:br/>
            </w:r>
            <w:r w:rsidRPr="006E2AAB">
              <w:rPr>
                <w:sz w:val="18"/>
                <w:szCs w:val="18"/>
              </w:rPr>
              <w:t>M</w:t>
            </w:r>
            <w:r w:rsidRPr="006E2AAB">
              <w:rPr>
                <w:sz w:val="18"/>
                <w:szCs w:val="18"/>
                <w:vertAlign w:val="subscript"/>
              </w:rPr>
              <w:t>CO2,CD,declared</w:t>
            </w:r>
            <w:r w:rsidRPr="006E2AAB">
              <w:rPr>
                <w:sz w:val="18"/>
                <w:szCs w:val="18"/>
              </w:rPr>
              <w:t>, g/km</w:t>
            </w:r>
            <w:r w:rsidR="00C81CA3" w:rsidRPr="00C81CA3">
              <w:rPr>
                <w:sz w:val="18"/>
                <w:szCs w:val="18"/>
              </w:rPr>
              <w:t>.</w:t>
            </w:r>
          </w:p>
        </w:tc>
        <w:tc>
          <w:tcPr>
            <w:tcW w:w="3123" w:type="dxa"/>
            <w:vMerge/>
            <w:tcBorders>
              <w:top w:val="single" w:sz="4" w:space="0" w:color="auto"/>
              <w:left w:val="single" w:sz="4" w:space="0" w:color="auto"/>
              <w:bottom w:val="single" w:sz="4" w:space="0" w:color="auto"/>
              <w:right w:val="single" w:sz="4" w:space="0" w:color="auto"/>
            </w:tcBorders>
            <w:vAlign w:val="center"/>
            <w:hideMark/>
          </w:tcPr>
          <w:p w14:paraId="5CDCDB4D" w14:textId="77777777" w:rsidR="005B7BB2" w:rsidRPr="004B1AB3" w:rsidRDefault="005B7BB2" w:rsidP="00783650">
            <w:pPr>
              <w:kinsoku/>
              <w:overflowPunct/>
              <w:autoSpaceDE/>
              <w:autoSpaceDN/>
              <w:adjustRightInd/>
              <w:snapToGrid/>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1FD5F776" w14:textId="77777777" w:rsidR="005B7BB2" w:rsidRPr="004B1AB3" w:rsidRDefault="005B7BB2" w:rsidP="00783650">
            <w:pPr>
              <w:kinsoku/>
              <w:overflowPunct/>
              <w:autoSpaceDE/>
              <w:autoSpaceDN/>
              <w:adjustRightInd/>
              <w:snapToGrid/>
              <w:rPr>
                <w:sz w:val="18"/>
                <w:szCs w:val="18"/>
              </w:rPr>
            </w:pPr>
          </w:p>
        </w:tc>
      </w:tr>
      <w:tr w:rsidR="005B7BB2" w:rsidRPr="004B1AB3" w14:paraId="68D80111" w14:textId="77777777" w:rsidTr="00783650">
        <w:trPr>
          <w:cantSplit/>
          <w:trHeight w:val="239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7516769" w14:textId="77777777" w:rsidR="005B7BB2" w:rsidRPr="004B1AB3" w:rsidRDefault="005B7BB2" w:rsidP="00783650">
            <w:pPr>
              <w:kinsoku/>
              <w:overflowPunct/>
              <w:autoSpaceDE/>
              <w:autoSpaceDN/>
              <w:adjustRightInd/>
              <w:snapToGrid/>
              <w:rPr>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14:paraId="48F8E64F" w14:textId="77777777" w:rsidR="005B7BB2" w:rsidRDefault="005B7BB2" w:rsidP="00783650">
            <w:pPr>
              <w:suppressAutoHyphens w:val="0"/>
              <w:spacing w:before="60" w:after="60" w:line="220" w:lineRule="atLeast"/>
              <w:ind w:left="57" w:right="57"/>
              <w:rPr>
                <w:spacing w:val="-4"/>
                <w:sz w:val="18"/>
                <w:szCs w:val="18"/>
                <w:lang w:val="fr-CH"/>
              </w:rPr>
            </w:pPr>
            <w:r>
              <w:rPr>
                <w:spacing w:val="-4"/>
                <w:sz w:val="18"/>
                <w:szCs w:val="18"/>
                <w:lang w:val="fr-CH"/>
              </w:rPr>
              <w:t>Sortie de l’étape 13</w:t>
            </w:r>
          </w:p>
        </w:tc>
        <w:tc>
          <w:tcPr>
            <w:tcW w:w="1722" w:type="dxa"/>
            <w:tcBorders>
              <w:top w:val="single" w:sz="4" w:space="0" w:color="auto"/>
              <w:left w:val="single" w:sz="4" w:space="0" w:color="auto"/>
              <w:bottom w:val="single" w:sz="4" w:space="0" w:color="auto"/>
              <w:right w:val="single" w:sz="4" w:space="0" w:color="auto"/>
            </w:tcBorders>
            <w:hideMark/>
          </w:tcPr>
          <w:p w14:paraId="0FA84343" w14:textId="4D7908C1" w:rsidR="005B7BB2" w:rsidRPr="004B1AB3" w:rsidRDefault="005B7BB2" w:rsidP="00783650">
            <w:pPr>
              <w:suppressAutoHyphens w:val="0"/>
              <w:spacing w:before="60" w:after="60" w:line="220" w:lineRule="atLeast"/>
              <w:ind w:left="57" w:right="57"/>
              <w:rPr>
                <w:sz w:val="18"/>
                <w:szCs w:val="18"/>
              </w:rPr>
            </w:pPr>
            <w:proofErr w:type="spellStart"/>
            <w:r w:rsidRPr="004B1AB3">
              <w:rPr>
                <w:sz w:val="18"/>
                <w:szCs w:val="18"/>
              </w:rPr>
              <w:t>FC</w:t>
            </w:r>
            <w:r w:rsidRPr="004B1AB3">
              <w:rPr>
                <w:sz w:val="18"/>
                <w:szCs w:val="18"/>
                <w:vertAlign w:val="subscript"/>
              </w:rPr>
              <w:t>CD,ave</w:t>
            </w:r>
            <w:proofErr w:type="spellEnd"/>
            <w:r w:rsidRPr="004B1AB3">
              <w:rPr>
                <w:sz w:val="18"/>
                <w:szCs w:val="18"/>
              </w:rPr>
              <w:t>, l/100 km</w:t>
            </w:r>
            <w:r w:rsidR="00C81CA3" w:rsidRPr="00C81CA3">
              <w:rPr>
                <w:sz w:val="18"/>
                <w:szCs w:val="18"/>
              </w:rPr>
              <w:t>.</w:t>
            </w:r>
          </w:p>
        </w:tc>
        <w:tc>
          <w:tcPr>
            <w:tcW w:w="3123" w:type="dxa"/>
            <w:vMerge/>
            <w:tcBorders>
              <w:top w:val="single" w:sz="4" w:space="0" w:color="auto"/>
              <w:left w:val="single" w:sz="4" w:space="0" w:color="auto"/>
              <w:bottom w:val="single" w:sz="4" w:space="0" w:color="auto"/>
              <w:right w:val="single" w:sz="4" w:space="0" w:color="auto"/>
            </w:tcBorders>
            <w:vAlign w:val="center"/>
            <w:hideMark/>
          </w:tcPr>
          <w:p w14:paraId="45291DA8" w14:textId="77777777" w:rsidR="005B7BB2" w:rsidRPr="004B1AB3" w:rsidRDefault="005B7BB2" w:rsidP="00783650">
            <w:pPr>
              <w:kinsoku/>
              <w:overflowPunct/>
              <w:autoSpaceDE/>
              <w:autoSpaceDN/>
              <w:adjustRightInd/>
              <w:snapToGrid/>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55639856" w14:textId="77777777" w:rsidR="005B7BB2" w:rsidRPr="004B1AB3" w:rsidRDefault="005B7BB2" w:rsidP="00783650">
            <w:pPr>
              <w:kinsoku/>
              <w:overflowPunct/>
              <w:autoSpaceDE/>
              <w:autoSpaceDN/>
              <w:adjustRightInd/>
              <w:snapToGrid/>
              <w:rPr>
                <w:sz w:val="18"/>
                <w:szCs w:val="18"/>
              </w:rPr>
            </w:pPr>
          </w:p>
        </w:tc>
      </w:tr>
    </w:tbl>
    <w:p w14:paraId="41ADE39C" w14:textId="5396BACB" w:rsidR="005B7BB2" w:rsidRPr="007E127B" w:rsidRDefault="005B7BB2" w:rsidP="005B7BB2">
      <w:pPr>
        <w:spacing w:after="120"/>
        <w:ind w:left="1134" w:right="1134"/>
        <w:jc w:val="right"/>
        <w:rPr>
          <w:rFonts w:eastAsia="MS Mincho"/>
          <w:lang w:val="fr-FR" w:eastAsia="fr-FR"/>
        </w:rPr>
      </w:pPr>
      <w:r>
        <w:rPr>
          <w:rFonts w:eastAsia="MS Mincho"/>
          <w:lang w:val="fr-FR"/>
        </w:rPr>
        <w:t>… »</w:t>
      </w:r>
      <w:r w:rsidR="00C81CA3" w:rsidRPr="00C81CA3">
        <w:rPr>
          <w:rFonts w:eastAsia="MS Mincho"/>
          <w:lang w:val="fr-FR"/>
        </w:rPr>
        <w:t>.</w:t>
      </w:r>
    </w:p>
    <w:p w14:paraId="4701A9DE" w14:textId="5290721D" w:rsidR="005B7BB2" w:rsidRPr="007E127B" w:rsidRDefault="005B7BB2" w:rsidP="005B7BB2">
      <w:pPr>
        <w:pStyle w:val="SingleTxtG"/>
        <w:rPr>
          <w:rFonts w:eastAsia="Times New Roman"/>
          <w:bCs/>
          <w:iCs/>
          <w:lang w:val="fr-FR"/>
        </w:rPr>
      </w:pPr>
      <w:r w:rsidRPr="007E127B">
        <w:rPr>
          <w:bCs/>
          <w:i/>
          <w:lang w:val="fr-FR"/>
        </w:rPr>
        <w:t>Paragraphe 4</w:t>
      </w:r>
      <w:r w:rsidR="00C81CA3" w:rsidRPr="00C81CA3">
        <w:rPr>
          <w:bCs/>
          <w:i/>
          <w:lang w:val="fr-FR"/>
        </w:rPr>
        <w:t>.</w:t>
      </w:r>
      <w:r w:rsidRPr="007E127B">
        <w:rPr>
          <w:bCs/>
          <w:i/>
          <w:lang w:val="fr-FR"/>
        </w:rPr>
        <w:t>6</w:t>
      </w:r>
      <w:r w:rsidR="00C81CA3" w:rsidRPr="00C81CA3">
        <w:rPr>
          <w:bCs/>
          <w:i/>
          <w:lang w:val="fr-FR"/>
        </w:rPr>
        <w:t>.</w:t>
      </w:r>
      <w:r w:rsidRPr="007E127B">
        <w:rPr>
          <w:bCs/>
          <w:i/>
          <w:lang w:val="fr-FR"/>
        </w:rPr>
        <w:t>2, tableau A8/9, étape 7</w:t>
      </w:r>
      <w:r w:rsidRPr="00CE37BD">
        <w:rPr>
          <w:bCs/>
          <w:iCs/>
          <w:lang w:val="fr-FR"/>
        </w:rPr>
        <w:t>,</w:t>
      </w:r>
      <w:r w:rsidRPr="007E127B">
        <w:rPr>
          <w:bCs/>
          <w:i/>
          <w:lang w:val="fr-FR"/>
        </w:rPr>
        <w:t xml:space="preserve"> </w:t>
      </w:r>
      <w:r>
        <w:rPr>
          <w:bCs/>
          <w:iCs/>
          <w:lang w:val="fr-FR"/>
        </w:rPr>
        <w:t>modification sans objet en français</w:t>
      </w:r>
      <w:r w:rsidR="00C81CA3" w:rsidRPr="00C81CA3">
        <w:rPr>
          <w:bCs/>
          <w:iCs/>
          <w:lang w:val="fr-FR"/>
        </w:rPr>
        <w:t>.</w:t>
      </w:r>
    </w:p>
    <w:p w14:paraId="25DE8D74" w14:textId="2893F770" w:rsidR="005B7BB2" w:rsidRPr="007E127B" w:rsidRDefault="005B7BB2" w:rsidP="005B7BB2">
      <w:pPr>
        <w:spacing w:after="120"/>
        <w:ind w:left="1134" w:right="1134"/>
        <w:rPr>
          <w:bCs/>
          <w:iCs/>
          <w:lang w:val="fr-FR"/>
        </w:rPr>
      </w:pPr>
      <w:r w:rsidRPr="007E127B">
        <w:rPr>
          <w:bCs/>
          <w:i/>
          <w:lang w:val="fr-FR"/>
        </w:rPr>
        <w:t>Paragraphe 4</w:t>
      </w:r>
      <w:r w:rsidR="00C81CA3" w:rsidRPr="00C81CA3">
        <w:rPr>
          <w:bCs/>
          <w:i/>
          <w:lang w:val="fr-FR"/>
        </w:rPr>
        <w:t>.</w:t>
      </w:r>
      <w:r w:rsidRPr="007E127B">
        <w:rPr>
          <w:bCs/>
          <w:i/>
          <w:lang w:val="fr-FR"/>
        </w:rPr>
        <w:t>6</w:t>
      </w:r>
      <w:r w:rsidR="00C81CA3" w:rsidRPr="00C81CA3">
        <w:rPr>
          <w:bCs/>
          <w:i/>
          <w:lang w:val="fr-FR"/>
        </w:rPr>
        <w:t>.</w:t>
      </w:r>
      <w:r w:rsidRPr="007E127B">
        <w:rPr>
          <w:bCs/>
          <w:i/>
          <w:lang w:val="fr-FR"/>
        </w:rPr>
        <w:t>3</w:t>
      </w:r>
      <w:r w:rsidR="00C81CA3" w:rsidRPr="00C81CA3">
        <w:rPr>
          <w:bCs/>
          <w:i/>
          <w:lang w:val="fr-FR"/>
        </w:rPr>
        <w:t>.</w:t>
      </w:r>
      <w:r w:rsidRPr="007E127B">
        <w:rPr>
          <w:bCs/>
          <w:i/>
          <w:lang w:val="fr-FR"/>
        </w:rPr>
        <w:t>2, tableau A8/9b, étape 6</w:t>
      </w:r>
      <w:r w:rsidRPr="00CE37BD">
        <w:rPr>
          <w:bCs/>
          <w:iCs/>
          <w:lang w:val="fr-FR"/>
        </w:rPr>
        <w:t xml:space="preserve">, </w:t>
      </w:r>
      <w:r w:rsidRPr="00C30B38">
        <w:rPr>
          <w:bCs/>
          <w:iCs/>
          <w:lang w:val="fr-FR"/>
        </w:rPr>
        <w:t>modification sans objet en français</w:t>
      </w:r>
      <w:r w:rsidR="00C81CA3" w:rsidRPr="00C81CA3">
        <w:rPr>
          <w:bCs/>
          <w:iCs/>
          <w:lang w:val="fr-FR"/>
        </w:rPr>
        <w:t>.</w:t>
      </w:r>
    </w:p>
    <w:p w14:paraId="65E572E1" w14:textId="77777777" w:rsidR="005B7BB2" w:rsidRPr="007E127B" w:rsidRDefault="005B7BB2" w:rsidP="005B7BB2">
      <w:pPr>
        <w:spacing w:after="120"/>
        <w:ind w:left="1134" w:right="1134"/>
        <w:jc w:val="both"/>
        <w:rPr>
          <w:rFonts w:eastAsia="MS Mincho"/>
          <w:i/>
          <w:iCs/>
          <w:lang w:val="fr-FR"/>
        </w:rPr>
      </w:pPr>
      <w:r w:rsidRPr="007E127B">
        <w:rPr>
          <w:rFonts w:eastAsia="MS Mincho"/>
          <w:i/>
          <w:iCs/>
          <w:lang w:val="fr-FR"/>
        </w:rPr>
        <w:t>Annexe B8, appendice 2</w:t>
      </w:r>
    </w:p>
    <w:p w14:paraId="2E75167A" w14:textId="3C4263AF" w:rsidR="005B7BB2" w:rsidRPr="007E127B" w:rsidRDefault="005B7BB2" w:rsidP="005B7BB2">
      <w:pPr>
        <w:pStyle w:val="SingleTxtG"/>
        <w:rPr>
          <w:rFonts w:eastAsia="Times New Roman"/>
          <w:bCs/>
          <w:iCs/>
          <w:lang w:val="fr-FR"/>
        </w:rPr>
      </w:pPr>
      <w:r w:rsidRPr="007E127B">
        <w:rPr>
          <w:bCs/>
          <w:i/>
          <w:lang w:val="fr-FR"/>
        </w:rPr>
        <w:t>Paragraphe 2</w:t>
      </w:r>
      <w:r w:rsidR="00C81CA3" w:rsidRPr="00C81CA3">
        <w:rPr>
          <w:bCs/>
          <w:i/>
          <w:lang w:val="fr-FR"/>
        </w:rPr>
        <w:t>.</w:t>
      </w:r>
      <w:r w:rsidRPr="007E127B">
        <w:rPr>
          <w:bCs/>
          <w:i/>
          <w:lang w:val="fr-FR"/>
        </w:rPr>
        <w:t>1</w:t>
      </w:r>
      <w:r w:rsidRPr="00CE37BD">
        <w:rPr>
          <w:bCs/>
          <w:iCs/>
          <w:lang w:val="fr-FR"/>
        </w:rPr>
        <w:t>,</w:t>
      </w:r>
      <w:r w:rsidRPr="007E127B">
        <w:rPr>
          <w:bCs/>
          <w:i/>
          <w:lang w:val="fr-FR"/>
        </w:rPr>
        <w:t xml:space="preserve"> </w:t>
      </w:r>
      <w:r>
        <w:rPr>
          <w:bCs/>
          <w:iCs/>
          <w:lang w:val="fr-FR"/>
        </w:rPr>
        <w:t>lire :</w:t>
      </w:r>
    </w:p>
    <w:p w14:paraId="5CEC2002" w14:textId="70E77529" w:rsidR="005B7BB2" w:rsidRDefault="005B7BB2" w:rsidP="005B7BB2">
      <w:pPr>
        <w:pStyle w:val="SingleTxtG"/>
        <w:ind w:left="2268" w:hanging="1134"/>
      </w:pPr>
      <w:r>
        <w:rPr>
          <w:bCs/>
          <w:lang w:val="fr-FR"/>
        </w:rPr>
        <w:t>« </w:t>
      </w:r>
      <w:r>
        <w:t>2</w:t>
      </w:r>
      <w:r w:rsidR="00C81CA3" w:rsidRPr="00C81CA3">
        <w:t>.</w:t>
      </w:r>
      <w:r>
        <w:t>1</w:t>
      </w:r>
      <w:r>
        <w:tab/>
        <w:t>Le coefficient de correction des émissions massiques de CO</w:t>
      </w:r>
      <w:r>
        <w:rPr>
          <w:vertAlign w:val="subscript"/>
        </w:rPr>
        <w:t>2</w:t>
      </w:r>
      <w:r>
        <w:t>, K</w:t>
      </w:r>
      <w:r>
        <w:rPr>
          <w:vertAlign w:val="subscript"/>
        </w:rPr>
        <w:t>CO2</w:t>
      </w:r>
      <w:r>
        <w:t xml:space="preserve">, le coefficient de correction de la consommation de carburant, </w:t>
      </w:r>
      <w:proofErr w:type="spellStart"/>
      <w:r>
        <w:t>K</w:t>
      </w:r>
      <w:r>
        <w:rPr>
          <w:vertAlign w:val="subscript"/>
        </w:rPr>
        <w:t>fuel,FCHV</w:t>
      </w:r>
      <w:proofErr w:type="spellEnd"/>
      <w:r>
        <w:t>, et, si le constructeur le demande, les coefficients de correction spécifiques par phase, K</w:t>
      </w:r>
      <w:r>
        <w:rPr>
          <w:vertAlign w:val="subscript"/>
        </w:rPr>
        <w:t>CO2,p</w:t>
      </w:r>
      <w:r>
        <w:t xml:space="preserve"> et </w:t>
      </w:r>
      <w:proofErr w:type="spellStart"/>
      <w:r>
        <w:t>K</w:t>
      </w:r>
      <w:r>
        <w:rPr>
          <w:vertAlign w:val="subscript"/>
        </w:rPr>
        <w:t>fuel,FCHV,p</w:t>
      </w:r>
      <w:proofErr w:type="spellEnd"/>
      <w:r>
        <w:t>, doivent être définis sur la base des cycles d’essai du type 1 en mode maintien de la charge applicables</w:t>
      </w:r>
      <w:r w:rsidR="00C81CA3" w:rsidRPr="00C81CA3">
        <w:t>.</w:t>
      </w:r>
      <w:r>
        <w:t xml:space="preserve"> </w:t>
      </w:r>
    </w:p>
    <w:p w14:paraId="6994D6D3" w14:textId="5317010F" w:rsidR="005B7BB2" w:rsidRPr="007E127B" w:rsidRDefault="005B7BB2" w:rsidP="005B7BB2">
      <w:pPr>
        <w:spacing w:after="120"/>
        <w:ind w:left="2268" w:right="1134"/>
        <w:jc w:val="both"/>
        <w:rPr>
          <w:bCs/>
          <w:lang w:val="fr-FR"/>
        </w:rPr>
      </w:pPr>
      <w:r>
        <w:t>Dans le cas où le véhicule H a été soumis à essai en vue de la définition du coefficient de correction pour les émissions massiques de CO</w:t>
      </w:r>
      <w:r>
        <w:rPr>
          <w:vertAlign w:val="subscript"/>
        </w:rPr>
        <w:t>2</w:t>
      </w:r>
      <w:r>
        <w:t xml:space="preserve"> des VEH-NRE et des VEH-RE, ledit coefficient peut être appliqué aux véhicules qui satisfont aux critères de la famille d’interpolation</w:t>
      </w:r>
      <w:r w:rsidR="00C81CA3" w:rsidRPr="00C81CA3">
        <w:t>.</w:t>
      </w:r>
      <w:r w:rsidRPr="006E2AAB">
        <w:rPr>
          <w:shd w:val="clear" w:color="auto" w:fill="F8F8F8"/>
          <w:lang w:val="fr-FR"/>
        </w:rPr>
        <w:t xml:space="preserve"> </w:t>
      </w:r>
      <w:r w:rsidRPr="00CE37BD">
        <w:rPr>
          <w:rStyle w:val="SingleTxtGChar"/>
        </w:rPr>
        <w:t>Pour les familles d’interpolation qui</w:t>
      </w:r>
      <w:r w:rsidRPr="006E2AAB">
        <w:rPr>
          <w:shd w:val="clear" w:color="auto" w:fill="F8F8F8"/>
          <w:lang w:val="fr-FR"/>
        </w:rPr>
        <w:t xml:space="preserve"> </w:t>
      </w:r>
      <w:r>
        <w:rPr>
          <w:rStyle w:val="SingleTxtGChar"/>
        </w:rPr>
        <w:t>répondent aux</w:t>
      </w:r>
      <w:r w:rsidRPr="00CE37BD">
        <w:rPr>
          <w:rStyle w:val="SingleTxtGChar"/>
        </w:rPr>
        <w:t xml:space="preserve"> critères </w:t>
      </w:r>
      <w:r>
        <w:rPr>
          <w:rStyle w:val="SingleTxtGChar"/>
        </w:rPr>
        <w:t xml:space="preserve">d’une </w:t>
      </w:r>
      <w:r w:rsidRPr="00CE37BD">
        <w:rPr>
          <w:rStyle w:val="SingleTxtGChar"/>
        </w:rPr>
        <w:t xml:space="preserve">famille de </w:t>
      </w:r>
      <w:r>
        <w:rPr>
          <w:rStyle w:val="SingleTxtGChar"/>
        </w:rPr>
        <w:t xml:space="preserve">facteurs de </w:t>
      </w:r>
      <w:r w:rsidRPr="00CE37BD">
        <w:rPr>
          <w:rStyle w:val="SingleTxtGChar"/>
        </w:rPr>
        <w:t>correction KCO</w:t>
      </w:r>
      <w:r w:rsidRPr="00CE37BD">
        <w:rPr>
          <w:rStyle w:val="SingleTxtGChar"/>
          <w:vertAlign w:val="subscript"/>
        </w:rPr>
        <w:t>2</w:t>
      </w:r>
      <w:r>
        <w:rPr>
          <w:rStyle w:val="SingleTxtGChar"/>
        </w:rPr>
        <w:t xml:space="preserve">, </w:t>
      </w:r>
      <w:r w:rsidRPr="00CE37BD">
        <w:rPr>
          <w:rStyle w:val="SingleTxtGChar"/>
        </w:rPr>
        <w:t>telle que définie au paragraphe 6</w:t>
      </w:r>
      <w:r w:rsidR="00C81CA3" w:rsidRPr="00C81CA3">
        <w:rPr>
          <w:rStyle w:val="SingleTxtGChar"/>
        </w:rPr>
        <w:t>.</w:t>
      </w:r>
      <w:r w:rsidRPr="00CE37BD">
        <w:rPr>
          <w:rStyle w:val="SingleTxtGChar"/>
        </w:rPr>
        <w:t>3</w:t>
      </w:r>
      <w:r w:rsidR="00C81CA3" w:rsidRPr="00C81CA3">
        <w:rPr>
          <w:rStyle w:val="SingleTxtGChar"/>
        </w:rPr>
        <w:t>.</w:t>
      </w:r>
      <w:r w:rsidRPr="00CE37BD">
        <w:rPr>
          <w:rStyle w:val="SingleTxtGChar"/>
        </w:rPr>
        <w:t>11 du présent Règlement, la même valeur KCO</w:t>
      </w:r>
      <w:r w:rsidRPr="00CE37BD">
        <w:rPr>
          <w:rStyle w:val="SingleTxtGChar"/>
          <w:vertAlign w:val="subscript"/>
        </w:rPr>
        <w:t>2</w:t>
      </w:r>
      <w:r w:rsidRPr="00CE37BD">
        <w:rPr>
          <w:rStyle w:val="SingleTxtGChar"/>
        </w:rPr>
        <w:t xml:space="preserve"> peut être appliquée</w:t>
      </w:r>
      <w:r w:rsidR="00C81CA3" w:rsidRPr="00C81CA3">
        <w:rPr>
          <w:rStyle w:val="SingleTxtGChar"/>
        </w:rPr>
        <w:t>.</w:t>
      </w:r>
      <w:r w:rsidRPr="00CE37BD">
        <w:rPr>
          <w:rStyle w:val="SingleTxtGChar"/>
        </w:rPr>
        <w:t> »</w:t>
      </w:r>
      <w:r w:rsidR="00C81CA3" w:rsidRPr="00C81CA3">
        <w:rPr>
          <w:rStyle w:val="SingleTxtGChar"/>
        </w:rPr>
        <w:t>.</w:t>
      </w:r>
    </w:p>
    <w:p w14:paraId="0E023E4A" w14:textId="77777777" w:rsidR="005B7BB2" w:rsidRPr="007E127B" w:rsidRDefault="005B7BB2" w:rsidP="005B7BB2">
      <w:pPr>
        <w:spacing w:after="120"/>
        <w:ind w:left="1134" w:right="1134"/>
        <w:jc w:val="both"/>
        <w:rPr>
          <w:rFonts w:eastAsia="MS Mincho"/>
          <w:lang w:val="fr-FR"/>
        </w:rPr>
      </w:pPr>
      <w:r w:rsidRPr="007E127B">
        <w:rPr>
          <w:rFonts w:eastAsia="MS Mincho"/>
          <w:i/>
          <w:iCs/>
          <w:lang w:val="fr-FR"/>
        </w:rPr>
        <w:t>Ajouter un nouveau paragraphe 4</w:t>
      </w:r>
      <w:r w:rsidRPr="00CE37BD">
        <w:rPr>
          <w:rFonts w:eastAsia="MS Mincho"/>
          <w:lang w:val="fr-FR"/>
        </w:rPr>
        <w:t>,</w:t>
      </w:r>
      <w:r w:rsidRPr="007E127B">
        <w:rPr>
          <w:rFonts w:eastAsia="MS Mincho"/>
          <w:i/>
          <w:iCs/>
          <w:lang w:val="fr-FR"/>
        </w:rPr>
        <w:t xml:space="preserve"> </w:t>
      </w:r>
      <w:r>
        <w:rPr>
          <w:rFonts w:eastAsia="MS Mincho"/>
          <w:lang w:val="fr-FR"/>
        </w:rPr>
        <w:t>libellé comme suit :</w:t>
      </w:r>
    </w:p>
    <w:p w14:paraId="071C4400" w14:textId="62550D54" w:rsidR="005B7BB2" w:rsidRPr="006E2AAB" w:rsidRDefault="005B7BB2" w:rsidP="005B7BB2">
      <w:pPr>
        <w:keepLines/>
        <w:tabs>
          <w:tab w:val="right" w:pos="851"/>
        </w:tabs>
        <w:spacing w:after="120"/>
        <w:ind w:left="2268" w:right="1134" w:hanging="1134"/>
        <w:rPr>
          <w:rFonts w:eastAsia="MS Mincho"/>
          <w:lang w:val="fr-FR" w:eastAsia="ja-JP"/>
        </w:rPr>
      </w:pPr>
      <w:r>
        <w:rPr>
          <w:bCs/>
          <w:lang w:val="fr-FR"/>
        </w:rPr>
        <w:t>« </w:t>
      </w:r>
      <w:r w:rsidRPr="006E2AAB">
        <w:rPr>
          <w:rFonts w:eastAsia="MS Mincho"/>
          <w:lang w:val="fr-FR" w:eastAsia="ja-JP"/>
        </w:rPr>
        <w:t>4</w:t>
      </w:r>
      <w:r w:rsidR="00C81CA3" w:rsidRPr="00C81CA3">
        <w:rPr>
          <w:rFonts w:eastAsia="MS Mincho"/>
          <w:lang w:val="fr-FR" w:eastAsia="ja-JP"/>
        </w:rPr>
        <w:t>.</w:t>
      </w:r>
      <w:r w:rsidRPr="006E2AAB">
        <w:rPr>
          <w:rFonts w:eastAsia="MS Mincho"/>
          <w:lang w:val="fr-FR" w:eastAsia="ja-JP"/>
        </w:rPr>
        <w:tab/>
      </w:r>
      <w:r w:rsidRPr="00DE0673">
        <w:rPr>
          <w:rFonts w:eastAsia="MS Mincho"/>
          <w:lang w:val="fr-FR" w:eastAsia="ja-JP"/>
        </w:rPr>
        <w:t>Le constructeur est autorisé, s’il le souhaite</w:t>
      </w:r>
      <w:r>
        <w:rPr>
          <w:rFonts w:eastAsia="MS Mincho"/>
          <w:lang w:val="fr-FR" w:eastAsia="ja-JP"/>
        </w:rPr>
        <w:t>,</w:t>
      </w:r>
      <w:r w:rsidRPr="00DE0673" w:rsidDel="00DE0673">
        <w:rPr>
          <w:rFonts w:eastAsia="MS Mincho"/>
          <w:lang w:val="fr-FR" w:eastAsia="ja-JP"/>
        </w:rPr>
        <w:t xml:space="preserve"> </w:t>
      </w:r>
      <w:r w:rsidRPr="006E2AAB">
        <w:rPr>
          <w:rFonts w:eastAsia="MS Mincho"/>
          <w:lang w:val="fr-FR" w:eastAsia="ja-JP"/>
        </w:rPr>
        <w:t xml:space="preserve">à appliquer </w:t>
      </w:r>
      <w:r w:rsidRPr="006E2AAB">
        <w:rPr>
          <w:rFonts w:eastAsia="MS Mincho"/>
          <w:lang w:val="fr-FR"/>
        </w:rPr>
        <w:t>ΔM</w:t>
      </w:r>
      <w:r w:rsidRPr="006E2AAB">
        <w:rPr>
          <w:rFonts w:eastAsia="MS Mincho"/>
          <w:vertAlign w:val="subscript"/>
          <w:lang w:val="fr-FR"/>
        </w:rPr>
        <w:t>CO2,j</w:t>
      </w:r>
      <w:r w:rsidRPr="006E2AAB">
        <w:rPr>
          <w:rFonts w:eastAsia="MS Mincho"/>
          <w:lang w:val="fr-FR"/>
        </w:rPr>
        <w:t xml:space="preserve"> tel que </w:t>
      </w:r>
      <w:r w:rsidRPr="006E2AAB">
        <w:rPr>
          <w:rFonts w:eastAsia="MS Mincho"/>
          <w:lang w:val="fr-FR" w:eastAsia="ja-JP"/>
        </w:rPr>
        <w:t>défini au paragraphe 4</w:t>
      </w:r>
      <w:r w:rsidR="00C81CA3" w:rsidRPr="00C81CA3">
        <w:rPr>
          <w:rFonts w:eastAsia="MS Mincho"/>
          <w:lang w:val="fr-FR" w:eastAsia="ja-JP"/>
        </w:rPr>
        <w:t>.</w:t>
      </w:r>
      <w:r w:rsidRPr="006E2AAB">
        <w:rPr>
          <w:rFonts w:eastAsia="MS Mincho"/>
          <w:lang w:val="fr-FR" w:eastAsia="ja-JP"/>
        </w:rPr>
        <w:t>5 de l</w:t>
      </w:r>
      <w:r>
        <w:rPr>
          <w:rFonts w:eastAsia="MS Mincho"/>
          <w:lang w:val="fr-FR" w:eastAsia="ja-JP"/>
        </w:rPr>
        <w:t>’</w:t>
      </w:r>
      <w:r w:rsidRPr="006E2AAB">
        <w:rPr>
          <w:rFonts w:eastAsia="MS Mincho"/>
          <w:lang w:val="fr-FR" w:eastAsia="ja-JP"/>
        </w:rPr>
        <w:t>appendice 2 de l</w:t>
      </w:r>
      <w:r>
        <w:rPr>
          <w:rFonts w:eastAsia="MS Mincho"/>
          <w:lang w:val="fr-FR" w:eastAsia="ja-JP"/>
        </w:rPr>
        <w:t>’</w:t>
      </w:r>
      <w:r w:rsidRPr="006E2AAB">
        <w:rPr>
          <w:rFonts w:eastAsia="MS Mincho"/>
          <w:lang w:val="fr-FR" w:eastAsia="ja-JP"/>
        </w:rPr>
        <w:t>annexe B6, avec la modification suivante :</w:t>
      </w:r>
    </w:p>
    <w:p w14:paraId="6269606E" w14:textId="77777777" w:rsidR="005B7BB2" w:rsidRPr="006E2AAB" w:rsidRDefault="005B7BB2" w:rsidP="005B7BB2">
      <w:pPr>
        <w:spacing w:after="120"/>
        <w:ind w:left="3686" w:right="1134" w:hanging="1418"/>
        <w:rPr>
          <w:rFonts w:eastAsia="MS Mincho"/>
          <w:lang w:val="fr-FR" w:eastAsia="fr-FR"/>
        </w:rPr>
      </w:pPr>
      <m:oMath>
        <m:sSub>
          <m:sSubPr>
            <m:ctrlPr>
              <w:rPr>
                <w:rFonts w:ascii="Cambria Math" w:eastAsia="MS Mincho" w:hAnsi="Cambria Math"/>
                <w:i/>
                <w:szCs w:val="24"/>
                <w:lang w:val="fr-FR"/>
              </w:rPr>
            </m:ctrlPr>
          </m:sSubPr>
          <m:e>
            <m:r>
              <m:rPr>
                <m:sty m:val="p"/>
              </m:rPr>
              <w:rPr>
                <w:rFonts w:ascii="Cambria Math" w:eastAsia="MS Mincho" w:hAnsi="Cambria Math"/>
                <w:szCs w:val="24"/>
                <w:lang w:val="fr-FR"/>
              </w:rPr>
              <m:t>η</m:t>
            </m:r>
          </m:e>
          <m:sub>
            <m:r>
              <w:rPr>
                <w:rFonts w:ascii="Cambria Math" w:eastAsia="MS Mincho" w:hAnsi="Cambria Math"/>
                <w:szCs w:val="24"/>
                <w:lang w:val="fr-FR"/>
              </w:rPr>
              <m:t>alternateur</m:t>
            </m:r>
          </m:sub>
        </m:sSub>
      </m:oMath>
      <w:r w:rsidRPr="006E2AAB">
        <w:rPr>
          <w:rFonts w:eastAsia="MS Mincho"/>
          <w:sz w:val="14"/>
          <w:szCs w:val="14"/>
          <w:lang w:val="fr-FR"/>
        </w:rPr>
        <w:tab/>
      </w:r>
      <w:r w:rsidRPr="006E2AAB">
        <w:rPr>
          <w:rFonts w:eastAsia="MS Mincho"/>
          <w:lang w:val="fr-FR"/>
        </w:rPr>
        <w:t>est le rendement de l</w:t>
      </w:r>
      <w:r>
        <w:rPr>
          <w:rFonts w:eastAsia="MS Mincho"/>
          <w:lang w:val="fr-FR"/>
        </w:rPr>
        <w:t>’</w:t>
      </w:r>
      <w:r w:rsidRPr="006E2AAB">
        <w:rPr>
          <w:rFonts w:eastAsia="MS Mincho"/>
          <w:lang w:val="fr-FR"/>
        </w:rPr>
        <w:t>alternateur</w:t>
      </w:r>
    </w:p>
    <w:p w14:paraId="7FA55125" w14:textId="77777777" w:rsidR="005B7BB2" w:rsidRPr="009D52A1" w:rsidRDefault="005B7BB2" w:rsidP="005B7BB2">
      <w:pPr>
        <w:pStyle w:val="Paragraphedeliste"/>
        <w:spacing w:after="120"/>
        <w:ind w:left="4111" w:right="1134" w:hanging="425"/>
        <w:rPr>
          <w:sz w:val="20"/>
          <w:szCs w:val="20"/>
          <w:lang w:val="fr-FR"/>
        </w:rPr>
      </w:pPr>
      <w:r w:rsidRPr="009D52A1">
        <w:rPr>
          <w:sz w:val="20"/>
          <w:szCs w:val="20"/>
          <w:lang w:val="fr-FR"/>
        </w:rPr>
        <w:lastRenderedPageBreak/>
        <w:t>a)</w:t>
      </w:r>
      <w:r w:rsidRPr="009D52A1">
        <w:rPr>
          <w:sz w:val="20"/>
          <w:szCs w:val="20"/>
          <w:lang w:val="fr-FR"/>
        </w:rPr>
        <w:tab/>
        <w:t xml:space="preserve">0,67 </w:t>
      </w:r>
      <w:r>
        <w:rPr>
          <w:sz w:val="20"/>
          <w:szCs w:val="20"/>
          <w:lang w:val="fr-FR"/>
        </w:rPr>
        <w:t>si</w:t>
      </w:r>
      <w:r w:rsidRPr="009D52A1">
        <w:rPr>
          <w:sz w:val="20"/>
          <w:szCs w:val="20"/>
          <w:lang w:val="fr-FR"/>
        </w:rPr>
        <w:t xml:space="preserve"> </w:t>
      </w:r>
      <m:oMath>
        <m:sSub>
          <m:sSubPr>
            <m:ctrlPr>
              <w:rPr>
                <w:rFonts w:ascii="Cambria Math" w:hAnsi="Cambria Math"/>
                <w:i/>
                <w:sz w:val="20"/>
                <w:szCs w:val="20"/>
                <w:lang w:val="fr-FR"/>
              </w:rPr>
            </m:ctrlPr>
          </m:sSubPr>
          <m:e>
            <m:r>
              <w:rPr>
                <w:rFonts w:ascii="Cambria Math" w:hAnsi="Cambria Math"/>
                <w:sz w:val="20"/>
                <w:szCs w:val="20"/>
                <w:lang w:val="fr-FR"/>
              </w:rPr>
              <m:t>∆E</m:t>
            </m:r>
          </m:e>
          <m:sub>
            <m:r>
              <w:rPr>
                <w:rFonts w:ascii="Cambria Math" w:hAnsi="Cambria Math"/>
                <w:sz w:val="20"/>
                <w:szCs w:val="20"/>
                <w:lang w:val="fr-FR"/>
              </w:rPr>
              <m:t>REESS,p</m:t>
            </m:r>
          </m:sub>
        </m:sSub>
      </m:oMath>
      <w:r w:rsidRPr="009D52A1">
        <w:rPr>
          <w:sz w:val="20"/>
          <w:szCs w:val="20"/>
          <w:lang w:val="fr-FR"/>
        </w:rPr>
        <w:t xml:space="preserve"> est négatif (correspond à une décharge)</w:t>
      </w:r>
    </w:p>
    <w:p w14:paraId="0426FBF2" w14:textId="77777777" w:rsidR="005B7BB2" w:rsidRPr="006E2AAB" w:rsidRDefault="005B7BB2" w:rsidP="005B7BB2">
      <w:pPr>
        <w:spacing w:after="120"/>
        <w:ind w:left="4111" w:right="1134" w:hanging="425"/>
        <w:rPr>
          <w:rFonts w:eastAsia="MS Mincho"/>
          <w:szCs w:val="24"/>
          <w:lang w:val="fr-FR"/>
        </w:rPr>
      </w:pPr>
      <w:r w:rsidRPr="009D52A1">
        <w:rPr>
          <w:rFonts w:eastAsia="MS Mincho"/>
          <w:szCs w:val="24"/>
          <w:lang w:val="fr-FR"/>
        </w:rPr>
        <w:t>b)</w:t>
      </w:r>
      <w:r w:rsidRPr="009D52A1">
        <w:rPr>
          <w:rFonts w:eastAsia="MS Mincho"/>
          <w:szCs w:val="24"/>
          <w:lang w:val="fr-FR"/>
        </w:rPr>
        <w:tab/>
        <w:t>1,00</w:t>
      </w:r>
      <w:r w:rsidRPr="006E2AAB">
        <w:rPr>
          <w:rFonts w:eastAsia="MS Mincho"/>
          <w:szCs w:val="24"/>
          <w:lang w:val="fr-FR"/>
        </w:rPr>
        <w:t xml:space="preserve"> </w:t>
      </w:r>
      <w:r>
        <w:rPr>
          <w:rFonts w:eastAsia="MS Mincho"/>
          <w:szCs w:val="24"/>
          <w:lang w:val="fr-FR"/>
        </w:rPr>
        <w:t>si</w:t>
      </w:r>
      <w:r w:rsidRPr="006E2AAB">
        <w:rPr>
          <w:rFonts w:eastAsia="MS Mincho"/>
          <w:szCs w:val="24"/>
          <w:lang w:val="fr-FR"/>
        </w:rPr>
        <w:t xml:space="preserve"> </w:t>
      </w:r>
      <m:oMath>
        <m:sSub>
          <m:sSubPr>
            <m:ctrlPr>
              <w:rPr>
                <w:rFonts w:ascii="Cambria Math" w:eastAsia="MS Mincho" w:hAnsi="Cambria Math"/>
                <w:i/>
                <w:szCs w:val="24"/>
                <w:lang w:val="fr-FR"/>
              </w:rPr>
            </m:ctrlPr>
          </m:sSubPr>
          <m:e>
            <m:r>
              <w:rPr>
                <w:rFonts w:ascii="Cambria Math" w:eastAsia="MS Mincho" w:hAnsi="Cambria Math"/>
                <w:szCs w:val="24"/>
                <w:lang w:val="fr-FR"/>
              </w:rPr>
              <m:t>∆E</m:t>
            </m:r>
          </m:e>
          <m:sub>
            <m:r>
              <w:rPr>
                <w:rFonts w:ascii="Cambria Math" w:eastAsia="MS Mincho" w:hAnsi="Cambria Math"/>
                <w:szCs w:val="24"/>
                <w:lang w:val="fr-FR"/>
              </w:rPr>
              <m:t>REESS,p</m:t>
            </m:r>
          </m:sub>
        </m:sSub>
      </m:oMath>
      <w:r w:rsidRPr="006E2AAB">
        <w:rPr>
          <w:rFonts w:eastAsia="MS Mincho"/>
          <w:szCs w:val="24"/>
          <w:lang w:val="fr-FR"/>
        </w:rPr>
        <w:t xml:space="preserve"> est positif (correspond à une charge)</w:t>
      </w:r>
    </w:p>
    <w:p w14:paraId="669C1DFF" w14:textId="0E6CF238" w:rsidR="005B7BB2" w:rsidRPr="007E127B" w:rsidRDefault="005B7BB2" w:rsidP="005B7BB2">
      <w:pPr>
        <w:spacing w:after="120"/>
        <w:ind w:left="2268" w:right="1134" w:hanging="1134"/>
        <w:jc w:val="both"/>
        <w:rPr>
          <w:rFonts w:eastAsia="Times New Roman"/>
          <w:bCs/>
          <w:lang w:val="fr-FR" w:eastAsia="fr-FR"/>
        </w:rPr>
      </w:pPr>
      <w:r w:rsidRPr="006E2AAB">
        <w:rPr>
          <w:rFonts w:eastAsia="MS Mincho"/>
          <w:szCs w:val="24"/>
          <w:lang w:val="fr-FR"/>
        </w:rPr>
        <w:t>4</w:t>
      </w:r>
      <w:r w:rsidR="00C81CA3" w:rsidRPr="00C81CA3">
        <w:rPr>
          <w:rFonts w:eastAsia="MS Mincho"/>
          <w:szCs w:val="24"/>
          <w:lang w:val="fr-FR"/>
        </w:rPr>
        <w:t>.</w:t>
      </w:r>
      <w:r w:rsidRPr="006E2AAB">
        <w:rPr>
          <w:rFonts w:eastAsia="MS Mincho"/>
          <w:szCs w:val="24"/>
          <w:lang w:val="fr-FR"/>
        </w:rPr>
        <w:t>1</w:t>
      </w:r>
      <w:r w:rsidRPr="006E2AAB">
        <w:rPr>
          <w:rFonts w:eastAsia="MS Mincho"/>
          <w:szCs w:val="24"/>
          <w:lang w:val="fr-FR"/>
        </w:rPr>
        <w:tab/>
      </w:r>
      <w:r w:rsidRPr="006E2AAB">
        <w:rPr>
          <w:rFonts w:eastAsia="MS Mincho"/>
          <w:szCs w:val="24"/>
          <w:lang w:val="fr-FR"/>
        </w:rPr>
        <w:tab/>
        <w:t xml:space="preserve">Dans ce cas, </w:t>
      </w:r>
      <w:r w:rsidRPr="006E2AAB">
        <w:rPr>
          <w:rFonts w:eastAsia="MS Mincho"/>
          <w:lang w:val="fr-FR"/>
        </w:rPr>
        <w:t>l</w:t>
      </w:r>
      <w:r>
        <w:rPr>
          <w:rFonts w:eastAsia="MS Mincho"/>
          <w:lang w:val="fr-FR"/>
        </w:rPr>
        <w:t xml:space="preserve">es </w:t>
      </w:r>
      <w:r w:rsidRPr="006E2AAB">
        <w:rPr>
          <w:rFonts w:eastAsia="MS Mincho"/>
          <w:lang w:val="fr-FR"/>
        </w:rPr>
        <w:t>émission</w:t>
      </w:r>
      <w:r>
        <w:rPr>
          <w:rFonts w:eastAsia="MS Mincho"/>
          <w:lang w:val="fr-FR"/>
        </w:rPr>
        <w:t>s</w:t>
      </w:r>
      <w:r w:rsidRPr="006E2AAB">
        <w:rPr>
          <w:rFonts w:eastAsia="MS Mincho"/>
          <w:lang w:val="fr-FR"/>
        </w:rPr>
        <w:t xml:space="preserve"> massique</w:t>
      </w:r>
      <w:r>
        <w:rPr>
          <w:rFonts w:eastAsia="MS Mincho"/>
          <w:lang w:val="fr-FR"/>
        </w:rPr>
        <w:t>s corrigées</w:t>
      </w:r>
      <w:r w:rsidRPr="006E2AAB">
        <w:rPr>
          <w:rFonts w:eastAsia="MS Mincho"/>
          <w:lang w:val="fr-FR"/>
        </w:rPr>
        <w:t xml:space="preserve"> de CO</w:t>
      </w:r>
      <w:r w:rsidRPr="006E2AAB">
        <w:rPr>
          <w:rFonts w:eastAsia="MS Mincho"/>
          <w:vertAlign w:val="subscript"/>
          <w:lang w:val="fr-FR"/>
        </w:rPr>
        <w:t>2</w:t>
      </w:r>
      <w:r w:rsidRPr="006E2AAB">
        <w:rPr>
          <w:rFonts w:eastAsia="MS Mincho"/>
          <w:lang w:val="fr-FR"/>
        </w:rPr>
        <w:t xml:space="preserve"> </w:t>
      </w:r>
      <w:r>
        <w:rPr>
          <w:rFonts w:eastAsia="MS Mincho"/>
          <w:lang w:val="fr-FR"/>
        </w:rPr>
        <w:t xml:space="preserve">en mode maintien de </w:t>
      </w:r>
      <w:r w:rsidRPr="006E2AAB">
        <w:rPr>
          <w:rFonts w:eastAsia="MS Mincho"/>
          <w:lang w:val="fr-FR"/>
        </w:rPr>
        <w:t>la charge définie</w:t>
      </w:r>
      <w:r>
        <w:rPr>
          <w:rFonts w:eastAsia="MS Mincho"/>
          <w:lang w:val="fr-FR"/>
        </w:rPr>
        <w:t>s</w:t>
      </w:r>
      <w:r w:rsidRPr="006E2AAB">
        <w:rPr>
          <w:rFonts w:eastAsia="MS Mincho"/>
          <w:lang w:val="fr-FR"/>
        </w:rPr>
        <w:t xml:space="preserve"> aux paragraphes 4</w:t>
      </w:r>
      <w:r w:rsidR="00C81CA3" w:rsidRPr="00C81CA3">
        <w:rPr>
          <w:rFonts w:eastAsia="MS Mincho"/>
          <w:lang w:val="fr-FR"/>
        </w:rPr>
        <w:t>.</w:t>
      </w:r>
      <w:r w:rsidRPr="006E2AAB">
        <w:rPr>
          <w:rFonts w:eastAsia="MS Mincho"/>
          <w:lang w:val="fr-FR"/>
        </w:rPr>
        <w:t>1</w:t>
      </w:r>
      <w:r w:rsidR="00C81CA3" w:rsidRPr="00C81CA3">
        <w:rPr>
          <w:rFonts w:eastAsia="MS Mincho"/>
          <w:lang w:val="fr-FR"/>
        </w:rPr>
        <w:t>.</w:t>
      </w:r>
      <w:r w:rsidRPr="006E2AAB">
        <w:rPr>
          <w:rFonts w:eastAsia="MS Mincho"/>
          <w:lang w:val="fr-FR"/>
        </w:rPr>
        <w:t>1</w:t>
      </w:r>
      <w:r w:rsidR="00C81CA3" w:rsidRPr="00C81CA3">
        <w:rPr>
          <w:rFonts w:eastAsia="MS Mincho"/>
          <w:lang w:val="fr-FR"/>
        </w:rPr>
        <w:t>.</w:t>
      </w:r>
      <w:r w:rsidRPr="006E2AAB">
        <w:rPr>
          <w:rFonts w:eastAsia="MS Mincho"/>
          <w:lang w:val="fr-FR"/>
        </w:rPr>
        <w:t>3, 4</w:t>
      </w:r>
      <w:r w:rsidR="00C81CA3" w:rsidRPr="00C81CA3">
        <w:rPr>
          <w:rFonts w:eastAsia="MS Mincho"/>
          <w:lang w:val="fr-FR"/>
        </w:rPr>
        <w:t>.</w:t>
      </w:r>
      <w:r w:rsidRPr="006E2AAB">
        <w:rPr>
          <w:rFonts w:eastAsia="MS Mincho"/>
          <w:lang w:val="fr-FR"/>
        </w:rPr>
        <w:t>1</w:t>
      </w:r>
      <w:r w:rsidR="00C81CA3" w:rsidRPr="00C81CA3">
        <w:rPr>
          <w:rFonts w:eastAsia="MS Mincho"/>
          <w:lang w:val="fr-FR"/>
        </w:rPr>
        <w:t>.</w:t>
      </w:r>
      <w:r w:rsidRPr="006E2AAB">
        <w:rPr>
          <w:rFonts w:eastAsia="MS Mincho"/>
          <w:lang w:val="fr-FR"/>
        </w:rPr>
        <w:t>1</w:t>
      </w:r>
      <w:r w:rsidR="00C81CA3" w:rsidRPr="00C81CA3">
        <w:rPr>
          <w:rFonts w:eastAsia="MS Mincho"/>
          <w:lang w:val="fr-FR"/>
        </w:rPr>
        <w:t>.</w:t>
      </w:r>
      <w:r w:rsidRPr="006E2AAB">
        <w:rPr>
          <w:rFonts w:eastAsia="MS Mincho"/>
          <w:lang w:val="fr-FR"/>
        </w:rPr>
        <w:t>4 et 4</w:t>
      </w:r>
      <w:r w:rsidR="00C81CA3" w:rsidRPr="00C81CA3">
        <w:rPr>
          <w:rFonts w:eastAsia="MS Mincho"/>
          <w:lang w:val="fr-FR"/>
        </w:rPr>
        <w:t>.</w:t>
      </w:r>
      <w:r w:rsidRPr="006E2AAB">
        <w:rPr>
          <w:rFonts w:eastAsia="MS Mincho"/>
          <w:lang w:val="fr-FR"/>
        </w:rPr>
        <w:t>1</w:t>
      </w:r>
      <w:r w:rsidR="00C81CA3" w:rsidRPr="00C81CA3">
        <w:rPr>
          <w:rFonts w:eastAsia="MS Mincho"/>
          <w:lang w:val="fr-FR"/>
        </w:rPr>
        <w:t>.</w:t>
      </w:r>
      <w:r w:rsidRPr="006E2AAB">
        <w:rPr>
          <w:rFonts w:eastAsia="MS Mincho"/>
          <w:lang w:val="fr-FR"/>
        </w:rPr>
        <w:t>1</w:t>
      </w:r>
      <w:r w:rsidR="00C81CA3" w:rsidRPr="00C81CA3">
        <w:rPr>
          <w:rFonts w:eastAsia="MS Mincho"/>
          <w:lang w:val="fr-FR"/>
        </w:rPr>
        <w:t>.</w:t>
      </w:r>
      <w:r w:rsidRPr="006E2AAB">
        <w:rPr>
          <w:rFonts w:eastAsia="MS Mincho"/>
          <w:lang w:val="fr-FR"/>
        </w:rPr>
        <w:t xml:space="preserve">5 de la présente annexe </w:t>
      </w:r>
      <w:r>
        <w:rPr>
          <w:rFonts w:eastAsia="MS Mincho"/>
          <w:lang w:val="fr-FR"/>
        </w:rPr>
        <w:t xml:space="preserve">doivent être </w:t>
      </w:r>
      <w:r w:rsidRPr="006E2AAB">
        <w:rPr>
          <w:rFonts w:eastAsia="MS Mincho"/>
          <w:lang w:val="fr-FR"/>
        </w:rPr>
        <w:t>remplacée</w:t>
      </w:r>
      <w:r>
        <w:rPr>
          <w:rFonts w:eastAsia="MS Mincho"/>
          <w:lang w:val="fr-FR"/>
        </w:rPr>
        <w:t>s</w:t>
      </w:r>
      <w:r w:rsidRPr="006E2AAB">
        <w:rPr>
          <w:rFonts w:eastAsia="MS Mincho"/>
          <w:lang w:val="fr-FR"/>
        </w:rPr>
        <w:t xml:space="preserve"> </w:t>
      </w:r>
      <w:r w:rsidR="00C81CA3" w:rsidRPr="00C81CA3">
        <w:rPr>
          <w:rFonts w:eastAsia="MS Mincho"/>
          <w:lang w:val="fr-FR"/>
        </w:rPr>
        <w:t>.........</w:t>
      </w:r>
      <w:r w:rsidRPr="006E2AAB">
        <w:rPr>
          <w:rFonts w:eastAsia="MS Mincho"/>
          <w:lang w:val="fr-FR"/>
        </w:rPr>
        <w:t>par ΔM</w:t>
      </w:r>
      <w:r w:rsidRPr="006E2AAB">
        <w:rPr>
          <w:rFonts w:eastAsia="MS Mincho"/>
          <w:vertAlign w:val="subscript"/>
          <w:lang w:val="fr-FR"/>
        </w:rPr>
        <w:t xml:space="preserve">CO2,j </w:t>
      </w:r>
      <w:r w:rsidRPr="006E2AAB">
        <w:rPr>
          <w:rFonts w:eastAsia="MS Mincho"/>
          <w:lang w:val="fr-FR"/>
        </w:rPr>
        <w:t xml:space="preserve">au lieu de </w:t>
      </w:r>
      <m:oMath>
        <m:sSub>
          <m:sSubPr>
            <m:ctrlPr>
              <w:rPr>
                <w:rFonts w:ascii="Cambria Math" w:eastAsia="MS Mincho" w:hAnsi="Cambria Math"/>
                <w:sz w:val="24"/>
                <w:szCs w:val="24"/>
                <w:lang w:val="fr-FR"/>
              </w:rPr>
            </m:ctrlPr>
          </m:sSubPr>
          <m:e>
            <m:r>
              <m:rPr>
                <m:sty m:val="p"/>
              </m:rPr>
              <w:rPr>
                <w:rFonts w:ascii="Cambria Math" w:eastAsia="MS Mincho" w:hAnsi="Cambria Math"/>
                <w:szCs w:val="24"/>
                <w:lang w:val="fr-FR"/>
              </w:rPr>
              <m:t>K</m:t>
            </m:r>
          </m:e>
          <m:sub>
            <m:r>
              <m:rPr>
                <m:sty m:val="p"/>
              </m:rPr>
              <w:rPr>
                <w:rFonts w:ascii="Cambria Math" w:eastAsia="MS Mincho" w:hAnsi="Cambria Math"/>
                <w:szCs w:val="24"/>
                <w:lang w:val="fr-FR"/>
              </w:rPr>
              <m:t>CO2,j</m:t>
            </m:r>
          </m:sub>
        </m:sSub>
        <m:r>
          <m:rPr>
            <m:sty m:val="p"/>
          </m:rPr>
          <w:rPr>
            <w:rFonts w:ascii="Cambria Math" w:eastAsia="MS Mincho" w:hAnsi="Cambria Math"/>
            <w:szCs w:val="24"/>
            <w:lang w:val="fr-FR"/>
          </w:rPr>
          <m:t>×</m:t>
        </m:r>
        <m:sSub>
          <m:sSubPr>
            <m:ctrlPr>
              <w:rPr>
                <w:rFonts w:ascii="Cambria Math" w:eastAsia="MS Mincho" w:hAnsi="Cambria Math"/>
                <w:sz w:val="24"/>
                <w:szCs w:val="24"/>
                <w:lang w:val="fr-FR"/>
              </w:rPr>
            </m:ctrlPr>
          </m:sSubPr>
          <m:e>
            <m:r>
              <m:rPr>
                <m:sty m:val="p"/>
              </m:rPr>
              <w:rPr>
                <w:rFonts w:ascii="Cambria Math" w:eastAsia="MS Mincho" w:hAnsi="Cambria Math"/>
                <w:szCs w:val="24"/>
                <w:lang w:val="fr-FR"/>
              </w:rPr>
              <m:t>EC</m:t>
            </m:r>
          </m:e>
          <m:sub>
            <m:r>
              <m:rPr>
                <m:sty m:val="p"/>
              </m:rPr>
              <w:rPr>
                <w:rFonts w:ascii="Cambria Math" w:eastAsia="MS Mincho" w:hAnsi="Cambria Math"/>
                <w:szCs w:val="24"/>
                <w:lang w:val="fr-FR"/>
              </w:rPr>
              <m:t>DC,CS,j</m:t>
            </m:r>
          </m:sub>
        </m:sSub>
      </m:oMath>
      <w:r w:rsidR="00C81CA3" w:rsidRPr="00C81CA3">
        <w:rPr>
          <w:rFonts w:eastAsia="MS Mincho"/>
          <w:szCs w:val="24"/>
          <w:lang w:val="fr-FR"/>
        </w:rPr>
        <w:t>.</w:t>
      </w:r>
      <w:r>
        <w:rPr>
          <w:bCs/>
          <w:lang w:val="fr-FR"/>
        </w:rPr>
        <w:t> »</w:t>
      </w:r>
      <w:r w:rsidR="00C81CA3" w:rsidRPr="00C81CA3">
        <w:rPr>
          <w:bCs/>
          <w:lang w:val="fr-FR"/>
        </w:rPr>
        <w:t>.</w:t>
      </w:r>
    </w:p>
    <w:p w14:paraId="0E37AA7D" w14:textId="77777777" w:rsidR="005B7BB2" w:rsidRPr="007E127B" w:rsidRDefault="005B7BB2" w:rsidP="005B7BB2">
      <w:pPr>
        <w:spacing w:after="120"/>
        <w:ind w:left="1134" w:right="1134"/>
        <w:jc w:val="both"/>
        <w:rPr>
          <w:rFonts w:eastAsia="MS Mincho"/>
          <w:i/>
          <w:iCs/>
          <w:lang w:val="fr-FR"/>
        </w:rPr>
      </w:pPr>
      <w:r w:rsidRPr="007E127B">
        <w:rPr>
          <w:rFonts w:eastAsia="MS Mincho"/>
          <w:i/>
          <w:iCs/>
          <w:lang w:val="fr-FR"/>
        </w:rPr>
        <w:t>Annexe B8, appendice 3</w:t>
      </w:r>
    </w:p>
    <w:p w14:paraId="089431A4" w14:textId="77777777" w:rsidR="005B7BB2" w:rsidRPr="007E127B" w:rsidRDefault="005B7BB2" w:rsidP="005B7BB2">
      <w:pPr>
        <w:pStyle w:val="SingleTxtG"/>
        <w:rPr>
          <w:rFonts w:eastAsia="Times New Roman"/>
          <w:bCs/>
          <w:iCs/>
          <w:lang w:val="fr-FR"/>
        </w:rPr>
      </w:pPr>
      <w:r w:rsidRPr="007E127B">
        <w:rPr>
          <w:bCs/>
          <w:i/>
          <w:lang w:val="fr-FR"/>
        </w:rPr>
        <w:t>Paragraphe 3</w:t>
      </w:r>
      <w:r w:rsidRPr="00CE37BD">
        <w:rPr>
          <w:bCs/>
          <w:iCs/>
          <w:lang w:val="fr-FR"/>
        </w:rPr>
        <w:t>,</w:t>
      </w:r>
      <w:r w:rsidRPr="007E127B">
        <w:rPr>
          <w:bCs/>
          <w:i/>
          <w:lang w:val="fr-FR"/>
        </w:rPr>
        <w:t xml:space="preserve"> </w:t>
      </w:r>
      <w:r>
        <w:rPr>
          <w:bCs/>
          <w:iCs/>
          <w:lang w:val="fr-FR"/>
        </w:rPr>
        <w:t>lire :</w:t>
      </w:r>
    </w:p>
    <w:p w14:paraId="384104D8" w14:textId="6678E42C" w:rsidR="005B7BB2" w:rsidRPr="006E2AAB" w:rsidRDefault="005B7BB2" w:rsidP="005B7BB2">
      <w:pPr>
        <w:spacing w:after="120"/>
        <w:ind w:left="2268" w:right="1134" w:hanging="1134"/>
        <w:jc w:val="both"/>
        <w:rPr>
          <w:rFonts w:eastAsia="MS Mincho"/>
          <w:bCs/>
          <w:lang w:val="fr-FR"/>
        </w:rPr>
      </w:pPr>
      <w:r>
        <w:rPr>
          <w:rFonts w:eastAsia="MS Mincho"/>
          <w:bCs/>
          <w:lang w:val="fr-FR"/>
        </w:rPr>
        <w:t>« </w:t>
      </w:r>
      <w:r w:rsidRPr="006E2AAB">
        <w:rPr>
          <w:rFonts w:eastAsia="MS Mincho"/>
          <w:bCs/>
          <w:lang w:val="fr-FR"/>
        </w:rPr>
        <w:t>3</w:t>
      </w:r>
      <w:r w:rsidR="00C81CA3" w:rsidRPr="00C81CA3">
        <w:rPr>
          <w:rFonts w:eastAsia="MS Mincho"/>
          <w:bCs/>
          <w:lang w:val="fr-FR"/>
        </w:rPr>
        <w:t>.</w:t>
      </w:r>
      <w:r w:rsidRPr="006E2AAB">
        <w:rPr>
          <w:rFonts w:eastAsia="MS Mincho"/>
          <w:bCs/>
          <w:lang w:val="fr-FR"/>
        </w:rPr>
        <w:tab/>
        <w:t>Tension du SRSEE</w:t>
      </w:r>
    </w:p>
    <w:p w14:paraId="3163A903" w14:textId="25C89B3F" w:rsidR="005B7BB2" w:rsidRPr="006E2AAB" w:rsidRDefault="005B7BB2" w:rsidP="005B7BB2">
      <w:pPr>
        <w:keepNext/>
        <w:spacing w:after="120"/>
        <w:ind w:left="2268" w:right="1134" w:hanging="1134"/>
        <w:jc w:val="both"/>
        <w:rPr>
          <w:rFonts w:eastAsia="MS Mincho"/>
          <w:bCs/>
          <w:lang w:val="fr-FR"/>
        </w:rPr>
      </w:pPr>
      <w:r w:rsidRPr="006E2AAB">
        <w:rPr>
          <w:rFonts w:eastAsia="MS Mincho"/>
          <w:bCs/>
          <w:lang w:val="fr-FR"/>
        </w:rPr>
        <w:t>3</w:t>
      </w:r>
      <w:r w:rsidR="00C81CA3" w:rsidRPr="00C81CA3">
        <w:rPr>
          <w:rFonts w:eastAsia="MS Mincho"/>
          <w:bCs/>
          <w:lang w:val="fr-FR"/>
        </w:rPr>
        <w:t>.</w:t>
      </w:r>
      <w:r w:rsidRPr="006E2AAB">
        <w:rPr>
          <w:rFonts w:eastAsia="MS Mincho"/>
          <w:bCs/>
          <w:lang w:val="fr-FR"/>
        </w:rPr>
        <w:t>1</w:t>
      </w:r>
      <w:r w:rsidRPr="006E2AAB">
        <w:rPr>
          <w:rFonts w:eastAsia="MS Mincho"/>
          <w:bCs/>
          <w:lang w:val="fr-FR"/>
        </w:rPr>
        <w:tab/>
        <w:t>Mesure extérieure de la tension du SRSEE</w:t>
      </w:r>
    </w:p>
    <w:p w14:paraId="5757AA0F" w14:textId="4570C41A" w:rsidR="005B7BB2" w:rsidRPr="006E2AAB" w:rsidRDefault="005B7BB2" w:rsidP="005B7BB2">
      <w:pPr>
        <w:pStyle w:val="SingleTxtG"/>
        <w:ind w:left="2268"/>
        <w:rPr>
          <w:bCs/>
        </w:rPr>
      </w:pPr>
      <w:r w:rsidRPr="006E2AAB">
        <w:rPr>
          <w:bCs/>
        </w:rPr>
        <w:t>Lors des essais décrits au paragraphe 3 de la présente annexe, la tension du SRSEE doit être mesurée au moyen des appareils et selon les exigences de précision spécifiés au paragraphe 1</w:t>
      </w:r>
      <w:r w:rsidR="00C81CA3" w:rsidRPr="00C81CA3">
        <w:rPr>
          <w:bCs/>
        </w:rPr>
        <w:t>.</w:t>
      </w:r>
      <w:r w:rsidRPr="006E2AAB">
        <w:rPr>
          <w:bCs/>
        </w:rPr>
        <w:t>1 de la même annexe</w:t>
      </w:r>
      <w:r w:rsidR="00C81CA3" w:rsidRPr="00C81CA3">
        <w:rPr>
          <w:bCs/>
        </w:rPr>
        <w:t>.</w:t>
      </w:r>
      <w:r w:rsidRPr="006E2AAB">
        <w:rPr>
          <w:bCs/>
        </w:rPr>
        <w:t xml:space="preserve"> Aux fins de la mesure de la tension du SRSEE à l</w:t>
      </w:r>
      <w:r>
        <w:rPr>
          <w:bCs/>
        </w:rPr>
        <w:t>’</w:t>
      </w:r>
      <w:r w:rsidRPr="006E2AAB">
        <w:rPr>
          <w:bCs/>
        </w:rPr>
        <w:t>aide d</w:t>
      </w:r>
      <w:r>
        <w:rPr>
          <w:bCs/>
        </w:rPr>
        <w:t>’</w:t>
      </w:r>
      <w:r w:rsidRPr="006E2AAB">
        <w:rPr>
          <w:bCs/>
        </w:rPr>
        <w:t>un appareil de mesure extérieur, les constructeurs doivent indiquer à l</w:t>
      </w:r>
      <w:r>
        <w:rPr>
          <w:bCs/>
        </w:rPr>
        <w:t>’</w:t>
      </w:r>
      <w:r w:rsidRPr="006E2AAB">
        <w:rPr>
          <w:bCs/>
        </w:rPr>
        <w:t>autorité compétente des points de mesure et les précautions à suivre</w:t>
      </w:r>
      <w:r w:rsidR="00C81CA3" w:rsidRPr="00C81CA3">
        <w:rPr>
          <w:bCs/>
        </w:rPr>
        <w:t>.</w:t>
      </w:r>
    </w:p>
    <w:p w14:paraId="5923F6B6" w14:textId="6CDF3F0C" w:rsidR="005B7BB2" w:rsidRPr="006E2AAB" w:rsidRDefault="005B7BB2" w:rsidP="005B7BB2">
      <w:pPr>
        <w:keepNext/>
        <w:spacing w:after="120"/>
        <w:ind w:left="2268" w:right="1134" w:hanging="1134"/>
        <w:jc w:val="both"/>
        <w:rPr>
          <w:rFonts w:eastAsia="MS Mincho"/>
          <w:bCs/>
          <w:lang w:val="fr-FR"/>
        </w:rPr>
      </w:pPr>
      <w:r w:rsidRPr="006E2AAB">
        <w:rPr>
          <w:rFonts w:eastAsia="MS Mincho"/>
          <w:bCs/>
          <w:lang w:val="fr-FR"/>
        </w:rPr>
        <w:t>3</w:t>
      </w:r>
      <w:r w:rsidR="00C81CA3" w:rsidRPr="00C81CA3">
        <w:rPr>
          <w:rFonts w:eastAsia="MS Mincho"/>
          <w:bCs/>
          <w:lang w:val="fr-FR"/>
        </w:rPr>
        <w:t>.</w:t>
      </w:r>
      <w:r w:rsidRPr="006E2AAB">
        <w:rPr>
          <w:rFonts w:eastAsia="MS Mincho"/>
          <w:bCs/>
          <w:lang w:val="fr-FR"/>
        </w:rPr>
        <w:t>2</w:t>
      </w:r>
      <w:r w:rsidRPr="006E2AAB">
        <w:rPr>
          <w:rFonts w:eastAsia="MS Mincho"/>
          <w:bCs/>
          <w:lang w:val="fr-FR"/>
        </w:rPr>
        <w:tab/>
        <w:t>Tension nominale du SRSEE</w:t>
      </w:r>
    </w:p>
    <w:p w14:paraId="53BC8838" w14:textId="34B5A066" w:rsidR="005B7BB2" w:rsidRPr="006E2AAB" w:rsidRDefault="005B7BB2" w:rsidP="005B7BB2">
      <w:pPr>
        <w:spacing w:after="120"/>
        <w:ind w:left="2268" w:right="1134"/>
        <w:jc w:val="both"/>
        <w:rPr>
          <w:rFonts w:eastAsia="MS Mincho"/>
          <w:bCs/>
          <w:lang w:val="fr-FR"/>
        </w:rPr>
      </w:pPr>
      <w:r w:rsidRPr="009D52A1">
        <w:rPr>
          <w:rFonts w:eastAsia="MS Mincho"/>
          <w:bCs/>
          <w:lang w:val="fr-FR"/>
        </w:rPr>
        <w:t>En ce qui concerne les VEH-NRE, les VHPC-NRE, les VEH-RE et les VHPC</w:t>
      </w:r>
      <w:r>
        <w:rPr>
          <w:rFonts w:eastAsia="MS Mincho"/>
          <w:bCs/>
          <w:lang w:val="fr-FR"/>
        </w:rPr>
        <w:noBreakHyphen/>
      </w:r>
      <w:r w:rsidRPr="009D52A1">
        <w:rPr>
          <w:rFonts w:eastAsia="MS Mincho"/>
          <w:bCs/>
          <w:lang w:val="fr-FR"/>
        </w:rPr>
        <w:t>RE, plutôt que d’utiliser la tension mesurée conformément au paragraphe 3</w:t>
      </w:r>
      <w:r w:rsidR="00C81CA3" w:rsidRPr="00C81CA3">
        <w:rPr>
          <w:rFonts w:eastAsia="MS Mincho"/>
          <w:bCs/>
          <w:lang w:val="fr-FR"/>
        </w:rPr>
        <w:t>.</w:t>
      </w:r>
      <w:r w:rsidRPr="009D52A1">
        <w:rPr>
          <w:rFonts w:eastAsia="MS Mincho"/>
          <w:bCs/>
          <w:lang w:val="fr-FR"/>
        </w:rPr>
        <w:t>1 du présent</w:t>
      </w:r>
      <w:r w:rsidRPr="006E2AAB">
        <w:rPr>
          <w:rFonts w:eastAsia="MS Mincho"/>
          <w:bCs/>
          <w:lang w:val="fr-FR"/>
        </w:rPr>
        <w:t xml:space="preserve"> appendice, on peut se servir de la tension nominale du SRSEE, déterminée selon la norme CEI 60050-482</w:t>
      </w:r>
      <w:r w:rsidR="00C81CA3" w:rsidRPr="00C81CA3">
        <w:rPr>
          <w:rFonts w:eastAsia="MS Mincho"/>
          <w:bCs/>
          <w:lang w:val="fr-FR"/>
        </w:rPr>
        <w:t>.</w:t>
      </w:r>
    </w:p>
    <w:p w14:paraId="02C2BFF6" w14:textId="7AC98163" w:rsidR="005B7BB2" w:rsidRPr="006E2AAB" w:rsidRDefault="005B7BB2" w:rsidP="005B7BB2">
      <w:pPr>
        <w:keepNext/>
        <w:spacing w:after="120"/>
        <w:ind w:left="2268" w:right="1134" w:hanging="1134"/>
        <w:jc w:val="both"/>
        <w:rPr>
          <w:rFonts w:eastAsia="MS Mincho"/>
          <w:bCs/>
          <w:lang w:val="fr-FR"/>
        </w:rPr>
      </w:pPr>
      <w:r w:rsidRPr="006E2AAB">
        <w:rPr>
          <w:rFonts w:eastAsia="MS Mincho"/>
          <w:bCs/>
          <w:lang w:val="fr-FR"/>
        </w:rPr>
        <w:t>3</w:t>
      </w:r>
      <w:r w:rsidR="00C81CA3" w:rsidRPr="00C81CA3">
        <w:rPr>
          <w:rFonts w:eastAsia="MS Mincho"/>
          <w:bCs/>
          <w:lang w:val="fr-FR"/>
        </w:rPr>
        <w:t>.</w:t>
      </w:r>
      <w:r w:rsidRPr="006E2AAB">
        <w:rPr>
          <w:rFonts w:eastAsia="MS Mincho"/>
          <w:bCs/>
          <w:lang w:val="fr-FR"/>
        </w:rPr>
        <w:t>3</w:t>
      </w:r>
      <w:r w:rsidRPr="006E2AAB">
        <w:rPr>
          <w:rFonts w:eastAsia="MS Mincho"/>
          <w:bCs/>
          <w:lang w:val="fr-FR"/>
        </w:rPr>
        <w:tab/>
        <w:t xml:space="preserve">Données </w:t>
      </w:r>
      <w:bookmarkStart w:id="20" w:name="_Hlk60940526"/>
      <w:r w:rsidRPr="006E2AAB">
        <w:rPr>
          <w:rFonts w:eastAsia="MS Mincho"/>
          <w:bCs/>
          <w:lang w:val="fr-FR"/>
        </w:rPr>
        <w:t xml:space="preserve">des </w:t>
      </w:r>
      <w:r>
        <w:rPr>
          <w:rFonts w:eastAsia="MS Mincho"/>
          <w:bCs/>
          <w:lang w:val="fr-FR"/>
        </w:rPr>
        <w:t>calculateurs</w:t>
      </w:r>
      <w:r w:rsidRPr="006E2AAB">
        <w:rPr>
          <w:rFonts w:eastAsia="MS Mincho"/>
          <w:bCs/>
          <w:lang w:val="fr-FR"/>
        </w:rPr>
        <w:t xml:space="preserve"> embarqués</w:t>
      </w:r>
      <w:bookmarkEnd w:id="20"/>
    </w:p>
    <w:p w14:paraId="044AFE43" w14:textId="69E730E6" w:rsidR="005B7BB2" w:rsidRPr="006E2AAB" w:rsidRDefault="005B7BB2" w:rsidP="005B7BB2">
      <w:pPr>
        <w:spacing w:after="120"/>
        <w:ind w:left="2268" w:right="1134"/>
        <w:jc w:val="both"/>
        <w:rPr>
          <w:rFonts w:eastAsia="MS Mincho"/>
          <w:bCs/>
          <w:lang w:val="fr-FR"/>
        </w:rPr>
      </w:pPr>
      <w:r w:rsidRPr="006E2AAB">
        <w:rPr>
          <w:rFonts w:eastAsia="MS Mincho"/>
          <w:bCs/>
          <w:lang w:val="fr-FR"/>
        </w:rPr>
        <w:t>Au lieu d</w:t>
      </w:r>
      <w:r>
        <w:rPr>
          <w:rFonts w:eastAsia="MS Mincho"/>
          <w:bCs/>
          <w:lang w:val="fr-FR"/>
        </w:rPr>
        <w:t>’</w:t>
      </w:r>
      <w:r w:rsidRPr="006E2AAB">
        <w:rPr>
          <w:rFonts w:eastAsia="MS Mincho"/>
          <w:bCs/>
          <w:lang w:val="fr-FR"/>
        </w:rPr>
        <w:t>appliquer les dispositions des paragraphes 3</w:t>
      </w:r>
      <w:r w:rsidR="00C81CA3" w:rsidRPr="00C81CA3">
        <w:rPr>
          <w:rFonts w:eastAsia="MS Mincho"/>
          <w:bCs/>
          <w:lang w:val="fr-FR"/>
        </w:rPr>
        <w:t>.</w:t>
      </w:r>
      <w:r w:rsidRPr="006E2AAB">
        <w:rPr>
          <w:rFonts w:eastAsia="MS Mincho"/>
          <w:bCs/>
          <w:lang w:val="fr-FR"/>
        </w:rPr>
        <w:t>1 et 3</w:t>
      </w:r>
      <w:r w:rsidR="00C81CA3" w:rsidRPr="00C81CA3">
        <w:rPr>
          <w:rFonts w:eastAsia="MS Mincho"/>
          <w:bCs/>
          <w:lang w:val="fr-FR"/>
        </w:rPr>
        <w:t>.</w:t>
      </w:r>
      <w:r w:rsidRPr="006E2AAB">
        <w:rPr>
          <w:rFonts w:eastAsia="MS Mincho"/>
          <w:bCs/>
          <w:lang w:val="fr-FR"/>
        </w:rPr>
        <w:t xml:space="preserve">2 </w:t>
      </w:r>
      <w:r>
        <w:rPr>
          <w:rFonts w:eastAsia="MS Mincho"/>
          <w:bCs/>
          <w:lang w:val="fr-FR"/>
        </w:rPr>
        <w:t>ci-dessus</w:t>
      </w:r>
      <w:r w:rsidRPr="006E2AAB">
        <w:rPr>
          <w:rFonts w:eastAsia="MS Mincho"/>
          <w:bCs/>
          <w:lang w:val="fr-FR"/>
        </w:rPr>
        <w:t xml:space="preserve">, le constructeur peut </w:t>
      </w:r>
      <w:r>
        <w:rPr>
          <w:rFonts w:eastAsia="MS Mincho"/>
          <w:bCs/>
          <w:lang w:val="fr-FR"/>
        </w:rPr>
        <w:t xml:space="preserve">avoir recours aux </w:t>
      </w:r>
      <w:r w:rsidRPr="006E2AAB">
        <w:rPr>
          <w:rFonts w:eastAsia="MS Mincho"/>
          <w:bCs/>
          <w:lang w:val="fr-FR"/>
        </w:rPr>
        <w:t xml:space="preserve">données des </w:t>
      </w:r>
      <w:r>
        <w:rPr>
          <w:rFonts w:eastAsia="MS Mincho"/>
          <w:bCs/>
          <w:lang w:val="fr-FR"/>
        </w:rPr>
        <w:t xml:space="preserve">calculateurs </w:t>
      </w:r>
      <w:r w:rsidRPr="006E2AAB">
        <w:rPr>
          <w:rFonts w:eastAsia="MS Mincho"/>
          <w:bCs/>
          <w:lang w:val="fr-FR"/>
        </w:rPr>
        <w:t>embarqués</w:t>
      </w:r>
      <w:r w:rsidR="00C81CA3" w:rsidRPr="00C81CA3">
        <w:rPr>
          <w:rFonts w:eastAsia="MS Mincho"/>
          <w:bCs/>
          <w:lang w:val="fr-FR"/>
        </w:rPr>
        <w:t>.</w:t>
      </w:r>
      <w:r w:rsidRPr="006E2AAB">
        <w:rPr>
          <w:rFonts w:eastAsia="MS Mincho"/>
          <w:bCs/>
          <w:lang w:val="fr-FR"/>
        </w:rPr>
        <w:t xml:space="preserve"> L</w:t>
      </w:r>
      <w:r>
        <w:rPr>
          <w:rFonts w:eastAsia="MS Mincho"/>
          <w:bCs/>
          <w:lang w:val="fr-FR"/>
        </w:rPr>
        <w:t>’</w:t>
      </w:r>
      <w:r w:rsidRPr="006E2AAB">
        <w:rPr>
          <w:rFonts w:eastAsia="MS Mincho"/>
          <w:bCs/>
          <w:lang w:val="fr-FR"/>
        </w:rPr>
        <w:t>exactitude de ces données doit être démontrée à l</w:t>
      </w:r>
      <w:r>
        <w:rPr>
          <w:rFonts w:eastAsia="MS Mincho"/>
          <w:bCs/>
          <w:lang w:val="fr-FR"/>
        </w:rPr>
        <w:t>’</w:t>
      </w:r>
      <w:r w:rsidRPr="006E2AAB">
        <w:rPr>
          <w:rFonts w:eastAsia="MS Mincho"/>
          <w:bCs/>
          <w:lang w:val="fr-FR"/>
        </w:rPr>
        <w:t>autorité compétente</w:t>
      </w:r>
      <w:r w:rsidR="00C81CA3" w:rsidRPr="00C81CA3">
        <w:rPr>
          <w:rFonts w:eastAsia="MS Mincho"/>
          <w:bCs/>
          <w:lang w:val="fr-FR"/>
        </w:rPr>
        <w:t>.</w:t>
      </w:r>
    </w:p>
    <w:p w14:paraId="4C09052B" w14:textId="77777777" w:rsidR="005B7BB2" w:rsidRPr="006E2AAB" w:rsidRDefault="005B7BB2" w:rsidP="005B7BB2">
      <w:pPr>
        <w:widowControl w:val="0"/>
        <w:suppressAutoHyphens w:val="0"/>
        <w:spacing w:after="120"/>
        <w:ind w:left="1134"/>
        <w:jc w:val="both"/>
        <w:rPr>
          <w:rFonts w:eastAsia="Yu Mincho"/>
          <w:kern w:val="2"/>
          <w:lang w:val="fr-FR" w:eastAsia="ja-JP"/>
        </w:rPr>
      </w:pPr>
      <w:r w:rsidRPr="006E2AAB">
        <w:rPr>
          <w:rFonts w:eastAsia="Yu Mincho"/>
          <w:kern w:val="2"/>
          <w:lang w:val="fr-FR" w:eastAsia="ja-JP"/>
        </w:rPr>
        <w:t>Tableau A8 App3/1</w:t>
      </w:r>
    </w:p>
    <w:tbl>
      <w:tblPr>
        <w:tblStyle w:val="Grilledutableau"/>
        <w:tblW w:w="0" w:type="auto"/>
        <w:tblInd w:w="1129" w:type="dxa"/>
        <w:tblLayout w:type="fixed"/>
        <w:tblLook w:val="04A0" w:firstRow="1" w:lastRow="0" w:firstColumn="1" w:lastColumn="0" w:noHBand="0" w:noVBand="1"/>
      </w:tblPr>
      <w:tblGrid>
        <w:gridCol w:w="2410"/>
        <w:gridCol w:w="1134"/>
        <w:gridCol w:w="1246"/>
        <w:gridCol w:w="1396"/>
        <w:gridCol w:w="1185"/>
      </w:tblGrid>
      <w:tr w:rsidR="005B7BB2" w:rsidRPr="006E2AAB" w14:paraId="41923B18" w14:textId="77777777" w:rsidTr="00783650">
        <w:tc>
          <w:tcPr>
            <w:tcW w:w="2410" w:type="dxa"/>
            <w:vMerge w:val="restart"/>
            <w:vAlign w:val="bottom"/>
            <w:hideMark/>
          </w:tcPr>
          <w:p w14:paraId="11180F44" w14:textId="77777777" w:rsidR="005B7BB2" w:rsidRPr="006E2AAB" w:rsidRDefault="005B7BB2" w:rsidP="00783650">
            <w:pPr>
              <w:widowControl w:val="0"/>
              <w:suppressAutoHyphens w:val="0"/>
              <w:spacing w:before="80" w:after="80" w:line="200" w:lineRule="exact"/>
              <w:ind w:left="137"/>
              <w:rPr>
                <w:rFonts w:eastAsia="Yu Mincho"/>
                <w:i/>
                <w:iCs/>
                <w:kern w:val="2"/>
                <w:sz w:val="16"/>
                <w:szCs w:val="16"/>
                <w:lang w:val="fr-FR" w:eastAsia="ja-JP"/>
              </w:rPr>
            </w:pPr>
            <w:r w:rsidRPr="006E2AAB">
              <w:rPr>
                <w:rFonts w:eastAsia="Yu Mincho"/>
                <w:i/>
                <w:iCs/>
                <w:kern w:val="2"/>
                <w:sz w:val="16"/>
                <w:szCs w:val="16"/>
                <w:lang w:val="fr-FR" w:eastAsia="ja-JP"/>
              </w:rPr>
              <w:t>Type d</w:t>
            </w:r>
            <w:r>
              <w:rPr>
                <w:rFonts w:eastAsia="Yu Mincho"/>
                <w:i/>
                <w:iCs/>
                <w:kern w:val="2"/>
                <w:sz w:val="16"/>
                <w:szCs w:val="16"/>
                <w:lang w:val="fr-FR" w:eastAsia="ja-JP"/>
              </w:rPr>
              <w:t>’</w:t>
            </w:r>
            <w:r w:rsidRPr="006E2AAB">
              <w:rPr>
                <w:rFonts w:eastAsia="Yu Mincho"/>
                <w:i/>
                <w:iCs/>
                <w:kern w:val="2"/>
                <w:sz w:val="16"/>
                <w:szCs w:val="16"/>
                <w:lang w:val="fr-FR" w:eastAsia="ja-JP"/>
              </w:rPr>
              <w:t>essai</w:t>
            </w:r>
          </w:p>
        </w:tc>
        <w:tc>
          <w:tcPr>
            <w:tcW w:w="1134" w:type="dxa"/>
            <w:vMerge w:val="restart"/>
            <w:vAlign w:val="bottom"/>
            <w:hideMark/>
          </w:tcPr>
          <w:p w14:paraId="630E6749" w14:textId="28329B40" w:rsidR="005B7BB2" w:rsidRPr="006E2AAB" w:rsidRDefault="005B7BB2" w:rsidP="00783650">
            <w:pPr>
              <w:widowControl w:val="0"/>
              <w:suppressAutoHyphens w:val="0"/>
              <w:spacing w:before="80" w:after="80" w:line="200" w:lineRule="exact"/>
              <w:jc w:val="center"/>
              <w:rPr>
                <w:rFonts w:eastAsia="Yu Mincho"/>
                <w:i/>
                <w:iCs/>
                <w:kern w:val="2"/>
                <w:sz w:val="16"/>
                <w:szCs w:val="16"/>
                <w:lang w:val="fr-FR" w:eastAsia="ja-JP"/>
              </w:rPr>
            </w:pPr>
            <w:r w:rsidRPr="006E2AAB">
              <w:rPr>
                <w:rFonts w:eastAsia="Yu Mincho"/>
                <w:i/>
                <w:iCs/>
                <w:kern w:val="2"/>
                <w:sz w:val="16"/>
                <w:szCs w:val="16"/>
                <w:lang w:val="fr-FR" w:eastAsia="ja-JP"/>
              </w:rPr>
              <w:t>Le paragraphe 3</w:t>
            </w:r>
            <w:r w:rsidR="00C81CA3" w:rsidRPr="00C81CA3">
              <w:rPr>
                <w:rFonts w:eastAsia="Yu Mincho"/>
                <w:i/>
                <w:iCs/>
                <w:kern w:val="2"/>
                <w:sz w:val="16"/>
                <w:szCs w:val="16"/>
                <w:lang w:val="fr-FR" w:eastAsia="ja-JP"/>
              </w:rPr>
              <w:t>.</w:t>
            </w:r>
            <w:r w:rsidRPr="006E2AAB">
              <w:rPr>
                <w:rFonts w:eastAsia="Yu Mincho"/>
                <w:i/>
                <w:iCs/>
                <w:kern w:val="2"/>
                <w:sz w:val="16"/>
                <w:szCs w:val="16"/>
                <w:lang w:val="fr-FR" w:eastAsia="ja-JP"/>
              </w:rPr>
              <w:t>1</w:t>
            </w:r>
          </w:p>
        </w:tc>
        <w:tc>
          <w:tcPr>
            <w:tcW w:w="2642" w:type="dxa"/>
            <w:gridSpan w:val="2"/>
            <w:hideMark/>
          </w:tcPr>
          <w:p w14:paraId="3A9D5594" w14:textId="55F77D3F" w:rsidR="005B7BB2" w:rsidRPr="006E2AAB" w:rsidRDefault="005B7BB2" w:rsidP="00783650">
            <w:pPr>
              <w:widowControl w:val="0"/>
              <w:suppressAutoHyphens w:val="0"/>
              <w:spacing w:before="80" w:after="80" w:line="200" w:lineRule="exact"/>
              <w:jc w:val="center"/>
              <w:rPr>
                <w:rFonts w:eastAsia="Yu Mincho"/>
                <w:i/>
                <w:iCs/>
                <w:kern w:val="2"/>
                <w:sz w:val="16"/>
                <w:szCs w:val="16"/>
                <w:lang w:val="fr-FR" w:eastAsia="ja-JP"/>
              </w:rPr>
            </w:pPr>
            <w:r w:rsidRPr="006E2AAB">
              <w:rPr>
                <w:rFonts w:eastAsia="Yu Mincho"/>
                <w:i/>
                <w:iCs/>
                <w:kern w:val="2"/>
                <w:sz w:val="16"/>
                <w:szCs w:val="16"/>
                <w:lang w:val="fr-FR" w:eastAsia="ja-JP"/>
              </w:rPr>
              <w:t>Le paragraphe 3</w:t>
            </w:r>
            <w:r w:rsidR="00C81CA3" w:rsidRPr="00C81CA3">
              <w:rPr>
                <w:rFonts w:eastAsia="Yu Mincho"/>
                <w:i/>
                <w:iCs/>
                <w:kern w:val="2"/>
                <w:sz w:val="16"/>
                <w:szCs w:val="16"/>
                <w:lang w:val="fr-FR" w:eastAsia="ja-JP"/>
              </w:rPr>
              <w:t>.</w:t>
            </w:r>
            <w:r w:rsidRPr="006E2AAB">
              <w:rPr>
                <w:rFonts w:eastAsia="Yu Mincho"/>
                <w:i/>
                <w:iCs/>
                <w:kern w:val="2"/>
                <w:sz w:val="16"/>
                <w:szCs w:val="16"/>
                <w:lang w:val="fr-FR" w:eastAsia="ja-JP"/>
              </w:rPr>
              <w:t>2</w:t>
            </w:r>
          </w:p>
        </w:tc>
        <w:tc>
          <w:tcPr>
            <w:tcW w:w="1185" w:type="dxa"/>
            <w:vMerge w:val="restart"/>
            <w:vAlign w:val="bottom"/>
            <w:hideMark/>
          </w:tcPr>
          <w:p w14:paraId="40E8E47C" w14:textId="3A78DC83" w:rsidR="005B7BB2" w:rsidRPr="006E2AAB" w:rsidRDefault="005B7BB2" w:rsidP="00783650">
            <w:pPr>
              <w:widowControl w:val="0"/>
              <w:suppressAutoHyphens w:val="0"/>
              <w:spacing w:before="80" w:after="80" w:line="200" w:lineRule="exact"/>
              <w:jc w:val="center"/>
              <w:rPr>
                <w:rFonts w:eastAsia="Yu Mincho"/>
                <w:i/>
                <w:iCs/>
                <w:kern w:val="2"/>
                <w:sz w:val="16"/>
                <w:szCs w:val="16"/>
                <w:lang w:val="fr-FR" w:eastAsia="ja-JP"/>
              </w:rPr>
            </w:pPr>
            <w:r w:rsidRPr="006E2AAB">
              <w:rPr>
                <w:rFonts w:eastAsia="Yu Mincho"/>
                <w:i/>
                <w:iCs/>
                <w:kern w:val="2"/>
                <w:sz w:val="16"/>
                <w:szCs w:val="16"/>
                <w:lang w:val="fr-FR" w:eastAsia="ja-JP"/>
              </w:rPr>
              <w:t>Le paragraphe</w:t>
            </w:r>
            <w:r>
              <w:rPr>
                <w:rFonts w:eastAsia="Yu Mincho"/>
                <w:i/>
                <w:iCs/>
                <w:kern w:val="2"/>
                <w:sz w:val="16"/>
                <w:szCs w:val="16"/>
                <w:lang w:val="fr-FR" w:eastAsia="ja-JP"/>
              </w:rPr>
              <w:t> </w:t>
            </w:r>
            <w:r w:rsidRPr="006E2AAB">
              <w:rPr>
                <w:rFonts w:eastAsia="Yu Mincho"/>
                <w:i/>
                <w:iCs/>
                <w:kern w:val="2"/>
                <w:sz w:val="16"/>
                <w:szCs w:val="16"/>
                <w:lang w:val="fr-FR" w:eastAsia="ja-JP"/>
              </w:rPr>
              <w:t>3</w:t>
            </w:r>
            <w:r w:rsidR="00C81CA3" w:rsidRPr="00C81CA3">
              <w:rPr>
                <w:rFonts w:eastAsia="Yu Mincho"/>
                <w:i/>
                <w:iCs/>
                <w:kern w:val="2"/>
                <w:sz w:val="16"/>
                <w:szCs w:val="16"/>
                <w:lang w:val="fr-FR" w:eastAsia="ja-JP"/>
              </w:rPr>
              <w:t>.</w:t>
            </w:r>
            <w:r w:rsidRPr="006E2AAB">
              <w:rPr>
                <w:rFonts w:eastAsia="Yu Mincho"/>
                <w:i/>
                <w:iCs/>
                <w:kern w:val="2"/>
                <w:sz w:val="16"/>
                <w:szCs w:val="16"/>
                <w:lang w:val="fr-FR" w:eastAsia="ja-JP"/>
              </w:rPr>
              <w:t>3</w:t>
            </w:r>
          </w:p>
        </w:tc>
      </w:tr>
      <w:tr w:rsidR="005B7BB2" w:rsidRPr="006E2AAB" w14:paraId="0CF4F05A" w14:textId="77777777" w:rsidTr="00783650">
        <w:tc>
          <w:tcPr>
            <w:tcW w:w="2410" w:type="dxa"/>
            <w:vMerge/>
            <w:vAlign w:val="center"/>
            <w:hideMark/>
          </w:tcPr>
          <w:p w14:paraId="21F1DD97" w14:textId="77777777" w:rsidR="005B7BB2" w:rsidRPr="006E2AAB" w:rsidRDefault="005B7BB2" w:rsidP="00783650">
            <w:pPr>
              <w:rPr>
                <w:rFonts w:eastAsia="Yu Mincho"/>
                <w:i/>
                <w:iCs/>
                <w:kern w:val="2"/>
                <w:sz w:val="16"/>
                <w:szCs w:val="16"/>
                <w:lang w:val="fr-FR" w:eastAsia="ja-JP"/>
              </w:rPr>
            </w:pPr>
          </w:p>
        </w:tc>
        <w:tc>
          <w:tcPr>
            <w:tcW w:w="1134" w:type="dxa"/>
            <w:vMerge/>
            <w:vAlign w:val="center"/>
            <w:hideMark/>
          </w:tcPr>
          <w:p w14:paraId="56CEA379" w14:textId="77777777" w:rsidR="005B7BB2" w:rsidRPr="006E2AAB" w:rsidRDefault="005B7BB2" w:rsidP="00783650">
            <w:pPr>
              <w:rPr>
                <w:rFonts w:eastAsia="Yu Mincho"/>
                <w:i/>
                <w:iCs/>
                <w:kern w:val="2"/>
                <w:sz w:val="16"/>
                <w:szCs w:val="16"/>
                <w:lang w:val="fr-FR" w:eastAsia="ja-JP"/>
              </w:rPr>
            </w:pPr>
          </w:p>
        </w:tc>
        <w:tc>
          <w:tcPr>
            <w:tcW w:w="1246" w:type="dxa"/>
            <w:hideMark/>
          </w:tcPr>
          <w:p w14:paraId="50624CF2" w14:textId="77777777" w:rsidR="005B7BB2" w:rsidRPr="006E2AAB" w:rsidRDefault="005B7BB2" w:rsidP="00783650">
            <w:pPr>
              <w:widowControl w:val="0"/>
              <w:suppressAutoHyphens w:val="0"/>
              <w:spacing w:before="80" w:after="80" w:line="200" w:lineRule="exact"/>
              <w:jc w:val="center"/>
              <w:rPr>
                <w:rFonts w:eastAsia="Yu Mincho"/>
                <w:i/>
                <w:iCs/>
                <w:kern w:val="2"/>
                <w:sz w:val="16"/>
                <w:szCs w:val="16"/>
                <w:lang w:val="fr-FR" w:eastAsia="ja-JP"/>
              </w:rPr>
            </w:pPr>
            <w:r w:rsidRPr="006E2AAB">
              <w:rPr>
                <w:rFonts w:eastAsia="Yu Mincho"/>
                <w:i/>
                <w:iCs/>
                <w:kern w:val="2"/>
                <w:sz w:val="16"/>
                <w:szCs w:val="16"/>
                <w:lang w:val="fr-FR" w:eastAsia="ja-JP"/>
              </w:rPr>
              <w:t>60 V ou plus</w:t>
            </w:r>
          </w:p>
        </w:tc>
        <w:tc>
          <w:tcPr>
            <w:tcW w:w="1396" w:type="dxa"/>
            <w:hideMark/>
          </w:tcPr>
          <w:p w14:paraId="662EC0A5" w14:textId="77777777" w:rsidR="005B7BB2" w:rsidRPr="006E2AAB" w:rsidRDefault="005B7BB2" w:rsidP="00783650">
            <w:pPr>
              <w:widowControl w:val="0"/>
              <w:suppressAutoHyphens w:val="0"/>
              <w:spacing w:before="80" w:after="80" w:line="200" w:lineRule="exact"/>
              <w:jc w:val="center"/>
              <w:rPr>
                <w:rFonts w:eastAsia="Yu Mincho"/>
                <w:i/>
                <w:iCs/>
                <w:kern w:val="2"/>
                <w:sz w:val="16"/>
                <w:szCs w:val="16"/>
                <w:lang w:val="fr-FR" w:eastAsia="ja-JP"/>
              </w:rPr>
            </w:pPr>
            <w:r w:rsidRPr="006E2AAB">
              <w:rPr>
                <w:rFonts w:eastAsia="Yu Mincho"/>
                <w:i/>
                <w:iCs/>
                <w:kern w:val="2"/>
                <w:sz w:val="16"/>
                <w:szCs w:val="16"/>
                <w:lang w:val="fr-FR" w:eastAsia="ja-JP"/>
              </w:rPr>
              <w:t>Moins de 60 V</w:t>
            </w:r>
          </w:p>
        </w:tc>
        <w:tc>
          <w:tcPr>
            <w:tcW w:w="1185" w:type="dxa"/>
            <w:vMerge/>
            <w:vAlign w:val="center"/>
            <w:hideMark/>
          </w:tcPr>
          <w:p w14:paraId="2AA166E4" w14:textId="77777777" w:rsidR="005B7BB2" w:rsidRPr="006E2AAB" w:rsidRDefault="005B7BB2" w:rsidP="00783650">
            <w:pPr>
              <w:rPr>
                <w:rFonts w:eastAsia="Yu Mincho"/>
                <w:i/>
                <w:iCs/>
                <w:kern w:val="2"/>
                <w:sz w:val="16"/>
                <w:szCs w:val="16"/>
                <w:lang w:val="fr-FR" w:eastAsia="ja-JP"/>
              </w:rPr>
            </w:pPr>
          </w:p>
        </w:tc>
      </w:tr>
      <w:tr w:rsidR="005B7BB2" w:rsidRPr="006E2AAB" w14:paraId="6A3FDDE7" w14:textId="77777777" w:rsidTr="00783650">
        <w:tc>
          <w:tcPr>
            <w:tcW w:w="2410" w:type="dxa"/>
            <w:hideMark/>
          </w:tcPr>
          <w:p w14:paraId="2BB57707"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t>VEH-RE</w:t>
            </w:r>
          </w:p>
        </w:tc>
        <w:tc>
          <w:tcPr>
            <w:tcW w:w="1134" w:type="dxa"/>
            <w:vMerge w:val="restart"/>
            <w:vAlign w:val="center"/>
            <w:hideMark/>
          </w:tcPr>
          <w:p w14:paraId="6BA40236"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ne doit pas être utilisé</w:t>
            </w:r>
          </w:p>
        </w:tc>
        <w:tc>
          <w:tcPr>
            <w:tcW w:w="2642" w:type="dxa"/>
            <w:gridSpan w:val="2"/>
            <w:vMerge w:val="restart"/>
            <w:vAlign w:val="center"/>
            <w:hideMark/>
          </w:tcPr>
          <w:p w14:paraId="0DF5B414"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doit être utilisé</w:t>
            </w:r>
          </w:p>
        </w:tc>
        <w:tc>
          <w:tcPr>
            <w:tcW w:w="1185" w:type="dxa"/>
            <w:vMerge w:val="restart"/>
            <w:vAlign w:val="center"/>
            <w:hideMark/>
          </w:tcPr>
          <w:p w14:paraId="260A0A74"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ne doit pas être utilisé</w:t>
            </w:r>
          </w:p>
        </w:tc>
      </w:tr>
      <w:tr w:rsidR="005B7BB2" w:rsidRPr="006E2AAB" w14:paraId="74B76756" w14:textId="77777777" w:rsidTr="00783650">
        <w:tc>
          <w:tcPr>
            <w:tcW w:w="2410" w:type="dxa"/>
            <w:hideMark/>
          </w:tcPr>
          <w:p w14:paraId="2F30D7FC"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t>VEH-RE</w:t>
            </w:r>
            <w:r w:rsidRPr="009D52A1">
              <w:rPr>
                <w:rFonts w:eastAsia="Yu Mincho"/>
                <w:kern w:val="2"/>
                <w:lang w:val="fr-FR" w:eastAsia="ja-JP"/>
              </w:rPr>
              <w:t xml:space="preserve"> en mode maintien de la charge </w:t>
            </w:r>
          </w:p>
        </w:tc>
        <w:tc>
          <w:tcPr>
            <w:tcW w:w="1134" w:type="dxa"/>
            <w:vMerge/>
            <w:vAlign w:val="center"/>
            <w:hideMark/>
          </w:tcPr>
          <w:p w14:paraId="7FDABC0E" w14:textId="77777777" w:rsidR="005B7BB2" w:rsidRPr="006E2AAB" w:rsidRDefault="005B7BB2" w:rsidP="00783650">
            <w:pPr>
              <w:rPr>
                <w:rFonts w:eastAsia="Yu Mincho"/>
                <w:kern w:val="2"/>
                <w:lang w:val="fr-FR" w:eastAsia="ja-JP"/>
              </w:rPr>
            </w:pPr>
          </w:p>
        </w:tc>
        <w:tc>
          <w:tcPr>
            <w:tcW w:w="4038" w:type="dxa"/>
            <w:gridSpan w:val="2"/>
            <w:vMerge/>
            <w:vAlign w:val="center"/>
            <w:hideMark/>
          </w:tcPr>
          <w:p w14:paraId="056D594E" w14:textId="77777777" w:rsidR="005B7BB2" w:rsidRPr="006E2AAB" w:rsidRDefault="005B7BB2" w:rsidP="00783650">
            <w:pPr>
              <w:rPr>
                <w:rFonts w:eastAsia="Yu Mincho"/>
                <w:kern w:val="2"/>
                <w:lang w:val="fr-FR" w:eastAsia="ja-JP"/>
              </w:rPr>
            </w:pPr>
          </w:p>
        </w:tc>
        <w:tc>
          <w:tcPr>
            <w:tcW w:w="1185" w:type="dxa"/>
            <w:vMerge/>
            <w:vAlign w:val="center"/>
            <w:hideMark/>
          </w:tcPr>
          <w:p w14:paraId="4F07AE52" w14:textId="77777777" w:rsidR="005B7BB2" w:rsidRPr="006E2AAB" w:rsidRDefault="005B7BB2" w:rsidP="00783650">
            <w:pPr>
              <w:rPr>
                <w:rFonts w:eastAsia="Yu Mincho"/>
                <w:kern w:val="2"/>
                <w:lang w:val="fr-FR" w:eastAsia="ja-JP"/>
              </w:rPr>
            </w:pPr>
          </w:p>
        </w:tc>
      </w:tr>
      <w:tr w:rsidR="005B7BB2" w:rsidRPr="006E2AAB" w14:paraId="21C04F24" w14:textId="77777777" w:rsidTr="00783650">
        <w:tc>
          <w:tcPr>
            <w:tcW w:w="2410" w:type="dxa"/>
            <w:hideMark/>
          </w:tcPr>
          <w:p w14:paraId="3B044F7E"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t>VHPC-NRE</w:t>
            </w:r>
          </w:p>
        </w:tc>
        <w:tc>
          <w:tcPr>
            <w:tcW w:w="1134" w:type="dxa"/>
            <w:vMerge/>
            <w:vAlign w:val="center"/>
            <w:hideMark/>
          </w:tcPr>
          <w:p w14:paraId="2F6A7B5A" w14:textId="77777777" w:rsidR="005B7BB2" w:rsidRPr="006E2AAB" w:rsidRDefault="005B7BB2" w:rsidP="00783650">
            <w:pPr>
              <w:rPr>
                <w:rFonts w:eastAsia="Yu Mincho"/>
                <w:kern w:val="2"/>
                <w:lang w:val="fr-FR" w:eastAsia="ja-JP"/>
              </w:rPr>
            </w:pPr>
          </w:p>
        </w:tc>
        <w:tc>
          <w:tcPr>
            <w:tcW w:w="4038" w:type="dxa"/>
            <w:gridSpan w:val="2"/>
            <w:vMerge/>
            <w:vAlign w:val="center"/>
            <w:hideMark/>
          </w:tcPr>
          <w:p w14:paraId="230AF8B9" w14:textId="77777777" w:rsidR="005B7BB2" w:rsidRPr="006E2AAB" w:rsidRDefault="005B7BB2" w:rsidP="00783650">
            <w:pPr>
              <w:rPr>
                <w:rFonts w:eastAsia="Yu Mincho"/>
                <w:kern w:val="2"/>
                <w:lang w:val="fr-FR" w:eastAsia="ja-JP"/>
              </w:rPr>
            </w:pPr>
          </w:p>
        </w:tc>
        <w:tc>
          <w:tcPr>
            <w:tcW w:w="1185" w:type="dxa"/>
            <w:vMerge/>
            <w:vAlign w:val="center"/>
            <w:hideMark/>
          </w:tcPr>
          <w:p w14:paraId="76F4A08E" w14:textId="77777777" w:rsidR="005B7BB2" w:rsidRPr="006E2AAB" w:rsidRDefault="005B7BB2" w:rsidP="00783650">
            <w:pPr>
              <w:rPr>
                <w:rFonts w:eastAsia="Yu Mincho"/>
                <w:kern w:val="2"/>
                <w:lang w:val="fr-FR" w:eastAsia="ja-JP"/>
              </w:rPr>
            </w:pPr>
          </w:p>
        </w:tc>
      </w:tr>
      <w:tr w:rsidR="005B7BB2" w:rsidRPr="006E2AAB" w14:paraId="3FD61588" w14:textId="77777777" w:rsidTr="00783650">
        <w:tc>
          <w:tcPr>
            <w:tcW w:w="2410" w:type="dxa"/>
            <w:hideMark/>
          </w:tcPr>
          <w:p w14:paraId="69A8CCC0"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t xml:space="preserve">VHPC-NRE en mode maintien de la charge </w:t>
            </w:r>
          </w:p>
        </w:tc>
        <w:tc>
          <w:tcPr>
            <w:tcW w:w="1134" w:type="dxa"/>
            <w:vMerge/>
            <w:vAlign w:val="center"/>
            <w:hideMark/>
          </w:tcPr>
          <w:p w14:paraId="0BC3D631" w14:textId="77777777" w:rsidR="005B7BB2" w:rsidRPr="006E2AAB" w:rsidRDefault="005B7BB2" w:rsidP="00783650">
            <w:pPr>
              <w:rPr>
                <w:rFonts w:eastAsia="Yu Mincho"/>
                <w:kern w:val="2"/>
                <w:lang w:val="fr-FR" w:eastAsia="ja-JP"/>
              </w:rPr>
            </w:pPr>
          </w:p>
        </w:tc>
        <w:tc>
          <w:tcPr>
            <w:tcW w:w="4038" w:type="dxa"/>
            <w:gridSpan w:val="2"/>
            <w:vMerge/>
            <w:vAlign w:val="center"/>
            <w:hideMark/>
          </w:tcPr>
          <w:p w14:paraId="72FCD39D" w14:textId="77777777" w:rsidR="005B7BB2" w:rsidRPr="006E2AAB" w:rsidRDefault="005B7BB2" w:rsidP="00783650">
            <w:pPr>
              <w:rPr>
                <w:rFonts w:eastAsia="Yu Mincho"/>
                <w:kern w:val="2"/>
                <w:lang w:val="fr-FR" w:eastAsia="ja-JP"/>
              </w:rPr>
            </w:pPr>
          </w:p>
        </w:tc>
        <w:tc>
          <w:tcPr>
            <w:tcW w:w="1185" w:type="dxa"/>
            <w:vMerge/>
            <w:vAlign w:val="center"/>
            <w:hideMark/>
          </w:tcPr>
          <w:p w14:paraId="684F289E" w14:textId="77777777" w:rsidR="005B7BB2" w:rsidRPr="006E2AAB" w:rsidRDefault="005B7BB2" w:rsidP="00783650">
            <w:pPr>
              <w:rPr>
                <w:rFonts w:eastAsia="Yu Mincho"/>
                <w:kern w:val="2"/>
                <w:lang w:val="fr-FR" w:eastAsia="ja-JP"/>
              </w:rPr>
            </w:pPr>
          </w:p>
        </w:tc>
      </w:tr>
      <w:tr w:rsidR="005B7BB2" w:rsidRPr="006E2AAB" w14:paraId="43BCD09E" w14:textId="77777777" w:rsidTr="00783650">
        <w:tc>
          <w:tcPr>
            <w:tcW w:w="2410" w:type="dxa"/>
            <w:hideMark/>
          </w:tcPr>
          <w:p w14:paraId="1304DDF9"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rPr>
                <w:rFonts w:eastAsia="Yu Mincho"/>
                <w:kern w:val="2"/>
                <w:lang w:val="fr-FR" w:eastAsia="ja-JP"/>
              </w:rPr>
              <w:t>Procédure de correction basée sur les changements énergétiques du SRSEE (appendice 2)</w:t>
            </w:r>
          </w:p>
        </w:tc>
        <w:tc>
          <w:tcPr>
            <w:tcW w:w="1134" w:type="dxa"/>
            <w:vMerge/>
            <w:vAlign w:val="center"/>
            <w:hideMark/>
          </w:tcPr>
          <w:p w14:paraId="3CC44B96" w14:textId="77777777" w:rsidR="005B7BB2" w:rsidRPr="006E2AAB" w:rsidRDefault="005B7BB2" w:rsidP="00783650">
            <w:pPr>
              <w:rPr>
                <w:rFonts w:eastAsia="Yu Mincho"/>
                <w:kern w:val="2"/>
                <w:lang w:val="fr-FR" w:eastAsia="ja-JP"/>
              </w:rPr>
            </w:pPr>
          </w:p>
        </w:tc>
        <w:tc>
          <w:tcPr>
            <w:tcW w:w="4038" w:type="dxa"/>
            <w:gridSpan w:val="2"/>
            <w:vMerge/>
            <w:vAlign w:val="center"/>
            <w:hideMark/>
          </w:tcPr>
          <w:p w14:paraId="519480D3" w14:textId="77777777" w:rsidR="005B7BB2" w:rsidRPr="006E2AAB" w:rsidRDefault="005B7BB2" w:rsidP="00783650">
            <w:pPr>
              <w:rPr>
                <w:rFonts w:eastAsia="Yu Mincho"/>
                <w:kern w:val="2"/>
                <w:lang w:val="fr-FR" w:eastAsia="ja-JP"/>
              </w:rPr>
            </w:pPr>
          </w:p>
        </w:tc>
        <w:tc>
          <w:tcPr>
            <w:tcW w:w="1185" w:type="dxa"/>
            <w:vMerge/>
            <w:vAlign w:val="center"/>
            <w:hideMark/>
          </w:tcPr>
          <w:p w14:paraId="491EF57E" w14:textId="77777777" w:rsidR="005B7BB2" w:rsidRPr="006E2AAB" w:rsidRDefault="005B7BB2" w:rsidP="00783650">
            <w:pPr>
              <w:rPr>
                <w:rFonts w:eastAsia="Yu Mincho"/>
                <w:kern w:val="2"/>
                <w:lang w:val="fr-FR" w:eastAsia="ja-JP"/>
              </w:rPr>
            </w:pPr>
          </w:p>
        </w:tc>
      </w:tr>
      <w:tr w:rsidR="005B7BB2" w:rsidRPr="006E2AAB" w14:paraId="1AB66CD2" w14:textId="77777777" w:rsidTr="00783650">
        <w:tc>
          <w:tcPr>
            <w:tcW w:w="2410" w:type="dxa"/>
            <w:hideMark/>
          </w:tcPr>
          <w:p w14:paraId="3D9C222D"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t>VEH-RE</w:t>
            </w:r>
            <w:r w:rsidRPr="009D52A1">
              <w:rPr>
                <w:rFonts w:eastAsia="Yu Mincho"/>
                <w:kern w:val="2"/>
                <w:lang w:val="fr-FR" w:eastAsia="ja-JP"/>
              </w:rPr>
              <w:t xml:space="preserve"> en mode épuisement de la charge </w:t>
            </w:r>
          </w:p>
        </w:tc>
        <w:tc>
          <w:tcPr>
            <w:tcW w:w="1134" w:type="dxa"/>
            <w:vMerge w:val="restart"/>
            <w:vAlign w:val="center"/>
            <w:hideMark/>
          </w:tcPr>
          <w:p w14:paraId="29D7FDF4"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doit être utilisé</w:t>
            </w:r>
          </w:p>
        </w:tc>
        <w:tc>
          <w:tcPr>
            <w:tcW w:w="1246" w:type="dxa"/>
            <w:vMerge w:val="restart"/>
            <w:vAlign w:val="center"/>
            <w:hideMark/>
          </w:tcPr>
          <w:p w14:paraId="5E3638CE"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ne doit pas être utilisé</w:t>
            </w:r>
          </w:p>
        </w:tc>
        <w:tc>
          <w:tcPr>
            <w:tcW w:w="1396" w:type="dxa"/>
            <w:vMerge w:val="restart"/>
            <w:vAlign w:val="center"/>
            <w:hideMark/>
          </w:tcPr>
          <w:p w14:paraId="612E1565"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peut être utilisé</w:t>
            </w:r>
          </w:p>
        </w:tc>
        <w:tc>
          <w:tcPr>
            <w:tcW w:w="1185" w:type="dxa"/>
            <w:vMerge w:val="restart"/>
            <w:vAlign w:val="center"/>
            <w:hideMark/>
          </w:tcPr>
          <w:p w14:paraId="3FF7A65F" w14:textId="77777777" w:rsidR="005B7BB2" w:rsidRPr="006E2AAB" w:rsidRDefault="005B7BB2" w:rsidP="00783650">
            <w:pPr>
              <w:widowControl w:val="0"/>
              <w:suppressAutoHyphens w:val="0"/>
              <w:spacing w:before="40" w:after="120" w:line="220" w:lineRule="exact"/>
              <w:jc w:val="center"/>
              <w:rPr>
                <w:rFonts w:eastAsia="Yu Mincho"/>
                <w:kern w:val="2"/>
                <w:lang w:val="fr-FR" w:eastAsia="ja-JP"/>
              </w:rPr>
            </w:pPr>
            <w:r w:rsidRPr="006E2AAB">
              <w:rPr>
                <w:rFonts w:eastAsia="Yu Mincho"/>
                <w:kern w:val="2"/>
                <w:lang w:val="fr-FR" w:eastAsia="ja-JP"/>
              </w:rPr>
              <w:t>peut être utilisé</w:t>
            </w:r>
          </w:p>
        </w:tc>
      </w:tr>
      <w:tr w:rsidR="005B7BB2" w:rsidRPr="006E2AAB" w14:paraId="2816C67D" w14:textId="77777777" w:rsidTr="00783650">
        <w:tc>
          <w:tcPr>
            <w:tcW w:w="2410" w:type="dxa"/>
            <w:hideMark/>
          </w:tcPr>
          <w:p w14:paraId="637973C0" w14:textId="77777777" w:rsidR="005B7BB2" w:rsidRPr="009D52A1" w:rsidRDefault="005B7BB2" w:rsidP="00783650">
            <w:pPr>
              <w:widowControl w:val="0"/>
              <w:suppressAutoHyphens w:val="0"/>
              <w:spacing w:before="40" w:after="120" w:line="220" w:lineRule="exact"/>
              <w:ind w:left="137"/>
              <w:rPr>
                <w:rFonts w:eastAsia="Yu Mincho"/>
                <w:kern w:val="2"/>
                <w:lang w:val="fr-FR" w:eastAsia="ja-JP"/>
              </w:rPr>
            </w:pPr>
            <w:r w:rsidRPr="009D52A1">
              <w:t xml:space="preserve">VHPC-NRE en mode épuisement de la charge </w:t>
            </w:r>
          </w:p>
        </w:tc>
        <w:tc>
          <w:tcPr>
            <w:tcW w:w="1134" w:type="dxa"/>
            <w:vMerge/>
            <w:vAlign w:val="center"/>
            <w:hideMark/>
          </w:tcPr>
          <w:p w14:paraId="455A872F" w14:textId="77777777" w:rsidR="005B7BB2" w:rsidRPr="006E2AAB" w:rsidRDefault="005B7BB2" w:rsidP="00783650">
            <w:pPr>
              <w:rPr>
                <w:rFonts w:eastAsia="Yu Mincho"/>
                <w:kern w:val="2"/>
                <w:lang w:val="fr-FR" w:eastAsia="ja-JP"/>
              </w:rPr>
            </w:pPr>
          </w:p>
        </w:tc>
        <w:tc>
          <w:tcPr>
            <w:tcW w:w="2642" w:type="dxa"/>
            <w:vMerge/>
            <w:vAlign w:val="center"/>
            <w:hideMark/>
          </w:tcPr>
          <w:p w14:paraId="3D00E845" w14:textId="77777777" w:rsidR="005B7BB2" w:rsidRPr="006E2AAB" w:rsidRDefault="005B7BB2" w:rsidP="00783650">
            <w:pPr>
              <w:rPr>
                <w:rFonts w:eastAsia="Yu Mincho"/>
                <w:kern w:val="2"/>
                <w:lang w:val="fr-FR" w:eastAsia="ja-JP"/>
              </w:rPr>
            </w:pPr>
          </w:p>
        </w:tc>
        <w:tc>
          <w:tcPr>
            <w:tcW w:w="1396" w:type="dxa"/>
            <w:vMerge/>
            <w:vAlign w:val="center"/>
            <w:hideMark/>
          </w:tcPr>
          <w:p w14:paraId="66DB82DE" w14:textId="77777777" w:rsidR="005B7BB2" w:rsidRPr="006E2AAB" w:rsidRDefault="005B7BB2" w:rsidP="00783650">
            <w:pPr>
              <w:rPr>
                <w:rFonts w:eastAsia="Yu Mincho"/>
                <w:kern w:val="2"/>
                <w:lang w:val="fr-FR" w:eastAsia="ja-JP"/>
              </w:rPr>
            </w:pPr>
          </w:p>
        </w:tc>
        <w:tc>
          <w:tcPr>
            <w:tcW w:w="1185" w:type="dxa"/>
            <w:vMerge/>
            <w:vAlign w:val="center"/>
            <w:hideMark/>
          </w:tcPr>
          <w:p w14:paraId="0E387CC2" w14:textId="77777777" w:rsidR="005B7BB2" w:rsidRPr="006E2AAB" w:rsidRDefault="005B7BB2" w:rsidP="00783650">
            <w:pPr>
              <w:rPr>
                <w:rFonts w:eastAsia="Yu Mincho"/>
                <w:kern w:val="2"/>
                <w:lang w:val="fr-FR" w:eastAsia="ja-JP"/>
              </w:rPr>
            </w:pPr>
          </w:p>
        </w:tc>
      </w:tr>
      <w:tr w:rsidR="005B7BB2" w:rsidRPr="006E2AAB" w14:paraId="1506B130" w14:textId="77777777" w:rsidTr="00783650">
        <w:tc>
          <w:tcPr>
            <w:tcW w:w="2410" w:type="dxa"/>
            <w:hideMark/>
          </w:tcPr>
          <w:p w14:paraId="0CC9831A" w14:textId="77777777" w:rsidR="005B7BB2" w:rsidRPr="006E2AAB" w:rsidRDefault="005B7BB2" w:rsidP="00783650">
            <w:pPr>
              <w:widowControl w:val="0"/>
              <w:suppressAutoHyphens w:val="0"/>
              <w:spacing w:before="40" w:after="120" w:line="220" w:lineRule="exact"/>
              <w:ind w:left="137"/>
              <w:rPr>
                <w:rFonts w:eastAsia="Yu Mincho"/>
                <w:kern w:val="2"/>
                <w:lang w:val="fr-FR" w:eastAsia="ja-JP"/>
              </w:rPr>
            </w:pPr>
            <w:r w:rsidRPr="006E2AAB">
              <w:rPr>
                <w:rFonts w:eastAsia="Yu Mincho"/>
                <w:kern w:val="2"/>
                <w:lang w:val="fr-FR" w:eastAsia="ja-JP"/>
              </w:rPr>
              <w:t>VEP</w:t>
            </w:r>
          </w:p>
        </w:tc>
        <w:tc>
          <w:tcPr>
            <w:tcW w:w="1134" w:type="dxa"/>
            <w:vMerge/>
            <w:vAlign w:val="center"/>
            <w:hideMark/>
          </w:tcPr>
          <w:p w14:paraId="29B7402F" w14:textId="77777777" w:rsidR="005B7BB2" w:rsidRPr="006E2AAB" w:rsidRDefault="005B7BB2" w:rsidP="00783650">
            <w:pPr>
              <w:rPr>
                <w:rFonts w:eastAsia="Yu Mincho"/>
                <w:kern w:val="2"/>
                <w:lang w:val="fr-FR" w:eastAsia="ja-JP"/>
              </w:rPr>
            </w:pPr>
          </w:p>
        </w:tc>
        <w:tc>
          <w:tcPr>
            <w:tcW w:w="2642" w:type="dxa"/>
            <w:vMerge/>
            <w:vAlign w:val="center"/>
            <w:hideMark/>
          </w:tcPr>
          <w:p w14:paraId="76260657" w14:textId="77777777" w:rsidR="005B7BB2" w:rsidRPr="006E2AAB" w:rsidRDefault="005B7BB2" w:rsidP="00783650">
            <w:pPr>
              <w:rPr>
                <w:rFonts w:eastAsia="Yu Mincho"/>
                <w:kern w:val="2"/>
                <w:lang w:val="fr-FR" w:eastAsia="ja-JP"/>
              </w:rPr>
            </w:pPr>
          </w:p>
        </w:tc>
        <w:tc>
          <w:tcPr>
            <w:tcW w:w="1396" w:type="dxa"/>
            <w:vMerge/>
            <w:vAlign w:val="center"/>
            <w:hideMark/>
          </w:tcPr>
          <w:p w14:paraId="2BCE2B72" w14:textId="77777777" w:rsidR="005B7BB2" w:rsidRPr="006E2AAB" w:rsidRDefault="005B7BB2" w:rsidP="00783650">
            <w:pPr>
              <w:rPr>
                <w:rFonts w:eastAsia="Yu Mincho"/>
                <w:kern w:val="2"/>
                <w:lang w:val="fr-FR" w:eastAsia="ja-JP"/>
              </w:rPr>
            </w:pPr>
          </w:p>
        </w:tc>
        <w:tc>
          <w:tcPr>
            <w:tcW w:w="1185" w:type="dxa"/>
            <w:vMerge/>
            <w:vAlign w:val="center"/>
            <w:hideMark/>
          </w:tcPr>
          <w:p w14:paraId="1F65875D" w14:textId="77777777" w:rsidR="005B7BB2" w:rsidRPr="006E2AAB" w:rsidRDefault="005B7BB2" w:rsidP="00783650">
            <w:pPr>
              <w:rPr>
                <w:rFonts w:eastAsia="Yu Mincho"/>
                <w:kern w:val="2"/>
                <w:lang w:val="fr-FR" w:eastAsia="ja-JP"/>
              </w:rPr>
            </w:pPr>
          </w:p>
        </w:tc>
      </w:tr>
    </w:tbl>
    <w:p w14:paraId="3CC82CF8" w14:textId="0CCDB78C" w:rsidR="005B7BB2" w:rsidRPr="007E127B" w:rsidRDefault="005B7BB2" w:rsidP="005B7BB2">
      <w:pPr>
        <w:spacing w:after="120"/>
        <w:ind w:left="2835" w:right="1134" w:hanging="567"/>
        <w:jc w:val="right"/>
        <w:rPr>
          <w:rFonts w:eastAsia="Times New Roman"/>
          <w:bCs/>
          <w:lang w:val="fr-FR" w:eastAsia="fr-FR"/>
        </w:rPr>
      </w:pPr>
      <w:r>
        <w:rPr>
          <w:bCs/>
          <w:lang w:val="fr-FR"/>
        </w:rPr>
        <w:t> »</w:t>
      </w:r>
      <w:r w:rsidR="00C81CA3" w:rsidRPr="00C81CA3">
        <w:rPr>
          <w:bCs/>
          <w:lang w:val="fr-FR"/>
        </w:rPr>
        <w:t>.</w:t>
      </w:r>
    </w:p>
    <w:p w14:paraId="6671F837" w14:textId="77777777" w:rsidR="005B7BB2" w:rsidRPr="007E127B" w:rsidRDefault="005B7BB2" w:rsidP="005B7BB2">
      <w:pPr>
        <w:keepNext/>
        <w:spacing w:after="120"/>
        <w:ind w:left="1134" w:right="1134"/>
        <w:jc w:val="both"/>
        <w:rPr>
          <w:rFonts w:eastAsia="MS Mincho"/>
          <w:i/>
          <w:iCs/>
          <w:lang w:val="fr-FR"/>
        </w:rPr>
      </w:pPr>
      <w:r w:rsidRPr="007E127B">
        <w:rPr>
          <w:rFonts w:eastAsia="MS Mincho"/>
          <w:i/>
          <w:iCs/>
          <w:lang w:val="fr-FR"/>
        </w:rPr>
        <w:lastRenderedPageBreak/>
        <w:t>Annexe B8, appendice 6</w:t>
      </w:r>
    </w:p>
    <w:p w14:paraId="3D4C32D1" w14:textId="6AD85049" w:rsidR="005B7BB2" w:rsidRPr="007E127B" w:rsidRDefault="005B7BB2" w:rsidP="005B7BB2">
      <w:pPr>
        <w:pStyle w:val="SingleTxtG"/>
        <w:rPr>
          <w:rFonts w:eastAsia="Times New Roman"/>
          <w:bCs/>
          <w:iCs/>
          <w:lang w:val="fr-FR"/>
        </w:rPr>
      </w:pPr>
      <w:r w:rsidRPr="007E127B">
        <w:rPr>
          <w:bCs/>
          <w:i/>
          <w:lang w:val="fr-FR"/>
        </w:rPr>
        <w:t>Paragraphe 1</w:t>
      </w:r>
      <w:r w:rsidR="00C81CA3" w:rsidRPr="00C81CA3">
        <w:rPr>
          <w:bCs/>
          <w:i/>
          <w:lang w:val="fr-FR"/>
        </w:rPr>
        <w:t>.</w:t>
      </w:r>
      <w:r w:rsidRPr="007E127B">
        <w:rPr>
          <w:bCs/>
          <w:i/>
          <w:lang w:val="fr-FR"/>
        </w:rPr>
        <w:t>3</w:t>
      </w:r>
      <w:r w:rsidRPr="00DD5DD8">
        <w:rPr>
          <w:bCs/>
          <w:iCs/>
          <w:lang w:val="fr-FR"/>
        </w:rPr>
        <w:t>,</w:t>
      </w:r>
      <w:r w:rsidRPr="007E127B">
        <w:rPr>
          <w:bCs/>
          <w:i/>
          <w:lang w:val="fr-FR"/>
        </w:rPr>
        <w:t xml:space="preserve"> </w:t>
      </w:r>
      <w:r>
        <w:rPr>
          <w:bCs/>
          <w:iCs/>
          <w:lang w:val="fr-FR"/>
        </w:rPr>
        <w:t>lire :</w:t>
      </w:r>
    </w:p>
    <w:p w14:paraId="2F4657CA" w14:textId="42D16592" w:rsidR="005B7BB2" w:rsidRPr="007E127B" w:rsidRDefault="005B7BB2" w:rsidP="005B7BB2">
      <w:pPr>
        <w:spacing w:after="120"/>
        <w:ind w:left="2268" w:right="1134" w:hanging="1134"/>
        <w:jc w:val="both"/>
        <w:rPr>
          <w:bCs/>
          <w:lang w:val="fr-FR"/>
        </w:rPr>
      </w:pPr>
      <w:r>
        <w:rPr>
          <w:bCs/>
          <w:lang w:val="fr-FR"/>
        </w:rPr>
        <w:t>« </w:t>
      </w:r>
      <w:r w:rsidRPr="007E127B">
        <w:rPr>
          <w:bCs/>
          <w:lang w:val="fr-FR"/>
        </w:rPr>
        <w:t>1</w:t>
      </w:r>
      <w:r w:rsidR="00C81CA3" w:rsidRPr="00C81CA3">
        <w:rPr>
          <w:bCs/>
          <w:lang w:val="fr-FR"/>
        </w:rPr>
        <w:t>.</w:t>
      </w:r>
      <w:r w:rsidRPr="007E127B">
        <w:rPr>
          <w:bCs/>
          <w:lang w:val="fr-FR"/>
        </w:rPr>
        <w:t>3</w:t>
      </w:r>
      <w:r>
        <w:rPr>
          <w:bCs/>
          <w:lang w:val="fr-FR"/>
        </w:rPr>
        <w:tab/>
      </w:r>
      <w:r w:rsidRPr="006E2AAB">
        <w:rPr>
          <w:bCs/>
          <w:lang w:val="fr-FR"/>
        </w:rPr>
        <w:t xml:space="preserve">Sur la base des </w:t>
      </w:r>
      <w:r>
        <w:rPr>
          <w:bCs/>
          <w:lang w:val="fr-FR"/>
        </w:rPr>
        <w:t>éléments</w:t>
      </w:r>
      <w:r w:rsidRPr="006E2AAB">
        <w:rPr>
          <w:bCs/>
          <w:lang w:val="fr-FR"/>
        </w:rPr>
        <w:t xml:space="preserve"> techniques </w:t>
      </w:r>
      <w:r>
        <w:rPr>
          <w:bCs/>
          <w:lang w:val="fr-FR"/>
        </w:rPr>
        <w:t xml:space="preserve">probants </w:t>
      </w:r>
      <w:r w:rsidRPr="006E2AAB">
        <w:rPr>
          <w:bCs/>
          <w:lang w:val="fr-FR"/>
        </w:rPr>
        <w:t>fournis par le constructeur et avec l</w:t>
      </w:r>
      <w:r>
        <w:rPr>
          <w:bCs/>
          <w:lang w:val="fr-FR"/>
        </w:rPr>
        <w:t>’</w:t>
      </w:r>
      <w:r w:rsidRPr="006E2AAB">
        <w:rPr>
          <w:bCs/>
          <w:lang w:val="fr-FR"/>
        </w:rPr>
        <w:t>accord de l</w:t>
      </w:r>
      <w:r>
        <w:rPr>
          <w:bCs/>
          <w:lang w:val="fr-FR"/>
        </w:rPr>
        <w:t>’</w:t>
      </w:r>
      <w:r w:rsidRPr="006E2AAB">
        <w:rPr>
          <w:bCs/>
          <w:lang w:val="fr-FR"/>
        </w:rPr>
        <w:t xml:space="preserve">autorité </w:t>
      </w:r>
      <w:r>
        <w:rPr>
          <w:rFonts w:eastAsia="MS Mincho"/>
          <w:color w:val="000000" w:themeColor="text1"/>
          <w:lang w:val="fr-FR"/>
        </w:rPr>
        <w:t>d’homologation de type</w:t>
      </w:r>
      <w:r w:rsidRPr="006E2AAB">
        <w:rPr>
          <w:bCs/>
          <w:lang w:val="fr-FR"/>
        </w:rPr>
        <w:t xml:space="preserve">, les modes sélectionnables </w:t>
      </w:r>
      <w:r w:rsidRPr="00A74FEC">
        <w:rPr>
          <w:bCs/>
          <w:lang w:val="fr-FR"/>
        </w:rPr>
        <w:t>spéciaux</w:t>
      </w:r>
      <w:r w:rsidRPr="006E2AAB">
        <w:rPr>
          <w:bCs/>
          <w:lang w:val="fr-FR"/>
        </w:rPr>
        <w:t xml:space="preserve">, tels que le mode </w:t>
      </w:r>
      <w:r>
        <w:rPr>
          <w:bCs/>
          <w:lang w:val="fr-FR"/>
        </w:rPr>
        <w:t>« </w:t>
      </w:r>
      <w:r w:rsidRPr="006E2AAB">
        <w:rPr>
          <w:bCs/>
          <w:lang w:val="fr-FR"/>
        </w:rPr>
        <w:t xml:space="preserve">montagne » ou le mode </w:t>
      </w:r>
      <w:r>
        <w:rPr>
          <w:bCs/>
          <w:lang w:val="fr-FR"/>
        </w:rPr>
        <w:t>« </w:t>
      </w:r>
      <w:r w:rsidRPr="006E2AAB">
        <w:rPr>
          <w:bCs/>
          <w:lang w:val="fr-FR"/>
        </w:rPr>
        <w:t xml:space="preserve">entretien », qui ne sont pas </w:t>
      </w:r>
      <w:r>
        <w:rPr>
          <w:bCs/>
          <w:lang w:val="fr-FR"/>
        </w:rPr>
        <w:t xml:space="preserve">conçus pour un usage </w:t>
      </w:r>
      <w:r w:rsidRPr="006E2AAB">
        <w:rPr>
          <w:bCs/>
          <w:lang w:val="fr-FR"/>
        </w:rPr>
        <w:t>quotidien normal</w:t>
      </w:r>
      <w:r>
        <w:rPr>
          <w:bCs/>
          <w:lang w:val="fr-FR"/>
        </w:rPr>
        <w:t xml:space="preserve">, </w:t>
      </w:r>
      <w:r w:rsidRPr="006E2AAB">
        <w:rPr>
          <w:bCs/>
          <w:lang w:val="fr-FR"/>
        </w:rPr>
        <w:t xml:space="preserve">mais </w:t>
      </w:r>
      <w:r w:rsidRPr="00A74FEC">
        <w:rPr>
          <w:bCs/>
          <w:lang w:val="fr-FR"/>
        </w:rPr>
        <w:t>pour un usage particulier dans certaines</w:t>
      </w:r>
      <w:r>
        <w:rPr>
          <w:bCs/>
          <w:lang w:val="fr-FR"/>
        </w:rPr>
        <w:t xml:space="preserve"> </w:t>
      </w:r>
      <w:r w:rsidRPr="00A74FEC">
        <w:rPr>
          <w:bCs/>
          <w:lang w:val="fr-FR"/>
        </w:rPr>
        <w:t>circonstances</w:t>
      </w:r>
      <w:r w:rsidRPr="006E2AAB">
        <w:rPr>
          <w:bCs/>
          <w:lang w:val="fr-FR"/>
        </w:rPr>
        <w:t xml:space="preserve">, ne </w:t>
      </w:r>
      <w:r>
        <w:rPr>
          <w:bCs/>
          <w:lang w:val="fr-FR"/>
        </w:rPr>
        <w:t>doivent</w:t>
      </w:r>
      <w:r w:rsidRPr="006E2AAB">
        <w:rPr>
          <w:bCs/>
          <w:lang w:val="fr-FR"/>
        </w:rPr>
        <w:t xml:space="preserve"> pas </w:t>
      </w:r>
      <w:r>
        <w:rPr>
          <w:bCs/>
          <w:lang w:val="fr-FR"/>
        </w:rPr>
        <w:t xml:space="preserve">être </w:t>
      </w:r>
      <w:r w:rsidRPr="006E2AAB">
        <w:rPr>
          <w:bCs/>
          <w:lang w:val="fr-FR"/>
        </w:rPr>
        <w:t>pris en compte</w:t>
      </w:r>
      <w:r w:rsidR="00C81CA3" w:rsidRPr="00C81CA3">
        <w:rPr>
          <w:bCs/>
          <w:lang w:val="fr-FR"/>
        </w:rPr>
        <w:t>.</w:t>
      </w:r>
      <w:r w:rsidRPr="006E2AAB">
        <w:rPr>
          <w:bCs/>
          <w:lang w:val="fr-FR"/>
        </w:rPr>
        <w:t xml:space="preserve"> Indépendamment du mode sélectionnable </w:t>
      </w:r>
      <w:r>
        <w:rPr>
          <w:bCs/>
          <w:lang w:val="fr-FR"/>
        </w:rPr>
        <w:t xml:space="preserve">choisi </w:t>
      </w:r>
      <w:r w:rsidRPr="006E2AAB">
        <w:rPr>
          <w:bCs/>
          <w:lang w:val="fr-FR"/>
        </w:rPr>
        <w:t>pour l</w:t>
      </w:r>
      <w:r>
        <w:rPr>
          <w:bCs/>
          <w:lang w:val="fr-FR"/>
        </w:rPr>
        <w:t>’</w:t>
      </w:r>
      <w:r w:rsidRPr="006E2AAB">
        <w:rPr>
          <w:bCs/>
          <w:lang w:val="fr-FR"/>
        </w:rPr>
        <w:t>essai d</w:t>
      </w:r>
      <w:r>
        <w:rPr>
          <w:bCs/>
          <w:lang w:val="fr-FR"/>
        </w:rPr>
        <w:t>u</w:t>
      </w:r>
      <w:r w:rsidRPr="006E2AAB">
        <w:rPr>
          <w:bCs/>
          <w:lang w:val="fr-FR"/>
        </w:rPr>
        <w:t xml:space="preserve"> type</w:t>
      </w:r>
      <w:r>
        <w:rPr>
          <w:bCs/>
          <w:lang w:val="fr-FR"/>
        </w:rPr>
        <w:t> </w:t>
      </w:r>
      <w:r w:rsidRPr="006E2AAB">
        <w:rPr>
          <w:bCs/>
          <w:lang w:val="fr-FR"/>
        </w:rPr>
        <w:t>1 conformément aux paragraphes 2 et 3 du présent appendice, le véhicule doit respecter les limites des émissions</w:t>
      </w:r>
      <w:r w:rsidRPr="006E2AAB">
        <w:rPr>
          <w:bCs/>
        </w:rPr>
        <w:t xml:space="preserve"> </w:t>
      </w:r>
      <w:r w:rsidRPr="006E2AAB">
        <w:rPr>
          <w:bCs/>
          <w:lang w:val="fr-FR"/>
        </w:rPr>
        <w:t>de référence dans tous les autres modes sélectionnables utilisés pour la conduite en marche avant</w:t>
      </w:r>
      <w:r w:rsidR="00C81CA3" w:rsidRPr="00C81CA3">
        <w:rPr>
          <w:bCs/>
          <w:lang w:val="fr-FR"/>
        </w:rPr>
        <w:t>.</w:t>
      </w:r>
      <w:r>
        <w:rPr>
          <w:bCs/>
          <w:lang w:val="fr-FR"/>
        </w:rPr>
        <w:t> »</w:t>
      </w:r>
      <w:r w:rsidR="00C81CA3" w:rsidRPr="00C81CA3">
        <w:rPr>
          <w:bCs/>
          <w:lang w:val="fr-FR"/>
        </w:rPr>
        <w:t>.</w:t>
      </w:r>
    </w:p>
    <w:p w14:paraId="38A2AE62" w14:textId="09A04E8C" w:rsidR="005B7BB2" w:rsidRPr="007E127B" w:rsidRDefault="005B7BB2" w:rsidP="005B7BB2">
      <w:pPr>
        <w:pStyle w:val="SingleTxtG"/>
        <w:rPr>
          <w:bCs/>
          <w:iCs/>
          <w:lang w:val="fr-FR"/>
        </w:rPr>
      </w:pPr>
      <w:r w:rsidRPr="007E127B">
        <w:rPr>
          <w:bCs/>
          <w:i/>
          <w:lang w:val="fr-FR"/>
        </w:rPr>
        <w:t>Paragraphe 3</w:t>
      </w:r>
      <w:r w:rsidR="00C81CA3" w:rsidRPr="00C81CA3">
        <w:rPr>
          <w:bCs/>
          <w:i/>
          <w:lang w:val="fr-FR"/>
        </w:rPr>
        <w:t>.</w:t>
      </w:r>
      <w:r w:rsidRPr="007E127B">
        <w:rPr>
          <w:bCs/>
          <w:i/>
          <w:lang w:val="fr-FR"/>
        </w:rPr>
        <w:t>2</w:t>
      </w:r>
      <w:r w:rsidRPr="00DD5DD8">
        <w:rPr>
          <w:bCs/>
          <w:iCs/>
          <w:lang w:val="fr-FR"/>
        </w:rPr>
        <w:t>,</w:t>
      </w:r>
      <w:r w:rsidRPr="007E127B">
        <w:rPr>
          <w:bCs/>
          <w:i/>
          <w:lang w:val="fr-FR"/>
        </w:rPr>
        <w:t xml:space="preserve"> </w:t>
      </w:r>
      <w:r>
        <w:rPr>
          <w:bCs/>
          <w:iCs/>
          <w:lang w:val="fr-FR"/>
        </w:rPr>
        <w:t>lire :</w:t>
      </w:r>
    </w:p>
    <w:p w14:paraId="5408C2D0" w14:textId="1388874B" w:rsidR="005B7BB2" w:rsidRDefault="005B7BB2" w:rsidP="005B7BB2">
      <w:pPr>
        <w:pStyle w:val="SingleTxtG"/>
        <w:ind w:left="2268" w:hanging="1134"/>
      </w:pPr>
      <w:r>
        <w:rPr>
          <w:bCs/>
          <w:lang w:val="fr-FR"/>
        </w:rPr>
        <w:t>« </w:t>
      </w:r>
      <w:r>
        <w:t>3</w:t>
      </w:r>
      <w:r w:rsidR="00C81CA3" w:rsidRPr="00C81CA3">
        <w:t>.</w:t>
      </w:r>
      <w:r>
        <w:t>2</w:t>
      </w:r>
      <w:r>
        <w:tab/>
        <w:t>S’il n’existe pas de mode prépondérant, ou s’il existe un mode prépondérant mais que ce dernier ne permet pas au véhicule de suivre le cycle d’essai de référence en condition de maintien de la charge, le mode pour l’essai doit être sélectionné comme suit :</w:t>
      </w:r>
    </w:p>
    <w:p w14:paraId="6F267DE7" w14:textId="77777777" w:rsidR="005B7BB2" w:rsidRDefault="005B7BB2" w:rsidP="005B7BB2">
      <w:pPr>
        <w:pStyle w:val="SingleTxtG"/>
        <w:ind w:left="2835" w:hanging="567"/>
      </w:pPr>
      <w:r>
        <w:t>a)</w:t>
      </w:r>
      <w:r>
        <w:tab/>
        <w:t>Si un seul mode permet au véhicule de suivre le cycle d’essai de référence en condition de maintien de la charge, celui-ci doit être sélectionné ;</w:t>
      </w:r>
    </w:p>
    <w:p w14:paraId="32B8E6AD" w14:textId="294B2E47" w:rsidR="005B7BB2" w:rsidRPr="006E2AAB" w:rsidRDefault="005B7BB2" w:rsidP="005B7BB2">
      <w:pPr>
        <w:pStyle w:val="SingleTxtG"/>
        <w:ind w:left="2835" w:hanging="567"/>
      </w:pPr>
      <w:r>
        <w:t>b)</w:t>
      </w:r>
      <w:r>
        <w:tab/>
        <w:t xml:space="preserve">Si plusieurs modes permettent au véhicule de suivre le cycle d’essai de référence en condition de maintien de la charge et qu’aucun de ces modes n’est un mode de démarrage configurable, </w:t>
      </w:r>
      <w:r w:rsidRPr="006E2AAB">
        <w:t xml:space="preserve">le véhicule </w:t>
      </w:r>
      <w:r>
        <w:t>doit être</w:t>
      </w:r>
      <w:r w:rsidRPr="006E2AAB">
        <w:t xml:space="preserve"> soumis à des essais portant sur les émissions de référence</w:t>
      </w:r>
      <w:r>
        <w:t xml:space="preserve"> et</w:t>
      </w:r>
      <w:r w:rsidRPr="006E2AAB">
        <w:t xml:space="preserve"> les émissions de CO</w:t>
      </w:r>
      <w:r w:rsidRPr="006E2AAB">
        <w:rPr>
          <w:vertAlign w:val="subscript"/>
        </w:rPr>
        <w:t>2</w:t>
      </w:r>
      <w:r w:rsidRPr="006E2AAB">
        <w:t xml:space="preserve"> dans le cas le plus favorable et le </w:t>
      </w:r>
      <w:r>
        <w:t xml:space="preserve">cas le </w:t>
      </w:r>
      <w:r w:rsidRPr="006E2AAB">
        <w:t>plus défavorable</w:t>
      </w:r>
      <w:r w:rsidR="00C81CA3" w:rsidRPr="00C81CA3">
        <w:t>.</w:t>
      </w:r>
      <w:r w:rsidRPr="006E2AAB">
        <w:t xml:space="preserve"> Les modes </w:t>
      </w:r>
      <w:r>
        <w:t xml:space="preserve">correspondant au </w:t>
      </w:r>
      <w:r w:rsidRPr="006E2AAB">
        <w:t xml:space="preserve">cas le plus favorable et </w:t>
      </w:r>
      <w:r>
        <w:t xml:space="preserve">au </w:t>
      </w:r>
      <w:r w:rsidRPr="006E2AAB">
        <w:t>cas le plus défavorable sont déterminés d</w:t>
      </w:r>
      <w:r>
        <w:t>’</w:t>
      </w:r>
      <w:r w:rsidRPr="006E2AAB">
        <w:t xml:space="preserve">après les données </w:t>
      </w:r>
      <w:r>
        <w:t xml:space="preserve">fournies </w:t>
      </w:r>
      <w:r w:rsidRPr="006E2AAB">
        <w:t>sur les émissions de CO</w:t>
      </w:r>
      <w:r w:rsidRPr="006E2AAB">
        <w:rPr>
          <w:vertAlign w:val="subscript"/>
        </w:rPr>
        <w:t>2</w:t>
      </w:r>
      <w:r w:rsidRPr="006E2AAB">
        <w:t xml:space="preserve"> dans tous les modes</w:t>
      </w:r>
      <w:r w:rsidR="00C81CA3" w:rsidRPr="00C81CA3">
        <w:t>.</w:t>
      </w:r>
      <w:r w:rsidRPr="006E2AAB">
        <w:t xml:space="preserve"> Les émissions de CO</w:t>
      </w:r>
      <w:r w:rsidRPr="006E2AAB">
        <w:rPr>
          <w:vertAlign w:val="subscript"/>
        </w:rPr>
        <w:t>2</w:t>
      </w:r>
      <w:r w:rsidRPr="006E2AAB">
        <w:t xml:space="preserve"> correspondent à la moyenne arithmétique des résultats des essais dans </w:t>
      </w:r>
      <w:r>
        <w:t>c</w:t>
      </w:r>
      <w:r w:rsidRPr="006E2AAB">
        <w:t>es deux modes</w:t>
      </w:r>
      <w:r w:rsidR="00C81CA3" w:rsidRPr="00C81CA3">
        <w:t>.</w:t>
      </w:r>
      <w:r w:rsidRPr="006E2AAB">
        <w:t xml:space="preserve"> Les résultats des essais dans les deux modes </w:t>
      </w:r>
      <w:r>
        <w:t>doivent être</w:t>
      </w:r>
      <w:r w:rsidRPr="006E2AAB">
        <w:t xml:space="preserve"> consignés</w:t>
      </w:r>
      <w:r w:rsidR="00C81CA3" w:rsidRPr="00C81CA3">
        <w:t>.</w:t>
      </w:r>
    </w:p>
    <w:p w14:paraId="7A765A14" w14:textId="77777777" w:rsidR="005B7BB2" w:rsidRPr="006E2AAB" w:rsidRDefault="005B7BB2" w:rsidP="005B7BB2">
      <w:pPr>
        <w:pStyle w:val="SingleTxtG"/>
        <w:ind w:left="2835"/>
      </w:pPr>
      <w:r w:rsidRPr="006E2AAB">
        <w:t xml:space="preserve">À la demande du constructeur, le véhicule peut </w:t>
      </w:r>
      <w:r w:rsidRPr="004A6B7A">
        <w:t xml:space="preserve">sinon </w:t>
      </w:r>
      <w:r w:rsidRPr="006E2AAB">
        <w:t>être soumis à essai dans le mode sélectionnable dans la position correspondant au cas le plus défavorable pour les émissions de CO</w:t>
      </w:r>
      <w:r w:rsidRPr="006E2AAB">
        <w:rPr>
          <w:vertAlign w:val="subscript"/>
        </w:rPr>
        <w:t>2</w:t>
      </w:r>
      <w:r>
        <w:rPr>
          <w:vertAlign w:val="subscript"/>
        </w:rPr>
        <w:t> </w:t>
      </w:r>
      <w:r>
        <w:t>;</w:t>
      </w:r>
    </w:p>
    <w:p w14:paraId="296AAC4D" w14:textId="1D0D679C" w:rsidR="005B7BB2" w:rsidRPr="007E127B" w:rsidRDefault="005B7BB2" w:rsidP="005B7BB2">
      <w:pPr>
        <w:pStyle w:val="SingleTxtG"/>
        <w:ind w:left="2835" w:hanging="567"/>
        <w:rPr>
          <w:rFonts w:eastAsia="Times New Roman"/>
          <w:bCs/>
          <w:lang w:val="fr-FR"/>
        </w:rPr>
      </w:pPr>
      <w:r>
        <w:t>c)</w:t>
      </w:r>
      <w:r>
        <w:tab/>
        <w:t xml:space="preserve">Si plusieurs modes permettent au véhicule de suivre le cycle d’essai de référence en condition de maintien de la charge et qu’au moins deux de ces modes sont des </w:t>
      </w:r>
      <w:bookmarkStart w:id="21" w:name="_Hlk60943945"/>
      <w:r>
        <w:t>modes de démarrage configurables</w:t>
      </w:r>
      <w:bookmarkEnd w:id="21"/>
      <w:r>
        <w:t>, il convient de sélectionner celui de ces modes de démarrage configurables qui correspond au cas le plus défavorable pour les émissions de CO</w:t>
      </w:r>
      <w:r>
        <w:rPr>
          <w:vertAlign w:val="subscript"/>
        </w:rPr>
        <w:t>2</w:t>
      </w:r>
      <w:r>
        <w:t xml:space="preserve"> et la consommation de carburant</w:t>
      </w:r>
      <w:r w:rsidR="00C81CA3" w:rsidRPr="00C81CA3">
        <w:t>.</w:t>
      </w:r>
      <w:r>
        <w:rPr>
          <w:rFonts w:eastAsia="MS Mincho"/>
          <w:lang w:val="fr-FR"/>
        </w:rPr>
        <w:t> </w:t>
      </w:r>
      <w:r>
        <w:rPr>
          <w:bCs/>
          <w:lang w:val="fr-FR"/>
        </w:rPr>
        <w:t>»</w:t>
      </w:r>
      <w:r w:rsidR="00C81CA3" w:rsidRPr="00C81CA3">
        <w:rPr>
          <w:bCs/>
          <w:lang w:val="fr-FR"/>
        </w:rPr>
        <w:t>.</w:t>
      </w:r>
    </w:p>
    <w:p w14:paraId="7C60C356" w14:textId="77777777" w:rsidR="005B7BB2" w:rsidRPr="007E127B" w:rsidRDefault="005B7BB2" w:rsidP="005B7BB2">
      <w:pPr>
        <w:pStyle w:val="SingleTxtG"/>
        <w:rPr>
          <w:bCs/>
          <w:i/>
          <w:lang w:val="fr-FR"/>
        </w:rPr>
      </w:pPr>
      <w:r w:rsidRPr="007E127B">
        <w:rPr>
          <w:bCs/>
          <w:i/>
          <w:lang w:val="fr-FR"/>
        </w:rPr>
        <w:t>Annexe C4</w:t>
      </w:r>
    </w:p>
    <w:p w14:paraId="2732B161" w14:textId="61FB4C5A" w:rsidR="005B7BB2" w:rsidRPr="007E127B" w:rsidRDefault="005B7BB2" w:rsidP="005B7BB2">
      <w:pPr>
        <w:pStyle w:val="SingleTxtG"/>
        <w:rPr>
          <w:bCs/>
          <w:iCs/>
          <w:lang w:val="fr-FR"/>
        </w:rPr>
      </w:pPr>
      <w:r w:rsidRPr="007E127B">
        <w:rPr>
          <w:bCs/>
          <w:i/>
          <w:lang w:val="fr-FR"/>
        </w:rPr>
        <w:t>Paragraphe 1</w:t>
      </w:r>
      <w:r w:rsidR="00C81CA3" w:rsidRPr="00C81CA3">
        <w:rPr>
          <w:bCs/>
          <w:i/>
          <w:lang w:val="fr-FR"/>
        </w:rPr>
        <w:t>.</w:t>
      </w:r>
      <w:r w:rsidRPr="007E127B">
        <w:rPr>
          <w:bCs/>
          <w:i/>
          <w:lang w:val="fr-FR"/>
        </w:rPr>
        <w:t>5</w:t>
      </w:r>
      <w:r w:rsidRPr="00DD5DD8">
        <w:rPr>
          <w:bCs/>
          <w:iCs/>
          <w:lang w:val="fr-FR"/>
        </w:rPr>
        <w:t>,</w:t>
      </w:r>
      <w:r w:rsidRPr="007E127B">
        <w:rPr>
          <w:bCs/>
          <w:i/>
          <w:lang w:val="fr-FR"/>
        </w:rPr>
        <w:t xml:space="preserve"> </w:t>
      </w:r>
      <w:r>
        <w:rPr>
          <w:bCs/>
          <w:iCs/>
          <w:lang w:val="fr-FR"/>
        </w:rPr>
        <w:t>lire :</w:t>
      </w:r>
    </w:p>
    <w:p w14:paraId="5ECBA8E2" w14:textId="321269CA" w:rsidR="005B7BB2" w:rsidRPr="00360B43" w:rsidRDefault="005B7BB2" w:rsidP="005B7BB2">
      <w:pPr>
        <w:spacing w:after="120"/>
        <w:ind w:left="2268" w:hanging="1134"/>
        <w:jc w:val="both"/>
        <w:rPr>
          <w:lang w:val="fr-FR"/>
        </w:rPr>
      </w:pPr>
      <w:r>
        <w:rPr>
          <w:bCs/>
          <w:lang w:val="fr-FR"/>
        </w:rPr>
        <w:t>« </w:t>
      </w:r>
      <w:r w:rsidRPr="00360B43">
        <w:rPr>
          <w:lang w:val="fr-FR"/>
        </w:rPr>
        <w:t>1</w:t>
      </w:r>
      <w:r w:rsidR="00C81CA3" w:rsidRPr="00C81CA3">
        <w:rPr>
          <w:lang w:val="fr-FR"/>
        </w:rPr>
        <w:t>.</w:t>
      </w:r>
      <w:r w:rsidRPr="00360B43">
        <w:rPr>
          <w:lang w:val="fr-FR"/>
        </w:rPr>
        <w:t>5</w:t>
      </w:r>
      <w:r w:rsidRPr="00360B43">
        <w:rPr>
          <w:lang w:val="fr-FR"/>
        </w:rPr>
        <w:tab/>
        <w:t>Le présent paragraphe ne s</w:t>
      </w:r>
      <w:r>
        <w:rPr>
          <w:lang w:val="fr-FR"/>
        </w:rPr>
        <w:t>’</w:t>
      </w:r>
      <w:r w:rsidRPr="00360B43">
        <w:rPr>
          <w:lang w:val="fr-FR"/>
        </w:rPr>
        <w:t>applique qu</w:t>
      </w:r>
      <w:r>
        <w:rPr>
          <w:lang w:val="fr-FR"/>
        </w:rPr>
        <w:t>’</w:t>
      </w:r>
      <w:r w:rsidRPr="00360B43">
        <w:rPr>
          <w:lang w:val="fr-FR"/>
        </w:rPr>
        <w:t>au niveau 1A</w:t>
      </w:r>
      <w:r w:rsidR="00C81CA3" w:rsidRPr="00C81CA3">
        <w:rPr>
          <w:lang w:val="fr-FR"/>
        </w:rPr>
        <w:t>.</w:t>
      </w:r>
    </w:p>
    <w:p w14:paraId="461ACD5A" w14:textId="746C41AF" w:rsidR="005B7BB2" w:rsidRPr="007E127B" w:rsidRDefault="005B7BB2" w:rsidP="005B7BB2">
      <w:pPr>
        <w:spacing w:after="120"/>
        <w:ind w:left="2268" w:right="1133"/>
        <w:jc w:val="both"/>
        <w:rPr>
          <w:bCs/>
          <w:lang w:val="fr-FR"/>
        </w:rPr>
      </w:pPr>
      <w:r w:rsidRPr="00360B43">
        <w:rPr>
          <w:lang w:val="fr-FR"/>
        </w:rPr>
        <w:t>À la demande du constructeur, le service technique peut réaliser l</w:t>
      </w:r>
      <w:r>
        <w:rPr>
          <w:lang w:val="fr-FR"/>
        </w:rPr>
        <w:t>’</w:t>
      </w:r>
      <w:r w:rsidRPr="00360B43">
        <w:rPr>
          <w:lang w:val="fr-FR"/>
        </w:rPr>
        <w:t>essai du type 1 avant l</w:t>
      </w:r>
      <w:r>
        <w:rPr>
          <w:lang w:val="fr-FR"/>
        </w:rPr>
        <w:t>’</w:t>
      </w:r>
      <w:r w:rsidRPr="00360B43">
        <w:rPr>
          <w:lang w:val="fr-FR"/>
        </w:rPr>
        <w:t>achèvement de l</w:t>
      </w:r>
      <w:r>
        <w:rPr>
          <w:lang w:val="fr-FR"/>
        </w:rPr>
        <w:t>’</w:t>
      </w:r>
      <w:r w:rsidRPr="00360B43">
        <w:rPr>
          <w:lang w:val="fr-FR"/>
        </w:rPr>
        <w:t>essai de durabilité du véhicule complet ou l</w:t>
      </w:r>
      <w:r>
        <w:rPr>
          <w:lang w:val="fr-FR"/>
        </w:rPr>
        <w:t>’</w:t>
      </w:r>
      <w:r w:rsidRPr="00360B43">
        <w:rPr>
          <w:lang w:val="fr-FR"/>
        </w:rPr>
        <w:t>essai de vieillissement sur banc en utilisant les facteurs de détérioration prévus aux tableaux</w:t>
      </w:r>
      <w:r>
        <w:rPr>
          <w:lang w:val="fr-FR"/>
        </w:rPr>
        <w:t> </w:t>
      </w:r>
      <w:r w:rsidRPr="00360B43">
        <w:rPr>
          <w:lang w:val="fr-FR"/>
        </w:rPr>
        <w:t>3A figurant au paragraphe 6</w:t>
      </w:r>
      <w:r w:rsidR="00C81CA3" w:rsidRPr="00C81CA3">
        <w:rPr>
          <w:lang w:val="fr-FR"/>
        </w:rPr>
        <w:t>.</w:t>
      </w:r>
      <w:r w:rsidRPr="00360B43">
        <w:rPr>
          <w:lang w:val="fr-FR"/>
        </w:rPr>
        <w:t>7</w:t>
      </w:r>
      <w:r w:rsidR="00C81CA3" w:rsidRPr="00C81CA3">
        <w:rPr>
          <w:lang w:val="fr-FR"/>
        </w:rPr>
        <w:t>.</w:t>
      </w:r>
      <w:r w:rsidRPr="00360B43">
        <w:rPr>
          <w:lang w:val="fr-FR"/>
        </w:rPr>
        <w:t>2 du présent Règlement</w:t>
      </w:r>
      <w:r w:rsidR="00C81CA3" w:rsidRPr="00C81CA3">
        <w:rPr>
          <w:lang w:val="fr-FR"/>
        </w:rPr>
        <w:t>.</w:t>
      </w:r>
      <w:r w:rsidRPr="00360B43">
        <w:rPr>
          <w:lang w:val="fr-FR"/>
        </w:rPr>
        <w:t xml:space="preserve"> À l</w:t>
      </w:r>
      <w:r>
        <w:rPr>
          <w:lang w:val="fr-FR"/>
        </w:rPr>
        <w:t>’</w:t>
      </w:r>
      <w:r w:rsidRPr="00360B43">
        <w:rPr>
          <w:lang w:val="fr-FR"/>
        </w:rPr>
        <w:t>achèvement de l</w:t>
      </w:r>
      <w:r>
        <w:rPr>
          <w:lang w:val="fr-FR"/>
        </w:rPr>
        <w:t>’</w:t>
      </w:r>
      <w:r w:rsidRPr="00360B43">
        <w:rPr>
          <w:lang w:val="fr-FR"/>
        </w:rPr>
        <w:t>essai de durabilité du véhicule complet ou de l</w:t>
      </w:r>
      <w:r>
        <w:rPr>
          <w:lang w:val="fr-FR"/>
        </w:rPr>
        <w:t>’</w:t>
      </w:r>
      <w:r w:rsidRPr="00360B43">
        <w:rPr>
          <w:lang w:val="fr-FR"/>
        </w:rPr>
        <w:t>essai de vieillissement sur banc, le service technique peut modifier les résultats d</w:t>
      </w:r>
      <w:r>
        <w:rPr>
          <w:lang w:val="fr-FR"/>
        </w:rPr>
        <w:t>’</w:t>
      </w:r>
      <w:r w:rsidRPr="00360B43">
        <w:rPr>
          <w:lang w:val="fr-FR"/>
        </w:rPr>
        <w:t>homologation de type enregistrés à l</w:t>
      </w:r>
      <w:r>
        <w:rPr>
          <w:lang w:val="fr-FR"/>
        </w:rPr>
        <w:t>’</w:t>
      </w:r>
      <w:r w:rsidRPr="00360B43">
        <w:rPr>
          <w:lang w:val="fr-FR"/>
        </w:rPr>
        <w:t>annexe A2 du présent Règlement en remplaçant les facteurs de détérioration attribués prévus au tableau susmentionné par ceux mesurés au cours de l</w:t>
      </w:r>
      <w:r>
        <w:rPr>
          <w:lang w:val="fr-FR"/>
        </w:rPr>
        <w:t>’</w:t>
      </w:r>
      <w:r w:rsidRPr="00360B43">
        <w:rPr>
          <w:lang w:val="fr-FR"/>
        </w:rPr>
        <w:t>essai de durabilité du véhicule complet ou de l</w:t>
      </w:r>
      <w:r>
        <w:rPr>
          <w:lang w:val="fr-FR"/>
        </w:rPr>
        <w:t>’</w:t>
      </w:r>
      <w:r w:rsidRPr="00360B43">
        <w:rPr>
          <w:lang w:val="fr-FR"/>
        </w:rPr>
        <w:t>essai de vieillissement sur banc</w:t>
      </w:r>
      <w:r w:rsidR="00C81CA3" w:rsidRPr="00C81CA3">
        <w:rPr>
          <w:lang w:val="fr-FR"/>
        </w:rPr>
        <w:t>.</w:t>
      </w:r>
      <w:r>
        <w:rPr>
          <w:lang w:val="fr-FR"/>
        </w:rPr>
        <w:t> </w:t>
      </w:r>
      <w:r>
        <w:rPr>
          <w:bCs/>
          <w:lang w:val="fr-FR"/>
        </w:rPr>
        <w:t>»</w:t>
      </w:r>
      <w:r w:rsidR="00C81CA3" w:rsidRPr="00C81CA3">
        <w:rPr>
          <w:bCs/>
          <w:lang w:val="fr-FR"/>
        </w:rPr>
        <w:t>.</w:t>
      </w:r>
    </w:p>
    <w:p w14:paraId="0D44DB14" w14:textId="77777777" w:rsidR="005B7BB2" w:rsidRPr="007E127B" w:rsidRDefault="005B7BB2" w:rsidP="005B7BB2">
      <w:pPr>
        <w:pStyle w:val="SingleTxtG"/>
        <w:keepNext/>
        <w:rPr>
          <w:bCs/>
          <w:i/>
          <w:lang w:val="fr-FR"/>
        </w:rPr>
      </w:pPr>
      <w:r w:rsidRPr="007E127B">
        <w:rPr>
          <w:bCs/>
          <w:i/>
          <w:lang w:val="fr-FR"/>
        </w:rPr>
        <w:lastRenderedPageBreak/>
        <w:t>Annexe C5</w:t>
      </w:r>
    </w:p>
    <w:p w14:paraId="25953887" w14:textId="3B912E5D" w:rsidR="005B7BB2" w:rsidRPr="007E127B" w:rsidRDefault="005B7BB2" w:rsidP="005B7BB2">
      <w:pPr>
        <w:pStyle w:val="SingleTxtG"/>
        <w:rPr>
          <w:bCs/>
          <w:iCs/>
          <w:lang w:val="fr-FR"/>
        </w:rPr>
      </w:pPr>
      <w:r w:rsidRPr="007E127B">
        <w:rPr>
          <w:bCs/>
          <w:i/>
          <w:lang w:val="fr-FR"/>
        </w:rPr>
        <w:t>Paragraphe 3</w:t>
      </w:r>
      <w:r w:rsidR="00C81CA3" w:rsidRPr="00C81CA3">
        <w:rPr>
          <w:bCs/>
          <w:i/>
          <w:lang w:val="fr-FR"/>
        </w:rPr>
        <w:t>.</w:t>
      </w:r>
      <w:r w:rsidRPr="007E127B">
        <w:rPr>
          <w:bCs/>
          <w:i/>
          <w:lang w:val="fr-FR"/>
        </w:rPr>
        <w:t>3</w:t>
      </w:r>
      <w:r w:rsidR="00C81CA3" w:rsidRPr="00C81CA3">
        <w:rPr>
          <w:bCs/>
          <w:i/>
          <w:lang w:val="fr-FR"/>
        </w:rPr>
        <w:t>.</w:t>
      </w:r>
      <w:r w:rsidRPr="007E127B">
        <w:rPr>
          <w:bCs/>
          <w:i/>
          <w:lang w:val="fr-FR"/>
        </w:rPr>
        <w:t xml:space="preserve">5, </w:t>
      </w:r>
      <w:r>
        <w:rPr>
          <w:bCs/>
          <w:iCs/>
          <w:lang w:val="fr-FR"/>
        </w:rPr>
        <w:t>lire :</w:t>
      </w:r>
    </w:p>
    <w:p w14:paraId="68A6579A" w14:textId="5528F4EB" w:rsidR="005B7BB2" w:rsidRDefault="005B7BB2" w:rsidP="005B7BB2">
      <w:pPr>
        <w:pStyle w:val="SingleTxtG"/>
        <w:ind w:left="2268" w:hanging="1134"/>
      </w:pPr>
      <w:r>
        <w:rPr>
          <w:bCs/>
          <w:lang w:val="fr-FR"/>
        </w:rPr>
        <w:t>« </w:t>
      </w:r>
      <w:r>
        <w:t>3</w:t>
      </w:r>
      <w:r w:rsidR="00C81CA3" w:rsidRPr="00C81CA3">
        <w:t>.</w:t>
      </w:r>
      <w:r>
        <w:t>3</w:t>
      </w:r>
      <w:r w:rsidR="00C81CA3" w:rsidRPr="00C81CA3">
        <w:t>.</w:t>
      </w:r>
      <w:r>
        <w:t>5</w:t>
      </w:r>
      <w:r>
        <w:tab/>
        <w:t>Le constructeur peut apporter à l’autorité d’homologation de type la preuve que la surveillance de certains composants ou systèmes n’est pas nécessaire si le niveau des émissions ne dépasse pas les seuils OBD indiqués au paragraphe 6</w:t>
      </w:r>
      <w:r w:rsidR="00C81CA3" w:rsidRPr="00C81CA3">
        <w:t>.</w:t>
      </w:r>
      <w:r>
        <w:t>8</w:t>
      </w:r>
      <w:r w:rsidR="00C81CA3" w:rsidRPr="00C81CA3">
        <w:t>.</w:t>
      </w:r>
      <w:r>
        <w:t>2 du présent Règlement lorsque ces composants ou systèmes subissent une défaillance totale ou sont retirés</w:t>
      </w:r>
      <w:r w:rsidR="00C81CA3" w:rsidRPr="00C81CA3">
        <w:t>.</w:t>
      </w:r>
    </w:p>
    <w:p w14:paraId="507B9080" w14:textId="4AA905AA" w:rsidR="005B7BB2" w:rsidRPr="006E2AAB" w:rsidRDefault="005B7BB2" w:rsidP="005B7BB2">
      <w:pPr>
        <w:spacing w:after="120"/>
        <w:ind w:left="2268" w:right="1134" w:hanging="1134"/>
        <w:jc w:val="both"/>
        <w:rPr>
          <w:lang w:val="fr-FR"/>
        </w:rPr>
      </w:pPr>
      <w:r>
        <w:t>3</w:t>
      </w:r>
      <w:r w:rsidR="00C81CA3" w:rsidRPr="00C81CA3">
        <w:t>.</w:t>
      </w:r>
      <w:r>
        <w:t>3</w:t>
      </w:r>
      <w:r w:rsidR="00C81CA3" w:rsidRPr="00C81CA3">
        <w:t>.</w:t>
      </w:r>
      <w:r>
        <w:t>5</w:t>
      </w:r>
      <w:r w:rsidR="00C81CA3" w:rsidRPr="00C81CA3">
        <w:t>.</w:t>
      </w:r>
      <w:r>
        <w:t>1</w:t>
      </w:r>
      <w:r>
        <w:tab/>
      </w:r>
      <w:bookmarkStart w:id="22" w:name="_Hlk60944487"/>
      <w:r>
        <w:rPr>
          <w:lang w:val="fr-FR"/>
        </w:rPr>
        <w:t>N</w:t>
      </w:r>
      <w:r w:rsidRPr="006E2AAB">
        <w:rPr>
          <w:lang w:val="fr-FR"/>
        </w:rPr>
        <w:t>iveau 1A uniquement</w:t>
      </w:r>
    </w:p>
    <w:bookmarkEnd w:id="22"/>
    <w:p w14:paraId="2F636B5F" w14:textId="6FF3699C" w:rsidR="005B7BB2" w:rsidRDefault="005B7BB2" w:rsidP="005B7BB2">
      <w:pPr>
        <w:pStyle w:val="SingleTxtG"/>
        <w:ind w:left="2268"/>
      </w:pPr>
      <w:r>
        <w:t>Sur les dispositifs ci-après, la défaillance totale ou le retrait doivent cependant faire l’objet d’une surveillance (si le retrait est susceptible d’entraîner un dépassement des limites d’émission applicables définies au paragraphe 6</w:t>
      </w:r>
      <w:r w:rsidR="00C81CA3" w:rsidRPr="00C81CA3">
        <w:t>.</w:t>
      </w:r>
      <w:r>
        <w:t>3</w:t>
      </w:r>
      <w:r w:rsidR="00C81CA3" w:rsidRPr="00C81CA3">
        <w:t>.</w:t>
      </w:r>
      <w:r>
        <w:t>10 du présent Règlement) :</w:t>
      </w:r>
    </w:p>
    <w:p w14:paraId="141AF26E" w14:textId="77777777" w:rsidR="005B7BB2" w:rsidRDefault="005B7BB2" w:rsidP="005B7BB2">
      <w:pPr>
        <w:pStyle w:val="SingleTxtG"/>
        <w:ind w:left="2835" w:hanging="567"/>
      </w:pPr>
      <w:r>
        <w:t>a)</w:t>
      </w:r>
      <w:r>
        <w:tab/>
        <w:t>Un filtre à particules installé sur des moteurs à allumage par compression en tant qu’élément distinct ou intégré dans un dispositif de réduction des émissions combiné ;</w:t>
      </w:r>
    </w:p>
    <w:p w14:paraId="68D33469" w14:textId="77777777" w:rsidR="005B7BB2" w:rsidRDefault="005B7BB2" w:rsidP="005B7BB2">
      <w:pPr>
        <w:pStyle w:val="SingleTxtG"/>
        <w:ind w:left="2835" w:hanging="567"/>
      </w:pPr>
      <w:r>
        <w:t>b)</w:t>
      </w:r>
      <w:r>
        <w:tab/>
        <w:t>Un dispositif de traitement aval des NO</w:t>
      </w:r>
      <w:r w:rsidRPr="00B55C23">
        <w:rPr>
          <w:vertAlign w:val="subscript"/>
        </w:rPr>
        <w:t>x</w:t>
      </w:r>
      <w:r>
        <w:t xml:space="preserve"> installé sur des moteurs à allumage par compression en tant qu’élément distinct ou intégré dans un dispositif de réduction des émissions combiné ;</w:t>
      </w:r>
    </w:p>
    <w:p w14:paraId="098E80CE" w14:textId="6D6B0F92" w:rsidR="005B7BB2" w:rsidRDefault="005B7BB2" w:rsidP="005B7BB2">
      <w:pPr>
        <w:pStyle w:val="SingleTxtG"/>
        <w:ind w:left="2835" w:hanging="567"/>
      </w:pPr>
      <w:r>
        <w:t>c)</w:t>
      </w:r>
      <w:r>
        <w:tab/>
        <w:t>Un catalyseur à oxydation pour moteur diesel installé sur des moteurs à allumage par compression en tant qu’élément distinct ou intégré dans un dispositif de réduction des émissions combiné</w:t>
      </w:r>
      <w:r w:rsidR="00C81CA3" w:rsidRPr="00C81CA3">
        <w:t>.</w:t>
      </w:r>
    </w:p>
    <w:p w14:paraId="3AF01E73" w14:textId="54A47A58" w:rsidR="005B7BB2" w:rsidRPr="006E2AAB" w:rsidRDefault="005B7BB2" w:rsidP="005B7BB2">
      <w:pPr>
        <w:spacing w:after="120"/>
        <w:ind w:left="2268" w:right="1134" w:hanging="1134"/>
        <w:jc w:val="both"/>
        <w:rPr>
          <w:lang w:val="fr-FR"/>
        </w:rPr>
      </w:pPr>
      <w:r>
        <w:t>3</w:t>
      </w:r>
      <w:r w:rsidR="00C81CA3" w:rsidRPr="00C81CA3">
        <w:t>.</w:t>
      </w:r>
      <w:r>
        <w:t>3</w:t>
      </w:r>
      <w:r w:rsidR="00C81CA3" w:rsidRPr="00C81CA3">
        <w:t>.</w:t>
      </w:r>
      <w:r>
        <w:t>5</w:t>
      </w:r>
      <w:r w:rsidR="00C81CA3" w:rsidRPr="00C81CA3">
        <w:t>.</w:t>
      </w:r>
      <w:r>
        <w:t>2</w:t>
      </w:r>
      <w:r>
        <w:tab/>
      </w:r>
      <w:r>
        <w:rPr>
          <w:lang w:val="fr-FR"/>
        </w:rPr>
        <w:t>N</w:t>
      </w:r>
      <w:r w:rsidRPr="006E2AAB">
        <w:rPr>
          <w:lang w:val="fr-FR"/>
        </w:rPr>
        <w:t>iveau 1A uniquement</w:t>
      </w:r>
    </w:p>
    <w:p w14:paraId="28CD03C9" w14:textId="39EA9ADB" w:rsidR="005B7BB2" w:rsidRPr="007E127B" w:rsidRDefault="005B7BB2" w:rsidP="005B7BB2">
      <w:pPr>
        <w:pStyle w:val="SingleTxtG"/>
        <w:ind w:left="2268"/>
        <w:rPr>
          <w:bCs/>
          <w:lang w:val="fr-FR"/>
        </w:rPr>
      </w:pPr>
      <w:r>
        <w:t>Les dispositifs visés au paragraphe 3</w:t>
      </w:r>
      <w:r w:rsidR="00C81CA3" w:rsidRPr="00C81CA3">
        <w:t>.</w:t>
      </w:r>
      <w:r>
        <w:t>3</w:t>
      </w:r>
      <w:r w:rsidR="00C81CA3" w:rsidRPr="00C81CA3">
        <w:t>.</w:t>
      </w:r>
      <w:r>
        <w:t>5</w:t>
      </w:r>
      <w:r w:rsidR="00C81CA3" w:rsidRPr="00C81CA3">
        <w:t>.</w:t>
      </w:r>
      <w:r>
        <w:t>1 de la présente annexe doivent également être soumis à une surveillance au cas où une défaillance quelconque entraînerait un dépassement des seuils OBD indiqués au paragraphe 6</w:t>
      </w:r>
      <w:r w:rsidR="00C81CA3" w:rsidRPr="00C81CA3">
        <w:t>.</w:t>
      </w:r>
      <w:r>
        <w:t>8</w:t>
      </w:r>
      <w:r w:rsidR="00C81CA3" w:rsidRPr="00C81CA3">
        <w:t>.</w:t>
      </w:r>
      <w:r>
        <w:t>2 du présent Règlement</w:t>
      </w:r>
      <w:r w:rsidR="00C81CA3" w:rsidRPr="00C81CA3">
        <w:t>.</w:t>
      </w:r>
      <w:r>
        <w:rPr>
          <w:bCs/>
          <w:lang w:val="fr-FR"/>
        </w:rPr>
        <w:t> »</w:t>
      </w:r>
      <w:r w:rsidR="00C81CA3" w:rsidRPr="00C81CA3">
        <w:rPr>
          <w:bCs/>
          <w:lang w:val="fr-FR"/>
        </w:rPr>
        <w:t>.</w:t>
      </w:r>
    </w:p>
    <w:p w14:paraId="5C16FFF9" w14:textId="33E659D6" w:rsidR="005B7BB2" w:rsidRPr="007E127B" w:rsidRDefault="005B7BB2" w:rsidP="005B7BB2">
      <w:pPr>
        <w:pStyle w:val="SingleTxtG"/>
        <w:rPr>
          <w:bCs/>
          <w:iCs/>
          <w:lang w:val="fr-FR"/>
        </w:rPr>
      </w:pPr>
      <w:r w:rsidRPr="007E127B">
        <w:rPr>
          <w:bCs/>
          <w:i/>
          <w:lang w:val="fr-FR"/>
        </w:rPr>
        <w:t>Paragraphe 4</w:t>
      </w:r>
      <w:r w:rsidR="00C81CA3" w:rsidRPr="00C81CA3">
        <w:rPr>
          <w:bCs/>
          <w:i/>
          <w:lang w:val="fr-FR"/>
        </w:rPr>
        <w:t>.</w:t>
      </w:r>
      <w:r w:rsidRPr="007E127B">
        <w:rPr>
          <w:bCs/>
          <w:i/>
          <w:lang w:val="fr-FR"/>
        </w:rPr>
        <w:t>2</w:t>
      </w:r>
      <w:r w:rsidR="00C81CA3" w:rsidRPr="00C81CA3">
        <w:rPr>
          <w:bCs/>
          <w:i/>
          <w:lang w:val="fr-FR"/>
        </w:rPr>
        <w:t>.</w:t>
      </w:r>
      <w:r w:rsidRPr="007E127B">
        <w:rPr>
          <w:bCs/>
          <w:i/>
          <w:lang w:val="fr-FR"/>
        </w:rPr>
        <w:t>2</w:t>
      </w:r>
      <w:r w:rsidRPr="00D23834">
        <w:rPr>
          <w:bCs/>
          <w:iCs/>
          <w:lang w:val="fr-FR"/>
        </w:rPr>
        <w:t>,</w:t>
      </w:r>
      <w:r w:rsidRPr="007E127B">
        <w:rPr>
          <w:bCs/>
          <w:i/>
          <w:lang w:val="fr-FR"/>
        </w:rPr>
        <w:t xml:space="preserve"> </w:t>
      </w:r>
      <w:r>
        <w:rPr>
          <w:bCs/>
          <w:iCs/>
          <w:lang w:val="fr-FR"/>
        </w:rPr>
        <w:t>lire :</w:t>
      </w:r>
    </w:p>
    <w:p w14:paraId="7966D802" w14:textId="67D5806D" w:rsidR="005B7BB2" w:rsidRPr="006E2AAB" w:rsidRDefault="005B7BB2" w:rsidP="005B7BB2">
      <w:pPr>
        <w:spacing w:after="120"/>
        <w:ind w:left="2268" w:right="1134" w:hanging="1134"/>
        <w:jc w:val="both"/>
        <w:rPr>
          <w:lang w:val="fr-FR"/>
        </w:rPr>
      </w:pPr>
      <w:r>
        <w:rPr>
          <w:bCs/>
          <w:lang w:val="fr-FR"/>
        </w:rPr>
        <w:t>« </w:t>
      </w:r>
      <w:r w:rsidRPr="007E127B">
        <w:rPr>
          <w:lang w:val="fr-FR"/>
        </w:rPr>
        <w:t>4</w:t>
      </w:r>
      <w:r w:rsidR="00C81CA3" w:rsidRPr="00C81CA3">
        <w:rPr>
          <w:lang w:val="fr-FR"/>
        </w:rPr>
        <w:t>.</w:t>
      </w:r>
      <w:r w:rsidRPr="007E127B">
        <w:rPr>
          <w:lang w:val="fr-FR"/>
        </w:rPr>
        <w:t>2</w:t>
      </w:r>
      <w:r w:rsidR="00C81CA3" w:rsidRPr="00C81CA3">
        <w:rPr>
          <w:lang w:val="fr-FR"/>
        </w:rPr>
        <w:t>.</w:t>
      </w:r>
      <w:r w:rsidRPr="007E127B">
        <w:rPr>
          <w:lang w:val="fr-FR"/>
        </w:rPr>
        <w:t>2</w:t>
      </w:r>
      <w:r>
        <w:rPr>
          <w:lang w:val="fr-FR"/>
        </w:rPr>
        <w:tab/>
        <w:t>N</w:t>
      </w:r>
      <w:r w:rsidRPr="006E2AAB">
        <w:rPr>
          <w:lang w:val="fr-FR"/>
        </w:rPr>
        <w:t>iveau 1A</w:t>
      </w:r>
      <w:r>
        <w:rPr>
          <w:lang w:val="fr-FR"/>
        </w:rPr>
        <w:t> :</w:t>
      </w:r>
    </w:p>
    <w:p w14:paraId="7979BBC9" w14:textId="2E5B4EDF" w:rsidR="005B7BB2" w:rsidRPr="007E127B" w:rsidRDefault="005B7BB2" w:rsidP="005B7BB2">
      <w:pPr>
        <w:spacing w:after="120"/>
        <w:ind w:left="2268" w:right="1134"/>
        <w:jc w:val="both"/>
        <w:rPr>
          <w:lang w:val="fr-FR"/>
        </w:rPr>
      </w:pPr>
      <w:r>
        <w:t>L’autorité d’homologation de type doit rejeter toute demande d’homologation d’un système défectueux qui ne respecte pas les seuils OBD indiqués au paragraphe 6</w:t>
      </w:r>
      <w:r w:rsidR="00C81CA3" w:rsidRPr="00C81CA3">
        <w:t>.</w:t>
      </w:r>
      <w:r>
        <w:t>8</w:t>
      </w:r>
      <w:r w:rsidR="00C81CA3" w:rsidRPr="00C81CA3">
        <w:t>.</w:t>
      </w:r>
      <w:r>
        <w:t>2 du présent Règlement</w:t>
      </w:r>
      <w:r w:rsidR="00C81CA3" w:rsidRPr="00C81CA3">
        <w:rPr>
          <w:lang w:val="fr-FR"/>
        </w:rPr>
        <w:t>.</w:t>
      </w:r>
    </w:p>
    <w:p w14:paraId="4E25FFFC" w14:textId="77777777" w:rsidR="005B7BB2" w:rsidRPr="006E2AAB" w:rsidRDefault="005B7BB2" w:rsidP="005B7BB2">
      <w:pPr>
        <w:spacing w:after="120"/>
        <w:ind w:left="2268" w:right="1134"/>
        <w:jc w:val="both"/>
        <w:rPr>
          <w:lang w:val="fr-FR"/>
        </w:rPr>
      </w:pPr>
      <w:r>
        <w:rPr>
          <w:lang w:val="fr-FR"/>
        </w:rPr>
        <w:t>N</w:t>
      </w:r>
      <w:r w:rsidRPr="006E2AAB">
        <w:rPr>
          <w:lang w:val="fr-FR"/>
        </w:rPr>
        <w:t>iveau 1B</w:t>
      </w:r>
      <w:r>
        <w:rPr>
          <w:lang w:val="fr-FR"/>
        </w:rPr>
        <w:t> :</w:t>
      </w:r>
    </w:p>
    <w:p w14:paraId="6AD2C787" w14:textId="0B39DD79" w:rsidR="00F9573C" w:rsidRDefault="005B7BB2" w:rsidP="005B7BB2">
      <w:pPr>
        <w:spacing w:after="120"/>
        <w:ind w:left="2268" w:right="1134"/>
        <w:jc w:val="both"/>
        <w:rPr>
          <w:lang w:val="fr-FR"/>
        </w:rPr>
      </w:pPr>
      <w:r w:rsidRPr="006E2AAB">
        <w:rPr>
          <w:lang w:val="fr-FR"/>
        </w:rPr>
        <w:t>L</w:t>
      </w:r>
      <w:r>
        <w:rPr>
          <w:lang w:val="fr-FR"/>
        </w:rPr>
        <w:t>’</w:t>
      </w:r>
      <w:r w:rsidRPr="006E2AAB">
        <w:rPr>
          <w:lang w:val="fr-FR"/>
        </w:rPr>
        <w:t xml:space="preserve">autorité responsable doit rejeter toute demande </w:t>
      </w:r>
      <w:r>
        <w:rPr>
          <w:lang w:val="fr-FR"/>
        </w:rPr>
        <w:t>d’homologation</w:t>
      </w:r>
      <w:r w:rsidRPr="006E2AAB">
        <w:rPr>
          <w:lang w:val="fr-FR"/>
        </w:rPr>
        <w:t xml:space="preserve"> d</w:t>
      </w:r>
      <w:r>
        <w:rPr>
          <w:lang w:val="fr-FR"/>
        </w:rPr>
        <w:t>’</w:t>
      </w:r>
      <w:r w:rsidRPr="006E2AAB">
        <w:rPr>
          <w:lang w:val="fr-FR"/>
        </w:rPr>
        <w:t>un système défectueux qui ne respecte pas les seuils OBD fixés dans la législation régionale multipliés par un facteur prescrit par la législation régionale jusqu</w:t>
      </w:r>
      <w:r>
        <w:rPr>
          <w:lang w:val="fr-FR"/>
        </w:rPr>
        <w:t>’</w:t>
      </w:r>
      <w:r w:rsidRPr="006E2AAB">
        <w:rPr>
          <w:lang w:val="fr-FR"/>
        </w:rPr>
        <w:t>à une valeur maximum de deux</w:t>
      </w:r>
      <w:r w:rsidR="00C81CA3" w:rsidRPr="00C81CA3">
        <w:rPr>
          <w:lang w:val="fr-FR"/>
        </w:rPr>
        <w:t>.</w:t>
      </w:r>
      <w:r>
        <w:rPr>
          <w:bCs/>
          <w:lang w:val="fr-FR"/>
        </w:rPr>
        <w:t> »</w:t>
      </w:r>
      <w:r w:rsidR="00C81CA3" w:rsidRPr="00C81CA3">
        <w:rPr>
          <w:bCs/>
          <w:lang w:val="fr-FR"/>
        </w:rPr>
        <w:t>.</w:t>
      </w:r>
    </w:p>
    <w:p w14:paraId="333D81FA" w14:textId="77777777" w:rsidR="009C77B4" w:rsidRPr="003830BF" w:rsidRDefault="009C77B4" w:rsidP="003830BF">
      <w:pPr>
        <w:pStyle w:val="SingleTxtG"/>
        <w:spacing w:before="240" w:after="0"/>
        <w:jc w:val="center"/>
        <w:rPr>
          <w:u w:val="single"/>
        </w:rPr>
      </w:pPr>
      <w:r>
        <w:tab/>
      </w:r>
      <w:r w:rsidR="003830BF">
        <w:rPr>
          <w:u w:val="single"/>
        </w:rPr>
        <w:tab/>
      </w:r>
      <w:r w:rsidR="003830BF">
        <w:rPr>
          <w:u w:val="single"/>
        </w:rPr>
        <w:tab/>
      </w:r>
      <w:r w:rsidR="003830BF">
        <w:rPr>
          <w:u w:val="single"/>
        </w:rPr>
        <w:tab/>
      </w:r>
    </w:p>
    <w:sectPr w:rsidR="009C77B4" w:rsidRPr="003830BF" w:rsidSect="0066019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ACC3" w14:textId="77777777" w:rsidR="00DC0B8D" w:rsidRDefault="00DC0B8D" w:rsidP="00F95C08">
      <w:pPr>
        <w:spacing w:line="240" w:lineRule="auto"/>
      </w:pPr>
    </w:p>
  </w:endnote>
  <w:endnote w:type="continuationSeparator" w:id="0">
    <w:p w14:paraId="53803047" w14:textId="77777777" w:rsidR="00DC0B8D" w:rsidRPr="00AC3823" w:rsidRDefault="00DC0B8D" w:rsidP="00AC3823">
      <w:pPr>
        <w:pStyle w:val="Pieddepage"/>
      </w:pPr>
    </w:p>
  </w:endnote>
  <w:endnote w:type="continuationNotice" w:id="1">
    <w:p w14:paraId="7359A59F" w14:textId="77777777" w:rsidR="00DC0B8D" w:rsidRDefault="00DC0B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2BCE" w14:textId="77777777" w:rsidR="00DC0B8D" w:rsidRPr="00660190" w:rsidRDefault="00DC0B8D" w:rsidP="00660190">
    <w:pPr>
      <w:pStyle w:val="Pieddepage"/>
      <w:tabs>
        <w:tab w:val="right" w:pos="9638"/>
      </w:tabs>
    </w:pPr>
    <w:r w:rsidRPr="00660190">
      <w:rPr>
        <w:b/>
        <w:sz w:val="18"/>
      </w:rPr>
      <w:fldChar w:fldCharType="begin"/>
    </w:r>
    <w:r w:rsidRPr="00660190">
      <w:rPr>
        <w:b/>
        <w:sz w:val="18"/>
      </w:rPr>
      <w:instrText xml:space="preserve"> PAGE  \* MERGEFORMAT </w:instrText>
    </w:r>
    <w:r w:rsidRPr="00660190">
      <w:rPr>
        <w:b/>
        <w:sz w:val="18"/>
      </w:rPr>
      <w:fldChar w:fldCharType="separate"/>
    </w:r>
    <w:r w:rsidRPr="00660190">
      <w:rPr>
        <w:b/>
        <w:noProof/>
        <w:sz w:val="18"/>
      </w:rPr>
      <w:t>2</w:t>
    </w:r>
    <w:r w:rsidRPr="00660190">
      <w:rPr>
        <w:b/>
        <w:sz w:val="18"/>
      </w:rPr>
      <w:fldChar w:fldCharType="end"/>
    </w:r>
    <w:r>
      <w:rPr>
        <w:b/>
        <w:sz w:val="18"/>
      </w:rPr>
      <w:tab/>
    </w:r>
    <w:r>
      <w:t>GE</w:t>
    </w:r>
    <w:r w:rsidRPr="000315DC">
      <w:t>.</w:t>
    </w:r>
    <w:r>
      <w:t>20-17606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0263" w14:textId="77777777" w:rsidR="00DC0B8D" w:rsidRPr="00660190" w:rsidRDefault="00DC0B8D" w:rsidP="00660190">
    <w:pPr>
      <w:pStyle w:val="Pieddepage"/>
      <w:tabs>
        <w:tab w:val="right" w:pos="9638"/>
      </w:tabs>
      <w:rPr>
        <w:b/>
        <w:sz w:val="18"/>
      </w:rPr>
    </w:pPr>
    <w:r>
      <w:t>GE</w:t>
    </w:r>
    <w:r w:rsidRPr="000315DC">
      <w:t>.</w:t>
    </w:r>
    <w:r>
      <w:t>20-17606</w:t>
    </w:r>
    <w:r>
      <w:tab/>
    </w:r>
    <w:r w:rsidRPr="00660190">
      <w:rPr>
        <w:b/>
        <w:sz w:val="18"/>
      </w:rPr>
      <w:fldChar w:fldCharType="begin"/>
    </w:r>
    <w:r w:rsidRPr="00660190">
      <w:rPr>
        <w:b/>
        <w:sz w:val="18"/>
      </w:rPr>
      <w:instrText xml:space="preserve"> PAGE  \* MERGEFORMAT </w:instrText>
    </w:r>
    <w:r w:rsidRPr="00660190">
      <w:rPr>
        <w:b/>
        <w:sz w:val="18"/>
      </w:rPr>
      <w:fldChar w:fldCharType="separate"/>
    </w:r>
    <w:r w:rsidRPr="00660190">
      <w:rPr>
        <w:b/>
        <w:noProof/>
        <w:sz w:val="18"/>
      </w:rPr>
      <w:t>3</w:t>
    </w:r>
    <w:r w:rsidRPr="006601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3657" w14:textId="77777777" w:rsidR="00DC0B8D" w:rsidRPr="00660190" w:rsidRDefault="00DC0B8D" w:rsidP="00660190">
    <w:pPr>
      <w:pStyle w:val="Pieddepage"/>
      <w:spacing w:before="120"/>
      <w:rPr>
        <w:sz w:val="20"/>
      </w:rPr>
    </w:pPr>
    <w:r>
      <w:rPr>
        <w:sz w:val="20"/>
      </w:rPr>
      <w:t>GE</w:t>
    </w:r>
    <w:r w:rsidRPr="000315DC">
      <w:rPr>
        <w:sz w:val="20"/>
      </w:rPr>
      <w:t>.</w:t>
    </w:r>
    <w:r>
      <w:rPr>
        <w:noProof/>
        <w:lang w:eastAsia="fr-CH"/>
      </w:rPr>
      <w:drawing>
        <wp:anchor distT="0" distB="0" distL="114300" distR="114300" simplePos="0" relativeHeight="251659264" behindDoc="0" locked="0" layoutInCell="1" allowOverlap="0" wp14:anchorId="592B2505" wp14:editId="67381F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20-17606  (F)</w:t>
    </w:r>
    <w:r>
      <w:rPr>
        <w:noProof/>
        <w:sz w:val="20"/>
      </w:rPr>
      <w:drawing>
        <wp:anchor distT="0" distB="0" distL="114300" distR="114300" simplePos="0" relativeHeight="251660288" behindDoc="0" locked="0" layoutInCell="1" allowOverlap="1" wp14:anchorId="6F283C3B" wp14:editId="759B97F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110121    120121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8790" w14:textId="77777777" w:rsidR="00DC0B8D" w:rsidRPr="00AC3823" w:rsidRDefault="00DC0B8D" w:rsidP="00AC3823">
      <w:pPr>
        <w:pStyle w:val="Pieddepage"/>
        <w:tabs>
          <w:tab w:val="right" w:pos="2155"/>
        </w:tabs>
        <w:spacing w:after="80" w:line="240" w:lineRule="atLeast"/>
        <w:ind w:left="680"/>
        <w:rPr>
          <w:u w:val="single"/>
        </w:rPr>
      </w:pPr>
      <w:r>
        <w:rPr>
          <w:u w:val="single"/>
        </w:rPr>
        <w:tab/>
      </w:r>
    </w:p>
  </w:footnote>
  <w:footnote w:type="continuationSeparator" w:id="0">
    <w:p w14:paraId="135E4BE8" w14:textId="77777777" w:rsidR="00DC0B8D" w:rsidRPr="00AC3823" w:rsidRDefault="00DC0B8D" w:rsidP="00AC3823">
      <w:pPr>
        <w:pStyle w:val="Pieddepage"/>
        <w:tabs>
          <w:tab w:val="right" w:pos="2155"/>
        </w:tabs>
        <w:spacing w:after="80" w:line="240" w:lineRule="atLeast"/>
        <w:ind w:left="680"/>
        <w:rPr>
          <w:u w:val="single"/>
        </w:rPr>
      </w:pPr>
      <w:r>
        <w:rPr>
          <w:u w:val="single"/>
        </w:rPr>
        <w:tab/>
      </w:r>
    </w:p>
  </w:footnote>
  <w:footnote w:type="continuationNotice" w:id="1">
    <w:p w14:paraId="4D8E4CC1" w14:textId="77777777" w:rsidR="00DC0B8D" w:rsidRPr="00AC3823" w:rsidRDefault="00DC0B8D">
      <w:pPr>
        <w:spacing w:line="240" w:lineRule="auto"/>
        <w:rPr>
          <w:sz w:val="2"/>
          <w:szCs w:val="2"/>
        </w:rPr>
      </w:pPr>
    </w:p>
  </w:footnote>
  <w:footnote w:id="2">
    <w:p w14:paraId="7F9C3270" w14:textId="46060866" w:rsidR="00A454FD" w:rsidRPr="00A454FD" w:rsidRDefault="00A454FD">
      <w:pPr>
        <w:pStyle w:val="Notedebasdepage"/>
        <w:rPr>
          <w:szCs w:val="18"/>
        </w:rPr>
      </w:pPr>
      <w:r>
        <w:rPr>
          <w:rStyle w:val="Appelnotedebasdep"/>
        </w:rPr>
        <w:tab/>
      </w:r>
      <w:r w:rsidRPr="00A454FD">
        <w:rPr>
          <w:rStyle w:val="Appelnotedebasdep"/>
          <w:sz w:val="20"/>
          <w:vertAlign w:val="baseline"/>
        </w:rPr>
        <w:t>*</w:t>
      </w:r>
      <w:r>
        <w:rPr>
          <w:rStyle w:val="Appelnotedebasdep"/>
          <w:sz w:val="20"/>
          <w:vertAlign w:val="baseline"/>
        </w:rPr>
        <w:tab/>
      </w:r>
      <w:r>
        <w:rPr>
          <w:szCs w:val="18"/>
        </w:rPr>
        <w:t>Nouveau tirage pour raisons techniques (24 mai 2022).</w:t>
      </w:r>
    </w:p>
  </w:footnote>
  <w:footnote w:id="3">
    <w:p w14:paraId="4520A7BA" w14:textId="31D5F5F1" w:rsidR="00A454FD" w:rsidRPr="00A454FD" w:rsidRDefault="00A454FD">
      <w:pPr>
        <w:pStyle w:val="Notedebasdepage"/>
      </w:pPr>
      <w:r>
        <w:rPr>
          <w:rStyle w:val="Appelnotedebasdep"/>
        </w:rPr>
        <w:tab/>
      </w:r>
      <w:r w:rsidRPr="00A454FD">
        <w:rPr>
          <w:rStyle w:val="Appelnotedebasdep"/>
          <w:sz w:val="20"/>
          <w:vertAlign w:val="baseline"/>
        </w:rPr>
        <w:t>**</w:t>
      </w:r>
      <w:r>
        <w:rPr>
          <w:rStyle w:val="Appelnotedebasdep"/>
          <w:sz w:val="20"/>
          <w:vertAlign w:val="baseline"/>
        </w:rPr>
        <w:tab/>
      </w:r>
      <w:r w:rsidRPr="00D55712">
        <w:rPr>
          <w:lang w:val="fr-FR"/>
        </w:rPr>
        <w:t>Conformément au programme de travail du Comité des transports intérieurs pour 2020 tel qu</w:t>
      </w:r>
      <w:r>
        <w:rPr>
          <w:lang w:val="fr-FR"/>
        </w:rPr>
        <w:t>’</w:t>
      </w:r>
      <w:r w:rsidRPr="00D55712">
        <w:rPr>
          <w:lang w:val="fr-FR"/>
        </w:rPr>
        <w:t>il figure dans le projet de budget-programme pour 2020 (A/74/6 (</w:t>
      </w:r>
      <w:r w:rsidR="00FB1C9A">
        <w:rPr>
          <w:lang w:val="fr-FR"/>
        </w:rPr>
        <w:t>Sect</w:t>
      </w:r>
      <w:r w:rsidRPr="000315DC">
        <w:rPr>
          <w:lang w:val="fr-FR"/>
        </w:rPr>
        <w:t>.</w:t>
      </w:r>
      <w:r w:rsidRPr="00D55712">
        <w:rPr>
          <w:lang w:val="fr-FR"/>
        </w:rPr>
        <w:t xml:space="preserve"> 20), par</w:t>
      </w:r>
      <w:r w:rsidRPr="000315DC">
        <w:rPr>
          <w:lang w:val="fr-FR"/>
        </w:rPr>
        <w:t>.</w:t>
      </w:r>
      <w:r w:rsidRPr="00D55712">
        <w:rPr>
          <w:lang w:val="fr-FR"/>
        </w:rPr>
        <w:t xml:space="preserve"> 20</w:t>
      </w:r>
      <w:r w:rsidRPr="000315DC">
        <w:rPr>
          <w:lang w:val="fr-FR"/>
        </w:rPr>
        <w:t>.</w:t>
      </w:r>
      <w:r w:rsidRPr="00D55712">
        <w:rPr>
          <w:lang w:val="fr-FR"/>
        </w:rPr>
        <w:t>37), le Forum mondial a pour mission d</w:t>
      </w:r>
      <w:r>
        <w:rPr>
          <w:lang w:val="fr-FR"/>
        </w:rPr>
        <w:t>’</w:t>
      </w:r>
      <w:r w:rsidRPr="00D55712">
        <w:rPr>
          <w:lang w:val="fr-FR"/>
        </w:rPr>
        <w:t>élaborer, d</w:t>
      </w:r>
      <w:r>
        <w:rPr>
          <w:lang w:val="fr-FR"/>
        </w:rPr>
        <w:t>’</w:t>
      </w:r>
      <w:r w:rsidRPr="00D55712">
        <w:rPr>
          <w:lang w:val="fr-FR"/>
        </w:rPr>
        <w:t>harmoniser et de mettre à jour les Règlements ONU en vue d</w:t>
      </w:r>
      <w:r>
        <w:rPr>
          <w:lang w:val="fr-FR"/>
        </w:rPr>
        <w:t>’</w:t>
      </w:r>
      <w:r w:rsidRPr="00D55712">
        <w:rPr>
          <w:lang w:val="fr-FR"/>
        </w:rPr>
        <w:t>améliorer les caractéristiques fonctionnelles des véhicules</w:t>
      </w:r>
      <w:r w:rsidRPr="000315DC">
        <w:rPr>
          <w:lang w:val="fr-FR"/>
        </w:rPr>
        <w:t>.</w:t>
      </w:r>
      <w:r w:rsidRPr="00D55712">
        <w:rPr>
          <w:lang w:val="fr-FR"/>
        </w:rPr>
        <w:t xml:space="preserve"> Le présent document est soumis en vertu de ce mandat</w:t>
      </w:r>
      <w:r w:rsidRPr="000315DC">
        <w:rPr>
          <w:lang w:val="fr-FR"/>
        </w:rPr>
        <w:t>.</w:t>
      </w:r>
    </w:p>
  </w:footnote>
  <w:footnote w:id="4">
    <w:p w14:paraId="0F8C0598" w14:textId="6A4AA8D8" w:rsidR="00A454FD" w:rsidRPr="00A454FD" w:rsidRDefault="00A454FD">
      <w:pPr>
        <w:pStyle w:val="Notedebasdepage"/>
      </w:pPr>
      <w:r>
        <w:rPr>
          <w:rStyle w:val="Appelnotedebasdep"/>
        </w:rPr>
        <w:tab/>
      </w:r>
      <w:r w:rsidRPr="00A454FD">
        <w:rPr>
          <w:rStyle w:val="Appelnotedebasdep"/>
          <w:sz w:val="20"/>
          <w:vertAlign w:val="baseline"/>
        </w:rPr>
        <w:t>***</w:t>
      </w:r>
      <w:r>
        <w:rPr>
          <w:rStyle w:val="Appelnotedebasdep"/>
          <w:sz w:val="20"/>
          <w:vertAlign w:val="baseline"/>
        </w:rPr>
        <w:tab/>
      </w:r>
      <w:r w:rsidRPr="009D52A1">
        <w:rPr>
          <w:lang w:val="fr-FR"/>
        </w:rPr>
        <w:t xml:space="preserve">Il a été convenu que le présent document serait publié après la date normale de publication en raison de circonstances indépendantes de la volonté du </w:t>
      </w:r>
      <w:proofErr w:type="spellStart"/>
      <w:r w:rsidRPr="009D52A1">
        <w:rPr>
          <w:lang w:val="fr-FR"/>
        </w:rPr>
        <w:t>soumetteur</w:t>
      </w:r>
      <w:proofErr w:type="spellEnd"/>
      <w:r w:rsidRPr="009D52A1">
        <w:rPr>
          <w:lang w:val="fr-FR"/>
        </w:rPr>
        <w:t>.</w:t>
      </w:r>
    </w:p>
  </w:footnote>
  <w:footnote w:id="5">
    <w:p w14:paraId="08FBA2B2" w14:textId="4CE92F56" w:rsidR="005B7BB2" w:rsidRPr="00D23834" w:rsidRDefault="005B7BB2" w:rsidP="005B7BB2">
      <w:pPr>
        <w:pStyle w:val="Notedebasdepage"/>
      </w:pPr>
      <w:r w:rsidRPr="00D23834">
        <w:tab/>
      </w:r>
      <w:r w:rsidRPr="005F4162">
        <w:rPr>
          <w:rStyle w:val="Appelnotedebasdep"/>
        </w:rPr>
        <w:footnoteRef/>
      </w:r>
      <w:r w:rsidRPr="00D23834">
        <w:tab/>
      </w:r>
      <w:r w:rsidRPr="006E2AAB">
        <w:t>[lien à insérer après la notification définitive]</w:t>
      </w:r>
      <w:r w:rsidR="00C81CA3" w:rsidRPr="00C81C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023C" w14:textId="5304E87A" w:rsidR="00DC0B8D" w:rsidRPr="00660190" w:rsidRDefault="00A50CD8">
    <w:pPr>
      <w:pStyle w:val="En-tte"/>
    </w:pPr>
    <w:fldSimple w:instr=" TITLE  \* MERGEFORMAT ">
      <w:r w:rsidR="009C1FF0">
        <w:t>ECE/TRANS/WP.29/2021/56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01AB" w14:textId="79A4C32B" w:rsidR="00DC0B8D" w:rsidRPr="00660190" w:rsidRDefault="00A50CD8" w:rsidP="00660190">
    <w:pPr>
      <w:pStyle w:val="En-tte"/>
      <w:jc w:val="right"/>
    </w:pPr>
    <w:fldSimple w:instr=" TITLE  \* MERGEFORMAT ">
      <w:r w:rsidR="009C1FF0">
        <w:t>ECE/TRANS/WP.29/2021/56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7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C2A1AF1"/>
    <w:multiLevelType w:val="hybridMultilevel"/>
    <w:tmpl w:val="322C0E92"/>
    <w:lvl w:ilvl="0" w:tplc="C8841050">
      <w:start w:val="1"/>
      <w:numFmt w:val="lowerLetter"/>
      <w:lvlText w:val="%1)"/>
      <w:lvlJc w:val="left"/>
      <w:pPr>
        <w:ind w:left="4046" w:hanging="36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69"/>
    <w:rsid w:val="00017F94"/>
    <w:rsid w:val="00023842"/>
    <w:rsid w:val="000315DC"/>
    <w:rsid w:val="000334F9"/>
    <w:rsid w:val="00037869"/>
    <w:rsid w:val="00037E95"/>
    <w:rsid w:val="00045FEB"/>
    <w:rsid w:val="00057A53"/>
    <w:rsid w:val="0007796D"/>
    <w:rsid w:val="000B7790"/>
    <w:rsid w:val="00111F2F"/>
    <w:rsid w:val="0014365E"/>
    <w:rsid w:val="00143C66"/>
    <w:rsid w:val="00176178"/>
    <w:rsid w:val="00197792"/>
    <w:rsid w:val="001F525A"/>
    <w:rsid w:val="00201148"/>
    <w:rsid w:val="00223272"/>
    <w:rsid w:val="0024779E"/>
    <w:rsid w:val="00257168"/>
    <w:rsid w:val="002744B8"/>
    <w:rsid w:val="002832AC"/>
    <w:rsid w:val="002D7C93"/>
    <w:rsid w:val="00305801"/>
    <w:rsid w:val="003830BF"/>
    <w:rsid w:val="003916DE"/>
    <w:rsid w:val="00395862"/>
    <w:rsid w:val="00407D21"/>
    <w:rsid w:val="00421996"/>
    <w:rsid w:val="00441C3B"/>
    <w:rsid w:val="00446FE5"/>
    <w:rsid w:val="00452396"/>
    <w:rsid w:val="00477EB2"/>
    <w:rsid w:val="004837D8"/>
    <w:rsid w:val="004867B0"/>
    <w:rsid w:val="004E2EED"/>
    <w:rsid w:val="004E468C"/>
    <w:rsid w:val="005505B7"/>
    <w:rsid w:val="00567DD7"/>
    <w:rsid w:val="00573BE5"/>
    <w:rsid w:val="00586ED3"/>
    <w:rsid w:val="00596AA9"/>
    <w:rsid w:val="005B7BB2"/>
    <w:rsid w:val="005F0112"/>
    <w:rsid w:val="005F4162"/>
    <w:rsid w:val="00601B5A"/>
    <w:rsid w:val="0064108C"/>
    <w:rsid w:val="00660190"/>
    <w:rsid w:val="0071601D"/>
    <w:rsid w:val="007A62E6"/>
    <w:rsid w:val="007C5C5D"/>
    <w:rsid w:val="007F20FA"/>
    <w:rsid w:val="0080684C"/>
    <w:rsid w:val="00871C75"/>
    <w:rsid w:val="008776DC"/>
    <w:rsid w:val="008D5EF9"/>
    <w:rsid w:val="00905AA6"/>
    <w:rsid w:val="009446C0"/>
    <w:rsid w:val="009705C8"/>
    <w:rsid w:val="009C1CF4"/>
    <w:rsid w:val="009C1FF0"/>
    <w:rsid w:val="009C77B4"/>
    <w:rsid w:val="009D52A1"/>
    <w:rsid w:val="009F6B74"/>
    <w:rsid w:val="00A3029F"/>
    <w:rsid w:val="00A30353"/>
    <w:rsid w:val="00A454FD"/>
    <w:rsid w:val="00A50CD8"/>
    <w:rsid w:val="00AC3823"/>
    <w:rsid w:val="00AC585C"/>
    <w:rsid w:val="00AD63A4"/>
    <w:rsid w:val="00AE323C"/>
    <w:rsid w:val="00AF0CB5"/>
    <w:rsid w:val="00B00181"/>
    <w:rsid w:val="00B00B0D"/>
    <w:rsid w:val="00B45F2E"/>
    <w:rsid w:val="00B765F7"/>
    <w:rsid w:val="00B77993"/>
    <w:rsid w:val="00BA0CA9"/>
    <w:rsid w:val="00C02897"/>
    <w:rsid w:val="00C763FD"/>
    <w:rsid w:val="00C81CA3"/>
    <w:rsid w:val="00C97039"/>
    <w:rsid w:val="00CE37BD"/>
    <w:rsid w:val="00D23834"/>
    <w:rsid w:val="00D3439C"/>
    <w:rsid w:val="00D7622E"/>
    <w:rsid w:val="00DB1831"/>
    <w:rsid w:val="00DC0B8D"/>
    <w:rsid w:val="00DD3BFD"/>
    <w:rsid w:val="00DD5DD8"/>
    <w:rsid w:val="00DF6678"/>
    <w:rsid w:val="00E0299A"/>
    <w:rsid w:val="00E85C74"/>
    <w:rsid w:val="00EA6547"/>
    <w:rsid w:val="00EC3F0A"/>
    <w:rsid w:val="00ED7237"/>
    <w:rsid w:val="00EE75C8"/>
    <w:rsid w:val="00EF2E22"/>
    <w:rsid w:val="00F35BAF"/>
    <w:rsid w:val="00F660DF"/>
    <w:rsid w:val="00F94664"/>
    <w:rsid w:val="00F9573C"/>
    <w:rsid w:val="00F95C08"/>
    <w:rsid w:val="00FB1C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D0ECD"/>
  <w15:docId w15:val="{11B17473-885C-464B-99CD-52F59407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ootnote Text Char,-E Fußnotentext,footnote text,Fußnotentext Ursprung,Footnote Text Char Char,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ootnote Text Char Car,-E Fußnotentext Car,footnote text Car,Fußnotentext Ursprung Car,Footnote Text Char Char Car,Footnote Text Char Char Char Char Car,Footnote Text1 Car,Fußnotentext Char1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qFormat/>
    <w:rsid w:val="009C77B4"/>
    <w:rPr>
      <w:rFonts w:ascii="Times New Roman" w:eastAsiaTheme="minorHAnsi" w:hAnsi="Times New Roman" w:cs="Times New Roman"/>
      <w:sz w:val="20"/>
      <w:szCs w:val="20"/>
      <w:lang w:eastAsia="en-US"/>
    </w:rPr>
  </w:style>
  <w:style w:type="character" w:customStyle="1" w:styleId="HChGChar">
    <w:name w:val="_ H _Ch_G Char"/>
    <w:link w:val="HChG"/>
    <w:rsid w:val="009C77B4"/>
    <w:rPr>
      <w:rFonts w:ascii="Times New Roman" w:eastAsiaTheme="minorHAnsi" w:hAnsi="Times New Roman" w:cs="Times New Roman"/>
      <w:b/>
      <w:sz w:val="28"/>
      <w:szCs w:val="20"/>
      <w:lang w:eastAsia="en-US"/>
    </w:rPr>
  </w:style>
  <w:style w:type="paragraph" w:customStyle="1" w:styleId="TRLBodyText">
    <w:name w:val="TRL Body Text"/>
    <w:qFormat/>
    <w:rsid w:val="009C77B4"/>
    <w:pPr>
      <w:spacing w:after="120" w:line="280" w:lineRule="atLeast"/>
      <w:jc w:val="both"/>
    </w:pPr>
    <w:rPr>
      <w:rFonts w:ascii="Times New Roman" w:eastAsia="MS Mincho" w:hAnsi="Times New Roman" w:cs="Times New Roman"/>
      <w:sz w:val="20"/>
      <w:szCs w:val="20"/>
      <w:lang w:val="en-GB"/>
    </w:rPr>
  </w:style>
  <w:style w:type="paragraph" w:customStyle="1" w:styleId="WP29Text">
    <w:name w:val="_ WP29_Text"/>
    <w:basedOn w:val="SingleTxtG"/>
    <w:link w:val="WP29TextChar"/>
    <w:qFormat/>
    <w:rsid w:val="009C77B4"/>
    <w:pPr>
      <w:kinsoku/>
      <w:overflowPunct/>
      <w:autoSpaceDE/>
      <w:autoSpaceDN/>
      <w:adjustRightInd/>
      <w:snapToGrid/>
      <w:ind w:left="2268"/>
    </w:pPr>
    <w:rPr>
      <w:rFonts w:eastAsia="MS Mincho"/>
      <w:lang w:val="en-GB" w:eastAsia="fr-FR"/>
    </w:rPr>
  </w:style>
  <w:style w:type="paragraph" w:customStyle="1" w:styleId="WP29NumPara">
    <w:name w:val="_ WP29 NumPara"/>
    <w:basedOn w:val="Normal"/>
    <w:link w:val="WP29NumParaChar"/>
    <w:qFormat/>
    <w:rsid w:val="009C77B4"/>
    <w:pPr>
      <w:keepLines/>
      <w:kinsoku/>
      <w:overflowPunct/>
      <w:autoSpaceDE/>
      <w:autoSpaceDN/>
      <w:adjustRightInd/>
      <w:snapToGrid/>
      <w:spacing w:after="120"/>
      <w:ind w:left="2268" w:right="1133" w:hanging="1134"/>
      <w:jc w:val="both"/>
    </w:pPr>
    <w:rPr>
      <w:rFonts w:eastAsia="MS Mincho"/>
      <w:lang w:val="en-GB" w:eastAsia="fr-FR"/>
    </w:rPr>
  </w:style>
  <w:style w:type="character" w:customStyle="1" w:styleId="WP29TextChar">
    <w:name w:val="_ WP29_Text Char"/>
    <w:basedOn w:val="SingleTxtGChar"/>
    <w:link w:val="WP29Text"/>
    <w:rsid w:val="009C77B4"/>
    <w:rPr>
      <w:rFonts w:ascii="Times New Roman" w:eastAsia="MS Mincho" w:hAnsi="Times New Roman" w:cs="Times New Roman"/>
      <w:sz w:val="20"/>
      <w:szCs w:val="20"/>
      <w:lang w:val="en-GB" w:eastAsia="fr-FR"/>
    </w:rPr>
  </w:style>
  <w:style w:type="character" w:customStyle="1" w:styleId="WP29NumParaChar">
    <w:name w:val="_ WP29 NumPara Char"/>
    <w:basedOn w:val="Policepardfaut"/>
    <w:link w:val="WP29NumPara"/>
    <w:rsid w:val="009C77B4"/>
    <w:rPr>
      <w:rFonts w:ascii="Times New Roman" w:eastAsia="MS Mincho" w:hAnsi="Times New Roman" w:cs="Times New Roman"/>
      <w:sz w:val="20"/>
      <w:szCs w:val="20"/>
      <w:lang w:val="en-GB" w:eastAsia="fr-FR"/>
    </w:rPr>
  </w:style>
  <w:style w:type="character" w:styleId="Marquedecommentaire">
    <w:name w:val="annotation reference"/>
    <w:rsid w:val="009C77B4"/>
    <w:rPr>
      <w:sz w:val="16"/>
      <w:szCs w:val="16"/>
    </w:rPr>
  </w:style>
  <w:style w:type="paragraph" w:styleId="Commentaire">
    <w:name w:val="annotation text"/>
    <w:basedOn w:val="Normal"/>
    <w:link w:val="CommentaireCar"/>
    <w:uiPriority w:val="99"/>
    <w:rsid w:val="009C77B4"/>
    <w:pPr>
      <w:kinsoku/>
      <w:overflowPunct/>
      <w:autoSpaceDE/>
      <w:autoSpaceDN/>
      <w:adjustRightInd/>
      <w:snapToGrid/>
    </w:pPr>
    <w:rPr>
      <w:rFonts w:eastAsia="MS Mincho"/>
      <w:lang w:val="en-GB" w:eastAsia="fr-FR"/>
    </w:rPr>
  </w:style>
  <w:style w:type="character" w:customStyle="1" w:styleId="CommentaireCar">
    <w:name w:val="Commentaire Car"/>
    <w:basedOn w:val="Policepardfaut"/>
    <w:link w:val="Commentaire"/>
    <w:uiPriority w:val="99"/>
    <w:rsid w:val="009C77B4"/>
    <w:rPr>
      <w:rFonts w:ascii="Times New Roman" w:eastAsia="MS Mincho" w:hAnsi="Times New Roman" w:cs="Times New Roman"/>
      <w:sz w:val="20"/>
      <w:szCs w:val="20"/>
      <w:lang w:val="en-GB" w:eastAsia="fr-FR"/>
    </w:rPr>
  </w:style>
  <w:style w:type="paragraph" w:styleId="Objetducommentaire">
    <w:name w:val="annotation subject"/>
    <w:basedOn w:val="Commentaire"/>
    <w:next w:val="Commentaire"/>
    <w:link w:val="ObjetducommentaireCar"/>
    <w:rsid w:val="009C77B4"/>
    <w:rPr>
      <w:b/>
      <w:bCs/>
    </w:rPr>
  </w:style>
  <w:style w:type="character" w:customStyle="1" w:styleId="ObjetducommentaireCar">
    <w:name w:val="Objet du commentaire Car"/>
    <w:basedOn w:val="CommentaireCar"/>
    <w:link w:val="Objetducommentaire"/>
    <w:rsid w:val="009C77B4"/>
    <w:rPr>
      <w:rFonts w:ascii="Times New Roman" w:eastAsia="MS Mincho" w:hAnsi="Times New Roman" w:cs="Times New Roman"/>
      <w:b/>
      <w:bCs/>
      <w:sz w:val="20"/>
      <w:szCs w:val="20"/>
      <w:lang w:val="en-GB" w:eastAsia="fr-FR"/>
    </w:rPr>
  </w:style>
  <w:style w:type="paragraph" w:styleId="Paragraphedeliste">
    <w:name w:val="List Paragraph"/>
    <w:basedOn w:val="Normal"/>
    <w:uiPriority w:val="34"/>
    <w:qFormat/>
    <w:rsid w:val="009C77B4"/>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paragraph" w:customStyle="1" w:styleId="para">
    <w:name w:val="para"/>
    <w:basedOn w:val="SingleTxtG"/>
    <w:link w:val="paraChar"/>
    <w:qFormat/>
    <w:rsid w:val="009C77B4"/>
    <w:pPr>
      <w:kinsoku/>
      <w:overflowPunct/>
      <w:autoSpaceDE/>
      <w:autoSpaceDN/>
      <w:adjustRightInd/>
      <w:snapToGrid/>
      <w:ind w:left="2268" w:hanging="1134"/>
    </w:pPr>
    <w:rPr>
      <w:rFonts w:eastAsia="MS Mincho"/>
      <w:lang w:val="en-GB" w:eastAsia="fr-FR"/>
    </w:rPr>
  </w:style>
  <w:style w:type="character" w:customStyle="1" w:styleId="paraChar">
    <w:name w:val="para Char"/>
    <w:link w:val="para"/>
    <w:rsid w:val="009C77B4"/>
    <w:rPr>
      <w:rFonts w:ascii="Times New Roman" w:eastAsia="MS Mincho" w:hAnsi="Times New Roman" w:cs="Times New Roman"/>
      <w:sz w:val="20"/>
      <w:szCs w:val="20"/>
      <w:lang w:val="en-GB" w:eastAsia="fr-FR"/>
    </w:rPr>
  </w:style>
  <w:style w:type="character" w:customStyle="1" w:styleId="H1GChar">
    <w:name w:val="_ H_1_G Char"/>
    <w:link w:val="H1G"/>
    <w:rsid w:val="009C77B4"/>
    <w:rPr>
      <w:rFonts w:ascii="Times New Roman" w:eastAsiaTheme="minorHAnsi" w:hAnsi="Times New Roman" w:cs="Times New Roman"/>
      <w:b/>
      <w:sz w:val="24"/>
      <w:szCs w:val="20"/>
      <w:lang w:eastAsia="en-US"/>
    </w:rPr>
  </w:style>
  <w:style w:type="character" w:customStyle="1" w:styleId="PlaceholderText1">
    <w:name w:val="Placeholder Text1"/>
    <w:basedOn w:val="Policepardfaut"/>
    <w:uiPriority w:val="99"/>
    <w:semiHidden/>
    <w:rsid w:val="009C77B4"/>
    <w:rPr>
      <w:color w:val="808080"/>
    </w:rPr>
  </w:style>
  <w:style w:type="paragraph" w:styleId="NormalWeb">
    <w:name w:val="Normal (Web)"/>
    <w:basedOn w:val="Normal"/>
    <w:link w:val="NormalWebCar"/>
    <w:uiPriority w:val="99"/>
    <w:unhideWhenUsed/>
    <w:rsid w:val="009C77B4"/>
    <w:pPr>
      <w:suppressAutoHyphens w:val="0"/>
      <w:kinsoku/>
      <w:overflowPunct/>
      <w:autoSpaceDE/>
      <w:autoSpaceDN/>
      <w:adjustRightInd/>
      <w:snapToGrid/>
      <w:spacing w:line="240" w:lineRule="auto"/>
    </w:pPr>
    <w:rPr>
      <w:rFonts w:eastAsia="MS Mincho"/>
      <w:sz w:val="24"/>
      <w:szCs w:val="24"/>
      <w:lang w:val="en-US"/>
    </w:rPr>
  </w:style>
  <w:style w:type="paragraph" w:styleId="Rvision">
    <w:name w:val="Revision"/>
    <w:hidden/>
    <w:uiPriority w:val="99"/>
    <w:semiHidden/>
    <w:rsid w:val="009C77B4"/>
    <w:pPr>
      <w:spacing w:after="0" w:line="240" w:lineRule="auto"/>
    </w:pPr>
    <w:rPr>
      <w:rFonts w:ascii="Times New Roman" w:eastAsia="MS Mincho" w:hAnsi="Times New Roman" w:cs="Times New Roman"/>
      <w:sz w:val="24"/>
      <w:szCs w:val="24"/>
      <w:lang w:val="en-US" w:eastAsia="en-US"/>
    </w:rPr>
  </w:style>
  <w:style w:type="character" w:customStyle="1" w:styleId="CommentTextChar1">
    <w:name w:val="Comment Text Char1"/>
    <w:uiPriority w:val="99"/>
    <w:locked/>
    <w:rsid w:val="009C77B4"/>
    <w:rPr>
      <w:lang w:val="en-GB"/>
    </w:rPr>
  </w:style>
  <w:style w:type="numbering" w:customStyle="1" w:styleId="NoList1">
    <w:name w:val="No List1"/>
    <w:next w:val="Aucuneliste"/>
    <w:uiPriority w:val="99"/>
    <w:semiHidden/>
    <w:unhideWhenUsed/>
    <w:rsid w:val="009C77B4"/>
  </w:style>
  <w:style w:type="table" w:customStyle="1" w:styleId="TableGrid1">
    <w:name w:val="Table Grid1"/>
    <w:basedOn w:val="TableauNormal"/>
    <w:next w:val="Grilledutableau"/>
    <w:uiPriority w:val="59"/>
    <w:rsid w:val="009C77B4"/>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Textedelespacerserv">
    <w:name w:val="Placeholder Text"/>
    <w:basedOn w:val="Policepardfaut"/>
    <w:uiPriority w:val="99"/>
    <w:semiHidden/>
    <w:rsid w:val="009C77B4"/>
    <w:rPr>
      <w:color w:val="808080"/>
    </w:rPr>
  </w:style>
  <w:style w:type="character" w:customStyle="1" w:styleId="Mentionnonrsolue1">
    <w:name w:val="Mention non résolue1"/>
    <w:basedOn w:val="Policepardfaut"/>
    <w:uiPriority w:val="99"/>
    <w:semiHidden/>
    <w:unhideWhenUsed/>
    <w:rsid w:val="009C77B4"/>
    <w:rPr>
      <w:color w:val="605E5C"/>
      <w:shd w:val="clear" w:color="auto" w:fill="E1DFDD"/>
    </w:rPr>
  </w:style>
  <w:style w:type="paragraph" w:customStyle="1" w:styleId="XHeadline">
    <w:name w:val="X Headline"/>
    <w:basedOn w:val="Normal"/>
    <w:next w:val="Normal"/>
    <w:qFormat/>
    <w:rsid w:val="009C77B4"/>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MS Mincho"/>
      <w:bCs/>
      <w:sz w:val="24"/>
      <w:szCs w:val="24"/>
      <w:u w:val="single"/>
      <w:lang w:val="en-GB"/>
    </w:rPr>
  </w:style>
  <w:style w:type="paragraph" w:customStyle="1" w:styleId="Headline00">
    <w:name w:val="Headline00"/>
    <w:basedOn w:val="Normal"/>
    <w:rsid w:val="009C77B4"/>
    <w:pPr>
      <w:tabs>
        <w:tab w:val="left" w:pos="851"/>
        <w:tab w:val="left" w:pos="1701"/>
      </w:tabs>
      <w:suppressAutoHyphens w:val="0"/>
      <w:kinsoku/>
      <w:overflowPunct/>
      <w:autoSpaceDE/>
      <w:autoSpaceDN/>
      <w:adjustRightInd/>
      <w:snapToGrid/>
      <w:spacing w:line="240" w:lineRule="auto"/>
      <w:jc w:val="both"/>
      <w:outlineLvl w:val="0"/>
    </w:pPr>
    <w:rPr>
      <w:rFonts w:eastAsia="MS Mincho"/>
      <w:sz w:val="24"/>
      <w:szCs w:val="24"/>
      <w:u w:val="single"/>
      <w:lang w:val="en-GB"/>
    </w:rPr>
  </w:style>
  <w:style w:type="paragraph" w:customStyle="1" w:styleId="XXXHeadline">
    <w:name w:val="X.X.X. Headline"/>
    <w:basedOn w:val="Normal"/>
    <w:next w:val="Normal"/>
    <w:qFormat/>
    <w:rsid w:val="009C77B4"/>
    <w:pPr>
      <w:numPr>
        <w:ilvl w:val="2"/>
        <w:numId w:val="17"/>
      </w:numPr>
      <w:tabs>
        <w:tab w:val="left" w:pos="1418"/>
      </w:tabs>
      <w:suppressAutoHyphens w:val="0"/>
      <w:kinsoku/>
      <w:overflowPunct/>
      <w:autoSpaceDE/>
      <w:autoSpaceDN/>
      <w:adjustRightInd/>
      <w:snapToGrid/>
      <w:spacing w:before="120" w:after="120" w:line="240" w:lineRule="auto"/>
      <w:jc w:val="both"/>
      <w:outlineLvl w:val="2"/>
    </w:pPr>
    <w:rPr>
      <w:rFonts w:eastAsia="MS Mincho"/>
      <w:sz w:val="24"/>
      <w:lang w:val="en-GB"/>
    </w:rPr>
  </w:style>
  <w:style w:type="paragraph" w:customStyle="1" w:styleId="Standard2cmHngend">
    <w:name w:val="Standard + 2cm Hängend"/>
    <w:basedOn w:val="Normal"/>
    <w:qFormat/>
    <w:rsid w:val="009C77B4"/>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MS Mincho"/>
      <w:sz w:val="24"/>
      <w:szCs w:val="24"/>
      <w:lang w:val="en-US"/>
    </w:rPr>
  </w:style>
  <w:style w:type="paragraph" w:styleId="Lgende">
    <w:name w:val="caption"/>
    <w:basedOn w:val="Normal"/>
    <w:next w:val="Normal"/>
    <w:qFormat/>
    <w:rsid w:val="009C77B4"/>
    <w:pPr>
      <w:suppressAutoHyphens w:val="0"/>
      <w:kinsoku/>
      <w:overflowPunct/>
      <w:autoSpaceDE/>
      <w:autoSpaceDN/>
      <w:adjustRightInd/>
      <w:snapToGrid/>
      <w:spacing w:line="240" w:lineRule="auto"/>
      <w:ind w:left="567" w:firstLine="567"/>
      <w:jc w:val="both"/>
    </w:pPr>
    <w:rPr>
      <w:rFonts w:eastAsia="MS Mincho"/>
      <w:bCs/>
      <w:lang w:val="en-GB" w:eastAsia="de-DE"/>
    </w:rPr>
  </w:style>
  <w:style w:type="paragraph" w:customStyle="1" w:styleId="Definition">
    <w:name w:val="Definition"/>
    <w:basedOn w:val="Normal"/>
    <w:next w:val="Normal"/>
    <w:rsid w:val="009C77B4"/>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9C77B4"/>
    <w:pPr>
      <w:suppressAutoHyphens w:val="0"/>
      <w:kinsoku/>
      <w:overflowPunct/>
      <w:autoSpaceDE/>
      <w:autoSpaceDN/>
      <w:adjustRightInd/>
      <w:snapToGrid/>
      <w:spacing w:before="120" w:after="120" w:line="240" w:lineRule="auto"/>
      <w:jc w:val="both"/>
    </w:pPr>
    <w:rPr>
      <w:rFonts w:eastAsia="MS Mincho"/>
      <w:sz w:val="24"/>
      <w:lang w:val="en-GB" w:eastAsia="ko-KR"/>
    </w:rPr>
  </w:style>
  <w:style w:type="paragraph" w:customStyle="1" w:styleId="XXHeadline">
    <w:name w:val="X.X Headline"/>
    <w:basedOn w:val="Normal"/>
    <w:next w:val="Normal"/>
    <w:qFormat/>
    <w:rsid w:val="009C77B4"/>
    <w:pPr>
      <w:tabs>
        <w:tab w:val="left" w:pos="1418"/>
      </w:tabs>
      <w:suppressAutoHyphens w:val="0"/>
      <w:kinsoku/>
      <w:overflowPunct/>
      <w:autoSpaceDE/>
      <w:autoSpaceDN/>
      <w:adjustRightInd/>
      <w:snapToGrid/>
      <w:spacing w:line="240" w:lineRule="auto"/>
      <w:ind w:left="1418" w:hanging="1418"/>
      <w:outlineLvl w:val="1"/>
    </w:pPr>
    <w:rPr>
      <w:rFonts w:eastAsia="MS Mincho"/>
      <w:sz w:val="24"/>
      <w:lang w:val="en-GB"/>
    </w:rPr>
  </w:style>
  <w:style w:type="paragraph" w:customStyle="1" w:styleId="ListParagraph1">
    <w:name w:val="List Paragraph1"/>
    <w:basedOn w:val="Normal"/>
    <w:rsid w:val="009C77B4"/>
    <w:pPr>
      <w:suppressAutoHyphens w:val="0"/>
      <w:kinsoku/>
      <w:overflowPunct/>
      <w:autoSpaceDE/>
      <w:autoSpaceDN/>
      <w:adjustRightInd/>
      <w:snapToGrid/>
      <w:spacing w:after="200" w:line="276" w:lineRule="auto"/>
      <w:ind w:left="720"/>
      <w:contextualSpacing/>
    </w:pPr>
    <w:rPr>
      <w:rFonts w:ascii="Calibri" w:eastAsia="MS Mincho" w:hAnsi="Calibri"/>
      <w:sz w:val="22"/>
      <w:szCs w:val="22"/>
      <w:lang w:val="de-CH"/>
    </w:rPr>
  </w:style>
  <w:style w:type="paragraph" w:customStyle="1" w:styleId="ANNEX">
    <w:name w:val="ANNEX"/>
    <w:basedOn w:val="Normal"/>
    <w:next w:val="Normal"/>
    <w:rsid w:val="009C77B4"/>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CorpsdetexteCar">
    <w:name w:val="Corps de texte Car"/>
    <w:link w:val="Corpsdetexte"/>
    <w:rsid w:val="009C77B4"/>
    <w:rPr>
      <w:b/>
      <w:bCs/>
    </w:rPr>
  </w:style>
  <w:style w:type="paragraph" w:styleId="Corpsdetexte">
    <w:name w:val="Body Text"/>
    <w:basedOn w:val="Normal"/>
    <w:link w:val="CorpsdetexteCar"/>
    <w:rsid w:val="009C77B4"/>
    <w:pPr>
      <w:suppressAutoHyphens w:val="0"/>
      <w:kinsoku/>
      <w:overflowPunct/>
      <w:autoSpaceDE/>
      <w:autoSpaceDN/>
      <w:adjustRightInd/>
      <w:snapToGrid/>
      <w:spacing w:line="240" w:lineRule="auto"/>
      <w:jc w:val="center"/>
    </w:pPr>
    <w:rPr>
      <w:rFonts w:asciiTheme="minorHAnsi" w:eastAsia="Times New Roman" w:hAnsiTheme="minorHAnsi" w:cstheme="minorBidi"/>
      <w:b/>
      <w:bCs/>
      <w:sz w:val="22"/>
      <w:szCs w:val="22"/>
      <w:lang w:eastAsia="zh-CN"/>
    </w:rPr>
  </w:style>
  <w:style w:type="character" w:customStyle="1" w:styleId="CorpsdetexteCar1">
    <w:name w:val="Corps de texte Car1"/>
    <w:basedOn w:val="Policepardfaut"/>
    <w:uiPriority w:val="99"/>
    <w:semiHidden/>
    <w:rsid w:val="009C77B4"/>
    <w:rPr>
      <w:rFonts w:ascii="Times New Roman" w:eastAsiaTheme="minorHAnsi" w:hAnsi="Times New Roman" w:cs="Times New Roman"/>
      <w:sz w:val="20"/>
      <w:szCs w:val="20"/>
      <w:lang w:eastAsia="en-US"/>
    </w:rPr>
  </w:style>
  <w:style w:type="character" w:customStyle="1" w:styleId="BodyTextChar1">
    <w:name w:val="Body Text Char1"/>
    <w:basedOn w:val="Policepardfaut"/>
    <w:rsid w:val="009C77B4"/>
    <w:rPr>
      <w:lang w:val="en-GB"/>
    </w:rPr>
  </w:style>
  <w:style w:type="paragraph" w:styleId="TM1">
    <w:name w:val="toc 1"/>
    <w:basedOn w:val="Normal"/>
    <w:next w:val="Normal"/>
    <w:autoRedefine/>
    <w:rsid w:val="009C77B4"/>
    <w:pPr>
      <w:tabs>
        <w:tab w:val="left" w:pos="480"/>
        <w:tab w:val="right" w:leader="dot" w:pos="9072"/>
      </w:tabs>
      <w:suppressAutoHyphens w:val="0"/>
      <w:kinsoku/>
      <w:overflowPunct/>
      <w:autoSpaceDE/>
      <w:autoSpaceDN/>
      <w:adjustRightInd/>
      <w:snapToGrid/>
      <w:spacing w:before="120" w:after="120" w:line="240" w:lineRule="auto"/>
    </w:pPr>
    <w:rPr>
      <w:rFonts w:asciiTheme="majorBidi" w:eastAsia="MS Mincho" w:hAnsiTheme="majorBidi" w:cstheme="majorBidi"/>
      <w:b/>
      <w:bCs/>
      <w:caps/>
      <w:lang w:val="en-GB"/>
    </w:rPr>
  </w:style>
  <w:style w:type="character" w:customStyle="1" w:styleId="Corpsdetexte3Car">
    <w:name w:val="Corps de texte 3 Car"/>
    <w:link w:val="Corpsdetexte3"/>
    <w:rsid w:val="009C77B4"/>
    <w:rPr>
      <w:rFonts w:ascii="Courier New" w:hAnsi="Courier New"/>
      <w:b/>
      <w:bCs/>
      <w:sz w:val="32"/>
      <w:szCs w:val="24"/>
      <w:lang w:eastAsia="nb-NO"/>
    </w:rPr>
  </w:style>
  <w:style w:type="paragraph" w:styleId="Corpsdetexte3">
    <w:name w:val="Body Text 3"/>
    <w:basedOn w:val="Normal"/>
    <w:link w:val="Corpsdetexte3Car"/>
    <w:rsid w:val="009C77B4"/>
    <w:pPr>
      <w:widowControl w:val="0"/>
      <w:suppressAutoHyphens w:val="0"/>
      <w:kinsoku/>
      <w:overflowPunct/>
      <w:snapToGrid/>
      <w:spacing w:line="240" w:lineRule="auto"/>
      <w:jc w:val="both"/>
    </w:pPr>
    <w:rPr>
      <w:rFonts w:ascii="Courier New" w:eastAsia="Times New Roman" w:hAnsi="Courier New" w:cstheme="minorBidi"/>
      <w:b/>
      <w:bCs/>
      <w:sz w:val="32"/>
      <w:szCs w:val="24"/>
      <w:lang w:eastAsia="nb-NO"/>
    </w:rPr>
  </w:style>
  <w:style w:type="character" w:customStyle="1" w:styleId="Corpsdetexte3Car1">
    <w:name w:val="Corps de texte 3 Car1"/>
    <w:basedOn w:val="Policepardfaut"/>
    <w:uiPriority w:val="99"/>
    <w:semiHidden/>
    <w:rsid w:val="009C77B4"/>
    <w:rPr>
      <w:rFonts w:ascii="Times New Roman" w:eastAsiaTheme="minorHAnsi" w:hAnsi="Times New Roman" w:cs="Times New Roman"/>
      <w:sz w:val="16"/>
      <w:szCs w:val="16"/>
      <w:lang w:eastAsia="en-US"/>
    </w:rPr>
  </w:style>
  <w:style w:type="character" w:customStyle="1" w:styleId="BodyText3Char1">
    <w:name w:val="Body Text 3 Char1"/>
    <w:basedOn w:val="Policepardfaut"/>
    <w:rsid w:val="009C77B4"/>
    <w:rPr>
      <w:sz w:val="16"/>
      <w:szCs w:val="16"/>
      <w:lang w:val="en-GB"/>
    </w:rPr>
  </w:style>
  <w:style w:type="character" w:customStyle="1" w:styleId="Retraitcorpsdetexte2Car">
    <w:name w:val="Retrait corps de texte 2 Car"/>
    <w:link w:val="Retraitcorpsdetexte2"/>
    <w:rsid w:val="009C77B4"/>
    <w:rPr>
      <w:u w:val="single"/>
    </w:rPr>
  </w:style>
  <w:style w:type="paragraph" w:styleId="Retraitcorpsdetexte2">
    <w:name w:val="Body Text Indent 2"/>
    <w:basedOn w:val="Normal"/>
    <w:link w:val="Retraitcorpsdetexte2Car"/>
    <w:rsid w:val="009C77B4"/>
    <w:pPr>
      <w:suppressAutoHyphens w:val="0"/>
      <w:kinsoku/>
      <w:overflowPunct/>
      <w:autoSpaceDE/>
      <w:autoSpaceDN/>
      <w:adjustRightInd/>
      <w:snapToGrid/>
      <w:spacing w:after="240" w:line="240" w:lineRule="auto"/>
      <w:ind w:left="1134" w:hanging="1134"/>
      <w:jc w:val="both"/>
    </w:pPr>
    <w:rPr>
      <w:rFonts w:asciiTheme="minorHAnsi" w:eastAsia="Times New Roman" w:hAnsiTheme="minorHAnsi" w:cstheme="minorBidi"/>
      <w:sz w:val="22"/>
      <w:szCs w:val="22"/>
      <w:u w:val="single"/>
      <w:lang w:eastAsia="zh-CN"/>
    </w:rPr>
  </w:style>
  <w:style w:type="character" w:customStyle="1" w:styleId="Retraitcorpsdetexte2Car1">
    <w:name w:val="Retrait corps de texte 2 Car1"/>
    <w:basedOn w:val="Policepardfaut"/>
    <w:uiPriority w:val="99"/>
    <w:semiHidden/>
    <w:rsid w:val="009C77B4"/>
    <w:rPr>
      <w:rFonts w:ascii="Times New Roman" w:eastAsiaTheme="minorHAnsi" w:hAnsi="Times New Roman" w:cs="Times New Roman"/>
      <w:sz w:val="20"/>
      <w:szCs w:val="20"/>
      <w:lang w:eastAsia="en-US"/>
    </w:rPr>
  </w:style>
  <w:style w:type="character" w:customStyle="1" w:styleId="BodyTextIndent2Char1">
    <w:name w:val="Body Text Indent 2 Char1"/>
    <w:basedOn w:val="Policepardfaut"/>
    <w:rsid w:val="009C77B4"/>
    <w:rPr>
      <w:lang w:val="en-GB"/>
    </w:rPr>
  </w:style>
  <w:style w:type="character" w:customStyle="1" w:styleId="Retraitcorpsdetexte3Car">
    <w:name w:val="Retrait corps de texte 3 Car"/>
    <w:link w:val="Retraitcorpsdetexte3"/>
    <w:rsid w:val="009C77B4"/>
  </w:style>
  <w:style w:type="paragraph" w:styleId="Retraitcorpsdetexte3">
    <w:name w:val="Body Text Indent 3"/>
    <w:basedOn w:val="Normal"/>
    <w:link w:val="Retraitcorpsdetexte3Car"/>
    <w:rsid w:val="009C77B4"/>
    <w:pPr>
      <w:suppressAutoHyphens w:val="0"/>
      <w:kinsoku/>
      <w:overflowPunct/>
      <w:autoSpaceDE/>
      <w:autoSpaceDN/>
      <w:adjustRightInd/>
      <w:snapToGrid/>
      <w:spacing w:after="240" w:line="240" w:lineRule="auto"/>
      <w:ind w:left="1134"/>
      <w:jc w:val="both"/>
    </w:pPr>
    <w:rPr>
      <w:rFonts w:asciiTheme="minorHAnsi" w:eastAsia="Times New Roman" w:hAnsiTheme="minorHAnsi" w:cstheme="minorBidi"/>
      <w:sz w:val="22"/>
      <w:szCs w:val="22"/>
      <w:lang w:eastAsia="zh-CN"/>
    </w:rPr>
  </w:style>
  <w:style w:type="character" w:customStyle="1" w:styleId="Retraitcorpsdetexte3Car1">
    <w:name w:val="Retrait corps de texte 3 Car1"/>
    <w:basedOn w:val="Policepardfaut"/>
    <w:uiPriority w:val="99"/>
    <w:semiHidden/>
    <w:rsid w:val="009C77B4"/>
    <w:rPr>
      <w:rFonts w:ascii="Times New Roman" w:eastAsiaTheme="minorHAnsi" w:hAnsi="Times New Roman" w:cs="Times New Roman"/>
      <w:sz w:val="16"/>
      <w:szCs w:val="16"/>
      <w:lang w:eastAsia="en-US"/>
    </w:rPr>
  </w:style>
  <w:style w:type="character" w:customStyle="1" w:styleId="BodyTextIndent3Char1">
    <w:name w:val="Body Text Indent 3 Char1"/>
    <w:basedOn w:val="Policepardfaut"/>
    <w:rsid w:val="009C77B4"/>
    <w:rPr>
      <w:sz w:val="16"/>
      <w:szCs w:val="16"/>
      <w:lang w:val="en-GB"/>
    </w:rPr>
  </w:style>
  <w:style w:type="character" w:customStyle="1" w:styleId="RetraitcorpsdetexteCar">
    <w:name w:val="Retrait corps de texte Car"/>
    <w:link w:val="Retraitcorpsdetexte"/>
    <w:rsid w:val="009C77B4"/>
    <w:rPr>
      <w:rFonts w:ascii="Courier" w:hAnsi="Courier"/>
    </w:rPr>
  </w:style>
  <w:style w:type="paragraph" w:styleId="Retraitcorpsdetexte">
    <w:name w:val="Body Text Indent"/>
    <w:basedOn w:val="Normal"/>
    <w:link w:val="RetraitcorpsdetexteCar"/>
    <w:rsid w:val="009C77B4"/>
    <w:pPr>
      <w:suppressAutoHyphens w:val="0"/>
      <w:kinsoku/>
      <w:overflowPunct/>
      <w:autoSpaceDE/>
      <w:autoSpaceDN/>
      <w:adjustRightInd/>
      <w:snapToGrid/>
      <w:spacing w:line="240" w:lineRule="auto"/>
      <w:jc w:val="both"/>
    </w:pPr>
    <w:rPr>
      <w:rFonts w:ascii="Courier" w:eastAsia="Times New Roman" w:hAnsi="Courier" w:cstheme="minorBidi"/>
      <w:sz w:val="22"/>
      <w:szCs w:val="22"/>
      <w:lang w:eastAsia="zh-CN"/>
    </w:rPr>
  </w:style>
  <w:style w:type="character" w:customStyle="1" w:styleId="RetraitcorpsdetexteCar1">
    <w:name w:val="Retrait corps de texte Car1"/>
    <w:basedOn w:val="Policepardfaut"/>
    <w:uiPriority w:val="99"/>
    <w:semiHidden/>
    <w:rsid w:val="009C77B4"/>
    <w:rPr>
      <w:rFonts w:ascii="Times New Roman" w:eastAsiaTheme="minorHAnsi" w:hAnsi="Times New Roman" w:cs="Times New Roman"/>
      <w:sz w:val="20"/>
      <w:szCs w:val="20"/>
      <w:lang w:eastAsia="en-US"/>
    </w:rPr>
  </w:style>
  <w:style w:type="character" w:customStyle="1" w:styleId="BodyTextIndentChar1">
    <w:name w:val="Body Text Indent Char1"/>
    <w:basedOn w:val="Policepardfaut"/>
    <w:rsid w:val="009C77B4"/>
    <w:rPr>
      <w:lang w:val="en-GB"/>
    </w:rPr>
  </w:style>
  <w:style w:type="character" w:customStyle="1" w:styleId="TextebrutCar">
    <w:name w:val="Texte brut Car"/>
    <w:link w:val="Textebrut"/>
    <w:uiPriority w:val="99"/>
    <w:rsid w:val="009C77B4"/>
    <w:rPr>
      <w:rFonts w:ascii="Courier New" w:hAnsi="Courier New"/>
    </w:rPr>
  </w:style>
  <w:style w:type="paragraph" w:styleId="Textebrut">
    <w:name w:val="Plain Text"/>
    <w:basedOn w:val="Normal"/>
    <w:link w:val="TextebrutCar"/>
    <w:uiPriority w:val="99"/>
    <w:rsid w:val="009C77B4"/>
    <w:pPr>
      <w:suppressAutoHyphens w:val="0"/>
      <w:kinsoku/>
      <w:overflowPunct/>
      <w:autoSpaceDE/>
      <w:autoSpaceDN/>
      <w:adjustRightInd/>
      <w:snapToGrid/>
      <w:spacing w:line="240" w:lineRule="auto"/>
      <w:jc w:val="both"/>
    </w:pPr>
    <w:rPr>
      <w:rFonts w:ascii="Courier New" w:eastAsia="Times New Roman" w:hAnsi="Courier New" w:cstheme="minorBidi"/>
      <w:sz w:val="22"/>
      <w:szCs w:val="22"/>
      <w:lang w:eastAsia="zh-CN"/>
    </w:rPr>
  </w:style>
  <w:style w:type="character" w:customStyle="1" w:styleId="TextebrutCar1">
    <w:name w:val="Texte brut Car1"/>
    <w:basedOn w:val="Policepardfaut"/>
    <w:uiPriority w:val="99"/>
    <w:semiHidden/>
    <w:rsid w:val="009C77B4"/>
    <w:rPr>
      <w:rFonts w:ascii="Consolas" w:eastAsiaTheme="minorHAnsi" w:hAnsi="Consolas" w:cs="Times New Roman"/>
      <w:sz w:val="21"/>
      <w:szCs w:val="21"/>
      <w:lang w:eastAsia="en-US"/>
    </w:rPr>
  </w:style>
  <w:style w:type="character" w:customStyle="1" w:styleId="PlainTextChar1">
    <w:name w:val="Plain Text Char1"/>
    <w:basedOn w:val="Policepardfaut"/>
    <w:rsid w:val="009C77B4"/>
    <w:rPr>
      <w:rFonts w:ascii="Consolas" w:hAnsi="Consolas"/>
      <w:sz w:val="21"/>
      <w:szCs w:val="21"/>
      <w:lang w:val="en-GB"/>
    </w:rPr>
  </w:style>
  <w:style w:type="paragraph" w:customStyle="1" w:styleId="tableau">
    <w:name w:val="tableau"/>
    <w:basedOn w:val="Normal"/>
    <w:next w:val="Normal"/>
    <w:rsid w:val="009C77B4"/>
    <w:pPr>
      <w:suppressAutoHyphens w:val="0"/>
      <w:kinsoku/>
      <w:overflowPunct/>
      <w:autoSpaceDE/>
      <w:autoSpaceDN/>
      <w:adjustRightInd/>
      <w:snapToGrid/>
      <w:spacing w:before="40" w:after="40" w:line="210" w:lineRule="exact"/>
      <w:jc w:val="both"/>
    </w:pPr>
    <w:rPr>
      <w:rFonts w:ascii="Helvetica" w:eastAsia="MS Mincho" w:hAnsi="Helvetica"/>
      <w:sz w:val="18"/>
      <w:lang w:val="fr-FR" w:eastAsia="de-DE"/>
    </w:rPr>
  </w:style>
  <w:style w:type="character" w:customStyle="1" w:styleId="ExplorateurdedocumentsCar">
    <w:name w:val="Explorateur de documents Car"/>
    <w:link w:val="Explorateurdedocuments"/>
    <w:rsid w:val="009C77B4"/>
    <w:rPr>
      <w:rFonts w:ascii="Tahoma" w:hAnsi="Tahoma" w:cs="Tahoma"/>
      <w:sz w:val="16"/>
      <w:szCs w:val="16"/>
    </w:rPr>
  </w:style>
  <w:style w:type="paragraph" w:styleId="Explorateurdedocuments">
    <w:name w:val="Document Map"/>
    <w:basedOn w:val="Normal"/>
    <w:link w:val="ExplorateurdedocumentsCar"/>
    <w:rsid w:val="009C77B4"/>
    <w:pPr>
      <w:suppressAutoHyphens w:val="0"/>
      <w:kinsoku/>
      <w:overflowPunct/>
      <w:autoSpaceDE/>
      <w:autoSpaceDN/>
      <w:adjustRightInd/>
      <w:snapToGrid/>
      <w:spacing w:line="240" w:lineRule="auto"/>
      <w:jc w:val="both"/>
    </w:pPr>
    <w:rPr>
      <w:rFonts w:ascii="Tahoma" w:eastAsia="Times New Roman" w:hAnsi="Tahoma" w:cs="Tahoma"/>
      <w:sz w:val="16"/>
      <w:szCs w:val="16"/>
      <w:lang w:eastAsia="zh-CN"/>
    </w:rPr>
  </w:style>
  <w:style w:type="character" w:customStyle="1" w:styleId="ExplorateurdedocumentsCar1">
    <w:name w:val="Explorateur de documents Car1"/>
    <w:basedOn w:val="Policepardfaut"/>
    <w:uiPriority w:val="99"/>
    <w:semiHidden/>
    <w:rsid w:val="009C77B4"/>
    <w:rPr>
      <w:rFonts w:ascii="Segoe UI" w:eastAsiaTheme="minorHAnsi" w:hAnsi="Segoe UI" w:cs="Segoe UI"/>
      <w:sz w:val="16"/>
      <w:szCs w:val="16"/>
      <w:lang w:eastAsia="en-US"/>
    </w:rPr>
  </w:style>
  <w:style w:type="character" w:customStyle="1" w:styleId="DocumentMapChar1">
    <w:name w:val="Document Map Char1"/>
    <w:basedOn w:val="Policepardfaut"/>
    <w:rsid w:val="009C77B4"/>
    <w:rPr>
      <w:rFonts w:ascii="Segoe UI" w:hAnsi="Segoe UI" w:cs="Segoe UI"/>
      <w:sz w:val="16"/>
      <w:szCs w:val="16"/>
      <w:lang w:val="en-GB"/>
    </w:rPr>
  </w:style>
  <w:style w:type="paragraph" w:styleId="TM3">
    <w:name w:val="toc 3"/>
    <w:basedOn w:val="Normal"/>
    <w:next w:val="Normal"/>
    <w:autoRedefine/>
    <w:rsid w:val="009C77B4"/>
    <w:pPr>
      <w:suppressAutoHyphens w:val="0"/>
      <w:kinsoku/>
      <w:overflowPunct/>
      <w:autoSpaceDE/>
      <w:autoSpaceDN/>
      <w:adjustRightInd/>
      <w:snapToGrid/>
      <w:spacing w:line="240" w:lineRule="auto"/>
      <w:ind w:left="480"/>
    </w:pPr>
    <w:rPr>
      <w:rFonts w:ascii="Calibri" w:eastAsia="MS Mincho" w:hAnsi="Calibri"/>
      <w:i/>
      <w:iCs/>
      <w:lang w:val="en-GB"/>
    </w:rPr>
  </w:style>
  <w:style w:type="paragraph" w:customStyle="1" w:styleId="XXXXHeadline">
    <w:name w:val="X.X.X.X. Headline"/>
    <w:basedOn w:val="XXXHeadline"/>
    <w:next w:val="Normal"/>
    <w:qFormat/>
    <w:rsid w:val="009C77B4"/>
    <w:pPr>
      <w:numPr>
        <w:ilvl w:val="0"/>
        <w:numId w:val="0"/>
      </w:numPr>
      <w:tabs>
        <w:tab w:val="num" w:pos="3272"/>
      </w:tabs>
      <w:ind w:left="1418" w:hanging="1418"/>
      <w:outlineLvl w:val="3"/>
    </w:pPr>
  </w:style>
  <w:style w:type="paragraph" w:customStyle="1" w:styleId="XXXXXHeadline">
    <w:name w:val="X.X.X.X.X. Headline"/>
    <w:basedOn w:val="XXXXHeadline"/>
    <w:qFormat/>
    <w:rsid w:val="009C77B4"/>
    <w:pPr>
      <w:tabs>
        <w:tab w:val="clear" w:pos="3272"/>
      </w:tabs>
      <w:outlineLvl w:val="4"/>
    </w:pPr>
  </w:style>
  <w:style w:type="paragraph" w:customStyle="1" w:styleId="XXXXXXHeadline">
    <w:name w:val="X.X.X.X.X.X. Headline"/>
    <w:basedOn w:val="XXXXXHeadline"/>
    <w:qFormat/>
    <w:rsid w:val="009C77B4"/>
    <w:pPr>
      <w:tabs>
        <w:tab w:val="num" w:pos="1800"/>
      </w:tabs>
      <w:outlineLvl w:val="5"/>
    </w:pPr>
  </w:style>
  <w:style w:type="paragraph" w:customStyle="1" w:styleId="XXXXXXXHeadline">
    <w:name w:val="X.X.X.X.X.X.X. Headline"/>
    <w:basedOn w:val="XXXXXXHeadline"/>
    <w:qFormat/>
    <w:rsid w:val="009C77B4"/>
    <w:pPr>
      <w:tabs>
        <w:tab w:val="clear" w:pos="1800"/>
      </w:tabs>
      <w:outlineLvl w:val="6"/>
    </w:pPr>
  </w:style>
  <w:style w:type="paragraph" w:styleId="TM2">
    <w:name w:val="toc 2"/>
    <w:basedOn w:val="Normal"/>
    <w:next w:val="Normal"/>
    <w:autoRedefine/>
    <w:unhideWhenUsed/>
    <w:rsid w:val="009C77B4"/>
    <w:pPr>
      <w:suppressAutoHyphens w:val="0"/>
      <w:kinsoku/>
      <w:overflowPunct/>
      <w:autoSpaceDE/>
      <w:autoSpaceDN/>
      <w:adjustRightInd/>
      <w:snapToGrid/>
      <w:spacing w:line="240" w:lineRule="auto"/>
      <w:ind w:left="240"/>
    </w:pPr>
    <w:rPr>
      <w:rFonts w:ascii="Calibri" w:eastAsia="MS Mincho" w:hAnsi="Calibri"/>
      <w:smallCaps/>
      <w:lang w:val="en-GB"/>
    </w:rPr>
  </w:style>
  <w:style w:type="paragraph" w:customStyle="1" w:styleId="Headline01">
    <w:name w:val="Headline01"/>
    <w:basedOn w:val="Normal"/>
    <w:next w:val="Normal"/>
    <w:rsid w:val="009C77B4"/>
    <w:pPr>
      <w:tabs>
        <w:tab w:val="left" w:pos="851"/>
      </w:tabs>
      <w:suppressAutoHyphens w:val="0"/>
      <w:kinsoku/>
      <w:overflowPunct/>
      <w:autoSpaceDE/>
      <w:autoSpaceDN/>
      <w:adjustRightInd/>
      <w:snapToGrid/>
      <w:spacing w:line="240" w:lineRule="auto"/>
      <w:jc w:val="both"/>
      <w:outlineLvl w:val="0"/>
    </w:pPr>
    <w:rPr>
      <w:rFonts w:eastAsia="MS Mincho"/>
      <w:sz w:val="24"/>
      <w:lang w:val="en-GB"/>
    </w:rPr>
  </w:style>
  <w:style w:type="paragraph" w:customStyle="1" w:styleId="1">
    <w:name w:val="1"/>
    <w:rsid w:val="009C77B4"/>
    <w:pPr>
      <w:spacing w:after="0" w:line="240" w:lineRule="auto"/>
    </w:pPr>
    <w:rPr>
      <w:rFonts w:ascii="Times New Roman" w:eastAsia="MS Mincho" w:hAnsi="Times New Roman" w:cs="Times New Roman"/>
      <w:sz w:val="20"/>
      <w:szCs w:val="20"/>
      <w:lang w:val="en-GB" w:eastAsia="en-GB"/>
    </w:rPr>
  </w:style>
  <w:style w:type="character" w:customStyle="1" w:styleId="TableFootNoteXref">
    <w:name w:val="TableFootNoteXref"/>
    <w:rsid w:val="009C77B4"/>
    <w:rPr>
      <w:position w:val="6"/>
      <w:sz w:val="16"/>
    </w:rPr>
  </w:style>
  <w:style w:type="paragraph" w:customStyle="1" w:styleId="Funotentext1">
    <w:name w:val="Fußnotentext1"/>
    <w:basedOn w:val="Normal"/>
    <w:next w:val="Normal"/>
    <w:rsid w:val="009C77B4"/>
    <w:pPr>
      <w:suppressAutoHyphens w:val="0"/>
      <w:kinsoku/>
      <w:overflowPunct/>
      <w:snapToGrid/>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9C77B4"/>
    <w:pPr>
      <w:keepNext/>
      <w:suppressAutoHyphens w:val="0"/>
      <w:kinsoku/>
      <w:overflowPunct/>
      <w:autoSpaceDE/>
      <w:autoSpaceDN/>
      <w:adjustRightInd/>
      <w:snapToGrid/>
      <w:spacing w:before="300" w:after="220" w:line="240" w:lineRule="auto"/>
      <w:outlineLvl w:val="0"/>
    </w:pPr>
    <w:rPr>
      <w:rFonts w:eastAsia="MS Mincho"/>
      <w:sz w:val="24"/>
      <w:lang w:val="en-GB"/>
    </w:rPr>
  </w:style>
  <w:style w:type="character" w:customStyle="1" w:styleId="texhtml">
    <w:name w:val="texhtml"/>
    <w:rsid w:val="009C77B4"/>
  </w:style>
  <w:style w:type="paragraph" w:customStyle="1" w:styleId="Default">
    <w:name w:val="Default"/>
    <w:rsid w:val="009C77B4"/>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lev">
    <w:name w:val="Strong"/>
    <w:uiPriority w:val="22"/>
    <w:qFormat/>
    <w:rsid w:val="009C77B4"/>
    <w:rPr>
      <w:b/>
      <w:bCs/>
    </w:rPr>
  </w:style>
  <w:style w:type="character" w:styleId="Accentuationintense">
    <w:name w:val="Intense Emphasis"/>
    <w:uiPriority w:val="21"/>
    <w:qFormat/>
    <w:rsid w:val="009C77B4"/>
    <w:rPr>
      <w:b/>
      <w:bCs/>
      <w:i/>
      <w:iCs/>
      <w:color w:val="4F81BD"/>
    </w:rPr>
  </w:style>
  <w:style w:type="paragraph" w:styleId="TM4">
    <w:name w:val="toc 4"/>
    <w:basedOn w:val="Normal"/>
    <w:next w:val="Normal"/>
    <w:autoRedefine/>
    <w:rsid w:val="009C77B4"/>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M5">
    <w:name w:val="toc 5"/>
    <w:basedOn w:val="Normal"/>
    <w:next w:val="Normal"/>
    <w:autoRedefine/>
    <w:rsid w:val="009C77B4"/>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M6">
    <w:name w:val="toc 6"/>
    <w:basedOn w:val="Normal"/>
    <w:next w:val="Normal"/>
    <w:autoRedefine/>
    <w:rsid w:val="009C77B4"/>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M7">
    <w:name w:val="toc 7"/>
    <w:basedOn w:val="Normal"/>
    <w:next w:val="Normal"/>
    <w:autoRedefine/>
    <w:rsid w:val="009C77B4"/>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M8">
    <w:name w:val="toc 8"/>
    <w:basedOn w:val="Normal"/>
    <w:next w:val="Normal"/>
    <w:autoRedefine/>
    <w:rsid w:val="009C77B4"/>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M9">
    <w:name w:val="toc 9"/>
    <w:basedOn w:val="Normal"/>
    <w:next w:val="Normal"/>
    <w:autoRedefine/>
    <w:rsid w:val="009C77B4"/>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9C77B4"/>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9C77B4"/>
    <w:pPr>
      <w:suppressAutoHyphens w:val="0"/>
      <w:kinsoku/>
      <w:overflowPunct/>
      <w:autoSpaceDE/>
      <w:autoSpaceDN/>
      <w:adjustRightInd/>
      <w:snapToGrid/>
      <w:spacing w:line="240" w:lineRule="auto"/>
      <w:ind w:left="240" w:hanging="240"/>
      <w:jc w:val="both"/>
    </w:pPr>
    <w:rPr>
      <w:rFonts w:eastAsia="MS Mincho"/>
      <w:sz w:val="24"/>
      <w:lang w:val="en-GB"/>
    </w:rPr>
  </w:style>
  <w:style w:type="paragraph" w:styleId="Titreindex">
    <w:name w:val="index heading"/>
    <w:basedOn w:val="Normal"/>
    <w:next w:val="Index1"/>
    <w:rsid w:val="009C77B4"/>
    <w:pPr>
      <w:keepNext/>
      <w:suppressAutoHyphens w:val="0"/>
      <w:kinsoku/>
      <w:snapToGrid/>
      <w:spacing w:before="480" w:after="210" w:line="230" w:lineRule="auto"/>
      <w:jc w:val="center"/>
      <w:textAlignment w:val="baseline"/>
    </w:pPr>
    <w:rPr>
      <w:rFonts w:ascii="Arial" w:eastAsia="MS Mincho" w:hAnsi="Arial"/>
      <w:lang w:val="en-GB" w:eastAsia="ja-JP"/>
    </w:rPr>
  </w:style>
  <w:style w:type="numbering" w:customStyle="1" w:styleId="KeineListe1">
    <w:name w:val="Keine Liste1"/>
    <w:next w:val="Aucuneliste"/>
    <w:uiPriority w:val="99"/>
    <w:semiHidden/>
    <w:unhideWhenUsed/>
    <w:rsid w:val="009C77B4"/>
  </w:style>
  <w:style w:type="paragraph" w:styleId="Sansinterligne">
    <w:name w:val="No Spacing"/>
    <w:link w:val="SansinterligneCar"/>
    <w:uiPriority w:val="1"/>
    <w:qFormat/>
    <w:rsid w:val="009C77B4"/>
    <w:pPr>
      <w:spacing w:after="0" w:line="240" w:lineRule="auto"/>
      <w:jc w:val="both"/>
    </w:pPr>
    <w:rPr>
      <w:rFonts w:ascii="Times New Roman" w:eastAsia="MS Mincho" w:hAnsi="Times New Roman" w:cs="Times New Roman"/>
      <w:sz w:val="24"/>
      <w:szCs w:val="20"/>
      <w:lang w:val="en-GB" w:eastAsia="en-US"/>
    </w:rPr>
  </w:style>
  <w:style w:type="paragraph" w:customStyle="1" w:styleId="Body">
    <w:name w:val="Body"/>
    <w:basedOn w:val="Normal"/>
    <w:rsid w:val="009C77B4"/>
    <w:pPr>
      <w:suppressAutoHyphens w:val="0"/>
      <w:kinsoku/>
      <w:overflowPunct/>
      <w:autoSpaceDE/>
      <w:autoSpaceDN/>
      <w:adjustRightInd/>
      <w:snapToGrid/>
      <w:spacing w:before="240" w:line="240" w:lineRule="auto"/>
      <w:jc w:val="both"/>
    </w:pPr>
    <w:rPr>
      <w:rFonts w:ascii="Arial" w:eastAsia="MS Mincho" w:hAnsi="Arial"/>
      <w:color w:val="000000"/>
      <w:lang w:val="en-US"/>
    </w:rPr>
  </w:style>
  <w:style w:type="character" w:styleId="Accentuation">
    <w:name w:val="Emphasis"/>
    <w:uiPriority w:val="20"/>
    <w:qFormat/>
    <w:rsid w:val="009C77B4"/>
    <w:rPr>
      <w:i/>
      <w:iCs/>
    </w:rPr>
  </w:style>
  <w:style w:type="paragraph" w:customStyle="1" w:styleId="default0">
    <w:name w:val="default"/>
    <w:basedOn w:val="Normal"/>
    <w:rsid w:val="009C77B4"/>
    <w:pP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Aufzhlung">
    <w:name w:val="Aufzählung"/>
    <w:basedOn w:val="Normal"/>
    <w:qFormat/>
    <w:rsid w:val="009C77B4"/>
    <w:pPr>
      <w:numPr>
        <w:numId w:val="18"/>
      </w:numPr>
      <w:tabs>
        <w:tab w:val="left" w:pos="227"/>
      </w:tabs>
      <w:suppressAutoHyphens w:val="0"/>
      <w:kinsoku/>
      <w:overflowPunct/>
      <w:autoSpaceDE/>
      <w:autoSpaceDN/>
      <w:adjustRightInd/>
      <w:snapToGrid/>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auNormal"/>
    <w:next w:val="Grilledutableau"/>
    <w:uiPriority w:val="59"/>
    <w:rsid w:val="009C77B4"/>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C77B4"/>
    <w:rPr>
      <w:rFonts w:ascii="Arial" w:hAnsi="Arial" w:cs="Arial"/>
      <w:sz w:val="19"/>
      <w:szCs w:val="19"/>
    </w:rPr>
  </w:style>
  <w:style w:type="character" w:customStyle="1" w:styleId="Textkrper3Zchn1">
    <w:name w:val="Textkörper 3 Zchn1"/>
    <w:rsid w:val="009C77B4"/>
    <w:rPr>
      <w:rFonts w:ascii="Arial" w:hAnsi="Arial" w:cs="Arial"/>
      <w:sz w:val="16"/>
      <w:szCs w:val="16"/>
    </w:rPr>
  </w:style>
  <w:style w:type="character" w:customStyle="1" w:styleId="Textkrper-Einzug2Zchn1">
    <w:name w:val="Textkörper-Einzug 2 Zchn1"/>
    <w:rsid w:val="009C77B4"/>
    <w:rPr>
      <w:rFonts w:ascii="Arial" w:hAnsi="Arial" w:cs="Arial"/>
      <w:sz w:val="19"/>
      <w:szCs w:val="19"/>
    </w:rPr>
  </w:style>
  <w:style w:type="character" w:customStyle="1" w:styleId="Textkrper-Einzug3Zchn1">
    <w:name w:val="Textkörper-Einzug 3 Zchn1"/>
    <w:rsid w:val="009C77B4"/>
    <w:rPr>
      <w:rFonts w:ascii="Arial" w:hAnsi="Arial" w:cs="Arial"/>
      <w:sz w:val="16"/>
      <w:szCs w:val="16"/>
    </w:rPr>
  </w:style>
  <w:style w:type="character" w:customStyle="1" w:styleId="Textkrper-ZeileneinzugZchn1">
    <w:name w:val="Textkörper-Zeileneinzug Zchn1"/>
    <w:rsid w:val="009C77B4"/>
    <w:rPr>
      <w:rFonts w:ascii="Arial" w:hAnsi="Arial" w:cs="Arial"/>
      <w:sz w:val="19"/>
      <w:szCs w:val="19"/>
    </w:rPr>
  </w:style>
  <w:style w:type="character" w:customStyle="1" w:styleId="NurTextZchn1">
    <w:name w:val="Nur Text Zchn1"/>
    <w:rsid w:val="009C77B4"/>
    <w:rPr>
      <w:rFonts w:ascii="Consolas" w:hAnsi="Consolas" w:cs="Consolas"/>
      <w:sz w:val="21"/>
      <w:szCs w:val="21"/>
    </w:rPr>
  </w:style>
  <w:style w:type="character" w:customStyle="1" w:styleId="DokumentstrukturZchn1">
    <w:name w:val="Dokumentstruktur Zchn1"/>
    <w:rsid w:val="009C77B4"/>
    <w:rPr>
      <w:rFonts w:ascii="Tahoma" w:hAnsi="Tahoma" w:cs="Tahoma"/>
      <w:sz w:val="16"/>
      <w:szCs w:val="16"/>
    </w:rPr>
  </w:style>
  <w:style w:type="character" w:customStyle="1" w:styleId="EndnotentextZchn1">
    <w:name w:val="Endnotentext Zchn1"/>
    <w:rsid w:val="009C77B4"/>
    <w:rPr>
      <w:rFonts w:ascii="Arial" w:hAnsi="Arial" w:cs="Arial"/>
    </w:rPr>
  </w:style>
  <w:style w:type="paragraph" w:customStyle="1" w:styleId="Verzeichnis41">
    <w:name w:val="Verzeichnis 41"/>
    <w:basedOn w:val="Normal"/>
    <w:next w:val="Normal"/>
    <w:autoRedefine/>
    <w:rsid w:val="009C77B4"/>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9C77B4"/>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9C77B4"/>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9C77B4"/>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9C77B4"/>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9C77B4"/>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9C77B4"/>
  </w:style>
  <w:style w:type="paragraph" w:customStyle="1" w:styleId="font5">
    <w:name w:val="font5"/>
    <w:basedOn w:val="Normal"/>
    <w:rsid w:val="009C77B4"/>
    <w:pPr>
      <w:suppressAutoHyphens w:val="0"/>
      <w:kinsoku/>
      <w:overflowPunct/>
      <w:autoSpaceDE/>
      <w:autoSpaceDN/>
      <w:adjustRightInd/>
      <w:snapToGrid/>
      <w:spacing w:before="100" w:beforeAutospacing="1" w:after="100" w:afterAutospacing="1" w:line="240" w:lineRule="auto"/>
    </w:pPr>
    <w:rPr>
      <w:rFonts w:ascii="Arial" w:eastAsia="MS Mincho" w:hAnsi="Arial" w:cs="Arial"/>
      <w:lang w:val="en-GB" w:eastAsia="en-GB"/>
    </w:rPr>
  </w:style>
  <w:style w:type="paragraph" w:customStyle="1" w:styleId="xl66">
    <w:name w:val="xl66"/>
    <w:basedOn w:val="Normal"/>
    <w:rsid w:val="009C77B4"/>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7">
    <w:name w:val="xl67"/>
    <w:basedOn w:val="Normal"/>
    <w:rsid w:val="009C77B4"/>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8">
    <w:name w:val="xl68"/>
    <w:basedOn w:val="Normal"/>
    <w:rsid w:val="009C77B4"/>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MS Mincho" w:hAnsi="Arial" w:cs="Arial"/>
      <w:lang w:val="en-GB" w:eastAsia="en-GB"/>
    </w:rPr>
  </w:style>
  <w:style w:type="paragraph" w:customStyle="1" w:styleId="xl69">
    <w:name w:val="xl69"/>
    <w:basedOn w:val="Normal"/>
    <w:rsid w:val="009C77B4"/>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0">
    <w:name w:val="xl70"/>
    <w:basedOn w:val="Normal"/>
    <w:rsid w:val="009C77B4"/>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1">
    <w:name w:val="xl71"/>
    <w:basedOn w:val="Normal"/>
    <w:rsid w:val="009C77B4"/>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2">
    <w:name w:val="xl72"/>
    <w:basedOn w:val="Normal"/>
    <w:rsid w:val="009C77B4"/>
    <w:pP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3">
    <w:name w:val="xl73"/>
    <w:basedOn w:val="Normal"/>
    <w:rsid w:val="009C77B4"/>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4">
    <w:name w:val="xl74"/>
    <w:basedOn w:val="Normal"/>
    <w:rsid w:val="009C77B4"/>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5">
    <w:name w:val="xl75"/>
    <w:basedOn w:val="Normal"/>
    <w:rsid w:val="009C77B4"/>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i/>
      <w:iCs/>
      <w:sz w:val="16"/>
      <w:szCs w:val="16"/>
      <w:lang w:val="en-GB" w:eastAsia="en-GB"/>
    </w:rPr>
  </w:style>
  <w:style w:type="paragraph" w:customStyle="1" w:styleId="xl76">
    <w:name w:val="xl76"/>
    <w:basedOn w:val="Normal"/>
    <w:rsid w:val="009C77B4"/>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4">
    <w:name w:val="xl64"/>
    <w:basedOn w:val="Normal"/>
    <w:rsid w:val="009C77B4"/>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5">
    <w:name w:val="xl65"/>
    <w:basedOn w:val="Normal"/>
    <w:rsid w:val="009C77B4"/>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table" w:styleId="Tableausimple1">
    <w:name w:val="Table Simple 1"/>
    <w:basedOn w:val="TableauNormal"/>
    <w:rsid w:val="009C77B4"/>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9C77B4"/>
    <w:pPr>
      <w:tabs>
        <w:tab w:val="left" w:pos="1134"/>
      </w:tabs>
      <w:suppressAutoHyphens w:val="0"/>
      <w:kinsoku/>
      <w:overflowPunct/>
      <w:autoSpaceDE/>
      <w:autoSpaceDN/>
      <w:adjustRightInd/>
      <w:snapToGrid/>
      <w:spacing w:before="40" w:after="20" w:line="240" w:lineRule="auto"/>
      <w:ind w:left="1134"/>
    </w:pPr>
    <w:rPr>
      <w:rFonts w:eastAsia="MS Mincho" w:cs="Arial"/>
      <w:b/>
      <w:bCs/>
      <w:szCs w:val="32"/>
      <w:lang w:val="en-GB"/>
    </w:rPr>
  </w:style>
  <w:style w:type="table" w:customStyle="1" w:styleId="Tabellenraster2">
    <w:name w:val="Tabellenraster2"/>
    <w:basedOn w:val="TableauNormal"/>
    <w:next w:val="Grilledutableau"/>
    <w:uiPriority w:val="59"/>
    <w:rsid w:val="009C77B4"/>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ansinterligneCar">
    <w:name w:val="Sans interligne Car"/>
    <w:basedOn w:val="Policepardfaut"/>
    <w:link w:val="Sansinterligne"/>
    <w:uiPriority w:val="1"/>
    <w:rsid w:val="009C77B4"/>
    <w:rPr>
      <w:rFonts w:ascii="Times New Roman" w:eastAsia="MS Mincho" w:hAnsi="Times New Roman" w:cs="Times New Roman"/>
      <w:sz w:val="24"/>
      <w:szCs w:val="20"/>
      <w:lang w:val="en-GB" w:eastAsia="en-US"/>
    </w:rPr>
  </w:style>
  <w:style w:type="table" w:customStyle="1" w:styleId="Tabellenraster3">
    <w:name w:val="Tabellenraster3"/>
    <w:basedOn w:val="TableauNormal"/>
    <w:next w:val="Grilledutableau"/>
    <w:uiPriority w:val="39"/>
    <w:rsid w:val="009C77B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Policepardfaut"/>
    <w:rsid w:val="009C77B4"/>
    <w:rPr>
      <w:color w:val="0000FF"/>
      <w:shd w:val="clear" w:color="auto" w:fill="auto"/>
    </w:rPr>
  </w:style>
  <w:style w:type="paragraph" w:customStyle="1" w:styleId="FichedimpactPMEtitre">
    <w:name w:val="Fiche d'impact PME titre"/>
    <w:basedOn w:val="Normal"/>
    <w:next w:val="Normal"/>
    <w:uiPriority w:val="99"/>
    <w:rsid w:val="009C77B4"/>
    <w:pPr>
      <w:suppressAutoHyphens w:val="0"/>
      <w:kinsoku/>
      <w:overflowPunct/>
      <w:adjustRightInd/>
      <w:snapToGrid/>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9C77B4"/>
    <w:pPr>
      <w:suppressAutoHyphens w:val="0"/>
      <w:kinsoku/>
      <w:overflowPunct/>
      <w:autoSpaceDE/>
      <w:autoSpaceDN/>
      <w:adjustRightInd/>
      <w:snapToGrid/>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Policepardfaut"/>
    <w:link w:val="Recommendations"/>
    <w:rsid w:val="009C77B4"/>
    <w:rPr>
      <w:rFonts w:ascii="Corbel" w:eastAsiaTheme="minorEastAsia" w:hAnsi="Corbel" w:cs="Roboto-Light"/>
      <w:color w:val="000000"/>
      <w:lang w:val="en-US" w:eastAsia="en-GB"/>
    </w:rPr>
  </w:style>
  <w:style w:type="character" w:customStyle="1" w:styleId="H56GChar">
    <w:name w:val="_ H_5/6_G Char"/>
    <w:link w:val="H56G"/>
    <w:rsid w:val="009C77B4"/>
    <w:rPr>
      <w:rFonts w:ascii="Times New Roman" w:eastAsiaTheme="minorHAnsi" w:hAnsi="Times New Roman" w:cs="Times New Roman"/>
      <w:sz w:val="20"/>
      <w:szCs w:val="20"/>
      <w:lang w:eastAsia="en-US"/>
    </w:rPr>
  </w:style>
  <w:style w:type="character" w:customStyle="1" w:styleId="H23GChar">
    <w:name w:val="_ H_2/3_G Char"/>
    <w:link w:val="H23G"/>
    <w:rsid w:val="009C77B4"/>
    <w:rPr>
      <w:rFonts w:ascii="Times New Roman" w:eastAsiaTheme="minorHAnsi" w:hAnsi="Times New Roman" w:cs="Times New Roman"/>
      <w:b/>
      <w:sz w:val="20"/>
      <w:szCs w:val="20"/>
      <w:lang w:eastAsia="en-US"/>
    </w:rPr>
  </w:style>
  <w:style w:type="paragraph" w:styleId="Date">
    <w:name w:val="Date"/>
    <w:basedOn w:val="Normal"/>
    <w:next w:val="Normal"/>
    <w:link w:val="DateCar"/>
    <w:rsid w:val="009C77B4"/>
    <w:pPr>
      <w:kinsoku/>
      <w:overflowPunct/>
      <w:autoSpaceDE/>
      <w:autoSpaceDN/>
      <w:adjustRightInd/>
      <w:snapToGrid/>
    </w:pPr>
    <w:rPr>
      <w:rFonts w:eastAsiaTheme="minorEastAsia"/>
      <w:lang w:val="en-GB"/>
    </w:rPr>
  </w:style>
  <w:style w:type="character" w:customStyle="1" w:styleId="DateCar">
    <w:name w:val="Date Car"/>
    <w:basedOn w:val="Policepardfaut"/>
    <w:link w:val="Date"/>
    <w:rsid w:val="009C77B4"/>
    <w:rPr>
      <w:rFonts w:ascii="Times New Roman" w:eastAsiaTheme="minorEastAsia" w:hAnsi="Times New Roman" w:cs="Times New Roman"/>
      <w:sz w:val="20"/>
      <w:szCs w:val="20"/>
      <w:lang w:val="en-GB" w:eastAsia="en-US"/>
    </w:rPr>
  </w:style>
  <w:style w:type="character" w:customStyle="1" w:styleId="shorttext">
    <w:name w:val="short_text"/>
    <w:basedOn w:val="Policepardfaut"/>
    <w:rsid w:val="009C77B4"/>
  </w:style>
  <w:style w:type="character" w:customStyle="1" w:styleId="st">
    <w:name w:val="st"/>
    <w:basedOn w:val="Policepardfaut"/>
    <w:rsid w:val="009C77B4"/>
  </w:style>
  <w:style w:type="paragraph" w:styleId="Normalcentr">
    <w:name w:val="Block Text"/>
    <w:basedOn w:val="Normal"/>
    <w:semiHidden/>
    <w:unhideWhenUsed/>
    <w:rsid w:val="009C77B4"/>
    <w:pPr>
      <w:pBdr>
        <w:top w:val="single" w:sz="2" w:space="10" w:color="4F81BD" w:themeColor="accent1"/>
        <w:left w:val="single" w:sz="2" w:space="10" w:color="4F81BD" w:themeColor="accent1"/>
        <w:bottom w:val="single" w:sz="2" w:space="10" w:color="4F81BD" w:themeColor="accent1"/>
        <w:right w:val="single" w:sz="2" w:space="10" w:color="4F81BD" w:themeColor="accent1"/>
      </w:pBdr>
      <w:kinsoku/>
      <w:overflowPunct/>
      <w:autoSpaceDE/>
      <w:autoSpaceDN/>
      <w:adjustRightInd/>
      <w:snapToGrid/>
      <w:ind w:left="1152" w:right="1152"/>
    </w:pPr>
    <w:rPr>
      <w:rFonts w:asciiTheme="minorHAnsi" w:eastAsiaTheme="minorEastAsia" w:hAnsiTheme="minorHAnsi" w:cstheme="minorBidi"/>
      <w:i/>
      <w:iCs/>
      <w:color w:val="4F81BD" w:themeColor="accent1"/>
      <w:lang w:val="en-GB"/>
    </w:rPr>
  </w:style>
  <w:style w:type="table" w:customStyle="1" w:styleId="TableGrid2">
    <w:name w:val="Table Grid2"/>
    <w:basedOn w:val="TableauNormal"/>
    <w:next w:val="Grilledutableau"/>
    <w:uiPriority w:val="39"/>
    <w:rsid w:val="009C77B4"/>
    <w:pPr>
      <w:spacing w:after="0" w:line="240" w:lineRule="auto"/>
    </w:pPr>
    <w:rPr>
      <w:rFonts w:ascii="Times New Roman" w:eastAsia="Yu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9C77B4"/>
    <w:pPr>
      <w:tabs>
        <w:tab w:val="num" w:pos="360"/>
      </w:tabs>
      <w:suppressAutoHyphens w:val="0"/>
      <w:kinsoku/>
      <w:overflowPunct/>
      <w:autoSpaceDE/>
      <w:autoSpaceDN/>
      <w:adjustRightInd/>
      <w:snapToGrid/>
      <w:spacing w:line="240" w:lineRule="auto"/>
      <w:ind w:left="360" w:hanging="360"/>
      <w:contextualSpacing/>
    </w:pPr>
    <w:rPr>
      <w:rFonts w:eastAsia="MS Mincho"/>
      <w:sz w:val="24"/>
      <w:szCs w:val="24"/>
      <w:lang w:val="en-US"/>
    </w:rPr>
  </w:style>
  <w:style w:type="character" w:styleId="Mentionnonrsolue">
    <w:name w:val="Unresolved Mention"/>
    <w:basedOn w:val="Policepardfaut"/>
    <w:uiPriority w:val="99"/>
    <w:semiHidden/>
    <w:unhideWhenUsed/>
    <w:rsid w:val="009C77B4"/>
    <w:rPr>
      <w:color w:val="605E5C"/>
      <w:shd w:val="clear" w:color="auto" w:fill="E1DFDD"/>
    </w:rPr>
  </w:style>
  <w:style w:type="character" w:customStyle="1" w:styleId="NormalWebCar">
    <w:name w:val="Normal (Web) Car"/>
    <w:link w:val="NormalWeb"/>
    <w:uiPriority w:val="99"/>
    <w:rsid w:val="009C77B4"/>
    <w:rPr>
      <w:rFonts w:ascii="Times New Roman" w:eastAsia="MS Mincho" w:hAnsi="Times New Roman" w:cs="Times New Roman"/>
      <w:sz w:val="24"/>
      <w:szCs w:val="24"/>
      <w:lang w:val="en-US" w:eastAsia="en-US"/>
    </w:rPr>
  </w:style>
  <w:style w:type="character" w:customStyle="1" w:styleId="CorpsdetexteCar2">
    <w:name w:val="Corps de texte Car2"/>
    <w:basedOn w:val="Policepardfaut"/>
    <w:semiHidden/>
    <w:rsid w:val="009C77B4"/>
    <w:rPr>
      <w:rFonts w:ascii="Times New Roman" w:eastAsiaTheme="minorHAnsi" w:hAnsi="Times New Roman" w:cs="Times New Roman"/>
      <w:sz w:val="20"/>
      <w:szCs w:val="20"/>
      <w:lang w:eastAsia="en-US"/>
    </w:rPr>
  </w:style>
  <w:style w:type="character" w:customStyle="1" w:styleId="Corpsdetexte3Car2">
    <w:name w:val="Corps de texte 3 Car2"/>
    <w:basedOn w:val="Policepardfaut"/>
    <w:semiHidden/>
    <w:rsid w:val="009C77B4"/>
    <w:rPr>
      <w:rFonts w:ascii="Times New Roman" w:eastAsiaTheme="minorHAnsi" w:hAnsi="Times New Roman" w:cs="Times New Roman"/>
      <w:sz w:val="16"/>
      <w:szCs w:val="16"/>
      <w:lang w:eastAsia="en-US"/>
    </w:rPr>
  </w:style>
  <w:style w:type="character" w:customStyle="1" w:styleId="Retraitcorpsdetexte2Car2">
    <w:name w:val="Retrait corps de texte 2 Car2"/>
    <w:basedOn w:val="Policepardfaut"/>
    <w:semiHidden/>
    <w:rsid w:val="009C77B4"/>
    <w:rPr>
      <w:rFonts w:ascii="Times New Roman" w:eastAsiaTheme="minorHAnsi" w:hAnsi="Times New Roman" w:cs="Times New Roman"/>
      <w:sz w:val="20"/>
      <w:szCs w:val="20"/>
      <w:lang w:eastAsia="en-US"/>
    </w:rPr>
  </w:style>
  <w:style w:type="character" w:customStyle="1" w:styleId="Retraitcorpsdetexte3Car2">
    <w:name w:val="Retrait corps de texte 3 Car2"/>
    <w:basedOn w:val="Policepardfaut"/>
    <w:semiHidden/>
    <w:rsid w:val="009C77B4"/>
    <w:rPr>
      <w:rFonts w:ascii="Times New Roman" w:eastAsiaTheme="minorHAnsi" w:hAnsi="Times New Roman" w:cs="Times New Roman"/>
      <w:sz w:val="16"/>
      <w:szCs w:val="16"/>
      <w:lang w:eastAsia="en-US"/>
    </w:rPr>
  </w:style>
  <w:style w:type="character" w:customStyle="1" w:styleId="RetraitcorpsdetexteCar2">
    <w:name w:val="Retrait corps de texte Car2"/>
    <w:basedOn w:val="Policepardfaut"/>
    <w:semiHidden/>
    <w:rsid w:val="009C77B4"/>
    <w:rPr>
      <w:rFonts w:ascii="Times New Roman" w:eastAsiaTheme="minorHAnsi" w:hAnsi="Times New Roman" w:cs="Times New Roman"/>
      <w:sz w:val="20"/>
      <w:szCs w:val="20"/>
      <w:lang w:eastAsia="en-US"/>
    </w:rPr>
  </w:style>
  <w:style w:type="character" w:customStyle="1" w:styleId="CommentTextChar">
    <w:name w:val="Comment Text Char"/>
    <w:uiPriority w:val="99"/>
    <w:rsid w:val="009C77B4"/>
    <w:rPr>
      <w:lang w:eastAsia="en-US"/>
    </w:rPr>
  </w:style>
  <w:style w:type="character" w:customStyle="1" w:styleId="H4GChar">
    <w:name w:val="_ H_4_G Char"/>
    <w:link w:val="H4G"/>
    <w:rsid w:val="009C77B4"/>
    <w:rPr>
      <w:rFonts w:ascii="Times New Roman" w:eastAsiaTheme="minorHAnsi" w:hAnsi="Times New Roman" w:cs="Times New Roman"/>
      <w:i/>
      <w:sz w:val="20"/>
      <w:szCs w:val="20"/>
      <w:lang w:eastAsia="en-US"/>
    </w:rPr>
  </w:style>
  <w:style w:type="paragraph" w:styleId="Titre">
    <w:name w:val="Title"/>
    <w:basedOn w:val="Normal"/>
    <w:link w:val="TitreCar"/>
    <w:uiPriority w:val="99"/>
    <w:rsid w:val="009C77B4"/>
    <w:pPr>
      <w:kinsoku/>
      <w:overflowPunct/>
      <w:autoSpaceDE/>
      <w:autoSpaceDN/>
      <w:adjustRightInd/>
      <w:snapToGrid/>
      <w:spacing w:before="240" w:after="60"/>
      <w:jc w:val="center"/>
      <w:outlineLvl w:val="0"/>
    </w:pPr>
    <w:rPr>
      <w:rFonts w:ascii="Arial" w:eastAsia="Times New Roman" w:hAnsi="Arial"/>
      <w:b/>
      <w:bCs/>
      <w:kern w:val="28"/>
      <w:sz w:val="32"/>
      <w:szCs w:val="32"/>
    </w:rPr>
  </w:style>
  <w:style w:type="character" w:customStyle="1" w:styleId="TitreCar">
    <w:name w:val="Titre Car"/>
    <w:basedOn w:val="Policepardfaut"/>
    <w:link w:val="Titre"/>
    <w:uiPriority w:val="99"/>
    <w:rsid w:val="009C77B4"/>
    <w:rPr>
      <w:rFonts w:ascii="Arial" w:hAnsi="Arial" w:cs="Times New Roman"/>
      <w:b/>
      <w:bCs/>
      <w:kern w:val="28"/>
      <w:sz w:val="32"/>
      <w:szCs w:val="32"/>
      <w:lang w:eastAsia="en-US"/>
    </w:rPr>
  </w:style>
  <w:style w:type="character" w:customStyle="1" w:styleId="CorpsdetexteCar3">
    <w:name w:val="Corps de texte Car3"/>
    <w:basedOn w:val="Policepardfaut"/>
    <w:semiHidden/>
    <w:rsid w:val="009C77B4"/>
    <w:rPr>
      <w:rFonts w:ascii="Times New Roman" w:eastAsiaTheme="minorHAnsi" w:hAnsi="Times New Roman" w:cs="Times New Roman"/>
      <w:sz w:val="20"/>
      <w:szCs w:val="20"/>
      <w:lang w:eastAsia="en-US"/>
    </w:rPr>
  </w:style>
  <w:style w:type="character" w:customStyle="1" w:styleId="Corpsdetexte3Car3">
    <w:name w:val="Corps de texte 3 Car3"/>
    <w:basedOn w:val="Policepardfaut"/>
    <w:semiHidden/>
    <w:rsid w:val="009C77B4"/>
    <w:rPr>
      <w:rFonts w:ascii="Times New Roman" w:eastAsiaTheme="minorHAnsi" w:hAnsi="Times New Roman" w:cs="Times New Roman"/>
      <w:sz w:val="16"/>
      <w:szCs w:val="16"/>
      <w:lang w:eastAsia="en-US"/>
    </w:rPr>
  </w:style>
  <w:style w:type="character" w:customStyle="1" w:styleId="Retraitcorpsdetexte2Car3">
    <w:name w:val="Retrait corps de texte 2 Car3"/>
    <w:basedOn w:val="Policepardfaut"/>
    <w:semiHidden/>
    <w:rsid w:val="009C77B4"/>
    <w:rPr>
      <w:rFonts w:ascii="Times New Roman" w:eastAsiaTheme="minorHAnsi" w:hAnsi="Times New Roman" w:cs="Times New Roman"/>
      <w:sz w:val="20"/>
      <w:szCs w:val="20"/>
      <w:lang w:eastAsia="en-US"/>
    </w:rPr>
  </w:style>
  <w:style w:type="character" w:customStyle="1" w:styleId="Retraitcorpsdetexte3Car3">
    <w:name w:val="Retrait corps de texte 3 Car3"/>
    <w:basedOn w:val="Policepardfaut"/>
    <w:semiHidden/>
    <w:rsid w:val="009C77B4"/>
    <w:rPr>
      <w:rFonts w:ascii="Times New Roman" w:eastAsiaTheme="minorHAnsi" w:hAnsi="Times New Roman" w:cs="Times New Roman"/>
      <w:sz w:val="16"/>
      <w:szCs w:val="16"/>
      <w:lang w:eastAsia="en-US"/>
    </w:rPr>
  </w:style>
  <w:style w:type="character" w:customStyle="1" w:styleId="RetraitcorpsdetexteCar3">
    <w:name w:val="Retrait corps de texte Car3"/>
    <w:basedOn w:val="Policepardfaut"/>
    <w:semiHidden/>
    <w:rsid w:val="009C77B4"/>
    <w:rPr>
      <w:rFonts w:ascii="Times New Roman" w:eastAsiaTheme="minorHAnsi" w:hAnsi="Times New Roman" w:cs="Times New Roman"/>
      <w:sz w:val="20"/>
      <w:szCs w:val="20"/>
      <w:lang w:eastAsia="en-US"/>
    </w:rPr>
  </w:style>
  <w:style w:type="character" w:customStyle="1" w:styleId="ExplorateurdedocumentsCar2">
    <w:name w:val="Explorateur de documents Car2"/>
    <w:basedOn w:val="Policepardfaut"/>
    <w:semiHidden/>
    <w:rsid w:val="009C77B4"/>
    <w:rPr>
      <w:rFonts w:ascii="Segoe UI" w:eastAsiaTheme="minorHAnsi" w:hAnsi="Segoe UI" w:cs="Segoe UI"/>
      <w:sz w:val="16"/>
      <w:szCs w:val="16"/>
      <w:lang w:eastAsia="en-US"/>
    </w:rPr>
  </w:style>
  <w:style w:type="paragraph" w:customStyle="1" w:styleId="SMGR">
    <w:name w:val="__S_M_GR"/>
    <w:basedOn w:val="Normal"/>
    <w:next w:val="Normal"/>
    <w:qFormat/>
    <w:rsid w:val="009C77B4"/>
    <w:pPr>
      <w:keepNext/>
      <w:keepLines/>
      <w:kinsoku/>
      <w:overflowPunct/>
      <w:autoSpaceDE/>
      <w:autoSpaceDN/>
      <w:adjustRightInd/>
      <w:snapToGrid/>
      <w:spacing w:before="240" w:after="240" w:line="420" w:lineRule="exact"/>
      <w:ind w:left="1134" w:right="1134"/>
    </w:pPr>
    <w:rPr>
      <w:rFonts w:eastAsia="Times New Roman"/>
      <w:b/>
      <w:spacing w:val="4"/>
      <w:w w:val="103"/>
      <w:kern w:val="14"/>
      <w:sz w:val="40"/>
      <w:lang w:val="ru-RU" w:eastAsia="ru-RU"/>
    </w:rPr>
  </w:style>
  <w:style w:type="paragraph" w:customStyle="1" w:styleId="SingleTxtG0">
    <w:name w:val="_Single Txt_G"/>
    <w:basedOn w:val="Normal"/>
    <w:link w:val="SingleTxtGChar0"/>
    <w:rsid w:val="009C77B4"/>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9C77B4"/>
    <w:rPr>
      <w:rFonts w:ascii="Times New Roman" w:eastAsia="Calibri" w:hAnsi="Times New Roman" w:cs="Times New Roman"/>
      <w:sz w:val="20"/>
      <w:szCs w:val="20"/>
      <w:lang w:val="en-AU" w:eastAsia="en-US"/>
    </w:rPr>
  </w:style>
  <w:style w:type="paragraph" w:customStyle="1" w:styleId="SingleTxt">
    <w:name w:val="__Single Txt"/>
    <w:basedOn w:val="Normal"/>
    <w:rsid w:val="009C77B4"/>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table" w:customStyle="1" w:styleId="Grilledutableau11">
    <w:name w:val="Grille du tableau11"/>
    <w:basedOn w:val="TableauNormal"/>
    <w:next w:val="Grilledutableau"/>
    <w:uiPriority w:val="39"/>
    <w:rsid w:val="009C77B4"/>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qFormat/>
    <w:rsid w:val="009C77B4"/>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table" w:customStyle="1" w:styleId="TableGrid3">
    <w:name w:val="Table Grid3"/>
    <w:basedOn w:val="TableauNormal"/>
    <w:uiPriority w:val="39"/>
    <w:rsid w:val="009C77B4"/>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C77B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NotedebasdepageCar1">
    <w:name w:val="Note de bas de page Car1"/>
    <w:aliases w:val="5_G Car1,PP Car1,5_G_6 Car1,-E Fußnotentext Car1,footnote text Car1,Fußnotentext Ursprung Car1,Footnote Text Char Char Car1,Footnote Text Char Char Char Char Car1,Footnote Text1 Car1,Footnote Text Char Char Char Car1,Fußn Car"/>
    <w:basedOn w:val="Policepardfaut"/>
    <w:semiHidden/>
    <w:rsid w:val="009C77B4"/>
    <w:rPr>
      <w:rFonts w:ascii="Times New Roman" w:hAnsi="Times New Roman" w:cs="Times New Roman"/>
      <w:sz w:val="20"/>
      <w:szCs w:val="20"/>
      <w:lang w:val="en-GB" w:eastAsia="fr-FR"/>
    </w:rPr>
  </w:style>
  <w:style w:type="character" w:customStyle="1" w:styleId="FootnoteTextChar1">
    <w:name w:val="Footnote Text Char1"/>
    <w:aliases w:val="5_G Char1"/>
    <w:semiHidden/>
    <w:locked/>
    <w:rsid w:val="009C77B4"/>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04D2F-844C-415B-8D8D-1C9B678E7AF2}"/>
</file>

<file path=customXml/itemProps2.xml><?xml version="1.0" encoding="utf-8"?>
<ds:datastoreItem xmlns:ds="http://schemas.openxmlformats.org/officeDocument/2006/customXml" ds:itemID="{3642D885-D480-4027-A543-FFF9B24F2B6E}"/>
</file>

<file path=customXml/itemProps3.xml><?xml version="1.0" encoding="utf-8"?>
<ds:datastoreItem xmlns:ds="http://schemas.openxmlformats.org/officeDocument/2006/customXml" ds:itemID="{D2995178-1A68-4D91-8C7C-03C997FDABB4}"/>
</file>

<file path=docProps/app.xml><?xml version="1.0" encoding="utf-8"?>
<Properties xmlns="http://schemas.openxmlformats.org/officeDocument/2006/extended-properties" xmlns:vt="http://schemas.openxmlformats.org/officeDocument/2006/docPropsVTypes">
  <Template>ECE_TRANS.dotm</Template>
  <TotalTime>0</TotalTime>
  <Pages>19</Pages>
  <Words>5840</Words>
  <Characters>32122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ECE/TRANS/WP.29/2021/56</vt:lpstr>
    </vt:vector>
  </TitlesOfParts>
  <Company>DCM</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ECE/TRANS/WP.29/2021/56</dc:title>
  <dc:subject/>
  <dc:creator>Maud DARICHE</dc:creator>
  <cp:keywords/>
  <cp:lastModifiedBy>Maud Dariche</cp:lastModifiedBy>
  <cp:revision>2</cp:revision>
  <cp:lastPrinted>2021-01-12T09:36:00Z</cp:lastPrinted>
  <dcterms:created xsi:type="dcterms:W3CDTF">2022-05-24T09:12:00Z</dcterms:created>
  <dcterms:modified xsi:type="dcterms:W3CDTF">2022-05-24T09:12:00Z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