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424D13" w14:paraId="03AD97E7" w14:textId="77777777" w:rsidTr="000D1B89">
        <w:trPr>
          <w:cantSplit/>
          <w:trHeight w:hRule="exact" w:val="851"/>
        </w:trPr>
        <w:tc>
          <w:tcPr>
            <w:tcW w:w="1276" w:type="dxa"/>
            <w:tcBorders>
              <w:bottom w:val="single" w:sz="4" w:space="0" w:color="auto"/>
            </w:tcBorders>
            <w:vAlign w:val="bottom"/>
          </w:tcPr>
          <w:p w14:paraId="21A51790" w14:textId="77777777" w:rsidR="00717266" w:rsidRPr="00424D13" w:rsidRDefault="00717266" w:rsidP="000D1B89">
            <w:pPr>
              <w:spacing w:after="80"/>
            </w:pPr>
          </w:p>
        </w:tc>
        <w:tc>
          <w:tcPr>
            <w:tcW w:w="2268" w:type="dxa"/>
            <w:tcBorders>
              <w:bottom w:val="single" w:sz="4" w:space="0" w:color="auto"/>
            </w:tcBorders>
            <w:vAlign w:val="bottom"/>
          </w:tcPr>
          <w:p w14:paraId="5585A69C" w14:textId="77777777" w:rsidR="00717266" w:rsidRPr="00424D13" w:rsidRDefault="00717266" w:rsidP="000D1B89">
            <w:pPr>
              <w:spacing w:after="80" w:line="300" w:lineRule="exact"/>
              <w:rPr>
                <w:b/>
                <w:sz w:val="24"/>
                <w:szCs w:val="24"/>
              </w:rPr>
            </w:pPr>
            <w:r w:rsidRPr="00424D13">
              <w:rPr>
                <w:sz w:val="28"/>
                <w:szCs w:val="28"/>
              </w:rPr>
              <w:t>United Nations</w:t>
            </w:r>
          </w:p>
        </w:tc>
        <w:tc>
          <w:tcPr>
            <w:tcW w:w="6095" w:type="dxa"/>
            <w:gridSpan w:val="2"/>
            <w:tcBorders>
              <w:bottom w:val="single" w:sz="4" w:space="0" w:color="auto"/>
            </w:tcBorders>
            <w:vAlign w:val="bottom"/>
          </w:tcPr>
          <w:p w14:paraId="03558A77" w14:textId="77777777" w:rsidR="00717266" w:rsidRPr="00424D13" w:rsidRDefault="00EC1194" w:rsidP="00EC1194">
            <w:pPr>
              <w:suppressAutoHyphens w:val="0"/>
              <w:spacing w:after="20"/>
              <w:jc w:val="right"/>
            </w:pPr>
            <w:r w:rsidRPr="00424D13">
              <w:rPr>
                <w:sz w:val="40"/>
              </w:rPr>
              <w:t>ECE</w:t>
            </w:r>
            <w:r w:rsidRPr="00424D13">
              <w:t>/TRANS/WP.15/AC.2/2022/28</w:t>
            </w:r>
          </w:p>
        </w:tc>
      </w:tr>
      <w:tr w:rsidR="00717266" w:rsidRPr="00424D13" w14:paraId="7DFE7D8D" w14:textId="77777777" w:rsidTr="000D1B89">
        <w:trPr>
          <w:cantSplit/>
          <w:trHeight w:hRule="exact" w:val="2835"/>
        </w:trPr>
        <w:tc>
          <w:tcPr>
            <w:tcW w:w="1276" w:type="dxa"/>
            <w:tcBorders>
              <w:top w:val="single" w:sz="4" w:space="0" w:color="auto"/>
              <w:bottom w:val="single" w:sz="12" w:space="0" w:color="auto"/>
            </w:tcBorders>
          </w:tcPr>
          <w:p w14:paraId="35A933E3" w14:textId="77777777" w:rsidR="00717266" w:rsidRPr="00424D13" w:rsidRDefault="00717266" w:rsidP="000D1B89">
            <w:pPr>
              <w:spacing w:before="120"/>
            </w:pPr>
            <w:r w:rsidRPr="00424D13">
              <w:rPr>
                <w:noProof/>
                <w:lang w:eastAsia="fr-CH"/>
              </w:rPr>
              <w:drawing>
                <wp:inline distT="0" distB="0" distL="0" distR="0" wp14:anchorId="1F3A30AD" wp14:editId="166A30B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38636E" w14:textId="77777777" w:rsidR="00717266" w:rsidRPr="00424D13" w:rsidRDefault="00717266" w:rsidP="000D1B89">
            <w:pPr>
              <w:spacing w:before="120" w:line="420" w:lineRule="exact"/>
              <w:rPr>
                <w:sz w:val="40"/>
                <w:szCs w:val="40"/>
              </w:rPr>
            </w:pPr>
            <w:r w:rsidRPr="00424D13">
              <w:rPr>
                <w:b/>
                <w:sz w:val="40"/>
                <w:szCs w:val="40"/>
              </w:rPr>
              <w:t>Economic and Social Council</w:t>
            </w:r>
          </w:p>
        </w:tc>
        <w:tc>
          <w:tcPr>
            <w:tcW w:w="2835" w:type="dxa"/>
            <w:tcBorders>
              <w:top w:val="single" w:sz="4" w:space="0" w:color="auto"/>
              <w:bottom w:val="single" w:sz="12" w:space="0" w:color="auto"/>
            </w:tcBorders>
          </w:tcPr>
          <w:p w14:paraId="094B563F" w14:textId="77777777" w:rsidR="00717266" w:rsidRPr="00424D13" w:rsidRDefault="00EC1194" w:rsidP="00EC1194">
            <w:pPr>
              <w:spacing w:before="240"/>
            </w:pPr>
            <w:r w:rsidRPr="00424D13">
              <w:t>Distr.: General</w:t>
            </w:r>
          </w:p>
          <w:p w14:paraId="2A3855DA" w14:textId="77777777" w:rsidR="00EC1194" w:rsidRPr="00424D13" w:rsidRDefault="00EC1194" w:rsidP="00EC1194">
            <w:pPr>
              <w:suppressAutoHyphens w:val="0"/>
            </w:pPr>
            <w:r w:rsidRPr="00424D13">
              <w:t>20 May 2022</w:t>
            </w:r>
          </w:p>
          <w:p w14:paraId="4E42510E" w14:textId="0986D34D" w:rsidR="00EC1194" w:rsidRPr="00424D13" w:rsidRDefault="00EC1194" w:rsidP="00EC1194">
            <w:pPr>
              <w:suppressAutoHyphens w:val="0"/>
            </w:pPr>
            <w:r w:rsidRPr="00424D13">
              <w:t>English</w:t>
            </w:r>
          </w:p>
          <w:p w14:paraId="612C5D27" w14:textId="77777777" w:rsidR="00EC1194" w:rsidRPr="00424D13" w:rsidRDefault="00EC1194" w:rsidP="00EC1194">
            <w:pPr>
              <w:suppressAutoHyphens w:val="0"/>
            </w:pPr>
            <w:r w:rsidRPr="00424D13">
              <w:t>Original: French</w:t>
            </w:r>
          </w:p>
        </w:tc>
      </w:tr>
    </w:tbl>
    <w:p w14:paraId="29B0CC9D" w14:textId="77777777" w:rsidR="00EC1194" w:rsidRPr="00424D13" w:rsidRDefault="00EC1194" w:rsidP="00EC1194">
      <w:pPr>
        <w:spacing w:before="120"/>
        <w:rPr>
          <w:b/>
          <w:sz w:val="28"/>
          <w:szCs w:val="28"/>
        </w:rPr>
      </w:pPr>
      <w:r w:rsidRPr="00424D13">
        <w:rPr>
          <w:b/>
          <w:sz w:val="28"/>
          <w:szCs w:val="28"/>
        </w:rPr>
        <w:t>Economic Commission for Europe</w:t>
      </w:r>
    </w:p>
    <w:p w14:paraId="71795934" w14:textId="77777777" w:rsidR="00EC1194" w:rsidRPr="00424D13" w:rsidRDefault="00EC1194" w:rsidP="00EC1194">
      <w:pPr>
        <w:spacing w:before="120"/>
        <w:rPr>
          <w:b/>
          <w:sz w:val="24"/>
          <w:szCs w:val="24"/>
        </w:rPr>
      </w:pPr>
      <w:r w:rsidRPr="00424D13">
        <w:rPr>
          <w:sz w:val="28"/>
          <w:szCs w:val="28"/>
        </w:rPr>
        <w:t>Inland Transport Committee</w:t>
      </w:r>
      <w:r w:rsidRPr="00424D13">
        <w:rPr>
          <w:b/>
          <w:sz w:val="24"/>
          <w:szCs w:val="24"/>
        </w:rPr>
        <w:t xml:space="preserve"> </w:t>
      </w:r>
    </w:p>
    <w:p w14:paraId="57602470" w14:textId="77777777" w:rsidR="00EC1194" w:rsidRPr="00424D13" w:rsidRDefault="00EC1194" w:rsidP="00EC1194">
      <w:pPr>
        <w:spacing w:before="120"/>
        <w:rPr>
          <w:b/>
          <w:sz w:val="24"/>
          <w:szCs w:val="24"/>
        </w:rPr>
      </w:pPr>
      <w:r w:rsidRPr="00424D13">
        <w:rPr>
          <w:b/>
          <w:sz w:val="24"/>
          <w:szCs w:val="24"/>
        </w:rPr>
        <w:t>Working Party on the Transport of Dangerous Goods</w:t>
      </w:r>
    </w:p>
    <w:p w14:paraId="1E62C2F8" w14:textId="77777777" w:rsidR="00EC1194" w:rsidRPr="00424D13" w:rsidRDefault="00EC1194" w:rsidP="00EC1194">
      <w:pPr>
        <w:spacing w:before="120"/>
        <w:rPr>
          <w:b/>
        </w:rPr>
      </w:pPr>
      <w:bookmarkStart w:id="0" w:name="_Hlk57122394"/>
      <w:r w:rsidRPr="00424D13">
        <w:rPr>
          <w:b/>
        </w:rPr>
        <w:t xml:space="preserve">Joint Meeting of Experts on the Regulations annexed to the </w:t>
      </w:r>
      <w:r w:rsidRPr="00424D13">
        <w:rPr>
          <w:b/>
        </w:rPr>
        <w:br/>
      </w:r>
      <w:bookmarkEnd w:id="0"/>
      <w:r w:rsidRPr="00424D13">
        <w:rPr>
          <w:b/>
        </w:rPr>
        <w:t xml:space="preserve">European Agreement concerning the International Carriage </w:t>
      </w:r>
      <w:r w:rsidRPr="00424D13">
        <w:rPr>
          <w:b/>
        </w:rPr>
        <w:br/>
        <w:t xml:space="preserve">of Dangerous Goods by Inland Waterways (ADN) </w:t>
      </w:r>
      <w:r w:rsidRPr="00424D13">
        <w:rPr>
          <w:b/>
        </w:rPr>
        <w:br/>
        <w:t>(ADN Safety Committee)</w:t>
      </w:r>
    </w:p>
    <w:p w14:paraId="4DDE553F" w14:textId="77777777" w:rsidR="00EC1194" w:rsidRPr="00424D13" w:rsidRDefault="00EC1194" w:rsidP="00EC1194">
      <w:pPr>
        <w:spacing w:before="120"/>
        <w:rPr>
          <w:b/>
        </w:rPr>
      </w:pPr>
      <w:r w:rsidRPr="00424D13">
        <w:rPr>
          <w:b/>
        </w:rPr>
        <w:t>Fortieth session</w:t>
      </w:r>
    </w:p>
    <w:p w14:paraId="657931B8" w14:textId="77777777" w:rsidR="00EC1194" w:rsidRPr="00424D13" w:rsidRDefault="00EC1194" w:rsidP="00EC1194">
      <w:r w:rsidRPr="00424D13">
        <w:t>Geneva, 22–26 August 2022</w:t>
      </w:r>
    </w:p>
    <w:p w14:paraId="757545E5" w14:textId="77777777" w:rsidR="00EC1194" w:rsidRPr="00424D13" w:rsidRDefault="00EC1194" w:rsidP="00EC1194">
      <w:r w:rsidRPr="00424D13">
        <w:t>Item 4 (b) of the provisional agenda</w:t>
      </w:r>
    </w:p>
    <w:p w14:paraId="2F074B2B" w14:textId="77777777" w:rsidR="00EC1194" w:rsidRPr="00424D13" w:rsidRDefault="00EC1194" w:rsidP="00EC1194">
      <w:pPr>
        <w:rPr>
          <w:b/>
          <w:bCs/>
        </w:rPr>
      </w:pPr>
      <w:r w:rsidRPr="00424D13">
        <w:rPr>
          <w:b/>
          <w:bCs/>
        </w:rPr>
        <w:t>Proposals for amendments to the Regulations annexed to ADN:</w:t>
      </w:r>
      <w:r w:rsidRPr="00424D13">
        <w:rPr>
          <w:b/>
          <w:sz w:val="28"/>
          <w:szCs w:val="28"/>
        </w:rPr>
        <w:t xml:space="preserve"> </w:t>
      </w:r>
      <w:r w:rsidRPr="00424D13">
        <w:rPr>
          <w:b/>
          <w:sz w:val="28"/>
          <w:szCs w:val="28"/>
        </w:rPr>
        <w:br/>
      </w:r>
      <w:r w:rsidRPr="00424D13">
        <w:rPr>
          <w:b/>
          <w:bCs/>
        </w:rPr>
        <w:t>Other proposals</w:t>
      </w:r>
    </w:p>
    <w:p w14:paraId="45DB7687" w14:textId="30AAC12F" w:rsidR="00EC1194" w:rsidRPr="00424D13" w:rsidRDefault="00EC1194" w:rsidP="00EC1194">
      <w:pPr>
        <w:pStyle w:val="HChG"/>
        <w:rPr>
          <w:lang w:eastAsia="en-GB"/>
        </w:rPr>
      </w:pPr>
      <w:bookmarkStart w:id="1" w:name="_Hlk100052782"/>
      <w:r w:rsidRPr="00424D13">
        <w:rPr>
          <w:lang w:eastAsia="en-GB"/>
        </w:rPr>
        <w:tab/>
      </w:r>
      <w:r w:rsidRPr="00424D13">
        <w:rPr>
          <w:lang w:eastAsia="en-GB"/>
        </w:rPr>
        <w:tab/>
        <w:t xml:space="preserve">5.4.1.1.3 </w:t>
      </w:r>
      <w:bookmarkEnd w:id="1"/>
      <w:r w:rsidRPr="00424D13">
        <w:rPr>
          <w:lang w:eastAsia="en-GB"/>
        </w:rPr>
        <w:t xml:space="preserve">of ADN: Information in the transport document </w:t>
      </w:r>
      <w:r w:rsidRPr="00424D13">
        <w:rPr>
          <w:lang w:eastAsia="en-GB"/>
        </w:rPr>
        <w:t>–</w:t>
      </w:r>
      <w:r w:rsidRPr="00424D13">
        <w:rPr>
          <w:lang w:eastAsia="en-GB"/>
        </w:rPr>
        <w:t xml:space="preserve"> Special provisions for wastes</w:t>
      </w:r>
    </w:p>
    <w:p w14:paraId="0F5F04F1" w14:textId="77777777" w:rsidR="00EC1194" w:rsidRPr="00424D13" w:rsidRDefault="00EC1194" w:rsidP="00EC1194">
      <w:pPr>
        <w:pStyle w:val="H1G"/>
        <w:rPr>
          <w:rFonts w:eastAsia="Calibri"/>
        </w:rPr>
      </w:pPr>
      <w:r w:rsidRPr="00424D13">
        <w:rPr>
          <w:rFonts w:eastAsia="Calibri"/>
        </w:rPr>
        <w:tab/>
      </w:r>
      <w:r w:rsidRPr="00424D13">
        <w:rPr>
          <w:rFonts w:eastAsia="Calibri"/>
        </w:rPr>
        <w:tab/>
        <w:t>Transmitted by the Government of Germany</w:t>
      </w:r>
      <w:r w:rsidRPr="00424D13">
        <w:rPr>
          <w:rStyle w:val="FootnoteReference"/>
          <w:rFonts w:eastAsia="Calibri"/>
          <w:b w:val="0"/>
          <w:bCs/>
          <w:sz w:val="20"/>
          <w:vertAlign w:val="baseline"/>
        </w:rPr>
        <w:footnoteReference w:customMarkFollows="1" w:id="1"/>
        <w:t>*</w:t>
      </w:r>
      <w:r w:rsidRPr="00424D13">
        <w:rPr>
          <w:rStyle w:val="FootnoteReference"/>
          <w:rFonts w:eastAsia="Calibri"/>
          <w:b w:val="0"/>
          <w:bCs/>
          <w:position w:val="8"/>
          <w:sz w:val="20"/>
          <w:vertAlign w:val="baseline"/>
        </w:rPr>
        <w:t>,</w:t>
      </w:r>
      <w:r w:rsidRPr="00424D13">
        <w:rPr>
          <w:rStyle w:val="FootnoteReference"/>
          <w:rFonts w:eastAsia="Calibri"/>
          <w:b w:val="0"/>
          <w:bCs/>
          <w:sz w:val="20"/>
          <w:vertAlign w:val="baseline"/>
        </w:rPr>
        <w:t xml:space="preserve"> </w:t>
      </w:r>
      <w:r w:rsidRPr="00424D13">
        <w:rPr>
          <w:rStyle w:val="FootnoteReference"/>
          <w:rFonts w:eastAsia="Calibri"/>
          <w:b w:val="0"/>
          <w:bCs/>
          <w:sz w:val="20"/>
          <w:vertAlign w:val="baseline"/>
        </w:rPr>
        <w:footnoteReference w:customMarkFollows="1" w:id="2"/>
        <w:t>**</w:t>
      </w:r>
    </w:p>
    <w:p w14:paraId="4B4D5A9B" w14:textId="77777777" w:rsidR="00EC1194" w:rsidRPr="00424D13" w:rsidRDefault="00EC1194" w:rsidP="00EC1194">
      <w:pPr>
        <w:pStyle w:val="HChG"/>
        <w:rPr>
          <w:lang w:eastAsia="en-GB"/>
        </w:rPr>
      </w:pPr>
      <w:r w:rsidRPr="00424D13">
        <w:rPr>
          <w:lang w:eastAsia="en-GB"/>
        </w:rPr>
        <w:tab/>
      </w:r>
      <w:r w:rsidRPr="00424D13">
        <w:rPr>
          <w:lang w:eastAsia="en-GB"/>
        </w:rPr>
        <w:tab/>
        <w:t>Introduction</w:t>
      </w:r>
    </w:p>
    <w:p w14:paraId="7199C9F7" w14:textId="77777777" w:rsidR="00EC1194" w:rsidRPr="00424D13" w:rsidRDefault="00EC1194" w:rsidP="00EC1194">
      <w:pPr>
        <w:pStyle w:val="SingleTxtG"/>
        <w:rPr>
          <w:lang w:eastAsia="en-GB"/>
        </w:rPr>
      </w:pPr>
      <w:bookmarkStart w:id="2" w:name="_Hlk100053873"/>
      <w:r w:rsidRPr="00424D13">
        <w:rPr>
          <w:lang w:eastAsia="en-GB"/>
        </w:rPr>
        <w:t>1.</w:t>
      </w:r>
      <w:r w:rsidRPr="00424D13">
        <w:rPr>
          <w:lang w:eastAsia="en-GB"/>
        </w:rPr>
        <w:tab/>
        <w:t>In 5.4.1.1.3 of ADN, in the second sentence, reference is made to the “dangerous goods description” required in 5.4.1.1.1 (a) to (d) and (k).</w:t>
      </w:r>
    </w:p>
    <w:bookmarkEnd w:id="2"/>
    <w:p w14:paraId="33E60AE2" w14:textId="77777777" w:rsidR="00EC1194" w:rsidRPr="00424D13" w:rsidRDefault="00EC1194" w:rsidP="00EC1194">
      <w:pPr>
        <w:pStyle w:val="SingleTxtG"/>
        <w:rPr>
          <w:lang w:eastAsia="en-GB"/>
        </w:rPr>
      </w:pPr>
      <w:r w:rsidRPr="00424D13">
        <w:rPr>
          <w:lang w:eastAsia="en-GB"/>
        </w:rPr>
        <w:t>2.</w:t>
      </w:r>
      <w:r w:rsidRPr="00424D13">
        <w:rPr>
          <w:lang w:eastAsia="en-GB"/>
        </w:rPr>
        <w:tab/>
        <w:t>5.4.1.1.1 of ADN does not contain a subparagraph (k).</w:t>
      </w:r>
    </w:p>
    <w:p w14:paraId="1B3C4736" w14:textId="77777777" w:rsidR="00EC1194" w:rsidRPr="00424D13" w:rsidRDefault="00EC1194" w:rsidP="00EC1194">
      <w:pPr>
        <w:pStyle w:val="HChG"/>
      </w:pPr>
      <w:r w:rsidRPr="00424D13">
        <w:tab/>
        <w:t>I.</w:t>
      </w:r>
      <w:r w:rsidRPr="00424D13">
        <w:tab/>
        <w:t>Proposal</w:t>
      </w:r>
    </w:p>
    <w:p w14:paraId="7284A48D" w14:textId="77777777" w:rsidR="00EC1194" w:rsidRPr="00424D13" w:rsidRDefault="00EC1194" w:rsidP="00EC1194">
      <w:pPr>
        <w:pStyle w:val="SingleTxtG"/>
        <w:rPr>
          <w:snapToGrid w:val="0"/>
        </w:rPr>
      </w:pPr>
      <w:r w:rsidRPr="00424D13">
        <w:rPr>
          <w:snapToGrid w:val="0"/>
        </w:rPr>
        <w:t>3.</w:t>
      </w:r>
      <w:r w:rsidRPr="00424D13">
        <w:rPr>
          <w:snapToGrid w:val="0"/>
        </w:rPr>
        <w:tab/>
        <w:t>In 5.4.1.1.3, in the second sentence, delete “and (k)”.</w:t>
      </w:r>
    </w:p>
    <w:p w14:paraId="480DE7F8" w14:textId="54E432B6" w:rsidR="00EC1194" w:rsidRPr="00424D13" w:rsidRDefault="00EC1194" w:rsidP="00EC1194">
      <w:pPr>
        <w:pStyle w:val="HChG"/>
      </w:pPr>
      <w:r w:rsidRPr="00424D13">
        <w:tab/>
      </w:r>
      <w:r w:rsidRPr="00424D13">
        <w:t>II.</w:t>
      </w:r>
      <w:r w:rsidRPr="00424D13">
        <w:tab/>
        <w:t>Justification</w:t>
      </w:r>
    </w:p>
    <w:p w14:paraId="5888DE4C" w14:textId="77777777" w:rsidR="00EC1194" w:rsidRPr="00424D13" w:rsidRDefault="00EC1194" w:rsidP="00EC1194">
      <w:pPr>
        <w:pStyle w:val="SingleTxtG"/>
        <w:rPr>
          <w:snapToGrid w:val="0"/>
        </w:rPr>
      </w:pPr>
      <w:r w:rsidRPr="00424D13">
        <w:rPr>
          <w:snapToGrid w:val="0"/>
        </w:rPr>
        <w:t>4.</w:t>
      </w:r>
      <w:r w:rsidRPr="00424D13">
        <w:rPr>
          <w:snapToGrid w:val="0"/>
        </w:rPr>
        <w:tab/>
        <w:t>The error first appeared in ADN 2015 (document ECE/ADN/27 of 17 April 2014). It is due to the erroneous transposition of amendments to ADR by the Working Party on the Transport of Dangerous Goods (WP.15) (ECE/TRANS/WP.15/AC.2/2014/2, ECE/TRANS/WP.15/AC.1/132/Add.2).</w:t>
      </w:r>
    </w:p>
    <w:p w14:paraId="15C4F536" w14:textId="77777777" w:rsidR="00EC1194" w:rsidRPr="00424D13" w:rsidRDefault="00EC1194" w:rsidP="00EC1194">
      <w:pPr>
        <w:pStyle w:val="SingleTxtG"/>
        <w:rPr>
          <w:snapToGrid w:val="0"/>
        </w:rPr>
      </w:pPr>
      <w:r w:rsidRPr="00424D13">
        <w:rPr>
          <w:lang w:eastAsia="en-GB"/>
        </w:rPr>
        <w:lastRenderedPageBreak/>
        <w:t>5.</w:t>
      </w:r>
      <w:r w:rsidRPr="00424D13">
        <w:rPr>
          <w:lang w:eastAsia="en-GB"/>
        </w:rPr>
        <w:tab/>
        <w:t>This is a correction of an editorial error in the ADN that has no impact on transport safety. An ambiguous provision concerning the completion of transport documents is corrected for both consignors and control authorities.</w:t>
      </w:r>
    </w:p>
    <w:p w14:paraId="3FFFC5CD" w14:textId="77777777" w:rsidR="00EC1194" w:rsidRPr="00424D13" w:rsidRDefault="00EC1194" w:rsidP="00EC1194">
      <w:pPr>
        <w:spacing w:before="240"/>
        <w:jc w:val="center"/>
        <w:rPr>
          <w:u w:val="single"/>
        </w:rPr>
      </w:pPr>
      <w:r w:rsidRPr="00424D13">
        <w:rPr>
          <w:u w:val="single"/>
        </w:rPr>
        <w:tab/>
      </w:r>
      <w:r w:rsidRPr="00424D13">
        <w:rPr>
          <w:u w:val="single"/>
        </w:rPr>
        <w:tab/>
      </w:r>
      <w:r w:rsidRPr="00424D13">
        <w:rPr>
          <w:u w:val="single"/>
        </w:rPr>
        <w:tab/>
      </w:r>
    </w:p>
    <w:sectPr w:rsidR="00EC1194" w:rsidRPr="00424D1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81D0" w14:textId="77777777" w:rsidR="007F69C6" w:rsidRPr="00FB1744" w:rsidRDefault="007F69C6" w:rsidP="00FB1744">
      <w:pPr>
        <w:pStyle w:val="Footer"/>
      </w:pPr>
    </w:p>
  </w:endnote>
  <w:endnote w:type="continuationSeparator" w:id="0">
    <w:p w14:paraId="651A317B" w14:textId="77777777" w:rsidR="007F69C6" w:rsidRPr="00FB1744" w:rsidRDefault="007F69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C7F" w14:textId="77777777" w:rsidR="00EC1194" w:rsidRDefault="00EC1194" w:rsidP="00EC1194">
    <w:pPr>
      <w:pStyle w:val="Footer"/>
      <w:tabs>
        <w:tab w:val="right" w:pos="9638"/>
      </w:tabs>
    </w:pPr>
    <w:r w:rsidRPr="00EC1194">
      <w:rPr>
        <w:b/>
        <w:bCs/>
        <w:sz w:val="18"/>
      </w:rPr>
      <w:fldChar w:fldCharType="begin"/>
    </w:r>
    <w:r w:rsidRPr="00EC1194">
      <w:rPr>
        <w:b/>
        <w:bCs/>
        <w:sz w:val="18"/>
      </w:rPr>
      <w:instrText xml:space="preserve"> PAGE  \* MERGEFORMAT </w:instrText>
    </w:r>
    <w:r w:rsidRPr="00EC1194">
      <w:rPr>
        <w:b/>
        <w:bCs/>
        <w:sz w:val="18"/>
      </w:rPr>
      <w:fldChar w:fldCharType="separate"/>
    </w:r>
    <w:r w:rsidRPr="00EC1194">
      <w:rPr>
        <w:b/>
        <w:bCs/>
        <w:noProof/>
        <w:sz w:val="18"/>
      </w:rPr>
      <w:t>2</w:t>
    </w:r>
    <w:r w:rsidRPr="00EC1194">
      <w:rPr>
        <w:b/>
        <w:bCs/>
        <w:sz w:val="18"/>
      </w:rPr>
      <w:fldChar w:fldCharType="end"/>
    </w:r>
    <w:r>
      <w:tab/>
      <w:t>GE.22-07688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ABC" w14:textId="77777777" w:rsidR="00EC1194" w:rsidRDefault="00EC1194" w:rsidP="00EC1194">
    <w:pPr>
      <w:pStyle w:val="Footer"/>
      <w:tabs>
        <w:tab w:val="right" w:pos="9638"/>
      </w:tabs>
    </w:pPr>
    <w:r>
      <w:t>GE.22-07688</w:t>
    </w:r>
    <w:r>
      <w:tab/>
    </w:r>
    <w:r w:rsidRPr="00EC1194">
      <w:rPr>
        <w:b/>
        <w:bCs/>
        <w:sz w:val="18"/>
      </w:rPr>
      <w:fldChar w:fldCharType="begin"/>
    </w:r>
    <w:r w:rsidRPr="00EC1194">
      <w:rPr>
        <w:b/>
        <w:bCs/>
        <w:sz w:val="18"/>
      </w:rPr>
      <w:instrText xml:space="preserve"> PAGE  \* MERGEFORMAT </w:instrText>
    </w:r>
    <w:r w:rsidRPr="00EC1194">
      <w:rPr>
        <w:b/>
        <w:bCs/>
        <w:sz w:val="18"/>
      </w:rPr>
      <w:fldChar w:fldCharType="separate"/>
    </w:r>
    <w:r w:rsidRPr="00EC1194">
      <w:rPr>
        <w:b/>
        <w:bCs/>
        <w:noProof/>
        <w:sz w:val="18"/>
      </w:rPr>
      <w:t>3</w:t>
    </w:r>
    <w:r w:rsidRPr="00EC11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815A" w14:textId="77777777" w:rsidR="00C448F7" w:rsidRDefault="00EC1194">
    <w:pPr>
      <w:pStyle w:val="Footer"/>
      <w:rPr>
        <w:sz w:val="20"/>
      </w:rPr>
    </w:pPr>
    <w:r w:rsidRPr="0027112F">
      <w:rPr>
        <w:noProof/>
        <w:lang w:val="en-US"/>
      </w:rPr>
      <w:drawing>
        <wp:anchor distT="0" distB="0" distL="114300" distR="114300" simplePos="0" relativeHeight="251659264" behindDoc="0" locked="1" layoutInCell="1" allowOverlap="1" wp14:anchorId="4E214C93" wp14:editId="6E8384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A90275" w14:textId="2756F69C" w:rsidR="00EC1194" w:rsidRPr="00EC1194" w:rsidRDefault="00EC1194" w:rsidP="00EC1194">
    <w:pPr>
      <w:pStyle w:val="Footer"/>
      <w:tabs>
        <w:tab w:val="right" w:pos="7370"/>
      </w:tabs>
      <w:rPr>
        <w:sz w:val="20"/>
      </w:rPr>
    </w:pPr>
    <w:r>
      <w:rPr>
        <w:sz w:val="20"/>
      </w:rPr>
      <w:t>GE.22-</w:t>
    </w:r>
    <w:proofErr w:type="gramStart"/>
    <w:r>
      <w:rPr>
        <w:sz w:val="20"/>
      </w:rPr>
      <w:t>07688  (</w:t>
    </w:r>
    <w:proofErr w:type="gramEnd"/>
    <w:r>
      <w:rPr>
        <w:sz w:val="20"/>
      </w:rPr>
      <w:t>E)</w:t>
    </w:r>
    <w:r>
      <w:rPr>
        <w:noProof/>
        <w:sz w:val="20"/>
      </w:rPr>
      <w:drawing>
        <wp:anchor distT="0" distB="0" distL="114300" distR="114300" simplePos="0" relativeHeight="251660288" behindDoc="0" locked="0" layoutInCell="1" allowOverlap="1" wp14:anchorId="4670F94C" wp14:editId="7718B6A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CD">
      <w:rPr>
        <w:sz w:val="20"/>
      </w:rPr>
      <w:t xml:space="preserve">    250522    260522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C7F6" w14:textId="77777777" w:rsidR="007F69C6" w:rsidRPr="00FB1744" w:rsidRDefault="007F69C6" w:rsidP="00FB1744">
      <w:pPr>
        <w:tabs>
          <w:tab w:val="right" w:pos="2155"/>
        </w:tabs>
        <w:spacing w:after="80" w:line="240" w:lineRule="auto"/>
        <w:ind w:left="680"/>
      </w:pPr>
      <w:r>
        <w:rPr>
          <w:u w:val="single"/>
        </w:rPr>
        <w:tab/>
      </w:r>
    </w:p>
  </w:footnote>
  <w:footnote w:type="continuationSeparator" w:id="0">
    <w:p w14:paraId="51BD71C0" w14:textId="77777777" w:rsidR="007F69C6" w:rsidRPr="00FB1744" w:rsidRDefault="007F69C6" w:rsidP="00FB1744">
      <w:pPr>
        <w:tabs>
          <w:tab w:val="right" w:pos="2155"/>
        </w:tabs>
        <w:spacing w:after="80" w:line="240" w:lineRule="auto"/>
        <w:ind w:left="680"/>
      </w:pPr>
      <w:r>
        <w:rPr>
          <w:u w:val="single"/>
        </w:rPr>
        <w:tab/>
      </w:r>
    </w:p>
  </w:footnote>
  <w:footnote w:id="1">
    <w:p w14:paraId="65A9AF6E" w14:textId="0D1FCE04" w:rsidR="00EC1194" w:rsidRPr="00795C26" w:rsidRDefault="00EC1194" w:rsidP="00EC1194">
      <w:pPr>
        <w:pStyle w:val="FootnoteText"/>
        <w:rPr>
          <w:sz w:val="16"/>
          <w:szCs w:val="16"/>
          <w:lang w:val="en-US"/>
        </w:rPr>
      </w:pPr>
      <w:r w:rsidRPr="00C91A51">
        <w:rPr>
          <w:rStyle w:val="FootnoteReference"/>
          <w:vertAlign w:val="baseline"/>
          <w:lang w:val="en-US"/>
        </w:rPr>
        <w:tab/>
      </w:r>
      <w:r w:rsidRPr="00C91A51">
        <w:rPr>
          <w:rStyle w:val="FootnoteReference"/>
          <w:sz w:val="20"/>
          <w:vertAlign w:val="baseline"/>
          <w:lang w:val="en-US"/>
        </w:rPr>
        <w:t>*</w:t>
      </w:r>
      <w:r w:rsidRPr="00795C26">
        <w:rPr>
          <w:rStyle w:val="FootnoteReference"/>
          <w:sz w:val="20"/>
          <w:lang w:val="en-US"/>
        </w:rPr>
        <w:tab/>
      </w:r>
      <w:r w:rsidRPr="004C2E8C">
        <w:t>Distributed in German by the Central Commission for the Navigation of the Rhine under the symbol CCNR-ZKR/ADN/WP.15/AC.2/2022/28</w:t>
      </w:r>
      <w:r>
        <w:rPr>
          <w:sz w:val="16"/>
          <w:szCs w:val="16"/>
          <w:lang w:val="en-US"/>
        </w:rPr>
        <w:t>.</w:t>
      </w:r>
    </w:p>
  </w:footnote>
  <w:footnote w:id="2">
    <w:p w14:paraId="39BBF2B1" w14:textId="596830AA" w:rsidR="00EC1194" w:rsidRPr="0099340F" w:rsidRDefault="00EC1194" w:rsidP="00EC1194">
      <w:pPr>
        <w:pStyle w:val="FootnoteText"/>
        <w:rPr>
          <w:sz w:val="16"/>
          <w:szCs w:val="16"/>
          <w:lang w:val="fr-FR"/>
        </w:rPr>
      </w:pPr>
      <w:r w:rsidRPr="00C91A51">
        <w:rPr>
          <w:rStyle w:val="FootnoteReference"/>
          <w:vertAlign w:val="baseline"/>
          <w:lang w:val="en-US"/>
        </w:rPr>
        <w:tab/>
      </w:r>
      <w:r w:rsidRPr="00C91A51">
        <w:rPr>
          <w:rStyle w:val="FootnoteReference"/>
          <w:sz w:val="20"/>
          <w:vertAlign w:val="baseline"/>
          <w:lang w:val="fr-FR"/>
        </w:rPr>
        <w:t>**</w:t>
      </w:r>
      <w:r w:rsidRPr="0099340F">
        <w:rPr>
          <w:rStyle w:val="FootnoteReference"/>
          <w:sz w:val="20"/>
          <w:lang w:val="fr-FR"/>
        </w:rPr>
        <w:tab/>
      </w:r>
      <w:r w:rsidRPr="004C2E8C">
        <w:t>A/76/6 (Sect.</w:t>
      </w:r>
      <w:r w:rsidRPr="004C2E8C">
        <w:t xml:space="preserve"> </w:t>
      </w:r>
      <w:r w:rsidRPr="004C2E8C">
        <w:t>20), para. 20.76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076" w14:textId="77777777" w:rsidR="00EC1194" w:rsidRDefault="00EC1194" w:rsidP="00EC1194">
    <w:pPr>
      <w:pStyle w:val="Header"/>
    </w:pPr>
    <w:r>
      <w:t>ECE/TRANS/WP.15/AC.2/2022/28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CB1B" w14:textId="77777777" w:rsidR="00EC1194" w:rsidRDefault="00EC1194" w:rsidP="00EC1194">
    <w:pPr>
      <w:pStyle w:val="Header"/>
      <w:jc w:val="right"/>
    </w:pPr>
    <w:r>
      <w:t>ECE/TRANS/WP.15/AC.2/2022/28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F69C6"/>
    <w:rsid w:val="00046E92"/>
    <w:rsid w:val="000D1B89"/>
    <w:rsid w:val="000F6E29"/>
    <w:rsid w:val="001170DC"/>
    <w:rsid w:val="00247E2C"/>
    <w:rsid w:val="002D6C53"/>
    <w:rsid w:val="002F5595"/>
    <w:rsid w:val="00311CCD"/>
    <w:rsid w:val="00334F6A"/>
    <w:rsid w:val="00342AC8"/>
    <w:rsid w:val="003B4550"/>
    <w:rsid w:val="00424D13"/>
    <w:rsid w:val="0043448D"/>
    <w:rsid w:val="00461253"/>
    <w:rsid w:val="004C2E8C"/>
    <w:rsid w:val="005042C2"/>
    <w:rsid w:val="00506C12"/>
    <w:rsid w:val="0056599A"/>
    <w:rsid w:val="00585AE1"/>
    <w:rsid w:val="00587690"/>
    <w:rsid w:val="00671529"/>
    <w:rsid w:val="006A5598"/>
    <w:rsid w:val="00717266"/>
    <w:rsid w:val="007268F9"/>
    <w:rsid w:val="007C52B0"/>
    <w:rsid w:val="007F69C6"/>
    <w:rsid w:val="00890437"/>
    <w:rsid w:val="009411B4"/>
    <w:rsid w:val="009D0139"/>
    <w:rsid w:val="009F5CDC"/>
    <w:rsid w:val="00A429CD"/>
    <w:rsid w:val="00A775CF"/>
    <w:rsid w:val="00AB3C7E"/>
    <w:rsid w:val="00B06045"/>
    <w:rsid w:val="00B927A9"/>
    <w:rsid w:val="00BC64B4"/>
    <w:rsid w:val="00C35A27"/>
    <w:rsid w:val="00C448F7"/>
    <w:rsid w:val="00C91A51"/>
    <w:rsid w:val="00C9691D"/>
    <w:rsid w:val="00E02C2B"/>
    <w:rsid w:val="00E665C4"/>
    <w:rsid w:val="00E929D6"/>
    <w:rsid w:val="00EC1194"/>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2BBA32"/>
  <w15:docId w15:val="{077C1F7A-EB18-431C-9205-BD94488C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EC1194"/>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74438D9-B611-43BF-A76E-6C07DD09A887}"/>
</file>

<file path=customXml/itemProps3.xml><?xml version="1.0" encoding="utf-8"?>
<ds:datastoreItem xmlns:ds="http://schemas.openxmlformats.org/officeDocument/2006/customXml" ds:itemID="{EC9615BD-CCBB-4E14-9DE8-4B37BEAC8DE5}"/>
</file>

<file path=customXml/itemProps4.xml><?xml version="1.0" encoding="utf-8"?>
<ds:datastoreItem xmlns:ds="http://schemas.openxmlformats.org/officeDocument/2006/customXml" ds:itemID="{C304D4B2-81A5-46D6-99E5-8D61E44F7519}"/>
</file>

<file path=docProps/app.xml><?xml version="1.0" encoding="utf-8"?>
<Properties xmlns="http://schemas.openxmlformats.org/officeDocument/2006/extended-properties" xmlns:vt="http://schemas.openxmlformats.org/officeDocument/2006/docPropsVTypes">
  <Template>CESCR.dotm</Template>
  <TotalTime>0</TotalTime>
  <Pages>2</Pages>
  <Words>224</Words>
  <Characters>1284</Characters>
  <Application>Microsoft Office Word</Application>
  <DocSecurity>0</DocSecurity>
  <Lines>39</Lines>
  <Paragraphs>25</Paragraphs>
  <ScaleCrop>false</ScaleCrop>
  <Company>DCM</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ECE/TRANS/WP.15/AC.2/2022/28</dc:title>
  <dc:subject>2207688</dc:subject>
  <dc:creator>CPM</dc:creator>
  <cp:keywords/>
  <dc:description/>
  <cp:lastModifiedBy>Cecile Pacis</cp:lastModifiedBy>
  <cp:revision>2</cp:revision>
  <cp:lastPrinted>2022-05-26T08:55:00Z</cp:lastPrinted>
  <dcterms:created xsi:type="dcterms:W3CDTF">2022-05-26T08:57:00Z</dcterms:created>
  <dcterms:modified xsi:type="dcterms:W3CDTF">2022-05-26T08:57:00Z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