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BD4E4DF" w14:textId="77777777" w:rsidTr="005316B0">
        <w:trPr>
          <w:trHeight w:hRule="exact" w:val="851"/>
        </w:trPr>
        <w:tc>
          <w:tcPr>
            <w:tcW w:w="1276" w:type="dxa"/>
            <w:tcBorders>
              <w:bottom w:val="single" w:sz="4" w:space="0" w:color="auto"/>
            </w:tcBorders>
          </w:tcPr>
          <w:p w14:paraId="5D4D7170" w14:textId="77777777" w:rsidR="001433FD" w:rsidRPr="00DB58B5" w:rsidRDefault="001433FD" w:rsidP="0001207F"/>
        </w:tc>
        <w:tc>
          <w:tcPr>
            <w:tcW w:w="2268" w:type="dxa"/>
            <w:tcBorders>
              <w:bottom w:val="single" w:sz="4" w:space="0" w:color="auto"/>
            </w:tcBorders>
            <w:vAlign w:val="bottom"/>
          </w:tcPr>
          <w:p w14:paraId="7F05B0F2"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623D43" w14:textId="4DD6A747" w:rsidR="001433FD" w:rsidRPr="00A15799" w:rsidRDefault="00A15799" w:rsidP="00A15799">
            <w:pPr>
              <w:jc w:val="right"/>
            </w:pPr>
            <w:r w:rsidRPr="00A15799">
              <w:rPr>
                <w:sz w:val="40"/>
              </w:rPr>
              <w:t>ECE</w:t>
            </w:r>
            <w:r>
              <w:t>/TRANS/WP.15/AC.2/2022/31</w:t>
            </w:r>
          </w:p>
        </w:tc>
      </w:tr>
      <w:tr w:rsidR="001433FD" w:rsidRPr="00DB58B5" w14:paraId="4025FA93" w14:textId="77777777" w:rsidTr="007D3236">
        <w:trPr>
          <w:trHeight w:hRule="exact" w:val="2835"/>
        </w:trPr>
        <w:tc>
          <w:tcPr>
            <w:tcW w:w="1276" w:type="dxa"/>
            <w:tcBorders>
              <w:top w:val="single" w:sz="4" w:space="0" w:color="auto"/>
              <w:bottom w:val="single" w:sz="12" w:space="0" w:color="auto"/>
            </w:tcBorders>
          </w:tcPr>
          <w:p w14:paraId="015CF4F7" w14:textId="77777777" w:rsidR="001433FD" w:rsidRPr="00DB58B5" w:rsidRDefault="001433FD" w:rsidP="007D3236">
            <w:pPr>
              <w:spacing w:before="120"/>
              <w:jc w:val="center"/>
            </w:pPr>
            <w:r>
              <w:rPr>
                <w:noProof/>
                <w:lang w:eastAsia="fr-CH"/>
              </w:rPr>
              <w:drawing>
                <wp:inline distT="0" distB="0" distL="0" distR="0" wp14:anchorId="0FA5590E" wp14:editId="5556270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2E52D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2BE06A" w14:textId="77777777" w:rsidR="0001207F" w:rsidRDefault="00447F68" w:rsidP="00447F68">
            <w:pPr>
              <w:spacing w:before="240" w:line="240" w:lineRule="exact"/>
            </w:pPr>
            <w:proofErr w:type="spellStart"/>
            <w:r>
              <w:t>Distr</w:t>
            </w:r>
            <w:proofErr w:type="spellEnd"/>
            <w:r>
              <w:t>. générale</w:t>
            </w:r>
          </w:p>
          <w:p w14:paraId="204D0233" w14:textId="34F7D34F" w:rsidR="00447F68" w:rsidRDefault="00D423B1" w:rsidP="00447F68">
            <w:pPr>
              <w:spacing w:line="240" w:lineRule="exact"/>
            </w:pPr>
            <w:r>
              <w:t>20</w:t>
            </w:r>
            <w:r w:rsidR="00447F68">
              <w:t xml:space="preserve"> mai 2022</w:t>
            </w:r>
          </w:p>
          <w:p w14:paraId="455A2123" w14:textId="77777777" w:rsidR="00447F68" w:rsidRDefault="00447F68" w:rsidP="00447F68">
            <w:pPr>
              <w:spacing w:line="240" w:lineRule="exact"/>
            </w:pPr>
          </w:p>
          <w:p w14:paraId="2DB627EA" w14:textId="77777777" w:rsidR="00447F68" w:rsidRPr="00DB58B5" w:rsidRDefault="00447F68" w:rsidP="00447F68">
            <w:pPr>
              <w:spacing w:line="240" w:lineRule="exact"/>
            </w:pPr>
            <w:r>
              <w:t>Original : français</w:t>
            </w:r>
          </w:p>
        </w:tc>
      </w:tr>
    </w:tbl>
    <w:p w14:paraId="0C0AA695" w14:textId="77777777" w:rsidR="00564657" w:rsidRDefault="00564657" w:rsidP="00447F68">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201B7562" w14:textId="77777777" w:rsidR="001549E6" w:rsidRDefault="001549E6" w:rsidP="001549E6">
      <w:pPr>
        <w:spacing w:before="120"/>
        <w:rPr>
          <w:b/>
          <w:sz w:val="24"/>
          <w:szCs w:val="24"/>
        </w:rPr>
      </w:pPr>
      <w:r w:rsidRPr="00685843">
        <w:rPr>
          <w:sz w:val="28"/>
          <w:szCs w:val="28"/>
        </w:rPr>
        <w:t>Comité des transports intérieurs</w:t>
      </w:r>
      <w:r w:rsidRPr="00673C2A">
        <w:rPr>
          <w:b/>
          <w:sz w:val="24"/>
          <w:szCs w:val="24"/>
        </w:rPr>
        <w:t xml:space="preserve"> </w:t>
      </w:r>
    </w:p>
    <w:p w14:paraId="5872EF2A" w14:textId="77777777" w:rsidR="001549E6" w:rsidRPr="00B128F0" w:rsidRDefault="001549E6" w:rsidP="001549E6">
      <w:pPr>
        <w:spacing w:before="120"/>
        <w:rPr>
          <w:b/>
          <w:sz w:val="24"/>
          <w:szCs w:val="24"/>
        </w:rPr>
      </w:pPr>
      <w:r w:rsidRPr="00B128F0">
        <w:rPr>
          <w:b/>
          <w:sz w:val="24"/>
          <w:szCs w:val="24"/>
        </w:rPr>
        <w:t>Groupe de travail des transports de marchandises dangereuses</w:t>
      </w:r>
    </w:p>
    <w:p w14:paraId="4C4E11CC" w14:textId="77777777" w:rsidR="001549E6" w:rsidRDefault="001549E6" w:rsidP="001549E6">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6A0D9C65" w14:textId="77777777" w:rsidR="001549E6" w:rsidRPr="003D48C7" w:rsidRDefault="001549E6" w:rsidP="001549E6">
      <w:pPr>
        <w:spacing w:before="120"/>
        <w:rPr>
          <w:b/>
        </w:rPr>
      </w:pPr>
      <w:r>
        <w:rPr>
          <w:b/>
        </w:rPr>
        <w:t xml:space="preserve">Quarantième </w:t>
      </w:r>
      <w:r w:rsidRPr="00484AB5">
        <w:rPr>
          <w:b/>
        </w:rPr>
        <w:t>session</w:t>
      </w:r>
    </w:p>
    <w:p w14:paraId="2735AE01" w14:textId="77777777" w:rsidR="001549E6" w:rsidRPr="003D48C7" w:rsidRDefault="001549E6" w:rsidP="001549E6">
      <w:r w:rsidRPr="003D48C7">
        <w:t>Genève, 2</w:t>
      </w:r>
      <w:r>
        <w:t>2-</w:t>
      </w:r>
      <w:r w:rsidRPr="003D48C7">
        <w:t>2</w:t>
      </w:r>
      <w:r>
        <w:t>6</w:t>
      </w:r>
      <w:r w:rsidRPr="003D48C7">
        <w:t xml:space="preserve"> </w:t>
      </w:r>
      <w:r w:rsidRPr="000D70F9">
        <w:t>août</w:t>
      </w:r>
      <w:r w:rsidRPr="003D48C7">
        <w:t xml:space="preserve"> 202</w:t>
      </w:r>
      <w:r>
        <w:t>2</w:t>
      </w:r>
    </w:p>
    <w:p w14:paraId="516111A3" w14:textId="77777777" w:rsidR="001549E6" w:rsidRDefault="001549E6" w:rsidP="001549E6">
      <w:r w:rsidRPr="00501791">
        <w:t xml:space="preserve">Point </w:t>
      </w:r>
      <w:r>
        <w:t>4 b)</w:t>
      </w:r>
      <w:r w:rsidRPr="00501791">
        <w:t xml:space="preserve"> de l’ordre du jour provisoire</w:t>
      </w:r>
    </w:p>
    <w:p w14:paraId="13EE79AD" w14:textId="77777777" w:rsidR="001549E6" w:rsidRPr="00CB6AED" w:rsidRDefault="001549E6" w:rsidP="001549E6">
      <w:pPr>
        <w:rPr>
          <w:b/>
          <w:bCs/>
          <w:lang w:val="fr-FR"/>
        </w:rPr>
      </w:pPr>
      <w:r w:rsidRPr="009B549A">
        <w:rPr>
          <w:b/>
          <w:bCs/>
          <w:lang w:val="fr-FR"/>
        </w:rPr>
        <w:t>Propositions</w:t>
      </w:r>
      <w:r>
        <w:rPr>
          <w:b/>
          <w:bCs/>
          <w:lang w:val="fr-FR"/>
        </w:rPr>
        <w:t xml:space="preserve"> </w:t>
      </w:r>
      <w:r w:rsidRPr="009B549A">
        <w:rPr>
          <w:b/>
          <w:bCs/>
          <w:lang w:val="fr-FR"/>
        </w:rPr>
        <w:t>d’amendements au Règlement annexé à l’ADN :</w:t>
      </w:r>
      <w:r w:rsidRPr="002E0B8F">
        <w:rPr>
          <w:b/>
          <w:sz w:val="28"/>
          <w:szCs w:val="28"/>
        </w:rPr>
        <w:t xml:space="preserve"> </w:t>
      </w:r>
      <w:r>
        <w:rPr>
          <w:b/>
          <w:sz w:val="28"/>
          <w:szCs w:val="28"/>
        </w:rPr>
        <w:br/>
      </w:r>
      <w:r w:rsidRPr="00CB6AED">
        <w:rPr>
          <w:b/>
          <w:bCs/>
          <w:lang w:val="fr-FR"/>
        </w:rPr>
        <w:t>autres propositions</w:t>
      </w:r>
    </w:p>
    <w:p w14:paraId="3A29299D" w14:textId="5170A38D" w:rsidR="00B558AA" w:rsidRPr="006B4944" w:rsidRDefault="00BC49EA" w:rsidP="00BC49EA">
      <w:pPr>
        <w:pStyle w:val="HChG"/>
        <w:rPr>
          <w:lang w:val="fr-FR"/>
        </w:rPr>
      </w:pPr>
      <w:bookmarkStart w:id="1" w:name="_Hlk100226983"/>
      <w:r>
        <w:rPr>
          <w:lang w:val="fr-FR"/>
        </w:rPr>
        <w:tab/>
      </w:r>
      <w:r>
        <w:rPr>
          <w:lang w:val="fr-FR"/>
        </w:rPr>
        <w:tab/>
      </w:r>
      <w:r w:rsidR="00B558AA" w:rsidRPr="006B4944">
        <w:rPr>
          <w:lang w:val="fr-FR"/>
        </w:rPr>
        <w:t xml:space="preserve">Propositions d’amendements pour </w:t>
      </w:r>
      <w:proofErr w:type="spellStart"/>
      <w:r w:rsidR="00B558AA" w:rsidRPr="006B4944">
        <w:rPr>
          <w:lang w:val="fr-FR"/>
        </w:rPr>
        <w:t>entrée</w:t>
      </w:r>
      <w:proofErr w:type="spellEnd"/>
      <w:r w:rsidR="00B558AA" w:rsidRPr="006B4944">
        <w:rPr>
          <w:lang w:val="fr-FR"/>
        </w:rPr>
        <w:t xml:space="preserve"> en vigueur </w:t>
      </w:r>
      <w:r w:rsidR="00383739">
        <w:rPr>
          <w:lang w:val="fr-FR"/>
        </w:rPr>
        <w:br/>
      </w:r>
      <w:r w:rsidR="00B558AA" w:rsidRPr="006B4944">
        <w:rPr>
          <w:lang w:val="fr-FR"/>
        </w:rPr>
        <w:t>le 1</w:t>
      </w:r>
      <w:r w:rsidR="00B558AA" w:rsidRPr="00383739">
        <w:rPr>
          <w:vertAlign w:val="superscript"/>
          <w:lang w:val="fr-FR"/>
        </w:rPr>
        <w:t>er</w:t>
      </w:r>
      <w:r w:rsidR="00B558AA" w:rsidRPr="006B4944">
        <w:rPr>
          <w:lang w:val="fr-FR"/>
        </w:rPr>
        <w:t xml:space="preserve"> janvier 2025</w:t>
      </w:r>
    </w:p>
    <w:bookmarkEnd w:id="1"/>
    <w:p w14:paraId="7F5015AB" w14:textId="3056F87F" w:rsidR="00B558AA" w:rsidRPr="005B2518" w:rsidRDefault="00BC49EA" w:rsidP="00BC49EA">
      <w:pPr>
        <w:pStyle w:val="HChG"/>
        <w:rPr>
          <w:lang w:val="fr-FR"/>
        </w:rPr>
      </w:pPr>
      <w:r>
        <w:rPr>
          <w:lang w:val="fr-FR"/>
        </w:rPr>
        <w:tab/>
      </w:r>
      <w:r>
        <w:rPr>
          <w:lang w:val="fr-FR"/>
        </w:rPr>
        <w:tab/>
      </w:r>
      <w:r w:rsidR="00B558AA" w:rsidRPr="005B2518">
        <w:rPr>
          <w:lang w:val="fr-FR"/>
        </w:rPr>
        <w:t xml:space="preserve">1.6.7.2 de l’ADN </w:t>
      </w:r>
      <w:r w:rsidR="004A6E9A">
        <w:rPr>
          <w:lang w:val="fr-FR"/>
        </w:rPr>
        <w:t xml:space="preserve">- </w:t>
      </w:r>
      <w:r w:rsidR="00B558AA" w:rsidRPr="005B2518">
        <w:rPr>
          <w:lang w:val="fr-FR"/>
        </w:rPr>
        <w:t>Dispositions transitoires</w:t>
      </w:r>
    </w:p>
    <w:p w14:paraId="3E5C3E2D" w14:textId="734BF528" w:rsidR="00B558AA" w:rsidRPr="005B2518" w:rsidRDefault="00BC49EA" w:rsidP="00BC49EA">
      <w:pPr>
        <w:pStyle w:val="H1G"/>
        <w:rPr>
          <w:rFonts w:eastAsia="Calibri"/>
          <w:lang w:val="fr-FR"/>
        </w:rPr>
      </w:pPr>
      <w:r>
        <w:rPr>
          <w:rFonts w:eastAsia="Calibri"/>
          <w:lang w:val="fr-FR"/>
        </w:rPr>
        <w:tab/>
      </w:r>
      <w:r>
        <w:rPr>
          <w:rFonts w:eastAsia="Calibri"/>
          <w:lang w:val="fr-FR"/>
        </w:rPr>
        <w:tab/>
      </w:r>
      <w:r w:rsidR="00B558AA" w:rsidRPr="005B2518">
        <w:rPr>
          <w:rFonts w:eastAsia="Calibri"/>
          <w:lang w:val="fr-FR"/>
        </w:rPr>
        <w:t>Communication du Gouvernement de l’Allemagne</w:t>
      </w:r>
      <w:r w:rsidR="00B558AA" w:rsidRPr="00266E05">
        <w:rPr>
          <w:rFonts w:eastAsia="Calibri"/>
          <w:bCs/>
          <w:vertAlign w:val="superscript"/>
          <w:lang w:val="fr-FR"/>
        </w:rPr>
        <w:footnoteReference w:customMarkFollows="1" w:id="2"/>
        <w:t>*,</w:t>
      </w:r>
      <w:r w:rsidR="00B558AA" w:rsidRPr="00266E05">
        <w:rPr>
          <w:rFonts w:eastAsia="Calibri"/>
          <w:bCs/>
          <w:vertAlign w:val="superscript"/>
          <w:lang w:val="fr-FR"/>
        </w:rPr>
        <w:footnoteReference w:customMarkFollows="1" w:id="3"/>
        <w:t xml:space="preserve"> **</w:t>
      </w:r>
    </w:p>
    <w:p w14:paraId="73CA2454" w14:textId="77777777" w:rsidR="00B558AA" w:rsidRPr="005B2518" w:rsidRDefault="00B558AA" w:rsidP="00BC49EA">
      <w:pPr>
        <w:pStyle w:val="HChG"/>
        <w:rPr>
          <w:lang w:val="fr-FR"/>
        </w:rPr>
      </w:pPr>
      <w:r w:rsidRPr="005B2518">
        <w:rPr>
          <w:lang w:val="fr-FR"/>
        </w:rPr>
        <w:tab/>
        <w:t>I.</w:t>
      </w:r>
      <w:r w:rsidRPr="005B2518">
        <w:rPr>
          <w:lang w:val="fr-FR"/>
        </w:rPr>
        <w:tab/>
        <w:t>Proposition</w:t>
      </w:r>
    </w:p>
    <w:p w14:paraId="2CE09E82" w14:textId="77777777" w:rsidR="00B558AA" w:rsidRDefault="00B558AA" w:rsidP="00BC49EA">
      <w:pPr>
        <w:pStyle w:val="SingleTxtG"/>
        <w:rPr>
          <w:lang w:val="fr-FR"/>
        </w:rPr>
      </w:pPr>
      <w:r w:rsidRPr="00632375">
        <w:rPr>
          <w:lang w:val="fr-FR"/>
        </w:rPr>
        <w:t>1.</w:t>
      </w:r>
      <w:r w:rsidRPr="00632375">
        <w:rPr>
          <w:lang w:val="fr-FR"/>
        </w:rPr>
        <w:tab/>
        <w:t>L'Allemagne propose de supprimer les dispositions transitoires suivantes de la sous-section 1.6.7.2 de l’ADN avec effet au 1</w:t>
      </w:r>
      <w:r w:rsidRPr="00632375">
        <w:rPr>
          <w:vertAlign w:val="superscript"/>
          <w:lang w:val="fr-FR"/>
        </w:rPr>
        <w:t>er</w:t>
      </w:r>
      <w:r w:rsidRPr="00632375">
        <w:rPr>
          <w:lang w:val="fr-FR"/>
        </w:rPr>
        <w:t xml:space="preserve"> janvier 2025 (ADN 2025) :</w:t>
      </w:r>
    </w:p>
    <w:p w14:paraId="402D9B99" w14:textId="77777777" w:rsidR="00B558AA" w:rsidRPr="005B2518" w:rsidRDefault="00B558AA" w:rsidP="00B558AA">
      <w:pPr>
        <w:tabs>
          <w:tab w:val="left" w:pos="567"/>
          <w:tab w:val="left" w:pos="1701"/>
        </w:tabs>
        <w:overflowPunct/>
        <w:autoSpaceDE/>
        <w:autoSpaceDN/>
        <w:adjustRightInd/>
        <w:ind w:right="1134"/>
        <w:rPr>
          <w:szCs w:val="24"/>
          <w:lang w:val="fr-FR"/>
        </w:rPr>
      </w:pPr>
    </w:p>
    <w:tbl>
      <w:tblPr>
        <w:tblW w:w="9469" w:type="dxa"/>
        <w:tblLayout w:type="fixed"/>
        <w:tblLook w:val="04A0" w:firstRow="1" w:lastRow="0" w:firstColumn="1" w:lastColumn="0" w:noHBand="0" w:noVBand="1"/>
      </w:tblPr>
      <w:tblGrid>
        <w:gridCol w:w="1324"/>
        <w:gridCol w:w="3077"/>
        <w:gridCol w:w="5068"/>
      </w:tblGrid>
      <w:tr w:rsidR="00B558AA" w:rsidRPr="00B04FC7" w14:paraId="78014024" w14:textId="77777777" w:rsidTr="007B2AE9">
        <w:trPr>
          <w:cantSplit/>
          <w:tblHeader/>
        </w:trPr>
        <w:tc>
          <w:tcPr>
            <w:tcW w:w="9469" w:type="dxa"/>
            <w:gridSpan w:val="3"/>
            <w:tcBorders>
              <w:top w:val="single" w:sz="6" w:space="0" w:color="auto"/>
              <w:left w:val="single" w:sz="6" w:space="0" w:color="auto"/>
              <w:bottom w:val="nil"/>
              <w:right w:val="single" w:sz="6" w:space="0" w:color="auto"/>
            </w:tcBorders>
          </w:tcPr>
          <w:p w14:paraId="30B7032A" w14:textId="77777777" w:rsidR="00B558AA" w:rsidRPr="005B2518" w:rsidRDefault="00B558AA" w:rsidP="007B2AE9">
            <w:pPr>
              <w:overflowPunct/>
              <w:autoSpaceDE/>
              <w:autoSpaceDN/>
              <w:adjustRightInd/>
              <w:spacing w:before="60" w:after="60"/>
              <w:ind w:left="57" w:right="57"/>
              <w:rPr>
                <w:u w:val="single"/>
                <w:lang w:val="fr-FR"/>
              </w:rPr>
            </w:pPr>
            <w:r w:rsidRPr="005B2518">
              <w:rPr>
                <w:lang w:val="fr-FR"/>
              </w:rPr>
              <w:br w:type="page"/>
              <w:t>1.6.7.2.1.1</w:t>
            </w:r>
            <w:r w:rsidRPr="005B2518">
              <w:rPr>
                <w:lang w:val="fr-FR"/>
              </w:rPr>
              <w:tab/>
              <w:t xml:space="preserve">Tableau des dispositions transitoires générales - Cargaisons sèches </w:t>
            </w:r>
          </w:p>
        </w:tc>
      </w:tr>
      <w:tr w:rsidR="00B558AA" w:rsidRPr="005B2518" w14:paraId="6611DC08" w14:textId="77777777" w:rsidTr="007B2AE9">
        <w:trPr>
          <w:cantSplit/>
          <w:tblHeader/>
        </w:trPr>
        <w:tc>
          <w:tcPr>
            <w:tcW w:w="1324" w:type="dxa"/>
            <w:tcBorders>
              <w:top w:val="single" w:sz="6" w:space="0" w:color="auto"/>
              <w:left w:val="single" w:sz="6" w:space="0" w:color="auto"/>
              <w:bottom w:val="nil"/>
              <w:right w:val="nil"/>
            </w:tcBorders>
          </w:tcPr>
          <w:p w14:paraId="630695C5" w14:textId="77777777" w:rsidR="00B558AA" w:rsidRPr="005B2518" w:rsidRDefault="00B558AA" w:rsidP="007B2AE9">
            <w:pPr>
              <w:overflowPunct/>
              <w:autoSpaceDE/>
              <w:autoSpaceDN/>
              <w:adjustRightInd/>
              <w:spacing w:before="60" w:after="60"/>
              <w:ind w:right="57"/>
              <w:jc w:val="center"/>
              <w:rPr>
                <w:lang w:val="fr-FR"/>
              </w:rPr>
            </w:pPr>
            <w:r w:rsidRPr="005B2518">
              <w:rPr>
                <w:lang w:val="fr-FR"/>
              </w:rPr>
              <w:t>Paragraphes</w:t>
            </w:r>
          </w:p>
        </w:tc>
        <w:tc>
          <w:tcPr>
            <w:tcW w:w="3077" w:type="dxa"/>
            <w:tcBorders>
              <w:top w:val="single" w:sz="6" w:space="0" w:color="auto"/>
              <w:left w:val="single" w:sz="6" w:space="0" w:color="auto"/>
              <w:bottom w:val="nil"/>
              <w:right w:val="nil"/>
            </w:tcBorders>
          </w:tcPr>
          <w:p w14:paraId="0EAC879A" w14:textId="77777777" w:rsidR="00B558AA" w:rsidRPr="005B2518" w:rsidRDefault="00B558AA" w:rsidP="007B2AE9">
            <w:pPr>
              <w:overflowPunct/>
              <w:autoSpaceDE/>
              <w:autoSpaceDN/>
              <w:adjustRightInd/>
              <w:spacing w:before="60" w:after="60"/>
              <w:ind w:right="57"/>
              <w:jc w:val="center"/>
              <w:rPr>
                <w:lang w:val="fr-FR"/>
              </w:rPr>
            </w:pPr>
            <w:r w:rsidRPr="005B2518">
              <w:rPr>
                <w:lang w:val="fr-FR"/>
              </w:rPr>
              <w:t>Objet</w:t>
            </w:r>
          </w:p>
        </w:tc>
        <w:tc>
          <w:tcPr>
            <w:tcW w:w="5068" w:type="dxa"/>
            <w:tcBorders>
              <w:top w:val="single" w:sz="6" w:space="0" w:color="auto"/>
              <w:left w:val="single" w:sz="6" w:space="0" w:color="auto"/>
              <w:bottom w:val="nil"/>
              <w:right w:val="single" w:sz="6" w:space="0" w:color="auto"/>
            </w:tcBorders>
          </w:tcPr>
          <w:p w14:paraId="0BDADB0B" w14:textId="77777777" w:rsidR="00B558AA" w:rsidRPr="005B2518" w:rsidRDefault="00B558AA" w:rsidP="007B2AE9">
            <w:pPr>
              <w:overflowPunct/>
              <w:autoSpaceDE/>
              <w:autoSpaceDN/>
              <w:adjustRightInd/>
              <w:spacing w:before="60" w:after="60"/>
              <w:ind w:right="57"/>
              <w:jc w:val="center"/>
              <w:rPr>
                <w:lang w:val="fr-FR"/>
              </w:rPr>
            </w:pPr>
            <w:r w:rsidRPr="005B2518">
              <w:rPr>
                <w:lang w:val="fr-FR"/>
              </w:rPr>
              <w:t>Délai et observations</w:t>
            </w:r>
          </w:p>
        </w:tc>
      </w:tr>
      <w:tr w:rsidR="00B558AA" w:rsidRPr="00B04FC7" w14:paraId="00D0213C" w14:textId="77777777" w:rsidTr="007B2AE9">
        <w:trPr>
          <w:cantSplit/>
        </w:trPr>
        <w:tc>
          <w:tcPr>
            <w:tcW w:w="1324" w:type="dxa"/>
            <w:tcBorders>
              <w:top w:val="single" w:sz="6" w:space="0" w:color="auto"/>
              <w:left w:val="single" w:sz="6" w:space="0" w:color="auto"/>
              <w:bottom w:val="single" w:sz="6" w:space="0" w:color="auto"/>
              <w:right w:val="nil"/>
            </w:tcBorders>
          </w:tcPr>
          <w:p w14:paraId="56331119"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bCs/>
                <w:lang w:val="fr-FR"/>
              </w:rPr>
            </w:pPr>
            <w:r w:rsidRPr="005B2518">
              <w:rPr>
                <w:lang w:val="fr-FR"/>
              </w:rPr>
              <w:t>8.6.1.1</w:t>
            </w:r>
            <w:r w:rsidRPr="005B2518">
              <w:rPr>
                <w:lang w:val="fr-FR"/>
              </w:rPr>
              <w:br/>
              <w:t>8.6.1.2</w:t>
            </w:r>
          </w:p>
        </w:tc>
        <w:tc>
          <w:tcPr>
            <w:tcW w:w="3077" w:type="dxa"/>
            <w:tcBorders>
              <w:top w:val="single" w:sz="6" w:space="0" w:color="auto"/>
              <w:left w:val="single" w:sz="6" w:space="0" w:color="auto"/>
              <w:bottom w:val="single" w:sz="6" w:space="0" w:color="auto"/>
              <w:right w:val="nil"/>
            </w:tcBorders>
          </w:tcPr>
          <w:p w14:paraId="0023BF08" w14:textId="77777777" w:rsidR="00B558AA" w:rsidRPr="005B2518" w:rsidRDefault="00B558AA" w:rsidP="007B2AE9">
            <w:pPr>
              <w:overflowPunct/>
              <w:autoSpaceDE/>
              <w:autoSpaceDN/>
              <w:adjustRightInd/>
              <w:spacing w:before="40" w:after="40"/>
              <w:ind w:left="57" w:right="57"/>
              <w:rPr>
                <w:lang w:val="fr-FR"/>
              </w:rPr>
            </w:pPr>
            <w:r w:rsidRPr="005B2518">
              <w:rPr>
                <w:lang w:val="fr-FR"/>
              </w:rPr>
              <w:t>Modification du certificat d’agrément</w:t>
            </w:r>
          </w:p>
        </w:tc>
        <w:tc>
          <w:tcPr>
            <w:tcW w:w="5068" w:type="dxa"/>
            <w:tcBorders>
              <w:top w:val="single" w:sz="6" w:space="0" w:color="auto"/>
              <w:left w:val="single" w:sz="6" w:space="0" w:color="auto"/>
              <w:bottom w:val="single" w:sz="6" w:space="0" w:color="auto"/>
              <w:right w:val="single" w:sz="6" w:space="0" w:color="auto"/>
            </w:tcBorders>
          </w:tcPr>
          <w:p w14:paraId="76644C4D"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 à partir du 1</w:t>
            </w:r>
            <w:r w:rsidRPr="005B2518">
              <w:rPr>
                <w:vertAlign w:val="superscript"/>
                <w:lang w:val="fr-FR"/>
              </w:rPr>
              <w:t>er</w:t>
            </w:r>
            <w:r w:rsidRPr="005B2518">
              <w:rPr>
                <w:lang w:val="fr-FR"/>
              </w:rPr>
              <w:t xml:space="preserve"> janvier 2019</w:t>
            </w:r>
            <w:r w:rsidRPr="005B2518">
              <w:rPr>
                <w:lang w:val="fr-FR"/>
              </w:rPr>
              <w:br/>
              <w:t>Renouvellement du certificat d’agrément après le 31 décembre 2018</w:t>
            </w:r>
          </w:p>
        </w:tc>
      </w:tr>
      <w:tr w:rsidR="00B558AA" w:rsidRPr="00B04FC7" w14:paraId="59063270" w14:textId="77777777" w:rsidTr="007B2AE9">
        <w:trPr>
          <w:cantSplit/>
          <w:trHeight w:val="874"/>
        </w:trPr>
        <w:tc>
          <w:tcPr>
            <w:tcW w:w="1324" w:type="dxa"/>
            <w:tcBorders>
              <w:top w:val="single" w:sz="6" w:space="0" w:color="auto"/>
              <w:left w:val="single" w:sz="6" w:space="0" w:color="auto"/>
              <w:bottom w:val="single" w:sz="6" w:space="0" w:color="auto"/>
              <w:right w:val="nil"/>
            </w:tcBorders>
          </w:tcPr>
          <w:p w14:paraId="4B97B504"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lastRenderedPageBreak/>
              <w:t>9.1.0.12.1</w:t>
            </w:r>
          </w:p>
        </w:tc>
        <w:tc>
          <w:tcPr>
            <w:tcW w:w="3077" w:type="dxa"/>
            <w:tcBorders>
              <w:top w:val="single" w:sz="6" w:space="0" w:color="auto"/>
              <w:left w:val="single" w:sz="6" w:space="0" w:color="auto"/>
              <w:bottom w:val="single" w:sz="6" w:space="0" w:color="auto"/>
              <w:right w:val="nil"/>
            </w:tcBorders>
          </w:tcPr>
          <w:p w14:paraId="16083977" w14:textId="77777777" w:rsidR="00B558AA" w:rsidRPr="005B2518" w:rsidRDefault="00B558AA" w:rsidP="007B2AE9">
            <w:pPr>
              <w:overflowPunct/>
              <w:autoSpaceDE/>
              <w:autoSpaceDN/>
              <w:adjustRightInd/>
              <w:spacing w:before="40" w:after="40"/>
              <w:ind w:left="57" w:right="57"/>
              <w:rPr>
                <w:lang w:val="fr-FR"/>
              </w:rPr>
            </w:pPr>
            <w:r w:rsidRPr="005B2518">
              <w:rPr>
                <w:lang w:val="fr-FR"/>
              </w:rPr>
              <w:t>Ventilation des cales</w:t>
            </w:r>
          </w:p>
        </w:tc>
        <w:tc>
          <w:tcPr>
            <w:tcW w:w="5068" w:type="dxa"/>
            <w:tcBorders>
              <w:top w:val="single" w:sz="6" w:space="0" w:color="auto"/>
              <w:left w:val="single" w:sz="6" w:space="0" w:color="auto"/>
              <w:bottom w:val="single" w:sz="6" w:space="0" w:color="auto"/>
              <w:right w:val="single" w:sz="6" w:space="0" w:color="auto"/>
            </w:tcBorders>
          </w:tcPr>
          <w:p w14:paraId="54915575"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6688516D"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p w14:paraId="16A8C055" w14:textId="77777777" w:rsidR="00B558AA" w:rsidRPr="005B2518" w:rsidRDefault="00B558AA" w:rsidP="007B2AE9">
            <w:pPr>
              <w:overflowPunct/>
              <w:autoSpaceDE/>
              <w:autoSpaceDN/>
              <w:adjustRightInd/>
              <w:spacing w:before="40" w:after="40"/>
              <w:ind w:left="57"/>
              <w:rPr>
                <w:lang w:val="fr-FR"/>
              </w:rPr>
            </w:pPr>
            <w:r w:rsidRPr="005B2518">
              <w:rPr>
                <w:lang w:val="fr-FR"/>
              </w:rPr>
              <w:t>Jusqu'à cette échéance les prescriptions suivantes sont applicables à bord des bateaux en service:</w:t>
            </w:r>
          </w:p>
          <w:p w14:paraId="62E72869" w14:textId="77777777" w:rsidR="00B558AA" w:rsidRPr="005B2518" w:rsidRDefault="00B558AA" w:rsidP="007B2AE9">
            <w:pPr>
              <w:overflowPunct/>
              <w:autoSpaceDE/>
              <w:autoSpaceDN/>
              <w:adjustRightInd/>
              <w:spacing w:before="40" w:after="40"/>
              <w:ind w:left="57" w:right="57"/>
              <w:rPr>
                <w:lang w:val="fr-FR"/>
              </w:rPr>
            </w:pPr>
            <w:r w:rsidRPr="005B2518">
              <w:rPr>
                <w:lang w:val="fr-FR"/>
              </w:rPr>
              <w:t>Chaque cale doit être aérée de manière appropriée de manière naturelle ou artificielle; en cas de transport de matières de la classe 4.3 chaque cale doit être munie d'une ventilation forcée; les dispositifs utilisés à cette fin doivent être construits de manière que l'eau ne puisse pénétrer dans la cale.</w:t>
            </w:r>
          </w:p>
        </w:tc>
      </w:tr>
      <w:tr w:rsidR="00B558AA" w:rsidRPr="00B04FC7" w14:paraId="586020C2" w14:textId="77777777" w:rsidTr="007B2AE9">
        <w:trPr>
          <w:cantSplit/>
        </w:trPr>
        <w:tc>
          <w:tcPr>
            <w:tcW w:w="1324" w:type="dxa"/>
            <w:tcBorders>
              <w:top w:val="single" w:sz="6" w:space="0" w:color="auto"/>
              <w:left w:val="single" w:sz="6" w:space="0" w:color="auto"/>
              <w:bottom w:val="single" w:sz="4" w:space="0" w:color="auto"/>
              <w:right w:val="nil"/>
            </w:tcBorders>
          </w:tcPr>
          <w:p w14:paraId="5DC9DAE9"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9.1.0.12.3</w:t>
            </w:r>
          </w:p>
        </w:tc>
        <w:tc>
          <w:tcPr>
            <w:tcW w:w="3077" w:type="dxa"/>
            <w:tcBorders>
              <w:top w:val="single" w:sz="6" w:space="0" w:color="auto"/>
              <w:left w:val="single" w:sz="6" w:space="0" w:color="auto"/>
              <w:bottom w:val="single" w:sz="4" w:space="0" w:color="auto"/>
              <w:right w:val="nil"/>
            </w:tcBorders>
          </w:tcPr>
          <w:p w14:paraId="23E00FE3"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Ventilation des locaux </w:t>
            </w:r>
            <w:r w:rsidRPr="005B2518">
              <w:rPr>
                <w:lang w:val="fr-FR"/>
              </w:rPr>
              <w:br/>
              <w:t>de service</w:t>
            </w:r>
          </w:p>
        </w:tc>
        <w:tc>
          <w:tcPr>
            <w:tcW w:w="5068" w:type="dxa"/>
            <w:tcBorders>
              <w:top w:val="single" w:sz="6" w:space="0" w:color="auto"/>
              <w:left w:val="single" w:sz="6" w:space="0" w:color="auto"/>
              <w:bottom w:val="single" w:sz="4" w:space="0" w:color="auto"/>
              <w:right w:val="single" w:sz="6" w:space="0" w:color="auto"/>
            </w:tcBorders>
          </w:tcPr>
          <w:p w14:paraId="65CE38E0"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3368D92B"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0949863E" w14:textId="77777777" w:rsidTr="007B2AE9">
        <w:trPr>
          <w:cantSplit/>
          <w:trHeight w:val="756"/>
        </w:trPr>
        <w:tc>
          <w:tcPr>
            <w:tcW w:w="1324" w:type="dxa"/>
            <w:tcBorders>
              <w:top w:val="single" w:sz="4" w:space="0" w:color="auto"/>
              <w:left w:val="single" w:sz="6" w:space="0" w:color="auto"/>
              <w:bottom w:val="single" w:sz="4" w:space="0" w:color="auto"/>
              <w:right w:val="nil"/>
            </w:tcBorders>
          </w:tcPr>
          <w:p w14:paraId="7AD5A005"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9.1.0.17.2</w:t>
            </w:r>
          </w:p>
        </w:tc>
        <w:tc>
          <w:tcPr>
            <w:tcW w:w="3077" w:type="dxa"/>
            <w:tcBorders>
              <w:top w:val="single" w:sz="4" w:space="0" w:color="auto"/>
              <w:left w:val="single" w:sz="6" w:space="0" w:color="auto"/>
              <w:bottom w:val="single" w:sz="4" w:space="0" w:color="auto"/>
              <w:right w:val="nil"/>
            </w:tcBorders>
          </w:tcPr>
          <w:p w14:paraId="7068CF15" w14:textId="77777777" w:rsidR="00B558AA" w:rsidRPr="005B2518" w:rsidRDefault="00B558AA" w:rsidP="007B2AE9">
            <w:pPr>
              <w:overflowPunct/>
              <w:autoSpaceDE/>
              <w:autoSpaceDN/>
              <w:adjustRightInd/>
              <w:spacing w:before="40" w:after="40"/>
              <w:ind w:left="57" w:right="57"/>
              <w:rPr>
                <w:lang w:val="fr-FR"/>
              </w:rPr>
            </w:pPr>
            <w:r w:rsidRPr="005B2518">
              <w:rPr>
                <w:lang w:val="fr-FR"/>
              </w:rPr>
              <w:t>Ouvertures étanches aux gaz lorsqu'elles sont face aux cales</w:t>
            </w:r>
          </w:p>
        </w:tc>
        <w:tc>
          <w:tcPr>
            <w:tcW w:w="5068" w:type="dxa"/>
            <w:tcBorders>
              <w:top w:val="single" w:sz="4" w:space="0" w:color="auto"/>
              <w:left w:val="single" w:sz="6" w:space="0" w:color="auto"/>
              <w:bottom w:val="single" w:sz="4" w:space="0" w:color="auto"/>
              <w:right w:val="single" w:sz="6" w:space="0" w:color="auto"/>
            </w:tcBorders>
          </w:tcPr>
          <w:p w14:paraId="7FDD4ECA"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68248674"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p w14:paraId="5C46FFB5" w14:textId="77777777" w:rsidR="00B558AA" w:rsidRPr="005B2518" w:rsidRDefault="00B558AA" w:rsidP="007B2AE9">
            <w:pPr>
              <w:overflowPunct/>
              <w:autoSpaceDE/>
              <w:autoSpaceDN/>
              <w:adjustRightInd/>
              <w:spacing w:before="40" w:after="40"/>
              <w:ind w:left="57"/>
              <w:jc w:val="center"/>
              <w:rPr>
                <w:lang w:val="fr-FR"/>
              </w:rPr>
            </w:pPr>
            <w:r w:rsidRPr="005B2518">
              <w:rPr>
                <w:lang w:val="fr-FR"/>
              </w:rPr>
              <w:t>Jusqu'à cette échéance les prescriptions suivantes sont applicables à bord des bateaux en service:</w:t>
            </w:r>
          </w:p>
          <w:p w14:paraId="2ACCAE5A" w14:textId="77777777" w:rsidR="00B558AA" w:rsidRPr="005B2518" w:rsidRDefault="00B558AA" w:rsidP="007B2AE9">
            <w:pPr>
              <w:overflowPunct/>
              <w:autoSpaceDE/>
              <w:autoSpaceDN/>
              <w:adjustRightInd/>
              <w:spacing w:before="40" w:after="40"/>
              <w:ind w:left="57" w:right="57"/>
              <w:jc w:val="center"/>
              <w:rPr>
                <w:spacing w:val="-3"/>
                <w:lang w:val="fr-FR"/>
              </w:rPr>
            </w:pPr>
            <w:r w:rsidRPr="005B2518">
              <w:rPr>
                <w:spacing w:val="-3"/>
                <w:lang w:val="fr-FR"/>
              </w:rPr>
              <w:t>Les ouvertures des logements et de la timonerie ouvrant vers les cales doivent pouvoir être bien fermées.</w:t>
            </w:r>
          </w:p>
        </w:tc>
      </w:tr>
      <w:tr w:rsidR="00B558AA" w:rsidRPr="00B04FC7" w14:paraId="63B23E1A" w14:textId="77777777" w:rsidTr="007B2AE9">
        <w:trPr>
          <w:cantSplit/>
          <w:trHeight w:val="823"/>
        </w:trPr>
        <w:tc>
          <w:tcPr>
            <w:tcW w:w="1324" w:type="dxa"/>
            <w:tcBorders>
              <w:top w:val="single" w:sz="6" w:space="0" w:color="auto"/>
              <w:left w:val="single" w:sz="6" w:space="0" w:color="auto"/>
              <w:bottom w:val="single" w:sz="4" w:space="0" w:color="auto"/>
              <w:right w:val="nil"/>
            </w:tcBorders>
          </w:tcPr>
          <w:p w14:paraId="64AFC04E"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9.1.0.17.3</w:t>
            </w:r>
          </w:p>
        </w:tc>
        <w:tc>
          <w:tcPr>
            <w:tcW w:w="3077" w:type="dxa"/>
            <w:tcBorders>
              <w:top w:val="single" w:sz="6" w:space="0" w:color="auto"/>
              <w:left w:val="single" w:sz="6" w:space="0" w:color="auto"/>
              <w:bottom w:val="single" w:sz="4" w:space="0" w:color="auto"/>
              <w:right w:val="nil"/>
            </w:tcBorders>
          </w:tcPr>
          <w:p w14:paraId="45714AA0" w14:textId="77777777" w:rsidR="00B558AA" w:rsidRPr="005B2518" w:rsidRDefault="00B558AA" w:rsidP="007B2AE9">
            <w:pPr>
              <w:overflowPunct/>
              <w:autoSpaceDE/>
              <w:autoSpaceDN/>
              <w:adjustRightInd/>
              <w:spacing w:before="40" w:after="40"/>
              <w:ind w:left="57" w:right="57"/>
              <w:rPr>
                <w:lang w:val="fr-FR"/>
              </w:rPr>
            </w:pPr>
            <w:r w:rsidRPr="005B2518">
              <w:rPr>
                <w:lang w:val="fr-FR"/>
              </w:rPr>
              <w:t>Accès et orifices à la zone protégée</w:t>
            </w:r>
          </w:p>
        </w:tc>
        <w:tc>
          <w:tcPr>
            <w:tcW w:w="5068" w:type="dxa"/>
            <w:tcBorders>
              <w:top w:val="single" w:sz="6" w:space="0" w:color="auto"/>
              <w:left w:val="single" w:sz="6" w:space="0" w:color="auto"/>
              <w:bottom w:val="single" w:sz="4" w:space="0" w:color="auto"/>
              <w:right w:val="single" w:sz="6" w:space="0" w:color="auto"/>
            </w:tcBorders>
          </w:tcPr>
          <w:p w14:paraId="2648B13F"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4DC47E8D"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p w14:paraId="0637B7B3" w14:textId="77777777" w:rsidR="00B558AA" w:rsidRPr="005B2518" w:rsidRDefault="00B558AA" w:rsidP="007B2AE9">
            <w:pPr>
              <w:overflowPunct/>
              <w:autoSpaceDE/>
              <w:autoSpaceDN/>
              <w:adjustRightInd/>
              <w:spacing w:before="40" w:after="40"/>
              <w:ind w:left="57" w:right="57"/>
              <w:jc w:val="center"/>
              <w:rPr>
                <w:spacing w:val="-3"/>
                <w:lang w:val="fr-FR"/>
              </w:rPr>
            </w:pPr>
            <w:r w:rsidRPr="005B2518">
              <w:rPr>
                <w:spacing w:val="-3"/>
                <w:lang w:val="fr-FR"/>
              </w:rPr>
              <w:t>Jusqu'à cette échéance les prescriptions suivantes sont applicables à bord des bateaux en service:</w:t>
            </w:r>
          </w:p>
          <w:p w14:paraId="228F04A7" w14:textId="77777777" w:rsidR="00B558AA" w:rsidRPr="005B2518" w:rsidRDefault="00B558AA" w:rsidP="007B2AE9">
            <w:pPr>
              <w:overflowPunct/>
              <w:autoSpaceDE/>
              <w:autoSpaceDN/>
              <w:adjustRightInd/>
              <w:spacing w:before="40" w:after="40"/>
              <w:ind w:left="57"/>
              <w:jc w:val="center"/>
              <w:rPr>
                <w:lang w:val="fr-FR"/>
              </w:rPr>
            </w:pPr>
            <w:r w:rsidRPr="005B2518">
              <w:rPr>
                <w:lang w:val="fr-FR"/>
              </w:rPr>
              <w:t>Les ouvertures des salles des machines et des locaux de service ouvrant vers les cales doivent pouvoir être bien fermées.</w:t>
            </w:r>
          </w:p>
        </w:tc>
      </w:tr>
      <w:tr w:rsidR="00B558AA" w:rsidRPr="00B04FC7" w14:paraId="08500F81" w14:textId="77777777" w:rsidTr="007B2AE9">
        <w:trPr>
          <w:cantSplit/>
        </w:trPr>
        <w:tc>
          <w:tcPr>
            <w:tcW w:w="1324" w:type="dxa"/>
            <w:tcBorders>
              <w:top w:val="single" w:sz="4" w:space="0" w:color="auto"/>
              <w:left w:val="single" w:sz="4" w:space="0" w:color="auto"/>
              <w:bottom w:val="single" w:sz="4" w:space="0" w:color="auto"/>
              <w:right w:val="nil"/>
            </w:tcBorders>
          </w:tcPr>
          <w:p w14:paraId="48055791"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strike/>
                <w:lang w:val="fr-FR"/>
              </w:rPr>
            </w:pPr>
            <w:r w:rsidRPr="005B2518">
              <w:rPr>
                <w:lang w:val="fr-FR"/>
              </w:rPr>
              <w:t>9.1.0.32.2</w:t>
            </w:r>
          </w:p>
        </w:tc>
        <w:tc>
          <w:tcPr>
            <w:tcW w:w="3077" w:type="dxa"/>
            <w:tcBorders>
              <w:top w:val="single" w:sz="4" w:space="0" w:color="auto"/>
              <w:left w:val="single" w:sz="6" w:space="0" w:color="auto"/>
              <w:bottom w:val="single" w:sz="4" w:space="0" w:color="auto"/>
              <w:right w:val="nil"/>
            </w:tcBorders>
          </w:tcPr>
          <w:p w14:paraId="0FFD33A4" w14:textId="77777777" w:rsidR="00B558AA" w:rsidRPr="005B2518" w:rsidRDefault="00B558AA" w:rsidP="007B2AE9">
            <w:pPr>
              <w:overflowPunct/>
              <w:autoSpaceDE/>
              <w:autoSpaceDN/>
              <w:adjustRightInd/>
              <w:spacing w:before="40" w:after="40"/>
              <w:ind w:left="57" w:right="57"/>
              <w:rPr>
                <w:lang w:val="fr-FR"/>
              </w:rPr>
            </w:pPr>
            <w:r w:rsidRPr="005B2518">
              <w:rPr>
                <w:lang w:val="fr-FR"/>
              </w:rPr>
              <w:t>Orifices des tuyaux d’aération à 0,50 m au moins au-dessus du pont découvert</w:t>
            </w:r>
          </w:p>
        </w:tc>
        <w:tc>
          <w:tcPr>
            <w:tcW w:w="5068" w:type="dxa"/>
            <w:tcBorders>
              <w:top w:val="single" w:sz="4" w:space="0" w:color="auto"/>
              <w:left w:val="single" w:sz="6" w:space="0" w:color="auto"/>
              <w:bottom w:val="single" w:sz="4" w:space="0" w:color="auto"/>
              <w:right w:val="single" w:sz="4" w:space="0" w:color="auto"/>
            </w:tcBorders>
          </w:tcPr>
          <w:p w14:paraId="7FB2C582" w14:textId="77777777" w:rsidR="00B558AA" w:rsidRPr="005B2518" w:rsidRDefault="00B558AA" w:rsidP="007B2AE9">
            <w:pPr>
              <w:overflowPunct/>
              <w:autoSpaceDE/>
              <w:autoSpaceDN/>
              <w:adjustRightInd/>
              <w:jc w:val="center"/>
              <w:rPr>
                <w:lang w:val="fr-FR"/>
              </w:rPr>
            </w:pPr>
            <w:r w:rsidRPr="005B2518">
              <w:rPr>
                <w:lang w:val="fr-FR"/>
              </w:rPr>
              <w:t xml:space="preserve">N.R.T. </w:t>
            </w:r>
            <w:r w:rsidRPr="005B2518">
              <w:rPr>
                <w:lang w:val="fr-FR"/>
              </w:rPr>
              <w:br/>
              <w:t>Renouvellement du certificat d’agrément après le 31 décembre 2018</w:t>
            </w:r>
          </w:p>
        </w:tc>
      </w:tr>
      <w:tr w:rsidR="00B558AA" w:rsidRPr="00B04FC7" w14:paraId="552F125D" w14:textId="77777777" w:rsidTr="00AF7D8C">
        <w:trPr>
          <w:cantSplit/>
          <w:trHeight w:val="958"/>
        </w:trPr>
        <w:tc>
          <w:tcPr>
            <w:tcW w:w="1324" w:type="dxa"/>
            <w:tcBorders>
              <w:top w:val="single" w:sz="4" w:space="0" w:color="auto"/>
              <w:left w:val="single" w:sz="6" w:space="0" w:color="auto"/>
              <w:bottom w:val="single" w:sz="6" w:space="0" w:color="auto"/>
              <w:right w:val="nil"/>
            </w:tcBorders>
          </w:tcPr>
          <w:p w14:paraId="026F8456"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9.1.0.34.1</w:t>
            </w:r>
          </w:p>
        </w:tc>
        <w:tc>
          <w:tcPr>
            <w:tcW w:w="3077" w:type="dxa"/>
            <w:tcBorders>
              <w:top w:val="single" w:sz="4" w:space="0" w:color="auto"/>
              <w:left w:val="single" w:sz="6" w:space="0" w:color="auto"/>
              <w:bottom w:val="single" w:sz="6" w:space="0" w:color="auto"/>
              <w:right w:val="nil"/>
            </w:tcBorders>
          </w:tcPr>
          <w:p w14:paraId="0B347AC3" w14:textId="77777777" w:rsidR="00B558AA" w:rsidRPr="005B2518" w:rsidRDefault="00B558AA" w:rsidP="007B2AE9">
            <w:pPr>
              <w:overflowPunct/>
              <w:autoSpaceDE/>
              <w:autoSpaceDN/>
              <w:adjustRightInd/>
              <w:spacing w:before="40" w:after="40"/>
              <w:ind w:left="57" w:right="57"/>
              <w:rPr>
                <w:lang w:val="fr-FR"/>
              </w:rPr>
            </w:pPr>
            <w:r w:rsidRPr="005B2518">
              <w:rPr>
                <w:lang w:val="fr-FR"/>
              </w:rPr>
              <w:t>Position des tuyaux d'échappement</w:t>
            </w:r>
          </w:p>
        </w:tc>
        <w:tc>
          <w:tcPr>
            <w:tcW w:w="5068" w:type="dxa"/>
            <w:tcBorders>
              <w:top w:val="single" w:sz="4" w:space="0" w:color="auto"/>
              <w:left w:val="single" w:sz="6" w:space="0" w:color="auto"/>
              <w:bottom w:val="single" w:sz="6" w:space="0" w:color="auto"/>
              <w:right w:val="single" w:sz="6" w:space="0" w:color="auto"/>
            </w:tcBorders>
          </w:tcPr>
          <w:p w14:paraId="77564210"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43314BA0"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0FA98D49" w14:textId="77777777" w:rsidTr="00AF7D8C">
        <w:trPr>
          <w:cantSplit/>
          <w:trHeight w:val="2316"/>
        </w:trPr>
        <w:tc>
          <w:tcPr>
            <w:tcW w:w="1324" w:type="dxa"/>
            <w:tcBorders>
              <w:top w:val="single" w:sz="6" w:space="0" w:color="auto"/>
              <w:left w:val="single" w:sz="6" w:space="0" w:color="auto"/>
              <w:bottom w:val="single" w:sz="4" w:space="0" w:color="auto"/>
              <w:right w:val="nil"/>
            </w:tcBorders>
          </w:tcPr>
          <w:p w14:paraId="09E06071"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strike/>
                <w:lang w:val="fr-FR"/>
              </w:rPr>
            </w:pPr>
            <w:r w:rsidRPr="005B2518">
              <w:rPr>
                <w:lang w:val="fr-FR"/>
              </w:rPr>
              <w:t>9.1.0.35</w:t>
            </w:r>
          </w:p>
        </w:tc>
        <w:tc>
          <w:tcPr>
            <w:tcW w:w="3077" w:type="dxa"/>
            <w:tcBorders>
              <w:top w:val="single" w:sz="6" w:space="0" w:color="auto"/>
              <w:left w:val="single" w:sz="6" w:space="0" w:color="auto"/>
              <w:bottom w:val="single" w:sz="4" w:space="0" w:color="auto"/>
              <w:right w:val="nil"/>
            </w:tcBorders>
          </w:tcPr>
          <w:p w14:paraId="7FE07CAE" w14:textId="77777777" w:rsidR="00B558AA" w:rsidRPr="005B2518" w:rsidRDefault="00B558AA" w:rsidP="007B2AE9">
            <w:pPr>
              <w:overflowPunct/>
              <w:autoSpaceDE/>
              <w:autoSpaceDN/>
              <w:adjustRightInd/>
              <w:spacing w:before="40" w:after="40"/>
              <w:ind w:left="57" w:right="57"/>
              <w:rPr>
                <w:lang w:val="fr-FR"/>
              </w:rPr>
            </w:pPr>
            <w:r w:rsidRPr="005B2518">
              <w:rPr>
                <w:lang w:val="fr-FR"/>
              </w:rPr>
              <w:t>Pompes d'</w:t>
            </w:r>
            <w:proofErr w:type="spellStart"/>
            <w:r w:rsidRPr="005B2518">
              <w:rPr>
                <w:lang w:val="fr-FR"/>
              </w:rPr>
              <w:t>assèchement</w:t>
            </w:r>
            <w:proofErr w:type="spellEnd"/>
            <w:r w:rsidRPr="005B2518">
              <w:rPr>
                <w:lang w:val="fr-FR"/>
              </w:rPr>
              <w:t xml:space="preserve"> dans la zone protégée</w:t>
            </w:r>
          </w:p>
        </w:tc>
        <w:tc>
          <w:tcPr>
            <w:tcW w:w="5068" w:type="dxa"/>
            <w:tcBorders>
              <w:top w:val="single" w:sz="6" w:space="0" w:color="auto"/>
              <w:left w:val="single" w:sz="6" w:space="0" w:color="auto"/>
              <w:bottom w:val="single" w:sz="4" w:space="0" w:color="auto"/>
              <w:right w:val="single" w:sz="6" w:space="0" w:color="auto"/>
            </w:tcBorders>
          </w:tcPr>
          <w:p w14:paraId="621C10CD"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69BD7065"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p w14:paraId="238DD06C" w14:textId="77777777" w:rsidR="00B558AA" w:rsidRPr="005B2518" w:rsidRDefault="00B558AA" w:rsidP="007B2AE9">
            <w:pPr>
              <w:overflowPunct/>
              <w:autoSpaceDE/>
              <w:autoSpaceDN/>
              <w:adjustRightInd/>
              <w:spacing w:before="40" w:after="40"/>
              <w:ind w:left="57" w:right="57"/>
              <w:rPr>
                <w:spacing w:val="-3"/>
                <w:lang w:val="fr-FR"/>
              </w:rPr>
            </w:pPr>
            <w:r w:rsidRPr="005B2518">
              <w:rPr>
                <w:spacing w:val="-3"/>
                <w:lang w:val="fr-FR"/>
              </w:rPr>
              <w:t>Jusqu'à cette échéance les prescriptions suivantes sont applicables à bord des bateaux en service:</w:t>
            </w:r>
          </w:p>
          <w:p w14:paraId="12819122" w14:textId="13940229" w:rsidR="00B558AA" w:rsidRPr="005B2518" w:rsidRDefault="00B558AA" w:rsidP="007B2AE9">
            <w:pPr>
              <w:overflowPunct/>
              <w:autoSpaceDE/>
              <w:autoSpaceDN/>
              <w:adjustRightInd/>
              <w:spacing w:before="40" w:after="40"/>
              <w:ind w:left="57" w:right="57"/>
              <w:rPr>
                <w:lang w:val="fr-FR"/>
              </w:rPr>
            </w:pPr>
            <w:r w:rsidRPr="005B2518">
              <w:rPr>
                <w:lang w:val="fr-FR"/>
              </w:rPr>
              <w:t>En cas de transport de matières de la classe 4.1, No ONU 3175, de toutes les matières de la classe 4.3 en vrac ou sans emballage et des polymères expansibles en granulés de la classe 9, No ONU 2211), l'</w:t>
            </w:r>
            <w:proofErr w:type="spellStart"/>
            <w:r w:rsidRPr="005B2518">
              <w:rPr>
                <w:lang w:val="fr-FR"/>
              </w:rPr>
              <w:t>assèchement</w:t>
            </w:r>
            <w:proofErr w:type="spellEnd"/>
            <w:r w:rsidRPr="005B2518">
              <w:rPr>
                <w:lang w:val="fr-FR"/>
              </w:rPr>
              <w:t xml:space="preserve"> des cales ne peut être effectué qu'à l'aide d'une installation d'</w:t>
            </w:r>
            <w:proofErr w:type="spellStart"/>
            <w:r w:rsidRPr="005B2518">
              <w:rPr>
                <w:lang w:val="fr-FR"/>
              </w:rPr>
              <w:t>assèchement</w:t>
            </w:r>
            <w:proofErr w:type="spellEnd"/>
            <w:r w:rsidRPr="005B2518">
              <w:rPr>
                <w:lang w:val="fr-FR"/>
              </w:rPr>
              <w:t xml:space="preserve"> située dans la zone protégée. L'installation d'</w:t>
            </w:r>
            <w:proofErr w:type="spellStart"/>
            <w:r w:rsidRPr="005B2518">
              <w:rPr>
                <w:lang w:val="fr-FR"/>
              </w:rPr>
              <w:t>assèchement</w:t>
            </w:r>
            <w:proofErr w:type="spellEnd"/>
            <w:r w:rsidRPr="005B2518">
              <w:rPr>
                <w:lang w:val="fr-FR"/>
              </w:rPr>
              <w:t xml:space="preserve"> située au-dessus de la salle des machines doit être bridée.</w:t>
            </w:r>
          </w:p>
        </w:tc>
      </w:tr>
      <w:tr w:rsidR="00B558AA" w:rsidRPr="00B04FC7" w14:paraId="57AEAE82" w14:textId="77777777" w:rsidTr="00AF7D8C">
        <w:trPr>
          <w:cantSplit/>
        </w:trPr>
        <w:tc>
          <w:tcPr>
            <w:tcW w:w="1324" w:type="dxa"/>
            <w:tcBorders>
              <w:top w:val="single" w:sz="4" w:space="0" w:color="auto"/>
              <w:left w:val="single" w:sz="6" w:space="0" w:color="auto"/>
              <w:bottom w:val="single" w:sz="6" w:space="0" w:color="auto"/>
              <w:right w:val="nil"/>
            </w:tcBorders>
          </w:tcPr>
          <w:p w14:paraId="769DEB61"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strike/>
                <w:lang w:val="fr-FR"/>
              </w:rPr>
            </w:pPr>
            <w:r w:rsidRPr="005B2518">
              <w:rPr>
                <w:lang w:val="fr-FR"/>
              </w:rPr>
              <w:lastRenderedPageBreak/>
              <w:t>9.1.0.40.1</w:t>
            </w:r>
          </w:p>
        </w:tc>
        <w:tc>
          <w:tcPr>
            <w:tcW w:w="3077" w:type="dxa"/>
            <w:tcBorders>
              <w:top w:val="single" w:sz="4" w:space="0" w:color="auto"/>
              <w:left w:val="single" w:sz="6" w:space="0" w:color="auto"/>
              <w:bottom w:val="single" w:sz="6" w:space="0" w:color="auto"/>
              <w:right w:val="nil"/>
            </w:tcBorders>
          </w:tcPr>
          <w:p w14:paraId="235BDB7B" w14:textId="77777777" w:rsidR="00B558AA" w:rsidRPr="005B2518" w:rsidRDefault="00B558AA" w:rsidP="007B2AE9">
            <w:pPr>
              <w:overflowPunct/>
              <w:autoSpaceDE/>
              <w:autoSpaceDN/>
              <w:adjustRightInd/>
              <w:spacing w:before="40" w:after="40"/>
              <w:ind w:left="57" w:right="57"/>
              <w:rPr>
                <w:lang w:val="fr-FR"/>
              </w:rPr>
            </w:pPr>
            <w:r w:rsidRPr="005B2518">
              <w:rPr>
                <w:lang w:val="fr-FR"/>
              </w:rPr>
              <w:t>Moyens de lutte contre l'incendie, deux pompes etc.</w:t>
            </w:r>
          </w:p>
        </w:tc>
        <w:tc>
          <w:tcPr>
            <w:tcW w:w="5068" w:type="dxa"/>
            <w:tcBorders>
              <w:top w:val="single" w:sz="4" w:space="0" w:color="auto"/>
              <w:left w:val="single" w:sz="6" w:space="0" w:color="auto"/>
              <w:bottom w:val="single" w:sz="6" w:space="0" w:color="auto"/>
              <w:right w:val="single" w:sz="6" w:space="0" w:color="auto"/>
            </w:tcBorders>
          </w:tcPr>
          <w:p w14:paraId="15FFBF40"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0F58AB42" w14:textId="77777777" w:rsidR="00B558AA" w:rsidRPr="005B2518" w:rsidRDefault="00B558AA" w:rsidP="007B2AE9">
            <w:pPr>
              <w:overflowPunct/>
              <w:autoSpaceDE/>
              <w:autoSpaceDN/>
              <w:adjustRightInd/>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66C60E8F" w14:textId="77777777" w:rsidTr="007B2AE9">
        <w:trPr>
          <w:cantSplit/>
          <w:trHeight w:val="3705"/>
        </w:trPr>
        <w:tc>
          <w:tcPr>
            <w:tcW w:w="1324" w:type="dxa"/>
            <w:tcBorders>
              <w:top w:val="single" w:sz="6" w:space="0" w:color="auto"/>
              <w:left w:val="single" w:sz="6" w:space="0" w:color="auto"/>
              <w:bottom w:val="single" w:sz="6" w:space="0" w:color="auto"/>
              <w:right w:val="nil"/>
            </w:tcBorders>
          </w:tcPr>
          <w:p w14:paraId="63699F85" w14:textId="77777777" w:rsidR="00B558AA" w:rsidRPr="005B2518" w:rsidRDefault="00B558AA" w:rsidP="007B2AE9">
            <w:pPr>
              <w:overflowPunct/>
              <w:autoSpaceDE/>
              <w:autoSpaceDN/>
              <w:adjustRightInd/>
              <w:spacing w:before="40" w:after="40"/>
              <w:ind w:left="57" w:right="57"/>
              <w:rPr>
                <w:u w:val="single"/>
                <w:lang w:val="fr-FR"/>
              </w:rPr>
            </w:pPr>
            <w:r w:rsidRPr="005B2518">
              <w:rPr>
                <w:lang w:val="fr-FR"/>
              </w:rPr>
              <w:t>9.1.0.41</w:t>
            </w:r>
            <w:r w:rsidRPr="005B2518">
              <w:rPr>
                <w:lang w:val="fr-FR"/>
              </w:rPr>
              <w:br/>
              <w:t>en liaison avec 7.1.3.41</w:t>
            </w:r>
          </w:p>
        </w:tc>
        <w:tc>
          <w:tcPr>
            <w:tcW w:w="3077" w:type="dxa"/>
            <w:tcBorders>
              <w:top w:val="single" w:sz="6" w:space="0" w:color="auto"/>
              <w:left w:val="single" w:sz="6" w:space="0" w:color="auto"/>
              <w:bottom w:val="single" w:sz="6" w:space="0" w:color="auto"/>
              <w:right w:val="nil"/>
            </w:tcBorders>
          </w:tcPr>
          <w:p w14:paraId="6619998A" w14:textId="77777777" w:rsidR="00B558AA" w:rsidRPr="005B2518" w:rsidRDefault="00B558AA" w:rsidP="007B2AE9">
            <w:pPr>
              <w:overflowPunct/>
              <w:autoSpaceDE/>
              <w:autoSpaceDN/>
              <w:adjustRightInd/>
              <w:spacing w:before="40" w:after="40"/>
              <w:ind w:left="57" w:right="57"/>
              <w:rPr>
                <w:lang w:val="fr-FR"/>
              </w:rPr>
            </w:pPr>
            <w:r w:rsidRPr="005B2518">
              <w:rPr>
                <w:lang w:val="fr-FR"/>
              </w:rPr>
              <w:t>Feu et lumière non protégée</w:t>
            </w:r>
          </w:p>
        </w:tc>
        <w:tc>
          <w:tcPr>
            <w:tcW w:w="5068" w:type="dxa"/>
            <w:tcBorders>
              <w:top w:val="single" w:sz="6" w:space="0" w:color="auto"/>
              <w:left w:val="single" w:sz="6" w:space="0" w:color="auto"/>
              <w:bottom w:val="single" w:sz="6" w:space="0" w:color="auto"/>
              <w:right w:val="single" w:sz="6" w:space="0" w:color="auto"/>
            </w:tcBorders>
          </w:tcPr>
          <w:p w14:paraId="7F24365E"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2B46C24A"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p w14:paraId="54985A63" w14:textId="77777777" w:rsidR="00B558AA" w:rsidRPr="005B2518" w:rsidRDefault="00B558AA" w:rsidP="007B2AE9">
            <w:pPr>
              <w:overflowPunct/>
              <w:autoSpaceDE/>
              <w:autoSpaceDN/>
              <w:adjustRightInd/>
              <w:spacing w:before="40" w:after="40"/>
              <w:ind w:left="57" w:right="57"/>
              <w:rPr>
                <w:spacing w:val="-3"/>
                <w:lang w:val="fr-FR"/>
              </w:rPr>
            </w:pPr>
            <w:r w:rsidRPr="005B2518">
              <w:rPr>
                <w:spacing w:val="-3"/>
                <w:lang w:val="fr-FR"/>
              </w:rPr>
              <w:t>Jusqu'à cette échéance les prescriptions suivantes sont applicables à bord des bateaux en service:</w:t>
            </w:r>
          </w:p>
          <w:p w14:paraId="73D06912" w14:textId="77777777" w:rsidR="00B558AA" w:rsidRPr="005B2518" w:rsidRDefault="00B558AA" w:rsidP="007B2AE9">
            <w:pPr>
              <w:overflowPunct/>
              <w:autoSpaceDE/>
              <w:autoSpaceDN/>
              <w:adjustRightInd/>
              <w:spacing w:before="40" w:after="40"/>
              <w:ind w:left="57" w:right="57"/>
              <w:rPr>
                <w:lang w:val="fr-FR"/>
              </w:rPr>
            </w:pPr>
            <w:r w:rsidRPr="005B2518">
              <w:rPr>
                <w:lang w:val="fr-FR"/>
              </w:rPr>
              <w:t>Les orifices des cheminées doivent être situés à 2,00 m au moins du point le plus proche des écoutilles des cales. Les installations de chauffage et de cuisson ne sont admises que dans les logements et les timoneries à fondation métallique.</w:t>
            </w:r>
          </w:p>
          <w:p w14:paraId="1D5BC0F7" w14:textId="77777777" w:rsidR="00B558AA" w:rsidRPr="005B2518" w:rsidRDefault="00B558AA" w:rsidP="007B2AE9">
            <w:pPr>
              <w:overflowPunct/>
              <w:autoSpaceDE/>
              <w:autoSpaceDN/>
              <w:adjustRightInd/>
              <w:spacing w:before="40" w:after="40"/>
              <w:ind w:left="57" w:right="57"/>
              <w:rPr>
                <w:lang w:val="fr-FR"/>
              </w:rPr>
            </w:pPr>
            <w:r w:rsidRPr="005B2518">
              <w:rPr>
                <w:lang w:val="fr-FR"/>
              </w:rPr>
              <w:t>Toutefois:</w:t>
            </w:r>
          </w:p>
          <w:p w14:paraId="64068D15" w14:textId="77777777" w:rsidR="00B558AA" w:rsidRPr="005B2518" w:rsidRDefault="00B558AA" w:rsidP="007B2AE9">
            <w:pPr>
              <w:overflowPunct/>
              <w:autoSpaceDE/>
              <w:autoSpaceDN/>
              <w:adjustRightInd/>
              <w:spacing w:before="40" w:after="40"/>
              <w:ind w:left="397" w:right="57" w:hanging="340"/>
              <w:rPr>
                <w:lang w:val="fr-FR"/>
              </w:rPr>
            </w:pPr>
            <w:r w:rsidRPr="005B2518">
              <w:rPr>
                <w:lang w:val="fr-FR"/>
              </w:rPr>
              <w:t>-</w:t>
            </w:r>
            <w:r w:rsidRPr="005B2518">
              <w:rPr>
                <w:lang w:val="fr-FR"/>
              </w:rPr>
              <w:tab/>
              <w:t>Dans la salle des machines sont admises des installations de chauffage fonctionnant avec un combustible liquide dont le point d'éclair est supérieur à 55 °C;</w:t>
            </w:r>
          </w:p>
          <w:p w14:paraId="6A5F5829" w14:textId="77777777" w:rsidR="00B558AA" w:rsidRPr="005B2518" w:rsidRDefault="00B558AA" w:rsidP="007B2AE9">
            <w:pPr>
              <w:overflowPunct/>
              <w:autoSpaceDE/>
              <w:autoSpaceDN/>
              <w:adjustRightInd/>
              <w:spacing w:before="40" w:after="40"/>
              <w:ind w:left="397" w:right="57" w:hanging="340"/>
              <w:rPr>
                <w:lang w:val="fr-FR"/>
              </w:rPr>
            </w:pPr>
            <w:r w:rsidRPr="005B2518">
              <w:rPr>
                <w:lang w:val="fr-FR"/>
              </w:rPr>
              <w:t>-</w:t>
            </w:r>
            <w:r w:rsidRPr="005B2518">
              <w:rPr>
                <w:lang w:val="fr-FR"/>
              </w:rPr>
              <w:tab/>
              <w:t>Des chaudières de chauffage central fonctionnant avec un combustible solide sont admises dans un local situé sous le pont et accessible uniquement depuis le pont.</w:t>
            </w:r>
          </w:p>
        </w:tc>
      </w:tr>
      <w:tr w:rsidR="00B558AA" w:rsidRPr="00B04FC7" w14:paraId="42A84D0B" w14:textId="77777777" w:rsidTr="007B2AE9">
        <w:trPr>
          <w:cantSplit/>
        </w:trPr>
        <w:tc>
          <w:tcPr>
            <w:tcW w:w="1324" w:type="dxa"/>
            <w:tcBorders>
              <w:top w:val="single" w:sz="6" w:space="0" w:color="auto"/>
              <w:left w:val="single" w:sz="6" w:space="0" w:color="auto"/>
              <w:bottom w:val="single" w:sz="4" w:space="0" w:color="auto"/>
              <w:right w:val="nil"/>
            </w:tcBorders>
          </w:tcPr>
          <w:p w14:paraId="572972D8"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9.2.0.34.1</w:t>
            </w:r>
          </w:p>
        </w:tc>
        <w:tc>
          <w:tcPr>
            <w:tcW w:w="3077" w:type="dxa"/>
            <w:tcBorders>
              <w:top w:val="single" w:sz="6" w:space="0" w:color="auto"/>
              <w:left w:val="single" w:sz="6" w:space="0" w:color="auto"/>
              <w:bottom w:val="single" w:sz="4" w:space="0" w:color="auto"/>
              <w:right w:val="nil"/>
            </w:tcBorders>
          </w:tcPr>
          <w:p w14:paraId="6C279BB6"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Position des tuyaux d'échappement</w:t>
            </w:r>
          </w:p>
        </w:tc>
        <w:tc>
          <w:tcPr>
            <w:tcW w:w="5068" w:type="dxa"/>
            <w:tcBorders>
              <w:top w:val="single" w:sz="6" w:space="0" w:color="auto"/>
              <w:left w:val="single" w:sz="6" w:space="0" w:color="auto"/>
              <w:bottom w:val="single" w:sz="4" w:space="0" w:color="auto"/>
              <w:right w:val="single" w:sz="6" w:space="0" w:color="auto"/>
            </w:tcBorders>
          </w:tcPr>
          <w:p w14:paraId="468D8DC0"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3F83E9AC"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48CB78BB" w14:textId="77777777" w:rsidTr="007B2AE9">
        <w:trPr>
          <w:cantSplit/>
          <w:trHeight w:val="3936"/>
        </w:trPr>
        <w:tc>
          <w:tcPr>
            <w:tcW w:w="1324" w:type="dxa"/>
            <w:tcBorders>
              <w:top w:val="single" w:sz="6" w:space="0" w:color="auto"/>
              <w:left w:val="single" w:sz="6" w:space="0" w:color="auto"/>
              <w:bottom w:val="single" w:sz="6" w:space="0" w:color="auto"/>
              <w:right w:val="nil"/>
            </w:tcBorders>
          </w:tcPr>
          <w:p w14:paraId="4DA06581" w14:textId="77777777" w:rsidR="00B558AA" w:rsidRPr="005B2518" w:rsidRDefault="00B558AA" w:rsidP="007B2AE9">
            <w:pPr>
              <w:overflowPunct/>
              <w:autoSpaceDE/>
              <w:autoSpaceDN/>
              <w:adjustRightInd/>
              <w:spacing w:before="40" w:after="40"/>
              <w:ind w:left="57" w:right="57"/>
              <w:rPr>
                <w:u w:val="single"/>
                <w:lang w:val="fr-FR"/>
              </w:rPr>
            </w:pPr>
            <w:r w:rsidRPr="005B2518">
              <w:rPr>
                <w:lang w:val="fr-FR"/>
              </w:rPr>
              <w:br w:type="page"/>
              <w:t>9.2.0.41 en liaison avec 7.1.3.41</w:t>
            </w:r>
          </w:p>
        </w:tc>
        <w:tc>
          <w:tcPr>
            <w:tcW w:w="3077" w:type="dxa"/>
            <w:tcBorders>
              <w:top w:val="single" w:sz="6" w:space="0" w:color="auto"/>
              <w:left w:val="single" w:sz="6" w:space="0" w:color="auto"/>
              <w:bottom w:val="single" w:sz="6" w:space="0" w:color="auto"/>
              <w:right w:val="nil"/>
            </w:tcBorders>
          </w:tcPr>
          <w:p w14:paraId="1D62DCC8" w14:textId="77777777" w:rsidR="00B558AA" w:rsidRPr="005B2518" w:rsidRDefault="00B558AA" w:rsidP="007B2AE9">
            <w:pPr>
              <w:overflowPunct/>
              <w:autoSpaceDE/>
              <w:autoSpaceDN/>
              <w:adjustRightInd/>
              <w:spacing w:before="40" w:after="40"/>
              <w:ind w:left="57" w:right="57"/>
              <w:rPr>
                <w:lang w:val="fr-FR"/>
              </w:rPr>
            </w:pPr>
            <w:r w:rsidRPr="005B2518">
              <w:rPr>
                <w:lang w:val="fr-FR"/>
              </w:rPr>
              <w:t>Feu et lumière non protégée</w:t>
            </w:r>
          </w:p>
        </w:tc>
        <w:tc>
          <w:tcPr>
            <w:tcW w:w="5068" w:type="dxa"/>
            <w:tcBorders>
              <w:top w:val="single" w:sz="6" w:space="0" w:color="auto"/>
              <w:left w:val="single" w:sz="6" w:space="0" w:color="auto"/>
              <w:bottom w:val="single" w:sz="6" w:space="0" w:color="auto"/>
              <w:right w:val="single" w:sz="6" w:space="0" w:color="auto"/>
            </w:tcBorders>
          </w:tcPr>
          <w:p w14:paraId="74BCB31A"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N.R.T.</w:t>
            </w:r>
          </w:p>
          <w:p w14:paraId="062FF378" w14:textId="77777777" w:rsidR="00B558AA" w:rsidRPr="005B2518" w:rsidRDefault="00B558AA" w:rsidP="007B2AE9">
            <w:pPr>
              <w:overflowPunct/>
              <w:autoSpaceDE/>
              <w:autoSpaceDN/>
              <w:adjustRightInd/>
              <w:spacing w:before="40" w:after="40"/>
              <w:ind w:right="57"/>
              <w:jc w:val="center"/>
              <w:rPr>
                <w:lang w:val="fr-FR"/>
              </w:rPr>
            </w:pPr>
            <w:r w:rsidRPr="005B2518">
              <w:rPr>
                <w:lang w:val="fr-FR"/>
              </w:rPr>
              <w:t xml:space="preserve">Renouvellement du certificat d'agrément après le </w:t>
            </w:r>
            <w:r w:rsidRPr="005B2518">
              <w:rPr>
                <w:lang w:val="fr-FR"/>
              </w:rPr>
              <w:br/>
              <w:t>31 décembre 2018</w:t>
            </w:r>
          </w:p>
          <w:p w14:paraId="789C025B" w14:textId="77777777" w:rsidR="00B558AA" w:rsidRPr="005B2518" w:rsidRDefault="00B558AA" w:rsidP="007B2AE9">
            <w:pPr>
              <w:overflowPunct/>
              <w:autoSpaceDE/>
              <w:autoSpaceDN/>
              <w:adjustRightInd/>
              <w:spacing w:before="40" w:after="40"/>
              <w:ind w:left="57" w:right="57"/>
              <w:rPr>
                <w:spacing w:val="-3"/>
                <w:lang w:val="fr-FR"/>
              </w:rPr>
            </w:pPr>
            <w:r w:rsidRPr="005B2518">
              <w:rPr>
                <w:spacing w:val="-3"/>
                <w:lang w:val="fr-FR"/>
              </w:rPr>
              <w:t>Jusqu'à cette échéance les prescriptions suivantes sont applicables à bord des bateaux en service:</w:t>
            </w:r>
          </w:p>
          <w:p w14:paraId="14134D01" w14:textId="77777777" w:rsidR="00B558AA" w:rsidRPr="005B2518" w:rsidRDefault="00B558AA" w:rsidP="007B2AE9">
            <w:pPr>
              <w:overflowPunct/>
              <w:autoSpaceDE/>
              <w:autoSpaceDN/>
              <w:adjustRightInd/>
              <w:spacing w:before="40" w:after="40"/>
              <w:ind w:left="57" w:right="57"/>
              <w:rPr>
                <w:lang w:val="fr-FR"/>
              </w:rPr>
            </w:pPr>
            <w:r w:rsidRPr="005B2518">
              <w:rPr>
                <w:lang w:val="fr-FR"/>
              </w:rPr>
              <w:t>Les orifices des cheminées doivent être situés à 2,00 m au moins du point le plus proche des écoutilles des cales. Les installations de chauffage et de cuisson ne sont admises que dans les logements et les timoneries à fondation métallique.</w:t>
            </w:r>
          </w:p>
          <w:p w14:paraId="437DE13A" w14:textId="77777777" w:rsidR="00B558AA" w:rsidRPr="005B2518" w:rsidRDefault="00B558AA" w:rsidP="007B2AE9">
            <w:pPr>
              <w:overflowPunct/>
              <w:autoSpaceDE/>
              <w:autoSpaceDN/>
              <w:adjustRightInd/>
              <w:spacing w:before="40" w:after="40"/>
              <w:ind w:left="57" w:right="57"/>
              <w:rPr>
                <w:lang w:val="fr-FR"/>
              </w:rPr>
            </w:pPr>
            <w:r w:rsidRPr="005B2518">
              <w:rPr>
                <w:lang w:val="fr-FR"/>
              </w:rPr>
              <w:t>Toutefois:</w:t>
            </w:r>
          </w:p>
          <w:p w14:paraId="4F363AF2" w14:textId="77777777" w:rsidR="00B558AA" w:rsidRPr="005B2518" w:rsidRDefault="00B558AA" w:rsidP="007B2AE9">
            <w:pPr>
              <w:overflowPunct/>
              <w:autoSpaceDE/>
              <w:autoSpaceDN/>
              <w:adjustRightInd/>
              <w:spacing w:before="40" w:after="40"/>
              <w:ind w:left="397" w:right="57" w:hanging="340"/>
              <w:rPr>
                <w:lang w:val="fr-FR"/>
              </w:rPr>
            </w:pPr>
            <w:r w:rsidRPr="005B2518">
              <w:rPr>
                <w:lang w:val="fr-FR"/>
              </w:rPr>
              <w:t>-</w:t>
            </w:r>
            <w:r w:rsidRPr="005B2518">
              <w:rPr>
                <w:lang w:val="fr-FR"/>
              </w:rPr>
              <w:tab/>
              <w:t>Dans la salle des machines sont admises des installations de chauffage fonctionnant avec un combustible liquide dont le point d'éclair est supérieur à 55 °C;</w:t>
            </w:r>
          </w:p>
          <w:p w14:paraId="6E803DB0" w14:textId="77777777" w:rsidR="00B558AA" w:rsidRPr="005B2518" w:rsidRDefault="00B558AA" w:rsidP="007B2AE9">
            <w:pPr>
              <w:overflowPunct/>
              <w:autoSpaceDE/>
              <w:autoSpaceDN/>
              <w:adjustRightInd/>
              <w:spacing w:before="40" w:after="40"/>
              <w:ind w:left="397" w:right="57" w:hanging="340"/>
              <w:rPr>
                <w:lang w:val="fr-FR"/>
              </w:rPr>
            </w:pPr>
            <w:r w:rsidRPr="005B2518">
              <w:rPr>
                <w:lang w:val="fr-FR"/>
              </w:rPr>
              <w:t>-</w:t>
            </w:r>
            <w:r w:rsidRPr="005B2518">
              <w:rPr>
                <w:lang w:val="fr-FR"/>
              </w:rPr>
              <w:tab/>
              <w:t xml:space="preserve">Des chaudières de chauffage central fonctionnant avec un combustible solide sont admises dans un local situé sous le pont et accessible uniquement depuis le pont. </w:t>
            </w:r>
          </w:p>
        </w:tc>
      </w:tr>
    </w:tbl>
    <w:p w14:paraId="40E37813" w14:textId="77777777" w:rsidR="00B558AA" w:rsidRPr="005B2518" w:rsidRDefault="00B558AA" w:rsidP="00B558AA">
      <w:pPr>
        <w:tabs>
          <w:tab w:val="left" w:pos="567"/>
          <w:tab w:val="left" w:pos="1701"/>
        </w:tabs>
        <w:overflowPunct/>
        <w:autoSpaceDE/>
        <w:autoSpaceDN/>
        <w:adjustRightInd/>
        <w:ind w:right="1134"/>
        <w:rPr>
          <w:szCs w:val="24"/>
          <w:lang w:val="fr-FR"/>
        </w:rPr>
      </w:pPr>
    </w:p>
    <w:p w14:paraId="71823815" w14:textId="77777777" w:rsidR="00B558AA" w:rsidRPr="005B2518" w:rsidRDefault="00B558AA" w:rsidP="00B558AA">
      <w:pPr>
        <w:tabs>
          <w:tab w:val="left" w:pos="567"/>
          <w:tab w:val="left" w:pos="1701"/>
        </w:tabs>
        <w:overflowPunct/>
        <w:autoSpaceDE/>
        <w:autoSpaceDN/>
        <w:adjustRightInd/>
        <w:ind w:right="1134"/>
        <w:rPr>
          <w:szCs w:val="24"/>
          <w:lang w:val="fr-FR"/>
        </w:rPr>
      </w:pPr>
    </w:p>
    <w:tbl>
      <w:tblPr>
        <w:tblW w:w="9468" w:type="dxa"/>
        <w:tblLayout w:type="fixed"/>
        <w:tblLook w:val="04A0" w:firstRow="1" w:lastRow="0" w:firstColumn="1" w:lastColumn="0" w:noHBand="0" w:noVBand="1"/>
      </w:tblPr>
      <w:tblGrid>
        <w:gridCol w:w="1402"/>
        <w:gridCol w:w="3048"/>
        <w:gridCol w:w="5018"/>
      </w:tblGrid>
      <w:tr w:rsidR="00B558AA" w:rsidRPr="00B04FC7" w14:paraId="5D94835A" w14:textId="77777777" w:rsidTr="007B2AE9">
        <w:trPr>
          <w:cantSplit/>
          <w:tblHeader/>
        </w:trPr>
        <w:tc>
          <w:tcPr>
            <w:tcW w:w="9468" w:type="dxa"/>
            <w:gridSpan w:val="3"/>
            <w:tcBorders>
              <w:top w:val="single" w:sz="6" w:space="0" w:color="auto"/>
              <w:left w:val="single" w:sz="6" w:space="0" w:color="auto"/>
              <w:bottom w:val="nil"/>
              <w:right w:val="single" w:sz="6" w:space="0" w:color="auto"/>
            </w:tcBorders>
          </w:tcPr>
          <w:p w14:paraId="2BAE6CE6" w14:textId="77777777" w:rsidR="00B558AA" w:rsidRPr="005B2518" w:rsidRDefault="00B558AA" w:rsidP="007B2AE9">
            <w:pPr>
              <w:overflowPunct/>
              <w:autoSpaceDE/>
              <w:autoSpaceDN/>
              <w:adjustRightInd/>
              <w:spacing w:before="60" w:after="60"/>
              <w:ind w:left="57" w:right="57"/>
              <w:rPr>
                <w:u w:val="single"/>
                <w:lang w:val="fr-FR"/>
              </w:rPr>
            </w:pPr>
            <w:r w:rsidRPr="005B2518">
              <w:rPr>
                <w:sz w:val="22"/>
                <w:lang w:val="fr-FR"/>
              </w:rPr>
              <w:lastRenderedPageBreak/>
              <w:br w:type="page"/>
            </w:r>
            <w:r w:rsidRPr="005B2518">
              <w:rPr>
                <w:lang w:val="fr-FR"/>
              </w:rPr>
              <w:br w:type="page"/>
              <w:t>1.6.7.2.2.2</w:t>
            </w:r>
            <w:r w:rsidRPr="005B2518">
              <w:rPr>
                <w:lang w:val="fr-FR"/>
              </w:rPr>
              <w:tab/>
              <w:t>Tableau des dispositions transitoires générales - Bateaux-citernes</w:t>
            </w:r>
          </w:p>
        </w:tc>
      </w:tr>
      <w:tr w:rsidR="00B558AA" w:rsidRPr="005B2518" w14:paraId="2A6EA5B6" w14:textId="77777777" w:rsidTr="007B2AE9">
        <w:trPr>
          <w:cantSplit/>
          <w:tblHeader/>
        </w:trPr>
        <w:tc>
          <w:tcPr>
            <w:tcW w:w="1402" w:type="dxa"/>
            <w:tcBorders>
              <w:top w:val="single" w:sz="6" w:space="0" w:color="auto"/>
              <w:left w:val="single" w:sz="6" w:space="0" w:color="auto"/>
              <w:bottom w:val="nil"/>
              <w:right w:val="nil"/>
            </w:tcBorders>
          </w:tcPr>
          <w:p w14:paraId="257FFEB2" w14:textId="77777777" w:rsidR="00B558AA" w:rsidRPr="005B2518" w:rsidRDefault="00B558AA" w:rsidP="007B2AE9">
            <w:pPr>
              <w:overflowPunct/>
              <w:autoSpaceDE/>
              <w:autoSpaceDN/>
              <w:adjustRightInd/>
              <w:spacing w:before="60" w:after="60"/>
              <w:ind w:right="57"/>
              <w:jc w:val="center"/>
              <w:rPr>
                <w:lang w:val="fr-FR"/>
              </w:rPr>
            </w:pPr>
            <w:r w:rsidRPr="005B2518">
              <w:rPr>
                <w:lang w:val="fr-FR"/>
              </w:rPr>
              <w:t>Paragraphes</w:t>
            </w:r>
          </w:p>
        </w:tc>
        <w:tc>
          <w:tcPr>
            <w:tcW w:w="3048" w:type="dxa"/>
            <w:tcBorders>
              <w:top w:val="single" w:sz="6" w:space="0" w:color="auto"/>
              <w:left w:val="single" w:sz="6" w:space="0" w:color="auto"/>
              <w:bottom w:val="nil"/>
              <w:right w:val="nil"/>
            </w:tcBorders>
          </w:tcPr>
          <w:p w14:paraId="3A5AB4D4" w14:textId="77777777" w:rsidR="00B558AA" w:rsidRPr="005B2518" w:rsidRDefault="00B558AA" w:rsidP="007B2AE9">
            <w:pPr>
              <w:overflowPunct/>
              <w:autoSpaceDE/>
              <w:autoSpaceDN/>
              <w:adjustRightInd/>
              <w:spacing w:before="60" w:after="60"/>
              <w:ind w:right="57"/>
              <w:jc w:val="center"/>
              <w:rPr>
                <w:lang w:val="fr-FR"/>
              </w:rPr>
            </w:pPr>
            <w:r w:rsidRPr="005B2518">
              <w:rPr>
                <w:lang w:val="fr-FR"/>
              </w:rPr>
              <w:t>Objet</w:t>
            </w:r>
          </w:p>
        </w:tc>
        <w:tc>
          <w:tcPr>
            <w:tcW w:w="5018" w:type="dxa"/>
            <w:tcBorders>
              <w:top w:val="single" w:sz="6" w:space="0" w:color="auto"/>
              <w:left w:val="single" w:sz="6" w:space="0" w:color="auto"/>
              <w:bottom w:val="nil"/>
              <w:right w:val="single" w:sz="6" w:space="0" w:color="auto"/>
            </w:tcBorders>
          </w:tcPr>
          <w:p w14:paraId="44D7EB67" w14:textId="77777777" w:rsidR="00B558AA" w:rsidRPr="005B2518" w:rsidRDefault="00B558AA" w:rsidP="007B2AE9">
            <w:pPr>
              <w:overflowPunct/>
              <w:autoSpaceDE/>
              <w:autoSpaceDN/>
              <w:adjustRightInd/>
              <w:spacing w:before="60" w:after="60"/>
              <w:ind w:right="57"/>
              <w:jc w:val="center"/>
              <w:rPr>
                <w:lang w:val="fr-FR"/>
              </w:rPr>
            </w:pPr>
            <w:r w:rsidRPr="005B2518">
              <w:rPr>
                <w:lang w:val="fr-FR"/>
              </w:rPr>
              <w:t>Délai et observations</w:t>
            </w:r>
          </w:p>
        </w:tc>
      </w:tr>
      <w:tr w:rsidR="00B558AA" w:rsidRPr="00B04FC7" w14:paraId="19090C96" w14:textId="77777777" w:rsidTr="007B2AE9">
        <w:trPr>
          <w:cantSplit/>
        </w:trPr>
        <w:tc>
          <w:tcPr>
            <w:tcW w:w="1402" w:type="dxa"/>
            <w:tcBorders>
              <w:top w:val="single" w:sz="6" w:space="0" w:color="auto"/>
              <w:left w:val="single" w:sz="6" w:space="0" w:color="auto"/>
              <w:bottom w:val="single" w:sz="6" w:space="0" w:color="auto"/>
              <w:right w:val="nil"/>
            </w:tcBorders>
          </w:tcPr>
          <w:p w14:paraId="71D8020B"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7.2.4.22.3</w:t>
            </w:r>
          </w:p>
        </w:tc>
        <w:tc>
          <w:tcPr>
            <w:tcW w:w="3048" w:type="dxa"/>
            <w:tcBorders>
              <w:top w:val="single" w:sz="6" w:space="0" w:color="auto"/>
              <w:left w:val="single" w:sz="6" w:space="0" w:color="auto"/>
              <w:bottom w:val="single" w:sz="6" w:space="0" w:color="auto"/>
              <w:right w:val="nil"/>
            </w:tcBorders>
          </w:tcPr>
          <w:p w14:paraId="06D3526A"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Prise d'échantillons </w:t>
            </w:r>
          </w:p>
        </w:tc>
        <w:tc>
          <w:tcPr>
            <w:tcW w:w="5018" w:type="dxa"/>
            <w:tcBorders>
              <w:top w:val="single" w:sz="6" w:space="0" w:color="auto"/>
              <w:left w:val="single" w:sz="6" w:space="0" w:color="auto"/>
              <w:bottom w:val="single" w:sz="6" w:space="0" w:color="auto"/>
              <w:right w:val="single" w:sz="6" w:space="0" w:color="auto"/>
            </w:tcBorders>
          </w:tcPr>
          <w:p w14:paraId="740D6E11" w14:textId="77777777" w:rsidR="00B558AA" w:rsidRPr="005B2518" w:rsidRDefault="00B558AA" w:rsidP="007B2AE9">
            <w:pPr>
              <w:overflowPunct/>
              <w:spacing w:before="40" w:after="120" w:line="220" w:lineRule="exact"/>
              <w:ind w:right="113"/>
              <w:jc w:val="center"/>
              <w:rPr>
                <w:lang w:val="fr-FR"/>
              </w:rPr>
            </w:pPr>
            <w:r w:rsidRPr="005B2518">
              <w:rPr>
                <w:lang w:val="fr-FR"/>
              </w:rPr>
              <w:t>N.R.T. pour les bateaux du type N ouvert</w:t>
            </w:r>
          </w:p>
          <w:p w14:paraId="42447FE8" w14:textId="77777777" w:rsidR="00B558AA" w:rsidRPr="005B2518" w:rsidRDefault="00B558AA" w:rsidP="007B2AE9">
            <w:pPr>
              <w:overflowPunct/>
              <w:spacing w:before="40" w:after="120" w:line="220" w:lineRule="exact"/>
              <w:ind w:right="113"/>
              <w:jc w:val="center"/>
              <w:rPr>
                <w:lang w:val="fr-FR"/>
              </w:rPr>
            </w:pPr>
            <w:r w:rsidRPr="005B2518">
              <w:rPr>
                <w:lang w:val="fr-FR"/>
              </w:rPr>
              <w:t>Renouvellement du certificat d’agrément après le 31 décembre 2018</w:t>
            </w:r>
          </w:p>
          <w:p w14:paraId="58EBB954" w14:textId="77777777" w:rsidR="00B558AA" w:rsidRPr="005B2518" w:rsidRDefault="00B558AA" w:rsidP="007B2AE9">
            <w:pPr>
              <w:overflowPunct/>
              <w:spacing w:before="40" w:after="120" w:line="220" w:lineRule="exact"/>
              <w:ind w:right="113"/>
              <w:rPr>
                <w:lang w:val="fr-FR"/>
              </w:rPr>
            </w:pPr>
            <w:r w:rsidRPr="005B2518">
              <w:rPr>
                <w:lang w:val="fr-FR"/>
              </w:rPr>
              <w:t>Jusqu’à cette échéance les prescriptions suivantes sont applicables à bord des bateaux en service:</w:t>
            </w:r>
          </w:p>
          <w:p w14:paraId="6631A162" w14:textId="77777777" w:rsidR="00B558AA" w:rsidRPr="005B2518" w:rsidRDefault="00B558AA" w:rsidP="007B2AE9">
            <w:pPr>
              <w:overflowPunct/>
              <w:autoSpaceDE/>
              <w:autoSpaceDN/>
              <w:adjustRightInd/>
              <w:spacing w:before="40" w:after="40"/>
              <w:ind w:left="57" w:right="57"/>
              <w:rPr>
                <w:lang w:val="fr-FR"/>
              </w:rPr>
            </w:pPr>
            <w:r w:rsidRPr="005B2518">
              <w:rPr>
                <w:lang w:val="fr-FR"/>
              </w:rPr>
              <w:t>Les couvercles des citernes à cargaison peuvent être ouverts pendant le chargement pour les contrôles et les prises d’échantillons.</w:t>
            </w:r>
          </w:p>
        </w:tc>
      </w:tr>
      <w:tr w:rsidR="00B558AA" w:rsidRPr="00B04FC7" w14:paraId="706F045B" w14:textId="77777777" w:rsidTr="007B2AE9">
        <w:trPr>
          <w:cantSplit/>
        </w:trPr>
        <w:tc>
          <w:tcPr>
            <w:tcW w:w="1402" w:type="dxa"/>
            <w:tcBorders>
              <w:top w:val="single" w:sz="6" w:space="0" w:color="auto"/>
              <w:left w:val="single" w:sz="6" w:space="0" w:color="auto"/>
              <w:bottom w:val="single" w:sz="6" w:space="0" w:color="auto"/>
              <w:right w:val="nil"/>
            </w:tcBorders>
          </w:tcPr>
          <w:p w14:paraId="0B34A41F" w14:textId="77777777" w:rsidR="00B558AA" w:rsidRPr="005B2518" w:rsidRDefault="00B558AA" w:rsidP="007B2AE9">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40" w:after="120" w:line="220" w:lineRule="exact"/>
              <w:ind w:right="113"/>
              <w:rPr>
                <w:lang w:val="fr-FR"/>
              </w:rPr>
            </w:pPr>
            <w:r w:rsidRPr="005B2518">
              <w:rPr>
                <w:lang w:val="fr-FR"/>
              </w:rPr>
              <w:t>8.6.1.3</w:t>
            </w:r>
            <w:r w:rsidRPr="005B2518">
              <w:rPr>
                <w:lang w:val="fr-FR"/>
              </w:rPr>
              <w:br/>
              <w:t>8.6.1.4</w:t>
            </w:r>
          </w:p>
        </w:tc>
        <w:tc>
          <w:tcPr>
            <w:tcW w:w="3048" w:type="dxa"/>
            <w:tcBorders>
              <w:top w:val="single" w:sz="6" w:space="0" w:color="auto"/>
              <w:left w:val="single" w:sz="6" w:space="0" w:color="auto"/>
              <w:bottom w:val="single" w:sz="6" w:space="0" w:color="auto"/>
              <w:right w:val="nil"/>
            </w:tcBorders>
          </w:tcPr>
          <w:p w14:paraId="7D88F3A1" w14:textId="77777777" w:rsidR="00B558AA" w:rsidRPr="005B2518" w:rsidRDefault="00B558AA" w:rsidP="007B2AE9">
            <w:pPr>
              <w:overflowPunct/>
              <w:autoSpaceDE/>
              <w:autoSpaceDN/>
              <w:adjustRightInd/>
              <w:spacing w:before="40" w:after="40"/>
              <w:ind w:left="57" w:right="57"/>
              <w:rPr>
                <w:lang w:val="fr-FR"/>
              </w:rPr>
            </w:pPr>
            <w:r w:rsidRPr="005B2518">
              <w:rPr>
                <w:lang w:val="fr-FR"/>
              </w:rPr>
              <w:t>Modification du certificat d’agrément</w:t>
            </w:r>
          </w:p>
        </w:tc>
        <w:tc>
          <w:tcPr>
            <w:tcW w:w="5018" w:type="dxa"/>
            <w:tcBorders>
              <w:top w:val="single" w:sz="6" w:space="0" w:color="auto"/>
              <w:left w:val="single" w:sz="6" w:space="0" w:color="auto"/>
              <w:bottom w:val="single" w:sz="6" w:space="0" w:color="auto"/>
              <w:right w:val="single" w:sz="6" w:space="0" w:color="auto"/>
            </w:tcBorders>
          </w:tcPr>
          <w:p w14:paraId="09F75470"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 à partir du 1</w:t>
            </w:r>
            <w:r w:rsidRPr="005B2518">
              <w:rPr>
                <w:vertAlign w:val="superscript"/>
                <w:lang w:val="fr-FR"/>
              </w:rPr>
              <w:t>er</w:t>
            </w:r>
            <w:r w:rsidRPr="005B2518">
              <w:rPr>
                <w:lang w:val="fr-FR"/>
              </w:rPr>
              <w:t xml:space="preserve"> janvier 2019</w:t>
            </w:r>
            <w:r w:rsidRPr="005B2518">
              <w:rPr>
                <w:lang w:val="fr-FR"/>
              </w:rPr>
              <w:br/>
              <w:t>Renouvellement du certificat d’agrément après le 31 décembre 2018</w:t>
            </w:r>
          </w:p>
        </w:tc>
      </w:tr>
      <w:tr w:rsidR="00B558AA" w:rsidRPr="00B04FC7" w14:paraId="0A07A0F3" w14:textId="77777777" w:rsidTr="007B2AE9">
        <w:trPr>
          <w:cantSplit/>
        </w:trPr>
        <w:tc>
          <w:tcPr>
            <w:tcW w:w="1402" w:type="dxa"/>
            <w:tcBorders>
              <w:top w:val="single" w:sz="6" w:space="0" w:color="auto"/>
              <w:left w:val="single" w:sz="6" w:space="0" w:color="auto"/>
              <w:bottom w:val="single" w:sz="6" w:space="0" w:color="auto"/>
              <w:right w:val="nil"/>
            </w:tcBorders>
          </w:tcPr>
          <w:p w14:paraId="6E0715AF"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9.3.3.11.4</w:t>
            </w:r>
          </w:p>
        </w:tc>
        <w:tc>
          <w:tcPr>
            <w:tcW w:w="3048" w:type="dxa"/>
            <w:tcBorders>
              <w:top w:val="single" w:sz="6" w:space="0" w:color="auto"/>
              <w:left w:val="single" w:sz="6" w:space="0" w:color="auto"/>
              <w:bottom w:val="single" w:sz="6" w:space="0" w:color="auto"/>
              <w:right w:val="nil"/>
            </w:tcBorders>
          </w:tcPr>
          <w:p w14:paraId="20D7D9E1" w14:textId="77777777" w:rsidR="00B558AA" w:rsidRPr="005B2518" w:rsidRDefault="00B558AA" w:rsidP="007B2AE9">
            <w:pPr>
              <w:overflowPunct/>
              <w:autoSpaceDE/>
              <w:autoSpaceDN/>
              <w:adjustRightInd/>
              <w:spacing w:before="40" w:after="40"/>
              <w:ind w:left="57"/>
              <w:rPr>
                <w:lang w:val="fr-FR"/>
              </w:rPr>
            </w:pPr>
            <w:r w:rsidRPr="005B2518">
              <w:rPr>
                <w:lang w:val="fr-FR"/>
              </w:rPr>
              <w:t>Dispositifs de fermeture des tuyauteries de chargement et de déchargement dans la citerne à cargaison d’où ils proviennent</w:t>
            </w:r>
          </w:p>
        </w:tc>
        <w:tc>
          <w:tcPr>
            <w:tcW w:w="5018" w:type="dxa"/>
            <w:tcBorders>
              <w:top w:val="single" w:sz="6" w:space="0" w:color="auto"/>
              <w:left w:val="single" w:sz="6" w:space="0" w:color="auto"/>
              <w:bottom w:val="single" w:sz="6" w:space="0" w:color="auto"/>
              <w:right w:val="single" w:sz="6" w:space="0" w:color="auto"/>
            </w:tcBorders>
          </w:tcPr>
          <w:p w14:paraId="13CE5798"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2005</w:t>
            </w:r>
          </w:p>
          <w:p w14:paraId="6E03274D" w14:textId="77777777" w:rsidR="00B558AA" w:rsidRPr="005B2518" w:rsidRDefault="00B558AA" w:rsidP="007B2AE9">
            <w:pPr>
              <w:overflowPunct/>
              <w:autoSpaceDE/>
              <w:autoSpaceDN/>
              <w:adjustRightInd/>
              <w:spacing w:before="40" w:after="40"/>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0BE80273" w14:textId="77777777" w:rsidTr="007B2AE9">
        <w:trPr>
          <w:cantSplit/>
        </w:trPr>
        <w:tc>
          <w:tcPr>
            <w:tcW w:w="1402" w:type="dxa"/>
            <w:tcBorders>
              <w:top w:val="single" w:sz="6" w:space="0" w:color="auto"/>
              <w:left w:val="single" w:sz="6" w:space="0" w:color="auto"/>
              <w:bottom w:val="single" w:sz="6" w:space="0" w:color="auto"/>
              <w:right w:val="nil"/>
            </w:tcBorders>
          </w:tcPr>
          <w:p w14:paraId="61B63403"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9.3.1.11.8</w:t>
            </w:r>
            <w:r w:rsidRPr="005B2518">
              <w:rPr>
                <w:lang w:val="fr-FR"/>
              </w:rPr>
              <w:br/>
              <w:t>9.3.3.11.9</w:t>
            </w:r>
          </w:p>
        </w:tc>
        <w:tc>
          <w:tcPr>
            <w:tcW w:w="3048" w:type="dxa"/>
            <w:tcBorders>
              <w:top w:val="single" w:sz="6" w:space="0" w:color="auto"/>
              <w:left w:val="single" w:sz="6" w:space="0" w:color="auto"/>
              <w:bottom w:val="single" w:sz="6" w:space="0" w:color="auto"/>
              <w:right w:val="nil"/>
            </w:tcBorders>
          </w:tcPr>
          <w:p w14:paraId="25F63799" w14:textId="77777777" w:rsidR="00B558AA" w:rsidRPr="005B2518" w:rsidRDefault="00B558AA" w:rsidP="007B2AE9">
            <w:pPr>
              <w:overflowPunct/>
              <w:autoSpaceDE/>
              <w:autoSpaceDN/>
              <w:adjustRightInd/>
              <w:spacing w:before="40" w:after="40"/>
              <w:ind w:left="57" w:right="57"/>
              <w:rPr>
                <w:lang w:val="fr-FR"/>
              </w:rPr>
            </w:pPr>
            <w:r w:rsidRPr="005B2518">
              <w:rPr>
                <w:lang w:val="fr-FR"/>
              </w:rPr>
              <w:t>Dimensions des ouvertures d'accès à des locaux dans la zone de cargaison</w:t>
            </w:r>
          </w:p>
        </w:tc>
        <w:tc>
          <w:tcPr>
            <w:tcW w:w="5018" w:type="dxa"/>
            <w:tcBorders>
              <w:top w:val="single" w:sz="6" w:space="0" w:color="auto"/>
              <w:left w:val="single" w:sz="6" w:space="0" w:color="auto"/>
              <w:bottom w:val="single" w:sz="6" w:space="0" w:color="auto"/>
              <w:right w:val="single" w:sz="6" w:space="0" w:color="auto"/>
            </w:tcBorders>
          </w:tcPr>
          <w:p w14:paraId="71BFC09F"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644D7E02"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64FEC3EC" w14:textId="77777777" w:rsidTr="007B2AE9">
        <w:trPr>
          <w:cantSplit/>
        </w:trPr>
        <w:tc>
          <w:tcPr>
            <w:tcW w:w="1402" w:type="dxa"/>
            <w:tcBorders>
              <w:top w:val="single" w:sz="6" w:space="0" w:color="auto"/>
              <w:left w:val="single" w:sz="6" w:space="0" w:color="auto"/>
              <w:bottom w:val="single" w:sz="6" w:space="0" w:color="auto"/>
              <w:right w:val="nil"/>
            </w:tcBorders>
          </w:tcPr>
          <w:p w14:paraId="5EB2A295"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strike/>
                <w:lang w:val="fr-FR"/>
              </w:rPr>
            </w:pPr>
            <w:r w:rsidRPr="005B2518">
              <w:rPr>
                <w:lang w:val="fr-FR"/>
              </w:rPr>
              <w:t>9.3.2.12.1</w:t>
            </w:r>
            <w:r w:rsidRPr="005B2518">
              <w:rPr>
                <w:lang w:val="fr-FR"/>
              </w:rPr>
              <w:br/>
              <w:t>9.3.3.12.1</w:t>
            </w:r>
          </w:p>
        </w:tc>
        <w:tc>
          <w:tcPr>
            <w:tcW w:w="3048" w:type="dxa"/>
            <w:tcBorders>
              <w:top w:val="single" w:sz="6" w:space="0" w:color="auto"/>
              <w:left w:val="single" w:sz="6" w:space="0" w:color="auto"/>
              <w:bottom w:val="single" w:sz="6" w:space="0" w:color="auto"/>
              <w:right w:val="nil"/>
            </w:tcBorders>
          </w:tcPr>
          <w:p w14:paraId="06141FCD" w14:textId="77777777" w:rsidR="00B558AA" w:rsidRPr="005B2518" w:rsidRDefault="00B558AA" w:rsidP="007B2AE9">
            <w:pPr>
              <w:overflowPunct/>
              <w:autoSpaceDE/>
              <w:autoSpaceDN/>
              <w:adjustRightInd/>
              <w:spacing w:before="40" w:after="40"/>
              <w:ind w:left="57" w:right="57"/>
              <w:rPr>
                <w:lang w:val="fr-FR"/>
              </w:rPr>
            </w:pPr>
            <w:r w:rsidRPr="005B2518">
              <w:rPr>
                <w:lang w:val="fr-FR"/>
              </w:rPr>
              <w:t>Ouverture de ventilation des espaces de cale</w:t>
            </w:r>
          </w:p>
        </w:tc>
        <w:tc>
          <w:tcPr>
            <w:tcW w:w="5018" w:type="dxa"/>
            <w:tcBorders>
              <w:top w:val="single" w:sz="6" w:space="0" w:color="auto"/>
              <w:left w:val="single" w:sz="6" w:space="0" w:color="auto"/>
              <w:bottom w:val="single" w:sz="6" w:space="0" w:color="auto"/>
              <w:right w:val="single" w:sz="6" w:space="0" w:color="auto"/>
            </w:tcBorders>
          </w:tcPr>
          <w:p w14:paraId="4D149DA4"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2003</w:t>
            </w:r>
          </w:p>
          <w:p w14:paraId="2AF06FD3"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37FA7B1A" w14:textId="77777777" w:rsidTr="007B2AE9">
        <w:trPr>
          <w:cantSplit/>
        </w:trPr>
        <w:tc>
          <w:tcPr>
            <w:tcW w:w="1402" w:type="dxa"/>
            <w:tcBorders>
              <w:top w:val="single" w:sz="6" w:space="0" w:color="auto"/>
              <w:left w:val="single" w:sz="6" w:space="0" w:color="auto"/>
              <w:bottom w:val="single" w:sz="6" w:space="0" w:color="auto"/>
              <w:right w:val="nil"/>
            </w:tcBorders>
          </w:tcPr>
          <w:p w14:paraId="1CAF1F82"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9.3.1.12.2</w:t>
            </w:r>
            <w:r w:rsidRPr="005B2518">
              <w:rPr>
                <w:lang w:val="fr-FR"/>
              </w:rPr>
              <w:br/>
              <w:t>9.3.3.12.2</w:t>
            </w:r>
          </w:p>
        </w:tc>
        <w:tc>
          <w:tcPr>
            <w:tcW w:w="3048" w:type="dxa"/>
            <w:tcBorders>
              <w:top w:val="single" w:sz="6" w:space="0" w:color="auto"/>
              <w:left w:val="single" w:sz="6" w:space="0" w:color="auto"/>
              <w:bottom w:val="single" w:sz="6" w:space="0" w:color="auto"/>
              <w:right w:val="nil"/>
            </w:tcBorders>
          </w:tcPr>
          <w:p w14:paraId="055891DA" w14:textId="77777777" w:rsidR="00B558AA" w:rsidRPr="005B2518" w:rsidRDefault="00B558AA" w:rsidP="007B2AE9">
            <w:pPr>
              <w:overflowPunct/>
              <w:autoSpaceDE/>
              <w:autoSpaceDN/>
              <w:adjustRightInd/>
              <w:spacing w:before="40" w:after="40"/>
              <w:ind w:left="57" w:right="57"/>
              <w:rPr>
                <w:lang w:val="fr-FR"/>
              </w:rPr>
            </w:pPr>
            <w:r w:rsidRPr="005B2518">
              <w:rPr>
                <w:lang w:val="fr-FR"/>
              </w:rPr>
              <w:t>Système de ventilation des espaces de double coque et doubles fonds</w:t>
            </w:r>
          </w:p>
        </w:tc>
        <w:tc>
          <w:tcPr>
            <w:tcW w:w="5018" w:type="dxa"/>
            <w:tcBorders>
              <w:top w:val="single" w:sz="6" w:space="0" w:color="auto"/>
              <w:left w:val="single" w:sz="6" w:space="0" w:color="auto"/>
              <w:bottom w:val="single" w:sz="6" w:space="0" w:color="auto"/>
              <w:right w:val="single" w:sz="6" w:space="0" w:color="auto"/>
            </w:tcBorders>
          </w:tcPr>
          <w:p w14:paraId="31E00095"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79832A4B"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187C1545" w14:textId="77777777" w:rsidTr="007B2AE9">
        <w:trPr>
          <w:cantSplit/>
        </w:trPr>
        <w:tc>
          <w:tcPr>
            <w:tcW w:w="1402" w:type="dxa"/>
            <w:tcBorders>
              <w:top w:val="single" w:sz="6" w:space="0" w:color="auto"/>
              <w:left w:val="single" w:sz="6" w:space="0" w:color="auto"/>
              <w:bottom w:val="single" w:sz="6" w:space="0" w:color="auto"/>
              <w:right w:val="nil"/>
            </w:tcBorders>
          </w:tcPr>
          <w:p w14:paraId="1F517807"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9.3.1.12.3</w:t>
            </w:r>
            <w:r w:rsidRPr="005B2518">
              <w:rPr>
                <w:lang w:val="fr-FR"/>
              </w:rPr>
              <w:br/>
              <w:t>9.3.2.12.3</w:t>
            </w:r>
            <w:r w:rsidRPr="005B2518">
              <w:rPr>
                <w:lang w:val="fr-FR"/>
              </w:rPr>
              <w:br/>
              <w:t>9.3.3.12.3</w:t>
            </w:r>
          </w:p>
        </w:tc>
        <w:tc>
          <w:tcPr>
            <w:tcW w:w="3048" w:type="dxa"/>
            <w:tcBorders>
              <w:top w:val="single" w:sz="6" w:space="0" w:color="auto"/>
              <w:left w:val="single" w:sz="6" w:space="0" w:color="auto"/>
              <w:bottom w:val="single" w:sz="6" w:space="0" w:color="auto"/>
              <w:right w:val="nil"/>
            </w:tcBorders>
          </w:tcPr>
          <w:p w14:paraId="13766762" w14:textId="77777777" w:rsidR="00B558AA" w:rsidRPr="005B2518" w:rsidRDefault="00B558AA" w:rsidP="007B2AE9">
            <w:pPr>
              <w:overflowPunct/>
              <w:autoSpaceDE/>
              <w:autoSpaceDN/>
              <w:adjustRightInd/>
              <w:spacing w:before="40" w:after="40"/>
              <w:ind w:left="57" w:right="-158"/>
              <w:rPr>
                <w:spacing w:val="-2"/>
                <w:lang w:val="fr-FR"/>
              </w:rPr>
            </w:pPr>
            <w:r w:rsidRPr="005B2518">
              <w:rPr>
                <w:spacing w:val="-2"/>
                <w:lang w:val="fr-FR"/>
              </w:rPr>
              <w:t>Distance au-dessus du pont de l'orifice d'arrivée d'air pour les locaux de service situés sous le pont</w:t>
            </w:r>
          </w:p>
        </w:tc>
        <w:tc>
          <w:tcPr>
            <w:tcW w:w="5018" w:type="dxa"/>
            <w:tcBorders>
              <w:top w:val="single" w:sz="6" w:space="0" w:color="auto"/>
              <w:left w:val="single" w:sz="6" w:space="0" w:color="auto"/>
              <w:bottom w:val="single" w:sz="6" w:space="0" w:color="auto"/>
              <w:right w:val="single" w:sz="6" w:space="0" w:color="auto"/>
            </w:tcBorders>
          </w:tcPr>
          <w:p w14:paraId="4068CEFA"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0FD92564"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2B23C604" w14:textId="77777777" w:rsidTr="007B2AE9">
        <w:trPr>
          <w:cantSplit/>
        </w:trPr>
        <w:tc>
          <w:tcPr>
            <w:tcW w:w="1402" w:type="dxa"/>
            <w:tcBorders>
              <w:top w:val="single" w:sz="4" w:space="0" w:color="auto"/>
              <w:left w:val="single" w:sz="4" w:space="0" w:color="auto"/>
              <w:bottom w:val="single" w:sz="4" w:space="0" w:color="auto"/>
              <w:right w:val="single" w:sz="4" w:space="0" w:color="auto"/>
            </w:tcBorders>
          </w:tcPr>
          <w:p w14:paraId="6B48A46C" w14:textId="77777777" w:rsidR="00B558AA" w:rsidRPr="005B2518" w:rsidRDefault="00B558AA" w:rsidP="007B2AE9">
            <w:pPr>
              <w:keepLines/>
              <w:tabs>
                <w:tab w:val="left" w:pos="708"/>
                <w:tab w:val="center" w:pos="4320"/>
                <w:tab w:val="right" w:pos="8640"/>
              </w:tabs>
              <w:overflowPunct/>
              <w:autoSpaceDE/>
              <w:autoSpaceDN/>
              <w:adjustRightInd/>
              <w:spacing w:before="40" w:after="40"/>
              <w:ind w:left="57" w:right="57"/>
              <w:rPr>
                <w:lang w:val="fr-FR"/>
              </w:rPr>
            </w:pPr>
            <w:r w:rsidRPr="005B2518">
              <w:rPr>
                <w:lang w:val="fr-FR"/>
              </w:rPr>
              <w:t xml:space="preserve">9.3.3.17.5 </w:t>
            </w:r>
            <w:r w:rsidRPr="005B2518">
              <w:rPr>
                <w:lang w:val="fr-FR"/>
              </w:rPr>
              <w:br/>
              <w:t>b), c)</w:t>
            </w:r>
          </w:p>
        </w:tc>
        <w:tc>
          <w:tcPr>
            <w:tcW w:w="3048" w:type="dxa"/>
            <w:tcBorders>
              <w:top w:val="single" w:sz="4" w:space="0" w:color="auto"/>
              <w:left w:val="single" w:sz="4" w:space="0" w:color="auto"/>
              <w:bottom w:val="single" w:sz="4" w:space="0" w:color="auto"/>
              <w:right w:val="single" w:sz="4" w:space="0" w:color="auto"/>
            </w:tcBorders>
          </w:tcPr>
          <w:p w14:paraId="5CD8B174" w14:textId="77777777" w:rsidR="00B558AA" w:rsidRPr="005B2518" w:rsidRDefault="00B558AA" w:rsidP="007B2AE9">
            <w:pPr>
              <w:keepLines/>
              <w:overflowPunct/>
              <w:autoSpaceDE/>
              <w:autoSpaceDN/>
              <w:adjustRightInd/>
              <w:spacing w:before="40" w:after="40"/>
              <w:ind w:left="57" w:right="57"/>
              <w:rPr>
                <w:lang w:val="fr-FR"/>
              </w:rPr>
            </w:pPr>
            <w:r w:rsidRPr="005B2518">
              <w:rPr>
                <w:lang w:val="fr-FR"/>
              </w:rPr>
              <w:t>Agrément des passages d'arbres et affichage des instructions</w:t>
            </w:r>
          </w:p>
        </w:tc>
        <w:tc>
          <w:tcPr>
            <w:tcW w:w="5018" w:type="dxa"/>
            <w:tcBorders>
              <w:top w:val="single" w:sz="4" w:space="0" w:color="auto"/>
              <w:left w:val="single" w:sz="4" w:space="0" w:color="auto"/>
              <w:bottom w:val="single" w:sz="4" w:space="0" w:color="auto"/>
              <w:right w:val="single" w:sz="4" w:space="0" w:color="auto"/>
            </w:tcBorders>
          </w:tcPr>
          <w:p w14:paraId="001C907A" w14:textId="77777777" w:rsidR="00B558AA" w:rsidRPr="005B2518" w:rsidRDefault="00B558AA" w:rsidP="007B2AE9">
            <w:pPr>
              <w:overflowPunct/>
              <w:spacing w:before="40" w:after="120" w:line="220" w:lineRule="exact"/>
              <w:ind w:right="113"/>
              <w:jc w:val="center"/>
              <w:rPr>
                <w:lang w:val="fr-FR"/>
              </w:rPr>
            </w:pPr>
            <w:r w:rsidRPr="005B2518">
              <w:rPr>
                <w:lang w:val="fr-FR"/>
              </w:rPr>
              <w:t>N.R.T. pour les bateaux du type N ouvert</w:t>
            </w:r>
          </w:p>
          <w:p w14:paraId="62DF49EC"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Renouvellement du certificat d’agrément après le 31 décembre 2018</w:t>
            </w:r>
          </w:p>
        </w:tc>
      </w:tr>
      <w:tr w:rsidR="00B558AA" w:rsidRPr="00B04FC7" w14:paraId="08C06E9A" w14:textId="77777777" w:rsidTr="007B2AE9">
        <w:trPr>
          <w:cantSplit/>
        </w:trPr>
        <w:tc>
          <w:tcPr>
            <w:tcW w:w="1402" w:type="dxa"/>
            <w:tcBorders>
              <w:top w:val="single" w:sz="4" w:space="0" w:color="auto"/>
              <w:left w:val="single" w:sz="6" w:space="0" w:color="auto"/>
              <w:bottom w:val="single" w:sz="6" w:space="0" w:color="auto"/>
              <w:right w:val="nil"/>
            </w:tcBorders>
          </w:tcPr>
          <w:p w14:paraId="1670632B" w14:textId="77777777" w:rsidR="00B558AA" w:rsidRPr="005B2518" w:rsidRDefault="00B558AA" w:rsidP="007B2AE9">
            <w:pPr>
              <w:overflowPunct/>
              <w:autoSpaceDE/>
              <w:autoSpaceDN/>
              <w:adjustRightInd/>
              <w:spacing w:before="40" w:after="40"/>
              <w:ind w:left="57" w:right="57"/>
              <w:rPr>
                <w:lang w:val="fr-FR"/>
              </w:rPr>
            </w:pPr>
            <w:r w:rsidRPr="005B2518">
              <w:rPr>
                <w:lang w:val="fr-FR"/>
              </w:rPr>
              <w:br w:type="page"/>
              <w:t>9.3.1.17.6</w:t>
            </w:r>
            <w:r w:rsidRPr="005B2518">
              <w:rPr>
                <w:lang w:val="fr-FR"/>
              </w:rPr>
              <w:br/>
              <w:t>9.3.3.17.6</w:t>
            </w:r>
          </w:p>
        </w:tc>
        <w:tc>
          <w:tcPr>
            <w:tcW w:w="3048" w:type="dxa"/>
            <w:tcBorders>
              <w:top w:val="single" w:sz="4" w:space="0" w:color="auto"/>
              <w:left w:val="single" w:sz="6" w:space="0" w:color="auto"/>
              <w:bottom w:val="single" w:sz="6" w:space="0" w:color="auto"/>
              <w:right w:val="nil"/>
            </w:tcBorders>
          </w:tcPr>
          <w:p w14:paraId="709928AF" w14:textId="77777777" w:rsidR="00B558AA" w:rsidRPr="005B2518" w:rsidRDefault="00B558AA" w:rsidP="007B2AE9">
            <w:pPr>
              <w:keepNext/>
              <w:keepLines/>
              <w:overflowPunct/>
              <w:autoSpaceDE/>
              <w:autoSpaceDN/>
              <w:adjustRightInd/>
              <w:spacing w:before="40" w:after="40"/>
              <w:ind w:left="57" w:right="57"/>
              <w:rPr>
                <w:lang w:val="fr-FR"/>
              </w:rPr>
            </w:pPr>
            <w:r w:rsidRPr="005B2518">
              <w:rPr>
                <w:lang w:val="fr-FR"/>
              </w:rPr>
              <w:t>Chambre de pompes sous pont</w:t>
            </w:r>
          </w:p>
        </w:tc>
        <w:tc>
          <w:tcPr>
            <w:tcW w:w="5018" w:type="dxa"/>
            <w:tcBorders>
              <w:top w:val="single" w:sz="4" w:space="0" w:color="auto"/>
              <w:left w:val="single" w:sz="6" w:space="0" w:color="auto"/>
              <w:bottom w:val="single" w:sz="6" w:space="0" w:color="auto"/>
              <w:right w:val="single" w:sz="6" w:space="0" w:color="auto"/>
            </w:tcBorders>
          </w:tcPr>
          <w:p w14:paraId="3EBAA707"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19A68F49"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p w14:paraId="25D3B1E5" w14:textId="77777777" w:rsidR="00B558AA" w:rsidRPr="005B2518" w:rsidRDefault="00B558AA" w:rsidP="007B2AE9">
            <w:pPr>
              <w:keepNext/>
              <w:keepLines/>
              <w:overflowPunct/>
              <w:autoSpaceDE/>
              <w:autoSpaceDN/>
              <w:adjustRightInd/>
              <w:spacing w:before="40" w:after="40"/>
              <w:ind w:left="57" w:right="57"/>
              <w:rPr>
                <w:lang w:val="fr-FR"/>
              </w:rPr>
            </w:pPr>
            <w:r w:rsidRPr="005B2518">
              <w:rPr>
                <w:lang w:val="fr-FR"/>
              </w:rPr>
              <w:t>Jusqu'à cette échéance, les prescriptions suivantes sont applicables à bord des bateaux en service:</w:t>
            </w:r>
          </w:p>
          <w:p w14:paraId="455C77E1" w14:textId="77777777" w:rsidR="00B558AA" w:rsidRPr="005B2518" w:rsidRDefault="00B558AA" w:rsidP="007B2AE9">
            <w:pPr>
              <w:keepNext/>
              <w:overflowPunct/>
              <w:autoSpaceDE/>
              <w:autoSpaceDN/>
              <w:adjustRightInd/>
              <w:spacing w:before="40" w:after="40"/>
              <w:ind w:left="57" w:right="57"/>
              <w:rPr>
                <w:lang w:val="fr-FR"/>
              </w:rPr>
            </w:pPr>
            <w:r w:rsidRPr="005B2518">
              <w:rPr>
                <w:lang w:val="fr-FR"/>
              </w:rPr>
              <w:t>Les chambres des pompes sous pont doivent:</w:t>
            </w:r>
          </w:p>
          <w:p w14:paraId="076FDCD7" w14:textId="77777777" w:rsidR="00B558AA" w:rsidRPr="005B2518" w:rsidRDefault="00B558AA" w:rsidP="007B2AE9">
            <w:pPr>
              <w:overflowPunct/>
              <w:autoSpaceDE/>
              <w:autoSpaceDN/>
              <w:adjustRightInd/>
              <w:spacing w:before="40" w:after="40"/>
              <w:ind w:left="514" w:hanging="457"/>
              <w:rPr>
                <w:lang w:val="fr-FR"/>
              </w:rPr>
            </w:pPr>
            <w:r w:rsidRPr="005B2518">
              <w:rPr>
                <w:lang w:val="fr-FR"/>
              </w:rPr>
              <w:t>-</w:t>
            </w:r>
            <w:r w:rsidRPr="005B2518">
              <w:rPr>
                <w:lang w:val="fr-FR"/>
              </w:rPr>
              <w:tab/>
              <w:t>répondre aux prescriptions pour les locaux de service:</w:t>
            </w:r>
          </w:p>
          <w:p w14:paraId="6977DF5F" w14:textId="77777777" w:rsidR="00B558AA" w:rsidRPr="005B2518" w:rsidRDefault="00B558AA" w:rsidP="007B2AE9">
            <w:pPr>
              <w:overflowPunct/>
              <w:autoSpaceDE/>
              <w:autoSpaceDN/>
              <w:adjustRightInd/>
              <w:spacing w:before="40" w:after="40"/>
              <w:ind w:left="797" w:hanging="283"/>
              <w:rPr>
                <w:lang w:val="fr-FR"/>
              </w:rPr>
            </w:pPr>
            <w:r w:rsidRPr="005B2518">
              <w:rPr>
                <w:lang w:val="fr-FR"/>
              </w:rPr>
              <w:t xml:space="preserve">- </w:t>
            </w:r>
            <w:r w:rsidRPr="005B2518">
              <w:rPr>
                <w:lang w:val="fr-FR"/>
              </w:rPr>
              <w:tab/>
              <w:t>pour les bateaux du type G: 9.3.1.12.3;</w:t>
            </w:r>
          </w:p>
          <w:p w14:paraId="36C1335A" w14:textId="77777777" w:rsidR="00B558AA" w:rsidRPr="005B2518" w:rsidRDefault="00B558AA" w:rsidP="007B2AE9">
            <w:pPr>
              <w:overflowPunct/>
              <w:autoSpaceDE/>
              <w:autoSpaceDN/>
              <w:adjustRightInd/>
              <w:spacing w:before="40" w:after="40"/>
              <w:ind w:left="797" w:hanging="283"/>
              <w:rPr>
                <w:lang w:val="fr-FR"/>
              </w:rPr>
            </w:pPr>
            <w:r w:rsidRPr="005B2518">
              <w:rPr>
                <w:lang w:val="fr-FR"/>
              </w:rPr>
              <w:t>-</w:t>
            </w:r>
            <w:r w:rsidRPr="005B2518">
              <w:rPr>
                <w:lang w:val="fr-FR"/>
              </w:rPr>
              <w:tab/>
              <w:t>pour les bateaux du type N: 9.3.3.12.3;</w:t>
            </w:r>
          </w:p>
          <w:p w14:paraId="2CDBD67E" w14:textId="77777777" w:rsidR="00B558AA" w:rsidRPr="005B2518" w:rsidRDefault="00B558AA" w:rsidP="007B2AE9">
            <w:pPr>
              <w:overflowPunct/>
              <w:autoSpaceDE/>
              <w:autoSpaceDN/>
              <w:adjustRightInd/>
              <w:spacing w:before="40" w:after="40"/>
              <w:ind w:left="514" w:hanging="457"/>
              <w:rPr>
                <w:lang w:val="fr-FR"/>
              </w:rPr>
            </w:pPr>
            <w:r w:rsidRPr="005B2518">
              <w:rPr>
                <w:lang w:val="fr-FR"/>
              </w:rPr>
              <w:t>-</w:t>
            </w:r>
            <w:r w:rsidRPr="005B2518">
              <w:rPr>
                <w:lang w:val="fr-FR"/>
              </w:rPr>
              <w:tab/>
              <w:t>être munies d’un système de détection de gaz visé au 9.3.1.17.6 ou 9.3.3.17.6.</w:t>
            </w:r>
          </w:p>
        </w:tc>
      </w:tr>
      <w:tr w:rsidR="00B558AA" w:rsidRPr="00B04FC7" w14:paraId="43D96C1B" w14:textId="77777777" w:rsidTr="007B2AE9">
        <w:trPr>
          <w:cantSplit/>
        </w:trPr>
        <w:tc>
          <w:tcPr>
            <w:tcW w:w="1402" w:type="dxa"/>
            <w:tcBorders>
              <w:top w:val="single" w:sz="6" w:space="0" w:color="auto"/>
              <w:left w:val="single" w:sz="6" w:space="0" w:color="auto"/>
              <w:bottom w:val="single" w:sz="6" w:space="0" w:color="auto"/>
              <w:right w:val="nil"/>
            </w:tcBorders>
          </w:tcPr>
          <w:p w14:paraId="595FC0B7" w14:textId="77777777" w:rsidR="00B558AA" w:rsidRPr="005B2518" w:rsidRDefault="00B558AA" w:rsidP="007B2AE9">
            <w:pPr>
              <w:overflowPunct/>
              <w:autoSpaceDE/>
              <w:autoSpaceDN/>
              <w:adjustRightInd/>
              <w:spacing w:before="40" w:after="40"/>
              <w:ind w:left="57" w:right="57"/>
              <w:rPr>
                <w:u w:val="single"/>
                <w:lang w:val="fr-FR"/>
              </w:rPr>
            </w:pPr>
            <w:r w:rsidRPr="005B2518">
              <w:rPr>
                <w:lang w:val="fr-FR"/>
              </w:rPr>
              <w:t>9.3.2.20.2</w:t>
            </w:r>
            <w:r w:rsidRPr="005B2518">
              <w:rPr>
                <w:lang w:val="fr-FR"/>
              </w:rPr>
              <w:br/>
              <w:t>9.3.3.20.2</w:t>
            </w:r>
          </w:p>
        </w:tc>
        <w:tc>
          <w:tcPr>
            <w:tcW w:w="3048" w:type="dxa"/>
            <w:tcBorders>
              <w:top w:val="single" w:sz="6" w:space="0" w:color="auto"/>
              <w:left w:val="single" w:sz="6" w:space="0" w:color="auto"/>
              <w:bottom w:val="single" w:sz="6" w:space="0" w:color="auto"/>
              <w:right w:val="nil"/>
            </w:tcBorders>
          </w:tcPr>
          <w:p w14:paraId="49712437" w14:textId="77777777" w:rsidR="00B558AA" w:rsidRPr="005B2518" w:rsidRDefault="00B558AA" w:rsidP="007B2AE9">
            <w:pPr>
              <w:overflowPunct/>
              <w:autoSpaceDE/>
              <w:autoSpaceDN/>
              <w:adjustRightInd/>
              <w:spacing w:before="40" w:after="40"/>
              <w:ind w:left="57" w:right="57"/>
              <w:rPr>
                <w:lang w:val="fr-FR"/>
              </w:rPr>
            </w:pPr>
            <w:r w:rsidRPr="005B2518">
              <w:rPr>
                <w:lang w:val="fr-FR"/>
              </w:rPr>
              <w:t>Soupape de remplissage</w:t>
            </w:r>
          </w:p>
        </w:tc>
        <w:tc>
          <w:tcPr>
            <w:tcW w:w="5018" w:type="dxa"/>
            <w:tcBorders>
              <w:top w:val="single" w:sz="6" w:space="0" w:color="auto"/>
              <w:left w:val="single" w:sz="6" w:space="0" w:color="auto"/>
              <w:bottom w:val="single" w:sz="6" w:space="0" w:color="auto"/>
              <w:right w:val="single" w:sz="6" w:space="0" w:color="auto"/>
            </w:tcBorders>
          </w:tcPr>
          <w:p w14:paraId="148735DD"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222A17A2"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14C11755" w14:textId="77777777" w:rsidTr="007B2AE9">
        <w:trPr>
          <w:cantSplit/>
        </w:trPr>
        <w:tc>
          <w:tcPr>
            <w:tcW w:w="1402" w:type="dxa"/>
            <w:tcBorders>
              <w:top w:val="single" w:sz="6" w:space="0" w:color="auto"/>
              <w:left w:val="single" w:sz="6" w:space="0" w:color="auto"/>
              <w:bottom w:val="single" w:sz="6" w:space="0" w:color="auto"/>
              <w:right w:val="nil"/>
            </w:tcBorders>
          </w:tcPr>
          <w:p w14:paraId="071521E0"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9.3.3.20.2</w:t>
            </w:r>
          </w:p>
        </w:tc>
        <w:tc>
          <w:tcPr>
            <w:tcW w:w="3048" w:type="dxa"/>
            <w:tcBorders>
              <w:top w:val="single" w:sz="6" w:space="0" w:color="auto"/>
              <w:left w:val="single" w:sz="6" w:space="0" w:color="auto"/>
              <w:bottom w:val="single" w:sz="6" w:space="0" w:color="auto"/>
              <w:right w:val="nil"/>
            </w:tcBorders>
          </w:tcPr>
          <w:p w14:paraId="50C14E96"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Remplissage des </w:t>
            </w:r>
            <w:proofErr w:type="spellStart"/>
            <w:r w:rsidRPr="005B2518">
              <w:rPr>
                <w:lang w:val="fr-FR"/>
              </w:rPr>
              <w:t>cofferdams</w:t>
            </w:r>
            <w:proofErr w:type="spellEnd"/>
            <w:r w:rsidRPr="005B2518">
              <w:rPr>
                <w:lang w:val="fr-FR"/>
              </w:rPr>
              <w:t xml:space="preserve"> avec </w:t>
            </w:r>
            <w:r w:rsidRPr="005B2518">
              <w:rPr>
                <w:lang w:val="fr-FR"/>
              </w:rPr>
              <w:br/>
              <w:t>une pompe</w:t>
            </w:r>
          </w:p>
        </w:tc>
        <w:tc>
          <w:tcPr>
            <w:tcW w:w="5018" w:type="dxa"/>
            <w:tcBorders>
              <w:top w:val="single" w:sz="6" w:space="0" w:color="auto"/>
              <w:left w:val="single" w:sz="6" w:space="0" w:color="auto"/>
              <w:bottom w:val="single" w:sz="6" w:space="0" w:color="auto"/>
              <w:right w:val="single" w:sz="6" w:space="0" w:color="auto"/>
            </w:tcBorders>
          </w:tcPr>
          <w:p w14:paraId="22F0C3E2" w14:textId="77777777" w:rsidR="00B558AA" w:rsidRPr="005B2518" w:rsidRDefault="00B558AA" w:rsidP="007B2AE9">
            <w:pPr>
              <w:overflowPunct/>
              <w:spacing w:before="40" w:after="120" w:line="220" w:lineRule="exact"/>
              <w:ind w:right="113"/>
              <w:jc w:val="center"/>
              <w:rPr>
                <w:lang w:val="fr-FR"/>
              </w:rPr>
            </w:pPr>
            <w:r w:rsidRPr="005B2518">
              <w:rPr>
                <w:lang w:val="fr-FR"/>
              </w:rPr>
              <w:t>N.R.T. pour les bateaux du type N ouvert</w:t>
            </w:r>
          </w:p>
          <w:p w14:paraId="09978474"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Renouvellement du certificat d’agrément après le 31 décembre 2018</w:t>
            </w:r>
          </w:p>
        </w:tc>
      </w:tr>
      <w:tr w:rsidR="00B558AA" w:rsidRPr="00B04FC7" w14:paraId="3F9FB828" w14:textId="77777777" w:rsidTr="007B2AE9">
        <w:trPr>
          <w:cantSplit/>
        </w:trPr>
        <w:tc>
          <w:tcPr>
            <w:tcW w:w="1402" w:type="dxa"/>
            <w:tcBorders>
              <w:top w:val="single" w:sz="6" w:space="0" w:color="auto"/>
              <w:left w:val="single" w:sz="6" w:space="0" w:color="auto"/>
              <w:bottom w:val="single" w:sz="6" w:space="0" w:color="auto"/>
              <w:right w:val="nil"/>
            </w:tcBorders>
          </w:tcPr>
          <w:p w14:paraId="4EA8CC67" w14:textId="77777777" w:rsidR="00B558AA" w:rsidRPr="005B2518" w:rsidRDefault="00B558AA" w:rsidP="007B2AE9">
            <w:pPr>
              <w:overflowPunct/>
              <w:autoSpaceDE/>
              <w:autoSpaceDN/>
              <w:adjustRightInd/>
              <w:spacing w:before="40" w:after="40"/>
              <w:ind w:left="57" w:right="57"/>
              <w:rPr>
                <w:lang w:val="fr-FR"/>
              </w:rPr>
            </w:pPr>
            <w:r w:rsidRPr="005B2518">
              <w:rPr>
                <w:lang w:val="fr-FR"/>
              </w:rPr>
              <w:lastRenderedPageBreak/>
              <w:t>9.3.2.20.2</w:t>
            </w:r>
            <w:r w:rsidRPr="005B2518">
              <w:rPr>
                <w:lang w:val="fr-FR"/>
              </w:rPr>
              <w:br/>
              <w:t>9.3.3.20.2</w:t>
            </w:r>
          </w:p>
        </w:tc>
        <w:tc>
          <w:tcPr>
            <w:tcW w:w="3048" w:type="dxa"/>
            <w:tcBorders>
              <w:top w:val="single" w:sz="6" w:space="0" w:color="auto"/>
              <w:left w:val="single" w:sz="6" w:space="0" w:color="auto"/>
              <w:bottom w:val="single" w:sz="6" w:space="0" w:color="auto"/>
              <w:right w:val="nil"/>
            </w:tcBorders>
          </w:tcPr>
          <w:p w14:paraId="3CB671EC"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Remplissage des </w:t>
            </w:r>
            <w:proofErr w:type="spellStart"/>
            <w:r w:rsidRPr="005B2518">
              <w:rPr>
                <w:lang w:val="fr-FR"/>
              </w:rPr>
              <w:t>cofferdams</w:t>
            </w:r>
            <w:proofErr w:type="spellEnd"/>
            <w:r w:rsidRPr="005B2518">
              <w:rPr>
                <w:lang w:val="fr-FR"/>
              </w:rPr>
              <w:t xml:space="preserve"> en 30 minutes</w:t>
            </w:r>
          </w:p>
        </w:tc>
        <w:tc>
          <w:tcPr>
            <w:tcW w:w="5018" w:type="dxa"/>
            <w:tcBorders>
              <w:top w:val="single" w:sz="6" w:space="0" w:color="auto"/>
              <w:left w:val="single" w:sz="6" w:space="0" w:color="auto"/>
              <w:bottom w:val="single" w:sz="6" w:space="0" w:color="auto"/>
              <w:right w:val="single" w:sz="6" w:space="0" w:color="auto"/>
            </w:tcBorders>
          </w:tcPr>
          <w:p w14:paraId="3E3D30CB"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4C85AF37"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33966D6A" w14:textId="77777777" w:rsidTr="007B2AE9">
        <w:trPr>
          <w:cantSplit/>
        </w:trPr>
        <w:tc>
          <w:tcPr>
            <w:tcW w:w="1402" w:type="dxa"/>
            <w:tcBorders>
              <w:top w:val="single" w:sz="6" w:space="0" w:color="auto"/>
              <w:left w:val="single" w:sz="6" w:space="0" w:color="auto"/>
              <w:bottom w:val="single" w:sz="6" w:space="0" w:color="auto"/>
              <w:right w:val="nil"/>
            </w:tcBorders>
          </w:tcPr>
          <w:p w14:paraId="6D68B4F0"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9.3.3.21.1 b)</w:t>
            </w:r>
          </w:p>
        </w:tc>
        <w:tc>
          <w:tcPr>
            <w:tcW w:w="3048" w:type="dxa"/>
            <w:tcBorders>
              <w:top w:val="single" w:sz="6" w:space="0" w:color="auto"/>
              <w:left w:val="single" w:sz="6" w:space="0" w:color="auto"/>
              <w:bottom w:val="single" w:sz="6" w:space="0" w:color="auto"/>
              <w:right w:val="nil"/>
            </w:tcBorders>
          </w:tcPr>
          <w:p w14:paraId="64F2564B" w14:textId="77777777" w:rsidR="00B558AA" w:rsidRPr="005B2518" w:rsidRDefault="00B558AA" w:rsidP="007B2AE9">
            <w:pPr>
              <w:overflowPunct/>
              <w:autoSpaceDE/>
              <w:autoSpaceDN/>
              <w:adjustRightInd/>
              <w:spacing w:before="40" w:after="40"/>
              <w:ind w:left="57" w:right="57"/>
              <w:rPr>
                <w:lang w:val="fr-FR"/>
              </w:rPr>
            </w:pPr>
            <w:r w:rsidRPr="005B2518">
              <w:rPr>
                <w:lang w:val="fr-FR"/>
              </w:rPr>
              <w:t>Indicateur de niveau</w:t>
            </w:r>
          </w:p>
        </w:tc>
        <w:tc>
          <w:tcPr>
            <w:tcW w:w="5018" w:type="dxa"/>
            <w:tcBorders>
              <w:top w:val="single" w:sz="6" w:space="0" w:color="auto"/>
              <w:left w:val="single" w:sz="6" w:space="0" w:color="auto"/>
              <w:bottom w:val="single" w:sz="6" w:space="0" w:color="auto"/>
              <w:right w:val="single" w:sz="6" w:space="0" w:color="auto"/>
            </w:tcBorders>
          </w:tcPr>
          <w:p w14:paraId="3FE565DF" w14:textId="77777777" w:rsidR="00B558AA" w:rsidRPr="005B2518" w:rsidRDefault="00B558AA" w:rsidP="007B2AE9">
            <w:pPr>
              <w:overflowPunct/>
              <w:spacing w:before="40" w:after="120" w:line="220" w:lineRule="exact"/>
              <w:ind w:right="113"/>
              <w:jc w:val="center"/>
              <w:rPr>
                <w:lang w:val="fr-FR"/>
              </w:rPr>
            </w:pPr>
            <w:r w:rsidRPr="005B2518">
              <w:rPr>
                <w:lang w:val="fr-FR"/>
              </w:rPr>
              <w:t>N.R.T. à partir du 1</w:t>
            </w:r>
            <w:r w:rsidRPr="005B2518">
              <w:rPr>
                <w:vertAlign w:val="superscript"/>
                <w:lang w:val="fr-FR"/>
              </w:rPr>
              <w:t>er</w:t>
            </w:r>
            <w:r w:rsidRPr="005B2518">
              <w:rPr>
                <w:lang w:val="fr-FR"/>
              </w:rPr>
              <w:t> janvier 2005 pour les bateaux du type N ouvert avec coupe-flammes et ceux du type N ouvert</w:t>
            </w:r>
          </w:p>
          <w:p w14:paraId="5E81E1B2" w14:textId="77777777" w:rsidR="00B558AA" w:rsidRPr="005B2518" w:rsidRDefault="00B558AA" w:rsidP="007B2AE9">
            <w:pPr>
              <w:overflowPunct/>
              <w:spacing w:before="40" w:after="120" w:line="220" w:lineRule="exact"/>
              <w:ind w:right="113"/>
              <w:jc w:val="center"/>
              <w:rPr>
                <w:lang w:val="fr-FR"/>
              </w:rPr>
            </w:pPr>
            <w:r w:rsidRPr="005B2518">
              <w:rPr>
                <w:lang w:val="fr-FR"/>
              </w:rPr>
              <w:t>Renouvellement du certificat d’agrément après le 31 décembre 2018</w:t>
            </w:r>
          </w:p>
          <w:p w14:paraId="37BC40A8" w14:textId="77777777" w:rsidR="00B558AA" w:rsidRPr="005B2518" w:rsidRDefault="00B558AA" w:rsidP="007B2AE9">
            <w:pPr>
              <w:overflowPunct/>
              <w:spacing w:before="40" w:after="120" w:line="220" w:lineRule="exact"/>
              <w:ind w:right="113"/>
              <w:rPr>
                <w:lang w:val="fr-FR"/>
              </w:rPr>
            </w:pPr>
            <w:r w:rsidRPr="005B2518">
              <w:rPr>
                <w:lang w:val="fr-FR"/>
              </w:rPr>
              <w:t>Jusqu’à cette échéance, à bord des bateaux en service munis d’orifices de jaugeage, ces orifices doivent:</w:t>
            </w:r>
          </w:p>
          <w:p w14:paraId="4C094273" w14:textId="77777777" w:rsidR="00B558AA" w:rsidRPr="005B2518" w:rsidRDefault="00B558AA" w:rsidP="007B2AE9">
            <w:pPr>
              <w:tabs>
                <w:tab w:val="left" w:pos="521"/>
              </w:tabs>
              <w:overflowPunct/>
              <w:autoSpaceDE/>
              <w:autoSpaceDN/>
              <w:adjustRightInd/>
              <w:spacing w:before="40" w:after="120" w:line="220" w:lineRule="exact"/>
              <w:ind w:left="514" w:right="113" w:hanging="514"/>
              <w:rPr>
                <w:lang w:val="fr-FR"/>
              </w:rPr>
            </w:pPr>
            <w:r w:rsidRPr="005B2518">
              <w:rPr>
                <w:lang w:val="fr-FR"/>
              </w:rPr>
              <w:t xml:space="preserve">- </w:t>
            </w:r>
            <w:r w:rsidRPr="005B2518">
              <w:rPr>
                <w:lang w:val="fr-FR"/>
              </w:rPr>
              <w:tab/>
              <w:t>Être aménagés de manière à ce que le degré de remplissage puisse être mesuré au moyen d’une perche à sonder;</w:t>
            </w:r>
          </w:p>
          <w:p w14:paraId="1A471251" w14:textId="77777777" w:rsidR="00B558AA" w:rsidRPr="005B2518" w:rsidRDefault="00B558AA" w:rsidP="007B2AE9">
            <w:pPr>
              <w:tabs>
                <w:tab w:val="left" w:pos="521"/>
              </w:tabs>
              <w:overflowPunct/>
              <w:autoSpaceDE/>
              <w:autoSpaceDN/>
              <w:adjustRightInd/>
              <w:spacing w:before="40" w:after="120" w:line="220" w:lineRule="exact"/>
              <w:ind w:left="514" w:right="113" w:hanging="514"/>
              <w:rPr>
                <w:lang w:val="fr-FR"/>
              </w:rPr>
            </w:pPr>
            <w:r w:rsidRPr="005B2518">
              <w:rPr>
                <w:lang w:val="fr-FR"/>
              </w:rPr>
              <w:t xml:space="preserve">- </w:t>
            </w:r>
            <w:r w:rsidRPr="005B2518">
              <w:rPr>
                <w:lang w:val="fr-FR"/>
              </w:rPr>
              <w:tab/>
              <w:t>Être munis d’un couvercle à fermeture automatique.</w:t>
            </w:r>
          </w:p>
        </w:tc>
      </w:tr>
      <w:tr w:rsidR="00B558AA" w:rsidRPr="00B04FC7" w14:paraId="4D74F43C" w14:textId="77777777" w:rsidTr="007B2AE9">
        <w:trPr>
          <w:cantSplit/>
        </w:trPr>
        <w:tc>
          <w:tcPr>
            <w:tcW w:w="1402" w:type="dxa"/>
            <w:tcBorders>
              <w:top w:val="single" w:sz="6" w:space="0" w:color="auto"/>
              <w:left w:val="single" w:sz="6" w:space="0" w:color="auto"/>
              <w:bottom w:val="single" w:sz="6" w:space="0" w:color="auto"/>
              <w:right w:val="nil"/>
            </w:tcBorders>
          </w:tcPr>
          <w:p w14:paraId="2CF059FE" w14:textId="77777777" w:rsidR="00B558AA" w:rsidRPr="005B2518" w:rsidRDefault="00B558AA" w:rsidP="007B2AE9">
            <w:pPr>
              <w:overflowPunct/>
              <w:autoSpaceDE/>
              <w:autoSpaceDN/>
              <w:adjustRightInd/>
              <w:spacing w:before="40" w:after="40"/>
              <w:ind w:left="57" w:right="57"/>
              <w:rPr>
                <w:strike/>
                <w:lang w:val="fr-FR"/>
              </w:rPr>
            </w:pPr>
            <w:r w:rsidRPr="005B2518">
              <w:rPr>
                <w:lang w:val="fr-FR"/>
              </w:rPr>
              <w:t>9.3.3.21.1 g)</w:t>
            </w:r>
          </w:p>
        </w:tc>
        <w:tc>
          <w:tcPr>
            <w:tcW w:w="3048" w:type="dxa"/>
            <w:tcBorders>
              <w:top w:val="single" w:sz="6" w:space="0" w:color="auto"/>
              <w:left w:val="single" w:sz="6" w:space="0" w:color="auto"/>
              <w:bottom w:val="single" w:sz="6" w:space="0" w:color="auto"/>
              <w:right w:val="nil"/>
            </w:tcBorders>
          </w:tcPr>
          <w:p w14:paraId="1BB940FD" w14:textId="77777777" w:rsidR="00B558AA" w:rsidRPr="005B2518" w:rsidRDefault="00B558AA" w:rsidP="007B2AE9">
            <w:pPr>
              <w:overflowPunct/>
              <w:autoSpaceDE/>
              <w:autoSpaceDN/>
              <w:adjustRightInd/>
              <w:spacing w:before="40" w:after="40"/>
              <w:ind w:left="57" w:right="57"/>
              <w:rPr>
                <w:lang w:val="fr-FR"/>
              </w:rPr>
            </w:pPr>
            <w:r w:rsidRPr="005B2518">
              <w:rPr>
                <w:lang w:val="fr-FR"/>
              </w:rPr>
              <w:t>Ouverture de prise d'échantillons</w:t>
            </w:r>
          </w:p>
        </w:tc>
        <w:tc>
          <w:tcPr>
            <w:tcW w:w="5018" w:type="dxa"/>
            <w:tcBorders>
              <w:top w:val="single" w:sz="6" w:space="0" w:color="auto"/>
              <w:left w:val="single" w:sz="6" w:space="0" w:color="auto"/>
              <w:bottom w:val="single" w:sz="6" w:space="0" w:color="auto"/>
              <w:right w:val="single" w:sz="6" w:space="0" w:color="auto"/>
            </w:tcBorders>
          </w:tcPr>
          <w:p w14:paraId="2CFEE9FA" w14:textId="77777777" w:rsidR="00B558AA" w:rsidRPr="005B2518" w:rsidRDefault="00B558AA" w:rsidP="007B2AE9">
            <w:pPr>
              <w:overflowPunct/>
              <w:spacing w:before="40" w:after="120" w:line="220" w:lineRule="exact"/>
              <w:ind w:right="113"/>
              <w:jc w:val="center"/>
              <w:rPr>
                <w:lang w:val="fr-FR"/>
              </w:rPr>
            </w:pPr>
            <w:r w:rsidRPr="005B2518">
              <w:rPr>
                <w:lang w:val="fr-FR"/>
              </w:rPr>
              <w:t>N.R.T. pour les bateaux du type N ouvert</w:t>
            </w:r>
          </w:p>
          <w:p w14:paraId="4A62DAE9"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Renouvellement du certificat d’agrément après le 31 décembre 2018</w:t>
            </w:r>
          </w:p>
        </w:tc>
      </w:tr>
      <w:tr w:rsidR="00B558AA" w:rsidRPr="00B04FC7" w14:paraId="7FF35E9B" w14:textId="77777777" w:rsidTr="007B2AE9">
        <w:trPr>
          <w:cantSplit/>
        </w:trPr>
        <w:tc>
          <w:tcPr>
            <w:tcW w:w="1402" w:type="dxa"/>
            <w:tcBorders>
              <w:top w:val="single" w:sz="6" w:space="0" w:color="auto"/>
              <w:left w:val="single" w:sz="6" w:space="0" w:color="auto"/>
              <w:bottom w:val="single" w:sz="6" w:space="0" w:color="auto"/>
              <w:right w:val="nil"/>
            </w:tcBorders>
          </w:tcPr>
          <w:p w14:paraId="1ACA889A" w14:textId="77777777" w:rsidR="00B558AA" w:rsidRPr="005B2518" w:rsidRDefault="00B558AA" w:rsidP="007B2AE9">
            <w:pPr>
              <w:overflowPunct/>
              <w:autoSpaceDE/>
              <w:autoSpaceDN/>
              <w:adjustRightInd/>
              <w:spacing w:before="40" w:after="40"/>
              <w:ind w:left="57" w:right="57"/>
              <w:rPr>
                <w:lang w:val="fr-FR"/>
              </w:rPr>
            </w:pPr>
            <w:r w:rsidRPr="005B2518">
              <w:rPr>
                <w:snapToGrid w:val="0"/>
                <w:lang w:val="fr-FR"/>
              </w:rPr>
              <w:t>9.3.1.21.3</w:t>
            </w:r>
            <w:r w:rsidRPr="005B2518">
              <w:rPr>
                <w:snapToGrid w:val="0"/>
                <w:lang w:val="fr-FR"/>
              </w:rPr>
              <w:br/>
              <w:t>9.3.2.21.3</w:t>
            </w:r>
            <w:r w:rsidRPr="005B2518">
              <w:rPr>
                <w:snapToGrid w:val="0"/>
                <w:lang w:val="fr-FR"/>
              </w:rPr>
              <w:br/>
              <w:t>9.3.3.21.3</w:t>
            </w:r>
          </w:p>
        </w:tc>
        <w:tc>
          <w:tcPr>
            <w:tcW w:w="3048" w:type="dxa"/>
            <w:tcBorders>
              <w:top w:val="single" w:sz="6" w:space="0" w:color="auto"/>
              <w:left w:val="single" w:sz="6" w:space="0" w:color="auto"/>
              <w:bottom w:val="single" w:sz="6" w:space="0" w:color="auto"/>
              <w:right w:val="nil"/>
            </w:tcBorders>
          </w:tcPr>
          <w:p w14:paraId="66E73783" w14:textId="77777777" w:rsidR="00B558AA" w:rsidRPr="005B2518" w:rsidRDefault="00B558AA" w:rsidP="007B2AE9">
            <w:pPr>
              <w:overflowPunct/>
              <w:autoSpaceDE/>
              <w:autoSpaceDN/>
              <w:adjustRightInd/>
              <w:spacing w:before="40" w:after="40"/>
              <w:ind w:left="57" w:right="57"/>
              <w:rPr>
                <w:lang w:val="fr-FR"/>
              </w:rPr>
            </w:pPr>
            <w:r w:rsidRPr="005B2518">
              <w:rPr>
                <w:snapToGrid w:val="0"/>
                <w:lang w:val="fr-FR"/>
              </w:rPr>
              <w:t>Repère sur chaque indicateur de niveau de tous les niveaux maximum de remplissage admissibles des citernes à cargaison</w:t>
            </w:r>
          </w:p>
        </w:tc>
        <w:tc>
          <w:tcPr>
            <w:tcW w:w="5018" w:type="dxa"/>
            <w:tcBorders>
              <w:top w:val="single" w:sz="6" w:space="0" w:color="auto"/>
              <w:left w:val="single" w:sz="6" w:space="0" w:color="auto"/>
              <w:bottom w:val="single" w:sz="6" w:space="0" w:color="auto"/>
              <w:right w:val="single" w:sz="6" w:space="0" w:color="auto"/>
            </w:tcBorders>
          </w:tcPr>
          <w:p w14:paraId="4F4985F0" w14:textId="77777777" w:rsidR="00B558AA" w:rsidRPr="005B2518" w:rsidRDefault="00B558AA" w:rsidP="007B2AE9">
            <w:pPr>
              <w:overflowPunct/>
              <w:autoSpaceDE/>
              <w:autoSpaceDN/>
              <w:adjustRightInd/>
              <w:spacing w:after="120"/>
              <w:jc w:val="center"/>
              <w:rPr>
                <w:snapToGrid w:val="0"/>
                <w:lang w:val="fr-FR"/>
              </w:rPr>
            </w:pPr>
            <w:r w:rsidRPr="005B2518">
              <w:rPr>
                <w:snapToGrid w:val="0"/>
                <w:lang w:val="fr-FR"/>
              </w:rPr>
              <w:t>N.R.T. à partir du 1</w:t>
            </w:r>
            <w:r w:rsidRPr="005B2518">
              <w:rPr>
                <w:snapToGrid w:val="0"/>
                <w:vertAlign w:val="superscript"/>
                <w:lang w:val="fr-FR"/>
              </w:rPr>
              <w:t>er</w:t>
            </w:r>
            <w:r w:rsidRPr="005B2518">
              <w:rPr>
                <w:snapToGrid w:val="0"/>
                <w:lang w:val="fr-FR"/>
              </w:rPr>
              <w:t xml:space="preserve"> janvier 2015</w:t>
            </w:r>
          </w:p>
          <w:p w14:paraId="52A430DD" w14:textId="77777777" w:rsidR="00B558AA" w:rsidRPr="005B2518" w:rsidRDefault="00B558AA" w:rsidP="007B2AE9">
            <w:pPr>
              <w:overflowPunct/>
              <w:autoSpaceDE/>
              <w:autoSpaceDN/>
              <w:adjustRightInd/>
              <w:spacing w:before="40" w:after="40"/>
              <w:ind w:left="57" w:right="57"/>
              <w:jc w:val="center"/>
              <w:rPr>
                <w:lang w:val="fr-FR"/>
              </w:rPr>
            </w:pPr>
            <w:r w:rsidRPr="005B2518">
              <w:rPr>
                <w:snapToGrid w:val="0"/>
                <w:lang w:val="fr-FR"/>
              </w:rPr>
              <w:t>Renouvellement du certificat d’agrément après le 31 décembre 2018</w:t>
            </w:r>
          </w:p>
        </w:tc>
      </w:tr>
      <w:tr w:rsidR="00B558AA" w:rsidRPr="00B04FC7" w14:paraId="107BF9B8" w14:textId="77777777" w:rsidTr="007B2AE9">
        <w:trPr>
          <w:cantSplit/>
        </w:trPr>
        <w:tc>
          <w:tcPr>
            <w:tcW w:w="1402" w:type="dxa"/>
            <w:tcBorders>
              <w:top w:val="single" w:sz="6" w:space="0" w:color="auto"/>
              <w:left w:val="single" w:sz="6" w:space="0" w:color="auto"/>
              <w:bottom w:val="single" w:sz="6" w:space="0" w:color="auto"/>
              <w:right w:val="nil"/>
            </w:tcBorders>
          </w:tcPr>
          <w:p w14:paraId="368155B9"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9.3.1.21.4</w:t>
            </w:r>
            <w:r w:rsidRPr="005B2518">
              <w:rPr>
                <w:lang w:val="fr-FR"/>
              </w:rPr>
              <w:br/>
              <w:t>9.3.2.21.4</w:t>
            </w:r>
            <w:r w:rsidRPr="005B2518">
              <w:rPr>
                <w:lang w:val="fr-FR"/>
              </w:rPr>
              <w:br/>
              <w:t>9.3.3.21.4</w:t>
            </w:r>
          </w:p>
        </w:tc>
        <w:tc>
          <w:tcPr>
            <w:tcW w:w="3048" w:type="dxa"/>
            <w:tcBorders>
              <w:top w:val="single" w:sz="6" w:space="0" w:color="auto"/>
              <w:left w:val="single" w:sz="6" w:space="0" w:color="auto"/>
              <w:bottom w:val="single" w:sz="6" w:space="0" w:color="auto"/>
              <w:right w:val="nil"/>
            </w:tcBorders>
          </w:tcPr>
          <w:p w14:paraId="1AC265F6" w14:textId="77777777" w:rsidR="00B558AA" w:rsidRPr="005B2518" w:rsidRDefault="00B558AA" w:rsidP="007B2AE9">
            <w:pPr>
              <w:overflowPunct/>
              <w:autoSpaceDE/>
              <w:autoSpaceDN/>
              <w:adjustRightInd/>
              <w:spacing w:before="40" w:after="40"/>
              <w:ind w:left="57" w:right="57"/>
              <w:rPr>
                <w:lang w:val="fr-FR"/>
              </w:rPr>
            </w:pPr>
            <w:r w:rsidRPr="005B2518">
              <w:rPr>
                <w:lang w:val="fr-FR"/>
              </w:rPr>
              <w:t>Avertisseur de niveau indépendant de l'indicateur de niveau</w:t>
            </w:r>
          </w:p>
        </w:tc>
        <w:tc>
          <w:tcPr>
            <w:tcW w:w="5018" w:type="dxa"/>
            <w:tcBorders>
              <w:top w:val="single" w:sz="6" w:space="0" w:color="auto"/>
              <w:left w:val="single" w:sz="6" w:space="0" w:color="auto"/>
              <w:bottom w:val="single" w:sz="6" w:space="0" w:color="auto"/>
              <w:right w:val="single" w:sz="6" w:space="0" w:color="auto"/>
            </w:tcBorders>
          </w:tcPr>
          <w:p w14:paraId="2ECE5A59"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3D6CC2DA"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18BFF1C3" w14:textId="77777777" w:rsidTr="007B2AE9">
        <w:trPr>
          <w:cantSplit/>
        </w:trPr>
        <w:tc>
          <w:tcPr>
            <w:tcW w:w="1402" w:type="dxa"/>
            <w:tcBorders>
              <w:top w:val="single" w:sz="6" w:space="0" w:color="auto"/>
              <w:left w:val="single" w:sz="6" w:space="0" w:color="auto"/>
              <w:bottom w:val="single" w:sz="6" w:space="0" w:color="auto"/>
              <w:right w:val="nil"/>
            </w:tcBorders>
          </w:tcPr>
          <w:p w14:paraId="7F27B71F"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9.3.1.21.5 a)</w:t>
            </w:r>
            <w:r w:rsidRPr="005B2518">
              <w:rPr>
                <w:lang w:val="fr-FR"/>
              </w:rPr>
              <w:br/>
              <w:t>9.3.2.21.5 a)</w:t>
            </w:r>
            <w:r w:rsidRPr="005B2518">
              <w:rPr>
                <w:lang w:val="fr-FR"/>
              </w:rPr>
              <w:br/>
              <w:t>9.3.3.21.5 a)</w:t>
            </w:r>
          </w:p>
        </w:tc>
        <w:tc>
          <w:tcPr>
            <w:tcW w:w="3048" w:type="dxa"/>
            <w:tcBorders>
              <w:top w:val="single" w:sz="6" w:space="0" w:color="auto"/>
              <w:left w:val="single" w:sz="6" w:space="0" w:color="auto"/>
              <w:bottom w:val="single" w:sz="6" w:space="0" w:color="auto"/>
              <w:right w:val="nil"/>
            </w:tcBorders>
          </w:tcPr>
          <w:p w14:paraId="31A911B4" w14:textId="77777777" w:rsidR="00B558AA" w:rsidRPr="005B2518" w:rsidRDefault="00B558AA" w:rsidP="007B2AE9">
            <w:pPr>
              <w:overflowPunct/>
              <w:autoSpaceDE/>
              <w:autoSpaceDN/>
              <w:adjustRightInd/>
              <w:spacing w:before="40" w:after="40"/>
              <w:ind w:left="57" w:right="57"/>
              <w:rPr>
                <w:lang w:val="fr-FR"/>
              </w:rPr>
            </w:pPr>
            <w:r w:rsidRPr="005B2518">
              <w:rPr>
                <w:lang w:val="fr-FR"/>
              </w:rPr>
              <w:t>Prise à proximité des raccords à terre des tuyauteries de chargement et de déchargement et coupure de la pompe de bord</w:t>
            </w:r>
          </w:p>
        </w:tc>
        <w:tc>
          <w:tcPr>
            <w:tcW w:w="5018" w:type="dxa"/>
            <w:tcBorders>
              <w:top w:val="single" w:sz="6" w:space="0" w:color="auto"/>
              <w:left w:val="single" w:sz="6" w:space="0" w:color="auto"/>
              <w:bottom w:val="single" w:sz="6" w:space="0" w:color="auto"/>
              <w:right w:val="single" w:sz="6" w:space="0" w:color="auto"/>
            </w:tcBorders>
          </w:tcPr>
          <w:p w14:paraId="3E190088"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60362896"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65CE1B03" w14:textId="77777777" w:rsidTr="007B2AE9">
        <w:trPr>
          <w:cantSplit/>
        </w:trPr>
        <w:tc>
          <w:tcPr>
            <w:tcW w:w="1402" w:type="dxa"/>
            <w:tcBorders>
              <w:top w:val="single" w:sz="6" w:space="0" w:color="auto"/>
              <w:left w:val="single" w:sz="6" w:space="0" w:color="auto"/>
              <w:bottom w:val="single" w:sz="6" w:space="0" w:color="auto"/>
              <w:right w:val="nil"/>
            </w:tcBorders>
          </w:tcPr>
          <w:p w14:paraId="16AA9591" w14:textId="77777777" w:rsidR="00B558AA" w:rsidRPr="005B2518" w:rsidRDefault="00B558AA" w:rsidP="007B2AE9">
            <w:pPr>
              <w:tabs>
                <w:tab w:val="left" w:pos="170"/>
                <w:tab w:val="left" w:pos="1021"/>
              </w:tabs>
              <w:spacing w:before="40" w:after="40"/>
              <w:ind w:left="57" w:right="57"/>
              <w:rPr>
                <w:u w:val="single"/>
                <w:lang w:val="fr-FR"/>
              </w:rPr>
            </w:pPr>
            <w:r w:rsidRPr="005B2518">
              <w:rPr>
                <w:lang w:val="fr-FR"/>
              </w:rPr>
              <w:t>9.3.1.21.7</w:t>
            </w:r>
            <w:r w:rsidRPr="005B2518">
              <w:rPr>
                <w:lang w:val="fr-FR"/>
              </w:rPr>
              <w:br/>
              <w:t>9.3.2.21.7</w:t>
            </w:r>
            <w:r w:rsidRPr="005B2518">
              <w:rPr>
                <w:lang w:val="fr-FR"/>
              </w:rPr>
              <w:br/>
              <w:t>9.3.3.21.7</w:t>
            </w:r>
          </w:p>
        </w:tc>
        <w:tc>
          <w:tcPr>
            <w:tcW w:w="3048" w:type="dxa"/>
            <w:tcBorders>
              <w:top w:val="single" w:sz="6" w:space="0" w:color="auto"/>
              <w:left w:val="single" w:sz="6" w:space="0" w:color="auto"/>
              <w:bottom w:val="single" w:sz="6" w:space="0" w:color="auto"/>
              <w:right w:val="nil"/>
            </w:tcBorders>
          </w:tcPr>
          <w:p w14:paraId="29389958" w14:textId="77777777" w:rsidR="00B558AA" w:rsidRPr="005B2518" w:rsidRDefault="00B558AA" w:rsidP="007B2AE9">
            <w:pPr>
              <w:tabs>
                <w:tab w:val="left" w:pos="170"/>
              </w:tabs>
              <w:spacing w:before="40" w:after="40"/>
              <w:ind w:left="57" w:right="57"/>
              <w:rPr>
                <w:u w:val="single"/>
                <w:lang w:val="fr-FR"/>
              </w:rPr>
            </w:pPr>
            <w:r w:rsidRPr="005B2518">
              <w:rPr>
                <w:lang w:val="fr-FR"/>
              </w:rPr>
              <w:t xml:space="preserve">Alarmes pour dépression ou surpression dans les citernes à cargaison en cas de transport de matières </w:t>
            </w:r>
            <w:r w:rsidRPr="005B2518">
              <w:rPr>
                <w:bCs/>
                <w:u w:val="single"/>
                <w:lang w:val="fr-FR"/>
              </w:rPr>
              <w:t>sans</w:t>
            </w:r>
            <w:r w:rsidRPr="005B2518">
              <w:rPr>
                <w:lang w:val="fr-FR"/>
              </w:rPr>
              <w:t xml:space="preserve"> l'observation 5 dans la colonne (20) du tableau C du chapitre 3.2.</w:t>
            </w:r>
          </w:p>
        </w:tc>
        <w:tc>
          <w:tcPr>
            <w:tcW w:w="5018" w:type="dxa"/>
            <w:tcBorders>
              <w:top w:val="single" w:sz="6" w:space="0" w:color="auto"/>
              <w:left w:val="single" w:sz="6" w:space="0" w:color="auto"/>
              <w:bottom w:val="single" w:sz="6" w:space="0" w:color="auto"/>
              <w:right w:val="single" w:sz="6" w:space="0" w:color="auto"/>
            </w:tcBorders>
          </w:tcPr>
          <w:p w14:paraId="7B5F8B40"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2001</w:t>
            </w:r>
          </w:p>
          <w:p w14:paraId="1B6DFEA1"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4AB50B5D" w14:textId="77777777" w:rsidTr="007B2AE9">
        <w:trPr>
          <w:cantSplit/>
        </w:trPr>
        <w:tc>
          <w:tcPr>
            <w:tcW w:w="1402" w:type="dxa"/>
            <w:tcBorders>
              <w:top w:val="single" w:sz="6" w:space="0" w:color="auto"/>
              <w:left w:val="single" w:sz="6" w:space="0" w:color="auto"/>
              <w:bottom w:val="single" w:sz="6" w:space="0" w:color="auto"/>
              <w:right w:val="nil"/>
            </w:tcBorders>
          </w:tcPr>
          <w:p w14:paraId="2EEF2898" w14:textId="77777777" w:rsidR="00B558AA" w:rsidRPr="005B2518" w:rsidRDefault="00B558AA" w:rsidP="007B2AE9">
            <w:pPr>
              <w:tabs>
                <w:tab w:val="left" w:pos="170"/>
                <w:tab w:val="left" w:pos="1021"/>
              </w:tabs>
              <w:spacing w:before="40" w:after="40"/>
              <w:ind w:left="57" w:right="57"/>
              <w:rPr>
                <w:lang w:val="fr-FR"/>
              </w:rPr>
            </w:pPr>
            <w:r w:rsidRPr="005B2518">
              <w:rPr>
                <w:lang w:val="fr-FR"/>
              </w:rPr>
              <w:t>9.3.1.21.7</w:t>
            </w:r>
            <w:r w:rsidRPr="005B2518">
              <w:rPr>
                <w:lang w:val="fr-FR"/>
              </w:rPr>
              <w:br/>
              <w:t>9.3.2.21.7</w:t>
            </w:r>
            <w:r w:rsidRPr="005B2518">
              <w:rPr>
                <w:lang w:val="fr-FR"/>
              </w:rPr>
              <w:br/>
              <w:t>9.3.3.21.7</w:t>
            </w:r>
          </w:p>
        </w:tc>
        <w:tc>
          <w:tcPr>
            <w:tcW w:w="3048" w:type="dxa"/>
            <w:tcBorders>
              <w:top w:val="single" w:sz="6" w:space="0" w:color="auto"/>
              <w:left w:val="single" w:sz="6" w:space="0" w:color="auto"/>
              <w:bottom w:val="single" w:sz="6" w:space="0" w:color="auto"/>
              <w:right w:val="nil"/>
            </w:tcBorders>
          </w:tcPr>
          <w:p w14:paraId="27F51547" w14:textId="77777777" w:rsidR="00B558AA" w:rsidRPr="005B2518" w:rsidRDefault="00B558AA" w:rsidP="007B2AE9">
            <w:pPr>
              <w:tabs>
                <w:tab w:val="left" w:pos="170"/>
              </w:tabs>
              <w:spacing w:before="40" w:after="40"/>
              <w:ind w:left="57" w:right="57"/>
              <w:rPr>
                <w:lang w:val="fr-FR"/>
              </w:rPr>
            </w:pPr>
            <w:r w:rsidRPr="005B2518">
              <w:rPr>
                <w:lang w:val="fr-FR"/>
              </w:rPr>
              <w:t>Alarmes pour la température dans les citernes à cargaison</w:t>
            </w:r>
          </w:p>
        </w:tc>
        <w:tc>
          <w:tcPr>
            <w:tcW w:w="5018" w:type="dxa"/>
            <w:tcBorders>
              <w:top w:val="single" w:sz="6" w:space="0" w:color="auto"/>
              <w:left w:val="single" w:sz="6" w:space="0" w:color="auto"/>
              <w:bottom w:val="single" w:sz="6" w:space="0" w:color="auto"/>
              <w:right w:val="single" w:sz="6" w:space="0" w:color="auto"/>
            </w:tcBorders>
          </w:tcPr>
          <w:p w14:paraId="003E1844"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2001</w:t>
            </w:r>
          </w:p>
          <w:p w14:paraId="6935A984"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59ECAAF3" w14:textId="77777777" w:rsidTr="007B2AE9">
        <w:trPr>
          <w:cantSplit/>
        </w:trPr>
        <w:tc>
          <w:tcPr>
            <w:tcW w:w="1402" w:type="dxa"/>
            <w:tcBorders>
              <w:top w:val="single" w:sz="6" w:space="0" w:color="auto"/>
              <w:left w:val="single" w:sz="6" w:space="0" w:color="auto"/>
              <w:bottom w:val="single" w:sz="6" w:space="0" w:color="auto"/>
              <w:right w:val="nil"/>
            </w:tcBorders>
          </w:tcPr>
          <w:p w14:paraId="1E81D1EB"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9.3.1.22.4</w:t>
            </w:r>
          </w:p>
        </w:tc>
        <w:tc>
          <w:tcPr>
            <w:tcW w:w="3048" w:type="dxa"/>
            <w:tcBorders>
              <w:top w:val="single" w:sz="6" w:space="0" w:color="auto"/>
              <w:left w:val="single" w:sz="6" w:space="0" w:color="auto"/>
              <w:bottom w:val="single" w:sz="6" w:space="0" w:color="auto"/>
              <w:right w:val="nil"/>
            </w:tcBorders>
          </w:tcPr>
          <w:p w14:paraId="755EE3C2"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Prévention de la formation d’étincelles des dispositifs de fermeture </w:t>
            </w:r>
          </w:p>
        </w:tc>
        <w:tc>
          <w:tcPr>
            <w:tcW w:w="5018" w:type="dxa"/>
            <w:tcBorders>
              <w:top w:val="single" w:sz="6" w:space="0" w:color="auto"/>
              <w:left w:val="single" w:sz="6" w:space="0" w:color="auto"/>
              <w:bottom w:val="single" w:sz="6" w:space="0" w:color="auto"/>
              <w:right w:val="single" w:sz="6" w:space="0" w:color="auto"/>
            </w:tcBorders>
          </w:tcPr>
          <w:p w14:paraId="54547CF1"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2003</w:t>
            </w:r>
          </w:p>
          <w:p w14:paraId="4849FFF1"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330AF5C7" w14:textId="77777777" w:rsidTr="007B2AE9">
        <w:trPr>
          <w:cantSplit/>
        </w:trPr>
        <w:tc>
          <w:tcPr>
            <w:tcW w:w="1402" w:type="dxa"/>
            <w:tcBorders>
              <w:top w:val="single" w:sz="6" w:space="0" w:color="auto"/>
              <w:left w:val="single" w:sz="6" w:space="0" w:color="auto"/>
              <w:bottom w:val="single" w:sz="6" w:space="0" w:color="auto"/>
              <w:right w:val="nil"/>
            </w:tcBorders>
          </w:tcPr>
          <w:p w14:paraId="6767036B" w14:textId="77777777" w:rsidR="00B558AA" w:rsidRPr="005B2518" w:rsidRDefault="00B558AA" w:rsidP="007B2AE9">
            <w:pPr>
              <w:overflowPunct/>
              <w:autoSpaceDE/>
              <w:autoSpaceDN/>
              <w:adjustRightInd/>
              <w:spacing w:before="40" w:after="40"/>
              <w:ind w:left="57" w:right="57"/>
              <w:rPr>
                <w:u w:val="single"/>
                <w:lang w:val="fr-FR"/>
              </w:rPr>
            </w:pPr>
            <w:r w:rsidRPr="005B2518">
              <w:rPr>
                <w:lang w:val="fr-FR"/>
              </w:rPr>
              <w:t>9.3.1.22.3</w:t>
            </w:r>
            <w:r w:rsidRPr="005B2518">
              <w:rPr>
                <w:lang w:val="fr-FR"/>
              </w:rPr>
              <w:br/>
              <w:t>9.3.2.22.4 a)</w:t>
            </w:r>
            <w:r w:rsidRPr="005B2518">
              <w:rPr>
                <w:lang w:val="fr-FR"/>
              </w:rPr>
              <w:br/>
              <w:t>9.3.3.22.4 a)</w:t>
            </w:r>
          </w:p>
        </w:tc>
        <w:tc>
          <w:tcPr>
            <w:tcW w:w="3048" w:type="dxa"/>
            <w:tcBorders>
              <w:top w:val="single" w:sz="6" w:space="0" w:color="auto"/>
              <w:left w:val="single" w:sz="6" w:space="0" w:color="auto"/>
              <w:bottom w:val="single" w:sz="6" w:space="0" w:color="auto"/>
              <w:right w:val="nil"/>
            </w:tcBorders>
          </w:tcPr>
          <w:p w14:paraId="75FB0339" w14:textId="77777777" w:rsidR="00B558AA" w:rsidRPr="005B2518" w:rsidRDefault="00B558AA" w:rsidP="007B2AE9">
            <w:pPr>
              <w:overflowPunct/>
              <w:autoSpaceDE/>
              <w:autoSpaceDN/>
              <w:adjustRightInd/>
              <w:spacing w:before="40" w:after="40"/>
              <w:ind w:left="57" w:right="57"/>
              <w:rPr>
                <w:lang w:val="fr-FR"/>
              </w:rPr>
            </w:pPr>
            <w:r w:rsidRPr="005B2518">
              <w:rPr>
                <w:lang w:val="fr-FR"/>
              </w:rPr>
              <w:t>Emplacement des orifices de dégagement des soupapes de surpression/soupapes de dégagement à grande vitesse au-dessus du pont</w:t>
            </w:r>
          </w:p>
        </w:tc>
        <w:tc>
          <w:tcPr>
            <w:tcW w:w="5018" w:type="dxa"/>
            <w:tcBorders>
              <w:top w:val="single" w:sz="6" w:space="0" w:color="auto"/>
              <w:left w:val="single" w:sz="6" w:space="0" w:color="auto"/>
              <w:bottom w:val="single" w:sz="6" w:space="0" w:color="auto"/>
              <w:right w:val="single" w:sz="6" w:space="0" w:color="auto"/>
            </w:tcBorders>
          </w:tcPr>
          <w:p w14:paraId="39B79C5E"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53F682F6"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4F04205D" w14:textId="77777777" w:rsidTr="007B2AE9">
        <w:trPr>
          <w:cantSplit/>
        </w:trPr>
        <w:tc>
          <w:tcPr>
            <w:tcW w:w="1402" w:type="dxa"/>
            <w:tcBorders>
              <w:top w:val="single" w:sz="6" w:space="0" w:color="auto"/>
              <w:left w:val="single" w:sz="6" w:space="0" w:color="auto"/>
              <w:bottom w:val="single" w:sz="6" w:space="0" w:color="auto"/>
              <w:right w:val="nil"/>
            </w:tcBorders>
          </w:tcPr>
          <w:p w14:paraId="4683A809" w14:textId="77777777" w:rsidR="00B558AA" w:rsidRPr="005B2518" w:rsidRDefault="00B558AA" w:rsidP="007B2AE9">
            <w:pPr>
              <w:overflowPunct/>
              <w:autoSpaceDE/>
              <w:autoSpaceDN/>
              <w:adjustRightInd/>
              <w:spacing w:before="40" w:after="40"/>
              <w:ind w:left="57" w:right="57"/>
              <w:rPr>
                <w:lang w:val="fr-FR"/>
              </w:rPr>
            </w:pPr>
            <w:r w:rsidRPr="005B2518">
              <w:rPr>
                <w:lang w:val="fr-FR"/>
              </w:rPr>
              <w:t>9.3.2.22.4 a) 9.3.3.22.4 e)</w:t>
            </w:r>
          </w:p>
        </w:tc>
        <w:tc>
          <w:tcPr>
            <w:tcW w:w="3048" w:type="dxa"/>
            <w:tcBorders>
              <w:top w:val="single" w:sz="6" w:space="0" w:color="auto"/>
              <w:left w:val="single" w:sz="6" w:space="0" w:color="auto"/>
              <w:bottom w:val="single" w:sz="6" w:space="0" w:color="auto"/>
              <w:right w:val="nil"/>
            </w:tcBorders>
          </w:tcPr>
          <w:p w14:paraId="43D24BD1" w14:textId="77777777" w:rsidR="00B558AA" w:rsidRPr="005B2518" w:rsidRDefault="00B558AA" w:rsidP="007B2AE9">
            <w:pPr>
              <w:overflowPunct/>
              <w:autoSpaceDE/>
              <w:autoSpaceDN/>
              <w:adjustRightInd/>
              <w:spacing w:before="40" w:after="40"/>
              <w:ind w:left="57" w:right="57"/>
              <w:rPr>
                <w:lang w:val="fr-FR"/>
              </w:rPr>
            </w:pPr>
            <w:r w:rsidRPr="005B2518">
              <w:rPr>
                <w:lang w:val="fr-FR"/>
              </w:rPr>
              <w:t>Pression de tarage de la soupape de surpression/soupape de dégagement à grande vitesse</w:t>
            </w:r>
          </w:p>
        </w:tc>
        <w:tc>
          <w:tcPr>
            <w:tcW w:w="5018" w:type="dxa"/>
            <w:tcBorders>
              <w:top w:val="single" w:sz="6" w:space="0" w:color="auto"/>
              <w:left w:val="single" w:sz="6" w:space="0" w:color="auto"/>
              <w:bottom w:val="single" w:sz="6" w:space="0" w:color="auto"/>
              <w:right w:val="single" w:sz="6" w:space="0" w:color="auto"/>
            </w:tcBorders>
          </w:tcPr>
          <w:p w14:paraId="75B37600"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00C2DF7B"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75F280C0" w14:textId="77777777" w:rsidTr="007B2AE9">
        <w:trPr>
          <w:cantSplit/>
        </w:trPr>
        <w:tc>
          <w:tcPr>
            <w:tcW w:w="1402" w:type="dxa"/>
            <w:tcBorders>
              <w:top w:val="single" w:sz="6" w:space="0" w:color="auto"/>
              <w:left w:val="single" w:sz="6" w:space="0" w:color="auto"/>
              <w:bottom w:val="single" w:sz="6" w:space="0" w:color="auto"/>
              <w:right w:val="nil"/>
            </w:tcBorders>
          </w:tcPr>
          <w:p w14:paraId="6C5A6FD8" w14:textId="77777777" w:rsidR="00B558AA" w:rsidRPr="001037AD" w:rsidRDefault="00B558AA" w:rsidP="007B2AE9">
            <w:pPr>
              <w:overflowPunct/>
              <w:autoSpaceDE/>
              <w:autoSpaceDN/>
              <w:adjustRightInd/>
              <w:spacing w:before="40" w:after="40"/>
              <w:ind w:left="57" w:right="57"/>
              <w:rPr>
                <w:lang w:val="fr-FR"/>
              </w:rPr>
            </w:pPr>
            <w:r w:rsidRPr="001037AD">
              <w:rPr>
                <w:lang w:val="fr-FR"/>
              </w:rPr>
              <w:lastRenderedPageBreak/>
              <w:t>9.3.2.25.1</w:t>
            </w:r>
            <w:r w:rsidRPr="001037AD">
              <w:rPr>
                <w:lang w:val="fr-FR"/>
              </w:rPr>
              <w:br/>
              <w:t>9.3.3.25.1</w:t>
            </w:r>
          </w:p>
        </w:tc>
        <w:tc>
          <w:tcPr>
            <w:tcW w:w="3048" w:type="dxa"/>
            <w:tcBorders>
              <w:top w:val="single" w:sz="6" w:space="0" w:color="auto"/>
              <w:left w:val="single" w:sz="6" w:space="0" w:color="auto"/>
              <w:bottom w:val="single" w:sz="6" w:space="0" w:color="auto"/>
              <w:right w:val="nil"/>
            </w:tcBorders>
          </w:tcPr>
          <w:p w14:paraId="64819186" w14:textId="77777777" w:rsidR="00B558AA" w:rsidRPr="001037AD" w:rsidRDefault="00B558AA" w:rsidP="007B2AE9">
            <w:pPr>
              <w:overflowPunct/>
              <w:autoSpaceDE/>
              <w:autoSpaceDN/>
              <w:adjustRightInd/>
              <w:spacing w:before="40" w:after="40"/>
              <w:ind w:left="57" w:right="57"/>
              <w:rPr>
                <w:lang w:val="fr-FR"/>
              </w:rPr>
            </w:pPr>
            <w:r w:rsidRPr="001037AD">
              <w:rPr>
                <w:lang w:val="fr-FR"/>
              </w:rPr>
              <w:t>Arrêt des pompes à cargaison</w:t>
            </w:r>
          </w:p>
        </w:tc>
        <w:tc>
          <w:tcPr>
            <w:tcW w:w="5018" w:type="dxa"/>
            <w:tcBorders>
              <w:top w:val="single" w:sz="6" w:space="0" w:color="auto"/>
              <w:left w:val="single" w:sz="6" w:space="0" w:color="auto"/>
              <w:bottom w:val="single" w:sz="6" w:space="0" w:color="auto"/>
              <w:right w:val="single" w:sz="6" w:space="0" w:color="auto"/>
            </w:tcBorders>
          </w:tcPr>
          <w:p w14:paraId="59B8BCC9" w14:textId="77777777" w:rsidR="00B558AA" w:rsidRPr="001037AD" w:rsidRDefault="00B558AA" w:rsidP="007B2AE9">
            <w:pPr>
              <w:overflowPunct/>
              <w:autoSpaceDE/>
              <w:autoSpaceDN/>
              <w:adjustRightInd/>
              <w:spacing w:before="40" w:after="40"/>
              <w:ind w:left="57" w:right="57"/>
              <w:jc w:val="center"/>
              <w:rPr>
                <w:lang w:val="fr-FR"/>
              </w:rPr>
            </w:pPr>
            <w:r w:rsidRPr="001037AD">
              <w:rPr>
                <w:lang w:val="fr-FR"/>
              </w:rPr>
              <w:t>N.R.T.</w:t>
            </w:r>
          </w:p>
          <w:p w14:paraId="1F2F5592" w14:textId="77777777" w:rsidR="00B558AA" w:rsidRPr="005B2518" w:rsidRDefault="00B558AA" w:rsidP="007B2AE9">
            <w:pPr>
              <w:overflowPunct/>
              <w:autoSpaceDE/>
              <w:autoSpaceDN/>
              <w:adjustRightInd/>
              <w:spacing w:before="40" w:after="40"/>
              <w:ind w:left="57" w:right="57"/>
              <w:jc w:val="center"/>
              <w:rPr>
                <w:lang w:val="fr-FR"/>
              </w:rPr>
            </w:pPr>
            <w:r w:rsidRPr="001037AD">
              <w:rPr>
                <w:lang w:val="fr-FR"/>
              </w:rPr>
              <w:t xml:space="preserve">Renouvellement du certificat d'agrément après le </w:t>
            </w:r>
            <w:r w:rsidRPr="001037AD">
              <w:rPr>
                <w:lang w:val="fr-FR"/>
              </w:rPr>
              <w:br/>
              <w:t>31 décembre 2018</w:t>
            </w:r>
          </w:p>
        </w:tc>
      </w:tr>
      <w:tr w:rsidR="00B558AA" w:rsidRPr="00B04FC7" w14:paraId="5B094E10" w14:textId="77777777" w:rsidTr="007B2AE9">
        <w:trPr>
          <w:cantSplit/>
        </w:trPr>
        <w:tc>
          <w:tcPr>
            <w:tcW w:w="1402" w:type="dxa"/>
            <w:tcBorders>
              <w:top w:val="single" w:sz="6" w:space="0" w:color="auto"/>
              <w:left w:val="single" w:sz="6" w:space="0" w:color="auto"/>
              <w:bottom w:val="single" w:sz="6" w:space="0" w:color="auto"/>
              <w:right w:val="nil"/>
            </w:tcBorders>
          </w:tcPr>
          <w:p w14:paraId="73424739" w14:textId="77777777" w:rsidR="00B558AA" w:rsidRPr="00B04FC7" w:rsidRDefault="00B558AA" w:rsidP="007B2AE9">
            <w:pPr>
              <w:tabs>
                <w:tab w:val="left" w:pos="708"/>
                <w:tab w:val="center" w:pos="4320"/>
                <w:tab w:val="right" w:pos="8640"/>
              </w:tabs>
              <w:overflowPunct/>
              <w:autoSpaceDE/>
              <w:autoSpaceDN/>
              <w:adjustRightInd/>
              <w:spacing w:before="40" w:after="40"/>
              <w:ind w:left="57" w:right="57"/>
              <w:rPr>
                <w:lang w:val="fr-FR"/>
              </w:rPr>
            </w:pPr>
            <w:r w:rsidRPr="00B04FC7">
              <w:rPr>
                <w:lang w:val="fr-FR"/>
              </w:rPr>
              <w:t>9.3.2.25.8 a)</w:t>
            </w:r>
          </w:p>
        </w:tc>
        <w:tc>
          <w:tcPr>
            <w:tcW w:w="3048" w:type="dxa"/>
            <w:tcBorders>
              <w:top w:val="single" w:sz="6" w:space="0" w:color="auto"/>
              <w:left w:val="single" w:sz="6" w:space="0" w:color="auto"/>
              <w:bottom w:val="single" w:sz="6" w:space="0" w:color="auto"/>
              <w:right w:val="nil"/>
            </w:tcBorders>
          </w:tcPr>
          <w:p w14:paraId="50B3511D" w14:textId="77777777" w:rsidR="00B558AA" w:rsidRPr="00B04FC7" w:rsidRDefault="00B558AA" w:rsidP="007B2AE9">
            <w:pPr>
              <w:overflowPunct/>
              <w:autoSpaceDE/>
              <w:autoSpaceDN/>
              <w:adjustRightInd/>
              <w:spacing w:before="40" w:after="40"/>
              <w:ind w:left="57" w:right="57"/>
              <w:rPr>
                <w:lang w:val="fr-FR"/>
              </w:rPr>
            </w:pPr>
            <w:r w:rsidRPr="00B04FC7">
              <w:rPr>
                <w:lang w:val="fr-FR"/>
              </w:rPr>
              <w:t xml:space="preserve">Tuyauteries d'aspiration pour le ballastage situées dans la zone de cargaison mais à l'extérieur des citernes à cargaison </w:t>
            </w:r>
          </w:p>
        </w:tc>
        <w:tc>
          <w:tcPr>
            <w:tcW w:w="5018" w:type="dxa"/>
            <w:tcBorders>
              <w:top w:val="single" w:sz="6" w:space="0" w:color="auto"/>
              <w:left w:val="single" w:sz="6" w:space="0" w:color="auto"/>
              <w:bottom w:val="single" w:sz="6" w:space="0" w:color="auto"/>
              <w:right w:val="single" w:sz="6" w:space="0" w:color="auto"/>
            </w:tcBorders>
          </w:tcPr>
          <w:p w14:paraId="0A3BA5AC" w14:textId="77777777" w:rsidR="00B558AA" w:rsidRPr="00B04FC7" w:rsidRDefault="00B558AA" w:rsidP="007B2AE9">
            <w:pPr>
              <w:overflowPunct/>
              <w:autoSpaceDE/>
              <w:autoSpaceDN/>
              <w:adjustRightInd/>
              <w:spacing w:before="40" w:after="40"/>
              <w:ind w:left="57" w:right="57"/>
              <w:jc w:val="center"/>
              <w:rPr>
                <w:lang w:val="fr-FR"/>
              </w:rPr>
            </w:pPr>
            <w:r w:rsidRPr="00B04FC7">
              <w:rPr>
                <w:lang w:val="fr-FR"/>
              </w:rPr>
              <w:t>N.R.T.</w:t>
            </w:r>
          </w:p>
          <w:p w14:paraId="2D4F6CAF" w14:textId="77777777" w:rsidR="00B558AA" w:rsidRPr="005B2518" w:rsidRDefault="00B558AA" w:rsidP="007B2AE9">
            <w:pPr>
              <w:overflowPunct/>
              <w:autoSpaceDE/>
              <w:autoSpaceDN/>
              <w:adjustRightInd/>
              <w:spacing w:before="40" w:after="40"/>
              <w:ind w:left="57" w:right="57"/>
              <w:jc w:val="center"/>
              <w:rPr>
                <w:lang w:val="fr-FR"/>
              </w:rPr>
            </w:pPr>
            <w:r w:rsidRPr="00B04FC7">
              <w:rPr>
                <w:lang w:val="fr-FR"/>
              </w:rPr>
              <w:t xml:space="preserve">Renouvellement du certificat d'agrément après le </w:t>
            </w:r>
            <w:r w:rsidRPr="00B04FC7">
              <w:rPr>
                <w:lang w:val="fr-FR"/>
              </w:rPr>
              <w:br/>
              <w:t>31 décembre 2018</w:t>
            </w:r>
          </w:p>
        </w:tc>
      </w:tr>
      <w:tr w:rsidR="00B558AA" w:rsidRPr="00B04FC7" w14:paraId="48279DD2" w14:textId="77777777" w:rsidTr="007B2AE9">
        <w:trPr>
          <w:cantSplit/>
        </w:trPr>
        <w:tc>
          <w:tcPr>
            <w:tcW w:w="1402" w:type="dxa"/>
            <w:tcBorders>
              <w:top w:val="single" w:sz="6" w:space="0" w:color="auto"/>
              <w:left w:val="single" w:sz="6" w:space="0" w:color="auto"/>
              <w:bottom w:val="single" w:sz="6" w:space="0" w:color="auto"/>
              <w:right w:val="nil"/>
            </w:tcBorders>
          </w:tcPr>
          <w:p w14:paraId="0F04A983" w14:textId="77777777" w:rsidR="00B558AA" w:rsidRPr="005B2518" w:rsidRDefault="00B558AA" w:rsidP="007B2AE9">
            <w:pPr>
              <w:overflowPunct/>
              <w:autoSpaceDE/>
              <w:autoSpaceDN/>
              <w:adjustRightInd/>
              <w:spacing w:before="40" w:after="40"/>
              <w:ind w:left="57" w:right="57"/>
              <w:rPr>
                <w:lang w:val="fr-FR"/>
              </w:rPr>
            </w:pPr>
            <w:r w:rsidRPr="005B2518">
              <w:rPr>
                <w:lang w:val="fr-FR"/>
              </w:rPr>
              <w:t>9.3.2.25.9</w:t>
            </w:r>
            <w:r w:rsidRPr="005B2518">
              <w:rPr>
                <w:lang w:val="fr-FR"/>
              </w:rPr>
              <w:br/>
              <w:t>9.3.3.25.9</w:t>
            </w:r>
          </w:p>
        </w:tc>
        <w:tc>
          <w:tcPr>
            <w:tcW w:w="3048" w:type="dxa"/>
            <w:tcBorders>
              <w:top w:val="single" w:sz="6" w:space="0" w:color="auto"/>
              <w:left w:val="single" w:sz="6" w:space="0" w:color="auto"/>
              <w:bottom w:val="single" w:sz="6" w:space="0" w:color="auto"/>
              <w:right w:val="nil"/>
            </w:tcBorders>
          </w:tcPr>
          <w:p w14:paraId="40E7B712" w14:textId="77777777" w:rsidR="00B558AA" w:rsidRPr="005B2518" w:rsidRDefault="00B558AA" w:rsidP="007B2AE9">
            <w:pPr>
              <w:overflowPunct/>
              <w:autoSpaceDE/>
              <w:autoSpaceDN/>
              <w:adjustRightInd/>
              <w:spacing w:before="40" w:after="40"/>
              <w:ind w:left="57" w:right="57"/>
              <w:rPr>
                <w:lang w:val="fr-FR"/>
              </w:rPr>
            </w:pPr>
            <w:r w:rsidRPr="005B2518">
              <w:rPr>
                <w:lang w:val="fr-FR"/>
              </w:rPr>
              <w:t>Débit de chargement et de déchargement</w:t>
            </w:r>
          </w:p>
        </w:tc>
        <w:tc>
          <w:tcPr>
            <w:tcW w:w="5018" w:type="dxa"/>
            <w:tcBorders>
              <w:top w:val="single" w:sz="6" w:space="0" w:color="auto"/>
              <w:left w:val="single" w:sz="6" w:space="0" w:color="auto"/>
              <w:bottom w:val="single" w:sz="6" w:space="0" w:color="auto"/>
              <w:right w:val="single" w:sz="6" w:space="0" w:color="auto"/>
            </w:tcBorders>
          </w:tcPr>
          <w:p w14:paraId="1466F506"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2003</w:t>
            </w:r>
          </w:p>
          <w:p w14:paraId="4CD2A598"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2FE153F6" w14:textId="77777777" w:rsidTr="007B2AE9">
        <w:trPr>
          <w:cantSplit/>
        </w:trPr>
        <w:tc>
          <w:tcPr>
            <w:tcW w:w="1402" w:type="dxa"/>
            <w:tcBorders>
              <w:top w:val="single" w:sz="6" w:space="0" w:color="auto"/>
              <w:left w:val="single" w:sz="6" w:space="0" w:color="auto"/>
              <w:bottom w:val="single" w:sz="6" w:space="0" w:color="auto"/>
              <w:right w:val="nil"/>
            </w:tcBorders>
          </w:tcPr>
          <w:p w14:paraId="32DE66D1" w14:textId="77777777" w:rsidR="00B558AA" w:rsidRPr="005B2518" w:rsidRDefault="00B558AA" w:rsidP="007B2AE9">
            <w:pPr>
              <w:overflowPunct/>
              <w:autoSpaceDE/>
              <w:autoSpaceDN/>
              <w:adjustRightInd/>
              <w:spacing w:before="40" w:after="40"/>
              <w:ind w:left="57" w:right="57"/>
              <w:rPr>
                <w:lang w:val="fr-FR"/>
              </w:rPr>
            </w:pPr>
            <w:r w:rsidRPr="005B2518">
              <w:rPr>
                <w:lang w:val="fr-FR"/>
              </w:rPr>
              <w:t>9.3.3.25.12</w:t>
            </w:r>
          </w:p>
        </w:tc>
        <w:tc>
          <w:tcPr>
            <w:tcW w:w="3048" w:type="dxa"/>
            <w:tcBorders>
              <w:top w:val="single" w:sz="6" w:space="0" w:color="auto"/>
              <w:left w:val="single" w:sz="6" w:space="0" w:color="auto"/>
              <w:bottom w:val="single" w:sz="6" w:space="0" w:color="auto"/>
              <w:right w:val="nil"/>
            </w:tcBorders>
          </w:tcPr>
          <w:p w14:paraId="191B3E7D" w14:textId="77777777" w:rsidR="00B558AA" w:rsidRPr="005B2518" w:rsidRDefault="00B558AA" w:rsidP="007B2AE9">
            <w:pPr>
              <w:tabs>
                <w:tab w:val="left" w:pos="708"/>
                <w:tab w:val="center" w:pos="4320"/>
                <w:tab w:val="right" w:pos="8640"/>
              </w:tabs>
              <w:overflowPunct/>
              <w:autoSpaceDE/>
              <w:autoSpaceDN/>
              <w:adjustRightInd/>
              <w:spacing w:before="40" w:after="40"/>
              <w:ind w:left="57" w:right="57"/>
              <w:rPr>
                <w:lang w:val="fr-FR"/>
              </w:rPr>
            </w:pPr>
            <w:r w:rsidRPr="005B2518">
              <w:rPr>
                <w:lang w:val="fr-FR"/>
              </w:rPr>
              <w:t xml:space="preserve">9.3.3.25.1 a) et c), 9.3.3.25.2 e), 9.3.3.25.3 et 9.3.3.25.4 a) ne sont pas applicables au type N ouvert à l’exception du type N ouvert transportant des matières à caractère corrosif (voir chapitre 3.2, Tableau C, colonne (5), risque 8) </w:t>
            </w:r>
          </w:p>
        </w:tc>
        <w:tc>
          <w:tcPr>
            <w:tcW w:w="5018" w:type="dxa"/>
            <w:tcBorders>
              <w:top w:val="single" w:sz="6" w:space="0" w:color="auto"/>
              <w:left w:val="single" w:sz="6" w:space="0" w:color="auto"/>
              <w:bottom w:val="single" w:sz="6" w:space="0" w:color="auto"/>
              <w:right w:val="single" w:sz="6" w:space="0" w:color="auto"/>
            </w:tcBorders>
          </w:tcPr>
          <w:p w14:paraId="4538FDBA"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366AAAE1"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p w14:paraId="352A3934" w14:textId="77777777" w:rsidR="00B558AA" w:rsidRPr="005B2518" w:rsidRDefault="00B558AA" w:rsidP="007B2AE9">
            <w:pPr>
              <w:overflowPunct/>
              <w:autoSpaceDE/>
              <w:autoSpaceDN/>
              <w:adjustRightInd/>
              <w:spacing w:before="40" w:after="40"/>
              <w:ind w:left="57" w:right="57"/>
              <w:rPr>
                <w:lang w:val="fr-FR"/>
              </w:rPr>
            </w:pPr>
            <w:r w:rsidRPr="005B2518">
              <w:rPr>
                <w:lang w:val="fr-FR"/>
              </w:rPr>
              <w:t>Ce délai ne concerne que les bateaux du type N ouvert transportant des matières à caractère corrosif (voir chapitre 3.2, tableau C, colonne (5), risque 8).</w:t>
            </w:r>
          </w:p>
        </w:tc>
      </w:tr>
      <w:tr w:rsidR="00B558AA" w:rsidRPr="00B04FC7" w14:paraId="0EE64722" w14:textId="77777777" w:rsidTr="007B2AE9">
        <w:trPr>
          <w:cantSplit/>
        </w:trPr>
        <w:tc>
          <w:tcPr>
            <w:tcW w:w="1402" w:type="dxa"/>
            <w:tcBorders>
              <w:top w:val="single" w:sz="6" w:space="0" w:color="auto"/>
              <w:left w:val="single" w:sz="6" w:space="0" w:color="auto"/>
              <w:bottom w:val="single" w:sz="6" w:space="0" w:color="auto"/>
              <w:right w:val="nil"/>
            </w:tcBorders>
          </w:tcPr>
          <w:p w14:paraId="725ED690" w14:textId="77777777" w:rsidR="00B558AA" w:rsidRPr="005B2518" w:rsidRDefault="00B558AA" w:rsidP="007B2AE9">
            <w:pPr>
              <w:overflowPunct/>
              <w:autoSpaceDE/>
              <w:autoSpaceDN/>
              <w:adjustRightInd/>
              <w:spacing w:before="40" w:after="40"/>
              <w:ind w:left="57" w:right="57"/>
              <w:rPr>
                <w:strike/>
                <w:lang w:val="fr-FR"/>
              </w:rPr>
            </w:pPr>
            <w:r w:rsidRPr="005B2518">
              <w:rPr>
                <w:lang w:val="fr-FR"/>
              </w:rPr>
              <w:t>9.3.1.31.5</w:t>
            </w:r>
            <w:r w:rsidRPr="005B2518">
              <w:rPr>
                <w:lang w:val="fr-FR"/>
              </w:rPr>
              <w:br/>
              <w:t>9.3.2.31.5</w:t>
            </w:r>
            <w:r w:rsidRPr="005B2518">
              <w:rPr>
                <w:lang w:val="fr-FR"/>
              </w:rPr>
              <w:br/>
              <w:t>9.3.3.31.5</w:t>
            </w:r>
          </w:p>
        </w:tc>
        <w:tc>
          <w:tcPr>
            <w:tcW w:w="3048" w:type="dxa"/>
            <w:tcBorders>
              <w:top w:val="single" w:sz="6" w:space="0" w:color="auto"/>
              <w:left w:val="single" w:sz="6" w:space="0" w:color="auto"/>
              <w:bottom w:val="single" w:sz="6" w:space="0" w:color="auto"/>
              <w:right w:val="nil"/>
            </w:tcBorders>
          </w:tcPr>
          <w:p w14:paraId="3B5A361E" w14:textId="77777777" w:rsidR="00B558AA" w:rsidRPr="005B2518" w:rsidRDefault="00B558AA" w:rsidP="007B2AE9">
            <w:pPr>
              <w:overflowPunct/>
              <w:autoSpaceDE/>
              <w:autoSpaceDN/>
              <w:adjustRightInd/>
              <w:spacing w:before="40" w:after="40"/>
              <w:ind w:left="57" w:right="57"/>
              <w:rPr>
                <w:lang w:val="fr-FR"/>
              </w:rPr>
            </w:pPr>
            <w:r w:rsidRPr="005B2518">
              <w:rPr>
                <w:lang w:val="fr-FR"/>
              </w:rPr>
              <w:t>Température dans la salle des machines</w:t>
            </w:r>
          </w:p>
        </w:tc>
        <w:tc>
          <w:tcPr>
            <w:tcW w:w="5018" w:type="dxa"/>
            <w:tcBorders>
              <w:top w:val="single" w:sz="6" w:space="0" w:color="auto"/>
              <w:left w:val="single" w:sz="6" w:space="0" w:color="auto"/>
              <w:bottom w:val="single" w:sz="6" w:space="0" w:color="auto"/>
              <w:right w:val="single" w:sz="6" w:space="0" w:color="auto"/>
            </w:tcBorders>
          </w:tcPr>
          <w:p w14:paraId="0EDAF4A5"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00E805F5"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p w14:paraId="60393B54" w14:textId="77777777" w:rsidR="00B558AA" w:rsidRPr="005B2518" w:rsidRDefault="00B558AA" w:rsidP="007B2AE9">
            <w:pPr>
              <w:overflowPunct/>
              <w:autoSpaceDE/>
              <w:autoSpaceDN/>
              <w:adjustRightInd/>
              <w:spacing w:before="40" w:after="40"/>
              <w:ind w:left="57" w:right="57"/>
              <w:rPr>
                <w:lang w:val="fr-FR"/>
              </w:rPr>
            </w:pPr>
            <w:r w:rsidRPr="005B2518">
              <w:rPr>
                <w:lang w:val="fr-FR"/>
              </w:rPr>
              <w:t>Jusqu'à cette échéance, les prescriptions suivantes sont applicables à bord des bateaux en service;</w:t>
            </w:r>
          </w:p>
          <w:p w14:paraId="0EA5EF9E"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La température dans la salle des machines ne doit pas </w:t>
            </w:r>
            <w:r w:rsidRPr="005B2518">
              <w:rPr>
                <w:lang w:val="fr-FR"/>
              </w:rPr>
              <w:br/>
              <w:t>dépasser 45 °C.</w:t>
            </w:r>
          </w:p>
        </w:tc>
      </w:tr>
      <w:tr w:rsidR="00B558AA" w:rsidRPr="00B04FC7" w14:paraId="077BA657" w14:textId="77777777" w:rsidTr="007B2AE9">
        <w:trPr>
          <w:cantSplit/>
        </w:trPr>
        <w:tc>
          <w:tcPr>
            <w:tcW w:w="1402" w:type="dxa"/>
            <w:tcBorders>
              <w:top w:val="single" w:sz="6" w:space="0" w:color="auto"/>
              <w:left w:val="single" w:sz="6" w:space="0" w:color="auto"/>
              <w:bottom w:val="single" w:sz="6" w:space="0" w:color="auto"/>
              <w:right w:val="nil"/>
            </w:tcBorders>
          </w:tcPr>
          <w:p w14:paraId="3343A8D0" w14:textId="77777777" w:rsidR="00B558AA" w:rsidRPr="005B2518" w:rsidRDefault="00B558AA" w:rsidP="007B2AE9">
            <w:pPr>
              <w:overflowPunct/>
              <w:autoSpaceDE/>
              <w:autoSpaceDN/>
              <w:adjustRightInd/>
              <w:spacing w:before="40" w:after="40"/>
              <w:ind w:left="57" w:right="57"/>
              <w:rPr>
                <w:lang w:val="fr-FR"/>
              </w:rPr>
            </w:pPr>
            <w:r w:rsidRPr="005B2518">
              <w:rPr>
                <w:lang w:val="fr-FR"/>
              </w:rPr>
              <w:t>9.3.3.34.1</w:t>
            </w:r>
          </w:p>
        </w:tc>
        <w:tc>
          <w:tcPr>
            <w:tcW w:w="3048" w:type="dxa"/>
            <w:tcBorders>
              <w:top w:val="single" w:sz="6" w:space="0" w:color="auto"/>
              <w:left w:val="single" w:sz="6" w:space="0" w:color="auto"/>
              <w:bottom w:val="single" w:sz="6" w:space="0" w:color="auto"/>
              <w:right w:val="nil"/>
            </w:tcBorders>
          </w:tcPr>
          <w:p w14:paraId="45AFF5A6" w14:textId="77777777" w:rsidR="00B558AA" w:rsidRPr="005B2518" w:rsidRDefault="00B558AA" w:rsidP="007B2AE9">
            <w:pPr>
              <w:overflowPunct/>
              <w:autoSpaceDE/>
              <w:autoSpaceDN/>
              <w:adjustRightInd/>
              <w:spacing w:before="40" w:after="40"/>
              <w:ind w:left="57" w:right="57"/>
              <w:rPr>
                <w:lang w:val="fr-FR"/>
              </w:rPr>
            </w:pPr>
            <w:r w:rsidRPr="005B2518">
              <w:rPr>
                <w:lang w:val="fr-FR"/>
              </w:rPr>
              <w:t>Tuyaux d'échappement</w:t>
            </w:r>
          </w:p>
        </w:tc>
        <w:tc>
          <w:tcPr>
            <w:tcW w:w="5018" w:type="dxa"/>
            <w:tcBorders>
              <w:top w:val="single" w:sz="6" w:space="0" w:color="auto"/>
              <w:left w:val="single" w:sz="6" w:space="0" w:color="auto"/>
              <w:bottom w:val="single" w:sz="6" w:space="0" w:color="auto"/>
              <w:right w:val="single" w:sz="6" w:space="0" w:color="auto"/>
            </w:tcBorders>
          </w:tcPr>
          <w:p w14:paraId="0A6FC317"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7C9BFE67"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4A7963A9" w14:textId="77777777" w:rsidTr="007B2AE9">
        <w:trPr>
          <w:cantSplit/>
        </w:trPr>
        <w:tc>
          <w:tcPr>
            <w:tcW w:w="1402" w:type="dxa"/>
            <w:tcBorders>
              <w:top w:val="single" w:sz="6" w:space="0" w:color="auto"/>
              <w:left w:val="single" w:sz="6" w:space="0" w:color="auto"/>
              <w:bottom w:val="single" w:sz="6" w:space="0" w:color="auto"/>
              <w:right w:val="nil"/>
            </w:tcBorders>
          </w:tcPr>
          <w:p w14:paraId="2DA900E4" w14:textId="77777777" w:rsidR="00B558AA" w:rsidRPr="005B2518" w:rsidRDefault="00B558AA" w:rsidP="007B2AE9">
            <w:pPr>
              <w:overflowPunct/>
              <w:autoSpaceDE/>
              <w:autoSpaceDN/>
              <w:adjustRightInd/>
              <w:spacing w:before="40" w:after="40"/>
              <w:ind w:left="57" w:right="57"/>
              <w:rPr>
                <w:lang w:val="fr-FR"/>
              </w:rPr>
            </w:pPr>
            <w:r w:rsidRPr="005B2518">
              <w:rPr>
                <w:lang w:val="fr-FR"/>
              </w:rPr>
              <w:t>9.3.3.35.3</w:t>
            </w:r>
          </w:p>
        </w:tc>
        <w:tc>
          <w:tcPr>
            <w:tcW w:w="3048" w:type="dxa"/>
            <w:tcBorders>
              <w:top w:val="single" w:sz="6" w:space="0" w:color="auto"/>
              <w:left w:val="single" w:sz="6" w:space="0" w:color="auto"/>
              <w:bottom w:val="single" w:sz="6" w:space="0" w:color="auto"/>
              <w:right w:val="nil"/>
            </w:tcBorders>
          </w:tcPr>
          <w:p w14:paraId="479407E4"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Tuyauterie d'aspiration pour le ballastage située dans la zone de cargaison mais à l'extérieur des citernes à cargaison </w:t>
            </w:r>
          </w:p>
        </w:tc>
        <w:tc>
          <w:tcPr>
            <w:tcW w:w="5018" w:type="dxa"/>
            <w:tcBorders>
              <w:top w:val="single" w:sz="6" w:space="0" w:color="auto"/>
              <w:left w:val="single" w:sz="6" w:space="0" w:color="auto"/>
              <w:bottom w:val="single" w:sz="6" w:space="0" w:color="auto"/>
              <w:right w:val="single" w:sz="6" w:space="0" w:color="auto"/>
            </w:tcBorders>
          </w:tcPr>
          <w:p w14:paraId="14FF803C"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28E73F70"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421F9546" w14:textId="77777777" w:rsidTr="007B2AE9">
        <w:trPr>
          <w:cantSplit/>
        </w:trPr>
        <w:tc>
          <w:tcPr>
            <w:tcW w:w="1402" w:type="dxa"/>
            <w:tcBorders>
              <w:top w:val="single" w:sz="6" w:space="0" w:color="auto"/>
              <w:left w:val="single" w:sz="6" w:space="0" w:color="auto"/>
              <w:bottom w:val="single" w:sz="6" w:space="0" w:color="auto"/>
              <w:right w:val="nil"/>
            </w:tcBorders>
          </w:tcPr>
          <w:p w14:paraId="2DF1182C"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9.3.1.35.4</w:t>
            </w:r>
          </w:p>
        </w:tc>
        <w:tc>
          <w:tcPr>
            <w:tcW w:w="3048" w:type="dxa"/>
            <w:tcBorders>
              <w:top w:val="single" w:sz="6" w:space="0" w:color="auto"/>
              <w:left w:val="single" w:sz="6" w:space="0" w:color="auto"/>
              <w:bottom w:val="single" w:sz="6" w:space="0" w:color="auto"/>
              <w:right w:val="nil"/>
            </w:tcBorders>
          </w:tcPr>
          <w:p w14:paraId="1539184B" w14:textId="77777777" w:rsidR="00B558AA" w:rsidRPr="005B2518" w:rsidRDefault="00B558AA" w:rsidP="007B2AE9">
            <w:pPr>
              <w:overflowPunct/>
              <w:autoSpaceDE/>
              <w:autoSpaceDN/>
              <w:adjustRightInd/>
              <w:spacing w:before="40" w:after="40"/>
              <w:ind w:left="57" w:right="57"/>
              <w:rPr>
                <w:lang w:val="fr-FR"/>
              </w:rPr>
            </w:pPr>
            <w:r w:rsidRPr="005B2518">
              <w:rPr>
                <w:lang w:val="fr-FR"/>
              </w:rPr>
              <w:t>Installation d’</w:t>
            </w:r>
            <w:proofErr w:type="spellStart"/>
            <w:r w:rsidRPr="005B2518">
              <w:rPr>
                <w:lang w:val="fr-FR"/>
              </w:rPr>
              <w:t>assèchement</w:t>
            </w:r>
            <w:proofErr w:type="spellEnd"/>
            <w:r w:rsidRPr="005B2518">
              <w:rPr>
                <w:lang w:val="fr-FR"/>
              </w:rPr>
              <w:t xml:space="preserve"> de la chambre des pompes en dehors de la chambre des pompes</w:t>
            </w:r>
          </w:p>
        </w:tc>
        <w:tc>
          <w:tcPr>
            <w:tcW w:w="5018" w:type="dxa"/>
            <w:tcBorders>
              <w:top w:val="single" w:sz="6" w:space="0" w:color="auto"/>
              <w:left w:val="single" w:sz="6" w:space="0" w:color="auto"/>
              <w:bottom w:val="single" w:sz="6" w:space="0" w:color="auto"/>
              <w:right w:val="single" w:sz="6" w:space="0" w:color="auto"/>
            </w:tcBorders>
          </w:tcPr>
          <w:p w14:paraId="4A65B396" w14:textId="77777777" w:rsidR="00B558AA" w:rsidRPr="005B2518" w:rsidRDefault="00B558AA" w:rsidP="007B2AE9">
            <w:pPr>
              <w:overflowPunct/>
              <w:autoSpaceDE/>
              <w:autoSpaceDN/>
              <w:adjustRightInd/>
              <w:spacing w:before="40" w:after="40"/>
              <w:ind w:left="57" w:right="57"/>
              <w:jc w:val="center"/>
              <w:rPr>
                <w:szCs w:val="24"/>
                <w:lang w:val="fr-FR"/>
              </w:rPr>
            </w:pPr>
            <w:r w:rsidRPr="005B2518">
              <w:rPr>
                <w:szCs w:val="24"/>
                <w:lang w:val="fr-FR"/>
              </w:rPr>
              <w:t>N.R.T. à partir du 1</w:t>
            </w:r>
            <w:r w:rsidRPr="005B2518">
              <w:rPr>
                <w:szCs w:val="24"/>
                <w:vertAlign w:val="superscript"/>
                <w:lang w:val="fr-FR"/>
              </w:rPr>
              <w:t>er</w:t>
            </w:r>
            <w:r w:rsidRPr="005B2518">
              <w:rPr>
                <w:szCs w:val="24"/>
                <w:lang w:val="fr-FR"/>
              </w:rPr>
              <w:t xml:space="preserve"> janvier 2003</w:t>
            </w:r>
          </w:p>
          <w:p w14:paraId="3AA76021"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54B90D6E" w14:textId="77777777" w:rsidTr="007B2AE9">
        <w:trPr>
          <w:cantSplit/>
        </w:trPr>
        <w:tc>
          <w:tcPr>
            <w:tcW w:w="1402" w:type="dxa"/>
            <w:tcBorders>
              <w:top w:val="single" w:sz="6" w:space="0" w:color="auto"/>
              <w:left w:val="single" w:sz="6" w:space="0" w:color="auto"/>
              <w:bottom w:val="single" w:sz="6" w:space="0" w:color="auto"/>
              <w:right w:val="nil"/>
            </w:tcBorders>
          </w:tcPr>
          <w:p w14:paraId="50AE7C9D"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9.3.1.40.1</w:t>
            </w:r>
            <w:r w:rsidRPr="005B2518">
              <w:rPr>
                <w:lang w:val="fr-FR"/>
              </w:rPr>
              <w:br/>
              <w:t>9.3.2.40.1</w:t>
            </w:r>
            <w:r w:rsidRPr="005B2518">
              <w:rPr>
                <w:lang w:val="fr-FR"/>
              </w:rPr>
              <w:br/>
              <w:t>9.3.3.40.1</w:t>
            </w:r>
          </w:p>
        </w:tc>
        <w:tc>
          <w:tcPr>
            <w:tcW w:w="3048" w:type="dxa"/>
            <w:tcBorders>
              <w:top w:val="single" w:sz="6" w:space="0" w:color="auto"/>
              <w:left w:val="single" w:sz="6" w:space="0" w:color="auto"/>
              <w:bottom w:val="single" w:sz="6" w:space="0" w:color="auto"/>
              <w:right w:val="nil"/>
            </w:tcBorders>
          </w:tcPr>
          <w:p w14:paraId="50EF793D" w14:textId="77777777" w:rsidR="00B558AA" w:rsidRPr="005B2518" w:rsidRDefault="00B558AA" w:rsidP="007B2AE9">
            <w:pPr>
              <w:overflowPunct/>
              <w:autoSpaceDE/>
              <w:autoSpaceDN/>
              <w:adjustRightInd/>
              <w:spacing w:before="40" w:after="40"/>
              <w:ind w:left="57" w:right="57"/>
              <w:rPr>
                <w:lang w:val="fr-FR"/>
              </w:rPr>
            </w:pPr>
            <w:r w:rsidRPr="005B2518">
              <w:rPr>
                <w:lang w:val="fr-FR"/>
              </w:rPr>
              <w:t>Installation d'extinction d'incendie, deux pompes, etc.</w:t>
            </w:r>
          </w:p>
        </w:tc>
        <w:tc>
          <w:tcPr>
            <w:tcW w:w="5018" w:type="dxa"/>
            <w:tcBorders>
              <w:top w:val="single" w:sz="6" w:space="0" w:color="auto"/>
              <w:left w:val="single" w:sz="6" w:space="0" w:color="auto"/>
              <w:bottom w:val="single" w:sz="6" w:space="0" w:color="auto"/>
              <w:right w:val="single" w:sz="6" w:space="0" w:color="auto"/>
            </w:tcBorders>
          </w:tcPr>
          <w:p w14:paraId="0E0AE9B6"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53B4A8B5"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tc>
      </w:tr>
      <w:tr w:rsidR="00B558AA" w:rsidRPr="00B04FC7" w14:paraId="5E012CDF" w14:textId="77777777" w:rsidTr="007B2AE9">
        <w:trPr>
          <w:cantSplit/>
        </w:trPr>
        <w:tc>
          <w:tcPr>
            <w:tcW w:w="1402" w:type="dxa"/>
            <w:tcBorders>
              <w:top w:val="single" w:sz="6" w:space="0" w:color="auto"/>
              <w:left w:val="single" w:sz="6" w:space="0" w:color="auto"/>
              <w:bottom w:val="single" w:sz="6" w:space="0" w:color="auto"/>
              <w:right w:val="nil"/>
            </w:tcBorders>
          </w:tcPr>
          <w:p w14:paraId="5A452175" w14:textId="77777777" w:rsidR="00B558AA" w:rsidRPr="005B2518" w:rsidRDefault="00B558AA" w:rsidP="007B2AE9">
            <w:pPr>
              <w:overflowPunct/>
              <w:autoSpaceDE/>
              <w:autoSpaceDN/>
              <w:adjustRightInd/>
              <w:spacing w:before="40" w:after="40"/>
              <w:ind w:left="57" w:right="57"/>
              <w:rPr>
                <w:lang w:val="fr-FR"/>
              </w:rPr>
            </w:pPr>
            <w:r w:rsidRPr="005B2518">
              <w:rPr>
                <w:lang w:val="fr-FR"/>
              </w:rPr>
              <w:t>9.3.1.51 b)</w:t>
            </w:r>
            <w:r w:rsidRPr="005B2518">
              <w:rPr>
                <w:lang w:val="fr-FR"/>
              </w:rPr>
              <w:br/>
              <w:t>9.3.2.51 b)</w:t>
            </w:r>
            <w:r w:rsidRPr="005B2518">
              <w:rPr>
                <w:lang w:val="fr-FR"/>
              </w:rPr>
              <w:br/>
              <w:t>9.3.3.51 b)</w:t>
            </w:r>
          </w:p>
        </w:tc>
        <w:tc>
          <w:tcPr>
            <w:tcW w:w="3048" w:type="dxa"/>
            <w:tcBorders>
              <w:top w:val="single" w:sz="6" w:space="0" w:color="auto"/>
              <w:left w:val="single" w:sz="6" w:space="0" w:color="auto"/>
              <w:bottom w:val="single" w:sz="6" w:space="0" w:color="auto"/>
              <w:right w:val="nil"/>
            </w:tcBorders>
          </w:tcPr>
          <w:p w14:paraId="29215FF2" w14:textId="77777777" w:rsidR="00B558AA" w:rsidRPr="005B2518" w:rsidRDefault="00B558AA" w:rsidP="007B2AE9">
            <w:pPr>
              <w:overflowPunct/>
              <w:autoSpaceDE/>
              <w:autoSpaceDN/>
              <w:adjustRightInd/>
              <w:spacing w:before="40" w:after="40"/>
              <w:ind w:left="57" w:right="57"/>
              <w:rPr>
                <w:lang w:val="fr-FR"/>
              </w:rPr>
            </w:pPr>
            <w:r w:rsidRPr="005B2518">
              <w:rPr>
                <w:lang w:val="fr-FR"/>
              </w:rPr>
              <w:t>Température des surfaces extérieures des moteurs ainsi que de leurs circuits de ventilation et de gaz d’échappement</w:t>
            </w:r>
          </w:p>
        </w:tc>
        <w:tc>
          <w:tcPr>
            <w:tcW w:w="5018" w:type="dxa"/>
            <w:tcBorders>
              <w:top w:val="single" w:sz="6" w:space="0" w:color="auto"/>
              <w:left w:val="single" w:sz="6" w:space="0" w:color="auto"/>
              <w:bottom w:val="single" w:sz="6" w:space="0" w:color="auto"/>
              <w:right w:val="single" w:sz="6" w:space="0" w:color="auto"/>
            </w:tcBorders>
          </w:tcPr>
          <w:p w14:paraId="006A839C"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N.R.T.</w:t>
            </w:r>
          </w:p>
          <w:p w14:paraId="1147B019" w14:textId="77777777" w:rsidR="00B558AA" w:rsidRPr="005B2518" w:rsidRDefault="00B558AA" w:rsidP="007B2AE9">
            <w:pPr>
              <w:overflowPunct/>
              <w:autoSpaceDE/>
              <w:autoSpaceDN/>
              <w:adjustRightInd/>
              <w:spacing w:before="40" w:after="40"/>
              <w:ind w:left="57" w:right="57"/>
              <w:jc w:val="center"/>
              <w:rPr>
                <w:lang w:val="fr-FR"/>
              </w:rPr>
            </w:pPr>
            <w:r w:rsidRPr="005B2518">
              <w:rPr>
                <w:lang w:val="fr-FR"/>
              </w:rPr>
              <w:t xml:space="preserve">Renouvellement du certificat d'agrément après le </w:t>
            </w:r>
            <w:r w:rsidRPr="005B2518">
              <w:rPr>
                <w:lang w:val="fr-FR"/>
              </w:rPr>
              <w:br/>
              <w:t>31 décembre 2018</w:t>
            </w:r>
          </w:p>
          <w:p w14:paraId="063B59F2" w14:textId="77777777" w:rsidR="00B558AA" w:rsidRPr="005B2518" w:rsidRDefault="00B558AA" w:rsidP="007B2AE9">
            <w:pPr>
              <w:overflowPunct/>
              <w:autoSpaceDE/>
              <w:autoSpaceDN/>
              <w:adjustRightInd/>
              <w:spacing w:before="40" w:after="40"/>
              <w:ind w:left="57" w:right="57"/>
              <w:rPr>
                <w:lang w:val="fr-FR"/>
              </w:rPr>
            </w:pPr>
            <w:r w:rsidRPr="005B2518">
              <w:rPr>
                <w:lang w:val="fr-FR"/>
              </w:rPr>
              <w:t>Jusqu'à cette échéance, les prescriptions suivantes sont applicables à bord des bateaux en service:</w:t>
            </w:r>
          </w:p>
          <w:p w14:paraId="2DF653FF" w14:textId="77777777" w:rsidR="00B558AA" w:rsidRPr="005B2518" w:rsidRDefault="00B558AA" w:rsidP="007B2AE9">
            <w:pPr>
              <w:overflowPunct/>
              <w:autoSpaceDE/>
              <w:autoSpaceDN/>
              <w:adjustRightInd/>
              <w:spacing w:before="40" w:after="40"/>
              <w:ind w:left="57" w:right="57"/>
              <w:rPr>
                <w:lang w:val="fr-FR"/>
              </w:rPr>
            </w:pPr>
            <w:r w:rsidRPr="005B2518">
              <w:rPr>
                <w:lang w:val="fr-FR"/>
              </w:rPr>
              <w:t xml:space="preserve">La température des surfaces extérieures ne doit pas </w:t>
            </w:r>
            <w:r w:rsidRPr="005B2518">
              <w:rPr>
                <w:lang w:val="fr-FR"/>
              </w:rPr>
              <w:br/>
              <w:t>dépasser 300 °C.</w:t>
            </w:r>
          </w:p>
        </w:tc>
      </w:tr>
      <w:tr w:rsidR="00B558AA" w:rsidRPr="00B04FC7" w14:paraId="5CC488BA" w14:textId="77777777" w:rsidTr="007B2AE9">
        <w:trPr>
          <w:cantSplit/>
        </w:trPr>
        <w:tc>
          <w:tcPr>
            <w:tcW w:w="1402" w:type="dxa"/>
            <w:tcBorders>
              <w:top w:val="single" w:sz="6" w:space="0" w:color="auto"/>
              <w:left w:val="single" w:sz="6" w:space="0" w:color="auto"/>
              <w:bottom w:val="single" w:sz="6" w:space="0" w:color="auto"/>
              <w:right w:val="nil"/>
            </w:tcBorders>
          </w:tcPr>
          <w:p w14:paraId="6E23574A" w14:textId="77777777" w:rsidR="00B558AA" w:rsidRPr="005B2518" w:rsidRDefault="00B558AA" w:rsidP="007B2AE9">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40" w:after="120" w:line="220" w:lineRule="exact"/>
              <w:ind w:right="113"/>
              <w:rPr>
                <w:lang w:val="fr-FR"/>
              </w:rPr>
            </w:pPr>
            <w:r w:rsidRPr="005B2518">
              <w:rPr>
                <w:lang w:val="fr-FR"/>
              </w:rPr>
              <w:lastRenderedPageBreak/>
              <w:t>9.3.1.60</w:t>
            </w:r>
            <w:r w:rsidRPr="005B2518">
              <w:rPr>
                <w:lang w:val="fr-FR"/>
              </w:rPr>
              <w:br/>
              <w:t>9.3.2.60</w:t>
            </w:r>
            <w:r w:rsidRPr="005B2518">
              <w:rPr>
                <w:lang w:val="fr-FR"/>
              </w:rPr>
              <w:br/>
              <w:t>9.3.3.60</w:t>
            </w:r>
          </w:p>
        </w:tc>
        <w:tc>
          <w:tcPr>
            <w:tcW w:w="3048" w:type="dxa"/>
            <w:tcBorders>
              <w:top w:val="single" w:sz="6" w:space="0" w:color="auto"/>
              <w:left w:val="single" w:sz="6" w:space="0" w:color="auto"/>
              <w:bottom w:val="single" w:sz="6" w:space="0" w:color="auto"/>
              <w:right w:val="nil"/>
            </w:tcBorders>
          </w:tcPr>
          <w:p w14:paraId="5CD8A62C" w14:textId="77777777" w:rsidR="00B558AA" w:rsidRPr="005B2518" w:rsidRDefault="00B558AA" w:rsidP="007B2AE9">
            <w:pPr>
              <w:keepNext/>
              <w:keepLines/>
              <w:overflowPunct/>
              <w:autoSpaceDE/>
              <w:autoSpaceDN/>
              <w:adjustRightInd/>
              <w:spacing w:before="40" w:after="120"/>
              <w:ind w:left="57" w:right="57"/>
              <w:rPr>
                <w:lang w:val="fr-FR"/>
              </w:rPr>
            </w:pPr>
            <w:r w:rsidRPr="005B2518">
              <w:rPr>
                <w:lang w:val="fr-FR"/>
              </w:rPr>
              <w:t xml:space="preserve">Un clapet </w:t>
            </w:r>
            <w:proofErr w:type="spellStart"/>
            <w:r w:rsidRPr="005B2518">
              <w:rPr>
                <w:lang w:val="fr-FR"/>
              </w:rPr>
              <w:t>antiretour</w:t>
            </w:r>
            <w:proofErr w:type="spellEnd"/>
            <w:r w:rsidRPr="005B2518">
              <w:rPr>
                <w:lang w:val="fr-FR"/>
              </w:rPr>
              <w:t xml:space="preserve"> à ressort doit être installé.</w:t>
            </w:r>
          </w:p>
          <w:p w14:paraId="7E6BBC39" w14:textId="77777777" w:rsidR="00B558AA" w:rsidRPr="005B2518" w:rsidRDefault="00B558AA" w:rsidP="007B2AE9">
            <w:pPr>
              <w:overflowPunct/>
              <w:autoSpaceDE/>
              <w:autoSpaceDN/>
              <w:adjustRightInd/>
              <w:spacing w:before="40" w:after="40"/>
              <w:ind w:left="57" w:right="57"/>
              <w:rPr>
                <w:lang w:val="fr-FR"/>
              </w:rPr>
            </w:pPr>
            <w:r w:rsidRPr="005B2518">
              <w:rPr>
                <w:lang w:val="fr-FR"/>
              </w:rPr>
              <w:t>L’eau doit être de la qualité de l’eau potable disponible à bord.</w:t>
            </w:r>
          </w:p>
        </w:tc>
        <w:tc>
          <w:tcPr>
            <w:tcW w:w="5018" w:type="dxa"/>
            <w:tcBorders>
              <w:top w:val="single" w:sz="6" w:space="0" w:color="auto"/>
              <w:left w:val="single" w:sz="6" w:space="0" w:color="auto"/>
              <w:bottom w:val="single" w:sz="6" w:space="0" w:color="auto"/>
              <w:right w:val="single" w:sz="6" w:space="0" w:color="auto"/>
            </w:tcBorders>
          </w:tcPr>
          <w:p w14:paraId="0620D989" w14:textId="77777777" w:rsidR="00B558AA" w:rsidRPr="005B2518" w:rsidRDefault="00B558AA" w:rsidP="007B2AE9">
            <w:pPr>
              <w:keepNext/>
              <w:keepLines/>
              <w:overflowPunct/>
              <w:autoSpaceDE/>
              <w:autoSpaceDN/>
              <w:adjustRightInd/>
              <w:spacing w:before="40" w:after="120"/>
              <w:ind w:left="57" w:right="57"/>
              <w:jc w:val="center"/>
              <w:rPr>
                <w:lang w:val="fr-FR"/>
              </w:rPr>
            </w:pPr>
            <w:r w:rsidRPr="005B2518">
              <w:rPr>
                <w:lang w:val="fr-FR"/>
              </w:rPr>
              <w:t>N.R.T.</w:t>
            </w:r>
          </w:p>
          <w:p w14:paraId="354615F1" w14:textId="77777777" w:rsidR="00B558AA" w:rsidRPr="005B2518" w:rsidRDefault="00B558AA" w:rsidP="007B2AE9">
            <w:pPr>
              <w:overflowPunct/>
              <w:autoSpaceDE/>
              <w:autoSpaceDN/>
              <w:adjustRightInd/>
              <w:spacing w:before="40" w:after="120" w:line="220" w:lineRule="exact"/>
              <w:ind w:right="113"/>
              <w:jc w:val="center"/>
              <w:rPr>
                <w:lang w:val="fr-FR"/>
              </w:rPr>
            </w:pPr>
            <w:r w:rsidRPr="005B2518">
              <w:rPr>
                <w:lang w:val="fr-FR"/>
              </w:rPr>
              <w:t>Renouvellement du certificat d’agrément après le 31 décembre 2018</w:t>
            </w:r>
          </w:p>
        </w:tc>
      </w:tr>
    </w:tbl>
    <w:p w14:paraId="7ABE4107" w14:textId="77777777" w:rsidR="00B558AA" w:rsidRDefault="00B558AA" w:rsidP="00B558AA">
      <w:pPr>
        <w:tabs>
          <w:tab w:val="left" w:pos="567"/>
          <w:tab w:val="left" w:pos="1701"/>
        </w:tabs>
        <w:overflowPunct/>
        <w:autoSpaceDE/>
        <w:autoSpaceDN/>
        <w:adjustRightInd/>
        <w:ind w:right="1134"/>
        <w:rPr>
          <w:szCs w:val="24"/>
          <w:lang w:val="fr-FR"/>
        </w:rPr>
      </w:pPr>
    </w:p>
    <w:p w14:paraId="6FD1943D" w14:textId="2F769EB0" w:rsidR="00B558AA" w:rsidRDefault="00B558AA" w:rsidP="00B558AA">
      <w:pPr>
        <w:overflowPunct/>
        <w:autoSpaceDE/>
        <w:autoSpaceDN/>
        <w:adjustRightInd/>
        <w:rPr>
          <w:szCs w:val="24"/>
          <w:lang w:val="fr-FR"/>
        </w:rPr>
      </w:pPr>
    </w:p>
    <w:p w14:paraId="2B55204B" w14:textId="77777777" w:rsidR="00B558AA" w:rsidRPr="005B2518" w:rsidRDefault="00B558AA" w:rsidP="005D054B">
      <w:pPr>
        <w:pStyle w:val="SingleTxtG"/>
        <w:ind w:left="2268" w:hanging="1134"/>
        <w:rPr>
          <w:lang w:val="fr-FR"/>
        </w:rPr>
      </w:pPr>
      <w:r w:rsidRPr="005D054B">
        <w:rPr>
          <w:bCs/>
          <w:lang w:val="fr-FR"/>
        </w:rPr>
        <w:t>« </w:t>
      </w:r>
      <w:r w:rsidRPr="00EE5446">
        <w:rPr>
          <w:bCs/>
          <w:lang w:val="fr-FR"/>
        </w:rPr>
        <w:t>1.6.7.2.2.5</w:t>
      </w:r>
      <w:r w:rsidRPr="00EE5446">
        <w:rPr>
          <w:bCs/>
          <w:lang w:val="fr-FR"/>
        </w:rPr>
        <w:tab/>
      </w:r>
      <w:r w:rsidRPr="005B2518">
        <w:rPr>
          <w:lang w:val="fr-FR"/>
        </w:rPr>
        <w:t>Pour un bateau ou une barge dont la quille a été posée avant le 1</w:t>
      </w:r>
      <w:r w:rsidRPr="00EE5446">
        <w:rPr>
          <w:vertAlign w:val="superscript"/>
          <w:lang w:val="fr-FR"/>
        </w:rPr>
        <w:t xml:space="preserve">er </w:t>
      </w:r>
      <w:r w:rsidRPr="005B2518">
        <w:rPr>
          <w:lang w:val="fr-FR"/>
        </w:rPr>
        <w:t>juillet 2017 et qui n’est pas conforme aux prescriptions du 9.3.x.1 relatives au dossier du bateau, la conservation des documents pour le dossier du bateau doit commencer au plus tard à la date du prochain renouvellement du certificat d’agrément. »</w:t>
      </w:r>
    </w:p>
    <w:p w14:paraId="7BC4BA01" w14:textId="77777777" w:rsidR="00B558AA" w:rsidRPr="005B2518" w:rsidRDefault="00B558AA" w:rsidP="004A31B7">
      <w:pPr>
        <w:pStyle w:val="HChG"/>
        <w:rPr>
          <w:lang w:val="fr-FR"/>
        </w:rPr>
      </w:pPr>
      <w:r w:rsidRPr="001037AD">
        <w:rPr>
          <w:lang w:val="fr-FR"/>
        </w:rPr>
        <w:tab/>
      </w:r>
      <w:r w:rsidRPr="005B2518">
        <w:rPr>
          <w:lang w:val="fr-FR"/>
        </w:rPr>
        <w:t>II.</w:t>
      </w:r>
      <w:r w:rsidRPr="005B2518">
        <w:rPr>
          <w:lang w:val="fr-FR"/>
        </w:rPr>
        <w:tab/>
        <w:t>Justification</w:t>
      </w:r>
    </w:p>
    <w:p w14:paraId="4520B39F" w14:textId="77777777" w:rsidR="00B558AA" w:rsidRPr="004C0954" w:rsidRDefault="00B558AA" w:rsidP="004A31B7">
      <w:pPr>
        <w:pStyle w:val="SingleTxtG"/>
        <w:rPr>
          <w:lang w:val="fr-FR"/>
        </w:rPr>
      </w:pPr>
      <w:r w:rsidRPr="004C0954">
        <w:rPr>
          <w:lang w:val="fr-FR"/>
        </w:rPr>
        <w:t>2.</w:t>
      </w:r>
      <w:r w:rsidRPr="004C0954">
        <w:rPr>
          <w:lang w:val="fr-FR"/>
        </w:rPr>
        <w:tab/>
        <w:t>Les délais transitoires expirent le 31 décembre 2023. Nous n'avons pas connaissance de raisons pour lesquelles seraient indispensables des délais plus longs pour ces dispositions transitoires.</w:t>
      </w:r>
    </w:p>
    <w:p w14:paraId="5FD316CF" w14:textId="77777777" w:rsidR="00B558AA" w:rsidRPr="005B2518" w:rsidRDefault="00B558AA" w:rsidP="004A31B7">
      <w:pPr>
        <w:pStyle w:val="SingleTxtG"/>
        <w:rPr>
          <w:lang w:val="fr-FR"/>
        </w:rPr>
      </w:pPr>
      <w:r w:rsidRPr="004C0954">
        <w:rPr>
          <w:lang w:val="fr-FR"/>
        </w:rPr>
        <w:t>3.</w:t>
      </w:r>
      <w:r w:rsidRPr="004C0954">
        <w:rPr>
          <w:lang w:val="fr-FR"/>
        </w:rPr>
        <w:tab/>
        <w:t>L'adoption de la demande a pour effet de clarifier et d'alléger la rédaction du règlement annexé à l'ADN.</w:t>
      </w:r>
    </w:p>
    <w:p w14:paraId="0276A70C" w14:textId="078DDEFA" w:rsidR="00B558AA" w:rsidRPr="00085C5C" w:rsidRDefault="00085C5C" w:rsidP="00085C5C">
      <w:pPr>
        <w:spacing w:before="240"/>
        <w:jc w:val="center"/>
        <w:rPr>
          <w:u w:val="single"/>
        </w:rPr>
      </w:pPr>
      <w:r>
        <w:rPr>
          <w:u w:val="single"/>
        </w:rPr>
        <w:tab/>
      </w:r>
      <w:r>
        <w:rPr>
          <w:u w:val="single"/>
        </w:rPr>
        <w:tab/>
      </w:r>
      <w:r>
        <w:rPr>
          <w:u w:val="single"/>
        </w:rPr>
        <w:tab/>
      </w:r>
    </w:p>
    <w:sectPr w:rsidR="00B558AA" w:rsidRPr="00085C5C" w:rsidSect="00447F68">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0D70" w14:textId="77777777" w:rsidR="0084667B" w:rsidRDefault="0084667B" w:rsidP="00F95C08">
      <w:pPr>
        <w:spacing w:line="240" w:lineRule="auto"/>
      </w:pPr>
    </w:p>
  </w:endnote>
  <w:endnote w:type="continuationSeparator" w:id="0">
    <w:p w14:paraId="6B6C8FD1" w14:textId="77777777" w:rsidR="0084667B" w:rsidRPr="00AC3823" w:rsidRDefault="0084667B" w:rsidP="00AC3823">
      <w:pPr>
        <w:pStyle w:val="Pieddepage"/>
      </w:pPr>
    </w:p>
  </w:endnote>
  <w:endnote w:type="continuationNotice" w:id="1">
    <w:p w14:paraId="38080FB5" w14:textId="77777777" w:rsidR="0084667B" w:rsidRDefault="008466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57CF" w14:textId="77777777" w:rsidR="00447F68" w:rsidRPr="00447F68" w:rsidRDefault="00447F68" w:rsidP="00447F68">
    <w:pPr>
      <w:pStyle w:val="Pieddepage"/>
      <w:tabs>
        <w:tab w:val="right" w:pos="9638"/>
      </w:tabs>
      <w:rPr>
        <w:sz w:val="18"/>
      </w:rPr>
    </w:pPr>
    <w:r w:rsidRPr="00447F68">
      <w:rPr>
        <w:b/>
        <w:sz w:val="18"/>
      </w:rPr>
      <w:fldChar w:fldCharType="begin"/>
    </w:r>
    <w:r w:rsidRPr="00447F68">
      <w:rPr>
        <w:b/>
        <w:sz w:val="18"/>
      </w:rPr>
      <w:instrText xml:space="preserve"> PAGE  \* MERGEFORMAT </w:instrText>
    </w:r>
    <w:r w:rsidRPr="00447F68">
      <w:rPr>
        <w:b/>
        <w:sz w:val="18"/>
      </w:rPr>
      <w:fldChar w:fldCharType="separate"/>
    </w:r>
    <w:r w:rsidRPr="00447F68">
      <w:rPr>
        <w:b/>
        <w:noProof/>
        <w:sz w:val="18"/>
      </w:rPr>
      <w:t>2</w:t>
    </w:r>
    <w:r w:rsidRPr="00447F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179E" w14:textId="77777777" w:rsidR="00447F68" w:rsidRPr="00447F68" w:rsidRDefault="00447F68" w:rsidP="00447F68">
    <w:pPr>
      <w:pStyle w:val="Pieddepage"/>
      <w:tabs>
        <w:tab w:val="right" w:pos="9638"/>
      </w:tabs>
      <w:rPr>
        <w:b/>
        <w:sz w:val="18"/>
      </w:rPr>
    </w:pPr>
    <w:r>
      <w:tab/>
    </w:r>
    <w:r w:rsidRPr="00447F68">
      <w:rPr>
        <w:b/>
        <w:sz w:val="18"/>
      </w:rPr>
      <w:fldChar w:fldCharType="begin"/>
    </w:r>
    <w:r w:rsidRPr="00447F68">
      <w:rPr>
        <w:b/>
        <w:sz w:val="18"/>
      </w:rPr>
      <w:instrText xml:space="preserve"> PAGE  \* MERGEFORMAT </w:instrText>
    </w:r>
    <w:r w:rsidRPr="00447F68">
      <w:rPr>
        <w:b/>
        <w:sz w:val="18"/>
      </w:rPr>
      <w:fldChar w:fldCharType="separate"/>
    </w:r>
    <w:r w:rsidRPr="00447F68">
      <w:rPr>
        <w:b/>
        <w:noProof/>
        <w:sz w:val="18"/>
      </w:rPr>
      <w:t>3</w:t>
    </w:r>
    <w:r w:rsidRPr="00447F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5630" w14:textId="6E940077" w:rsidR="000D3EE9" w:rsidRPr="00A15799" w:rsidRDefault="00A15799" w:rsidP="00A15799">
    <w:pPr>
      <w:pStyle w:val="Pieddepage"/>
      <w:tabs>
        <w:tab w:val="left" w:pos="6520"/>
        <w:tab w:val="right" w:pos="9638"/>
      </w:tabs>
      <w:spacing w:before="120"/>
      <w:rPr>
        <w:sz w:val="20"/>
      </w:rPr>
    </w:pPr>
    <w:r>
      <w:rPr>
        <w:sz w:val="20"/>
      </w:rPr>
      <w:t>GE.22-07692  (F)</w:t>
    </w:r>
    <w:bookmarkStart w:id="2" w:name="_GoBack"/>
    <w:bookmarkEnd w:id="2"/>
    <w:r>
      <w:rPr>
        <w:sz w:val="20"/>
      </w:rPr>
      <w:tab/>
    </w:r>
    <w:r w:rsidRPr="00A15799">
      <w:rPr>
        <w:noProof/>
        <w:sz w:val="20"/>
        <w:lang w:eastAsia="fr-CH"/>
      </w:rPr>
      <w:drawing>
        <wp:inline distT="0" distB="0" distL="0" distR="0" wp14:anchorId="0B12221A" wp14:editId="51B2EB21">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DF7C520" wp14:editId="0A36AEC4">
          <wp:extent cx="638175" cy="638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3175" w14:textId="77777777" w:rsidR="0084667B" w:rsidRPr="00AC3823" w:rsidRDefault="0084667B" w:rsidP="00AC3823">
      <w:pPr>
        <w:pStyle w:val="Pieddepage"/>
        <w:tabs>
          <w:tab w:val="right" w:pos="2155"/>
        </w:tabs>
        <w:spacing w:after="80" w:line="240" w:lineRule="atLeast"/>
        <w:ind w:left="680"/>
        <w:rPr>
          <w:u w:val="single"/>
        </w:rPr>
      </w:pPr>
      <w:r>
        <w:rPr>
          <w:u w:val="single"/>
        </w:rPr>
        <w:tab/>
      </w:r>
    </w:p>
  </w:footnote>
  <w:footnote w:type="continuationSeparator" w:id="0">
    <w:p w14:paraId="31CB9749" w14:textId="77777777" w:rsidR="0084667B" w:rsidRPr="00AC3823" w:rsidRDefault="0084667B" w:rsidP="00AC3823">
      <w:pPr>
        <w:pStyle w:val="Pieddepage"/>
        <w:tabs>
          <w:tab w:val="right" w:pos="2155"/>
        </w:tabs>
        <w:spacing w:after="80" w:line="240" w:lineRule="atLeast"/>
        <w:ind w:left="680"/>
        <w:rPr>
          <w:u w:val="single"/>
        </w:rPr>
      </w:pPr>
      <w:r>
        <w:rPr>
          <w:u w:val="single"/>
        </w:rPr>
        <w:tab/>
      </w:r>
    </w:p>
  </w:footnote>
  <w:footnote w:type="continuationNotice" w:id="1">
    <w:p w14:paraId="08CAE639" w14:textId="77777777" w:rsidR="0084667B" w:rsidRPr="00AC3823" w:rsidRDefault="0084667B">
      <w:pPr>
        <w:spacing w:line="240" w:lineRule="auto"/>
        <w:rPr>
          <w:sz w:val="2"/>
          <w:szCs w:val="2"/>
        </w:rPr>
      </w:pPr>
    </w:p>
  </w:footnote>
  <w:footnote w:id="2">
    <w:p w14:paraId="401EDAF1" w14:textId="2093E68D" w:rsidR="00B558AA" w:rsidRPr="0099340F" w:rsidRDefault="00B558AA" w:rsidP="00B558AA">
      <w:pPr>
        <w:pStyle w:val="Notedebasdepage"/>
        <w:rPr>
          <w:sz w:val="16"/>
          <w:szCs w:val="16"/>
          <w:lang w:val="fr-FR"/>
        </w:rPr>
      </w:pPr>
      <w:r w:rsidRPr="0099340F">
        <w:rPr>
          <w:rStyle w:val="Appelnotedebasdep"/>
          <w:lang w:val="fr-FR"/>
        </w:rPr>
        <w:tab/>
        <w:t>*</w:t>
      </w:r>
      <w:r w:rsidRPr="0099340F">
        <w:rPr>
          <w:rStyle w:val="Appelnotedebasdep"/>
          <w:lang w:val="fr-FR"/>
        </w:rPr>
        <w:tab/>
      </w:r>
      <w:r w:rsidRPr="0099340F">
        <w:rPr>
          <w:sz w:val="16"/>
          <w:szCs w:val="16"/>
          <w:lang w:val="fr-FR"/>
        </w:rPr>
        <w:t>Diffusée en langue allemande par la Commission centrale pour la navigation du Rhin sous la cote CCNR-ZKR/ADN/WP.15/AC.2/2022/</w:t>
      </w:r>
      <w:r w:rsidR="00BC49EA">
        <w:rPr>
          <w:sz w:val="16"/>
          <w:szCs w:val="16"/>
          <w:lang w:val="fr-FR"/>
        </w:rPr>
        <w:t>31</w:t>
      </w:r>
    </w:p>
  </w:footnote>
  <w:footnote w:id="3">
    <w:p w14:paraId="7AC21DEC" w14:textId="419C76E7" w:rsidR="00B558AA" w:rsidRPr="0099340F" w:rsidRDefault="00B558AA" w:rsidP="00B558AA">
      <w:pPr>
        <w:pStyle w:val="Notedebasdepage"/>
        <w:rPr>
          <w:sz w:val="16"/>
          <w:szCs w:val="16"/>
          <w:lang w:val="fr-FR"/>
        </w:rPr>
      </w:pPr>
      <w:r w:rsidRPr="0099340F">
        <w:rPr>
          <w:rStyle w:val="Appelnotedebasdep"/>
          <w:lang w:val="fr-FR"/>
        </w:rPr>
        <w:tab/>
        <w:t>**</w:t>
      </w:r>
      <w:r w:rsidRPr="0099340F">
        <w:rPr>
          <w:rStyle w:val="Appelnotedebasdep"/>
          <w:lang w:val="fr-FR"/>
        </w:rPr>
        <w:tab/>
      </w:r>
      <w:r w:rsidR="00266E05">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F74" w14:textId="77777777" w:rsidR="00447F68" w:rsidRPr="00447F68" w:rsidRDefault="00920D38">
    <w:pPr>
      <w:pStyle w:val="En-tte"/>
    </w:pPr>
    <w:r>
      <w:fldChar w:fldCharType="begin"/>
    </w:r>
    <w:r>
      <w:instrText xml:space="preserve"> TITLE  \* MERGEFORMAT </w:instrText>
    </w:r>
    <w:r>
      <w:fldChar w:fldCharType="separate"/>
    </w:r>
    <w:r w:rsidR="00447F68">
      <w:t>ECE/TRANS/WP.15/AC.2/2022/31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391F" w14:textId="77777777" w:rsidR="00447F68" w:rsidRPr="00447F68" w:rsidRDefault="00920D38" w:rsidP="00447F68">
    <w:pPr>
      <w:pStyle w:val="En-tte"/>
      <w:jc w:val="right"/>
    </w:pPr>
    <w:r>
      <w:fldChar w:fldCharType="begin"/>
    </w:r>
    <w:r>
      <w:instrText xml:space="preserve"> TITLE  \* MERGEFORMAT </w:instrText>
    </w:r>
    <w:r>
      <w:fldChar w:fldCharType="separate"/>
    </w:r>
    <w:r w:rsidR="00447F68">
      <w:t>ECE/TRANS/WP.15/AC.2/2022/31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68"/>
    <w:rsid w:val="0001207F"/>
    <w:rsid w:val="00017F94"/>
    <w:rsid w:val="00023842"/>
    <w:rsid w:val="000334F9"/>
    <w:rsid w:val="0007796D"/>
    <w:rsid w:val="00085C5C"/>
    <w:rsid w:val="000942EE"/>
    <w:rsid w:val="000A52BF"/>
    <w:rsid w:val="000B7790"/>
    <w:rsid w:val="000D3EE9"/>
    <w:rsid w:val="000D62F3"/>
    <w:rsid w:val="00111F2F"/>
    <w:rsid w:val="00126959"/>
    <w:rsid w:val="001433FD"/>
    <w:rsid w:val="0014365E"/>
    <w:rsid w:val="001541D3"/>
    <w:rsid w:val="001549E6"/>
    <w:rsid w:val="00176178"/>
    <w:rsid w:val="001A064B"/>
    <w:rsid w:val="001D400F"/>
    <w:rsid w:val="001D4567"/>
    <w:rsid w:val="001F525A"/>
    <w:rsid w:val="002019B9"/>
    <w:rsid w:val="00223272"/>
    <w:rsid w:val="00240333"/>
    <w:rsid w:val="0024779E"/>
    <w:rsid w:val="00266E05"/>
    <w:rsid w:val="002832AC"/>
    <w:rsid w:val="002834A0"/>
    <w:rsid w:val="002D7C93"/>
    <w:rsid w:val="00343829"/>
    <w:rsid w:val="0037241C"/>
    <w:rsid w:val="00383739"/>
    <w:rsid w:val="00401698"/>
    <w:rsid w:val="00441C3B"/>
    <w:rsid w:val="00446B0A"/>
    <w:rsid w:val="00446FE5"/>
    <w:rsid w:val="00447F68"/>
    <w:rsid w:val="00452396"/>
    <w:rsid w:val="004A31B7"/>
    <w:rsid w:val="004A6E9A"/>
    <w:rsid w:val="004E468C"/>
    <w:rsid w:val="004F2920"/>
    <w:rsid w:val="005316B0"/>
    <w:rsid w:val="005505B7"/>
    <w:rsid w:val="00564657"/>
    <w:rsid w:val="00573BE5"/>
    <w:rsid w:val="00586ED3"/>
    <w:rsid w:val="00596AA9"/>
    <w:rsid w:val="005D054B"/>
    <w:rsid w:val="006E2F73"/>
    <w:rsid w:val="00703D0F"/>
    <w:rsid w:val="00706363"/>
    <w:rsid w:val="0071601D"/>
    <w:rsid w:val="007A1412"/>
    <w:rsid w:val="007A62E6"/>
    <w:rsid w:val="0080684C"/>
    <w:rsid w:val="008204DA"/>
    <w:rsid w:val="0083123A"/>
    <w:rsid w:val="0084667B"/>
    <w:rsid w:val="00871C75"/>
    <w:rsid w:val="008767E8"/>
    <w:rsid w:val="008776DC"/>
    <w:rsid w:val="00915979"/>
    <w:rsid w:val="00920D38"/>
    <w:rsid w:val="009705C8"/>
    <w:rsid w:val="009708FD"/>
    <w:rsid w:val="009C1CF4"/>
    <w:rsid w:val="009F02C9"/>
    <w:rsid w:val="00A15799"/>
    <w:rsid w:val="00A30353"/>
    <w:rsid w:val="00A62D91"/>
    <w:rsid w:val="00A90D54"/>
    <w:rsid w:val="00AA113A"/>
    <w:rsid w:val="00AC3823"/>
    <w:rsid w:val="00AE323C"/>
    <w:rsid w:val="00AF7D8C"/>
    <w:rsid w:val="00B00181"/>
    <w:rsid w:val="00B00B0D"/>
    <w:rsid w:val="00B07F65"/>
    <w:rsid w:val="00B30069"/>
    <w:rsid w:val="00B32525"/>
    <w:rsid w:val="00B50E25"/>
    <w:rsid w:val="00B558AA"/>
    <w:rsid w:val="00B64918"/>
    <w:rsid w:val="00B765F7"/>
    <w:rsid w:val="00BA0CA9"/>
    <w:rsid w:val="00BC49EA"/>
    <w:rsid w:val="00C02897"/>
    <w:rsid w:val="00C7616F"/>
    <w:rsid w:val="00CB16B5"/>
    <w:rsid w:val="00CE0608"/>
    <w:rsid w:val="00D3439C"/>
    <w:rsid w:val="00D423B1"/>
    <w:rsid w:val="00D44CF3"/>
    <w:rsid w:val="00D70306"/>
    <w:rsid w:val="00DA6C5E"/>
    <w:rsid w:val="00DB1831"/>
    <w:rsid w:val="00DD3BFD"/>
    <w:rsid w:val="00DF431C"/>
    <w:rsid w:val="00DF6678"/>
    <w:rsid w:val="00E9358B"/>
    <w:rsid w:val="00E939CE"/>
    <w:rsid w:val="00EE5446"/>
    <w:rsid w:val="00EE5D1F"/>
    <w:rsid w:val="00EF2E22"/>
    <w:rsid w:val="00F0592C"/>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C1C6A"/>
  <w15:docId w15:val="{4CC7D79B-C83B-434B-8B23-AD52ED5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styleId="Marquedecommentaire">
    <w:name w:val="annotation reference"/>
    <w:basedOn w:val="Policepardfaut"/>
    <w:uiPriority w:val="99"/>
    <w:semiHidden/>
    <w:unhideWhenUsed/>
    <w:rsid w:val="00401698"/>
    <w:rPr>
      <w:sz w:val="16"/>
      <w:szCs w:val="16"/>
    </w:rPr>
  </w:style>
  <w:style w:type="paragraph" w:styleId="Commentaire">
    <w:name w:val="annotation text"/>
    <w:basedOn w:val="Normal"/>
    <w:link w:val="CommentaireCar"/>
    <w:uiPriority w:val="99"/>
    <w:semiHidden/>
    <w:unhideWhenUsed/>
    <w:rsid w:val="00401698"/>
    <w:pPr>
      <w:spacing w:line="240" w:lineRule="auto"/>
    </w:pPr>
  </w:style>
  <w:style w:type="character" w:customStyle="1" w:styleId="CommentaireCar">
    <w:name w:val="Commentaire Car"/>
    <w:basedOn w:val="Policepardfaut"/>
    <w:link w:val="Commentaire"/>
    <w:uiPriority w:val="99"/>
    <w:semiHidden/>
    <w:rsid w:val="00401698"/>
  </w:style>
  <w:style w:type="paragraph" w:styleId="Objetducommentaire">
    <w:name w:val="annotation subject"/>
    <w:basedOn w:val="Commentaire"/>
    <w:next w:val="Commentaire"/>
    <w:link w:val="ObjetducommentaireCar"/>
    <w:uiPriority w:val="99"/>
    <w:semiHidden/>
    <w:unhideWhenUsed/>
    <w:rsid w:val="00401698"/>
    <w:rPr>
      <w:b/>
      <w:bCs/>
    </w:rPr>
  </w:style>
  <w:style w:type="character" w:customStyle="1" w:styleId="ObjetducommentaireCar">
    <w:name w:val="Objet du commentaire Car"/>
    <w:basedOn w:val="CommentaireCar"/>
    <w:link w:val="Objetducommentaire"/>
    <w:uiPriority w:val="99"/>
    <w:semiHidden/>
    <w:rsid w:val="0040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A167243-F648-49D9-92BB-33C0006A6FA1}">
  <ds:schemaRefs>
    <ds:schemaRef ds:uri="http://schemas.microsoft.com/sharepoint/v3/contenttype/forms"/>
  </ds:schemaRefs>
</ds:datastoreItem>
</file>

<file path=customXml/itemProps2.xml><?xml version="1.0" encoding="utf-8"?>
<ds:datastoreItem xmlns:ds="http://schemas.openxmlformats.org/officeDocument/2006/customXml" ds:itemID="{01F8D24A-C8DA-442E-B75C-9F1607AFB24D}"/>
</file>

<file path=customXml/itemProps3.xml><?xml version="1.0" encoding="utf-8"?>
<ds:datastoreItem xmlns:ds="http://schemas.openxmlformats.org/officeDocument/2006/customXml" ds:itemID="{D980E396-4159-4CA8-B28F-7D92F678C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11733</Characters>
  <Application>Microsoft Office Word</Application>
  <DocSecurity>0</DocSecurity>
  <Lines>488</Lines>
  <Paragraphs>286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ECE/TRANS/WP.15/AC.2/2022/31</dc:title>
  <dc:subject>FINAL</dc:subject>
  <dc:creator>ECE/TRANS/WP.29/2017/115</dc:creator>
  <cp:keywords/>
  <dc:description/>
  <cp:lastModifiedBy>Nathalie Vittoz</cp:lastModifiedBy>
  <cp:revision>2</cp:revision>
  <cp:lastPrinted>2014-05-14T10:59:00Z</cp:lastPrinted>
  <dcterms:created xsi:type="dcterms:W3CDTF">2022-05-23T12:37:00Z</dcterms:created>
  <dcterms:modified xsi:type="dcterms:W3CDTF">2022-05-23T12:37:00Z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