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01105B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A0174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6A20C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37734" w14:textId="4960EDB7" w:rsidR="00E52109" w:rsidRDefault="008844D4" w:rsidP="008844D4">
            <w:pPr>
              <w:suppressAutoHyphens w:val="0"/>
              <w:jc w:val="right"/>
            </w:pPr>
            <w:r w:rsidRPr="008844D4">
              <w:rPr>
                <w:sz w:val="40"/>
              </w:rPr>
              <w:t>ST</w:t>
            </w:r>
            <w:r>
              <w:t>/SG/AC.10/C.3/2022/13</w:t>
            </w:r>
          </w:p>
        </w:tc>
      </w:tr>
      <w:tr w:rsidR="00E52109" w14:paraId="5A68C5B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8153930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EDBCFF" wp14:editId="777877F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13FBC15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0C0B14" w14:textId="77777777" w:rsidR="00D94B05" w:rsidRDefault="008844D4" w:rsidP="008844D4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107B9B1C" w14:textId="53095421" w:rsidR="008844D4" w:rsidRDefault="005576A0" w:rsidP="008844D4">
            <w:pPr>
              <w:suppressAutoHyphens w:val="0"/>
              <w:spacing w:line="240" w:lineRule="exact"/>
            </w:pPr>
            <w:r>
              <w:t>1</w:t>
            </w:r>
            <w:r w:rsidR="008844D4">
              <w:t xml:space="preserve"> </w:t>
            </w:r>
            <w:r>
              <w:t>April</w:t>
            </w:r>
            <w:r w:rsidR="008844D4">
              <w:t xml:space="preserve"> 2022</w:t>
            </w:r>
          </w:p>
          <w:p w14:paraId="490A9E41" w14:textId="77777777" w:rsidR="008844D4" w:rsidRDefault="008844D4" w:rsidP="008844D4">
            <w:pPr>
              <w:suppressAutoHyphens w:val="0"/>
              <w:spacing w:line="240" w:lineRule="exact"/>
            </w:pPr>
          </w:p>
          <w:p w14:paraId="451F3CB5" w14:textId="3765F85C" w:rsidR="008844D4" w:rsidRDefault="008844D4" w:rsidP="008844D4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39A5A5B7" w14:textId="77777777" w:rsidR="00973E58" w:rsidRPr="006500BA" w:rsidRDefault="00973E58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22D340EA" w14:textId="77777777" w:rsidR="00973E58" w:rsidRPr="006500BA" w:rsidRDefault="00973E58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223DCECE" w14:textId="77777777" w:rsidR="00973E58" w:rsidRPr="0052658B" w:rsidRDefault="00973E58" w:rsidP="00973E58">
      <w:pPr>
        <w:spacing w:before="120"/>
        <w:rPr>
          <w:b/>
        </w:rPr>
      </w:pPr>
      <w:r>
        <w:rPr>
          <w:b/>
        </w:rPr>
        <w:t>Sixtieth</w:t>
      </w:r>
      <w:r w:rsidRPr="0052658B">
        <w:rPr>
          <w:b/>
        </w:rPr>
        <w:t xml:space="preserve"> session</w:t>
      </w:r>
    </w:p>
    <w:p w14:paraId="20E57844" w14:textId="38336EE8" w:rsidR="00973E58" w:rsidRPr="006500BA" w:rsidRDefault="00973E58" w:rsidP="00973E58">
      <w:r w:rsidRPr="0052658B">
        <w:t>Geneva, 2</w:t>
      </w:r>
      <w:r>
        <w:t>7</w:t>
      </w:r>
      <w:r w:rsidRPr="0052658B">
        <w:t xml:space="preserve"> </w:t>
      </w:r>
      <w:r>
        <w:t xml:space="preserve">June </w:t>
      </w:r>
      <w:r w:rsidRPr="0052658B">
        <w:t>-</w:t>
      </w:r>
      <w:r>
        <w:t xml:space="preserve"> 6</w:t>
      </w:r>
      <w:r w:rsidRPr="0052658B">
        <w:t xml:space="preserve"> </w:t>
      </w:r>
      <w:r>
        <w:t>July</w:t>
      </w:r>
      <w:r w:rsidRPr="0052658B">
        <w:t xml:space="preserve"> 202</w:t>
      </w:r>
      <w:r>
        <w:t>2</w:t>
      </w:r>
    </w:p>
    <w:p w14:paraId="1E437A28" w14:textId="2FC2BAFE" w:rsidR="00973E58" w:rsidRPr="006500BA" w:rsidRDefault="00973E58" w:rsidP="004858F5">
      <w:r w:rsidRPr="006500BA">
        <w:t xml:space="preserve">Item </w:t>
      </w:r>
      <w:r w:rsidR="004F75A1">
        <w:t>3</w:t>
      </w:r>
      <w:r w:rsidRPr="006500BA">
        <w:t xml:space="preserve"> of the provisional agenda</w:t>
      </w:r>
    </w:p>
    <w:p w14:paraId="3169B11E" w14:textId="438467F9" w:rsidR="00AF5DE1" w:rsidRDefault="004F75A1" w:rsidP="004858F5">
      <w:pPr>
        <w:rPr>
          <w:b/>
          <w:bCs/>
        </w:rPr>
      </w:pPr>
      <w:r w:rsidRPr="004F75A1">
        <w:rPr>
          <w:b/>
          <w:bCs/>
        </w:rPr>
        <w:t xml:space="preserve">Listing, </w:t>
      </w:r>
      <w:proofErr w:type="gramStart"/>
      <w:r w:rsidRPr="004F75A1">
        <w:rPr>
          <w:b/>
          <w:bCs/>
        </w:rPr>
        <w:t>classification</w:t>
      </w:r>
      <w:proofErr w:type="gramEnd"/>
      <w:r w:rsidRPr="004F75A1">
        <w:rPr>
          <w:b/>
          <w:bCs/>
        </w:rPr>
        <w:t xml:space="preserve"> and packing</w:t>
      </w:r>
    </w:p>
    <w:p w14:paraId="63E2399B" w14:textId="5B0BE1AD" w:rsidR="00A27233" w:rsidRDefault="00A27233" w:rsidP="00BB7B07">
      <w:pPr>
        <w:pStyle w:val="HChG"/>
        <w:rPr>
          <w:sz w:val="22"/>
          <w:szCs w:val="22"/>
          <w:lang w:val="en-US"/>
        </w:rPr>
      </w:pPr>
      <w:r>
        <w:tab/>
      </w:r>
      <w:r>
        <w:tab/>
        <w:t>Specific activity and activity concentration</w:t>
      </w:r>
    </w:p>
    <w:p w14:paraId="78C8E53E" w14:textId="3CA111CD" w:rsidR="00A27233" w:rsidRDefault="00A27233" w:rsidP="00A27233">
      <w:pPr>
        <w:pStyle w:val="H1G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C00E0E">
        <w:rPr>
          <w:rFonts w:asciiTheme="majorBidi" w:hAnsiTheme="majorBidi" w:cstheme="majorBidi"/>
        </w:rPr>
        <w:t>Transmitted</w:t>
      </w:r>
      <w:r>
        <w:rPr>
          <w:rFonts w:asciiTheme="majorBidi" w:hAnsiTheme="majorBidi" w:cstheme="majorBidi"/>
        </w:rPr>
        <w:t xml:space="preserve"> by the expert from Spain</w:t>
      </w:r>
      <w:r w:rsidR="008E40D8">
        <w:rPr>
          <w:rStyle w:val="FootnoteReference"/>
          <w:rFonts w:cstheme="majorBidi"/>
        </w:rPr>
        <w:footnoteReference w:id="2"/>
      </w:r>
    </w:p>
    <w:p w14:paraId="4E0F77FB" w14:textId="77777777" w:rsidR="00A27233" w:rsidRDefault="00A27233" w:rsidP="00A27233">
      <w:pPr>
        <w:pStyle w:val="HChG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Introduction</w:t>
      </w:r>
    </w:p>
    <w:p w14:paraId="427AA6C9" w14:textId="14A102DF" w:rsidR="00A27233" w:rsidRDefault="00A27233" w:rsidP="00A27233">
      <w:pPr>
        <w:pStyle w:val="SingleTxtG"/>
      </w:pPr>
      <w:r>
        <w:rPr>
          <w:lang w:val="en-US"/>
        </w:rPr>
        <w:tab/>
        <w:t>1.</w:t>
      </w:r>
      <w:r>
        <w:rPr>
          <w:lang w:val="en-US"/>
        </w:rPr>
        <w:tab/>
        <w:t xml:space="preserve">In </w:t>
      </w:r>
      <w:r w:rsidR="001A6C73">
        <w:rPr>
          <w:lang w:val="en-US"/>
        </w:rPr>
        <w:t xml:space="preserve">2.7.1.3 of </w:t>
      </w:r>
      <w:r>
        <w:rPr>
          <w:lang w:val="en-US"/>
        </w:rPr>
        <w:t>the Model Regulations, “</w:t>
      </w:r>
      <w:bookmarkStart w:id="0" w:name="_Hlk93490319"/>
      <w:r>
        <w:rPr>
          <w:lang w:val="en-US"/>
        </w:rPr>
        <w:t>specific activity” is defined as “</w:t>
      </w:r>
      <w:r w:rsidRPr="00547218">
        <w:rPr>
          <w:i/>
          <w:iCs/>
          <w:lang w:val="en-US"/>
        </w:rPr>
        <w:t xml:space="preserve">Specific activity of a radionuclide </w:t>
      </w:r>
      <w:r>
        <w:rPr>
          <w:lang w:val="en-US"/>
        </w:rPr>
        <w:t>means the activity per unit mass of that nuclide. The specific activity of a material shall mean the activity per unit mass of the material in which the radionuclides are essentially uniformly distributed</w:t>
      </w:r>
      <w:bookmarkEnd w:id="0"/>
      <w:r>
        <w:t>.”</w:t>
      </w:r>
    </w:p>
    <w:p w14:paraId="765D353F" w14:textId="0C6265EF" w:rsidR="00A27233" w:rsidRDefault="00A27233" w:rsidP="00A27233">
      <w:pPr>
        <w:pStyle w:val="SingleTxtG"/>
      </w:pPr>
      <w:r>
        <w:t>2.</w:t>
      </w:r>
      <w:r>
        <w:tab/>
        <w:t xml:space="preserve">Nevertheless, the wording “activity concentration” is used throughout the Model Regulations in the same sense, as </w:t>
      </w:r>
      <w:r w:rsidR="00A67103">
        <w:t xml:space="preserve">is </w:t>
      </w:r>
      <w:r>
        <w:t xml:space="preserve">in fact </w:t>
      </w:r>
      <w:r w:rsidR="006907AE">
        <w:t xml:space="preserve">already </w:t>
      </w:r>
      <w:r>
        <w:t xml:space="preserve">done in the </w:t>
      </w:r>
      <w:r w:rsidR="007B6D43">
        <w:t xml:space="preserve">International Atomic </w:t>
      </w:r>
      <w:r w:rsidR="00067EF7">
        <w:t xml:space="preserve">Energy </w:t>
      </w:r>
      <w:r w:rsidR="007B6D43">
        <w:t xml:space="preserve">Agency </w:t>
      </w:r>
      <w:r w:rsidR="00067EF7">
        <w:t>(</w:t>
      </w:r>
      <w:r>
        <w:t>IAEA</w:t>
      </w:r>
      <w:r w:rsidR="00067EF7">
        <w:t>)</w:t>
      </w:r>
      <w:r>
        <w:t xml:space="preserve"> regulations, </w:t>
      </w:r>
      <w:proofErr w:type="gramStart"/>
      <w:r>
        <w:t>in particular in</w:t>
      </w:r>
      <w:proofErr w:type="gramEnd"/>
      <w:r>
        <w:t xml:space="preserve"> the Regulations for the Safe Transport of Radioactive Material, Specific safety requirement, SSR-6 (Revision 1)</w:t>
      </w:r>
      <w:r w:rsidR="00BA4436">
        <w:t>,</w:t>
      </w:r>
      <w:r>
        <w:t xml:space="preserve"> Edition 2018.</w:t>
      </w:r>
    </w:p>
    <w:p w14:paraId="70D0B5FC" w14:textId="77777777" w:rsidR="00A27233" w:rsidRDefault="00A27233" w:rsidP="00A27233">
      <w:pPr>
        <w:pStyle w:val="SingleTxtG"/>
      </w:pPr>
      <w:r>
        <w:t>3.</w:t>
      </w:r>
      <w:r>
        <w:tab/>
        <w:t>In the Model Regulations, the wording “activity concentration” or “specific activity” is used in the same cases as in SSR6.</w:t>
      </w:r>
    </w:p>
    <w:p w14:paraId="11E26761" w14:textId="77777777" w:rsidR="00A27233" w:rsidRDefault="00A27233" w:rsidP="00A27233">
      <w:pPr>
        <w:pStyle w:val="SingleTxtG"/>
      </w:pPr>
      <w:r>
        <w:t>4.</w:t>
      </w:r>
      <w:r>
        <w:tab/>
        <w:t>Both expressions are used with the same meaning and are in fact synonyms.</w:t>
      </w:r>
    </w:p>
    <w:p w14:paraId="35A4BE32" w14:textId="3E6E407E" w:rsidR="00A27233" w:rsidRDefault="00A27233" w:rsidP="00A27233">
      <w:pPr>
        <w:pStyle w:val="SingleTxtG"/>
      </w:pPr>
      <w:r>
        <w:t>5.</w:t>
      </w:r>
      <w:r>
        <w:tab/>
        <w:t xml:space="preserve">The concept of activity concentration is not further explained or introduced into SSR6. </w:t>
      </w:r>
      <w:r>
        <w:tab/>
        <w:t>But, while SSR6 is a specialized text for class 7, the Model Regulations cover a much wider field, and not all experts in one field have a</w:t>
      </w:r>
      <w:r w:rsidR="00264EF2">
        <w:t>n</w:t>
      </w:r>
      <w:r>
        <w:t xml:space="preserve"> in</w:t>
      </w:r>
      <w:r w:rsidR="00264EF2">
        <w:t>-</w:t>
      </w:r>
      <w:r>
        <w:t>depth knowledge of other fields of expertise.</w:t>
      </w:r>
    </w:p>
    <w:p w14:paraId="0C21425C" w14:textId="77777777" w:rsidR="00A27233" w:rsidRDefault="00A27233" w:rsidP="00A27233">
      <w:pPr>
        <w:pStyle w:val="SingleTxtG"/>
      </w:pPr>
      <w:r>
        <w:t>6.</w:t>
      </w:r>
      <w:r>
        <w:tab/>
        <w:t>It is considered useful to maintain the use of “activity concentration” or “specific activity” as in SSR6, but for further clarity, a note could be added to the definition of “specific activity” mentioning that “activity concentration” can be used as equivalent.</w:t>
      </w:r>
    </w:p>
    <w:p w14:paraId="534A837A" w14:textId="77777777" w:rsidR="00F368AA" w:rsidRDefault="00F368AA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  <w:szCs w:val="28"/>
        </w:rPr>
      </w:pPr>
      <w:r>
        <w:rPr>
          <w:szCs w:val="28"/>
        </w:rPr>
        <w:br w:type="page"/>
      </w:r>
    </w:p>
    <w:p w14:paraId="72FB6DC1" w14:textId="567EA345" w:rsidR="00A27233" w:rsidRDefault="00A27233" w:rsidP="00A27233">
      <w:pPr>
        <w:pStyle w:val="HChG"/>
        <w:ind w:firstLine="0"/>
        <w:jc w:val="both"/>
      </w:pPr>
      <w:r>
        <w:rPr>
          <w:szCs w:val="28"/>
        </w:rPr>
        <w:lastRenderedPageBreak/>
        <w:t>Proposal</w:t>
      </w:r>
    </w:p>
    <w:p w14:paraId="32AE7701" w14:textId="3646FAB5" w:rsidR="00A27233" w:rsidRDefault="00A27233" w:rsidP="00A27233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 xml:space="preserve">Spain proposes to amend </w:t>
      </w:r>
      <w:r w:rsidR="008D3431">
        <w:rPr>
          <w:lang w:val="en-US"/>
        </w:rPr>
        <w:t xml:space="preserve">in </w:t>
      </w:r>
      <w:r>
        <w:rPr>
          <w:lang w:val="en-US"/>
        </w:rPr>
        <w:t xml:space="preserve">paragraph 2.7.1.3 </w:t>
      </w:r>
      <w:r w:rsidR="00A147A9">
        <w:rPr>
          <w:lang w:val="en-US"/>
        </w:rPr>
        <w:t>the</w:t>
      </w:r>
      <w:r w:rsidR="0076087A">
        <w:rPr>
          <w:lang w:val="en-US"/>
        </w:rPr>
        <w:t xml:space="preserve"> </w:t>
      </w:r>
      <w:r>
        <w:rPr>
          <w:lang w:val="en-US"/>
        </w:rPr>
        <w:t xml:space="preserve">definition of specific activity, </w:t>
      </w:r>
      <w:r w:rsidR="00324930">
        <w:rPr>
          <w:lang w:val="en-US"/>
        </w:rPr>
        <w:t>by</w:t>
      </w:r>
      <w:r>
        <w:rPr>
          <w:lang w:val="en-US"/>
        </w:rPr>
        <w:t xml:space="preserve"> add</w:t>
      </w:r>
      <w:r w:rsidR="00324930">
        <w:rPr>
          <w:lang w:val="en-US"/>
        </w:rPr>
        <w:t>ing</w:t>
      </w:r>
      <w:r>
        <w:rPr>
          <w:lang w:val="en-US"/>
        </w:rPr>
        <w:t xml:space="preserve"> a NOTE</w:t>
      </w:r>
      <w:r w:rsidR="00146BBB">
        <w:rPr>
          <w:lang w:val="en-US"/>
        </w:rPr>
        <w:t xml:space="preserve"> (</w:t>
      </w:r>
      <w:r w:rsidR="00146BBB" w:rsidRPr="00324930">
        <w:rPr>
          <w:bCs/>
          <w:lang w:val="en-US"/>
        </w:rPr>
        <w:t>new text in</w:t>
      </w:r>
      <w:r w:rsidR="00146BBB">
        <w:rPr>
          <w:b/>
          <w:lang w:val="en-US"/>
        </w:rPr>
        <w:t xml:space="preserve"> bold</w:t>
      </w:r>
      <w:r w:rsidR="00146BBB" w:rsidRPr="00324930">
        <w:rPr>
          <w:bCs/>
          <w:lang w:val="en-US"/>
        </w:rPr>
        <w:t>)</w:t>
      </w:r>
      <w:r w:rsidRPr="00324930">
        <w:rPr>
          <w:bCs/>
          <w:lang w:val="en-US"/>
        </w:rPr>
        <w:t>:</w:t>
      </w:r>
    </w:p>
    <w:p w14:paraId="6A183ECC" w14:textId="6CA2D15C" w:rsidR="00A27233" w:rsidRDefault="00A27233" w:rsidP="00F368AA">
      <w:pPr>
        <w:pStyle w:val="SingleTxtG"/>
        <w:ind w:left="1701"/>
        <w:rPr>
          <w:lang w:val="en-US"/>
        </w:rPr>
      </w:pPr>
      <w:r>
        <w:rPr>
          <w:lang w:val="en-US"/>
        </w:rPr>
        <w:t>“</w:t>
      </w:r>
      <w:r w:rsidRPr="00170101">
        <w:rPr>
          <w:i/>
          <w:iCs/>
          <w:lang w:val="en-US"/>
        </w:rPr>
        <w:t>Specific activity of a radionuclide</w:t>
      </w:r>
      <w:r>
        <w:rPr>
          <w:lang w:val="en-US"/>
        </w:rPr>
        <w:t xml:space="preserve"> means the activity per unit mass of that nuclide. The specific activity of a material shall mean the activity per unit mass of the material in which the radionuclides are essentially uniformly distributed.</w:t>
      </w:r>
    </w:p>
    <w:p w14:paraId="2E1648AE" w14:textId="6A0B5F3C" w:rsidR="00BB7B07" w:rsidRPr="00F368AA" w:rsidRDefault="00BB7B07" w:rsidP="00F368AA">
      <w:pPr>
        <w:pStyle w:val="SingleTxtG"/>
        <w:ind w:left="1701"/>
        <w:rPr>
          <w:b/>
          <w:bCs/>
          <w:lang w:val="en-US"/>
        </w:rPr>
      </w:pPr>
      <w:r w:rsidRPr="00F368AA">
        <w:rPr>
          <w:b/>
          <w:bCs/>
          <w:i/>
          <w:iCs/>
          <w:lang w:val="en-US"/>
        </w:rPr>
        <w:t>NOTE</w:t>
      </w:r>
      <w:r w:rsidRPr="00F368AA">
        <w:rPr>
          <w:b/>
          <w:bCs/>
          <w:lang w:val="en-US"/>
        </w:rPr>
        <w:t xml:space="preserve">: “Activity concentration” </w:t>
      </w:r>
      <w:r w:rsidR="00601096">
        <w:rPr>
          <w:b/>
          <w:bCs/>
          <w:lang w:val="en-US"/>
        </w:rPr>
        <w:t>may</w:t>
      </w:r>
      <w:r w:rsidRPr="00F368AA">
        <w:rPr>
          <w:b/>
          <w:bCs/>
          <w:lang w:val="en-US"/>
        </w:rPr>
        <w:t xml:space="preserve"> be used as a synonym for “specific activity”</w:t>
      </w:r>
      <w:r w:rsidRPr="00170101">
        <w:rPr>
          <w:lang w:val="en-US"/>
        </w:rPr>
        <w:t>.”</w:t>
      </w:r>
    </w:p>
    <w:p w14:paraId="3F2E055B" w14:textId="2A12F1D3" w:rsidR="00A27233" w:rsidRPr="00F368AA" w:rsidRDefault="00F368AA" w:rsidP="00F368AA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27233" w:rsidRPr="00F368AA" w:rsidSect="008844D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C1CE" w14:textId="77777777" w:rsidR="006E1D30" w:rsidRPr="00C47B2E" w:rsidRDefault="006E1D30" w:rsidP="00C47B2E">
      <w:pPr>
        <w:pStyle w:val="Footer"/>
      </w:pPr>
    </w:p>
  </w:endnote>
  <w:endnote w:type="continuationSeparator" w:id="0">
    <w:p w14:paraId="12626D2D" w14:textId="77777777" w:rsidR="006E1D30" w:rsidRPr="00C47B2E" w:rsidRDefault="006E1D30" w:rsidP="00C47B2E">
      <w:pPr>
        <w:pStyle w:val="Footer"/>
      </w:pPr>
    </w:p>
  </w:endnote>
  <w:endnote w:type="continuationNotice" w:id="1">
    <w:p w14:paraId="403BF867" w14:textId="77777777" w:rsidR="006E1D30" w:rsidRPr="00C47B2E" w:rsidRDefault="006E1D30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659F" w14:textId="6CD005CD" w:rsidR="00D94B05" w:rsidRPr="008844D4" w:rsidRDefault="008844D4" w:rsidP="008844D4">
    <w:pPr>
      <w:pStyle w:val="Footer"/>
      <w:tabs>
        <w:tab w:val="right" w:pos="9598"/>
        <w:tab w:val="right" w:pos="9638"/>
      </w:tabs>
      <w:rPr>
        <w:sz w:val="18"/>
      </w:rPr>
    </w:pPr>
    <w:r w:rsidRPr="008844D4">
      <w:rPr>
        <w:b/>
        <w:sz w:val="18"/>
      </w:rPr>
      <w:fldChar w:fldCharType="begin"/>
    </w:r>
    <w:r w:rsidRPr="008844D4">
      <w:rPr>
        <w:b/>
        <w:sz w:val="18"/>
      </w:rPr>
      <w:instrText xml:space="preserve"> PAGE  \* MERGEFORMAT </w:instrText>
    </w:r>
    <w:r w:rsidRPr="008844D4">
      <w:rPr>
        <w:b/>
        <w:sz w:val="18"/>
      </w:rPr>
      <w:fldChar w:fldCharType="separate"/>
    </w:r>
    <w:r w:rsidRPr="008844D4">
      <w:rPr>
        <w:b/>
        <w:noProof/>
        <w:sz w:val="18"/>
      </w:rPr>
      <w:t>2</w:t>
    </w:r>
    <w:r w:rsidRPr="008844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3703" w14:textId="0CAF5CF1" w:rsidR="00D94B05" w:rsidRPr="008844D4" w:rsidRDefault="008844D4" w:rsidP="008844D4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8844D4">
      <w:rPr>
        <w:sz w:val="18"/>
      </w:rPr>
      <w:fldChar w:fldCharType="begin"/>
    </w:r>
    <w:r w:rsidRPr="008844D4">
      <w:rPr>
        <w:sz w:val="18"/>
      </w:rPr>
      <w:instrText xml:space="preserve"> PAGE  \* MERGEFORMAT </w:instrText>
    </w:r>
    <w:r w:rsidRPr="008844D4">
      <w:rPr>
        <w:sz w:val="18"/>
      </w:rPr>
      <w:fldChar w:fldCharType="separate"/>
    </w:r>
    <w:r w:rsidRPr="008844D4">
      <w:rPr>
        <w:noProof/>
        <w:sz w:val="18"/>
      </w:rPr>
      <w:t>3</w:t>
    </w:r>
    <w:r w:rsidRPr="008844D4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E8C" w14:textId="77777777" w:rsidR="00D94B05" w:rsidRPr="008844D4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28E66BB8" wp14:editId="2ABF367B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0880" w14:textId="77777777" w:rsidR="006E1D30" w:rsidRPr="00C47B2E" w:rsidRDefault="006E1D30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4F5B456" w14:textId="77777777" w:rsidR="006E1D30" w:rsidRPr="00C47B2E" w:rsidRDefault="006E1D30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6CE1348" w14:textId="77777777" w:rsidR="006E1D30" w:rsidRPr="00C47B2E" w:rsidRDefault="006E1D30" w:rsidP="00C47B2E">
      <w:pPr>
        <w:pStyle w:val="Footer"/>
      </w:pPr>
    </w:p>
  </w:footnote>
  <w:footnote w:id="2">
    <w:p w14:paraId="2CC453EF" w14:textId="5C508BAB" w:rsidR="008E40D8" w:rsidRPr="008E40D8" w:rsidRDefault="008E40D8" w:rsidP="008E40D8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3C63" w14:textId="190CB8B5" w:rsidR="008844D4" w:rsidRPr="008844D4" w:rsidRDefault="00A128FF">
    <w:pPr>
      <w:pStyle w:val="Header"/>
    </w:pPr>
    <w:fldSimple w:instr=" TITLE  \* MERGEFORMAT ">
      <w:r w:rsidR="00E84A17">
        <w:t>ST/SG/AC.10/C.3/2022/13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049A" w14:textId="3ACA700D" w:rsidR="00D94B05" w:rsidRPr="008844D4" w:rsidRDefault="00A128FF" w:rsidP="008844D4">
    <w:pPr>
      <w:pStyle w:val="Header"/>
      <w:jc w:val="right"/>
    </w:pPr>
    <w:fldSimple w:instr=" TITLE  \* MERGEFORMAT ">
      <w:r w:rsidR="00E84A17">
        <w:t>ST/SG/AC.10/C.3/2022/13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D4"/>
    <w:rsid w:val="00006862"/>
    <w:rsid w:val="00046E92"/>
    <w:rsid w:val="00063C90"/>
    <w:rsid w:val="00067EF7"/>
    <w:rsid w:val="000B09DE"/>
    <w:rsid w:val="000E2E10"/>
    <w:rsid w:val="00101B98"/>
    <w:rsid w:val="00146BBB"/>
    <w:rsid w:val="001514D1"/>
    <w:rsid w:val="00170101"/>
    <w:rsid w:val="001A6C73"/>
    <w:rsid w:val="00247E2C"/>
    <w:rsid w:val="00264EF2"/>
    <w:rsid w:val="002A32CB"/>
    <w:rsid w:val="002D5B2C"/>
    <w:rsid w:val="002D6C53"/>
    <w:rsid w:val="002F5595"/>
    <w:rsid w:val="00324930"/>
    <w:rsid w:val="00334F6A"/>
    <w:rsid w:val="00342AC8"/>
    <w:rsid w:val="00343302"/>
    <w:rsid w:val="00360D09"/>
    <w:rsid w:val="003979DE"/>
    <w:rsid w:val="003B4550"/>
    <w:rsid w:val="003D2A18"/>
    <w:rsid w:val="00413386"/>
    <w:rsid w:val="00461253"/>
    <w:rsid w:val="004858F5"/>
    <w:rsid w:val="004A2814"/>
    <w:rsid w:val="004C0622"/>
    <w:rsid w:val="004F75A1"/>
    <w:rsid w:val="005042C2"/>
    <w:rsid w:val="00547218"/>
    <w:rsid w:val="005576A0"/>
    <w:rsid w:val="005E716E"/>
    <w:rsid w:val="00601096"/>
    <w:rsid w:val="006476E1"/>
    <w:rsid w:val="006604DF"/>
    <w:rsid w:val="00671529"/>
    <w:rsid w:val="00681014"/>
    <w:rsid w:val="006907AE"/>
    <w:rsid w:val="006E1D30"/>
    <w:rsid w:val="0070489D"/>
    <w:rsid w:val="007268F9"/>
    <w:rsid w:val="00750282"/>
    <w:rsid w:val="0076087A"/>
    <w:rsid w:val="00764440"/>
    <w:rsid w:val="0077101B"/>
    <w:rsid w:val="007B6D43"/>
    <w:rsid w:val="007C52B0"/>
    <w:rsid w:val="007C6033"/>
    <w:rsid w:val="008147C8"/>
    <w:rsid w:val="0081753A"/>
    <w:rsid w:val="00857D23"/>
    <w:rsid w:val="008844D4"/>
    <w:rsid w:val="008D3431"/>
    <w:rsid w:val="008E40D8"/>
    <w:rsid w:val="009411B4"/>
    <w:rsid w:val="00946F1D"/>
    <w:rsid w:val="00973E58"/>
    <w:rsid w:val="009D0139"/>
    <w:rsid w:val="009D717D"/>
    <w:rsid w:val="009F5CDC"/>
    <w:rsid w:val="00A072D7"/>
    <w:rsid w:val="00A128FF"/>
    <w:rsid w:val="00A147A9"/>
    <w:rsid w:val="00A27233"/>
    <w:rsid w:val="00A67103"/>
    <w:rsid w:val="00A775CF"/>
    <w:rsid w:val="00AD1A9C"/>
    <w:rsid w:val="00AF5DE1"/>
    <w:rsid w:val="00B06045"/>
    <w:rsid w:val="00B206DD"/>
    <w:rsid w:val="00B52EF4"/>
    <w:rsid w:val="00B777AD"/>
    <w:rsid w:val="00BA4436"/>
    <w:rsid w:val="00BB7B07"/>
    <w:rsid w:val="00C00E0E"/>
    <w:rsid w:val="00C03015"/>
    <w:rsid w:val="00C0358D"/>
    <w:rsid w:val="00C35A27"/>
    <w:rsid w:val="00C47B2E"/>
    <w:rsid w:val="00D63CD2"/>
    <w:rsid w:val="00D87DC2"/>
    <w:rsid w:val="00D94B05"/>
    <w:rsid w:val="00E02C2B"/>
    <w:rsid w:val="00E21C27"/>
    <w:rsid w:val="00E26BCF"/>
    <w:rsid w:val="00E52109"/>
    <w:rsid w:val="00E75317"/>
    <w:rsid w:val="00E84A17"/>
    <w:rsid w:val="00EC0CE6"/>
    <w:rsid w:val="00EC7C1D"/>
    <w:rsid w:val="00ED6C48"/>
    <w:rsid w:val="00EE3045"/>
    <w:rsid w:val="00F368AA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A11D39"/>
  <w15:docId w15:val="{BE091EA2-650D-40F5-B9FD-55058D9B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locked/>
    <w:rsid w:val="00A27233"/>
    <w:rPr>
      <w:b/>
      <w:sz w:val="28"/>
    </w:rPr>
  </w:style>
  <w:style w:type="character" w:customStyle="1" w:styleId="H1GChar">
    <w:name w:val="_ H_1_G Char"/>
    <w:link w:val="H1G"/>
    <w:locked/>
    <w:rsid w:val="00A27233"/>
    <w:rPr>
      <w:b/>
      <w:sz w:val="24"/>
    </w:rPr>
  </w:style>
  <w:style w:type="character" w:customStyle="1" w:styleId="SingleTxtGChar">
    <w:name w:val="_ Single Txt_G Char"/>
    <w:link w:val="SingleTxtG"/>
    <w:qFormat/>
    <w:locked/>
    <w:rsid w:val="00A2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Laurence Berthet</DisplayName>
        <AccountId>44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DA271-F8CC-4737-93AF-CF1FE56AB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FFB5-BF9F-4659-AB57-5C3CB3F7C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0838C-F072-419B-92FA-79E32082C38E}">
  <ds:schemaRefs>
    <ds:schemaRef ds:uri="http://purl.org/dc/terms/"/>
    <ds:schemaRef ds:uri="http://purl.org/dc/dcmitype/"/>
    <ds:schemaRef ds:uri="4b4a1c0d-4a69-4996-a84a-fc699b9f49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38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ST/SG/AC.10/C.3/2022/13</dc:title>
  <dc:subject/>
  <dc:creator>Laurence BERTHET</dc:creator>
  <cp:lastModifiedBy>Laurence Berthet</cp:lastModifiedBy>
  <cp:revision>30</cp:revision>
  <cp:lastPrinted>2022-04-01T17:57:00Z</cp:lastPrinted>
  <dcterms:created xsi:type="dcterms:W3CDTF">2022-03-29T12:22:00Z</dcterms:created>
  <dcterms:modified xsi:type="dcterms:W3CDTF">2022-04-01T17:57:00Z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