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ED4425" w14:textId="77777777" w:rsidTr="00C97039">
        <w:trPr>
          <w:trHeight w:hRule="exact" w:val="851"/>
        </w:trPr>
        <w:tc>
          <w:tcPr>
            <w:tcW w:w="1276" w:type="dxa"/>
            <w:tcBorders>
              <w:bottom w:val="single" w:sz="4" w:space="0" w:color="auto"/>
            </w:tcBorders>
          </w:tcPr>
          <w:p w14:paraId="480EAA3A" w14:textId="77777777" w:rsidR="00F35BAF" w:rsidRPr="00DB58B5" w:rsidRDefault="00F35BAF" w:rsidP="00E00CA4"/>
        </w:tc>
        <w:tc>
          <w:tcPr>
            <w:tcW w:w="2268" w:type="dxa"/>
            <w:tcBorders>
              <w:bottom w:val="single" w:sz="4" w:space="0" w:color="auto"/>
            </w:tcBorders>
            <w:vAlign w:val="bottom"/>
          </w:tcPr>
          <w:p w14:paraId="75A53D0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F22F3BB" w14:textId="4104E382" w:rsidR="00F35BAF" w:rsidRPr="00DB58B5" w:rsidRDefault="00E00CA4" w:rsidP="00E00CA4">
            <w:pPr>
              <w:jc w:val="right"/>
            </w:pPr>
            <w:r w:rsidRPr="00E00CA4">
              <w:rPr>
                <w:sz w:val="40"/>
              </w:rPr>
              <w:t>ECE</w:t>
            </w:r>
            <w:r>
              <w:t>/TRANS/WP.29/2022/68</w:t>
            </w:r>
          </w:p>
        </w:tc>
      </w:tr>
      <w:tr w:rsidR="00F35BAF" w:rsidRPr="00DB58B5" w14:paraId="389468FE" w14:textId="77777777" w:rsidTr="00C97039">
        <w:trPr>
          <w:trHeight w:hRule="exact" w:val="2835"/>
        </w:trPr>
        <w:tc>
          <w:tcPr>
            <w:tcW w:w="1276" w:type="dxa"/>
            <w:tcBorders>
              <w:top w:val="single" w:sz="4" w:space="0" w:color="auto"/>
              <w:bottom w:val="single" w:sz="12" w:space="0" w:color="auto"/>
            </w:tcBorders>
          </w:tcPr>
          <w:p w14:paraId="5B5C18E8" w14:textId="77777777" w:rsidR="00F35BAF" w:rsidRPr="00DB58B5" w:rsidRDefault="00F35BAF" w:rsidP="00C97039">
            <w:pPr>
              <w:spacing w:before="120"/>
              <w:jc w:val="center"/>
            </w:pPr>
            <w:r>
              <w:rPr>
                <w:noProof/>
                <w:lang w:eastAsia="fr-CH"/>
              </w:rPr>
              <w:drawing>
                <wp:inline distT="0" distB="0" distL="0" distR="0" wp14:anchorId="78FD17B2" wp14:editId="2082EDB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34517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94A1F6" w14:textId="77777777" w:rsidR="00F35BAF" w:rsidRDefault="00E00CA4" w:rsidP="00C97039">
            <w:pPr>
              <w:spacing w:before="240"/>
            </w:pPr>
            <w:proofErr w:type="spellStart"/>
            <w:r>
              <w:t>Distr</w:t>
            </w:r>
            <w:proofErr w:type="spellEnd"/>
            <w:r>
              <w:t>. générale</w:t>
            </w:r>
          </w:p>
          <w:p w14:paraId="7B314772" w14:textId="77777777" w:rsidR="00E00CA4" w:rsidRDefault="00E00CA4" w:rsidP="00E00CA4">
            <w:pPr>
              <w:spacing w:line="240" w:lineRule="exact"/>
            </w:pPr>
            <w:r>
              <w:t>4 avril 2022</w:t>
            </w:r>
          </w:p>
          <w:p w14:paraId="483E577E" w14:textId="77777777" w:rsidR="00E00CA4" w:rsidRDefault="00E00CA4" w:rsidP="00E00CA4">
            <w:pPr>
              <w:spacing w:line="240" w:lineRule="exact"/>
            </w:pPr>
            <w:r>
              <w:t>Français</w:t>
            </w:r>
          </w:p>
          <w:p w14:paraId="2D267CF4" w14:textId="535B708E" w:rsidR="00E00CA4" w:rsidRPr="00DB58B5" w:rsidRDefault="00E00CA4" w:rsidP="00E00CA4">
            <w:pPr>
              <w:spacing w:line="240" w:lineRule="exact"/>
            </w:pPr>
            <w:r>
              <w:t>Original : anglais</w:t>
            </w:r>
          </w:p>
        </w:tc>
      </w:tr>
    </w:tbl>
    <w:p w14:paraId="308CB5A3" w14:textId="77777777" w:rsidR="007F20FA" w:rsidRPr="000312C0" w:rsidRDefault="007F20FA" w:rsidP="007F20FA">
      <w:pPr>
        <w:spacing w:before="120"/>
        <w:rPr>
          <w:b/>
          <w:sz w:val="28"/>
          <w:szCs w:val="28"/>
        </w:rPr>
      </w:pPr>
      <w:r w:rsidRPr="000312C0">
        <w:rPr>
          <w:b/>
          <w:sz w:val="28"/>
          <w:szCs w:val="28"/>
        </w:rPr>
        <w:t>Commission économique pour l’Europe</w:t>
      </w:r>
    </w:p>
    <w:p w14:paraId="2120EE22" w14:textId="77777777" w:rsidR="007F20FA" w:rsidRDefault="007F20FA" w:rsidP="007F20FA">
      <w:pPr>
        <w:spacing w:before="120"/>
        <w:rPr>
          <w:sz w:val="28"/>
          <w:szCs w:val="28"/>
        </w:rPr>
      </w:pPr>
      <w:r w:rsidRPr="00685843">
        <w:rPr>
          <w:sz w:val="28"/>
          <w:szCs w:val="28"/>
        </w:rPr>
        <w:t>Comité des transports intérieurs</w:t>
      </w:r>
    </w:p>
    <w:p w14:paraId="59D37C06" w14:textId="79451221" w:rsidR="00603686" w:rsidRPr="00603686" w:rsidRDefault="00603686" w:rsidP="00603686">
      <w:pPr>
        <w:spacing w:before="120"/>
        <w:rPr>
          <w:b/>
          <w:sz w:val="24"/>
          <w:szCs w:val="24"/>
        </w:rPr>
      </w:pPr>
      <w:r w:rsidRPr="00603686">
        <w:rPr>
          <w:b/>
          <w:bCs/>
          <w:sz w:val="24"/>
          <w:szCs w:val="24"/>
          <w:lang w:val="fr-FR"/>
        </w:rPr>
        <w:t xml:space="preserve">Forum mondial de l'harmonisation des Règlements </w:t>
      </w:r>
      <w:r>
        <w:rPr>
          <w:b/>
          <w:bCs/>
          <w:sz w:val="24"/>
          <w:szCs w:val="24"/>
          <w:lang w:val="fr-FR"/>
        </w:rPr>
        <w:br/>
      </w:r>
      <w:r w:rsidRPr="00603686">
        <w:rPr>
          <w:b/>
          <w:bCs/>
          <w:sz w:val="24"/>
          <w:szCs w:val="24"/>
          <w:lang w:val="fr-FR"/>
        </w:rPr>
        <w:t>concernant les véhicules</w:t>
      </w:r>
    </w:p>
    <w:p w14:paraId="2149C9C6" w14:textId="77777777" w:rsidR="00603686" w:rsidRPr="00576D2D" w:rsidRDefault="00603686" w:rsidP="00603686">
      <w:pPr>
        <w:tabs>
          <w:tab w:val="center" w:pos="4819"/>
        </w:tabs>
        <w:spacing w:before="120"/>
        <w:rPr>
          <w:b/>
        </w:rPr>
      </w:pPr>
      <w:r>
        <w:rPr>
          <w:b/>
          <w:bCs/>
          <w:lang w:val="fr-FR"/>
        </w:rPr>
        <w:t>187</w:t>
      </w:r>
      <w:r w:rsidRPr="00576D2D">
        <w:rPr>
          <w:b/>
          <w:bCs/>
          <w:vertAlign w:val="superscript"/>
          <w:lang w:val="fr-FR"/>
        </w:rPr>
        <w:t>e</w:t>
      </w:r>
      <w:r>
        <w:rPr>
          <w:b/>
          <w:bCs/>
          <w:lang w:val="fr-FR"/>
        </w:rPr>
        <w:t xml:space="preserve"> session</w:t>
      </w:r>
    </w:p>
    <w:p w14:paraId="26CE715F" w14:textId="77777777" w:rsidR="00603686" w:rsidRPr="00576D2D" w:rsidRDefault="00603686" w:rsidP="00603686">
      <w:r>
        <w:rPr>
          <w:lang w:val="fr-FR"/>
        </w:rPr>
        <w:t>Genève, 21-24 juin 2022</w:t>
      </w:r>
    </w:p>
    <w:p w14:paraId="58E00514" w14:textId="77777777" w:rsidR="00603686" w:rsidRPr="00576D2D" w:rsidRDefault="00603686" w:rsidP="00603686">
      <w:r>
        <w:rPr>
          <w:lang w:val="fr-FR"/>
        </w:rPr>
        <w:t>Point 4.6.6 de l’ordre du jour provisoire</w:t>
      </w:r>
    </w:p>
    <w:p w14:paraId="252FB99E" w14:textId="2C73F1D6" w:rsidR="00603686" w:rsidRPr="00576D2D" w:rsidRDefault="00603686" w:rsidP="00603686">
      <w:pPr>
        <w:rPr>
          <w:b/>
        </w:rPr>
      </w:pPr>
      <w:r>
        <w:rPr>
          <w:b/>
          <w:bCs/>
          <w:lang w:val="fr-FR"/>
        </w:rPr>
        <w:t>Accord de 1958</w:t>
      </w:r>
      <w:r w:rsidR="00E92F83">
        <w:rPr>
          <w:b/>
          <w:bCs/>
          <w:lang w:val="fr-FR"/>
        </w:rPr>
        <w:t> </w:t>
      </w:r>
      <w:r>
        <w:rPr>
          <w:b/>
          <w:bCs/>
          <w:lang w:val="fr-FR"/>
        </w:rPr>
        <w:t xml:space="preserve">: Examen de projets d’amendements </w:t>
      </w:r>
      <w:r w:rsidR="00E92F83">
        <w:rPr>
          <w:b/>
          <w:bCs/>
          <w:lang w:val="fr-FR"/>
        </w:rPr>
        <w:br/>
      </w:r>
      <w:r>
        <w:rPr>
          <w:b/>
          <w:bCs/>
          <w:lang w:val="fr-FR"/>
        </w:rPr>
        <w:t>à des Règlements ONU existants, soumis par le GRSP</w:t>
      </w:r>
    </w:p>
    <w:p w14:paraId="32F0A4B6" w14:textId="7F846893" w:rsidR="00603686" w:rsidRPr="00576D2D" w:rsidRDefault="00603686" w:rsidP="00E92F83">
      <w:pPr>
        <w:pStyle w:val="HChG"/>
      </w:pPr>
      <w:r>
        <w:rPr>
          <w:lang w:val="fr-FR"/>
        </w:rPr>
        <w:tab/>
      </w:r>
      <w:r>
        <w:rPr>
          <w:lang w:val="fr-FR"/>
        </w:rPr>
        <w:tab/>
        <w:t>Proposition de complément</w:t>
      </w:r>
      <w:r w:rsidR="00E92F83">
        <w:rPr>
          <w:lang w:val="fr-FR"/>
        </w:rPr>
        <w:t> </w:t>
      </w:r>
      <w:r>
        <w:rPr>
          <w:lang w:val="fr-FR"/>
        </w:rPr>
        <w:t xml:space="preserve">2 à la version originale </w:t>
      </w:r>
      <w:r w:rsidR="00E92F83">
        <w:rPr>
          <w:lang w:val="fr-FR"/>
        </w:rPr>
        <w:br/>
      </w:r>
      <w:r>
        <w:rPr>
          <w:lang w:val="fr-FR"/>
        </w:rPr>
        <w:t xml:space="preserve">du Règlement ONU </w:t>
      </w:r>
      <w:r w:rsidRPr="00576D2D">
        <w:rPr>
          <w:lang w:val="fr-FR"/>
        </w:rPr>
        <w:t>n</w:t>
      </w:r>
      <w:r w:rsidRPr="00576D2D">
        <w:rPr>
          <w:vertAlign w:val="superscript"/>
          <w:lang w:val="fr-FR"/>
        </w:rPr>
        <w:t>o</w:t>
      </w:r>
      <w:r w:rsidRPr="00E92F83">
        <w:rPr>
          <w:lang w:val="fr-FR"/>
        </w:rPr>
        <w:t> </w:t>
      </w:r>
      <w:r>
        <w:rPr>
          <w:lang w:val="fr-FR"/>
        </w:rPr>
        <w:t>145 (Systèmes d’ancrages ISOFIX, ancrages pour fixation supérieure ISOFIX et positions i-Size)</w:t>
      </w:r>
      <w:bookmarkStart w:id="0" w:name="_Hlk74238691"/>
      <w:bookmarkEnd w:id="0"/>
    </w:p>
    <w:p w14:paraId="54EBAA70" w14:textId="77777777" w:rsidR="00603686" w:rsidRPr="00576D2D" w:rsidRDefault="00603686" w:rsidP="00E92F83">
      <w:pPr>
        <w:pStyle w:val="H1G"/>
      </w:pPr>
      <w:r>
        <w:rPr>
          <w:lang w:val="fr-FR"/>
        </w:rPr>
        <w:tab/>
      </w:r>
      <w:r>
        <w:rPr>
          <w:lang w:val="fr-FR"/>
        </w:rPr>
        <w:tab/>
        <w:t>Communication du Groupe de travail de la sécurité passive</w:t>
      </w:r>
      <w:r w:rsidRPr="00E92F83">
        <w:rPr>
          <w:rStyle w:val="Appelnotedebasdep"/>
          <w:b w:val="0"/>
          <w:bCs/>
          <w:sz w:val="20"/>
          <w:vertAlign w:val="baseline"/>
          <w:lang w:val="fr-FR"/>
        </w:rPr>
        <w:footnoteReference w:customMarkFollows="1" w:id="2"/>
        <w:t>*</w:t>
      </w:r>
      <w:r w:rsidRPr="00E92F83">
        <w:rPr>
          <w:b w:val="0"/>
          <w:bCs/>
          <w:lang w:val="fr-FR"/>
        </w:rPr>
        <w:t xml:space="preserve"> </w:t>
      </w:r>
    </w:p>
    <w:p w14:paraId="6FF68019" w14:textId="31942C2E" w:rsidR="00603686" w:rsidRPr="00576D2D" w:rsidRDefault="00603686" w:rsidP="00603686">
      <w:pPr>
        <w:pStyle w:val="SingleTxtG"/>
        <w:ind w:firstLine="567"/>
      </w:pPr>
      <w:r>
        <w:rPr>
          <w:lang w:val="fr-FR"/>
        </w:rPr>
        <w:t>Le texte ci-après, adopté par le Groupe de travail de la sécurité passive (GRSP) à sa soixante</w:t>
      </w:r>
      <w:r w:rsidR="00E92F83">
        <w:rPr>
          <w:lang w:val="fr-FR"/>
        </w:rPr>
        <w:noBreakHyphen/>
      </w:r>
      <w:r>
        <w:rPr>
          <w:lang w:val="fr-FR"/>
        </w:rPr>
        <w:t>dixième session (ECE/TRANS/WP.29/GRSP/70, par.</w:t>
      </w:r>
      <w:r w:rsidR="00C1196C">
        <w:rPr>
          <w:lang w:val="fr-FR"/>
        </w:rPr>
        <w:t> </w:t>
      </w:r>
      <w:r>
        <w:rPr>
          <w:lang w:val="fr-FR"/>
        </w:rPr>
        <w:t>27),. est fondé sur le document ECE/TRANS/WP.29/GRSP/2021/27, non modifié. Il est soumis au Forum mondial de l’harmonisation des Règlements concernant les véhicules (WP.29) et au Comité d’administration de l’Accord de 1958 (AC.1) pour examen à leurs sessions de juin 2022.</w:t>
      </w:r>
    </w:p>
    <w:p w14:paraId="5E9D311F" w14:textId="77777777" w:rsidR="00603686" w:rsidRPr="00576D2D" w:rsidRDefault="00603686" w:rsidP="00603686">
      <w:pPr>
        <w:spacing w:before="120" w:line="240" w:lineRule="auto"/>
        <w:ind w:left="2268" w:right="1140" w:hanging="1134"/>
        <w:jc w:val="both"/>
      </w:pPr>
      <w:r w:rsidRPr="00576D2D">
        <w:br w:type="page"/>
      </w:r>
    </w:p>
    <w:p w14:paraId="4F725DC8" w14:textId="4E3EBC46" w:rsidR="00603686" w:rsidRPr="00576D2D" w:rsidRDefault="00603686" w:rsidP="00C43B79">
      <w:pPr>
        <w:pStyle w:val="SingleTxtG"/>
        <w:keepNext/>
      </w:pPr>
      <w:r w:rsidRPr="00C43B79">
        <w:rPr>
          <w:i/>
          <w:iCs/>
          <w:lang w:val="fr-FR"/>
        </w:rPr>
        <w:lastRenderedPageBreak/>
        <w:t>Paragraphe 2.2</w:t>
      </w:r>
      <w:r>
        <w:rPr>
          <w:lang w:val="fr-FR"/>
        </w:rPr>
        <w:t>, lire</w:t>
      </w:r>
      <w:r w:rsidR="00C43B79">
        <w:rPr>
          <w:lang w:val="fr-FR"/>
        </w:rPr>
        <w:t> :</w:t>
      </w:r>
    </w:p>
    <w:p w14:paraId="3A5339CD" w14:textId="7839A197" w:rsidR="00F9573C" w:rsidRDefault="00603686" w:rsidP="00C43B79">
      <w:pPr>
        <w:pStyle w:val="SingleTxtG"/>
        <w:ind w:left="2268" w:hanging="1134"/>
        <w:rPr>
          <w:lang w:val="fr-FR"/>
        </w:rPr>
      </w:pPr>
      <w:r>
        <w:rPr>
          <w:lang w:val="fr-FR"/>
        </w:rPr>
        <w:t>« 2.2</w:t>
      </w:r>
      <w:r>
        <w:rPr>
          <w:lang w:val="fr-FR"/>
        </w:rPr>
        <w:tab/>
        <w:t>Par “</w:t>
      </w:r>
      <w:r w:rsidRPr="00576D2D">
        <w:rPr>
          <w:i/>
          <w:iCs/>
          <w:lang w:val="fr-FR"/>
        </w:rPr>
        <w:t>type de véhicule</w:t>
      </w:r>
      <w:r>
        <w:rPr>
          <w:lang w:val="fr-FR"/>
        </w:rPr>
        <w:t>”, les véhicules à moteur ne présentant pas entre eux de différences essentielles, notamment sur les points suivants</w:t>
      </w:r>
      <w:r w:rsidR="00C43B79">
        <w:rPr>
          <w:lang w:val="fr-FR"/>
        </w:rPr>
        <w:t> </w:t>
      </w:r>
      <w:r>
        <w:rPr>
          <w:lang w:val="fr-FR"/>
        </w:rPr>
        <w:t>: dimensions, formes et matières des éléments de la structure du véhicule ou du siège auxquels les systèmes d’ancrages ISOFIX et les ancrages pour fixation supérieure ISOFIX sont fixés, de même que la résistance du plancher du véhicule dans le cas de positions i-Size. ».</w:t>
      </w:r>
    </w:p>
    <w:p w14:paraId="55F9052E" w14:textId="7680C5D2" w:rsidR="00BB5664" w:rsidRPr="00BB5664" w:rsidRDefault="00BB5664" w:rsidP="00BB5664">
      <w:pPr>
        <w:pStyle w:val="SingleTxtG"/>
        <w:spacing w:before="240" w:after="0"/>
        <w:jc w:val="center"/>
        <w:rPr>
          <w:u w:val="single"/>
        </w:rPr>
      </w:pPr>
      <w:r>
        <w:rPr>
          <w:u w:val="single"/>
        </w:rPr>
        <w:tab/>
      </w:r>
      <w:r>
        <w:rPr>
          <w:u w:val="single"/>
        </w:rPr>
        <w:tab/>
      </w:r>
      <w:r>
        <w:rPr>
          <w:u w:val="single"/>
        </w:rPr>
        <w:tab/>
      </w:r>
      <w:r>
        <w:rPr>
          <w:u w:val="single"/>
        </w:rPr>
        <w:tab/>
      </w:r>
    </w:p>
    <w:sectPr w:rsidR="00BB5664" w:rsidRPr="00BB5664" w:rsidSect="00E00CA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66F8" w14:textId="77777777" w:rsidR="00D803BC" w:rsidRDefault="00D803BC" w:rsidP="00F95C08">
      <w:pPr>
        <w:spacing w:line="240" w:lineRule="auto"/>
      </w:pPr>
    </w:p>
  </w:endnote>
  <w:endnote w:type="continuationSeparator" w:id="0">
    <w:p w14:paraId="1C495429" w14:textId="77777777" w:rsidR="00D803BC" w:rsidRPr="00AC3823" w:rsidRDefault="00D803BC" w:rsidP="00AC3823">
      <w:pPr>
        <w:pStyle w:val="Pieddepage"/>
      </w:pPr>
    </w:p>
  </w:endnote>
  <w:endnote w:type="continuationNotice" w:id="1">
    <w:p w14:paraId="467FC1CC" w14:textId="77777777" w:rsidR="00D803BC" w:rsidRDefault="00D803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224" w14:textId="083EFF08" w:rsidR="00E00CA4" w:rsidRPr="00E00CA4" w:rsidRDefault="00E00CA4" w:rsidP="00E00CA4">
    <w:pPr>
      <w:pStyle w:val="Pieddepage"/>
      <w:tabs>
        <w:tab w:val="right" w:pos="9638"/>
      </w:tabs>
    </w:pPr>
    <w:r w:rsidRPr="00E00CA4">
      <w:rPr>
        <w:b/>
        <w:sz w:val="18"/>
      </w:rPr>
      <w:fldChar w:fldCharType="begin"/>
    </w:r>
    <w:r w:rsidRPr="00E00CA4">
      <w:rPr>
        <w:b/>
        <w:sz w:val="18"/>
      </w:rPr>
      <w:instrText xml:space="preserve"> PAGE  \* MERGEFORMAT </w:instrText>
    </w:r>
    <w:r w:rsidRPr="00E00CA4">
      <w:rPr>
        <w:b/>
        <w:sz w:val="18"/>
      </w:rPr>
      <w:fldChar w:fldCharType="separate"/>
    </w:r>
    <w:r w:rsidRPr="00E00CA4">
      <w:rPr>
        <w:b/>
        <w:noProof/>
        <w:sz w:val="18"/>
      </w:rPr>
      <w:t>2</w:t>
    </w:r>
    <w:r w:rsidRPr="00E00CA4">
      <w:rPr>
        <w:b/>
        <w:sz w:val="18"/>
      </w:rPr>
      <w:fldChar w:fldCharType="end"/>
    </w:r>
    <w:r>
      <w:rPr>
        <w:b/>
        <w:sz w:val="18"/>
      </w:rPr>
      <w:tab/>
    </w:r>
    <w:r>
      <w:t>GE.22-04921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340A" w14:textId="737A672A" w:rsidR="00E00CA4" w:rsidRPr="00E00CA4" w:rsidRDefault="00E00CA4" w:rsidP="00E00CA4">
    <w:pPr>
      <w:pStyle w:val="Pieddepage"/>
      <w:tabs>
        <w:tab w:val="right" w:pos="9638"/>
      </w:tabs>
      <w:rPr>
        <w:b/>
        <w:sz w:val="18"/>
      </w:rPr>
    </w:pPr>
    <w:r>
      <w:t>GE.22-04921</w:t>
    </w:r>
    <w:r>
      <w:tab/>
    </w:r>
    <w:r w:rsidRPr="00E00CA4">
      <w:rPr>
        <w:b/>
        <w:sz w:val="18"/>
      </w:rPr>
      <w:fldChar w:fldCharType="begin"/>
    </w:r>
    <w:r w:rsidRPr="00E00CA4">
      <w:rPr>
        <w:b/>
        <w:sz w:val="18"/>
      </w:rPr>
      <w:instrText xml:space="preserve"> PAGE  \* MERGEFORMAT </w:instrText>
    </w:r>
    <w:r w:rsidRPr="00E00CA4">
      <w:rPr>
        <w:b/>
        <w:sz w:val="18"/>
      </w:rPr>
      <w:fldChar w:fldCharType="separate"/>
    </w:r>
    <w:r w:rsidRPr="00E00CA4">
      <w:rPr>
        <w:b/>
        <w:noProof/>
        <w:sz w:val="18"/>
      </w:rPr>
      <w:t>3</w:t>
    </w:r>
    <w:r w:rsidRPr="00E00C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D9DD" w14:textId="713305D1" w:rsidR="007F20FA" w:rsidRPr="00E00CA4" w:rsidRDefault="00E00CA4" w:rsidP="00E00CA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01980DE" wp14:editId="649C07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22-04921  (F)</w:t>
    </w:r>
    <w:r>
      <w:rPr>
        <w:noProof/>
        <w:sz w:val="20"/>
      </w:rPr>
      <w:drawing>
        <wp:anchor distT="0" distB="0" distL="114300" distR="114300" simplePos="0" relativeHeight="251660288" behindDoc="0" locked="0" layoutInCell="1" allowOverlap="1" wp14:anchorId="6E8B4405" wp14:editId="2D5194D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250422    250422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6E9B" w14:textId="77777777" w:rsidR="00D803BC" w:rsidRPr="00AC3823" w:rsidRDefault="00D803BC" w:rsidP="00AC3823">
      <w:pPr>
        <w:pStyle w:val="Pieddepage"/>
        <w:tabs>
          <w:tab w:val="right" w:pos="2155"/>
        </w:tabs>
        <w:spacing w:after="80" w:line="240" w:lineRule="atLeast"/>
        <w:ind w:left="680"/>
        <w:rPr>
          <w:u w:val="single"/>
        </w:rPr>
      </w:pPr>
      <w:r>
        <w:rPr>
          <w:u w:val="single"/>
        </w:rPr>
        <w:tab/>
      </w:r>
    </w:p>
  </w:footnote>
  <w:footnote w:type="continuationSeparator" w:id="0">
    <w:p w14:paraId="185F4FF4" w14:textId="77777777" w:rsidR="00D803BC" w:rsidRPr="00AC3823" w:rsidRDefault="00D803BC" w:rsidP="00AC3823">
      <w:pPr>
        <w:pStyle w:val="Pieddepage"/>
        <w:tabs>
          <w:tab w:val="right" w:pos="2155"/>
        </w:tabs>
        <w:spacing w:after="80" w:line="240" w:lineRule="atLeast"/>
        <w:ind w:left="680"/>
        <w:rPr>
          <w:u w:val="single"/>
        </w:rPr>
      </w:pPr>
      <w:r>
        <w:rPr>
          <w:u w:val="single"/>
        </w:rPr>
        <w:tab/>
      </w:r>
    </w:p>
  </w:footnote>
  <w:footnote w:type="continuationNotice" w:id="1">
    <w:p w14:paraId="41309DCA" w14:textId="77777777" w:rsidR="00D803BC" w:rsidRPr="00AC3823" w:rsidRDefault="00D803BC">
      <w:pPr>
        <w:spacing w:line="240" w:lineRule="auto"/>
        <w:rPr>
          <w:sz w:val="2"/>
          <w:szCs w:val="2"/>
        </w:rPr>
      </w:pPr>
    </w:p>
  </w:footnote>
  <w:footnote w:id="2">
    <w:p w14:paraId="0B111D7D" w14:textId="16A62DE8" w:rsidR="00603686" w:rsidRPr="00576D2D" w:rsidRDefault="00603686" w:rsidP="00603686">
      <w:pPr>
        <w:pStyle w:val="Notedebasdepage"/>
      </w:pPr>
      <w:r>
        <w:rPr>
          <w:lang w:val="fr-FR"/>
        </w:rPr>
        <w:tab/>
      </w:r>
      <w:r w:rsidRPr="00C1196C">
        <w:rPr>
          <w:sz w:val="20"/>
          <w:lang w:val="fr-FR"/>
        </w:rPr>
        <w:t>*</w:t>
      </w:r>
      <w:r>
        <w:rPr>
          <w:lang w:val="fr-FR"/>
        </w:rPr>
        <w:tab/>
        <w:t>Conformément au programme de travail du Comité des transports intérieurs pour 2022 tel qu’il figure dans le projet de budget-programme pour 2022 (A/76/6 (Sect.</w:t>
      </w:r>
      <w:r w:rsidR="00C1196C">
        <w:rPr>
          <w:lang w:val="fr-FR"/>
        </w:rPr>
        <w:t> </w:t>
      </w:r>
      <w:r>
        <w:rPr>
          <w:lang w:val="fr-FR"/>
        </w:rPr>
        <w:t>20), par.</w:t>
      </w:r>
      <w:r w:rsidR="00C1196C">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33EC" w14:textId="3CE8FD26" w:rsidR="00E00CA4" w:rsidRPr="00E00CA4" w:rsidRDefault="00E00CA4">
    <w:pPr>
      <w:pStyle w:val="En-tte"/>
    </w:pPr>
    <w:fldSimple w:instr=" TITLE  \* MERGEFORMAT ">
      <w:r>
        <w:t>ECE/TRANS/WP.29/2022/68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0BC5" w14:textId="49510FDF" w:rsidR="00E00CA4" w:rsidRPr="00E00CA4" w:rsidRDefault="00E00CA4" w:rsidP="00E00CA4">
    <w:pPr>
      <w:pStyle w:val="En-tte"/>
      <w:jc w:val="right"/>
    </w:pPr>
    <w:fldSimple w:instr=" TITLE  \* MERGEFORMAT ">
      <w:r>
        <w:t>ECE/TRANS/WP.29/2022/68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BC"/>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62321"/>
    <w:rsid w:val="00477EB2"/>
    <w:rsid w:val="004837D8"/>
    <w:rsid w:val="004E2EED"/>
    <w:rsid w:val="004E468C"/>
    <w:rsid w:val="005505B7"/>
    <w:rsid w:val="00573BE5"/>
    <w:rsid w:val="00586ED3"/>
    <w:rsid w:val="00596AA9"/>
    <w:rsid w:val="00603686"/>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B5664"/>
    <w:rsid w:val="00C02897"/>
    <w:rsid w:val="00C1196C"/>
    <w:rsid w:val="00C43B79"/>
    <w:rsid w:val="00C97039"/>
    <w:rsid w:val="00D3439C"/>
    <w:rsid w:val="00D7622E"/>
    <w:rsid w:val="00D803BC"/>
    <w:rsid w:val="00DB1831"/>
    <w:rsid w:val="00DD3BFD"/>
    <w:rsid w:val="00DF6678"/>
    <w:rsid w:val="00E00CA4"/>
    <w:rsid w:val="00E0299A"/>
    <w:rsid w:val="00E85C74"/>
    <w:rsid w:val="00E92F83"/>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47166A"/>
  <w15:docId w15:val="{FD3C37EB-414B-4000-91F2-BA1DB029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03686"/>
    <w:rPr>
      <w:rFonts w:ascii="Times New Roman" w:eastAsiaTheme="minorHAnsi" w:hAnsi="Times New Roman" w:cs="Times New Roman"/>
      <w:sz w:val="20"/>
      <w:szCs w:val="20"/>
      <w:lang w:eastAsia="en-US"/>
    </w:rPr>
  </w:style>
  <w:style w:type="character" w:customStyle="1" w:styleId="HChGChar">
    <w:name w:val="_ H _Ch_G Char"/>
    <w:link w:val="HChG"/>
    <w:locked/>
    <w:rsid w:val="00603686"/>
    <w:rPr>
      <w:rFonts w:ascii="Times New Roman" w:eastAsiaTheme="minorHAnsi" w:hAnsi="Times New Roman" w:cs="Times New Roman"/>
      <w:b/>
      <w:sz w:val="28"/>
      <w:szCs w:val="20"/>
      <w:lang w:eastAsia="en-US"/>
    </w:rPr>
  </w:style>
  <w:style w:type="character" w:customStyle="1" w:styleId="H1GChar">
    <w:name w:val="_ H_1_G Char"/>
    <w:link w:val="H1G"/>
    <w:locked/>
    <w:rsid w:val="0060368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891A1-2C1D-4F47-9B9A-75A355048C3A}"/>
</file>

<file path=customXml/itemProps2.xml><?xml version="1.0" encoding="utf-8"?>
<ds:datastoreItem xmlns:ds="http://schemas.openxmlformats.org/officeDocument/2006/customXml" ds:itemID="{D10EF7BA-FE2F-4732-8508-3672D2D8AB2B}"/>
</file>

<file path=customXml/itemProps3.xml><?xml version="1.0" encoding="utf-8"?>
<ds:datastoreItem xmlns:ds="http://schemas.openxmlformats.org/officeDocument/2006/customXml" ds:itemID="{E03CF153-27DA-4C1E-B9D4-17B4B7926042}"/>
</file>

<file path=docProps/app.xml><?xml version="1.0" encoding="utf-8"?>
<Properties xmlns="http://schemas.openxmlformats.org/officeDocument/2006/extended-properties" xmlns:vt="http://schemas.openxmlformats.org/officeDocument/2006/docPropsVTypes">
  <Template>ECE_TRANS.dotm</Template>
  <TotalTime>0</TotalTime>
  <Pages>2</Pages>
  <Words>193</Words>
  <Characters>1351</Characters>
  <Application>Microsoft Office Word</Application>
  <DocSecurity>0</DocSecurity>
  <Lines>112</Lines>
  <Paragraphs>61</Paragraphs>
  <ScaleCrop>false</ScaleCrop>
  <HeadingPairs>
    <vt:vector size="2" baseType="variant">
      <vt:variant>
        <vt:lpstr>Titre</vt:lpstr>
      </vt:variant>
      <vt:variant>
        <vt:i4>1</vt:i4>
      </vt:variant>
    </vt:vector>
  </HeadingPairs>
  <TitlesOfParts>
    <vt:vector size="1" baseType="lpstr">
      <vt:lpstr>ECE/TRANS/WP.29/2022/68</vt:lpstr>
    </vt:vector>
  </TitlesOfParts>
  <Company>DCM</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ECE/TRANS/WP.29/2022/68</dc:title>
  <dc:subject/>
  <dc:creator>Nathalie VITTOZ</dc:creator>
  <cp:keywords/>
  <cp:lastModifiedBy>Nathalie Vittoz</cp:lastModifiedBy>
  <cp:revision>2</cp:revision>
  <cp:lastPrinted>2014-05-14T10:59:00Z</cp:lastPrinted>
  <dcterms:created xsi:type="dcterms:W3CDTF">2022-04-25T06:54:00Z</dcterms:created>
  <dcterms:modified xsi:type="dcterms:W3CDTF">2022-04-25T06:54:00Z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