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F02F5" w:rsidRPr="00DA50D2" w14:paraId="6089934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0899343" w14:textId="77777777" w:rsidR="009E6CB7" w:rsidRPr="00DA50D2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0899344" w14:textId="77777777" w:rsidR="009E6CB7" w:rsidRPr="00DA50D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A50D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0899345" w14:textId="5EEEE457" w:rsidR="009E6CB7" w:rsidRPr="00DA50D2" w:rsidRDefault="00D11DF1" w:rsidP="00954785">
            <w:pPr>
              <w:jc w:val="right"/>
            </w:pPr>
            <w:r w:rsidRPr="00DA50D2">
              <w:rPr>
                <w:sz w:val="40"/>
              </w:rPr>
              <w:t>ECE</w:t>
            </w:r>
            <w:r w:rsidRPr="00DA50D2">
              <w:t>/TRANS/</w:t>
            </w:r>
            <w:r w:rsidR="000A53BB">
              <w:t>323</w:t>
            </w:r>
          </w:p>
        </w:tc>
      </w:tr>
      <w:tr w:rsidR="00FF02F5" w:rsidRPr="00DA50D2" w14:paraId="6089934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899347" w14:textId="77777777" w:rsidR="009E6CB7" w:rsidRPr="00DA50D2" w:rsidRDefault="00686A48" w:rsidP="00B20551">
            <w:pPr>
              <w:spacing w:before="120"/>
            </w:pPr>
            <w:r w:rsidRPr="001E27C4">
              <w:rPr>
                <w:noProof/>
                <w:lang w:eastAsia="fr-CH"/>
              </w:rPr>
              <w:drawing>
                <wp:inline distT="0" distB="0" distL="0" distR="0" wp14:anchorId="60899353" wp14:editId="6089935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899348" w14:textId="77777777" w:rsidR="009E6CB7" w:rsidRPr="00DA50D2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DA50D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0899349" w14:textId="77777777" w:rsidR="009E6CB7" w:rsidRPr="00DA50D2" w:rsidRDefault="00954785" w:rsidP="00954785">
            <w:pPr>
              <w:spacing w:before="240" w:line="240" w:lineRule="exact"/>
            </w:pPr>
            <w:r w:rsidRPr="00DA50D2">
              <w:t>Distr.: General</w:t>
            </w:r>
          </w:p>
          <w:p w14:paraId="6089934A" w14:textId="477DAA1D" w:rsidR="00954785" w:rsidRPr="00DA50D2" w:rsidRDefault="00B16E05" w:rsidP="00954785">
            <w:pPr>
              <w:spacing w:line="240" w:lineRule="exact"/>
            </w:pPr>
            <w:r>
              <w:t>5</w:t>
            </w:r>
            <w:r w:rsidR="00F926DA">
              <w:t xml:space="preserve"> April </w:t>
            </w:r>
            <w:r w:rsidR="00954785" w:rsidRPr="00DA50D2">
              <w:t>20</w:t>
            </w:r>
            <w:r w:rsidR="006B3ABA" w:rsidRPr="00DA50D2">
              <w:t>2</w:t>
            </w:r>
            <w:r w:rsidR="00F926DA">
              <w:t>2</w:t>
            </w:r>
          </w:p>
          <w:p w14:paraId="6089934B" w14:textId="77777777" w:rsidR="00954785" w:rsidRPr="00DA50D2" w:rsidRDefault="00954785" w:rsidP="00954785">
            <w:pPr>
              <w:spacing w:line="240" w:lineRule="exact"/>
            </w:pPr>
          </w:p>
          <w:p w14:paraId="6089934C" w14:textId="77777777" w:rsidR="00954785" w:rsidRPr="00DA50D2" w:rsidRDefault="00954785" w:rsidP="00954785">
            <w:pPr>
              <w:spacing w:line="240" w:lineRule="exact"/>
            </w:pPr>
            <w:r w:rsidRPr="00DA50D2">
              <w:t>Original: English</w:t>
            </w:r>
          </w:p>
        </w:tc>
      </w:tr>
    </w:tbl>
    <w:p w14:paraId="6089934E" w14:textId="77777777" w:rsidR="00250503" w:rsidRPr="00DA50D2" w:rsidRDefault="00250503" w:rsidP="00250503">
      <w:pPr>
        <w:spacing w:before="120"/>
        <w:rPr>
          <w:b/>
          <w:bCs/>
          <w:sz w:val="28"/>
          <w:szCs w:val="28"/>
        </w:rPr>
      </w:pPr>
      <w:r w:rsidRPr="00DA50D2">
        <w:rPr>
          <w:b/>
          <w:bCs/>
          <w:sz w:val="28"/>
          <w:szCs w:val="28"/>
        </w:rPr>
        <w:t>Economic Commission for Europe</w:t>
      </w:r>
    </w:p>
    <w:p w14:paraId="6089934F" w14:textId="28ADD96D" w:rsidR="00250503" w:rsidRPr="00DA50D2" w:rsidRDefault="00250503" w:rsidP="00250503">
      <w:pPr>
        <w:spacing w:before="120"/>
        <w:rPr>
          <w:sz w:val="28"/>
          <w:szCs w:val="28"/>
        </w:rPr>
      </w:pPr>
      <w:r w:rsidRPr="00DA50D2">
        <w:rPr>
          <w:sz w:val="28"/>
          <w:szCs w:val="28"/>
        </w:rPr>
        <w:t>Inland Transport Committee</w:t>
      </w:r>
    </w:p>
    <w:p w14:paraId="60899350" w14:textId="340B093F" w:rsidR="00250503" w:rsidRPr="00DA50D2" w:rsidRDefault="00940CE4" w:rsidP="00250503">
      <w:pPr>
        <w:spacing w:before="120"/>
        <w:rPr>
          <w:b/>
          <w:bCs/>
        </w:rPr>
      </w:pPr>
      <w:r>
        <w:rPr>
          <w:b/>
          <w:bCs/>
        </w:rPr>
        <w:t xml:space="preserve">Special </w:t>
      </w:r>
      <w:r w:rsidR="00250503" w:rsidRPr="00DA50D2">
        <w:rPr>
          <w:b/>
          <w:bCs/>
        </w:rPr>
        <w:t>session</w:t>
      </w:r>
    </w:p>
    <w:p w14:paraId="2CDB7C4E" w14:textId="03AE8EDE" w:rsidR="00113804" w:rsidRPr="00DA50D2" w:rsidRDefault="00250503" w:rsidP="00113804">
      <w:pPr>
        <w:rPr>
          <w:b/>
          <w:bCs/>
        </w:rPr>
      </w:pPr>
      <w:r w:rsidRPr="00DA50D2">
        <w:t xml:space="preserve">Geneva, </w:t>
      </w:r>
      <w:r w:rsidR="00F926DA">
        <w:t xml:space="preserve">29 April </w:t>
      </w:r>
      <w:r w:rsidRPr="00DA50D2">
        <w:t>202</w:t>
      </w:r>
      <w:r w:rsidR="00A06F27" w:rsidRPr="00DA50D2">
        <w:t>2</w:t>
      </w:r>
      <w:r w:rsidRPr="00DA50D2">
        <w:br/>
      </w:r>
      <w:r w:rsidR="00113804" w:rsidRPr="00DA50D2">
        <w:t>Item 1 of the provisional agenda</w:t>
      </w:r>
      <w:r w:rsidR="00113804" w:rsidRPr="00DA50D2">
        <w:br/>
      </w:r>
      <w:r w:rsidR="00113804" w:rsidRPr="001E27C4">
        <w:rPr>
          <w:b/>
          <w:bCs/>
        </w:rPr>
        <w:t>Adoption of the agenda</w:t>
      </w:r>
    </w:p>
    <w:p w14:paraId="7B3C7461" w14:textId="17B12F9C" w:rsidR="00113804" w:rsidRPr="00DA50D2" w:rsidRDefault="00113804" w:rsidP="00113804">
      <w:pPr>
        <w:pStyle w:val="HChG"/>
      </w:pPr>
      <w:r w:rsidRPr="004E3E8A">
        <w:tab/>
      </w:r>
      <w:r w:rsidR="0024011C">
        <w:tab/>
      </w:r>
      <w:r w:rsidR="003116AC">
        <w:t>Annotated p</w:t>
      </w:r>
      <w:r w:rsidRPr="00DA50D2">
        <w:t xml:space="preserve">rovisional agenda for the </w:t>
      </w:r>
      <w:r w:rsidR="000D39E1">
        <w:t>special session</w:t>
      </w:r>
    </w:p>
    <w:p w14:paraId="5949A858" w14:textId="6C093D49" w:rsidR="00113804" w:rsidRDefault="00113804" w:rsidP="00113804">
      <w:pPr>
        <w:spacing w:after="120"/>
        <w:ind w:left="1134" w:right="1134"/>
        <w:jc w:val="both"/>
      </w:pPr>
      <w:r w:rsidRPr="00DA50D2">
        <w:t>To be held at the Palais des Nations, Geneva</w:t>
      </w:r>
      <w:r w:rsidR="00DD6C53">
        <w:t>, in room Tempus 3,</w:t>
      </w:r>
      <w:r w:rsidRPr="00DA50D2">
        <w:t xml:space="preserve"> starting at </w:t>
      </w:r>
      <w:r w:rsidR="002149D9">
        <w:t>10</w:t>
      </w:r>
      <w:r w:rsidRPr="00DA50D2">
        <w:t xml:space="preserve"> </w:t>
      </w:r>
      <w:r w:rsidR="002149D9">
        <w:t>a</w:t>
      </w:r>
      <w:r w:rsidRPr="00DA50D2">
        <w:t xml:space="preserve">.m. on </w:t>
      </w:r>
      <w:r w:rsidR="000D39E1">
        <w:t>Friday</w:t>
      </w:r>
      <w:r w:rsidRPr="00DA50D2">
        <w:t xml:space="preserve">, </w:t>
      </w:r>
      <w:r w:rsidRPr="00DA50D2">
        <w:br/>
      </w:r>
      <w:r w:rsidR="000D39E1">
        <w:t xml:space="preserve">29 April </w:t>
      </w:r>
      <w:r w:rsidRPr="00DA50D2">
        <w:t>2022</w:t>
      </w:r>
      <w:r w:rsidR="00C4292C">
        <w:t xml:space="preserve">. </w:t>
      </w:r>
    </w:p>
    <w:p w14:paraId="3A3B6908" w14:textId="77777777" w:rsidR="003116AC" w:rsidRPr="00DA50D2" w:rsidRDefault="003116AC" w:rsidP="003116AC">
      <w:pPr>
        <w:pStyle w:val="HChG"/>
      </w:pPr>
      <w:r w:rsidRPr="004E3E8A">
        <w:tab/>
      </w:r>
      <w:r>
        <w:t>I.</w:t>
      </w:r>
      <w:r>
        <w:tab/>
      </w:r>
      <w:r w:rsidRPr="00DA50D2">
        <w:t xml:space="preserve">Provisional </w:t>
      </w:r>
      <w:r w:rsidRPr="003116AC">
        <w:t>agenda</w:t>
      </w:r>
      <w:r w:rsidRPr="00DA50D2">
        <w:t xml:space="preserve"> </w:t>
      </w:r>
    </w:p>
    <w:p w14:paraId="79CC2297" w14:textId="35F6A3AE" w:rsidR="00113804" w:rsidRDefault="00113804" w:rsidP="003116AC">
      <w:pPr>
        <w:pStyle w:val="SingleTxtG"/>
        <w:ind w:left="1701" w:hanging="567"/>
      </w:pPr>
      <w:r w:rsidRPr="001E27C4">
        <w:t>1.</w:t>
      </w:r>
      <w:r w:rsidRPr="001E27C4">
        <w:tab/>
        <w:t xml:space="preserve">Adoption of the </w:t>
      </w:r>
      <w:r w:rsidR="005812BE">
        <w:t>a</w:t>
      </w:r>
      <w:r w:rsidRPr="001E27C4">
        <w:t>genda</w:t>
      </w:r>
      <w:r w:rsidRPr="00DA50D2">
        <w:t>.</w:t>
      </w:r>
    </w:p>
    <w:p w14:paraId="51F227CC" w14:textId="5D1A06F9" w:rsidR="00176AE4" w:rsidRPr="00DA50D2" w:rsidRDefault="00176AE4" w:rsidP="003116AC">
      <w:pPr>
        <w:pStyle w:val="SingleTxtG"/>
        <w:ind w:left="1701" w:hanging="567"/>
      </w:pPr>
      <w:r>
        <w:t>2.</w:t>
      </w:r>
      <w:r>
        <w:tab/>
        <w:t xml:space="preserve">Election of </w:t>
      </w:r>
      <w:r w:rsidR="00CB6090">
        <w:t>Chair</w:t>
      </w:r>
      <w:r>
        <w:t xml:space="preserve"> for the special session</w:t>
      </w:r>
    </w:p>
    <w:p w14:paraId="541D3F67" w14:textId="037C3ED4" w:rsidR="00113804" w:rsidRPr="00DA50D2" w:rsidRDefault="00176AE4" w:rsidP="003116AC">
      <w:pPr>
        <w:pStyle w:val="SingleTxtG"/>
        <w:ind w:left="1701" w:hanging="567"/>
      </w:pPr>
      <w:r>
        <w:t>3</w:t>
      </w:r>
      <w:r w:rsidR="00113804" w:rsidRPr="00DA50D2">
        <w:t>.</w:t>
      </w:r>
      <w:r w:rsidR="00113804" w:rsidRPr="00DA50D2">
        <w:tab/>
        <w:t xml:space="preserve">Election of </w:t>
      </w:r>
      <w:r w:rsidR="00E65F59">
        <w:t>O</w:t>
      </w:r>
      <w:r w:rsidR="00113804" w:rsidRPr="00DA50D2">
        <w:t xml:space="preserve">fficers for </w:t>
      </w:r>
      <w:r w:rsidR="00C100DB" w:rsidRPr="00DA50D2">
        <w:t>I</w:t>
      </w:r>
      <w:r w:rsidR="00C100DB">
        <w:t xml:space="preserve">nland Transport Committee </w:t>
      </w:r>
      <w:r w:rsidR="00113804" w:rsidRPr="00DA50D2">
        <w:t>sessions in 2023 and 2024.</w:t>
      </w:r>
    </w:p>
    <w:p w14:paraId="01162824" w14:textId="22BA6753" w:rsidR="00113804" w:rsidRPr="00DA50D2" w:rsidRDefault="00176AE4" w:rsidP="003116AC">
      <w:pPr>
        <w:pStyle w:val="SingleTxtG"/>
        <w:ind w:left="1701" w:hanging="567"/>
      </w:pPr>
      <w:r>
        <w:t>4</w:t>
      </w:r>
      <w:r w:rsidR="00113804" w:rsidRPr="00DA50D2">
        <w:t>.</w:t>
      </w:r>
      <w:r w:rsidR="00113804" w:rsidRPr="00DA50D2">
        <w:tab/>
        <w:t xml:space="preserve">Composition of the Bureau for the </w:t>
      </w:r>
      <w:r w:rsidR="00497D93">
        <w:t xml:space="preserve">Inland Transport </w:t>
      </w:r>
      <w:r w:rsidR="003A2C31">
        <w:t>Committee</w:t>
      </w:r>
      <w:r w:rsidR="003A2C31" w:rsidRPr="00DA50D2">
        <w:t xml:space="preserve"> </w:t>
      </w:r>
      <w:r w:rsidR="00113804" w:rsidRPr="00DA50D2">
        <w:t>sessions in 2023 and 2024</w:t>
      </w:r>
      <w:r w:rsidR="009F396A">
        <w:t>.</w:t>
      </w:r>
    </w:p>
    <w:p w14:paraId="7304FE52" w14:textId="641AB19E" w:rsidR="0024011C" w:rsidRDefault="00176AE4" w:rsidP="003116AC">
      <w:pPr>
        <w:pStyle w:val="SingleTxtG"/>
        <w:ind w:left="1701" w:hanging="567"/>
      </w:pPr>
      <w:r>
        <w:t>5</w:t>
      </w:r>
      <w:r w:rsidR="00113804" w:rsidRPr="00DA50D2">
        <w:t>.</w:t>
      </w:r>
      <w:r w:rsidR="00113804" w:rsidRPr="00DA50D2">
        <w:tab/>
        <w:t xml:space="preserve">Adoption of the </w:t>
      </w:r>
      <w:r w:rsidR="009F396A">
        <w:t>report</w:t>
      </w:r>
      <w:r w:rsidR="00113804" w:rsidRPr="00DA50D2">
        <w:t xml:space="preserve"> of the </w:t>
      </w:r>
      <w:r w:rsidR="0049662F">
        <w:t xml:space="preserve">special </w:t>
      </w:r>
      <w:r w:rsidR="00113804" w:rsidRPr="00DA50D2">
        <w:t>session.</w:t>
      </w:r>
    </w:p>
    <w:p w14:paraId="0A741CBF" w14:textId="77777777" w:rsidR="0024011C" w:rsidRDefault="0024011C">
      <w:pPr>
        <w:suppressAutoHyphens w:val="0"/>
        <w:spacing w:line="240" w:lineRule="auto"/>
      </w:pPr>
      <w:r>
        <w:br w:type="page"/>
      </w:r>
    </w:p>
    <w:p w14:paraId="06644675" w14:textId="6F1CEBC3" w:rsidR="00DD4067" w:rsidRPr="00CB5FF5" w:rsidRDefault="00DD4067" w:rsidP="003116AC">
      <w:pPr>
        <w:pStyle w:val="HChG"/>
      </w:pPr>
      <w:r>
        <w:lastRenderedPageBreak/>
        <w:tab/>
      </w:r>
      <w:r w:rsidRPr="00CB5FF5">
        <w:t>II.</w:t>
      </w:r>
      <w:r w:rsidRPr="00CB5FF5">
        <w:tab/>
      </w:r>
      <w:r w:rsidRPr="003116AC">
        <w:t>Annotations</w:t>
      </w:r>
      <w:r w:rsidRPr="00CB5FF5">
        <w:t xml:space="preserve"> and list of documents</w:t>
      </w:r>
    </w:p>
    <w:p w14:paraId="4FEF98E5" w14:textId="77777777" w:rsidR="00DD4067" w:rsidRPr="00CB5FF5" w:rsidRDefault="00DD4067" w:rsidP="003116AC">
      <w:pPr>
        <w:pStyle w:val="H1G"/>
      </w:pPr>
      <w:r w:rsidRPr="00CB5FF5">
        <w:tab/>
        <w:t>1.</w:t>
      </w:r>
      <w:r w:rsidRPr="00CB5FF5">
        <w:tab/>
        <w:t>Adoption of the agenda</w:t>
      </w:r>
    </w:p>
    <w:p w14:paraId="35C97158" w14:textId="3F1F5E9E" w:rsidR="00DD4067" w:rsidRPr="00CB5FF5" w:rsidRDefault="00DD4067" w:rsidP="00DD4067">
      <w:pPr>
        <w:pStyle w:val="SingleTxtG"/>
      </w:pPr>
      <w:r w:rsidRPr="00CB5FF5">
        <w:t xml:space="preserve">The </w:t>
      </w:r>
      <w:r>
        <w:t>Committee</w:t>
      </w:r>
      <w:r w:rsidRPr="00CB5FF5">
        <w:t xml:space="preserve"> may wish to consider and adopt the provisional agenda, as contained in this document.</w:t>
      </w:r>
    </w:p>
    <w:p w14:paraId="0C0E02E1" w14:textId="77777777" w:rsidR="00DD4067" w:rsidRPr="00CB5FF5" w:rsidRDefault="00DD4067" w:rsidP="00DD4067">
      <w:pPr>
        <w:spacing w:after="120"/>
        <w:ind w:left="1134" w:right="1134"/>
        <w:jc w:val="both"/>
        <w:rPr>
          <w:b/>
        </w:rPr>
      </w:pPr>
      <w:r w:rsidRPr="00CB5FF5">
        <w:rPr>
          <w:b/>
        </w:rPr>
        <w:t xml:space="preserve">Documentation </w:t>
      </w:r>
    </w:p>
    <w:p w14:paraId="10913746" w14:textId="37480164" w:rsidR="00DD4067" w:rsidRPr="00CB5FF5" w:rsidRDefault="00CA13A2" w:rsidP="00DD4067">
      <w:pPr>
        <w:pStyle w:val="SingleTxtG"/>
      </w:pPr>
      <w:r>
        <w:t>ECE/</w:t>
      </w:r>
      <w:r w:rsidR="00DD4067" w:rsidRPr="00CB5FF5">
        <w:t>TRANS/</w:t>
      </w:r>
      <w:r w:rsidR="008F3A27">
        <w:t>323</w:t>
      </w:r>
    </w:p>
    <w:p w14:paraId="2C9E31A5" w14:textId="0FE1A603" w:rsidR="00176AE4" w:rsidRDefault="00060B34" w:rsidP="003116AC">
      <w:pPr>
        <w:pStyle w:val="H1G"/>
      </w:pPr>
      <w:r>
        <w:tab/>
      </w:r>
      <w:r w:rsidRPr="00060B34">
        <w:t>2.</w:t>
      </w:r>
      <w:r w:rsidRPr="00060B34">
        <w:tab/>
      </w:r>
      <w:r w:rsidR="00176AE4">
        <w:t xml:space="preserve">Election of </w:t>
      </w:r>
      <w:r w:rsidR="00CB6090">
        <w:t>Chair</w:t>
      </w:r>
      <w:r w:rsidR="00176AE4">
        <w:t xml:space="preserve"> for the special session</w:t>
      </w:r>
    </w:p>
    <w:p w14:paraId="6AEB2282" w14:textId="438D9139" w:rsidR="00176AE4" w:rsidRPr="008A3A5E" w:rsidRDefault="00B023F1" w:rsidP="003116AC">
      <w:pPr>
        <w:pStyle w:val="SingleTxtG"/>
        <w:rPr>
          <w:b/>
        </w:rPr>
      </w:pPr>
      <w:r>
        <w:tab/>
      </w:r>
      <w:r w:rsidR="00176AE4" w:rsidRPr="008A3A5E">
        <w:t xml:space="preserve">The Committee is expected to decide to elect one </w:t>
      </w:r>
      <w:r w:rsidRPr="008A3A5E">
        <w:t>c</w:t>
      </w:r>
      <w:r w:rsidR="00176AE4" w:rsidRPr="008A3A5E">
        <w:t xml:space="preserve">hair </w:t>
      </w:r>
      <w:r w:rsidRPr="008A3A5E">
        <w:t xml:space="preserve">or request the secretariat to serve as acting chair </w:t>
      </w:r>
      <w:r w:rsidR="00176AE4" w:rsidRPr="008A3A5E">
        <w:t xml:space="preserve">for </w:t>
      </w:r>
      <w:r w:rsidRPr="008A3A5E">
        <w:t xml:space="preserve">the sole purpose of presiding over the entire special session or </w:t>
      </w:r>
      <w:r w:rsidR="00E56162">
        <w:t xml:space="preserve">a part of Agenda Item 3 for </w:t>
      </w:r>
      <w:r w:rsidRPr="008A3A5E">
        <w:t>the election of the Chair for the ordinary sessions in 2023 and 2024</w:t>
      </w:r>
      <w:r w:rsidR="005E5985">
        <w:t xml:space="preserve"> who, once elected, can preside over the remainder of the special session</w:t>
      </w:r>
      <w:r w:rsidRPr="008A3A5E">
        <w:t xml:space="preserve">. </w:t>
      </w:r>
    </w:p>
    <w:p w14:paraId="2E02417C" w14:textId="3FD1106E" w:rsidR="00DD4067" w:rsidRPr="00CB5FF5" w:rsidRDefault="00176AE4" w:rsidP="003116AC">
      <w:pPr>
        <w:pStyle w:val="H1G"/>
      </w:pPr>
      <w:r>
        <w:tab/>
        <w:t>3.</w:t>
      </w:r>
      <w:r>
        <w:tab/>
      </w:r>
      <w:r w:rsidR="00060B34" w:rsidRPr="00060B34">
        <w:t>Election of Officers for Inland Transport Committee sessions in 2023 and 2024</w:t>
      </w:r>
    </w:p>
    <w:p w14:paraId="734381A0" w14:textId="6BE9B942" w:rsidR="00113804" w:rsidRDefault="000E4A54" w:rsidP="00A97D25">
      <w:pPr>
        <w:pStyle w:val="SingleTxtG"/>
      </w:pPr>
      <w:r w:rsidRPr="000E4A54">
        <w:t>The Committee is expected to elect its officers for its sessions in 2023 and 2024.</w:t>
      </w:r>
    </w:p>
    <w:p w14:paraId="4C1374E1" w14:textId="77777777" w:rsidR="008B5AFC" w:rsidRPr="009F396A" w:rsidRDefault="008B5AFC" w:rsidP="008B5AFC">
      <w:pPr>
        <w:pStyle w:val="SingleTxtG"/>
        <w:rPr>
          <w:b/>
          <w:bCs/>
        </w:rPr>
      </w:pPr>
      <w:r w:rsidRPr="009F396A">
        <w:rPr>
          <w:b/>
          <w:bCs/>
        </w:rPr>
        <w:t>Documentation</w:t>
      </w:r>
    </w:p>
    <w:p w14:paraId="3A438A0A" w14:textId="387468FB" w:rsidR="008B5AFC" w:rsidRDefault="008B5AFC" w:rsidP="008B5AFC">
      <w:pPr>
        <w:pStyle w:val="SingleTxtG"/>
      </w:pPr>
      <w:r>
        <w:t>Informal document No.1</w:t>
      </w:r>
    </w:p>
    <w:p w14:paraId="6D80A018" w14:textId="5D6E6875" w:rsidR="000E4A54" w:rsidRPr="00CB5FF5" w:rsidRDefault="000E4A54" w:rsidP="003116AC">
      <w:pPr>
        <w:pStyle w:val="H1G"/>
      </w:pPr>
      <w:r>
        <w:tab/>
      </w:r>
      <w:r w:rsidR="00176AE4">
        <w:t>4</w:t>
      </w:r>
      <w:r w:rsidRPr="000E4A54">
        <w:t>.</w:t>
      </w:r>
      <w:r w:rsidRPr="000E4A54">
        <w:tab/>
        <w:t xml:space="preserve">Composition of the Bureau for the </w:t>
      </w:r>
      <w:r w:rsidR="00497D93">
        <w:t xml:space="preserve">Inland Transport </w:t>
      </w:r>
      <w:r w:rsidRPr="000E4A54">
        <w:t>Committee sessions in 2023 and 2024</w:t>
      </w:r>
    </w:p>
    <w:p w14:paraId="01E1DFC9" w14:textId="0B1276D9" w:rsidR="000E4A54" w:rsidRDefault="00A97D25" w:rsidP="00A97D25">
      <w:pPr>
        <w:pStyle w:val="SingleTxtG"/>
      </w:pPr>
      <w:r w:rsidRPr="00A97D25">
        <w:t>The Committee may wish to decide on the composition of its Bureau for its sessions in 2023 and 2024.</w:t>
      </w:r>
    </w:p>
    <w:p w14:paraId="109D41E8" w14:textId="77777777" w:rsidR="008B5AFC" w:rsidRPr="009F396A" w:rsidRDefault="008B5AFC" w:rsidP="008B5AFC">
      <w:pPr>
        <w:pStyle w:val="SingleTxtG"/>
        <w:rPr>
          <w:b/>
          <w:bCs/>
        </w:rPr>
      </w:pPr>
      <w:r w:rsidRPr="009F396A">
        <w:rPr>
          <w:b/>
          <w:bCs/>
        </w:rPr>
        <w:t>Documentation</w:t>
      </w:r>
    </w:p>
    <w:p w14:paraId="5E662B70" w14:textId="7BF60911" w:rsidR="008B5AFC" w:rsidRDefault="008B5AFC" w:rsidP="008B5AFC">
      <w:pPr>
        <w:pStyle w:val="SingleTxtG"/>
      </w:pPr>
      <w:r>
        <w:t>Informal document No.1</w:t>
      </w:r>
    </w:p>
    <w:p w14:paraId="2F6A0703" w14:textId="6FAA495C" w:rsidR="00A97D25" w:rsidRPr="00CB5FF5" w:rsidRDefault="00A97D25" w:rsidP="003116AC">
      <w:pPr>
        <w:pStyle w:val="H1G"/>
      </w:pPr>
      <w:r>
        <w:tab/>
      </w:r>
      <w:r w:rsidR="00176AE4">
        <w:t>5</w:t>
      </w:r>
      <w:r w:rsidRPr="000E4A54">
        <w:t>.</w:t>
      </w:r>
      <w:r w:rsidRPr="000E4A54">
        <w:tab/>
      </w:r>
      <w:r w:rsidRPr="00A97D25">
        <w:t xml:space="preserve">Adoption of the </w:t>
      </w:r>
      <w:r w:rsidR="009F396A">
        <w:t xml:space="preserve">report </w:t>
      </w:r>
      <w:r w:rsidRPr="00A97D25">
        <w:t>of the special session</w:t>
      </w:r>
    </w:p>
    <w:p w14:paraId="227F93D3" w14:textId="20E1268B" w:rsidR="009F396A" w:rsidRDefault="009F396A" w:rsidP="009F396A">
      <w:pPr>
        <w:pStyle w:val="SingleTxtG"/>
      </w:pPr>
      <w:r>
        <w:t xml:space="preserve">The Committee will adopt the </w:t>
      </w:r>
      <w:r w:rsidR="00605EF6">
        <w:t>report of the special session</w:t>
      </w:r>
      <w:r>
        <w:t>.</w:t>
      </w:r>
    </w:p>
    <w:p w14:paraId="1356CE7C" w14:textId="77777777" w:rsidR="009F396A" w:rsidRPr="009F396A" w:rsidRDefault="009F396A" w:rsidP="009F396A">
      <w:pPr>
        <w:pStyle w:val="SingleTxtG"/>
        <w:rPr>
          <w:b/>
          <w:bCs/>
        </w:rPr>
      </w:pPr>
      <w:r w:rsidRPr="009F396A">
        <w:rPr>
          <w:b/>
          <w:bCs/>
        </w:rPr>
        <w:t>Documentation</w:t>
      </w:r>
    </w:p>
    <w:p w14:paraId="70BB2328" w14:textId="77777777" w:rsidR="00426F43" w:rsidRDefault="009F396A" w:rsidP="00426F43">
      <w:pPr>
        <w:pStyle w:val="SingleTxtG"/>
      </w:pPr>
      <w:r>
        <w:t>ECE/TRANS/</w:t>
      </w:r>
      <w:r w:rsidR="008F3A27">
        <w:t>324</w:t>
      </w:r>
    </w:p>
    <w:p w14:paraId="08CBC995" w14:textId="4C520361" w:rsidR="00EF33DF" w:rsidRPr="00DA50D2" w:rsidRDefault="00231E20" w:rsidP="00231E20">
      <w:pPr>
        <w:spacing w:before="240"/>
        <w:jc w:val="center"/>
        <w:rPr>
          <w:u w:val="single"/>
        </w:rPr>
      </w:pPr>
      <w:r w:rsidRPr="00DA50D2">
        <w:rPr>
          <w:u w:val="single"/>
        </w:rPr>
        <w:tab/>
      </w:r>
      <w:r w:rsidRPr="00DA50D2">
        <w:rPr>
          <w:u w:val="single"/>
        </w:rPr>
        <w:tab/>
      </w:r>
      <w:r w:rsidRPr="00DA50D2">
        <w:rPr>
          <w:u w:val="single"/>
        </w:rPr>
        <w:tab/>
      </w:r>
    </w:p>
    <w:sectPr w:rsidR="00EF33DF" w:rsidRPr="00DA50D2" w:rsidSect="0095478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3418" w14:textId="77777777" w:rsidR="0073046B" w:rsidRDefault="0073046B"/>
  </w:endnote>
  <w:endnote w:type="continuationSeparator" w:id="0">
    <w:p w14:paraId="1DC51C42" w14:textId="77777777" w:rsidR="0073046B" w:rsidRDefault="0073046B"/>
  </w:endnote>
  <w:endnote w:type="continuationNotice" w:id="1">
    <w:p w14:paraId="17BE78B6" w14:textId="77777777" w:rsidR="0073046B" w:rsidRDefault="00730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935D" w14:textId="77777777" w:rsidR="00954785" w:rsidRPr="00954785" w:rsidRDefault="00954785" w:rsidP="00954785">
    <w:pPr>
      <w:pStyle w:val="Footer"/>
      <w:tabs>
        <w:tab w:val="right" w:pos="9638"/>
      </w:tabs>
      <w:rPr>
        <w:sz w:val="18"/>
      </w:rPr>
    </w:pP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2</w:t>
    </w:r>
    <w:r w:rsidRPr="0095478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935E" w14:textId="77777777" w:rsidR="00954785" w:rsidRPr="00954785" w:rsidRDefault="00954785" w:rsidP="00954785">
    <w:pPr>
      <w:pStyle w:val="Footer"/>
      <w:tabs>
        <w:tab w:val="right" w:pos="9638"/>
      </w:tabs>
      <w:rPr>
        <w:b/>
        <w:sz w:val="18"/>
      </w:rPr>
    </w:pPr>
    <w:r>
      <w:tab/>
    </w: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3</w:t>
    </w:r>
    <w:r w:rsidRPr="009547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92F9" w14:textId="356B28B7" w:rsidR="00FF2C54" w:rsidRDefault="00FF2C54" w:rsidP="00FF2C5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D0DC247" wp14:editId="03E2F8B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05D7D5" w14:textId="67DBA4BA" w:rsidR="00FF2C54" w:rsidRPr="00FF2C54" w:rsidRDefault="00FF2C54" w:rsidP="00FF2C54">
    <w:pPr>
      <w:pStyle w:val="Footer"/>
      <w:ind w:right="1134"/>
      <w:rPr>
        <w:sz w:val="20"/>
      </w:rPr>
    </w:pPr>
    <w:r>
      <w:rPr>
        <w:sz w:val="20"/>
      </w:rPr>
      <w:t>GE.22-04815(E)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B389741" wp14:editId="444F089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4C29" w14:textId="77777777" w:rsidR="0073046B" w:rsidRPr="000B175B" w:rsidRDefault="0073046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AAAE9E" w14:textId="77777777" w:rsidR="0073046B" w:rsidRPr="00FC68B7" w:rsidRDefault="0073046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96FE137" w14:textId="77777777" w:rsidR="0073046B" w:rsidRDefault="007304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935B" w14:textId="3616CF46" w:rsidR="00954785" w:rsidRPr="00954785" w:rsidRDefault="006D4870">
    <w:pPr>
      <w:pStyle w:val="Header"/>
    </w:pPr>
    <w:r>
      <w:t>ECE/TRANS/</w:t>
    </w:r>
    <w:r w:rsidR="000A53BB">
      <w:t>323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935C" w14:textId="355DDE5C" w:rsidR="00954785" w:rsidRPr="00954785" w:rsidRDefault="006D4870" w:rsidP="00954785">
    <w:pPr>
      <w:pStyle w:val="Header"/>
      <w:jc w:val="right"/>
    </w:pPr>
    <w:r>
      <w:t>ECE/TRANS/</w:t>
    </w:r>
    <w:r w:rsidR="000A53BB">
      <w:t>323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4336A"/>
    <w:multiLevelType w:val="multilevel"/>
    <w:tmpl w:val="42B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A26293"/>
    <w:multiLevelType w:val="multilevel"/>
    <w:tmpl w:val="EDB4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326A40"/>
    <w:multiLevelType w:val="multilevel"/>
    <w:tmpl w:val="DAB4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844D74"/>
    <w:multiLevelType w:val="multilevel"/>
    <w:tmpl w:val="656C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3923FC"/>
    <w:multiLevelType w:val="multilevel"/>
    <w:tmpl w:val="50E6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0B13A5"/>
    <w:multiLevelType w:val="multilevel"/>
    <w:tmpl w:val="B394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561F43"/>
    <w:multiLevelType w:val="multilevel"/>
    <w:tmpl w:val="2906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6E717D"/>
    <w:multiLevelType w:val="multilevel"/>
    <w:tmpl w:val="5488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FF2900"/>
    <w:multiLevelType w:val="multilevel"/>
    <w:tmpl w:val="4218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696643B"/>
    <w:multiLevelType w:val="multilevel"/>
    <w:tmpl w:val="FFA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623349"/>
    <w:multiLevelType w:val="multilevel"/>
    <w:tmpl w:val="8E1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D40849"/>
    <w:multiLevelType w:val="multilevel"/>
    <w:tmpl w:val="13C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D787B"/>
    <w:multiLevelType w:val="multilevel"/>
    <w:tmpl w:val="929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81590C"/>
    <w:multiLevelType w:val="multilevel"/>
    <w:tmpl w:val="F5D6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36EDE"/>
    <w:multiLevelType w:val="multilevel"/>
    <w:tmpl w:val="F320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1A6670"/>
    <w:multiLevelType w:val="multilevel"/>
    <w:tmpl w:val="509C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37519A"/>
    <w:multiLevelType w:val="multilevel"/>
    <w:tmpl w:val="A20C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8"/>
  </w:num>
  <w:num w:numId="13">
    <w:abstractNumId w:val="10"/>
  </w:num>
  <w:num w:numId="14">
    <w:abstractNumId w:val="16"/>
  </w:num>
  <w:num w:numId="15">
    <w:abstractNumId w:val="25"/>
  </w:num>
  <w:num w:numId="16">
    <w:abstractNumId w:val="17"/>
  </w:num>
  <w:num w:numId="17">
    <w:abstractNumId w:val="29"/>
  </w:num>
  <w:num w:numId="18">
    <w:abstractNumId w:val="32"/>
  </w:num>
  <w:num w:numId="19">
    <w:abstractNumId w:val="12"/>
  </w:num>
  <w:num w:numId="20">
    <w:abstractNumId w:val="11"/>
  </w:num>
  <w:num w:numId="21">
    <w:abstractNumId w:val="26"/>
  </w:num>
  <w:num w:numId="22">
    <w:abstractNumId w:val="33"/>
  </w:num>
  <w:num w:numId="23">
    <w:abstractNumId w:val="27"/>
  </w:num>
  <w:num w:numId="24">
    <w:abstractNumId w:val="23"/>
  </w:num>
  <w:num w:numId="25">
    <w:abstractNumId w:val="28"/>
  </w:num>
  <w:num w:numId="26">
    <w:abstractNumId w:val="34"/>
  </w:num>
  <w:num w:numId="27">
    <w:abstractNumId w:val="22"/>
  </w:num>
  <w:num w:numId="28">
    <w:abstractNumId w:val="30"/>
  </w:num>
  <w:num w:numId="29">
    <w:abstractNumId w:val="19"/>
  </w:num>
  <w:num w:numId="30">
    <w:abstractNumId w:val="31"/>
  </w:num>
  <w:num w:numId="31">
    <w:abstractNumId w:val="35"/>
  </w:num>
  <w:num w:numId="32">
    <w:abstractNumId w:val="14"/>
  </w:num>
  <w:num w:numId="33">
    <w:abstractNumId w:val="21"/>
  </w:num>
  <w:num w:numId="34">
    <w:abstractNumId w:val="13"/>
  </w:num>
  <w:num w:numId="35">
    <w:abstractNumId w:val="20"/>
  </w:num>
  <w:num w:numId="3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5"/>
    <w:rsid w:val="00002A7D"/>
    <w:rsid w:val="000038A8"/>
    <w:rsid w:val="00006790"/>
    <w:rsid w:val="000157CE"/>
    <w:rsid w:val="00024925"/>
    <w:rsid w:val="00025BB2"/>
    <w:rsid w:val="00027624"/>
    <w:rsid w:val="00050F6B"/>
    <w:rsid w:val="00060B34"/>
    <w:rsid w:val="00067894"/>
    <w:rsid w:val="000678CD"/>
    <w:rsid w:val="00072C8C"/>
    <w:rsid w:val="00081CE0"/>
    <w:rsid w:val="00084D30"/>
    <w:rsid w:val="00090320"/>
    <w:rsid w:val="000931C0"/>
    <w:rsid w:val="000A1929"/>
    <w:rsid w:val="000A2E09"/>
    <w:rsid w:val="000A53BB"/>
    <w:rsid w:val="000B175B"/>
    <w:rsid w:val="000B3A0F"/>
    <w:rsid w:val="000D39E1"/>
    <w:rsid w:val="000D5E52"/>
    <w:rsid w:val="000E0415"/>
    <w:rsid w:val="000E4A54"/>
    <w:rsid w:val="000F1FF4"/>
    <w:rsid w:val="000F7715"/>
    <w:rsid w:val="000F77ED"/>
    <w:rsid w:val="000F7E72"/>
    <w:rsid w:val="00103A3C"/>
    <w:rsid w:val="00113804"/>
    <w:rsid w:val="00120BE6"/>
    <w:rsid w:val="00135716"/>
    <w:rsid w:val="00144751"/>
    <w:rsid w:val="00144A69"/>
    <w:rsid w:val="00156B99"/>
    <w:rsid w:val="00166124"/>
    <w:rsid w:val="00172951"/>
    <w:rsid w:val="00176AE4"/>
    <w:rsid w:val="00184DDA"/>
    <w:rsid w:val="001900CD"/>
    <w:rsid w:val="001A0452"/>
    <w:rsid w:val="001B02D3"/>
    <w:rsid w:val="001B4B04"/>
    <w:rsid w:val="001B5875"/>
    <w:rsid w:val="001B7F86"/>
    <w:rsid w:val="001C4B9C"/>
    <w:rsid w:val="001C5097"/>
    <w:rsid w:val="001C6663"/>
    <w:rsid w:val="001C7895"/>
    <w:rsid w:val="001D26DF"/>
    <w:rsid w:val="001D7BA7"/>
    <w:rsid w:val="001E27C4"/>
    <w:rsid w:val="001E4FA5"/>
    <w:rsid w:val="001F1599"/>
    <w:rsid w:val="001F19C4"/>
    <w:rsid w:val="00203CAF"/>
    <w:rsid w:val="002043F0"/>
    <w:rsid w:val="00211E0B"/>
    <w:rsid w:val="002149D9"/>
    <w:rsid w:val="002162C4"/>
    <w:rsid w:val="0022137B"/>
    <w:rsid w:val="00231E20"/>
    <w:rsid w:val="00232575"/>
    <w:rsid w:val="0024011C"/>
    <w:rsid w:val="002434EB"/>
    <w:rsid w:val="00247258"/>
    <w:rsid w:val="00250503"/>
    <w:rsid w:val="00257CAC"/>
    <w:rsid w:val="00263315"/>
    <w:rsid w:val="00266A2F"/>
    <w:rsid w:val="0027237A"/>
    <w:rsid w:val="00287F2F"/>
    <w:rsid w:val="002974E9"/>
    <w:rsid w:val="002A7F94"/>
    <w:rsid w:val="002B109A"/>
    <w:rsid w:val="002C5136"/>
    <w:rsid w:val="002C6D45"/>
    <w:rsid w:val="002D6E53"/>
    <w:rsid w:val="002D7E1C"/>
    <w:rsid w:val="002F046D"/>
    <w:rsid w:val="002F3023"/>
    <w:rsid w:val="002F7E7C"/>
    <w:rsid w:val="00301764"/>
    <w:rsid w:val="003020E5"/>
    <w:rsid w:val="003116AC"/>
    <w:rsid w:val="003229D8"/>
    <w:rsid w:val="00336C97"/>
    <w:rsid w:val="00337F88"/>
    <w:rsid w:val="00342432"/>
    <w:rsid w:val="0035223F"/>
    <w:rsid w:val="00352D4B"/>
    <w:rsid w:val="0035638C"/>
    <w:rsid w:val="00376EF4"/>
    <w:rsid w:val="0039451F"/>
    <w:rsid w:val="00394C81"/>
    <w:rsid w:val="003A2C31"/>
    <w:rsid w:val="003A46BB"/>
    <w:rsid w:val="003A4EC7"/>
    <w:rsid w:val="003A7295"/>
    <w:rsid w:val="003B1F60"/>
    <w:rsid w:val="003B5AC1"/>
    <w:rsid w:val="003C2CC4"/>
    <w:rsid w:val="003C359D"/>
    <w:rsid w:val="003D4B23"/>
    <w:rsid w:val="003E278A"/>
    <w:rsid w:val="0040185F"/>
    <w:rsid w:val="00413520"/>
    <w:rsid w:val="004205D9"/>
    <w:rsid w:val="00426F43"/>
    <w:rsid w:val="004325CB"/>
    <w:rsid w:val="00440A07"/>
    <w:rsid w:val="00462880"/>
    <w:rsid w:val="00475BAA"/>
    <w:rsid w:val="00476F24"/>
    <w:rsid w:val="00477C2B"/>
    <w:rsid w:val="004858DB"/>
    <w:rsid w:val="004923A8"/>
    <w:rsid w:val="0049662F"/>
    <w:rsid w:val="00497D93"/>
    <w:rsid w:val="004A4A3E"/>
    <w:rsid w:val="004C06DF"/>
    <w:rsid w:val="004C55B0"/>
    <w:rsid w:val="004D199F"/>
    <w:rsid w:val="004D2755"/>
    <w:rsid w:val="004E3E8A"/>
    <w:rsid w:val="004F6BA0"/>
    <w:rsid w:val="00503BEA"/>
    <w:rsid w:val="00506526"/>
    <w:rsid w:val="00533616"/>
    <w:rsid w:val="00535ABA"/>
    <w:rsid w:val="0053768B"/>
    <w:rsid w:val="005420F2"/>
    <w:rsid w:val="0054285C"/>
    <w:rsid w:val="005812BE"/>
    <w:rsid w:val="00583EE0"/>
    <w:rsid w:val="00584173"/>
    <w:rsid w:val="0058470D"/>
    <w:rsid w:val="005849D0"/>
    <w:rsid w:val="00595520"/>
    <w:rsid w:val="005A44B9"/>
    <w:rsid w:val="005B1BA0"/>
    <w:rsid w:val="005B3DB3"/>
    <w:rsid w:val="005D15CA"/>
    <w:rsid w:val="005E5985"/>
    <w:rsid w:val="005F08DF"/>
    <w:rsid w:val="005F28A6"/>
    <w:rsid w:val="005F3066"/>
    <w:rsid w:val="005F3E61"/>
    <w:rsid w:val="00604DDD"/>
    <w:rsid w:val="00605EF6"/>
    <w:rsid w:val="006115CC"/>
    <w:rsid w:val="00611FC4"/>
    <w:rsid w:val="006176FB"/>
    <w:rsid w:val="006207CC"/>
    <w:rsid w:val="00620F69"/>
    <w:rsid w:val="006235EE"/>
    <w:rsid w:val="00630FCB"/>
    <w:rsid w:val="00640B26"/>
    <w:rsid w:val="00643755"/>
    <w:rsid w:val="00644A8F"/>
    <w:rsid w:val="0065766B"/>
    <w:rsid w:val="006770B2"/>
    <w:rsid w:val="006814B0"/>
    <w:rsid w:val="00686A48"/>
    <w:rsid w:val="006940E1"/>
    <w:rsid w:val="006A3C72"/>
    <w:rsid w:val="006A7392"/>
    <w:rsid w:val="006A74B1"/>
    <w:rsid w:val="006B03A1"/>
    <w:rsid w:val="006B3ABA"/>
    <w:rsid w:val="006B67D9"/>
    <w:rsid w:val="006C5535"/>
    <w:rsid w:val="006D0082"/>
    <w:rsid w:val="006D0589"/>
    <w:rsid w:val="006D4870"/>
    <w:rsid w:val="006E4D09"/>
    <w:rsid w:val="006E564B"/>
    <w:rsid w:val="006E7154"/>
    <w:rsid w:val="006F1DCD"/>
    <w:rsid w:val="006F2D59"/>
    <w:rsid w:val="006F7E48"/>
    <w:rsid w:val="007003CD"/>
    <w:rsid w:val="0070701E"/>
    <w:rsid w:val="0072632A"/>
    <w:rsid w:val="0073046B"/>
    <w:rsid w:val="007358E8"/>
    <w:rsid w:val="00736ECE"/>
    <w:rsid w:val="0074178E"/>
    <w:rsid w:val="00741CDC"/>
    <w:rsid w:val="0074533B"/>
    <w:rsid w:val="007643BC"/>
    <w:rsid w:val="00770419"/>
    <w:rsid w:val="00780C68"/>
    <w:rsid w:val="00793EC3"/>
    <w:rsid w:val="00795386"/>
    <w:rsid w:val="007959FE"/>
    <w:rsid w:val="00797A31"/>
    <w:rsid w:val="007A0CF1"/>
    <w:rsid w:val="007A2C8E"/>
    <w:rsid w:val="007A7471"/>
    <w:rsid w:val="007B1D8C"/>
    <w:rsid w:val="007B6BA5"/>
    <w:rsid w:val="007C3390"/>
    <w:rsid w:val="007C42D8"/>
    <w:rsid w:val="007C4F4B"/>
    <w:rsid w:val="007D7362"/>
    <w:rsid w:val="007E4C03"/>
    <w:rsid w:val="007F5CE2"/>
    <w:rsid w:val="007F6611"/>
    <w:rsid w:val="008048D2"/>
    <w:rsid w:val="008075BC"/>
    <w:rsid w:val="00810BAC"/>
    <w:rsid w:val="008147A1"/>
    <w:rsid w:val="00815316"/>
    <w:rsid w:val="008175E9"/>
    <w:rsid w:val="00821A6F"/>
    <w:rsid w:val="008242D7"/>
    <w:rsid w:val="0082577B"/>
    <w:rsid w:val="008304E1"/>
    <w:rsid w:val="00841412"/>
    <w:rsid w:val="008464EF"/>
    <w:rsid w:val="00851AEE"/>
    <w:rsid w:val="00866893"/>
    <w:rsid w:val="00866F02"/>
    <w:rsid w:val="00867D18"/>
    <w:rsid w:val="00871F9A"/>
    <w:rsid w:val="00871FD5"/>
    <w:rsid w:val="0087763E"/>
    <w:rsid w:val="0088172E"/>
    <w:rsid w:val="00881EFA"/>
    <w:rsid w:val="008879CB"/>
    <w:rsid w:val="008979B1"/>
    <w:rsid w:val="008A3A5E"/>
    <w:rsid w:val="008A6B25"/>
    <w:rsid w:val="008A6C4F"/>
    <w:rsid w:val="008B389E"/>
    <w:rsid w:val="008B5AFC"/>
    <w:rsid w:val="008C6230"/>
    <w:rsid w:val="008D045E"/>
    <w:rsid w:val="008D08CA"/>
    <w:rsid w:val="008D3F25"/>
    <w:rsid w:val="008D4D82"/>
    <w:rsid w:val="008E0E46"/>
    <w:rsid w:val="008E7116"/>
    <w:rsid w:val="008F143B"/>
    <w:rsid w:val="008F3882"/>
    <w:rsid w:val="008F3A27"/>
    <w:rsid w:val="008F4B7C"/>
    <w:rsid w:val="00926E47"/>
    <w:rsid w:val="009324D1"/>
    <w:rsid w:val="00940CE4"/>
    <w:rsid w:val="00943748"/>
    <w:rsid w:val="00947162"/>
    <w:rsid w:val="00954785"/>
    <w:rsid w:val="0096053A"/>
    <w:rsid w:val="00960976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45E6"/>
    <w:rsid w:val="009D513B"/>
    <w:rsid w:val="009D6A08"/>
    <w:rsid w:val="009E0A16"/>
    <w:rsid w:val="009E6CB7"/>
    <w:rsid w:val="009E7970"/>
    <w:rsid w:val="009F0FEA"/>
    <w:rsid w:val="009F2EAC"/>
    <w:rsid w:val="009F396A"/>
    <w:rsid w:val="009F4BEA"/>
    <w:rsid w:val="009F57E3"/>
    <w:rsid w:val="00A06F27"/>
    <w:rsid w:val="00A10F4F"/>
    <w:rsid w:val="00A11067"/>
    <w:rsid w:val="00A16C4F"/>
    <w:rsid w:val="00A1704A"/>
    <w:rsid w:val="00A35F8E"/>
    <w:rsid w:val="00A425EB"/>
    <w:rsid w:val="00A60A50"/>
    <w:rsid w:val="00A6614C"/>
    <w:rsid w:val="00A72F22"/>
    <w:rsid w:val="00A733BC"/>
    <w:rsid w:val="00A748A6"/>
    <w:rsid w:val="00A74F19"/>
    <w:rsid w:val="00A76A69"/>
    <w:rsid w:val="00A879A4"/>
    <w:rsid w:val="00A937CA"/>
    <w:rsid w:val="00A97D25"/>
    <w:rsid w:val="00AA0656"/>
    <w:rsid w:val="00AA0FF8"/>
    <w:rsid w:val="00AB3DFB"/>
    <w:rsid w:val="00AC0F2C"/>
    <w:rsid w:val="00AC4323"/>
    <w:rsid w:val="00AC502A"/>
    <w:rsid w:val="00AE7057"/>
    <w:rsid w:val="00AF58C1"/>
    <w:rsid w:val="00B023F1"/>
    <w:rsid w:val="00B04A3F"/>
    <w:rsid w:val="00B06643"/>
    <w:rsid w:val="00B15055"/>
    <w:rsid w:val="00B16E05"/>
    <w:rsid w:val="00B17591"/>
    <w:rsid w:val="00B20551"/>
    <w:rsid w:val="00B21BC6"/>
    <w:rsid w:val="00B30179"/>
    <w:rsid w:val="00B33FC7"/>
    <w:rsid w:val="00B37B15"/>
    <w:rsid w:val="00B44B50"/>
    <w:rsid w:val="00B45C02"/>
    <w:rsid w:val="00B70B63"/>
    <w:rsid w:val="00B72A1E"/>
    <w:rsid w:val="00B81C7B"/>
    <w:rsid w:val="00B81E12"/>
    <w:rsid w:val="00BA339B"/>
    <w:rsid w:val="00BB23CC"/>
    <w:rsid w:val="00BB23E9"/>
    <w:rsid w:val="00BC1E7E"/>
    <w:rsid w:val="00BC4E0E"/>
    <w:rsid w:val="00BC74E9"/>
    <w:rsid w:val="00BD3249"/>
    <w:rsid w:val="00BE36A9"/>
    <w:rsid w:val="00BE618E"/>
    <w:rsid w:val="00BE7A2E"/>
    <w:rsid w:val="00BE7BEC"/>
    <w:rsid w:val="00BF0A5A"/>
    <w:rsid w:val="00BF0E63"/>
    <w:rsid w:val="00BF12A3"/>
    <w:rsid w:val="00BF16D7"/>
    <w:rsid w:val="00BF22D5"/>
    <w:rsid w:val="00BF2373"/>
    <w:rsid w:val="00C044E2"/>
    <w:rsid w:val="00C048CB"/>
    <w:rsid w:val="00C066F3"/>
    <w:rsid w:val="00C100DB"/>
    <w:rsid w:val="00C2784D"/>
    <w:rsid w:val="00C4292C"/>
    <w:rsid w:val="00C429AD"/>
    <w:rsid w:val="00C42B8C"/>
    <w:rsid w:val="00C463DD"/>
    <w:rsid w:val="00C466E1"/>
    <w:rsid w:val="00C50E0E"/>
    <w:rsid w:val="00C61C78"/>
    <w:rsid w:val="00C704C0"/>
    <w:rsid w:val="00C745C3"/>
    <w:rsid w:val="00C821C9"/>
    <w:rsid w:val="00C87F55"/>
    <w:rsid w:val="00C978F5"/>
    <w:rsid w:val="00CA13A2"/>
    <w:rsid w:val="00CA24A4"/>
    <w:rsid w:val="00CB0EAD"/>
    <w:rsid w:val="00CB348D"/>
    <w:rsid w:val="00CB42AE"/>
    <w:rsid w:val="00CB6090"/>
    <w:rsid w:val="00CC2D24"/>
    <w:rsid w:val="00CC574B"/>
    <w:rsid w:val="00CD3488"/>
    <w:rsid w:val="00CD46F5"/>
    <w:rsid w:val="00CE4A8F"/>
    <w:rsid w:val="00CF071D"/>
    <w:rsid w:val="00CF24ED"/>
    <w:rsid w:val="00CF331B"/>
    <w:rsid w:val="00D0123D"/>
    <w:rsid w:val="00D11DF1"/>
    <w:rsid w:val="00D12C58"/>
    <w:rsid w:val="00D15B04"/>
    <w:rsid w:val="00D2031B"/>
    <w:rsid w:val="00D25FE2"/>
    <w:rsid w:val="00D36A4B"/>
    <w:rsid w:val="00D37DA9"/>
    <w:rsid w:val="00D406A7"/>
    <w:rsid w:val="00D41D4A"/>
    <w:rsid w:val="00D43252"/>
    <w:rsid w:val="00D44D86"/>
    <w:rsid w:val="00D46B2F"/>
    <w:rsid w:val="00D50B7D"/>
    <w:rsid w:val="00D52012"/>
    <w:rsid w:val="00D704E5"/>
    <w:rsid w:val="00D72727"/>
    <w:rsid w:val="00D83C37"/>
    <w:rsid w:val="00D87D5E"/>
    <w:rsid w:val="00D970E6"/>
    <w:rsid w:val="00D978C6"/>
    <w:rsid w:val="00DA0956"/>
    <w:rsid w:val="00DA357F"/>
    <w:rsid w:val="00DA3E12"/>
    <w:rsid w:val="00DA4779"/>
    <w:rsid w:val="00DA50D2"/>
    <w:rsid w:val="00DA66F5"/>
    <w:rsid w:val="00DB2CCB"/>
    <w:rsid w:val="00DC18AD"/>
    <w:rsid w:val="00DD4067"/>
    <w:rsid w:val="00DD4817"/>
    <w:rsid w:val="00DD6C53"/>
    <w:rsid w:val="00DF7CAE"/>
    <w:rsid w:val="00E11BD6"/>
    <w:rsid w:val="00E423C0"/>
    <w:rsid w:val="00E56162"/>
    <w:rsid w:val="00E57639"/>
    <w:rsid w:val="00E6414C"/>
    <w:rsid w:val="00E64816"/>
    <w:rsid w:val="00E65F59"/>
    <w:rsid w:val="00E7260F"/>
    <w:rsid w:val="00E82B52"/>
    <w:rsid w:val="00E83F0A"/>
    <w:rsid w:val="00E85123"/>
    <w:rsid w:val="00E8702D"/>
    <w:rsid w:val="00E905F4"/>
    <w:rsid w:val="00E916A9"/>
    <w:rsid w:val="00E916DE"/>
    <w:rsid w:val="00E925AD"/>
    <w:rsid w:val="00E95668"/>
    <w:rsid w:val="00E96630"/>
    <w:rsid w:val="00EA4A87"/>
    <w:rsid w:val="00EB687E"/>
    <w:rsid w:val="00ED18DC"/>
    <w:rsid w:val="00ED6201"/>
    <w:rsid w:val="00ED7A2A"/>
    <w:rsid w:val="00EF1D7F"/>
    <w:rsid w:val="00EF33DF"/>
    <w:rsid w:val="00F0137E"/>
    <w:rsid w:val="00F060D1"/>
    <w:rsid w:val="00F21786"/>
    <w:rsid w:val="00F30E36"/>
    <w:rsid w:val="00F3742B"/>
    <w:rsid w:val="00F40C3D"/>
    <w:rsid w:val="00F41FDB"/>
    <w:rsid w:val="00F56D63"/>
    <w:rsid w:val="00F609A9"/>
    <w:rsid w:val="00F65422"/>
    <w:rsid w:val="00F70E1B"/>
    <w:rsid w:val="00F80C99"/>
    <w:rsid w:val="00F867EC"/>
    <w:rsid w:val="00F91B2B"/>
    <w:rsid w:val="00F926DA"/>
    <w:rsid w:val="00F95C40"/>
    <w:rsid w:val="00FA2A27"/>
    <w:rsid w:val="00FA36D2"/>
    <w:rsid w:val="00FB2363"/>
    <w:rsid w:val="00FC03CD"/>
    <w:rsid w:val="00FC0595"/>
    <w:rsid w:val="00FC0646"/>
    <w:rsid w:val="00FC68B7"/>
    <w:rsid w:val="00FD78EB"/>
    <w:rsid w:val="00FE6985"/>
    <w:rsid w:val="00FF02F5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60899343"/>
  <w15:docId w15:val="{4FD638F1-0A27-40B9-B063-4C3B44E2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8304E1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250503"/>
    <w:rPr>
      <w:b/>
      <w:sz w:val="28"/>
      <w:lang w:val="en-GB"/>
    </w:rPr>
  </w:style>
  <w:style w:type="character" w:customStyle="1" w:styleId="FootnoteTextChar">
    <w:name w:val="Footnote Text Char"/>
    <w:aliases w:val="5_G Char"/>
    <w:link w:val="FootnoteText"/>
    <w:uiPriority w:val="99"/>
    <w:rsid w:val="00250503"/>
    <w:rPr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78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A50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A50D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A50D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5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50D2"/>
    <w:rPr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DA50D2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DA50D2"/>
    <w:rPr>
      <w:b/>
      <w:bCs/>
    </w:rPr>
  </w:style>
  <w:style w:type="character" w:styleId="Emphasis">
    <w:name w:val="Emphasis"/>
    <w:basedOn w:val="DefaultParagraphFont"/>
    <w:uiPriority w:val="20"/>
    <w:qFormat/>
    <w:rsid w:val="00DA50D2"/>
    <w:rPr>
      <w:i/>
      <w:iCs/>
    </w:rPr>
  </w:style>
  <w:style w:type="paragraph" w:customStyle="1" w:styleId="english">
    <w:name w:val="english"/>
    <w:basedOn w:val="Normal"/>
    <w:rsid w:val="009F0FEA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lhead">
    <w:name w:val="lhead"/>
    <w:basedOn w:val="DefaultParagraphFont"/>
    <w:rsid w:val="009F0FEA"/>
  </w:style>
  <w:style w:type="character" w:customStyle="1" w:styleId="span10">
    <w:name w:val="span10"/>
    <w:basedOn w:val="DefaultParagraphFont"/>
    <w:rsid w:val="009F0FEA"/>
  </w:style>
  <w:style w:type="character" w:customStyle="1" w:styleId="en">
    <w:name w:val="en"/>
    <w:basedOn w:val="DefaultParagraphFont"/>
    <w:rsid w:val="009F0FEA"/>
  </w:style>
  <w:style w:type="character" w:customStyle="1" w:styleId="termsource">
    <w:name w:val="termsource"/>
    <w:basedOn w:val="DefaultParagraphFont"/>
    <w:rsid w:val="009F0FEA"/>
  </w:style>
  <w:style w:type="character" w:customStyle="1" w:styleId="label">
    <w:name w:val="label"/>
    <w:basedOn w:val="DefaultParagraphFont"/>
    <w:rsid w:val="009F0FEA"/>
  </w:style>
  <w:style w:type="character" w:customStyle="1" w:styleId="termnote">
    <w:name w:val="termnote"/>
    <w:basedOn w:val="DefaultParagraphFont"/>
    <w:rsid w:val="009F0FEA"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A60A50"/>
    <w:rPr>
      <w:lang w:val="en-GB"/>
    </w:rPr>
  </w:style>
  <w:style w:type="character" w:customStyle="1" w:styleId="hwsect">
    <w:name w:val="hwsect"/>
    <w:basedOn w:val="DefaultParagraphFont"/>
    <w:rsid w:val="00A60A50"/>
  </w:style>
  <w:style w:type="character" w:customStyle="1" w:styleId="hw">
    <w:name w:val="hw"/>
    <w:basedOn w:val="DefaultParagraphFont"/>
    <w:rsid w:val="00A60A50"/>
  </w:style>
  <w:style w:type="character" w:customStyle="1" w:styleId="ps">
    <w:name w:val="ps"/>
    <w:basedOn w:val="DefaultParagraphFont"/>
    <w:rsid w:val="00A60A50"/>
  </w:style>
  <w:style w:type="paragraph" w:customStyle="1" w:styleId="rightlink">
    <w:name w:val="rightlink"/>
    <w:basedOn w:val="Normal"/>
    <w:rsid w:val="00A60A50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character" w:customStyle="1" w:styleId="screen-reader-text">
    <w:name w:val="screen-reader-text"/>
    <w:basedOn w:val="DefaultParagraphFont"/>
    <w:rsid w:val="00A60A50"/>
  </w:style>
  <w:style w:type="character" w:customStyle="1" w:styleId="phonetics-block">
    <w:name w:val="phonetics-block"/>
    <w:basedOn w:val="DefaultParagraphFont"/>
    <w:rsid w:val="00A60A50"/>
  </w:style>
  <w:style w:type="character" w:customStyle="1" w:styleId="phonetics">
    <w:name w:val="phonetics"/>
    <w:basedOn w:val="DefaultParagraphFont"/>
    <w:rsid w:val="00A60A50"/>
  </w:style>
  <w:style w:type="character" w:customStyle="1" w:styleId="etymsummary">
    <w:name w:val="etymsummary"/>
    <w:basedOn w:val="DefaultParagraphFont"/>
    <w:rsid w:val="00A60A50"/>
  </w:style>
  <w:style w:type="character" w:customStyle="1" w:styleId="roman">
    <w:name w:val="roman"/>
    <w:basedOn w:val="DefaultParagraphFont"/>
    <w:rsid w:val="00A60A50"/>
  </w:style>
  <w:style w:type="paragraph" w:customStyle="1" w:styleId="entry-header">
    <w:name w:val="entry-header"/>
    <w:basedOn w:val="Normal"/>
    <w:rsid w:val="00A60A50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character" w:customStyle="1" w:styleId="span2">
    <w:name w:val="span2"/>
    <w:basedOn w:val="DefaultParagraphFont"/>
    <w:rsid w:val="00741CDC"/>
  </w:style>
  <w:style w:type="character" w:customStyle="1" w:styleId="english1">
    <w:name w:val="english1"/>
    <w:basedOn w:val="DefaultParagraphFont"/>
    <w:rsid w:val="00741CDC"/>
  </w:style>
  <w:style w:type="character" w:customStyle="1" w:styleId="freetext">
    <w:name w:val="freetext"/>
    <w:basedOn w:val="DefaultParagraphFont"/>
    <w:rsid w:val="00741CDC"/>
  </w:style>
  <w:style w:type="character" w:customStyle="1" w:styleId="pull-right">
    <w:name w:val="pull-right"/>
    <w:basedOn w:val="DefaultParagraphFont"/>
    <w:rsid w:val="00741CDC"/>
  </w:style>
  <w:style w:type="paragraph" w:styleId="PlainText">
    <w:name w:val="Plain Text"/>
    <w:basedOn w:val="Normal"/>
    <w:link w:val="PlainTextChar"/>
    <w:uiPriority w:val="99"/>
    <w:semiHidden/>
    <w:unhideWhenUsed/>
    <w:rsid w:val="00643755"/>
    <w:pPr>
      <w:suppressAutoHyphens w:val="0"/>
      <w:spacing w:line="240" w:lineRule="auto"/>
    </w:pPr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3755"/>
    <w:rPr>
      <w:rFonts w:ascii="Calibri" w:eastAsiaTheme="minorEastAsia" w:hAnsi="Calibri" w:cstheme="minorBidi"/>
      <w:sz w:val="22"/>
      <w:szCs w:val="21"/>
      <w:lang w:val="en-GB" w:eastAsia="zh-CN"/>
    </w:rPr>
  </w:style>
  <w:style w:type="paragraph" w:styleId="Revision">
    <w:name w:val="Revision"/>
    <w:hidden/>
    <w:uiPriority w:val="99"/>
    <w:semiHidden/>
    <w:rsid w:val="00643755"/>
    <w:rPr>
      <w:lang w:val="en-GB"/>
    </w:rPr>
  </w:style>
  <w:style w:type="character" w:customStyle="1" w:styleId="sr-only">
    <w:name w:val="sr-only"/>
    <w:basedOn w:val="DefaultParagraphFont"/>
    <w:rsid w:val="002F7E7C"/>
  </w:style>
  <w:style w:type="character" w:customStyle="1" w:styleId="SingleTxtGChar">
    <w:name w:val="_ Single Txt_G Char"/>
    <w:link w:val="SingleTxtG"/>
    <w:rsid w:val="00DD4067"/>
    <w:rPr>
      <w:lang w:val="en-GB"/>
    </w:rPr>
  </w:style>
  <w:style w:type="paragraph" w:styleId="ListParagraph">
    <w:name w:val="List Paragraph"/>
    <w:basedOn w:val="Normal"/>
    <w:uiPriority w:val="34"/>
    <w:semiHidden/>
    <w:qFormat/>
    <w:rsid w:val="0017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5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23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798AB-F688-433E-80C7-B3E9554C3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4AA40-CF27-4C5F-AD5D-75D429EE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86059-684F-420E-8F97-DA076358C9D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1576</Characters>
  <Application>Microsoft Office Word</Application>
  <DocSecurity>0</DocSecurity>
  <Lines>53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ECE/TRANS/315</vt:lpstr>
      <vt:lpstr/>
    </vt:vector>
  </TitlesOfParts>
  <Company>CSD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ECE/TRANS/323</dc:title>
  <dc:subject>2204815</dc:subject>
  <dc:creator>Anastasia Barinova</dc:creator>
  <cp:keywords/>
  <dc:description/>
  <cp:lastModifiedBy>Ma. Cristina Brigoli</cp:lastModifiedBy>
  <cp:revision>2</cp:revision>
  <cp:lastPrinted>2022-04-05T13:56:00Z</cp:lastPrinted>
  <dcterms:created xsi:type="dcterms:W3CDTF">2022-04-06T07:06:00Z</dcterms:created>
  <dcterms:modified xsi:type="dcterms:W3CDTF">2022-04-06T07:06:00Z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3033600</vt:r8>
  </property>
</Properties>
</file>