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D0DC" w14:textId="75E27E97" w:rsidR="00976C53" w:rsidRDefault="002B3BBF" w:rsidP="00E43E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lang w:val="en-GB"/>
        </w:rPr>
      </w:pPr>
      <w:r w:rsidRPr="002B3BBF">
        <w:rPr>
          <w:lang w:val="en-GB"/>
        </w:rPr>
        <w:t>GRVA tech</w:t>
      </w:r>
      <w:r>
        <w:rPr>
          <w:lang w:val="en-GB"/>
        </w:rPr>
        <w:t>n</w:t>
      </w:r>
      <w:r w:rsidRPr="002B3BBF">
        <w:rPr>
          <w:lang w:val="en-GB"/>
        </w:rPr>
        <w:t>ical workshop on A</w:t>
      </w:r>
      <w:r w:rsidR="007D241E">
        <w:rPr>
          <w:lang w:val="en-GB"/>
        </w:rPr>
        <w:t xml:space="preserve">rtificial </w:t>
      </w:r>
      <w:r w:rsidRPr="002B3BBF">
        <w:rPr>
          <w:lang w:val="en-GB"/>
        </w:rPr>
        <w:t>I</w:t>
      </w:r>
      <w:r w:rsidR="007D241E">
        <w:rPr>
          <w:lang w:val="en-GB"/>
        </w:rPr>
        <w:t>ntelligence</w:t>
      </w:r>
    </w:p>
    <w:p w14:paraId="2A19E67D" w14:textId="77777777" w:rsidR="00E43E90" w:rsidRDefault="002B3BBF" w:rsidP="002B3BBF">
      <w:pPr>
        <w:jc w:val="center"/>
        <w:rPr>
          <w:lang w:val="en-GB"/>
        </w:rPr>
      </w:pPr>
      <w:r>
        <w:rPr>
          <w:lang w:val="en-GB"/>
        </w:rPr>
        <w:t xml:space="preserve">18 March 2022 </w:t>
      </w:r>
    </w:p>
    <w:p w14:paraId="60EFF4AD" w14:textId="685D6F47" w:rsidR="002B3BBF" w:rsidRDefault="002B3BBF" w:rsidP="002B3BBF">
      <w:pPr>
        <w:jc w:val="center"/>
        <w:rPr>
          <w:lang w:val="en-GB"/>
        </w:rPr>
      </w:pPr>
      <w:r>
        <w:rPr>
          <w:lang w:val="en-GB"/>
        </w:rPr>
        <w:t>12:30 – 15:30</w:t>
      </w:r>
      <w:r w:rsidR="00E43E90">
        <w:rPr>
          <w:lang w:val="en-GB"/>
        </w:rPr>
        <w:t xml:space="preserve"> Geneva time</w:t>
      </w:r>
    </w:p>
    <w:p w14:paraId="03F1AB8D" w14:textId="4EB14196" w:rsidR="002B3BBF" w:rsidRDefault="002B3BBF" w:rsidP="002B3BBF">
      <w:pPr>
        <w:jc w:val="center"/>
        <w:rPr>
          <w:lang w:val="en-GB"/>
        </w:rPr>
      </w:pPr>
      <w:r>
        <w:rPr>
          <w:lang w:val="en-GB"/>
        </w:rPr>
        <w:t>Webex meeting</w:t>
      </w:r>
    </w:p>
    <w:p w14:paraId="0D3C44CC" w14:textId="07A5311E" w:rsidR="002B3BBF" w:rsidRDefault="002B3BBF">
      <w:pPr>
        <w:rPr>
          <w:lang w:val="en-GB"/>
        </w:rPr>
      </w:pPr>
    </w:p>
    <w:p w14:paraId="6759F2B6" w14:textId="6FBD74CE" w:rsidR="002B3BBF" w:rsidRDefault="002B3BBF" w:rsidP="002B3BBF">
      <w:pPr>
        <w:pStyle w:val="Heading1"/>
        <w:jc w:val="center"/>
        <w:rPr>
          <w:lang w:val="en-GB"/>
        </w:rPr>
      </w:pPr>
      <w:r>
        <w:rPr>
          <w:lang w:val="en-GB"/>
        </w:rPr>
        <w:t>Provisional agenda</w:t>
      </w:r>
    </w:p>
    <w:p w14:paraId="5236EE0F" w14:textId="13AA9CAB" w:rsidR="002B3BBF" w:rsidRDefault="002B3BBF" w:rsidP="007D241E">
      <w:pPr>
        <w:pStyle w:val="Heading1"/>
        <w:ind w:left="567" w:hanging="567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  <w:t>Opening</w:t>
      </w:r>
    </w:p>
    <w:p w14:paraId="772D0A77" w14:textId="4015283B" w:rsidR="002B3BBF" w:rsidRDefault="007D241E" w:rsidP="007D241E">
      <w:pPr>
        <w:ind w:left="567"/>
        <w:rPr>
          <w:lang w:val="en-GB"/>
        </w:rPr>
      </w:pPr>
      <w:r>
        <w:rPr>
          <w:lang w:val="en-GB"/>
        </w:rPr>
        <w:t>T</w:t>
      </w:r>
      <w:r w:rsidR="002B3BBF">
        <w:rPr>
          <w:lang w:val="en-GB"/>
        </w:rPr>
        <w:t>he Chair of GRVA</w:t>
      </w:r>
      <w:r>
        <w:rPr>
          <w:lang w:val="en-GB"/>
        </w:rPr>
        <w:t xml:space="preserve"> will open the workshop and mention its objectives.</w:t>
      </w:r>
    </w:p>
    <w:p w14:paraId="53E1726F" w14:textId="0D1F6C28" w:rsidR="002B3BBF" w:rsidRDefault="002B3BBF" w:rsidP="007D241E">
      <w:pPr>
        <w:pStyle w:val="Heading1"/>
        <w:ind w:left="567" w:hanging="567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>AI Definitions in the context of Vehicle Regulations</w:t>
      </w:r>
    </w:p>
    <w:p w14:paraId="296AF65A" w14:textId="6B5D8419" w:rsidR="007D241E" w:rsidRDefault="007D241E" w:rsidP="007D241E">
      <w:pPr>
        <w:ind w:left="567"/>
        <w:rPr>
          <w:lang w:val="en-GB"/>
        </w:rPr>
      </w:pPr>
      <w:r>
        <w:rPr>
          <w:lang w:val="en-GB"/>
        </w:rPr>
        <w:t xml:space="preserve">The group will review a note by the secretariat recalling the context of this workshop and proposing terms and definition of relevance for GRVA. It will provide comments and propose </w:t>
      </w:r>
      <w:r w:rsidR="00E43E90">
        <w:rPr>
          <w:lang w:val="en-GB"/>
        </w:rPr>
        <w:t xml:space="preserve">other terms and </w:t>
      </w:r>
      <w:r>
        <w:rPr>
          <w:lang w:val="en-GB"/>
        </w:rPr>
        <w:t>amendments</w:t>
      </w:r>
      <w:r w:rsidR="00E43E90">
        <w:rPr>
          <w:lang w:val="en-GB"/>
        </w:rPr>
        <w:t xml:space="preserve"> to the proposed definition</w:t>
      </w:r>
      <w:r w:rsidR="0035071C">
        <w:rPr>
          <w:lang w:val="en-GB"/>
        </w:rPr>
        <w:t>s</w:t>
      </w:r>
      <w:r w:rsidR="00E43E90">
        <w:rPr>
          <w:lang w:val="en-GB"/>
        </w:rPr>
        <w:t>.</w:t>
      </w:r>
    </w:p>
    <w:p w14:paraId="1FABFDFE" w14:textId="1FBE55CF" w:rsidR="007D241E" w:rsidRDefault="007D241E" w:rsidP="007D241E">
      <w:pPr>
        <w:ind w:left="567"/>
        <w:rPr>
          <w:lang w:val="en-GB"/>
        </w:rPr>
      </w:pPr>
      <w:r>
        <w:rPr>
          <w:lang w:val="en-GB"/>
        </w:rPr>
        <w:t>Following the discussion on the list of terms and potential progress on definitions, the group will reflect on the scope/kind of Artificial Intelligence (AI) having relevance for GRVA and more generally for WP.29.</w:t>
      </w:r>
    </w:p>
    <w:p w14:paraId="72FDCB1A" w14:textId="57875167" w:rsidR="007D241E" w:rsidRDefault="007D241E" w:rsidP="007D241E">
      <w:pPr>
        <w:pStyle w:val="Heading1"/>
        <w:ind w:left="567" w:hanging="567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>The role of WP.29</w:t>
      </w:r>
      <w:r w:rsidR="00E43E90">
        <w:rPr>
          <w:lang w:val="en-GB"/>
        </w:rPr>
        <w:t>/GRVA and vehicle regulations</w:t>
      </w:r>
      <w:r>
        <w:rPr>
          <w:lang w:val="en-GB"/>
        </w:rPr>
        <w:t xml:space="preserve"> with regards to Artificial Intelligence</w:t>
      </w:r>
    </w:p>
    <w:p w14:paraId="6BCBE9CD" w14:textId="373F8C8B" w:rsidR="007D241E" w:rsidRDefault="007D241E" w:rsidP="007D241E">
      <w:pPr>
        <w:ind w:left="567"/>
        <w:rPr>
          <w:lang w:val="en-GB"/>
        </w:rPr>
      </w:pPr>
      <w:r>
        <w:rPr>
          <w:lang w:val="en-GB"/>
        </w:rPr>
        <w:t xml:space="preserve">The group will exchange views, </w:t>
      </w:r>
      <w:r w:rsidR="00E43E90">
        <w:rPr>
          <w:lang w:val="en-GB"/>
        </w:rPr>
        <w:t>i</w:t>
      </w:r>
      <w:r>
        <w:rPr>
          <w:lang w:val="en-GB"/>
        </w:rPr>
        <w:t xml:space="preserve">f time is available, on the potential role of GRVA and WP.29 </w:t>
      </w:r>
      <w:r w:rsidR="00E43E90">
        <w:rPr>
          <w:lang w:val="en-GB"/>
        </w:rPr>
        <w:t xml:space="preserve">as well as vehicle regulations </w:t>
      </w:r>
      <w:r>
        <w:rPr>
          <w:lang w:val="en-GB"/>
        </w:rPr>
        <w:t>with regards to AI.</w:t>
      </w:r>
    </w:p>
    <w:p w14:paraId="2CDF07D4" w14:textId="3C5A6512" w:rsidR="007D241E" w:rsidRDefault="007D241E" w:rsidP="007D241E">
      <w:pPr>
        <w:pStyle w:val="Heading1"/>
        <w:ind w:left="567" w:hanging="567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  <w:t>Wrap up and closing</w:t>
      </w:r>
    </w:p>
    <w:p w14:paraId="72E42C37" w14:textId="48D270B7" w:rsidR="007D241E" w:rsidRDefault="007D241E" w:rsidP="007D241E">
      <w:pPr>
        <w:ind w:left="567"/>
        <w:rPr>
          <w:lang w:val="en-GB"/>
        </w:rPr>
      </w:pPr>
      <w:r>
        <w:rPr>
          <w:lang w:val="en-GB"/>
        </w:rPr>
        <w:t>The Chair will wrap up and close the workshop</w:t>
      </w:r>
      <w:r w:rsidR="00DE2F8F">
        <w:rPr>
          <w:lang w:val="en-GB"/>
        </w:rPr>
        <w:t>.</w:t>
      </w:r>
    </w:p>
    <w:p w14:paraId="2F23FBB3" w14:textId="127BDE31" w:rsidR="007D241E" w:rsidRDefault="007D241E" w:rsidP="007D241E">
      <w:pPr>
        <w:ind w:left="567"/>
        <w:rPr>
          <w:lang w:val="en-GB"/>
        </w:rPr>
      </w:pPr>
    </w:p>
    <w:p w14:paraId="3507C150" w14:textId="14C91B33" w:rsidR="007D241E" w:rsidRDefault="007D241E" w:rsidP="007D241E">
      <w:pPr>
        <w:pStyle w:val="Heading1"/>
        <w:jc w:val="center"/>
        <w:rPr>
          <w:lang w:val="en-GB"/>
        </w:rPr>
      </w:pPr>
      <w:r>
        <w:rPr>
          <w:lang w:val="en-GB"/>
        </w:rPr>
        <w:t>Tentative timetable</w:t>
      </w:r>
    </w:p>
    <w:p w14:paraId="0225244F" w14:textId="77777777" w:rsidR="00E43E90" w:rsidRPr="00E43E90" w:rsidRDefault="00E43E90" w:rsidP="00E43E90">
      <w:pPr>
        <w:rPr>
          <w:lang w:val="en-GB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2670"/>
        <w:gridCol w:w="2433"/>
      </w:tblGrid>
      <w:tr w:rsidR="007D241E" w14:paraId="6E82B56C" w14:textId="77777777" w:rsidTr="00E43E90">
        <w:tc>
          <w:tcPr>
            <w:tcW w:w="2670" w:type="dxa"/>
            <w:tcBorders>
              <w:bottom w:val="single" w:sz="12" w:space="0" w:color="auto"/>
            </w:tcBorders>
          </w:tcPr>
          <w:p w14:paraId="4C5A851A" w14:textId="565D715F" w:rsidR="007D241E" w:rsidRDefault="00E43E90" w:rsidP="00DE2F8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2433" w:type="dxa"/>
            <w:tcBorders>
              <w:bottom w:val="single" w:sz="12" w:space="0" w:color="auto"/>
            </w:tcBorders>
          </w:tcPr>
          <w:p w14:paraId="47B10E69" w14:textId="41D1CA21" w:rsidR="007D241E" w:rsidRDefault="00E43E90" w:rsidP="00DE2F8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Item</w:t>
            </w:r>
          </w:p>
        </w:tc>
      </w:tr>
      <w:tr w:rsidR="007D241E" w14:paraId="455AF112" w14:textId="77777777" w:rsidTr="00E43E90">
        <w:tc>
          <w:tcPr>
            <w:tcW w:w="2670" w:type="dxa"/>
            <w:tcBorders>
              <w:top w:val="single" w:sz="12" w:space="0" w:color="auto"/>
            </w:tcBorders>
          </w:tcPr>
          <w:p w14:paraId="2776E3ED" w14:textId="74E72796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>12:30 – 12:45</w:t>
            </w:r>
          </w:p>
        </w:tc>
        <w:tc>
          <w:tcPr>
            <w:tcW w:w="2433" w:type="dxa"/>
            <w:tcBorders>
              <w:top w:val="single" w:sz="12" w:space="0" w:color="auto"/>
            </w:tcBorders>
          </w:tcPr>
          <w:p w14:paraId="1712BFF6" w14:textId="50A3B14C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 xml:space="preserve">Item 1 </w:t>
            </w:r>
          </w:p>
        </w:tc>
      </w:tr>
      <w:tr w:rsidR="007D241E" w14:paraId="60752751" w14:textId="77777777" w:rsidTr="00E43E90">
        <w:tc>
          <w:tcPr>
            <w:tcW w:w="2670" w:type="dxa"/>
          </w:tcPr>
          <w:p w14:paraId="4CDF1BED" w14:textId="48AA3425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>12:45 – 14:15</w:t>
            </w:r>
          </w:p>
        </w:tc>
        <w:tc>
          <w:tcPr>
            <w:tcW w:w="2433" w:type="dxa"/>
          </w:tcPr>
          <w:p w14:paraId="263F2B84" w14:textId="3692847A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>Item 2</w:t>
            </w:r>
          </w:p>
        </w:tc>
      </w:tr>
      <w:tr w:rsidR="007D241E" w14:paraId="5D0C929F" w14:textId="77777777" w:rsidTr="00E43E90">
        <w:tc>
          <w:tcPr>
            <w:tcW w:w="2670" w:type="dxa"/>
            <w:tcBorders>
              <w:bottom w:val="single" w:sz="4" w:space="0" w:color="auto"/>
            </w:tcBorders>
          </w:tcPr>
          <w:p w14:paraId="09722964" w14:textId="6966438D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A1F09">
              <w:rPr>
                <w:lang w:val="en-GB"/>
              </w:rPr>
              <w:t>4</w:t>
            </w:r>
            <w:r>
              <w:rPr>
                <w:lang w:val="en-GB"/>
              </w:rPr>
              <w:t>:15 – 15:15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AAA86F" w14:textId="7FAEA184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>Item 3</w:t>
            </w:r>
          </w:p>
        </w:tc>
      </w:tr>
      <w:tr w:rsidR="007D241E" w14:paraId="51D3178E" w14:textId="77777777" w:rsidTr="00E43E90">
        <w:tc>
          <w:tcPr>
            <w:tcW w:w="2670" w:type="dxa"/>
            <w:tcBorders>
              <w:bottom w:val="single" w:sz="12" w:space="0" w:color="auto"/>
            </w:tcBorders>
          </w:tcPr>
          <w:p w14:paraId="4661D7F8" w14:textId="0CED0811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>15:15 – 15:30</w:t>
            </w:r>
          </w:p>
        </w:tc>
        <w:tc>
          <w:tcPr>
            <w:tcW w:w="2433" w:type="dxa"/>
            <w:tcBorders>
              <w:bottom w:val="single" w:sz="12" w:space="0" w:color="auto"/>
            </w:tcBorders>
          </w:tcPr>
          <w:p w14:paraId="32A728C0" w14:textId="7E86CF3C" w:rsidR="007D241E" w:rsidRDefault="00E43E90" w:rsidP="007D241E">
            <w:pPr>
              <w:rPr>
                <w:lang w:val="en-GB"/>
              </w:rPr>
            </w:pPr>
            <w:r>
              <w:rPr>
                <w:lang w:val="en-GB"/>
              </w:rPr>
              <w:t>Item 4</w:t>
            </w:r>
          </w:p>
        </w:tc>
      </w:tr>
    </w:tbl>
    <w:p w14:paraId="219C3706" w14:textId="04BD5835" w:rsidR="007D241E" w:rsidRDefault="007D241E" w:rsidP="007D241E">
      <w:pPr>
        <w:rPr>
          <w:lang w:val="en-GB"/>
        </w:rPr>
      </w:pPr>
    </w:p>
    <w:p w14:paraId="6EEDA44B" w14:textId="6282E79A" w:rsidR="00E43E90" w:rsidRPr="00E43E90" w:rsidRDefault="00E43E90" w:rsidP="00E43E90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E43E90" w:rsidRPr="00E43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A9"/>
    <w:rsid w:val="00033BC0"/>
    <w:rsid w:val="000373FF"/>
    <w:rsid w:val="002B3BBF"/>
    <w:rsid w:val="0035071C"/>
    <w:rsid w:val="003E2837"/>
    <w:rsid w:val="005A7DA9"/>
    <w:rsid w:val="00773477"/>
    <w:rsid w:val="007D241E"/>
    <w:rsid w:val="00AA1F09"/>
    <w:rsid w:val="00DE2F8F"/>
    <w:rsid w:val="00E4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0A3E"/>
  <w15:chartTrackingRefBased/>
  <w15:docId w15:val="{9671FFBE-A6F6-49B9-8B6B-A1EFACA1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3BBF"/>
  </w:style>
  <w:style w:type="character" w:customStyle="1" w:styleId="DateChar">
    <w:name w:val="Date Char"/>
    <w:basedOn w:val="DefaultParagraphFont"/>
    <w:link w:val="Date"/>
    <w:uiPriority w:val="99"/>
    <w:semiHidden/>
    <w:rsid w:val="002B3BBF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B3B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D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Guichard</dc:creator>
  <cp:keywords/>
  <dc:description/>
  <cp:lastModifiedBy>Francois Guichard</cp:lastModifiedBy>
  <cp:revision>4</cp:revision>
  <dcterms:created xsi:type="dcterms:W3CDTF">2022-03-17T17:35:00Z</dcterms:created>
  <dcterms:modified xsi:type="dcterms:W3CDTF">2022-04-06T07:29:00Z</dcterms:modified>
</cp:coreProperties>
</file>