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3317E65F" w:rsidR="009E6CB7" w:rsidRPr="00D47EEA" w:rsidRDefault="00A72B08" w:rsidP="006B3551">
            <w:pPr>
              <w:jc w:val="right"/>
            </w:pPr>
            <w:r w:rsidRPr="00A72B08">
              <w:rPr>
                <w:sz w:val="40"/>
              </w:rPr>
              <w:t>ECE</w:t>
            </w:r>
            <w:r>
              <w:t>/TRANS/WP.29/2021/158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15B2412" w:rsidR="006B3551" w:rsidRDefault="004F62EB" w:rsidP="006B3551">
            <w:pPr>
              <w:spacing w:line="240" w:lineRule="exact"/>
            </w:pPr>
            <w:r>
              <w:t>30</w:t>
            </w:r>
            <w:r w:rsidR="007E6197">
              <w:t xml:space="preserve">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14FD24FD" w:rsidR="006B3551" w:rsidRDefault="006B3551" w:rsidP="006B3551">
            <w:pPr>
              <w:spacing w:line="240" w:lineRule="exact"/>
            </w:pPr>
            <w:r>
              <w:t>English</w:t>
            </w:r>
            <w:r w:rsidR="007B50AB">
              <w:t xml:space="preserve"> only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7D1072D5" w:rsidR="00B33AE9" w:rsidRDefault="00B33AE9" w:rsidP="00B33AE9">
      <w:r>
        <w:t xml:space="preserve">Item </w:t>
      </w:r>
      <w:r w:rsidR="006E182C" w:rsidRPr="00A90F6F">
        <w:t>1</w:t>
      </w:r>
      <w:r w:rsidR="0081601A" w:rsidRPr="00A90F6F">
        <w:t>5</w:t>
      </w:r>
      <w:r w:rsidR="006E182C" w:rsidRPr="00A90F6F">
        <w:t>.</w:t>
      </w:r>
      <w:r w:rsidR="004B6885" w:rsidRPr="00A90F6F">
        <w:t>4</w:t>
      </w:r>
      <w:r w:rsidRPr="00A90F6F">
        <w:t>. of</w:t>
      </w:r>
      <w:r>
        <w:t xml:space="preserve"> the provisional agenda</w:t>
      </w:r>
    </w:p>
    <w:p w14:paraId="5CB8B8CE" w14:textId="1DF83A72" w:rsidR="00B33AE9" w:rsidRDefault="00AE6876" w:rsidP="007E6197">
      <w:pPr>
        <w:rPr>
          <w:b/>
        </w:rPr>
      </w:pPr>
      <w:r w:rsidRPr="00AE6876">
        <w:rPr>
          <w:b/>
        </w:rPr>
        <w:t>Consideration of technical regulations to be listed in</w:t>
      </w:r>
      <w:r>
        <w:rPr>
          <w:b/>
        </w:rPr>
        <w:br/>
      </w:r>
      <w:r w:rsidRPr="00AE6876">
        <w:rPr>
          <w:b/>
        </w:rPr>
        <w:t>the Compendium of Candidates for UN GTRs, if any</w:t>
      </w:r>
    </w:p>
    <w:p w14:paraId="086436C2" w14:textId="5F4ED431" w:rsidR="00975187" w:rsidRPr="00975187" w:rsidRDefault="00B33AE9" w:rsidP="00975187">
      <w:pPr>
        <w:pStyle w:val="HChG"/>
        <w:rPr>
          <w:rFonts w:eastAsia="MS Mincho"/>
          <w:bCs/>
        </w:rPr>
      </w:pPr>
      <w:r>
        <w:tab/>
      </w:r>
      <w:r>
        <w:tab/>
      </w:r>
      <w:r w:rsidR="00975187" w:rsidRPr="00975187">
        <w:rPr>
          <w:rFonts w:eastAsia="MS Mincho"/>
          <w:bCs/>
        </w:rPr>
        <w:t xml:space="preserve">Request to list in the compendium of candidate Global Technical Regulations (compendium of candidates) </w:t>
      </w:r>
      <w:r w:rsidR="0071510A">
        <w:rPr>
          <w:rFonts w:eastAsia="MS Mincho"/>
          <w:bCs/>
        </w:rPr>
        <w:t xml:space="preserve">the </w:t>
      </w:r>
      <w:r w:rsidR="0071510A">
        <w:rPr>
          <w:rFonts w:hint="eastAsia"/>
          <w:spacing w:val="-4"/>
          <w:lang w:val="en-US"/>
        </w:rPr>
        <w:t>China’s Durability Test of Emission-Control Devices (Type V Test)</w:t>
      </w:r>
    </w:p>
    <w:p w14:paraId="6C728BEE" w14:textId="0BCE20ED" w:rsidR="00B33AE9" w:rsidRDefault="00975187" w:rsidP="00A95C1E">
      <w:pPr>
        <w:pStyle w:val="H1G"/>
        <w:rPr>
          <w:szCs w:val="24"/>
        </w:rPr>
      </w:pPr>
      <w:r w:rsidRPr="00975187">
        <w:rPr>
          <w:rFonts w:eastAsia="MS Mincho"/>
        </w:rPr>
        <w:tab/>
      </w:r>
      <w:r w:rsidRPr="00975187">
        <w:rPr>
          <w:rFonts w:eastAsia="MS Mincho"/>
        </w:rPr>
        <w:tab/>
        <w:t xml:space="preserve">Submitted by the representative of </w:t>
      </w:r>
      <w:r w:rsidR="0071510A">
        <w:rPr>
          <w:rFonts w:eastAsia="MS Mincho"/>
        </w:rPr>
        <w:t>Chin</w:t>
      </w:r>
      <w:r w:rsidR="0023597E">
        <w:rPr>
          <w:rFonts w:eastAsia="MS Mincho"/>
        </w:rPr>
        <w:t>a</w:t>
      </w:r>
      <w:r w:rsidR="00B33AE9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636A5CB8" w:rsidR="00B33AE9" w:rsidRDefault="00EE73D3" w:rsidP="00B33AE9">
      <w:pPr>
        <w:pStyle w:val="SingleTxtG"/>
        <w:ind w:firstLine="567"/>
        <w:rPr>
          <w:lang w:val="en-US"/>
        </w:rPr>
      </w:pPr>
      <w:r>
        <w:rPr>
          <w:rFonts w:hint="eastAsia"/>
          <w:lang w:eastAsia="ja-JP"/>
        </w:rPr>
        <w:t>Th</w:t>
      </w:r>
      <w:r>
        <w:rPr>
          <w:lang w:eastAsia="ja-JP"/>
        </w:rPr>
        <w:t>e</w:t>
      </w:r>
      <w:r>
        <w:rPr>
          <w:rFonts w:hint="eastAsia"/>
          <w:lang w:eastAsia="ja-JP"/>
        </w:rPr>
        <w:t xml:space="preserve"> document </w:t>
      </w:r>
      <w:r>
        <w:rPr>
          <w:lang w:eastAsia="ja-JP"/>
        </w:rPr>
        <w:t xml:space="preserve">reproduced below </w:t>
      </w:r>
      <w:r>
        <w:rPr>
          <w:rFonts w:hint="eastAsia"/>
          <w:lang w:eastAsia="ja-JP"/>
        </w:rPr>
        <w:t xml:space="preserve">is submitted by </w:t>
      </w:r>
      <w:r w:rsidR="0071510A">
        <w:rPr>
          <w:lang w:eastAsia="ja-JP"/>
        </w:rPr>
        <w:t>China</w:t>
      </w:r>
      <w:r w:rsidR="00372090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to </w:t>
      </w:r>
      <w:r>
        <w:rPr>
          <w:lang w:eastAsia="ja-JP"/>
        </w:rPr>
        <w:t>t</w:t>
      </w:r>
      <w:r>
        <w:rPr>
          <w:rFonts w:hint="eastAsia"/>
          <w:lang w:eastAsia="ja-JP"/>
        </w:rPr>
        <w:t>he E</w:t>
      </w:r>
      <w:r>
        <w:rPr>
          <w:lang w:eastAsia="ja-JP"/>
        </w:rPr>
        <w:t>xecutive</w:t>
      </w:r>
      <w:r>
        <w:rPr>
          <w:rFonts w:hint="eastAsia"/>
          <w:lang w:eastAsia="ja-JP"/>
        </w:rPr>
        <w:t xml:space="preserve"> Committee (AC.3) for consideration. It </w:t>
      </w:r>
      <w:r>
        <w:rPr>
          <w:lang w:eastAsia="ja-JP"/>
        </w:rPr>
        <w:t>is a</w:t>
      </w:r>
      <w:r>
        <w:rPr>
          <w:rFonts w:hint="eastAsia"/>
        </w:rPr>
        <w:t xml:space="preserve"> </w:t>
      </w:r>
      <w:r>
        <w:t>request</w:t>
      </w:r>
      <w:r>
        <w:rPr>
          <w:rFonts w:hint="eastAsia"/>
        </w:rPr>
        <w:t xml:space="preserve"> </w:t>
      </w:r>
      <w:r>
        <w:t xml:space="preserve">to include in the Compendium of Candidates the </w:t>
      </w:r>
      <w:r w:rsidR="00567254">
        <w:rPr>
          <w:rFonts w:hint="eastAsia"/>
          <w:spacing w:val="-4"/>
          <w:lang w:val="en-US"/>
        </w:rPr>
        <w:t>China’s Durability Test of Emission-Control Devices (Type V Test)</w:t>
      </w:r>
      <w:r>
        <w:rPr>
          <w:rFonts w:hint="eastAsia"/>
        </w:rPr>
        <w:t>.</w:t>
      </w:r>
      <w:r>
        <w:rPr>
          <w:lang w:eastAsia="ja-JP"/>
        </w:rPr>
        <w:t xml:space="preserve"> In order to be considered by AC.3, this request is accompanied by a copy of the regulations mentioned (see Article 5, </w:t>
      </w:r>
      <w:r w:rsidR="00C01EFB">
        <w:rPr>
          <w:lang w:eastAsia="ja-JP"/>
        </w:rPr>
        <w:t>paragraphs</w:t>
      </w:r>
      <w:r>
        <w:rPr>
          <w:lang w:eastAsia="ja-JP"/>
        </w:rPr>
        <w:t xml:space="preserve"> 5.2.1., 5.2.1.1. and 5.2.2. of the 1998 Agreement).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67031FDB" w14:textId="49C6C73D" w:rsidR="00C411F2" w:rsidRDefault="00BB04F3" w:rsidP="00C411F2">
      <w:pPr>
        <w:pStyle w:val="HChG"/>
        <w:ind w:firstLine="0"/>
      </w:pPr>
      <w:r>
        <w:lastRenderedPageBreak/>
        <w:tab/>
      </w:r>
      <w:r w:rsidR="00C411F2">
        <w:rPr>
          <w:rFonts w:hint="eastAsia"/>
        </w:rPr>
        <w:t>Request to list in the Compendium of Candidate Global Technical Regulations (compendium of candidates) the China’s Durability Test of Emission-Control Devices (Type V Test)</w:t>
      </w:r>
    </w:p>
    <w:p w14:paraId="7DE9F583" w14:textId="77777777" w:rsidR="00C411F2" w:rsidRDefault="00C411F2" w:rsidP="004D0DD5">
      <w:pPr>
        <w:pStyle w:val="SingleTxtG"/>
        <w:rPr>
          <w:lang w:val="en"/>
        </w:rPr>
      </w:pPr>
      <w:r>
        <w:rPr>
          <w:lang w:val="en"/>
        </w:rPr>
        <w:t>1.</w:t>
      </w:r>
      <w:r>
        <w:rPr>
          <w:lang w:val="en"/>
        </w:rPr>
        <w:tab/>
      </w:r>
      <w:r>
        <w:rPr>
          <w:rFonts w:hint="eastAsia"/>
        </w:rPr>
        <w:t>China requests to include in the Compendium of Candidates the China’s Durability Test of Emission-control Devices (Type V Test).</w:t>
      </w:r>
    </w:p>
    <w:p w14:paraId="137CA472" w14:textId="77777777" w:rsidR="00C411F2" w:rsidRPr="004D0DD5" w:rsidRDefault="00C411F2" w:rsidP="004D0DD5">
      <w:pPr>
        <w:pStyle w:val="HChG"/>
        <w:jc w:val="both"/>
        <w:rPr>
          <w:b w:val="0"/>
          <w:bCs/>
        </w:rPr>
      </w:pPr>
      <w:r w:rsidRPr="004D0DD5">
        <w:rPr>
          <w:rStyle w:val="Strong"/>
          <w:b/>
          <w:bCs w:val="0"/>
        </w:rPr>
        <w:tab/>
        <w:t>I.</w:t>
      </w:r>
      <w:r w:rsidRPr="004D0DD5">
        <w:rPr>
          <w:rStyle w:val="Strong"/>
          <w:b/>
          <w:bCs w:val="0"/>
        </w:rPr>
        <w:tab/>
        <w:t xml:space="preserve">Background </w:t>
      </w:r>
    </w:p>
    <w:p w14:paraId="2FBD54A6" w14:textId="77777777" w:rsidR="00C411F2" w:rsidRDefault="00C411F2" w:rsidP="004D0DD5">
      <w:pPr>
        <w:pStyle w:val="SingleTxt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The production and ownership of motorcycles in China is huge. Since 2002, China has put forward Type V Test requirements for motorcycles and mopeds equipped with emission-control devices. China's motorcycle emission standards </w:t>
      </w:r>
      <w:r w:rsidRPr="00D02701">
        <w:rPr>
          <w:rFonts w:hint="eastAsia"/>
          <w:lang w:eastAsia="ja-JP"/>
        </w:rPr>
        <w:t>have been</w:t>
      </w:r>
      <w:r>
        <w:rPr>
          <w:rFonts w:hint="eastAsia"/>
          <w:lang w:eastAsia="ja-JP"/>
        </w:rPr>
        <w:t xml:space="preserve"> updated twice in 2007 and 2016, and the total mileage of Type V Test have continuously increased.</w:t>
      </w:r>
    </w:p>
    <w:p w14:paraId="0D6536BB" w14:textId="334282CD" w:rsidR="00C411F2" w:rsidRDefault="00C411F2" w:rsidP="004D0DD5">
      <w:pPr>
        <w:pStyle w:val="SingleTxtG"/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At present, China's </w:t>
      </w:r>
      <w:r w:rsidRPr="00D02701">
        <w:rPr>
          <w:rFonts w:hint="eastAsia"/>
          <w:lang w:eastAsia="ja-JP"/>
        </w:rPr>
        <w:t xml:space="preserve">existing </w:t>
      </w:r>
      <w:r>
        <w:rPr>
          <w:rFonts w:hint="eastAsia"/>
          <w:lang w:eastAsia="ja-JP"/>
        </w:rPr>
        <w:t xml:space="preserve">motorcycle emission standards are GB14622-2016 Limits and measurement methods for emissions from motorcycles </w:t>
      </w:r>
      <w:r w:rsidRPr="00D02701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CHINA Ⅳ</w:t>
      </w:r>
      <w:r w:rsidRPr="00D02701">
        <w:rPr>
          <w:rFonts w:hint="eastAsia"/>
          <w:lang w:eastAsia="ja-JP"/>
        </w:rPr>
        <w:t>)</w:t>
      </w:r>
      <w:r w:rsidR="00567254">
        <w:rPr>
          <w:lang w:eastAsia="ja-JP"/>
        </w:rPr>
        <w:t xml:space="preserve"> </w:t>
      </w:r>
      <w:r>
        <w:rPr>
          <w:rFonts w:hint="eastAsia"/>
          <w:lang w:eastAsia="ja-JP"/>
        </w:rPr>
        <w:t>and GB18176-2016</w:t>
      </w:r>
      <w:r w:rsidRPr="00D0270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Limits and measurement methods for emissions of pollutants from mopeds </w:t>
      </w:r>
      <w:r w:rsidRPr="00D02701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CHINA Ⅳ</w:t>
      </w:r>
      <w:r w:rsidRPr="00D02701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including the Durability Test of Emission-Control Devices (Type V Test).</w:t>
      </w:r>
    </w:p>
    <w:p w14:paraId="7EF14FEA" w14:textId="77777777" w:rsidR="00C411F2" w:rsidRDefault="00C411F2" w:rsidP="00C411F2">
      <w:pPr>
        <w:pStyle w:val="HChG"/>
      </w:pPr>
      <w:r>
        <w:tab/>
        <w:t>II.</w:t>
      </w:r>
      <w:r>
        <w:tab/>
        <w:t>Description of Regulations</w:t>
      </w:r>
    </w:p>
    <w:p w14:paraId="0A93B5C1" w14:textId="77777777" w:rsidR="00C411F2" w:rsidRDefault="00C411F2" w:rsidP="00C411F2">
      <w:pPr>
        <w:pStyle w:val="SingleTxtG"/>
        <w:rPr>
          <w:lang w:eastAsia="ja-JP"/>
        </w:rPr>
      </w:pPr>
      <w:r>
        <w:rPr>
          <w:rFonts w:eastAsia="SimSun" w:hint="eastAsia"/>
          <w:lang w:val="en-US" w:eastAsia="zh-CN"/>
        </w:rPr>
        <w:t>4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rFonts w:hint="eastAsia"/>
          <w:lang w:eastAsia="ja-JP"/>
        </w:rPr>
        <w:t>Scope</w:t>
      </w:r>
    </w:p>
    <w:p w14:paraId="5FB05666" w14:textId="09C39F1B" w:rsidR="00C411F2" w:rsidRDefault="00C411F2" w:rsidP="009F7E06">
      <w:pPr>
        <w:spacing w:after="120"/>
        <w:ind w:left="1134" w:right="1134"/>
        <w:jc w:val="both"/>
        <w:rPr>
          <w:lang w:eastAsia="ja-JP"/>
        </w:rPr>
      </w:pPr>
      <w:r>
        <w:rPr>
          <w:rFonts w:hint="eastAsia"/>
          <w:lang w:eastAsia="ja-JP"/>
        </w:rPr>
        <w:t>GB14622-2016 applies to motorcycles powered by spark-ignition engine and having the maximum designed vehicle speed of above 50 km/h or engine capacity above 50</w:t>
      </w:r>
      <w:r w:rsidR="001D754E">
        <w:rPr>
          <w:lang w:eastAsia="ja-JP"/>
        </w:rPr>
        <w:t> </w:t>
      </w:r>
      <w:r>
        <w:rPr>
          <w:rFonts w:hint="eastAsia"/>
          <w:lang w:eastAsia="ja-JP"/>
        </w:rPr>
        <w:t>mL, and three-wheeled motorcycles powered by compression-ignition engine and having the maximum designed vehicle speed of above 50 km/h or the engine capacity of above 50 mL.</w:t>
      </w:r>
    </w:p>
    <w:p w14:paraId="0AEF641F" w14:textId="25A44F22" w:rsidR="00C411F2" w:rsidRDefault="00C411F2" w:rsidP="009F7E06">
      <w:pPr>
        <w:spacing w:after="120"/>
        <w:ind w:left="1134" w:right="1134"/>
        <w:jc w:val="both"/>
        <w:rPr>
          <w:lang w:eastAsia="ja-JP"/>
        </w:rPr>
      </w:pPr>
      <w:r>
        <w:rPr>
          <w:rFonts w:hint="eastAsia"/>
          <w:lang w:eastAsia="ja-JP"/>
        </w:rPr>
        <w:t>GB18176-2016 applies to the two- or three-wheeled mopeds powered by spark-ignition engine and having the maximum designed vehicle speed of</w:t>
      </w:r>
      <w:r>
        <w:rPr>
          <w:lang w:eastAsia="ja-JP"/>
        </w:rPr>
        <w:t xml:space="preserve"> not more</w:t>
      </w:r>
      <w:r>
        <w:rPr>
          <w:rFonts w:hint="eastAsia"/>
          <w:lang w:eastAsia="ja-JP"/>
        </w:rPr>
        <w:t xml:space="preserve"> than 50</w:t>
      </w:r>
      <w:r w:rsidR="001D754E">
        <w:rPr>
          <w:lang w:eastAsia="ja-JP"/>
        </w:rPr>
        <w:t> </w:t>
      </w:r>
      <w:r>
        <w:rPr>
          <w:rFonts w:hint="eastAsia"/>
          <w:lang w:eastAsia="ja-JP"/>
        </w:rPr>
        <w:t xml:space="preserve">km/h and the engine capacity of </w:t>
      </w:r>
      <w:r>
        <w:rPr>
          <w:lang w:eastAsia="ja-JP"/>
        </w:rPr>
        <w:t>not more</w:t>
      </w:r>
      <w:r>
        <w:rPr>
          <w:rFonts w:hint="eastAsia"/>
          <w:lang w:eastAsia="ja-JP"/>
        </w:rPr>
        <w:t xml:space="preserve"> than 50 mL.</w:t>
      </w:r>
    </w:p>
    <w:p w14:paraId="1CE09D4E" w14:textId="77777777" w:rsidR="00C411F2" w:rsidRDefault="00C411F2" w:rsidP="00C411F2">
      <w:pPr>
        <w:pStyle w:val="SingleTxtG"/>
        <w:rPr>
          <w:lang w:eastAsia="ja-JP"/>
        </w:rPr>
      </w:pPr>
      <w:r>
        <w:rPr>
          <w:rFonts w:eastAsia="SimSun" w:hint="eastAsia"/>
          <w:lang w:val="en-US" w:eastAsia="zh-CN"/>
        </w:rPr>
        <w:t>5.</w:t>
      </w:r>
      <w:r>
        <w:rPr>
          <w:lang w:eastAsia="ja-JP"/>
        </w:rPr>
        <w:tab/>
      </w:r>
      <w:r>
        <w:rPr>
          <w:rFonts w:hint="eastAsia"/>
          <w:lang w:eastAsia="ja-JP"/>
        </w:rPr>
        <w:t>Requirements</w:t>
      </w:r>
    </w:p>
    <w:p w14:paraId="6FFF7AF8" w14:textId="77777777" w:rsidR="00C411F2" w:rsidRDefault="00C411F2" w:rsidP="009F7E06">
      <w:pPr>
        <w:spacing w:after="120"/>
        <w:ind w:left="1134" w:right="1134"/>
        <w:jc w:val="both"/>
        <w:rPr>
          <w:lang w:eastAsia="ja-JP"/>
        </w:rPr>
      </w:pPr>
      <w:r>
        <w:rPr>
          <w:rFonts w:hint="eastAsia"/>
          <w:lang w:eastAsia="ja-JP"/>
        </w:rPr>
        <w:t xml:space="preserve">In GB14622-2016 and GB18176-2016, not only is the Type V Test (Full-mileage durability test or Partial-mileage durability test) required for the vehicle, but also the Precious Metal Measurement Test for the catalytic converter equipped for the vehicle. </w:t>
      </w:r>
    </w:p>
    <w:p w14:paraId="371D80CB" w14:textId="11A31C57" w:rsidR="00C411F2" w:rsidRDefault="0045563D" w:rsidP="0045563D">
      <w:pPr>
        <w:pStyle w:val="SingleTxtG"/>
        <w:rPr>
          <w:lang w:eastAsia="ja-JP"/>
        </w:rPr>
      </w:pPr>
      <w:r>
        <w:rPr>
          <w:lang w:eastAsia="ja-JP"/>
        </w:rPr>
        <w:t xml:space="preserve">6. </w:t>
      </w:r>
      <w:r w:rsidR="00C411F2">
        <w:rPr>
          <w:lang w:eastAsia="ja-JP"/>
        </w:rPr>
        <w:tab/>
        <w:t>Total mileage of Type V Test</w:t>
      </w:r>
    </w:p>
    <w:tbl>
      <w:tblPr>
        <w:tblStyle w:val="TableNormal1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204"/>
        <w:gridCol w:w="1396"/>
        <w:gridCol w:w="2770"/>
      </w:tblGrid>
      <w:tr w:rsidR="00E911B4" w:rsidRPr="00860CD1" w14:paraId="29A93F25" w14:textId="77777777" w:rsidTr="00860CD1">
        <w:trPr>
          <w:tblHeader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E2B99A" w14:textId="77777777" w:rsidR="00C411F2" w:rsidRPr="00860CD1" w:rsidRDefault="00C411F2" w:rsidP="00860CD1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lang w:eastAsia="zh-CN"/>
              </w:rPr>
            </w:pPr>
            <w:r w:rsidRPr="00860CD1">
              <w:rPr>
                <w:rFonts w:ascii="Times New Roman" w:hAnsi="Times New Roman" w:cs="Times New Roman"/>
                <w:i/>
                <w:sz w:val="16"/>
                <w:lang w:eastAsia="zh-CN"/>
              </w:rPr>
              <w:t>Vehicle classification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F6F1DA" w14:textId="77777777" w:rsidR="00C411F2" w:rsidRPr="00860CD1" w:rsidRDefault="00C411F2" w:rsidP="00860CD1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860CD1">
              <w:rPr>
                <w:rFonts w:ascii="Times New Roman" w:hAnsi="Times New Roman" w:cs="Times New Roman"/>
                <w:i/>
                <w:sz w:val="16"/>
              </w:rPr>
              <w:t>Total durability mileage (km)</w:t>
            </w:r>
          </w:p>
        </w:tc>
      </w:tr>
      <w:tr w:rsidR="00860CD1" w:rsidRPr="00860CD1" w14:paraId="32B15DC0" w14:textId="77777777" w:rsidTr="00860CD1">
        <w:trPr>
          <w:trHeight w:hRule="exact" w:val="113"/>
          <w:tblHeader/>
        </w:trPr>
        <w:tc>
          <w:tcPr>
            <w:tcW w:w="46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BC12862" w14:textId="77777777" w:rsidR="00860CD1" w:rsidRPr="00860CD1" w:rsidRDefault="00860CD1" w:rsidP="00860CD1">
            <w:pPr>
              <w:spacing w:before="40" w:after="120"/>
              <w:ind w:right="113"/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2770" w:type="dxa"/>
            <w:tcBorders>
              <w:top w:val="single" w:sz="12" w:space="0" w:color="auto"/>
            </w:tcBorders>
            <w:shd w:val="clear" w:color="auto" w:fill="auto"/>
          </w:tcPr>
          <w:p w14:paraId="0C36F067" w14:textId="77777777" w:rsidR="00860CD1" w:rsidRPr="00860CD1" w:rsidRDefault="00860CD1" w:rsidP="00860CD1">
            <w:pPr>
              <w:spacing w:before="40" w:after="120"/>
              <w:ind w:right="113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911B4" w:rsidRPr="00860CD1" w14:paraId="35CE3570" w14:textId="77777777" w:rsidTr="00860CD1">
        <w:tc>
          <w:tcPr>
            <w:tcW w:w="4600" w:type="dxa"/>
            <w:gridSpan w:val="2"/>
            <w:shd w:val="clear" w:color="auto" w:fill="auto"/>
          </w:tcPr>
          <w:p w14:paraId="43221C30" w14:textId="77777777" w:rsidR="00E911B4" w:rsidRPr="00860CD1" w:rsidRDefault="00E911B4" w:rsidP="00860CD1">
            <w:pPr>
              <w:spacing w:before="40" w:after="120"/>
              <w:ind w:right="113"/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2770" w:type="dxa"/>
            <w:shd w:val="clear" w:color="auto" w:fill="auto"/>
          </w:tcPr>
          <w:p w14:paraId="0EA046F1" w14:textId="77777777" w:rsidR="00E911B4" w:rsidRPr="00860CD1" w:rsidRDefault="00E911B4" w:rsidP="00860CD1">
            <w:pPr>
              <w:spacing w:before="40" w:after="120"/>
              <w:ind w:right="113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60CD1" w:rsidRPr="00860CD1" w14:paraId="05E23447" w14:textId="77777777" w:rsidTr="00860CD1">
        <w:tc>
          <w:tcPr>
            <w:tcW w:w="4600" w:type="dxa"/>
            <w:gridSpan w:val="2"/>
            <w:shd w:val="clear" w:color="auto" w:fill="auto"/>
          </w:tcPr>
          <w:p w14:paraId="5CE83E17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60CD1">
              <w:rPr>
                <w:rFonts w:ascii="Times New Roman" w:hAnsi="Times New Roman" w:cs="Times New Roman" w:hint="eastAsia"/>
                <w:sz w:val="20"/>
                <w:lang w:eastAsia="zh-CN"/>
              </w:rPr>
              <w:t>T</w:t>
            </w: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 xml:space="preserve">wo- or </w:t>
            </w:r>
            <w:r w:rsidRPr="00860CD1">
              <w:rPr>
                <w:rFonts w:ascii="Times New Roman" w:hAnsi="Times New Roman" w:cs="Times New Roman" w:hint="eastAsia"/>
                <w:sz w:val="20"/>
                <w:lang w:eastAsia="zh-CN"/>
              </w:rPr>
              <w:t>t</w:t>
            </w: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>hree-wheeled moped</w:t>
            </w:r>
          </w:p>
        </w:tc>
        <w:tc>
          <w:tcPr>
            <w:tcW w:w="2770" w:type="dxa"/>
            <w:shd w:val="clear" w:color="auto" w:fill="auto"/>
          </w:tcPr>
          <w:p w14:paraId="54A2D56A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>11000</w:t>
            </w:r>
          </w:p>
        </w:tc>
      </w:tr>
      <w:tr w:rsidR="00860CD1" w:rsidRPr="00860CD1" w14:paraId="039E8246" w14:textId="77777777" w:rsidTr="00860CD1">
        <w:tc>
          <w:tcPr>
            <w:tcW w:w="3204" w:type="dxa"/>
            <w:vMerge w:val="restart"/>
            <w:shd w:val="clear" w:color="auto" w:fill="auto"/>
          </w:tcPr>
          <w:p w14:paraId="51FC496E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>Two-wheel</w:t>
            </w:r>
            <w:r w:rsidRPr="00860CD1">
              <w:rPr>
                <w:rFonts w:ascii="Times New Roman" w:hAnsi="Times New Roman" w:cs="Times New Roman" w:hint="eastAsia"/>
                <w:sz w:val="20"/>
                <w:lang w:eastAsia="zh-CN"/>
              </w:rPr>
              <w:t>ed</w:t>
            </w: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 xml:space="preserve"> motorcycle</w:t>
            </w:r>
          </w:p>
        </w:tc>
        <w:tc>
          <w:tcPr>
            <w:tcW w:w="1396" w:type="dxa"/>
            <w:shd w:val="clear" w:color="auto" w:fill="auto"/>
          </w:tcPr>
          <w:p w14:paraId="5699DF4B" w14:textId="48E4995A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9694E">
              <w:rPr>
                <w:rStyle w:val="SingleTxtGChar"/>
                <w:rFonts w:asciiTheme="majorBidi" w:hAnsiTheme="majorBidi" w:cstheme="majorBidi"/>
                <w:sz w:val="20"/>
                <w:szCs w:val="20"/>
              </w:rPr>
              <w:t xml:space="preserve">I, </w:t>
            </w:r>
            <w:r w:rsidRPr="0089694E">
              <w:rPr>
                <w:rStyle w:val="SingleTxtGChar"/>
                <w:rFonts w:asciiTheme="majorBidi" w:eastAsia="Microsoft JhengHei" w:hAnsiTheme="majorBidi" w:cstheme="majorBidi"/>
                <w:sz w:val="20"/>
                <w:szCs w:val="20"/>
              </w:rPr>
              <w:t>Ⅱ</w:t>
            </w:r>
            <w:r w:rsidRPr="00CB376A">
              <w:rPr>
                <w:rFonts w:ascii="Times New Roman" w:hAnsi="Times New Roman" w:cs="Times New Roman"/>
                <w:i/>
                <w:iCs/>
                <w:sz w:val="20"/>
                <w:vertAlign w:val="superscript"/>
                <w:lang w:eastAsia="zh-CN"/>
              </w:rPr>
              <w:t>a</w:t>
            </w:r>
          </w:p>
        </w:tc>
        <w:tc>
          <w:tcPr>
            <w:tcW w:w="2770" w:type="dxa"/>
            <w:shd w:val="clear" w:color="auto" w:fill="auto"/>
          </w:tcPr>
          <w:p w14:paraId="68183462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860CD1">
              <w:rPr>
                <w:rFonts w:ascii="Times New Roman" w:hAnsi="Times New Roman" w:cs="Times New Roman"/>
                <w:sz w:val="20"/>
              </w:rPr>
              <w:t>20000</w:t>
            </w:r>
          </w:p>
        </w:tc>
      </w:tr>
      <w:tr w:rsidR="00860CD1" w:rsidRPr="00860CD1" w14:paraId="0400DF68" w14:textId="77777777" w:rsidTr="00860CD1">
        <w:tc>
          <w:tcPr>
            <w:tcW w:w="3204" w:type="dxa"/>
            <w:vMerge/>
            <w:shd w:val="clear" w:color="auto" w:fill="auto"/>
          </w:tcPr>
          <w:p w14:paraId="72F875C4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396" w:type="dxa"/>
            <w:shd w:val="clear" w:color="auto" w:fill="auto"/>
          </w:tcPr>
          <w:p w14:paraId="40CAE533" w14:textId="04DBFAE6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9694E">
              <w:rPr>
                <w:rFonts w:asciiTheme="majorBidi" w:eastAsia="Microsoft YaHei" w:hAnsiTheme="majorBidi" w:cstheme="majorBidi"/>
                <w:sz w:val="20"/>
              </w:rPr>
              <w:t>Ⅲ</w:t>
            </w:r>
            <w:r w:rsidRPr="00CB376A">
              <w:rPr>
                <w:rFonts w:ascii="Times New Roman" w:hAnsi="Times New Roman" w:cs="Times New Roman"/>
                <w:i/>
                <w:iCs/>
                <w:sz w:val="20"/>
                <w:vertAlign w:val="superscript"/>
                <w:lang w:eastAsia="zh-CN"/>
              </w:rPr>
              <w:t>a</w:t>
            </w:r>
          </w:p>
        </w:tc>
        <w:tc>
          <w:tcPr>
            <w:tcW w:w="2770" w:type="dxa"/>
            <w:shd w:val="clear" w:color="auto" w:fill="auto"/>
          </w:tcPr>
          <w:p w14:paraId="42C7BF40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860CD1">
              <w:rPr>
                <w:rFonts w:ascii="Times New Roman" w:hAnsi="Times New Roman" w:cs="Times New Roman"/>
                <w:sz w:val="20"/>
              </w:rPr>
              <w:t>35000</w:t>
            </w:r>
          </w:p>
        </w:tc>
      </w:tr>
      <w:tr w:rsidR="00860CD1" w:rsidRPr="00860CD1" w14:paraId="64DBA6AA" w14:textId="77777777" w:rsidTr="00860CD1">
        <w:tc>
          <w:tcPr>
            <w:tcW w:w="46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875480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>Three-wheel</w:t>
            </w:r>
            <w:r w:rsidRPr="00860CD1">
              <w:rPr>
                <w:rFonts w:ascii="Times New Roman" w:hAnsi="Times New Roman" w:cs="Times New Roman" w:hint="eastAsia"/>
                <w:sz w:val="20"/>
                <w:lang w:eastAsia="zh-CN"/>
              </w:rPr>
              <w:t>ed</w:t>
            </w:r>
            <w:r w:rsidRPr="00860CD1">
              <w:rPr>
                <w:rFonts w:ascii="Times New Roman" w:hAnsi="Times New Roman" w:cs="Times New Roman"/>
                <w:sz w:val="20"/>
                <w:lang w:eastAsia="zh-CN"/>
              </w:rPr>
              <w:t xml:space="preserve"> motorcycle</w:t>
            </w:r>
          </w:p>
        </w:tc>
        <w:tc>
          <w:tcPr>
            <w:tcW w:w="2770" w:type="dxa"/>
            <w:tcBorders>
              <w:bottom w:val="single" w:sz="12" w:space="0" w:color="auto"/>
            </w:tcBorders>
            <w:shd w:val="clear" w:color="auto" w:fill="auto"/>
          </w:tcPr>
          <w:p w14:paraId="52C1836C" w14:textId="77777777" w:rsidR="00C411F2" w:rsidRPr="00860CD1" w:rsidRDefault="00C411F2" w:rsidP="00860CD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860CD1">
              <w:rPr>
                <w:rFonts w:ascii="Times New Roman" w:hAnsi="Times New Roman" w:cs="Times New Roman"/>
                <w:sz w:val="20"/>
              </w:rPr>
              <w:t>20000</w:t>
            </w:r>
          </w:p>
        </w:tc>
      </w:tr>
    </w:tbl>
    <w:p w14:paraId="596AC5D0" w14:textId="556AC594" w:rsidR="00C411F2" w:rsidRDefault="00FF5139" w:rsidP="00953421">
      <w:pPr>
        <w:pStyle w:val="SingleTxtG"/>
        <w:spacing w:after="0"/>
        <w:ind w:firstLine="170"/>
        <w:jc w:val="left"/>
        <w:rPr>
          <w:lang w:eastAsia="ja-JP"/>
        </w:rPr>
      </w:pPr>
      <w:r w:rsidRPr="00FF5139">
        <w:rPr>
          <w:rFonts w:eastAsiaTheme="minorEastAsia"/>
          <w:i/>
          <w:iCs/>
          <w:vertAlign w:val="superscript"/>
          <w:lang w:eastAsia="zh-CN"/>
        </w:rPr>
        <w:t>a</w:t>
      </w:r>
      <w:r>
        <w:rPr>
          <w:rFonts w:eastAsiaTheme="minorEastAsia"/>
          <w:i/>
          <w:iCs/>
          <w:lang w:eastAsia="zh-CN"/>
        </w:rPr>
        <w:t xml:space="preserve">  </w:t>
      </w:r>
      <w:r w:rsidR="006F7AF7" w:rsidRPr="00FF5139">
        <w:rPr>
          <w:rFonts w:eastAsiaTheme="minorEastAsia"/>
          <w:sz w:val="18"/>
          <w:szCs w:val="18"/>
        </w:rPr>
        <w:t>For</w:t>
      </w:r>
      <w:r w:rsidR="006F7AF7" w:rsidRPr="00941808">
        <w:rPr>
          <w:rFonts w:eastAsiaTheme="minorEastAsia"/>
          <w:sz w:val="18"/>
          <w:szCs w:val="18"/>
        </w:rPr>
        <w:t xml:space="preserve"> vehicle classification, see Table C.1 of Annex C.</w:t>
      </w:r>
    </w:p>
    <w:p w14:paraId="66BD8958" w14:textId="75905D82" w:rsidR="0070330D" w:rsidRPr="00D56B8B" w:rsidRDefault="0070330D" w:rsidP="00C411F2">
      <w:pPr>
        <w:pStyle w:val="SingleTxtG"/>
        <w:ind w:left="0"/>
        <w:rPr>
          <w:lang w:eastAsia="ja-JP"/>
        </w:rPr>
      </w:pPr>
      <w:r>
        <w:rPr>
          <w:lang w:eastAsia="ja-JP"/>
        </w:rPr>
        <w:br w:type="page"/>
      </w:r>
    </w:p>
    <w:p w14:paraId="351AA5C8" w14:textId="77777777" w:rsidR="00EB1B4B" w:rsidRDefault="00C411F2" w:rsidP="00426F10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Table C.1</w:t>
      </w:r>
    </w:p>
    <w:p w14:paraId="7033ABAE" w14:textId="46BBFE61" w:rsidR="00C411F2" w:rsidRPr="00EB1B4B" w:rsidRDefault="00C411F2" w:rsidP="00EB1B4B">
      <w:pPr>
        <w:pStyle w:val="SingleTxtG"/>
        <w:rPr>
          <w:rFonts w:eastAsiaTheme="minorEastAsia"/>
          <w:b/>
          <w:bCs/>
        </w:rPr>
      </w:pPr>
      <w:r w:rsidRPr="00EB1B4B">
        <w:rPr>
          <w:rFonts w:eastAsiaTheme="minorEastAsia"/>
          <w:b/>
          <w:bCs/>
        </w:rPr>
        <w:t>Classification of two-wheel</w:t>
      </w:r>
      <w:r w:rsidRPr="00EB1B4B">
        <w:rPr>
          <w:rFonts w:eastAsiaTheme="minorEastAsia" w:hint="eastAsia"/>
          <w:b/>
          <w:bCs/>
          <w:lang w:val="en-US" w:eastAsia="zh-CN"/>
        </w:rPr>
        <w:t>ed</w:t>
      </w:r>
      <w:r w:rsidRPr="00EB1B4B">
        <w:rPr>
          <w:rFonts w:eastAsiaTheme="minorEastAsia"/>
          <w:b/>
          <w:bCs/>
        </w:rPr>
        <w:t xml:space="preserve"> motorcycle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92"/>
        <w:gridCol w:w="2334"/>
        <w:gridCol w:w="2911"/>
      </w:tblGrid>
      <w:tr w:rsidR="001F577E" w:rsidRPr="001F577E" w14:paraId="5ADA42E8" w14:textId="77777777" w:rsidTr="001F577E">
        <w:trPr>
          <w:tblHeader/>
        </w:trPr>
        <w:tc>
          <w:tcPr>
            <w:tcW w:w="19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4E1A5D" w14:textId="77777777" w:rsidR="00C411F2" w:rsidRPr="001F577E" w:rsidRDefault="00C411F2" w:rsidP="001F577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F577E">
              <w:rPr>
                <w:i/>
                <w:sz w:val="16"/>
              </w:rPr>
              <w:t>Vehicle classification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5627D9" w14:textId="77777777" w:rsidR="00C411F2" w:rsidRPr="001F577E" w:rsidRDefault="00C411F2" w:rsidP="001F577E">
            <w:pPr>
              <w:spacing w:before="80" w:after="80" w:line="200" w:lineRule="exact"/>
              <w:ind w:right="113"/>
              <w:rPr>
                <w:i/>
                <w:sz w:val="16"/>
                <w:vertAlign w:val="subscript"/>
              </w:rPr>
            </w:pPr>
            <w:r w:rsidRPr="001F577E">
              <w:rPr>
                <w:i/>
                <w:sz w:val="16"/>
              </w:rPr>
              <w:t>Engine capacity, V</w:t>
            </w:r>
            <w:r w:rsidRPr="001F577E">
              <w:rPr>
                <w:i/>
                <w:sz w:val="16"/>
                <w:vertAlign w:val="subscript"/>
              </w:rPr>
              <w:t>h</w:t>
            </w:r>
          </w:p>
          <w:p w14:paraId="48435CF0" w14:textId="77777777" w:rsidR="00C411F2" w:rsidRPr="001F577E" w:rsidRDefault="00C411F2" w:rsidP="001F577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F577E">
              <w:rPr>
                <w:rFonts w:eastAsia="SimSun" w:hint="eastAsia"/>
                <w:i/>
                <w:sz w:val="16"/>
              </w:rPr>
              <w:t>（</w:t>
            </w:r>
            <w:r w:rsidRPr="001F577E">
              <w:rPr>
                <w:i/>
                <w:sz w:val="16"/>
              </w:rPr>
              <w:t>mL</w:t>
            </w:r>
            <w:r w:rsidRPr="001F577E">
              <w:rPr>
                <w:rFonts w:eastAsia="SimSun" w:hint="eastAsia"/>
                <w:i/>
                <w:sz w:val="16"/>
              </w:rPr>
              <w:t>）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514A5D" w14:textId="77777777" w:rsidR="00C411F2" w:rsidRPr="001F577E" w:rsidRDefault="00C411F2" w:rsidP="001F577E">
            <w:pPr>
              <w:spacing w:before="80" w:after="80" w:line="200" w:lineRule="exact"/>
              <w:ind w:right="113"/>
              <w:rPr>
                <w:i/>
                <w:sz w:val="16"/>
                <w:vertAlign w:val="subscript"/>
              </w:rPr>
            </w:pPr>
            <w:r w:rsidRPr="001F577E">
              <w:rPr>
                <w:i/>
                <w:sz w:val="16"/>
              </w:rPr>
              <w:t>Max. vehicle speed, v</w:t>
            </w:r>
            <w:r w:rsidRPr="001F577E">
              <w:rPr>
                <w:i/>
                <w:sz w:val="16"/>
                <w:vertAlign w:val="subscript"/>
              </w:rPr>
              <w:t>max</w:t>
            </w:r>
          </w:p>
          <w:p w14:paraId="589EB032" w14:textId="77777777" w:rsidR="00C411F2" w:rsidRPr="001F577E" w:rsidRDefault="00C411F2" w:rsidP="001F577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F577E">
              <w:rPr>
                <w:rFonts w:eastAsia="SimSun" w:hint="eastAsia"/>
                <w:i/>
                <w:sz w:val="16"/>
              </w:rPr>
              <w:t>（</w:t>
            </w:r>
            <w:r w:rsidRPr="001F577E">
              <w:rPr>
                <w:i/>
                <w:sz w:val="16"/>
              </w:rPr>
              <w:t>km/h</w:t>
            </w:r>
            <w:r w:rsidRPr="001F577E">
              <w:rPr>
                <w:rFonts w:eastAsia="SimSun" w:hint="eastAsia"/>
                <w:i/>
                <w:sz w:val="16"/>
              </w:rPr>
              <w:t>）</w:t>
            </w:r>
          </w:p>
        </w:tc>
      </w:tr>
      <w:tr w:rsidR="001F577E" w:rsidRPr="001F577E" w14:paraId="718F0824" w14:textId="77777777" w:rsidTr="001F577E">
        <w:trPr>
          <w:trHeight w:hRule="exact" w:val="113"/>
        </w:trPr>
        <w:tc>
          <w:tcPr>
            <w:tcW w:w="19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CF0A2BC" w14:textId="77777777" w:rsidR="001F577E" w:rsidRPr="001F577E" w:rsidRDefault="001F577E" w:rsidP="001F577E">
            <w:pPr>
              <w:spacing w:before="40" w:after="120"/>
              <w:ind w:right="113"/>
            </w:pPr>
          </w:p>
        </w:tc>
        <w:tc>
          <w:tcPr>
            <w:tcW w:w="2138" w:type="dxa"/>
            <w:tcBorders>
              <w:top w:val="single" w:sz="12" w:space="0" w:color="auto"/>
            </w:tcBorders>
            <w:shd w:val="clear" w:color="auto" w:fill="auto"/>
          </w:tcPr>
          <w:p w14:paraId="069FCDC8" w14:textId="77777777" w:rsidR="001F577E" w:rsidRPr="001F577E" w:rsidRDefault="001F577E" w:rsidP="001F577E">
            <w:pPr>
              <w:spacing w:before="40" w:after="120"/>
              <w:ind w:right="113"/>
            </w:pPr>
          </w:p>
        </w:tc>
        <w:tc>
          <w:tcPr>
            <w:tcW w:w="2666" w:type="dxa"/>
            <w:tcBorders>
              <w:top w:val="single" w:sz="12" w:space="0" w:color="auto"/>
            </w:tcBorders>
            <w:shd w:val="clear" w:color="auto" w:fill="auto"/>
          </w:tcPr>
          <w:p w14:paraId="3BA63012" w14:textId="77777777" w:rsidR="001F577E" w:rsidRPr="001F577E" w:rsidRDefault="001F577E" w:rsidP="001F577E">
            <w:pPr>
              <w:spacing w:before="40" w:after="120"/>
              <w:ind w:right="113"/>
            </w:pPr>
          </w:p>
        </w:tc>
      </w:tr>
      <w:tr w:rsidR="00C411F2" w:rsidRPr="001F577E" w14:paraId="40480C97" w14:textId="77777777" w:rsidTr="001F577E">
        <w:tc>
          <w:tcPr>
            <w:tcW w:w="946" w:type="dxa"/>
            <w:vMerge w:val="restart"/>
            <w:shd w:val="clear" w:color="auto" w:fill="auto"/>
          </w:tcPr>
          <w:p w14:paraId="0245A8D5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Ⅰ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456AB218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Ⅰ</w:t>
            </w:r>
          </w:p>
        </w:tc>
        <w:tc>
          <w:tcPr>
            <w:tcW w:w="2138" w:type="dxa"/>
            <w:shd w:val="clear" w:color="auto" w:fill="auto"/>
          </w:tcPr>
          <w:p w14:paraId="293F1DD6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50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150</w:t>
            </w:r>
          </w:p>
        </w:tc>
        <w:tc>
          <w:tcPr>
            <w:tcW w:w="2666" w:type="dxa"/>
            <w:shd w:val="clear" w:color="auto" w:fill="auto"/>
          </w:tcPr>
          <w:p w14:paraId="7568606C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max</w:t>
            </w:r>
            <w:r w:rsidRPr="001F577E">
              <w:t>≤50</w:t>
            </w:r>
          </w:p>
        </w:tc>
      </w:tr>
      <w:tr w:rsidR="00C411F2" w:rsidRPr="001F577E" w14:paraId="00FB689F" w14:textId="77777777" w:rsidTr="001F577E">
        <w:tc>
          <w:tcPr>
            <w:tcW w:w="946" w:type="dxa"/>
            <w:vMerge/>
            <w:shd w:val="clear" w:color="auto" w:fill="auto"/>
          </w:tcPr>
          <w:p w14:paraId="2717D25A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1000" w:type="dxa"/>
            <w:vMerge/>
            <w:shd w:val="clear" w:color="auto" w:fill="auto"/>
          </w:tcPr>
          <w:p w14:paraId="57ED83D6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2138" w:type="dxa"/>
            <w:shd w:val="clear" w:color="auto" w:fill="auto"/>
          </w:tcPr>
          <w:p w14:paraId="4DE78AF9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150</w:t>
            </w:r>
          </w:p>
        </w:tc>
        <w:tc>
          <w:tcPr>
            <w:tcW w:w="2666" w:type="dxa"/>
            <w:shd w:val="clear" w:color="auto" w:fill="auto"/>
          </w:tcPr>
          <w:p w14:paraId="46CB5151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50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v</w:t>
            </w:r>
            <w:r w:rsidRPr="001F577E">
              <w:rPr>
                <w:vertAlign w:val="subscript"/>
              </w:rPr>
              <w:t>max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100</w:t>
            </w:r>
          </w:p>
        </w:tc>
      </w:tr>
      <w:tr w:rsidR="00C411F2" w:rsidRPr="001F577E" w14:paraId="15AACF4A" w14:textId="77777777" w:rsidTr="001F577E">
        <w:tc>
          <w:tcPr>
            <w:tcW w:w="946" w:type="dxa"/>
            <w:vMerge w:val="restart"/>
            <w:shd w:val="clear" w:color="auto" w:fill="auto"/>
          </w:tcPr>
          <w:p w14:paraId="47E94738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Ⅱ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5B5E16AB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Ⅱ-1</w:t>
            </w:r>
          </w:p>
        </w:tc>
        <w:tc>
          <w:tcPr>
            <w:tcW w:w="2138" w:type="dxa"/>
            <w:shd w:val="clear" w:color="auto" w:fill="auto"/>
          </w:tcPr>
          <w:p w14:paraId="439895EE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150</w:t>
            </w:r>
          </w:p>
        </w:tc>
        <w:tc>
          <w:tcPr>
            <w:tcW w:w="2666" w:type="dxa"/>
            <w:shd w:val="clear" w:color="auto" w:fill="auto"/>
          </w:tcPr>
          <w:p w14:paraId="4FBCB64F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100≤v</w:t>
            </w:r>
            <w:r w:rsidRPr="001F577E">
              <w:rPr>
                <w:vertAlign w:val="subscript"/>
              </w:rPr>
              <w:t>max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115</w:t>
            </w:r>
          </w:p>
        </w:tc>
      </w:tr>
      <w:tr w:rsidR="00C411F2" w:rsidRPr="001F577E" w14:paraId="1BF51FD4" w14:textId="77777777" w:rsidTr="001F577E">
        <w:tc>
          <w:tcPr>
            <w:tcW w:w="946" w:type="dxa"/>
            <w:vMerge/>
            <w:shd w:val="clear" w:color="auto" w:fill="auto"/>
          </w:tcPr>
          <w:p w14:paraId="54DF1483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1000" w:type="dxa"/>
            <w:vMerge/>
            <w:shd w:val="clear" w:color="auto" w:fill="auto"/>
          </w:tcPr>
          <w:p w14:paraId="0D22BC23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2138" w:type="dxa"/>
            <w:shd w:val="clear" w:color="auto" w:fill="auto"/>
          </w:tcPr>
          <w:p w14:paraId="08983654" w14:textId="77777777" w:rsidR="00C411F2" w:rsidRPr="001F577E" w:rsidRDefault="00C411F2" w:rsidP="001F577E">
            <w:pPr>
              <w:spacing w:before="40" w:after="120"/>
              <w:ind w:right="113"/>
            </w:pPr>
            <w:bookmarkStart w:id="0" w:name="OLE_LINK79"/>
            <w:bookmarkStart w:id="1" w:name="OLE_LINK80"/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bookmarkEnd w:id="0"/>
            <w:bookmarkEnd w:id="1"/>
            <w:r w:rsidRPr="001F577E">
              <w:t>≥150</w:t>
            </w:r>
          </w:p>
        </w:tc>
        <w:tc>
          <w:tcPr>
            <w:tcW w:w="2666" w:type="dxa"/>
            <w:shd w:val="clear" w:color="auto" w:fill="auto"/>
          </w:tcPr>
          <w:p w14:paraId="5268DD0D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max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115</w:t>
            </w:r>
          </w:p>
        </w:tc>
      </w:tr>
      <w:tr w:rsidR="00C411F2" w:rsidRPr="001F577E" w14:paraId="31B07980" w14:textId="77777777" w:rsidTr="001F577E">
        <w:tc>
          <w:tcPr>
            <w:tcW w:w="946" w:type="dxa"/>
            <w:vMerge/>
            <w:shd w:val="clear" w:color="auto" w:fill="auto"/>
          </w:tcPr>
          <w:p w14:paraId="25D2D545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1000" w:type="dxa"/>
            <w:shd w:val="clear" w:color="auto" w:fill="auto"/>
          </w:tcPr>
          <w:p w14:paraId="244C75F6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Ⅱ-2</w:t>
            </w:r>
          </w:p>
        </w:tc>
        <w:tc>
          <w:tcPr>
            <w:tcW w:w="2138" w:type="dxa"/>
            <w:shd w:val="clear" w:color="auto" w:fill="auto"/>
          </w:tcPr>
          <w:p w14:paraId="24561332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t>≤1500</w:t>
            </w:r>
          </w:p>
        </w:tc>
        <w:tc>
          <w:tcPr>
            <w:tcW w:w="2666" w:type="dxa"/>
            <w:shd w:val="clear" w:color="auto" w:fill="auto"/>
          </w:tcPr>
          <w:p w14:paraId="152B1AD1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115≤v</w:t>
            </w:r>
            <w:r w:rsidRPr="001F577E">
              <w:rPr>
                <w:vertAlign w:val="subscript"/>
              </w:rPr>
              <w:t>max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130</w:t>
            </w:r>
          </w:p>
        </w:tc>
      </w:tr>
      <w:tr w:rsidR="00C411F2" w:rsidRPr="001F577E" w14:paraId="2F9B74BE" w14:textId="77777777" w:rsidTr="001F577E">
        <w:tc>
          <w:tcPr>
            <w:tcW w:w="946" w:type="dxa"/>
            <w:vMerge w:val="restart"/>
            <w:shd w:val="clear" w:color="auto" w:fill="auto"/>
          </w:tcPr>
          <w:p w14:paraId="5A31F878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Ⅲ</w:t>
            </w:r>
          </w:p>
        </w:tc>
        <w:tc>
          <w:tcPr>
            <w:tcW w:w="1000" w:type="dxa"/>
            <w:shd w:val="clear" w:color="auto" w:fill="auto"/>
          </w:tcPr>
          <w:p w14:paraId="4A15ECAF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Ⅲ-1</w:t>
            </w:r>
          </w:p>
        </w:tc>
        <w:tc>
          <w:tcPr>
            <w:tcW w:w="2138" w:type="dxa"/>
            <w:shd w:val="clear" w:color="auto" w:fill="auto"/>
          </w:tcPr>
          <w:p w14:paraId="4625CE4A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t>≤1500</w:t>
            </w:r>
          </w:p>
        </w:tc>
        <w:tc>
          <w:tcPr>
            <w:tcW w:w="2666" w:type="dxa"/>
            <w:shd w:val="clear" w:color="auto" w:fill="auto"/>
          </w:tcPr>
          <w:p w14:paraId="3367C91F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130≤v</w:t>
            </w:r>
            <w:r w:rsidRPr="001F577E">
              <w:rPr>
                <w:vertAlign w:val="subscript"/>
              </w:rPr>
              <w:t>max</w:t>
            </w:r>
            <w:r w:rsidRPr="001F577E">
              <w:rPr>
                <w:rFonts w:eastAsia="SimSun" w:hint="eastAsia"/>
              </w:rPr>
              <w:t>＜</w:t>
            </w:r>
            <w:r w:rsidRPr="001F577E">
              <w:t>140</w:t>
            </w:r>
          </w:p>
        </w:tc>
      </w:tr>
      <w:tr w:rsidR="00C411F2" w:rsidRPr="001F577E" w14:paraId="41E52748" w14:textId="77777777" w:rsidTr="001F577E">
        <w:tc>
          <w:tcPr>
            <w:tcW w:w="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DA65A0" w14:textId="77777777" w:rsidR="00C411F2" w:rsidRPr="001F577E" w:rsidRDefault="00C411F2" w:rsidP="001F577E">
            <w:pPr>
              <w:spacing w:before="40" w:after="120"/>
              <w:ind w:right="113"/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</w:tcPr>
          <w:p w14:paraId="4A79ABB4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Ⅲ-2</w:t>
            </w:r>
          </w:p>
        </w:tc>
        <w:tc>
          <w:tcPr>
            <w:tcW w:w="48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BCE68B" w14:textId="77777777" w:rsidR="00C411F2" w:rsidRPr="001F577E" w:rsidRDefault="00C411F2" w:rsidP="001F577E">
            <w:pPr>
              <w:spacing w:before="40" w:after="120"/>
              <w:ind w:right="113"/>
            </w:pPr>
            <w:r w:rsidRPr="001F577E">
              <w:t>V</w:t>
            </w:r>
            <w:r w:rsidRPr="001F577E">
              <w:rPr>
                <w:vertAlign w:val="subscript"/>
              </w:rPr>
              <w:t>h</w:t>
            </w:r>
            <w:r w:rsidRPr="001F577E">
              <w:rPr>
                <w:rFonts w:eastAsia="SimSun" w:hint="eastAsia"/>
              </w:rPr>
              <w:t>＞</w:t>
            </w:r>
            <w:r w:rsidRPr="001F577E">
              <w:t>1500 or v</w:t>
            </w:r>
            <w:r w:rsidRPr="001F577E">
              <w:rPr>
                <w:vertAlign w:val="subscript"/>
              </w:rPr>
              <w:t>max</w:t>
            </w:r>
            <w:r w:rsidRPr="001F577E">
              <w:t>≥140</w:t>
            </w:r>
          </w:p>
        </w:tc>
      </w:tr>
    </w:tbl>
    <w:p w14:paraId="773C2F1E" w14:textId="41346212" w:rsidR="00C411F2" w:rsidRDefault="0045563D" w:rsidP="0045563D">
      <w:pPr>
        <w:pStyle w:val="SingleTxtG"/>
        <w:spacing w:before="120"/>
        <w:rPr>
          <w:lang w:eastAsia="ja-JP"/>
        </w:rPr>
      </w:pPr>
      <w:r>
        <w:rPr>
          <w:lang w:eastAsia="ja-JP"/>
        </w:rPr>
        <w:t xml:space="preserve">7. </w:t>
      </w:r>
      <w:r w:rsidR="00C411F2">
        <w:rPr>
          <w:rFonts w:hint="eastAsia"/>
          <w:lang w:eastAsia="ja-JP"/>
        </w:rPr>
        <w:tab/>
        <w:t>Operation cycle</w:t>
      </w:r>
      <w:r w:rsidR="006F7AF7">
        <w:rPr>
          <w:lang w:eastAsia="ja-JP"/>
        </w:rPr>
        <w:t xml:space="preserve"> </w:t>
      </w:r>
      <w:r w:rsidR="00C411F2">
        <w:rPr>
          <w:rFonts w:hint="eastAsia"/>
          <w:lang w:eastAsia="ja-JP"/>
        </w:rPr>
        <w:t>(AMA</w:t>
      </w:r>
      <w:r w:rsidR="00C411F2">
        <w:rPr>
          <w:rFonts w:eastAsia="SimSun" w:hint="eastAsia"/>
          <w:lang w:val="en-US" w:eastAsia="zh-CN"/>
        </w:rPr>
        <w:t xml:space="preserve"> </w:t>
      </w:r>
      <w:r w:rsidR="00C411F2">
        <w:rPr>
          <w:rFonts w:hint="eastAsia"/>
          <w:lang w:eastAsia="ja-JP"/>
        </w:rPr>
        <w:t>cycle)</w:t>
      </w:r>
    </w:p>
    <w:p w14:paraId="5AE8904D" w14:textId="76CEA2D9" w:rsidR="00C411F2" w:rsidRDefault="00C411F2" w:rsidP="0022146F">
      <w:pPr>
        <w:pStyle w:val="SingleTxtG"/>
        <w:rPr>
          <w:lang w:eastAsia="ja-JP"/>
        </w:rPr>
      </w:pPr>
      <w:r>
        <w:rPr>
          <w:rFonts w:hint="eastAsia"/>
          <w:lang w:eastAsia="ja-JP"/>
        </w:rPr>
        <w:t>In GB14622-2016 and GB18176-2016, the running distance in the operation process on test road or chassis dynamometer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  <w:lang w:eastAsia="ja-JP"/>
        </w:rPr>
        <w:t>shall conform to AMA</w:t>
      </w:r>
      <w:r>
        <w:rPr>
          <w:rFonts w:eastAsia="SimSun" w:hint="eastAsia"/>
          <w:lang w:val="en-US" w:eastAsia="zh-CN"/>
        </w:rPr>
        <w:t xml:space="preserve"> cycle</w:t>
      </w:r>
      <w:r>
        <w:rPr>
          <w:rFonts w:hint="eastAsia"/>
          <w:lang w:eastAsia="ja-JP"/>
        </w:rPr>
        <w:t>.</w:t>
      </w:r>
    </w:p>
    <w:p w14:paraId="26F4C44C" w14:textId="6F08D731" w:rsidR="00C411F2" w:rsidRDefault="0045563D" w:rsidP="0045563D">
      <w:pPr>
        <w:pStyle w:val="SingleTxtG"/>
        <w:rPr>
          <w:lang w:eastAsia="ja-JP"/>
        </w:rPr>
      </w:pPr>
      <w:r>
        <w:rPr>
          <w:lang w:eastAsia="ja-JP"/>
        </w:rPr>
        <w:t xml:space="preserve">8. </w:t>
      </w:r>
      <w:r w:rsidR="00C411F2">
        <w:rPr>
          <w:rFonts w:hint="eastAsia"/>
          <w:lang w:eastAsia="ja-JP"/>
        </w:rPr>
        <w:tab/>
        <w:t xml:space="preserve">In GB14622-2016 and GB18176-2016, </w:t>
      </w:r>
      <w:r w:rsidR="00C411F2">
        <w:rPr>
          <w:rFonts w:eastAsia="SimSun" w:hint="eastAsia"/>
          <w:lang w:val="en-US" w:eastAsia="zh-CN"/>
        </w:rPr>
        <w:t xml:space="preserve">the </w:t>
      </w:r>
      <w:r w:rsidR="00C411F2">
        <w:rPr>
          <w:rFonts w:hint="eastAsia"/>
          <w:lang w:eastAsia="ja-JP"/>
        </w:rPr>
        <w:t>commercial</w:t>
      </w:r>
      <w:r w:rsidR="00C411F2">
        <w:rPr>
          <w:rFonts w:eastAsia="SimSun" w:hint="eastAsia"/>
          <w:lang w:val="en-US" w:eastAsia="zh-CN"/>
        </w:rPr>
        <w:t>ly available</w:t>
      </w:r>
      <w:r w:rsidR="00C411F2">
        <w:rPr>
          <w:rFonts w:hint="eastAsia"/>
          <w:lang w:eastAsia="ja-JP"/>
        </w:rPr>
        <w:t xml:space="preserve"> fuel </w:t>
      </w:r>
      <w:r w:rsidR="00C411F2">
        <w:rPr>
          <w:rFonts w:eastAsia="SimSun" w:hint="eastAsia"/>
          <w:lang w:val="en-US" w:eastAsia="zh-CN"/>
        </w:rPr>
        <w:t xml:space="preserve">in China </w:t>
      </w:r>
      <w:r w:rsidR="00C411F2">
        <w:rPr>
          <w:rFonts w:hint="eastAsia"/>
          <w:lang w:eastAsia="ja-JP"/>
        </w:rPr>
        <w:t>is used in the Type V Test.</w:t>
      </w:r>
      <w:r w:rsidR="00C411F2">
        <w:rPr>
          <w:lang w:eastAsia="ja-JP"/>
        </w:rPr>
        <w:t xml:space="preserve"> </w:t>
      </w:r>
    </w:p>
    <w:p w14:paraId="171B67C9" w14:textId="77777777" w:rsidR="00C411F2" w:rsidRDefault="00C411F2" w:rsidP="00C411F2">
      <w:pPr>
        <w:pStyle w:val="HChG"/>
      </w:pPr>
      <w:r>
        <w:tab/>
        <w:t>III.</w:t>
      </w:r>
      <w:r>
        <w:tab/>
        <w:t>Related documents</w:t>
      </w:r>
    </w:p>
    <w:p w14:paraId="11694B23" w14:textId="05B0E9E0" w:rsidR="00C411F2" w:rsidRPr="00EA3331" w:rsidRDefault="0045563D" w:rsidP="0045563D">
      <w:pPr>
        <w:pStyle w:val="SingleTxtG"/>
      </w:pPr>
      <w:r w:rsidRPr="00EA3331">
        <w:t xml:space="preserve">9. </w:t>
      </w:r>
      <w:r w:rsidR="00C411F2">
        <w:rPr>
          <w:lang w:eastAsia="ja-JP"/>
        </w:rPr>
        <w:tab/>
      </w:r>
      <w:r w:rsidR="00C411F2">
        <w:rPr>
          <w:rFonts w:hint="eastAsia"/>
        </w:rPr>
        <w:t xml:space="preserve">GB14622-2016 Limits and measurement methods for emissions from motorcycles </w:t>
      </w:r>
      <w:r w:rsidR="00C411F2" w:rsidRPr="00621030">
        <w:rPr>
          <w:rFonts w:eastAsia="SimSun" w:hint="eastAsia"/>
          <w:lang w:val="en-US" w:eastAsia="zh-CN"/>
        </w:rPr>
        <w:t>(</w:t>
      </w:r>
      <w:r w:rsidR="00C411F2">
        <w:rPr>
          <w:rFonts w:hint="eastAsia"/>
        </w:rPr>
        <w:t>CHINA Ⅳ</w:t>
      </w:r>
      <w:r w:rsidR="00C411F2" w:rsidRPr="00621030">
        <w:rPr>
          <w:rFonts w:eastAsia="SimSun" w:hint="eastAsia"/>
          <w:lang w:val="en-US" w:eastAsia="zh-CN"/>
        </w:rPr>
        <w:t>)</w:t>
      </w:r>
    </w:p>
    <w:p w14:paraId="789923E4" w14:textId="24F27CF8" w:rsidR="00EA3331" w:rsidRDefault="0045563D" w:rsidP="0045563D">
      <w:pPr>
        <w:pStyle w:val="SingleTxtG"/>
      </w:pPr>
      <w:r>
        <w:t xml:space="preserve">10. </w:t>
      </w:r>
      <w:r w:rsidR="00EA3331">
        <w:rPr>
          <w:lang w:eastAsia="ja-JP"/>
        </w:rPr>
        <w:tab/>
      </w:r>
      <w:r w:rsidR="00EA3331">
        <w:rPr>
          <w:rFonts w:hint="eastAsia"/>
        </w:rPr>
        <w:t>GB18176-2016</w:t>
      </w:r>
      <w:r w:rsidR="00EA3331">
        <w:rPr>
          <w:rFonts w:eastAsia="SimSun" w:hint="eastAsia"/>
          <w:lang w:val="en-US" w:eastAsia="zh-CN"/>
        </w:rPr>
        <w:t xml:space="preserve"> </w:t>
      </w:r>
      <w:r w:rsidR="00EA3331">
        <w:rPr>
          <w:rFonts w:hint="eastAsia"/>
        </w:rPr>
        <w:t xml:space="preserve">Limits and measurement methods for emissions of pollutants from mopeds </w:t>
      </w:r>
      <w:r w:rsidR="00EA3331">
        <w:rPr>
          <w:rFonts w:eastAsia="SimSun" w:hint="eastAsia"/>
          <w:lang w:val="en-US" w:eastAsia="zh-CN"/>
        </w:rPr>
        <w:t>(</w:t>
      </w:r>
      <w:r w:rsidR="00EA3331">
        <w:rPr>
          <w:rFonts w:hint="eastAsia"/>
        </w:rPr>
        <w:t>CHINA Ⅳ</w:t>
      </w:r>
      <w:r w:rsidR="00EA3331">
        <w:rPr>
          <w:rFonts w:eastAsia="SimSun" w:hint="eastAsia"/>
          <w:lang w:val="en-US" w:eastAsia="zh-CN"/>
        </w:rPr>
        <w:t>)</w:t>
      </w:r>
    </w:p>
    <w:p w14:paraId="43E7FB10" w14:textId="63B7B14A" w:rsidR="001C6663" w:rsidRPr="006B3551" w:rsidRDefault="006B3551" w:rsidP="007E619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4E59" w14:textId="77777777" w:rsidR="00261518" w:rsidRDefault="00261518"/>
  </w:endnote>
  <w:endnote w:type="continuationSeparator" w:id="0">
    <w:p w14:paraId="6F5B19AB" w14:textId="77777777" w:rsidR="00261518" w:rsidRDefault="00261518"/>
  </w:endnote>
  <w:endnote w:type="continuationNotice" w:id="1">
    <w:p w14:paraId="0681B515" w14:textId="77777777" w:rsidR="00261518" w:rsidRDefault="00261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EA93" w14:textId="426ECC10" w:rsidR="0045563D" w:rsidRDefault="0045563D" w:rsidP="0045563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DF92163" wp14:editId="19829A8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7634C" w14:textId="42CD8FC1" w:rsidR="0045563D" w:rsidRPr="0045563D" w:rsidRDefault="0045563D" w:rsidP="0045563D">
    <w:pPr>
      <w:pStyle w:val="Footer"/>
      <w:ind w:right="1134"/>
      <w:rPr>
        <w:sz w:val="20"/>
      </w:rPr>
    </w:pPr>
    <w:r>
      <w:rPr>
        <w:sz w:val="20"/>
      </w:rPr>
      <w:t>GE.21-13815(E)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71B5C8" wp14:editId="69D49B3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7BD5" w14:textId="77777777" w:rsidR="00261518" w:rsidRPr="000B175B" w:rsidRDefault="002615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D31189" w14:textId="77777777" w:rsidR="00261518" w:rsidRPr="00FC68B7" w:rsidRDefault="002615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095050" w14:textId="77777777" w:rsidR="00261518" w:rsidRDefault="00261518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EE0028F" w:rsidR="006B3551" w:rsidRPr="006B3551" w:rsidRDefault="00A72B08">
    <w:pPr>
      <w:pStyle w:val="Header"/>
    </w:pPr>
    <w:r>
      <w:t>ECE/TRANS/WP.29/2021/158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6C663BDC" w:rsidR="006B3551" w:rsidRPr="006B3551" w:rsidRDefault="00A72B08" w:rsidP="006B3551">
    <w:pPr>
      <w:pStyle w:val="Header"/>
      <w:jc w:val="right"/>
    </w:pPr>
    <w:r>
      <w:t>ECE/TRANS/WP.29/2021/158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B0ABBD"/>
    <w:multiLevelType w:val="singleLevel"/>
    <w:tmpl w:val="9DB0ABBD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C784F86"/>
    <w:multiLevelType w:val="hybridMultilevel"/>
    <w:tmpl w:val="182E1B8E"/>
    <w:lvl w:ilvl="0" w:tplc="4009000F">
      <w:start w:val="1"/>
      <w:numFmt w:val="decimal"/>
      <w:lvlText w:val="%1."/>
      <w:lvlJc w:val="left"/>
      <w:pPr>
        <w:ind w:left="2621" w:hanging="360"/>
      </w:pPr>
    </w:lvl>
    <w:lvl w:ilvl="1" w:tplc="40090019">
      <w:start w:val="1"/>
      <w:numFmt w:val="lowerLetter"/>
      <w:lvlText w:val="%2."/>
      <w:lvlJc w:val="left"/>
      <w:pPr>
        <w:ind w:left="3341" w:hanging="360"/>
      </w:pPr>
    </w:lvl>
    <w:lvl w:ilvl="2" w:tplc="4009001B">
      <w:start w:val="1"/>
      <w:numFmt w:val="lowerRoman"/>
      <w:lvlText w:val="%3."/>
      <w:lvlJc w:val="right"/>
      <w:pPr>
        <w:ind w:left="4061" w:hanging="180"/>
      </w:pPr>
    </w:lvl>
    <w:lvl w:ilvl="3" w:tplc="4009000F">
      <w:start w:val="1"/>
      <w:numFmt w:val="decimal"/>
      <w:lvlText w:val="%4."/>
      <w:lvlJc w:val="left"/>
      <w:pPr>
        <w:ind w:left="4781" w:hanging="360"/>
      </w:pPr>
    </w:lvl>
    <w:lvl w:ilvl="4" w:tplc="40090019">
      <w:start w:val="1"/>
      <w:numFmt w:val="lowerLetter"/>
      <w:lvlText w:val="%5."/>
      <w:lvlJc w:val="left"/>
      <w:pPr>
        <w:ind w:left="5501" w:hanging="360"/>
      </w:pPr>
    </w:lvl>
    <w:lvl w:ilvl="5" w:tplc="4009001B">
      <w:start w:val="1"/>
      <w:numFmt w:val="lowerRoman"/>
      <w:lvlText w:val="%6."/>
      <w:lvlJc w:val="right"/>
      <w:pPr>
        <w:ind w:left="6221" w:hanging="180"/>
      </w:pPr>
    </w:lvl>
    <w:lvl w:ilvl="6" w:tplc="4009000F">
      <w:start w:val="1"/>
      <w:numFmt w:val="decimal"/>
      <w:lvlText w:val="%7."/>
      <w:lvlJc w:val="left"/>
      <w:pPr>
        <w:ind w:left="6941" w:hanging="360"/>
      </w:pPr>
    </w:lvl>
    <w:lvl w:ilvl="7" w:tplc="40090019">
      <w:start w:val="1"/>
      <w:numFmt w:val="lowerLetter"/>
      <w:lvlText w:val="%8."/>
      <w:lvlJc w:val="left"/>
      <w:pPr>
        <w:ind w:left="7661" w:hanging="360"/>
      </w:pPr>
    </w:lvl>
    <w:lvl w:ilvl="8" w:tplc="4009001B">
      <w:start w:val="1"/>
      <w:numFmt w:val="lowerRoman"/>
      <w:lvlText w:val="%9."/>
      <w:lvlJc w:val="right"/>
      <w:pPr>
        <w:ind w:left="8381" w:hanging="18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7A12"/>
    <w:multiLevelType w:val="hybridMultilevel"/>
    <w:tmpl w:val="E9F4C0E2"/>
    <w:lvl w:ilvl="0" w:tplc="A176B052">
      <w:start w:val="2"/>
      <w:numFmt w:val="bullet"/>
      <w:lvlText w:val="*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3709"/>
    <w:multiLevelType w:val="multilevel"/>
    <w:tmpl w:val="7FC037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21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425"/>
    <w:rsid w:val="00001AFD"/>
    <w:rsid w:val="00002A7D"/>
    <w:rsid w:val="000038A8"/>
    <w:rsid w:val="00005DF3"/>
    <w:rsid w:val="00006790"/>
    <w:rsid w:val="000172AB"/>
    <w:rsid w:val="00027624"/>
    <w:rsid w:val="000333DE"/>
    <w:rsid w:val="0003505D"/>
    <w:rsid w:val="00050F6B"/>
    <w:rsid w:val="00055DF6"/>
    <w:rsid w:val="000678CD"/>
    <w:rsid w:val="00072C8C"/>
    <w:rsid w:val="00077DCD"/>
    <w:rsid w:val="00081CE0"/>
    <w:rsid w:val="00084D30"/>
    <w:rsid w:val="0009003C"/>
    <w:rsid w:val="00090320"/>
    <w:rsid w:val="000931C0"/>
    <w:rsid w:val="00093354"/>
    <w:rsid w:val="00097003"/>
    <w:rsid w:val="000A2E09"/>
    <w:rsid w:val="000B175B"/>
    <w:rsid w:val="000B1C91"/>
    <w:rsid w:val="000B3A0F"/>
    <w:rsid w:val="000D24D2"/>
    <w:rsid w:val="000E0415"/>
    <w:rsid w:val="000F7715"/>
    <w:rsid w:val="001122EC"/>
    <w:rsid w:val="00126118"/>
    <w:rsid w:val="00140E69"/>
    <w:rsid w:val="00156B99"/>
    <w:rsid w:val="00166124"/>
    <w:rsid w:val="00184DDA"/>
    <w:rsid w:val="001900CD"/>
    <w:rsid w:val="001A0452"/>
    <w:rsid w:val="001A2935"/>
    <w:rsid w:val="001B4B04"/>
    <w:rsid w:val="001B5875"/>
    <w:rsid w:val="001C4B9C"/>
    <w:rsid w:val="001C6663"/>
    <w:rsid w:val="001C7895"/>
    <w:rsid w:val="001D26DF"/>
    <w:rsid w:val="001D3CA8"/>
    <w:rsid w:val="001D754E"/>
    <w:rsid w:val="001F05BD"/>
    <w:rsid w:val="001F1599"/>
    <w:rsid w:val="001F19C4"/>
    <w:rsid w:val="001F1F25"/>
    <w:rsid w:val="001F577E"/>
    <w:rsid w:val="00203AF6"/>
    <w:rsid w:val="002043F0"/>
    <w:rsid w:val="00211E0B"/>
    <w:rsid w:val="0022146F"/>
    <w:rsid w:val="00232575"/>
    <w:rsid w:val="0023597E"/>
    <w:rsid w:val="00247258"/>
    <w:rsid w:val="002519AC"/>
    <w:rsid w:val="00257CAC"/>
    <w:rsid w:val="00261518"/>
    <w:rsid w:val="0027237A"/>
    <w:rsid w:val="00295E04"/>
    <w:rsid w:val="002974E9"/>
    <w:rsid w:val="002A306B"/>
    <w:rsid w:val="002A7F94"/>
    <w:rsid w:val="002B109A"/>
    <w:rsid w:val="002C6D45"/>
    <w:rsid w:val="002C7B23"/>
    <w:rsid w:val="002D6E53"/>
    <w:rsid w:val="002F046D"/>
    <w:rsid w:val="002F06C8"/>
    <w:rsid w:val="002F3023"/>
    <w:rsid w:val="0030006F"/>
    <w:rsid w:val="00301764"/>
    <w:rsid w:val="003113CD"/>
    <w:rsid w:val="003207C0"/>
    <w:rsid w:val="003229D8"/>
    <w:rsid w:val="00326598"/>
    <w:rsid w:val="00336C97"/>
    <w:rsid w:val="00337F88"/>
    <w:rsid w:val="00342432"/>
    <w:rsid w:val="0035223F"/>
    <w:rsid w:val="00352D4B"/>
    <w:rsid w:val="0035638C"/>
    <w:rsid w:val="00372090"/>
    <w:rsid w:val="003836DD"/>
    <w:rsid w:val="003855C2"/>
    <w:rsid w:val="003A46BB"/>
    <w:rsid w:val="003A4EC7"/>
    <w:rsid w:val="003A64AC"/>
    <w:rsid w:val="003A7295"/>
    <w:rsid w:val="003B1F60"/>
    <w:rsid w:val="003B4BB1"/>
    <w:rsid w:val="003B578D"/>
    <w:rsid w:val="003C2CC4"/>
    <w:rsid w:val="003D4B23"/>
    <w:rsid w:val="003D6A18"/>
    <w:rsid w:val="003E0C2F"/>
    <w:rsid w:val="003E278A"/>
    <w:rsid w:val="003E558B"/>
    <w:rsid w:val="00413520"/>
    <w:rsid w:val="00426F10"/>
    <w:rsid w:val="004325CB"/>
    <w:rsid w:val="00440A07"/>
    <w:rsid w:val="00447916"/>
    <w:rsid w:val="00453806"/>
    <w:rsid w:val="0045563D"/>
    <w:rsid w:val="00462880"/>
    <w:rsid w:val="00463078"/>
    <w:rsid w:val="00476F24"/>
    <w:rsid w:val="004A3CDE"/>
    <w:rsid w:val="004A5D33"/>
    <w:rsid w:val="004B4D22"/>
    <w:rsid w:val="004B6885"/>
    <w:rsid w:val="004C55B0"/>
    <w:rsid w:val="004D0DD5"/>
    <w:rsid w:val="004E24AE"/>
    <w:rsid w:val="004E546E"/>
    <w:rsid w:val="004F1B21"/>
    <w:rsid w:val="004F62EB"/>
    <w:rsid w:val="004F6BA0"/>
    <w:rsid w:val="00503BEA"/>
    <w:rsid w:val="00514589"/>
    <w:rsid w:val="00533616"/>
    <w:rsid w:val="00535ABA"/>
    <w:rsid w:val="0053768B"/>
    <w:rsid w:val="005420F2"/>
    <w:rsid w:val="0054285C"/>
    <w:rsid w:val="00567243"/>
    <w:rsid w:val="00567254"/>
    <w:rsid w:val="005748F7"/>
    <w:rsid w:val="00581FC8"/>
    <w:rsid w:val="00584173"/>
    <w:rsid w:val="00595520"/>
    <w:rsid w:val="005A1E47"/>
    <w:rsid w:val="005A44B9"/>
    <w:rsid w:val="005B1BA0"/>
    <w:rsid w:val="005B3DB3"/>
    <w:rsid w:val="005B71CA"/>
    <w:rsid w:val="005C0268"/>
    <w:rsid w:val="005C506D"/>
    <w:rsid w:val="005C7DD7"/>
    <w:rsid w:val="005D15CA"/>
    <w:rsid w:val="005F08DF"/>
    <w:rsid w:val="005F3066"/>
    <w:rsid w:val="005F3E61"/>
    <w:rsid w:val="00604DDD"/>
    <w:rsid w:val="00607BB3"/>
    <w:rsid w:val="006115CC"/>
    <w:rsid w:val="00611FC4"/>
    <w:rsid w:val="006176FB"/>
    <w:rsid w:val="00626CA7"/>
    <w:rsid w:val="00627A43"/>
    <w:rsid w:val="00630FCB"/>
    <w:rsid w:val="00640B26"/>
    <w:rsid w:val="0065766B"/>
    <w:rsid w:val="006770B2"/>
    <w:rsid w:val="00686A48"/>
    <w:rsid w:val="0068763C"/>
    <w:rsid w:val="006940E1"/>
    <w:rsid w:val="006A1B23"/>
    <w:rsid w:val="006A3C72"/>
    <w:rsid w:val="006A7392"/>
    <w:rsid w:val="006B03A1"/>
    <w:rsid w:val="006B0E2C"/>
    <w:rsid w:val="006B3551"/>
    <w:rsid w:val="006B67D9"/>
    <w:rsid w:val="006C5535"/>
    <w:rsid w:val="006D0589"/>
    <w:rsid w:val="006E182C"/>
    <w:rsid w:val="006E1FAF"/>
    <w:rsid w:val="006E564B"/>
    <w:rsid w:val="006E7154"/>
    <w:rsid w:val="006F7AF7"/>
    <w:rsid w:val="007003CD"/>
    <w:rsid w:val="007014C2"/>
    <w:rsid w:val="0070330D"/>
    <w:rsid w:val="0070701E"/>
    <w:rsid w:val="0071510A"/>
    <w:rsid w:val="0072632A"/>
    <w:rsid w:val="007358E8"/>
    <w:rsid w:val="00736ECE"/>
    <w:rsid w:val="0074533B"/>
    <w:rsid w:val="007643BC"/>
    <w:rsid w:val="00771366"/>
    <w:rsid w:val="00780C68"/>
    <w:rsid w:val="007959FE"/>
    <w:rsid w:val="007A0291"/>
    <w:rsid w:val="007A0631"/>
    <w:rsid w:val="007A0CF1"/>
    <w:rsid w:val="007B50AB"/>
    <w:rsid w:val="007B6BA5"/>
    <w:rsid w:val="007C3390"/>
    <w:rsid w:val="007C3E37"/>
    <w:rsid w:val="007C42D8"/>
    <w:rsid w:val="007C4F4B"/>
    <w:rsid w:val="007D3C81"/>
    <w:rsid w:val="007D6F65"/>
    <w:rsid w:val="007D7362"/>
    <w:rsid w:val="007D7A82"/>
    <w:rsid w:val="007E6197"/>
    <w:rsid w:val="007F5CE2"/>
    <w:rsid w:val="007F6611"/>
    <w:rsid w:val="00810BAC"/>
    <w:rsid w:val="0081601A"/>
    <w:rsid w:val="008175E9"/>
    <w:rsid w:val="008242D7"/>
    <w:rsid w:val="0082577B"/>
    <w:rsid w:val="00825CB5"/>
    <w:rsid w:val="00860CD1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694E"/>
    <w:rsid w:val="008979B1"/>
    <w:rsid w:val="008A6B25"/>
    <w:rsid w:val="008A6C4F"/>
    <w:rsid w:val="008B389E"/>
    <w:rsid w:val="008C342F"/>
    <w:rsid w:val="008C4308"/>
    <w:rsid w:val="008D045E"/>
    <w:rsid w:val="008D3F25"/>
    <w:rsid w:val="008D4D82"/>
    <w:rsid w:val="008E0E46"/>
    <w:rsid w:val="008E6FD5"/>
    <w:rsid w:val="008E7116"/>
    <w:rsid w:val="008F143B"/>
    <w:rsid w:val="008F3882"/>
    <w:rsid w:val="008F4B7C"/>
    <w:rsid w:val="0090028D"/>
    <w:rsid w:val="009155AD"/>
    <w:rsid w:val="00926E47"/>
    <w:rsid w:val="00941808"/>
    <w:rsid w:val="00947162"/>
    <w:rsid w:val="00952833"/>
    <w:rsid w:val="00953421"/>
    <w:rsid w:val="009610D0"/>
    <w:rsid w:val="0096375C"/>
    <w:rsid w:val="009662E6"/>
    <w:rsid w:val="0097095E"/>
    <w:rsid w:val="00970BCE"/>
    <w:rsid w:val="00972FD4"/>
    <w:rsid w:val="00975187"/>
    <w:rsid w:val="0098592B"/>
    <w:rsid w:val="00985FC4"/>
    <w:rsid w:val="00990766"/>
    <w:rsid w:val="00991261"/>
    <w:rsid w:val="00993387"/>
    <w:rsid w:val="009964C4"/>
    <w:rsid w:val="009A3B8F"/>
    <w:rsid w:val="009A7B81"/>
    <w:rsid w:val="009B7EB7"/>
    <w:rsid w:val="009D01C0"/>
    <w:rsid w:val="009D0982"/>
    <w:rsid w:val="009D5351"/>
    <w:rsid w:val="009D6A08"/>
    <w:rsid w:val="009E0A16"/>
    <w:rsid w:val="009E6CB7"/>
    <w:rsid w:val="009E7970"/>
    <w:rsid w:val="009F294A"/>
    <w:rsid w:val="009F2EAC"/>
    <w:rsid w:val="009F57E3"/>
    <w:rsid w:val="009F7E06"/>
    <w:rsid w:val="00A10F4F"/>
    <w:rsid w:val="00A11067"/>
    <w:rsid w:val="00A1704A"/>
    <w:rsid w:val="00A23532"/>
    <w:rsid w:val="00A36AC2"/>
    <w:rsid w:val="00A42538"/>
    <w:rsid w:val="00A425EB"/>
    <w:rsid w:val="00A72B08"/>
    <w:rsid w:val="00A72F22"/>
    <w:rsid w:val="00A733BC"/>
    <w:rsid w:val="00A748A6"/>
    <w:rsid w:val="00A75F91"/>
    <w:rsid w:val="00A76A69"/>
    <w:rsid w:val="00A829EF"/>
    <w:rsid w:val="00A879A4"/>
    <w:rsid w:val="00A90F6F"/>
    <w:rsid w:val="00A95C1E"/>
    <w:rsid w:val="00AA0FF8"/>
    <w:rsid w:val="00AA46D6"/>
    <w:rsid w:val="00AB1459"/>
    <w:rsid w:val="00AC0F2C"/>
    <w:rsid w:val="00AC502A"/>
    <w:rsid w:val="00AE1E26"/>
    <w:rsid w:val="00AE6876"/>
    <w:rsid w:val="00AF58C1"/>
    <w:rsid w:val="00B04A3F"/>
    <w:rsid w:val="00B06643"/>
    <w:rsid w:val="00B15055"/>
    <w:rsid w:val="00B20551"/>
    <w:rsid w:val="00B2080B"/>
    <w:rsid w:val="00B30179"/>
    <w:rsid w:val="00B31E0B"/>
    <w:rsid w:val="00B3378F"/>
    <w:rsid w:val="00B33AE9"/>
    <w:rsid w:val="00B33FC7"/>
    <w:rsid w:val="00B37B15"/>
    <w:rsid w:val="00B4162A"/>
    <w:rsid w:val="00B42512"/>
    <w:rsid w:val="00B45C02"/>
    <w:rsid w:val="00B525DD"/>
    <w:rsid w:val="00B66202"/>
    <w:rsid w:val="00B70B63"/>
    <w:rsid w:val="00B72A1E"/>
    <w:rsid w:val="00B81E12"/>
    <w:rsid w:val="00BA339B"/>
    <w:rsid w:val="00BB04F3"/>
    <w:rsid w:val="00BB0C69"/>
    <w:rsid w:val="00BB23CC"/>
    <w:rsid w:val="00BC1E7E"/>
    <w:rsid w:val="00BC74E9"/>
    <w:rsid w:val="00BC78E0"/>
    <w:rsid w:val="00BD15CE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1EFB"/>
    <w:rsid w:val="00C044E2"/>
    <w:rsid w:val="00C048CB"/>
    <w:rsid w:val="00C066F3"/>
    <w:rsid w:val="00C21B8A"/>
    <w:rsid w:val="00C33542"/>
    <w:rsid w:val="00C411F2"/>
    <w:rsid w:val="00C435EF"/>
    <w:rsid w:val="00C463DD"/>
    <w:rsid w:val="00C745C3"/>
    <w:rsid w:val="00C81DB9"/>
    <w:rsid w:val="00C9019E"/>
    <w:rsid w:val="00C9422C"/>
    <w:rsid w:val="00C978F5"/>
    <w:rsid w:val="00CA24A4"/>
    <w:rsid w:val="00CB2052"/>
    <w:rsid w:val="00CB348D"/>
    <w:rsid w:val="00CB376A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6B8B"/>
    <w:rsid w:val="00D67A06"/>
    <w:rsid w:val="00D704E5"/>
    <w:rsid w:val="00D72727"/>
    <w:rsid w:val="00D81E26"/>
    <w:rsid w:val="00D86BED"/>
    <w:rsid w:val="00D97605"/>
    <w:rsid w:val="00D978C6"/>
    <w:rsid w:val="00DA060E"/>
    <w:rsid w:val="00DA0956"/>
    <w:rsid w:val="00DA357F"/>
    <w:rsid w:val="00DA3E12"/>
    <w:rsid w:val="00DA4540"/>
    <w:rsid w:val="00DB6D71"/>
    <w:rsid w:val="00DC18AD"/>
    <w:rsid w:val="00DD7FD4"/>
    <w:rsid w:val="00DF7CAE"/>
    <w:rsid w:val="00E03836"/>
    <w:rsid w:val="00E27D0E"/>
    <w:rsid w:val="00E423C0"/>
    <w:rsid w:val="00E47F4A"/>
    <w:rsid w:val="00E6414C"/>
    <w:rsid w:val="00E7260F"/>
    <w:rsid w:val="00E7439D"/>
    <w:rsid w:val="00E86173"/>
    <w:rsid w:val="00E8702D"/>
    <w:rsid w:val="00E905F4"/>
    <w:rsid w:val="00E90A26"/>
    <w:rsid w:val="00E911B4"/>
    <w:rsid w:val="00E916A9"/>
    <w:rsid w:val="00E916DE"/>
    <w:rsid w:val="00E925AD"/>
    <w:rsid w:val="00E96630"/>
    <w:rsid w:val="00EA307D"/>
    <w:rsid w:val="00EA3331"/>
    <w:rsid w:val="00EA70E7"/>
    <w:rsid w:val="00EB1B4B"/>
    <w:rsid w:val="00ED18DC"/>
    <w:rsid w:val="00ED6201"/>
    <w:rsid w:val="00ED7A2A"/>
    <w:rsid w:val="00EE73D3"/>
    <w:rsid w:val="00EF1D7F"/>
    <w:rsid w:val="00F0137E"/>
    <w:rsid w:val="00F04E44"/>
    <w:rsid w:val="00F176F5"/>
    <w:rsid w:val="00F21786"/>
    <w:rsid w:val="00F246D7"/>
    <w:rsid w:val="00F25D06"/>
    <w:rsid w:val="00F2751E"/>
    <w:rsid w:val="00F31CFF"/>
    <w:rsid w:val="00F31D42"/>
    <w:rsid w:val="00F3742B"/>
    <w:rsid w:val="00F41FDB"/>
    <w:rsid w:val="00F4710C"/>
    <w:rsid w:val="00F50597"/>
    <w:rsid w:val="00F56D63"/>
    <w:rsid w:val="00F609A9"/>
    <w:rsid w:val="00F80C99"/>
    <w:rsid w:val="00F867EC"/>
    <w:rsid w:val="00F91B2B"/>
    <w:rsid w:val="00F93537"/>
    <w:rsid w:val="00F939AF"/>
    <w:rsid w:val="00F953C1"/>
    <w:rsid w:val="00FA4A56"/>
    <w:rsid w:val="00FA7442"/>
    <w:rsid w:val="00FB3FDB"/>
    <w:rsid w:val="00FC03CD"/>
    <w:rsid w:val="00FC0646"/>
    <w:rsid w:val="00FC68B7"/>
    <w:rsid w:val="00FC6C49"/>
    <w:rsid w:val="00FE6985"/>
    <w:rsid w:val="00FF513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093354"/>
    <w:rPr>
      <w:rFonts w:eastAsia="MS Mincho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354"/>
    <w:rPr>
      <w:rFonts w:eastAsia="MS Mincho" w:cs="Courier New"/>
      <w:lang w:val="en-GB" w:eastAsia="en-US"/>
    </w:rPr>
  </w:style>
  <w:style w:type="paragraph" w:styleId="NormalWeb">
    <w:name w:val="Normal (Web)"/>
    <w:basedOn w:val="Normal"/>
    <w:uiPriority w:val="99"/>
    <w:rsid w:val="00093354"/>
    <w:rPr>
      <w:rFonts w:eastAsia="MS Mincho"/>
      <w:sz w:val="24"/>
      <w:szCs w:val="24"/>
      <w:lang w:eastAsia="en-US"/>
    </w:rPr>
  </w:style>
  <w:style w:type="character" w:styleId="Strong">
    <w:name w:val="Strong"/>
    <w:qFormat/>
    <w:rsid w:val="00093354"/>
    <w:rPr>
      <w:b/>
      <w:bCs/>
    </w:rPr>
  </w:style>
  <w:style w:type="paragraph" w:styleId="BodyText">
    <w:name w:val="Body Text"/>
    <w:basedOn w:val="Normal"/>
    <w:next w:val="Normal"/>
    <w:link w:val="BodyTextChar"/>
    <w:semiHidden/>
    <w:rsid w:val="00B3378F"/>
    <w:rPr>
      <w:rFonts w:eastAsia="MS Mincho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3378F"/>
    <w:rPr>
      <w:rFonts w:eastAsia="MS Mincho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B337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378F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208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80B"/>
    <w:rPr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7442"/>
    <w:rPr>
      <w:color w:val="605E5C"/>
      <w:shd w:val="clear" w:color="auto" w:fill="E1DFDD"/>
    </w:rPr>
  </w:style>
  <w:style w:type="paragraph" w:customStyle="1" w:styleId="a">
    <w:name w:val="附录表标题"/>
    <w:basedOn w:val="Normal"/>
    <w:next w:val="Normal"/>
    <w:rsid w:val="00C411F2"/>
    <w:pPr>
      <w:numPr>
        <w:ilvl w:val="1"/>
        <w:numId w:val="22"/>
      </w:numPr>
      <w:spacing w:beforeLines="50" w:before="156" w:afterLines="50" w:after="156"/>
      <w:jc w:val="center"/>
    </w:pPr>
    <w:rPr>
      <w:rFonts w:ascii="SimHei" w:eastAsia="SimHe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Walter Nissler</DisplayName>
        <AccountId>27</AccountId>
        <AccountType/>
      </UserInfo>
      <UserInfo>
        <DisplayName>Edoardo Gianotti</DisplayName>
        <AccountId>54</AccountId>
        <AccountType/>
      </UserInfo>
    </SharedWithUsers>
    <MediaLengthInSeconds xmlns="acccb6d4-dbe5-46d2-b4d3-5733603d8cc6" xsi:nil="true"/>
  </documentManagement>
</p:properties>
</file>

<file path=customXml/itemProps1.xml><?xml version="1.0" encoding="utf-8"?>
<ds:datastoreItem xmlns:ds="http://schemas.openxmlformats.org/officeDocument/2006/customXml" ds:itemID="{5228D4D6-2A9C-4C7C-87E9-A60CA901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3324</Characters>
  <Application>Microsoft Office Word</Application>
  <DocSecurity>0</DocSecurity>
  <Lines>123</Lines>
  <Paragraphs>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ECE/TRANS/WP.29/2021/158</dc:title>
  <dc:subject>2113815</dc:subject>
  <dc:creator>Lucille</dc:creator>
  <cp:keywords/>
  <dc:description/>
  <cp:lastModifiedBy>Don MARTIN</cp:lastModifiedBy>
  <cp:revision>2</cp:revision>
  <cp:lastPrinted>2021-09-15T08:37:00Z</cp:lastPrinted>
  <dcterms:created xsi:type="dcterms:W3CDTF">2021-09-30T13:05:00Z</dcterms:created>
  <dcterms:modified xsi:type="dcterms:W3CDTF">2021-09-30T13:05:00Z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265300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