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203" w:rsidRPr="003D1203" w14:paraId="4868DB59" w14:textId="77777777" w:rsidTr="00B20551">
        <w:trPr>
          <w:cantSplit/>
          <w:trHeight w:hRule="exact" w:val="851"/>
        </w:trPr>
        <w:tc>
          <w:tcPr>
            <w:tcW w:w="1276" w:type="dxa"/>
            <w:tcBorders>
              <w:bottom w:val="single" w:sz="4" w:space="0" w:color="auto"/>
            </w:tcBorders>
            <w:vAlign w:val="bottom"/>
          </w:tcPr>
          <w:p w14:paraId="195D5FA6" w14:textId="77777777" w:rsidR="009E6CB7" w:rsidRPr="003D1203" w:rsidRDefault="009E6CB7" w:rsidP="00B20551">
            <w:pPr>
              <w:spacing w:after="80"/>
            </w:pPr>
          </w:p>
        </w:tc>
        <w:tc>
          <w:tcPr>
            <w:tcW w:w="2268" w:type="dxa"/>
            <w:tcBorders>
              <w:bottom w:val="single" w:sz="4" w:space="0" w:color="auto"/>
            </w:tcBorders>
            <w:vAlign w:val="bottom"/>
          </w:tcPr>
          <w:p w14:paraId="2E2B24DE" w14:textId="77777777" w:rsidR="009E6CB7" w:rsidRPr="003D1203" w:rsidRDefault="009E6CB7" w:rsidP="00B20551">
            <w:pPr>
              <w:spacing w:after="80" w:line="300" w:lineRule="exact"/>
              <w:rPr>
                <w:b/>
                <w:sz w:val="24"/>
                <w:szCs w:val="24"/>
              </w:rPr>
            </w:pPr>
            <w:r w:rsidRPr="003D1203">
              <w:rPr>
                <w:sz w:val="28"/>
                <w:szCs w:val="28"/>
              </w:rPr>
              <w:t>United Nations</w:t>
            </w:r>
          </w:p>
        </w:tc>
        <w:tc>
          <w:tcPr>
            <w:tcW w:w="6095" w:type="dxa"/>
            <w:gridSpan w:val="2"/>
            <w:tcBorders>
              <w:bottom w:val="single" w:sz="4" w:space="0" w:color="auto"/>
            </w:tcBorders>
            <w:vAlign w:val="bottom"/>
          </w:tcPr>
          <w:p w14:paraId="48323004" w14:textId="245D8F4C" w:rsidR="009E6CB7" w:rsidRPr="003D1203" w:rsidRDefault="009014D8" w:rsidP="00B20551">
            <w:pPr>
              <w:spacing w:line="240" w:lineRule="auto"/>
              <w:jc w:val="right"/>
            </w:pPr>
            <w:r w:rsidRPr="003D1203">
              <w:rPr>
                <w:sz w:val="28"/>
                <w:szCs w:val="28"/>
              </w:rPr>
              <w:t>ECE</w:t>
            </w:r>
            <w:r w:rsidRPr="003D1203">
              <w:t>/TRANS/WP.29/GRVA/</w:t>
            </w:r>
            <w:r w:rsidR="00AC5D2F" w:rsidRPr="003D1203">
              <w:t>10</w:t>
            </w:r>
          </w:p>
        </w:tc>
      </w:tr>
      <w:tr w:rsidR="003D1203" w:rsidRPr="003D1203" w14:paraId="01C33184" w14:textId="77777777" w:rsidTr="00B20551">
        <w:trPr>
          <w:cantSplit/>
          <w:trHeight w:hRule="exact" w:val="2835"/>
        </w:trPr>
        <w:tc>
          <w:tcPr>
            <w:tcW w:w="1276" w:type="dxa"/>
            <w:tcBorders>
              <w:top w:val="single" w:sz="4" w:space="0" w:color="auto"/>
              <w:bottom w:val="single" w:sz="12" w:space="0" w:color="auto"/>
            </w:tcBorders>
          </w:tcPr>
          <w:p w14:paraId="79B3D3A0" w14:textId="77777777" w:rsidR="009E6CB7" w:rsidRPr="003D1203" w:rsidRDefault="00686A48" w:rsidP="00B20551">
            <w:pPr>
              <w:spacing w:before="120"/>
            </w:pPr>
            <w:r w:rsidRPr="003D1203">
              <w:rPr>
                <w:noProof/>
                <w:lang w:val="de-DE" w:eastAsia="de-DE"/>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A895B" w14:textId="77777777" w:rsidR="009E6CB7" w:rsidRPr="003D1203" w:rsidRDefault="009E6CB7" w:rsidP="00B20551">
            <w:pPr>
              <w:spacing w:before="120" w:line="420" w:lineRule="exact"/>
              <w:rPr>
                <w:sz w:val="40"/>
                <w:szCs w:val="40"/>
              </w:rPr>
            </w:pPr>
            <w:r w:rsidRPr="003D1203">
              <w:rPr>
                <w:b/>
                <w:sz w:val="40"/>
                <w:szCs w:val="40"/>
              </w:rPr>
              <w:t>Economic and Social Council</w:t>
            </w:r>
          </w:p>
        </w:tc>
        <w:tc>
          <w:tcPr>
            <w:tcW w:w="2835" w:type="dxa"/>
            <w:tcBorders>
              <w:top w:val="single" w:sz="4" w:space="0" w:color="auto"/>
              <w:bottom w:val="single" w:sz="12" w:space="0" w:color="auto"/>
            </w:tcBorders>
          </w:tcPr>
          <w:p w14:paraId="2F040EA6" w14:textId="77777777" w:rsidR="009014D8" w:rsidRPr="003D1203" w:rsidRDefault="009014D8" w:rsidP="009014D8">
            <w:pPr>
              <w:spacing w:before="240" w:line="240" w:lineRule="exact"/>
            </w:pPr>
            <w:r w:rsidRPr="003D1203">
              <w:t>Distr.: General</w:t>
            </w:r>
          </w:p>
          <w:p w14:paraId="49B2BEB0" w14:textId="08780C36" w:rsidR="009014D8" w:rsidRPr="003D1203" w:rsidRDefault="00021D0D" w:rsidP="009014D8">
            <w:pPr>
              <w:spacing w:line="240" w:lineRule="exact"/>
            </w:pPr>
            <w:r>
              <w:t>5</w:t>
            </w:r>
            <w:r w:rsidR="00CA2441" w:rsidRPr="003D1203">
              <w:t xml:space="preserve"> </w:t>
            </w:r>
            <w:r>
              <w:t>August</w:t>
            </w:r>
            <w:r w:rsidR="00CA2441" w:rsidRPr="003D1203">
              <w:t xml:space="preserve"> </w:t>
            </w:r>
            <w:r w:rsidR="009014D8" w:rsidRPr="003D1203">
              <w:t>20</w:t>
            </w:r>
            <w:r w:rsidR="005E4920" w:rsidRPr="003D1203">
              <w:t>2</w:t>
            </w:r>
            <w:r w:rsidR="00073F36" w:rsidRPr="003D1203">
              <w:t>1</w:t>
            </w:r>
          </w:p>
          <w:p w14:paraId="694A423F" w14:textId="77777777" w:rsidR="009014D8" w:rsidRPr="003D1203" w:rsidRDefault="009014D8" w:rsidP="009014D8">
            <w:pPr>
              <w:spacing w:line="240" w:lineRule="exact"/>
            </w:pPr>
          </w:p>
          <w:p w14:paraId="60DC62B2" w14:textId="77777777" w:rsidR="009E6CB7" w:rsidRPr="003D1203" w:rsidRDefault="009014D8" w:rsidP="005B3D52">
            <w:r w:rsidRPr="003D1203">
              <w:t>Original: English</w:t>
            </w:r>
          </w:p>
        </w:tc>
      </w:tr>
    </w:tbl>
    <w:p w14:paraId="384F492E" w14:textId="161E2586" w:rsidR="009014D8" w:rsidRPr="003D1203" w:rsidRDefault="009014D8" w:rsidP="009014D8">
      <w:pPr>
        <w:spacing w:before="120"/>
        <w:rPr>
          <w:b/>
          <w:sz w:val="28"/>
          <w:szCs w:val="28"/>
        </w:rPr>
      </w:pPr>
      <w:r w:rsidRPr="003D1203">
        <w:rPr>
          <w:b/>
          <w:sz w:val="28"/>
          <w:szCs w:val="28"/>
        </w:rPr>
        <w:t>Economic Commission for Europe</w:t>
      </w:r>
    </w:p>
    <w:p w14:paraId="54B73457" w14:textId="77777777" w:rsidR="009014D8" w:rsidRPr="003D1203" w:rsidRDefault="009014D8" w:rsidP="009014D8">
      <w:pPr>
        <w:spacing w:before="120"/>
        <w:rPr>
          <w:sz w:val="28"/>
          <w:szCs w:val="28"/>
        </w:rPr>
      </w:pPr>
      <w:r w:rsidRPr="003D1203">
        <w:rPr>
          <w:sz w:val="28"/>
          <w:szCs w:val="28"/>
        </w:rPr>
        <w:t>Inland Transport Committee</w:t>
      </w:r>
    </w:p>
    <w:p w14:paraId="135FDB27" w14:textId="186A7A98" w:rsidR="009014D8" w:rsidRPr="003D1203" w:rsidRDefault="009014D8" w:rsidP="009014D8">
      <w:pPr>
        <w:spacing w:before="120" w:after="120" w:line="240" w:lineRule="auto"/>
        <w:rPr>
          <w:b/>
          <w:sz w:val="24"/>
          <w:szCs w:val="24"/>
        </w:rPr>
      </w:pPr>
      <w:r w:rsidRPr="003D1203">
        <w:rPr>
          <w:b/>
          <w:sz w:val="24"/>
          <w:szCs w:val="24"/>
        </w:rPr>
        <w:t xml:space="preserve">World Forum for Harmonization of </w:t>
      </w:r>
      <w:r w:rsidR="00AE61B0">
        <w:rPr>
          <w:b/>
          <w:sz w:val="24"/>
          <w:szCs w:val="24"/>
        </w:rPr>
        <w:t>V</w:t>
      </w:r>
      <w:r w:rsidRPr="003D1203">
        <w:rPr>
          <w:b/>
          <w:sz w:val="24"/>
          <w:szCs w:val="24"/>
        </w:rPr>
        <w:t>ehicle Regulations</w:t>
      </w:r>
    </w:p>
    <w:p w14:paraId="5F673012" w14:textId="77777777" w:rsidR="009014D8" w:rsidRPr="003D1203" w:rsidRDefault="009014D8" w:rsidP="009014D8">
      <w:pPr>
        <w:spacing w:after="120" w:line="240" w:lineRule="auto"/>
        <w:rPr>
          <w:b/>
        </w:rPr>
      </w:pPr>
      <w:r w:rsidRPr="003D1203">
        <w:rPr>
          <w:b/>
        </w:rPr>
        <w:t xml:space="preserve">Working Party on </w:t>
      </w:r>
      <w:bookmarkStart w:id="0" w:name="_Hlk524940435"/>
      <w:r w:rsidRPr="003D1203">
        <w:rPr>
          <w:b/>
        </w:rPr>
        <w:t>Automated/Autonomous and Connected Vehicles</w:t>
      </w:r>
      <w:bookmarkEnd w:id="0"/>
    </w:p>
    <w:p w14:paraId="14AC18A1" w14:textId="12995CD4" w:rsidR="009014D8" w:rsidRPr="003D1203" w:rsidRDefault="00AC5D2F" w:rsidP="009014D8">
      <w:pPr>
        <w:rPr>
          <w:b/>
        </w:rPr>
      </w:pPr>
      <w:r w:rsidRPr="003D1203">
        <w:rPr>
          <w:b/>
        </w:rPr>
        <w:t>Ten</w:t>
      </w:r>
      <w:r w:rsidR="00CD30BE" w:rsidRPr="003D1203">
        <w:rPr>
          <w:b/>
        </w:rPr>
        <w:t>th</w:t>
      </w:r>
      <w:r w:rsidR="009014D8" w:rsidRPr="003D1203">
        <w:rPr>
          <w:b/>
        </w:rPr>
        <w:t xml:space="preserve"> session</w:t>
      </w:r>
    </w:p>
    <w:p w14:paraId="29399628" w14:textId="62CA98FC" w:rsidR="009014D8" w:rsidRPr="003D1203" w:rsidRDefault="009014D8" w:rsidP="009014D8">
      <w:pPr>
        <w:rPr>
          <w:bCs/>
        </w:rPr>
      </w:pPr>
      <w:r w:rsidRPr="003D1203">
        <w:rPr>
          <w:bCs/>
        </w:rPr>
        <w:t>Geneva</w:t>
      </w:r>
      <w:r w:rsidR="00407FDE" w:rsidRPr="003D1203">
        <w:rPr>
          <w:bCs/>
        </w:rPr>
        <w:t xml:space="preserve"> (online)</w:t>
      </w:r>
      <w:r w:rsidRPr="003D1203">
        <w:rPr>
          <w:bCs/>
        </w:rPr>
        <w:t xml:space="preserve">, </w:t>
      </w:r>
      <w:r w:rsidR="00AC5D2F" w:rsidRPr="003D1203">
        <w:rPr>
          <w:bCs/>
        </w:rPr>
        <w:t>25</w:t>
      </w:r>
      <w:r w:rsidR="00805008" w:rsidRPr="003D1203">
        <w:rPr>
          <w:bCs/>
        </w:rPr>
        <w:t>-</w:t>
      </w:r>
      <w:r w:rsidR="00AC5D2F" w:rsidRPr="003D1203">
        <w:rPr>
          <w:bCs/>
        </w:rPr>
        <w:t>28</w:t>
      </w:r>
      <w:r w:rsidRPr="003D1203">
        <w:rPr>
          <w:bCs/>
        </w:rPr>
        <w:t xml:space="preserve"> </w:t>
      </w:r>
      <w:r w:rsidR="00AC5D2F" w:rsidRPr="003D1203">
        <w:rPr>
          <w:bCs/>
        </w:rPr>
        <w:t>May</w:t>
      </w:r>
      <w:r w:rsidRPr="003D1203">
        <w:rPr>
          <w:bCs/>
        </w:rPr>
        <w:t xml:space="preserve"> 20</w:t>
      </w:r>
      <w:r w:rsidR="005E4920" w:rsidRPr="003D1203">
        <w:rPr>
          <w:bCs/>
        </w:rPr>
        <w:t>2</w:t>
      </w:r>
      <w:r w:rsidR="00BE2870" w:rsidRPr="003D1203">
        <w:rPr>
          <w:bCs/>
        </w:rPr>
        <w:t>1</w:t>
      </w:r>
    </w:p>
    <w:p w14:paraId="214242D1" w14:textId="4AA4E3A7" w:rsidR="009014D8" w:rsidRPr="003D1203" w:rsidRDefault="009014D8" w:rsidP="009014D8">
      <w:pPr>
        <w:pStyle w:val="HChG"/>
      </w:pPr>
      <w:r w:rsidRPr="003D1203">
        <w:tab/>
      </w:r>
      <w:r w:rsidRPr="003D1203">
        <w:tab/>
      </w:r>
      <w:r w:rsidR="000335D0" w:rsidRPr="003D1203">
        <w:t>Report of the Working</w:t>
      </w:r>
      <w:r w:rsidR="00641B56" w:rsidRPr="003D1203">
        <w:t xml:space="preserve"> Party on Automated/Autonomous and Connected Vehicles </w:t>
      </w:r>
      <w:r w:rsidR="00717118" w:rsidRPr="003D1203">
        <w:t xml:space="preserve">on its </w:t>
      </w:r>
      <w:r w:rsidR="00AC5D2F" w:rsidRPr="003D1203">
        <w:t>ten</w:t>
      </w:r>
      <w:r w:rsidR="00717118" w:rsidRPr="003D1203">
        <w:t>th session</w:t>
      </w:r>
    </w:p>
    <w:p w14:paraId="060A0DF1" w14:textId="77777777" w:rsidR="00CC20E7" w:rsidRPr="003D1203" w:rsidRDefault="00CC20E7" w:rsidP="003E6719">
      <w:pPr>
        <w:spacing w:after="120"/>
        <w:rPr>
          <w:sz w:val="28"/>
        </w:rPr>
      </w:pPr>
      <w:r w:rsidRPr="003D1203">
        <w:rPr>
          <w:sz w:val="28"/>
        </w:rPr>
        <w:t>Contents</w:t>
      </w:r>
    </w:p>
    <w:p w14:paraId="4AC58B00" w14:textId="77777777" w:rsidR="00CC20E7" w:rsidRPr="003D1203" w:rsidRDefault="00CC20E7" w:rsidP="003E6719">
      <w:pPr>
        <w:tabs>
          <w:tab w:val="right" w:pos="8929"/>
          <w:tab w:val="right" w:pos="9638"/>
        </w:tabs>
        <w:spacing w:after="120"/>
        <w:ind w:left="283"/>
        <w:rPr>
          <w:i/>
          <w:sz w:val="18"/>
        </w:rPr>
      </w:pPr>
      <w:r w:rsidRPr="003D1203">
        <w:rPr>
          <w:i/>
          <w:sz w:val="18"/>
        </w:rPr>
        <w:tab/>
        <w:t>Paragraphs</w:t>
      </w:r>
      <w:r w:rsidRPr="003D1203">
        <w:rPr>
          <w:i/>
          <w:sz w:val="18"/>
        </w:rPr>
        <w:tab/>
        <w:t>Page</w:t>
      </w:r>
    </w:p>
    <w:p w14:paraId="17725E89" w14:textId="483C3795" w:rsidR="00605086" w:rsidRPr="003D1203" w:rsidRDefault="00605086" w:rsidP="00605086">
      <w:pPr>
        <w:tabs>
          <w:tab w:val="right" w:pos="850"/>
          <w:tab w:val="left" w:pos="1134"/>
          <w:tab w:val="left" w:pos="1559"/>
          <w:tab w:val="left" w:pos="1984"/>
          <w:tab w:val="left" w:leader="dot" w:pos="7654"/>
          <w:tab w:val="right" w:pos="8929"/>
          <w:tab w:val="right" w:pos="9638"/>
        </w:tabs>
        <w:spacing w:after="80"/>
      </w:pPr>
      <w:r w:rsidRPr="003D1203">
        <w:tab/>
        <w:t>I.</w:t>
      </w:r>
      <w:r w:rsidRPr="003D1203">
        <w:tab/>
        <w:t xml:space="preserve">Attendance </w:t>
      </w:r>
      <w:r w:rsidR="002F49C2" w:rsidRPr="003D1203">
        <w:t>and opening</w:t>
      </w:r>
      <w:r w:rsidRPr="003D1203">
        <w:tab/>
      </w:r>
      <w:r w:rsidRPr="003D1203">
        <w:tab/>
        <w:t>1</w:t>
      </w:r>
      <w:r w:rsidR="00FB4229" w:rsidRPr="003D1203">
        <w:t>-</w:t>
      </w:r>
      <w:r w:rsidR="00110F4E">
        <w:t>9</w:t>
      </w:r>
      <w:r w:rsidRPr="003D1203">
        <w:tab/>
      </w:r>
      <w:r w:rsidR="00F400DB" w:rsidRPr="003D1203">
        <w:t>3</w:t>
      </w:r>
    </w:p>
    <w:p w14:paraId="19A177F4" w14:textId="01D71902" w:rsidR="00605086" w:rsidRPr="003D1203" w:rsidRDefault="00605086" w:rsidP="00605086">
      <w:pPr>
        <w:tabs>
          <w:tab w:val="right" w:pos="850"/>
          <w:tab w:val="left" w:pos="1134"/>
          <w:tab w:val="left" w:pos="1559"/>
          <w:tab w:val="left" w:pos="1984"/>
          <w:tab w:val="left" w:leader="dot" w:pos="7654"/>
          <w:tab w:val="right" w:pos="8929"/>
          <w:tab w:val="right" w:pos="9638"/>
        </w:tabs>
        <w:spacing w:after="80"/>
      </w:pPr>
      <w:r w:rsidRPr="003D1203">
        <w:tab/>
        <w:t>II.</w:t>
      </w:r>
      <w:r w:rsidRPr="003D1203">
        <w:tab/>
        <w:t>Adoption of the agenda (agenda item 1)</w:t>
      </w:r>
      <w:r w:rsidRPr="003D1203">
        <w:tab/>
      </w:r>
      <w:r w:rsidRPr="003D1203">
        <w:tab/>
      </w:r>
      <w:r w:rsidR="00110F4E">
        <w:t>10</w:t>
      </w:r>
      <w:r w:rsidR="00FB4229" w:rsidRPr="003D1203">
        <w:t>-</w:t>
      </w:r>
      <w:r w:rsidR="00110F4E">
        <w:t>11</w:t>
      </w:r>
      <w:r w:rsidRPr="003D1203">
        <w:tab/>
      </w:r>
      <w:r w:rsidR="00550F4A">
        <w:t>4</w:t>
      </w:r>
    </w:p>
    <w:p w14:paraId="6283785F" w14:textId="0C4A7459" w:rsidR="00605086" w:rsidRPr="003D1203" w:rsidRDefault="00605086" w:rsidP="00605086">
      <w:pPr>
        <w:tabs>
          <w:tab w:val="right" w:pos="850"/>
          <w:tab w:val="left" w:pos="1134"/>
          <w:tab w:val="left" w:pos="1559"/>
          <w:tab w:val="left" w:pos="1984"/>
          <w:tab w:val="left" w:leader="dot" w:pos="7654"/>
          <w:tab w:val="right" w:pos="8929"/>
          <w:tab w:val="right" w:pos="9638"/>
        </w:tabs>
        <w:spacing w:after="80"/>
      </w:pPr>
      <w:r w:rsidRPr="003D1203">
        <w:tab/>
        <w:t>III.</w:t>
      </w:r>
      <w:r w:rsidRPr="003D1203">
        <w:tab/>
        <w:t xml:space="preserve">Highlights of the </w:t>
      </w:r>
      <w:r w:rsidR="00AC5D2F" w:rsidRPr="003D1203">
        <w:t>March</w:t>
      </w:r>
      <w:r w:rsidR="00073F36" w:rsidRPr="003D1203">
        <w:t xml:space="preserve"> </w:t>
      </w:r>
      <w:r w:rsidR="00C86AC8" w:rsidRPr="003D1203">
        <w:t>202</w:t>
      </w:r>
      <w:r w:rsidR="00AC5D2F" w:rsidRPr="003D1203">
        <w:t>1</w:t>
      </w:r>
      <w:r w:rsidRPr="003D1203">
        <w:t xml:space="preserve"> session of WP.29 (agenda item 2)</w:t>
      </w:r>
      <w:r w:rsidRPr="003D1203">
        <w:tab/>
      </w:r>
      <w:r w:rsidRPr="003D1203">
        <w:tab/>
      </w:r>
      <w:r w:rsidR="00550F4A">
        <w:t>12-13</w:t>
      </w:r>
      <w:r w:rsidRPr="003D1203">
        <w:tab/>
      </w:r>
      <w:r w:rsidR="00550F4A">
        <w:t>4</w:t>
      </w:r>
    </w:p>
    <w:p w14:paraId="6067FC88" w14:textId="2F87885E" w:rsidR="000679A9" w:rsidRPr="003D1203" w:rsidRDefault="00605086" w:rsidP="00073F36">
      <w:pPr>
        <w:tabs>
          <w:tab w:val="right" w:pos="850"/>
          <w:tab w:val="left" w:pos="1134"/>
          <w:tab w:val="left" w:pos="1559"/>
          <w:tab w:val="left" w:pos="1984"/>
          <w:tab w:val="left" w:leader="dot" w:pos="7654"/>
          <w:tab w:val="right" w:pos="8929"/>
          <w:tab w:val="right" w:pos="9638"/>
        </w:tabs>
        <w:spacing w:after="80"/>
      </w:pPr>
      <w:r w:rsidRPr="003D1203">
        <w:tab/>
        <w:t>IV.</w:t>
      </w:r>
      <w:r w:rsidRPr="003D1203">
        <w:tab/>
      </w:r>
      <w:r w:rsidR="0042751B" w:rsidRPr="003D1203">
        <w:t xml:space="preserve">Artificial Intelligence in </w:t>
      </w:r>
      <w:r w:rsidR="000555A8" w:rsidRPr="003D1203">
        <w:t>vehicles</w:t>
      </w:r>
      <w:r w:rsidR="007E4017" w:rsidRPr="003D1203">
        <w:t xml:space="preserve"> (agenda item 3)</w:t>
      </w:r>
      <w:r w:rsidR="007E4017" w:rsidRPr="003D1203">
        <w:tab/>
      </w:r>
      <w:r w:rsidR="007E4017" w:rsidRPr="003D1203">
        <w:tab/>
      </w:r>
      <w:r w:rsidR="00550F4A">
        <w:t>14</w:t>
      </w:r>
      <w:r w:rsidR="007E4017" w:rsidRPr="003D1203">
        <w:t>-</w:t>
      </w:r>
      <w:r w:rsidR="00550F4A">
        <w:t>18</w:t>
      </w:r>
      <w:r w:rsidR="007E4017" w:rsidRPr="003D1203">
        <w:tab/>
      </w:r>
      <w:r w:rsidR="00B478A1" w:rsidRPr="003D1203">
        <w:t>4</w:t>
      </w:r>
    </w:p>
    <w:p w14:paraId="6C8D4744" w14:textId="6A23A675" w:rsidR="008E0F1E" w:rsidRPr="003D1203" w:rsidRDefault="000679A9" w:rsidP="00073F36">
      <w:pPr>
        <w:tabs>
          <w:tab w:val="right" w:pos="850"/>
          <w:tab w:val="left" w:pos="1134"/>
          <w:tab w:val="left" w:pos="1559"/>
          <w:tab w:val="left" w:pos="1984"/>
          <w:tab w:val="left" w:leader="dot" w:pos="7654"/>
          <w:tab w:val="right" w:pos="8929"/>
          <w:tab w:val="right" w:pos="9638"/>
        </w:tabs>
        <w:spacing w:after="80"/>
      </w:pPr>
      <w:r w:rsidRPr="003D1203">
        <w:tab/>
        <w:t>V.</w:t>
      </w:r>
      <w:r w:rsidRPr="003D1203">
        <w:tab/>
      </w:r>
      <w:r w:rsidR="00BD1DD9" w:rsidRPr="003D1203">
        <w:t>Automated/autonomous and connected vehicles</w:t>
      </w:r>
      <w:r w:rsidR="008E0F1E" w:rsidRPr="003D1203">
        <w:t xml:space="preserve"> (agenda item </w:t>
      </w:r>
      <w:r w:rsidR="00176622" w:rsidRPr="003D1203">
        <w:t>4</w:t>
      </w:r>
      <w:r w:rsidR="008E0F1E" w:rsidRPr="003D1203">
        <w:t>)</w:t>
      </w:r>
      <w:r w:rsidR="008E0F1E" w:rsidRPr="003D1203">
        <w:tab/>
      </w:r>
      <w:r w:rsidR="008E0F1E" w:rsidRPr="003D1203">
        <w:tab/>
      </w:r>
      <w:r w:rsidR="00550F4A">
        <w:t>19</w:t>
      </w:r>
      <w:r w:rsidR="00933E87" w:rsidRPr="003D1203">
        <w:t>-</w:t>
      </w:r>
      <w:r w:rsidR="00550F4A">
        <w:t>3</w:t>
      </w:r>
      <w:r w:rsidR="003128E9" w:rsidRPr="003D1203">
        <w:t>8</w:t>
      </w:r>
      <w:r w:rsidR="008E0F1E" w:rsidRPr="003D1203">
        <w:tab/>
      </w:r>
      <w:r w:rsidR="00550F4A">
        <w:t>5</w:t>
      </w:r>
    </w:p>
    <w:p w14:paraId="02F3F4F1" w14:textId="3B727311" w:rsidR="005E4920" w:rsidRPr="003D1203" w:rsidRDefault="008E0F1E" w:rsidP="00605086">
      <w:pPr>
        <w:tabs>
          <w:tab w:val="right" w:pos="850"/>
          <w:tab w:val="left" w:pos="1134"/>
          <w:tab w:val="left" w:pos="1559"/>
          <w:tab w:val="left" w:pos="1984"/>
          <w:tab w:val="left" w:leader="dot" w:pos="7654"/>
          <w:tab w:val="right" w:pos="8929"/>
          <w:tab w:val="right" w:pos="9638"/>
        </w:tabs>
        <w:spacing w:after="80"/>
      </w:pPr>
      <w:r w:rsidRPr="003D1203">
        <w:tab/>
      </w:r>
      <w:r w:rsidRPr="003D1203">
        <w:tab/>
        <w:t>A.</w:t>
      </w:r>
      <w:r w:rsidRPr="003D1203">
        <w:tab/>
      </w:r>
      <w:r w:rsidR="005E4920" w:rsidRPr="003D1203">
        <w:t>Deliverables</w:t>
      </w:r>
      <w:r w:rsidRPr="003D1203">
        <w:t xml:space="preserve"> of the Informal Working Group on </w:t>
      </w:r>
      <w:r w:rsidR="00112209" w:rsidRPr="003D1203">
        <w:t>Functional Requirements for</w:t>
      </w:r>
      <w:r w:rsidR="00112209" w:rsidRPr="003D1203">
        <w:br/>
      </w:r>
      <w:r w:rsidR="00112209" w:rsidRPr="003D1203">
        <w:tab/>
      </w:r>
      <w:r w:rsidR="00112209" w:rsidRPr="003D1203">
        <w:tab/>
      </w:r>
      <w:r w:rsidR="00112209" w:rsidRPr="003D1203">
        <w:tab/>
        <w:t>Automated and Autonomous Vehicles</w:t>
      </w:r>
      <w:r w:rsidR="005E4920" w:rsidRPr="003D1203">
        <w:tab/>
      </w:r>
      <w:r w:rsidR="00933E87" w:rsidRPr="003D1203">
        <w:tab/>
      </w:r>
      <w:r w:rsidR="00550F4A">
        <w:t>19</w:t>
      </w:r>
      <w:r w:rsidR="00933E87" w:rsidRPr="003D1203">
        <w:tab/>
      </w:r>
      <w:r w:rsidR="009B17E9" w:rsidRPr="003D1203">
        <w:t>4</w:t>
      </w:r>
    </w:p>
    <w:p w14:paraId="64087121" w14:textId="316FD707" w:rsidR="008E0F1E" w:rsidRPr="003D1203" w:rsidRDefault="005E4920" w:rsidP="00605086">
      <w:pPr>
        <w:tabs>
          <w:tab w:val="right" w:pos="850"/>
          <w:tab w:val="left" w:pos="1134"/>
          <w:tab w:val="left" w:pos="1559"/>
          <w:tab w:val="left" w:pos="1984"/>
          <w:tab w:val="left" w:leader="dot" w:pos="7654"/>
          <w:tab w:val="right" w:pos="8929"/>
          <w:tab w:val="right" w:pos="9638"/>
        </w:tabs>
        <w:spacing w:after="80"/>
      </w:pPr>
      <w:r w:rsidRPr="003D1203">
        <w:tab/>
      </w:r>
      <w:r w:rsidRPr="003D1203">
        <w:tab/>
        <w:t>B.</w:t>
      </w:r>
      <w:r w:rsidRPr="003D1203">
        <w:tab/>
        <w:t xml:space="preserve">Deliverables of the Informal Working Group on </w:t>
      </w:r>
      <w:r w:rsidR="00112209" w:rsidRPr="003D1203">
        <w:t xml:space="preserve">Validation Methods for </w:t>
      </w:r>
      <w:r w:rsidR="00112209" w:rsidRPr="003D1203">
        <w:br/>
      </w:r>
      <w:r w:rsidR="00112209" w:rsidRPr="003D1203">
        <w:tab/>
      </w:r>
      <w:r w:rsidR="00112209" w:rsidRPr="003D1203">
        <w:tab/>
      </w:r>
      <w:r w:rsidR="00112209" w:rsidRPr="003D1203">
        <w:tab/>
        <w:t>Automated Driving</w:t>
      </w:r>
      <w:r w:rsidR="008E0F1E" w:rsidRPr="003D1203">
        <w:tab/>
      </w:r>
      <w:r w:rsidR="000065A5" w:rsidRPr="003D1203">
        <w:tab/>
      </w:r>
      <w:r w:rsidR="00F04145">
        <w:t>20</w:t>
      </w:r>
      <w:r w:rsidR="008E0F1E" w:rsidRPr="003D1203">
        <w:tab/>
      </w:r>
      <w:r w:rsidR="000E40CD" w:rsidRPr="003D1203">
        <w:t>5</w:t>
      </w:r>
    </w:p>
    <w:p w14:paraId="32E8E5F1" w14:textId="1E7737D4" w:rsidR="008E0F1E" w:rsidRPr="003D1203" w:rsidRDefault="008E0F1E" w:rsidP="00605086">
      <w:pPr>
        <w:tabs>
          <w:tab w:val="right" w:pos="850"/>
          <w:tab w:val="left" w:pos="1134"/>
          <w:tab w:val="left" w:pos="1559"/>
          <w:tab w:val="left" w:pos="1984"/>
          <w:tab w:val="left" w:leader="dot" w:pos="7654"/>
          <w:tab w:val="right" w:pos="8929"/>
          <w:tab w:val="right" w:pos="9638"/>
        </w:tabs>
        <w:spacing w:after="80"/>
      </w:pPr>
      <w:r w:rsidRPr="003D1203">
        <w:tab/>
      </w:r>
      <w:r w:rsidRPr="003D1203">
        <w:tab/>
      </w:r>
      <w:r w:rsidR="005E4920" w:rsidRPr="003D1203">
        <w:t>C</w:t>
      </w:r>
      <w:r w:rsidRPr="003D1203">
        <w:t>.</w:t>
      </w:r>
      <w:r w:rsidRPr="003D1203">
        <w:tab/>
      </w:r>
      <w:r w:rsidR="00933E87" w:rsidRPr="003D1203">
        <w:t xml:space="preserve">Deliverables </w:t>
      </w:r>
      <w:r w:rsidRPr="003D1203">
        <w:t xml:space="preserve">of the Informal Working Group on </w:t>
      </w:r>
      <w:r w:rsidR="00112209" w:rsidRPr="003D1203">
        <w:t xml:space="preserve">Event Data Recorder / Data </w:t>
      </w:r>
      <w:r w:rsidR="00112209" w:rsidRPr="003D1203">
        <w:br/>
      </w:r>
      <w:r w:rsidR="00112209" w:rsidRPr="003D1203">
        <w:tab/>
      </w:r>
      <w:r w:rsidR="00112209" w:rsidRPr="003D1203">
        <w:tab/>
      </w:r>
      <w:r w:rsidR="00112209" w:rsidRPr="003D1203">
        <w:tab/>
        <w:t>Storage Systems for Automated Driving</w:t>
      </w:r>
      <w:r w:rsidR="003B7946" w:rsidRPr="003D1203">
        <w:tab/>
      </w:r>
      <w:r w:rsidRPr="003D1203">
        <w:tab/>
      </w:r>
      <w:r w:rsidR="00F04145">
        <w:t>21-24</w:t>
      </w:r>
      <w:r w:rsidRPr="003D1203">
        <w:tab/>
      </w:r>
      <w:r w:rsidR="00F04145">
        <w:t>5</w:t>
      </w:r>
    </w:p>
    <w:p w14:paraId="2BCA2F0F" w14:textId="1D413B50" w:rsidR="008E0F1E" w:rsidRPr="003D1203" w:rsidRDefault="008E0F1E" w:rsidP="005E4920">
      <w:pPr>
        <w:tabs>
          <w:tab w:val="right" w:pos="850"/>
          <w:tab w:val="left" w:pos="1134"/>
          <w:tab w:val="left" w:pos="1559"/>
          <w:tab w:val="left" w:pos="1984"/>
          <w:tab w:val="left" w:leader="dot" w:pos="7654"/>
          <w:tab w:val="right" w:pos="8929"/>
          <w:tab w:val="right" w:pos="9638"/>
        </w:tabs>
        <w:spacing w:after="80"/>
      </w:pPr>
      <w:r w:rsidRPr="003D1203">
        <w:tab/>
      </w:r>
      <w:r w:rsidRPr="003D1203">
        <w:tab/>
        <w:t>D.</w:t>
      </w:r>
      <w:r w:rsidRPr="003D1203">
        <w:tab/>
      </w:r>
      <w:r w:rsidR="003B7946" w:rsidRPr="003D1203">
        <w:t>UN Regulation on Automated Lane Keeping Systems</w:t>
      </w:r>
      <w:r w:rsidRPr="003D1203">
        <w:tab/>
      </w:r>
      <w:r w:rsidRPr="003D1203">
        <w:tab/>
      </w:r>
      <w:r w:rsidR="00F04145">
        <w:t>25-37</w:t>
      </w:r>
      <w:r w:rsidRPr="003D1203">
        <w:tab/>
      </w:r>
      <w:r w:rsidR="00B2509C">
        <w:t>5</w:t>
      </w:r>
    </w:p>
    <w:p w14:paraId="3B42E493" w14:textId="388839DA" w:rsidR="000555A8" w:rsidRPr="003D1203" w:rsidRDefault="000555A8" w:rsidP="005E4920">
      <w:pPr>
        <w:tabs>
          <w:tab w:val="right" w:pos="850"/>
          <w:tab w:val="left" w:pos="1134"/>
          <w:tab w:val="left" w:pos="1559"/>
          <w:tab w:val="left" w:pos="1984"/>
          <w:tab w:val="left" w:leader="dot" w:pos="7654"/>
          <w:tab w:val="right" w:pos="8929"/>
          <w:tab w:val="right" w:pos="9638"/>
        </w:tabs>
        <w:spacing w:after="80"/>
      </w:pPr>
      <w:r w:rsidRPr="003D1203">
        <w:tab/>
      </w:r>
      <w:r w:rsidRPr="003D1203">
        <w:tab/>
        <w:t>E.</w:t>
      </w:r>
      <w:r w:rsidRPr="003D1203">
        <w:tab/>
      </w:r>
      <w:r w:rsidR="00342E48" w:rsidRPr="003D1203">
        <w:t>Other business</w:t>
      </w:r>
      <w:r w:rsidR="00342E48" w:rsidRPr="003D1203">
        <w:tab/>
      </w:r>
      <w:r w:rsidR="00342E48" w:rsidRPr="003D1203">
        <w:tab/>
      </w:r>
      <w:r w:rsidR="00B2509C">
        <w:t>38</w:t>
      </w:r>
      <w:r w:rsidR="00342E48" w:rsidRPr="003D1203">
        <w:tab/>
      </w:r>
      <w:r w:rsidR="00B2509C">
        <w:t>7</w:t>
      </w:r>
    </w:p>
    <w:p w14:paraId="6E6F9268" w14:textId="29AC14C2" w:rsidR="00173CE1" w:rsidRPr="003D1203" w:rsidRDefault="00173CE1" w:rsidP="00073F36">
      <w:pPr>
        <w:tabs>
          <w:tab w:val="right" w:pos="850"/>
          <w:tab w:val="left" w:pos="1134"/>
          <w:tab w:val="left" w:pos="1559"/>
          <w:tab w:val="left" w:pos="1984"/>
          <w:tab w:val="left" w:leader="dot" w:pos="7654"/>
          <w:tab w:val="right" w:pos="8929"/>
          <w:tab w:val="right" w:pos="9638"/>
        </w:tabs>
        <w:spacing w:after="80"/>
      </w:pPr>
      <w:r w:rsidRPr="003D1203">
        <w:tab/>
        <w:t>V</w:t>
      </w:r>
      <w:r w:rsidR="0062626D" w:rsidRPr="003D1203">
        <w:t>I</w:t>
      </w:r>
      <w:r w:rsidRPr="003D1203">
        <w:t>.</w:t>
      </w:r>
      <w:r w:rsidRPr="003D1203">
        <w:tab/>
      </w:r>
      <w:r w:rsidR="0096772E" w:rsidRPr="003D1203">
        <w:t>Connected vehicles</w:t>
      </w:r>
      <w:r w:rsidR="000A3686" w:rsidRPr="003D1203">
        <w:t xml:space="preserve"> (agenda item </w:t>
      </w:r>
      <w:r w:rsidR="00176622" w:rsidRPr="003D1203">
        <w:t>5</w:t>
      </w:r>
      <w:r w:rsidR="000A3686" w:rsidRPr="003D1203">
        <w:t>)</w:t>
      </w:r>
      <w:r w:rsidR="0096772E" w:rsidRPr="003D1203">
        <w:tab/>
      </w:r>
      <w:r w:rsidR="0096772E" w:rsidRPr="003D1203">
        <w:tab/>
      </w:r>
      <w:r w:rsidR="00B2509C">
        <w:t>39-57</w:t>
      </w:r>
      <w:r w:rsidR="0096772E" w:rsidRPr="003D1203">
        <w:tab/>
      </w:r>
      <w:r w:rsidR="00D47471" w:rsidRPr="003D1203">
        <w:t>7</w:t>
      </w:r>
    </w:p>
    <w:p w14:paraId="4243B54F" w14:textId="1990BC4C" w:rsidR="0096772E" w:rsidRPr="003D1203" w:rsidRDefault="00F37458" w:rsidP="00073F36">
      <w:pPr>
        <w:tabs>
          <w:tab w:val="right" w:pos="850"/>
          <w:tab w:val="left" w:pos="1134"/>
          <w:tab w:val="left" w:pos="1559"/>
          <w:tab w:val="left" w:pos="1984"/>
          <w:tab w:val="left" w:leader="dot" w:pos="7654"/>
          <w:tab w:val="right" w:pos="8929"/>
          <w:tab w:val="right" w:pos="9638"/>
        </w:tabs>
        <w:spacing w:after="80"/>
      </w:pPr>
      <w:r w:rsidRPr="003D1203">
        <w:tab/>
      </w:r>
      <w:r w:rsidRPr="003D1203">
        <w:tab/>
        <w:t>A.</w:t>
      </w:r>
      <w:r w:rsidRPr="003D1203">
        <w:tab/>
        <w:t>Cyber security and data protection</w:t>
      </w:r>
      <w:r w:rsidRPr="003D1203">
        <w:tab/>
      </w:r>
      <w:r w:rsidRPr="003D1203">
        <w:tab/>
      </w:r>
      <w:r w:rsidR="00B2509C">
        <w:t>39</w:t>
      </w:r>
      <w:r w:rsidRPr="003D1203">
        <w:t>-</w:t>
      </w:r>
      <w:r w:rsidR="00D47471" w:rsidRPr="003D1203">
        <w:t>4</w:t>
      </w:r>
      <w:r w:rsidR="00B2509C">
        <w:t>3</w:t>
      </w:r>
      <w:r w:rsidRPr="003D1203">
        <w:tab/>
      </w:r>
      <w:r w:rsidR="00D47471" w:rsidRPr="003D1203">
        <w:t>7</w:t>
      </w:r>
    </w:p>
    <w:p w14:paraId="5A84665F" w14:textId="64AAEF30" w:rsidR="00F37458" w:rsidRPr="003D1203" w:rsidRDefault="00F37458" w:rsidP="00073F36">
      <w:pPr>
        <w:tabs>
          <w:tab w:val="right" w:pos="850"/>
          <w:tab w:val="left" w:pos="1134"/>
          <w:tab w:val="left" w:pos="1559"/>
          <w:tab w:val="left" w:pos="1984"/>
          <w:tab w:val="left" w:leader="dot" w:pos="7654"/>
          <w:tab w:val="right" w:pos="8929"/>
          <w:tab w:val="right" w:pos="9638"/>
        </w:tabs>
        <w:spacing w:after="80"/>
      </w:pPr>
      <w:r w:rsidRPr="003D1203">
        <w:tab/>
      </w:r>
      <w:r w:rsidRPr="003D1203">
        <w:tab/>
        <w:t>B.</w:t>
      </w:r>
      <w:r w:rsidRPr="003D1203">
        <w:tab/>
      </w:r>
      <w:r w:rsidR="00D4014F" w:rsidRPr="003D1203">
        <w:t>Software updates and Over-the-Air issues</w:t>
      </w:r>
      <w:r w:rsidR="00D4014F" w:rsidRPr="003D1203">
        <w:tab/>
      </w:r>
      <w:r w:rsidR="00D4014F" w:rsidRPr="003D1203">
        <w:tab/>
      </w:r>
      <w:r w:rsidR="00AE61B0">
        <w:t>4</w:t>
      </w:r>
      <w:r w:rsidR="00EC487F" w:rsidRPr="003D1203">
        <w:t>4</w:t>
      </w:r>
      <w:r w:rsidR="00D4014F" w:rsidRPr="003D1203">
        <w:tab/>
      </w:r>
      <w:r w:rsidR="00EC487F" w:rsidRPr="003D1203">
        <w:t>7</w:t>
      </w:r>
    </w:p>
    <w:p w14:paraId="0781CA5B" w14:textId="37BB913E" w:rsidR="00D4014F" w:rsidRPr="003D1203" w:rsidRDefault="00D4014F" w:rsidP="00073F36">
      <w:pPr>
        <w:tabs>
          <w:tab w:val="right" w:pos="850"/>
          <w:tab w:val="left" w:pos="1134"/>
          <w:tab w:val="left" w:pos="1559"/>
          <w:tab w:val="left" w:pos="1984"/>
          <w:tab w:val="left" w:leader="dot" w:pos="7654"/>
          <w:tab w:val="right" w:pos="8929"/>
          <w:tab w:val="right" w:pos="9638"/>
        </w:tabs>
        <w:spacing w:after="80"/>
      </w:pPr>
      <w:r w:rsidRPr="003D1203">
        <w:tab/>
      </w:r>
      <w:r w:rsidRPr="003D1203">
        <w:tab/>
        <w:t>C.</w:t>
      </w:r>
      <w:r w:rsidRPr="003D1203">
        <w:tab/>
      </w:r>
      <w:r w:rsidR="00342E48" w:rsidRPr="003D1203">
        <w:t>Data and vehicle</w:t>
      </w:r>
      <w:r w:rsidR="00A0091B" w:rsidRPr="003D1203">
        <w:t xml:space="preserve"> communication</w:t>
      </w:r>
      <w:r w:rsidR="006442C1">
        <w:t>s</w:t>
      </w:r>
      <w:r w:rsidR="00E44A86" w:rsidRPr="003D1203">
        <w:tab/>
      </w:r>
      <w:r w:rsidR="00A0091B" w:rsidRPr="003D1203">
        <w:tab/>
      </w:r>
      <w:r w:rsidR="00EC487F" w:rsidRPr="003D1203">
        <w:t>4</w:t>
      </w:r>
      <w:r w:rsidR="00AE61B0">
        <w:t>5-56</w:t>
      </w:r>
      <w:r w:rsidR="00E44A86" w:rsidRPr="003D1203">
        <w:tab/>
      </w:r>
      <w:r w:rsidR="00AE61B0">
        <w:t>7</w:t>
      </w:r>
    </w:p>
    <w:p w14:paraId="7DD9D534" w14:textId="0BB41DB5" w:rsidR="00E44A86" w:rsidRPr="003D1203" w:rsidRDefault="00E44A86" w:rsidP="00073F36">
      <w:pPr>
        <w:tabs>
          <w:tab w:val="right" w:pos="850"/>
          <w:tab w:val="left" w:pos="1134"/>
          <w:tab w:val="left" w:pos="1559"/>
          <w:tab w:val="left" w:pos="1984"/>
          <w:tab w:val="left" w:leader="dot" w:pos="7654"/>
          <w:tab w:val="right" w:pos="8929"/>
          <w:tab w:val="right" w:pos="9638"/>
        </w:tabs>
        <w:spacing w:after="80"/>
      </w:pPr>
      <w:r w:rsidRPr="003D1203">
        <w:tab/>
      </w:r>
      <w:r w:rsidRPr="003D1203">
        <w:tab/>
        <w:t>D.</w:t>
      </w:r>
      <w:r w:rsidRPr="003D1203">
        <w:tab/>
      </w:r>
      <w:r w:rsidR="001B3134" w:rsidRPr="003D1203">
        <w:t>Other business</w:t>
      </w:r>
      <w:r w:rsidR="001B3134" w:rsidRPr="003D1203">
        <w:tab/>
      </w:r>
      <w:r w:rsidR="001B3134" w:rsidRPr="003D1203">
        <w:tab/>
      </w:r>
      <w:r w:rsidR="00536871">
        <w:t>57</w:t>
      </w:r>
      <w:r w:rsidR="001B3134" w:rsidRPr="003D1203">
        <w:tab/>
      </w:r>
      <w:r w:rsidR="00EC487F" w:rsidRPr="003D1203">
        <w:t>8</w:t>
      </w:r>
    </w:p>
    <w:p w14:paraId="60B20C41" w14:textId="5C575ACE" w:rsidR="00605086" w:rsidRPr="003D1203" w:rsidRDefault="008E0F1E" w:rsidP="00073F36">
      <w:pPr>
        <w:tabs>
          <w:tab w:val="right" w:pos="850"/>
          <w:tab w:val="left" w:pos="1134"/>
          <w:tab w:val="left" w:pos="1559"/>
          <w:tab w:val="left" w:pos="1984"/>
          <w:tab w:val="left" w:leader="dot" w:pos="7654"/>
          <w:tab w:val="right" w:pos="8929"/>
          <w:tab w:val="right" w:pos="9638"/>
        </w:tabs>
        <w:spacing w:after="80"/>
      </w:pPr>
      <w:r w:rsidRPr="003D1203">
        <w:tab/>
      </w:r>
      <w:r w:rsidR="00605086" w:rsidRPr="003D1203">
        <w:t>V</w:t>
      </w:r>
      <w:r w:rsidR="0062626D" w:rsidRPr="003D1203">
        <w:t>II</w:t>
      </w:r>
      <w:r w:rsidR="00605086" w:rsidRPr="003D1203">
        <w:t>.</w:t>
      </w:r>
      <w:r w:rsidR="00605086" w:rsidRPr="003D1203">
        <w:tab/>
      </w:r>
      <w:r w:rsidR="00A0091B" w:rsidRPr="003D1203">
        <w:t xml:space="preserve">Advanced Driver Assistance Systems and </w:t>
      </w:r>
      <w:r w:rsidRPr="003D1203">
        <w:t>UN Regulation No. 79</w:t>
      </w:r>
      <w:r w:rsidR="005E4920" w:rsidRPr="003D1203">
        <w:t xml:space="preserve"> </w:t>
      </w:r>
      <w:r w:rsidR="00605086" w:rsidRPr="003D1203">
        <w:t xml:space="preserve">(agenda item </w:t>
      </w:r>
      <w:r w:rsidR="00176622" w:rsidRPr="003D1203">
        <w:t>6</w:t>
      </w:r>
      <w:r w:rsidR="00605086" w:rsidRPr="003D1203">
        <w:t>)</w:t>
      </w:r>
      <w:r w:rsidR="00605086" w:rsidRPr="003D1203">
        <w:tab/>
      </w:r>
      <w:r w:rsidR="00605086" w:rsidRPr="003D1203">
        <w:tab/>
      </w:r>
      <w:r w:rsidR="00536871">
        <w:t>58</w:t>
      </w:r>
      <w:r w:rsidR="00605086" w:rsidRPr="003D1203">
        <w:t>-</w:t>
      </w:r>
      <w:r w:rsidR="00536871">
        <w:t>6</w:t>
      </w:r>
      <w:r w:rsidR="00EC487F" w:rsidRPr="003D1203">
        <w:t>8</w:t>
      </w:r>
      <w:r w:rsidR="00605086" w:rsidRPr="003D1203">
        <w:tab/>
      </w:r>
      <w:r w:rsidR="00536871">
        <w:t>8</w:t>
      </w:r>
    </w:p>
    <w:p w14:paraId="298D07C2" w14:textId="25B2F98C" w:rsidR="00605086" w:rsidRPr="003D1203" w:rsidRDefault="00605086" w:rsidP="00605086">
      <w:pPr>
        <w:tabs>
          <w:tab w:val="right" w:pos="850"/>
          <w:tab w:val="left" w:pos="1134"/>
          <w:tab w:val="left" w:pos="1559"/>
          <w:tab w:val="left" w:pos="1984"/>
          <w:tab w:val="left" w:leader="dot" w:pos="7654"/>
          <w:tab w:val="right" w:pos="8929"/>
          <w:tab w:val="right" w:pos="9638"/>
        </w:tabs>
        <w:spacing w:after="80"/>
      </w:pPr>
      <w:r w:rsidRPr="003D1203">
        <w:tab/>
      </w:r>
      <w:r w:rsidRPr="003D1203">
        <w:tab/>
        <w:t>A.</w:t>
      </w:r>
      <w:r w:rsidRPr="003D1203">
        <w:tab/>
      </w:r>
      <w:r w:rsidR="00F846D2" w:rsidRPr="003D1203">
        <w:t>Advanced Driver Assistance Systems</w:t>
      </w:r>
      <w:r w:rsidRPr="003D1203">
        <w:tab/>
      </w:r>
      <w:r w:rsidRPr="003D1203">
        <w:tab/>
      </w:r>
      <w:r w:rsidR="0084468A">
        <w:t>58</w:t>
      </w:r>
      <w:r w:rsidR="000065A5" w:rsidRPr="003D1203">
        <w:t>-</w:t>
      </w:r>
      <w:r w:rsidR="0084468A">
        <w:t>6</w:t>
      </w:r>
      <w:r w:rsidR="00EC487F" w:rsidRPr="003D1203">
        <w:t>0</w:t>
      </w:r>
      <w:r w:rsidRPr="003D1203">
        <w:tab/>
      </w:r>
      <w:r w:rsidR="0084468A">
        <w:t>8</w:t>
      </w:r>
    </w:p>
    <w:p w14:paraId="226F77C4" w14:textId="0F0337A3" w:rsidR="00605086" w:rsidRPr="003D1203" w:rsidRDefault="00605086" w:rsidP="00605086">
      <w:pPr>
        <w:tabs>
          <w:tab w:val="right" w:pos="850"/>
          <w:tab w:val="left" w:pos="1134"/>
          <w:tab w:val="left" w:pos="1559"/>
          <w:tab w:val="left" w:pos="1984"/>
          <w:tab w:val="left" w:leader="dot" w:pos="7654"/>
          <w:tab w:val="right" w:pos="8929"/>
          <w:tab w:val="right" w:pos="9638"/>
        </w:tabs>
        <w:spacing w:after="80"/>
      </w:pPr>
      <w:r w:rsidRPr="003D1203">
        <w:tab/>
      </w:r>
      <w:r w:rsidRPr="003D1203">
        <w:tab/>
        <w:t>B.</w:t>
      </w:r>
      <w:r w:rsidRPr="003D1203">
        <w:tab/>
      </w:r>
      <w:r w:rsidR="00A0091B" w:rsidRPr="003D1203">
        <w:t>UN Regulation No. 79 (Steering equipment)</w:t>
      </w:r>
      <w:r w:rsidRPr="003D1203">
        <w:tab/>
      </w:r>
      <w:r w:rsidRPr="003D1203">
        <w:tab/>
      </w:r>
      <w:r w:rsidR="0084468A">
        <w:t>61</w:t>
      </w:r>
      <w:r w:rsidR="00EC487F" w:rsidRPr="003D1203">
        <w:t>-</w:t>
      </w:r>
      <w:r w:rsidR="0084468A">
        <w:t>67</w:t>
      </w:r>
      <w:r w:rsidRPr="003D1203">
        <w:tab/>
      </w:r>
      <w:r w:rsidR="0084468A">
        <w:t>9</w:t>
      </w:r>
    </w:p>
    <w:p w14:paraId="5A8583D0" w14:textId="6431DF2D" w:rsidR="00605086" w:rsidRPr="003D1203" w:rsidRDefault="002527C6" w:rsidP="00F846D2">
      <w:pPr>
        <w:tabs>
          <w:tab w:val="right" w:pos="850"/>
          <w:tab w:val="left" w:pos="1134"/>
          <w:tab w:val="left" w:pos="1559"/>
          <w:tab w:val="left" w:pos="1984"/>
          <w:tab w:val="left" w:leader="dot" w:pos="7654"/>
          <w:tab w:val="right" w:pos="8929"/>
          <w:tab w:val="right" w:pos="9638"/>
        </w:tabs>
        <w:spacing w:after="80"/>
      </w:pPr>
      <w:r w:rsidRPr="003D1203">
        <w:tab/>
      </w:r>
      <w:r w:rsidRPr="003D1203">
        <w:tab/>
        <w:t>C.</w:t>
      </w:r>
      <w:r w:rsidRPr="003D1203">
        <w:tab/>
      </w:r>
      <w:r w:rsidR="008E0F1E" w:rsidRPr="003D1203">
        <w:t>Other business</w:t>
      </w:r>
      <w:r w:rsidR="00605086" w:rsidRPr="003D1203">
        <w:tab/>
      </w:r>
      <w:r w:rsidR="00605086" w:rsidRPr="003D1203">
        <w:tab/>
      </w:r>
      <w:r w:rsidR="00981FAD">
        <w:t>68</w:t>
      </w:r>
      <w:r w:rsidR="00605086" w:rsidRPr="003D1203">
        <w:tab/>
      </w:r>
      <w:r w:rsidR="00981FAD">
        <w:t>9</w:t>
      </w:r>
    </w:p>
    <w:p w14:paraId="5D9208D2" w14:textId="77777777" w:rsidR="00E80371" w:rsidRDefault="00E80371" w:rsidP="00605086">
      <w:pPr>
        <w:tabs>
          <w:tab w:val="right" w:pos="850"/>
          <w:tab w:val="left" w:pos="1134"/>
          <w:tab w:val="left" w:pos="1559"/>
          <w:tab w:val="left" w:pos="1984"/>
          <w:tab w:val="left" w:leader="dot" w:pos="7654"/>
          <w:tab w:val="right" w:pos="8929"/>
          <w:tab w:val="right" w:pos="9638"/>
        </w:tabs>
        <w:spacing w:after="80"/>
      </w:pPr>
    </w:p>
    <w:p w14:paraId="5096D6C0" w14:textId="77777777" w:rsidR="00E80371" w:rsidRDefault="00E80371" w:rsidP="00605086">
      <w:pPr>
        <w:tabs>
          <w:tab w:val="right" w:pos="850"/>
          <w:tab w:val="left" w:pos="1134"/>
          <w:tab w:val="left" w:pos="1559"/>
          <w:tab w:val="left" w:pos="1984"/>
          <w:tab w:val="left" w:leader="dot" w:pos="7654"/>
          <w:tab w:val="right" w:pos="8929"/>
          <w:tab w:val="right" w:pos="9638"/>
        </w:tabs>
        <w:spacing w:after="80"/>
      </w:pPr>
    </w:p>
    <w:p w14:paraId="4F1EB966" w14:textId="46694C09" w:rsidR="00605086" w:rsidRPr="003D1203" w:rsidRDefault="00605086" w:rsidP="00605086">
      <w:pPr>
        <w:tabs>
          <w:tab w:val="right" w:pos="850"/>
          <w:tab w:val="left" w:pos="1134"/>
          <w:tab w:val="left" w:pos="1559"/>
          <w:tab w:val="left" w:pos="1984"/>
          <w:tab w:val="left" w:leader="dot" w:pos="7654"/>
          <w:tab w:val="right" w:pos="8929"/>
          <w:tab w:val="right" w:pos="9638"/>
        </w:tabs>
        <w:spacing w:after="80"/>
      </w:pPr>
      <w:r w:rsidRPr="003D1203">
        <w:lastRenderedPageBreak/>
        <w:tab/>
        <w:t>VII</w:t>
      </w:r>
      <w:r w:rsidR="008E0F1E" w:rsidRPr="003D1203">
        <w:t>I</w:t>
      </w:r>
      <w:r w:rsidRPr="003D1203">
        <w:t>.</w:t>
      </w:r>
      <w:r w:rsidRPr="003D1203">
        <w:tab/>
      </w:r>
      <w:bookmarkStart w:id="1" w:name="_Hlk524947063"/>
      <w:r w:rsidR="008E0F1E" w:rsidRPr="003D1203">
        <w:t xml:space="preserve">Advanced Emergency Braking Systems </w:t>
      </w:r>
      <w:r w:rsidRPr="003D1203">
        <w:t xml:space="preserve">(agenda item </w:t>
      </w:r>
      <w:r w:rsidR="00176622" w:rsidRPr="003D1203">
        <w:t>7</w:t>
      </w:r>
      <w:r w:rsidRPr="003D1203">
        <w:t>)</w:t>
      </w:r>
      <w:bookmarkEnd w:id="1"/>
      <w:r w:rsidRPr="003D1203">
        <w:tab/>
      </w:r>
      <w:r w:rsidRPr="003D1203">
        <w:tab/>
      </w:r>
      <w:r w:rsidR="00981FAD">
        <w:t>69-74</w:t>
      </w:r>
      <w:r w:rsidRPr="003D1203">
        <w:tab/>
      </w:r>
      <w:r w:rsidR="00981FAD">
        <w:t>9</w:t>
      </w:r>
    </w:p>
    <w:p w14:paraId="68BB5B0A" w14:textId="10ADA963" w:rsidR="008E0F1E" w:rsidRPr="003D1203" w:rsidRDefault="008E0F1E" w:rsidP="00605086">
      <w:pPr>
        <w:tabs>
          <w:tab w:val="right" w:pos="850"/>
          <w:tab w:val="left" w:pos="1134"/>
          <w:tab w:val="left" w:pos="1559"/>
          <w:tab w:val="left" w:pos="1984"/>
          <w:tab w:val="left" w:leader="dot" w:pos="7654"/>
          <w:tab w:val="right" w:pos="8929"/>
          <w:tab w:val="right" w:pos="9638"/>
        </w:tabs>
        <w:spacing w:after="80"/>
      </w:pPr>
      <w:r w:rsidRPr="003D1203">
        <w:tab/>
        <w:t>IX.</w:t>
      </w:r>
      <w:r w:rsidRPr="003D1203">
        <w:tab/>
      </w:r>
      <w:r w:rsidR="006F0551" w:rsidRPr="003D1203">
        <w:t>UN Regulations Nos. 13, 13-H, 139, 140 and UN GTR No. 8</w:t>
      </w:r>
      <w:r w:rsidR="0090421D" w:rsidRPr="003D1203">
        <w:t xml:space="preserve"> (agenda</w:t>
      </w:r>
      <w:r w:rsidR="00B639B5" w:rsidRPr="003D1203">
        <w:t xml:space="preserve"> i</w:t>
      </w:r>
      <w:r w:rsidR="0090421D" w:rsidRPr="003D1203">
        <w:t xml:space="preserve">tem </w:t>
      </w:r>
      <w:r w:rsidR="006F0551" w:rsidRPr="003D1203">
        <w:t>8</w:t>
      </w:r>
      <w:r w:rsidR="0090421D" w:rsidRPr="003D1203">
        <w:t>)</w:t>
      </w:r>
      <w:r w:rsidRPr="003D1203">
        <w:tab/>
      </w:r>
      <w:r w:rsidRPr="003D1203">
        <w:tab/>
      </w:r>
      <w:r w:rsidR="00981FAD">
        <w:t>75</w:t>
      </w:r>
      <w:r w:rsidR="00AC2DCD" w:rsidRPr="003D1203">
        <w:t>-</w:t>
      </w:r>
      <w:r w:rsidR="00981FAD">
        <w:t>82</w:t>
      </w:r>
      <w:r w:rsidRPr="003D1203">
        <w:tab/>
      </w:r>
      <w:r w:rsidR="00AC2DCD" w:rsidRPr="003D1203">
        <w:t>1</w:t>
      </w:r>
      <w:r w:rsidR="00981FAD">
        <w:t>0</w:t>
      </w:r>
    </w:p>
    <w:p w14:paraId="643B8564" w14:textId="5E777249" w:rsidR="00DA12F2" w:rsidRPr="003D1203" w:rsidRDefault="00A91320" w:rsidP="00A91320">
      <w:pPr>
        <w:tabs>
          <w:tab w:val="right" w:pos="850"/>
          <w:tab w:val="left" w:pos="1134"/>
          <w:tab w:val="left" w:pos="1559"/>
          <w:tab w:val="left" w:pos="1984"/>
          <w:tab w:val="left" w:leader="dot" w:pos="7654"/>
          <w:tab w:val="right" w:pos="8929"/>
          <w:tab w:val="right" w:pos="9638"/>
        </w:tabs>
        <w:spacing w:after="80"/>
      </w:pPr>
      <w:r w:rsidRPr="003D1203">
        <w:tab/>
      </w:r>
      <w:r w:rsidRPr="003D1203">
        <w:tab/>
        <w:t>A.</w:t>
      </w:r>
      <w:r w:rsidRPr="003D1203">
        <w:tab/>
        <w:t>Electronic Stability Control</w:t>
      </w:r>
      <w:r w:rsidRPr="003D1203">
        <w:tab/>
      </w:r>
      <w:r w:rsidRPr="003D1203">
        <w:tab/>
      </w:r>
      <w:r w:rsidR="004741D6">
        <w:t>75</w:t>
      </w:r>
      <w:r w:rsidRPr="003D1203">
        <w:t>-</w:t>
      </w:r>
      <w:r w:rsidR="004741D6">
        <w:t>7</w:t>
      </w:r>
      <w:r w:rsidR="00DE7B18" w:rsidRPr="003D1203">
        <w:t>7</w:t>
      </w:r>
      <w:r w:rsidRPr="003D1203">
        <w:tab/>
      </w:r>
      <w:r w:rsidR="00DE7B18" w:rsidRPr="003D1203">
        <w:t>1</w:t>
      </w:r>
      <w:r w:rsidR="004741D6">
        <w:t>0</w:t>
      </w:r>
    </w:p>
    <w:p w14:paraId="78127B15" w14:textId="233ADD89" w:rsidR="005C59A1" w:rsidRPr="003D1203" w:rsidRDefault="005C59A1" w:rsidP="00A91320">
      <w:pPr>
        <w:tabs>
          <w:tab w:val="right" w:pos="850"/>
          <w:tab w:val="left" w:pos="1134"/>
          <w:tab w:val="left" w:pos="1559"/>
          <w:tab w:val="left" w:pos="1984"/>
          <w:tab w:val="left" w:leader="dot" w:pos="7654"/>
          <w:tab w:val="right" w:pos="8929"/>
          <w:tab w:val="right" w:pos="9638"/>
        </w:tabs>
        <w:spacing w:after="80"/>
      </w:pPr>
      <w:r w:rsidRPr="003D1203">
        <w:tab/>
      </w:r>
      <w:r w:rsidRPr="003D1203">
        <w:tab/>
        <w:t>B.</w:t>
      </w:r>
      <w:r w:rsidRPr="003D1203">
        <w:tab/>
      </w:r>
      <w:r w:rsidR="00365268" w:rsidRPr="003D1203">
        <w:t>Electromechanical Brakes</w:t>
      </w:r>
      <w:r w:rsidR="00365268" w:rsidRPr="003D1203">
        <w:tab/>
      </w:r>
      <w:r w:rsidR="00365268" w:rsidRPr="003D1203">
        <w:tab/>
      </w:r>
      <w:r w:rsidR="005D32AC">
        <w:t>78</w:t>
      </w:r>
      <w:r w:rsidR="00365268" w:rsidRPr="003D1203">
        <w:t>-</w:t>
      </w:r>
      <w:r w:rsidR="005D32AC">
        <w:t>7</w:t>
      </w:r>
      <w:r w:rsidR="00DE7B18" w:rsidRPr="003D1203">
        <w:t>9</w:t>
      </w:r>
      <w:r w:rsidR="00365268" w:rsidRPr="003D1203">
        <w:tab/>
      </w:r>
      <w:r w:rsidR="00DE7B18" w:rsidRPr="003D1203">
        <w:t>1</w:t>
      </w:r>
      <w:r w:rsidR="004741D6">
        <w:t>0</w:t>
      </w:r>
    </w:p>
    <w:p w14:paraId="2D3BD9CA" w14:textId="5D8DE507" w:rsidR="00365268" w:rsidRPr="003D1203" w:rsidRDefault="00945542" w:rsidP="00A91320">
      <w:pPr>
        <w:tabs>
          <w:tab w:val="right" w:pos="850"/>
          <w:tab w:val="left" w:pos="1134"/>
          <w:tab w:val="left" w:pos="1559"/>
          <w:tab w:val="left" w:pos="1984"/>
          <w:tab w:val="left" w:leader="dot" w:pos="7654"/>
          <w:tab w:val="right" w:pos="8929"/>
          <w:tab w:val="right" w:pos="9638"/>
        </w:tabs>
        <w:spacing w:after="80"/>
      </w:pPr>
      <w:r w:rsidRPr="003D1203">
        <w:tab/>
      </w:r>
      <w:r w:rsidRPr="003D1203">
        <w:tab/>
        <w:t>C.</w:t>
      </w:r>
      <w:r w:rsidRPr="003D1203">
        <w:tab/>
        <w:t>Clarifications</w:t>
      </w:r>
      <w:r w:rsidRPr="003D1203">
        <w:tab/>
      </w:r>
      <w:r w:rsidRPr="003D1203">
        <w:tab/>
      </w:r>
      <w:r w:rsidR="005D32AC">
        <w:t>80</w:t>
      </w:r>
      <w:r w:rsidRPr="003D1203">
        <w:t>-</w:t>
      </w:r>
      <w:r w:rsidR="005D32AC">
        <w:t>82</w:t>
      </w:r>
      <w:r w:rsidRPr="003D1203">
        <w:tab/>
      </w:r>
      <w:r w:rsidR="002F188D" w:rsidRPr="003D1203">
        <w:t>1</w:t>
      </w:r>
      <w:r w:rsidR="004741D6">
        <w:t>0</w:t>
      </w:r>
    </w:p>
    <w:p w14:paraId="79193940" w14:textId="06E316AF" w:rsidR="00DE3DA2" w:rsidRPr="003D1203" w:rsidRDefault="00DE3DA2" w:rsidP="00A91320">
      <w:pPr>
        <w:tabs>
          <w:tab w:val="right" w:pos="850"/>
          <w:tab w:val="left" w:pos="1134"/>
          <w:tab w:val="left" w:pos="1559"/>
          <w:tab w:val="left" w:pos="1984"/>
          <w:tab w:val="left" w:leader="dot" w:pos="7654"/>
          <w:tab w:val="right" w:pos="8929"/>
          <w:tab w:val="right" w:pos="9638"/>
        </w:tabs>
        <w:spacing w:after="80"/>
      </w:pPr>
      <w:r w:rsidRPr="003D1203">
        <w:tab/>
        <w:t>X.</w:t>
      </w:r>
      <w:r w:rsidRPr="003D1203">
        <w:tab/>
        <w:t>Motorcycle braking</w:t>
      </w:r>
      <w:r w:rsidR="0083011A" w:rsidRPr="003D1203">
        <w:t xml:space="preserve"> (agenda item 9)</w:t>
      </w:r>
      <w:r w:rsidRPr="003D1203">
        <w:tab/>
      </w:r>
      <w:r w:rsidRPr="003D1203">
        <w:tab/>
      </w:r>
      <w:r w:rsidR="005D32AC">
        <w:t>83</w:t>
      </w:r>
      <w:r w:rsidR="002F188D" w:rsidRPr="003D1203">
        <w:t>-</w:t>
      </w:r>
      <w:r w:rsidR="005D32AC">
        <w:t>85</w:t>
      </w:r>
      <w:r w:rsidRPr="003D1203">
        <w:tab/>
      </w:r>
      <w:r w:rsidR="002F188D" w:rsidRPr="003D1203">
        <w:t>1</w:t>
      </w:r>
      <w:r w:rsidR="004741D6">
        <w:t>1</w:t>
      </w:r>
    </w:p>
    <w:p w14:paraId="44D8F13E" w14:textId="4A3C01E1" w:rsidR="00DE3DA2" w:rsidRPr="003D1203" w:rsidRDefault="00DE3DA2" w:rsidP="00A91320">
      <w:pPr>
        <w:tabs>
          <w:tab w:val="right" w:pos="850"/>
          <w:tab w:val="left" w:pos="1134"/>
          <w:tab w:val="left" w:pos="1559"/>
          <w:tab w:val="left" w:pos="1984"/>
          <w:tab w:val="left" w:leader="dot" w:pos="7654"/>
          <w:tab w:val="right" w:pos="8929"/>
          <w:tab w:val="right" w:pos="9638"/>
        </w:tabs>
        <w:spacing w:after="80"/>
        <w:rPr>
          <w:lang w:val="es-ES"/>
        </w:rPr>
      </w:pPr>
      <w:r w:rsidRPr="003D1203">
        <w:tab/>
      </w:r>
      <w:r w:rsidRPr="003D1203">
        <w:tab/>
      </w:r>
      <w:r w:rsidRPr="003D1203">
        <w:rPr>
          <w:lang w:val="es-ES"/>
        </w:rPr>
        <w:t>A.</w:t>
      </w:r>
      <w:r w:rsidRPr="003D1203">
        <w:rPr>
          <w:lang w:val="es-ES"/>
        </w:rPr>
        <w:tab/>
      </w:r>
      <w:r w:rsidR="00BC59BB" w:rsidRPr="003D1203">
        <w:rPr>
          <w:lang w:val="es-ES"/>
        </w:rPr>
        <w:t>UN Global Technical Regulation No. 3</w:t>
      </w:r>
      <w:r w:rsidR="00BC59BB" w:rsidRPr="003D1203">
        <w:rPr>
          <w:lang w:val="es-ES"/>
        </w:rPr>
        <w:tab/>
      </w:r>
      <w:r w:rsidR="00BC59BB" w:rsidRPr="003D1203">
        <w:rPr>
          <w:lang w:val="es-ES"/>
        </w:rPr>
        <w:tab/>
      </w:r>
      <w:r w:rsidR="005D32AC">
        <w:rPr>
          <w:lang w:val="es-ES"/>
        </w:rPr>
        <w:t>83</w:t>
      </w:r>
      <w:r w:rsidR="002F188D" w:rsidRPr="003D1203">
        <w:rPr>
          <w:lang w:val="es-ES"/>
        </w:rPr>
        <w:tab/>
        <w:t>1</w:t>
      </w:r>
      <w:r w:rsidR="004741D6">
        <w:rPr>
          <w:lang w:val="es-ES"/>
        </w:rPr>
        <w:t>1</w:t>
      </w:r>
    </w:p>
    <w:p w14:paraId="0F55CFD3" w14:textId="5533FF67" w:rsidR="00BC59BB" w:rsidRPr="003D1203" w:rsidRDefault="00BC59BB" w:rsidP="00A91320">
      <w:pPr>
        <w:tabs>
          <w:tab w:val="right" w:pos="850"/>
          <w:tab w:val="left" w:pos="1134"/>
          <w:tab w:val="left" w:pos="1559"/>
          <w:tab w:val="left" w:pos="1984"/>
          <w:tab w:val="left" w:leader="dot" w:pos="7654"/>
          <w:tab w:val="right" w:pos="8929"/>
          <w:tab w:val="right" w:pos="9638"/>
        </w:tabs>
        <w:spacing w:after="80"/>
        <w:rPr>
          <w:lang w:val="es-ES"/>
        </w:rPr>
      </w:pPr>
      <w:r w:rsidRPr="003D1203">
        <w:rPr>
          <w:lang w:val="es-ES"/>
        </w:rPr>
        <w:tab/>
      </w:r>
      <w:r w:rsidRPr="003D1203">
        <w:rPr>
          <w:lang w:val="es-ES"/>
        </w:rPr>
        <w:tab/>
        <w:t>B.</w:t>
      </w:r>
      <w:r w:rsidRPr="003D1203">
        <w:rPr>
          <w:lang w:val="es-ES"/>
        </w:rPr>
        <w:tab/>
      </w:r>
      <w:r w:rsidR="0083011A" w:rsidRPr="003D1203">
        <w:rPr>
          <w:lang w:val="es-ES"/>
        </w:rPr>
        <w:t>UN Regulation No. 78</w:t>
      </w:r>
      <w:r w:rsidR="0083011A" w:rsidRPr="003D1203">
        <w:rPr>
          <w:lang w:val="es-ES"/>
        </w:rPr>
        <w:tab/>
      </w:r>
      <w:r w:rsidR="0083011A" w:rsidRPr="003D1203">
        <w:rPr>
          <w:lang w:val="es-ES"/>
        </w:rPr>
        <w:tab/>
      </w:r>
      <w:r w:rsidR="005D32AC">
        <w:rPr>
          <w:lang w:val="es-ES"/>
        </w:rPr>
        <w:t>84</w:t>
      </w:r>
      <w:r w:rsidR="0083011A" w:rsidRPr="003D1203">
        <w:rPr>
          <w:lang w:val="es-ES"/>
        </w:rPr>
        <w:tab/>
      </w:r>
      <w:r w:rsidR="002F188D" w:rsidRPr="003D1203">
        <w:rPr>
          <w:lang w:val="es-ES"/>
        </w:rPr>
        <w:t>1</w:t>
      </w:r>
      <w:r w:rsidR="004741D6">
        <w:rPr>
          <w:lang w:val="es-ES"/>
        </w:rPr>
        <w:t>1</w:t>
      </w:r>
    </w:p>
    <w:p w14:paraId="14B0F7FC" w14:textId="0AC1485C" w:rsidR="008E0F1E" w:rsidRPr="003D1203"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3D1203">
        <w:rPr>
          <w:lang w:val="es-ES"/>
        </w:rPr>
        <w:tab/>
        <w:t>XI.</w:t>
      </w:r>
      <w:r w:rsidRPr="003D1203">
        <w:rPr>
          <w:lang w:val="es-ES"/>
        </w:rPr>
        <w:tab/>
        <w:t xml:space="preserve">UN Regulation No. 90 (agenda item </w:t>
      </w:r>
      <w:r w:rsidR="00B57A1E" w:rsidRPr="003D1203">
        <w:rPr>
          <w:lang w:val="es-ES"/>
        </w:rPr>
        <w:t>10</w:t>
      </w:r>
      <w:r w:rsidRPr="003D1203">
        <w:rPr>
          <w:lang w:val="es-ES"/>
        </w:rPr>
        <w:t>)</w:t>
      </w:r>
      <w:r w:rsidRPr="003D1203">
        <w:rPr>
          <w:lang w:val="es-ES"/>
        </w:rPr>
        <w:tab/>
      </w:r>
      <w:r w:rsidRPr="003D1203">
        <w:rPr>
          <w:lang w:val="es-ES"/>
        </w:rPr>
        <w:tab/>
      </w:r>
      <w:r w:rsidR="00F72E0D">
        <w:rPr>
          <w:lang w:val="es-ES"/>
        </w:rPr>
        <w:t>86-87</w:t>
      </w:r>
      <w:r w:rsidRPr="003D1203">
        <w:rPr>
          <w:lang w:val="es-ES"/>
        </w:rPr>
        <w:tab/>
      </w:r>
      <w:r w:rsidR="00DB30D7" w:rsidRPr="003D1203">
        <w:rPr>
          <w:lang w:val="es-ES"/>
        </w:rPr>
        <w:t>1</w:t>
      </w:r>
      <w:r w:rsidR="004741D6">
        <w:rPr>
          <w:lang w:val="es-ES"/>
        </w:rPr>
        <w:t>1</w:t>
      </w:r>
    </w:p>
    <w:p w14:paraId="36572EE8" w14:textId="3A24D60E" w:rsidR="008E0F1E" w:rsidRPr="003D1203" w:rsidRDefault="008E0F1E" w:rsidP="00325AA6">
      <w:pPr>
        <w:tabs>
          <w:tab w:val="right" w:pos="850"/>
          <w:tab w:val="left" w:pos="1134"/>
          <w:tab w:val="left" w:pos="1559"/>
          <w:tab w:val="left" w:pos="1984"/>
          <w:tab w:val="left" w:leader="dot" w:pos="7654"/>
          <w:tab w:val="right" w:pos="8929"/>
          <w:tab w:val="right" w:pos="9638"/>
        </w:tabs>
        <w:spacing w:after="80"/>
      </w:pPr>
      <w:r w:rsidRPr="003D1203">
        <w:rPr>
          <w:lang w:val="es-ES"/>
        </w:rPr>
        <w:tab/>
      </w:r>
      <w:r w:rsidRPr="003D1203">
        <w:t>XII.</w:t>
      </w:r>
      <w:r w:rsidRPr="003D1203">
        <w:tab/>
      </w:r>
      <w:r w:rsidR="00017DCB" w:rsidRPr="003D1203">
        <w:t>Exchange of views on guidelines and relevant national activities</w:t>
      </w:r>
      <w:r w:rsidRPr="003D1203">
        <w:t xml:space="preserve"> (agenda item </w:t>
      </w:r>
      <w:r w:rsidR="006F0551" w:rsidRPr="003D1203">
        <w:t>1</w:t>
      </w:r>
      <w:r w:rsidR="00B57A1E" w:rsidRPr="003D1203">
        <w:t>1</w:t>
      </w:r>
      <w:r w:rsidRPr="003D1203">
        <w:t>)</w:t>
      </w:r>
      <w:r w:rsidRPr="003D1203">
        <w:tab/>
      </w:r>
      <w:r w:rsidR="00F72E0D">
        <w:t>88</w:t>
      </w:r>
      <w:r w:rsidR="00933E87" w:rsidRPr="003D1203">
        <w:t>-</w:t>
      </w:r>
      <w:r w:rsidR="00F72E0D">
        <w:t>89</w:t>
      </w:r>
      <w:r w:rsidRPr="003D1203">
        <w:tab/>
      </w:r>
      <w:r w:rsidR="00DB30D7" w:rsidRPr="003D1203">
        <w:t>1</w:t>
      </w:r>
      <w:r w:rsidR="004741D6">
        <w:t>1</w:t>
      </w:r>
    </w:p>
    <w:p w14:paraId="49AF5731" w14:textId="1BE8C670" w:rsidR="008E0F1E" w:rsidRPr="003D1203" w:rsidRDefault="008E0F1E" w:rsidP="005E4920">
      <w:pPr>
        <w:tabs>
          <w:tab w:val="right" w:pos="850"/>
          <w:tab w:val="left" w:pos="1134"/>
          <w:tab w:val="left" w:pos="1559"/>
          <w:tab w:val="left" w:pos="1984"/>
          <w:tab w:val="left" w:leader="dot" w:pos="7654"/>
          <w:tab w:val="right" w:pos="8929"/>
          <w:tab w:val="right" w:pos="9638"/>
        </w:tabs>
        <w:spacing w:after="80"/>
      </w:pPr>
      <w:r w:rsidRPr="003D1203">
        <w:tab/>
        <w:t>XI</w:t>
      </w:r>
      <w:r w:rsidR="00590EC2" w:rsidRPr="003D1203">
        <w:t>II</w:t>
      </w:r>
      <w:r w:rsidRPr="003D1203">
        <w:t>.</w:t>
      </w:r>
      <w:r w:rsidRPr="003D1203">
        <w:tab/>
        <w:t>Other business</w:t>
      </w:r>
      <w:r w:rsidR="005E4920" w:rsidRPr="003D1203">
        <w:t xml:space="preserve"> (agenda item </w:t>
      </w:r>
      <w:r w:rsidR="006F0551" w:rsidRPr="003D1203">
        <w:t>1</w:t>
      </w:r>
      <w:r w:rsidR="00B57A1E" w:rsidRPr="003D1203">
        <w:t>2</w:t>
      </w:r>
      <w:r w:rsidR="005E4920" w:rsidRPr="003D1203">
        <w:t>)</w:t>
      </w:r>
      <w:r w:rsidRPr="003D1203">
        <w:tab/>
      </w:r>
      <w:r w:rsidRPr="003D1203">
        <w:tab/>
      </w:r>
      <w:r w:rsidR="00F72E0D">
        <w:t>90</w:t>
      </w:r>
      <w:r w:rsidR="00E35B3B">
        <w:t>-106</w:t>
      </w:r>
      <w:r w:rsidRPr="003D1203">
        <w:tab/>
      </w:r>
      <w:r w:rsidR="00F435C1" w:rsidRPr="003D1203">
        <w:t>1</w:t>
      </w:r>
      <w:r w:rsidR="004741D6">
        <w:t>1</w:t>
      </w:r>
    </w:p>
    <w:p w14:paraId="563321EF" w14:textId="2C93CADB" w:rsidR="00577E32" w:rsidRPr="003D1203" w:rsidRDefault="00577E32" w:rsidP="005E4920">
      <w:pPr>
        <w:tabs>
          <w:tab w:val="right" w:pos="850"/>
          <w:tab w:val="left" w:pos="1134"/>
          <w:tab w:val="left" w:pos="1559"/>
          <w:tab w:val="left" w:pos="1984"/>
          <w:tab w:val="left" w:leader="dot" w:pos="7654"/>
          <w:tab w:val="right" w:pos="8929"/>
          <w:tab w:val="right" w:pos="9638"/>
        </w:tabs>
        <w:spacing w:after="80"/>
      </w:pPr>
      <w:r w:rsidRPr="003D1203">
        <w:tab/>
      </w:r>
      <w:r w:rsidRPr="003D1203">
        <w:tab/>
        <w:t>A.</w:t>
      </w:r>
      <w:r w:rsidRPr="003D1203">
        <w:tab/>
      </w:r>
      <w:r w:rsidR="0039743B" w:rsidRPr="003D1203">
        <w:t>List of priorities concerning GRVA activities</w:t>
      </w:r>
      <w:r w:rsidRPr="003D1203">
        <w:tab/>
      </w:r>
      <w:r w:rsidRPr="003D1203">
        <w:tab/>
      </w:r>
      <w:r w:rsidR="00E35B3B">
        <w:t>90</w:t>
      </w:r>
      <w:r w:rsidR="00114CFB" w:rsidRPr="003D1203">
        <w:t>-</w:t>
      </w:r>
      <w:r w:rsidR="00E35B3B">
        <w:t>92</w:t>
      </w:r>
      <w:r w:rsidRPr="003D1203">
        <w:tab/>
      </w:r>
      <w:r w:rsidR="00F435C1" w:rsidRPr="003D1203">
        <w:t>1</w:t>
      </w:r>
      <w:r w:rsidR="004741D6">
        <w:t>1</w:t>
      </w:r>
    </w:p>
    <w:p w14:paraId="1F603761" w14:textId="74F4751A" w:rsidR="0049393E" w:rsidRPr="003D1203" w:rsidRDefault="00577E32" w:rsidP="00247693">
      <w:pPr>
        <w:tabs>
          <w:tab w:val="right" w:pos="850"/>
          <w:tab w:val="left" w:pos="1134"/>
          <w:tab w:val="left" w:pos="1559"/>
          <w:tab w:val="left" w:pos="1984"/>
          <w:tab w:val="left" w:leader="dot" w:pos="7654"/>
          <w:tab w:val="right" w:pos="8929"/>
          <w:tab w:val="right" w:pos="9638"/>
        </w:tabs>
        <w:spacing w:after="80"/>
      </w:pPr>
      <w:r w:rsidRPr="003D1203">
        <w:tab/>
      </w:r>
      <w:r w:rsidRPr="003D1203">
        <w:tab/>
        <w:t>B.</w:t>
      </w:r>
      <w:r w:rsidRPr="003D1203">
        <w:tab/>
      </w:r>
      <w:r w:rsidR="00BB1303" w:rsidRPr="003D1203">
        <w:t>Framework document on automated/autonomous vehicles (FDAV)</w:t>
      </w:r>
      <w:r w:rsidR="0049393E" w:rsidRPr="003D1203">
        <w:tab/>
      </w:r>
      <w:r w:rsidR="0049393E" w:rsidRPr="003D1203">
        <w:tab/>
      </w:r>
      <w:r w:rsidR="00E35B3B">
        <w:t>93-96</w:t>
      </w:r>
      <w:r w:rsidR="0049393E" w:rsidRPr="003D1203">
        <w:tab/>
      </w:r>
      <w:r w:rsidR="00F435C1" w:rsidRPr="003D1203">
        <w:t>1</w:t>
      </w:r>
      <w:r w:rsidR="005D32AC">
        <w:t>2</w:t>
      </w:r>
    </w:p>
    <w:p w14:paraId="74EC3D02" w14:textId="637AD2E7" w:rsidR="0049393E" w:rsidRPr="003D1203" w:rsidRDefault="0049393E" w:rsidP="005E4920">
      <w:pPr>
        <w:tabs>
          <w:tab w:val="right" w:pos="850"/>
          <w:tab w:val="left" w:pos="1134"/>
          <w:tab w:val="left" w:pos="1559"/>
          <w:tab w:val="left" w:pos="1984"/>
          <w:tab w:val="left" w:leader="dot" w:pos="7654"/>
          <w:tab w:val="right" w:pos="8929"/>
          <w:tab w:val="right" w:pos="9638"/>
        </w:tabs>
        <w:spacing w:after="80"/>
      </w:pPr>
      <w:r w:rsidRPr="003D1203">
        <w:tab/>
      </w:r>
      <w:r w:rsidRPr="003D1203">
        <w:tab/>
      </w:r>
      <w:r w:rsidR="00247693" w:rsidRPr="003D1203">
        <w:t>C</w:t>
      </w:r>
      <w:r w:rsidRPr="003D1203">
        <w:t>.</w:t>
      </w:r>
      <w:r w:rsidRPr="003D1203">
        <w:tab/>
      </w:r>
      <w:r w:rsidR="00BB1303" w:rsidRPr="003D1203">
        <w:t>Any other business</w:t>
      </w:r>
      <w:r w:rsidRPr="003D1203">
        <w:tab/>
      </w:r>
      <w:r w:rsidRPr="003D1203">
        <w:tab/>
      </w:r>
      <w:r w:rsidR="00E35B3B">
        <w:t>97</w:t>
      </w:r>
      <w:r w:rsidR="00F435C1" w:rsidRPr="003D1203">
        <w:t>-</w:t>
      </w:r>
      <w:r w:rsidR="00BF0CD0">
        <w:t>100</w:t>
      </w:r>
      <w:r w:rsidR="00BF0CD0">
        <w:tab/>
      </w:r>
      <w:r w:rsidR="00F435C1" w:rsidRPr="003D1203">
        <w:t>1</w:t>
      </w:r>
      <w:r w:rsidR="005D32AC">
        <w:t>2</w:t>
      </w:r>
    </w:p>
    <w:p w14:paraId="2534B5B6" w14:textId="48386A88" w:rsidR="00247693" w:rsidRPr="003D1203" w:rsidRDefault="00247693" w:rsidP="005E4920">
      <w:pPr>
        <w:tabs>
          <w:tab w:val="right" w:pos="850"/>
          <w:tab w:val="left" w:pos="1134"/>
          <w:tab w:val="left" w:pos="1559"/>
          <w:tab w:val="left" w:pos="1984"/>
          <w:tab w:val="left" w:leader="dot" w:pos="7654"/>
          <w:tab w:val="right" w:pos="8929"/>
          <w:tab w:val="right" w:pos="9638"/>
        </w:tabs>
        <w:spacing w:after="80"/>
      </w:pPr>
      <w:r w:rsidRPr="003D1203">
        <w:tab/>
      </w:r>
      <w:r w:rsidRPr="003D1203">
        <w:tab/>
        <w:t>D.</w:t>
      </w:r>
      <w:r w:rsidRPr="003D1203">
        <w:tab/>
      </w:r>
      <w:r w:rsidR="00C739B1" w:rsidRPr="003D1203">
        <w:t>Arrangement</w:t>
      </w:r>
      <w:r w:rsidRPr="003D1203">
        <w:t xml:space="preserve"> of meetings</w:t>
      </w:r>
      <w:r w:rsidRPr="003D1203">
        <w:tab/>
      </w:r>
      <w:r w:rsidRPr="003D1203">
        <w:tab/>
      </w:r>
      <w:r w:rsidR="00BF0CD0">
        <w:t>101-106</w:t>
      </w:r>
      <w:r w:rsidRPr="003D1203">
        <w:tab/>
      </w:r>
      <w:r w:rsidR="005D32AC">
        <w:t>1</w:t>
      </w:r>
      <w:r w:rsidR="00BF0CD0">
        <w:t>2</w:t>
      </w:r>
    </w:p>
    <w:p w14:paraId="66B0D5A1" w14:textId="77777777" w:rsidR="00605086" w:rsidRPr="003D1203" w:rsidRDefault="00605086" w:rsidP="00DD0FAA">
      <w:pPr>
        <w:tabs>
          <w:tab w:val="right" w:pos="850"/>
          <w:tab w:val="left" w:pos="1134"/>
          <w:tab w:val="left" w:pos="1559"/>
          <w:tab w:val="left" w:pos="1984"/>
          <w:tab w:val="left" w:leader="dot" w:pos="7654"/>
          <w:tab w:val="right" w:pos="8929"/>
          <w:tab w:val="right" w:pos="9638"/>
        </w:tabs>
        <w:spacing w:before="120" w:after="80"/>
      </w:pPr>
      <w:r w:rsidRPr="003D1203">
        <w:t>Annexes</w:t>
      </w:r>
    </w:p>
    <w:p w14:paraId="290071BC" w14:textId="389C980B" w:rsidR="00605086" w:rsidRPr="003D1203" w:rsidRDefault="00605086" w:rsidP="00605086">
      <w:pPr>
        <w:tabs>
          <w:tab w:val="right" w:pos="850"/>
          <w:tab w:val="left" w:pos="1134"/>
          <w:tab w:val="left" w:pos="1559"/>
          <w:tab w:val="left" w:pos="1984"/>
          <w:tab w:val="left" w:leader="dot" w:pos="7654"/>
          <w:tab w:val="right" w:pos="8929"/>
          <w:tab w:val="right" w:pos="9638"/>
        </w:tabs>
        <w:spacing w:after="80"/>
      </w:pPr>
      <w:r w:rsidRPr="003D1203">
        <w:tab/>
        <w:t>I</w:t>
      </w:r>
      <w:r w:rsidRPr="003D1203">
        <w:tab/>
        <w:t>List of informal documents (GRVA-</w:t>
      </w:r>
      <w:r w:rsidR="00247693" w:rsidRPr="003D1203">
        <w:t>10</w:t>
      </w:r>
      <w:r w:rsidRPr="003D1203">
        <w:t>-…) considered during the session</w:t>
      </w:r>
      <w:r w:rsidRPr="003D1203">
        <w:tab/>
      </w:r>
      <w:r w:rsidRPr="003D1203">
        <w:tab/>
      </w:r>
      <w:r w:rsidRPr="003D1203">
        <w:tab/>
      </w:r>
      <w:r w:rsidR="00BD1D56" w:rsidRPr="003D1203">
        <w:t>1</w:t>
      </w:r>
      <w:r w:rsidR="005B1861">
        <w:t>4</w:t>
      </w:r>
    </w:p>
    <w:p w14:paraId="29EEC341" w14:textId="532387BA" w:rsidR="00E16BE0" w:rsidRPr="003D1203" w:rsidRDefault="00605086" w:rsidP="00E35D2C">
      <w:pPr>
        <w:tabs>
          <w:tab w:val="right" w:pos="850"/>
          <w:tab w:val="left" w:pos="1134"/>
          <w:tab w:val="left" w:pos="1559"/>
          <w:tab w:val="left" w:pos="1984"/>
          <w:tab w:val="left" w:leader="dot" w:pos="7654"/>
          <w:tab w:val="right" w:pos="8929"/>
          <w:tab w:val="right" w:pos="9638"/>
        </w:tabs>
        <w:spacing w:after="80"/>
        <w:ind w:left="1134" w:hanging="1134"/>
      </w:pPr>
      <w:r w:rsidRPr="003D1203">
        <w:tab/>
        <w:t>II</w:t>
      </w:r>
      <w:r w:rsidRPr="003D1203">
        <w:tab/>
      </w:r>
      <w:r w:rsidR="008E0F1E" w:rsidRPr="003D1203">
        <w:t>L</w:t>
      </w:r>
      <w:r w:rsidR="00CD107E" w:rsidRPr="003D1203">
        <w:t xml:space="preserve">ist </w:t>
      </w:r>
      <w:r w:rsidR="00CA2441" w:rsidRPr="003D1203">
        <w:t xml:space="preserve">of </w:t>
      </w:r>
      <w:r w:rsidR="00553C6E" w:rsidRPr="003D1203">
        <w:t>I</w:t>
      </w:r>
      <w:r w:rsidR="00CA2441" w:rsidRPr="003D1203">
        <w:t xml:space="preserve">nformal </w:t>
      </w:r>
      <w:r w:rsidR="00553C6E" w:rsidRPr="003D1203">
        <w:t>W</w:t>
      </w:r>
      <w:r w:rsidR="00CA2441" w:rsidRPr="003D1203">
        <w:t xml:space="preserve">orking </w:t>
      </w:r>
      <w:r w:rsidR="00553C6E" w:rsidRPr="003D1203">
        <w:t>G</w:t>
      </w:r>
      <w:r w:rsidR="00CA2441" w:rsidRPr="003D1203">
        <w:t>roup</w:t>
      </w:r>
      <w:r w:rsidR="00CD107E" w:rsidRPr="003D1203">
        <w:t>s</w:t>
      </w:r>
      <w:r w:rsidR="00553C6E" w:rsidRPr="003D1203">
        <w:t xml:space="preserve"> reporting to GRVA</w:t>
      </w:r>
      <w:r w:rsidR="003A4E21" w:rsidRPr="003D1203">
        <w:t xml:space="preserve"> (as of </w:t>
      </w:r>
      <w:r w:rsidR="00572282">
        <w:t>June</w:t>
      </w:r>
      <w:r w:rsidR="003A4E21" w:rsidRPr="003D1203">
        <w:t xml:space="preserve"> 202</w:t>
      </w:r>
      <w:r w:rsidR="00B57A1E" w:rsidRPr="003D1203">
        <w:t>1</w:t>
      </w:r>
      <w:r w:rsidR="003A4E21" w:rsidRPr="003D1203">
        <w:t>)</w:t>
      </w:r>
      <w:r w:rsidRPr="003D1203">
        <w:tab/>
      </w:r>
      <w:r w:rsidRPr="003D1203">
        <w:tab/>
      </w:r>
      <w:r w:rsidR="008E0F1E" w:rsidRPr="003D1203">
        <w:tab/>
      </w:r>
      <w:r w:rsidR="00BD1D56" w:rsidRPr="003D1203">
        <w:t>1</w:t>
      </w:r>
      <w:r w:rsidR="005B1861">
        <w:t>6</w:t>
      </w:r>
    </w:p>
    <w:p w14:paraId="1C7537B5" w14:textId="5D8F371A" w:rsidR="00F435C1" w:rsidRPr="003D1203" w:rsidRDefault="00F435C1" w:rsidP="00E35D2C">
      <w:pPr>
        <w:tabs>
          <w:tab w:val="right" w:pos="850"/>
          <w:tab w:val="left" w:pos="1134"/>
          <w:tab w:val="left" w:pos="1559"/>
          <w:tab w:val="left" w:pos="1984"/>
          <w:tab w:val="left" w:leader="dot" w:pos="7654"/>
          <w:tab w:val="right" w:pos="8929"/>
          <w:tab w:val="right" w:pos="9638"/>
        </w:tabs>
        <w:spacing w:after="80"/>
        <w:ind w:left="1134" w:hanging="1134"/>
      </w:pPr>
      <w:r w:rsidRPr="003D1203">
        <w:tab/>
        <w:t>III</w:t>
      </w:r>
      <w:r w:rsidRPr="003D1203">
        <w:tab/>
      </w:r>
      <w:r w:rsidR="00860A41" w:rsidRPr="003D1203">
        <w:t>Adopted Supplement to UN Regulation No. 157 (ALKS)</w:t>
      </w:r>
      <w:r w:rsidR="003A0ABD" w:rsidRPr="003D1203">
        <w:tab/>
      </w:r>
      <w:r w:rsidR="003A0ABD" w:rsidRPr="003D1203">
        <w:tab/>
      </w:r>
      <w:r w:rsidR="003A0ABD" w:rsidRPr="003D1203">
        <w:tab/>
      </w:r>
      <w:r w:rsidR="005B1861">
        <w:t>17</w:t>
      </w:r>
    </w:p>
    <w:p w14:paraId="3A3ABAE4" w14:textId="2EE17A88" w:rsidR="00860A41" w:rsidRPr="003D1203" w:rsidRDefault="00860A41" w:rsidP="00E35D2C">
      <w:pPr>
        <w:tabs>
          <w:tab w:val="right" w:pos="850"/>
          <w:tab w:val="left" w:pos="1134"/>
          <w:tab w:val="left" w:pos="1559"/>
          <w:tab w:val="left" w:pos="1984"/>
          <w:tab w:val="left" w:leader="dot" w:pos="7654"/>
          <w:tab w:val="right" w:pos="8929"/>
          <w:tab w:val="right" w:pos="9638"/>
        </w:tabs>
        <w:spacing w:after="80"/>
        <w:ind w:left="1134" w:hanging="1134"/>
      </w:pPr>
      <w:r w:rsidRPr="003D1203">
        <w:tab/>
        <w:t>IV</w:t>
      </w:r>
      <w:r w:rsidRPr="003D1203">
        <w:tab/>
        <w:t xml:space="preserve">Adopted </w:t>
      </w:r>
      <w:r w:rsidR="00E97018" w:rsidRPr="003D1203">
        <w:t>amendment</w:t>
      </w:r>
      <w:r w:rsidR="006901C5" w:rsidRPr="003D1203">
        <w:t>s</w:t>
      </w:r>
      <w:r w:rsidR="00E97018" w:rsidRPr="003D1203">
        <w:t xml:space="preserve"> to ECE/TRANS/WP.29/GRVA/2021/12</w:t>
      </w:r>
      <w:r w:rsidR="00E97018" w:rsidRPr="003D1203">
        <w:tab/>
      </w:r>
      <w:r w:rsidR="00E97018" w:rsidRPr="003D1203">
        <w:tab/>
      </w:r>
      <w:r w:rsidR="00E97018" w:rsidRPr="003D1203">
        <w:tab/>
      </w:r>
      <w:r w:rsidR="005B1861">
        <w:t>18</w:t>
      </w:r>
    </w:p>
    <w:p w14:paraId="4070EED7" w14:textId="58DE8EDC" w:rsidR="00E97018" w:rsidRPr="003D1203" w:rsidRDefault="00E97018" w:rsidP="00E35D2C">
      <w:pPr>
        <w:tabs>
          <w:tab w:val="right" w:pos="850"/>
          <w:tab w:val="left" w:pos="1134"/>
          <w:tab w:val="left" w:pos="1559"/>
          <w:tab w:val="left" w:pos="1984"/>
          <w:tab w:val="left" w:leader="dot" w:pos="7654"/>
          <w:tab w:val="right" w:pos="8929"/>
          <w:tab w:val="right" w:pos="9638"/>
        </w:tabs>
        <w:spacing w:after="80"/>
        <w:ind w:left="1134" w:hanging="1134"/>
      </w:pPr>
      <w:r w:rsidRPr="003D1203">
        <w:tab/>
        <w:t>V</w:t>
      </w:r>
      <w:r w:rsidRPr="003D1203">
        <w:tab/>
        <w:t xml:space="preserve">Adopted Supplement to the </w:t>
      </w:r>
      <w:r w:rsidR="007E6951" w:rsidRPr="003D1203">
        <w:t>03</w:t>
      </w:r>
      <w:r w:rsidRPr="003D1203">
        <w:t xml:space="preserve"> and 0</w:t>
      </w:r>
      <w:r w:rsidR="007E6951" w:rsidRPr="003D1203">
        <w:t>4</w:t>
      </w:r>
      <w:r w:rsidRPr="003D1203">
        <w:t xml:space="preserve"> series of amendments to </w:t>
      </w:r>
      <w:r w:rsidRPr="003D1203">
        <w:br/>
        <w:t>UN Regulation No. 79 (Steering equipment)</w:t>
      </w:r>
      <w:r w:rsidRPr="003D1203">
        <w:tab/>
      </w:r>
      <w:r w:rsidRPr="003D1203">
        <w:tab/>
      </w:r>
      <w:r w:rsidRPr="003D1203">
        <w:tab/>
      </w:r>
      <w:r w:rsidR="005B1861">
        <w:t>19</w:t>
      </w:r>
    </w:p>
    <w:p w14:paraId="18F9D627" w14:textId="176029A3" w:rsidR="00E97018" w:rsidRPr="003D1203" w:rsidRDefault="00E97018" w:rsidP="00E35D2C">
      <w:pPr>
        <w:tabs>
          <w:tab w:val="right" w:pos="850"/>
          <w:tab w:val="left" w:pos="1134"/>
          <w:tab w:val="left" w:pos="1559"/>
          <w:tab w:val="left" w:pos="1984"/>
          <w:tab w:val="left" w:leader="dot" w:pos="7654"/>
          <w:tab w:val="right" w:pos="8929"/>
          <w:tab w:val="right" w:pos="9638"/>
        </w:tabs>
        <w:spacing w:after="80"/>
        <w:ind w:left="1134" w:hanging="1134"/>
      </w:pPr>
      <w:r w:rsidRPr="003D1203">
        <w:tab/>
        <w:t>VI</w:t>
      </w:r>
      <w:r w:rsidRPr="003D1203">
        <w:tab/>
      </w:r>
      <w:r w:rsidR="008933B4" w:rsidRPr="003D1203">
        <w:t xml:space="preserve">Adopted Supplement to the 00, 01 and 02 series of amendments to </w:t>
      </w:r>
      <w:r w:rsidR="008933B4" w:rsidRPr="003D1203">
        <w:br/>
        <w:t xml:space="preserve">UN Regulation No. </w:t>
      </w:r>
      <w:r w:rsidR="00C6279E" w:rsidRPr="003D1203">
        <w:t>152</w:t>
      </w:r>
      <w:r w:rsidR="008933B4" w:rsidRPr="003D1203">
        <w:t xml:space="preserve"> (</w:t>
      </w:r>
      <w:r w:rsidR="00C6279E" w:rsidRPr="003D1203">
        <w:t>AEBS for M</w:t>
      </w:r>
      <w:r w:rsidR="00C6279E" w:rsidRPr="003D1203">
        <w:rPr>
          <w:vertAlign w:val="subscript"/>
        </w:rPr>
        <w:t>1</w:t>
      </w:r>
      <w:r w:rsidR="00C6279E" w:rsidRPr="003D1203">
        <w:t xml:space="preserve"> and N</w:t>
      </w:r>
      <w:r w:rsidR="00C6279E" w:rsidRPr="003D1203">
        <w:rPr>
          <w:vertAlign w:val="subscript"/>
        </w:rPr>
        <w:t>1</w:t>
      </w:r>
      <w:r w:rsidR="008933B4" w:rsidRPr="003D1203">
        <w:t>)</w:t>
      </w:r>
      <w:r w:rsidR="008933B4" w:rsidRPr="003D1203">
        <w:tab/>
      </w:r>
      <w:r w:rsidR="008933B4" w:rsidRPr="003D1203">
        <w:tab/>
      </w:r>
      <w:r w:rsidR="008933B4" w:rsidRPr="003D1203">
        <w:tab/>
      </w:r>
      <w:r w:rsidR="005B1861">
        <w:t>20</w:t>
      </w:r>
    </w:p>
    <w:p w14:paraId="218FDDEC" w14:textId="3476A05F" w:rsidR="00553C6E" w:rsidRDefault="00C6279E" w:rsidP="005B1861">
      <w:pPr>
        <w:tabs>
          <w:tab w:val="right" w:pos="850"/>
          <w:tab w:val="left" w:pos="1134"/>
          <w:tab w:val="left" w:pos="1559"/>
          <w:tab w:val="left" w:pos="1984"/>
          <w:tab w:val="left" w:leader="dot" w:pos="7654"/>
          <w:tab w:val="right" w:pos="8929"/>
          <w:tab w:val="right" w:pos="9638"/>
        </w:tabs>
        <w:spacing w:after="80"/>
        <w:ind w:left="1134" w:hanging="1134"/>
      </w:pPr>
      <w:r w:rsidRPr="003D1203">
        <w:tab/>
        <w:t>VII</w:t>
      </w:r>
      <w:r w:rsidRPr="003D1203">
        <w:tab/>
        <w:t>Adopted amendments to ECE/TRANS/WP.29/GRVA/2021/</w:t>
      </w:r>
      <w:r w:rsidR="002E5577" w:rsidRPr="003D1203">
        <w:t>15</w:t>
      </w:r>
      <w:r w:rsidR="002E5577" w:rsidRPr="003D1203">
        <w:tab/>
      </w:r>
      <w:r w:rsidR="002E5577" w:rsidRPr="003D1203">
        <w:tab/>
      </w:r>
      <w:r w:rsidR="002E5577" w:rsidRPr="003D1203">
        <w:tab/>
      </w:r>
      <w:r w:rsidR="005B1861">
        <w:t>21</w:t>
      </w:r>
    </w:p>
    <w:p w14:paraId="45F321AC" w14:textId="120E5BBD" w:rsidR="006B47C9" w:rsidRPr="003D1203" w:rsidRDefault="006B47C9" w:rsidP="005B1861">
      <w:pPr>
        <w:tabs>
          <w:tab w:val="right" w:pos="850"/>
          <w:tab w:val="left" w:pos="1134"/>
          <w:tab w:val="left" w:pos="1559"/>
          <w:tab w:val="left" w:pos="1984"/>
          <w:tab w:val="left" w:leader="dot" w:pos="7654"/>
          <w:tab w:val="right" w:pos="8929"/>
          <w:tab w:val="right" w:pos="9638"/>
        </w:tabs>
        <w:spacing w:after="80"/>
        <w:ind w:left="1134" w:hanging="1134"/>
      </w:pPr>
      <w:r>
        <w:tab/>
        <w:t>VIII</w:t>
      </w:r>
      <w:r>
        <w:tab/>
        <w:t xml:space="preserve">Adopted amendments to </w:t>
      </w:r>
      <w:r w:rsidRPr="003D1203">
        <w:t>ECE/TRANS/WP.29/GRVA/2021/</w:t>
      </w:r>
      <w:r>
        <w:t>3</w:t>
      </w:r>
      <w:r>
        <w:tab/>
      </w:r>
      <w:r>
        <w:tab/>
      </w:r>
      <w:r>
        <w:tab/>
        <w:t>22</w:t>
      </w:r>
    </w:p>
    <w:p w14:paraId="0C4A56F3" w14:textId="7E768DDE" w:rsidR="001C6663" w:rsidRPr="003D1203" w:rsidRDefault="009014D8" w:rsidP="009014D8">
      <w:pPr>
        <w:pStyle w:val="HChG"/>
        <w:pageBreakBefore/>
      </w:pPr>
      <w:r w:rsidRPr="003D1203">
        <w:lastRenderedPageBreak/>
        <w:tab/>
        <w:t>I.</w:t>
      </w:r>
      <w:r w:rsidRPr="003D1203">
        <w:tab/>
        <w:t>Attendance</w:t>
      </w:r>
      <w:r w:rsidR="002F49C2" w:rsidRPr="003D1203">
        <w:t xml:space="preserve"> and opening</w:t>
      </w:r>
    </w:p>
    <w:p w14:paraId="1AF66173" w14:textId="583DBC27" w:rsidR="009014D8" w:rsidRPr="003D1203" w:rsidRDefault="005A3B76" w:rsidP="009014D8">
      <w:pPr>
        <w:pStyle w:val="SingleTxtG"/>
      </w:pPr>
      <w:r w:rsidRPr="003D1203">
        <w:t>1.</w:t>
      </w:r>
      <w:r w:rsidRPr="003D1203">
        <w:tab/>
        <w:t xml:space="preserve">The Working Party on Automated/Autonomous and Connected Vehicles (GRVA) </w:t>
      </w:r>
      <w:r w:rsidR="00B06494" w:rsidRPr="003D1203">
        <w:t>met</w:t>
      </w:r>
      <w:r w:rsidR="00E75C1C" w:rsidRPr="003D1203">
        <w:t xml:space="preserve"> from</w:t>
      </w:r>
      <w:r w:rsidRPr="003D1203">
        <w:t xml:space="preserve"> </w:t>
      </w:r>
      <w:r w:rsidR="00247693" w:rsidRPr="003D1203">
        <w:t>25</w:t>
      </w:r>
      <w:r w:rsidRPr="003D1203">
        <w:t xml:space="preserve"> to </w:t>
      </w:r>
      <w:r w:rsidR="00247693" w:rsidRPr="003D1203">
        <w:t>28</w:t>
      </w:r>
      <w:r w:rsidRPr="003D1203">
        <w:t xml:space="preserve"> </w:t>
      </w:r>
      <w:r w:rsidR="00247693" w:rsidRPr="003D1203">
        <w:t>May</w:t>
      </w:r>
      <w:r w:rsidRPr="003D1203">
        <w:t xml:space="preserve"> 202</w:t>
      </w:r>
      <w:r w:rsidR="00AF278F" w:rsidRPr="003D1203">
        <w:t>1</w:t>
      </w:r>
      <w:r w:rsidRPr="003D1203">
        <w:t xml:space="preserve"> </w:t>
      </w:r>
      <w:r w:rsidR="00E75C1C" w:rsidRPr="003D1203">
        <w:t>online</w:t>
      </w:r>
      <w:r w:rsidRPr="003D1203">
        <w:t xml:space="preserve">, </w:t>
      </w:r>
      <w:r w:rsidR="00105662" w:rsidRPr="003D1203">
        <w:t xml:space="preserve">hosted </w:t>
      </w:r>
      <w:r w:rsidR="00B0231F" w:rsidRPr="003D1203">
        <w:t>in</w:t>
      </w:r>
      <w:r w:rsidR="00105662" w:rsidRPr="003D1203">
        <w:t xml:space="preserve"> Geneva. The meeting was </w:t>
      </w:r>
      <w:r w:rsidRPr="003D1203">
        <w:t>chaired by Mr. R. Damm (Germany)</w:t>
      </w:r>
      <w:r w:rsidR="00F93A21" w:rsidRPr="003D1203">
        <w:t>,</w:t>
      </w:r>
      <w:r w:rsidR="002D4A62" w:rsidRPr="003D1203">
        <w:t xml:space="preserve"> </w:t>
      </w:r>
      <w:r w:rsidR="00F93A21" w:rsidRPr="003D1203">
        <w:t>except for</w:t>
      </w:r>
      <w:r w:rsidR="002D4A62" w:rsidRPr="003D1203">
        <w:t xml:space="preserve"> item 4(d), which was chaired by </w:t>
      </w:r>
      <w:r w:rsidR="00F93A21" w:rsidRPr="003D1203">
        <w:t>the Vice</w:t>
      </w:r>
      <w:r w:rsidR="00813D19">
        <w:t>-</w:t>
      </w:r>
      <w:r w:rsidR="00F93A21" w:rsidRPr="003D1203">
        <w:t>Chair Mr. T. Onoda (Japan)</w:t>
      </w:r>
      <w:r w:rsidRPr="003D1203">
        <w:t xml:space="preserve">. Accredited experts from the following countries participated in the work, following Rule 1 of the Rules of Procedure of the World Forum for Harmonization of Vehicle Regulations (WP.29) (TRANS/WP.29/690/Rev.2): </w:t>
      </w:r>
      <w:r w:rsidR="00D94D17" w:rsidRPr="003D1203">
        <w:t xml:space="preserve">Australia, </w:t>
      </w:r>
      <w:r w:rsidR="00105D21" w:rsidRPr="003D1203">
        <w:t xml:space="preserve">Austria, </w:t>
      </w:r>
      <w:r w:rsidR="00D94D17" w:rsidRPr="003D1203">
        <w:t xml:space="preserve">Brazil, </w:t>
      </w:r>
      <w:r w:rsidRPr="003D1203">
        <w:t>Canada,</w:t>
      </w:r>
      <w:r w:rsidR="009866F1" w:rsidRPr="003D1203">
        <w:t xml:space="preserve"> China,</w:t>
      </w:r>
      <w:r w:rsidRPr="003D1203">
        <w:t xml:space="preserve"> </w:t>
      </w:r>
      <w:r w:rsidR="001466EF" w:rsidRPr="003D1203">
        <w:t xml:space="preserve">Cyprus, </w:t>
      </w:r>
      <w:r w:rsidRPr="003D1203">
        <w:t xml:space="preserve">Czech Republic, Denmark, Finland, France, Germany, Hungary, India, </w:t>
      </w:r>
      <w:r w:rsidR="00C80D0F" w:rsidRPr="003D1203">
        <w:t xml:space="preserve">Italy, </w:t>
      </w:r>
      <w:r w:rsidRPr="003D1203">
        <w:t xml:space="preserve">Japan, Luxembourg, </w:t>
      </w:r>
      <w:r w:rsidR="00374340" w:rsidRPr="003D1203">
        <w:t xml:space="preserve">Malaysia, </w:t>
      </w:r>
      <w:r w:rsidRPr="003D1203">
        <w:t xml:space="preserve">the Netherlands, Norway, Republic of Korea, </w:t>
      </w:r>
      <w:r w:rsidR="00374340" w:rsidRPr="003D1203">
        <w:t xml:space="preserve">Romania, </w:t>
      </w:r>
      <w:r w:rsidR="00B92B21" w:rsidRPr="003D1203">
        <w:t xml:space="preserve">Russian Federation, </w:t>
      </w:r>
      <w:r w:rsidR="00374340" w:rsidRPr="003D1203">
        <w:t xml:space="preserve">Slovakia, </w:t>
      </w:r>
      <w:r w:rsidR="00E44E1F" w:rsidRPr="003D1203">
        <w:t xml:space="preserve">Slovenia, </w:t>
      </w:r>
      <w:r w:rsidR="00374340" w:rsidRPr="003D1203">
        <w:t xml:space="preserve">South Africa, </w:t>
      </w:r>
      <w:r w:rsidRPr="003D1203">
        <w:t>Spain, Sweden, Switzerland</w:t>
      </w:r>
      <w:r w:rsidR="00096F6B" w:rsidRPr="003D1203">
        <w:t xml:space="preserve">, </w:t>
      </w:r>
      <w:r w:rsidRPr="003D1203">
        <w:t xml:space="preserve">the United Kingdom of Great Britain and Northern Ireland (UK) </w:t>
      </w:r>
      <w:r w:rsidR="00E44E1F" w:rsidRPr="003D1203">
        <w:t xml:space="preserve">and </w:t>
      </w:r>
      <w:r w:rsidR="00531494" w:rsidRPr="003D1203">
        <w:t xml:space="preserve">the </w:t>
      </w:r>
      <w:r w:rsidRPr="003D1203">
        <w:t>United States of America</w:t>
      </w:r>
      <w:r w:rsidR="00EB693A" w:rsidRPr="003D1203">
        <w:t xml:space="preserve"> (USA)</w:t>
      </w:r>
      <w:r w:rsidRPr="003D1203">
        <w:t>. An expert from the European Commission (EC) also participated. Experts from the following non-governmental organizations (NGOs) and international organizations participated: the American Automotive Policy Council (AAPC)</w:t>
      </w:r>
      <w:r w:rsidR="0036751C" w:rsidRPr="003D1203">
        <w:t xml:space="preserve">, </w:t>
      </w:r>
      <w:r w:rsidR="003D2739" w:rsidRPr="003D1203">
        <w:t>Automotive Open System Architecture (</w:t>
      </w:r>
      <w:r w:rsidR="0036751C" w:rsidRPr="003D1203">
        <w:t>AUTOSAR</w:t>
      </w:r>
      <w:r w:rsidR="003D2739" w:rsidRPr="003D1203">
        <w:t>)</w:t>
      </w:r>
      <w:r w:rsidRPr="003D1203">
        <w:t>, European Association for Electric Mobility (AVERE),</w:t>
      </w:r>
      <w:r w:rsidR="00C80D0F" w:rsidRPr="003D1203">
        <w:t xml:space="preserve"> European Agricultural Machinery Organization (CEMA)</w:t>
      </w:r>
      <w:r w:rsidR="00E12EE8" w:rsidRPr="003D1203">
        <w:t xml:space="preserve">, </w:t>
      </w:r>
      <w:r w:rsidRPr="003D1203">
        <w:t>International Motor Vehicle Inspection Committee (CITA),</w:t>
      </w:r>
      <w:r w:rsidR="00B47C23" w:rsidRPr="003D1203">
        <w:t xml:space="preserve"> </w:t>
      </w:r>
      <w:r w:rsidRPr="003D1203">
        <w:t>European Association of Automotive Suppliers (CLEPA/MEMA/JAPIA),</w:t>
      </w:r>
      <w:r w:rsidR="00B47C23" w:rsidRPr="003D1203">
        <w:t xml:space="preserve"> </w:t>
      </w:r>
      <w:r w:rsidR="00554487" w:rsidRPr="003D1203">
        <w:t>European Garage Equipment Association (</w:t>
      </w:r>
      <w:r w:rsidR="004B1713" w:rsidRPr="003D1203">
        <w:t>EGEA</w:t>
      </w:r>
      <w:r w:rsidR="00554487" w:rsidRPr="003D1203">
        <w:t>)</w:t>
      </w:r>
      <w:r w:rsidR="004B1713" w:rsidRPr="003D1203">
        <w:t xml:space="preserve">, </w:t>
      </w:r>
      <w:r w:rsidR="00C80D0F" w:rsidRPr="003D1203">
        <w:t xml:space="preserve">European Tyre and Rim </w:t>
      </w:r>
      <w:r w:rsidR="001747A9" w:rsidRPr="003D1203">
        <w:t xml:space="preserve">Manufacturer Association </w:t>
      </w:r>
      <w:r w:rsidR="00C80D0F" w:rsidRPr="003D1203">
        <w:t>(ETR</w:t>
      </w:r>
      <w:r w:rsidR="001747A9" w:rsidRPr="003D1203">
        <w:t>MA</w:t>
      </w:r>
      <w:r w:rsidR="00C80D0F" w:rsidRPr="003D1203">
        <w:t>)</w:t>
      </w:r>
      <w:r w:rsidRPr="003D1203">
        <w:t xml:space="preserve">, </w:t>
      </w:r>
      <w:r w:rsidR="00A66359" w:rsidRPr="003D1203">
        <w:t>European Transport Safety Council (ETSC)</w:t>
      </w:r>
      <w:r w:rsidR="006D1A3B" w:rsidRPr="003D1203">
        <w:t xml:space="preserve">, </w:t>
      </w:r>
      <w:r w:rsidR="00D13D8B" w:rsidRPr="003D1203">
        <w:t>European Association of Internal Combustion Engine Manufacturers (</w:t>
      </w:r>
      <w:r w:rsidR="001747A9" w:rsidRPr="003D1203">
        <w:t>EUROMOT</w:t>
      </w:r>
      <w:r w:rsidR="00D13D8B" w:rsidRPr="003D1203">
        <w:t>)</w:t>
      </w:r>
      <w:r w:rsidR="001747A9" w:rsidRPr="003D1203">
        <w:t xml:space="preserve">, </w:t>
      </w:r>
      <w:r w:rsidR="00386AC6" w:rsidRPr="003D1203">
        <w:t>Federation of European Manufacturers of Friction Materials (</w:t>
      </w:r>
      <w:r w:rsidR="006D1A3B" w:rsidRPr="003D1203">
        <w:t>FEMFM</w:t>
      </w:r>
      <w:r w:rsidR="00386AC6" w:rsidRPr="003D1203">
        <w:t>)</w:t>
      </w:r>
      <w:r w:rsidR="006D1A3B" w:rsidRPr="003D1203">
        <w:t xml:space="preserve">, </w:t>
      </w:r>
      <w:r w:rsidR="001C6F9E" w:rsidRPr="003D1203">
        <w:t>International Automobile Federation (</w:t>
      </w:r>
      <w:r w:rsidR="006D1A3B" w:rsidRPr="003D1203">
        <w:t>FIA</w:t>
      </w:r>
      <w:r w:rsidR="001C6F9E" w:rsidRPr="003D1203">
        <w:t>)</w:t>
      </w:r>
      <w:r w:rsidR="006D1A3B" w:rsidRPr="003D1203">
        <w:t xml:space="preserve">, </w:t>
      </w:r>
      <w:r w:rsidR="00363984" w:rsidRPr="003D1203">
        <w:t>International Federation of Automotive Distributors (</w:t>
      </w:r>
      <w:r w:rsidR="006D1A3B" w:rsidRPr="003D1203">
        <w:t>FIGIEFA</w:t>
      </w:r>
      <w:r w:rsidR="00363984" w:rsidRPr="003D1203">
        <w:t>)</w:t>
      </w:r>
      <w:r w:rsidR="006D1A3B" w:rsidRPr="003D1203">
        <w:t xml:space="preserve">, </w:t>
      </w:r>
      <w:r w:rsidRPr="003D1203">
        <w:t>International Motorcycle Manufacturers Association (IMMA)</w:t>
      </w:r>
      <w:r w:rsidR="00887F90" w:rsidRPr="003D1203">
        <w:t>,</w:t>
      </w:r>
      <w:r w:rsidRPr="003D1203">
        <w:t xml:space="preserve"> International Organization for Standardization (ISO), International Telecommunication Union (ITU)</w:t>
      </w:r>
      <w:r w:rsidR="00D94D17" w:rsidRPr="003D1203">
        <w:t>,</w:t>
      </w:r>
      <w:r w:rsidRPr="003D1203">
        <w:t xml:space="preserve"> International Organization of Motor Vehicle Manufacturers (OICA), </w:t>
      </w:r>
      <w:r w:rsidR="00D20D03" w:rsidRPr="003D1203">
        <w:t xml:space="preserve">Recreational Vehicle Industry Association (RVIA), </w:t>
      </w:r>
      <w:r w:rsidR="00695AC2" w:rsidRPr="003D1203">
        <w:t xml:space="preserve">SAE International, </w:t>
      </w:r>
      <w:r w:rsidRPr="003D1203">
        <w:t>Securing America's Future Energy (SAFE)</w:t>
      </w:r>
      <w:r w:rsidR="0046687F" w:rsidRPr="003D1203">
        <w:t>, Union Internationale des Transports Publics (UITP),</w:t>
      </w:r>
      <w:r w:rsidRPr="003D1203">
        <w:t xml:space="preserve"> </w:t>
      </w:r>
      <w:r w:rsidR="00D20D03" w:rsidRPr="003D1203">
        <w:t>and</w:t>
      </w:r>
      <w:r w:rsidRPr="003D1203">
        <w:t xml:space="preserve"> World Bicycle Industry Association (WBIA).</w:t>
      </w:r>
    </w:p>
    <w:p w14:paraId="3E90177A" w14:textId="6DF06574" w:rsidR="00940DC8" w:rsidRPr="003D1203" w:rsidRDefault="00940DC8" w:rsidP="00B5320E">
      <w:pPr>
        <w:pStyle w:val="SingleTxtG"/>
        <w:tabs>
          <w:tab w:val="left" w:pos="1701"/>
        </w:tabs>
      </w:pPr>
      <w:r w:rsidRPr="003D1203">
        <w:t>2.</w:t>
      </w:r>
      <w:r w:rsidR="00B5320E" w:rsidRPr="003D1203">
        <w:tab/>
      </w:r>
      <w:r w:rsidRPr="003D1203">
        <w:t>The Deputy Executive Secretary of UNECE, Mr. D</w:t>
      </w:r>
      <w:r w:rsidR="003E65EE" w:rsidRPr="003D1203">
        <w:t>.</w:t>
      </w:r>
      <w:r w:rsidRPr="003D1203">
        <w:t xml:space="preserve"> </w:t>
      </w:r>
      <w:proofErr w:type="spellStart"/>
      <w:r w:rsidRPr="003D1203">
        <w:t>Mariyasin</w:t>
      </w:r>
      <w:proofErr w:type="spellEnd"/>
      <w:r w:rsidRPr="003D1203">
        <w:t xml:space="preserve">, welcomed participants from all over the world to the tenth session of GRVA. </w:t>
      </w:r>
    </w:p>
    <w:p w14:paraId="43CDB6C1" w14:textId="2EF43B0E" w:rsidR="00B5320E" w:rsidRPr="003D1203" w:rsidRDefault="00940DC8" w:rsidP="00093E7B">
      <w:pPr>
        <w:pStyle w:val="SingleTxtG"/>
      </w:pPr>
      <w:r w:rsidRPr="003D1203">
        <w:t>3.</w:t>
      </w:r>
      <w:r w:rsidR="00B5320E" w:rsidRPr="003D1203">
        <w:tab/>
      </w:r>
      <w:r w:rsidRPr="003D1203">
        <w:t>He highlighted the importance of road safety, recalling that 1.36 million persons were killed and some 50 million severe</w:t>
      </w:r>
      <w:r w:rsidR="00B6735E">
        <w:t>ly</w:t>
      </w:r>
      <w:r w:rsidRPr="003D1203">
        <w:t xml:space="preserve"> injured </w:t>
      </w:r>
      <w:r w:rsidR="008B5804">
        <w:t>in</w:t>
      </w:r>
      <w:r w:rsidRPr="003D1203">
        <w:t xml:space="preserve"> road crashes in 2020. He underlined that the achievement of Sustainable Development Goal (SDG) target 3.6, aiming at halving the number of road fatalities and serious injuries, </w:t>
      </w:r>
      <w:r w:rsidR="008B5804">
        <w:t>urged for</w:t>
      </w:r>
      <w:r w:rsidRPr="003D1203">
        <w:t xml:space="preserve"> concerted efforts from all road safety stakeholders. He recalled that in July 2020 the Unite Nations General Assembly had proclaimed the Second Decade of Action for Road Safety, 2021 to 2030, reinforcing SDG 3.6 target, adding that work dedicated to achieving SDG 11.2 calling for safe, affordable, accessible and sustainable transport in cities and communities</w:t>
      </w:r>
      <w:r w:rsidR="008B5804">
        <w:t>,</w:t>
      </w:r>
      <w:r w:rsidRPr="003D1203">
        <w:t xml:space="preserve"> was also crucial. </w:t>
      </w:r>
    </w:p>
    <w:p w14:paraId="12BD1678" w14:textId="6CFB633D" w:rsidR="00B5320E" w:rsidRPr="003D1203" w:rsidRDefault="00940DC8" w:rsidP="00093E7B">
      <w:pPr>
        <w:pStyle w:val="SingleTxtG"/>
      </w:pPr>
      <w:r w:rsidRPr="003D1203">
        <w:t>4.</w:t>
      </w:r>
      <w:r w:rsidR="00B5320E" w:rsidRPr="003D1203">
        <w:tab/>
      </w:r>
      <w:r w:rsidRPr="003D1203">
        <w:t xml:space="preserve">The Deputy Executive Secretary highlighted </w:t>
      </w:r>
      <w:r w:rsidR="00C52F68" w:rsidRPr="003D1203">
        <w:t xml:space="preserve">the importance </w:t>
      </w:r>
      <w:r w:rsidR="00ED60BF" w:rsidRPr="003D1203">
        <w:t>of GRVA’s</w:t>
      </w:r>
      <w:r w:rsidR="00C52F68" w:rsidRPr="003D1203">
        <w:t xml:space="preserve"> activities in terms of road safety and mentioned as an example </w:t>
      </w:r>
      <w:r w:rsidR="00BF68DB" w:rsidRPr="003D1203">
        <w:t xml:space="preserve">UN Global Technical Regulation </w:t>
      </w:r>
      <w:r w:rsidR="00706E6B" w:rsidRPr="003D1203">
        <w:t xml:space="preserve">(GTR) </w:t>
      </w:r>
      <w:r w:rsidR="00BF68DB" w:rsidRPr="003D1203">
        <w:t>No. 8 and UN Regulation No. 140 on Electronic Stability Control and UN Regulation No.</w:t>
      </w:r>
      <w:r w:rsidR="00F35ACB" w:rsidRPr="003D1203">
        <w:t> </w:t>
      </w:r>
      <w:r w:rsidR="00BF68DB" w:rsidRPr="003D1203">
        <w:t>152 on Advanced Emergency Braking System</w:t>
      </w:r>
      <w:r w:rsidRPr="003D1203">
        <w:t xml:space="preserve">, </w:t>
      </w:r>
      <w:r w:rsidR="00ED60BF" w:rsidRPr="003D1203">
        <w:t>and stated their</w:t>
      </w:r>
      <w:r w:rsidRPr="003D1203">
        <w:t xml:space="preserve"> importan</w:t>
      </w:r>
      <w:r w:rsidR="00ED60BF" w:rsidRPr="003D1203">
        <w:t>ce</w:t>
      </w:r>
      <w:r w:rsidRPr="003D1203">
        <w:t xml:space="preserve"> for reaching the SDG targets. </w:t>
      </w:r>
    </w:p>
    <w:p w14:paraId="06E0E242" w14:textId="65EF4ACF" w:rsidR="00B5320E" w:rsidRPr="003D1203" w:rsidRDefault="00940DC8" w:rsidP="00093E7B">
      <w:pPr>
        <w:pStyle w:val="SingleTxtG"/>
      </w:pPr>
      <w:r w:rsidRPr="003D1203">
        <w:t>5.</w:t>
      </w:r>
      <w:r w:rsidR="00B5320E" w:rsidRPr="003D1203">
        <w:tab/>
      </w:r>
      <w:r w:rsidRPr="003D1203">
        <w:t xml:space="preserve">He </w:t>
      </w:r>
      <w:r w:rsidR="00607334" w:rsidRPr="003D1203">
        <w:t xml:space="preserve">congratulated GRVA </w:t>
      </w:r>
      <w:r w:rsidR="00746B2C" w:rsidRPr="003D1203">
        <w:t xml:space="preserve">not only </w:t>
      </w:r>
      <w:r w:rsidR="00056710" w:rsidRPr="003D1203">
        <w:t>on its achievement related to cyber security and A</w:t>
      </w:r>
      <w:r w:rsidR="00746B2C" w:rsidRPr="003D1203">
        <w:t xml:space="preserve">utomated </w:t>
      </w:r>
      <w:r w:rsidR="00056710" w:rsidRPr="003D1203">
        <w:t>L</w:t>
      </w:r>
      <w:r w:rsidR="00746B2C" w:rsidRPr="003D1203">
        <w:t xml:space="preserve">ane </w:t>
      </w:r>
      <w:r w:rsidR="00056710" w:rsidRPr="003D1203">
        <w:t>K</w:t>
      </w:r>
      <w:r w:rsidR="00746B2C" w:rsidRPr="003D1203">
        <w:t xml:space="preserve">eeping </w:t>
      </w:r>
      <w:r w:rsidR="00056710" w:rsidRPr="003D1203">
        <w:t>S</w:t>
      </w:r>
      <w:r w:rsidR="00746B2C" w:rsidRPr="003D1203">
        <w:t>ystem</w:t>
      </w:r>
      <w:r w:rsidR="00E54B79" w:rsidRPr="003D1203">
        <w:t xml:space="preserve"> </w:t>
      </w:r>
      <w:r w:rsidR="00F35ACB" w:rsidRPr="003D1203">
        <w:t xml:space="preserve">(ALKS) </w:t>
      </w:r>
      <w:r w:rsidR="00E54B79" w:rsidRPr="003D1203">
        <w:t>as</w:t>
      </w:r>
      <w:r w:rsidR="00056710" w:rsidRPr="003D1203">
        <w:t xml:space="preserve"> initial step</w:t>
      </w:r>
      <w:r w:rsidR="00ED196A">
        <w:t>s</w:t>
      </w:r>
      <w:r w:rsidR="00E54B79" w:rsidRPr="003D1203">
        <w:t>, but also for</w:t>
      </w:r>
      <w:r w:rsidR="00056710" w:rsidRPr="003D1203">
        <w:t xml:space="preserve"> the group</w:t>
      </w:r>
      <w:r w:rsidR="00E54B79" w:rsidRPr="003D1203">
        <w:t>’s</w:t>
      </w:r>
      <w:r w:rsidR="00056710" w:rsidRPr="003D1203">
        <w:t xml:space="preserve"> bigger ambitions </w:t>
      </w:r>
      <w:r w:rsidR="00A47DD4">
        <w:t>with the activities under</w:t>
      </w:r>
      <w:r w:rsidR="00AE2BAF" w:rsidRPr="003D1203">
        <w:t xml:space="preserve"> </w:t>
      </w:r>
      <w:r w:rsidR="00056710" w:rsidRPr="003D1203">
        <w:t>the Framework Document on the safety of Automated Vehicles</w:t>
      </w:r>
      <w:r w:rsidR="008979B6" w:rsidRPr="003D1203">
        <w:t xml:space="preserve"> (FDAV).</w:t>
      </w:r>
    </w:p>
    <w:p w14:paraId="3B44BB4C" w14:textId="4FE5A61E" w:rsidR="00B5320E" w:rsidRPr="003D1203" w:rsidRDefault="00940DC8" w:rsidP="00093E7B">
      <w:pPr>
        <w:pStyle w:val="SingleTxtG"/>
      </w:pPr>
      <w:r w:rsidRPr="003D1203">
        <w:t>6</w:t>
      </w:r>
      <w:r w:rsidR="00B5320E" w:rsidRPr="003D1203">
        <w:t>.</w:t>
      </w:r>
      <w:r w:rsidR="00B5320E" w:rsidRPr="003D1203">
        <w:tab/>
      </w:r>
      <w:r w:rsidRPr="003D1203">
        <w:t xml:space="preserve">He recognized </w:t>
      </w:r>
      <w:r w:rsidR="001D2D13" w:rsidRPr="003D1203">
        <w:t xml:space="preserve">that GRVA had a very busy agenda with highly challenging </w:t>
      </w:r>
      <w:r w:rsidR="001201C1" w:rsidRPr="003D1203">
        <w:t>items</w:t>
      </w:r>
      <w:r w:rsidR="001D2D13" w:rsidRPr="003D1203">
        <w:t xml:space="preserve">, some of </w:t>
      </w:r>
      <w:r w:rsidR="008E0166" w:rsidRPr="003D1203">
        <w:t xml:space="preserve">them having a </w:t>
      </w:r>
      <w:r w:rsidR="001D2D13" w:rsidRPr="003D1203">
        <w:t>technical nature</w:t>
      </w:r>
      <w:r w:rsidR="00322A4C" w:rsidRPr="003D1203">
        <w:t>,</w:t>
      </w:r>
      <w:r w:rsidR="001D2D13" w:rsidRPr="003D1203">
        <w:t xml:space="preserve"> </w:t>
      </w:r>
      <w:r w:rsidR="00322A4C" w:rsidRPr="003D1203">
        <w:t>others</w:t>
      </w:r>
      <w:r w:rsidR="001D2D13" w:rsidRPr="003D1203">
        <w:t xml:space="preserve"> </w:t>
      </w:r>
      <w:r w:rsidR="00F735CB" w:rsidRPr="003D1203">
        <w:t>having</w:t>
      </w:r>
      <w:r w:rsidR="001D2D13" w:rsidRPr="003D1203">
        <w:t xml:space="preserve"> a more fundamental nature</w:t>
      </w:r>
      <w:r w:rsidRPr="003D1203">
        <w:t xml:space="preserve">. </w:t>
      </w:r>
      <w:r w:rsidR="00542FB0" w:rsidRPr="003D1203">
        <w:t xml:space="preserve">He recommended </w:t>
      </w:r>
      <w:r w:rsidR="00322A4C" w:rsidRPr="003D1203">
        <w:t>GRVA</w:t>
      </w:r>
      <w:r w:rsidR="00542FB0" w:rsidRPr="003D1203">
        <w:t xml:space="preserve"> to consider the note by the secretariat concerning possible responses to the letter to GRVA addressed by the Council of Europe</w:t>
      </w:r>
      <w:r w:rsidR="00A52C22">
        <w:t>,</w:t>
      </w:r>
      <w:r w:rsidR="00542FB0" w:rsidRPr="003D1203">
        <w:t xml:space="preserve"> </w:t>
      </w:r>
      <w:r w:rsidR="00CF3B68" w:rsidRPr="003D1203">
        <w:t xml:space="preserve">calling the group to </w:t>
      </w:r>
      <w:r w:rsidR="0042781B" w:rsidRPr="003D1203">
        <w:t>conduct a</w:t>
      </w:r>
      <w:r w:rsidR="00542FB0" w:rsidRPr="003D1203">
        <w:t xml:space="preserve"> human rights impact assessment of automated vehicles</w:t>
      </w:r>
      <w:r w:rsidR="007C622D" w:rsidRPr="003D1203">
        <w:t>.</w:t>
      </w:r>
    </w:p>
    <w:p w14:paraId="32B5224A" w14:textId="27EBC13E" w:rsidR="00B5320E" w:rsidRPr="003D1203" w:rsidRDefault="00940DC8" w:rsidP="00093E7B">
      <w:pPr>
        <w:pStyle w:val="SingleTxtG"/>
      </w:pPr>
      <w:r w:rsidRPr="003D1203">
        <w:t>7.</w:t>
      </w:r>
      <w:r w:rsidR="00B5320E" w:rsidRPr="003D1203">
        <w:tab/>
      </w:r>
      <w:r w:rsidRPr="003D1203">
        <w:t xml:space="preserve">The Deputy Executive Secretary concluded his statement by wishing delegates a fruitful discussion and the achievement of good results during the </w:t>
      </w:r>
      <w:r w:rsidR="00B5320E" w:rsidRPr="003D1203">
        <w:t>tenth</w:t>
      </w:r>
      <w:r w:rsidRPr="003D1203">
        <w:t xml:space="preserve"> session of GR</w:t>
      </w:r>
      <w:r w:rsidR="00B5320E" w:rsidRPr="003D1203">
        <w:t>VA</w:t>
      </w:r>
      <w:r w:rsidRPr="003D1203">
        <w:t xml:space="preserve">. </w:t>
      </w:r>
    </w:p>
    <w:p w14:paraId="6AC3B198" w14:textId="2E2BCBC6" w:rsidR="00940DC8" w:rsidRPr="003D1203" w:rsidRDefault="00940DC8" w:rsidP="00093E7B">
      <w:pPr>
        <w:pStyle w:val="SingleTxtG"/>
      </w:pPr>
      <w:r w:rsidRPr="003D1203">
        <w:lastRenderedPageBreak/>
        <w:t>8.</w:t>
      </w:r>
      <w:r w:rsidR="00B5320E" w:rsidRPr="003D1203">
        <w:tab/>
      </w:r>
      <w:r w:rsidRPr="003D1203">
        <w:t>The Chair of GR</w:t>
      </w:r>
      <w:r w:rsidR="004569BA" w:rsidRPr="003D1203">
        <w:t>VA</w:t>
      </w:r>
      <w:r w:rsidRPr="003D1203">
        <w:t xml:space="preserve"> thanked Mr. D</w:t>
      </w:r>
      <w:r w:rsidR="003F50C8" w:rsidRPr="003D1203">
        <w:t>.</w:t>
      </w:r>
      <w:r w:rsidRPr="003D1203">
        <w:t xml:space="preserve"> </w:t>
      </w:r>
      <w:proofErr w:type="spellStart"/>
      <w:r w:rsidRPr="003D1203">
        <w:t>Mariyasin</w:t>
      </w:r>
      <w:proofErr w:type="spellEnd"/>
      <w:r w:rsidRPr="003D1203">
        <w:t xml:space="preserve"> </w:t>
      </w:r>
      <w:r w:rsidR="004569BA" w:rsidRPr="003D1203">
        <w:t>for opening this session</w:t>
      </w:r>
      <w:r w:rsidRPr="003D1203">
        <w:t xml:space="preserve">. He stated that </w:t>
      </w:r>
      <w:r w:rsidR="004569BA" w:rsidRPr="003D1203">
        <w:t>GRVA</w:t>
      </w:r>
      <w:r w:rsidRPr="003D1203">
        <w:t xml:space="preserve"> w</w:t>
      </w:r>
      <w:r w:rsidR="007C622D" w:rsidRPr="003D1203">
        <w:t>ould</w:t>
      </w:r>
      <w:r w:rsidRPr="003D1203">
        <w:t xml:space="preserve"> continue to contribute to improving road safety and in cooperation with all Working Parties under WP.29, and WP.29 itself, strive to, through carrying out work within respective mandates, play a leading role towards the achievement of all road safety related SDG goals and their targets.</w:t>
      </w:r>
      <w:r w:rsidR="004569BA" w:rsidRPr="003D1203">
        <w:t xml:space="preserve"> H</w:t>
      </w:r>
      <w:r w:rsidR="00066018" w:rsidRPr="003D1203">
        <w:t>e mentioned that GRVA was envisaging to organize sessions outside of Geneva in 2022, one session in Asia and one session in America</w:t>
      </w:r>
      <w:r w:rsidR="00191E63" w:rsidRPr="003D1203">
        <w:t xml:space="preserve"> and </w:t>
      </w:r>
      <w:r w:rsidR="003E65EE" w:rsidRPr="003D1203">
        <w:t xml:space="preserve">thanked in advance Mr. D. </w:t>
      </w:r>
      <w:proofErr w:type="spellStart"/>
      <w:r w:rsidR="003E65EE" w:rsidRPr="003D1203">
        <w:t>Mariyasin</w:t>
      </w:r>
      <w:proofErr w:type="spellEnd"/>
      <w:r w:rsidR="00191E63" w:rsidRPr="003D1203">
        <w:t xml:space="preserve"> for UNECE</w:t>
      </w:r>
      <w:r w:rsidR="00B8064A" w:rsidRPr="003D1203">
        <w:t>’s support</w:t>
      </w:r>
      <w:r w:rsidR="00191E63" w:rsidRPr="003D1203">
        <w:t>. He praised the excellent work of the GRVA Secretary</w:t>
      </w:r>
      <w:r w:rsidR="00D54D52" w:rsidRPr="003D1203">
        <w:t xml:space="preserve"> and congratulated Mr. D. </w:t>
      </w:r>
      <w:proofErr w:type="spellStart"/>
      <w:r w:rsidR="00D54D52" w:rsidRPr="003D1203">
        <w:t>Mariyasin</w:t>
      </w:r>
      <w:proofErr w:type="spellEnd"/>
      <w:r w:rsidR="00D54D52" w:rsidRPr="003D1203">
        <w:t xml:space="preserve"> </w:t>
      </w:r>
      <w:r w:rsidR="00EA1B01">
        <w:t>on</w:t>
      </w:r>
      <w:r w:rsidR="00D54D52" w:rsidRPr="003D1203">
        <w:t xml:space="preserve"> his appointment.</w:t>
      </w:r>
      <w:r w:rsidR="00191E63" w:rsidRPr="003D1203">
        <w:t xml:space="preserve"> </w:t>
      </w:r>
      <w:r w:rsidR="00066018" w:rsidRPr="003D1203">
        <w:t xml:space="preserve"> </w:t>
      </w:r>
    </w:p>
    <w:p w14:paraId="493BFAFA" w14:textId="46A16951" w:rsidR="00267AB6" w:rsidRPr="003D1203" w:rsidRDefault="00585447" w:rsidP="00A12B93">
      <w:pPr>
        <w:pStyle w:val="SingleTxtG"/>
      </w:pPr>
      <w:r w:rsidRPr="003D1203">
        <w:t>9</w:t>
      </w:r>
      <w:r w:rsidR="001F2A69" w:rsidRPr="003D1203">
        <w:t>.</w:t>
      </w:r>
      <w:r w:rsidR="001F2A69" w:rsidRPr="003D1203">
        <w:tab/>
      </w:r>
      <w:r w:rsidR="008F26D1" w:rsidRPr="003D1203">
        <w:t xml:space="preserve">The Chair </w:t>
      </w:r>
      <w:r w:rsidR="00E368A3" w:rsidRPr="003D1203">
        <w:t>continued</w:t>
      </w:r>
      <w:r w:rsidR="00171DD4" w:rsidRPr="003D1203">
        <w:t xml:space="preserve"> by</w:t>
      </w:r>
      <w:r w:rsidR="008F26D1" w:rsidRPr="003D1203">
        <w:t xml:space="preserve"> mentioning the </w:t>
      </w:r>
      <w:r w:rsidR="00CA2441" w:rsidRPr="003D1203">
        <w:t xml:space="preserve">new </w:t>
      </w:r>
      <w:r w:rsidR="008F26D1" w:rsidRPr="003D1203">
        <w:t xml:space="preserve">Coronavirus 2019 </w:t>
      </w:r>
      <w:r w:rsidR="002F49C2" w:rsidRPr="003D1203">
        <w:t xml:space="preserve">outbreak </w:t>
      </w:r>
      <w:r w:rsidR="008F26D1" w:rsidRPr="003D1203">
        <w:t>context</w:t>
      </w:r>
      <w:r w:rsidR="00531494" w:rsidRPr="003D1203">
        <w:t>,</w:t>
      </w:r>
      <w:r w:rsidR="008F26D1" w:rsidRPr="003D1203">
        <w:t xml:space="preserve"> </w:t>
      </w:r>
      <w:r w:rsidR="00B73F06" w:rsidRPr="003D1203">
        <w:t>th</w:t>
      </w:r>
      <w:r w:rsidR="00531494" w:rsidRPr="003D1203">
        <w:t>e</w:t>
      </w:r>
      <w:r w:rsidR="00B73F06" w:rsidRPr="003D1203">
        <w:t xml:space="preserve"> </w:t>
      </w:r>
      <w:r w:rsidR="00531494" w:rsidRPr="003D1203">
        <w:t>reason</w:t>
      </w:r>
      <w:r w:rsidR="008F26D1" w:rsidRPr="003D1203">
        <w:t xml:space="preserve"> </w:t>
      </w:r>
      <w:r w:rsidR="007926CE" w:rsidRPr="003D1203">
        <w:t>why</w:t>
      </w:r>
      <w:r w:rsidR="003B6E43" w:rsidRPr="003D1203">
        <w:t xml:space="preserve"> the meeting was </w:t>
      </w:r>
      <w:r w:rsidR="00232055" w:rsidRPr="003D1203">
        <w:t xml:space="preserve">conducted </w:t>
      </w:r>
      <w:r w:rsidR="00FB2F13" w:rsidRPr="003D1203">
        <w:t>online</w:t>
      </w:r>
      <w:r w:rsidR="008F26D1" w:rsidRPr="003D1203">
        <w:t>.</w:t>
      </w:r>
    </w:p>
    <w:p w14:paraId="790542F4" w14:textId="77777777" w:rsidR="009014D8" w:rsidRPr="003D1203" w:rsidRDefault="009014D8" w:rsidP="009014D8">
      <w:pPr>
        <w:pStyle w:val="HChG"/>
      </w:pPr>
      <w:r w:rsidRPr="003D1203">
        <w:tab/>
      </w:r>
      <w:bookmarkStart w:id="2" w:name="_Toc360525455"/>
      <w:bookmarkStart w:id="3" w:name="_Toc360526241"/>
      <w:bookmarkStart w:id="4" w:name="_Toc360526837"/>
      <w:bookmarkStart w:id="5" w:name="_Toc400974149"/>
      <w:r w:rsidRPr="003D1203">
        <w:t>II.</w:t>
      </w:r>
      <w:r w:rsidRPr="003D1203">
        <w:tab/>
      </w:r>
      <w:bookmarkEnd w:id="2"/>
      <w:bookmarkEnd w:id="3"/>
      <w:bookmarkEnd w:id="4"/>
      <w:r w:rsidRPr="003D1203">
        <w:t>Adoption of the agenda (agenda item 1)</w:t>
      </w:r>
      <w:bookmarkEnd w:id="5"/>
    </w:p>
    <w:p w14:paraId="59E68419" w14:textId="1501377C" w:rsidR="009014D8" w:rsidRPr="005650B4" w:rsidRDefault="009014D8" w:rsidP="009014D8">
      <w:pPr>
        <w:pStyle w:val="SingleTxtG"/>
        <w:ind w:left="2829" w:hanging="1695"/>
        <w:jc w:val="left"/>
      </w:pPr>
      <w:r w:rsidRPr="003D1203">
        <w:rPr>
          <w:i/>
        </w:rPr>
        <w:t>Documentation</w:t>
      </w:r>
      <w:r w:rsidRPr="003D1203">
        <w:t xml:space="preserve">: </w:t>
      </w:r>
      <w:r w:rsidRPr="003D1203">
        <w:tab/>
      </w:r>
      <w:r w:rsidRPr="005650B4">
        <w:t>ECE/TRANS/WP.29/GRVA/20</w:t>
      </w:r>
      <w:r w:rsidR="005E4920" w:rsidRPr="005650B4">
        <w:t>2</w:t>
      </w:r>
      <w:r w:rsidR="00FB2F13" w:rsidRPr="005650B4">
        <w:t>1</w:t>
      </w:r>
      <w:r w:rsidRPr="005650B4">
        <w:t>/</w:t>
      </w:r>
      <w:r w:rsidR="00FB2F13" w:rsidRPr="005650B4">
        <w:t>1</w:t>
      </w:r>
      <w:r w:rsidR="00B47942" w:rsidRPr="005650B4">
        <w:t>8</w:t>
      </w:r>
      <w:r w:rsidRPr="005650B4">
        <w:br/>
        <w:t>Informal documents GRVA-</w:t>
      </w:r>
      <w:r w:rsidR="00763CBB" w:rsidRPr="005650B4">
        <w:t>10</w:t>
      </w:r>
      <w:r w:rsidRPr="005650B4">
        <w:t>-01</w:t>
      </w:r>
      <w:r w:rsidR="003C2530" w:rsidRPr="005650B4">
        <w:t>, GRVA-</w:t>
      </w:r>
      <w:r w:rsidR="00763CBB" w:rsidRPr="005650B4">
        <w:t>10-19</w:t>
      </w:r>
      <w:r w:rsidRPr="005650B4">
        <w:t xml:space="preserve"> and </w:t>
      </w:r>
      <w:r w:rsidR="00B635A4" w:rsidRPr="005650B4">
        <w:br/>
      </w:r>
      <w:r w:rsidRPr="005650B4">
        <w:t>GRVA-</w:t>
      </w:r>
      <w:r w:rsidR="00D45C20" w:rsidRPr="005650B4">
        <w:t>1</w:t>
      </w:r>
      <w:r w:rsidRPr="005650B4">
        <w:t>0</w:t>
      </w:r>
      <w:r w:rsidR="005E4920" w:rsidRPr="005650B4">
        <w:t>-</w:t>
      </w:r>
      <w:r w:rsidR="008A31AA" w:rsidRPr="005650B4">
        <w:t>2</w:t>
      </w:r>
      <w:r w:rsidR="00763CBB" w:rsidRPr="005650B4">
        <w:t>0</w:t>
      </w:r>
      <w:r w:rsidR="00E35D2C" w:rsidRPr="005650B4">
        <w:t>/Rev.1</w:t>
      </w:r>
    </w:p>
    <w:p w14:paraId="7B669DDA" w14:textId="6EC608A0" w:rsidR="005A3B76" w:rsidRPr="005650B4" w:rsidRDefault="00585447" w:rsidP="005A3B76">
      <w:pPr>
        <w:pStyle w:val="SingleTxtG"/>
        <w:tabs>
          <w:tab w:val="left" w:pos="1701"/>
        </w:tabs>
        <w:spacing w:line="240" w:lineRule="auto"/>
      </w:pPr>
      <w:r w:rsidRPr="005650B4">
        <w:t>10</w:t>
      </w:r>
      <w:r w:rsidR="005A3B76" w:rsidRPr="005650B4">
        <w:t>.</w:t>
      </w:r>
      <w:r w:rsidR="005A3B76" w:rsidRPr="005650B4">
        <w:tab/>
        <w:t>GRVA considered the provisional agenda prepared for this session (ECE/TRANS/WP.29/GRVA/202</w:t>
      </w:r>
      <w:r w:rsidR="00492D5D" w:rsidRPr="005650B4">
        <w:t>1</w:t>
      </w:r>
      <w:r w:rsidR="005A3B76" w:rsidRPr="005650B4">
        <w:t>/</w:t>
      </w:r>
      <w:r w:rsidR="00492D5D" w:rsidRPr="005650B4">
        <w:t>1</w:t>
      </w:r>
      <w:r w:rsidR="00763CBB" w:rsidRPr="005650B4">
        <w:t>8</w:t>
      </w:r>
      <w:r w:rsidR="005A3B76" w:rsidRPr="005650B4">
        <w:t>)</w:t>
      </w:r>
      <w:r w:rsidR="00A06B32" w:rsidRPr="005650B4">
        <w:t xml:space="preserve"> and decided </w:t>
      </w:r>
      <w:r w:rsidR="00763CBB" w:rsidRPr="005650B4">
        <w:t>to insert a new</w:t>
      </w:r>
      <w:r w:rsidR="00A06B32" w:rsidRPr="005650B4">
        <w:t xml:space="preserve"> item </w:t>
      </w:r>
      <w:r w:rsidR="00A267D2" w:rsidRPr="005650B4">
        <w:t>12</w:t>
      </w:r>
      <w:r w:rsidR="00A06B32" w:rsidRPr="005650B4">
        <w:t>(</w:t>
      </w:r>
      <w:r w:rsidR="00A267D2" w:rsidRPr="005650B4">
        <w:t>d</w:t>
      </w:r>
      <w:r w:rsidR="00A06B32" w:rsidRPr="005650B4">
        <w:t>)</w:t>
      </w:r>
      <w:r w:rsidR="00A267D2" w:rsidRPr="005650B4">
        <w:t xml:space="preserve"> </w:t>
      </w:r>
      <w:r w:rsidR="00F42EAE" w:rsidRPr="005650B4">
        <w:t>“A</w:t>
      </w:r>
      <w:r w:rsidR="00A267D2" w:rsidRPr="005650B4">
        <w:t>rrangements of meetings</w:t>
      </w:r>
      <w:r w:rsidR="00F42EAE" w:rsidRPr="005650B4">
        <w:t>”</w:t>
      </w:r>
      <w:r w:rsidR="005A3B76" w:rsidRPr="005650B4">
        <w:t>.</w:t>
      </w:r>
      <w:r w:rsidR="006E5E13" w:rsidRPr="005650B4">
        <w:t xml:space="preserve"> </w:t>
      </w:r>
      <w:r w:rsidR="00E144CE" w:rsidRPr="005650B4">
        <w:t>GRVA adopted the</w:t>
      </w:r>
      <w:r w:rsidR="005A3B76" w:rsidRPr="005650B4">
        <w:t xml:space="preserve"> agenda </w:t>
      </w:r>
      <w:r w:rsidR="00E144CE" w:rsidRPr="005650B4">
        <w:t xml:space="preserve">as </w:t>
      </w:r>
      <w:r w:rsidR="005A3B76" w:rsidRPr="005650B4">
        <w:t xml:space="preserve">reproduced in </w:t>
      </w:r>
      <w:r w:rsidR="00F42EAE" w:rsidRPr="005650B4">
        <w:br/>
      </w:r>
      <w:r w:rsidR="005A3B76" w:rsidRPr="005650B4">
        <w:t>GRVA-</w:t>
      </w:r>
      <w:r w:rsidR="00A267D2" w:rsidRPr="005650B4">
        <w:t>10</w:t>
      </w:r>
      <w:r w:rsidR="005A3B76" w:rsidRPr="005650B4">
        <w:t>-</w:t>
      </w:r>
      <w:r w:rsidR="00A267D2" w:rsidRPr="005650B4">
        <w:t>20</w:t>
      </w:r>
      <w:r w:rsidR="00D069D1" w:rsidRPr="005650B4">
        <w:t>/Rev.1</w:t>
      </w:r>
      <w:r w:rsidR="005A3B76" w:rsidRPr="005650B4">
        <w:t>,</w:t>
      </w:r>
      <w:r w:rsidR="00FD7F2E" w:rsidRPr="005650B4">
        <w:t xml:space="preserve"> </w:t>
      </w:r>
      <w:r w:rsidR="006428DB">
        <w:t>which</w:t>
      </w:r>
      <w:r w:rsidR="004D1707" w:rsidRPr="005650B4">
        <w:t xml:space="preserve"> i</w:t>
      </w:r>
      <w:r w:rsidR="005A3B76" w:rsidRPr="005650B4">
        <w:t>nclud</w:t>
      </w:r>
      <w:r w:rsidR="004D1707" w:rsidRPr="005650B4">
        <w:t>ed</w:t>
      </w:r>
      <w:r w:rsidR="005A3B76" w:rsidRPr="005650B4">
        <w:t xml:space="preserve"> the informal documents received before </w:t>
      </w:r>
      <w:r w:rsidR="002F49C2" w:rsidRPr="005650B4">
        <w:t>the session</w:t>
      </w:r>
      <w:r w:rsidR="005A3B76" w:rsidRPr="005650B4">
        <w:t xml:space="preserve"> started. </w:t>
      </w:r>
      <w:r w:rsidR="0000572A" w:rsidRPr="005650B4">
        <w:t>(</w:t>
      </w:r>
      <w:r w:rsidR="005A3B76" w:rsidRPr="005650B4">
        <w:rPr>
          <w:bCs/>
        </w:rPr>
        <w:t xml:space="preserve">All informal documents </w:t>
      </w:r>
      <w:r w:rsidR="006715A0" w:rsidRPr="005650B4">
        <w:rPr>
          <w:bCs/>
        </w:rPr>
        <w:t>submitted</w:t>
      </w:r>
      <w:r w:rsidR="005A3B76" w:rsidRPr="005650B4">
        <w:rPr>
          <w:bCs/>
        </w:rPr>
        <w:t xml:space="preserve"> are listed in Annex I of this report.</w:t>
      </w:r>
      <w:r w:rsidR="0000572A" w:rsidRPr="005650B4">
        <w:rPr>
          <w:bCs/>
        </w:rPr>
        <w:t>)</w:t>
      </w:r>
      <w:r w:rsidR="00210645">
        <w:rPr>
          <w:bCs/>
        </w:rPr>
        <w:t>.</w:t>
      </w:r>
      <w:r w:rsidR="006715A0" w:rsidRPr="005650B4">
        <w:rPr>
          <w:bCs/>
        </w:rPr>
        <w:t xml:space="preserve"> </w:t>
      </w:r>
      <w:r w:rsidR="00ED384C" w:rsidRPr="005650B4">
        <w:rPr>
          <w:bCs/>
        </w:rPr>
        <w:t>Annex </w:t>
      </w:r>
      <w:r w:rsidR="005610F6" w:rsidRPr="005650B4">
        <w:rPr>
          <w:bCs/>
        </w:rPr>
        <w:t>II</w:t>
      </w:r>
      <w:r w:rsidR="00ED384C" w:rsidRPr="005650B4">
        <w:rPr>
          <w:bCs/>
        </w:rPr>
        <w:t xml:space="preserve"> provides the list of Informal Working Groups (IWG) reporting to GRVA.</w:t>
      </w:r>
      <w:r w:rsidR="005A3B76" w:rsidRPr="005650B4">
        <w:t xml:space="preserve"> </w:t>
      </w:r>
    </w:p>
    <w:p w14:paraId="09A0E977" w14:textId="0F55921A" w:rsidR="00F76BA3" w:rsidRPr="003D1203" w:rsidRDefault="00585447" w:rsidP="005A3B76">
      <w:pPr>
        <w:pStyle w:val="SingleTxtG"/>
        <w:tabs>
          <w:tab w:val="left" w:pos="1701"/>
        </w:tabs>
        <w:spacing w:line="240" w:lineRule="auto"/>
        <w:rPr>
          <w:bCs/>
        </w:rPr>
      </w:pPr>
      <w:r w:rsidRPr="005650B4">
        <w:t>11</w:t>
      </w:r>
      <w:r w:rsidR="005A3B76" w:rsidRPr="005650B4">
        <w:t>.</w:t>
      </w:r>
      <w:r w:rsidR="005A3B76" w:rsidRPr="005650B4">
        <w:tab/>
        <w:t xml:space="preserve">GRVA also agreed on the running order for the session </w:t>
      </w:r>
      <w:r w:rsidR="00D148A5" w:rsidRPr="005650B4">
        <w:t>(</w:t>
      </w:r>
      <w:r w:rsidR="005A3B76" w:rsidRPr="005650B4">
        <w:t>GRVA-</w:t>
      </w:r>
      <w:r w:rsidR="006B3DD1" w:rsidRPr="005650B4">
        <w:t>10</w:t>
      </w:r>
      <w:r w:rsidR="005A3B76" w:rsidRPr="005650B4">
        <w:t>-01</w:t>
      </w:r>
      <w:r w:rsidR="00D148A5" w:rsidRPr="005650B4">
        <w:t>)</w:t>
      </w:r>
      <w:r w:rsidR="00C21E1C" w:rsidRPr="005650B4">
        <w:t xml:space="preserve"> and noted the </w:t>
      </w:r>
      <w:r w:rsidR="008857D1" w:rsidRPr="005650B4">
        <w:t xml:space="preserve">technical </w:t>
      </w:r>
      <w:r w:rsidR="00C21E1C" w:rsidRPr="005650B4">
        <w:t>information contained in GRVA-</w:t>
      </w:r>
      <w:r w:rsidR="006B3DD1" w:rsidRPr="005650B4">
        <w:t>10</w:t>
      </w:r>
      <w:r w:rsidR="00C21E1C" w:rsidRPr="005650B4">
        <w:t>-</w:t>
      </w:r>
      <w:r w:rsidR="006B3DD1" w:rsidRPr="005650B4">
        <w:t>19</w:t>
      </w:r>
      <w:r w:rsidR="00C21E1C" w:rsidRPr="005650B4">
        <w:t xml:space="preserve"> </w:t>
      </w:r>
      <w:r w:rsidR="008857D1" w:rsidRPr="005650B4">
        <w:t>for this</w:t>
      </w:r>
      <w:r w:rsidR="008857D1" w:rsidRPr="003D1203">
        <w:t xml:space="preserve"> </w:t>
      </w:r>
      <w:r w:rsidR="00C307B1" w:rsidRPr="003D1203">
        <w:t>online</w:t>
      </w:r>
      <w:r w:rsidR="008857D1" w:rsidRPr="003D1203">
        <w:t xml:space="preserve"> session</w:t>
      </w:r>
      <w:r w:rsidR="005A3B76" w:rsidRPr="003D1203">
        <w:rPr>
          <w:bCs/>
        </w:rPr>
        <w:t>.</w:t>
      </w:r>
    </w:p>
    <w:p w14:paraId="7D292A08" w14:textId="045B5773" w:rsidR="009014D8" w:rsidRPr="003D1203" w:rsidRDefault="009014D8" w:rsidP="004F46E3">
      <w:pPr>
        <w:pStyle w:val="HChG"/>
      </w:pPr>
      <w:r w:rsidRPr="003D1203">
        <w:tab/>
        <w:t>III.</w:t>
      </w:r>
      <w:r w:rsidRPr="003D1203">
        <w:tab/>
        <w:t xml:space="preserve">Highlights of the </w:t>
      </w:r>
      <w:r w:rsidR="006B3DD1" w:rsidRPr="003D1203">
        <w:t>March</w:t>
      </w:r>
      <w:r w:rsidRPr="003D1203">
        <w:t xml:space="preserve"> 20</w:t>
      </w:r>
      <w:r w:rsidR="00AF68AF" w:rsidRPr="003D1203">
        <w:t>2</w:t>
      </w:r>
      <w:r w:rsidR="006B3DD1" w:rsidRPr="003D1203">
        <w:t>1</w:t>
      </w:r>
      <w:r w:rsidRPr="003D1203">
        <w:t xml:space="preserve"> session of WP.29 </w:t>
      </w:r>
      <w:r w:rsidRPr="003D1203">
        <w:br/>
        <w:t>(agenda item 2)</w:t>
      </w:r>
    </w:p>
    <w:p w14:paraId="2F3E70C4" w14:textId="54AE188F" w:rsidR="009014D8" w:rsidRPr="009344D3" w:rsidRDefault="009014D8" w:rsidP="004F46E3">
      <w:pPr>
        <w:pStyle w:val="SingleTxtG"/>
        <w:keepNext/>
        <w:keepLines/>
        <w:spacing w:line="240" w:lineRule="auto"/>
        <w:ind w:left="2829" w:hanging="1695"/>
        <w:jc w:val="left"/>
        <w:rPr>
          <w:lang w:val="fr-CH"/>
        </w:rPr>
      </w:pPr>
      <w:r w:rsidRPr="009344D3">
        <w:rPr>
          <w:i/>
          <w:lang w:val="fr-CH"/>
        </w:rPr>
        <w:t>Documentation</w:t>
      </w:r>
      <w:r w:rsidRPr="009344D3">
        <w:rPr>
          <w:lang w:val="fr-CH"/>
        </w:rPr>
        <w:t xml:space="preserve">: </w:t>
      </w:r>
      <w:r w:rsidRPr="009344D3">
        <w:rPr>
          <w:lang w:val="fr-CH"/>
        </w:rPr>
        <w:tab/>
      </w:r>
      <w:r w:rsidR="004778F0" w:rsidRPr="009344D3">
        <w:rPr>
          <w:lang w:val="fr-CH"/>
        </w:rPr>
        <w:t>(</w:t>
      </w:r>
      <w:r w:rsidRPr="009344D3">
        <w:rPr>
          <w:lang w:val="fr-CH"/>
        </w:rPr>
        <w:t>ECE/TRANS/WP.29/11</w:t>
      </w:r>
      <w:r w:rsidR="00B635A4" w:rsidRPr="009344D3">
        <w:rPr>
          <w:lang w:val="fr-CH"/>
        </w:rPr>
        <w:t>5</w:t>
      </w:r>
      <w:r w:rsidR="006B3DD1" w:rsidRPr="009344D3">
        <w:rPr>
          <w:lang w:val="fr-CH"/>
        </w:rPr>
        <w:t>7</w:t>
      </w:r>
      <w:r w:rsidR="004778F0" w:rsidRPr="009344D3">
        <w:rPr>
          <w:lang w:val="fr-CH"/>
        </w:rPr>
        <w:t>)</w:t>
      </w:r>
      <w:r w:rsidR="0026718D" w:rsidRPr="009344D3">
        <w:rPr>
          <w:lang w:val="fr-CH"/>
        </w:rPr>
        <w:br/>
        <w:t>Informal document</w:t>
      </w:r>
      <w:r w:rsidR="003F7579" w:rsidRPr="009344D3">
        <w:rPr>
          <w:lang w:val="fr-CH"/>
        </w:rPr>
        <w:t xml:space="preserve"> </w:t>
      </w:r>
      <w:r w:rsidR="0026718D" w:rsidRPr="009344D3">
        <w:rPr>
          <w:lang w:val="fr-CH"/>
        </w:rPr>
        <w:t>GRVA-10-18</w:t>
      </w:r>
    </w:p>
    <w:p w14:paraId="37D0098A" w14:textId="03E92DF1" w:rsidR="00C558FA" w:rsidRPr="003D1203" w:rsidRDefault="00585447" w:rsidP="00143CDA">
      <w:pPr>
        <w:pStyle w:val="SingleTxtG"/>
        <w:tabs>
          <w:tab w:val="left" w:pos="1701"/>
        </w:tabs>
        <w:spacing w:line="240" w:lineRule="auto"/>
      </w:pPr>
      <w:r w:rsidRPr="003D1203">
        <w:t>12</w:t>
      </w:r>
      <w:r w:rsidR="006D4CA2" w:rsidRPr="003D1203">
        <w:t>.</w:t>
      </w:r>
      <w:r w:rsidR="006D4CA2" w:rsidRPr="003D1203">
        <w:tab/>
      </w:r>
      <w:r w:rsidR="006377E4" w:rsidRPr="003D1203">
        <w:t xml:space="preserve">The Secretary </w:t>
      </w:r>
      <w:r w:rsidR="00143CDA" w:rsidRPr="005650B4">
        <w:t>presented</w:t>
      </w:r>
      <w:r w:rsidR="006377E4" w:rsidRPr="005650B4">
        <w:t xml:space="preserve"> GRVA-10-</w:t>
      </w:r>
      <w:r w:rsidR="0026718D" w:rsidRPr="005650B4">
        <w:t>18</w:t>
      </w:r>
      <w:r w:rsidR="00143CDA" w:rsidRPr="005650B4">
        <w:t xml:space="preserve"> with the highlights of the March 2021 session of WP.29</w:t>
      </w:r>
      <w:r w:rsidR="00A4073A" w:rsidRPr="005650B4">
        <w:t>.</w:t>
      </w:r>
      <w:r w:rsidR="00143CDA" w:rsidRPr="005650B4">
        <w:t xml:space="preserve"> </w:t>
      </w:r>
      <w:r w:rsidR="00A4073A" w:rsidRPr="005650B4">
        <w:t>He referred to</w:t>
      </w:r>
      <w:r w:rsidR="006377E4" w:rsidRPr="005650B4">
        <w:t xml:space="preserve"> </w:t>
      </w:r>
      <w:r w:rsidR="00901B47" w:rsidRPr="005650B4">
        <w:t>ECE/TRANS/WP.29/115</w:t>
      </w:r>
      <w:r w:rsidR="00482AAB" w:rsidRPr="005650B4">
        <w:t>7</w:t>
      </w:r>
      <w:r w:rsidR="00A4073A" w:rsidRPr="005650B4">
        <w:t xml:space="preserve"> for</w:t>
      </w:r>
      <w:r w:rsidR="00A4073A" w:rsidRPr="003D1203">
        <w:t xml:space="preserve"> more details</w:t>
      </w:r>
      <w:r w:rsidR="003F49A2" w:rsidRPr="003D1203">
        <w:t>.</w:t>
      </w:r>
    </w:p>
    <w:p w14:paraId="297FBFD7" w14:textId="327984D3" w:rsidR="00A4073A" w:rsidRPr="003D1203" w:rsidRDefault="00585447" w:rsidP="00143CDA">
      <w:pPr>
        <w:pStyle w:val="SingleTxtG"/>
        <w:tabs>
          <w:tab w:val="left" w:pos="1701"/>
        </w:tabs>
        <w:spacing w:line="240" w:lineRule="auto"/>
      </w:pPr>
      <w:r w:rsidRPr="003D1203">
        <w:t>13</w:t>
      </w:r>
      <w:r w:rsidR="00A4073A" w:rsidRPr="003D1203">
        <w:t>.</w:t>
      </w:r>
      <w:r w:rsidR="00A4073A" w:rsidRPr="003D1203">
        <w:tab/>
        <w:t xml:space="preserve">The Secretary also mentioned that the Administrative Committee for the Coordination of Work (AC.2) met informally in April 2021 and discussed updates to </w:t>
      </w:r>
      <w:r w:rsidR="00C26AE3" w:rsidRPr="003D1203">
        <w:t>FDA</w:t>
      </w:r>
      <w:r w:rsidR="008979B6" w:rsidRPr="003D1203">
        <w:t>V</w:t>
      </w:r>
      <w:r w:rsidR="00845C70" w:rsidRPr="003D1203">
        <w:t>, reproduced in GRVA-10-02, tabled to discussion under item 12 (b).</w:t>
      </w:r>
    </w:p>
    <w:p w14:paraId="69C89EB1" w14:textId="5B00AAC6" w:rsidR="00C307B1" w:rsidRPr="00021D0D" w:rsidRDefault="002B3A59" w:rsidP="00B635A4">
      <w:pPr>
        <w:pStyle w:val="HChG"/>
      </w:pPr>
      <w:r w:rsidRPr="003D1203">
        <w:tab/>
      </w:r>
      <w:r w:rsidRPr="00021D0D">
        <w:t>IV.</w:t>
      </w:r>
      <w:r w:rsidRPr="00021D0D">
        <w:tab/>
      </w:r>
      <w:r w:rsidR="00326D30" w:rsidRPr="00021D0D">
        <w:t>Artificial Intelligence in vehicles</w:t>
      </w:r>
      <w:r w:rsidR="00387AF3" w:rsidRPr="00021D0D">
        <w:t xml:space="preserve"> (agenda item 3)</w:t>
      </w:r>
    </w:p>
    <w:p w14:paraId="1CABD3E7" w14:textId="2D073B53" w:rsidR="003F49A2" w:rsidRPr="005650B4" w:rsidRDefault="003F49A2" w:rsidP="003F49A2">
      <w:pPr>
        <w:pStyle w:val="SingleTxtG"/>
        <w:keepNext/>
        <w:keepLines/>
        <w:spacing w:line="240" w:lineRule="auto"/>
        <w:ind w:left="2829" w:hanging="1695"/>
        <w:jc w:val="left"/>
        <w:rPr>
          <w:lang w:val="fr-CH"/>
        </w:rPr>
      </w:pPr>
      <w:proofErr w:type="gramStart"/>
      <w:r w:rsidRPr="003D1203">
        <w:rPr>
          <w:i/>
          <w:lang w:val="fr-CH"/>
        </w:rPr>
        <w:t>Documentation</w:t>
      </w:r>
      <w:r w:rsidRPr="003D1203">
        <w:rPr>
          <w:lang w:val="fr-CH"/>
        </w:rPr>
        <w:t>:</w:t>
      </w:r>
      <w:proofErr w:type="gramEnd"/>
      <w:r w:rsidRPr="003D1203">
        <w:rPr>
          <w:lang w:val="fr-CH"/>
        </w:rPr>
        <w:t xml:space="preserve"> </w:t>
      </w:r>
      <w:r w:rsidRPr="003D1203">
        <w:rPr>
          <w:lang w:val="fr-CH"/>
        </w:rPr>
        <w:tab/>
        <w:t xml:space="preserve">Informal </w:t>
      </w:r>
      <w:r w:rsidRPr="005650B4">
        <w:rPr>
          <w:lang w:val="fr-CH"/>
        </w:rPr>
        <w:t>documents GRVA-09-</w:t>
      </w:r>
      <w:r w:rsidR="00326D30" w:rsidRPr="005650B4">
        <w:rPr>
          <w:lang w:val="fr-CH"/>
        </w:rPr>
        <w:t>2</w:t>
      </w:r>
      <w:r w:rsidRPr="005650B4">
        <w:rPr>
          <w:lang w:val="fr-CH"/>
        </w:rPr>
        <w:t xml:space="preserve">3 and </w:t>
      </w:r>
      <w:r w:rsidR="00326D30" w:rsidRPr="005650B4">
        <w:rPr>
          <w:lang w:val="fr-CH"/>
        </w:rPr>
        <w:t>WP.29-175</w:t>
      </w:r>
      <w:r w:rsidRPr="005650B4">
        <w:rPr>
          <w:lang w:val="fr-CH"/>
        </w:rPr>
        <w:t>-</w:t>
      </w:r>
      <w:r w:rsidR="00256BC9" w:rsidRPr="005650B4">
        <w:rPr>
          <w:lang w:val="fr-CH"/>
        </w:rPr>
        <w:t>21</w:t>
      </w:r>
      <w:r w:rsidRPr="005650B4">
        <w:rPr>
          <w:lang w:val="fr-CH"/>
        </w:rPr>
        <w:t xml:space="preserve"> </w:t>
      </w:r>
    </w:p>
    <w:p w14:paraId="74305D04" w14:textId="59BB34EC" w:rsidR="00CC4BFA" w:rsidRPr="005650B4" w:rsidRDefault="00585447" w:rsidP="00CC4BFA">
      <w:pPr>
        <w:pStyle w:val="SingleTxtG"/>
      </w:pPr>
      <w:r w:rsidRPr="005650B4">
        <w:t>14</w:t>
      </w:r>
      <w:r w:rsidR="00472F18" w:rsidRPr="005650B4">
        <w:t>.</w:t>
      </w:r>
      <w:r w:rsidR="00472F18" w:rsidRPr="005650B4">
        <w:tab/>
      </w:r>
      <w:r w:rsidR="00AC2E56" w:rsidRPr="005650B4">
        <w:t>The expert from</w:t>
      </w:r>
      <w:r w:rsidR="00D54D52" w:rsidRPr="005650B4">
        <w:t xml:space="preserve"> the Russian Federation </w:t>
      </w:r>
      <w:r w:rsidR="004A1447" w:rsidRPr="005650B4">
        <w:t xml:space="preserve">continued </w:t>
      </w:r>
      <w:r w:rsidR="00CE1F8F" w:rsidRPr="005650B4">
        <w:t>the</w:t>
      </w:r>
      <w:r w:rsidR="004A1447" w:rsidRPr="005650B4">
        <w:t xml:space="preserve"> presentation of</w:t>
      </w:r>
      <w:r w:rsidR="00D54D52" w:rsidRPr="005650B4">
        <w:t xml:space="preserve"> GRVA-09-23 </w:t>
      </w:r>
      <w:hyperlink r:id="rId12" w:history="1">
        <w:r w:rsidR="005D2FFC" w:rsidRPr="005650B4">
          <w:rPr>
            <w:lang w:eastAsia="en-US"/>
          </w:rPr>
          <w:t>“</w:t>
        </w:r>
        <w:r w:rsidR="005D2FFC" w:rsidRPr="005650B4">
          <w:t>A</w:t>
        </w:r>
        <w:r w:rsidR="005D2FFC" w:rsidRPr="005650B4">
          <w:rPr>
            <w:lang w:eastAsia="en-US"/>
          </w:rPr>
          <w:t>rtificial intelligence definition and specifics of its application for automated road vehicles</w:t>
        </w:r>
      </w:hyperlink>
      <w:r w:rsidR="005D2FFC" w:rsidRPr="005650B4">
        <w:rPr>
          <w:lang w:eastAsia="en-US"/>
        </w:rPr>
        <w:t>”</w:t>
      </w:r>
      <w:r w:rsidR="004A1447" w:rsidRPr="005650B4">
        <w:t xml:space="preserve"> that</w:t>
      </w:r>
      <w:r w:rsidR="000B2D04" w:rsidRPr="005650B4">
        <w:t xml:space="preserve"> he briefly </w:t>
      </w:r>
      <w:r w:rsidR="005D2FFC" w:rsidRPr="005650B4">
        <w:t>started</w:t>
      </w:r>
      <w:r w:rsidR="000B2D04" w:rsidRPr="005650B4">
        <w:t xml:space="preserve"> at the ninth session</w:t>
      </w:r>
      <w:r w:rsidR="00D878D1" w:rsidRPr="005650B4">
        <w:t>.</w:t>
      </w:r>
    </w:p>
    <w:p w14:paraId="5D2ACD36" w14:textId="780764A7" w:rsidR="00276B5C" w:rsidRPr="003D1203" w:rsidRDefault="00585447" w:rsidP="00B7211D">
      <w:pPr>
        <w:pStyle w:val="SingleTxtG"/>
      </w:pPr>
      <w:r w:rsidRPr="005650B4">
        <w:t>15</w:t>
      </w:r>
      <w:r w:rsidR="00276B5C" w:rsidRPr="005650B4">
        <w:t>.</w:t>
      </w:r>
      <w:r w:rsidR="00276B5C" w:rsidRPr="005650B4">
        <w:tab/>
      </w:r>
      <w:r w:rsidR="0068409B" w:rsidRPr="005650B4">
        <w:t xml:space="preserve">The </w:t>
      </w:r>
      <w:r w:rsidR="005D2FFC" w:rsidRPr="005650B4">
        <w:t>s</w:t>
      </w:r>
      <w:r w:rsidR="0068409B" w:rsidRPr="005650B4">
        <w:t>ecretariat recalled the purpose of WP.29-175-21</w:t>
      </w:r>
      <w:r w:rsidR="006428DB">
        <w:t>,</w:t>
      </w:r>
      <w:r w:rsidR="0068409B" w:rsidRPr="005650B4">
        <w:t xml:space="preserve"> proposin</w:t>
      </w:r>
      <w:r w:rsidR="00657DD3" w:rsidRPr="005650B4">
        <w:t>g</w:t>
      </w:r>
      <w:r w:rsidR="000B2D04" w:rsidRPr="003D1203">
        <w:t xml:space="preserve"> considerations related to </w:t>
      </w:r>
      <w:r w:rsidR="00EB1F06" w:rsidRPr="003D1203">
        <w:t xml:space="preserve">Artificial Intelligence </w:t>
      </w:r>
      <w:r w:rsidR="00002321" w:rsidRPr="003D1203">
        <w:t xml:space="preserve">(AI) </w:t>
      </w:r>
      <w:r w:rsidR="00EB1F06" w:rsidRPr="003D1203">
        <w:t>and vehicle regulations.</w:t>
      </w:r>
    </w:p>
    <w:p w14:paraId="5293A2EC" w14:textId="0C3E6C94" w:rsidR="00B46885" w:rsidRPr="003D1203" w:rsidRDefault="00585447" w:rsidP="00B7211D">
      <w:pPr>
        <w:pStyle w:val="SingleTxtG"/>
      </w:pPr>
      <w:r w:rsidRPr="003D1203">
        <w:t>16</w:t>
      </w:r>
      <w:r w:rsidR="00B46885" w:rsidRPr="003D1203">
        <w:t>.</w:t>
      </w:r>
      <w:r w:rsidR="00B46885" w:rsidRPr="003D1203">
        <w:tab/>
        <w:t xml:space="preserve">The expert from the United States of America </w:t>
      </w:r>
      <w:r w:rsidR="0022721D" w:rsidRPr="003D1203">
        <w:t>highlighted</w:t>
      </w:r>
      <w:r w:rsidR="00002321" w:rsidRPr="003D1203">
        <w:t xml:space="preserve"> the need to define what is AI. </w:t>
      </w:r>
      <w:r w:rsidR="00F71E18" w:rsidRPr="003D1203">
        <w:t xml:space="preserve">He stated that what </w:t>
      </w:r>
      <w:r w:rsidR="00CB49A9" w:rsidRPr="003D1203">
        <w:t xml:space="preserve">GRVA should do remained </w:t>
      </w:r>
      <w:r w:rsidR="00F71E18" w:rsidRPr="003D1203">
        <w:t>an open question.</w:t>
      </w:r>
    </w:p>
    <w:p w14:paraId="15830428" w14:textId="3DBC924B" w:rsidR="00340A20" w:rsidRPr="003D1203" w:rsidRDefault="00585447" w:rsidP="00B7211D">
      <w:pPr>
        <w:pStyle w:val="SingleTxtG"/>
      </w:pPr>
      <w:r w:rsidRPr="003D1203">
        <w:t>17</w:t>
      </w:r>
      <w:r w:rsidR="00340A20" w:rsidRPr="003D1203">
        <w:t>.</w:t>
      </w:r>
      <w:r w:rsidR="00340A20" w:rsidRPr="003D1203">
        <w:tab/>
        <w:t xml:space="preserve">The expert from the Russian Federation </w:t>
      </w:r>
      <w:r w:rsidR="00B26127" w:rsidRPr="003D1203">
        <w:t xml:space="preserve">stated </w:t>
      </w:r>
      <w:r w:rsidR="00340A20" w:rsidRPr="003D1203">
        <w:t xml:space="preserve">that requirements should be technology neutral. </w:t>
      </w:r>
      <w:r w:rsidR="00B26127" w:rsidRPr="003D1203">
        <w:t xml:space="preserve">He also stated that </w:t>
      </w:r>
      <w:r w:rsidR="00BE59FD" w:rsidRPr="003D1203">
        <w:t>self-learning functions in operation should not be allowed.</w:t>
      </w:r>
    </w:p>
    <w:p w14:paraId="03657D60" w14:textId="76621EB3" w:rsidR="00510F38" w:rsidRPr="003D1203" w:rsidRDefault="00585447" w:rsidP="00482935">
      <w:pPr>
        <w:spacing w:after="120"/>
        <w:ind w:left="1134" w:right="1134"/>
        <w:jc w:val="both"/>
      </w:pPr>
      <w:r w:rsidRPr="003D1203">
        <w:t>18</w:t>
      </w:r>
      <w:r w:rsidR="00510F38" w:rsidRPr="003D1203">
        <w:t>.</w:t>
      </w:r>
      <w:r w:rsidR="00510F38" w:rsidRPr="003D1203">
        <w:tab/>
      </w:r>
      <w:r w:rsidR="004A1447" w:rsidRPr="003D1203">
        <w:rPr>
          <w:lang w:eastAsia="en-US"/>
        </w:rPr>
        <w:t>GRVA requested the secretariat, together with the GRVA officers, to draft a</w:t>
      </w:r>
      <w:r w:rsidR="00DD2A7D" w:rsidRPr="003D1203">
        <w:rPr>
          <w:lang w:eastAsia="en-US"/>
        </w:rPr>
        <w:t>n informal</w:t>
      </w:r>
      <w:r w:rsidR="004A1447" w:rsidRPr="003D1203">
        <w:rPr>
          <w:lang w:eastAsia="en-US"/>
        </w:rPr>
        <w:t xml:space="preserve"> document based on the input received, containing definitions and some general best practices and recommendations related to Artificial Intelligence in the context of vehicle regulations, for review at the September 2021 session of GRVA.</w:t>
      </w:r>
    </w:p>
    <w:p w14:paraId="03985BD3" w14:textId="519952D6" w:rsidR="00093E47" w:rsidRPr="003D1203" w:rsidRDefault="00472F18" w:rsidP="00B635A4">
      <w:pPr>
        <w:pStyle w:val="HChG"/>
      </w:pPr>
      <w:r w:rsidRPr="003D1203">
        <w:lastRenderedPageBreak/>
        <w:tab/>
        <w:t>V.</w:t>
      </w:r>
      <w:r w:rsidRPr="003D1203">
        <w:tab/>
      </w:r>
      <w:r w:rsidR="0019138B" w:rsidRPr="003D1203">
        <w:t xml:space="preserve">Automated/autonomous and connected vehicles </w:t>
      </w:r>
      <w:r w:rsidR="0019138B" w:rsidRPr="003D1203">
        <w:br/>
        <w:t xml:space="preserve">(agenda item </w:t>
      </w:r>
      <w:r w:rsidR="00387AF3" w:rsidRPr="003D1203">
        <w:t>4</w:t>
      </w:r>
      <w:r w:rsidR="0019138B" w:rsidRPr="003D1203">
        <w:t>)</w:t>
      </w:r>
      <w:r w:rsidR="00093E47" w:rsidRPr="003D1203">
        <w:t xml:space="preserve"> </w:t>
      </w:r>
    </w:p>
    <w:p w14:paraId="79D4BFAF" w14:textId="73A0E203" w:rsidR="0019138B" w:rsidRPr="003D1203" w:rsidRDefault="0019138B" w:rsidP="00A426E3">
      <w:pPr>
        <w:pStyle w:val="H1G"/>
      </w:pPr>
      <w:r w:rsidRPr="003D1203">
        <w:tab/>
        <w:t>A.</w:t>
      </w:r>
      <w:r w:rsidRPr="003D1203">
        <w:tab/>
      </w:r>
      <w:r w:rsidR="00D148A5" w:rsidRPr="003D1203">
        <w:t xml:space="preserve">Deliverables </w:t>
      </w:r>
      <w:r w:rsidR="003E6719" w:rsidRPr="003D1203">
        <w:t>of the Informal Working Group on Functional Requirements for Automated and Autonomous Vehicles</w:t>
      </w:r>
    </w:p>
    <w:p w14:paraId="71CAA611" w14:textId="4F7C81FB" w:rsidR="00C6564F" w:rsidRPr="009344D3" w:rsidRDefault="00C6564F" w:rsidP="00C6564F">
      <w:pPr>
        <w:pStyle w:val="SingleTxtG"/>
        <w:rPr>
          <w:lang w:val="fr-CH"/>
        </w:rPr>
      </w:pPr>
      <w:r w:rsidRPr="009344D3">
        <w:rPr>
          <w:i/>
          <w:lang w:val="fr-CH"/>
        </w:rPr>
        <w:t>Documentation</w:t>
      </w:r>
      <w:r w:rsidRPr="009344D3">
        <w:rPr>
          <w:lang w:val="fr-CH"/>
        </w:rPr>
        <w:t>:</w:t>
      </w:r>
      <w:r w:rsidRPr="009344D3">
        <w:rPr>
          <w:lang w:val="fr-CH"/>
        </w:rPr>
        <w:tab/>
        <w:t xml:space="preserve">Informal document </w:t>
      </w:r>
      <w:r w:rsidR="009917DD" w:rsidRPr="009344D3">
        <w:rPr>
          <w:lang w:val="fr-CH"/>
        </w:rPr>
        <w:t>GRVA-</w:t>
      </w:r>
      <w:r w:rsidR="005112A8" w:rsidRPr="009344D3">
        <w:rPr>
          <w:lang w:val="fr-CH"/>
        </w:rPr>
        <w:t>1</w:t>
      </w:r>
      <w:r w:rsidR="00154BD3" w:rsidRPr="009344D3">
        <w:rPr>
          <w:lang w:val="fr-CH"/>
        </w:rPr>
        <w:t>0-31/Rev.1</w:t>
      </w:r>
    </w:p>
    <w:p w14:paraId="2730DD59" w14:textId="33340C3B" w:rsidR="00853F41" w:rsidRPr="003D1203" w:rsidRDefault="00112556" w:rsidP="00657DD3">
      <w:pPr>
        <w:tabs>
          <w:tab w:val="left" w:pos="1701"/>
        </w:tabs>
        <w:spacing w:after="120"/>
        <w:ind w:left="1134" w:right="1134"/>
        <w:jc w:val="both"/>
        <w:rPr>
          <w:spacing w:val="-4"/>
        </w:rPr>
      </w:pPr>
      <w:r w:rsidRPr="00051808">
        <w:t>1</w:t>
      </w:r>
      <w:r w:rsidR="00585447" w:rsidRPr="00051808">
        <w:t>9</w:t>
      </w:r>
      <w:r w:rsidR="0021436A" w:rsidRPr="00051808">
        <w:t>.</w:t>
      </w:r>
      <w:r w:rsidR="0021436A" w:rsidRPr="00051808">
        <w:tab/>
      </w:r>
      <w:r w:rsidR="004D42C5" w:rsidRPr="00051808">
        <w:t xml:space="preserve">The </w:t>
      </w:r>
      <w:r w:rsidR="00934783" w:rsidRPr="00051808">
        <w:t>expert from</w:t>
      </w:r>
      <w:r w:rsidR="004D42C5" w:rsidRPr="00051808">
        <w:t xml:space="preserve"> </w:t>
      </w:r>
      <w:r w:rsidR="000010F1" w:rsidRPr="00051808">
        <w:t xml:space="preserve">the </w:t>
      </w:r>
      <w:r w:rsidR="00D106E0" w:rsidRPr="00051808">
        <w:t>United States of America,</w:t>
      </w:r>
      <w:r w:rsidR="00E35D2C" w:rsidRPr="00051808">
        <w:t xml:space="preserve"> Co-Chair of the IWG on Functional Requirements for Automated and Autonomous Vehicles (FRAV)</w:t>
      </w:r>
      <w:r w:rsidR="00540B19" w:rsidRPr="00051808">
        <w:t>,</w:t>
      </w:r>
      <w:r w:rsidR="00E35D2C" w:rsidRPr="00051808">
        <w:t xml:space="preserve"> presented </w:t>
      </w:r>
      <w:r w:rsidR="00727672" w:rsidRPr="00051808">
        <w:br/>
      </w:r>
      <w:r w:rsidR="00E35D2C" w:rsidRPr="00051808">
        <w:t>GRVA-</w:t>
      </w:r>
      <w:r w:rsidR="00154BD3" w:rsidRPr="00051808">
        <w:t>10</w:t>
      </w:r>
      <w:r w:rsidR="00E35D2C" w:rsidRPr="00051808">
        <w:t>-</w:t>
      </w:r>
      <w:r w:rsidR="00154BD3" w:rsidRPr="00051808">
        <w:t>31/Rev.1</w:t>
      </w:r>
      <w:r w:rsidR="00FB4EA4">
        <w:t>,</w:t>
      </w:r>
      <w:r w:rsidR="00C01384" w:rsidRPr="00051808">
        <w:t xml:space="preserve"> providing a </w:t>
      </w:r>
      <w:r w:rsidR="00D85781" w:rsidRPr="00051808">
        <w:t>progress</w:t>
      </w:r>
      <w:r w:rsidR="00D85781" w:rsidRPr="003D1203">
        <w:t xml:space="preserve"> report on the activities of the group</w:t>
      </w:r>
      <w:r w:rsidR="00657DD3" w:rsidRPr="003D1203">
        <w:t>.</w:t>
      </w:r>
      <w:r w:rsidR="00E84909" w:rsidRPr="003D1203">
        <w:t xml:space="preserve"> He described the various workstreams of the group,</w:t>
      </w:r>
      <w:r w:rsidR="00485CC8" w:rsidRPr="003D1203">
        <w:t xml:space="preserve"> mentioned the timeline envisaged </w:t>
      </w:r>
      <w:r w:rsidR="00B6073F" w:rsidRPr="003D1203">
        <w:t>and explained how the group would liaise with the IWG on Event Data Recorder (EDR) / Data Storage Systems for Automated Driving (DSSAD).</w:t>
      </w:r>
      <w:r w:rsidR="009A1028" w:rsidRPr="003D1203">
        <w:t xml:space="preserve"> GRVA endorsed the report provided.</w:t>
      </w:r>
    </w:p>
    <w:p w14:paraId="6CE2E664" w14:textId="2937B90F" w:rsidR="00F40601" w:rsidRPr="003D1203" w:rsidRDefault="00F40601" w:rsidP="00F40601">
      <w:pPr>
        <w:pStyle w:val="H1G"/>
      </w:pPr>
      <w:r w:rsidRPr="003D1203">
        <w:tab/>
      </w:r>
      <w:r w:rsidR="009C2ECA" w:rsidRPr="003D1203">
        <w:t>B</w:t>
      </w:r>
      <w:r w:rsidRPr="003D1203">
        <w:t>.</w:t>
      </w:r>
      <w:r w:rsidRPr="003D1203">
        <w:tab/>
        <w:t xml:space="preserve">Deliverables of the Informal </w:t>
      </w:r>
      <w:r w:rsidR="0044616C" w:rsidRPr="003D1203">
        <w:t>W</w:t>
      </w:r>
      <w:r w:rsidRPr="003D1203">
        <w:t>orking Group on Validation Methods for Automated Driving</w:t>
      </w:r>
    </w:p>
    <w:p w14:paraId="57AD6A03" w14:textId="74ABFA22" w:rsidR="0058533A" w:rsidRPr="009344D3" w:rsidRDefault="0058533A" w:rsidP="003E6719">
      <w:pPr>
        <w:pStyle w:val="SingleTxtG"/>
      </w:pPr>
      <w:r w:rsidRPr="009344D3">
        <w:rPr>
          <w:i/>
        </w:rPr>
        <w:t>Documentation</w:t>
      </w:r>
      <w:r w:rsidRPr="009344D3">
        <w:t>:</w:t>
      </w:r>
      <w:r w:rsidRPr="009344D3">
        <w:tab/>
      </w:r>
      <w:r w:rsidR="00A6509D" w:rsidRPr="009344D3">
        <w:t>Informal document GRVA-</w:t>
      </w:r>
      <w:r w:rsidR="0085021D" w:rsidRPr="009344D3">
        <w:t>10-32</w:t>
      </w:r>
    </w:p>
    <w:p w14:paraId="67CA91AC" w14:textId="7BC0ED36" w:rsidR="00F06BDB" w:rsidRPr="003D1203" w:rsidRDefault="00585447" w:rsidP="000B27C5">
      <w:pPr>
        <w:pStyle w:val="SingleTxtG"/>
      </w:pPr>
      <w:r w:rsidRPr="00051808">
        <w:t>20</w:t>
      </w:r>
      <w:r w:rsidR="00FC45D0" w:rsidRPr="00051808">
        <w:t>.</w:t>
      </w:r>
      <w:r w:rsidR="00FC45D0" w:rsidRPr="00051808">
        <w:tab/>
        <w:t xml:space="preserve">The </w:t>
      </w:r>
      <w:r w:rsidR="00934783" w:rsidRPr="00051808">
        <w:t>expert from</w:t>
      </w:r>
      <w:r w:rsidR="000916C1" w:rsidRPr="00051808">
        <w:t xml:space="preserve"> Japan, Vice-Chair</w:t>
      </w:r>
      <w:r w:rsidR="00B268E9" w:rsidRPr="00051808">
        <w:t xml:space="preserve"> of GRVA and</w:t>
      </w:r>
      <w:r w:rsidR="00E420B5" w:rsidRPr="00051808">
        <w:t xml:space="preserve"> </w:t>
      </w:r>
      <w:r w:rsidR="00D029AA" w:rsidRPr="00051808">
        <w:t xml:space="preserve">Co-Chair of the IWG on </w:t>
      </w:r>
      <w:r w:rsidR="001749B9" w:rsidRPr="003D1203">
        <w:rPr>
          <w:lang w:eastAsia="en-GB"/>
        </w:rPr>
        <w:t xml:space="preserve">Validation Method for Automated Driving </w:t>
      </w:r>
      <w:r w:rsidR="001749B9">
        <w:rPr>
          <w:lang w:eastAsia="en-GB"/>
        </w:rPr>
        <w:t>(</w:t>
      </w:r>
      <w:r w:rsidR="00D106E0" w:rsidRPr="00051808">
        <w:t>VMAD</w:t>
      </w:r>
      <w:r w:rsidR="001749B9">
        <w:t>)</w:t>
      </w:r>
      <w:r w:rsidR="00116EAD" w:rsidRPr="00051808">
        <w:t>,</w:t>
      </w:r>
      <w:r w:rsidR="00D029AA" w:rsidRPr="00051808">
        <w:t xml:space="preserve"> presented </w:t>
      </w:r>
      <w:r w:rsidR="005E5A94" w:rsidRPr="00051808">
        <w:t xml:space="preserve">the progress report of the group </w:t>
      </w:r>
      <w:r w:rsidR="00847E43">
        <w:br/>
      </w:r>
      <w:r w:rsidR="008F4CAF" w:rsidRPr="00051808">
        <w:t>(GRVA-</w:t>
      </w:r>
      <w:r w:rsidR="0085021D" w:rsidRPr="00051808">
        <w:t>10</w:t>
      </w:r>
      <w:r w:rsidR="008F4CAF" w:rsidRPr="00051808">
        <w:t>-</w:t>
      </w:r>
      <w:r w:rsidR="0085021D" w:rsidRPr="00051808">
        <w:t>32</w:t>
      </w:r>
      <w:r w:rsidR="008F4CAF" w:rsidRPr="00051808">
        <w:t>)</w:t>
      </w:r>
      <w:r w:rsidR="00DA7718" w:rsidRPr="00051808">
        <w:t>.</w:t>
      </w:r>
      <w:r w:rsidR="009A1028" w:rsidRPr="00051808">
        <w:t xml:space="preserve"> </w:t>
      </w:r>
      <w:r w:rsidR="009344D3">
        <w:t xml:space="preserve">He detailed the activities of the four subgroups </w:t>
      </w:r>
      <w:r w:rsidR="00F328FB">
        <w:rPr>
          <w:rFonts w:hint="eastAsia"/>
          <w:lang w:eastAsia="ja-JP"/>
        </w:rPr>
        <w:t>a</w:t>
      </w:r>
      <w:r w:rsidR="00F328FB">
        <w:rPr>
          <w:lang w:eastAsia="ja-JP"/>
        </w:rPr>
        <w:t xml:space="preserve">nd </w:t>
      </w:r>
      <w:r w:rsidR="009344D3">
        <w:t xml:space="preserve">their schedule. He explained that the group provided comments on the 40 safety topics elaborated by the IWG on FRAV, to get a sense of how each topic may relate to or fall within the work of the respective VMAD Subgroups. </w:t>
      </w:r>
      <w:r w:rsidR="009A1028" w:rsidRPr="00051808">
        <w:t>GRVA</w:t>
      </w:r>
      <w:r w:rsidR="009A1028" w:rsidRPr="003D1203">
        <w:t xml:space="preserve"> endorsed the report provided.</w:t>
      </w:r>
    </w:p>
    <w:p w14:paraId="5C7814FA" w14:textId="1F720FDA" w:rsidR="003E6719" w:rsidRPr="003D1203" w:rsidRDefault="003E6719" w:rsidP="00E218FF">
      <w:pPr>
        <w:pStyle w:val="H1G"/>
      </w:pPr>
      <w:r w:rsidRPr="003D1203">
        <w:tab/>
      </w:r>
      <w:r w:rsidR="009C2ECA" w:rsidRPr="003D1203">
        <w:t>C</w:t>
      </w:r>
      <w:r w:rsidRPr="003D1203">
        <w:t>.</w:t>
      </w:r>
      <w:r w:rsidRPr="003D1203">
        <w:tab/>
      </w:r>
      <w:r w:rsidR="00D148A5" w:rsidRPr="003D1203">
        <w:t xml:space="preserve">Deliverables </w:t>
      </w:r>
      <w:r w:rsidRPr="003D1203">
        <w:t>of the Informal Working Group on Event Data Recorder / Data Storage Systems for Automated Driving</w:t>
      </w:r>
    </w:p>
    <w:p w14:paraId="75D6D68A" w14:textId="7F06E887" w:rsidR="000718BF" w:rsidRPr="009344D3" w:rsidRDefault="000718BF" w:rsidP="000718BF">
      <w:pPr>
        <w:pStyle w:val="SingleTxtG"/>
      </w:pPr>
      <w:r w:rsidRPr="009344D3">
        <w:rPr>
          <w:i/>
        </w:rPr>
        <w:t>Documentation</w:t>
      </w:r>
      <w:r w:rsidRPr="009344D3">
        <w:t>:</w:t>
      </w:r>
      <w:r w:rsidRPr="009344D3">
        <w:tab/>
        <w:t>Informal document GRVA-10-30</w:t>
      </w:r>
    </w:p>
    <w:p w14:paraId="11398539" w14:textId="1A43C80B" w:rsidR="0034577D" w:rsidRPr="003D1203" w:rsidRDefault="00585447" w:rsidP="003D6500">
      <w:pPr>
        <w:pStyle w:val="SingleTxtG"/>
      </w:pPr>
      <w:r w:rsidRPr="00051808">
        <w:t>21</w:t>
      </w:r>
      <w:r w:rsidR="008E579F" w:rsidRPr="00051808">
        <w:t>.</w:t>
      </w:r>
      <w:r w:rsidR="008E579F" w:rsidRPr="00051808">
        <w:tab/>
        <w:t xml:space="preserve">The </w:t>
      </w:r>
      <w:r w:rsidR="00934783" w:rsidRPr="00051808">
        <w:t>expert from</w:t>
      </w:r>
      <w:r w:rsidR="008E579F" w:rsidRPr="00051808">
        <w:t xml:space="preserve"> </w:t>
      </w:r>
      <w:r w:rsidR="00F75BB9" w:rsidRPr="00051808">
        <w:t xml:space="preserve">the </w:t>
      </w:r>
      <w:r w:rsidR="009C76EE" w:rsidRPr="00051808">
        <w:t>United States of America</w:t>
      </w:r>
      <w:r w:rsidR="008E579F" w:rsidRPr="00051808">
        <w:t xml:space="preserve">, Co-Chair of the </w:t>
      </w:r>
      <w:r w:rsidR="00B6073F" w:rsidRPr="00051808">
        <w:t>IWG on EDR/DSSAD</w:t>
      </w:r>
      <w:r w:rsidR="00C4473E" w:rsidRPr="00051808">
        <w:t>,</w:t>
      </w:r>
      <w:r w:rsidR="008E579F" w:rsidRPr="00051808">
        <w:t xml:space="preserve"> informed GRVA </w:t>
      </w:r>
      <w:r w:rsidR="000718BF" w:rsidRPr="00051808">
        <w:t xml:space="preserve">(GRVA-10-30) </w:t>
      </w:r>
      <w:r w:rsidR="00187D3E" w:rsidRPr="00051808">
        <w:t>about</w:t>
      </w:r>
      <w:r w:rsidR="00695FAF" w:rsidRPr="00051808">
        <w:t xml:space="preserve"> </w:t>
      </w:r>
      <w:r w:rsidR="00F31461" w:rsidRPr="00051808">
        <w:t>the</w:t>
      </w:r>
      <w:r w:rsidR="00F31461" w:rsidRPr="003D1203">
        <w:t xml:space="preserve"> </w:t>
      </w:r>
      <w:r w:rsidR="00DD7E11" w:rsidRPr="003D1203">
        <w:t>results</w:t>
      </w:r>
      <w:r w:rsidR="00634C98" w:rsidRPr="003D1203">
        <w:t xml:space="preserve"> of the group on DSSAD </w:t>
      </w:r>
      <w:r w:rsidR="00DC1EA3" w:rsidRPr="003D1203">
        <w:t>so far</w:t>
      </w:r>
      <w:r w:rsidR="00D27808" w:rsidRPr="003D1203">
        <w:t>,</w:t>
      </w:r>
      <w:r w:rsidR="00DC1EA3" w:rsidRPr="003D1203">
        <w:t xml:space="preserve"> as well as </w:t>
      </w:r>
      <w:r w:rsidR="00D27808" w:rsidRPr="003D1203">
        <w:t>about</w:t>
      </w:r>
      <w:r w:rsidR="00DC1EA3" w:rsidRPr="003D1203">
        <w:t xml:space="preserve"> </w:t>
      </w:r>
      <w:r w:rsidR="00D27808" w:rsidRPr="003D1203">
        <w:t xml:space="preserve">ongoing </w:t>
      </w:r>
      <w:r w:rsidR="00DC1EA3" w:rsidRPr="003D1203">
        <w:t>discussions regarding the work plan for the group.</w:t>
      </w:r>
    </w:p>
    <w:p w14:paraId="4BDA43D8" w14:textId="1CA3D9AE" w:rsidR="00FE5013" w:rsidRPr="003D1203" w:rsidRDefault="00585447" w:rsidP="00BB09E5">
      <w:pPr>
        <w:pStyle w:val="SingleTxtG"/>
      </w:pPr>
      <w:r w:rsidRPr="003D1203">
        <w:t>22</w:t>
      </w:r>
      <w:r w:rsidR="00247247" w:rsidRPr="003D1203">
        <w:t>.</w:t>
      </w:r>
      <w:r w:rsidR="00247247" w:rsidRPr="003D1203">
        <w:tab/>
      </w:r>
      <w:r w:rsidR="000B27C5" w:rsidRPr="003D1203">
        <w:t xml:space="preserve">The </w:t>
      </w:r>
      <w:r w:rsidR="00934783" w:rsidRPr="003D1203">
        <w:t>expert from</w:t>
      </w:r>
      <w:r w:rsidR="000B27C5" w:rsidRPr="003D1203">
        <w:t xml:space="preserve"> China, Vice-Chair of GRVA, inquired whether the timeline could be shorte</w:t>
      </w:r>
      <w:r w:rsidR="00D27808" w:rsidRPr="003D1203">
        <w:t>ned</w:t>
      </w:r>
      <w:r w:rsidR="000B27C5" w:rsidRPr="003D1203">
        <w:t xml:space="preserve">. She explained that the </w:t>
      </w:r>
      <w:r w:rsidR="00473C15" w:rsidRPr="003D1203">
        <w:t xml:space="preserve">corresponding activities in her country were expected to be </w:t>
      </w:r>
      <w:r w:rsidR="00693EA2" w:rsidRPr="003D1203">
        <w:t>concluded earlier</w:t>
      </w:r>
      <w:r w:rsidR="00473C15" w:rsidRPr="003D1203">
        <w:t xml:space="preserve"> and she encouraged the group to deliver sooner for the sake of harmonization. </w:t>
      </w:r>
    </w:p>
    <w:p w14:paraId="459A905D" w14:textId="20B1A548" w:rsidR="005247AC" w:rsidRPr="003D1203" w:rsidRDefault="00585447" w:rsidP="005247AC">
      <w:pPr>
        <w:pStyle w:val="SingleTxtG"/>
      </w:pPr>
      <w:r w:rsidRPr="003D1203">
        <w:t>23</w:t>
      </w:r>
      <w:r w:rsidR="005247AC" w:rsidRPr="003D1203">
        <w:t>.</w:t>
      </w:r>
      <w:r w:rsidR="005247AC" w:rsidRPr="003D1203">
        <w:tab/>
        <w:t xml:space="preserve">The </w:t>
      </w:r>
      <w:r w:rsidR="00934783" w:rsidRPr="003D1203">
        <w:t>expert from</w:t>
      </w:r>
      <w:r w:rsidR="005247AC" w:rsidRPr="003D1203">
        <w:t xml:space="preserve"> the European Commission thanked the group for the achievements on Event Data Recorder and</w:t>
      </w:r>
      <w:r w:rsidR="008E51C4" w:rsidRPr="003D1203">
        <w:t xml:space="preserve"> supported the statement by the </w:t>
      </w:r>
      <w:r w:rsidR="00934783" w:rsidRPr="003D1203">
        <w:t>expert from</w:t>
      </w:r>
      <w:r w:rsidR="008E51C4" w:rsidRPr="003D1203">
        <w:t xml:space="preserve"> China.</w:t>
      </w:r>
    </w:p>
    <w:p w14:paraId="3F2934A8" w14:textId="27EC6A8E" w:rsidR="00D704D8" w:rsidRPr="003D1203" w:rsidRDefault="00585447" w:rsidP="00CE4204">
      <w:pPr>
        <w:pStyle w:val="SingleTxtG"/>
      </w:pPr>
      <w:r w:rsidRPr="003D1203">
        <w:t>24</w:t>
      </w:r>
      <w:r w:rsidR="00BD1962" w:rsidRPr="003D1203">
        <w:t>.</w:t>
      </w:r>
      <w:r w:rsidR="00BD1962" w:rsidRPr="003D1203">
        <w:tab/>
        <w:t xml:space="preserve">The </w:t>
      </w:r>
      <w:r w:rsidR="00934783" w:rsidRPr="003D1203">
        <w:t>expert from</w:t>
      </w:r>
      <w:r w:rsidR="00BD1962" w:rsidRPr="003D1203">
        <w:t xml:space="preserve"> the United States of America </w:t>
      </w:r>
      <w:r w:rsidR="00BE5B15" w:rsidRPr="003D1203">
        <w:t>invited China to contribute to the activities of the group</w:t>
      </w:r>
      <w:r w:rsidR="002B5BE5" w:rsidRPr="003D1203">
        <w:t xml:space="preserve">. She explained that the sooner the inventory work would be performed </w:t>
      </w:r>
      <w:r w:rsidR="00BB09E5" w:rsidRPr="003D1203">
        <w:t>the quicker the work could be expedited</w:t>
      </w:r>
      <w:r w:rsidR="00D040EB" w:rsidRPr="003D1203">
        <w:t>.</w:t>
      </w:r>
      <w:r w:rsidR="004609BA" w:rsidRPr="003D1203">
        <w:t xml:space="preserve"> She explained that the workplan would be discussed by the group at the </w:t>
      </w:r>
      <w:r w:rsidR="00230363" w:rsidRPr="003D1203">
        <w:t>June 2021 session of the group. GRVA endorsed the status report provided.</w:t>
      </w:r>
    </w:p>
    <w:p w14:paraId="33B0D5B7" w14:textId="019F5DA1" w:rsidR="009C2ECA" w:rsidRPr="003D1203" w:rsidRDefault="009C2ECA" w:rsidP="00CE4204">
      <w:pPr>
        <w:pStyle w:val="H1G"/>
        <w:keepNext w:val="0"/>
        <w:keepLines w:val="0"/>
      </w:pPr>
      <w:r w:rsidRPr="003D1203">
        <w:tab/>
        <w:t>D.</w:t>
      </w:r>
      <w:r w:rsidRPr="003D1203">
        <w:tab/>
        <w:t>UN Regulation on Automat</w:t>
      </w:r>
      <w:r w:rsidR="006B6135" w:rsidRPr="003D1203">
        <w:t>ed Lane Keeping Systems</w:t>
      </w:r>
    </w:p>
    <w:p w14:paraId="6B79C675" w14:textId="51341C0D" w:rsidR="003A7ED5" w:rsidRPr="009344D3" w:rsidRDefault="003A7ED5" w:rsidP="00CE4204">
      <w:pPr>
        <w:pStyle w:val="SingleTxtG"/>
        <w:ind w:left="2835" w:hanging="1701"/>
        <w:rPr>
          <w:lang w:val="es-ES"/>
        </w:rPr>
      </w:pPr>
      <w:r w:rsidRPr="009344D3">
        <w:rPr>
          <w:i/>
          <w:lang w:val="es-ES"/>
        </w:rPr>
        <w:t>Documentation</w:t>
      </w:r>
      <w:r w:rsidRPr="009344D3">
        <w:rPr>
          <w:lang w:val="es-ES"/>
        </w:rPr>
        <w:t>:</w:t>
      </w:r>
      <w:r w:rsidRPr="009344D3">
        <w:rPr>
          <w:lang w:val="es-ES"/>
        </w:rPr>
        <w:tab/>
      </w:r>
      <w:r w:rsidR="00B635A4" w:rsidRPr="009344D3">
        <w:rPr>
          <w:lang w:val="es-ES"/>
        </w:rPr>
        <w:t>(</w:t>
      </w:r>
      <w:r w:rsidR="007B43B2" w:rsidRPr="009344D3">
        <w:rPr>
          <w:lang w:val="es-ES"/>
        </w:rPr>
        <w:t>ECE/TRANS/WP.29/GRVA/2020/32</w:t>
      </w:r>
      <w:r w:rsidR="007B43B2" w:rsidRPr="009344D3">
        <w:rPr>
          <w:lang w:val="es-ES"/>
        </w:rPr>
        <w:br/>
        <w:t>ECE/TRANS/WP.29/GRVA/2020/33</w:t>
      </w:r>
      <w:r w:rsidR="00A11B14" w:rsidRPr="009344D3">
        <w:rPr>
          <w:lang w:val="es-ES"/>
        </w:rPr>
        <w:br/>
        <w:t>ECE/TRANS/WP.29/GRVA/2021/2</w:t>
      </w:r>
      <w:r w:rsidR="00A11B14" w:rsidRPr="009344D3">
        <w:rPr>
          <w:lang w:val="es-ES"/>
        </w:rPr>
        <w:br/>
        <w:t>ECE/TRANS/WP.29/GRVA/202</w:t>
      </w:r>
      <w:r w:rsidR="00833FEA" w:rsidRPr="009344D3">
        <w:rPr>
          <w:lang w:val="es-ES"/>
        </w:rPr>
        <w:t>1</w:t>
      </w:r>
      <w:r w:rsidR="00A11B14" w:rsidRPr="009344D3">
        <w:rPr>
          <w:lang w:val="es-ES"/>
        </w:rPr>
        <w:t>/3</w:t>
      </w:r>
      <w:r w:rsidR="00A11B14" w:rsidRPr="009344D3">
        <w:rPr>
          <w:lang w:val="es-ES"/>
        </w:rPr>
        <w:br/>
        <w:t>ECE/TRANS/WP.29/GRVA/202</w:t>
      </w:r>
      <w:r w:rsidR="00833FEA" w:rsidRPr="009344D3">
        <w:rPr>
          <w:lang w:val="es-ES"/>
        </w:rPr>
        <w:t>1</w:t>
      </w:r>
      <w:r w:rsidR="00A11B14" w:rsidRPr="009344D3">
        <w:rPr>
          <w:lang w:val="es-ES"/>
        </w:rPr>
        <w:t>/4</w:t>
      </w:r>
      <w:r w:rsidR="00051808" w:rsidRPr="009344D3">
        <w:rPr>
          <w:lang w:val="es-ES"/>
        </w:rPr>
        <w:t>)</w:t>
      </w:r>
      <w:r w:rsidR="00CC04E5" w:rsidRPr="009344D3">
        <w:rPr>
          <w:lang w:val="es-ES"/>
        </w:rPr>
        <w:br/>
      </w:r>
      <w:r w:rsidR="007B43B2" w:rsidRPr="009344D3">
        <w:rPr>
          <w:lang w:val="es-ES"/>
        </w:rPr>
        <w:t xml:space="preserve">Informal documents </w:t>
      </w:r>
      <w:r w:rsidR="00051808" w:rsidRPr="009344D3">
        <w:rPr>
          <w:lang w:val="es-ES"/>
        </w:rPr>
        <w:t xml:space="preserve">GRVA-10-08, </w:t>
      </w:r>
      <w:r w:rsidR="00C37188" w:rsidRPr="009344D3">
        <w:rPr>
          <w:lang w:val="es-ES"/>
        </w:rPr>
        <w:t>GRVA-</w:t>
      </w:r>
      <w:r w:rsidR="00731DB9" w:rsidRPr="009344D3">
        <w:rPr>
          <w:lang w:val="es-ES"/>
        </w:rPr>
        <w:t>10</w:t>
      </w:r>
      <w:r w:rsidR="00C37188" w:rsidRPr="009344D3">
        <w:rPr>
          <w:lang w:val="es-ES"/>
        </w:rPr>
        <w:t>-</w:t>
      </w:r>
      <w:r w:rsidR="00731DB9" w:rsidRPr="009344D3">
        <w:rPr>
          <w:lang w:val="es-ES"/>
        </w:rPr>
        <w:t>25</w:t>
      </w:r>
      <w:r w:rsidR="00C37188" w:rsidRPr="009344D3">
        <w:rPr>
          <w:lang w:val="es-ES"/>
        </w:rPr>
        <w:t xml:space="preserve">, </w:t>
      </w:r>
      <w:r w:rsidR="00344734" w:rsidRPr="009344D3">
        <w:rPr>
          <w:lang w:val="es-ES"/>
        </w:rPr>
        <w:t>GRVA-</w:t>
      </w:r>
      <w:r w:rsidR="00731DB9" w:rsidRPr="009344D3">
        <w:rPr>
          <w:lang w:val="es-ES"/>
        </w:rPr>
        <w:t>10</w:t>
      </w:r>
      <w:r w:rsidR="00B635A4" w:rsidRPr="009344D3">
        <w:rPr>
          <w:lang w:val="es-ES"/>
        </w:rPr>
        <w:t>-</w:t>
      </w:r>
      <w:r w:rsidR="00731DB9" w:rsidRPr="009344D3">
        <w:rPr>
          <w:lang w:val="es-ES"/>
        </w:rPr>
        <w:t>26</w:t>
      </w:r>
      <w:r w:rsidR="00741B3F" w:rsidRPr="009344D3">
        <w:rPr>
          <w:lang w:val="es-ES"/>
        </w:rPr>
        <w:t>,</w:t>
      </w:r>
      <w:r w:rsidR="001A5A9D" w:rsidRPr="009344D3">
        <w:rPr>
          <w:lang w:val="es-ES"/>
        </w:rPr>
        <w:t xml:space="preserve"> </w:t>
      </w:r>
      <w:r w:rsidR="00C37188" w:rsidRPr="009344D3">
        <w:rPr>
          <w:lang w:val="es-ES"/>
        </w:rPr>
        <w:t>GRVA-</w:t>
      </w:r>
      <w:r w:rsidR="00731DB9" w:rsidRPr="009344D3">
        <w:rPr>
          <w:lang w:val="es-ES"/>
        </w:rPr>
        <w:t>10</w:t>
      </w:r>
      <w:r w:rsidR="00C37188" w:rsidRPr="009344D3">
        <w:rPr>
          <w:lang w:val="es-ES"/>
        </w:rPr>
        <w:t>-</w:t>
      </w:r>
      <w:r w:rsidR="00731DB9" w:rsidRPr="009344D3">
        <w:rPr>
          <w:lang w:val="es-ES"/>
        </w:rPr>
        <w:t>27</w:t>
      </w:r>
      <w:r w:rsidR="000D4E68" w:rsidRPr="009344D3">
        <w:rPr>
          <w:lang w:val="es-ES"/>
        </w:rPr>
        <w:t>,</w:t>
      </w:r>
      <w:r w:rsidR="00076C37" w:rsidRPr="009344D3">
        <w:rPr>
          <w:lang w:val="es-ES"/>
        </w:rPr>
        <w:t xml:space="preserve"> GRVA-10-34</w:t>
      </w:r>
      <w:r w:rsidR="004500E7" w:rsidRPr="009344D3">
        <w:rPr>
          <w:lang w:val="es-ES"/>
        </w:rPr>
        <w:t xml:space="preserve">, GRVA-10-35 </w:t>
      </w:r>
      <w:r w:rsidR="000D4E68" w:rsidRPr="009344D3">
        <w:rPr>
          <w:lang w:val="es-ES"/>
        </w:rPr>
        <w:t>and GRVA-10-3</w:t>
      </w:r>
      <w:r w:rsidR="004500E7" w:rsidRPr="009344D3">
        <w:rPr>
          <w:lang w:val="es-ES"/>
        </w:rPr>
        <w:t>6</w:t>
      </w:r>
    </w:p>
    <w:p w14:paraId="46964B5B" w14:textId="101137C5" w:rsidR="00171DD4" w:rsidRPr="003D1203" w:rsidRDefault="005253BC" w:rsidP="00396262">
      <w:pPr>
        <w:pStyle w:val="SingleTxtG"/>
      </w:pPr>
      <w:r w:rsidRPr="00051808">
        <w:lastRenderedPageBreak/>
        <w:t>25</w:t>
      </w:r>
      <w:r w:rsidR="00B207A3" w:rsidRPr="00051808">
        <w:t>.</w:t>
      </w:r>
      <w:r w:rsidR="00B207A3" w:rsidRPr="00051808">
        <w:tab/>
      </w:r>
      <w:r w:rsidR="00EE4F72" w:rsidRPr="00051808">
        <w:t xml:space="preserve">The </w:t>
      </w:r>
      <w:r w:rsidR="00330C0D" w:rsidRPr="00051808">
        <w:t>expert</w:t>
      </w:r>
      <w:r w:rsidR="00EE4F72" w:rsidRPr="00051808">
        <w:t xml:space="preserve"> from </w:t>
      </w:r>
      <w:r w:rsidR="00AE61A7" w:rsidRPr="00051808">
        <w:t xml:space="preserve">the United Kingdom of Great Britain and Northern Ireland </w:t>
      </w:r>
      <w:r w:rsidR="00613098" w:rsidRPr="00051808">
        <w:t>presented</w:t>
      </w:r>
      <w:r w:rsidR="00AE61A7" w:rsidRPr="00051808">
        <w:t xml:space="preserve"> the </w:t>
      </w:r>
      <w:r w:rsidR="00F01261" w:rsidRPr="00051808">
        <w:t>report of the Special Interest Group on UN Regulation No. 157</w:t>
      </w:r>
      <w:r w:rsidR="008E7498" w:rsidRPr="00051808">
        <w:t xml:space="preserve"> (</w:t>
      </w:r>
      <w:r w:rsidR="00C81827" w:rsidRPr="00051808">
        <w:t>GRVA-</w:t>
      </w:r>
      <w:r w:rsidR="00731DB9" w:rsidRPr="00051808">
        <w:t>10</w:t>
      </w:r>
      <w:r w:rsidR="00C81827" w:rsidRPr="00051808">
        <w:t>-</w:t>
      </w:r>
      <w:r w:rsidR="00BA5426" w:rsidRPr="00051808">
        <w:t>34</w:t>
      </w:r>
      <w:r w:rsidR="008E7498" w:rsidRPr="00051808">
        <w:t>)</w:t>
      </w:r>
      <w:r w:rsidR="00C3017D" w:rsidRPr="00051808">
        <w:t>. He</w:t>
      </w:r>
      <w:r w:rsidR="00534D6D" w:rsidRPr="00051808">
        <w:t xml:space="preserve"> introduc</w:t>
      </w:r>
      <w:r w:rsidR="008E7498" w:rsidRPr="00051808">
        <w:t>ed</w:t>
      </w:r>
      <w:r w:rsidR="00534D6D" w:rsidRPr="00051808">
        <w:t xml:space="preserve"> GRVA-10-25 and GRVA-10-26</w:t>
      </w:r>
      <w:r w:rsidR="00506D4E" w:rsidRPr="00051808">
        <w:t>.</w:t>
      </w:r>
    </w:p>
    <w:p w14:paraId="33DF6DB8" w14:textId="0A86BE17" w:rsidR="001130ED" w:rsidRPr="003D1203" w:rsidRDefault="005253BC" w:rsidP="00396262">
      <w:pPr>
        <w:pStyle w:val="SingleTxtG"/>
      </w:pPr>
      <w:r w:rsidRPr="003D1203">
        <w:t>26</w:t>
      </w:r>
      <w:r w:rsidR="001130ED" w:rsidRPr="003D1203">
        <w:t>.</w:t>
      </w:r>
      <w:r w:rsidR="001130ED" w:rsidRPr="003D1203">
        <w:tab/>
        <w:t xml:space="preserve">The expert from </w:t>
      </w:r>
      <w:r w:rsidR="00722BBA" w:rsidRPr="003D1203">
        <w:t xml:space="preserve">University of Leeds, </w:t>
      </w:r>
      <w:r w:rsidR="00647589" w:rsidRPr="003D1203">
        <w:t>representing ETSC</w:t>
      </w:r>
      <w:r w:rsidR="00AD5423" w:rsidRPr="003D1203">
        <w:t>,</w:t>
      </w:r>
      <w:r w:rsidR="00647589" w:rsidRPr="003D1203">
        <w:t xml:space="preserve"> warned that ALKS could become a </w:t>
      </w:r>
      <w:r w:rsidR="00B92047" w:rsidRPr="003D1203">
        <w:t>fully-fledged</w:t>
      </w:r>
      <w:r w:rsidR="00647589" w:rsidRPr="003D1203">
        <w:t xml:space="preserve"> </w:t>
      </w:r>
      <w:r w:rsidR="00B92047" w:rsidRPr="003D1203">
        <w:t>Level 3 system.</w:t>
      </w:r>
    </w:p>
    <w:p w14:paraId="5481E479" w14:textId="03640ACA" w:rsidR="00B92047" w:rsidRPr="003D1203" w:rsidRDefault="005253BC" w:rsidP="00396262">
      <w:pPr>
        <w:pStyle w:val="SingleTxtG"/>
      </w:pPr>
      <w:r w:rsidRPr="003D1203">
        <w:t>27</w:t>
      </w:r>
      <w:r w:rsidR="00B92047" w:rsidRPr="003D1203">
        <w:t>.</w:t>
      </w:r>
      <w:r w:rsidR="00B92047" w:rsidRPr="003D1203">
        <w:tab/>
        <w:t>The expert from China</w:t>
      </w:r>
      <w:r w:rsidR="00C719AB" w:rsidRPr="003D1203">
        <w:t>, Vice-Chair of GRVA,</w:t>
      </w:r>
      <w:r w:rsidR="00B92047" w:rsidRPr="003D1203">
        <w:t xml:space="preserve"> </w:t>
      </w:r>
      <w:r w:rsidR="00A3570B" w:rsidRPr="003D1203">
        <w:t xml:space="preserve">noted the two workstreams </w:t>
      </w:r>
      <w:r w:rsidR="0054683D" w:rsidRPr="003D1203">
        <w:t xml:space="preserve">taking place </w:t>
      </w:r>
      <w:r w:rsidR="00A3570B" w:rsidRPr="003D1203">
        <w:t xml:space="preserve">in </w:t>
      </w:r>
      <w:r w:rsidR="00E9512C" w:rsidRPr="003D1203">
        <w:t>parallel</w:t>
      </w:r>
      <w:r w:rsidR="00A3570B" w:rsidRPr="003D1203">
        <w:t xml:space="preserve">, the one on ALKS and the one on FRAV and VMAD. She </w:t>
      </w:r>
      <w:r w:rsidR="00BA499A" w:rsidRPr="003D1203">
        <w:t xml:space="preserve">explained that some countries could wonder which stream to follow for harmonization and </w:t>
      </w:r>
      <w:r w:rsidR="00A575F1" w:rsidRPr="003D1203">
        <w:t>war</w:t>
      </w:r>
      <w:r w:rsidR="00792A0D">
        <w:t>n</w:t>
      </w:r>
      <w:r w:rsidR="00A575F1" w:rsidRPr="003D1203">
        <w:t>ed about duplications.</w:t>
      </w:r>
    </w:p>
    <w:p w14:paraId="142E8C35" w14:textId="4E030B5C" w:rsidR="00644FF2" w:rsidRPr="003D1203" w:rsidRDefault="005253BC" w:rsidP="00396262">
      <w:pPr>
        <w:pStyle w:val="SingleTxtG"/>
      </w:pPr>
      <w:r w:rsidRPr="003D1203">
        <w:t>28</w:t>
      </w:r>
      <w:r w:rsidR="00644FF2" w:rsidRPr="003D1203">
        <w:t>.</w:t>
      </w:r>
      <w:r w:rsidR="00644FF2" w:rsidRPr="003D1203">
        <w:tab/>
        <w:t>The expert from the United States of America mentioned that there was a risk of overlap</w:t>
      </w:r>
      <w:r w:rsidR="00847E43">
        <w:t xml:space="preserve"> between both workstreams</w:t>
      </w:r>
      <w:r w:rsidR="00D27497" w:rsidRPr="003D1203">
        <w:t xml:space="preserve">. He saw the risk </w:t>
      </w:r>
      <w:r w:rsidR="007817F9" w:rsidRPr="003D1203">
        <w:t xml:space="preserve">for the industry </w:t>
      </w:r>
      <w:r w:rsidR="00D27497" w:rsidRPr="003D1203">
        <w:t xml:space="preserve">that </w:t>
      </w:r>
      <w:r w:rsidR="007817F9" w:rsidRPr="003D1203">
        <w:t>t</w:t>
      </w:r>
      <w:r w:rsidR="00D27497" w:rsidRPr="003D1203">
        <w:t xml:space="preserve">he FRAV </w:t>
      </w:r>
      <w:r w:rsidR="007817F9" w:rsidRPr="003D1203">
        <w:t xml:space="preserve">work </w:t>
      </w:r>
      <w:r w:rsidR="00D27497" w:rsidRPr="003D1203">
        <w:t xml:space="preserve">would supersede ALKS and </w:t>
      </w:r>
      <w:r w:rsidR="007A1E7B">
        <w:t xml:space="preserve">he </w:t>
      </w:r>
      <w:r w:rsidR="00133DA7" w:rsidRPr="003D1203">
        <w:t>stated that if he were a manufacturer, he would go for the requirements under the 1998 Agreement</w:t>
      </w:r>
      <w:r w:rsidR="00E937C9" w:rsidRPr="003D1203">
        <w:t xml:space="preserve"> as it would open</w:t>
      </w:r>
      <w:r w:rsidR="004E49F4" w:rsidRPr="003D1203">
        <w:t xml:space="preserve"> a wider market</w:t>
      </w:r>
      <w:r w:rsidR="00133DA7" w:rsidRPr="003D1203">
        <w:t>.</w:t>
      </w:r>
    </w:p>
    <w:p w14:paraId="04AD0546" w14:textId="708CA665" w:rsidR="004E49F4" w:rsidRPr="003D1203" w:rsidRDefault="004F513E" w:rsidP="00396262">
      <w:pPr>
        <w:pStyle w:val="SingleTxtG"/>
      </w:pPr>
      <w:r w:rsidRPr="003D1203">
        <w:t>29</w:t>
      </w:r>
      <w:r w:rsidR="004E49F4" w:rsidRPr="003D1203">
        <w:t>.</w:t>
      </w:r>
      <w:r w:rsidR="004E49F4" w:rsidRPr="003D1203">
        <w:tab/>
        <w:t>On request of GRVA, the Secretary recalled the guidance provided by WP.29 and AC.2 at their November 2020 sessions (GRVA-08-10).</w:t>
      </w:r>
      <w:r w:rsidR="00021D0D">
        <w:t xml:space="preserve"> </w:t>
      </w:r>
      <w:r w:rsidR="00021D0D">
        <w:rPr>
          <w:lang w:eastAsia="ja-JP"/>
        </w:rPr>
        <w:t>GRVA discussed the coordination of work related to this agenda item in line with the guidance.</w:t>
      </w:r>
    </w:p>
    <w:p w14:paraId="1B8F591B" w14:textId="00E772A8" w:rsidR="00196863" w:rsidRPr="003D1203" w:rsidRDefault="004F513E" w:rsidP="00396262">
      <w:pPr>
        <w:pStyle w:val="SingleTxtG"/>
      </w:pPr>
      <w:r w:rsidRPr="003D1203">
        <w:t>30</w:t>
      </w:r>
      <w:r w:rsidR="00196863" w:rsidRPr="003D1203">
        <w:t>.</w:t>
      </w:r>
      <w:r w:rsidR="00196863" w:rsidRPr="003D1203">
        <w:tab/>
        <w:t xml:space="preserve">The expert from AAPC </w:t>
      </w:r>
      <w:r w:rsidR="00A66B9B" w:rsidRPr="003D1203">
        <w:t xml:space="preserve">invited GRVA to recognize that UN Regulation No. 157 was developed to allow the approval of a specific ADS. </w:t>
      </w:r>
      <w:r w:rsidR="0082537A" w:rsidRPr="003D1203">
        <w:t>He explained the need to avoid conflict</w:t>
      </w:r>
      <w:r w:rsidR="00B42F79" w:rsidRPr="003D1203">
        <w:t xml:space="preserve"> and to understand the differences between lane keeping </w:t>
      </w:r>
      <w:r w:rsidR="000D5549" w:rsidRPr="003D1203">
        <w:t xml:space="preserve">systems and full highway pilot systems. He </w:t>
      </w:r>
      <w:r w:rsidR="00F957E1" w:rsidRPr="003D1203">
        <w:t xml:space="preserve">stated that </w:t>
      </w:r>
      <w:r w:rsidR="007A1970">
        <w:t>it might make sense that</w:t>
      </w:r>
      <w:r w:rsidR="00E446AB">
        <w:t xml:space="preserve"> </w:t>
      </w:r>
      <w:r w:rsidR="00F957E1" w:rsidRPr="003D1203">
        <w:t xml:space="preserve">a lane keeping system </w:t>
      </w:r>
      <w:r w:rsidR="0043669F" w:rsidRPr="003D1203">
        <w:t xml:space="preserve">such as ALKS </w:t>
      </w:r>
      <w:r w:rsidR="00F957E1" w:rsidRPr="003D1203">
        <w:t>would perform a lane change</w:t>
      </w:r>
      <w:r w:rsidR="00B778A0" w:rsidRPr="003D1203">
        <w:t xml:space="preserve"> </w:t>
      </w:r>
      <w:r w:rsidR="007A1970">
        <w:t>in some situations</w:t>
      </w:r>
      <w:r w:rsidR="00D45CE8">
        <w:t>,</w:t>
      </w:r>
      <w:r w:rsidR="0043669F" w:rsidRPr="003D1203">
        <w:t xml:space="preserve"> for the sake of safety</w:t>
      </w:r>
      <w:r w:rsidR="00B778A0" w:rsidRPr="003D1203">
        <w:t>.</w:t>
      </w:r>
    </w:p>
    <w:p w14:paraId="0298C620" w14:textId="2EDB09AC" w:rsidR="007A7D5D" w:rsidRPr="003D1203" w:rsidRDefault="004F513E" w:rsidP="00396262">
      <w:pPr>
        <w:pStyle w:val="SingleTxtG"/>
      </w:pPr>
      <w:r w:rsidRPr="003D1203">
        <w:t>31</w:t>
      </w:r>
      <w:r w:rsidR="007A7D5D" w:rsidRPr="003D1203">
        <w:t>.</w:t>
      </w:r>
      <w:r w:rsidR="007A7D5D" w:rsidRPr="003D1203">
        <w:tab/>
        <w:t>The expert from the Netherlands, C</w:t>
      </w:r>
      <w:r w:rsidR="0016424A" w:rsidRPr="003D1203">
        <w:t>o</w:t>
      </w:r>
      <w:r w:rsidR="007A7D5D" w:rsidRPr="003D1203">
        <w:t>-Chair of the IWG on VMAD</w:t>
      </w:r>
      <w:r w:rsidR="0016424A" w:rsidRPr="003D1203">
        <w:t xml:space="preserve">, </w:t>
      </w:r>
      <w:r w:rsidR="00FF246E" w:rsidRPr="003D1203">
        <w:t>recognized the concern</w:t>
      </w:r>
      <w:r w:rsidR="004165B9" w:rsidRPr="003D1203">
        <w:t>s</w:t>
      </w:r>
      <w:r w:rsidR="00FF246E" w:rsidRPr="003D1203">
        <w:t xml:space="preserve"> expressed. </w:t>
      </w:r>
      <w:r w:rsidR="004165B9" w:rsidRPr="003D1203">
        <w:t xml:space="preserve">He explained that the wording chosen by AC.2 was aimed to address it. He </w:t>
      </w:r>
      <w:r w:rsidR="00FA0E9B" w:rsidRPr="003D1203">
        <w:t xml:space="preserve">stated that it would be disappointing </w:t>
      </w:r>
      <w:r w:rsidR="0079281C" w:rsidRPr="003D1203">
        <w:t>if the</w:t>
      </w:r>
      <w:r w:rsidR="00FA0E9B" w:rsidRPr="003D1203">
        <w:t xml:space="preserve"> </w:t>
      </w:r>
      <w:r w:rsidR="009B24CC" w:rsidRPr="003D1203">
        <w:t>implementation of the work done by the IWG</w:t>
      </w:r>
      <w:r w:rsidR="0079281C" w:rsidRPr="003D1203">
        <w:t>s</w:t>
      </w:r>
      <w:r w:rsidR="009B24CC" w:rsidRPr="003D1203">
        <w:t xml:space="preserve"> on FRAV and VMAD </w:t>
      </w:r>
      <w:r w:rsidR="00E07EE8" w:rsidRPr="003D1203">
        <w:t>in UN Regulation No. 157 would take time. He</w:t>
      </w:r>
      <w:r w:rsidR="00E7722A">
        <w:t>,</w:t>
      </w:r>
      <w:r w:rsidR="00E07EE8" w:rsidRPr="003D1203">
        <w:t xml:space="preserve"> therefore</w:t>
      </w:r>
      <w:r w:rsidR="00E7722A">
        <w:t>,</w:t>
      </w:r>
      <w:r w:rsidR="00E07EE8" w:rsidRPr="003D1203">
        <w:t xml:space="preserve"> invited GRVA to consider inserting a proactive sentence in the regulation</w:t>
      </w:r>
      <w:r w:rsidR="007D7BB5" w:rsidRPr="003D1203">
        <w:t xml:space="preserve"> in the spirit of the guidance provided by WP.29/AC.2.</w:t>
      </w:r>
    </w:p>
    <w:p w14:paraId="1B75075B" w14:textId="6FC1BEAA" w:rsidR="007D7BB5" w:rsidRPr="003D1203" w:rsidRDefault="004F513E" w:rsidP="00396262">
      <w:pPr>
        <w:pStyle w:val="SingleTxtG"/>
      </w:pPr>
      <w:r w:rsidRPr="003D1203">
        <w:t>32</w:t>
      </w:r>
      <w:r w:rsidR="007D7BB5" w:rsidRPr="003D1203">
        <w:t>.</w:t>
      </w:r>
      <w:r w:rsidR="007D7BB5" w:rsidRPr="003D1203">
        <w:tab/>
        <w:t xml:space="preserve">The expert from the European Commission asked if the concerns expressed were of general nature </w:t>
      </w:r>
      <w:r w:rsidR="0072278F" w:rsidRPr="003D1203">
        <w:t xml:space="preserve">and anticipating future situations or if there were </w:t>
      </w:r>
      <w:r w:rsidR="00AC6985" w:rsidRPr="003D1203">
        <w:t xml:space="preserve">already </w:t>
      </w:r>
      <w:r w:rsidR="0072278F" w:rsidRPr="003D1203">
        <w:t>concrete concerns.</w:t>
      </w:r>
    </w:p>
    <w:p w14:paraId="173D2849" w14:textId="55AE2E4A" w:rsidR="000C58C6" w:rsidRPr="00051808" w:rsidRDefault="004F513E" w:rsidP="003A08BE">
      <w:pPr>
        <w:pStyle w:val="SingleTxtG"/>
        <w:rPr>
          <w:lang w:eastAsia="en-US"/>
        </w:rPr>
      </w:pPr>
      <w:r w:rsidRPr="00051808">
        <w:t>33</w:t>
      </w:r>
      <w:r w:rsidR="005F5B80" w:rsidRPr="00051808">
        <w:t>.</w:t>
      </w:r>
      <w:r w:rsidR="005F5B80" w:rsidRPr="00051808">
        <w:tab/>
        <w:t>GRVA reviewed GRVA-10-25</w:t>
      </w:r>
      <w:r w:rsidR="007B315F">
        <w:t>,</w:t>
      </w:r>
      <w:r w:rsidR="00E9512C" w:rsidRPr="00051808">
        <w:t xml:space="preserve"> </w:t>
      </w:r>
      <w:r w:rsidR="003C2F49" w:rsidRPr="00051808">
        <w:t>proposing</w:t>
      </w:r>
      <w:r w:rsidR="00E9512C" w:rsidRPr="00051808">
        <w:t xml:space="preserve"> clarifications to the regulation</w:t>
      </w:r>
      <w:r w:rsidR="005F5B80" w:rsidRPr="00051808">
        <w:t xml:space="preserve">. The </w:t>
      </w:r>
      <w:r w:rsidR="00934783" w:rsidRPr="00051808">
        <w:t>expert from</w:t>
      </w:r>
      <w:r w:rsidR="005F5B80" w:rsidRPr="00051808">
        <w:t xml:space="preserve"> the United States of America </w:t>
      </w:r>
      <w:r w:rsidR="0026097B" w:rsidRPr="00051808">
        <w:t xml:space="preserve">questioned the use of the word “significant” </w:t>
      </w:r>
      <w:r w:rsidR="00534D6D" w:rsidRPr="00051808">
        <w:t xml:space="preserve">in the proposal </w:t>
      </w:r>
      <w:r w:rsidR="0026097B" w:rsidRPr="00051808">
        <w:t xml:space="preserve">as it was not quantifiable. </w:t>
      </w:r>
      <w:r w:rsidR="00E9512C" w:rsidRPr="00051808">
        <w:t xml:space="preserve">The expert from OICA explained that the word was chosen to accommodate the </w:t>
      </w:r>
      <w:r w:rsidR="00AD3D8E" w:rsidRPr="00051808">
        <w:t>variation among traffic rules among the contracting countries</w:t>
      </w:r>
      <w:r w:rsidR="00872516" w:rsidRPr="00051808">
        <w:t>,</w:t>
      </w:r>
      <w:r w:rsidR="00AD3D8E" w:rsidRPr="00051808">
        <w:t xml:space="preserve"> </w:t>
      </w:r>
      <w:r w:rsidR="006D4F6E">
        <w:t>concerning</w:t>
      </w:r>
      <w:r w:rsidR="00AD3D8E" w:rsidRPr="00051808">
        <w:t xml:space="preserve"> situation</w:t>
      </w:r>
      <w:r w:rsidR="006D4F6E">
        <w:t>s</w:t>
      </w:r>
      <w:r w:rsidR="00AD3D8E" w:rsidRPr="00051808">
        <w:t xml:space="preserve"> </w:t>
      </w:r>
      <w:r w:rsidR="006D4F6E">
        <w:t xml:space="preserve">that </w:t>
      </w:r>
      <w:r w:rsidR="00AD3D8E" w:rsidRPr="00051808">
        <w:t>should lead to a stop</w:t>
      </w:r>
      <w:r w:rsidR="00EA5764" w:rsidRPr="00051808">
        <w:t>.</w:t>
      </w:r>
      <w:r w:rsidR="002F2949" w:rsidRPr="00051808">
        <w:t xml:space="preserve"> Following discussions, GRVA drafted amendments to the proposal reproduced in GRVA-10-35.</w:t>
      </w:r>
      <w:r w:rsidR="003A08BE" w:rsidRPr="00051808">
        <w:t xml:space="preserve"> </w:t>
      </w:r>
      <w:r w:rsidR="00D3788F" w:rsidRPr="00051808">
        <w:rPr>
          <w:lang w:eastAsia="en-US"/>
        </w:rPr>
        <w:t xml:space="preserve">GRVA </w:t>
      </w:r>
      <w:r w:rsidR="00872516" w:rsidRPr="00051808">
        <w:rPr>
          <w:lang w:eastAsia="en-US"/>
        </w:rPr>
        <w:t xml:space="preserve">also </w:t>
      </w:r>
      <w:r w:rsidR="001B71C2" w:rsidRPr="00051808">
        <w:rPr>
          <w:lang w:eastAsia="en-US"/>
        </w:rPr>
        <w:t>reviewed</w:t>
      </w:r>
      <w:r w:rsidR="00D3788F" w:rsidRPr="00051808">
        <w:rPr>
          <w:lang w:eastAsia="en-US"/>
        </w:rPr>
        <w:t xml:space="preserve"> </w:t>
      </w:r>
      <w:r w:rsidR="00534D6D" w:rsidRPr="00051808">
        <w:rPr>
          <w:lang w:eastAsia="en-US"/>
        </w:rPr>
        <w:br/>
      </w:r>
      <w:r w:rsidR="00D3788F" w:rsidRPr="00051808">
        <w:rPr>
          <w:lang w:eastAsia="en-US"/>
        </w:rPr>
        <w:t>GRVA-</w:t>
      </w:r>
      <w:r w:rsidR="000C58C6" w:rsidRPr="00051808">
        <w:rPr>
          <w:lang w:eastAsia="en-US"/>
        </w:rPr>
        <w:t>10-</w:t>
      </w:r>
      <w:r w:rsidR="0075093A" w:rsidRPr="00051808">
        <w:rPr>
          <w:lang w:eastAsia="en-US"/>
        </w:rPr>
        <w:t>26</w:t>
      </w:r>
      <w:r w:rsidR="007B315F">
        <w:rPr>
          <w:lang w:eastAsia="en-US"/>
        </w:rPr>
        <w:t>,</w:t>
      </w:r>
      <w:r w:rsidR="0075093A" w:rsidRPr="00051808">
        <w:rPr>
          <w:lang w:eastAsia="en-US"/>
        </w:rPr>
        <w:t xml:space="preserve"> containing amendment proposals extending the scope of the regulation to heavy vehicles</w:t>
      </w:r>
      <w:r w:rsidR="000C58C6" w:rsidRPr="00051808">
        <w:rPr>
          <w:lang w:eastAsia="en-US"/>
        </w:rPr>
        <w:t xml:space="preserve">. </w:t>
      </w:r>
      <w:r w:rsidR="009D48AB" w:rsidRPr="00051808">
        <w:rPr>
          <w:lang w:eastAsia="en-US"/>
        </w:rPr>
        <w:t>Following discussion, GRVA modified the proposal in session, as reproduced in GRVA-10-36.</w:t>
      </w:r>
    </w:p>
    <w:p w14:paraId="31D67BA6" w14:textId="1632B3C3" w:rsidR="001657AA" w:rsidRPr="00051808" w:rsidRDefault="004F513E" w:rsidP="006A594C">
      <w:pPr>
        <w:pStyle w:val="SingleTxtG"/>
      </w:pPr>
      <w:r w:rsidRPr="00051808">
        <w:rPr>
          <w:lang w:eastAsia="en-US"/>
        </w:rPr>
        <w:t>3</w:t>
      </w:r>
      <w:r w:rsidR="00045B0F" w:rsidRPr="00051808">
        <w:rPr>
          <w:lang w:eastAsia="en-US"/>
        </w:rPr>
        <w:t>4</w:t>
      </w:r>
      <w:r w:rsidR="001657AA" w:rsidRPr="00051808">
        <w:rPr>
          <w:lang w:eastAsia="en-US"/>
        </w:rPr>
        <w:t>.</w:t>
      </w:r>
      <w:r w:rsidR="001657AA" w:rsidRPr="00051808">
        <w:rPr>
          <w:lang w:eastAsia="en-US"/>
        </w:rPr>
        <w:tab/>
        <w:t>The expert from Japan introduced GRVA-10-2</w:t>
      </w:r>
      <w:r w:rsidR="009C436A" w:rsidRPr="00051808">
        <w:rPr>
          <w:lang w:eastAsia="en-US"/>
        </w:rPr>
        <w:t>7</w:t>
      </w:r>
      <w:r w:rsidR="00735C3D">
        <w:rPr>
          <w:lang w:eastAsia="en-US"/>
        </w:rPr>
        <w:t>,</w:t>
      </w:r>
      <w:r w:rsidR="00C12EE6" w:rsidRPr="00051808">
        <w:rPr>
          <w:lang w:eastAsia="en-US"/>
        </w:rPr>
        <w:t xml:space="preserve"> exploring the </w:t>
      </w:r>
      <w:r w:rsidR="006A594C" w:rsidRPr="00051808">
        <w:rPr>
          <w:lang w:eastAsia="en-US"/>
        </w:rPr>
        <w:t>way to make progress on UN Regulation No. 157 related activities</w:t>
      </w:r>
      <w:r w:rsidR="00735C3D">
        <w:rPr>
          <w:lang w:eastAsia="en-US"/>
        </w:rPr>
        <w:t>,</w:t>
      </w:r>
      <w:r w:rsidR="006A594C" w:rsidRPr="00051808">
        <w:rPr>
          <w:lang w:eastAsia="en-US"/>
        </w:rPr>
        <w:t xml:space="preserve"> concerning lane changes</w:t>
      </w:r>
      <w:r w:rsidR="009C436A" w:rsidRPr="00051808">
        <w:t>.</w:t>
      </w:r>
      <w:r w:rsidR="006A594C" w:rsidRPr="00051808">
        <w:t xml:space="preserve"> </w:t>
      </w:r>
      <w:r w:rsidR="009C436A" w:rsidRPr="00051808">
        <w:rPr>
          <w:lang w:eastAsia="en-US"/>
        </w:rPr>
        <w:t>GRVA discussed the coordination of work related to this agenda item in line with the guidance provided by AC.2 (GRVA-08-10)</w:t>
      </w:r>
      <w:r w:rsidR="006A594C" w:rsidRPr="00051808">
        <w:rPr>
          <w:lang w:eastAsia="en-US"/>
        </w:rPr>
        <w:t>.</w:t>
      </w:r>
    </w:p>
    <w:p w14:paraId="5012A3E7" w14:textId="7570668D" w:rsidR="00045B0F" w:rsidRPr="00051808" w:rsidRDefault="00045B0F" w:rsidP="00731DB9">
      <w:pPr>
        <w:pStyle w:val="SingleTxtG"/>
        <w:rPr>
          <w:lang w:eastAsia="en-US"/>
        </w:rPr>
      </w:pPr>
      <w:r w:rsidRPr="00051808">
        <w:rPr>
          <w:lang w:eastAsia="en-US"/>
        </w:rPr>
        <w:t>35.</w:t>
      </w:r>
      <w:r w:rsidRPr="00051808">
        <w:rPr>
          <w:lang w:eastAsia="en-US"/>
        </w:rPr>
        <w:tab/>
        <w:t xml:space="preserve">GRVA adopted GRVA-10-35 </w:t>
      </w:r>
      <w:r w:rsidR="007E354B" w:rsidRPr="00051808">
        <w:rPr>
          <w:lang w:eastAsia="en-US"/>
        </w:rPr>
        <w:t xml:space="preserve">as reproduced in Annex III </w:t>
      </w:r>
      <w:r w:rsidRPr="00051808">
        <w:rPr>
          <w:lang w:eastAsia="en-US"/>
        </w:rPr>
        <w:t xml:space="preserve">and requested the secretariat to submit </w:t>
      </w:r>
      <w:r w:rsidR="00F3042F" w:rsidRPr="00051808">
        <w:rPr>
          <w:lang w:eastAsia="en-US"/>
        </w:rPr>
        <w:t xml:space="preserve">it </w:t>
      </w:r>
      <w:r w:rsidR="00632B82" w:rsidRPr="00051808">
        <w:rPr>
          <w:lang w:eastAsia="en-US"/>
        </w:rPr>
        <w:t xml:space="preserve">to WP.29 and AC.1 </w:t>
      </w:r>
      <w:r w:rsidRPr="00051808">
        <w:rPr>
          <w:lang w:eastAsia="en-US"/>
        </w:rPr>
        <w:t xml:space="preserve">as </w:t>
      </w:r>
      <w:r w:rsidR="00632B82" w:rsidRPr="00051808">
        <w:rPr>
          <w:lang w:eastAsia="en-US"/>
        </w:rPr>
        <w:t>draft supplement for consideration and vote at their November 2021 sessions.</w:t>
      </w:r>
    </w:p>
    <w:p w14:paraId="081F04A7" w14:textId="47592C2C" w:rsidR="00731DB9" w:rsidRPr="003D1203" w:rsidRDefault="004F513E" w:rsidP="00731DB9">
      <w:pPr>
        <w:pStyle w:val="SingleTxtG"/>
        <w:rPr>
          <w:lang w:eastAsia="en-US"/>
        </w:rPr>
      </w:pPr>
      <w:r w:rsidRPr="00051808">
        <w:rPr>
          <w:lang w:eastAsia="en-US"/>
        </w:rPr>
        <w:t>36</w:t>
      </w:r>
      <w:r w:rsidR="000C58C6" w:rsidRPr="00051808">
        <w:rPr>
          <w:lang w:eastAsia="en-US"/>
        </w:rPr>
        <w:t>.</w:t>
      </w:r>
      <w:r w:rsidR="000C58C6" w:rsidRPr="00051808">
        <w:rPr>
          <w:lang w:eastAsia="en-US"/>
        </w:rPr>
        <w:tab/>
      </w:r>
      <w:r w:rsidR="00D3788F" w:rsidRPr="00051808">
        <w:rPr>
          <w:lang w:eastAsia="en-US"/>
        </w:rPr>
        <w:t xml:space="preserve">GRVA requested the secretariat to submit </w:t>
      </w:r>
      <w:r w:rsidR="00D15232" w:rsidRPr="00051808">
        <w:rPr>
          <w:lang w:eastAsia="en-US"/>
        </w:rPr>
        <w:t xml:space="preserve">GRVA-10-36 </w:t>
      </w:r>
      <w:r w:rsidR="00F876E3">
        <w:rPr>
          <w:lang w:eastAsia="en-US"/>
        </w:rPr>
        <w:t>(</w:t>
      </w:r>
      <w:r w:rsidR="006B47C9">
        <w:rPr>
          <w:lang w:eastAsia="en-US"/>
        </w:rPr>
        <w:t xml:space="preserve">as </w:t>
      </w:r>
      <w:r w:rsidR="00F876E3">
        <w:rPr>
          <w:lang w:eastAsia="en-US"/>
        </w:rPr>
        <w:t>reproduced in Annex</w:t>
      </w:r>
      <w:r w:rsidR="00C233A4">
        <w:rPr>
          <w:lang w:eastAsia="en-US"/>
        </w:rPr>
        <w:t> </w:t>
      </w:r>
      <w:r w:rsidR="00F876E3">
        <w:rPr>
          <w:lang w:eastAsia="en-US"/>
        </w:rPr>
        <w:t xml:space="preserve">VIII) </w:t>
      </w:r>
      <w:r w:rsidR="00D3788F" w:rsidRPr="00051808">
        <w:rPr>
          <w:lang w:eastAsia="en-US"/>
        </w:rPr>
        <w:t>to WP.29 and AC.1 for consideration and vote at their November 2021 sessions, subject to final review by GRVA at its September 2021 sessions.</w:t>
      </w:r>
    </w:p>
    <w:p w14:paraId="115D0086" w14:textId="3942AB29" w:rsidR="00623C85" w:rsidRPr="003D1203" w:rsidRDefault="004F513E" w:rsidP="00731DB9">
      <w:pPr>
        <w:pStyle w:val="SingleTxtG"/>
        <w:rPr>
          <w:lang w:eastAsia="en-US"/>
        </w:rPr>
      </w:pPr>
      <w:r w:rsidRPr="003D1203">
        <w:rPr>
          <w:lang w:eastAsia="en-US"/>
        </w:rPr>
        <w:t>37</w:t>
      </w:r>
      <w:r w:rsidR="00623C85" w:rsidRPr="003D1203">
        <w:rPr>
          <w:lang w:eastAsia="en-US"/>
        </w:rPr>
        <w:t>.</w:t>
      </w:r>
      <w:r w:rsidR="00623C85" w:rsidRPr="003D1203">
        <w:rPr>
          <w:lang w:eastAsia="en-US"/>
        </w:rPr>
        <w:tab/>
        <w:t xml:space="preserve"> The </w:t>
      </w:r>
      <w:r w:rsidR="00934783" w:rsidRPr="003D1203">
        <w:rPr>
          <w:lang w:eastAsia="en-US"/>
        </w:rPr>
        <w:t>expert from</w:t>
      </w:r>
      <w:r w:rsidR="00623C85" w:rsidRPr="003D1203">
        <w:rPr>
          <w:lang w:eastAsia="en-US"/>
        </w:rPr>
        <w:t xml:space="preserve"> the United States of America suggested that all informal working groups </w:t>
      </w:r>
      <w:r w:rsidR="00735C3D">
        <w:rPr>
          <w:lang w:eastAsia="en-US"/>
        </w:rPr>
        <w:t>should</w:t>
      </w:r>
      <w:r w:rsidR="00623C85" w:rsidRPr="003D1203">
        <w:rPr>
          <w:lang w:eastAsia="en-US"/>
        </w:rPr>
        <w:t xml:space="preserve"> review these proposals. </w:t>
      </w:r>
      <w:r w:rsidR="00F871CF">
        <w:rPr>
          <w:lang w:eastAsia="en-US"/>
        </w:rPr>
        <w:t>GRVA</w:t>
      </w:r>
      <w:r w:rsidR="00623C85" w:rsidRPr="003D1203">
        <w:rPr>
          <w:lang w:eastAsia="en-US"/>
        </w:rPr>
        <w:t xml:space="preserve"> recalled the existing mechanism </w:t>
      </w:r>
      <w:r w:rsidR="009C50A7" w:rsidRPr="003D1203">
        <w:rPr>
          <w:lang w:eastAsia="en-US"/>
        </w:rPr>
        <w:t>in place to allow coordination among IWGs.</w:t>
      </w:r>
    </w:p>
    <w:p w14:paraId="4976E5E8" w14:textId="19984F92" w:rsidR="00731DB9" w:rsidRPr="003D1203" w:rsidRDefault="00731DB9" w:rsidP="00731DB9">
      <w:pPr>
        <w:pStyle w:val="H1G"/>
      </w:pPr>
      <w:r w:rsidRPr="003D1203">
        <w:lastRenderedPageBreak/>
        <w:tab/>
        <w:t>E.</w:t>
      </w:r>
      <w:r w:rsidRPr="003D1203">
        <w:tab/>
        <w:t>Other business</w:t>
      </w:r>
    </w:p>
    <w:p w14:paraId="0331603F" w14:textId="4CC7666A" w:rsidR="00731DB9" w:rsidRPr="003D1203" w:rsidRDefault="004F513E" w:rsidP="00731DB9">
      <w:pPr>
        <w:pStyle w:val="SingleTxtG"/>
      </w:pPr>
      <w:r w:rsidRPr="003D1203">
        <w:t>38</w:t>
      </w:r>
      <w:r w:rsidR="00731DB9" w:rsidRPr="003D1203">
        <w:t>.</w:t>
      </w:r>
      <w:r w:rsidR="00731DB9" w:rsidRPr="003D1203">
        <w:tab/>
      </w:r>
      <w:r w:rsidR="00384DB9" w:rsidRPr="003D1203">
        <w:t xml:space="preserve">No </w:t>
      </w:r>
      <w:r w:rsidR="00505DC3" w:rsidRPr="003D1203">
        <w:t xml:space="preserve">discussion took place </w:t>
      </w:r>
      <w:r w:rsidR="00384DB9" w:rsidRPr="003D1203">
        <w:t>under this agenda item.</w:t>
      </w:r>
    </w:p>
    <w:p w14:paraId="05971025" w14:textId="77777777" w:rsidR="00672E92" w:rsidRPr="003D1203" w:rsidRDefault="006B1967" w:rsidP="00872516">
      <w:pPr>
        <w:pStyle w:val="HChG"/>
      </w:pPr>
      <w:r w:rsidRPr="003D1203">
        <w:tab/>
        <w:t>VI.</w:t>
      </w:r>
      <w:r w:rsidRPr="003D1203">
        <w:tab/>
      </w:r>
      <w:r w:rsidR="008F4FF3" w:rsidRPr="003D1203">
        <w:t>Connected vehicles (agenda item 5)</w:t>
      </w:r>
    </w:p>
    <w:p w14:paraId="4A3706DC" w14:textId="5CFA3383" w:rsidR="0000369D" w:rsidRPr="003D1203" w:rsidRDefault="0000369D" w:rsidP="00672E92">
      <w:pPr>
        <w:pStyle w:val="H1G"/>
        <w:keepNext w:val="0"/>
        <w:keepLines w:val="0"/>
      </w:pPr>
      <w:r w:rsidRPr="003D1203">
        <w:tab/>
        <w:t>A.</w:t>
      </w:r>
      <w:r w:rsidRPr="003D1203">
        <w:tab/>
        <w:t>Cyber security and data protection</w:t>
      </w:r>
    </w:p>
    <w:p w14:paraId="62ABAF7E" w14:textId="6FD062A9" w:rsidR="002C52F7" w:rsidRPr="009344D3" w:rsidRDefault="002C52F7" w:rsidP="007E0023">
      <w:pPr>
        <w:pStyle w:val="SingleTxtG"/>
        <w:keepNext/>
        <w:keepLines/>
        <w:ind w:left="2835" w:hanging="1701"/>
        <w:rPr>
          <w:lang w:val="fr-CH"/>
        </w:rPr>
      </w:pPr>
      <w:r w:rsidRPr="009344D3">
        <w:rPr>
          <w:i/>
          <w:lang w:val="fr-CH"/>
        </w:rPr>
        <w:t>Documentation</w:t>
      </w:r>
      <w:r w:rsidRPr="009344D3">
        <w:rPr>
          <w:lang w:val="fr-CH"/>
        </w:rPr>
        <w:t>:</w:t>
      </w:r>
      <w:r w:rsidRPr="009344D3">
        <w:rPr>
          <w:lang w:val="fr-CH"/>
        </w:rPr>
        <w:tab/>
        <w:t>Informal document</w:t>
      </w:r>
      <w:r w:rsidR="00B86FB6" w:rsidRPr="009344D3">
        <w:rPr>
          <w:lang w:val="fr-CH"/>
        </w:rPr>
        <w:t>s</w:t>
      </w:r>
      <w:r w:rsidRPr="009344D3">
        <w:rPr>
          <w:lang w:val="fr-CH"/>
        </w:rPr>
        <w:t xml:space="preserve"> GRVA-</w:t>
      </w:r>
      <w:r w:rsidR="00B577AD" w:rsidRPr="009344D3">
        <w:rPr>
          <w:lang w:val="fr-CH"/>
        </w:rPr>
        <w:t>10</w:t>
      </w:r>
      <w:r w:rsidRPr="009344D3">
        <w:rPr>
          <w:lang w:val="fr-CH"/>
        </w:rPr>
        <w:t>-</w:t>
      </w:r>
      <w:r w:rsidR="00B577AD" w:rsidRPr="009344D3">
        <w:rPr>
          <w:lang w:val="fr-CH"/>
        </w:rPr>
        <w:t>12</w:t>
      </w:r>
      <w:r w:rsidR="00B86FB6" w:rsidRPr="009344D3">
        <w:rPr>
          <w:lang w:val="fr-CH"/>
        </w:rPr>
        <w:t xml:space="preserve"> and GRVA-10-41</w:t>
      </w:r>
    </w:p>
    <w:p w14:paraId="0A1C08CC" w14:textId="4FB75C5E" w:rsidR="008F4FF3" w:rsidRPr="00051808" w:rsidRDefault="004F513E" w:rsidP="008F4FF3">
      <w:pPr>
        <w:pStyle w:val="SingleTxtG"/>
      </w:pPr>
      <w:r w:rsidRPr="00051808">
        <w:t>3</w:t>
      </w:r>
      <w:r w:rsidR="00BE34D9" w:rsidRPr="00051808">
        <w:t>9</w:t>
      </w:r>
      <w:r w:rsidR="008F4FF3" w:rsidRPr="00051808">
        <w:t>.</w:t>
      </w:r>
      <w:r w:rsidR="008F4FF3" w:rsidRPr="00051808">
        <w:tab/>
      </w:r>
      <w:r w:rsidR="00EE7F45" w:rsidRPr="00051808">
        <w:t xml:space="preserve">The expert from Japan, Co-Chair of the IWG on Cyber Security and Over-the-Air issues (CS/OTA) </w:t>
      </w:r>
      <w:r w:rsidR="00195A56" w:rsidRPr="00051808">
        <w:t>reported on the activities of the group.</w:t>
      </w:r>
    </w:p>
    <w:p w14:paraId="7A1B8A4C" w14:textId="0C7BD9F7" w:rsidR="000B666D" w:rsidRPr="00051808" w:rsidRDefault="004F513E" w:rsidP="00523C78">
      <w:pPr>
        <w:pStyle w:val="SingleTxtG"/>
      </w:pPr>
      <w:r w:rsidRPr="00051808">
        <w:t>40</w:t>
      </w:r>
      <w:r w:rsidR="000B666D" w:rsidRPr="00051808">
        <w:t>.</w:t>
      </w:r>
      <w:r w:rsidR="000B666D" w:rsidRPr="00051808">
        <w:tab/>
      </w:r>
      <w:r w:rsidR="00EE208A" w:rsidRPr="00051808">
        <w:t>T</w:t>
      </w:r>
      <w:r w:rsidR="0010577B" w:rsidRPr="00051808">
        <w:t xml:space="preserve">he Chair </w:t>
      </w:r>
      <w:r w:rsidR="00462F9D" w:rsidRPr="00051808">
        <w:t>asked whether the draft framework document amendment was in line with the current plan of the group. The</w:t>
      </w:r>
      <w:r w:rsidR="00EE208A" w:rsidRPr="00051808">
        <w:t xml:space="preserve"> Co-Chair of the IWG confirmed it.</w:t>
      </w:r>
      <w:r w:rsidR="000B666D" w:rsidRPr="00051808">
        <w:t xml:space="preserve"> </w:t>
      </w:r>
    </w:p>
    <w:p w14:paraId="22BAC4E5" w14:textId="3A48437A" w:rsidR="00523C78" w:rsidRPr="00051808" w:rsidRDefault="004F513E" w:rsidP="00523C78">
      <w:pPr>
        <w:pStyle w:val="SingleTxtG"/>
      </w:pPr>
      <w:r w:rsidRPr="00051808">
        <w:t>41</w:t>
      </w:r>
      <w:r w:rsidR="00523C78" w:rsidRPr="00051808">
        <w:t>.</w:t>
      </w:r>
      <w:r w:rsidR="00523C78" w:rsidRPr="00051808">
        <w:tab/>
        <w:t xml:space="preserve">The secretariat recalled that GRVA referred </w:t>
      </w:r>
      <w:r w:rsidR="00F871CF">
        <w:t xml:space="preserve">to the group </w:t>
      </w:r>
      <w:r w:rsidR="00523C78" w:rsidRPr="00051808">
        <w:t xml:space="preserve">a proposal for Corrigendum to UN Regulation No. 156 under agenda item 5(b). </w:t>
      </w:r>
      <w:r w:rsidR="001A7DFB" w:rsidRPr="00051808">
        <w:t>The Co-Chair of the Group responded that the Group did not finalize the consideration of this proposal.</w:t>
      </w:r>
    </w:p>
    <w:p w14:paraId="5D3D4FAD" w14:textId="0151715F" w:rsidR="001B4BF6" w:rsidRPr="003D1203" w:rsidRDefault="004F513E" w:rsidP="001B4BF6">
      <w:pPr>
        <w:spacing w:after="120"/>
        <w:ind w:left="1134" w:right="1134"/>
        <w:jc w:val="both"/>
        <w:rPr>
          <w:lang w:eastAsia="en-US"/>
        </w:rPr>
      </w:pPr>
      <w:r w:rsidRPr="00051808">
        <w:t>42</w:t>
      </w:r>
      <w:r w:rsidR="0079409E" w:rsidRPr="00051808">
        <w:t>.</w:t>
      </w:r>
      <w:r w:rsidR="0079409E" w:rsidRPr="00051808">
        <w:tab/>
      </w:r>
      <w:r w:rsidR="001B4BF6" w:rsidRPr="00051808">
        <w:rPr>
          <w:lang w:eastAsia="en-US"/>
        </w:rPr>
        <w:t>GRVA reviewed GRVA-10-12</w:t>
      </w:r>
      <w:r w:rsidR="00F871CF">
        <w:rPr>
          <w:lang w:eastAsia="en-US"/>
        </w:rPr>
        <w:t>,</w:t>
      </w:r>
      <w:r w:rsidR="001B4BF6" w:rsidRPr="00051808">
        <w:rPr>
          <w:lang w:eastAsia="en-US"/>
        </w:rPr>
        <w:t xml:space="preserve"> </w:t>
      </w:r>
      <w:r w:rsidR="00335B81" w:rsidRPr="00051808">
        <w:rPr>
          <w:lang w:eastAsia="en-US"/>
        </w:rPr>
        <w:t>proposing clarifications to the transitional provisions</w:t>
      </w:r>
      <w:r w:rsidR="005B20A0" w:rsidRPr="00051808">
        <w:rPr>
          <w:lang w:eastAsia="en-US"/>
        </w:rPr>
        <w:t xml:space="preserve"> in UN Regulation No. 155. The expert from Japan proposed an alternative </w:t>
      </w:r>
      <w:r w:rsidR="00CD633C" w:rsidRPr="00051808">
        <w:rPr>
          <w:lang w:eastAsia="en-US"/>
        </w:rPr>
        <w:t>proposal</w:t>
      </w:r>
      <w:r w:rsidR="005B20A0" w:rsidRPr="00051808">
        <w:rPr>
          <w:lang w:eastAsia="en-US"/>
        </w:rPr>
        <w:t xml:space="preserve"> in</w:t>
      </w:r>
      <w:r w:rsidR="001B4BF6" w:rsidRPr="00051808">
        <w:rPr>
          <w:lang w:eastAsia="en-US"/>
        </w:rPr>
        <w:t xml:space="preserve"> </w:t>
      </w:r>
      <w:r w:rsidR="00CD633C" w:rsidRPr="00051808">
        <w:rPr>
          <w:lang w:eastAsia="en-US"/>
        </w:rPr>
        <w:br/>
      </w:r>
      <w:r w:rsidR="001B4BF6" w:rsidRPr="00051808">
        <w:rPr>
          <w:lang w:eastAsia="en-US"/>
        </w:rPr>
        <w:t>GRVA-10-41</w:t>
      </w:r>
      <w:r w:rsidR="00CD633C" w:rsidRPr="00051808">
        <w:rPr>
          <w:lang w:eastAsia="en-US"/>
        </w:rPr>
        <w:t xml:space="preserve">. GRVA </w:t>
      </w:r>
      <w:r w:rsidR="001B4BF6" w:rsidRPr="00051808">
        <w:rPr>
          <w:lang w:eastAsia="en-US"/>
        </w:rPr>
        <w:t>agreed to resume</w:t>
      </w:r>
      <w:r w:rsidR="001B4BF6" w:rsidRPr="003D1203">
        <w:rPr>
          <w:lang w:eastAsia="en-US"/>
        </w:rPr>
        <w:t xml:space="preserve"> consideration of this matter at its September 2021 session. </w:t>
      </w:r>
    </w:p>
    <w:p w14:paraId="5361BA61" w14:textId="4774A3A4" w:rsidR="00935E38" w:rsidRPr="003D1203" w:rsidRDefault="004F513E" w:rsidP="000B666D">
      <w:pPr>
        <w:pStyle w:val="SingleTxtG"/>
      </w:pPr>
      <w:r w:rsidRPr="003D1203">
        <w:rPr>
          <w:lang w:eastAsia="en-US"/>
        </w:rPr>
        <w:t>43</w:t>
      </w:r>
      <w:r w:rsidR="000B666D" w:rsidRPr="003D1203">
        <w:rPr>
          <w:lang w:eastAsia="en-US"/>
        </w:rPr>
        <w:t>.</w:t>
      </w:r>
      <w:r w:rsidR="000B666D" w:rsidRPr="003D1203">
        <w:rPr>
          <w:lang w:eastAsia="en-US"/>
        </w:rPr>
        <w:tab/>
      </w:r>
      <w:r w:rsidR="001B4BF6" w:rsidRPr="003D1203">
        <w:rPr>
          <w:lang w:eastAsia="en-US"/>
        </w:rPr>
        <w:t>GRVA discussed the implementation of UN Regulation No. 155 and agreed to organize a workshop on this matter (as virtual meeting) to take place, if possible, before mid of July 2021.</w:t>
      </w:r>
    </w:p>
    <w:p w14:paraId="68BBDC0E" w14:textId="29634D80" w:rsidR="0000369D" w:rsidRPr="003D1203" w:rsidRDefault="0000369D" w:rsidP="00A71258">
      <w:pPr>
        <w:pStyle w:val="H1G"/>
        <w:keepNext w:val="0"/>
        <w:keepLines w:val="0"/>
      </w:pPr>
      <w:r w:rsidRPr="003D1203">
        <w:tab/>
        <w:t>B.</w:t>
      </w:r>
      <w:r w:rsidRPr="003D1203">
        <w:tab/>
      </w:r>
      <w:r w:rsidR="00A71258" w:rsidRPr="003D1203">
        <w:t>Software updates and Over-the-Air issues</w:t>
      </w:r>
    </w:p>
    <w:p w14:paraId="43291AB6" w14:textId="7EDB8FF0" w:rsidR="00C77DE6" w:rsidRPr="009344D3" w:rsidRDefault="00C77DE6" w:rsidP="00B86FB6">
      <w:pPr>
        <w:pStyle w:val="SingleTxtG"/>
        <w:ind w:left="2835" w:hanging="1701"/>
        <w:rPr>
          <w:lang w:val="fr-CH"/>
        </w:rPr>
      </w:pPr>
      <w:r w:rsidRPr="009344D3">
        <w:rPr>
          <w:i/>
          <w:lang w:val="fr-CH"/>
        </w:rPr>
        <w:t>Documentation</w:t>
      </w:r>
      <w:r w:rsidRPr="009344D3">
        <w:rPr>
          <w:lang w:val="fr-CH"/>
        </w:rPr>
        <w:t>:</w:t>
      </w:r>
      <w:r w:rsidRPr="009344D3">
        <w:rPr>
          <w:lang w:val="fr-CH"/>
        </w:rPr>
        <w:tab/>
      </w:r>
      <w:r w:rsidR="00B86FB6" w:rsidRPr="009344D3">
        <w:rPr>
          <w:lang w:val="fr-CH"/>
        </w:rPr>
        <w:t>(</w:t>
      </w:r>
      <w:r w:rsidRPr="009344D3">
        <w:rPr>
          <w:lang w:val="fr-CH"/>
        </w:rPr>
        <w:t>ECE/TRANS/WP.29/GRVA/2021/6</w:t>
      </w:r>
      <w:r w:rsidR="00B86FB6" w:rsidRPr="009344D3">
        <w:rPr>
          <w:lang w:val="fr-CH"/>
        </w:rPr>
        <w:t>)</w:t>
      </w:r>
    </w:p>
    <w:p w14:paraId="4C926E71" w14:textId="3DA86E36" w:rsidR="00CA7494" w:rsidRPr="003D1203" w:rsidRDefault="004F513E" w:rsidP="00100038">
      <w:pPr>
        <w:pStyle w:val="SingleTxtG"/>
      </w:pPr>
      <w:r w:rsidRPr="00884F26">
        <w:t>44</w:t>
      </w:r>
      <w:r w:rsidR="00D733C8" w:rsidRPr="00884F26">
        <w:t>.</w:t>
      </w:r>
      <w:r w:rsidR="00D733C8" w:rsidRPr="00884F26">
        <w:tab/>
      </w:r>
      <w:r w:rsidR="002629FE" w:rsidRPr="00884F26">
        <w:rPr>
          <w:lang w:eastAsia="en-US"/>
        </w:rPr>
        <w:t>The expert from France withdrew ECE/TRANS/WP.29/GRVA/2021/6 and</w:t>
      </w:r>
      <w:r w:rsidR="002629FE" w:rsidRPr="003D1203">
        <w:rPr>
          <w:lang w:eastAsia="en-US"/>
        </w:rPr>
        <w:t xml:space="preserve"> explained that the concern addressed in that document had already been solved at the ninth session of GRVA with an amendment to UN Regulation No. 157.</w:t>
      </w:r>
    </w:p>
    <w:p w14:paraId="04DD9A45" w14:textId="6251CF9A" w:rsidR="00A71258" w:rsidRPr="009344D3" w:rsidRDefault="00D779EB" w:rsidP="00D779EB">
      <w:pPr>
        <w:pStyle w:val="H1G"/>
        <w:rPr>
          <w:lang w:val="fr-CH"/>
        </w:rPr>
      </w:pPr>
      <w:r w:rsidRPr="003D1203">
        <w:tab/>
      </w:r>
      <w:r w:rsidRPr="009344D3">
        <w:rPr>
          <w:lang w:val="fr-CH"/>
        </w:rPr>
        <w:t>C.</w:t>
      </w:r>
      <w:r w:rsidRPr="009344D3">
        <w:rPr>
          <w:lang w:val="fr-CH"/>
        </w:rPr>
        <w:tab/>
      </w:r>
      <w:r w:rsidR="00CF367C" w:rsidRPr="009344D3">
        <w:rPr>
          <w:lang w:val="fr-CH"/>
        </w:rPr>
        <w:t>Data and vehicle communi</w:t>
      </w:r>
      <w:r w:rsidR="00154422" w:rsidRPr="009344D3">
        <w:rPr>
          <w:lang w:val="fr-CH"/>
        </w:rPr>
        <w:t>c</w:t>
      </w:r>
      <w:r w:rsidR="00CF367C" w:rsidRPr="009344D3">
        <w:rPr>
          <w:lang w:val="fr-CH"/>
        </w:rPr>
        <w:t>ations</w:t>
      </w:r>
    </w:p>
    <w:p w14:paraId="5B6A5ECC" w14:textId="54BD614D" w:rsidR="00E64590" w:rsidRPr="009344D3" w:rsidRDefault="00E64590" w:rsidP="00D779EB">
      <w:pPr>
        <w:pStyle w:val="SingleTxtG"/>
        <w:rPr>
          <w:lang w:val="fr-CH"/>
        </w:rPr>
      </w:pPr>
      <w:r w:rsidRPr="009344D3">
        <w:rPr>
          <w:i/>
          <w:iCs/>
          <w:lang w:val="fr-CH"/>
        </w:rPr>
        <w:t>Documentation</w:t>
      </w:r>
      <w:r w:rsidRPr="009344D3">
        <w:rPr>
          <w:lang w:val="fr-CH"/>
        </w:rPr>
        <w:tab/>
        <w:t xml:space="preserve">Informal document </w:t>
      </w:r>
      <w:r w:rsidR="00154422" w:rsidRPr="009344D3">
        <w:rPr>
          <w:lang w:val="fr-CH"/>
        </w:rPr>
        <w:t>GRVA-10-09</w:t>
      </w:r>
    </w:p>
    <w:p w14:paraId="7C693DA5" w14:textId="189D60BF" w:rsidR="00D779EB" w:rsidRPr="003D1203" w:rsidRDefault="004F513E" w:rsidP="00D779EB">
      <w:pPr>
        <w:pStyle w:val="SingleTxtG"/>
      </w:pPr>
      <w:r w:rsidRPr="00884F26">
        <w:t>45</w:t>
      </w:r>
      <w:r w:rsidR="00D779EB" w:rsidRPr="00884F26">
        <w:t>.</w:t>
      </w:r>
      <w:r w:rsidR="00D779EB" w:rsidRPr="00884F26">
        <w:tab/>
      </w:r>
      <w:r w:rsidR="002629FE" w:rsidRPr="00884F26">
        <w:t>The expert from FIGIEFA introduced</w:t>
      </w:r>
      <w:r w:rsidR="006705AF" w:rsidRPr="00884F26">
        <w:t xml:space="preserve"> GRVA-10-09</w:t>
      </w:r>
      <w:r w:rsidR="005A2B40">
        <w:t>,</w:t>
      </w:r>
      <w:r w:rsidR="006705AF" w:rsidRPr="00884F26">
        <w:t xml:space="preserve"> </w:t>
      </w:r>
      <w:r w:rsidR="00DB0898" w:rsidRPr="00884F26">
        <w:t xml:space="preserve">informing on the activities of the </w:t>
      </w:r>
      <w:r w:rsidR="00F871CF">
        <w:t>a</w:t>
      </w:r>
      <w:r w:rsidR="00C80076" w:rsidRPr="00884F26">
        <w:t xml:space="preserve">lliance for the freedom of car repair in Europe and </w:t>
      </w:r>
      <w:r w:rsidR="004B0A81" w:rsidRPr="00884F26">
        <w:t>describing</w:t>
      </w:r>
      <w:r w:rsidR="004B0A81" w:rsidRPr="003D1203">
        <w:t xml:space="preserve"> </w:t>
      </w:r>
      <w:r w:rsidR="00DB0898" w:rsidRPr="003D1203">
        <w:t>the Secure On-</w:t>
      </w:r>
      <w:r w:rsidR="002D4426">
        <w:t>b</w:t>
      </w:r>
      <w:r w:rsidR="00DB0898" w:rsidRPr="003D1203">
        <w:t xml:space="preserve">oard </w:t>
      </w:r>
      <w:r w:rsidR="002D4426">
        <w:t>T</w:t>
      </w:r>
      <w:r w:rsidR="00DB0898" w:rsidRPr="003D1203">
        <w:t>elematic Platform (S-OTP) as</w:t>
      </w:r>
      <w:r w:rsidR="001959E6" w:rsidRPr="003D1203">
        <w:t xml:space="preserve"> an alternative to the Extended Vehicle model presented by the expert from the International Standards Organization (ISO) at the ninth session of GRVA. </w:t>
      </w:r>
      <w:r w:rsidR="00A07C9B" w:rsidRPr="003D1203">
        <w:t xml:space="preserve">He concluded his presentation </w:t>
      </w:r>
      <w:r w:rsidR="0013564C" w:rsidRPr="003D1203">
        <w:t>by stating that access to vehicle data harmonization was not suitable in the context of Mutual Recognition Agreements</w:t>
      </w:r>
      <w:r w:rsidR="00C25396" w:rsidRPr="003D1203">
        <w:t xml:space="preserve"> and that such activities would be better addressed at the European level.</w:t>
      </w:r>
    </w:p>
    <w:p w14:paraId="3B61873B" w14:textId="288BC0B9" w:rsidR="002629FE" w:rsidRPr="003D1203" w:rsidRDefault="004F513E" w:rsidP="00D779EB">
      <w:pPr>
        <w:pStyle w:val="SingleTxtG"/>
      </w:pPr>
      <w:r w:rsidRPr="003D1203">
        <w:t>46</w:t>
      </w:r>
      <w:r w:rsidR="002629FE" w:rsidRPr="003D1203">
        <w:t>.</w:t>
      </w:r>
      <w:r w:rsidR="002629FE" w:rsidRPr="003D1203">
        <w:tab/>
        <w:t>The expert from ISO</w:t>
      </w:r>
      <w:r w:rsidR="00AA224D" w:rsidRPr="003D1203">
        <w:t xml:space="preserve">, member of the Technical Committee </w:t>
      </w:r>
      <w:r w:rsidR="002629FE" w:rsidRPr="003D1203">
        <w:t>22</w:t>
      </w:r>
      <w:r w:rsidR="0045475C" w:rsidRPr="003D1203">
        <w:t>,</w:t>
      </w:r>
      <w:r w:rsidR="002629FE" w:rsidRPr="003D1203">
        <w:t xml:space="preserve"> </w:t>
      </w:r>
      <w:r w:rsidR="00BC35AF" w:rsidRPr="003D1203">
        <w:t>explained that</w:t>
      </w:r>
      <w:r w:rsidR="00B0104E">
        <w:t>,</w:t>
      </w:r>
      <w:r w:rsidR="00BC35AF" w:rsidRPr="003D1203">
        <w:t xml:space="preserve"> in his view</w:t>
      </w:r>
      <w:r w:rsidR="00B0104E">
        <w:t>,</w:t>
      </w:r>
      <w:r w:rsidR="00BC35AF" w:rsidRPr="003D1203">
        <w:t xml:space="preserve"> there were some misconceptions about the Extended Vehicle</w:t>
      </w:r>
      <w:r w:rsidR="00E82CCE" w:rsidRPr="003D1203">
        <w:t xml:space="preserve"> m</w:t>
      </w:r>
      <w:r w:rsidR="00BC35AF" w:rsidRPr="003D1203">
        <w:t>odel.</w:t>
      </w:r>
    </w:p>
    <w:p w14:paraId="422771FF" w14:textId="4C7D2356" w:rsidR="00286552" w:rsidRPr="003D1203" w:rsidRDefault="004F513E" w:rsidP="00D779EB">
      <w:pPr>
        <w:pStyle w:val="SingleTxtG"/>
      </w:pPr>
      <w:r w:rsidRPr="003D1203">
        <w:t>47</w:t>
      </w:r>
      <w:r w:rsidR="00286552" w:rsidRPr="003D1203">
        <w:t>.</w:t>
      </w:r>
      <w:r w:rsidR="00286552" w:rsidRPr="003D1203">
        <w:tab/>
      </w:r>
      <w:r w:rsidR="005A2B40">
        <w:t xml:space="preserve">GRVA </w:t>
      </w:r>
      <w:r w:rsidR="00286552" w:rsidRPr="003D1203">
        <w:t>recalled the statement of CITA at the ninth session and asked if other models could be presented.</w:t>
      </w:r>
      <w:r w:rsidR="00B505AF" w:rsidRPr="003D1203">
        <w:t xml:space="preserve"> The expert from CITA explained that he was not able to offer a presentation due to internal discussions within CITA.</w:t>
      </w:r>
    </w:p>
    <w:p w14:paraId="587C23F2" w14:textId="2BD03D1E" w:rsidR="002629FE" w:rsidRPr="003D1203" w:rsidRDefault="004F513E" w:rsidP="00D779EB">
      <w:pPr>
        <w:pStyle w:val="SingleTxtG"/>
      </w:pPr>
      <w:r w:rsidRPr="003D1203">
        <w:t>48</w:t>
      </w:r>
      <w:r w:rsidR="002629FE" w:rsidRPr="003D1203">
        <w:t>.</w:t>
      </w:r>
      <w:r w:rsidR="002629FE" w:rsidRPr="003D1203">
        <w:tab/>
        <w:t xml:space="preserve">The expert from </w:t>
      </w:r>
      <w:r w:rsidR="00994174" w:rsidRPr="003D1203">
        <w:t xml:space="preserve">OICA explained that his organization supported the Extended Vehicle Model and mentioned concerns </w:t>
      </w:r>
      <w:r w:rsidR="00724724" w:rsidRPr="003D1203">
        <w:t>with S-OTP</w:t>
      </w:r>
      <w:r w:rsidR="0025443F">
        <w:t>,</w:t>
      </w:r>
      <w:r w:rsidR="00724724" w:rsidRPr="003D1203">
        <w:t xml:space="preserve"> due to the fact that </w:t>
      </w:r>
      <w:r w:rsidR="0025443F">
        <w:t xml:space="preserve">with this concept, </w:t>
      </w:r>
      <w:r w:rsidR="00724724" w:rsidRPr="003D1203">
        <w:t xml:space="preserve">some third party software should be executed on a customer hardware </w:t>
      </w:r>
      <w:r w:rsidR="002E6B53" w:rsidRPr="003D1203">
        <w:t>with access to the vehicle (write and read) under the responsibility of the vehicle manufacturer.</w:t>
      </w:r>
    </w:p>
    <w:p w14:paraId="17D8B673" w14:textId="2DDD08AD" w:rsidR="00D23800" w:rsidRPr="003D1203" w:rsidRDefault="004F513E" w:rsidP="00D779EB">
      <w:pPr>
        <w:pStyle w:val="SingleTxtG"/>
      </w:pPr>
      <w:r w:rsidRPr="003D1203">
        <w:lastRenderedPageBreak/>
        <w:t>49</w:t>
      </w:r>
      <w:r w:rsidR="00D23800" w:rsidRPr="003D1203">
        <w:t>.</w:t>
      </w:r>
      <w:r w:rsidR="00D23800" w:rsidRPr="003D1203">
        <w:tab/>
        <w:t>The Chair noted the concern of FIGIEFA about potential GRVA activities in this field and he invited the delegations to reflect on the role of GRVA in this field.</w:t>
      </w:r>
    </w:p>
    <w:p w14:paraId="061ADB55" w14:textId="72784CA6" w:rsidR="00B7008F" w:rsidRPr="003D1203" w:rsidRDefault="004F513E" w:rsidP="00D779EB">
      <w:pPr>
        <w:pStyle w:val="SingleTxtG"/>
      </w:pPr>
      <w:r w:rsidRPr="003D1203">
        <w:t>50</w:t>
      </w:r>
      <w:r w:rsidR="00B7008F" w:rsidRPr="003D1203">
        <w:t>.</w:t>
      </w:r>
      <w:r w:rsidR="00B7008F" w:rsidRPr="003D1203">
        <w:tab/>
        <w:t>The expert from FIA supported the view of FIGIEFA. H</w:t>
      </w:r>
      <w:r w:rsidR="006249DB" w:rsidRPr="003D1203">
        <w:t>e</w:t>
      </w:r>
      <w:r w:rsidR="00B7008F" w:rsidRPr="003D1203">
        <w:t xml:space="preserve"> recalled that the security concept of the S-OTP had been presented </w:t>
      </w:r>
      <w:r w:rsidR="0069205D" w:rsidRPr="003D1203">
        <w:t>in September 2020.</w:t>
      </w:r>
    </w:p>
    <w:p w14:paraId="68059B7D" w14:textId="73971EDA" w:rsidR="002629FE" w:rsidRPr="003D1203" w:rsidRDefault="004F513E" w:rsidP="00D779EB">
      <w:pPr>
        <w:pStyle w:val="SingleTxtG"/>
      </w:pPr>
      <w:r w:rsidRPr="003D1203">
        <w:t>51</w:t>
      </w:r>
      <w:r w:rsidR="002629FE" w:rsidRPr="003D1203">
        <w:t>.</w:t>
      </w:r>
      <w:r w:rsidR="002629FE" w:rsidRPr="003D1203">
        <w:tab/>
        <w:t>The expert from ITU</w:t>
      </w:r>
      <w:r w:rsidR="008D02D3" w:rsidRPr="003D1203">
        <w:t xml:space="preserve"> highlighted</w:t>
      </w:r>
      <w:r w:rsidR="006944DA" w:rsidRPr="003D1203">
        <w:t xml:space="preserve"> the risks associated </w:t>
      </w:r>
      <w:r w:rsidR="00646A28">
        <w:t>with</w:t>
      </w:r>
      <w:r w:rsidR="0033075D" w:rsidRPr="003D1203">
        <w:t xml:space="preserve"> </w:t>
      </w:r>
      <w:r w:rsidR="00A761C8" w:rsidRPr="003D1203">
        <w:t xml:space="preserve">third party software </w:t>
      </w:r>
      <w:r w:rsidR="008562C1">
        <w:t xml:space="preserve">that </w:t>
      </w:r>
      <w:r w:rsidR="0033075D" w:rsidRPr="003D1203">
        <w:t xml:space="preserve">can be </w:t>
      </w:r>
      <w:r w:rsidR="00A761C8" w:rsidRPr="003D1203">
        <w:t xml:space="preserve">executed in a vehicle, especially </w:t>
      </w:r>
      <w:r w:rsidR="00D57A81" w:rsidRPr="003D1203">
        <w:t>one equipped with</w:t>
      </w:r>
      <w:r w:rsidR="00A761C8" w:rsidRPr="003D1203">
        <w:t xml:space="preserve"> an ADS, </w:t>
      </w:r>
      <w:r w:rsidR="00276F76" w:rsidRPr="003D1203">
        <w:t xml:space="preserve">that would be the </w:t>
      </w:r>
      <w:r w:rsidR="00D57A81" w:rsidRPr="003D1203">
        <w:t xml:space="preserve">open </w:t>
      </w:r>
      <w:r w:rsidR="00276F76" w:rsidRPr="003D1203">
        <w:t xml:space="preserve">door for all kind of malwares. He suggested that GRVA should </w:t>
      </w:r>
      <w:r w:rsidR="00BA56D5" w:rsidRPr="003D1203">
        <w:t>develop regulatory requirements around the Extended Vehicle concept</w:t>
      </w:r>
      <w:r w:rsidR="00543CD0" w:rsidRPr="003D1203">
        <w:t xml:space="preserve">. He </w:t>
      </w:r>
      <w:r w:rsidR="00437D4C" w:rsidRPr="003D1203">
        <w:t>explained</w:t>
      </w:r>
      <w:r w:rsidR="00543CD0" w:rsidRPr="003D1203">
        <w:t xml:space="preserve"> that </w:t>
      </w:r>
      <w:r w:rsidR="00437D4C" w:rsidRPr="003D1203">
        <w:t>his</w:t>
      </w:r>
      <w:r w:rsidR="00543CD0" w:rsidRPr="003D1203">
        <w:t xml:space="preserve"> expectation was that GRVA </w:t>
      </w:r>
      <w:r w:rsidR="008562C1">
        <w:t xml:space="preserve">would </w:t>
      </w:r>
      <w:r w:rsidR="00543CD0" w:rsidRPr="003D1203">
        <w:t>support the extended Vehicle concept and make sure that stakeholders</w:t>
      </w:r>
      <w:r w:rsidR="00425C3A" w:rsidRPr="003D1203">
        <w:t>,</w:t>
      </w:r>
      <w:r w:rsidR="00543CD0" w:rsidRPr="003D1203">
        <w:t xml:space="preserve"> such as </w:t>
      </w:r>
      <w:r w:rsidR="008E3DC8" w:rsidRPr="003D1203">
        <w:t>FIGIEFA and FIA</w:t>
      </w:r>
      <w:r w:rsidR="00425C3A" w:rsidRPr="003D1203">
        <w:t>,</w:t>
      </w:r>
      <w:r w:rsidR="008E3DC8" w:rsidRPr="003D1203">
        <w:t xml:space="preserve"> </w:t>
      </w:r>
      <w:r w:rsidR="00F06C27">
        <w:t xml:space="preserve">would </w:t>
      </w:r>
      <w:r w:rsidR="008E3DC8" w:rsidRPr="003D1203">
        <w:t>have access to data according to the requirements.</w:t>
      </w:r>
    </w:p>
    <w:p w14:paraId="36CEAB72" w14:textId="31181DF8" w:rsidR="002629FE" w:rsidRPr="003D1203" w:rsidRDefault="004F513E" w:rsidP="00D779EB">
      <w:pPr>
        <w:pStyle w:val="SingleTxtG"/>
      </w:pPr>
      <w:r w:rsidRPr="003D1203">
        <w:t>52</w:t>
      </w:r>
      <w:r w:rsidR="002629FE" w:rsidRPr="003D1203">
        <w:t>.</w:t>
      </w:r>
      <w:r w:rsidR="002629FE" w:rsidRPr="003D1203">
        <w:tab/>
      </w:r>
      <w:r w:rsidR="002B3617" w:rsidRPr="003D1203">
        <w:t xml:space="preserve">The </w:t>
      </w:r>
      <w:r w:rsidR="00367ED2" w:rsidRPr="003D1203">
        <w:t xml:space="preserve">expert from FIGIEFA responded that </w:t>
      </w:r>
      <w:r w:rsidR="00425C3A" w:rsidRPr="003D1203">
        <w:t>S-OTP include</w:t>
      </w:r>
      <w:r w:rsidR="008562C1">
        <w:t>d</w:t>
      </w:r>
      <w:r w:rsidR="00F50342" w:rsidRPr="003D1203">
        <w:t xml:space="preserve"> a robust concept regarding security and that low latency and high-resolution data was a must</w:t>
      </w:r>
      <w:r w:rsidR="000040D3" w:rsidRPr="003D1203">
        <w:t xml:space="preserve"> in any case</w:t>
      </w:r>
      <w:r w:rsidR="00F50342" w:rsidRPr="003D1203">
        <w:t>.</w:t>
      </w:r>
    </w:p>
    <w:p w14:paraId="1BE7AD63" w14:textId="5CC15E48" w:rsidR="001E59EE" w:rsidRPr="003D1203" w:rsidRDefault="004F513E" w:rsidP="00D779EB">
      <w:pPr>
        <w:pStyle w:val="SingleTxtG"/>
      </w:pPr>
      <w:r w:rsidRPr="003D1203">
        <w:t>53</w:t>
      </w:r>
      <w:r w:rsidR="001E59EE" w:rsidRPr="003D1203">
        <w:t>.</w:t>
      </w:r>
      <w:r w:rsidR="001E59EE" w:rsidRPr="003D1203">
        <w:tab/>
        <w:t xml:space="preserve">The expert from ISO explained that </w:t>
      </w:r>
      <w:r w:rsidR="00F168C3" w:rsidRPr="003D1203">
        <w:t xml:space="preserve">aspects such as </w:t>
      </w:r>
      <w:r w:rsidR="000040D3" w:rsidRPr="003D1203">
        <w:t xml:space="preserve">low </w:t>
      </w:r>
      <w:r w:rsidR="00F168C3" w:rsidRPr="003D1203">
        <w:t xml:space="preserve">latency and </w:t>
      </w:r>
      <w:r w:rsidR="000A70C6" w:rsidRPr="003D1203">
        <w:t>a high resolution would make sense for safety</w:t>
      </w:r>
      <w:r w:rsidR="00B01ECC" w:rsidRPr="003D1203">
        <w:t xml:space="preserve"> use cases</w:t>
      </w:r>
      <w:r w:rsidR="000A70C6" w:rsidRPr="003D1203">
        <w:t xml:space="preserve"> but no</w:t>
      </w:r>
      <w:r w:rsidR="003E0B3B" w:rsidRPr="003D1203">
        <w:t>t</w:t>
      </w:r>
      <w:r w:rsidR="000A70C6" w:rsidRPr="003D1203">
        <w:t xml:space="preserve"> necessarily for all services.</w:t>
      </w:r>
    </w:p>
    <w:p w14:paraId="5945337F" w14:textId="08A87B1E" w:rsidR="002B3617" w:rsidRPr="003D1203" w:rsidRDefault="004F513E" w:rsidP="002B3617">
      <w:pPr>
        <w:pStyle w:val="SingleTxtG"/>
      </w:pPr>
      <w:r w:rsidRPr="003D1203">
        <w:t>54</w:t>
      </w:r>
      <w:r w:rsidR="002B3617" w:rsidRPr="003D1203">
        <w:t>.</w:t>
      </w:r>
      <w:r w:rsidR="002B3617" w:rsidRPr="003D1203">
        <w:tab/>
        <w:t xml:space="preserve">The expert from Germany </w:t>
      </w:r>
      <w:r w:rsidR="00DA149D">
        <w:t>pointed out</w:t>
      </w:r>
      <w:r w:rsidR="00637361" w:rsidRPr="003D1203">
        <w:t xml:space="preserve"> </w:t>
      </w:r>
      <w:r w:rsidR="008562C1">
        <w:t>the</w:t>
      </w:r>
      <w:r w:rsidR="00637361" w:rsidRPr="003D1203">
        <w:t xml:space="preserve"> need </w:t>
      </w:r>
      <w:r w:rsidR="008562C1">
        <w:t xml:space="preserve">for GRVA </w:t>
      </w:r>
      <w:r w:rsidR="00637361" w:rsidRPr="003D1203">
        <w:t>to clarify access to data</w:t>
      </w:r>
      <w:r w:rsidR="009B4BBE" w:rsidRPr="003D1203">
        <w:t>.</w:t>
      </w:r>
    </w:p>
    <w:p w14:paraId="74A68E4F" w14:textId="29FA8564" w:rsidR="009B4BBE" w:rsidRPr="003D1203" w:rsidRDefault="004F513E" w:rsidP="002B3617">
      <w:pPr>
        <w:pStyle w:val="SingleTxtG"/>
      </w:pPr>
      <w:r w:rsidRPr="003D1203">
        <w:t>55</w:t>
      </w:r>
      <w:r w:rsidR="009B4BBE" w:rsidRPr="003D1203">
        <w:t>.</w:t>
      </w:r>
      <w:r w:rsidR="009B4BBE" w:rsidRPr="003D1203">
        <w:tab/>
        <w:t xml:space="preserve">The expert from France </w:t>
      </w:r>
      <w:r w:rsidR="00F81717" w:rsidRPr="003D1203">
        <w:t xml:space="preserve">stated that GRVA should reflect on what </w:t>
      </w:r>
      <w:r w:rsidR="00715716" w:rsidRPr="003D1203">
        <w:t>would be</w:t>
      </w:r>
      <w:r w:rsidR="00F81717" w:rsidRPr="003D1203">
        <w:t xml:space="preserve"> relevant for harmonization and </w:t>
      </w:r>
      <w:r w:rsidR="003825E2" w:rsidRPr="003D1203">
        <w:t xml:space="preserve">should </w:t>
      </w:r>
      <w:r w:rsidR="00F81717" w:rsidRPr="003D1203">
        <w:t xml:space="preserve">clarify </w:t>
      </w:r>
      <w:r w:rsidR="00AF7A82" w:rsidRPr="003D1203">
        <w:t>the competencies at international, regional and national levels.</w:t>
      </w:r>
    </w:p>
    <w:p w14:paraId="521B005F" w14:textId="7526008E" w:rsidR="0057002B" w:rsidRPr="003D1203" w:rsidRDefault="004F513E" w:rsidP="002B3617">
      <w:pPr>
        <w:pStyle w:val="SingleTxtG"/>
      </w:pPr>
      <w:r w:rsidRPr="003D1203">
        <w:t>56</w:t>
      </w:r>
      <w:r w:rsidR="0057002B" w:rsidRPr="003D1203">
        <w:t>.</w:t>
      </w:r>
      <w:r w:rsidR="0057002B" w:rsidRPr="003D1203">
        <w:tab/>
        <w:t xml:space="preserve">GRVA agreed to resume the discussion on the role of GRVA at </w:t>
      </w:r>
      <w:r w:rsidR="00DA149D">
        <w:t>its</w:t>
      </w:r>
      <w:r w:rsidR="0057002B" w:rsidRPr="003D1203">
        <w:t xml:space="preserve"> next session.</w:t>
      </w:r>
    </w:p>
    <w:p w14:paraId="19896B1E" w14:textId="21007739" w:rsidR="00482711" w:rsidRPr="003D1203" w:rsidRDefault="00482711" w:rsidP="00482711">
      <w:pPr>
        <w:pStyle w:val="H1G"/>
      </w:pPr>
      <w:r w:rsidRPr="003D1203">
        <w:tab/>
        <w:t>D.</w:t>
      </w:r>
      <w:r w:rsidRPr="003D1203">
        <w:tab/>
        <w:t>Other business</w:t>
      </w:r>
    </w:p>
    <w:p w14:paraId="06DDE55D" w14:textId="1AB22BCD" w:rsidR="00E267CA" w:rsidRPr="003D1203" w:rsidRDefault="004F513E" w:rsidP="002B3617">
      <w:pPr>
        <w:pStyle w:val="SingleTxtG"/>
      </w:pPr>
      <w:r w:rsidRPr="003D1203">
        <w:t>57</w:t>
      </w:r>
      <w:r w:rsidR="002B3617" w:rsidRPr="003D1203">
        <w:t>.</w:t>
      </w:r>
      <w:r w:rsidR="002B3617" w:rsidRPr="003D1203">
        <w:tab/>
        <w:t>No discussion took place under this agenda item.</w:t>
      </w:r>
    </w:p>
    <w:p w14:paraId="7396D120" w14:textId="47B6159D" w:rsidR="00815CAE" w:rsidRPr="003D1203" w:rsidRDefault="0019138B" w:rsidP="00361853">
      <w:pPr>
        <w:pStyle w:val="HChG"/>
      </w:pPr>
      <w:r w:rsidRPr="003D1203">
        <w:tab/>
        <w:t>V</w:t>
      </w:r>
      <w:r w:rsidR="009A5381" w:rsidRPr="003D1203">
        <w:t>II</w:t>
      </w:r>
      <w:r w:rsidR="00815CAE" w:rsidRPr="003D1203">
        <w:t>.</w:t>
      </w:r>
      <w:r w:rsidR="00815CAE" w:rsidRPr="003D1203">
        <w:tab/>
      </w:r>
      <w:r w:rsidR="00ED47F2" w:rsidRPr="003D1203">
        <w:t>Advanced Driver Assistance Systems and UN Regulation No. 79</w:t>
      </w:r>
      <w:r w:rsidR="006F6CAC" w:rsidRPr="003D1203">
        <w:t xml:space="preserve"> </w:t>
      </w:r>
      <w:r w:rsidR="003E6719" w:rsidRPr="003D1203">
        <w:t xml:space="preserve">(agenda item </w:t>
      </w:r>
      <w:r w:rsidR="009A5381" w:rsidRPr="003D1203">
        <w:t>6</w:t>
      </w:r>
      <w:r w:rsidR="003E6719" w:rsidRPr="003D1203">
        <w:t>)</w:t>
      </w:r>
    </w:p>
    <w:p w14:paraId="7BE1B06F" w14:textId="0A06573A" w:rsidR="00815CAE" w:rsidRPr="00884F26" w:rsidRDefault="00815CAE" w:rsidP="00361853">
      <w:pPr>
        <w:pStyle w:val="H1G"/>
      </w:pPr>
      <w:r w:rsidRPr="003D1203">
        <w:tab/>
        <w:t>A.</w:t>
      </w:r>
      <w:r w:rsidRPr="003D1203">
        <w:tab/>
      </w:r>
      <w:r w:rsidR="00A86BDA" w:rsidRPr="003D1203">
        <w:t xml:space="preserve">Advanced </w:t>
      </w:r>
      <w:r w:rsidR="00A86BDA" w:rsidRPr="00884F26">
        <w:t>Driver Assistance Systems</w:t>
      </w:r>
    </w:p>
    <w:p w14:paraId="1C3A7D40" w14:textId="30E68D0E" w:rsidR="004202ED" w:rsidRPr="00884F26" w:rsidRDefault="004202ED" w:rsidP="005F2AE2">
      <w:pPr>
        <w:pStyle w:val="SingleTxtG"/>
        <w:keepNext/>
        <w:keepLines/>
        <w:ind w:left="2835" w:hanging="1701"/>
        <w:jc w:val="left"/>
      </w:pPr>
      <w:r w:rsidRPr="00884F26">
        <w:rPr>
          <w:i/>
        </w:rPr>
        <w:t>Documentation</w:t>
      </w:r>
      <w:r w:rsidRPr="00884F26">
        <w:t xml:space="preserve">: </w:t>
      </w:r>
      <w:r w:rsidRPr="00884F26">
        <w:tab/>
        <w:t xml:space="preserve">Informal documents </w:t>
      </w:r>
      <w:r w:rsidR="00B9768E" w:rsidRPr="00884F26">
        <w:t>GRVA-</w:t>
      </w:r>
      <w:r w:rsidR="00A86BDA" w:rsidRPr="00884F26">
        <w:t>10</w:t>
      </w:r>
      <w:r w:rsidR="00C03854" w:rsidRPr="00884F26">
        <w:t>-</w:t>
      </w:r>
      <w:r w:rsidR="00A86BDA" w:rsidRPr="00884F26">
        <w:t>14</w:t>
      </w:r>
      <w:r w:rsidR="00FA7644" w:rsidRPr="00884F26">
        <w:t>/Rev.1</w:t>
      </w:r>
      <w:r w:rsidR="008457C3" w:rsidRPr="00884F26">
        <w:t>,</w:t>
      </w:r>
      <w:r w:rsidR="00FB7C78" w:rsidRPr="00884F26">
        <w:t xml:space="preserve"> </w:t>
      </w:r>
      <w:r w:rsidR="001A5A9D" w:rsidRPr="00884F26">
        <w:t>GRVA-</w:t>
      </w:r>
      <w:r w:rsidR="00A86BDA" w:rsidRPr="00884F26">
        <w:t>10</w:t>
      </w:r>
      <w:r w:rsidR="001A5A9D" w:rsidRPr="00884F26">
        <w:t>-</w:t>
      </w:r>
      <w:r w:rsidR="00AC6F8D" w:rsidRPr="00884F26">
        <w:t>16</w:t>
      </w:r>
      <w:r w:rsidR="00CF5D1F">
        <w:t xml:space="preserve">, </w:t>
      </w:r>
      <w:r w:rsidR="00CF5D1F">
        <w:br/>
      </w:r>
      <w:r w:rsidR="008457C3" w:rsidRPr="00884F26">
        <w:t>GRVA-10-38</w:t>
      </w:r>
      <w:r w:rsidR="00CF5D1F">
        <w:t>, (and WP.29-184-05)</w:t>
      </w:r>
    </w:p>
    <w:p w14:paraId="455916AC" w14:textId="4A4E155D" w:rsidR="00557F47" w:rsidRPr="00884F26" w:rsidRDefault="004F513E" w:rsidP="009C1494">
      <w:pPr>
        <w:pStyle w:val="SingleTxtG"/>
        <w:rPr>
          <w:lang w:eastAsia="en-US"/>
        </w:rPr>
      </w:pPr>
      <w:r w:rsidRPr="00884F26">
        <w:t>58</w:t>
      </w:r>
      <w:r w:rsidR="00361C8C" w:rsidRPr="00884F26">
        <w:t>.</w:t>
      </w:r>
      <w:r w:rsidR="00361C8C" w:rsidRPr="00884F26">
        <w:tab/>
      </w:r>
      <w:r w:rsidR="00B445E3" w:rsidRPr="00884F26">
        <w:rPr>
          <w:lang w:eastAsia="en-US"/>
        </w:rPr>
        <w:t>The expert from the European Commission introduced GRVA-10-14/Rev.1</w:t>
      </w:r>
      <w:r w:rsidR="00E76C59">
        <w:rPr>
          <w:lang w:eastAsia="en-US"/>
        </w:rPr>
        <w:t>,</w:t>
      </w:r>
      <w:r w:rsidR="00B445E3" w:rsidRPr="00884F26">
        <w:rPr>
          <w:lang w:eastAsia="en-US"/>
        </w:rPr>
        <w:t xml:space="preserve"> </w:t>
      </w:r>
      <w:r w:rsidR="00E76C59">
        <w:rPr>
          <w:lang w:eastAsia="en-US"/>
        </w:rPr>
        <w:t>the</w:t>
      </w:r>
      <w:r w:rsidR="009C1494" w:rsidRPr="00884F26">
        <w:rPr>
          <w:lang w:eastAsia="en-US"/>
        </w:rPr>
        <w:t xml:space="preserve"> progress report of the Task Force on Advanced Driver Assistant Systems (ADAS).</w:t>
      </w:r>
      <w:r w:rsidR="00DF3EE8" w:rsidRPr="00884F26">
        <w:rPr>
          <w:lang w:eastAsia="en-US"/>
        </w:rPr>
        <w:t xml:space="preserve"> He provided an overview of the various activities of the group</w:t>
      </w:r>
      <w:r w:rsidR="00B07413" w:rsidRPr="00884F26">
        <w:rPr>
          <w:lang w:eastAsia="en-US"/>
        </w:rPr>
        <w:t>, among others, the</w:t>
      </w:r>
      <w:r w:rsidR="00DF3EE8" w:rsidRPr="00884F26">
        <w:rPr>
          <w:lang w:eastAsia="en-US"/>
        </w:rPr>
        <w:t xml:space="preserve"> </w:t>
      </w:r>
      <w:r w:rsidR="00F00625" w:rsidRPr="00884F26">
        <w:rPr>
          <w:lang w:eastAsia="en-US"/>
        </w:rPr>
        <w:t>ongoing amendment</w:t>
      </w:r>
      <w:r w:rsidR="00DF3EE8" w:rsidRPr="00884F26">
        <w:rPr>
          <w:lang w:eastAsia="en-US"/>
        </w:rPr>
        <w:t xml:space="preserve"> proposals to UN Regulation No. 79, </w:t>
      </w:r>
      <w:r w:rsidR="00F00625" w:rsidRPr="00884F26">
        <w:rPr>
          <w:lang w:eastAsia="en-US"/>
        </w:rPr>
        <w:t xml:space="preserve">the </w:t>
      </w:r>
      <w:r w:rsidR="00B07413" w:rsidRPr="00884F26">
        <w:rPr>
          <w:lang w:eastAsia="en-US"/>
        </w:rPr>
        <w:t xml:space="preserve">activities related to a new UN Regulation on ADAS as well as the review of the </w:t>
      </w:r>
      <w:r w:rsidR="00F00625" w:rsidRPr="00884F26">
        <w:rPr>
          <w:lang w:eastAsia="en-US"/>
        </w:rPr>
        <w:t xml:space="preserve">Risk Mitigation Function (RMF) </w:t>
      </w:r>
      <w:r w:rsidR="00A326A7" w:rsidRPr="00884F26">
        <w:rPr>
          <w:lang w:eastAsia="en-US"/>
        </w:rPr>
        <w:t>adopted in principle by GRVA at its February 2021 session subject to final review by GRVA at this session.</w:t>
      </w:r>
    </w:p>
    <w:p w14:paraId="1B1B3C1F" w14:textId="2815F6D9" w:rsidR="004D2A33" w:rsidRPr="00884F26" w:rsidRDefault="004F513E" w:rsidP="009C1494">
      <w:pPr>
        <w:pStyle w:val="SingleTxtG"/>
        <w:rPr>
          <w:lang w:eastAsia="en-US"/>
        </w:rPr>
      </w:pPr>
      <w:r w:rsidRPr="00884F26">
        <w:rPr>
          <w:lang w:eastAsia="en-US"/>
        </w:rPr>
        <w:t>59</w:t>
      </w:r>
      <w:r w:rsidR="004D2A33" w:rsidRPr="00884F26">
        <w:rPr>
          <w:lang w:eastAsia="en-US"/>
        </w:rPr>
        <w:t>.</w:t>
      </w:r>
      <w:r w:rsidR="00DF3EE8" w:rsidRPr="00884F26">
        <w:rPr>
          <w:lang w:eastAsia="en-US"/>
        </w:rPr>
        <w:tab/>
      </w:r>
      <w:r w:rsidR="00B9457C" w:rsidRPr="00884F26">
        <w:rPr>
          <w:lang w:eastAsia="en-US"/>
        </w:rPr>
        <w:t>GRVA reviewed GRVA-10-16, amending the document tabled for adoption by WP.29 and AC.1 at their June 2021 session</w:t>
      </w:r>
      <w:r w:rsidR="00EA6532" w:rsidRPr="00884F26">
        <w:rPr>
          <w:lang w:eastAsia="en-US"/>
        </w:rPr>
        <w:t>.</w:t>
      </w:r>
    </w:p>
    <w:p w14:paraId="08502DFC" w14:textId="3FFC2C9E" w:rsidR="004C341A" w:rsidRPr="003D1203" w:rsidRDefault="004F513E" w:rsidP="009C1494">
      <w:pPr>
        <w:pStyle w:val="SingleTxtG"/>
      </w:pPr>
      <w:r w:rsidRPr="00884F26">
        <w:rPr>
          <w:lang w:eastAsia="en-US"/>
        </w:rPr>
        <w:t>60</w:t>
      </w:r>
      <w:r w:rsidR="004C341A" w:rsidRPr="00884F26">
        <w:rPr>
          <w:lang w:eastAsia="en-US"/>
        </w:rPr>
        <w:t>.</w:t>
      </w:r>
      <w:r w:rsidR="004C341A" w:rsidRPr="00884F26">
        <w:rPr>
          <w:lang w:eastAsia="en-US"/>
        </w:rPr>
        <w:tab/>
        <w:t xml:space="preserve">GRVA </w:t>
      </w:r>
      <w:r w:rsidR="003F4245" w:rsidRPr="00884F26">
        <w:rPr>
          <w:lang w:eastAsia="en-US"/>
        </w:rPr>
        <w:t xml:space="preserve">adopted </w:t>
      </w:r>
      <w:r w:rsidR="004C341A" w:rsidRPr="00884F26">
        <w:rPr>
          <w:lang w:eastAsia="en-US"/>
        </w:rPr>
        <w:t>ECE/TRANS/WP.29/2021/82 as amended by GRVA-10-38 (as amended in session</w:t>
      </w:r>
      <w:r w:rsidR="00F10C3C" w:rsidRPr="00884F26">
        <w:rPr>
          <w:lang w:eastAsia="en-US"/>
        </w:rPr>
        <w:t xml:space="preserve"> and reproduced in WP.29-184-05</w:t>
      </w:r>
      <w:r w:rsidR="004C341A" w:rsidRPr="00884F26">
        <w:rPr>
          <w:lang w:eastAsia="en-US"/>
        </w:rPr>
        <w:t xml:space="preserve">) </w:t>
      </w:r>
      <w:r w:rsidR="00C61C00" w:rsidRPr="00884F26">
        <w:rPr>
          <w:lang w:eastAsia="en-US"/>
        </w:rPr>
        <w:t xml:space="preserve">and requested the secretariat to submit it </w:t>
      </w:r>
      <w:r w:rsidR="004C341A" w:rsidRPr="00884F26">
        <w:rPr>
          <w:lang w:eastAsia="en-US"/>
        </w:rPr>
        <w:t>to WP.29 and AC.1 for consideration and vote at their June 2021 sessions.</w:t>
      </w:r>
    </w:p>
    <w:p w14:paraId="5D9DAACA" w14:textId="3AE5493E" w:rsidR="00815CAE" w:rsidRPr="003D1203" w:rsidRDefault="00815CAE" w:rsidP="00815CAE">
      <w:pPr>
        <w:pStyle w:val="H1G"/>
      </w:pPr>
      <w:r w:rsidRPr="003D1203">
        <w:tab/>
        <w:t>B.</w:t>
      </w:r>
      <w:r w:rsidRPr="003D1203">
        <w:tab/>
      </w:r>
      <w:r w:rsidR="00ED47F2" w:rsidRPr="003D1203">
        <w:t>UN Regulation No. 79 (Steering equipment)</w:t>
      </w:r>
    </w:p>
    <w:p w14:paraId="04AE008C" w14:textId="5D4A99D1" w:rsidR="006F6CAC" w:rsidRPr="00884F26" w:rsidRDefault="004202ED" w:rsidP="006F6CAC">
      <w:pPr>
        <w:pStyle w:val="SingleTxtG"/>
        <w:ind w:left="2835" w:hanging="1701"/>
      </w:pPr>
      <w:r w:rsidRPr="003D1203">
        <w:rPr>
          <w:i/>
        </w:rPr>
        <w:t>Documentation</w:t>
      </w:r>
      <w:r w:rsidRPr="003D1203">
        <w:t xml:space="preserve">: </w:t>
      </w:r>
      <w:r w:rsidRPr="003D1203">
        <w:tab/>
      </w:r>
      <w:r w:rsidR="006E1661" w:rsidRPr="003D1203">
        <w:t>(ECE/TRANS/WP.29/GRVA/2021/7</w:t>
      </w:r>
      <w:r w:rsidR="006E1661" w:rsidRPr="003D1203">
        <w:br/>
        <w:t>ECE/TRANS/WP.29/GRVA/2021/8</w:t>
      </w:r>
      <w:r w:rsidR="006E1661" w:rsidRPr="003D1203">
        <w:br/>
        <w:t>ECE/TRANS/WP.29/GRVA/2021/9</w:t>
      </w:r>
      <w:r w:rsidR="006E1661" w:rsidRPr="003D1203">
        <w:br/>
        <w:t>ECE/TRANS/WP.29/GRVA/2021/10</w:t>
      </w:r>
      <w:r w:rsidR="006E1661" w:rsidRPr="003D1203">
        <w:br/>
        <w:t>ECE/TRANS/WP.29/GRVA/2021/11</w:t>
      </w:r>
      <w:r w:rsidR="006E1661" w:rsidRPr="003D1203">
        <w:br/>
        <w:t>ECE/TRANS/WP.29/GRVA/2021/12</w:t>
      </w:r>
      <w:r w:rsidR="006E1661" w:rsidRPr="003D1203">
        <w:br/>
      </w:r>
      <w:r w:rsidR="006F6CAC" w:rsidRPr="003D1203">
        <w:lastRenderedPageBreak/>
        <w:t>ECE/</w:t>
      </w:r>
      <w:r w:rsidR="006F6CAC" w:rsidRPr="00884F26">
        <w:t>TRANS/WP.29/GRVA/202</w:t>
      </w:r>
      <w:r w:rsidR="00E34368" w:rsidRPr="00884F26">
        <w:t>1</w:t>
      </w:r>
      <w:r w:rsidR="006F6CAC" w:rsidRPr="00884F26">
        <w:t>/</w:t>
      </w:r>
      <w:r w:rsidR="00E34368" w:rsidRPr="00884F26">
        <w:t>13</w:t>
      </w:r>
      <w:r w:rsidR="006E1661" w:rsidRPr="00884F26">
        <w:t>)</w:t>
      </w:r>
      <w:r w:rsidR="00662BCA" w:rsidRPr="00884F26">
        <w:br/>
        <w:t>Informal document</w:t>
      </w:r>
      <w:r w:rsidR="00E51CBF" w:rsidRPr="00884F26">
        <w:t>s</w:t>
      </w:r>
      <w:r w:rsidR="00662BCA" w:rsidRPr="00884F26">
        <w:t xml:space="preserve"> GRVA-</w:t>
      </w:r>
      <w:r w:rsidR="00A87D33" w:rsidRPr="00884F26">
        <w:t>10</w:t>
      </w:r>
      <w:r w:rsidR="00662BCA" w:rsidRPr="00884F26">
        <w:t>-</w:t>
      </w:r>
      <w:r w:rsidR="00A87D33" w:rsidRPr="00884F26">
        <w:t>13</w:t>
      </w:r>
      <w:r w:rsidR="005A0EB2" w:rsidRPr="00884F26">
        <w:t>,</w:t>
      </w:r>
      <w:r w:rsidR="00E51CBF" w:rsidRPr="00884F26">
        <w:t xml:space="preserve"> GRVA-</w:t>
      </w:r>
      <w:r w:rsidR="00A87D33" w:rsidRPr="00884F26">
        <w:t>10</w:t>
      </w:r>
      <w:r w:rsidR="00E51CBF" w:rsidRPr="00884F26">
        <w:t>-</w:t>
      </w:r>
      <w:r w:rsidR="00A87D33" w:rsidRPr="00884F26">
        <w:t>17</w:t>
      </w:r>
      <w:r w:rsidR="000F472D" w:rsidRPr="00884F26">
        <w:t>,</w:t>
      </w:r>
      <w:r w:rsidR="005A0EB2" w:rsidRPr="00884F26">
        <w:t xml:space="preserve"> GRVA-</w:t>
      </w:r>
      <w:r w:rsidR="00A87D33" w:rsidRPr="00884F26">
        <w:t>10</w:t>
      </w:r>
      <w:r w:rsidR="005A0EB2" w:rsidRPr="00884F26">
        <w:t>-</w:t>
      </w:r>
      <w:r w:rsidR="00A87D33" w:rsidRPr="00884F26">
        <w:t>21</w:t>
      </w:r>
      <w:r w:rsidR="000F472D" w:rsidRPr="00884F26">
        <w:t xml:space="preserve"> and</w:t>
      </w:r>
      <w:r w:rsidR="008337B7" w:rsidRPr="00884F26">
        <w:t xml:space="preserve"> GRVA-</w:t>
      </w:r>
      <w:r w:rsidR="00A87D33" w:rsidRPr="00884F26">
        <w:t>10</w:t>
      </w:r>
      <w:r w:rsidR="008337B7" w:rsidRPr="00884F26">
        <w:t>-</w:t>
      </w:r>
      <w:r w:rsidR="00482728" w:rsidRPr="00884F26">
        <w:t>22</w:t>
      </w:r>
      <w:r w:rsidR="000E6652" w:rsidRPr="00884F26">
        <w:t xml:space="preserve">, </w:t>
      </w:r>
      <w:r w:rsidR="00482728" w:rsidRPr="00884F26">
        <w:t>GRVA-10-24</w:t>
      </w:r>
      <w:r w:rsidR="001C01A2" w:rsidRPr="00884F26">
        <w:t xml:space="preserve"> </w:t>
      </w:r>
      <w:r w:rsidR="000E6652" w:rsidRPr="00884F26">
        <w:t>and GRVA-10-3</w:t>
      </w:r>
      <w:r w:rsidR="00666365" w:rsidRPr="00884F26">
        <w:t>9</w:t>
      </w:r>
    </w:p>
    <w:p w14:paraId="7468677A" w14:textId="3B88D895" w:rsidR="003E03D2" w:rsidRPr="00884F26" w:rsidRDefault="004F513E" w:rsidP="008F45AE">
      <w:pPr>
        <w:pStyle w:val="SingleTxtG"/>
      </w:pPr>
      <w:r w:rsidRPr="00884F26">
        <w:t>61</w:t>
      </w:r>
      <w:r w:rsidR="00FF79A9" w:rsidRPr="00884F26">
        <w:t>.</w:t>
      </w:r>
      <w:r w:rsidR="00FF79A9" w:rsidRPr="00884F26">
        <w:tab/>
        <w:t>The expert from AVERE introduced GRVA-10-21</w:t>
      </w:r>
      <w:r w:rsidR="003B0819">
        <w:t>,</w:t>
      </w:r>
      <w:r w:rsidR="00FF79A9" w:rsidRPr="00884F26">
        <w:t xml:space="preserve"> providing an update to the justification </w:t>
      </w:r>
      <w:r w:rsidR="003B0819">
        <w:t>contained</w:t>
      </w:r>
      <w:r w:rsidR="00FF79A9" w:rsidRPr="00884F26">
        <w:t xml:space="preserve"> in their amendment proposal to UN Regulation No. 79</w:t>
      </w:r>
      <w:r w:rsidR="00DC7357">
        <w:t>,</w:t>
      </w:r>
      <w:r w:rsidR="00FF79A9" w:rsidRPr="00884F26">
        <w:t xml:space="preserve"> ECE/TRANS/WP.29/GRV/202</w:t>
      </w:r>
      <w:r w:rsidR="009C084D" w:rsidRPr="00884F26">
        <w:t>1/10.</w:t>
      </w:r>
      <w:r w:rsidR="008F45AE" w:rsidRPr="00884F26">
        <w:t xml:space="preserve"> </w:t>
      </w:r>
      <w:r w:rsidR="003E03D2" w:rsidRPr="00884F26">
        <w:t>The expert from OICA introduced GRVA-10-22</w:t>
      </w:r>
      <w:r w:rsidR="00DC7357">
        <w:t>,</w:t>
      </w:r>
      <w:r w:rsidR="003E03D2" w:rsidRPr="00884F26">
        <w:t xml:space="preserve"> proposing amendments to ECE/TRANS/WP.29/GRV/2021/10. </w:t>
      </w:r>
      <w:r w:rsidR="00C27B80" w:rsidRPr="00884F26">
        <w:t xml:space="preserve">GRVA remained divided on the proposal for amendments to the provisions related to ACSF of Category C in UN Regulation No. 79. </w:t>
      </w:r>
      <w:r w:rsidR="00CB7855" w:rsidRPr="00884F26">
        <w:t>GRVA noted that the Task Force discussed this item and that the positions expressed did not change.</w:t>
      </w:r>
    </w:p>
    <w:p w14:paraId="61D47D4E" w14:textId="56FE7173" w:rsidR="00F44FBA" w:rsidRPr="00884F26" w:rsidRDefault="004F513E" w:rsidP="00482728">
      <w:pPr>
        <w:pStyle w:val="SingleTxtG"/>
      </w:pPr>
      <w:r w:rsidRPr="00884F26">
        <w:t>62</w:t>
      </w:r>
      <w:r w:rsidR="00DE7D25" w:rsidRPr="00884F26">
        <w:t>.</w:t>
      </w:r>
      <w:r w:rsidR="00DE7D25" w:rsidRPr="00884F26">
        <w:tab/>
        <w:t xml:space="preserve">The expert from OICA briefly mentioned </w:t>
      </w:r>
      <w:r w:rsidR="00F44FBA" w:rsidRPr="00884F26">
        <w:t>GRVA-10-24</w:t>
      </w:r>
      <w:r w:rsidR="00DE7D25" w:rsidRPr="00884F26">
        <w:t xml:space="preserve">. He explained that he received </w:t>
      </w:r>
      <w:r w:rsidR="0022079A" w:rsidRPr="00884F26">
        <w:t>recent relevant</w:t>
      </w:r>
      <w:r w:rsidR="00DE7D25" w:rsidRPr="00884F26">
        <w:t xml:space="preserve"> comments on the document and that he would submit a revised proposal for consideration </w:t>
      </w:r>
      <w:r w:rsidR="0022079A" w:rsidRPr="00884F26">
        <w:t>in</w:t>
      </w:r>
      <w:r w:rsidR="00DE7D25" w:rsidRPr="00884F26">
        <w:t xml:space="preserve"> September 2021</w:t>
      </w:r>
      <w:r w:rsidR="0022079A" w:rsidRPr="00884F26">
        <w:t>.</w:t>
      </w:r>
    </w:p>
    <w:p w14:paraId="04BFB150" w14:textId="6F3DFC03" w:rsidR="00C6770E" w:rsidRPr="00884F26" w:rsidRDefault="004F513E" w:rsidP="00482728">
      <w:pPr>
        <w:pStyle w:val="SingleTxtG"/>
      </w:pPr>
      <w:r w:rsidRPr="00884F26">
        <w:t>63</w:t>
      </w:r>
      <w:r w:rsidR="00C6770E" w:rsidRPr="00884F26">
        <w:t>.</w:t>
      </w:r>
      <w:r w:rsidR="00C6770E" w:rsidRPr="00884F26">
        <w:tab/>
        <w:t>The expert from OICA presented GRVA-10-13</w:t>
      </w:r>
      <w:r w:rsidR="00DC7357">
        <w:t>,</w:t>
      </w:r>
      <w:r w:rsidR="00167C5E" w:rsidRPr="00884F26">
        <w:t xml:space="preserve"> </w:t>
      </w:r>
      <w:r w:rsidR="003A5501" w:rsidRPr="00884F26">
        <w:t>based on</w:t>
      </w:r>
      <w:r w:rsidR="00167C5E" w:rsidRPr="00884F26">
        <w:t xml:space="preserve"> </w:t>
      </w:r>
      <w:r w:rsidR="00167C5E" w:rsidRPr="00884F26">
        <w:rPr>
          <w:lang w:eastAsia="en-US"/>
        </w:rPr>
        <w:t>ECE/TRANS/WP.29/GRVA/2021/12</w:t>
      </w:r>
      <w:r w:rsidR="00C6770E" w:rsidRPr="00884F26">
        <w:t xml:space="preserve">, with an amendment to the </w:t>
      </w:r>
      <w:r w:rsidR="00344F84" w:rsidRPr="00884F26">
        <w:t>Remote Control Parking (RCP) provisions in UN Regulation No. 79</w:t>
      </w:r>
      <w:r w:rsidR="00E76C59">
        <w:t>,</w:t>
      </w:r>
      <w:r w:rsidR="00E84FC2" w:rsidRPr="00884F26">
        <w:t xml:space="preserve"> defining the </w:t>
      </w:r>
      <w:r w:rsidR="00E76C59">
        <w:t xml:space="preserve">approval </w:t>
      </w:r>
      <w:r w:rsidR="00E84FC2" w:rsidRPr="00884F26">
        <w:t>conditions for RCP based on an alternative HMI not necessarily including a hand held device</w:t>
      </w:r>
      <w:r w:rsidR="00344F84" w:rsidRPr="00884F26">
        <w:t xml:space="preserve">. </w:t>
      </w:r>
      <w:r w:rsidR="00870AD0" w:rsidRPr="00884F26">
        <w:t xml:space="preserve">The expert from Germany explained that Germany did not feel comfortable with the proposal but did not want to block </w:t>
      </w:r>
      <w:r w:rsidR="0045475C" w:rsidRPr="00884F26">
        <w:t>it</w:t>
      </w:r>
      <w:r w:rsidR="00870AD0" w:rsidRPr="00884F26">
        <w:t xml:space="preserve"> and</w:t>
      </w:r>
      <w:r w:rsidR="0075732B">
        <w:t>,</w:t>
      </w:r>
      <w:r w:rsidR="00870AD0" w:rsidRPr="00884F26">
        <w:t xml:space="preserve"> therefore</w:t>
      </w:r>
      <w:r w:rsidR="0075732B">
        <w:t>,</w:t>
      </w:r>
      <w:r w:rsidR="00870AD0" w:rsidRPr="00884F26">
        <w:t xml:space="preserve"> was following the majority.</w:t>
      </w:r>
    </w:p>
    <w:p w14:paraId="25072283" w14:textId="56EC4565" w:rsidR="00482728" w:rsidRPr="00884F26" w:rsidRDefault="004F513E" w:rsidP="00482728">
      <w:pPr>
        <w:pStyle w:val="SingleTxtG"/>
        <w:rPr>
          <w:lang w:eastAsia="en-US"/>
        </w:rPr>
      </w:pPr>
      <w:r w:rsidRPr="00884F26">
        <w:t>64</w:t>
      </w:r>
      <w:r w:rsidR="00A216A9" w:rsidRPr="00884F26">
        <w:t>.</w:t>
      </w:r>
      <w:r w:rsidR="00A216A9" w:rsidRPr="00884F26">
        <w:tab/>
      </w:r>
      <w:r w:rsidR="00A216A9" w:rsidRPr="00884F26">
        <w:rPr>
          <w:lang w:eastAsia="en-US"/>
        </w:rPr>
        <w:t>GRVA requested the secretariat to submit ECE/TRANS/WP.29/GRVA/2021/12 as amended by GRVA-10-39 (as amended in session</w:t>
      </w:r>
      <w:r w:rsidR="001F1B0C" w:rsidRPr="00884F26">
        <w:rPr>
          <w:lang w:eastAsia="en-US"/>
        </w:rPr>
        <w:t xml:space="preserve"> and reproduced in Annex </w:t>
      </w:r>
      <w:r w:rsidR="007A3DDF" w:rsidRPr="00884F26">
        <w:rPr>
          <w:lang w:eastAsia="en-US"/>
        </w:rPr>
        <w:t>IV</w:t>
      </w:r>
      <w:r w:rsidR="00A216A9" w:rsidRPr="00884F26">
        <w:rPr>
          <w:lang w:eastAsia="en-US"/>
        </w:rPr>
        <w:t>) to WP.29 and AC.1 for consideration and vote at their November 2021 sessions, subject to final review by GRVA at its September 2021 sessions</w:t>
      </w:r>
      <w:r w:rsidR="00F649D0" w:rsidRPr="00884F26">
        <w:rPr>
          <w:lang w:eastAsia="en-US"/>
        </w:rPr>
        <w:t>.</w:t>
      </w:r>
    </w:p>
    <w:p w14:paraId="1C44C1EF" w14:textId="575AEE7F" w:rsidR="00F649D0" w:rsidRPr="00884F26" w:rsidRDefault="004F513E" w:rsidP="00482728">
      <w:pPr>
        <w:pStyle w:val="SingleTxtG"/>
        <w:rPr>
          <w:lang w:eastAsia="en-US"/>
        </w:rPr>
      </w:pPr>
      <w:r w:rsidRPr="00884F26">
        <w:rPr>
          <w:lang w:eastAsia="en-US"/>
        </w:rPr>
        <w:t>65</w:t>
      </w:r>
      <w:r w:rsidR="00F649D0" w:rsidRPr="00884F26">
        <w:rPr>
          <w:lang w:eastAsia="en-US"/>
        </w:rPr>
        <w:t>.</w:t>
      </w:r>
      <w:r w:rsidR="00F649D0" w:rsidRPr="00884F26">
        <w:rPr>
          <w:lang w:eastAsia="en-US"/>
        </w:rPr>
        <w:tab/>
      </w:r>
      <w:r w:rsidR="00774594" w:rsidRPr="00884F26">
        <w:rPr>
          <w:lang w:eastAsia="en-US"/>
        </w:rPr>
        <w:t xml:space="preserve">The expert from OICA introduced GRVA-10-17, proposing provisions for the approval of low speed manoeuvring systems. </w:t>
      </w:r>
      <w:r w:rsidR="00E971CF" w:rsidRPr="00884F26">
        <w:rPr>
          <w:lang w:eastAsia="en-US"/>
        </w:rPr>
        <w:t>He explained that this revised proposal addressed the concern raised by the expert from Japan</w:t>
      </w:r>
      <w:r w:rsidR="00DA5654" w:rsidRPr="00884F26">
        <w:rPr>
          <w:lang w:eastAsia="en-US"/>
        </w:rPr>
        <w:t xml:space="preserve"> at the seventh session of GRVA</w:t>
      </w:r>
      <w:r w:rsidR="00E971CF" w:rsidRPr="00884F26">
        <w:rPr>
          <w:lang w:eastAsia="en-US"/>
        </w:rPr>
        <w:t>.</w:t>
      </w:r>
    </w:p>
    <w:p w14:paraId="22F617E2" w14:textId="0D4ACBFE" w:rsidR="00E971CF" w:rsidRPr="00884F26" w:rsidRDefault="004F513E" w:rsidP="00482728">
      <w:pPr>
        <w:pStyle w:val="SingleTxtG"/>
      </w:pPr>
      <w:r w:rsidRPr="00884F26">
        <w:rPr>
          <w:lang w:eastAsia="en-US"/>
        </w:rPr>
        <w:t>66</w:t>
      </w:r>
      <w:r w:rsidR="00596894" w:rsidRPr="00884F26">
        <w:rPr>
          <w:lang w:eastAsia="en-US"/>
        </w:rPr>
        <w:t>.</w:t>
      </w:r>
      <w:r w:rsidR="00596894" w:rsidRPr="00884F26">
        <w:rPr>
          <w:lang w:eastAsia="en-US"/>
        </w:rPr>
        <w:tab/>
        <w:t xml:space="preserve">The expert from Japan </w:t>
      </w:r>
      <w:r w:rsidR="00121D35" w:rsidRPr="00884F26">
        <w:rPr>
          <w:lang w:eastAsia="en-US"/>
        </w:rPr>
        <w:t>explained</w:t>
      </w:r>
      <w:r w:rsidR="00596894" w:rsidRPr="00884F26">
        <w:rPr>
          <w:lang w:eastAsia="en-US"/>
        </w:rPr>
        <w:t xml:space="preserve"> t</w:t>
      </w:r>
      <w:r w:rsidR="003E3ABA" w:rsidRPr="00884F26">
        <w:rPr>
          <w:lang w:eastAsia="en-US"/>
        </w:rPr>
        <w:t>h</w:t>
      </w:r>
      <w:r w:rsidR="00121D35" w:rsidRPr="00884F26">
        <w:rPr>
          <w:lang w:eastAsia="en-US"/>
        </w:rPr>
        <w:t>at Japan indeed expressed a concern about potential collision risks such as with pedestrians and cyclists</w:t>
      </w:r>
      <w:r w:rsidR="004F402B" w:rsidRPr="00884F26">
        <w:rPr>
          <w:lang w:eastAsia="en-US"/>
        </w:rPr>
        <w:t xml:space="preserve"> and that according to their understanding, the concern was </w:t>
      </w:r>
      <w:r w:rsidR="0075732B">
        <w:rPr>
          <w:lang w:eastAsia="en-US"/>
        </w:rPr>
        <w:t>re</w:t>
      </w:r>
      <w:r w:rsidR="004F402B" w:rsidRPr="00884F26">
        <w:rPr>
          <w:lang w:eastAsia="en-US"/>
        </w:rPr>
        <w:t>solved</w:t>
      </w:r>
      <w:r w:rsidR="00001FAC" w:rsidRPr="00884F26">
        <w:rPr>
          <w:lang w:eastAsia="en-US"/>
        </w:rPr>
        <w:t>,</w:t>
      </w:r>
      <w:r w:rsidR="004F402B" w:rsidRPr="00884F26">
        <w:rPr>
          <w:lang w:eastAsia="en-US"/>
        </w:rPr>
        <w:t xml:space="preserve"> as the Emergency Steering Function provision</w:t>
      </w:r>
      <w:r w:rsidR="00001FAC" w:rsidRPr="00884F26">
        <w:rPr>
          <w:lang w:eastAsia="en-US"/>
        </w:rPr>
        <w:t>s</w:t>
      </w:r>
      <w:r w:rsidR="004F402B" w:rsidRPr="00884F26">
        <w:rPr>
          <w:lang w:eastAsia="en-US"/>
        </w:rPr>
        <w:t xml:space="preserve"> already address it.</w:t>
      </w:r>
      <w:r w:rsidR="00121D35" w:rsidRPr="00884F26">
        <w:rPr>
          <w:lang w:eastAsia="en-US"/>
        </w:rPr>
        <w:t xml:space="preserve"> The expert from OICA con</w:t>
      </w:r>
      <w:r w:rsidR="004F402B" w:rsidRPr="00884F26">
        <w:rPr>
          <w:lang w:eastAsia="en-US"/>
        </w:rPr>
        <w:t xml:space="preserve">firmed that they did not </w:t>
      </w:r>
      <w:r w:rsidR="007E05B1" w:rsidRPr="00884F26">
        <w:rPr>
          <w:lang w:eastAsia="en-US"/>
        </w:rPr>
        <w:t>include the relevant paragraph in the amendment proposal as they did not propose to amend it.</w:t>
      </w:r>
    </w:p>
    <w:p w14:paraId="3D3E24AE" w14:textId="44831373" w:rsidR="00247D9B" w:rsidRPr="00884F26" w:rsidRDefault="004F513E" w:rsidP="00396262">
      <w:pPr>
        <w:pStyle w:val="SingleTxtG"/>
      </w:pPr>
      <w:r w:rsidRPr="00884F26">
        <w:t>67</w:t>
      </w:r>
      <w:r w:rsidR="00A216A9" w:rsidRPr="00884F26">
        <w:t>.</w:t>
      </w:r>
      <w:r w:rsidR="00A216A9" w:rsidRPr="00884F26">
        <w:tab/>
        <w:t xml:space="preserve">GRVA </w:t>
      </w:r>
      <w:r w:rsidR="009D0B29" w:rsidRPr="00884F26">
        <w:t xml:space="preserve">adopted </w:t>
      </w:r>
      <w:r w:rsidR="00A216A9" w:rsidRPr="00884F26">
        <w:t>GRVA-10-</w:t>
      </w:r>
      <w:r w:rsidR="00596894" w:rsidRPr="00884F26">
        <w:t>17</w:t>
      </w:r>
      <w:r w:rsidR="00A216A9" w:rsidRPr="00884F26">
        <w:t xml:space="preserve"> </w:t>
      </w:r>
      <w:r w:rsidR="007B486F" w:rsidRPr="00884F26">
        <w:t xml:space="preserve">as reproduced in Annex </w:t>
      </w:r>
      <w:r w:rsidR="007A3DDF" w:rsidRPr="00884F26">
        <w:t>V</w:t>
      </w:r>
      <w:r w:rsidR="007B486F" w:rsidRPr="00884F26">
        <w:t xml:space="preserve"> </w:t>
      </w:r>
      <w:r w:rsidR="009D0B29" w:rsidRPr="00884F26">
        <w:t xml:space="preserve">and requested the secretariat to submit it </w:t>
      </w:r>
      <w:r w:rsidR="00A216A9" w:rsidRPr="00884F26">
        <w:rPr>
          <w:lang w:eastAsia="en-US"/>
        </w:rPr>
        <w:t>to WP.29 and AC.1</w:t>
      </w:r>
      <w:r w:rsidR="007B486F" w:rsidRPr="00884F26">
        <w:rPr>
          <w:lang w:eastAsia="en-US"/>
        </w:rPr>
        <w:t>,</w:t>
      </w:r>
      <w:r w:rsidR="00A216A9" w:rsidRPr="00884F26">
        <w:rPr>
          <w:lang w:eastAsia="en-US"/>
        </w:rPr>
        <w:t xml:space="preserve"> </w:t>
      </w:r>
      <w:r w:rsidR="007B486F" w:rsidRPr="00884F26">
        <w:rPr>
          <w:lang w:eastAsia="en-US"/>
        </w:rPr>
        <w:t xml:space="preserve">as draft supplement to UN Regulation No. 79, </w:t>
      </w:r>
      <w:r w:rsidR="00A216A9" w:rsidRPr="00884F26">
        <w:rPr>
          <w:lang w:eastAsia="en-US"/>
        </w:rPr>
        <w:t>for consideration and vote at their November 2021 sessions.</w:t>
      </w:r>
    </w:p>
    <w:p w14:paraId="287291BE" w14:textId="548B2580" w:rsidR="00815CAE" w:rsidRPr="00884F26" w:rsidRDefault="00815CAE" w:rsidP="00BD5A9E">
      <w:pPr>
        <w:pStyle w:val="H1G"/>
      </w:pPr>
      <w:r w:rsidRPr="00884F26">
        <w:tab/>
        <w:t>C.</w:t>
      </w:r>
      <w:r w:rsidR="00BD5A9E" w:rsidRPr="00884F26">
        <w:tab/>
      </w:r>
      <w:r w:rsidR="003E6719" w:rsidRPr="00884F26">
        <w:t>Other business</w:t>
      </w:r>
    </w:p>
    <w:p w14:paraId="4E0EB3E0" w14:textId="59BCFD4E" w:rsidR="0095493C" w:rsidRPr="003D1203" w:rsidRDefault="004F513E" w:rsidP="00CB59F9">
      <w:pPr>
        <w:pStyle w:val="SingleTxtG"/>
        <w:rPr>
          <w:iCs/>
        </w:rPr>
      </w:pPr>
      <w:r w:rsidRPr="00884F26">
        <w:rPr>
          <w:iCs/>
        </w:rPr>
        <w:t>68</w:t>
      </w:r>
      <w:r w:rsidR="00E51CBF" w:rsidRPr="00884F26">
        <w:rPr>
          <w:iCs/>
        </w:rPr>
        <w:t>.</w:t>
      </w:r>
      <w:r w:rsidR="00E51CBF" w:rsidRPr="00884F26">
        <w:rPr>
          <w:iCs/>
        </w:rPr>
        <w:tab/>
      </w:r>
      <w:r w:rsidR="005A5A24" w:rsidRPr="00884F26">
        <w:rPr>
          <w:iCs/>
        </w:rPr>
        <w:t>No discussion took place under this agenda item.</w:t>
      </w:r>
    </w:p>
    <w:p w14:paraId="201301D5" w14:textId="792002E2" w:rsidR="00CB59F9" w:rsidRPr="003D1203" w:rsidRDefault="00CB59F9" w:rsidP="00CB59F9">
      <w:pPr>
        <w:pStyle w:val="HChG"/>
      </w:pPr>
      <w:r w:rsidRPr="003D1203">
        <w:tab/>
      </w:r>
      <w:r w:rsidR="003E6719" w:rsidRPr="003D1203">
        <w:t>VI</w:t>
      </w:r>
      <w:r w:rsidR="00B143B4" w:rsidRPr="003D1203">
        <w:t>II</w:t>
      </w:r>
      <w:r w:rsidRPr="003D1203">
        <w:t>.</w:t>
      </w:r>
      <w:r w:rsidRPr="003D1203">
        <w:tab/>
      </w:r>
      <w:r w:rsidR="003E6719" w:rsidRPr="003D1203">
        <w:t>Advanced Emergency Braking Systems</w:t>
      </w:r>
      <w:r w:rsidR="00871A66" w:rsidRPr="003D1203">
        <w:t xml:space="preserve"> (agenda item </w:t>
      </w:r>
      <w:r w:rsidR="00B143B4" w:rsidRPr="003D1203">
        <w:t>7</w:t>
      </w:r>
      <w:r w:rsidR="00871A66" w:rsidRPr="003D1203">
        <w:t>)</w:t>
      </w:r>
    </w:p>
    <w:p w14:paraId="143A08F8" w14:textId="0BED5284" w:rsidR="005B74D5" w:rsidRPr="009344D3" w:rsidRDefault="005B74D5" w:rsidP="005B74D5">
      <w:pPr>
        <w:pStyle w:val="SingleTxtG"/>
        <w:ind w:left="2835" w:hanging="1701"/>
      </w:pPr>
      <w:r w:rsidRPr="009344D3">
        <w:rPr>
          <w:i/>
        </w:rPr>
        <w:t>Documentation</w:t>
      </w:r>
      <w:r w:rsidRPr="009344D3">
        <w:t xml:space="preserve">: </w:t>
      </w:r>
      <w:r w:rsidRPr="009344D3">
        <w:tab/>
        <w:t xml:space="preserve">Informal documents </w:t>
      </w:r>
      <w:r w:rsidR="00B13F85" w:rsidRPr="009344D3">
        <w:t>GRVA-10-03, GRVA-10-04, GRVA-10-05, GRVA-10-37</w:t>
      </w:r>
      <w:r w:rsidR="00F861EE" w:rsidRPr="009344D3">
        <w:t xml:space="preserve"> and</w:t>
      </w:r>
      <w:r w:rsidR="00B13F85" w:rsidRPr="009344D3">
        <w:t xml:space="preserve"> GRVA-10-40</w:t>
      </w:r>
    </w:p>
    <w:p w14:paraId="19EC49CD" w14:textId="02697B8C" w:rsidR="004A2062" w:rsidRPr="007F3A27" w:rsidRDefault="004F513E" w:rsidP="004A2062">
      <w:pPr>
        <w:spacing w:after="120"/>
        <w:ind w:left="1134" w:right="1134"/>
        <w:jc w:val="both"/>
        <w:rPr>
          <w:lang w:eastAsia="en-US"/>
        </w:rPr>
      </w:pPr>
      <w:r w:rsidRPr="007F3A27">
        <w:rPr>
          <w:lang w:eastAsia="en-US"/>
        </w:rPr>
        <w:t>69</w:t>
      </w:r>
      <w:r w:rsidR="00C6650C" w:rsidRPr="007F3A27">
        <w:rPr>
          <w:lang w:eastAsia="en-US"/>
        </w:rPr>
        <w:t>.</w:t>
      </w:r>
      <w:r w:rsidR="00C6650C" w:rsidRPr="007F3A27">
        <w:rPr>
          <w:lang w:eastAsia="en-US"/>
        </w:rPr>
        <w:tab/>
        <w:t xml:space="preserve">The expert from OICA </w:t>
      </w:r>
      <w:r w:rsidR="008E37A5" w:rsidRPr="007F3A27">
        <w:rPr>
          <w:lang w:eastAsia="en-US"/>
        </w:rPr>
        <w:t xml:space="preserve">introduced GRVA-10-03, </w:t>
      </w:r>
      <w:r w:rsidR="00CD337C" w:rsidRPr="007F3A27">
        <w:rPr>
          <w:lang w:eastAsia="en-US"/>
        </w:rPr>
        <w:t>proposing minor amendments concerning</w:t>
      </w:r>
      <w:r w:rsidR="00F86B24" w:rsidRPr="007F3A27">
        <w:rPr>
          <w:lang w:eastAsia="en-US"/>
        </w:rPr>
        <w:t>:</w:t>
      </w:r>
      <w:r w:rsidR="00CD337C" w:rsidRPr="007F3A27">
        <w:rPr>
          <w:lang w:eastAsia="en-US"/>
        </w:rPr>
        <w:t xml:space="preserve"> </w:t>
      </w:r>
      <w:r w:rsidR="00937F13" w:rsidRPr="007F3A27">
        <w:rPr>
          <w:lang w:eastAsia="en-US"/>
        </w:rPr>
        <w:t xml:space="preserve">the AEBS reactivation after the </w:t>
      </w:r>
      <w:r w:rsidR="00F86B24" w:rsidRPr="007F3A27">
        <w:rPr>
          <w:lang w:eastAsia="en-US"/>
        </w:rPr>
        <w:t>vehicle restarts, the reference update to the 06 series of amendments to UN Regulation No. 10 (E</w:t>
      </w:r>
      <w:r w:rsidR="008D61A9" w:rsidRPr="007F3A27">
        <w:t>lectromagnetic compatibility</w:t>
      </w:r>
      <w:r w:rsidR="008D61A9" w:rsidRPr="007F3A27">
        <w:rPr>
          <w:lang w:eastAsia="en-US"/>
        </w:rPr>
        <w:t>)</w:t>
      </w:r>
      <w:r w:rsidR="009627D2" w:rsidRPr="007F3A27">
        <w:rPr>
          <w:lang w:eastAsia="en-US"/>
        </w:rPr>
        <w:t xml:space="preserve">, </w:t>
      </w:r>
      <w:r w:rsidR="006B0AFE" w:rsidRPr="007F3A27">
        <w:rPr>
          <w:lang w:eastAsia="en-US"/>
        </w:rPr>
        <w:t xml:space="preserve">the system initialization and an editorial correction. </w:t>
      </w:r>
    </w:p>
    <w:p w14:paraId="34FBFD6A" w14:textId="64D5E4B0" w:rsidR="00AA0A66" w:rsidRPr="007F3A27" w:rsidRDefault="004F513E" w:rsidP="004A2062">
      <w:pPr>
        <w:pStyle w:val="SingleTxtG"/>
        <w:rPr>
          <w:lang w:eastAsia="en-US"/>
        </w:rPr>
      </w:pPr>
      <w:r w:rsidRPr="007F3A27">
        <w:rPr>
          <w:lang w:eastAsia="en-US"/>
        </w:rPr>
        <w:t>70</w:t>
      </w:r>
      <w:r w:rsidR="004A2062" w:rsidRPr="007F3A27">
        <w:rPr>
          <w:lang w:eastAsia="en-US"/>
        </w:rPr>
        <w:t>.</w:t>
      </w:r>
      <w:r w:rsidR="004A2062" w:rsidRPr="007F3A27">
        <w:rPr>
          <w:lang w:eastAsia="en-US"/>
        </w:rPr>
        <w:tab/>
        <w:t xml:space="preserve">GRVA requested the secretariat to submit GRVA-10-03 </w:t>
      </w:r>
      <w:r w:rsidR="00AE7BFC" w:rsidRPr="007F3A27">
        <w:rPr>
          <w:lang w:eastAsia="en-US"/>
        </w:rPr>
        <w:t xml:space="preserve">as reproduced in Annex VI </w:t>
      </w:r>
      <w:r w:rsidR="004A2062" w:rsidRPr="007F3A27">
        <w:rPr>
          <w:lang w:eastAsia="en-US"/>
        </w:rPr>
        <w:t>to WP.29 and AC.1 for consideration and vote at their November 2021 sessions.</w:t>
      </w:r>
    </w:p>
    <w:p w14:paraId="645D8B66" w14:textId="1C03E2AF" w:rsidR="005441A9" w:rsidRPr="007F3A27" w:rsidRDefault="004F513E" w:rsidP="004A2062">
      <w:pPr>
        <w:pStyle w:val="SingleTxtG"/>
      </w:pPr>
      <w:r w:rsidRPr="007F3A27">
        <w:rPr>
          <w:lang w:eastAsia="en-US"/>
        </w:rPr>
        <w:t>71</w:t>
      </w:r>
      <w:r w:rsidR="00872082" w:rsidRPr="007F3A27">
        <w:rPr>
          <w:lang w:eastAsia="en-US"/>
        </w:rPr>
        <w:t>.</w:t>
      </w:r>
      <w:r w:rsidR="00872082" w:rsidRPr="007F3A27">
        <w:rPr>
          <w:lang w:eastAsia="en-US"/>
        </w:rPr>
        <w:tab/>
      </w:r>
      <w:r w:rsidR="003B163A" w:rsidRPr="007F3A27">
        <w:rPr>
          <w:lang w:eastAsia="en-US"/>
        </w:rPr>
        <w:t xml:space="preserve">The expert from OICA presented GRVA-10-04 and GRVA-10-05 related to the </w:t>
      </w:r>
      <w:r w:rsidR="003B163A" w:rsidRPr="007F3A27">
        <w:t xml:space="preserve">discussion on Peak Break Coefficient (PBC) reference in UN Regulation No. 152. </w:t>
      </w:r>
    </w:p>
    <w:p w14:paraId="50457308" w14:textId="0AB246F3" w:rsidR="00872082" w:rsidRPr="007F3A27" w:rsidRDefault="004F513E" w:rsidP="004A2062">
      <w:pPr>
        <w:pStyle w:val="SingleTxtG"/>
        <w:rPr>
          <w:lang w:eastAsia="en-US"/>
        </w:rPr>
      </w:pPr>
      <w:r w:rsidRPr="007F3A27">
        <w:lastRenderedPageBreak/>
        <w:t>72</w:t>
      </w:r>
      <w:r w:rsidR="005441A9" w:rsidRPr="007F3A27">
        <w:t>.</w:t>
      </w:r>
      <w:r w:rsidR="005441A9" w:rsidRPr="007F3A27">
        <w:tab/>
      </w:r>
      <w:r w:rsidR="00872082" w:rsidRPr="007F3A27">
        <w:rPr>
          <w:lang w:eastAsia="en-US"/>
        </w:rPr>
        <w:t>GRVA requested the secretariat to distribute GRVA-10-04 and GRVA-10-05 with an official symbol at the September 2021 GRVA session.</w:t>
      </w:r>
    </w:p>
    <w:p w14:paraId="43B762E1" w14:textId="09808E5E" w:rsidR="00C6650C" w:rsidRPr="007F3A27" w:rsidRDefault="004F513E" w:rsidP="005441A9">
      <w:pPr>
        <w:pStyle w:val="SingleTxtG"/>
      </w:pPr>
      <w:r w:rsidRPr="007F3A27">
        <w:t>73</w:t>
      </w:r>
      <w:r w:rsidR="00C6650C" w:rsidRPr="007F3A27">
        <w:t>.</w:t>
      </w:r>
      <w:r w:rsidR="00C6650C" w:rsidRPr="007F3A27">
        <w:tab/>
        <w:t xml:space="preserve">The expert from Japan, </w:t>
      </w:r>
      <w:r w:rsidR="00915288" w:rsidRPr="007F3A27">
        <w:t>C</w:t>
      </w:r>
      <w:r w:rsidR="00C6650C" w:rsidRPr="007F3A27">
        <w:t>o-</w:t>
      </w:r>
      <w:r w:rsidR="00915288" w:rsidRPr="007F3A27">
        <w:t>C</w:t>
      </w:r>
      <w:r w:rsidR="00C6650C" w:rsidRPr="007F3A27">
        <w:t>hair of the IWG on AEBS (for M</w:t>
      </w:r>
      <w:r w:rsidR="00C6650C" w:rsidRPr="007F3A27">
        <w:rPr>
          <w:vertAlign w:val="subscript"/>
        </w:rPr>
        <w:t>1</w:t>
      </w:r>
      <w:r w:rsidR="00C6650C" w:rsidRPr="007F3A27">
        <w:t xml:space="preserve"> and N</w:t>
      </w:r>
      <w:r w:rsidR="00C6650C" w:rsidRPr="007F3A27">
        <w:rPr>
          <w:vertAlign w:val="subscript"/>
        </w:rPr>
        <w:t>1</w:t>
      </w:r>
      <w:r w:rsidR="00C6650C" w:rsidRPr="007F3A27">
        <w:t>)</w:t>
      </w:r>
      <w:r w:rsidR="0075732B">
        <w:t>,</w:t>
      </w:r>
      <w:r w:rsidR="00C6650C" w:rsidRPr="007F3A27">
        <w:t xml:space="preserve"> presented a progress report </w:t>
      </w:r>
      <w:r w:rsidR="005441A9" w:rsidRPr="007F3A27">
        <w:rPr>
          <w:lang w:eastAsia="en-US"/>
        </w:rPr>
        <w:t xml:space="preserve">(GRVA-10-40) </w:t>
      </w:r>
      <w:r w:rsidR="00C6650C" w:rsidRPr="007F3A27">
        <w:t>to GRVA</w:t>
      </w:r>
      <w:r w:rsidR="005441A9" w:rsidRPr="007F3A27">
        <w:t xml:space="preserve"> on their activities on virtual testing.</w:t>
      </w:r>
    </w:p>
    <w:p w14:paraId="07274448" w14:textId="44D929EF" w:rsidR="00C6650C" w:rsidRPr="003D1203" w:rsidRDefault="004F513E" w:rsidP="00C6650C">
      <w:pPr>
        <w:pStyle w:val="SingleTxtG"/>
      </w:pPr>
      <w:r w:rsidRPr="007F3A27">
        <w:t>74</w:t>
      </w:r>
      <w:r w:rsidR="00C6650C" w:rsidRPr="007F3A27">
        <w:t>.</w:t>
      </w:r>
      <w:r w:rsidR="00C6650C" w:rsidRPr="007F3A27">
        <w:tab/>
      </w:r>
      <w:r w:rsidR="00C6650C" w:rsidRPr="007F3A27">
        <w:rPr>
          <w:lang w:eastAsia="en-US"/>
        </w:rPr>
        <w:t>GRVA received progress reports from the IWG on AEBS-HDV (GRVA-10-37)</w:t>
      </w:r>
      <w:r w:rsidR="008F0A4D" w:rsidRPr="007F3A27">
        <w:rPr>
          <w:lang w:eastAsia="en-US"/>
        </w:rPr>
        <w:t xml:space="preserve"> announcing </w:t>
      </w:r>
      <w:r w:rsidR="00DB0D99" w:rsidRPr="007F3A27">
        <w:rPr>
          <w:lang w:eastAsia="en-US"/>
        </w:rPr>
        <w:t>first deliverables for consideration in September 2021</w:t>
      </w:r>
      <w:r w:rsidR="00C6650C" w:rsidRPr="007F3A27">
        <w:rPr>
          <w:lang w:eastAsia="en-US"/>
        </w:rPr>
        <w:t>.</w:t>
      </w:r>
    </w:p>
    <w:p w14:paraId="17D35DB1" w14:textId="6503F666" w:rsidR="003E6719" w:rsidRPr="003D1203" w:rsidRDefault="003E6719" w:rsidP="003E6719">
      <w:pPr>
        <w:pStyle w:val="HChG"/>
      </w:pPr>
      <w:r w:rsidRPr="003D1203">
        <w:tab/>
      </w:r>
      <w:r w:rsidR="00B143B4" w:rsidRPr="003D1203">
        <w:t>IX</w:t>
      </w:r>
      <w:r w:rsidRPr="003D1203">
        <w:t>.</w:t>
      </w:r>
      <w:r w:rsidRPr="003D1203">
        <w:tab/>
        <w:t xml:space="preserve">UN Regulations Nos. 13, 13-H, 139 and 140 </w:t>
      </w:r>
      <w:r w:rsidR="00184124" w:rsidRPr="003D1203">
        <w:t xml:space="preserve">and UN GTR No. 8 </w:t>
      </w:r>
      <w:r w:rsidRPr="003D1203">
        <w:t xml:space="preserve">(agenda item </w:t>
      </w:r>
      <w:r w:rsidR="00B143B4" w:rsidRPr="003D1203">
        <w:t>8</w:t>
      </w:r>
      <w:r w:rsidRPr="003D1203">
        <w:t>)</w:t>
      </w:r>
    </w:p>
    <w:p w14:paraId="6410A41C" w14:textId="5E7F8023" w:rsidR="00581BB0" w:rsidRPr="003D1203" w:rsidRDefault="00581BB0" w:rsidP="00581BB0">
      <w:pPr>
        <w:pStyle w:val="H1G"/>
      </w:pPr>
      <w:r w:rsidRPr="003D1203">
        <w:tab/>
        <w:t>A.</w:t>
      </w:r>
      <w:r w:rsidRPr="003D1203">
        <w:tab/>
      </w:r>
      <w:r w:rsidR="002576BE" w:rsidRPr="003D1203">
        <w:t>Electronic Stability Control</w:t>
      </w:r>
    </w:p>
    <w:p w14:paraId="4EDEB846" w14:textId="1C9026F6" w:rsidR="002A1586" w:rsidRPr="003D1203" w:rsidRDefault="002A1586" w:rsidP="00BF5F66">
      <w:pPr>
        <w:pStyle w:val="SingleTxtG"/>
        <w:ind w:left="2835" w:hanging="1701"/>
      </w:pPr>
      <w:r w:rsidRPr="003D1203">
        <w:rPr>
          <w:i/>
        </w:rPr>
        <w:t>Documentation</w:t>
      </w:r>
      <w:r w:rsidRPr="003D1203">
        <w:t xml:space="preserve">: </w:t>
      </w:r>
      <w:r w:rsidRPr="003D1203">
        <w:tab/>
      </w:r>
      <w:r w:rsidR="003162BF" w:rsidRPr="003D1203">
        <w:t>(</w:t>
      </w:r>
      <w:r w:rsidRPr="003D1203">
        <w:t>ECE/TRANS/WP.29/GRVA/2020/</w:t>
      </w:r>
      <w:r w:rsidR="00892DD6" w:rsidRPr="003D1203">
        <w:t>34</w:t>
      </w:r>
      <w:r w:rsidR="003162BF" w:rsidRPr="003D1203">
        <w:t>,</w:t>
      </w:r>
      <w:r w:rsidR="00892DD6" w:rsidRPr="003D1203">
        <w:br/>
        <w:t>ECE/TRANS/WP.29/</w:t>
      </w:r>
      <w:r w:rsidR="00F12439" w:rsidRPr="003D1203">
        <w:t>2020/99)</w:t>
      </w:r>
    </w:p>
    <w:p w14:paraId="1B7764EA" w14:textId="08BD43D5" w:rsidR="00866A3A" w:rsidRPr="003D1203" w:rsidRDefault="004F513E" w:rsidP="002A1586">
      <w:pPr>
        <w:pStyle w:val="SingleTxtG"/>
      </w:pPr>
      <w:r w:rsidRPr="003D1203">
        <w:t>75</w:t>
      </w:r>
      <w:r w:rsidR="002A1586" w:rsidRPr="003D1203">
        <w:t>.</w:t>
      </w:r>
      <w:r w:rsidR="002A1586" w:rsidRPr="003D1203">
        <w:tab/>
      </w:r>
      <w:r w:rsidR="00F4483B" w:rsidRPr="003D1203">
        <w:t xml:space="preserve">The expert from </w:t>
      </w:r>
      <w:r w:rsidR="000B617D" w:rsidRPr="003D1203">
        <w:t xml:space="preserve">the Republic of </w:t>
      </w:r>
      <w:r w:rsidR="00F4483B" w:rsidRPr="003D1203">
        <w:t xml:space="preserve">Korea, technical sponsor </w:t>
      </w:r>
      <w:r w:rsidR="008D4FE5" w:rsidRPr="003D1203">
        <w:t>for</w:t>
      </w:r>
      <w:r w:rsidR="00F4483B" w:rsidRPr="003D1203">
        <w:t xml:space="preserve"> the amendment to UN</w:t>
      </w:r>
      <w:r w:rsidR="00DB6D6F" w:rsidRPr="003D1203">
        <w:t> </w:t>
      </w:r>
      <w:r w:rsidR="00F4483B" w:rsidRPr="003D1203">
        <w:t>GTR No.</w:t>
      </w:r>
      <w:r w:rsidR="008232CC" w:rsidRPr="003D1203">
        <w:t xml:space="preserve"> </w:t>
      </w:r>
      <w:r w:rsidR="00F4483B" w:rsidRPr="003D1203">
        <w:t xml:space="preserve">8 </w:t>
      </w:r>
      <w:r w:rsidR="00AE5788" w:rsidRPr="003D1203">
        <w:t>(see ECE/TRANS/WP.29/2020/99)</w:t>
      </w:r>
      <w:r w:rsidR="00DC3FEE" w:rsidRPr="003D1203">
        <w:t xml:space="preserve">, </w:t>
      </w:r>
      <w:r w:rsidR="001B31B4" w:rsidRPr="003D1203">
        <w:t xml:space="preserve">recalled the purpose of </w:t>
      </w:r>
      <w:r w:rsidR="000B617D" w:rsidRPr="003D1203">
        <w:t>this workstream</w:t>
      </w:r>
      <w:r w:rsidR="00332BBE" w:rsidRPr="003D1203">
        <w:t>.</w:t>
      </w:r>
      <w:r w:rsidR="000B617D" w:rsidRPr="003D1203">
        <w:t xml:space="preserve"> H</w:t>
      </w:r>
      <w:r w:rsidR="007D5D78" w:rsidRPr="003D1203">
        <w:t>e</w:t>
      </w:r>
      <w:r w:rsidR="000B617D" w:rsidRPr="003D1203">
        <w:t xml:space="preserve"> mentioned that no progress was achieved</w:t>
      </w:r>
      <w:r w:rsidR="008D4FE5" w:rsidRPr="003D1203">
        <w:t xml:space="preserve"> since the last GRVA session</w:t>
      </w:r>
      <w:r w:rsidR="000B617D" w:rsidRPr="003D1203">
        <w:t>.</w:t>
      </w:r>
      <w:r w:rsidR="00866A3A" w:rsidRPr="003D1203">
        <w:t xml:space="preserve"> </w:t>
      </w:r>
    </w:p>
    <w:p w14:paraId="65F46C18" w14:textId="595C7F1F" w:rsidR="00E930A3" w:rsidRPr="003D1203" w:rsidRDefault="004F513E" w:rsidP="002A1586">
      <w:pPr>
        <w:pStyle w:val="SingleTxtG"/>
      </w:pPr>
      <w:r w:rsidRPr="003D1203">
        <w:t>76</w:t>
      </w:r>
      <w:r w:rsidR="00866A3A" w:rsidRPr="003D1203">
        <w:t>.</w:t>
      </w:r>
      <w:r w:rsidR="00866A3A" w:rsidRPr="003D1203">
        <w:tab/>
      </w:r>
      <w:r w:rsidR="000B617D" w:rsidRPr="003D1203">
        <w:t>The expert from the United States of America</w:t>
      </w:r>
      <w:r w:rsidR="00BC2E6F" w:rsidRPr="003D1203">
        <w:t xml:space="preserve"> </w:t>
      </w:r>
      <w:r w:rsidR="0098083F">
        <w:t>said</w:t>
      </w:r>
      <w:r w:rsidR="000640B7">
        <w:t xml:space="preserve"> that</w:t>
      </w:r>
      <w:r w:rsidR="0098083F">
        <w:t xml:space="preserve"> </w:t>
      </w:r>
      <w:r w:rsidR="00BC2E6F" w:rsidRPr="003D1203">
        <w:t xml:space="preserve">it appeared that the test procedure issue might </w:t>
      </w:r>
      <w:r w:rsidR="008B712E" w:rsidRPr="003D1203">
        <w:t>be due to the differences between self-certification and type approval</w:t>
      </w:r>
      <w:r w:rsidR="000640B7">
        <w:t>.</w:t>
      </w:r>
      <w:r w:rsidR="008B712E" w:rsidRPr="003D1203">
        <w:t xml:space="preserve"> He invited the expert from the Republic of Korea to provide more details on the issue</w:t>
      </w:r>
      <w:r w:rsidR="002F2848" w:rsidRPr="003D1203">
        <w:t>.</w:t>
      </w:r>
    </w:p>
    <w:p w14:paraId="5C63A930" w14:textId="2E6C724C" w:rsidR="002A1586" w:rsidRPr="003D1203" w:rsidRDefault="000920FF" w:rsidP="002A1586">
      <w:pPr>
        <w:pStyle w:val="SingleTxtG"/>
      </w:pPr>
      <w:r w:rsidRPr="003D1203">
        <w:t>77</w:t>
      </w:r>
      <w:r w:rsidR="00E930A3" w:rsidRPr="003D1203">
        <w:t>.</w:t>
      </w:r>
      <w:r w:rsidR="00E930A3" w:rsidRPr="003D1203">
        <w:tab/>
      </w:r>
      <w:r w:rsidR="005861E8" w:rsidRPr="003D1203">
        <w:rPr>
          <w:lang w:eastAsia="en-US"/>
        </w:rPr>
        <w:t>GRVA agreed to resume consideration of this agenda item dealing with UN GTR No.</w:t>
      </w:r>
      <w:r w:rsidR="00A8244D" w:rsidRPr="003D1203">
        <w:rPr>
          <w:lang w:eastAsia="en-US"/>
        </w:rPr>
        <w:t> </w:t>
      </w:r>
      <w:r w:rsidR="005861E8" w:rsidRPr="003D1203">
        <w:rPr>
          <w:lang w:eastAsia="en-US"/>
        </w:rPr>
        <w:t>8 (ESC) at its September 2021 session</w:t>
      </w:r>
      <w:r w:rsidR="008232CC" w:rsidRPr="003D1203">
        <w:t>.</w:t>
      </w:r>
    </w:p>
    <w:p w14:paraId="1B29D7A6" w14:textId="2CDA59B7" w:rsidR="00581BB0" w:rsidRPr="003D1203" w:rsidRDefault="00581BB0" w:rsidP="00581BB0">
      <w:pPr>
        <w:pStyle w:val="H1G"/>
      </w:pPr>
      <w:r w:rsidRPr="003D1203">
        <w:tab/>
        <w:t>B.</w:t>
      </w:r>
      <w:r w:rsidRPr="003D1203">
        <w:tab/>
      </w:r>
      <w:r w:rsidR="009D77BC" w:rsidRPr="003D1203">
        <w:t>Electromechanical Brakes</w:t>
      </w:r>
    </w:p>
    <w:p w14:paraId="7545889F" w14:textId="0E76C4C9" w:rsidR="002A1586" w:rsidRPr="007F3A27" w:rsidRDefault="002A1586" w:rsidP="00F12439">
      <w:pPr>
        <w:pStyle w:val="SingleTxtG"/>
        <w:ind w:left="2835" w:hanging="1701"/>
      </w:pPr>
      <w:r w:rsidRPr="003D1203">
        <w:rPr>
          <w:i/>
        </w:rPr>
        <w:t>Documentation</w:t>
      </w:r>
      <w:r w:rsidRPr="003D1203">
        <w:t xml:space="preserve">: </w:t>
      </w:r>
      <w:r w:rsidRPr="003D1203">
        <w:tab/>
      </w:r>
      <w:r w:rsidR="00603CC5" w:rsidRPr="003D1203">
        <w:t>(</w:t>
      </w:r>
      <w:r w:rsidRPr="003D1203">
        <w:t>ECE/</w:t>
      </w:r>
      <w:r w:rsidRPr="007F3A27">
        <w:t>TRANS/WP.29/GRVA/202</w:t>
      </w:r>
      <w:r w:rsidR="00F12439" w:rsidRPr="007F3A27">
        <w:t>0</w:t>
      </w:r>
      <w:r w:rsidRPr="007F3A27">
        <w:t>/21</w:t>
      </w:r>
      <w:r w:rsidR="00603CC5" w:rsidRPr="007F3A27">
        <w:t>)</w:t>
      </w:r>
      <w:r w:rsidR="00F12439" w:rsidRPr="007F3A27">
        <w:br/>
        <w:t>Informal document GRVA-</w:t>
      </w:r>
      <w:r w:rsidR="00603CC5" w:rsidRPr="007F3A27">
        <w:t>10</w:t>
      </w:r>
      <w:r w:rsidR="00F12439" w:rsidRPr="007F3A27">
        <w:t>-</w:t>
      </w:r>
      <w:r w:rsidR="00603CC5" w:rsidRPr="007F3A27">
        <w:t>23</w:t>
      </w:r>
      <w:r w:rsidR="00F12439" w:rsidRPr="007F3A27">
        <w:t xml:space="preserve"> </w:t>
      </w:r>
    </w:p>
    <w:p w14:paraId="4FB08E5B" w14:textId="204C9E16" w:rsidR="002A1586" w:rsidRPr="003D1203" w:rsidRDefault="000920FF" w:rsidP="002A1586">
      <w:pPr>
        <w:pStyle w:val="SingleTxtG"/>
      </w:pPr>
      <w:r w:rsidRPr="007F3A27">
        <w:t>7</w:t>
      </w:r>
      <w:r w:rsidR="00C54B01" w:rsidRPr="007F3A27">
        <w:t>8</w:t>
      </w:r>
      <w:r w:rsidR="002A1586" w:rsidRPr="007F3A27">
        <w:t>.</w:t>
      </w:r>
      <w:r w:rsidR="002A1586" w:rsidRPr="007F3A27">
        <w:tab/>
      </w:r>
      <w:r w:rsidR="00142184" w:rsidRPr="007F3A27">
        <w:t xml:space="preserve">The expert from CLEPA </w:t>
      </w:r>
      <w:r w:rsidR="00184994" w:rsidRPr="007F3A27">
        <w:t>briefly introduced GRVA-10-23</w:t>
      </w:r>
      <w:r w:rsidR="00D22C1A">
        <w:t>,</w:t>
      </w:r>
      <w:r w:rsidR="00184994" w:rsidRPr="007F3A27">
        <w:t xml:space="preserve"> explaining their ongoing activities related to </w:t>
      </w:r>
      <w:r w:rsidR="00184994" w:rsidRPr="007F3A27">
        <w:rPr>
          <w:lang w:eastAsia="en-US"/>
        </w:rPr>
        <w:t>Electro</w:t>
      </w:r>
      <w:r w:rsidR="00915183">
        <w:rPr>
          <w:lang w:eastAsia="en-US"/>
        </w:rPr>
        <w:t>m</w:t>
      </w:r>
      <w:r w:rsidR="00184994" w:rsidRPr="007F3A27">
        <w:rPr>
          <w:lang w:eastAsia="en-US"/>
        </w:rPr>
        <w:t>echanical Brakes. He announced that a</w:t>
      </w:r>
      <w:r w:rsidR="000F43A8" w:rsidRPr="007F3A27">
        <w:rPr>
          <w:lang w:eastAsia="en-US"/>
        </w:rPr>
        <w:t>n</w:t>
      </w:r>
      <w:r w:rsidR="00184994" w:rsidRPr="007F3A27">
        <w:rPr>
          <w:lang w:eastAsia="en-US"/>
        </w:rPr>
        <w:t xml:space="preserve"> </w:t>
      </w:r>
      <w:r w:rsidR="00E95AC4" w:rsidRPr="007F3A27">
        <w:rPr>
          <w:lang w:eastAsia="en-US"/>
        </w:rPr>
        <w:t>amendment proposal t</w:t>
      </w:r>
      <w:r w:rsidR="000F43A8" w:rsidRPr="007F3A27">
        <w:rPr>
          <w:lang w:eastAsia="en-US"/>
        </w:rPr>
        <w:t>o</w:t>
      </w:r>
      <w:r w:rsidR="00E95AC4" w:rsidRPr="007F3A27">
        <w:rPr>
          <w:lang w:eastAsia="en-US"/>
        </w:rPr>
        <w:t xml:space="preserve"> UN Regulation No. 13 would be prepared for review in</w:t>
      </w:r>
      <w:r w:rsidR="00E95AC4" w:rsidRPr="003D1203">
        <w:rPr>
          <w:lang w:eastAsia="en-US"/>
        </w:rPr>
        <w:t xml:space="preserve"> September</w:t>
      </w:r>
      <w:r w:rsidR="00915183">
        <w:rPr>
          <w:lang w:eastAsia="en-US"/>
        </w:rPr>
        <w:t xml:space="preserve"> 2021</w:t>
      </w:r>
      <w:r w:rsidR="00E95AC4" w:rsidRPr="003D1203">
        <w:rPr>
          <w:lang w:eastAsia="en-US"/>
        </w:rPr>
        <w:t>.</w:t>
      </w:r>
    </w:p>
    <w:p w14:paraId="2B367180" w14:textId="18DAD21C" w:rsidR="000E41DF" w:rsidRPr="003D1203" w:rsidRDefault="000920FF" w:rsidP="002A1586">
      <w:pPr>
        <w:pStyle w:val="SingleTxtG"/>
      </w:pPr>
      <w:r w:rsidRPr="003D1203">
        <w:t>79</w:t>
      </w:r>
      <w:r w:rsidR="000E41DF" w:rsidRPr="003D1203">
        <w:t>.</w:t>
      </w:r>
      <w:r w:rsidR="000E41DF" w:rsidRPr="003D1203">
        <w:tab/>
      </w:r>
      <w:r w:rsidR="000E41DF" w:rsidRPr="003D1203">
        <w:rPr>
          <w:lang w:eastAsia="en-US"/>
        </w:rPr>
        <w:t>GRVA agreed to resume consideration of this agenda item dealing with Electro-Mechanical Brakes at its September 2021 session.</w:t>
      </w:r>
    </w:p>
    <w:p w14:paraId="3F809920" w14:textId="7883704C" w:rsidR="00581BB0" w:rsidRPr="003D1203" w:rsidRDefault="00581BB0" w:rsidP="00581BB0">
      <w:pPr>
        <w:pStyle w:val="H1G"/>
        <w:rPr>
          <w:lang w:val="fr-CH"/>
        </w:rPr>
      </w:pPr>
      <w:r w:rsidRPr="003D1203">
        <w:tab/>
      </w:r>
      <w:r w:rsidRPr="003D1203">
        <w:rPr>
          <w:lang w:val="fr-CH"/>
        </w:rPr>
        <w:t>C.</w:t>
      </w:r>
      <w:r w:rsidRPr="003D1203">
        <w:rPr>
          <w:lang w:val="fr-CH"/>
        </w:rPr>
        <w:tab/>
      </w:r>
      <w:r w:rsidR="002A1586" w:rsidRPr="003D1203">
        <w:rPr>
          <w:lang w:val="fr-CH"/>
        </w:rPr>
        <w:t>Clarifications</w:t>
      </w:r>
    </w:p>
    <w:p w14:paraId="70D34310" w14:textId="2382994E" w:rsidR="005B74D5" w:rsidRPr="007F3A27" w:rsidRDefault="005B74D5" w:rsidP="005B74D5">
      <w:pPr>
        <w:pStyle w:val="SingleTxtG"/>
        <w:ind w:left="2835" w:hanging="1701"/>
        <w:rPr>
          <w:lang w:val="fr-CH"/>
        </w:rPr>
      </w:pPr>
      <w:r w:rsidRPr="003D1203">
        <w:rPr>
          <w:i/>
          <w:lang w:val="fr-CH"/>
        </w:rPr>
        <w:t>Documentation</w:t>
      </w:r>
      <w:r w:rsidRPr="003D1203">
        <w:rPr>
          <w:lang w:val="fr-CH"/>
        </w:rPr>
        <w:t xml:space="preserve">: </w:t>
      </w:r>
      <w:r w:rsidRPr="003D1203">
        <w:rPr>
          <w:lang w:val="fr-CH"/>
        </w:rPr>
        <w:tab/>
      </w:r>
      <w:r w:rsidR="007A5DDB" w:rsidRPr="003D1203">
        <w:rPr>
          <w:lang w:val="fr-CH"/>
        </w:rPr>
        <w:t xml:space="preserve">Informal </w:t>
      </w:r>
      <w:r w:rsidR="007A5DDB" w:rsidRPr="007F3A27">
        <w:rPr>
          <w:lang w:val="fr-CH"/>
        </w:rPr>
        <w:t>documents GRVA-</w:t>
      </w:r>
      <w:r w:rsidR="00CB5836" w:rsidRPr="007F3A27">
        <w:rPr>
          <w:lang w:val="fr-CH"/>
        </w:rPr>
        <w:t>10</w:t>
      </w:r>
      <w:r w:rsidR="007A5DDB" w:rsidRPr="007F3A27">
        <w:rPr>
          <w:lang w:val="fr-CH"/>
        </w:rPr>
        <w:t>-0</w:t>
      </w:r>
      <w:r w:rsidR="00CB5836" w:rsidRPr="007F3A27">
        <w:rPr>
          <w:lang w:val="fr-CH"/>
        </w:rPr>
        <w:t>8</w:t>
      </w:r>
      <w:r w:rsidR="007A5DDB" w:rsidRPr="007F3A27">
        <w:rPr>
          <w:lang w:val="fr-CH"/>
        </w:rPr>
        <w:t xml:space="preserve"> and GRVA-</w:t>
      </w:r>
      <w:r w:rsidR="00CB5836" w:rsidRPr="007F3A27">
        <w:rPr>
          <w:lang w:val="fr-CH"/>
        </w:rPr>
        <w:t>10</w:t>
      </w:r>
      <w:r w:rsidR="007A5DDB" w:rsidRPr="007F3A27">
        <w:rPr>
          <w:lang w:val="fr-CH"/>
        </w:rPr>
        <w:t>-</w:t>
      </w:r>
      <w:r w:rsidR="00CB5836" w:rsidRPr="007F3A27">
        <w:rPr>
          <w:lang w:val="fr-CH"/>
        </w:rPr>
        <w:t>33</w:t>
      </w:r>
    </w:p>
    <w:p w14:paraId="3E6321D8" w14:textId="2156A5DA" w:rsidR="008D0885" w:rsidRPr="007F3A27" w:rsidRDefault="000920FF" w:rsidP="00CB5836">
      <w:pPr>
        <w:pStyle w:val="SingleTxtG"/>
      </w:pPr>
      <w:r w:rsidRPr="007F3A27">
        <w:t>80</w:t>
      </w:r>
      <w:r w:rsidR="009773BA" w:rsidRPr="007F3A27">
        <w:t>.</w:t>
      </w:r>
      <w:r w:rsidR="009773BA" w:rsidRPr="007F3A27">
        <w:tab/>
      </w:r>
      <w:r w:rsidR="008D0885" w:rsidRPr="007F3A27">
        <w:t xml:space="preserve">The expert from Germany informed GRVA that GRVA-10-08 </w:t>
      </w:r>
      <w:r w:rsidR="0038211B" w:rsidRPr="007F3A27">
        <w:t xml:space="preserve">contained an amendment proposal to the </w:t>
      </w:r>
      <w:r w:rsidR="00A70248" w:rsidRPr="007F3A27">
        <w:t>parking brake provisions</w:t>
      </w:r>
      <w:r w:rsidR="00D22C1A">
        <w:t>,</w:t>
      </w:r>
      <w:r w:rsidR="00F52EB3" w:rsidRPr="007F3A27">
        <w:t xml:space="preserve"> as </w:t>
      </w:r>
      <w:r w:rsidR="00D22C1A">
        <w:t>announced</w:t>
      </w:r>
      <w:r w:rsidR="00F52EB3" w:rsidRPr="007F3A27">
        <w:t xml:space="preserve"> at the ninth session of GRVA. He added that it </w:t>
      </w:r>
      <w:r w:rsidR="008D0885" w:rsidRPr="007F3A27">
        <w:t>was superseded by GRVA-10-33.</w:t>
      </w:r>
    </w:p>
    <w:p w14:paraId="227650E0" w14:textId="59894524" w:rsidR="0038211B" w:rsidRPr="003D1203" w:rsidRDefault="000920FF" w:rsidP="00CB5836">
      <w:pPr>
        <w:pStyle w:val="SingleTxtG"/>
      </w:pPr>
      <w:r w:rsidRPr="007F3A27">
        <w:t>81</w:t>
      </w:r>
      <w:r w:rsidR="0038211B" w:rsidRPr="007F3A27">
        <w:t>.</w:t>
      </w:r>
      <w:r w:rsidR="0038211B" w:rsidRPr="007F3A27">
        <w:tab/>
        <w:t xml:space="preserve">The expert from OICA </w:t>
      </w:r>
      <w:r w:rsidR="00F52EB3" w:rsidRPr="007F3A27">
        <w:t>introduced GRVA-10-33</w:t>
      </w:r>
      <w:r w:rsidR="00D22C1A">
        <w:t>,</w:t>
      </w:r>
      <w:r w:rsidR="00F52EB3" w:rsidRPr="007F3A27">
        <w:t xml:space="preserve"> proposing amendments to </w:t>
      </w:r>
      <w:r w:rsidR="00DA023F">
        <w:br/>
      </w:r>
      <w:r w:rsidR="00F52EB3" w:rsidRPr="007F3A27">
        <w:t>GRVA-10-08.</w:t>
      </w:r>
      <w:r w:rsidR="00285D95" w:rsidRPr="007F3A27">
        <w:t xml:space="preserve"> The expert from the Russian Federation mentioned that the proposed</w:t>
      </w:r>
      <w:r w:rsidR="00285D95" w:rsidRPr="003D1203">
        <w:t xml:space="preserve"> para. 12.6 was redundant. </w:t>
      </w:r>
      <w:r w:rsidR="00D47E93" w:rsidRPr="003D1203">
        <w:t xml:space="preserve">The expert from Norway asked whether consideration had been given to </w:t>
      </w:r>
      <w:r w:rsidR="005E16F1" w:rsidRPr="003D1203">
        <w:t>low temperatures with low friction conditions.</w:t>
      </w:r>
    </w:p>
    <w:p w14:paraId="2A546AA7" w14:textId="302CBD96" w:rsidR="005C1EA3" w:rsidRPr="003D1203" w:rsidRDefault="000920FF" w:rsidP="00CB5836">
      <w:pPr>
        <w:pStyle w:val="SingleTxtG"/>
      </w:pPr>
      <w:r w:rsidRPr="003D1203">
        <w:t>82</w:t>
      </w:r>
      <w:r w:rsidR="008D0885" w:rsidRPr="003D1203">
        <w:t>.</w:t>
      </w:r>
      <w:r w:rsidR="008D0885" w:rsidRPr="003D1203">
        <w:tab/>
      </w:r>
      <w:r w:rsidR="00B50C2C" w:rsidRPr="003D1203">
        <w:t xml:space="preserve">Following discussions, </w:t>
      </w:r>
      <w:r w:rsidR="004A4278" w:rsidRPr="003D1203">
        <w:rPr>
          <w:lang w:eastAsia="en-US"/>
        </w:rPr>
        <w:t>GRVA requested the secretariat to distribute GRVA-10-33 with an official symbol for consideration at its September 2021 session or to discuss a revised proposal, if any.</w:t>
      </w:r>
    </w:p>
    <w:p w14:paraId="38226361" w14:textId="27963747" w:rsidR="002A1586" w:rsidRPr="003D1203" w:rsidRDefault="003E6719" w:rsidP="003E6719">
      <w:pPr>
        <w:pStyle w:val="HChG"/>
      </w:pPr>
      <w:r w:rsidRPr="003D1203">
        <w:lastRenderedPageBreak/>
        <w:tab/>
      </w:r>
      <w:r w:rsidR="00B951E4" w:rsidRPr="003D1203">
        <w:t>X</w:t>
      </w:r>
      <w:r w:rsidRPr="003D1203">
        <w:t>.</w:t>
      </w:r>
      <w:r w:rsidRPr="003D1203">
        <w:tab/>
      </w:r>
      <w:r w:rsidR="000E1A59" w:rsidRPr="003D1203">
        <w:t>Motorcycle braking</w:t>
      </w:r>
      <w:r w:rsidR="00B951E4" w:rsidRPr="003D1203">
        <w:t xml:space="preserve"> (agenda item 9</w:t>
      </w:r>
      <w:r w:rsidR="002E31DA" w:rsidRPr="003D1203">
        <w:t>)</w:t>
      </w:r>
    </w:p>
    <w:p w14:paraId="638D4318" w14:textId="349A77AB" w:rsidR="000E1A59" w:rsidRPr="003D1203" w:rsidRDefault="00B951E4" w:rsidP="00B951E4">
      <w:pPr>
        <w:pStyle w:val="H1G"/>
      </w:pPr>
      <w:r w:rsidRPr="003D1203">
        <w:tab/>
        <w:t>A.</w:t>
      </w:r>
      <w:r w:rsidRPr="003D1203">
        <w:tab/>
      </w:r>
      <w:r w:rsidR="00B83558" w:rsidRPr="003D1203">
        <w:t>UN Global Technical Regulation No. 3</w:t>
      </w:r>
    </w:p>
    <w:p w14:paraId="24EDA933" w14:textId="1ADE3288" w:rsidR="00B951E4" w:rsidRPr="003D1203" w:rsidRDefault="000920FF" w:rsidP="00B951E4">
      <w:pPr>
        <w:pStyle w:val="SingleTxtG"/>
      </w:pPr>
      <w:r w:rsidRPr="003D1203">
        <w:t>83</w:t>
      </w:r>
      <w:r w:rsidR="00B951E4" w:rsidRPr="003D1203">
        <w:t>.</w:t>
      </w:r>
      <w:r w:rsidR="00B951E4" w:rsidRPr="003D1203">
        <w:tab/>
      </w:r>
      <w:r w:rsidR="00712AA1" w:rsidRPr="003D1203">
        <w:t>No discussion took place under this agenda item.</w:t>
      </w:r>
    </w:p>
    <w:p w14:paraId="3B6BA10C" w14:textId="2CCE1C96" w:rsidR="00B83558" w:rsidRPr="003D1203" w:rsidRDefault="00B951E4" w:rsidP="00B951E4">
      <w:pPr>
        <w:pStyle w:val="H1G"/>
      </w:pPr>
      <w:r w:rsidRPr="003D1203">
        <w:tab/>
        <w:t>B.</w:t>
      </w:r>
      <w:r w:rsidRPr="003D1203">
        <w:tab/>
        <w:t>UN Regulation No. 78</w:t>
      </w:r>
    </w:p>
    <w:p w14:paraId="4FDD57FA" w14:textId="51171887" w:rsidR="0025147A" w:rsidRPr="007F3A27" w:rsidRDefault="0025147A" w:rsidP="00B951E4">
      <w:pPr>
        <w:pStyle w:val="SingleTxtG"/>
      </w:pPr>
      <w:r w:rsidRPr="003D1203">
        <w:rPr>
          <w:i/>
          <w:iCs/>
        </w:rPr>
        <w:t>Documentation</w:t>
      </w:r>
      <w:r w:rsidRPr="003D1203">
        <w:t>:</w:t>
      </w:r>
      <w:r w:rsidRPr="003D1203">
        <w:tab/>
        <w:t xml:space="preserve">Informal </w:t>
      </w:r>
      <w:r w:rsidRPr="007F3A27">
        <w:t>document GRVA-</w:t>
      </w:r>
      <w:r w:rsidR="00CB5836" w:rsidRPr="007F3A27">
        <w:t>10</w:t>
      </w:r>
      <w:r w:rsidR="008C27C4" w:rsidRPr="007F3A27">
        <w:t>-</w:t>
      </w:r>
      <w:r w:rsidR="00732D7A" w:rsidRPr="007F3A27">
        <w:t>11</w:t>
      </w:r>
    </w:p>
    <w:p w14:paraId="7A2B7BC2" w14:textId="4A1F158A" w:rsidR="00B951E4" w:rsidRPr="003D1203" w:rsidRDefault="000920FF" w:rsidP="00B951E4">
      <w:pPr>
        <w:pStyle w:val="SingleTxtG"/>
      </w:pPr>
      <w:r w:rsidRPr="007F3A27">
        <w:t>84</w:t>
      </w:r>
      <w:r w:rsidR="00B951E4" w:rsidRPr="007F3A27">
        <w:t>.</w:t>
      </w:r>
      <w:r w:rsidR="00B951E4" w:rsidRPr="007F3A27">
        <w:tab/>
      </w:r>
      <w:r w:rsidR="00712AA1" w:rsidRPr="007F3A27">
        <w:t>The expert from IMMA introduced GRVA-</w:t>
      </w:r>
      <w:r w:rsidR="00732D7A" w:rsidRPr="007F3A27">
        <w:t>10</w:t>
      </w:r>
      <w:r w:rsidR="00712AA1" w:rsidRPr="007F3A27">
        <w:t>-</w:t>
      </w:r>
      <w:r w:rsidR="00732D7A" w:rsidRPr="007F3A27">
        <w:t>11</w:t>
      </w:r>
      <w:r w:rsidR="00712AA1" w:rsidRPr="007F3A27">
        <w:t xml:space="preserve">, recalling the adoption of </w:t>
      </w:r>
      <w:r w:rsidR="006358C2">
        <w:t xml:space="preserve">revised </w:t>
      </w:r>
      <w:r w:rsidR="00712AA1" w:rsidRPr="007F3A27">
        <w:t xml:space="preserve">stop lamp activation criteria </w:t>
      </w:r>
      <w:r w:rsidR="00DA023F">
        <w:t>in UN Regulation No. 13-H</w:t>
      </w:r>
      <w:r w:rsidR="006358C2">
        <w:t xml:space="preserve"> </w:t>
      </w:r>
      <w:r w:rsidR="00712AA1" w:rsidRPr="007F3A27">
        <w:t>at the last session of GRVA. He proposed that GRVA would harmonise stop lamp activation thresholds for regenerative braking in UN Regulation No. 78 with new provisions in UN Regulation No. 13-H.</w:t>
      </w:r>
      <w:r w:rsidR="007B4A14" w:rsidRPr="007F3A27">
        <w:t xml:space="preserve"> The experts from France and Italy welcomed the initiative.</w:t>
      </w:r>
    </w:p>
    <w:p w14:paraId="5F01446F" w14:textId="58D9EFBE" w:rsidR="001B5067" w:rsidRPr="003D1203" w:rsidRDefault="000920FF" w:rsidP="00B951E4">
      <w:pPr>
        <w:pStyle w:val="SingleTxtG"/>
      </w:pPr>
      <w:r w:rsidRPr="003D1203">
        <w:t>85</w:t>
      </w:r>
      <w:r w:rsidR="001B5067" w:rsidRPr="003D1203">
        <w:t>.</w:t>
      </w:r>
      <w:r w:rsidR="001B5067" w:rsidRPr="003D1203">
        <w:tab/>
      </w:r>
      <w:r w:rsidR="001B5067" w:rsidRPr="003D1203">
        <w:rPr>
          <w:lang w:eastAsia="en-US"/>
        </w:rPr>
        <w:t xml:space="preserve">GRVA agreed to </w:t>
      </w:r>
      <w:r w:rsidR="00DA098E" w:rsidRPr="003D1203">
        <w:rPr>
          <w:lang w:eastAsia="en-US"/>
        </w:rPr>
        <w:t xml:space="preserve">resume consideration of this item on the basis of </w:t>
      </w:r>
      <w:r w:rsidR="001B5067" w:rsidRPr="003D1203">
        <w:rPr>
          <w:lang w:eastAsia="en-US"/>
        </w:rPr>
        <w:t>an official document based on GRVA-10-11</w:t>
      </w:r>
      <w:r w:rsidR="005A431F" w:rsidRPr="003D1203">
        <w:rPr>
          <w:lang w:eastAsia="en-US"/>
        </w:rPr>
        <w:t>, submitted by the expert from IMMA for consideration by GRVA</w:t>
      </w:r>
      <w:r w:rsidR="001B5067" w:rsidRPr="003D1203">
        <w:rPr>
          <w:lang w:eastAsia="en-US"/>
        </w:rPr>
        <w:t xml:space="preserve"> at its September 2021 session</w:t>
      </w:r>
      <w:r w:rsidR="00DA098E" w:rsidRPr="003D1203">
        <w:rPr>
          <w:lang w:eastAsia="en-US"/>
        </w:rPr>
        <w:t>.</w:t>
      </w:r>
    </w:p>
    <w:p w14:paraId="28CE4CCF" w14:textId="7D98C5A9" w:rsidR="003E6719" w:rsidRPr="003D1203" w:rsidRDefault="00B951E4" w:rsidP="00142228">
      <w:pPr>
        <w:pStyle w:val="HChG"/>
        <w:rPr>
          <w:lang w:val="es-ES"/>
        </w:rPr>
      </w:pPr>
      <w:r w:rsidRPr="003D1203">
        <w:tab/>
      </w:r>
      <w:r w:rsidRPr="003D1203">
        <w:rPr>
          <w:lang w:val="es-ES"/>
        </w:rPr>
        <w:t>XI.</w:t>
      </w:r>
      <w:r w:rsidRPr="003D1203">
        <w:rPr>
          <w:lang w:val="es-ES"/>
        </w:rPr>
        <w:tab/>
      </w:r>
      <w:r w:rsidR="003E6719" w:rsidRPr="003D1203">
        <w:rPr>
          <w:lang w:val="es-ES"/>
        </w:rPr>
        <w:t xml:space="preserve">UN Regulation No. 90 (agenda item </w:t>
      </w:r>
      <w:r w:rsidR="002A1586" w:rsidRPr="003D1203">
        <w:rPr>
          <w:lang w:val="es-ES"/>
        </w:rPr>
        <w:t>10</w:t>
      </w:r>
      <w:r w:rsidR="003E6719" w:rsidRPr="003D1203">
        <w:rPr>
          <w:lang w:val="es-ES"/>
        </w:rPr>
        <w:t>)</w:t>
      </w:r>
    </w:p>
    <w:p w14:paraId="1DBEC479" w14:textId="069640AB" w:rsidR="00576CD5" w:rsidRPr="007F3A27" w:rsidRDefault="00576CD5" w:rsidP="00142228">
      <w:pPr>
        <w:pStyle w:val="SingleTxtG"/>
        <w:keepNext/>
        <w:keepLines/>
        <w:ind w:left="2835" w:hanging="1701"/>
        <w:rPr>
          <w:iCs/>
        </w:rPr>
      </w:pPr>
      <w:r w:rsidRPr="003D1203">
        <w:rPr>
          <w:i/>
        </w:rPr>
        <w:t>Documentation:</w:t>
      </w:r>
      <w:r w:rsidRPr="003D1203">
        <w:rPr>
          <w:i/>
        </w:rPr>
        <w:tab/>
      </w:r>
      <w:r w:rsidR="00B358D1" w:rsidRPr="003D1203">
        <w:rPr>
          <w:iCs/>
        </w:rPr>
        <w:t>(</w:t>
      </w:r>
      <w:r w:rsidR="00E554A1" w:rsidRPr="003D1203">
        <w:rPr>
          <w:iCs/>
        </w:rPr>
        <w:t>ECE/</w:t>
      </w:r>
      <w:r w:rsidR="00E554A1" w:rsidRPr="007F3A27">
        <w:rPr>
          <w:iCs/>
        </w:rPr>
        <w:t>TRANS/WP.29/GRVA/2021/</w:t>
      </w:r>
      <w:r w:rsidR="00AB7F95" w:rsidRPr="007F3A27">
        <w:rPr>
          <w:iCs/>
        </w:rPr>
        <w:t>15</w:t>
      </w:r>
      <w:r w:rsidR="00B358D1" w:rsidRPr="007F3A27">
        <w:rPr>
          <w:iCs/>
        </w:rPr>
        <w:t>)</w:t>
      </w:r>
      <w:r w:rsidR="00C201B4" w:rsidRPr="007F3A27">
        <w:rPr>
          <w:iCs/>
        </w:rPr>
        <w:br/>
        <w:t>Informal document GRVA-</w:t>
      </w:r>
      <w:r w:rsidR="00732D7A" w:rsidRPr="007F3A27">
        <w:rPr>
          <w:iCs/>
        </w:rPr>
        <w:t>10</w:t>
      </w:r>
      <w:r w:rsidR="00C201B4" w:rsidRPr="007F3A27">
        <w:rPr>
          <w:iCs/>
        </w:rPr>
        <w:t>-</w:t>
      </w:r>
      <w:r w:rsidR="00B358D1" w:rsidRPr="007F3A27">
        <w:rPr>
          <w:iCs/>
        </w:rPr>
        <w:t>28 and GRVA-10-29</w:t>
      </w:r>
      <w:r w:rsidR="007412B1" w:rsidRPr="007F3A27">
        <w:rPr>
          <w:iCs/>
        </w:rPr>
        <w:t>/Rev.1</w:t>
      </w:r>
    </w:p>
    <w:p w14:paraId="030940F0" w14:textId="0168691C" w:rsidR="00F048CF" w:rsidRPr="007F3A27" w:rsidRDefault="000920FF" w:rsidP="00F048CF">
      <w:pPr>
        <w:pStyle w:val="SingleTxtG"/>
        <w:rPr>
          <w:iCs/>
        </w:rPr>
      </w:pPr>
      <w:r w:rsidRPr="007F3A27">
        <w:rPr>
          <w:iCs/>
        </w:rPr>
        <w:t>86</w:t>
      </w:r>
      <w:r w:rsidR="006C3A9E" w:rsidRPr="007F3A27">
        <w:rPr>
          <w:iCs/>
        </w:rPr>
        <w:t>.</w:t>
      </w:r>
      <w:r w:rsidR="006C3A9E" w:rsidRPr="007F3A27">
        <w:rPr>
          <w:iCs/>
        </w:rPr>
        <w:tab/>
        <w:t xml:space="preserve">The expert from CLEPA introduced </w:t>
      </w:r>
      <w:r w:rsidR="00170EA4" w:rsidRPr="007F3A27">
        <w:rPr>
          <w:iCs/>
        </w:rPr>
        <w:t>GRVA-</w:t>
      </w:r>
      <w:r w:rsidR="00B358D1" w:rsidRPr="007F3A27">
        <w:rPr>
          <w:iCs/>
        </w:rPr>
        <w:t>10</w:t>
      </w:r>
      <w:r w:rsidR="00170EA4" w:rsidRPr="007F3A27">
        <w:rPr>
          <w:iCs/>
        </w:rPr>
        <w:t>-</w:t>
      </w:r>
      <w:r w:rsidR="00B358D1" w:rsidRPr="007F3A27">
        <w:rPr>
          <w:iCs/>
        </w:rPr>
        <w:t>29</w:t>
      </w:r>
      <w:r w:rsidR="007412B1" w:rsidRPr="007F3A27">
        <w:rPr>
          <w:iCs/>
        </w:rPr>
        <w:t>/Rev.1</w:t>
      </w:r>
      <w:r w:rsidR="00031489">
        <w:rPr>
          <w:iCs/>
        </w:rPr>
        <w:t>,</w:t>
      </w:r>
      <w:r w:rsidR="00EC389A" w:rsidRPr="007F3A27">
        <w:rPr>
          <w:iCs/>
        </w:rPr>
        <w:t xml:space="preserve"> recalling their proposal for amendment</w:t>
      </w:r>
      <w:r w:rsidR="008B03A6" w:rsidRPr="007F3A27">
        <w:rPr>
          <w:iCs/>
        </w:rPr>
        <w:t>s</w:t>
      </w:r>
      <w:r w:rsidR="00EC389A" w:rsidRPr="007F3A27">
        <w:rPr>
          <w:iCs/>
        </w:rPr>
        <w:t xml:space="preserve"> to the Conformity of Production provisions</w:t>
      </w:r>
      <w:r w:rsidR="008B03A6" w:rsidRPr="007F3A27">
        <w:rPr>
          <w:iCs/>
        </w:rPr>
        <w:t xml:space="preserve"> and exchanges with the expert from Germany.</w:t>
      </w:r>
    </w:p>
    <w:p w14:paraId="214C2921" w14:textId="356AACA8" w:rsidR="00832832" w:rsidRPr="003D1203" w:rsidRDefault="000920FF" w:rsidP="002F34A2">
      <w:pPr>
        <w:pStyle w:val="SingleTxtG"/>
      </w:pPr>
      <w:r w:rsidRPr="007F3A27">
        <w:rPr>
          <w:iCs/>
        </w:rPr>
        <w:t>87</w:t>
      </w:r>
      <w:r w:rsidR="00832832" w:rsidRPr="007F3A27">
        <w:rPr>
          <w:iCs/>
        </w:rPr>
        <w:t>.</w:t>
      </w:r>
      <w:r w:rsidR="00832832" w:rsidRPr="007F3A27">
        <w:rPr>
          <w:iCs/>
        </w:rPr>
        <w:tab/>
      </w:r>
      <w:r w:rsidR="00832832" w:rsidRPr="007F3A27">
        <w:rPr>
          <w:lang w:eastAsia="en-US"/>
        </w:rPr>
        <w:t xml:space="preserve">GRVA </w:t>
      </w:r>
      <w:r w:rsidR="00F048CF" w:rsidRPr="007F3A27">
        <w:rPr>
          <w:lang w:eastAsia="en-US"/>
        </w:rPr>
        <w:t>adopted ECE/TRANS/WP.29/GRVA/2021/15 as amended by GRVA-10-28</w:t>
      </w:r>
      <w:r w:rsidR="00044DA5" w:rsidRPr="007F3A27">
        <w:rPr>
          <w:lang w:eastAsia="en-US"/>
        </w:rPr>
        <w:t xml:space="preserve"> </w:t>
      </w:r>
      <w:r w:rsidR="006F4FDD" w:rsidRPr="007F3A27">
        <w:rPr>
          <w:lang w:eastAsia="en-US"/>
        </w:rPr>
        <w:t xml:space="preserve">(as reproduced in Annex VII) </w:t>
      </w:r>
      <w:r w:rsidR="00044DA5" w:rsidRPr="007F3A27">
        <w:rPr>
          <w:lang w:eastAsia="en-US"/>
        </w:rPr>
        <w:t xml:space="preserve">and </w:t>
      </w:r>
      <w:r w:rsidR="00832832" w:rsidRPr="007F3A27">
        <w:rPr>
          <w:lang w:eastAsia="en-US"/>
        </w:rPr>
        <w:t>requested the secretariat to subm</w:t>
      </w:r>
      <w:r w:rsidR="00044DA5" w:rsidRPr="007F3A27">
        <w:rPr>
          <w:lang w:eastAsia="en-US"/>
        </w:rPr>
        <w:t>it</w:t>
      </w:r>
      <w:r w:rsidR="00832832" w:rsidRPr="007F3A27">
        <w:rPr>
          <w:lang w:eastAsia="en-US"/>
        </w:rPr>
        <w:t xml:space="preserve"> </w:t>
      </w:r>
      <w:r w:rsidR="00044DA5" w:rsidRPr="007F3A27">
        <w:rPr>
          <w:lang w:eastAsia="en-US"/>
        </w:rPr>
        <w:t xml:space="preserve">it as draft supplement to UN Regulation No. 90 </w:t>
      </w:r>
      <w:r w:rsidR="00832832" w:rsidRPr="007F3A27">
        <w:rPr>
          <w:lang w:eastAsia="en-US"/>
        </w:rPr>
        <w:t>to WP.29 and</w:t>
      </w:r>
      <w:r w:rsidR="00832832" w:rsidRPr="003D1203">
        <w:rPr>
          <w:lang w:eastAsia="en-US"/>
        </w:rPr>
        <w:t xml:space="preserve"> AC.1 for consideration and vote at their November 2021 sessions.</w:t>
      </w:r>
    </w:p>
    <w:p w14:paraId="1DC6A5FA" w14:textId="35C777D3" w:rsidR="003E6719" w:rsidRPr="0015159D" w:rsidRDefault="003E6719" w:rsidP="002F34A2">
      <w:pPr>
        <w:pStyle w:val="HChG"/>
      </w:pPr>
      <w:r w:rsidRPr="003D1203">
        <w:tab/>
        <w:t>X</w:t>
      </w:r>
      <w:r w:rsidR="00EB0FFB" w:rsidRPr="003D1203">
        <w:t>II</w:t>
      </w:r>
      <w:r w:rsidRPr="003D1203">
        <w:t>.</w:t>
      </w:r>
      <w:r w:rsidRPr="003D1203">
        <w:tab/>
      </w:r>
      <w:r w:rsidR="002F34A2" w:rsidRPr="003D1203">
        <w:t>Exchange of views on guidelines and relevant national activities</w:t>
      </w:r>
      <w:r w:rsidR="0015159D">
        <w:t xml:space="preserve"> </w:t>
      </w:r>
      <w:r w:rsidR="00EB34E0">
        <w:t>(</w:t>
      </w:r>
      <w:r w:rsidR="0015159D" w:rsidRPr="0015159D">
        <w:t>agenda item 1</w:t>
      </w:r>
      <w:r w:rsidR="0015159D">
        <w:t>1</w:t>
      </w:r>
      <w:r w:rsidR="0015159D" w:rsidRPr="0015159D">
        <w:t>)</w:t>
      </w:r>
    </w:p>
    <w:p w14:paraId="165DF5DB" w14:textId="50B852A2" w:rsidR="003E6719" w:rsidRPr="003D1203" w:rsidRDefault="000920FF" w:rsidP="00AB7F95">
      <w:pPr>
        <w:pStyle w:val="SingleTxtG"/>
        <w:rPr>
          <w:lang w:eastAsia="en-US"/>
        </w:rPr>
      </w:pPr>
      <w:r w:rsidRPr="003D1203">
        <w:t>88</w:t>
      </w:r>
      <w:r w:rsidR="00866A61" w:rsidRPr="003D1203">
        <w:t>.</w:t>
      </w:r>
      <w:r w:rsidR="00866A61" w:rsidRPr="003D1203">
        <w:tab/>
      </w:r>
      <w:r w:rsidR="003F5B4C" w:rsidRPr="003D1203">
        <w:rPr>
          <w:lang w:eastAsia="en-US"/>
        </w:rPr>
        <w:t xml:space="preserve">The expert from Germany informed GRVA on </w:t>
      </w:r>
      <w:r w:rsidR="00351879" w:rsidRPr="003D1203">
        <w:rPr>
          <w:lang w:eastAsia="en-US"/>
        </w:rPr>
        <w:t xml:space="preserve">ongoing </w:t>
      </w:r>
      <w:r w:rsidR="003F5B4C" w:rsidRPr="003D1203">
        <w:rPr>
          <w:lang w:eastAsia="en-US"/>
        </w:rPr>
        <w:t>regulatory activities taking place in his country</w:t>
      </w:r>
      <w:r w:rsidR="00484581">
        <w:rPr>
          <w:lang w:eastAsia="en-US"/>
        </w:rPr>
        <w:t>,</w:t>
      </w:r>
      <w:r w:rsidR="003F5B4C" w:rsidRPr="003D1203">
        <w:rPr>
          <w:lang w:eastAsia="en-US"/>
        </w:rPr>
        <w:t xml:space="preserve"> </w:t>
      </w:r>
      <w:r w:rsidR="00031489">
        <w:rPr>
          <w:lang w:eastAsia="en-US"/>
        </w:rPr>
        <w:t xml:space="preserve">which </w:t>
      </w:r>
      <w:r w:rsidR="00880249" w:rsidRPr="003D1203">
        <w:rPr>
          <w:lang w:eastAsia="en-US"/>
        </w:rPr>
        <w:t>provid</w:t>
      </w:r>
      <w:r w:rsidR="00484581">
        <w:rPr>
          <w:lang w:eastAsia="en-US"/>
        </w:rPr>
        <w:t>e</w:t>
      </w:r>
      <w:r w:rsidR="00880249" w:rsidRPr="003D1203">
        <w:rPr>
          <w:lang w:eastAsia="en-US"/>
        </w:rPr>
        <w:t xml:space="preserve"> </w:t>
      </w:r>
      <w:r w:rsidR="00484581">
        <w:rPr>
          <w:lang w:eastAsia="en-US"/>
        </w:rPr>
        <w:t>a</w:t>
      </w:r>
      <w:r w:rsidR="00880249" w:rsidRPr="003D1203">
        <w:rPr>
          <w:lang w:eastAsia="en-US"/>
        </w:rPr>
        <w:t xml:space="preserve"> national framework for level 4 of automation</w:t>
      </w:r>
      <w:r w:rsidR="00ED6B93" w:rsidRPr="003D1203">
        <w:rPr>
          <w:lang w:eastAsia="en-US"/>
        </w:rPr>
        <w:t xml:space="preserve"> in defined </w:t>
      </w:r>
      <w:r w:rsidR="006358C2">
        <w:rPr>
          <w:lang w:eastAsia="en-US"/>
        </w:rPr>
        <w:t xml:space="preserve">traffic </w:t>
      </w:r>
      <w:r w:rsidR="00ED6B93" w:rsidRPr="003D1203">
        <w:rPr>
          <w:lang w:eastAsia="en-US"/>
        </w:rPr>
        <w:t>areas</w:t>
      </w:r>
      <w:r w:rsidR="00AB7F95" w:rsidRPr="003D1203">
        <w:rPr>
          <w:lang w:eastAsia="en-US"/>
        </w:rPr>
        <w:t>.</w:t>
      </w:r>
      <w:r w:rsidR="00985228" w:rsidRPr="003D1203">
        <w:rPr>
          <w:lang w:eastAsia="en-US"/>
        </w:rPr>
        <w:t xml:space="preserve"> GRVA experts raised </w:t>
      </w:r>
      <w:r w:rsidR="00351879" w:rsidRPr="003D1203">
        <w:rPr>
          <w:lang w:eastAsia="en-US"/>
        </w:rPr>
        <w:t>several</w:t>
      </w:r>
      <w:r w:rsidR="00985228" w:rsidRPr="003D1203">
        <w:rPr>
          <w:lang w:eastAsia="en-US"/>
        </w:rPr>
        <w:t xml:space="preserve"> questions for clarification. The expert from Germany agreed </w:t>
      </w:r>
      <w:r w:rsidR="00CD4358">
        <w:rPr>
          <w:lang w:eastAsia="en-US"/>
        </w:rPr>
        <w:t>to provide an update at the September 2021 session.</w:t>
      </w:r>
    </w:p>
    <w:p w14:paraId="58FDB11E" w14:textId="278AF554" w:rsidR="00ED6B93" w:rsidRPr="003D1203" w:rsidRDefault="000920FF" w:rsidP="00AB7F95">
      <w:pPr>
        <w:pStyle w:val="SingleTxtG"/>
      </w:pPr>
      <w:r w:rsidRPr="003D1203">
        <w:rPr>
          <w:lang w:eastAsia="en-US"/>
        </w:rPr>
        <w:t>89</w:t>
      </w:r>
      <w:r w:rsidR="00ED6B93" w:rsidRPr="003D1203">
        <w:rPr>
          <w:lang w:eastAsia="en-US"/>
        </w:rPr>
        <w:t>.</w:t>
      </w:r>
      <w:r w:rsidR="00ED6B93" w:rsidRPr="003D1203">
        <w:rPr>
          <w:lang w:eastAsia="en-US"/>
        </w:rPr>
        <w:tab/>
        <w:t xml:space="preserve">The expert from France </w:t>
      </w:r>
      <w:r w:rsidR="00426D5E" w:rsidRPr="003D1203">
        <w:rPr>
          <w:lang w:eastAsia="en-US"/>
        </w:rPr>
        <w:t xml:space="preserve">informed GRVA that France published an ordinance clarifying the criminal liability regime </w:t>
      </w:r>
      <w:r w:rsidR="006576AB" w:rsidRPr="003D1203">
        <w:rPr>
          <w:lang w:eastAsia="en-US"/>
        </w:rPr>
        <w:t>applicable to automated vehicles and their condition of use.</w:t>
      </w:r>
    </w:p>
    <w:p w14:paraId="2DAD964C" w14:textId="404CB67D" w:rsidR="003E6719" w:rsidRPr="003D1203" w:rsidRDefault="003E6719" w:rsidP="006F6CAC">
      <w:pPr>
        <w:pStyle w:val="HChG"/>
      </w:pPr>
      <w:r w:rsidRPr="003D1203">
        <w:tab/>
      </w:r>
      <w:r w:rsidR="00B635A4" w:rsidRPr="003D1203">
        <w:t>X</w:t>
      </w:r>
      <w:r w:rsidR="00EB0FFB" w:rsidRPr="003D1203">
        <w:t>II</w:t>
      </w:r>
      <w:r w:rsidR="00EB34E0">
        <w:t>I</w:t>
      </w:r>
      <w:r w:rsidRPr="003D1203">
        <w:t>.</w:t>
      </w:r>
      <w:r w:rsidRPr="003D1203">
        <w:tab/>
        <w:t xml:space="preserve">Other business (agenda item </w:t>
      </w:r>
      <w:r w:rsidR="00EB0FFB" w:rsidRPr="003D1203">
        <w:t>12</w:t>
      </w:r>
      <w:r w:rsidRPr="003D1203">
        <w:t>)</w:t>
      </w:r>
    </w:p>
    <w:p w14:paraId="0EDDD133" w14:textId="694098A7" w:rsidR="00613569" w:rsidRPr="003D1203" w:rsidRDefault="00613569" w:rsidP="00613569">
      <w:pPr>
        <w:pStyle w:val="H1G"/>
      </w:pPr>
      <w:r w:rsidRPr="003D1203">
        <w:tab/>
        <w:t>A.</w:t>
      </w:r>
      <w:r w:rsidRPr="003D1203">
        <w:tab/>
      </w:r>
      <w:r w:rsidR="00662B19" w:rsidRPr="003D1203">
        <w:t>List of priorities concerning GRVA activities</w:t>
      </w:r>
    </w:p>
    <w:p w14:paraId="776B9CE0" w14:textId="1C5079E2" w:rsidR="007D125B" w:rsidRPr="009344D3" w:rsidRDefault="007D125B" w:rsidP="007D125B">
      <w:pPr>
        <w:pStyle w:val="SingleTxtG"/>
        <w:ind w:left="2835" w:hanging="1701"/>
        <w:jc w:val="left"/>
        <w:rPr>
          <w:lang w:val="fr-CH"/>
        </w:rPr>
      </w:pPr>
      <w:r w:rsidRPr="009344D3">
        <w:rPr>
          <w:i/>
          <w:lang w:val="fr-CH"/>
        </w:rPr>
        <w:t>Documentation</w:t>
      </w:r>
      <w:r w:rsidRPr="009344D3">
        <w:rPr>
          <w:lang w:val="fr-CH"/>
        </w:rPr>
        <w:t xml:space="preserve">: </w:t>
      </w:r>
      <w:r w:rsidRPr="009344D3">
        <w:rPr>
          <w:lang w:val="fr-CH"/>
        </w:rPr>
        <w:tab/>
      </w:r>
      <w:r w:rsidR="004B5744" w:rsidRPr="009344D3">
        <w:rPr>
          <w:lang w:val="fr-CH"/>
        </w:rPr>
        <w:t>(</w:t>
      </w:r>
      <w:r w:rsidR="00207791" w:rsidRPr="009344D3">
        <w:rPr>
          <w:lang w:val="fr-CH"/>
        </w:rPr>
        <w:t>Informal document WP.29-183-13</w:t>
      </w:r>
      <w:r w:rsidR="00DF3614" w:rsidRPr="009344D3">
        <w:rPr>
          <w:lang w:val="fr-CH"/>
        </w:rPr>
        <w:t>)</w:t>
      </w:r>
      <w:r w:rsidR="004B5744" w:rsidRPr="009344D3">
        <w:rPr>
          <w:lang w:val="fr-CH"/>
        </w:rPr>
        <w:t xml:space="preserve"> </w:t>
      </w:r>
      <w:r w:rsidR="004B5744" w:rsidRPr="009344D3">
        <w:rPr>
          <w:lang w:val="fr-CH"/>
        </w:rPr>
        <w:br/>
        <w:t>Informal document</w:t>
      </w:r>
      <w:r w:rsidR="00A3377F" w:rsidRPr="009344D3">
        <w:rPr>
          <w:lang w:val="fr-CH"/>
        </w:rPr>
        <w:t>s</w:t>
      </w:r>
      <w:r w:rsidR="004B5744" w:rsidRPr="009344D3">
        <w:rPr>
          <w:lang w:val="fr-CH"/>
        </w:rPr>
        <w:t xml:space="preserve"> </w:t>
      </w:r>
      <w:r w:rsidR="009B3878" w:rsidRPr="009344D3">
        <w:rPr>
          <w:lang w:val="fr-CH"/>
        </w:rPr>
        <w:t>GRVA-10-06</w:t>
      </w:r>
    </w:p>
    <w:p w14:paraId="451A30E8" w14:textId="6CD95278" w:rsidR="00D221CB" w:rsidRPr="003D1203" w:rsidRDefault="000920FF" w:rsidP="000D5E13">
      <w:pPr>
        <w:pStyle w:val="SingleTxtG"/>
      </w:pPr>
      <w:r w:rsidRPr="007F3A27">
        <w:t>90</w:t>
      </w:r>
      <w:r w:rsidR="00D221CB" w:rsidRPr="007F3A27">
        <w:t>.</w:t>
      </w:r>
      <w:r w:rsidR="00D221CB" w:rsidRPr="007F3A27">
        <w:tab/>
        <w:t>The secretariat presented GRVA-10-06</w:t>
      </w:r>
      <w:r w:rsidR="00FA2658" w:rsidRPr="007F3A27">
        <w:t>, the reformatted list of priorities for GRVA in 2021</w:t>
      </w:r>
      <w:r w:rsidR="00D221CB" w:rsidRPr="007F3A27">
        <w:t>, which was prepared on request of AC.2</w:t>
      </w:r>
      <w:r w:rsidR="005E4D17" w:rsidRPr="007F3A27">
        <w:t>, in</w:t>
      </w:r>
      <w:r w:rsidR="005E4D17" w:rsidRPr="003D1203">
        <w:t xml:space="preserve"> the format used by other subsidiary bodies of WP.29. He explained that this exercise </w:t>
      </w:r>
      <w:r w:rsidR="00904261" w:rsidRPr="003D1203">
        <w:t>could be</w:t>
      </w:r>
      <w:r w:rsidR="005E4D17" w:rsidRPr="003D1203">
        <w:t xml:space="preserve"> performed </w:t>
      </w:r>
      <w:r w:rsidR="00904261" w:rsidRPr="003D1203">
        <w:t>because of</w:t>
      </w:r>
      <w:r w:rsidR="005E4D17" w:rsidRPr="003D1203">
        <w:t xml:space="preserve"> the </w:t>
      </w:r>
      <w:r w:rsidR="00FF257C" w:rsidRPr="003D1203">
        <w:t>progress made on the update of the framework document.</w:t>
      </w:r>
    </w:p>
    <w:p w14:paraId="4B0E191E" w14:textId="2838E572" w:rsidR="009A30FB" w:rsidRPr="003D1203" w:rsidRDefault="000920FF" w:rsidP="000D5E13">
      <w:pPr>
        <w:pStyle w:val="SingleTxtG"/>
      </w:pPr>
      <w:r w:rsidRPr="003D1203">
        <w:lastRenderedPageBreak/>
        <w:t>91</w:t>
      </w:r>
      <w:r w:rsidR="009A30FB" w:rsidRPr="003D1203">
        <w:t>.</w:t>
      </w:r>
      <w:r w:rsidR="009A30FB" w:rsidRPr="003D1203">
        <w:tab/>
        <w:t xml:space="preserve">The </w:t>
      </w:r>
      <w:r w:rsidR="00934783" w:rsidRPr="003D1203">
        <w:t>expert from</w:t>
      </w:r>
      <w:r w:rsidR="00671E8F" w:rsidRPr="003D1203">
        <w:t xml:space="preserve"> the United States of America </w:t>
      </w:r>
      <w:r w:rsidR="00CD4358">
        <w:t xml:space="preserve">highlighted </w:t>
      </w:r>
      <w:r w:rsidR="005612B3" w:rsidRPr="003D1203">
        <w:t xml:space="preserve">that the dates for EDR and DSSAD would need to be updated and could depend on the collaboration </w:t>
      </w:r>
      <w:r w:rsidR="0061752A" w:rsidRPr="003D1203">
        <w:t>with the IWG on FRAV.</w:t>
      </w:r>
    </w:p>
    <w:p w14:paraId="688B39BA" w14:textId="11C22637" w:rsidR="00254D0B" w:rsidRPr="007F3A27" w:rsidRDefault="000920FF" w:rsidP="000D5E13">
      <w:pPr>
        <w:pStyle w:val="SingleTxtG"/>
        <w:rPr>
          <w:lang w:eastAsia="en-US"/>
        </w:rPr>
      </w:pPr>
      <w:r w:rsidRPr="003D1203">
        <w:t>92</w:t>
      </w:r>
      <w:r w:rsidR="000D2015" w:rsidRPr="003D1203">
        <w:t>.</w:t>
      </w:r>
      <w:r w:rsidR="000D2015" w:rsidRPr="003D1203">
        <w:tab/>
      </w:r>
      <w:r w:rsidR="000D5E13" w:rsidRPr="003D1203">
        <w:rPr>
          <w:lang w:eastAsia="en-US"/>
        </w:rPr>
        <w:t xml:space="preserve">GRVA requested the secretariat to </w:t>
      </w:r>
      <w:r w:rsidR="000D5E13" w:rsidRPr="007F3A27">
        <w:rPr>
          <w:lang w:eastAsia="en-US"/>
        </w:rPr>
        <w:t>introduce GRVA-10-06 in the revised proposal for a programme of work (ECE/TRANS/WP.29/2021/1/Rev.1)</w:t>
      </w:r>
      <w:r w:rsidR="009C6EF1" w:rsidRPr="007F3A27">
        <w:rPr>
          <w:lang w:eastAsia="en-US"/>
        </w:rPr>
        <w:t>.</w:t>
      </w:r>
    </w:p>
    <w:p w14:paraId="764FB5F8" w14:textId="30123AB2" w:rsidR="00662B19" w:rsidRPr="00813D19" w:rsidRDefault="00662B19" w:rsidP="00662B19">
      <w:pPr>
        <w:pStyle w:val="H1G"/>
      </w:pPr>
      <w:r w:rsidRPr="007F3A27">
        <w:tab/>
      </w:r>
      <w:r w:rsidRPr="00813D19">
        <w:t>B.</w:t>
      </w:r>
      <w:r w:rsidRPr="00813D19">
        <w:tab/>
      </w:r>
      <w:r w:rsidR="00F507FE" w:rsidRPr="00813D19">
        <w:t>Framework document on automated/autonomous vehicles (FDAV)</w:t>
      </w:r>
    </w:p>
    <w:p w14:paraId="462F22AD" w14:textId="1D916026" w:rsidR="00DF3614" w:rsidRPr="00813D19" w:rsidRDefault="00DF3614" w:rsidP="005E1694">
      <w:pPr>
        <w:pStyle w:val="SingleTxtG"/>
      </w:pPr>
      <w:r w:rsidRPr="00813D19">
        <w:rPr>
          <w:i/>
          <w:iCs/>
        </w:rPr>
        <w:t>Documentation:</w:t>
      </w:r>
      <w:r w:rsidRPr="00813D19">
        <w:rPr>
          <w:i/>
          <w:iCs/>
        </w:rPr>
        <w:tab/>
      </w:r>
      <w:r w:rsidRPr="00813D19">
        <w:t>Informal document GRVA-</w:t>
      </w:r>
      <w:r w:rsidR="00F507FE" w:rsidRPr="00813D19">
        <w:t>10</w:t>
      </w:r>
      <w:r w:rsidRPr="00813D19">
        <w:t>-</w:t>
      </w:r>
      <w:r w:rsidR="00F507FE" w:rsidRPr="00813D19">
        <w:t>02</w:t>
      </w:r>
      <w:r w:rsidR="007E1A5B" w:rsidRPr="00813D19">
        <w:t xml:space="preserve"> and Rev.1</w:t>
      </w:r>
    </w:p>
    <w:p w14:paraId="35D4C661" w14:textId="2ED930D0" w:rsidR="0061752A" w:rsidRPr="003D1203" w:rsidRDefault="000920FF" w:rsidP="00FC609A">
      <w:pPr>
        <w:pStyle w:val="SingleTxtG"/>
        <w:rPr>
          <w:lang w:eastAsia="en-US"/>
        </w:rPr>
      </w:pPr>
      <w:r w:rsidRPr="007F3A27">
        <w:t>9</w:t>
      </w:r>
      <w:r w:rsidR="001261C9" w:rsidRPr="007F3A27">
        <w:t>3</w:t>
      </w:r>
      <w:r w:rsidR="00662B19" w:rsidRPr="007F3A27">
        <w:t>.</w:t>
      </w:r>
      <w:r w:rsidR="00662B19" w:rsidRPr="007F3A27">
        <w:tab/>
      </w:r>
      <w:r w:rsidR="00FC609A" w:rsidRPr="007F3A27">
        <w:rPr>
          <w:lang w:eastAsia="en-US"/>
        </w:rPr>
        <w:t xml:space="preserve">GRVA </w:t>
      </w:r>
      <w:r w:rsidR="004C40BA" w:rsidRPr="007F3A27">
        <w:rPr>
          <w:lang w:eastAsia="en-US"/>
        </w:rPr>
        <w:t>reviewed</w:t>
      </w:r>
      <w:r w:rsidR="00FC609A" w:rsidRPr="007F3A27">
        <w:rPr>
          <w:lang w:eastAsia="en-US"/>
        </w:rPr>
        <w:t xml:space="preserve"> GRVA-10-02 prepared by AC.2</w:t>
      </w:r>
      <w:r w:rsidR="00FC609A" w:rsidRPr="003D1203">
        <w:rPr>
          <w:lang w:eastAsia="en-US"/>
        </w:rPr>
        <w:t xml:space="preserve"> at its informal session in April 2021. </w:t>
      </w:r>
    </w:p>
    <w:p w14:paraId="7AF4033C" w14:textId="307EF772" w:rsidR="00192D27" w:rsidRPr="003D1203" w:rsidRDefault="000920FF" w:rsidP="00FC609A">
      <w:pPr>
        <w:pStyle w:val="SingleTxtG"/>
        <w:rPr>
          <w:lang w:eastAsia="en-US"/>
        </w:rPr>
      </w:pPr>
      <w:r w:rsidRPr="003D1203">
        <w:rPr>
          <w:lang w:eastAsia="en-US"/>
        </w:rPr>
        <w:t>94</w:t>
      </w:r>
      <w:r w:rsidR="00192D27" w:rsidRPr="003D1203">
        <w:rPr>
          <w:lang w:eastAsia="en-US"/>
        </w:rPr>
        <w:t>.</w:t>
      </w:r>
      <w:r w:rsidR="00192D27" w:rsidRPr="003D1203">
        <w:rPr>
          <w:lang w:eastAsia="en-US"/>
        </w:rPr>
        <w:tab/>
        <w:t xml:space="preserve">The expert from the European Commission </w:t>
      </w:r>
      <w:r w:rsidR="003B6439" w:rsidRPr="003D1203">
        <w:rPr>
          <w:lang w:eastAsia="en-US"/>
        </w:rPr>
        <w:t xml:space="preserve">stated that the reference to ALKS in the DSSAD row was missing. </w:t>
      </w:r>
      <w:r w:rsidR="00C201C2" w:rsidRPr="003D1203">
        <w:rPr>
          <w:lang w:eastAsia="en-US"/>
        </w:rPr>
        <w:t>The expert from the United States of America explained that the current text was satisfactory.</w:t>
      </w:r>
    </w:p>
    <w:p w14:paraId="7CD45F36" w14:textId="21E4462A" w:rsidR="00C201C2" w:rsidRPr="003D1203" w:rsidRDefault="000920FF" w:rsidP="00FC609A">
      <w:pPr>
        <w:pStyle w:val="SingleTxtG"/>
        <w:rPr>
          <w:lang w:eastAsia="en-US"/>
        </w:rPr>
      </w:pPr>
      <w:r w:rsidRPr="003D1203">
        <w:rPr>
          <w:lang w:eastAsia="en-US"/>
        </w:rPr>
        <w:t>95</w:t>
      </w:r>
      <w:r w:rsidR="00C201C2" w:rsidRPr="003D1203">
        <w:rPr>
          <w:lang w:eastAsia="en-US"/>
        </w:rPr>
        <w:t>.</w:t>
      </w:r>
      <w:r w:rsidR="00C201C2" w:rsidRPr="003D1203">
        <w:rPr>
          <w:lang w:eastAsia="en-US"/>
        </w:rPr>
        <w:tab/>
        <w:t>The expert from China</w:t>
      </w:r>
      <w:r w:rsidR="001B1EBF" w:rsidRPr="003D1203">
        <w:rPr>
          <w:lang w:eastAsia="en-US"/>
        </w:rPr>
        <w:t xml:space="preserve"> asked whether the work with regards to EDR could </w:t>
      </w:r>
      <w:r w:rsidR="00D974FC">
        <w:rPr>
          <w:lang w:eastAsia="en-US"/>
        </w:rPr>
        <w:t>go</w:t>
      </w:r>
      <w:r w:rsidR="001B1EBF" w:rsidRPr="003D1203">
        <w:rPr>
          <w:lang w:eastAsia="en-US"/>
        </w:rPr>
        <w:t xml:space="preserve"> faster. She explained that China was working on this item and would be able to consider </w:t>
      </w:r>
      <w:r w:rsidR="008B47A8" w:rsidRPr="003D1203">
        <w:rPr>
          <w:lang w:eastAsia="en-US"/>
        </w:rPr>
        <w:t xml:space="preserve">GRVA’s work, if available. The expert from the European Commission supported the request of China. He added that </w:t>
      </w:r>
      <w:r w:rsidR="00E00D60" w:rsidRPr="003D1203">
        <w:rPr>
          <w:lang w:eastAsia="en-US"/>
        </w:rPr>
        <w:t xml:space="preserve">the European Union would need to work on EDR requirements for ADS as soon as possible. The </w:t>
      </w:r>
      <w:r w:rsidR="00D974FC">
        <w:rPr>
          <w:lang w:eastAsia="en-US"/>
        </w:rPr>
        <w:t>e</w:t>
      </w:r>
      <w:r w:rsidR="00A42652" w:rsidRPr="003D1203">
        <w:rPr>
          <w:lang w:eastAsia="en-US"/>
        </w:rPr>
        <w:t xml:space="preserve">xpert from the United States of America invited all experts to provide </w:t>
      </w:r>
      <w:r w:rsidR="00560F5A" w:rsidRPr="003D1203">
        <w:rPr>
          <w:lang w:eastAsia="en-US"/>
        </w:rPr>
        <w:t>data to support the progress of the group.</w:t>
      </w:r>
    </w:p>
    <w:p w14:paraId="459E9E48" w14:textId="3303CD64" w:rsidR="00BD305B" w:rsidRPr="007F3A27" w:rsidRDefault="000920FF" w:rsidP="00FC609A">
      <w:pPr>
        <w:pStyle w:val="SingleTxtG"/>
      </w:pPr>
      <w:r w:rsidRPr="003D1203">
        <w:rPr>
          <w:lang w:eastAsia="en-US"/>
        </w:rPr>
        <w:t>96</w:t>
      </w:r>
      <w:r w:rsidR="00192D27" w:rsidRPr="003D1203">
        <w:rPr>
          <w:lang w:eastAsia="en-US"/>
        </w:rPr>
        <w:t>.</w:t>
      </w:r>
      <w:r w:rsidR="00192D27" w:rsidRPr="003D1203">
        <w:rPr>
          <w:lang w:eastAsia="en-US"/>
        </w:rPr>
        <w:tab/>
      </w:r>
      <w:r w:rsidR="00FC609A" w:rsidRPr="007F3A27">
        <w:rPr>
          <w:lang w:eastAsia="en-US"/>
        </w:rPr>
        <w:t xml:space="preserve">GRVA provided input for the rows related to EDR and DSSAD </w:t>
      </w:r>
      <w:r w:rsidR="00C47D61" w:rsidRPr="007F3A27">
        <w:rPr>
          <w:lang w:eastAsia="en-US"/>
        </w:rPr>
        <w:br/>
      </w:r>
      <w:r w:rsidR="00FC609A" w:rsidRPr="007F3A27">
        <w:rPr>
          <w:lang w:eastAsia="en-US"/>
        </w:rPr>
        <w:t>(GRVA-10-02/Rev.1). GRVA kept unchanged the row related to cyber security. GRVA invited the AC.2 Secretary to distribute this input to AC.2 for consideration in June 2021.</w:t>
      </w:r>
    </w:p>
    <w:p w14:paraId="104DA442" w14:textId="67034C8B" w:rsidR="0056304D" w:rsidRPr="007F3A27" w:rsidRDefault="00662B19" w:rsidP="00662B19">
      <w:pPr>
        <w:pStyle w:val="H1G"/>
      </w:pPr>
      <w:r w:rsidRPr="007F3A27">
        <w:tab/>
        <w:t>C.</w:t>
      </w:r>
      <w:r w:rsidRPr="007F3A27">
        <w:tab/>
      </w:r>
      <w:r w:rsidR="000D6CDE" w:rsidRPr="007F3A27">
        <w:t>Any o</w:t>
      </w:r>
      <w:r w:rsidR="0056304D" w:rsidRPr="007F3A27">
        <w:t>ther business</w:t>
      </w:r>
    </w:p>
    <w:p w14:paraId="18BC2325" w14:textId="049BEC69" w:rsidR="007E1A5B" w:rsidRPr="009344D3" w:rsidRDefault="007E1A5B" w:rsidP="007E1A5B">
      <w:pPr>
        <w:pStyle w:val="SingleTxtG"/>
      </w:pPr>
      <w:r w:rsidRPr="009344D3">
        <w:rPr>
          <w:i/>
          <w:iCs/>
        </w:rPr>
        <w:t>Documentation:</w:t>
      </w:r>
      <w:r w:rsidRPr="009344D3">
        <w:rPr>
          <w:i/>
          <w:iCs/>
        </w:rPr>
        <w:tab/>
      </w:r>
      <w:r w:rsidRPr="009344D3">
        <w:t>Informal document GRVA-10-</w:t>
      </w:r>
      <w:r w:rsidR="000D6CDE" w:rsidRPr="009344D3">
        <w:t>07, GRVA-10-10 and GRVA-10-15</w:t>
      </w:r>
    </w:p>
    <w:p w14:paraId="2839F1B7" w14:textId="7EE42872" w:rsidR="001E787F" w:rsidRPr="007F3A27" w:rsidRDefault="0056304D" w:rsidP="00207E9A">
      <w:pPr>
        <w:pStyle w:val="SingleTxtG"/>
      </w:pPr>
      <w:r w:rsidRPr="007F3A27">
        <w:tab/>
      </w:r>
      <w:r w:rsidR="000920FF" w:rsidRPr="007F3A27">
        <w:t>97</w:t>
      </w:r>
      <w:r w:rsidR="00D87074" w:rsidRPr="007F3A27">
        <w:t>.</w:t>
      </w:r>
      <w:r w:rsidR="005323AA" w:rsidRPr="007F3A27">
        <w:tab/>
      </w:r>
      <w:r w:rsidR="00D35305" w:rsidRPr="007F3A27">
        <w:t xml:space="preserve">The </w:t>
      </w:r>
      <w:r w:rsidR="00A44B56" w:rsidRPr="007F3A27">
        <w:t>Secretary</w:t>
      </w:r>
      <w:r w:rsidR="00D35305" w:rsidRPr="007F3A27">
        <w:t xml:space="preserve"> </w:t>
      </w:r>
      <w:r w:rsidR="00371EDA" w:rsidRPr="007F3A27">
        <w:t xml:space="preserve">informed GRVA that the </w:t>
      </w:r>
      <w:r w:rsidR="00A44B56" w:rsidRPr="007F3A27">
        <w:t xml:space="preserve">GRVA received a </w:t>
      </w:r>
      <w:r w:rsidR="00A44B56" w:rsidRPr="007F3A27">
        <w:rPr>
          <w:lang w:eastAsia="en-US"/>
        </w:rPr>
        <w:t>letter</w:t>
      </w:r>
      <w:r w:rsidR="00E27069" w:rsidRPr="007F3A27">
        <w:rPr>
          <w:lang w:eastAsia="en-US"/>
        </w:rPr>
        <w:t>, reproduced in GRVA-10-07,</w:t>
      </w:r>
      <w:r w:rsidR="00A44B56" w:rsidRPr="007F3A27">
        <w:rPr>
          <w:lang w:eastAsia="en-US"/>
        </w:rPr>
        <w:t xml:space="preserve"> </w:t>
      </w:r>
      <w:r w:rsidR="009A23AE">
        <w:rPr>
          <w:lang w:eastAsia="en-US"/>
        </w:rPr>
        <w:t>from</w:t>
      </w:r>
      <w:r w:rsidR="00A44B56" w:rsidRPr="007F3A27">
        <w:rPr>
          <w:lang w:eastAsia="en-US"/>
        </w:rPr>
        <w:t xml:space="preserve"> the Parliamentary Assembly of the Council of Europe</w:t>
      </w:r>
      <w:r w:rsidR="006B1F4C" w:rsidRPr="007F3A27">
        <w:rPr>
          <w:lang w:eastAsia="en-US"/>
        </w:rPr>
        <w:t xml:space="preserve"> (PACE)</w:t>
      </w:r>
      <w:r w:rsidR="0024252A" w:rsidRPr="007F3A27">
        <w:rPr>
          <w:lang w:eastAsia="en-US"/>
        </w:rPr>
        <w:t xml:space="preserve"> </w:t>
      </w:r>
      <w:r w:rsidR="005F246F">
        <w:rPr>
          <w:lang w:eastAsia="en-US"/>
        </w:rPr>
        <w:t>which</w:t>
      </w:r>
      <w:r w:rsidR="00E27069" w:rsidRPr="007F3A27">
        <w:rPr>
          <w:lang w:eastAsia="en-US"/>
        </w:rPr>
        <w:t xml:space="preserve"> </w:t>
      </w:r>
      <w:r w:rsidR="0024252A" w:rsidRPr="007F3A27">
        <w:t>aimed at informing GRVA about Resolution 2346, dated 27 October 2020</w:t>
      </w:r>
      <w:r w:rsidR="00A44B56" w:rsidRPr="007F3A27">
        <w:t xml:space="preserve">. </w:t>
      </w:r>
      <w:r w:rsidR="00F81D5A" w:rsidRPr="007F3A27">
        <w:t xml:space="preserve">He explained that the letter had been shared with AC.2 </w:t>
      </w:r>
      <w:r w:rsidR="009A23AE">
        <w:t>i</w:t>
      </w:r>
      <w:r w:rsidR="00F81D5A" w:rsidRPr="007F3A27">
        <w:t>n November 2020</w:t>
      </w:r>
      <w:r w:rsidR="005F246F">
        <w:t xml:space="preserve"> and</w:t>
      </w:r>
      <w:r w:rsidR="00F81D5A" w:rsidRPr="007F3A27">
        <w:t xml:space="preserve"> that AC.2 discussed it at its March 2021 session. </w:t>
      </w:r>
    </w:p>
    <w:p w14:paraId="3E704E42" w14:textId="11F09F91" w:rsidR="009426C7" w:rsidRPr="007F3A27" w:rsidRDefault="000920FF" w:rsidP="00E6581F">
      <w:pPr>
        <w:pStyle w:val="SingleTxtG"/>
        <w:rPr>
          <w:lang w:eastAsia="en-US"/>
        </w:rPr>
      </w:pPr>
      <w:r w:rsidRPr="007F3A27">
        <w:t>98</w:t>
      </w:r>
      <w:r w:rsidR="001E787F" w:rsidRPr="007F3A27">
        <w:t>.</w:t>
      </w:r>
      <w:r w:rsidR="001E787F" w:rsidRPr="007F3A27">
        <w:tab/>
      </w:r>
      <w:r w:rsidR="00A44B56" w:rsidRPr="007F3A27">
        <w:t xml:space="preserve">He </w:t>
      </w:r>
      <w:r w:rsidR="00D35305" w:rsidRPr="007F3A27">
        <w:t xml:space="preserve">presented </w:t>
      </w:r>
      <w:r w:rsidR="005323AA" w:rsidRPr="007F3A27">
        <w:rPr>
          <w:lang w:eastAsia="en-US"/>
        </w:rPr>
        <w:t>GRVA-10-10</w:t>
      </w:r>
      <w:r w:rsidR="005F246F">
        <w:rPr>
          <w:lang w:eastAsia="en-US"/>
        </w:rPr>
        <w:t>,</w:t>
      </w:r>
      <w:r w:rsidR="005323AA" w:rsidRPr="007F3A27">
        <w:rPr>
          <w:lang w:eastAsia="en-US"/>
        </w:rPr>
        <w:t xml:space="preserve"> </w:t>
      </w:r>
      <w:r w:rsidR="00D35305" w:rsidRPr="007F3A27">
        <w:rPr>
          <w:lang w:eastAsia="en-US"/>
        </w:rPr>
        <w:t>providing</w:t>
      </w:r>
      <w:r w:rsidR="00D35305" w:rsidRPr="003D1203">
        <w:rPr>
          <w:lang w:eastAsia="en-US"/>
        </w:rPr>
        <w:t xml:space="preserve"> background information </w:t>
      </w:r>
      <w:r w:rsidR="00371EDA" w:rsidRPr="003D1203">
        <w:rPr>
          <w:lang w:eastAsia="en-US"/>
        </w:rPr>
        <w:t>related to</w:t>
      </w:r>
      <w:r w:rsidR="005323AA" w:rsidRPr="003D1203">
        <w:rPr>
          <w:lang w:eastAsia="en-US"/>
        </w:rPr>
        <w:t xml:space="preserve"> the letter of the Parliamentary Assembly of the Council of Europe </w:t>
      </w:r>
      <w:r w:rsidR="006B1F4C" w:rsidRPr="003D1203">
        <w:rPr>
          <w:lang w:eastAsia="en-US"/>
        </w:rPr>
        <w:t>(PACE)</w:t>
      </w:r>
      <w:r w:rsidR="009426C7" w:rsidRPr="003D1203">
        <w:rPr>
          <w:lang w:eastAsia="en-US"/>
        </w:rPr>
        <w:t xml:space="preserve">. </w:t>
      </w:r>
      <w:r w:rsidR="00A02AEC" w:rsidRPr="003D1203">
        <w:rPr>
          <w:lang w:eastAsia="en-US"/>
        </w:rPr>
        <w:t xml:space="preserve">He explained that the </w:t>
      </w:r>
      <w:r w:rsidR="00543534" w:rsidRPr="003D1203">
        <w:rPr>
          <w:lang w:eastAsia="en-US"/>
        </w:rPr>
        <w:t xml:space="preserve">PACE adopted a resolution inviting, among others, GRVA </w:t>
      </w:r>
      <w:r w:rsidR="00E6581F" w:rsidRPr="003D1203">
        <w:rPr>
          <w:lang w:eastAsia="en-US"/>
        </w:rPr>
        <w:t>“</w:t>
      </w:r>
      <w:r w:rsidR="00E6581F" w:rsidRPr="003D1203">
        <w:t xml:space="preserve">to conduct a human rights impact assessment as part of its preparatory work on future regulation of autonomous vehicles, as part of a general, comprehensive framework for ensuring that safety in all its forms is maximised during future development and production of autonomous vehicles.” </w:t>
      </w:r>
      <w:r w:rsidR="00135305" w:rsidRPr="003D1203">
        <w:rPr>
          <w:lang w:eastAsia="en-US"/>
        </w:rPr>
        <w:t>He provided information about the Council of Europe and the PACE. He recalled the role of the United Nations with regards to Human Rights and highlighted the principal documents related to this subject.</w:t>
      </w:r>
      <w:r w:rsidR="00E6581F" w:rsidRPr="003D1203">
        <w:rPr>
          <w:lang w:eastAsia="en-US"/>
        </w:rPr>
        <w:t xml:space="preserve"> He</w:t>
      </w:r>
      <w:r w:rsidR="009B052D" w:rsidRPr="003D1203">
        <w:rPr>
          <w:lang w:eastAsia="en-US"/>
        </w:rPr>
        <w:t xml:space="preserve"> recalled the formal obligations of GRVA as per the Terms of Reference and the Rules of Procedures. He</w:t>
      </w:r>
      <w:r w:rsidR="00E6581F" w:rsidRPr="003D1203">
        <w:rPr>
          <w:lang w:eastAsia="en-US"/>
        </w:rPr>
        <w:t xml:space="preserve"> </w:t>
      </w:r>
      <w:r w:rsidR="009B052D" w:rsidRPr="003D1203">
        <w:rPr>
          <w:lang w:eastAsia="en-US"/>
        </w:rPr>
        <w:t>presented possible actions in response to GRVA-10-07</w:t>
      </w:r>
      <w:r w:rsidR="00DC2091" w:rsidRPr="003D1203">
        <w:rPr>
          <w:lang w:eastAsia="en-US"/>
        </w:rPr>
        <w:t xml:space="preserve"> and </w:t>
      </w:r>
      <w:r w:rsidR="00DC2091" w:rsidRPr="007F3A27">
        <w:rPr>
          <w:lang w:eastAsia="en-US"/>
        </w:rPr>
        <w:t>reported on the recommendation of AC.2.</w:t>
      </w:r>
    </w:p>
    <w:p w14:paraId="214DC510" w14:textId="7129396C" w:rsidR="00D87074" w:rsidRPr="007F3A27" w:rsidRDefault="000920FF" w:rsidP="00DC2091">
      <w:pPr>
        <w:pStyle w:val="SingleTxtG"/>
        <w:rPr>
          <w:lang w:eastAsia="en-US"/>
        </w:rPr>
      </w:pPr>
      <w:r w:rsidRPr="007F3A27">
        <w:rPr>
          <w:lang w:eastAsia="en-US"/>
        </w:rPr>
        <w:t>99</w:t>
      </w:r>
      <w:r w:rsidR="00DC2091" w:rsidRPr="007F3A27">
        <w:rPr>
          <w:lang w:eastAsia="en-US"/>
        </w:rPr>
        <w:t>.</w:t>
      </w:r>
      <w:r w:rsidR="00DC2091" w:rsidRPr="007F3A27">
        <w:rPr>
          <w:lang w:eastAsia="en-US"/>
        </w:rPr>
        <w:tab/>
        <w:t>GRVA</w:t>
      </w:r>
      <w:r w:rsidR="005323AA" w:rsidRPr="007F3A27">
        <w:rPr>
          <w:lang w:eastAsia="en-US"/>
        </w:rPr>
        <w:t xml:space="preserve"> agreed to follow the recommendation of AC.2 (as noted in the last section of GRVA-10-10)</w:t>
      </w:r>
      <w:r w:rsidR="00DC2091" w:rsidRPr="007F3A27">
        <w:rPr>
          <w:lang w:eastAsia="en-US"/>
        </w:rPr>
        <w:t xml:space="preserve"> and</w:t>
      </w:r>
      <w:r w:rsidR="005323AA" w:rsidRPr="007F3A27">
        <w:rPr>
          <w:lang w:eastAsia="en-US"/>
        </w:rPr>
        <w:t xml:space="preserve"> requested the secretariat to prepare a response</w:t>
      </w:r>
      <w:r w:rsidR="00DC2091" w:rsidRPr="007F3A27">
        <w:rPr>
          <w:lang w:eastAsia="en-US"/>
        </w:rPr>
        <w:t xml:space="preserve"> to the letter</w:t>
      </w:r>
      <w:r w:rsidR="005323AA" w:rsidRPr="007F3A27">
        <w:rPr>
          <w:lang w:eastAsia="en-US"/>
        </w:rPr>
        <w:t xml:space="preserve"> accordingly</w:t>
      </w:r>
      <w:r w:rsidR="00CA6060" w:rsidRPr="007F3A27">
        <w:rPr>
          <w:lang w:eastAsia="en-US"/>
        </w:rPr>
        <w:t>.</w:t>
      </w:r>
    </w:p>
    <w:p w14:paraId="5B892DF4" w14:textId="4B36719E" w:rsidR="00CA6060" w:rsidRPr="007F3A27" w:rsidRDefault="000920FF" w:rsidP="0056304D">
      <w:pPr>
        <w:pStyle w:val="SingleTxtG"/>
      </w:pPr>
      <w:r w:rsidRPr="007F3A27">
        <w:rPr>
          <w:lang w:eastAsia="en-US"/>
        </w:rPr>
        <w:t>100</w:t>
      </w:r>
      <w:r w:rsidR="00CA6060" w:rsidRPr="007F3A27">
        <w:rPr>
          <w:lang w:eastAsia="en-US"/>
        </w:rPr>
        <w:t>.</w:t>
      </w:r>
      <w:r w:rsidR="00CA6060" w:rsidRPr="007F3A27">
        <w:rPr>
          <w:lang w:eastAsia="en-US"/>
        </w:rPr>
        <w:tab/>
      </w:r>
      <w:r w:rsidR="001B7C82" w:rsidRPr="007F3A27">
        <w:rPr>
          <w:lang w:eastAsia="en-US"/>
        </w:rPr>
        <w:t>The expert from CLEPA introduced GRVA</w:t>
      </w:r>
      <w:r w:rsidR="001F7BAE" w:rsidRPr="007F3A27">
        <w:rPr>
          <w:lang w:eastAsia="en-US"/>
        </w:rPr>
        <w:t>-</w:t>
      </w:r>
      <w:r w:rsidR="001B7C82" w:rsidRPr="007F3A27">
        <w:rPr>
          <w:lang w:eastAsia="en-US"/>
        </w:rPr>
        <w:t xml:space="preserve">10-15, on behalf of CLCCR, </w:t>
      </w:r>
      <w:r w:rsidR="001F7BAE" w:rsidRPr="007F3A27">
        <w:rPr>
          <w:lang w:eastAsia="en-US"/>
        </w:rPr>
        <w:t xml:space="preserve">with information on </w:t>
      </w:r>
      <w:r w:rsidR="00C41E26" w:rsidRPr="007F3A27">
        <w:rPr>
          <w:lang w:eastAsia="en-US"/>
        </w:rPr>
        <w:t xml:space="preserve">technological developments related to </w:t>
      </w:r>
      <w:r w:rsidR="001F7BAE" w:rsidRPr="007F3A27">
        <w:rPr>
          <w:lang w:eastAsia="en-US"/>
        </w:rPr>
        <w:t>advanced axles in trailers</w:t>
      </w:r>
      <w:r w:rsidR="00C41E26" w:rsidRPr="007F3A27">
        <w:rPr>
          <w:lang w:eastAsia="en-US"/>
        </w:rPr>
        <w:t>. GRVA agreed</w:t>
      </w:r>
      <w:r w:rsidR="00105452" w:rsidRPr="007F3A27">
        <w:rPr>
          <w:lang w:eastAsia="en-US"/>
        </w:rPr>
        <w:t xml:space="preserve"> to resume consideration of this topic at the next session of GRVA.</w:t>
      </w:r>
    </w:p>
    <w:p w14:paraId="73E7FC72" w14:textId="0FA3D063" w:rsidR="00B635A4" w:rsidRPr="003D1203" w:rsidRDefault="0056304D" w:rsidP="00662B19">
      <w:pPr>
        <w:pStyle w:val="H1G"/>
      </w:pPr>
      <w:r w:rsidRPr="007F3A27">
        <w:tab/>
        <w:t>D.</w:t>
      </w:r>
      <w:r w:rsidRPr="007F3A27">
        <w:tab/>
      </w:r>
      <w:r w:rsidR="00200946" w:rsidRPr="007F3A27">
        <w:t>Arrangement of meetings</w:t>
      </w:r>
    </w:p>
    <w:p w14:paraId="135A0F4E" w14:textId="21A09C25" w:rsidR="00207E9A" w:rsidRPr="003D1203" w:rsidRDefault="001261C9" w:rsidP="001F3533">
      <w:pPr>
        <w:spacing w:after="120"/>
        <w:ind w:left="1134" w:right="1134"/>
        <w:jc w:val="both"/>
        <w:rPr>
          <w:lang w:eastAsia="en-US"/>
        </w:rPr>
      </w:pPr>
      <w:r w:rsidRPr="003D1203">
        <w:t>1</w:t>
      </w:r>
      <w:r w:rsidR="000920FF" w:rsidRPr="003D1203">
        <w:t>01</w:t>
      </w:r>
      <w:r w:rsidR="00B635A4" w:rsidRPr="003D1203">
        <w:t>.</w:t>
      </w:r>
      <w:r w:rsidR="00B635A4" w:rsidRPr="003D1203">
        <w:tab/>
      </w:r>
      <w:r w:rsidR="001F3533" w:rsidRPr="003D1203">
        <w:rPr>
          <w:lang w:eastAsia="en-US"/>
        </w:rPr>
        <w:t>GRVA discussed the difficult conditions in which some delegations</w:t>
      </w:r>
      <w:r w:rsidR="002D655B" w:rsidRPr="003D1203">
        <w:rPr>
          <w:lang w:eastAsia="en-US"/>
        </w:rPr>
        <w:t>,</w:t>
      </w:r>
      <w:r w:rsidR="001F3533" w:rsidRPr="003D1203">
        <w:rPr>
          <w:lang w:eastAsia="en-US"/>
        </w:rPr>
        <w:t xml:space="preserve"> from Asia and America</w:t>
      </w:r>
      <w:r w:rsidR="002D655B" w:rsidRPr="003D1203">
        <w:rPr>
          <w:lang w:eastAsia="en-US"/>
        </w:rPr>
        <w:t>,</w:t>
      </w:r>
      <w:r w:rsidR="001F3533" w:rsidRPr="003D1203">
        <w:rPr>
          <w:lang w:eastAsia="en-US"/>
        </w:rPr>
        <w:t xml:space="preserve"> participate</w:t>
      </w:r>
      <w:r w:rsidR="009A23AE">
        <w:rPr>
          <w:lang w:eastAsia="en-US"/>
        </w:rPr>
        <w:t>d</w:t>
      </w:r>
      <w:r w:rsidR="001F3533" w:rsidRPr="003D1203">
        <w:rPr>
          <w:lang w:eastAsia="en-US"/>
        </w:rPr>
        <w:t xml:space="preserve"> in meetings organized in direct conjunction with GRVA activities. </w:t>
      </w:r>
    </w:p>
    <w:p w14:paraId="0025F3ED" w14:textId="1BA779A1" w:rsidR="00207E9A" w:rsidRPr="003D1203" w:rsidRDefault="00207E9A" w:rsidP="00207E9A">
      <w:pPr>
        <w:pStyle w:val="SingleTxtG"/>
        <w:rPr>
          <w:highlight w:val="red"/>
        </w:rPr>
      </w:pPr>
      <w:r w:rsidRPr="003D1203">
        <w:lastRenderedPageBreak/>
        <w:t>1</w:t>
      </w:r>
      <w:r w:rsidR="000920FF" w:rsidRPr="003D1203">
        <w:t>02</w:t>
      </w:r>
      <w:r w:rsidRPr="003D1203">
        <w:t>.</w:t>
      </w:r>
      <w:r w:rsidRPr="003D1203">
        <w:tab/>
        <w:t xml:space="preserve">GRVA noted in particular that, since March 2020, the delegations were participating in numerous virtual meetings, sometimes on a daily basis, in order to cope with the limitations due to the COVID-19 pandemic situation and to meet the ambitious workplan of GRVA. </w:t>
      </w:r>
    </w:p>
    <w:p w14:paraId="4B0B8CCF" w14:textId="57099303" w:rsidR="00207E9A" w:rsidRPr="003D1203" w:rsidRDefault="000920FF" w:rsidP="00207E9A">
      <w:pPr>
        <w:pStyle w:val="SingleTxtG"/>
      </w:pPr>
      <w:r w:rsidRPr="003D1203">
        <w:t>103</w:t>
      </w:r>
      <w:r w:rsidR="00207E9A" w:rsidRPr="003D1203">
        <w:t>.</w:t>
      </w:r>
      <w:r w:rsidR="00207E9A" w:rsidRPr="003D1203">
        <w:tab/>
        <w:t xml:space="preserve">The expert from Japan mentioned that most of the virtual meetings organized in connection with the GRVA activities </w:t>
      </w:r>
      <w:r w:rsidR="00B235B9" w:rsidRPr="003D1203">
        <w:t xml:space="preserve">were of high importance for Japan and that they </w:t>
      </w:r>
      <w:r w:rsidR="00207E9A" w:rsidRPr="003D1203">
        <w:t xml:space="preserve">were taking place at night-time in Asian Countries. He invited GRVA to consider measures to ensure the effectiveness of meetings </w:t>
      </w:r>
      <w:r w:rsidR="003567B0" w:rsidRPr="003D1203">
        <w:t xml:space="preserve">and </w:t>
      </w:r>
      <w:r w:rsidR="00207E9A" w:rsidRPr="003D1203">
        <w:t>to avoid late</w:t>
      </w:r>
      <w:r w:rsidR="00853813">
        <w:t>-</w:t>
      </w:r>
      <w:r w:rsidR="00207E9A" w:rsidRPr="003D1203">
        <w:t>hour meetings.</w:t>
      </w:r>
    </w:p>
    <w:p w14:paraId="1525C682" w14:textId="2559B295" w:rsidR="00207E9A" w:rsidRPr="003D1203" w:rsidRDefault="000920FF" w:rsidP="00207E9A">
      <w:pPr>
        <w:pStyle w:val="SingleTxtG"/>
      </w:pPr>
      <w:r w:rsidRPr="003D1203">
        <w:t>104</w:t>
      </w:r>
      <w:r w:rsidR="00207E9A" w:rsidRPr="003D1203">
        <w:t>.</w:t>
      </w:r>
      <w:r w:rsidR="00207E9A" w:rsidRPr="003D1203">
        <w:tab/>
        <w:t xml:space="preserve">The Chair </w:t>
      </w:r>
      <w:r w:rsidR="00957309" w:rsidRPr="003D1203">
        <w:t xml:space="preserve">supported </w:t>
      </w:r>
      <w:r w:rsidR="00E41965" w:rsidRPr="003D1203">
        <w:t xml:space="preserve">the views expressed by Japan. He </w:t>
      </w:r>
      <w:r w:rsidR="00207E9A" w:rsidRPr="003D1203">
        <w:t>recalled that GRVA was investigating the possibility to organize meetings outside o</w:t>
      </w:r>
      <w:r w:rsidR="009A23AE">
        <w:t>f</w:t>
      </w:r>
      <w:r w:rsidR="00207E9A" w:rsidRPr="003D1203">
        <w:t xml:space="preserve"> Geneva in 2022, possibly one in America and one in Asia, not only to demonstrate the global ambition of the activities endeavoured by GRVA</w:t>
      </w:r>
      <w:r w:rsidR="00C20532">
        <w:t>,</w:t>
      </w:r>
      <w:r w:rsidR="00207E9A" w:rsidRPr="003D1203">
        <w:t xml:space="preserve"> but also to acknowledge the efforts made by the delegations </w:t>
      </w:r>
      <w:r w:rsidR="009A23AE">
        <w:t>from</w:t>
      </w:r>
      <w:r w:rsidR="00207E9A" w:rsidRPr="003D1203">
        <w:t xml:space="preserve"> Asia and America since March 2020. </w:t>
      </w:r>
    </w:p>
    <w:p w14:paraId="6441709A" w14:textId="7D24C575" w:rsidR="001F3533" w:rsidRPr="003D1203" w:rsidRDefault="000920FF" w:rsidP="0030716D">
      <w:pPr>
        <w:pStyle w:val="SingleTxtG"/>
      </w:pPr>
      <w:r w:rsidRPr="003D1203">
        <w:t>105</w:t>
      </w:r>
      <w:r w:rsidR="00207E9A" w:rsidRPr="003D1203">
        <w:t>.</w:t>
      </w:r>
      <w:r w:rsidR="00207E9A" w:rsidRPr="003D1203">
        <w:tab/>
        <w:t xml:space="preserve">GRVA </w:t>
      </w:r>
      <w:r w:rsidR="002E7930" w:rsidRPr="003D1203">
        <w:t xml:space="preserve">agreed that the Co-Chairs of IWG, Task Force and Special Interest Group </w:t>
      </w:r>
      <w:r w:rsidR="003567B0" w:rsidRPr="003D1203">
        <w:t xml:space="preserve">should </w:t>
      </w:r>
      <w:r w:rsidR="002E7930" w:rsidRPr="003D1203">
        <w:rPr>
          <w:lang w:eastAsia="en-US"/>
        </w:rPr>
        <w:t xml:space="preserve">pay attention to </w:t>
      </w:r>
      <w:r w:rsidR="003567B0" w:rsidRPr="003D1203">
        <w:rPr>
          <w:lang w:eastAsia="en-US"/>
        </w:rPr>
        <w:t>these difficulties</w:t>
      </w:r>
      <w:r w:rsidR="002E7930" w:rsidRPr="003D1203">
        <w:rPr>
          <w:lang w:eastAsia="en-US"/>
        </w:rPr>
        <w:t xml:space="preserve"> when organizing meetings. GRVA </w:t>
      </w:r>
      <w:r w:rsidR="00207E9A" w:rsidRPr="003D1203">
        <w:t>recommend</w:t>
      </w:r>
      <w:r w:rsidR="002E7930" w:rsidRPr="003D1203">
        <w:t>ed</w:t>
      </w:r>
      <w:r w:rsidR="00207E9A" w:rsidRPr="003D1203">
        <w:t xml:space="preserve"> </w:t>
      </w:r>
      <w:r w:rsidR="002E7930" w:rsidRPr="003D1203">
        <w:t>them</w:t>
      </w:r>
      <w:r w:rsidR="00207E9A" w:rsidRPr="003D1203">
        <w:t xml:space="preserve"> to consider a set of good practice to minimize the impact of GRVA meetings on the delegations in these regions</w:t>
      </w:r>
      <w:r w:rsidR="009B32AC" w:rsidRPr="003D1203">
        <w:t xml:space="preserve">. It was discussed </w:t>
      </w:r>
      <w:r w:rsidR="00E62316" w:rsidRPr="003D1203">
        <w:t xml:space="preserve">that some work could be done in written, via emails and </w:t>
      </w:r>
      <w:r w:rsidR="009B32AC" w:rsidRPr="003D1203">
        <w:t>that sufficient time between two meetings of a group should be considered to make sure that proper preparation can be done</w:t>
      </w:r>
      <w:r w:rsidR="0030716D" w:rsidRPr="003D1203">
        <w:t xml:space="preserve"> and that</w:t>
      </w:r>
      <w:r w:rsidR="009B32AC" w:rsidRPr="003D1203">
        <w:t xml:space="preserve"> faster progress can be made during meetings.</w:t>
      </w:r>
    </w:p>
    <w:p w14:paraId="6B20A6EC" w14:textId="202A8F0C" w:rsidR="005C1EA3" w:rsidRPr="003D1203" w:rsidRDefault="000920FF" w:rsidP="001F3533">
      <w:pPr>
        <w:pStyle w:val="SingleTxtG"/>
      </w:pPr>
      <w:r w:rsidRPr="003D1203">
        <w:rPr>
          <w:lang w:eastAsia="en-US"/>
        </w:rPr>
        <w:t>106</w:t>
      </w:r>
      <w:r w:rsidR="001F3533" w:rsidRPr="003D1203">
        <w:rPr>
          <w:lang w:eastAsia="en-US"/>
        </w:rPr>
        <w:t>.</w:t>
      </w:r>
      <w:r w:rsidR="001F3533" w:rsidRPr="003D1203">
        <w:rPr>
          <w:lang w:eastAsia="en-US"/>
        </w:rPr>
        <w:tab/>
        <w:t>GRVA welcomed the suggestion to organize sessions of GRVA outside of Geneva in 2022 and requested the Chair and the secretariat to consult, if possible, already in June 2021, the delegations from Asia and America on the possibilities to host such meetings.</w:t>
      </w:r>
    </w:p>
    <w:p w14:paraId="7C62DDEC" w14:textId="77777777" w:rsidR="008F64B3" w:rsidRPr="003D1203" w:rsidRDefault="008F64B3" w:rsidP="008F64B3">
      <w:pPr>
        <w:pStyle w:val="HChG"/>
        <w:pageBreakBefore/>
      </w:pPr>
      <w:r w:rsidRPr="003D1203">
        <w:lastRenderedPageBreak/>
        <w:t>Annex I</w:t>
      </w:r>
    </w:p>
    <w:p w14:paraId="33CC11C3" w14:textId="16769BC1" w:rsidR="008F64B3" w:rsidRPr="003D1203" w:rsidRDefault="008F64B3" w:rsidP="008F64B3">
      <w:pPr>
        <w:pStyle w:val="HChG"/>
      </w:pPr>
      <w:bookmarkStart w:id="6" w:name="_Toc400974188"/>
      <w:r w:rsidRPr="003D1203">
        <w:tab/>
      </w:r>
      <w:r w:rsidRPr="003D1203">
        <w:tab/>
        <w:t>List of informal documents (GRVA-</w:t>
      </w:r>
      <w:r w:rsidR="00B62E07" w:rsidRPr="003D1203">
        <w:t>10</w:t>
      </w:r>
      <w:r w:rsidRPr="003D1203">
        <w:t>-…) considered during the session</w:t>
      </w:r>
      <w:bookmarkEnd w:id="6"/>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3D1203" w:rsidRPr="003D1203" w14:paraId="7B5E5D05" w14:textId="77777777" w:rsidTr="00B12CF0">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36D23AE2" w14:textId="77777777" w:rsidR="008F64B3" w:rsidRPr="003D1203" w:rsidRDefault="008F64B3">
            <w:pPr>
              <w:pStyle w:val="FootnoteText"/>
              <w:keepNext/>
              <w:keepLines/>
              <w:ind w:left="113" w:right="34" w:firstLine="0"/>
              <w:jc w:val="center"/>
              <w:rPr>
                <w:i/>
              </w:rPr>
            </w:pPr>
            <w:bookmarkStart w:id="7" w:name="_Hlk37947572"/>
            <w:r w:rsidRPr="003D1203">
              <w:rPr>
                <w:i/>
              </w:rPr>
              <w:t>No.</w:t>
            </w:r>
          </w:p>
        </w:tc>
        <w:tc>
          <w:tcPr>
            <w:tcW w:w="7223" w:type="dxa"/>
            <w:tcBorders>
              <w:top w:val="single" w:sz="4" w:space="0" w:color="auto"/>
              <w:left w:val="nil"/>
              <w:bottom w:val="single" w:sz="12" w:space="0" w:color="auto"/>
              <w:right w:val="nil"/>
            </w:tcBorders>
            <w:vAlign w:val="center"/>
            <w:hideMark/>
          </w:tcPr>
          <w:p w14:paraId="3A29D029" w14:textId="77777777" w:rsidR="008F64B3" w:rsidRPr="003D1203" w:rsidRDefault="008F64B3">
            <w:pPr>
              <w:pStyle w:val="FootnoteText"/>
              <w:keepNext/>
              <w:keepLines/>
              <w:ind w:left="113" w:right="34" w:firstLine="0"/>
              <w:rPr>
                <w:i/>
              </w:rPr>
            </w:pPr>
            <w:r w:rsidRPr="003D1203">
              <w:rPr>
                <w:i/>
              </w:rPr>
              <w:t>(Author) Title</w:t>
            </w:r>
          </w:p>
        </w:tc>
        <w:tc>
          <w:tcPr>
            <w:tcW w:w="857" w:type="dxa"/>
            <w:tcBorders>
              <w:top w:val="single" w:sz="4" w:space="0" w:color="auto"/>
              <w:left w:val="nil"/>
              <w:bottom w:val="single" w:sz="12" w:space="0" w:color="auto"/>
              <w:right w:val="nil"/>
            </w:tcBorders>
            <w:vAlign w:val="center"/>
            <w:hideMark/>
          </w:tcPr>
          <w:p w14:paraId="7123897C" w14:textId="77777777" w:rsidR="008F64B3" w:rsidRPr="003D1203" w:rsidRDefault="008F64B3">
            <w:pPr>
              <w:pStyle w:val="FootnoteText"/>
              <w:keepNext/>
              <w:keepLines/>
              <w:ind w:left="113" w:right="34" w:firstLine="0"/>
              <w:jc w:val="center"/>
              <w:rPr>
                <w:i/>
              </w:rPr>
            </w:pPr>
            <w:r w:rsidRPr="003D1203">
              <w:rPr>
                <w:i/>
              </w:rPr>
              <w:t>Follow-up</w:t>
            </w:r>
          </w:p>
        </w:tc>
      </w:tr>
      <w:tr w:rsidR="003D1203" w:rsidRPr="003D1203" w14:paraId="1A34275D" w14:textId="77777777" w:rsidTr="00F328FB">
        <w:tc>
          <w:tcPr>
            <w:tcW w:w="568" w:type="dxa"/>
            <w:gridSpan w:val="2"/>
            <w:tcBorders>
              <w:top w:val="single" w:sz="12" w:space="0" w:color="auto"/>
              <w:left w:val="nil"/>
              <w:bottom w:val="nil"/>
              <w:right w:val="nil"/>
            </w:tcBorders>
            <w:hideMark/>
          </w:tcPr>
          <w:p w14:paraId="6E237622" w14:textId="77777777"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1</w:t>
            </w:r>
          </w:p>
        </w:tc>
        <w:tc>
          <w:tcPr>
            <w:tcW w:w="7230" w:type="dxa"/>
            <w:gridSpan w:val="2"/>
            <w:tcBorders>
              <w:top w:val="single" w:sz="12" w:space="0" w:color="auto"/>
              <w:left w:val="nil"/>
              <w:bottom w:val="nil"/>
              <w:right w:val="nil"/>
            </w:tcBorders>
          </w:tcPr>
          <w:p w14:paraId="6177F727" w14:textId="426859D1" w:rsidR="006E1B64" w:rsidRPr="003D1203" w:rsidRDefault="006E1B64" w:rsidP="006E1B64">
            <w:pPr>
              <w:pStyle w:val="FootnoteText"/>
              <w:spacing w:before="30" w:after="30"/>
              <w:ind w:left="113" w:right="34" w:firstLine="0"/>
              <w:rPr>
                <w:rFonts w:asciiTheme="majorBidi" w:hAnsiTheme="majorBidi" w:cstheme="majorBidi"/>
                <w:szCs w:val="18"/>
              </w:rPr>
            </w:pPr>
            <w:r w:rsidRPr="003D1203">
              <w:rPr>
                <w:rFonts w:asciiTheme="majorBidi" w:hAnsiTheme="majorBidi" w:cstheme="majorBidi"/>
                <w:szCs w:val="18"/>
              </w:rPr>
              <w:t xml:space="preserve">(Chair) Running order of the </w:t>
            </w:r>
            <w:r w:rsidRPr="003C4490">
              <w:rPr>
                <w:rFonts w:asciiTheme="majorBidi" w:hAnsiTheme="majorBidi" w:cstheme="majorBidi"/>
                <w:szCs w:val="18"/>
              </w:rPr>
              <w:t>tenth</w:t>
            </w:r>
            <w:r w:rsidRPr="003D1203">
              <w:rPr>
                <w:rFonts w:asciiTheme="majorBidi" w:hAnsiTheme="majorBidi" w:cstheme="majorBidi"/>
                <w:szCs w:val="18"/>
              </w:rPr>
              <w:t xml:space="preserve"> session</w:t>
            </w:r>
          </w:p>
        </w:tc>
        <w:tc>
          <w:tcPr>
            <w:tcW w:w="857" w:type="dxa"/>
            <w:tcBorders>
              <w:top w:val="single" w:sz="12" w:space="0" w:color="auto"/>
              <w:left w:val="nil"/>
              <w:bottom w:val="nil"/>
              <w:right w:val="nil"/>
            </w:tcBorders>
          </w:tcPr>
          <w:p w14:paraId="5251764C" w14:textId="7ABE2F27" w:rsidR="006E1B64" w:rsidRPr="003D1203" w:rsidRDefault="006E1B64" w:rsidP="006E1B64">
            <w:pPr>
              <w:widowControl w:val="0"/>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228AF678" w14:textId="77777777" w:rsidTr="00F328FB">
        <w:tc>
          <w:tcPr>
            <w:tcW w:w="568" w:type="dxa"/>
            <w:gridSpan w:val="2"/>
          </w:tcPr>
          <w:p w14:paraId="40D0BD0E" w14:textId="76D597A6"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w:t>
            </w:r>
          </w:p>
        </w:tc>
        <w:tc>
          <w:tcPr>
            <w:tcW w:w="7230" w:type="dxa"/>
            <w:gridSpan w:val="2"/>
          </w:tcPr>
          <w:p w14:paraId="22F19569" w14:textId="384A89FB"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(Secretariat) Proposal for amendments to Table 1 in ECE/TRANS/WP.29/2019/34/Rev.2</w:t>
            </w:r>
          </w:p>
        </w:tc>
        <w:tc>
          <w:tcPr>
            <w:tcW w:w="857" w:type="dxa"/>
          </w:tcPr>
          <w:p w14:paraId="28FD9006" w14:textId="12941518"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1162CE7C" w14:textId="77777777" w:rsidTr="00F328FB">
        <w:tc>
          <w:tcPr>
            <w:tcW w:w="568" w:type="dxa"/>
            <w:gridSpan w:val="2"/>
          </w:tcPr>
          <w:p w14:paraId="75F25BEC" w14:textId="2C4085BB"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2r1</w:t>
            </w:r>
          </w:p>
        </w:tc>
        <w:tc>
          <w:tcPr>
            <w:tcW w:w="7230" w:type="dxa"/>
            <w:gridSpan w:val="2"/>
          </w:tcPr>
          <w:p w14:paraId="6DBD5FAC" w14:textId="1E9C40F8"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(Secretariat) Proposal for amendments to Table 1 in ECE/TRANS/WP.29/2019/34/Rev.2</w:t>
            </w:r>
          </w:p>
        </w:tc>
        <w:tc>
          <w:tcPr>
            <w:tcW w:w="857" w:type="dxa"/>
          </w:tcPr>
          <w:p w14:paraId="150C3BE7" w14:textId="54B6E5AA" w:rsidR="006E1B64" w:rsidRPr="003D1203" w:rsidRDefault="0092791E"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A</w:t>
            </w:r>
          </w:p>
        </w:tc>
      </w:tr>
      <w:tr w:rsidR="003D1203" w:rsidRPr="003D1203" w14:paraId="79A6C99A" w14:textId="77777777" w:rsidTr="00F328FB">
        <w:tc>
          <w:tcPr>
            <w:tcW w:w="568" w:type="dxa"/>
            <w:gridSpan w:val="2"/>
          </w:tcPr>
          <w:p w14:paraId="366F6098" w14:textId="7844DE78"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3</w:t>
            </w:r>
          </w:p>
        </w:tc>
        <w:tc>
          <w:tcPr>
            <w:tcW w:w="7230" w:type="dxa"/>
            <w:gridSpan w:val="2"/>
          </w:tcPr>
          <w:p w14:paraId="69D97F08" w14:textId="6B753B50"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 xml:space="preserve">(CLEPA/OICA) Proposal for amendments to UN Regulation No. 152 (AEBS for </w:t>
            </w:r>
            <w:r w:rsidRPr="00D30BEE">
              <w:rPr>
                <w:rFonts w:asciiTheme="majorBidi" w:hAnsiTheme="majorBidi" w:cstheme="majorBidi"/>
                <w:sz w:val="18"/>
                <w:szCs w:val="18"/>
              </w:rPr>
              <w:t>M</w:t>
            </w:r>
            <w:r w:rsidRPr="00D30BEE">
              <w:rPr>
                <w:rFonts w:asciiTheme="majorBidi" w:hAnsiTheme="majorBidi" w:cstheme="majorBidi"/>
                <w:sz w:val="18"/>
                <w:szCs w:val="18"/>
                <w:vertAlign w:val="subscript"/>
              </w:rPr>
              <w:t>1</w:t>
            </w:r>
            <w:r w:rsidRPr="00D30BEE">
              <w:rPr>
                <w:rFonts w:asciiTheme="majorBidi" w:hAnsiTheme="majorBidi" w:cstheme="majorBidi"/>
                <w:sz w:val="18"/>
                <w:szCs w:val="18"/>
              </w:rPr>
              <w:t>/N</w:t>
            </w:r>
            <w:r w:rsidRPr="00D30BEE">
              <w:rPr>
                <w:rFonts w:asciiTheme="majorBidi" w:hAnsiTheme="majorBidi" w:cstheme="majorBidi"/>
                <w:sz w:val="18"/>
                <w:szCs w:val="18"/>
                <w:vertAlign w:val="subscript"/>
              </w:rPr>
              <w:t>1</w:t>
            </w:r>
            <w:r w:rsidRPr="00D30BEE">
              <w:rPr>
                <w:rFonts w:asciiTheme="majorBidi" w:hAnsiTheme="majorBidi" w:cstheme="majorBidi"/>
                <w:sz w:val="18"/>
                <w:szCs w:val="18"/>
              </w:rPr>
              <w:t>)</w:t>
            </w:r>
          </w:p>
        </w:tc>
        <w:tc>
          <w:tcPr>
            <w:tcW w:w="857" w:type="dxa"/>
          </w:tcPr>
          <w:p w14:paraId="57EB519D" w14:textId="15D5E831" w:rsidR="006E1B64" w:rsidRPr="003D1203" w:rsidRDefault="003C2EC6" w:rsidP="006E1B64">
            <w:pPr>
              <w:widowControl w:val="0"/>
              <w:tabs>
                <w:tab w:val="left" w:pos="469"/>
              </w:tabs>
              <w:spacing w:before="30" w:after="30"/>
              <w:ind w:left="1" w:right="-2"/>
              <w:jc w:val="center"/>
              <w:rPr>
                <w:rFonts w:asciiTheme="majorBidi" w:hAnsiTheme="majorBidi" w:cstheme="majorBidi"/>
                <w:sz w:val="18"/>
                <w:szCs w:val="18"/>
              </w:rPr>
            </w:pPr>
            <w:r>
              <w:rPr>
                <w:rFonts w:asciiTheme="majorBidi" w:hAnsiTheme="majorBidi" w:cstheme="majorBidi"/>
                <w:sz w:val="18"/>
                <w:szCs w:val="18"/>
              </w:rPr>
              <w:t>A</w:t>
            </w:r>
          </w:p>
        </w:tc>
      </w:tr>
      <w:tr w:rsidR="003D1203" w:rsidRPr="003D1203" w14:paraId="2ECDF86F" w14:textId="77777777" w:rsidTr="00F328FB">
        <w:tc>
          <w:tcPr>
            <w:tcW w:w="568" w:type="dxa"/>
            <w:gridSpan w:val="2"/>
          </w:tcPr>
          <w:p w14:paraId="0E91036C" w14:textId="05179D01"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4</w:t>
            </w:r>
          </w:p>
        </w:tc>
        <w:tc>
          <w:tcPr>
            <w:tcW w:w="7230" w:type="dxa"/>
            <w:gridSpan w:val="2"/>
          </w:tcPr>
          <w:p w14:paraId="6C3CFE0E" w14:textId="0B71685F"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(CLEPA/OICA) Proposal for amendments to UN Regulation No. 152 (AEBS for M</w:t>
            </w:r>
            <w:r w:rsidRPr="007D6540">
              <w:rPr>
                <w:rFonts w:asciiTheme="majorBidi" w:hAnsiTheme="majorBidi" w:cstheme="majorBidi"/>
                <w:sz w:val="18"/>
                <w:szCs w:val="18"/>
                <w:vertAlign w:val="subscript"/>
              </w:rPr>
              <w:t>1</w:t>
            </w:r>
            <w:r w:rsidRPr="003D1203">
              <w:rPr>
                <w:rFonts w:asciiTheme="majorBidi" w:hAnsiTheme="majorBidi" w:cstheme="majorBidi"/>
                <w:sz w:val="18"/>
                <w:szCs w:val="18"/>
              </w:rPr>
              <w:t>/N</w:t>
            </w:r>
            <w:r w:rsidRPr="007D6540">
              <w:rPr>
                <w:rFonts w:asciiTheme="majorBidi" w:hAnsiTheme="majorBidi" w:cstheme="majorBidi"/>
                <w:sz w:val="18"/>
                <w:szCs w:val="18"/>
                <w:vertAlign w:val="subscript"/>
              </w:rPr>
              <w:t>1</w:t>
            </w:r>
            <w:r w:rsidRPr="003D1203">
              <w:rPr>
                <w:rFonts w:asciiTheme="majorBidi" w:hAnsiTheme="majorBidi" w:cstheme="majorBidi"/>
                <w:sz w:val="18"/>
                <w:szCs w:val="18"/>
              </w:rPr>
              <w:t>)</w:t>
            </w:r>
          </w:p>
        </w:tc>
        <w:tc>
          <w:tcPr>
            <w:tcW w:w="857" w:type="dxa"/>
          </w:tcPr>
          <w:p w14:paraId="7AEB4549" w14:textId="1EBD05B5" w:rsidR="006E1B64" w:rsidRPr="003D1203" w:rsidRDefault="00F155FD" w:rsidP="006E1B64">
            <w:pPr>
              <w:widowControl w:val="0"/>
              <w:tabs>
                <w:tab w:val="left" w:pos="469"/>
              </w:tabs>
              <w:spacing w:before="30" w:after="30"/>
              <w:ind w:left="1" w:right="-2"/>
              <w:jc w:val="center"/>
              <w:rPr>
                <w:rFonts w:asciiTheme="majorBidi" w:hAnsiTheme="majorBidi" w:cstheme="majorBidi"/>
                <w:sz w:val="18"/>
                <w:szCs w:val="18"/>
              </w:rPr>
            </w:pPr>
            <w:r>
              <w:rPr>
                <w:rFonts w:asciiTheme="majorBidi" w:hAnsiTheme="majorBidi" w:cstheme="majorBidi"/>
                <w:sz w:val="18"/>
                <w:szCs w:val="18"/>
              </w:rPr>
              <w:t>D</w:t>
            </w:r>
          </w:p>
        </w:tc>
      </w:tr>
      <w:tr w:rsidR="003D1203" w:rsidRPr="003D1203" w14:paraId="7239242D" w14:textId="77777777" w:rsidTr="00F328FB">
        <w:tc>
          <w:tcPr>
            <w:tcW w:w="568" w:type="dxa"/>
            <w:gridSpan w:val="2"/>
          </w:tcPr>
          <w:p w14:paraId="2EC077FE" w14:textId="75EEE921"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5</w:t>
            </w:r>
          </w:p>
        </w:tc>
        <w:tc>
          <w:tcPr>
            <w:tcW w:w="7230" w:type="dxa"/>
            <w:gridSpan w:val="2"/>
          </w:tcPr>
          <w:p w14:paraId="28C8118F" w14:textId="18BDC52D"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(CLEPA/OICA) Proposal for amendments to UN Regulation No. 152 (AEBS for M</w:t>
            </w:r>
            <w:r w:rsidRPr="007D6540">
              <w:rPr>
                <w:rFonts w:asciiTheme="majorBidi" w:hAnsiTheme="majorBidi" w:cstheme="majorBidi"/>
                <w:sz w:val="18"/>
                <w:szCs w:val="18"/>
                <w:vertAlign w:val="subscript"/>
              </w:rPr>
              <w:t>1</w:t>
            </w:r>
            <w:r w:rsidRPr="003D1203">
              <w:rPr>
                <w:rFonts w:asciiTheme="majorBidi" w:hAnsiTheme="majorBidi" w:cstheme="majorBidi"/>
                <w:sz w:val="18"/>
                <w:szCs w:val="18"/>
              </w:rPr>
              <w:t>/N</w:t>
            </w:r>
            <w:r w:rsidRPr="007D6540">
              <w:rPr>
                <w:rFonts w:asciiTheme="majorBidi" w:hAnsiTheme="majorBidi" w:cstheme="majorBidi"/>
                <w:sz w:val="18"/>
                <w:szCs w:val="18"/>
                <w:vertAlign w:val="subscript"/>
              </w:rPr>
              <w:t>1</w:t>
            </w:r>
            <w:r w:rsidRPr="003D1203">
              <w:rPr>
                <w:rFonts w:asciiTheme="majorBidi" w:hAnsiTheme="majorBidi" w:cstheme="majorBidi"/>
                <w:sz w:val="18"/>
                <w:szCs w:val="18"/>
              </w:rPr>
              <w:t>)</w:t>
            </w:r>
          </w:p>
        </w:tc>
        <w:tc>
          <w:tcPr>
            <w:tcW w:w="857" w:type="dxa"/>
          </w:tcPr>
          <w:p w14:paraId="1E565CF7" w14:textId="4CF071FC" w:rsidR="006E1B64" w:rsidRPr="003D1203" w:rsidRDefault="00F155FD" w:rsidP="006E1B64">
            <w:pPr>
              <w:widowControl w:val="0"/>
              <w:tabs>
                <w:tab w:val="left" w:pos="469"/>
              </w:tabs>
              <w:spacing w:before="30" w:after="30"/>
              <w:ind w:left="1" w:right="-2"/>
              <w:jc w:val="center"/>
              <w:rPr>
                <w:rFonts w:asciiTheme="majorBidi" w:hAnsiTheme="majorBidi" w:cstheme="majorBidi"/>
                <w:sz w:val="18"/>
                <w:szCs w:val="18"/>
              </w:rPr>
            </w:pPr>
            <w:r>
              <w:rPr>
                <w:rFonts w:asciiTheme="majorBidi" w:hAnsiTheme="majorBidi" w:cstheme="majorBidi"/>
                <w:sz w:val="18"/>
                <w:szCs w:val="18"/>
              </w:rPr>
              <w:t>D</w:t>
            </w:r>
          </w:p>
        </w:tc>
      </w:tr>
      <w:tr w:rsidR="003D1203" w:rsidRPr="003D1203" w14:paraId="1BB5B9A8" w14:textId="77777777" w:rsidTr="00F328FB">
        <w:tc>
          <w:tcPr>
            <w:tcW w:w="568" w:type="dxa"/>
            <w:gridSpan w:val="2"/>
          </w:tcPr>
          <w:p w14:paraId="152DD83F" w14:textId="697298E9"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6</w:t>
            </w:r>
          </w:p>
        </w:tc>
        <w:tc>
          <w:tcPr>
            <w:tcW w:w="7230" w:type="dxa"/>
            <w:gridSpan w:val="2"/>
          </w:tcPr>
          <w:p w14:paraId="1ACDB325" w14:textId="43421FD2"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(Chair) GRVA priorities</w:t>
            </w:r>
          </w:p>
        </w:tc>
        <w:tc>
          <w:tcPr>
            <w:tcW w:w="857" w:type="dxa"/>
          </w:tcPr>
          <w:p w14:paraId="605E4624" w14:textId="0DEA34CF" w:rsidR="006E1B64" w:rsidRPr="003D1203" w:rsidRDefault="0092791E"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A</w:t>
            </w:r>
          </w:p>
        </w:tc>
      </w:tr>
      <w:tr w:rsidR="003D1203" w:rsidRPr="003D1203" w14:paraId="59E80C48" w14:textId="77777777" w:rsidTr="00F328FB">
        <w:tc>
          <w:tcPr>
            <w:tcW w:w="568" w:type="dxa"/>
            <w:gridSpan w:val="2"/>
          </w:tcPr>
          <w:p w14:paraId="25A02F0F" w14:textId="6C6121A5"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7</w:t>
            </w:r>
          </w:p>
        </w:tc>
        <w:tc>
          <w:tcPr>
            <w:tcW w:w="7230" w:type="dxa"/>
            <w:gridSpan w:val="2"/>
          </w:tcPr>
          <w:p w14:paraId="0D3A21CD" w14:textId="5ACB9846"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(PACE) Letter to GRVA</w:t>
            </w:r>
          </w:p>
        </w:tc>
        <w:tc>
          <w:tcPr>
            <w:tcW w:w="857" w:type="dxa"/>
          </w:tcPr>
          <w:p w14:paraId="0A2F76AA" w14:textId="1A379828" w:rsidR="006E1B64" w:rsidRPr="003D1203" w:rsidRDefault="0092791E"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659665D9" w14:textId="77777777" w:rsidTr="00F328FB">
        <w:tc>
          <w:tcPr>
            <w:tcW w:w="568" w:type="dxa"/>
            <w:gridSpan w:val="2"/>
          </w:tcPr>
          <w:p w14:paraId="362C0CA9" w14:textId="6554B292"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8</w:t>
            </w:r>
          </w:p>
        </w:tc>
        <w:tc>
          <w:tcPr>
            <w:tcW w:w="7230" w:type="dxa"/>
            <w:gridSpan w:val="2"/>
          </w:tcPr>
          <w:p w14:paraId="52EE7574" w14:textId="4B55D0D7"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(Germany) Proposal to amend UN Regulation No. 13 (Heavy vehicle braking) based on GRVA</w:t>
            </w:r>
            <w:r w:rsidR="005A3524" w:rsidRPr="003D1203">
              <w:rPr>
                <w:rFonts w:asciiTheme="majorBidi" w:hAnsiTheme="majorBidi" w:cstheme="majorBidi"/>
                <w:sz w:val="18"/>
                <w:szCs w:val="18"/>
              </w:rPr>
              <w:t>-09-04</w:t>
            </w:r>
          </w:p>
        </w:tc>
        <w:tc>
          <w:tcPr>
            <w:tcW w:w="857" w:type="dxa"/>
          </w:tcPr>
          <w:p w14:paraId="211CB69D" w14:textId="39FFFF19"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43650654" w14:textId="77777777" w:rsidTr="00F328FB">
        <w:tc>
          <w:tcPr>
            <w:tcW w:w="568" w:type="dxa"/>
            <w:gridSpan w:val="2"/>
          </w:tcPr>
          <w:p w14:paraId="55CE143E" w14:textId="7D538026"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9</w:t>
            </w:r>
          </w:p>
        </w:tc>
        <w:tc>
          <w:tcPr>
            <w:tcW w:w="7230" w:type="dxa"/>
            <w:gridSpan w:val="2"/>
          </w:tcPr>
          <w:p w14:paraId="5DEB6344" w14:textId="1315EDA9"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 xml:space="preserve">(FIGIEFA) </w:t>
            </w:r>
            <w:r w:rsidRPr="00D30BEE">
              <w:rPr>
                <w:rFonts w:asciiTheme="majorBidi" w:hAnsiTheme="majorBidi" w:cstheme="majorBidi"/>
                <w:sz w:val="18"/>
                <w:szCs w:val="18"/>
              </w:rPr>
              <w:t>Secure On</w:t>
            </w:r>
            <w:r w:rsidR="00A16023" w:rsidRPr="00D30BEE">
              <w:rPr>
                <w:rFonts w:asciiTheme="majorBidi" w:hAnsiTheme="majorBidi" w:cstheme="majorBidi"/>
                <w:sz w:val="18"/>
                <w:szCs w:val="18"/>
              </w:rPr>
              <w:t>-b</w:t>
            </w:r>
            <w:r w:rsidR="00F812A0" w:rsidRPr="00D30BEE">
              <w:rPr>
                <w:rFonts w:asciiTheme="majorBidi" w:hAnsiTheme="majorBidi" w:cstheme="majorBidi"/>
                <w:sz w:val="18"/>
                <w:szCs w:val="18"/>
              </w:rPr>
              <w:t xml:space="preserve">oard </w:t>
            </w:r>
            <w:r w:rsidR="002D4426" w:rsidRPr="00D30BEE">
              <w:rPr>
                <w:rFonts w:asciiTheme="majorBidi" w:hAnsiTheme="majorBidi" w:cstheme="majorBidi"/>
                <w:sz w:val="18"/>
                <w:szCs w:val="18"/>
              </w:rPr>
              <w:t>T</w:t>
            </w:r>
            <w:r w:rsidR="00F812A0" w:rsidRPr="00D30BEE">
              <w:rPr>
                <w:rFonts w:asciiTheme="majorBidi" w:hAnsiTheme="majorBidi" w:cstheme="majorBidi"/>
                <w:sz w:val="18"/>
                <w:szCs w:val="18"/>
              </w:rPr>
              <w:t>elematic Platform</w:t>
            </w:r>
            <w:r w:rsidR="00F812A0" w:rsidRPr="003D1203">
              <w:rPr>
                <w:rFonts w:asciiTheme="majorBidi" w:hAnsiTheme="majorBidi" w:cstheme="majorBidi"/>
                <w:sz w:val="18"/>
                <w:szCs w:val="18"/>
              </w:rPr>
              <w:t xml:space="preserve"> (S-OTP) proposal</w:t>
            </w:r>
          </w:p>
        </w:tc>
        <w:tc>
          <w:tcPr>
            <w:tcW w:w="857" w:type="dxa"/>
          </w:tcPr>
          <w:p w14:paraId="2A4C1241" w14:textId="2CEA2DD6"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3F69BED3" w14:textId="77777777" w:rsidTr="00F328FB">
        <w:tc>
          <w:tcPr>
            <w:tcW w:w="568" w:type="dxa"/>
            <w:gridSpan w:val="2"/>
          </w:tcPr>
          <w:p w14:paraId="15B09FA2" w14:textId="42C66EE3"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10</w:t>
            </w:r>
          </w:p>
        </w:tc>
        <w:tc>
          <w:tcPr>
            <w:tcW w:w="7230" w:type="dxa"/>
            <w:gridSpan w:val="2"/>
          </w:tcPr>
          <w:p w14:paraId="33E8B888" w14:textId="3D1336F6"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(Secretariat) Background note and possible responses to GRVA</w:t>
            </w:r>
            <w:r w:rsidR="005A3524" w:rsidRPr="003D1203">
              <w:rPr>
                <w:rFonts w:asciiTheme="majorBidi" w:hAnsiTheme="majorBidi" w:cstheme="majorBidi"/>
                <w:sz w:val="18"/>
                <w:szCs w:val="18"/>
              </w:rPr>
              <w:t>-10-07</w:t>
            </w:r>
          </w:p>
        </w:tc>
        <w:tc>
          <w:tcPr>
            <w:tcW w:w="857" w:type="dxa"/>
          </w:tcPr>
          <w:p w14:paraId="01FC1978" w14:textId="2EED36B9"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1D46B800" w14:textId="77777777" w:rsidTr="00F328FB">
        <w:tc>
          <w:tcPr>
            <w:tcW w:w="568" w:type="dxa"/>
            <w:gridSpan w:val="2"/>
          </w:tcPr>
          <w:p w14:paraId="56CA8144" w14:textId="6CDF3F7C"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11</w:t>
            </w:r>
          </w:p>
        </w:tc>
        <w:tc>
          <w:tcPr>
            <w:tcW w:w="7230" w:type="dxa"/>
            <w:gridSpan w:val="2"/>
          </w:tcPr>
          <w:p w14:paraId="31CDEBAA" w14:textId="0C8CAB4A"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(IMMA) Proposal for a new Supplement to the 04 and 05 series of amendments to UN Regulation No. 78</w:t>
            </w:r>
          </w:p>
        </w:tc>
        <w:tc>
          <w:tcPr>
            <w:tcW w:w="857" w:type="dxa"/>
          </w:tcPr>
          <w:p w14:paraId="43D6AA0E" w14:textId="5D5911B9"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55BBDD50" w14:textId="77777777" w:rsidTr="00F328FB">
        <w:tc>
          <w:tcPr>
            <w:tcW w:w="568" w:type="dxa"/>
            <w:gridSpan w:val="2"/>
          </w:tcPr>
          <w:p w14:paraId="3D0D9478" w14:textId="1054E727"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12</w:t>
            </w:r>
          </w:p>
        </w:tc>
        <w:tc>
          <w:tcPr>
            <w:tcW w:w="7230" w:type="dxa"/>
            <w:gridSpan w:val="2"/>
          </w:tcPr>
          <w:p w14:paraId="4D058979" w14:textId="0B93FA5F"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(CLEPA/OICA) Proposal for amendments to UN Regulation No. 155 (Cyber Security and Cyber Security Management System)</w:t>
            </w:r>
          </w:p>
        </w:tc>
        <w:tc>
          <w:tcPr>
            <w:tcW w:w="857" w:type="dxa"/>
          </w:tcPr>
          <w:p w14:paraId="6877C48A" w14:textId="3D09E117"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00705331" w14:textId="77777777" w:rsidTr="00F328FB">
        <w:tc>
          <w:tcPr>
            <w:tcW w:w="568" w:type="dxa"/>
            <w:gridSpan w:val="2"/>
          </w:tcPr>
          <w:p w14:paraId="23263795" w14:textId="1E6105D7"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13</w:t>
            </w:r>
          </w:p>
        </w:tc>
        <w:tc>
          <w:tcPr>
            <w:tcW w:w="7230" w:type="dxa"/>
            <w:gridSpan w:val="2"/>
          </w:tcPr>
          <w:p w14:paraId="0C2F09BA" w14:textId="46F8C2BD"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(CLEPA/OICA) Proposal for amendments to UN Regulation No. 79</w:t>
            </w:r>
          </w:p>
        </w:tc>
        <w:tc>
          <w:tcPr>
            <w:tcW w:w="857" w:type="dxa"/>
          </w:tcPr>
          <w:p w14:paraId="0394D9B3" w14:textId="3F0D0500"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1B7D3424" w14:textId="77777777" w:rsidTr="00F328FB">
        <w:tc>
          <w:tcPr>
            <w:tcW w:w="568" w:type="dxa"/>
            <w:gridSpan w:val="2"/>
          </w:tcPr>
          <w:p w14:paraId="703423E3" w14:textId="737A6BBB" w:rsidR="006E1B64" w:rsidRPr="003D1203" w:rsidRDefault="006E1B64" w:rsidP="006E1B64">
            <w:pPr>
              <w:widowControl w:val="0"/>
              <w:spacing w:before="30" w:after="30"/>
              <w:ind w:left="113"/>
              <w:jc w:val="center"/>
              <w:rPr>
                <w:rFonts w:asciiTheme="majorBidi" w:hAnsiTheme="majorBidi" w:cstheme="majorBidi"/>
                <w:sz w:val="18"/>
                <w:szCs w:val="18"/>
              </w:rPr>
            </w:pPr>
            <w:bookmarkStart w:id="8" w:name="_Hlk37947713"/>
            <w:r w:rsidRPr="003D1203">
              <w:rPr>
                <w:rFonts w:asciiTheme="majorBidi" w:hAnsiTheme="majorBidi" w:cstheme="majorBidi"/>
                <w:sz w:val="18"/>
                <w:szCs w:val="18"/>
              </w:rPr>
              <w:t>14</w:t>
            </w:r>
          </w:p>
        </w:tc>
        <w:tc>
          <w:tcPr>
            <w:tcW w:w="7230" w:type="dxa"/>
            <w:gridSpan w:val="2"/>
          </w:tcPr>
          <w:p w14:paraId="1B51B84D" w14:textId="5053974A"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(TF on ADAS) Report of the TF on ADAS to the 10th GRVA session</w:t>
            </w:r>
          </w:p>
        </w:tc>
        <w:tc>
          <w:tcPr>
            <w:tcW w:w="857" w:type="dxa"/>
          </w:tcPr>
          <w:p w14:paraId="29181227" w14:textId="71859C13"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390EFA77" w14:textId="77777777" w:rsidTr="00F328FB">
        <w:tc>
          <w:tcPr>
            <w:tcW w:w="568" w:type="dxa"/>
            <w:gridSpan w:val="2"/>
          </w:tcPr>
          <w:p w14:paraId="22623EFD" w14:textId="2379AE19"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14r1</w:t>
            </w:r>
          </w:p>
        </w:tc>
        <w:tc>
          <w:tcPr>
            <w:tcW w:w="7230" w:type="dxa"/>
            <w:gridSpan w:val="2"/>
          </w:tcPr>
          <w:p w14:paraId="2E174302" w14:textId="31DFC86D"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(TF on ADAS) Report of the TF on ADAS to the 10th GRVA session</w:t>
            </w:r>
          </w:p>
        </w:tc>
        <w:tc>
          <w:tcPr>
            <w:tcW w:w="857" w:type="dxa"/>
          </w:tcPr>
          <w:p w14:paraId="4D726810" w14:textId="61D5062E" w:rsidR="006E1B64" w:rsidRPr="003D1203" w:rsidRDefault="0092791E"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bookmarkEnd w:id="8"/>
      <w:tr w:rsidR="003D1203" w:rsidRPr="003D1203" w14:paraId="6DFEC4A9" w14:textId="77777777" w:rsidTr="00F328FB">
        <w:tc>
          <w:tcPr>
            <w:tcW w:w="568" w:type="dxa"/>
            <w:gridSpan w:val="2"/>
          </w:tcPr>
          <w:p w14:paraId="2D4617FB" w14:textId="70C3A3D7"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15</w:t>
            </w:r>
          </w:p>
        </w:tc>
        <w:tc>
          <w:tcPr>
            <w:tcW w:w="7230" w:type="dxa"/>
            <w:gridSpan w:val="2"/>
          </w:tcPr>
          <w:p w14:paraId="7512B5EC" w14:textId="74D317AC"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 xml:space="preserve">(CLCCR) Advanced axles in trailers </w:t>
            </w:r>
            <w:r w:rsidR="00B32AD4" w:rsidRPr="003D1203">
              <w:rPr>
                <w:rFonts w:asciiTheme="majorBidi" w:hAnsiTheme="majorBidi" w:cstheme="majorBidi"/>
                <w:sz w:val="18"/>
                <w:szCs w:val="18"/>
              </w:rPr>
              <w:t>- New technologies to reduce CO2 emissions for vehicle combinations</w:t>
            </w:r>
          </w:p>
        </w:tc>
        <w:tc>
          <w:tcPr>
            <w:tcW w:w="857" w:type="dxa"/>
          </w:tcPr>
          <w:p w14:paraId="69DA1259" w14:textId="2DC18542"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62349C0F" w14:textId="77777777" w:rsidTr="00F328FB">
        <w:tc>
          <w:tcPr>
            <w:tcW w:w="568" w:type="dxa"/>
            <w:gridSpan w:val="2"/>
          </w:tcPr>
          <w:p w14:paraId="61CB698D" w14:textId="641896E0"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16</w:t>
            </w:r>
          </w:p>
        </w:tc>
        <w:tc>
          <w:tcPr>
            <w:tcW w:w="7230" w:type="dxa"/>
            <w:gridSpan w:val="2"/>
          </w:tcPr>
          <w:p w14:paraId="539D1E43" w14:textId="5FDFE2F0"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(TF on ADAS) Proposal for amendments to ECE/TRANS/WP.29/2021/82</w:t>
            </w:r>
          </w:p>
        </w:tc>
        <w:tc>
          <w:tcPr>
            <w:tcW w:w="857" w:type="dxa"/>
          </w:tcPr>
          <w:p w14:paraId="4D9EDA96" w14:textId="425E7FE2" w:rsidR="006E1B64" w:rsidRPr="003D1203" w:rsidRDefault="00310739"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6F87FBA5" w14:textId="77777777" w:rsidTr="00F328FB">
        <w:tc>
          <w:tcPr>
            <w:tcW w:w="568" w:type="dxa"/>
            <w:gridSpan w:val="2"/>
          </w:tcPr>
          <w:p w14:paraId="21248009" w14:textId="71BD8713"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16r1</w:t>
            </w:r>
          </w:p>
        </w:tc>
        <w:tc>
          <w:tcPr>
            <w:tcW w:w="7230" w:type="dxa"/>
            <w:gridSpan w:val="2"/>
          </w:tcPr>
          <w:p w14:paraId="1050A58D" w14:textId="2B11F55E"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(TF on ADAS) Proposal for amendments to ECE/TRANS/WP.29/2021/82 (tracked changes)</w:t>
            </w:r>
          </w:p>
        </w:tc>
        <w:tc>
          <w:tcPr>
            <w:tcW w:w="857" w:type="dxa"/>
          </w:tcPr>
          <w:p w14:paraId="00EBC242" w14:textId="4C69EDC4" w:rsidR="006E1B64" w:rsidRPr="003D1203" w:rsidRDefault="00310739"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5E962619" w14:textId="77777777" w:rsidTr="00F328FB">
        <w:tc>
          <w:tcPr>
            <w:tcW w:w="568" w:type="dxa"/>
            <w:gridSpan w:val="2"/>
          </w:tcPr>
          <w:p w14:paraId="1753D70D" w14:textId="037CA6F8"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17</w:t>
            </w:r>
          </w:p>
        </w:tc>
        <w:tc>
          <w:tcPr>
            <w:tcW w:w="7230" w:type="dxa"/>
            <w:gridSpan w:val="2"/>
          </w:tcPr>
          <w:p w14:paraId="066DBAE9" w14:textId="6AFEEB5E"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(CLEPA/OICA) Proposal for a Supplement to the 03 series of amendments to UN Regulation No. 79 (Steering equipment)</w:t>
            </w:r>
          </w:p>
        </w:tc>
        <w:tc>
          <w:tcPr>
            <w:tcW w:w="857" w:type="dxa"/>
          </w:tcPr>
          <w:p w14:paraId="3AA81E10" w14:textId="13E0A09B" w:rsidR="006E1B64" w:rsidRPr="003D1203" w:rsidRDefault="003C2EC6" w:rsidP="006E1B64">
            <w:pPr>
              <w:widowControl w:val="0"/>
              <w:tabs>
                <w:tab w:val="left" w:pos="469"/>
              </w:tabs>
              <w:spacing w:before="30" w:after="30"/>
              <w:ind w:left="1" w:right="-2"/>
              <w:jc w:val="center"/>
              <w:rPr>
                <w:rFonts w:asciiTheme="majorBidi" w:hAnsiTheme="majorBidi" w:cstheme="majorBidi"/>
                <w:sz w:val="18"/>
                <w:szCs w:val="18"/>
              </w:rPr>
            </w:pPr>
            <w:r>
              <w:rPr>
                <w:rFonts w:asciiTheme="majorBidi" w:hAnsiTheme="majorBidi" w:cstheme="majorBidi"/>
                <w:sz w:val="18"/>
                <w:szCs w:val="18"/>
              </w:rPr>
              <w:t>A</w:t>
            </w:r>
          </w:p>
        </w:tc>
      </w:tr>
      <w:tr w:rsidR="003D1203" w:rsidRPr="003D1203" w14:paraId="1A344941" w14:textId="77777777" w:rsidTr="00F328FB">
        <w:tc>
          <w:tcPr>
            <w:tcW w:w="568" w:type="dxa"/>
            <w:gridSpan w:val="2"/>
          </w:tcPr>
          <w:p w14:paraId="41408890" w14:textId="02127F5A"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18</w:t>
            </w:r>
          </w:p>
        </w:tc>
        <w:tc>
          <w:tcPr>
            <w:tcW w:w="7230" w:type="dxa"/>
            <w:gridSpan w:val="2"/>
          </w:tcPr>
          <w:p w14:paraId="63C3E356" w14:textId="1E600548"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w:t>
            </w:r>
            <w:r w:rsidR="00D30BEE">
              <w:rPr>
                <w:rFonts w:asciiTheme="majorBidi" w:hAnsiTheme="majorBidi" w:cstheme="majorBidi"/>
                <w:sz w:val="18"/>
                <w:szCs w:val="18"/>
              </w:rPr>
              <w:t>S</w:t>
            </w:r>
            <w:r w:rsidRPr="003D1203">
              <w:rPr>
                <w:rFonts w:asciiTheme="majorBidi" w:hAnsiTheme="majorBidi" w:cstheme="majorBidi"/>
                <w:sz w:val="18"/>
                <w:szCs w:val="18"/>
              </w:rPr>
              <w:t>ecretariat) Highlights of the March 2021 sessions (hybrid) of WP.29, AC.1, AC.2 and AC.3</w:t>
            </w:r>
          </w:p>
        </w:tc>
        <w:tc>
          <w:tcPr>
            <w:tcW w:w="857" w:type="dxa"/>
          </w:tcPr>
          <w:p w14:paraId="6CF55113" w14:textId="5911F76C"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7FC60D83" w14:textId="77777777" w:rsidTr="00F328FB">
        <w:tc>
          <w:tcPr>
            <w:tcW w:w="568" w:type="dxa"/>
            <w:gridSpan w:val="2"/>
          </w:tcPr>
          <w:p w14:paraId="62EB061F" w14:textId="5E78A23F"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19</w:t>
            </w:r>
          </w:p>
        </w:tc>
        <w:tc>
          <w:tcPr>
            <w:tcW w:w="7230" w:type="dxa"/>
            <w:gridSpan w:val="2"/>
          </w:tcPr>
          <w:p w14:paraId="6D56C659" w14:textId="7F0C86CA"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(Secretariat) Information on the 10th session of GRVA (Technical details)</w:t>
            </w:r>
          </w:p>
        </w:tc>
        <w:tc>
          <w:tcPr>
            <w:tcW w:w="857" w:type="dxa"/>
          </w:tcPr>
          <w:p w14:paraId="35044489" w14:textId="214DD5AF"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55F28EDB" w14:textId="77777777" w:rsidTr="00F328FB">
        <w:tc>
          <w:tcPr>
            <w:tcW w:w="568" w:type="dxa"/>
            <w:gridSpan w:val="2"/>
          </w:tcPr>
          <w:p w14:paraId="6C01614F" w14:textId="5CB1182E"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20</w:t>
            </w:r>
          </w:p>
        </w:tc>
        <w:tc>
          <w:tcPr>
            <w:tcW w:w="7230" w:type="dxa"/>
            <w:gridSpan w:val="2"/>
          </w:tcPr>
          <w:p w14:paraId="0BFF0452" w14:textId="1E9BF935"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(Secretariat) Updated provisional agenda for the 10th GRVA session (incl. informal documents submitted until 21 May 2021 COB)</w:t>
            </w:r>
          </w:p>
        </w:tc>
        <w:tc>
          <w:tcPr>
            <w:tcW w:w="857" w:type="dxa"/>
          </w:tcPr>
          <w:p w14:paraId="51557190" w14:textId="4497879F"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4806D94B" w14:textId="77777777" w:rsidTr="00F328FB">
        <w:tc>
          <w:tcPr>
            <w:tcW w:w="568" w:type="dxa"/>
            <w:gridSpan w:val="2"/>
          </w:tcPr>
          <w:p w14:paraId="2F2F92EF" w14:textId="7D946122"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20r1</w:t>
            </w:r>
          </w:p>
        </w:tc>
        <w:tc>
          <w:tcPr>
            <w:tcW w:w="7230" w:type="dxa"/>
            <w:gridSpan w:val="2"/>
          </w:tcPr>
          <w:p w14:paraId="4F249F75" w14:textId="60B4299D"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 xml:space="preserve">(Secretariat) Updated provisional agenda for the 10th GRVA session (incl. informal documents submitted until 25 May 2021, </w:t>
            </w:r>
            <w:r w:rsidRPr="00D30BEE">
              <w:rPr>
                <w:rFonts w:asciiTheme="majorBidi" w:hAnsiTheme="majorBidi" w:cstheme="majorBidi"/>
                <w:sz w:val="18"/>
                <w:szCs w:val="18"/>
              </w:rPr>
              <w:t>session start</w:t>
            </w:r>
            <w:r w:rsidRPr="003D1203">
              <w:rPr>
                <w:rFonts w:asciiTheme="majorBidi" w:hAnsiTheme="majorBidi" w:cstheme="majorBidi"/>
                <w:sz w:val="18"/>
                <w:szCs w:val="18"/>
              </w:rPr>
              <w:t>)</w:t>
            </w:r>
          </w:p>
        </w:tc>
        <w:tc>
          <w:tcPr>
            <w:tcW w:w="857" w:type="dxa"/>
          </w:tcPr>
          <w:p w14:paraId="4B063407" w14:textId="7A515B5D" w:rsidR="006E1B64" w:rsidRPr="003D1203" w:rsidRDefault="00543F88"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A</w:t>
            </w:r>
          </w:p>
        </w:tc>
      </w:tr>
      <w:tr w:rsidR="003D1203" w:rsidRPr="003D1203" w14:paraId="4A74CC95" w14:textId="77777777" w:rsidTr="00F328FB">
        <w:tc>
          <w:tcPr>
            <w:tcW w:w="568" w:type="dxa"/>
            <w:gridSpan w:val="2"/>
          </w:tcPr>
          <w:p w14:paraId="555F56D3" w14:textId="4E11E7B6"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21</w:t>
            </w:r>
          </w:p>
        </w:tc>
        <w:tc>
          <w:tcPr>
            <w:tcW w:w="7230" w:type="dxa"/>
            <w:gridSpan w:val="2"/>
          </w:tcPr>
          <w:p w14:paraId="4592D2BD" w14:textId="7AAD512F"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(AVERE) Informal document supplementing the justification in ECE/TRANS/WP.29/GRVA/2021/10</w:t>
            </w:r>
          </w:p>
        </w:tc>
        <w:tc>
          <w:tcPr>
            <w:tcW w:w="857" w:type="dxa"/>
          </w:tcPr>
          <w:p w14:paraId="2CAB80B1" w14:textId="043ABAED"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247234C8" w14:textId="77777777" w:rsidTr="00F328FB">
        <w:tc>
          <w:tcPr>
            <w:tcW w:w="568" w:type="dxa"/>
            <w:gridSpan w:val="2"/>
          </w:tcPr>
          <w:p w14:paraId="7DD95880" w14:textId="4C0BF2C0"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22</w:t>
            </w:r>
          </w:p>
        </w:tc>
        <w:tc>
          <w:tcPr>
            <w:tcW w:w="7230" w:type="dxa"/>
            <w:gridSpan w:val="2"/>
          </w:tcPr>
          <w:p w14:paraId="162527AE" w14:textId="66108084"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(CLEPA/OICA) Proposal for amendments to ECE/TRANS/WP.29/GRVA/2021/10</w:t>
            </w:r>
          </w:p>
        </w:tc>
        <w:tc>
          <w:tcPr>
            <w:tcW w:w="857" w:type="dxa"/>
          </w:tcPr>
          <w:p w14:paraId="2A6FF762" w14:textId="5C21D99B"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5077D1D5" w14:textId="77777777" w:rsidTr="00F328FB">
        <w:tc>
          <w:tcPr>
            <w:tcW w:w="568" w:type="dxa"/>
            <w:gridSpan w:val="2"/>
          </w:tcPr>
          <w:p w14:paraId="4C5FAFC0" w14:textId="3C90CFE6"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23</w:t>
            </w:r>
          </w:p>
        </w:tc>
        <w:tc>
          <w:tcPr>
            <w:tcW w:w="7230" w:type="dxa"/>
            <w:gridSpan w:val="2"/>
          </w:tcPr>
          <w:p w14:paraId="0DE64374" w14:textId="78ED6086"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(CLEPA) UN Regulation No. 13 and Electro</w:t>
            </w:r>
            <w:r w:rsidR="0036091E" w:rsidRPr="003D1203">
              <w:rPr>
                <w:rFonts w:asciiTheme="majorBidi" w:hAnsiTheme="majorBidi" w:cstheme="majorBidi"/>
                <w:sz w:val="18"/>
                <w:szCs w:val="18"/>
              </w:rPr>
              <w:t>-</w:t>
            </w:r>
            <w:r w:rsidRPr="003D1203">
              <w:rPr>
                <w:rFonts w:asciiTheme="majorBidi" w:hAnsiTheme="majorBidi" w:cstheme="majorBidi"/>
                <w:sz w:val="18"/>
                <w:szCs w:val="18"/>
              </w:rPr>
              <w:t>Mechanical Brakes</w:t>
            </w:r>
          </w:p>
        </w:tc>
        <w:tc>
          <w:tcPr>
            <w:tcW w:w="857" w:type="dxa"/>
          </w:tcPr>
          <w:p w14:paraId="55B65F6E" w14:textId="19A60267"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5A188BBE" w14:textId="77777777" w:rsidTr="00F328FB">
        <w:tc>
          <w:tcPr>
            <w:tcW w:w="568" w:type="dxa"/>
            <w:gridSpan w:val="2"/>
          </w:tcPr>
          <w:p w14:paraId="1FB9AE2D" w14:textId="66D56AF9"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24</w:t>
            </w:r>
          </w:p>
        </w:tc>
        <w:tc>
          <w:tcPr>
            <w:tcW w:w="7230" w:type="dxa"/>
            <w:gridSpan w:val="2"/>
          </w:tcPr>
          <w:p w14:paraId="315BA700" w14:textId="0D34FCB9"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(CLEPA/OICA) Proposal for amendments to ECE/TRANS/WP.29/GRVA/2021/8 as amended by informal document GRVA</w:t>
            </w:r>
            <w:r w:rsidR="00B32AD4" w:rsidRPr="003D1203">
              <w:rPr>
                <w:rFonts w:asciiTheme="majorBidi" w:hAnsiTheme="majorBidi" w:cstheme="majorBidi"/>
                <w:sz w:val="18"/>
                <w:szCs w:val="18"/>
              </w:rPr>
              <w:t>-09-37</w:t>
            </w:r>
          </w:p>
        </w:tc>
        <w:tc>
          <w:tcPr>
            <w:tcW w:w="857" w:type="dxa"/>
          </w:tcPr>
          <w:p w14:paraId="24227CC0" w14:textId="10B6DCE6"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00DC9A28" w14:textId="77777777" w:rsidTr="00F328FB">
        <w:tc>
          <w:tcPr>
            <w:tcW w:w="568" w:type="dxa"/>
            <w:gridSpan w:val="2"/>
          </w:tcPr>
          <w:p w14:paraId="7AB5E87D" w14:textId="572AEE8C"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25</w:t>
            </w:r>
          </w:p>
        </w:tc>
        <w:tc>
          <w:tcPr>
            <w:tcW w:w="7230" w:type="dxa"/>
            <w:gridSpan w:val="2"/>
          </w:tcPr>
          <w:p w14:paraId="2FA4F5E7" w14:textId="020CED30"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(SIG UNR157) Proposal for amendments to amend UN Regulation No. 157</w:t>
            </w:r>
          </w:p>
        </w:tc>
        <w:tc>
          <w:tcPr>
            <w:tcW w:w="857" w:type="dxa"/>
          </w:tcPr>
          <w:p w14:paraId="667A675F" w14:textId="3E580DAD"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6854D275" w14:textId="77777777" w:rsidTr="00F328FB">
        <w:tc>
          <w:tcPr>
            <w:tcW w:w="568" w:type="dxa"/>
            <w:gridSpan w:val="2"/>
          </w:tcPr>
          <w:p w14:paraId="2A12A090" w14:textId="338AA1B7"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26</w:t>
            </w:r>
          </w:p>
        </w:tc>
        <w:tc>
          <w:tcPr>
            <w:tcW w:w="7230" w:type="dxa"/>
            <w:gridSpan w:val="2"/>
          </w:tcPr>
          <w:p w14:paraId="27A6785A" w14:textId="44F3EC74"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(SIG UNR157) Proposal for amendments to ECE/TRANS/WP.29/GRVA/2021/03</w:t>
            </w:r>
          </w:p>
        </w:tc>
        <w:tc>
          <w:tcPr>
            <w:tcW w:w="857" w:type="dxa"/>
          </w:tcPr>
          <w:p w14:paraId="3863D0FA" w14:textId="53117412"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0BEE2326" w14:textId="77777777" w:rsidTr="00F328FB">
        <w:tc>
          <w:tcPr>
            <w:tcW w:w="568" w:type="dxa"/>
            <w:gridSpan w:val="2"/>
          </w:tcPr>
          <w:p w14:paraId="191ACD8A" w14:textId="0B29C341"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27</w:t>
            </w:r>
          </w:p>
        </w:tc>
        <w:tc>
          <w:tcPr>
            <w:tcW w:w="7230" w:type="dxa"/>
            <w:gridSpan w:val="2"/>
          </w:tcPr>
          <w:p w14:paraId="344BE45A" w14:textId="6CF3D95E"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(Japan) Progressing the Lane Change Discussion in the SIG</w:t>
            </w:r>
            <w:r w:rsidR="008F6964" w:rsidRPr="003D1203">
              <w:rPr>
                <w:rFonts w:asciiTheme="majorBidi" w:hAnsiTheme="majorBidi" w:cstheme="majorBidi"/>
                <w:sz w:val="18"/>
                <w:szCs w:val="18"/>
              </w:rPr>
              <w:t>-ALKS</w:t>
            </w:r>
          </w:p>
        </w:tc>
        <w:tc>
          <w:tcPr>
            <w:tcW w:w="857" w:type="dxa"/>
          </w:tcPr>
          <w:p w14:paraId="5E841388" w14:textId="5F9EC8A7"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4C6FB58F" w14:textId="77777777" w:rsidTr="00F328FB">
        <w:tc>
          <w:tcPr>
            <w:tcW w:w="568" w:type="dxa"/>
            <w:gridSpan w:val="2"/>
          </w:tcPr>
          <w:p w14:paraId="49C71B02" w14:textId="455B4FF6"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28</w:t>
            </w:r>
          </w:p>
        </w:tc>
        <w:tc>
          <w:tcPr>
            <w:tcW w:w="7230" w:type="dxa"/>
            <w:gridSpan w:val="2"/>
          </w:tcPr>
          <w:p w14:paraId="7663EA06" w14:textId="415C6214"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(CLEPA) Proposal for amendments to ECE/TRANS/WP.29/GRVA/2021/15</w:t>
            </w:r>
          </w:p>
        </w:tc>
        <w:tc>
          <w:tcPr>
            <w:tcW w:w="857" w:type="dxa"/>
          </w:tcPr>
          <w:p w14:paraId="7215E143" w14:textId="4D85558A" w:rsidR="006E1B64" w:rsidRPr="003D1203" w:rsidRDefault="00DA70A4" w:rsidP="006E1B64">
            <w:pPr>
              <w:widowControl w:val="0"/>
              <w:tabs>
                <w:tab w:val="left" w:pos="469"/>
              </w:tabs>
              <w:spacing w:before="30" w:after="30"/>
              <w:ind w:left="1" w:right="-2"/>
              <w:jc w:val="center"/>
              <w:rPr>
                <w:rFonts w:asciiTheme="majorBidi" w:hAnsiTheme="majorBidi" w:cstheme="majorBidi"/>
                <w:sz w:val="18"/>
                <w:szCs w:val="18"/>
              </w:rPr>
            </w:pPr>
            <w:r>
              <w:rPr>
                <w:rFonts w:asciiTheme="majorBidi" w:hAnsiTheme="majorBidi" w:cstheme="majorBidi"/>
                <w:sz w:val="18"/>
                <w:szCs w:val="18"/>
              </w:rPr>
              <w:t>A</w:t>
            </w:r>
          </w:p>
        </w:tc>
      </w:tr>
      <w:tr w:rsidR="003D1203" w:rsidRPr="003D1203" w14:paraId="0C474B91" w14:textId="77777777" w:rsidTr="00F328FB">
        <w:tc>
          <w:tcPr>
            <w:tcW w:w="568" w:type="dxa"/>
            <w:gridSpan w:val="2"/>
          </w:tcPr>
          <w:p w14:paraId="74951047" w14:textId="2D2CC690"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29</w:t>
            </w:r>
          </w:p>
        </w:tc>
        <w:tc>
          <w:tcPr>
            <w:tcW w:w="7230" w:type="dxa"/>
            <w:gridSpan w:val="2"/>
          </w:tcPr>
          <w:p w14:paraId="159E7220" w14:textId="03ADACD0" w:rsidR="006E1B64" w:rsidRPr="009344D3" w:rsidRDefault="006E1B64" w:rsidP="006E1B64">
            <w:pPr>
              <w:widowControl w:val="0"/>
              <w:spacing w:before="30" w:after="30"/>
              <w:ind w:left="113"/>
              <w:rPr>
                <w:rFonts w:asciiTheme="majorBidi" w:hAnsiTheme="majorBidi" w:cstheme="majorBidi"/>
                <w:sz w:val="18"/>
                <w:szCs w:val="18"/>
                <w:lang w:val="es-ES"/>
              </w:rPr>
            </w:pPr>
            <w:r w:rsidRPr="009344D3">
              <w:rPr>
                <w:rFonts w:asciiTheme="majorBidi" w:hAnsiTheme="majorBidi" w:cstheme="majorBidi"/>
                <w:sz w:val="18"/>
                <w:szCs w:val="18"/>
                <w:lang w:val="es-ES"/>
              </w:rPr>
              <w:t xml:space="preserve">(CLEPA) UN Regulation No. 90 </w:t>
            </w:r>
            <w:r w:rsidR="0036091E" w:rsidRPr="009344D3">
              <w:rPr>
                <w:rFonts w:asciiTheme="majorBidi" w:hAnsiTheme="majorBidi" w:cstheme="majorBidi"/>
                <w:sz w:val="18"/>
                <w:szCs w:val="18"/>
                <w:lang w:val="es-ES"/>
              </w:rPr>
              <w:t>–</w:t>
            </w:r>
            <w:r w:rsidR="008F6964" w:rsidRPr="009344D3">
              <w:rPr>
                <w:rFonts w:asciiTheme="majorBidi" w:hAnsiTheme="majorBidi" w:cstheme="majorBidi"/>
                <w:sz w:val="18"/>
                <w:szCs w:val="18"/>
                <w:lang w:val="es-ES"/>
              </w:rPr>
              <w:t xml:space="preserve"> CoP</w:t>
            </w:r>
          </w:p>
        </w:tc>
        <w:tc>
          <w:tcPr>
            <w:tcW w:w="857" w:type="dxa"/>
          </w:tcPr>
          <w:p w14:paraId="7A8CF2B0" w14:textId="69BC4FB6"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399B728F" w14:textId="77777777" w:rsidTr="00F328FB">
        <w:tc>
          <w:tcPr>
            <w:tcW w:w="568" w:type="dxa"/>
            <w:gridSpan w:val="2"/>
          </w:tcPr>
          <w:p w14:paraId="0DA1C7B8" w14:textId="68D929C7"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lastRenderedPageBreak/>
              <w:t>29r1</w:t>
            </w:r>
          </w:p>
        </w:tc>
        <w:tc>
          <w:tcPr>
            <w:tcW w:w="7230" w:type="dxa"/>
            <w:gridSpan w:val="2"/>
          </w:tcPr>
          <w:p w14:paraId="12779957" w14:textId="05FF29E8"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 xml:space="preserve">(CLEPA) UN Regulation No. 90 </w:t>
            </w:r>
            <w:r w:rsidR="008F6964" w:rsidRPr="003D1203">
              <w:rPr>
                <w:rFonts w:asciiTheme="majorBidi" w:hAnsiTheme="majorBidi" w:cstheme="majorBidi"/>
                <w:sz w:val="18"/>
                <w:szCs w:val="18"/>
              </w:rPr>
              <w:t xml:space="preserve">– CoP (Annex 9 </w:t>
            </w:r>
            <w:r w:rsidR="00257412" w:rsidRPr="003D1203">
              <w:rPr>
                <w:rFonts w:asciiTheme="majorBidi" w:hAnsiTheme="majorBidi" w:cstheme="majorBidi"/>
                <w:sz w:val="18"/>
                <w:szCs w:val="18"/>
              </w:rPr>
              <w:t>–</w:t>
            </w:r>
            <w:r w:rsidR="008F6964" w:rsidRPr="003D1203">
              <w:rPr>
                <w:rFonts w:asciiTheme="majorBidi" w:hAnsiTheme="majorBidi" w:cstheme="majorBidi"/>
                <w:sz w:val="18"/>
                <w:szCs w:val="18"/>
              </w:rPr>
              <w:t xml:space="preserve"> </w:t>
            </w:r>
            <w:r w:rsidR="00257412" w:rsidRPr="003D1203">
              <w:rPr>
                <w:rFonts w:asciiTheme="majorBidi" w:hAnsiTheme="majorBidi" w:cstheme="majorBidi"/>
                <w:sz w:val="18"/>
                <w:szCs w:val="18"/>
              </w:rPr>
              <w:t>3.1.1 HCV)</w:t>
            </w:r>
          </w:p>
        </w:tc>
        <w:tc>
          <w:tcPr>
            <w:tcW w:w="857" w:type="dxa"/>
          </w:tcPr>
          <w:p w14:paraId="11425AA0" w14:textId="48B7BCA9" w:rsidR="006E1B64" w:rsidRPr="003D1203" w:rsidRDefault="002E784C"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3B8B9FD7" w14:textId="77777777" w:rsidTr="00F328FB">
        <w:tc>
          <w:tcPr>
            <w:tcW w:w="568" w:type="dxa"/>
            <w:gridSpan w:val="2"/>
          </w:tcPr>
          <w:p w14:paraId="5BD366C3" w14:textId="5C796F21"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30</w:t>
            </w:r>
          </w:p>
        </w:tc>
        <w:tc>
          <w:tcPr>
            <w:tcW w:w="7230" w:type="dxa"/>
            <w:gridSpan w:val="2"/>
          </w:tcPr>
          <w:p w14:paraId="581A25EC" w14:textId="703327AF"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(DSSAD) DSSAD/EDR IWG progress report</w:t>
            </w:r>
          </w:p>
        </w:tc>
        <w:tc>
          <w:tcPr>
            <w:tcW w:w="857" w:type="dxa"/>
          </w:tcPr>
          <w:p w14:paraId="7E2DBBD4" w14:textId="3E915D7D"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4E5233FE" w14:textId="77777777" w:rsidTr="00F328FB">
        <w:tc>
          <w:tcPr>
            <w:tcW w:w="568" w:type="dxa"/>
            <w:gridSpan w:val="2"/>
          </w:tcPr>
          <w:p w14:paraId="767FBD44" w14:textId="2B52172F"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31</w:t>
            </w:r>
          </w:p>
        </w:tc>
        <w:tc>
          <w:tcPr>
            <w:tcW w:w="7230" w:type="dxa"/>
            <w:gridSpan w:val="2"/>
          </w:tcPr>
          <w:p w14:paraId="1D8CC275" w14:textId="75865663"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(FRAV) FRAV Status Report to the 10th GRVA session</w:t>
            </w:r>
          </w:p>
        </w:tc>
        <w:tc>
          <w:tcPr>
            <w:tcW w:w="857" w:type="dxa"/>
          </w:tcPr>
          <w:p w14:paraId="3C0CB395" w14:textId="3D714C85"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78FAD077" w14:textId="77777777" w:rsidTr="00F328FB">
        <w:tc>
          <w:tcPr>
            <w:tcW w:w="568" w:type="dxa"/>
            <w:gridSpan w:val="2"/>
          </w:tcPr>
          <w:p w14:paraId="300070BC" w14:textId="127F1B5C"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31r1</w:t>
            </w:r>
          </w:p>
        </w:tc>
        <w:tc>
          <w:tcPr>
            <w:tcW w:w="7230" w:type="dxa"/>
            <w:gridSpan w:val="2"/>
          </w:tcPr>
          <w:p w14:paraId="1BF1A38E" w14:textId="3DAD10DF"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(FRAV) FRAV Status Report to the 10th GRVA session</w:t>
            </w:r>
          </w:p>
        </w:tc>
        <w:tc>
          <w:tcPr>
            <w:tcW w:w="857" w:type="dxa"/>
          </w:tcPr>
          <w:p w14:paraId="201C4E76" w14:textId="4BCD6FF1" w:rsidR="006E1B64" w:rsidRPr="003D1203" w:rsidRDefault="002E784C"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2996655F" w14:textId="77777777" w:rsidTr="00F328FB">
        <w:tc>
          <w:tcPr>
            <w:tcW w:w="568" w:type="dxa"/>
            <w:gridSpan w:val="2"/>
          </w:tcPr>
          <w:p w14:paraId="42A18172" w14:textId="2BBF508B"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32</w:t>
            </w:r>
          </w:p>
        </w:tc>
        <w:tc>
          <w:tcPr>
            <w:tcW w:w="7230" w:type="dxa"/>
            <w:gridSpan w:val="2"/>
          </w:tcPr>
          <w:p w14:paraId="48EFDB04" w14:textId="336D0D0F"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(VMAD) Status report of the IWG on VMAD</w:t>
            </w:r>
          </w:p>
        </w:tc>
        <w:tc>
          <w:tcPr>
            <w:tcW w:w="857" w:type="dxa"/>
          </w:tcPr>
          <w:p w14:paraId="34B1F1CF" w14:textId="1556C932"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41EFA906" w14:textId="77777777" w:rsidTr="00F328FB">
        <w:tc>
          <w:tcPr>
            <w:tcW w:w="568" w:type="dxa"/>
            <w:gridSpan w:val="2"/>
          </w:tcPr>
          <w:p w14:paraId="09BBB8D1" w14:textId="3D80FA23"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33</w:t>
            </w:r>
          </w:p>
        </w:tc>
        <w:tc>
          <w:tcPr>
            <w:tcW w:w="7230" w:type="dxa"/>
            <w:gridSpan w:val="2"/>
          </w:tcPr>
          <w:p w14:paraId="01ADF276" w14:textId="168EBFDC"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(CLEPA/OICA) Proposal for amendments to GRVA</w:t>
            </w:r>
            <w:r w:rsidR="00257412" w:rsidRPr="003D1203">
              <w:rPr>
                <w:rFonts w:asciiTheme="majorBidi" w:hAnsiTheme="majorBidi" w:cstheme="majorBidi"/>
                <w:sz w:val="18"/>
                <w:szCs w:val="18"/>
              </w:rPr>
              <w:t>-09-04 (UN Regulation No. 13, EPB)</w:t>
            </w:r>
          </w:p>
        </w:tc>
        <w:tc>
          <w:tcPr>
            <w:tcW w:w="857" w:type="dxa"/>
          </w:tcPr>
          <w:p w14:paraId="093B45C1" w14:textId="4C84B883" w:rsidR="006E1B64" w:rsidRPr="003D1203" w:rsidRDefault="00F155FD" w:rsidP="006E1B64">
            <w:pPr>
              <w:widowControl w:val="0"/>
              <w:tabs>
                <w:tab w:val="left" w:pos="469"/>
              </w:tabs>
              <w:spacing w:before="30" w:after="30"/>
              <w:ind w:left="1" w:right="-2"/>
              <w:jc w:val="center"/>
              <w:rPr>
                <w:rFonts w:asciiTheme="majorBidi" w:hAnsiTheme="majorBidi" w:cstheme="majorBidi"/>
                <w:sz w:val="18"/>
                <w:szCs w:val="18"/>
              </w:rPr>
            </w:pPr>
            <w:r>
              <w:rPr>
                <w:rFonts w:asciiTheme="majorBidi" w:hAnsiTheme="majorBidi" w:cstheme="majorBidi"/>
                <w:sz w:val="18"/>
                <w:szCs w:val="18"/>
              </w:rPr>
              <w:t>D</w:t>
            </w:r>
          </w:p>
        </w:tc>
      </w:tr>
      <w:tr w:rsidR="003D1203" w:rsidRPr="003D1203" w14:paraId="48BB7F39" w14:textId="77777777" w:rsidTr="00F328FB">
        <w:tc>
          <w:tcPr>
            <w:tcW w:w="568" w:type="dxa"/>
            <w:gridSpan w:val="2"/>
          </w:tcPr>
          <w:p w14:paraId="22342696" w14:textId="2B15047F"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34</w:t>
            </w:r>
          </w:p>
        </w:tc>
        <w:tc>
          <w:tcPr>
            <w:tcW w:w="7230" w:type="dxa"/>
            <w:gridSpan w:val="2"/>
          </w:tcPr>
          <w:p w14:paraId="45B903C3" w14:textId="0CF92981"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(Co</w:t>
            </w:r>
            <w:r w:rsidR="00DF5D24" w:rsidRPr="003D1203">
              <w:rPr>
                <w:rFonts w:asciiTheme="majorBidi" w:hAnsiTheme="majorBidi" w:cstheme="majorBidi"/>
                <w:sz w:val="18"/>
                <w:szCs w:val="18"/>
              </w:rPr>
              <w:t>-</w:t>
            </w:r>
            <w:r w:rsidRPr="003D1203">
              <w:rPr>
                <w:rFonts w:asciiTheme="majorBidi" w:hAnsiTheme="majorBidi" w:cstheme="majorBidi"/>
                <w:sz w:val="18"/>
                <w:szCs w:val="18"/>
              </w:rPr>
              <w:t>Chairs of the SIG</w:t>
            </w:r>
            <w:r w:rsidR="00984307" w:rsidRPr="003D1203">
              <w:rPr>
                <w:rFonts w:asciiTheme="majorBidi" w:hAnsiTheme="majorBidi" w:cstheme="majorBidi"/>
                <w:sz w:val="18"/>
                <w:szCs w:val="18"/>
              </w:rPr>
              <w:t>-</w:t>
            </w:r>
            <w:r w:rsidRPr="003D1203">
              <w:rPr>
                <w:rFonts w:asciiTheme="majorBidi" w:hAnsiTheme="majorBidi" w:cstheme="majorBidi"/>
                <w:sz w:val="18"/>
                <w:szCs w:val="18"/>
              </w:rPr>
              <w:t>UN</w:t>
            </w:r>
            <w:r w:rsidR="00984307" w:rsidRPr="003D1203">
              <w:rPr>
                <w:rFonts w:asciiTheme="majorBidi" w:hAnsiTheme="majorBidi" w:cstheme="majorBidi"/>
                <w:sz w:val="18"/>
                <w:szCs w:val="18"/>
              </w:rPr>
              <w:t xml:space="preserve"> </w:t>
            </w:r>
            <w:r w:rsidRPr="003D1203">
              <w:rPr>
                <w:rFonts w:asciiTheme="majorBidi" w:hAnsiTheme="majorBidi" w:cstheme="majorBidi"/>
                <w:sz w:val="18"/>
                <w:szCs w:val="18"/>
              </w:rPr>
              <w:t>R157) Update from the Special Interest Group on UN Regulation</w:t>
            </w:r>
            <w:r w:rsidR="007B4A7F">
              <w:rPr>
                <w:rFonts w:asciiTheme="majorBidi" w:hAnsiTheme="majorBidi" w:cstheme="majorBidi"/>
                <w:sz w:val="18"/>
                <w:szCs w:val="18"/>
              </w:rPr>
              <w:t xml:space="preserve"> </w:t>
            </w:r>
            <w:r w:rsidRPr="003D1203">
              <w:rPr>
                <w:rFonts w:asciiTheme="majorBidi" w:hAnsiTheme="majorBidi" w:cstheme="majorBidi"/>
                <w:sz w:val="18"/>
                <w:szCs w:val="18"/>
              </w:rPr>
              <w:t>157</w:t>
            </w:r>
          </w:p>
        </w:tc>
        <w:tc>
          <w:tcPr>
            <w:tcW w:w="857" w:type="dxa"/>
          </w:tcPr>
          <w:p w14:paraId="65D21D50" w14:textId="3A82A66B"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4FE33387" w14:textId="77777777" w:rsidTr="00F328FB">
        <w:tc>
          <w:tcPr>
            <w:tcW w:w="568" w:type="dxa"/>
            <w:gridSpan w:val="2"/>
          </w:tcPr>
          <w:p w14:paraId="5C0C7C88" w14:textId="0519E410"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35</w:t>
            </w:r>
          </w:p>
        </w:tc>
        <w:tc>
          <w:tcPr>
            <w:tcW w:w="7230" w:type="dxa"/>
            <w:gridSpan w:val="2"/>
          </w:tcPr>
          <w:p w14:paraId="66124A8A" w14:textId="6E195DE2"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(Secretariat) In session modifications to GRVA</w:t>
            </w:r>
            <w:r w:rsidR="00081565" w:rsidRPr="003D1203">
              <w:rPr>
                <w:rFonts w:asciiTheme="majorBidi" w:hAnsiTheme="majorBidi" w:cstheme="majorBidi"/>
                <w:sz w:val="18"/>
                <w:szCs w:val="18"/>
              </w:rPr>
              <w:t>-10-25</w:t>
            </w:r>
          </w:p>
        </w:tc>
        <w:tc>
          <w:tcPr>
            <w:tcW w:w="857" w:type="dxa"/>
          </w:tcPr>
          <w:p w14:paraId="66C287DE" w14:textId="20564D80" w:rsidR="006E1B64" w:rsidRPr="003D1203" w:rsidRDefault="003C2EC6" w:rsidP="006E1B64">
            <w:pPr>
              <w:widowControl w:val="0"/>
              <w:tabs>
                <w:tab w:val="left" w:pos="469"/>
              </w:tabs>
              <w:spacing w:before="30" w:after="30"/>
              <w:ind w:left="1" w:right="-2"/>
              <w:jc w:val="center"/>
              <w:rPr>
                <w:rFonts w:asciiTheme="majorBidi" w:hAnsiTheme="majorBidi" w:cstheme="majorBidi"/>
                <w:sz w:val="18"/>
                <w:szCs w:val="18"/>
              </w:rPr>
            </w:pPr>
            <w:r>
              <w:rPr>
                <w:rFonts w:asciiTheme="majorBidi" w:hAnsiTheme="majorBidi" w:cstheme="majorBidi"/>
                <w:sz w:val="18"/>
                <w:szCs w:val="18"/>
              </w:rPr>
              <w:t>A</w:t>
            </w:r>
          </w:p>
        </w:tc>
      </w:tr>
      <w:tr w:rsidR="003D1203" w:rsidRPr="003D1203" w14:paraId="5CCB3431" w14:textId="77777777" w:rsidTr="00F328FB">
        <w:tc>
          <w:tcPr>
            <w:tcW w:w="568" w:type="dxa"/>
            <w:gridSpan w:val="2"/>
          </w:tcPr>
          <w:p w14:paraId="5A3CA0C0" w14:textId="6AAF61FF"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36</w:t>
            </w:r>
          </w:p>
        </w:tc>
        <w:tc>
          <w:tcPr>
            <w:tcW w:w="7230" w:type="dxa"/>
            <w:gridSpan w:val="2"/>
          </w:tcPr>
          <w:p w14:paraId="62EFD65E" w14:textId="37E10EF9"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(Secretariat) In session modifications to GRVA</w:t>
            </w:r>
            <w:r w:rsidR="00081565" w:rsidRPr="003D1203">
              <w:rPr>
                <w:rFonts w:asciiTheme="majorBidi" w:hAnsiTheme="majorBidi" w:cstheme="majorBidi"/>
                <w:sz w:val="18"/>
                <w:szCs w:val="18"/>
              </w:rPr>
              <w:t>-10-26</w:t>
            </w:r>
          </w:p>
        </w:tc>
        <w:tc>
          <w:tcPr>
            <w:tcW w:w="857" w:type="dxa"/>
          </w:tcPr>
          <w:p w14:paraId="25FFAE37" w14:textId="420FD4BB" w:rsidR="006E1B64" w:rsidRPr="003D1203" w:rsidRDefault="003C2EC6" w:rsidP="006E1B64">
            <w:pPr>
              <w:widowControl w:val="0"/>
              <w:tabs>
                <w:tab w:val="left" w:pos="469"/>
              </w:tabs>
              <w:spacing w:before="30" w:after="30"/>
              <w:ind w:left="1" w:right="-2"/>
              <w:jc w:val="center"/>
              <w:rPr>
                <w:rFonts w:asciiTheme="majorBidi" w:hAnsiTheme="majorBidi" w:cstheme="majorBidi"/>
                <w:sz w:val="18"/>
                <w:szCs w:val="18"/>
              </w:rPr>
            </w:pPr>
            <w:r>
              <w:rPr>
                <w:rFonts w:asciiTheme="majorBidi" w:hAnsiTheme="majorBidi" w:cstheme="majorBidi"/>
                <w:sz w:val="18"/>
                <w:szCs w:val="18"/>
              </w:rPr>
              <w:t>A</w:t>
            </w:r>
          </w:p>
        </w:tc>
      </w:tr>
      <w:tr w:rsidR="003D1203" w:rsidRPr="003D1203" w14:paraId="27017CD2" w14:textId="77777777" w:rsidTr="00F328FB">
        <w:tc>
          <w:tcPr>
            <w:tcW w:w="568" w:type="dxa"/>
            <w:gridSpan w:val="2"/>
          </w:tcPr>
          <w:p w14:paraId="7A9E2F30" w14:textId="32D41F86"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37</w:t>
            </w:r>
          </w:p>
        </w:tc>
        <w:tc>
          <w:tcPr>
            <w:tcW w:w="7230" w:type="dxa"/>
            <w:gridSpan w:val="2"/>
          </w:tcPr>
          <w:p w14:paraId="21853A27" w14:textId="0AFEB1BA"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(AEBS</w:t>
            </w:r>
            <w:r w:rsidR="00081565" w:rsidRPr="003D1203">
              <w:rPr>
                <w:rFonts w:asciiTheme="majorBidi" w:hAnsiTheme="majorBidi" w:cstheme="majorBidi"/>
                <w:sz w:val="18"/>
                <w:szCs w:val="18"/>
              </w:rPr>
              <w:t>-HDV) Report from the IWG on AEBS-HDV</w:t>
            </w:r>
          </w:p>
        </w:tc>
        <w:tc>
          <w:tcPr>
            <w:tcW w:w="857" w:type="dxa"/>
          </w:tcPr>
          <w:p w14:paraId="0F14AB6F" w14:textId="72CF1609"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0BDD298C" w14:textId="77777777" w:rsidTr="00F328FB">
        <w:tc>
          <w:tcPr>
            <w:tcW w:w="568" w:type="dxa"/>
            <w:gridSpan w:val="2"/>
          </w:tcPr>
          <w:p w14:paraId="7F1E404E" w14:textId="7973BFAE"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38</w:t>
            </w:r>
          </w:p>
        </w:tc>
        <w:tc>
          <w:tcPr>
            <w:tcW w:w="7230" w:type="dxa"/>
            <w:gridSpan w:val="2"/>
          </w:tcPr>
          <w:p w14:paraId="4695DD22" w14:textId="628B71AC"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(Secretariat) Proposal for amendments to ECE/TRANS/WP.29/2021/82 (reissued)</w:t>
            </w:r>
          </w:p>
        </w:tc>
        <w:tc>
          <w:tcPr>
            <w:tcW w:w="857" w:type="dxa"/>
          </w:tcPr>
          <w:p w14:paraId="7E51314C" w14:textId="0602CBBC" w:rsidR="006E1B64" w:rsidRPr="003D1203" w:rsidRDefault="00D03119"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C</w:t>
            </w:r>
          </w:p>
        </w:tc>
      </w:tr>
      <w:tr w:rsidR="003D1203" w:rsidRPr="003D1203" w14:paraId="5433DE1F" w14:textId="77777777" w:rsidTr="00F328FB">
        <w:tc>
          <w:tcPr>
            <w:tcW w:w="568" w:type="dxa"/>
            <w:gridSpan w:val="2"/>
          </w:tcPr>
          <w:p w14:paraId="3E8F99EE" w14:textId="16944BCB"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39</w:t>
            </w:r>
          </w:p>
        </w:tc>
        <w:tc>
          <w:tcPr>
            <w:tcW w:w="7230" w:type="dxa"/>
            <w:gridSpan w:val="2"/>
          </w:tcPr>
          <w:p w14:paraId="26111089" w14:textId="1A94C0A8"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(Secretariat) Amendments to ECE/TRANS/WP.29/GRVA/2021/12 (reissued)</w:t>
            </w:r>
          </w:p>
        </w:tc>
        <w:tc>
          <w:tcPr>
            <w:tcW w:w="857" w:type="dxa"/>
          </w:tcPr>
          <w:p w14:paraId="77B41FC6" w14:textId="7188FCA7" w:rsidR="006E1B64" w:rsidRPr="003D1203" w:rsidRDefault="002661C0" w:rsidP="006E1B64">
            <w:pPr>
              <w:widowControl w:val="0"/>
              <w:tabs>
                <w:tab w:val="left" w:pos="469"/>
              </w:tabs>
              <w:spacing w:before="30" w:after="30"/>
              <w:ind w:left="1" w:right="-2"/>
              <w:jc w:val="center"/>
              <w:rPr>
                <w:rFonts w:asciiTheme="majorBidi" w:hAnsiTheme="majorBidi" w:cstheme="majorBidi"/>
                <w:sz w:val="18"/>
                <w:szCs w:val="18"/>
              </w:rPr>
            </w:pPr>
            <w:r>
              <w:rPr>
                <w:rFonts w:asciiTheme="majorBidi" w:hAnsiTheme="majorBidi" w:cstheme="majorBidi"/>
                <w:sz w:val="18"/>
                <w:szCs w:val="18"/>
              </w:rPr>
              <w:t>A</w:t>
            </w:r>
          </w:p>
        </w:tc>
      </w:tr>
      <w:tr w:rsidR="003D1203" w:rsidRPr="003D1203" w14:paraId="08923EB3" w14:textId="77777777" w:rsidTr="00F328FB">
        <w:tc>
          <w:tcPr>
            <w:tcW w:w="568" w:type="dxa"/>
            <w:gridSpan w:val="2"/>
          </w:tcPr>
          <w:p w14:paraId="64DD3A61" w14:textId="09FF6FB4" w:rsidR="006E1B64" w:rsidRPr="003D1203" w:rsidRDefault="006E1B64" w:rsidP="006E1B64">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40</w:t>
            </w:r>
          </w:p>
        </w:tc>
        <w:tc>
          <w:tcPr>
            <w:tcW w:w="7230" w:type="dxa"/>
            <w:gridSpan w:val="2"/>
          </w:tcPr>
          <w:p w14:paraId="16158364" w14:textId="57AFB975" w:rsidR="006E1B64" w:rsidRPr="003D1203" w:rsidRDefault="006E1B64" w:rsidP="006E1B64">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(AEBS) Report from the IWG on AEBS</w:t>
            </w:r>
          </w:p>
        </w:tc>
        <w:tc>
          <w:tcPr>
            <w:tcW w:w="857" w:type="dxa"/>
          </w:tcPr>
          <w:p w14:paraId="525E593C" w14:textId="2B79F910" w:rsidR="006E1B64" w:rsidRPr="003D1203" w:rsidRDefault="006E1B64" w:rsidP="006E1B64">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r w:rsidR="003D1203" w:rsidRPr="003D1203" w14:paraId="3F725A0F" w14:textId="77777777" w:rsidTr="00F328FB">
        <w:tc>
          <w:tcPr>
            <w:tcW w:w="568" w:type="dxa"/>
            <w:gridSpan w:val="2"/>
            <w:tcBorders>
              <w:bottom w:val="single" w:sz="12" w:space="0" w:color="auto"/>
            </w:tcBorders>
          </w:tcPr>
          <w:p w14:paraId="207DE98B" w14:textId="4F194383" w:rsidR="00EA7B42" w:rsidRPr="003D1203" w:rsidRDefault="00EA7B42" w:rsidP="00EA7B42">
            <w:pPr>
              <w:widowControl w:val="0"/>
              <w:spacing w:before="30" w:after="30"/>
              <w:ind w:left="113"/>
              <w:jc w:val="center"/>
              <w:rPr>
                <w:rFonts w:asciiTheme="majorBidi" w:hAnsiTheme="majorBidi" w:cstheme="majorBidi"/>
                <w:sz w:val="18"/>
                <w:szCs w:val="18"/>
              </w:rPr>
            </w:pPr>
            <w:r w:rsidRPr="003D1203">
              <w:rPr>
                <w:rFonts w:asciiTheme="majorBidi" w:hAnsiTheme="majorBidi" w:cstheme="majorBidi"/>
                <w:sz w:val="18"/>
                <w:szCs w:val="18"/>
              </w:rPr>
              <w:t>41</w:t>
            </w:r>
          </w:p>
        </w:tc>
        <w:tc>
          <w:tcPr>
            <w:tcW w:w="7230" w:type="dxa"/>
            <w:gridSpan w:val="2"/>
            <w:tcBorders>
              <w:bottom w:val="single" w:sz="12" w:space="0" w:color="auto"/>
            </w:tcBorders>
          </w:tcPr>
          <w:p w14:paraId="19753B96" w14:textId="173FC9AA" w:rsidR="00EA7B42" w:rsidRPr="003D1203" w:rsidRDefault="00EA7B42" w:rsidP="00EA7B42">
            <w:pPr>
              <w:widowControl w:val="0"/>
              <w:spacing w:before="30" w:after="30"/>
              <w:ind w:left="113"/>
              <w:rPr>
                <w:rFonts w:asciiTheme="majorBidi" w:hAnsiTheme="majorBidi" w:cstheme="majorBidi"/>
                <w:sz w:val="18"/>
                <w:szCs w:val="18"/>
              </w:rPr>
            </w:pPr>
            <w:r w:rsidRPr="003D1203">
              <w:rPr>
                <w:rFonts w:asciiTheme="majorBidi" w:hAnsiTheme="majorBidi" w:cstheme="majorBidi"/>
                <w:sz w:val="18"/>
                <w:szCs w:val="18"/>
              </w:rPr>
              <w:t>(Japan) Alternative proposal to GRVA-10-12</w:t>
            </w:r>
          </w:p>
        </w:tc>
        <w:tc>
          <w:tcPr>
            <w:tcW w:w="857" w:type="dxa"/>
            <w:tcBorders>
              <w:bottom w:val="single" w:sz="12" w:space="0" w:color="auto"/>
            </w:tcBorders>
          </w:tcPr>
          <w:p w14:paraId="417BA4E9" w14:textId="0F7A1124" w:rsidR="00EA7B42" w:rsidRPr="003D1203" w:rsidRDefault="00EA7B42" w:rsidP="00EA7B42">
            <w:pPr>
              <w:widowControl w:val="0"/>
              <w:tabs>
                <w:tab w:val="left" w:pos="469"/>
              </w:tabs>
              <w:spacing w:before="30" w:after="30"/>
              <w:ind w:left="1" w:right="-2"/>
              <w:jc w:val="center"/>
              <w:rPr>
                <w:rFonts w:asciiTheme="majorBidi" w:hAnsiTheme="majorBidi" w:cstheme="majorBidi"/>
                <w:sz w:val="18"/>
                <w:szCs w:val="18"/>
              </w:rPr>
            </w:pPr>
            <w:r w:rsidRPr="003D1203">
              <w:rPr>
                <w:rFonts w:asciiTheme="majorBidi" w:hAnsiTheme="majorBidi" w:cstheme="majorBidi"/>
                <w:sz w:val="18"/>
                <w:szCs w:val="18"/>
              </w:rPr>
              <w:t>B</w:t>
            </w:r>
          </w:p>
        </w:tc>
      </w:tr>
    </w:tbl>
    <w:bookmarkEnd w:id="7"/>
    <w:p w14:paraId="4986AEC0" w14:textId="77777777" w:rsidR="008F64B3" w:rsidRPr="003D1203"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sidRPr="003D1203">
        <w:rPr>
          <w:i/>
          <w:sz w:val="18"/>
          <w:szCs w:val="18"/>
        </w:rPr>
        <w:t>Notes:</w:t>
      </w:r>
    </w:p>
    <w:p w14:paraId="4EEAD4FD" w14:textId="2D7A6320" w:rsidR="008F64B3" w:rsidRPr="003D1203" w:rsidRDefault="006845C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D1203">
        <w:rPr>
          <w:sz w:val="18"/>
          <w:szCs w:val="18"/>
        </w:rPr>
        <w:t>Admini</w:t>
      </w:r>
      <w:r w:rsidR="003A4E21" w:rsidRPr="003D1203">
        <w:rPr>
          <w:sz w:val="18"/>
          <w:szCs w:val="18"/>
        </w:rPr>
        <w:t>s</w:t>
      </w:r>
      <w:r w:rsidRPr="003D1203">
        <w:rPr>
          <w:sz w:val="18"/>
          <w:szCs w:val="18"/>
        </w:rPr>
        <w:t>trative follow-up</w:t>
      </w:r>
      <w:r w:rsidR="00950EF1" w:rsidRPr="003D1203">
        <w:rPr>
          <w:sz w:val="18"/>
          <w:szCs w:val="18"/>
        </w:rPr>
        <w:t>,</w:t>
      </w:r>
      <w:r w:rsidRPr="003D1203">
        <w:rPr>
          <w:sz w:val="18"/>
          <w:szCs w:val="18"/>
        </w:rPr>
        <w:t xml:space="preserve"> </w:t>
      </w:r>
      <w:r w:rsidR="00856322" w:rsidRPr="003D1203">
        <w:rPr>
          <w:sz w:val="18"/>
          <w:szCs w:val="18"/>
        </w:rPr>
        <w:t>for the secretariat</w:t>
      </w:r>
      <w:r w:rsidR="00950EF1" w:rsidRPr="003D1203">
        <w:rPr>
          <w:sz w:val="18"/>
          <w:szCs w:val="18"/>
        </w:rPr>
        <w:t>,</w:t>
      </w:r>
      <w:r w:rsidR="00856322" w:rsidRPr="003D1203">
        <w:rPr>
          <w:sz w:val="18"/>
          <w:szCs w:val="18"/>
        </w:rPr>
        <w:t xml:space="preserve"> </w:t>
      </w:r>
      <w:r w:rsidRPr="003D1203">
        <w:rPr>
          <w:sz w:val="18"/>
          <w:szCs w:val="18"/>
        </w:rPr>
        <w:t xml:space="preserve">with the </w:t>
      </w:r>
      <w:r w:rsidR="00950EF1" w:rsidRPr="003D1203">
        <w:rPr>
          <w:sz w:val="18"/>
          <w:szCs w:val="18"/>
        </w:rPr>
        <w:t xml:space="preserve">informal </w:t>
      </w:r>
      <w:r w:rsidRPr="003D1203">
        <w:rPr>
          <w:sz w:val="18"/>
          <w:szCs w:val="18"/>
        </w:rPr>
        <w:t>documents:</w:t>
      </w:r>
      <w:r w:rsidRPr="003D1203">
        <w:rPr>
          <w:sz w:val="18"/>
          <w:szCs w:val="18"/>
        </w:rPr>
        <w:br/>
      </w:r>
      <w:proofErr w:type="gramStart"/>
      <w:r w:rsidR="008F64B3" w:rsidRPr="003D1203">
        <w:rPr>
          <w:sz w:val="18"/>
          <w:szCs w:val="18"/>
        </w:rPr>
        <w:t>A</w:t>
      </w:r>
      <w:proofErr w:type="gramEnd"/>
      <w:r w:rsidR="008F64B3" w:rsidRPr="003D1203">
        <w:rPr>
          <w:sz w:val="18"/>
          <w:szCs w:val="18"/>
        </w:rPr>
        <w:tab/>
      </w:r>
      <w:r w:rsidR="00D03627" w:rsidRPr="003D1203">
        <w:rPr>
          <w:sz w:val="18"/>
          <w:szCs w:val="18"/>
        </w:rPr>
        <w:t>Adopted</w:t>
      </w:r>
      <w:r w:rsidR="00950EF1" w:rsidRPr="003D1203">
        <w:rPr>
          <w:sz w:val="18"/>
          <w:szCs w:val="18"/>
        </w:rPr>
        <w:t>;</w:t>
      </w:r>
    </w:p>
    <w:p w14:paraId="78DBB970" w14:textId="29BF1599" w:rsidR="00310739" w:rsidRPr="003D1203" w:rsidRDefault="008F64B3" w:rsidP="0036185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D1203">
        <w:rPr>
          <w:sz w:val="18"/>
          <w:szCs w:val="18"/>
        </w:rPr>
        <w:t>B</w:t>
      </w:r>
      <w:r w:rsidR="00361853" w:rsidRPr="003D1203">
        <w:rPr>
          <w:sz w:val="18"/>
          <w:szCs w:val="18"/>
        </w:rPr>
        <w:tab/>
      </w:r>
      <w:r w:rsidRPr="003D1203">
        <w:rPr>
          <w:sz w:val="18"/>
          <w:szCs w:val="18"/>
        </w:rPr>
        <w:t>Consideration completed</w:t>
      </w:r>
      <w:r w:rsidR="00310739" w:rsidRPr="003D1203">
        <w:rPr>
          <w:sz w:val="18"/>
          <w:szCs w:val="18"/>
        </w:rPr>
        <w:t>;</w:t>
      </w:r>
    </w:p>
    <w:p w14:paraId="7ABA5163" w14:textId="7D3E3605" w:rsidR="00013638" w:rsidRDefault="00310739" w:rsidP="0036185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D1203">
        <w:rPr>
          <w:sz w:val="18"/>
          <w:szCs w:val="18"/>
        </w:rPr>
        <w:t>C</w:t>
      </w:r>
      <w:r w:rsidRPr="003D1203">
        <w:rPr>
          <w:sz w:val="18"/>
          <w:szCs w:val="18"/>
        </w:rPr>
        <w:tab/>
        <w:t>Submitted to WP.29 and AC.1 for consideration at their June 2021 sessions</w:t>
      </w:r>
      <w:r w:rsidR="002661C0">
        <w:rPr>
          <w:sz w:val="18"/>
          <w:szCs w:val="18"/>
        </w:rPr>
        <w:t>;</w:t>
      </w:r>
    </w:p>
    <w:p w14:paraId="680EE03C" w14:textId="61ACD599" w:rsidR="002661C0" w:rsidRPr="003D1203" w:rsidRDefault="002661C0" w:rsidP="0036185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D</w:t>
      </w:r>
      <w:r>
        <w:rPr>
          <w:sz w:val="18"/>
          <w:szCs w:val="18"/>
        </w:rPr>
        <w:tab/>
        <w:t>Distribute with an official symbol at the eleventh session of GRVA.</w:t>
      </w:r>
    </w:p>
    <w:p w14:paraId="7B55B505" w14:textId="56B14C0B" w:rsidR="008F64B3" w:rsidRPr="003D1203" w:rsidRDefault="008F64B3" w:rsidP="008F64B3">
      <w:pPr>
        <w:pStyle w:val="HChG"/>
        <w:pageBreakBefore/>
      </w:pPr>
      <w:r w:rsidRPr="003D1203">
        <w:lastRenderedPageBreak/>
        <w:t>Annex II</w:t>
      </w:r>
    </w:p>
    <w:p w14:paraId="220E7E8C" w14:textId="413355A2" w:rsidR="008F64B3" w:rsidRPr="003D1203" w:rsidRDefault="008F64B3" w:rsidP="008F64B3">
      <w:pPr>
        <w:pStyle w:val="HChG"/>
      </w:pPr>
      <w:r w:rsidRPr="003D1203">
        <w:tab/>
      </w:r>
      <w:r w:rsidRPr="003D1203">
        <w:tab/>
      </w:r>
      <w:r w:rsidR="008274F0" w:rsidRPr="003D1203">
        <w:t>List of I</w:t>
      </w:r>
      <w:r w:rsidR="003A4E21" w:rsidRPr="003D1203">
        <w:t xml:space="preserve">nformal </w:t>
      </w:r>
      <w:r w:rsidR="008274F0" w:rsidRPr="003D1203">
        <w:t>W</w:t>
      </w:r>
      <w:r w:rsidR="003A4E21" w:rsidRPr="003D1203">
        <w:t xml:space="preserve">orking </w:t>
      </w:r>
      <w:r w:rsidR="008274F0" w:rsidRPr="003D1203">
        <w:t>G</w:t>
      </w:r>
      <w:r w:rsidR="003A4E21" w:rsidRPr="003D1203">
        <w:t>roup</w:t>
      </w:r>
      <w:r w:rsidR="00CD107E" w:rsidRPr="003D1203">
        <w:t>s</w:t>
      </w:r>
      <w:r w:rsidR="008274F0" w:rsidRPr="003D1203">
        <w:t xml:space="preserve"> reporting to GRVA </w:t>
      </w:r>
      <w:r w:rsidR="00582AC2" w:rsidRPr="003D1203">
        <w:br/>
      </w:r>
      <w:r w:rsidR="008274F0" w:rsidRPr="003D1203">
        <w:t xml:space="preserve">(as of </w:t>
      </w:r>
      <w:r w:rsidR="00A279D6" w:rsidRPr="003D1203">
        <w:t>June</w:t>
      </w:r>
      <w:r w:rsidR="008274F0" w:rsidRPr="003D1203">
        <w:t xml:space="preserve"> 202</w:t>
      </w:r>
      <w:r w:rsidR="001261C9" w:rsidRPr="003D1203">
        <w:t>1</w:t>
      </w:r>
      <w:r w:rsidR="008274F0" w:rsidRPr="003D1203">
        <w:t>)</w:t>
      </w:r>
    </w:p>
    <w:p w14:paraId="6CCA6C44" w14:textId="7620783A" w:rsidR="00535CD2" w:rsidRPr="003D1203" w:rsidRDefault="00535CD2" w:rsidP="00535CD2">
      <w:pPr>
        <w:pStyle w:val="SingleTxtG"/>
        <w:jc w:val="right"/>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3D1203" w:rsidRPr="003D1203" w14:paraId="3A050155" w14:textId="77777777" w:rsidTr="00871A66">
        <w:trPr>
          <w:cantSplit/>
          <w:tblHeader/>
        </w:trPr>
        <w:tc>
          <w:tcPr>
            <w:tcW w:w="3887" w:type="dxa"/>
            <w:tcBorders>
              <w:top w:val="single" w:sz="4" w:space="0" w:color="auto"/>
              <w:bottom w:val="single" w:sz="12" w:space="0" w:color="auto"/>
            </w:tcBorders>
            <w:shd w:val="clear" w:color="auto" w:fill="auto"/>
            <w:vAlign w:val="bottom"/>
          </w:tcPr>
          <w:p w14:paraId="211992E8" w14:textId="77777777" w:rsidR="00871A66" w:rsidRPr="003D1203" w:rsidRDefault="00871A66" w:rsidP="00B12CF0">
            <w:pPr>
              <w:spacing w:before="80" w:after="80" w:line="200" w:lineRule="exact"/>
              <w:ind w:right="113"/>
              <w:rPr>
                <w:i/>
                <w:sz w:val="16"/>
                <w:lang w:eastAsia="en-GB"/>
              </w:rPr>
            </w:pPr>
            <w:r w:rsidRPr="003D1203">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6D25A426" w14:textId="77777777" w:rsidR="00871A66" w:rsidRPr="003D1203" w:rsidRDefault="00871A66" w:rsidP="00B12CF0">
            <w:pPr>
              <w:spacing w:before="80" w:after="80" w:line="200" w:lineRule="exact"/>
              <w:ind w:right="113"/>
              <w:rPr>
                <w:i/>
                <w:sz w:val="16"/>
                <w:lang w:eastAsia="en-GB"/>
              </w:rPr>
            </w:pPr>
            <w:r w:rsidRPr="003D1203">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581725C9" w14:textId="77777777" w:rsidR="00871A66" w:rsidRPr="003D1203" w:rsidRDefault="00871A66" w:rsidP="00B12CF0">
            <w:pPr>
              <w:spacing w:before="80" w:after="80" w:line="200" w:lineRule="exact"/>
              <w:ind w:right="113"/>
              <w:rPr>
                <w:i/>
                <w:sz w:val="16"/>
                <w:lang w:eastAsia="en-GB"/>
              </w:rPr>
            </w:pPr>
            <w:r w:rsidRPr="003D1203">
              <w:rPr>
                <w:i/>
                <w:sz w:val="16"/>
                <w:lang w:eastAsia="en-GB"/>
              </w:rPr>
              <w:t>Country</w:t>
            </w:r>
          </w:p>
        </w:tc>
        <w:tc>
          <w:tcPr>
            <w:tcW w:w="1601" w:type="dxa"/>
            <w:tcBorders>
              <w:top w:val="single" w:sz="4" w:space="0" w:color="auto"/>
              <w:bottom w:val="single" w:sz="12" w:space="0" w:color="auto"/>
            </w:tcBorders>
            <w:shd w:val="clear" w:color="auto" w:fill="auto"/>
            <w:vAlign w:val="bottom"/>
          </w:tcPr>
          <w:p w14:paraId="0B118416" w14:textId="77777777" w:rsidR="00871A66" w:rsidRPr="003D1203" w:rsidRDefault="00871A66" w:rsidP="00B12CF0">
            <w:pPr>
              <w:spacing w:before="80" w:after="80" w:line="200" w:lineRule="exact"/>
              <w:ind w:right="113"/>
              <w:rPr>
                <w:i/>
                <w:sz w:val="16"/>
                <w:lang w:eastAsia="en-GB"/>
              </w:rPr>
            </w:pPr>
            <w:r w:rsidRPr="003D1203">
              <w:rPr>
                <w:i/>
                <w:sz w:val="16"/>
                <w:lang w:eastAsia="en-GB"/>
              </w:rPr>
              <w:t>Mandate until</w:t>
            </w:r>
          </w:p>
        </w:tc>
      </w:tr>
      <w:tr w:rsidR="003D1203" w:rsidRPr="003D1203" w14:paraId="58C0A892" w14:textId="77777777" w:rsidTr="00871A66">
        <w:trPr>
          <w:cantSplit/>
          <w:trHeight w:hRule="exact" w:val="113"/>
        </w:trPr>
        <w:tc>
          <w:tcPr>
            <w:tcW w:w="3887" w:type="dxa"/>
            <w:tcBorders>
              <w:top w:val="single" w:sz="12" w:space="0" w:color="auto"/>
            </w:tcBorders>
            <w:shd w:val="clear" w:color="auto" w:fill="auto"/>
          </w:tcPr>
          <w:p w14:paraId="6D10DC56" w14:textId="77777777" w:rsidR="00871A66" w:rsidRPr="003D1203" w:rsidRDefault="00871A66" w:rsidP="00B12CF0">
            <w:pPr>
              <w:spacing w:before="40" w:after="120"/>
              <w:ind w:right="113"/>
              <w:rPr>
                <w:lang w:eastAsia="en-GB"/>
              </w:rPr>
            </w:pPr>
          </w:p>
        </w:tc>
        <w:tc>
          <w:tcPr>
            <w:tcW w:w="2352" w:type="dxa"/>
            <w:tcBorders>
              <w:top w:val="single" w:sz="12" w:space="0" w:color="auto"/>
            </w:tcBorders>
            <w:shd w:val="clear" w:color="auto" w:fill="auto"/>
          </w:tcPr>
          <w:p w14:paraId="3AE1D3DE" w14:textId="77777777" w:rsidR="00871A66" w:rsidRPr="003D1203" w:rsidRDefault="00871A66" w:rsidP="00B12CF0">
            <w:pPr>
              <w:spacing w:before="40" w:after="120"/>
              <w:ind w:right="113"/>
              <w:rPr>
                <w:lang w:eastAsia="en-GB"/>
              </w:rPr>
            </w:pPr>
          </w:p>
        </w:tc>
        <w:tc>
          <w:tcPr>
            <w:tcW w:w="1797" w:type="dxa"/>
            <w:tcBorders>
              <w:top w:val="single" w:sz="12" w:space="0" w:color="auto"/>
            </w:tcBorders>
            <w:shd w:val="clear" w:color="auto" w:fill="auto"/>
          </w:tcPr>
          <w:p w14:paraId="0489B29C" w14:textId="77777777" w:rsidR="00871A66" w:rsidRPr="003D1203" w:rsidRDefault="00871A66" w:rsidP="00B12CF0">
            <w:pPr>
              <w:spacing w:before="40" w:after="120"/>
              <w:ind w:right="113"/>
              <w:rPr>
                <w:lang w:eastAsia="en-GB"/>
              </w:rPr>
            </w:pPr>
          </w:p>
        </w:tc>
        <w:tc>
          <w:tcPr>
            <w:tcW w:w="1601" w:type="dxa"/>
            <w:tcBorders>
              <w:top w:val="single" w:sz="12" w:space="0" w:color="auto"/>
            </w:tcBorders>
            <w:shd w:val="clear" w:color="auto" w:fill="auto"/>
          </w:tcPr>
          <w:p w14:paraId="3195BEAC" w14:textId="77777777" w:rsidR="00871A66" w:rsidRPr="003D1203" w:rsidRDefault="00871A66" w:rsidP="00B12CF0">
            <w:pPr>
              <w:spacing w:before="40" w:after="120"/>
              <w:ind w:right="113"/>
              <w:rPr>
                <w:lang w:eastAsia="en-GB"/>
              </w:rPr>
            </w:pPr>
          </w:p>
        </w:tc>
      </w:tr>
      <w:tr w:rsidR="003D1203" w:rsidRPr="003D1203" w14:paraId="0B872515" w14:textId="77777777" w:rsidTr="00871A66">
        <w:trPr>
          <w:cantSplit/>
        </w:trPr>
        <w:tc>
          <w:tcPr>
            <w:tcW w:w="3887" w:type="dxa"/>
            <w:shd w:val="clear" w:color="auto" w:fill="auto"/>
            <w:hideMark/>
          </w:tcPr>
          <w:p w14:paraId="720FCBF1" w14:textId="77777777" w:rsidR="00871A66" w:rsidRPr="003D1203" w:rsidRDefault="00871A66" w:rsidP="003E6719">
            <w:pPr>
              <w:spacing w:before="40" w:after="120"/>
              <w:ind w:right="113"/>
              <w:rPr>
                <w:lang w:eastAsia="en-GB"/>
              </w:rPr>
            </w:pPr>
            <w:r w:rsidRPr="003D1203">
              <w:rPr>
                <w:lang w:eastAsia="en-GB"/>
              </w:rPr>
              <w:t>Functional Requirements for Automated and Autonomous Vehicles (FRAV)</w:t>
            </w:r>
          </w:p>
        </w:tc>
        <w:tc>
          <w:tcPr>
            <w:tcW w:w="2352" w:type="dxa"/>
            <w:shd w:val="clear" w:color="auto" w:fill="auto"/>
            <w:hideMark/>
          </w:tcPr>
          <w:p w14:paraId="630FD3C3" w14:textId="7386AF07" w:rsidR="000241E0" w:rsidRPr="003D1203" w:rsidRDefault="00871A66" w:rsidP="000241E0">
            <w:pPr>
              <w:spacing w:before="40" w:after="120"/>
              <w:ind w:right="113"/>
              <w:rPr>
                <w:lang w:eastAsia="en-GB"/>
              </w:rPr>
            </w:pPr>
            <w:r w:rsidRPr="003D1203">
              <w:rPr>
                <w:lang w:eastAsia="en-GB"/>
              </w:rPr>
              <w:t>Ms. C. Chen</w:t>
            </w:r>
            <w:r w:rsidR="004A303A" w:rsidRPr="003D1203">
              <w:rPr>
                <w:vertAlign w:val="superscript"/>
                <w:lang w:eastAsia="en-GB"/>
              </w:rPr>
              <w:t>1</w:t>
            </w:r>
            <w:r w:rsidRPr="003D1203">
              <w:rPr>
                <w:lang w:eastAsia="en-GB"/>
              </w:rPr>
              <w:br/>
              <w:t>Mr. R. Damm</w:t>
            </w:r>
            <w:r w:rsidRPr="003D1203">
              <w:rPr>
                <w:vertAlign w:val="superscript"/>
                <w:lang w:eastAsia="en-GB"/>
              </w:rPr>
              <w:t>1</w:t>
            </w:r>
            <w:r w:rsidR="000241E0" w:rsidRPr="003D1203">
              <w:rPr>
                <w:vertAlign w:val="superscript"/>
                <w:lang w:eastAsia="en-GB"/>
              </w:rPr>
              <w:br/>
            </w:r>
            <w:r w:rsidR="000241E0" w:rsidRPr="003D1203">
              <w:rPr>
                <w:lang w:eastAsia="en-GB"/>
              </w:rPr>
              <w:t>Mr. E. Wondimneh</w:t>
            </w:r>
            <w:r w:rsidR="00814265" w:rsidRPr="003D1203">
              <w:rPr>
                <w:vertAlign w:val="superscript"/>
                <w:lang w:eastAsia="en-GB"/>
              </w:rPr>
              <w:t>1</w:t>
            </w:r>
          </w:p>
        </w:tc>
        <w:tc>
          <w:tcPr>
            <w:tcW w:w="1797" w:type="dxa"/>
            <w:shd w:val="clear" w:color="auto" w:fill="auto"/>
            <w:hideMark/>
          </w:tcPr>
          <w:p w14:paraId="713BB960" w14:textId="121B59C9" w:rsidR="00871A66" w:rsidRPr="003D1203" w:rsidRDefault="00871A66" w:rsidP="00B12CF0">
            <w:pPr>
              <w:spacing w:before="40" w:after="120"/>
              <w:ind w:right="113"/>
              <w:rPr>
                <w:lang w:eastAsia="en-GB"/>
              </w:rPr>
            </w:pPr>
            <w:r w:rsidRPr="003D1203">
              <w:rPr>
                <w:lang w:eastAsia="en-GB"/>
              </w:rPr>
              <w:t>China</w:t>
            </w:r>
            <w:r w:rsidRPr="003D1203">
              <w:rPr>
                <w:lang w:eastAsia="en-GB"/>
              </w:rPr>
              <w:br/>
              <w:t>Germany</w:t>
            </w:r>
            <w:r w:rsidR="000241E0" w:rsidRPr="003D1203">
              <w:rPr>
                <w:lang w:eastAsia="en-GB"/>
              </w:rPr>
              <w:br/>
              <w:t>USA</w:t>
            </w:r>
          </w:p>
        </w:tc>
        <w:tc>
          <w:tcPr>
            <w:tcW w:w="1601" w:type="dxa"/>
            <w:shd w:val="clear" w:color="auto" w:fill="auto"/>
            <w:hideMark/>
          </w:tcPr>
          <w:p w14:paraId="1B439A67" w14:textId="5ACD9D9A" w:rsidR="00871A66" w:rsidRPr="003D1203" w:rsidRDefault="00D80945" w:rsidP="00B12CF0">
            <w:pPr>
              <w:spacing w:before="40" w:after="120"/>
              <w:ind w:right="113"/>
              <w:rPr>
                <w:lang w:eastAsia="en-GB"/>
              </w:rPr>
            </w:pPr>
            <w:r w:rsidRPr="003D1203">
              <w:rPr>
                <w:lang w:eastAsia="en-GB"/>
              </w:rPr>
              <w:t>June</w:t>
            </w:r>
            <w:r w:rsidR="00871A66" w:rsidRPr="003D1203">
              <w:rPr>
                <w:lang w:eastAsia="en-GB"/>
              </w:rPr>
              <w:t xml:space="preserve"> </w:t>
            </w:r>
            <w:r w:rsidRPr="003D1203">
              <w:rPr>
                <w:lang w:eastAsia="en-GB"/>
              </w:rPr>
              <w:t>2022</w:t>
            </w:r>
            <w:r w:rsidR="00481750" w:rsidRPr="003D1203">
              <w:rPr>
                <w:sz w:val="18"/>
                <w:szCs w:val="18"/>
                <w:vertAlign w:val="superscript"/>
              </w:rPr>
              <w:t xml:space="preserve"> 2</w:t>
            </w:r>
          </w:p>
        </w:tc>
      </w:tr>
      <w:tr w:rsidR="003D1203" w:rsidRPr="003D1203" w14:paraId="2BB0ECCD" w14:textId="77777777" w:rsidTr="00871A66">
        <w:trPr>
          <w:cantSplit/>
        </w:trPr>
        <w:tc>
          <w:tcPr>
            <w:tcW w:w="3887" w:type="dxa"/>
            <w:shd w:val="clear" w:color="auto" w:fill="auto"/>
            <w:hideMark/>
          </w:tcPr>
          <w:p w14:paraId="5AA64AED" w14:textId="77777777" w:rsidR="00871A66" w:rsidRPr="003D1203" w:rsidRDefault="00871A66" w:rsidP="00B12CF0">
            <w:pPr>
              <w:spacing w:before="40" w:after="120"/>
              <w:ind w:right="113"/>
              <w:rPr>
                <w:lang w:eastAsia="en-GB"/>
              </w:rPr>
            </w:pPr>
            <w:r w:rsidRPr="003D1203">
              <w:rPr>
                <w:lang w:eastAsia="en-GB"/>
              </w:rPr>
              <w:t>Validation Method for Automated Driving (VMAD)</w:t>
            </w:r>
          </w:p>
        </w:tc>
        <w:tc>
          <w:tcPr>
            <w:tcW w:w="2352" w:type="dxa"/>
            <w:shd w:val="clear" w:color="auto" w:fill="auto"/>
            <w:hideMark/>
          </w:tcPr>
          <w:p w14:paraId="38955E0F" w14:textId="18589B50" w:rsidR="00871A66" w:rsidRPr="003D1203" w:rsidRDefault="000241E0" w:rsidP="0069542E">
            <w:pPr>
              <w:spacing w:before="40" w:after="120"/>
              <w:ind w:right="113"/>
              <w:rPr>
                <w:lang w:eastAsia="en-GB"/>
              </w:rPr>
            </w:pPr>
            <w:r w:rsidRPr="003D1203">
              <w:rPr>
                <w:lang w:eastAsia="en-GB"/>
              </w:rPr>
              <w:t>Mr. I. Sow</w:t>
            </w:r>
            <w:r w:rsidRPr="003D1203">
              <w:rPr>
                <w:vertAlign w:val="superscript"/>
                <w:lang w:eastAsia="en-GB"/>
              </w:rPr>
              <w:t>1</w:t>
            </w:r>
            <w:r w:rsidRPr="003D1203">
              <w:rPr>
                <w:lang w:eastAsia="en-GB"/>
              </w:rPr>
              <w:br/>
            </w:r>
            <w:r w:rsidR="00871A66" w:rsidRPr="003D1203">
              <w:rPr>
                <w:lang w:eastAsia="en-GB"/>
              </w:rPr>
              <w:t>Mr. T. Onoda</w:t>
            </w:r>
            <w:r w:rsidR="00871A66" w:rsidRPr="003D1203">
              <w:rPr>
                <w:vertAlign w:val="superscript"/>
                <w:lang w:eastAsia="en-GB"/>
              </w:rPr>
              <w:t>1</w:t>
            </w:r>
            <w:r w:rsidR="00871A66" w:rsidRPr="003D1203">
              <w:rPr>
                <w:lang w:eastAsia="en-GB"/>
              </w:rPr>
              <w:br/>
              <w:t>Mr. P. Striekwold</w:t>
            </w:r>
            <w:r w:rsidR="00871A66" w:rsidRPr="003D1203">
              <w:rPr>
                <w:vertAlign w:val="superscript"/>
                <w:lang w:eastAsia="en-GB"/>
              </w:rPr>
              <w:t>1</w:t>
            </w:r>
          </w:p>
        </w:tc>
        <w:tc>
          <w:tcPr>
            <w:tcW w:w="1797" w:type="dxa"/>
            <w:shd w:val="clear" w:color="auto" w:fill="auto"/>
            <w:hideMark/>
          </w:tcPr>
          <w:p w14:paraId="554637DF" w14:textId="47D7BC74" w:rsidR="00871A66" w:rsidRPr="003D1203" w:rsidRDefault="000241E0" w:rsidP="0069542E">
            <w:pPr>
              <w:spacing w:before="40" w:after="120"/>
              <w:ind w:right="113"/>
              <w:rPr>
                <w:lang w:eastAsia="en-GB"/>
              </w:rPr>
            </w:pPr>
            <w:r w:rsidRPr="003D1203">
              <w:rPr>
                <w:lang w:eastAsia="en-GB"/>
              </w:rPr>
              <w:t xml:space="preserve">Canada </w:t>
            </w:r>
            <w:r w:rsidRPr="003D1203">
              <w:rPr>
                <w:lang w:eastAsia="en-GB"/>
              </w:rPr>
              <w:br/>
            </w:r>
            <w:r w:rsidR="00871A66" w:rsidRPr="003D1203">
              <w:rPr>
                <w:lang w:eastAsia="en-GB"/>
              </w:rPr>
              <w:t>Japan</w:t>
            </w:r>
            <w:r w:rsidR="00871A66" w:rsidRPr="003D1203">
              <w:rPr>
                <w:lang w:eastAsia="en-GB"/>
              </w:rPr>
              <w:br/>
              <w:t>Netherlands</w:t>
            </w:r>
            <w:r w:rsidR="0069542E" w:rsidRPr="003D1203">
              <w:rPr>
                <w:lang w:eastAsia="en-GB"/>
              </w:rPr>
              <w:br/>
            </w:r>
          </w:p>
        </w:tc>
        <w:tc>
          <w:tcPr>
            <w:tcW w:w="1601" w:type="dxa"/>
            <w:shd w:val="clear" w:color="auto" w:fill="auto"/>
            <w:hideMark/>
          </w:tcPr>
          <w:p w14:paraId="01DA385D" w14:textId="6DCF6B61" w:rsidR="00871A66" w:rsidRPr="003D1203" w:rsidRDefault="00B73339" w:rsidP="00B12CF0">
            <w:pPr>
              <w:spacing w:before="40" w:after="120"/>
              <w:ind w:right="113"/>
              <w:rPr>
                <w:lang w:eastAsia="en-GB"/>
              </w:rPr>
            </w:pPr>
            <w:r w:rsidRPr="003D1203">
              <w:rPr>
                <w:lang w:eastAsia="en-GB"/>
              </w:rPr>
              <w:t>June 2022</w:t>
            </w:r>
            <w:r w:rsidR="00481750" w:rsidRPr="003D1203">
              <w:rPr>
                <w:sz w:val="18"/>
                <w:szCs w:val="18"/>
                <w:vertAlign w:val="superscript"/>
              </w:rPr>
              <w:t> 2</w:t>
            </w:r>
          </w:p>
        </w:tc>
      </w:tr>
      <w:tr w:rsidR="003D1203" w:rsidRPr="003D1203" w14:paraId="72B54314" w14:textId="77777777" w:rsidTr="00871A66">
        <w:trPr>
          <w:cantSplit/>
        </w:trPr>
        <w:tc>
          <w:tcPr>
            <w:tcW w:w="3887" w:type="dxa"/>
            <w:shd w:val="clear" w:color="auto" w:fill="auto"/>
            <w:hideMark/>
          </w:tcPr>
          <w:p w14:paraId="3D7943F9" w14:textId="77777777" w:rsidR="00871A66" w:rsidRPr="003D1203" w:rsidRDefault="00871A66" w:rsidP="00B12CF0">
            <w:pPr>
              <w:spacing w:before="40" w:after="120"/>
              <w:ind w:right="113"/>
              <w:rPr>
                <w:lang w:eastAsia="en-GB"/>
              </w:rPr>
            </w:pPr>
            <w:r w:rsidRPr="003D1203">
              <w:rPr>
                <w:lang w:eastAsia="en-GB"/>
              </w:rPr>
              <w:t>Cyber Security and Over-The-Air software updates (CS/OTA)</w:t>
            </w:r>
          </w:p>
        </w:tc>
        <w:tc>
          <w:tcPr>
            <w:tcW w:w="2352" w:type="dxa"/>
            <w:shd w:val="clear" w:color="auto" w:fill="auto"/>
            <w:hideMark/>
          </w:tcPr>
          <w:p w14:paraId="70318D95" w14:textId="705D0642" w:rsidR="00871A66" w:rsidRPr="003D1203" w:rsidRDefault="00871A66" w:rsidP="00B12CF0">
            <w:pPr>
              <w:spacing w:before="40" w:after="120"/>
              <w:ind w:right="113"/>
              <w:rPr>
                <w:lang w:eastAsia="en-GB"/>
              </w:rPr>
            </w:pPr>
            <w:r w:rsidRPr="003D1203">
              <w:rPr>
                <w:lang w:eastAsia="en-GB"/>
              </w:rPr>
              <w:t>Mr. T. Niikuni</w:t>
            </w:r>
            <w:r w:rsidRPr="003D1203">
              <w:rPr>
                <w:vertAlign w:val="superscript"/>
                <w:lang w:eastAsia="en-GB"/>
              </w:rPr>
              <w:t>1</w:t>
            </w:r>
            <w:r w:rsidRPr="003D1203">
              <w:rPr>
                <w:lang w:eastAsia="en-GB"/>
              </w:rPr>
              <w:br/>
            </w:r>
            <w:r w:rsidR="003D1203">
              <w:rPr>
                <w:lang w:eastAsia="en-GB"/>
              </w:rPr>
              <w:t>M</w:t>
            </w:r>
            <w:r w:rsidRPr="003D1203">
              <w:rPr>
                <w:lang w:eastAsia="en-GB"/>
              </w:rPr>
              <w:t>r. D. Handley</w:t>
            </w:r>
            <w:r w:rsidRPr="003D1203">
              <w:rPr>
                <w:vertAlign w:val="superscript"/>
                <w:lang w:eastAsia="en-GB"/>
              </w:rPr>
              <w:t>1</w:t>
            </w:r>
            <w:r w:rsidR="007742C6" w:rsidRPr="003D1203">
              <w:rPr>
                <w:vertAlign w:val="superscript"/>
                <w:lang w:eastAsia="en-GB"/>
              </w:rPr>
              <w:br/>
            </w:r>
            <w:r w:rsidR="00996C19" w:rsidRPr="003D1203">
              <w:rPr>
                <w:lang w:eastAsia="en-GB"/>
              </w:rPr>
              <w:t>Mr. E. Wondimneh</w:t>
            </w:r>
            <w:r w:rsidR="004A303A" w:rsidRPr="003D1203">
              <w:rPr>
                <w:vertAlign w:val="superscript"/>
                <w:lang w:eastAsia="en-GB"/>
              </w:rPr>
              <w:t>1</w:t>
            </w:r>
          </w:p>
        </w:tc>
        <w:tc>
          <w:tcPr>
            <w:tcW w:w="1797" w:type="dxa"/>
            <w:shd w:val="clear" w:color="auto" w:fill="auto"/>
            <w:hideMark/>
          </w:tcPr>
          <w:p w14:paraId="38117D13" w14:textId="77777777" w:rsidR="00871A66" w:rsidRPr="003D1203" w:rsidRDefault="00871A66" w:rsidP="00B12CF0">
            <w:pPr>
              <w:spacing w:before="40" w:after="120"/>
              <w:ind w:right="113"/>
              <w:rPr>
                <w:lang w:eastAsia="en-GB"/>
              </w:rPr>
            </w:pPr>
            <w:r w:rsidRPr="003D1203">
              <w:rPr>
                <w:lang w:eastAsia="en-GB"/>
              </w:rPr>
              <w:t>Japan</w:t>
            </w:r>
            <w:r w:rsidRPr="003D1203">
              <w:rPr>
                <w:lang w:eastAsia="en-GB"/>
              </w:rPr>
              <w:br/>
              <w:t>UK</w:t>
            </w:r>
            <w:r w:rsidR="007742C6" w:rsidRPr="003D1203">
              <w:rPr>
                <w:lang w:eastAsia="en-GB"/>
              </w:rPr>
              <w:br/>
              <w:t>USA</w:t>
            </w:r>
          </w:p>
        </w:tc>
        <w:tc>
          <w:tcPr>
            <w:tcW w:w="1601" w:type="dxa"/>
            <w:shd w:val="clear" w:color="auto" w:fill="auto"/>
            <w:hideMark/>
          </w:tcPr>
          <w:p w14:paraId="11F803C4" w14:textId="37436056" w:rsidR="00871A66" w:rsidRPr="003D1203" w:rsidRDefault="00402249" w:rsidP="00B12CF0">
            <w:pPr>
              <w:spacing w:before="40" w:after="120"/>
              <w:ind w:right="113"/>
              <w:rPr>
                <w:lang w:eastAsia="en-GB"/>
              </w:rPr>
            </w:pPr>
            <w:r w:rsidRPr="003D1203">
              <w:rPr>
                <w:lang w:eastAsia="en-GB"/>
              </w:rPr>
              <w:t>November</w:t>
            </w:r>
            <w:r w:rsidR="00871A66" w:rsidRPr="003D1203">
              <w:rPr>
                <w:lang w:eastAsia="en-GB"/>
              </w:rPr>
              <w:t xml:space="preserve"> 20</w:t>
            </w:r>
            <w:r w:rsidR="0037197A" w:rsidRPr="003D1203">
              <w:rPr>
                <w:lang w:eastAsia="en-GB"/>
              </w:rPr>
              <w:t>2</w:t>
            </w:r>
            <w:r w:rsidR="00B73339" w:rsidRPr="003D1203">
              <w:rPr>
                <w:lang w:eastAsia="en-GB"/>
              </w:rPr>
              <w:t>1</w:t>
            </w:r>
          </w:p>
        </w:tc>
      </w:tr>
      <w:tr w:rsidR="003D1203" w:rsidRPr="003D1203" w14:paraId="7EAA3CA6" w14:textId="77777777" w:rsidTr="00871A66">
        <w:trPr>
          <w:cantSplit/>
        </w:trPr>
        <w:tc>
          <w:tcPr>
            <w:tcW w:w="3887" w:type="dxa"/>
            <w:shd w:val="clear" w:color="auto" w:fill="auto"/>
            <w:hideMark/>
          </w:tcPr>
          <w:p w14:paraId="2EDB3E0B" w14:textId="77777777" w:rsidR="00871A66" w:rsidRPr="003D1203" w:rsidRDefault="00871A66" w:rsidP="00B12CF0">
            <w:pPr>
              <w:spacing w:before="40" w:after="120"/>
              <w:ind w:right="113"/>
              <w:rPr>
                <w:lang w:eastAsia="en-GB"/>
              </w:rPr>
            </w:pPr>
            <w:r w:rsidRPr="003D1203">
              <w:rPr>
                <w:lang w:eastAsia="en-GB"/>
              </w:rPr>
              <w:t>Event Data Recorder / Data Storage System for Automated Driving (EDR/DSSAD)</w:t>
            </w:r>
          </w:p>
        </w:tc>
        <w:tc>
          <w:tcPr>
            <w:tcW w:w="2352" w:type="dxa"/>
            <w:shd w:val="clear" w:color="auto" w:fill="auto"/>
            <w:hideMark/>
          </w:tcPr>
          <w:p w14:paraId="2BE7F581" w14:textId="3BC60D9C" w:rsidR="00871A66" w:rsidRPr="003D1203" w:rsidRDefault="00871A66" w:rsidP="00871A66">
            <w:pPr>
              <w:spacing w:before="40" w:after="120"/>
              <w:ind w:right="113"/>
              <w:rPr>
                <w:lang w:eastAsia="en-GB"/>
              </w:rPr>
            </w:pPr>
            <w:r w:rsidRPr="003D1203">
              <w:rPr>
                <w:lang w:eastAsia="en-GB"/>
              </w:rPr>
              <w:t>Mr. T. Guiting</w:t>
            </w:r>
            <w:r w:rsidRPr="003D1203">
              <w:rPr>
                <w:vertAlign w:val="superscript"/>
                <w:lang w:eastAsia="en-GB"/>
              </w:rPr>
              <w:t>1</w:t>
            </w:r>
            <w:r w:rsidRPr="003D1203">
              <w:rPr>
                <w:lang w:eastAsia="en-GB"/>
              </w:rPr>
              <w:br/>
              <w:t xml:space="preserve">Mr. </w:t>
            </w:r>
            <w:r w:rsidR="006D0807" w:rsidRPr="003D1203">
              <w:rPr>
                <w:lang w:eastAsia="en-GB"/>
              </w:rPr>
              <w:t>T. Tokai</w:t>
            </w:r>
            <w:r w:rsidRPr="003D1203">
              <w:rPr>
                <w:vertAlign w:val="superscript"/>
                <w:lang w:eastAsia="en-GB"/>
              </w:rPr>
              <w:t>1</w:t>
            </w:r>
            <w:r w:rsidRPr="003D1203">
              <w:rPr>
                <w:vertAlign w:val="superscript"/>
                <w:lang w:eastAsia="en-GB"/>
              </w:rPr>
              <w:br/>
            </w:r>
            <w:r w:rsidRPr="003D1203">
              <w:rPr>
                <w:lang w:eastAsia="en-GB"/>
              </w:rPr>
              <w:t>Ms. J. Doherty</w:t>
            </w:r>
            <w:r w:rsidR="004A303A" w:rsidRPr="003D1203">
              <w:rPr>
                <w:vertAlign w:val="superscript"/>
                <w:lang w:eastAsia="en-GB"/>
              </w:rPr>
              <w:t>1</w:t>
            </w:r>
          </w:p>
        </w:tc>
        <w:tc>
          <w:tcPr>
            <w:tcW w:w="1797" w:type="dxa"/>
            <w:shd w:val="clear" w:color="auto" w:fill="auto"/>
            <w:hideMark/>
          </w:tcPr>
          <w:p w14:paraId="7CC2109B" w14:textId="77777777" w:rsidR="00871A66" w:rsidRPr="003D1203" w:rsidRDefault="00871A66" w:rsidP="00B12CF0">
            <w:pPr>
              <w:spacing w:before="40" w:after="120"/>
              <w:ind w:right="113"/>
              <w:rPr>
                <w:lang w:eastAsia="en-GB"/>
              </w:rPr>
            </w:pPr>
            <w:r w:rsidRPr="003D1203">
              <w:rPr>
                <w:lang w:eastAsia="en-GB"/>
              </w:rPr>
              <w:t>Netherlands</w:t>
            </w:r>
            <w:r w:rsidRPr="003D1203">
              <w:rPr>
                <w:lang w:eastAsia="en-GB"/>
              </w:rPr>
              <w:br/>
              <w:t>Japan</w:t>
            </w:r>
            <w:r w:rsidRPr="003D1203">
              <w:rPr>
                <w:lang w:eastAsia="en-GB"/>
              </w:rPr>
              <w:br/>
              <w:t>USA</w:t>
            </w:r>
          </w:p>
        </w:tc>
        <w:tc>
          <w:tcPr>
            <w:tcW w:w="1601" w:type="dxa"/>
            <w:shd w:val="clear" w:color="auto" w:fill="auto"/>
            <w:hideMark/>
          </w:tcPr>
          <w:p w14:paraId="3C03F3BC" w14:textId="45701949" w:rsidR="00871A66" w:rsidRPr="003D1203" w:rsidRDefault="00B73339" w:rsidP="00B12CF0">
            <w:pPr>
              <w:spacing w:before="40" w:after="120"/>
              <w:ind w:right="113"/>
              <w:rPr>
                <w:lang w:eastAsia="en-GB"/>
              </w:rPr>
            </w:pPr>
            <w:r w:rsidRPr="003D1203">
              <w:rPr>
                <w:lang w:eastAsia="en-GB"/>
              </w:rPr>
              <w:t>June</w:t>
            </w:r>
            <w:r w:rsidR="00871A66" w:rsidRPr="003D1203">
              <w:rPr>
                <w:lang w:eastAsia="en-GB"/>
              </w:rPr>
              <w:t xml:space="preserve"> 202</w:t>
            </w:r>
            <w:r w:rsidRPr="003D1203">
              <w:rPr>
                <w:lang w:eastAsia="en-GB"/>
              </w:rPr>
              <w:t>4</w:t>
            </w:r>
            <w:r w:rsidR="00850FA1" w:rsidRPr="003D1203">
              <w:rPr>
                <w:sz w:val="18"/>
                <w:szCs w:val="18"/>
                <w:vertAlign w:val="superscript"/>
              </w:rPr>
              <w:t> 2</w:t>
            </w:r>
          </w:p>
        </w:tc>
      </w:tr>
      <w:tr w:rsidR="003D1203" w:rsidRPr="003D1203" w14:paraId="55CCB6D7" w14:textId="77777777" w:rsidTr="000531C1">
        <w:trPr>
          <w:cantSplit/>
        </w:trPr>
        <w:tc>
          <w:tcPr>
            <w:tcW w:w="3887" w:type="dxa"/>
            <w:shd w:val="clear" w:color="auto" w:fill="auto"/>
          </w:tcPr>
          <w:p w14:paraId="70C3737B" w14:textId="085BF54A" w:rsidR="00C60039" w:rsidRPr="003D1203" w:rsidRDefault="00C60039" w:rsidP="00C60039">
            <w:pPr>
              <w:spacing w:before="40" w:after="120"/>
              <w:ind w:right="113"/>
              <w:rPr>
                <w:lang w:eastAsia="en-GB"/>
              </w:rPr>
            </w:pPr>
            <w:r w:rsidRPr="003D1203">
              <w:rPr>
                <w:lang w:eastAsia="en-GB"/>
              </w:rPr>
              <w:t>Advanced Emergency Braking Systems (AEBS)</w:t>
            </w:r>
            <w:r w:rsidR="009052E7" w:rsidRPr="003D1203">
              <w:rPr>
                <w:lang w:eastAsia="en-GB"/>
              </w:rPr>
              <w:t xml:space="preserve"> for M</w:t>
            </w:r>
            <w:r w:rsidR="009052E7" w:rsidRPr="003D1203">
              <w:rPr>
                <w:vertAlign w:val="subscript"/>
                <w:lang w:eastAsia="en-GB"/>
              </w:rPr>
              <w:t>1</w:t>
            </w:r>
            <w:r w:rsidR="009052E7" w:rsidRPr="003D1203">
              <w:rPr>
                <w:lang w:eastAsia="en-GB"/>
              </w:rPr>
              <w:t xml:space="preserve"> and N</w:t>
            </w:r>
            <w:r w:rsidR="009052E7" w:rsidRPr="003D1203">
              <w:rPr>
                <w:vertAlign w:val="subscript"/>
                <w:lang w:eastAsia="en-GB"/>
              </w:rPr>
              <w:t>1</w:t>
            </w:r>
          </w:p>
        </w:tc>
        <w:tc>
          <w:tcPr>
            <w:tcW w:w="2352" w:type="dxa"/>
            <w:shd w:val="clear" w:color="auto" w:fill="auto"/>
          </w:tcPr>
          <w:p w14:paraId="15322062" w14:textId="5F5CF7D2" w:rsidR="00C60039" w:rsidRPr="003D1203" w:rsidRDefault="00C60039" w:rsidP="00C60039">
            <w:pPr>
              <w:spacing w:before="40" w:after="120"/>
              <w:ind w:right="113"/>
              <w:rPr>
                <w:lang w:eastAsia="en-GB"/>
              </w:rPr>
            </w:pPr>
            <w:r w:rsidRPr="003D1203">
              <w:t>Mr. A. Lagrange</w:t>
            </w:r>
            <w:r w:rsidRPr="003D1203">
              <w:rPr>
                <w:vertAlign w:val="superscript"/>
              </w:rPr>
              <w:t>1</w:t>
            </w:r>
            <w:r w:rsidRPr="003D1203">
              <w:t xml:space="preserve"> </w:t>
            </w:r>
            <w:r w:rsidRPr="003D1203">
              <w:br/>
              <w:t>Mr. T. Hirose</w:t>
            </w:r>
            <w:r w:rsidRPr="003D1203">
              <w:rPr>
                <w:vertAlign w:val="superscript"/>
              </w:rPr>
              <w:t>1</w:t>
            </w:r>
          </w:p>
        </w:tc>
        <w:tc>
          <w:tcPr>
            <w:tcW w:w="1797" w:type="dxa"/>
            <w:shd w:val="clear" w:color="auto" w:fill="auto"/>
          </w:tcPr>
          <w:p w14:paraId="3F111C41" w14:textId="0C9C11B4" w:rsidR="00C60039" w:rsidRPr="003D1203" w:rsidRDefault="00C60039" w:rsidP="00C60039">
            <w:pPr>
              <w:spacing w:before="40" w:after="120"/>
              <w:ind w:right="113"/>
              <w:rPr>
                <w:lang w:eastAsia="en-GB"/>
              </w:rPr>
            </w:pPr>
            <w:r w:rsidRPr="003D1203">
              <w:rPr>
                <w:lang w:eastAsia="en-GB"/>
              </w:rPr>
              <w:t>EC</w:t>
            </w:r>
            <w:r w:rsidRPr="003D1203">
              <w:rPr>
                <w:lang w:eastAsia="en-GB"/>
              </w:rPr>
              <w:br/>
              <w:t>Japan</w:t>
            </w:r>
          </w:p>
        </w:tc>
        <w:tc>
          <w:tcPr>
            <w:tcW w:w="1601" w:type="dxa"/>
            <w:shd w:val="clear" w:color="auto" w:fill="auto"/>
          </w:tcPr>
          <w:p w14:paraId="0E75BC7D" w14:textId="2147B9F0" w:rsidR="00C60039" w:rsidRPr="003D1203" w:rsidRDefault="00C60039" w:rsidP="00C60039">
            <w:pPr>
              <w:spacing w:before="40" w:after="120"/>
              <w:ind w:right="113"/>
              <w:rPr>
                <w:lang w:eastAsia="en-GB"/>
              </w:rPr>
            </w:pPr>
            <w:r w:rsidRPr="003D1203">
              <w:rPr>
                <w:lang w:eastAsia="en-GB"/>
              </w:rPr>
              <w:t>March 202</w:t>
            </w:r>
            <w:r w:rsidR="006F1B1B" w:rsidRPr="003D1203">
              <w:rPr>
                <w:lang w:eastAsia="en-GB"/>
              </w:rPr>
              <w:t>2</w:t>
            </w:r>
          </w:p>
        </w:tc>
      </w:tr>
      <w:tr w:rsidR="003D1203" w:rsidRPr="003D1203" w14:paraId="43E37A01" w14:textId="77777777" w:rsidTr="00C60039">
        <w:trPr>
          <w:cantSplit/>
        </w:trPr>
        <w:tc>
          <w:tcPr>
            <w:tcW w:w="3887" w:type="dxa"/>
            <w:tcBorders>
              <w:bottom w:val="single" w:sz="12" w:space="0" w:color="auto"/>
            </w:tcBorders>
            <w:shd w:val="clear" w:color="auto" w:fill="auto"/>
          </w:tcPr>
          <w:p w14:paraId="5731E711" w14:textId="354A11E4" w:rsidR="000531C1" w:rsidRPr="003D1203" w:rsidRDefault="009052E7" w:rsidP="00C60039">
            <w:pPr>
              <w:spacing w:before="40" w:after="120"/>
              <w:ind w:right="113"/>
              <w:rPr>
                <w:lang w:eastAsia="en-GB"/>
              </w:rPr>
            </w:pPr>
            <w:r w:rsidRPr="003D1203">
              <w:rPr>
                <w:lang w:eastAsia="en-GB"/>
              </w:rPr>
              <w:t>Advanced Emergency Braking Systems (AEBS) for heavy vehicles</w:t>
            </w:r>
          </w:p>
        </w:tc>
        <w:tc>
          <w:tcPr>
            <w:tcW w:w="2352" w:type="dxa"/>
            <w:tcBorders>
              <w:bottom w:val="single" w:sz="12" w:space="0" w:color="auto"/>
            </w:tcBorders>
            <w:shd w:val="clear" w:color="auto" w:fill="auto"/>
          </w:tcPr>
          <w:p w14:paraId="307A62C6" w14:textId="1BCECDEA" w:rsidR="009052E7" w:rsidRPr="003D1203" w:rsidRDefault="009052E7" w:rsidP="009052E7">
            <w:pPr>
              <w:spacing w:before="40" w:after="120"/>
              <w:ind w:right="113"/>
            </w:pPr>
            <w:r w:rsidRPr="003D1203">
              <w:t>Mr. P Seiniger</w:t>
            </w:r>
            <w:r w:rsidRPr="003D1203">
              <w:rPr>
                <w:vertAlign w:val="superscript"/>
              </w:rPr>
              <w:t>1</w:t>
            </w:r>
            <w:r w:rsidRPr="003D1203">
              <w:rPr>
                <w:vertAlign w:val="superscript"/>
              </w:rPr>
              <w:br/>
            </w:r>
            <w:r w:rsidRPr="003D1203">
              <w:t>Mr. T. Hirose</w:t>
            </w:r>
            <w:r w:rsidRPr="003D1203">
              <w:rPr>
                <w:vertAlign w:val="superscript"/>
              </w:rPr>
              <w:t>1</w:t>
            </w:r>
          </w:p>
        </w:tc>
        <w:tc>
          <w:tcPr>
            <w:tcW w:w="1797" w:type="dxa"/>
            <w:tcBorders>
              <w:bottom w:val="single" w:sz="12" w:space="0" w:color="auto"/>
            </w:tcBorders>
            <w:shd w:val="clear" w:color="auto" w:fill="auto"/>
          </w:tcPr>
          <w:p w14:paraId="622C24F0" w14:textId="59320C04" w:rsidR="000531C1" w:rsidRPr="003D1203" w:rsidRDefault="00934D42" w:rsidP="00C60039">
            <w:pPr>
              <w:spacing w:before="40" w:after="120"/>
              <w:ind w:right="113"/>
              <w:rPr>
                <w:lang w:eastAsia="en-GB"/>
              </w:rPr>
            </w:pPr>
            <w:r w:rsidRPr="003D1203">
              <w:rPr>
                <w:lang w:eastAsia="en-GB"/>
              </w:rPr>
              <w:t>Germany</w:t>
            </w:r>
            <w:r w:rsidRPr="003D1203">
              <w:rPr>
                <w:lang w:eastAsia="en-GB"/>
              </w:rPr>
              <w:br/>
              <w:t>Japan</w:t>
            </w:r>
          </w:p>
        </w:tc>
        <w:tc>
          <w:tcPr>
            <w:tcW w:w="1601" w:type="dxa"/>
            <w:tcBorders>
              <w:bottom w:val="single" w:sz="12" w:space="0" w:color="auto"/>
            </w:tcBorders>
            <w:shd w:val="clear" w:color="auto" w:fill="auto"/>
          </w:tcPr>
          <w:p w14:paraId="5291F150" w14:textId="25BC6DF6" w:rsidR="000531C1" w:rsidRPr="003D1203" w:rsidRDefault="00934D42" w:rsidP="00C60039">
            <w:pPr>
              <w:spacing w:before="40" w:after="120"/>
              <w:ind w:right="113"/>
              <w:rPr>
                <w:lang w:eastAsia="en-GB"/>
              </w:rPr>
            </w:pPr>
            <w:r w:rsidRPr="003D1203">
              <w:rPr>
                <w:lang w:eastAsia="en-GB"/>
              </w:rPr>
              <w:t>March 2022</w:t>
            </w:r>
          </w:p>
        </w:tc>
      </w:tr>
    </w:tbl>
    <w:p w14:paraId="391B1E47" w14:textId="1746E153" w:rsidR="00814265" w:rsidRPr="003D1203" w:rsidRDefault="004119AE" w:rsidP="00850FA1">
      <w:pPr>
        <w:spacing w:before="120" w:line="240" w:lineRule="auto"/>
        <w:rPr>
          <w:sz w:val="18"/>
          <w:szCs w:val="18"/>
        </w:rPr>
      </w:pPr>
      <w:r>
        <w:rPr>
          <w:sz w:val="18"/>
          <w:szCs w:val="18"/>
          <w:vertAlign w:val="superscript"/>
        </w:rPr>
        <w:t xml:space="preserve">  </w:t>
      </w:r>
      <w:proofErr w:type="gramStart"/>
      <w:r w:rsidR="00814265" w:rsidRPr="003D1203">
        <w:rPr>
          <w:sz w:val="18"/>
          <w:szCs w:val="18"/>
          <w:vertAlign w:val="superscript"/>
        </w:rPr>
        <w:t xml:space="preserve">1 </w:t>
      </w:r>
      <w:r w:rsidR="00814265" w:rsidRPr="003D1203">
        <w:rPr>
          <w:sz w:val="18"/>
          <w:szCs w:val="18"/>
        </w:rPr>
        <w:t xml:space="preserve"> IWG</w:t>
      </w:r>
      <w:proofErr w:type="gramEnd"/>
      <w:r w:rsidR="00814265" w:rsidRPr="003D1203">
        <w:rPr>
          <w:sz w:val="18"/>
          <w:szCs w:val="18"/>
        </w:rPr>
        <w:t xml:space="preserve"> Co-Chairs</w:t>
      </w:r>
    </w:p>
    <w:p w14:paraId="646E47FE" w14:textId="296A2495" w:rsidR="000F036E" w:rsidRPr="003D1203" w:rsidRDefault="004119AE" w:rsidP="00850FA1">
      <w:pPr>
        <w:spacing w:after="120" w:line="240" w:lineRule="auto"/>
        <w:rPr>
          <w:sz w:val="18"/>
          <w:szCs w:val="18"/>
        </w:rPr>
      </w:pPr>
      <w:r>
        <w:rPr>
          <w:sz w:val="18"/>
          <w:szCs w:val="18"/>
          <w:vertAlign w:val="superscript"/>
        </w:rPr>
        <w:t xml:space="preserve">  </w:t>
      </w:r>
      <w:proofErr w:type="gramStart"/>
      <w:r w:rsidR="00850FA1" w:rsidRPr="003D1203">
        <w:rPr>
          <w:sz w:val="18"/>
          <w:szCs w:val="18"/>
          <w:vertAlign w:val="superscript"/>
        </w:rPr>
        <w:t>2</w:t>
      </w:r>
      <w:r w:rsidR="00831B05">
        <w:rPr>
          <w:sz w:val="18"/>
          <w:szCs w:val="18"/>
          <w:vertAlign w:val="superscript"/>
        </w:rPr>
        <w:t xml:space="preserve"> </w:t>
      </w:r>
      <w:r w:rsidR="00BF597F" w:rsidRPr="003D1203">
        <w:rPr>
          <w:sz w:val="18"/>
          <w:szCs w:val="18"/>
        </w:rPr>
        <w:t xml:space="preserve"> The</w:t>
      </w:r>
      <w:proofErr w:type="gramEnd"/>
      <w:r w:rsidR="00BF597F" w:rsidRPr="003D1203">
        <w:rPr>
          <w:sz w:val="18"/>
          <w:szCs w:val="18"/>
        </w:rPr>
        <w:t xml:space="preserve"> ma</w:t>
      </w:r>
      <w:r w:rsidR="005B372B" w:rsidRPr="003D1203">
        <w:rPr>
          <w:sz w:val="18"/>
          <w:szCs w:val="18"/>
        </w:rPr>
        <w:t>n</w:t>
      </w:r>
      <w:r w:rsidR="00BF597F" w:rsidRPr="003D1203">
        <w:rPr>
          <w:sz w:val="18"/>
          <w:szCs w:val="18"/>
        </w:rPr>
        <w:t xml:space="preserve">date dates are </w:t>
      </w:r>
      <w:r w:rsidR="00BB4CA9" w:rsidRPr="003D1203">
        <w:rPr>
          <w:sz w:val="18"/>
          <w:szCs w:val="18"/>
        </w:rPr>
        <w:t>derived from</w:t>
      </w:r>
      <w:r w:rsidR="005B372B" w:rsidRPr="003D1203">
        <w:rPr>
          <w:sz w:val="18"/>
          <w:szCs w:val="18"/>
        </w:rPr>
        <w:t xml:space="preserve"> the </w:t>
      </w:r>
      <w:r w:rsidR="002661C0">
        <w:rPr>
          <w:sz w:val="18"/>
          <w:szCs w:val="18"/>
        </w:rPr>
        <w:t xml:space="preserve">current draft </w:t>
      </w:r>
      <w:r w:rsidR="00BB4CA9" w:rsidRPr="003D1203">
        <w:rPr>
          <w:sz w:val="18"/>
          <w:szCs w:val="18"/>
        </w:rPr>
        <w:t xml:space="preserve">revised </w:t>
      </w:r>
      <w:r w:rsidR="005B372B" w:rsidRPr="003D1203">
        <w:rPr>
          <w:sz w:val="18"/>
          <w:szCs w:val="18"/>
        </w:rPr>
        <w:t>Framework Document on Automated Vehicles</w:t>
      </w:r>
    </w:p>
    <w:p w14:paraId="1E6C76FC" w14:textId="1F5D839C" w:rsidR="00CE6229" w:rsidRPr="003D1203" w:rsidRDefault="00CE6229" w:rsidP="006113A7">
      <w:pPr>
        <w:pStyle w:val="HChG"/>
        <w:pageBreakBefore/>
      </w:pPr>
      <w:r w:rsidRPr="003D1203">
        <w:lastRenderedPageBreak/>
        <w:t>Annex III</w:t>
      </w:r>
    </w:p>
    <w:p w14:paraId="618EAFF1" w14:textId="6C759194" w:rsidR="00362D73" w:rsidRPr="003D1203" w:rsidRDefault="00362D73" w:rsidP="00362D73">
      <w:pPr>
        <w:pStyle w:val="HChG"/>
      </w:pPr>
      <w:r w:rsidRPr="003D1203">
        <w:tab/>
      </w:r>
      <w:r w:rsidRPr="003D1203">
        <w:tab/>
      </w:r>
      <w:r w:rsidR="006901C5" w:rsidRPr="003D1203">
        <w:t>Adopted Supplement to UN Regulation No. 157 (ALKS)</w:t>
      </w:r>
    </w:p>
    <w:p w14:paraId="0250F1D5" w14:textId="0925A582" w:rsidR="00362D73" w:rsidRPr="003D1203" w:rsidRDefault="00362D73" w:rsidP="00362D73">
      <w:pPr>
        <w:pStyle w:val="H23G"/>
      </w:pPr>
      <w:r w:rsidRPr="003D1203">
        <w:tab/>
      </w:r>
      <w:r w:rsidRPr="003D1203">
        <w:tab/>
        <w:t>Adopted on the basis of GRVA-10-</w:t>
      </w:r>
      <w:r w:rsidR="0071264B" w:rsidRPr="003D1203">
        <w:t>3</w:t>
      </w:r>
      <w:r w:rsidR="000D0C9E" w:rsidRPr="003D1203">
        <w:t>5</w:t>
      </w:r>
      <w:r w:rsidRPr="003D1203">
        <w:t xml:space="preserve"> (see para. </w:t>
      </w:r>
      <w:r w:rsidR="00C40A8C">
        <w:t>35</w:t>
      </w:r>
      <w:r w:rsidRPr="003D1203">
        <w:t>)</w:t>
      </w:r>
    </w:p>
    <w:p w14:paraId="28836E3A" w14:textId="77777777" w:rsidR="00DD7383" w:rsidRPr="003D1203" w:rsidRDefault="00DD7383" w:rsidP="00DD7383">
      <w:pPr>
        <w:spacing w:after="120" w:line="240" w:lineRule="auto"/>
        <w:ind w:left="1134" w:right="567"/>
        <w:jc w:val="both"/>
        <w:rPr>
          <w:bCs/>
        </w:rPr>
      </w:pPr>
      <w:bookmarkStart w:id="9" w:name="_Hlk534364985"/>
      <w:r w:rsidRPr="003D1203">
        <w:rPr>
          <w:bCs/>
          <w:i/>
          <w:iCs/>
        </w:rPr>
        <w:t>Paragraph 2.5.</w:t>
      </w:r>
      <w:r w:rsidRPr="003D1203">
        <w:rPr>
          <w:bCs/>
        </w:rPr>
        <w:t>, amend to read:</w:t>
      </w:r>
    </w:p>
    <w:bookmarkEnd w:id="9"/>
    <w:p w14:paraId="55287705" w14:textId="490CECF6" w:rsidR="00DD7383" w:rsidRPr="003D1203" w:rsidRDefault="00DD7383" w:rsidP="00DD7383">
      <w:pPr>
        <w:pStyle w:val="SingleTxtG"/>
        <w:ind w:left="2268" w:hanging="1134"/>
        <w:rPr>
          <w:iCs/>
        </w:rPr>
      </w:pPr>
      <w:r w:rsidRPr="003D1203">
        <w:rPr>
          <w:bCs/>
        </w:rPr>
        <w:t>“</w:t>
      </w:r>
      <w:r w:rsidRPr="003D1203">
        <w:t>2.5.</w:t>
      </w:r>
      <w:r w:rsidRPr="003D1203">
        <w:tab/>
        <w:t>"</w:t>
      </w:r>
      <w:r w:rsidRPr="003D1203">
        <w:rPr>
          <w:rFonts w:hint="eastAsia"/>
          <w:i/>
          <w:lang w:eastAsia="ja-JP"/>
        </w:rPr>
        <w:t>Unplan</w:t>
      </w:r>
      <w:r w:rsidRPr="003D1203">
        <w:rPr>
          <w:i/>
          <w:lang w:eastAsia="ja-JP"/>
        </w:rPr>
        <w:t>n</w:t>
      </w:r>
      <w:r w:rsidRPr="003D1203">
        <w:rPr>
          <w:rFonts w:hint="eastAsia"/>
          <w:i/>
          <w:lang w:eastAsia="ja-JP"/>
        </w:rPr>
        <w:t>ed</w:t>
      </w:r>
      <w:r w:rsidRPr="003D1203">
        <w:rPr>
          <w:i/>
        </w:rPr>
        <w:t xml:space="preserve"> event</w:t>
      </w:r>
      <w:r w:rsidRPr="003D1203">
        <w:t>" is a situation which is unknown in advance, but assumed as very likely in happening</w:t>
      </w:r>
      <w:r w:rsidRPr="003D1203">
        <w:rPr>
          <w:strike/>
        </w:rPr>
        <w:t>, e.g. road construction, inclement weather, approaching emergency vehicle, missing lane marking, load falling from truck (collision)</w:t>
      </w:r>
      <w:r w:rsidRPr="003D1203">
        <w:t xml:space="preserve"> and which requires a transition demand. </w:t>
      </w:r>
      <w:r w:rsidRPr="003D1203">
        <w:rPr>
          <w:b/>
          <w:bCs/>
        </w:rPr>
        <w:t xml:space="preserve">This </w:t>
      </w:r>
      <w:r w:rsidRPr="003D1203">
        <w:rPr>
          <w:b/>
          <w:bCs/>
          <w:lang w:val="en-US"/>
        </w:rPr>
        <w:t xml:space="preserve">may </w:t>
      </w:r>
      <w:r w:rsidR="003567B0" w:rsidRPr="003D1203">
        <w:rPr>
          <w:b/>
          <w:bCs/>
          <w:lang w:val="en-US"/>
        </w:rPr>
        <w:t>include:</w:t>
      </w:r>
      <w:r w:rsidRPr="003D1203">
        <w:rPr>
          <w:b/>
          <w:bCs/>
          <w:lang w:val="en-US"/>
        </w:rPr>
        <w:t xml:space="preserve"> road</w:t>
      </w:r>
      <w:r w:rsidRPr="003D1203">
        <w:rPr>
          <w:b/>
          <w:bCs/>
        </w:rPr>
        <w:t xml:space="preserve"> construction, inclement weather, approaching emergency vehicles/enforcement vehicles, missing lane markings, load falling from truck.</w:t>
      </w:r>
      <w:r w:rsidRPr="003D1203">
        <w:rPr>
          <w:iCs/>
        </w:rPr>
        <w:t>”</w:t>
      </w:r>
    </w:p>
    <w:p w14:paraId="0C6ACD64" w14:textId="77777777" w:rsidR="00DD7383" w:rsidRPr="003D1203" w:rsidRDefault="00DD7383" w:rsidP="00DD7383">
      <w:pPr>
        <w:spacing w:after="120"/>
        <w:ind w:left="2268" w:right="1134" w:hanging="1134"/>
        <w:jc w:val="both"/>
      </w:pPr>
      <w:r w:rsidRPr="003D1203">
        <w:rPr>
          <w:i/>
          <w:iCs/>
        </w:rPr>
        <w:t>Paragraph 5.1.2.,</w:t>
      </w:r>
      <w:r w:rsidRPr="003D1203">
        <w:t xml:space="preserve"> amend to read:</w:t>
      </w:r>
    </w:p>
    <w:p w14:paraId="17AEC039" w14:textId="4BD11994" w:rsidR="008715CC" w:rsidRPr="003D1203" w:rsidRDefault="00DD7383" w:rsidP="00567C7F">
      <w:pPr>
        <w:spacing w:after="120"/>
        <w:ind w:left="2268" w:right="1134" w:hanging="1134"/>
        <w:jc w:val="both"/>
        <w:rPr>
          <w:iCs/>
        </w:rPr>
      </w:pPr>
      <w:r w:rsidRPr="003D1203">
        <w:rPr>
          <w:szCs w:val="24"/>
          <w:lang w:eastAsia="en-GB"/>
        </w:rPr>
        <w:t>“5.1.2.</w:t>
      </w:r>
      <w:r w:rsidRPr="003D1203">
        <w:rPr>
          <w:szCs w:val="24"/>
          <w:lang w:eastAsia="en-GB"/>
        </w:rPr>
        <w:tab/>
        <w:t>The activated system shall comply with traffic rules relating to the DDT in the country of operation</w:t>
      </w:r>
      <w:r w:rsidRPr="003D1203">
        <w:rPr>
          <w:b/>
          <w:bCs/>
          <w:szCs w:val="24"/>
          <w:lang w:eastAsia="en-GB"/>
        </w:rPr>
        <w:t>, including responding to emergency/enforcement vehicles</w:t>
      </w:r>
      <w:r w:rsidRPr="003D1203">
        <w:rPr>
          <w:szCs w:val="24"/>
          <w:lang w:eastAsia="en-GB"/>
        </w:rPr>
        <w:t>.”</w:t>
      </w:r>
    </w:p>
    <w:p w14:paraId="4AEDE7B1" w14:textId="3FDF2535" w:rsidR="0071264B" w:rsidRPr="003D1203" w:rsidRDefault="0071264B" w:rsidP="00631358">
      <w:pPr>
        <w:pStyle w:val="HChG"/>
        <w:pageBreakBefore/>
      </w:pPr>
      <w:r w:rsidRPr="003D1203">
        <w:lastRenderedPageBreak/>
        <w:t>Annex IV</w:t>
      </w:r>
    </w:p>
    <w:p w14:paraId="52321D1C" w14:textId="3BD7DA1D" w:rsidR="00CE6229" w:rsidRPr="003D1203" w:rsidRDefault="00CE6229" w:rsidP="00C40F20">
      <w:pPr>
        <w:pStyle w:val="HChG"/>
        <w:keepNext w:val="0"/>
        <w:keepLines w:val="0"/>
        <w:ind w:right="992"/>
      </w:pPr>
      <w:r w:rsidRPr="003D1203">
        <w:tab/>
      </w:r>
      <w:r w:rsidRPr="003D1203">
        <w:tab/>
      </w:r>
      <w:r w:rsidR="006901C5" w:rsidRPr="003D1203">
        <w:t>Adopted amendments to ECE/TRANS/WP.29/GRVA/2021/12</w:t>
      </w:r>
    </w:p>
    <w:p w14:paraId="2D170C8A" w14:textId="7B810E29" w:rsidR="006113A7" w:rsidRPr="003D1203" w:rsidRDefault="00A961F4" w:rsidP="00A961F4">
      <w:pPr>
        <w:pStyle w:val="H23G"/>
      </w:pPr>
      <w:r w:rsidRPr="003D1203">
        <w:tab/>
      </w:r>
      <w:r w:rsidRPr="003D1203">
        <w:tab/>
      </w:r>
      <w:r w:rsidR="00F0200E" w:rsidRPr="003D1203">
        <w:t xml:space="preserve">Adopted on the basis of </w:t>
      </w:r>
      <w:r w:rsidR="006113A7" w:rsidRPr="003D1203">
        <w:t>GRVA-</w:t>
      </w:r>
      <w:r w:rsidR="00A279D6" w:rsidRPr="003D1203">
        <w:t>10</w:t>
      </w:r>
      <w:r w:rsidR="006113A7" w:rsidRPr="003D1203">
        <w:t>-</w:t>
      </w:r>
      <w:r w:rsidR="000D0C9E" w:rsidRPr="003D1203">
        <w:t>39</w:t>
      </w:r>
      <w:r w:rsidR="00F0200E" w:rsidRPr="003D1203">
        <w:t xml:space="preserve"> (see para. </w:t>
      </w:r>
      <w:r w:rsidR="00C40A8C">
        <w:t>64</w:t>
      </w:r>
      <w:r w:rsidR="00814484" w:rsidRPr="003D1203">
        <w:t>)</w:t>
      </w:r>
    </w:p>
    <w:p w14:paraId="3BFBD73B" w14:textId="77777777" w:rsidR="00074BAC" w:rsidRPr="003D1203" w:rsidRDefault="00074BAC" w:rsidP="008144CD">
      <w:pPr>
        <w:spacing w:after="100" w:line="240" w:lineRule="auto"/>
        <w:ind w:left="2268" w:right="1134" w:hanging="1134"/>
        <w:jc w:val="both"/>
      </w:pPr>
      <w:r w:rsidRPr="003D1203">
        <w:rPr>
          <w:i/>
          <w:iCs/>
        </w:rPr>
        <w:t>Paragraph 2.4.8.</w:t>
      </w:r>
      <w:r w:rsidRPr="003D1203">
        <w:t>,</w:t>
      </w:r>
      <w:r w:rsidRPr="003D1203">
        <w:rPr>
          <w:i/>
          <w:iCs/>
        </w:rPr>
        <w:t xml:space="preserve"> </w:t>
      </w:r>
      <w:r w:rsidRPr="003D1203">
        <w:t>amend to read:</w:t>
      </w:r>
    </w:p>
    <w:p w14:paraId="477CB844" w14:textId="77777777" w:rsidR="00074BAC" w:rsidRPr="003D1203" w:rsidRDefault="00074BAC" w:rsidP="008144CD">
      <w:pPr>
        <w:spacing w:after="100" w:line="240" w:lineRule="auto"/>
        <w:ind w:left="2268" w:right="1134" w:hanging="1134"/>
        <w:jc w:val="both"/>
        <w:rPr>
          <w:i/>
          <w:iCs/>
        </w:rPr>
      </w:pPr>
      <w:r w:rsidRPr="003D1203">
        <w:t>“2.4.8.</w:t>
      </w:r>
      <w:r w:rsidRPr="003D1203">
        <w:tab/>
        <w:t>"</w:t>
      </w:r>
      <w:r w:rsidRPr="003D1203">
        <w:rPr>
          <w:i/>
          <w:iCs/>
        </w:rPr>
        <w:t>Remote Controlled Parking (RCP)</w:t>
      </w:r>
      <w:r w:rsidRPr="003D1203">
        <w:t xml:space="preserve">" means an ACSF of category A, actuated by the driver, providing parking or low speed manoeuvring. The actuation is made </w:t>
      </w:r>
      <w:r w:rsidRPr="003D1203">
        <w:rPr>
          <w:strike/>
        </w:rPr>
        <w:t>by remote control</w:t>
      </w:r>
      <w:r w:rsidRPr="003D1203">
        <w:t xml:space="preserve"> in close proximity to the vehicle.”</w:t>
      </w:r>
    </w:p>
    <w:p w14:paraId="16B5EDA2" w14:textId="77777777" w:rsidR="00074BAC" w:rsidRPr="003D1203" w:rsidRDefault="00074BAC" w:rsidP="008144CD">
      <w:pPr>
        <w:spacing w:after="100" w:line="240" w:lineRule="auto"/>
        <w:ind w:left="2268" w:right="1134" w:hanging="1134"/>
        <w:jc w:val="both"/>
        <w:rPr>
          <w:i/>
          <w:iCs/>
        </w:rPr>
      </w:pPr>
      <w:r w:rsidRPr="003D1203">
        <w:rPr>
          <w:i/>
          <w:iCs/>
        </w:rPr>
        <w:t>Paragraph 2.4.9.</w:t>
      </w:r>
      <w:r w:rsidRPr="003D1203">
        <w:t>, amend to read:</w:t>
      </w:r>
    </w:p>
    <w:p w14:paraId="5C6A2D07" w14:textId="77777777" w:rsidR="00074BAC" w:rsidRPr="003D1203" w:rsidRDefault="00074BAC" w:rsidP="008144CD">
      <w:pPr>
        <w:spacing w:after="100" w:line="240" w:lineRule="auto"/>
        <w:ind w:left="2268" w:right="1134" w:hanging="1134"/>
        <w:jc w:val="both"/>
      </w:pPr>
      <w:r w:rsidRPr="003D1203">
        <w:t>“2.4.9.</w:t>
      </w:r>
      <w:r w:rsidRPr="003D1203">
        <w:tab/>
        <w:t>"</w:t>
      </w:r>
      <w:r w:rsidRPr="003D1203">
        <w:rPr>
          <w:i/>
          <w:iCs/>
        </w:rPr>
        <w:t>Specified maximum RCP operating range (</w:t>
      </w:r>
      <w:proofErr w:type="spellStart"/>
      <w:r w:rsidRPr="003D1203">
        <w:rPr>
          <w:i/>
          <w:iCs/>
        </w:rPr>
        <w:t>SRCPmax</w:t>
      </w:r>
      <w:proofErr w:type="spellEnd"/>
      <w:r w:rsidRPr="003D1203">
        <w:rPr>
          <w:i/>
          <w:iCs/>
        </w:rPr>
        <w:t>)</w:t>
      </w:r>
      <w:r w:rsidRPr="003D1203">
        <w:t>" means the maximum distance between the nearest point of the motor vehicle and the remote control device</w:t>
      </w:r>
      <w:r w:rsidRPr="003D1203">
        <w:rPr>
          <w:b/>
          <w:bCs/>
        </w:rPr>
        <w:t xml:space="preserve"> or alternatively the driver (for systems based on detection of driver position and movement),</w:t>
      </w:r>
      <w:r w:rsidRPr="003D1203">
        <w:t xml:space="preserve"> up to which ACSF is designed to operate.”</w:t>
      </w:r>
    </w:p>
    <w:p w14:paraId="704E42D3" w14:textId="77777777" w:rsidR="00074BAC" w:rsidRPr="003D1203" w:rsidRDefault="00074BAC" w:rsidP="008144CD">
      <w:pPr>
        <w:spacing w:after="100" w:line="240" w:lineRule="auto"/>
        <w:ind w:left="2268" w:right="1134" w:hanging="1134"/>
        <w:jc w:val="both"/>
      </w:pPr>
      <w:r w:rsidRPr="003D1203">
        <w:rPr>
          <w:i/>
          <w:iCs/>
        </w:rPr>
        <w:t xml:space="preserve">Paragraphs 5.6.1.2.1. and 5.6.1.2.2. </w:t>
      </w:r>
      <w:r w:rsidRPr="003D1203">
        <w:t>(5.6.1.2. for reference only), amend to read:</w:t>
      </w:r>
    </w:p>
    <w:p w14:paraId="05669E54" w14:textId="77777777" w:rsidR="00074BAC" w:rsidRPr="003D1203" w:rsidRDefault="00074BAC" w:rsidP="008144CD">
      <w:pPr>
        <w:pStyle w:val="para"/>
        <w:spacing w:after="100" w:line="240" w:lineRule="auto"/>
      </w:pPr>
      <w:r w:rsidRPr="003D1203">
        <w:t>“5.6.1.2.</w:t>
      </w:r>
      <w:r w:rsidRPr="003D1203">
        <w:tab/>
        <w:t>Additional provisions for RCP</w:t>
      </w:r>
    </w:p>
    <w:p w14:paraId="4CD4B1CA" w14:textId="1812F1F5" w:rsidR="00074BAC" w:rsidRPr="003D1203" w:rsidRDefault="00074BAC" w:rsidP="008144CD">
      <w:pPr>
        <w:spacing w:after="100" w:line="240" w:lineRule="auto"/>
        <w:ind w:left="2268" w:right="1134" w:hanging="1134"/>
        <w:jc w:val="both"/>
        <w:rPr>
          <w:i/>
          <w:iCs/>
        </w:rPr>
      </w:pPr>
      <w:r w:rsidRPr="003D1203">
        <w:t>5.6.1.2.1.</w:t>
      </w:r>
      <w:r w:rsidRPr="003D1203">
        <w:tab/>
        <w:t xml:space="preserve">The parking </w:t>
      </w:r>
      <w:r w:rsidR="008144CD" w:rsidRPr="003D1203">
        <w:t>…</w:t>
      </w:r>
      <w:r w:rsidRPr="003D1203">
        <w:t xml:space="preserve">. A direct influence on steering angle, value of acceleration and deceleration via the remote-control device </w:t>
      </w:r>
      <w:r w:rsidRPr="003D1203">
        <w:rPr>
          <w:b/>
        </w:rPr>
        <w:t xml:space="preserve">or by the movement of the driver </w:t>
      </w:r>
      <w:r w:rsidRPr="003D1203">
        <w:t>shall not be possible.</w:t>
      </w:r>
    </w:p>
    <w:p w14:paraId="16B571D8" w14:textId="7D06831B" w:rsidR="00074BAC" w:rsidRPr="003D1203" w:rsidRDefault="00074BAC" w:rsidP="008144CD">
      <w:pPr>
        <w:spacing w:after="100" w:line="240" w:lineRule="auto"/>
        <w:ind w:left="2268" w:right="1134" w:hanging="1134"/>
        <w:jc w:val="both"/>
      </w:pPr>
      <w:r w:rsidRPr="003D1203">
        <w:t xml:space="preserve">5.6.1.2.2. </w:t>
      </w:r>
      <w:r w:rsidRPr="003D1203">
        <w:tab/>
      </w:r>
      <w:r w:rsidRPr="003D1203">
        <w:rPr>
          <w:b/>
        </w:rPr>
        <w:t>Either</w:t>
      </w:r>
      <w:r w:rsidRPr="003D1203">
        <w:t xml:space="preserve"> a continuous actuation of the remote-control device by the driver </w:t>
      </w:r>
      <w:r w:rsidRPr="003D1203">
        <w:rPr>
          <w:b/>
          <w:bCs/>
        </w:rPr>
        <w:t xml:space="preserve">or alternatively (for systems based on detection of driver position and </w:t>
      </w:r>
      <w:r w:rsidRPr="003D1203">
        <w:rPr>
          <w:b/>
        </w:rPr>
        <w:t>movement</w:t>
      </w:r>
      <w:r w:rsidRPr="003D1203">
        <w:rPr>
          <w:b/>
          <w:bCs/>
        </w:rPr>
        <w:t xml:space="preserve">) a continuous </w:t>
      </w:r>
      <w:r w:rsidRPr="003D1203">
        <w:rPr>
          <w:b/>
        </w:rPr>
        <w:t>movement</w:t>
      </w:r>
      <w:r w:rsidRPr="003D1203">
        <w:rPr>
          <w:b/>
          <w:bCs/>
        </w:rPr>
        <w:t xml:space="preserve"> of the driver in the same longitudinal direction as the vehicle</w:t>
      </w:r>
      <w:r w:rsidRPr="003D1203">
        <w:t>, is required during the parking manoeuvre.”</w:t>
      </w:r>
    </w:p>
    <w:p w14:paraId="49DD2EAE" w14:textId="77777777" w:rsidR="00074BAC" w:rsidRPr="003D1203" w:rsidRDefault="00074BAC" w:rsidP="008144CD">
      <w:pPr>
        <w:spacing w:after="100" w:line="240" w:lineRule="auto"/>
        <w:ind w:left="2268" w:right="1134" w:hanging="1134"/>
        <w:jc w:val="both"/>
        <w:rPr>
          <w:bCs/>
          <w:iCs/>
        </w:rPr>
      </w:pPr>
      <w:r w:rsidRPr="003D1203">
        <w:rPr>
          <w:bCs/>
          <w:i/>
        </w:rPr>
        <w:t>Paragraph 5.6.1.2.3.</w:t>
      </w:r>
      <w:r w:rsidRPr="003D1203">
        <w:rPr>
          <w:bCs/>
          <w:iCs/>
        </w:rPr>
        <w:t>, amend to read:</w:t>
      </w:r>
    </w:p>
    <w:p w14:paraId="4554A06D" w14:textId="77777777" w:rsidR="00074BAC" w:rsidRPr="003D1203" w:rsidRDefault="00074BAC" w:rsidP="008144CD">
      <w:pPr>
        <w:spacing w:after="100" w:line="240" w:lineRule="auto"/>
        <w:ind w:left="2268" w:right="1134" w:hanging="1134"/>
        <w:jc w:val="both"/>
      </w:pPr>
      <w:r w:rsidRPr="003D1203">
        <w:t xml:space="preserve">“5.6.1.2.3. </w:t>
      </w:r>
      <w:r w:rsidRPr="003D1203">
        <w:tab/>
      </w:r>
      <w:r w:rsidRPr="003D1203">
        <w:rPr>
          <w:b/>
        </w:rPr>
        <w:t>For systems based on continuous actuation of the remote-control device, the vehicle shall stop immediately</w:t>
      </w:r>
      <w:r w:rsidRPr="003D1203">
        <w:t xml:space="preserve"> if:</w:t>
      </w:r>
    </w:p>
    <w:p w14:paraId="5A9B5FEB" w14:textId="77777777" w:rsidR="00074BAC" w:rsidRPr="003D1203" w:rsidRDefault="00074BAC" w:rsidP="008144CD">
      <w:pPr>
        <w:spacing w:after="100" w:line="240" w:lineRule="auto"/>
        <w:ind w:left="2268" w:right="1134"/>
        <w:jc w:val="both"/>
      </w:pPr>
      <w:r w:rsidRPr="003D1203">
        <w:t>(a)</w:t>
      </w:r>
      <w:r w:rsidRPr="003D1203">
        <w:tab/>
        <w:t>The continuous actuation is interrupted;</w:t>
      </w:r>
      <w:r w:rsidRPr="003D1203">
        <w:rPr>
          <w:b/>
        </w:rPr>
        <w:t xml:space="preserve"> </w:t>
      </w:r>
      <w:r w:rsidRPr="003D1203">
        <w:rPr>
          <w:strike/>
        </w:rPr>
        <w:t>or</w:t>
      </w:r>
    </w:p>
    <w:p w14:paraId="15BBB0E9" w14:textId="77777777" w:rsidR="00074BAC" w:rsidRPr="003D1203" w:rsidRDefault="00074BAC" w:rsidP="008144CD">
      <w:pPr>
        <w:spacing w:after="100" w:line="240" w:lineRule="auto"/>
        <w:ind w:left="2268" w:right="1134"/>
        <w:jc w:val="both"/>
      </w:pPr>
      <w:r w:rsidRPr="003D1203">
        <w:t>(b)</w:t>
      </w:r>
      <w:r w:rsidRPr="003D1203">
        <w:tab/>
        <w:t>The distance between vehicle and remote-control device</w:t>
      </w:r>
      <w:r w:rsidRPr="003D1203">
        <w:rPr>
          <w:b/>
        </w:rPr>
        <w:t xml:space="preserve"> </w:t>
      </w:r>
      <w:r w:rsidRPr="003D1203">
        <w:t>exceeds the specified maximum RCP operating range (</w:t>
      </w:r>
      <w:proofErr w:type="spellStart"/>
      <w:r w:rsidRPr="003D1203">
        <w:t>S</w:t>
      </w:r>
      <w:r w:rsidRPr="003D1203">
        <w:rPr>
          <w:vertAlign w:val="subscript"/>
        </w:rPr>
        <w:t>RCPmax</w:t>
      </w:r>
      <w:proofErr w:type="spellEnd"/>
      <w:r w:rsidRPr="003D1203">
        <w:t xml:space="preserve">); or </w:t>
      </w:r>
    </w:p>
    <w:p w14:paraId="5C7E9BC1" w14:textId="77777777" w:rsidR="00074BAC" w:rsidRPr="003D1203" w:rsidRDefault="00074BAC" w:rsidP="008144CD">
      <w:pPr>
        <w:spacing w:after="100" w:line="240" w:lineRule="auto"/>
        <w:ind w:left="2268" w:right="1134"/>
        <w:jc w:val="both"/>
      </w:pPr>
      <w:r w:rsidRPr="003D1203">
        <w:t>(c)</w:t>
      </w:r>
      <w:r w:rsidRPr="003D1203">
        <w:tab/>
        <w:t xml:space="preserve">The signal between remote control and vehicle is lost. </w:t>
      </w:r>
    </w:p>
    <w:p w14:paraId="002A3567" w14:textId="77777777" w:rsidR="00074BAC" w:rsidRPr="003D1203" w:rsidRDefault="00074BAC" w:rsidP="008144CD">
      <w:pPr>
        <w:spacing w:after="100" w:line="240" w:lineRule="auto"/>
        <w:ind w:left="2268" w:right="1134"/>
        <w:jc w:val="both"/>
        <w:rPr>
          <w:strike/>
        </w:rPr>
      </w:pPr>
      <w:r w:rsidRPr="003D1203">
        <w:rPr>
          <w:strike/>
        </w:rPr>
        <w:t>the vehicle shall stop immediately</w:t>
      </w:r>
      <w:r w:rsidRPr="003D1203">
        <w:t>.</w:t>
      </w:r>
    </w:p>
    <w:p w14:paraId="6E4F4E50" w14:textId="4AAF7A11" w:rsidR="00074BAC" w:rsidRPr="003D1203" w:rsidRDefault="00074BAC" w:rsidP="008144CD">
      <w:pPr>
        <w:pStyle w:val="ListParagraph"/>
        <w:spacing w:after="100"/>
        <w:ind w:left="2268" w:right="1134"/>
        <w:jc w:val="both"/>
        <w:rPr>
          <w:b/>
          <w:sz w:val="20"/>
          <w:szCs w:val="20"/>
        </w:rPr>
      </w:pPr>
      <w:r w:rsidRPr="003D1203">
        <w:rPr>
          <w:b/>
          <w:sz w:val="20"/>
          <w:szCs w:val="20"/>
        </w:rPr>
        <w:t>For systems based on detection of driver position and movement, the vehicle shall stop immediately if:</w:t>
      </w:r>
    </w:p>
    <w:p w14:paraId="737C3F1C" w14:textId="38907FB0" w:rsidR="00074BAC" w:rsidRPr="003D1203" w:rsidRDefault="00074BAC" w:rsidP="008144CD">
      <w:pPr>
        <w:tabs>
          <w:tab w:val="left" w:pos="2835"/>
        </w:tabs>
        <w:suppressAutoHyphens w:val="0"/>
        <w:spacing w:after="100" w:line="240" w:lineRule="auto"/>
        <w:ind w:left="2268" w:right="1134"/>
        <w:jc w:val="both"/>
        <w:rPr>
          <w:b/>
        </w:rPr>
      </w:pPr>
      <w:r w:rsidRPr="003D1203">
        <w:rPr>
          <w:b/>
        </w:rPr>
        <w:t>(a)</w:t>
      </w:r>
      <w:r w:rsidRPr="003D1203">
        <w:rPr>
          <w:b/>
        </w:rPr>
        <w:tab/>
        <w:t>The continuous movement of the driver is interrupted;</w:t>
      </w:r>
    </w:p>
    <w:p w14:paraId="008DFA8E" w14:textId="21E09DEF" w:rsidR="00074BAC" w:rsidRPr="003D1203" w:rsidRDefault="00074BAC" w:rsidP="008144CD">
      <w:pPr>
        <w:tabs>
          <w:tab w:val="left" w:pos="2835"/>
        </w:tabs>
        <w:suppressAutoHyphens w:val="0"/>
        <w:spacing w:after="100" w:line="240" w:lineRule="auto"/>
        <w:ind w:left="2268" w:right="1134"/>
        <w:jc w:val="both"/>
        <w:rPr>
          <w:b/>
        </w:rPr>
      </w:pPr>
      <w:r w:rsidRPr="003D1203">
        <w:rPr>
          <w:b/>
        </w:rPr>
        <w:t>(b)</w:t>
      </w:r>
      <w:r w:rsidRPr="003D1203">
        <w:rPr>
          <w:b/>
        </w:rPr>
        <w:tab/>
        <w:t>The distance between vehicle and remote-control device or driver exceeds the specified maximum RCP operating range (</w:t>
      </w:r>
      <w:proofErr w:type="spellStart"/>
      <w:r w:rsidRPr="003D1203">
        <w:rPr>
          <w:b/>
        </w:rPr>
        <w:t>S</w:t>
      </w:r>
      <w:r w:rsidRPr="003D1203">
        <w:rPr>
          <w:b/>
          <w:vertAlign w:val="subscript"/>
        </w:rPr>
        <w:t>RCPmax</w:t>
      </w:r>
      <w:proofErr w:type="spellEnd"/>
      <w:r w:rsidRPr="003D1203">
        <w:rPr>
          <w:b/>
        </w:rPr>
        <w:t>);</w:t>
      </w:r>
    </w:p>
    <w:p w14:paraId="61D1C3EB" w14:textId="77777777" w:rsidR="00074BAC" w:rsidRPr="003D1203" w:rsidRDefault="00074BAC" w:rsidP="008144CD">
      <w:pPr>
        <w:tabs>
          <w:tab w:val="left" w:pos="2835"/>
        </w:tabs>
        <w:suppressAutoHyphens w:val="0"/>
        <w:spacing w:after="100" w:line="240" w:lineRule="auto"/>
        <w:ind w:left="2268" w:right="1134"/>
        <w:jc w:val="both"/>
        <w:rPr>
          <w:b/>
        </w:rPr>
      </w:pPr>
      <w:r w:rsidRPr="003D1203">
        <w:rPr>
          <w:b/>
        </w:rPr>
        <w:t>(c)</w:t>
      </w:r>
      <w:r w:rsidRPr="003D1203">
        <w:rPr>
          <w:b/>
        </w:rPr>
        <w:tab/>
        <w:t>The detection of the driver is lost; or</w:t>
      </w:r>
    </w:p>
    <w:p w14:paraId="47560043" w14:textId="77777777" w:rsidR="00074BAC" w:rsidRPr="003D1203" w:rsidRDefault="00074BAC" w:rsidP="008144CD">
      <w:pPr>
        <w:tabs>
          <w:tab w:val="left" w:pos="2835"/>
        </w:tabs>
        <w:suppressAutoHyphens w:val="0"/>
        <w:spacing w:after="100" w:line="240" w:lineRule="auto"/>
        <w:ind w:left="2268" w:right="1134"/>
        <w:jc w:val="both"/>
        <w:rPr>
          <w:b/>
        </w:rPr>
      </w:pPr>
      <w:r w:rsidRPr="003D1203">
        <w:rPr>
          <w:b/>
        </w:rPr>
        <w:t>(d)</w:t>
      </w:r>
      <w:r w:rsidRPr="003D1203">
        <w:rPr>
          <w:b/>
        </w:rPr>
        <w:tab/>
        <w:t>There is a rapid increase in the movement speed of the driver.</w:t>
      </w:r>
      <w:r w:rsidRPr="003D1203">
        <w:rPr>
          <w:bCs/>
        </w:rPr>
        <w:t>”</w:t>
      </w:r>
    </w:p>
    <w:p w14:paraId="4954F33D" w14:textId="77777777" w:rsidR="00074BAC" w:rsidRPr="003D1203" w:rsidRDefault="00074BAC" w:rsidP="008144CD">
      <w:pPr>
        <w:spacing w:after="100" w:line="240" w:lineRule="auto"/>
        <w:ind w:left="2268" w:right="1134" w:hanging="1134"/>
        <w:jc w:val="both"/>
        <w:rPr>
          <w:bCs/>
        </w:rPr>
      </w:pPr>
      <w:r w:rsidRPr="003D1203">
        <w:rPr>
          <w:bCs/>
          <w:i/>
          <w:iCs/>
        </w:rPr>
        <w:t xml:space="preserve">Insert a new paragraph 5.6.1.2.9., </w:t>
      </w:r>
      <w:r w:rsidRPr="003D1203">
        <w:rPr>
          <w:bCs/>
        </w:rPr>
        <w:t>to read:</w:t>
      </w:r>
    </w:p>
    <w:p w14:paraId="5B045063" w14:textId="6F085F4C" w:rsidR="00074BAC" w:rsidRPr="003D1203" w:rsidRDefault="00074BAC" w:rsidP="008144CD">
      <w:pPr>
        <w:spacing w:after="100" w:line="240" w:lineRule="auto"/>
        <w:ind w:left="2268" w:right="1134" w:hanging="1134"/>
        <w:jc w:val="both"/>
        <w:rPr>
          <w:b/>
        </w:rPr>
      </w:pPr>
      <w:r w:rsidRPr="003D1203">
        <w:rPr>
          <w:b/>
        </w:rPr>
        <w:t>5.6.1.2.9.</w:t>
      </w:r>
      <w:r w:rsidRPr="003D1203">
        <w:rPr>
          <w:b/>
        </w:rPr>
        <w:tab/>
        <w:t>For RCP systems based on detection of driver position and movement, the deactivation referred to in paragraph 3.6.1.1.3. shall be trough a simple and obvious action that will be recognised by the system.</w:t>
      </w:r>
    </w:p>
    <w:p w14:paraId="4F8CCF04" w14:textId="77777777" w:rsidR="00074BAC" w:rsidRPr="003D1203" w:rsidRDefault="00074BAC" w:rsidP="008144CD">
      <w:pPr>
        <w:spacing w:after="100" w:line="240" w:lineRule="auto"/>
        <w:ind w:left="2268" w:right="1134" w:hanging="1134"/>
        <w:jc w:val="both"/>
        <w:rPr>
          <w:bCs/>
          <w:iCs/>
        </w:rPr>
      </w:pPr>
      <w:r w:rsidRPr="003D1203">
        <w:rPr>
          <w:bCs/>
          <w:i/>
          <w:iCs/>
        </w:rPr>
        <w:t xml:space="preserve">New </w:t>
      </w:r>
      <w:r w:rsidRPr="003D1203">
        <w:rPr>
          <w:bCs/>
          <w:i/>
        </w:rPr>
        <w:t xml:space="preserve">paragraph 5.6.1.3.1.4., </w:t>
      </w:r>
      <w:r w:rsidRPr="003D1203">
        <w:rPr>
          <w:bCs/>
        </w:rPr>
        <w:t>insert to read</w:t>
      </w:r>
      <w:r w:rsidRPr="003D1203">
        <w:rPr>
          <w:bCs/>
          <w:iCs/>
        </w:rPr>
        <w:t>:</w:t>
      </w:r>
    </w:p>
    <w:p w14:paraId="1D241E2A" w14:textId="634717DA" w:rsidR="00AB5669" w:rsidRPr="003D1203" w:rsidRDefault="00074BAC" w:rsidP="008144CD">
      <w:pPr>
        <w:spacing w:after="100" w:line="240" w:lineRule="auto"/>
        <w:ind w:left="2268" w:right="1134" w:hanging="1134"/>
        <w:jc w:val="both"/>
      </w:pPr>
      <w:r w:rsidRPr="003D1203">
        <w:rPr>
          <w:bCs/>
        </w:rPr>
        <w:t>“</w:t>
      </w:r>
      <w:r w:rsidRPr="003D1203">
        <w:rPr>
          <w:b/>
        </w:rPr>
        <w:t xml:space="preserve">5.6.1.3.1.4. </w:t>
      </w:r>
      <w:r w:rsidRPr="003D1203">
        <w:rPr>
          <w:b/>
        </w:rPr>
        <w:tab/>
        <w:t>For RCP systems based on detection of driver position and movement the manufacturer shall demonstrate to the technical service during type approval how a person is identified as the driver, how this person is tracked and how the driver initiates and terminates control. This shall be subject to agreement of the technical service</w:t>
      </w:r>
      <w:r w:rsidRPr="003D1203">
        <w:t>.”</w:t>
      </w:r>
    </w:p>
    <w:p w14:paraId="24898B7C" w14:textId="34136420" w:rsidR="008715CC" w:rsidRPr="003D1203" w:rsidRDefault="008715CC" w:rsidP="00631358">
      <w:pPr>
        <w:pStyle w:val="HChG"/>
        <w:pageBreakBefore/>
      </w:pPr>
      <w:r w:rsidRPr="003D1203">
        <w:lastRenderedPageBreak/>
        <w:t>Annex V</w:t>
      </w:r>
    </w:p>
    <w:p w14:paraId="1BB0ECD1" w14:textId="04E8E071" w:rsidR="0071264B" w:rsidRPr="003D1203" w:rsidRDefault="0071264B" w:rsidP="0071264B">
      <w:pPr>
        <w:pStyle w:val="HChG"/>
      </w:pPr>
      <w:r w:rsidRPr="003D1203">
        <w:tab/>
      </w:r>
      <w:r w:rsidRPr="003D1203">
        <w:tab/>
      </w:r>
      <w:r w:rsidR="006901C5" w:rsidRPr="003D1203">
        <w:t>Adopted Supplement to the 03 and 04 series of amendments to UN Regulation No. 79 (Steering equipment)</w:t>
      </w:r>
    </w:p>
    <w:p w14:paraId="1B998C88" w14:textId="6D794EF5" w:rsidR="008715CC" w:rsidRPr="003D1203" w:rsidRDefault="0071264B" w:rsidP="003C73AB">
      <w:pPr>
        <w:pStyle w:val="H23G"/>
      </w:pPr>
      <w:r w:rsidRPr="003D1203">
        <w:tab/>
      </w:r>
      <w:r w:rsidRPr="003D1203">
        <w:tab/>
        <w:t>Adopted on the basis of GRVA-10-</w:t>
      </w:r>
      <w:r w:rsidR="008715CC" w:rsidRPr="003D1203">
        <w:t>17</w:t>
      </w:r>
      <w:r w:rsidRPr="003D1203">
        <w:t xml:space="preserve"> (see para. </w:t>
      </w:r>
      <w:r w:rsidR="00DA3E3D">
        <w:t>67</w:t>
      </w:r>
      <w:r w:rsidRPr="003D1203">
        <w:t>)</w:t>
      </w:r>
    </w:p>
    <w:p w14:paraId="612F1EA2" w14:textId="12AB5D05" w:rsidR="00E05669" w:rsidRPr="003D1203" w:rsidRDefault="00E05669" w:rsidP="00E05669">
      <w:pPr>
        <w:spacing w:after="120"/>
        <w:ind w:left="1134" w:right="1134"/>
        <w:jc w:val="both"/>
        <w:rPr>
          <w:b/>
          <w:bCs/>
        </w:rPr>
      </w:pPr>
      <w:bookmarkStart w:id="10" w:name="_Hlk20393058"/>
      <w:r w:rsidRPr="003D1203">
        <w:rPr>
          <w:i/>
        </w:rPr>
        <w:t>Paragraph</w:t>
      </w:r>
      <w:r w:rsidR="00511D5C">
        <w:rPr>
          <w:i/>
        </w:rPr>
        <w:t>s</w:t>
      </w:r>
      <w:r w:rsidRPr="003D1203">
        <w:rPr>
          <w:i/>
        </w:rPr>
        <w:t xml:space="preserve"> </w:t>
      </w:r>
      <w:r w:rsidRPr="00C40F20">
        <w:rPr>
          <w:i/>
        </w:rPr>
        <w:t>5.1.6.2.3.</w:t>
      </w:r>
      <w:r w:rsidR="00511D5C">
        <w:rPr>
          <w:i/>
        </w:rPr>
        <w:t xml:space="preserve"> and </w:t>
      </w:r>
      <w:r w:rsidR="002C2B08">
        <w:rPr>
          <w:i/>
        </w:rPr>
        <w:t>5.1.6.2.3.2.</w:t>
      </w:r>
      <w:r w:rsidRPr="00C40F20">
        <w:rPr>
          <w:i/>
        </w:rPr>
        <w:t>,</w:t>
      </w:r>
      <w:r w:rsidRPr="003D1203">
        <w:rPr>
          <w:i/>
        </w:rPr>
        <w:t xml:space="preserve"> </w:t>
      </w:r>
      <w:r w:rsidRPr="003D1203">
        <w:rPr>
          <w:iCs/>
        </w:rPr>
        <w:t>amend</w:t>
      </w:r>
      <w:r w:rsidRPr="003D1203">
        <w:rPr>
          <w:i/>
        </w:rPr>
        <w:t xml:space="preserve"> </w:t>
      </w:r>
      <w:r w:rsidRPr="003D1203">
        <w:rPr>
          <w:iCs/>
        </w:rPr>
        <w:t>to read:</w:t>
      </w:r>
    </w:p>
    <w:p w14:paraId="67B70830" w14:textId="36B7A321" w:rsidR="00E05669" w:rsidRPr="003D1203" w:rsidRDefault="00E05669" w:rsidP="00E05669">
      <w:pPr>
        <w:spacing w:after="120"/>
        <w:ind w:left="2268" w:right="1134" w:hanging="1089"/>
        <w:jc w:val="both"/>
      </w:pPr>
      <w:bookmarkStart w:id="11" w:name="_Hlk25058578"/>
      <w:r w:rsidRPr="003D1203">
        <w:t>“</w:t>
      </w:r>
      <w:bookmarkEnd w:id="11"/>
      <w:r w:rsidRPr="003D1203">
        <w:t>5.1.6.2.3.</w:t>
      </w:r>
      <w:r w:rsidRPr="003D1203">
        <w:rPr>
          <w:b/>
          <w:bCs/>
        </w:rPr>
        <w:t xml:space="preserve"> </w:t>
      </w:r>
      <w:r w:rsidRPr="003D1203">
        <w:rPr>
          <w:b/>
          <w:bCs/>
        </w:rPr>
        <w:tab/>
      </w:r>
      <w:r w:rsidRPr="003D1203">
        <w:t xml:space="preserve">An automatic avoidance manoeuvre initiated by an ESF shall not lead the vehicle to leave the road </w:t>
      </w:r>
      <w:r w:rsidRPr="003D1203">
        <w:rPr>
          <w:b/>
          <w:bCs/>
        </w:rPr>
        <w:t>if applicable for the specified use case according to par</w:t>
      </w:r>
      <w:r w:rsidR="00D26D4E">
        <w:rPr>
          <w:b/>
          <w:bCs/>
        </w:rPr>
        <w:t>a</w:t>
      </w:r>
      <w:r w:rsidR="00F27BA0">
        <w:rPr>
          <w:b/>
          <w:bCs/>
        </w:rPr>
        <w:t>graph</w:t>
      </w:r>
      <w:r w:rsidRPr="003D1203">
        <w:rPr>
          <w:b/>
          <w:bCs/>
        </w:rPr>
        <w:t xml:space="preserve"> 5.1.6.2.10.</w:t>
      </w:r>
      <w:r w:rsidR="00F27BA0" w:rsidRPr="00F27BA0">
        <w:t>”</w:t>
      </w:r>
    </w:p>
    <w:p w14:paraId="73C20362" w14:textId="72D32F19" w:rsidR="00E05669" w:rsidRPr="003D1203" w:rsidRDefault="00F27BA0" w:rsidP="00E05669">
      <w:pPr>
        <w:spacing w:after="120"/>
        <w:ind w:left="2268" w:right="1134" w:hanging="1134"/>
        <w:jc w:val="both"/>
      </w:pPr>
      <w:r w:rsidRPr="003D1203">
        <w:t>“</w:t>
      </w:r>
      <w:r w:rsidR="00E05669" w:rsidRPr="003D1203">
        <w:t xml:space="preserve">5.1.6.2.3.2. </w:t>
      </w:r>
      <w:r w:rsidR="00E05669" w:rsidRPr="003D1203">
        <w:tab/>
        <w:t>In the absence of a lane marking on one or on both side(s) of the vehicle, a single ESF intervention is permitted, provided that it does not produce a lateral offset of the vehicle greater than 0.75 m in a direction where the lane marking is absent. The lateral offset during the automatic avoidance manoeuvre shall be determined using a fixed point on the front of the vehicle at the start and at the conclusion of the ESF intervention.</w:t>
      </w:r>
    </w:p>
    <w:p w14:paraId="7508C0A8" w14:textId="614F174F" w:rsidR="00E05669" w:rsidRPr="003D1203" w:rsidRDefault="00E05669" w:rsidP="00E05669">
      <w:pPr>
        <w:spacing w:after="120"/>
        <w:ind w:left="2268" w:right="1134"/>
        <w:jc w:val="both"/>
        <w:rPr>
          <w:rFonts w:eastAsia="Calibri"/>
          <w:b/>
        </w:rPr>
      </w:pPr>
      <w:r w:rsidRPr="003D1203">
        <w:rPr>
          <w:rFonts w:eastAsia="Calibri"/>
          <w:b/>
        </w:rPr>
        <w:t>The lateral offset of 0.75 m may be exceeded by a system intervention if the vehicle speed during the whole intervention is below 20 km/h and the lateral offset rate generated by the system is limited to 2 m/s, calculated as an average for a time period of 1 s.</w:t>
      </w:r>
      <w:r w:rsidR="00F27BA0" w:rsidRPr="00F27BA0">
        <w:t>”</w:t>
      </w:r>
    </w:p>
    <w:p w14:paraId="6BD3E92F" w14:textId="77777777" w:rsidR="00E05669" w:rsidRPr="003D1203" w:rsidRDefault="00E05669" w:rsidP="00E05669">
      <w:pPr>
        <w:spacing w:after="120"/>
        <w:ind w:left="1134" w:right="1134"/>
        <w:jc w:val="both"/>
        <w:rPr>
          <w:b/>
          <w:bCs/>
        </w:rPr>
      </w:pPr>
      <w:r w:rsidRPr="003D1203">
        <w:rPr>
          <w:i/>
        </w:rPr>
        <w:t xml:space="preserve">Annex 8, paragraph 3.3.4., </w:t>
      </w:r>
      <w:r w:rsidRPr="003D1203">
        <w:rPr>
          <w:iCs/>
        </w:rPr>
        <w:t>amend</w:t>
      </w:r>
      <w:r w:rsidRPr="003D1203">
        <w:rPr>
          <w:i/>
        </w:rPr>
        <w:t xml:space="preserve"> </w:t>
      </w:r>
      <w:r w:rsidRPr="003D1203">
        <w:t>to read:</w:t>
      </w:r>
    </w:p>
    <w:p w14:paraId="3BA5AF87" w14:textId="77777777" w:rsidR="00E05669" w:rsidRPr="003D1203" w:rsidRDefault="00E05669" w:rsidP="00E05669">
      <w:pPr>
        <w:spacing w:after="120"/>
        <w:ind w:left="2268" w:right="1134" w:hanging="1134"/>
        <w:jc w:val="both"/>
      </w:pPr>
      <w:r w:rsidRPr="003D1203">
        <w:t xml:space="preserve">“3.3.4. </w:t>
      </w:r>
      <w:r w:rsidRPr="003D1203">
        <w:tab/>
        <w:t>Tests for systems able to operate in the absence of lane markings.</w:t>
      </w:r>
      <w:r w:rsidRPr="003D1203">
        <w:br/>
        <w:t xml:space="preserve">In case any system works in absence of lane markings the corresponding tests from paragraphs 3.3.1. to 3.3.3. need to be repeated on a test track without lane markings. </w:t>
      </w:r>
      <w:r w:rsidRPr="003D1203">
        <w:br/>
        <w:t xml:space="preserve">These test requirements are fulfilled if, </w:t>
      </w:r>
    </w:p>
    <w:p w14:paraId="5E4BA6D5" w14:textId="1F0CC7A0" w:rsidR="00E05669" w:rsidRPr="003D1203" w:rsidRDefault="00E05669" w:rsidP="00E05669">
      <w:pPr>
        <w:spacing w:after="120"/>
        <w:ind w:left="2268" w:right="1134"/>
        <w:jc w:val="both"/>
      </w:pPr>
      <w:r w:rsidRPr="003D1203">
        <w:t>(a)</w:t>
      </w:r>
      <w:r w:rsidRPr="003D1203">
        <w:tab/>
        <w:t xml:space="preserve">An ESF intervention is started; and </w:t>
      </w:r>
    </w:p>
    <w:p w14:paraId="174C1C96" w14:textId="35931587" w:rsidR="00E05669" w:rsidRPr="003D1203" w:rsidRDefault="00E05669" w:rsidP="00E05669">
      <w:pPr>
        <w:spacing w:after="120"/>
        <w:ind w:left="2268" w:right="1134"/>
        <w:jc w:val="both"/>
      </w:pPr>
      <w:r w:rsidRPr="003D1203">
        <w:t>(b)</w:t>
      </w:r>
      <w:r w:rsidRPr="003D1203">
        <w:tab/>
        <w:t xml:space="preserve">The warnings specified in paragraph 5.1.6.2.6. of this UN Regulation are provided no later than the ESF intervention starts; and </w:t>
      </w:r>
    </w:p>
    <w:p w14:paraId="5DF16CD9" w14:textId="2F5B8578" w:rsidR="00E05669" w:rsidRPr="003D1203" w:rsidRDefault="00E05669" w:rsidP="00E05669">
      <w:pPr>
        <w:spacing w:after="120"/>
        <w:ind w:left="2268" w:right="1134"/>
        <w:jc w:val="both"/>
        <w:rPr>
          <w:rFonts w:eastAsia="Calibri"/>
          <w:b/>
          <w:bCs/>
        </w:rPr>
      </w:pPr>
      <w:r w:rsidRPr="003D1203">
        <w:t>(c)</w:t>
      </w:r>
      <w:r w:rsidRPr="003D1203">
        <w:tab/>
        <w:t xml:space="preserve">The lateral offset during the manoeuvre is 0.75 m, as specified in paragraph </w:t>
      </w:r>
      <w:r w:rsidRPr="003D1203">
        <w:rPr>
          <w:rFonts w:eastAsia="Calibri"/>
          <w:b/>
          <w:bCs/>
        </w:rPr>
        <w:t>5.1.6.2.3.2.,</w:t>
      </w:r>
      <w:r w:rsidRPr="003D1203">
        <w:rPr>
          <w:rFonts w:ascii="Arial" w:hAnsi="Arial" w:cs="Arial"/>
          <w:b/>
          <w:bCs/>
          <w:lang w:val="en-US"/>
        </w:rPr>
        <w:t xml:space="preserve"> </w:t>
      </w:r>
      <w:r w:rsidRPr="003D1203">
        <w:t>at maximum</w:t>
      </w:r>
      <w:r w:rsidRPr="003D1203">
        <w:rPr>
          <w:rFonts w:eastAsia="Calibri"/>
          <w:b/>
          <w:bCs/>
        </w:rPr>
        <w:t xml:space="preserve"> or if exceeded in case of an intervention below 20 km/h, the lateral offset rate does not exceed 2 m/s; and </w:t>
      </w:r>
    </w:p>
    <w:p w14:paraId="748CEC1C" w14:textId="24D4FA81" w:rsidR="0071264B" w:rsidRPr="003D1203" w:rsidRDefault="00E05669" w:rsidP="00E05669">
      <w:pPr>
        <w:spacing w:after="120"/>
        <w:ind w:left="2268" w:right="1134"/>
        <w:jc w:val="both"/>
        <w:rPr>
          <w:b/>
          <w:bCs/>
        </w:rPr>
      </w:pPr>
      <w:r w:rsidRPr="003D1203">
        <w:t>(d)</w:t>
      </w:r>
      <w:r w:rsidRPr="003D1203">
        <w:tab/>
        <w:t xml:space="preserve">The vehicle has not left the road due to the ESF intervention, </w:t>
      </w:r>
      <w:r w:rsidRPr="003D1203">
        <w:rPr>
          <w:b/>
          <w:bCs/>
        </w:rPr>
        <w:t>if applicable for the specified use case.</w:t>
      </w:r>
      <w:bookmarkEnd w:id="10"/>
      <w:r w:rsidR="0007718E" w:rsidRPr="00F27BA0">
        <w:t>”</w:t>
      </w:r>
    </w:p>
    <w:p w14:paraId="2E742679" w14:textId="77777777" w:rsidR="008715CC" w:rsidRPr="003D1203" w:rsidRDefault="008715CC" w:rsidP="00631358">
      <w:pPr>
        <w:pStyle w:val="HChG"/>
        <w:pageBreakBefore/>
      </w:pPr>
      <w:r w:rsidRPr="003D1203">
        <w:lastRenderedPageBreak/>
        <w:t xml:space="preserve">Annex VI </w:t>
      </w:r>
    </w:p>
    <w:p w14:paraId="5D4AF09F" w14:textId="6AFB111D" w:rsidR="0071264B" w:rsidRPr="003D1203" w:rsidRDefault="0071264B" w:rsidP="0071264B">
      <w:pPr>
        <w:pStyle w:val="HChG"/>
      </w:pPr>
      <w:r w:rsidRPr="003D1203">
        <w:tab/>
      </w:r>
      <w:r w:rsidRPr="003D1203">
        <w:tab/>
      </w:r>
      <w:r w:rsidR="006901C5" w:rsidRPr="003D1203">
        <w:t>Adopted Supplement to the 00, 01 and 02 series of amendments to UN Regulation No. 152 (AEBS for M</w:t>
      </w:r>
      <w:r w:rsidR="006901C5" w:rsidRPr="003D1203">
        <w:rPr>
          <w:vertAlign w:val="subscript"/>
        </w:rPr>
        <w:t>1</w:t>
      </w:r>
      <w:r w:rsidR="006901C5" w:rsidRPr="003D1203">
        <w:t xml:space="preserve"> and N</w:t>
      </w:r>
      <w:r w:rsidR="006901C5" w:rsidRPr="003D1203">
        <w:rPr>
          <w:vertAlign w:val="subscript"/>
        </w:rPr>
        <w:t>1</w:t>
      </w:r>
      <w:r w:rsidR="006901C5" w:rsidRPr="003D1203">
        <w:t>)</w:t>
      </w:r>
    </w:p>
    <w:p w14:paraId="1EFDE6BF" w14:textId="602BF5B9" w:rsidR="0071264B" w:rsidRPr="003D1203" w:rsidRDefault="0071264B" w:rsidP="0071264B">
      <w:pPr>
        <w:pStyle w:val="H23G"/>
      </w:pPr>
      <w:r w:rsidRPr="003D1203">
        <w:tab/>
      </w:r>
      <w:r w:rsidRPr="003D1203">
        <w:tab/>
        <w:t>Adopted on the basis of GRVA-10-</w:t>
      </w:r>
      <w:r w:rsidR="00B2448A" w:rsidRPr="003D1203">
        <w:t>03</w:t>
      </w:r>
      <w:r w:rsidRPr="003D1203">
        <w:t xml:space="preserve"> (see para. </w:t>
      </w:r>
      <w:r w:rsidR="00DA3E3D">
        <w:t>70</w:t>
      </w:r>
      <w:r w:rsidRPr="003D1203">
        <w:t>)</w:t>
      </w:r>
    </w:p>
    <w:p w14:paraId="1A0E2DCC" w14:textId="005C473E" w:rsidR="00BF0ABD" w:rsidRPr="003D1203" w:rsidRDefault="00BF0ABD" w:rsidP="00807623">
      <w:pPr>
        <w:keepNext/>
        <w:keepLines/>
        <w:autoSpaceDE w:val="0"/>
        <w:autoSpaceDN w:val="0"/>
        <w:adjustRightInd w:val="0"/>
        <w:snapToGrid w:val="0"/>
        <w:spacing w:after="100" w:line="240" w:lineRule="auto"/>
        <w:ind w:left="2268" w:right="1134" w:hanging="1134"/>
        <w:rPr>
          <w:iCs/>
          <w:lang w:eastAsia="nl-NL"/>
        </w:rPr>
      </w:pPr>
      <w:r w:rsidRPr="003D1203">
        <w:rPr>
          <w:i/>
          <w:iCs/>
          <w:lang w:eastAsia="nl-NL"/>
        </w:rPr>
        <w:t>Paragraph 5.4.1.1</w:t>
      </w:r>
      <w:r w:rsidR="00D26D4E">
        <w:rPr>
          <w:i/>
          <w:iCs/>
          <w:lang w:eastAsia="nl-NL"/>
        </w:rPr>
        <w:t>.</w:t>
      </w:r>
      <w:r w:rsidRPr="003D1203">
        <w:rPr>
          <w:i/>
          <w:iCs/>
          <w:lang w:eastAsia="nl-NL"/>
        </w:rPr>
        <w:t xml:space="preserve">, </w:t>
      </w:r>
      <w:r w:rsidRPr="003D1203">
        <w:rPr>
          <w:iCs/>
          <w:lang w:eastAsia="nl-NL"/>
        </w:rPr>
        <w:t>amend to read:</w:t>
      </w:r>
    </w:p>
    <w:p w14:paraId="2CFFAB66" w14:textId="6F25B8D0" w:rsidR="00BF0ABD" w:rsidRPr="003D1203" w:rsidRDefault="00BF0ABD" w:rsidP="00807623">
      <w:pPr>
        <w:pStyle w:val="SingleTxtG"/>
        <w:adjustRightInd w:val="0"/>
        <w:snapToGrid w:val="0"/>
        <w:spacing w:after="100" w:line="240" w:lineRule="auto"/>
        <w:ind w:left="2268" w:hanging="1134"/>
      </w:pPr>
      <w:r w:rsidRPr="003D1203">
        <w:t>“5.4.1.1</w:t>
      </w:r>
      <w:r w:rsidR="00D26D4E">
        <w:t>.</w:t>
      </w:r>
      <w:r w:rsidRPr="003D1203">
        <w:t xml:space="preserve"> </w:t>
      </w:r>
      <w:r w:rsidRPr="003D1203">
        <w:tab/>
        <w:t xml:space="preserve">The AEBS function shall be automatically reinstated at the initiation of each new </w:t>
      </w:r>
      <w:r w:rsidRPr="003D1203">
        <w:rPr>
          <w:strike/>
        </w:rPr>
        <w:t>ignition</w:t>
      </w:r>
      <w:r w:rsidRPr="003D1203">
        <w:rPr>
          <w:lang w:val="en-US"/>
        </w:rPr>
        <w:t xml:space="preserve"> </w:t>
      </w:r>
      <w:r w:rsidRPr="003D1203">
        <w:rPr>
          <w:b/>
          <w:bCs/>
          <w:lang w:val="en-US"/>
        </w:rPr>
        <w:t>engine start/run</w:t>
      </w:r>
      <w:r w:rsidRPr="003D1203">
        <w:rPr>
          <w:lang w:val="en-US"/>
        </w:rPr>
        <w:t xml:space="preserve"> </w:t>
      </w:r>
      <w:r w:rsidRPr="003D1203">
        <w:t xml:space="preserve">cycle. </w:t>
      </w:r>
    </w:p>
    <w:p w14:paraId="675F3C0C" w14:textId="77777777" w:rsidR="00BF0ABD" w:rsidRPr="003D1203" w:rsidRDefault="00BF0ABD" w:rsidP="00807623">
      <w:pPr>
        <w:pStyle w:val="SingleTxtG"/>
        <w:adjustRightInd w:val="0"/>
        <w:snapToGrid w:val="0"/>
        <w:spacing w:after="100" w:line="240" w:lineRule="auto"/>
        <w:ind w:left="2268" w:hanging="1134"/>
        <w:rPr>
          <w:b/>
          <w:bCs/>
          <w:lang w:val="en-US"/>
        </w:rPr>
      </w:pPr>
      <w:r w:rsidRPr="003D1203">
        <w:tab/>
      </w:r>
      <w:r w:rsidRPr="003D1203">
        <w:rPr>
          <w:b/>
          <w:bCs/>
        </w:rPr>
        <w:t>This requirement does not apply when a new engine start/run cycle is performed automatically, e.g. the operation of a stop/start system.”</w:t>
      </w:r>
    </w:p>
    <w:p w14:paraId="4B8F89F3" w14:textId="79B6FC9B" w:rsidR="00BF0ABD" w:rsidRPr="003D1203" w:rsidRDefault="00BF0ABD" w:rsidP="00807623">
      <w:pPr>
        <w:keepNext/>
        <w:keepLines/>
        <w:autoSpaceDE w:val="0"/>
        <w:autoSpaceDN w:val="0"/>
        <w:adjustRightInd w:val="0"/>
        <w:snapToGrid w:val="0"/>
        <w:spacing w:after="100" w:line="240" w:lineRule="auto"/>
        <w:ind w:left="2268" w:right="1134" w:hanging="1134"/>
        <w:rPr>
          <w:iCs/>
          <w:lang w:eastAsia="nl-NL"/>
        </w:rPr>
      </w:pPr>
      <w:r w:rsidRPr="003D1203">
        <w:rPr>
          <w:i/>
          <w:iCs/>
          <w:lang w:eastAsia="nl-NL"/>
        </w:rPr>
        <w:t>Paragraph 5.1.2</w:t>
      </w:r>
      <w:r w:rsidR="002A2090">
        <w:rPr>
          <w:i/>
          <w:iCs/>
          <w:lang w:eastAsia="nl-NL"/>
        </w:rPr>
        <w:t>.</w:t>
      </w:r>
      <w:r w:rsidRPr="003D1203">
        <w:rPr>
          <w:i/>
          <w:iCs/>
          <w:lang w:eastAsia="nl-NL"/>
        </w:rPr>
        <w:t xml:space="preserve">, </w:t>
      </w:r>
      <w:r w:rsidRPr="003D1203">
        <w:rPr>
          <w:iCs/>
          <w:lang w:eastAsia="nl-NL"/>
        </w:rPr>
        <w:t>amend to read:</w:t>
      </w:r>
    </w:p>
    <w:p w14:paraId="5CAC1734" w14:textId="77777777" w:rsidR="00BF0ABD" w:rsidRPr="003D1203" w:rsidRDefault="00BF0ABD" w:rsidP="00807623">
      <w:pPr>
        <w:adjustRightInd w:val="0"/>
        <w:snapToGrid w:val="0"/>
        <w:spacing w:after="100" w:line="240" w:lineRule="auto"/>
        <w:ind w:left="2268" w:right="1134" w:hanging="1134"/>
        <w:rPr>
          <w:lang w:val="en-US"/>
        </w:rPr>
      </w:pPr>
      <w:r w:rsidRPr="003D1203">
        <w:rPr>
          <w:lang w:val="en-US"/>
        </w:rPr>
        <w:t xml:space="preserve">“5.1.2. </w:t>
      </w:r>
      <w:r w:rsidRPr="003D1203">
        <w:rPr>
          <w:lang w:val="en-US"/>
        </w:rPr>
        <w:tab/>
        <w:t>The effectiveness of AEBS shall not be adversely affected by magnetic or electrical fields. This shall be demonstrated by fulfilling the technical requirements and respecting the transitional provisions of the 0</w:t>
      </w:r>
      <w:r w:rsidRPr="003D1203">
        <w:rPr>
          <w:strike/>
          <w:lang w:val="en-US"/>
        </w:rPr>
        <w:t>5</w:t>
      </w:r>
      <w:r w:rsidRPr="003D1203">
        <w:rPr>
          <w:b/>
          <w:lang w:val="en-US"/>
        </w:rPr>
        <w:t>6</w:t>
      </w:r>
      <w:r w:rsidRPr="003D1203">
        <w:rPr>
          <w:lang w:val="en-US"/>
        </w:rPr>
        <w:t xml:space="preserve"> series of amendments to UN Regulation No. 10.”</w:t>
      </w:r>
    </w:p>
    <w:p w14:paraId="5102FD42" w14:textId="152FF29C" w:rsidR="00BF0ABD" w:rsidRPr="003D1203" w:rsidRDefault="00BF0ABD" w:rsidP="00807623">
      <w:pPr>
        <w:adjustRightInd w:val="0"/>
        <w:snapToGrid w:val="0"/>
        <w:spacing w:after="100" w:line="240" w:lineRule="auto"/>
        <w:ind w:left="2268" w:right="1134" w:hanging="1134"/>
        <w:jc w:val="both"/>
      </w:pPr>
      <w:r w:rsidRPr="005467B2">
        <w:rPr>
          <w:i/>
        </w:rPr>
        <w:t>Paragraph 5.1.4.1.2</w:t>
      </w:r>
      <w:r w:rsidR="00D26D4E" w:rsidRPr="005467B2">
        <w:rPr>
          <w:i/>
        </w:rPr>
        <w:t>.</w:t>
      </w:r>
      <w:r w:rsidRPr="003D1203">
        <w:rPr>
          <w:i/>
        </w:rPr>
        <w:t xml:space="preserve"> and 5.1.4.1.3., </w:t>
      </w:r>
      <w:r w:rsidRPr="003D1203">
        <w:t>amend to read (transfer of paragraph 5.1.4.1.2. to a new paragraph 5.1.4.2.)</w:t>
      </w:r>
    </w:p>
    <w:p w14:paraId="7ABA9EDF" w14:textId="77777777" w:rsidR="00BF0ABD" w:rsidRPr="003D1203" w:rsidRDefault="00BF0ABD" w:rsidP="00807623">
      <w:pPr>
        <w:adjustRightInd w:val="0"/>
        <w:snapToGrid w:val="0"/>
        <w:spacing w:after="100" w:line="240" w:lineRule="auto"/>
        <w:ind w:left="2268" w:right="1134" w:hanging="1134"/>
        <w:jc w:val="both"/>
      </w:pPr>
      <w:r w:rsidRPr="003D1203">
        <w:rPr>
          <w:bCs/>
          <w:lang w:val="en-US"/>
        </w:rPr>
        <w:t>“</w:t>
      </w:r>
      <w:r w:rsidRPr="003D1203">
        <w:t>5.1.4.1.</w:t>
      </w:r>
      <w:r w:rsidRPr="003D1203">
        <w:tab/>
        <w:t>A failure warning when there is a failure in the AEBS that prevents the requirements of this Regulation of being met. The warning shall be as specified in paragraph 5.5.4.</w:t>
      </w:r>
    </w:p>
    <w:p w14:paraId="646DBF4E" w14:textId="77777777" w:rsidR="00BF0ABD" w:rsidRPr="003D1203" w:rsidRDefault="00BF0ABD" w:rsidP="00807623">
      <w:pPr>
        <w:adjustRightInd w:val="0"/>
        <w:snapToGrid w:val="0"/>
        <w:spacing w:after="100" w:line="240" w:lineRule="auto"/>
        <w:ind w:left="2268" w:right="1134" w:hanging="1134"/>
        <w:jc w:val="both"/>
      </w:pPr>
      <w:r w:rsidRPr="003D1203">
        <w:t>5.1.4.1.1.</w:t>
      </w:r>
      <w:r w:rsidRPr="003D1203">
        <w:tab/>
      </w:r>
      <w:bookmarkStart w:id="12" w:name="_Hlk526237213"/>
      <w:r w:rsidRPr="003D1203">
        <w:t>There shall not be an appreciable time interval between</w:t>
      </w:r>
      <w:bookmarkEnd w:id="12"/>
      <w:r w:rsidRPr="003D1203">
        <w:t xml:space="preserve"> each AEBS self-check, and subsequently there shall not be</w:t>
      </w:r>
      <w:r w:rsidRPr="003D1203">
        <w:rPr>
          <w:b/>
        </w:rPr>
        <w:t xml:space="preserve"> </w:t>
      </w:r>
      <w:r w:rsidRPr="003D1203">
        <w:t>a</w:t>
      </w:r>
      <w:r w:rsidRPr="003D1203">
        <w:rPr>
          <w:b/>
        </w:rPr>
        <w:t xml:space="preserve"> </w:t>
      </w:r>
      <w:r w:rsidRPr="003D1203">
        <w:t xml:space="preserve">delay in illuminating the warning signal, in the case of an electrically detectable failure. </w:t>
      </w:r>
    </w:p>
    <w:p w14:paraId="6150FB8F" w14:textId="77777777" w:rsidR="00BF0ABD" w:rsidRPr="003D1203" w:rsidRDefault="00BF0ABD" w:rsidP="00807623">
      <w:pPr>
        <w:adjustRightInd w:val="0"/>
        <w:snapToGrid w:val="0"/>
        <w:spacing w:after="100" w:line="240" w:lineRule="auto"/>
        <w:ind w:left="2268" w:right="1134" w:hanging="1134"/>
        <w:jc w:val="both"/>
        <w:rPr>
          <w:strike/>
        </w:rPr>
      </w:pPr>
      <w:r w:rsidRPr="003D1203">
        <w:rPr>
          <w:strike/>
        </w:rPr>
        <w:t>5.1.4.1.2.</w:t>
      </w:r>
      <w:r w:rsidRPr="003D1203">
        <w:rPr>
          <w:strike/>
        </w:rPr>
        <w:tab/>
        <w:t xml:space="preserve">If the system has not been </w:t>
      </w:r>
      <w:bookmarkStart w:id="13" w:name="_Hlk8787326"/>
      <w:r w:rsidRPr="003D1203">
        <w:rPr>
          <w:strike/>
        </w:rPr>
        <w:t>initialised</w:t>
      </w:r>
      <w:bookmarkEnd w:id="13"/>
      <w:r w:rsidRPr="003D1203">
        <w:rPr>
          <w:strike/>
        </w:rPr>
        <w:t xml:space="preserve"> after a cumulative driving time of 15 seconds above a speed of 10km/h, information of this status shall be indicated to the driver. This information shall exist until the system has been successfully initialised.</w:t>
      </w:r>
    </w:p>
    <w:p w14:paraId="7ACF9030" w14:textId="77777777" w:rsidR="00BF0ABD" w:rsidRPr="003D1203" w:rsidRDefault="00BF0ABD" w:rsidP="00807623">
      <w:pPr>
        <w:adjustRightInd w:val="0"/>
        <w:snapToGrid w:val="0"/>
        <w:spacing w:after="100" w:line="240" w:lineRule="auto"/>
        <w:ind w:left="2268" w:right="1134" w:hanging="1134"/>
        <w:jc w:val="both"/>
      </w:pPr>
      <w:r w:rsidRPr="003D1203">
        <w:t>5.1.4.1.</w:t>
      </w:r>
      <w:r w:rsidRPr="003D1203">
        <w:rPr>
          <w:strike/>
        </w:rPr>
        <w:t>3</w:t>
      </w:r>
      <w:r w:rsidRPr="003D1203">
        <w:rPr>
          <w:b/>
        </w:rPr>
        <w:t>2</w:t>
      </w:r>
      <w:r w:rsidRPr="003D1203">
        <w:t>.</w:t>
      </w:r>
      <w:r w:rsidRPr="003D1203">
        <w:rPr>
          <w:b/>
        </w:rPr>
        <w:tab/>
      </w:r>
      <w:r w:rsidRPr="003D1203">
        <w:t>Upon detection of any non-electrical failure condition (e.g. sensor blindness or sensor misalignment), the warning signal as defined in paragraph 5.1.4.1. shall be illuminated.</w:t>
      </w:r>
    </w:p>
    <w:p w14:paraId="07DB6938" w14:textId="77777777" w:rsidR="00BF0ABD" w:rsidRPr="003D1203" w:rsidRDefault="00BF0ABD" w:rsidP="00807623">
      <w:pPr>
        <w:adjustRightInd w:val="0"/>
        <w:snapToGrid w:val="0"/>
        <w:spacing w:after="100" w:line="240" w:lineRule="auto"/>
        <w:ind w:left="2268" w:right="1134" w:hanging="1134"/>
        <w:jc w:val="both"/>
        <w:rPr>
          <w:b/>
        </w:rPr>
      </w:pPr>
      <w:r w:rsidRPr="003D1203">
        <w:rPr>
          <w:b/>
        </w:rPr>
        <w:t>5.1.4.2.</w:t>
      </w:r>
      <w:r w:rsidRPr="003D1203">
        <w:rPr>
          <w:b/>
        </w:rPr>
        <w:tab/>
        <w:t>If the system has not been initialised after a cumulative driving time of 15 seconds above a speed of 10km/h, information of this status shall be indicated to the driver. This information shall exist until the system has been successfully initialised.</w:t>
      </w:r>
    </w:p>
    <w:p w14:paraId="07602C7D" w14:textId="77777777" w:rsidR="00BF0ABD" w:rsidRPr="003D1203" w:rsidRDefault="00BF0ABD" w:rsidP="00807623">
      <w:pPr>
        <w:adjustRightInd w:val="0"/>
        <w:snapToGrid w:val="0"/>
        <w:spacing w:after="100" w:line="240" w:lineRule="auto"/>
        <w:ind w:left="2268" w:right="1134" w:hanging="1134"/>
        <w:jc w:val="both"/>
      </w:pPr>
      <w:r w:rsidRPr="003D1203">
        <w:t>5.1.4.</w:t>
      </w:r>
      <w:r w:rsidRPr="003D1203">
        <w:rPr>
          <w:strike/>
        </w:rPr>
        <w:t>2</w:t>
      </w:r>
      <w:r w:rsidRPr="003D1203">
        <w:rPr>
          <w:b/>
        </w:rPr>
        <w:t>3</w:t>
      </w:r>
      <w:r w:rsidRPr="003D1203">
        <w:t>.</w:t>
      </w:r>
      <w:r w:rsidRPr="003D1203">
        <w:tab/>
        <w:t>A deactivation warning, if the vehicle is equipped with a means to deactivate the AEBS, shall be given when the system is deactivated. This shall be as specified in paragraph 5.4.3.”</w:t>
      </w:r>
    </w:p>
    <w:p w14:paraId="0F977228" w14:textId="77777777" w:rsidR="00BF0ABD" w:rsidRPr="003D1203" w:rsidRDefault="00BF0ABD" w:rsidP="00807623">
      <w:pPr>
        <w:adjustRightInd w:val="0"/>
        <w:snapToGrid w:val="0"/>
        <w:spacing w:after="100" w:line="240" w:lineRule="auto"/>
        <w:ind w:left="2268" w:right="1134" w:hanging="1134"/>
        <w:jc w:val="both"/>
      </w:pPr>
      <w:r w:rsidRPr="003D1203">
        <w:rPr>
          <w:i/>
          <w:iCs/>
        </w:rPr>
        <w:t>Paragraph 5.2.1.4.</w:t>
      </w:r>
      <w:r w:rsidRPr="003D1203">
        <w:t>, amend to read (addition of “and” at the end of item (f) in the list of conditions):</w:t>
      </w:r>
    </w:p>
    <w:p w14:paraId="40032B98" w14:textId="77777777" w:rsidR="00BF0ABD" w:rsidRPr="003D1203" w:rsidRDefault="00BF0ABD" w:rsidP="00807623">
      <w:pPr>
        <w:adjustRightInd w:val="0"/>
        <w:snapToGrid w:val="0"/>
        <w:spacing w:after="100" w:line="240" w:lineRule="auto"/>
        <w:ind w:left="2268" w:right="1134" w:hanging="1134"/>
        <w:jc w:val="both"/>
      </w:pPr>
      <w:r w:rsidRPr="003D1203">
        <w:t>5.2.1.4.</w:t>
      </w:r>
      <w:r w:rsidRPr="003D1203">
        <w:tab/>
        <w:t xml:space="preserve">Speed reduction by braking demand </w:t>
      </w:r>
    </w:p>
    <w:p w14:paraId="5FC581D0" w14:textId="75BFAED0" w:rsidR="00BF0ABD" w:rsidRPr="003D1203" w:rsidRDefault="00BF0ABD" w:rsidP="006D7D16">
      <w:pPr>
        <w:adjustRightInd w:val="0"/>
        <w:snapToGrid w:val="0"/>
        <w:spacing w:after="100" w:line="240" w:lineRule="auto"/>
        <w:ind w:left="2268" w:right="1134"/>
        <w:jc w:val="both"/>
      </w:pPr>
      <w:bookmarkStart w:id="14" w:name="_Hlk526493385"/>
      <w:r w:rsidRPr="003D1203">
        <w:t xml:space="preserve">In absence of driver’s input </w:t>
      </w:r>
      <w:bookmarkStart w:id="15" w:name="_Hlk529922239"/>
      <w:bookmarkEnd w:id="14"/>
      <w:r w:rsidR="006D7D16" w:rsidRPr="003D1203">
        <w:t>…</w:t>
      </w:r>
    </w:p>
    <w:p w14:paraId="0B472D51" w14:textId="2C0B82F4" w:rsidR="006D7D16" w:rsidRPr="003D1203" w:rsidRDefault="006D7D16" w:rsidP="006D7D16">
      <w:pPr>
        <w:adjustRightInd w:val="0"/>
        <w:snapToGrid w:val="0"/>
        <w:spacing w:after="100" w:line="240" w:lineRule="auto"/>
        <w:ind w:left="2268" w:right="1134"/>
        <w:jc w:val="both"/>
      </w:pPr>
      <w:r w:rsidRPr="003D1203">
        <w:t>…</w:t>
      </w:r>
    </w:p>
    <w:p w14:paraId="3711F715" w14:textId="77777777" w:rsidR="00BF0ABD" w:rsidRPr="003D1203" w:rsidRDefault="00BF0ABD" w:rsidP="00807623">
      <w:pPr>
        <w:adjustRightInd w:val="0"/>
        <w:snapToGrid w:val="0"/>
        <w:spacing w:after="100" w:line="240" w:lineRule="auto"/>
        <w:ind w:left="2268" w:right="1134"/>
        <w:jc w:val="both"/>
        <w:rPr>
          <w:strike/>
        </w:rPr>
      </w:pPr>
      <w:bookmarkStart w:id="16" w:name="_Hlk526242872"/>
      <w:bookmarkStart w:id="17" w:name="_Hlk529922355"/>
      <w:bookmarkEnd w:id="15"/>
      <w:r w:rsidRPr="003D1203">
        <w:t>(f)</w:t>
      </w:r>
      <w:r w:rsidRPr="003D1203">
        <w:tab/>
        <w:t xml:space="preserve">In absence of weather conditions affecting the dynamic performance of the vehicle (e.g. no storm, not below 0°C); </w:t>
      </w:r>
      <w:r w:rsidRPr="003D1203">
        <w:rPr>
          <w:b/>
          <w:bCs/>
        </w:rPr>
        <w:t>and</w:t>
      </w:r>
    </w:p>
    <w:p w14:paraId="4740B765" w14:textId="6B7B13E0" w:rsidR="00BF0ABD" w:rsidRPr="003D1203" w:rsidRDefault="00BF0ABD" w:rsidP="00807623">
      <w:pPr>
        <w:adjustRightInd w:val="0"/>
        <w:snapToGrid w:val="0"/>
        <w:spacing w:after="100" w:line="240" w:lineRule="auto"/>
        <w:ind w:left="2268" w:right="1134"/>
        <w:jc w:val="both"/>
      </w:pPr>
      <w:r w:rsidRPr="003D1203">
        <w:t>(g)</w:t>
      </w:r>
      <w:r w:rsidRPr="003D1203">
        <w:tab/>
        <w:t>When driving straight with no curve, and not turning at an intersection.</w:t>
      </w:r>
    </w:p>
    <w:p w14:paraId="0D89DED8" w14:textId="7AAFE9CB" w:rsidR="0071264B" w:rsidRPr="003D1203" w:rsidRDefault="00BF0ABD" w:rsidP="006D7D16">
      <w:pPr>
        <w:adjustRightInd w:val="0"/>
        <w:snapToGrid w:val="0"/>
        <w:spacing w:after="100" w:line="240" w:lineRule="auto"/>
        <w:ind w:left="2268" w:right="1134"/>
        <w:jc w:val="both"/>
      </w:pPr>
      <w:r w:rsidRPr="003D1203">
        <w:t xml:space="preserve">It is recognised </w:t>
      </w:r>
      <w:bookmarkEnd w:id="16"/>
      <w:bookmarkEnd w:id="17"/>
      <w:r w:rsidRPr="003D1203">
        <w:t>…”</w:t>
      </w:r>
    </w:p>
    <w:p w14:paraId="78346F15" w14:textId="2F95C4F1" w:rsidR="00B2448A" w:rsidRPr="003D1203" w:rsidRDefault="00B2448A" w:rsidP="00631358">
      <w:pPr>
        <w:pStyle w:val="HChG"/>
        <w:pageBreakBefore/>
      </w:pPr>
      <w:r w:rsidRPr="003D1203">
        <w:lastRenderedPageBreak/>
        <w:t>Annex VII</w:t>
      </w:r>
    </w:p>
    <w:p w14:paraId="36F6AC99" w14:textId="2405E0F7" w:rsidR="00B2448A" w:rsidRPr="003D1203" w:rsidRDefault="00B2448A" w:rsidP="00770F82">
      <w:pPr>
        <w:pStyle w:val="HChG"/>
        <w:ind w:right="992"/>
      </w:pPr>
      <w:r w:rsidRPr="003D1203">
        <w:tab/>
      </w:r>
      <w:r w:rsidRPr="003D1203">
        <w:tab/>
      </w:r>
      <w:r w:rsidR="003C73AB" w:rsidRPr="003D1203">
        <w:t>Adopted amendments to ECE/TRANS/WP.29/GRVA/2021/15</w:t>
      </w:r>
    </w:p>
    <w:p w14:paraId="30483290" w14:textId="38205026" w:rsidR="00B2448A" w:rsidRPr="003D1203" w:rsidRDefault="00B2448A" w:rsidP="00B2448A">
      <w:pPr>
        <w:pStyle w:val="H23G"/>
      </w:pPr>
      <w:r w:rsidRPr="003D1203">
        <w:tab/>
      </w:r>
      <w:r w:rsidRPr="003D1203">
        <w:tab/>
        <w:t>Adopted on the basis of GRVA-10-</w:t>
      </w:r>
      <w:r w:rsidR="003C73AB" w:rsidRPr="003D1203">
        <w:t>28</w:t>
      </w:r>
      <w:r w:rsidRPr="003D1203">
        <w:t xml:space="preserve"> (see para. </w:t>
      </w:r>
      <w:r w:rsidR="00DA3E3D">
        <w:t>87</w:t>
      </w:r>
      <w:r w:rsidRPr="003D1203">
        <w:t>)</w:t>
      </w:r>
    </w:p>
    <w:p w14:paraId="125F29E2" w14:textId="77777777" w:rsidR="00C35A69" w:rsidRPr="003D1203" w:rsidRDefault="00C35A69" w:rsidP="00C35A69">
      <w:pPr>
        <w:pStyle w:val="SingleTxtG"/>
        <w:tabs>
          <w:tab w:val="left" w:pos="2268"/>
        </w:tabs>
        <w:rPr>
          <w:bCs/>
          <w:i/>
          <w:iCs/>
        </w:rPr>
      </w:pPr>
      <w:r w:rsidRPr="003D1203">
        <w:rPr>
          <w:bCs/>
          <w:i/>
          <w:iCs/>
        </w:rPr>
        <w:t xml:space="preserve">Annex 9, </w:t>
      </w:r>
    </w:p>
    <w:p w14:paraId="67D67DD8" w14:textId="77777777" w:rsidR="00C35A69" w:rsidRPr="003D1203" w:rsidRDefault="00C35A69" w:rsidP="00C35A69">
      <w:pPr>
        <w:pStyle w:val="SingleTxtG"/>
        <w:tabs>
          <w:tab w:val="left" w:pos="2268"/>
        </w:tabs>
        <w:rPr>
          <w:bCs/>
          <w:i/>
          <w:iCs/>
        </w:rPr>
      </w:pPr>
      <w:r w:rsidRPr="003D1203">
        <w:rPr>
          <w:bCs/>
          <w:i/>
          <w:iCs/>
        </w:rPr>
        <w:t xml:space="preserve">Part A, </w:t>
      </w:r>
    </w:p>
    <w:p w14:paraId="2AA6B0E5" w14:textId="45F5EE9A" w:rsidR="00C35A69" w:rsidRPr="003D1203" w:rsidRDefault="00C35A69" w:rsidP="00C35A69">
      <w:pPr>
        <w:pStyle w:val="SingleTxtG"/>
        <w:tabs>
          <w:tab w:val="left" w:pos="2268"/>
        </w:tabs>
        <w:rPr>
          <w:bCs/>
          <w:i/>
          <w:iCs/>
        </w:rPr>
      </w:pPr>
      <w:r w:rsidRPr="003D1203">
        <w:rPr>
          <w:bCs/>
          <w:i/>
          <w:iCs/>
        </w:rPr>
        <w:t>Insert a new paragraph 3.1.1.1</w:t>
      </w:r>
      <w:r w:rsidR="00D26D4E">
        <w:rPr>
          <w:bCs/>
          <w:i/>
          <w:iCs/>
        </w:rPr>
        <w:t>.</w:t>
      </w:r>
      <w:r w:rsidRPr="003D1203">
        <w:rPr>
          <w:bCs/>
          <w:i/>
          <w:iCs/>
        </w:rPr>
        <w:t xml:space="preserve"> (after para. 3.1.1</w:t>
      </w:r>
      <w:r w:rsidR="00D26D4E">
        <w:rPr>
          <w:bCs/>
          <w:i/>
          <w:iCs/>
        </w:rPr>
        <w:t>.</w:t>
      </w:r>
      <w:r w:rsidRPr="003D1203">
        <w:rPr>
          <w:bCs/>
          <w:i/>
          <w:iCs/>
        </w:rPr>
        <w:t xml:space="preserve">), </w:t>
      </w:r>
      <w:r w:rsidRPr="003D1203">
        <w:rPr>
          <w:bCs/>
        </w:rPr>
        <w:t>to read:</w:t>
      </w:r>
    </w:p>
    <w:p w14:paraId="57DD0A78" w14:textId="77777777" w:rsidR="00C35A69" w:rsidRPr="003D1203" w:rsidRDefault="00C35A69" w:rsidP="00C35A69">
      <w:pPr>
        <w:pStyle w:val="SingleTxtG"/>
        <w:ind w:left="2268" w:hanging="1134"/>
        <w:rPr>
          <w:b/>
          <w:bCs/>
        </w:rPr>
      </w:pPr>
      <w:r w:rsidRPr="003D1203">
        <w:rPr>
          <w:lang w:eastAsia="en-GB"/>
        </w:rPr>
        <w:t>“</w:t>
      </w:r>
      <w:r w:rsidRPr="003D1203">
        <w:rPr>
          <w:b/>
          <w:bCs/>
          <w:lang w:eastAsia="en-GB"/>
        </w:rPr>
        <w:t>3.1.1.1.</w:t>
      </w:r>
      <w:r w:rsidRPr="003D1203">
        <w:rPr>
          <w:b/>
          <w:bCs/>
          <w:lang w:eastAsia="en-GB"/>
        </w:rPr>
        <w:tab/>
        <w:t xml:space="preserve">Alternatively the machine may be equipped with a disc brake and corresponding brake disc having a diameter of 278 ± 2 mm such as to allow a rectangular piece of the friction material with a surface area of </w:t>
      </w:r>
      <w:r w:rsidRPr="003D1203">
        <w:rPr>
          <w:b/>
          <w:bCs/>
          <w:lang w:eastAsia="en-GB"/>
        </w:rPr>
        <w:br/>
        <w:t>44 cm</w:t>
      </w:r>
      <w:r w:rsidRPr="003D1203">
        <w:rPr>
          <w:b/>
          <w:bCs/>
          <w:vertAlign w:val="superscript"/>
          <w:lang w:eastAsia="en-GB"/>
        </w:rPr>
        <w:t>2</w:t>
      </w:r>
      <w:r w:rsidRPr="003D1203">
        <w:rPr>
          <w:b/>
          <w:bCs/>
          <w:lang w:eastAsia="en-GB"/>
        </w:rPr>
        <w:t xml:space="preserve"> ± 0.5 cm</w:t>
      </w:r>
      <w:r w:rsidRPr="003D1203">
        <w:rPr>
          <w:b/>
          <w:bCs/>
          <w:vertAlign w:val="superscript"/>
          <w:lang w:eastAsia="en-GB"/>
        </w:rPr>
        <w:t>2</w:t>
      </w:r>
      <w:r w:rsidRPr="003D1203">
        <w:rPr>
          <w:b/>
          <w:bCs/>
          <w:lang w:eastAsia="en-GB"/>
        </w:rPr>
        <w:t xml:space="preserve"> and a thickness of at least 6 mm to be attached to the backing plates of the disc brake. </w:t>
      </w:r>
    </w:p>
    <w:p w14:paraId="55E79028" w14:textId="4D4701F5" w:rsidR="00C35A69" w:rsidRPr="003D1203" w:rsidRDefault="00C35A69" w:rsidP="00C35A69">
      <w:pPr>
        <w:pStyle w:val="SingleTxtG"/>
        <w:ind w:left="2268"/>
        <w:rPr>
          <w:b/>
          <w:bCs/>
          <w:lang w:eastAsia="en-GB"/>
        </w:rPr>
      </w:pPr>
      <w:r w:rsidRPr="003D1203">
        <w:rPr>
          <w:b/>
          <w:bCs/>
          <w:lang w:eastAsia="en-GB"/>
        </w:rPr>
        <w:t xml:space="preserve">In this case the Registered Values of friction to be used for ongoing COP checks shall be established in accordance with the technical service by comparative tests using the same batch of friction material with the test hardware specified in </w:t>
      </w:r>
      <w:r w:rsidR="006B715B" w:rsidRPr="00770F82">
        <w:rPr>
          <w:b/>
          <w:bCs/>
          <w:lang w:eastAsia="en-GB"/>
        </w:rPr>
        <w:t>paragraph</w:t>
      </w:r>
      <w:r w:rsidR="006B715B">
        <w:rPr>
          <w:b/>
          <w:bCs/>
          <w:lang w:eastAsia="en-GB"/>
        </w:rPr>
        <w:t xml:space="preserve"> </w:t>
      </w:r>
      <w:r w:rsidRPr="003D1203">
        <w:rPr>
          <w:b/>
          <w:bCs/>
          <w:lang w:eastAsia="en-GB"/>
        </w:rPr>
        <w:t>3.1.1</w:t>
      </w:r>
      <w:r w:rsidR="006B715B">
        <w:rPr>
          <w:b/>
          <w:bCs/>
          <w:lang w:eastAsia="en-GB"/>
        </w:rPr>
        <w:t>.</w:t>
      </w:r>
      <w:r w:rsidRPr="003D1203">
        <w:rPr>
          <w:b/>
          <w:bCs/>
          <w:lang w:eastAsia="en-GB"/>
        </w:rPr>
        <w:t xml:space="preserve"> and the alternative hardware.</w:t>
      </w:r>
    </w:p>
    <w:p w14:paraId="060624C0" w14:textId="34B8137A" w:rsidR="0071264B" w:rsidRDefault="00C35A69" w:rsidP="00C35A69">
      <w:pPr>
        <w:pStyle w:val="SingleTxtG"/>
        <w:ind w:left="2268"/>
        <w:rPr>
          <w:b/>
          <w:bCs/>
          <w:lang w:val="en-US" w:eastAsia="en-GB"/>
        </w:rPr>
      </w:pPr>
      <w:r w:rsidRPr="003D1203">
        <w:rPr>
          <w:b/>
          <w:bCs/>
          <w:lang w:val="en-US" w:eastAsia="en-GB"/>
        </w:rPr>
        <w:t>The applicant shall provide the values for the friction behavior resulting from the use of alternative test hardware in accordance with Annex 9 paragraph 3.4.1. of this Regulation and the results shall be attached to the type-approval report.”</w:t>
      </w:r>
    </w:p>
    <w:p w14:paraId="0D524C2E" w14:textId="783F6514" w:rsidR="00F876E3" w:rsidRPr="003D1203" w:rsidRDefault="00F876E3" w:rsidP="00F876E3">
      <w:pPr>
        <w:pStyle w:val="HChG"/>
        <w:pageBreakBefore/>
      </w:pPr>
      <w:r w:rsidRPr="003D1203">
        <w:lastRenderedPageBreak/>
        <w:t>Annex VII</w:t>
      </w:r>
      <w:r>
        <w:t>I</w:t>
      </w:r>
    </w:p>
    <w:p w14:paraId="29413C0E" w14:textId="3DE9B383" w:rsidR="00F876E3" w:rsidRPr="003D1203" w:rsidRDefault="00F876E3" w:rsidP="00F876E3">
      <w:pPr>
        <w:pStyle w:val="HChG"/>
      </w:pPr>
      <w:r w:rsidRPr="003D1203">
        <w:tab/>
      </w:r>
      <w:r w:rsidRPr="003D1203">
        <w:tab/>
        <w:t>Adopted amendments to ECE/TRANS/WP.29/GRVA/2021/</w:t>
      </w:r>
      <w:r w:rsidR="006B47C9">
        <w:t>3</w:t>
      </w:r>
    </w:p>
    <w:p w14:paraId="46A9B988" w14:textId="43DFDDAB" w:rsidR="00F876E3" w:rsidRPr="003D1203" w:rsidRDefault="00F876E3" w:rsidP="00F876E3">
      <w:pPr>
        <w:pStyle w:val="H23G"/>
      </w:pPr>
      <w:r w:rsidRPr="003D1203">
        <w:tab/>
      </w:r>
      <w:r w:rsidRPr="003D1203">
        <w:tab/>
        <w:t>Adopted on the basis of GRVA-10-</w:t>
      </w:r>
      <w:r w:rsidR="006B47C9">
        <w:t>36</w:t>
      </w:r>
      <w:r w:rsidRPr="003D1203">
        <w:t xml:space="preserve"> (see para. </w:t>
      </w:r>
      <w:r w:rsidR="00C233A4">
        <w:t>36</w:t>
      </w:r>
      <w:r w:rsidRPr="003D1203">
        <w:t>)</w:t>
      </w:r>
    </w:p>
    <w:p w14:paraId="052B22E4" w14:textId="77777777" w:rsidR="00FD0A36" w:rsidRPr="00067B50" w:rsidRDefault="00FD0A36" w:rsidP="00FD0A36">
      <w:pPr>
        <w:spacing w:after="120"/>
        <w:ind w:left="851" w:right="1134" w:firstLine="283"/>
        <w:jc w:val="both"/>
        <w:rPr>
          <w:iCs/>
        </w:rPr>
      </w:pPr>
      <w:r>
        <w:rPr>
          <w:i/>
        </w:rPr>
        <w:t>Introduction,</w:t>
      </w:r>
      <w:r w:rsidRPr="00067B50">
        <w:rPr>
          <w:iCs/>
        </w:rPr>
        <w:t xml:space="preserve"> amend to read:</w:t>
      </w:r>
    </w:p>
    <w:p w14:paraId="62E643EA" w14:textId="77777777" w:rsidR="00FD0A36" w:rsidRPr="00C8035D" w:rsidRDefault="00FD0A36" w:rsidP="00FD0A36">
      <w:pPr>
        <w:spacing w:after="120"/>
        <w:ind w:left="2268" w:right="1134" w:hanging="1134"/>
        <w:jc w:val="both"/>
        <w:rPr>
          <w:sz w:val="28"/>
        </w:rPr>
      </w:pPr>
      <w:r>
        <w:t>“</w:t>
      </w:r>
      <w:r w:rsidRPr="00C04836">
        <w:rPr>
          <w:b/>
          <w:sz w:val="28"/>
        </w:rPr>
        <w:t>Introduction</w:t>
      </w:r>
    </w:p>
    <w:p w14:paraId="36C865F7" w14:textId="77777777" w:rsidR="00FD0A36" w:rsidRDefault="00FD0A36" w:rsidP="00FD0A36">
      <w:pPr>
        <w:pStyle w:val="HChG"/>
        <w:tabs>
          <w:tab w:val="left" w:pos="1134"/>
        </w:tabs>
        <w:ind w:left="2268" w:firstLine="0"/>
      </w:pPr>
      <w:r>
        <w:tab/>
      </w:r>
      <w:r w:rsidRPr="00C8035D">
        <w:rPr>
          <w:b w:val="0"/>
          <w:sz w:val="20"/>
        </w:rPr>
        <w:t>The intention of the Regulation is to establish uniform provisions concerning the approval of vehicles with regard to Automated Lane Keeping Systems (ALKS).</w:t>
      </w:r>
    </w:p>
    <w:p w14:paraId="40FC752B" w14:textId="77777777" w:rsidR="00FD0A36" w:rsidRDefault="00FD0A36" w:rsidP="00FD0A36">
      <w:pPr>
        <w:pStyle w:val="SingleTxtG"/>
        <w:tabs>
          <w:tab w:val="left" w:pos="1701"/>
        </w:tabs>
        <w:ind w:left="2268"/>
      </w:pPr>
      <w:r w:rsidRPr="008C5E28">
        <w:t xml:space="preserve">ALKS </w:t>
      </w:r>
      <w:r>
        <w:t>...</w:t>
      </w:r>
    </w:p>
    <w:p w14:paraId="3027D48E" w14:textId="77777777" w:rsidR="00FD0A36" w:rsidRPr="008C5E28" w:rsidRDefault="00FD0A36" w:rsidP="00FD0A36">
      <w:pPr>
        <w:pStyle w:val="SingleTxtG"/>
        <w:ind w:left="2268"/>
        <w:rPr>
          <w:bCs/>
        </w:rPr>
      </w:pPr>
      <w:r>
        <w:t xml:space="preserve">ALKS can be activated under certain conditions </w:t>
      </w:r>
      <w:r w:rsidRPr="00153155">
        <w:rPr>
          <w:lang w:eastAsia="ja-JP"/>
        </w:rPr>
        <w:t>on roads where pedestrians and cyclists are prohibited and which, by design, are equipped with a physical separation that divides the traffic moving in opposite directions and prevent traffic from cutting across the path of the vehicle</w:t>
      </w:r>
      <w:r>
        <w:rPr>
          <w:lang w:eastAsia="ja-JP"/>
        </w:rPr>
        <w:t xml:space="preserve">. In a first step, the original text of this UN Regulation </w:t>
      </w:r>
      <w:r w:rsidRPr="002E5A3E">
        <w:rPr>
          <w:lang w:eastAsia="ja-JP"/>
        </w:rPr>
        <w:t>limits the operational speed to 60 km/h maximum</w:t>
      </w:r>
      <w:r w:rsidRPr="002E5A3E">
        <w:rPr>
          <w:bCs/>
          <w:lang w:eastAsia="ja-JP"/>
        </w:rPr>
        <w:t xml:space="preserve"> </w:t>
      </w:r>
      <w:r w:rsidRPr="00932850">
        <w:rPr>
          <w:bCs/>
          <w:strike/>
          <w:lang w:eastAsia="ja-JP"/>
          <w14:shadow w14:blurRad="60007" w14:dist="200025" w14:dir="15000000" w14:sx="100000" w14:sy="30000" w14:kx="-1800000" w14:ky="0" w14:algn="bl">
            <w14:srgbClr w14:val="000000">
              <w14:alpha w14:val="68000"/>
            </w14:srgbClr>
          </w14:shadow>
        </w:rPr>
        <w:t>and passenger cars (M</w:t>
      </w:r>
      <w:r w:rsidRPr="00932850">
        <w:rPr>
          <w:bCs/>
          <w:strike/>
          <w:vertAlign w:val="subscript"/>
          <w:lang w:eastAsia="ja-JP"/>
          <w14:shadow w14:blurRad="60007" w14:dist="200025" w14:dir="15000000" w14:sx="100000" w14:sy="30000" w14:kx="-1800000" w14:ky="0" w14:algn="bl">
            <w14:srgbClr w14:val="000000">
              <w14:alpha w14:val="68000"/>
            </w14:srgbClr>
          </w14:shadow>
        </w:rPr>
        <w:t>1</w:t>
      </w:r>
      <w:r w:rsidRPr="00932850">
        <w:rPr>
          <w:bCs/>
          <w:strike/>
          <w:lang w:eastAsia="ja-JP"/>
          <w14:shadow w14:blurRad="60007" w14:dist="200025" w14:dir="15000000" w14:sx="100000" w14:sy="30000" w14:kx="-1800000" w14:ky="0" w14:algn="bl">
            <w14:srgbClr w14:val="000000">
              <w14:alpha w14:val="68000"/>
            </w14:srgbClr>
          </w14:shadow>
        </w:rPr>
        <w:t xml:space="preserve"> vehicles)</w:t>
      </w:r>
      <w:r w:rsidRPr="008A772A">
        <w:rPr>
          <w:b/>
          <w:lang w:eastAsia="ja-JP"/>
        </w:rPr>
        <w:t>.</w:t>
      </w:r>
    </w:p>
    <w:p w14:paraId="03120E93" w14:textId="77777777" w:rsidR="00FD0A36" w:rsidRPr="00173F7E" w:rsidRDefault="00FD0A36" w:rsidP="00FD0A36">
      <w:pPr>
        <w:pStyle w:val="SingleTxtG"/>
        <w:ind w:left="2268"/>
        <w:rPr>
          <w:bCs/>
        </w:rPr>
      </w:pPr>
      <w:r>
        <w:t>This UN Regulation …</w:t>
      </w:r>
      <w:r w:rsidRPr="008C5E28">
        <w:rPr>
          <w:bCs/>
        </w:rPr>
        <w:t xml:space="preserve"> (See e.g. Informal Document 4 Revision 1 of the </w:t>
      </w:r>
      <w:r>
        <w:rPr>
          <w:bCs/>
        </w:rPr>
        <w:t>seventy-eight</w:t>
      </w:r>
      <w:r w:rsidRPr="008C5E28">
        <w:rPr>
          <w:bCs/>
        </w:rPr>
        <w:t xml:space="preserve"> session of WP.1).</w:t>
      </w:r>
      <w:r>
        <w:rPr>
          <w:bCs/>
        </w:rPr>
        <w:t>”</w:t>
      </w:r>
    </w:p>
    <w:p w14:paraId="66C5DFB6" w14:textId="77777777" w:rsidR="00FD0A36" w:rsidRDefault="00FD0A36" w:rsidP="00FD0A36">
      <w:pPr>
        <w:spacing w:after="120"/>
        <w:ind w:left="851" w:right="1134" w:firstLine="283"/>
        <w:jc w:val="both"/>
        <w:rPr>
          <w:iCs/>
        </w:rPr>
      </w:pPr>
      <w:r>
        <w:rPr>
          <w:i/>
        </w:rPr>
        <w:t>Paragraph 1.1.,</w:t>
      </w:r>
      <w:r>
        <w:rPr>
          <w:iCs/>
        </w:rPr>
        <w:t xml:space="preserve"> amend to read:</w:t>
      </w:r>
    </w:p>
    <w:p w14:paraId="50243FCE" w14:textId="77777777" w:rsidR="00FD0A36" w:rsidRPr="009430BD" w:rsidRDefault="00FD0A36" w:rsidP="00FD0A36">
      <w:pPr>
        <w:pStyle w:val="para"/>
        <w:ind w:left="2259" w:hanging="1125"/>
        <w:rPr>
          <w:lang w:val="en-US"/>
        </w:rPr>
      </w:pPr>
      <w:r>
        <w:rPr>
          <w:lang w:val="en-US"/>
        </w:rPr>
        <w:t>“</w:t>
      </w:r>
      <w:r w:rsidRPr="009344D3">
        <w:t>1.1.</w:t>
      </w:r>
      <w:r w:rsidRPr="009344D3">
        <w:tab/>
      </w:r>
      <w:r w:rsidRPr="009A2929">
        <w:t>This Regulation applies to the type approval of vehicles of Categor</w:t>
      </w:r>
      <w:r>
        <w:t>ies</w:t>
      </w:r>
      <w:r w:rsidRPr="009A2929">
        <w:t xml:space="preserve"> </w:t>
      </w:r>
      <w:r w:rsidRPr="00891DC6">
        <w:rPr>
          <w:strike/>
        </w:rPr>
        <w:t>M</w:t>
      </w:r>
      <w:r w:rsidRPr="00891DC6">
        <w:rPr>
          <w:b/>
          <w:bCs/>
          <w:strike/>
          <w:vertAlign w:val="subscript"/>
        </w:rPr>
        <w:t>1</w:t>
      </w:r>
      <w:r w:rsidRPr="00140091">
        <w:rPr>
          <w:b/>
          <w:bCs/>
          <w:vertAlign w:val="subscript"/>
        </w:rPr>
        <w:t xml:space="preserve"> </w:t>
      </w:r>
      <w:r w:rsidRPr="00891DC6">
        <w:rPr>
          <w:b/>
          <w:bCs/>
        </w:rPr>
        <w:t>M</w:t>
      </w:r>
      <w:r>
        <w:rPr>
          <w:b/>
          <w:bCs/>
          <w:vertAlign w:val="subscript"/>
        </w:rPr>
        <w:t xml:space="preserve"> </w:t>
      </w:r>
      <w:r w:rsidRPr="00551037">
        <w:rPr>
          <w:b/>
          <w:bCs/>
        </w:rPr>
        <w:t>and N</w:t>
      </w:r>
      <w:r w:rsidRPr="003911C8">
        <w:rPr>
          <w:sz w:val="18"/>
          <w:vertAlign w:val="superscript"/>
        </w:rPr>
        <w:footnoteReference w:id="2"/>
      </w:r>
      <w:r>
        <w:rPr>
          <w:vertAlign w:val="subscript"/>
        </w:rPr>
        <w:t xml:space="preserve">  </w:t>
      </w:r>
      <w:r w:rsidRPr="009A2929">
        <w:t>with regards to their Automated Lane Keeping System.</w:t>
      </w:r>
      <w:r>
        <w:rPr>
          <w:lang w:val="en-US"/>
        </w:rPr>
        <w:t>”</w:t>
      </w:r>
    </w:p>
    <w:p w14:paraId="19B0A7E4" w14:textId="77777777" w:rsidR="00FD0A36" w:rsidRPr="009430BD" w:rsidRDefault="00FD0A36" w:rsidP="00FD0A36">
      <w:pPr>
        <w:pStyle w:val="para"/>
        <w:ind w:left="1134" w:firstLine="0"/>
        <w:rPr>
          <w:lang w:val="en-US"/>
        </w:rPr>
      </w:pPr>
      <w:r w:rsidRPr="009430BD">
        <w:rPr>
          <w:i/>
          <w:lang w:val="en-US"/>
        </w:rPr>
        <w:t>Paragraph 5.2.3.3</w:t>
      </w:r>
      <w:r w:rsidRPr="009430BD">
        <w:rPr>
          <w:i/>
          <w:lang w:val="en-US" w:eastAsia="fr-FR"/>
        </w:rPr>
        <w:t>.,</w:t>
      </w:r>
      <w:r w:rsidRPr="009430BD">
        <w:rPr>
          <w:iCs/>
          <w:lang w:val="en-US" w:eastAsia="fr-FR"/>
        </w:rPr>
        <w:t xml:space="preserve"> amend to read:</w:t>
      </w:r>
      <w:r w:rsidRPr="009430BD">
        <w:rPr>
          <w:bCs/>
          <w:lang w:val="en-US"/>
        </w:rPr>
        <w:t xml:space="preserve"> </w:t>
      </w:r>
    </w:p>
    <w:p w14:paraId="29259871" w14:textId="77777777" w:rsidR="00FD0A36" w:rsidRPr="009430BD" w:rsidRDefault="00FD0A36" w:rsidP="00FD0A36">
      <w:pPr>
        <w:pStyle w:val="para"/>
        <w:spacing w:line="240" w:lineRule="auto"/>
        <w:rPr>
          <w:bCs/>
          <w:lang w:val="en-US"/>
        </w:rPr>
      </w:pPr>
      <w:r>
        <w:rPr>
          <w:bCs/>
          <w:lang w:val="en-US"/>
        </w:rPr>
        <w:t>“</w:t>
      </w:r>
      <w:r w:rsidRPr="009430BD">
        <w:rPr>
          <w:bCs/>
          <w:lang w:val="en-US"/>
        </w:rPr>
        <w:t>5.2.3.3.</w:t>
      </w:r>
      <w:r w:rsidRPr="009430BD">
        <w:rPr>
          <w:bCs/>
          <w:lang w:val="en-US"/>
        </w:rPr>
        <w:tab/>
      </w:r>
      <w:r w:rsidRPr="009430BD">
        <w:rPr>
          <w:bCs/>
          <w:lang w:val="en-US"/>
        </w:rPr>
        <w:tab/>
        <w:t xml:space="preserve">The activated system shall detect the distance to the next vehicle in front as defined in paragraph 7.1.1. and shall adapt the vehicle speed in order to avoid collision. </w:t>
      </w:r>
    </w:p>
    <w:p w14:paraId="2255ECE3" w14:textId="77777777" w:rsidR="00FD0A36" w:rsidRPr="009430BD" w:rsidRDefault="00FD0A36" w:rsidP="00FD0A36">
      <w:pPr>
        <w:pStyle w:val="para"/>
        <w:spacing w:line="240" w:lineRule="auto"/>
        <w:ind w:firstLine="0"/>
        <w:rPr>
          <w:lang w:val="en-US"/>
        </w:rPr>
      </w:pPr>
      <w:r w:rsidRPr="009430BD">
        <w:rPr>
          <w:bCs/>
          <w:lang w:val="en-US"/>
        </w:rPr>
        <w:t xml:space="preserve">While the ALKS vehicle is not at standstill, the system shall adapt the speed to </w:t>
      </w:r>
      <w:r w:rsidRPr="009430BD">
        <w:rPr>
          <w:lang w:val="en-US"/>
        </w:rPr>
        <w:t xml:space="preserve">adjust the distance to </w:t>
      </w:r>
      <w:r w:rsidRPr="009430BD">
        <w:rPr>
          <w:bCs/>
          <w:lang w:val="en-US"/>
        </w:rPr>
        <w:t xml:space="preserve">a </w:t>
      </w:r>
      <w:r w:rsidRPr="009430BD">
        <w:rPr>
          <w:lang w:val="en-US"/>
        </w:rPr>
        <w:t xml:space="preserve">vehicle in front in the same lane to be equal or greater than the minimum following distance. </w:t>
      </w:r>
    </w:p>
    <w:p w14:paraId="556D7F07" w14:textId="77777777" w:rsidR="00FD0A36" w:rsidRPr="009430BD" w:rsidRDefault="00FD0A36" w:rsidP="00FD0A36">
      <w:pPr>
        <w:pStyle w:val="para"/>
        <w:spacing w:line="240" w:lineRule="auto"/>
        <w:rPr>
          <w:lang w:val="en-US" w:eastAsia="ja-JP"/>
        </w:rPr>
      </w:pPr>
      <w:r w:rsidRPr="009430BD">
        <w:rPr>
          <w:bCs/>
          <w:lang w:val="en-US"/>
        </w:rPr>
        <w:tab/>
        <w:t xml:space="preserve">In case the minimum time gap cannot be respected temporarily because of other road users (e.g. vehicle is cutting in, decelerating lead vehicle, etc.), the vehicle shall readjust the minimum following distance at the next available opportunity without any harsh braking unless an emergency </w:t>
      </w:r>
      <w:proofErr w:type="spellStart"/>
      <w:r w:rsidRPr="009430BD">
        <w:rPr>
          <w:bCs/>
          <w:lang w:val="en-US"/>
        </w:rPr>
        <w:t>manoeuvre</w:t>
      </w:r>
      <w:proofErr w:type="spellEnd"/>
      <w:r w:rsidRPr="009430BD">
        <w:rPr>
          <w:bCs/>
          <w:lang w:val="en-US"/>
        </w:rPr>
        <w:t xml:space="preserve"> would become necessary.</w:t>
      </w:r>
    </w:p>
    <w:p w14:paraId="64AF2315" w14:textId="77777777" w:rsidR="00FD0A36" w:rsidRPr="009430BD" w:rsidRDefault="00FD0A36" w:rsidP="00FD0A36">
      <w:pPr>
        <w:pStyle w:val="para"/>
        <w:spacing w:line="240" w:lineRule="auto"/>
        <w:rPr>
          <w:strike/>
          <w:lang w:val="en-US"/>
        </w:rPr>
      </w:pPr>
      <w:r w:rsidRPr="009430BD">
        <w:rPr>
          <w:bCs/>
          <w:lang w:val="en-US"/>
        </w:rPr>
        <w:tab/>
      </w:r>
      <w:r w:rsidRPr="009430BD">
        <w:rPr>
          <w:lang w:val="en-US"/>
        </w:rPr>
        <w:t>The minimum following distance shall be calculated using the formula:</w:t>
      </w:r>
    </w:p>
    <w:p w14:paraId="2DE1B9EB" w14:textId="77777777" w:rsidR="00FD0A36" w:rsidRPr="009430BD" w:rsidRDefault="00FD0A36" w:rsidP="00FD0A36">
      <w:pPr>
        <w:spacing w:after="120" w:line="240" w:lineRule="auto"/>
        <w:ind w:left="2835" w:hanging="567"/>
        <w:rPr>
          <w:sz w:val="22"/>
          <w:vertAlign w:val="subscript"/>
          <w:lang w:val="en-US"/>
        </w:rPr>
      </w:pPr>
      <w:proofErr w:type="spellStart"/>
      <w:r w:rsidRPr="009430BD">
        <w:rPr>
          <w:sz w:val="22"/>
          <w:lang w:val="en-US"/>
        </w:rPr>
        <w:t>d</w:t>
      </w:r>
      <w:r w:rsidRPr="009430BD">
        <w:rPr>
          <w:sz w:val="22"/>
          <w:vertAlign w:val="subscript"/>
          <w:lang w:val="en-US"/>
        </w:rPr>
        <w:t>min</w:t>
      </w:r>
      <w:proofErr w:type="spellEnd"/>
      <w:r w:rsidRPr="009430BD">
        <w:rPr>
          <w:sz w:val="22"/>
          <w:vertAlign w:val="subscript"/>
          <w:lang w:val="en-US"/>
        </w:rPr>
        <w:tab/>
      </w:r>
      <w:r w:rsidRPr="009430BD">
        <w:rPr>
          <w:lang w:val="en-US"/>
        </w:rPr>
        <w:t>=</w:t>
      </w:r>
      <w:r w:rsidRPr="009430BD">
        <w:rPr>
          <w:sz w:val="22"/>
          <w:lang w:val="en-US"/>
        </w:rPr>
        <w:t xml:space="preserve"> </w:t>
      </w:r>
      <w:proofErr w:type="spellStart"/>
      <w:r w:rsidRPr="009430BD">
        <w:rPr>
          <w:sz w:val="22"/>
          <w:lang w:val="en-US"/>
        </w:rPr>
        <w:t>v</w:t>
      </w:r>
      <w:r w:rsidRPr="009430BD">
        <w:rPr>
          <w:sz w:val="22"/>
          <w:vertAlign w:val="subscript"/>
          <w:lang w:val="en-US"/>
        </w:rPr>
        <w:t>ALKS</w:t>
      </w:r>
      <w:proofErr w:type="spellEnd"/>
      <w:r w:rsidRPr="009430BD">
        <w:rPr>
          <w:sz w:val="22"/>
          <w:lang w:val="en-US"/>
        </w:rPr>
        <w:t xml:space="preserve">* </w:t>
      </w:r>
      <w:proofErr w:type="spellStart"/>
      <w:r w:rsidRPr="009430BD">
        <w:rPr>
          <w:sz w:val="22"/>
          <w:lang w:val="en-US"/>
        </w:rPr>
        <w:t>t</w:t>
      </w:r>
      <w:r w:rsidRPr="009430BD">
        <w:rPr>
          <w:sz w:val="22"/>
          <w:vertAlign w:val="subscript"/>
          <w:lang w:val="en-US"/>
        </w:rPr>
        <w:t>front</w:t>
      </w:r>
      <w:proofErr w:type="spellEnd"/>
    </w:p>
    <w:p w14:paraId="47A62551" w14:textId="77777777" w:rsidR="00FD0A36" w:rsidRPr="009430BD" w:rsidRDefault="00FD0A36" w:rsidP="00FD0A36">
      <w:pPr>
        <w:spacing w:after="120" w:line="240" w:lineRule="auto"/>
        <w:ind w:left="2835" w:hanging="567"/>
        <w:rPr>
          <w:lang w:val="en-US"/>
        </w:rPr>
      </w:pPr>
      <w:r w:rsidRPr="009430BD">
        <w:rPr>
          <w:lang w:val="en-US"/>
        </w:rPr>
        <w:t>Where:</w:t>
      </w:r>
    </w:p>
    <w:p w14:paraId="4BF27010" w14:textId="77777777" w:rsidR="00FD0A36" w:rsidRPr="009430BD" w:rsidRDefault="00FD0A36" w:rsidP="00FD0A36">
      <w:pPr>
        <w:spacing w:after="120" w:line="240" w:lineRule="auto"/>
        <w:ind w:left="2835" w:right="1134" w:hanging="567"/>
        <w:rPr>
          <w:lang w:val="en-US"/>
        </w:rPr>
      </w:pPr>
      <w:proofErr w:type="spellStart"/>
      <w:r w:rsidRPr="009430BD">
        <w:rPr>
          <w:lang w:val="en-US"/>
        </w:rPr>
        <w:t>d</w:t>
      </w:r>
      <w:r w:rsidRPr="009430BD">
        <w:rPr>
          <w:vertAlign w:val="subscript"/>
          <w:lang w:val="en-US"/>
        </w:rPr>
        <w:t>min</w:t>
      </w:r>
      <w:proofErr w:type="spellEnd"/>
      <w:r w:rsidRPr="009430BD">
        <w:rPr>
          <w:lang w:val="en-US"/>
        </w:rPr>
        <w:t xml:space="preserve"> </w:t>
      </w:r>
      <w:r w:rsidRPr="009430BD">
        <w:rPr>
          <w:lang w:val="en-US"/>
        </w:rPr>
        <w:tab/>
        <w:t>=</w:t>
      </w:r>
      <w:r w:rsidRPr="009430BD">
        <w:rPr>
          <w:lang w:val="en-US"/>
        </w:rPr>
        <w:tab/>
        <w:t>the minimum following distance</w:t>
      </w:r>
    </w:p>
    <w:p w14:paraId="2EC1F546" w14:textId="77777777" w:rsidR="00FD0A36" w:rsidRPr="009430BD" w:rsidRDefault="00FD0A36" w:rsidP="00FD0A36">
      <w:pPr>
        <w:spacing w:after="120" w:line="240" w:lineRule="auto"/>
        <w:ind w:left="2835" w:right="1134" w:hanging="567"/>
        <w:rPr>
          <w:lang w:val="en-US"/>
        </w:rPr>
      </w:pPr>
      <w:proofErr w:type="spellStart"/>
      <w:r w:rsidRPr="009430BD">
        <w:rPr>
          <w:sz w:val="22"/>
          <w:lang w:val="en-US"/>
        </w:rPr>
        <w:t>v</w:t>
      </w:r>
      <w:r w:rsidRPr="009430BD">
        <w:rPr>
          <w:sz w:val="22"/>
          <w:vertAlign w:val="subscript"/>
          <w:lang w:val="en-US"/>
        </w:rPr>
        <w:t>ALKS</w:t>
      </w:r>
      <w:proofErr w:type="spellEnd"/>
      <w:r w:rsidRPr="009430BD">
        <w:rPr>
          <w:lang w:val="en-US"/>
        </w:rPr>
        <w:tab/>
        <w:t xml:space="preserve">= </w:t>
      </w:r>
      <w:r w:rsidRPr="009430BD">
        <w:rPr>
          <w:lang w:val="en-US"/>
        </w:rPr>
        <w:tab/>
        <w:t>the present speed of the ALKS vehicle in m/s</w:t>
      </w:r>
    </w:p>
    <w:p w14:paraId="61EB41A3" w14:textId="77777777" w:rsidR="00FD0A36" w:rsidRPr="009430BD" w:rsidRDefault="00FD0A36" w:rsidP="00FD0A36">
      <w:pPr>
        <w:tabs>
          <w:tab w:val="left" w:pos="2835"/>
        </w:tabs>
        <w:spacing w:after="120" w:line="240" w:lineRule="auto"/>
        <w:ind w:left="3402" w:right="1134" w:hanging="1134"/>
        <w:rPr>
          <w:lang w:val="en-US"/>
        </w:rPr>
      </w:pPr>
      <w:proofErr w:type="spellStart"/>
      <w:r w:rsidRPr="009430BD">
        <w:rPr>
          <w:lang w:val="en-US"/>
        </w:rPr>
        <w:t>t</w:t>
      </w:r>
      <w:r w:rsidRPr="009430BD">
        <w:rPr>
          <w:vertAlign w:val="subscript"/>
          <w:lang w:val="en-US"/>
        </w:rPr>
        <w:t>front</w:t>
      </w:r>
      <w:proofErr w:type="spellEnd"/>
      <w:r w:rsidRPr="009430BD">
        <w:rPr>
          <w:lang w:val="en-US"/>
        </w:rPr>
        <w:tab/>
        <w:t>=</w:t>
      </w:r>
      <w:r w:rsidRPr="009430BD">
        <w:rPr>
          <w:lang w:val="en-US"/>
        </w:rPr>
        <w:tab/>
        <w:t>minimum time gap in seconds between the ALKS vehicle and a leading vehicle in front as per the table below:</w:t>
      </w:r>
    </w:p>
    <w:tbl>
      <w:tblPr>
        <w:tblStyle w:val="TableGrid"/>
        <w:tblW w:w="7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672"/>
        <w:gridCol w:w="1276"/>
        <w:gridCol w:w="1417"/>
        <w:gridCol w:w="1276"/>
        <w:gridCol w:w="1447"/>
      </w:tblGrid>
      <w:tr w:rsidR="00FD0A36" w:rsidRPr="009430BD" w14:paraId="6BA54E7C" w14:textId="77777777" w:rsidTr="00F328FB">
        <w:trPr>
          <w:tblHeader/>
          <w:jc w:val="center"/>
        </w:trPr>
        <w:tc>
          <w:tcPr>
            <w:tcW w:w="2373" w:type="dxa"/>
            <w:gridSpan w:val="2"/>
            <w:tcBorders>
              <w:top w:val="single" w:sz="4" w:space="0" w:color="auto"/>
              <w:bottom w:val="single" w:sz="12" w:space="0" w:color="auto"/>
            </w:tcBorders>
            <w:shd w:val="clear" w:color="auto" w:fill="auto"/>
            <w:vAlign w:val="bottom"/>
          </w:tcPr>
          <w:p w14:paraId="194207CC" w14:textId="77777777" w:rsidR="00FD0A36" w:rsidRPr="009430BD" w:rsidRDefault="00FD0A36" w:rsidP="00F328FB">
            <w:pPr>
              <w:pStyle w:val="para"/>
              <w:suppressAutoHyphens w:val="0"/>
              <w:spacing w:before="80" w:after="80" w:line="200" w:lineRule="exact"/>
              <w:ind w:left="0" w:right="0" w:firstLine="0"/>
              <w:jc w:val="left"/>
              <w:rPr>
                <w:i/>
                <w:sz w:val="16"/>
                <w:lang w:val="en-US"/>
              </w:rPr>
            </w:pPr>
            <w:r w:rsidRPr="009430BD">
              <w:rPr>
                <w:i/>
                <w:sz w:val="16"/>
                <w:lang w:val="en-US"/>
              </w:rPr>
              <w:lastRenderedPageBreak/>
              <w:t xml:space="preserve">Present speed </w:t>
            </w:r>
            <w:r w:rsidRPr="009430BD">
              <w:rPr>
                <w:i/>
                <w:sz w:val="16"/>
                <w:lang w:val="en-US"/>
              </w:rPr>
              <w:br/>
              <w:t>of the ALKS vehicle</w:t>
            </w:r>
          </w:p>
        </w:tc>
        <w:tc>
          <w:tcPr>
            <w:tcW w:w="1276" w:type="dxa"/>
            <w:tcBorders>
              <w:top w:val="single" w:sz="4" w:space="0" w:color="auto"/>
              <w:bottom w:val="single" w:sz="12" w:space="0" w:color="auto"/>
            </w:tcBorders>
            <w:shd w:val="clear" w:color="auto" w:fill="auto"/>
            <w:vAlign w:val="bottom"/>
          </w:tcPr>
          <w:p w14:paraId="1531E113" w14:textId="77777777" w:rsidR="00FD0A36" w:rsidRPr="009430BD" w:rsidRDefault="00FD0A36" w:rsidP="00F328FB">
            <w:pPr>
              <w:pStyle w:val="para"/>
              <w:suppressAutoHyphens w:val="0"/>
              <w:spacing w:before="80" w:after="80" w:line="240" w:lineRule="auto"/>
              <w:ind w:left="0" w:right="0" w:firstLine="0"/>
              <w:jc w:val="left"/>
              <w:rPr>
                <w:i/>
                <w:sz w:val="16"/>
                <w:lang w:val="en-US"/>
              </w:rPr>
            </w:pPr>
            <w:r w:rsidRPr="009430BD">
              <w:rPr>
                <w:i/>
                <w:sz w:val="16"/>
                <w:lang w:val="en-US"/>
              </w:rPr>
              <w:t>Minimum time gap</w:t>
            </w:r>
          </w:p>
          <w:p w14:paraId="35943FB7" w14:textId="77777777" w:rsidR="00FD0A36" w:rsidRPr="009430BD" w:rsidRDefault="00FD0A36" w:rsidP="00F328FB">
            <w:pPr>
              <w:pStyle w:val="para"/>
              <w:suppressAutoHyphens w:val="0"/>
              <w:spacing w:before="80" w:after="80" w:line="240" w:lineRule="auto"/>
              <w:ind w:left="0" w:right="0" w:firstLine="0"/>
              <w:jc w:val="left"/>
              <w:rPr>
                <w:b/>
                <w:i/>
                <w:sz w:val="16"/>
                <w:highlight w:val="cyan"/>
                <w:lang w:val="en-US"/>
              </w:rPr>
            </w:pPr>
            <w:r w:rsidRPr="009430BD">
              <w:rPr>
                <w:b/>
                <w:i/>
                <w:sz w:val="16"/>
                <w:lang w:val="en-US"/>
              </w:rPr>
              <w:t>M</w:t>
            </w:r>
            <w:r w:rsidRPr="009430BD">
              <w:rPr>
                <w:b/>
                <w:i/>
                <w:sz w:val="16"/>
                <w:vertAlign w:val="subscript"/>
                <w:lang w:val="en-US"/>
              </w:rPr>
              <w:t>1</w:t>
            </w:r>
            <w:r w:rsidRPr="009430BD">
              <w:rPr>
                <w:b/>
                <w:i/>
                <w:sz w:val="16"/>
                <w:lang w:val="en-US"/>
              </w:rPr>
              <w:t>/N</w:t>
            </w:r>
            <w:r w:rsidRPr="009430BD">
              <w:rPr>
                <w:b/>
                <w:i/>
                <w:sz w:val="16"/>
                <w:vertAlign w:val="subscript"/>
                <w:lang w:val="en-US"/>
              </w:rPr>
              <w:t>1</w:t>
            </w:r>
            <w:r w:rsidRPr="009430BD">
              <w:rPr>
                <w:b/>
                <w:i/>
                <w:sz w:val="16"/>
                <w:lang w:val="en-US"/>
              </w:rPr>
              <w:br/>
            </w:r>
          </w:p>
        </w:tc>
        <w:tc>
          <w:tcPr>
            <w:tcW w:w="1417" w:type="dxa"/>
            <w:tcBorders>
              <w:top w:val="single" w:sz="4" w:space="0" w:color="auto"/>
              <w:bottom w:val="single" w:sz="12" w:space="0" w:color="auto"/>
            </w:tcBorders>
            <w:shd w:val="clear" w:color="auto" w:fill="auto"/>
            <w:vAlign w:val="bottom"/>
          </w:tcPr>
          <w:p w14:paraId="135D1099" w14:textId="77777777" w:rsidR="00FD0A36" w:rsidRPr="009430BD" w:rsidRDefault="00FD0A36" w:rsidP="00F328FB">
            <w:pPr>
              <w:pStyle w:val="para"/>
              <w:suppressAutoHyphens w:val="0"/>
              <w:spacing w:before="80" w:after="80" w:line="240" w:lineRule="auto"/>
              <w:ind w:left="0" w:right="0" w:firstLine="0"/>
              <w:jc w:val="left"/>
              <w:rPr>
                <w:i/>
                <w:sz w:val="16"/>
                <w:lang w:val="en-US"/>
              </w:rPr>
            </w:pPr>
            <w:r w:rsidRPr="009430BD">
              <w:rPr>
                <w:i/>
                <w:sz w:val="16"/>
                <w:lang w:val="en-US"/>
              </w:rPr>
              <w:t>Minimum following distance</w:t>
            </w:r>
          </w:p>
          <w:p w14:paraId="74526B23" w14:textId="77777777" w:rsidR="00FD0A36" w:rsidRPr="009430BD" w:rsidRDefault="00FD0A36" w:rsidP="00F328FB">
            <w:pPr>
              <w:pStyle w:val="para"/>
              <w:suppressAutoHyphens w:val="0"/>
              <w:spacing w:before="80" w:after="80" w:line="240" w:lineRule="auto"/>
              <w:ind w:left="0" w:right="0" w:firstLine="0"/>
              <w:jc w:val="left"/>
              <w:rPr>
                <w:b/>
                <w:i/>
                <w:sz w:val="16"/>
                <w:lang w:val="en-US"/>
              </w:rPr>
            </w:pPr>
            <w:r w:rsidRPr="009430BD">
              <w:rPr>
                <w:b/>
                <w:i/>
                <w:sz w:val="16"/>
                <w:lang w:val="en-US"/>
              </w:rPr>
              <w:t>M</w:t>
            </w:r>
            <w:r w:rsidRPr="009430BD">
              <w:rPr>
                <w:b/>
                <w:i/>
                <w:sz w:val="16"/>
                <w:vertAlign w:val="subscript"/>
                <w:lang w:val="en-US"/>
              </w:rPr>
              <w:t>1</w:t>
            </w:r>
            <w:r w:rsidRPr="009430BD">
              <w:rPr>
                <w:b/>
                <w:i/>
                <w:sz w:val="16"/>
                <w:lang w:val="en-US"/>
              </w:rPr>
              <w:t>/N</w:t>
            </w:r>
            <w:r w:rsidRPr="009430BD">
              <w:rPr>
                <w:b/>
                <w:i/>
                <w:sz w:val="16"/>
                <w:vertAlign w:val="subscript"/>
                <w:lang w:val="en-US"/>
              </w:rPr>
              <w:t>1</w:t>
            </w:r>
          </w:p>
        </w:tc>
        <w:tc>
          <w:tcPr>
            <w:tcW w:w="1276" w:type="dxa"/>
            <w:tcBorders>
              <w:top w:val="single" w:sz="4" w:space="0" w:color="auto"/>
              <w:bottom w:val="single" w:sz="12" w:space="0" w:color="auto"/>
            </w:tcBorders>
          </w:tcPr>
          <w:p w14:paraId="18E50857" w14:textId="77777777" w:rsidR="00FD0A36" w:rsidRPr="009430BD" w:rsidRDefault="00FD0A36" w:rsidP="00F328FB">
            <w:pPr>
              <w:pStyle w:val="para"/>
              <w:suppressAutoHyphens w:val="0"/>
              <w:spacing w:before="80" w:after="80" w:line="240" w:lineRule="auto"/>
              <w:ind w:left="0" w:right="0" w:firstLine="0"/>
              <w:jc w:val="left"/>
              <w:rPr>
                <w:b/>
                <w:i/>
                <w:sz w:val="16"/>
                <w:lang w:val="en-US"/>
              </w:rPr>
            </w:pPr>
            <w:r w:rsidRPr="009430BD">
              <w:rPr>
                <w:b/>
                <w:i/>
                <w:sz w:val="16"/>
                <w:lang w:val="en-US"/>
              </w:rPr>
              <w:t>Minimum time gap</w:t>
            </w:r>
          </w:p>
          <w:p w14:paraId="257DB75E" w14:textId="77777777" w:rsidR="00FD0A36" w:rsidRPr="009430BD" w:rsidRDefault="00FD0A36" w:rsidP="00F328FB">
            <w:pPr>
              <w:pStyle w:val="para"/>
              <w:suppressAutoHyphens w:val="0"/>
              <w:spacing w:before="80" w:after="80" w:line="240" w:lineRule="auto"/>
              <w:ind w:left="0" w:right="0" w:firstLine="0"/>
              <w:jc w:val="left"/>
              <w:rPr>
                <w:b/>
                <w:i/>
                <w:sz w:val="16"/>
                <w:lang w:val="en-US"/>
              </w:rPr>
            </w:pPr>
            <w:r w:rsidRPr="009430BD">
              <w:rPr>
                <w:b/>
                <w:i/>
                <w:sz w:val="16"/>
                <w:lang w:val="en-US"/>
              </w:rPr>
              <w:t>M</w:t>
            </w:r>
            <w:r w:rsidRPr="009430BD">
              <w:rPr>
                <w:b/>
                <w:i/>
                <w:sz w:val="16"/>
                <w:vertAlign w:val="subscript"/>
                <w:lang w:val="en-US"/>
              </w:rPr>
              <w:t>2</w:t>
            </w:r>
            <w:r w:rsidRPr="009430BD">
              <w:rPr>
                <w:b/>
                <w:i/>
                <w:sz w:val="16"/>
                <w:lang w:val="en-US"/>
              </w:rPr>
              <w:t>/M</w:t>
            </w:r>
            <w:r w:rsidRPr="009430BD">
              <w:rPr>
                <w:b/>
                <w:i/>
                <w:sz w:val="16"/>
                <w:vertAlign w:val="subscript"/>
                <w:lang w:val="en-US"/>
              </w:rPr>
              <w:t xml:space="preserve">3 </w:t>
            </w:r>
            <w:r w:rsidRPr="009430BD">
              <w:rPr>
                <w:b/>
                <w:i/>
                <w:sz w:val="16"/>
                <w:lang w:val="en-US"/>
              </w:rPr>
              <w:t>// N</w:t>
            </w:r>
            <w:r w:rsidRPr="009430BD">
              <w:rPr>
                <w:b/>
                <w:i/>
                <w:sz w:val="16"/>
                <w:vertAlign w:val="subscript"/>
                <w:lang w:val="en-US"/>
              </w:rPr>
              <w:t>2</w:t>
            </w:r>
            <w:r w:rsidRPr="009430BD">
              <w:rPr>
                <w:b/>
                <w:i/>
                <w:sz w:val="16"/>
                <w:lang w:val="en-US"/>
              </w:rPr>
              <w:t>/N</w:t>
            </w:r>
            <w:r w:rsidRPr="009430BD">
              <w:rPr>
                <w:b/>
                <w:i/>
                <w:sz w:val="16"/>
                <w:vertAlign w:val="subscript"/>
                <w:lang w:val="en-US"/>
              </w:rPr>
              <w:t>3</w:t>
            </w:r>
          </w:p>
        </w:tc>
        <w:tc>
          <w:tcPr>
            <w:tcW w:w="1447" w:type="dxa"/>
            <w:tcBorders>
              <w:top w:val="single" w:sz="4" w:space="0" w:color="auto"/>
              <w:bottom w:val="single" w:sz="12" w:space="0" w:color="auto"/>
            </w:tcBorders>
          </w:tcPr>
          <w:p w14:paraId="62F048BE" w14:textId="77777777" w:rsidR="00FD0A36" w:rsidRPr="009430BD" w:rsidRDefault="00FD0A36" w:rsidP="00F328FB">
            <w:pPr>
              <w:pStyle w:val="para"/>
              <w:suppressAutoHyphens w:val="0"/>
              <w:spacing w:before="80" w:after="80" w:line="240" w:lineRule="auto"/>
              <w:ind w:left="0" w:right="0" w:firstLine="0"/>
              <w:jc w:val="left"/>
              <w:rPr>
                <w:b/>
                <w:i/>
                <w:sz w:val="16"/>
                <w:lang w:val="en-US"/>
              </w:rPr>
            </w:pPr>
            <w:r w:rsidRPr="009430BD">
              <w:rPr>
                <w:b/>
                <w:i/>
                <w:sz w:val="16"/>
                <w:lang w:val="en-US"/>
              </w:rPr>
              <w:t>Minimum following distance</w:t>
            </w:r>
          </w:p>
          <w:p w14:paraId="372398AF" w14:textId="77777777" w:rsidR="00FD0A36" w:rsidRPr="009430BD" w:rsidRDefault="00FD0A36" w:rsidP="00F328FB">
            <w:pPr>
              <w:pStyle w:val="para"/>
              <w:suppressAutoHyphens w:val="0"/>
              <w:spacing w:before="80" w:after="80" w:line="240" w:lineRule="auto"/>
              <w:ind w:left="0" w:right="0" w:firstLine="0"/>
              <w:jc w:val="left"/>
              <w:rPr>
                <w:b/>
                <w:i/>
                <w:sz w:val="16"/>
                <w:lang w:val="en-US"/>
              </w:rPr>
            </w:pPr>
            <w:r w:rsidRPr="009430BD">
              <w:rPr>
                <w:b/>
                <w:i/>
                <w:sz w:val="16"/>
                <w:lang w:val="en-US"/>
              </w:rPr>
              <w:t>M</w:t>
            </w:r>
            <w:r w:rsidRPr="009430BD">
              <w:rPr>
                <w:b/>
                <w:i/>
                <w:sz w:val="16"/>
                <w:vertAlign w:val="subscript"/>
                <w:lang w:val="en-US"/>
              </w:rPr>
              <w:t>2</w:t>
            </w:r>
            <w:r w:rsidRPr="009430BD">
              <w:rPr>
                <w:b/>
                <w:i/>
                <w:sz w:val="16"/>
                <w:lang w:val="en-US"/>
              </w:rPr>
              <w:t>/M</w:t>
            </w:r>
            <w:r w:rsidRPr="009430BD">
              <w:rPr>
                <w:b/>
                <w:i/>
                <w:sz w:val="16"/>
                <w:vertAlign w:val="subscript"/>
                <w:lang w:val="en-US"/>
              </w:rPr>
              <w:t xml:space="preserve">3 </w:t>
            </w:r>
            <w:r w:rsidRPr="009430BD">
              <w:rPr>
                <w:b/>
                <w:i/>
                <w:sz w:val="16"/>
                <w:lang w:val="en-US"/>
              </w:rPr>
              <w:t>// N</w:t>
            </w:r>
            <w:r w:rsidRPr="009430BD">
              <w:rPr>
                <w:b/>
                <w:i/>
                <w:sz w:val="16"/>
                <w:vertAlign w:val="subscript"/>
                <w:lang w:val="en-US"/>
              </w:rPr>
              <w:t>2</w:t>
            </w:r>
            <w:r w:rsidRPr="009430BD">
              <w:rPr>
                <w:b/>
                <w:i/>
                <w:sz w:val="16"/>
                <w:lang w:val="en-US"/>
              </w:rPr>
              <w:t>/N</w:t>
            </w:r>
            <w:r w:rsidRPr="009430BD">
              <w:rPr>
                <w:b/>
                <w:i/>
                <w:sz w:val="16"/>
                <w:vertAlign w:val="subscript"/>
                <w:lang w:val="en-US"/>
              </w:rPr>
              <w:t>3</w:t>
            </w:r>
          </w:p>
        </w:tc>
      </w:tr>
      <w:tr w:rsidR="00FD0A36" w:rsidRPr="009430BD" w14:paraId="2DAE07DB" w14:textId="77777777" w:rsidTr="00F328FB">
        <w:trPr>
          <w:jc w:val="center"/>
        </w:trPr>
        <w:tc>
          <w:tcPr>
            <w:tcW w:w="1701" w:type="dxa"/>
            <w:tcBorders>
              <w:top w:val="single" w:sz="12" w:space="0" w:color="auto"/>
            </w:tcBorders>
            <w:shd w:val="clear" w:color="auto" w:fill="auto"/>
          </w:tcPr>
          <w:p w14:paraId="3FC0CDE1"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(km/h)</w:t>
            </w:r>
          </w:p>
        </w:tc>
        <w:tc>
          <w:tcPr>
            <w:tcW w:w="672" w:type="dxa"/>
            <w:tcBorders>
              <w:top w:val="single" w:sz="12" w:space="0" w:color="auto"/>
            </w:tcBorders>
            <w:shd w:val="clear" w:color="auto" w:fill="auto"/>
          </w:tcPr>
          <w:p w14:paraId="62A6FAB1"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(m/s)</w:t>
            </w:r>
          </w:p>
        </w:tc>
        <w:tc>
          <w:tcPr>
            <w:tcW w:w="1276" w:type="dxa"/>
            <w:tcBorders>
              <w:top w:val="single" w:sz="12" w:space="0" w:color="auto"/>
            </w:tcBorders>
            <w:shd w:val="clear" w:color="auto" w:fill="auto"/>
            <w:vAlign w:val="bottom"/>
          </w:tcPr>
          <w:p w14:paraId="3AEC3CDB"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(s)</w:t>
            </w:r>
          </w:p>
        </w:tc>
        <w:tc>
          <w:tcPr>
            <w:tcW w:w="1417" w:type="dxa"/>
            <w:tcBorders>
              <w:top w:val="single" w:sz="12" w:space="0" w:color="auto"/>
            </w:tcBorders>
            <w:shd w:val="clear" w:color="auto" w:fill="auto"/>
            <w:vAlign w:val="bottom"/>
          </w:tcPr>
          <w:p w14:paraId="13E76E42"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(m)</w:t>
            </w:r>
          </w:p>
        </w:tc>
        <w:tc>
          <w:tcPr>
            <w:tcW w:w="1276" w:type="dxa"/>
            <w:tcBorders>
              <w:top w:val="single" w:sz="12" w:space="0" w:color="auto"/>
            </w:tcBorders>
            <w:vAlign w:val="bottom"/>
          </w:tcPr>
          <w:p w14:paraId="307DA581"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(s)</w:t>
            </w:r>
          </w:p>
        </w:tc>
        <w:tc>
          <w:tcPr>
            <w:tcW w:w="1447" w:type="dxa"/>
            <w:tcBorders>
              <w:top w:val="single" w:sz="12" w:space="0" w:color="auto"/>
            </w:tcBorders>
            <w:vAlign w:val="bottom"/>
          </w:tcPr>
          <w:p w14:paraId="5F43234C"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(m)</w:t>
            </w:r>
          </w:p>
        </w:tc>
      </w:tr>
      <w:tr w:rsidR="00FD0A36" w:rsidRPr="009430BD" w14:paraId="5D00AAEC" w14:textId="77777777" w:rsidTr="00F328FB">
        <w:trPr>
          <w:jc w:val="center"/>
        </w:trPr>
        <w:tc>
          <w:tcPr>
            <w:tcW w:w="1701" w:type="dxa"/>
            <w:shd w:val="clear" w:color="auto" w:fill="auto"/>
          </w:tcPr>
          <w:p w14:paraId="08702FF5"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7.2</w:t>
            </w:r>
          </w:p>
        </w:tc>
        <w:tc>
          <w:tcPr>
            <w:tcW w:w="672" w:type="dxa"/>
            <w:shd w:val="clear" w:color="auto" w:fill="auto"/>
          </w:tcPr>
          <w:p w14:paraId="52EC83D9"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2.0</w:t>
            </w:r>
          </w:p>
        </w:tc>
        <w:tc>
          <w:tcPr>
            <w:tcW w:w="1276" w:type="dxa"/>
            <w:shd w:val="clear" w:color="auto" w:fill="auto"/>
            <w:vAlign w:val="bottom"/>
          </w:tcPr>
          <w:p w14:paraId="568AFE5D"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1.0</w:t>
            </w:r>
          </w:p>
        </w:tc>
        <w:tc>
          <w:tcPr>
            <w:tcW w:w="1417" w:type="dxa"/>
            <w:shd w:val="clear" w:color="auto" w:fill="auto"/>
            <w:vAlign w:val="bottom"/>
          </w:tcPr>
          <w:p w14:paraId="2D4D0A28"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2.0</w:t>
            </w:r>
          </w:p>
        </w:tc>
        <w:tc>
          <w:tcPr>
            <w:tcW w:w="1276" w:type="dxa"/>
          </w:tcPr>
          <w:p w14:paraId="7F8B683C"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1.2</w:t>
            </w:r>
          </w:p>
        </w:tc>
        <w:tc>
          <w:tcPr>
            <w:tcW w:w="1447" w:type="dxa"/>
          </w:tcPr>
          <w:p w14:paraId="222ABF7C"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2.4</w:t>
            </w:r>
          </w:p>
        </w:tc>
      </w:tr>
      <w:tr w:rsidR="00FD0A36" w:rsidRPr="009430BD" w14:paraId="1A5C5996" w14:textId="77777777" w:rsidTr="00F328FB">
        <w:trPr>
          <w:jc w:val="center"/>
        </w:trPr>
        <w:tc>
          <w:tcPr>
            <w:tcW w:w="1701" w:type="dxa"/>
            <w:shd w:val="clear" w:color="auto" w:fill="auto"/>
          </w:tcPr>
          <w:p w14:paraId="7DAA0662"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10</w:t>
            </w:r>
          </w:p>
        </w:tc>
        <w:tc>
          <w:tcPr>
            <w:tcW w:w="672" w:type="dxa"/>
            <w:shd w:val="clear" w:color="auto" w:fill="auto"/>
          </w:tcPr>
          <w:p w14:paraId="7EC3D7F5"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2.78</w:t>
            </w:r>
          </w:p>
        </w:tc>
        <w:tc>
          <w:tcPr>
            <w:tcW w:w="1276" w:type="dxa"/>
            <w:shd w:val="clear" w:color="auto" w:fill="auto"/>
            <w:vAlign w:val="bottom"/>
          </w:tcPr>
          <w:p w14:paraId="3A40C3AC"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1.1</w:t>
            </w:r>
          </w:p>
        </w:tc>
        <w:tc>
          <w:tcPr>
            <w:tcW w:w="1417" w:type="dxa"/>
            <w:shd w:val="clear" w:color="auto" w:fill="auto"/>
            <w:vAlign w:val="bottom"/>
          </w:tcPr>
          <w:p w14:paraId="619F6617"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3.1</w:t>
            </w:r>
          </w:p>
        </w:tc>
        <w:tc>
          <w:tcPr>
            <w:tcW w:w="1276" w:type="dxa"/>
          </w:tcPr>
          <w:p w14:paraId="3B1C5A92"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1.4</w:t>
            </w:r>
          </w:p>
        </w:tc>
        <w:tc>
          <w:tcPr>
            <w:tcW w:w="1447" w:type="dxa"/>
          </w:tcPr>
          <w:p w14:paraId="49CB6130"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3.9</w:t>
            </w:r>
          </w:p>
        </w:tc>
      </w:tr>
      <w:tr w:rsidR="00FD0A36" w:rsidRPr="009430BD" w14:paraId="3EC15DAC" w14:textId="77777777" w:rsidTr="00F328FB">
        <w:trPr>
          <w:jc w:val="center"/>
        </w:trPr>
        <w:tc>
          <w:tcPr>
            <w:tcW w:w="1701" w:type="dxa"/>
            <w:shd w:val="clear" w:color="auto" w:fill="auto"/>
          </w:tcPr>
          <w:p w14:paraId="63E59F97"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20</w:t>
            </w:r>
          </w:p>
        </w:tc>
        <w:tc>
          <w:tcPr>
            <w:tcW w:w="672" w:type="dxa"/>
            <w:shd w:val="clear" w:color="auto" w:fill="auto"/>
          </w:tcPr>
          <w:p w14:paraId="7B28445C"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5.56</w:t>
            </w:r>
          </w:p>
        </w:tc>
        <w:tc>
          <w:tcPr>
            <w:tcW w:w="1276" w:type="dxa"/>
            <w:shd w:val="clear" w:color="auto" w:fill="auto"/>
            <w:vAlign w:val="bottom"/>
          </w:tcPr>
          <w:p w14:paraId="52D37BD3"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1.2</w:t>
            </w:r>
          </w:p>
        </w:tc>
        <w:tc>
          <w:tcPr>
            <w:tcW w:w="1417" w:type="dxa"/>
            <w:shd w:val="clear" w:color="auto" w:fill="auto"/>
            <w:vAlign w:val="bottom"/>
          </w:tcPr>
          <w:p w14:paraId="164237FA"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6.7</w:t>
            </w:r>
          </w:p>
        </w:tc>
        <w:tc>
          <w:tcPr>
            <w:tcW w:w="1276" w:type="dxa"/>
          </w:tcPr>
          <w:p w14:paraId="056A41FF"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1.6</w:t>
            </w:r>
          </w:p>
        </w:tc>
        <w:tc>
          <w:tcPr>
            <w:tcW w:w="1447" w:type="dxa"/>
          </w:tcPr>
          <w:p w14:paraId="587294C0"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8.9</w:t>
            </w:r>
          </w:p>
        </w:tc>
      </w:tr>
      <w:tr w:rsidR="00FD0A36" w:rsidRPr="009430BD" w14:paraId="7E3294DD" w14:textId="77777777" w:rsidTr="00F328FB">
        <w:trPr>
          <w:jc w:val="center"/>
        </w:trPr>
        <w:tc>
          <w:tcPr>
            <w:tcW w:w="1701" w:type="dxa"/>
            <w:shd w:val="clear" w:color="auto" w:fill="auto"/>
          </w:tcPr>
          <w:p w14:paraId="1B3353BF"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30</w:t>
            </w:r>
          </w:p>
        </w:tc>
        <w:tc>
          <w:tcPr>
            <w:tcW w:w="672" w:type="dxa"/>
            <w:shd w:val="clear" w:color="auto" w:fill="auto"/>
          </w:tcPr>
          <w:p w14:paraId="1B208C13"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8.33</w:t>
            </w:r>
          </w:p>
        </w:tc>
        <w:tc>
          <w:tcPr>
            <w:tcW w:w="1276" w:type="dxa"/>
            <w:shd w:val="clear" w:color="auto" w:fill="auto"/>
            <w:vAlign w:val="bottom"/>
          </w:tcPr>
          <w:p w14:paraId="4AAA6588"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1.3</w:t>
            </w:r>
          </w:p>
        </w:tc>
        <w:tc>
          <w:tcPr>
            <w:tcW w:w="1417" w:type="dxa"/>
            <w:shd w:val="clear" w:color="auto" w:fill="auto"/>
            <w:vAlign w:val="bottom"/>
          </w:tcPr>
          <w:p w14:paraId="0605E7D4"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10.8</w:t>
            </w:r>
          </w:p>
        </w:tc>
        <w:tc>
          <w:tcPr>
            <w:tcW w:w="1276" w:type="dxa"/>
          </w:tcPr>
          <w:p w14:paraId="2B9B6631"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1.8</w:t>
            </w:r>
          </w:p>
        </w:tc>
        <w:tc>
          <w:tcPr>
            <w:tcW w:w="1447" w:type="dxa"/>
          </w:tcPr>
          <w:p w14:paraId="03AC25CB"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15.0</w:t>
            </w:r>
          </w:p>
        </w:tc>
      </w:tr>
      <w:tr w:rsidR="00FD0A36" w:rsidRPr="009430BD" w14:paraId="408451AF" w14:textId="77777777" w:rsidTr="00F328FB">
        <w:trPr>
          <w:jc w:val="center"/>
        </w:trPr>
        <w:tc>
          <w:tcPr>
            <w:tcW w:w="1701" w:type="dxa"/>
            <w:shd w:val="clear" w:color="auto" w:fill="auto"/>
          </w:tcPr>
          <w:p w14:paraId="7585E45C"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40</w:t>
            </w:r>
          </w:p>
        </w:tc>
        <w:tc>
          <w:tcPr>
            <w:tcW w:w="672" w:type="dxa"/>
            <w:shd w:val="clear" w:color="auto" w:fill="auto"/>
          </w:tcPr>
          <w:p w14:paraId="2C9683DA"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11.11</w:t>
            </w:r>
          </w:p>
        </w:tc>
        <w:tc>
          <w:tcPr>
            <w:tcW w:w="1276" w:type="dxa"/>
            <w:shd w:val="clear" w:color="auto" w:fill="auto"/>
            <w:vAlign w:val="bottom"/>
          </w:tcPr>
          <w:p w14:paraId="254D015D"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1.4</w:t>
            </w:r>
          </w:p>
        </w:tc>
        <w:tc>
          <w:tcPr>
            <w:tcW w:w="1417" w:type="dxa"/>
            <w:shd w:val="clear" w:color="auto" w:fill="auto"/>
            <w:vAlign w:val="bottom"/>
          </w:tcPr>
          <w:p w14:paraId="163A04FC"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15.6</w:t>
            </w:r>
          </w:p>
        </w:tc>
        <w:tc>
          <w:tcPr>
            <w:tcW w:w="1276" w:type="dxa"/>
          </w:tcPr>
          <w:p w14:paraId="4ADDF3DD"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2.0</w:t>
            </w:r>
          </w:p>
        </w:tc>
        <w:tc>
          <w:tcPr>
            <w:tcW w:w="1447" w:type="dxa"/>
          </w:tcPr>
          <w:p w14:paraId="3FE14797"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22.2</w:t>
            </w:r>
          </w:p>
        </w:tc>
      </w:tr>
      <w:tr w:rsidR="00FD0A36" w:rsidRPr="009430BD" w14:paraId="3B17E6B4" w14:textId="77777777" w:rsidTr="00F328FB">
        <w:trPr>
          <w:jc w:val="center"/>
        </w:trPr>
        <w:tc>
          <w:tcPr>
            <w:tcW w:w="1701" w:type="dxa"/>
            <w:shd w:val="clear" w:color="auto" w:fill="auto"/>
          </w:tcPr>
          <w:p w14:paraId="2F3E7AA5"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50</w:t>
            </w:r>
          </w:p>
        </w:tc>
        <w:tc>
          <w:tcPr>
            <w:tcW w:w="672" w:type="dxa"/>
            <w:shd w:val="clear" w:color="auto" w:fill="auto"/>
          </w:tcPr>
          <w:p w14:paraId="0AF3DE24"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13.89</w:t>
            </w:r>
          </w:p>
        </w:tc>
        <w:tc>
          <w:tcPr>
            <w:tcW w:w="1276" w:type="dxa"/>
            <w:shd w:val="clear" w:color="auto" w:fill="auto"/>
            <w:vAlign w:val="bottom"/>
          </w:tcPr>
          <w:p w14:paraId="489DC885"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1.5</w:t>
            </w:r>
          </w:p>
        </w:tc>
        <w:tc>
          <w:tcPr>
            <w:tcW w:w="1417" w:type="dxa"/>
            <w:shd w:val="clear" w:color="auto" w:fill="auto"/>
            <w:vAlign w:val="bottom"/>
          </w:tcPr>
          <w:p w14:paraId="68226E0E"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20.8</w:t>
            </w:r>
          </w:p>
        </w:tc>
        <w:tc>
          <w:tcPr>
            <w:tcW w:w="1276" w:type="dxa"/>
          </w:tcPr>
          <w:p w14:paraId="0BE503D4"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2.2</w:t>
            </w:r>
          </w:p>
        </w:tc>
        <w:tc>
          <w:tcPr>
            <w:tcW w:w="1447" w:type="dxa"/>
          </w:tcPr>
          <w:p w14:paraId="6BD08F57"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30.6</w:t>
            </w:r>
          </w:p>
        </w:tc>
      </w:tr>
      <w:tr w:rsidR="00FD0A36" w:rsidRPr="009430BD" w14:paraId="2B135349" w14:textId="77777777" w:rsidTr="00F328FB">
        <w:trPr>
          <w:jc w:val="center"/>
        </w:trPr>
        <w:tc>
          <w:tcPr>
            <w:tcW w:w="1701" w:type="dxa"/>
            <w:tcBorders>
              <w:bottom w:val="single" w:sz="12" w:space="0" w:color="auto"/>
            </w:tcBorders>
            <w:shd w:val="clear" w:color="auto" w:fill="auto"/>
          </w:tcPr>
          <w:p w14:paraId="1EFA6906"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60</w:t>
            </w:r>
          </w:p>
        </w:tc>
        <w:tc>
          <w:tcPr>
            <w:tcW w:w="672" w:type="dxa"/>
            <w:tcBorders>
              <w:bottom w:val="single" w:sz="12" w:space="0" w:color="auto"/>
            </w:tcBorders>
            <w:shd w:val="clear" w:color="auto" w:fill="auto"/>
          </w:tcPr>
          <w:p w14:paraId="079BD8A9" w14:textId="77777777" w:rsidR="00FD0A36" w:rsidRPr="009430BD" w:rsidRDefault="00FD0A36" w:rsidP="00F328FB">
            <w:pPr>
              <w:pStyle w:val="para"/>
              <w:suppressAutoHyphens w:val="0"/>
              <w:spacing w:before="40" w:after="40" w:line="220" w:lineRule="exact"/>
              <w:ind w:left="0" w:right="0" w:firstLine="0"/>
              <w:jc w:val="left"/>
              <w:rPr>
                <w:sz w:val="18"/>
                <w:lang w:val="en-US"/>
              </w:rPr>
            </w:pPr>
            <w:r w:rsidRPr="009430BD">
              <w:rPr>
                <w:sz w:val="18"/>
                <w:lang w:val="en-US"/>
              </w:rPr>
              <w:t>16.67</w:t>
            </w:r>
          </w:p>
        </w:tc>
        <w:tc>
          <w:tcPr>
            <w:tcW w:w="1276" w:type="dxa"/>
            <w:tcBorders>
              <w:bottom w:val="single" w:sz="12" w:space="0" w:color="auto"/>
            </w:tcBorders>
            <w:shd w:val="clear" w:color="auto" w:fill="auto"/>
            <w:vAlign w:val="bottom"/>
          </w:tcPr>
          <w:p w14:paraId="00D377D5"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1.6</w:t>
            </w:r>
          </w:p>
        </w:tc>
        <w:tc>
          <w:tcPr>
            <w:tcW w:w="1417" w:type="dxa"/>
            <w:tcBorders>
              <w:bottom w:val="single" w:sz="12" w:space="0" w:color="auto"/>
            </w:tcBorders>
            <w:shd w:val="clear" w:color="auto" w:fill="auto"/>
            <w:vAlign w:val="bottom"/>
          </w:tcPr>
          <w:p w14:paraId="4BA8CED7" w14:textId="77777777" w:rsidR="00FD0A36" w:rsidRPr="009430BD" w:rsidRDefault="00FD0A36" w:rsidP="00F328FB">
            <w:pPr>
              <w:pStyle w:val="para"/>
              <w:suppressAutoHyphens w:val="0"/>
              <w:spacing w:before="40" w:after="40" w:line="220" w:lineRule="exact"/>
              <w:ind w:left="0" w:right="0" w:firstLine="0"/>
              <w:jc w:val="center"/>
              <w:rPr>
                <w:sz w:val="18"/>
                <w:lang w:val="en-US"/>
              </w:rPr>
            </w:pPr>
            <w:r w:rsidRPr="009430BD">
              <w:rPr>
                <w:sz w:val="18"/>
                <w:lang w:val="en-US"/>
              </w:rPr>
              <w:t>26.7</w:t>
            </w:r>
          </w:p>
        </w:tc>
        <w:tc>
          <w:tcPr>
            <w:tcW w:w="1276" w:type="dxa"/>
            <w:tcBorders>
              <w:bottom w:val="single" w:sz="12" w:space="0" w:color="auto"/>
            </w:tcBorders>
          </w:tcPr>
          <w:p w14:paraId="2613EB3F"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2.4</w:t>
            </w:r>
          </w:p>
        </w:tc>
        <w:tc>
          <w:tcPr>
            <w:tcW w:w="1447" w:type="dxa"/>
            <w:tcBorders>
              <w:bottom w:val="single" w:sz="12" w:space="0" w:color="auto"/>
            </w:tcBorders>
          </w:tcPr>
          <w:p w14:paraId="6534865C" w14:textId="77777777" w:rsidR="00FD0A36" w:rsidRPr="009430BD" w:rsidRDefault="00FD0A36" w:rsidP="00F328FB">
            <w:pPr>
              <w:pStyle w:val="para"/>
              <w:suppressAutoHyphens w:val="0"/>
              <w:spacing w:before="40" w:after="40" w:line="220" w:lineRule="exact"/>
              <w:ind w:left="0" w:right="0" w:firstLine="0"/>
              <w:jc w:val="center"/>
              <w:rPr>
                <w:b/>
                <w:sz w:val="18"/>
                <w:lang w:val="en-US"/>
              </w:rPr>
            </w:pPr>
            <w:r w:rsidRPr="009430BD">
              <w:rPr>
                <w:b/>
                <w:sz w:val="18"/>
                <w:lang w:val="en-US"/>
              </w:rPr>
              <w:t>40.0</w:t>
            </w:r>
          </w:p>
        </w:tc>
      </w:tr>
    </w:tbl>
    <w:p w14:paraId="1F6EE586" w14:textId="77777777" w:rsidR="00FD0A36" w:rsidRPr="009430BD" w:rsidRDefault="00FD0A36" w:rsidP="00FD0A36">
      <w:pPr>
        <w:pStyle w:val="para"/>
        <w:adjustRightInd w:val="0"/>
        <w:snapToGrid w:val="0"/>
        <w:spacing w:before="120"/>
        <w:ind w:firstLine="0"/>
        <w:rPr>
          <w:lang w:val="en-US"/>
        </w:rPr>
      </w:pPr>
      <w:r w:rsidRPr="009430BD">
        <w:rPr>
          <w:lang w:val="en-US"/>
        </w:rPr>
        <w:t>For speed values not mentioned in the table, linear interpolation shall be applied.</w:t>
      </w:r>
    </w:p>
    <w:p w14:paraId="3C4F9F62" w14:textId="4F295EBD" w:rsidR="00FD0A36" w:rsidRPr="009950B8" w:rsidRDefault="00FD0A36" w:rsidP="00E4623A">
      <w:pPr>
        <w:pStyle w:val="para"/>
        <w:adjustRightInd w:val="0"/>
        <w:snapToGrid w:val="0"/>
        <w:spacing w:line="240" w:lineRule="auto"/>
        <w:ind w:firstLine="0"/>
        <w:rPr>
          <w:b/>
          <w:bCs/>
          <w:lang w:val="en-US"/>
        </w:rPr>
      </w:pPr>
      <w:r w:rsidRPr="009430BD">
        <w:rPr>
          <w:lang w:val="en-US"/>
        </w:rPr>
        <w:t xml:space="preserve">Notwithstanding the result of the formula above for present speeds below 2 m/s the minimum following distance shall never be less than 2 m </w:t>
      </w:r>
      <w:r w:rsidRPr="009430BD">
        <w:rPr>
          <w:b/>
          <w:bCs/>
          <w:lang w:val="en-US"/>
        </w:rPr>
        <w:t>for M</w:t>
      </w:r>
      <w:r w:rsidRPr="009430BD">
        <w:rPr>
          <w:b/>
          <w:bCs/>
          <w:vertAlign w:val="subscript"/>
          <w:lang w:val="en-US"/>
        </w:rPr>
        <w:t>1</w:t>
      </w:r>
      <w:r w:rsidRPr="009430BD">
        <w:rPr>
          <w:b/>
          <w:bCs/>
          <w:lang w:val="en-US"/>
        </w:rPr>
        <w:t>, N</w:t>
      </w:r>
      <w:r w:rsidRPr="009430BD">
        <w:rPr>
          <w:b/>
          <w:bCs/>
          <w:vertAlign w:val="subscript"/>
          <w:lang w:val="en-US"/>
        </w:rPr>
        <w:t>1</w:t>
      </w:r>
      <w:r w:rsidRPr="009430BD">
        <w:rPr>
          <w:b/>
          <w:bCs/>
          <w:lang w:val="en-US"/>
        </w:rPr>
        <w:t xml:space="preserve"> and 2.4 m for M</w:t>
      </w:r>
      <w:r w:rsidRPr="009430BD">
        <w:rPr>
          <w:b/>
          <w:bCs/>
          <w:vertAlign w:val="subscript"/>
          <w:lang w:val="en-US"/>
        </w:rPr>
        <w:t>2</w:t>
      </w:r>
      <w:r w:rsidRPr="009430BD">
        <w:rPr>
          <w:b/>
          <w:bCs/>
          <w:lang w:val="en-US"/>
        </w:rPr>
        <w:t>, M</w:t>
      </w:r>
      <w:r w:rsidRPr="009430BD">
        <w:rPr>
          <w:b/>
          <w:bCs/>
          <w:vertAlign w:val="subscript"/>
          <w:lang w:val="en-US"/>
        </w:rPr>
        <w:t>3</w:t>
      </w:r>
      <w:r w:rsidRPr="009430BD">
        <w:rPr>
          <w:b/>
          <w:bCs/>
          <w:lang w:val="en-US"/>
        </w:rPr>
        <w:t>, N</w:t>
      </w:r>
      <w:r w:rsidRPr="009430BD">
        <w:rPr>
          <w:b/>
          <w:bCs/>
          <w:vertAlign w:val="subscript"/>
          <w:lang w:val="en-US"/>
        </w:rPr>
        <w:t>2</w:t>
      </w:r>
      <w:r w:rsidRPr="009430BD">
        <w:rPr>
          <w:b/>
          <w:bCs/>
          <w:lang w:val="en-US"/>
        </w:rPr>
        <w:t>, N</w:t>
      </w:r>
      <w:r w:rsidRPr="009430BD">
        <w:rPr>
          <w:b/>
          <w:bCs/>
          <w:vertAlign w:val="subscript"/>
          <w:lang w:val="en-US"/>
        </w:rPr>
        <w:t>3</w:t>
      </w:r>
      <w:r w:rsidRPr="009430BD">
        <w:rPr>
          <w:b/>
          <w:bCs/>
          <w:lang w:val="en-US"/>
        </w:rPr>
        <w:t>.</w:t>
      </w:r>
    </w:p>
    <w:p w14:paraId="55A2526F" w14:textId="77777777" w:rsidR="00FD0A36" w:rsidRPr="009430BD" w:rsidRDefault="00FD0A36" w:rsidP="00E4623A">
      <w:pPr>
        <w:adjustRightInd w:val="0"/>
        <w:snapToGrid w:val="0"/>
        <w:spacing w:after="120" w:line="240" w:lineRule="auto"/>
        <w:ind w:left="851" w:right="1134" w:firstLine="283"/>
        <w:jc w:val="both"/>
        <w:rPr>
          <w:rFonts w:asciiTheme="majorBidi" w:hAnsiTheme="majorBidi" w:cstheme="majorBidi"/>
          <w:bCs/>
          <w:lang w:val="en-US"/>
        </w:rPr>
      </w:pPr>
      <w:r w:rsidRPr="009430BD">
        <w:rPr>
          <w:rFonts w:asciiTheme="majorBidi" w:hAnsiTheme="majorBidi" w:cstheme="majorBidi"/>
          <w:i/>
          <w:lang w:val="en-US"/>
        </w:rPr>
        <w:t>Paragraph 5.2.5.2.,</w:t>
      </w:r>
      <w:r w:rsidRPr="009430BD">
        <w:rPr>
          <w:rFonts w:asciiTheme="majorBidi" w:hAnsiTheme="majorBidi" w:cstheme="majorBidi"/>
          <w:iCs/>
          <w:lang w:val="en-US"/>
        </w:rPr>
        <w:t xml:space="preserve"> amend to read:</w:t>
      </w:r>
      <w:r w:rsidRPr="009430BD">
        <w:rPr>
          <w:rFonts w:asciiTheme="majorBidi" w:hAnsiTheme="majorBidi" w:cstheme="majorBidi"/>
          <w:bCs/>
          <w:lang w:val="en-US"/>
        </w:rPr>
        <w:t xml:space="preserve"> </w:t>
      </w:r>
    </w:p>
    <w:p w14:paraId="4F415260" w14:textId="77777777" w:rsidR="00FD0A36" w:rsidRPr="009430BD" w:rsidRDefault="00FD0A36" w:rsidP="00E4623A">
      <w:pPr>
        <w:pStyle w:val="para"/>
        <w:adjustRightInd w:val="0"/>
        <w:snapToGrid w:val="0"/>
        <w:spacing w:line="240" w:lineRule="auto"/>
        <w:rPr>
          <w:rFonts w:asciiTheme="majorBidi" w:hAnsiTheme="majorBidi" w:cstheme="majorBidi"/>
          <w:lang w:val="en-US"/>
        </w:rPr>
      </w:pPr>
      <w:r>
        <w:rPr>
          <w:rFonts w:asciiTheme="majorBidi" w:hAnsiTheme="majorBidi" w:cstheme="majorBidi"/>
          <w:lang w:val="en-US"/>
        </w:rPr>
        <w:t>“</w:t>
      </w:r>
      <w:r w:rsidRPr="009430BD">
        <w:rPr>
          <w:rFonts w:asciiTheme="majorBidi" w:hAnsiTheme="majorBidi" w:cstheme="majorBidi"/>
          <w:lang w:val="en-US"/>
        </w:rPr>
        <w:t>5.2.5.2.</w:t>
      </w:r>
      <w:r w:rsidRPr="009430BD">
        <w:rPr>
          <w:rFonts w:asciiTheme="majorBidi" w:hAnsiTheme="majorBidi" w:cstheme="majorBidi"/>
          <w:lang w:val="en-US"/>
        </w:rPr>
        <w:tab/>
        <w:t xml:space="preserve">The activated system shall avoid a collision with a cutting-in vehicle, </w:t>
      </w:r>
    </w:p>
    <w:p w14:paraId="180215DA" w14:textId="77777777" w:rsidR="00FD0A36" w:rsidRPr="009430BD" w:rsidRDefault="00FD0A36" w:rsidP="00E4623A">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lang w:val="en-US"/>
        </w:rPr>
        <w:t>(a)</w:t>
      </w:r>
      <w:r w:rsidRPr="009430BD">
        <w:rPr>
          <w:rFonts w:asciiTheme="majorBidi" w:hAnsiTheme="majorBidi" w:cstheme="majorBidi"/>
          <w:lang w:val="en-US"/>
        </w:rPr>
        <w:tab/>
        <w:t>Provided the cutting in vehicle maintains its longitudinal speed which is lower than the longitudinal speed of the ALKS vehicle and</w:t>
      </w:r>
    </w:p>
    <w:p w14:paraId="230D1208" w14:textId="77777777" w:rsidR="00FD0A36" w:rsidRPr="009430BD" w:rsidRDefault="00FD0A36" w:rsidP="00E4623A">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bCs/>
          <w:lang w:val="en-US"/>
        </w:rPr>
        <w:t>(b)</w:t>
      </w:r>
      <w:r w:rsidRPr="009430BD">
        <w:rPr>
          <w:rFonts w:asciiTheme="majorBidi" w:hAnsiTheme="majorBidi" w:cstheme="majorBidi"/>
          <w:b/>
          <w:lang w:val="en-US"/>
        </w:rPr>
        <w:tab/>
      </w:r>
      <w:r w:rsidRPr="009430BD">
        <w:rPr>
          <w:rFonts w:asciiTheme="majorBidi" w:hAnsiTheme="majorBidi" w:cstheme="majorBidi"/>
          <w:lang w:val="en-US"/>
        </w:rPr>
        <w:t>Provided that the lateral movement of the</w:t>
      </w:r>
      <w:r w:rsidRPr="009430BD">
        <w:rPr>
          <w:rFonts w:asciiTheme="majorBidi" w:hAnsiTheme="majorBidi" w:cstheme="majorBidi"/>
          <w:b/>
          <w:lang w:val="en-US"/>
        </w:rPr>
        <w:t xml:space="preserve"> </w:t>
      </w:r>
      <w:r w:rsidRPr="009430BD">
        <w:rPr>
          <w:rFonts w:asciiTheme="majorBidi" w:hAnsiTheme="majorBidi" w:cstheme="majorBidi"/>
          <w:lang w:val="en-US"/>
        </w:rPr>
        <w:t xml:space="preserve">cutting in vehicle has been visible for a time of at least 0.72 seconds before the reference point for </w:t>
      </w:r>
      <w:proofErr w:type="spellStart"/>
      <w:r w:rsidRPr="009430BD">
        <w:rPr>
          <w:rFonts w:asciiTheme="majorBidi" w:hAnsiTheme="majorBidi" w:cstheme="majorBidi"/>
          <w:i/>
          <w:lang w:val="en-US"/>
        </w:rPr>
        <w:t>TTCLaneIntrusion</w:t>
      </w:r>
      <w:proofErr w:type="spellEnd"/>
      <w:r w:rsidRPr="009430BD">
        <w:rPr>
          <w:rFonts w:asciiTheme="majorBidi" w:hAnsiTheme="majorBidi" w:cstheme="majorBidi"/>
          <w:i/>
          <w:lang w:val="en-US"/>
        </w:rPr>
        <w:t xml:space="preserve"> </w:t>
      </w:r>
      <w:r w:rsidRPr="009430BD">
        <w:rPr>
          <w:rFonts w:asciiTheme="majorBidi" w:hAnsiTheme="majorBidi" w:cstheme="majorBidi"/>
          <w:lang w:val="en-US"/>
        </w:rPr>
        <w:t>is reached,</w:t>
      </w:r>
    </w:p>
    <w:p w14:paraId="47797B79" w14:textId="77777777" w:rsidR="00FD0A36" w:rsidRPr="009430BD" w:rsidRDefault="00FD0A36" w:rsidP="00E4623A">
      <w:pPr>
        <w:pStyle w:val="para"/>
        <w:adjustRightInd w:val="0"/>
        <w:snapToGrid w:val="0"/>
        <w:spacing w:line="240" w:lineRule="auto"/>
        <w:ind w:left="2835" w:hanging="567"/>
        <w:rPr>
          <w:rFonts w:asciiTheme="majorBidi" w:hAnsiTheme="majorBidi" w:cstheme="majorBidi"/>
          <w:lang w:val="en-US"/>
        </w:rPr>
      </w:pPr>
      <w:r w:rsidRPr="009430BD">
        <w:rPr>
          <w:rFonts w:asciiTheme="majorBidi" w:hAnsiTheme="majorBidi" w:cstheme="majorBidi"/>
          <w:lang w:val="en-US"/>
        </w:rPr>
        <w:t>(c)</w:t>
      </w:r>
      <w:r w:rsidRPr="009430BD">
        <w:rPr>
          <w:rFonts w:asciiTheme="majorBidi" w:hAnsiTheme="majorBidi" w:cstheme="majorBidi"/>
          <w:lang w:val="en-US"/>
        </w:rPr>
        <w:tab/>
        <w:t>When the distance between the vehicle’s front and the cutting in vehicle’s rear corresponds to a TTC calculated by the following equation:</w:t>
      </w:r>
    </w:p>
    <w:p w14:paraId="1A829E23" w14:textId="1A735D42" w:rsidR="00FD0A36" w:rsidRPr="009430BD" w:rsidRDefault="00FD0A36" w:rsidP="00E4623A">
      <w:pPr>
        <w:pStyle w:val="para"/>
        <w:adjustRightInd w:val="0"/>
        <w:snapToGrid w:val="0"/>
        <w:spacing w:line="240" w:lineRule="auto"/>
        <w:ind w:left="4111" w:hanging="1843"/>
        <w:rPr>
          <w:rFonts w:asciiTheme="majorBidi" w:hAnsiTheme="majorBidi" w:cstheme="majorBidi"/>
          <w:lang w:val="en-US"/>
        </w:rPr>
      </w:pPr>
      <w:r w:rsidRPr="009430BD">
        <w:rPr>
          <w:rFonts w:ascii="Cambria Math" w:hAnsi="Cambria Math" w:cs="Cambria Math"/>
          <w:lang w:val="en-US"/>
        </w:rPr>
        <w:t>𝑇𝑇𝐶𝐿𝑎𝑛𝑒𝐼𝑛𝑡𝑟𝑢𝑠𝑖𝑜𝑛</w:t>
      </w:r>
      <w:r w:rsidRPr="009430BD">
        <w:rPr>
          <w:rFonts w:asciiTheme="majorBidi" w:hAnsiTheme="majorBidi" w:cstheme="majorBidi"/>
          <w:lang w:val="en-US"/>
        </w:rPr>
        <w:t xml:space="preserve"> &gt; </w:t>
      </w:r>
      <w:r w:rsidRPr="009430BD">
        <w:rPr>
          <w:rFonts w:ascii="Cambria Math" w:hAnsi="Cambria Math" w:cs="Cambria Math"/>
          <w:lang w:val="en-US"/>
        </w:rPr>
        <w:t>𝑣𝑟𝑒𝑙</w:t>
      </w:r>
      <w:r>
        <w:rPr>
          <w:rFonts w:ascii="Cambria Math" w:hAnsi="Cambria Math" w:cs="Cambria Math"/>
          <w:lang w:val="en-US"/>
        </w:rPr>
        <w:t xml:space="preserve"> </w:t>
      </w:r>
      <w:r w:rsidRPr="009430BD">
        <w:rPr>
          <w:rFonts w:asciiTheme="majorBidi" w:hAnsiTheme="majorBidi" w:cstheme="majorBidi"/>
          <w:lang w:val="en-US"/>
        </w:rPr>
        <w:t>/</w:t>
      </w:r>
      <w:r>
        <w:rPr>
          <w:rFonts w:asciiTheme="majorBidi" w:hAnsiTheme="majorBidi" w:cstheme="majorBidi"/>
          <w:lang w:val="en-US"/>
        </w:rPr>
        <w:t xml:space="preserve"> </w:t>
      </w:r>
      <w:r w:rsidRPr="009430BD">
        <w:rPr>
          <w:rFonts w:asciiTheme="majorBidi" w:hAnsiTheme="majorBidi" w:cstheme="majorBidi"/>
          <w:lang w:val="en-US"/>
        </w:rPr>
        <w:t>(2∙</w:t>
      </w:r>
      <w:r w:rsidR="00026C28">
        <w:rPr>
          <w:rFonts w:asciiTheme="majorBidi" w:hAnsiTheme="majorBidi" w:cstheme="majorBidi"/>
          <w:lang w:val="en-US"/>
        </w:rPr>
        <w:t>x</w:t>
      </w:r>
      <w:r w:rsidRPr="009430BD">
        <w:rPr>
          <w:rFonts w:asciiTheme="majorBidi" w:hAnsiTheme="majorBidi" w:cstheme="majorBidi"/>
          <w:b/>
          <w:bCs/>
          <w:lang w:val="en-US"/>
        </w:rPr>
        <w:t xml:space="preserve"> 6 m/s</w:t>
      </w:r>
      <w:r w:rsidRPr="009430BD">
        <w:rPr>
          <w:rFonts w:asciiTheme="majorBidi" w:hAnsiTheme="majorBidi" w:cstheme="majorBidi"/>
          <w:b/>
          <w:bCs/>
          <w:vertAlign w:val="superscript"/>
          <w:lang w:val="en-US"/>
        </w:rPr>
        <w:t>2</w:t>
      </w:r>
      <w:r w:rsidRPr="009430BD">
        <w:rPr>
          <w:rFonts w:asciiTheme="majorBidi" w:hAnsiTheme="majorBidi" w:cstheme="majorBidi"/>
          <w:lang w:val="en-US"/>
        </w:rPr>
        <w:t xml:space="preserve">) + 0.35 </w:t>
      </w:r>
      <w:r w:rsidRPr="009430BD">
        <w:rPr>
          <w:rFonts w:ascii="Cambria Math" w:hAnsi="Cambria Math" w:cs="Cambria Math"/>
          <w:lang w:val="en-US"/>
        </w:rPr>
        <w:t>𝑠</w:t>
      </w:r>
      <w:r w:rsidRPr="009430BD">
        <w:rPr>
          <w:rFonts w:asciiTheme="majorBidi" w:hAnsiTheme="majorBidi" w:cstheme="majorBidi"/>
          <w:lang w:val="en-US"/>
        </w:rPr>
        <w:t xml:space="preserve">   </w:t>
      </w:r>
    </w:p>
    <w:p w14:paraId="1FF95BA4" w14:textId="77777777" w:rsidR="00FD0A36" w:rsidRPr="009430BD" w:rsidRDefault="00FD0A36" w:rsidP="00E4623A">
      <w:pPr>
        <w:pStyle w:val="para"/>
        <w:adjustRightInd w:val="0"/>
        <w:snapToGrid w:val="0"/>
        <w:spacing w:line="240" w:lineRule="auto"/>
        <w:ind w:left="4111" w:hanging="1843"/>
        <w:rPr>
          <w:lang w:val="en-US"/>
        </w:rPr>
      </w:pPr>
      <w:r w:rsidRPr="009430BD">
        <w:rPr>
          <w:lang w:val="en-US"/>
        </w:rPr>
        <w:t>Where:</w:t>
      </w:r>
    </w:p>
    <w:p w14:paraId="18ECFF52" w14:textId="77777777" w:rsidR="00FD0A36" w:rsidRPr="009430BD" w:rsidRDefault="00FD0A36" w:rsidP="00E4623A">
      <w:pPr>
        <w:pStyle w:val="para"/>
        <w:tabs>
          <w:tab w:val="left" w:pos="3969"/>
        </w:tabs>
        <w:adjustRightInd w:val="0"/>
        <w:snapToGrid w:val="0"/>
        <w:spacing w:line="240" w:lineRule="auto"/>
        <w:ind w:left="4253" w:hanging="1985"/>
        <w:rPr>
          <w:lang w:val="en-US"/>
        </w:rPr>
      </w:pPr>
      <w:proofErr w:type="spellStart"/>
      <w:r w:rsidRPr="009430BD">
        <w:rPr>
          <w:lang w:val="en-US"/>
        </w:rPr>
        <w:t>Vrel</w:t>
      </w:r>
      <w:proofErr w:type="spellEnd"/>
      <w:r w:rsidRPr="009430BD">
        <w:rPr>
          <w:lang w:val="en-US"/>
        </w:rPr>
        <w:tab/>
        <w:t>=</w:t>
      </w:r>
      <w:r w:rsidRPr="009430BD">
        <w:rPr>
          <w:lang w:val="en-US"/>
        </w:rPr>
        <w:tab/>
        <w:t xml:space="preserve"> relative velocity between both vehicles, positive for vehicle being faster than the cutting in vehicle</w:t>
      </w:r>
    </w:p>
    <w:p w14:paraId="570BA5E2" w14:textId="77777777" w:rsidR="00FD0A36" w:rsidRPr="009430BD" w:rsidRDefault="00FD0A36" w:rsidP="00E4623A">
      <w:pPr>
        <w:pStyle w:val="para"/>
        <w:tabs>
          <w:tab w:val="left" w:pos="3969"/>
        </w:tabs>
        <w:adjustRightInd w:val="0"/>
        <w:snapToGrid w:val="0"/>
        <w:spacing w:line="240" w:lineRule="auto"/>
        <w:ind w:left="4253" w:hanging="1985"/>
        <w:rPr>
          <w:lang w:val="en-US"/>
        </w:rPr>
      </w:pPr>
      <w:proofErr w:type="spellStart"/>
      <w:r w:rsidRPr="009430BD">
        <w:rPr>
          <w:lang w:val="en-US"/>
        </w:rPr>
        <w:t>TTCLaneIntrusion</w:t>
      </w:r>
      <w:proofErr w:type="spellEnd"/>
      <w:r w:rsidRPr="009430BD">
        <w:rPr>
          <w:lang w:val="en-US"/>
        </w:rPr>
        <w:tab/>
        <w:t>=</w:t>
      </w:r>
      <w:r w:rsidRPr="009430BD">
        <w:rPr>
          <w:lang w:val="en-US"/>
        </w:rPr>
        <w:tab/>
        <w:t>The TTC value</w:t>
      </w:r>
      <w:r w:rsidRPr="009430BD">
        <w:rPr>
          <w:b/>
          <w:lang w:val="en-US"/>
        </w:rPr>
        <w:t xml:space="preserve">, </w:t>
      </w:r>
      <w:r w:rsidRPr="009430BD">
        <w:rPr>
          <w:lang w:val="en-US"/>
        </w:rPr>
        <w:t xml:space="preserve">when the outside of the </w:t>
      </w:r>
      <w:proofErr w:type="spellStart"/>
      <w:r w:rsidRPr="009430BD">
        <w:rPr>
          <w:lang w:val="en-US"/>
        </w:rPr>
        <w:t>tyre</w:t>
      </w:r>
      <w:proofErr w:type="spellEnd"/>
      <w:r w:rsidRPr="009430BD">
        <w:rPr>
          <w:lang w:val="en-US"/>
        </w:rPr>
        <w:t xml:space="preserve"> of the intruding vehicle’s front wheel closest to the lane markings crosses a line 0.3 m beyond the outside edge of the visible lane marking to which the intruding vehicle is being drifted.”</w:t>
      </w:r>
    </w:p>
    <w:p w14:paraId="74E7B8AC" w14:textId="77777777" w:rsidR="00FD0A36" w:rsidRPr="009430BD" w:rsidRDefault="00FD0A36" w:rsidP="00E4623A">
      <w:pPr>
        <w:adjustRightInd w:val="0"/>
        <w:snapToGrid w:val="0"/>
        <w:spacing w:after="120" w:line="240" w:lineRule="auto"/>
        <w:ind w:left="851" w:right="1134" w:firstLine="283"/>
        <w:jc w:val="both"/>
        <w:rPr>
          <w:bCs/>
          <w:lang w:val="en-US"/>
        </w:rPr>
      </w:pPr>
      <w:r w:rsidRPr="009430BD">
        <w:rPr>
          <w:i/>
          <w:lang w:val="en-US"/>
        </w:rPr>
        <w:t>Paragraph 5.3.4.,</w:t>
      </w:r>
      <w:r w:rsidRPr="009430BD">
        <w:rPr>
          <w:iCs/>
          <w:lang w:val="en-US"/>
        </w:rPr>
        <w:t xml:space="preserve"> amend to read:</w:t>
      </w:r>
      <w:r w:rsidRPr="009430BD">
        <w:rPr>
          <w:bCs/>
          <w:lang w:val="en-US"/>
        </w:rPr>
        <w:t xml:space="preserve"> </w:t>
      </w:r>
    </w:p>
    <w:p w14:paraId="78A49C10" w14:textId="77777777" w:rsidR="00FD0A36" w:rsidRPr="009430BD" w:rsidRDefault="00FD0A36" w:rsidP="00E4623A">
      <w:pPr>
        <w:pStyle w:val="para"/>
        <w:adjustRightInd w:val="0"/>
        <w:snapToGrid w:val="0"/>
        <w:spacing w:line="240" w:lineRule="auto"/>
        <w:rPr>
          <w:bCs/>
          <w:lang w:val="en-US"/>
        </w:rPr>
      </w:pPr>
      <w:r w:rsidRPr="009430BD">
        <w:rPr>
          <w:bCs/>
          <w:lang w:val="en-US"/>
        </w:rPr>
        <w:t>“5.3.4.</w:t>
      </w:r>
      <w:r w:rsidRPr="009430BD">
        <w:rPr>
          <w:bCs/>
          <w:lang w:val="en-US"/>
        </w:rPr>
        <w:tab/>
        <w:t xml:space="preserve">The vehicle shall implement a logic signal indicating emergency braking as specified in UN Regulation No. 13-H </w:t>
      </w:r>
      <w:r w:rsidRPr="009430BD">
        <w:rPr>
          <w:b/>
          <w:lang w:val="en-US"/>
        </w:rPr>
        <w:t>or 13, as appropriate</w:t>
      </w:r>
      <w:r w:rsidRPr="009430BD">
        <w:rPr>
          <w:bCs/>
          <w:lang w:val="en-US"/>
        </w:rPr>
        <w:t>.”</w:t>
      </w:r>
    </w:p>
    <w:p w14:paraId="5E03FC22" w14:textId="77777777" w:rsidR="00FD0A36" w:rsidRPr="009430BD" w:rsidRDefault="00FD0A36" w:rsidP="00E4623A">
      <w:pPr>
        <w:keepNext/>
        <w:adjustRightInd w:val="0"/>
        <w:snapToGrid w:val="0"/>
        <w:spacing w:after="120" w:line="240" w:lineRule="auto"/>
        <w:ind w:left="851" w:right="1134" w:firstLine="284"/>
        <w:jc w:val="both"/>
        <w:rPr>
          <w:bCs/>
          <w:lang w:val="en-US"/>
        </w:rPr>
      </w:pPr>
      <w:r w:rsidRPr="009430BD">
        <w:rPr>
          <w:i/>
          <w:lang w:val="en-US"/>
        </w:rPr>
        <w:t>Paragraph 7.1.,</w:t>
      </w:r>
      <w:r w:rsidRPr="009430BD">
        <w:rPr>
          <w:iCs/>
          <w:lang w:val="en-US"/>
        </w:rPr>
        <w:t xml:space="preserve"> amend to read:</w:t>
      </w:r>
      <w:r w:rsidRPr="009430BD">
        <w:rPr>
          <w:bCs/>
          <w:lang w:val="en-US"/>
        </w:rPr>
        <w:t xml:space="preserve"> </w:t>
      </w:r>
    </w:p>
    <w:p w14:paraId="59EC9AF6" w14:textId="77777777" w:rsidR="00FD0A36" w:rsidRPr="009430BD" w:rsidRDefault="00FD0A36" w:rsidP="00E4623A">
      <w:pPr>
        <w:pStyle w:val="para"/>
        <w:keepNext/>
        <w:adjustRightInd w:val="0"/>
        <w:snapToGrid w:val="0"/>
        <w:spacing w:line="240" w:lineRule="auto"/>
        <w:rPr>
          <w:lang w:val="en-US"/>
        </w:rPr>
      </w:pPr>
      <w:r w:rsidRPr="009430BD">
        <w:rPr>
          <w:lang w:val="en-US"/>
        </w:rPr>
        <w:t>7.1.</w:t>
      </w:r>
      <w:r w:rsidRPr="009430BD">
        <w:rPr>
          <w:lang w:val="en-US"/>
        </w:rPr>
        <w:tab/>
        <w:t xml:space="preserve">Sensing </w:t>
      </w:r>
      <w:r w:rsidRPr="009430BD">
        <w:rPr>
          <w:bCs/>
          <w:lang w:val="en-US"/>
        </w:rPr>
        <w:t>requirements</w:t>
      </w:r>
      <w:r w:rsidRPr="009430BD">
        <w:rPr>
          <w:lang w:val="en-US"/>
        </w:rPr>
        <w:t xml:space="preserve"> </w:t>
      </w:r>
    </w:p>
    <w:p w14:paraId="6501BDCF" w14:textId="77777777" w:rsidR="00FD0A36" w:rsidRPr="009430BD" w:rsidRDefault="00FD0A36" w:rsidP="00E4623A">
      <w:pPr>
        <w:pStyle w:val="Default"/>
        <w:snapToGrid w:val="0"/>
        <w:spacing w:after="120"/>
        <w:ind w:left="2268" w:right="1134"/>
        <w:jc w:val="both"/>
        <w:rPr>
          <w:rFonts w:eastAsia="MS Mincho"/>
          <w:bCs/>
          <w:color w:val="auto"/>
          <w:sz w:val="20"/>
          <w:szCs w:val="20"/>
          <w:lang w:val="en-US"/>
        </w:rPr>
      </w:pPr>
      <w:r w:rsidRPr="009430BD">
        <w:rPr>
          <w:rFonts w:eastAsia="MS Mincho"/>
          <w:bCs/>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0EDBA45D" w14:textId="77777777" w:rsidR="00FD0A36" w:rsidRPr="009430BD" w:rsidRDefault="00FD0A36" w:rsidP="00E4623A">
      <w:pPr>
        <w:pStyle w:val="para"/>
        <w:adjustRightInd w:val="0"/>
        <w:snapToGrid w:val="0"/>
        <w:spacing w:line="240" w:lineRule="auto"/>
        <w:ind w:firstLine="0"/>
        <w:rPr>
          <w:lang w:val="en-US"/>
        </w:rPr>
      </w:pPr>
      <w:r w:rsidRPr="009430BD">
        <w:rPr>
          <w:lang w:val="en-US"/>
        </w:rPr>
        <w:t>The ALKS vehicle shall be equipped with a sensing system such that</w:t>
      </w:r>
      <w:r w:rsidRPr="009430BD">
        <w:rPr>
          <w:bCs/>
          <w:lang w:val="en-US"/>
        </w:rPr>
        <w:t xml:space="preserve">, </w:t>
      </w:r>
      <w:r w:rsidRPr="009430BD">
        <w:rPr>
          <w:lang w:val="en-US"/>
        </w:rPr>
        <w:t xml:space="preserve">it can </w:t>
      </w:r>
      <w:r w:rsidRPr="009430BD">
        <w:rPr>
          <w:bCs/>
          <w:lang w:val="en-US"/>
        </w:rPr>
        <w:t xml:space="preserve">at least </w:t>
      </w:r>
      <w:r w:rsidRPr="009430BD">
        <w:rPr>
          <w:lang w:val="en-US"/>
        </w:rPr>
        <w:t>determine the driving environment (e.g. road geometry ahead, lane markings) and the traffic dynamics:</w:t>
      </w:r>
      <w:bookmarkStart w:id="18" w:name="_Hlk25844990"/>
    </w:p>
    <w:p w14:paraId="1B3D486C" w14:textId="77777777" w:rsidR="00FD0A36" w:rsidRPr="009430BD" w:rsidRDefault="00FD0A36" w:rsidP="00E4623A">
      <w:pPr>
        <w:pStyle w:val="para"/>
        <w:adjustRightInd w:val="0"/>
        <w:snapToGrid w:val="0"/>
        <w:spacing w:line="240" w:lineRule="auto"/>
        <w:ind w:firstLine="0"/>
        <w:rPr>
          <w:lang w:val="en-US"/>
        </w:rPr>
      </w:pPr>
      <w:r w:rsidRPr="009430BD">
        <w:rPr>
          <w:lang w:val="en-US"/>
        </w:rPr>
        <w:lastRenderedPageBreak/>
        <w:t>(a)</w:t>
      </w:r>
      <w:r w:rsidRPr="009430BD">
        <w:rPr>
          <w:lang w:val="en-US"/>
        </w:rPr>
        <w:tab/>
        <w:t xml:space="preserve">Across </w:t>
      </w:r>
      <w:r w:rsidRPr="009430BD">
        <w:rPr>
          <w:bCs/>
          <w:lang w:val="en-US"/>
        </w:rPr>
        <w:t>the full width of</w:t>
      </w:r>
      <w:r w:rsidRPr="009430BD">
        <w:rPr>
          <w:lang w:val="en-US"/>
        </w:rPr>
        <w:t xml:space="preserve"> its own traffic lane, the </w:t>
      </w:r>
      <w:r w:rsidRPr="009430BD">
        <w:rPr>
          <w:bCs/>
          <w:lang w:val="en-US"/>
        </w:rPr>
        <w:t xml:space="preserve">full width of the </w:t>
      </w:r>
      <w:r w:rsidRPr="009430BD">
        <w:rPr>
          <w:lang w:val="en-US"/>
        </w:rPr>
        <w:t>traffic lane</w:t>
      </w:r>
      <w:r w:rsidRPr="009430BD">
        <w:rPr>
          <w:bCs/>
          <w:lang w:val="en-US"/>
        </w:rPr>
        <w:t>s</w:t>
      </w:r>
      <w:r w:rsidRPr="009430BD">
        <w:rPr>
          <w:lang w:val="en-US"/>
        </w:rPr>
        <w:t xml:space="preserve"> immediately to its left and to its right</w:t>
      </w:r>
      <w:r w:rsidRPr="009430BD">
        <w:rPr>
          <w:bCs/>
          <w:lang w:val="en-US"/>
        </w:rPr>
        <w:t>,</w:t>
      </w:r>
      <w:r w:rsidRPr="009430BD">
        <w:rPr>
          <w:lang w:val="en-US"/>
        </w:rPr>
        <w:t xml:space="preserve"> up to the limit of the </w:t>
      </w:r>
      <w:r w:rsidRPr="009430BD">
        <w:rPr>
          <w:bCs/>
          <w:lang w:val="en-US"/>
        </w:rPr>
        <w:t xml:space="preserve">forward detection </w:t>
      </w:r>
      <w:r w:rsidRPr="009430BD">
        <w:rPr>
          <w:lang w:val="en-US"/>
        </w:rPr>
        <w:t>range</w:t>
      </w:r>
      <w:bookmarkEnd w:id="18"/>
      <w:r w:rsidRPr="009430BD">
        <w:rPr>
          <w:lang w:val="en-US"/>
        </w:rPr>
        <w:t>;</w:t>
      </w:r>
    </w:p>
    <w:p w14:paraId="19101966" w14:textId="77777777" w:rsidR="00FD0A36" w:rsidRPr="009430BD" w:rsidRDefault="00FD0A36" w:rsidP="00E4623A">
      <w:pPr>
        <w:pStyle w:val="para"/>
        <w:adjustRightInd w:val="0"/>
        <w:snapToGrid w:val="0"/>
        <w:spacing w:line="240" w:lineRule="auto"/>
        <w:ind w:firstLine="0"/>
        <w:rPr>
          <w:lang w:val="en-US"/>
        </w:rPr>
      </w:pPr>
      <w:r w:rsidRPr="009430BD">
        <w:rPr>
          <w:lang w:val="en-US"/>
        </w:rPr>
        <w:t>(b)</w:t>
      </w:r>
      <w:r w:rsidRPr="009430BD">
        <w:rPr>
          <w:lang w:val="en-US"/>
        </w:rPr>
        <w:tab/>
        <w:t xml:space="preserve">Along the full length of the vehicle </w:t>
      </w:r>
      <w:r w:rsidRPr="009430BD">
        <w:rPr>
          <w:b/>
          <w:bCs/>
          <w:lang w:val="en-US"/>
        </w:rPr>
        <w:t>or combination</w:t>
      </w:r>
      <w:r w:rsidRPr="009430BD">
        <w:rPr>
          <w:lang w:val="en-US"/>
        </w:rPr>
        <w:t xml:space="preserve"> </w:t>
      </w:r>
      <w:r w:rsidRPr="009430BD">
        <w:rPr>
          <w:bCs/>
          <w:lang w:val="en-US"/>
        </w:rPr>
        <w:t xml:space="preserve">and </w:t>
      </w:r>
      <w:r w:rsidRPr="009430BD">
        <w:rPr>
          <w:lang w:val="en-US"/>
        </w:rPr>
        <w:t>up to the limit of the lateral detection range.</w:t>
      </w:r>
    </w:p>
    <w:p w14:paraId="19AB2072" w14:textId="77777777" w:rsidR="00FD0A36" w:rsidRPr="009430BD" w:rsidRDefault="00FD0A36" w:rsidP="00E4623A">
      <w:pPr>
        <w:pStyle w:val="para"/>
        <w:adjustRightInd w:val="0"/>
        <w:snapToGrid w:val="0"/>
        <w:spacing w:line="240" w:lineRule="auto"/>
        <w:ind w:firstLine="0"/>
        <w:rPr>
          <w:lang w:val="en-US"/>
        </w:rPr>
      </w:pPr>
      <w:r w:rsidRPr="009430BD">
        <w:rPr>
          <w:lang w:val="en-US"/>
        </w:rPr>
        <w:t xml:space="preserve">The requirements of this paragraph are without prejudice to other requirements in this Regulation, most notably paragraph 5.1.1. </w:t>
      </w:r>
      <w:r w:rsidRPr="009430BD">
        <w:rPr>
          <w:b/>
          <w:lang w:val="en-US"/>
        </w:rPr>
        <w:t>and 5.1.2.”</w:t>
      </w:r>
    </w:p>
    <w:p w14:paraId="55086657" w14:textId="06CF5AF2" w:rsidR="00FD0A36" w:rsidRPr="009430BD" w:rsidRDefault="00FD0A36" w:rsidP="00E4623A">
      <w:pPr>
        <w:adjustRightInd w:val="0"/>
        <w:snapToGrid w:val="0"/>
        <w:spacing w:after="120" w:line="240" w:lineRule="auto"/>
        <w:ind w:left="851" w:right="1134" w:firstLine="283"/>
        <w:jc w:val="both"/>
        <w:rPr>
          <w:bCs/>
          <w:lang w:val="en-US"/>
        </w:rPr>
      </w:pPr>
      <w:r w:rsidRPr="009430BD">
        <w:rPr>
          <w:i/>
          <w:lang w:val="en-US"/>
        </w:rPr>
        <w:t>Paragraph 7.1.2</w:t>
      </w:r>
      <w:r w:rsidR="00D26D4E">
        <w:rPr>
          <w:i/>
          <w:lang w:val="en-US"/>
        </w:rPr>
        <w:t>.</w:t>
      </w:r>
      <w:r w:rsidRPr="009430BD">
        <w:rPr>
          <w:i/>
          <w:lang w:val="en-US"/>
        </w:rPr>
        <w:t>,</w:t>
      </w:r>
      <w:r w:rsidRPr="009430BD">
        <w:rPr>
          <w:iCs/>
          <w:lang w:val="en-US"/>
        </w:rPr>
        <w:t xml:space="preserve"> amend to read:</w:t>
      </w:r>
      <w:r w:rsidRPr="009430BD">
        <w:rPr>
          <w:bCs/>
          <w:lang w:val="en-US"/>
        </w:rPr>
        <w:t xml:space="preserve"> </w:t>
      </w:r>
    </w:p>
    <w:p w14:paraId="3E4B08E6" w14:textId="77777777" w:rsidR="00FD0A36" w:rsidRPr="009430BD" w:rsidRDefault="00FD0A36" w:rsidP="00E4623A">
      <w:pPr>
        <w:pStyle w:val="para"/>
        <w:adjustRightInd w:val="0"/>
        <w:snapToGrid w:val="0"/>
        <w:spacing w:line="240" w:lineRule="auto"/>
        <w:rPr>
          <w:lang w:val="en-US"/>
        </w:rPr>
      </w:pPr>
      <w:r w:rsidRPr="009430BD">
        <w:rPr>
          <w:lang w:val="en-US"/>
        </w:rPr>
        <w:t>“7.1.2.</w:t>
      </w:r>
      <w:r w:rsidRPr="009430BD">
        <w:rPr>
          <w:lang w:val="en-US"/>
        </w:rPr>
        <w:tab/>
        <w:t>Lateral detection range</w:t>
      </w:r>
    </w:p>
    <w:p w14:paraId="5FA12B9B" w14:textId="77777777" w:rsidR="00FD0A36" w:rsidRPr="009430BD" w:rsidRDefault="00FD0A36" w:rsidP="00E4623A">
      <w:pPr>
        <w:pStyle w:val="para"/>
        <w:adjustRightInd w:val="0"/>
        <w:snapToGrid w:val="0"/>
        <w:spacing w:line="240" w:lineRule="auto"/>
        <w:rPr>
          <w:bCs/>
          <w:lang w:val="en-US"/>
        </w:rPr>
      </w:pPr>
      <w:r w:rsidRPr="009430BD">
        <w:rPr>
          <w:lang w:val="en-US"/>
        </w:rPr>
        <w:tab/>
      </w:r>
      <w:r w:rsidRPr="009430BD">
        <w:rPr>
          <w:bCs/>
          <w:lang w:val="en-US"/>
        </w:rPr>
        <w:t xml:space="preserve">The manufacturer shall declare the lateral detection range. The declared range shall be sufficient to cover the full width of the lane immediately to the left and of the lane immediately to the right of the vehicle </w:t>
      </w:r>
      <w:r w:rsidRPr="009430BD">
        <w:rPr>
          <w:b/>
          <w:lang w:val="en-US"/>
        </w:rPr>
        <w:t>or combination</w:t>
      </w:r>
      <w:r w:rsidRPr="009430BD">
        <w:rPr>
          <w:bCs/>
          <w:lang w:val="en-US"/>
        </w:rPr>
        <w:t>.</w:t>
      </w:r>
    </w:p>
    <w:p w14:paraId="4512C129" w14:textId="77777777" w:rsidR="00FD0A36" w:rsidRPr="009430BD" w:rsidRDefault="00FD0A36" w:rsidP="00E4623A">
      <w:pPr>
        <w:pStyle w:val="para"/>
        <w:adjustRightInd w:val="0"/>
        <w:snapToGrid w:val="0"/>
        <w:spacing w:line="240" w:lineRule="auto"/>
        <w:ind w:firstLine="0"/>
        <w:rPr>
          <w:lang w:val="en-US"/>
        </w:rPr>
      </w:pPr>
      <w:bookmarkStart w:id="19" w:name="_Hlk25843789"/>
      <w:r w:rsidRPr="009430BD">
        <w:rPr>
          <w:lang w:val="en-US"/>
        </w:rPr>
        <w:t xml:space="preserve">The Technical Service shall verify </w:t>
      </w:r>
      <w:r w:rsidRPr="009430BD">
        <w:rPr>
          <w:bCs/>
          <w:lang w:val="en-US"/>
        </w:rPr>
        <w:t xml:space="preserve">that </w:t>
      </w:r>
      <w:r w:rsidRPr="009430BD">
        <w:rPr>
          <w:lang w:val="en-US"/>
        </w:rPr>
        <w:t>the vehicle sensing system detects vehicles during the relevant test in Annex 5. This range shall be equal or greater than the declared range.</w:t>
      </w:r>
      <w:bookmarkEnd w:id="19"/>
      <w:r w:rsidRPr="009430BD">
        <w:rPr>
          <w:lang w:val="en-US"/>
        </w:rPr>
        <w:t>”</w:t>
      </w:r>
    </w:p>
    <w:p w14:paraId="7B89124A" w14:textId="77777777" w:rsidR="00FD0A36" w:rsidRPr="009430BD" w:rsidRDefault="00FD0A36" w:rsidP="00E4623A">
      <w:pPr>
        <w:adjustRightInd w:val="0"/>
        <w:snapToGrid w:val="0"/>
        <w:spacing w:after="120" w:line="240" w:lineRule="auto"/>
        <w:ind w:left="851" w:right="1134" w:firstLine="283"/>
        <w:jc w:val="both"/>
        <w:rPr>
          <w:bCs/>
          <w:lang w:val="en-US"/>
        </w:rPr>
      </w:pPr>
      <w:r w:rsidRPr="009430BD">
        <w:rPr>
          <w:i/>
          <w:lang w:val="en-US"/>
        </w:rPr>
        <w:t>Paragraph 7.1.5.,</w:t>
      </w:r>
      <w:r w:rsidRPr="009430BD">
        <w:rPr>
          <w:iCs/>
          <w:lang w:val="en-US"/>
        </w:rPr>
        <w:t xml:space="preserve"> amend to read:</w:t>
      </w:r>
      <w:r w:rsidRPr="009430BD">
        <w:rPr>
          <w:bCs/>
          <w:lang w:val="en-US"/>
        </w:rPr>
        <w:t xml:space="preserve"> </w:t>
      </w:r>
    </w:p>
    <w:p w14:paraId="548F9D43" w14:textId="77777777" w:rsidR="00FD0A36" w:rsidRPr="009430BD" w:rsidRDefault="00FD0A36" w:rsidP="00E4623A">
      <w:pPr>
        <w:pStyle w:val="para"/>
        <w:adjustRightInd w:val="0"/>
        <w:snapToGrid w:val="0"/>
        <w:spacing w:line="240" w:lineRule="auto"/>
        <w:rPr>
          <w:lang w:val="en-US"/>
        </w:rPr>
      </w:pPr>
      <w:r w:rsidRPr="009430BD">
        <w:rPr>
          <w:lang w:val="en-US"/>
        </w:rPr>
        <w:t xml:space="preserve">“7.1.5. </w:t>
      </w:r>
      <w:r w:rsidRPr="009430BD">
        <w:rPr>
          <w:lang w:val="en-US"/>
        </w:rPr>
        <w:tab/>
        <w:t xml:space="preserve">The fulfilment of the provisions of paragraph 7.1. and its subparagraphs shall be demonstrated to the technical service and tested according to the relevant tests in Annex 5. </w:t>
      </w:r>
    </w:p>
    <w:p w14:paraId="24910143" w14:textId="77777777" w:rsidR="00FD0A36" w:rsidRPr="009430BD" w:rsidRDefault="00FD0A36" w:rsidP="00E4623A">
      <w:pPr>
        <w:adjustRightInd w:val="0"/>
        <w:snapToGrid w:val="0"/>
        <w:spacing w:after="120" w:line="240" w:lineRule="auto"/>
        <w:ind w:left="2268" w:right="1134"/>
        <w:jc w:val="both"/>
        <w:rPr>
          <w:rFonts w:eastAsia="Yu Mincho"/>
          <w:b/>
          <w:bCs/>
          <w:lang w:val="en-US" w:eastAsia="en-US"/>
        </w:rPr>
      </w:pPr>
      <w:r w:rsidRPr="009430BD">
        <w:rPr>
          <w:rFonts w:eastAsia="Yu Mincho"/>
          <w:b/>
          <w:bCs/>
          <w:lang w:val="en-US" w:eastAsia="en-US"/>
        </w:rPr>
        <w:t>Where the ALKS can operate with a vehicle combination, the manufacturer shall demonstrate to the Technical Service at the time of type approval the strategies implemented to ensure that the sensing capability is always sufficient for the length of trailer attached.</w:t>
      </w:r>
      <w:r w:rsidRPr="003D3ADF">
        <w:rPr>
          <w:rFonts w:eastAsia="Yu Mincho"/>
          <w:lang w:val="en-US" w:eastAsia="en-US"/>
        </w:rPr>
        <w:t>”</w:t>
      </w:r>
    </w:p>
    <w:p w14:paraId="69EA2CB9" w14:textId="77777777" w:rsidR="00FD0A36" w:rsidRPr="009430BD" w:rsidRDefault="00FD0A36" w:rsidP="00E4623A">
      <w:pPr>
        <w:adjustRightInd w:val="0"/>
        <w:snapToGrid w:val="0"/>
        <w:spacing w:after="120" w:line="240" w:lineRule="auto"/>
        <w:ind w:left="851" w:right="1134" w:firstLine="283"/>
        <w:jc w:val="both"/>
        <w:rPr>
          <w:bCs/>
          <w:lang w:val="en-US"/>
        </w:rPr>
      </w:pPr>
      <w:r w:rsidRPr="009430BD">
        <w:rPr>
          <w:i/>
          <w:lang w:val="en-US"/>
        </w:rPr>
        <w:t>Paragraph 8.4.3.,</w:t>
      </w:r>
      <w:r w:rsidRPr="009430BD">
        <w:rPr>
          <w:iCs/>
          <w:lang w:val="en-US"/>
        </w:rPr>
        <w:t xml:space="preserve"> delete and replace by new heading with subparagraphs to read:</w:t>
      </w:r>
      <w:r w:rsidRPr="009430BD">
        <w:rPr>
          <w:bCs/>
          <w:lang w:val="en-US"/>
        </w:rPr>
        <w:t xml:space="preserve"> </w:t>
      </w:r>
    </w:p>
    <w:p w14:paraId="57C296B0" w14:textId="77777777" w:rsidR="00FD0A36" w:rsidRPr="009430BD" w:rsidRDefault="00FD0A36" w:rsidP="00E4623A">
      <w:pPr>
        <w:pStyle w:val="para"/>
        <w:adjustRightInd w:val="0"/>
        <w:snapToGrid w:val="0"/>
        <w:spacing w:line="240" w:lineRule="auto"/>
        <w:rPr>
          <w:lang w:val="en-US"/>
        </w:rPr>
      </w:pPr>
      <w:r w:rsidRPr="009430BD">
        <w:rPr>
          <w:lang w:val="en-US"/>
        </w:rPr>
        <w:t xml:space="preserve">“8.4.3. </w:t>
      </w:r>
      <w:r w:rsidRPr="009430BD">
        <w:rPr>
          <w:lang w:val="en-US"/>
        </w:rPr>
        <w:tab/>
      </w:r>
      <w:r w:rsidRPr="009430BD">
        <w:rPr>
          <w:strike/>
          <w:lang w:val="en-US"/>
        </w:rPr>
        <w:t>The data shall be retrievable even after an impact of a severity level set by UN Regulations Nos. 94, 95 or 137. If the main on-board vehicle power supply is not available, it shall still be possible to retrieve all data recorded on the DSSAD, as required by national and regional law.</w:t>
      </w:r>
      <w:r w:rsidRPr="009430BD">
        <w:rPr>
          <w:lang w:val="en-US"/>
        </w:rPr>
        <w:t xml:space="preserve"> </w:t>
      </w:r>
    </w:p>
    <w:p w14:paraId="5F1BC3D7" w14:textId="77777777" w:rsidR="00FD0A36" w:rsidRPr="009430BD" w:rsidRDefault="00FD0A36" w:rsidP="00E4623A">
      <w:pPr>
        <w:pStyle w:val="para"/>
        <w:adjustRightInd w:val="0"/>
        <w:snapToGrid w:val="0"/>
        <w:spacing w:line="240" w:lineRule="auto"/>
        <w:rPr>
          <w:b/>
          <w:lang w:val="en-US"/>
        </w:rPr>
      </w:pPr>
      <w:r w:rsidRPr="009430BD">
        <w:rPr>
          <w:lang w:val="en-US"/>
        </w:rPr>
        <w:tab/>
      </w:r>
      <w:r w:rsidRPr="009430BD">
        <w:rPr>
          <w:b/>
          <w:lang w:val="en-US"/>
        </w:rPr>
        <w:t>Retrievability of data</w:t>
      </w:r>
    </w:p>
    <w:p w14:paraId="4734EA25" w14:textId="6D7FE31C" w:rsidR="00FD0A36" w:rsidRPr="009430BD" w:rsidRDefault="00FD0A36" w:rsidP="00E4623A">
      <w:pPr>
        <w:pStyle w:val="para"/>
        <w:adjustRightInd w:val="0"/>
        <w:snapToGrid w:val="0"/>
        <w:spacing w:line="240" w:lineRule="auto"/>
        <w:rPr>
          <w:b/>
          <w:lang w:val="en-US"/>
        </w:rPr>
      </w:pPr>
      <w:r w:rsidRPr="009430BD">
        <w:rPr>
          <w:b/>
          <w:lang w:val="en-US"/>
        </w:rPr>
        <w:t>8.4.3.1.</w:t>
      </w:r>
      <w:r w:rsidRPr="009430BD">
        <w:rPr>
          <w:lang w:val="en-US"/>
        </w:rPr>
        <w:tab/>
      </w:r>
      <w:r w:rsidRPr="009430BD">
        <w:rPr>
          <w:b/>
          <w:lang w:val="en-US"/>
        </w:rPr>
        <w:t>For vehicles of Category M</w:t>
      </w:r>
      <w:r w:rsidRPr="009430BD">
        <w:rPr>
          <w:b/>
          <w:vertAlign w:val="subscript"/>
          <w:lang w:val="en-US"/>
        </w:rPr>
        <w:t>1</w:t>
      </w:r>
      <w:r w:rsidRPr="009430BD">
        <w:rPr>
          <w:b/>
          <w:lang w:val="en-US"/>
        </w:rPr>
        <w:t xml:space="preserve"> and N</w:t>
      </w:r>
      <w:r w:rsidRPr="009430BD">
        <w:rPr>
          <w:b/>
          <w:vertAlign w:val="subscript"/>
          <w:lang w:val="en-US"/>
        </w:rPr>
        <w:t>1</w:t>
      </w:r>
      <w:r w:rsidR="00716751">
        <w:rPr>
          <w:b/>
          <w:lang w:val="en-US"/>
        </w:rPr>
        <w:t xml:space="preserve">, </w:t>
      </w:r>
      <w:r w:rsidRPr="009430BD">
        <w:rPr>
          <w:b/>
          <w:lang w:val="en-US"/>
        </w:rPr>
        <w:t xml:space="preserve">the data shall be retrievable even after an impact of a severity level set by UN Regulations Nos. 94, 95 or 137 as applicable. </w:t>
      </w:r>
    </w:p>
    <w:p w14:paraId="4A99EF78" w14:textId="77777777" w:rsidR="00E4623A" w:rsidRDefault="00FD0A36" w:rsidP="00E4623A">
      <w:pPr>
        <w:pStyle w:val="para"/>
        <w:adjustRightInd w:val="0"/>
        <w:snapToGrid w:val="0"/>
        <w:spacing w:line="240" w:lineRule="auto"/>
        <w:rPr>
          <w:b/>
          <w:lang w:val="en-US"/>
        </w:rPr>
      </w:pPr>
      <w:r w:rsidRPr="009430BD">
        <w:rPr>
          <w:b/>
          <w:lang w:val="en-US"/>
        </w:rPr>
        <w:t xml:space="preserve">8.4.3.2. </w:t>
      </w:r>
      <w:r w:rsidRPr="009430BD">
        <w:rPr>
          <w:b/>
          <w:lang w:val="en-US"/>
        </w:rPr>
        <w:tab/>
        <w:t>For vehicles of Categories M</w:t>
      </w:r>
      <w:r w:rsidRPr="009430BD">
        <w:rPr>
          <w:b/>
          <w:vertAlign w:val="subscript"/>
          <w:lang w:val="en-US"/>
        </w:rPr>
        <w:t>2</w:t>
      </w:r>
      <w:r w:rsidRPr="009430BD">
        <w:rPr>
          <w:b/>
          <w:lang w:val="en-US"/>
        </w:rPr>
        <w:t>, M</w:t>
      </w:r>
      <w:r w:rsidRPr="009430BD">
        <w:rPr>
          <w:b/>
          <w:vertAlign w:val="subscript"/>
          <w:lang w:val="en-US"/>
        </w:rPr>
        <w:t>3</w:t>
      </w:r>
      <w:r w:rsidRPr="009430BD">
        <w:rPr>
          <w:b/>
          <w:lang w:val="en-US"/>
        </w:rPr>
        <w:t>, N</w:t>
      </w:r>
      <w:r w:rsidRPr="009430BD">
        <w:rPr>
          <w:b/>
          <w:vertAlign w:val="subscript"/>
          <w:lang w:val="en-US"/>
        </w:rPr>
        <w:t>2</w:t>
      </w:r>
      <w:r w:rsidRPr="009430BD">
        <w:rPr>
          <w:b/>
          <w:lang w:val="en-US"/>
        </w:rPr>
        <w:t xml:space="preserve"> and N</w:t>
      </w:r>
      <w:r w:rsidRPr="009430BD">
        <w:rPr>
          <w:b/>
          <w:vertAlign w:val="subscript"/>
          <w:lang w:val="en-US"/>
        </w:rPr>
        <w:t>3</w:t>
      </w:r>
      <w:r w:rsidRPr="009430BD">
        <w:rPr>
          <w:b/>
          <w:lang w:val="en-US"/>
        </w:rPr>
        <w:t>, the following applies</w:t>
      </w:r>
      <w:r w:rsidR="00E4623A">
        <w:rPr>
          <w:b/>
          <w:lang w:val="en-US"/>
        </w:rPr>
        <w:t xml:space="preserve">. </w:t>
      </w:r>
    </w:p>
    <w:p w14:paraId="394EBB22" w14:textId="6B558345" w:rsidR="00FD0A36" w:rsidRPr="009430BD" w:rsidRDefault="00E4623A" w:rsidP="00E4623A">
      <w:pPr>
        <w:pStyle w:val="para"/>
        <w:adjustRightInd w:val="0"/>
        <w:snapToGrid w:val="0"/>
        <w:spacing w:line="240" w:lineRule="auto"/>
        <w:ind w:firstLine="0"/>
        <w:rPr>
          <w:b/>
          <w:lang w:val="en-US"/>
        </w:rPr>
      </w:pPr>
      <w:r>
        <w:rPr>
          <w:b/>
          <w:lang w:val="en-US"/>
        </w:rPr>
        <w:t>E</w:t>
      </w:r>
      <w:r w:rsidR="00FD0A36" w:rsidRPr="009430BD">
        <w:rPr>
          <w:b/>
          <w:lang w:val="en-US"/>
        </w:rPr>
        <w:t xml:space="preserve">ither: </w:t>
      </w:r>
    </w:p>
    <w:p w14:paraId="1C6DDB93" w14:textId="77777777" w:rsidR="00FD0A36" w:rsidRPr="009430BD" w:rsidRDefault="00FD0A36" w:rsidP="00E4623A">
      <w:pPr>
        <w:pStyle w:val="para"/>
        <w:adjustRightInd w:val="0"/>
        <w:snapToGrid w:val="0"/>
        <w:spacing w:line="240" w:lineRule="auto"/>
        <w:ind w:firstLine="0"/>
        <w:rPr>
          <w:b/>
          <w:lang w:val="en-US"/>
        </w:rPr>
      </w:pPr>
      <w:r w:rsidRPr="009430BD">
        <w:rPr>
          <w:b/>
          <w:lang w:val="en-US"/>
        </w:rPr>
        <w:t>(a)</w:t>
      </w:r>
      <w:r w:rsidRPr="009430BD">
        <w:rPr>
          <w:b/>
          <w:lang w:val="en-US"/>
        </w:rPr>
        <w:tab/>
        <w:t xml:space="preserve">The data shall be retrievable even after a mechanical shock of a severity level as specified in the component test of Annex 9C of the 03 series of amendment to UN Regulation No. 100, and </w:t>
      </w:r>
    </w:p>
    <w:p w14:paraId="3D8D502C" w14:textId="77777777" w:rsidR="00FD0A36" w:rsidRPr="009430BD" w:rsidRDefault="00FD0A36" w:rsidP="00E4623A">
      <w:pPr>
        <w:pStyle w:val="para"/>
        <w:adjustRightInd w:val="0"/>
        <w:snapToGrid w:val="0"/>
        <w:spacing w:line="240" w:lineRule="auto"/>
        <w:ind w:firstLine="0"/>
        <w:rPr>
          <w:b/>
          <w:lang w:val="en-US"/>
        </w:rPr>
      </w:pPr>
      <w:r w:rsidRPr="009430BD">
        <w:rPr>
          <w:b/>
          <w:lang w:val="en-US"/>
        </w:rPr>
        <w:t>(b)</w:t>
      </w:r>
      <w:r w:rsidRPr="009430BD">
        <w:rPr>
          <w:b/>
          <w:lang w:val="en-US"/>
        </w:rPr>
        <w:tab/>
        <w:t xml:space="preserve">The DSSAD shall be mounted in a position such as to be protected against mechanical damage resulting from a typical vehicle crash (e.g. frontal impact). This shall be demonstrated to the technical service together with appropriate documentation (e.g. calculations or simulations); </w:t>
      </w:r>
    </w:p>
    <w:p w14:paraId="7149838B" w14:textId="77777777" w:rsidR="00FD0A36" w:rsidRPr="009430BD" w:rsidRDefault="00FD0A36" w:rsidP="00E4623A">
      <w:pPr>
        <w:pStyle w:val="para"/>
        <w:adjustRightInd w:val="0"/>
        <w:snapToGrid w:val="0"/>
        <w:spacing w:line="240" w:lineRule="auto"/>
        <w:ind w:firstLine="0"/>
        <w:rPr>
          <w:b/>
          <w:lang w:val="en-US"/>
        </w:rPr>
      </w:pPr>
      <w:r w:rsidRPr="009430BD">
        <w:rPr>
          <w:b/>
          <w:lang w:val="en-US"/>
        </w:rPr>
        <w:t xml:space="preserve">Or, alternatively, </w:t>
      </w:r>
    </w:p>
    <w:p w14:paraId="2C486A5A" w14:textId="77777777" w:rsidR="00FD0A36" w:rsidRPr="009430BD" w:rsidRDefault="00FD0A36" w:rsidP="00E4623A">
      <w:pPr>
        <w:pStyle w:val="para"/>
        <w:adjustRightInd w:val="0"/>
        <w:snapToGrid w:val="0"/>
        <w:spacing w:line="240" w:lineRule="auto"/>
        <w:ind w:firstLine="0"/>
        <w:rPr>
          <w:b/>
          <w:lang w:val="en-US"/>
        </w:rPr>
      </w:pPr>
      <w:r w:rsidRPr="009430BD">
        <w:rPr>
          <w:b/>
          <w:lang w:val="en-US"/>
        </w:rPr>
        <w:t>Sufficient crash protection may be demonstrated by the manufacturer by fulfilling the requirements of paragraph 8.4.3.1. (e.g. for M</w:t>
      </w:r>
      <w:r w:rsidRPr="009430BD">
        <w:rPr>
          <w:b/>
          <w:vertAlign w:val="subscript"/>
          <w:lang w:val="en-US"/>
        </w:rPr>
        <w:t>2</w:t>
      </w:r>
      <w:r w:rsidRPr="009430BD">
        <w:rPr>
          <w:b/>
          <w:lang w:val="en-US"/>
        </w:rPr>
        <w:t xml:space="preserve"> / N</w:t>
      </w:r>
      <w:r w:rsidRPr="009430BD">
        <w:rPr>
          <w:b/>
          <w:vertAlign w:val="subscript"/>
          <w:lang w:val="en-US"/>
        </w:rPr>
        <w:t>2</w:t>
      </w:r>
      <w:r w:rsidRPr="009430BD">
        <w:rPr>
          <w:b/>
          <w:lang w:val="en-US"/>
        </w:rPr>
        <w:t xml:space="preserve"> vehicles derived from M</w:t>
      </w:r>
      <w:r w:rsidRPr="009430BD">
        <w:rPr>
          <w:b/>
          <w:vertAlign w:val="subscript"/>
          <w:lang w:val="en-US"/>
        </w:rPr>
        <w:t>1</w:t>
      </w:r>
      <w:r w:rsidRPr="009430BD">
        <w:rPr>
          <w:b/>
          <w:lang w:val="en-US"/>
        </w:rPr>
        <w:t xml:space="preserve"> / N</w:t>
      </w:r>
      <w:r w:rsidRPr="009430BD">
        <w:rPr>
          <w:b/>
          <w:vertAlign w:val="subscript"/>
          <w:lang w:val="en-US"/>
        </w:rPr>
        <w:t>1</w:t>
      </w:r>
      <w:r w:rsidRPr="009430BD">
        <w:rPr>
          <w:b/>
          <w:lang w:val="en-US"/>
        </w:rPr>
        <w:t xml:space="preserve">). </w:t>
      </w:r>
    </w:p>
    <w:p w14:paraId="14D01214" w14:textId="0841FF35" w:rsidR="00F876E3" w:rsidRPr="008F0AAA" w:rsidRDefault="00FD0A36" w:rsidP="00E4623A">
      <w:pPr>
        <w:pStyle w:val="para"/>
        <w:adjustRightInd w:val="0"/>
        <w:snapToGrid w:val="0"/>
        <w:spacing w:line="240" w:lineRule="auto"/>
        <w:rPr>
          <w:b/>
          <w:lang w:val="en-US"/>
        </w:rPr>
      </w:pPr>
      <w:r w:rsidRPr="009430BD">
        <w:rPr>
          <w:b/>
          <w:lang w:val="en-US"/>
        </w:rPr>
        <w:t xml:space="preserve">8.4.3.3. </w:t>
      </w:r>
      <w:r w:rsidRPr="009430BD">
        <w:rPr>
          <w:b/>
          <w:lang w:val="en-US"/>
        </w:rPr>
        <w:tab/>
      </w:r>
      <w:r w:rsidRPr="009430BD">
        <w:rPr>
          <w:b/>
          <w:lang w:val="en-US"/>
        </w:rPr>
        <w:tab/>
        <w:t>If the main on-board vehicle power supply is not available, it shall still be possible to retrieve all data recorded on the DSSAD, as required by national and regional law.”</w:t>
      </w:r>
    </w:p>
    <w:p w14:paraId="0F5BA476" w14:textId="70D9785A" w:rsidR="00855B57" w:rsidRPr="003D1203" w:rsidRDefault="00D749A1" w:rsidP="00D749A1">
      <w:pPr>
        <w:spacing w:before="240"/>
        <w:jc w:val="center"/>
        <w:rPr>
          <w:u w:val="single"/>
        </w:rPr>
      </w:pPr>
      <w:r w:rsidRPr="003D1203">
        <w:rPr>
          <w:u w:val="single"/>
        </w:rPr>
        <w:tab/>
      </w:r>
      <w:r w:rsidRPr="003D1203">
        <w:rPr>
          <w:u w:val="single"/>
        </w:rPr>
        <w:tab/>
      </w:r>
      <w:r w:rsidRPr="003D1203">
        <w:rPr>
          <w:u w:val="single"/>
        </w:rPr>
        <w:tab/>
      </w:r>
    </w:p>
    <w:sectPr w:rsidR="00855B57" w:rsidRPr="003D1203" w:rsidSect="008E0F1E">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1CE59" w14:textId="77777777" w:rsidR="00627D26" w:rsidRDefault="00627D26"/>
  </w:endnote>
  <w:endnote w:type="continuationSeparator" w:id="0">
    <w:p w14:paraId="60D83F8B" w14:textId="77777777" w:rsidR="00627D26" w:rsidRDefault="00627D26"/>
  </w:endnote>
  <w:endnote w:type="continuationNotice" w:id="1">
    <w:p w14:paraId="2A929E18" w14:textId="77777777" w:rsidR="00627D26" w:rsidRDefault="00627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488823"/>
      <w:docPartObj>
        <w:docPartGallery w:val="Page Numbers (Bottom of Page)"/>
        <w:docPartUnique/>
      </w:docPartObj>
    </w:sdtPr>
    <w:sdtEndPr>
      <w:rPr>
        <w:b/>
        <w:bCs/>
        <w:noProof/>
        <w:sz w:val="18"/>
        <w:szCs w:val="18"/>
      </w:rPr>
    </w:sdtEndPr>
    <w:sdtContent>
      <w:p w14:paraId="0D449C53" w14:textId="77777777" w:rsidR="00813D19" w:rsidRPr="00DD0FAA" w:rsidRDefault="00813D19" w:rsidP="00A6504C">
        <w:pPr>
          <w:pStyle w:val="Footer"/>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8</w:t>
        </w:r>
        <w:r w:rsidRPr="00DD0FAA">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692527"/>
      <w:docPartObj>
        <w:docPartGallery w:val="Page Numbers (Bottom of Page)"/>
        <w:docPartUnique/>
      </w:docPartObj>
    </w:sdtPr>
    <w:sdtEndPr>
      <w:rPr>
        <w:b/>
        <w:bCs/>
        <w:noProof/>
        <w:sz w:val="18"/>
        <w:szCs w:val="18"/>
      </w:rPr>
    </w:sdtEndPr>
    <w:sdtContent>
      <w:p w14:paraId="25FBB438" w14:textId="77777777" w:rsidR="00813D19" w:rsidRPr="00DD0FAA" w:rsidRDefault="00813D19" w:rsidP="00A6504C">
        <w:pPr>
          <w:pStyle w:val="Footer"/>
          <w:jc w:val="right"/>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7</w:t>
        </w:r>
        <w:r w:rsidRPr="00DD0FA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FF10" w14:textId="4282FC06" w:rsidR="00E80371" w:rsidRDefault="00E80371" w:rsidP="00E80371">
    <w:pPr>
      <w:pStyle w:val="Footer"/>
    </w:pPr>
    <w:r w:rsidRPr="0027112F">
      <w:rPr>
        <w:noProof/>
        <w:lang w:val="en-US"/>
      </w:rPr>
      <w:drawing>
        <wp:anchor distT="0" distB="0" distL="114300" distR="114300" simplePos="0" relativeHeight="251659264" behindDoc="0" locked="1" layoutInCell="1" allowOverlap="1" wp14:anchorId="35292B42" wp14:editId="076D506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0B4F04" w14:textId="6576798F" w:rsidR="00E80371" w:rsidRPr="00E80371" w:rsidRDefault="00E80371" w:rsidP="00E80371">
    <w:pPr>
      <w:pStyle w:val="Footer"/>
      <w:ind w:right="1134"/>
      <w:rPr>
        <w:sz w:val="20"/>
      </w:rPr>
    </w:pPr>
    <w:r>
      <w:rPr>
        <w:sz w:val="20"/>
      </w:rPr>
      <w:t>GE.21-10775(E)</w:t>
    </w:r>
    <w:r>
      <w:rPr>
        <w:noProof/>
        <w:sz w:val="20"/>
      </w:rPr>
      <w:drawing>
        <wp:anchor distT="0" distB="0" distL="114300" distR="114300" simplePos="0" relativeHeight="251660288" behindDoc="0" locked="0" layoutInCell="1" allowOverlap="1" wp14:anchorId="59D4DB1D" wp14:editId="7DE7E37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EF7F7" w14:textId="77777777" w:rsidR="00627D26" w:rsidRPr="000B175B" w:rsidRDefault="00627D26" w:rsidP="000B175B">
      <w:pPr>
        <w:tabs>
          <w:tab w:val="right" w:pos="2155"/>
        </w:tabs>
        <w:spacing w:after="80"/>
        <w:ind w:left="680"/>
        <w:rPr>
          <w:u w:val="single"/>
        </w:rPr>
      </w:pPr>
      <w:r>
        <w:rPr>
          <w:u w:val="single"/>
        </w:rPr>
        <w:tab/>
      </w:r>
    </w:p>
  </w:footnote>
  <w:footnote w:type="continuationSeparator" w:id="0">
    <w:p w14:paraId="0799C271" w14:textId="77777777" w:rsidR="00627D26" w:rsidRPr="00FC68B7" w:rsidRDefault="00627D26" w:rsidP="00FC68B7">
      <w:pPr>
        <w:tabs>
          <w:tab w:val="left" w:pos="2155"/>
        </w:tabs>
        <w:spacing w:after="80"/>
        <w:ind w:left="680"/>
        <w:rPr>
          <w:u w:val="single"/>
        </w:rPr>
      </w:pPr>
      <w:r>
        <w:rPr>
          <w:u w:val="single"/>
        </w:rPr>
        <w:tab/>
      </w:r>
    </w:p>
  </w:footnote>
  <w:footnote w:type="continuationNotice" w:id="1">
    <w:p w14:paraId="12E76F9C" w14:textId="77777777" w:rsidR="00627D26" w:rsidRDefault="00627D26"/>
  </w:footnote>
  <w:footnote w:id="2">
    <w:p w14:paraId="2AD0B142" w14:textId="77777777" w:rsidR="00813D19" w:rsidRPr="004D40F5" w:rsidRDefault="00813D19" w:rsidP="00FD0A36">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368B" w14:textId="50D1541B" w:rsidR="00813D19" w:rsidRPr="002F1AED" w:rsidRDefault="00813D19">
    <w:pPr>
      <w:pStyle w:val="Header"/>
      <w:rPr>
        <w:lang w:val="fr-CH"/>
      </w:rPr>
    </w:pPr>
    <w:r>
      <w:rPr>
        <w:lang w:val="fr-CH"/>
      </w:rPr>
      <w:t>ECE/TRANS/WP.29/GRVA/10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6EF9" w14:textId="66241500" w:rsidR="00813D19" w:rsidRDefault="00813D19" w:rsidP="002F1AED">
    <w:pPr>
      <w:pStyle w:val="Header"/>
      <w:jc w:val="right"/>
    </w:pPr>
    <w:r>
      <w:rPr>
        <w:lang w:val="fr-CH"/>
      </w:rPr>
      <w:t>ECE/TRANS/WP.29/GRVA/10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2"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4"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5"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26"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596C5F"/>
    <w:multiLevelType w:val="hybridMultilevel"/>
    <w:tmpl w:val="F80C7C30"/>
    <w:lvl w:ilvl="0" w:tplc="64823872">
      <w:start w:val="1"/>
      <w:numFmt w:val="lowerLetter"/>
      <w:lvlText w:val="(%1)"/>
      <w:lvlJc w:val="left"/>
      <w:pPr>
        <w:ind w:left="2793" w:hanging="525"/>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20"/>
  </w:num>
  <w:num w:numId="16">
    <w:abstractNumId w:val="15"/>
  </w:num>
  <w:num w:numId="17">
    <w:abstractNumId w:val="27"/>
  </w:num>
  <w:num w:numId="18">
    <w:abstractNumId w:val="30"/>
  </w:num>
  <w:num w:numId="19">
    <w:abstractNumId w:val="13"/>
  </w:num>
  <w:num w:numId="20">
    <w:abstractNumId w:val="2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4"/>
  </w:num>
  <w:num w:numId="26">
    <w:abstractNumId w:val="12"/>
  </w:num>
  <w:num w:numId="27">
    <w:abstractNumId w:val="17"/>
  </w:num>
  <w:num w:numId="28">
    <w:abstractNumId w:val="2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9"/>
  </w:num>
  <w:num w:numId="3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es-ES" w:vendorID="64" w:dllVersion="6" w:nlCheck="1" w:checkStyle="1"/>
  <w:activeWritingStyle w:appName="MSWord" w:lang="en-US" w:vendorID="64" w:dllVersion="6" w:nlCheck="1" w:checkStyle="1"/>
  <w:activeWritingStyle w:appName="MSWord" w:lang="fr-CH" w:vendorID="64" w:dllVersion="6" w:nlCheck="1" w:checkStyle="1"/>
  <w:activeWritingStyle w:appName="MSWord" w:lang="en-IN"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8"/>
    <w:rsid w:val="000010F1"/>
    <w:rsid w:val="000011E7"/>
    <w:rsid w:val="00001905"/>
    <w:rsid w:val="00001FAC"/>
    <w:rsid w:val="00002321"/>
    <w:rsid w:val="00002A7D"/>
    <w:rsid w:val="0000369D"/>
    <w:rsid w:val="000038A8"/>
    <w:rsid w:val="000040D3"/>
    <w:rsid w:val="00005239"/>
    <w:rsid w:val="0000572A"/>
    <w:rsid w:val="00005DF3"/>
    <w:rsid w:val="000065A5"/>
    <w:rsid w:val="00006790"/>
    <w:rsid w:val="000078D5"/>
    <w:rsid w:val="000078DA"/>
    <w:rsid w:val="00010717"/>
    <w:rsid w:val="00010A6B"/>
    <w:rsid w:val="00010AC5"/>
    <w:rsid w:val="00010C28"/>
    <w:rsid w:val="00012B28"/>
    <w:rsid w:val="00013638"/>
    <w:rsid w:val="000136EB"/>
    <w:rsid w:val="00016778"/>
    <w:rsid w:val="00016EB8"/>
    <w:rsid w:val="0001741D"/>
    <w:rsid w:val="000178E0"/>
    <w:rsid w:val="00017DCB"/>
    <w:rsid w:val="000211A5"/>
    <w:rsid w:val="00021A91"/>
    <w:rsid w:val="00021D0D"/>
    <w:rsid w:val="00022730"/>
    <w:rsid w:val="00022C5E"/>
    <w:rsid w:val="00023730"/>
    <w:rsid w:val="000238C6"/>
    <w:rsid w:val="000241E0"/>
    <w:rsid w:val="00024394"/>
    <w:rsid w:val="00024B39"/>
    <w:rsid w:val="0002502B"/>
    <w:rsid w:val="0002572F"/>
    <w:rsid w:val="00025A00"/>
    <w:rsid w:val="00025F41"/>
    <w:rsid w:val="00026465"/>
    <w:rsid w:val="0002684D"/>
    <w:rsid w:val="00026C28"/>
    <w:rsid w:val="00026CE5"/>
    <w:rsid w:val="00027248"/>
    <w:rsid w:val="00027624"/>
    <w:rsid w:val="0003110D"/>
    <w:rsid w:val="00031489"/>
    <w:rsid w:val="000316C2"/>
    <w:rsid w:val="00031B68"/>
    <w:rsid w:val="000325FE"/>
    <w:rsid w:val="000326FF"/>
    <w:rsid w:val="000328A8"/>
    <w:rsid w:val="000335D0"/>
    <w:rsid w:val="0003492B"/>
    <w:rsid w:val="0004091F"/>
    <w:rsid w:val="00040BC4"/>
    <w:rsid w:val="00041220"/>
    <w:rsid w:val="00041BF2"/>
    <w:rsid w:val="00042C2F"/>
    <w:rsid w:val="00044BBF"/>
    <w:rsid w:val="00044DA5"/>
    <w:rsid w:val="000450D4"/>
    <w:rsid w:val="00045B0F"/>
    <w:rsid w:val="000462E9"/>
    <w:rsid w:val="00046570"/>
    <w:rsid w:val="00047C7B"/>
    <w:rsid w:val="0005022F"/>
    <w:rsid w:val="00050F6B"/>
    <w:rsid w:val="00051808"/>
    <w:rsid w:val="00051DE0"/>
    <w:rsid w:val="00052475"/>
    <w:rsid w:val="000531C1"/>
    <w:rsid w:val="00053F49"/>
    <w:rsid w:val="000545F7"/>
    <w:rsid w:val="00054AE4"/>
    <w:rsid w:val="000555A8"/>
    <w:rsid w:val="00055CC3"/>
    <w:rsid w:val="00056199"/>
    <w:rsid w:val="0005648A"/>
    <w:rsid w:val="00056710"/>
    <w:rsid w:val="00056A5A"/>
    <w:rsid w:val="00060CC6"/>
    <w:rsid w:val="00061312"/>
    <w:rsid w:val="00061975"/>
    <w:rsid w:val="00062289"/>
    <w:rsid w:val="0006241D"/>
    <w:rsid w:val="00063B8E"/>
    <w:rsid w:val="000640B7"/>
    <w:rsid w:val="0006554A"/>
    <w:rsid w:val="00065D50"/>
    <w:rsid w:val="00065E58"/>
    <w:rsid w:val="00066018"/>
    <w:rsid w:val="000678CD"/>
    <w:rsid w:val="000679A9"/>
    <w:rsid w:val="00070D75"/>
    <w:rsid w:val="000718BF"/>
    <w:rsid w:val="00072302"/>
    <w:rsid w:val="00072C8C"/>
    <w:rsid w:val="00073F36"/>
    <w:rsid w:val="00074BAC"/>
    <w:rsid w:val="00074C9B"/>
    <w:rsid w:val="000760B7"/>
    <w:rsid w:val="00076C37"/>
    <w:rsid w:val="0007718E"/>
    <w:rsid w:val="00077579"/>
    <w:rsid w:val="00077B3E"/>
    <w:rsid w:val="00081565"/>
    <w:rsid w:val="00081CE0"/>
    <w:rsid w:val="00081F87"/>
    <w:rsid w:val="00082D6D"/>
    <w:rsid w:val="0008394B"/>
    <w:rsid w:val="00084D30"/>
    <w:rsid w:val="00085184"/>
    <w:rsid w:val="00086925"/>
    <w:rsid w:val="0008702E"/>
    <w:rsid w:val="00087A48"/>
    <w:rsid w:val="00087BD8"/>
    <w:rsid w:val="00090320"/>
    <w:rsid w:val="000911AA"/>
    <w:rsid w:val="000916C1"/>
    <w:rsid w:val="000920FF"/>
    <w:rsid w:val="0009270B"/>
    <w:rsid w:val="000928A0"/>
    <w:rsid w:val="000931C0"/>
    <w:rsid w:val="0009381B"/>
    <w:rsid w:val="00093E47"/>
    <w:rsid w:val="00093E7B"/>
    <w:rsid w:val="00094980"/>
    <w:rsid w:val="00094B47"/>
    <w:rsid w:val="00096F6B"/>
    <w:rsid w:val="00097003"/>
    <w:rsid w:val="000A00EE"/>
    <w:rsid w:val="000A03A7"/>
    <w:rsid w:val="000A0C36"/>
    <w:rsid w:val="000A0DDE"/>
    <w:rsid w:val="000A0F1A"/>
    <w:rsid w:val="000A1DB2"/>
    <w:rsid w:val="000A2410"/>
    <w:rsid w:val="000A2D5A"/>
    <w:rsid w:val="000A2E09"/>
    <w:rsid w:val="000A3132"/>
    <w:rsid w:val="000A3686"/>
    <w:rsid w:val="000A3BCE"/>
    <w:rsid w:val="000A45CF"/>
    <w:rsid w:val="000A4D78"/>
    <w:rsid w:val="000A4FBB"/>
    <w:rsid w:val="000A51AC"/>
    <w:rsid w:val="000A70C6"/>
    <w:rsid w:val="000A755B"/>
    <w:rsid w:val="000B0424"/>
    <w:rsid w:val="000B0688"/>
    <w:rsid w:val="000B09AF"/>
    <w:rsid w:val="000B16FE"/>
    <w:rsid w:val="000B175B"/>
    <w:rsid w:val="000B27C5"/>
    <w:rsid w:val="000B2D04"/>
    <w:rsid w:val="000B30B2"/>
    <w:rsid w:val="000B3A0F"/>
    <w:rsid w:val="000B3A30"/>
    <w:rsid w:val="000B4B27"/>
    <w:rsid w:val="000B617D"/>
    <w:rsid w:val="000B666D"/>
    <w:rsid w:val="000B69D9"/>
    <w:rsid w:val="000B7A88"/>
    <w:rsid w:val="000C02B1"/>
    <w:rsid w:val="000C05A1"/>
    <w:rsid w:val="000C2C20"/>
    <w:rsid w:val="000C2E2F"/>
    <w:rsid w:val="000C353F"/>
    <w:rsid w:val="000C58C6"/>
    <w:rsid w:val="000C6880"/>
    <w:rsid w:val="000D000D"/>
    <w:rsid w:val="000D029D"/>
    <w:rsid w:val="000D0C9E"/>
    <w:rsid w:val="000D1320"/>
    <w:rsid w:val="000D1893"/>
    <w:rsid w:val="000D1CE4"/>
    <w:rsid w:val="000D2015"/>
    <w:rsid w:val="000D397F"/>
    <w:rsid w:val="000D48BA"/>
    <w:rsid w:val="000D4E68"/>
    <w:rsid w:val="000D5549"/>
    <w:rsid w:val="000D5E13"/>
    <w:rsid w:val="000D6CDE"/>
    <w:rsid w:val="000E0415"/>
    <w:rsid w:val="000E04CE"/>
    <w:rsid w:val="000E09A7"/>
    <w:rsid w:val="000E0C0F"/>
    <w:rsid w:val="000E14B1"/>
    <w:rsid w:val="000E14C8"/>
    <w:rsid w:val="000E1A59"/>
    <w:rsid w:val="000E3B6B"/>
    <w:rsid w:val="000E40CD"/>
    <w:rsid w:val="000E41DF"/>
    <w:rsid w:val="000E4765"/>
    <w:rsid w:val="000E51DF"/>
    <w:rsid w:val="000E5B2D"/>
    <w:rsid w:val="000E6652"/>
    <w:rsid w:val="000E69AC"/>
    <w:rsid w:val="000F036E"/>
    <w:rsid w:val="000F0FFC"/>
    <w:rsid w:val="000F1BD9"/>
    <w:rsid w:val="000F2B72"/>
    <w:rsid w:val="000F34EA"/>
    <w:rsid w:val="000F3979"/>
    <w:rsid w:val="000F3E18"/>
    <w:rsid w:val="000F43A8"/>
    <w:rsid w:val="000F472D"/>
    <w:rsid w:val="000F47CD"/>
    <w:rsid w:val="000F5B21"/>
    <w:rsid w:val="000F697B"/>
    <w:rsid w:val="000F7715"/>
    <w:rsid w:val="00100038"/>
    <w:rsid w:val="00100931"/>
    <w:rsid w:val="00100C08"/>
    <w:rsid w:val="00100E90"/>
    <w:rsid w:val="00103D71"/>
    <w:rsid w:val="00105452"/>
    <w:rsid w:val="00105662"/>
    <w:rsid w:val="0010577B"/>
    <w:rsid w:val="00105D21"/>
    <w:rsid w:val="0010613A"/>
    <w:rsid w:val="0010785A"/>
    <w:rsid w:val="00107C7F"/>
    <w:rsid w:val="00110501"/>
    <w:rsid w:val="001107E6"/>
    <w:rsid w:val="00110F4E"/>
    <w:rsid w:val="00112209"/>
    <w:rsid w:val="00112556"/>
    <w:rsid w:val="001130ED"/>
    <w:rsid w:val="00113136"/>
    <w:rsid w:val="00113890"/>
    <w:rsid w:val="001142EC"/>
    <w:rsid w:val="00114CFB"/>
    <w:rsid w:val="00115B58"/>
    <w:rsid w:val="00116E0E"/>
    <w:rsid w:val="00116EAD"/>
    <w:rsid w:val="001201C1"/>
    <w:rsid w:val="001219DA"/>
    <w:rsid w:val="00121D35"/>
    <w:rsid w:val="00122DF2"/>
    <w:rsid w:val="00122EBD"/>
    <w:rsid w:val="00123750"/>
    <w:rsid w:val="0012391F"/>
    <w:rsid w:val="00124E7A"/>
    <w:rsid w:val="001257AD"/>
    <w:rsid w:val="001258C7"/>
    <w:rsid w:val="00126046"/>
    <w:rsid w:val="001261C9"/>
    <w:rsid w:val="001262F8"/>
    <w:rsid w:val="00126452"/>
    <w:rsid w:val="0012711B"/>
    <w:rsid w:val="00127CA8"/>
    <w:rsid w:val="0013022C"/>
    <w:rsid w:val="001305BA"/>
    <w:rsid w:val="00131000"/>
    <w:rsid w:val="0013252C"/>
    <w:rsid w:val="00133DA7"/>
    <w:rsid w:val="00135162"/>
    <w:rsid w:val="00135305"/>
    <w:rsid w:val="001353D6"/>
    <w:rsid w:val="0013564C"/>
    <w:rsid w:val="00135A1A"/>
    <w:rsid w:val="00135AAB"/>
    <w:rsid w:val="001364DB"/>
    <w:rsid w:val="00136D9F"/>
    <w:rsid w:val="00136E9A"/>
    <w:rsid w:val="001378AB"/>
    <w:rsid w:val="00137C3A"/>
    <w:rsid w:val="0014130C"/>
    <w:rsid w:val="0014138F"/>
    <w:rsid w:val="00141864"/>
    <w:rsid w:val="00141A6D"/>
    <w:rsid w:val="00142184"/>
    <w:rsid w:val="00142228"/>
    <w:rsid w:val="00143000"/>
    <w:rsid w:val="00143CDA"/>
    <w:rsid w:val="00145721"/>
    <w:rsid w:val="001466EF"/>
    <w:rsid w:val="00146EF0"/>
    <w:rsid w:val="00147563"/>
    <w:rsid w:val="00147F05"/>
    <w:rsid w:val="0015159D"/>
    <w:rsid w:val="00154422"/>
    <w:rsid w:val="00154BD3"/>
    <w:rsid w:val="0015632B"/>
    <w:rsid w:val="00156453"/>
    <w:rsid w:val="0015694F"/>
    <w:rsid w:val="00156B99"/>
    <w:rsid w:val="0015760C"/>
    <w:rsid w:val="00161390"/>
    <w:rsid w:val="00162739"/>
    <w:rsid w:val="0016424A"/>
    <w:rsid w:val="001657AA"/>
    <w:rsid w:val="0016596D"/>
    <w:rsid w:val="00166124"/>
    <w:rsid w:val="00166233"/>
    <w:rsid w:val="00167398"/>
    <w:rsid w:val="00167C5E"/>
    <w:rsid w:val="00167D59"/>
    <w:rsid w:val="0017067B"/>
    <w:rsid w:val="00170EA4"/>
    <w:rsid w:val="0017150F"/>
    <w:rsid w:val="00171D07"/>
    <w:rsid w:val="00171DD4"/>
    <w:rsid w:val="00172756"/>
    <w:rsid w:val="00172994"/>
    <w:rsid w:val="00173592"/>
    <w:rsid w:val="00173C3F"/>
    <w:rsid w:val="00173CE1"/>
    <w:rsid w:val="00173FFC"/>
    <w:rsid w:val="001747A9"/>
    <w:rsid w:val="001749B9"/>
    <w:rsid w:val="00176622"/>
    <w:rsid w:val="00176B91"/>
    <w:rsid w:val="00177F63"/>
    <w:rsid w:val="001820EC"/>
    <w:rsid w:val="00182845"/>
    <w:rsid w:val="001833D8"/>
    <w:rsid w:val="00184124"/>
    <w:rsid w:val="00184994"/>
    <w:rsid w:val="00184BF9"/>
    <w:rsid w:val="00184DDA"/>
    <w:rsid w:val="00187D3E"/>
    <w:rsid w:val="001900CD"/>
    <w:rsid w:val="001912E9"/>
    <w:rsid w:val="0019138B"/>
    <w:rsid w:val="00191E63"/>
    <w:rsid w:val="00192826"/>
    <w:rsid w:val="00192D27"/>
    <w:rsid w:val="00194728"/>
    <w:rsid w:val="00194843"/>
    <w:rsid w:val="001949DF"/>
    <w:rsid w:val="001959E6"/>
    <w:rsid w:val="00195A56"/>
    <w:rsid w:val="00196198"/>
    <w:rsid w:val="001966F5"/>
    <w:rsid w:val="00196863"/>
    <w:rsid w:val="00196AE2"/>
    <w:rsid w:val="00196BA2"/>
    <w:rsid w:val="00197994"/>
    <w:rsid w:val="001A0452"/>
    <w:rsid w:val="001A2200"/>
    <w:rsid w:val="001A45B1"/>
    <w:rsid w:val="001A466F"/>
    <w:rsid w:val="001A59AB"/>
    <w:rsid w:val="001A5A9D"/>
    <w:rsid w:val="001A60B4"/>
    <w:rsid w:val="001A6A17"/>
    <w:rsid w:val="001A7DFB"/>
    <w:rsid w:val="001B05DA"/>
    <w:rsid w:val="001B12B0"/>
    <w:rsid w:val="001B14E2"/>
    <w:rsid w:val="001B1EBF"/>
    <w:rsid w:val="001B20F2"/>
    <w:rsid w:val="001B258A"/>
    <w:rsid w:val="001B3134"/>
    <w:rsid w:val="001B3168"/>
    <w:rsid w:val="001B31B4"/>
    <w:rsid w:val="001B3977"/>
    <w:rsid w:val="001B43C9"/>
    <w:rsid w:val="001B4B04"/>
    <w:rsid w:val="001B4BF6"/>
    <w:rsid w:val="001B5067"/>
    <w:rsid w:val="001B5875"/>
    <w:rsid w:val="001B6221"/>
    <w:rsid w:val="001B71C2"/>
    <w:rsid w:val="001B7BC9"/>
    <w:rsid w:val="001B7C82"/>
    <w:rsid w:val="001C01A2"/>
    <w:rsid w:val="001C0906"/>
    <w:rsid w:val="001C0CE0"/>
    <w:rsid w:val="001C118D"/>
    <w:rsid w:val="001C11AE"/>
    <w:rsid w:val="001C1AF9"/>
    <w:rsid w:val="001C1F2B"/>
    <w:rsid w:val="001C2121"/>
    <w:rsid w:val="001C279E"/>
    <w:rsid w:val="001C2EE8"/>
    <w:rsid w:val="001C2F64"/>
    <w:rsid w:val="001C4880"/>
    <w:rsid w:val="001C4B9C"/>
    <w:rsid w:val="001C521A"/>
    <w:rsid w:val="001C5298"/>
    <w:rsid w:val="001C5B2C"/>
    <w:rsid w:val="001C5BD5"/>
    <w:rsid w:val="001C659F"/>
    <w:rsid w:val="001C6663"/>
    <w:rsid w:val="001C68FA"/>
    <w:rsid w:val="001C6974"/>
    <w:rsid w:val="001C6F9E"/>
    <w:rsid w:val="001C7895"/>
    <w:rsid w:val="001D07C5"/>
    <w:rsid w:val="001D152C"/>
    <w:rsid w:val="001D26DF"/>
    <w:rsid w:val="001D2D13"/>
    <w:rsid w:val="001D3D6F"/>
    <w:rsid w:val="001D4BC6"/>
    <w:rsid w:val="001D5258"/>
    <w:rsid w:val="001D583E"/>
    <w:rsid w:val="001D647F"/>
    <w:rsid w:val="001D7BC3"/>
    <w:rsid w:val="001E0A49"/>
    <w:rsid w:val="001E0C24"/>
    <w:rsid w:val="001E1CB3"/>
    <w:rsid w:val="001E24CA"/>
    <w:rsid w:val="001E254E"/>
    <w:rsid w:val="001E3389"/>
    <w:rsid w:val="001E34E1"/>
    <w:rsid w:val="001E35DF"/>
    <w:rsid w:val="001E42BD"/>
    <w:rsid w:val="001E59EE"/>
    <w:rsid w:val="001E695B"/>
    <w:rsid w:val="001E787F"/>
    <w:rsid w:val="001E7C92"/>
    <w:rsid w:val="001F04D1"/>
    <w:rsid w:val="001F0CB0"/>
    <w:rsid w:val="001F1599"/>
    <w:rsid w:val="001F19C4"/>
    <w:rsid w:val="001F1B0C"/>
    <w:rsid w:val="001F1E41"/>
    <w:rsid w:val="001F2A69"/>
    <w:rsid w:val="001F3533"/>
    <w:rsid w:val="001F55C4"/>
    <w:rsid w:val="001F6759"/>
    <w:rsid w:val="001F6785"/>
    <w:rsid w:val="001F7135"/>
    <w:rsid w:val="001F7797"/>
    <w:rsid w:val="001F7BAE"/>
    <w:rsid w:val="00200525"/>
    <w:rsid w:val="0020064B"/>
    <w:rsid w:val="00200946"/>
    <w:rsid w:val="00201C1B"/>
    <w:rsid w:val="00202B7A"/>
    <w:rsid w:val="0020301A"/>
    <w:rsid w:val="00203CB5"/>
    <w:rsid w:val="00203CE0"/>
    <w:rsid w:val="002043F0"/>
    <w:rsid w:val="00204B0E"/>
    <w:rsid w:val="00204DB9"/>
    <w:rsid w:val="00204F4F"/>
    <w:rsid w:val="00205917"/>
    <w:rsid w:val="00207791"/>
    <w:rsid w:val="00207E9A"/>
    <w:rsid w:val="00207FD0"/>
    <w:rsid w:val="002105BA"/>
    <w:rsid w:val="00210645"/>
    <w:rsid w:val="00210D1B"/>
    <w:rsid w:val="00211083"/>
    <w:rsid w:val="002118C2"/>
    <w:rsid w:val="00211E0B"/>
    <w:rsid w:val="00212C34"/>
    <w:rsid w:val="0021436A"/>
    <w:rsid w:val="00214FA2"/>
    <w:rsid w:val="0022079A"/>
    <w:rsid w:val="00221086"/>
    <w:rsid w:val="002221AD"/>
    <w:rsid w:val="00223001"/>
    <w:rsid w:val="0022458A"/>
    <w:rsid w:val="0022578A"/>
    <w:rsid w:val="0022587A"/>
    <w:rsid w:val="00226018"/>
    <w:rsid w:val="00227079"/>
    <w:rsid w:val="0022721D"/>
    <w:rsid w:val="002276E4"/>
    <w:rsid w:val="00230363"/>
    <w:rsid w:val="00231931"/>
    <w:rsid w:val="00232055"/>
    <w:rsid w:val="002324C7"/>
    <w:rsid w:val="00232575"/>
    <w:rsid w:val="002352A5"/>
    <w:rsid w:val="0023580D"/>
    <w:rsid w:val="00240CC2"/>
    <w:rsid w:val="0024252A"/>
    <w:rsid w:val="00243D5E"/>
    <w:rsid w:val="00247247"/>
    <w:rsid w:val="00247258"/>
    <w:rsid w:val="00247693"/>
    <w:rsid w:val="00247C72"/>
    <w:rsid w:val="00247D9B"/>
    <w:rsid w:val="00247DD8"/>
    <w:rsid w:val="0025147A"/>
    <w:rsid w:val="002518E0"/>
    <w:rsid w:val="00251D0E"/>
    <w:rsid w:val="002527C6"/>
    <w:rsid w:val="002533C6"/>
    <w:rsid w:val="0025443F"/>
    <w:rsid w:val="00254D0B"/>
    <w:rsid w:val="00254E4B"/>
    <w:rsid w:val="00256873"/>
    <w:rsid w:val="00256BC9"/>
    <w:rsid w:val="00257412"/>
    <w:rsid w:val="002576BE"/>
    <w:rsid w:val="00257B43"/>
    <w:rsid w:val="00257CAC"/>
    <w:rsid w:val="00260724"/>
    <w:rsid w:val="0026097B"/>
    <w:rsid w:val="0026121A"/>
    <w:rsid w:val="002629FE"/>
    <w:rsid w:val="00264743"/>
    <w:rsid w:val="002657BC"/>
    <w:rsid w:val="00265E88"/>
    <w:rsid w:val="002661C0"/>
    <w:rsid w:val="002663BA"/>
    <w:rsid w:val="0026718D"/>
    <w:rsid w:val="00267AB6"/>
    <w:rsid w:val="00270F58"/>
    <w:rsid w:val="00271AA8"/>
    <w:rsid w:val="00271D48"/>
    <w:rsid w:val="00271D59"/>
    <w:rsid w:val="0027237A"/>
    <w:rsid w:val="00272A2E"/>
    <w:rsid w:val="00272B1F"/>
    <w:rsid w:val="00274E21"/>
    <w:rsid w:val="0027524E"/>
    <w:rsid w:val="00275F54"/>
    <w:rsid w:val="00275F96"/>
    <w:rsid w:val="00276B5C"/>
    <w:rsid w:val="00276E4C"/>
    <w:rsid w:val="00276F76"/>
    <w:rsid w:val="00280323"/>
    <w:rsid w:val="002809EA"/>
    <w:rsid w:val="0028210A"/>
    <w:rsid w:val="00282B88"/>
    <w:rsid w:val="002835B5"/>
    <w:rsid w:val="0028391D"/>
    <w:rsid w:val="00284F4D"/>
    <w:rsid w:val="00285D95"/>
    <w:rsid w:val="00286552"/>
    <w:rsid w:val="00286A74"/>
    <w:rsid w:val="00286DB9"/>
    <w:rsid w:val="0029010F"/>
    <w:rsid w:val="002915E7"/>
    <w:rsid w:val="00292A71"/>
    <w:rsid w:val="002945CE"/>
    <w:rsid w:val="002974E9"/>
    <w:rsid w:val="002A0397"/>
    <w:rsid w:val="002A07E4"/>
    <w:rsid w:val="002A0E31"/>
    <w:rsid w:val="002A1297"/>
    <w:rsid w:val="002A1586"/>
    <w:rsid w:val="002A2090"/>
    <w:rsid w:val="002A306B"/>
    <w:rsid w:val="002A399F"/>
    <w:rsid w:val="002A40A3"/>
    <w:rsid w:val="002A4968"/>
    <w:rsid w:val="002A541D"/>
    <w:rsid w:val="002A6A3B"/>
    <w:rsid w:val="002A75AE"/>
    <w:rsid w:val="002A7F94"/>
    <w:rsid w:val="002B00DA"/>
    <w:rsid w:val="002B0750"/>
    <w:rsid w:val="002B109A"/>
    <w:rsid w:val="002B16C9"/>
    <w:rsid w:val="002B2295"/>
    <w:rsid w:val="002B3617"/>
    <w:rsid w:val="002B3A59"/>
    <w:rsid w:val="002B3C65"/>
    <w:rsid w:val="002B43D4"/>
    <w:rsid w:val="002B47BB"/>
    <w:rsid w:val="002B5390"/>
    <w:rsid w:val="002B5BE5"/>
    <w:rsid w:val="002B6C9F"/>
    <w:rsid w:val="002B6FE0"/>
    <w:rsid w:val="002B79EA"/>
    <w:rsid w:val="002C25D3"/>
    <w:rsid w:val="002C28ED"/>
    <w:rsid w:val="002C2B08"/>
    <w:rsid w:val="002C4405"/>
    <w:rsid w:val="002C52F7"/>
    <w:rsid w:val="002C5659"/>
    <w:rsid w:val="002C6D45"/>
    <w:rsid w:val="002D037F"/>
    <w:rsid w:val="002D1C44"/>
    <w:rsid w:val="002D213C"/>
    <w:rsid w:val="002D32BD"/>
    <w:rsid w:val="002D4426"/>
    <w:rsid w:val="002D472E"/>
    <w:rsid w:val="002D4A62"/>
    <w:rsid w:val="002D51E1"/>
    <w:rsid w:val="002D5FC1"/>
    <w:rsid w:val="002D6030"/>
    <w:rsid w:val="002D64A4"/>
    <w:rsid w:val="002D655B"/>
    <w:rsid w:val="002D6891"/>
    <w:rsid w:val="002D6E53"/>
    <w:rsid w:val="002D7715"/>
    <w:rsid w:val="002D7BA7"/>
    <w:rsid w:val="002D7CE0"/>
    <w:rsid w:val="002E1ACC"/>
    <w:rsid w:val="002E1B4A"/>
    <w:rsid w:val="002E31DA"/>
    <w:rsid w:val="002E3326"/>
    <w:rsid w:val="002E4FF0"/>
    <w:rsid w:val="002E5577"/>
    <w:rsid w:val="002E6B53"/>
    <w:rsid w:val="002E7554"/>
    <w:rsid w:val="002E784C"/>
    <w:rsid w:val="002E7930"/>
    <w:rsid w:val="002F046D"/>
    <w:rsid w:val="002F0671"/>
    <w:rsid w:val="002F16EB"/>
    <w:rsid w:val="002F188D"/>
    <w:rsid w:val="002F1AED"/>
    <w:rsid w:val="002F2848"/>
    <w:rsid w:val="002F2949"/>
    <w:rsid w:val="002F298B"/>
    <w:rsid w:val="002F2F45"/>
    <w:rsid w:val="002F3023"/>
    <w:rsid w:val="002F34A2"/>
    <w:rsid w:val="002F43D6"/>
    <w:rsid w:val="002F49C2"/>
    <w:rsid w:val="002F5004"/>
    <w:rsid w:val="002F68BC"/>
    <w:rsid w:val="002F6969"/>
    <w:rsid w:val="002F6AF4"/>
    <w:rsid w:val="002F7357"/>
    <w:rsid w:val="00300142"/>
    <w:rsid w:val="00300656"/>
    <w:rsid w:val="00300F02"/>
    <w:rsid w:val="00301764"/>
    <w:rsid w:val="00301998"/>
    <w:rsid w:val="003047F2"/>
    <w:rsid w:val="00304B69"/>
    <w:rsid w:val="0030716D"/>
    <w:rsid w:val="00307ECE"/>
    <w:rsid w:val="003105E1"/>
    <w:rsid w:val="00310739"/>
    <w:rsid w:val="0031130F"/>
    <w:rsid w:val="0031157A"/>
    <w:rsid w:val="00311EAF"/>
    <w:rsid w:val="003128E9"/>
    <w:rsid w:val="0031294E"/>
    <w:rsid w:val="00313E74"/>
    <w:rsid w:val="00315D29"/>
    <w:rsid w:val="003160B5"/>
    <w:rsid w:val="003162BF"/>
    <w:rsid w:val="00316F19"/>
    <w:rsid w:val="0032029E"/>
    <w:rsid w:val="003209BF"/>
    <w:rsid w:val="00320FB6"/>
    <w:rsid w:val="00321A0A"/>
    <w:rsid w:val="003225B9"/>
    <w:rsid w:val="003226C7"/>
    <w:rsid w:val="003229D8"/>
    <w:rsid w:val="00322A4C"/>
    <w:rsid w:val="003240D5"/>
    <w:rsid w:val="00325AA6"/>
    <w:rsid w:val="0032605D"/>
    <w:rsid w:val="00326D30"/>
    <w:rsid w:val="003275E6"/>
    <w:rsid w:val="0033075D"/>
    <w:rsid w:val="00330C0D"/>
    <w:rsid w:val="00330E8A"/>
    <w:rsid w:val="00331676"/>
    <w:rsid w:val="00331ACD"/>
    <w:rsid w:val="00331FC4"/>
    <w:rsid w:val="003329B5"/>
    <w:rsid w:val="00332BBE"/>
    <w:rsid w:val="00333506"/>
    <w:rsid w:val="00334DD5"/>
    <w:rsid w:val="00335B81"/>
    <w:rsid w:val="00336582"/>
    <w:rsid w:val="0033666E"/>
    <w:rsid w:val="00336C64"/>
    <w:rsid w:val="00336C97"/>
    <w:rsid w:val="00337E60"/>
    <w:rsid w:val="00337F88"/>
    <w:rsid w:val="00340063"/>
    <w:rsid w:val="00340846"/>
    <w:rsid w:val="00340A20"/>
    <w:rsid w:val="003420FE"/>
    <w:rsid w:val="00342432"/>
    <w:rsid w:val="00342E48"/>
    <w:rsid w:val="00342E84"/>
    <w:rsid w:val="00342E8D"/>
    <w:rsid w:val="0034301C"/>
    <w:rsid w:val="00344734"/>
    <w:rsid w:val="003448F9"/>
    <w:rsid w:val="00344F84"/>
    <w:rsid w:val="00345459"/>
    <w:rsid w:val="003456D8"/>
    <w:rsid w:val="0034577D"/>
    <w:rsid w:val="00347BBC"/>
    <w:rsid w:val="00350696"/>
    <w:rsid w:val="0035167F"/>
    <w:rsid w:val="00351879"/>
    <w:rsid w:val="00351A26"/>
    <w:rsid w:val="0035223F"/>
    <w:rsid w:val="00352D4B"/>
    <w:rsid w:val="003553B7"/>
    <w:rsid w:val="0035638C"/>
    <w:rsid w:val="00356512"/>
    <w:rsid w:val="00356790"/>
    <w:rsid w:val="003567B0"/>
    <w:rsid w:val="003569BD"/>
    <w:rsid w:val="00356A2D"/>
    <w:rsid w:val="003579F5"/>
    <w:rsid w:val="0036091E"/>
    <w:rsid w:val="003610C5"/>
    <w:rsid w:val="0036128A"/>
    <w:rsid w:val="00361853"/>
    <w:rsid w:val="00361882"/>
    <w:rsid w:val="00361C8C"/>
    <w:rsid w:val="00362D73"/>
    <w:rsid w:val="00363600"/>
    <w:rsid w:val="00363984"/>
    <w:rsid w:val="00364304"/>
    <w:rsid w:val="00365268"/>
    <w:rsid w:val="003655CA"/>
    <w:rsid w:val="0036751C"/>
    <w:rsid w:val="00367C6A"/>
    <w:rsid w:val="00367ED2"/>
    <w:rsid w:val="0037197A"/>
    <w:rsid w:val="00371EDA"/>
    <w:rsid w:val="00372221"/>
    <w:rsid w:val="00372B20"/>
    <w:rsid w:val="00373EC7"/>
    <w:rsid w:val="00374340"/>
    <w:rsid w:val="003750F9"/>
    <w:rsid w:val="003760A6"/>
    <w:rsid w:val="003763BE"/>
    <w:rsid w:val="00377FA4"/>
    <w:rsid w:val="0038095E"/>
    <w:rsid w:val="00381B82"/>
    <w:rsid w:val="00381CDE"/>
    <w:rsid w:val="0038211B"/>
    <w:rsid w:val="003825E2"/>
    <w:rsid w:val="00382AD7"/>
    <w:rsid w:val="00382B09"/>
    <w:rsid w:val="00383119"/>
    <w:rsid w:val="00384D98"/>
    <w:rsid w:val="00384DB9"/>
    <w:rsid w:val="0038625E"/>
    <w:rsid w:val="00386AC6"/>
    <w:rsid w:val="0038715B"/>
    <w:rsid w:val="003873BF"/>
    <w:rsid w:val="00387AF3"/>
    <w:rsid w:val="00387E15"/>
    <w:rsid w:val="00390C2C"/>
    <w:rsid w:val="00390EF5"/>
    <w:rsid w:val="00391B2D"/>
    <w:rsid w:val="003924BC"/>
    <w:rsid w:val="00393B29"/>
    <w:rsid w:val="00393D59"/>
    <w:rsid w:val="00393D9C"/>
    <w:rsid w:val="003948FF"/>
    <w:rsid w:val="00394CB7"/>
    <w:rsid w:val="00396262"/>
    <w:rsid w:val="00396387"/>
    <w:rsid w:val="003963EF"/>
    <w:rsid w:val="0039724D"/>
    <w:rsid w:val="00397429"/>
    <w:rsid w:val="0039743B"/>
    <w:rsid w:val="00397472"/>
    <w:rsid w:val="003975CE"/>
    <w:rsid w:val="00397737"/>
    <w:rsid w:val="003979A6"/>
    <w:rsid w:val="00397DD2"/>
    <w:rsid w:val="003A0240"/>
    <w:rsid w:val="003A08BE"/>
    <w:rsid w:val="003A0ABD"/>
    <w:rsid w:val="003A0BFC"/>
    <w:rsid w:val="003A1600"/>
    <w:rsid w:val="003A1E19"/>
    <w:rsid w:val="003A220D"/>
    <w:rsid w:val="003A2F3A"/>
    <w:rsid w:val="003A3A6F"/>
    <w:rsid w:val="003A46BB"/>
    <w:rsid w:val="003A4A1F"/>
    <w:rsid w:val="003A4E21"/>
    <w:rsid w:val="003A4EC7"/>
    <w:rsid w:val="003A533C"/>
    <w:rsid w:val="003A5501"/>
    <w:rsid w:val="003A7295"/>
    <w:rsid w:val="003A7444"/>
    <w:rsid w:val="003A747B"/>
    <w:rsid w:val="003A7ED5"/>
    <w:rsid w:val="003B0819"/>
    <w:rsid w:val="003B128D"/>
    <w:rsid w:val="003B163A"/>
    <w:rsid w:val="003B1F60"/>
    <w:rsid w:val="003B45FC"/>
    <w:rsid w:val="003B46B4"/>
    <w:rsid w:val="003B5D53"/>
    <w:rsid w:val="003B6439"/>
    <w:rsid w:val="003B6486"/>
    <w:rsid w:val="003B6C75"/>
    <w:rsid w:val="003B6E43"/>
    <w:rsid w:val="003B7946"/>
    <w:rsid w:val="003B7CA8"/>
    <w:rsid w:val="003C06A3"/>
    <w:rsid w:val="003C1EEF"/>
    <w:rsid w:val="003C1F75"/>
    <w:rsid w:val="003C2225"/>
    <w:rsid w:val="003C2530"/>
    <w:rsid w:val="003C27CC"/>
    <w:rsid w:val="003C27F6"/>
    <w:rsid w:val="003C2CC4"/>
    <w:rsid w:val="003C2EC6"/>
    <w:rsid w:val="003C2F49"/>
    <w:rsid w:val="003C40DF"/>
    <w:rsid w:val="003C4490"/>
    <w:rsid w:val="003C495E"/>
    <w:rsid w:val="003C4AFA"/>
    <w:rsid w:val="003C5571"/>
    <w:rsid w:val="003C631E"/>
    <w:rsid w:val="003C66C5"/>
    <w:rsid w:val="003C73AB"/>
    <w:rsid w:val="003D06AC"/>
    <w:rsid w:val="003D1203"/>
    <w:rsid w:val="003D1BB8"/>
    <w:rsid w:val="003D2739"/>
    <w:rsid w:val="003D3B79"/>
    <w:rsid w:val="003D4B23"/>
    <w:rsid w:val="003D4E9F"/>
    <w:rsid w:val="003D4EE3"/>
    <w:rsid w:val="003D5964"/>
    <w:rsid w:val="003D6500"/>
    <w:rsid w:val="003D6E3A"/>
    <w:rsid w:val="003D6E92"/>
    <w:rsid w:val="003D7FAA"/>
    <w:rsid w:val="003E03D2"/>
    <w:rsid w:val="003E09F4"/>
    <w:rsid w:val="003E0B3B"/>
    <w:rsid w:val="003E1293"/>
    <w:rsid w:val="003E1499"/>
    <w:rsid w:val="003E278A"/>
    <w:rsid w:val="003E3ABA"/>
    <w:rsid w:val="003E47C7"/>
    <w:rsid w:val="003E483E"/>
    <w:rsid w:val="003E487D"/>
    <w:rsid w:val="003E627C"/>
    <w:rsid w:val="003E62C5"/>
    <w:rsid w:val="003E65EE"/>
    <w:rsid w:val="003E6719"/>
    <w:rsid w:val="003E671F"/>
    <w:rsid w:val="003E6EFC"/>
    <w:rsid w:val="003E7AFD"/>
    <w:rsid w:val="003F1820"/>
    <w:rsid w:val="003F281A"/>
    <w:rsid w:val="003F4245"/>
    <w:rsid w:val="003F4924"/>
    <w:rsid w:val="003F49A2"/>
    <w:rsid w:val="003F50C8"/>
    <w:rsid w:val="003F5B4C"/>
    <w:rsid w:val="003F7570"/>
    <w:rsid w:val="003F7579"/>
    <w:rsid w:val="003F760F"/>
    <w:rsid w:val="0040110F"/>
    <w:rsid w:val="00401510"/>
    <w:rsid w:val="004018D7"/>
    <w:rsid w:val="00402249"/>
    <w:rsid w:val="00403F5E"/>
    <w:rsid w:val="00404E3C"/>
    <w:rsid w:val="00405E57"/>
    <w:rsid w:val="0040669A"/>
    <w:rsid w:val="00406876"/>
    <w:rsid w:val="00406B4B"/>
    <w:rsid w:val="00407FDE"/>
    <w:rsid w:val="00411916"/>
    <w:rsid w:val="004119AE"/>
    <w:rsid w:val="004124E8"/>
    <w:rsid w:val="00413520"/>
    <w:rsid w:val="004165B9"/>
    <w:rsid w:val="00416A88"/>
    <w:rsid w:val="00417022"/>
    <w:rsid w:val="004202ED"/>
    <w:rsid w:val="00420798"/>
    <w:rsid w:val="00421318"/>
    <w:rsid w:val="00421DB0"/>
    <w:rsid w:val="00423FCE"/>
    <w:rsid w:val="004246B6"/>
    <w:rsid w:val="00424AB9"/>
    <w:rsid w:val="00425C3A"/>
    <w:rsid w:val="00426D5E"/>
    <w:rsid w:val="0042751B"/>
    <w:rsid w:val="0042781B"/>
    <w:rsid w:val="0043021F"/>
    <w:rsid w:val="00431A39"/>
    <w:rsid w:val="00431BCE"/>
    <w:rsid w:val="004325CB"/>
    <w:rsid w:val="00433E38"/>
    <w:rsid w:val="00435D67"/>
    <w:rsid w:val="00435E60"/>
    <w:rsid w:val="0043669F"/>
    <w:rsid w:val="0043704C"/>
    <w:rsid w:val="0043716F"/>
    <w:rsid w:val="004376EA"/>
    <w:rsid w:val="00437D4C"/>
    <w:rsid w:val="00440A07"/>
    <w:rsid w:val="00440DEA"/>
    <w:rsid w:val="004410EA"/>
    <w:rsid w:val="004417CB"/>
    <w:rsid w:val="00441A97"/>
    <w:rsid w:val="00443C71"/>
    <w:rsid w:val="00445419"/>
    <w:rsid w:val="004457F1"/>
    <w:rsid w:val="0044616C"/>
    <w:rsid w:val="00450005"/>
    <w:rsid w:val="004500E7"/>
    <w:rsid w:val="00450632"/>
    <w:rsid w:val="00451B06"/>
    <w:rsid w:val="00452EE7"/>
    <w:rsid w:val="0045385B"/>
    <w:rsid w:val="00453F19"/>
    <w:rsid w:val="0045475C"/>
    <w:rsid w:val="00455ED1"/>
    <w:rsid w:val="004565B3"/>
    <w:rsid w:val="004569BA"/>
    <w:rsid w:val="00456F24"/>
    <w:rsid w:val="004574E9"/>
    <w:rsid w:val="0046021B"/>
    <w:rsid w:val="0046051A"/>
    <w:rsid w:val="004608F1"/>
    <w:rsid w:val="004609BA"/>
    <w:rsid w:val="004624D6"/>
    <w:rsid w:val="00462880"/>
    <w:rsid w:val="00462A8F"/>
    <w:rsid w:val="00462F9D"/>
    <w:rsid w:val="00463398"/>
    <w:rsid w:val="00463FEE"/>
    <w:rsid w:val="0046404A"/>
    <w:rsid w:val="00464A65"/>
    <w:rsid w:val="00464AEC"/>
    <w:rsid w:val="00464E96"/>
    <w:rsid w:val="00465871"/>
    <w:rsid w:val="00465A91"/>
    <w:rsid w:val="00465B7A"/>
    <w:rsid w:val="0046687F"/>
    <w:rsid w:val="004669BE"/>
    <w:rsid w:val="00470966"/>
    <w:rsid w:val="00471737"/>
    <w:rsid w:val="00471857"/>
    <w:rsid w:val="00472B20"/>
    <w:rsid w:val="00472F18"/>
    <w:rsid w:val="00473C15"/>
    <w:rsid w:val="004741D6"/>
    <w:rsid w:val="00476F24"/>
    <w:rsid w:val="004771E9"/>
    <w:rsid w:val="004778F0"/>
    <w:rsid w:val="00480039"/>
    <w:rsid w:val="004806EA"/>
    <w:rsid w:val="00480B78"/>
    <w:rsid w:val="004811D3"/>
    <w:rsid w:val="00481750"/>
    <w:rsid w:val="00482711"/>
    <w:rsid w:val="00482728"/>
    <w:rsid w:val="00482935"/>
    <w:rsid w:val="00482AAB"/>
    <w:rsid w:val="00483CE6"/>
    <w:rsid w:val="00483D1D"/>
    <w:rsid w:val="00484581"/>
    <w:rsid w:val="004845A9"/>
    <w:rsid w:val="00485CC8"/>
    <w:rsid w:val="00485FC8"/>
    <w:rsid w:val="00487227"/>
    <w:rsid w:val="004878DC"/>
    <w:rsid w:val="00487C0E"/>
    <w:rsid w:val="00490C71"/>
    <w:rsid w:val="00490D5C"/>
    <w:rsid w:val="00492A86"/>
    <w:rsid w:val="00492D5D"/>
    <w:rsid w:val="00492DA4"/>
    <w:rsid w:val="0049393E"/>
    <w:rsid w:val="00493DD4"/>
    <w:rsid w:val="00494401"/>
    <w:rsid w:val="004949DC"/>
    <w:rsid w:val="00495075"/>
    <w:rsid w:val="00496727"/>
    <w:rsid w:val="00497DA8"/>
    <w:rsid w:val="004A1447"/>
    <w:rsid w:val="004A1A26"/>
    <w:rsid w:val="004A2062"/>
    <w:rsid w:val="004A303A"/>
    <w:rsid w:val="004A4278"/>
    <w:rsid w:val="004A53D0"/>
    <w:rsid w:val="004A5D33"/>
    <w:rsid w:val="004A6192"/>
    <w:rsid w:val="004A65B9"/>
    <w:rsid w:val="004A689C"/>
    <w:rsid w:val="004A7086"/>
    <w:rsid w:val="004A71C9"/>
    <w:rsid w:val="004A78B6"/>
    <w:rsid w:val="004B0A81"/>
    <w:rsid w:val="004B0A88"/>
    <w:rsid w:val="004B12CA"/>
    <w:rsid w:val="004B1713"/>
    <w:rsid w:val="004B495B"/>
    <w:rsid w:val="004B5744"/>
    <w:rsid w:val="004B5E43"/>
    <w:rsid w:val="004B6622"/>
    <w:rsid w:val="004B6F77"/>
    <w:rsid w:val="004B7935"/>
    <w:rsid w:val="004C082F"/>
    <w:rsid w:val="004C1595"/>
    <w:rsid w:val="004C19AB"/>
    <w:rsid w:val="004C341A"/>
    <w:rsid w:val="004C40BA"/>
    <w:rsid w:val="004C55B0"/>
    <w:rsid w:val="004C6146"/>
    <w:rsid w:val="004C6BF5"/>
    <w:rsid w:val="004D02BE"/>
    <w:rsid w:val="004D1707"/>
    <w:rsid w:val="004D1EC7"/>
    <w:rsid w:val="004D20AB"/>
    <w:rsid w:val="004D24EB"/>
    <w:rsid w:val="004D285B"/>
    <w:rsid w:val="004D2A33"/>
    <w:rsid w:val="004D3093"/>
    <w:rsid w:val="004D344B"/>
    <w:rsid w:val="004D42C5"/>
    <w:rsid w:val="004D48DD"/>
    <w:rsid w:val="004D4E37"/>
    <w:rsid w:val="004D683C"/>
    <w:rsid w:val="004E0B65"/>
    <w:rsid w:val="004E29A5"/>
    <w:rsid w:val="004E49F4"/>
    <w:rsid w:val="004F2EA8"/>
    <w:rsid w:val="004F402B"/>
    <w:rsid w:val="004F46D8"/>
    <w:rsid w:val="004F46E3"/>
    <w:rsid w:val="004F513E"/>
    <w:rsid w:val="004F51E9"/>
    <w:rsid w:val="004F5FF1"/>
    <w:rsid w:val="004F685D"/>
    <w:rsid w:val="004F6BA0"/>
    <w:rsid w:val="00502175"/>
    <w:rsid w:val="0050381C"/>
    <w:rsid w:val="00503BEA"/>
    <w:rsid w:val="0050506C"/>
    <w:rsid w:val="00505DC3"/>
    <w:rsid w:val="005066B6"/>
    <w:rsid w:val="00506D4E"/>
    <w:rsid w:val="005071C2"/>
    <w:rsid w:val="0051018C"/>
    <w:rsid w:val="00510F38"/>
    <w:rsid w:val="00511206"/>
    <w:rsid w:val="005112A8"/>
    <w:rsid w:val="00511D5C"/>
    <w:rsid w:val="00513783"/>
    <w:rsid w:val="005142A3"/>
    <w:rsid w:val="0051451F"/>
    <w:rsid w:val="00514FC4"/>
    <w:rsid w:val="005157B7"/>
    <w:rsid w:val="00516338"/>
    <w:rsid w:val="00516FDE"/>
    <w:rsid w:val="00517884"/>
    <w:rsid w:val="00517CC3"/>
    <w:rsid w:val="00521B55"/>
    <w:rsid w:val="00522AE3"/>
    <w:rsid w:val="00523233"/>
    <w:rsid w:val="00523C78"/>
    <w:rsid w:val="00523E11"/>
    <w:rsid w:val="00524675"/>
    <w:rsid w:val="005247AC"/>
    <w:rsid w:val="00524818"/>
    <w:rsid w:val="00525384"/>
    <w:rsid w:val="005253BC"/>
    <w:rsid w:val="0052587F"/>
    <w:rsid w:val="00525F59"/>
    <w:rsid w:val="00531494"/>
    <w:rsid w:val="005323AA"/>
    <w:rsid w:val="00532531"/>
    <w:rsid w:val="00533386"/>
    <w:rsid w:val="005333A3"/>
    <w:rsid w:val="00533453"/>
    <w:rsid w:val="00533509"/>
    <w:rsid w:val="00533616"/>
    <w:rsid w:val="00533D3E"/>
    <w:rsid w:val="00534D6D"/>
    <w:rsid w:val="00535271"/>
    <w:rsid w:val="005357BA"/>
    <w:rsid w:val="005358E6"/>
    <w:rsid w:val="00535ABA"/>
    <w:rsid w:val="00535CD2"/>
    <w:rsid w:val="00536719"/>
    <w:rsid w:val="00536871"/>
    <w:rsid w:val="00536E02"/>
    <w:rsid w:val="0053768B"/>
    <w:rsid w:val="00540B19"/>
    <w:rsid w:val="0054118A"/>
    <w:rsid w:val="005418B9"/>
    <w:rsid w:val="005420F2"/>
    <w:rsid w:val="0054285C"/>
    <w:rsid w:val="00542FB0"/>
    <w:rsid w:val="00543534"/>
    <w:rsid w:val="00543CD0"/>
    <w:rsid w:val="00543F88"/>
    <w:rsid w:val="005441A9"/>
    <w:rsid w:val="00544910"/>
    <w:rsid w:val="00545F44"/>
    <w:rsid w:val="00545FF4"/>
    <w:rsid w:val="005467B2"/>
    <w:rsid w:val="0054683D"/>
    <w:rsid w:val="005479D0"/>
    <w:rsid w:val="005505C4"/>
    <w:rsid w:val="00550F4A"/>
    <w:rsid w:val="00551C3F"/>
    <w:rsid w:val="00553C6E"/>
    <w:rsid w:val="00554487"/>
    <w:rsid w:val="00554AE4"/>
    <w:rsid w:val="00554BD9"/>
    <w:rsid w:val="00554CD2"/>
    <w:rsid w:val="005553DB"/>
    <w:rsid w:val="00555F2F"/>
    <w:rsid w:val="00556B8A"/>
    <w:rsid w:val="00557385"/>
    <w:rsid w:val="00557F47"/>
    <w:rsid w:val="00560142"/>
    <w:rsid w:val="00560F5A"/>
    <w:rsid w:val="005610F6"/>
    <w:rsid w:val="005612B3"/>
    <w:rsid w:val="0056304D"/>
    <w:rsid w:val="00563693"/>
    <w:rsid w:val="0056478A"/>
    <w:rsid w:val="00564797"/>
    <w:rsid w:val="005650B4"/>
    <w:rsid w:val="0056555B"/>
    <w:rsid w:val="00565E91"/>
    <w:rsid w:val="00566043"/>
    <w:rsid w:val="0056665F"/>
    <w:rsid w:val="00566857"/>
    <w:rsid w:val="00567649"/>
    <w:rsid w:val="00567C7F"/>
    <w:rsid w:val="0057002B"/>
    <w:rsid w:val="005707DF"/>
    <w:rsid w:val="00570F50"/>
    <w:rsid w:val="00572282"/>
    <w:rsid w:val="00572F99"/>
    <w:rsid w:val="00573377"/>
    <w:rsid w:val="005749F6"/>
    <w:rsid w:val="00574BAA"/>
    <w:rsid w:val="0057595D"/>
    <w:rsid w:val="00575F90"/>
    <w:rsid w:val="00575FA2"/>
    <w:rsid w:val="0057665F"/>
    <w:rsid w:val="00576A10"/>
    <w:rsid w:val="00576CD5"/>
    <w:rsid w:val="00576F4A"/>
    <w:rsid w:val="00577190"/>
    <w:rsid w:val="00577935"/>
    <w:rsid w:val="00577AEC"/>
    <w:rsid w:val="00577E32"/>
    <w:rsid w:val="00580950"/>
    <w:rsid w:val="00580C48"/>
    <w:rsid w:val="00581BB0"/>
    <w:rsid w:val="00582A64"/>
    <w:rsid w:val="00582AC2"/>
    <w:rsid w:val="00582B11"/>
    <w:rsid w:val="0058359E"/>
    <w:rsid w:val="00583AFC"/>
    <w:rsid w:val="00583F35"/>
    <w:rsid w:val="00584173"/>
    <w:rsid w:val="00584795"/>
    <w:rsid w:val="0058533A"/>
    <w:rsid w:val="00585447"/>
    <w:rsid w:val="005861E8"/>
    <w:rsid w:val="00586255"/>
    <w:rsid w:val="00590EC2"/>
    <w:rsid w:val="00591A63"/>
    <w:rsid w:val="00591D43"/>
    <w:rsid w:val="005923C7"/>
    <w:rsid w:val="00592F31"/>
    <w:rsid w:val="00593C2E"/>
    <w:rsid w:val="00595520"/>
    <w:rsid w:val="00595EB1"/>
    <w:rsid w:val="0059610F"/>
    <w:rsid w:val="00596894"/>
    <w:rsid w:val="005A0C66"/>
    <w:rsid w:val="005A0EB2"/>
    <w:rsid w:val="005A117A"/>
    <w:rsid w:val="005A1473"/>
    <w:rsid w:val="005A1AEB"/>
    <w:rsid w:val="005A2B40"/>
    <w:rsid w:val="005A329C"/>
    <w:rsid w:val="005A3524"/>
    <w:rsid w:val="005A3710"/>
    <w:rsid w:val="005A371D"/>
    <w:rsid w:val="005A3B76"/>
    <w:rsid w:val="005A3DFA"/>
    <w:rsid w:val="005A431F"/>
    <w:rsid w:val="005A44B9"/>
    <w:rsid w:val="005A47E5"/>
    <w:rsid w:val="005A5A24"/>
    <w:rsid w:val="005A5EFC"/>
    <w:rsid w:val="005A697F"/>
    <w:rsid w:val="005A7335"/>
    <w:rsid w:val="005B093A"/>
    <w:rsid w:val="005B1850"/>
    <w:rsid w:val="005B1861"/>
    <w:rsid w:val="005B1BA0"/>
    <w:rsid w:val="005B20A0"/>
    <w:rsid w:val="005B2BA6"/>
    <w:rsid w:val="005B3297"/>
    <w:rsid w:val="005B372B"/>
    <w:rsid w:val="005B3D52"/>
    <w:rsid w:val="005B3DB3"/>
    <w:rsid w:val="005B5841"/>
    <w:rsid w:val="005B6BFE"/>
    <w:rsid w:val="005B74D5"/>
    <w:rsid w:val="005C0268"/>
    <w:rsid w:val="005C1EA3"/>
    <w:rsid w:val="005C256F"/>
    <w:rsid w:val="005C332C"/>
    <w:rsid w:val="005C353B"/>
    <w:rsid w:val="005C3D17"/>
    <w:rsid w:val="005C3DFB"/>
    <w:rsid w:val="005C3E25"/>
    <w:rsid w:val="005C4ADE"/>
    <w:rsid w:val="005C55E5"/>
    <w:rsid w:val="005C59A1"/>
    <w:rsid w:val="005C66A7"/>
    <w:rsid w:val="005C6960"/>
    <w:rsid w:val="005C7833"/>
    <w:rsid w:val="005C7897"/>
    <w:rsid w:val="005C78CA"/>
    <w:rsid w:val="005C7B12"/>
    <w:rsid w:val="005D03CB"/>
    <w:rsid w:val="005D1380"/>
    <w:rsid w:val="005D15CA"/>
    <w:rsid w:val="005D1BAA"/>
    <w:rsid w:val="005D271E"/>
    <w:rsid w:val="005D2FFC"/>
    <w:rsid w:val="005D32AC"/>
    <w:rsid w:val="005D3B39"/>
    <w:rsid w:val="005D427A"/>
    <w:rsid w:val="005D4527"/>
    <w:rsid w:val="005D56B4"/>
    <w:rsid w:val="005D5B3A"/>
    <w:rsid w:val="005D5E17"/>
    <w:rsid w:val="005D6276"/>
    <w:rsid w:val="005D7596"/>
    <w:rsid w:val="005E0099"/>
    <w:rsid w:val="005E0764"/>
    <w:rsid w:val="005E0CE8"/>
    <w:rsid w:val="005E1694"/>
    <w:rsid w:val="005E16F1"/>
    <w:rsid w:val="005E25E2"/>
    <w:rsid w:val="005E3B14"/>
    <w:rsid w:val="005E4920"/>
    <w:rsid w:val="005E4AD0"/>
    <w:rsid w:val="005E4D17"/>
    <w:rsid w:val="005E4F96"/>
    <w:rsid w:val="005E54D0"/>
    <w:rsid w:val="005E5738"/>
    <w:rsid w:val="005E5A94"/>
    <w:rsid w:val="005E7252"/>
    <w:rsid w:val="005E7EEC"/>
    <w:rsid w:val="005F08DF"/>
    <w:rsid w:val="005F0AC0"/>
    <w:rsid w:val="005F0B59"/>
    <w:rsid w:val="005F1224"/>
    <w:rsid w:val="005F246F"/>
    <w:rsid w:val="005F2AE2"/>
    <w:rsid w:val="005F2C71"/>
    <w:rsid w:val="005F3066"/>
    <w:rsid w:val="005F3142"/>
    <w:rsid w:val="005F32BA"/>
    <w:rsid w:val="005F393E"/>
    <w:rsid w:val="005F3E44"/>
    <w:rsid w:val="005F3E61"/>
    <w:rsid w:val="005F4211"/>
    <w:rsid w:val="005F4829"/>
    <w:rsid w:val="005F5308"/>
    <w:rsid w:val="005F5B10"/>
    <w:rsid w:val="005F5B80"/>
    <w:rsid w:val="00600229"/>
    <w:rsid w:val="006014E1"/>
    <w:rsid w:val="00602648"/>
    <w:rsid w:val="00602B18"/>
    <w:rsid w:val="00602F6E"/>
    <w:rsid w:val="00603A37"/>
    <w:rsid w:val="00603CC5"/>
    <w:rsid w:val="00604D34"/>
    <w:rsid w:val="00604DDD"/>
    <w:rsid w:val="00605086"/>
    <w:rsid w:val="00606805"/>
    <w:rsid w:val="00606DCD"/>
    <w:rsid w:val="00607334"/>
    <w:rsid w:val="0060743E"/>
    <w:rsid w:val="00610E12"/>
    <w:rsid w:val="006113A7"/>
    <w:rsid w:val="006115CC"/>
    <w:rsid w:val="006118B7"/>
    <w:rsid w:val="00611B5A"/>
    <w:rsid w:val="00611FC4"/>
    <w:rsid w:val="00612A63"/>
    <w:rsid w:val="00613098"/>
    <w:rsid w:val="00613569"/>
    <w:rsid w:val="0061553A"/>
    <w:rsid w:val="006165F5"/>
    <w:rsid w:val="00616970"/>
    <w:rsid w:val="0061752A"/>
    <w:rsid w:val="006176FB"/>
    <w:rsid w:val="006221CB"/>
    <w:rsid w:val="00623C85"/>
    <w:rsid w:val="00623E7F"/>
    <w:rsid w:val="0062461D"/>
    <w:rsid w:val="00624971"/>
    <w:rsid w:val="006249DB"/>
    <w:rsid w:val="006250CB"/>
    <w:rsid w:val="00625B0F"/>
    <w:rsid w:val="00625E98"/>
    <w:rsid w:val="00625EA6"/>
    <w:rsid w:val="0062626D"/>
    <w:rsid w:val="00626E17"/>
    <w:rsid w:val="00626FEA"/>
    <w:rsid w:val="00627D26"/>
    <w:rsid w:val="00630E37"/>
    <w:rsid w:val="00630FCB"/>
    <w:rsid w:val="00631293"/>
    <w:rsid w:val="00631358"/>
    <w:rsid w:val="00631690"/>
    <w:rsid w:val="0063184E"/>
    <w:rsid w:val="00632287"/>
    <w:rsid w:val="0063234E"/>
    <w:rsid w:val="00632B82"/>
    <w:rsid w:val="00632E8C"/>
    <w:rsid w:val="0063306D"/>
    <w:rsid w:val="006333B2"/>
    <w:rsid w:val="00633D36"/>
    <w:rsid w:val="0063436D"/>
    <w:rsid w:val="00634C98"/>
    <w:rsid w:val="00634D24"/>
    <w:rsid w:val="00634FD1"/>
    <w:rsid w:val="006358C2"/>
    <w:rsid w:val="00637064"/>
    <w:rsid w:val="00637361"/>
    <w:rsid w:val="006377E4"/>
    <w:rsid w:val="00640B26"/>
    <w:rsid w:val="006411F3"/>
    <w:rsid w:val="0064131E"/>
    <w:rsid w:val="00641951"/>
    <w:rsid w:val="00641B56"/>
    <w:rsid w:val="006428DB"/>
    <w:rsid w:val="006431E0"/>
    <w:rsid w:val="006442C1"/>
    <w:rsid w:val="00644FF2"/>
    <w:rsid w:val="00645C84"/>
    <w:rsid w:val="00646A28"/>
    <w:rsid w:val="00647589"/>
    <w:rsid w:val="006500DC"/>
    <w:rsid w:val="00651AFC"/>
    <w:rsid w:val="00651B4D"/>
    <w:rsid w:val="00651CC8"/>
    <w:rsid w:val="0065214D"/>
    <w:rsid w:val="0065337F"/>
    <w:rsid w:val="006536A3"/>
    <w:rsid w:val="00653CE8"/>
    <w:rsid w:val="0065729F"/>
    <w:rsid w:val="0065766B"/>
    <w:rsid w:val="006576AB"/>
    <w:rsid w:val="00657DD3"/>
    <w:rsid w:val="00660E8D"/>
    <w:rsid w:val="00662B19"/>
    <w:rsid w:val="00662BCA"/>
    <w:rsid w:val="00663397"/>
    <w:rsid w:val="00664402"/>
    <w:rsid w:val="006660E6"/>
    <w:rsid w:val="00666365"/>
    <w:rsid w:val="00666845"/>
    <w:rsid w:val="00670264"/>
    <w:rsid w:val="006704B3"/>
    <w:rsid w:val="006705AF"/>
    <w:rsid w:val="006715A0"/>
    <w:rsid w:val="00671E8F"/>
    <w:rsid w:val="00672E92"/>
    <w:rsid w:val="00673015"/>
    <w:rsid w:val="006733D8"/>
    <w:rsid w:val="00674E3C"/>
    <w:rsid w:val="00676407"/>
    <w:rsid w:val="006770B2"/>
    <w:rsid w:val="00677F89"/>
    <w:rsid w:val="0068026B"/>
    <w:rsid w:val="00682165"/>
    <w:rsid w:val="0068239A"/>
    <w:rsid w:val="00682919"/>
    <w:rsid w:val="006829ED"/>
    <w:rsid w:val="00683031"/>
    <w:rsid w:val="00683E48"/>
    <w:rsid w:val="00683ED1"/>
    <w:rsid w:val="0068409B"/>
    <w:rsid w:val="006845C0"/>
    <w:rsid w:val="00684AAC"/>
    <w:rsid w:val="00686A48"/>
    <w:rsid w:val="00686D1C"/>
    <w:rsid w:val="0068763C"/>
    <w:rsid w:val="006901C5"/>
    <w:rsid w:val="006918F7"/>
    <w:rsid w:val="0069205D"/>
    <w:rsid w:val="00693294"/>
    <w:rsid w:val="006934EA"/>
    <w:rsid w:val="00693EA2"/>
    <w:rsid w:val="006940E1"/>
    <w:rsid w:val="006944DA"/>
    <w:rsid w:val="0069542E"/>
    <w:rsid w:val="00695AC2"/>
    <w:rsid w:val="00695FAF"/>
    <w:rsid w:val="00697D47"/>
    <w:rsid w:val="006A16A0"/>
    <w:rsid w:val="006A17CE"/>
    <w:rsid w:val="006A28A1"/>
    <w:rsid w:val="006A2A6D"/>
    <w:rsid w:val="006A3C72"/>
    <w:rsid w:val="006A594C"/>
    <w:rsid w:val="006A5956"/>
    <w:rsid w:val="006A5B1F"/>
    <w:rsid w:val="006A6479"/>
    <w:rsid w:val="006A7392"/>
    <w:rsid w:val="006B03A1"/>
    <w:rsid w:val="006B0AFE"/>
    <w:rsid w:val="006B1967"/>
    <w:rsid w:val="006B1F4C"/>
    <w:rsid w:val="006B3278"/>
    <w:rsid w:val="006B3DD1"/>
    <w:rsid w:val="006B4512"/>
    <w:rsid w:val="006B4623"/>
    <w:rsid w:val="006B47C9"/>
    <w:rsid w:val="006B5644"/>
    <w:rsid w:val="006B5C68"/>
    <w:rsid w:val="006B6135"/>
    <w:rsid w:val="006B64F8"/>
    <w:rsid w:val="006B67D9"/>
    <w:rsid w:val="006B715B"/>
    <w:rsid w:val="006B7F40"/>
    <w:rsid w:val="006C007C"/>
    <w:rsid w:val="006C130D"/>
    <w:rsid w:val="006C24B7"/>
    <w:rsid w:val="006C2733"/>
    <w:rsid w:val="006C3533"/>
    <w:rsid w:val="006C3A9E"/>
    <w:rsid w:val="006C3E9F"/>
    <w:rsid w:val="006C42BE"/>
    <w:rsid w:val="006C4A6C"/>
    <w:rsid w:val="006C4C25"/>
    <w:rsid w:val="006C4D1C"/>
    <w:rsid w:val="006C5535"/>
    <w:rsid w:val="006C5D41"/>
    <w:rsid w:val="006C63D9"/>
    <w:rsid w:val="006C64F7"/>
    <w:rsid w:val="006C79F3"/>
    <w:rsid w:val="006C7AE5"/>
    <w:rsid w:val="006C7F15"/>
    <w:rsid w:val="006D00C2"/>
    <w:rsid w:val="006D040B"/>
    <w:rsid w:val="006D0589"/>
    <w:rsid w:val="006D0807"/>
    <w:rsid w:val="006D0CF5"/>
    <w:rsid w:val="006D1A3B"/>
    <w:rsid w:val="006D4CA2"/>
    <w:rsid w:val="006D4F6E"/>
    <w:rsid w:val="006D7D16"/>
    <w:rsid w:val="006E0C0B"/>
    <w:rsid w:val="006E0C2E"/>
    <w:rsid w:val="006E1043"/>
    <w:rsid w:val="006E11C0"/>
    <w:rsid w:val="006E12E6"/>
    <w:rsid w:val="006E142C"/>
    <w:rsid w:val="006E1661"/>
    <w:rsid w:val="006E1B64"/>
    <w:rsid w:val="006E338A"/>
    <w:rsid w:val="006E3ED6"/>
    <w:rsid w:val="006E3F84"/>
    <w:rsid w:val="006E4164"/>
    <w:rsid w:val="006E446C"/>
    <w:rsid w:val="006E4A19"/>
    <w:rsid w:val="006E555E"/>
    <w:rsid w:val="006E5646"/>
    <w:rsid w:val="006E564B"/>
    <w:rsid w:val="006E5E13"/>
    <w:rsid w:val="006E5F5D"/>
    <w:rsid w:val="006E7154"/>
    <w:rsid w:val="006F0551"/>
    <w:rsid w:val="006F092B"/>
    <w:rsid w:val="006F1898"/>
    <w:rsid w:val="006F1B1B"/>
    <w:rsid w:val="006F20B3"/>
    <w:rsid w:val="006F27F0"/>
    <w:rsid w:val="006F37BB"/>
    <w:rsid w:val="006F3BBA"/>
    <w:rsid w:val="006F4204"/>
    <w:rsid w:val="006F4FDD"/>
    <w:rsid w:val="006F5248"/>
    <w:rsid w:val="006F67F1"/>
    <w:rsid w:val="006F6CAC"/>
    <w:rsid w:val="007000B0"/>
    <w:rsid w:val="00700307"/>
    <w:rsid w:val="007003CD"/>
    <w:rsid w:val="0070064A"/>
    <w:rsid w:val="00700B55"/>
    <w:rsid w:val="007010CD"/>
    <w:rsid w:val="007013CB"/>
    <w:rsid w:val="00702214"/>
    <w:rsid w:val="0070314E"/>
    <w:rsid w:val="00703390"/>
    <w:rsid w:val="00704430"/>
    <w:rsid w:val="007044A3"/>
    <w:rsid w:val="00704697"/>
    <w:rsid w:val="0070488B"/>
    <w:rsid w:val="007055F0"/>
    <w:rsid w:val="00706329"/>
    <w:rsid w:val="0070685A"/>
    <w:rsid w:val="00706E6B"/>
    <w:rsid w:val="0070701E"/>
    <w:rsid w:val="00707681"/>
    <w:rsid w:val="00707C4B"/>
    <w:rsid w:val="00707ED9"/>
    <w:rsid w:val="00711047"/>
    <w:rsid w:val="007118E7"/>
    <w:rsid w:val="00712134"/>
    <w:rsid w:val="0071264B"/>
    <w:rsid w:val="00712AA1"/>
    <w:rsid w:val="00713AB0"/>
    <w:rsid w:val="00715716"/>
    <w:rsid w:val="0071674E"/>
    <w:rsid w:val="00716751"/>
    <w:rsid w:val="00716D23"/>
    <w:rsid w:val="00717118"/>
    <w:rsid w:val="00720C9B"/>
    <w:rsid w:val="00721B94"/>
    <w:rsid w:val="0072278F"/>
    <w:rsid w:val="00722BBA"/>
    <w:rsid w:val="007235FD"/>
    <w:rsid w:val="00724724"/>
    <w:rsid w:val="00724B7B"/>
    <w:rsid w:val="0072632A"/>
    <w:rsid w:val="0072681B"/>
    <w:rsid w:val="00727672"/>
    <w:rsid w:val="00730849"/>
    <w:rsid w:val="00731A03"/>
    <w:rsid w:val="00731DB9"/>
    <w:rsid w:val="00732D7A"/>
    <w:rsid w:val="007346E5"/>
    <w:rsid w:val="0073492F"/>
    <w:rsid w:val="007349B8"/>
    <w:rsid w:val="007353BB"/>
    <w:rsid w:val="00735538"/>
    <w:rsid w:val="007358E8"/>
    <w:rsid w:val="00735B3B"/>
    <w:rsid w:val="00735C3D"/>
    <w:rsid w:val="00736ECE"/>
    <w:rsid w:val="00737085"/>
    <w:rsid w:val="00740D60"/>
    <w:rsid w:val="007412B1"/>
    <w:rsid w:val="007415E4"/>
    <w:rsid w:val="00741851"/>
    <w:rsid w:val="00741882"/>
    <w:rsid w:val="00741B3F"/>
    <w:rsid w:val="00742A65"/>
    <w:rsid w:val="007441BF"/>
    <w:rsid w:val="0074520B"/>
    <w:rsid w:val="0074533B"/>
    <w:rsid w:val="00746B2C"/>
    <w:rsid w:val="0075093A"/>
    <w:rsid w:val="00751C33"/>
    <w:rsid w:val="00752531"/>
    <w:rsid w:val="00752717"/>
    <w:rsid w:val="00753DC9"/>
    <w:rsid w:val="00753F81"/>
    <w:rsid w:val="00754106"/>
    <w:rsid w:val="00754BD9"/>
    <w:rsid w:val="00755858"/>
    <w:rsid w:val="0075732B"/>
    <w:rsid w:val="00761C49"/>
    <w:rsid w:val="00761E43"/>
    <w:rsid w:val="00761FAB"/>
    <w:rsid w:val="00763990"/>
    <w:rsid w:val="00763CBB"/>
    <w:rsid w:val="007643BC"/>
    <w:rsid w:val="00765D83"/>
    <w:rsid w:val="007667E1"/>
    <w:rsid w:val="007668FB"/>
    <w:rsid w:val="00766906"/>
    <w:rsid w:val="007678A4"/>
    <w:rsid w:val="0077001F"/>
    <w:rsid w:val="00770F82"/>
    <w:rsid w:val="0077102E"/>
    <w:rsid w:val="00771D94"/>
    <w:rsid w:val="00772367"/>
    <w:rsid w:val="00773E0B"/>
    <w:rsid w:val="007742C6"/>
    <w:rsid w:val="00774594"/>
    <w:rsid w:val="00774BEF"/>
    <w:rsid w:val="00775527"/>
    <w:rsid w:val="00776056"/>
    <w:rsid w:val="00776E98"/>
    <w:rsid w:val="00780C68"/>
    <w:rsid w:val="007817F9"/>
    <w:rsid w:val="00781D2C"/>
    <w:rsid w:val="007827E2"/>
    <w:rsid w:val="007830B8"/>
    <w:rsid w:val="00783C9F"/>
    <w:rsid w:val="00784277"/>
    <w:rsid w:val="00785948"/>
    <w:rsid w:val="0078642B"/>
    <w:rsid w:val="0078671A"/>
    <w:rsid w:val="00787ABB"/>
    <w:rsid w:val="0079089C"/>
    <w:rsid w:val="00790A01"/>
    <w:rsid w:val="007915D4"/>
    <w:rsid w:val="007926CE"/>
    <w:rsid w:val="0079281C"/>
    <w:rsid w:val="00792A0D"/>
    <w:rsid w:val="007936CC"/>
    <w:rsid w:val="007937C0"/>
    <w:rsid w:val="0079409E"/>
    <w:rsid w:val="007959FE"/>
    <w:rsid w:val="007A0CF1"/>
    <w:rsid w:val="007A10C8"/>
    <w:rsid w:val="007A1970"/>
    <w:rsid w:val="007A1E7B"/>
    <w:rsid w:val="007A35DB"/>
    <w:rsid w:val="007A3DDF"/>
    <w:rsid w:val="007A4923"/>
    <w:rsid w:val="007A5C34"/>
    <w:rsid w:val="007A5DDB"/>
    <w:rsid w:val="007A651D"/>
    <w:rsid w:val="007A77C5"/>
    <w:rsid w:val="007A7A28"/>
    <w:rsid w:val="007A7D5D"/>
    <w:rsid w:val="007B0A81"/>
    <w:rsid w:val="007B1BCE"/>
    <w:rsid w:val="007B30A8"/>
    <w:rsid w:val="007B315F"/>
    <w:rsid w:val="007B3A58"/>
    <w:rsid w:val="007B3AC4"/>
    <w:rsid w:val="007B43B2"/>
    <w:rsid w:val="007B486F"/>
    <w:rsid w:val="007B4A14"/>
    <w:rsid w:val="007B4A7F"/>
    <w:rsid w:val="007B4BD5"/>
    <w:rsid w:val="007B65B2"/>
    <w:rsid w:val="007B6BA5"/>
    <w:rsid w:val="007B7042"/>
    <w:rsid w:val="007B72BC"/>
    <w:rsid w:val="007B7C6D"/>
    <w:rsid w:val="007B7E8D"/>
    <w:rsid w:val="007C3390"/>
    <w:rsid w:val="007C372F"/>
    <w:rsid w:val="007C3D7A"/>
    <w:rsid w:val="007C42D8"/>
    <w:rsid w:val="007C4F4B"/>
    <w:rsid w:val="007C52DD"/>
    <w:rsid w:val="007C622D"/>
    <w:rsid w:val="007C7422"/>
    <w:rsid w:val="007C7C9E"/>
    <w:rsid w:val="007D040D"/>
    <w:rsid w:val="007D11CB"/>
    <w:rsid w:val="007D125B"/>
    <w:rsid w:val="007D21A6"/>
    <w:rsid w:val="007D220F"/>
    <w:rsid w:val="007D2783"/>
    <w:rsid w:val="007D301C"/>
    <w:rsid w:val="007D3B48"/>
    <w:rsid w:val="007D4CD9"/>
    <w:rsid w:val="007D5704"/>
    <w:rsid w:val="007D57B8"/>
    <w:rsid w:val="007D5D78"/>
    <w:rsid w:val="007D64EE"/>
    <w:rsid w:val="007D6540"/>
    <w:rsid w:val="007D6C5D"/>
    <w:rsid w:val="007D6F65"/>
    <w:rsid w:val="007D7362"/>
    <w:rsid w:val="007D7558"/>
    <w:rsid w:val="007D7BB5"/>
    <w:rsid w:val="007E0023"/>
    <w:rsid w:val="007E05B1"/>
    <w:rsid w:val="007E1A5B"/>
    <w:rsid w:val="007E3313"/>
    <w:rsid w:val="007E354B"/>
    <w:rsid w:val="007E4017"/>
    <w:rsid w:val="007E4315"/>
    <w:rsid w:val="007E4800"/>
    <w:rsid w:val="007E6951"/>
    <w:rsid w:val="007E713F"/>
    <w:rsid w:val="007E7444"/>
    <w:rsid w:val="007F3A27"/>
    <w:rsid w:val="007F3AC8"/>
    <w:rsid w:val="007F3BA0"/>
    <w:rsid w:val="007F47E0"/>
    <w:rsid w:val="007F4991"/>
    <w:rsid w:val="007F5A45"/>
    <w:rsid w:val="007F5CE2"/>
    <w:rsid w:val="007F5DCB"/>
    <w:rsid w:val="007F6611"/>
    <w:rsid w:val="0080033A"/>
    <w:rsid w:val="00802670"/>
    <w:rsid w:val="00803DA7"/>
    <w:rsid w:val="00805008"/>
    <w:rsid w:val="00805243"/>
    <w:rsid w:val="008066D0"/>
    <w:rsid w:val="0080697E"/>
    <w:rsid w:val="00806B6A"/>
    <w:rsid w:val="00807623"/>
    <w:rsid w:val="00810A63"/>
    <w:rsid w:val="00810BAC"/>
    <w:rsid w:val="00811D8D"/>
    <w:rsid w:val="00813859"/>
    <w:rsid w:val="00813D19"/>
    <w:rsid w:val="00814265"/>
    <w:rsid w:val="00814418"/>
    <w:rsid w:val="00814484"/>
    <w:rsid w:val="008144CD"/>
    <w:rsid w:val="00814594"/>
    <w:rsid w:val="00815819"/>
    <w:rsid w:val="00815CAE"/>
    <w:rsid w:val="00816E3F"/>
    <w:rsid w:val="00817135"/>
    <w:rsid w:val="008175AA"/>
    <w:rsid w:val="008175E9"/>
    <w:rsid w:val="00817BD2"/>
    <w:rsid w:val="008206D7"/>
    <w:rsid w:val="00820DEB"/>
    <w:rsid w:val="00822E53"/>
    <w:rsid w:val="008232CC"/>
    <w:rsid w:val="00823412"/>
    <w:rsid w:val="008242D7"/>
    <w:rsid w:val="0082537A"/>
    <w:rsid w:val="0082577B"/>
    <w:rsid w:val="00825CB5"/>
    <w:rsid w:val="00826A5B"/>
    <w:rsid w:val="008274F0"/>
    <w:rsid w:val="00827737"/>
    <w:rsid w:val="008277E8"/>
    <w:rsid w:val="0083011A"/>
    <w:rsid w:val="00831418"/>
    <w:rsid w:val="00831471"/>
    <w:rsid w:val="00831765"/>
    <w:rsid w:val="00831B05"/>
    <w:rsid w:val="00831B57"/>
    <w:rsid w:val="00832832"/>
    <w:rsid w:val="008335BC"/>
    <w:rsid w:val="008337B7"/>
    <w:rsid w:val="00833FEA"/>
    <w:rsid w:val="00834428"/>
    <w:rsid w:val="00834A76"/>
    <w:rsid w:val="00837BCB"/>
    <w:rsid w:val="00837F72"/>
    <w:rsid w:val="008405DA"/>
    <w:rsid w:val="0084064D"/>
    <w:rsid w:val="00842310"/>
    <w:rsid w:val="008423BD"/>
    <w:rsid w:val="008424C9"/>
    <w:rsid w:val="0084274F"/>
    <w:rsid w:val="00842E33"/>
    <w:rsid w:val="00843BEE"/>
    <w:rsid w:val="0084468A"/>
    <w:rsid w:val="008457C3"/>
    <w:rsid w:val="00845C70"/>
    <w:rsid w:val="00845E7C"/>
    <w:rsid w:val="00845ED7"/>
    <w:rsid w:val="00847E43"/>
    <w:rsid w:val="0085021D"/>
    <w:rsid w:val="00850FA1"/>
    <w:rsid w:val="00852ADD"/>
    <w:rsid w:val="0085320C"/>
    <w:rsid w:val="00853813"/>
    <w:rsid w:val="00853D59"/>
    <w:rsid w:val="00853F41"/>
    <w:rsid w:val="00854679"/>
    <w:rsid w:val="00854F95"/>
    <w:rsid w:val="0085512F"/>
    <w:rsid w:val="008558FC"/>
    <w:rsid w:val="00855B57"/>
    <w:rsid w:val="00855F20"/>
    <w:rsid w:val="008562C1"/>
    <w:rsid w:val="00856322"/>
    <w:rsid w:val="0085688F"/>
    <w:rsid w:val="00857D41"/>
    <w:rsid w:val="008601AF"/>
    <w:rsid w:val="0086077D"/>
    <w:rsid w:val="00860967"/>
    <w:rsid w:val="00860A41"/>
    <w:rsid w:val="008625E3"/>
    <w:rsid w:val="00862C01"/>
    <w:rsid w:val="008631E1"/>
    <w:rsid w:val="00863B5D"/>
    <w:rsid w:val="0086431B"/>
    <w:rsid w:val="008656CD"/>
    <w:rsid w:val="00865D50"/>
    <w:rsid w:val="00866893"/>
    <w:rsid w:val="00866A3A"/>
    <w:rsid w:val="00866A61"/>
    <w:rsid w:val="00866F02"/>
    <w:rsid w:val="0086763F"/>
    <w:rsid w:val="00867D18"/>
    <w:rsid w:val="00870838"/>
    <w:rsid w:val="00870AD0"/>
    <w:rsid w:val="008715CC"/>
    <w:rsid w:val="00871A66"/>
    <w:rsid w:val="00871F9A"/>
    <w:rsid w:val="00871FD5"/>
    <w:rsid w:val="00872082"/>
    <w:rsid w:val="00872516"/>
    <w:rsid w:val="008755E9"/>
    <w:rsid w:val="00877517"/>
    <w:rsid w:val="00877D68"/>
    <w:rsid w:val="00880249"/>
    <w:rsid w:val="0088172E"/>
    <w:rsid w:val="008819EE"/>
    <w:rsid w:val="00881EFA"/>
    <w:rsid w:val="00882337"/>
    <w:rsid w:val="00882BC8"/>
    <w:rsid w:val="008839D4"/>
    <w:rsid w:val="00884F26"/>
    <w:rsid w:val="008857D1"/>
    <w:rsid w:val="00885902"/>
    <w:rsid w:val="0088706D"/>
    <w:rsid w:val="008873A8"/>
    <w:rsid w:val="008879CB"/>
    <w:rsid w:val="00887F90"/>
    <w:rsid w:val="008905DE"/>
    <w:rsid w:val="00892765"/>
    <w:rsid w:val="00892DD6"/>
    <w:rsid w:val="008933B4"/>
    <w:rsid w:val="00896A57"/>
    <w:rsid w:val="0089726A"/>
    <w:rsid w:val="00897429"/>
    <w:rsid w:val="0089791F"/>
    <w:rsid w:val="008979B1"/>
    <w:rsid w:val="008979B6"/>
    <w:rsid w:val="008A1B33"/>
    <w:rsid w:val="008A2AF7"/>
    <w:rsid w:val="008A2B27"/>
    <w:rsid w:val="008A2EC2"/>
    <w:rsid w:val="008A31AA"/>
    <w:rsid w:val="008A45E0"/>
    <w:rsid w:val="008A596C"/>
    <w:rsid w:val="008A6861"/>
    <w:rsid w:val="008A6B25"/>
    <w:rsid w:val="008A6C4F"/>
    <w:rsid w:val="008A7012"/>
    <w:rsid w:val="008B03A6"/>
    <w:rsid w:val="008B0D2D"/>
    <w:rsid w:val="008B1F57"/>
    <w:rsid w:val="008B3281"/>
    <w:rsid w:val="008B36D9"/>
    <w:rsid w:val="008B389E"/>
    <w:rsid w:val="008B47A8"/>
    <w:rsid w:val="008B5743"/>
    <w:rsid w:val="008B5804"/>
    <w:rsid w:val="008B63E5"/>
    <w:rsid w:val="008B69FF"/>
    <w:rsid w:val="008B7103"/>
    <w:rsid w:val="008B712E"/>
    <w:rsid w:val="008C10E4"/>
    <w:rsid w:val="008C15AF"/>
    <w:rsid w:val="008C1CC4"/>
    <w:rsid w:val="008C1D6B"/>
    <w:rsid w:val="008C27C4"/>
    <w:rsid w:val="008C2B40"/>
    <w:rsid w:val="008C31CD"/>
    <w:rsid w:val="008C3F81"/>
    <w:rsid w:val="008C581B"/>
    <w:rsid w:val="008C7E32"/>
    <w:rsid w:val="008C7EC9"/>
    <w:rsid w:val="008D02D3"/>
    <w:rsid w:val="008D045E"/>
    <w:rsid w:val="008D0885"/>
    <w:rsid w:val="008D39CB"/>
    <w:rsid w:val="008D3F25"/>
    <w:rsid w:val="008D4907"/>
    <w:rsid w:val="008D49FA"/>
    <w:rsid w:val="008D4D82"/>
    <w:rsid w:val="008D4FE5"/>
    <w:rsid w:val="008D5395"/>
    <w:rsid w:val="008D54F9"/>
    <w:rsid w:val="008D61A9"/>
    <w:rsid w:val="008D6357"/>
    <w:rsid w:val="008D6B13"/>
    <w:rsid w:val="008D7CA2"/>
    <w:rsid w:val="008E0166"/>
    <w:rsid w:val="008E03CD"/>
    <w:rsid w:val="008E0492"/>
    <w:rsid w:val="008E0E46"/>
    <w:rsid w:val="008E0F1E"/>
    <w:rsid w:val="008E1545"/>
    <w:rsid w:val="008E1EE5"/>
    <w:rsid w:val="008E3091"/>
    <w:rsid w:val="008E36A0"/>
    <w:rsid w:val="008E36D9"/>
    <w:rsid w:val="008E37A5"/>
    <w:rsid w:val="008E3944"/>
    <w:rsid w:val="008E3DC8"/>
    <w:rsid w:val="008E51C4"/>
    <w:rsid w:val="008E574B"/>
    <w:rsid w:val="008E579F"/>
    <w:rsid w:val="008E7116"/>
    <w:rsid w:val="008E7498"/>
    <w:rsid w:val="008E78C1"/>
    <w:rsid w:val="008F05EF"/>
    <w:rsid w:val="008F0753"/>
    <w:rsid w:val="008F0A4D"/>
    <w:rsid w:val="008F0AAA"/>
    <w:rsid w:val="008F0F4E"/>
    <w:rsid w:val="008F103C"/>
    <w:rsid w:val="008F143B"/>
    <w:rsid w:val="008F23DD"/>
    <w:rsid w:val="008F26D1"/>
    <w:rsid w:val="008F3882"/>
    <w:rsid w:val="008F45AE"/>
    <w:rsid w:val="008F4665"/>
    <w:rsid w:val="008F4A5C"/>
    <w:rsid w:val="008F4B7C"/>
    <w:rsid w:val="008F4CAF"/>
    <w:rsid w:val="008F4FF3"/>
    <w:rsid w:val="008F516E"/>
    <w:rsid w:val="008F64B3"/>
    <w:rsid w:val="008F6964"/>
    <w:rsid w:val="009014D8"/>
    <w:rsid w:val="00901B47"/>
    <w:rsid w:val="0090345B"/>
    <w:rsid w:val="0090421D"/>
    <w:rsid w:val="00904261"/>
    <w:rsid w:val="009052E7"/>
    <w:rsid w:val="009053A7"/>
    <w:rsid w:val="00906007"/>
    <w:rsid w:val="0090725C"/>
    <w:rsid w:val="00907B1F"/>
    <w:rsid w:val="00910461"/>
    <w:rsid w:val="009106E9"/>
    <w:rsid w:val="00912A8C"/>
    <w:rsid w:val="00913F9D"/>
    <w:rsid w:val="009141F0"/>
    <w:rsid w:val="009146F7"/>
    <w:rsid w:val="00914A77"/>
    <w:rsid w:val="00915183"/>
    <w:rsid w:val="00915288"/>
    <w:rsid w:val="00915380"/>
    <w:rsid w:val="009162A2"/>
    <w:rsid w:val="009164F9"/>
    <w:rsid w:val="00916798"/>
    <w:rsid w:val="0091681D"/>
    <w:rsid w:val="00916F69"/>
    <w:rsid w:val="00920086"/>
    <w:rsid w:val="00920361"/>
    <w:rsid w:val="00920C02"/>
    <w:rsid w:val="00923D92"/>
    <w:rsid w:val="00924216"/>
    <w:rsid w:val="0092434B"/>
    <w:rsid w:val="009252E4"/>
    <w:rsid w:val="009259A1"/>
    <w:rsid w:val="00925E5B"/>
    <w:rsid w:val="00926E47"/>
    <w:rsid w:val="00927898"/>
    <w:rsid w:val="0092791E"/>
    <w:rsid w:val="0093043E"/>
    <w:rsid w:val="009332D0"/>
    <w:rsid w:val="009337D8"/>
    <w:rsid w:val="00933D6D"/>
    <w:rsid w:val="00933E87"/>
    <w:rsid w:val="009344D3"/>
    <w:rsid w:val="00934783"/>
    <w:rsid w:val="00934D42"/>
    <w:rsid w:val="009352B4"/>
    <w:rsid w:val="00935E38"/>
    <w:rsid w:val="00937F13"/>
    <w:rsid w:val="00940DC8"/>
    <w:rsid w:val="00941F7D"/>
    <w:rsid w:val="009426C7"/>
    <w:rsid w:val="009435B8"/>
    <w:rsid w:val="00945542"/>
    <w:rsid w:val="00947162"/>
    <w:rsid w:val="00947B26"/>
    <w:rsid w:val="00950580"/>
    <w:rsid w:val="0095086D"/>
    <w:rsid w:val="00950EF1"/>
    <w:rsid w:val="00951D6E"/>
    <w:rsid w:val="00952005"/>
    <w:rsid w:val="00952F1B"/>
    <w:rsid w:val="00953352"/>
    <w:rsid w:val="0095481A"/>
    <w:rsid w:val="0095493C"/>
    <w:rsid w:val="00954B7E"/>
    <w:rsid w:val="009563FE"/>
    <w:rsid w:val="009568AD"/>
    <w:rsid w:val="00957201"/>
    <w:rsid w:val="00957309"/>
    <w:rsid w:val="009610D0"/>
    <w:rsid w:val="00962770"/>
    <w:rsid w:val="009627D2"/>
    <w:rsid w:val="0096375C"/>
    <w:rsid w:val="009648B3"/>
    <w:rsid w:val="009662E6"/>
    <w:rsid w:val="00966C77"/>
    <w:rsid w:val="009670B4"/>
    <w:rsid w:val="0096772E"/>
    <w:rsid w:val="0096798B"/>
    <w:rsid w:val="009705D9"/>
    <w:rsid w:val="0097095E"/>
    <w:rsid w:val="00972250"/>
    <w:rsid w:val="00972531"/>
    <w:rsid w:val="0097328D"/>
    <w:rsid w:val="0097350E"/>
    <w:rsid w:val="00974487"/>
    <w:rsid w:val="00976866"/>
    <w:rsid w:val="009773BA"/>
    <w:rsid w:val="00980079"/>
    <w:rsid w:val="009805D6"/>
    <w:rsid w:val="0098081C"/>
    <w:rsid w:val="0098083F"/>
    <w:rsid w:val="009818D6"/>
    <w:rsid w:val="00981986"/>
    <w:rsid w:val="00981D85"/>
    <w:rsid w:val="00981E85"/>
    <w:rsid w:val="00981FAD"/>
    <w:rsid w:val="00982F2D"/>
    <w:rsid w:val="00983A36"/>
    <w:rsid w:val="009841A9"/>
    <w:rsid w:val="00984307"/>
    <w:rsid w:val="00985228"/>
    <w:rsid w:val="0098592B"/>
    <w:rsid w:val="00985BB3"/>
    <w:rsid w:val="00985FC4"/>
    <w:rsid w:val="00986231"/>
    <w:rsid w:val="009866F1"/>
    <w:rsid w:val="00990766"/>
    <w:rsid w:val="00990BB1"/>
    <w:rsid w:val="00991261"/>
    <w:rsid w:val="009917DD"/>
    <w:rsid w:val="00991D75"/>
    <w:rsid w:val="00993F8E"/>
    <w:rsid w:val="00994174"/>
    <w:rsid w:val="009950B8"/>
    <w:rsid w:val="009957A3"/>
    <w:rsid w:val="00995B13"/>
    <w:rsid w:val="00995E01"/>
    <w:rsid w:val="009964C4"/>
    <w:rsid w:val="00996BBC"/>
    <w:rsid w:val="00996C19"/>
    <w:rsid w:val="00997D0D"/>
    <w:rsid w:val="009A1028"/>
    <w:rsid w:val="009A15CD"/>
    <w:rsid w:val="009A23AE"/>
    <w:rsid w:val="009A2574"/>
    <w:rsid w:val="009A271A"/>
    <w:rsid w:val="009A30FB"/>
    <w:rsid w:val="009A392A"/>
    <w:rsid w:val="009A4C1D"/>
    <w:rsid w:val="009A5381"/>
    <w:rsid w:val="009A553C"/>
    <w:rsid w:val="009A6B10"/>
    <w:rsid w:val="009A7B81"/>
    <w:rsid w:val="009B04A0"/>
    <w:rsid w:val="009B052D"/>
    <w:rsid w:val="009B0A80"/>
    <w:rsid w:val="009B17E9"/>
    <w:rsid w:val="009B24CC"/>
    <w:rsid w:val="009B2BAD"/>
    <w:rsid w:val="009B32AC"/>
    <w:rsid w:val="009B3878"/>
    <w:rsid w:val="009B397F"/>
    <w:rsid w:val="009B4259"/>
    <w:rsid w:val="009B4BBE"/>
    <w:rsid w:val="009B5CC4"/>
    <w:rsid w:val="009B6A05"/>
    <w:rsid w:val="009B6BFB"/>
    <w:rsid w:val="009B7EB7"/>
    <w:rsid w:val="009C084D"/>
    <w:rsid w:val="009C1494"/>
    <w:rsid w:val="009C16DC"/>
    <w:rsid w:val="009C1A13"/>
    <w:rsid w:val="009C2015"/>
    <w:rsid w:val="009C2ECA"/>
    <w:rsid w:val="009C3C15"/>
    <w:rsid w:val="009C436A"/>
    <w:rsid w:val="009C4399"/>
    <w:rsid w:val="009C50A7"/>
    <w:rsid w:val="009C512A"/>
    <w:rsid w:val="009C560C"/>
    <w:rsid w:val="009C688F"/>
    <w:rsid w:val="009C6EF1"/>
    <w:rsid w:val="009C7009"/>
    <w:rsid w:val="009C76EE"/>
    <w:rsid w:val="009D01C0"/>
    <w:rsid w:val="009D0B29"/>
    <w:rsid w:val="009D1A17"/>
    <w:rsid w:val="009D29FF"/>
    <w:rsid w:val="009D3349"/>
    <w:rsid w:val="009D48AB"/>
    <w:rsid w:val="009D5C14"/>
    <w:rsid w:val="009D6A08"/>
    <w:rsid w:val="009D7044"/>
    <w:rsid w:val="009D77BC"/>
    <w:rsid w:val="009E085B"/>
    <w:rsid w:val="009E0A16"/>
    <w:rsid w:val="009E1873"/>
    <w:rsid w:val="009E2F68"/>
    <w:rsid w:val="009E36C9"/>
    <w:rsid w:val="009E3EE3"/>
    <w:rsid w:val="009E5A5F"/>
    <w:rsid w:val="009E5FD8"/>
    <w:rsid w:val="009E623D"/>
    <w:rsid w:val="009E655E"/>
    <w:rsid w:val="009E6CB7"/>
    <w:rsid w:val="009E7970"/>
    <w:rsid w:val="009E7BF2"/>
    <w:rsid w:val="009E7C12"/>
    <w:rsid w:val="009F0037"/>
    <w:rsid w:val="009F1241"/>
    <w:rsid w:val="009F1C49"/>
    <w:rsid w:val="009F2958"/>
    <w:rsid w:val="009F2EAC"/>
    <w:rsid w:val="009F303D"/>
    <w:rsid w:val="009F46E8"/>
    <w:rsid w:val="009F4987"/>
    <w:rsid w:val="009F57E3"/>
    <w:rsid w:val="00A0091B"/>
    <w:rsid w:val="00A01E7D"/>
    <w:rsid w:val="00A022B5"/>
    <w:rsid w:val="00A027C3"/>
    <w:rsid w:val="00A02AEC"/>
    <w:rsid w:val="00A040A0"/>
    <w:rsid w:val="00A04AF9"/>
    <w:rsid w:val="00A0663B"/>
    <w:rsid w:val="00A06B32"/>
    <w:rsid w:val="00A07C9B"/>
    <w:rsid w:val="00A10F4F"/>
    <w:rsid w:val="00A11067"/>
    <w:rsid w:val="00A11B14"/>
    <w:rsid w:val="00A11CBE"/>
    <w:rsid w:val="00A11F28"/>
    <w:rsid w:val="00A11F51"/>
    <w:rsid w:val="00A1243B"/>
    <w:rsid w:val="00A12B93"/>
    <w:rsid w:val="00A134D3"/>
    <w:rsid w:val="00A1401A"/>
    <w:rsid w:val="00A14844"/>
    <w:rsid w:val="00A151D0"/>
    <w:rsid w:val="00A15589"/>
    <w:rsid w:val="00A158DD"/>
    <w:rsid w:val="00A16023"/>
    <w:rsid w:val="00A16155"/>
    <w:rsid w:val="00A1704A"/>
    <w:rsid w:val="00A17B79"/>
    <w:rsid w:val="00A2125C"/>
    <w:rsid w:val="00A216A9"/>
    <w:rsid w:val="00A2272C"/>
    <w:rsid w:val="00A22B21"/>
    <w:rsid w:val="00A23362"/>
    <w:rsid w:val="00A2367D"/>
    <w:rsid w:val="00A23C45"/>
    <w:rsid w:val="00A24974"/>
    <w:rsid w:val="00A24A0F"/>
    <w:rsid w:val="00A25484"/>
    <w:rsid w:val="00A267D2"/>
    <w:rsid w:val="00A26B16"/>
    <w:rsid w:val="00A27489"/>
    <w:rsid w:val="00A279D6"/>
    <w:rsid w:val="00A32439"/>
    <w:rsid w:val="00A326A7"/>
    <w:rsid w:val="00A32EDC"/>
    <w:rsid w:val="00A3377F"/>
    <w:rsid w:val="00A33BB4"/>
    <w:rsid w:val="00A34DDC"/>
    <w:rsid w:val="00A3570B"/>
    <w:rsid w:val="00A35C25"/>
    <w:rsid w:val="00A35CDA"/>
    <w:rsid w:val="00A36515"/>
    <w:rsid w:val="00A36AC2"/>
    <w:rsid w:val="00A37565"/>
    <w:rsid w:val="00A4073A"/>
    <w:rsid w:val="00A425EB"/>
    <w:rsid w:val="00A42652"/>
    <w:rsid w:val="00A426E3"/>
    <w:rsid w:val="00A427D8"/>
    <w:rsid w:val="00A43D6B"/>
    <w:rsid w:val="00A44B56"/>
    <w:rsid w:val="00A4517D"/>
    <w:rsid w:val="00A47DD4"/>
    <w:rsid w:val="00A501FF"/>
    <w:rsid w:val="00A50E2E"/>
    <w:rsid w:val="00A52C22"/>
    <w:rsid w:val="00A55062"/>
    <w:rsid w:val="00A575F1"/>
    <w:rsid w:val="00A5792F"/>
    <w:rsid w:val="00A60878"/>
    <w:rsid w:val="00A61440"/>
    <w:rsid w:val="00A623CF"/>
    <w:rsid w:val="00A632CA"/>
    <w:rsid w:val="00A634C5"/>
    <w:rsid w:val="00A63942"/>
    <w:rsid w:val="00A63BD0"/>
    <w:rsid w:val="00A643B9"/>
    <w:rsid w:val="00A64503"/>
    <w:rsid w:val="00A6458F"/>
    <w:rsid w:val="00A6504C"/>
    <w:rsid w:val="00A6509D"/>
    <w:rsid w:val="00A65E09"/>
    <w:rsid w:val="00A66267"/>
    <w:rsid w:val="00A66359"/>
    <w:rsid w:val="00A66B9B"/>
    <w:rsid w:val="00A671D3"/>
    <w:rsid w:val="00A6726D"/>
    <w:rsid w:val="00A6733D"/>
    <w:rsid w:val="00A70248"/>
    <w:rsid w:val="00A7025D"/>
    <w:rsid w:val="00A704CA"/>
    <w:rsid w:val="00A71258"/>
    <w:rsid w:val="00A72F22"/>
    <w:rsid w:val="00A73255"/>
    <w:rsid w:val="00A733BC"/>
    <w:rsid w:val="00A7420B"/>
    <w:rsid w:val="00A748A6"/>
    <w:rsid w:val="00A75E4C"/>
    <w:rsid w:val="00A76103"/>
    <w:rsid w:val="00A761C8"/>
    <w:rsid w:val="00A76A69"/>
    <w:rsid w:val="00A76F90"/>
    <w:rsid w:val="00A76F9F"/>
    <w:rsid w:val="00A7794F"/>
    <w:rsid w:val="00A8055A"/>
    <w:rsid w:val="00A80AAB"/>
    <w:rsid w:val="00A814FC"/>
    <w:rsid w:val="00A8244D"/>
    <w:rsid w:val="00A82B30"/>
    <w:rsid w:val="00A83885"/>
    <w:rsid w:val="00A84F8A"/>
    <w:rsid w:val="00A86314"/>
    <w:rsid w:val="00A86BDA"/>
    <w:rsid w:val="00A879A4"/>
    <w:rsid w:val="00A87D33"/>
    <w:rsid w:val="00A90EE6"/>
    <w:rsid w:val="00A91320"/>
    <w:rsid w:val="00A91493"/>
    <w:rsid w:val="00A918B7"/>
    <w:rsid w:val="00A923EB"/>
    <w:rsid w:val="00A93345"/>
    <w:rsid w:val="00A961F4"/>
    <w:rsid w:val="00A975F0"/>
    <w:rsid w:val="00A9777A"/>
    <w:rsid w:val="00AA01B6"/>
    <w:rsid w:val="00AA0A66"/>
    <w:rsid w:val="00AA0FF8"/>
    <w:rsid w:val="00AA224D"/>
    <w:rsid w:val="00AA261A"/>
    <w:rsid w:val="00AA2E60"/>
    <w:rsid w:val="00AA31D6"/>
    <w:rsid w:val="00AA7040"/>
    <w:rsid w:val="00AA707C"/>
    <w:rsid w:val="00AA732A"/>
    <w:rsid w:val="00AB0257"/>
    <w:rsid w:val="00AB24A1"/>
    <w:rsid w:val="00AB3FBB"/>
    <w:rsid w:val="00AB5669"/>
    <w:rsid w:val="00AB5B93"/>
    <w:rsid w:val="00AB7A2F"/>
    <w:rsid w:val="00AB7F95"/>
    <w:rsid w:val="00AC06AF"/>
    <w:rsid w:val="00AC0F2C"/>
    <w:rsid w:val="00AC142D"/>
    <w:rsid w:val="00AC2D69"/>
    <w:rsid w:val="00AC2DCD"/>
    <w:rsid w:val="00AC2E56"/>
    <w:rsid w:val="00AC3E8F"/>
    <w:rsid w:val="00AC502A"/>
    <w:rsid w:val="00AC5D2F"/>
    <w:rsid w:val="00AC6985"/>
    <w:rsid w:val="00AC6F8D"/>
    <w:rsid w:val="00AD0CEE"/>
    <w:rsid w:val="00AD1E44"/>
    <w:rsid w:val="00AD2FB0"/>
    <w:rsid w:val="00AD3D8E"/>
    <w:rsid w:val="00AD3EC6"/>
    <w:rsid w:val="00AD3FA2"/>
    <w:rsid w:val="00AD4965"/>
    <w:rsid w:val="00AD5423"/>
    <w:rsid w:val="00AD5F7C"/>
    <w:rsid w:val="00AD61C0"/>
    <w:rsid w:val="00AD6D7B"/>
    <w:rsid w:val="00AD7463"/>
    <w:rsid w:val="00AD75C5"/>
    <w:rsid w:val="00AE082E"/>
    <w:rsid w:val="00AE1E26"/>
    <w:rsid w:val="00AE2857"/>
    <w:rsid w:val="00AE2BAF"/>
    <w:rsid w:val="00AE3420"/>
    <w:rsid w:val="00AE4922"/>
    <w:rsid w:val="00AE4B02"/>
    <w:rsid w:val="00AE4DFA"/>
    <w:rsid w:val="00AE4F21"/>
    <w:rsid w:val="00AE5204"/>
    <w:rsid w:val="00AE5788"/>
    <w:rsid w:val="00AE5C2D"/>
    <w:rsid w:val="00AE5CA9"/>
    <w:rsid w:val="00AE61A7"/>
    <w:rsid w:val="00AE61B0"/>
    <w:rsid w:val="00AE67B9"/>
    <w:rsid w:val="00AE72CC"/>
    <w:rsid w:val="00AE7472"/>
    <w:rsid w:val="00AE7BFC"/>
    <w:rsid w:val="00AF0BA0"/>
    <w:rsid w:val="00AF11A9"/>
    <w:rsid w:val="00AF1266"/>
    <w:rsid w:val="00AF278F"/>
    <w:rsid w:val="00AF2A3A"/>
    <w:rsid w:val="00AF33BB"/>
    <w:rsid w:val="00AF52BE"/>
    <w:rsid w:val="00AF58C1"/>
    <w:rsid w:val="00AF68AF"/>
    <w:rsid w:val="00AF6C91"/>
    <w:rsid w:val="00AF6F20"/>
    <w:rsid w:val="00AF7530"/>
    <w:rsid w:val="00AF7A82"/>
    <w:rsid w:val="00B00550"/>
    <w:rsid w:val="00B0060F"/>
    <w:rsid w:val="00B0104E"/>
    <w:rsid w:val="00B0159C"/>
    <w:rsid w:val="00B01650"/>
    <w:rsid w:val="00B01ECC"/>
    <w:rsid w:val="00B0231F"/>
    <w:rsid w:val="00B02D49"/>
    <w:rsid w:val="00B04257"/>
    <w:rsid w:val="00B04A3F"/>
    <w:rsid w:val="00B0561E"/>
    <w:rsid w:val="00B06494"/>
    <w:rsid w:val="00B06643"/>
    <w:rsid w:val="00B07199"/>
    <w:rsid w:val="00B07413"/>
    <w:rsid w:val="00B07881"/>
    <w:rsid w:val="00B1221E"/>
    <w:rsid w:val="00B1228F"/>
    <w:rsid w:val="00B12CF0"/>
    <w:rsid w:val="00B13197"/>
    <w:rsid w:val="00B13241"/>
    <w:rsid w:val="00B13F85"/>
    <w:rsid w:val="00B143B4"/>
    <w:rsid w:val="00B15055"/>
    <w:rsid w:val="00B168E4"/>
    <w:rsid w:val="00B171D0"/>
    <w:rsid w:val="00B176B2"/>
    <w:rsid w:val="00B20275"/>
    <w:rsid w:val="00B20351"/>
    <w:rsid w:val="00B20551"/>
    <w:rsid w:val="00B207A3"/>
    <w:rsid w:val="00B209EF"/>
    <w:rsid w:val="00B21150"/>
    <w:rsid w:val="00B21239"/>
    <w:rsid w:val="00B22C02"/>
    <w:rsid w:val="00B235B9"/>
    <w:rsid w:val="00B2448A"/>
    <w:rsid w:val="00B249BD"/>
    <w:rsid w:val="00B25019"/>
    <w:rsid w:val="00B2509C"/>
    <w:rsid w:val="00B25A7B"/>
    <w:rsid w:val="00B26127"/>
    <w:rsid w:val="00B2646C"/>
    <w:rsid w:val="00B268E9"/>
    <w:rsid w:val="00B30179"/>
    <w:rsid w:val="00B30542"/>
    <w:rsid w:val="00B30D47"/>
    <w:rsid w:val="00B3177C"/>
    <w:rsid w:val="00B31E0B"/>
    <w:rsid w:val="00B31E6D"/>
    <w:rsid w:val="00B31EDA"/>
    <w:rsid w:val="00B31FD8"/>
    <w:rsid w:val="00B32AD4"/>
    <w:rsid w:val="00B32B9A"/>
    <w:rsid w:val="00B33F07"/>
    <w:rsid w:val="00B33FC7"/>
    <w:rsid w:val="00B3451C"/>
    <w:rsid w:val="00B34FDE"/>
    <w:rsid w:val="00B358D1"/>
    <w:rsid w:val="00B35BA8"/>
    <w:rsid w:val="00B36610"/>
    <w:rsid w:val="00B3783A"/>
    <w:rsid w:val="00B37B15"/>
    <w:rsid w:val="00B37D28"/>
    <w:rsid w:val="00B4115C"/>
    <w:rsid w:val="00B4162A"/>
    <w:rsid w:val="00B417A9"/>
    <w:rsid w:val="00B418A9"/>
    <w:rsid w:val="00B427EE"/>
    <w:rsid w:val="00B42F79"/>
    <w:rsid w:val="00B43097"/>
    <w:rsid w:val="00B43199"/>
    <w:rsid w:val="00B435EF"/>
    <w:rsid w:val="00B445E3"/>
    <w:rsid w:val="00B45C02"/>
    <w:rsid w:val="00B46226"/>
    <w:rsid w:val="00B463F7"/>
    <w:rsid w:val="00B46885"/>
    <w:rsid w:val="00B470E8"/>
    <w:rsid w:val="00B478A1"/>
    <w:rsid w:val="00B47942"/>
    <w:rsid w:val="00B47C23"/>
    <w:rsid w:val="00B47D96"/>
    <w:rsid w:val="00B505AF"/>
    <w:rsid w:val="00B5065D"/>
    <w:rsid w:val="00B5079A"/>
    <w:rsid w:val="00B50C2C"/>
    <w:rsid w:val="00B50CD7"/>
    <w:rsid w:val="00B50F73"/>
    <w:rsid w:val="00B511ED"/>
    <w:rsid w:val="00B51FAD"/>
    <w:rsid w:val="00B52654"/>
    <w:rsid w:val="00B5320E"/>
    <w:rsid w:val="00B53495"/>
    <w:rsid w:val="00B53D8C"/>
    <w:rsid w:val="00B54078"/>
    <w:rsid w:val="00B54A0B"/>
    <w:rsid w:val="00B54F3C"/>
    <w:rsid w:val="00B55D69"/>
    <w:rsid w:val="00B5601A"/>
    <w:rsid w:val="00B5623A"/>
    <w:rsid w:val="00B5714B"/>
    <w:rsid w:val="00B577AD"/>
    <w:rsid w:val="00B57A1E"/>
    <w:rsid w:val="00B601F0"/>
    <w:rsid w:val="00B6073F"/>
    <w:rsid w:val="00B62E07"/>
    <w:rsid w:val="00B635A4"/>
    <w:rsid w:val="00B639B5"/>
    <w:rsid w:val="00B66CD8"/>
    <w:rsid w:val="00B6735E"/>
    <w:rsid w:val="00B7008F"/>
    <w:rsid w:val="00B70B63"/>
    <w:rsid w:val="00B70E78"/>
    <w:rsid w:val="00B70EA1"/>
    <w:rsid w:val="00B7184C"/>
    <w:rsid w:val="00B71D5B"/>
    <w:rsid w:val="00B7211D"/>
    <w:rsid w:val="00B722CE"/>
    <w:rsid w:val="00B72A1E"/>
    <w:rsid w:val="00B730B3"/>
    <w:rsid w:val="00B73339"/>
    <w:rsid w:val="00B7362E"/>
    <w:rsid w:val="00B73E5B"/>
    <w:rsid w:val="00B73F06"/>
    <w:rsid w:val="00B7505A"/>
    <w:rsid w:val="00B763F3"/>
    <w:rsid w:val="00B778A0"/>
    <w:rsid w:val="00B77B09"/>
    <w:rsid w:val="00B80246"/>
    <w:rsid w:val="00B803C6"/>
    <w:rsid w:val="00B8064A"/>
    <w:rsid w:val="00B81846"/>
    <w:rsid w:val="00B819AC"/>
    <w:rsid w:val="00B81E12"/>
    <w:rsid w:val="00B8256C"/>
    <w:rsid w:val="00B826D6"/>
    <w:rsid w:val="00B826D9"/>
    <w:rsid w:val="00B82ABC"/>
    <w:rsid w:val="00B82BD0"/>
    <w:rsid w:val="00B83558"/>
    <w:rsid w:val="00B83B7B"/>
    <w:rsid w:val="00B84AF8"/>
    <w:rsid w:val="00B852AD"/>
    <w:rsid w:val="00B858A5"/>
    <w:rsid w:val="00B86CF7"/>
    <w:rsid w:val="00B86FB6"/>
    <w:rsid w:val="00B917C4"/>
    <w:rsid w:val="00B91BC6"/>
    <w:rsid w:val="00B92047"/>
    <w:rsid w:val="00B92A71"/>
    <w:rsid w:val="00B92B21"/>
    <w:rsid w:val="00B931C5"/>
    <w:rsid w:val="00B93332"/>
    <w:rsid w:val="00B93CC8"/>
    <w:rsid w:val="00B94390"/>
    <w:rsid w:val="00B9457C"/>
    <w:rsid w:val="00B94924"/>
    <w:rsid w:val="00B94DB2"/>
    <w:rsid w:val="00B951E4"/>
    <w:rsid w:val="00B962CD"/>
    <w:rsid w:val="00B96ECE"/>
    <w:rsid w:val="00B9712F"/>
    <w:rsid w:val="00B9768E"/>
    <w:rsid w:val="00BA1D02"/>
    <w:rsid w:val="00BA21A5"/>
    <w:rsid w:val="00BA339B"/>
    <w:rsid w:val="00BA499A"/>
    <w:rsid w:val="00BA5426"/>
    <w:rsid w:val="00BA56D5"/>
    <w:rsid w:val="00BB09E5"/>
    <w:rsid w:val="00BB1303"/>
    <w:rsid w:val="00BB1C9C"/>
    <w:rsid w:val="00BB1DE4"/>
    <w:rsid w:val="00BB2168"/>
    <w:rsid w:val="00BB225B"/>
    <w:rsid w:val="00BB23CC"/>
    <w:rsid w:val="00BB2B60"/>
    <w:rsid w:val="00BB2FFE"/>
    <w:rsid w:val="00BB36EF"/>
    <w:rsid w:val="00BB3760"/>
    <w:rsid w:val="00BB4CA9"/>
    <w:rsid w:val="00BB4CCA"/>
    <w:rsid w:val="00BB5F83"/>
    <w:rsid w:val="00BB718F"/>
    <w:rsid w:val="00BC03DF"/>
    <w:rsid w:val="00BC0A61"/>
    <w:rsid w:val="00BC1E7E"/>
    <w:rsid w:val="00BC2E6F"/>
    <w:rsid w:val="00BC3194"/>
    <w:rsid w:val="00BC35AF"/>
    <w:rsid w:val="00BC4DC2"/>
    <w:rsid w:val="00BC53A3"/>
    <w:rsid w:val="00BC56F7"/>
    <w:rsid w:val="00BC59BB"/>
    <w:rsid w:val="00BC6710"/>
    <w:rsid w:val="00BC7469"/>
    <w:rsid w:val="00BC74E9"/>
    <w:rsid w:val="00BC7F37"/>
    <w:rsid w:val="00BD06E6"/>
    <w:rsid w:val="00BD1477"/>
    <w:rsid w:val="00BD1962"/>
    <w:rsid w:val="00BD1D56"/>
    <w:rsid w:val="00BD1DD9"/>
    <w:rsid w:val="00BD305B"/>
    <w:rsid w:val="00BD38B5"/>
    <w:rsid w:val="00BD41DF"/>
    <w:rsid w:val="00BD5A9E"/>
    <w:rsid w:val="00BD60A1"/>
    <w:rsid w:val="00BD6EA3"/>
    <w:rsid w:val="00BD77C1"/>
    <w:rsid w:val="00BD77D3"/>
    <w:rsid w:val="00BE047F"/>
    <w:rsid w:val="00BE0902"/>
    <w:rsid w:val="00BE13C1"/>
    <w:rsid w:val="00BE2870"/>
    <w:rsid w:val="00BE2932"/>
    <w:rsid w:val="00BE2A91"/>
    <w:rsid w:val="00BE3315"/>
    <w:rsid w:val="00BE34D9"/>
    <w:rsid w:val="00BE36A9"/>
    <w:rsid w:val="00BE3751"/>
    <w:rsid w:val="00BE4A66"/>
    <w:rsid w:val="00BE59FD"/>
    <w:rsid w:val="00BE5B15"/>
    <w:rsid w:val="00BE618E"/>
    <w:rsid w:val="00BE6499"/>
    <w:rsid w:val="00BE7BEC"/>
    <w:rsid w:val="00BF008B"/>
    <w:rsid w:val="00BF0A5A"/>
    <w:rsid w:val="00BF0ABD"/>
    <w:rsid w:val="00BF0CD0"/>
    <w:rsid w:val="00BF0E63"/>
    <w:rsid w:val="00BF12A3"/>
    <w:rsid w:val="00BF16D7"/>
    <w:rsid w:val="00BF2373"/>
    <w:rsid w:val="00BF279B"/>
    <w:rsid w:val="00BF2D3A"/>
    <w:rsid w:val="00BF3D5E"/>
    <w:rsid w:val="00BF3F7D"/>
    <w:rsid w:val="00BF46C1"/>
    <w:rsid w:val="00BF50F4"/>
    <w:rsid w:val="00BF52C8"/>
    <w:rsid w:val="00BF597F"/>
    <w:rsid w:val="00BF5B5D"/>
    <w:rsid w:val="00BF5F66"/>
    <w:rsid w:val="00BF68DB"/>
    <w:rsid w:val="00BF6A58"/>
    <w:rsid w:val="00BF73E5"/>
    <w:rsid w:val="00BF78C0"/>
    <w:rsid w:val="00C00080"/>
    <w:rsid w:val="00C001FB"/>
    <w:rsid w:val="00C00835"/>
    <w:rsid w:val="00C0114E"/>
    <w:rsid w:val="00C01384"/>
    <w:rsid w:val="00C02533"/>
    <w:rsid w:val="00C02D67"/>
    <w:rsid w:val="00C0301F"/>
    <w:rsid w:val="00C0327F"/>
    <w:rsid w:val="00C03694"/>
    <w:rsid w:val="00C03854"/>
    <w:rsid w:val="00C03869"/>
    <w:rsid w:val="00C03E3A"/>
    <w:rsid w:val="00C044E2"/>
    <w:rsid w:val="00C048CB"/>
    <w:rsid w:val="00C04B8E"/>
    <w:rsid w:val="00C05F37"/>
    <w:rsid w:val="00C066EE"/>
    <w:rsid w:val="00C066F3"/>
    <w:rsid w:val="00C071D9"/>
    <w:rsid w:val="00C1005E"/>
    <w:rsid w:val="00C1059F"/>
    <w:rsid w:val="00C12EE6"/>
    <w:rsid w:val="00C13689"/>
    <w:rsid w:val="00C1441A"/>
    <w:rsid w:val="00C15446"/>
    <w:rsid w:val="00C16037"/>
    <w:rsid w:val="00C17C03"/>
    <w:rsid w:val="00C17ED8"/>
    <w:rsid w:val="00C201B4"/>
    <w:rsid w:val="00C201C2"/>
    <w:rsid w:val="00C204C5"/>
    <w:rsid w:val="00C20532"/>
    <w:rsid w:val="00C20BA2"/>
    <w:rsid w:val="00C20D79"/>
    <w:rsid w:val="00C20E5B"/>
    <w:rsid w:val="00C213C8"/>
    <w:rsid w:val="00C21CB3"/>
    <w:rsid w:val="00C21E1C"/>
    <w:rsid w:val="00C2220C"/>
    <w:rsid w:val="00C222B3"/>
    <w:rsid w:val="00C233A4"/>
    <w:rsid w:val="00C25396"/>
    <w:rsid w:val="00C25827"/>
    <w:rsid w:val="00C25A7C"/>
    <w:rsid w:val="00C26028"/>
    <w:rsid w:val="00C26AE3"/>
    <w:rsid w:val="00C271C4"/>
    <w:rsid w:val="00C27B80"/>
    <w:rsid w:val="00C27DFC"/>
    <w:rsid w:val="00C27EFA"/>
    <w:rsid w:val="00C3017D"/>
    <w:rsid w:val="00C307B1"/>
    <w:rsid w:val="00C316CC"/>
    <w:rsid w:val="00C31931"/>
    <w:rsid w:val="00C335D7"/>
    <w:rsid w:val="00C338FA"/>
    <w:rsid w:val="00C34656"/>
    <w:rsid w:val="00C348D1"/>
    <w:rsid w:val="00C35A69"/>
    <w:rsid w:val="00C35CC5"/>
    <w:rsid w:val="00C35FAE"/>
    <w:rsid w:val="00C36E65"/>
    <w:rsid w:val="00C37188"/>
    <w:rsid w:val="00C40930"/>
    <w:rsid w:val="00C40A8C"/>
    <w:rsid w:val="00C40D40"/>
    <w:rsid w:val="00C40F20"/>
    <w:rsid w:val="00C41274"/>
    <w:rsid w:val="00C41E26"/>
    <w:rsid w:val="00C42205"/>
    <w:rsid w:val="00C42FCB"/>
    <w:rsid w:val="00C4473E"/>
    <w:rsid w:val="00C4532B"/>
    <w:rsid w:val="00C463DD"/>
    <w:rsid w:val="00C463F5"/>
    <w:rsid w:val="00C46910"/>
    <w:rsid w:val="00C46AF9"/>
    <w:rsid w:val="00C47D61"/>
    <w:rsid w:val="00C50984"/>
    <w:rsid w:val="00C50C8E"/>
    <w:rsid w:val="00C513B6"/>
    <w:rsid w:val="00C517AA"/>
    <w:rsid w:val="00C52F68"/>
    <w:rsid w:val="00C530C9"/>
    <w:rsid w:val="00C5467C"/>
    <w:rsid w:val="00C54B01"/>
    <w:rsid w:val="00C55152"/>
    <w:rsid w:val="00C558FA"/>
    <w:rsid w:val="00C566EB"/>
    <w:rsid w:val="00C56ABA"/>
    <w:rsid w:val="00C60039"/>
    <w:rsid w:val="00C61199"/>
    <w:rsid w:val="00C61C00"/>
    <w:rsid w:val="00C62510"/>
    <w:rsid w:val="00C6279E"/>
    <w:rsid w:val="00C64363"/>
    <w:rsid w:val="00C651E0"/>
    <w:rsid w:val="00C6564F"/>
    <w:rsid w:val="00C66496"/>
    <w:rsid w:val="00C6650C"/>
    <w:rsid w:val="00C6770E"/>
    <w:rsid w:val="00C70F2D"/>
    <w:rsid w:val="00C71978"/>
    <w:rsid w:val="00C719A8"/>
    <w:rsid w:val="00C719AB"/>
    <w:rsid w:val="00C71EC6"/>
    <w:rsid w:val="00C739B1"/>
    <w:rsid w:val="00C74360"/>
    <w:rsid w:val="00C7443B"/>
    <w:rsid w:val="00C745C3"/>
    <w:rsid w:val="00C74E13"/>
    <w:rsid w:val="00C7611B"/>
    <w:rsid w:val="00C77082"/>
    <w:rsid w:val="00C776A7"/>
    <w:rsid w:val="00C77DE6"/>
    <w:rsid w:val="00C80076"/>
    <w:rsid w:val="00C80D0F"/>
    <w:rsid w:val="00C80E25"/>
    <w:rsid w:val="00C815A6"/>
    <w:rsid w:val="00C81827"/>
    <w:rsid w:val="00C828E4"/>
    <w:rsid w:val="00C83672"/>
    <w:rsid w:val="00C83CA8"/>
    <w:rsid w:val="00C83EF0"/>
    <w:rsid w:val="00C842A7"/>
    <w:rsid w:val="00C85ABF"/>
    <w:rsid w:val="00C85F67"/>
    <w:rsid w:val="00C8620F"/>
    <w:rsid w:val="00C86532"/>
    <w:rsid w:val="00C86AC8"/>
    <w:rsid w:val="00C90994"/>
    <w:rsid w:val="00C94532"/>
    <w:rsid w:val="00C9559A"/>
    <w:rsid w:val="00C960FD"/>
    <w:rsid w:val="00C963C3"/>
    <w:rsid w:val="00C978F5"/>
    <w:rsid w:val="00CA0A37"/>
    <w:rsid w:val="00CA0C65"/>
    <w:rsid w:val="00CA2441"/>
    <w:rsid w:val="00CA24A4"/>
    <w:rsid w:val="00CA38FF"/>
    <w:rsid w:val="00CA3926"/>
    <w:rsid w:val="00CA4D50"/>
    <w:rsid w:val="00CA4DBD"/>
    <w:rsid w:val="00CA6032"/>
    <w:rsid w:val="00CA6060"/>
    <w:rsid w:val="00CA7037"/>
    <w:rsid w:val="00CA7494"/>
    <w:rsid w:val="00CB1647"/>
    <w:rsid w:val="00CB1FF7"/>
    <w:rsid w:val="00CB2163"/>
    <w:rsid w:val="00CB2BC1"/>
    <w:rsid w:val="00CB348D"/>
    <w:rsid w:val="00CB3CD9"/>
    <w:rsid w:val="00CB3D99"/>
    <w:rsid w:val="00CB49A9"/>
    <w:rsid w:val="00CB5836"/>
    <w:rsid w:val="00CB59F9"/>
    <w:rsid w:val="00CB612D"/>
    <w:rsid w:val="00CB65EE"/>
    <w:rsid w:val="00CB6FEB"/>
    <w:rsid w:val="00CB7855"/>
    <w:rsid w:val="00CB7C90"/>
    <w:rsid w:val="00CC04E5"/>
    <w:rsid w:val="00CC0D33"/>
    <w:rsid w:val="00CC0F46"/>
    <w:rsid w:val="00CC1BDB"/>
    <w:rsid w:val="00CC20E7"/>
    <w:rsid w:val="00CC2DC8"/>
    <w:rsid w:val="00CC3A2C"/>
    <w:rsid w:val="00CC3F35"/>
    <w:rsid w:val="00CC43DD"/>
    <w:rsid w:val="00CC4BFA"/>
    <w:rsid w:val="00CC518D"/>
    <w:rsid w:val="00CC673F"/>
    <w:rsid w:val="00CC6D86"/>
    <w:rsid w:val="00CC786D"/>
    <w:rsid w:val="00CD107E"/>
    <w:rsid w:val="00CD203C"/>
    <w:rsid w:val="00CD28E6"/>
    <w:rsid w:val="00CD30BE"/>
    <w:rsid w:val="00CD31F9"/>
    <w:rsid w:val="00CD332E"/>
    <w:rsid w:val="00CD337C"/>
    <w:rsid w:val="00CD3B3C"/>
    <w:rsid w:val="00CD4358"/>
    <w:rsid w:val="00CD46F5"/>
    <w:rsid w:val="00CD633C"/>
    <w:rsid w:val="00CE1468"/>
    <w:rsid w:val="00CE1F8F"/>
    <w:rsid w:val="00CE4204"/>
    <w:rsid w:val="00CE4A8F"/>
    <w:rsid w:val="00CE5CC2"/>
    <w:rsid w:val="00CE5EC5"/>
    <w:rsid w:val="00CE6229"/>
    <w:rsid w:val="00CE649C"/>
    <w:rsid w:val="00CE64B1"/>
    <w:rsid w:val="00CE6827"/>
    <w:rsid w:val="00CE6A5D"/>
    <w:rsid w:val="00CE6F59"/>
    <w:rsid w:val="00CF004E"/>
    <w:rsid w:val="00CF071D"/>
    <w:rsid w:val="00CF0F9D"/>
    <w:rsid w:val="00CF15B9"/>
    <w:rsid w:val="00CF1AE8"/>
    <w:rsid w:val="00CF2BAE"/>
    <w:rsid w:val="00CF367C"/>
    <w:rsid w:val="00CF3B68"/>
    <w:rsid w:val="00CF433E"/>
    <w:rsid w:val="00CF5C63"/>
    <w:rsid w:val="00CF5D1F"/>
    <w:rsid w:val="00CF60E1"/>
    <w:rsid w:val="00CF6BCF"/>
    <w:rsid w:val="00CF75B0"/>
    <w:rsid w:val="00CF77EE"/>
    <w:rsid w:val="00CF799E"/>
    <w:rsid w:val="00CF7B47"/>
    <w:rsid w:val="00D00175"/>
    <w:rsid w:val="00D0123D"/>
    <w:rsid w:val="00D01F9F"/>
    <w:rsid w:val="00D029A4"/>
    <w:rsid w:val="00D029AA"/>
    <w:rsid w:val="00D03119"/>
    <w:rsid w:val="00D03627"/>
    <w:rsid w:val="00D038F1"/>
    <w:rsid w:val="00D040EB"/>
    <w:rsid w:val="00D044AF"/>
    <w:rsid w:val="00D05321"/>
    <w:rsid w:val="00D05C19"/>
    <w:rsid w:val="00D05FE8"/>
    <w:rsid w:val="00D062DD"/>
    <w:rsid w:val="00D069D1"/>
    <w:rsid w:val="00D07496"/>
    <w:rsid w:val="00D07A58"/>
    <w:rsid w:val="00D100C9"/>
    <w:rsid w:val="00D106E0"/>
    <w:rsid w:val="00D10763"/>
    <w:rsid w:val="00D10D2A"/>
    <w:rsid w:val="00D10E6A"/>
    <w:rsid w:val="00D1159A"/>
    <w:rsid w:val="00D11FA3"/>
    <w:rsid w:val="00D120B0"/>
    <w:rsid w:val="00D13D8B"/>
    <w:rsid w:val="00D148A5"/>
    <w:rsid w:val="00D15232"/>
    <w:rsid w:val="00D15424"/>
    <w:rsid w:val="00D15B04"/>
    <w:rsid w:val="00D16DB8"/>
    <w:rsid w:val="00D173C9"/>
    <w:rsid w:val="00D2031B"/>
    <w:rsid w:val="00D20D03"/>
    <w:rsid w:val="00D221CB"/>
    <w:rsid w:val="00D22C1A"/>
    <w:rsid w:val="00D23800"/>
    <w:rsid w:val="00D24C30"/>
    <w:rsid w:val="00D25FE2"/>
    <w:rsid w:val="00D2642D"/>
    <w:rsid w:val="00D2662A"/>
    <w:rsid w:val="00D26963"/>
    <w:rsid w:val="00D26D4E"/>
    <w:rsid w:val="00D27497"/>
    <w:rsid w:val="00D27808"/>
    <w:rsid w:val="00D27F92"/>
    <w:rsid w:val="00D3010D"/>
    <w:rsid w:val="00D30BEE"/>
    <w:rsid w:val="00D31FCB"/>
    <w:rsid w:val="00D3201B"/>
    <w:rsid w:val="00D321E2"/>
    <w:rsid w:val="00D33372"/>
    <w:rsid w:val="00D333FC"/>
    <w:rsid w:val="00D350BF"/>
    <w:rsid w:val="00D35305"/>
    <w:rsid w:val="00D373F7"/>
    <w:rsid w:val="00D3782D"/>
    <w:rsid w:val="00D3788F"/>
    <w:rsid w:val="00D37DA9"/>
    <w:rsid w:val="00D4014F"/>
    <w:rsid w:val="00D406A7"/>
    <w:rsid w:val="00D41C0E"/>
    <w:rsid w:val="00D43252"/>
    <w:rsid w:val="00D432AD"/>
    <w:rsid w:val="00D43821"/>
    <w:rsid w:val="00D43BCF"/>
    <w:rsid w:val="00D4482B"/>
    <w:rsid w:val="00D44B40"/>
    <w:rsid w:val="00D44D86"/>
    <w:rsid w:val="00D45C20"/>
    <w:rsid w:val="00D45CE8"/>
    <w:rsid w:val="00D47471"/>
    <w:rsid w:val="00D47565"/>
    <w:rsid w:val="00D47A33"/>
    <w:rsid w:val="00D47BD2"/>
    <w:rsid w:val="00D47E93"/>
    <w:rsid w:val="00D50B7D"/>
    <w:rsid w:val="00D50E7C"/>
    <w:rsid w:val="00D51266"/>
    <w:rsid w:val="00D52012"/>
    <w:rsid w:val="00D54658"/>
    <w:rsid w:val="00D54D52"/>
    <w:rsid w:val="00D55712"/>
    <w:rsid w:val="00D55C11"/>
    <w:rsid w:val="00D56CC2"/>
    <w:rsid w:val="00D57573"/>
    <w:rsid w:val="00D57A81"/>
    <w:rsid w:val="00D6188A"/>
    <w:rsid w:val="00D6202A"/>
    <w:rsid w:val="00D62176"/>
    <w:rsid w:val="00D629B7"/>
    <w:rsid w:val="00D63257"/>
    <w:rsid w:val="00D64CC4"/>
    <w:rsid w:val="00D66A4D"/>
    <w:rsid w:val="00D67152"/>
    <w:rsid w:val="00D67E50"/>
    <w:rsid w:val="00D704D8"/>
    <w:rsid w:val="00D704E5"/>
    <w:rsid w:val="00D70B2A"/>
    <w:rsid w:val="00D70F3C"/>
    <w:rsid w:val="00D72458"/>
    <w:rsid w:val="00D72727"/>
    <w:rsid w:val="00D72BE6"/>
    <w:rsid w:val="00D733C8"/>
    <w:rsid w:val="00D734D9"/>
    <w:rsid w:val="00D74004"/>
    <w:rsid w:val="00D749A1"/>
    <w:rsid w:val="00D74DD9"/>
    <w:rsid w:val="00D7625D"/>
    <w:rsid w:val="00D767E6"/>
    <w:rsid w:val="00D77303"/>
    <w:rsid w:val="00D779EB"/>
    <w:rsid w:val="00D80945"/>
    <w:rsid w:val="00D81C66"/>
    <w:rsid w:val="00D82B58"/>
    <w:rsid w:val="00D833BF"/>
    <w:rsid w:val="00D84885"/>
    <w:rsid w:val="00D84C31"/>
    <w:rsid w:val="00D85781"/>
    <w:rsid w:val="00D8654F"/>
    <w:rsid w:val="00D87074"/>
    <w:rsid w:val="00D878D1"/>
    <w:rsid w:val="00D90077"/>
    <w:rsid w:val="00D938EC"/>
    <w:rsid w:val="00D9494B"/>
    <w:rsid w:val="00D94C58"/>
    <w:rsid w:val="00D94D17"/>
    <w:rsid w:val="00D95956"/>
    <w:rsid w:val="00D974FC"/>
    <w:rsid w:val="00D978C6"/>
    <w:rsid w:val="00DA023F"/>
    <w:rsid w:val="00DA0956"/>
    <w:rsid w:val="00DA098E"/>
    <w:rsid w:val="00DA12F2"/>
    <w:rsid w:val="00DA1400"/>
    <w:rsid w:val="00DA149D"/>
    <w:rsid w:val="00DA356A"/>
    <w:rsid w:val="00DA357F"/>
    <w:rsid w:val="00DA3E12"/>
    <w:rsid w:val="00DA3E3D"/>
    <w:rsid w:val="00DA4316"/>
    <w:rsid w:val="00DA5314"/>
    <w:rsid w:val="00DA5654"/>
    <w:rsid w:val="00DA5FC4"/>
    <w:rsid w:val="00DA70A4"/>
    <w:rsid w:val="00DA7718"/>
    <w:rsid w:val="00DB0898"/>
    <w:rsid w:val="00DB0D99"/>
    <w:rsid w:val="00DB27D3"/>
    <w:rsid w:val="00DB30D7"/>
    <w:rsid w:val="00DB3B58"/>
    <w:rsid w:val="00DB53AD"/>
    <w:rsid w:val="00DB58AD"/>
    <w:rsid w:val="00DB5AA9"/>
    <w:rsid w:val="00DB651A"/>
    <w:rsid w:val="00DB6D6F"/>
    <w:rsid w:val="00DB7F8D"/>
    <w:rsid w:val="00DC107D"/>
    <w:rsid w:val="00DC13E4"/>
    <w:rsid w:val="00DC1650"/>
    <w:rsid w:val="00DC18AD"/>
    <w:rsid w:val="00DC1EA3"/>
    <w:rsid w:val="00DC2091"/>
    <w:rsid w:val="00DC37F2"/>
    <w:rsid w:val="00DC3FEE"/>
    <w:rsid w:val="00DC58E3"/>
    <w:rsid w:val="00DC7357"/>
    <w:rsid w:val="00DD0FAA"/>
    <w:rsid w:val="00DD2A7D"/>
    <w:rsid w:val="00DD38C7"/>
    <w:rsid w:val="00DD4939"/>
    <w:rsid w:val="00DD55C0"/>
    <w:rsid w:val="00DD5BD6"/>
    <w:rsid w:val="00DD63A8"/>
    <w:rsid w:val="00DD7383"/>
    <w:rsid w:val="00DD77D9"/>
    <w:rsid w:val="00DD7E11"/>
    <w:rsid w:val="00DE3DA2"/>
    <w:rsid w:val="00DE4019"/>
    <w:rsid w:val="00DE485A"/>
    <w:rsid w:val="00DE5161"/>
    <w:rsid w:val="00DE5F25"/>
    <w:rsid w:val="00DE7B18"/>
    <w:rsid w:val="00DE7D25"/>
    <w:rsid w:val="00DF054C"/>
    <w:rsid w:val="00DF0BF4"/>
    <w:rsid w:val="00DF169D"/>
    <w:rsid w:val="00DF2316"/>
    <w:rsid w:val="00DF2E99"/>
    <w:rsid w:val="00DF337E"/>
    <w:rsid w:val="00DF3614"/>
    <w:rsid w:val="00DF3EE8"/>
    <w:rsid w:val="00DF56EA"/>
    <w:rsid w:val="00DF5B55"/>
    <w:rsid w:val="00DF5D24"/>
    <w:rsid w:val="00DF7310"/>
    <w:rsid w:val="00DF7935"/>
    <w:rsid w:val="00DF7CAE"/>
    <w:rsid w:val="00E009E3"/>
    <w:rsid w:val="00E00D60"/>
    <w:rsid w:val="00E025D4"/>
    <w:rsid w:val="00E02708"/>
    <w:rsid w:val="00E02A2A"/>
    <w:rsid w:val="00E037C2"/>
    <w:rsid w:val="00E0551A"/>
    <w:rsid w:val="00E05669"/>
    <w:rsid w:val="00E0594D"/>
    <w:rsid w:val="00E05E29"/>
    <w:rsid w:val="00E0675F"/>
    <w:rsid w:val="00E07EE8"/>
    <w:rsid w:val="00E10F9A"/>
    <w:rsid w:val="00E112E0"/>
    <w:rsid w:val="00E1183D"/>
    <w:rsid w:val="00E121CE"/>
    <w:rsid w:val="00E12371"/>
    <w:rsid w:val="00E12EE8"/>
    <w:rsid w:val="00E14346"/>
    <w:rsid w:val="00E144CE"/>
    <w:rsid w:val="00E14614"/>
    <w:rsid w:val="00E15458"/>
    <w:rsid w:val="00E16B22"/>
    <w:rsid w:val="00E16BE0"/>
    <w:rsid w:val="00E16C2E"/>
    <w:rsid w:val="00E17C9D"/>
    <w:rsid w:val="00E201CE"/>
    <w:rsid w:val="00E20B31"/>
    <w:rsid w:val="00E218FF"/>
    <w:rsid w:val="00E24F3C"/>
    <w:rsid w:val="00E25917"/>
    <w:rsid w:val="00E267CA"/>
    <w:rsid w:val="00E26C7E"/>
    <w:rsid w:val="00E27069"/>
    <w:rsid w:val="00E32260"/>
    <w:rsid w:val="00E338D6"/>
    <w:rsid w:val="00E34368"/>
    <w:rsid w:val="00E353FA"/>
    <w:rsid w:val="00E354A0"/>
    <w:rsid w:val="00E35B3B"/>
    <w:rsid w:val="00E35D2C"/>
    <w:rsid w:val="00E368A3"/>
    <w:rsid w:val="00E36F34"/>
    <w:rsid w:val="00E37D19"/>
    <w:rsid w:val="00E4068D"/>
    <w:rsid w:val="00E4069E"/>
    <w:rsid w:val="00E40DF1"/>
    <w:rsid w:val="00E41683"/>
    <w:rsid w:val="00E41965"/>
    <w:rsid w:val="00E41B85"/>
    <w:rsid w:val="00E420B5"/>
    <w:rsid w:val="00E423C0"/>
    <w:rsid w:val="00E42563"/>
    <w:rsid w:val="00E42B2D"/>
    <w:rsid w:val="00E43ED9"/>
    <w:rsid w:val="00E441A7"/>
    <w:rsid w:val="00E446AB"/>
    <w:rsid w:val="00E44A86"/>
    <w:rsid w:val="00E44E1F"/>
    <w:rsid w:val="00E45B3D"/>
    <w:rsid w:val="00E46070"/>
    <w:rsid w:val="00E4623A"/>
    <w:rsid w:val="00E46FB1"/>
    <w:rsid w:val="00E5083B"/>
    <w:rsid w:val="00E50FA8"/>
    <w:rsid w:val="00E51307"/>
    <w:rsid w:val="00E51CBF"/>
    <w:rsid w:val="00E5375B"/>
    <w:rsid w:val="00E53B29"/>
    <w:rsid w:val="00E53F0E"/>
    <w:rsid w:val="00E53F73"/>
    <w:rsid w:val="00E54B79"/>
    <w:rsid w:val="00E554A1"/>
    <w:rsid w:val="00E556B1"/>
    <w:rsid w:val="00E5635C"/>
    <w:rsid w:val="00E56571"/>
    <w:rsid w:val="00E578CB"/>
    <w:rsid w:val="00E60A17"/>
    <w:rsid w:val="00E614C9"/>
    <w:rsid w:val="00E62316"/>
    <w:rsid w:val="00E6414C"/>
    <w:rsid w:val="00E642A6"/>
    <w:rsid w:val="00E64590"/>
    <w:rsid w:val="00E65295"/>
    <w:rsid w:val="00E6534E"/>
    <w:rsid w:val="00E6581F"/>
    <w:rsid w:val="00E70BA4"/>
    <w:rsid w:val="00E7135D"/>
    <w:rsid w:val="00E721B5"/>
    <w:rsid w:val="00E7260F"/>
    <w:rsid w:val="00E726A1"/>
    <w:rsid w:val="00E7431A"/>
    <w:rsid w:val="00E7543B"/>
    <w:rsid w:val="00E75C1C"/>
    <w:rsid w:val="00E76C59"/>
    <w:rsid w:val="00E7722A"/>
    <w:rsid w:val="00E77AC4"/>
    <w:rsid w:val="00E77B8E"/>
    <w:rsid w:val="00E8020C"/>
    <w:rsid w:val="00E80371"/>
    <w:rsid w:val="00E81D81"/>
    <w:rsid w:val="00E821B4"/>
    <w:rsid w:val="00E8252E"/>
    <w:rsid w:val="00E82AEF"/>
    <w:rsid w:val="00E82CCE"/>
    <w:rsid w:val="00E84723"/>
    <w:rsid w:val="00E84856"/>
    <w:rsid w:val="00E84909"/>
    <w:rsid w:val="00E84FC2"/>
    <w:rsid w:val="00E86256"/>
    <w:rsid w:val="00E8638E"/>
    <w:rsid w:val="00E868A8"/>
    <w:rsid w:val="00E8702D"/>
    <w:rsid w:val="00E905F4"/>
    <w:rsid w:val="00E916A9"/>
    <w:rsid w:val="00E916DE"/>
    <w:rsid w:val="00E91F81"/>
    <w:rsid w:val="00E925AD"/>
    <w:rsid w:val="00E9298F"/>
    <w:rsid w:val="00E930A3"/>
    <w:rsid w:val="00E937C9"/>
    <w:rsid w:val="00E9512C"/>
    <w:rsid w:val="00E95AC4"/>
    <w:rsid w:val="00E96630"/>
    <w:rsid w:val="00E96824"/>
    <w:rsid w:val="00E96BCE"/>
    <w:rsid w:val="00E96DA3"/>
    <w:rsid w:val="00E97018"/>
    <w:rsid w:val="00E971CF"/>
    <w:rsid w:val="00E97924"/>
    <w:rsid w:val="00EA0207"/>
    <w:rsid w:val="00EA0C8B"/>
    <w:rsid w:val="00EA0FFC"/>
    <w:rsid w:val="00EA1B01"/>
    <w:rsid w:val="00EA2533"/>
    <w:rsid w:val="00EA25FD"/>
    <w:rsid w:val="00EA4BED"/>
    <w:rsid w:val="00EA5412"/>
    <w:rsid w:val="00EA56FE"/>
    <w:rsid w:val="00EA5764"/>
    <w:rsid w:val="00EA589C"/>
    <w:rsid w:val="00EA5A23"/>
    <w:rsid w:val="00EA5F00"/>
    <w:rsid w:val="00EA61D2"/>
    <w:rsid w:val="00EA64E5"/>
    <w:rsid w:val="00EA6532"/>
    <w:rsid w:val="00EA7B42"/>
    <w:rsid w:val="00EB0FDA"/>
    <w:rsid w:val="00EB0FFB"/>
    <w:rsid w:val="00EB1366"/>
    <w:rsid w:val="00EB1F06"/>
    <w:rsid w:val="00EB23EE"/>
    <w:rsid w:val="00EB340D"/>
    <w:rsid w:val="00EB34E0"/>
    <w:rsid w:val="00EB3E12"/>
    <w:rsid w:val="00EB4066"/>
    <w:rsid w:val="00EB693A"/>
    <w:rsid w:val="00EB6FA3"/>
    <w:rsid w:val="00EB720F"/>
    <w:rsid w:val="00EB734E"/>
    <w:rsid w:val="00EB794D"/>
    <w:rsid w:val="00EC1F91"/>
    <w:rsid w:val="00EC28ED"/>
    <w:rsid w:val="00EC32AE"/>
    <w:rsid w:val="00EC389A"/>
    <w:rsid w:val="00EC3A55"/>
    <w:rsid w:val="00EC3D86"/>
    <w:rsid w:val="00EC487F"/>
    <w:rsid w:val="00EC6A28"/>
    <w:rsid w:val="00EC7BAF"/>
    <w:rsid w:val="00ED0847"/>
    <w:rsid w:val="00ED18DC"/>
    <w:rsid w:val="00ED196A"/>
    <w:rsid w:val="00ED1C2A"/>
    <w:rsid w:val="00ED274D"/>
    <w:rsid w:val="00ED384C"/>
    <w:rsid w:val="00ED47F2"/>
    <w:rsid w:val="00ED49FC"/>
    <w:rsid w:val="00ED6010"/>
    <w:rsid w:val="00ED6032"/>
    <w:rsid w:val="00ED60BF"/>
    <w:rsid w:val="00ED6201"/>
    <w:rsid w:val="00ED6B93"/>
    <w:rsid w:val="00ED7A2A"/>
    <w:rsid w:val="00ED7EC2"/>
    <w:rsid w:val="00EE00E1"/>
    <w:rsid w:val="00EE17B7"/>
    <w:rsid w:val="00EE1C33"/>
    <w:rsid w:val="00EE1C61"/>
    <w:rsid w:val="00EE200C"/>
    <w:rsid w:val="00EE208A"/>
    <w:rsid w:val="00EE2C88"/>
    <w:rsid w:val="00EE3A12"/>
    <w:rsid w:val="00EE3B83"/>
    <w:rsid w:val="00EE4AAB"/>
    <w:rsid w:val="00EE4F72"/>
    <w:rsid w:val="00EE757A"/>
    <w:rsid w:val="00EE7F45"/>
    <w:rsid w:val="00EF0C54"/>
    <w:rsid w:val="00EF0F7C"/>
    <w:rsid w:val="00EF13AA"/>
    <w:rsid w:val="00EF1D7F"/>
    <w:rsid w:val="00EF5A5C"/>
    <w:rsid w:val="00EF5B7D"/>
    <w:rsid w:val="00F00625"/>
    <w:rsid w:val="00F00712"/>
    <w:rsid w:val="00F01261"/>
    <w:rsid w:val="00F0132E"/>
    <w:rsid w:val="00F0137E"/>
    <w:rsid w:val="00F01C0A"/>
    <w:rsid w:val="00F0200E"/>
    <w:rsid w:val="00F021BA"/>
    <w:rsid w:val="00F02CC8"/>
    <w:rsid w:val="00F031B1"/>
    <w:rsid w:val="00F03EBE"/>
    <w:rsid w:val="00F04145"/>
    <w:rsid w:val="00F048CF"/>
    <w:rsid w:val="00F04E44"/>
    <w:rsid w:val="00F05D83"/>
    <w:rsid w:val="00F06BDB"/>
    <w:rsid w:val="00F06C27"/>
    <w:rsid w:val="00F074EC"/>
    <w:rsid w:val="00F10C3C"/>
    <w:rsid w:val="00F1134F"/>
    <w:rsid w:val="00F11587"/>
    <w:rsid w:val="00F12439"/>
    <w:rsid w:val="00F12855"/>
    <w:rsid w:val="00F1403C"/>
    <w:rsid w:val="00F140AB"/>
    <w:rsid w:val="00F146FD"/>
    <w:rsid w:val="00F14FD6"/>
    <w:rsid w:val="00F1527A"/>
    <w:rsid w:val="00F155FD"/>
    <w:rsid w:val="00F168C3"/>
    <w:rsid w:val="00F20F73"/>
    <w:rsid w:val="00F21786"/>
    <w:rsid w:val="00F21D23"/>
    <w:rsid w:val="00F25D06"/>
    <w:rsid w:val="00F266AF"/>
    <w:rsid w:val="00F2684D"/>
    <w:rsid w:val="00F26D56"/>
    <w:rsid w:val="00F27BA0"/>
    <w:rsid w:val="00F27D14"/>
    <w:rsid w:val="00F3042F"/>
    <w:rsid w:val="00F30F72"/>
    <w:rsid w:val="00F3130D"/>
    <w:rsid w:val="00F31461"/>
    <w:rsid w:val="00F31CFF"/>
    <w:rsid w:val="00F32259"/>
    <w:rsid w:val="00F328FB"/>
    <w:rsid w:val="00F33242"/>
    <w:rsid w:val="00F34682"/>
    <w:rsid w:val="00F35768"/>
    <w:rsid w:val="00F35ACB"/>
    <w:rsid w:val="00F3742B"/>
    <w:rsid w:val="00F37458"/>
    <w:rsid w:val="00F374E3"/>
    <w:rsid w:val="00F37E8C"/>
    <w:rsid w:val="00F400DB"/>
    <w:rsid w:val="00F401DA"/>
    <w:rsid w:val="00F40601"/>
    <w:rsid w:val="00F41F2A"/>
    <w:rsid w:val="00F41FDB"/>
    <w:rsid w:val="00F42C4F"/>
    <w:rsid w:val="00F42EAE"/>
    <w:rsid w:val="00F4357D"/>
    <w:rsid w:val="00F435C1"/>
    <w:rsid w:val="00F44613"/>
    <w:rsid w:val="00F4483B"/>
    <w:rsid w:val="00F44FBA"/>
    <w:rsid w:val="00F45327"/>
    <w:rsid w:val="00F4626F"/>
    <w:rsid w:val="00F467C4"/>
    <w:rsid w:val="00F4777D"/>
    <w:rsid w:val="00F47F6E"/>
    <w:rsid w:val="00F50342"/>
    <w:rsid w:val="00F50597"/>
    <w:rsid w:val="00F507FE"/>
    <w:rsid w:val="00F51050"/>
    <w:rsid w:val="00F51F3A"/>
    <w:rsid w:val="00F52EB3"/>
    <w:rsid w:val="00F531E1"/>
    <w:rsid w:val="00F5356E"/>
    <w:rsid w:val="00F53C8A"/>
    <w:rsid w:val="00F54B06"/>
    <w:rsid w:val="00F55059"/>
    <w:rsid w:val="00F56188"/>
    <w:rsid w:val="00F565B7"/>
    <w:rsid w:val="00F569CC"/>
    <w:rsid w:val="00F56D63"/>
    <w:rsid w:val="00F575F1"/>
    <w:rsid w:val="00F609A9"/>
    <w:rsid w:val="00F6166B"/>
    <w:rsid w:val="00F620AF"/>
    <w:rsid w:val="00F62E0D"/>
    <w:rsid w:val="00F637C0"/>
    <w:rsid w:val="00F649D0"/>
    <w:rsid w:val="00F64E31"/>
    <w:rsid w:val="00F64E37"/>
    <w:rsid w:val="00F64F5C"/>
    <w:rsid w:val="00F6688E"/>
    <w:rsid w:val="00F668BE"/>
    <w:rsid w:val="00F7037B"/>
    <w:rsid w:val="00F71C58"/>
    <w:rsid w:val="00F71E18"/>
    <w:rsid w:val="00F72E0D"/>
    <w:rsid w:val="00F735CB"/>
    <w:rsid w:val="00F74290"/>
    <w:rsid w:val="00F746B5"/>
    <w:rsid w:val="00F74D73"/>
    <w:rsid w:val="00F74FED"/>
    <w:rsid w:val="00F759C2"/>
    <w:rsid w:val="00F75BB9"/>
    <w:rsid w:val="00F764C6"/>
    <w:rsid w:val="00F76BA3"/>
    <w:rsid w:val="00F80C99"/>
    <w:rsid w:val="00F80D26"/>
    <w:rsid w:val="00F812A0"/>
    <w:rsid w:val="00F81717"/>
    <w:rsid w:val="00F81D5A"/>
    <w:rsid w:val="00F828B1"/>
    <w:rsid w:val="00F830E4"/>
    <w:rsid w:val="00F8406E"/>
    <w:rsid w:val="00F846D2"/>
    <w:rsid w:val="00F861EE"/>
    <w:rsid w:val="00F867EC"/>
    <w:rsid w:val="00F86B24"/>
    <w:rsid w:val="00F86D8B"/>
    <w:rsid w:val="00F86FB6"/>
    <w:rsid w:val="00F86FF2"/>
    <w:rsid w:val="00F871CF"/>
    <w:rsid w:val="00F876E3"/>
    <w:rsid w:val="00F87983"/>
    <w:rsid w:val="00F91B2B"/>
    <w:rsid w:val="00F92CA0"/>
    <w:rsid w:val="00F92D1C"/>
    <w:rsid w:val="00F92DB8"/>
    <w:rsid w:val="00F93185"/>
    <w:rsid w:val="00F93428"/>
    <w:rsid w:val="00F93A19"/>
    <w:rsid w:val="00F93A21"/>
    <w:rsid w:val="00F93C29"/>
    <w:rsid w:val="00F93DFC"/>
    <w:rsid w:val="00F94E80"/>
    <w:rsid w:val="00F957E1"/>
    <w:rsid w:val="00F96837"/>
    <w:rsid w:val="00F973FE"/>
    <w:rsid w:val="00F97693"/>
    <w:rsid w:val="00FA0291"/>
    <w:rsid w:val="00FA0E9B"/>
    <w:rsid w:val="00FA2658"/>
    <w:rsid w:val="00FA4E27"/>
    <w:rsid w:val="00FA74C0"/>
    <w:rsid w:val="00FA7644"/>
    <w:rsid w:val="00FB0996"/>
    <w:rsid w:val="00FB1251"/>
    <w:rsid w:val="00FB1379"/>
    <w:rsid w:val="00FB24A6"/>
    <w:rsid w:val="00FB2A0D"/>
    <w:rsid w:val="00FB2C68"/>
    <w:rsid w:val="00FB2F13"/>
    <w:rsid w:val="00FB4229"/>
    <w:rsid w:val="00FB4ABD"/>
    <w:rsid w:val="00FB4BC5"/>
    <w:rsid w:val="00FB4EA4"/>
    <w:rsid w:val="00FB69E2"/>
    <w:rsid w:val="00FB77B9"/>
    <w:rsid w:val="00FB7C78"/>
    <w:rsid w:val="00FC03CD"/>
    <w:rsid w:val="00FC0646"/>
    <w:rsid w:val="00FC0A38"/>
    <w:rsid w:val="00FC2465"/>
    <w:rsid w:val="00FC27E0"/>
    <w:rsid w:val="00FC45D0"/>
    <w:rsid w:val="00FC4755"/>
    <w:rsid w:val="00FC4A8B"/>
    <w:rsid w:val="00FC502B"/>
    <w:rsid w:val="00FC609A"/>
    <w:rsid w:val="00FC68B7"/>
    <w:rsid w:val="00FC73B3"/>
    <w:rsid w:val="00FD0A36"/>
    <w:rsid w:val="00FD43FF"/>
    <w:rsid w:val="00FD507B"/>
    <w:rsid w:val="00FD541D"/>
    <w:rsid w:val="00FD621D"/>
    <w:rsid w:val="00FD6374"/>
    <w:rsid w:val="00FD7F2E"/>
    <w:rsid w:val="00FE0A9B"/>
    <w:rsid w:val="00FE138E"/>
    <w:rsid w:val="00FE22EC"/>
    <w:rsid w:val="00FE3D09"/>
    <w:rsid w:val="00FE4F21"/>
    <w:rsid w:val="00FE5013"/>
    <w:rsid w:val="00FE613C"/>
    <w:rsid w:val="00FE685E"/>
    <w:rsid w:val="00FE6922"/>
    <w:rsid w:val="00FE6985"/>
    <w:rsid w:val="00FE7F03"/>
    <w:rsid w:val="00FF1E4F"/>
    <w:rsid w:val="00FF22AF"/>
    <w:rsid w:val="00FF246E"/>
    <w:rsid w:val="00FF257C"/>
    <w:rsid w:val="00FF3219"/>
    <w:rsid w:val="00FF4084"/>
    <w:rsid w:val="00FF4463"/>
    <w:rsid w:val="00FF5DFB"/>
    <w:rsid w:val="00FF72F9"/>
    <w:rsid w:val="00FF76BB"/>
    <w:rsid w:val="00FF784E"/>
    <w:rsid w:val="00FF79A9"/>
    <w:rsid w:val="00FF7E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4669C403"/>
  <w15:docId w15:val="{6FFEEC32-E534-4DF6-9A3E-A00B476D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ChGChar">
    <w:name w:val="_ H _Ch_G Char"/>
    <w:link w:val="HChG"/>
    <w:rsid w:val="009014D8"/>
    <w:rPr>
      <w:b/>
      <w:sz w:val="28"/>
      <w:lang w:val="en-GB"/>
    </w:rPr>
  </w:style>
  <w:style w:type="character" w:customStyle="1" w:styleId="SingleTxtGChar">
    <w:name w:val="_ Single Txt_G Char"/>
    <w:link w:val="SingleTxtG"/>
    <w:qFormat/>
    <w:rsid w:val="009014D8"/>
    <w:rPr>
      <w:lang w:val="en-GB"/>
    </w:rPr>
  </w:style>
  <w:style w:type="paragraph" w:styleId="ListParagraph">
    <w:name w:val="List Paragraph"/>
    <w:basedOn w:val="Normal"/>
    <w:uiPriority w:val="34"/>
    <w:qFormat/>
    <w:rsid w:val="0061553A"/>
    <w:pPr>
      <w:suppressAutoHyphens w:val="0"/>
      <w:spacing w:line="240" w:lineRule="auto"/>
      <w:ind w:left="708"/>
    </w:pPr>
    <w:rPr>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unhideWhenUsed/>
    <w:rsid w:val="005C3DFB"/>
    <w:pPr>
      <w:spacing w:line="240" w:lineRule="auto"/>
    </w:pPr>
  </w:style>
  <w:style w:type="character" w:customStyle="1" w:styleId="CommentTextChar">
    <w:name w:val="Comment Text Char"/>
    <w:basedOn w:val="DefaultParagraphFont"/>
    <w:link w:val="CommentText"/>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 w:type="paragraph" w:customStyle="1" w:styleId="Default">
    <w:name w:val="Default"/>
    <w:qFormat/>
    <w:rsid w:val="000F34EA"/>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0F34EA"/>
    <w:pPr>
      <w:spacing w:after="120" w:line="240" w:lineRule="exact"/>
      <w:ind w:left="2268" w:right="1134" w:hanging="1134"/>
      <w:jc w:val="both"/>
    </w:pPr>
    <w:rPr>
      <w:lang w:eastAsia="en-US"/>
    </w:rPr>
  </w:style>
  <w:style w:type="character" w:customStyle="1" w:styleId="paraChar">
    <w:name w:val="para Char"/>
    <w:link w:val="para"/>
    <w:locked/>
    <w:rsid w:val="000F34EA"/>
    <w:rPr>
      <w:lang w:val="en-GB" w:eastAsia="en-US"/>
    </w:rPr>
  </w:style>
  <w:style w:type="character" w:styleId="UnresolvedMention">
    <w:name w:val="Unresolved Mention"/>
    <w:basedOn w:val="DefaultParagraphFont"/>
    <w:uiPriority w:val="99"/>
    <w:semiHidden/>
    <w:unhideWhenUsed/>
    <w:rsid w:val="00CC43DD"/>
    <w:rPr>
      <w:color w:val="605E5C"/>
      <w:shd w:val="clear" w:color="auto" w:fill="E1DFDD"/>
    </w:rPr>
  </w:style>
  <w:style w:type="paragraph" w:styleId="PlainText">
    <w:name w:val="Plain Text"/>
    <w:basedOn w:val="Normal"/>
    <w:link w:val="PlainTextChar"/>
    <w:rsid w:val="00660E8D"/>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660E8D"/>
    <w:rPr>
      <w:rFonts w:ascii="Courier New" w:eastAsiaTheme="minorEastAsia" w:hAnsi="Courier New"/>
      <w:lang w:val="en-GB" w:eastAsia="en-US"/>
    </w:rPr>
  </w:style>
  <w:style w:type="paragraph" w:styleId="BodyTextIndent">
    <w:name w:val="Body Text Indent"/>
    <w:basedOn w:val="Normal"/>
    <w:link w:val="BodyTextIndentChar"/>
    <w:rsid w:val="007E713F"/>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7E713F"/>
    <w:rPr>
      <w:sz w:val="24"/>
      <w:lang w:val="en-GB" w:eastAsia="en-US"/>
    </w:rPr>
  </w:style>
  <w:style w:type="paragraph" w:styleId="BodyTextIndent3">
    <w:name w:val="Body Text Indent 3"/>
    <w:basedOn w:val="Normal"/>
    <w:link w:val="BodyTextIndent3Char"/>
    <w:rsid w:val="007E713F"/>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E713F"/>
    <w:rPr>
      <w:color w:val="000000"/>
      <w:sz w:val="24"/>
      <w:szCs w:val="24"/>
      <w:lang w:val="en-GB" w:eastAsia="en-GB"/>
    </w:rPr>
  </w:style>
  <w:style w:type="character" w:customStyle="1" w:styleId="HeaderChar">
    <w:name w:val="Header Char"/>
    <w:aliases w:val="6_G Char"/>
    <w:basedOn w:val="DefaultParagraphFont"/>
    <w:link w:val="Header"/>
    <w:rsid w:val="00F47F6E"/>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37493265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479659198">
      <w:bodyDiv w:val="1"/>
      <w:marLeft w:val="0"/>
      <w:marRight w:val="0"/>
      <w:marTop w:val="0"/>
      <w:marBottom w:val="0"/>
      <w:divBdr>
        <w:top w:val="none" w:sz="0" w:space="0" w:color="auto"/>
        <w:left w:val="none" w:sz="0" w:space="0" w:color="auto"/>
        <w:bottom w:val="none" w:sz="0" w:space="0" w:color="auto"/>
        <w:right w:val="none" w:sz="0" w:space="0" w:color="auto"/>
      </w:divBdr>
    </w:div>
    <w:div w:id="522943934">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800726290">
      <w:bodyDiv w:val="1"/>
      <w:marLeft w:val="0"/>
      <w:marRight w:val="0"/>
      <w:marTop w:val="0"/>
      <w:marBottom w:val="0"/>
      <w:divBdr>
        <w:top w:val="none" w:sz="0" w:space="0" w:color="auto"/>
        <w:left w:val="none" w:sz="0" w:space="0" w:color="auto"/>
        <w:bottom w:val="none" w:sz="0" w:space="0" w:color="auto"/>
        <w:right w:val="none" w:sz="0" w:space="0" w:color="auto"/>
      </w:divBdr>
    </w:div>
    <w:div w:id="817113935">
      <w:bodyDiv w:val="1"/>
      <w:marLeft w:val="0"/>
      <w:marRight w:val="0"/>
      <w:marTop w:val="0"/>
      <w:marBottom w:val="0"/>
      <w:divBdr>
        <w:top w:val="none" w:sz="0" w:space="0" w:color="auto"/>
        <w:left w:val="none" w:sz="0" w:space="0" w:color="auto"/>
        <w:bottom w:val="none" w:sz="0" w:space="0" w:color="auto"/>
        <w:right w:val="none" w:sz="0" w:space="0" w:color="auto"/>
      </w:divBdr>
    </w:div>
    <w:div w:id="826169507">
      <w:bodyDiv w:val="1"/>
      <w:marLeft w:val="0"/>
      <w:marRight w:val="0"/>
      <w:marTop w:val="0"/>
      <w:marBottom w:val="0"/>
      <w:divBdr>
        <w:top w:val="none" w:sz="0" w:space="0" w:color="auto"/>
        <w:left w:val="none" w:sz="0" w:space="0" w:color="auto"/>
        <w:bottom w:val="none" w:sz="0" w:space="0" w:color="auto"/>
        <w:right w:val="none" w:sz="0" w:space="0" w:color="auto"/>
      </w:divBdr>
    </w:div>
    <w:div w:id="855001182">
      <w:bodyDiv w:val="1"/>
      <w:marLeft w:val="0"/>
      <w:marRight w:val="0"/>
      <w:marTop w:val="0"/>
      <w:marBottom w:val="0"/>
      <w:divBdr>
        <w:top w:val="none" w:sz="0" w:space="0" w:color="auto"/>
        <w:left w:val="none" w:sz="0" w:space="0" w:color="auto"/>
        <w:bottom w:val="none" w:sz="0" w:space="0" w:color="auto"/>
        <w:right w:val="none" w:sz="0" w:space="0" w:color="auto"/>
      </w:divBdr>
    </w:div>
    <w:div w:id="866606351">
      <w:bodyDiv w:val="1"/>
      <w:marLeft w:val="0"/>
      <w:marRight w:val="0"/>
      <w:marTop w:val="0"/>
      <w:marBottom w:val="0"/>
      <w:divBdr>
        <w:top w:val="none" w:sz="0" w:space="0" w:color="auto"/>
        <w:left w:val="none" w:sz="0" w:space="0" w:color="auto"/>
        <w:bottom w:val="none" w:sz="0" w:space="0" w:color="auto"/>
        <w:right w:val="none" w:sz="0" w:space="0" w:color="auto"/>
      </w:divBdr>
    </w:div>
    <w:div w:id="982735952">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008483375">
      <w:bodyDiv w:val="1"/>
      <w:marLeft w:val="0"/>
      <w:marRight w:val="0"/>
      <w:marTop w:val="0"/>
      <w:marBottom w:val="0"/>
      <w:divBdr>
        <w:top w:val="none" w:sz="0" w:space="0" w:color="auto"/>
        <w:left w:val="none" w:sz="0" w:space="0" w:color="auto"/>
        <w:bottom w:val="none" w:sz="0" w:space="0" w:color="auto"/>
        <w:right w:val="none" w:sz="0" w:space="0" w:color="auto"/>
      </w:divBdr>
    </w:div>
    <w:div w:id="1081755321">
      <w:bodyDiv w:val="1"/>
      <w:marLeft w:val="0"/>
      <w:marRight w:val="0"/>
      <w:marTop w:val="0"/>
      <w:marBottom w:val="0"/>
      <w:divBdr>
        <w:top w:val="none" w:sz="0" w:space="0" w:color="auto"/>
        <w:left w:val="none" w:sz="0" w:space="0" w:color="auto"/>
        <w:bottom w:val="none" w:sz="0" w:space="0" w:color="auto"/>
        <w:right w:val="none" w:sz="0" w:space="0" w:color="auto"/>
      </w:divBdr>
    </w:div>
    <w:div w:id="1316645476">
      <w:bodyDiv w:val="1"/>
      <w:marLeft w:val="0"/>
      <w:marRight w:val="0"/>
      <w:marTop w:val="0"/>
      <w:marBottom w:val="0"/>
      <w:divBdr>
        <w:top w:val="none" w:sz="0" w:space="0" w:color="auto"/>
        <w:left w:val="none" w:sz="0" w:space="0" w:color="auto"/>
        <w:bottom w:val="none" w:sz="0" w:space="0" w:color="auto"/>
        <w:right w:val="none" w:sz="0" w:space="0" w:color="auto"/>
      </w:divBdr>
    </w:div>
    <w:div w:id="1430934071">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583677841">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772972084">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 w:id="1952584359">
      <w:bodyDiv w:val="1"/>
      <w:marLeft w:val="0"/>
      <w:marRight w:val="0"/>
      <w:marTop w:val="0"/>
      <w:marBottom w:val="0"/>
      <w:divBdr>
        <w:top w:val="none" w:sz="0" w:space="0" w:color="auto"/>
        <w:left w:val="none" w:sz="0" w:space="0" w:color="auto"/>
        <w:bottom w:val="none" w:sz="0" w:space="0" w:color="auto"/>
        <w:right w:val="none" w:sz="0" w:space="0" w:color="auto"/>
      </w:divBdr>
    </w:div>
    <w:div w:id="1974362097">
      <w:bodyDiv w:val="1"/>
      <w:marLeft w:val="0"/>
      <w:marRight w:val="0"/>
      <w:marTop w:val="0"/>
      <w:marBottom w:val="0"/>
      <w:divBdr>
        <w:top w:val="none" w:sz="0" w:space="0" w:color="auto"/>
        <w:left w:val="none" w:sz="0" w:space="0" w:color="auto"/>
        <w:bottom w:val="none" w:sz="0" w:space="0" w:color="auto"/>
        <w:right w:val="none" w:sz="0" w:space="0" w:color="auto"/>
      </w:divBdr>
    </w:div>
    <w:div w:id="1997299977">
      <w:bodyDiv w:val="1"/>
      <w:marLeft w:val="0"/>
      <w:marRight w:val="0"/>
      <w:marTop w:val="0"/>
      <w:marBottom w:val="0"/>
      <w:divBdr>
        <w:top w:val="none" w:sz="0" w:space="0" w:color="auto"/>
        <w:left w:val="none" w:sz="0" w:space="0" w:color="auto"/>
        <w:bottom w:val="none" w:sz="0" w:space="0" w:color="auto"/>
        <w:right w:val="none" w:sz="0" w:space="0" w:color="auto"/>
      </w:divBdr>
    </w:div>
    <w:div w:id="20103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transport/documents/2021/01/informal-documents/russian-federation-artificial-intelligen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357F8-1B97-4807-8630-BD5A1AC84A2B}">
  <ds:schemaRefs>
    <ds:schemaRef ds:uri="http://schemas.openxmlformats.org/officeDocument/2006/bibliography"/>
  </ds:schemaRefs>
</ds:datastoreItem>
</file>

<file path=customXml/itemProps2.xml><?xml version="1.0" encoding="utf-8"?>
<ds:datastoreItem xmlns:ds="http://schemas.openxmlformats.org/officeDocument/2006/customXml" ds:itemID="{88AF839B-D4AD-42E1-A9E3-416C91F7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FB4F6-7967-48CB-B544-621C60007FBF}">
  <ds:schemaRefs>
    <ds:schemaRef ds:uri="http://schemas.microsoft.com/sharepoint/v3/contenttype/forms"/>
  </ds:schemaRefs>
</ds:datastoreItem>
</file>

<file path=customXml/itemProps4.xml><?xml version="1.0" encoding="utf-8"?>
<ds:datastoreItem xmlns:ds="http://schemas.openxmlformats.org/officeDocument/2006/customXml" ds:itemID="{20466C24-C453-4ECF-89F5-C9C55F13C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8975</Words>
  <Characters>48693</Characters>
  <Application>Microsoft Office Word</Application>
  <DocSecurity>0</DocSecurity>
  <Lines>1120</Lines>
  <Paragraphs>595</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ECE/TRANS/WP.29/GRVA/10</vt:lpstr>
      <vt:lpstr>ECE/TRANS/WP.29/GRVA/9</vt:lpstr>
      <vt:lpstr>ECE/TRANS/WP.29/GRVA/8</vt:lpstr>
      <vt:lpstr/>
    </vt:vector>
  </TitlesOfParts>
  <Company>CSD</Company>
  <LinksUpToDate>false</LinksUpToDate>
  <CharactersWithSpaces>57389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ECE/TRANS/WP.29/GRVA/10</dc:title>
  <dc:subject>2110775</dc:subject>
  <dc:creator>Francois Guichard</dc:creator>
  <cp:keywords/>
  <dc:description/>
  <cp:lastModifiedBy>Edna KAY</cp:lastModifiedBy>
  <cp:revision>2</cp:revision>
  <cp:lastPrinted>2021-07-12T09:54:00Z</cp:lastPrinted>
  <dcterms:created xsi:type="dcterms:W3CDTF">2021-10-05T07:58:00Z</dcterms:created>
  <dcterms:modified xsi:type="dcterms:W3CDTF">2021-10-05T07:58:00Z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