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790CCA3A" w:rsidR="009E6CB7" w:rsidRPr="00FF02F5" w:rsidRDefault="00BB169E" w:rsidP="00954785">
            <w:pPr>
              <w:jc w:val="right"/>
            </w:pPr>
            <w:r w:rsidRPr="00BB169E">
              <w:rPr>
                <w:sz w:val="40"/>
              </w:rPr>
              <w:t>ECE</w:t>
            </w:r>
            <w:r>
              <w:t>/TRANS/2022/</w:t>
            </w:r>
            <w:r w:rsidR="00B4109C">
              <w:t>30</w:t>
            </w:r>
          </w:p>
        </w:tc>
      </w:tr>
      <w:tr w:rsidR="00FF02F5" w:rsidRPr="00FF02F5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6089934A" w14:textId="108022C5" w:rsidR="00954785" w:rsidRPr="00FF02F5" w:rsidRDefault="00AE7057" w:rsidP="00954785">
            <w:pPr>
              <w:spacing w:line="240" w:lineRule="exact"/>
            </w:pPr>
            <w:r>
              <w:t>21</w:t>
            </w:r>
            <w:r w:rsidR="001D54CF">
              <w:t xml:space="preserve"> February </w:t>
            </w:r>
            <w:r w:rsidR="00954785" w:rsidRPr="00FF02F5">
              <w:t>20</w:t>
            </w:r>
            <w:r w:rsidR="006B3ABA">
              <w:t>2</w:t>
            </w:r>
            <w:r w:rsidR="001D54CF">
              <w:t>2</w:t>
            </w:r>
          </w:p>
          <w:p w14:paraId="6089934B" w14:textId="2A76624F" w:rsidR="00954785" w:rsidRPr="00FF02F5" w:rsidRDefault="006E751B" w:rsidP="00954785">
            <w:pPr>
              <w:spacing w:line="240" w:lineRule="exact"/>
            </w:pPr>
            <w:r>
              <w:t>English</w:t>
            </w:r>
          </w:p>
          <w:p w14:paraId="6089934C" w14:textId="1F61617B" w:rsidR="00954785" w:rsidRPr="00FF02F5" w:rsidRDefault="00AE7057" w:rsidP="00954785">
            <w:pPr>
              <w:spacing w:line="240" w:lineRule="exact"/>
            </w:pPr>
            <w:r>
              <w:t xml:space="preserve">Original: </w:t>
            </w:r>
            <w:r w:rsidR="00954785" w:rsidRPr="00FF02F5">
              <w:t>English</w:t>
            </w:r>
            <w:r w:rsidR="001D54CF">
              <w:t>, French and Russian</w:t>
            </w:r>
          </w:p>
        </w:tc>
      </w:tr>
    </w:tbl>
    <w:p w14:paraId="6089934E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60899350" w14:textId="337DCF34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</w:t>
      </w:r>
      <w:r w:rsidR="00A06F27">
        <w:rPr>
          <w:b/>
          <w:bCs/>
        </w:rPr>
        <w:t>fourth</w:t>
      </w:r>
      <w:r w:rsidRPr="00FF02F5">
        <w:rPr>
          <w:b/>
          <w:bCs/>
        </w:rPr>
        <w:t xml:space="preserve"> session</w:t>
      </w:r>
    </w:p>
    <w:p w14:paraId="0C10A7D4" w14:textId="1B5FF477" w:rsidR="00A33BB4" w:rsidRPr="00D60B77" w:rsidRDefault="00250503" w:rsidP="00D60B77">
      <w:pPr>
        <w:rPr>
          <w:b/>
          <w:bCs/>
        </w:rPr>
      </w:pPr>
      <w:r w:rsidRPr="00FF02F5">
        <w:t>Geneva, 2</w:t>
      </w:r>
      <w:r w:rsidR="00A06F27">
        <w:t>2</w:t>
      </w:r>
      <w:r w:rsidR="00A33BB4">
        <w:t>–</w:t>
      </w:r>
      <w:r w:rsidRPr="00FF02F5">
        <w:t>2</w:t>
      </w:r>
      <w:r w:rsidR="00A06F27">
        <w:t>5</w:t>
      </w:r>
      <w:r w:rsidRPr="00FF02F5">
        <w:t xml:space="preserve"> February 202</w:t>
      </w:r>
      <w:r w:rsidR="00A06F27">
        <w:t>2</w:t>
      </w:r>
      <w:r w:rsidRPr="00FF02F5">
        <w:br/>
        <w:t xml:space="preserve">Item </w:t>
      </w:r>
      <w:r w:rsidR="00A33BB4">
        <w:t>9 (j)</w:t>
      </w:r>
      <w:r w:rsidRPr="00FF02F5">
        <w:t xml:space="preserve"> of the provisional agenda</w:t>
      </w:r>
      <w:r w:rsidRPr="00FF02F5">
        <w:br/>
      </w:r>
      <w:r w:rsidR="00A33BB4" w:rsidRPr="00A33BB4">
        <w:rPr>
          <w:b/>
          <w:bCs/>
        </w:rPr>
        <w:t xml:space="preserve">Strategic questions of a horizontal and cross-sectoral policy </w:t>
      </w:r>
      <w:r w:rsidR="00D60B77">
        <w:rPr>
          <w:b/>
          <w:bCs/>
        </w:rPr>
        <w:br/>
      </w:r>
      <w:r w:rsidR="00A33BB4" w:rsidRPr="00A33BB4">
        <w:rPr>
          <w:b/>
          <w:bCs/>
        </w:rPr>
        <w:t>or regulatory nature:</w:t>
      </w:r>
      <w:r w:rsidR="00D60B77">
        <w:rPr>
          <w:b/>
          <w:bCs/>
        </w:rPr>
        <w:t xml:space="preserve"> </w:t>
      </w:r>
      <w:r w:rsidR="00A33BB4" w:rsidRPr="00D60B77">
        <w:rPr>
          <w:b/>
          <w:bCs/>
        </w:rPr>
        <w:t>Road traffic safety</w:t>
      </w:r>
    </w:p>
    <w:p w14:paraId="60899352" w14:textId="4DFB4149" w:rsidR="00795386" w:rsidRDefault="00250503" w:rsidP="00250503">
      <w:pPr>
        <w:pStyle w:val="HChG"/>
      </w:pPr>
      <w:r w:rsidRPr="00FF02F5">
        <w:tab/>
      </w:r>
      <w:r w:rsidRPr="00FF02F5">
        <w:tab/>
      </w:r>
      <w:r w:rsidR="00A33BB4" w:rsidRPr="00A33BB4">
        <w:t>Brazil's request to become a full participant at the Global Forum for Road Traffic Safety (WP.1)</w:t>
      </w:r>
    </w:p>
    <w:p w14:paraId="25C2F132" w14:textId="741BC607" w:rsidR="00EF33DF" w:rsidRDefault="001237F5" w:rsidP="001237F5">
      <w:pPr>
        <w:pStyle w:val="H1G"/>
      </w:pPr>
      <w:r>
        <w:tab/>
      </w:r>
      <w:r>
        <w:tab/>
      </w:r>
      <w:r w:rsidR="00D60B77">
        <w:t xml:space="preserve">Submitted by the Government of </w:t>
      </w:r>
      <w:r>
        <w:t>Brazil</w:t>
      </w:r>
      <w:r w:rsidR="003C25E7" w:rsidRPr="00695513">
        <w:rPr>
          <w:rStyle w:val="FootnoteReference"/>
          <w:b w:val="0"/>
          <w:bCs/>
          <w:sz w:val="20"/>
        </w:rPr>
        <w:footnoteReference w:customMarkFollows="1" w:id="2"/>
        <w:t>*</w:t>
      </w:r>
      <w:r w:rsidR="003C25E7" w:rsidRPr="00B9435D">
        <w:rPr>
          <w:b w:val="0"/>
          <w:bCs/>
          <w:sz w:val="20"/>
          <w:vertAlign w:val="superscript"/>
        </w:rPr>
        <w:t>,</w:t>
      </w:r>
      <w:r w:rsidR="003C25E7">
        <w:rPr>
          <w:b w:val="0"/>
          <w:bCs/>
          <w:sz w:val="20"/>
        </w:rPr>
        <w:t xml:space="preserve"> </w:t>
      </w:r>
      <w:r w:rsidR="003C25E7" w:rsidRPr="00B9435D">
        <w:rPr>
          <w:rStyle w:val="FootnoteReference"/>
          <w:b w:val="0"/>
          <w:bCs/>
          <w:sz w:val="20"/>
        </w:rPr>
        <w:footnoteReference w:customMarkFollows="1" w:id="3"/>
        <w:t>**</w:t>
      </w:r>
    </w:p>
    <w:p w14:paraId="4EEF5995" w14:textId="13989FE4" w:rsidR="001D54CF" w:rsidRPr="00460BD3" w:rsidRDefault="001D54CF" w:rsidP="00460BD3">
      <w:pPr>
        <w:pStyle w:val="SingleTxtG"/>
      </w:pPr>
      <w:r w:rsidRPr="00460BD3">
        <w:rPr>
          <w:w w:val="110"/>
        </w:rPr>
        <w:t>1.</w:t>
      </w:r>
      <w:r w:rsidRPr="00460BD3">
        <w:rPr>
          <w:w w:val="110"/>
        </w:rPr>
        <w:tab/>
        <w:t xml:space="preserve">Improving road </w:t>
      </w:r>
      <w:r w:rsidRPr="00460BD3">
        <w:t>traffic</w:t>
      </w:r>
      <w:r w:rsidRPr="00460BD3">
        <w:rPr>
          <w:w w:val="110"/>
        </w:rPr>
        <w:t xml:space="preserve"> safety requires multi-sectoral collaboration efforts and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partnerships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with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society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and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governments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in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promoting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regional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and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international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cooperation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policies led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and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coordinated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by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the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United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Nations through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its regional</w:t>
      </w:r>
      <w:r w:rsidRPr="00460BD3">
        <w:rPr>
          <w:spacing w:val="1"/>
          <w:w w:val="110"/>
        </w:rPr>
        <w:t xml:space="preserve"> </w:t>
      </w:r>
      <w:r w:rsidRPr="00460BD3">
        <w:rPr>
          <w:w w:val="110"/>
        </w:rPr>
        <w:t>commissions.</w:t>
      </w:r>
    </w:p>
    <w:p w14:paraId="481D952D" w14:textId="38D3A13E" w:rsidR="001D54CF" w:rsidRPr="00460BD3" w:rsidRDefault="001D54CF" w:rsidP="001D54CF">
      <w:pPr>
        <w:pStyle w:val="SingleTxtG"/>
      </w:pPr>
      <w:r w:rsidRPr="00460BD3">
        <w:t>2.</w:t>
      </w:r>
      <w:r w:rsidRPr="00460BD3">
        <w:tab/>
        <w:t>The United Nations Economic Commission for</w:t>
      </w:r>
      <w:r w:rsidRPr="00460BD3">
        <w:rPr>
          <w:spacing w:val="1"/>
        </w:rPr>
        <w:t xml:space="preserve"> </w:t>
      </w:r>
      <w:r w:rsidRPr="00460BD3">
        <w:t>Europe (UNECE) plays a strategic</w:t>
      </w:r>
      <w:r w:rsidRPr="00460BD3">
        <w:rPr>
          <w:spacing w:val="1"/>
        </w:rPr>
        <w:t xml:space="preserve"> </w:t>
      </w:r>
      <w:r w:rsidRPr="00460BD3">
        <w:rPr>
          <w:w w:val="105"/>
        </w:rPr>
        <w:t>key role in leading these global efforts to improve road safety through the Inland Transport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Committee</w:t>
      </w:r>
      <w:r w:rsidRPr="00460BD3">
        <w:rPr>
          <w:spacing w:val="2"/>
          <w:w w:val="105"/>
        </w:rPr>
        <w:t xml:space="preserve"> </w:t>
      </w:r>
      <w:r w:rsidRPr="00460BD3">
        <w:rPr>
          <w:w w:val="105"/>
        </w:rPr>
        <w:t>(ITC)</w:t>
      </w:r>
      <w:r w:rsidRPr="00460BD3">
        <w:rPr>
          <w:spacing w:val="-7"/>
          <w:w w:val="105"/>
        </w:rPr>
        <w:t xml:space="preserve"> </w:t>
      </w:r>
      <w:r w:rsidRPr="00460BD3">
        <w:rPr>
          <w:w w:val="105"/>
        </w:rPr>
        <w:t>and</w:t>
      </w:r>
      <w:r w:rsidRPr="00460BD3">
        <w:rPr>
          <w:spacing w:val="-17"/>
          <w:w w:val="105"/>
        </w:rPr>
        <w:t xml:space="preserve"> </w:t>
      </w:r>
      <w:r w:rsidRPr="00460BD3">
        <w:rPr>
          <w:w w:val="105"/>
        </w:rPr>
        <w:t>its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subsidiary</w:t>
      </w:r>
      <w:r w:rsidRPr="00460BD3">
        <w:rPr>
          <w:spacing w:val="-5"/>
          <w:w w:val="105"/>
        </w:rPr>
        <w:t xml:space="preserve"> </w:t>
      </w:r>
      <w:r w:rsidRPr="00460BD3">
        <w:rPr>
          <w:w w:val="105"/>
        </w:rPr>
        <w:t>bodies.</w:t>
      </w:r>
    </w:p>
    <w:p w14:paraId="7A847D8A" w14:textId="7262CDCD" w:rsidR="001D54CF" w:rsidRPr="00460BD3" w:rsidRDefault="001D54CF" w:rsidP="001D54CF">
      <w:pPr>
        <w:pStyle w:val="SingleTxtG"/>
      </w:pPr>
      <w:r w:rsidRPr="00460BD3">
        <w:rPr>
          <w:w w:val="105"/>
        </w:rPr>
        <w:t>3.</w:t>
      </w:r>
      <w:r w:rsidRPr="00460BD3">
        <w:rPr>
          <w:w w:val="105"/>
        </w:rPr>
        <w:tab/>
        <w:t>The Global Forum for Road Traffic Safety (WP.1</w:t>
      </w:r>
      <w:r w:rsidR="00460BD3" w:rsidRPr="00460BD3">
        <w:rPr>
          <w:w w:val="105"/>
          <w:lang w:val="en-US"/>
        </w:rPr>
        <w:t>)</w:t>
      </w:r>
      <w:r w:rsidRPr="00460BD3">
        <w:rPr>
          <w:w w:val="105"/>
        </w:rPr>
        <w:t>, the only permanent body in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the United Nations system that focuses on improving road safety, plays a vital role by leading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global discussions on international road safety legal instruments. The 1968 Conventions on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Road</w:t>
      </w:r>
      <w:r w:rsidRPr="00460BD3">
        <w:rPr>
          <w:spacing w:val="-12"/>
          <w:w w:val="105"/>
        </w:rPr>
        <w:t xml:space="preserve"> </w:t>
      </w:r>
      <w:r w:rsidRPr="00460BD3">
        <w:rPr>
          <w:w w:val="105"/>
        </w:rPr>
        <w:t>Traffic</w:t>
      </w:r>
      <w:r w:rsidRPr="00460BD3">
        <w:rPr>
          <w:spacing w:val="-2"/>
          <w:w w:val="105"/>
        </w:rPr>
        <w:t xml:space="preserve"> </w:t>
      </w:r>
      <w:r w:rsidRPr="00460BD3">
        <w:rPr>
          <w:w w:val="105"/>
        </w:rPr>
        <w:t>and</w:t>
      </w:r>
      <w:r w:rsidRPr="00460BD3">
        <w:rPr>
          <w:spacing w:val="-8"/>
          <w:w w:val="105"/>
        </w:rPr>
        <w:t xml:space="preserve"> </w:t>
      </w:r>
      <w:r w:rsidRPr="00460BD3">
        <w:rPr>
          <w:w w:val="105"/>
        </w:rPr>
        <w:t>Road</w:t>
      </w:r>
      <w:r w:rsidRPr="00460BD3">
        <w:rPr>
          <w:spacing w:val="-6"/>
          <w:w w:val="105"/>
        </w:rPr>
        <w:t xml:space="preserve"> </w:t>
      </w:r>
      <w:r w:rsidRPr="00460BD3">
        <w:rPr>
          <w:w w:val="105"/>
        </w:rPr>
        <w:t>Signs</w:t>
      </w:r>
      <w:r w:rsidRPr="00460BD3">
        <w:rPr>
          <w:spacing w:val="-15"/>
          <w:w w:val="105"/>
        </w:rPr>
        <w:t xml:space="preserve"> </w:t>
      </w:r>
      <w:r w:rsidRPr="00460BD3">
        <w:rPr>
          <w:w w:val="105"/>
        </w:rPr>
        <w:t>and</w:t>
      </w:r>
      <w:r w:rsidRPr="00460BD3">
        <w:rPr>
          <w:spacing w:val="-2"/>
          <w:w w:val="105"/>
        </w:rPr>
        <w:t xml:space="preserve"> </w:t>
      </w:r>
      <w:r w:rsidRPr="00460BD3">
        <w:rPr>
          <w:w w:val="105"/>
        </w:rPr>
        <w:t>Signals</w:t>
      </w:r>
      <w:r w:rsidRPr="00460BD3">
        <w:rPr>
          <w:spacing w:val="-14"/>
          <w:w w:val="105"/>
        </w:rPr>
        <w:t xml:space="preserve"> </w:t>
      </w:r>
      <w:r w:rsidRPr="00460BD3">
        <w:rPr>
          <w:w w:val="105"/>
        </w:rPr>
        <w:t>are</w:t>
      </w:r>
      <w:r w:rsidRPr="00460BD3">
        <w:rPr>
          <w:spacing w:val="-12"/>
          <w:w w:val="105"/>
        </w:rPr>
        <w:t xml:space="preserve"> </w:t>
      </w:r>
      <w:r w:rsidRPr="00460BD3">
        <w:rPr>
          <w:w w:val="105"/>
        </w:rPr>
        <w:t>great</w:t>
      </w:r>
      <w:r w:rsidRPr="00460BD3">
        <w:rPr>
          <w:spacing w:val="-2"/>
          <w:w w:val="105"/>
        </w:rPr>
        <w:t xml:space="preserve"> </w:t>
      </w:r>
      <w:r w:rsidRPr="00460BD3">
        <w:rPr>
          <w:w w:val="105"/>
        </w:rPr>
        <w:t>examples</w:t>
      </w:r>
      <w:r w:rsidRPr="00460BD3">
        <w:rPr>
          <w:spacing w:val="-14"/>
          <w:w w:val="105"/>
        </w:rPr>
        <w:t xml:space="preserve"> </w:t>
      </w:r>
      <w:r w:rsidRPr="00460BD3">
        <w:rPr>
          <w:w w:val="105"/>
        </w:rPr>
        <w:t>of</w:t>
      </w:r>
      <w:r w:rsidRPr="00460BD3">
        <w:rPr>
          <w:spacing w:val="16"/>
          <w:w w:val="105"/>
        </w:rPr>
        <w:t xml:space="preserve"> </w:t>
      </w:r>
      <w:r w:rsidRPr="00460BD3">
        <w:rPr>
          <w:w w:val="105"/>
        </w:rPr>
        <w:t>such</w:t>
      </w:r>
      <w:r w:rsidRPr="00460BD3">
        <w:rPr>
          <w:spacing w:val="-3"/>
          <w:w w:val="105"/>
        </w:rPr>
        <w:t xml:space="preserve"> </w:t>
      </w:r>
      <w:r w:rsidRPr="00460BD3">
        <w:rPr>
          <w:w w:val="105"/>
        </w:rPr>
        <w:t>tools</w:t>
      </w:r>
      <w:r w:rsidRPr="00460BD3">
        <w:rPr>
          <w:spacing w:val="-11"/>
          <w:w w:val="105"/>
        </w:rPr>
        <w:t xml:space="preserve"> </w:t>
      </w:r>
      <w:r w:rsidRPr="00460BD3">
        <w:rPr>
          <w:w w:val="105"/>
        </w:rPr>
        <w:t>to</w:t>
      </w:r>
      <w:r w:rsidRPr="00460BD3">
        <w:rPr>
          <w:spacing w:val="-5"/>
          <w:w w:val="105"/>
        </w:rPr>
        <w:t xml:space="preserve"> </w:t>
      </w:r>
      <w:r w:rsidRPr="00460BD3">
        <w:rPr>
          <w:w w:val="105"/>
        </w:rPr>
        <w:t>harmonize</w:t>
      </w:r>
      <w:r w:rsidRPr="00460BD3">
        <w:rPr>
          <w:spacing w:val="-7"/>
          <w:w w:val="105"/>
        </w:rPr>
        <w:t xml:space="preserve"> </w:t>
      </w:r>
      <w:r w:rsidRPr="00460BD3">
        <w:rPr>
          <w:w w:val="105"/>
        </w:rPr>
        <w:t>global</w:t>
      </w:r>
      <w:r w:rsidRPr="00460BD3">
        <w:rPr>
          <w:spacing w:val="-59"/>
          <w:w w:val="105"/>
        </w:rPr>
        <w:t xml:space="preserve"> </w:t>
      </w:r>
      <w:r w:rsidRPr="00460BD3">
        <w:rPr>
          <w:w w:val="110"/>
        </w:rPr>
        <w:t>traffic</w:t>
      </w:r>
      <w:r w:rsidRPr="00460BD3">
        <w:rPr>
          <w:spacing w:val="-11"/>
          <w:w w:val="110"/>
        </w:rPr>
        <w:t xml:space="preserve"> </w:t>
      </w:r>
      <w:r w:rsidRPr="00460BD3">
        <w:rPr>
          <w:w w:val="110"/>
        </w:rPr>
        <w:t>rules.</w:t>
      </w:r>
    </w:p>
    <w:p w14:paraId="38993119" w14:textId="3CC77D1A" w:rsidR="001D54CF" w:rsidRPr="00460BD3" w:rsidRDefault="001D54CF" w:rsidP="001D54CF">
      <w:pPr>
        <w:pStyle w:val="SingleTxtG"/>
      </w:pPr>
      <w:r w:rsidRPr="00460BD3">
        <w:t>4.</w:t>
      </w:r>
      <w:r w:rsidRPr="00460BD3">
        <w:tab/>
        <w:t>For this reason, Brazil, as a Contracting Party to the Vienna Convention on Road</w:t>
      </w:r>
      <w:r w:rsidRPr="00460BD3">
        <w:rPr>
          <w:spacing w:val="1"/>
        </w:rPr>
        <w:t xml:space="preserve"> </w:t>
      </w:r>
      <w:r w:rsidRPr="00460BD3">
        <w:rPr>
          <w:w w:val="105"/>
        </w:rPr>
        <w:t>Traffic (1968), has been an active participant since the seventy-second session of the WP.1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and, based on the deliberations of the Second Global High-Level Conference on Road Safety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(Brasilia, 18-19 November 2015), is committed to continuing participating at the sessions. We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look forward to sharing our knowledge, opinions and to contributing to the strengthening of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the</w:t>
      </w:r>
      <w:r w:rsidRPr="00460BD3">
        <w:rPr>
          <w:spacing w:val="4"/>
          <w:w w:val="105"/>
        </w:rPr>
        <w:t xml:space="preserve"> </w:t>
      </w:r>
      <w:r w:rsidRPr="00460BD3">
        <w:rPr>
          <w:w w:val="105"/>
        </w:rPr>
        <w:t>Global</w:t>
      </w:r>
      <w:r w:rsidRPr="00460BD3">
        <w:rPr>
          <w:spacing w:val="-8"/>
          <w:w w:val="105"/>
        </w:rPr>
        <w:t xml:space="preserve"> </w:t>
      </w:r>
      <w:r w:rsidRPr="00460BD3">
        <w:rPr>
          <w:w w:val="105"/>
        </w:rPr>
        <w:t>Forum</w:t>
      </w:r>
      <w:r w:rsidRPr="00460BD3">
        <w:rPr>
          <w:spacing w:val="-20"/>
          <w:w w:val="105"/>
        </w:rPr>
        <w:t xml:space="preserve"> </w:t>
      </w:r>
      <w:r w:rsidRPr="00460BD3">
        <w:rPr>
          <w:w w:val="105"/>
        </w:rPr>
        <w:t>for</w:t>
      </w:r>
      <w:r w:rsidRPr="00460BD3">
        <w:rPr>
          <w:spacing w:val="20"/>
          <w:w w:val="105"/>
        </w:rPr>
        <w:t xml:space="preserve"> </w:t>
      </w:r>
      <w:r w:rsidRPr="00460BD3">
        <w:rPr>
          <w:w w:val="105"/>
        </w:rPr>
        <w:t>Road</w:t>
      </w:r>
      <w:r w:rsidRPr="00460BD3">
        <w:rPr>
          <w:spacing w:val="-8"/>
          <w:w w:val="105"/>
        </w:rPr>
        <w:t xml:space="preserve"> </w:t>
      </w:r>
      <w:r w:rsidRPr="00460BD3">
        <w:rPr>
          <w:w w:val="105"/>
        </w:rPr>
        <w:t>Traffic</w:t>
      </w:r>
      <w:r w:rsidRPr="00460BD3">
        <w:rPr>
          <w:spacing w:val="-13"/>
          <w:w w:val="105"/>
        </w:rPr>
        <w:t xml:space="preserve"> </w:t>
      </w:r>
      <w:r w:rsidRPr="00460BD3">
        <w:rPr>
          <w:w w:val="105"/>
        </w:rPr>
        <w:t>Safety</w:t>
      </w:r>
      <w:r w:rsidRPr="00460BD3">
        <w:rPr>
          <w:spacing w:val="-6"/>
          <w:w w:val="105"/>
        </w:rPr>
        <w:t xml:space="preserve"> </w:t>
      </w:r>
      <w:r w:rsidRPr="00460BD3">
        <w:rPr>
          <w:w w:val="105"/>
        </w:rPr>
        <w:t>(WP.1).</w:t>
      </w:r>
    </w:p>
    <w:p w14:paraId="08CBC995" w14:textId="31028F1A" w:rsidR="00EF33DF" w:rsidRPr="00460BD3" w:rsidRDefault="001D54CF" w:rsidP="001D54CF">
      <w:pPr>
        <w:pStyle w:val="SingleTxtG"/>
        <w:rPr>
          <w:w w:val="105"/>
        </w:rPr>
      </w:pPr>
      <w:r w:rsidRPr="00460BD3">
        <w:rPr>
          <w:w w:val="105"/>
        </w:rPr>
        <w:t>5.</w:t>
      </w:r>
      <w:r w:rsidRPr="00460BD3">
        <w:rPr>
          <w:w w:val="105"/>
        </w:rPr>
        <w:tab/>
        <w:t>Thus, with the support of UNECE member States and the Inland Transport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Committee (ITC) Secretariat, the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Government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of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Brazil would like to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formally request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to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become a full participant with voting rights in WP.1, according to the rules established in the</w:t>
      </w:r>
      <w:r w:rsidRPr="00460BD3">
        <w:rPr>
          <w:spacing w:val="1"/>
          <w:w w:val="105"/>
        </w:rPr>
        <w:t xml:space="preserve"> </w:t>
      </w:r>
      <w:r w:rsidRPr="00460BD3">
        <w:rPr>
          <w:w w:val="105"/>
        </w:rPr>
        <w:t>reference</w:t>
      </w:r>
      <w:r w:rsidRPr="00460BD3">
        <w:rPr>
          <w:spacing w:val="-10"/>
          <w:w w:val="105"/>
        </w:rPr>
        <w:t xml:space="preserve"> </w:t>
      </w:r>
      <w:r w:rsidRPr="00460BD3">
        <w:rPr>
          <w:w w:val="105"/>
        </w:rPr>
        <w:t>documents</w:t>
      </w:r>
      <w:r w:rsidRPr="00460BD3">
        <w:rPr>
          <w:spacing w:val="-7"/>
          <w:w w:val="105"/>
        </w:rPr>
        <w:t xml:space="preserve"> </w:t>
      </w:r>
      <w:r w:rsidRPr="00460BD3">
        <w:rPr>
          <w:w w:val="105"/>
        </w:rPr>
        <w:t>(ECE/EX/1</w:t>
      </w:r>
      <w:r w:rsidRPr="00460BD3">
        <w:rPr>
          <w:spacing w:val="-34"/>
          <w:w w:val="105"/>
        </w:rPr>
        <w:t xml:space="preserve"> </w:t>
      </w:r>
      <w:r w:rsidRPr="00460BD3">
        <w:rPr>
          <w:w w:val="105"/>
        </w:rPr>
        <w:t>and</w:t>
      </w:r>
      <w:r w:rsidRPr="00460BD3">
        <w:rPr>
          <w:spacing w:val="-13"/>
          <w:w w:val="105"/>
        </w:rPr>
        <w:t xml:space="preserve"> </w:t>
      </w:r>
      <w:r w:rsidRPr="00460BD3">
        <w:rPr>
          <w:w w:val="105"/>
        </w:rPr>
        <w:t>ECE/TRANS/100/Add.1).</w:t>
      </w:r>
    </w:p>
    <w:p w14:paraId="2BC7D035" w14:textId="086AD0FB" w:rsidR="00264D6B" w:rsidRPr="00460BD3" w:rsidRDefault="00264D6B" w:rsidP="00264D6B">
      <w:pPr>
        <w:pStyle w:val="SingleTxtG"/>
      </w:pPr>
      <w:r w:rsidRPr="00460BD3">
        <w:t>6.</w:t>
      </w:r>
      <w:r w:rsidRPr="00460BD3">
        <w:tab/>
        <w:t>At its seventy-third session (19-22 September 2016), WP.1 unanimously endorsed Brazil's request to become a full participant with voting rights and agreed to support the request at the next ITC session (ECE/TRANS/WP.1/155).</w:t>
      </w:r>
    </w:p>
    <w:p w14:paraId="4A389D01" w14:textId="19B51C59" w:rsidR="00264D6B" w:rsidRPr="00460BD3" w:rsidRDefault="00264D6B" w:rsidP="00264D6B">
      <w:pPr>
        <w:pStyle w:val="SingleTxtG"/>
      </w:pPr>
      <w:r w:rsidRPr="00460BD3">
        <w:lastRenderedPageBreak/>
        <w:t>7.</w:t>
      </w:r>
      <w:r w:rsidRPr="00460BD3">
        <w:tab/>
        <w:t xml:space="preserve">In conclusion, the Government of Brazil would like to count on the invaluable support of the UNECE member States and the ITC Secretariat for our request to become a full participant with voting rights in </w:t>
      </w:r>
      <w:proofErr w:type="spellStart"/>
      <w:proofErr w:type="gramStart"/>
      <w:r w:rsidRPr="00460BD3">
        <w:t>WP.l</w:t>
      </w:r>
      <w:proofErr w:type="spellEnd"/>
      <w:proofErr w:type="gramEnd"/>
      <w:r w:rsidRPr="00460BD3">
        <w:t xml:space="preserve"> of the ITC.</w:t>
      </w:r>
    </w:p>
    <w:p w14:paraId="540D423F" w14:textId="1BB34268" w:rsidR="00264D6B" w:rsidRPr="00264D6B" w:rsidRDefault="00264D6B" w:rsidP="00264D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4D6B" w:rsidRPr="00264D6B" w:rsidSect="0095478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1AB3" w14:textId="77777777" w:rsidR="00CC672F" w:rsidRDefault="00CC672F"/>
  </w:endnote>
  <w:endnote w:type="continuationSeparator" w:id="0">
    <w:p w14:paraId="125E164D" w14:textId="77777777" w:rsidR="00CC672F" w:rsidRDefault="00CC672F"/>
  </w:endnote>
  <w:endnote w:type="continuationNotice" w:id="1">
    <w:p w14:paraId="5A6D618C" w14:textId="77777777" w:rsidR="00CC672F" w:rsidRDefault="00CC6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E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A76" w14:textId="77777777" w:rsidR="00CC672F" w:rsidRPr="000B175B" w:rsidRDefault="00CC67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B236F4" w14:textId="77777777" w:rsidR="00CC672F" w:rsidRPr="00FC68B7" w:rsidRDefault="00CC67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CCBA85" w14:textId="77777777" w:rsidR="00CC672F" w:rsidRDefault="00CC672F"/>
  </w:footnote>
  <w:footnote w:id="2">
    <w:p w14:paraId="4B2A312E" w14:textId="13D47882" w:rsidR="003C25E7" w:rsidRPr="00695513" w:rsidRDefault="003C25E7" w:rsidP="003C25E7">
      <w:pPr>
        <w:pStyle w:val="FootnoteText"/>
      </w:pPr>
      <w:r>
        <w:rPr>
          <w:rStyle w:val="FootnoteReference"/>
        </w:rPr>
        <w:tab/>
      </w:r>
      <w:r w:rsidRPr="00695513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 xml:space="preserve">This document was received by the </w:t>
      </w:r>
      <w:r w:rsidR="00460BD3">
        <w:t xml:space="preserve">ITC </w:t>
      </w:r>
      <w:r>
        <w:t>secretariat on 18 February 2022.</w:t>
      </w:r>
    </w:p>
  </w:footnote>
  <w:footnote w:id="3">
    <w:p w14:paraId="2CAD8110" w14:textId="09CAFD45" w:rsidR="003C25E7" w:rsidRPr="00B9435D" w:rsidRDefault="003C25E7" w:rsidP="003C25E7">
      <w:pPr>
        <w:pStyle w:val="FootnoteText"/>
      </w:pPr>
      <w:r>
        <w:rPr>
          <w:rStyle w:val="FootnoteReference"/>
        </w:rPr>
        <w:tab/>
      </w:r>
      <w:r w:rsidRPr="00B9435D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="00B757E9">
        <w:t>The present document has been reproduced as received.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B" w14:textId="5552FDFB" w:rsidR="00954785" w:rsidRPr="00954785" w:rsidRDefault="00CA63B7">
    <w:pPr>
      <w:pStyle w:val="Header"/>
    </w:pPr>
    <w:fldSimple w:instr=" TITLE  \* MERGEFORMAT ">
      <w:r w:rsidR="00BB169E">
        <w:t>ECE/TRANS/2022/</w:t>
      </w:r>
    </w:fldSimple>
    <w:r w:rsidR="00B4109C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C" w14:textId="3BF25B06" w:rsidR="00954785" w:rsidRPr="00954785" w:rsidRDefault="00CA63B7" w:rsidP="00954785">
    <w:pPr>
      <w:pStyle w:val="Header"/>
      <w:jc w:val="right"/>
    </w:pPr>
    <w:fldSimple w:instr=" TITLE  \* MERGEFORMAT ">
      <w:r w:rsidR="00BB169E">
        <w:t>ECE/TRANS/2022/27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C4089C"/>
    <w:multiLevelType w:val="hybridMultilevel"/>
    <w:tmpl w:val="F3FA5AC8"/>
    <w:lvl w:ilvl="0" w:tplc="371CA3D4">
      <w:start w:val="1"/>
      <w:numFmt w:val="decimal"/>
      <w:lvlText w:val="%1."/>
      <w:lvlJc w:val="left"/>
      <w:pPr>
        <w:ind w:left="125" w:hanging="1419"/>
        <w:jc w:val="left"/>
      </w:pPr>
      <w:rPr>
        <w:rFonts w:hint="default"/>
        <w:spacing w:val="-1"/>
        <w:w w:val="102"/>
      </w:rPr>
    </w:lvl>
    <w:lvl w:ilvl="1" w:tplc="90D0E7FE">
      <w:numFmt w:val="bullet"/>
      <w:lvlText w:val="•"/>
      <w:lvlJc w:val="left"/>
      <w:pPr>
        <w:ind w:left="1076" w:hanging="1419"/>
      </w:pPr>
      <w:rPr>
        <w:rFonts w:hint="default"/>
      </w:rPr>
    </w:lvl>
    <w:lvl w:ilvl="2" w:tplc="BF666638">
      <w:numFmt w:val="bullet"/>
      <w:lvlText w:val="•"/>
      <w:lvlJc w:val="left"/>
      <w:pPr>
        <w:ind w:left="2032" w:hanging="1419"/>
      </w:pPr>
      <w:rPr>
        <w:rFonts w:hint="default"/>
      </w:rPr>
    </w:lvl>
    <w:lvl w:ilvl="3" w:tplc="E3C6D032">
      <w:numFmt w:val="bullet"/>
      <w:lvlText w:val="•"/>
      <w:lvlJc w:val="left"/>
      <w:pPr>
        <w:ind w:left="2988" w:hanging="1419"/>
      </w:pPr>
      <w:rPr>
        <w:rFonts w:hint="default"/>
      </w:rPr>
    </w:lvl>
    <w:lvl w:ilvl="4" w:tplc="856026BA">
      <w:numFmt w:val="bullet"/>
      <w:lvlText w:val="•"/>
      <w:lvlJc w:val="left"/>
      <w:pPr>
        <w:ind w:left="3944" w:hanging="1419"/>
      </w:pPr>
      <w:rPr>
        <w:rFonts w:hint="default"/>
      </w:rPr>
    </w:lvl>
    <w:lvl w:ilvl="5" w:tplc="0DF601F0">
      <w:numFmt w:val="bullet"/>
      <w:lvlText w:val="•"/>
      <w:lvlJc w:val="left"/>
      <w:pPr>
        <w:ind w:left="4900" w:hanging="1419"/>
      </w:pPr>
      <w:rPr>
        <w:rFonts w:hint="default"/>
      </w:rPr>
    </w:lvl>
    <w:lvl w:ilvl="6" w:tplc="91C23764">
      <w:numFmt w:val="bullet"/>
      <w:lvlText w:val="•"/>
      <w:lvlJc w:val="left"/>
      <w:pPr>
        <w:ind w:left="5856" w:hanging="1419"/>
      </w:pPr>
      <w:rPr>
        <w:rFonts w:hint="default"/>
      </w:rPr>
    </w:lvl>
    <w:lvl w:ilvl="7" w:tplc="46CEDD3E">
      <w:numFmt w:val="bullet"/>
      <w:lvlText w:val="•"/>
      <w:lvlJc w:val="left"/>
      <w:pPr>
        <w:ind w:left="6812" w:hanging="1419"/>
      </w:pPr>
      <w:rPr>
        <w:rFonts w:hint="default"/>
      </w:rPr>
    </w:lvl>
    <w:lvl w:ilvl="8" w:tplc="36D602B4">
      <w:numFmt w:val="bullet"/>
      <w:lvlText w:val="•"/>
      <w:lvlJc w:val="left"/>
      <w:pPr>
        <w:ind w:left="7768" w:hanging="1419"/>
      </w:pPr>
      <w:rPr>
        <w:rFonts w:hint="default"/>
      </w:rPr>
    </w:lvl>
  </w:abstractNum>
  <w:abstractNum w:abstractNumId="13" w15:restartNumberingAfterBreak="0">
    <w:nsid w:val="15A7505C"/>
    <w:multiLevelType w:val="hybridMultilevel"/>
    <w:tmpl w:val="D6CE2BD4"/>
    <w:lvl w:ilvl="0" w:tplc="8D268D00">
      <w:start w:val="1"/>
      <w:numFmt w:val="decimal"/>
      <w:lvlText w:val="%1."/>
      <w:lvlJc w:val="left"/>
      <w:pPr>
        <w:ind w:left="1494" w:hanging="360"/>
      </w:pPr>
      <w:rPr>
        <w:rFonts w:hint="default"/>
        <w:w w:val="11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5429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237F5"/>
    <w:rsid w:val="00156B99"/>
    <w:rsid w:val="00166124"/>
    <w:rsid w:val="00184DDA"/>
    <w:rsid w:val="001900CD"/>
    <w:rsid w:val="001A0452"/>
    <w:rsid w:val="001B4B04"/>
    <w:rsid w:val="001B5875"/>
    <w:rsid w:val="001B7F86"/>
    <w:rsid w:val="001C4B9C"/>
    <w:rsid w:val="001C6663"/>
    <w:rsid w:val="001C7895"/>
    <w:rsid w:val="001D26DF"/>
    <w:rsid w:val="001D54CF"/>
    <w:rsid w:val="001F1599"/>
    <w:rsid w:val="001F19C4"/>
    <w:rsid w:val="002043F0"/>
    <w:rsid w:val="00211E0B"/>
    <w:rsid w:val="0022137B"/>
    <w:rsid w:val="00232575"/>
    <w:rsid w:val="00247258"/>
    <w:rsid w:val="00250503"/>
    <w:rsid w:val="00257CAC"/>
    <w:rsid w:val="00264D6B"/>
    <w:rsid w:val="0027237A"/>
    <w:rsid w:val="002974E9"/>
    <w:rsid w:val="002A7F94"/>
    <w:rsid w:val="002B109A"/>
    <w:rsid w:val="002C6D45"/>
    <w:rsid w:val="002D6E53"/>
    <w:rsid w:val="002E39A8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451F"/>
    <w:rsid w:val="003A46BB"/>
    <w:rsid w:val="003A4EC7"/>
    <w:rsid w:val="003A7295"/>
    <w:rsid w:val="003B1F60"/>
    <w:rsid w:val="003C25E7"/>
    <w:rsid w:val="003C2CC4"/>
    <w:rsid w:val="003C359D"/>
    <w:rsid w:val="003D4B23"/>
    <w:rsid w:val="003E278A"/>
    <w:rsid w:val="0040185F"/>
    <w:rsid w:val="00413520"/>
    <w:rsid w:val="004325CB"/>
    <w:rsid w:val="00440A07"/>
    <w:rsid w:val="00460BD3"/>
    <w:rsid w:val="00462880"/>
    <w:rsid w:val="00476F24"/>
    <w:rsid w:val="004923A8"/>
    <w:rsid w:val="004C55B0"/>
    <w:rsid w:val="004D2755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3EE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E564B"/>
    <w:rsid w:val="006E7154"/>
    <w:rsid w:val="006E751B"/>
    <w:rsid w:val="006F2D59"/>
    <w:rsid w:val="007003CD"/>
    <w:rsid w:val="0070701E"/>
    <w:rsid w:val="0072632A"/>
    <w:rsid w:val="007358E8"/>
    <w:rsid w:val="00736ECE"/>
    <w:rsid w:val="0074533B"/>
    <w:rsid w:val="007643BC"/>
    <w:rsid w:val="00780C68"/>
    <w:rsid w:val="00795386"/>
    <w:rsid w:val="007959FE"/>
    <w:rsid w:val="007A0CF1"/>
    <w:rsid w:val="007A2C8E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77B"/>
    <w:rsid w:val="008304E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3748"/>
    <w:rsid w:val="00943E78"/>
    <w:rsid w:val="00947162"/>
    <w:rsid w:val="00951241"/>
    <w:rsid w:val="00954785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6F27"/>
    <w:rsid w:val="00A10F4F"/>
    <w:rsid w:val="00A11067"/>
    <w:rsid w:val="00A1704A"/>
    <w:rsid w:val="00A33BB4"/>
    <w:rsid w:val="00A425EB"/>
    <w:rsid w:val="00A72F22"/>
    <w:rsid w:val="00A733BC"/>
    <w:rsid w:val="00A748A6"/>
    <w:rsid w:val="00A750B6"/>
    <w:rsid w:val="00A76A69"/>
    <w:rsid w:val="00A879A4"/>
    <w:rsid w:val="00AA0FF8"/>
    <w:rsid w:val="00AC0F2C"/>
    <w:rsid w:val="00AC502A"/>
    <w:rsid w:val="00AE7057"/>
    <w:rsid w:val="00AF58C1"/>
    <w:rsid w:val="00B04A3F"/>
    <w:rsid w:val="00B06643"/>
    <w:rsid w:val="00B15055"/>
    <w:rsid w:val="00B20551"/>
    <w:rsid w:val="00B30179"/>
    <w:rsid w:val="00B33FC7"/>
    <w:rsid w:val="00B37B15"/>
    <w:rsid w:val="00B4109C"/>
    <w:rsid w:val="00B45C02"/>
    <w:rsid w:val="00B70B63"/>
    <w:rsid w:val="00B72A1E"/>
    <w:rsid w:val="00B757E9"/>
    <w:rsid w:val="00B81E12"/>
    <w:rsid w:val="00BA339B"/>
    <w:rsid w:val="00BB169E"/>
    <w:rsid w:val="00BB23CC"/>
    <w:rsid w:val="00BC1E7E"/>
    <w:rsid w:val="00BC74E9"/>
    <w:rsid w:val="00BE36A9"/>
    <w:rsid w:val="00BE618E"/>
    <w:rsid w:val="00BE7A2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78F5"/>
    <w:rsid w:val="00CA24A4"/>
    <w:rsid w:val="00CA63B7"/>
    <w:rsid w:val="00CB0EAD"/>
    <w:rsid w:val="00CB348D"/>
    <w:rsid w:val="00CB42AE"/>
    <w:rsid w:val="00CC672F"/>
    <w:rsid w:val="00CD3488"/>
    <w:rsid w:val="00CD46F5"/>
    <w:rsid w:val="00CE4A8F"/>
    <w:rsid w:val="00CF071D"/>
    <w:rsid w:val="00CF331B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B77"/>
    <w:rsid w:val="00D704E5"/>
    <w:rsid w:val="00D72727"/>
    <w:rsid w:val="00D83C37"/>
    <w:rsid w:val="00D978C6"/>
    <w:rsid w:val="00DA0956"/>
    <w:rsid w:val="00DA357F"/>
    <w:rsid w:val="00DA3E12"/>
    <w:rsid w:val="00DB3A0A"/>
    <w:rsid w:val="00DC18AD"/>
    <w:rsid w:val="00DF7CAE"/>
    <w:rsid w:val="00E04120"/>
    <w:rsid w:val="00E11BD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EF33DF"/>
    <w:rsid w:val="00F0137E"/>
    <w:rsid w:val="00F060D1"/>
    <w:rsid w:val="00F21786"/>
    <w:rsid w:val="00F3742B"/>
    <w:rsid w:val="00F41FDB"/>
    <w:rsid w:val="00F56D63"/>
    <w:rsid w:val="00F609A9"/>
    <w:rsid w:val="00F65422"/>
    <w:rsid w:val="00F7614F"/>
    <w:rsid w:val="00F80C99"/>
    <w:rsid w:val="00F867EC"/>
    <w:rsid w:val="00F91B2B"/>
    <w:rsid w:val="00FC03CD"/>
    <w:rsid w:val="00FC0595"/>
    <w:rsid w:val="00FC0646"/>
    <w:rsid w:val="00FC68B7"/>
    <w:rsid w:val="00FD78EB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54CF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D54CF"/>
    <w:rPr>
      <w:rFonts w:ascii="Arial" w:eastAsia="Arial" w:hAnsi="Arial" w:cs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rsid w:val="001D54CF"/>
    <w:pPr>
      <w:widowControl w:val="0"/>
      <w:suppressAutoHyphens w:val="0"/>
      <w:autoSpaceDE w:val="0"/>
      <w:autoSpaceDN w:val="0"/>
      <w:spacing w:line="240" w:lineRule="auto"/>
      <w:ind w:left="126" w:right="173" w:firstLine="4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6059-684F-420E-8F97-DA076358C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31</TotalTime>
  <Pages>2</Pages>
  <Words>326</Words>
  <Characters>2333</Characters>
  <Application>Microsoft Office Word</Application>
  <DocSecurity>0</DocSecurity>
  <Lines>63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ECE/TRANS/2022/27</vt:lpstr>
      <vt:lpstr/>
    </vt:vector>
  </TitlesOfParts>
  <Company>CSD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ECE/TRANS/2022/27</dc:title>
  <dc:creator>Anastasia Barinova</dc:creator>
  <cp:lastModifiedBy>Anastasia Barinova</cp:lastModifiedBy>
  <cp:revision>19</cp:revision>
  <cp:lastPrinted>2009-02-18T09:36:00Z</cp:lastPrinted>
  <dcterms:created xsi:type="dcterms:W3CDTF">2022-02-18T12:01:00Z</dcterms:created>
  <dcterms:modified xsi:type="dcterms:W3CDTF">2022-02-21T09:02:00Z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