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31.xml" ContentType="application/vnd.openxmlformats-officedocument.wordprocessingml.footer+xml"/>
  <Override PartName="/word/header4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49.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50.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50.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2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oter4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42.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77B77" w14:paraId="48FE9097" w14:textId="77777777" w:rsidTr="00A27C92">
        <w:trPr>
          <w:trHeight w:hRule="exact" w:val="851"/>
        </w:trPr>
        <w:tc>
          <w:tcPr>
            <w:tcW w:w="9639" w:type="dxa"/>
            <w:gridSpan w:val="2"/>
            <w:tcBorders>
              <w:bottom w:val="single" w:sz="4" w:space="0" w:color="auto"/>
            </w:tcBorders>
            <w:shd w:val="clear" w:color="auto" w:fill="auto"/>
            <w:vAlign w:val="bottom"/>
          </w:tcPr>
          <w:p w14:paraId="51BFDFEE" w14:textId="77777777" w:rsidR="0060540D" w:rsidRPr="0060540D" w:rsidRDefault="0060540D" w:rsidP="0060540D">
            <w:pPr>
              <w:jc w:val="right"/>
              <w:rPr>
                <w:lang w:val="en-US"/>
              </w:rPr>
            </w:pPr>
            <w:r w:rsidRPr="0060540D">
              <w:rPr>
                <w:sz w:val="40"/>
                <w:lang w:val="en-US"/>
              </w:rPr>
              <w:t>E</w:t>
            </w:r>
            <w:r w:rsidRPr="0060540D">
              <w:rPr>
                <w:lang w:val="en-US"/>
              </w:rPr>
              <w:t>/ECE/324/Rev.1/Add.15/Rev.10−</w:t>
            </w:r>
            <w:r w:rsidRPr="0060540D">
              <w:rPr>
                <w:sz w:val="40"/>
                <w:lang w:val="en-US"/>
              </w:rPr>
              <w:t>E</w:t>
            </w:r>
            <w:r w:rsidRPr="0060540D">
              <w:rPr>
                <w:lang w:val="en-US"/>
              </w:rPr>
              <w:t>/ECE/TRANS/505/Rev.1/Add.15/Rev.10</w:t>
            </w:r>
          </w:p>
        </w:tc>
      </w:tr>
      <w:tr w:rsidR="00421A10" w:rsidRPr="00DB58B5" w14:paraId="5647E13F" w14:textId="77777777" w:rsidTr="0060540D">
        <w:trPr>
          <w:trHeight w:hRule="exact" w:val="1714"/>
        </w:trPr>
        <w:tc>
          <w:tcPr>
            <w:tcW w:w="6804" w:type="dxa"/>
            <w:tcBorders>
              <w:top w:val="single" w:sz="4" w:space="0" w:color="auto"/>
              <w:bottom w:val="single" w:sz="12" w:space="0" w:color="auto"/>
            </w:tcBorders>
            <w:shd w:val="clear" w:color="auto" w:fill="auto"/>
          </w:tcPr>
          <w:p w14:paraId="68FDD69B" w14:textId="77777777" w:rsidR="00421A10" w:rsidRPr="0060540D"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14:paraId="6D1EEBC5" w14:textId="77777777" w:rsidR="00421A10" w:rsidRPr="00DB58B5" w:rsidRDefault="0060540D" w:rsidP="00A27C92">
            <w:pPr>
              <w:spacing w:before="480" w:line="240" w:lineRule="exact"/>
            </w:pPr>
            <w:r>
              <w:t>24 juillet 2020</w:t>
            </w:r>
          </w:p>
        </w:tc>
      </w:tr>
    </w:tbl>
    <w:p w14:paraId="1E991152" w14:textId="0988C990" w:rsidR="00421A10" w:rsidRPr="006549FF" w:rsidRDefault="0029791D" w:rsidP="0029791D">
      <w:pPr>
        <w:pStyle w:val="HChG"/>
      </w:pPr>
      <w:r>
        <w:tab/>
      </w:r>
      <w:r>
        <w:tab/>
      </w:r>
      <w:r w:rsidR="00421A10" w:rsidRPr="006549FF">
        <w:t>Accord</w:t>
      </w:r>
    </w:p>
    <w:p w14:paraId="713A2BB0" w14:textId="12665CA3" w:rsidR="00421A10" w:rsidRPr="00583D68" w:rsidRDefault="0029791D" w:rsidP="0060540D">
      <w:pPr>
        <w:pStyle w:val="H1G"/>
        <w:spacing w:before="240"/>
      </w:pPr>
      <w:r>
        <w:tab/>
      </w:r>
      <w:r>
        <w:tab/>
      </w:r>
      <w:r w:rsidR="00421A10" w:rsidRPr="00583D68">
        <w:t>Concernant l</w:t>
      </w:r>
      <w:r w:rsidR="006C734E">
        <w:t>’</w:t>
      </w:r>
      <w:r w:rsidR="00421A10" w:rsidRPr="00583D68">
        <w:t xml:space="preserve">adoption </w:t>
      </w:r>
      <w:r w:rsidR="0060540D" w:rsidRPr="00463716">
        <w:t>de Règlements techniques harmonisés de l</w:t>
      </w:r>
      <w:r w:rsidR="006C734E">
        <w:t>’</w:t>
      </w:r>
      <w:r w:rsidR="0060540D" w:rsidRPr="00463716">
        <w:t>ONU applicables aux véhicules à roues et aux équipements et pièces susceptibles d</w:t>
      </w:r>
      <w:r w:rsidR="006C734E">
        <w:t>’</w:t>
      </w:r>
      <w:r w:rsidR="0060540D" w:rsidRPr="00463716">
        <w:t xml:space="preserve">être montés ou utilisés sur les véhicules à roues </w:t>
      </w:r>
      <w:r w:rsidR="0060540D">
        <w:br/>
      </w:r>
      <w:r w:rsidR="0060540D" w:rsidRPr="00463716">
        <w:t>et les conditions de reconnaissance réciproque des homologations délivrées conformément à ces Règlements</w:t>
      </w:r>
      <w:r w:rsidR="0060540D">
        <w:t xml:space="preserve"> ONU</w:t>
      </w:r>
      <w:r w:rsidR="00442E31" w:rsidRPr="00C04572">
        <w:rPr>
          <w:rStyle w:val="Appelnotedebasdep"/>
          <w:b w:val="0"/>
          <w:bCs/>
          <w:sz w:val="20"/>
          <w:vertAlign w:val="baseline"/>
        </w:rPr>
        <w:footnoteReference w:customMarkFollows="1" w:id="2"/>
        <w:t>*</w:t>
      </w:r>
    </w:p>
    <w:p w14:paraId="5FAAE1EB" w14:textId="22E7CCAA" w:rsidR="00421A10" w:rsidRPr="00A12483" w:rsidRDefault="0060540D" w:rsidP="0029791D">
      <w:pPr>
        <w:pStyle w:val="SingleTxtG"/>
        <w:jc w:val="left"/>
        <w:rPr>
          <w:b/>
          <w:sz w:val="24"/>
          <w:szCs w:val="24"/>
        </w:rPr>
      </w:pPr>
      <w:r w:rsidRPr="006549FF">
        <w:t xml:space="preserve">(Révision </w:t>
      </w:r>
      <w:r>
        <w:t>3</w:t>
      </w:r>
      <w:r w:rsidRPr="006549FF">
        <w:t>, comprenant les amen</w:t>
      </w:r>
      <w:r>
        <w:t>dements entrés en vigueur le 14 septembre 2017</w:t>
      </w:r>
      <w:r w:rsidRPr="006549FF">
        <w:t>)</w:t>
      </w:r>
    </w:p>
    <w:p w14:paraId="39A9CC43" w14:textId="77777777" w:rsidR="00421A10" w:rsidRPr="006549FF" w:rsidRDefault="0029791D" w:rsidP="0029791D">
      <w:pPr>
        <w:jc w:val="center"/>
      </w:pPr>
      <w:r>
        <w:t>_______________</w:t>
      </w:r>
    </w:p>
    <w:p w14:paraId="420E02A7" w14:textId="1214FCBF" w:rsidR="00421A10" w:rsidRPr="006549FF" w:rsidRDefault="0029791D" w:rsidP="0060540D">
      <w:pPr>
        <w:pStyle w:val="HChG"/>
        <w:spacing w:before="240"/>
      </w:pPr>
      <w:r>
        <w:tab/>
      </w:r>
      <w:r>
        <w:tab/>
      </w:r>
      <w:r w:rsidR="0060540D" w:rsidRPr="006549FF">
        <w:t xml:space="preserve">Additif </w:t>
      </w:r>
      <w:r w:rsidR="0060540D">
        <w:t>15 :</w:t>
      </w:r>
      <w:r w:rsidR="0060540D" w:rsidRPr="006549FF">
        <w:t xml:space="preserve"> Règlement</w:t>
      </w:r>
      <w:r w:rsidR="0060540D">
        <w:t xml:space="preserve"> ONU </w:t>
      </w:r>
      <w:r w:rsidR="0060540D" w:rsidRPr="00B371BF">
        <w:t>n</w:t>
      </w:r>
      <w:r w:rsidR="0060540D" w:rsidRPr="00B371BF">
        <w:rPr>
          <w:vertAlign w:val="superscript"/>
        </w:rPr>
        <w:t>o</w:t>
      </w:r>
      <w:r w:rsidR="0060540D">
        <w:t> 16</w:t>
      </w:r>
    </w:p>
    <w:p w14:paraId="2E88921E" w14:textId="679EF4D9" w:rsidR="00421A10" w:rsidRPr="006549FF" w:rsidRDefault="0029791D" w:rsidP="0060540D">
      <w:pPr>
        <w:pStyle w:val="H1G"/>
        <w:spacing w:before="240"/>
      </w:pPr>
      <w:r>
        <w:tab/>
      </w:r>
      <w:r>
        <w:tab/>
      </w:r>
      <w:r w:rsidR="00421A10" w:rsidRPr="006549FF">
        <w:t xml:space="preserve">Révision </w:t>
      </w:r>
      <w:r w:rsidR="0060540D">
        <w:t>10</w:t>
      </w:r>
    </w:p>
    <w:p w14:paraId="26BA103D" w14:textId="25F2AE57" w:rsidR="0060540D" w:rsidRPr="004A7E44" w:rsidRDefault="0060540D" w:rsidP="0060540D">
      <w:pPr>
        <w:pStyle w:val="SingleTxtG"/>
        <w:spacing w:after="0"/>
      </w:pPr>
      <w:r>
        <w:rPr>
          <w:lang w:val="fr-FR" w:eastAsia="fr-FR"/>
        </w:rPr>
        <w:t>tout le texte valide jusqu</w:t>
      </w:r>
      <w:r w:rsidR="006C734E">
        <w:rPr>
          <w:lang w:val="fr-FR" w:eastAsia="fr-FR"/>
        </w:rPr>
        <w:t>’</w:t>
      </w:r>
      <w:r>
        <w:rPr>
          <w:lang w:val="fr-FR" w:eastAsia="fr-FR"/>
        </w:rPr>
        <w:t>à :</w:t>
      </w:r>
    </w:p>
    <w:p w14:paraId="47CA685F" w14:textId="7E548ED7" w:rsidR="00C04572" w:rsidRDefault="0060540D" w:rsidP="0060540D">
      <w:pPr>
        <w:kinsoku/>
        <w:overflowPunct/>
        <w:autoSpaceDE/>
        <w:autoSpaceDN/>
        <w:adjustRightInd/>
        <w:snapToGrid/>
        <w:ind w:left="1134" w:right="1134"/>
        <w:jc w:val="both"/>
        <w:rPr>
          <w:rFonts w:eastAsia="Times New Roman"/>
        </w:rPr>
      </w:pPr>
      <w:r w:rsidRPr="00A75CDD">
        <w:rPr>
          <w:rFonts w:eastAsia="Times New Roman"/>
          <w:spacing w:val="-2"/>
        </w:rPr>
        <w:t>Complément 1 à la série 07 d</w:t>
      </w:r>
      <w:r w:rsidR="006C734E">
        <w:rPr>
          <w:rFonts w:eastAsia="Times New Roman"/>
          <w:spacing w:val="-2"/>
        </w:rPr>
        <w:t>’</w:t>
      </w:r>
      <w:r w:rsidRPr="00A75CDD">
        <w:rPr>
          <w:rFonts w:eastAsia="Times New Roman"/>
          <w:spacing w:val="-2"/>
        </w:rPr>
        <w:t xml:space="preserve">amendements </w:t>
      </w:r>
      <w:r w:rsidR="00C04572">
        <w:rPr>
          <w:rFonts w:eastAsia="Times New Roman"/>
          <w:spacing w:val="-2"/>
        </w:rPr>
        <w:t>−</w:t>
      </w:r>
      <w:r w:rsidRPr="00A75CDD">
        <w:rPr>
          <w:rFonts w:eastAsia="Times New Roman"/>
          <w:spacing w:val="-2"/>
        </w:rPr>
        <w:t xml:space="preserve"> Date d</w:t>
      </w:r>
      <w:r w:rsidR="006C734E">
        <w:rPr>
          <w:rFonts w:eastAsia="Times New Roman"/>
          <w:spacing w:val="-2"/>
        </w:rPr>
        <w:t>’</w:t>
      </w:r>
      <w:r w:rsidRPr="00A75CDD">
        <w:rPr>
          <w:rFonts w:eastAsia="Times New Roman"/>
          <w:spacing w:val="-2"/>
        </w:rPr>
        <w:t>entrée en</w:t>
      </w:r>
      <w:r>
        <w:rPr>
          <w:rFonts w:eastAsia="Times New Roman"/>
          <w:spacing w:val="-2"/>
        </w:rPr>
        <w:t xml:space="preserve"> vigueur </w:t>
      </w:r>
      <w:r w:rsidRPr="00A75CDD">
        <w:rPr>
          <w:rFonts w:eastAsia="Times New Roman"/>
          <w:spacing w:val="-2"/>
        </w:rPr>
        <w:t xml:space="preserve">: </w:t>
      </w:r>
      <w:r w:rsidRPr="00A75CDD">
        <w:rPr>
          <w:rFonts w:eastAsia="Times New Roman"/>
        </w:rPr>
        <w:t xml:space="preserve">10 </w:t>
      </w:r>
      <w:r>
        <w:rPr>
          <w:rFonts w:eastAsia="Times New Roman"/>
        </w:rPr>
        <w:t xml:space="preserve">février </w:t>
      </w:r>
      <w:r w:rsidRPr="00A75CDD">
        <w:rPr>
          <w:rFonts w:eastAsia="Times New Roman"/>
        </w:rPr>
        <w:t>2018</w:t>
      </w:r>
    </w:p>
    <w:p w14:paraId="4B0DB8C9" w14:textId="281B44AB" w:rsidR="0060540D" w:rsidRPr="00A75CDD" w:rsidRDefault="0060540D" w:rsidP="0060540D">
      <w:pPr>
        <w:kinsoku/>
        <w:overflowPunct/>
        <w:autoSpaceDE/>
        <w:autoSpaceDN/>
        <w:adjustRightInd/>
        <w:snapToGrid/>
        <w:ind w:left="1134" w:right="1134"/>
        <w:jc w:val="both"/>
        <w:rPr>
          <w:rFonts w:eastAsia="Times New Roman"/>
          <w:spacing w:val="-2"/>
        </w:rPr>
      </w:pPr>
      <w:r>
        <w:rPr>
          <w:rFonts w:eastAsia="Times New Roman"/>
          <w:spacing w:val="-2"/>
        </w:rPr>
        <w:t>Rectificatif</w:t>
      </w:r>
      <w:r w:rsidRPr="00A75CDD">
        <w:rPr>
          <w:rFonts w:eastAsia="Times New Roman"/>
          <w:spacing w:val="-2"/>
        </w:rPr>
        <w:t xml:space="preserve"> 1 </w:t>
      </w:r>
      <w:r>
        <w:rPr>
          <w:rFonts w:eastAsia="Times New Roman"/>
          <w:spacing w:val="-2"/>
        </w:rPr>
        <w:t>au complément </w:t>
      </w:r>
      <w:r w:rsidRPr="00A75CDD">
        <w:rPr>
          <w:rFonts w:eastAsia="Times New Roman"/>
          <w:spacing w:val="-2"/>
        </w:rPr>
        <w:t xml:space="preserve">1 </w:t>
      </w:r>
      <w:r>
        <w:rPr>
          <w:rFonts w:eastAsia="Times New Roman"/>
          <w:spacing w:val="-2"/>
        </w:rPr>
        <w:t>à la série </w:t>
      </w:r>
      <w:r w:rsidRPr="00A75CDD">
        <w:rPr>
          <w:rFonts w:eastAsia="Times New Roman"/>
          <w:spacing w:val="-2"/>
        </w:rPr>
        <w:t xml:space="preserve">07 </w:t>
      </w:r>
      <w:r>
        <w:rPr>
          <w:rFonts w:eastAsia="Times New Roman"/>
          <w:spacing w:val="-2"/>
        </w:rPr>
        <w:t>d</w:t>
      </w:r>
      <w:r w:rsidR="006C734E">
        <w:rPr>
          <w:rFonts w:eastAsia="Times New Roman"/>
          <w:spacing w:val="-2"/>
        </w:rPr>
        <w:t>’</w:t>
      </w:r>
      <w:r w:rsidRPr="00A75CDD">
        <w:rPr>
          <w:rFonts w:eastAsia="Times New Roman"/>
          <w:spacing w:val="-2"/>
        </w:rPr>
        <w:t>amend</w:t>
      </w:r>
      <w:r>
        <w:rPr>
          <w:rFonts w:eastAsia="Times New Roman"/>
          <w:spacing w:val="-2"/>
        </w:rPr>
        <w:t>e</w:t>
      </w:r>
      <w:r w:rsidRPr="00A75CDD">
        <w:rPr>
          <w:rFonts w:eastAsia="Times New Roman"/>
          <w:spacing w:val="-2"/>
        </w:rPr>
        <w:t xml:space="preserve">ments </w:t>
      </w:r>
      <w:r w:rsidR="00C04572">
        <w:rPr>
          <w:rFonts w:eastAsia="Times New Roman"/>
          <w:spacing w:val="-2"/>
        </w:rPr>
        <w:t>−</w:t>
      </w:r>
      <w:r w:rsidRPr="00A75CDD">
        <w:rPr>
          <w:rFonts w:eastAsia="Times New Roman"/>
          <w:spacing w:val="-2"/>
        </w:rPr>
        <w:t xml:space="preserve"> Date </w:t>
      </w:r>
      <w:r>
        <w:rPr>
          <w:rFonts w:eastAsia="Times New Roman"/>
          <w:spacing w:val="-2"/>
        </w:rPr>
        <w:t>d</w:t>
      </w:r>
      <w:r w:rsidR="006C734E">
        <w:rPr>
          <w:rFonts w:eastAsia="Times New Roman"/>
          <w:spacing w:val="-2"/>
        </w:rPr>
        <w:t>’</w:t>
      </w:r>
      <w:r>
        <w:rPr>
          <w:rFonts w:eastAsia="Times New Roman"/>
          <w:spacing w:val="-2"/>
        </w:rPr>
        <w:t>entrée en vigueur </w:t>
      </w:r>
      <w:r w:rsidRPr="00A75CDD">
        <w:rPr>
          <w:rFonts w:eastAsia="Times New Roman"/>
          <w:spacing w:val="-2"/>
        </w:rPr>
        <w:t xml:space="preserve">: </w:t>
      </w:r>
      <w:r w:rsidRPr="00A75CDD">
        <w:rPr>
          <w:rFonts w:eastAsia="Times New Roman"/>
        </w:rPr>
        <w:t>20</w:t>
      </w:r>
      <w:r>
        <w:rPr>
          <w:rFonts w:eastAsia="Times New Roman"/>
        </w:rPr>
        <w:t> juin </w:t>
      </w:r>
      <w:r w:rsidRPr="00A75CDD">
        <w:rPr>
          <w:rFonts w:eastAsia="Times New Roman"/>
        </w:rPr>
        <w:t>2018</w:t>
      </w:r>
    </w:p>
    <w:p w14:paraId="419A0CF7" w14:textId="39259B0C" w:rsidR="00C04572" w:rsidRDefault="0060540D" w:rsidP="0060540D">
      <w:pPr>
        <w:kinsoku/>
        <w:overflowPunct/>
        <w:autoSpaceDE/>
        <w:autoSpaceDN/>
        <w:adjustRightInd/>
        <w:snapToGrid/>
        <w:ind w:left="1134" w:right="1134"/>
        <w:jc w:val="both"/>
        <w:rPr>
          <w:rFonts w:eastAsia="Times New Roman"/>
        </w:rPr>
      </w:pPr>
      <w:r w:rsidRPr="00BB3527">
        <w:rPr>
          <w:rFonts w:eastAsia="Times New Roman"/>
          <w:spacing w:val="-2"/>
        </w:rPr>
        <w:t>Complément </w:t>
      </w:r>
      <w:r>
        <w:rPr>
          <w:rFonts w:eastAsia="Times New Roman"/>
          <w:spacing w:val="-2"/>
        </w:rPr>
        <w:t>2</w:t>
      </w:r>
      <w:r w:rsidRPr="00BB3527">
        <w:rPr>
          <w:rFonts w:eastAsia="Times New Roman"/>
          <w:spacing w:val="-2"/>
        </w:rPr>
        <w:t xml:space="preserve"> à la série 07 d</w:t>
      </w:r>
      <w:r w:rsidR="006C734E">
        <w:rPr>
          <w:rFonts w:eastAsia="Times New Roman"/>
          <w:spacing w:val="-2"/>
        </w:rPr>
        <w:t>’</w:t>
      </w:r>
      <w:r w:rsidRPr="00BB3527">
        <w:rPr>
          <w:rFonts w:eastAsia="Times New Roman"/>
          <w:spacing w:val="-2"/>
        </w:rPr>
        <w:t xml:space="preserve">amendements </w:t>
      </w:r>
      <w:r w:rsidR="00C04572">
        <w:rPr>
          <w:rFonts w:eastAsia="Times New Roman"/>
          <w:spacing w:val="-2"/>
        </w:rPr>
        <w:t>−</w:t>
      </w:r>
      <w:r w:rsidRPr="00BB3527">
        <w:rPr>
          <w:rFonts w:eastAsia="Times New Roman"/>
          <w:spacing w:val="-2"/>
        </w:rPr>
        <w:t xml:space="preserve"> Date d</w:t>
      </w:r>
      <w:r w:rsidR="006C734E">
        <w:rPr>
          <w:rFonts w:eastAsia="Times New Roman"/>
          <w:spacing w:val="-2"/>
        </w:rPr>
        <w:t>’</w:t>
      </w:r>
      <w:r w:rsidRPr="00BB3527">
        <w:rPr>
          <w:rFonts w:eastAsia="Times New Roman"/>
          <w:spacing w:val="-2"/>
        </w:rPr>
        <w:t>entrée en</w:t>
      </w:r>
      <w:r>
        <w:rPr>
          <w:rFonts w:eastAsia="Times New Roman"/>
          <w:spacing w:val="-2"/>
        </w:rPr>
        <w:t xml:space="preserve"> vigueur </w:t>
      </w:r>
      <w:r w:rsidRPr="00BB3527">
        <w:rPr>
          <w:rFonts w:eastAsia="Times New Roman"/>
          <w:spacing w:val="-2"/>
        </w:rPr>
        <w:t xml:space="preserve">: </w:t>
      </w:r>
      <w:r w:rsidRPr="00A75CDD">
        <w:rPr>
          <w:rFonts w:eastAsia="Times New Roman"/>
        </w:rPr>
        <w:t xml:space="preserve">19 </w:t>
      </w:r>
      <w:r>
        <w:rPr>
          <w:rFonts w:eastAsia="Times New Roman"/>
        </w:rPr>
        <w:t>juillet</w:t>
      </w:r>
      <w:r w:rsidRPr="00A75CDD">
        <w:rPr>
          <w:rFonts w:eastAsia="Times New Roman"/>
        </w:rPr>
        <w:t xml:space="preserve"> 2018</w:t>
      </w:r>
    </w:p>
    <w:p w14:paraId="6876D04B" w14:textId="75045823" w:rsidR="0060540D" w:rsidRPr="00A75CDD" w:rsidRDefault="0060540D" w:rsidP="0060540D">
      <w:pPr>
        <w:kinsoku/>
        <w:overflowPunct/>
        <w:autoSpaceDE/>
        <w:autoSpaceDN/>
        <w:adjustRightInd/>
        <w:snapToGrid/>
        <w:ind w:left="1134" w:right="1134"/>
        <w:jc w:val="both"/>
        <w:rPr>
          <w:rFonts w:eastAsia="Times New Roman"/>
        </w:rPr>
      </w:pPr>
      <w:r>
        <w:rPr>
          <w:rFonts w:eastAsia="Times New Roman"/>
          <w:spacing w:val="-2"/>
        </w:rPr>
        <w:t>Rectificatif</w:t>
      </w:r>
      <w:r w:rsidRPr="00BB3527">
        <w:rPr>
          <w:rFonts w:eastAsia="Times New Roman"/>
          <w:spacing w:val="-2"/>
        </w:rPr>
        <w:t xml:space="preserve"> 1 </w:t>
      </w:r>
      <w:r>
        <w:rPr>
          <w:rFonts w:eastAsia="Times New Roman"/>
          <w:spacing w:val="-2"/>
        </w:rPr>
        <w:t>au complément 2</w:t>
      </w:r>
      <w:r w:rsidRPr="00BB3527">
        <w:rPr>
          <w:rFonts w:eastAsia="Times New Roman"/>
          <w:spacing w:val="-2"/>
        </w:rPr>
        <w:t xml:space="preserve"> </w:t>
      </w:r>
      <w:r>
        <w:rPr>
          <w:rFonts w:eastAsia="Times New Roman"/>
          <w:spacing w:val="-2"/>
        </w:rPr>
        <w:t>à la série </w:t>
      </w:r>
      <w:r w:rsidRPr="00BB3527">
        <w:rPr>
          <w:rFonts w:eastAsia="Times New Roman"/>
          <w:spacing w:val="-2"/>
        </w:rPr>
        <w:t xml:space="preserve">07 </w:t>
      </w:r>
      <w:r>
        <w:rPr>
          <w:rFonts w:eastAsia="Times New Roman"/>
          <w:spacing w:val="-2"/>
        </w:rPr>
        <w:t>d</w:t>
      </w:r>
      <w:r w:rsidR="006C734E">
        <w:rPr>
          <w:rFonts w:eastAsia="Times New Roman"/>
          <w:spacing w:val="-2"/>
        </w:rPr>
        <w:t>’</w:t>
      </w:r>
      <w:r w:rsidRPr="00BB3527">
        <w:rPr>
          <w:rFonts w:eastAsia="Times New Roman"/>
          <w:spacing w:val="-2"/>
        </w:rPr>
        <w:t>amend</w:t>
      </w:r>
      <w:r>
        <w:rPr>
          <w:rFonts w:eastAsia="Times New Roman"/>
          <w:spacing w:val="-2"/>
        </w:rPr>
        <w:t>e</w:t>
      </w:r>
      <w:r w:rsidRPr="00BB3527">
        <w:rPr>
          <w:rFonts w:eastAsia="Times New Roman"/>
          <w:spacing w:val="-2"/>
        </w:rPr>
        <w:t xml:space="preserve">ments </w:t>
      </w:r>
      <w:r w:rsidR="00C04572">
        <w:rPr>
          <w:rFonts w:eastAsia="Times New Roman"/>
          <w:spacing w:val="-2"/>
        </w:rPr>
        <w:t>−</w:t>
      </w:r>
      <w:r w:rsidRPr="00BB3527">
        <w:rPr>
          <w:rFonts w:eastAsia="Times New Roman"/>
          <w:spacing w:val="-2"/>
        </w:rPr>
        <w:t xml:space="preserve"> Date </w:t>
      </w:r>
      <w:r>
        <w:rPr>
          <w:rFonts w:eastAsia="Times New Roman"/>
          <w:spacing w:val="-2"/>
        </w:rPr>
        <w:t>d</w:t>
      </w:r>
      <w:r w:rsidR="006C734E">
        <w:rPr>
          <w:rFonts w:eastAsia="Times New Roman"/>
          <w:spacing w:val="-2"/>
        </w:rPr>
        <w:t>’</w:t>
      </w:r>
      <w:r>
        <w:rPr>
          <w:rFonts w:eastAsia="Times New Roman"/>
          <w:spacing w:val="-2"/>
        </w:rPr>
        <w:t>entrée en vigueur </w:t>
      </w:r>
      <w:r w:rsidRPr="00BB3527">
        <w:rPr>
          <w:rFonts w:eastAsia="Times New Roman"/>
          <w:spacing w:val="-2"/>
        </w:rPr>
        <w:t xml:space="preserve">: </w:t>
      </w:r>
      <w:r w:rsidRPr="00BB3527">
        <w:rPr>
          <w:rFonts w:eastAsia="Times New Roman"/>
        </w:rPr>
        <w:t>20</w:t>
      </w:r>
      <w:r>
        <w:rPr>
          <w:rFonts w:eastAsia="Times New Roman"/>
        </w:rPr>
        <w:t> juin </w:t>
      </w:r>
      <w:r w:rsidRPr="00BB3527">
        <w:rPr>
          <w:rFonts w:eastAsia="Times New Roman"/>
        </w:rPr>
        <w:t>2018</w:t>
      </w:r>
    </w:p>
    <w:p w14:paraId="3121CA87" w14:textId="03EE0D9D" w:rsidR="0060540D" w:rsidRPr="00A75CDD" w:rsidRDefault="0060540D" w:rsidP="0060540D">
      <w:pPr>
        <w:kinsoku/>
        <w:overflowPunct/>
        <w:autoSpaceDE/>
        <w:autoSpaceDN/>
        <w:adjustRightInd/>
        <w:snapToGrid/>
        <w:ind w:left="1134" w:right="1134"/>
        <w:jc w:val="both"/>
        <w:rPr>
          <w:rFonts w:eastAsia="Times New Roman"/>
          <w:spacing w:val="-2"/>
          <w:lang w:val="fr-FR"/>
        </w:rPr>
      </w:pPr>
      <w:r w:rsidRPr="00BB3527">
        <w:rPr>
          <w:rFonts w:eastAsia="Times New Roman"/>
          <w:spacing w:val="-2"/>
        </w:rPr>
        <w:t>Complément </w:t>
      </w:r>
      <w:r>
        <w:rPr>
          <w:rFonts w:eastAsia="Times New Roman"/>
          <w:spacing w:val="-2"/>
        </w:rPr>
        <w:t>3</w:t>
      </w:r>
      <w:r w:rsidRPr="00BB3527">
        <w:rPr>
          <w:rFonts w:eastAsia="Times New Roman"/>
          <w:spacing w:val="-2"/>
        </w:rPr>
        <w:t xml:space="preserve"> à la série 07 d</w:t>
      </w:r>
      <w:r w:rsidR="006C734E">
        <w:rPr>
          <w:rFonts w:eastAsia="Times New Roman"/>
          <w:spacing w:val="-2"/>
        </w:rPr>
        <w:t>’</w:t>
      </w:r>
      <w:r w:rsidRPr="00BB3527">
        <w:rPr>
          <w:rFonts w:eastAsia="Times New Roman"/>
          <w:spacing w:val="-2"/>
        </w:rPr>
        <w:t xml:space="preserve">amendements </w:t>
      </w:r>
      <w:r w:rsidR="00C04572">
        <w:rPr>
          <w:rFonts w:eastAsia="Times New Roman"/>
          <w:spacing w:val="-2"/>
        </w:rPr>
        <w:t>−</w:t>
      </w:r>
      <w:r w:rsidRPr="00BB3527">
        <w:rPr>
          <w:rFonts w:eastAsia="Times New Roman"/>
          <w:spacing w:val="-2"/>
        </w:rPr>
        <w:t xml:space="preserve"> Date d</w:t>
      </w:r>
      <w:r w:rsidR="006C734E">
        <w:rPr>
          <w:rFonts w:eastAsia="Times New Roman"/>
          <w:spacing w:val="-2"/>
        </w:rPr>
        <w:t>’</w:t>
      </w:r>
      <w:r w:rsidRPr="00BB3527">
        <w:rPr>
          <w:rFonts w:eastAsia="Times New Roman"/>
          <w:spacing w:val="-2"/>
        </w:rPr>
        <w:t>entrée en</w:t>
      </w:r>
      <w:r>
        <w:rPr>
          <w:rFonts w:eastAsia="Times New Roman"/>
          <w:spacing w:val="-2"/>
        </w:rPr>
        <w:t xml:space="preserve"> vigueur </w:t>
      </w:r>
      <w:r w:rsidRPr="00BB3527">
        <w:rPr>
          <w:rFonts w:eastAsia="Times New Roman"/>
          <w:spacing w:val="-2"/>
        </w:rPr>
        <w:t>:</w:t>
      </w:r>
      <w:r w:rsidRPr="00A75CDD">
        <w:rPr>
          <w:rFonts w:eastAsia="Times New Roman"/>
          <w:spacing w:val="-2"/>
          <w:lang w:val="fr-FR"/>
        </w:rPr>
        <w:t xml:space="preserve"> </w:t>
      </w:r>
      <w:r w:rsidRPr="00A75CDD">
        <w:rPr>
          <w:rFonts w:eastAsia="Times New Roman"/>
          <w:lang w:val="fr-FR"/>
        </w:rPr>
        <w:t xml:space="preserve">29 </w:t>
      </w:r>
      <w:r>
        <w:rPr>
          <w:rFonts w:eastAsia="Times New Roman"/>
          <w:lang w:val="fr-FR"/>
        </w:rPr>
        <w:t>décembre</w:t>
      </w:r>
      <w:r w:rsidRPr="00A75CDD">
        <w:rPr>
          <w:rFonts w:eastAsia="Times New Roman"/>
          <w:lang w:val="fr-FR"/>
        </w:rPr>
        <w:t xml:space="preserve"> 2018</w:t>
      </w:r>
    </w:p>
    <w:p w14:paraId="78636B7D" w14:textId="49011EE9" w:rsidR="0060540D" w:rsidRPr="00A75CDD" w:rsidRDefault="0060540D" w:rsidP="0060540D">
      <w:pPr>
        <w:kinsoku/>
        <w:overflowPunct/>
        <w:autoSpaceDE/>
        <w:autoSpaceDN/>
        <w:adjustRightInd/>
        <w:snapToGrid/>
        <w:ind w:left="1134" w:right="1134"/>
        <w:jc w:val="both"/>
        <w:rPr>
          <w:rFonts w:eastAsia="Times New Roman"/>
          <w:lang w:val="fr-FR"/>
        </w:rPr>
      </w:pPr>
      <w:r w:rsidRPr="00BB3527">
        <w:rPr>
          <w:rFonts w:eastAsia="Times New Roman"/>
          <w:spacing w:val="-2"/>
        </w:rPr>
        <w:t>Complément </w:t>
      </w:r>
      <w:r>
        <w:rPr>
          <w:rFonts w:eastAsia="Times New Roman"/>
          <w:spacing w:val="-2"/>
        </w:rPr>
        <w:t>4</w:t>
      </w:r>
      <w:r w:rsidRPr="00BB3527">
        <w:rPr>
          <w:rFonts w:eastAsia="Times New Roman"/>
          <w:spacing w:val="-2"/>
        </w:rPr>
        <w:t xml:space="preserve"> à la série 07 d</w:t>
      </w:r>
      <w:r w:rsidR="006C734E">
        <w:rPr>
          <w:rFonts w:eastAsia="Times New Roman"/>
          <w:spacing w:val="-2"/>
        </w:rPr>
        <w:t>’</w:t>
      </w:r>
      <w:r w:rsidRPr="00BB3527">
        <w:rPr>
          <w:rFonts w:eastAsia="Times New Roman"/>
          <w:spacing w:val="-2"/>
        </w:rPr>
        <w:t xml:space="preserve">amendements </w:t>
      </w:r>
      <w:r w:rsidR="00C04572">
        <w:rPr>
          <w:rFonts w:eastAsia="Times New Roman"/>
          <w:spacing w:val="-2"/>
        </w:rPr>
        <w:t>−</w:t>
      </w:r>
      <w:r w:rsidRPr="00BB3527">
        <w:rPr>
          <w:rFonts w:eastAsia="Times New Roman"/>
          <w:spacing w:val="-2"/>
        </w:rPr>
        <w:t xml:space="preserve"> Date d</w:t>
      </w:r>
      <w:r w:rsidR="006C734E">
        <w:rPr>
          <w:rFonts w:eastAsia="Times New Roman"/>
          <w:spacing w:val="-2"/>
        </w:rPr>
        <w:t>’</w:t>
      </w:r>
      <w:r w:rsidRPr="00BB3527">
        <w:rPr>
          <w:rFonts w:eastAsia="Times New Roman"/>
          <w:spacing w:val="-2"/>
        </w:rPr>
        <w:t>entrée en</w:t>
      </w:r>
      <w:r>
        <w:rPr>
          <w:rFonts w:eastAsia="Times New Roman"/>
          <w:spacing w:val="-2"/>
        </w:rPr>
        <w:t xml:space="preserve"> vigueur </w:t>
      </w:r>
      <w:r w:rsidRPr="00BB3527">
        <w:rPr>
          <w:rFonts w:eastAsia="Times New Roman"/>
          <w:spacing w:val="-2"/>
        </w:rPr>
        <w:t>:</w:t>
      </w:r>
      <w:r w:rsidRPr="00A75CDD">
        <w:rPr>
          <w:rFonts w:eastAsia="Times New Roman"/>
          <w:spacing w:val="-2"/>
          <w:lang w:val="fr-FR"/>
        </w:rPr>
        <w:t xml:space="preserve"> </w:t>
      </w:r>
      <w:r w:rsidRPr="00A75CDD">
        <w:rPr>
          <w:rFonts w:eastAsia="Times New Roman"/>
          <w:lang w:val="fr-FR"/>
        </w:rPr>
        <w:t xml:space="preserve">28 </w:t>
      </w:r>
      <w:r>
        <w:rPr>
          <w:rFonts w:eastAsia="Times New Roman"/>
          <w:lang w:val="fr-FR"/>
        </w:rPr>
        <w:t>mai</w:t>
      </w:r>
      <w:r w:rsidRPr="00A75CDD">
        <w:rPr>
          <w:rFonts w:eastAsia="Times New Roman"/>
          <w:lang w:val="fr-FR"/>
        </w:rPr>
        <w:t xml:space="preserve"> 2019</w:t>
      </w:r>
    </w:p>
    <w:p w14:paraId="485A4D62" w14:textId="13EC5D64" w:rsidR="00421A10" w:rsidRPr="004A7E44" w:rsidRDefault="0060540D" w:rsidP="0060540D">
      <w:pPr>
        <w:pStyle w:val="SingleTxtG"/>
        <w:spacing w:after="0"/>
      </w:pPr>
      <w:r>
        <w:rPr>
          <w:rFonts w:eastAsia="Times New Roman"/>
          <w:spacing w:val="-2"/>
        </w:rPr>
        <w:t>S</w:t>
      </w:r>
      <w:r w:rsidRPr="00BB3527">
        <w:rPr>
          <w:rFonts w:eastAsia="Times New Roman"/>
          <w:spacing w:val="-2"/>
        </w:rPr>
        <w:t>érie 0</w:t>
      </w:r>
      <w:r>
        <w:rPr>
          <w:rFonts w:eastAsia="Times New Roman"/>
          <w:spacing w:val="-2"/>
        </w:rPr>
        <w:t>8</w:t>
      </w:r>
      <w:r w:rsidRPr="00BB3527">
        <w:rPr>
          <w:rFonts w:eastAsia="Times New Roman"/>
          <w:spacing w:val="-2"/>
        </w:rPr>
        <w:t xml:space="preserve"> d</w:t>
      </w:r>
      <w:r w:rsidR="006C734E">
        <w:rPr>
          <w:rFonts w:eastAsia="Times New Roman"/>
          <w:spacing w:val="-2"/>
        </w:rPr>
        <w:t>’</w:t>
      </w:r>
      <w:r w:rsidRPr="00BB3527">
        <w:rPr>
          <w:rFonts w:eastAsia="Times New Roman"/>
          <w:spacing w:val="-2"/>
        </w:rPr>
        <w:t xml:space="preserve">amendements </w:t>
      </w:r>
      <w:r w:rsidR="00C04572">
        <w:rPr>
          <w:rFonts w:eastAsia="Times New Roman"/>
          <w:spacing w:val="-2"/>
        </w:rPr>
        <w:t>−</w:t>
      </w:r>
      <w:r w:rsidRPr="00BB3527">
        <w:rPr>
          <w:rFonts w:eastAsia="Times New Roman"/>
          <w:spacing w:val="-2"/>
        </w:rPr>
        <w:t xml:space="preserve"> Date d</w:t>
      </w:r>
      <w:r w:rsidR="006C734E">
        <w:rPr>
          <w:rFonts w:eastAsia="Times New Roman"/>
          <w:spacing w:val="-2"/>
        </w:rPr>
        <w:t>’</w:t>
      </w:r>
      <w:r w:rsidRPr="00BB3527">
        <w:rPr>
          <w:rFonts w:eastAsia="Times New Roman"/>
          <w:spacing w:val="-2"/>
        </w:rPr>
        <w:t>entrée en</w:t>
      </w:r>
      <w:r>
        <w:rPr>
          <w:rFonts w:eastAsia="Times New Roman"/>
          <w:spacing w:val="-2"/>
        </w:rPr>
        <w:t xml:space="preserve"> vigueur </w:t>
      </w:r>
      <w:r w:rsidRPr="00BB3527">
        <w:rPr>
          <w:rFonts w:eastAsia="Times New Roman"/>
          <w:spacing w:val="-2"/>
        </w:rPr>
        <w:t>:</w:t>
      </w:r>
      <w:r w:rsidRPr="00A75CDD">
        <w:rPr>
          <w:rFonts w:eastAsia="Times New Roman"/>
          <w:spacing w:val="-2"/>
          <w:lang w:val="fr-FR"/>
        </w:rPr>
        <w:t xml:space="preserve"> </w:t>
      </w:r>
      <w:r w:rsidRPr="00A75CDD">
        <w:rPr>
          <w:rFonts w:eastAsia="Times New Roman"/>
          <w:lang w:val="fr-FR"/>
        </w:rPr>
        <w:t xml:space="preserve">28 </w:t>
      </w:r>
      <w:r>
        <w:rPr>
          <w:rFonts w:eastAsia="Times New Roman"/>
          <w:lang w:val="fr-FR"/>
        </w:rPr>
        <w:t>mai</w:t>
      </w:r>
      <w:r w:rsidRPr="00A75CDD">
        <w:rPr>
          <w:rFonts w:eastAsia="Times New Roman"/>
          <w:lang w:val="fr-FR"/>
        </w:rPr>
        <w:t xml:space="preserve"> 2019</w:t>
      </w:r>
    </w:p>
    <w:p w14:paraId="393CAAFD" w14:textId="17727405" w:rsidR="0060540D" w:rsidRPr="005646EA" w:rsidRDefault="0029791D" w:rsidP="0060540D">
      <w:pPr>
        <w:pStyle w:val="H1G"/>
        <w:spacing w:before="240" w:after="0" w:line="250" w:lineRule="exact"/>
        <w:rPr>
          <w:bCs/>
          <w:sz w:val="22"/>
          <w:szCs w:val="22"/>
          <w:lang w:val="fr-FR"/>
        </w:rPr>
      </w:pPr>
      <w:r>
        <w:tab/>
      </w:r>
      <w:r>
        <w:tab/>
      </w:r>
      <w:r w:rsidR="0060540D" w:rsidRPr="005646EA">
        <w:rPr>
          <w:sz w:val="22"/>
          <w:szCs w:val="22"/>
        </w:rPr>
        <w:t xml:space="preserve">Prescriptions uniformes relatives </w:t>
      </w:r>
      <w:r w:rsidR="0060540D" w:rsidRPr="005646EA">
        <w:rPr>
          <w:bCs/>
          <w:sz w:val="22"/>
          <w:szCs w:val="22"/>
          <w:lang w:val="fr-FR"/>
        </w:rPr>
        <w:t>à l</w:t>
      </w:r>
      <w:r w:rsidR="006C734E">
        <w:rPr>
          <w:bCs/>
          <w:sz w:val="22"/>
          <w:szCs w:val="22"/>
          <w:lang w:val="fr-FR"/>
        </w:rPr>
        <w:t>’</w:t>
      </w:r>
      <w:r w:rsidR="0060540D" w:rsidRPr="005646EA">
        <w:rPr>
          <w:bCs/>
          <w:sz w:val="22"/>
          <w:szCs w:val="22"/>
          <w:lang w:val="fr-FR"/>
        </w:rPr>
        <w:t>homologation des</w:t>
      </w:r>
      <w:r w:rsidR="0060540D">
        <w:rPr>
          <w:bCs/>
          <w:sz w:val="22"/>
          <w:szCs w:val="22"/>
          <w:lang w:val="fr-FR"/>
        </w:rPr>
        <w:t> :</w:t>
      </w:r>
    </w:p>
    <w:p w14:paraId="6778799C" w14:textId="77777777" w:rsidR="0060540D" w:rsidRPr="005646EA" w:rsidRDefault="0060540D" w:rsidP="0060540D">
      <w:pPr>
        <w:pStyle w:val="H1G"/>
        <w:spacing w:before="0" w:after="0" w:line="250" w:lineRule="exact"/>
        <w:ind w:left="1701" w:hanging="567"/>
        <w:rPr>
          <w:sz w:val="22"/>
          <w:szCs w:val="22"/>
          <w:lang w:val="fr-FR"/>
        </w:rPr>
      </w:pPr>
      <w:r w:rsidRPr="005646EA">
        <w:rPr>
          <w:sz w:val="22"/>
          <w:szCs w:val="22"/>
          <w:lang w:val="fr-FR"/>
        </w:rPr>
        <w:t>I.</w:t>
      </w:r>
      <w:r w:rsidRPr="005646EA">
        <w:rPr>
          <w:sz w:val="22"/>
          <w:szCs w:val="22"/>
          <w:lang w:val="fr-FR"/>
        </w:rPr>
        <w:tab/>
        <w:t xml:space="preserve">Ceintures de sécurité, systèmes de retenue, dispositifs de retenue </w:t>
      </w:r>
      <w:r>
        <w:rPr>
          <w:sz w:val="22"/>
          <w:szCs w:val="22"/>
          <w:lang w:val="fr-FR"/>
        </w:rPr>
        <w:br/>
      </w:r>
      <w:r w:rsidRPr="005646EA">
        <w:rPr>
          <w:sz w:val="22"/>
          <w:szCs w:val="22"/>
          <w:lang w:val="fr-FR"/>
        </w:rPr>
        <w:t>pour enfants et dispositifs de retenue pour enfants ISOFIX</w:t>
      </w:r>
      <w:r w:rsidRPr="005646EA">
        <w:rPr>
          <w:sz w:val="22"/>
          <w:szCs w:val="22"/>
          <w:lang w:val="fr-FR"/>
        </w:rPr>
        <w:br/>
        <w:t>pour les occupants des véhicules à moteur</w:t>
      </w:r>
    </w:p>
    <w:p w14:paraId="1E5FA34F" w14:textId="77777777" w:rsidR="00D52E31" w:rsidRDefault="0060540D" w:rsidP="0060540D">
      <w:pPr>
        <w:pStyle w:val="H1G"/>
        <w:spacing w:before="0" w:after="0" w:line="250" w:lineRule="exact"/>
        <w:ind w:left="1701" w:hanging="567"/>
        <w:rPr>
          <w:bCs/>
          <w:sz w:val="22"/>
          <w:szCs w:val="22"/>
          <w:lang w:val="fr-FR"/>
        </w:rPr>
      </w:pPr>
      <w:r w:rsidRPr="005646EA">
        <w:rPr>
          <w:bCs/>
          <w:sz w:val="22"/>
          <w:szCs w:val="22"/>
          <w:lang w:val="fr-FR"/>
        </w:rPr>
        <w:t>II.</w:t>
      </w:r>
      <w:r w:rsidRPr="005646EA">
        <w:rPr>
          <w:bCs/>
          <w:sz w:val="22"/>
          <w:szCs w:val="22"/>
          <w:lang w:val="fr-FR"/>
        </w:rPr>
        <w:tab/>
        <w:t>Véhicules équipés de ceintures de sécurité</w:t>
      </w:r>
      <w:r w:rsidRPr="00C04572">
        <w:rPr>
          <w:bCs/>
          <w:sz w:val="22"/>
          <w:szCs w:val="22"/>
          <w:lang w:val="fr-FR"/>
        </w:rPr>
        <w:t>, témoins de port</w:t>
      </w:r>
      <w:r w:rsidRPr="00C04572">
        <w:rPr>
          <w:bCs/>
          <w:sz w:val="22"/>
          <w:szCs w:val="22"/>
          <w:lang w:val="fr-FR"/>
        </w:rPr>
        <w:br/>
        <w:t>de ceinture, systèmes de retenue, d</w:t>
      </w:r>
      <w:r w:rsidRPr="005646EA">
        <w:rPr>
          <w:bCs/>
          <w:sz w:val="22"/>
          <w:szCs w:val="22"/>
          <w:lang w:val="fr-FR"/>
        </w:rPr>
        <w:t>ispositifs de retenue</w:t>
      </w:r>
      <w:r w:rsidRPr="005646EA">
        <w:rPr>
          <w:bCs/>
          <w:sz w:val="22"/>
          <w:szCs w:val="22"/>
          <w:lang w:val="fr-FR"/>
        </w:rPr>
        <w:br/>
      </w:r>
      <w:r w:rsidRPr="005646EA">
        <w:rPr>
          <w:rFonts w:ascii="Times New Roman Gras" w:hAnsi="Times New Roman Gras"/>
          <w:bCs/>
          <w:spacing w:val="-2"/>
          <w:sz w:val="22"/>
          <w:szCs w:val="22"/>
          <w:lang w:val="fr-FR"/>
        </w:rPr>
        <w:t>pour enfants, dispositifs de retenue pour enfants ISOFIX</w:t>
      </w:r>
      <w:r w:rsidRPr="005646EA">
        <w:rPr>
          <w:bCs/>
          <w:sz w:val="22"/>
          <w:szCs w:val="22"/>
          <w:lang w:val="fr-FR"/>
        </w:rPr>
        <w:br/>
        <w:t>et dispositifs de retenue pour enfants i-Size</w:t>
      </w:r>
    </w:p>
    <w:p w14:paraId="67E7F19F" w14:textId="38BBC330" w:rsidR="00D52E31" w:rsidRDefault="00D52E31" w:rsidP="00D52E31">
      <w:pPr>
        <w:pStyle w:val="H1G"/>
        <w:keepNext w:val="0"/>
        <w:keepLines w:val="0"/>
        <w:spacing w:before="0" w:after="0" w:line="250" w:lineRule="exact"/>
        <w:ind w:left="1701" w:hanging="567"/>
        <w:rPr>
          <w:bCs/>
          <w:sz w:val="22"/>
          <w:szCs w:val="22"/>
          <w:lang w:val="fr-FR"/>
        </w:rPr>
      </w:pPr>
      <w:r>
        <w:rPr>
          <w:noProof/>
          <w:lang w:eastAsia="fr-CH"/>
        </w:rPr>
        <mc:AlternateContent>
          <mc:Choice Requires="wps">
            <w:drawing>
              <wp:anchor distT="0" distB="0" distL="114300" distR="114300" simplePos="0" relativeHeight="251659264" behindDoc="0" locked="0" layoutInCell="1" allowOverlap="1" wp14:anchorId="5C0F4408" wp14:editId="29FFCEA6">
                <wp:simplePos x="0" y="0"/>
                <wp:positionH relativeFrom="margin">
                  <wp:posOffset>0</wp:posOffset>
                </wp:positionH>
                <wp:positionV relativeFrom="margin">
                  <wp:posOffset>6676341</wp:posOffset>
                </wp:positionV>
                <wp:extent cx="6119495" cy="115189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151890"/>
                        </a:xfrm>
                        <a:prstGeom prst="rect">
                          <a:avLst/>
                        </a:prstGeom>
                        <a:solidFill>
                          <a:srgbClr val="FFFFFF"/>
                        </a:solidFill>
                        <a:ln w="9525">
                          <a:noFill/>
                          <a:miter lim="800000"/>
                          <a:headEnd/>
                          <a:tailEnd/>
                        </a:ln>
                      </wps:spPr>
                      <wps:txbx>
                        <w:txbxContent>
                          <w:p w14:paraId="418042D8" w14:textId="77777777" w:rsidR="002E632C" w:rsidRPr="0029791D" w:rsidRDefault="002E632C" w:rsidP="00D52E31">
                            <w:pPr>
                              <w:ind w:left="1134" w:right="1134"/>
                              <w:jc w:val="center"/>
                            </w:pPr>
                            <w:r>
                              <w:t>_______________</w:t>
                            </w:r>
                          </w:p>
                          <w:p w14:paraId="70912C50" w14:textId="77777777" w:rsidR="002E632C" w:rsidRDefault="002E632C" w:rsidP="00D52E31">
                            <w:pPr>
                              <w:jc w:val="center"/>
                              <w:rPr>
                                <w:b/>
                                <w:bCs/>
                                <w:sz w:val="22"/>
                              </w:rPr>
                            </w:pPr>
                            <w:r>
                              <w:rPr>
                                <w:noProof/>
                                <w:lang w:eastAsia="fr-CH"/>
                              </w:rPr>
                              <w:drawing>
                                <wp:inline distT="0" distB="0" distL="0" distR="0" wp14:anchorId="07E948CD" wp14:editId="1B9A9EAA">
                                  <wp:extent cx="914400" cy="7715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0C5DDCB8" w14:textId="77777777" w:rsidR="002E632C" w:rsidRDefault="002E632C" w:rsidP="00D52E31">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F4408" id="_x0000_t202" coordsize="21600,21600" o:spt="202" path="m,l,21600r21600,l21600,xe">
                <v:stroke joinstyle="miter"/>
                <v:path gradientshapeok="t" o:connecttype="rect"/>
              </v:shapetype>
              <v:shape id="Zone de texte 4" o:spid="_x0000_s1026" type="#_x0000_t202" style="position:absolute;left:0;text-align:left;margin-left:0;margin-top:525.7pt;width:481.85pt;height:9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" stroked="f">
                <v:textbox inset="0,0,0,0">
                  <w:txbxContent>
                    <w:p w14:paraId="418042D8" w14:textId="77777777" w:rsidR="002E632C" w:rsidRPr="0029791D" w:rsidRDefault="002E632C" w:rsidP="00D52E31">
                      <w:pPr>
                        <w:ind w:left="1134" w:right="1134"/>
                        <w:jc w:val="center"/>
                      </w:pPr>
                      <w:r>
                        <w:t>_______________</w:t>
                      </w:r>
                    </w:p>
                    <w:p w14:paraId="70912C50" w14:textId="77777777" w:rsidR="002E632C" w:rsidRDefault="002E632C" w:rsidP="00D52E31">
                      <w:pPr>
                        <w:jc w:val="center"/>
                        <w:rPr>
                          <w:b/>
                          <w:bCs/>
                          <w:sz w:val="22"/>
                        </w:rPr>
                      </w:pPr>
                      <w:r>
                        <w:rPr>
                          <w:noProof/>
                          <w:lang w:eastAsia="fr-CH"/>
                        </w:rPr>
                        <w:drawing>
                          <wp:inline distT="0" distB="0" distL="0" distR="0" wp14:anchorId="07E948CD" wp14:editId="1B9A9EAA">
                            <wp:extent cx="914400" cy="7715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0C5DDCB8" w14:textId="77777777" w:rsidR="002E632C" w:rsidRDefault="002E632C" w:rsidP="00D52E31">
                      <w:pPr>
                        <w:jc w:val="center"/>
                      </w:pPr>
                      <w:r w:rsidRPr="0029791D">
                        <w:rPr>
                          <w:b/>
                          <w:bCs/>
                          <w:sz w:val="24"/>
                          <w:szCs w:val="24"/>
                        </w:rPr>
                        <w:t>Nations Unies</w:t>
                      </w:r>
                    </w:p>
                  </w:txbxContent>
                </v:textbox>
                <w10:wrap anchorx="margin" anchory="margin"/>
              </v:shape>
            </w:pict>
          </mc:Fallback>
        </mc:AlternateContent>
      </w:r>
      <w:r>
        <w:rPr>
          <w:bCs/>
          <w:sz w:val="22"/>
          <w:szCs w:val="22"/>
          <w:lang w:val="fr-FR"/>
        </w:rPr>
        <w:br w:type="page"/>
      </w:r>
    </w:p>
    <w:p w14:paraId="6EA8C8DA" w14:textId="65B88572" w:rsidR="00D52E31" w:rsidRDefault="00D52E31" w:rsidP="00D52E31">
      <w:pPr>
        <w:pStyle w:val="SingleTxtG"/>
        <w:rPr>
          <w:spacing w:val="-1"/>
        </w:rPr>
      </w:pPr>
      <w:r w:rsidRPr="000424DA">
        <w:rPr>
          <w:spacing w:val="-1"/>
        </w:rPr>
        <w:lastRenderedPageBreak/>
        <w:t>Le présent document est communiqué uniquement à titre d</w:t>
      </w:r>
      <w:r w:rsidR="006C734E">
        <w:rPr>
          <w:spacing w:val="-1"/>
        </w:rPr>
        <w:t>’</w:t>
      </w:r>
      <w:r w:rsidRPr="000424DA">
        <w:rPr>
          <w:spacing w:val="-1"/>
        </w:rPr>
        <w:t>information. Le texte authentique, juridiquement contraignant, est celui des documents</w:t>
      </w:r>
      <w:r>
        <w:rPr>
          <w:spacing w:val="-1"/>
        </w:rPr>
        <w:t> :</w:t>
      </w:r>
    </w:p>
    <w:p w14:paraId="5C2E4B01" w14:textId="77777777" w:rsidR="00D52E31" w:rsidRPr="0071376A" w:rsidRDefault="00D52E31" w:rsidP="00D52E31">
      <w:pPr>
        <w:tabs>
          <w:tab w:val="left" w:pos="1418"/>
        </w:tabs>
        <w:kinsoku/>
        <w:overflowPunct/>
        <w:autoSpaceDE/>
        <w:autoSpaceDN/>
        <w:adjustRightInd/>
        <w:snapToGrid/>
        <w:ind w:left="1134" w:right="1134"/>
        <w:jc w:val="both"/>
        <w:rPr>
          <w:rFonts w:eastAsia="Times New Roman"/>
          <w:lang w:val="fr-FR"/>
        </w:rPr>
      </w:pPr>
      <w:r w:rsidRPr="0071376A">
        <w:rPr>
          <w:rFonts w:eastAsia="Times New Roman"/>
          <w:lang w:val="fr-FR"/>
        </w:rPr>
        <w:t xml:space="preserve">- </w:t>
      </w:r>
      <w:r w:rsidRPr="0071376A">
        <w:rPr>
          <w:rFonts w:eastAsia="Times New Roman"/>
          <w:lang w:val="fr-FR"/>
        </w:rPr>
        <w:tab/>
        <w:t>ECE/TRANS/WP.29/2017/60</w:t>
      </w:r>
    </w:p>
    <w:p w14:paraId="77005048" w14:textId="77777777" w:rsidR="00D52E31" w:rsidRPr="00A75CDD" w:rsidRDefault="00D52E31" w:rsidP="00D52E31">
      <w:pPr>
        <w:tabs>
          <w:tab w:val="left" w:pos="1418"/>
        </w:tabs>
        <w:kinsoku/>
        <w:overflowPunct/>
        <w:autoSpaceDE/>
        <w:autoSpaceDN/>
        <w:adjustRightInd/>
        <w:snapToGrid/>
        <w:ind w:left="1134" w:right="1134"/>
        <w:jc w:val="both"/>
        <w:rPr>
          <w:rFonts w:eastAsia="Times New Roman"/>
          <w:lang w:val="en-GB"/>
        </w:rPr>
      </w:pPr>
      <w:r w:rsidRPr="00A75CDD">
        <w:rPr>
          <w:rFonts w:eastAsia="Times New Roman"/>
          <w:lang w:val="en-GB"/>
        </w:rPr>
        <w:t xml:space="preserve">- </w:t>
      </w:r>
      <w:r w:rsidRPr="00A75CDD">
        <w:rPr>
          <w:rFonts w:eastAsia="Times New Roman"/>
          <w:lang w:val="en-GB"/>
        </w:rPr>
        <w:tab/>
        <w:t>ECE/TRANS/WP.29/2018/65</w:t>
      </w:r>
    </w:p>
    <w:p w14:paraId="6214E213" w14:textId="77777777" w:rsidR="00D52E31" w:rsidRPr="00A75CDD" w:rsidRDefault="00D52E31" w:rsidP="00D52E31">
      <w:pPr>
        <w:tabs>
          <w:tab w:val="left" w:pos="1418"/>
        </w:tabs>
        <w:kinsoku/>
        <w:overflowPunct/>
        <w:autoSpaceDE/>
        <w:autoSpaceDN/>
        <w:adjustRightInd/>
        <w:snapToGrid/>
        <w:ind w:left="1134" w:right="1134"/>
        <w:jc w:val="both"/>
        <w:rPr>
          <w:rFonts w:eastAsia="Times New Roman"/>
          <w:lang w:val="en-GB"/>
        </w:rPr>
      </w:pPr>
      <w:r w:rsidRPr="00A75CDD">
        <w:rPr>
          <w:rFonts w:eastAsia="Times New Roman"/>
          <w:lang w:val="en-GB"/>
        </w:rPr>
        <w:t xml:space="preserve">- </w:t>
      </w:r>
      <w:r w:rsidRPr="00A75CDD">
        <w:rPr>
          <w:rFonts w:eastAsia="Times New Roman"/>
          <w:lang w:val="en-GB"/>
        </w:rPr>
        <w:tab/>
        <w:t>ECE/TRANS/WP.29/2017/120</w:t>
      </w:r>
    </w:p>
    <w:p w14:paraId="5631DFEC" w14:textId="77777777" w:rsidR="00D52E31" w:rsidRPr="00A75CDD" w:rsidRDefault="00D52E31" w:rsidP="00D52E31">
      <w:pPr>
        <w:tabs>
          <w:tab w:val="left" w:pos="1418"/>
        </w:tabs>
        <w:kinsoku/>
        <w:overflowPunct/>
        <w:autoSpaceDE/>
        <w:autoSpaceDN/>
        <w:adjustRightInd/>
        <w:snapToGrid/>
        <w:ind w:left="1134" w:right="1134"/>
        <w:jc w:val="both"/>
        <w:rPr>
          <w:rFonts w:eastAsia="Times New Roman"/>
          <w:lang w:val="en-GB"/>
        </w:rPr>
      </w:pPr>
      <w:r w:rsidRPr="00A75CDD">
        <w:rPr>
          <w:rFonts w:eastAsia="Times New Roman"/>
          <w:lang w:val="en-GB"/>
        </w:rPr>
        <w:t xml:space="preserve">- </w:t>
      </w:r>
      <w:r w:rsidRPr="00A75CDD">
        <w:rPr>
          <w:rFonts w:eastAsia="Times New Roman"/>
          <w:lang w:val="en-GB"/>
        </w:rPr>
        <w:tab/>
        <w:t>ECE/TRANS/WP.29/2018/76</w:t>
      </w:r>
    </w:p>
    <w:p w14:paraId="52684596" w14:textId="77777777" w:rsidR="00D52E31" w:rsidRPr="00A75CDD" w:rsidRDefault="00D52E31" w:rsidP="00D52E31">
      <w:pPr>
        <w:tabs>
          <w:tab w:val="left" w:pos="1418"/>
        </w:tabs>
        <w:kinsoku/>
        <w:overflowPunct/>
        <w:autoSpaceDE/>
        <w:autoSpaceDN/>
        <w:adjustRightInd/>
        <w:snapToGrid/>
        <w:ind w:left="1134" w:right="1134"/>
        <w:jc w:val="both"/>
        <w:rPr>
          <w:rFonts w:eastAsia="Times New Roman"/>
          <w:lang w:val="en-GB"/>
        </w:rPr>
      </w:pPr>
      <w:r w:rsidRPr="00A75CDD">
        <w:rPr>
          <w:rFonts w:eastAsia="Times New Roman"/>
          <w:lang w:val="en-GB"/>
        </w:rPr>
        <w:t xml:space="preserve">- </w:t>
      </w:r>
      <w:r w:rsidRPr="00A75CDD">
        <w:rPr>
          <w:rFonts w:eastAsia="Times New Roman"/>
          <w:lang w:val="en-GB"/>
        </w:rPr>
        <w:tab/>
        <w:t>ECE/TRANS/WP.29/2018/37</w:t>
      </w:r>
    </w:p>
    <w:p w14:paraId="05427811" w14:textId="77777777" w:rsidR="00D52E31" w:rsidRPr="00A75CDD" w:rsidRDefault="00D52E31" w:rsidP="00D52E31">
      <w:pPr>
        <w:tabs>
          <w:tab w:val="left" w:pos="1418"/>
        </w:tabs>
        <w:kinsoku/>
        <w:overflowPunct/>
        <w:autoSpaceDE/>
        <w:autoSpaceDN/>
        <w:adjustRightInd/>
        <w:snapToGrid/>
        <w:ind w:left="1134" w:right="1134"/>
        <w:jc w:val="both"/>
        <w:rPr>
          <w:rFonts w:eastAsia="Times New Roman"/>
          <w:lang w:val="en-GB"/>
        </w:rPr>
      </w:pPr>
      <w:r w:rsidRPr="00A75CDD">
        <w:rPr>
          <w:rFonts w:eastAsia="Times New Roman"/>
          <w:lang w:val="en-GB"/>
        </w:rPr>
        <w:t xml:space="preserve">- </w:t>
      </w:r>
      <w:r w:rsidRPr="00A75CDD">
        <w:rPr>
          <w:rFonts w:eastAsia="Times New Roman"/>
          <w:lang w:val="en-GB"/>
        </w:rPr>
        <w:tab/>
        <w:t>ECE/TRANS/WP.29/2018/129</w:t>
      </w:r>
    </w:p>
    <w:p w14:paraId="1CE931EA" w14:textId="08F71421" w:rsidR="005F0207" w:rsidRDefault="00D52E31" w:rsidP="00D52E31">
      <w:pPr>
        <w:tabs>
          <w:tab w:val="left" w:pos="1418"/>
        </w:tabs>
        <w:kinsoku/>
        <w:overflowPunct/>
        <w:autoSpaceDE/>
        <w:autoSpaceDN/>
        <w:adjustRightInd/>
        <w:snapToGrid/>
        <w:ind w:left="1134" w:right="1134"/>
        <w:jc w:val="both"/>
        <w:rPr>
          <w:rFonts w:eastAsia="Times New Roman"/>
          <w:lang w:val="en-US"/>
        </w:rPr>
      </w:pPr>
      <w:r w:rsidRPr="0071376A">
        <w:rPr>
          <w:rFonts w:eastAsia="Times New Roman"/>
          <w:lang w:val="en-US"/>
        </w:rPr>
        <w:t xml:space="preserve">- </w:t>
      </w:r>
      <w:r w:rsidRPr="0071376A">
        <w:rPr>
          <w:rFonts w:eastAsia="Times New Roman"/>
          <w:lang w:val="en-US"/>
        </w:rPr>
        <w:tab/>
        <w:t>ECE/TRANS/WP.29/</w:t>
      </w:r>
      <w:r w:rsidRPr="00D52E31">
        <w:rPr>
          <w:rFonts w:eastAsia="Times New Roman"/>
          <w:lang w:val="en-GB"/>
        </w:rPr>
        <w:t>2018</w:t>
      </w:r>
      <w:r w:rsidRPr="0071376A">
        <w:rPr>
          <w:rFonts w:eastAsia="Times New Roman"/>
          <w:lang w:val="en-US"/>
        </w:rPr>
        <w:t>/141</w:t>
      </w:r>
    </w:p>
    <w:p w14:paraId="09CBFEAC" w14:textId="10EADF5B" w:rsidR="00D52E31" w:rsidRDefault="00D52E31" w:rsidP="00D52E31">
      <w:pPr>
        <w:pStyle w:val="SingleTxtG"/>
        <w:rPr>
          <w:lang w:val="en-US"/>
        </w:rPr>
      </w:pPr>
      <w:r>
        <w:rPr>
          <w:lang w:val="en-US"/>
        </w:rPr>
        <w:br w:type="page"/>
      </w:r>
    </w:p>
    <w:p w14:paraId="7ECE589D" w14:textId="77777777" w:rsidR="00D52E31" w:rsidRPr="0071376A" w:rsidRDefault="00D52E31" w:rsidP="00D52E31">
      <w:pPr>
        <w:pStyle w:val="HChG"/>
        <w:rPr>
          <w:spacing w:val="-1"/>
          <w:lang w:val="fr-FR"/>
        </w:rPr>
      </w:pPr>
      <w:r>
        <w:rPr>
          <w:lang w:val="fr-FR" w:eastAsia="fr-FR"/>
        </w:rPr>
        <w:lastRenderedPageBreak/>
        <w:t>Règlement ONU n</w:t>
      </w:r>
      <w:r>
        <w:rPr>
          <w:vertAlign w:val="superscript"/>
          <w:lang w:val="fr-FR" w:eastAsia="fr-FR"/>
        </w:rPr>
        <w:t>o</w:t>
      </w:r>
      <w:r>
        <w:rPr>
          <w:lang w:val="fr-FR" w:eastAsia="fr-FR"/>
        </w:rPr>
        <w:t> 16</w:t>
      </w:r>
    </w:p>
    <w:p w14:paraId="4D2A7F16" w14:textId="3D81213F" w:rsidR="00D52E31" w:rsidRDefault="00D52E31" w:rsidP="00D52E31">
      <w:pPr>
        <w:pStyle w:val="H1G"/>
        <w:spacing w:after="0"/>
        <w:rPr>
          <w:lang w:val="fr-FR" w:eastAsia="fr-FR"/>
        </w:rPr>
      </w:pPr>
      <w:r>
        <w:rPr>
          <w:lang w:val="fr-FR" w:eastAsia="fr-FR"/>
        </w:rPr>
        <w:tab/>
      </w:r>
      <w:r>
        <w:rPr>
          <w:lang w:val="fr-FR" w:eastAsia="fr-FR"/>
        </w:rPr>
        <w:tab/>
        <w:t>Prescriptions uniformes concernant l</w:t>
      </w:r>
      <w:r w:rsidR="006C734E">
        <w:rPr>
          <w:lang w:val="fr-FR" w:eastAsia="fr-FR"/>
        </w:rPr>
        <w:t>’</w:t>
      </w:r>
      <w:r>
        <w:rPr>
          <w:lang w:val="fr-FR" w:eastAsia="fr-FR"/>
        </w:rPr>
        <w:t>homologation des :</w:t>
      </w:r>
    </w:p>
    <w:p w14:paraId="725A592A" w14:textId="77777777" w:rsidR="00D52E31" w:rsidRPr="00667DD6" w:rsidRDefault="00D52E31" w:rsidP="00D52E31">
      <w:pPr>
        <w:pStyle w:val="H1G"/>
        <w:spacing w:before="120" w:after="0"/>
      </w:pPr>
      <w:r>
        <w:rPr>
          <w:lang w:val="fr-FR" w:eastAsia="fr-FR"/>
        </w:rPr>
        <w:tab/>
        <w:t>I.</w:t>
      </w:r>
      <w:r>
        <w:rPr>
          <w:lang w:val="fr-FR" w:eastAsia="fr-FR"/>
        </w:rPr>
        <w:tab/>
        <w:t xml:space="preserve">Ceintures de sécurité, systèmes de retenue, dispositifs de retenue </w:t>
      </w:r>
      <w:r>
        <w:rPr>
          <w:lang w:val="fr-FR" w:eastAsia="fr-FR"/>
        </w:rPr>
        <w:br/>
        <w:t xml:space="preserve">pour enfants et dispositifs de retenue pour enfants ISOFIX </w:t>
      </w:r>
      <w:r>
        <w:rPr>
          <w:lang w:val="fr-FR" w:eastAsia="fr-FR"/>
        </w:rPr>
        <w:br/>
        <w:t>pour les occupants des véhicules à moteur</w:t>
      </w:r>
    </w:p>
    <w:p w14:paraId="1D8752A5" w14:textId="7EEDAA70" w:rsidR="00D52E31" w:rsidRDefault="00D52E31" w:rsidP="00D52E31">
      <w:pPr>
        <w:pStyle w:val="H1G"/>
        <w:spacing w:before="120"/>
        <w:rPr>
          <w:lang w:val="fr-FR" w:eastAsia="fr-FR"/>
        </w:rPr>
      </w:pPr>
      <w:r>
        <w:rPr>
          <w:lang w:val="fr-FR" w:eastAsia="fr-FR"/>
        </w:rPr>
        <w:tab/>
        <w:t>II.</w:t>
      </w:r>
      <w:r>
        <w:rPr>
          <w:lang w:val="fr-FR" w:eastAsia="fr-FR"/>
        </w:rPr>
        <w:tab/>
        <w:t xml:space="preserve">Véhicules équipés de ceintures de sécurité, témoins de port </w:t>
      </w:r>
      <w:r>
        <w:rPr>
          <w:lang w:val="fr-FR" w:eastAsia="fr-FR"/>
        </w:rPr>
        <w:br/>
        <w:t xml:space="preserve">de ceinture, systèmes de retenue, dispositifs de retenue </w:t>
      </w:r>
      <w:r>
        <w:rPr>
          <w:lang w:val="fr-FR" w:eastAsia="fr-FR"/>
        </w:rPr>
        <w:br/>
        <w:t>pour enfants, dispositifs de retenue pour enfants ISOFIX</w:t>
      </w:r>
      <w:r w:rsidRPr="00407853">
        <w:rPr>
          <w:lang w:val="fr-FR" w:eastAsia="fr-FR"/>
        </w:rPr>
        <w:t xml:space="preserve"> </w:t>
      </w:r>
      <w:r>
        <w:rPr>
          <w:lang w:val="fr-FR" w:eastAsia="fr-FR"/>
        </w:rPr>
        <w:br/>
      </w:r>
      <w:r w:rsidRPr="00407853">
        <w:rPr>
          <w:lang w:val="fr-FR" w:eastAsia="fr-FR"/>
        </w:rPr>
        <w:t>et dispositifs de retenue</w:t>
      </w:r>
      <w:r>
        <w:rPr>
          <w:lang w:val="fr-FR" w:eastAsia="fr-FR"/>
        </w:rPr>
        <w:t xml:space="preserve"> </w:t>
      </w:r>
      <w:r w:rsidRPr="00407853">
        <w:rPr>
          <w:lang w:val="fr-FR" w:eastAsia="fr-FR"/>
        </w:rPr>
        <w:t>pour enfants i-Size</w:t>
      </w:r>
    </w:p>
    <w:p w14:paraId="7EB0747C" w14:textId="6CDA40A7" w:rsidR="00D52E31" w:rsidRPr="00D52E31" w:rsidRDefault="00D52E31" w:rsidP="00D52E31">
      <w:pPr>
        <w:spacing w:after="120"/>
        <w:rPr>
          <w:sz w:val="28"/>
        </w:rPr>
      </w:pPr>
      <w:r w:rsidRPr="00D52E31">
        <w:rPr>
          <w:sz w:val="28"/>
        </w:rPr>
        <w:t>Table des matières</w:t>
      </w:r>
    </w:p>
    <w:p w14:paraId="0BEF454D" w14:textId="41CC6CD2" w:rsidR="00D52E31" w:rsidRDefault="00D52E31" w:rsidP="00D52E31">
      <w:pPr>
        <w:tabs>
          <w:tab w:val="right" w:pos="9638"/>
        </w:tabs>
        <w:spacing w:after="120"/>
        <w:ind w:left="283"/>
        <w:rPr>
          <w:i/>
          <w:sz w:val="18"/>
        </w:rPr>
      </w:pPr>
      <w:r w:rsidRPr="00D52E31">
        <w:rPr>
          <w:i/>
          <w:sz w:val="18"/>
        </w:rPr>
        <w:tab/>
        <w:t>Page</w:t>
      </w:r>
    </w:p>
    <w:p w14:paraId="5A777ADF" w14:textId="3EA375EA" w:rsidR="00D52E31" w:rsidRPr="00D52E31" w:rsidRDefault="00D52E31" w:rsidP="00D52E31">
      <w:pPr>
        <w:tabs>
          <w:tab w:val="right" w:pos="1036"/>
        </w:tabs>
        <w:spacing w:after="120"/>
        <w:rPr>
          <w:i/>
          <w:sz w:val="18"/>
        </w:rPr>
      </w:pPr>
    </w:p>
    <w:p w14:paraId="764F15A0" w14:textId="7E8D8CCB" w:rsidR="00D52E31" w:rsidRDefault="00D52E31" w:rsidP="00D52E31">
      <w:pPr>
        <w:tabs>
          <w:tab w:val="right" w:pos="850"/>
          <w:tab w:val="right" w:leader="dot" w:pos="8787"/>
          <w:tab w:val="right" w:pos="9638"/>
        </w:tabs>
        <w:spacing w:after="120"/>
        <w:ind w:left="1134" w:hanging="1134"/>
      </w:pPr>
      <w:r>
        <w:tab/>
      </w:r>
      <w:r w:rsidR="00DA17FE">
        <w:t>1</w:t>
      </w:r>
      <w:r>
        <w:t>.</w:t>
      </w:r>
      <w:r>
        <w:tab/>
      </w:r>
      <w:r w:rsidR="00DA17FE" w:rsidRPr="006F0787">
        <w:rPr>
          <w:lang w:val="fr-FR"/>
        </w:rPr>
        <w:t>Domaine d</w:t>
      </w:r>
      <w:r w:rsidR="006C734E">
        <w:rPr>
          <w:lang w:val="fr-FR"/>
        </w:rPr>
        <w:t>’</w:t>
      </w:r>
      <w:r w:rsidR="00DA17FE" w:rsidRPr="006F0787">
        <w:rPr>
          <w:lang w:val="fr-FR"/>
        </w:rPr>
        <w:t>application</w:t>
      </w:r>
      <w:r>
        <w:tab/>
      </w:r>
      <w:r w:rsidR="00DA17FE">
        <w:tab/>
      </w:r>
      <w:r w:rsidR="00634572">
        <w:t>5</w:t>
      </w:r>
    </w:p>
    <w:p w14:paraId="6648F76C" w14:textId="4C4474B7" w:rsidR="00DA17FE" w:rsidRDefault="00DA17FE" w:rsidP="00D52E31">
      <w:pPr>
        <w:tabs>
          <w:tab w:val="right" w:pos="850"/>
          <w:tab w:val="right" w:leader="dot" w:pos="8787"/>
          <w:tab w:val="right" w:pos="9638"/>
        </w:tabs>
        <w:spacing w:after="120"/>
        <w:ind w:left="1134" w:hanging="1134"/>
        <w:rPr>
          <w:lang w:val="fr-FR"/>
        </w:rPr>
      </w:pPr>
      <w:r>
        <w:tab/>
        <w:t>2.</w:t>
      </w:r>
      <w:r>
        <w:tab/>
      </w:r>
      <w:r w:rsidRPr="00FA4D96">
        <w:rPr>
          <w:lang w:val="fr-FR"/>
        </w:rPr>
        <w:t>Définitions</w:t>
      </w:r>
      <w:r>
        <w:rPr>
          <w:lang w:val="fr-FR"/>
        </w:rPr>
        <w:tab/>
      </w:r>
      <w:r>
        <w:rPr>
          <w:lang w:val="fr-FR"/>
        </w:rPr>
        <w:tab/>
      </w:r>
      <w:r w:rsidR="00634572">
        <w:rPr>
          <w:lang w:val="fr-FR"/>
        </w:rPr>
        <w:t>5</w:t>
      </w:r>
    </w:p>
    <w:p w14:paraId="424A2E37" w14:textId="3BD6D85B" w:rsidR="00DA17FE" w:rsidRDefault="00DA17FE" w:rsidP="00D52E31">
      <w:pPr>
        <w:tabs>
          <w:tab w:val="right" w:pos="850"/>
          <w:tab w:val="right" w:leader="dot" w:pos="8787"/>
          <w:tab w:val="right" w:pos="9638"/>
        </w:tabs>
        <w:spacing w:after="120"/>
        <w:ind w:left="1134" w:hanging="1134"/>
        <w:rPr>
          <w:lang w:val="fr-FR"/>
        </w:rPr>
      </w:pPr>
      <w:r>
        <w:rPr>
          <w:lang w:val="fr-FR"/>
        </w:rPr>
        <w:tab/>
        <w:t>3.</w:t>
      </w:r>
      <w:r>
        <w:rPr>
          <w:lang w:val="fr-FR"/>
        </w:rPr>
        <w:tab/>
      </w:r>
      <w:r w:rsidRPr="002D4A27">
        <w:rPr>
          <w:lang w:val="fr-FR"/>
        </w:rPr>
        <w:t>Demande d</w:t>
      </w:r>
      <w:r w:rsidR="006C734E">
        <w:rPr>
          <w:lang w:val="fr-FR"/>
        </w:rPr>
        <w:t>’</w:t>
      </w:r>
      <w:r w:rsidRPr="002D4A27">
        <w:rPr>
          <w:lang w:val="fr-FR"/>
        </w:rPr>
        <w:t>homologation</w:t>
      </w:r>
      <w:r>
        <w:rPr>
          <w:lang w:val="fr-FR"/>
        </w:rPr>
        <w:tab/>
      </w:r>
      <w:r>
        <w:rPr>
          <w:lang w:val="fr-FR"/>
        </w:rPr>
        <w:tab/>
        <w:t>1</w:t>
      </w:r>
      <w:r w:rsidR="00634572">
        <w:rPr>
          <w:lang w:val="fr-FR"/>
        </w:rPr>
        <w:t>2</w:t>
      </w:r>
    </w:p>
    <w:p w14:paraId="0BBFA2E2" w14:textId="59059DCC" w:rsidR="00DA17FE" w:rsidRDefault="00DA17FE" w:rsidP="00D52E31">
      <w:pPr>
        <w:tabs>
          <w:tab w:val="right" w:pos="850"/>
          <w:tab w:val="right" w:leader="dot" w:pos="8787"/>
          <w:tab w:val="right" w:pos="9638"/>
        </w:tabs>
        <w:spacing w:after="120"/>
        <w:ind w:left="1134" w:hanging="1134"/>
        <w:rPr>
          <w:lang w:val="fr-FR"/>
        </w:rPr>
      </w:pPr>
      <w:r>
        <w:rPr>
          <w:lang w:val="fr-FR"/>
        </w:rPr>
        <w:tab/>
        <w:t>4.</w:t>
      </w:r>
      <w:r>
        <w:rPr>
          <w:lang w:val="fr-FR"/>
        </w:rPr>
        <w:tab/>
      </w:r>
      <w:r w:rsidRPr="002D4A27">
        <w:rPr>
          <w:lang w:val="fr-FR"/>
        </w:rPr>
        <w:t>Inscription</w:t>
      </w:r>
      <w:r>
        <w:rPr>
          <w:lang w:val="fr-FR"/>
        </w:rPr>
        <w:tab/>
      </w:r>
      <w:r>
        <w:rPr>
          <w:lang w:val="fr-FR"/>
        </w:rPr>
        <w:tab/>
        <w:t>1</w:t>
      </w:r>
      <w:r w:rsidR="00634572">
        <w:rPr>
          <w:lang w:val="fr-FR"/>
        </w:rPr>
        <w:t>3</w:t>
      </w:r>
    </w:p>
    <w:p w14:paraId="1460FB7F" w14:textId="2A24D489" w:rsidR="00977B55" w:rsidRDefault="00977B55" w:rsidP="00D52E31">
      <w:pPr>
        <w:tabs>
          <w:tab w:val="right" w:pos="850"/>
          <w:tab w:val="right" w:leader="dot" w:pos="8787"/>
          <w:tab w:val="right" w:pos="9638"/>
        </w:tabs>
        <w:spacing w:after="120"/>
        <w:ind w:left="1134" w:hanging="1134"/>
        <w:rPr>
          <w:lang w:val="fr-FR"/>
        </w:rPr>
      </w:pPr>
      <w:r>
        <w:rPr>
          <w:lang w:val="fr-FR"/>
        </w:rPr>
        <w:tab/>
        <w:t>5.</w:t>
      </w:r>
      <w:r>
        <w:rPr>
          <w:lang w:val="fr-FR"/>
        </w:rPr>
        <w:tab/>
      </w:r>
      <w:r w:rsidRPr="002D4A27">
        <w:rPr>
          <w:lang w:val="fr-FR"/>
        </w:rPr>
        <w:t>Homologation</w:t>
      </w:r>
      <w:r>
        <w:rPr>
          <w:lang w:val="fr-FR"/>
        </w:rPr>
        <w:tab/>
      </w:r>
      <w:r>
        <w:rPr>
          <w:lang w:val="fr-FR"/>
        </w:rPr>
        <w:tab/>
        <w:t>1</w:t>
      </w:r>
      <w:r w:rsidR="00634572">
        <w:rPr>
          <w:lang w:val="fr-FR"/>
        </w:rPr>
        <w:t>3</w:t>
      </w:r>
    </w:p>
    <w:p w14:paraId="7766780E" w14:textId="36AC8CB5" w:rsidR="00977B55" w:rsidRDefault="00977B55" w:rsidP="00D52E31">
      <w:pPr>
        <w:tabs>
          <w:tab w:val="right" w:pos="850"/>
          <w:tab w:val="right" w:leader="dot" w:pos="8787"/>
          <w:tab w:val="right" w:pos="9638"/>
        </w:tabs>
        <w:spacing w:after="120"/>
        <w:ind w:left="1134" w:hanging="1134"/>
      </w:pPr>
      <w:r>
        <w:rPr>
          <w:lang w:val="fr-FR"/>
        </w:rPr>
        <w:tab/>
        <w:t>6.</w:t>
      </w:r>
      <w:r>
        <w:rPr>
          <w:lang w:val="fr-FR"/>
        </w:rPr>
        <w:tab/>
      </w:r>
      <w:r w:rsidRPr="002D4A27">
        <w:t>Spécifications</w:t>
      </w:r>
      <w:r>
        <w:tab/>
      </w:r>
      <w:r>
        <w:tab/>
        <w:t>1</w:t>
      </w:r>
      <w:r w:rsidR="00634572">
        <w:t>5</w:t>
      </w:r>
    </w:p>
    <w:p w14:paraId="319F164A" w14:textId="18BD191F" w:rsidR="00977B55" w:rsidRDefault="00977B55" w:rsidP="00D52E31">
      <w:pPr>
        <w:tabs>
          <w:tab w:val="right" w:pos="850"/>
          <w:tab w:val="right" w:leader="dot" w:pos="8787"/>
          <w:tab w:val="right" w:pos="9638"/>
        </w:tabs>
        <w:spacing w:after="120"/>
        <w:ind w:left="1134" w:hanging="1134"/>
      </w:pPr>
      <w:r>
        <w:tab/>
        <w:t>7.</w:t>
      </w:r>
      <w:r>
        <w:tab/>
      </w:r>
      <w:r w:rsidRPr="002C58EA">
        <w:t>Essais</w:t>
      </w:r>
      <w:r>
        <w:tab/>
      </w:r>
      <w:r>
        <w:tab/>
        <w:t>2</w:t>
      </w:r>
      <w:r w:rsidR="00634572">
        <w:t>3</w:t>
      </w:r>
    </w:p>
    <w:p w14:paraId="3F3AFC8A" w14:textId="20DCEA12" w:rsidR="00977B55" w:rsidRDefault="00977B55" w:rsidP="00D52E31">
      <w:pPr>
        <w:tabs>
          <w:tab w:val="right" w:pos="850"/>
          <w:tab w:val="right" w:leader="dot" w:pos="8787"/>
          <w:tab w:val="right" w:pos="9638"/>
        </w:tabs>
        <w:spacing w:after="120"/>
        <w:ind w:left="1134" w:hanging="1134"/>
      </w:pPr>
      <w:r>
        <w:tab/>
        <w:t>8.</w:t>
      </w:r>
      <w:r>
        <w:tab/>
      </w:r>
      <w:r w:rsidRPr="00601935">
        <w:t>Prescriptions relatives à l</w:t>
      </w:r>
      <w:r w:rsidR="006C734E">
        <w:t>’</w:t>
      </w:r>
      <w:r w:rsidRPr="00601935">
        <w:t>installation</w:t>
      </w:r>
      <w:r>
        <w:t xml:space="preserve"> </w:t>
      </w:r>
      <w:r w:rsidRPr="00601935">
        <w:t>dans le véhicule</w:t>
      </w:r>
      <w:r>
        <w:tab/>
      </w:r>
      <w:r>
        <w:tab/>
        <w:t>3</w:t>
      </w:r>
      <w:r w:rsidR="00634572">
        <w:t>3</w:t>
      </w:r>
    </w:p>
    <w:p w14:paraId="7B96220F" w14:textId="2B942E7B" w:rsidR="00977B55" w:rsidRDefault="00977B55" w:rsidP="00D52E31">
      <w:pPr>
        <w:tabs>
          <w:tab w:val="right" w:pos="850"/>
          <w:tab w:val="right" w:leader="dot" w:pos="8787"/>
          <w:tab w:val="right" w:pos="9638"/>
        </w:tabs>
        <w:spacing w:after="120"/>
        <w:ind w:left="1134" w:hanging="1134"/>
      </w:pPr>
      <w:r>
        <w:tab/>
        <w:t>9.</w:t>
      </w:r>
      <w:r>
        <w:tab/>
      </w:r>
      <w:r w:rsidR="005D3792" w:rsidRPr="003D6A33">
        <w:t>Conformité de la production</w:t>
      </w:r>
      <w:r w:rsidR="005D3792">
        <w:tab/>
      </w:r>
      <w:r w:rsidR="005D3792">
        <w:tab/>
        <w:t>4</w:t>
      </w:r>
      <w:r w:rsidR="00634572">
        <w:t>4</w:t>
      </w:r>
    </w:p>
    <w:p w14:paraId="670ECE09" w14:textId="2FDA6E6C" w:rsidR="005D3792" w:rsidRDefault="005D3792" w:rsidP="00D52E31">
      <w:pPr>
        <w:tabs>
          <w:tab w:val="right" w:pos="850"/>
          <w:tab w:val="right" w:leader="dot" w:pos="8787"/>
          <w:tab w:val="right" w:pos="9638"/>
        </w:tabs>
        <w:spacing w:after="120"/>
        <w:ind w:left="1134" w:hanging="1134"/>
      </w:pPr>
      <w:r>
        <w:tab/>
        <w:t>10.</w:t>
      </w:r>
      <w:r>
        <w:tab/>
      </w:r>
      <w:r w:rsidRPr="006215B2">
        <w:t>Sanctions pour non-conformité de la production</w:t>
      </w:r>
      <w:r>
        <w:tab/>
      </w:r>
      <w:r>
        <w:tab/>
        <w:t>4</w:t>
      </w:r>
      <w:r w:rsidR="00634572">
        <w:t>4</w:t>
      </w:r>
    </w:p>
    <w:p w14:paraId="55E77CE8" w14:textId="34ABD6E0" w:rsidR="005D3792" w:rsidRDefault="005D3792" w:rsidP="00D52E31">
      <w:pPr>
        <w:tabs>
          <w:tab w:val="right" w:pos="850"/>
          <w:tab w:val="right" w:leader="dot" w:pos="8787"/>
          <w:tab w:val="right" w:pos="9638"/>
        </w:tabs>
        <w:spacing w:after="120"/>
        <w:ind w:left="1134" w:hanging="1134"/>
      </w:pPr>
      <w:r>
        <w:tab/>
        <w:t>11.</w:t>
      </w:r>
      <w:r>
        <w:tab/>
      </w:r>
      <w:r w:rsidRPr="006215B2">
        <w:t>Modifications et extension de l</w:t>
      </w:r>
      <w:r w:rsidR="006C734E">
        <w:t>’</w:t>
      </w:r>
      <w:r w:rsidRPr="006215B2">
        <w:t xml:space="preserve">homologation du type de véhicule ou du type de ceinture </w:t>
      </w:r>
      <w:r>
        <w:br/>
      </w:r>
      <w:r w:rsidRPr="006215B2">
        <w:t>de sécurité ou de système de retenue</w:t>
      </w:r>
      <w:r>
        <w:tab/>
      </w:r>
      <w:r>
        <w:tab/>
        <w:t>4</w:t>
      </w:r>
      <w:r w:rsidR="00634572">
        <w:t>4</w:t>
      </w:r>
    </w:p>
    <w:p w14:paraId="6CBB2A5A" w14:textId="723AC2A2" w:rsidR="005D3792" w:rsidRDefault="005D3792" w:rsidP="00D52E31">
      <w:pPr>
        <w:tabs>
          <w:tab w:val="right" w:pos="850"/>
          <w:tab w:val="right" w:leader="dot" w:pos="8787"/>
          <w:tab w:val="right" w:pos="9638"/>
        </w:tabs>
        <w:spacing w:after="120"/>
        <w:ind w:left="1134" w:hanging="1134"/>
      </w:pPr>
      <w:r>
        <w:tab/>
        <w:t>12.</w:t>
      </w:r>
      <w:r>
        <w:tab/>
      </w:r>
      <w:r w:rsidRPr="006215B2">
        <w:t>Arrêt définitif de la production</w:t>
      </w:r>
      <w:r>
        <w:tab/>
      </w:r>
      <w:r>
        <w:tab/>
        <w:t>4</w:t>
      </w:r>
      <w:r w:rsidR="00634572">
        <w:t>5</w:t>
      </w:r>
    </w:p>
    <w:p w14:paraId="1BC27EBB" w14:textId="49908ABA" w:rsidR="005D3792" w:rsidRDefault="005D3792" w:rsidP="00D52E31">
      <w:pPr>
        <w:tabs>
          <w:tab w:val="right" w:pos="850"/>
          <w:tab w:val="right" w:leader="dot" w:pos="8787"/>
          <w:tab w:val="right" w:pos="9638"/>
        </w:tabs>
        <w:spacing w:after="120"/>
        <w:ind w:left="1134" w:hanging="1134"/>
      </w:pPr>
      <w:r>
        <w:tab/>
        <w:t>13.</w:t>
      </w:r>
      <w:r>
        <w:tab/>
      </w:r>
      <w:r w:rsidRPr="006215B2">
        <w:t>Instructions de montage</w:t>
      </w:r>
      <w:r>
        <w:tab/>
      </w:r>
      <w:r>
        <w:tab/>
        <w:t>4</w:t>
      </w:r>
      <w:r w:rsidR="00634572">
        <w:t>5</w:t>
      </w:r>
    </w:p>
    <w:p w14:paraId="7AE4B56B" w14:textId="265D9C6C" w:rsidR="005D3792" w:rsidRDefault="005D3792" w:rsidP="00D52E31">
      <w:pPr>
        <w:tabs>
          <w:tab w:val="right" w:pos="850"/>
          <w:tab w:val="right" w:leader="dot" w:pos="8787"/>
          <w:tab w:val="right" w:pos="9638"/>
        </w:tabs>
        <w:spacing w:after="120"/>
        <w:ind w:left="1134" w:hanging="1134"/>
      </w:pPr>
      <w:r>
        <w:tab/>
        <w:t>14.</w:t>
      </w:r>
      <w:r>
        <w:tab/>
      </w:r>
      <w:r w:rsidRPr="006215B2">
        <w:t>Noms et adresses des services techniques chargés des essais d</w:t>
      </w:r>
      <w:r w:rsidR="006C734E">
        <w:t>’</w:t>
      </w:r>
      <w:r w:rsidRPr="006215B2">
        <w:t xml:space="preserve">homologation </w:t>
      </w:r>
      <w:r>
        <w:br/>
      </w:r>
      <w:r w:rsidRPr="006215B2">
        <w:t>et des autorités d</w:t>
      </w:r>
      <w:r w:rsidR="006C734E">
        <w:t>’</w:t>
      </w:r>
      <w:r w:rsidRPr="006215B2">
        <w:t>homologation de type</w:t>
      </w:r>
      <w:r>
        <w:tab/>
      </w:r>
      <w:r>
        <w:tab/>
        <w:t>4</w:t>
      </w:r>
      <w:r w:rsidR="00634572">
        <w:t>5</w:t>
      </w:r>
    </w:p>
    <w:p w14:paraId="2731AB6F" w14:textId="04E19C8B" w:rsidR="005D3792" w:rsidRDefault="005D3792" w:rsidP="00D52E31">
      <w:pPr>
        <w:tabs>
          <w:tab w:val="right" w:pos="850"/>
          <w:tab w:val="right" w:leader="dot" w:pos="8787"/>
          <w:tab w:val="right" w:pos="9638"/>
        </w:tabs>
        <w:spacing w:after="120"/>
        <w:ind w:left="1134" w:hanging="1134"/>
      </w:pPr>
      <w:r>
        <w:tab/>
        <w:t>15.</w:t>
      </w:r>
      <w:r>
        <w:tab/>
      </w:r>
      <w:r w:rsidRPr="006215B2">
        <w:t>Dispositions transitoires</w:t>
      </w:r>
      <w:r>
        <w:tab/>
      </w:r>
      <w:r>
        <w:tab/>
        <w:t>4</w:t>
      </w:r>
      <w:r w:rsidR="00634572">
        <w:t>5</w:t>
      </w:r>
    </w:p>
    <w:p w14:paraId="1A65A5F7" w14:textId="38A97E4E" w:rsidR="00D52E31" w:rsidRPr="00D52E31" w:rsidRDefault="00D52E31" w:rsidP="00D52E31">
      <w:pPr>
        <w:tabs>
          <w:tab w:val="right" w:pos="850"/>
        </w:tabs>
        <w:spacing w:after="120"/>
      </w:pPr>
      <w:r>
        <w:tab/>
        <w:t>Annexes</w:t>
      </w:r>
    </w:p>
    <w:p w14:paraId="3DDF4010" w14:textId="561944D1" w:rsidR="00D52E31" w:rsidRDefault="00D52E31" w:rsidP="00D52E31">
      <w:pPr>
        <w:tabs>
          <w:tab w:val="right" w:pos="850"/>
          <w:tab w:val="right" w:leader="dot" w:pos="8787"/>
          <w:tab w:val="right" w:pos="9638"/>
        </w:tabs>
        <w:spacing w:after="120"/>
        <w:ind w:left="1134" w:hanging="1134"/>
      </w:pPr>
      <w:r>
        <w:tab/>
      </w:r>
      <w:r w:rsidR="005D3792">
        <w:t>1A</w:t>
      </w:r>
      <w:r>
        <w:t>.</w:t>
      </w:r>
      <w:r>
        <w:tab/>
      </w:r>
      <w:r w:rsidR="005D3792" w:rsidRPr="00D96394">
        <w:t>Communication</w:t>
      </w:r>
      <w:r>
        <w:tab/>
      </w:r>
      <w:r w:rsidR="005D3792">
        <w:tab/>
      </w:r>
      <w:r w:rsidR="00634572">
        <w:t>50</w:t>
      </w:r>
    </w:p>
    <w:p w14:paraId="2D51516E" w14:textId="4796080D" w:rsidR="00E61297" w:rsidRDefault="00E61297" w:rsidP="00D52E31">
      <w:pPr>
        <w:tabs>
          <w:tab w:val="right" w:pos="850"/>
          <w:tab w:val="right" w:leader="dot" w:pos="8787"/>
          <w:tab w:val="right" w:pos="9638"/>
        </w:tabs>
        <w:spacing w:after="120"/>
        <w:ind w:left="1134" w:hanging="1134"/>
      </w:pPr>
      <w:r>
        <w:tab/>
        <w:t>1B.</w:t>
      </w:r>
      <w:r>
        <w:tab/>
      </w:r>
      <w:r w:rsidRPr="00D96394">
        <w:t>Communication</w:t>
      </w:r>
      <w:r>
        <w:tab/>
      </w:r>
      <w:r>
        <w:tab/>
        <w:t>5</w:t>
      </w:r>
      <w:r w:rsidR="00634572">
        <w:t>2</w:t>
      </w:r>
    </w:p>
    <w:p w14:paraId="57DDFE37" w14:textId="62476677" w:rsidR="00E61297" w:rsidRDefault="00E61297" w:rsidP="00D52E31">
      <w:pPr>
        <w:tabs>
          <w:tab w:val="right" w:pos="850"/>
          <w:tab w:val="right" w:leader="dot" w:pos="8787"/>
          <w:tab w:val="right" w:pos="9638"/>
        </w:tabs>
        <w:spacing w:after="120"/>
        <w:ind w:left="1134" w:hanging="1134"/>
        <w:rPr>
          <w:lang w:val="fr-FR"/>
        </w:rPr>
      </w:pPr>
      <w:r>
        <w:tab/>
        <w:t>2.</w:t>
      </w:r>
      <w:r>
        <w:tab/>
      </w:r>
      <w:r w:rsidRPr="00EB0BC6">
        <w:rPr>
          <w:lang w:val="fr-FR"/>
        </w:rPr>
        <w:t>Exemples de marques d</w:t>
      </w:r>
      <w:r w:rsidR="006C734E">
        <w:rPr>
          <w:lang w:val="fr-FR"/>
        </w:rPr>
        <w:t>’</w:t>
      </w:r>
      <w:r w:rsidRPr="00EB0BC6">
        <w:rPr>
          <w:lang w:val="fr-FR"/>
        </w:rPr>
        <w:t>homologation</w:t>
      </w:r>
      <w:r>
        <w:rPr>
          <w:lang w:val="fr-FR"/>
        </w:rPr>
        <w:tab/>
      </w:r>
      <w:r>
        <w:rPr>
          <w:lang w:val="fr-FR"/>
        </w:rPr>
        <w:tab/>
        <w:t>5</w:t>
      </w:r>
      <w:r w:rsidR="00634572">
        <w:rPr>
          <w:lang w:val="fr-FR"/>
        </w:rPr>
        <w:t>4</w:t>
      </w:r>
    </w:p>
    <w:p w14:paraId="5FB09453" w14:textId="39A868F2" w:rsidR="00E61297" w:rsidRDefault="00E61297" w:rsidP="00D52E31">
      <w:pPr>
        <w:tabs>
          <w:tab w:val="right" w:pos="850"/>
          <w:tab w:val="right" w:leader="dot" w:pos="8787"/>
          <w:tab w:val="right" w:pos="9638"/>
        </w:tabs>
        <w:spacing w:after="120"/>
        <w:ind w:left="1134" w:hanging="1134"/>
        <w:rPr>
          <w:lang w:val="fr-FR"/>
        </w:rPr>
      </w:pPr>
      <w:r>
        <w:rPr>
          <w:lang w:val="fr-FR"/>
        </w:rPr>
        <w:tab/>
        <w:t>3.</w:t>
      </w:r>
      <w:r>
        <w:rPr>
          <w:lang w:val="fr-FR"/>
        </w:rPr>
        <w:tab/>
        <w:t>Schéma d</w:t>
      </w:r>
      <w:r w:rsidR="006C734E">
        <w:rPr>
          <w:lang w:val="fr-FR"/>
        </w:rPr>
        <w:t>’</w:t>
      </w:r>
      <w:r>
        <w:rPr>
          <w:lang w:val="fr-FR"/>
        </w:rPr>
        <w:t>appareillage pour l</w:t>
      </w:r>
      <w:r w:rsidR="006C734E">
        <w:rPr>
          <w:lang w:val="fr-FR"/>
        </w:rPr>
        <w:t>’</w:t>
      </w:r>
      <w:r>
        <w:rPr>
          <w:lang w:val="fr-FR"/>
        </w:rPr>
        <w:t>essai d</w:t>
      </w:r>
      <w:r w:rsidR="006C734E">
        <w:rPr>
          <w:lang w:val="fr-FR"/>
        </w:rPr>
        <w:t>’</w:t>
      </w:r>
      <w:r>
        <w:rPr>
          <w:lang w:val="fr-FR"/>
        </w:rPr>
        <w:t>endurance du rétracteur</w:t>
      </w:r>
      <w:r>
        <w:rPr>
          <w:lang w:val="fr-FR"/>
        </w:rPr>
        <w:tab/>
      </w:r>
      <w:r>
        <w:rPr>
          <w:lang w:val="fr-FR"/>
        </w:rPr>
        <w:tab/>
        <w:t>5</w:t>
      </w:r>
      <w:r w:rsidR="00634572">
        <w:rPr>
          <w:lang w:val="fr-FR"/>
        </w:rPr>
        <w:t>9</w:t>
      </w:r>
    </w:p>
    <w:p w14:paraId="1F87B7B0" w14:textId="207BC2F3" w:rsidR="00E61297" w:rsidRDefault="00E61297" w:rsidP="00D52E31">
      <w:pPr>
        <w:tabs>
          <w:tab w:val="right" w:pos="850"/>
          <w:tab w:val="right" w:leader="dot" w:pos="8787"/>
          <w:tab w:val="right" w:pos="9638"/>
        </w:tabs>
        <w:spacing w:after="120"/>
        <w:ind w:left="1134" w:hanging="1134"/>
        <w:rPr>
          <w:lang w:val="fr-FR"/>
        </w:rPr>
      </w:pPr>
      <w:r>
        <w:rPr>
          <w:lang w:val="fr-FR"/>
        </w:rPr>
        <w:tab/>
        <w:t>4.</w:t>
      </w:r>
      <w:r>
        <w:rPr>
          <w:lang w:val="fr-FR"/>
        </w:rPr>
        <w:tab/>
      </w:r>
      <w:r w:rsidRPr="00E5114C">
        <w:rPr>
          <w:lang w:val="fr-FR"/>
        </w:rPr>
        <w:t>Schéma d</w:t>
      </w:r>
      <w:r w:rsidR="006C734E">
        <w:rPr>
          <w:lang w:val="fr-FR"/>
        </w:rPr>
        <w:t>’</w:t>
      </w:r>
      <w:r w:rsidRPr="00E5114C">
        <w:rPr>
          <w:lang w:val="fr-FR"/>
        </w:rPr>
        <w:t>appareillage pour l</w:t>
      </w:r>
      <w:r w:rsidR="006C734E">
        <w:rPr>
          <w:lang w:val="fr-FR"/>
        </w:rPr>
        <w:t>’</w:t>
      </w:r>
      <w:r w:rsidRPr="00E5114C">
        <w:rPr>
          <w:lang w:val="fr-FR"/>
        </w:rPr>
        <w:t>essai de verrouillage</w:t>
      </w:r>
      <w:r>
        <w:rPr>
          <w:lang w:val="fr-FR"/>
        </w:rPr>
        <w:t xml:space="preserve"> </w:t>
      </w:r>
      <w:r w:rsidRPr="00E5114C">
        <w:rPr>
          <w:lang w:val="fr-FR"/>
        </w:rPr>
        <w:t>du rétracteur à verrouillage d</w:t>
      </w:r>
      <w:r w:rsidR="006C734E">
        <w:rPr>
          <w:lang w:val="fr-FR"/>
        </w:rPr>
        <w:t>’</w:t>
      </w:r>
      <w:r w:rsidRPr="00E5114C">
        <w:rPr>
          <w:lang w:val="fr-FR"/>
        </w:rPr>
        <w:t>urgence</w:t>
      </w:r>
      <w:r>
        <w:rPr>
          <w:lang w:val="fr-FR"/>
        </w:rPr>
        <w:tab/>
      </w:r>
      <w:r>
        <w:rPr>
          <w:lang w:val="fr-FR"/>
        </w:rPr>
        <w:tab/>
      </w:r>
      <w:r w:rsidR="00634572">
        <w:rPr>
          <w:lang w:val="fr-FR"/>
        </w:rPr>
        <w:t>60</w:t>
      </w:r>
    </w:p>
    <w:p w14:paraId="6FA8DB77" w14:textId="5C3FAA2A" w:rsidR="00E61297" w:rsidRDefault="00E61297" w:rsidP="00D52E31">
      <w:pPr>
        <w:tabs>
          <w:tab w:val="right" w:pos="850"/>
          <w:tab w:val="right" w:leader="dot" w:pos="8787"/>
          <w:tab w:val="right" w:pos="9638"/>
        </w:tabs>
        <w:spacing w:after="120"/>
        <w:ind w:left="1134" w:hanging="1134"/>
        <w:rPr>
          <w:lang w:val="fr-FR"/>
        </w:rPr>
      </w:pPr>
      <w:r>
        <w:rPr>
          <w:lang w:val="fr-FR"/>
        </w:rPr>
        <w:tab/>
        <w:t>5.</w:t>
      </w:r>
      <w:r>
        <w:rPr>
          <w:lang w:val="fr-FR"/>
        </w:rPr>
        <w:tab/>
        <w:t>Schéma d</w:t>
      </w:r>
      <w:r w:rsidR="006C734E">
        <w:rPr>
          <w:lang w:val="fr-FR"/>
        </w:rPr>
        <w:t>’</w:t>
      </w:r>
      <w:r>
        <w:rPr>
          <w:lang w:val="fr-FR"/>
        </w:rPr>
        <w:t>appareillage pour l</w:t>
      </w:r>
      <w:r w:rsidR="006C734E">
        <w:rPr>
          <w:lang w:val="fr-FR"/>
        </w:rPr>
        <w:t>’</w:t>
      </w:r>
      <w:r>
        <w:rPr>
          <w:lang w:val="fr-FR"/>
        </w:rPr>
        <w:t>essai de résistance à la poussière</w:t>
      </w:r>
      <w:r>
        <w:rPr>
          <w:lang w:val="fr-FR"/>
        </w:rPr>
        <w:tab/>
      </w:r>
      <w:r>
        <w:rPr>
          <w:lang w:val="fr-FR"/>
        </w:rPr>
        <w:tab/>
        <w:t>6</w:t>
      </w:r>
      <w:r w:rsidR="00634572">
        <w:rPr>
          <w:lang w:val="fr-FR"/>
        </w:rPr>
        <w:t>1</w:t>
      </w:r>
    </w:p>
    <w:p w14:paraId="737C0DF2" w14:textId="112BEBC7" w:rsidR="00E61297" w:rsidRDefault="00E61297" w:rsidP="00D52E31">
      <w:pPr>
        <w:tabs>
          <w:tab w:val="right" w:pos="850"/>
          <w:tab w:val="right" w:leader="dot" w:pos="8787"/>
          <w:tab w:val="right" w:pos="9638"/>
        </w:tabs>
        <w:spacing w:after="120"/>
        <w:ind w:left="1134" w:hanging="1134"/>
        <w:rPr>
          <w:lang w:val="fr-FR"/>
        </w:rPr>
      </w:pPr>
      <w:r>
        <w:rPr>
          <w:lang w:val="fr-FR"/>
        </w:rPr>
        <w:tab/>
        <w:t>6.</w:t>
      </w:r>
      <w:r>
        <w:rPr>
          <w:lang w:val="fr-FR"/>
        </w:rPr>
        <w:tab/>
      </w:r>
      <w:r w:rsidRPr="00E5114C">
        <w:rPr>
          <w:lang w:val="fr-FR"/>
        </w:rPr>
        <w:t>Description du chariot, du siège, des ancrages</w:t>
      </w:r>
      <w:r>
        <w:rPr>
          <w:lang w:val="fr-FR"/>
        </w:rPr>
        <w:t xml:space="preserve"> </w:t>
      </w:r>
      <w:r w:rsidRPr="00E5114C">
        <w:rPr>
          <w:lang w:val="fr-FR"/>
        </w:rPr>
        <w:t>et du dispositif d</w:t>
      </w:r>
      <w:r w:rsidR="006C734E">
        <w:rPr>
          <w:lang w:val="fr-FR"/>
        </w:rPr>
        <w:t>’</w:t>
      </w:r>
      <w:r w:rsidRPr="00E5114C">
        <w:rPr>
          <w:lang w:val="fr-FR"/>
        </w:rPr>
        <w:t>arrêt</w:t>
      </w:r>
      <w:r>
        <w:rPr>
          <w:lang w:val="fr-FR"/>
        </w:rPr>
        <w:tab/>
      </w:r>
      <w:r>
        <w:rPr>
          <w:lang w:val="fr-FR"/>
        </w:rPr>
        <w:tab/>
        <w:t>6</w:t>
      </w:r>
      <w:r w:rsidR="00634572">
        <w:rPr>
          <w:lang w:val="fr-FR"/>
        </w:rPr>
        <w:t>2</w:t>
      </w:r>
    </w:p>
    <w:p w14:paraId="0BBD7A85" w14:textId="3EFBAB9C" w:rsidR="00E61297" w:rsidRDefault="00E61297" w:rsidP="00D52E31">
      <w:pPr>
        <w:tabs>
          <w:tab w:val="right" w:pos="850"/>
          <w:tab w:val="right" w:leader="dot" w:pos="8787"/>
          <w:tab w:val="right" w:pos="9638"/>
        </w:tabs>
        <w:spacing w:after="120"/>
        <w:ind w:left="1134" w:hanging="1134"/>
        <w:rPr>
          <w:lang w:val="fr-FR"/>
        </w:rPr>
      </w:pPr>
      <w:r>
        <w:rPr>
          <w:lang w:val="fr-FR"/>
        </w:rPr>
        <w:tab/>
        <w:t>7.</w:t>
      </w:r>
      <w:r>
        <w:rPr>
          <w:lang w:val="fr-FR"/>
        </w:rPr>
        <w:tab/>
      </w:r>
      <w:r w:rsidR="00634572" w:rsidRPr="00BA79F0">
        <w:rPr>
          <w:lang w:val="fr-FR"/>
        </w:rPr>
        <w:t>Description du mannequin</w:t>
      </w:r>
      <w:r w:rsidR="00634572">
        <w:rPr>
          <w:lang w:val="fr-FR"/>
        </w:rPr>
        <w:tab/>
      </w:r>
      <w:r w:rsidR="00634572">
        <w:rPr>
          <w:lang w:val="fr-FR"/>
        </w:rPr>
        <w:tab/>
        <w:t>67</w:t>
      </w:r>
    </w:p>
    <w:p w14:paraId="439652FD" w14:textId="071B8252" w:rsidR="00634572" w:rsidRDefault="00634572" w:rsidP="00D52E31">
      <w:pPr>
        <w:tabs>
          <w:tab w:val="right" w:pos="850"/>
          <w:tab w:val="right" w:leader="dot" w:pos="8787"/>
          <w:tab w:val="right" w:pos="9638"/>
        </w:tabs>
        <w:spacing w:after="120"/>
        <w:ind w:left="1134" w:hanging="1134"/>
      </w:pPr>
      <w:r>
        <w:rPr>
          <w:lang w:val="fr-FR"/>
        </w:rPr>
        <w:tab/>
        <w:t>8.</w:t>
      </w:r>
      <w:r>
        <w:rPr>
          <w:lang w:val="fr-FR"/>
        </w:rPr>
        <w:tab/>
      </w:r>
      <w:r>
        <w:rPr>
          <w:caps/>
          <w:lang w:val="fr-FR"/>
        </w:rPr>
        <w:t>D</w:t>
      </w:r>
      <w:r>
        <w:rPr>
          <w:lang w:val="fr-FR"/>
        </w:rPr>
        <w:t>escription de la courbe de décélération ou d</w:t>
      </w:r>
      <w:r w:rsidR="006C734E">
        <w:rPr>
          <w:lang w:val="fr-FR"/>
        </w:rPr>
        <w:t>’</w:t>
      </w:r>
      <w:r>
        <w:rPr>
          <w:lang w:val="fr-FR"/>
        </w:rPr>
        <w:t>accélération du chariot en fonction du temps</w:t>
      </w:r>
      <w:r>
        <w:rPr>
          <w:lang w:val="fr-FR"/>
        </w:rPr>
        <w:tab/>
      </w:r>
      <w:r>
        <w:rPr>
          <w:lang w:val="fr-FR"/>
        </w:rPr>
        <w:tab/>
        <w:t>75</w:t>
      </w:r>
    </w:p>
    <w:p w14:paraId="2092719B" w14:textId="2B000835" w:rsidR="005D3792" w:rsidRDefault="00324742" w:rsidP="00D52E31">
      <w:pPr>
        <w:tabs>
          <w:tab w:val="right" w:pos="850"/>
          <w:tab w:val="right" w:leader="dot" w:pos="8787"/>
          <w:tab w:val="right" w:pos="9638"/>
        </w:tabs>
        <w:spacing w:after="120"/>
        <w:ind w:left="1134" w:hanging="1134"/>
        <w:rPr>
          <w:lang w:val="fr-FR"/>
        </w:rPr>
      </w:pPr>
      <w:r>
        <w:tab/>
        <w:t>9.</w:t>
      </w:r>
      <w:r>
        <w:tab/>
      </w:r>
      <w:r w:rsidR="00566900" w:rsidRPr="00651E69">
        <w:rPr>
          <w:lang w:val="fr-FR"/>
        </w:rPr>
        <w:t>Instructions</w:t>
      </w:r>
      <w:r w:rsidR="00566900">
        <w:rPr>
          <w:lang w:val="fr-FR"/>
        </w:rPr>
        <w:tab/>
      </w:r>
      <w:r w:rsidR="00566900">
        <w:rPr>
          <w:lang w:val="fr-FR"/>
        </w:rPr>
        <w:tab/>
        <w:t>76</w:t>
      </w:r>
    </w:p>
    <w:p w14:paraId="3B47AED3" w14:textId="2E8EE8CA" w:rsidR="00566900" w:rsidRDefault="00566900" w:rsidP="00D52E31">
      <w:pPr>
        <w:tabs>
          <w:tab w:val="right" w:pos="850"/>
          <w:tab w:val="right" w:leader="dot" w:pos="8787"/>
          <w:tab w:val="right" w:pos="9638"/>
        </w:tabs>
        <w:spacing w:after="120"/>
        <w:ind w:left="1134" w:hanging="1134"/>
        <w:rPr>
          <w:lang w:val="fr-FR"/>
        </w:rPr>
      </w:pPr>
      <w:r>
        <w:rPr>
          <w:lang w:val="fr-FR"/>
        </w:rPr>
        <w:lastRenderedPageBreak/>
        <w:tab/>
        <w:t>10.</w:t>
      </w:r>
      <w:r>
        <w:rPr>
          <w:lang w:val="fr-FR"/>
        </w:rPr>
        <w:tab/>
        <w:t>Essai de la boucle commune</w:t>
      </w:r>
      <w:r>
        <w:rPr>
          <w:lang w:val="fr-FR"/>
        </w:rPr>
        <w:tab/>
      </w:r>
      <w:r>
        <w:rPr>
          <w:lang w:val="fr-FR"/>
        </w:rPr>
        <w:tab/>
        <w:t>78</w:t>
      </w:r>
    </w:p>
    <w:p w14:paraId="3B8566C6" w14:textId="07DC3971" w:rsidR="00566900" w:rsidRDefault="00566900" w:rsidP="00D52E31">
      <w:pPr>
        <w:tabs>
          <w:tab w:val="right" w:pos="850"/>
          <w:tab w:val="right" w:leader="dot" w:pos="8787"/>
          <w:tab w:val="right" w:pos="9638"/>
        </w:tabs>
        <w:spacing w:after="120"/>
        <w:ind w:left="1134" w:hanging="1134"/>
        <w:rPr>
          <w:lang w:val="fr-FR"/>
        </w:rPr>
      </w:pPr>
      <w:r>
        <w:rPr>
          <w:lang w:val="fr-FR"/>
        </w:rPr>
        <w:tab/>
        <w:t>11.</w:t>
      </w:r>
      <w:r>
        <w:rPr>
          <w:lang w:val="fr-FR"/>
        </w:rPr>
        <w:tab/>
        <w:t>Essais d</w:t>
      </w:r>
      <w:r w:rsidR="006C734E">
        <w:rPr>
          <w:lang w:val="fr-FR"/>
        </w:rPr>
        <w:t>’</w:t>
      </w:r>
      <w:r>
        <w:rPr>
          <w:lang w:val="fr-FR"/>
        </w:rPr>
        <w:t xml:space="preserve">abrasion et de </w:t>
      </w:r>
      <w:proofErr w:type="spellStart"/>
      <w:r>
        <w:rPr>
          <w:lang w:val="fr-FR"/>
        </w:rPr>
        <w:t>microglissement</w:t>
      </w:r>
      <w:proofErr w:type="spellEnd"/>
      <w:r>
        <w:rPr>
          <w:lang w:val="fr-FR"/>
        </w:rPr>
        <w:tab/>
      </w:r>
      <w:r>
        <w:rPr>
          <w:lang w:val="fr-FR"/>
        </w:rPr>
        <w:tab/>
        <w:t>79</w:t>
      </w:r>
    </w:p>
    <w:p w14:paraId="580914E6" w14:textId="43DA1E6C" w:rsidR="00566900" w:rsidRDefault="00566900" w:rsidP="00D52E31">
      <w:pPr>
        <w:tabs>
          <w:tab w:val="right" w:pos="850"/>
          <w:tab w:val="right" w:leader="dot" w:pos="8787"/>
          <w:tab w:val="right" w:pos="9638"/>
        </w:tabs>
        <w:spacing w:after="120"/>
        <w:ind w:left="1134" w:hanging="1134"/>
        <w:rPr>
          <w:lang w:val="fr-FR"/>
        </w:rPr>
      </w:pPr>
      <w:r>
        <w:rPr>
          <w:lang w:val="fr-FR"/>
        </w:rPr>
        <w:tab/>
        <w:t>12.</w:t>
      </w:r>
      <w:r>
        <w:rPr>
          <w:lang w:val="fr-FR"/>
        </w:rPr>
        <w:tab/>
      </w:r>
      <w:r w:rsidRPr="002662E5">
        <w:rPr>
          <w:lang w:val="fr-FR"/>
        </w:rPr>
        <w:t>Essai de corrosion</w:t>
      </w:r>
      <w:r>
        <w:rPr>
          <w:lang w:val="fr-FR"/>
        </w:rPr>
        <w:tab/>
      </w:r>
      <w:r>
        <w:rPr>
          <w:lang w:val="fr-FR"/>
        </w:rPr>
        <w:tab/>
        <w:t>82</w:t>
      </w:r>
    </w:p>
    <w:p w14:paraId="27272511" w14:textId="2A8DC92C" w:rsidR="00566900" w:rsidRDefault="00566900" w:rsidP="00D52E31">
      <w:pPr>
        <w:tabs>
          <w:tab w:val="right" w:pos="850"/>
          <w:tab w:val="right" w:leader="dot" w:pos="8787"/>
          <w:tab w:val="right" w:pos="9638"/>
        </w:tabs>
        <w:spacing w:after="120"/>
        <w:ind w:left="1134" w:hanging="1134"/>
        <w:rPr>
          <w:lang w:val="fr-FR"/>
        </w:rPr>
      </w:pPr>
      <w:r>
        <w:rPr>
          <w:lang w:val="fr-FR"/>
        </w:rPr>
        <w:tab/>
        <w:t>13.</w:t>
      </w:r>
      <w:r>
        <w:rPr>
          <w:lang w:val="fr-FR"/>
        </w:rPr>
        <w:tab/>
        <w:t>Ordre des essais</w:t>
      </w:r>
      <w:r>
        <w:rPr>
          <w:lang w:val="fr-FR"/>
        </w:rPr>
        <w:tab/>
      </w:r>
      <w:r>
        <w:rPr>
          <w:lang w:val="fr-FR"/>
        </w:rPr>
        <w:tab/>
        <w:t>84</w:t>
      </w:r>
    </w:p>
    <w:p w14:paraId="1C6B56D5" w14:textId="28814F10" w:rsidR="00566900" w:rsidRDefault="00566900" w:rsidP="00D52E31">
      <w:pPr>
        <w:tabs>
          <w:tab w:val="right" w:pos="850"/>
          <w:tab w:val="right" w:leader="dot" w:pos="8787"/>
          <w:tab w:val="right" w:pos="9638"/>
        </w:tabs>
        <w:spacing w:after="120"/>
        <w:ind w:left="1134" w:hanging="1134"/>
        <w:rPr>
          <w:lang w:val="fr-FR"/>
        </w:rPr>
      </w:pPr>
      <w:r>
        <w:rPr>
          <w:lang w:val="fr-FR"/>
        </w:rPr>
        <w:tab/>
        <w:t>14.</w:t>
      </w:r>
      <w:r>
        <w:rPr>
          <w:lang w:val="fr-FR"/>
        </w:rPr>
        <w:tab/>
      </w:r>
      <w:r w:rsidRPr="00327A69">
        <w:rPr>
          <w:lang w:val="fr-FR"/>
        </w:rPr>
        <w:t>Contrôle de conformité de la production</w:t>
      </w:r>
      <w:r>
        <w:rPr>
          <w:lang w:val="fr-FR"/>
        </w:rPr>
        <w:tab/>
      </w:r>
      <w:r>
        <w:rPr>
          <w:lang w:val="fr-FR"/>
        </w:rPr>
        <w:tab/>
        <w:t>86</w:t>
      </w:r>
    </w:p>
    <w:p w14:paraId="03C2E5B1" w14:textId="25A673EE" w:rsidR="00566900" w:rsidRDefault="00566900" w:rsidP="00D52E31">
      <w:pPr>
        <w:tabs>
          <w:tab w:val="right" w:pos="850"/>
          <w:tab w:val="right" w:leader="dot" w:pos="8787"/>
          <w:tab w:val="right" w:pos="9638"/>
        </w:tabs>
        <w:spacing w:after="120"/>
        <w:ind w:left="1134" w:hanging="1134"/>
        <w:rPr>
          <w:lang w:val="fr-FR"/>
        </w:rPr>
      </w:pPr>
      <w:r>
        <w:rPr>
          <w:lang w:val="fr-FR"/>
        </w:rPr>
        <w:tab/>
        <w:t>15.</w:t>
      </w:r>
      <w:r>
        <w:rPr>
          <w:lang w:val="fr-FR"/>
        </w:rPr>
        <w:tab/>
        <w:t>Procédure de détermination du point H et de l</w:t>
      </w:r>
      <w:r w:rsidR="006C734E">
        <w:rPr>
          <w:lang w:val="fr-FR"/>
        </w:rPr>
        <w:t>’</w:t>
      </w:r>
      <w:r>
        <w:rPr>
          <w:lang w:val="fr-FR"/>
        </w:rPr>
        <w:t xml:space="preserve">angle réel de torse </w:t>
      </w:r>
      <w:r>
        <w:rPr>
          <w:lang w:val="fr-FR"/>
        </w:rPr>
        <w:br/>
        <w:t>pour les places assises des véhicules automobiles</w:t>
      </w:r>
      <w:r>
        <w:rPr>
          <w:lang w:val="fr-FR"/>
        </w:rPr>
        <w:tab/>
      </w:r>
      <w:r>
        <w:rPr>
          <w:lang w:val="fr-FR"/>
        </w:rPr>
        <w:tab/>
        <w:t>89</w:t>
      </w:r>
    </w:p>
    <w:p w14:paraId="6DD29135" w14:textId="6C555842" w:rsidR="00566900" w:rsidRDefault="00566900" w:rsidP="00D52E31">
      <w:pPr>
        <w:tabs>
          <w:tab w:val="right" w:pos="850"/>
          <w:tab w:val="right" w:leader="dot" w:pos="8787"/>
          <w:tab w:val="right" w:pos="9638"/>
        </w:tabs>
        <w:spacing w:after="120"/>
        <w:ind w:left="1134" w:hanging="1134"/>
        <w:rPr>
          <w:lang w:val="fr-FR"/>
        </w:rPr>
      </w:pPr>
      <w:r>
        <w:rPr>
          <w:lang w:val="fr-FR"/>
        </w:rPr>
        <w:tab/>
        <w:t>16.</w:t>
      </w:r>
      <w:r>
        <w:rPr>
          <w:lang w:val="fr-FR"/>
        </w:rPr>
        <w:tab/>
        <w:t>Mode d</w:t>
      </w:r>
      <w:r w:rsidR="006C734E">
        <w:rPr>
          <w:lang w:val="fr-FR"/>
        </w:rPr>
        <w:t>’</w:t>
      </w:r>
      <w:r>
        <w:rPr>
          <w:lang w:val="fr-FR"/>
        </w:rPr>
        <w:t xml:space="preserve">installation des ceintures de sécurité avec mention </w:t>
      </w:r>
      <w:r>
        <w:rPr>
          <w:lang w:val="fr-FR"/>
        </w:rPr>
        <w:br/>
        <w:t>des types de ceinture et de rétracteur</w:t>
      </w:r>
      <w:r>
        <w:rPr>
          <w:lang w:val="fr-FR"/>
        </w:rPr>
        <w:tab/>
      </w:r>
      <w:r>
        <w:rPr>
          <w:lang w:val="fr-FR"/>
        </w:rPr>
        <w:tab/>
        <w:t>90</w:t>
      </w:r>
    </w:p>
    <w:p w14:paraId="620228D4" w14:textId="4CF69FAF" w:rsidR="00566900" w:rsidRDefault="00566900" w:rsidP="00D52E31">
      <w:pPr>
        <w:tabs>
          <w:tab w:val="right" w:pos="850"/>
          <w:tab w:val="right" w:leader="dot" w:pos="8787"/>
          <w:tab w:val="right" w:pos="9638"/>
        </w:tabs>
        <w:spacing w:after="120"/>
        <w:ind w:left="1134" w:hanging="1134"/>
        <w:rPr>
          <w:lang w:val="fr-FR"/>
        </w:rPr>
      </w:pPr>
      <w:r>
        <w:rPr>
          <w:lang w:val="fr-FR"/>
        </w:rPr>
        <w:tab/>
        <w:t>17.</w:t>
      </w:r>
      <w:r>
        <w:rPr>
          <w:lang w:val="fr-FR"/>
        </w:rPr>
        <w:tab/>
      </w:r>
      <w:r w:rsidRPr="00FE0E77">
        <w:rPr>
          <w:lang w:val="fr-FR"/>
        </w:rPr>
        <w:t>Prescriptions en matière d</w:t>
      </w:r>
      <w:r w:rsidR="006C734E">
        <w:rPr>
          <w:lang w:val="fr-FR"/>
        </w:rPr>
        <w:t>’</w:t>
      </w:r>
      <w:r w:rsidRPr="00FE0E77">
        <w:rPr>
          <w:lang w:val="fr-FR"/>
        </w:rPr>
        <w:t>installation sur les véhicules</w:t>
      </w:r>
      <w:r>
        <w:rPr>
          <w:lang w:val="fr-FR"/>
        </w:rPr>
        <w:t xml:space="preserve"> </w:t>
      </w:r>
      <w:r w:rsidRPr="00FE0E77">
        <w:rPr>
          <w:lang w:val="fr-FR"/>
        </w:rPr>
        <w:t xml:space="preserve">à moteur de ceintures de sécurité </w:t>
      </w:r>
      <w:r>
        <w:rPr>
          <w:lang w:val="fr-FR"/>
        </w:rPr>
        <w:br/>
      </w:r>
      <w:r w:rsidRPr="00FE0E77">
        <w:rPr>
          <w:lang w:val="fr-FR"/>
        </w:rPr>
        <w:t>et de systèmes</w:t>
      </w:r>
      <w:r>
        <w:rPr>
          <w:lang w:val="fr-FR"/>
        </w:rPr>
        <w:t xml:space="preserve"> </w:t>
      </w:r>
      <w:r w:rsidRPr="00FE0E77">
        <w:rPr>
          <w:lang w:val="fr-FR"/>
        </w:rPr>
        <w:t>de retenue pour les occupants adultes des sièges</w:t>
      </w:r>
      <w:r>
        <w:rPr>
          <w:lang w:val="fr-FR"/>
        </w:rPr>
        <w:t xml:space="preserve"> </w:t>
      </w:r>
      <w:r w:rsidRPr="00FE0E77">
        <w:rPr>
          <w:lang w:val="fr-FR"/>
        </w:rPr>
        <w:t>faisant face vers l</w:t>
      </w:r>
      <w:r w:rsidR="006C734E">
        <w:rPr>
          <w:lang w:val="fr-FR"/>
        </w:rPr>
        <w:t>’</w:t>
      </w:r>
      <w:r w:rsidRPr="00FE0E77">
        <w:rPr>
          <w:lang w:val="fr-FR"/>
        </w:rPr>
        <w:t xml:space="preserve">avant, </w:t>
      </w:r>
      <w:r>
        <w:rPr>
          <w:lang w:val="fr-FR"/>
        </w:rPr>
        <w:br/>
      </w:r>
      <w:r w:rsidRPr="00FE0E77">
        <w:rPr>
          <w:lang w:val="fr-FR"/>
        </w:rPr>
        <w:t>ainsi que pour</w:t>
      </w:r>
      <w:r>
        <w:rPr>
          <w:lang w:val="fr-FR"/>
        </w:rPr>
        <w:t xml:space="preserve"> </w:t>
      </w:r>
      <w:r w:rsidRPr="00FE0E77">
        <w:rPr>
          <w:lang w:val="fr-FR"/>
        </w:rPr>
        <w:t>l</w:t>
      </w:r>
      <w:r w:rsidR="006C734E">
        <w:rPr>
          <w:lang w:val="fr-FR"/>
        </w:rPr>
        <w:t>’</w:t>
      </w:r>
      <w:r w:rsidRPr="00FE0E77">
        <w:rPr>
          <w:lang w:val="fr-FR"/>
        </w:rPr>
        <w:t>installation de dispositifs de retenue</w:t>
      </w:r>
      <w:r>
        <w:rPr>
          <w:lang w:val="fr-FR"/>
        </w:rPr>
        <w:t xml:space="preserve"> </w:t>
      </w:r>
      <w:r w:rsidRPr="00FE0E77">
        <w:rPr>
          <w:lang w:val="fr-FR"/>
        </w:rPr>
        <w:t xml:space="preserve">pour enfants ISOFIX </w:t>
      </w:r>
      <w:r>
        <w:rPr>
          <w:lang w:val="fr-FR"/>
        </w:rPr>
        <w:br/>
      </w:r>
      <w:r w:rsidRPr="00FE0E77">
        <w:rPr>
          <w:lang w:val="fr-FR"/>
        </w:rPr>
        <w:t>et de dispositifs</w:t>
      </w:r>
      <w:r>
        <w:rPr>
          <w:lang w:val="fr-FR"/>
        </w:rPr>
        <w:t xml:space="preserve"> </w:t>
      </w:r>
      <w:r w:rsidRPr="00FE0E77">
        <w:rPr>
          <w:lang w:val="fr-FR"/>
        </w:rPr>
        <w:t>de retenue pour enfants i-Size</w:t>
      </w:r>
      <w:r>
        <w:rPr>
          <w:lang w:val="fr-FR"/>
        </w:rPr>
        <w:tab/>
      </w:r>
      <w:r>
        <w:rPr>
          <w:lang w:val="fr-FR"/>
        </w:rPr>
        <w:tab/>
        <w:t>92</w:t>
      </w:r>
    </w:p>
    <w:p w14:paraId="00E49022" w14:textId="32D7271F" w:rsidR="00566900" w:rsidRDefault="00566900" w:rsidP="007F33C1">
      <w:pPr>
        <w:pStyle w:val="SingleTxtG"/>
        <w:tabs>
          <w:tab w:val="right" w:pos="851"/>
          <w:tab w:val="left" w:pos="1134"/>
          <w:tab w:val="left" w:pos="1559"/>
          <w:tab w:val="left" w:pos="2325"/>
          <w:tab w:val="left" w:leader="dot" w:pos="8930"/>
          <w:tab w:val="right" w:pos="9639"/>
        </w:tabs>
        <w:kinsoku/>
        <w:overflowPunct/>
        <w:autoSpaceDE/>
        <w:autoSpaceDN/>
        <w:adjustRightInd/>
        <w:snapToGrid/>
        <w:ind w:left="2325" w:hanging="2325"/>
        <w:rPr>
          <w:lang w:val="fr-FR"/>
        </w:rPr>
      </w:pPr>
      <w:r>
        <w:rPr>
          <w:lang w:val="fr-FR"/>
        </w:rPr>
        <w:tab/>
      </w:r>
      <w:r>
        <w:rPr>
          <w:lang w:val="fr-FR"/>
        </w:rPr>
        <w:tab/>
      </w:r>
      <w:r w:rsidR="007F33C1" w:rsidRPr="003F1650">
        <w:rPr>
          <w:lang w:val="fr-FR"/>
        </w:rPr>
        <w:t>Appendice 1</w:t>
      </w:r>
      <w:r w:rsidR="007F33C1">
        <w:rPr>
          <w:lang w:val="fr-FR"/>
        </w:rPr>
        <w:t> :</w:t>
      </w:r>
      <w:r w:rsidR="007F33C1">
        <w:rPr>
          <w:lang w:val="fr-FR"/>
        </w:rPr>
        <w:tab/>
        <w:t>Prescriptions</w:t>
      </w:r>
      <w:r w:rsidR="007F33C1" w:rsidRPr="003F1650">
        <w:rPr>
          <w:lang w:val="fr-FR"/>
        </w:rPr>
        <w:t xml:space="preserve"> </w:t>
      </w:r>
      <w:r w:rsidR="007F33C1" w:rsidRPr="007F33C1">
        <w:rPr>
          <w:rFonts w:eastAsia="Times New Roman"/>
        </w:rPr>
        <w:t>concernant</w:t>
      </w:r>
      <w:r w:rsidR="007F33C1">
        <w:rPr>
          <w:lang w:val="fr-FR"/>
        </w:rPr>
        <w:t xml:space="preserve"> </w:t>
      </w:r>
      <w:r w:rsidR="007F33C1" w:rsidRPr="003F1650">
        <w:rPr>
          <w:lang w:val="fr-FR"/>
        </w:rPr>
        <w:t>l</w:t>
      </w:r>
      <w:r w:rsidR="006C734E">
        <w:rPr>
          <w:lang w:val="fr-FR"/>
        </w:rPr>
        <w:t>’</w:t>
      </w:r>
      <w:r w:rsidR="007F33C1" w:rsidRPr="003F1650">
        <w:rPr>
          <w:lang w:val="fr-FR"/>
        </w:rPr>
        <w:t>installation de dispositifs</w:t>
      </w:r>
      <w:r w:rsidR="007F33C1">
        <w:rPr>
          <w:lang w:val="fr-FR"/>
        </w:rPr>
        <w:t xml:space="preserve"> </w:t>
      </w:r>
      <w:r w:rsidR="007F33C1" w:rsidRPr="003F1650">
        <w:rPr>
          <w:lang w:val="fr-FR"/>
        </w:rPr>
        <w:t xml:space="preserve">de retenue pour enfants </w:t>
      </w:r>
      <w:r w:rsidR="007F33C1">
        <w:rPr>
          <w:lang w:val="fr-FR"/>
        </w:rPr>
        <w:br/>
      </w:r>
      <w:r w:rsidR="007F33C1" w:rsidRPr="003F1650">
        <w:rPr>
          <w:lang w:val="fr-FR"/>
        </w:rPr>
        <w:t xml:space="preserve">de la catégorie </w:t>
      </w:r>
      <w:r w:rsidR="007F33C1">
        <w:rPr>
          <w:lang w:val="fr-FR"/>
        </w:rPr>
        <w:t>« </w:t>
      </w:r>
      <w:r w:rsidR="007F33C1" w:rsidRPr="003F1650">
        <w:rPr>
          <w:lang w:val="fr-FR"/>
        </w:rPr>
        <w:t>universelle</w:t>
      </w:r>
      <w:r w:rsidR="007F33C1">
        <w:rPr>
          <w:lang w:val="fr-FR"/>
        </w:rPr>
        <w:t> »</w:t>
      </w:r>
      <w:r w:rsidR="007F33C1" w:rsidRPr="003F1650">
        <w:rPr>
          <w:lang w:val="fr-FR"/>
        </w:rPr>
        <w:t xml:space="preserve"> utilisant</w:t>
      </w:r>
      <w:r w:rsidR="007F33C1">
        <w:rPr>
          <w:lang w:val="fr-FR"/>
        </w:rPr>
        <w:t xml:space="preserve"> </w:t>
      </w:r>
      <w:r w:rsidR="007F33C1" w:rsidRPr="003F1650">
        <w:rPr>
          <w:lang w:val="fr-FR"/>
        </w:rPr>
        <w:t>les ceintures de sécurité du véhicule</w:t>
      </w:r>
      <w:r w:rsidR="007F33C1">
        <w:rPr>
          <w:lang w:val="fr-FR"/>
        </w:rPr>
        <w:tab/>
      </w:r>
      <w:r w:rsidR="007F33C1">
        <w:rPr>
          <w:lang w:val="fr-FR"/>
        </w:rPr>
        <w:tab/>
        <w:t>94</w:t>
      </w:r>
    </w:p>
    <w:p w14:paraId="01C7E619" w14:textId="4FFC636F" w:rsidR="007F33C1" w:rsidRDefault="007F33C1" w:rsidP="007F33C1">
      <w:pPr>
        <w:pStyle w:val="SingleTxtG"/>
        <w:tabs>
          <w:tab w:val="right" w:pos="851"/>
          <w:tab w:val="left" w:pos="1134"/>
          <w:tab w:val="left" w:pos="1559"/>
          <w:tab w:val="left" w:pos="2325"/>
          <w:tab w:val="left" w:leader="dot" w:pos="8930"/>
          <w:tab w:val="right" w:pos="9639"/>
        </w:tabs>
        <w:kinsoku/>
        <w:overflowPunct/>
        <w:autoSpaceDE/>
        <w:autoSpaceDN/>
        <w:adjustRightInd/>
        <w:snapToGrid/>
        <w:ind w:left="2325" w:hanging="2325"/>
        <w:rPr>
          <w:lang w:val="fr-FR"/>
        </w:rPr>
      </w:pPr>
      <w:r>
        <w:rPr>
          <w:lang w:val="fr-FR"/>
        </w:rPr>
        <w:tab/>
      </w:r>
      <w:r>
        <w:rPr>
          <w:lang w:val="fr-FR"/>
        </w:rPr>
        <w:tab/>
        <w:t>Appendice 2 :</w:t>
      </w:r>
      <w:r>
        <w:rPr>
          <w:lang w:val="fr-FR"/>
        </w:rPr>
        <w:tab/>
      </w:r>
      <w:r w:rsidRPr="007F33C1">
        <w:rPr>
          <w:lang w:val="fr-FR"/>
        </w:rPr>
        <w:t>Prescriptions</w:t>
      </w:r>
      <w:r w:rsidRPr="003F1650">
        <w:rPr>
          <w:lang w:val="fr-FR"/>
        </w:rPr>
        <w:t xml:space="preserve"> </w:t>
      </w:r>
      <w:r>
        <w:rPr>
          <w:lang w:val="fr-FR"/>
        </w:rPr>
        <w:t xml:space="preserve">concernant </w:t>
      </w:r>
      <w:r w:rsidRPr="003F1650">
        <w:rPr>
          <w:lang w:val="fr-FR"/>
        </w:rPr>
        <w:t>l</w:t>
      </w:r>
      <w:r w:rsidR="006C734E">
        <w:rPr>
          <w:lang w:val="fr-FR"/>
        </w:rPr>
        <w:t>’</w:t>
      </w:r>
      <w:r w:rsidRPr="003F1650">
        <w:rPr>
          <w:lang w:val="fr-FR"/>
        </w:rPr>
        <w:t>installation de dispositifs</w:t>
      </w:r>
      <w:r>
        <w:rPr>
          <w:lang w:val="fr-FR"/>
        </w:rPr>
        <w:t xml:space="preserve"> </w:t>
      </w:r>
      <w:r w:rsidRPr="007F33C1">
        <w:rPr>
          <w:lang w:val="fr-FR"/>
        </w:rPr>
        <w:t>de retenue pour enfants ISOFIX orientés vers l</w:t>
      </w:r>
      <w:r w:rsidR="006C734E">
        <w:rPr>
          <w:lang w:val="fr-FR"/>
        </w:rPr>
        <w:t>’</w:t>
      </w:r>
      <w:r w:rsidRPr="007F33C1">
        <w:rPr>
          <w:lang w:val="fr-FR"/>
        </w:rPr>
        <w:t>avant ou vers l</w:t>
      </w:r>
      <w:r w:rsidR="006C734E">
        <w:rPr>
          <w:lang w:val="fr-FR"/>
        </w:rPr>
        <w:t>’</w:t>
      </w:r>
      <w:r w:rsidRPr="007F33C1">
        <w:rPr>
          <w:lang w:val="fr-FR"/>
        </w:rPr>
        <w:t xml:space="preserve">arrière de catégorie universelle </w:t>
      </w:r>
      <w:r>
        <w:rPr>
          <w:lang w:val="fr-FR"/>
        </w:rPr>
        <w:br/>
      </w:r>
      <w:r w:rsidRPr="007F33C1">
        <w:rPr>
          <w:lang w:val="fr-FR"/>
        </w:rPr>
        <w:t>et semi-universelle aux places ISOFIX ou i-Size</w:t>
      </w:r>
      <w:r>
        <w:rPr>
          <w:lang w:val="fr-FR"/>
        </w:rPr>
        <w:tab/>
      </w:r>
      <w:r>
        <w:rPr>
          <w:lang w:val="fr-FR"/>
        </w:rPr>
        <w:tab/>
        <w:t>97</w:t>
      </w:r>
    </w:p>
    <w:p w14:paraId="6EC4C603" w14:textId="3C9D5FB7" w:rsidR="007F33C1" w:rsidRDefault="007F33C1" w:rsidP="007F33C1">
      <w:pPr>
        <w:pStyle w:val="SingleTxtG"/>
        <w:tabs>
          <w:tab w:val="right" w:pos="851"/>
          <w:tab w:val="left" w:pos="1134"/>
          <w:tab w:val="left" w:pos="1559"/>
          <w:tab w:val="left" w:pos="2325"/>
          <w:tab w:val="left" w:leader="dot" w:pos="8930"/>
          <w:tab w:val="right" w:pos="9639"/>
        </w:tabs>
        <w:kinsoku/>
        <w:overflowPunct/>
        <w:autoSpaceDE/>
        <w:autoSpaceDN/>
        <w:adjustRightInd/>
        <w:snapToGrid/>
        <w:ind w:left="2325" w:hanging="2325"/>
        <w:jc w:val="left"/>
      </w:pPr>
      <w:r>
        <w:rPr>
          <w:lang w:val="fr-FR"/>
        </w:rPr>
        <w:tab/>
      </w:r>
      <w:r>
        <w:rPr>
          <w:lang w:val="fr-FR"/>
        </w:rPr>
        <w:tab/>
        <w:t>Appendice 3 :</w:t>
      </w:r>
      <w:r>
        <w:rPr>
          <w:lang w:val="fr-FR"/>
        </w:rPr>
        <w:tab/>
      </w:r>
      <w:r w:rsidRPr="004A5071">
        <w:t>Exemple d</w:t>
      </w:r>
      <w:r w:rsidR="006C734E">
        <w:t>’</w:t>
      </w:r>
      <w:r w:rsidRPr="004A5071">
        <w:t>informations détaillées à l</w:t>
      </w:r>
      <w:r w:rsidR="006C734E">
        <w:t>’</w:t>
      </w:r>
      <w:r w:rsidRPr="004A5071">
        <w:t xml:space="preserve">intention des fabricants </w:t>
      </w:r>
      <w:r>
        <w:br/>
      </w:r>
      <w:r w:rsidRPr="004A5071">
        <w:t>de systèmes de retenue pour enfants</w:t>
      </w:r>
      <w:r>
        <w:tab/>
      </w:r>
      <w:r>
        <w:tab/>
        <w:t>110</w:t>
      </w:r>
    </w:p>
    <w:p w14:paraId="2D8E5309" w14:textId="1BCDF5D8" w:rsidR="007F33C1" w:rsidRDefault="007F33C1" w:rsidP="007F33C1">
      <w:pPr>
        <w:pStyle w:val="SingleTxtG"/>
        <w:tabs>
          <w:tab w:val="right" w:pos="851"/>
          <w:tab w:val="left" w:pos="1134"/>
          <w:tab w:val="left" w:pos="1559"/>
          <w:tab w:val="left" w:pos="2325"/>
          <w:tab w:val="left" w:leader="dot" w:pos="8930"/>
          <w:tab w:val="right" w:pos="9639"/>
        </w:tabs>
        <w:kinsoku/>
        <w:overflowPunct/>
        <w:autoSpaceDE/>
        <w:autoSpaceDN/>
        <w:adjustRightInd/>
        <w:snapToGrid/>
        <w:ind w:left="2325" w:hanging="2325"/>
        <w:jc w:val="left"/>
        <w:rPr>
          <w:lang w:val="fr-FR"/>
        </w:rPr>
      </w:pPr>
      <w:r>
        <w:tab/>
      </w:r>
      <w:r>
        <w:tab/>
        <w:t>Appendice 4 :</w:t>
      </w:r>
      <w:r>
        <w:tab/>
      </w:r>
      <w:r>
        <w:rPr>
          <w:lang w:val="fr-FR"/>
        </w:rPr>
        <w:t>Installation du mannequin 10 ans</w:t>
      </w:r>
      <w:r>
        <w:rPr>
          <w:lang w:val="fr-FR"/>
        </w:rPr>
        <w:tab/>
      </w:r>
      <w:r>
        <w:rPr>
          <w:lang w:val="fr-FR"/>
        </w:rPr>
        <w:tab/>
        <w:t>112</w:t>
      </w:r>
    </w:p>
    <w:p w14:paraId="475D0D8D" w14:textId="7B04C97B" w:rsidR="009E7BE0" w:rsidRDefault="009E7BE0" w:rsidP="007F33C1">
      <w:pPr>
        <w:pStyle w:val="SingleTxtG"/>
        <w:tabs>
          <w:tab w:val="right" w:pos="851"/>
          <w:tab w:val="left" w:pos="1134"/>
          <w:tab w:val="left" w:pos="1559"/>
          <w:tab w:val="left" w:pos="2325"/>
          <w:tab w:val="left" w:leader="dot" w:pos="8930"/>
          <w:tab w:val="right" w:pos="9639"/>
        </w:tabs>
        <w:kinsoku/>
        <w:overflowPunct/>
        <w:autoSpaceDE/>
        <w:autoSpaceDN/>
        <w:adjustRightInd/>
        <w:snapToGrid/>
        <w:ind w:left="2325" w:hanging="2325"/>
        <w:jc w:val="left"/>
      </w:pPr>
      <w:r>
        <w:rPr>
          <w:lang w:val="fr-FR"/>
        </w:rPr>
        <w:tab/>
      </w:r>
      <w:r>
        <w:rPr>
          <w:lang w:val="fr-FR"/>
        </w:rPr>
        <w:tab/>
        <w:t>Appendice 5 :</w:t>
      </w:r>
      <w:r>
        <w:rPr>
          <w:lang w:val="fr-FR"/>
        </w:rPr>
        <w:tab/>
      </w:r>
      <w:r w:rsidRPr="002252BE">
        <w:t xml:space="preserve">Prescriptions </w:t>
      </w:r>
      <w:r>
        <w:t>concernant</w:t>
      </w:r>
      <w:r w:rsidRPr="002252BE">
        <w:t xml:space="preserve"> l</w:t>
      </w:r>
      <w:r w:rsidR="006C734E">
        <w:t>’</w:t>
      </w:r>
      <w:r w:rsidRPr="002252BE">
        <w:t xml:space="preserve">installation de </w:t>
      </w:r>
      <w:r>
        <w:t xml:space="preserve">dispositifs de retenue pour enfants de type </w:t>
      </w:r>
      <w:r w:rsidRPr="002252BE">
        <w:t>siège rehausseur orientés vers l</w:t>
      </w:r>
      <w:r w:rsidR="006C734E">
        <w:t>’</w:t>
      </w:r>
      <w:r w:rsidRPr="002252BE">
        <w:t>avant</w:t>
      </w:r>
      <w:r>
        <w:t>,</w:t>
      </w:r>
      <w:r w:rsidRPr="002252BE">
        <w:t xml:space="preserve"> </w:t>
      </w:r>
      <w:r>
        <w:t>de type i-Size</w:t>
      </w:r>
      <w:r w:rsidRPr="002252BE">
        <w:t xml:space="preserve"> ou </w:t>
      </w:r>
      <w:r>
        <w:t xml:space="preserve">de </w:t>
      </w:r>
      <w:r w:rsidRPr="002252BE">
        <w:t>catégorie spécifique</w:t>
      </w:r>
      <w:r>
        <w:t>,</w:t>
      </w:r>
      <w:r w:rsidRPr="002252BE">
        <w:t xml:space="preserve"> à une place assise équipé</w:t>
      </w:r>
      <w:r>
        <w:t>e ou non d</w:t>
      </w:r>
      <w:r w:rsidR="006C734E">
        <w:t>’</w:t>
      </w:r>
      <w:r>
        <w:t>un dispositif i-Size</w:t>
      </w:r>
      <w:r>
        <w:tab/>
      </w:r>
      <w:r>
        <w:tab/>
        <w:t>113</w:t>
      </w:r>
    </w:p>
    <w:p w14:paraId="464BCA41" w14:textId="57817F85" w:rsidR="009E7BE0" w:rsidRPr="007F33C1" w:rsidRDefault="009E7BE0" w:rsidP="009E7BE0">
      <w:pPr>
        <w:tabs>
          <w:tab w:val="right" w:pos="850"/>
          <w:tab w:val="right" w:leader="dot" w:pos="8787"/>
          <w:tab w:val="right" w:pos="9638"/>
        </w:tabs>
        <w:spacing w:after="120"/>
        <w:ind w:left="1134" w:hanging="1134"/>
        <w:rPr>
          <w:lang w:val="fr-FR"/>
        </w:rPr>
      </w:pPr>
      <w:r>
        <w:rPr>
          <w:lang w:val="fr-FR"/>
        </w:rPr>
        <w:tab/>
        <w:t>18.</w:t>
      </w:r>
      <w:r>
        <w:rPr>
          <w:lang w:val="fr-FR"/>
        </w:rPr>
        <w:tab/>
      </w:r>
      <w:r w:rsidRPr="003521EE">
        <w:rPr>
          <w:lang w:val="fr-FR"/>
        </w:rPr>
        <w:t>Essais du système témoin de port de ceinture</w:t>
      </w:r>
      <w:r>
        <w:rPr>
          <w:lang w:val="fr-FR"/>
        </w:rPr>
        <w:tab/>
      </w:r>
      <w:r>
        <w:rPr>
          <w:lang w:val="fr-FR"/>
        </w:rPr>
        <w:tab/>
        <w:t>118</w:t>
      </w:r>
    </w:p>
    <w:p w14:paraId="2C7E8E37" w14:textId="02734E30" w:rsidR="00D52E31" w:rsidRDefault="00D52E31" w:rsidP="00D52E31">
      <w:r>
        <w:br w:type="page"/>
      </w:r>
    </w:p>
    <w:p w14:paraId="6147D491" w14:textId="36CC94F0" w:rsidR="00D52E31" w:rsidRPr="006F0787" w:rsidRDefault="00D52E31" w:rsidP="00D52E31">
      <w:pPr>
        <w:pStyle w:val="HChG"/>
        <w:ind w:left="2268"/>
        <w:rPr>
          <w:lang w:val="fr-FR"/>
        </w:rPr>
      </w:pPr>
      <w:r w:rsidRPr="006F0787">
        <w:rPr>
          <w:lang w:val="fr-FR"/>
        </w:rPr>
        <w:lastRenderedPageBreak/>
        <w:t>1.</w:t>
      </w:r>
      <w:r w:rsidRPr="006F0787">
        <w:rPr>
          <w:lang w:val="fr-FR"/>
        </w:rPr>
        <w:tab/>
        <w:t>Domaine d</w:t>
      </w:r>
      <w:r w:rsidR="006C734E">
        <w:rPr>
          <w:lang w:val="fr-FR"/>
        </w:rPr>
        <w:t>’</w:t>
      </w:r>
      <w:r w:rsidRPr="006F0787">
        <w:rPr>
          <w:lang w:val="fr-FR"/>
        </w:rPr>
        <w:t>application</w:t>
      </w:r>
    </w:p>
    <w:p w14:paraId="1BB2B8F6" w14:textId="32A664E8" w:rsidR="00D52E31" w:rsidRPr="006F0787" w:rsidRDefault="00D52E31" w:rsidP="00D52E31">
      <w:pPr>
        <w:pStyle w:val="SingleTxtG"/>
        <w:keepNext/>
        <w:ind w:left="2268"/>
        <w:rPr>
          <w:lang w:val="fr-FR"/>
        </w:rPr>
      </w:pPr>
      <w:r w:rsidRPr="006F0787">
        <w:rPr>
          <w:lang w:val="fr-FR"/>
        </w:rPr>
        <w:t>Ce Règlement s</w:t>
      </w:r>
      <w:r w:rsidR="006C734E">
        <w:rPr>
          <w:lang w:val="fr-FR"/>
        </w:rPr>
        <w:t>’</w:t>
      </w:r>
      <w:r w:rsidRPr="006F0787">
        <w:rPr>
          <w:lang w:val="fr-FR"/>
        </w:rPr>
        <w:t>applique</w:t>
      </w:r>
      <w:r>
        <w:rPr>
          <w:lang w:val="fr-FR"/>
        </w:rPr>
        <w:t> :</w:t>
      </w:r>
    </w:p>
    <w:p w14:paraId="326E79A1" w14:textId="71767D67" w:rsidR="00D52E31" w:rsidRPr="006F0787" w:rsidRDefault="00D52E31" w:rsidP="00D52E31">
      <w:pPr>
        <w:pStyle w:val="SingleTxtG"/>
        <w:ind w:left="2268" w:hanging="1134"/>
        <w:rPr>
          <w:lang w:val="fr-FR"/>
        </w:rPr>
      </w:pPr>
      <w:r w:rsidRPr="006F0787">
        <w:rPr>
          <w:lang w:val="fr-FR"/>
        </w:rPr>
        <w:t>1.1</w:t>
      </w:r>
      <w:r w:rsidRPr="006F0787">
        <w:rPr>
          <w:lang w:val="fr-FR"/>
        </w:rPr>
        <w:tab/>
      </w:r>
      <w:r>
        <w:rPr>
          <w:lang w:val="fr-FR"/>
        </w:rPr>
        <w:t>Aux v</w:t>
      </w:r>
      <w:r w:rsidRPr="006F0787">
        <w:rPr>
          <w:lang w:val="fr-FR"/>
        </w:rPr>
        <w:t>éhicules des catégories M, N, O, L</w:t>
      </w:r>
      <w:r w:rsidRPr="006F0787">
        <w:rPr>
          <w:vertAlign w:val="subscript"/>
          <w:lang w:val="fr-FR"/>
        </w:rPr>
        <w:t>2</w:t>
      </w:r>
      <w:r w:rsidRPr="006F0787">
        <w:rPr>
          <w:lang w:val="fr-FR"/>
        </w:rPr>
        <w:t>, L</w:t>
      </w:r>
      <w:r w:rsidRPr="006F0787">
        <w:rPr>
          <w:vertAlign w:val="subscript"/>
          <w:lang w:val="fr-FR"/>
        </w:rPr>
        <w:t>4</w:t>
      </w:r>
      <w:r w:rsidRPr="006F0787">
        <w:rPr>
          <w:lang w:val="fr-FR"/>
        </w:rPr>
        <w:t>, L</w:t>
      </w:r>
      <w:r w:rsidRPr="006F0787">
        <w:rPr>
          <w:vertAlign w:val="subscript"/>
          <w:lang w:val="fr-FR"/>
        </w:rPr>
        <w:t>5</w:t>
      </w:r>
      <w:r w:rsidRPr="006F0787">
        <w:rPr>
          <w:lang w:val="fr-FR"/>
        </w:rPr>
        <w:t>, L</w:t>
      </w:r>
      <w:r w:rsidRPr="006F0787">
        <w:rPr>
          <w:vertAlign w:val="subscript"/>
          <w:lang w:val="fr-FR"/>
        </w:rPr>
        <w:t>6</w:t>
      </w:r>
      <w:r w:rsidRPr="006F0787">
        <w:rPr>
          <w:lang w:val="fr-FR"/>
        </w:rPr>
        <w:t>, L</w:t>
      </w:r>
      <w:r w:rsidRPr="006F0787">
        <w:rPr>
          <w:vertAlign w:val="subscript"/>
          <w:lang w:val="fr-FR"/>
        </w:rPr>
        <w:t>7</w:t>
      </w:r>
      <w:r w:rsidRPr="006F0787">
        <w:rPr>
          <w:lang w:val="fr-FR"/>
        </w:rPr>
        <w:t xml:space="preserve"> et T</w:t>
      </w:r>
      <w:r w:rsidRPr="00BE43F9">
        <w:rPr>
          <w:rStyle w:val="Appelnotedebasdep"/>
        </w:rPr>
        <w:footnoteReference w:id="3"/>
      </w:r>
      <w:r w:rsidRPr="006F0787">
        <w:rPr>
          <w:lang w:val="fr-FR"/>
        </w:rPr>
        <w:t>, en ce qui concerne l</w:t>
      </w:r>
      <w:r w:rsidR="006C734E">
        <w:rPr>
          <w:lang w:val="fr-FR"/>
        </w:rPr>
        <w:t>’</w:t>
      </w:r>
      <w:r w:rsidRPr="006F0787">
        <w:rPr>
          <w:lang w:val="fr-FR"/>
        </w:rPr>
        <w:t>installation de ceintures de sécurité et de dispositifs de retenue qui sont destinés à être utilisés séparément, c</w:t>
      </w:r>
      <w:r w:rsidR="006C734E">
        <w:rPr>
          <w:lang w:val="fr-FR"/>
        </w:rPr>
        <w:t>’</w:t>
      </w:r>
      <w:r w:rsidRPr="006F0787">
        <w:rPr>
          <w:lang w:val="fr-FR"/>
        </w:rPr>
        <w:t>est-à-dire comme dispositifs individuels, par des personnes adultes occupant des sièges orientés vers l</w:t>
      </w:r>
      <w:r w:rsidR="006C734E">
        <w:rPr>
          <w:lang w:val="fr-FR"/>
        </w:rPr>
        <w:t>’</w:t>
      </w:r>
      <w:r w:rsidRPr="006F0787">
        <w:rPr>
          <w:lang w:val="fr-FR"/>
        </w:rPr>
        <w:t>avant ou vers l</w:t>
      </w:r>
      <w:r w:rsidR="006C734E">
        <w:rPr>
          <w:lang w:val="fr-FR"/>
        </w:rPr>
        <w:t>’</w:t>
      </w:r>
      <w:r w:rsidRPr="006F0787">
        <w:rPr>
          <w:lang w:val="fr-FR"/>
        </w:rPr>
        <w:t>arrière</w:t>
      </w:r>
      <w:r>
        <w:rPr>
          <w:lang w:val="fr-FR"/>
        </w:rPr>
        <w:t> ;</w:t>
      </w:r>
    </w:p>
    <w:p w14:paraId="533CDB2C" w14:textId="0DCC930D" w:rsidR="00D52E31" w:rsidRPr="006F0787" w:rsidRDefault="00D52E31" w:rsidP="00D52E31">
      <w:pPr>
        <w:pStyle w:val="SingleTxtG"/>
        <w:ind w:left="2268" w:hanging="1134"/>
        <w:rPr>
          <w:lang w:val="fr-FR"/>
        </w:rPr>
      </w:pPr>
      <w:r w:rsidRPr="006F0787">
        <w:rPr>
          <w:lang w:val="fr-FR"/>
        </w:rPr>
        <w:t>1.2</w:t>
      </w:r>
      <w:r w:rsidRPr="006F0787">
        <w:rPr>
          <w:lang w:val="fr-FR"/>
        </w:rPr>
        <w:tab/>
      </w:r>
      <w:r>
        <w:rPr>
          <w:lang w:val="fr-FR"/>
        </w:rPr>
        <w:t>Aux c</w:t>
      </w:r>
      <w:r w:rsidRPr="006F0787">
        <w:rPr>
          <w:lang w:val="fr-FR"/>
        </w:rPr>
        <w:t>eintures de sécurité et dispositifs de retenue qui sont destinés à être utilisés séparément, c</w:t>
      </w:r>
      <w:r w:rsidR="006C734E">
        <w:rPr>
          <w:lang w:val="fr-FR"/>
        </w:rPr>
        <w:t>’</w:t>
      </w:r>
      <w:r w:rsidRPr="006F0787">
        <w:rPr>
          <w:lang w:val="fr-FR"/>
        </w:rPr>
        <w:t>est-à-dire comme dispositifs individuels, par des personnes adultes occupant des sièges orientés vers l</w:t>
      </w:r>
      <w:r w:rsidR="006C734E">
        <w:rPr>
          <w:lang w:val="fr-FR"/>
        </w:rPr>
        <w:t>’</w:t>
      </w:r>
      <w:r w:rsidRPr="006F0787">
        <w:rPr>
          <w:lang w:val="fr-FR"/>
        </w:rPr>
        <w:t>avant ou vers l</w:t>
      </w:r>
      <w:r w:rsidR="006C734E">
        <w:rPr>
          <w:lang w:val="fr-FR"/>
        </w:rPr>
        <w:t>’</w:t>
      </w:r>
      <w:r w:rsidRPr="006F0787">
        <w:rPr>
          <w:lang w:val="fr-FR"/>
        </w:rPr>
        <w:t>arrière, et qui sont conçus pour une installation dans des véhicules des catégories</w:t>
      </w:r>
      <w:r>
        <w:rPr>
          <w:lang w:val="fr-FR"/>
        </w:rPr>
        <w:t xml:space="preserve"> </w:t>
      </w:r>
      <w:r w:rsidRPr="006F0787">
        <w:rPr>
          <w:lang w:val="fr-FR"/>
        </w:rPr>
        <w:t>M, N, O, L</w:t>
      </w:r>
      <w:r w:rsidRPr="006F0787">
        <w:rPr>
          <w:vertAlign w:val="subscript"/>
          <w:lang w:val="fr-FR"/>
        </w:rPr>
        <w:t>2</w:t>
      </w:r>
      <w:r w:rsidRPr="006F0787">
        <w:rPr>
          <w:lang w:val="fr-FR"/>
        </w:rPr>
        <w:t>, L</w:t>
      </w:r>
      <w:r w:rsidRPr="006F0787">
        <w:rPr>
          <w:vertAlign w:val="subscript"/>
          <w:lang w:val="fr-FR"/>
        </w:rPr>
        <w:t>4</w:t>
      </w:r>
      <w:r w:rsidRPr="006F0787">
        <w:rPr>
          <w:lang w:val="fr-FR"/>
        </w:rPr>
        <w:t>, L</w:t>
      </w:r>
      <w:r w:rsidRPr="006F0787">
        <w:rPr>
          <w:vertAlign w:val="subscript"/>
          <w:lang w:val="fr-FR"/>
        </w:rPr>
        <w:t>5</w:t>
      </w:r>
      <w:r w:rsidRPr="006F0787">
        <w:rPr>
          <w:lang w:val="fr-FR"/>
        </w:rPr>
        <w:t>, L</w:t>
      </w:r>
      <w:r w:rsidRPr="006F0787">
        <w:rPr>
          <w:vertAlign w:val="subscript"/>
          <w:lang w:val="fr-FR"/>
        </w:rPr>
        <w:t>6</w:t>
      </w:r>
      <w:r w:rsidRPr="006F0787">
        <w:rPr>
          <w:lang w:val="fr-FR"/>
        </w:rPr>
        <w:t>, L</w:t>
      </w:r>
      <w:r w:rsidRPr="006F0787">
        <w:rPr>
          <w:vertAlign w:val="subscript"/>
          <w:lang w:val="fr-FR"/>
        </w:rPr>
        <w:t>7</w:t>
      </w:r>
      <w:r w:rsidRPr="006F0787">
        <w:rPr>
          <w:lang w:val="fr-FR"/>
        </w:rPr>
        <w:t xml:space="preserve"> et T</w:t>
      </w:r>
      <w:r w:rsidRPr="00FA4D96">
        <w:rPr>
          <w:sz w:val="18"/>
          <w:szCs w:val="18"/>
          <w:vertAlign w:val="superscript"/>
          <w:lang w:val="fr-FR"/>
        </w:rPr>
        <w:t>1</w:t>
      </w:r>
      <w:r>
        <w:rPr>
          <w:lang w:val="fr-FR"/>
        </w:rPr>
        <w:t> ;</w:t>
      </w:r>
    </w:p>
    <w:p w14:paraId="60B0FDF9" w14:textId="286A811B" w:rsidR="00D52E31" w:rsidRPr="006F0787" w:rsidRDefault="00D52E31" w:rsidP="00D52E31">
      <w:pPr>
        <w:pStyle w:val="SingleTxtG"/>
        <w:ind w:left="2268" w:hanging="1134"/>
        <w:rPr>
          <w:lang w:val="fr-FR"/>
        </w:rPr>
      </w:pPr>
      <w:r w:rsidRPr="006F0787">
        <w:rPr>
          <w:lang w:val="fr-FR"/>
        </w:rPr>
        <w:t>1.3</w:t>
      </w:r>
      <w:r w:rsidRPr="006F0787">
        <w:rPr>
          <w:lang w:val="fr-FR"/>
        </w:rPr>
        <w:tab/>
      </w:r>
      <w:r>
        <w:rPr>
          <w:lang w:val="fr-FR"/>
        </w:rPr>
        <w:t>Aux v</w:t>
      </w:r>
      <w:r w:rsidRPr="006F0787">
        <w:rPr>
          <w:lang w:val="fr-FR"/>
        </w:rPr>
        <w:t>éhicules des catégories M</w:t>
      </w:r>
      <w:r w:rsidRPr="006F0787">
        <w:rPr>
          <w:vertAlign w:val="subscript"/>
          <w:lang w:val="fr-FR"/>
        </w:rPr>
        <w:t>1</w:t>
      </w:r>
      <w:r w:rsidRPr="006F0787">
        <w:rPr>
          <w:lang w:val="fr-FR"/>
        </w:rPr>
        <w:t xml:space="preserve"> et N</w:t>
      </w:r>
      <w:r w:rsidRPr="006F0787">
        <w:rPr>
          <w:vertAlign w:val="subscript"/>
          <w:lang w:val="fr-FR"/>
        </w:rPr>
        <w:t>1</w:t>
      </w:r>
      <w:r w:rsidRPr="00FA4D96">
        <w:rPr>
          <w:sz w:val="18"/>
          <w:szCs w:val="18"/>
          <w:vertAlign w:val="superscript"/>
          <w:lang w:val="fr-FR"/>
        </w:rPr>
        <w:t>1</w:t>
      </w:r>
      <w:r w:rsidRPr="006F0787">
        <w:rPr>
          <w:lang w:val="fr-FR"/>
        </w:rPr>
        <w:t xml:space="preserve"> en ce qui concerne l</w:t>
      </w:r>
      <w:r w:rsidR="006C734E">
        <w:rPr>
          <w:lang w:val="fr-FR"/>
        </w:rPr>
        <w:t>’</w:t>
      </w:r>
      <w:r w:rsidRPr="006F0787">
        <w:rPr>
          <w:lang w:val="fr-FR"/>
        </w:rPr>
        <w:t>installation de dispositifs de retenue pour enfants et de dispositifs de retenue pour enfants ISOFIX</w:t>
      </w:r>
      <w:r>
        <w:rPr>
          <w:lang w:val="fr-FR"/>
        </w:rPr>
        <w:t> ;</w:t>
      </w:r>
    </w:p>
    <w:p w14:paraId="010C353E" w14:textId="77777777" w:rsidR="00D52E31" w:rsidRPr="006F0787" w:rsidRDefault="00D52E31" w:rsidP="00D52E31">
      <w:pPr>
        <w:pStyle w:val="SingleTxtG"/>
        <w:ind w:left="2268" w:hanging="1134"/>
        <w:rPr>
          <w:bCs/>
          <w:lang w:val="fr-FR"/>
        </w:rPr>
      </w:pPr>
      <w:r w:rsidRPr="006F0787">
        <w:rPr>
          <w:lang w:val="fr-FR"/>
        </w:rPr>
        <w:t>1.4</w:t>
      </w:r>
      <w:r w:rsidRPr="006F0787">
        <w:rPr>
          <w:lang w:val="fr-FR"/>
        </w:rPr>
        <w:tab/>
      </w:r>
      <w:r>
        <w:rPr>
          <w:lang w:val="fr-FR"/>
        </w:rPr>
        <w:t>À t</w:t>
      </w:r>
      <w:proofErr w:type="spellStart"/>
      <w:r w:rsidRPr="00CD1FB2">
        <w:t>outes</w:t>
      </w:r>
      <w:proofErr w:type="spellEnd"/>
      <w:r w:rsidRPr="00CD1FB2">
        <w:t xml:space="preserve"> les places assises des véhicules des catégories M et N équipées de ceintures de sécurité en ce qui concerne le témoin de port de ceinture</w:t>
      </w:r>
      <w:r w:rsidRPr="006F0787">
        <w:rPr>
          <w:bCs/>
          <w:lang w:val="fr-FR"/>
        </w:rPr>
        <w:t>.</w:t>
      </w:r>
    </w:p>
    <w:p w14:paraId="4C6341B2" w14:textId="5BE46E39" w:rsidR="00D52E31" w:rsidRPr="006F0787" w:rsidRDefault="00D52E31" w:rsidP="00D52E31">
      <w:pPr>
        <w:pStyle w:val="SingleTxtG"/>
        <w:ind w:left="2268" w:hanging="1134"/>
        <w:rPr>
          <w:bCs/>
          <w:lang w:val="fr-FR"/>
        </w:rPr>
      </w:pPr>
      <w:r w:rsidRPr="006F0787">
        <w:rPr>
          <w:bCs/>
          <w:lang w:val="fr-FR"/>
        </w:rPr>
        <w:t>1.5</w:t>
      </w:r>
      <w:r w:rsidRPr="006F0787">
        <w:rPr>
          <w:bCs/>
          <w:lang w:val="fr-FR"/>
        </w:rPr>
        <w:tab/>
        <w:t>À la demande du constructeur, le Règlement s</w:t>
      </w:r>
      <w:r w:rsidR="006C734E">
        <w:rPr>
          <w:bCs/>
          <w:lang w:val="fr-FR"/>
        </w:rPr>
        <w:t>’</w:t>
      </w:r>
      <w:r w:rsidRPr="006F0787">
        <w:rPr>
          <w:bCs/>
          <w:lang w:val="fr-FR"/>
        </w:rPr>
        <w:t>applique aussi à l</w:t>
      </w:r>
      <w:r w:rsidR="006C734E">
        <w:rPr>
          <w:bCs/>
          <w:lang w:val="fr-FR"/>
        </w:rPr>
        <w:t>’</w:t>
      </w:r>
      <w:r w:rsidRPr="006F0787">
        <w:rPr>
          <w:bCs/>
          <w:lang w:val="fr-FR"/>
        </w:rPr>
        <w:t>installation des dispositifs de retenue pour enfants et dispositifs de retenue pour enfants ISOFIX conçus pour une installation dans des véhicules des catégories M</w:t>
      </w:r>
      <w:r w:rsidRPr="006F0787">
        <w:rPr>
          <w:bCs/>
          <w:vertAlign w:val="subscript"/>
          <w:lang w:val="fr-FR"/>
        </w:rPr>
        <w:t xml:space="preserve">2 </w:t>
      </w:r>
      <w:r w:rsidRPr="006F0787">
        <w:rPr>
          <w:bCs/>
          <w:lang w:val="fr-FR"/>
        </w:rPr>
        <w:t>et M</w:t>
      </w:r>
      <w:r w:rsidRPr="006F0787">
        <w:rPr>
          <w:bCs/>
          <w:vertAlign w:val="subscript"/>
          <w:lang w:val="fr-FR"/>
        </w:rPr>
        <w:t>3</w:t>
      </w:r>
      <w:r w:rsidRPr="00FA4D96">
        <w:rPr>
          <w:sz w:val="18"/>
          <w:szCs w:val="18"/>
          <w:vertAlign w:val="superscript"/>
          <w:lang w:val="fr-FR"/>
        </w:rPr>
        <w:t>1</w:t>
      </w:r>
      <w:r w:rsidRPr="006F0787">
        <w:rPr>
          <w:bCs/>
          <w:lang w:val="fr-FR"/>
        </w:rPr>
        <w:t>.</w:t>
      </w:r>
    </w:p>
    <w:p w14:paraId="16DC3005" w14:textId="7EB0E31C" w:rsidR="00D52E31" w:rsidRPr="006F0787" w:rsidRDefault="00D52E31" w:rsidP="00D52E31">
      <w:pPr>
        <w:pStyle w:val="SingleTxtG"/>
        <w:ind w:left="2268" w:hanging="1134"/>
        <w:rPr>
          <w:bCs/>
          <w:lang w:val="fr-FR"/>
        </w:rPr>
      </w:pPr>
      <w:r w:rsidRPr="006F0787">
        <w:rPr>
          <w:lang w:val="fr-FR"/>
        </w:rPr>
        <w:t>1.6</w:t>
      </w:r>
      <w:r w:rsidRPr="006F0787">
        <w:rPr>
          <w:lang w:val="fr-FR"/>
        </w:rPr>
        <w:tab/>
      </w:r>
      <w:r w:rsidRPr="006F0787">
        <w:rPr>
          <w:bCs/>
          <w:lang w:val="fr-FR"/>
        </w:rPr>
        <w:t>À la demande du constructeur, le Règlement s</w:t>
      </w:r>
      <w:r w:rsidR="006C734E">
        <w:rPr>
          <w:bCs/>
          <w:lang w:val="fr-FR"/>
        </w:rPr>
        <w:t>’</w:t>
      </w:r>
      <w:r w:rsidRPr="006F0787">
        <w:rPr>
          <w:bCs/>
          <w:lang w:val="fr-FR"/>
        </w:rPr>
        <w:t>applique aussi aux ceintures de sécurité conçues pour une installation sur des sièges orientés vers le côté dans les véhicules de la catégorie</w:t>
      </w:r>
      <w:r>
        <w:rPr>
          <w:bCs/>
          <w:lang w:val="fr-FR"/>
        </w:rPr>
        <w:t xml:space="preserve"> </w:t>
      </w:r>
      <w:r w:rsidRPr="006F0787">
        <w:rPr>
          <w:bCs/>
          <w:lang w:val="fr-FR"/>
        </w:rPr>
        <w:t>M</w:t>
      </w:r>
      <w:r w:rsidRPr="006F0787">
        <w:rPr>
          <w:bCs/>
          <w:vertAlign w:val="subscript"/>
          <w:lang w:val="fr-FR"/>
        </w:rPr>
        <w:t xml:space="preserve">3 </w:t>
      </w:r>
      <w:r w:rsidRPr="006F0787">
        <w:rPr>
          <w:bCs/>
          <w:lang w:val="fr-FR"/>
        </w:rPr>
        <w:t>(Classe II, III ou B</w:t>
      </w:r>
      <w:r w:rsidRPr="00FA4D96">
        <w:rPr>
          <w:sz w:val="18"/>
          <w:szCs w:val="18"/>
          <w:vertAlign w:val="superscript"/>
          <w:lang w:val="fr-FR"/>
        </w:rPr>
        <w:t>1</w:t>
      </w:r>
      <w:r w:rsidRPr="006F0787">
        <w:rPr>
          <w:bCs/>
          <w:lang w:val="fr-FR"/>
        </w:rPr>
        <w:t>).</w:t>
      </w:r>
    </w:p>
    <w:p w14:paraId="182AF368" w14:textId="24CD6AAC" w:rsidR="00D52E31" w:rsidRPr="006F0787" w:rsidRDefault="00D52E31" w:rsidP="00D52E31">
      <w:pPr>
        <w:pStyle w:val="SingleTxtG"/>
        <w:ind w:left="2268" w:hanging="1134"/>
        <w:rPr>
          <w:lang w:val="fr-FR"/>
        </w:rPr>
      </w:pPr>
      <w:r w:rsidRPr="006F0787">
        <w:rPr>
          <w:bCs/>
          <w:lang w:val="fr-FR"/>
        </w:rPr>
        <w:t>1.7</w:t>
      </w:r>
      <w:r w:rsidRPr="006F0787">
        <w:rPr>
          <w:bCs/>
          <w:lang w:val="fr-FR"/>
        </w:rPr>
        <w:tab/>
        <w:t xml:space="preserve">À la demande du </w:t>
      </w:r>
      <w:r>
        <w:rPr>
          <w:bCs/>
          <w:lang w:val="fr-FR"/>
        </w:rPr>
        <w:t>constructeur</w:t>
      </w:r>
      <w:r w:rsidRPr="006F0787">
        <w:rPr>
          <w:bCs/>
          <w:lang w:val="fr-FR"/>
        </w:rPr>
        <w:t>, il s</w:t>
      </w:r>
      <w:r w:rsidR="006C734E">
        <w:rPr>
          <w:bCs/>
          <w:lang w:val="fr-FR"/>
        </w:rPr>
        <w:t>’</w:t>
      </w:r>
      <w:r w:rsidRPr="006F0787">
        <w:rPr>
          <w:bCs/>
          <w:lang w:val="fr-FR"/>
        </w:rPr>
        <w:t>applique aussi à l</w:t>
      </w:r>
      <w:r w:rsidR="006C734E">
        <w:rPr>
          <w:bCs/>
          <w:lang w:val="fr-FR"/>
        </w:rPr>
        <w:t>’</w:t>
      </w:r>
      <w:r w:rsidRPr="006F0787">
        <w:rPr>
          <w:bCs/>
          <w:lang w:val="fr-FR"/>
        </w:rPr>
        <w:t>installation des dispositifs de retenue pour enfants i-Size dans le cas où des places assises i-Size sont prévues par le constructeur du véhicule.</w:t>
      </w:r>
    </w:p>
    <w:p w14:paraId="42C88A1D" w14:textId="77777777" w:rsidR="00D52E31" w:rsidRPr="00FA4D96" w:rsidRDefault="00D52E31" w:rsidP="00D52E31">
      <w:pPr>
        <w:pStyle w:val="HChG"/>
        <w:ind w:left="2268"/>
        <w:rPr>
          <w:lang w:val="fr-FR"/>
        </w:rPr>
      </w:pPr>
      <w:r w:rsidRPr="00FA4D96">
        <w:rPr>
          <w:lang w:val="fr-FR"/>
        </w:rPr>
        <w:t>2.</w:t>
      </w:r>
      <w:r w:rsidRPr="00FA4D96">
        <w:rPr>
          <w:lang w:val="fr-FR"/>
        </w:rPr>
        <w:tab/>
        <w:t>Définitions</w:t>
      </w:r>
    </w:p>
    <w:p w14:paraId="22675041" w14:textId="77777777" w:rsidR="00D52E31" w:rsidRPr="006F0787" w:rsidRDefault="00D52E31" w:rsidP="00D52E31">
      <w:pPr>
        <w:pStyle w:val="SingleTxtG"/>
        <w:keepNext/>
        <w:ind w:left="2268" w:hanging="1134"/>
        <w:jc w:val="left"/>
        <w:rPr>
          <w:lang w:val="fr-FR"/>
        </w:rPr>
      </w:pPr>
      <w:r w:rsidRPr="006F0787">
        <w:rPr>
          <w:lang w:val="fr-FR"/>
        </w:rPr>
        <w:t>2.1</w:t>
      </w:r>
      <w:r w:rsidRPr="006F0787">
        <w:rPr>
          <w:lang w:val="fr-FR"/>
        </w:rPr>
        <w:tab/>
        <w:t>Ceinture de sécurité (ceinture)</w:t>
      </w:r>
    </w:p>
    <w:p w14:paraId="707E9FA8" w14:textId="7C5DC0BD" w:rsidR="00D52E31" w:rsidRPr="006F0787" w:rsidRDefault="00D52E31" w:rsidP="00D52E31">
      <w:pPr>
        <w:pStyle w:val="SingleTxtG"/>
        <w:ind w:left="2268"/>
        <w:rPr>
          <w:lang w:val="fr-FR"/>
        </w:rPr>
      </w:pPr>
      <w:r w:rsidRPr="006F0787">
        <w:rPr>
          <w:lang w:val="fr-FR"/>
        </w:rPr>
        <w:t>Assemblage de sangles avec boucle de fermeture, dispositifs de réglage et pièces de fixation pouvant être ancré à l</w:t>
      </w:r>
      <w:r w:rsidR="006C734E">
        <w:rPr>
          <w:lang w:val="fr-FR"/>
        </w:rPr>
        <w:t>’</w:t>
      </w:r>
      <w:r w:rsidRPr="006F0787">
        <w:rPr>
          <w:lang w:val="fr-FR"/>
        </w:rPr>
        <w:t>intérieur d</w:t>
      </w:r>
      <w:r w:rsidR="006C734E">
        <w:rPr>
          <w:lang w:val="fr-FR"/>
        </w:rPr>
        <w:t>’</w:t>
      </w:r>
      <w:r w:rsidRPr="006F0787">
        <w:rPr>
          <w:lang w:val="fr-FR"/>
        </w:rPr>
        <w:t>un véhicule à moteur et conçu de manière à réduire le risque de blessures pour l</w:t>
      </w:r>
      <w:r w:rsidR="006C734E">
        <w:rPr>
          <w:lang w:val="fr-FR"/>
        </w:rPr>
        <w:t>’</w:t>
      </w:r>
      <w:r w:rsidRPr="006F0787">
        <w:rPr>
          <w:lang w:val="fr-FR"/>
        </w:rPr>
        <w:t>utilisateur en cas de collision ou de décélération brusque du véhicule, en limitant les possibilités de mouvement du corps de l</w:t>
      </w:r>
      <w:r w:rsidR="006C734E">
        <w:rPr>
          <w:lang w:val="fr-FR"/>
        </w:rPr>
        <w:t>’</w:t>
      </w:r>
      <w:r w:rsidRPr="006F0787">
        <w:rPr>
          <w:lang w:val="fr-FR"/>
        </w:rPr>
        <w:t>utilisateur. Cet assemblage est désigné d</w:t>
      </w:r>
      <w:r w:rsidR="006C734E">
        <w:rPr>
          <w:lang w:val="fr-FR"/>
        </w:rPr>
        <w:t>’</w:t>
      </w:r>
      <w:r w:rsidRPr="006F0787">
        <w:rPr>
          <w:lang w:val="fr-FR"/>
        </w:rPr>
        <w:t>une façon générale par le terme «</w:t>
      </w:r>
      <w:r>
        <w:rPr>
          <w:lang w:val="fr-FR"/>
        </w:rPr>
        <w:t> </w:t>
      </w:r>
      <w:r w:rsidRPr="006F0787">
        <w:rPr>
          <w:lang w:val="fr-FR"/>
        </w:rPr>
        <w:t>ceinture</w:t>
      </w:r>
      <w:r>
        <w:rPr>
          <w:lang w:val="fr-FR"/>
        </w:rPr>
        <w:t> </w:t>
      </w:r>
      <w:r w:rsidRPr="006F0787">
        <w:rPr>
          <w:lang w:val="fr-FR"/>
        </w:rPr>
        <w:t>»</w:t>
      </w:r>
      <w:r>
        <w:rPr>
          <w:lang w:val="fr-FR"/>
        </w:rPr>
        <w:t> ;</w:t>
      </w:r>
      <w:r w:rsidRPr="006F0787">
        <w:rPr>
          <w:lang w:val="fr-FR"/>
        </w:rPr>
        <w:t xml:space="preserve"> ce terme englobe également tout dispositif d</w:t>
      </w:r>
      <w:r w:rsidR="006C734E">
        <w:rPr>
          <w:lang w:val="fr-FR"/>
        </w:rPr>
        <w:t>’</w:t>
      </w:r>
      <w:r w:rsidRPr="006F0787">
        <w:rPr>
          <w:lang w:val="fr-FR"/>
        </w:rPr>
        <w:t>absorption d</w:t>
      </w:r>
      <w:r w:rsidR="006C734E">
        <w:rPr>
          <w:lang w:val="fr-FR"/>
        </w:rPr>
        <w:t>’</w:t>
      </w:r>
      <w:r w:rsidRPr="006F0787">
        <w:rPr>
          <w:lang w:val="fr-FR"/>
        </w:rPr>
        <w:t>énergie ou de rétraction de la ceinture.</w:t>
      </w:r>
    </w:p>
    <w:p w14:paraId="44BFEC43" w14:textId="379BBB53" w:rsidR="00D52E31" w:rsidRPr="006F0787" w:rsidRDefault="00D52E31" w:rsidP="00D52E31">
      <w:pPr>
        <w:pStyle w:val="SingleTxtG"/>
        <w:ind w:left="2268"/>
        <w:rPr>
          <w:lang w:val="fr-FR"/>
        </w:rPr>
      </w:pPr>
      <w:r w:rsidRPr="006F0787">
        <w:rPr>
          <w:lang w:val="fr-FR"/>
        </w:rPr>
        <w:tab/>
        <w:t>Cet assemblage peut être soumis à l</w:t>
      </w:r>
      <w:r w:rsidR="006C734E">
        <w:rPr>
          <w:lang w:val="fr-FR"/>
        </w:rPr>
        <w:t>’</w:t>
      </w:r>
      <w:r w:rsidRPr="006F0787">
        <w:rPr>
          <w:lang w:val="fr-FR"/>
        </w:rPr>
        <w:t>essai et homologué en tant que ceinture de sécurité ou système de retenue.</w:t>
      </w:r>
    </w:p>
    <w:p w14:paraId="11D7A67A" w14:textId="77777777" w:rsidR="00D52E31" w:rsidRPr="006F0787" w:rsidRDefault="00D52E31" w:rsidP="00D52E31">
      <w:pPr>
        <w:pStyle w:val="SingleTxtG"/>
        <w:keepNext/>
        <w:ind w:left="2268" w:hanging="1134"/>
        <w:jc w:val="left"/>
        <w:rPr>
          <w:lang w:val="fr-FR"/>
        </w:rPr>
      </w:pPr>
      <w:r w:rsidRPr="006F0787">
        <w:rPr>
          <w:lang w:val="fr-FR"/>
        </w:rPr>
        <w:t>2.1.1</w:t>
      </w:r>
      <w:r w:rsidRPr="006F0787">
        <w:rPr>
          <w:lang w:val="fr-FR"/>
        </w:rPr>
        <w:tab/>
        <w:t>Ceinture abdominale</w:t>
      </w:r>
    </w:p>
    <w:p w14:paraId="191A4B86" w14:textId="5CF489C7" w:rsidR="00D52E31" w:rsidRPr="006F0787" w:rsidRDefault="00D52E31" w:rsidP="00D52E31">
      <w:pPr>
        <w:pStyle w:val="SingleTxtG"/>
        <w:ind w:left="2268"/>
        <w:rPr>
          <w:lang w:val="fr-FR"/>
        </w:rPr>
      </w:pPr>
      <w:r w:rsidRPr="006F0787">
        <w:rPr>
          <w:lang w:val="fr-FR"/>
        </w:rPr>
        <w:tab/>
      </w:r>
      <w:r>
        <w:rPr>
          <w:lang w:val="fr-FR"/>
        </w:rPr>
        <w:t>C</w:t>
      </w:r>
      <w:r w:rsidRPr="006F0787">
        <w:rPr>
          <w:lang w:val="fr-FR"/>
        </w:rPr>
        <w:t>einture deux points passant devant le corps de l</w:t>
      </w:r>
      <w:r w:rsidR="006C734E">
        <w:rPr>
          <w:lang w:val="fr-FR"/>
        </w:rPr>
        <w:t>’</w:t>
      </w:r>
      <w:r w:rsidRPr="006F0787">
        <w:rPr>
          <w:lang w:val="fr-FR"/>
        </w:rPr>
        <w:t>utilisateur à la hauteur du bassin.</w:t>
      </w:r>
    </w:p>
    <w:p w14:paraId="20D005CF" w14:textId="77777777" w:rsidR="00D52E31" w:rsidRPr="006F0787" w:rsidRDefault="00D52E31" w:rsidP="00D52E31">
      <w:pPr>
        <w:pStyle w:val="SingleTxtG"/>
        <w:keepNext/>
        <w:ind w:left="2268" w:hanging="1134"/>
        <w:rPr>
          <w:lang w:val="fr-FR"/>
        </w:rPr>
      </w:pPr>
      <w:r w:rsidRPr="006F0787">
        <w:rPr>
          <w:lang w:val="fr-FR"/>
        </w:rPr>
        <w:t>2.1.2</w:t>
      </w:r>
      <w:r w:rsidRPr="006F0787">
        <w:rPr>
          <w:lang w:val="fr-FR"/>
        </w:rPr>
        <w:tab/>
        <w:t>Ceinture diagonale</w:t>
      </w:r>
    </w:p>
    <w:p w14:paraId="677B9D87" w14:textId="49203BA9" w:rsidR="00D52E31" w:rsidRPr="006F0787" w:rsidRDefault="00D52E31" w:rsidP="00D52E31">
      <w:pPr>
        <w:pStyle w:val="SingleTxtG"/>
        <w:ind w:left="2268"/>
        <w:rPr>
          <w:lang w:val="fr-FR"/>
        </w:rPr>
      </w:pPr>
      <w:r w:rsidRPr="006F0787">
        <w:rPr>
          <w:lang w:val="fr-FR"/>
        </w:rPr>
        <w:tab/>
        <w:t>Ceinture passant en diagonale devant le thorax, de la hanche jusqu</w:t>
      </w:r>
      <w:r w:rsidR="006C734E">
        <w:rPr>
          <w:lang w:val="fr-FR"/>
        </w:rPr>
        <w:t>’</w:t>
      </w:r>
      <w:r w:rsidRPr="006F0787">
        <w:rPr>
          <w:lang w:val="fr-FR"/>
        </w:rPr>
        <w:t>à l</w:t>
      </w:r>
      <w:r w:rsidR="006C734E">
        <w:rPr>
          <w:lang w:val="fr-FR"/>
        </w:rPr>
        <w:t>’</w:t>
      </w:r>
      <w:r w:rsidRPr="006F0787">
        <w:rPr>
          <w:lang w:val="fr-FR"/>
        </w:rPr>
        <w:t>épaule du côté opposé.</w:t>
      </w:r>
    </w:p>
    <w:p w14:paraId="0C574140" w14:textId="77777777" w:rsidR="00D52E31" w:rsidRPr="006F0787" w:rsidRDefault="00D52E31" w:rsidP="00D52E31">
      <w:pPr>
        <w:pStyle w:val="SingleTxtG"/>
        <w:keepNext/>
        <w:ind w:left="2268" w:hanging="1134"/>
        <w:rPr>
          <w:lang w:val="fr-FR"/>
        </w:rPr>
      </w:pPr>
      <w:r w:rsidRPr="006F0787">
        <w:rPr>
          <w:lang w:val="fr-FR"/>
        </w:rPr>
        <w:lastRenderedPageBreak/>
        <w:t>2.1.3</w:t>
      </w:r>
      <w:r w:rsidRPr="006F0787">
        <w:rPr>
          <w:lang w:val="fr-FR"/>
        </w:rPr>
        <w:tab/>
        <w:t>Ceinture trois points</w:t>
      </w:r>
    </w:p>
    <w:p w14:paraId="0A6EFBBC" w14:textId="5E9EEE89" w:rsidR="00D52E31" w:rsidRPr="006F0787" w:rsidRDefault="00D52E31" w:rsidP="00D52E31">
      <w:pPr>
        <w:pStyle w:val="SingleTxtG"/>
        <w:ind w:left="2268"/>
        <w:rPr>
          <w:lang w:val="fr-FR"/>
        </w:rPr>
      </w:pPr>
      <w:r w:rsidRPr="006F0787">
        <w:rPr>
          <w:lang w:val="fr-FR"/>
        </w:rPr>
        <w:tab/>
        <w:t>Ceinture constituée essentiellement d</w:t>
      </w:r>
      <w:r w:rsidR="006C734E">
        <w:rPr>
          <w:lang w:val="fr-FR"/>
        </w:rPr>
        <w:t>’</w:t>
      </w:r>
      <w:r w:rsidRPr="006F0787">
        <w:rPr>
          <w:lang w:val="fr-FR"/>
        </w:rPr>
        <w:t>une sangle abdominale combinée à une sangle diagonale.</w:t>
      </w:r>
    </w:p>
    <w:p w14:paraId="5EBC19B6" w14:textId="77777777" w:rsidR="00D52E31" w:rsidRPr="006F0787" w:rsidRDefault="00D52E31" w:rsidP="00D52E31">
      <w:pPr>
        <w:pStyle w:val="SingleTxtG"/>
        <w:keepNext/>
        <w:ind w:left="2268" w:hanging="1134"/>
        <w:rPr>
          <w:lang w:val="fr-FR"/>
        </w:rPr>
      </w:pPr>
      <w:r w:rsidRPr="006F0787">
        <w:rPr>
          <w:lang w:val="fr-FR"/>
        </w:rPr>
        <w:t>2.1.4</w:t>
      </w:r>
      <w:r w:rsidRPr="006F0787">
        <w:rPr>
          <w:lang w:val="fr-FR"/>
        </w:rPr>
        <w:tab/>
        <w:t>Ceinture du type S</w:t>
      </w:r>
    </w:p>
    <w:p w14:paraId="713340B8" w14:textId="1E993CCB" w:rsidR="00D52E31" w:rsidRPr="006F0787" w:rsidRDefault="00D52E31" w:rsidP="00D52E31">
      <w:pPr>
        <w:pStyle w:val="SingleTxtG"/>
        <w:ind w:left="2268"/>
        <w:rPr>
          <w:lang w:val="fr-FR"/>
        </w:rPr>
      </w:pPr>
      <w:r w:rsidRPr="006F0787">
        <w:rPr>
          <w:lang w:val="fr-FR"/>
        </w:rPr>
        <w:tab/>
      </w:r>
      <w:r>
        <w:rPr>
          <w:lang w:val="fr-FR"/>
        </w:rPr>
        <w:t>C</w:t>
      </w:r>
      <w:r w:rsidRPr="006F0787">
        <w:rPr>
          <w:lang w:val="fr-FR"/>
        </w:rPr>
        <w:t>einture autre qu</w:t>
      </w:r>
      <w:r w:rsidR="006C734E">
        <w:rPr>
          <w:lang w:val="fr-FR"/>
        </w:rPr>
        <w:t>’</w:t>
      </w:r>
      <w:r w:rsidRPr="006F0787">
        <w:rPr>
          <w:lang w:val="fr-FR"/>
        </w:rPr>
        <w:t>une ceinture de sécurité trois points ou une ceinture abdominale.</w:t>
      </w:r>
    </w:p>
    <w:p w14:paraId="5646B85F" w14:textId="77777777" w:rsidR="00D52E31" w:rsidRPr="006F0787" w:rsidRDefault="00D52E31" w:rsidP="00D52E31">
      <w:pPr>
        <w:pStyle w:val="SingleTxtG"/>
        <w:keepNext/>
        <w:ind w:left="2268" w:hanging="1134"/>
        <w:rPr>
          <w:lang w:val="fr-FR"/>
        </w:rPr>
      </w:pPr>
      <w:r w:rsidRPr="006F0787">
        <w:rPr>
          <w:lang w:val="fr-FR"/>
        </w:rPr>
        <w:t>2.1.5</w:t>
      </w:r>
      <w:r w:rsidRPr="006F0787">
        <w:rPr>
          <w:lang w:val="fr-FR"/>
        </w:rPr>
        <w:tab/>
        <w:t>Ceinture harnais</w:t>
      </w:r>
    </w:p>
    <w:p w14:paraId="721BF325" w14:textId="4D546B9A" w:rsidR="00D52E31" w:rsidRPr="006F0787" w:rsidRDefault="00D52E31" w:rsidP="00D52E31">
      <w:pPr>
        <w:pStyle w:val="SingleTxtG"/>
        <w:ind w:left="2268"/>
        <w:rPr>
          <w:lang w:val="fr-FR"/>
        </w:rPr>
      </w:pPr>
      <w:r>
        <w:rPr>
          <w:lang w:val="fr-FR"/>
        </w:rPr>
        <w:t>C</w:t>
      </w:r>
      <w:r w:rsidRPr="006F0787">
        <w:rPr>
          <w:lang w:val="fr-FR"/>
        </w:rPr>
        <w:t>einture du type S comprenant une sangle abdominale et des bretelles</w:t>
      </w:r>
      <w:r>
        <w:rPr>
          <w:lang w:val="fr-FR"/>
        </w:rPr>
        <w:t> ;</w:t>
      </w:r>
      <w:r w:rsidRPr="006F0787">
        <w:rPr>
          <w:lang w:val="fr-FR"/>
        </w:rPr>
        <w:t xml:space="preserve"> une ceinture harnais peut être complétée par une sangle d</w:t>
      </w:r>
      <w:r w:rsidR="006C734E">
        <w:rPr>
          <w:lang w:val="fr-FR"/>
        </w:rPr>
        <w:t>’</w:t>
      </w:r>
      <w:proofErr w:type="spellStart"/>
      <w:r w:rsidRPr="006F0787">
        <w:rPr>
          <w:lang w:val="fr-FR"/>
        </w:rPr>
        <w:t>entrejambe</w:t>
      </w:r>
      <w:proofErr w:type="spellEnd"/>
      <w:r w:rsidRPr="006F0787">
        <w:rPr>
          <w:lang w:val="fr-FR"/>
        </w:rPr>
        <w:t>.</w:t>
      </w:r>
    </w:p>
    <w:p w14:paraId="354BBC17" w14:textId="77777777" w:rsidR="00D52E31" w:rsidRPr="006F0787" w:rsidRDefault="00D52E31" w:rsidP="00D52E31">
      <w:pPr>
        <w:pStyle w:val="SingleTxtG"/>
        <w:keepNext/>
        <w:ind w:left="2268" w:hanging="1134"/>
        <w:jc w:val="left"/>
        <w:rPr>
          <w:lang w:val="fr-FR"/>
        </w:rPr>
      </w:pPr>
      <w:r w:rsidRPr="006F0787">
        <w:rPr>
          <w:lang w:val="fr-FR"/>
        </w:rPr>
        <w:t>2.2</w:t>
      </w:r>
      <w:r w:rsidRPr="006F0787">
        <w:rPr>
          <w:lang w:val="fr-FR"/>
        </w:rPr>
        <w:tab/>
        <w:t>Type de ceinture</w:t>
      </w:r>
    </w:p>
    <w:p w14:paraId="357B9CB1" w14:textId="77777777" w:rsidR="00D52E31" w:rsidRPr="00523016" w:rsidRDefault="00D52E31" w:rsidP="00D52E31">
      <w:pPr>
        <w:pStyle w:val="SingleTxtG"/>
        <w:keepNext/>
        <w:ind w:left="2268"/>
        <w:rPr>
          <w:spacing w:val="-2"/>
          <w:lang w:val="fr-FR"/>
        </w:rPr>
      </w:pPr>
      <w:r w:rsidRPr="006F0787">
        <w:rPr>
          <w:lang w:val="fr-FR"/>
        </w:rPr>
        <w:tab/>
      </w:r>
      <w:r w:rsidRPr="00523016">
        <w:rPr>
          <w:spacing w:val="-2"/>
          <w:lang w:val="fr-FR"/>
        </w:rPr>
        <w:t>Par ceintures de «</w:t>
      </w:r>
      <w:r>
        <w:rPr>
          <w:lang w:val="fr-FR"/>
        </w:rPr>
        <w:t> </w:t>
      </w:r>
      <w:r w:rsidRPr="00523016">
        <w:rPr>
          <w:spacing w:val="-2"/>
          <w:lang w:val="fr-FR"/>
        </w:rPr>
        <w:t>types</w:t>
      </w:r>
      <w:r>
        <w:rPr>
          <w:lang w:val="fr-FR"/>
        </w:rPr>
        <w:t> </w:t>
      </w:r>
      <w:r w:rsidRPr="00523016">
        <w:rPr>
          <w:spacing w:val="-2"/>
          <w:lang w:val="fr-FR"/>
        </w:rPr>
        <w:t>» différents, on entend des ceintures présentant entre elles des différences essentielles, ces différences pouvant notamment porter sur</w:t>
      </w:r>
      <w:r>
        <w:rPr>
          <w:spacing w:val="-2"/>
          <w:lang w:val="fr-FR"/>
        </w:rPr>
        <w:t> :</w:t>
      </w:r>
    </w:p>
    <w:p w14:paraId="62370013" w14:textId="77777777" w:rsidR="00D52E31" w:rsidRPr="006F0787" w:rsidRDefault="00D52E31" w:rsidP="00D52E31">
      <w:pPr>
        <w:pStyle w:val="SingleTxtG"/>
        <w:ind w:left="2268" w:hanging="1134"/>
        <w:rPr>
          <w:lang w:val="fr-FR"/>
        </w:rPr>
      </w:pPr>
      <w:r w:rsidRPr="006F0787">
        <w:rPr>
          <w:lang w:val="fr-FR"/>
        </w:rPr>
        <w:t>2.2.1</w:t>
      </w:r>
      <w:r w:rsidRPr="006F0787">
        <w:rPr>
          <w:lang w:val="fr-FR"/>
        </w:rPr>
        <w:tab/>
        <w:t>Les parties rigides (boucle, pièces de fixation, rétracteur, etc.)</w:t>
      </w:r>
      <w:r>
        <w:rPr>
          <w:lang w:val="fr-FR"/>
        </w:rPr>
        <w:t> ;</w:t>
      </w:r>
    </w:p>
    <w:p w14:paraId="730AC792" w14:textId="77777777" w:rsidR="00D52E31" w:rsidRPr="006F0787" w:rsidRDefault="00D52E31" w:rsidP="00D52E31">
      <w:pPr>
        <w:pStyle w:val="SingleTxtG"/>
        <w:ind w:left="2268" w:hanging="1134"/>
        <w:rPr>
          <w:lang w:val="fr-FR"/>
        </w:rPr>
      </w:pPr>
      <w:r w:rsidRPr="006F0787">
        <w:rPr>
          <w:lang w:val="fr-FR"/>
        </w:rPr>
        <w:t>2.2.2</w:t>
      </w:r>
      <w:r w:rsidRPr="006F0787">
        <w:rPr>
          <w:lang w:val="fr-FR"/>
        </w:rPr>
        <w:tab/>
        <w:t>La matière, le tissage, les dimensions, la couleur des sangles</w:t>
      </w:r>
      <w:r>
        <w:rPr>
          <w:lang w:val="fr-FR"/>
        </w:rPr>
        <w:t> ;</w:t>
      </w:r>
    </w:p>
    <w:p w14:paraId="7F9710BD" w14:textId="77777777" w:rsidR="00D52E31" w:rsidRPr="006F0787" w:rsidRDefault="00D52E31" w:rsidP="00D52E31">
      <w:pPr>
        <w:pStyle w:val="SingleTxtG"/>
        <w:ind w:left="2268" w:hanging="1134"/>
        <w:rPr>
          <w:lang w:val="fr-FR"/>
        </w:rPr>
      </w:pPr>
      <w:r w:rsidRPr="006F0787">
        <w:rPr>
          <w:lang w:val="fr-FR"/>
        </w:rPr>
        <w:t>2.2.3</w:t>
      </w:r>
      <w:r w:rsidRPr="006F0787">
        <w:rPr>
          <w:lang w:val="fr-FR"/>
        </w:rPr>
        <w:tab/>
        <w:t>La géométrie de la ceinture.</w:t>
      </w:r>
    </w:p>
    <w:p w14:paraId="616A27A8" w14:textId="77777777" w:rsidR="00D52E31" w:rsidRPr="006F0787" w:rsidRDefault="00D52E31" w:rsidP="00D52E31">
      <w:pPr>
        <w:pStyle w:val="SingleTxtG"/>
        <w:keepNext/>
        <w:ind w:left="2268" w:hanging="1134"/>
        <w:jc w:val="left"/>
        <w:rPr>
          <w:lang w:val="fr-FR"/>
        </w:rPr>
      </w:pPr>
      <w:r w:rsidRPr="006F0787">
        <w:rPr>
          <w:lang w:val="fr-FR"/>
        </w:rPr>
        <w:t>2.3</w:t>
      </w:r>
      <w:r w:rsidRPr="006F0787">
        <w:rPr>
          <w:lang w:val="fr-FR"/>
        </w:rPr>
        <w:tab/>
        <w:t>Sangle</w:t>
      </w:r>
    </w:p>
    <w:p w14:paraId="408041C1" w14:textId="77777777" w:rsidR="00D52E31" w:rsidRPr="006F0787" w:rsidRDefault="00D52E31" w:rsidP="00D52E31">
      <w:pPr>
        <w:pStyle w:val="SingleTxtG"/>
        <w:ind w:left="2268"/>
        <w:rPr>
          <w:lang w:val="fr-FR"/>
        </w:rPr>
      </w:pPr>
      <w:r w:rsidRPr="006F0787">
        <w:rPr>
          <w:lang w:val="fr-FR"/>
        </w:rPr>
        <w:tab/>
        <w:t>Élément souple destiné à maintenir le corps et à transmettre les efforts aux ancrages.</w:t>
      </w:r>
    </w:p>
    <w:p w14:paraId="13676E45" w14:textId="77777777" w:rsidR="00D52E31" w:rsidRPr="006F0787" w:rsidRDefault="00D52E31" w:rsidP="00D52E31">
      <w:pPr>
        <w:pStyle w:val="SingleTxtG"/>
        <w:ind w:left="2268" w:hanging="1134"/>
        <w:jc w:val="left"/>
        <w:rPr>
          <w:lang w:val="fr-FR"/>
        </w:rPr>
      </w:pPr>
      <w:r w:rsidRPr="006F0787">
        <w:rPr>
          <w:lang w:val="fr-FR"/>
        </w:rPr>
        <w:t>2.4</w:t>
      </w:r>
      <w:r w:rsidRPr="006F0787">
        <w:rPr>
          <w:lang w:val="fr-FR"/>
        </w:rPr>
        <w:tab/>
        <w:t>Boucle de fermeture</w:t>
      </w:r>
    </w:p>
    <w:p w14:paraId="01FE08CA" w14:textId="4B1378B3" w:rsidR="00D52E31" w:rsidRPr="006F0787" w:rsidRDefault="00D52E31" w:rsidP="00D52E31">
      <w:pPr>
        <w:pStyle w:val="SingleTxtG"/>
        <w:ind w:left="2268"/>
        <w:rPr>
          <w:lang w:val="fr-FR"/>
        </w:rPr>
      </w:pPr>
      <w:r w:rsidRPr="006F0787">
        <w:rPr>
          <w:lang w:val="fr-FR"/>
        </w:rPr>
        <w:tab/>
        <w:t>Dispositif à déverrouillage rapide, permettant à l</w:t>
      </w:r>
      <w:r w:rsidR="006C734E">
        <w:rPr>
          <w:lang w:val="fr-FR"/>
        </w:rPr>
        <w:t>’</w:t>
      </w:r>
      <w:r w:rsidRPr="006F0787">
        <w:rPr>
          <w:lang w:val="fr-FR"/>
        </w:rPr>
        <w:t>utilisateur d</w:t>
      </w:r>
      <w:r w:rsidR="006C734E">
        <w:rPr>
          <w:lang w:val="fr-FR"/>
        </w:rPr>
        <w:t>’</w:t>
      </w:r>
      <w:r w:rsidRPr="006F0787">
        <w:rPr>
          <w:lang w:val="fr-FR"/>
        </w:rPr>
        <w:t>être maintenu par la ceinture. La boucle peut comprendre le dispositif de réglage, sauf dans le cas d</w:t>
      </w:r>
      <w:r w:rsidR="006C734E">
        <w:rPr>
          <w:lang w:val="fr-FR"/>
        </w:rPr>
        <w:t>’</w:t>
      </w:r>
      <w:r w:rsidRPr="006F0787">
        <w:rPr>
          <w:lang w:val="fr-FR"/>
        </w:rPr>
        <w:t>une boucle de ceinture harnais.</w:t>
      </w:r>
    </w:p>
    <w:p w14:paraId="09A3D7F2" w14:textId="77777777" w:rsidR="00D52E31" w:rsidRPr="006F0787" w:rsidRDefault="00D52E31" w:rsidP="00D52E31">
      <w:pPr>
        <w:pStyle w:val="SingleTxtG"/>
        <w:keepNext/>
        <w:ind w:left="2268" w:hanging="1134"/>
        <w:jc w:val="left"/>
        <w:rPr>
          <w:lang w:val="fr-FR"/>
        </w:rPr>
      </w:pPr>
      <w:r w:rsidRPr="006F0787">
        <w:rPr>
          <w:lang w:val="fr-FR"/>
        </w:rPr>
        <w:t>2.5</w:t>
      </w:r>
      <w:r w:rsidRPr="006F0787">
        <w:rPr>
          <w:lang w:val="fr-FR"/>
        </w:rPr>
        <w:tab/>
        <w:t>Dispositif de réglage de la ceinture</w:t>
      </w:r>
    </w:p>
    <w:p w14:paraId="6DA018FC" w14:textId="377C3940" w:rsidR="00D52E31" w:rsidRPr="006F0787" w:rsidRDefault="00D52E31" w:rsidP="00D52E31">
      <w:pPr>
        <w:pStyle w:val="SingleTxtG"/>
        <w:ind w:left="2268"/>
        <w:rPr>
          <w:lang w:val="fr-FR"/>
        </w:rPr>
      </w:pPr>
      <w:r w:rsidRPr="006F0787">
        <w:rPr>
          <w:lang w:val="fr-FR"/>
        </w:rPr>
        <w:tab/>
        <w:t>Dispositif permettant de régler la ceinture selon les besoins de l</w:t>
      </w:r>
      <w:r w:rsidR="006C734E">
        <w:rPr>
          <w:lang w:val="fr-FR"/>
        </w:rPr>
        <w:t>’</w:t>
      </w:r>
      <w:r w:rsidRPr="006F0787">
        <w:rPr>
          <w:lang w:val="fr-FR"/>
        </w:rPr>
        <w:t>utilisateur individuel et la position du siège. Le dispositif de réglage peut soit faire partie de la boucle, soit être un rétracteur ou toute autre partie de la ceinture de sécurité.</w:t>
      </w:r>
    </w:p>
    <w:p w14:paraId="31EB639D" w14:textId="77777777" w:rsidR="00D52E31" w:rsidRPr="006F0787" w:rsidRDefault="00D52E31" w:rsidP="00D52E31">
      <w:pPr>
        <w:pStyle w:val="SingleTxtG"/>
        <w:keepNext/>
        <w:ind w:left="2268" w:hanging="1134"/>
        <w:jc w:val="left"/>
        <w:rPr>
          <w:lang w:val="fr-FR"/>
        </w:rPr>
      </w:pPr>
      <w:r w:rsidRPr="006F0787">
        <w:rPr>
          <w:lang w:val="fr-FR"/>
        </w:rPr>
        <w:t>2.6</w:t>
      </w:r>
      <w:r w:rsidRPr="006F0787">
        <w:rPr>
          <w:lang w:val="fr-FR"/>
        </w:rPr>
        <w:tab/>
        <w:t>Dispositif de précharge</w:t>
      </w:r>
    </w:p>
    <w:p w14:paraId="2E595421" w14:textId="13815EB4" w:rsidR="00D52E31" w:rsidRPr="006F0787" w:rsidRDefault="00D52E31" w:rsidP="00D52E31">
      <w:pPr>
        <w:pStyle w:val="SingleTxtG"/>
        <w:ind w:left="2268"/>
        <w:rPr>
          <w:lang w:val="fr-FR"/>
        </w:rPr>
      </w:pPr>
      <w:r w:rsidRPr="006F0787">
        <w:rPr>
          <w:lang w:val="fr-FR"/>
        </w:rPr>
        <w:tab/>
        <w:t>Dispositif additionnel ou intégré qui met sous tension la sangle de la ceinture de sécurité afin de réduire le jeu de celle-ci au cours d</w:t>
      </w:r>
      <w:r w:rsidR="006C734E">
        <w:rPr>
          <w:lang w:val="fr-FR"/>
        </w:rPr>
        <w:t>’</w:t>
      </w:r>
      <w:r w:rsidRPr="006F0787">
        <w:rPr>
          <w:lang w:val="fr-FR"/>
        </w:rPr>
        <w:t>une série de chocs.</w:t>
      </w:r>
    </w:p>
    <w:p w14:paraId="33FD4484" w14:textId="046533D5" w:rsidR="00D52E31" w:rsidRPr="006F0787" w:rsidRDefault="00D52E31" w:rsidP="00D52E31">
      <w:pPr>
        <w:pStyle w:val="SingleTxtG"/>
        <w:ind w:left="2268" w:hanging="1134"/>
        <w:rPr>
          <w:lang w:val="fr-FR"/>
        </w:rPr>
      </w:pPr>
      <w:r w:rsidRPr="006F0787">
        <w:rPr>
          <w:lang w:val="fr-FR"/>
        </w:rPr>
        <w:t>2.7</w:t>
      </w:r>
      <w:r w:rsidRPr="006F0787">
        <w:rPr>
          <w:lang w:val="fr-FR"/>
        </w:rPr>
        <w:tab/>
      </w:r>
      <w:r>
        <w:rPr>
          <w:lang w:val="fr-FR"/>
        </w:rPr>
        <w:t xml:space="preserve">Par </w:t>
      </w:r>
      <w:r w:rsidRPr="006F0787">
        <w:rPr>
          <w:lang w:val="fr-FR"/>
        </w:rPr>
        <w:t>«</w:t>
      </w:r>
      <w:r>
        <w:rPr>
          <w:lang w:val="fr-FR"/>
        </w:rPr>
        <w:t> </w:t>
      </w:r>
      <w:r w:rsidRPr="0071376A">
        <w:rPr>
          <w:i/>
          <w:iCs/>
          <w:lang w:val="fr-FR"/>
        </w:rPr>
        <w:t>z</w:t>
      </w:r>
      <w:r w:rsidRPr="00783916">
        <w:rPr>
          <w:i/>
          <w:lang w:val="fr-FR"/>
        </w:rPr>
        <w:t>one de référence</w:t>
      </w:r>
      <w:r>
        <w:rPr>
          <w:lang w:val="fr-FR"/>
        </w:rPr>
        <w:t> </w:t>
      </w:r>
      <w:r w:rsidRPr="006F0787">
        <w:rPr>
          <w:lang w:val="fr-FR"/>
        </w:rPr>
        <w:t xml:space="preserve">», </w:t>
      </w:r>
      <w:r>
        <w:rPr>
          <w:lang w:val="fr-FR"/>
        </w:rPr>
        <w:t xml:space="preserve">on entend </w:t>
      </w:r>
      <w:r w:rsidRPr="006F0787">
        <w:rPr>
          <w:lang w:val="fr-FR"/>
        </w:rPr>
        <w:t>l</w:t>
      </w:r>
      <w:r w:rsidR="006C734E">
        <w:rPr>
          <w:lang w:val="fr-FR"/>
        </w:rPr>
        <w:t>’</w:t>
      </w:r>
      <w:r w:rsidRPr="006F0787">
        <w:rPr>
          <w:lang w:val="fr-FR"/>
        </w:rPr>
        <w:t>espace compris entre deux plans longitudinaux verticaux, séparés de 400 mm et symétriques par rapport au point H, et définis par un passage en rotation de la tête factice de la verticale à l</w:t>
      </w:r>
      <w:r w:rsidR="006C734E">
        <w:rPr>
          <w:lang w:val="fr-FR"/>
        </w:rPr>
        <w:t>’</w:t>
      </w:r>
      <w:r w:rsidRPr="006F0787">
        <w:rPr>
          <w:lang w:val="fr-FR"/>
        </w:rPr>
        <w:t>horizontale, défini à l</w:t>
      </w:r>
      <w:r w:rsidR="006C734E">
        <w:rPr>
          <w:lang w:val="fr-FR"/>
        </w:rPr>
        <w:t>’</w:t>
      </w:r>
      <w:r>
        <w:rPr>
          <w:lang w:val="fr-FR"/>
        </w:rPr>
        <w:t>a</w:t>
      </w:r>
      <w:r w:rsidRPr="006F0787">
        <w:rPr>
          <w:lang w:val="fr-FR"/>
        </w:rPr>
        <w:t xml:space="preserve">nnexe 1 du Règlement </w:t>
      </w:r>
      <w:r>
        <w:rPr>
          <w:lang w:val="fr-FR"/>
        </w:rPr>
        <w:t xml:space="preserve">ONU </w:t>
      </w:r>
      <w:r w:rsidRPr="006F0787">
        <w:rPr>
          <w:lang w:val="fr-FR"/>
        </w:rPr>
        <w:t>n</w:t>
      </w:r>
      <w:r w:rsidRPr="006F0787">
        <w:rPr>
          <w:vertAlign w:val="superscript"/>
          <w:lang w:val="fr-FR"/>
        </w:rPr>
        <w:t>o</w:t>
      </w:r>
      <w:r w:rsidRPr="006F0787">
        <w:rPr>
          <w:lang w:val="fr-FR"/>
        </w:rPr>
        <w:t> 21. La tête factice doit être positionnée comme indiqué dans ladite annexe et réglée à la longueur maximum de 840 </w:t>
      </w:r>
      <w:proofErr w:type="spellStart"/>
      <w:r w:rsidRPr="006F0787">
        <w:rPr>
          <w:lang w:val="fr-FR"/>
        </w:rPr>
        <w:t>mm.</w:t>
      </w:r>
      <w:proofErr w:type="spellEnd"/>
    </w:p>
    <w:p w14:paraId="163A3D38" w14:textId="4904C8E8" w:rsidR="00D52E31" w:rsidRPr="006F0787" w:rsidRDefault="00D52E31" w:rsidP="00D52E31">
      <w:pPr>
        <w:pStyle w:val="SingleTxtG"/>
        <w:ind w:left="2268" w:hanging="1134"/>
        <w:rPr>
          <w:lang w:val="fr-FR"/>
        </w:rPr>
      </w:pPr>
      <w:r w:rsidRPr="006F0787">
        <w:rPr>
          <w:lang w:val="fr-FR"/>
        </w:rPr>
        <w:t>2.8</w:t>
      </w:r>
      <w:r w:rsidRPr="006F0787">
        <w:rPr>
          <w:lang w:val="fr-FR"/>
        </w:rPr>
        <w:tab/>
      </w:r>
      <w:r>
        <w:rPr>
          <w:lang w:val="fr-FR"/>
        </w:rPr>
        <w:t xml:space="preserve">Par </w:t>
      </w:r>
      <w:r w:rsidRPr="006F0787">
        <w:rPr>
          <w:lang w:val="fr-FR"/>
        </w:rPr>
        <w:t>«</w:t>
      </w:r>
      <w:r>
        <w:rPr>
          <w:lang w:val="fr-FR"/>
        </w:rPr>
        <w:t> </w:t>
      </w:r>
      <w:r>
        <w:rPr>
          <w:i/>
          <w:lang w:val="fr-FR"/>
        </w:rPr>
        <w:t>i</w:t>
      </w:r>
      <w:r w:rsidRPr="00783916">
        <w:rPr>
          <w:i/>
          <w:lang w:val="fr-FR"/>
        </w:rPr>
        <w:t>nstallation de coussin gonflable</w:t>
      </w:r>
      <w:r>
        <w:rPr>
          <w:lang w:val="fr-FR"/>
        </w:rPr>
        <w:t> </w:t>
      </w:r>
      <w:r w:rsidRPr="006F0787">
        <w:rPr>
          <w:lang w:val="fr-FR"/>
        </w:rPr>
        <w:t xml:space="preserve">», </w:t>
      </w:r>
      <w:r>
        <w:rPr>
          <w:lang w:val="fr-FR"/>
        </w:rPr>
        <w:t xml:space="preserve">on entend </w:t>
      </w:r>
      <w:r w:rsidRPr="006F0787">
        <w:rPr>
          <w:lang w:val="fr-FR"/>
        </w:rPr>
        <w:t>un dispositif conçu pour compléter les ceintures de sécurité et les systèmes de retenue dans les véhicules à moteur, c</w:t>
      </w:r>
      <w:r w:rsidR="006C734E">
        <w:rPr>
          <w:lang w:val="fr-FR"/>
        </w:rPr>
        <w:t>’</w:t>
      </w:r>
      <w:r w:rsidRPr="006F0787">
        <w:rPr>
          <w:lang w:val="fr-FR"/>
        </w:rPr>
        <w:t>est-à-dire qui, en cas de choc violent subi par le véhicule, libère une structure souple capable d</w:t>
      </w:r>
      <w:r w:rsidR="006C734E">
        <w:rPr>
          <w:lang w:val="fr-FR"/>
        </w:rPr>
        <w:t>’</w:t>
      </w:r>
      <w:r w:rsidRPr="006F0787">
        <w:rPr>
          <w:lang w:val="fr-FR"/>
        </w:rPr>
        <w:t>atténuer, par compression du gaz qu</w:t>
      </w:r>
      <w:r w:rsidR="006C734E">
        <w:rPr>
          <w:lang w:val="fr-FR"/>
        </w:rPr>
        <w:t>’</w:t>
      </w:r>
      <w:r w:rsidRPr="006F0787">
        <w:rPr>
          <w:lang w:val="fr-FR"/>
        </w:rPr>
        <w:t>elle contient, la gravité du contact entre une ou plusieurs des parties du corps d</w:t>
      </w:r>
      <w:r w:rsidR="006C734E">
        <w:rPr>
          <w:lang w:val="fr-FR"/>
        </w:rPr>
        <w:t>’</w:t>
      </w:r>
      <w:r w:rsidRPr="006F0787">
        <w:rPr>
          <w:lang w:val="fr-FR"/>
        </w:rPr>
        <w:t>un occupant du véhicule et l</w:t>
      </w:r>
      <w:r w:rsidR="006C734E">
        <w:rPr>
          <w:lang w:val="fr-FR"/>
        </w:rPr>
        <w:t>’</w:t>
      </w:r>
      <w:r w:rsidRPr="006F0787">
        <w:rPr>
          <w:lang w:val="fr-FR"/>
        </w:rPr>
        <w:t>intérieur de l</w:t>
      </w:r>
      <w:r w:rsidR="006C734E">
        <w:rPr>
          <w:lang w:val="fr-FR"/>
        </w:rPr>
        <w:t>’</w:t>
      </w:r>
      <w:r w:rsidRPr="006F0787">
        <w:rPr>
          <w:lang w:val="fr-FR"/>
        </w:rPr>
        <w:t>habitacle.</w:t>
      </w:r>
      <w:r>
        <w:rPr>
          <w:lang w:val="fr-FR"/>
        </w:rPr>
        <w:t xml:space="preserve"> </w:t>
      </w:r>
      <w:r w:rsidRPr="004A5071">
        <w:t>Une</w:t>
      </w:r>
      <w:r w:rsidRPr="004A5071">
        <w:rPr>
          <w:bCs/>
        </w:rPr>
        <w:t xml:space="preserve"> telle structure ne doit pas être consid</w:t>
      </w:r>
      <w:r>
        <w:rPr>
          <w:bCs/>
        </w:rPr>
        <w:t>érée comme une partie rigide.</w:t>
      </w:r>
    </w:p>
    <w:p w14:paraId="534B48D6" w14:textId="200472E7" w:rsidR="00D52E31" w:rsidRPr="006F0787" w:rsidRDefault="00D52E31" w:rsidP="00D52E31">
      <w:pPr>
        <w:pStyle w:val="SingleTxtG"/>
        <w:ind w:left="2268" w:hanging="1134"/>
        <w:rPr>
          <w:lang w:val="fr-FR"/>
        </w:rPr>
      </w:pPr>
      <w:r w:rsidRPr="006F0787">
        <w:rPr>
          <w:lang w:val="fr-FR"/>
        </w:rPr>
        <w:t>2.9</w:t>
      </w:r>
      <w:r w:rsidRPr="006F0787">
        <w:rPr>
          <w:lang w:val="fr-FR"/>
        </w:rPr>
        <w:tab/>
      </w:r>
      <w:r>
        <w:rPr>
          <w:lang w:val="fr-FR"/>
        </w:rPr>
        <w:t xml:space="preserve">Par </w:t>
      </w:r>
      <w:r w:rsidRPr="006F0787">
        <w:rPr>
          <w:lang w:val="fr-FR"/>
        </w:rPr>
        <w:t>«</w:t>
      </w:r>
      <w:r>
        <w:rPr>
          <w:lang w:val="fr-FR"/>
        </w:rPr>
        <w:t> </w:t>
      </w:r>
      <w:r>
        <w:rPr>
          <w:i/>
          <w:lang w:val="fr-FR"/>
        </w:rPr>
        <w:t>c</w:t>
      </w:r>
      <w:r w:rsidRPr="00783916">
        <w:rPr>
          <w:i/>
          <w:lang w:val="fr-FR"/>
        </w:rPr>
        <w:t>oussin gonflable pour passager</w:t>
      </w:r>
      <w:r>
        <w:rPr>
          <w:lang w:val="fr-FR"/>
        </w:rPr>
        <w:t> </w:t>
      </w:r>
      <w:r w:rsidRPr="006F0787">
        <w:rPr>
          <w:lang w:val="fr-FR"/>
        </w:rPr>
        <w:t xml:space="preserve">», </w:t>
      </w:r>
      <w:r>
        <w:rPr>
          <w:lang w:val="fr-FR"/>
        </w:rPr>
        <w:t xml:space="preserve">on entend </w:t>
      </w:r>
      <w:r w:rsidRPr="006F0787">
        <w:rPr>
          <w:lang w:val="fr-FR"/>
        </w:rPr>
        <w:t>une installation de coussin gonflable conçue pour protéger l</w:t>
      </w:r>
      <w:r w:rsidR="006C734E">
        <w:rPr>
          <w:lang w:val="fr-FR"/>
        </w:rPr>
        <w:t>’</w:t>
      </w:r>
      <w:r w:rsidRPr="006F0787">
        <w:rPr>
          <w:lang w:val="fr-FR"/>
        </w:rPr>
        <w:t>occupant (les occupants) du(des) siège(s) autre(s) que celui du conducteur en cas de choc frontal.</w:t>
      </w:r>
    </w:p>
    <w:p w14:paraId="0A361C20" w14:textId="77777777" w:rsidR="00D52E31" w:rsidRPr="006F0787" w:rsidRDefault="00D52E31" w:rsidP="00D52E31">
      <w:pPr>
        <w:pStyle w:val="SingleTxtG"/>
        <w:ind w:left="2268" w:hanging="1134"/>
        <w:rPr>
          <w:lang w:val="fr-FR"/>
        </w:rPr>
      </w:pPr>
      <w:r w:rsidRPr="006F0787">
        <w:rPr>
          <w:lang w:val="fr-FR"/>
        </w:rPr>
        <w:t>2.10</w:t>
      </w:r>
      <w:r w:rsidRPr="006F0787">
        <w:rPr>
          <w:lang w:val="fr-FR"/>
        </w:rPr>
        <w:tab/>
      </w:r>
      <w:r>
        <w:rPr>
          <w:lang w:val="fr-FR"/>
        </w:rPr>
        <w:t xml:space="preserve">Par </w:t>
      </w:r>
      <w:r w:rsidRPr="006F0787">
        <w:rPr>
          <w:lang w:val="fr-FR"/>
        </w:rPr>
        <w:t>«</w:t>
      </w:r>
      <w:r>
        <w:rPr>
          <w:lang w:val="fr-FR"/>
        </w:rPr>
        <w:t> </w:t>
      </w:r>
      <w:r>
        <w:rPr>
          <w:i/>
          <w:lang w:val="fr-FR"/>
        </w:rPr>
        <w:t>s</w:t>
      </w:r>
      <w:r w:rsidRPr="00783916">
        <w:rPr>
          <w:i/>
          <w:lang w:val="fr-FR"/>
        </w:rPr>
        <w:t>ystème de retenue pour enfants</w:t>
      </w:r>
      <w:r>
        <w:rPr>
          <w:lang w:val="fr-FR"/>
        </w:rPr>
        <w:t> </w:t>
      </w:r>
      <w:r w:rsidRPr="006F0787">
        <w:rPr>
          <w:lang w:val="fr-FR"/>
        </w:rPr>
        <w:t xml:space="preserve">», </w:t>
      </w:r>
      <w:r>
        <w:rPr>
          <w:lang w:val="fr-FR"/>
        </w:rPr>
        <w:t xml:space="preserve">on entend </w:t>
      </w:r>
      <w:r w:rsidRPr="006F0787">
        <w:rPr>
          <w:lang w:val="fr-FR"/>
        </w:rPr>
        <w:t xml:space="preserve">un dispositif de sécurité tel que défini dans le Règlement </w:t>
      </w:r>
      <w:r>
        <w:rPr>
          <w:lang w:val="fr-FR"/>
        </w:rPr>
        <w:t xml:space="preserve">ONU </w:t>
      </w:r>
      <w:r w:rsidRPr="006F0787">
        <w:rPr>
          <w:lang w:val="fr-FR"/>
        </w:rPr>
        <w:t>n</w:t>
      </w:r>
      <w:r w:rsidRPr="006F0787">
        <w:rPr>
          <w:vertAlign w:val="superscript"/>
          <w:lang w:val="fr-FR"/>
        </w:rPr>
        <w:t>o</w:t>
      </w:r>
      <w:r w:rsidRPr="006F0787">
        <w:rPr>
          <w:lang w:val="fr-FR"/>
        </w:rPr>
        <w:t xml:space="preserve"> 44 ou dans le Règlement </w:t>
      </w:r>
      <w:r>
        <w:rPr>
          <w:lang w:val="fr-FR"/>
        </w:rPr>
        <w:t xml:space="preserve">ONU </w:t>
      </w:r>
      <w:r w:rsidRPr="00FA4D96">
        <w:rPr>
          <w:rFonts w:eastAsia="MS Mincho"/>
          <w:lang w:val="fr-FR"/>
        </w:rPr>
        <w:t>n</w:t>
      </w:r>
      <w:r w:rsidRPr="00FA4D96">
        <w:rPr>
          <w:rFonts w:eastAsia="MS Mincho"/>
          <w:vertAlign w:val="superscript"/>
          <w:lang w:val="fr-FR"/>
        </w:rPr>
        <w:t>o</w:t>
      </w:r>
      <w:r>
        <w:rPr>
          <w:lang w:val="fr-FR"/>
        </w:rPr>
        <w:t> </w:t>
      </w:r>
      <w:r w:rsidRPr="006F0787">
        <w:rPr>
          <w:lang w:val="fr-FR"/>
        </w:rPr>
        <w:t>129.</w:t>
      </w:r>
    </w:p>
    <w:p w14:paraId="58E1BE0E" w14:textId="7E5DFC4E" w:rsidR="00D52E31" w:rsidRPr="006F0787" w:rsidRDefault="00D52E31" w:rsidP="00D52E31">
      <w:pPr>
        <w:pStyle w:val="SingleTxtG"/>
        <w:ind w:left="2268" w:hanging="1134"/>
        <w:rPr>
          <w:lang w:val="fr-FR"/>
        </w:rPr>
      </w:pPr>
      <w:r w:rsidRPr="006F0787">
        <w:rPr>
          <w:lang w:val="fr-FR"/>
        </w:rPr>
        <w:lastRenderedPageBreak/>
        <w:t>2.11</w:t>
      </w:r>
      <w:r w:rsidRPr="006F0787">
        <w:rPr>
          <w:lang w:val="fr-FR"/>
        </w:rPr>
        <w:tab/>
      </w:r>
      <w:r>
        <w:rPr>
          <w:lang w:val="fr-FR"/>
        </w:rPr>
        <w:t xml:space="preserve">Par </w:t>
      </w:r>
      <w:r w:rsidRPr="006F0787">
        <w:rPr>
          <w:lang w:val="fr-FR"/>
        </w:rPr>
        <w:t>«</w:t>
      </w:r>
      <w:r>
        <w:rPr>
          <w:lang w:val="fr-FR"/>
        </w:rPr>
        <w:t> </w:t>
      </w:r>
      <w:r>
        <w:rPr>
          <w:i/>
          <w:lang w:val="fr-FR"/>
        </w:rPr>
        <w:t>o</w:t>
      </w:r>
      <w:r w:rsidRPr="00783916">
        <w:rPr>
          <w:i/>
          <w:lang w:val="fr-FR"/>
        </w:rPr>
        <w:t>rienté vers l</w:t>
      </w:r>
      <w:r w:rsidR="006C734E">
        <w:rPr>
          <w:i/>
          <w:lang w:val="fr-FR"/>
        </w:rPr>
        <w:t>’</w:t>
      </w:r>
      <w:r w:rsidRPr="00783916">
        <w:rPr>
          <w:i/>
          <w:lang w:val="fr-FR"/>
        </w:rPr>
        <w:t>arrière</w:t>
      </w:r>
      <w:r>
        <w:rPr>
          <w:lang w:val="fr-FR"/>
        </w:rPr>
        <w:t> </w:t>
      </w:r>
      <w:r w:rsidRPr="006F0787">
        <w:rPr>
          <w:lang w:val="fr-FR"/>
        </w:rPr>
        <w:t xml:space="preserve">», </w:t>
      </w:r>
      <w:r>
        <w:rPr>
          <w:lang w:val="fr-FR"/>
        </w:rPr>
        <w:t xml:space="preserve">on entend </w:t>
      </w:r>
      <w:r w:rsidRPr="006F0787">
        <w:rPr>
          <w:lang w:val="fr-FR"/>
        </w:rPr>
        <w:t>orienté dans le sens opposé au sens normal de la marche du véhicule.</w:t>
      </w:r>
    </w:p>
    <w:p w14:paraId="67451565" w14:textId="77777777" w:rsidR="00D52E31" w:rsidRPr="006F0787" w:rsidRDefault="00D52E31" w:rsidP="00D52E31">
      <w:pPr>
        <w:pStyle w:val="SingleTxtG"/>
        <w:keepNext/>
        <w:ind w:left="2268" w:hanging="1134"/>
        <w:jc w:val="left"/>
        <w:rPr>
          <w:lang w:val="fr-FR"/>
        </w:rPr>
      </w:pPr>
      <w:r w:rsidRPr="006F0787">
        <w:rPr>
          <w:lang w:val="fr-FR"/>
        </w:rPr>
        <w:t>2.12</w:t>
      </w:r>
      <w:r w:rsidRPr="006F0787">
        <w:rPr>
          <w:lang w:val="fr-FR"/>
        </w:rPr>
        <w:tab/>
        <w:t>Pièces de fixation</w:t>
      </w:r>
    </w:p>
    <w:p w14:paraId="6052BCA0" w14:textId="77777777" w:rsidR="00D52E31" w:rsidRPr="006F0787" w:rsidRDefault="00D52E31" w:rsidP="00D52E31">
      <w:pPr>
        <w:pStyle w:val="SingleTxtG"/>
        <w:ind w:left="2268"/>
        <w:rPr>
          <w:lang w:val="fr-FR"/>
        </w:rPr>
      </w:pPr>
      <w:r w:rsidRPr="006F0787">
        <w:rPr>
          <w:lang w:val="fr-FR"/>
        </w:rPr>
        <w:tab/>
        <w:t>Parties de la ceinture, y compris les éléments de fixation nécessaires, qui permettent de la fixer aux ancrages du véhicule.</w:t>
      </w:r>
    </w:p>
    <w:p w14:paraId="611B2668" w14:textId="397569E2" w:rsidR="00D52E31" w:rsidRPr="006F0787" w:rsidRDefault="00D52E31" w:rsidP="00D52E31">
      <w:pPr>
        <w:pStyle w:val="SingleTxtG"/>
        <w:keepNext/>
        <w:ind w:left="2268" w:hanging="1134"/>
        <w:jc w:val="left"/>
        <w:rPr>
          <w:lang w:val="fr-FR"/>
        </w:rPr>
      </w:pPr>
      <w:r w:rsidRPr="006F0787">
        <w:rPr>
          <w:lang w:val="fr-FR"/>
        </w:rPr>
        <w:t>2.13</w:t>
      </w:r>
      <w:r w:rsidRPr="006F0787">
        <w:rPr>
          <w:lang w:val="fr-FR"/>
        </w:rPr>
        <w:tab/>
        <w:t>Absorbeur d</w:t>
      </w:r>
      <w:r w:rsidR="006C734E">
        <w:rPr>
          <w:lang w:val="fr-FR"/>
        </w:rPr>
        <w:t>’</w:t>
      </w:r>
      <w:r w:rsidRPr="006F0787">
        <w:rPr>
          <w:lang w:val="fr-FR"/>
        </w:rPr>
        <w:t>énergie</w:t>
      </w:r>
    </w:p>
    <w:p w14:paraId="699D4D47" w14:textId="29D6DE0B" w:rsidR="00D52E31" w:rsidRPr="006F0787" w:rsidRDefault="00D52E31" w:rsidP="00D52E31">
      <w:pPr>
        <w:pStyle w:val="SingleTxtG"/>
        <w:ind w:left="2268"/>
        <w:rPr>
          <w:lang w:val="fr-FR"/>
        </w:rPr>
      </w:pPr>
      <w:r w:rsidRPr="006F0787">
        <w:rPr>
          <w:lang w:val="fr-FR"/>
        </w:rPr>
        <w:tab/>
        <w:t>Dispositif destiné à dissiper l</w:t>
      </w:r>
      <w:r w:rsidR="006C734E">
        <w:rPr>
          <w:lang w:val="fr-FR"/>
        </w:rPr>
        <w:t>’</w:t>
      </w:r>
      <w:r w:rsidRPr="006F0787">
        <w:rPr>
          <w:lang w:val="fr-FR"/>
        </w:rPr>
        <w:t>énergie indépendamment de la sangle ou conjointement avec celle-ci et faisant partie d</w:t>
      </w:r>
      <w:r w:rsidR="006C734E">
        <w:rPr>
          <w:lang w:val="fr-FR"/>
        </w:rPr>
        <w:t>’</w:t>
      </w:r>
      <w:r w:rsidRPr="006F0787">
        <w:rPr>
          <w:lang w:val="fr-FR"/>
        </w:rPr>
        <w:t>une ceinture.</w:t>
      </w:r>
    </w:p>
    <w:p w14:paraId="52AA9367" w14:textId="77777777" w:rsidR="00D52E31" w:rsidRPr="006F0787" w:rsidRDefault="00D52E31" w:rsidP="00D52E31">
      <w:pPr>
        <w:pStyle w:val="SingleTxtG"/>
        <w:keepNext/>
        <w:ind w:left="2268" w:hanging="1134"/>
        <w:jc w:val="left"/>
        <w:rPr>
          <w:lang w:val="fr-FR"/>
        </w:rPr>
      </w:pPr>
      <w:r w:rsidRPr="006F0787">
        <w:rPr>
          <w:lang w:val="fr-FR"/>
        </w:rPr>
        <w:t>2.14</w:t>
      </w:r>
      <w:r w:rsidRPr="006F0787">
        <w:rPr>
          <w:lang w:val="fr-FR"/>
        </w:rPr>
        <w:tab/>
        <w:t>Rétracteur</w:t>
      </w:r>
    </w:p>
    <w:p w14:paraId="74E5C4DC" w14:textId="2F7307A1" w:rsidR="00D52E31" w:rsidRPr="006F0787" w:rsidRDefault="00D52E31" w:rsidP="00D52E31">
      <w:pPr>
        <w:pStyle w:val="SingleTxtG"/>
        <w:ind w:left="2268"/>
        <w:rPr>
          <w:lang w:val="fr-FR"/>
        </w:rPr>
      </w:pPr>
      <w:r w:rsidRPr="006F0787">
        <w:rPr>
          <w:lang w:val="fr-FR"/>
        </w:rPr>
        <w:tab/>
        <w:t>Dispositif pour le logement en partie ou en totalité de la sangle d</w:t>
      </w:r>
      <w:r w:rsidR="006C734E">
        <w:rPr>
          <w:lang w:val="fr-FR"/>
        </w:rPr>
        <w:t>’</w:t>
      </w:r>
      <w:r w:rsidRPr="006F0787">
        <w:rPr>
          <w:lang w:val="fr-FR"/>
        </w:rPr>
        <w:t>une ceinture de sécurité.</w:t>
      </w:r>
    </w:p>
    <w:p w14:paraId="2DBE2216" w14:textId="77777777" w:rsidR="00D52E31" w:rsidRPr="006F0787" w:rsidRDefault="00D52E31" w:rsidP="00D52E31">
      <w:pPr>
        <w:pStyle w:val="SingleTxtG"/>
        <w:keepNext/>
        <w:ind w:left="2268" w:hanging="1134"/>
        <w:jc w:val="left"/>
        <w:rPr>
          <w:lang w:val="fr-FR"/>
        </w:rPr>
      </w:pPr>
      <w:r w:rsidRPr="006F0787">
        <w:rPr>
          <w:lang w:val="fr-FR"/>
        </w:rPr>
        <w:t>2.14.1</w:t>
      </w:r>
      <w:r w:rsidRPr="006F0787">
        <w:rPr>
          <w:lang w:val="fr-FR"/>
        </w:rPr>
        <w:tab/>
        <w:t>Rétracteur sans verrouillage (type 1)</w:t>
      </w:r>
    </w:p>
    <w:p w14:paraId="722E6AB3" w14:textId="77777777" w:rsidR="00D52E31" w:rsidRPr="006F0787" w:rsidRDefault="00D52E31" w:rsidP="00D52E31">
      <w:pPr>
        <w:pStyle w:val="SingleTxtG"/>
        <w:ind w:left="2268"/>
        <w:rPr>
          <w:lang w:val="fr-FR"/>
        </w:rPr>
      </w:pPr>
      <w:r w:rsidRPr="006F0787">
        <w:rPr>
          <w:lang w:val="fr-FR"/>
        </w:rPr>
        <w:tab/>
        <w:t>Rétracteur dont on déroule la sangle sur toute sa longueur par une faible traction extérieure et ne permettant aucun réglage de la longueur de sangle déroulée.</w:t>
      </w:r>
    </w:p>
    <w:p w14:paraId="79C04484" w14:textId="77777777" w:rsidR="00D52E31" w:rsidRPr="006F0787" w:rsidRDefault="00D52E31" w:rsidP="00D52E31">
      <w:pPr>
        <w:pStyle w:val="SingleTxtG"/>
        <w:keepNext/>
        <w:ind w:left="2268" w:hanging="1134"/>
        <w:jc w:val="left"/>
        <w:rPr>
          <w:lang w:val="fr-FR"/>
        </w:rPr>
      </w:pPr>
      <w:r w:rsidRPr="006F0787">
        <w:rPr>
          <w:lang w:val="fr-FR"/>
        </w:rPr>
        <w:t>2.14.2</w:t>
      </w:r>
      <w:r w:rsidRPr="006F0787">
        <w:rPr>
          <w:lang w:val="fr-FR"/>
        </w:rPr>
        <w:tab/>
        <w:t>Rétracteur à déverrouillage manuel (type 2)</w:t>
      </w:r>
    </w:p>
    <w:p w14:paraId="601186F2" w14:textId="7AA691E7" w:rsidR="00D52E31" w:rsidRPr="006F0787" w:rsidRDefault="00D52E31" w:rsidP="00D52E31">
      <w:pPr>
        <w:pStyle w:val="SingleTxtG"/>
        <w:ind w:left="2268"/>
        <w:rPr>
          <w:lang w:val="fr-FR"/>
        </w:rPr>
      </w:pPr>
      <w:r w:rsidRPr="006F0787">
        <w:rPr>
          <w:lang w:val="fr-FR"/>
        </w:rPr>
        <w:tab/>
        <w:t>Rétracteur que l</w:t>
      </w:r>
      <w:r w:rsidR="006C734E">
        <w:rPr>
          <w:lang w:val="fr-FR"/>
        </w:rPr>
        <w:t>’</w:t>
      </w:r>
      <w:r w:rsidRPr="006F0787">
        <w:rPr>
          <w:lang w:val="fr-FR"/>
        </w:rPr>
        <w:t>usager doit déverrouiller au moyen d</w:t>
      </w:r>
      <w:r w:rsidR="006C734E">
        <w:rPr>
          <w:lang w:val="fr-FR"/>
        </w:rPr>
        <w:t>’</w:t>
      </w:r>
      <w:r w:rsidRPr="006F0787">
        <w:rPr>
          <w:lang w:val="fr-FR"/>
        </w:rPr>
        <w:t>un dispositif à commande manuelle pour pouvoir dérouler la longueur de sangle voulue et se verrouillant automatiquement lorsque l</w:t>
      </w:r>
      <w:r w:rsidR="006C734E">
        <w:rPr>
          <w:lang w:val="fr-FR"/>
        </w:rPr>
        <w:t>’</w:t>
      </w:r>
      <w:r w:rsidRPr="006F0787">
        <w:rPr>
          <w:lang w:val="fr-FR"/>
        </w:rPr>
        <w:t>usager cesse d</w:t>
      </w:r>
      <w:r w:rsidR="006C734E">
        <w:rPr>
          <w:lang w:val="fr-FR"/>
        </w:rPr>
        <w:t>’</w:t>
      </w:r>
      <w:r w:rsidRPr="006F0787">
        <w:rPr>
          <w:lang w:val="fr-FR"/>
        </w:rPr>
        <w:t>agir sur ce dispositif.</w:t>
      </w:r>
    </w:p>
    <w:p w14:paraId="1B72C9A8" w14:textId="77777777" w:rsidR="00D52E31" w:rsidRPr="006F0787" w:rsidRDefault="00D52E31" w:rsidP="00D52E31">
      <w:pPr>
        <w:pStyle w:val="SingleTxtG"/>
        <w:keepNext/>
        <w:ind w:left="2268" w:hanging="1134"/>
        <w:rPr>
          <w:lang w:val="fr-FR"/>
        </w:rPr>
      </w:pPr>
      <w:r w:rsidRPr="006F0787">
        <w:rPr>
          <w:lang w:val="fr-FR"/>
        </w:rPr>
        <w:t>2.14.3</w:t>
      </w:r>
      <w:r w:rsidRPr="006F0787">
        <w:rPr>
          <w:lang w:val="fr-FR"/>
        </w:rPr>
        <w:tab/>
        <w:t>Rétracteur à verrouillage automatique (type 3)</w:t>
      </w:r>
    </w:p>
    <w:p w14:paraId="1DAF0069" w14:textId="0BB73435" w:rsidR="00D52E31" w:rsidRPr="006F0787" w:rsidRDefault="00D52E31" w:rsidP="00D52E31">
      <w:pPr>
        <w:pStyle w:val="SingleTxtG"/>
        <w:ind w:left="2268"/>
        <w:rPr>
          <w:lang w:val="fr-FR"/>
        </w:rPr>
      </w:pPr>
      <w:r w:rsidRPr="006F0787">
        <w:rPr>
          <w:lang w:val="fr-FR"/>
        </w:rPr>
        <w:tab/>
        <w:t>Rétracteur permettant de dérouler la longueur de sangle voulue et ajustant automatiquement la sangle à l</w:t>
      </w:r>
      <w:r w:rsidR="006C734E">
        <w:rPr>
          <w:lang w:val="fr-FR"/>
        </w:rPr>
        <w:t>’</w:t>
      </w:r>
      <w:r w:rsidRPr="006F0787">
        <w:rPr>
          <w:lang w:val="fr-FR"/>
        </w:rPr>
        <w:t>usager lorsque la ceinture est bouclée. Le déroulement d</w:t>
      </w:r>
      <w:r w:rsidR="006C734E">
        <w:rPr>
          <w:lang w:val="fr-FR"/>
        </w:rPr>
        <w:t>’</w:t>
      </w:r>
      <w:r w:rsidRPr="006F0787">
        <w:rPr>
          <w:lang w:val="fr-FR"/>
        </w:rPr>
        <w:t>une longueur supplémentaire de sangle ne peut avoir lieu sans intervention volontaire de l</w:t>
      </w:r>
      <w:r w:rsidR="006C734E">
        <w:rPr>
          <w:lang w:val="fr-FR"/>
        </w:rPr>
        <w:t>’</w:t>
      </w:r>
      <w:r w:rsidRPr="006F0787">
        <w:rPr>
          <w:lang w:val="fr-FR"/>
        </w:rPr>
        <w:t>usager.</w:t>
      </w:r>
    </w:p>
    <w:p w14:paraId="5DAF6F78" w14:textId="426FFD47" w:rsidR="00D52E31" w:rsidRPr="006F0787" w:rsidRDefault="00D52E31" w:rsidP="00D52E31">
      <w:pPr>
        <w:pStyle w:val="SingleTxtG"/>
        <w:keepNext/>
        <w:ind w:left="2268" w:hanging="1134"/>
        <w:jc w:val="left"/>
        <w:rPr>
          <w:lang w:val="fr-FR"/>
        </w:rPr>
      </w:pPr>
      <w:r w:rsidRPr="006F0787">
        <w:rPr>
          <w:lang w:val="fr-FR"/>
        </w:rPr>
        <w:t>2.14.4</w:t>
      </w:r>
      <w:r w:rsidRPr="006F0787">
        <w:rPr>
          <w:lang w:val="fr-FR"/>
        </w:rPr>
        <w:tab/>
        <w:t>Rétracteur à verrouillage d</w:t>
      </w:r>
      <w:r w:rsidR="006C734E">
        <w:rPr>
          <w:lang w:val="fr-FR"/>
        </w:rPr>
        <w:t>’</w:t>
      </w:r>
      <w:r w:rsidRPr="006F0787">
        <w:rPr>
          <w:lang w:val="fr-FR"/>
        </w:rPr>
        <w:t>urgence (type 4)</w:t>
      </w:r>
    </w:p>
    <w:p w14:paraId="2E5438B2" w14:textId="0F29425D" w:rsidR="00D52E31" w:rsidRPr="006F0787" w:rsidRDefault="00D52E31" w:rsidP="00D52E31">
      <w:pPr>
        <w:pStyle w:val="SingleTxtG"/>
        <w:keepNext/>
        <w:ind w:left="2268"/>
        <w:rPr>
          <w:lang w:val="fr-FR"/>
        </w:rPr>
      </w:pPr>
      <w:r w:rsidRPr="006F0787">
        <w:rPr>
          <w:lang w:val="fr-FR"/>
        </w:rPr>
        <w:tab/>
        <w:t>Rétracteur qui, dans les conditions normales de conduite, ne limite pas la liberté de mouvement de l</w:t>
      </w:r>
      <w:r w:rsidR="006C734E">
        <w:rPr>
          <w:lang w:val="fr-FR"/>
        </w:rPr>
        <w:t>’</w:t>
      </w:r>
      <w:r w:rsidRPr="006F0787">
        <w:rPr>
          <w:lang w:val="fr-FR"/>
        </w:rPr>
        <w:t>usager. Le rétracteur comporte un dispositif de réglage en longueur, qui ajuste automatiquement la sangle à la corpulence de l</w:t>
      </w:r>
      <w:r w:rsidR="006C734E">
        <w:rPr>
          <w:lang w:val="fr-FR"/>
        </w:rPr>
        <w:t>’</w:t>
      </w:r>
      <w:r w:rsidRPr="006F0787">
        <w:rPr>
          <w:lang w:val="fr-FR"/>
        </w:rPr>
        <w:t>usager et un mécanisme de verrouillage actionné en cas d</w:t>
      </w:r>
      <w:r w:rsidR="006C734E">
        <w:rPr>
          <w:lang w:val="fr-FR"/>
        </w:rPr>
        <w:t>’</w:t>
      </w:r>
      <w:r w:rsidRPr="006F0787">
        <w:rPr>
          <w:lang w:val="fr-FR"/>
        </w:rPr>
        <w:t>accident par</w:t>
      </w:r>
      <w:r>
        <w:rPr>
          <w:lang w:val="fr-FR"/>
        </w:rPr>
        <w:t> :</w:t>
      </w:r>
    </w:p>
    <w:p w14:paraId="700FBFEE" w14:textId="77777777" w:rsidR="00D52E31" w:rsidRPr="006F0787" w:rsidRDefault="00D52E31" w:rsidP="00D52E31">
      <w:pPr>
        <w:pStyle w:val="SingleTxtG"/>
        <w:ind w:left="2268" w:hanging="1134"/>
        <w:rPr>
          <w:lang w:val="fr-FR"/>
        </w:rPr>
      </w:pPr>
      <w:r w:rsidRPr="006F0787">
        <w:rPr>
          <w:lang w:val="fr-FR"/>
        </w:rPr>
        <w:t>2.14.4.1</w:t>
      </w:r>
      <w:r w:rsidRPr="006F0787">
        <w:rPr>
          <w:lang w:val="fr-FR"/>
        </w:rPr>
        <w:tab/>
        <w:t>Décélération du véhicule (sensibilité unique)</w:t>
      </w:r>
      <w:r>
        <w:rPr>
          <w:lang w:val="fr-FR"/>
        </w:rPr>
        <w:t> ;</w:t>
      </w:r>
    </w:p>
    <w:p w14:paraId="2743014D" w14:textId="77777777" w:rsidR="00D52E31" w:rsidRPr="006F0787" w:rsidRDefault="00D52E31" w:rsidP="00D52E31">
      <w:pPr>
        <w:pStyle w:val="SingleTxtG"/>
        <w:ind w:left="2268" w:hanging="1134"/>
        <w:rPr>
          <w:lang w:val="fr-FR"/>
        </w:rPr>
      </w:pPr>
      <w:r w:rsidRPr="006F0787">
        <w:rPr>
          <w:lang w:val="fr-FR"/>
        </w:rPr>
        <w:t>2.14.4.2</w:t>
      </w:r>
      <w:r w:rsidRPr="006F0787">
        <w:rPr>
          <w:lang w:val="fr-FR"/>
        </w:rPr>
        <w:tab/>
        <w:t>Une combinaison de décélération du véhicule, du mouvement de la sangle ou de tout autre moyen automatique (sensibilité multiple).</w:t>
      </w:r>
    </w:p>
    <w:p w14:paraId="5095B9EB" w14:textId="063F808C" w:rsidR="00D52E31" w:rsidRPr="006F0787" w:rsidRDefault="00D52E31" w:rsidP="00D52E31">
      <w:pPr>
        <w:pStyle w:val="SingleTxtG"/>
        <w:keepNext/>
        <w:ind w:left="2268" w:hanging="1134"/>
        <w:jc w:val="left"/>
        <w:rPr>
          <w:lang w:val="fr-FR"/>
        </w:rPr>
      </w:pPr>
      <w:r w:rsidRPr="006F0787">
        <w:rPr>
          <w:lang w:val="fr-FR"/>
        </w:rPr>
        <w:t>2.14.5</w:t>
      </w:r>
      <w:r w:rsidRPr="006F0787">
        <w:rPr>
          <w:lang w:val="fr-FR"/>
        </w:rPr>
        <w:tab/>
        <w:t>Rétracteur à verrouillage d</w:t>
      </w:r>
      <w:r w:rsidR="006C734E">
        <w:rPr>
          <w:lang w:val="fr-FR"/>
        </w:rPr>
        <w:t>’</w:t>
      </w:r>
      <w:r w:rsidRPr="006F0787">
        <w:rPr>
          <w:lang w:val="fr-FR"/>
        </w:rPr>
        <w:t>urgence à seuil relevé (type 4N)</w:t>
      </w:r>
    </w:p>
    <w:p w14:paraId="1B0A4923" w14:textId="77777777" w:rsidR="00D52E31" w:rsidRPr="006F0787" w:rsidRDefault="00D52E31" w:rsidP="00D52E31">
      <w:pPr>
        <w:pStyle w:val="SingleTxtG"/>
        <w:ind w:left="2268"/>
        <w:rPr>
          <w:lang w:val="fr-FR"/>
        </w:rPr>
      </w:pPr>
      <w:r>
        <w:rPr>
          <w:lang w:val="fr-FR"/>
        </w:rPr>
        <w:t>R</w:t>
      </w:r>
      <w:r w:rsidRPr="006F0787">
        <w:rPr>
          <w:lang w:val="fr-FR"/>
        </w:rPr>
        <w:t xml:space="preserve">étracteur conforme </w:t>
      </w:r>
      <w:r>
        <w:rPr>
          <w:lang w:val="fr-FR"/>
        </w:rPr>
        <w:t>au type défini au paragraphe </w:t>
      </w:r>
      <w:r w:rsidRPr="006F0787">
        <w:rPr>
          <w:lang w:val="fr-FR"/>
        </w:rPr>
        <w:t>2.14.4, mais présentant des caractéristiques particulières compte tenu de son utilisation dans les véhicules des catégories M</w:t>
      </w:r>
      <w:r w:rsidRPr="006F0787">
        <w:rPr>
          <w:vertAlign w:val="subscript"/>
          <w:lang w:val="fr-FR"/>
        </w:rPr>
        <w:t>2</w:t>
      </w:r>
      <w:r w:rsidRPr="006F0787">
        <w:rPr>
          <w:lang w:val="fr-FR"/>
        </w:rPr>
        <w:t>, M</w:t>
      </w:r>
      <w:r w:rsidRPr="006F0787">
        <w:rPr>
          <w:vertAlign w:val="subscript"/>
          <w:lang w:val="fr-FR"/>
        </w:rPr>
        <w:t>3</w:t>
      </w:r>
      <w:r w:rsidRPr="006F0787">
        <w:rPr>
          <w:lang w:val="fr-FR"/>
        </w:rPr>
        <w:t>, N</w:t>
      </w:r>
      <w:r w:rsidRPr="006F0787">
        <w:rPr>
          <w:vertAlign w:val="subscript"/>
          <w:lang w:val="fr-FR"/>
        </w:rPr>
        <w:t>1</w:t>
      </w:r>
      <w:r w:rsidRPr="006F0787">
        <w:rPr>
          <w:lang w:val="fr-FR"/>
        </w:rPr>
        <w:t>, N</w:t>
      </w:r>
      <w:r w:rsidRPr="006F0787">
        <w:rPr>
          <w:vertAlign w:val="subscript"/>
          <w:lang w:val="fr-FR"/>
        </w:rPr>
        <w:t>2</w:t>
      </w:r>
      <w:r w:rsidRPr="006F0787">
        <w:rPr>
          <w:lang w:val="fr-FR"/>
        </w:rPr>
        <w:t xml:space="preserve"> et N</w:t>
      </w:r>
      <w:r w:rsidRPr="006F0787">
        <w:rPr>
          <w:vertAlign w:val="subscript"/>
          <w:lang w:val="fr-FR"/>
        </w:rPr>
        <w:t>3</w:t>
      </w:r>
      <w:r w:rsidRPr="00BE43F9">
        <w:rPr>
          <w:rStyle w:val="Appelnotedebasdep"/>
        </w:rPr>
        <w:footnoteReference w:id="4"/>
      </w:r>
      <w:r w:rsidRPr="006F0787">
        <w:rPr>
          <w:lang w:val="fr-FR"/>
        </w:rPr>
        <w:t>.</w:t>
      </w:r>
    </w:p>
    <w:p w14:paraId="74A4723E" w14:textId="3DC4FF17" w:rsidR="00D52E31" w:rsidRPr="001F0E3E" w:rsidRDefault="00D52E31" w:rsidP="00D52E31">
      <w:pPr>
        <w:pStyle w:val="SingleTxtG"/>
        <w:keepNext/>
        <w:keepLines/>
        <w:ind w:left="2268" w:hanging="1134"/>
        <w:jc w:val="left"/>
        <w:rPr>
          <w:lang w:val="fr-FR"/>
        </w:rPr>
      </w:pPr>
      <w:r w:rsidRPr="006F0787">
        <w:rPr>
          <w:lang w:val="fr-FR"/>
        </w:rPr>
        <w:t>2.14.6</w:t>
      </w:r>
      <w:r w:rsidRPr="006F0787">
        <w:rPr>
          <w:lang w:val="fr-FR"/>
        </w:rPr>
        <w:tab/>
      </w:r>
      <w:r>
        <w:rPr>
          <w:lang w:val="fr-FR"/>
        </w:rPr>
        <w:tab/>
      </w:r>
      <w:r w:rsidRPr="001F0E3E">
        <w:rPr>
          <w:lang w:val="fr-FR"/>
        </w:rPr>
        <w:t>Dispositif d</w:t>
      </w:r>
      <w:r w:rsidR="006C734E">
        <w:rPr>
          <w:lang w:val="fr-FR"/>
        </w:rPr>
        <w:t>’</w:t>
      </w:r>
      <w:r w:rsidRPr="001F0E3E">
        <w:rPr>
          <w:lang w:val="fr-FR"/>
        </w:rPr>
        <w:t>adaptation en hauteur de la ceinture</w:t>
      </w:r>
    </w:p>
    <w:p w14:paraId="63BFAD02" w14:textId="2DE22475" w:rsidR="00D52E31" w:rsidRPr="006F0787" w:rsidRDefault="00D52E31" w:rsidP="00D52E31">
      <w:pPr>
        <w:pStyle w:val="SingleTxtG"/>
        <w:keepLines/>
        <w:ind w:left="2268"/>
        <w:rPr>
          <w:lang w:val="fr-FR"/>
        </w:rPr>
      </w:pPr>
      <w:r w:rsidRPr="001F0E3E">
        <w:rPr>
          <w:lang w:val="fr-FR"/>
        </w:rPr>
        <w:t>Dispositif permettant de régler la position en hauteur du renvoi supérieur de la ceinture (directement fixé sur le véhicule ou sur l</w:t>
      </w:r>
      <w:r w:rsidR="006C734E">
        <w:rPr>
          <w:lang w:val="fr-FR"/>
        </w:rPr>
        <w:t>’</w:t>
      </w:r>
      <w:r w:rsidRPr="001F0E3E">
        <w:rPr>
          <w:lang w:val="fr-FR"/>
        </w:rPr>
        <w:t>armature rigide du siège) selon les besoins de l</w:t>
      </w:r>
      <w:r w:rsidR="006C734E">
        <w:rPr>
          <w:lang w:val="fr-FR"/>
        </w:rPr>
        <w:t>’</w:t>
      </w:r>
      <w:r w:rsidRPr="001F0E3E">
        <w:rPr>
          <w:lang w:val="fr-FR"/>
        </w:rPr>
        <w:t>utilisateur individuel et la position du siège. Un tel dispositif peut être considéré comme partie de la ceinture ou partie</w:t>
      </w:r>
      <w:r>
        <w:rPr>
          <w:lang w:val="fr-FR"/>
        </w:rPr>
        <w:t xml:space="preserve"> de l</w:t>
      </w:r>
      <w:r w:rsidR="006C734E">
        <w:rPr>
          <w:lang w:val="fr-FR"/>
        </w:rPr>
        <w:t>’</w:t>
      </w:r>
      <w:r>
        <w:rPr>
          <w:lang w:val="fr-FR"/>
        </w:rPr>
        <w:t>ancrage de la ceinture</w:t>
      </w:r>
      <w:r w:rsidRPr="006F0787">
        <w:rPr>
          <w:lang w:val="fr-FR"/>
        </w:rPr>
        <w:t>.</w:t>
      </w:r>
    </w:p>
    <w:p w14:paraId="4B5D0290" w14:textId="4DE06A81" w:rsidR="00D52E31" w:rsidRPr="001F0E3E" w:rsidRDefault="00D52E31" w:rsidP="00D52E31">
      <w:pPr>
        <w:pStyle w:val="SingleTxtG"/>
        <w:keepNext/>
        <w:keepLines/>
        <w:ind w:left="2268" w:hanging="1134"/>
        <w:jc w:val="left"/>
        <w:rPr>
          <w:lang w:val="fr-FR"/>
        </w:rPr>
      </w:pPr>
      <w:r w:rsidRPr="001F0E3E">
        <w:rPr>
          <w:lang w:val="fr-FR"/>
        </w:rPr>
        <w:lastRenderedPageBreak/>
        <w:t>2.14.7</w:t>
      </w:r>
      <w:r w:rsidRPr="001F0E3E">
        <w:rPr>
          <w:lang w:val="fr-FR"/>
        </w:rPr>
        <w:tab/>
        <w:t>Dispositif souple d</w:t>
      </w:r>
      <w:r w:rsidR="006C734E">
        <w:rPr>
          <w:lang w:val="fr-FR"/>
        </w:rPr>
        <w:t>’</w:t>
      </w:r>
      <w:r w:rsidRPr="001F0E3E">
        <w:rPr>
          <w:lang w:val="fr-FR"/>
        </w:rPr>
        <w:t>adaptation en hauteur de la ceinture</w:t>
      </w:r>
    </w:p>
    <w:p w14:paraId="4A382A2D" w14:textId="1FEE45B6" w:rsidR="00D52E31" w:rsidRPr="001F0E3E" w:rsidRDefault="00D52E31" w:rsidP="00D52E31">
      <w:pPr>
        <w:pStyle w:val="SingleTxtG"/>
        <w:keepLines/>
        <w:ind w:left="2268"/>
        <w:rPr>
          <w:lang w:val="fr-FR"/>
        </w:rPr>
      </w:pPr>
      <w:r>
        <w:rPr>
          <w:lang w:val="fr-FR"/>
        </w:rPr>
        <w:tab/>
      </w:r>
      <w:r w:rsidRPr="001F0E3E">
        <w:rPr>
          <w:lang w:val="fr-FR"/>
        </w:rPr>
        <w:t>Dispositif permettant de régler la hauteur de la ceinture en fonction de la taille de l</w:t>
      </w:r>
      <w:r w:rsidR="006C734E">
        <w:rPr>
          <w:lang w:val="fr-FR"/>
        </w:rPr>
        <w:t>’</w:t>
      </w:r>
      <w:r w:rsidRPr="001F0E3E">
        <w:rPr>
          <w:lang w:val="fr-FR"/>
        </w:rPr>
        <w:t>utilisateur, dont la pièce de réglage n</w:t>
      </w:r>
      <w:r w:rsidR="006C734E">
        <w:rPr>
          <w:lang w:val="fr-FR"/>
        </w:rPr>
        <w:t>’</w:t>
      </w:r>
      <w:r w:rsidRPr="001F0E3E">
        <w:rPr>
          <w:lang w:val="fr-FR"/>
        </w:rPr>
        <w:t>est pas directement fixée sur la structure du véhicule (par exemple, le montant) ou sur la structure du siège (par exemple, l</w:t>
      </w:r>
      <w:r w:rsidR="006C734E">
        <w:rPr>
          <w:lang w:val="fr-FR"/>
        </w:rPr>
        <w:t>’</w:t>
      </w:r>
      <w:r w:rsidRPr="001F0E3E">
        <w:rPr>
          <w:lang w:val="fr-FR"/>
        </w:rPr>
        <w:t>armature rigide du siège), mais avec lequel le réglage à l</w:t>
      </w:r>
      <w:r w:rsidR="006C734E">
        <w:rPr>
          <w:lang w:val="fr-FR"/>
        </w:rPr>
        <w:t>’</w:t>
      </w:r>
      <w:r w:rsidRPr="001F0E3E">
        <w:rPr>
          <w:lang w:val="fr-FR"/>
        </w:rPr>
        <w:t>épaule</w:t>
      </w:r>
      <w:r>
        <w:rPr>
          <w:lang w:val="fr-FR"/>
        </w:rPr>
        <w:t> :</w:t>
      </w:r>
    </w:p>
    <w:p w14:paraId="67B6CE59" w14:textId="77777777" w:rsidR="00D52E31" w:rsidRPr="001F0E3E" w:rsidRDefault="00D52E31" w:rsidP="00D52E31">
      <w:pPr>
        <w:pStyle w:val="SingleTxtG"/>
        <w:ind w:left="2835" w:hanging="567"/>
        <w:rPr>
          <w:lang w:val="fr-FR"/>
        </w:rPr>
      </w:pPr>
      <w:r w:rsidRPr="001F0E3E">
        <w:rPr>
          <w:lang w:val="fr-FR"/>
        </w:rPr>
        <w:t>a)</w:t>
      </w:r>
      <w:r w:rsidRPr="001F0E3E">
        <w:rPr>
          <w:lang w:val="fr-FR"/>
        </w:rPr>
        <w:tab/>
        <w:t>Est réalisé par coulissage sur une structure souple</w:t>
      </w:r>
      <w:r>
        <w:rPr>
          <w:lang w:val="fr-FR"/>
        </w:rPr>
        <w:t> ;</w:t>
      </w:r>
      <w:r w:rsidRPr="001F0E3E">
        <w:rPr>
          <w:lang w:val="fr-FR"/>
        </w:rPr>
        <w:t xml:space="preserve"> et</w:t>
      </w:r>
    </w:p>
    <w:p w14:paraId="6B17098A" w14:textId="77777777" w:rsidR="00D52E31" w:rsidRDefault="00D52E31" w:rsidP="00D52E31">
      <w:pPr>
        <w:pStyle w:val="SingleTxtG"/>
        <w:keepNext/>
        <w:ind w:left="2835" w:hanging="567"/>
        <w:rPr>
          <w:lang w:val="fr-FR"/>
        </w:rPr>
      </w:pPr>
      <w:r w:rsidRPr="001F0E3E">
        <w:rPr>
          <w:lang w:val="fr-FR"/>
        </w:rPr>
        <w:t>b)</w:t>
      </w:r>
      <w:r w:rsidRPr="001F0E3E">
        <w:rPr>
          <w:lang w:val="fr-FR"/>
        </w:rPr>
        <w:tab/>
        <w:t>Ne gêne pas le déplacement de la ceinture sous</w:t>
      </w:r>
      <w:r>
        <w:rPr>
          <w:lang w:val="fr-FR"/>
        </w:rPr>
        <w:t>-abdominale.</w:t>
      </w:r>
    </w:p>
    <w:p w14:paraId="6DD5F1D6" w14:textId="77777777" w:rsidR="00D52E31" w:rsidRPr="006F0787" w:rsidRDefault="00D52E31" w:rsidP="00D52E31">
      <w:pPr>
        <w:pStyle w:val="SingleTxtG"/>
        <w:keepNext/>
        <w:ind w:left="2268" w:hanging="1134"/>
        <w:jc w:val="left"/>
        <w:rPr>
          <w:lang w:val="fr-FR"/>
        </w:rPr>
      </w:pPr>
      <w:r w:rsidRPr="006F0787">
        <w:rPr>
          <w:lang w:val="fr-FR"/>
        </w:rPr>
        <w:t>2.15</w:t>
      </w:r>
      <w:r w:rsidRPr="006F0787">
        <w:rPr>
          <w:lang w:val="fr-FR"/>
        </w:rPr>
        <w:tab/>
        <w:t>Ancrage de ceinture</w:t>
      </w:r>
    </w:p>
    <w:p w14:paraId="43AB7E93" w14:textId="77777777" w:rsidR="00D52E31" w:rsidRPr="006F0787" w:rsidRDefault="00D52E31" w:rsidP="00D52E31">
      <w:pPr>
        <w:pStyle w:val="SingleTxtG"/>
        <w:ind w:left="2268"/>
        <w:rPr>
          <w:lang w:val="fr-FR"/>
        </w:rPr>
      </w:pPr>
      <w:r w:rsidRPr="006F0787">
        <w:rPr>
          <w:lang w:val="fr-FR"/>
        </w:rPr>
        <w:tab/>
        <w:t>Parties de la structure du véhicule ou du siège, ou toutes autres parties du véhicule, auxquelles doivent être assujetties les ceintures.</w:t>
      </w:r>
    </w:p>
    <w:p w14:paraId="2523B388" w14:textId="77777777" w:rsidR="00D52E31" w:rsidRPr="006F0787" w:rsidRDefault="00D52E31" w:rsidP="00D52E31">
      <w:pPr>
        <w:pStyle w:val="SingleTxtG"/>
        <w:keepNext/>
        <w:ind w:left="2268" w:hanging="1134"/>
        <w:jc w:val="left"/>
        <w:rPr>
          <w:lang w:val="fr-FR"/>
        </w:rPr>
      </w:pPr>
      <w:r w:rsidRPr="006F0787">
        <w:rPr>
          <w:lang w:val="fr-FR"/>
        </w:rPr>
        <w:t>2.16</w:t>
      </w:r>
      <w:r w:rsidRPr="006F0787">
        <w:rPr>
          <w:lang w:val="fr-FR"/>
        </w:rPr>
        <w:tab/>
        <w:t xml:space="preserve">Type de véhicule en ce qui concerne les ceintures de sécurité </w:t>
      </w:r>
      <w:r>
        <w:rPr>
          <w:lang w:val="fr-FR"/>
        </w:rPr>
        <w:br/>
      </w:r>
      <w:r w:rsidRPr="006F0787">
        <w:rPr>
          <w:lang w:val="fr-FR"/>
        </w:rPr>
        <w:t>et les systèmes de retenue</w:t>
      </w:r>
    </w:p>
    <w:p w14:paraId="65AB31FC" w14:textId="77777777" w:rsidR="00D52E31" w:rsidRPr="006F0787" w:rsidRDefault="00D52E31" w:rsidP="00D52E31">
      <w:pPr>
        <w:pStyle w:val="SingleTxtG"/>
        <w:ind w:left="2268"/>
        <w:rPr>
          <w:lang w:val="fr-FR"/>
        </w:rPr>
      </w:pPr>
      <w:r w:rsidRPr="006F0787">
        <w:rPr>
          <w:lang w:val="fr-FR"/>
        </w:rPr>
        <w:tab/>
        <w:t>Catégorie de véhicules à moteur qui ne présentent pas de différences essentielles notamment quant aux dimensions, aux lignes et aux matériaux constituant les éléments de la structure du véhicu</w:t>
      </w:r>
      <w:r>
        <w:rPr>
          <w:lang w:val="fr-FR"/>
        </w:rPr>
        <w:t>le, la structure des sièges, ou </w:t>
      </w:r>
      <w:r w:rsidRPr="006F0787">
        <w:rPr>
          <w:lang w:val="fr-FR"/>
        </w:rPr>
        <w:t>toute autre partie du véhicule à laquelle les ceintures de sécurité et les systèmes de retenue sont fixés.</w:t>
      </w:r>
    </w:p>
    <w:p w14:paraId="73A9789F" w14:textId="77777777" w:rsidR="00D52E31" w:rsidRPr="006F0787" w:rsidRDefault="00D52E31" w:rsidP="00D52E31">
      <w:pPr>
        <w:pStyle w:val="SingleTxtG"/>
        <w:keepNext/>
        <w:ind w:left="2268" w:hanging="1134"/>
        <w:jc w:val="left"/>
        <w:rPr>
          <w:lang w:val="fr-FR"/>
        </w:rPr>
      </w:pPr>
      <w:r w:rsidRPr="006F0787">
        <w:rPr>
          <w:lang w:val="fr-FR"/>
        </w:rPr>
        <w:t>2.17</w:t>
      </w:r>
      <w:r w:rsidRPr="006F0787">
        <w:rPr>
          <w:lang w:val="fr-FR"/>
        </w:rPr>
        <w:tab/>
        <w:t>Système de retenue</w:t>
      </w:r>
    </w:p>
    <w:p w14:paraId="47855111" w14:textId="63466BAC" w:rsidR="00D52E31" w:rsidRPr="006F0787" w:rsidRDefault="00D52E31" w:rsidP="00D52E31">
      <w:pPr>
        <w:pStyle w:val="SingleTxtG"/>
        <w:ind w:left="2268"/>
        <w:rPr>
          <w:b/>
          <w:bCs/>
          <w:lang w:val="fr-FR"/>
        </w:rPr>
      </w:pPr>
      <w:r w:rsidRPr="006F0787">
        <w:rPr>
          <w:lang w:val="fr-FR"/>
        </w:rPr>
        <w:tab/>
      </w:r>
      <w:r>
        <w:rPr>
          <w:lang w:val="fr-FR"/>
        </w:rPr>
        <w:t>S</w:t>
      </w:r>
      <w:r w:rsidRPr="006F0787">
        <w:rPr>
          <w:lang w:val="fr-FR"/>
        </w:rPr>
        <w:t>ystème conçu pour un type de véhicule spécifique ou un type défini par le constructeur du véhicule et agréé par le service technique, composé d</w:t>
      </w:r>
      <w:r w:rsidR="006C734E">
        <w:rPr>
          <w:lang w:val="fr-FR"/>
        </w:rPr>
        <w:t>’</w:t>
      </w:r>
      <w:r w:rsidRPr="006F0787">
        <w:rPr>
          <w:lang w:val="fr-FR"/>
        </w:rPr>
        <w:t>un siège et d</w:t>
      </w:r>
      <w:r w:rsidR="006C734E">
        <w:rPr>
          <w:lang w:val="fr-FR"/>
        </w:rPr>
        <w:t>’</w:t>
      </w:r>
      <w:r w:rsidRPr="006F0787">
        <w:rPr>
          <w:lang w:val="fr-FR"/>
        </w:rPr>
        <w:t>une ceinture fixés au véhicule par des moyens appropriés et comprenant en outre tous les éléments installés pour réduire le risque de blessures pour l</w:t>
      </w:r>
      <w:r w:rsidR="006C734E">
        <w:rPr>
          <w:lang w:val="fr-FR"/>
        </w:rPr>
        <w:t>’</w:t>
      </w:r>
      <w:r w:rsidRPr="006F0787">
        <w:rPr>
          <w:lang w:val="fr-FR"/>
        </w:rPr>
        <w:t>utilisateur, en cas de décél</w:t>
      </w:r>
      <w:r>
        <w:rPr>
          <w:lang w:val="fr-FR"/>
        </w:rPr>
        <w:t>ération brusque du véhicule, en </w:t>
      </w:r>
      <w:r w:rsidRPr="006F0787">
        <w:rPr>
          <w:lang w:val="fr-FR"/>
        </w:rPr>
        <w:t xml:space="preserve">limitant les possibilités de mouvement </w:t>
      </w:r>
      <w:r>
        <w:rPr>
          <w:lang w:val="fr-FR"/>
        </w:rPr>
        <w:t xml:space="preserve">du </w:t>
      </w:r>
      <w:r w:rsidRPr="006F0787">
        <w:rPr>
          <w:lang w:val="fr-FR"/>
        </w:rPr>
        <w:t>corps</w:t>
      </w:r>
      <w:r>
        <w:rPr>
          <w:lang w:val="fr-FR"/>
        </w:rPr>
        <w:t xml:space="preserve"> de l</w:t>
      </w:r>
      <w:r w:rsidR="006C734E">
        <w:rPr>
          <w:lang w:val="fr-FR"/>
        </w:rPr>
        <w:t>’</w:t>
      </w:r>
      <w:r>
        <w:rPr>
          <w:lang w:val="fr-FR"/>
        </w:rPr>
        <w:t>utilisateur</w:t>
      </w:r>
      <w:r w:rsidRPr="006F0787">
        <w:rPr>
          <w:lang w:val="fr-FR"/>
        </w:rPr>
        <w:t>.</w:t>
      </w:r>
    </w:p>
    <w:p w14:paraId="6083C2D4" w14:textId="77777777" w:rsidR="00D52E31" w:rsidRPr="006F0787" w:rsidRDefault="00D52E31" w:rsidP="00D52E31">
      <w:pPr>
        <w:pStyle w:val="SingleTxtG"/>
        <w:keepNext/>
        <w:ind w:left="2268" w:hanging="1134"/>
        <w:jc w:val="left"/>
        <w:rPr>
          <w:lang w:val="fr-FR"/>
        </w:rPr>
      </w:pPr>
      <w:r w:rsidRPr="006F0787">
        <w:rPr>
          <w:lang w:val="fr-FR"/>
        </w:rPr>
        <w:t>2.18</w:t>
      </w:r>
      <w:r w:rsidRPr="006F0787">
        <w:rPr>
          <w:lang w:val="fr-FR"/>
        </w:rPr>
        <w:tab/>
        <w:t>Siège</w:t>
      </w:r>
    </w:p>
    <w:p w14:paraId="39D62E0F" w14:textId="7D1B2BEB" w:rsidR="00D52E31" w:rsidRPr="006F0787" w:rsidRDefault="00D52E31" w:rsidP="00D52E31">
      <w:pPr>
        <w:pStyle w:val="SingleTxtG"/>
        <w:ind w:left="2268"/>
        <w:rPr>
          <w:lang w:val="fr-FR"/>
        </w:rPr>
      </w:pPr>
      <w:r w:rsidRPr="006F0787">
        <w:rPr>
          <w:lang w:val="fr-FR"/>
        </w:rPr>
        <w:tab/>
        <w:t>Structure faisant ou non partie intégrante de la structure du véhicule, y compris sa garniture, offrant une place assise pour un adulte. Le terme désigne aussi bien un siège individuel que la partie d</w:t>
      </w:r>
      <w:r w:rsidR="006C734E">
        <w:rPr>
          <w:lang w:val="fr-FR"/>
        </w:rPr>
        <w:t>’</w:t>
      </w:r>
      <w:r w:rsidRPr="006F0787">
        <w:rPr>
          <w:lang w:val="fr-FR"/>
        </w:rPr>
        <w:t>une banquette correspondant à une place assise.</w:t>
      </w:r>
    </w:p>
    <w:p w14:paraId="68B1D6A1" w14:textId="004C6985" w:rsidR="00D52E31" w:rsidRPr="006F0787" w:rsidRDefault="00D52E31" w:rsidP="00D52E31">
      <w:pPr>
        <w:pStyle w:val="SingleTxtG"/>
        <w:ind w:left="2268" w:hanging="1134"/>
        <w:rPr>
          <w:lang w:val="fr-FR"/>
        </w:rPr>
      </w:pPr>
      <w:r w:rsidRPr="006F0787">
        <w:rPr>
          <w:lang w:val="fr-FR"/>
        </w:rPr>
        <w:t>2.18.1</w:t>
      </w:r>
      <w:r w:rsidRPr="006F0787">
        <w:rPr>
          <w:lang w:val="fr-FR"/>
        </w:rPr>
        <w:tab/>
        <w:t xml:space="preserve">Par </w:t>
      </w:r>
      <w:r>
        <w:rPr>
          <w:lang w:val="fr-FR"/>
        </w:rPr>
        <w:t>« </w:t>
      </w:r>
      <w:r w:rsidRPr="00783916">
        <w:rPr>
          <w:i/>
          <w:lang w:val="fr-FR"/>
        </w:rPr>
        <w:t>siège avant</w:t>
      </w:r>
      <w:r>
        <w:rPr>
          <w:lang w:val="fr-FR"/>
        </w:rPr>
        <w:t> »</w:t>
      </w:r>
      <w:r w:rsidRPr="006F0787">
        <w:rPr>
          <w:lang w:val="fr-FR"/>
        </w:rPr>
        <w:t xml:space="preserve">, on entend tout siège dont le </w:t>
      </w:r>
      <w:r>
        <w:rPr>
          <w:lang w:val="fr-FR"/>
        </w:rPr>
        <w:t>« </w:t>
      </w:r>
      <w:r w:rsidRPr="006F0787">
        <w:rPr>
          <w:lang w:val="fr-FR"/>
        </w:rPr>
        <w:t>point</w:t>
      </w:r>
      <w:r>
        <w:rPr>
          <w:lang w:val="fr-FR"/>
        </w:rPr>
        <w:t xml:space="preserve"> </w:t>
      </w:r>
      <w:r w:rsidRPr="006F0787">
        <w:rPr>
          <w:lang w:val="fr-FR"/>
        </w:rPr>
        <w:t>H le plus avancé</w:t>
      </w:r>
      <w:r>
        <w:rPr>
          <w:lang w:val="fr-FR"/>
        </w:rPr>
        <w:t> »</w:t>
      </w:r>
      <w:r w:rsidRPr="006F0787">
        <w:rPr>
          <w:lang w:val="fr-FR"/>
        </w:rPr>
        <w:t xml:space="preserve"> est situé dans le plan transversal vertical passant par le point</w:t>
      </w:r>
      <w:r>
        <w:rPr>
          <w:lang w:val="fr-FR"/>
        </w:rPr>
        <w:t xml:space="preserve"> </w:t>
      </w:r>
      <w:r w:rsidRPr="006F0787">
        <w:rPr>
          <w:lang w:val="fr-FR"/>
        </w:rPr>
        <w:t>R du conducteur ou à l</w:t>
      </w:r>
      <w:r w:rsidR="006C734E">
        <w:rPr>
          <w:lang w:val="fr-FR"/>
        </w:rPr>
        <w:t>’</w:t>
      </w:r>
      <w:r w:rsidRPr="006F0787">
        <w:rPr>
          <w:lang w:val="fr-FR"/>
        </w:rPr>
        <w:t>avant de ce point.</w:t>
      </w:r>
    </w:p>
    <w:p w14:paraId="0983CEE2" w14:textId="0C5F78F9" w:rsidR="00D52E31" w:rsidRPr="006F0787" w:rsidRDefault="00D52E31" w:rsidP="00D52E31">
      <w:pPr>
        <w:pStyle w:val="SingleTxtG"/>
        <w:ind w:left="2268" w:hanging="1134"/>
        <w:rPr>
          <w:lang w:val="fr-FR"/>
        </w:rPr>
      </w:pPr>
      <w:r w:rsidRPr="006F0787">
        <w:rPr>
          <w:lang w:val="fr-FR"/>
        </w:rPr>
        <w:t>2.18.2</w:t>
      </w:r>
      <w:r w:rsidRPr="006F0787">
        <w:rPr>
          <w:lang w:val="fr-FR"/>
        </w:rPr>
        <w:tab/>
        <w:t xml:space="preserve">Par </w:t>
      </w:r>
      <w:r>
        <w:rPr>
          <w:lang w:val="fr-FR"/>
        </w:rPr>
        <w:t>« </w:t>
      </w:r>
      <w:r w:rsidRPr="00783916">
        <w:rPr>
          <w:i/>
          <w:lang w:val="fr-FR"/>
        </w:rPr>
        <w:t>siège orienté vers l</w:t>
      </w:r>
      <w:r w:rsidR="006C734E">
        <w:rPr>
          <w:i/>
          <w:lang w:val="fr-FR"/>
        </w:rPr>
        <w:t>’</w:t>
      </w:r>
      <w:r w:rsidRPr="00783916">
        <w:rPr>
          <w:i/>
          <w:lang w:val="fr-FR"/>
        </w:rPr>
        <w:t>avant</w:t>
      </w:r>
      <w:r>
        <w:rPr>
          <w:lang w:val="fr-FR"/>
        </w:rPr>
        <w:t> »</w:t>
      </w:r>
      <w:r w:rsidRPr="006F0787">
        <w:rPr>
          <w:lang w:val="fr-FR"/>
        </w:rPr>
        <w:t>, on entend un siège pouvant être utilisé lorsque le véhicule est en mouvement et qui est orienté vers l</w:t>
      </w:r>
      <w:r w:rsidR="006C734E">
        <w:rPr>
          <w:lang w:val="fr-FR"/>
        </w:rPr>
        <w:t>’</w:t>
      </w:r>
      <w:r w:rsidRPr="006F0787">
        <w:rPr>
          <w:lang w:val="fr-FR"/>
        </w:rPr>
        <w:t>avant du véhicule de manière que le plan vertical de symétrie du siège forme un angle inférieur à +10° ou -10° par rapport au plan vertical de symétrie du véhicule.</w:t>
      </w:r>
    </w:p>
    <w:p w14:paraId="20A47943" w14:textId="74E1AFE4" w:rsidR="00D52E31" w:rsidRPr="006F0787" w:rsidRDefault="00D52E31" w:rsidP="00D52E31">
      <w:pPr>
        <w:pStyle w:val="SingleTxtG"/>
        <w:ind w:left="2268" w:hanging="1134"/>
        <w:rPr>
          <w:lang w:val="fr-FR"/>
        </w:rPr>
      </w:pPr>
      <w:r w:rsidRPr="006F0787">
        <w:rPr>
          <w:lang w:val="fr-FR"/>
        </w:rPr>
        <w:t>2.18.3</w:t>
      </w:r>
      <w:r w:rsidRPr="006F0787">
        <w:rPr>
          <w:lang w:val="fr-FR"/>
        </w:rPr>
        <w:tab/>
        <w:t xml:space="preserve">Par </w:t>
      </w:r>
      <w:r>
        <w:rPr>
          <w:lang w:val="fr-FR"/>
        </w:rPr>
        <w:t>« </w:t>
      </w:r>
      <w:r w:rsidRPr="00783916">
        <w:rPr>
          <w:i/>
          <w:lang w:val="fr-FR"/>
        </w:rPr>
        <w:t>siège orienté vers l</w:t>
      </w:r>
      <w:r w:rsidR="006C734E">
        <w:rPr>
          <w:i/>
          <w:lang w:val="fr-FR"/>
        </w:rPr>
        <w:t>’</w:t>
      </w:r>
      <w:r w:rsidRPr="00783916">
        <w:rPr>
          <w:i/>
          <w:lang w:val="fr-FR"/>
        </w:rPr>
        <w:t>arrière</w:t>
      </w:r>
      <w:r>
        <w:rPr>
          <w:lang w:val="fr-FR"/>
        </w:rPr>
        <w:t> »</w:t>
      </w:r>
      <w:r w:rsidRPr="006F0787">
        <w:rPr>
          <w:lang w:val="fr-FR"/>
        </w:rPr>
        <w:t>, on entend un siège pouvant être utilisé lorsque le véhicule est en mouvement et qui est orienté vers l</w:t>
      </w:r>
      <w:r w:rsidR="006C734E">
        <w:rPr>
          <w:lang w:val="fr-FR"/>
        </w:rPr>
        <w:t>’</w:t>
      </w:r>
      <w:r w:rsidRPr="006F0787">
        <w:rPr>
          <w:lang w:val="fr-FR"/>
        </w:rPr>
        <w:t>arrière du véhicule de manière que le plan vertical de symétrie du siège forme un angle inférieur à +10° ou -10° par rapport au plan vertical de symétrie du véhicule.</w:t>
      </w:r>
    </w:p>
    <w:p w14:paraId="60CCCBEA" w14:textId="77777777" w:rsidR="00D52E31" w:rsidRPr="006F0787" w:rsidRDefault="00D52E31" w:rsidP="00D52E31">
      <w:pPr>
        <w:pStyle w:val="SingleTxtG"/>
        <w:ind w:left="2268" w:hanging="1134"/>
        <w:rPr>
          <w:lang w:val="fr-FR"/>
        </w:rPr>
      </w:pPr>
      <w:r w:rsidRPr="006F0787">
        <w:rPr>
          <w:lang w:val="fr-FR"/>
        </w:rPr>
        <w:t>2.18.4</w:t>
      </w:r>
      <w:r w:rsidRPr="006F0787">
        <w:rPr>
          <w:lang w:val="fr-FR"/>
        </w:rPr>
        <w:tab/>
        <w:t xml:space="preserve">Par </w:t>
      </w:r>
      <w:r>
        <w:rPr>
          <w:lang w:val="fr-FR"/>
        </w:rPr>
        <w:t>« </w:t>
      </w:r>
      <w:r w:rsidRPr="00783916">
        <w:rPr>
          <w:i/>
          <w:lang w:val="fr-FR"/>
        </w:rPr>
        <w:t>siège orienté vers le côté</w:t>
      </w:r>
      <w:r>
        <w:rPr>
          <w:lang w:val="fr-FR"/>
        </w:rPr>
        <w:t> »</w:t>
      </w:r>
      <w:r w:rsidRPr="006F0787">
        <w:rPr>
          <w:lang w:val="fr-FR"/>
        </w:rPr>
        <w:t xml:space="preserve">, on entend un siège </w:t>
      </w:r>
      <w:r>
        <w:rPr>
          <w:lang w:val="fr-FR"/>
        </w:rPr>
        <w:t xml:space="preserve">pouvant </w:t>
      </w:r>
      <w:r w:rsidRPr="006F0787">
        <w:rPr>
          <w:lang w:val="fr-FR"/>
        </w:rPr>
        <w:t xml:space="preserve">être utilisé lorsque le véhicule est en mouvement et qui est orienté vers un côté du véhicule de manière que </w:t>
      </w:r>
      <w:r>
        <w:rPr>
          <w:lang w:val="fr-FR"/>
        </w:rPr>
        <w:t>le</w:t>
      </w:r>
      <w:r w:rsidRPr="006F0787">
        <w:rPr>
          <w:lang w:val="fr-FR"/>
        </w:rPr>
        <w:t xml:space="preserve"> plan vertical de symétrie </w:t>
      </w:r>
      <w:r>
        <w:rPr>
          <w:lang w:val="fr-FR"/>
        </w:rPr>
        <w:t xml:space="preserve">du siège </w:t>
      </w:r>
      <w:r w:rsidRPr="006F0787">
        <w:rPr>
          <w:lang w:val="fr-FR"/>
        </w:rPr>
        <w:t>forme</w:t>
      </w:r>
      <w:r w:rsidRPr="00E77C28">
        <w:rPr>
          <w:lang w:val="fr-FR"/>
        </w:rPr>
        <w:t xml:space="preserve"> </w:t>
      </w:r>
      <w:r w:rsidRPr="006F0787">
        <w:rPr>
          <w:lang w:val="fr-FR"/>
        </w:rPr>
        <w:t>un angle de 90</w:t>
      </w:r>
      <w:r>
        <w:rPr>
          <w:lang w:val="fr-FR"/>
        </w:rPr>
        <w:t>°</w:t>
      </w:r>
      <w:r w:rsidRPr="006F0787">
        <w:rPr>
          <w:lang w:val="fr-FR"/>
        </w:rPr>
        <w:t xml:space="preserve"> (</w:t>
      </w:r>
      <w:r w:rsidRPr="006F0787">
        <w:rPr>
          <w:lang w:val="fr-FR"/>
        </w:rPr>
        <w:sym w:font="Symbol" w:char="F0B1"/>
      </w:r>
      <w:r w:rsidRPr="006F0787">
        <w:rPr>
          <w:lang w:val="fr-FR"/>
        </w:rPr>
        <w:t xml:space="preserve">10°) </w:t>
      </w:r>
      <w:r>
        <w:rPr>
          <w:lang w:val="fr-FR"/>
        </w:rPr>
        <w:t xml:space="preserve">par rapport au </w:t>
      </w:r>
      <w:r w:rsidRPr="006F0787">
        <w:rPr>
          <w:lang w:val="fr-FR"/>
        </w:rPr>
        <w:t>plan vertical de symétrie du véhicule.</w:t>
      </w:r>
    </w:p>
    <w:p w14:paraId="2BB7C246" w14:textId="77777777" w:rsidR="00D52E31" w:rsidRPr="006F0787" w:rsidRDefault="00D52E31" w:rsidP="00D52E31">
      <w:pPr>
        <w:pStyle w:val="SingleTxtG"/>
        <w:keepNext/>
        <w:spacing w:after="100"/>
        <w:ind w:left="2268" w:hanging="1134"/>
        <w:jc w:val="left"/>
        <w:rPr>
          <w:lang w:val="fr-FR"/>
        </w:rPr>
      </w:pPr>
      <w:r w:rsidRPr="006F0787">
        <w:rPr>
          <w:lang w:val="fr-FR"/>
        </w:rPr>
        <w:t>2.19</w:t>
      </w:r>
      <w:r w:rsidRPr="006F0787">
        <w:rPr>
          <w:lang w:val="fr-FR"/>
        </w:rPr>
        <w:tab/>
        <w:t>Groupe de sièges</w:t>
      </w:r>
    </w:p>
    <w:p w14:paraId="43A4D158" w14:textId="04107611" w:rsidR="00D52E31" w:rsidRPr="006F0787" w:rsidRDefault="00D52E31" w:rsidP="00D52E31">
      <w:pPr>
        <w:pStyle w:val="SingleTxtG"/>
        <w:spacing w:after="100"/>
        <w:ind w:left="2268"/>
        <w:rPr>
          <w:lang w:val="fr-FR"/>
        </w:rPr>
      </w:pPr>
      <w:r w:rsidRPr="006F0787">
        <w:rPr>
          <w:lang w:val="fr-FR"/>
        </w:rPr>
        <w:tab/>
        <w:t>Banquette ou sièges distincts mais côte à côte (c</w:t>
      </w:r>
      <w:r w:rsidR="006C734E">
        <w:rPr>
          <w:lang w:val="fr-FR"/>
        </w:rPr>
        <w:t>’</w:t>
      </w:r>
      <w:r w:rsidRPr="006F0787">
        <w:rPr>
          <w:lang w:val="fr-FR"/>
        </w:rPr>
        <w:t>est-à-dire fixés de telle sorte que les ancrages du siège avant de l</w:t>
      </w:r>
      <w:r w:rsidR="006C734E">
        <w:rPr>
          <w:lang w:val="fr-FR"/>
        </w:rPr>
        <w:t>’</w:t>
      </w:r>
      <w:r w:rsidRPr="006F0787">
        <w:rPr>
          <w:lang w:val="fr-FR"/>
        </w:rPr>
        <w:t>un des sièges soient à l</w:t>
      </w:r>
      <w:r w:rsidR="006C734E">
        <w:rPr>
          <w:lang w:val="fr-FR"/>
        </w:rPr>
        <w:t>’</w:t>
      </w:r>
      <w:r w:rsidRPr="006F0787">
        <w:rPr>
          <w:lang w:val="fr-FR"/>
        </w:rPr>
        <w:t>alignement des ancrages avant ou arrière d</w:t>
      </w:r>
      <w:r w:rsidR="006C734E">
        <w:rPr>
          <w:lang w:val="fr-FR"/>
        </w:rPr>
        <w:t>’</w:t>
      </w:r>
      <w:r w:rsidRPr="006F0787">
        <w:rPr>
          <w:lang w:val="fr-FR"/>
        </w:rPr>
        <w:t>un autre siège ou entre les ancrages de cet autre siège) et offrant une ou plusieurs places assises pour adultes.</w:t>
      </w:r>
    </w:p>
    <w:p w14:paraId="24FFF59C" w14:textId="77777777" w:rsidR="00D52E31" w:rsidRPr="006F0787" w:rsidRDefault="00D52E31" w:rsidP="00D52E31">
      <w:pPr>
        <w:pStyle w:val="SingleTxtG"/>
        <w:keepNext/>
        <w:spacing w:after="100"/>
        <w:ind w:left="2268" w:hanging="1134"/>
        <w:jc w:val="left"/>
        <w:rPr>
          <w:lang w:val="fr-FR"/>
        </w:rPr>
      </w:pPr>
      <w:r w:rsidRPr="006F0787">
        <w:rPr>
          <w:lang w:val="fr-FR"/>
        </w:rPr>
        <w:lastRenderedPageBreak/>
        <w:t>2.20</w:t>
      </w:r>
      <w:r w:rsidRPr="006F0787">
        <w:rPr>
          <w:lang w:val="fr-FR"/>
        </w:rPr>
        <w:tab/>
        <w:t>Banquette</w:t>
      </w:r>
    </w:p>
    <w:p w14:paraId="0A7E36F2" w14:textId="77777777" w:rsidR="00D52E31" w:rsidRPr="006F0787" w:rsidRDefault="00D52E31" w:rsidP="00D52E31">
      <w:pPr>
        <w:pStyle w:val="SingleTxtG"/>
        <w:spacing w:after="100"/>
        <w:ind w:left="2268"/>
        <w:rPr>
          <w:lang w:val="fr-FR"/>
        </w:rPr>
      </w:pPr>
      <w:r w:rsidRPr="006F0787">
        <w:rPr>
          <w:lang w:val="fr-FR"/>
        </w:rPr>
        <w:tab/>
        <w:t>Structure complète avec sa garniture, offrant au moins deux places assises pour adultes.</w:t>
      </w:r>
    </w:p>
    <w:p w14:paraId="270E8A27" w14:textId="77777777" w:rsidR="00D52E31" w:rsidRPr="006F0787" w:rsidRDefault="00D52E31" w:rsidP="00D52E31">
      <w:pPr>
        <w:pStyle w:val="SingleTxtG"/>
        <w:keepNext/>
        <w:spacing w:after="100"/>
        <w:ind w:left="2268" w:hanging="1134"/>
        <w:jc w:val="left"/>
        <w:rPr>
          <w:lang w:val="fr-FR"/>
        </w:rPr>
      </w:pPr>
      <w:r w:rsidRPr="006F0787">
        <w:rPr>
          <w:lang w:val="fr-FR"/>
        </w:rPr>
        <w:t>2.21</w:t>
      </w:r>
      <w:r w:rsidRPr="006F0787">
        <w:rPr>
          <w:lang w:val="fr-FR"/>
        </w:rPr>
        <w:tab/>
        <w:t>Système de réglage du siège</w:t>
      </w:r>
    </w:p>
    <w:p w14:paraId="73D6C265" w14:textId="1772E60E" w:rsidR="00D52E31" w:rsidRPr="006F0787" w:rsidRDefault="00D52E31" w:rsidP="00D52E31">
      <w:pPr>
        <w:pStyle w:val="SingleTxtG"/>
        <w:keepNext/>
        <w:spacing w:after="100"/>
        <w:ind w:left="2268"/>
        <w:rPr>
          <w:lang w:val="fr-FR"/>
        </w:rPr>
      </w:pPr>
      <w:r w:rsidRPr="006F0787">
        <w:rPr>
          <w:lang w:val="fr-FR"/>
        </w:rPr>
        <w:tab/>
        <w:t>Dispositif complet permettant de régler le siège ou ses parties pour une position assise de l</w:t>
      </w:r>
      <w:r w:rsidR="006C734E">
        <w:rPr>
          <w:lang w:val="fr-FR"/>
        </w:rPr>
        <w:t>’</w:t>
      </w:r>
      <w:r w:rsidRPr="006F0787">
        <w:rPr>
          <w:lang w:val="fr-FR"/>
        </w:rPr>
        <w:t>occupant adaptée à sa morphologie. Ce dispositif de réglage peut permettre notamment</w:t>
      </w:r>
      <w:r>
        <w:rPr>
          <w:lang w:val="fr-FR"/>
        </w:rPr>
        <w:t> :</w:t>
      </w:r>
    </w:p>
    <w:p w14:paraId="10ECA0CB" w14:textId="77777777" w:rsidR="00D52E31" w:rsidRPr="006F0787" w:rsidRDefault="00D52E31" w:rsidP="00D52E31">
      <w:pPr>
        <w:pStyle w:val="SingleTxtG"/>
        <w:spacing w:after="100"/>
        <w:ind w:left="2268" w:hanging="1134"/>
        <w:rPr>
          <w:lang w:val="fr-FR"/>
        </w:rPr>
      </w:pPr>
      <w:r w:rsidRPr="006F0787">
        <w:rPr>
          <w:lang w:val="fr-FR"/>
        </w:rPr>
        <w:t>2.21.1</w:t>
      </w:r>
      <w:r w:rsidRPr="006F0787">
        <w:rPr>
          <w:lang w:val="fr-FR"/>
        </w:rPr>
        <w:tab/>
        <w:t>Un déplacement longitudinal</w:t>
      </w:r>
      <w:r>
        <w:rPr>
          <w:lang w:val="fr-FR"/>
        </w:rPr>
        <w:t> ;</w:t>
      </w:r>
    </w:p>
    <w:p w14:paraId="60E14836" w14:textId="77777777" w:rsidR="00D52E31" w:rsidRPr="006F0787" w:rsidRDefault="00D52E31" w:rsidP="00D52E31">
      <w:pPr>
        <w:pStyle w:val="SingleTxtG"/>
        <w:spacing w:after="100"/>
        <w:ind w:left="2268" w:hanging="1134"/>
        <w:rPr>
          <w:lang w:val="fr-FR"/>
        </w:rPr>
      </w:pPr>
      <w:r w:rsidRPr="006F0787">
        <w:rPr>
          <w:lang w:val="fr-FR"/>
        </w:rPr>
        <w:t>2.21.2</w:t>
      </w:r>
      <w:r w:rsidRPr="006F0787">
        <w:rPr>
          <w:lang w:val="fr-FR"/>
        </w:rPr>
        <w:tab/>
        <w:t>Un déplacement en hauteur</w:t>
      </w:r>
      <w:r>
        <w:rPr>
          <w:lang w:val="fr-FR"/>
        </w:rPr>
        <w:t> ;</w:t>
      </w:r>
    </w:p>
    <w:p w14:paraId="3D9C2FDC" w14:textId="77777777" w:rsidR="00D52E31" w:rsidRPr="006F0787" w:rsidRDefault="00D52E31" w:rsidP="00D52E31">
      <w:pPr>
        <w:pStyle w:val="SingleTxtG"/>
        <w:spacing w:after="100"/>
        <w:ind w:left="2268" w:hanging="1134"/>
        <w:rPr>
          <w:lang w:val="fr-FR"/>
        </w:rPr>
      </w:pPr>
      <w:r w:rsidRPr="006F0787">
        <w:rPr>
          <w:lang w:val="fr-FR"/>
        </w:rPr>
        <w:t>2.21.3</w:t>
      </w:r>
      <w:r w:rsidRPr="006F0787">
        <w:rPr>
          <w:lang w:val="fr-FR"/>
        </w:rPr>
        <w:tab/>
        <w:t>Un déplacement angulaire.</w:t>
      </w:r>
    </w:p>
    <w:p w14:paraId="2BE4E882" w14:textId="77777777" w:rsidR="00D52E31" w:rsidRPr="006F0787" w:rsidRDefault="00D52E31" w:rsidP="00D52E31">
      <w:pPr>
        <w:pStyle w:val="SingleTxtG"/>
        <w:spacing w:after="100"/>
        <w:ind w:left="2268" w:hanging="1134"/>
        <w:rPr>
          <w:lang w:val="fr-FR"/>
        </w:rPr>
      </w:pPr>
      <w:r w:rsidRPr="006F0787">
        <w:rPr>
          <w:lang w:val="fr-FR"/>
        </w:rPr>
        <w:t>2.22</w:t>
      </w:r>
      <w:r w:rsidRPr="006F0787">
        <w:rPr>
          <w:lang w:val="fr-FR"/>
        </w:rPr>
        <w:tab/>
        <w:t>Ancrage du siège</w:t>
      </w:r>
    </w:p>
    <w:p w14:paraId="07B8980D" w14:textId="7AA962A4" w:rsidR="00D52E31" w:rsidRPr="006F0787" w:rsidRDefault="00D52E31" w:rsidP="00D52E31">
      <w:pPr>
        <w:pStyle w:val="SingleTxtG"/>
        <w:spacing w:after="100"/>
        <w:ind w:left="2268"/>
        <w:rPr>
          <w:lang w:val="fr-FR"/>
        </w:rPr>
      </w:pPr>
      <w:r w:rsidRPr="006F0787">
        <w:rPr>
          <w:lang w:val="fr-FR"/>
        </w:rPr>
        <w:tab/>
        <w:t>Système de fixation de l</w:t>
      </w:r>
      <w:r w:rsidR="006C734E">
        <w:rPr>
          <w:lang w:val="fr-FR"/>
        </w:rPr>
        <w:t>’</w:t>
      </w:r>
      <w:r w:rsidRPr="006F0787">
        <w:rPr>
          <w:lang w:val="fr-FR"/>
        </w:rPr>
        <w:t>ensemble du siège à la structure du véhicule, y compris les parties en cause de la structure du véhicule.</w:t>
      </w:r>
    </w:p>
    <w:p w14:paraId="4FADCF83" w14:textId="77777777" w:rsidR="00D52E31" w:rsidRPr="006F0787" w:rsidRDefault="00D52E31" w:rsidP="00D52E31">
      <w:pPr>
        <w:pStyle w:val="SingleTxtG"/>
        <w:keepNext/>
        <w:spacing w:after="100"/>
        <w:ind w:left="2268" w:hanging="1134"/>
        <w:jc w:val="left"/>
        <w:rPr>
          <w:lang w:val="fr-FR"/>
        </w:rPr>
      </w:pPr>
      <w:r w:rsidRPr="006F0787">
        <w:rPr>
          <w:lang w:val="fr-FR"/>
        </w:rPr>
        <w:t>2.23</w:t>
      </w:r>
      <w:r w:rsidRPr="006F0787">
        <w:rPr>
          <w:lang w:val="fr-FR"/>
        </w:rPr>
        <w:tab/>
        <w:t>Type de siège</w:t>
      </w:r>
    </w:p>
    <w:p w14:paraId="59FEB58C" w14:textId="77777777" w:rsidR="00D52E31" w:rsidRPr="006F0787" w:rsidRDefault="00D52E31" w:rsidP="00D52E31">
      <w:pPr>
        <w:pStyle w:val="SingleTxtG"/>
        <w:keepNext/>
        <w:spacing w:after="100"/>
        <w:ind w:left="2268"/>
        <w:rPr>
          <w:lang w:val="fr-FR"/>
        </w:rPr>
      </w:pPr>
      <w:r w:rsidRPr="006F0787">
        <w:rPr>
          <w:lang w:val="fr-FR"/>
        </w:rPr>
        <w:tab/>
        <w:t>Catégorie de sièges qui ne présentent pas entre eux de différences essentielles</w:t>
      </w:r>
      <w:r>
        <w:rPr>
          <w:lang w:val="fr-FR"/>
        </w:rPr>
        <w:t> :</w:t>
      </w:r>
    </w:p>
    <w:p w14:paraId="1B879759" w14:textId="77777777" w:rsidR="00D52E31" w:rsidRPr="006F0787" w:rsidRDefault="00D52E31" w:rsidP="00D52E31">
      <w:pPr>
        <w:pStyle w:val="SingleTxtG"/>
        <w:spacing w:after="100"/>
        <w:ind w:left="2268" w:hanging="1134"/>
        <w:rPr>
          <w:lang w:val="fr-FR"/>
        </w:rPr>
      </w:pPr>
      <w:r w:rsidRPr="006F0787">
        <w:rPr>
          <w:lang w:val="fr-FR"/>
        </w:rPr>
        <w:t>2.23.1</w:t>
      </w:r>
      <w:r w:rsidRPr="006F0787">
        <w:rPr>
          <w:lang w:val="fr-FR"/>
        </w:rPr>
        <w:tab/>
        <w:t>Quant à la forme, aux dimensions et aux matériaux de la structure du siège</w:t>
      </w:r>
      <w:r>
        <w:rPr>
          <w:lang w:val="fr-FR"/>
        </w:rPr>
        <w:t> ;</w:t>
      </w:r>
    </w:p>
    <w:p w14:paraId="3BC602DB" w14:textId="77777777" w:rsidR="00D52E31" w:rsidRPr="006F0787" w:rsidRDefault="00D52E31" w:rsidP="00D52E31">
      <w:pPr>
        <w:pStyle w:val="SingleTxtG"/>
        <w:spacing w:after="100"/>
        <w:ind w:left="2268" w:hanging="1134"/>
        <w:rPr>
          <w:lang w:val="fr-FR"/>
        </w:rPr>
      </w:pPr>
      <w:r w:rsidRPr="006F0787">
        <w:rPr>
          <w:lang w:val="fr-FR"/>
        </w:rPr>
        <w:t>2.23.2</w:t>
      </w:r>
      <w:r w:rsidRPr="006F0787">
        <w:rPr>
          <w:lang w:val="fr-FR"/>
        </w:rPr>
        <w:tab/>
        <w:t>Quant au type et aux dimensions des systèmes de réglage et de verrouillage</w:t>
      </w:r>
      <w:r>
        <w:rPr>
          <w:lang w:val="fr-FR"/>
        </w:rPr>
        <w:t> ;</w:t>
      </w:r>
    </w:p>
    <w:p w14:paraId="36685703" w14:textId="0BB77FAA" w:rsidR="00D52E31" w:rsidRPr="006F0787" w:rsidRDefault="00D52E31" w:rsidP="00D52E31">
      <w:pPr>
        <w:pStyle w:val="SingleTxtG"/>
        <w:spacing w:after="100"/>
        <w:ind w:left="2268" w:hanging="1134"/>
        <w:rPr>
          <w:lang w:val="fr-FR"/>
        </w:rPr>
      </w:pPr>
      <w:r w:rsidRPr="006F0787">
        <w:rPr>
          <w:lang w:val="fr-FR"/>
        </w:rPr>
        <w:t>2.23.3</w:t>
      </w:r>
      <w:r w:rsidRPr="006F0787">
        <w:rPr>
          <w:lang w:val="fr-FR"/>
        </w:rPr>
        <w:tab/>
        <w:t>Quant au type et aux dimensions de l</w:t>
      </w:r>
      <w:r w:rsidR="006C734E">
        <w:rPr>
          <w:lang w:val="fr-FR"/>
        </w:rPr>
        <w:t>’</w:t>
      </w:r>
      <w:r w:rsidRPr="006F0787">
        <w:rPr>
          <w:lang w:val="fr-FR"/>
        </w:rPr>
        <w:t>ancrage de la ceinture sur le siège, de l</w:t>
      </w:r>
      <w:r w:rsidR="006C734E">
        <w:rPr>
          <w:lang w:val="fr-FR"/>
        </w:rPr>
        <w:t>’</w:t>
      </w:r>
      <w:r w:rsidRPr="006F0787">
        <w:rPr>
          <w:lang w:val="fr-FR"/>
        </w:rPr>
        <w:t>ancrage du siège et des parties en cause de la structure du véhicule.</w:t>
      </w:r>
    </w:p>
    <w:p w14:paraId="5BDEE48E" w14:textId="77777777" w:rsidR="00D52E31" w:rsidRPr="006F0787" w:rsidRDefault="00D52E31" w:rsidP="00D52E31">
      <w:pPr>
        <w:pStyle w:val="SingleTxtG"/>
        <w:keepNext/>
        <w:spacing w:after="100"/>
        <w:ind w:left="2268" w:hanging="1134"/>
        <w:jc w:val="left"/>
        <w:rPr>
          <w:lang w:val="fr-FR"/>
        </w:rPr>
      </w:pPr>
      <w:r w:rsidRPr="006F0787">
        <w:rPr>
          <w:lang w:val="fr-FR"/>
        </w:rPr>
        <w:t>2.24</w:t>
      </w:r>
      <w:r w:rsidRPr="006F0787">
        <w:rPr>
          <w:lang w:val="fr-FR"/>
        </w:rPr>
        <w:tab/>
        <w:t>Système de déplacement du siège</w:t>
      </w:r>
    </w:p>
    <w:p w14:paraId="10F30CF5" w14:textId="454457BD" w:rsidR="00D52E31" w:rsidRPr="006F0787" w:rsidRDefault="00D52E31" w:rsidP="00D52E31">
      <w:pPr>
        <w:pStyle w:val="SingleTxtG"/>
        <w:spacing w:after="100"/>
        <w:ind w:left="2268"/>
        <w:rPr>
          <w:lang w:val="fr-FR"/>
        </w:rPr>
      </w:pPr>
      <w:r w:rsidRPr="006F0787">
        <w:rPr>
          <w:lang w:val="fr-FR"/>
        </w:rPr>
        <w:tab/>
        <w:t>Dispositif permettant de déplacer angulairement ou longitudinalement le siège ou l</w:t>
      </w:r>
      <w:r w:rsidR="006C734E">
        <w:rPr>
          <w:lang w:val="fr-FR"/>
        </w:rPr>
        <w:t>’</w:t>
      </w:r>
      <w:r w:rsidRPr="006F0787">
        <w:rPr>
          <w:lang w:val="fr-FR"/>
        </w:rPr>
        <w:t>un de ses éléments, sans position intermédiaire fixe (pour en faciliter l</w:t>
      </w:r>
      <w:r w:rsidR="006C734E">
        <w:rPr>
          <w:lang w:val="fr-FR"/>
        </w:rPr>
        <w:t>’</w:t>
      </w:r>
      <w:r w:rsidRPr="006F0787">
        <w:rPr>
          <w:lang w:val="fr-FR"/>
        </w:rPr>
        <w:t>accès aux voyageurs).</w:t>
      </w:r>
    </w:p>
    <w:p w14:paraId="5744BFA9" w14:textId="77777777" w:rsidR="00D52E31" w:rsidRPr="006F0787" w:rsidRDefault="00D52E31" w:rsidP="00D52E31">
      <w:pPr>
        <w:pStyle w:val="SingleTxtG"/>
        <w:keepNext/>
        <w:spacing w:after="100"/>
        <w:ind w:left="2268" w:hanging="1134"/>
        <w:jc w:val="left"/>
        <w:rPr>
          <w:lang w:val="fr-FR"/>
        </w:rPr>
      </w:pPr>
      <w:r w:rsidRPr="006F0787">
        <w:rPr>
          <w:lang w:val="fr-FR"/>
        </w:rPr>
        <w:t>2.25</w:t>
      </w:r>
      <w:r w:rsidRPr="006F0787">
        <w:rPr>
          <w:lang w:val="fr-FR"/>
        </w:rPr>
        <w:tab/>
        <w:t>Système de verrouillage du siège</w:t>
      </w:r>
    </w:p>
    <w:p w14:paraId="03799A21" w14:textId="57F00F1B" w:rsidR="00D52E31" w:rsidRPr="006F0787" w:rsidRDefault="00D52E31" w:rsidP="00D52E31">
      <w:pPr>
        <w:pStyle w:val="SingleTxtG"/>
        <w:spacing w:after="100"/>
        <w:ind w:left="2268"/>
        <w:rPr>
          <w:lang w:val="fr-FR"/>
        </w:rPr>
      </w:pPr>
      <w:r w:rsidRPr="006F0787">
        <w:rPr>
          <w:lang w:val="fr-FR"/>
        </w:rPr>
        <w:tab/>
        <w:t>Dispositif assurant le maintien du siège et de ses parties en toute position d</w:t>
      </w:r>
      <w:r w:rsidR="006C734E">
        <w:rPr>
          <w:lang w:val="fr-FR"/>
        </w:rPr>
        <w:t>’</w:t>
      </w:r>
      <w:r w:rsidRPr="006F0787">
        <w:rPr>
          <w:lang w:val="fr-FR"/>
        </w:rPr>
        <w:t>utilisation.</w:t>
      </w:r>
    </w:p>
    <w:p w14:paraId="6B1A8E65" w14:textId="77777777" w:rsidR="00D52E31" w:rsidRPr="006F0787" w:rsidRDefault="00D52E31" w:rsidP="00D52E31">
      <w:pPr>
        <w:pStyle w:val="SingleTxtG"/>
        <w:keepNext/>
        <w:spacing w:after="100"/>
        <w:ind w:left="2268" w:hanging="1134"/>
        <w:jc w:val="left"/>
        <w:rPr>
          <w:lang w:val="fr-FR"/>
        </w:rPr>
      </w:pPr>
      <w:r w:rsidRPr="006F0787">
        <w:rPr>
          <w:lang w:val="fr-FR"/>
        </w:rPr>
        <w:t>2.26</w:t>
      </w:r>
      <w:r w:rsidRPr="006F0787">
        <w:rPr>
          <w:lang w:val="fr-FR"/>
        </w:rPr>
        <w:tab/>
        <w:t>Bouton de déverrouillage encastré</w:t>
      </w:r>
    </w:p>
    <w:p w14:paraId="74D5B18C" w14:textId="6DBB1D19" w:rsidR="00D52E31" w:rsidRPr="006F0787" w:rsidRDefault="00D52E31" w:rsidP="00D52E31">
      <w:pPr>
        <w:pStyle w:val="SingleTxtG"/>
        <w:spacing w:after="100"/>
        <w:ind w:left="2268"/>
        <w:rPr>
          <w:lang w:val="fr-FR"/>
        </w:rPr>
      </w:pPr>
      <w:r w:rsidRPr="006F0787">
        <w:rPr>
          <w:lang w:val="fr-FR"/>
        </w:rPr>
        <w:tab/>
      </w:r>
      <w:r>
        <w:rPr>
          <w:lang w:val="fr-FR"/>
        </w:rPr>
        <w:t>B</w:t>
      </w:r>
      <w:r w:rsidRPr="006F0787">
        <w:rPr>
          <w:lang w:val="fr-FR"/>
        </w:rPr>
        <w:t>outon de déverrouillage tel que la boucle ne puisse pas être ouverte au moyen d</w:t>
      </w:r>
      <w:r w:rsidR="006C734E">
        <w:rPr>
          <w:lang w:val="fr-FR"/>
        </w:rPr>
        <w:t>’</w:t>
      </w:r>
      <w:r w:rsidRPr="006F0787">
        <w:rPr>
          <w:lang w:val="fr-FR"/>
        </w:rPr>
        <w:t>une bille de 40 mm de diamètre.</w:t>
      </w:r>
    </w:p>
    <w:p w14:paraId="4509479D" w14:textId="77777777" w:rsidR="00D52E31" w:rsidRPr="006F0787" w:rsidRDefault="00D52E31" w:rsidP="00D52E31">
      <w:pPr>
        <w:pStyle w:val="SingleTxtG"/>
        <w:keepNext/>
        <w:spacing w:after="100"/>
        <w:ind w:left="2268" w:hanging="1134"/>
        <w:jc w:val="left"/>
        <w:rPr>
          <w:lang w:val="fr-FR"/>
        </w:rPr>
      </w:pPr>
      <w:r w:rsidRPr="006F0787">
        <w:rPr>
          <w:lang w:val="fr-FR"/>
        </w:rPr>
        <w:t>2.27</w:t>
      </w:r>
      <w:r w:rsidRPr="006F0787">
        <w:rPr>
          <w:lang w:val="fr-FR"/>
        </w:rPr>
        <w:tab/>
        <w:t>Bouton de déverrouillage non encastré</w:t>
      </w:r>
    </w:p>
    <w:p w14:paraId="100D2057" w14:textId="5A335D33" w:rsidR="00D52E31" w:rsidRPr="006F0787" w:rsidRDefault="00D52E31" w:rsidP="00D52E31">
      <w:pPr>
        <w:pStyle w:val="SingleTxtG"/>
        <w:spacing w:after="100"/>
        <w:ind w:left="2268"/>
        <w:rPr>
          <w:lang w:val="fr-FR"/>
        </w:rPr>
      </w:pPr>
      <w:r w:rsidRPr="006F0787">
        <w:rPr>
          <w:lang w:val="fr-FR"/>
        </w:rPr>
        <w:tab/>
      </w:r>
      <w:r>
        <w:rPr>
          <w:lang w:val="fr-FR"/>
        </w:rPr>
        <w:t>B</w:t>
      </w:r>
      <w:r w:rsidRPr="006F0787">
        <w:rPr>
          <w:lang w:val="fr-FR"/>
        </w:rPr>
        <w:t>outon de déverrouillage tel que la boucle puisse être ouverte au moyen d</w:t>
      </w:r>
      <w:r w:rsidR="006C734E">
        <w:rPr>
          <w:lang w:val="fr-FR"/>
        </w:rPr>
        <w:t>’</w:t>
      </w:r>
      <w:r w:rsidRPr="006F0787">
        <w:rPr>
          <w:lang w:val="fr-FR"/>
        </w:rPr>
        <w:t>une bille de 40 mm de diamètre.</w:t>
      </w:r>
    </w:p>
    <w:p w14:paraId="629E55F6" w14:textId="77777777" w:rsidR="00D52E31" w:rsidRPr="006F0787" w:rsidRDefault="00D52E31" w:rsidP="00D52E31">
      <w:pPr>
        <w:pStyle w:val="SingleTxtG"/>
        <w:spacing w:after="100"/>
        <w:ind w:left="2268" w:hanging="1134"/>
        <w:jc w:val="left"/>
        <w:rPr>
          <w:lang w:val="fr-FR"/>
        </w:rPr>
      </w:pPr>
      <w:r w:rsidRPr="006F0787">
        <w:rPr>
          <w:lang w:val="fr-FR"/>
        </w:rPr>
        <w:t>2.28</w:t>
      </w:r>
      <w:r w:rsidRPr="006F0787">
        <w:rPr>
          <w:lang w:val="fr-FR"/>
        </w:rPr>
        <w:tab/>
        <w:t>Réducteur de tension</w:t>
      </w:r>
    </w:p>
    <w:p w14:paraId="6F54AC96" w14:textId="77777777" w:rsidR="00D52E31" w:rsidRPr="006F0787" w:rsidRDefault="00D52E31" w:rsidP="00D52E31">
      <w:pPr>
        <w:pStyle w:val="SingleTxtG"/>
        <w:spacing w:after="100"/>
        <w:ind w:left="2268"/>
        <w:rPr>
          <w:lang w:val="fr-FR"/>
        </w:rPr>
      </w:pPr>
      <w:r w:rsidRPr="006F0787">
        <w:rPr>
          <w:lang w:val="fr-FR"/>
        </w:rPr>
        <w:tab/>
        <w:t xml:space="preserve">Dispositif faisant partie </w:t>
      </w:r>
      <w:r>
        <w:rPr>
          <w:lang w:val="fr-FR"/>
        </w:rPr>
        <w:t>du rétracteur</w:t>
      </w:r>
      <w:r w:rsidRPr="006F0787">
        <w:rPr>
          <w:lang w:val="fr-FR"/>
        </w:rPr>
        <w:t>, qui sert à réduire automatiquement la tension de la sangle dès que la ceinture de sécurité est bouclée. Dès que la ceinture est déverrouillée, le réducteur de tension se met automatiquement hors fonction.</w:t>
      </w:r>
    </w:p>
    <w:p w14:paraId="1E6DD7C0" w14:textId="21B89F39" w:rsidR="00D52E31" w:rsidRPr="006F0787" w:rsidRDefault="00D52E31" w:rsidP="00D52E31">
      <w:pPr>
        <w:pStyle w:val="SingleTxtG"/>
        <w:spacing w:after="100"/>
        <w:ind w:left="2268" w:hanging="1134"/>
        <w:rPr>
          <w:lang w:val="fr-FR"/>
        </w:rPr>
      </w:pPr>
      <w:r w:rsidRPr="006F0787">
        <w:rPr>
          <w:lang w:val="fr-FR"/>
        </w:rPr>
        <w:t>2.29</w:t>
      </w:r>
      <w:r w:rsidRPr="006F0787">
        <w:rPr>
          <w:lang w:val="fr-FR"/>
        </w:rPr>
        <w:tab/>
      </w:r>
      <w:r>
        <w:rPr>
          <w:lang w:val="fr-FR"/>
        </w:rPr>
        <w:t>Par « </w:t>
      </w:r>
      <w:r w:rsidRPr="00783916">
        <w:rPr>
          <w:i/>
          <w:lang w:val="fr-FR"/>
        </w:rPr>
        <w:t>ISOFIX</w:t>
      </w:r>
      <w:r>
        <w:rPr>
          <w:lang w:val="fr-FR"/>
        </w:rPr>
        <w:t> », on entend</w:t>
      </w:r>
      <w:r w:rsidRPr="006F0787">
        <w:rPr>
          <w:lang w:val="fr-FR"/>
        </w:rPr>
        <w:t xml:space="preserve"> un système </w:t>
      </w:r>
      <w:r>
        <w:rPr>
          <w:lang w:val="fr-FR"/>
        </w:rPr>
        <w:t xml:space="preserve">permettant de fixer les </w:t>
      </w:r>
      <w:r w:rsidRPr="006F0787">
        <w:rPr>
          <w:lang w:val="fr-FR"/>
        </w:rPr>
        <w:t>dispositifs de retenue pour enfants aux véhicules, composé de deux ancra</w:t>
      </w:r>
      <w:r>
        <w:rPr>
          <w:lang w:val="fr-FR"/>
        </w:rPr>
        <w:t>ges rigides sur le véhicule, de </w:t>
      </w:r>
      <w:r w:rsidRPr="006F0787">
        <w:rPr>
          <w:lang w:val="fr-FR"/>
        </w:rPr>
        <w:t>deux attaches rigides correspondantes sur le dispositif de retenue pour enfants, et d</w:t>
      </w:r>
      <w:r w:rsidR="006C734E">
        <w:rPr>
          <w:lang w:val="fr-FR"/>
        </w:rPr>
        <w:t>’</w:t>
      </w:r>
      <w:r w:rsidRPr="006F0787">
        <w:rPr>
          <w:lang w:val="fr-FR"/>
        </w:rPr>
        <w:t>un moyen permettant de limiter la rotation du dispositif de retenue pour enfants.</w:t>
      </w:r>
    </w:p>
    <w:p w14:paraId="76FAB1E5" w14:textId="0214F137" w:rsidR="00D52E31" w:rsidRPr="006F0787" w:rsidRDefault="00D52E31" w:rsidP="00D52E31">
      <w:pPr>
        <w:pStyle w:val="SingleTxtG"/>
        <w:ind w:left="2268" w:hanging="1134"/>
        <w:rPr>
          <w:lang w:val="fr-FR"/>
        </w:rPr>
      </w:pPr>
      <w:r w:rsidRPr="006F0787">
        <w:rPr>
          <w:lang w:val="fr-FR"/>
        </w:rPr>
        <w:t>2.30</w:t>
      </w:r>
      <w:r w:rsidRPr="006F0787">
        <w:rPr>
          <w:lang w:val="fr-FR"/>
        </w:rPr>
        <w:tab/>
      </w:r>
      <w:r>
        <w:rPr>
          <w:lang w:val="fr-FR"/>
        </w:rPr>
        <w:t>Par « </w:t>
      </w:r>
      <w:r>
        <w:rPr>
          <w:i/>
          <w:lang w:val="fr-FR"/>
        </w:rPr>
        <w:t>d</w:t>
      </w:r>
      <w:r w:rsidRPr="00783916">
        <w:rPr>
          <w:i/>
          <w:lang w:val="fr-FR"/>
        </w:rPr>
        <w:t>ispositif de retenue pour enfants ISOFIX</w:t>
      </w:r>
      <w:r>
        <w:rPr>
          <w:lang w:val="fr-FR"/>
        </w:rPr>
        <w:t> »,</w:t>
      </w:r>
      <w:r w:rsidRPr="006F0787">
        <w:rPr>
          <w:lang w:val="fr-FR"/>
        </w:rPr>
        <w:t xml:space="preserve"> </w:t>
      </w:r>
      <w:r>
        <w:rPr>
          <w:lang w:val="fr-FR"/>
        </w:rPr>
        <w:t xml:space="preserve">on entend </w:t>
      </w:r>
      <w:r w:rsidRPr="006F0787">
        <w:rPr>
          <w:lang w:val="fr-FR"/>
        </w:rPr>
        <w:t>un dispositif de retenue pour enfants conforme aux prescriptions du Règlement</w:t>
      </w:r>
      <w:r>
        <w:rPr>
          <w:lang w:val="fr-FR"/>
        </w:rPr>
        <w:t xml:space="preserve"> ONU</w:t>
      </w:r>
      <w:r w:rsidRPr="006F0787">
        <w:rPr>
          <w:lang w:val="fr-FR"/>
        </w:rPr>
        <w:t xml:space="preserve"> n</w:t>
      </w:r>
      <w:r w:rsidRPr="006F0787">
        <w:rPr>
          <w:vertAlign w:val="superscript"/>
          <w:lang w:val="fr-FR"/>
        </w:rPr>
        <w:t>o</w:t>
      </w:r>
      <w:r w:rsidRPr="006F0787">
        <w:rPr>
          <w:lang w:val="fr-FR"/>
        </w:rPr>
        <w:t> 44</w:t>
      </w:r>
      <w:r>
        <w:rPr>
          <w:lang w:val="fr-FR"/>
        </w:rPr>
        <w:t xml:space="preserve"> ou à celles du Règlement ONU </w:t>
      </w:r>
      <w:r w:rsidRPr="00FC7C60">
        <w:rPr>
          <w:lang w:val="fr-FR"/>
        </w:rPr>
        <w:t>n</w:t>
      </w:r>
      <w:r w:rsidRPr="00FC7C60">
        <w:rPr>
          <w:vertAlign w:val="superscript"/>
          <w:lang w:val="fr-FR"/>
        </w:rPr>
        <w:t>o</w:t>
      </w:r>
      <w:r>
        <w:rPr>
          <w:lang w:val="fr-FR"/>
        </w:rPr>
        <w:t> 129</w:t>
      </w:r>
      <w:r w:rsidRPr="006F0787">
        <w:rPr>
          <w:lang w:val="fr-FR"/>
        </w:rPr>
        <w:t xml:space="preserve">, qui doit être fixé </w:t>
      </w:r>
      <w:r>
        <w:rPr>
          <w:lang w:val="fr-FR"/>
        </w:rPr>
        <w:t>à un</w:t>
      </w:r>
      <w:r w:rsidRPr="006F0787">
        <w:rPr>
          <w:lang w:val="fr-FR"/>
        </w:rPr>
        <w:t xml:space="preserve"> système d</w:t>
      </w:r>
      <w:r w:rsidR="006C734E">
        <w:rPr>
          <w:lang w:val="fr-FR"/>
        </w:rPr>
        <w:t>’</w:t>
      </w:r>
      <w:r w:rsidRPr="006F0787">
        <w:rPr>
          <w:lang w:val="fr-FR"/>
        </w:rPr>
        <w:t>ancrage</w:t>
      </w:r>
      <w:r>
        <w:rPr>
          <w:lang w:val="fr-FR"/>
        </w:rPr>
        <w:t>s</w:t>
      </w:r>
      <w:r w:rsidRPr="006F0787">
        <w:rPr>
          <w:lang w:val="fr-FR"/>
        </w:rPr>
        <w:t xml:space="preserve"> ISOFIX conforme au Règlement </w:t>
      </w:r>
      <w:r>
        <w:rPr>
          <w:lang w:val="fr-FR"/>
        </w:rPr>
        <w:t xml:space="preserve">ONU </w:t>
      </w:r>
      <w:r w:rsidRPr="006F0787">
        <w:rPr>
          <w:lang w:val="fr-FR"/>
        </w:rPr>
        <w:t>n</w:t>
      </w:r>
      <w:r w:rsidRPr="006F0787">
        <w:rPr>
          <w:vertAlign w:val="superscript"/>
          <w:lang w:val="fr-FR"/>
        </w:rPr>
        <w:t>o</w:t>
      </w:r>
      <w:r w:rsidRPr="006F0787">
        <w:rPr>
          <w:lang w:val="fr-FR"/>
        </w:rPr>
        <w:t> 14</w:t>
      </w:r>
      <w:r>
        <w:rPr>
          <w:lang w:val="fr-FR"/>
        </w:rPr>
        <w:t xml:space="preserve"> ou au Règlement ONU </w:t>
      </w:r>
      <w:r w:rsidRPr="000D1186">
        <w:rPr>
          <w:lang w:val="fr-FR"/>
        </w:rPr>
        <w:t>n</w:t>
      </w:r>
      <w:r w:rsidRPr="000D1186">
        <w:rPr>
          <w:vertAlign w:val="superscript"/>
          <w:lang w:val="fr-FR"/>
        </w:rPr>
        <w:t>o</w:t>
      </w:r>
      <w:r>
        <w:rPr>
          <w:lang w:val="fr-FR"/>
        </w:rPr>
        <w:t> 145</w:t>
      </w:r>
      <w:r w:rsidRPr="006F0787">
        <w:rPr>
          <w:lang w:val="fr-FR"/>
        </w:rPr>
        <w:t>.</w:t>
      </w:r>
    </w:p>
    <w:p w14:paraId="0A879388" w14:textId="51AD2995" w:rsidR="00D52E31" w:rsidRPr="006F0787" w:rsidRDefault="00D52E31" w:rsidP="00D52E31">
      <w:pPr>
        <w:pStyle w:val="SingleTxtG"/>
        <w:keepNext/>
        <w:ind w:left="2268" w:hanging="1134"/>
        <w:rPr>
          <w:lang w:val="fr-FR"/>
        </w:rPr>
      </w:pPr>
      <w:r w:rsidRPr="006F0787">
        <w:rPr>
          <w:lang w:val="fr-FR"/>
        </w:rPr>
        <w:lastRenderedPageBreak/>
        <w:t>2.31</w:t>
      </w:r>
      <w:r w:rsidRPr="006F0787">
        <w:rPr>
          <w:lang w:val="fr-FR"/>
        </w:rPr>
        <w:tab/>
      </w:r>
      <w:r>
        <w:rPr>
          <w:lang w:val="fr-FR"/>
        </w:rPr>
        <w:t>Par « </w:t>
      </w:r>
      <w:r>
        <w:rPr>
          <w:i/>
          <w:lang w:val="fr-FR"/>
        </w:rPr>
        <w:t>place</w:t>
      </w:r>
      <w:r w:rsidRPr="00783916">
        <w:rPr>
          <w:i/>
          <w:lang w:val="fr-FR"/>
        </w:rPr>
        <w:t xml:space="preserve"> ISOFIX</w:t>
      </w:r>
      <w:r>
        <w:rPr>
          <w:lang w:val="fr-FR"/>
        </w:rPr>
        <w:t xml:space="preserve"> », on entend </w:t>
      </w:r>
      <w:r w:rsidRPr="006F0787">
        <w:rPr>
          <w:lang w:val="fr-FR"/>
        </w:rPr>
        <w:t>un</w:t>
      </w:r>
      <w:r>
        <w:rPr>
          <w:lang w:val="fr-FR"/>
        </w:rPr>
        <w:t>e place assise équipée d</w:t>
      </w:r>
      <w:r w:rsidR="006C734E">
        <w:rPr>
          <w:lang w:val="fr-FR"/>
        </w:rPr>
        <w:t>’</w:t>
      </w:r>
      <w:r>
        <w:rPr>
          <w:lang w:val="fr-FR"/>
        </w:rPr>
        <w:t>un</w:t>
      </w:r>
      <w:r w:rsidRPr="006F0787">
        <w:rPr>
          <w:lang w:val="fr-FR"/>
        </w:rPr>
        <w:t xml:space="preserve"> système qui permet d</w:t>
      </w:r>
      <w:r w:rsidR="006C734E">
        <w:rPr>
          <w:lang w:val="fr-FR"/>
        </w:rPr>
        <w:t>’</w:t>
      </w:r>
      <w:r w:rsidRPr="006F0787">
        <w:rPr>
          <w:lang w:val="fr-FR"/>
        </w:rPr>
        <w:t>installer</w:t>
      </w:r>
      <w:r>
        <w:rPr>
          <w:lang w:val="fr-FR"/>
        </w:rPr>
        <w:t> :</w:t>
      </w:r>
    </w:p>
    <w:p w14:paraId="0E338D45" w14:textId="41C44487" w:rsidR="00D52E31" w:rsidRPr="006F0787" w:rsidRDefault="00D52E31" w:rsidP="00D52E31">
      <w:pPr>
        <w:pStyle w:val="SingleTxtG"/>
        <w:ind w:left="2835" w:hanging="567"/>
        <w:rPr>
          <w:lang w:val="fr-FR"/>
        </w:rPr>
      </w:pPr>
      <w:r w:rsidRPr="006F0787">
        <w:rPr>
          <w:lang w:val="fr-FR"/>
        </w:rPr>
        <w:t>a)</w:t>
      </w:r>
      <w:r w:rsidRPr="006F0787">
        <w:rPr>
          <w:lang w:val="fr-FR"/>
        </w:rPr>
        <w:tab/>
        <w:t>Soit un dispositif de retenue pour enfants ISOFIX orienté vers l</w:t>
      </w:r>
      <w:r w:rsidR="006C734E">
        <w:rPr>
          <w:lang w:val="fr-FR"/>
        </w:rPr>
        <w:t>’</w:t>
      </w:r>
      <w:r w:rsidRPr="006F0787">
        <w:rPr>
          <w:lang w:val="fr-FR"/>
        </w:rPr>
        <w:t>avant universel</w:t>
      </w:r>
      <w:r>
        <w:rPr>
          <w:lang w:val="fr-FR"/>
        </w:rPr>
        <w:t>,</w:t>
      </w:r>
      <w:r w:rsidRPr="006F0787">
        <w:rPr>
          <w:lang w:val="fr-FR"/>
        </w:rPr>
        <w:t xml:space="preserve"> tel que défini dans le Règlement</w:t>
      </w:r>
      <w:r>
        <w:rPr>
          <w:lang w:val="fr-FR"/>
        </w:rPr>
        <w:t xml:space="preserve"> ONU</w:t>
      </w:r>
      <w:r w:rsidRPr="006F0787">
        <w:rPr>
          <w:lang w:val="fr-FR"/>
        </w:rPr>
        <w:t xml:space="preserve"> n</w:t>
      </w:r>
      <w:r w:rsidRPr="006F0787">
        <w:rPr>
          <w:vertAlign w:val="superscript"/>
          <w:lang w:val="fr-FR"/>
        </w:rPr>
        <w:t>o</w:t>
      </w:r>
      <w:r w:rsidRPr="006F0787">
        <w:rPr>
          <w:lang w:val="fr-FR"/>
        </w:rPr>
        <w:t> 44</w:t>
      </w:r>
      <w:r>
        <w:rPr>
          <w:lang w:val="fr-FR"/>
        </w:rPr>
        <w:t> ;</w:t>
      </w:r>
    </w:p>
    <w:p w14:paraId="6ABF40C4" w14:textId="26ABBE6D" w:rsidR="00D52E31" w:rsidRPr="006F0787" w:rsidRDefault="00D52E31" w:rsidP="00D52E31">
      <w:pPr>
        <w:pStyle w:val="SingleTxtG"/>
        <w:ind w:left="2835" w:hanging="567"/>
        <w:rPr>
          <w:lang w:val="fr-FR"/>
        </w:rPr>
      </w:pPr>
      <w:r w:rsidRPr="006F0787">
        <w:rPr>
          <w:lang w:val="fr-FR"/>
        </w:rPr>
        <w:t>b)</w:t>
      </w:r>
      <w:r w:rsidRPr="006F0787">
        <w:rPr>
          <w:lang w:val="fr-FR"/>
        </w:rPr>
        <w:tab/>
        <w:t>Soit un dispositif de retenue pour enfants ISOFIX orienté vers l</w:t>
      </w:r>
      <w:r w:rsidR="006C734E">
        <w:rPr>
          <w:lang w:val="fr-FR"/>
        </w:rPr>
        <w:t>’</w:t>
      </w:r>
      <w:r w:rsidRPr="006F0787">
        <w:rPr>
          <w:lang w:val="fr-FR"/>
        </w:rPr>
        <w:t>avant semi-universel</w:t>
      </w:r>
      <w:r>
        <w:rPr>
          <w:lang w:val="fr-FR"/>
        </w:rPr>
        <w:t>,</w:t>
      </w:r>
      <w:r w:rsidRPr="006F0787">
        <w:rPr>
          <w:lang w:val="fr-FR"/>
        </w:rPr>
        <w:t xml:space="preserve"> tel que défini dans le Règlement </w:t>
      </w:r>
      <w:r>
        <w:rPr>
          <w:lang w:val="fr-FR"/>
        </w:rPr>
        <w:t xml:space="preserve">ONU </w:t>
      </w:r>
      <w:r w:rsidRPr="006F0787">
        <w:rPr>
          <w:lang w:val="fr-FR"/>
        </w:rPr>
        <w:t>n</w:t>
      </w:r>
      <w:r w:rsidRPr="006F0787">
        <w:rPr>
          <w:vertAlign w:val="superscript"/>
          <w:lang w:val="fr-FR"/>
        </w:rPr>
        <w:t>o</w:t>
      </w:r>
      <w:r w:rsidRPr="006F0787">
        <w:rPr>
          <w:lang w:val="fr-FR"/>
        </w:rPr>
        <w:t> 44</w:t>
      </w:r>
      <w:r>
        <w:rPr>
          <w:lang w:val="fr-FR"/>
        </w:rPr>
        <w:t> ;</w:t>
      </w:r>
    </w:p>
    <w:p w14:paraId="4624A1F4" w14:textId="336E1FC2" w:rsidR="00D52E31" w:rsidRPr="006F0787" w:rsidRDefault="00D52E31" w:rsidP="00D52E31">
      <w:pPr>
        <w:pStyle w:val="SingleTxtG"/>
        <w:ind w:left="2835" w:hanging="567"/>
        <w:rPr>
          <w:lang w:val="fr-FR"/>
        </w:rPr>
      </w:pPr>
      <w:r w:rsidRPr="006F0787">
        <w:rPr>
          <w:lang w:val="fr-FR"/>
        </w:rPr>
        <w:t>c)</w:t>
      </w:r>
      <w:r w:rsidRPr="006F0787">
        <w:rPr>
          <w:lang w:val="fr-FR"/>
        </w:rPr>
        <w:tab/>
        <w:t>Soit un dispositif de retenue pour enfants ISOFIX orienté vers l</w:t>
      </w:r>
      <w:r w:rsidR="006C734E">
        <w:rPr>
          <w:lang w:val="fr-FR"/>
        </w:rPr>
        <w:t>’</w:t>
      </w:r>
      <w:r w:rsidRPr="006F0787">
        <w:rPr>
          <w:lang w:val="fr-FR"/>
        </w:rPr>
        <w:t>arrière semi-universel</w:t>
      </w:r>
      <w:r>
        <w:rPr>
          <w:lang w:val="fr-FR"/>
        </w:rPr>
        <w:t>,</w:t>
      </w:r>
      <w:r w:rsidRPr="006F0787">
        <w:rPr>
          <w:lang w:val="fr-FR"/>
        </w:rPr>
        <w:t xml:space="preserve"> tel que défini dans le Règlement </w:t>
      </w:r>
      <w:r>
        <w:rPr>
          <w:lang w:val="fr-FR"/>
        </w:rPr>
        <w:t xml:space="preserve">ONU </w:t>
      </w:r>
      <w:r w:rsidRPr="006F0787">
        <w:rPr>
          <w:lang w:val="fr-FR"/>
        </w:rPr>
        <w:t>n</w:t>
      </w:r>
      <w:r w:rsidRPr="006F0787">
        <w:rPr>
          <w:vertAlign w:val="superscript"/>
          <w:lang w:val="fr-FR"/>
        </w:rPr>
        <w:t>o</w:t>
      </w:r>
      <w:r w:rsidRPr="006F0787">
        <w:rPr>
          <w:lang w:val="fr-FR"/>
        </w:rPr>
        <w:t> 44</w:t>
      </w:r>
      <w:r>
        <w:rPr>
          <w:lang w:val="fr-FR"/>
        </w:rPr>
        <w:t> ;</w:t>
      </w:r>
    </w:p>
    <w:p w14:paraId="0665E60F" w14:textId="77777777" w:rsidR="00D52E31" w:rsidRPr="006F0787" w:rsidRDefault="00D52E31" w:rsidP="00D52E31">
      <w:pPr>
        <w:pStyle w:val="SingleTxtG"/>
        <w:ind w:left="2835" w:hanging="567"/>
        <w:rPr>
          <w:lang w:val="fr-FR"/>
        </w:rPr>
      </w:pPr>
      <w:r w:rsidRPr="006F0787">
        <w:rPr>
          <w:lang w:val="fr-FR"/>
        </w:rPr>
        <w:t>d)</w:t>
      </w:r>
      <w:r w:rsidRPr="006F0787">
        <w:rPr>
          <w:lang w:val="fr-FR"/>
        </w:rPr>
        <w:tab/>
        <w:t>Soit un dispositif de retenue p</w:t>
      </w:r>
      <w:r>
        <w:rPr>
          <w:lang w:val="fr-FR"/>
        </w:rPr>
        <w:t>our enfants ISOFIX latéral semi</w:t>
      </w:r>
      <w:r>
        <w:rPr>
          <w:lang w:val="fr-FR"/>
        </w:rPr>
        <w:noBreakHyphen/>
      </w:r>
      <w:r w:rsidRPr="006F0787">
        <w:rPr>
          <w:lang w:val="fr-FR"/>
        </w:rPr>
        <w:t>universel</w:t>
      </w:r>
      <w:r>
        <w:rPr>
          <w:lang w:val="fr-FR"/>
        </w:rPr>
        <w:t>,</w:t>
      </w:r>
      <w:r w:rsidRPr="006F0787">
        <w:rPr>
          <w:lang w:val="fr-FR"/>
        </w:rPr>
        <w:t xml:space="preserve"> tel que défini dans le Règlement </w:t>
      </w:r>
      <w:r>
        <w:rPr>
          <w:lang w:val="fr-FR"/>
        </w:rPr>
        <w:t xml:space="preserve">ONU </w:t>
      </w:r>
      <w:r w:rsidRPr="006F0787">
        <w:rPr>
          <w:lang w:val="fr-FR"/>
        </w:rPr>
        <w:t>n</w:t>
      </w:r>
      <w:r w:rsidRPr="006F0787">
        <w:rPr>
          <w:vertAlign w:val="superscript"/>
          <w:lang w:val="fr-FR"/>
        </w:rPr>
        <w:t>o</w:t>
      </w:r>
      <w:r w:rsidRPr="006F0787">
        <w:rPr>
          <w:lang w:val="fr-FR"/>
        </w:rPr>
        <w:t> 44</w:t>
      </w:r>
      <w:r>
        <w:rPr>
          <w:lang w:val="fr-FR"/>
        </w:rPr>
        <w:t> ;</w:t>
      </w:r>
    </w:p>
    <w:p w14:paraId="0E378DD1" w14:textId="77777777" w:rsidR="00D52E31" w:rsidRPr="006F0787" w:rsidRDefault="00D52E31" w:rsidP="00D52E31">
      <w:pPr>
        <w:pStyle w:val="SingleTxtG"/>
        <w:ind w:left="2835" w:hanging="567"/>
        <w:rPr>
          <w:lang w:val="fr-FR"/>
        </w:rPr>
      </w:pPr>
      <w:r w:rsidRPr="006F0787">
        <w:rPr>
          <w:lang w:val="fr-FR"/>
        </w:rPr>
        <w:t>e)</w:t>
      </w:r>
      <w:r w:rsidRPr="006F0787">
        <w:rPr>
          <w:lang w:val="fr-FR"/>
        </w:rPr>
        <w:tab/>
        <w:t>Soit un dispositif de retenue pour enfants ISOFIX spécifique à un véhicule</w:t>
      </w:r>
      <w:r>
        <w:rPr>
          <w:lang w:val="fr-FR"/>
        </w:rPr>
        <w:t>,</w:t>
      </w:r>
      <w:r w:rsidRPr="006F0787">
        <w:rPr>
          <w:lang w:val="fr-FR"/>
        </w:rPr>
        <w:t xml:space="preserve"> tel que défini dans le Règlement </w:t>
      </w:r>
      <w:r>
        <w:rPr>
          <w:lang w:val="fr-FR"/>
        </w:rPr>
        <w:t xml:space="preserve">ONU </w:t>
      </w:r>
      <w:r w:rsidRPr="006F0787">
        <w:rPr>
          <w:lang w:val="fr-FR"/>
        </w:rPr>
        <w:t>n</w:t>
      </w:r>
      <w:r w:rsidRPr="006F0787">
        <w:rPr>
          <w:vertAlign w:val="superscript"/>
          <w:lang w:val="fr-FR"/>
        </w:rPr>
        <w:t>o</w:t>
      </w:r>
      <w:r w:rsidRPr="006F0787">
        <w:rPr>
          <w:lang w:val="fr-FR"/>
        </w:rPr>
        <w:t> 44</w:t>
      </w:r>
      <w:r>
        <w:rPr>
          <w:lang w:val="fr-FR"/>
        </w:rPr>
        <w:t> ;</w:t>
      </w:r>
    </w:p>
    <w:p w14:paraId="04483F88" w14:textId="77777777" w:rsidR="00D52E31" w:rsidRPr="006F0787" w:rsidRDefault="00D52E31" w:rsidP="00D52E31">
      <w:pPr>
        <w:pStyle w:val="SingleTxtG"/>
        <w:ind w:left="2835" w:hanging="567"/>
        <w:rPr>
          <w:lang w:val="fr-FR"/>
        </w:rPr>
      </w:pPr>
      <w:r w:rsidRPr="006F0787">
        <w:rPr>
          <w:lang w:val="fr-FR"/>
        </w:rPr>
        <w:t>f)</w:t>
      </w:r>
      <w:r w:rsidRPr="006F0787">
        <w:rPr>
          <w:lang w:val="fr-FR"/>
        </w:rPr>
        <w:tab/>
        <w:t xml:space="preserve">Soit un dispositif de retenue pour enfants de type i-Size, tel que défini dans le Règlement </w:t>
      </w:r>
      <w:r>
        <w:rPr>
          <w:lang w:val="fr-FR"/>
        </w:rPr>
        <w:t xml:space="preserve">ONU </w:t>
      </w:r>
      <w:r w:rsidRPr="002D4A27">
        <w:rPr>
          <w:rFonts w:eastAsia="MS Mincho"/>
          <w:lang w:val="fr-FR"/>
        </w:rPr>
        <w:t>n</w:t>
      </w:r>
      <w:r w:rsidRPr="002D4A27">
        <w:rPr>
          <w:rFonts w:eastAsia="MS Mincho"/>
          <w:vertAlign w:val="superscript"/>
          <w:lang w:val="fr-FR"/>
        </w:rPr>
        <w:t>o</w:t>
      </w:r>
      <w:r>
        <w:rPr>
          <w:lang w:val="fr-FR"/>
        </w:rPr>
        <w:t> </w:t>
      </w:r>
      <w:r w:rsidRPr="006F0787">
        <w:rPr>
          <w:lang w:val="fr-FR"/>
        </w:rPr>
        <w:t>129</w:t>
      </w:r>
      <w:r>
        <w:rPr>
          <w:lang w:val="fr-FR"/>
        </w:rPr>
        <w:t> ;</w:t>
      </w:r>
    </w:p>
    <w:p w14:paraId="62B9E526" w14:textId="77777777" w:rsidR="00D52E31" w:rsidRPr="006F0787" w:rsidRDefault="00D52E31" w:rsidP="00D52E31">
      <w:pPr>
        <w:pStyle w:val="SingleTxtG"/>
        <w:ind w:left="2835" w:hanging="567"/>
        <w:rPr>
          <w:lang w:val="fr-FR"/>
        </w:rPr>
      </w:pPr>
      <w:r w:rsidRPr="006F0787">
        <w:rPr>
          <w:lang w:val="fr-FR"/>
        </w:rPr>
        <w:t>g)</w:t>
      </w:r>
      <w:r w:rsidRPr="006F0787">
        <w:rPr>
          <w:lang w:val="fr-FR"/>
        </w:rPr>
        <w:tab/>
        <w:t>Soit un dispositif de retenue pour enfants ISOFIX spécifique à un véhicule, tel que d</w:t>
      </w:r>
      <w:r>
        <w:rPr>
          <w:lang w:val="fr-FR"/>
        </w:rPr>
        <w:t xml:space="preserve">éfini dans le Règlement ONU </w:t>
      </w:r>
      <w:r w:rsidRPr="002D4A27">
        <w:rPr>
          <w:rFonts w:eastAsia="MS Mincho"/>
          <w:lang w:val="fr-FR"/>
        </w:rPr>
        <w:t>n</w:t>
      </w:r>
      <w:r w:rsidRPr="002D4A27">
        <w:rPr>
          <w:rFonts w:eastAsia="MS Mincho"/>
          <w:vertAlign w:val="superscript"/>
          <w:lang w:val="fr-FR"/>
        </w:rPr>
        <w:t>o</w:t>
      </w:r>
      <w:r>
        <w:rPr>
          <w:lang w:val="fr-FR"/>
        </w:rPr>
        <w:t> 129.</w:t>
      </w:r>
    </w:p>
    <w:p w14:paraId="1098CB1C" w14:textId="7FA41FE4" w:rsidR="00D52E31" w:rsidRPr="006F0787" w:rsidRDefault="00D52E31" w:rsidP="00D52E31">
      <w:pPr>
        <w:pStyle w:val="SingleTxtG"/>
        <w:ind w:left="2268" w:hanging="1134"/>
        <w:rPr>
          <w:lang w:val="fr-FR"/>
        </w:rPr>
      </w:pPr>
      <w:r w:rsidRPr="006F0787">
        <w:rPr>
          <w:lang w:val="fr-FR"/>
        </w:rPr>
        <w:t>2.32</w:t>
      </w:r>
      <w:r w:rsidRPr="006F0787">
        <w:rPr>
          <w:lang w:val="fr-FR"/>
        </w:rPr>
        <w:tab/>
      </w:r>
      <w:r>
        <w:rPr>
          <w:lang w:val="fr-FR"/>
        </w:rPr>
        <w:t>Par « </w:t>
      </w:r>
      <w:r>
        <w:rPr>
          <w:i/>
          <w:lang w:val="fr-FR"/>
        </w:rPr>
        <w:t>s</w:t>
      </w:r>
      <w:r w:rsidRPr="00783916">
        <w:rPr>
          <w:i/>
          <w:lang w:val="fr-FR"/>
        </w:rPr>
        <w:t>ystème d</w:t>
      </w:r>
      <w:r w:rsidR="006C734E">
        <w:rPr>
          <w:i/>
          <w:lang w:val="fr-FR"/>
        </w:rPr>
        <w:t>’</w:t>
      </w:r>
      <w:r w:rsidRPr="00783916">
        <w:rPr>
          <w:i/>
          <w:lang w:val="fr-FR"/>
        </w:rPr>
        <w:t>ancrages ISOFIX</w:t>
      </w:r>
      <w:r>
        <w:rPr>
          <w:lang w:val="fr-FR"/>
        </w:rPr>
        <w:t> », on entend un</w:t>
      </w:r>
      <w:r w:rsidRPr="006F0787">
        <w:rPr>
          <w:lang w:val="fr-FR"/>
        </w:rPr>
        <w:t xml:space="preserve"> système composé de deux ancrages inférieurs ISOFIX, conforme au</w:t>
      </w:r>
      <w:r>
        <w:rPr>
          <w:lang w:val="fr-FR"/>
        </w:rPr>
        <w:t>x prescriptions du</w:t>
      </w:r>
      <w:r w:rsidRPr="006F0787">
        <w:rPr>
          <w:lang w:val="fr-FR"/>
        </w:rPr>
        <w:t xml:space="preserve"> Règlement </w:t>
      </w:r>
      <w:r>
        <w:rPr>
          <w:lang w:val="fr-FR"/>
        </w:rPr>
        <w:t xml:space="preserve">ONU </w:t>
      </w:r>
      <w:r w:rsidRPr="006F0787">
        <w:rPr>
          <w:lang w:val="fr-FR"/>
        </w:rPr>
        <w:t>n</w:t>
      </w:r>
      <w:r w:rsidRPr="006F0787">
        <w:rPr>
          <w:vertAlign w:val="superscript"/>
          <w:lang w:val="fr-FR"/>
        </w:rPr>
        <w:t>o</w:t>
      </w:r>
      <w:r w:rsidRPr="006F0787">
        <w:rPr>
          <w:lang w:val="fr-FR"/>
        </w:rPr>
        <w:t> 14</w:t>
      </w:r>
      <w:r>
        <w:rPr>
          <w:lang w:val="fr-FR"/>
        </w:rPr>
        <w:t xml:space="preserve"> ou à celles du Règlement ONU </w:t>
      </w:r>
      <w:r w:rsidRPr="005E3BE4">
        <w:rPr>
          <w:lang w:val="fr-FR"/>
        </w:rPr>
        <w:t>n</w:t>
      </w:r>
      <w:r w:rsidRPr="005E3BE4">
        <w:rPr>
          <w:vertAlign w:val="superscript"/>
          <w:lang w:val="fr-FR"/>
        </w:rPr>
        <w:t>o</w:t>
      </w:r>
      <w:r>
        <w:rPr>
          <w:lang w:val="fr-FR"/>
        </w:rPr>
        <w:t> 145</w:t>
      </w:r>
      <w:r w:rsidRPr="006F0787">
        <w:rPr>
          <w:lang w:val="fr-FR"/>
        </w:rPr>
        <w:t xml:space="preserve">, </w:t>
      </w:r>
      <w:r>
        <w:rPr>
          <w:lang w:val="fr-FR"/>
        </w:rPr>
        <w:t xml:space="preserve">qui, associé à un système </w:t>
      </w:r>
      <w:proofErr w:type="spellStart"/>
      <w:r>
        <w:rPr>
          <w:lang w:val="fr-FR"/>
        </w:rPr>
        <w:t>anti</w:t>
      </w:r>
      <w:r w:rsidRPr="006F0787">
        <w:rPr>
          <w:lang w:val="fr-FR"/>
        </w:rPr>
        <w:t>rotation</w:t>
      </w:r>
      <w:proofErr w:type="spellEnd"/>
      <w:r>
        <w:rPr>
          <w:lang w:val="fr-FR"/>
        </w:rPr>
        <w:t>, est</w:t>
      </w:r>
      <w:r w:rsidRPr="006F0787" w:rsidDel="005E3BE4">
        <w:rPr>
          <w:lang w:val="fr-FR"/>
        </w:rPr>
        <w:t xml:space="preserve"> </w:t>
      </w:r>
      <w:r w:rsidRPr="006F0787">
        <w:rPr>
          <w:lang w:val="fr-FR"/>
        </w:rPr>
        <w:t>destiné à attacher un dispositif de retenue pour enfants IS</w:t>
      </w:r>
      <w:r>
        <w:rPr>
          <w:lang w:val="fr-FR"/>
        </w:rPr>
        <w:t>OFIX</w:t>
      </w:r>
      <w:r w:rsidRPr="006F0787">
        <w:rPr>
          <w:lang w:val="fr-FR"/>
        </w:rPr>
        <w:t>.</w:t>
      </w:r>
    </w:p>
    <w:p w14:paraId="50B49EA7" w14:textId="7B7C9218" w:rsidR="00D52E31" w:rsidRPr="006F0787" w:rsidRDefault="00D52E31" w:rsidP="00D52E31">
      <w:pPr>
        <w:pStyle w:val="SingleTxtG"/>
        <w:ind w:left="2268" w:hanging="1134"/>
        <w:rPr>
          <w:bCs/>
          <w:lang w:val="fr-FR"/>
        </w:rPr>
      </w:pPr>
      <w:r w:rsidRPr="006F0787">
        <w:rPr>
          <w:bCs/>
          <w:lang w:val="fr-FR"/>
        </w:rPr>
        <w:t>2.33</w:t>
      </w:r>
      <w:r w:rsidRPr="006F0787">
        <w:rPr>
          <w:bCs/>
          <w:lang w:val="fr-FR"/>
        </w:rPr>
        <w:tab/>
      </w:r>
      <w:r>
        <w:rPr>
          <w:bCs/>
          <w:lang w:val="fr-FR"/>
        </w:rPr>
        <w:t>Par « </w:t>
      </w:r>
      <w:r>
        <w:rPr>
          <w:bCs/>
          <w:i/>
          <w:lang w:val="fr-FR"/>
        </w:rPr>
        <w:t>a</w:t>
      </w:r>
      <w:r w:rsidRPr="00783916">
        <w:rPr>
          <w:bCs/>
          <w:i/>
          <w:lang w:val="fr-FR"/>
        </w:rPr>
        <w:t>ncrage inférieur ISOFIX</w:t>
      </w:r>
      <w:r>
        <w:rPr>
          <w:bCs/>
          <w:lang w:val="fr-FR"/>
        </w:rPr>
        <w:t> », on entend une</w:t>
      </w:r>
      <w:r w:rsidRPr="006F0787">
        <w:rPr>
          <w:bCs/>
          <w:lang w:val="fr-FR"/>
        </w:rPr>
        <w:t xml:space="preserve"> barre ronde horizontale de 6 mm de diamètre, dépassant de la structure du véhicule ou du siège, permettant la retenue d</w:t>
      </w:r>
      <w:r w:rsidR="006C734E">
        <w:rPr>
          <w:bCs/>
          <w:lang w:val="fr-FR"/>
        </w:rPr>
        <w:t>’</w:t>
      </w:r>
      <w:r w:rsidRPr="006F0787">
        <w:rPr>
          <w:bCs/>
          <w:lang w:val="fr-FR"/>
        </w:rPr>
        <w:t>un dispositif de retenue pour enfants ISOFIX équipé d</w:t>
      </w:r>
      <w:r w:rsidR="006C734E">
        <w:rPr>
          <w:bCs/>
          <w:lang w:val="fr-FR"/>
        </w:rPr>
        <w:t>’</w:t>
      </w:r>
      <w:r w:rsidRPr="006F0787">
        <w:rPr>
          <w:bCs/>
          <w:lang w:val="fr-FR"/>
        </w:rPr>
        <w:t>attaches ISOFIX.</w:t>
      </w:r>
    </w:p>
    <w:p w14:paraId="3C375053" w14:textId="77777777" w:rsidR="00D52E31" w:rsidRPr="006F0787" w:rsidRDefault="00D52E31" w:rsidP="00D52E31">
      <w:pPr>
        <w:pStyle w:val="SingleTxtG"/>
        <w:keepNext/>
        <w:ind w:left="2268" w:hanging="1134"/>
        <w:jc w:val="left"/>
        <w:rPr>
          <w:bCs/>
          <w:lang w:val="fr-FR"/>
        </w:rPr>
      </w:pPr>
      <w:r>
        <w:rPr>
          <w:bCs/>
          <w:lang w:val="fr-FR"/>
        </w:rPr>
        <w:t>2.34</w:t>
      </w:r>
      <w:r>
        <w:rPr>
          <w:bCs/>
          <w:lang w:val="fr-FR"/>
        </w:rPr>
        <w:tab/>
        <w:t>« </w:t>
      </w:r>
      <w:r w:rsidRPr="00783916">
        <w:rPr>
          <w:bCs/>
          <w:i/>
          <w:lang w:val="fr-FR"/>
        </w:rPr>
        <w:t xml:space="preserve">Système </w:t>
      </w:r>
      <w:proofErr w:type="spellStart"/>
      <w:r w:rsidRPr="00783916">
        <w:rPr>
          <w:bCs/>
          <w:i/>
          <w:lang w:val="fr-FR"/>
        </w:rPr>
        <w:t>antirotation</w:t>
      </w:r>
      <w:proofErr w:type="spellEnd"/>
      <w:r>
        <w:rPr>
          <w:bCs/>
          <w:lang w:val="fr-FR"/>
        </w:rPr>
        <w:t> »</w:t>
      </w:r>
    </w:p>
    <w:p w14:paraId="311149F5" w14:textId="77777777" w:rsidR="00D52E31" w:rsidRPr="006F0787" w:rsidRDefault="00D52E31" w:rsidP="00D52E31">
      <w:pPr>
        <w:pStyle w:val="SingleTxtG"/>
        <w:ind w:left="2835" w:hanging="567"/>
        <w:rPr>
          <w:bCs/>
          <w:lang w:val="fr-FR"/>
        </w:rPr>
      </w:pPr>
      <w:r>
        <w:rPr>
          <w:bCs/>
          <w:lang w:val="fr-FR"/>
        </w:rPr>
        <w:t>a)</w:t>
      </w:r>
      <w:r>
        <w:rPr>
          <w:bCs/>
          <w:lang w:val="fr-FR"/>
        </w:rPr>
        <w:tab/>
        <w:t xml:space="preserve">Un système </w:t>
      </w:r>
      <w:proofErr w:type="spellStart"/>
      <w:r>
        <w:rPr>
          <w:bCs/>
          <w:lang w:val="fr-FR"/>
        </w:rPr>
        <w:t>anti</w:t>
      </w:r>
      <w:r w:rsidRPr="006F0787">
        <w:rPr>
          <w:bCs/>
          <w:lang w:val="fr-FR"/>
        </w:rPr>
        <w:t>rotation</w:t>
      </w:r>
      <w:proofErr w:type="spellEnd"/>
      <w:r w:rsidRPr="006F0787">
        <w:rPr>
          <w:bCs/>
          <w:lang w:val="fr-FR"/>
        </w:rPr>
        <w:t xml:space="preserve"> pour un dispositif de retenue pour enfants ISOFIX universel consiste en un ancrage pour fixation supérieure ISOFIX</w:t>
      </w:r>
      <w:r>
        <w:rPr>
          <w:bCs/>
          <w:lang w:val="fr-FR"/>
        </w:rPr>
        <w:t> ;</w:t>
      </w:r>
    </w:p>
    <w:p w14:paraId="7F4F129E" w14:textId="42939BB8" w:rsidR="00D52E31" w:rsidRPr="006F0787" w:rsidRDefault="00D52E31" w:rsidP="00D52E31">
      <w:pPr>
        <w:pStyle w:val="SingleTxtG"/>
        <w:ind w:left="2835" w:hanging="567"/>
        <w:rPr>
          <w:bCs/>
          <w:lang w:val="fr-FR"/>
        </w:rPr>
      </w:pPr>
      <w:r w:rsidRPr="006F0787">
        <w:rPr>
          <w:bCs/>
          <w:lang w:val="fr-FR"/>
        </w:rPr>
        <w:t>b)</w:t>
      </w:r>
      <w:r w:rsidRPr="006F0787">
        <w:rPr>
          <w:bCs/>
          <w:lang w:val="fr-FR"/>
        </w:rPr>
        <w:tab/>
      </w:r>
      <w:r>
        <w:rPr>
          <w:bCs/>
          <w:spacing w:val="-2"/>
          <w:lang w:val="fr-FR"/>
        </w:rPr>
        <w:t xml:space="preserve">Un système </w:t>
      </w:r>
      <w:proofErr w:type="spellStart"/>
      <w:r>
        <w:rPr>
          <w:bCs/>
          <w:spacing w:val="-2"/>
          <w:lang w:val="fr-FR"/>
        </w:rPr>
        <w:t>anti</w:t>
      </w:r>
      <w:r w:rsidRPr="00821328">
        <w:rPr>
          <w:bCs/>
          <w:spacing w:val="-2"/>
          <w:lang w:val="fr-FR"/>
        </w:rPr>
        <w:t>rotation</w:t>
      </w:r>
      <w:proofErr w:type="spellEnd"/>
      <w:r w:rsidRPr="00821328">
        <w:rPr>
          <w:bCs/>
          <w:spacing w:val="-2"/>
          <w:lang w:val="fr-FR"/>
        </w:rPr>
        <w:t xml:space="preserve"> pour un dispositif de retenue pour enfants ISOFIX semi-universel consiste en un ancrage pour fixation supérieure ISOFIX, ou la planche de bord du véhicule, ou une </w:t>
      </w:r>
      <w:r>
        <w:rPr>
          <w:bCs/>
          <w:spacing w:val="-2"/>
          <w:lang w:val="fr-FR"/>
        </w:rPr>
        <w:t xml:space="preserve">béquille </w:t>
      </w:r>
      <w:r w:rsidRPr="00821328">
        <w:rPr>
          <w:bCs/>
          <w:spacing w:val="-2"/>
          <w:lang w:val="fr-FR"/>
        </w:rPr>
        <w:t>visant à limiter la rotation du dispositif de retenue lors d</w:t>
      </w:r>
      <w:r w:rsidR="006C734E">
        <w:rPr>
          <w:bCs/>
          <w:spacing w:val="-2"/>
          <w:lang w:val="fr-FR"/>
        </w:rPr>
        <w:t>’</w:t>
      </w:r>
      <w:r w:rsidRPr="00821328">
        <w:rPr>
          <w:bCs/>
          <w:spacing w:val="-2"/>
          <w:lang w:val="fr-FR"/>
        </w:rPr>
        <w:t>un choc frontal</w:t>
      </w:r>
      <w:r>
        <w:rPr>
          <w:bCs/>
          <w:spacing w:val="-2"/>
          <w:lang w:val="fr-FR"/>
        </w:rPr>
        <w:t> ;</w:t>
      </w:r>
    </w:p>
    <w:p w14:paraId="178A36B4" w14:textId="77777777" w:rsidR="00D52E31" w:rsidRPr="006F0787" w:rsidRDefault="00D52E31" w:rsidP="00D52E31">
      <w:pPr>
        <w:pStyle w:val="SingleTxtG"/>
        <w:ind w:left="2835" w:hanging="567"/>
        <w:rPr>
          <w:bCs/>
          <w:lang w:val="fr-FR"/>
        </w:rPr>
      </w:pPr>
      <w:r w:rsidRPr="006F0787">
        <w:rPr>
          <w:bCs/>
          <w:lang w:val="fr-FR"/>
        </w:rPr>
        <w:t>c)</w:t>
      </w:r>
      <w:r w:rsidRPr="006F0787">
        <w:rPr>
          <w:bCs/>
          <w:lang w:val="fr-FR"/>
        </w:rPr>
        <w:tab/>
        <w:t xml:space="preserve">Un système </w:t>
      </w:r>
      <w:proofErr w:type="spellStart"/>
      <w:r w:rsidRPr="006F0787">
        <w:rPr>
          <w:bCs/>
          <w:lang w:val="fr-FR"/>
        </w:rPr>
        <w:t>antirotation</w:t>
      </w:r>
      <w:proofErr w:type="spellEnd"/>
      <w:r w:rsidRPr="006F0787">
        <w:rPr>
          <w:bCs/>
          <w:lang w:val="fr-FR"/>
        </w:rPr>
        <w:t xml:space="preserve"> pour un dispo</w:t>
      </w:r>
      <w:r>
        <w:rPr>
          <w:bCs/>
          <w:lang w:val="fr-FR"/>
        </w:rPr>
        <w:t>sitif de retenue pour enfants i</w:t>
      </w:r>
      <w:r>
        <w:rPr>
          <w:bCs/>
          <w:lang w:val="fr-FR"/>
        </w:rPr>
        <w:noBreakHyphen/>
      </w:r>
      <w:r w:rsidRPr="006F0787">
        <w:rPr>
          <w:bCs/>
          <w:lang w:val="fr-FR"/>
        </w:rPr>
        <w:t>Size consiste en un ancrage supérieur ou une béquille visant à limiter la rotation du dispositif de retenue lors du choc avant</w:t>
      </w:r>
      <w:r>
        <w:rPr>
          <w:bCs/>
          <w:lang w:val="fr-FR"/>
        </w:rPr>
        <w:t> ;</w:t>
      </w:r>
    </w:p>
    <w:p w14:paraId="2C61623F" w14:textId="77777777" w:rsidR="00D52E31" w:rsidRPr="006F0787" w:rsidRDefault="00D52E31" w:rsidP="00D52E31">
      <w:pPr>
        <w:pStyle w:val="SingleTxtG"/>
        <w:ind w:left="2835" w:hanging="567"/>
        <w:rPr>
          <w:bCs/>
          <w:lang w:val="fr-FR"/>
        </w:rPr>
      </w:pPr>
      <w:r w:rsidRPr="006F0787">
        <w:rPr>
          <w:bCs/>
          <w:lang w:val="fr-FR"/>
        </w:rPr>
        <w:t>d)</w:t>
      </w:r>
      <w:r w:rsidRPr="006F0787">
        <w:rPr>
          <w:bCs/>
          <w:lang w:val="fr-FR"/>
        </w:rPr>
        <w:tab/>
        <w:t xml:space="preserve">Pour les dispositifs de retenue pour enfants ISOFIX et i-Size, universels et semi-universels, le siège du véhicule en lui-même ne constitue pas un système </w:t>
      </w:r>
      <w:proofErr w:type="spellStart"/>
      <w:r w:rsidRPr="006F0787">
        <w:rPr>
          <w:bCs/>
          <w:lang w:val="fr-FR"/>
        </w:rPr>
        <w:t>antirotation</w:t>
      </w:r>
      <w:proofErr w:type="spellEnd"/>
      <w:r w:rsidRPr="006F0787">
        <w:rPr>
          <w:bCs/>
          <w:lang w:val="fr-FR"/>
        </w:rPr>
        <w:t>.</w:t>
      </w:r>
    </w:p>
    <w:p w14:paraId="2F02CFF9" w14:textId="5C63038E" w:rsidR="00D52E31" w:rsidRPr="006F0787" w:rsidRDefault="00D52E31" w:rsidP="00D52E31">
      <w:pPr>
        <w:pStyle w:val="SingleTxtG"/>
        <w:ind w:left="2268" w:hanging="1134"/>
        <w:rPr>
          <w:bCs/>
          <w:lang w:val="fr-FR"/>
        </w:rPr>
      </w:pPr>
      <w:r w:rsidRPr="006F0787">
        <w:rPr>
          <w:bCs/>
          <w:lang w:val="fr-FR"/>
        </w:rPr>
        <w:t>2.35</w:t>
      </w:r>
      <w:r w:rsidRPr="006F0787">
        <w:rPr>
          <w:bCs/>
          <w:lang w:val="fr-FR"/>
        </w:rPr>
        <w:tab/>
      </w:r>
      <w:r>
        <w:rPr>
          <w:bCs/>
          <w:lang w:val="fr-FR"/>
        </w:rPr>
        <w:t>Par « </w:t>
      </w:r>
      <w:r>
        <w:rPr>
          <w:bCs/>
          <w:i/>
          <w:lang w:val="fr-FR"/>
        </w:rPr>
        <w:t>a</w:t>
      </w:r>
      <w:r w:rsidRPr="00783916">
        <w:rPr>
          <w:bCs/>
          <w:i/>
          <w:lang w:val="fr-FR"/>
        </w:rPr>
        <w:t>ncrage pour fixation supérieure ISOFIX</w:t>
      </w:r>
      <w:r>
        <w:rPr>
          <w:bCs/>
          <w:lang w:val="fr-FR"/>
        </w:rPr>
        <w:t> », on entend un</w:t>
      </w:r>
      <w:r w:rsidRPr="006F0787">
        <w:rPr>
          <w:bCs/>
          <w:lang w:val="fr-FR"/>
        </w:rPr>
        <w:t xml:space="preserve"> dispositif, conforme aux </w:t>
      </w:r>
      <w:r>
        <w:rPr>
          <w:bCs/>
          <w:lang w:val="fr-FR"/>
        </w:rPr>
        <w:t xml:space="preserve">prescriptions </w:t>
      </w:r>
      <w:r w:rsidRPr="006F0787">
        <w:rPr>
          <w:bCs/>
          <w:lang w:val="fr-FR"/>
        </w:rPr>
        <w:t>du Règlement</w:t>
      </w:r>
      <w:r>
        <w:rPr>
          <w:bCs/>
          <w:lang w:val="fr-FR"/>
        </w:rPr>
        <w:t xml:space="preserve"> ONU</w:t>
      </w:r>
      <w:r w:rsidRPr="006F0787">
        <w:rPr>
          <w:bCs/>
          <w:lang w:val="fr-FR"/>
        </w:rPr>
        <w:t xml:space="preserve"> </w:t>
      </w:r>
      <w:r w:rsidRPr="006F0787">
        <w:rPr>
          <w:lang w:val="fr-FR"/>
        </w:rPr>
        <w:t>n</w:t>
      </w:r>
      <w:r w:rsidRPr="006F0787">
        <w:rPr>
          <w:vertAlign w:val="superscript"/>
          <w:lang w:val="fr-FR"/>
        </w:rPr>
        <w:t>o</w:t>
      </w:r>
      <w:r w:rsidRPr="006F0787">
        <w:rPr>
          <w:lang w:val="fr-FR"/>
        </w:rPr>
        <w:t> </w:t>
      </w:r>
      <w:r w:rsidRPr="006F0787">
        <w:rPr>
          <w:bCs/>
          <w:lang w:val="fr-FR"/>
        </w:rPr>
        <w:t>14</w:t>
      </w:r>
      <w:r>
        <w:rPr>
          <w:bCs/>
          <w:lang w:val="fr-FR"/>
        </w:rPr>
        <w:t xml:space="preserve"> ou à celles du Règlement ONU </w:t>
      </w:r>
      <w:r w:rsidRPr="005E3BE4">
        <w:rPr>
          <w:bCs/>
          <w:lang w:val="fr-FR"/>
        </w:rPr>
        <w:t>n</w:t>
      </w:r>
      <w:r w:rsidRPr="005E3BE4">
        <w:rPr>
          <w:bCs/>
          <w:vertAlign w:val="superscript"/>
          <w:lang w:val="fr-FR"/>
        </w:rPr>
        <w:t>o</w:t>
      </w:r>
      <w:r>
        <w:rPr>
          <w:bCs/>
          <w:lang w:val="fr-FR"/>
        </w:rPr>
        <w:t> 145</w:t>
      </w:r>
      <w:r w:rsidRPr="006F0787">
        <w:rPr>
          <w:bCs/>
          <w:lang w:val="fr-FR"/>
        </w:rPr>
        <w:t>, comme une barre, situé dans une zone définie, destiné à recevoir un connecteur d</w:t>
      </w:r>
      <w:r w:rsidR="006C734E">
        <w:rPr>
          <w:bCs/>
          <w:lang w:val="fr-FR"/>
        </w:rPr>
        <w:t>’</w:t>
      </w:r>
      <w:r w:rsidRPr="006F0787">
        <w:rPr>
          <w:bCs/>
          <w:lang w:val="fr-FR"/>
        </w:rPr>
        <w:t xml:space="preserve">ancrage pour fixation supérieure ISOFIX et à transférer son effort de rétention </w:t>
      </w:r>
      <w:r>
        <w:rPr>
          <w:bCs/>
          <w:lang w:val="fr-FR"/>
        </w:rPr>
        <w:t>à</w:t>
      </w:r>
      <w:r w:rsidRPr="006F0787">
        <w:rPr>
          <w:bCs/>
          <w:lang w:val="fr-FR"/>
        </w:rPr>
        <w:t xml:space="preserve"> la structure du véhicule.</w:t>
      </w:r>
    </w:p>
    <w:p w14:paraId="19F14911" w14:textId="182268D5" w:rsidR="00D52E31" w:rsidRPr="006F0787" w:rsidRDefault="00D52E31" w:rsidP="00D52E31">
      <w:pPr>
        <w:pStyle w:val="SingleTxtG"/>
        <w:ind w:left="2268" w:hanging="1134"/>
        <w:rPr>
          <w:bCs/>
          <w:lang w:val="fr-FR"/>
        </w:rPr>
      </w:pPr>
      <w:r w:rsidRPr="006F0787">
        <w:rPr>
          <w:bCs/>
          <w:lang w:val="fr-FR"/>
        </w:rPr>
        <w:t>2.36</w:t>
      </w:r>
      <w:r w:rsidRPr="006F0787">
        <w:rPr>
          <w:bCs/>
          <w:lang w:val="fr-FR"/>
        </w:rPr>
        <w:tab/>
      </w:r>
      <w:r>
        <w:rPr>
          <w:bCs/>
          <w:lang w:val="fr-FR"/>
        </w:rPr>
        <w:t>Par</w:t>
      </w:r>
      <w:r w:rsidRPr="006F0787">
        <w:rPr>
          <w:bCs/>
          <w:lang w:val="fr-FR"/>
        </w:rPr>
        <w:t xml:space="preserve"> </w:t>
      </w:r>
      <w:r>
        <w:rPr>
          <w:bCs/>
          <w:lang w:val="fr-FR"/>
        </w:rPr>
        <w:t>« </w:t>
      </w:r>
      <w:r w:rsidRPr="00783916">
        <w:rPr>
          <w:bCs/>
          <w:i/>
          <w:lang w:val="fr-FR"/>
        </w:rPr>
        <w:t>dispositif de guidage</w:t>
      </w:r>
      <w:r>
        <w:rPr>
          <w:bCs/>
          <w:lang w:val="fr-FR"/>
        </w:rPr>
        <w:t> », on entend un dispositif</w:t>
      </w:r>
      <w:r w:rsidRPr="006F0787">
        <w:rPr>
          <w:bCs/>
          <w:lang w:val="fr-FR"/>
        </w:rPr>
        <w:t xml:space="preserve"> vis</w:t>
      </w:r>
      <w:r>
        <w:rPr>
          <w:bCs/>
          <w:lang w:val="fr-FR"/>
        </w:rPr>
        <w:t>ant</w:t>
      </w:r>
      <w:r w:rsidRPr="006F0787">
        <w:rPr>
          <w:bCs/>
          <w:lang w:val="fr-FR"/>
        </w:rPr>
        <w:t xml:space="preserve"> à aider l</w:t>
      </w:r>
      <w:r w:rsidR="006C734E">
        <w:rPr>
          <w:bCs/>
          <w:lang w:val="fr-FR"/>
        </w:rPr>
        <w:t>’</w:t>
      </w:r>
      <w:r w:rsidRPr="006F0787">
        <w:rPr>
          <w:bCs/>
          <w:lang w:val="fr-FR"/>
        </w:rPr>
        <w:t>installation du dispositif de retenue pour enfants ISOFIX en guidant physiquement les attaches ISOFIX du dispositif de retenue pour enfants ISOFIX en alignement avec les ancrages inférieurs ISOFIX, pour faciliter l</w:t>
      </w:r>
      <w:r w:rsidR="006C734E">
        <w:rPr>
          <w:bCs/>
          <w:lang w:val="fr-FR"/>
        </w:rPr>
        <w:t>’</w:t>
      </w:r>
      <w:r w:rsidRPr="006F0787">
        <w:rPr>
          <w:bCs/>
          <w:lang w:val="fr-FR"/>
        </w:rPr>
        <w:t>enclenchement.</w:t>
      </w:r>
    </w:p>
    <w:p w14:paraId="588CE133" w14:textId="0AC55B31" w:rsidR="00D52E31" w:rsidRPr="006F0787" w:rsidRDefault="00D52E31" w:rsidP="00E61F83">
      <w:pPr>
        <w:pStyle w:val="SingleTxtG"/>
        <w:keepNext/>
        <w:keepLines/>
        <w:ind w:left="2268" w:hanging="1134"/>
        <w:rPr>
          <w:bCs/>
          <w:lang w:val="fr-FR"/>
        </w:rPr>
      </w:pPr>
      <w:r w:rsidRPr="006F0787">
        <w:rPr>
          <w:bCs/>
          <w:lang w:val="fr-FR"/>
        </w:rPr>
        <w:lastRenderedPageBreak/>
        <w:t>2.37</w:t>
      </w:r>
      <w:r w:rsidRPr="006F0787">
        <w:rPr>
          <w:bCs/>
          <w:lang w:val="fr-FR"/>
        </w:rPr>
        <w:tab/>
      </w:r>
      <w:r>
        <w:rPr>
          <w:bCs/>
          <w:lang w:val="fr-FR"/>
        </w:rPr>
        <w:t>Par</w:t>
      </w:r>
      <w:r w:rsidRPr="006F0787">
        <w:rPr>
          <w:bCs/>
          <w:lang w:val="fr-FR"/>
        </w:rPr>
        <w:t xml:space="preserve"> </w:t>
      </w:r>
      <w:r>
        <w:rPr>
          <w:bCs/>
          <w:lang w:val="fr-FR"/>
        </w:rPr>
        <w:t>« </w:t>
      </w:r>
      <w:r w:rsidRPr="00783916">
        <w:rPr>
          <w:bCs/>
          <w:i/>
          <w:lang w:val="fr-FR"/>
        </w:rPr>
        <w:t>marquage ISOFIX</w:t>
      </w:r>
      <w:r>
        <w:rPr>
          <w:bCs/>
          <w:lang w:val="fr-FR"/>
        </w:rPr>
        <w:t> », on entend</w:t>
      </w:r>
      <w:r w:rsidRPr="006F0787">
        <w:rPr>
          <w:bCs/>
          <w:lang w:val="fr-FR"/>
        </w:rPr>
        <w:t xml:space="preserve"> une information fournie à la personne qui souhaite installer un dispositif de retenue pour enfants ISOFIX au sujet des </w:t>
      </w:r>
      <w:r>
        <w:rPr>
          <w:bCs/>
          <w:lang w:val="fr-FR"/>
        </w:rPr>
        <w:t>places</w:t>
      </w:r>
      <w:r w:rsidRPr="006F0787">
        <w:rPr>
          <w:bCs/>
          <w:lang w:val="fr-FR"/>
        </w:rPr>
        <w:t xml:space="preserve"> ISOFIX dans le véhicule et de la situation de chaque système d</w:t>
      </w:r>
      <w:r w:rsidR="006C734E">
        <w:rPr>
          <w:bCs/>
          <w:lang w:val="fr-FR"/>
        </w:rPr>
        <w:t>’</w:t>
      </w:r>
      <w:r w:rsidRPr="006F0787">
        <w:rPr>
          <w:bCs/>
          <w:lang w:val="fr-FR"/>
        </w:rPr>
        <w:t>ancrages ISOFIX correspondant.</w:t>
      </w:r>
    </w:p>
    <w:p w14:paraId="2FA83B11" w14:textId="104CDB71" w:rsidR="00D52E31" w:rsidRPr="00C93BAE" w:rsidRDefault="00D52E31" w:rsidP="00D52E31">
      <w:pPr>
        <w:pStyle w:val="SingleTxtG"/>
        <w:ind w:left="2268" w:hanging="1134"/>
        <w:rPr>
          <w:bCs/>
          <w:lang w:val="fr-FR"/>
        </w:rPr>
      </w:pPr>
      <w:r w:rsidRPr="006F0787">
        <w:rPr>
          <w:bCs/>
          <w:lang w:val="fr-FR"/>
        </w:rPr>
        <w:t>2.38</w:t>
      </w:r>
      <w:r w:rsidRPr="006F0787">
        <w:rPr>
          <w:bCs/>
          <w:lang w:val="fr-FR"/>
        </w:rPr>
        <w:tab/>
      </w:r>
      <w:r>
        <w:rPr>
          <w:bCs/>
          <w:lang w:val="fr-FR"/>
        </w:rPr>
        <w:t>Par</w:t>
      </w:r>
      <w:r w:rsidRPr="00C93BAE">
        <w:rPr>
          <w:bCs/>
          <w:lang w:val="fr-FR"/>
        </w:rPr>
        <w:t xml:space="preserve"> </w:t>
      </w:r>
      <w:r>
        <w:rPr>
          <w:bCs/>
          <w:lang w:val="fr-FR"/>
        </w:rPr>
        <w:t>« </w:t>
      </w:r>
      <w:r>
        <w:rPr>
          <w:bCs/>
          <w:i/>
          <w:iCs/>
          <w:lang w:val="fr-FR"/>
        </w:rPr>
        <w:t>s</w:t>
      </w:r>
      <w:r w:rsidRPr="00C93BAE">
        <w:rPr>
          <w:bCs/>
          <w:i/>
          <w:iCs/>
          <w:lang w:val="fr-FR"/>
        </w:rPr>
        <w:t>ystème d</w:t>
      </w:r>
      <w:r w:rsidR="006C734E">
        <w:rPr>
          <w:bCs/>
          <w:i/>
          <w:iCs/>
          <w:lang w:val="fr-FR"/>
        </w:rPr>
        <w:t>’</w:t>
      </w:r>
      <w:r w:rsidRPr="00C93BAE">
        <w:rPr>
          <w:bCs/>
          <w:i/>
          <w:iCs/>
          <w:lang w:val="fr-FR"/>
        </w:rPr>
        <w:t>installation de retenue pour enfants</w:t>
      </w:r>
      <w:r>
        <w:rPr>
          <w:bCs/>
          <w:lang w:val="fr-FR"/>
        </w:rPr>
        <w:t> »</w:t>
      </w:r>
      <w:r w:rsidRPr="00C93BAE">
        <w:rPr>
          <w:bCs/>
          <w:lang w:val="fr-FR"/>
        </w:rPr>
        <w:t xml:space="preserve"> (SIRE)</w:t>
      </w:r>
      <w:r>
        <w:rPr>
          <w:bCs/>
          <w:lang w:val="fr-FR"/>
        </w:rPr>
        <w:t>, on entend</w:t>
      </w:r>
      <w:r w:rsidRPr="00C93BAE">
        <w:rPr>
          <w:bCs/>
          <w:lang w:val="fr-FR"/>
        </w:rPr>
        <w:t xml:space="preserve"> un gabarit correspondant à l</w:t>
      </w:r>
      <w:r w:rsidR="006C734E">
        <w:rPr>
          <w:bCs/>
          <w:lang w:val="fr-FR"/>
        </w:rPr>
        <w:t>’</w:t>
      </w:r>
      <w:r w:rsidRPr="00C93BAE">
        <w:rPr>
          <w:bCs/>
          <w:lang w:val="fr-FR"/>
        </w:rPr>
        <w:t xml:space="preserve">un des </w:t>
      </w:r>
      <w:r>
        <w:rPr>
          <w:bCs/>
          <w:lang w:val="fr-FR"/>
        </w:rPr>
        <w:t>gabarits</w:t>
      </w:r>
      <w:r w:rsidRPr="00C93BAE">
        <w:rPr>
          <w:bCs/>
          <w:lang w:val="fr-FR"/>
        </w:rPr>
        <w:t xml:space="preserve"> ISOFIX définis au paragraphe 4 de l</w:t>
      </w:r>
      <w:r w:rsidR="006C734E">
        <w:rPr>
          <w:bCs/>
          <w:lang w:val="fr-FR"/>
        </w:rPr>
        <w:t>’</w:t>
      </w:r>
      <w:r w:rsidRPr="00C93BAE">
        <w:rPr>
          <w:bCs/>
          <w:lang w:val="fr-FR"/>
        </w:rPr>
        <w:t>appendice 2 de l</w:t>
      </w:r>
      <w:r w:rsidR="006C734E">
        <w:rPr>
          <w:bCs/>
          <w:lang w:val="fr-FR"/>
        </w:rPr>
        <w:t>’</w:t>
      </w:r>
      <w:r w:rsidRPr="00C93BAE">
        <w:rPr>
          <w:bCs/>
          <w:lang w:val="fr-FR"/>
        </w:rPr>
        <w:t>annexe 17 du présent Règlement ONU, et dont les dimensions sont indiquées aux figures 1 à 8 du paragraphe 4 mentionné ci</w:t>
      </w:r>
      <w:r w:rsidR="00E61F83">
        <w:rPr>
          <w:bCs/>
          <w:lang w:val="fr-FR"/>
        </w:rPr>
        <w:noBreakHyphen/>
      </w:r>
      <w:r w:rsidRPr="00C93BAE">
        <w:rPr>
          <w:bCs/>
          <w:lang w:val="fr-FR"/>
        </w:rPr>
        <w:t xml:space="preserve">dessus. </w:t>
      </w:r>
      <w:r>
        <w:rPr>
          <w:bCs/>
          <w:lang w:val="fr-FR"/>
        </w:rPr>
        <w:t>Dans le présent Règlement, c</w:t>
      </w:r>
      <w:r w:rsidRPr="00C93BAE">
        <w:rPr>
          <w:bCs/>
          <w:lang w:val="fr-FR"/>
        </w:rPr>
        <w:t>es systèmes d</w:t>
      </w:r>
      <w:r w:rsidR="006C734E">
        <w:rPr>
          <w:bCs/>
          <w:lang w:val="fr-FR"/>
        </w:rPr>
        <w:t>’</w:t>
      </w:r>
      <w:r w:rsidRPr="00C93BAE">
        <w:rPr>
          <w:bCs/>
          <w:lang w:val="fr-FR"/>
        </w:rPr>
        <w:t>installation de retenue pour enfants (SIRE) sont utilisés pour vérifier quelles classes d</w:t>
      </w:r>
      <w:r w:rsidR="006C734E">
        <w:rPr>
          <w:bCs/>
          <w:lang w:val="fr-FR"/>
        </w:rPr>
        <w:t>’</w:t>
      </w:r>
      <w:r w:rsidRPr="00C93BAE">
        <w:rPr>
          <w:bCs/>
          <w:lang w:val="fr-FR"/>
        </w:rPr>
        <w:t xml:space="preserve">enveloppe de dispositifs de retenue pour enfants ISOFIX mentionnées dans le Règlement ONU </w:t>
      </w:r>
      <w:r w:rsidRPr="00405C25">
        <w:rPr>
          <w:bCs/>
          <w:lang w:val="fr-FR"/>
        </w:rPr>
        <w:t>n</w:t>
      </w:r>
      <w:r w:rsidRPr="00405C25">
        <w:rPr>
          <w:bCs/>
          <w:vertAlign w:val="superscript"/>
          <w:lang w:val="fr-FR"/>
        </w:rPr>
        <w:t>o</w:t>
      </w:r>
      <w:r>
        <w:rPr>
          <w:bCs/>
          <w:lang w:val="fr-FR"/>
        </w:rPr>
        <w:t> </w:t>
      </w:r>
      <w:r w:rsidRPr="00C93BAE">
        <w:rPr>
          <w:bCs/>
          <w:lang w:val="fr-FR"/>
        </w:rPr>
        <w:t xml:space="preserve">44 ou dans le Règlement ONU </w:t>
      </w:r>
      <w:r w:rsidRPr="00405C25">
        <w:rPr>
          <w:bCs/>
          <w:lang w:val="fr-FR"/>
        </w:rPr>
        <w:t>n</w:t>
      </w:r>
      <w:r w:rsidRPr="00405C25">
        <w:rPr>
          <w:bCs/>
          <w:vertAlign w:val="superscript"/>
          <w:lang w:val="fr-FR"/>
        </w:rPr>
        <w:t>o</w:t>
      </w:r>
      <w:r>
        <w:rPr>
          <w:bCs/>
          <w:lang w:val="fr-FR"/>
        </w:rPr>
        <w:t> </w:t>
      </w:r>
      <w:r w:rsidRPr="00C93BAE">
        <w:rPr>
          <w:bCs/>
          <w:lang w:val="fr-FR"/>
        </w:rPr>
        <w:t>129 peuvent être adaptées aux places ISOFIX du véhicule. De plus</w:t>
      </w:r>
      <w:r>
        <w:rPr>
          <w:bCs/>
          <w:lang w:val="fr-FR"/>
        </w:rPr>
        <w:t>,</w:t>
      </w:r>
      <w:r w:rsidRPr="00C93BAE">
        <w:rPr>
          <w:bCs/>
          <w:lang w:val="fr-FR"/>
        </w:rPr>
        <w:t xml:space="preserve"> l</w:t>
      </w:r>
      <w:r w:rsidR="006C734E">
        <w:rPr>
          <w:bCs/>
          <w:lang w:val="fr-FR"/>
        </w:rPr>
        <w:t>’</w:t>
      </w:r>
      <w:r w:rsidRPr="00C93BAE">
        <w:rPr>
          <w:bCs/>
          <w:lang w:val="fr-FR"/>
        </w:rPr>
        <w:t xml:space="preserve">un des SIRE, le gabarit référencé ISO/F2, qui est décrit à la figure 2 du paragraphe 4 mentionné ci-dessus, est utilisé dans le Règlement ONU </w:t>
      </w:r>
      <w:r w:rsidRPr="00405C25">
        <w:rPr>
          <w:bCs/>
          <w:lang w:val="fr-FR"/>
        </w:rPr>
        <w:t>n</w:t>
      </w:r>
      <w:r w:rsidRPr="00405C25">
        <w:rPr>
          <w:bCs/>
          <w:vertAlign w:val="superscript"/>
          <w:lang w:val="fr-FR"/>
        </w:rPr>
        <w:t>o</w:t>
      </w:r>
      <w:r>
        <w:rPr>
          <w:bCs/>
          <w:lang w:val="fr-FR"/>
        </w:rPr>
        <w:t> </w:t>
      </w:r>
      <w:r w:rsidRPr="00C93BAE">
        <w:rPr>
          <w:bCs/>
          <w:lang w:val="fr-FR"/>
        </w:rPr>
        <w:t xml:space="preserve">14 ou dans le Règlement ONU </w:t>
      </w:r>
      <w:r w:rsidRPr="00405C25">
        <w:rPr>
          <w:bCs/>
          <w:lang w:val="fr-FR"/>
        </w:rPr>
        <w:t>n</w:t>
      </w:r>
      <w:r w:rsidRPr="00405C25">
        <w:rPr>
          <w:bCs/>
          <w:vertAlign w:val="superscript"/>
          <w:lang w:val="fr-FR"/>
        </w:rPr>
        <w:t>o</w:t>
      </w:r>
      <w:r>
        <w:rPr>
          <w:bCs/>
          <w:lang w:val="fr-FR"/>
        </w:rPr>
        <w:t> </w:t>
      </w:r>
      <w:r w:rsidRPr="00C93BAE">
        <w:rPr>
          <w:bCs/>
          <w:lang w:val="fr-FR"/>
        </w:rPr>
        <w:t>145 pour vérifier la localisation et l</w:t>
      </w:r>
      <w:r w:rsidR="006C734E">
        <w:rPr>
          <w:bCs/>
          <w:lang w:val="fr-FR"/>
        </w:rPr>
        <w:t>’</w:t>
      </w:r>
      <w:r w:rsidRPr="00C93BAE">
        <w:rPr>
          <w:bCs/>
          <w:lang w:val="fr-FR"/>
        </w:rPr>
        <w:t>accessibilité de tous les systèmes d</w:t>
      </w:r>
      <w:r w:rsidR="006C734E">
        <w:rPr>
          <w:bCs/>
          <w:lang w:val="fr-FR"/>
        </w:rPr>
        <w:t>’</w:t>
      </w:r>
      <w:r w:rsidRPr="00C93BAE">
        <w:rPr>
          <w:bCs/>
          <w:lang w:val="fr-FR"/>
        </w:rPr>
        <w:t>ancrages ISOFIX.</w:t>
      </w:r>
    </w:p>
    <w:p w14:paraId="63EED756" w14:textId="20F2C777" w:rsidR="00D52E31" w:rsidRPr="006F0787" w:rsidRDefault="00D52E31" w:rsidP="00D52E31">
      <w:pPr>
        <w:pStyle w:val="SingleTxtG"/>
        <w:ind w:left="2268"/>
        <w:rPr>
          <w:bCs/>
          <w:lang w:val="fr-FR"/>
        </w:rPr>
      </w:pPr>
      <w:r w:rsidRPr="00C93BAE">
        <w:rPr>
          <w:bCs/>
          <w:lang w:val="fr-FR"/>
        </w:rPr>
        <w:t>Ou un système correspondant à l</w:t>
      </w:r>
      <w:r w:rsidR="006C734E">
        <w:rPr>
          <w:bCs/>
          <w:lang w:val="fr-FR"/>
        </w:rPr>
        <w:t>’</w:t>
      </w:r>
      <w:r w:rsidRPr="00C93BAE">
        <w:rPr>
          <w:bCs/>
          <w:lang w:val="fr-FR"/>
        </w:rPr>
        <w:t xml:space="preserve">un des deux gabarits de </w:t>
      </w:r>
      <w:r>
        <w:rPr>
          <w:bCs/>
          <w:lang w:val="fr-FR"/>
        </w:rPr>
        <w:t>« </w:t>
      </w:r>
      <w:r w:rsidRPr="00C93BAE">
        <w:rPr>
          <w:bCs/>
          <w:lang w:val="fr-FR"/>
        </w:rPr>
        <w:t>sièges rehausseurs</w:t>
      </w:r>
      <w:r>
        <w:rPr>
          <w:bCs/>
          <w:lang w:val="fr-FR"/>
        </w:rPr>
        <w:t> »</w:t>
      </w:r>
      <w:r w:rsidRPr="00C93BAE">
        <w:rPr>
          <w:bCs/>
          <w:lang w:val="fr-FR"/>
        </w:rPr>
        <w:t xml:space="preserve"> définis à l</w:t>
      </w:r>
      <w:r w:rsidR="006C734E">
        <w:rPr>
          <w:bCs/>
          <w:lang w:val="fr-FR"/>
        </w:rPr>
        <w:t>’</w:t>
      </w:r>
      <w:r w:rsidRPr="00C93BAE">
        <w:rPr>
          <w:bCs/>
          <w:lang w:val="fr-FR"/>
        </w:rPr>
        <w:t>appendice 5 de l</w:t>
      </w:r>
      <w:r w:rsidR="006C734E">
        <w:rPr>
          <w:bCs/>
          <w:lang w:val="fr-FR"/>
        </w:rPr>
        <w:t>’</w:t>
      </w:r>
      <w:r w:rsidRPr="00C93BAE">
        <w:rPr>
          <w:bCs/>
          <w:lang w:val="fr-FR"/>
        </w:rPr>
        <w:t xml:space="preserve">annexe 17 du présent Règlement ONU et dont les dimensions sont indiquées aux figures 2 et 3 de ce même appendice. Dans le présent Règlement, ces gabarits sont utilisés pour déterminer quelles enveloppes de sièges rehausseurs mentionnées dans le Règlement ONU </w:t>
      </w:r>
      <w:r w:rsidRPr="00405C25">
        <w:rPr>
          <w:bCs/>
          <w:lang w:val="fr-FR"/>
        </w:rPr>
        <w:t>n</w:t>
      </w:r>
      <w:r w:rsidRPr="00405C25">
        <w:rPr>
          <w:bCs/>
          <w:vertAlign w:val="superscript"/>
          <w:lang w:val="fr-FR"/>
        </w:rPr>
        <w:t>o</w:t>
      </w:r>
      <w:r>
        <w:rPr>
          <w:bCs/>
          <w:lang w:val="fr-FR"/>
        </w:rPr>
        <w:t> </w:t>
      </w:r>
      <w:r w:rsidRPr="00C93BAE">
        <w:rPr>
          <w:bCs/>
          <w:lang w:val="fr-FR"/>
        </w:rPr>
        <w:t>129 peuvent être adaptées aux places assises des véhicules, le cas échéant.</w:t>
      </w:r>
    </w:p>
    <w:p w14:paraId="5CC7E81D" w14:textId="17427B84" w:rsidR="00D52E31" w:rsidRPr="006F0787" w:rsidRDefault="00D52E31" w:rsidP="00D52E31">
      <w:pPr>
        <w:pStyle w:val="SingleTxtG"/>
        <w:ind w:left="2268" w:hanging="1134"/>
        <w:rPr>
          <w:bCs/>
          <w:lang w:val="fr-FR"/>
        </w:rPr>
      </w:pPr>
      <w:r w:rsidRPr="006F0787">
        <w:rPr>
          <w:bCs/>
          <w:lang w:val="fr-FR"/>
        </w:rPr>
        <w:t>2.39</w:t>
      </w:r>
      <w:r w:rsidRPr="006F0787">
        <w:rPr>
          <w:bCs/>
          <w:lang w:val="fr-FR"/>
        </w:rPr>
        <w:tab/>
      </w:r>
      <w:r>
        <w:rPr>
          <w:bCs/>
          <w:lang w:val="fr-FR"/>
        </w:rPr>
        <w:t xml:space="preserve">Par </w:t>
      </w:r>
      <w:r>
        <w:rPr>
          <w:bCs/>
          <w:spacing w:val="-2"/>
          <w:lang w:val="fr-FR"/>
        </w:rPr>
        <w:t>« </w:t>
      </w:r>
      <w:r w:rsidRPr="00783916">
        <w:rPr>
          <w:bCs/>
          <w:i/>
          <w:spacing w:val="-2"/>
          <w:lang w:val="fr-FR"/>
        </w:rPr>
        <w:t>volume imparti au socle de la béquille i-Size</w:t>
      </w:r>
      <w:r>
        <w:rPr>
          <w:bCs/>
          <w:spacing w:val="-2"/>
          <w:lang w:val="fr-FR"/>
        </w:rPr>
        <w:t> », on entend</w:t>
      </w:r>
      <w:r w:rsidRPr="00821328">
        <w:rPr>
          <w:bCs/>
          <w:spacing w:val="-2"/>
          <w:lang w:val="fr-FR"/>
        </w:rPr>
        <w:t xml:space="preserve"> le volume qui garantit la compatibilité dimensionnelle et géométrique entre la béquille d</w:t>
      </w:r>
      <w:r w:rsidR="006C734E">
        <w:rPr>
          <w:bCs/>
          <w:spacing w:val="-2"/>
          <w:lang w:val="fr-FR"/>
        </w:rPr>
        <w:t>’</w:t>
      </w:r>
      <w:r w:rsidRPr="00821328">
        <w:rPr>
          <w:bCs/>
          <w:spacing w:val="-2"/>
          <w:lang w:val="fr-FR"/>
        </w:rPr>
        <w:t>un dispositif de retenue pour enfants de type i-Size et une place assise i-Size du véhicule</w:t>
      </w:r>
      <w:r>
        <w:rPr>
          <w:bCs/>
          <w:spacing w:val="-2"/>
          <w:lang w:val="fr-FR"/>
        </w:rPr>
        <w:t>.</w:t>
      </w:r>
    </w:p>
    <w:p w14:paraId="7C20939F" w14:textId="676F55A3" w:rsidR="00D52E31" w:rsidRPr="006F0787" w:rsidRDefault="00D52E31" w:rsidP="00D52E31">
      <w:pPr>
        <w:pStyle w:val="SingleTxtG"/>
        <w:ind w:left="2268" w:hanging="1134"/>
        <w:rPr>
          <w:bCs/>
          <w:lang w:val="fr-FR"/>
        </w:rPr>
      </w:pPr>
      <w:r w:rsidRPr="007B0884">
        <w:rPr>
          <w:bCs/>
          <w:lang w:val="fr-FR"/>
        </w:rPr>
        <w:t>2.40</w:t>
      </w:r>
      <w:r w:rsidRPr="006F0787">
        <w:rPr>
          <w:bCs/>
          <w:lang w:val="fr-FR"/>
        </w:rPr>
        <w:tab/>
      </w:r>
      <w:r>
        <w:rPr>
          <w:bCs/>
          <w:lang w:val="fr-FR"/>
        </w:rPr>
        <w:t>Par</w:t>
      </w:r>
      <w:r w:rsidRPr="006F0787">
        <w:rPr>
          <w:bCs/>
          <w:lang w:val="fr-FR"/>
        </w:rPr>
        <w:t xml:space="preserve"> </w:t>
      </w:r>
      <w:r>
        <w:rPr>
          <w:bCs/>
          <w:lang w:val="fr-FR"/>
        </w:rPr>
        <w:t>« </w:t>
      </w:r>
      <w:r w:rsidRPr="00783916">
        <w:rPr>
          <w:bCs/>
          <w:i/>
          <w:lang w:val="fr-FR"/>
        </w:rPr>
        <w:t>place assise i-Size</w:t>
      </w:r>
      <w:r>
        <w:rPr>
          <w:bCs/>
          <w:lang w:val="fr-FR"/>
        </w:rPr>
        <w:t> »,</w:t>
      </w:r>
      <w:r w:rsidRPr="006F0787">
        <w:rPr>
          <w:bCs/>
          <w:lang w:val="fr-FR"/>
        </w:rPr>
        <w:t xml:space="preserve"> </w:t>
      </w:r>
      <w:r>
        <w:rPr>
          <w:bCs/>
          <w:lang w:val="fr-FR"/>
        </w:rPr>
        <w:t xml:space="preserve">on entend </w:t>
      </w:r>
      <w:r w:rsidRPr="006F0787">
        <w:rPr>
          <w:bCs/>
          <w:lang w:val="fr-FR"/>
        </w:rPr>
        <w:t>une place assise qui</w:t>
      </w:r>
      <w:r>
        <w:rPr>
          <w:bCs/>
          <w:lang w:val="fr-FR"/>
        </w:rPr>
        <w:t xml:space="preserve"> peut avoir été spécialement conçue </w:t>
      </w:r>
      <w:r w:rsidRPr="006F0787">
        <w:rPr>
          <w:bCs/>
          <w:lang w:val="fr-FR"/>
        </w:rPr>
        <w:t xml:space="preserve">par le constructeur pour accueillir </w:t>
      </w:r>
      <w:r>
        <w:rPr>
          <w:bCs/>
          <w:lang w:val="fr-FR"/>
        </w:rPr>
        <w:t>des</w:t>
      </w:r>
      <w:r w:rsidRPr="006F0787">
        <w:rPr>
          <w:bCs/>
          <w:lang w:val="fr-FR"/>
        </w:rPr>
        <w:t xml:space="preserve"> dispositif</w:t>
      </w:r>
      <w:r>
        <w:rPr>
          <w:bCs/>
          <w:lang w:val="fr-FR"/>
        </w:rPr>
        <w:t>s</w:t>
      </w:r>
      <w:r w:rsidRPr="006F0787">
        <w:rPr>
          <w:bCs/>
          <w:lang w:val="fr-FR"/>
        </w:rPr>
        <w:t xml:space="preserve"> de retenue pour enfants de type i-Size, tel</w:t>
      </w:r>
      <w:r>
        <w:rPr>
          <w:bCs/>
          <w:lang w:val="fr-FR"/>
        </w:rPr>
        <w:t>s</w:t>
      </w:r>
      <w:r w:rsidRPr="006F0787">
        <w:rPr>
          <w:bCs/>
          <w:lang w:val="fr-FR"/>
        </w:rPr>
        <w:t xml:space="preserve"> qu</w:t>
      </w:r>
      <w:r w:rsidR="006C734E">
        <w:rPr>
          <w:bCs/>
          <w:lang w:val="fr-FR"/>
        </w:rPr>
        <w:t>’</w:t>
      </w:r>
      <w:r w:rsidRPr="006F0787">
        <w:rPr>
          <w:bCs/>
          <w:lang w:val="fr-FR"/>
        </w:rPr>
        <w:t>il</w:t>
      </w:r>
      <w:r>
        <w:rPr>
          <w:bCs/>
          <w:lang w:val="fr-FR"/>
        </w:rPr>
        <w:t>s</w:t>
      </w:r>
      <w:r w:rsidRPr="006F0787">
        <w:rPr>
          <w:bCs/>
          <w:lang w:val="fr-FR"/>
        </w:rPr>
        <w:t xml:space="preserve"> </w:t>
      </w:r>
      <w:r>
        <w:rPr>
          <w:bCs/>
          <w:lang w:val="fr-FR"/>
        </w:rPr>
        <w:t xml:space="preserve">sont </w:t>
      </w:r>
      <w:r w:rsidRPr="006F0787">
        <w:rPr>
          <w:bCs/>
          <w:lang w:val="fr-FR"/>
        </w:rPr>
        <w:t>défini</w:t>
      </w:r>
      <w:r>
        <w:rPr>
          <w:bCs/>
          <w:lang w:val="fr-FR"/>
        </w:rPr>
        <w:t>s</w:t>
      </w:r>
      <w:r w:rsidRPr="006F0787">
        <w:rPr>
          <w:bCs/>
          <w:lang w:val="fr-FR"/>
        </w:rPr>
        <w:t xml:space="preserve"> dans le Règlement </w:t>
      </w:r>
      <w:r>
        <w:rPr>
          <w:bCs/>
          <w:lang w:val="fr-FR"/>
        </w:rPr>
        <w:t xml:space="preserve">ONU </w:t>
      </w:r>
      <w:r w:rsidRPr="002D4A27">
        <w:rPr>
          <w:rFonts w:eastAsia="MS Mincho"/>
          <w:bCs/>
          <w:lang w:val="fr-FR"/>
        </w:rPr>
        <w:t>n</w:t>
      </w:r>
      <w:r w:rsidRPr="002D4A27">
        <w:rPr>
          <w:rFonts w:eastAsia="MS Mincho"/>
          <w:bCs/>
          <w:vertAlign w:val="superscript"/>
          <w:lang w:val="fr-FR"/>
        </w:rPr>
        <w:t>o</w:t>
      </w:r>
      <w:r>
        <w:rPr>
          <w:bCs/>
          <w:lang w:val="fr-FR"/>
        </w:rPr>
        <w:t> 129, et </w:t>
      </w:r>
      <w:r w:rsidRPr="006F0787">
        <w:rPr>
          <w:bCs/>
          <w:lang w:val="fr-FR"/>
        </w:rPr>
        <w:t>qui satisfait aux prescriptions énoncées dans le présent Règlement</w:t>
      </w:r>
      <w:r>
        <w:rPr>
          <w:bCs/>
          <w:lang w:val="fr-FR"/>
        </w:rPr>
        <w:t>.</w:t>
      </w:r>
    </w:p>
    <w:p w14:paraId="08CC3AF8" w14:textId="342694DE" w:rsidR="00D52E31" w:rsidRPr="006F0787" w:rsidRDefault="00D52E31" w:rsidP="00D52E31">
      <w:pPr>
        <w:pStyle w:val="SingleTxtG"/>
        <w:ind w:left="2268" w:hanging="1134"/>
        <w:rPr>
          <w:bCs/>
          <w:lang w:val="fr-FR"/>
        </w:rPr>
      </w:pPr>
      <w:r w:rsidRPr="006F0787">
        <w:rPr>
          <w:bCs/>
          <w:lang w:val="fr-FR"/>
        </w:rPr>
        <w:t>2.41</w:t>
      </w:r>
      <w:r w:rsidRPr="006F0787">
        <w:rPr>
          <w:bCs/>
          <w:lang w:val="fr-FR"/>
        </w:rPr>
        <w:tab/>
      </w:r>
      <w:r>
        <w:rPr>
          <w:bCs/>
          <w:lang w:val="fr-FR"/>
        </w:rPr>
        <w:t xml:space="preserve">Par </w:t>
      </w:r>
      <w:r>
        <w:t>« </w:t>
      </w:r>
      <w:r>
        <w:rPr>
          <w:i/>
        </w:rPr>
        <w:t>t</w:t>
      </w:r>
      <w:r w:rsidRPr="00CD1FB2">
        <w:rPr>
          <w:i/>
        </w:rPr>
        <w:t>émoin de port de ceinture</w:t>
      </w:r>
      <w:r>
        <w:t> »,</w:t>
      </w:r>
      <w:r w:rsidRPr="00CD1FB2">
        <w:t xml:space="preserve"> </w:t>
      </w:r>
      <w:r>
        <w:t xml:space="preserve">on entend </w:t>
      </w:r>
      <w:r w:rsidRPr="00CD1FB2">
        <w:t>un système servant à prévenir le conducteur que l</w:t>
      </w:r>
      <w:r w:rsidR="006C734E">
        <w:t>’</w:t>
      </w:r>
      <w:r w:rsidRPr="00CD1FB2">
        <w:t>un des occupants n</w:t>
      </w:r>
      <w:r w:rsidR="006C734E">
        <w:t>’</w:t>
      </w:r>
      <w:r w:rsidRPr="00CD1FB2">
        <w:t>a pas bouclé sa ceinture de sécurité. Le</w:t>
      </w:r>
      <w:r>
        <w:t> </w:t>
      </w:r>
      <w:r w:rsidRPr="00CD1FB2">
        <w:t>système détecte les ceintures non bouclées et prévient le conducteur par un premier niveau d</w:t>
      </w:r>
      <w:r w:rsidR="006C734E">
        <w:t>’</w:t>
      </w:r>
      <w:r w:rsidRPr="00CD1FB2">
        <w:t>aler</w:t>
      </w:r>
      <w:r>
        <w:t>te ou un second niveau d</w:t>
      </w:r>
      <w:r w:rsidR="006C734E">
        <w:t>’</w:t>
      </w:r>
      <w:r>
        <w:t>alerte</w:t>
      </w:r>
      <w:r>
        <w:rPr>
          <w:bCs/>
          <w:lang w:val="fr-FR"/>
        </w:rPr>
        <w:t>.</w:t>
      </w:r>
    </w:p>
    <w:p w14:paraId="1DFEE77B" w14:textId="3DED9419" w:rsidR="00D52E31" w:rsidRPr="006F0787" w:rsidRDefault="00D52E31" w:rsidP="00D52E31">
      <w:pPr>
        <w:pStyle w:val="SingleTxtG"/>
        <w:ind w:left="2268" w:hanging="1134"/>
        <w:rPr>
          <w:lang w:val="fr-FR"/>
        </w:rPr>
      </w:pPr>
      <w:r w:rsidRPr="006F0787">
        <w:rPr>
          <w:lang w:val="fr-FR"/>
        </w:rPr>
        <w:t>2.42</w:t>
      </w:r>
      <w:r w:rsidRPr="006F0787">
        <w:rPr>
          <w:lang w:val="fr-FR"/>
        </w:rPr>
        <w:tab/>
      </w:r>
      <w:r>
        <w:rPr>
          <w:lang w:val="fr-FR"/>
        </w:rPr>
        <w:t>Par « </w:t>
      </w:r>
      <w:r>
        <w:rPr>
          <w:i/>
          <w:lang w:val="fr-FR"/>
        </w:rPr>
        <w:t>a</w:t>
      </w:r>
      <w:r w:rsidRPr="00783916">
        <w:rPr>
          <w:i/>
          <w:lang w:val="fr-FR"/>
        </w:rPr>
        <w:t>lerte visuelle</w:t>
      </w:r>
      <w:r>
        <w:rPr>
          <w:lang w:val="fr-FR"/>
        </w:rPr>
        <w:t> »,</w:t>
      </w:r>
      <w:r w:rsidRPr="006F0787">
        <w:rPr>
          <w:lang w:val="fr-FR"/>
        </w:rPr>
        <w:t xml:space="preserve"> </w:t>
      </w:r>
      <w:r>
        <w:rPr>
          <w:lang w:val="fr-FR"/>
        </w:rPr>
        <w:t xml:space="preserve">on entend </w:t>
      </w:r>
      <w:r w:rsidRPr="006F0787">
        <w:rPr>
          <w:lang w:val="fr-FR"/>
        </w:rPr>
        <w:t>une alerte par un signal visuel (lumineux, clignotant ou affichage d</w:t>
      </w:r>
      <w:r w:rsidR="006C734E">
        <w:rPr>
          <w:lang w:val="fr-FR"/>
        </w:rPr>
        <w:t>’</w:t>
      </w:r>
      <w:r w:rsidRPr="006F0787">
        <w:rPr>
          <w:lang w:val="fr-FR"/>
        </w:rPr>
        <w:t>un symbole ou d</w:t>
      </w:r>
      <w:r w:rsidR="006C734E">
        <w:rPr>
          <w:lang w:val="fr-FR"/>
        </w:rPr>
        <w:t>’</w:t>
      </w:r>
      <w:r w:rsidRPr="006F0787">
        <w:rPr>
          <w:lang w:val="fr-FR"/>
        </w:rPr>
        <w:t>un message)</w:t>
      </w:r>
      <w:r>
        <w:rPr>
          <w:lang w:val="fr-FR"/>
        </w:rPr>
        <w:t>.</w:t>
      </w:r>
    </w:p>
    <w:p w14:paraId="570313AD" w14:textId="77777777" w:rsidR="00D52E31" w:rsidRPr="006F0787" w:rsidRDefault="00D52E31" w:rsidP="00D52E31">
      <w:pPr>
        <w:pStyle w:val="SingleTxtG"/>
        <w:ind w:left="2268" w:hanging="1134"/>
        <w:rPr>
          <w:lang w:val="fr-FR"/>
        </w:rPr>
      </w:pPr>
      <w:r w:rsidRPr="006F0787">
        <w:rPr>
          <w:lang w:val="fr-FR"/>
        </w:rPr>
        <w:t>2.43</w:t>
      </w:r>
      <w:r w:rsidRPr="006F0787">
        <w:rPr>
          <w:lang w:val="fr-FR"/>
        </w:rPr>
        <w:tab/>
      </w:r>
      <w:r>
        <w:rPr>
          <w:lang w:val="fr-FR"/>
        </w:rPr>
        <w:t>Par « </w:t>
      </w:r>
      <w:r>
        <w:rPr>
          <w:i/>
          <w:lang w:val="fr-FR"/>
        </w:rPr>
        <w:t>a</w:t>
      </w:r>
      <w:r w:rsidRPr="00783916">
        <w:rPr>
          <w:i/>
          <w:lang w:val="fr-FR"/>
        </w:rPr>
        <w:t>lerte sonore</w:t>
      </w:r>
      <w:r>
        <w:rPr>
          <w:lang w:val="fr-FR"/>
        </w:rPr>
        <w:t> »,</w:t>
      </w:r>
      <w:r w:rsidRPr="006F0787">
        <w:rPr>
          <w:lang w:val="fr-FR"/>
        </w:rPr>
        <w:t xml:space="preserve"> </w:t>
      </w:r>
      <w:r>
        <w:rPr>
          <w:lang w:val="fr-FR"/>
        </w:rPr>
        <w:t xml:space="preserve">on entend </w:t>
      </w:r>
      <w:r w:rsidRPr="006F0787">
        <w:rPr>
          <w:lang w:val="fr-FR"/>
        </w:rPr>
        <w:t>une alerte par un signal sonore</w:t>
      </w:r>
      <w:r>
        <w:rPr>
          <w:lang w:val="fr-FR"/>
        </w:rPr>
        <w:t>.</w:t>
      </w:r>
    </w:p>
    <w:p w14:paraId="2C16C451" w14:textId="506960C3" w:rsidR="00D52E31" w:rsidRPr="00CD1FB2" w:rsidRDefault="00D52E31" w:rsidP="00D52E31">
      <w:pPr>
        <w:pStyle w:val="SingleTxtG"/>
        <w:tabs>
          <w:tab w:val="left" w:pos="2268"/>
        </w:tabs>
        <w:ind w:left="2268" w:hanging="1134"/>
      </w:pPr>
      <w:r w:rsidRPr="00CD1FB2">
        <w:t>2.44</w:t>
      </w:r>
      <w:r w:rsidRPr="00CD1FB2">
        <w:tab/>
      </w:r>
      <w:r>
        <w:t>Par « </w:t>
      </w:r>
      <w:r>
        <w:rPr>
          <w:i/>
        </w:rPr>
        <w:t>a</w:t>
      </w:r>
      <w:r w:rsidRPr="00CD1FB2">
        <w:rPr>
          <w:i/>
        </w:rPr>
        <w:t>lerte de premier niveau</w:t>
      </w:r>
      <w:r>
        <w:t> »,</w:t>
      </w:r>
      <w:r w:rsidRPr="00CD1FB2">
        <w:t xml:space="preserve"> </w:t>
      </w:r>
      <w:r>
        <w:t xml:space="preserve">on entend </w:t>
      </w:r>
      <w:r w:rsidRPr="00CD1FB2">
        <w:t>une alerte visuelle qui se déclenche lorsque le contact est mis ou que le coupe-circuit principal est fermé et que la ceinture de l</w:t>
      </w:r>
      <w:r w:rsidR="006C734E">
        <w:t>’</w:t>
      </w:r>
      <w:r w:rsidRPr="00CD1FB2">
        <w:t>un des occupants n</w:t>
      </w:r>
      <w:r w:rsidR="006C734E">
        <w:t>’</w:t>
      </w:r>
      <w:r w:rsidRPr="00CD1FB2">
        <w:t>est pas bouclée. L</w:t>
      </w:r>
      <w:r w:rsidR="006C734E">
        <w:t>’</w:t>
      </w:r>
      <w:r w:rsidRPr="00CD1FB2">
        <w:t>alerte visuelle peut être doublée d</w:t>
      </w:r>
      <w:r w:rsidR="006C734E">
        <w:t>’</w:t>
      </w:r>
      <w:r w:rsidRPr="00CD1FB2">
        <w:t>une alerte sonore.</w:t>
      </w:r>
    </w:p>
    <w:p w14:paraId="0076238F" w14:textId="5DB2C684" w:rsidR="00D52E31" w:rsidRPr="00CD1FB2" w:rsidRDefault="00D52E31" w:rsidP="00D52E31">
      <w:pPr>
        <w:pStyle w:val="SingleTxtG"/>
        <w:tabs>
          <w:tab w:val="left" w:pos="2268"/>
        </w:tabs>
        <w:ind w:left="2268" w:hanging="1134"/>
      </w:pPr>
      <w:r w:rsidRPr="00CD1FB2">
        <w:t>2.45</w:t>
      </w:r>
      <w:r w:rsidRPr="00CD1FB2">
        <w:tab/>
      </w:r>
      <w:r>
        <w:t>Par « </w:t>
      </w:r>
      <w:r>
        <w:rPr>
          <w:i/>
        </w:rPr>
        <w:t>a</w:t>
      </w:r>
      <w:r w:rsidRPr="00CD1FB2">
        <w:rPr>
          <w:i/>
        </w:rPr>
        <w:t>lerte de second niveau</w:t>
      </w:r>
      <w:r>
        <w:t> »,</w:t>
      </w:r>
      <w:r w:rsidRPr="00CD1FB2">
        <w:t xml:space="preserve"> </w:t>
      </w:r>
      <w:r>
        <w:t xml:space="preserve">on entend </w:t>
      </w:r>
      <w:r w:rsidRPr="00CD1FB2">
        <w:t xml:space="preserve">une alerte visuelle et sonore activée lorsque </w:t>
      </w:r>
      <w:r>
        <w:t xml:space="preserve">le véhicule est conduit conformément </w:t>
      </w:r>
      <w:r w:rsidRPr="00CD1FB2">
        <w:t>aux paragraphes 8.4.2.4.1.1 à 8.4.2.4.1.3 et qu</w:t>
      </w:r>
      <w:r w:rsidR="006C734E">
        <w:t>’</w:t>
      </w:r>
      <w:r>
        <w:t xml:space="preserve">un </w:t>
      </w:r>
      <w:r w:rsidRPr="00CD1FB2">
        <w:t>occupant n</w:t>
      </w:r>
      <w:r w:rsidR="006C734E">
        <w:t>’</w:t>
      </w:r>
      <w:r w:rsidRPr="00CD1FB2">
        <w:t xml:space="preserve">a pas bouclé sa ceinture </w:t>
      </w:r>
      <w:r>
        <w:t>ou la détache, en fonction des prescriptions qui s</w:t>
      </w:r>
      <w:r w:rsidR="006C734E">
        <w:t>’</w:t>
      </w:r>
      <w:r>
        <w:t>appliquent à la place assise qu</w:t>
      </w:r>
      <w:r w:rsidR="006C734E">
        <w:t>’</w:t>
      </w:r>
      <w:r>
        <w:t>il occupe</w:t>
      </w:r>
      <w:r w:rsidRPr="00CD1FB2">
        <w:t>.</w:t>
      </w:r>
    </w:p>
    <w:p w14:paraId="4F3EC70A" w14:textId="18191C51" w:rsidR="00D52E31" w:rsidRPr="006F0787" w:rsidRDefault="00D52E31" w:rsidP="00D52E31">
      <w:pPr>
        <w:pStyle w:val="SingleTxtG"/>
        <w:ind w:left="2268" w:hanging="1134"/>
        <w:rPr>
          <w:lang w:val="fr-FR"/>
        </w:rPr>
      </w:pPr>
      <w:r w:rsidRPr="00CD1FB2">
        <w:t>2.46</w:t>
      </w:r>
      <w:r w:rsidRPr="00CD1FB2">
        <w:tab/>
      </w:r>
      <w:r>
        <w:t>Par « </w:t>
      </w:r>
      <w:r>
        <w:rPr>
          <w:i/>
        </w:rPr>
        <w:t>c</w:t>
      </w:r>
      <w:r w:rsidRPr="00CD1FB2">
        <w:rPr>
          <w:i/>
        </w:rPr>
        <w:t>einture de sécurité non bouclée</w:t>
      </w:r>
      <w:r>
        <w:t> »,</w:t>
      </w:r>
      <w:r w:rsidRPr="00CD1FB2">
        <w:t xml:space="preserve"> </w:t>
      </w:r>
      <w:r>
        <w:t>on entend</w:t>
      </w:r>
      <w:r w:rsidRPr="00CD1FB2">
        <w:t>, au choix du constructeur, soit que la ceinture d</w:t>
      </w:r>
      <w:r w:rsidR="006C734E">
        <w:t>’</w:t>
      </w:r>
      <w:r w:rsidRPr="00CD1FB2">
        <w:t>un occupant n</w:t>
      </w:r>
      <w:r w:rsidR="006C734E">
        <w:t>’</w:t>
      </w:r>
      <w:r w:rsidRPr="00CD1FB2">
        <w:t>est pas bouclée, soit que la longueur de sangle déroulée est inférieure à la longueur de sangle nécessaire pour boucler la ceinture d</w:t>
      </w:r>
      <w:r w:rsidR="006C734E">
        <w:t>’</w:t>
      </w:r>
      <w:r w:rsidRPr="00CD1FB2">
        <w:t>un siège inoccupé placé dans sa position la plus en arrière.</w:t>
      </w:r>
    </w:p>
    <w:p w14:paraId="3666BD46" w14:textId="77777777" w:rsidR="00D52E31" w:rsidRPr="006F0787" w:rsidRDefault="00D52E31" w:rsidP="00D52E31">
      <w:pPr>
        <w:pStyle w:val="SingleTxtG"/>
        <w:ind w:left="2268" w:hanging="1134"/>
        <w:rPr>
          <w:lang w:val="fr-FR"/>
        </w:rPr>
      </w:pPr>
      <w:r w:rsidRPr="006F0787">
        <w:rPr>
          <w:lang w:val="fr-FR"/>
        </w:rPr>
        <w:t>2.47</w:t>
      </w:r>
      <w:r w:rsidRPr="006F0787">
        <w:rPr>
          <w:lang w:val="fr-FR"/>
        </w:rPr>
        <w:tab/>
      </w:r>
      <w:r>
        <w:rPr>
          <w:lang w:val="fr-FR"/>
        </w:rPr>
        <w:t>Par « </w:t>
      </w:r>
      <w:r>
        <w:rPr>
          <w:i/>
          <w:lang w:val="fr-FR"/>
        </w:rPr>
        <w:t>v</w:t>
      </w:r>
      <w:r w:rsidRPr="00783916">
        <w:rPr>
          <w:i/>
          <w:lang w:val="fr-FR"/>
        </w:rPr>
        <w:t>éhicule en utilisation normale</w:t>
      </w:r>
      <w:r>
        <w:rPr>
          <w:lang w:val="fr-FR"/>
        </w:rPr>
        <w:t> »,</w:t>
      </w:r>
      <w:r w:rsidRPr="006F0787">
        <w:rPr>
          <w:lang w:val="fr-FR"/>
        </w:rPr>
        <w:t xml:space="preserve"> </w:t>
      </w:r>
      <w:r>
        <w:rPr>
          <w:lang w:val="fr-FR"/>
        </w:rPr>
        <w:t xml:space="preserve">on entend </w:t>
      </w:r>
      <w:r w:rsidRPr="006F0787">
        <w:rPr>
          <w:lang w:val="fr-FR"/>
        </w:rPr>
        <w:t>un véhicule circulant en marche avant à une vitesse supérieure à 10 km/h.</w:t>
      </w:r>
    </w:p>
    <w:p w14:paraId="1E78084A" w14:textId="7C4AEA5D" w:rsidR="00D52E31" w:rsidRPr="002D4A27" w:rsidRDefault="00D52E31" w:rsidP="00D52E31">
      <w:pPr>
        <w:pStyle w:val="HChG"/>
        <w:tabs>
          <w:tab w:val="clear" w:pos="851"/>
        </w:tabs>
        <w:ind w:left="2268"/>
        <w:rPr>
          <w:lang w:val="fr-FR"/>
        </w:rPr>
      </w:pPr>
      <w:r w:rsidRPr="002D4A27">
        <w:rPr>
          <w:lang w:val="fr-FR"/>
        </w:rPr>
        <w:lastRenderedPageBreak/>
        <w:t>3.</w:t>
      </w:r>
      <w:r w:rsidRPr="002D4A27">
        <w:rPr>
          <w:lang w:val="fr-FR"/>
        </w:rPr>
        <w:tab/>
        <w:t>Demande d</w:t>
      </w:r>
      <w:r w:rsidR="006C734E">
        <w:rPr>
          <w:lang w:val="fr-FR"/>
        </w:rPr>
        <w:t>’</w:t>
      </w:r>
      <w:r w:rsidRPr="002D4A27">
        <w:rPr>
          <w:lang w:val="fr-FR"/>
        </w:rPr>
        <w:t>homologation</w:t>
      </w:r>
    </w:p>
    <w:p w14:paraId="7DE2BAE6" w14:textId="77777777" w:rsidR="00D52E31" w:rsidRPr="006F0787" w:rsidRDefault="00D52E31" w:rsidP="00D52E31">
      <w:pPr>
        <w:pStyle w:val="SingleTxtG"/>
        <w:keepNext/>
        <w:ind w:left="2268" w:hanging="1134"/>
        <w:jc w:val="left"/>
        <w:rPr>
          <w:lang w:val="fr-FR"/>
        </w:rPr>
      </w:pPr>
      <w:r w:rsidRPr="006F0787">
        <w:rPr>
          <w:lang w:val="fr-FR"/>
        </w:rPr>
        <w:t>3.1</w:t>
      </w:r>
      <w:r w:rsidRPr="006F0787">
        <w:rPr>
          <w:lang w:val="fr-FR"/>
        </w:rPr>
        <w:tab/>
        <w:t>Type de véhicule</w:t>
      </w:r>
    </w:p>
    <w:p w14:paraId="7E28F659" w14:textId="6405511D" w:rsidR="00D52E31" w:rsidRPr="006F0787" w:rsidRDefault="00D52E31" w:rsidP="00D52E31">
      <w:pPr>
        <w:pStyle w:val="SingleTxtG"/>
        <w:ind w:left="2268" w:hanging="1134"/>
        <w:rPr>
          <w:lang w:val="fr-FR"/>
        </w:rPr>
      </w:pPr>
      <w:r w:rsidRPr="006F0787">
        <w:rPr>
          <w:lang w:val="fr-FR"/>
        </w:rPr>
        <w:t>3.1.1</w:t>
      </w:r>
      <w:r w:rsidRPr="006F0787">
        <w:rPr>
          <w:lang w:val="fr-FR"/>
        </w:rPr>
        <w:tab/>
        <w:t>La demande d</w:t>
      </w:r>
      <w:r w:rsidR="006C734E">
        <w:rPr>
          <w:lang w:val="fr-FR"/>
        </w:rPr>
        <w:t>’</w:t>
      </w:r>
      <w:r w:rsidRPr="006F0787">
        <w:rPr>
          <w:lang w:val="fr-FR"/>
        </w:rPr>
        <w:t>homologation d</w:t>
      </w:r>
      <w:r w:rsidR="006C734E">
        <w:rPr>
          <w:lang w:val="fr-FR"/>
        </w:rPr>
        <w:t>’</w:t>
      </w:r>
      <w:r w:rsidRPr="006F0787">
        <w:rPr>
          <w:lang w:val="fr-FR"/>
        </w:rPr>
        <w:t>un type de véhicule en ce qui concerne l</w:t>
      </w:r>
      <w:r w:rsidR="006C734E">
        <w:rPr>
          <w:lang w:val="fr-FR"/>
        </w:rPr>
        <w:t>’</w:t>
      </w:r>
      <w:r w:rsidRPr="006F0787">
        <w:rPr>
          <w:lang w:val="fr-FR"/>
        </w:rPr>
        <w:t>installation de ses ceintures de sécurité et systèmes de retenue est présentée par le constructeur du véhicule ou son représentant dûment accrédité.</w:t>
      </w:r>
    </w:p>
    <w:p w14:paraId="047FAAA6" w14:textId="77777777" w:rsidR="00D52E31" w:rsidRPr="006F0787" w:rsidRDefault="00D52E31" w:rsidP="00D52E31">
      <w:pPr>
        <w:pStyle w:val="SingleTxtG"/>
        <w:keepNext/>
        <w:ind w:left="2268" w:hanging="1134"/>
        <w:rPr>
          <w:lang w:val="fr-FR"/>
        </w:rPr>
      </w:pPr>
      <w:r w:rsidRPr="006F0787">
        <w:rPr>
          <w:lang w:val="fr-FR"/>
        </w:rPr>
        <w:t>3.1.2</w:t>
      </w:r>
      <w:r w:rsidRPr="006F0787">
        <w:rPr>
          <w:lang w:val="fr-FR"/>
        </w:rPr>
        <w:tab/>
        <w:t>Elle est accompagnée des pièces mentionnées ci-après, en triple exemplaire, et des indications suivantes</w:t>
      </w:r>
      <w:r>
        <w:rPr>
          <w:lang w:val="fr-FR"/>
        </w:rPr>
        <w:t> :</w:t>
      </w:r>
    </w:p>
    <w:p w14:paraId="30C24E97" w14:textId="5BA1910D" w:rsidR="00D52E31" w:rsidRPr="006F0787" w:rsidRDefault="00D52E31" w:rsidP="00D52E31">
      <w:pPr>
        <w:pStyle w:val="SingleTxtG"/>
        <w:ind w:left="2268" w:hanging="1134"/>
        <w:rPr>
          <w:lang w:val="fr-FR"/>
        </w:rPr>
      </w:pPr>
      <w:r w:rsidRPr="006F0787">
        <w:rPr>
          <w:lang w:val="fr-FR"/>
        </w:rPr>
        <w:t>3.1.2.1</w:t>
      </w:r>
      <w:r w:rsidRPr="006F0787">
        <w:rPr>
          <w:lang w:val="fr-FR"/>
        </w:rPr>
        <w:tab/>
        <w:t>Dessins donnant une vue d</w:t>
      </w:r>
      <w:r w:rsidR="006C734E">
        <w:rPr>
          <w:lang w:val="fr-FR"/>
        </w:rPr>
        <w:t>’</w:t>
      </w:r>
      <w:r w:rsidRPr="006F0787">
        <w:rPr>
          <w:lang w:val="fr-FR"/>
        </w:rPr>
        <w:t>ensemble de la structure du véhicule à une échelle appropriée, avec l</w:t>
      </w:r>
      <w:r w:rsidR="006C734E">
        <w:rPr>
          <w:lang w:val="fr-FR"/>
        </w:rPr>
        <w:t>’</w:t>
      </w:r>
      <w:r w:rsidRPr="006F0787">
        <w:rPr>
          <w:lang w:val="fr-FR"/>
        </w:rPr>
        <w:t>indication des emplacements des ceintures de sécurité et dessins détaillés des ceintures de sécurité et de leurs points d</w:t>
      </w:r>
      <w:r w:rsidR="006C734E">
        <w:rPr>
          <w:lang w:val="fr-FR"/>
        </w:rPr>
        <w:t>’</w:t>
      </w:r>
      <w:r w:rsidRPr="006F0787">
        <w:rPr>
          <w:lang w:val="fr-FR"/>
        </w:rPr>
        <w:t>ancrage</w:t>
      </w:r>
      <w:r>
        <w:rPr>
          <w:lang w:val="fr-FR"/>
        </w:rPr>
        <w:t> ;</w:t>
      </w:r>
    </w:p>
    <w:p w14:paraId="294DB7BF" w14:textId="77777777" w:rsidR="00D52E31" w:rsidRPr="006F0787" w:rsidRDefault="00D52E31" w:rsidP="00D52E31">
      <w:pPr>
        <w:pStyle w:val="SingleTxtG"/>
        <w:ind w:left="2268" w:hanging="1134"/>
        <w:rPr>
          <w:lang w:val="fr-FR"/>
        </w:rPr>
      </w:pPr>
      <w:r w:rsidRPr="006F0787">
        <w:rPr>
          <w:lang w:val="fr-FR"/>
        </w:rPr>
        <w:t>3.1.2.2</w:t>
      </w:r>
      <w:r w:rsidRPr="006F0787">
        <w:rPr>
          <w:lang w:val="fr-FR"/>
        </w:rPr>
        <w:tab/>
        <w:t>Indication de la nature des matériaux pouvant influer sur la résistance des ceintures de sécurité</w:t>
      </w:r>
      <w:r>
        <w:rPr>
          <w:lang w:val="fr-FR"/>
        </w:rPr>
        <w:t> ;</w:t>
      </w:r>
    </w:p>
    <w:p w14:paraId="258ED967" w14:textId="77777777" w:rsidR="00D52E31" w:rsidRPr="006F0787" w:rsidRDefault="00D52E31" w:rsidP="00D52E31">
      <w:pPr>
        <w:pStyle w:val="SingleTxtG"/>
        <w:ind w:left="2268" w:hanging="1134"/>
        <w:rPr>
          <w:lang w:val="fr-FR"/>
        </w:rPr>
      </w:pPr>
      <w:r w:rsidRPr="006F0787">
        <w:rPr>
          <w:lang w:val="fr-FR"/>
        </w:rPr>
        <w:t>3.1.2.3</w:t>
      </w:r>
      <w:r w:rsidRPr="006F0787">
        <w:rPr>
          <w:lang w:val="fr-FR"/>
        </w:rPr>
        <w:tab/>
        <w:t>Description technique des ceintures de sécurité</w:t>
      </w:r>
      <w:r>
        <w:rPr>
          <w:lang w:val="fr-FR"/>
        </w:rPr>
        <w:t> ;</w:t>
      </w:r>
    </w:p>
    <w:p w14:paraId="7437150A" w14:textId="77777777" w:rsidR="00D52E31" w:rsidRPr="006F0787" w:rsidRDefault="00D52E31" w:rsidP="00D52E31">
      <w:pPr>
        <w:pStyle w:val="SingleTxtG"/>
        <w:keepNext/>
        <w:ind w:left="2268" w:hanging="1134"/>
        <w:rPr>
          <w:lang w:val="fr-FR"/>
        </w:rPr>
      </w:pPr>
      <w:r w:rsidRPr="006F0787">
        <w:rPr>
          <w:lang w:val="fr-FR"/>
        </w:rPr>
        <w:t>3.1.2.4</w:t>
      </w:r>
      <w:r w:rsidRPr="006F0787">
        <w:rPr>
          <w:lang w:val="fr-FR"/>
        </w:rPr>
        <w:tab/>
        <w:t>Pour les ceintures de sécurité fixées à la structure du siège</w:t>
      </w:r>
      <w:r>
        <w:rPr>
          <w:lang w:val="fr-FR"/>
        </w:rPr>
        <w:t> :</w:t>
      </w:r>
    </w:p>
    <w:p w14:paraId="002F0B8F" w14:textId="77777777" w:rsidR="00D52E31" w:rsidRPr="006F0787" w:rsidRDefault="00D52E31" w:rsidP="00D52E31">
      <w:pPr>
        <w:pStyle w:val="SingleTxtG"/>
        <w:ind w:left="2268" w:hanging="1134"/>
        <w:rPr>
          <w:lang w:val="fr-FR"/>
        </w:rPr>
      </w:pPr>
      <w:r w:rsidRPr="006F0787">
        <w:rPr>
          <w:lang w:val="fr-FR"/>
        </w:rPr>
        <w:t>3.1.2.5</w:t>
      </w:r>
      <w:r w:rsidRPr="006F0787">
        <w:rPr>
          <w:lang w:val="fr-FR"/>
        </w:rPr>
        <w:tab/>
        <w:t>Une description détaillée du type de véhicule en ce qui concerne la construction des sièges, de leurs ancrages et de leurs systèmes de réglage et de verrouillage</w:t>
      </w:r>
      <w:r>
        <w:rPr>
          <w:lang w:val="fr-FR"/>
        </w:rPr>
        <w:t> ;</w:t>
      </w:r>
    </w:p>
    <w:p w14:paraId="27DB2838" w14:textId="77777777" w:rsidR="00D52E31" w:rsidRPr="006F0787" w:rsidRDefault="00D52E31" w:rsidP="00D52E31">
      <w:pPr>
        <w:pStyle w:val="SingleTxtG"/>
        <w:ind w:left="2268" w:hanging="1134"/>
        <w:rPr>
          <w:lang w:val="fr-FR"/>
        </w:rPr>
      </w:pPr>
      <w:r w:rsidRPr="006F0787">
        <w:rPr>
          <w:lang w:val="fr-FR"/>
        </w:rPr>
        <w:t>3.1.2.6</w:t>
      </w:r>
      <w:r w:rsidRPr="006F0787">
        <w:rPr>
          <w:lang w:val="fr-FR"/>
        </w:rPr>
        <w:tab/>
        <w:t>Des dessins des sièges, de leurs ancrages sur le véhicule et de leurs systèmes de réglage et de verrouillage, à une échelle appropriée et suffisamment détaillés.</w:t>
      </w:r>
    </w:p>
    <w:p w14:paraId="1DA2B9D3" w14:textId="0C89C5C7" w:rsidR="00D52E31" w:rsidRPr="006F0787" w:rsidRDefault="00D52E31" w:rsidP="00D52E31">
      <w:pPr>
        <w:pStyle w:val="SingleTxtG"/>
        <w:ind w:left="2268" w:hanging="1134"/>
        <w:rPr>
          <w:lang w:val="fr-FR"/>
        </w:rPr>
      </w:pPr>
      <w:r w:rsidRPr="006F0787">
        <w:rPr>
          <w:lang w:val="fr-FR"/>
        </w:rPr>
        <w:t>3.1.3</w:t>
      </w:r>
      <w:r w:rsidRPr="006F0787">
        <w:rPr>
          <w:lang w:val="fr-FR"/>
        </w:rPr>
        <w:tab/>
        <w:t>Il doit être présenté au service technique chargé des essais d</w:t>
      </w:r>
      <w:r w:rsidR="006C734E">
        <w:rPr>
          <w:lang w:val="fr-FR"/>
        </w:rPr>
        <w:t>’</w:t>
      </w:r>
      <w:r w:rsidRPr="006F0787">
        <w:rPr>
          <w:lang w:val="fr-FR"/>
        </w:rPr>
        <w:t>homologation, au gré du constructeur, soit un véhicule représentatif du type de véhicule à homologuer, soit les parties du véhicule considérées comme essentielles par ce service pour les essais des ceintures de sécurité.</w:t>
      </w:r>
    </w:p>
    <w:p w14:paraId="06BF8E7A" w14:textId="77777777" w:rsidR="00D52E31" w:rsidRPr="006F0787" w:rsidRDefault="00D52E31" w:rsidP="00D52E31">
      <w:pPr>
        <w:pStyle w:val="SingleTxtG"/>
        <w:keepNext/>
        <w:ind w:left="2268" w:hanging="1134"/>
        <w:jc w:val="left"/>
        <w:rPr>
          <w:lang w:val="fr-FR"/>
        </w:rPr>
      </w:pPr>
      <w:r w:rsidRPr="006F0787">
        <w:rPr>
          <w:lang w:val="fr-FR"/>
        </w:rPr>
        <w:t>3.2</w:t>
      </w:r>
      <w:r w:rsidRPr="006F0787">
        <w:rPr>
          <w:lang w:val="fr-FR"/>
        </w:rPr>
        <w:tab/>
        <w:t>Type de ceinture de sécurité</w:t>
      </w:r>
    </w:p>
    <w:p w14:paraId="7DC981FC" w14:textId="09EC3479" w:rsidR="00D52E31" w:rsidRPr="006F0787" w:rsidRDefault="00D52E31" w:rsidP="00D52E31">
      <w:pPr>
        <w:pStyle w:val="SingleTxtG"/>
        <w:ind w:left="2268" w:hanging="1134"/>
        <w:rPr>
          <w:lang w:val="fr-FR"/>
        </w:rPr>
      </w:pPr>
      <w:r w:rsidRPr="006F0787">
        <w:rPr>
          <w:lang w:val="fr-FR"/>
        </w:rPr>
        <w:t>3.2.1</w:t>
      </w:r>
      <w:r w:rsidRPr="006F0787">
        <w:rPr>
          <w:lang w:val="fr-FR"/>
        </w:rPr>
        <w:tab/>
        <w:t>La demande d</w:t>
      </w:r>
      <w:r w:rsidR="006C734E">
        <w:rPr>
          <w:lang w:val="fr-FR"/>
        </w:rPr>
        <w:t>’</w:t>
      </w:r>
      <w:r w:rsidRPr="006F0787">
        <w:rPr>
          <w:lang w:val="fr-FR"/>
        </w:rPr>
        <w:t>homologation d</w:t>
      </w:r>
      <w:r w:rsidR="006C734E">
        <w:rPr>
          <w:lang w:val="fr-FR"/>
        </w:rPr>
        <w:t>’</w:t>
      </w:r>
      <w:r w:rsidRPr="006F0787">
        <w:rPr>
          <w:lang w:val="fr-FR"/>
        </w:rPr>
        <w:t>un type de ceinture de sécurité est présentée par le détenteur de la marque de fabrique ou de commerce ou par son représentant dûment accrédité. S</w:t>
      </w:r>
      <w:r w:rsidR="006C734E">
        <w:rPr>
          <w:lang w:val="fr-FR"/>
        </w:rPr>
        <w:t>’</w:t>
      </w:r>
      <w:r w:rsidRPr="006F0787">
        <w:rPr>
          <w:lang w:val="fr-FR"/>
        </w:rPr>
        <w:t>il s</w:t>
      </w:r>
      <w:r w:rsidR="006C734E">
        <w:rPr>
          <w:lang w:val="fr-FR"/>
        </w:rPr>
        <w:t>’</w:t>
      </w:r>
      <w:r w:rsidRPr="006F0787">
        <w:rPr>
          <w:lang w:val="fr-FR"/>
        </w:rPr>
        <w:t>agit d</w:t>
      </w:r>
      <w:r w:rsidR="006C734E">
        <w:rPr>
          <w:lang w:val="fr-FR"/>
        </w:rPr>
        <w:t>’</w:t>
      </w:r>
      <w:r w:rsidRPr="006F0787">
        <w:rPr>
          <w:lang w:val="fr-FR"/>
        </w:rPr>
        <w:t>un système de retenue, la</w:t>
      </w:r>
      <w:r>
        <w:rPr>
          <w:lang w:val="fr-FR"/>
        </w:rPr>
        <w:t> </w:t>
      </w:r>
      <w:r w:rsidRPr="006F0787">
        <w:rPr>
          <w:lang w:val="fr-FR"/>
        </w:rPr>
        <w:t>demande d</w:t>
      </w:r>
      <w:r w:rsidR="006C734E">
        <w:rPr>
          <w:lang w:val="fr-FR"/>
        </w:rPr>
        <w:t>’</w:t>
      </w:r>
      <w:r w:rsidRPr="006F0787">
        <w:rPr>
          <w:lang w:val="fr-FR"/>
        </w:rPr>
        <w:t>homologation d</w:t>
      </w:r>
      <w:r w:rsidR="006C734E">
        <w:rPr>
          <w:lang w:val="fr-FR"/>
        </w:rPr>
        <w:t>’</w:t>
      </w:r>
      <w:r w:rsidRPr="006F0787">
        <w:rPr>
          <w:lang w:val="fr-FR"/>
        </w:rPr>
        <w:t>un type de système de retenue sera présentée par le détenteur de la marque de fabrique ou de commerce ou par son représentant, ou par le constructeur du véhicule dans lequel ce système doit être installé ou son représentant.</w:t>
      </w:r>
    </w:p>
    <w:p w14:paraId="368C8C12" w14:textId="04850972" w:rsidR="00D52E31" w:rsidRPr="006F0787" w:rsidRDefault="00D52E31" w:rsidP="00D52E31">
      <w:pPr>
        <w:pStyle w:val="SingleTxtG"/>
        <w:keepNext/>
        <w:ind w:left="2268" w:hanging="1134"/>
        <w:rPr>
          <w:lang w:val="fr-FR"/>
        </w:rPr>
      </w:pPr>
      <w:r w:rsidRPr="006F0787">
        <w:rPr>
          <w:lang w:val="fr-FR"/>
        </w:rPr>
        <w:t>3.2.2</w:t>
      </w:r>
      <w:r w:rsidRPr="006F0787">
        <w:rPr>
          <w:lang w:val="fr-FR"/>
        </w:rPr>
        <w:tab/>
        <w:t>La demande d</w:t>
      </w:r>
      <w:r w:rsidR="006C734E">
        <w:rPr>
          <w:lang w:val="fr-FR"/>
        </w:rPr>
        <w:t>’</w:t>
      </w:r>
      <w:r w:rsidRPr="006F0787">
        <w:rPr>
          <w:lang w:val="fr-FR"/>
        </w:rPr>
        <w:t>homologation sera accompagnée</w:t>
      </w:r>
      <w:r>
        <w:rPr>
          <w:lang w:val="fr-FR"/>
        </w:rPr>
        <w:t> :</w:t>
      </w:r>
    </w:p>
    <w:p w14:paraId="48E65B31" w14:textId="61A2DD6A" w:rsidR="00D52E31" w:rsidRPr="006F0787" w:rsidRDefault="00D52E31" w:rsidP="00D52E31">
      <w:pPr>
        <w:pStyle w:val="SingleTxtG"/>
        <w:ind w:left="2268" w:hanging="1134"/>
        <w:rPr>
          <w:lang w:val="fr-FR"/>
        </w:rPr>
      </w:pPr>
      <w:r w:rsidRPr="006F0787">
        <w:rPr>
          <w:lang w:val="fr-FR"/>
        </w:rPr>
        <w:t>3.2.2.1</w:t>
      </w:r>
      <w:r w:rsidRPr="006F0787">
        <w:rPr>
          <w:lang w:val="fr-FR"/>
        </w:rPr>
        <w:tab/>
        <w:t>D</w:t>
      </w:r>
      <w:r w:rsidR="006C734E">
        <w:rPr>
          <w:lang w:val="fr-FR"/>
        </w:rPr>
        <w:t>’</w:t>
      </w:r>
      <w:r w:rsidRPr="006F0787">
        <w:rPr>
          <w:lang w:val="fr-FR"/>
        </w:rPr>
        <w:t>une description technique du type de ceinture, désignant les sangles et les parties rigides utilisées, accompagnée des dessins des éléments constituant la ceinture</w:t>
      </w:r>
      <w:r>
        <w:rPr>
          <w:lang w:val="fr-FR"/>
        </w:rPr>
        <w:t> ;</w:t>
      </w:r>
      <w:r w:rsidRPr="006F0787">
        <w:rPr>
          <w:lang w:val="fr-FR"/>
        </w:rPr>
        <w:t xml:space="preserve"> les dessins doivent montrer la position prévue pour le numéro d</w:t>
      </w:r>
      <w:r w:rsidR="006C734E">
        <w:rPr>
          <w:lang w:val="fr-FR"/>
        </w:rPr>
        <w:t>’</w:t>
      </w:r>
      <w:r w:rsidRPr="006F0787">
        <w:rPr>
          <w:lang w:val="fr-FR"/>
        </w:rPr>
        <w:t>homologation et le(s) symbole(s) additionnel(s) par rapport au cercle de la marque d</w:t>
      </w:r>
      <w:r w:rsidR="006C734E">
        <w:rPr>
          <w:lang w:val="fr-FR"/>
        </w:rPr>
        <w:t>’</w:t>
      </w:r>
      <w:r w:rsidRPr="006F0787">
        <w:rPr>
          <w:lang w:val="fr-FR"/>
        </w:rPr>
        <w:t>homologation. La description mentionnera la couleur du modèle présenté à l</w:t>
      </w:r>
      <w:r w:rsidR="006C734E">
        <w:rPr>
          <w:lang w:val="fr-FR"/>
        </w:rPr>
        <w:t>’</w:t>
      </w:r>
      <w:r w:rsidRPr="006F0787">
        <w:rPr>
          <w:lang w:val="fr-FR"/>
        </w:rPr>
        <w:t>homologation et précisera le(s) type(s) de véhicule pour lequel (lesquels) ce type de ceinture est conçu. S</w:t>
      </w:r>
      <w:r w:rsidR="006C734E">
        <w:rPr>
          <w:lang w:val="fr-FR"/>
        </w:rPr>
        <w:t>’</w:t>
      </w:r>
      <w:r w:rsidRPr="006F0787">
        <w:rPr>
          <w:lang w:val="fr-FR"/>
        </w:rPr>
        <w:t>il s</w:t>
      </w:r>
      <w:r w:rsidR="006C734E">
        <w:rPr>
          <w:lang w:val="fr-FR"/>
        </w:rPr>
        <w:t>’</w:t>
      </w:r>
      <w:r w:rsidRPr="006F0787">
        <w:rPr>
          <w:lang w:val="fr-FR"/>
        </w:rPr>
        <w:t>agit de rétracteurs, il sera joint des instructions de montage de l</w:t>
      </w:r>
      <w:r w:rsidR="006C734E">
        <w:rPr>
          <w:lang w:val="fr-FR"/>
        </w:rPr>
        <w:t>’</w:t>
      </w:r>
      <w:r w:rsidRPr="006F0787">
        <w:rPr>
          <w:lang w:val="fr-FR"/>
        </w:rPr>
        <w:t>organe sensible et, pour les dispositifs ou systèmes de précharge, une description technique complète de leur fabrication et de leur fonctionnement</w:t>
      </w:r>
      <w:r>
        <w:rPr>
          <w:lang w:val="fr-FR"/>
        </w:rPr>
        <w:t>,</w:t>
      </w:r>
      <w:r w:rsidRPr="006F0787">
        <w:rPr>
          <w:lang w:val="fr-FR"/>
        </w:rPr>
        <w:t xml:space="preserve"> y</w:t>
      </w:r>
      <w:r>
        <w:rPr>
          <w:lang w:val="fr-FR"/>
        </w:rPr>
        <w:t xml:space="preserve"> </w:t>
      </w:r>
      <w:r w:rsidRPr="006F0787">
        <w:rPr>
          <w:lang w:val="fr-FR"/>
        </w:rPr>
        <w:t>compris, le cas échéant, de l</w:t>
      </w:r>
      <w:r w:rsidR="006C734E">
        <w:rPr>
          <w:lang w:val="fr-FR"/>
        </w:rPr>
        <w:t>’</w:t>
      </w:r>
      <w:r w:rsidRPr="006F0787">
        <w:rPr>
          <w:lang w:val="fr-FR"/>
        </w:rPr>
        <w:t>organe sensible, avec indication du mode d</w:t>
      </w:r>
      <w:r w:rsidR="006C734E">
        <w:rPr>
          <w:lang w:val="fr-FR"/>
        </w:rPr>
        <w:t>’</w:t>
      </w:r>
      <w:r w:rsidRPr="006F0787">
        <w:rPr>
          <w:lang w:val="fr-FR"/>
        </w:rPr>
        <w:t>activation et de la méthode appropriée pour éviter un actionnement involontaire. S</w:t>
      </w:r>
      <w:r w:rsidR="006C734E">
        <w:rPr>
          <w:lang w:val="fr-FR"/>
        </w:rPr>
        <w:t>’</w:t>
      </w:r>
      <w:r w:rsidRPr="006F0787">
        <w:rPr>
          <w:lang w:val="fr-FR"/>
        </w:rPr>
        <w:t>il s</w:t>
      </w:r>
      <w:r w:rsidR="006C734E">
        <w:rPr>
          <w:lang w:val="fr-FR"/>
        </w:rPr>
        <w:t>’</w:t>
      </w:r>
      <w:r w:rsidRPr="006F0787">
        <w:rPr>
          <w:lang w:val="fr-FR"/>
        </w:rPr>
        <w:t>agit d</w:t>
      </w:r>
      <w:r w:rsidR="006C734E">
        <w:rPr>
          <w:lang w:val="fr-FR"/>
        </w:rPr>
        <w:t>’</w:t>
      </w:r>
      <w:r w:rsidRPr="006F0787">
        <w:rPr>
          <w:lang w:val="fr-FR"/>
        </w:rPr>
        <w:t>un système de retenue, il sera joint à la description</w:t>
      </w:r>
      <w:r>
        <w:rPr>
          <w:lang w:val="fr-FR"/>
        </w:rPr>
        <w:t> :</w:t>
      </w:r>
      <w:r w:rsidRPr="006F0787">
        <w:rPr>
          <w:lang w:val="fr-FR"/>
        </w:rPr>
        <w:t xml:space="preserve"> des dessins de la structure du véhicule et de la structure des sièges, du système de réglage et des pièces de fixation, à une échelle appropriée indiquant d</w:t>
      </w:r>
      <w:r w:rsidR="006C734E">
        <w:rPr>
          <w:lang w:val="fr-FR"/>
        </w:rPr>
        <w:t>’</w:t>
      </w:r>
      <w:r w:rsidRPr="006F0787">
        <w:rPr>
          <w:lang w:val="fr-FR"/>
        </w:rPr>
        <w:t>une manière suffisamment détaillée la position des ancrages des sièges et des ceintures et des renforcements</w:t>
      </w:r>
      <w:r>
        <w:rPr>
          <w:lang w:val="fr-FR"/>
        </w:rPr>
        <w:t> ;</w:t>
      </w:r>
      <w:r w:rsidRPr="006F0787">
        <w:rPr>
          <w:lang w:val="fr-FR"/>
        </w:rPr>
        <w:t xml:space="preserve"> ainsi qu</w:t>
      </w:r>
      <w:r w:rsidR="006C734E">
        <w:rPr>
          <w:lang w:val="fr-FR"/>
        </w:rPr>
        <w:t>’</w:t>
      </w:r>
      <w:r w:rsidRPr="006F0787">
        <w:rPr>
          <w:lang w:val="fr-FR"/>
        </w:rPr>
        <w:t>une désignation des matériaux utilisés qui pourraient avoir un effet sur la résistance des ancrages des sièges et des ceintures</w:t>
      </w:r>
      <w:r>
        <w:rPr>
          <w:lang w:val="fr-FR"/>
        </w:rPr>
        <w:t> ;</w:t>
      </w:r>
      <w:r w:rsidRPr="006F0787">
        <w:rPr>
          <w:lang w:val="fr-FR"/>
        </w:rPr>
        <w:t xml:space="preserve"> et une description technique des ancrages des sièges et des ceintures. Si la ceinture est destinée à être fixée à la structure du </w:t>
      </w:r>
      <w:r w:rsidRPr="006F0787">
        <w:rPr>
          <w:lang w:val="fr-FR"/>
        </w:rPr>
        <w:lastRenderedPageBreak/>
        <w:t>véhicule par l</w:t>
      </w:r>
      <w:r w:rsidR="006C734E">
        <w:rPr>
          <w:lang w:val="fr-FR"/>
        </w:rPr>
        <w:t>’</w:t>
      </w:r>
      <w:r w:rsidRPr="006F0787">
        <w:rPr>
          <w:lang w:val="fr-FR"/>
        </w:rPr>
        <w:t>intermédiaire d</w:t>
      </w:r>
      <w:r w:rsidR="006C734E">
        <w:rPr>
          <w:lang w:val="fr-FR"/>
        </w:rPr>
        <w:t>’</w:t>
      </w:r>
      <w:r w:rsidRPr="006F0787">
        <w:rPr>
          <w:lang w:val="fr-FR"/>
        </w:rPr>
        <w:t>un dispositif d</w:t>
      </w:r>
      <w:r w:rsidR="006C734E">
        <w:rPr>
          <w:lang w:val="fr-FR"/>
        </w:rPr>
        <w:t>’</w:t>
      </w:r>
      <w:r w:rsidRPr="006F0787">
        <w:rPr>
          <w:lang w:val="fr-FR"/>
        </w:rPr>
        <w:t>adaptation en hauteur de la ceinture, la description technique précisera si ce dispositif fait partie ou non de la ceinture</w:t>
      </w:r>
      <w:r>
        <w:rPr>
          <w:lang w:val="fr-FR"/>
        </w:rPr>
        <w:t> ;</w:t>
      </w:r>
    </w:p>
    <w:p w14:paraId="484539AC" w14:textId="77777777" w:rsidR="00D52E31" w:rsidRPr="006F0787" w:rsidRDefault="00D52E31" w:rsidP="00D52E31">
      <w:pPr>
        <w:pStyle w:val="SingleTxtG"/>
        <w:ind w:left="2268" w:hanging="1134"/>
        <w:rPr>
          <w:lang w:val="fr-FR"/>
        </w:rPr>
      </w:pPr>
      <w:r w:rsidRPr="006F0787">
        <w:rPr>
          <w:lang w:val="fr-FR"/>
        </w:rPr>
        <w:t>3.2.2.2</w:t>
      </w:r>
      <w:r w:rsidRPr="006F0787">
        <w:rPr>
          <w:lang w:val="fr-FR"/>
        </w:rPr>
        <w:tab/>
        <w:t>De six échantillons du type de ceinture, dont un de référence</w:t>
      </w:r>
      <w:r>
        <w:rPr>
          <w:lang w:val="fr-FR"/>
        </w:rPr>
        <w:t> ;</w:t>
      </w:r>
    </w:p>
    <w:p w14:paraId="22C25148" w14:textId="77777777" w:rsidR="00D52E31" w:rsidRPr="006F0787" w:rsidRDefault="00D52E31" w:rsidP="00D52E31">
      <w:pPr>
        <w:pStyle w:val="SingleTxtG"/>
        <w:ind w:left="2268" w:hanging="1134"/>
        <w:rPr>
          <w:lang w:val="fr-FR"/>
        </w:rPr>
      </w:pPr>
      <w:r>
        <w:rPr>
          <w:lang w:val="fr-FR"/>
        </w:rPr>
        <w:t>3.2.2.3</w:t>
      </w:r>
      <w:r>
        <w:rPr>
          <w:lang w:val="fr-FR"/>
        </w:rPr>
        <w:tab/>
        <w:t>De 10 </w:t>
      </w:r>
      <w:r w:rsidRPr="006F0787">
        <w:rPr>
          <w:lang w:val="fr-FR"/>
        </w:rPr>
        <w:t>m de chaque type de sangle utilisé dans le type de ceinture</w:t>
      </w:r>
      <w:r>
        <w:rPr>
          <w:lang w:val="fr-FR"/>
        </w:rPr>
        <w:t> ;</w:t>
      </w:r>
    </w:p>
    <w:p w14:paraId="13B4E9D0" w14:textId="74B813D5" w:rsidR="00D52E31" w:rsidRPr="006F0787" w:rsidRDefault="00D52E31" w:rsidP="00D52E31">
      <w:pPr>
        <w:pStyle w:val="SingleTxtG"/>
        <w:ind w:left="2268" w:hanging="1134"/>
        <w:rPr>
          <w:lang w:val="fr-FR"/>
        </w:rPr>
      </w:pPr>
      <w:r w:rsidRPr="006F0787">
        <w:rPr>
          <w:lang w:val="fr-FR"/>
        </w:rPr>
        <w:t>3.2.2.4</w:t>
      </w:r>
      <w:r w:rsidRPr="006F0787">
        <w:rPr>
          <w:lang w:val="fr-FR"/>
        </w:rPr>
        <w:tab/>
        <w:t>Le service technique chargé d</w:t>
      </w:r>
      <w:r w:rsidR="006C734E">
        <w:rPr>
          <w:lang w:val="fr-FR"/>
        </w:rPr>
        <w:t>’</w:t>
      </w:r>
      <w:r w:rsidRPr="006F0787">
        <w:rPr>
          <w:lang w:val="fr-FR"/>
        </w:rPr>
        <w:t>effectuer les essais d</w:t>
      </w:r>
      <w:r w:rsidR="006C734E">
        <w:rPr>
          <w:lang w:val="fr-FR"/>
        </w:rPr>
        <w:t>’</w:t>
      </w:r>
      <w:r w:rsidRPr="006F0787">
        <w:rPr>
          <w:lang w:val="fr-FR"/>
        </w:rPr>
        <w:t>homologation peut demander des échantillons supplémentaires.</w:t>
      </w:r>
    </w:p>
    <w:p w14:paraId="1E7A7BF3" w14:textId="44ACF233" w:rsidR="00D52E31" w:rsidRPr="006F0787" w:rsidRDefault="00D52E31" w:rsidP="00D52E31">
      <w:pPr>
        <w:pStyle w:val="SingleTxtG"/>
        <w:ind w:left="2268" w:hanging="1134"/>
        <w:rPr>
          <w:lang w:val="fr-FR"/>
        </w:rPr>
      </w:pPr>
      <w:r w:rsidRPr="006F0787">
        <w:rPr>
          <w:lang w:val="fr-FR"/>
        </w:rPr>
        <w:t>3.2.3</w:t>
      </w:r>
      <w:r w:rsidRPr="006F0787">
        <w:rPr>
          <w:lang w:val="fr-FR"/>
        </w:rPr>
        <w:tab/>
        <w:t>S</w:t>
      </w:r>
      <w:r w:rsidR="006C734E">
        <w:rPr>
          <w:lang w:val="fr-FR"/>
        </w:rPr>
        <w:t>’</w:t>
      </w:r>
      <w:r w:rsidRPr="006F0787">
        <w:rPr>
          <w:lang w:val="fr-FR"/>
        </w:rPr>
        <w:t>il s</w:t>
      </w:r>
      <w:r w:rsidR="006C734E">
        <w:rPr>
          <w:lang w:val="fr-FR"/>
        </w:rPr>
        <w:t>’</w:t>
      </w:r>
      <w:r w:rsidRPr="006F0787">
        <w:rPr>
          <w:lang w:val="fr-FR"/>
        </w:rPr>
        <w:t>agit d</w:t>
      </w:r>
      <w:r w:rsidR="006C734E">
        <w:rPr>
          <w:lang w:val="fr-FR"/>
        </w:rPr>
        <w:t>’</w:t>
      </w:r>
      <w:r w:rsidRPr="006F0787">
        <w:rPr>
          <w:lang w:val="fr-FR"/>
        </w:rPr>
        <w:t>un système de retenue, il sera présenté au service technique chargé d</w:t>
      </w:r>
      <w:r w:rsidR="006C734E">
        <w:rPr>
          <w:lang w:val="fr-FR"/>
        </w:rPr>
        <w:t>’</w:t>
      </w:r>
      <w:r w:rsidRPr="006F0787">
        <w:rPr>
          <w:lang w:val="fr-FR"/>
        </w:rPr>
        <w:t>effectuer les essais d</w:t>
      </w:r>
      <w:r w:rsidR="006C734E">
        <w:rPr>
          <w:lang w:val="fr-FR"/>
        </w:rPr>
        <w:t>’</w:t>
      </w:r>
      <w:r w:rsidRPr="006F0787">
        <w:rPr>
          <w:lang w:val="fr-FR"/>
        </w:rPr>
        <w:t>homologation deux échantillons du système de retenue qui pourront comprendre deux des ceintures requises en vertu des dispositions des paragraphes 3.2.2.2 et 3.2.2.3 ci-dessus et, au choix du constructeur, soit un véhicule représentatif du type de véhicule à homologuer, soit la partie ou les parties du véhicule considérées comme essentielles pour les essais par le service en question.</w:t>
      </w:r>
    </w:p>
    <w:p w14:paraId="5BF1D345" w14:textId="77777777" w:rsidR="00D52E31" w:rsidRPr="002D4A27" w:rsidRDefault="00D52E31" w:rsidP="00D52E31">
      <w:pPr>
        <w:pStyle w:val="HChG"/>
        <w:tabs>
          <w:tab w:val="clear" w:pos="851"/>
        </w:tabs>
        <w:ind w:left="2268"/>
        <w:rPr>
          <w:lang w:val="fr-FR"/>
        </w:rPr>
      </w:pPr>
      <w:r w:rsidRPr="002D4A27">
        <w:rPr>
          <w:lang w:val="fr-FR"/>
        </w:rPr>
        <w:t>4.</w:t>
      </w:r>
      <w:r w:rsidRPr="002D4A27">
        <w:rPr>
          <w:lang w:val="fr-FR"/>
        </w:rPr>
        <w:tab/>
        <w:t>Inscription</w:t>
      </w:r>
    </w:p>
    <w:p w14:paraId="6742EE88" w14:textId="3A888B56" w:rsidR="00D52E31" w:rsidRPr="006F0787" w:rsidRDefault="00D52E31" w:rsidP="00D52E31">
      <w:pPr>
        <w:pStyle w:val="SingleTxtG"/>
        <w:ind w:left="2268"/>
        <w:rPr>
          <w:lang w:val="fr-FR"/>
        </w:rPr>
      </w:pPr>
      <w:r w:rsidRPr="006F0787">
        <w:rPr>
          <w:lang w:val="fr-FR"/>
        </w:rPr>
        <w:tab/>
        <w:t>Les échantillons d</w:t>
      </w:r>
      <w:r w:rsidR="006C734E">
        <w:rPr>
          <w:lang w:val="fr-FR"/>
        </w:rPr>
        <w:t>’</w:t>
      </w:r>
      <w:r w:rsidRPr="006F0787">
        <w:rPr>
          <w:lang w:val="fr-FR"/>
        </w:rPr>
        <w:t>un type de ceinture ou de système de retenue présentés pour l</w:t>
      </w:r>
      <w:r w:rsidR="006C734E">
        <w:rPr>
          <w:lang w:val="fr-FR"/>
        </w:rPr>
        <w:t>’</w:t>
      </w:r>
      <w:r w:rsidRPr="006F0787">
        <w:rPr>
          <w:lang w:val="fr-FR"/>
        </w:rPr>
        <w:t>homologation conformément aux dispositions des paragraphes 3.2.2.2, 3.2.2.3 et 3.2.2.4 ci-dessus porteront les inscriptions suivantes, nettement lisibles et indélébiles</w:t>
      </w:r>
      <w:r>
        <w:rPr>
          <w:lang w:val="fr-FR"/>
        </w:rPr>
        <w:t> :</w:t>
      </w:r>
      <w:r w:rsidRPr="006F0787">
        <w:rPr>
          <w:lang w:val="fr-FR"/>
        </w:rPr>
        <w:t xml:space="preserve"> nom, initiales ou marque de fabrique ou de commerce du fabricant.</w:t>
      </w:r>
    </w:p>
    <w:p w14:paraId="0DC5C9E6" w14:textId="77777777" w:rsidR="00D52E31" w:rsidRPr="002D4A27" w:rsidRDefault="00D52E31" w:rsidP="00D52E31">
      <w:pPr>
        <w:pStyle w:val="HChG"/>
        <w:tabs>
          <w:tab w:val="clear" w:pos="851"/>
        </w:tabs>
        <w:ind w:left="2268"/>
        <w:rPr>
          <w:lang w:val="fr-FR"/>
        </w:rPr>
      </w:pPr>
      <w:r w:rsidRPr="002D4A27">
        <w:rPr>
          <w:lang w:val="fr-FR"/>
        </w:rPr>
        <w:t>5.</w:t>
      </w:r>
      <w:r w:rsidRPr="002D4A27">
        <w:rPr>
          <w:lang w:val="fr-FR"/>
        </w:rPr>
        <w:tab/>
        <w:t>Homologation</w:t>
      </w:r>
    </w:p>
    <w:p w14:paraId="77DF4502" w14:textId="3CADD5ED" w:rsidR="00D52E31" w:rsidRPr="006F0787" w:rsidRDefault="00D52E31" w:rsidP="00D52E31">
      <w:pPr>
        <w:pStyle w:val="SingleTxtG"/>
        <w:keepNext/>
        <w:ind w:left="2268" w:hanging="1134"/>
        <w:rPr>
          <w:lang w:val="fr-FR"/>
        </w:rPr>
      </w:pPr>
      <w:r w:rsidRPr="006F0787">
        <w:rPr>
          <w:lang w:val="fr-FR"/>
        </w:rPr>
        <w:t>5.1</w:t>
      </w:r>
      <w:r w:rsidRPr="006F0787">
        <w:rPr>
          <w:lang w:val="fr-FR"/>
        </w:rPr>
        <w:tab/>
        <w:t>Un certificat conforme au modèle spécifié au</w:t>
      </w:r>
      <w:r>
        <w:rPr>
          <w:lang w:val="fr-FR"/>
        </w:rPr>
        <w:t>x paragraphes 5.1.1 ou 5.1.2 ci</w:t>
      </w:r>
      <w:r>
        <w:rPr>
          <w:lang w:val="fr-FR"/>
        </w:rPr>
        <w:noBreakHyphen/>
      </w:r>
      <w:r w:rsidRPr="006F0787">
        <w:rPr>
          <w:lang w:val="fr-FR"/>
        </w:rPr>
        <w:t>dessous est joint au certificat d</w:t>
      </w:r>
      <w:r w:rsidR="006C734E">
        <w:rPr>
          <w:lang w:val="fr-FR"/>
        </w:rPr>
        <w:t>’</w:t>
      </w:r>
      <w:r w:rsidRPr="006F0787">
        <w:rPr>
          <w:lang w:val="fr-FR"/>
        </w:rPr>
        <w:t>homologation de type</w:t>
      </w:r>
      <w:r>
        <w:rPr>
          <w:lang w:val="fr-FR"/>
        </w:rPr>
        <w:t> :</w:t>
      </w:r>
    </w:p>
    <w:p w14:paraId="4B67505E" w14:textId="77777777" w:rsidR="00D52E31" w:rsidRPr="006F0787" w:rsidRDefault="00D52E31" w:rsidP="00D52E31">
      <w:pPr>
        <w:pStyle w:val="SingleTxtG"/>
        <w:ind w:left="2268" w:hanging="1134"/>
        <w:rPr>
          <w:lang w:val="fr-FR"/>
        </w:rPr>
      </w:pPr>
      <w:r w:rsidRPr="006F0787">
        <w:rPr>
          <w:lang w:val="fr-FR"/>
        </w:rPr>
        <w:t>5.1.1</w:t>
      </w:r>
      <w:r w:rsidRPr="006F0787">
        <w:rPr>
          <w:lang w:val="fr-FR"/>
        </w:rPr>
        <w:tab/>
        <w:t>Annexe 1A pour les demandes mentionnées au paragraphe 3.1</w:t>
      </w:r>
      <w:r>
        <w:rPr>
          <w:lang w:val="fr-FR"/>
        </w:rPr>
        <w:t> ;</w:t>
      </w:r>
    </w:p>
    <w:p w14:paraId="5582FCB1" w14:textId="77777777" w:rsidR="00D52E31" w:rsidRPr="006F0787" w:rsidRDefault="00D52E31" w:rsidP="00D52E31">
      <w:pPr>
        <w:pStyle w:val="SingleTxtG"/>
        <w:ind w:left="2268" w:hanging="1134"/>
        <w:rPr>
          <w:lang w:val="fr-FR"/>
        </w:rPr>
      </w:pPr>
      <w:r w:rsidRPr="006F0787">
        <w:rPr>
          <w:lang w:val="fr-FR"/>
        </w:rPr>
        <w:t>5.1.2</w:t>
      </w:r>
      <w:r w:rsidRPr="006F0787">
        <w:rPr>
          <w:lang w:val="fr-FR"/>
        </w:rPr>
        <w:tab/>
        <w:t>Annexe 1B pour les demandes mentionnées au paragraphe 3.2.</w:t>
      </w:r>
    </w:p>
    <w:p w14:paraId="1D24E446" w14:textId="77777777" w:rsidR="00D52E31" w:rsidRPr="006F0787" w:rsidRDefault="00D52E31" w:rsidP="00D52E31">
      <w:pPr>
        <w:pStyle w:val="SingleTxtG"/>
        <w:keepNext/>
        <w:ind w:left="2268" w:hanging="1134"/>
        <w:jc w:val="left"/>
        <w:rPr>
          <w:lang w:val="fr-FR"/>
        </w:rPr>
      </w:pPr>
      <w:r w:rsidRPr="006F0787">
        <w:rPr>
          <w:lang w:val="fr-FR"/>
        </w:rPr>
        <w:t>5.2</w:t>
      </w:r>
      <w:r w:rsidRPr="006F0787">
        <w:rPr>
          <w:lang w:val="fr-FR"/>
        </w:rPr>
        <w:tab/>
        <w:t>Type de véhicule</w:t>
      </w:r>
    </w:p>
    <w:p w14:paraId="2B562055" w14:textId="5A115DEB" w:rsidR="00D52E31" w:rsidRPr="006F0787" w:rsidRDefault="00D52E31" w:rsidP="00D52E31">
      <w:pPr>
        <w:pStyle w:val="SingleTxtG"/>
        <w:ind w:left="2268" w:hanging="1134"/>
        <w:rPr>
          <w:lang w:val="fr-FR"/>
        </w:rPr>
      </w:pPr>
      <w:r w:rsidRPr="006F0787">
        <w:rPr>
          <w:lang w:val="fr-FR"/>
        </w:rPr>
        <w:t>5.2.1</w:t>
      </w:r>
      <w:r w:rsidRPr="006F0787">
        <w:rPr>
          <w:lang w:val="fr-FR"/>
        </w:rPr>
        <w:tab/>
        <w:t>Si le véhicule présenté à l</w:t>
      </w:r>
      <w:r w:rsidR="006C734E">
        <w:rPr>
          <w:lang w:val="fr-FR"/>
        </w:rPr>
        <w:t>’</w:t>
      </w:r>
      <w:r w:rsidRPr="006F0787">
        <w:rPr>
          <w:lang w:val="fr-FR"/>
        </w:rPr>
        <w:t>homologation en application du présent Règlement satisfait aux prescriptions du paragraphe 8 ci-après et des annexes 15 et 16 du présent Règlement, l</w:t>
      </w:r>
      <w:r w:rsidR="006C734E">
        <w:rPr>
          <w:lang w:val="fr-FR"/>
        </w:rPr>
        <w:t>’</w:t>
      </w:r>
      <w:r w:rsidRPr="006F0787">
        <w:rPr>
          <w:lang w:val="fr-FR"/>
        </w:rPr>
        <w:t>homologation pour ce type de véhicule est accordée.</w:t>
      </w:r>
    </w:p>
    <w:p w14:paraId="22231A9F" w14:textId="07C4FC9E" w:rsidR="00D52E31" w:rsidRPr="006F0787" w:rsidRDefault="00D52E31" w:rsidP="00D52E31">
      <w:pPr>
        <w:pStyle w:val="SingleTxtG"/>
        <w:ind w:left="2268" w:hanging="1134"/>
        <w:rPr>
          <w:lang w:val="fr-FR"/>
        </w:rPr>
      </w:pPr>
      <w:r w:rsidRPr="006F0787">
        <w:rPr>
          <w:lang w:val="fr-FR"/>
        </w:rPr>
        <w:t>5.2.2</w:t>
      </w:r>
      <w:r w:rsidRPr="006F0787">
        <w:rPr>
          <w:lang w:val="fr-FR"/>
        </w:rPr>
        <w:tab/>
      </w:r>
      <w:r w:rsidRPr="00CD1FB2">
        <w:t>Chaque type homologué reçoit un numéro d</w:t>
      </w:r>
      <w:r w:rsidR="006C734E">
        <w:t>’</w:t>
      </w:r>
      <w:r w:rsidRPr="00CD1FB2">
        <w:t xml:space="preserve">homologation, dont les deux premiers chiffres </w:t>
      </w:r>
      <w:r w:rsidRPr="0038053F">
        <w:t>(actuellement 08 correspondant à la série 08 d</w:t>
      </w:r>
      <w:r w:rsidR="006C734E">
        <w:t>’</w:t>
      </w:r>
      <w:r w:rsidRPr="0038053F">
        <w:t>amendements)</w:t>
      </w:r>
      <w:r w:rsidRPr="00CD1FB2">
        <w:t xml:space="preserve"> indiquent la série d</w:t>
      </w:r>
      <w:r w:rsidR="006C734E">
        <w:t>’</w:t>
      </w:r>
      <w:r w:rsidRPr="00CD1FB2">
        <w:t>amendements</w:t>
      </w:r>
      <w:r w:rsidRPr="006F0787">
        <w:rPr>
          <w:lang w:val="fr-FR"/>
        </w:rPr>
        <w:t xml:space="preserve"> contenant les modifications techniques majeures les plus récentes apportées au Règlement à la date de délivrance de l</w:t>
      </w:r>
      <w:r w:rsidR="006C734E">
        <w:rPr>
          <w:lang w:val="fr-FR"/>
        </w:rPr>
        <w:t>’</w:t>
      </w:r>
      <w:r w:rsidRPr="006F0787">
        <w:rPr>
          <w:lang w:val="fr-FR"/>
        </w:rPr>
        <w:t>homologation. Une même Partie contractante ne peut pas attribuer ce même numéro à un autre type de véhicule, comme indiqué au paragraphe 2.16 ci</w:t>
      </w:r>
      <w:r w:rsidR="009C4F58">
        <w:rPr>
          <w:lang w:val="fr-FR"/>
        </w:rPr>
        <w:noBreakHyphen/>
      </w:r>
      <w:r w:rsidRPr="006F0787">
        <w:rPr>
          <w:lang w:val="fr-FR"/>
        </w:rPr>
        <w:t>dessus.</w:t>
      </w:r>
    </w:p>
    <w:p w14:paraId="37C11303" w14:textId="30E17D49" w:rsidR="00D52E31" w:rsidRPr="006F0787" w:rsidRDefault="00D52E31" w:rsidP="00D52E31">
      <w:pPr>
        <w:pStyle w:val="SingleTxtG"/>
        <w:ind w:left="2268" w:hanging="1134"/>
        <w:rPr>
          <w:lang w:val="fr-FR"/>
        </w:rPr>
      </w:pPr>
      <w:r w:rsidRPr="006F0787">
        <w:rPr>
          <w:lang w:val="fr-FR"/>
        </w:rPr>
        <w:t>5.2.3</w:t>
      </w:r>
      <w:r w:rsidRPr="006F0787">
        <w:rPr>
          <w:lang w:val="fr-FR"/>
        </w:rPr>
        <w:tab/>
        <w:t>L</w:t>
      </w:r>
      <w:r w:rsidR="006C734E">
        <w:rPr>
          <w:lang w:val="fr-FR"/>
        </w:rPr>
        <w:t>’</w:t>
      </w:r>
      <w:r w:rsidRPr="006F0787">
        <w:rPr>
          <w:lang w:val="fr-FR"/>
        </w:rPr>
        <w:t>homologation, l</w:t>
      </w:r>
      <w:r w:rsidR="006C734E">
        <w:rPr>
          <w:lang w:val="fr-FR"/>
        </w:rPr>
        <w:t>’</w:t>
      </w:r>
      <w:r w:rsidRPr="006F0787">
        <w:rPr>
          <w:lang w:val="fr-FR"/>
        </w:rPr>
        <w:t>extension, le refus ou le retrait de l</w:t>
      </w:r>
      <w:r w:rsidR="006C734E">
        <w:rPr>
          <w:lang w:val="fr-FR"/>
        </w:rPr>
        <w:t>’</w:t>
      </w:r>
      <w:r w:rsidRPr="006F0787">
        <w:rPr>
          <w:lang w:val="fr-FR"/>
        </w:rPr>
        <w:t>homologation ou l</w:t>
      </w:r>
      <w:r w:rsidR="006C734E">
        <w:rPr>
          <w:lang w:val="fr-FR"/>
        </w:rPr>
        <w:t>’</w:t>
      </w:r>
      <w:r w:rsidRPr="006F0787">
        <w:rPr>
          <w:lang w:val="fr-FR"/>
        </w:rPr>
        <w:t>arrêt définitif de la production d</w:t>
      </w:r>
      <w:r w:rsidR="006C734E">
        <w:rPr>
          <w:lang w:val="fr-FR"/>
        </w:rPr>
        <w:t>’</w:t>
      </w:r>
      <w:r w:rsidRPr="006F0787">
        <w:rPr>
          <w:lang w:val="fr-FR"/>
        </w:rPr>
        <w:t>un type de véhicule, en application du présent Règlement, est communiqué aux Parties à l</w:t>
      </w:r>
      <w:r w:rsidR="006C734E">
        <w:rPr>
          <w:lang w:val="fr-FR"/>
        </w:rPr>
        <w:t>’</w:t>
      </w:r>
      <w:r w:rsidRPr="006F0787">
        <w:rPr>
          <w:lang w:val="fr-FR"/>
        </w:rPr>
        <w:t>Accord de 1958 appliquant le présent Règlement, au moyen d</w:t>
      </w:r>
      <w:r w:rsidR="006C734E">
        <w:rPr>
          <w:lang w:val="fr-FR"/>
        </w:rPr>
        <w:t>’</w:t>
      </w:r>
      <w:r w:rsidRPr="006F0787">
        <w:rPr>
          <w:lang w:val="fr-FR"/>
        </w:rPr>
        <w:t>une fiche conforme au modèle visé à l</w:t>
      </w:r>
      <w:r w:rsidR="006C734E">
        <w:rPr>
          <w:lang w:val="fr-FR"/>
        </w:rPr>
        <w:t>’</w:t>
      </w:r>
      <w:r w:rsidRPr="006F0787">
        <w:rPr>
          <w:lang w:val="fr-FR"/>
        </w:rPr>
        <w:t>annexe 1A du Règlement.</w:t>
      </w:r>
    </w:p>
    <w:p w14:paraId="05033E59" w14:textId="6CA0EE38" w:rsidR="00D52E31" w:rsidRPr="006F0787" w:rsidRDefault="00D52E31" w:rsidP="009C4F58">
      <w:pPr>
        <w:pStyle w:val="SingleTxtG"/>
        <w:keepNext/>
        <w:keepLines/>
        <w:ind w:left="2268" w:hanging="1134"/>
        <w:rPr>
          <w:lang w:val="fr-FR"/>
        </w:rPr>
      </w:pPr>
      <w:r w:rsidRPr="006F0787">
        <w:rPr>
          <w:lang w:val="fr-FR"/>
        </w:rPr>
        <w:lastRenderedPageBreak/>
        <w:t>5.2.4</w:t>
      </w:r>
      <w:r w:rsidRPr="006F0787">
        <w:rPr>
          <w:lang w:val="fr-FR"/>
        </w:rPr>
        <w:tab/>
        <w:t>Sur tout véhicule conforme à un type de véhicule homologué en application du présent Règlement, il est apposé de manière visible, en un endroit facilement accessible et indiqué sur la fiche d</w:t>
      </w:r>
      <w:r w:rsidR="006C734E">
        <w:rPr>
          <w:lang w:val="fr-FR"/>
        </w:rPr>
        <w:t>’</w:t>
      </w:r>
      <w:r w:rsidRPr="006F0787">
        <w:rPr>
          <w:lang w:val="fr-FR"/>
        </w:rPr>
        <w:t>homologation, une marque d</w:t>
      </w:r>
      <w:r w:rsidR="006C734E">
        <w:rPr>
          <w:lang w:val="fr-FR"/>
        </w:rPr>
        <w:t>’</w:t>
      </w:r>
      <w:r w:rsidRPr="006F0787">
        <w:rPr>
          <w:lang w:val="fr-FR"/>
        </w:rPr>
        <w:t>homologation internationale composée</w:t>
      </w:r>
      <w:r>
        <w:rPr>
          <w:lang w:val="fr-FR"/>
        </w:rPr>
        <w:t> :</w:t>
      </w:r>
    </w:p>
    <w:p w14:paraId="687B9128" w14:textId="5F07A35A" w:rsidR="00D52E31" w:rsidRPr="006F0787" w:rsidRDefault="00D52E31" w:rsidP="009C4F58">
      <w:pPr>
        <w:pStyle w:val="SingleTxtG"/>
        <w:keepNext/>
        <w:keepLines/>
        <w:ind w:left="2268" w:hanging="1134"/>
        <w:rPr>
          <w:lang w:val="fr-FR"/>
        </w:rPr>
      </w:pPr>
      <w:r w:rsidRPr="006F0787">
        <w:rPr>
          <w:lang w:val="fr-FR"/>
        </w:rPr>
        <w:t>5.2.4.1</w:t>
      </w:r>
      <w:r w:rsidRPr="006F0787">
        <w:rPr>
          <w:lang w:val="fr-FR"/>
        </w:rPr>
        <w:tab/>
        <w:t>D</w:t>
      </w:r>
      <w:r w:rsidR="006C734E">
        <w:rPr>
          <w:lang w:val="fr-FR"/>
        </w:rPr>
        <w:t>’</w:t>
      </w:r>
      <w:r w:rsidRPr="006F0787">
        <w:rPr>
          <w:lang w:val="fr-FR"/>
        </w:rPr>
        <w:t>un cercle à l</w:t>
      </w:r>
      <w:r w:rsidR="006C734E">
        <w:rPr>
          <w:lang w:val="fr-FR"/>
        </w:rPr>
        <w:t>’</w:t>
      </w:r>
      <w:r w:rsidRPr="006F0787">
        <w:rPr>
          <w:lang w:val="fr-FR"/>
        </w:rPr>
        <w:t xml:space="preserve">intérieur duquel est placée la lettre </w:t>
      </w:r>
      <w:r>
        <w:rPr>
          <w:lang w:val="fr-FR"/>
        </w:rPr>
        <w:t>« </w:t>
      </w:r>
      <w:r w:rsidRPr="006F0787">
        <w:rPr>
          <w:lang w:val="fr-FR"/>
        </w:rPr>
        <w:t>E</w:t>
      </w:r>
      <w:r>
        <w:rPr>
          <w:lang w:val="fr-FR"/>
        </w:rPr>
        <w:t> »</w:t>
      </w:r>
      <w:r w:rsidRPr="006F0787">
        <w:rPr>
          <w:lang w:val="fr-FR"/>
        </w:rPr>
        <w:t xml:space="preserve"> suivie du numéro distinctif du pays ayant délivré l</w:t>
      </w:r>
      <w:r w:rsidR="006C734E">
        <w:rPr>
          <w:lang w:val="fr-FR"/>
        </w:rPr>
        <w:t>’</w:t>
      </w:r>
      <w:r w:rsidRPr="006F0787">
        <w:rPr>
          <w:lang w:val="fr-FR"/>
        </w:rPr>
        <w:t>homologation</w:t>
      </w:r>
      <w:r w:rsidRPr="00BE43F9">
        <w:rPr>
          <w:rStyle w:val="Appelnotedebasdep"/>
        </w:rPr>
        <w:footnoteReference w:id="5"/>
      </w:r>
      <w:r>
        <w:rPr>
          <w:lang w:val="fr-FR"/>
        </w:rPr>
        <w:t> ;</w:t>
      </w:r>
    </w:p>
    <w:p w14:paraId="677C878B" w14:textId="4B7B772A" w:rsidR="00D52E31" w:rsidRPr="006F0787" w:rsidRDefault="00D52E31" w:rsidP="00D52E31">
      <w:pPr>
        <w:pStyle w:val="SingleTxtG"/>
        <w:ind w:left="2268" w:hanging="1134"/>
        <w:rPr>
          <w:lang w:val="fr-FR"/>
        </w:rPr>
      </w:pPr>
      <w:r w:rsidRPr="006F0787">
        <w:rPr>
          <w:lang w:val="fr-FR"/>
        </w:rPr>
        <w:t>5.2.4.2</w:t>
      </w:r>
      <w:r w:rsidRPr="006F0787">
        <w:rPr>
          <w:lang w:val="fr-FR"/>
        </w:rPr>
        <w:tab/>
        <w:t>Du numéro du présent Règlement, suivi de la lettre R, d</w:t>
      </w:r>
      <w:r w:rsidR="006C734E">
        <w:rPr>
          <w:lang w:val="fr-FR"/>
        </w:rPr>
        <w:t>’</w:t>
      </w:r>
      <w:r w:rsidRPr="006F0787">
        <w:rPr>
          <w:lang w:val="fr-FR"/>
        </w:rPr>
        <w:t>un tiret et du numéro d</w:t>
      </w:r>
      <w:r w:rsidR="006C734E">
        <w:rPr>
          <w:lang w:val="fr-FR"/>
        </w:rPr>
        <w:t>’</w:t>
      </w:r>
      <w:r w:rsidRPr="006F0787">
        <w:rPr>
          <w:lang w:val="fr-FR"/>
        </w:rPr>
        <w:t>homologation, placé à la droite du cercle</w:t>
      </w:r>
      <w:r>
        <w:rPr>
          <w:lang w:val="fr-FR"/>
        </w:rPr>
        <w:t xml:space="preserve"> prévu au paragraphe 5.2.4.1 ci</w:t>
      </w:r>
      <w:r>
        <w:rPr>
          <w:lang w:val="fr-FR"/>
        </w:rPr>
        <w:noBreakHyphen/>
      </w:r>
      <w:r w:rsidRPr="006F0787">
        <w:rPr>
          <w:lang w:val="fr-FR"/>
        </w:rPr>
        <w:t>dessus.</w:t>
      </w:r>
    </w:p>
    <w:p w14:paraId="2F68BB6F" w14:textId="5E47AE31" w:rsidR="00D52E31" w:rsidRPr="006F0787" w:rsidRDefault="00D52E31" w:rsidP="00D52E31">
      <w:pPr>
        <w:pStyle w:val="SingleTxtG"/>
        <w:ind w:left="2268" w:hanging="1134"/>
        <w:rPr>
          <w:lang w:val="fr-FR"/>
        </w:rPr>
      </w:pPr>
      <w:r w:rsidRPr="006F0787">
        <w:rPr>
          <w:lang w:val="fr-FR"/>
        </w:rPr>
        <w:t>5.2.5</w:t>
      </w:r>
      <w:r w:rsidRPr="006F0787">
        <w:rPr>
          <w:lang w:val="fr-FR"/>
        </w:rPr>
        <w:tab/>
        <w:t>Si le véhicule est conforme à un type de véhicule homologué en application d</w:t>
      </w:r>
      <w:r w:rsidR="006C734E">
        <w:rPr>
          <w:lang w:val="fr-FR"/>
        </w:rPr>
        <w:t>’</w:t>
      </w:r>
      <w:r w:rsidRPr="006F0787">
        <w:rPr>
          <w:lang w:val="fr-FR"/>
        </w:rPr>
        <w:t>un ou plusieurs autres Règlements annexés à l</w:t>
      </w:r>
      <w:r w:rsidR="006C734E">
        <w:rPr>
          <w:lang w:val="fr-FR"/>
        </w:rPr>
        <w:t>’</w:t>
      </w:r>
      <w:r w:rsidRPr="006F0787">
        <w:rPr>
          <w:lang w:val="fr-FR"/>
        </w:rPr>
        <w:t>Accord dans le même pays que celui qui a accordé l</w:t>
      </w:r>
      <w:r w:rsidR="006C734E">
        <w:rPr>
          <w:lang w:val="fr-FR"/>
        </w:rPr>
        <w:t>’</w:t>
      </w:r>
      <w:r w:rsidRPr="006F0787">
        <w:rPr>
          <w:lang w:val="fr-FR"/>
        </w:rPr>
        <w:t>homologation en application du présent Règlement, le symbole prévu au paragraphe 5.2.4.1 n</w:t>
      </w:r>
      <w:r w:rsidR="006C734E">
        <w:rPr>
          <w:lang w:val="fr-FR"/>
        </w:rPr>
        <w:t>’</w:t>
      </w:r>
      <w:r w:rsidRPr="006F0787">
        <w:rPr>
          <w:lang w:val="fr-FR"/>
        </w:rPr>
        <w:t>a pas à être répété</w:t>
      </w:r>
      <w:r>
        <w:rPr>
          <w:lang w:val="fr-FR"/>
        </w:rPr>
        <w:t> ;</w:t>
      </w:r>
      <w:r w:rsidRPr="006F0787">
        <w:rPr>
          <w:lang w:val="fr-FR"/>
        </w:rPr>
        <w:t xml:space="preserve"> en pareil cas, les numéros et symboles additionnels de tous les Règlements pour lesquels l</w:t>
      </w:r>
      <w:r w:rsidR="006C734E">
        <w:rPr>
          <w:lang w:val="fr-FR"/>
        </w:rPr>
        <w:t>’</w:t>
      </w:r>
      <w:r w:rsidRPr="006F0787">
        <w:rPr>
          <w:lang w:val="fr-FR"/>
        </w:rPr>
        <w:t>homologation est accordée dans le pays ayant accordé l</w:t>
      </w:r>
      <w:r w:rsidR="006C734E">
        <w:rPr>
          <w:lang w:val="fr-FR"/>
        </w:rPr>
        <w:t>’</w:t>
      </w:r>
      <w:r w:rsidRPr="006F0787">
        <w:rPr>
          <w:lang w:val="fr-FR"/>
        </w:rPr>
        <w:t>homologation en application du présent Règlement doivent être rangés en colonnes verticales situées à droite du symbole prévu au paragraphe 5.2.4.1 ci-dessus.</w:t>
      </w:r>
    </w:p>
    <w:p w14:paraId="5FEB664B" w14:textId="396F9759" w:rsidR="00D52E31" w:rsidRPr="006F0787" w:rsidRDefault="00D52E31" w:rsidP="00D52E31">
      <w:pPr>
        <w:pStyle w:val="SingleTxtG"/>
        <w:ind w:left="2268" w:hanging="1134"/>
        <w:rPr>
          <w:lang w:val="fr-FR"/>
        </w:rPr>
      </w:pPr>
      <w:r w:rsidRPr="006F0787">
        <w:rPr>
          <w:lang w:val="fr-FR"/>
        </w:rPr>
        <w:t>5.2.6</w:t>
      </w:r>
      <w:r w:rsidRPr="006F0787">
        <w:rPr>
          <w:lang w:val="fr-FR"/>
        </w:rPr>
        <w:tab/>
        <w:t>La marque d</w:t>
      </w:r>
      <w:r w:rsidR="006C734E">
        <w:rPr>
          <w:lang w:val="fr-FR"/>
        </w:rPr>
        <w:t>’</w:t>
      </w:r>
      <w:r w:rsidRPr="006F0787">
        <w:rPr>
          <w:lang w:val="fr-FR"/>
        </w:rPr>
        <w:t>homologation doit être nettement lisible et indélébile.</w:t>
      </w:r>
    </w:p>
    <w:p w14:paraId="64C02455" w14:textId="793CFAC2" w:rsidR="00D52E31" w:rsidRPr="006F0787" w:rsidRDefault="00D52E31" w:rsidP="00D52E31">
      <w:pPr>
        <w:pStyle w:val="SingleTxtG"/>
        <w:ind w:left="2268" w:hanging="1134"/>
        <w:rPr>
          <w:lang w:val="fr-FR"/>
        </w:rPr>
      </w:pPr>
      <w:r w:rsidRPr="006F0787">
        <w:rPr>
          <w:lang w:val="fr-FR"/>
        </w:rPr>
        <w:t>5.2.7</w:t>
      </w:r>
      <w:r w:rsidRPr="006F0787">
        <w:rPr>
          <w:lang w:val="fr-FR"/>
        </w:rPr>
        <w:tab/>
        <w:t>La marque d</w:t>
      </w:r>
      <w:r w:rsidR="006C734E">
        <w:rPr>
          <w:lang w:val="fr-FR"/>
        </w:rPr>
        <w:t>’</w:t>
      </w:r>
      <w:r w:rsidRPr="006F0787">
        <w:rPr>
          <w:lang w:val="fr-FR"/>
        </w:rPr>
        <w:t>homologation est placée au voisinage de la plaque apposée par le constructeur et donnant les caractéristiques des véhicules, ou sur cette plaque.</w:t>
      </w:r>
    </w:p>
    <w:p w14:paraId="3A3ECFF5" w14:textId="77777777" w:rsidR="00D52E31" w:rsidRPr="006F0787" w:rsidRDefault="00D52E31" w:rsidP="00D52E31">
      <w:pPr>
        <w:pStyle w:val="SingleTxtG"/>
        <w:keepNext/>
        <w:ind w:left="2268" w:hanging="1134"/>
        <w:jc w:val="left"/>
        <w:rPr>
          <w:lang w:val="fr-FR"/>
        </w:rPr>
      </w:pPr>
      <w:r w:rsidRPr="006F0787">
        <w:rPr>
          <w:lang w:val="fr-FR"/>
        </w:rPr>
        <w:t>5.3</w:t>
      </w:r>
      <w:r w:rsidRPr="006F0787">
        <w:rPr>
          <w:lang w:val="fr-FR"/>
        </w:rPr>
        <w:tab/>
        <w:t>Type de ceinture de sécurité</w:t>
      </w:r>
    </w:p>
    <w:p w14:paraId="16BCC63E" w14:textId="29D26FBB" w:rsidR="00D52E31" w:rsidRPr="006F0787" w:rsidRDefault="00D52E31" w:rsidP="00D52E31">
      <w:pPr>
        <w:pStyle w:val="SingleTxtG"/>
        <w:ind w:left="2268" w:hanging="1134"/>
        <w:rPr>
          <w:lang w:val="fr-FR"/>
        </w:rPr>
      </w:pPr>
      <w:r w:rsidRPr="006F0787">
        <w:rPr>
          <w:lang w:val="fr-FR"/>
        </w:rPr>
        <w:t>5.3.1</w:t>
      </w:r>
      <w:r w:rsidRPr="006F0787">
        <w:rPr>
          <w:lang w:val="fr-FR"/>
        </w:rPr>
        <w:tab/>
        <w:t>Lorsque les échantillons d</w:t>
      </w:r>
      <w:r w:rsidR="006C734E">
        <w:rPr>
          <w:lang w:val="fr-FR"/>
        </w:rPr>
        <w:t>’</w:t>
      </w:r>
      <w:r w:rsidRPr="006F0787">
        <w:rPr>
          <w:lang w:val="fr-FR"/>
        </w:rPr>
        <w:t>un type de ceinture présentés conformément aux dispositions du paragraphe 3.2 ci-dessus satisfont aux dispositions des paragraphes 4, 5.3 et 6 du présent Règlement, l</w:t>
      </w:r>
      <w:r w:rsidR="006C734E">
        <w:rPr>
          <w:lang w:val="fr-FR"/>
        </w:rPr>
        <w:t>’</w:t>
      </w:r>
      <w:r w:rsidRPr="006F0787">
        <w:rPr>
          <w:lang w:val="fr-FR"/>
        </w:rPr>
        <w:t>homologation est accordée.</w:t>
      </w:r>
    </w:p>
    <w:p w14:paraId="630E0300" w14:textId="5E393AE5" w:rsidR="00D52E31" w:rsidRPr="006F0787" w:rsidRDefault="00D52E31" w:rsidP="00D52E31">
      <w:pPr>
        <w:pStyle w:val="SingleTxtG"/>
        <w:ind w:left="2268" w:hanging="1134"/>
        <w:rPr>
          <w:lang w:val="fr-FR"/>
        </w:rPr>
      </w:pPr>
      <w:r w:rsidRPr="006F0787">
        <w:rPr>
          <w:lang w:val="fr-FR"/>
        </w:rPr>
        <w:t>5.3.2</w:t>
      </w:r>
      <w:r w:rsidRPr="006F0787">
        <w:rPr>
          <w:lang w:val="fr-FR"/>
        </w:rPr>
        <w:tab/>
        <w:t>Chaque homologation comporte l</w:t>
      </w:r>
      <w:r w:rsidR="006C734E">
        <w:rPr>
          <w:lang w:val="fr-FR"/>
        </w:rPr>
        <w:t>’</w:t>
      </w:r>
      <w:r w:rsidRPr="006F0787">
        <w:rPr>
          <w:lang w:val="fr-FR"/>
        </w:rPr>
        <w:t>attribution d</w:t>
      </w:r>
      <w:r w:rsidR="006C734E">
        <w:rPr>
          <w:lang w:val="fr-FR"/>
        </w:rPr>
        <w:t>’</w:t>
      </w:r>
      <w:r w:rsidRPr="006F0787">
        <w:rPr>
          <w:lang w:val="fr-FR"/>
        </w:rPr>
        <w:t>un numéro d</w:t>
      </w:r>
      <w:r w:rsidR="006C734E">
        <w:rPr>
          <w:lang w:val="fr-FR"/>
        </w:rPr>
        <w:t>’</w:t>
      </w:r>
      <w:r w:rsidRPr="006F0787">
        <w:rPr>
          <w:lang w:val="fr-FR"/>
        </w:rPr>
        <w:t xml:space="preserve">homologation dont les deux premiers chiffres (actuellement </w:t>
      </w:r>
      <w:r>
        <w:rPr>
          <w:lang w:val="fr-FR"/>
        </w:rPr>
        <w:t>08</w:t>
      </w:r>
      <w:r w:rsidRPr="006F0787">
        <w:rPr>
          <w:lang w:val="fr-FR"/>
        </w:rPr>
        <w:t xml:space="preserve"> correspondant à la série </w:t>
      </w:r>
      <w:r>
        <w:rPr>
          <w:lang w:val="fr-FR"/>
        </w:rPr>
        <w:t>08</w:t>
      </w:r>
      <w:r w:rsidRPr="006F0787">
        <w:rPr>
          <w:lang w:val="fr-FR"/>
        </w:rPr>
        <w:t xml:space="preserve"> d</w:t>
      </w:r>
      <w:r w:rsidR="006C734E">
        <w:rPr>
          <w:lang w:val="fr-FR"/>
        </w:rPr>
        <w:t>’</w:t>
      </w:r>
      <w:r w:rsidRPr="006F0787">
        <w:rPr>
          <w:lang w:val="fr-FR"/>
        </w:rPr>
        <w:t>amendements) indiquent la série d</w:t>
      </w:r>
      <w:r w:rsidR="006C734E">
        <w:rPr>
          <w:lang w:val="fr-FR"/>
        </w:rPr>
        <w:t>’</w:t>
      </w:r>
      <w:r w:rsidRPr="006F0787">
        <w:rPr>
          <w:lang w:val="fr-FR"/>
        </w:rPr>
        <w:t>amendements correspondant aux plus récentes modifications techniques majeures apportées au Règlement à la date de délivrance de l</w:t>
      </w:r>
      <w:r w:rsidR="006C734E">
        <w:rPr>
          <w:lang w:val="fr-FR"/>
        </w:rPr>
        <w:t>’</w:t>
      </w:r>
      <w:r w:rsidRPr="006F0787">
        <w:rPr>
          <w:lang w:val="fr-FR"/>
        </w:rPr>
        <w:t>homologation. Une même Partie contractante ne peut pas attribuer ce numéro à un autre type de ceinture ou de système de retenue.</w:t>
      </w:r>
    </w:p>
    <w:p w14:paraId="2B9605F8" w14:textId="744B9E66" w:rsidR="00D52E31" w:rsidRPr="006F0787" w:rsidRDefault="00D52E31" w:rsidP="00D52E31">
      <w:pPr>
        <w:pStyle w:val="SingleTxtG"/>
        <w:ind w:left="2268" w:hanging="1134"/>
        <w:rPr>
          <w:lang w:val="fr-FR"/>
        </w:rPr>
      </w:pPr>
      <w:r w:rsidRPr="006F0787">
        <w:rPr>
          <w:lang w:val="fr-FR"/>
        </w:rPr>
        <w:t>5.3.3</w:t>
      </w:r>
      <w:r w:rsidRPr="006F0787">
        <w:rPr>
          <w:lang w:val="fr-FR"/>
        </w:rPr>
        <w:tab/>
        <w:t>L</w:t>
      </w:r>
      <w:r w:rsidR="006C734E">
        <w:rPr>
          <w:lang w:val="fr-FR"/>
        </w:rPr>
        <w:t>’</w:t>
      </w:r>
      <w:r w:rsidRPr="006F0787">
        <w:rPr>
          <w:lang w:val="fr-FR"/>
        </w:rPr>
        <w:t>homologation ou l</w:t>
      </w:r>
      <w:r w:rsidR="006C734E">
        <w:rPr>
          <w:lang w:val="fr-FR"/>
        </w:rPr>
        <w:t>’</w:t>
      </w:r>
      <w:r w:rsidRPr="006F0787">
        <w:rPr>
          <w:lang w:val="fr-FR"/>
        </w:rPr>
        <w:t>extension ou le refus de l</w:t>
      </w:r>
      <w:r w:rsidR="006C734E">
        <w:rPr>
          <w:lang w:val="fr-FR"/>
        </w:rPr>
        <w:t>’</w:t>
      </w:r>
      <w:r w:rsidRPr="006F0787">
        <w:rPr>
          <w:lang w:val="fr-FR"/>
        </w:rPr>
        <w:t>homologation d</w:t>
      </w:r>
      <w:r w:rsidR="006C734E">
        <w:rPr>
          <w:lang w:val="fr-FR"/>
        </w:rPr>
        <w:t>’</w:t>
      </w:r>
      <w:r w:rsidRPr="006F0787">
        <w:rPr>
          <w:lang w:val="fr-FR"/>
        </w:rPr>
        <w:t>un type de ceinture ou de système de retenue, en applic</w:t>
      </w:r>
      <w:r>
        <w:rPr>
          <w:lang w:val="fr-FR"/>
        </w:rPr>
        <w:t>ation du présent Règlement, est </w:t>
      </w:r>
      <w:r w:rsidRPr="006F0787">
        <w:rPr>
          <w:lang w:val="fr-FR"/>
        </w:rPr>
        <w:t>communiqué aux Parties contractantes à l</w:t>
      </w:r>
      <w:r w:rsidR="006C734E">
        <w:rPr>
          <w:lang w:val="fr-FR"/>
        </w:rPr>
        <w:t>’</w:t>
      </w:r>
      <w:r w:rsidRPr="006F0787">
        <w:rPr>
          <w:lang w:val="fr-FR"/>
        </w:rPr>
        <w:t>Accord appliquant le présent Règlement, au moyen d</w:t>
      </w:r>
      <w:r w:rsidR="006C734E">
        <w:rPr>
          <w:lang w:val="fr-FR"/>
        </w:rPr>
        <w:t>’</w:t>
      </w:r>
      <w:r w:rsidRPr="006F0787">
        <w:rPr>
          <w:lang w:val="fr-FR"/>
        </w:rPr>
        <w:t>une fiche conforme au modèle visé à l</w:t>
      </w:r>
      <w:r w:rsidR="006C734E">
        <w:rPr>
          <w:lang w:val="fr-FR"/>
        </w:rPr>
        <w:t>’</w:t>
      </w:r>
      <w:r w:rsidRPr="006F0787">
        <w:rPr>
          <w:lang w:val="fr-FR"/>
        </w:rPr>
        <w:t>annexe 1B du présent Règlement.</w:t>
      </w:r>
    </w:p>
    <w:p w14:paraId="356FD54F" w14:textId="77777777" w:rsidR="00D52E31" w:rsidRPr="006F0787" w:rsidRDefault="00D52E31" w:rsidP="00D52E31">
      <w:pPr>
        <w:pStyle w:val="SingleTxtG"/>
        <w:ind w:left="2268" w:hanging="1134"/>
        <w:rPr>
          <w:lang w:val="fr-FR"/>
        </w:rPr>
      </w:pPr>
      <w:r w:rsidRPr="006F0787">
        <w:rPr>
          <w:lang w:val="fr-FR"/>
        </w:rPr>
        <w:t>5.3.4</w:t>
      </w:r>
      <w:r w:rsidRPr="006F0787">
        <w:rPr>
          <w:lang w:val="fr-FR"/>
        </w:rPr>
        <w:tab/>
        <w:t>Sur toute ceinture conforme à un type homologué en application du présent Règlement, il sera apposé, dans un emplacement approprié, en plus des marques prescrites au paragraphe 4 ci-dessus, les indications suivantes</w:t>
      </w:r>
      <w:r>
        <w:rPr>
          <w:lang w:val="fr-FR"/>
        </w:rPr>
        <w:t> :</w:t>
      </w:r>
    </w:p>
    <w:p w14:paraId="1E5705DA" w14:textId="2B94702C" w:rsidR="00D52E31" w:rsidRPr="006F0787" w:rsidRDefault="00D52E31" w:rsidP="00D52E31">
      <w:pPr>
        <w:pStyle w:val="SingleTxtG"/>
        <w:keepNext/>
        <w:ind w:left="2268" w:hanging="1134"/>
        <w:rPr>
          <w:lang w:val="fr-FR"/>
        </w:rPr>
      </w:pPr>
      <w:r w:rsidRPr="006F0787">
        <w:rPr>
          <w:lang w:val="fr-FR"/>
        </w:rPr>
        <w:t>5.3.4.1</w:t>
      </w:r>
      <w:r w:rsidRPr="006F0787">
        <w:rPr>
          <w:lang w:val="fr-FR"/>
        </w:rPr>
        <w:tab/>
        <w:t>Une marque d</w:t>
      </w:r>
      <w:r w:rsidR="006C734E">
        <w:rPr>
          <w:lang w:val="fr-FR"/>
        </w:rPr>
        <w:t>’</w:t>
      </w:r>
      <w:r w:rsidRPr="006F0787">
        <w:rPr>
          <w:lang w:val="fr-FR"/>
        </w:rPr>
        <w:t>homologation internationale composée</w:t>
      </w:r>
      <w:r>
        <w:rPr>
          <w:lang w:val="fr-FR"/>
        </w:rPr>
        <w:t> :</w:t>
      </w:r>
    </w:p>
    <w:p w14:paraId="0B8840FC" w14:textId="22B43BB8" w:rsidR="00D52E31" w:rsidRPr="006F0787" w:rsidRDefault="00D52E31" w:rsidP="00D52E31">
      <w:pPr>
        <w:pStyle w:val="SingleTxtG"/>
        <w:ind w:left="2268" w:hanging="1134"/>
        <w:rPr>
          <w:lang w:val="fr-FR"/>
        </w:rPr>
      </w:pPr>
      <w:r w:rsidRPr="006F0787">
        <w:rPr>
          <w:lang w:val="fr-FR"/>
        </w:rPr>
        <w:t>5.3.4.1.1</w:t>
      </w:r>
      <w:r w:rsidRPr="006F0787">
        <w:rPr>
          <w:lang w:val="fr-FR"/>
        </w:rPr>
        <w:tab/>
        <w:t>D</w:t>
      </w:r>
      <w:r w:rsidR="006C734E">
        <w:rPr>
          <w:lang w:val="fr-FR"/>
        </w:rPr>
        <w:t>’</w:t>
      </w:r>
      <w:r w:rsidRPr="006F0787">
        <w:rPr>
          <w:lang w:val="fr-FR"/>
        </w:rPr>
        <w:t>un cercle à l</w:t>
      </w:r>
      <w:r w:rsidR="006C734E">
        <w:rPr>
          <w:lang w:val="fr-FR"/>
        </w:rPr>
        <w:t>’</w:t>
      </w:r>
      <w:r w:rsidRPr="006F0787">
        <w:rPr>
          <w:lang w:val="fr-FR"/>
        </w:rPr>
        <w:t xml:space="preserve">intérieur duquel est placée la lettre </w:t>
      </w:r>
      <w:r>
        <w:rPr>
          <w:lang w:val="fr-FR"/>
        </w:rPr>
        <w:t>« </w:t>
      </w:r>
      <w:r w:rsidRPr="006F0787">
        <w:rPr>
          <w:lang w:val="fr-FR"/>
        </w:rPr>
        <w:t>E</w:t>
      </w:r>
      <w:r>
        <w:rPr>
          <w:lang w:val="fr-FR"/>
        </w:rPr>
        <w:t> »</w:t>
      </w:r>
      <w:r w:rsidRPr="006F0787">
        <w:rPr>
          <w:lang w:val="fr-FR"/>
        </w:rPr>
        <w:t xml:space="preserve"> suivie du numéro distinctif du pays ayant délivré l</w:t>
      </w:r>
      <w:r w:rsidR="006C734E">
        <w:rPr>
          <w:lang w:val="fr-FR"/>
        </w:rPr>
        <w:t>’</w:t>
      </w:r>
      <w:r w:rsidRPr="006F0787">
        <w:rPr>
          <w:lang w:val="fr-FR"/>
        </w:rPr>
        <w:t>homologation</w:t>
      </w:r>
      <w:r w:rsidRPr="00BE43F9">
        <w:rPr>
          <w:rStyle w:val="Appelnotedebasdep"/>
        </w:rPr>
        <w:footnoteReference w:id="6"/>
      </w:r>
      <w:r>
        <w:rPr>
          <w:lang w:val="fr-FR"/>
        </w:rPr>
        <w:t> ;</w:t>
      </w:r>
    </w:p>
    <w:p w14:paraId="0531AD49" w14:textId="196D51E4" w:rsidR="00D52E31" w:rsidRPr="006F0787" w:rsidRDefault="00D52E31" w:rsidP="00D52E31">
      <w:pPr>
        <w:pStyle w:val="SingleTxtG"/>
        <w:ind w:left="2268" w:hanging="1134"/>
        <w:rPr>
          <w:lang w:val="fr-FR"/>
        </w:rPr>
      </w:pPr>
      <w:r w:rsidRPr="006F0787">
        <w:rPr>
          <w:lang w:val="fr-FR"/>
        </w:rPr>
        <w:t>5.3.4.1.2</w:t>
      </w:r>
      <w:r w:rsidRPr="006F0787">
        <w:rPr>
          <w:lang w:val="fr-FR"/>
        </w:rPr>
        <w:tab/>
        <w:t>D</w:t>
      </w:r>
      <w:r w:rsidR="006C734E">
        <w:rPr>
          <w:lang w:val="fr-FR"/>
        </w:rPr>
        <w:t>’</w:t>
      </w:r>
      <w:r w:rsidRPr="006F0787">
        <w:rPr>
          <w:lang w:val="fr-FR"/>
        </w:rPr>
        <w:t>un numéro d</w:t>
      </w:r>
      <w:r w:rsidR="006C734E">
        <w:rPr>
          <w:lang w:val="fr-FR"/>
        </w:rPr>
        <w:t>’</w:t>
      </w:r>
      <w:r w:rsidRPr="006F0787">
        <w:rPr>
          <w:lang w:val="fr-FR"/>
        </w:rPr>
        <w:t>homologation</w:t>
      </w:r>
      <w:r>
        <w:rPr>
          <w:lang w:val="fr-FR"/>
        </w:rPr>
        <w:t> ;</w:t>
      </w:r>
    </w:p>
    <w:p w14:paraId="5DD183AA" w14:textId="77777777" w:rsidR="00D52E31" w:rsidRPr="006F0787" w:rsidRDefault="00D52E31" w:rsidP="00D52E31">
      <w:pPr>
        <w:pStyle w:val="SingleTxtG"/>
        <w:keepNext/>
        <w:ind w:left="2268" w:hanging="1134"/>
        <w:rPr>
          <w:lang w:val="fr-FR"/>
        </w:rPr>
      </w:pPr>
      <w:r w:rsidRPr="006F0787">
        <w:rPr>
          <w:lang w:val="fr-FR"/>
        </w:rPr>
        <w:lastRenderedPageBreak/>
        <w:t>5.3.4.2</w:t>
      </w:r>
      <w:r w:rsidRPr="006F0787">
        <w:rPr>
          <w:lang w:val="fr-FR"/>
        </w:rPr>
        <w:tab/>
        <w:t>Le ou les symboles additionnels suivants</w:t>
      </w:r>
      <w:r>
        <w:rPr>
          <w:lang w:val="fr-FR"/>
        </w:rPr>
        <w:t> :</w:t>
      </w:r>
    </w:p>
    <w:p w14:paraId="49B4E8CC" w14:textId="198D20F4" w:rsidR="00D52E31" w:rsidRPr="006F0787" w:rsidRDefault="00D52E31" w:rsidP="00D52E31">
      <w:pPr>
        <w:pStyle w:val="SingleTxtG"/>
        <w:ind w:left="2268" w:hanging="1134"/>
        <w:rPr>
          <w:lang w:val="fr-FR"/>
        </w:rPr>
      </w:pPr>
      <w:r w:rsidRPr="006F0787">
        <w:rPr>
          <w:lang w:val="fr-FR"/>
        </w:rPr>
        <w:t>5.3.4.2.1</w:t>
      </w:r>
      <w:r w:rsidRPr="006F0787">
        <w:rPr>
          <w:lang w:val="fr-FR"/>
        </w:rPr>
        <w:tab/>
        <w:t xml:space="preserve">La lettre </w:t>
      </w:r>
      <w:r>
        <w:rPr>
          <w:lang w:val="fr-FR"/>
        </w:rPr>
        <w:t>« </w:t>
      </w:r>
      <w:r w:rsidRPr="006F0787">
        <w:rPr>
          <w:lang w:val="fr-FR"/>
        </w:rPr>
        <w:t>A</w:t>
      </w:r>
      <w:r>
        <w:rPr>
          <w:lang w:val="fr-FR"/>
        </w:rPr>
        <w:t> »</w:t>
      </w:r>
      <w:r w:rsidRPr="006F0787">
        <w:rPr>
          <w:lang w:val="fr-FR"/>
        </w:rPr>
        <w:t xml:space="preserve"> lorsqu</w:t>
      </w:r>
      <w:r w:rsidR="006C734E">
        <w:rPr>
          <w:lang w:val="fr-FR"/>
        </w:rPr>
        <w:t>’</w:t>
      </w:r>
      <w:r w:rsidRPr="006F0787">
        <w:rPr>
          <w:lang w:val="fr-FR"/>
        </w:rPr>
        <w:t>il s</w:t>
      </w:r>
      <w:r w:rsidR="006C734E">
        <w:rPr>
          <w:lang w:val="fr-FR"/>
        </w:rPr>
        <w:t>’</w:t>
      </w:r>
      <w:r w:rsidRPr="006F0787">
        <w:rPr>
          <w:lang w:val="fr-FR"/>
        </w:rPr>
        <w:t>agit d</w:t>
      </w:r>
      <w:r w:rsidR="006C734E">
        <w:rPr>
          <w:lang w:val="fr-FR"/>
        </w:rPr>
        <w:t>’</w:t>
      </w:r>
      <w:r w:rsidRPr="006F0787">
        <w:rPr>
          <w:lang w:val="fr-FR"/>
        </w:rPr>
        <w:t xml:space="preserve">une ceinture à trois points, la lettre </w:t>
      </w:r>
      <w:r>
        <w:rPr>
          <w:lang w:val="fr-FR"/>
        </w:rPr>
        <w:t>« </w:t>
      </w:r>
      <w:r w:rsidRPr="006F0787">
        <w:rPr>
          <w:lang w:val="fr-FR"/>
        </w:rPr>
        <w:t>B</w:t>
      </w:r>
      <w:r>
        <w:rPr>
          <w:lang w:val="fr-FR"/>
        </w:rPr>
        <w:t> »</w:t>
      </w:r>
      <w:r w:rsidRPr="006F0787">
        <w:rPr>
          <w:lang w:val="fr-FR"/>
        </w:rPr>
        <w:t xml:space="preserve"> lorsqu</w:t>
      </w:r>
      <w:r w:rsidR="006C734E">
        <w:rPr>
          <w:lang w:val="fr-FR"/>
        </w:rPr>
        <w:t>’</w:t>
      </w:r>
      <w:r w:rsidRPr="006F0787">
        <w:rPr>
          <w:lang w:val="fr-FR"/>
        </w:rPr>
        <w:t>il s</w:t>
      </w:r>
      <w:r w:rsidR="006C734E">
        <w:rPr>
          <w:lang w:val="fr-FR"/>
        </w:rPr>
        <w:t>’</w:t>
      </w:r>
      <w:r w:rsidRPr="006F0787">
        <w:rPr>
          <w:lang w:val="fr-FR"/>
        </w:rPr>
        <w:t>agit d</w:t>
      </w:r>
      <w:r w:rsidR="006C734E">
        <w:rPr>
          <w:lang w:val="fr-FR"/>
        </w:rPr>
        <w:t>’</w:t>
      </w:r>
      <w:r w:rsidRPr="006F0787">
        <w:rPr>
          <w:lang w:val="fr-FR"/>
        </w:rPr>
        <w:t xml:space="preserve">une ceinture sous-abdominale et la lettre </w:t>
      </w:r>
      <w:r>
        <w:rPr>
          <w:lang w:val="fr-FR"/>
        </w:rPr>
        <w:t>« </w:t>
      </w:r>
      <w:r w:rsidRPr="006F0787">
        <w:rPr>
          <w:lang w:val="fr-FR"/>
        </w:rPr>
        <w:t>S</w:t>
      </w:r>
      <w:r>
        <w:rPr>
          <w:lang w:val="fr-FR"/>
        </w:rPr>
        <w:t> »</w:t>
      </w:r>
      <w:r w:rsidRPr="006F0787">
        <w:rPr>
          <w:lang w:val="fr-FR"/>
        </w:rPr>
        <w:t xml:space="preserve"> lorsqu</w:t>
      </w:r>
      <w:r w:rsidR="006C734E">
        <w:rPr>
          <w:lang w:val="fr-FR"/>
        </w:rPr>
        <w:t>’</w:t>
      </w:r>
      <w:r w:rsidRPr="006F0787">
        <w:rPr>
          <w:lang w:val="fr-FR"/>
        </w:rPr>
        <w:t>il s</w:t>
      </w:r>
      <w:r w:rsidR="006C734E">
        <w:rPr>
          <w:lang w:val="fr-FR"/>
        </w:rPr>
        <w:t>’</w:t>
      </w:r>
      <w:r w:rsidRPr="006F0787">
        <w:rPr>
          <w:lang w:val="fr-FR"/>
        </w:rPr>
        <w:t>agit d</w:t>
      </w:r>
      <w:r w:rsidR="006C734E">
        <w:rPr>
          <w:lang w:val="fr-FR"/>
        </w:rPr>
        <w:t>’</w:t>
      </w:r>
      <w:r w:rsidRPr="006F0787">
        <w:rPr>
          <w:lang w:val="fr-FR"/>
        </w:rPr>
        <w:t>une ceinture de type spécial.</w:t>
      </w:r>
    </w:p>
    <w:p w14:paraId="3C53C45C" w14:textId="77777777" w:rsidR="00D52E31" w:rsidRPr="006F0787" w:rsidRDefault="00D52E31" w:rsidP="00D52E31">
      <w:pPr>
        <w:pStyle w:val="SingleTxtG"/>
        <w:ind w:left="2268" w:hanging="1134"/>
        <w:rPr>
          <w:lang w:val="fr-FR"/>
        </w:rPr>
      </w:pPr>
      <w:r w:rsidRPr="006F0787">
        <w:rPr>
          <w:lang w:val="fr-FR"/>
        </w:rPr>
        <w:t>5.3.4.2.2</w:t>
      </w:r>
      <w:r w:rsidRPr="006F0787">
        <w:rPr>
          <w:lang w:val="fr-FR"/>
        </w:rPr>
        <w:tab/>
        <w:t>Les symboles prescrits au paragraphe 5.3.4.2.1 ci-dessus seront complétés par les marques ci-après</w:t>
      </w:r>
      <w:r>
        <w:rPr>
          <w:lang w:val="fr-FR"/>
        </w:rPr>
        <w:t> :</w:t>
      </w:r>
    </w:p>
    <w:p w14:paraId="74A0C6A0" w14:textId="07E926D4" w:rsidR="00D52E31" w:rsidRPr="006F0787" w:rsidRDefault="00D52E31" w:rsidP="00D52E31">
      <w:pPr>
        <w:pStyle w:val="SingleTxtG"/>
        <w:ind w:left="2268" w:hanging="1134"/>
        <w:rPr>
          <w:lang w:val="fr-FR"/>
        </w:rPr>
      </w:pPr>
      <w:r w:rsidRPr="006F0787">
        <w:rPr>
          <w:lang w:val="fr-FR"/>
        </w:rPr>
        <w:t>5.3.4.2.2.1</w:t>
      </w:r>
      <w:r w:rsidRPr="006F0787">
        <w:rPr>
          <w:lang w:val="fr-FR"/>
        </w:rPr>
        <w:tab/>
        <w:t xml:space="preserve">La lettre </w:t>
      </w:r>
      <w:r>
        <w:rPr>
          <w:lang w:val="fr-FR"/>
        </w:rPr>
        <w:t>« </w:t>
      </w:r>
      <w:r w:rsidRPr="006F0787">
        <w:rPr>
          <w:lang w:val="fr-FR"/>
        </w:rPr>
        <w:t>e</w:t>
      </w:r>
      <w:r>
        <w:rPr>
          <w:lang w:val="fr-FR"/>
        </w:rPr>
        <w:t> »</w:t>
      </w:r>
      <w:r w:rsidRPr="006F0787">
        <w:rPr>
          <w:lang w:val="fr-FR"/>
        </w:rPr>
        <w:t xml:space="preserve"> pour une ceinture avec dispositif d</w:t>
      </w:r>
      <w:r w:rsidR="006C734E">
        <w:rPr>
          <w:lang w:val="fr-FR"/>
        </w:rPr>
        <w:t>’</w:t>
      </w:r>
      <w:r w:rsidRPr="006F0787">
        <w:rPr>
          <w:lang w:val="fr-FR"/>
        </w:rPr>
        <w:t>absorption d</w:t>
      </w:r>
      <w:r w:rsidR="006C734E">
        <w:rPr>
          <w:lang w:val="fr-FR"/>
        </w:rPr>
        <w:t>’</w:t>
      </w:r>
      <w:r w:rsidRPr="006F0787">
        <w:rPr>
          <w:lang w:val="fr-FR"/>
        </w:rPr>
        <w:t>énergie</w:t>
      </w:r>
      <w:r>
        <w:rPr>
          <w:lang w:val="fr-FR"/>
        </w:rPr>
        <w:t> ;</w:t>
      </w:r>
    </w:p>
    <w:p w14:paraId="56F0D3B9" w14:textId="5D3F0064" w:rsidR="00D52E31" w:rsidRPr="006F0787" w:rsidRDefault="00D52E31" w:rsidP="00D52E31">
      <w:pPr>
        <w:pStyle w:val="SingleTxtG"/>
        <w:ind w:left="2268" w:hanging="1134"/>
        <w:rPr>
          <w:lang w:val="fr-FR"/>
        </w:rPr>
      </w:pPr>
      <w:r w:rsidRPr="006F0787">
        <w:rPr>
          <w:lang w:val="fr-FR"/>
        </w:rPr>
        <w:t>5.3.4.2.2.2</w:t>
      </w:r>
      <w:r w:rsidRPr="006F0787">
        <w:rPr>
          <w:lang w:val="fr-FR"/>
        </w:rPr>
        <w:tab/>
        <w:t xml:space="preserve">La lettre </w:t>
      </w:r>
      <w:r>
        <w:rPr>
          <w:lang w:val="fr-FR"/>
        </w:rPr>
        <w:t>« </w:t>
      </w:r>
      <w:r w:rsidRPr="006F0787">
        <w:rPr>
          <w:lang w:val="fr-FR"/>
        </w:rPr>
        <w:t>r</w:t>
      </w:r>
      <w:r>
        <w:rPr>
          <w:lang w:val="fr-FR"/>
        </w:rPr>
        <w:t> »</w:t>
      </w:r>
      <w:r w:rsidRPr="006F0787">
        <w:rPr>
          <w:lang w:val="fr-FR"/>
        </w:rPr>
        <w:t xml:space="preserve"> lorsqu</w:t>
      </w:r>
      <w:r w:rsidR="006C734E">
        <w:rPr>
          <w:lang w:val="fr-FR"/>
        </w:rPr>
        <w:t>’</w:t>
      </w:r>
      <w:r w:rsidRPr="006F0787">
        <w:rPr>
          <w:lang w:val="fr-FR"/>
        </w:rPr>
        <w:t>il s</w:t>
      </w:r>
      <w:r w:rsidR="006C734E">
        <w:rPr>
          <w:lang w:val="fr-FR"/>
        </w:rPr>
        <w:t>’</w:t>
      </w:r>
      <w:r w:rsidRPr="006F0787">
        <w:rPr>
          <w:lang w:val="fr-FR"/>
        </w:rPr>
        <w:t>agit d</w:t>
      </w:r>
      <w:r w:rsidR="006C734E">
        <w:rPr>
          <w:lang w:val="fr-FR"/>
        </w:rPr>
        <w:t>’</w:t>
      </w:r>
      <w:r w:rsidRPr="006F0787">
        <w:rPr>
          <w:lang w:val="fr-FR"/>
        </w:rPr>
        <w:t>une ceinture de sécurité munie d</w:t>
      </w:r>
      <w:r w:rsidR="006C734E">
        <w:rPr>
          <w:lang w:val="fr-FR"/>
        </w:rPr>
        <w:t>’</w:t>
      </w:r>
      <w:r w:rsidRPr="006F0787">
        <w:rPr>
          <w:lang w:val="fr-FR"/>
        </w:rPr>
        <w:t xml:space="preserve">un rétracteur, suivie du symbole (1, 2, 3, 4 ou 4N) du rétracteur utilisé, conformément au paragraphe 2.14 du présent Règlement, et la lettre </w:t>
      </w:r>
      <w:r>
        <w:rPr>
          <w:lang w:val="fr-FR"/>
        </w:rPr>
        <w:t>« </w:t>
      </w:r>
      <w:r w:rsidRPr="006F0787">
        <w:rPr>
          <w:lang w:val="fr-FR"/>
        </w:rPr>
        <w:t>m</w:t>
      </w:r>
      <w:r>
        <w:rPr>
          <w:lang w:val="fr-FR"/>
        </w:rPr>
        <w:t> »</w:t>
      </w:r>
      <w:r w:rsidRPr="006F0787">
        <w:rPr>
          <w:lang w:val="fr-FR"/>
        </w:rPr>
        <w:t xml:space="preserve"> si le rétracteur utilisé est un rétracteur à verrouillage d</w:t>
      </w:r>
      <w:r w:rsidR="006C734E">
        <w:rPr>
          <w:lang w:val="fr-FR"/>
        </w:rPr>
        <w:t>’</w:t>
      </w:r>
      <w:r w:rsidRPr="006F0787">
        <w:rPr>
          <w:lang w:val="fr-FR"/>
        </w:rPr>
        <w:t>urgence à sensibilité multiple</w:t>
      </w:r>
      <w:r>
        <w:rPr>
          <w:lang w:val="fr-FR"/>
        </w:rPr>
        <w:t> ;</w:t>
      </w:r>
    </w:p>
    <w:p w14:paraId="6FF733C0" w14:textId="03C378DF" w:rsidR="00D52E31" w:rsidRPr="006F0787" w:rsidRDefault="00D52E31" w:rsidP="00D52E31">
      <w:pPr>
        <w:pStyle w:val="SingleTxtG"/>
        <w:ind w:left="2268" w:hanging="1134"/>
        <w:rPr>
          <w:lang w:val="fr-FR"/>
        </w:rPr>
      </w:pPr>
      <w:r w:rsidRPr="006F0787">
        <w:rPr>
          <w:lang w:val="fr-FR"/>
        </w:rPr>
        <w:t>5.3.4.2.2.3</w:t>
      </w:r>
      <w:r w:rsidRPr="006F0787">
        <w:rPr>
          <w:lang w:val="fr-FR"/>
        </w:rPr>
        <w:tab/>
        <w:t xml:space="preserve">La lettre </w:t>
      </w:r>
      <w:r>
        <w:rPr>
          <w:lang w:val="fr-FR"/>
        </w:rPr>
        <w:t>« </w:t>
      </w:r>
      <w:r w:rsidRPr="006F0787">
        <w:rPr>
          <w:lang w:val="fr-FR"/>
        </w:rPr>
        <w:t>p</w:t>
      </w:r>
      <w:r>
        <w:rPr>
          <w:lang w:val="fr-FR"/>
        </w:rPr>
        <w:t> »</w:t>
      </w:r>
      <w:r w:rsidRPr="006F0787">
        <w:rPr>
          <w:lang w:val="fr-FR"/>
        </w:rPr>
        <w:t xml:space="preserve"> lorsqu</w:t>
      </w:r>
      <w:r w:rsidR="006C734E">
        <w:rPr>
          <w:lang w:val="fr-FR"/>
        </w:rPr>
        <w:t>’</w:t>
      </w:r>
      <w:r w:rsidRPr="006F0787">
        <w:rPr>
          <w:lang w:val="fr-FR"/>
        </w:rPr>
        <w:t>il s</w:t>
      </w:r>
      <w:r w:rsidR="006C734E">
        <w:rPr>
          <w:lang w:val="fr-FR"/>
        </w:rPr>
        <w:t>’</w:t>
      </w:r>
      <w:r w:rsidRPr="006F0787">
        <w:rPr>
          <w:lang w:val="fr-FR"/>
        </w:rPr>
        <w:t>agit d</w:t>
      </w:r>
      <w:r w:rsidR="006C734E">
        <w:rPr>
          <w:lang w:val="fr-FR"/>
        </w:rPr>
        <w:t>’</w:t>
      </w:r>
      <w:r w:rsidRPr="006F0787">
        <w:rPr>
          <w:lang w:val="fr-FR"/>
        </w:rPr>
        <w:t>une ceinture de sécurité munie d</w:t>
      </w:r>
      <w:r w:rsidR="006C734E">
        <w:rPr>
          <w:lang w:val="fr-FR"/>
        </w:rPr>
        <w:t>’</w:t>
      </w:r>
      <w:r w:rsidRPr="006F0787">
        <w:rPr>
          <w:lang w:val="fr-FR"/>
        </w:rPr>
        <w:t>un dispositif de précharge</w:t>
      </w:r>
      <w:r>
        <w:rPr>
          <w:lang w:val="fr-FR"/>
        </w:rPr>
        <w:t> ;</w:t>
      </w:r>
    </w:p>
    <w:p w14:paraId="79893AE4" w14:textId="2000E41A" w:rsidR="00D52E31" w:rsidRPr="006F0787" w:rsidRDefault="00D52E31" w:rsidP="00D52E31">
      <w:pPr>
        <w:pStyle w:val="SingleTxtG"/>
        <w:ind w:left="2268" w:hanging="1134"/>
        <w:rPr>
          <w:lang w:val="fr-FR"/>
        </w:rPr>
      </w:pPr>
      <w:r w:rsidRPr="006F0787">
        <w:rPr>
          <w:lang w:val="fr-FR"/>
        </w:rPr>
        <w:t>5.3.4.2.2.4</w:t>
      </w:r>
      <w:r w:rsidRPr="006F0787">
        <w:rPr>
          <w:lang w:val="fr-FR"/>
        </w:rPr>
        <w:tab/>
        <w:t xml:space="preserve">La lettre </w:t>
      </w:r>
      <w:r>
        <w:rPr>
          <w:lang w:val="fr-FR"/>
        </w:rPr>
        <w:t>« </w:t>
      </w:r>
      <w:r w:rsidRPr="006F0787">
        <w:rPr>
          <w:lang w:val="fr-FR"/>
        </w:rPr>
        <w:t>t</w:t>
      </w:r>
      <w:r>
        <w:rPr>
          <w:lang w:val="fr-FR"/>
        </w:rPr>
        <w:t> »</w:t>
      </w:r>
      <w:r w:rsidRPr="006F0787">
        <w:rPr>
          <w:lang w:val="fr-FR"/>
        </w:rPr>
        <w:t xml:space="preserve"> pour une ceinture de sécurité équipée d</w:t>
      </w:r>
      <w:r w:rsidR="006C734E">
        <w:rPr>
          <w:lang w:val="fr-FR"/>
        </w:rPr>
        <w:t>’</w:t>
      </w:r>
      <w:r w:rsidRPr="006F0787">
        <w:rPr>
          <w:lang w:val="fr-FR"/>
        </w:rPr>
        <w:t xml:space="preserve">un </w:t>
      </w:r>
      <w:r>
        <w:rPr>
          <w:lang w:val="fr-FR"/>
        </w:rPr>
        <w:t>rétracteur</w:t>
      </w:r>
      <w:r w:rsidRPr="006F0787">
        <w:rPr>
          <w:lang w:val="fr-FR"/>
        </w:rPr>
        <w:t xml:space="preserve"> comprenant un réducteur de tension</w:t>
      </w:r>
      <w:r>
        <w:rPr>
          <w:lang w:val="fr-FR"/>
        </w:rPr>
        <w:t> ;</w:t>
      </w:r>
    </w:p>
    <w:p w14:paraId="20A53DA2" w14:textId="2890CFAD" w:rsidR="00D52E31" w:rsidRPr="006F0787" w:rsidRDefault="00D52E31" w:rsidP="00D52E31">
      <w:pPr>
        <w:pStyle w:val="SingleTxtG"/>
        <w:ind w:left="2268" w:hanging="1134"/>
        <w:rPr>
          <w:lang w:val="fr-FR"/>
        </w:rPr>
      </w:pPr>
      <w:r w:rsidRPr="006F0787">
        <w:rPr>
          <w:lang w:val="fr-FR"/>
        </w:rPr>
        <w:t>5.3.4.2.2.5</w:t>
      </w:r>
      <w:r w:rsidRPr="006F0787">
        <w:rPr>
          <w:lang w:val="fr-FR"/>
        </w:rPr>
        <w:tab/>
        <w:t>Pour les ceintures munies d</w:t>
      </w:r>
      <w:r w:rsidR="006C734E">
        <w:rPr>
          <w:lang w:val="fr-FR"/>
        </w:rPr>
        <w:t>’</w:t>
      </w:r>
      <w:r w:rsidRPr="006F0787">
        <w:rPr>
          <w:lang w:val="fr-FR"/>
        </w:rPr>
        <w:t>un rétracteur 4N, un symbole composé d</w:t>
      </w:r>
      <w:r w:rsidR="006C734E">
        <w:rPr>
          <w:lang w:val="fr-FR"/>
        </w:rPr>
        <w:t>’</w:t>
      </w:r>
      <w:r w:rsidRPr="006F0787">
        <w:rPr>
          <w:lang w:val="fr-FR"/>
        </w:rPr>
        <w:t>un rectangle avec le véhicule de la catégorie</w:t>
      </w:r>
      <w:r>
        <w:rPr>
          <w:lang w:val="fr-FR"/>
        </w:rPr>
        <w:t xml:space="preserve"> </w:t>
      </w:r>
      <w:r w:rsidRPr="006F0787">
        <w:rPr>
          <w:lang w:val="fr-FR"/>
        </w:rPr>
        <w:t>M</w:t>
      </w:r>
      <w:r w:rsidRPr="00783916">
        <w:rPr>
          <w:vertAlign w:val="subscript"/>
          <w:lang w:val="fr-FR"/>
        </w:rPr>
        <w:t>1</w:t>
      </w:r>
      <w:r w:rsidRPr="006F0787">
        <w:rPr>
          <w:lang w:val="fr-FR"/>
        </w:rPr>
        <w:t xml:space="preserve"> barré, ce qui signifie que ce type de rétracteur est interdit pour les véhicules de la catégorie</w:t>
      </w:r>
      <w:r>
        <w:rPr>
          <w:lang w:val="fr-FR"/>
        </w:rPr>
        <w:t xml:space="preserve"> </w:t>
      </w:r>
      <w:r w:rsidRPr="006F0787">
        <w:rPr>
          <w:lang w:val="fr-FR"/>
        </w:rPr>
        <w:t>M</w:t>
      </w:r>
      <w:r w:rsidRPr="00783916">
        <w:rPr>
          <w:vertAlign w:val="subscript"/>
          <w:lang w:val="fr-FR"/>
        </w:rPr>
        <w:t>1</w:t>
      </w:r>
      <w:r>
        <w:rPr>
          <w:lang w:val="fr-FR"/>
        </w:rPr>
        <w:t> ;</w:t>
      </w:r>
    </w:p>
    <w:p w14:paraId="7E3A2C9D" w14:textId="77777777" w:rsidR="00D52E31" w:rsidRPr="006F0787" w:rsidRDefault="00D52E31" w:rsidP="00D52E31">
      <w:pPr>
        <w:pStyle w:val="SingleTxtG"/>
        <w:ind w:left="2268" w:hanging="1134"/>
        <w:rPr>
          <w:lang w:val="fr-FR"/>
        </w:rPr>
      </w:pPr>
      <w:r w:rsidRPr="006F0787">
        <w:rPr>
          <w:lang w:val="fr-FR"/>
        </w:rPr>
        <w:t>5.3.4.2.2.6</w:t>
      </w:r>
      <w:r w:rsidRPr="006F0787">
        <w:rPr>
          <w:lang w:val="fr-FR"/>
        </w:rPr>
        <w:tab/>
      </w:r>
      <w:r w:rsidRPr="004A5071">
        <w:t>Si la ceinture de sécurité est homologuée en application des dispositions des paragraphes</w:t>
      </w:r>
      <w:r>
        <w:t> </w:t>
      </w:r>
      <w:r w:rsidRPr="004A5071">
        <w:t xml:space="preserve">6.4.1.3.3 et 6.4.1.3.4 du présent Règlement, elle doit être marquée du mot </w:t>
      </w:r>
      <w:r>
        <w:t>« </w:t>
      </w:r>
      <w:r w:rsidRPr="004A5071">
        <w:t>AIRBA</w:t>
      </w:r>
      <w:r>
        <w:t>G » inscrit dans un rectangle.</w:t>
      </w:r>
    </w:p>
    <w:p w14:paraId="18CE8F27" w14:textId="6C1E3281" w:rsidR="00D52E31" w:rsidRPr="006F0787" w:rsidRDefault="00D52E31" w:rsidP="00D52E31">
      <w:pPr>
        <w:pStyle w:val="SingleTxtG"/>
        <w:ind w:left="2268" w:hanging="1134"/>
        <w:rPr>
          <w:lang w:val="fr-FR"/>
        </w:rPr>
      </w:pPr>
      <w:r w:rsidRPr="006F0787">
        <w:rPr>
          <w:lang w:val="fr-FR"/>
        </w:rPr>
        <w:t>5.3.4.2.3</w:t>
      </w:r>
      <w:r w:rsidRPr="006F0787">
        <w:rPr>
          <w:lang w:val="fr-FR"/>
        </w:rPr>
        <w:tab/>
        <w:t xml:space="preserve">Le symbole visé au paragraphe 5.3.4.2.1 ci-dessus sera précédé de la lettre </w:t>
      </w:r>
      <w:r>
        <w:rPr>
          <w:lang w:val="fr-FR"/>
        </w:rPr>
        <w:t>« </w:t>
      </w:r>
      <w:r w:rsidRPr="006F0787">
        <w:rPr>
          <w:lang w:val="fr-FR"/>
        </w:rPr>
        <w:t>Z</w:t>
      </w:r>
      <w:r>
        <w:rPr>
          <w:lang w:val="fr-FR"/>
        </w:rPr>
        <w:t> »</w:t>
      </w:r>
      <w:r w:rsidRPr="006F0787">
        <w:rPr>
          <w:lang w:val="fr-FR"/>
        </w:rPr>
        <w:t xml:space="preserve"> si la ceinture de sécurité fait partie d</w:t>
      </w:r>
      <w:r w:rsidR="006C734E">
        <w:rPr>
          <w:lang w:val="fr-FR"/>
        </w:rPr>
        <w:t>’</w:t>
      </w:r>
      <w:r w:rsidRPr="006F0787">
        <w:rPr>
          <w:lang w:val="fr-FR"/>
        </w:rPr>
        <w:t>un système de retenue.</w:t>
      </w:r>
    </w:p>
    <w:p w14:paraId="4756986B" w14:textId="48A5BB71" w:rsidR="00D52E31" w:rsidRPr="006F0787" w:rsidRDefault="00D52E31" w:rsidP="00D52E31">
      <w:pPr>
        <w:pStyle w:val="SingleTxtG"/>
        <w:ind w:left="2268" w:hanging="1134"/>
        <w:rPr>
          <w:lang w:val="fr-FR"/>
        </w:rPr>
      </w:pPr>
      <w:r w:rsidRPr="006F0787">
        <w:rPr>
          <w:lang w:val="fr-FR"/>
        </w:rPr>
        <w:t>5.3.5</w:t>
      </w:r>
      <w:r w:rsidRPr="006F0787">
        <w:rPr>
          <w:lang w:val="fr-FR"/>
        </w:rPr>
        <w:tab/>
        <w:t>Le paragraphe 2 de l</w:t>
      </w:r>
      <w:r w:rsidR="006C734E">
        <w:rPr>
          <w:lang w:val="fr-FR"/>
        </w:rPr>
        <w:t>’</w:t>
      </w:r>
      <w:r w:rsidRPr="006F0787">
        <w:rPr>
          <w:lang w:val="fr-FR"/>
        </w:rPr>
        <w:t>annexe 2 du présent Règlement donne des exemples de marques d</w:t>
      </w:r>
      <w:r w:rsidR="006C734E">
        <w:rPr>
          <w:lang w:val="fr-FR"/>
        </w:rPr>
        <w:t>’</w:t>
      </w:r>
      <w:r w:rsidRPr="006F0787">
        <w:rPr>
          <w:lang w:val="fr-FR"/>
        </w:rPr>
        <w:t>homologation.</w:t>
      </w:r>
    </w:p>
    <w:p w14:paraId="60222520" w14:textId="686FA665" w:rsidR="00D52E31" w:rsidRPr="006F0787" w:rsidRDefault="00D52E31" w:rsidP="00D52E31">
      <w:pPr>
        <w:pStyle w:val="SingleTxtG"/>
        <w:ind w:left="2268" w:hanging="1134"/>
        <w:rPr>
          <w:lang w:val="fr-FR"/>
        </w:rPr>
      </w:pPr>
      <w:r w:rsidRPr="006F0787">
        <w:rPr>
          <w:lang w:val="fr-FR"/>
        </w:rPr>
        <w:t>5.3.6</w:t>
      </w:r>
      <w:r w:rsidRPr="006F0787">
        <w:rPr>
          <w:lang w:val="fr-FR"/>
        </w:rPr>
        <w:tab/>
        <w:t>Les indications visées au paragraphe 5.3.4 doivent être nettement lisibles et indélébiles et elles peuvent être apposées de façon inamovible soit au moyen d</w:t>
      </w:r>
      <w:r w:rsidR="006C734E">
        <w:rPr>
          <w:lang w:val="fr-FR"/>
        </w:rPr>
        <w:t>’</w:t>
      </w:r>
      <w:r w:rsidRPr="006F0787">
        <w:rPr>
          <w:lang w:val="fr-FR"/>
        </w:rPr>
        <w:t>une étiquette, soit par marquage direct. L</w:t>
      </w:r>
      <w:r w:rsidR="006C734E">
        <w:rPr>
          <w:lang w:val="fr-FR"/>
        </w:rPr>
        <w:t>’</w:t>
      </w:r>
      <w:r w:rsidRPr="006F0787">
        <w:rPr>
          <w:lang w:val="fr-FR"/>
        </w:rPr>
        <w:t>étiquette ou le marquage doivent pouvoir résister à l</w:t>
      </w:r>
      <w:r w:rsidR="006C734E">
        <w:rPr>
          <w:lang w:val="fr-FR"/>
        </w:rPr>
        <w:t>’</w:t>
      </w:r>
      <w:r w:rsidRPr="006F0787">
        <w:rPr>
          <w:lang w:val="fr-FR"/>
        </w:rPr>
        <w:t>usage.</w:t>
      </w:r>
    </w:p>
    <w:p w14:paraId="18F717D1" w14:textId="11BD39C4" w:rsidR="00D52E31" w:rsidRPr="006F0787" w:rsidRDefault="00D52E31" w:rsidP="00D52E31">
      <w:pPr>
        <w:pStyle w:val="SingleTxtG"/>
        <w:ind w:left="2268" w:hanging="1134"/>
        <w:rPr>
          <w:lang w:val="fr-FR"/>
        </w:rPr>
      </w:pPr>
      <w:r w:rsidRPr="006F0787">
        <w:rPr>
          <w:lang w:val="fr-FR"/>
        </w:rPr>
        <w:t>5.3.7</w:t>
      </w:r>
      <w:r w:rsidRPr="006F0787">
        <w:rPr>
          <w:lang w:val="fr-FR"/>
        </w:rPr>
        <w:tab/>
        <w:t>Les étiquettes mentionnées au paragraphe 5.3.6 ci-dessus peuvent être délivrées soit par l</w:t>
      </w:r>
      <w:r w:rsidR="006C734E">
        <w:rPr>
          <w:lang w:val="fr-FR"/>
        </w:rPr>
        <w:t>’</w:t>
      </w:r>
      <w:r w:rsidRPr="006F0787">
        <w:rPr>
          <w:lang w:val="fr-FR"/>
        </w:rPr>
        <w:t>autorité d</w:t>
      </w:r>
      <w:r w:rsidR="006C734E">
        <w:rPr>
          <w:lang w:val="fr-FR"/>
        </w:rPr>
        <w:t>’</w:t>
      </w:r>
      <w:r w:rsidRPr="006F0787">
        <w:rPr>
          <w:lang w:val="fr-FR"/>
        </w:rPr>
        <w:t>homologation de type qui a accordé l</w:t>
      </w:r>
      <w:r w:rsidR="006C734E">
        <w:rPr>
          <w:lang w:val="fr-FR"/>
        </w:rPr>
        <w:t>’</w:t>
      </w:r>
      <w:r w:rsidRPr="006F0787">
        <w:rPr>
          <w:lang w:val="fr-FR"/>
        </w:rPr>
        <w:t>homologation, soit, avec son autorisation, par le fabricant.</w:t>
      </w:r>
    </w:p>
    <w:p w14:paraId="5A596293" w14:textId="77777777" w:rsidR="00D52E31" w:rsidRPr="002D4A27" w:rsidRDefault="00D52E31" w:rsidP="00D52E31">
      <w:pPr>
        <w:pStyle w:val="HChG"/>
        <w:tabs>
          <w:tab w:val="clear" w:pos="851"/>
        </w:tabs>
        <w:ind w:left="2268"/>
      </w:pPr>
      <w:r w:rsidRPr="002D4A27">
        <w:t>6.</w:t>
      </w:r>
      <w:r w:rsidRPr="002D4A27">
        <w:tab/>
        <w:t>Spécifications</w:t>
      </w:r>
    </w:p>
    <w:p w14:paraId="32277D57" w14:textId="77777777" w:rsidR="00D52E31" w:rsidRPr="006F0787" w:rsidRDefault="00D52E31" w:rsidP="00D52E31">
      <w:pPr>
        <w:pStyle w:val="SingleTxtG"/>
        <w:keepNext/>
        <w:ind w:left="2268" w:hanging="1134"/>
        <w:jc w:val="left"/>
        <w:rPr>
          <w:lang w:val="fr-FR"/>
        </w:rPr>
      </w:pPr>
      <w:r w:rsidRPr="006F0787">
        <w:rPr>
          <w:lang w:val="fr-FR"/>
        </w:rPr>
        <w:t>6.1</w:t>
      </w:r>
      <w:r w:rsidRPr="006F0787">
        <w:rPr>
          <w:lang w:val="fr-FR"/>
        </w:rPr>
        <w:tab/>
        <w:t>Spécifications générales</w:t>
      </w:r>
    </w:p>
    <w:p w14:paraId="30004793" w14:textId="77777777" w:rsidR="00D52E31" w:rsidRPr="006F0787" w:rsidRDefault="00D52E31" w:rsidP="00D52E31">
      <w:pPr>
        <w:pStyle w:val="SingleTxtG"/>
        <w:ind w:left="2268" w:hanging="1134"/>
        <w:rPr>
          <w:lang w:val="fr-FR"/>
        </w:rPr>
      </w:pPr>
      <w:r w:rsidRPr="006F0787">
        <w:rPr>
          <w:lang w:val="fr-FR"/>
        </w:rPr>
        <w:t>6.1.1</w:t>
      </w:r>
      <w:r w:rsidRPr="006F0787">
        <w:rPr>
          <w:lang w:val="fr-FR"/>
        </w:rPr>
        <w:tab/>
        <w:t>Chacun des échantillons présentés conformément aux paragraphes 3.2.2.2, 3.2.2.3 et 3.2.2.4 ci-dessus devra satisfaire aux spécifications indiquées au paragraphe 6 du présent Règlement.</w:t>
      </w:r>
    </w:p>
    <w:p w14:paraId="15C6AB7F" w14:textId="394878D0" w:rsidR="00D52E31" w:rsidRPr="006F0787" w:rsidRDefault="00D52E31" w:rsidP="00D52E31">
      <w:pPr>
        <w:pStyle w:val="SingleTxtG"/>
        <w:ind w:left="2268" w:hanging="1134"/>
        <w:rPr>
          <w:lang w:val="fr-FR"/>
        </w:rPr>
      </w:pPr>
      <w:r w:rsidRPr="006F0787">
        <w:rPr>
          <w:lang w:val="fr-FR"/>
        </w:rPr>
        <w:t>6.1.2</w:t>
      </w:r>
      <w:r w:rsidRPr="006F0787">
        <w:rPr>
          <w:lang w:val="fr-FR"/>
        </w:rPr>
        <w:tab/>
        <w:t>La ceinture ou le système de retenue doit être conçu et construit de telle façon que, lorsqu</w:t>
      </w:r>
      <w:r w:rsidR="006C734E">
        <w:rPr>
          <w:lang w:val="fr-FR"/>
        </w:rPr>
        <w:t>’</w:t>
      </w:r>
      <w:r w:rsidRPr="006F0787">
        <w:rPr>
          <w:lang w:val="fr-FR"/>
        </w:rPr>
        <w:t>il est correctement monté et correctement utilisé par un occupant, son bon fonctionnement soit assuré et qu</w:t>
      </w:r>
      <w:r w:rsidR="006C734E">
        <w:rPr>
          <w:lang w:val="fr-FR"/>
        </w:rPr>
        <w:t>’</w:t>
      </w:r>
      <w:r w:rsidRPr="006F0787">
        <w:rPr>
          <w:lang w:val="fr-FR"/>
        </w:rPr>
        <w:t>il réduise le risque de blessures corporelles en cas d</w:t>
      </w:r>
      <w:r w:rsidR="006C734E">
        <w:rPr>
          <w:lang w:val="fr-FR"/>
        </w:rPr>
        <w:t>’</w:t>
      </w:r>
      <w:r w:rsidRPr="006F0787">
        <w:rPr>
          <w:lang w:val="fr-FR"/>
        </w:rPr>
        <w:t>accident.</w:t>
      </w:r>
    </w:p>
    <w:p w14:paraId="01ADD97E" w14:textId="77777777" w:rsidR="00D52E31" w:rsidRPr="006F0787" w:rsidRDefault="00D52E31" w:rsidP="00D52E31">
      <w:pPr>
        <w:pStyle w:val="SingleTxtG"/>
        <w:ind w:left="2268" w:hanging="1134"/>
        <w:rPr>
          <w:lang w:val="fr-FR"/>
        </w:rPr>
      </w:pPr>
      <w:r w:rsidRPr="006F0787">
        <w:rPr>
          <w:lang w:val="fr-FR"/>
        </w:rPr>
        <w:t>6.1.3</w:t>
      </w:r>
      <w:r w:rsidRPr="006F0787">
        <w:rPr>
          <w:lang w:val="fr-FR"/>
        </w:rPr>
        <w:tab/>
        <w:t>Les sangles de la ceinture ne doivent pas pouvoir prendre une configuration dangereuse.</w:t>
      </w:r>
    </w:p>
    <w:p w14:paraId="057D6CA7" w14:textId="10D6DCDF" w:rsidR="00D52E31" w:rsidRPr="006F0787" w:rsidRDefault="00D52E31" w:rsidP="00D52E31">
      <w:pPr>
        <w:pStyle w:val="SingleTxtG"/>
        <w:ind w:left="2268" w:hanging="1134"/>
        <w:rPr>
          <w:lang w:val="fr-FR"/>
        </w:rPr>
      </w:pPr>
      <w:r w:rsidRPr="006F0787">
        <w:rPr>
          <w:lang w:val="fr-FR"/>
        </w:rPr>
        <w:t>6.1.4</w:t>
      </w:r>
      <w:r w:rsidRPr="006F0787">
        <w:rPr>
          <w:lang w:val="fr-FR"/>
        </w:rPr>
        <w:tab/>
        <w:t>L</w:t>
      </w:r>
      <w:r w:rsidR="006C734E">
        <w:rPr>
          <w:lang w:val="fr-FR"/>
        </w:rPr>
        <w:t>’</w:t>
      </w:r>
      <w:r w:rsidRPr="006F0787">
        <w:rPr>
          <w:lang w:val="fr-FR"/>
        </w:rPr>
        <w:t>utilisation de matériaux ayant les propriétés du polyamide 6 en ce qui concerne la reprise d</w:t>
      </w:r>
      <w:r w:rsidR="006C734E">
        <w:rPr>
          <w:lang w:val="fr-FR"/>
        </w:rPr>
        <w:t>’</w:t>
      </w:r>
      <w:r w:rsidRPr="006F0787">
        <w:rPr>
          <w:lang w:val="fr-FR"/>
        </w:rPr>
        <w:t>humidité est interdite dans toutes les pièces mécaniques pour lesquelles un tel phénomène est susceptible d</w:t>
      </w:r>
      <w:r w:rsidR="006C734E">
        <w:rPr>
          <w:lang w:val="fr-FR"/>
        </w:rPr>
        <w:t>’</w:t>
      </w:r>
      <w:r w:rsidRPr="006F0787">
        <w:rPr>
          <w:lang w:val="fr-FR"/>
        </w:rPr>
        <w:t>avoir des conséquences néfastes pour leur fonctionnement.</w:t>
      </w:r>
    </w:p>
    <w:p w14:paraId="37BDE6C9" w14:textId="77777777" w:rsidR="00D52E31" w:rsidRPr="006F0787" w:rsidRDefault="00D52E31" w:rsidP="00D52E31">
      <w:pPr>
        <w:pStyle w:val="SingleTxtG"/>
        <w:keepNext/>
        <w:ind w:left="2268" w:hanging="1134"/>
        <w:jc w:val="left"/>
        <w:rPr>
          <w:lang w:val="fr-FR"/>
        </w:rPr>
      </w:pPr>
      <w:r w:rsidRPr="006F0787">
        <w:rPr>
          <w:lang w:val="fr-FR"/>
        </w:rPr>
        <w:lastRenderedPageBreak/>
        <w:t>6.2</w:t>
      </w:r>
      <w:r w:rsidRPr="006F0787">
        <w:rPr>
          <w:lang w:val="fr-FR"/>
        </w:rPr>
        <w:tab/>
        <w:t>Parties rigides</w:t>
      </w:r>
    </w:p>
    <w:p w14:paraId="0B4B8C9F" w14:textId="77777777" w:rsidR="00D52E31" w:rsidRPr="006F0787" w:rsidRDefault="00D52E31" w:rsidP="00D52E31">
      <w:pPr>
        <w:pStyle w:val="SingleTxtG"/>
        <w:keepNext/>
        <w:ind w:left="2268" w:hanging="1134"/>
        <w:jc w:val="left"/>
        <w:rPr>
          <w:lang w:val="fr-FR"/>
        </w:rPr>
      </w:pPr>
      <w:r w:rsidRPr="006F0787">
        <w:rPr>
          <w:lang w:val="fr-FR"/>
        </w:rPr>
        <w:t>6.2.1</w:t>
      </w:r>
      <w:r w:rsidRPr="006F0787">
        <w:rPr>
          <w:lang w:val="fr-FR"/>
        </w:rPr>
        <w:tab/>
        <w:t>Généralités</w:t>
      </w:r>
    </w:p>
    <w:p w14:paraId="6C5E719F" w14:textId="0F56AECB" w:rsidR="00D52E31" w:rsidRPr="006F0787" w:rsidRDefault="00D52E31" w:rsidP="00D52E31">
      <w:pPr>
        <w:pStyle w:val="SingleTxtG"/>
        <w:ind w:left="2268" w:hanging="1134"/>
        <w:rPr>
          <w:lang w:val="fr-FR"/>
        </w:rPr>
      </w:pPr>
      <w:r w:rsidRPr="006F0787">
        <w:rPr>
          <w:lang w:val="fr-FR"/>
        </w:rPr>
        <w:t>6.2.1.1</w:t>
      </w:r>
      <w:r w:rsidRPr="006F0787">
        <w:rPr>
          <w:lang w:val="fr-FR"/>
        </w:rPr>
        <w:tab/>
        <w:t>Toutes les parties rigides de la ceinture de sécuri</w:t>
      </w:r>
      <w:r>
        <w:rPr>
          <w:lang w:val="fr-FR"/>
        </w:rPr>
        <w:t>té, telles que les boucles, les </w:t>
      </w:r>
      <w:r w:rsidRPr="006F0787">
        <w:rPr>
          <w:lang w:val="fr-FR"/>
        </w:rPr>
        <w:t>dispositifs de réglage, les pièces de fixation, etc., ne doivent pas comporter d</w:t>
      </w:r>
      <w:r w:rsidR="006C734E">
        <w:rPr>
          <w:lang w:val="fr-FR"/>
        </w:rPr>
        <w:t>’</w:t>
      </w:r>
      <w:r w:rsidRPr="006F0787">
        <w:rPr>
          <w:lang w:val="fr-FR"/>
        </w:rPr>
        <w:t>arêtes vives susceptibles de provoquer l</w:t>
      </w:r>
      <w:r w:rsidR="006C734E">
        <w:rPr>
          <w:lang w:val="fr-FR"/>
        </w:rPr>
        <w:t>’</w:t>
      </w:r>
      <w:r w:rsidRPr="006F0787">
        <w:rPr>
          <w:lang w:val="fr-FR"/>
        </w:rPr>
        <w:t>usure ou la rupture des sangles par frottement.</w:t>
      </w:r>
    </w:p>
    <w:p w14:paraId="7E39D3FF" w14:textId="08291215" w:rsidR="00D52E31" w:rsidRPr="006F0787" w:rsidRDefault="00D52E31" w:rsidP="00D52E31">
      <w:pPr>
        <w:pStyle w:val="SingleTxtG"/>
        <w:ind w:left="2268" w:hanging="1134"/>
        <w:rPr>
          <w:lang w:val="fr-FR"/>
        </w:rPr>
      </w:pPr>
      <w:r w:rsidRPr="006F0787">
        <w:rPr>
          <w:lang w:val="fr-FR"/>
        </w:rPr>
        <w:t>6.2.1.2</w:t>
      </w:r>
      <w:r w:rsidRPr="006F0787">
        <w:rPr>
          <w:lang w:val="fr-FR"/>
        </w:rPr>
        <w:tab/>
        <w:t>Toutes les parties de la ceinture qui pourraient être attaquées par la corrosion doivent être protégées contre elle de manière satisfaisante. Après l</w:t>
      </w:r>
      <w:r w:rsidR="006C734E">
        <w:rPr>
          <w:lang w:val="fr-FR"/>
        </w:rPr>
        <w:t>’</w:t>
      </w:r>
      <w:r w:rsidRPr="006F0787">
        <w:rPr>
          <w:lang w:val="fr-FR"/>
        </w:rPr>
        <w:t>essai de résistance à la corrosion auquel elles ont été soumises conformément au paragraphe 7.2 ci-après, on ne doit pouvoir déceler, d</w:t>
      </w:r>
      <w:r w:rsidR="006C734E">
        <w:rPr>
          <w:lang w:val="fr-FR"/>
        </w:rPr>
        <w:t>’</w:t>
      </w:r>
      <w:r w:rsidRPr="006F0787">
        <w:rPr>
          <w:lang w:val="fr-FR"/>
        </w:rPr>
        <w:t>une part, aucune altération susceptible de nuire au bon fonctionnement du dispositif et, d</w:t>
      </w:r>
      <w:r w:rsidR="006C734E">
        <w:rPr>
          <w:lang w:val="fr-FR"/>
        </w:rPr>
        <w:t>’</w:t>
      </w:r>
      <w:r w:rsidRPr="006F0787">
        <w:rPr>
          <w:lang w:val="fr-FR"/>
        </w:rPr>
        <w:t>autre part, aucune corrosion importante lorsque les pièces sont examinées à l</w:t>
      </w:r>
      <w:r w:rsidR="006C734E">
        <w:rPr>
          <w:lang w:val="fr-FR"/>
        </w:rPr>
        <w:t>’</w:t>
      </w:r>
      <w:r w:rsidRPr="006F0787">
        <w:rPr>
          <w:lang w:val="fr-FR"/>
        </w:rPr>
        <w:t>œil nu par un observateur qualifié.</w:t>
      </w:r>
    </w:p>
    <w:p w14:paraId="0B86EBEE" w14:textId="74A8936B" w:rsidR="00D52E31" w:rsidRPr="006F0787" w:rsidRDefault="00D52E31" w:rsidP="00D52E31">
      <w:pPr>
        <w:pStyle w:val="SingleTxtG"/>
        <w:ind w:left="2268" w:hanging="1134"/>
        <w:rPr>
          <w:lang w:val="fr-FR"/>
        </w:rPr>
      </w:pPr>
      <w:r w:rsidRPr="006F0787">
        <w:rPr>
          <w:lang w:val="fr-FR"/>
        </w:rPr>
        <w:t>6.2.1.3</w:t>
      </w:r>
      <w:r w:rsidRPr="006F0787">
        <w:rPr>
          <w:lang w:val="fr-FR"/>
        </w:rPr>
        <w:tab/>
        <w:t>Les parties rigides destinées à absorber l</w:t>
      </w:r>
      <w:r w:rsidR="006C734E">
        <w:rPr>
          <w:lang w:val="fr-FR"/>
        </w:rPr>
        <w:t>’</w:t>
      </w:r>
      <w:r w:rsidRPr="006F0787">
        <w:rPr>
          <w:lang w:val="fr-FR"/>
        </w:rPr>
        <w:t>énergie ou à subir ou transmettre une charge ne doivent pas être fragiles.</w:t>
      </w:r>
    </w:p>
    <w:p w14:paraId="5215BA8A" w14:textId="7513918C" w:rsidR="00D52E31" w:rsidRPr="006F0787" w:rsidRDefault="00D52E31" w:rsidP="00D52E31">
      <w:pPr>
        <w:pStyle w:val="SingleTxtG"/>
        <w:ind w:left="2268" w:hanging="1134"/>
        <w:rPr>
          <w:lang w:val="fr-FR"/>
        </w:rPr>
      </w:pPr>
      <w:r w:rsidRPr="006F0787">
        <w:rPr>
          <w:lang w:val="fr-FR"/>
        </w:rPr>
        <w:t>6.2.1.4</w:t>
      </w:r>
      <w:r w:rsidRPr="006F0787">
        <w:rPr>
          <w:lang w:val="fr-FR"/>
        </w:rPr>
        <w:tab/>
        <w:t>Les parties et éléments rigides en plastique d</w:t>
      </w:r>
      <w:r w:rsidR="006C734E">
        <w:rPr>
          <w:lang w:val="fr-FR"/>
        </w:rPr>
        <w:t>’</w:t>
      </w:r>
      <w:r w:rsidRPr="006F0787">
        <w:rPr>
          <w:lang w:val="fr-FR"/>
        </w:rPr>
        <w:t>une ceinture de sécurité doivent être situés et installés de telle façon que, au cours de l</w:t>
      </w:r>
      <w:r w:rsidR="006C734E">
        <w:rPr>
          <w:lang w:val="fr-FR"/>
        </w:rPr>
        <w:t>’</w:t>
      </w:r>
      <w:r w:rsidRPr="006F0787">
        <w:rPr>
          <w:lang w:val="fr-FR"/>
        </w:rPr>
        <w:t>utilisation normale d</w:t>
      </w:r>
      <w:r w:rsidR="006C734E">
        <w:rPr>
          <w:lang w:val="fr-FR"/>
        </w:rPr>
        <w:t>’</w:t>
      </w:r>
      <w:r w:rsidRPr="006F0787">
        <w:rPr>
          <w:lang w:val="fr-FR"/>
        </w:rPr>
        <w:t>un véhicule à moteur, ils ne risquent pas d</w:t>
      </w:r>
      <w:r w:rsidR="006C734E">
        <w:rPr>
          <w:lang w:val="fr-FR"/>
        </w:rPr>
        <w:t>’</w:t>
      </w:r>
      <w:r w:rsidRPr="006F0787">
        <w:rPr>
          <w:lang w:val="fr-FR"/>
        </w:rPr>
        <w:t>être coincés sous un siège réglable ou dans une porte de ce véhicule. Si l</w:t>
      </w:r>
      <w:r w:rsidR="006C734E">
        <w:rPr>
          <w:lang w:val="fr-FR"/>
        </w:rPr>
        <w:t>’</w:t>
      </w:r>
      <w:r w:rsidRPr="006F0787">
        <w:rPr>
          <w:lang w:val="fr-FR"/>
        </w:rPr>
        <w:t>une quelconque de ces parties ne satisfait pas aux conditions ci-dessus, elle sera soumise à l</w:t>
      </w:r>
      <w:r w:rsidR="006C734E">
        <w:rPr>
          <w:lang w:val="fr-FR"/>
        </w:rPr>
        <w:t>’</w:t>
      </w:r>
      <w:r w:rsidRPr="006F0787">
        <w:rPr>
          <w:lang w:val="fr-FR"/>
        </w:rPr>
        <w:t>essai de choc au froid spécifié au paragraphe 7.5.4 ci-dessous. Si, après l</w:t>
      </w:r>
      <w:r w:rsidR="006C734E">
        <w:rPr>
          <w:lang w:val="fr-FR"/>
        </w:rPr>
        <w:t>’</w:t>
      </w:r>
      <w:r w:rsidRPr="006F0787">
        <w:rPr>
          <w:lang w:val="fr-FR"/>
        </w:rPr>
        <w:t>essai, des craquelures apparaissent dans l</w:t>
      </w:r>
      <w:r w:rsidR="006C734E">
        <w:rPr>
          <w:lang w:val="fr-FR"/>
        </w:rPr>
        <w:t>’</w:t>
      </w:r>
      <w:r w:rsidRPr="006F0787">
        <w:rPr>
          <w:lang w:val="fr-FR"/>
        </w:rPr>
        <w:t>enveloppe ou le dispositif de maintien en matière plastique d</w:t>
      </w:r>
      <w:r w:rsidR="006C734E">
        <w:rPr>
          <w:lang w:val="fr-FR"/>
        </w:rPr>
        <w:t>’</w:t>
      </w:r>
      <w:r w:rsidRPr="006F0787">
        <w:rPr>
          <w:lang w:val="fr-FR"/>
        </w:rPr>
        <w:t>une partie rigide, tout l</w:t>
      </w:r>
      <w:r w:rsidR="006C734E">
        <w:rPr>
          <w:lang w:val="fr-FR"/>
        </w:rPr>
        <w:t>’</w:t>
      </w:r>
      <w:r w:rsidRPr="006F0787">
        <w:rPr>
          <w:lang w:val="fr-FR"/>
        </w:rPr>
        <w:t>élément en matière plastique doit être démonté et on doit alors vérifier si le reste de la ceinture continue d</w:t>
      </w:r>
      <w:r w:rsidR="006C734E">
        <w:rPr>
          <w:lang w:val="fr-FR"/>
        </w:rPr>
        <w:t>’</w:t>
      </w:r>
      <w:r w:rsidRPr="006F0787">
        <w:rPr>
          <w:lang w:val="fr-FR"/>
        </w:rPr>
        <w:t>offrir la sécurité nécessaire. Si tel est le cas, ou si aucune craquelure n</w:t>
      </w:r>
      <w:r w:rsidR="006C734E">
        <w:rPr>
          <w:lang w:val="fr-FR"/>
        </w:rPr>
        <w:t>’</w:t>
      </w:r>
      <w:r w:rsidRPr="006F0787">
        <w:rPr>
          <w:lang w:val="fr-FR"/>
        </w:rPr>
        <w:t>est visible, on vérifie à nouveau si la ceinture répond aux conditions prévues aux paragraphes 6.2.2., 6.2.3 et 6.4 ci-dessous.</w:t>
      </w:r>
    </w:p>
    <w:p w14:paraId="26A21900" w14:textId="77777777" w:rsidR="00D52E31" w:rsidRPr="006F0787" w:rsidRDefault="00D52E31" w:rsidP="00D52E31">
      <w:pPr>
        <w:pStyle w:val="SingleTxtG"/>
        <w:keepNext/>
        <w:ind w:left="2268" w:hanging="1134"/>
        <w:jc w:val="left"/>
        <w:rPr>
          <w:lang w:val="fr-FR"/>
        </w:rPr>
      </w:pPr>
      <w:r w:rsidRPr="006F0787">
        <w:rPr>
          <w:lang w:val="fr-FR"/>
        </w:rPr>
        <w:t>6.2.2</w:t>
      </w:r>
      <w:r w:rsidRPr="006F0787">
        <w:rPr>
          <w:lang w:val="fr-FR"/>
        </w:rPr>
        <w:tab/>
        <w:t>Boucle</w:t>
      </w:r>
    </w:p>
    <w:p w14:paraId="33A5D8D0" w14:textId="639EC8EF" w:rsidR="00D52E31" w:rsidRPr="006F0787" w:rsidRDefault="00D52E31" w:rsidP="00D52E31">
      <w:pPr>
        <w:pStyle w:val="SingleTxtG"/>
        <w:ind w:left="2268" w:hanging="1134"/>
        <w:rPr>
          <w:lang w:val="fr-FR"/>
        </w:rPr>
      </w:pPr>
      <w:r w:rsidRPr="006F0787">
        <w:rPr>
          <w:lang w:val="fr-FR"/>
        </w:rPr>
        <w:t>6.2.2.1</w:t>
      </w:r>
      <w:r w:rsidRPr="006F0787">
        <w:rPr>
          <w:lang w:val="fr-FR"/>
        </w:rPr>
        <w:tab/>
        <w:t>La boucle doit être conçue de manière à exclure toute possibilité d</w:t>
      </w:r>
      <w:r w:rsidR="006C734E">
        <w:rPr>
          <w:lang w:val="fr-FR"/>
        </w:rPr>
        <w:t>’</w:t>
      </w:r>
      <w:r w:rsidRPr="006F0787">
        <w:rPr>
          <w:lang w:val="fr-FR"/>
        </w:rPr>
        <w:t>utilisation incorrecte. Cela signifie, notamment, que la boucle ne doit pas pouvoir demeurer en position semi-fermée. La manière d</w:t>
      </w:r>
      <w:r w:rsidR="006C734E">
        <w:rPr>
          <w:lang w:val="fr-FR"/>
        </w:rPr>
        <w:t>’</w:t>
      </w:r>
      <w:r w:rsidRPr="006F0787">
        <w:rPr>
          <w:lang w:val="fr-FR"/>
        </w:rPr>
        <w:t>ouvrir la boucle doit être évidente. Les parties de la boucle susceptibles d</w:t>
      </w:r>
      <w:r w:rsidR="006C734E">
        <w:rPr>
          <w:lang w:val="fr-FR"/>
        </w:rPr>
        <w:t>’</w:t>
      </w:r>
      <w:r w:rsidRPr="006F0787">
        <w:rPr>
          <w:lang w:val="fr-FR"/>
        </w:rPr>
        <w:t>entrer en contact avec le corps de l</w:t>
      </w:r>
      <w:r w:rsidR="006C734E">
        <w:rPr>
          <w:lang w:val="fr-FR"/>
        </w:rPr>
        <w:t>’</w:t>
      </w:r>
      <w:r w:rsidRPr="006F0787">
        <w:rPr>
          <w:lang w:val="fr-FR"/>
        </w:rPr>
        <w:t>utilisateur doivent présenter une section d</w:t>
      </w:r>
      <w:r w:rsidR="006C734E">
        <w:rPr>
          <w:lang w:val="fr-FR"/>
        </w:rPr>
        <w:t>’</w:t>
      </w:r>
      <w:r w:rsidRPr="006F0787">
        <w:rPr>
          <w:lang w:val="fr-FR"/>
        </w:rPr>
        <w:t>au moins 20 cm</w:t>
      </w:r>
      <w:r w:rsidRPr="006F0787">
        <w:rPr>
          <w:vertAlign w:val="superscript"/>
          <w:lang w:val="fr-FR"/>
        </w:rPr>
        <w:t>2</w:t>
      </w:r>
      <w:r w:rsidRPr="006F0787">
        <w:rPr>
          <w:lang w:val="fr-FR"/>
        </w:rPr>
        <w:t xml:space="preserve"> et d</w:t>
      </w:r>
      <w:r w:rsidR="006C734E">
        <w:rPr>
          <w:lang w:val="fr-FR"/>
        </w:rPr>
        <w:t>’</w:t>
      </w:r>
      <w:r w:rsidRPr="006F0787">
        <w:rPr>
          <w:lang w:val="fr-FR"/>
        </w:rPr>
        <w:t>au moins 46 mm de largeur, mesurée dans un plan situé à une distance maximale de 2,5 mm de la surface de contact. Dans le cas des boucles de ceintures harnais, cette dernière prescription est considérée comme satisfaite si la surface de la boucle en contact avec le corps de l</w:t>
      </w:r>
      <w:r w:rsidR="006C734E">
        <w:rPr>
          <w:lang w:val="fr-FR"/>
        </w:rPr>
        <w:t>’</w:t>
      </w:r>
      <w:r w:rsidRPr="006F0787">
        <w:rPr>
          <w:lang w:val="fr-FR"/>
        </w:rPr>
        <w:t>usager est comprise entre 20 et 40 cm</w:t>
      </w:r>
      <w:r w:rsidRPr="006F0787">
        <w:rPr>
          <w:vertAlign w:val="superscript"/>
          <w:lang w:val="fr-FR"/>
        </w:rPr>
        <w:t>2</w:t>
      </w:r>
      <w:r w:rsidRPr="006F0787">
        <w:rPr>
          <w:lang w:val="fr-FR"/>
        </w:rPr>
        <w:t>.</w:t>
      </w:r>
    </w:p>
    <w:p w14:paraId="7C7B65CC" w14:textId="3DBB8242" w:rsidR="00D52E31" w:rsidRPr="006F0787" w:rsidRDefault="00D52E31" w:rsidP="00D52E31">
      <w:pPr>
        <w:pStyle w:val="SingleTxtG"/>
        <w:ind w:left="2268" w:hanging="1134"/>
        <w:rPr>
          <w:lang w:val="fr-FR"/>
        </w:rPr>
      </w:pPr>
      <w:r w:rsidRPr="006F0787">
        <w:rPr>
          <w:lang w:val="fr-FR"/>
        </w:rPr>
        <w:t>6.2.2.2</w:t>
      </w:r>
      <w:r w:rsidRPr="006F0787">
        <w:rPr>
          <w:lang w:val="fr-FR"/>
        </w:rPr>
        <w:tab/>
        <w:t>La boucle, même quand elle n</w:t>
      </w:r>
      <w:r w:rsidR="006C734E">
        <w:rPr>
          <w:lang w:val="fr-FR"/>
        </w:rPr>
        <w:t>’</w:t>
      </w:r>
      <w:r w:rsidRPr="006F0787">
        <w:rPr>
          <w:lang w:val="fr-FR"/>
        </w:rPr>
        <w:t xml:space="preserve">est pas sous tension, doit demeurer fermée quelle que soit la position du véhicule. Elle ne doit pas pouvoir être ouverte par inadvertance, accidentellement ou sous </w:t>
      </w:r>
      <w:r>
        <w:rPr>
          <w:lang w:val="fr-FR"/>
        </w:rPr>
        <w:t>un effort inférieur à 1 daN. La </w:t>
      </w:r>
      <w:r w:rsidRPr="006F0787">
        <w:rPr>
          <w:lang w:val="fr-FR"/>
        </w:rPr>
        <w:t>boucle doit être facile à utiliser et à saisir</w:t>
      </w:r>
      <w:r>
        <w:rPr>
          <w:lang w:val="fr-FR"/>
        </w:rPr>
        <w:t> ;</w:t>
      </w:r>
      <w:r w:rsidRPr="006F0787">
        <w:rPr>
          <w:lang w:val="fr-FR"/>
        </w:rPr>
        <w:t xml:space="preserve"> en l</w:t>
      </w:r>
      <w:r w:rsidR="006C734E">
        <w:rPr>
          <w:lang w:val="fr-FR"/>
        </w:rPr>
        <w:t>’</w:t>
      </w:r>
      <w:r w:rsidRPr="006F0787">
        <w:rPr>
          <w:lang w:val="fr-FR"/>
        </w:rPr>
        <w:t>absence de tension, ainsi que sous la tension prescrite au paragraphe 7.8.2 ci-après, elle doit pouvoir être ouverte par le porteur d</w:t>
      </w:r>
      <w:r w:rsidR="006C734E">
        <w:rPr>
          <w:lang w:val="fr-FR"/>
        </w:rPr>
        <w:t>’</w:t>
      </w:r>
      <w:r w:rsidRPr="006F0787">
        <w:rPr>
          <w:lang w:val="fr-FR"/>
        </w:rPr>
        <w:t>un seul mouvement simple d</w:t>
      </w:r>
      <w:r w:rsidR="006C734E">
        <w:rPr>
          <w:lang w:val="fr-FR"/>
        </w:rPr>
        <w:t>’</w:t>
      </w:r>
      <w:r w:rsidRPr="006F0787">
        <w:rPr>
          <w:lang w:val="fr-FR"/>
        </w:rPr>
        <w:t>une main dans une direction</w:t>
      </w:r>
      <w:r>
        <w:rPr>
          <w:lang w:val="fr-FR"/>
        </w:rPr>
        <w:t> ;</w:t>
      </w:r>
      <w:r w:rsidRPr="006F0787">
        <w:rPr>
          <w:lang w:val="fr-FR"/>
        </w:rPr>
        <w:t xml:space="preserve"> en outre, dans le cas des ceintures destinées à être utilisées aux places avant latérales, sauf s</w:t>
      </w:r>
      <w:r w:rsidR="006C734E">
        <w:rPr>
          <w:lang w:val="fr-FR"/>
        </w:rPr>
        <w:t>’</w:t>
      </w:r>
      <w:r w:rsidRPr="006F0787">
        <w:rPr>
          <w:lang w:val="fr-FR"/>
        </w:rPr>
        <w:t>il s</w:t>
      </w:r>
      <w:r w:rsidR="006C734E">
        <w:rPr>
          <w:lang w:val="fr-FR"/>
        </w:rPr>
        <w:t>’</w:t>
      </w:r>
      <w:r w:rsidRPr="006F0787">
        <w:rPr>
          <w:lang w:val="fr-FR"/>
        </w:rPr>
        <w:t>agit de ceintures harnais, elle doit aussi pouvoir être fermée par le porteur d</w:t>
      </w:r>
      <w:r w:rsidR="006C734E">
        <w:rPr>
          <w:lang w:val="fr-FR"/>
        </w:rPr>
        <w:t>’</w:t>
      </w:r>
      <w:r w:rsidRPr="006F0787">
        <w:rPr>
          <w:lang w:val="fr-FR"/>
        </w:rPr>
        <w:t>un mouvement simple d</w:t>
      </w:r>
      <w:r w:rsidR="006C734E">
        <w:rPr>
          <w:lang w:val="fr-FR"/>
        </w:rPr>
        <w:t>’</w:t>
      </w:r>
      <w:r w:rsidRPr="006F0787">
        <w:rPr>
          <w:lang w:val="fr-FR"/>
        </w:rPr>
        <w:t>une main dans une direction. L</w:t>
      </w:r>
      <w:r w:rsidR="006C734E">
        <w:rPr>
          <w:lang w:val="fr-FR"/>
        </w:rPr>
        <w:t>’</w:t>
      </w:r>
      <w:r w:rsidRPr="006F0787">
        <w:rPr>
          <w:lang w:val="fr-FR"/>
        </w:rPr>
        <w:t>ouverture de la boucle doit être commandée par pression sur un bouton ou sur un dispositif semblable. La surface sur laquelle cette pression doit être appliquée doit, dans la position de déverrouillage effective et en projection sur un plan perpendiculaire au mouvement initial du bouton, avoir les dimensions suivantes</w:t>
      </w:r>
      <w:r>
        <w:rPr>
          <w:lang w:val="fr-FR"/>
        </w:rPr>
        <w:t> :</w:t>
      </w:r>
      <w:r w:rsidRPr="006F0787">
        <w:rPr>
          <w:lang w:val="fr-FR"/>
        </w:rPr>
        <w:t xml:space="preserve"> pour les boutons encastr</w:t>
      </w:r>
      <w:r>
        <w:rPr>
          <w:lang w:val="fr-FR"/>
        </w:rPr>
        <w:t>és, une surface minimale de 4,5 </w:t>
      </w:r>
      <w:r w:rsidRPr="006F0787">
        <w:rPr>
          <w:lang w:val="fr-FR"/>
        </w:rPr>
        <w:t>cm</w:t>
      </w:r>
      <w:r w:rsidRPr="006F0787">
        <w:rPr>
          <w:vertAlign w:val="superscript"/>
          <w:lang w:val="fr-FR"/>
        </w:rPr>
        <w:t>2</w:t>
      </w:r>
      <w:r w:rsidRPr="006F0787">
        <w:rPr>
          <w:vertAlign w:val="subscript"/>
          <w:lang w:val="fr-FR"/>
        </w:rPr>
        <w:t xml:space="preserve"> </w:t>
      </w:r>
      <w:r>
        <w:rPr>
          <w:lang w:val="fr-FR"/>
        </w:rPr>
        <w:t>et une largeur minimale de 15 </w:t>
      </w:r>
      <w:r w:rsidRPr="006F0787">
        <w:rPr>
          <w:lang w:val="fr-FR"/>
        </w:rPr>
        <w:t>mm et, pour les boutons non encastr</w:t>
      </w:r>
      <w:r>
        <w:rPr>
          <w:lang w:val="fr-FR"/>
        </w:rPr>
        <w:t>és, une surface minimale de 2,5 </w:t>
      </w:r>
      <w:r w:rsidRPr="006F0787">
        <w:rPr>
          <w:lang w:val="fr-FR"/>
        </w:rPr>
        <w:t>cm</w:t>
      </w:r>
      <w:r w:rsidRPr="006F0787">
        <w:rPr>
          <w:vertAlign w:val="superscript"/>
          <w:lang w:val="fr-FR"/>
        </w:rPr>
        <w:t>2</w:t>
      </w:r>
      <w:r>
        <w:rPr>
          <w:lang w:val="fr-FR"/>
        </w:rPr>
        <w:t xml:space="preserve"> et une largeur minimale de 10 </w:t>
      </w:r>
      <w:proofErr w:type="spellStart"/>
      <w:r w:rsidRPr="006F0787">
        <w:rPr>
          <w:lang w:val="fr-FR"/>
        </w:rPr>
        <w:t>mm.</w:t>
      </w:r>
      <w:proofErr w:type="spellEnd"/>
      <w:r w:rsidRPr="006F0787">
        <w:rPr>
          <w:lang w:val="fr-FR"/>
        </w:rPr>
        <w:t xml:space="preserve"> </w:t>
      </w:r>
      <w:r w:rsidRPr="00276D70">
        <w:rPr>
          <w:lang w:val="fr-FR"/>
        </w:rPr>
        <w:t>La surface de commande d</w:t>
      </w:r>
      <w:r w:rsidR="006C734E">
        <w:rPr>
          <w:lang w:val="fr-FR"/>
        </w:rPr>
        <w:t>’</w:t>
      </w:r>
      <w:r w:rsidRPr="00276D70">
        <w:rPr>
          <w:lang w:val="fr-FR"/>
        </w:rPr>
        <w:t xml:space="preserve">ouverture de la boucle doit être de couleur rouge. Aucune autre partie de la boucle ne doit être de cette couleur. Lorsque le siège est </w:t>
      </w:r>
      <w:r w:rsidRPr="00276D70">
        <w:rPr>
          <w:lang w:val="fr-FR"/>
        </w:rPr>
        <w:lastRenderedPageBreak/>
        <w:t>occupé, un voyant d</w:t>
      </w:r>
      <w:r w:rsidR="006C734E">
        <w:rPr>
          <w:lang w:val="fr-FR"/>
        </w:rPr>
        <w:t>’</w:t>
      </w:r>
      <w:r w:rsidRPr="00276D70">
        <w:rPr>
          <w:lang w:val="fr-FR"/>
        </w:rPr>
        <w:t>avertissement rouge situé en un point quelconque de la boucle peut s</w:t>
      </w:r>
      <w:r w:rsidR="006C734E">
        <w:rPr>
          <w:lang w:val="fr-FR"/>
        </w:rPr>
        <w:t>’</w:t>
      </w:r>
      <w:r w:rsidRPr="00276D70">
        <w:rPr>
          <w:lang w:val="fr-FR"/>
        </w:rPr>
        <w:t>allumer à condition qu</w:t>
      </w:r>
      <w:r w:rsidR="006C734E">
        <w:rPr>
          <w:lang w:val="fr-FR"/>
        </w:rPr>
        <w:t>’</w:t>
      </w:r>
      <w:r w:rsidRPr="00276D70">
        <w:rPr>
          <w:lang w:val="fr-FR"/>
        </w:rPr>
        <w:t>il s</w:t>
      </w:r>
      <w:r w:rsidR="006C734E">
        <w:rPr>
          <w:lang w:val="fr-FR"/>
        </w:rPr>
        <w:t>’</w:t>
      </w:r>
      <w:r w:rsidRPr="00276D70">
        <w:rPr>
          <w:lang w:val="fr-FR"/>
        </w:rPr>
        <w:t>éteigne après que l</w:t>
      </w:r>
      <w:r w:rsidR="006C734E">
        <w:rPr>
          <w:lang w:val="fr-FR"/>
        </w:rPr>
        <w:t>’</w:t>
      </w:r>
      <w:r w:rsidRPr="00276D70">
        <w:rPr>
          <w:lang w:val="fr-FR"/>
        </w:rPr>
        <w:t>occupant a bouclé sa ceinture. Les témoins d</w:t>
      </w:r>
      <w:r w:rsidR="006C734E">
        <w:rPr>
          <w:lang w:val="fr-FR"/>
        </w:rPr>
        <w:t>’</w:t>
      </w:r>
      <w:r w:rsidRPr="00276D70">
        <w:rPr>
          <w:lang w:val="fr-FR"/>
        </w:rPr>
        <w:t>éclairage de la boucle d</w:t>
      </w:r>
      <w:r w:rsidR="006C734E">
        <w:rPr>
          <w:lang w:val="fr-FR"/>
        </w:rPr>
        <w:t>’</w:t>
      </w:r>
      <w:r w:rsidRPr="00276D70">
        <w:rPr>
          <w:lang w:val="fr-FR"/>
        </w:rPr>
        <w:t>une couleur autre que le rouge ne doivent pas nécessairement être éteints par l</w:t>
      </w:r>
      <w:r w:rsidR="006C734E">
        <w:rPr>
          <w:lang w:val="fr-FR"/>
        </w:rPr>
        <w:t>’</w:t>
      </w:r>
      <w:r w:rsidRPr="00276D70">
        <w:rPr>
          <w:lang w:val="fr-FR"/>
        </w:rPr>
        <w:t>action de boucler la ceinture de sécurité. Ces témoins lumineux ne doivent pas éclairer la boucle de manière à empêcher la perception correcte de la couleur rouge du bouton d</w:t>
      </w:r>
      <w:r w:rsidR="006C734E">
        <w:rPr>
          <w:lang w:val="fr-FR"/>
        </w:rPr>
        <w:t>’</w:t>
      </w:r>
      <w:r w:rsidRPr="00276D70">
        <w:rPr>
          <w:lang w:val="fr-FR"/>
        </w:rPr>
        <w:t>ouverture de la boucle ou du rouge du voyant d</w:t>
      </w:r>
      <w:r w:rsidR="006C734E">
        <w:rPr>
          <w:lang w:val="fr-FR"/>
        </w:rPr>
        <w:t>’</w:t>
      </w:r>
      <w:r w:rsidRPr="00276D70">
        <w:rPr>
          <w:lang w:val="fr-FR"/>
        </w:rPr>
        <w:t>avertissement. </w:t>
      </w:r>
    </w:p>
    <w:p w14:paraId="24FD32D4" w14:textId="1B225DDB" w:rsidR="00D52E31" w:rsidRPr="006F0787" w:rsidRDefault="00D52E31" w:rsidP="00D52E31">
      <w:pPr>
        <w:pStyle w:val="SingleTxtG"/>
        <w:ind w:left="2268" w:hanging="1134"/>
        <w:rPr>
          <w:lang w:val="fr-FR"/>
        </w:rPr>
      </w:pPr>
      <w:r w:rsidRPr="006F0787">
        <w:rPr>
          <w:lang w:val="fr-FR"/>
        </w:rPr>
        <w:t>6.2.2.3</w:t>
      </w:r>
      <w:r w:rsidRPr="006F0787">
        <w:rPr>
          <w:lang w:val="fr-FR"/>
        </w:rPr>
        <w:tab/>
        <w:t>Lorsqu</w:t>
      </w:r>
      <w:r w:rsidR="006C734E">
        <w:rPr>
          <w:lang w:val="fr-FR"/>
        </w:rPr>
        <w:t>’</w:t>
      </w:r>
      <w:r w:rsidRPr="006F0787">
        <w:rPr>
          <w:lang w:val="fr-FR"/>
        </w:rPr>
        <w:t>elle est soumise à l</w:t>
      </w:r>
      <w:r w:rsidR="006C734E">
        <w:rPr>
          <w:lang w:val="fr-FR"/>
        </w:rPr>
        <w:t>’</w:t>
      </w:r>
      <w:r w:rsidRPr="006F0787">
        <w:rPr>
          <w:lang w:val="fr-FR"/>
        </w:rPr>
        <w:t xml:space="preserve">essai visé au </w:t>
      </w:r>
      <w:r>
        <w:rPr>
          <w:lang w:val="fr-FR"/>
        </w:rPr>
        <w:t>paragraphe 7.5.3 ci-dessous, la </w:t>
      </w:r>
      <w:r w:rsidRPr="006F0787">
        <w:rPr>
          <w:lang w:val="fr-FR"/>
        </w:rPr>
        <w:t>boucle doit fonctionner normalement.</w:t>
      </w:r>
    </w:p>
    <w:p w14:paraId="2093C243" w14:textId="6F62CF1A" w:rsidR="00D52E31" w:rsidRPr="006F0787" w:rsidRDefault="00D52E31" w:rsidP="00D52E31">
      <w:pPr>
        <w:pStyle w:val="SingleTxtG"/>
        <w:keepLines/>
        <w:ind w:left="2268" w:hanging="1134"/>
        <w:rPr>
          <w:lang w:val="fr-FR"/>
        </w:rPr>
      </w:pPr>
      <w:r w:rsidRPr="006F0787">
        <w:rPr>
          <w:lang w:val="fr-FR"/>
        </w:rPr>
        <w:t>6.2.2.4</w:t>
      </w:r>
      <w:r w:rsidRPr="006F0787">
        <w:rPr>
          <w:lang w:val="fr-FR"/>
        </w:rPr>
        <w:tab/>
        <w:t>La boucle doit pouvoir supporter des opérations répétées et, avant d</w:t>
      </w:r>
      <w:r w:rsidR="006C734E">
        <w:rPr>
          <w:lang w:val="fr-FR"/>
        </w:rPr>
        <w:t>’</w:t>
      </w:r>
      <w:r w:rsidRPr="006F0787">
        <w:rPr>
          <w:lang w:val="fr-FR"/>
        </w:rPr>
        <w:t xml:space="preserve">être soumise aux essais dynamiques prescrits au </w:t>
      </w:r>
      <w:r>
        <w:rPr>
          <w:lang w:val="fr-FR"/>
        </w:rPr>
        <w:t>paragraphe 7.7 ci-dessous, elle </w:t>
      </w:r>
      <w:r w:rsidRPr="006F0787">
        <w:rPr>
          <w:lang w:val="fr-FR"/>
        </w:rPr>
        <w:t>doit subir 5 000 cycles d</w:t>
      </w:r>
      <w:r w:rsidR="006C734E">
        <w:rPr>
          <w:lang w:val="fr-FR"/>
        </w:rPr>
        <w:t>’</w:t>
      </w:r>
      <w:r w:rsidRPr="006F0787">
        <w:rPr>
          <w:lang w:val="fr-FR"/>
        </w:rPr>
        <w:t>ouverture et de fermeture dans les conditions d</w:t>
      </w:r>
      <w:r w:rsidR="006C734E">
        <w:rPr>
          <w:lang w:val="fr-FR"/>
        </w:rPr>
        <w:t>’</w:t>
      </w:r>
      <w:r w:rsidRPr="006F0787">
        <w:rPr>
          <w:lang w:val="fr-FR"/>
        </w:rPr>
        <w:t xml:space="preserve">utilisation normale. Dans le cas des boucles de ceinture harnais, cet essai peut être effectué sans introduire tous les </w:t>
      </w:r>
      <w:proofErr w:type="spellStart"/>
      <w:r w:rsidRPr="006F0787">
        <w:rPr>
          <w:lang w:val="fr-FR"/>
        </w:rPr>
        <w:t>pênes</w:t>
      </w:r>
      <w:proofErr w:type="spellEnd"/>
      <w:r w:rsidRPr="006F0787">
        <w:rPr>
          <w:lang w:val="fr-FR"/>
        </w:rPr>
        <w:t>.</w:t>
      </w:r>
    </w:p>
    <w:p w14:paraId="5F90569C" w14:textId="47B78C31" w:rsidR="00D52E31" w:rsidRPr="006F0787" w:rsidRDefault="00D52E31" w:rsidP="00D52E31">
      <w:pPr>
        <w:pStyle w:val="SingleTxtG"/>
        <w:ind w:left="2268" w:hanging="1134"/>
        <w:rPr>
          <w:lang w:val="fr-FR"/>
        </w:rPr>
      </w:pPr>
      <w:r w:rsidRPr="006F0787">
        <w:rPr>
          <w:lang w:val="fr-FR"/>
        </w:rPr>
        <w:t>6.2.2.5</w:t>
      </w:r>
      <w:r w:rsidRPr="006F0787">
        <w:rPr>
          <w:lang w:val="fr-FR"/>
        </w:rPr>
        <w:tab/>
        <w:t>La force nécessaire pour ouvrir la boucle, lors de l</w:t>
      </w:r>
      <w:r w:rsidR="006C734E">
        <w:rPr>
          <w:lang w:val="fr-FR"/>
        </w:rPr>
        <w:t>’</w:t>
      </w:r>
      <w:r w:rsidRPr="006F0787">
        <w:rPr>
          <w:lang w:val="fr-FR"/>
        </w:rPr>
        <w:t>essai dans les conditions prévues au paragraphe 7.8 ci-après, ne doit pas dépasser 6 daN.</w:t>
      </w:r>
    </w:p>
    <w:p w14:paraId="3F578972" w14:textId="77777777" w:rsidR="00D52E31" w:rsidRPr="006F0787" w:rsidRDefault="00D52E31" w:rsidP="00D52E31">
      <w:pPr>
        <w:pStyle w:val="SingleTxtG"/>
        <w:ind w:left="2268" w:hanging="1134"/>
        <w:rPr>
          <w:lang w:val="fr-FR"/>
        </w:rPr>
      </w:pPr>
      <w:r w:rsidRPr="006F0787">
        <w:rPr>
          <w:lang w:val="fr-FR"/>
        </w:rPr>
        <w:t>6.2.2.6</w:t>
      </w:r>
      <w:r w:rsidRPr="006F0787">
        <w:rPr>
          <w:lang w:val="fr-FR"/>
        </w:rPr>
        <w:tab/>
        <w:t>La boucle sera soumise à des essais de résistance, conformément aux dispositions du paragraphe 7.5.1 et, le cas échéant, 7.5.5 ci-dessous. Elle ne doit ni se casser</w:t>
      </w:r>
      <w:r>
        <w:rPr>
          <w:lang w:val="fr-FR"/>
        </w:rPr>
        <w:t>,</w:t>
      </w:r>
      <w:r w:rsidRPr="006F0787">
        <w:rPr>
          <w:lang w:val="fr-FR"/>
        </w:rPr>
        <w:t xml:space="preserve"> ni se déformer gravement, ni se détacher du fait de la tension résultant de la charge prescrite.</w:t>
      </w:r>
    </w:p>
    <w:p w14:paraId="1C40AE09" w14:textId="7F59D2BD" w:rsidR="00D52E31" w:rsidRPr="006F0787" w:rsidRDefault="00D52E31" w:rsidP="00D52E31">
      <w:pPr>
        <w:pStyle w:val="SingleTxtG"/>
        <w:ind w:left="2268" w:hanging="1134"/>
        <w:rPr>
          <w:lang w:val="fr-FR"/>
        </w:rPr>
      </w:pPr>
      <w:r w:rsidRPr="006F0787">
        <w:rPr>
          <w:lang w:val="fr-FR"/>
        </w:rPr>
        <w:t>6.2.2.7</w:t>
      </w:r>
      <w:r w:rsidRPr="006F0787">
        <w:rPr>
          <w:lang w:val="fr-FR"/>
        </w:rPr>
        <w:tab/>
        <w:t>Si la boucle comprend un élément commun à deux ceintures, les essais de résistance et d</w:t>
      </w:r>
      <w:r w:rsidR="006C734E">
        <w:rPr>
          <w:lang w:val="fr-FR"/>
        </w:rPr>
        <w:t>’</w:t>
      </w:r>
      <w:r w:rsidRPr="006F0787">
        <w:rPr>
          <w:lang w:val="fr-FR"/>
        </w:rPr>
        <w:t>ouverture visés aux paragraphes 7.7 et 7.8 ci-dessous sont également effectués, la partie de la boucle appartenant à une ceinture étant engagée dans la partie correspondante appartenant à l</w:t>
      </w:r>
      <w:r w:rsidR="006C734E">
        <w:rPr>
          <w:lang w:val="fr-FR"/>
        </w:rPr>
        <w:t>’</w:t>
      </w:r>
      <w:r w:rsidRPr="006F0787">
        <w:rPr>
          <w:lang w:val="fr-FR"/>
        </w:rPr>
        <w:t>autre ceinture, s</w:t>
      </w:r>
      <w:r w:rsidR="006C734E">
        <w:rPr>
          <w:lang w:val="fr-FR"/>
        </w:rPr>
        <w:t>’</w:t>
      </w:r>
      <w:r w:rsidRPr="006F0787">
        <w:rPr>
          <w:lang w:val="fr-FR"/>
        </w:rPr>
        <w:t>il est possible d</w:t>
      </w:r>
      <w:r w:rsidR="006C734E">
        <w:rPr>
          <w:lang w:val="fr-FR"/>
        </w:rPr>
        <w:t>’</w:t>
      </w:r>
      <w:r w:rsidRPr="006F0787">
        <w:rPr>
          <w:lang w:val="fr-FR"/>
        </w:rPr>
        <w:t>assembler ainsi la boucle pour l</w:t>
      </w:r>
      <w:r w:rsidR="006C734E">
        <w:rPr>
          <w:lang w:val="fr-FR"/>
        </w:rPr>
        <w:t>’</w:t>
      </w:r>
      <w:r w:rsidRPr="006F0787">
        <w:rPr>
          <w:lang w:val="fr-FR"/>
        </w:rPr>
        <w:t>usage.</w:t>
      </w:r>
    </w:p>
    <w:p w14:paraId="78615E04" w14:textId="77777777" w:rsidR="00D52E31" w:rsidRPr="006F0787" w:rsidRDefault="00D52E31" w:rsidP="00D52E31">
      <w:pPr>
        <w:pStyle w:val="SingleTxtG"/>
        <w:keepNext/>
        <w:ind w:left="2268" w:hanging="1134"/>
        <w:jc w:val="left"/>
        <w:rPr>
          <w:lang w:val="fr-FR"/>
        </w:rPr>
      </w:pPr>
      <w:r w:rsidRPr="006F0787">
        <w:rPr>
          <w:lang w:val="fr-FR"/>
        </w:rPr>
        <w:t>6.2.3</w:t>
      </w:r>
      <w:r w:rsidRPr="006F0787">
        <w:rPr>
          <w:lang w:val="fr-FR"/>
        </w:rPr>
        <w:tab/>
        <w:t>Dispositif de réglage de la ceinture</w:t>
      </w:r>
    </w:p>
    <w:p w14:paraId="4A60BBFC" w14:textId="704F6438" w:rsidR="00D52E31" w:rsidRPr="006F0787" w:rsidRDefault="00D52E31" w:rsidP="00D52E31">
      <w:pPr>
        <w:pStyle w:val="SingleTxtG"/>
        <w:ind w:left="2268" w:hanging="1134"/>
        <w:rPr>
          <w:lang w:val="fr-FR"/>
        </w:rPr>
      </w:pPr>
      <w:r w:rsidRPr="006F0787">
        <w:rPr>
          <w:lang w:val="fr-FR"/>
        </w:rPr>
        <w:t>6.2.3.1</w:t>
      </w:r>
      <w:r w:rsidRPr="006F0787">
        <w:rPr>
          <w:lang w:val="fr-FR"/>
        </w:rPr>
        <w:tab/>
        <w:t>La ceinture, une fois en place sur le porteur, doit se régler automatiquement à sa taille, ou bien être conçue de telle manière que le dispositif de réglage manuel soit facilement accessible au porteur quand il est assis et soit d</w:t>
      </w:r>
      <w:r w:rsidR="006C734E">
        <w:rPr>
          <w:lang w:val="fr-FR"/>
        </w:rPr>
        <w:t>’</w:t>
      </w:r>
      <w:r w:rsidRPr="006F0787">
        <w:rPr>
          <w:lang w:val="fr-FR"/>
        </w:rPr>
        <w:t>une utilisation commode et facile. Ce dispositif doit aussi permettre au porteur de serrer sa ceinture d</w:t>
      </w:r>
      <w:r w:rsidR="006C734E">
        <w:rPr>
          <w:lang w:val="fr-FR"/>
        </w:rPr>
        <w:t>’</w:t>
      </w:r>
      <w:r w:rsidRPr="006F0787">
        <w:rPr>
          <w:lang w:val="fr-FR"/>
        </w:rPr>
        <w:t>une main en fonction de sa corpulence et de la position du siège du véhicule.</w:t>
      </w:r>
    </w:p>
    <w:p w14:paraId="7C188830" w14:textId="77777777" w:rsidR="00D52E31" w:rsidRPr="006F0787" w:rsidRDefault="00D52E31" w:rsidP="00D52E31">
      <w:pPr>
        <w:pStyle w:val="SingleTxtG"/>
        <w:ind w:left="2268" w:hanging="1134"/>
        <w:rPr>
          <w:lang w:val="fr-FR"/>
        </w:rPr>
      </w:pPr>
      <w:r w:rsidRPr="006F0787">
        <w:rPr>
          <w:lang w:val="fr-FR"/>
        </w:rPr>
        <w:t>6.2.3.2</w:t>
      </w:r>
      <w:r w:rsidRPr="006F0787">
        <w:rPr>
          <w:lang w:val="fr-FR"/>
        </w:rPr>
        <w:tab/>
        <w:t>Deux échantillons de chaque dispositif de réglage de la ceinture seront soumis aux essais prescrits au paragraphe 7.3 ci-dessous. Le glissement de la sangle ne doit pas dépasser 25 mm par échantillon, et la somme des déplacements de tous les dispositifs de réglage ne doit pas dépasser 40 </w:t>
      </w:r>
      <w:proofErr w:type="spellStart"/>
      <w:r w:rsidRPr="006F0787">
        <w:rPr>
          <w:lang w:val="fr-FR"/>
        </w:rPr>
        <w:t>mm.</w:t>
      </w:r>
      <w:proofErr w:type="spellEnd"/>
    </w:p>
    <w:p w14:paraId="542D8AE1" w14:textId="77777777" w:rsidR="00D52E31" w:rsidRPr="006F0787" w:rsidRDefault="00D52E31" w:rsidP="00D52E31">
      <w:pPr>
        <w:pStyle w:val="SingleTxtG"/>
        <w:ind w:left="2268" w:hanging="1134"/>
        <w:rPr>
          <w:lang w:val="fr-FR"/>
        </w:rPr>
      </w:pPr>
      <w:r w:rsidRPr="006F0787">
        <w:rPr>
          <w:lang w:val="fr-FR"/>
        </w:rPr>
        <w:t>6.2.3.3</w:t>
      </w:r>
      <w:r w:rsidRPr="006F0787">
        <w:rPr>
          <w:lang w:val="fr-FR"/>
        </w:rPr>
        <w:tab/>
        <w:t>Tous les dispositifs de réglage seront soumis à des essais de résistance, conformément aux dispositions du paragraphe 7.5.1 ci-dessous. Ils ne doivent ni se casser ni se détacher du fait de la tension résultant de la charge prescrite.</w:t>
      </w:r>
    </w:p>
    <w:p w14:paraId="7235B3E0" w14:textId="0442178C" w:rsidR="00D52E31" w:rsidRPr="006F0787" w:rsidRDefault="00D52E31" w:rsidP="00D52E31">
      <w:pPr>
        <w:pStyle w:val="SingleTxtG"/>
        <w:ind w:left="2268" w:hanging="1134"/>
        <w:rPr>
          <w:lang w:val="fr-FR"/>
        </w:rPr>
      </w:pPr>
      <w:r w:rsidRPr="006F0787">
        <w:rPr>
          <w:lang w:val="fr-FR"/>
        </w:rPr>
        <w:t>6.2.3.4</w:t>
      </w:r>
      <w:r w:rsidRPr="006F0787">
        <w:rPr>
          <w:lang w:val="fr-FR"/>
        </w:rPr>
        <w:tab/>
        <w:t>Dans l</w:t>
      </w:r>
      <w:r w:rsidR="006C734E">
        <w:rPr>
          <w:lang w:val="fr-FR"/>
        </w:rPr>
        <w:t>’</w:t>
      </w:r>
      <w:r w:rsidRPr="006F0787">
        <w:rPr>
          <w:lang w:val="fr-FR"/>
        </w:rPr>
        <w:t>essai visé au paragraphe 7.5.6 ci-dessous, la force nécessaire pour actionner un dispositif de réglage manuel ne doit pas dépasser 5 daN.</w:t>
      </w:r>
    </w:p>
    <w:p w14:paraId="114285EC" w14:textId="77777777" w:rsidR="00D52E31" w:rsidRPr="006F0787" w:rsidRDefault="00D52E31" w:rsidP="00D52E31">
      <w:pPr>
        <w:pStyle w:val="SingleTxtG"/>
        <w:keepNext/>
        <w:ind w:left="2268" w:hanging="1134"/>
        <w:jc w:val="left"/>
        <w:rPr>
          <w:lang w:val="fr-FR"/>
        </w:rPr>
      </w:pPr>
      <w:r w:rsidRPr="006F0787">
        <w:rPr>
          <w:lang w:val="fr-FR"/>
        </w:rPr>
        <w:t>6.2.4</w:t>
      </w:r>
      <w:r w:rsidRPr="006F0787">
        <w:rPr>
          <w:lang w:val="fr-FR"/>
        </w:rPr>
        <w:tab/>
        <w:t>Pièces de fixation et dispositifs de réglage en hauteur</w:t>
      </w:r>
    </w:p>
    <w:p w14:paraId="401877CA" w14:textId="2A528966" w:rsidR="00D52E31" w:rsidRPr="006F0787" w:rsidRDefault="00D52E31" w:rsidP="00D52E31">
      <w:pPr>
        <w:pStyle w:val="SingleTxtG"/>
        <w:ind w:left="2268"/>
        <w:rPr>
          <w:lang w:val="fr-FR"/>
        </w:rPr>
      </w:pPr>
      <w:r w:rsidRPr="006F0787">
        <w:rPr>
          <w:lang w:val="fr-FR"/>
        </w:rPr>
        <w:tab/>
        <w:t>Les pièces de fixation seront soumises à des essais de résistance, conformément aux dispositions des paragraphes</w:t>
      </w:r>
      <w:r>
        <w:rPr>
          <w:lang w:val="fr-FR"/>
        </w:rPr>
        <w:t> 7.5.1 et 7.5.2 ci-dessous. Les </w:t>
      </w:r>
      <w:r w:rsidRPr="006F0787">
        <w:rPr>
          <w:lang w:val="fr-FR"/>
        </w:rPr>
        <w:t>dispositifs d</w:t>
      </w:r>
      <w:r w:rsidR="006C734E">
        <w:rPr>
          <w:lang w:val="fr-FR"/>
        </w:rPr>
        <w:t>’</w:t>
      </w:r>
      <w:r w:rsidRPr="006F0787">
        <w:rPr>
          <w:lang w:val="fr-FR"/>
        </w:rPr>
        <w:t>adaptation en hauteur proprement dits seront soumis aux essais de résistance décrits au paragraphe 7.5.2 du présent Règlement dans le cas où ils n</w:t>
      </w:r>
      <w:r w:rsidR="006C734E">
        <w:rPr>
          <w:lang w:val="fr-FR"/>
        </w:rPr>
        <w:t>’</w:t>
      </w:r>
      <w:r w:rsidRPr="006F0787">
        <w:rPr>
          <w:lang w:val="fr-FR"/>
        </w:rPr>
        <w:t xml:space="preserve">ont pas été essayés sur le véhicule en application du Règlement </w:t>
      </w:r>
      <w:r>
        <w:rPr>
          <w:lang w:val="fr-FR"/>
        </w:rPr>
        <w:t xml:space="preserve">ONU </w:t>
      </w:r>
      <w:r w:rsidRPr="006F0787">
        <w:rPr>
          <w:lang w:val="fr-FR"/>
        </w:rPr>
        <w:t>n</w:t>
      </w:r>
      <w:r w:rsidRPr="006F0787">
        <w:rPr>
          <w:vertAlign w:val="superscript"/>
          <w:lang w:val="fr-FR"/>
        </w:rPr>
        <w:t>o</w:t>
      </w:r>
      <w:r w:rsidRPr="006F0787">
        <w:rPr>
          <w:lang w:val="fr-FR"/>
        </w:rPr>
        <w:t> 14 (dans sa dernière version d</w:t>
      </w:r>
      <w:r w:rsidR="006C734E">
        <w:rPr>
          <w:lang w:val="fr-FR"/>
        </w:rPr>
        <w:t>’</w:t>
      </w:r>
      <w:r w:rsidRPr="006F0787">
        <w:rPr>
          <w:lang w:val="fr-FR"/>
        </w:rPr>
        <w:t>amendements) relatif aux ancrages des ceintures de sécurité. Ces pièces ne doivent ni se casser ni se détacher du fait de la tension résultant de la charge prescrite.</w:t>
      </w:r>
    </w:p>
    <w:p w14:paraId="05B85E0C" w14:textId="77777777" w:rsidR="00D52E31" w:rsidRPr="006F0787" w:rsidRDefault="00D52E31" w:rsidP="00D52E31">
      <w:pPr>
        <w:pStyle w:val="SingleTxtG"/>
        <w:keepNext/>
        <w:ind w:left="2268" w:hanging="1134"/>
        <w:jc w:val="left"/>
        <w:rPr>
          <w:lang w:val="fr-FR"/>
        </w:rPr>
      </w:pPr>
      <w:r w:rsidRPr="006F0787">
        <w:rPr>
          <w:lang w:val="fr-FR"/>
        </w:rPr>
        <w:lastRenderedPageBreak/>
        <w:t>6.2.5</w:t>
      </w:r>
      <w:r w:rsidRPr="006F0787">
        <w:rPr>
          <w:lang w:val="fr-FR"/>
        </w:rPr>
        <w:tab/>
        <w:t>Rétracteurs</w:t>
      </w:r>
    </w:p>
    <w:p w14:paraId="0CFCA7C9" w14:textId="7FF929CB" w:rsidR="00D52E31" w:rsidRPr="006F0787" w:rsidRDefault="00D52E31" w:rsidP="00D52E31">
      <w:pPr>
        <w:pStyle w:val="SingleTxtG"/>
        <w:ind w:left="2268"/>
        <w:rPr>
          <w:lang w:val="fr-FR"/>
        </w:rPr>
      </w:pPr>
      <w:r w:rsidRPr="006F0787">
        <w:rPr>
          <w:lang w:val="fr-FR"/>
        </w:rPr>
        <w:tab/>
        <w:t>Les rétracteurs seront soumis à des essais et devront satisfaire aux prescriptions énoncées ci-dessous, y compris les essais de résistance prescrits aux paragraphes 7.5.1 et 7.5.2 ci-dessous. (Ces prescriptions ont pour effet d</w:t>
      </w:r>
      <w:r w:rsidR="006C734E">
        <w:rPr>
          <w:lang w:val="fr-FR"/>
        </w:rPr>
        <w:t>’</w:t>
      </w:r>
      <w:r w:rsidRPr="006F0787">
        <w:rPr>
          <w:lang w:val="fr-FR"/>
        </w:rPr>
        <w:t>exclure les rétracteurs sans verrouillage.)</w:t>
      </w:r>
    </w:p>
    <w:p w14:paraId="53BD910D" w14:textId="77777777" w:rsidR="00D52E31" w:rsidRPr="006F0787" w:rsidRDefault="00D52E31" w:rsidP="00D52E31">
      <w:pPr>
        <w:pStyle w:val="SingleTxtG"/>
        <w:keepNext/>
        <w:ind w:left="2268" w:hanging="1134"/>
        <w:jc w:val="left"/>
        <w:rPr>
          <w:lang w:val="fr-FR"/>
        </w:rPr>
      </w:pPr>
      <w:r w:rsidRPr="006F0787">
        <w:rPr>
          <w:lang w:val="fr-FR"/>
        </w:rPr>
        <w:t>6.2.5.1</w:t>
      </w:r>
      <w:r w:rsidRPr="006F0787">
        <w:rPr>
          <w:lang w:val="fr-FR"/>
        </w:rPr>
        <w:tab/>
        <w:t>Rétracteurs à déverrouillage manuel</w:t>
      </w:r>
    </w:p>
    <w:p w14:paraId="2A72810E" w14:textId="330BC61C" w:rsidR="00D52E31" w:rsidRPr="006F0787" w:rsidRDefault="00D52E31" w:rsidP="00D52E31">
      <w:pPr>
        <w:pStyle w:val="SingleTxtG"/>
        <w:ind w:left="2268" w:hanging="1134"/>
        <w:rPr>
          <w:lang w:val="fr-FR"/>
        </w:rPr>
      </w:pPr>
      <w:r w:rsidRPr="006F0787">
        <w:rPr>
          <w:lang w:val="fr-FR"/>
        </w:rPr>
        <w:t>6.2.5.1.1</w:t>
      </w:r>
      <w:r w:rsidRPr="006F0787">
        <w:rPr>
          <w:lang w:val="fr-FR"/>
        </w:rPr>
        <w:tab/>
        <w:t>La sangle d</w:t>
      </w:r>
      <w:r w:rsidR="006C734E">
        <w:rPr>
          <w:lang w:val="fr-FR"/>
        </w:rPr>
        <w:t>’</w:t>
      </w:r>
      <w:r w:rsidRPr="006F0787">
        <w:rPr>
          <w:lang w:val="fr-FR"/>
        </w:rPr>
        <w:t>une ceinture de sécurité équipée d</w:t>
      </w:r>
      <w:r w:rsidR="006C734E">
        <w:rPr>
          <w:lang w:val="fr-FR"/>
        </w:rPr>
        <w:t>’</w:t>
      </w:r>
      <w:r w:rsidRPr="006F0787">
        <w:rPr>
          <w:lang w:val="fr-FR"/>
        </w:rPr>
        <w:t>un rétracteur à déverrouillage manuel ne doit pas se déplacer de plus de 25 mm entre les positions de verrouillage du rétracteur.</w:t>
      </w:r>
    </w:p>
    <w:p w14:paraId="05CDCE0E" w14:textId="4702405C" w:rsidR="00D52E31" w:rsidRPr="006F0787" w:rsidRDefault="00D52E31" w:rsidP="00D52E31">
      <w:pPr>
        <w:pStyle w:val="SingleTxtG"/>
        <w:keepLines/>
        <w:ind w:left="2268" w:hanging="1134"/>
        <w:rPr>
          <w:lang w:val="fr-FR"/>
        </w:rPr>
      </w:pPr>
      <w:r w:rsidRPr="006F0787">
        <w:rPr>
          <w:lang w:val="fr-FR"/>
        </w:rPr>
        <w:t>6.2.5.1.2</w:t>
      </w:r>
      <w:r w:rsidRPr="006F0787">
        <w:rPr>
          <w:lang w:val="fr-FR"/>
        </w:rPr>
        <w:tab/>
        <w:t>La sangle d</w:t>
      </w:r>
      <w:r w:rsidR="006C734E">
        <w:rPr>
          <w:lang w:val="fr-FR"/>
        </w:rPr>
        <w:t>’</w:t>
      </w:r>
      <w:r w:rsidRPr="006F0787">
        <w:rPr>
          <w:lang w:val="fr-FR"/>
        </w:rPr>
        <w:t>une ceinture de sécurité devra pouvoir être déroulée d</w:t>
      </w:r>
      <w:r w:rsidR="006C734E">
        <w:rPr>
          <w:lang w:val="fr-FR"/>
        </w:rPr>
        <w:t>’</w:t>
      </w:r>
      <w:r w:rsidRPr="006F0787">
        <w:rPr>
          <w:lang w:val="fr-FR"/>
        </w:rPr>
        <w:t>un rétracteur à déverrouillage manuel jusqu</w:t>
      </w:r>
      <w:r w:rsidR="006C734E">
        <w:rPr>
          <w:lang w:val="fr-FR"/>
        </w:rPr>
        <w:t>’</w:t>
      </w:r>
      <w:r w:rsidRPr="006F0787">
        <w:rPr>
          <w:lang w:val="fr-FR"/>
        </w:rPr>
        <w:t>à 6 mm de sa longueur maximale sous une traction d</w:t>
      </w:r>
      <w:r w:rsidR="006C734E">
        <w:rPr>
          <w:lang w:val="fr-FR"/>
        </w:rPr>
        <w:t>’</w:t>
      </w:r>
      <w:r w:rsidRPr="006F0787">
        <w:rPr>
          <w:lang w:val="fr-FR"/>
        </w:rPr>
        <w:t>au moins 1,4 daN et d</w:t>
      </w:r>
      <w:r w:rsidR="006C734E">
        <w:rPr>
          <w:lang w:val="fr-FR"/>
        </w:rPr>
        <w:t>’</w:t>
      </w:r>
      <w:r w:rsidRPr="006F0787">
        <w:rPr>
          <w:lang w:val="fr-FR"/>
        </w:rPr>
        <w:t>au plus 2,2 daN exercée dans la direction normale d</w:t>
      </w:r>
      <w:r w:rsidR="006C734E">
        <w:rPr>
          <w:lang w:val="fr-FR"/>
        </w:rPr>
        <w:t>’</w:t>
      </w:r>
      <w:r w:rsidRPr="006F0787">
        <w:rPr>
          <w:lang w:val="fr-FR"/>
        </w:rPr>
        <w:t>extraction.</w:t>
      </w:r>
    </w:p>
    <w:p w14:paraId="4366AC01" w14:textId="57222B3A" w:rsidR="00D52E31" w:rsidRPr="006F0787" w:rsidRDefault="00D52E31" w:rsidP="00D52E31">
      <w:pPr>
        <w:pStyle w:val="SingleTxtG"/>
        <w:ind w:left="2268" w:hanging="1134"/>
        <w:rPr>
          <w:lang w:val="fr-FR"/>
        </w:rPr>
      </w:pPr>
      <w:r w:rsidRPr="006F0787">
        <w:rPr>
          <w:lang w:val="fr-FR"/>
        </w:rPr>
        <w:t>6.2.5.1.3</w:t>
      </w:r>
      <w:r w:rsidRPr="006F0787">
        <w:rPr>
          <w:lang w:val="fr-FR"/>
        </w:rPr>
        <w:tab/>
        <w:t>La sangle devra être déroulée du rétracteur et laissée se réenrouler selon la méthode décrite au paragraphe 7.6.1 jusqu</w:t>
      </w:r>
      <w:r w:rsidR="006C734E">
        <w:rPr>
          <w:lang w:val="fr-FR"/>
        </w:rPr>
        <w:t>’</w:t>
      </w:r>
      <w:r w:rsidRPr="006F0787">
        <w:rPr>
          <w:lang w:val="fr-FR"/>
        </w:rPr>
        <w:t>à ce que 5 000 cycles aient été effectués. Le rétracteur sera ensuite soumis à l</w:t>
      </w:r>
      <w:r w:rsidR="006C734E">
        <w:rPr>
          <w:lang w:val="fr-FR"/>
        </w:rPr>
        <w:t>’</w:t>
      </w:r>
      <w:r w:rsidRPr="006F0787">
        <w:rPr>
          <w:lang w:val="fr-FR"/>
        </w:rPr>
        <w:t>essai de résistance à la corrosion visé au paragraphe 7.2 et à l</w:t>
      </w:r>
      <w:r w:rsidR="006C734E">
        <w:rPr>
          <w:lang w:val="fr-FR"/>
        </w:rPr>
        <w:t>’</w:t>
      </w:r>
      <w:r w:rsidRPr="006F0787">
        <w:rPr>
          <w:lang w:val="fr-FR"/>
        </w:rPr>
        <w:t xml:space="preserve">essai de résistance à la poussière visé au paragraphe 7.6.3 ci-dessous. Il devra ensuite subir avec succès 5 000 autres cycles de déroulement et de </w:t>
      </w:r>
      <w:proofErr w:type="spellStart"/>
      <w:r w:rsidRPr="006F0787">
        <w:rPr>
          <w:lang w:val="fr-FR"/>
        </w:rPr>
        <w:t>réenroulement</w:t>
      </w:r>
      <w:proofErr w:type="spellEnd"/>
      <w:r w:rsidRPr="006F0787">
        <w:rPr>
          <w:lang w:val="fr-FR"/>
        </w:rPr>
        <w:t>. Après les essais mentionnés ci-dessus, le rétracteur devra fonctionner correctement et devra encore satisfaire aux spécifications des paragraphes 6.2.5.1.1 et 6.2.5.1.2.</w:t>
      </w:r>
    </w:p>
    <w:p w14:paraId="54E16FB0" w14:textId="77777777" w:rsidR="00D52E31" w:rsidRPr="006F0787" w:rsidRDefault="00D52E31" w:rsidP="00D52E31">
      <w:pPr>
        <w:pStyle w:val="SingleTxtG"/>
        <w:keepNext/>
        <w:ind w:left="2268" w:hanging="1134"/>
        <w:jc w:val="left"/>
        <w:rPr>
          <w:lang w:val="fr-FR"/>
        </w:rPr>
      </w:pPr>
      <w:r w:rsidRPr="006F0787">
        <w:rPr>
          <w:lang w:val="fr-FR"/>
        </w:rPr>
        <w:t>6.2.5.2</w:t>
      </w:r>
      <w:r w:rsidRPr="006F0787">
        <w:rPr>
          <w:lang w:val="fr-FR"/>
        </w:rPr>
        <w:tab/>
        <w:t>Rétracteurs à verrouillage automatique</w:t>
      </w:r>
    </w:p>
    <w:p w14:paraId="67869E28" w14:textId="375A9CB9" w:rsidR="00D52E31" w:rsidRPr="006F0787" w:rsidRDefault="00D52E31" w:rsidP="00D52E31">
      <w:pPr>
        <w:pStyle w:val="SingleTxtG"/>
        <w:ind w:left="2268" w:hanging="1134"/>
        <w:rPr>
          <w:lang w:val="fr-FR"/>
        </w:rPr>
      </w:pPr>
      <w:r w:rsidRPr="006F0787">
        <w:rPr>
          <w:lang w:val="fr-FR"/>
        </w:rPr>
        <w:t>6.2.5.2.1</w:t>
      </w:r>
      <w:r w:rsidRPr="006F0787">
        <w:rPr>
          <w:lang w:val="fr-FR"/>
        </w:rPr>
        <w:tab/>
        <w:t>La sangle d</w:t>
      </w:r>
      <w:r w:rsidR="006C734E">
        <w:rPr>
          <w:lang w:val="fr-FR"/>
        </w:rPr>
        <w:t>’</w:t>
      </w:r>
      <w:r w:rsidRPr="006F0787">
        <w:rPr>
          <w:lang w:val="fr-FR"/>
        </w:rPr>
        <w:t>une ceinture de sécurité qui comporte un rétracteur à verrouillage automatique ne doit pas se déplacer de plus de 30 mm entre les positions de verrouillage du rétracteur. Après un mouvement vers l</w:t>
      </w:r>
      <w:r w:rsidR="006C734E">
        <w:rPr>
          <w:lang w:val="fr-FR"/>
        </w:rPr>
        <w:t>’</w:t>
      </w:r>
      <w:r>
        <w:rPr>
          <w:lang w:val="fr-FR"/>
        </w:rPr>
        <w:t>arrière du porteur, la </w:t>
      </w:r>
      <w:r w:rsidRPr="006F0787">
        <w:rPr>
          <w:lang w:val="fr-FR"/>
        </w:rPr>
        <w:t>ceinture doit demeurer dans sa position initiale, ou retourner à cette position automatiquement lors de mouvements ultérieurs du porteur vers l</w:t>
      </w:r>
      <w:r w:rsidR="006C734E">
        <w:rPr>
          <w:lang w:val="fr-FR"/>
        </w:rPr>
        <w:t>’</w:t>
      </w:r>
      <w:r w:rsidRPr="006F0787">
        <w:rPr>
          <w:lang w:val="fr-FR"/>
        </w:rPr>
        <w:t>avant.</w:t>
      </w:r>
    </w:p>
    <w:p w14:paraId="326E61F6" w14:textId="3ABE25C3" w:rsidR="00D52E31" w:rsidRPr="006F0787" w:rsidRDefault="00D52E31" w:rsidP="00D52E31">
      <w:pPr>
        <w:pStyle w:val="SingleTxtG"/>
        <w:ind w:left="2268" w:hanging="1134"/>
        <w:rPr>
          <w:lang w:val="fr-FR"/>
        </w:rPr>
      </w:pPr>
      <w:r w:rsidRPr="006F0787">
        <w:rPr>
          <w:lang w:val="fr-FR"/>
        </w:rPr>
        <w:t>6.2.5.2.2</w:t>
      </w:r>
      <w:r w:rsidRPr="006F0787">
        <w:rPr>
          <w:lang w:val="fr-FR"/>
        </w:rPr>
        <w:tab/>
        <w:t>Si l</w:t>
      </w:r>
      <w:r>
        <w:rPr>
          <w:lang w:val="fr-FR"/>
        </w:rPr>
        <w:t xml:space="preserve">e rétracteur </w:t>
      </w:r>
      <w:r w:rsidRPr="006F0787">
        <w:rPr>
          <w:lang w:val="fr-FR"/>
        </w:rPr>
        <w:t>fait partie d</w:t>
      </w:r>
      <w:r w:rsidR="006C734E">
        <w:rPr>
          <w:lang w:val="fr-FR"/>
        </w:rPr>
        <w:t>’</w:t>
      </w:r>
      <w:r w:rsidRPr="006F0787">
        <w:rPr>
          <w:lang w:val="fr-FR"/>
        </w:rPr>
        <w:t xml:space="preserve">une ceinture abdominale, la force de </w:t>
      </w:r>
      <w:proofErr w:type="spellStart"/>
      <w:r w:rsidRPr="006F0787">
        <w:rPr>
          <w:lang w:val="fr-FR"/>
        </w:rPr>
        <w:t>réenroulement</w:t>
      </w:r>
      <w:proofErr w:type="spellEnd"/>
      <w:r w:rsidRPr="006F0787">
        <w:rPr>
          <w:lang w:val="fr-FR"/>
        </w:rPr>
        <w:t xml:space="preserve"> de la sangle ne doit pas être inférieure à 0,7 daN mesurée sur la longueur libre entre le mannequin et le rétracteur conformément au paragraphe 7.6.4 ci-dessous.</w:t>
      </w:r>
    </w:p>
    <w:p w14:paraId="4FB0F6C1" w14:textId="0D37E9B0" w:rsidR="00D52E31" w:rsidRPr="006F0787" w:rsidRDefault="00D52E31" w:rsidP="00D52E31">
      <w:pPr>
        <w:pStyle w:val="SingleTxtG"/>
        <w:ind w:left="2268"/>
        <w:rPr>
          <w:lang w:val="fr-FR"/>
        </w:rPr>
      </w:pPr>
      <w:r w:rsidRPr="006F0787">
        <w:rPr>
          <w:lang w:val="fr-FR"/>
        </w:rPr>
        <w:tab/>
        <w:t xml:space="preserve">Si </w:t>
      </w:r>
      <w:r>
        <w:rPr>
          <w:lang w:val="fr-FR"/>
        </w:rPr>
        <w:t>le rétracteur</w:t>
      </w:r>
      <w:r w:rsidRPr="006F0787">
        <w:rPr>
          <w:lang w:val="fr-FR"/>
        </w:rPr>
        <w:t xml:space="preserve"> fait partie d</w:t>
      </w:r>
      <w:r w:rsidR="006C734E">
        <w:rPr>
          <w:lang w:val="fr-FR"/>
        </w:rPr>
        <w:t>’</w:t>
      </w:r>
      <w:r w:rsidRPr="006F0787">
        <w:rPr>
          <w:lang w:val="fr-FR"/>
        </w:rPr>
        <w:t xml:space="preserve">un système de retenue à sangle baudrier, la force de </w:t>
      </w:r>
      <w:proofErr w:type="spellStart"/>
      <w:r w:rsidRPr="006F0787">
        <w:rPr>
          <w:lang w:val="fr-FR"/>
        </w:rPr>
        <w:t>réenroulement</w:t>
      </w:r>
      <w:proofErr w:type="spellEnd"/>
      <w:r w:rsidRPr="006F0787">
        <w:rPr>
          <w:lang w:val="fr-FR"/>
        </w:rPr>
        <w:t xml:space="preserve"> doit être comprise entre 0,1 et 0,7 daN lorsqu</w:t>
      </w:r>
      <w:r w:rsidR="006C734E">
        <w:rPr>
          <w:lang w:val="fr-FR"/>
        </w:rPr>
        <w:t>’</w:t>
      </w:r>
      <w:r w:rsidRPr="006F0787">
        <w:rPr>
          <w:lang w:val="fr-FR"/>
        </w:rPr>
        <w:t>elle est mesurée dans des conditions analogues.</w:t>
      </w:r>
    </w:p>
    <w:p w14:paraId="52F72287" w14:textId="6452DDFB" w:rsidR="00D52E31" w:rsidRPr="006F0787" w:rsidRDefault="00D52E31" w:rsidP="00D52E31">
      <w:pPr>
        <w:pStyle w:val="SingleTxtG"/>
        <w:ind w:left="2268" w:hanging="1134"/>
        <w:rPr>
          <w:lang w:val="fr-FR"/>
        </w:rPr>
      </w:pPr>
      <w:r w:rsidRPr="006F0787">
        <w:rPr>
          <w:lang w:val="fr-FR"/>
        </w:rPr>
        <w:t>6.2.5.2.3</w:t>
      </w:r>
      <w:r w:rsidRPr="006F0787">
        <w:rPr>
          <w:lang w:val="fr-FR"/>
        </w:rPr>
        <w:tab/>
        <w:t>La sangle devra être déroulée du rétracteur et laissée se réenrouler selon la méthode décrite au paragraphe 7.6.1 jusqu</w:t>
      </w:r>
      <w:r w:rsidR="006C734E">
        <w:rPr>
          <w:lang w:val="fr-FR"/>
        </w:rPr>
        <w:t>’</w:t>
      </w:r>
      <w:r w:rsidRPr="006F0787">
        <w:rPr>
          <w:lang w:val="fr-FR"/>
        </w:rPr>
        <w:t>à ce que 5 000 cycles aient été effectués. Le rétracteur, avec la sangle enroulée sur la bobine, sera ensuite soumis à l</w:t>
      </w:r>
      <w:r w:rsidR="006C734E">
        <w:rPr>
          <w:lang w:val="fr-FR"/>
        </w:rPr>
        <w:t>’</w:t>
      </w:r>
      <w:r w:rsidRPr="006F0787">
        <w:rPr>
          <w:lang w:val="fr-FR"/>
        </w:rPr>
        <w:t>essai de résistance à la corrosion visé au paragraphe 7.2 puis à l</w:t>
      </w:r>
      <w:r w:rsidR="006C734E">
        <w:rPr>
          <w:lang w:val="fr-FR"/>
        </w:rPr>
        <w:t>’</w:t>
      </w:r>
      <w:r w:rsidRPr="006F0787">
        <w:rPr>
          <w:lang w:val="fr-FR"/>
        </w:rPr>
        <w:t xml:space="preserve">essai de résistance à la poussière visé au </w:t>
      </w:r>
      <w:r>
        <w:rPr>
          <w:lang w:val="fr-FR"/>
        </w:rPr>
        <w:t>paragraphe 7.6.3 ci-dessous. Il </w:t>
      </w:r>
      <w:r w:rsidRPr="006F0787">
        <w:rPr>
          <w:lang w:val="fr-FR"/>
        </w:rPr>
        <w:t xml:space="preserve">devra ensuite subir avec succès 5 000 autres cycles de déroulement et de </w:t>
      </w:r>
      <w:proofErr w:type="spellStart"/>
      <w:r w:rsidRPr="006F0787">
        <w:rPr>
          <w:lang w:val="fr-FR"/>
        </w:rPr>
        <w:t>réenroulement</w:t>
      </w:r>
      <w:proofErr w:type="spellEnd"/>
      <w:r w:rsidRPr="006F0787">
        <w:rPr>
          <w:lang w:val="fr-FR"/>
        </w:rPr>
        <w:t>. Après les essais mentionnés ci-dessus, le rétracteur devra fonctionner correctement et devra encore satisfaire aux spécifications des paragraphes 6.2.5.2.1 et 6.2.5.2.2 ci-dessus.</w:t>
      </w:r>
    </w:p>
    <w:p w14:paraId="6DF47BC4" w14:textId="4FCF71A5" w:rsidR="00D52E31" w:rsidRPr="006F0787" w:rsidRDefault="00D52E31" w:rsidP="00D52E31">
      <w:pPr>
        <w:pStyle w:val="SingleTxtG"/>
        <w:keepNext/>
        <w:ind w:left="2268" w:hanging="1134"/>
        <w:jc w:val="left"/>
        <w:rPr>
          <w:lang w:val="fr-FR"/>
        </w:rPr>
      </w:pPr>
      <w:r w:rsidRPr="006F0787">
        <w:rPr>
          <w:lang w:val="fr-FR"/>
        </w:rPr>
        <w:t>6.2.5.3</w:t>
      </w:r>
      <w:r w:rsidRPr="006F0787">
        <w:rPr>
          <w:lang w:val="fr-FR"/>
        </w:rPr>
        <w:tab/>
        <w:t>Rétracteurs à verrouillage d</w:t>
      </w:r>
      <w:r w:rsidR="006C734E">
        <w:rPr>
          <w:lang w:val="fr-FR"/>
        </w:rPr>
        <w:t>’</w:t>
      </w:r>
      <w:r w:rsidRPr="006F0787">
        <w:rPr>
          <w:lang w:val="fr-FR"/>
        </w:rPr>
        <w:t>urgence</w:t>
      </w:r>
    </w:p>
    <w:p w14:paraId="573D0F87" w14:textId="0B543436" w:rsidR="00D52E31" w:rsidRPr="006F0787" w:rsidRDefault="00D52E31" w:rsidP="00D52E31">
      <w:pPr>
        <w:pStyle w:val="SingleTxtG"/>
        <w:ind w:left="2268" w:hanging="1134"/>
        <w:rPr>
          <w:lang w:val="fr-FR"/>
        </w:rPr>
      </w:pPr>
      <w:r w:rsidRPr="006F0787">
        <w:rPr>
          <w:lang w:val="fr-FR"/>
        </w:rPr>
        <w:t>6.2.5.3.1</w:t>
      </w:r>
      <w:r w:rsidRPr="006F0787">
        <w:rPr>
          <w:lang w:val="fr-FR"/>
        </w:rPr>
        <w:tab/>
        <w:t>Un rétracteur à verrouillage d</w:t>
      </w:r>
      <w:r w:rsidR="006C734E">
        <w:rPr>
          <w:lang w:val="fr-FR"/>
        </w:rPr>
        <w:t>’</w:t>
      </w:r>
      <w:r w:rsidRPr="006F0787">
        <w:rPr>
          <w:lang w:val="fr-FR"/>
        </w:rPr>
        <w:t>urgence, lorsqu</w:t>
      </w:r>
      <w:r w:rsidR="006C734E">
        <w:rPr>
          <w:lang w:val="fr-FR"/>
        </w:rPr>
        <w:t>’</w:t>
      </w:r>
      <w:r w:rsidRPr="006F0787">
        <w:rPr>
          <w:lang w:val="fr-FR"/>
        </w:rPr>
        <w:t>il est essayé conformément aux dispositions du paragraphe 7.6.2 ci-dessous, doit satisfaire aux conditions ci-après. Dans le cas d</w:t>
      </w:r>
      <w:r w:rsidR="006C734E">
        <w:rPr>
          <w:lang w:val="fr-FR"/>
        </w:rPr>
        <w:t>’</w:t>
      </w:r>
      <w:r w:rsidRPr="006F0787">
        <w:rPr>
          <w:lang w:val="fr-FR"/>
        </w:rPr>
        <w:t>une sensibilité unique, selon le paragraphe 2.14.4.1 du présent Règlement, seules les spécifications concernant la décélération du véhicule sont valables.</w:t>
      </w:r>
    </w:p>
    <w:p w14:paraId="5C899BA9" w14:textId="77777777" w:rsidR="00D52E31" w:rsidRPr="006F0787" w:rsidRDefault="00D52E31" w:rsidP="00D52E31">
      <w:pPr>
        <w:pStyle w:val="SingleTxtG"/>
        <w:ind w:left="2268" w:hanging="1134"/>
        <w:rPr>
          <w:lang w:val="fr-FR"/>
        </w:rPr>
      </w:pPr>
      <w:r w:rsidRPr="006F0787">
        <w:rPr>
          <w:lang w:val="fr-FR"/>
        </w:rPr>
        <w:lastRenderedPageBreak/>
        <w:t>6.2.5.3.1.1</w:t>
      </w:r>
      <w:r w:rsidRPr="006F0787">
        <w:rPr>
          <w:lang w:val="fr-FR"/>
        </w:rPr>
        <w:tab/>
        <w:t>Il doit se verrouiller pour une décélération du véhicule au plus égale à 0,45 g</w:t>
      </w:r>
      <w:r w:rsidRPr="00BE43F9">
        <w:rPr>
          <w:rStyle w:val="Appelnotedebasdep"/>
        </w:rPr>
        <w:footnoteReference w:id="7"/>
      </w:r>
      <w:r w:rsidRPr="006F0787">
        <w:rPr>
          <w:lang w:val="fr-FR"/>
        </w:rPr>
        <w:t xml:space="preserve"> pour le type 4 et à 0,85 g pour le type 4N.</w:t>
      </w:r>
    </w:p>
    <w:p w14:paraId="262598A2" w14:textId="6329FE6C" w:rsidR="00D52E31" w:rsidRPr="006F0787" w:rsidRDefault="00D52E31" w:rsidP="00D52E31">
      <w:pPr>
        <w:pStyle w:val="SingleTxtG"/>
        <w:ind w:left="2268" w:hanging="1134"/>
        <w:rPr>
          <w:lang w:val="fr-FR"/>
        </w:rPr>
      </w:pPr>
      <w:r w:rsidRPr="006F0787">
        <w:rPr>
          <w:lang w:val="fr-FR"/>
        </w:rPr>
        <w:t>6.2.5.3.1.2</w:t>
      </w:r>
      <w:r w:rsidRPr="006F0787">
        <w:rPr>
          <w:lang w:val="fr-FR"/>
        </w:rPr>
        <w:tab/>
        <w:t>Il ne doit pas se verrouiller pour des accélérations de la sangle, mesurées dans l</w:t>
      </w:r>
      <w:r w:rsidR="006C734E">
        <w:rPr>
          <w:lang w:val="fr-FR"/>
        </w:rPr>
        <w:t>’</w:t>
      </w:r>
      <w:r w:rsidRPr="006F0787">
        <w:rPr>
          <w:lang w:val="fr-FR"/>
        </w:rPr>
        <w:t>axe du déroulement de celle-ci, inférieures à 0,8 g pour le type 4 et à 1,0 g pour le type 4N.</w:t>
      </w:r>
    </w:p>
    <w:p w14:paraId="0B5D4A75" w14:textId="1D5896F9" w:rsidR="00D52E31" w:rsidRPr="006F0787" w:rsidRDefault="00D52E31" w:rsidP="00D52E31">
      <w:pPr>
        <w:pStyle w:val="SingleTxtG"/>
        <w:ind w:left="2268" w:hanging="1134"/>
        <w:rPr>
          <w:lang w:val="fr-FR"/>
        </w:rPr>
      </w:pPr>
      <w:r w:rsidRPr="006F0787">
        <w:rPr>
          <w:lang w:val="fr-FR"/>
        </w:rPr>
        <w:t>6.2.5.3.1.3</w:t>
      </w:r>
      <w:r w:rsidRPr="006F0787">
        <w:rPr>
          <w:lang w:val="fr-FR"/>
        </w:rPr>
        <w:tab/>
        <w:t>Il ne doit pas se verrouiller lorsque son dispositif sensible est incliné d</w:t>
      </w:r>
      <w:r w:rsidR="006C734E">
        <w:rPr>
          <w:lang w:val="fr-FR"/>
        </w:rPr>
        <w:t>’</w:t>
      </w:r>
      <w:r w:rsidRPr="006F0787">
        <w:rPr>
          <w:lang w:val="fr-FR"/>
        </w:rPr>
        <w:t>un angle égal ou inférieur à 12° dans une direction quelconque, par rapport à la position d</w:t>
      </w:r>
      <w:r w:rsidR="006C734E">
        <w:rPr>
          <w:lang w:val="fr-FR"/>
        </w:rPr>
        <w:t>’</w:t>
      </w:r>
      <w:r w:rsidRPr="006F0787">
        <w:rPr>
          <w:lang w:val="fr-FR"/>
        </w:rPr>
        <w:t>installation prévue par son fabricant.</w:t>
      </w:r>
    </w:p>
    <w:p w14:paraId="14FE288C" w14:textId="38B3DF5B" w:rsidR="00D52E31" w:rsidRPr="006F0787" w:rsidRDefault="00D52E31" w:rsidP="00D52E31">
      <w:pPr>
        <w:pStyle w:val="SingleTxtG"/>
        <w:ind w:left="2268" w:hanging="1134"/>
        <w:rPr>
          <w:lang w:val="fr-FR"/>
        </w:rPr>
      </w:pPr>
      <w:r w:rsidRPr="006F0787">
        <w:rPr>
          <w:lang w:val="fr-FR"/>
        </w:rPr>
        <w:t>6.2.5.3.1.4</w:t>
      </w:r>
      <w:r w:rsidRPr="006F0787">
        <w:rPr>
          <w:lang w:val="fr-FR"/>
        </w:rPr>
        <w:tab/>
        <w:t>Il doit se verrouiller lorsque son dispositif sensible est incliné d</w:t>
      </w:r>
      <w:r w:rsidR="006C734E">
        <w:rPr>
          <w:lang w:val="fr-FR"/>
        </w:rPr>
        <w:t>’</w:t>
      </w:r>
      <w:r w:rsidRPr="006F0787">
        <w:rPr>
          <w:lang w:val="fr-FR"/>
        </w:rPr>
        <w:t>un angle d</w:t>
      </w:r>
      <w:r w:rsidR="006C734E">
        <w:rPr>
          <w:lang w:val="fr-FR"/>
        </w:rPr>
        <w:t>’</w:t>
      </w:r>
      <w:r w:rsidRPr="006F0787">
        <w:rPr>
          <w:lang w:val="fr-FR"/>
        </w:rPr>
        <w:t>au moins 27° pour le type 4 et 40° pour le type 4N dans une direction quelconque, par rapport à la position d</w:t>
      </w:r>
      <w:r w:rsidR="006C734E">
        <w:rPr>
          <w:lang w:val="fr-FR"/>
        </w:rPr>
        <w:t>’</w:t>
      </w:r>
      <w:r w:rsidRPr="006F0787">
        <w:rPr>
          <w:lang w:val="fr-FR"/>
        </w:rPr>
        <w:t>installation prévue par son fabricant.</w:t>
      </w:r>
    </w:p>
    <w:p w14:paraId="7566459E" w14:textId="36979E1F" w:rsidR="00D52E31" w:rsidRPr="006F0787" w:rsidRDefault="00D52E31" w:rsidP="00D52E31">
      <w:pPr>
        <w:pStyle w:val="SingleTxtG"/>
        <w:ind w:left="2268" w:hanging="1134"/>
        <w:rPr>
          <w:lang w:val="fr-FR"/>
        </w:rPr>
      </w:pPr>
      <w:r w:rsidRPr="006F0787">
        <w:rPr>
          <w:lang w:val="fr-FR"/>
        </w:rPr>
        <w:t>6.2.5.3.1.5</w:t>
      </w:r>
      <w:r w:rsidRPr="006F0787">
        <w:rPr>
          <w:lang w:val="fr-FR"/>
        </w:rPr>
        <w:tab/>
        <w:t>Si le fonctionnement du rétracteur dépend d</w:t>
      </w:r>
      <w:r w:rsidR="006C734E">
        <w:rPr>
          <w:lang w:val="fr-FR"/>
        </w:rPr>
        <w:t>’</w:t>
      </w:r>
      <w:r w:rsidRPr="006F0787">
        <w:rPr>
          <w:lang w:val="fr-FR"/>
        </w:rPr>
        <w:t>un signal extérieur ou d</w:t>
      </w:r>
      <w:r w:rsidR="006C734E">
        <w:rPr>
          <w:lang w:val="fr-FR"/>
        </w:rPr>
        <w:t>’</w:t>
      </w:r>
      <w:r w:rsidRPr="006F0787">
        <w:rPr>
          <w:lang w:val="fr-FR"/>
        </w:rPr>
        <w:t>une source d</w:t>
      </w:r>
      <w:r w:rsidR="006C734E">
        <w:rPr>
          <w:lang w:val="fr-FR"/>
        </w:rPr>
        <w:t>’</w:t>
      </w:r>
      <w:r w:rsidRPr="006F0787">
        <w:rPr>
          <w:lang w:val="fr-FR"/>
        </w:rPr>
        <w:t>énergie extérieure, il doit être conçu de telle sorte que le rétracteur se verrouille automatiquement en cas de défaillance ou d</w:t>
      </w:r>
      <w:r w:rsidR="006C734E">
        <w:rPr>
          <w:lang w:val="fr-FR"/>
        </w:rPr>
        <w:t>’</w:t>
      </w:r>
      <w:r w:rsidRPr="006F0787">
        <w:rPr>
          <w:lang w:val="fr-FR"/>
        </w:rPr>
        <w:t>interruption du signal ou de la source d</w:t>
      </w:r>
      <w:r w:rsidR="006C734E">
        <w:rPr>
          <w:lang w:val="fr-FR"/>
        </w:rPr>
        <w:t>’</w:t>
      </w:r>
      <w:r w:rsidRPr="006F0787">
        <w:rPr>
          <w:lang w:val="fr-FR"/>
        </w:rPr>
        <w:t>énergie. Cette prescription n</w:t>
      </w:r>
      <w:r w:rsidR="006C734E">
        <w:rPr>
          <w:lang w:val="fr-FR"/>
        </w:rPr>
        <w:t>’</w:t>
      </w:r>
      <w:r w:rsidRPr="006F0787">
        <w:rPr>
          <w:lang w:val="fr-FR"/>
        </w:rPr>
        <w:t>a toutefois pas à être satisfaite dans le cas d</w:t>
      </w:r>
      <w:r w:rsidR="006C734E">
        <w:rPr>
          <w:lang w:val="fr-FR"/>
        </w:rPr>
        <w:t>’</w:t>
      </w:r>
      <w:r w:rsidRPr="006F0787">
        <w:rPr>
          <w:lang w:val="fr-FR"/>
        </w:rPr>
        <w:t>un rétracteur à sensibilité multiple à condition qu</w:t>
      </w:r>
      <w:r w:rsidR="006C734E">
        <w:rPr>
          <w:lang w:val="fr-FR"/>
        </w:rPr>
        <w:t>’</w:t>
      </w:r>
      <w:r w:rsidRPr="006F0787">
        <w:rPr>
          <w:lang w:val="fr-FR"/>
        </w:rPr>
        <w:t>une seule sensibilité dépende d</w:t>
      </w:r>
      <w:r w:rsidR="006C734E">
        <w:rPr>
          <w:lang w:val="fr-FR"/>
        </w:rPr>
        <w:t>’</w:t>
      </w:r>
      <w:r w:rsidRPr="006F0787">
        <w:rPr>
          <w:lang w:val="fr-FR"/>
        </w:rPr>
        <w:t>un signal extérieur ou d</w:t>
      </w:r>
      <w:r w:rsidR="006C734E">
        <w:rPr>
          <w:lang w:val="fr-FR"/>
        </w:rPr>
        <w:t>’</w:t>
      </w:r>
      <w:r w:rsidRPr="006F0787">
        <w:rPr>
          <w:lang w:val="fr-FR"/>
        </w:rPr>
        <w:t>une source d</w:t>
      </w:r>
      <w:r w:rsidR="006C734E">
        <w:rPr>
          <w:lang w:val="fr-FR"/>
        </w:rPr>
        <w:t>’</w:t>
      </w:r>
      <w:r w:rsidRPr="006F0787">
        <w:rPr>
          <w:lang w:val="fr-FR"/>
        </w:rPr>
        <w:t>énergie extérieure et que le conducteur soit averti de la défaillance du signal ou de la source d</w:t>
      </w:r>
      <w:r w:rsidR="006C734E">
        <w:rPr>
          <w:lang w:val="fr-FR"/>
        </w:rPr>
        <w:t>’</w:t>
      </w:r>
      <w:r w:rsidRPr="006F0787">
        <w:rPr>
          <w:lang w:val="fr-FR"/>
        </w:rPr>
        <w:t>énergie par un moyen optique ou acoustique.</w:t>
      </w:r>
    </w:p>
    <w:p w14:paraId="6F89B887" w14:textId="468FD6D5" w:rsidR="00D52E31" w:rsidRPr="006F0787" w:rsidRDefault="00D52E31" w:rsidP="00D52E31">
      <w:pPr>
        <w:pStyle w:val="SingleTxtG"/>
        <w:ind w:left="2268" w:hanging="1134"/>
        <w:rPr>
          <w:lang w:val="fr-FR"/>
        </w:rPr>
      </w:pPr>
      <w:r w:rsidRPr="006F0787">
        <w:rPr>
          <w:lang w:val="fr-FR"/>
        </w:rPr>
        <w:t>6.2.5.3.2</w:t>
      </w:r>
      <w:r w:rsidRPr="006F0787">
        <w:rPr>
          <w:lang w:val="fr-FR"/>
        </w:rPr>
        <w:tab/>
        <w:t>Lorsqu</w:t>
      </w:r>
      <w:r w:rsidR="006C734E">
        <w:rPr>
          <w:lang w:val="fr-FR"/>
        </w:rPr>
        <w:t>’</w:t>
      </w:r>
      <w:r w:rsidRPr="006F0787">
        <w:rPr>
          <w:lang w:val="fr-FR"/>
        </w:rPr>
        <w:t>il est éprouvé conformément au paragraphe 7.6.2 ci-dessous</w:t>
      </w:r>
      <w:r>
        <w:rPr>
          <w:lang w:val="fr-FR"/>
        </w:rPr>
        <w:t>,</w:t>
      </w:r>
      <w:r w:rsidRPr="006F0787">
        <w:rPr>
          <w:lang w:val="fr-FR"/>
        </w:rPr>
        <w:t xml:space="preserve"> un </w:t>
      </w:r>
      <w:r>
        <w:rPr>
          <w:lang w:val="fr-FR"/>
        </w:rPr>
        <w:t>rétracteur</w:t>
      </w:r>
      <w:r w:rsidRPr="006F0787">
        <w:rPr>
          <w:lang w:val="fr-FR"/>
        </w:rPr>
        <w:t xml:space="preserve"> d</w:t>
      </w:r>
      <w:r w:rsidR="006C734E">
        <w:rPr>
          <w:lang w:val="fr-FR"/>
        </w:rPr>
        <w:t>’</w:t>
      </w:r>
      <w:r w:rsidRPr="006F0787">
        <w:rPr>
          <w:lang w:val="fr-FR"/>
        </w:rPr>
        <w:t>urgence à sensibilité multiple, y compris la sensibilité de la sangle, doit satisfaire aux prescriptions et se verrouiller aussi lorsque l</w:t>
      </w:r>
      <w:r w:rsidR="006C734E">
        <w:rPr>
          <w:lang w:val="fr-FR"/>
        </w:rPr>
        <w:t>’</w:t>
      </w:r>
      <w:r w:rsidRPr="006F0787">
        <w:rPr>
          <w:lang w:val="fr-FR"/>
        </w:rPr>
        <w:t>accélération de la sangle mesurée dans le sens du déroulement est égale ou supérieure à 3,0</w:t>
      </w:r>
      <w:r>
        <w:rPr>
          <w:lang w:val="fr-FR"/>
        </w:rPr>
        <w:t> </w:t>
      </w:r>
      <w:r w:rsidRPr="006F0787">
        <w:rPr>
          <w:lang w:val="fr-FR"/>
        </w:rPr>
        <w:t>g.</w:t>
      </w:r>
    </w:p>
    <w:p w14:paraId="1179163F" w14:textId="60E2D442" w:rsidR="00D52E31" w:rsidRPr="006F0787" w:rsidRDefault="00D52E31" w:rsidP="00D52E31">
      <w:pPr>
        <w:pStyle w:val="SingleTxtG"/>
        <w:ind w:left="2268" w:hanging="1134"/>
        <w:rPr>
          <w:lang w:val="fr-FR"/>
        </w:rPr>
      </w:pPr>
      <w:r w:rsidRPr="006F0787">
        <w:rPr>
          <w:lang w:val="fr-FR"/>
        </w:rPr>
        <w:t>6.2.5.3.3</w:t>
      </w:r>
      <w:r w:rsidRPr="006F0787">
        <w:rPr>
          <w:lang w:val="fr-FR"/>
        </w:rPr>
        <w:tab/>
        <w:t>Dans le cas des essais visés aux paragraphes 6.2.5.3.1 et 6.2.5.3.2 ci-dessus, la course de la sangle admise avant verrouillage du rétracteur ne doit pas dépasser 50 mm à compter de la longueur indiquée au paragraphe 7.6.2.1. Dans le cas de l</w:t>
      </w:r>
      <w:r w:rsidR="006C734E">
        <w:rPr>
          <w:lang w:val="fr-FR"/>
        </w:rPr>
        <w:t>’</w:t>
      </w:r>
      <w:r w:rsidRPr="006F0787">
        <w:rPr>
          <w:lang w:val="fr-FR"/>
        </w:rPr>
        <w:t>essai visé au paragraphe 6.2.5.3.1.2 ci-dessus, le rétracteur ne doit pas se verrouiller pendant les 50 mm de course de la sangle à compter de la longueur indiquée au paragraphe 7.6.2.1 ci-dessous.</w:t>
      </w:r>
    </w:p>
    <w:p w14:paraId="6D572475" w14:textId="071F0058" w:rsidR="00D52E31" w:rsidRPr="006F0787" w:rsidRDefault="00D52E31" w:rsidP="00D52E31">
      <w:pPr>
        <w:pStyle w:val="SingleTxtG"/>
        <w:ind w:left="2268" w:hanging="1134"/>
        <w:rPr>
          <w:lang w:val="fr-FR"/>
        </w:rPr>
      </w:pPr>
      <w:r w:rsidRPr="006F0787">
        <w:rPr>
          <w:lang w:val="fr-FR"/>
        </w:rPr>
        <w:t>6.2.5.3.4</w:t>
      </w:r>
      <w:r w:rsidRPr="006F0787">
        <w:rPr>
          <w:lang w:val="fr-FR"/>
        </w:rPr>
        <w:tab/>
      </w:r>
      <w:r w:rsidRPr="00821328">
        <w:rPr>
          <w:spacing w:val="-2"/>
          <w:lang w:val="fr-FR"/>
        </w:rPr>
        <w:t xml:space="preserve">Si </w:t>
      </w:r>
      <w:r>
        <w:rPr>
          <w:spacing w:val="-2"/>
          <w:lang w:val="fr-FR"/>
        </w:rPr>
        <w:t>le rétracteur</w:t>
      </w:r>
      <w:r w:rsidRPr="00821328">
        <w:rPr>
          <w:spacing w:val="-2"/>
          <w:lang w:val="fr-FR"/>
        </w:rPr>
        <w:t xml:space="preserve"> fait partie d</w:t>
      </w:r>
      <w:r w:rsidR="006C734E">
        <w:rPr>
          <w:spacing w:val="-2"/>
          <w:lang w:val="fr-FR"/>
        </w:rPr>
        <w:t>’</w:t>
      </w:r>
      <w:r w:rsidRPr="00821328">
        <w:rPr>
          <w:spacing w:val="-2"/>
          <w:lang w:val="fr-FR"/>
        </w:rPr>
        <w:t xml:space="preserve">une ceinture abdominale, la force de </w:t>
      </w:r>
      <w:proofErr w:type="spellStart"/>
      <w:r w:rsidRPr="00821328">
        <w:rPr>
          <w:spacing w:val="-2"/>
          <w:lang w:val="fr-FR"/>
        </w:rPr>
        <w:t>réenroulement</w:t>
      </w:r>
      <w:proofErr w:type="spellEnd"/>
      <w:r w:rsidRPr="00821328">
        <w:rPr>
          <w:spacing w:val="-2"/>
          <w:lang w:val="fr-FR"/>
        </w:rPr>
        <w:t xml:space="preserve"> de la sangle ne doit pas être inférieure à 0,7 daN mesurée sur la longueur libre entre le mannequin et le rétracteur conformément au paragraphe 7.6.4.</w:t>
      </w:r>
    </w:p>
    <w:p w14:paraId="431E97D6" w14:textId="1F526C32" w:rsidR="00D52E31" w:rsidRPr="006F0787" w:rsidRDefault="00D52E31" w:rsidP="00D52E31">
      <w:pPr>
        <w:pStyle w:val="SingleTxtG"/>
        <w:ind w:left="2268"/>
        <w:rPr>
          <w:lang w:val="fr-FR"/>
        </w:rPr>
      </w:pPr>
      <w:r w:rsidRPr="006F0787">
        <w:rPr>
          <w:lang w:val="fr-FR"/>
        </w:rPr>
        <w:tab/>
        <w:t xml:space="preserve">Si </w:t>
      </w:r>
      <w:r>
        <w:rPr>
          <w:lang w:val="fr-FR"/>
        </w:rPr>
        <w:t>le rétracteur</w:t>
      </w:r>
      <w:r w:rsidRPr="006F0787">
        <w:rPr>
          <w:lang w:val="fr-FR"/>
        </w:rPr>
        <w:t xml:space="preserve"> fait partie d</w:t>
      </w:r>
      <w:r w:rsidR="006C734E">
        <w:rPr>
          <w:lang w:val="fr-FR"/>
        </w:rPr>
        <w:t>’</w:t>
      </w:r>
      <w:r w:rsidRPr="006F0787">
        <w:rPr>
          <w:lang w:val="fr-FR"/>
        </w:rPr>
        <w:t xml:space="preserve">un système de retenue à sangle baudrier, la force de </w:t>
      </w:r>
      <w:proofErr w:type="spellStart"/>
      <w:r w:rsidRPr="006F0787">
        <w:rPr>
          <w:lang w:val="fr-FR"/>
        </w:rPr>
        <w:t>réenroulement</w:t>
      </w:r>
      <w:proofErr w:type="spellEnd"/>
      <w:r w:rsidRPr="006F0787">
        <w:rPr>
          <w:lang w:val="fr-FR"/>
        </w:rPr>
        <w:t xml:space="preserve"> doit être comprise entre 0,1 et 0,7 daN lorsqu</w:t>
      </w:r>
      <w:r w:rsidR="006C734E">
        <w:rPr>
          <w:lang w:val="fr-FR"/>
        </w:rPr>
        <w:t>’</w:t>
      </w:r>
      <w:r w:rsidRPr="006F0787">
        <w:rPr>
          <w:lang w:val="fr-FR"/>
        </w:rPr>
        <w:t>elle est mesurée dans des conditions analogues, si ce n</w:t>
      </w:r>
      <w:r w:rsidR="006C734E">
        <w:rPr>
          <w:lang w:val="fr-FR"/>
        </w:rPr>
        <w:t>’</w:t>
      </w:r>
      <w:r w:rsidRPr="006F0787">
        <w:rPr>
          <w:lang w:val="fr-FR"/>
        </w:rPr>
        <w:t>est que, dans le cas d</w:t>
      </w:r>
      <w:r w:rsidR="006C734E">
        <w:rPr>
          <w:lang w:val="fr-FR"/>
        </w:rPr>
        <w:t>’</w:t>
      </w:r>
      <w:r w:rsidRPr="006F0787">
        <w:rPr>
          <w:lang w:val="fr-FR"/>
        </w:rPr>
        <w:t>une ceinture équipée d</w:t>
      </w:r>
      <w:r w:rsidR="006C734E">
        <w:rPr>
          <w:lang w:val="fr-FR"/>
        </w:rPr>
        <w:t>’</w:t>
      </w:r>
      <w:r w:rsidRPr="006F0787">
        <w:rPr>
          <w:lang w:val="fr-FR"/>
        </w:rPr>
        <w:t xml:space="preserve">un réducteur de tension, la force minimale de </w:t>
      </w:r>
      <w:proofErr w:type="spellStart"/>
      <w:r w:rsidRPr="006F0787">
        <w:rPr>
          <w:lang w:val="fr-FR"/>
        </w:rPr>
        <w:t>réenroulement</w:t>
      </w:r>
      <w:proofErr w:type="spellEnd"/>
      <w:r w:rsidRPr="006F0787">
        <w:rPr>
          <w:lang w:val="fr-FR"/>
        </w:rPr>
        <w:t xml:space="preserve"> peut être ramenée à 0,05 daN uniquement lorsque ledit réducteur est en fonction. Si la sangle pass</w:t>
      </w:r>
      <w:r>
        <w:rPr>
          <w:lang w:val="fr-FR"/>
        </w:rPr>
        <w:t>e dans un renvoi au montant, la </w:t>
      </w:r>
      <w:r w:rsidRPr="006F0787">
        <w:rPr>
          <w:lang w:val="fr-FR"/>
        </w:rPr>
        <w:t xml:space="preserve">force de </w:t>
      </w:r>
      <w:proofErr w:type="spellStart"/>
      <w:r w:rsidRPr="006F0787">
        <w:rPr>
          <w:lang w:val="fr-FR"/>
        </w:rPr>
        <w:t>réenroulement</w:t>
      </w:r>
      <w:proofErr w:type="spellEnd"/>
      <w:r w:rsidRPr="006F0787">
        <w:rPr>
          <w:lang w:val="fr-FR"/>
        </w:rPr>
        <w:t xml:space="preserve"> doit être mesurée sur la longueur libre entre le mannequin et le renvoi au montant.</w:t>
      </w:r>
    </w:p>
    <w:p w14:paraId="07B3C5FC" w14:textId="77703005" w:rsidR="00D52E31" w:rsidRPr="006F0787" w:rsidRDefault="00D52E31" w:rsidP="00D52E31">
      <w:pPr>
        <w:pStyle w:val="SingleTxtG"/>
        <w:ind w:left="2268"/>
        <w:rPr>
          <w:lang w:val="fr-FR"/>
        </w:rPr>
      </w:pPr>
      <w:r w:rsidRPr="006F0787">
        <w:rPr>
          <w:lang w:val="fr-FR"/>
        </w:rPr>
        <w:tab/>
        <w:t xml:space="preserve">Si la ceinture comporte un mécanisme manuel ou automatique qui empêche la ceinture de se réenrouler </w:t>
      </w:r>
      <w:proofErr w:type="spellStart"/>
      <w:r w:rsidRPr="006F0787">
        <w:rPr>
          <w:lang w:val="fr-FR"/>
        </w:rPr>
        <w:t>complètement</w:t>
      </w:r>
      <w:proofErr w:type="spellEnd"/>
      <w:r w:rsidRPr="006F0787">
        <w:rPr>
          <w:lang w:val="fr-FR"/>
        </w:rPr>
        <w:t>, ce mécanisme ne doit pas être en fonction lors de l</w:t>
      </w:r>
      <w:r w:rsidR="006C734E">
        <w:rPr>
          <w:lang w:val="fr-FR"/>
        </w:rPr>
        <w:t>’</w:t>
      </w:r>
      <w:r w:rsidRPr="006F0787">
        <w:rPr>
          <w:lang w:val="fr-FR"/>
        </w:rPr>
        <w:t xml:space="preserve">évaluation de la force de </w:t>
      </w:r>
      <w:proofErr w:type="spellStart"/>
      <w:r w:rsidRPr="006F0787">
        <w:rPr>
          <w:lang w:val="fr-FR"/>
        </w:rPr>
        <w:t>réenroulement</w:t>
      </w:r>
      <w:proofErr w:type="spellEnd"/>
      <w:r w:rsidRPr="006F0787">
        <w:rPr>
          <w:lang w:val="fr-FR"/>
        </w:rPr>
        <w:t>.</w:t>
      </w:r>
    </w:p>
    <w:p w14:paraId="16BF14D7" w14:textId="650EF62E" w:rsidR="00D52E31" w:rsidRPr="006F0787" w:rsidRDefault="00D52E31" w:rsidP="00D52E31">
      <w:pPr>
        <w:pStyle w:val="SingleTxtG"/>
        <w:ind w:left="2268"/>
        <w:rPr>
          <w:lang w:val="fr-FR"/>
        </w:rPr>
      </w:pPr>
      <w:r w:rsidRPr="006F0787">
        <w:rPr>
          <w:lang w:val="fr-FR"/>
        </w:rPr>
        <w:tab/>
        <w:t>Si l</w:t>
      </w:r>
      <w:r w:rsidR="006C734E">
        <w:rPr>
          <w:lang w:val="fr-FR"/>
        </w:rPr>
        <w:t>’</w:t>
      </w:r>
      <w:r w:rsidRPr="006F0787">
        <w:rPr>
          <w:lang w:val="fr-FR"/>
        </w:rPr>
        <w:t xml:space="preserve">ensemble comprend un réducteur de tension, la force de </w:t>
      </w:r>
      <w:proofErr w:type="spellStart"/>
      <w:r w:rsidRPr="006F0787">
        <w:rPr>
          <w:lang w:val="fr-FR"/>
        </w:rPr>
        <w:t>réenroulement</w:t>
      </w:r>
      <w:proofErr w:type="spellEnd"/>
      <w:r w:rsidRPr="006F0787">
        <w:rPr>
          <w:lang w:val="fr-FR"/>
        </w:rPr>
        <w:t xml:space="preserve"> mentionnée plus haut devra être mesurée avec le réducteur tour à tour en fonction et hors fonction lors de cette évaluation effectuée avant et après les essais de longévité définis au paragraphe 6.2.5.3.5 ci-dessous.</w:t>
      </w:r>
    </w:p>
    <w:p w14:paraId="3B8F29BD" w14:textId="5E58DA5A" w:rsidR="00D52E31" w:rsidRPr="006F0787" w:rsidRDefault="00D52E31" w:rsidP="00D52E31">
      <w:pPr>
        <w:pStyle w:val="SingleTxtG"/>
        <w:ind w:left="2268" w:hanging="1134"/>
        <w:rPr>
          <w:lang w:val="fr-FR"/>
        </w:rPr>
      </w:pPr>
      <w:r w:rsidRPr="006F0787">
        <w:rPr>
          <w:lang w:val="fr-FR"/>
        </w:rPr>
        <w:t>6.2.5.3.5</w:t>
      </w:r>
      <w:r w:rsidRPr="006F0787">
        <w:rPr>
          <w:lang w:val="fr-FR"/>
        </w:rPr>
        <w:tab/>
        <w:t>La sangle devra être déroulée du rétracteur et laissée se réenrouler selon la méthode décrite au paragraphe 7.6.1 jusqu</w:t>
      </w:r>
      <w:r w:rsidR="006C734E">
        <w:rPr>
          <w:lang w:val="fr-FR"/>
        </w:rPr>
        <w:t>’</w:t>
      </w:r>
      <w:r w:rsidRPr="006F0787">
        <w:rPr>
          <w:lang w:val="fr-FR"/>
        </w:rPr>
        <w:t>à ce que 40 000 cycles aient été effectués. Le rétracteur est ensuite soumis à l</w:t>
      </w:r>
      <w:r w:rsidR="006C734E">
        <w:rPr>
          <w:lang w:val="fr-FR"/>
        </w:rPr>
        <w:t>’</w:t>
      </w:r>
      <w:r w:rsidRPr="006F0787">
        <w:rPr>
          <w:lang w:val="fr-FR"/>
        </w:rPr>
        <w:t>essai de résistance à la corrosion visé au paragraphe 7.2 puis à l</w:t>
      </w:r>
      <w:r w:rsidR="006C734E">
        <w:rPr>
          <w:lang w:val="fr-FR"/>
        </w:rPr>
        <w:t>’</w:t>
      </w:r>
      <w:r w:rsidRPr="006F0787">
        <w:rPr>
          <w:lang w:val="fr-FR"/>
        </w:rPr>
        <w:t xml:space="preserve">essai de résistance à la poussière visé au </w:t>
      </w:r>
      <w:r w:rsidRPr="006F0787">
        <w:rPr>
          <w:lang w:val="fr-FR"/>
        </w:rPr>
        <w:lastRenderedPageBreak/>
        <w:t>paragraphe 7.6.3 ci-dessous. Il devra ensuite subir avec succès 5</w:t>
      </w:r>
      <w:r>
        <w:rPr>
          <w:lang w:val="fr-FR"/>
        </w:rPr>
        <w:t> </w:t>
      </w:r>
      <w:r w:rsidRPr="006F0787">
        <w:rPr>
          <w:lang w:val="fr-FR"/>
        </w:rPr>
        <w:t>000</w:t>
      </w:r>
      <w:r>
        <w:rPr>
          <w:lang w:val="fr-FR"/>
        </w:rPr>
        <w:t> </w:t>
      </w:r>
      <w:r w:rsidRPr="006F0787">
        <w:rPr>
          <w:lang w:val="fr-FR"/>
        </w:rPr>
        <w:t>autres cycles (soit 45 000 en tout).</w:t>
      </w:r>
    </w:p>
    <w:p w14:paraId="7E4102E2" w14:textId="31DAC289" w:rsidR="00D52E31" w:rsidRPr="006F0787" w:rsidRDefault="00D52E31" w:rsidP="00D52E31">
      <w:pPr>
        <w:pStyle w:val="SingleTxtG"/>
        <w:ind w:left="2268"/>
        <w:rPr>
          <w:lang w:val="fr-FR"/>
        </w:rPr>
      </w:pPr>
      <w:r w:rsidRPr="006F0787">
        <w:rPr>
          <w:lang w:val="fr-FR"/>
        </w:rPr>
        <w:tab/>
        <w:t>Si l</w:t>
      </w:r>
      <w:r w:rsidR="006C734E">
        <w:rPr>
          <w:lang w:val="fr-FR"/>
        </w:rPr>
        <w:t>’</w:t>
      </w:r>
      <w:r w:rsidRPr="006F0787">
        <w:rPr>
          <w:lang w:val="fr-FR"/>
        </w:rPr>
        <w:t>ensemble comporte un réducteur de tension,</w:t>
      </w:r>
      <w:r w:rsidRPr="006F0787">
        <w:rPr>
          <w:b/>
          <w:bCs/>
          <w:lang w:val="fr-FR"/>
        </w:rPr>
        <w:t xml:space="preserve"> </w:t>
      </w:r>
      <w:r w:rsidRPr="006F0787">
        <w:rPr>
          <w:lang w:val="fr-FR"/>
        </w:rPr>
        <w:t>les essais susmentionnés doivent être effectués avec le réducteur tour à tour en fonction et hors fonction.</w:t>
      </w:r>
    </w:p>
    <w:p w14:paraId="1F18A665" w14:textId="77777777" w:rsidR="00D52E31" w:rsidRPr="00783916" w:rsidRDefault="00D52E31" w:rsidP="00D52E31">
      <w:pPr>
        <w:pStyle w:val="SingleTxtG"/>
        <w:ind w:left="2268"/>
        <w:rPr>
          <w:spacing w:val="-4"/>
          <w:lang w:val="fr-FR"/>
        </w:rPr>
      </w:pPr>
      <w:r w:rsidRPr="00783916">
        <w:rPr>
          <w:spacing w:val="-4"/>
          <w:lang w:val="fr-FR"/>
        </w:rPr>
        <w:tab/>
        <w:t xml:space="preserve">Après les essais mentionnés ci-dessus, </w:t>
      </w:r>
      <w:r>
        <w:rPr>
          <w:spacing w:val="-4"/>
          <w:lang w:val="fr-FR"/>
        </w:rPr>
        <w:t>le rétracteur</w:t>
      </w:r>
      <w:r w:rsidRPr="00783916">
        <w:rPr>
          <w:spacing w:val="-4"/>
          <w:lang w:val="fr-FR"/>
        </w:rPr>
        <w:t xml:space="preserve"> devra fonctionner correctement et continuer à satisfaire aux prescriptions des paragraphes 6.2.5.3.1, 6.2.5.3.3 et 6.2.5.3.4 ci-dessus.</w:t>
      </w:r>
    </w:p>
    <w:p w14:paraId="0FB421C6" w14:textId="27AE6E7A" w:rsidR="00D52E31" w:rsidRPr="00783916" w:rsidRDefault="00D52E31" w:rsidP="00D52E31">
      <w:pPr>
        <w:pStyle w:val="SingleTxtG"/>
        <w:keepLines/>
        <w:spacing w:after="100"/>
        <w:ind w:left="2268" w:hanging="1134"/>
        <w:rPr>
          <w:spacing w:val="-2"/>
          <w:lang w:val="fr-FR"/>
        </w:rPr>
      </w:pPr>
      <w:r w:rsidRPr="006F0787">
        <w:rPr>
          <w:lang w:val="fr-FR"/>
        </w:rPr>
        <w:t>6.2.5.4</w:t>
      </w:r>
      <w:r w:rsidRPr="006F0787">
        <w:rPr>
          <w:lang w:val="fr-FR"/>
        </w:rPr>
        <w:tab/>
      </w:r>
      <w:r w:rsidRPr="00783916">
        <w:rPr>
          <w:spacing w:val="-2"/>
          <w:lang w:val="fr-FR"/>
        </w:rPr>
        <w:t xml:space="preserve">Les </w:t>
      </w:r>
      <w:r>
        <w:rPr>
          <w:spacing w:val="-2"/>
          <w:lang w:val="fr-FR"/>
        </w:rPr>
        <w:t>rétracteur</w:t>
      </w:r>
      <w:r w:rsidRPr="00783916">
        <w:rPr>
          <w:spacing w:val="-2"/>
          <w:lang w:val="fr-FR"/>
        </w:rPr>
        <w:t>s doivent satisfaire, à l</w:t>
      </w:r>
      <w:r w:rsidR="006C734E">
        <w:rPr>
          <w:spacing w:val="-2"/>
          <w:lang w:val="fr-FR"/>
        </w:rPr>
        <w:t>’</w:t>
      </w:r>
      <w:r w:rsidRPr="00783916">
        <w:rPr>
          <w:spacing w:val="-2"/>
          <w:lang w:val="fr-FR"/>
        </w:rPr>
        <w:t>issue de l</w:t>
      </w:r>
      <w:r w:rsidR="006C734E">
        <w:rPr>
          <w:spacing w:val="-2"/>
          <w:lang w:val="fr-FR"/>
        </w:rPr>
        <w:t>’</w:t>
      </w:r>
      <w:r w:rsidRPr="00783916">
        <w:rPr>
          <w:spacing w:val="-2"/>
          <w:lang w:val="fr-FR"/>
        </w:rPr>
        <w:t xml:space="preserve">essai de longévité défini au paragraphe 6.2.5.3.5 et immédiatement après la mesure de la force de </w:t>
      </w:r>
      <w:proofErr w:type="spellStart"/>
      <w:r w:rsidRPr="00783916">
        <w:rPr>
          <w:spacing w:val="-2"/>
          <w:lang w:val="fr-FR"/>
        </w:rPr>
        <w:t>réenroulement</w:t>
      </w:r>
      <w:proofErr w:type="spellEnd"/>
      <w:r w:rsidRPr="00783916">
        <w:rPr>
          <w:spacing w:val="-2"/>
          <w:lang w:val="fr-FR"/>
        </w:rPr>
        <w:t xml:space="preserve"> définie au paragraphe 6.2.5.3.4 ci-dessus, aux deux prescriptions suivantes</w:t>
      </w:r>
      <w:r>
        <w:rPr>
          <w:spacing w:val="-2"/>
          <w:lang w:val="fr-FR"/>
        </w:rPr>
        <w:t> :</w:t>
      </w:r>
    </w:p>
    <w:p w14:paraId="0C805B6F" w14:textId="14C11845" w:rsidR="00D52E31" w:rsidRPr="006F0787" w:rsidRDefault="00D52E31" w:rsidP="00D52E31">
      <w:pPr>
        <w:pStyle w:val="SingleTxtG"/>
        <w:spacing w:after="100"/>
        <w:ind w:left="2268" w:hanging="1134"/>
        <w:rPr>
          <w:lang w:val="fr-FR"/>
        </w:rPr>
      </w:pPr>
      <w:r w:rsidRPr="006F0787">
        <w:rPr>
          <w:lang w:val="fr-FR"/>
        </w:rPr>
        <w:t>6.2.5.4.1</w:t>
      </w:r>
      <w:r w:rsidRPr="006F0787">
        <w:rPr>
          <w:lang w:val="fr-FR"/>
        </w:rPr>
        <w:tab/>
      </w:r>
      <w:r w:rsidRPr="00581AC4">
        <w:rPr>
          <w:spacing w:val="-2"/>
          <w:lang w:val="fr-FR"/>
        </w:rPr>
        <w:t xml:space="preserve">Lorsque des </w:t>
      </w:r>
      <w:r>
        <w:rPr>
          <w:spacing w:val="-2"/>
          <w:lang w:val="fr-FR"/>
        </w:rPr>
        <w:t>rétracteur</w:t>
      </w:r>
      <w:r w:rsidRPr="00581AC4">
        <w:rPr>
          <w:spacing w:val="-2"/>
          <w:lang w:val="fr-FR"/>
        </w:rPr>
        <w:t>s, à l</w:t>
      </w:r>
      <w:r w:rsidR="006C734E">
        <w:rPr>
          <w:spacing w:val="-2"/>
          <w:lang w:val="fr-FR"/>
        </w:rPr>
        <w:t>’</w:t>
      </w:r>
      <w:r w:rsidRPr="00581AC4">
        <w:rPr>
          <w:spacing w:val="-2"/>
          <w:lang w:val="fr-FR"/>
        </w:rPr>
        <w:t>exception de ceux qui sont à verrouillage automatique, sont soumis à des essais confor</w:t>
      </w:r>
      <w:r>
        <w:rPr>
          <w:spacing w:val="-2"/>
          <w:lang w:val="fr-FR"/>
        </w:rPr>
        <w:t>mément au paragraphe 7.6.4.2 ci</w:t>
      </w:r>
      <w:r>
        <w:rPr>
          <w:spacing w:val="-2"/>
          <w:lang w:val="fr-FR"/>
        </w:rPr>
        <w:noBreakHyphen/>
      </w:r>
      <w:r w:rsidRPr="00581AC4">
        <w:rPr>
          <w:spacing w:val="-2"/>
          <w:lang w:val="fr-FR"/>
        </w:rPr>
        <w:t>dessous, ils doivent faire en sorte que la sangle soit plaquée sur le thorax</w:t>
      </w:r>
      <w:r>
        <w:rPr>
          <w:spacing w:val="-2"/>
          <w:lang w:val="fr-FR"/>
        </w:rPr>
        <w:t> ;</w:t>
      </w:r>
      <w:r w:rsidRPr="00581AC4">
        <w:rPr>
          <w:spacing w:val="-2"/>
          <w:lang w:val="fr-FR"/>
        </w:rPr>
        <w:t xml:space="preserve"> et</w:t>
      </w:r>
    </w:p>
    <w:p w14:paraId="33407523" w14:textId="20923D32" w:rsidR="00D52E31" w:rsidRPr="006F0787" w:rsidRDefault="00D52E31" w:rsidP="00D52E31">
      <w:pPr>
        <w:pStyle w:val="SingleTxtG"/>
        <w:spacing w:after="100"/>
        <w:ind w:left="2268" w:hanging="1134"/>
        <w:rPr>
          <w:lang w:val="fr-FR"/>
        </w:rPr>
      </w:pPr>
      <w:r w:rsidRPr="006F0787">
        <w:rPr>
          <w:lang w:val="fr-FR"/>
        </w:rPr>
        <w:t>6.2.5.4.2</w:t>
      </w:r>
      <w:r w:rsidRPr="006F0787">
        <w:rPr>
          <w:lang w:val="fr-FR"/>
        </w:rPr>
        <w:tab/>
        <w:t xml:space="preserve">Dès que la boucle est déverrouillée, </w:t>
      </w:r>
      <w:r>
        <w:rPr>
          <w:lang w:val="fr-FR"/>
        </w:rPr>
        <w:t>le rétracteur</w:t>
      </w:r>
      <w:r w:rsidRPr="006F0787">
        <w:rPr>
          <w:lang w:val="fr-FR"/>
        </w:rPr>
        <w:t xml:space="preserve"> doit être capable à lui seul d</w:t>
      </w:r>
      <w:r w:rsidR="006C734E">
        <w:rPr>
          <w:lang w:val="fr-FR"/>
        </w:rPr>
        <w:t>’</w:t>
      </w:r>
      <w:r w:rsidRPr="006F0787">
        <w:rPr>
          <w:lang w:val="fr-FR"/>
        </w:rPr>
        <w:t>absorber tout le mou</w:t>
      </w:r>
      <w:r w:rsidRPr="006F0787">
        <w:rPr>
          <w:b/>
          <w:bCs/>
          <w:lang w:val="fr-FR"/>
        </w:rPr>
        <w:t xml:space="preserve"> </w:t>
      </w:r>
      <w:r w:rsidRPr="006F0787">
        <w:rPr>
          <w:lang w:val="fr-FR"/>
        </w:rPr>
        <w:t>de la sangle.</w:t>
      </w:r>
    </w:p>
    <w:p w14:paraId="4ADA81F3" w14:textId="77777777" w:rsidR="00D52E31" w:rsidRPr="006F0787" w:rsidRDefault="00D52E31" w:rsidP="00D52E31">
      <w:pPr>
        <w:pStyle w:val="SingleTxtG"/>
        <w:keepNext/>
        <w:spacing w:after="100"/>
        <w:ind w:left="2268" w:hanging="1134"/>
        <w:jc w:val="left"/>
        <w:rPr>
          <w:lang w:val="fr-FR"/>
        </w:rPr>
      </w:pPr>
      <w:r w:rsidRPr="006F0787">
        <w:rPr>
          <w:lang w:val="fr-FR"/>
        </w:rPr>
        <w:t>6.2.6</w:t>
      </w:r>
      <w:r w:rsidRPr="006F0787">
        <w:rPr>
          <w:lang w:val="fr-FR"/>
        </w:rPr>
        <w:tab/>
        <w:t>Dispositif de précharge</w:t>
      </w:r>
    </w:p>
    <w:p w14:paraId="3BB836FF" w14:textId="4966CD26" w:rsidR="00D52E31" w:rsidRPr="006F0787" w:rsidRDefault="00D52E31" w:rsidP="00D52E31">
      <w:pPr>
        <w:pStyle w:val="SingleTxtG"/>
        <w:spacing w:after="100"/>
        <w:ind w:left="2268" w:hanging="1134"/>
        <w:rPr>
          <w:lang w:val="fr-FR"/>
        </w:rPr>
      </w:pPr>
      <w:r w:rsidRPr="006F0787">
        <w:rPr>
          <w:lang w:val="fr-FR"/>
        </w:rPr>
        <w:t>6.2.6.1</w:t>
      </w:r>
      <w:r w:rsidRPr="006F0787">
        <w:rPr>
          <w:lang w:val="fr-FR"/>
        </w:rPr>
        <w:tab/>
      </w:r>
      <w:r w:rsidRPr="00821328">
        <w:rPr>
          <w:spacing w:val="-2"/>
          <w:lang w:val="fr-FR"/>
        </w:rPr>
        <w:t>Après avoir été soumis à l</w:t>
      </w:r>
      <w:r w:rsidR="006C734E">
        <w:rPr>
          <w:spacing w:val="-2"/>
          <w:lang w:val="fr-FR"/>
        </w:rPr>
        <w:t>’</w:t>
      </w:r>
      <w:r w:rsidRPr="00821328">
        <w:rPr>
          <w:spacing w:val="-2"/>
          <w:lang w:val="fr-FR"/>
        </w:rPr>
        <w:t>essai de corrosion conformément au paragraphe 7.2 ci-dessous le dispositif de précharge (y compris le détecteur de choc relié au dispositif par ses connexions d</w:t>
      </w:r>
      <w:r w:rsidR="006C734E">
        <w:rPr>
          <w:spacing w:val="-2"/>
          <w:lang w:val="fr-FR"/>
        </w:rPr>
        <w:t>’</w:t>
      </w:r>
      <w:r w:rsidRPr="00821328">
        <w:rPr>
          <w:spacing w:val="-2"/>
          <w:lang w:val="fr-FR"/>
        </w:rPr>
        <w:t>origine mais sans qu</w:t>
      </w:r>
      <w:r w:rsidR="006C734E">
        <w:rPr>
          <w:spacing w:val="-2"/>
          <w:lang w:val="fr-FR"/>
        </w:rPr>
        <w:t>’</w:t>
      </w:r>
      <w:r w:rsidRPr="00821328">
        <w:rPr>
          <w:spacing w:val="-2"/>
          <w:lang w:val="fr-FR"/>
        </w:rPr>
        <w:t>il y passe de courant électrique) doit fonctionner normalement.</w:t>
      </w:r>
    </w:p>
    <w:p w14:paraId="2522A7CF" w14:textId="2DE95331" w:rsidR="00D52E31" w:rsidRPr="006F0787" w:rsidRDefault="00D52E31" w:rsidP="00D52E31">
      <w:pPr>
        <w:pStyle w:val="SingleTxtG"/>
        <w:spacing w:after="100"/>
        <w:ind w:left="2268" w:hanging="1134"/>
        <w:rPr>
          <w:lang w:val="fr-FR"/>
        </w:rPr>
      </w:pPr>
      <w:r w:rsidRPr="006F0787">
        <w:rPr>
          <w:lang w:val="fr-FR"/>
        </w:rPr>
        <w:t>6.2.6.2</w:t>
      </w:r>
      <w:r w:rsidRPr="006F0787">
        <w:rPr>
          <w:lang w:val="fr-FR"/>
        </w:rPr>
        <w:tab/>
        <w:t>On vérifiera qu</w:t>
      </w:r>
      <w:r w:rsidR="006C734E">
        <w:rPr>
          <w:lang w:val="fr-FR"/>
        </w:rPr>
        <w:t>’</w:t>
      </w:r>
      <w:r w:rsidRPr="006F0787">
        <w:rPr>
          <w:lang w:val="fr-FR"/>
        </w:rPr>
        <w:t>un déclenchement par inadvertance du dispositif n</w:t>
      </w:r>
      <w:r w:rsidR="006C734E">
        <w:rPr>
          <w:lang w:val="fr-FR"/>
        </w:rPr>
        <w:t>’</w:t>
      </w:r>
      <w:r w:rsidRPr="006F0787">
        <w:rPr>
          <w:lang w:val="fr-FR"/>
        </w:rPr>
        <w:t>entraîne pas de risques de lésions corporelles pour le porteur.</w:t>
      </w:r>
    </w:p>
    <w:p w14:paraId="3D8C7B81" w14:textId="77777777" w:rsidR="00D52E31" w:rsidRPr="006F0787" w:rsidRDefault="00D52E31" w:rsidP="00D52E31">
      <w:pPr>
        <w:pStyle w:val="SingleTxtG"/>
        <w:keepNext/>
        <w:spacing w:after="100"/>
        <w:ind w:left="2268" w:hanging="1134"/>
        <w:jc w:val="left"/>
        <w:rPr>
          <w:lang w:val="fr-FR"/>
        </w:rPr>
      </w:pPr>
      <w:r w:rsidRPr="006F0787">
        <w:rPr>
          <w:lang w:val="fr-FR"/>
        </w:rPr>
        <w:t>6.2.6.3</w:t>
      </w:r>
      <w:r w:rsidRPr="006F0787">
        <w:rPr>
          <w:lang w:val="fr-FR"/>
        </w:rPr>
        <w:tab/>
        <w:t>Dans le cas de dispositifs de précharge pyrotechnique</w:t>
      </w:r>
      <w:r>
        <w:rPr>
          <w:lang w:val="fr-FR"/>
        </w:rPr>
        <w:t> :</w:t>
      </w:r>
    </w:p>
    <w:p w14:paraId="516ACC65" w14:textId="2CE115C0" w:rsidR="00D52E31" w:rsidRPr="006F0787" w:rsidRDefault="00D52E31" w:rsidP="00D52E31">
      <w:pPr>
        <w:pStyle w:val="SingleTxtG"/>
        <w:spacing w:after="100"/>
        <w:ind w:left="2268" w:hanging="1134"/>
        <w:rPr>
          <w:lang w:val="fr-FR"/>
        </w:rPr>
      </w:pPr>
      <w:r w:rsidRPr="006F0787">
        <w:rPr>
          <w:lang w:val="fr-FR"/>
        </w:rPr>
        <w:t>6.2.6.3.1</w:t>
      </w:r>
      <w:r w:rsidRPr="006F0787">
        <w:rPr>
          <w:lang w:val="fr-FR"/>
        </w:rPr>
        <w:tab/>
        <w:t xml:space="preserve">Après conditionnement conformément au </w:t>
      </w:r>
      <w:r>
        <w:rPr>
          <w:lang w:val="fr-FR"/>
        </w:rPr>
        <w:t>paragraphe 7.9.1 ci-dessous, le </w:t>
      </w:r>
      <w:r w:rsidRPr="006F0787">
        <w:rPr>
          <w:lang w:val="fr-FR"/>
        </w:rPr>
        <w:t>dispositif de précharge ne doit pas être entré en action sous l</w:t>
      </w:r>
      <w:r w:rsidR="006C734E">
        <w:rPr>
          <w:lang w:val="fr-FR"/>
        </w:rPr>
        <w:t>’</w:t>
      </w:r>
      <w:r w:rsidRPr="006F0787">
        <w:rPr>
          <w:lang w:val="fr-FR"/>
        </w:rPr>
        <w:t>effet de la température et doit fonctionner normalement.</w:t>
      </w:r>
    </w:p>
    <w:p w14:paraId="093011F1" w14:textId="39B24290" w:rsidR="00D52E31" w:rsidRPr="006F0787" w:rsidRDefault="00D52E31" w:rsidP="00D52E31">
      <w:pPr>
        <w:pStyle w:val="SingleTxtG"/>
        <w:spacing w:after="100"/>
        <w:ind w:left="2268" w:hanging="1134"/>
        <w:rPr>
          <w:lang w:val="fr-FR"/>
        </w:rPr>
      </w:pPr>
      <w:r w:rsidRPr="006F0787">
        <w:rPr>
          <w:lang w:val="fr-FR"/>
        </w:rPr>
        <w:t>6.2.6.3.2</w:t>
      </w:r>
      <w:r w:rsidRPr="006F0787">
        <w:rPr>
          <w:lang w:val="fr-FR"/>
        </w:rPr>
        <w:tab/>
        <w:t>Des précautions seront prises pour éviter que les gaz chauds expulsés n</w:t>
      </w:r>
      <w:r w:rsidR="006C734E">
        <w:rPr>
          <w:lang w:val="fr-FR"/>
        </w:rPr>
        <w:t>’</w:t>
      </w:r>
      <w:r w:rsidRPr="006F0787">
        <w:rPr>
          <w:lang w:val="fr-FR"/>
        </w:rPr>
        <w:t>enflamment les matériaux inflammables se trouvant à proximité.</w:t>
      </w:r>
    </w:p>
    <w:p w14:paraId="142CF676" w14:textId="77777777" w:rsidR="00D52E31" w:rsidRPr="006F0787" w:rsidRDefault="00D52E31" w:rsidP="00D52E31">
      <w:pPr>
        <w:pStyle w:val="SingleTxtG"/>
        <w:keepNext/>
        <w:spacing w:after="100"/>
        <w:ind w:left="2268" w:hanging="1134"/>
        <w:jc w:val="left"/>
        <w:rPr>
          <w:lang w:val="fr-FR"/>
        </w:rPr>
      </w:pPr>
      <w:r w:rsidRPr="006F0787">
        <w:rPr>
          <w:lang w:val="fr-FR"/>
        </w:rPr>
        <w:t>6.3</w:t>
      </w:r>
      <w:r w:rsidRPr="006F0787">
        <w:rPr>
          <w:lang w:val="fr-FR"/>
        </w:rPr>
        <w:tab/>
        <w:t>Sangles</w:t>
      </w:r>
    </w:p>
    <w:p w14:paraId="1BF7D147" w14:textId="77777777" w:rsidR="00D52E31" w:rsidRPr="006F0787" w:rsidRDefault="00D52E31" w:rsidP="00D52E31">
      <w:pPr>
        <w:pStyle w:val="SingleTxtG"/>
        <w:keepNext/>
        <w:spacing w:after="100"/>
        <w:ind w:left="2268" w:hanging="1134"/>
        <w:jc w:val="left"/>
        <w:rPr>
          <w:lang w:val="fr-FR"/>
        </w:rPr>
      </w:pPr>
      <w:r w:rsidRPr="006F0787">
        <w:rPr>
          <w:lang w:val="fr-FR"/>
        </w:rPr>
        <w:t>6.3.1</w:t>
      </w:r>
      <w:r w:rsidRPr="006F0787">
        <w:rPr>
          <w:lang w:val="fr-FR"/>
        </w:rPr>
        <w:tab/>
        <w:t>Généralités</w:t>
      </w:r>
    </w:p>
    <w:p w14:paraId="0D24646B" w14:textId="43688E9C" w:rsidR="00D52E31" w:rsidRPr="006F0787" w:rsidRDefault="00D52E31" w:rsidP="00D52E31">
      <w:pPr>
        <w:pStyle w:val="SingleTxtG"/>
        <w:spacing w:after="100"/>
        <w:ind w:left="2268" w:hanging="1134"/>
        <w:rPr>
          <w:lang w:val="fr-FR"/>
        </w:rPr>
      </w:pPr>
      <w:r w:rsidRPr="006F0787">
        <w:rPr>
          <w:lang w:val="fr-FR"/>
        </w:rPr>
        <w:t>6.3.1.1</w:t>
      </w:r>
      <w:r w:rsidRPr="006F0787">
        <w:rPr>
          <w:lang w:val="fr-FR"/>
        </w:rPr>
        <w:tab/>
        <w:t>Les sangles doivent avoir des caractéristiques telles que la pression qu</w:t>
      </w:r>
      <w:r w:rsidR="006C734E">
        <w:rPr>
          <w:lang w:val="fr-FR"/>
        </w:rPr>
        <w:t>’</w:t>
      </w:r>
      <w:r w:rsidRPr="006F0787">
        <w:rPr>
          <w:lang w:val="fr-FR"/>
        </w:rPr>
        <w:t>elles exercent sur le corps de l</w:t>
      </w:r>
      <w:r w:rsidR="006C734E">
        <w:rPr>
          <w:lang w:val="fr-FR"/>
        </w:rPr>
        <w:t>’</w:t>
      </w:r>
      <w:r w:rsidRPr="006F0787">
        <w:rPr>
          <w:lang w:val="fr-FR"/>
        </w:rPr>
        <w:t>utilisateur soit répartie aussi régulièrement que possible sur toute leur largeur et qu</w:t>
      </w:r>
      <w:r w:rsidR="006C734E">
        <w:rPr>
          <w:lang w:val="fr-FR"/>
        </w:rPr>
        <w:t>’</w:t>
      </w:r>
      <w:r w:rsidRPr="006F0787">
        <w:rPr>
          <w:lang w:val="fr-FR"/>
        </w:rPr>
        <w:t>elles ne vrillent pas, même sous tension. Elles doivent avoir des capacités d</w:t>
      </w:r>
      <w:r w:rsidR="006C734E">
        <w:rPr>
          <w:lang w:val="fr-FR"/>
        </w:rPr>
        <w:t>’</w:t>
      </w:r>
      <w:r w:rsidRPr="006F0787">
        <w:rPr>
          <w:lang w:val="fr-FR"/>
        </w:rPr>
        <w:t>absorption et de dissipation d</w:t>
      </w:r>
      <w:r w:rsidR="006C734E">
        <w:rPr>
          <w:lang w:val="fr-FR"/>
        </w:rPr>
        <w:t>’</w:t>
      </w:r>
      <w:r>
        <w:rPr>
          <w:lang w:val="fr-FR"/>
        </w:rPr>
        <w:t>énergie. Les </w:t>
      </w:r>
      <w:r w:rsidRPr="006F0787">
        <w:rPr>
          <w:lang w:val="fr-FR"/>
        </w:rPr>
        <w:t>sangles doivent avoir des lisières qui ne s</w:t>
      </w:r>
      <w:r w:rsidR="006C734E">
        <w:rPr>
          <w:lang w:val="fr-FR"/>
        </w:rPr>
        <w:t>’</w:t>
      </w:r>
      <w:r w:rsidRPr="006F0787">
        <w:rPr>
          <w:lang w:val="fr-FR"/>
        </w:rPr>
        <w:t>effilochent pas à l</w:t>
      </w:r>
      <w:r w:rsidR="006C734E">
        <w:rPr>
          <w:lang w:val="fr-FR"/>
        </w:rPr>
        <w:t>’</w:t>
      </w:r>
      <w:r w:rsidRPr="006F0787">
        <w:rPr>
          <w:lang w:val="fr-FR"/>
        </w:rPr>
        <w:t>usage.</w:t>
      </w:r>
    </w:p>
    <w:p w14:paraId="482D0542" w14:textId="659F9C9C" w:rsidR="00D52E31" w:rsidRPr="006F0787" w:rsidRDefault="00D52E31" w:rsidP="00D52E31">
      <w:pPr>
        <w:pStyle w:val="SingleTxtG"/>
        <w:spacing w:after="100"/>
        <w:ind w:left="2268" w:hanging="1134"/>
        <w:rPr>
          <w:lang w:val="fr-FR"/>
        </w:rPr>
      </w:pPr>
      <w:r w:rsidRPr="006F0787">
        <w:rPr>
          <w:lang w:val="fr-FR"/>
        </w:rPr>
        <w:t>6.3.1.2</w:t>
      </w:r>
      <w:r w:rsidRPr="006F0787">
        <w:rPr>
          <w:lang w:val="fr-FR"/>
        </w:rPr>
        <w:tab/>
        <w:t>Sous une charge de 980 daN + 100 - 0 daN, la largeur de la sangle ne doit pas être inférieure à 46 </w:t>
      </w:r>
      <w:proofErr w:type="spellStart"/>
      <w:r w:rsidRPr="006F0787">
        <w:rPr>
          <w:lang w:val="fr-FR"/>
        </w:rPr>
        <w:t>mm.</w:t>
      </w:r>
      <w:proofErr w:type="spellEnd"/>
      <w:r w:rsidRPr="006F0787">
        <w:rPr>
          <w:lang w:val="fr-FR"/>
        </w:rPr>
        <w:t xml:space="preserve"> On doit effectuer cette mesure conformément à l</w:t>
      </w:r>
      <w:r w:rsidR="006C734E">
        <w:rPr>
          <w:lang w:val="fr-FR"/>
        </w:rPr>
        <w:t>’</w:t>
      </w:r>
      <w:r w:rsidRPr="006F0787">
        <w:rPr>
          <w:lang w:val="fr-FR"/>
        </w:rPr>
        <w:t>essai prescrit au paragraphe 7.4.3 ci-dessous, en arrêtant la machine à la charge susmentionnée</w:t>
      </w:r>
      <w:r w:rsidRPr="00BE43F9">
        <w:rPr>
          <w:rStyle w:val="Appelnotedebasdep"/>
        </w:rPr>
        <w:footnoteReference w:id="8"/>
      </w:r>
      <w:r w:rsidRPr="006F0787">
        <w:rPr>
          <w:lang w:val="fr-FR"/>
        </w:rPr>
        <w:t>.</w:t>
      </w:r>
    </w:p>
    <w:p w14:paraId="022F8B26" w14:textId="77777777" w:rsidR="00D52E31" w:rsidRPr="006F0787" w:rsidRDefault="00D52E31" w:rsidP="00D52E31">
      <w:pPr>
        <w:pStyle w:val="SingleTxtG"/>
        <w:keepNext/>
        <w:spacing w:after="100"/>
        <w:ind w:left="2268" w:hanging="1134"/>
        <w:jc w:val="left"/>
        <w:rPr>
          <w:lang w:val="fr-FR"/>
        </w:rPr>
      </w:pPr>
      <w:r w:rsidRPr="006F0787">
        <w:rPr>
          <w:lang w:val="fr-FR"/>
        </w:rPr>
        <w:t>6.3.2</w:t>
      </w:r>
      <w:r w:rsidRPr="006F0787">
        <w:rPr>
          <w:lang w:val="fr-FR"/>
        </w:rPr>
        <w:tab/>
        <w:t>Résistance après conditionnement à température et hygrométrie ambiantes</w:t>
      </w:r>
    </w:p>
    <w:p w14:paraId="74F9DFEF" w14:textId="77777777" w:rsidR="00D52E31" w:rsidRPr="006F0787" w:rsidRDefault="00D52E31" w:rsidP="00D52E31">
      <w:pPr>
        <w:pStyle w:val="SingleTxtG"/>
        <w:spacing w:after="100"/>
        <w:ind w:left="2268"/>
        <w:rPr>
          <w:lang w:val="fr-FR"/>
        </w:rPr>
      </w:pPr>
      <w:r w:rsidRPr="006F0787">
        <w:rPr>
          <w:lang w:val="fr-FR"/>
        </w:rPr>
        <w:tab/>
        <w:t>Pour les deux échantillons de sangles conditionnés conformément au paragraphe 7.4.1.1, la charge de rupture de la sangle déterminée conformément aux dispositions du paragraphe 7.4.2 ci-après ne doit pas être inférieure à 1 470 daN. La différence entre les charges de rupture des deux échantillons ne doit pas dépasser 10 % de la charge de rupture la plus élevée mesurée.</w:t>
      </w:r>
    </w:p>
    <w:p w14:paraId="3110B755" w14:textId="77777777" w:rsidR="00D52E31" w:rsidRPr="006F0787" w:rsidRDefault="00D52E31" w:rsidP="00D52E31">
      <w:pPr>
        <w:pStyle w:val="SingleTxtG"/>
        <w:keepNext/>
        <w:spacing w:after="100"/>
        <w:ind w:left="2268" w:hanging="1134"/>
        <w:jc w:val="left"/>
        <w:rPr>
          <w:lang w:val="fr-FR"/>
        </w:rPr>
      </w:pPr>
      <w:r w:rsidRPr="006F0787">
        <w:rPr>
          <w:lang w:val="fr-FR"/>
        </w:rPr>
        <w:lastRenderedPageBreak/>
        <w:t>6.3.3</w:t>
      </w:r>
      <w:r w:rsidRPr="006F0787">
        <w:rPr>
          <w:lang w:val="fr-FR"/>
        </w:rPr>
        <w:tab/>
        <w:t>Résistance après conditionnement spécial</w:t>
      </w:r>
    </w:p>
    <w:p w14:paraId="69560AD3" w14:textId="0108503B" w:rsidR="00D52E31" w:rsidRPr="00821328" w:rsidRDefault="00D52E31" w:rsidP="00D52E31">
      <w:pPr>
        <w:pStyle w:val="SingleTxtG"/>
        <w:spacing w:after="100"/>
        <w:ind w:left="2268"/>
        <w:rPr>
          <w:spacing w:val="-2"/>
          <w:lang w:val="fr-FR"/>
        </w:rPr>
      </w:pPr>
      <w:r w:rsidRPr="006F0787">
        <w:rPr>
          <w:lang w:val="fr-FR"/>
        </w:rPr>
        <w:tab/>
      </w:r>
      <w:r w:rsidRPr="00821328">
        <w:rPr>
          <w:spacing w:val="-2"/>
          <w:lang w:val="fr-FR"/>
        </w:rPr>
        <w:t>Pour les deux échantillons de sangles conditionnés conformément à l</w:t>
      </w:r>
      <w:r w:rsidR="006C734E">
        <w:rPr>
          <w:spacing w:val="-2"/>
          <w:lang w:val="fr-FR"/>
        </w:rPr>
        <w:t>’</w:t>
      </w:r>
      <w:r w:rsidRPr="00821328">
        <w:rPr>
          <w:spacing w:val="-2"/>
          <w:lang w:val="fr-FR"/>
        </w:rPr>
        <w:t>une des dispositions du paragraphe 7.4.1 ci-après</w:t>
      </w:r>
      <w:r>
        <w:rPr>
          <w:spacing w:val="-2"/>
          <w:lang w:val="fr-FR"/>
        </w:rPr>
        <w:t xml:space="preserve"> (</w:t>
      </w:r>
      <w:r w:rsidRPr="00821328">
        <w:rPr>
          <w:spacing w:val="-2"/>
          <w:lang w:val="fr-FR"/>
        </w:rPr>
        <w:t>à l</w:t>
      </w:r>
      <w:r w:rsidR="006C734E">
        <w:rPr>
          <w:spacing w:val="-2"/>
          <w:lang w:val="fr-FR"/>
        </w:rPr>
        <w:t>’</w:t>
      </w:r>
      <w:r w:rsidRPr="00821328">
        <w:rPr>
          <w:spacing w:val="-2"/>
          <w:lang w:val="fr-FR"/>
        </w:rPr>
        <w:t>exception du paragraphe 7.4.1.1</w:t>
      </w:r>
      <w:r>
        <w:rPr>
          <w:spacing w:val="-2"/>
          <w:lang w:val="fr-FR"/>
        </w:rPr>
        <w:t>)</w:t>
      </w:r>
      <w:r w:rsidRPr="00821328">
        <w:rPr>
          <w:spacing w:val="-2"/>
          <w:lang w:val="fr-FR"/>
        </w:rPr>
        <w:t>, la charge de rupture de la sangle doit être au moins égale à 75 % de la valeur moyenne des charges déterminée à l</w:t>
      </w:r>
      <w:r w:rsidR="006C734E">
        <w:rPr>
          <w:spacing w:val="-2"/>
          <w:lang w:val="fr-FR"/>
        </w:rPr>
        <w:t>’</w:t>
      </w:r>
      <w:r w:rsidRPr="00821328">
        <w:rPr>
          <w:spacing w:val="-2"/>
          <w:lang w:val="fr-FR"/>
        </w:rPr>
        <w:t>essai visé au paragraphe 6.3.2, sans être inférieure à 1 470 daN. Le service technique chargé des essais peut supprimer un ou plusieurs de ces essais si la composition du matériau utilisé ou les renseignements déjà disponibles les rendent superflus.</w:t>
      </w:r>
    </w:p>
    <w:p w14:paraId="24EA1D6A" w14:textId="77777777" w:rsidR="00D52E31" w:rsidRPr="006F0787" w:rsidRDefault="00D52E31" w:rsidP="00D52E31">
      <w:pPr>
        <w:pStyle w:val="SingleTxtG"/>
        <w:keepNext/>
        <w:ind w:left="2268" w:hanging="1134"/>
        <w:jc w:val="left"/>
        <w:rPr>
          <w:lang w:val="fr-FR"/>
        </w:rPr>
      </w:pPr>
      <w:r w:rsidRPr="006F0787">
        <w:rPr>
          <w:lang w:val="fr-FR"/>
        </w:rPr>
        <w:t>6.4</w:t>
      </w:r>
      <w:r w:rsidRPr="006F0787">
        <w:rPr>
          <w:lang w:val="fr-FR"/>
        </w:rPr>
        <w:tab/>
        <w:t>Ceinture ou système de retenue</w:t>
      </w:r>
    </w:p>
    <w:p w14:paraId="44774067" w14:textId="77777777" w:rsidR="00D52E31" w:rsidRPr="006F0787" w:rsidRDefault="00D52E31" w:rsidP="00D52E31">
      <w:pPr>
        <w:pStyle w:val="SingleTxtG"/>
        <w:keepNext/>
        <w:ind w:left="2268" w:hanging="1134"/>
        <w:jc w:val="left"/>
        <w:rPr>
          <w:lang w:val="fr-FR"/>
        </w:rPr>
      </w:pPr>
      <w:r w:rsidRPr="006F0787">
        <w:rPr>
          <w:lang w:val="fr-FR"/>
        </w:rPr>
        <w:t>6.4.1</w:t>
      </w:r>
      <w:r w:rsidRPr="006F0787">
        <w:rPr>
          <w:lang w:val="fr-FR"/>
        </w:rPr>
        <w:tab/>
        <w:t>Essai dynamique</w:t>
      </w:r>
    </w:p>
    <w:p w14:paraId="2DEE818A" w14:textId="77777777" w:rsidR="00D52E31" w:rsidRPr="006F0787" w:rsidRDefault="00D52E31" w:rsidP="00D52E31">
      <w:pPr>
        <w:pStyle w:val="SingleTxtG"/>
        <w:ind w:left="2268" w:hanging="1134"/>
        <w:rPr>
          <w:lang w:val="fr-FR"/>
        </w:rPr>
      </w:pPr>
      <w:r w:rsidRPr="006F0787">
        <w:rPr>
          <w:lang w:val="fr-FR"/>
        </w:rPr>
        <w:t>6.4.1.1</w:t>
      </w:r>
      <w:r w:rsidRPr="006F0787">
        <w:rPr>
          <w:lang w:val="fr-FR"/>
        </w:rPr>
        <w:tab/>
        <w:t>La ceinture ou le système de retenue doivent être soumis à un essai dynamique conformément aux dispositions du paragraphe 7.7 ci-après.</w:t>
      </w:r>
    </w:p>
    <w:p w14:paraId="31EC67F8" w14:textId="0BD28959" w:rsidR="00D52E31" w:rsidRPr="006F0787" w:rsidRDefault="00D52E31" w:rsidP="00D52E31">
      <w:pPr>
        <w:pStyle w:val="SingleTxtG"/>
        <w:ind w:left="2268" w:hanging="1134"/>
        <w:rPr>
          <w:lang w:val="fr-FR"/>
        </w:rPr>
      </w:pPr>
      <w:r w:rsidRPr="006F0787">
        <w:rPr>
          <w:lang w:val="fr-FR"/>
        </w:rPr>
        <w:t>6.4.1.2</w:t>
      </w:r>
      <w:r w:rsidRPr="006F0787">
        <w:rPr>
          <w:lang w:val="fr-FR"/>
        </w:rPr>
        <w:tab/>
        <w:t>L</w:t>
      </w:r>
      <w:r w:rsidR="006C734E">
        <w:rPr>
          <w:lang w:val="fr-FR"/>
        </w:rPr>
        <w:t>’</w:t>
      </w:r>
      <w:r w:rsidRPr="006F0787">
        <w:rPr>
          <w:lang w:val="fr-FR"/>
        </w:rPr>
        <w:t>essai dynamique est effectué sur deux ceintures n</w:t>
      </w:r>
      <w:r w:rsidR="006C734E">
        <w:rPr>
          <w:lang w:val="fr-FR"/>
        </w:rPr>
        <w:t>’</w:t>
      </w:r>
      <w:r w:rsidRPr="006F0787">
        <w:rPr>
          <w:lang w:val="fr-FR"/>
        </w:rPr>
        <w:t>ayant été préalablement soumises à aucune charge, sauf s</w:t>
      </w:r>
      <w:r w:rsidR="006C734E">
        <w:rPr>
          <w:lang w:val="fr-FR"/>
        </w:rPr>
        <w:t>’</w:t>
      </w:r>
      <w:r w:rsidRPr="006F0787">
        <w:rPr>
          <w:lang w:val="fr-FR"/>
        </w:rPr>
        <w:t>il s</w:t>
      </w:r>
      <w:r w:rsidR="006C734E">
        <w:rPr>
          <w:lang w:val="fr-FR"/>
        </w:rPr>
        <w:t>’</w:t>
      </w:r>
      <w:r w:rsidRPr="006F0787">
        <w:rPr>
          <w:lang w:val="fr-FR"/>
        </w:rPr>
        <w:t>agit de ceintures faisant partie d</w:t>
      </w:r>
      <w:r w:rsidR="006C734E">
        <w:rPr>
          <w:lang w:val="fr-FR"/>
        </w:rPr>
        <w:t>’</w:t>
      </w:r>
      <w:r w:rsidRPr="006F0787">
        <w:rPr>
          <w:lang w:val="fr-FR"/>
        </w:rPr>
        <w:t>un système de retenue, auquel cas l</w:t>
      </w:r>
      <w:r w:rsidR="006C734E">
        <w:rPr>
          <w:lang w:val="fr-FR"/>
        </w:rPr>
        <w:t>’</w:t>
      </w:r>
      <w:r w:rsidRPr="006F0787">
        <w:rPr>
          <w:lang w:val="fr-FR"/>
        </w:rPr>
        <w:t>essai est effectué sur les systèmes de retenue prévus pour un groupe de sièges et n</w:t>
      </w:r>
      <w:r w:rsidR="006C734E">
        <w:rPr>
          <w:lang w:val="fr-FR"/>
        </w:rPr>
        <w:t>’</w:t>
      </w:r>
      <w:r w:rsidRPr="006F0787">
        <w:rPr>
          <w:lang w:val="fr-FR"/>
        </w:rPr>
        <w:t>ayant été précédemment soumis à aucune charge. Les boucles de ceintures à essayer doivent satisfaire aux prescriptions visées au paragraphe 6.2.2.4 ci-dessus. S</w:t>
      </w:r>
      <w:r w:rsidR="006C734E">
        <w:rPr>
          <w:lang w:val="fr-FR"/>
        </w:rPr>
        <w:t>’</w:t>
      </w:r>
      <w:r w:rsidRPr="006F0787">
        <w:rPr>
          <w:lang w:val="fr-FR"/>
        </w:rPr>
        <w:t>il s</w:t>
      </w:r>
      <w:r w:rsidR="006C734E">
        <w:rPr>
          <w:lang w:val="fr-FR"/>
        </w:rPr>
        <w:t>’</w:t>
      </w:r>
      <w:r w:rsidRPr="006F0787">
        <w:rPr>
          <w:lang w:val="fr-FR"/>
        </w:rPr>
        <w:t>agit de ceintures de sécurité à rétracteur, le rétracteur devra avoir subi l</w:t>
      </w:r>
      <w:r w:rsidR="006C734E">
        <w:rPr>
          <w:lang w:val="fr-FR"/>
        </w:rPr>
        <w:t>’</w:t>
      </w:r>
      <w:r w:rsidRPr="006F0787">
        <w:rPr>
          <w:lang w:val="fr-FR"/>
        </w:rPr>
        <w:t>essai de résistance à la poussière visé au paragraphe 7.6.3. En outre, s</w:t>
      </w:r>
      <w:r w:rsidR="006C734E">
        <w:rPr>
          <w:lang w:val="fr-FR"/>
        </w:rPr>
        <w:t>’</w:t>
      </w:r>
      <w:r w:rsidRPr="006F0787">
        <w:rPr>
          <w:lang w:val="fr-FR"/>
        </w:rPr>
        <w:t>il s</w:t>
      </w:r>
      <w:r w:rsidR="006C734E">
        <w:rPr>
          <w:lang w:val="fr-FR"/>
        </w:rPr>
        <w:t>’</w:t>
      </w:r>
      <w:r w:rsidRPr="006F0787">
        <w:rPr>
          <w:lang w:val="fr-FR"/>
        </w:rPr>
        <w:t>agit de ceintures de sécurité ou de systèmes de retenue munis d</w:t>
      </w:r>
      <w:r w:rsidR="006C734E">
        <w:rPr>
          <w:lang w:val="fr-FR"/>
        </w:rPr>
        <w:t>’</w:t>
      </w:r>
      <w:r w:rsidRPr="006F0787">
        <w:rPr>
          <w:lang w:val="fr-FR"/>
        </w:rPr>
        <w:t>un dispositif de précharge comportant un moyen pyrotechnique, ce dispositif devra avoir été soumis au conditionnement visé au paragraphe 7.9.1 ci-dessous.</w:t>
      </w:r>
    </w:p>
    <w:p w14:paraId="555D70F4" w14:textId="06DF2ED2" w:rsidR="00D52E31" w:rsidRPr="006F0787" w:rsidRDefault="00D52E31" w:rsidP="00D52E31">
      <w:pPr>
        <w:pStyle w:val="SingleTxtG"/>
        <w:ind w:left="2268" w:hanging="1134"/>
        <w:rPr>
          <w:lang w:val="fr-FR"/>
        </w:rPr>
      </w:pPr>
      <w:r w:rsidRPr="006F0787">
        <w:rPr>
          <w:lang w:val="fr-FR"/>
        </w:rPr>
        <w:t>6.4.1.2.1</w:t>
      </w:r>
      <w:r w:rsidRPr="006F0787">
        <w:rPr>
          <w:lang w:val="fr-FR"/>
        </w:rPr>
        <w:tab/>
        <w:t>Les ceintures doivent avoir subi l</w:t>
      </w:r>
      <w:r w:rsidR="006C734E">
        <w:rPr>
          <w:lang w:val="fr-FR"/>
        </w:rPr>
        <w:t>’</w:t>
      </w:r>
      <w:r w:rsidRPr="006F0787">
        <w:rPr>
          <w:lang w:val="fr-FR"/>
        </w:rPr>
        <w:t>essai de corrosion prévu au paragraphe 7.2, puis 500 cycles supplémentaires d</w:t>
      </w:r>
      <w:r w:rsidR="006C734E">
        <w:rPr>
          <w:lang w:val="fr-FR"/>
        </w:rPr>
        <w:t>’</w:t>
      </w:r>
      <w:r w:rsidRPr="006F0787">
        <w:rPr>
          <w:lang w:val="fr-FR"/>
        </w:rPr>
        <w:t>ouverture et de fermeture de la boucle doivent être effectués dans les conditions normales d</w:t>
      </w:r>
      <w:r w:rsidR="006C734E">
        <w:rPr>
          <w:lang w:val="fr-FR"/>
        </w:rPr>
        <w:t>’</w:t>
      </w:r>
      <w:r w:rsidRPr="006F0787">
        <w:rPr>
          <w:lang w:val="fr-FR"/>
        </w:rPr>
        <w:t>utilisation.</w:t>
      </w:r>
    </w:p>
    <w:p w14:paraId="7CC33500" w14:textId="37CAAD54" w:rsidR="00D52E31" w:rsidRPr="006F0787" w:rsidRDefault="00D52E31" w:rsidP="00D52E31">
      <w:pPr>
        <w:pStyle w:val="SingleTxtG"/>
        <w:ind w:left="2268" w:hanging="1134"/>
        <w:rPr>
          <w:lang w:val="fr-FR"/>
        </w:rPr>
      </w:pPr>
      <w:r w:rsidRPr="006F0787">
        <w:rPr>
          <w:lang w:val="fr-FR"/>
        </w:rPr>
        <w:t>6.4.1.2.2</w:t>
      </w:r>
      <w:r w:rsidRPr="006F0787">
        <w:rPr>
          <w:lang w:val="fr-FR"/>
        </w:rPr>
        <w:tab/>
        <w:t>Les ceintures munies d</w:t>
      </w:r>
      <w:r w:rsidR="006C734E">
        <w:rPr>
          <w:lang w:val="fr-FR"/>
        </w:rPr>
        <w:t>’</w:t>
      </w:r>
      <w:r w:rsidRPr="006F0787">
        <w:rPr>
          <w:lang w:val="fr-FR"/>
        </w:rPr>
        <w:t>un rétracteur doivent avoir subi, selon les cas, les essais prévus au paragraphe 6.2.5.2 ou au paragraphe 6.2.5.3 ci-dessus. Toutefois, si un rétracteur a déjà subi l</w:t>
      </w:r>
      <w:r w:rsidR="006C734E">
        <w:rPr>
          <w:lang w:val="fr-FR"/>
        </w:rPr>
        <w:t>’</w:t>
      </w:r>
      <w:r w:rsidRPr="006F0787">
        <w:rPr>
          <w:lang w:val="fr-FR"/>
        </w:rPr>
        <w:t>essai de corrosion conformément aux dispositions du paragraphe 6.4.1.2.1, il n</w:t>
      </w:r>
      <w:r w:rsidR="006C734E">
        <w:rPr>
          <w:lang w:val="fr-FR"/>
        </w:rPr>
        <w:t>’</w:t>
      </w:r>
      <w:r w:rsidRPr="006F0787">
        <w:rPr>
          <w:lang w:val="fr-FR"/>
        </w:rPr>
        <w:t>est pas nécessaire de répéter cet essai.</w:t>
      </w:r>
    </w:p>
    <w:p w14:paraId="67D54492" w14:textId="7F1EE0B7" w:rsidR="00D52E31" w:rsidRPr="001F0E3E" w:rsidRDefault="00D52E31" w:rsidP="00D52E31">
      <w:pPr>
        <w:pStyle w:val="SingleTxtG"/>
        <w:ind w:left="2268" w:hanging="1134"/>
        <w:rPr>
          <w:lang w:val="fr-FR"/>
        </w:rPr>
      </w:pPr>
      <w:r w:rsidRPr="001F0E3E">
        <w:rPr>
          <w:lang w:val="fr-FR"/>
        </w:rPr>
        <w:t>6.4.1.2.3</w:t>
      </w:r>
      <w:r w:rsidRPr="001F0E3E">
        <w:rPr>
          <w:lang w:val="fr-FR"/>
        </w:rPr>
        <w:tab/>
        <w:t>Dans le cas d</w:t>
      </w:r>
      <w:r w:rsidR="006C734E">
        <w:rPr>
          <w:lang w:val="fr-FR"/>
        </w:rPr>
        <w:t>’</w:t>
      </w:r>
      <w:r w:rsidRPr="001F0E3E">
        <w:rPr>
          <w:lang w:val="fr-FR"/>
        </w:rPr>
        <w:t>une ceinture destinée à être utilisée avec un dispositif d</w:t>
      </w:r>
      <w:r w:rsidR="006C734E">
        <w:rPr>
          <w:lang w:val="fr-FR"/>
        </w:rPr>
        <w:t>’</w:t>
      </w:r>
      <w:r w:rsidRPr="001F0E3E">
        <w:rPr>
          <w:lang w:val="fr-FR"/>
        </w:rPr>
        <w:t>adaptation en hauteur tel qu</w:t>
      </w:r>
      <w:r w:rsidR="006C734E">
        <w:rPr>
          <w:lang w:val="fr-FR"/>
        </w:rPr>
        <w:t>’</w:t>
      </w:r>
      <w:r w:rsidRPr="001F0E3E">
        <w:rPr>
          <w:lang w:val="fr-FR"/>
        </w:rPr>
        <w:t>il est défini au paragraphe 2.14.6 ci-dessus</w:t>
      </w:r>
      <w:r>
        <w:rPr>
          <w:lang w:val="fr-FR"/>
        </w:rPr>
        <w:t>,</w:t>
      </w:r>
      <w:r w:rsidRPr="001F0E3E">
        <w:rPr>
          <w:lang w:val="fr-FR"/>
        </w:rPr>
        <w:t xml:space="preserve"> l</w:t>
      </w:r>
      <w:r w:rsidR="006C734E">
        <w:rPr>
          <w:lang w:val="fr-FR"/>
        </w:rPr>
        <w:t>’</w:t>
      </w:r>
      <w:r w:rsidRPr="001F0E3E">
        <w:rPr>
          <w:lang w:val="fr-FR"/>
        </w:rPr>
        <w:t>essai doit être effectué avec le dispositif réglé dans la ou les positions les plus défavorables choisies par le service technique chargé des essais. Toutefois</w:t>
      </w:r>
      <w:r>
        <w:rPr>
          <w:lang w:val="fr-FR"/>
        </w:rPr>
        <w:t> :</w:t>
      </w:r>
    </w:p>
    <w:p w14:paraId="7BB493BD" w14:textId="34861F89" w:rsidR="00D52E31" w:rsidRPr="006F0787" w:rsidRDefault="00D52E31" w:rsidP="00D52E31">
      <w:pPr>
        <w:pStyle w:val="SingleTxtG"/>
        <w:ind w:left="2268" w:hanging="1134"/>
        <w:rPr>
          <w:lang w:val="fr-FR"/>
        </w:rPr>
      </w:pPr>
      <w:r w:rsidRPr="001F0E3E">
        <w:rPr>
          <w:lang w:val="fr-FR"/>
        </w:rPr>
        <w:t>6.4.1.2.3.1</w:t>
      </w:r>
      <w:r w:rsidRPr="001F0E3E">
        <w:rPr>
          <w:lang w:val="fr-FR"/>
        </w:rPr>
        <w:tab/>
        <w:t>Si le dispositif d</w:t>
      </w:r>
      <w:r w:rsidR="006C734E">
        <w:rPr>
          <w:lang w:val="fr-FR"/>
        </w:rPr>
        <w:t>’</w:t>
      </w:r>
      <w:r w:rsidRPr="001F0E3E">
        <w:rPr>
          <w:lang w:val="fr-FR"/>
        </w:rPr>
        <w:t>adaptation en hauteur est constitué par l</w:t>
      </w:r>
      <w:r w:rsidR="006C734E">
        <w:rPr>
          <w:lang w:val="fr-FR"/>
        </w:rPr>
        <w:t>’</w:t>
      </w:r>
      <w:r w:rsidRPr="001F0E3E">
        <w:rPr>
          <w:lang w:val="fr-FR"/>
        </w:rPr>
        <w:t xml:space="preserve">ancrage lui-même, ainsi que les dispositions du Règlement </w:t>
      </w:r>
      <w:r>
        <w:rPr>
          <w:lang w:val="fr-FR"/>
        </w:rPr>
        <w:t xml:space="preserve">ONU </w:t>
      </w:r>
      <w:r w:rsidRPr="001F0E3E">
        <w:rPr>
          <w:lang w:val="fr-FR"/>
        </w:rPr>
        <w:t>n</w:t>
      </w:r>
      <w:r w:rsidRPr="001F0E3E">
        <w:rPr>
          <w:vertAlign w:val="superscript"/>
          <w:lang w:val="fr-FR"/>
        </w:rPr>
        <w:t>o</w:t>
      </w:r>
      <w:r w:rsidRPr="001F0E3E">
        <w:rPr>
          <w:lang w:val="fr-FR"/>
        </w:rPr>
        <w:t> 14 l</w:t>
      </w:r>
      <w:r w:rsidR="006C734E">
        <w:rPr>
          <w:lang w:val="fr-FR"/>
        </w:rPr>
        <w:t>’</w:t>
      </w:r>
      <w:r w:rsidRPr="001F0E3E">
        <w:rPr>
          <w:lang w:val="fr-FR"/>
        </w:rPr>
        <w:t>autorisent, le service technique chargé des essais peut, à son gré, appliquer les dispositions du paragraphe 7.7.1 ci-après</w:t>
      </w:r>
      <w:r>
        <w:rPr>
          <w:lang w:val="fr-FR"/>
        </w:rPr>
        <w:t> ;</w:t>
      </w:r>
    </w:p>
    <w:p w14:paraId="5994BFC8" w14:textId="26FCB08D" w:rsidR="00D52E31" w:rsidRDefault="00D52E31" w:rsidP="00D52E31">
      <w:pPr>
        <w:pStyle w:val="SingleTxtG"/>
        <w:ind w:left="2268" w:hanging="1134"/>
        <w:rPr>
          <w:lang w:val="fr-FR"/>
        </w:rPr>
      </w:pPr>
      <w:r w:rsidRPr="001F0E3E">
        <w:rPr>
          <w:lang w:val="fr-FR"/>
        </w:rPr>
        <w:t>6.4.1.2.3.2</w:t>
      </w:r>
      <w:r w:rsidRPr="001F0E3E">
        <w:rPr>
          <w:lang w:val="fr-FR"/>
        </w:rPr>
        <w:tab/>
      </w:r>
      <w:r w:rsidRPr="001F0E3E">
        <w:rPr>
          <w:spacing w:val="-2"/>
          <w:lang w:val="fr-FR"/>
        </w:rPr>
        <w:t>S</w:t>
      </w:r>
      <w:r w:rsidR="006C734E">
        <w:rPr>
          <w:spacing w:val="-2"/>
          <w:lang w:val="fr-FR"/>
        </w:rPr>
        <w:t>’</w:t>
      </w:r>
      <w:r w:rsidRPr="001F0E3E">
        <w:rPr>
          <w:spacing w:val="-2"/>
          <w:lang w:val="fr-FR"/>
        </w:rPr>
        <w:t>il s</w:t>
      </w:r>
      <w:r w:rsidR="006C734E">
        <w:rPr>
          <w:spacing w:val="-2"/>
          <w:lang w:val="fr-FR"/>
        </w:rPr>
        <w:t>’</w:t>
      </w:r>
      <w:r w:rsidRPr="001F0E3E">
        <w:rPr>
          <w:spacing w:val="-2"/>
          <w:lang w:val="fr-FR"/>
        </w:rPr>
        <w:t>agit d</w:t>
      </w:r>
      <w:r w:rsidR="006C734E">
        <w:rPr>
          <w:spacing w:val="-2"/>
          <w:lang w:val="fr-FR"/>
        </w:rPr>
        <w:t>’</w:t>
      </w:r>
      <w:r w:rsidRPr="001F0E3E">
        <w:rPr>
          <w:spacing w:val="-2"/>
          <w:lang w:val="fr-FR"/>
        </w:rPr>
        <w:t>un dispositif souple d</w:t>
      </w:r>
      <w:r w:rsidR="006C734E">
        <w:rPr>
          <w:spacing w:val="-2"/>
          <w:lang w:val="fr-FR"/>
        </w:rPr>
        <w:t>’</w:t>
      </w:r>
      <w:r w:rsidRPr="001F0E3E">
        <w:rPr>
          <w:spacing w:val="-2"/>
          <w:lang w:val="fr-FR"/>
        </w:rPr>
        <w:t>adaptation en hauteur faisant partie de la ceinture, celui-ci doit subir les essais en tant que système de retenue et le service technique chargé des essais doit appliquer</w:t>
      </w:r>
      <w:r>
        <w:rPr>
          <w:spacing w:val="-2"/>
          <w:lang w:val="fr-FR"/>
        </w:rPr>
        <w:t xml:space="preserve"> les dispositions du paragraphe </w:t>
      </w:r>
      <w:r w:rsidRPr="001F0E3E">
        <w:rPr>
          <w:spacing w:val="-2"/>
          <w:lang w:val="fr-FR"/>
        </w:rPr>
        <w:t xml:space="preserve">7.7.1 qui sont pertinentes pour les essais effectués sur la partie de la structure du véhicule à laquelle le système de </w:t>
      </w:r>
      <w:r>
        <w:rPr>
          <w:spacing w:val="-2"/>
          <w:lang w:val="fr-FR"/>
        </w:rPr>
        <w:t>retenue est normalement fixé.</w:t>
      </w:r>
    </w:p>
    <w:p w14:paraId="3A8E3AE4" w14:textId="37798E70" w:rsidR="00D52E31" w:rsidRPr="006F0787" w:rsidRDefault="00D52E31" w:rsidP="00D52E31">
      <w:pPr>
        <w:pStyle w:val="SingleTxtG"/>
        <w:ind w:left="2268" w:hanging="1134"/>
        <w:rPr>
          <w:lang w:val="fr-FR"/>
        </w:rPr>
      </w:pPr>
      <w:r w:rsidRPr="006F0787">
        <w:rPr>
          <w:lang w:val="fr-FR"/>
        </w:rPr>
        <w:t>6.4.1.2.4</w:t>
      </w:r>
      <w:r w:rsidRPr="006F0787">
        <w:rPr>
          <w:lang w:val="fr-FR"/>
        </w:rPr>
        <w:tab/>
        <w:t>S</w:t>
      </w:r>
      <w:r w:rsidR="006C734E">
        <w:rPr>
          <w:lang w:val="fr-FR"/>
        </w:rPr>
        <w:t>’</w:t>
      </w:r>
      <w:r w:rsidRPr="006F0787">
        <w:rPr>
          <w:lang w:val="fr-FR"/>
        </w:rPr>
        <w:t>il s</w:t>
      </w:r>
      <w:r w:rsidR="006C734E">
        <w:rPr>
          <w:lang w:val="fr-FR"/>
        </w:rPr>
        <w:t>’</w:t>
      </w:r>
      <w:r w:rsidRPr="006F0787">
        <w:rPr>
          <w:lang w:val="fr-FR"/>
        </w:rPr>
        <w:t>agit d</w:t>
      </w:r>
      <w:r w:rsidR="006C734E">
        <w:rPr>
          <w:lang w:val="fr-FR"/>
        </w:rPr>
        <w:t>’</w:t>
      </w:r>
      <w:r w:rsidRPr="006F0787">
        <w:rPr>
          <w:lang w:val="fr-FR"/>
        </w:rPr>
        <w:t>une ceinture de sécurité a</w:t>
      </w:r>
      <w:r>
        <w:rPr>
          <w:lang w:val="fr-FR"/>
        </w:rPr>
        <w:t>vec dispositif de précharge, le </w:t>
      </w:r>
      <w:r w:rsidRPr="006F0787">
        <w:rPr>
          <w:lang w:val="fr-FR"/>
        </w:rPr>
        <w:t>déplacement minimal indiqué au paragraphe 6.4.1.3.2 ci-après peut être réduit de moitié. Aux fins de cet essai, le dispositif de précharge sera activé.</w:t>
      </w:r>
    </w:p>
    <w:p w14:paraId="7D76117E" w14:textId="661F1C5F" w:rsidR="00D52E31" w:rsidRPr="006F0787" w:rsidRDefault="00D52E31" w:rsidP="00D52E31">
      <w:pPr>
        <w:pStyle w:val="SingleTxtG"/>
        <w:ind w:left="2268" w:hanging="1134"/>
        <w:rPr>
          <w:lang w:val="fr-FR"/>
        </w:rPr>
      </w:pPr>
      <w:r w:rsidRPr="006F0787">
        <w:rPr>
          <w:lang w:val="fr-FR"/>
        </w:rPr>
        <w:t>6.4.1.2.5</w:t>
      </w:r>
      <w:r w:rsidRPr="006F0787">
        <w:rPr>
          <w:lang w:val="fr-FR"/>
        </w:rPr>
        <w:tab/>
        <w:t>L</w:t>
      </w:r>
      <w:r w:rsidRPr="00821328">
        <w:rPr>
          <w:spacing w:val="-2"/>
          <w:lang w:val="fr-FR"/>
        </w:rPr>
        <w:t>es ceintures de sécurité équipées d</w:t>
      </w:r>
      <w:r w:rsidR="006C734E">
        <w:rPr>
          <w:spacing w:val="-2"/>
          <w:lang w:val="fr-FR"/>
        </w:rPr>
        <w:t>’</w:t>
      </w:r>
      <w:r w:rsidRPr="00821328">
        <w:rPr>
          <w:spacing w:val="-2"/>
          <w:lang w:val="fr-FR"/>
        </w:rPr>
        <w:t>un réducteur de tension doivent être soumises à un essai de longévité avec ledit réducteur en fonction conformément au paragraphe 6.2.5.3.5 avant d</w:t>
      </w:r>
      <w:r w:rsidR="006C734E">
        <w:rPr>
          <w:spacing w:val="-2"/>
          <w:lang w:val="fr-FR"/>
        </w:rPr>
        <w:t>’</w:t>
      </w:r>
      <w:r w:rsidRPr="00821328">
        <w:rPr>
          <w:spacing w:val="-2"/>
          <w:lang w:val="fr-FR"/>
        </w:rPr>
        <w:t>être soumises à un essai dynamique. L</w:t>
      </w:r>
      <w:r w:rsidR="006C734E">
        <w:rPr>
          <w:spacing w:val="-2"/>
          <w:lang w:val="fr-FR"/>
        </w:rPr>
        <w:t>’</w:t>
      </w:r>
      <w:r w:rsidRPr="00821328">
        <w:rPr>
          <w:spacing w:val="-2"/>
          <w:lang w:val="fr-FR"/>
        </w:rPr>
        <w:t>essai dynamique doit être effectué avec le réducteur de tension en fonction.</w:t>
      </w:r>
    </w:p>
    <w:p w14:paraId="358A18B8" w14:textId="03F500DF" w:rsidR="00D52E31" w:rsidRPr="006F0787" w:rsidRDefault="00D52E31" w:rsidP="00D52E31">
      <w:pPr>
        <w:pStyle w:val="SingleTxtG"/>
        <w:keepNext/>
        <w:ind w:left="2268" w:hanging="1134"/>
        <w:rPr>
          <w:lang w:val="fr-FR"/>
        </w:rPr>
      </w:pPr>
      <w:r w:rsidRPr="006F0787">
        <w:rPr>
          <w:lang w:val="fr-FR"/>
        </w:rPr>
        <w:lastRenderedPageBreak/>
        <w:t>6.4.1.3</w:t>
      </w:r>
      <w:r w:rsidRPr="006F0787">
        <w:rPr>
          <w:lang w:val="fr-FR"/>
        </w:rPr>
        <w:tab/>
        <w:t>Au cours de cet essai, on s</w:t>
      </w:r>
      <w:r w:rsidR="006C734E">
        <w:rPr>
          <w:lang w:val="fr-FR"/>
        </w:rPr>
        <w:t>’</w:t>
      </w:r>
      <w:r w:rsidRPr="006F0787">
        <w:rPr>
          <w:lang w:val="fr-FR"/>
        </w:rPr>
        <w:t>assure que les conditions suivantes sont remplies</w:t>
      </w:r>
      <w:r>
        <w:rPr>
          <w:lang w:val="fr-FR"/>
        </w:rPr>
        <w:t> :</w:t>
      </w:r>
    </w:p>
    <w:p w14:paraId="0DE30DC2" w14:textId="17FAA2E7" w:rsidR="00D52E31" w:rsidRPr="006F0787" w:rsidRDefault="00D52E31" w:rsidP="00D52E31">
      <w:pPr>
        <w:pStyle w:val="SingleTxtG"/>
        <w:ind w:left="2268" w:hanging="1134"/>
        <w:rPr>
          <w:lang w:val="fr-FR"/>
        </w:rPr>
      </w:pPr>
      <w:r w:rsidRPr="006F0787">
        <w:rPr>
          <w:lang w:val="fr-FR"/>
        </w:rPr>
        <w:t>6.4.1.3.1</w:t>
      </w:r>
      <w:r w:rsidRPr="006F0787">
        <w:rPr>
          <w:lang w:val="fr-FR"/>
        </w:rPr>
        <w:tab/>
        <w:t>Aucune partie de la ceinture ou d</w:t>
      </w:r>
      <w:r w:rsidR="006C734E">
        <w:rPr>
          <w:lang w:val="fr-FR"/>
        </w:rPr>
        <w:t>’</w:t>
      </w:r>
      <w:r w:rsidRPr="006F0787">
        <w:rPr>
          <w:lang w:val="fr-FR"/>
        </w:rPr>
        <w:t>un système de retenue assurant le maintien de l</w:t>
      </w:r>
      <w:r w:rsidR="006C734E">
        <w:rPr>
          <w:lang w:val="fr-FR"/>
        </w:rPr>
        <w:t>’</w:t>
      </w:r>
      <w:r w:rsidRPr="006F0787">
        <w:rPr>
          <w:lang w:val="fr-FR"/>
        </w:rPr>
        <w:t>occupant du véhicule ne doit se rompre et aucune boucle ou système de verrouillage ou de déplacement ne doit céder ou se déverrouiller</w:t>
      </w:r>
      <w:r>
        <w:rPr>
          <w:lang w:val="fr-FR"/>
        </w:rPr>
        <w:t> ;</w:t>
      </w:r>
      <w:r w:rsidRPr="006F0787">
        <w:rPr>
          <w:lang w:val="fr-FR"/>
        </w:rPr>
        <w:t xml:space="preserve"> et</w:t>
      </w:r>
    </w:p>
    <w:p w14:paraId="5A9386D2" w14:textId="67A692A4" w:rsidR="00D52E31" w:rsidRPr="006F0787" w:rsidRDefault="00D52E31" w:rsidP="00D52E31">
      <w:pPr>
        <w:pStyle w:val="SingleTxtG"/>
        <w:ind w:left="2268" w:hanging="1134"/>
        <w:rPr>
          <w:lang w:val="fr-FR"/>
        </w:rPr>
      </w:pPr>
      <w:r w:rsidRPr="006F0787">
        <w:rPr>
          <w:lang w:val="fr-FR"/>
        </w:rPr>
        <w:t>6.4.1.3.2</w:t>
      </w:r>
      <w:r w:rsidRPr="006F0787">
        <w:rPr>
          <w:lang w:val="fr-FR"/>
        </w:rPr>
        <w:tab/>
        <w:t>Le déplacement du mannequin vers l</w:t>
      </w:r>
      <w:r w:rsidR="006C734E">
        <w:rPr>
          <w:lang w:val="fr-FR"/>
        </w:rPr>
        <w:t>’</w:t>
      </w:r>
      <w:r w:rsidRPr="006F0787">
        <w:rPr>
          <w:lang w:val="fr-FR"/>
        </w:rPr>
        <w:t>avant doit être compris entre 80 mm et 200 mm à la hauteur du bassin si l</w:t>
      </w:r>
      <w:r w:rsidR="006C734E">
        <w:rPr>
          <w:lang w:val="fr-FR"/>
        </w:rPr>
        <w:t>’</w:t>
      </w:r>
      <w:r w:rsidRPr="006F0787">
        <w:rPr>
          <w:lang w:val="fr-FR"/>
        </w:rPr>
        <w:t>e</w:t>
      </w:r>
      <w:r>
        <w:rPr>
          <w:lang w:val="fr-FR"/>
        </w:rPr>
        <w:t>ssai concerne une ceinture sous</w:t>
      </w:r>
      <w:r>
        <w:rPr>
          <w:lang w:val="fr-FR"/>
        </w:rPr>
        <w:noBreakHyphen/>
      </w:r>
      <w:r w:rsidRPr="006F0787">
        <w:rPr>
          <w:lang w:val="fr-FR"/>
        </w:rPr>
        <w:t>abdominale. S</w:t>
      </w:r>
      <w:r w:rsidR="006C734E">
        <w:rPr>
          <w:lang w:val="fr-FR"/>
        </w:rPr>
        <w:t>’</w:t>
      </w:r>
      <w:r w:rsidRPr="006F0787">
        <w:rPr>
          <w:lang w:val="fr-FR"/>
        </w:rPr>
        <w:t>il concerne un autre type de ceinture, le déplacement vers l</w:t>
      </w:r>
      <w:r w:rsidR="006C734E">
        <w:rPr>
          <w:lang w:val="fr-FR"/>
        </w:rPr>
        <w:t>’</w:t>
      </w:r>
      <w:r w:rsidRPr="006F0787">
        <w:rPr>
          <w:lang w:val="fr-FR"/>
        </w:rPr>
        <w:t>avant doit être compris entre 80 mm et 200 mm à la hauteur du bassin et entre 100 mm et 300 mm à la hauteur du thorax. Dans le cas d</w:t>
      </w:r>
      <w:r w:rsidR="006C734E">
        <w:rPr>
          <w:lang w:val="fr-FR"/>
        </w:rPr>
        <w:t>’</w:t>
      </w:r>
      <w:r>
        <w:rPr>
          <w:lang w:val="fr-FR"/>
        </w:rPr>
        <w:t>un harnais, le </w:t>
      </w:r>
      <w:r w:rsidRPr="006F0787">
        <w:rPr>
          <w:lang w:val="fr-FR"/>
        </w:rPr>
        <w:t>déplacement minimal défini ci-dessus</w:t>
      </w:r>
      <w:r>
        <w:rPr>
          <w:lang w:val="fr-FR"/>
        </w:rPr>
        <w:t xml:space="preserve"> peut être réduit de moitié. Le </w:t>
      </w:r>
      <w:r w:rsidRPr="006F0787">
        <w:rPr>
          <w:lang w:val="fr-FR"/>
        </w:rPr>
        <w:t>déplacement est mesuré au niveau des points de référence indiqués à la figure 6 de l</w:t>
      </w:r>
      <w:r w:rsidR="006C734E">
        <w:rPr>
          <w:lang w:val="fr-FR"/>
        </w:rPr>
        <w:t>’</w:t>
      </w:r>
      <w:r w:rsidRPr="006F0787">
        <w:rPr>
          <w:lang w:val="fr-FR"/>
        </w:rPr>
        <w:t xml:space="preserve">annexe 7 </w:t>
      </w:r>
      <w:r>
        <w:rPr>
          <w:lang w:val="fr-FR"/>
        </w:rPr>
        <w:t>du présent Règlement</w:t>
      </w:r>
      <w:r w:rsidRPr="006F0787">
        <w:rPr>
          <w:lang w:val="fr-FR"/>
        </w:rPr>
        <w:t>.</w:t>
      </w:r>
    </w:p>
    <w:p w14:paraId="68A7FABB" w14:textId="4FEBFBB4" w:rsidR="00D52E31" w:rsidRPr="006F0787" w:rsidRDefault="00D52E31" w:rsidP="00D52E31">
      <w:pPr>
        <w:pStyle w:val="SingleTxtG"/>
        <w:ind w:left="2268" w:hanging="1134"/>
        <w:rPr>
          <w:lang w:val="fr-FR"/>
        </w:rPr>
      </w:pPr>
      <w:r w:rsidRPr="006F0787">
        <w:rPr>
          <w:lang w:val="fr-FR"/>
        </w:rPr>
        <w:t>6.4.1.3.3</w:t>
      </w:r>
      <w:r w:rsidRPr="006F0787">
        <w:rPr>
          <w:lang w:val="fr-FR"/>
        </w:rPr>
        <w:tab/>
        <w:t>Dans le cas d</w:t>
      </w:r>
      <w:r w:rsidR="006C734E">
        <w:rPr>
          <w:lang w:val="fr-FR"/>
        </w:rPr>
        <w:t>’</w:t>
      </w:r>
      <w:r w:rsidRPr="006F0787">
        <w:rPr>
          <w:lang w:val="fr-FR"/>
        </w:rPr>
        <w:t>une ceinture de sécurité destinée à une place assise avant latérale protégée par un coussin gonflable placé devant elle, le déplacement du point de référence thoracique peut être supérieur à celui précisé au paragraphe 6.4.1.3.2 ci-dessus à condition que pour cette valeur la vitesse ne soit pas supérieure à 24 km/h.</w:t>
      </w:r>
    </w:p>
    <w:p w14:paraId="0F4ACCFA" w14:textId="219E4A47" w:rsidR="00D52E31" w:rsidRDefault="00D52E31" w:rsidP="00D52E31">
      <w:pPr>
        <w:pStyle w:val="SingleTxtG"/>
        <w:keepNext/>
        <w:ind w:left="2268" w:hanging="1134"/>
        <w:rPr>
          <w:lang w:val="fr-FR"/>
        </w:rPr>
      </w:pPr>
      <w:r w:rsidRPr="004A5071">
        <w:rPr>
          <w:bCs/>
        </w:rPr>
        <w:t>6.4.1.3.4</w:t>
      </w:r>
      <w:r w:rsidRPr="004A5071">
        <w:rPr>
          <w:bCs/>
        </w:rPr>
        <w:tab/>
        <w:t xml:space="preserve">Dans </w:t>
      </w:r>
      <w:r w:rsidRPr="004A5071">
        <w:t>le</w:t>
      </w:r>
      <w:r w:rsidRPr="004A5071">
        <w:rPr>
          <w:bCs/>
        </w:rPr>
        <w:t xml:space="preserve"> cas d</w:t>
      </w:r>
      <w:r w:rsidR="006C734E">
        <w:rPr>
          <w:bCs/>
        </w:rPr>
        <w:t>’</w:t>
      </w:r>
      <w:r w:rsidRPr="004A5071">
        <w:rPr>
          <w:bCs/>
        </w:rPr>
        <w:t xml:space="preserve">une </w:t>
      </w:r>
      <w:r w:rsidRPr="004A5071">
        <w:t xml:space="preserve">ceinture de sécurité destinée à une place assise </w:t>
      </w:r>
      <w:r w:rsidRPr="004A5071">
        <w:rPr>
          <w:bCs/>
        </w:rPr>
        <w:t xml:space="preserve">autre que </w:t>
      </w:r>
      <w:r>
        <w:rPr>
          <w:bCs/>
        </w:rPr>
        <w:t xml:space="preserve">la </w:t>
      </w:r>
      <w:r w:rsidRPr="004A5071">
        <w:rPr>
          <w:bCs/>
        </w:rPr>
        <w:t xml:space="preserve">place assise avant latérale et </w:t>
      </w:r>
      <w:r w:rsidRPr="004A5071">
        <w:t>protégée par un coussin gonflable placé devant elle</w:t>
      </w:r>
      <w:r w:rsidRPr="004A5071">
        <w:rPr>
          <w:bCs/>
        </w:rPr>
        <w:t xml:space="preserve">, </w:t>
      </w:r>
      <w:r w:rsidRPr="004A5071">
        <w:t>le déplacement du point de référence thoracique peut être supérieur à celui précisé au paragraphe 6.4.1.3.2 à condition que pour cette valeur la vitesse ne soit pas supérieure à 24 km/h</w:t>
      </w:r>
      <w:r w:rsidRPr="004A5071">
        <w:rPr>
          <w:bCs/>
        </w:rPr>
        <w:t xml:space="preserve"> </w:t>
      </w:r>
      <w:r>
        <w:rPr>
          <w:bCs/>
        </w:rPr>
        <w:t xml:space="preserve">lors des </w:t>
      </w:r>
      <w:r w:rsidRPr="004A5071">
        <w:rPr>
          <w:bCs/>
        </w:rPr>
        <w:t>essais effectués avec le coussin gonflable dans un contexte correspondant à celui du véhicule, reproduisant les coordonnées de montage et les points de fixation du coussin gonflable dan</w:t>
      </w:r>
      <w:r>
        <w:rPr>
          <w:bCs/>
        </w:rPr>
        <w:t>s le véhicule.</w:t>
      </w:r>
    </w:p>
    <w:p w14:paraId="43A63BA8" w14:textId="637C85AF" w:rsidR="00D52E31" w:rsidRPr="006F0787" w:rsidRDefault="00D52E31" w:rsidP="00D52E31">
      <w:pPr>
        <w:pStyle w:val="SingleTxtG"/>
        <w:keepNext/>
        <w:ind w:left="2268" w:hanging="1134"/>
        <w:rPr>
          <w:lang w:val="fr-FR"/>
        </w:rPr>
      </w:pPr>
      <w:r w:rsidRPr="006F0787">
        <w:rPr>
          <w:lang w:val="fr-FR"/>
        </w:rPr>
        <w:t>6.4.1.4</w:t>
      </w:r>
      <w:r w:rsidRPr="006F0787">
        <w:rPr>
          <w:lang w:val="fr-FR"/>
        </w:rPr>
        <w:tab/>
        <w:t>Si l</w:t>
      </w:r>
      <w:r w:rsidR="006C734E">
        <w:rPr>
          <w:lang w:val="fr-FR"/>
        </w:rPr>
        <w:t>’</w:t>
      </w:r>
      <w:r w:rsidRPr="006F0787">
        <w:rPr>
          <w:lang w:val="fr-FR"/>
        </w:rPr>
        <w:t>essai concerne un système de retenue</w:t>
      </w:r>
      <w:r>
        <w:rPr>
          <w:lang w:val="fr-FR"/>
        </w:rPr>
        <w:t> :</w:t>
      </w:r>
    </w:p>
    <w:p w14:paraId="5B4B75A5" w14:textId="5CE8D3DE" w:rsidR="00D52E31" w:rsidRDefault="00D52E31" w:rsidP="00D52E31">
      <w:pPr>
        <w:pStyle w:val="SingleTxtG"/>
        <w:ind w:left="2268" w:hanging="1134"/>
        <w:rPr>
          <w:lang w:val="fr-FR"/>
        </w:rPr>
      </w:pPr>
      <w:r w:rsidRPr="004A5071">
        <w:t>6.4.1.4.1</w:t>
      </w:r>
      <w:r w:rsidRPr="004A5071">
        <w:tab/>
        <w:t>Le mouvement du point de référence thoracique peut être supérieur aux déplacements indiqués au paragraphe 6.4.1.3.2 ci-dessus s</w:t>
      </w:r>
      <w:r w:rsidR="006C734E">
        <w:t>’</w:t>
      </w:r>
      <w:r w:rsidRPr="004A5071">
        <w:t>il est démontré par des calculs ou par un nouvel essai qu</w:t>
      </w:r>
      <w:r w:rsidR="006C734E">
        <w:t>’</w:t>
      </w:r>
      <w:r w:rsidRPr="004A5071">
        <w:t>aucune partie du torse ou de la tête du mannequin utilisé dans l</w:t>
      </w:r>
      <w:r w:rsidR="006C734E">
        <w:t>’</w:t>
      </w:r>
      <w:r w:rsidRPr="004A5071">
        <w:t>essai dynamique n</w:t>
      </w:r>
      <w:r w:rsidR="006C734E">
        <w:t>’</w:t>
      </w:r>
      <w:r w:rsidRPr="004A5071">
        <w:t>aurait pu entrer en contact avec une pièce rigide quelconque de la par</w:t>
      </w:r>
      <w:r>
        <w:t>tie avant du véhicule, sauf :</w:t>
      </w:r>
    </w:p>
    <w:p w14:paraId="78ED1E12" w14:textId="77777777" w:rsidR="00D52E31" w:rsidRPr="004A5071" w:rsidRDefault="00D52E31" w:rsidP="00D52E31">
      <w:pPr>
        <w:pStyle w:val="SingleTxtG"/>
        <w:spacing w:line="240" w:lineRule="auto"/>
        <w:ind w:left="2268" w:hanging="1134"/>
        <w:rPr>
          <w:bCs/>
        </w:rPr>
      </w:pPr>
      <w:r w:rsidRPr="004A5071">
        <w:rPr>
          <w:bCs/>
        </w:rPr>
        <w:t>6.4.1.4.1.1</w:t>
      </w:r>
      <w:r w:rsidRPr="004A5071">
        <w:rPr>
          <w:bCs/>
        </w:rPr>
        <w:tab/>
        <w:t>Dans le cas du conducteur, le contact du thorax avec le dispositif de direction est autorisé, si ce dernier satisfait aux prescriptions du Règlement</w:t>
      </w:r>
      <w:r>
        <w:rPr>
          <w:bCs/>
        </w:rPr>
        <w:t xml:space="preserve"> ONU</w:t>
      </w:r>
      <w:r w:rsidRPr="004A5071">
        <w:rPr>
          <w:bCs/>
        </w:rPr>
        <w:t xml:space="preserve"> n</w:t>
      </w:r>
      <w:r w:rsidRPr="004A5071">
        <w:rPr>
          <w:bCs/>
          <w:vertAlign w:val="superscript"/>
        </w:rPr>
        <w:t>o</w:t>
      </w:r>
      <w:r w:rsidRPr="004A5071">
        <w:rPr>
          <w:bCs/>
        </w:rPr>
        <w:t xml:space="preserve"> 12 et à condition que le contact ait lieu à une vitesse ne dépassant pas 24 km/h. Pour évaluer le respect de cette prescription, le siège doit être dans la position définie au </w:t>
      </w:r>
      <w:r w:rsidRPr="004A5071">
        <w:t>paragraphe</w:t>
      </w:r>
      <w:r w:rsidRPr="004A5071">
        <w:rPr>
          <w:bCs/>
        </w:rPr>
        <w:t xml:space="preserve"> 7.7.1.5 ci-après.</w:t>
      </w:r>
    </w:p>
    <w:p w14:paraId="3BA77E4B" w14:textId="18CEE83B" w:rsidR="00D52E31" w:rsidRPr="004A5071" w:rsidRDefault="00D52E31" w:rsidP="00D52E31">
      <w:pPr>
        <w:pStyle w:val="SingleTxtG"/>
        <w:spacing w:line="240" w:lineRule="auto"/>
        <w:ind w:left="2268" w:hanging="1134"/>
        <w:rPr>
          <w:bCs/>
        </w:rPr>
      </w:pPr>
      <w:r w:rsidRPr="004A5071">
        <w:rPr>
          <w:bCs/>
        </w:rPr>
        <w:t>6.4.1.4.1.2</w:t>
      </w:r>
      <w:r w:rsidRPr="004A5071">
        <w:rPr>
          <w:bCs/>
        </w:rPr>
        <w:tab/>
        <w:t>Dans le cas de tout autre occupant, le contact de la tête ou du thorax avec toute pièce rigide du véhicule située en avant du mannequin n</w:t>
      </w:r>
      <w:r w:rsidR="006C734E">
        <w:rPr>
          <w:bCs/>
        </w:rPr>
        <w:t>’</w:t>
      </w:r>
      <w:r w:rsidRPr="004A5071">
        <w:rPr>
          <w:bCs/>
        </w:rPr>
        <w:t>est pas autorisé, non plus que le contact entre la tête du mannequin</w:t>
      </w:r>
      <w:r>
        <w:rPr>
          <w:bCs/>
        </w:rPr>
        <w:t xml:space="preserve"> et ses genoux</w:t>
      </w:r>
      <w:r w:rsidRPr="004A5071">
        <w:rPr>
          <w:bCs/>
        </w:rPr>
        <w:t>.</w:t>
      </w:r>
    </w:p>
    <w:p w14:paraId="23A4D080" w14:textId="39715B38" w:rsidR="00D52E31" w:rsidRDefault="00D52E31" w:rsidP="00D52E31">
      <w:pPr>
        <w:pStyle w:val="SingleTxtG"/>
        <w:ind w:left="2268"/>
        <w:rPr>
          <w:lang w:val="fr-FR"/>
        </w:rPr>
      </w:pPr>
      <w:r>
        <w:t>P</w:t>
      </w:r>
      <w:r w:rsidRPr="004A5071">
        <w:t>our évaluer le respect de cette prescription, le siège du mannequin soumis à l</w:t>
      </w:r>
      <w:r w:rsidR="006C734E">
        <w:t>’</w:t>
      </w:r>
      <w:r w:rsidRPr="004A5071">
        <w:t>essai et, le cas échéant, le siège situé devant le mannequin doivent être dans les positions définies au</w:t>
      </w:r>
      <w:r>
        <w:t xml:space="preserve"> paragraphe 7.7.1.6 ci-après. À l</w:t>
      </w:r>
      <w:r w:rsidR="006C734E">
        <w:t>’</w:t>
      </w:r>
      <w:r>
        <w:t>exception de la structure d</w:t>
      </w:r>
      <w:r w:rsidR="006C734E">
        <w:t>’</w:t>
      </w:r>
      <w:r>
        <w:t>une installation de coussin gonflable définie au paragraphe 2.8, des éléments en matériau non rigide ayant une dureté de moins de 50 shore A peuvent être démontés afin de démontrer que les parties rigides couvertes ou matelassées ne sont pas en contact avec la tête ou le thorax du mannequin lors de l</w:t>
      </w:r>
      <w:r w:rsidR="006C734E">
        <w:t>’</w:t>
      </w:r>
      <w:r>
        <w:t>essai.</w:t>
      </w:r>
    </w:p>
    <w:p w14:paraId="04DF7C65" w14:textId="4737A0DE" w:rsidR="00D52E31" w:rsidRPr="006F0787" w:rsidRDefault="00D52E31" w:rsidP="00D52E31">
      <w:pPr>
        <w:pStyle w:val="SingleTxtG"/>
        <w:ind w:left="2268" w:hanging="1134"/>
        <w:rPr>
          <w:lang w:val="fr-FR"/>
        </w:rPr>
      </w:pPr>
      <w:r w:rsidRPr="006F0787">
        <w:rPr>
          <w:lang w:val="fr-FR"/>
        </w:rPr>
        <w:t>6.4.1.4.2</w:t>
      </w:r>
      <w:r w:rsidRPr="006F0787">
        <w:rPr>
          <w:lang w:val="fr-FR"/>
        </w:rPr>
        <w:tab/>
        <w:t>Dans le cas de véhicules utilisant ce type de dispositif, le système de déplacement et de verrouillage permettant aux occupants de tous les sièges de sortir du véhicule doit toujours pouvoir se déverrouiller à la main après l</w:t>
      </w:r>
      <w:r w:rsidR="006C734E">
        <w:rPr>
          <w:lang w:val="fr-FR"/>
        </w:rPr>
        <w:t>’</w:t>
      </w:r>
      <w:r w:rsidRPr="006F0787">
        <w:rPr>
          <w:lang w:val="fr-FR"/>
        </w:rPr>
        <w:t>essai dynamique.</w:t>
      </w:r>
    </w:p>
    <w:p w14:paraId="0CB3E385" w14:textId="674A738F" w:rsidR="00D52E31" w:rsidRPr="006F0787" w:rsidRDefault="00D52E31" w:rsidP="00D52E31">
      <w:pPr>
        <w:pStyle w:val="SingleTxtG"/>
        <w:ind w:left="2268" w:hanging="1134"/>
        <w:rPr>
          <w:lang w:val="fr-FR"/>
        </w:rPr>
      </w:pPr>
      <w:r w:rsidRPr="006F0787">
        <w:rPr>
          <w:lang w:val="fr-FR"/>
        </w:rPr>
        <w:t>6.4.1.5</w:t>
      </w:r>
      <w:r w:rsidRPr="006F0787">
        <w:rPr>
          <w:lang w:val="fr-FR"/>
        </w:rPr>
        <w:tab/>
        <w:t>Par dérogation, dans le cas d</w:t>
      </w:r>
      <w:r w:rsidR="006C734E">
        <w:rPr>
          <w:lang w:val="fr-FR"/>
        </w:rPr>
        <w:t>’</w:t>
      </w:r>
      <w:r w:rsidRPr="006F0787">
        <w:rPr>
          <w:lang w:val="fr-FR"/>
        </w:rPr>
        <w:t>un système de retenue, les déplacements peuvent être supérieurs aux prescriptions du paragraphe 6.4.1.3.2 lorsque l</w:t>
      </w:r>
      <w:r w:rsidR="006C734E">
        <w:rPr>
          <w:lang w:val="fr-FR"/>
        </w:rPr>
        <w:t>’</w:t>
      </w:r>
      <w:r w:rsidRPr="006F0787">
        <w:rPr>
          <w:lang w:val="fr-FR"/>
        </w:rPr>
        <w:t xml:space="preserve">ancrage </w:t>
      </w:r>
      <w:r w:rsidRPr="006F0787">
        <w:rPr>
          <w:lang w:val="fr-FR"/>
        </w:rPr>
        <w:lastRenderedPageBreak/>
        <w:t xml:space="preserve">supérieur fixé au siège bénéficie de la dérogation définie au paragraphe 7.4 du Règlement </w:t>
      </w:r>
      <w:r>
        <w:rPr>
          <w:lang w:val="fr-FR"/>
        </w:rPr>
        <w:t xml:space="preserve">ONU </w:t>
      </w:r>
      <w:r w:rsidRPr="006F0787">
        <w:rPr>
          <w:lang w:val="fr-FR"/>
        </w:rPr>
        <w:t>n</w:t>
      </w:r>
      <w:r w:rsidRPr="006F0787">
        <w:rPr>
          <w:vertAlign w:val="superscript"/>
          <w:lang w:val="fr-FR"/>
        </w:rPr>
        <w:t>o</w:t>
      </w:r>
      <w:r w:rsidRPr="006F0787">
        <w:rPr>
          <w:lang w:val="fr-FR"/>
        </w:rPr>
        <w:t> 14.</w:t>
      </w:r>
    </w:p>
    <w:p w14:paraId="6C2C1AF6" w14:textId="77777777" w:rsidR="00D52E31" w:rsidRPr="006F0787" w:rsidRDefault="00D52E31" w:rsidP="00D52E31">
      <w:pPr>
        <w:pStyle w:val="SingleTxtG"/>
        <w:keepNext/>
        <w:ind w:left="2268" w:hanging="1134"/>
        <w:jc w:val="left"/>
        <w:rPr>
          <w:lang w:val="fr-FR"/>
        </w:rPr>
      </w:pPr>
      <w:r w:rsidRPr="006F0787">
        <w:rPr>
          <w:lang w:val="fr-FR"/>
        </w:rPr>
        <w:t>6.4.2</w:t>
      </w:r>
      <w:r w:rsidRPr="006F0787">
        <w:rPr>
          <w:lang w:val="fr-FR"/>
        </w:rPr>
        <w:tab/>
        <w:t>Résistance après le conditionnement par abrasion</w:t>
      </w:r>
    </w:p>
    <w:p w14:paraId="731351AA" w14:textId="086C20C1" w:rsidR="00D52E31" w:rsidRPr="006F0787" w:rsidRDefault="00D52E31" w:rsidP="00D52E31">
      <w:pPr>
        <w:pStyle w:val="SingleTxtG"/>
        <w:ind w:left="2268" w:hanging="1134"/>
        <w:rPr>
          <w:lang w:val="fr-FR"/>
        </w:rPr>
      </w:pPr>
      <w:r w:rsidRPr="006F0787">
        <w:rPr>
          <w:lang w:val="fr-FR"/>
        </w:rPr>
        <w:t>6.4.2.1</w:t>
      </w:r>
      <w:r w:rsidRPr="006F0787">
        <w:rPr>
          <w:lang w:val="fr-FR"/>
        </w:rPr>
        <w:tab/>
        <w:t>Pour les deux échantillons conditionnés conformément aux dispositions du paragraphe 7.4.1.6</w:t>
      </w:r>
      <w:r>
        <w:rPr>
          <w:lang w:val="fr-FR"/>
        </w:rPr>
        <w:t xml:space="preserve"> </w:t>
      </w:r>
      <w:r>
        <w:t>ci-après</w:t>
      </w:r>
      <w:r w:rsidRPr="006F0787">
        <w:rPr>
          <w:lang w:val="fr-FR"/>
        </w:rPr>
        <w:t>, la charge de rupture est évaluée comme il est prescrit aux paragraphes 7.4.2 et 7.5</w:t>
      </w:r>
      <w:r>
        <w:rPr>
          <w:lang w:val="fr-FR"/>
        </w:rPr>
        <w:t xml:space="preserve"> </w:t>
      </w:r>
      <w:r>
        <w:t>ci-après</w:t>
      </w:r>
      <w:r w:rsidRPr="006F0787">
        <w:rPr>
          <w:lang w:val="fr-FR"/>
        </w:rPr>
        <w:t>. Cette charge doit être au moins égale à 75 % de la moyenne des charges de rupture déterminée au cours des essais sur des sangles non abrasées, et au moins égale à la charge minimale prescrite pour la pièce en essai. La différence entre les charges de rupture des deux échantillons ne doit pas dépasser 20 % de la plus forte charge de rupture mesurée. L</w:t>
      </w:r>
      <w:r w:rsidR="006C734E">
        <w:rPr>
          <w:lang w:val="fr-FR"/>
        </w:rPr>
        <w:t>’</w:t>
      </w:r>
      <w:r w:rsidRPr="006F0787">
        <w:rPr>
          <w:lang w:val="fr-FR"/>
        </w:rPr>
        <w:t>essai de rupture s</w:t>
      </w:r>
      <w:r w:rsidR="006C734E">
        <w:rPr>
          <w:lang w:val="fr-FR"/>
        </w:rPr>
        <w:t>’</w:t>
      </w:r>
      <w:r w:rsidRPr="006F0787">
        <w:rPr>
          <w:lang w:val="fr-FR"/>
        </w:rPr>
        <w:t>effectuera seulement sur les sangl</w:t>
      </w:r>
      <w:r>
        <w:rPr>
          <w:lang w:val="fr-FR"/>
        </w:rPr>
        <w:t>es pour les procédures de type </w:t>
      </w:r>
      <w:r w:rsidRPr="006F0787">
        <w:rPr>
          <w:lang w:val="fr-FR"/>
        </w:rPr>
        <w:t>1 et de type 2 (par. 7.4.2). Pour la procéd</w:t>
      </w:r>
      <w:r>
        <w:rPr>
          <w:lang w:val="fr-FR"/>
        </w:rPr>
        <w:t>ure de type </w:t>
      </w:r>
      <w:r w:rsidRPr="006F0787">
        <w:rPr>
          <w:lang w:val="fr-FR"/>
        </w:rPr>
        <w:t>3, l</w:t>
      </w:r>
      <w:r w:rsidR="006C734E">
        <w:rPr>
          <w:lang w:val="fr-FR"/>
        </w:rPr>
        <w:t>’</w:t>
      </w:r>
      <w:r w:rsidRPr="006F0787">
        <w:rPr>
          <w:lang w:val="fr-FR"/>
        </w:rPr>
        <w:t>essai de rupture se fera sur la combinaison de la sangle avec la partie métallique concernée (par. 7.5).</w:t>
      </w:r>
    </w:p>
    <w:p w14:paraId="4730E22A" w14:textId="763F0296" w:rsidR="00D52E31" w:rsidRDefault="00D52E31" w:rsidP="004F33D2">
      <w:pPr>
        <w:pStyle w:val="SingleTxtG"/>
        <w:keepNext/>
        <w:keepLines/>
        <w:ind w:left="2268" w:hanging="1134"/>
        <w:rPr>
          <w:lang w:val="fr-FR"/>
        </w:rPr>
      </w:pPr>
      <w:r w:rsidRPr="006F0787">
        <w:rPr>
          <w:lang w:val="fr-FR"/>
        </w:rPr>
        <w:t>6.4.2.2</w:t>
      </w:r>
      <w:r w:rsidRPr="006F0787">
        <w:rPr>
          <w:lang w:val="fr-FR"/>
        </w:rPr>
        <w:tab/>
        <w:t>Les parties de la ceinture à soumettre à une procédure d</w:t>
      </w:r>
      <w:r w:rsidR="006C734E">
        <w:rPr>
          <w:lang w:val="fr-FR"/>
        </w:rPr>
        <w:t>’</w:t>
      </w:r>
      <w:r w:rsidRPr="006F0787">
        <w:rPr>
          <w:lang w:val="fr-FR"/>
        </w:rPr>
        <w:t xml:space="preserve">abrasion sont indiquées dans le tableau ci-dessous et les types de procédures auxquels elles peuvent être soumises sont indiqués par le symbole </w:t>
      </w:r>
      <w:r>
        <w:rPr>
          <w:lang w:val="fr-FR"/>
        </w:rPr>
        <w:t>« </w:t>
      </w:r>
      <w:r w:rsidRPr="006F0787">
        <w:rPr>
          <w:lang w:val="fr-FR"/>
        </w:rPr>
        <w:t>x</w:t>
      </w:r>
      <w:r>
        <w:rPr>
          <w:lang w:val="fr-FR"/>
        </w:rPr>
        <w:t> »</w:t>
      </w:r>
      <w:r w:rsidRPr="006F0787">
        <w:rPr>
          <w:lang w:val="fr-FR"/>
        </w:rPr>
        <w:t>. Un spécimen neuf est utilisé pour chaque processus.</w:t>
      </w:r>
    </w:p>
    <w:tbl>
      <w:tblPr>
        <w:tblW w:w="736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51"/>
        <w:gridCol w:w="1572"/>
        <w:gridCol w:w="1573"/>
        <w:gridCol w:w="1573"/>
      </w:tblGrid>
      <w:tr w:rsidR="00D52E31" w:rsidRPr="004153E2" w14:paraId="0D828C1B" w14:textId="77777777" w:rsidTr="00D52E31">
        <w:trPr>
          <w:tblHeader/>
        </w:trPr>
        <w:tc>
          <w:tcPr>
            <w:tcW w:w="2651" w:type="dxa"/>
            <w:shd w:val="clear" w:color="auto" w:fill="auto"/>
            <w:tcMar>
              <w:top w:w="0" w:type="dxa"/>
              <w:left w:w="0" w:type="dxa"/>
              <w:bottom w:w="0" w:type="dxa"/>
              <w:right w:w="0" w:type="dxa"/>
            </w:tcMar>
            <w:vAlign w:val="bottom"/>
          </w:tcPr>
          <w:p w14:paraId="39614564" w14:textId="77777777" w:rsidR="00D52E31" w:rsidRPr="004153E2" w:rsidRDefault="00D52E31" w:rsidP="00D52E31">
            <w:pPr>
              <w:spacing w:before="80" w:after="80" w:line="200" w:lineRule="exact"/>
              <w:ind w:left="57" w:right="113"/>
              <w:rPr>
                <w:i/>
                <w:sz w:val="16"/>
                <w:lang w:val="fr-FR"/>
              </w:rPr>
            </w:pPr>
          </w:p>
        </w:tc>
        <w:tc>
          <w:tcPr>
            <w:tcW w:w="1572" w:type="dxa"/>
            <w:shd w:val="clear" w:color="auto" w:fill="auto"/>
            <w:tcMar>
              <w:top w:w="0" w:type="dxa"/>
              <w:left w:w="0" w:type="dxa"/>
              <w:bottom w:w="0" w:type="dxa"/>
              <w:right w:w="0" w:type="dxa"/>
            </w:tcMar>
            <w:vAlign w:val="bottom"/>
          </w:tcPr>
          <w:p w14:paraId="63AFE8E3" w14:textId="77777777" w:rsidR="00D52E31" w:rsidRPr="004153E2" w:rsidRDefault="00D52E31" w:rsidP="00D52E31">
            <w:pPr>
              <w:spacing w:before="80" w:after="80" w:line="200" w:lineRule="exact"/>
              <w:ind w:left="57" w:right="113"/>
              <w:jc w:val="right"/>
              <w:rPr>
                <w:i/>
                <w:sz w:val="16"/>
                <w:lang w:val="fr-FR"/>
              </w:rPr>
            </w:pPr>
            <w:r w:rsidRPr="004153E2">
              <w:rPr>
                <w:i/>
                <w:sz w:val="16"/>
                <w:lang w:val="fr-FR"/>
              </w:rPr>
              <w:t>Procédure de type 1</w:t>
            </w:r>
          </w:p>
        </w:tc>
        <w:tc>
          <w:tcPr>
            <w:tcW w:w="1573" w:type="dxa"/>
            <w:shd w:val="clear" w:color="auto" w:fill="auto"/>
            <w:tcMar>
              <w:top w:w="0" w:type="dxa"/>
              <w:left w:w="0" w:type="dxa"/>
              <w:bottom w:w="0" w:type="dxa"/>
              <w:right w:w="0" w:type="dxa"/>
            </w:tcMar>
            <w:vAlign w:val="bottom"/>
          </w:tcPr>
          <w:p w14:paraId="6E864B51" w14:textId="77777777" w:rsidR="00D52E31" w:rsidRPr="004153E2" w:rsidRDefault="00D52E31" w:rsidP="00D52E31">
            <w:pPr>
              <w:spacing w:before="80" w:after="80" w:line="200" w:lineRule="exact"/>
              <w:ind w:left="57" w:right="113"/>
              <w:jc w:val="right"/>
              <w:rPr>
                <w:i/>
                <w:sz w:val="16"/>
                <w:lang w:val="fr-FR"/>
              </w:rPr>
            </w:pPr>
            <w:r w:rsidRPr="004153E2">
              <w:rPr>
                <w:i/>
                <w:sz w:val="16"/>
                <w:lang w:val="fr-FR"/>
              </w:rPr>
              <w:t>Procédure de type 2</w:t>
            </w:r>
          </w:p>
        </w:tc>
        <w:tc>
          <w:tcPr>
            <w:tcW w:w="1573" w:type="dxa"/>
            <w:shd w:val="clear" w:color="auto" w:fill="auto"/>
            <w:tcMar>
              <w:top w:w="0" w:type="dxa"/>
              <w:left w:w="0" w:type="dxa"/>
              <w:bottom w:w="0" w:type="dxa"/>
              <w:right w:w="0" w:type="dxa"/>
            </w:tcMar>
            <w:vAlign w:val="bottom"/>
          </w:tcPr>
          <w:p w14:paraId="3104501F" w14:textId="77777777" w:rsidR="00D52E31" w:rsidRPr="004153E2" w:rsidRDefault="00D52E31" w:rsidP="00D52E31">
            <w:pPr>
              <w:spacing w:before="80" w:after="80" w:line="200" w:lineRule="exact"/>
              <w:ind w:left="57" w:right="113"/>
              <w:jc w:val="right"/>
              <w:rPr>
                <w:i/>
                <w:sz w:val="16"/>
                <w:lang w:val="fr-FR"/>
              </w:rPr>
            </w:pPr>
            <w:r w:rsidRPr="004153E2">
              <w:rPr>
                <w:i/>
                <w:sz w:val="16"/>
                <w:lang w:val="fr-FR"/>
              </w:rPr>
              <w:t>Procédure de type 3</w:t>
            </w:r>
          </w:p>
        </w:tc>
      </w:tr>
      <w:tr w:rsidR="00D52E31" w:rsidRPr="004153E2" w14:paraId="4E0313D1" w14:textId="77777777" w:rsidTr="00D52E31">
        <w:tc>
          <w:tcPr>
            <w:tcW w:w="2651" w:type="dxa"/>
            <w:shd w:val="clear" w:color="auto" w:fill="auto"/>
            <w:tcMar>
              <w:top w:w="0" w:type="dxa"/>
              <w:left w:w="0" w:type="dxa"/>
              <w:bottom w:w="0" w:type="dxa"/>
              <w:right w:w="0" w:type="dxa"/>
            </w:tcMar>
          </w:tcPr>
          <w:p w14:paraId="6445AF4A" w14:textId="77777777" w:rsidR="00D52E31" w:rsidRPr="004153E2" w:rsidRDefault="00D52E31" w:rsidP="00D52E31">
            <w:pPr>
              <w:spacing w:before="40" w:after="120"/>
              <w:ind w:left="57" w:right="113"/>
              <w:rPr>
                <w:lang w:val="fr-FR"/>
              </w:rPr>
            </w:pPr>
            <w:r w:rsidRPr="004153E2">
              <w:rPr>
                <w:lang w:val="fr-FR"/>
              </w:rPr>
              <w:t>Pièces de fixation</w:t>
            </w:r>
          </w:p>
        </w:tc>
        <w:tc>
          <w:tcPr>
            <w:tcW w:w="1572" w:type="dxa"/>
            <w:shd w:val="clear" w:color="auto" w:fill="auto"/>
            <w:tcMar>
              <w:top w:w="0" w:type="dxa"/>
              <w:left w:w="0" w:type="dxa"/>
              <w:bottom w:w="0" w:type="dxa"/>
              <w:right w:w="0" w:type="dxa"/>
            </w:tcMar>
          </w:tcPr>
          <w:p w14:paraId="60628EA9" w14:textId="77777777" w:rsidR="00D52E31" w:rsidRPr="004153E2" w:rsidRDefault="00D52E31" w:rsidP="00D52E31">
            <w:pPr>
              <w:spacing w:before="40" w:after="120"/>
              <w:ind w:left="57" w:right="113"/>
              <w:jc w:val="right"/>
              <w:rPr>
                <w:lang w:val="fr-FR"/>
              </w:rPr>
            </w:pPr>
            <w:r w:rsidRPr="004153E2">
              <w:rPr>
                <w:lang w:val="fr-FR"/>
              </w:rPr>
              <w:t>-</w:t>
            </w:r>
          </w:p>
        </w:tc>
        <w:tc>
          <w:tcPr>
            <w:tcW w:w="1573" w:type="dxa"/>
            <w:shd w:val="clear" w:color="auto" w:fill="auto"/>
            <w:tcMar>
              <w:top w:w="0" w:type="dxa"/>
              <w:left w:w="0" w:type="dxa"/>
              <w:bottom w:w="0" w:type="dxa"/>
              <w:right w:w="0" w:type="dxa"/>
            </w:tcMar>
          </w:tcPr>
          <w:p w14:paraId="4007CEFF" w14:textId="77777777" w:rsidR="00D52E31" w:rsidRPr="004153E2" w:rsidRDefault="00D52E31" w:rsidP="00D52E31">
            <w:pPr>
              <w:spacing w:before="40" w:after="120"/>
              <w:ind w:left="57" w:right="113"/>
              <w:jc w:val="right"/>
              <w:rPr>
                <w:lang w:val="fr-FR"/>
              </w:rPr>
            </w:pPr>
            <w:r w:rsidRPr="004153E2">
              <w:rPr>
                <w:lang w:val="fr-FR"/>
              </w:rPr>
              <w:t>-</w:t>
            </w:r>
          </w:p>
        </w:tc>
        <w:tc>
          <w:tcPr>
            <w:tcW w:w="1573" w:type="dxa"/>
            <w:shd w:val="clear" w:color="auto" w:fill="auto"/>
            <w:tcMar>
              <w:top w:w="0" w:type="dxa"/>
              <w:left w:w="0" w:type="dxa"/>
              <w:bottom w:w="0" w:type="dxa"/>
              <w:right w:w="0" w:type="dxa"/>
            </w:tcMar>
          </w:tcPr>
          <w:p w14:paraId="069CF22B" w14:textId="77777777" w:rsidR="00D52E31" w:rsidRPr="004153E2" w:rsidRDefault="00D52E31" w:rsidP="00D52E31">
            <w:pPr>
              <w:spacing w:before="40" w:after="120"/>
              <w:ind w:left="57" w:right="113"/>
              <w:jc w:val="right"/>
              <w:rPr>
                <w:lang w:val="fr-FR"/>
              </w:rPr>
            </w:pPr>
            <w:r w:rsidRPr="004153E2">
              <w:rPr>
                <w:lang w:val="fr-FR"/>
              </w:rPr>
              <w:t>x</w:t>
            </w:r>
          </w:p>
        </w:tc>
      </w:tr>
      <w:tr w:rsidR="00D52E31" w:rsidRPr="004153E2" w14:paraId="426FC241" w14:textId="77777777" w:rsidTr="00D52E31">
        <w:tc>
          <w:tcPr>
            <w:tcW w:w="2651" w:type="dxa"/>
            <w:shd w:val="clear" w:color="auto" w:fill="auto"/>
            <w:tcMar>
              <w:top w:w="0" w:type="dxa"/>
              <w:left w:w="0" w:type="dxa"/>
              <w:bottom w:w="0" w:type="dxa"/>
              <w:right w:w="0" w:type="dxa"/>
            </w:tcMar>
          </w:tcPr>
          <w:p w14:paraId="671C1B9B" w14:textId="77777777" w:rsidR="00D52E31" w:rsidRPr="004153E2" w:rsidRDefault="00D52E31" w:rsidP="00D52E31">
            <w:pPr>
              <w:spacing w:before="40" w:after="120"/>
              <w:ind w:left="57" w:right="113"/>
              <w:rPr>
                <w:lang w:val="fr-FR"/>
              </w:rPr>
            </w:pPr>
            <w:r w:rsidRPr="004153E2">
              <w:rPr>
                <w:lang w:val="fr-FR"/>
              </w:rPr>
              <w:t>Renvoi</w:t>
            </w:r>
          </w:p>
        </w:tc>
        <w:tc>
          <w:tcPr>
            <w:tcW w:w="1572" w:type="dxa"/>
            <w:shd w:val="clear" w:color="auto" w:fill="auto"/>
            <w:tcMar>
              <w:top w:w="0" w:type="dxa"/>
              <w:left w:w="0" w:type="dxa"/>
              <w:bottom w:w="0" w:type="dxa"/>
              <w:right w:w="0" w:type="dxa"/>
            </w:tcMar>
          </w:tcPr>
          <w:p w14:paraId="3C5BEB9D" w14:textId="77777777" w:rsidR="00D52E31" w:rsidRPr="004153E2" w:rsidRDefault="00D52E31" w:rsidP="00D52E31">
            <w:pPr>
              <w:spacing w:before="40" w:after="120"/>
              <w:ind w:left="57" w:right="113"/>
              <w:jc w:val="right"/>
              <w:rPr>
                <w:lang w:val="fr-FR"/>
              </w:rPr>
            </w:pPr>
            <w:r w:rsidRPr="004153E2">
              <w:rPr>
                <w:lang w:val="fr-FR"/>
              </w:rPr>
              <w:t>-</w:t>
            </w:r>
          </w:p>
        </w:tc>
        <w:tc>
          <w:tcPr>
            <w:tcW w:w="1573" w:type="dxa"/>
            <w:shd w:val="clear" w:color="auto" w:fill="auto"/>
            <w:tcMar>
              <w:top w:w="0" w:type="dxa"/>
              <w:left w:w="0" w:type="dxa"/>
              <w:bottom w:w="0" w:type="dxa"/>
              <w:right w:w="0" w:type="dxa"/>
            </w:tcMar>
          </w:tcPr>
          <w:p w14:paraId="2D6ACBDD" w14:textId="77777777" w:rsidR="00D52E31" w:rsidRPr="004153E2" w:rsidRDefault="00D52E31" w:rsidP="00D52E31">
            <w:pPr>
              <w:spacing w:before="40" w:after="120"/>
              <w:ind w:left="57" w:right="113"/>
              <w:jc w:val="right"/>
              <w:rPr>
                <w:lang w:val="fr-FR"/>
              </w:rPr>
            </w:pPr>
            <w:r w:rsidRPr="004153E2">
              <w:rPr>
                <w:lang w:val="fr-FR"/>
              </w:rPr>
              <w:t>x</w:t>
            </w:r>
          </w:p>
        </w:tc>
        <w:tc>
          <w:tcPr>
            <w:tcW w:w="1573" w:type="dxa"/>
            <w:shd w:val="clear" w:color="auto" w:fill="auto"/>
            <w:tcMar>
              <w:top w:w="0" w:type="dxa"/>
              <w:left w:w="0" w:type="dxa"/>
              <w:bottom w:w="0" w:type="dxa"/>
              <w:right w:w="0" w:type="dxa"/>
            </w:tcMar>
          </w:tcPr>
          <w:p w14:paraId="751BB15A" w14:textId="77777777" w:rsidR="00D52E31" w:rsidRPr="004153E2" w:rsidRDefault="00D52E31" w:rsidP="00D52E31">
            <w:pPr>
              <w:spacing w:before="40" w:after="120"/>
              <w:ind w:left="57" w:right="113"/>
              <w:jc w:val="right"/>
              <w:rPr>
                <w:lang w:val="fr-FR"/>
              </w:rPr>
            </w:pPr>
            <w:r w:rsidRPr="004153E2">
              <w:rPr>
                <w:lang w:val="fr-FR"/>
              </w:rPr>
              <w:t>-</w:t>
            </w:r>
          </w:p>
        </w:tc>
      </w:tr>
      <w:tr w:rsidR="00D52E31" w:rsidRPr="004153E2" w14:paraId="4554F5D9" w14:textId="77777777" w:rsidTr="00D52E31">
        <w:tc>
          <w:tcPr>
            <w:tcW w:w="2651" w:type="dxa"/>
            <w:shd w:val="clear" w:color="auto" w:fill="auto"/>
            <w:tcMar>
              <w:top w:w="0" w:type="dxa"/>
              <w:left w:w="0" w:type="dxa"/>
              <w:bottom w:w="0" w:type="dxa"/>
              <w:right w:w="0" w:type="dxa"/>
            </w:tcMar>
          </w:tcPr>
          <w:p w14:paraId="547C1B7E" w14:textId="77777777" w:rsidR="00D52E31" w:rsidRPr="004153E2" w:rsidRDefault="00D52E31" w:rsidP="00D52E31">
            <w:pPr>
              <w:spacing w:before="40" w:after="120"/>
              <w:ind w:left="57" w:right="113"/>
              <w:rPr>
                <w:lang w:val="fr-FR"/>
              </w:rPr>
            </w:pPr>
            <w:r w:rsidRPr="004153E2">
              <w:rPr>
                <w:lang w:val="fr-FR"/>
              </w:rPr>
              <w:t>Lumière de boucle</w:t>
            </w:r>
          </w:p>
        </w:tc>
        <w:tc>
          <w:tcPr>
            <w:tcW w:w="1572" w:type="dxa"/>
            <w:shd w:val="clear" w:color="auto" w:fill="auto"/>
            <w:tcMar>
              <w:top w:w="0" w:type="dxa"/>
              <w:left w:w="0" w:type="dxa"/>
              <w:bottom w:w="0" w:type="dxa"/>
              <w:right w:w="0" w:type="dxa"/>
            </w:tcMar>
          </w:tcPr>
          <w:p w14:paraId="38378F7C" w14:textId="77777777" w:rsidR="00D52E31" w:rsidRPr="004153E2" w:rsidRDefault="00D52E31" w:rsidP="00D52E31">
            <w:pPr>
              <w:spacing w:before="40" w:after="120"/>
              <w:ind w:left="57" w:right="113"/>
              <w:jc w:val="right"/>
              <w:rPr>
                <w:lang w:val="fr-FR"/>
              </w:rPr>
            </w:pPr>
            <w:r w:rsidRPr="004153E2">
              <w:rPr>
                <w:lang w:val="fr-FR"/>
              </w:rPr>
              <w:t>-</w:t>
            </w:r>
          </w:p>
        </w:tc>
        <w:tc>
          <w:tcPr>
            <w:tcW w:w="1573" w:type="dxa"/>
            <w:shd w:val="clear" w:color="auto" w:fill="auto"/>
            <w:tcMar>
              <w:top w:w="0" w:type="dxa"/>
              <w:left w:w="0" w:type="dxa"/>
              <w:bottom w:w="0" w:type="dxa"/>
              <w:right w:w="0" w:type="dxa"/>
            </w:tcMar>
          </w:tcPr>
          <w:p w14:paraId="4688524D" w14:textId="77777777" w:rsidR="00D52E31" w:rsidRPr="004153E2" w:rsidRDefault="00D52E31" w:rsidP="00D52E31">
            <w:pPr>
              <w:spacing w:before="40" w:after="120"/>
              <w:ind w:left="57" w:right="113"/>
              <w:jc w:val="right"/>
              <w:rPr>
                <w:lang w:val="fr-FR"/>
              </w:rPr>
            </w:pPr>
            <w:r w:rsidRPr="004153E2">
              <w:rPr>
                <w:lang w:val="fr-FR"/>
              </w:rPr>
              <w:t>x</w:t>
            </w:r>
          </w:p>
        </w:tc>
        <w:tc>
          <w:tcPr>
            <w:tcW w:w="1573" w:type="dxa"/>
            <w:shd w:val="clear" w:color="auto" w:fill="auto"/>
            <w:tcMar>
              <w:top w:w="0" w:type="dxa"/>
              <w:left w:w="0" w:type="dxa"/>
              <w:bottom w:w="0" w:type="dxa"/>
              <w:right w:w="0" w:type="dxa"/>
            </w:tcMar>
          </w:tcPr>
          <w:p w14:paraId="76CA2E09" w14:textId="77777777" w:rsidR="00D52E31" w:rsidRPr="004153E2" w:rsidRDefault="00D52E31" w:rsidP="00D52E31">
            <w:pPr>
              <w:spacing w:before="40" w:after="120"/>
              <w:ind w:left="57" w:right="113"/>
              <w:jc w:val="right"/>
              <w:rPr>
                <w:lang w:val="fr-FR"/>
              </w:rPr>
            </w:pPr>
            <w:r w:rsidRPr="004153E2">
              <w:rPr>
                <w:lang w:val="fr-FR"/>
              </w:rPr>
              <w:t>x</w:t>
            </w:r>
          </w:p>
        </w:tc>
      </w:tr>
      <w:tr w:rsidR="00D52E31" w:rsidRPr="004153E2" w14:paraId="0FB99965" w14:textId="77777777" w:rsidTr="00D52E31">
        <w:tc>
          <w:tcPr>
            <w:tcW w:w="2651" w:type="dxa"/>
            <w:shd w:val="clear" w:color="auto" w:fill="auto"/>
            <w:tcMar>
              <w:top w:w="0" w:type="dxa"/>
              <w:left w:w="0" w:type="dxa"/>
              <w:bottom w:w="0" w:type="dxa"/>
              <w:right w:w="0" w:type="dxa"/>
            </w:tcMar>
          </w:tcPr>
          <w:p w14:paraId="676852EE" w14:textId="77777777" w:rsidR="00D52E31" w:rsidRPr="004153E2" w:rsidRDefault="00D52E31" w:rsidP="00D52E31">
            <w:pPr>
              <w:spacing w:before="40" w:after="120"/>
              <w:ind w:left="57" w:right="113"/>
              <w:rPr>
                <w:lang w:val="fr-FR"/>
              </w:rPr>
            </w:pPr>
            <w:r w:rsidRPr="004153E2">
              <w:rPr>
                <w:lang w:val="fr-FR"/>
              </w:rPr>
              <w:t>Dispositif de réglage</w:t>
            </w:r>
          </w:p>
        </w:tc>
        <w:tc>
          <w:tcPr>
            <w:tcW w:w="1572" w:type="dxa"/>
            <w:shd w:val="clear" w:color="auto" w:fill="auto"/>
            <w:tcMar>
              <w:top w:w="0" w:type="dxa"/>
              <w:left w:w="0" w:type="dxa"/>
              <w:bottom w:w="0" w:type="dxa"/>
              <w:right w:w="0" w:type="dxa"/>
            </w:tcMar>
          </w:tcPr>
          <w:p w14:paraId="28427125" w14:textId="77777777" w:rsidR="00D52E31" w:rsidRPr="004153E2" w:rsidRDefault="00D52E31" w:rsidP="00D52E31">
            <w:pPr>
              <w:spacing w:before="40" w:after="120"/>
              <w:ind w:left="57" w:right="113"/>
              <w:jc w:val="right"/>
              <w:rPr>
                <w:lang w:val="fr-FR"/>
              </w:rPr>
            </w:pPr>
            <w:r w:rsidRPr="004153E2">
              <w:rPr>
                <w:lang w:val="fr-FR"/>
              </w:rPr>
              <w:t>x</w:t>
            </w:r>
          </w:p>
        </w:tc>
        <w:tc>
          <w:tcPr>
            <w:tcW w:w="1573" w:type="dxa"/>
            <w:shd w:val="clear" w:color="auto" w:fill="auto"/>
            <w:tcMar>
              <w:top w:w="0" w:type="dxa"/>
              <w:left w:w="0" w:type="dxa"/>
              <w:bottom w:w="0" w:type="dxa"/>
              <w:right w:w="0" w:type="dxa"/>
            </w:tcMar>
          </w:tcPr>
          <w:p w14:paraId="17FB5583" w14:textId="77777777" w:rsidR="00D52E31" w:rsidRPr="004153E2" w:rsidRDefault="00D52E31" w:rsidP="00D52E31">
            <w:pPr>
              <w:spacing w:before="40" w:after="120"/>
              <w:ind w:left="57" w:right="113"/>
              <w:jc w:val="right"/>
              <w:rPr>
                <w:lang w:val="fr-FR"/>
              </w:rPr>
            </w:pPr>
            <w:r w:rsidRPr="004153E2">
              <w:rPr>
                <w:lang w:val="fr-FR"/>
              </w:rPr>
              <w:t>-</w:t>
            </w:r>
          </w:p>
        </w:tc>
        <w:tc>
          <w:tcPr>
            <w:tcW w:w="1573" w:type="dxa"/>
            <w:shd w:val="clear" w:color="auto" w:fill="auto"/>
            <w:tcMar>
              <w:top w:w="0" w:type="dxa"/>
              <w:left w:w="0" w:type="dxa"/>
              <w:bottom w:w="0" w:type="dxa"/>
              <w:right w:w="0" w:type="dxa"/>
            </w:tcMar>
          </w:tcPr>
          <w:p w14:paraId="200C377E" w14:textId="77777777" w:rsidR="00D52E31" w:rsidRPr="004153E2" w:rsidRDefault="00D52E31" w:rsidP="00D52E31">
            <w:pPr>
              <w:spacing w:before="40" w:after="120"/>
              <w:ind w:left="57" w:right="113"/>
              <w:jc w:val="right"/>
              <w:rPr>
                <w:lang w:val="fr-FR"/>
              </w:rPr>
            </w:pPr>
            <w:r w:rsidRPr="004153E2">
              <w:rPr>
                <w:lang w:val="fr-FR"/>
              </w:rPr>
              <w:t>x</w:t>
            </w:r>
          </w:p>
        </w:tc>
      </w:tr>
      <w:tr w:rsidR="00D52E31" w:rsidRPr="004153E2" w14:paraId="7E5162D6" w14:textId="77777777" w:rsidTr="00D52E31">
        <w:tc>
          <w:tcPr>
            <w:tcW w:w="2651" w:type="dxa"/>
            <w:shd w:val="clear" w:color="auto" w:fill="auto"/>
            <w:tcMar>
              <w:top w:w="0" w:type="dxa"/>
              <w:left w:w="0" w:type="dxa"/>
              <w:bottom w:w="0" w:type="dxa"/>
              <w:right w:w="0" w:type="dxa"/>
            </w:tcMar>
          </w:tcPr>
          <w:p w14:paraId="5E3E6924" w14:textId="77777777" w:rsidR="00D52E31" w:rsidRPr="004153E2" w:rsidRDefault="00D52E31" w:rsidP="00D52E31">
            <w:pPr>
              <w:spacing w:before="40" w:after="120"/>
              <w:ind w:left="57" w:right="113"/>
              <w:rPr>
                <w:lang w:val="fr-FR"/>
              </w:rPr>
            </w:pPr>
            <w:r w:rsidRPr="004153E2">
              <w:rPr>
                <w:lang w:val="fr-FR"/>
              </w:rPr>
              <w:t>Pièces cousues à la sangle</w:t>
            </w:r>
          </w:p>
        </w:tc>
        <w:tc>
          <w:tcPr>
            <w:tcW w:w="1572" w:type="dxa"/>
            <w:shd w:val="clear" w:color="auto" w:fill="auto"/>
            <w:tcMar>
              <w:top w:w="0" w:type="dxa"/>
              <w:left w:w="0" w:type="dxa"/>
              <w:bottom w:w="0" w:type="dxa"/>
              <w:right w:w="0" w:type="dxa"/>
            </w:tcMar>
          </w:tcPr>
          <w:p w14:paraId="1B5485CA" w14:textId="77777777" w:rsidR="00D52E31" w:rsidRPr="004153E2" w:rsidRDefault="00D52E31" w:rsidP="00D52E31">
            <w:pPr>
              <w:spacing w:before="40" w:after="120"/>
              <w:ind w:left="57" w:right="113"/>
              <w:jc w:val="right"/>
              <w:rPr>
                <w:lang w:val="fr-FR"/>
              </w:rPr>
            </w:pPr>
            <w:r w:rsidRPr="004153E2">
              <w:rPr>
                <w:lang w:val="fr-FR"/>
              </w:rPr>
              <w:t>-</w:t>
            </w:r>
          </w:p>
        </w:tc>
        <w:tc>
          <w:tcPr>
            <w:tcW w:w="1573" w:type="dxa"/>
            <w:shd w:val="clear" w:color="auto" w:fill="auto"/>
            <w:tcMar>
              <w:top w:w="0" w:type="dxa"/>
              <w:left w:w="0" w:type="dxa"/>
              <w:bottom w:w="0" w:type="dxa"/>
              <w:right w:w="0" w:type="dxa"/>
            </w:tcMar>
          </w:tcPr>
          <w:p w14:paraId="149D4597" w14:textId="77777777" w:rsidR="00D52E31" w:rsidRPr="004153E2" w:rsidRDefault="00D52E31" w:rsidP="00D52E31">
            <w:pPr>
              <w:spacing w:before="40" w:after="120"/>
              <w:ind w:left="57" w:right="113"/>
              <w:jc w:val="right"/>
              <w:rPr>
                <w:lang w:val="fr-FR"/>
              </w:rPr>
            </w:pPr>
            <w:r w:rsidRPr="004153E2">
              <w:rPr>
                <w:lang w:val="fr-FR"/>
              </w:rPr>
              <w:t>-</w:t>
            </w:r>
          </w:p>
        </w:tc>
        <w:tc>
          <w:tcPr>
            <w:tcW w:w="1573" w:type="dxa"/>
            <w:shd w:val="clear" w:color="auto" w:fill="auto"/>
            <w:tcMar>
              <w:top w:w="0" w:type="dxa"/>
              <w:left w:w="0" w:type="dxa"/>
              <w:bottom w:w="0" w:type="dxa"/>
              <w:right w:w="0" w:type="dxa"/>
            </w:tcMar>
          </w:tcPr>
          <w:p w14:paraId="708375F6" w14:textId="77777777" w:rsidR="00D52E31" w:rsidRPr="004153E2" w:rsidRDefault="00D52E31" w:rsidP="00D52E31">
            <w:pPr>
              <w:spacing w:before="40" w:after="120"/>
              <w:ind w:left="57" w:right="113"/>
              <w:jc w:val="right"/>
              <w:rPr>
                <w:lang w:val="fr-FR"/>
              </w:rPr>
            </w:pPr>
            <w:r w:rsidRPr="004153E2">
              <w:rPr>
                <w:lang w:val="fr-FR"/>
              </w:rPr>
              <w:t>x</w:t>
            </w:r>
          </w:p>
        </w:tc>
      </w:tr>
      <w:tr w:rsidR="00D52E31" w:rsidRPr="004153E2" w14:paraId="0B70F00B" w14:textId="77777777" w:rsidTr="00D52E31">
        <w:tc>
          <w:tcPr>
            <w:tcW w:w="2651" w:type="dxa"/>
            <w:shd w:val="clear" w:color="auto" w:fill="auto"/>
            <w:tcMar>
              <w:top w:w="0" w:type="dxa"/>
              <w:left w:w="0" w:type="dxa"/>
              <w:bottom w:w="0" w:type="dxa"/>
              <w:right w:w="0" w:type="dxa"/>
            </w:tcMar>
          </w:tcPr>
          <w:p w14:paraId="1349B158" w14:textId="142ACD13" w:rsidR="00D52E31" w:rsidRPr="004153E2" w:rsidRDefault="00D52E31" w:rsidP="00D52E31">
            <w:pPr>
              <w:spacing w:before="40" w:after="120"/>
              <w:ind w:left="57" w:right="113"/>
              <w:rPr>
                <w:lang w:val="fr-FR"/>
              </w:rPr>
            </w:pPr>
            <w:r>
              <w:rPr>
                <w:lang w:val="fr-FR"/>
              </w:rPr>
              <w:t>Dispositif souple d</w:t>
            </w:r>
            <w:r w:rsidR="006C734E">
              <w:rPr>
                <w:lang w:val="fr-FR"/>
              </w:rPr>
              <w:t>’</w:t>
            </w:r>
            <w:r>
              <w:rPr>
                <w:lang w:val="fr-FR"/>
              </w:rPr>
              <w:t>adaptation en hauteur de la ceinture</w:t>
            </w:r>
          </w:p>
        </w:tc>
        <w:tc>
          <w:tcPr>
            <w:tcW w:w="1572" w:type="dxa"/>
            <w:shd w:val="clear" w:color="auto" w:fill="auto"/>
            <w:tcMar>
              <w:top w:w="0" w:type="dxa"/>
              <w:left w:w="0" w:type="dxa"/>
              <w:bottom w:w="0" w:type="dxa"/>
              <w:right w:w="0" w:type="dxa"/>
            </w:tcMar>
          </w:tcPr>
          <w:p w14:paraId="0D252B5A" w14:textId="77777777" w:rsidR="00D52E31" w:rsidRPr="004153E2" w:rsidRDefault="00D52E31" w:rsidP="00D52E31">
            <w:pPr>
              <w:spacing w:before="40" w:after="120"/>
              <w:ind w:left="57" w:right="113"/>
              <w:jc w:val="right"/>
              <w:rPr>
                <w:lang w:val="fr-FR"/>
              </w:rPr>
            </w:pPr>
            <w:r>
              <w:rPr>
                <w:lang w:val="fr-FR"/>
              </w:rPr>
              <w:t>x</w:t>
            </w:r>
          </w:p>
        </w:tc>
        <w:tc>
          <w:tcPr>
            <w:tcW w:w="1573" w:type="dxa"/>
            <w:shd w:val="clear" w:color="auto" w:fill="auto"/>
            <w:tcMar>
              <w:top w:w="0" w:type="dxa"/>
              <w:left w:w="0" w:type="dxa"/>
              <w:bottom w:w="0" w:type="dxa"/>
              <w:right w:w="0" w:type="dxa"/>
            </w:tcMar>
          </w:tcPr>
          <w:p w14:paraId="65FCDFE1" w14:textId="77777777" w:rsidR="00D52E31" w:rsidRPr="004153E2" w:rsidRDefault="00D52E31" w:rsidP="00D52E31">
            <w:pPr>
              <w:spacing w:before="40" w:after="120"/>
              <w:ind w:left="57" w:right="113"/>
              <w:jc w:val="right"/>
              <w:rPr>
                <w:lang w:val="fr-FR"/>
              </w:rPr>
            </w:pPr>
            <w:r>
              <w:rPr>
                <w:lang w:val="fr-FR"/>
              </w:rPr>
              <w:t>-</w:t>
            </w:r>
          </w:p>
        </w:tc>
        <w:tc>
          <w:tcPr>
            <w:tcW w:w="1573" w:type="dxa"/>
            <w:shd w:val="clear" w:color="auto" w:fill="auto"/>
            <w:tcMar>
              <w:top w:w="0" w:type="dxa"/>
              <w:left w:w="0" w:type="dxa"/>
              <w:bottom w:w="0" w:type="dxa"/>
              <w:right w:w="0" w:type="dxa"/>
            </w:tcMar>
          </w:tcPr>
          <w:p w14:paraId="31259FD1" w14:textId="77777777" w:rsidR="00D52E31" w:rsidRPr="004153E2" w:rsidRDefault="00D52E31" w:rsidP="00D52E31">
            <w:pPr>
              <w:spacing w:before="40" w:after="120"/>
              <w:ind w:left="57" w:right="113"/>
              <w:jc w:val="right"/>
              <w:rPr>
                <w:lang w:val="fr-FR"/>
              </w:rPr>
            </w:pPr>
            <w:r>
              <w:rPr>
                <w:lang w:val="fr-FR"/>
              </w:rPr>
              <w:t>-</w:t>
            </w:r>
          </w:p>
        </w:tc>
      </w:tr>
    </w:tbl>
    <w:p w14:paraId="06B584AE" w14:textId="77777777" w:rsidR="00D52E31" w:rsidRPr="002C58EA" w:rsidRDefault="00D52E31" w:rsidP="00D52E31">
      <w:pPr>
        <w:pStyle w:val="HChG"/>
        <w:tabs>
          <w:tab w:val="clear" w:pos="851"/>
        </w:tabs>
        <w:ind w:left="2268"/>
      </w:pPr>
      <w:r w:rsidRPr="002C58EA">
        <w:t>7.</w:t>
      </w:r>
      <w:r w:rsidRPr="002C58EA">
        <w:tab/>
        <w:t>Essais</w:t>
      </w:r>
    </w:p>
    <w:p w14:paraId="7CAFC0E7" w14:textId="44F15D8A" w:rsidR="00D52E31" w:rsidRPr="006F0787" w:rsidRDefault="00D52E31" w:rsidP="00D52E31">
      <w:pPr>
        <w:pStyle w:val="SingleTxtG"/>
        <w:keepNext/>
        <w:ind w:left="2268" w:hanging="1134"/>
        <w:jc w:val="left"/>
        <w:rPr>
          <w:lang w:val="fr-FR"/>
        </w:rPr>
      </w:pPr>
      <w:r w:rsidRPr="006F0787">
        <w:rPr>
          <w:lang w:val="fr-FR"/>
        </w:rPr>
        <w:t>7.1</w:t>
      </w:r>
      <w:r w:rsidRPr="006F0787">
        <w:rPr>
          <w:lang w:val="fr-FR"/>
        </w:rPr>
        <w:tab/>
        <w:t>Utilisation des spécimens présentés pour l</w:t>
      </w:r>
      <w:r w:rsidR="006C734E">
        <w:rPr>
          <w:lang w:val="fr-FR"/>
        </w:rPr>
        <w:t>’</w:t>
      </w:r>
      <w:r w:rsidRPr="006F0787">
        <w:rPr>
          <w:lang w:val="fr-FR"/>
        </w:rPr>
        <w:t>homologation d</w:t>
      </w:r>
      <w:r w:rsidR="006C734E">
        <w:rPr>
          <w:lang w:val="fr-FR"/>
        </w:rPr>
        <w:t>’</w:t>
      </w:r>
      <w:r w:rsidRPr="006F0787">
        <w:rPr>
          <w:lang w:val="fr-FR"/>
        </w:rPr>
        <w:t xml:space="preserve">un type </w:t>
      </w:r>
      <w:r>
        <w:rPr>
          <w:lang w:val="fr-FR"/>
        </w:rPr>
        <w:br/>
      </w:r>
      <w:r w:rsidRPr="006F0787">
        <w:rPr>
          <w:lang w:val="fr-FR"/>
        </w:rPr>
        <w:t>de ceinture ou d</w:t>
      </w:r>
      <w:r w:rsidR="006C734E">
        <w:rPr>
          <w:lang w:val="fr-FR"/>
        </w:rPr>
        <w:t>’</w:t>
      </w:r>
      <w:r w:rsidRPr="006F0787">
        <w:rPr>
          <w:lang w:val="fr-FR"/>
        </w:rPr>
        <w:t>un système de retenue (voir annexe 13</w:t>
      </w:r>
      <w:r>
        <w:rPr>
          <w:lang w:val="fr-FR"/>
        </w:rPr>
        <w:t xml:space="preserve"> du présent Règlement</w:t>
      </w:r>
      <w:r w:rsidRPr="006F0787">
        <w:rPr>
          <w:lang w:val="fr-FR"/>
        </w:rPr>
        <w:t>)</w:t>
      </w:r>
    </w:p>
    <w:p w14:paraId="7D8858DF" w14:textId="0BDA442C" w:rsidR="00D52E31" w:rsidRPr="006F0787" w:rsidRDefault="00D52E31" w:rsidP="00D52E31">
      <w:pPr>
        <w:pStyle w:val="SingleTxtG"/>
        <w:ind w:left="2268" w:hanging="1134"/>
        <w:rPr>
          <w:lang w:val="fr-FR"/>
        </w:rPr>
      </w:pPr>
      <w:r w:rsidRPr="006F0787">
        <w:rPr>
          <w:lang w:val="fr-FR"/>
        </w:rPr>
        <w:t>7.1.1</w:t>
      </w:r>
      <w:r w:rsidRPr="006F0787">
        <w:rPr>
          <w:lang w:val="fr-FR"/>
        </w:rPr>
        <w:tab/>
        <w:t>Pour l</w:t>
      </w:r>
      <w:r w:rsidR="006C734E">
        <w:rPr>
          <w:lang w:val="fr-FR"/>
        </w:rPr>
        <w:t>’</w:t>
      </w:r>
      <w:r w:rsidRPr="006F0787">
        <w:rPr>
          <w:lang w:val="fr-FR"/>
        </w:rPr>
        <w:t>examen de la boucle, l</w:t>
      </w:r>
      <w:r w:rsidR="006C734E">
        <w:rPr>
          <w:lang w:val="fr-FR"/>
        </w:rPr>
        <w:t>’</w:t>
      </w:r>
      <w:r w:rsidRPr="006F0787">
        <w:rPr>
          <w:lang w:val="fr-FR"/>
        </w:rPr>
        <w:t>essai de fonctionnement à froid de la boucle, l</w:t>
      </w:r>
      <w:r w:rsidR="006C734E">
        <w:rPr>
          <w:lang w:val="fr-FR"/>
        </w:rPr>
        <w:t>’</w:t>
      </w:r>
      <w:r w:rsidRPr="006F0787">
        <w:rPr>
          <w:lang w:val="fr-FR"/>
        </w:rPr>
        <w:t>essai à froid selon le paragraphe 7.5.4, le cas échéant, l</w:t>
      </w:r>
      <w:r w:rsidR="006C734E">
        <w:rPr>
          <w:lang w:val="fr-FR"/>
        </w:rPr>
        <w:t>’</w:t>
      </w:r>
      <w:r w:rsidRPr="006F0787">
        <w:rPr>
          <w:lang w:val="fr-FR"/>
        </w:rPr>
        <w:t>essai d</w:t>
      </w:r>
      <w:r w:rsidR="006C734E">
        <w:rPr>
          <w:lang w:val="fr-FR"/>
        </w:rPr>
        <w:t>’</w:t>
      </w:r>
      <w:r w:rsidRPr="006F0787">
        <w:rPr>
          <w:lang w:val="fr-FR"/>
        </w:rPr>
        <w:t>endurance de la boucle, l</w:t>
      </w:r>
      <w:r w:rsidR="006C734E">
        <w:rPr>
          <w:lang w:val="fr-FR"/>
        </w:rPr>
        <w:t>’</w:t>
      </w:r>
      <w:r w:rsidRPr="006F0787">
        <w:rPr>
          <w:lang w:val="fr-FR"/>
        </w:rPr>
        <w:t>essai de corrosion de la ceinture, les essais de fonctionnement des rétracteurs, l</w:t>
      </w:r>
      <w:r w:rsidR="006C734E">
        <w:rPr>
          <w:lang w:val="fr-FR"/>
        </w:rPr>
        <w:t>’</w:t>
      </w:r>
      <w:r w:rsidRPr="006F0787">
        <w:rPr>
          <w:lang w:val="fr-FR"/>
        </w:rPr>
        <w:t>essai dynamique et l</w:t>
      </w:r>
      <w:r w:rsidR="006C734E">
        <w:rPr>
          <w:lang w:val="fr-FR"/>
        </w:rPr>
        <w:t>’</w:t>
      </w:r>
      <w:r w:rsidRPr="006F0787">
        <w:rPr>
          <w:lang w:val="fr-FR"/>
        </w:rPr>
        <w:t>essai d</w:t>
      </w:r>
      <w:r w:rsidR="006C734E">
        <w:rPr>
          <w:lang w:val="fr-FR"/>
        </w:rPr>
        <w:t>’</w:t>
      </w:r>
      <w:r w:rsidRPr="006F0787">
        <w:rPr>
          <w:lang w:val="fr-FR"/>
        </w:rPr>
        <w:t>ouverture de la boucle après l</w:t>
      </w:r>
      <w:r w:rsidR="006C734E">
        <w:rPr>
          <w:lang w:val="fr-FR"/>
        </w:rPr>
        <w:t>’</w:t>
      </w:r>
      <w:r w:rsidRPr="006F0787">
        <w:rPr>
          <w:lang w:val="fr-FR"/>
        </w:rPr>
        <w:t>essai dynamique, deux ceintures ou systèmes de retenue sont nécessaires. L</w:t>
      </w:r>
      <w:r w:rsidR="006C734E">
        <w:rPr>
          <w:lang w:val="fr-FR"/>
        </w:rPr>
        <w:t>’</w:t>
      </w:r>
      <w:r w:rsidRPr="006F0787">
        <w:rPr>
          <w:lang w:val="fr-FR"/>
        </w:rPr>
        <w:t>examen de la ceinture ou du système de retenue doit être effectué sur l</w:t>
      </w:r>
      <w:r w:rsidR="006C734E">
        <w:rPr>
          <w:lang w:val="fr-FR"/>
        </w:rPr>
        <w:t>’</w:t>
      </w:r>
      <w:r w:rsidRPr="006F0787">
        <w:rPr>
          <w:lang w:val="fr-FR"/>
        </w:rPr>
        <w:t>un des deux échantillons.</w:t>
      </w:r>
    </w:p>
    <w:p w14:paraId="72C6660F" w14:textId="52F10BB9" w:rsidR="00D52E31" w:rsidRPr="006F0787" w:rsidRDefault="00D52E31" w:rsidP="00D52E31">
      <w:pPr>
        <w:pStyle w:val="SingleTxtG"/>
        <w:ind w:left="2268" w:hanging="1134"/>
        <w:rPr>
          <w:lang w:val="fr-FR"/>
        </w:rPr>
      </w:pPr>
      <w:r w:rsidRPr="006F0787">
        <w:rPr>
          <w:lang w:val="fr-FR"/>
        </w:rPr>
        <w:t>7.1.2</w:t>
      </w:r>
      <w:r w:rsidRPr="006F0787">
        <w:rPr>
          <w:lang w:val="fr-FR"/>
        </w:rPr>
        <w:tab/>
        <w:t>Pour l</w:t>
      </w:r>
      <w:r w:rsidR="006C734E">
        <w:rPr>
          <w:lang w:val="fr-FR"/>
        </w:rPr>
        <w:t>’</w:t>
      </w:r>
      <w:r w:rsidRPr="006F0787">
        <w:rPr>
          <w:lang w:val="fr-FR"/>
        </w:rPr>
        <w:t>examen de la boucle et l</w:t>
      </w:r>
      <w:r w:rsidR="006C734E">
        <w:rPr>
          <w:lang w:val="fr-FR"/>
        </w:rPr>
        <w:t>’</w:t>
      </w:r>
      <w:r w:rsidRPr="006F0787">
        <w:rPr>
          <w:lang w:val="fr-FR"/>
        </w:rPr>
        <w:t>essai de résistance de la boucle, des pièces de fixation, des dispositifs de réglage de la ceinture et, le cas échéant, des rétracteurs, une ceinture ou un système de retenue est nécessaire.</w:t>
      </w:r>
    </w:p>
    <w:p w14:paraId="404641D0" w14:textId="42072B45" w:rsidR="00D52E31" w:rsidRPr="006F0787" w:rsidRDefault="00D52E31" w:rsidP="00D52E31">
      <w:pPr>
        <w:pStyle w:val="SingleTxtG"/>
        <w:ind w:left="2268" w:hanging="1134"/>
        <w:rPr>
          <w:lang w:val="fr-FR"/>
        </w:rPr>
      </w:pPr>
      <w:r w:rsidRPr="006F0787">
        <w:rPr>
          <w:lang w:val="fr-FR"/>
        </w:rPr>
        <w:t>7.1.3</w:t>
      </w:r>
      <w:r w:rsidRPr="006F0787">
        <w:rPr>
          <w:lang w:val="fr-FR"/>
        </w:rPr>
        <w:tab/>
        <w:t>Pour l</w:t>
      </w:r>
      <w:r w:rsidR="006C734E">
        <w:rPr>
          <w:lang w:val="fr-FR"/>
        </w:rPr>
        <w:t>’</w:t>
      </w:r>
      <w:r w:rsidRPr="006F0787">
        <w:rPr>
          <w:lang w:val="fr-FR"/>
        </w:rPr>
        <w:t>examen de la boucle, l</w:t>
      </w:r>
      <w:r w:rsidR="006C734E">
        <w:rPr>
          <w:lang w:val="fr-FR"/>
        </w:rPr>
        <w:t>’</w:t>
      </w:r>
      <w:r w:rsidRPr="006F0787">
        <w:rPr>
          <w:lang w:val="fr-FR"/>
        </w:rPr>
        <w:t xml:space="preserve">essai de </w:t>
      </w:r>
      <w:proofErr w:type="spellStart"/>
      <w:r w:rsidRPr="006F0787">
        <w:rPr>
          <w:lang w:val="fr-FR"/>
        </w:rPr>
        <w:t>microglissement</w:t>
      </w:r>
      <w:proofErr w:type="spellEnd"/>
      <w:r w:rsidRPr="006F0787">
        <w:rPr>
          <w:lang w:val="fr-FR"/>
        </w:rPr>
        <w:t xml:space="preserve"> et l</w:t>
      </w:r>
      <w:r w:rsidR="006C734E">
        <w:rPr>
          <w:lang w:val="fr-FR"/>
        </w:rPr>
        <w:t>’</w:t>
      </w:r>
      <w:r w:rsidRPr="006F0787">
        <w:rPr>
          <w:lang w:val="fr-FR"/>
        </w:rPr>
        <w:t>essai d</w:t>
      </w:r>
      <w:r w:rsidR="006C734E">
        <w:rPr>
          <w:lang w:val="fr-FR"/>
        </w:rPr>
        <w:t>’</w:t>
      </w:r>
      <w:r w:rsidRPr="006F0787">
        <w:rPr>
          <w:lang w:val="fr-FR"/>
        </w:rPr>
        <w:t>abrasion, deux ceintures ou systèmes de retenue sont nécessaires. L</w:t>
      </w:r>
      <w:r w:rsidR="006C734E">
        <w:rPr>
          <w:lang w:val="fr-FR"/>
        </w:rPr>
        <w:t>’</w:t>
      </w:r>
      <w:r w:rsidRPr="006F0787">
        <w:rPr>
          <w:lang w:val="fr-FR"/>
        </w:rPr>
        <w:t>essai de fonctionnement du dispositif de réglage de la ceinture doit être effectué sur l</w:t>
      </w:r>
      <w:r w:rsidR="006C734E">
        <w:rPr>
          <w:lang w:val="fr-FR"/>
        </w:rPr>
        <w:t>’</w:t>
      </w:r>
      <w:r w:rsidRPr="006F0787">
        <w:rPr>
          <w:lang w:val="fr-FR"/>
        </w:rPr>
        <w:t>un des deux échantillons.</w:t>
      </w:r>
    </w:p>
    <w:p w14:paraId="6257A5D9" w14:textId="67CB6F65" w:rsidR="00D52E31" w:rsidRPr="006F0787" w:rsidRDefault="00D52E31" w:rsidP="00D52E31">
      <w:pPr>
        <w:pStyle w:val="SingleTxtG"/>
        <w:ind w:left="2268" w:hanging="1134"/>
        <w:rPr>
          <w:lang w:val="fr-FR"/>
        </w:rPr>
      </w:pPr>
      <w:r w:rsidRPr="006F0787">
        <w:rPr>
          <w:lang w:val="fr-FR"/>
        </w:rPr>
        <w:t>7.1.4</w:t>
      </w:r>
      <w:r w:rsidRPr="006F0787">
        <w:rPr>
          <w:lang w:val="fr-FR"/>
        </w:rPr>
        <w:tab/>
        <w:t>L</w:t>
      </w:r>
      <w:r w:rsidR="006C734E">
        <w:rPr>
          <w:lang w:val="fr-FR"/>
        </w:rPr>
        <w:t>’</w:t>
      </w:r>
      <w:r w:rsidRPr="006F0787">
        <w:rPr>
          <w:lang w:val="fr-FR"/>
        </w:rPr>
        <w:t>échantillon de sangle est utilisé pour l</w:t>
      </w:r>
      <w:r w:rsidR="006C734E">
        <w:rPr>
          <w:lang w:val="fr-FR"/>
        </w:rPr>
        <w:t>’</w:t>
      </w:r>
      <w:r w:rsidRPr="006F0787">
        <w:rPr>
          <w:lang w:val="fr-FR"/>
        </w:rPr>
        <w:t>épreuve de résistance à la rupture de la sangle. Une partie de cet échantillon doit être conservée pendant la durée de validité de l</w:t>
      </w:r>
      <w:r w:rsidR="006C734E">
        <w:rPr>
          <w:lang w:val="fr-FR"/>
        </w:rPr>
        <w:t>’</w:t>
      </w:r>
      <w:r w:rsidRPr="006F0787">
        <w:rPr>
          <w:lang w:val="fr-FR"/>
        </w:rPr>
        <w:t>homologation.</w:t>
      </w:r>
    </w:p>
    <w:p w14:paraId="57825524" w14:textId="77777777" w:rsidR="00D52E31" w:rsidRPr="006F0787" w:rsidRDefault="00D52E31" w:rsidP="00D52E31">
      <w:pPr>
        <w:pStyle w:val="SingleTxtG"/>
        <w:keepNext/>
        <w:ind w:left="2268" w:hanging="1134"/>
        <w:jc w:val="left"/>
        <w:rPr>
          <w:lang w:val="fr-FR"/>
        </w:rPr>
      </w:pPr>
      <w:r w:rsidRPr="006F0787">
        <w:rPr>
          <w:lang w:val="fr-FR"/>
        </w:rPr>
        <w:lastRenderedPageBreak/>
        <w:t>7.2</w:t>
      </w:r>
      <w:r w:rsidRPr="006F0787">
        <w:rPr>
          <w:lang w:val="fr-FR"/>
        </w:rPr>
        <w:tab/>
        <w:t>Essai de corrosion</w:t>
      </w:r>
    </w:p>
    <w:p w14:paraId="3E0921B7" w14:textId="746AE14C" w:rsidR="00D52E31" w:rsidRPr="006F0787" w:rsidRDefault="00D52E31" w:rsidP="00D52E31">
      <w:pPr>
        <w:pStyle w:val="SingleTxtG"/>
        <w:ind w:left="2268" w:hanging="1134"/>
        <w:rPr>
          <w:lang w:val="fr-FR"/>
        </w:rPr>
      </w:pPr>
      <w:r w:rsidRPr="006F0787">
        <w:rPr>
          <w:lang w:val="fr-FR"/>
        </w:rPr>
        <w:t>7.2.1</w:t>
      </w:r>
      <w:r w:rsidRPr="006F0787">
        <w:rPr>
          <w:lang w:val="fr-FR"/>
        </w:rPr>
        <w:tab/>
        <w:t>Une ceinture de sécurité complète est installée dans une chambre d</w:t>
      </w:r>
      <w:r w:rsidR="006C734E">
        <w:rPr>
          <w:lang w:val="fr-FR"/>
        </w:rPr>
        <w:t>’</w:t>
      </w:r>
      <w:r w:rsidRPr="006F0787">
        <w:rPr>
          <w:lang w:val="fr-FR"/>
        </w:rPr>
        <w:t>essais conformément aux prescriptions de l</w:t>
      </w:r>
      <w:r w:rsidR="006C734E">
        <w:rPr>
          <w:lang w:val="fr-FR"/>
        </w:rPr>
        <w:t>’</w:t>
      </w:r>
      <w:r w:rsidRPr="006F0787">
        <w:rPr>
          <w:lang w:val="fr-FR"/>
        </w:rPr>
        <w:t xml:space="preserve">annexe 12 </w:t>
      </w:r>
      <w:r>
        <w:rPr>
          <w:lang w:val="fr-FR"/>
        </w:rPr>
        <w:t>du présent Règlement</w:t>
      </w:r>
      <w:r w:rsidRPr="006F0787">
        <w:rPr>
          <w:lang w:val="fr-FR"/>
        </w:rPr>
        <w:t>. S</w:t>
      </w:r>
      <w:r w:rsidR="006C734E">
        <w:rPr>
          <w:lang w:val="fr-FR"/>
        </w:rPr>
        <w:t>’</w:t>
      </w:r>
      <w:r>
        <w:rPr>
          <w:lang w:val="fr-FR"/>
        </w:rPr>
        <w:t>il </w:t>
      </w:r>
      <w:r w:rsidRPr="006F0787">
        <w:rPr>
          <w:lang w:val="fr-FR"/>
        </w:rPr>
        <w:t>s</w:t>
      </w:r>
      <w:r w:rsidR="006C734E">
        <w:rPr>
          <w:lang w:val="fr-FR"/>
        </w:rPr>
        <w:t>’</w:t>
      </w:r>
      <w:r w:rsidRPr="006F0787">
        <w:rPr>
          <w:lang w:val="fr-FR"/>
        </w:rPr>
        <w:t>agit d</w:t>
      </w:r>
      <w:r w:rsidR="006C734E">
        <w:rPr>
          <w:lang w:val="fr-FR"/>
        </w:rPr>
        <w:t>’</w:t>
      </w:r>
      <w:r w:rsidRPr="006F0787">
        <w:rPr>
          <w:lang w:val="fr-FR"/>
        </w:rPr>
        <w:t>une ceinture à rétracteur, la sangle est déroulée sur toute sa longueur moins 300 mm </w:t>
      </w:r>
      <w:r w:rsidRPr="006F0787">
        <w:rPr>
          <w:lang w:val="fr-FR"/>
        </w:rPr>
        <w:sym w:font="Symbol" w:char="F0B1"/>
      </w:r>
      <w:r w:rsidRPr="006F0787">
        <w:rPr>
          <w:lang w:val="fr-FR"/>
        </w:rPr>
        <w:t> 3 </w:t>
      </w:r>
      <w:proofErr w:type="spellStart"/>
      <w:r w:rsidRPr="006F0787">
        <w:rPr>
          <w:lang w:val="fr-FR"/>
        </w:rPr>
        <w:t>mm.</w:t>
      </w:r>
      <w:proofErr w:type="spellEnd"/>
      <w:r w:rsidRPr="006F0787">
        <w:rPr>
          <w:lang w:val="fr-FR"/>
        </w:rPr>
        <w:t xml:space="preserve"> Hormis les brèves interruptions nécessaires, par exemple pour vérifier et compléter la solution salée et refaire le plein, l</w:t>
      </w:r>
      <w:r w:rsidR="006C734E">
        <w:rPr>
          <w:lang w:val="fr-FR"/>
        </w:rPr>
        <w:t>’</w:t>
      </w:r>
      <w:r w:rsidRPr="006F0787">
        <w:rPr>
          <w:lang w:val="fr-FR"/>
        </w:rPr>
        <w:t>essai se poursuit sans interruption pendant 50 h.</w:t>
      </w:r>
    </w:p>
    <w:p w14:paraId="7F5F48F0" w14:textId="56EE8E8B" w:rsidR="00D52E31" w:rsidRPr="006F0787" w:rsidRDefault="00D52E31" w:rsidP="00D52E31">
      <w:pPr>
        <w:pStyle w:val="SingleTxtG"/>
        <w:ind w:left="2268" w:hanging="1134"/>
        <w:rPr>
          <w:lang w:val="fr-FR"/>
        </w:rPr>
      </w:pPr>
      <w:r w:rsidRPr="006F0787">
        <w:rPr>
          <w:lang w:val="fr-FR"/>
        </w:rPr>
        <w:t>7.2.2</w:t>
      </w:r>
      <w:r w:rsidRPr="006F0787">
        <w:rPr>
          <w:lang w:val="fr-FR"/>
        </w:rPr>
        <w:tab/>
        <w:t>Après l</w:t>
      </w:r>
      <w:r w:rsidR="006C734E">
        <w:rPr>
          <w:lang w:val="fr-FR"/>
        </w:rPr>
        <w:t>’</w:t>
      </w:r>
      <w:r w:rsidRPr="006F0787">
        <w:rPr>
          <w:lang w:val="fr-FR"/>
        </w:rPr>
        <w:t>exposition, la ceinture est lavée avec précaution ou immergée dans l</w:t>
      </w:r>
      <w:r w:rsidR="006C734E">
        <w:rPr>
          <w:lang w:val="fr-FR"/>
        </w:rPr>
        <w:t>’</w:t>
      </w:r>
      <w:r w:rsidRPr="006F0787">
        <w:rPr>
          <w:lang w:val="fr-FR"/>
        </w:rPr>
        <w:t>eau courante claire à une température ne dépassant pas 38 °C afin d</w:t>
      </w:r>
      <w:r w:rsidR="006C734E">
        <w:rPr>
          <w:lang w:val="fr-FR"/>
        </w:rPr>
        <w:t>’</w:t>
      </w:r>
      <w:r w:rsidRPr="006F0787">
        <w:rPr>
          <w:lang w:val="fr-FR"/>
        </w:rPr>
        <w:t>enlever tout dépôt de sel qui aurait pu se former, et mise ensuite à sécher à la température ambiante pendant 24 h avant l</w:t>
      </w:r>
      <w:r w:rsidR="006C734E">
        <w:rPr>
          <w:lang w:val="fr-FR"/>
        </w:rPr>
        <w:t>’</w:t>
      </w:r>
      <w:r w:rsidRPr="006F0787">
        <w:rPr>
          <w:lang w:val="fr-FR"/>
        </w:rPr>
        <w:t>inspection conformément aux dispositions du paragraphe 6.2.1.2.</w:t>
      </w:r>
    </w:p>
    <w:p w14:paraId="057E08C4" w14:textId="77777777" w:rsidR="00D52E31" w:rsidRPr="006F0787" w:rsidRDefault="00D52E31" w:rsidP="00D52E31">
      <w:pPr>
        <w:pStyle w:val="SingleTxtG"/>
        <w:keepNext/>
        <w:ind w:left="2268" w:hanging="1134"/>
        <w:jc w:val="left"/>
        <w:rPr>
          <w:lang w:val="fr-FR"/>
        </w:rPr>
      </w:pPr>
      <w:r w:rsidRPr="006F0787">
        <w:rPr>
          <w:lang w:val="fr-FR"/>
        </w:rPr>
        <w:t>7.3</w:t>
      </w:r>
      <w:r w:rsidRPr="006F0787">
        <w:rPr>
          <w:lang w:val="fr-FR"/>
        </w:rPr>
        <w:tab/>
        <w:t xml:space="preserve">Essai de </w:t>
      </w:r>
      <w:proofErr w:type="spellStart"/>
      <w:r w:rsidRPr="006F0787">
        <w:rPr>
          <w:lang w:val="fr-FR"/>
        </w:rPr>
        <w:t>microglissement</w:t>
      </w:r>
      <w:proofErr w:type="spellEnd"/>
      <w:r w:rsidRPr="006F0787">
        <w:rPr>
          <w:lang w:val="fr-FR"/>
        </w:rPr>
        <w:t xml:space="preserve"> (voir annexe 11, fig. 3</w:t>
      </w:r>
      <w:r>
        <w:rPr>
          <w:lang w:val="fr-FR"/>
        </w:rPr>
        <w:t>, du présent Règlement</w:t>
      </w:r>
      <w:r w:rsidRPr="006F0787">
        <w:rPr>
          <w:lang w:val="fr-FR"/>
        </w:rPr>
        <w:t>)</w:t>
      </w:r>
    </w:p>
    <w:p w14:paraId="4F22F821" w14:textId="781E1BB1" w:rsidR="00D52E31" w:rsidRPr="006F0787" w:rsidRDefault="00D52E31" w:rsidP="00D52E31">
      <w:pPr>
        <w:pStyle w:val="SingleTxtG"/>
        <w:ind w:left="2268" w:hanging="1134"/>
        <w:rPr>
          <w:lang w:val="fr-FR"/>
        </w:rPr>
      </w:pPr>
      <w:r w:rsidRPr="006F0787">
        <w:rPr>
          <w:lang w:val="fr-FR"/>
        </w:rPr>
        <w:t>7.3.1</w:t>
      </w:r>
      <w:r w:rsidRPr="006F0787">
        <w:rPr>
          <w:lang w:val="fr-FR"/>
        </w:rPr>
        <w:tab/>
        <w:t>Les échantillons à soumettre à l</w:t>
      </w:r>
      <w:r w:rsidR="006C734E">
        <w:rPr>
          <w:lang w:val="fr-FR"/>
        </w:rPr>
        <w:t>’</w:t>
      </w:r>
      <w:r w:rsidRPr="006F0787">
        <w:rPr>
          <w:lang w:val="fr-FR"/>
        </w:rPr>
        <w:t xml:space="preserve">essai de </w:t>
      </w:r>
      <w:proofErr w:type="spellStart"/>
      <w:r w:rsidRPr="006F0787">
        <w:rPr>
          <w:lang w:val="fr-FR"/>
        </w:rPr>
        <w:t>microglissement</w:t>
      </w:r>
      <w:proofErr w:type="spellEnd"/>
      <w:r w:rsidRPr="006F0787">
        <w:rPr>
          <w:lang w:val="fr-FR"/>
        </w:rPr>
        <w:t xml:space="preserve"> sont maintenus pendant au moins 24 h dans une atmosphère d</w:t>
      </w:r>
      <w:r w:rsidR="006C734E">
        <w:rPr>
          <w:lang w:val="fr-FR"/>
        </w:rPr>
        <w:t>’</w:t>
      </w:r>
      <w:r w:rsidRPr="006F0787">
        <w:rPr>
          <w:lang w:val="fr-FR"/>
        </w:rPr>
        <w:t>une température de 20 </w:t>
      </w:r>
      <w:r w:rsidRPr="006F0787">
        <w:rPr>
          <w:lang w:val="fr-FR"/>
        </w:rPr>
        <w:sym w:font="Symbol" w:char="F0B1"/>
      </w:r>
      <w:r w:rsidRPr="006F0787">
        <w:rPr>
          <w:lang w:val="fr-FR"/>
        </w:rPr>
        <w:t> 5 °C et d</w:t>
      </w:r>
      <w:r w:rsidR="006C734E">
        <w:rPr>
          <w:lang w:val="fr-FR"/>
        </w:rPr>
        <w:t>’</w:t>
      </w:r>
      <w:r w:rsidRPr="006F0787">
        <w:rPr>
          <w:lang w:val="fr-FR"/>
        </w:rPr>
        <w:t>une humidité relative de 65 </w:t>
      </w:r>
      <w:r w:rsidRPr="006F0787">
        <w:rPr>
          <w:lang w:val="fr-FR"/>
        </w:rPr>
        <w:sym w:font="Symbol" w:char="F0B1"/>
      </w:r>
      <w:r w:rsidRPr="006F0787">
        <w:rPr>
          <w:lang w:val="fr-FR"/>
        </w:rPr>
        <w:t> 5 %. L</w:t>
      </w:r>
      <w:r w:rsidR="006C734E">
        <w:rPr>
          <w:lang w:val="fr-FR"/>
        </w:rPr>
        <w:t>’</w:t>
      </w:r>
      <w:r w:rsidRPr="006F0787">
        <w:rPr>
          <w:lang w:val="fr-FR"/>
        </w:rPr>
        <w:t>essai est effectué à une température comprise entre 15 et 30 °C.</w:t>
      </w:r>
    </w:p>
    <w:p w14:paraId="0B95FB49" w14:textId="03F23333" w:rsidR="00D52E31" w:rsidRPr="006F0787" w:rsidRDefault="00D52E31" w:rsidP="00D52E31">
      <w:pPr>
        <w:pStyle w:val="SingleTxtG"/>
        <w:ind w:left="2268" w:hanging="1134"/>
        <w:rPr>
          <w:lang w:val="fr-FR"/>
        </w:rPr>
      </w:pPr>
      <w:r w:rsidRPr="006F0787">
        <w:rPr>
          <w:lang w:val="fr-FR"/>
        </w:rPr>
        <w:t>7.3.2</w:t>
      </w:r>
      <w:r w:rsidRPr="006F0787">
        <w:rPr>
          <w:lang w:val="fr-FR"/>
        </w:rPr>
        <w:tab/>
        <w:t>On vérifiera sur le banc d</w:t>
      </w:r>
      <w:r w:rsidR="006C734E">
        <w:rPr>
          <w:lang w:val="fr-FR"/>
        </w:rPr>
        <w:t>’</w:t>
      </w:r>
      <w:r w:rsidRPr="006F0787">
        <w:rPr>
          <w:lang w:val="fr-FR"/>
        </w:rPr>
        <w:t>essai que le brin libre du dispositif de réglage est dirigé, soit vers le haut, soit vers le bas, comme sur le véhicule.</w:t>
      </w:r>
    </w:p>
    <w:p w14:paraId="13D5C536" w14:textId="54301C3C" w:rsidR="00D52E31" w:rsidRPr="006F0787" w:rsidRDefault="00D52E31" w:rsidP="00D52E31">
      <w:pPr>
        <w:pStyle w:val="SingleTxtG"/>
        <w:ind w:left="2268" w:hanging="1134"/>
        <w:rPr>
          <w:lang w:val="fr-FR"/>
        </w:rPr>
      </w:pPr>
      <w:r w:rsidRPr="006F0787">
        <w:rPr>
          <w:lang w:val="fr-FR"/>
        </w:rPr>
        <w:t>7.3.3</w:t>
      </w:r>
      <w:r w:rsidRPr="006F0787">
        <w:rPr>
          <w:lang w:val="fr-FR"/>
        </w:rPr>
        <w:tab/>
        <w:t>À son extrémité inférieure est accrochée une charge de 5 daN. L</w:t>
      </w:r>
      <w:r w:rsidR="006C734E">
        <w:rPr>
          <w:lang w:val="fr-FR"/>
        </w:rPr>
        <w:t>’</w:t>
      </w:r>
      <w:r w:rsidRPr="006F0787">
        <w:rPr>
          <w:lang w:val="fr-FR"/>
        </w:rPr>
        <w:t>autre extrémité doit être animée d</w:t>
      </w:r>
      <w:r w:rsidR="006C734E">
        <w:rPr>
          <w:lang w:val="fr-FR"/>
        </w:rPr>
        <w:t>’</w:t>
      </w:r>
      <w:r w:rsidRPr="006F0787">
        <w:rPr>
          <w:lang w:val="fr-FR"/>
        </w:rPr>
        <w:t>un mouvement de va-et-vient d</w:t>
      </w:r>
      <w:r w:rsidR="006C734E">
        <w:rPr>
          <w:lang w:val="fr-FR"/>
        </w:rPr>
        <w:t>’</w:t>
      </w:r>
      <w:r w:rsidRPr="006F0787">
        <w:rPr>
          <w:lang w:val="fr-FR"/>
        </w:rPr>
        <w:t>une amplitude de 300 </w:t>
      </w:r>
      <w:r w:rsidRPr="006F0787">
        <w:rPr>
          <w:lang w:val="fr-FR"/>
        </w:rPr>
        <w:sym w:font="Symbol" w:char="F0B1"/>
      </w:r>
      <w:r w:rsidRPr="006F0787">
        <w:rPr>
          <w:lang w:val="fr-FR"/>
        </w:rPr>
        <w:t xml:space="preserve"> 20 mm (voir </w:t>
      </w:r>
      <w:r>
        <w:rPr>
          <w:lang w:val="fr-FR"/>
        </w:rPr>
        <w:t xml:space="preserve">annexe 11, </w:t>
      </w:r>
      <w:r w:rsidRPr="006F0787">
        <w:rPr>
          <w:lang w:val="fr-FR"/>
        </w:rPr>
        <w:t>fig</w:t>
      </w:r>
      <w:r>
        <w:rPr>
          <w:lang w:val="fr-FR"/>
        </w:rPr>
        <w:t>. 3, du présent Règlement</w:t>
      </w:r>
      <w:r w:rsidRPr="006F0787">
        <w:rPr>
          <w:lang w:val="fr-FR"/>
        </w:rPr>
        <w:t>).</w:t>
      </w:r>
    </w:p>
    <w:p w14:paraId="0AFB6A1C" w14:textId="31E65C18" w:rsidR="00D52E31" w:rsidRPr="006F0787" w:rsidRDefault="00D52E31" w:rsidP="00D52E31">
      <w:pPr>
        <w:pStyle w:val="SingleTxtG"/>
        <w:ind w:left="2268" w:hanging="1134"/>
        <w:rPr>
          <w:lang w:val="fr-FR"/>
        </w:rPr>
      </w:pPr>
      <w:r w:rsidRPr="006F0787">
        <w:rPr>
          <w:lang w:val="fr-FR"/>
        </w:rPr>
        <w:t>7.3.4</w:t>
      </w:r>
      <w:r w:rsidRPr="006F0787">
        <w:rPr>
          <w:lang w:val="fr-FR"/>
        </w:rPr>
        <w:tab/>
        <w:t>S</w:t>
      </w:r>
      <w:r w:rsidR="006C734E">
        <w:rPr>
          <w:lang w:val="fr-FR"/>
        </w:rPr>
        <w:t>’</w:t>
      </w:r>
      <w:r w:rsidRPr="006F0787">
        <w:rPr>
          <w:lang w:val="fr-FR"/>
        </w:rPr>
        <w:t>il existe une extrémité libre servant de réserve de sangle, cette extrémité ne doit en aucune façon être attachée ou pincée sur le brin tendu.</w:t>
      </w:r>
    </w:p>
    <w:p w14:paraId="6A225E34" w14:textId="37007B66" w:rsidR="00D52E31" w:rsidRPr="006F0787" w:rsidRDefault="00D52E31" w:rsidP="00D52E31">
      <w:pPr>
        <w:pStyle w:val="SingleTxtG"/>
        <w:ind w:left="2268" w:hanging="1134"/>
        <w:rPr>
          <w:lang w:val="fr-FR"/>
        </w:rPr>
      </w:pPr>
      <w:r w:rsidRPr="006F0787">
        <w:rPr>
          <w:lang w:val="fr-FR"/>
        </w:rPr>
        <w:t>7.3.5</w:t>
      </w:r>
      <w:r w:rsidRPr="006F0787">
        <w:rPr>
          <w:lang w:val="fr-FR"/>
        </w:rPr>
        <w:tab/>
        <w:t>On vérifiera sur le banc d</w:t>
      </w:r>
      <w:r w:rsidR="006C734E">
        <w:rPr>
          <w:lang w:val="fr-FR"/>
        </w:rPr>
        <w:t>’</w:t>
      </w:r>
      <w:r w:rsidRPr="006F0787">
        <w:rPr>
          <w:lang w:val="fr-FR"/>
        </w:rPr>
        <w:t>essai que la concavité de la sangle en position détendue est dirigée comme dans le véhicule par rapport au système de réglage. La charge de 5 daN du banc d</w:t>
      </w:r>
      <w:r w:rsidR="006C734E">
        <w:rPr>
          <w:lang w:val="fr-FR"/>
        </w:rPr>
        <w:t>’</w:t>
      </w:r>
      <w:r w:rsidRPr="006F0787">
        <w:rPr>
          <w:lang w:val="fr-FR"/>
        </w:rPr>
        <w:t xml:space="preserve">essai sera guidée verticalement de manière à éviter le balancement de la charge </w:t>
      </w:r>
      <w:r>
        <w:rPr>
          <w:lang w:val="fr-FR"/>
        </w:rPr>
        <w:t>et le vrillage de la sangle. La </w:t>
      </w:r>
      <w:r w:rsidRPr="006F0787">
        <w:rPr>
          <w:lang w:val="fr-FR"/>
        </w:rPr>
        <w:t>pièce de fixation sera fixée à la charge de 5 daN comme dans le véhicule.</w:t>
      </w:r>
    </w:p>
    <w:p w14:paraId="4384ED46" w14:textId="6FB75A77" w:rsidR="00D52E31" w:rsidRPr="006F0787" w:rsidRDefault="00D52E31" w:rsidP="00D52E31">
      <w:pPr>
        <w:pStyle w:val="SingleTxtG"/>
        <w:ind w:left="2268" w:hanging="1134"/>
        <w:rPr>
          <w:lang w:val="fr-FR"/>
        </w:rPr>
      </w:pPr>
      <w:r w:rsidRPr="006F0787">
        <w:rPr>
          <w:lang w:val="fr-FR"/>
        </w:rPr>
        <w:t>7.3.6</w:t>
      </w:r>
      <w:r w:rsidRPr="006F0787">
        <w:rPr>
          <w:lang w:val="fr-FR"/>
        </w:rPr>
        <w:tab/>
        <w:t>Avant le début effectif de l</w:t>
      </w:r>
      <w:r w:rsidR="006C734E">
        <w:rPr>
          <w:lang w:val="fr-FR"/>
        </w:rPr>
        <w:t>’</w:t>
      </w:r>
      <w:r w:rsidRPr="006F0787">
        <w:rPr>
          <w:lang w:val="fr-FR"/>
        </w:rPr>
        <w:t xml:space="preserve">essai de contrôle, une série de 20 cycles sera effectuée, afin que le système </w:t>
      </w:r>
      <w:proofErr w:type="spellStart"/>
      <w:r w:rsidRPr="006F0787">
        <w:rPr>
          <w:lang w:val="fr-FR"/>
        </w:rPr>
        <w:t>autoserreur</w:t>
      </w:r>
      <w:proofErr w:type="spellEnd"/>
      <w:r w:rsidRPr="006F0787">
        <w:rPr>
          <w:lang w:val="fr-FR"/>
        </w:rPr>
        <w:t xml:space="preserve"> se mette en place.</w:t>
      </w:r>
    </w:p>
    <w:p w14:paraId="5D8F5DFC" w14:textId="422B8C85" w:rsidR="00D52E31" w:rsidRPr="006F0787" w:rsidRDefault="00D52E31" w:rsidP="00D52E31">
      <w:pPr>
        <w:pStyle w:val="SingleTxtG"/>
        <w:ind w:left="2268" w:hanging="1134"/>
        <w:rPr>
          <w:lang w:val="fr-FR"/>
        </w:rPr>
      </w:pPr>
      <w:r w:rsidRPr="006F0787">
        <w:rPr>
          <w:lang w:val="fr-FR"/>
        </w:rPr>
        <w:t>7.3.7</w:t>
      </w:r>
      <w:r w:rsidRPr="006F0787">
        <w:rPr>
          <w:lang w:val="fr-FR"/>
        </w:rPr>
        <w:tab/>
        <w:t>Le nombre de cycles exécuté doit être de 1 000 à la fréquence de 0,5 par seconde, l</w:t>
      </w:r>
      <w:r w:rsidR="006C734E">
        <w:rPr>
          <w:lang w:val="fr-FR"/>
        </w:rPr>
        <w:t>’</w:t>
      </w:r>
      <w:r w:rsidRPr="006F0787">
        <w:rPr>
          <w:lang w:val="fr-FR"/>
        </w:rPr>
        <w:t>amplitude totale étant de 300 </w:t>
      </w:r>
      <w:r w:rsidRPr="006F0787">
        <w:rPr>
          <w:lang w:val="fr-FR"/>
        </w:rPr>
        <w:sym w:font="Symbol" w:char="F0B1"/>
      </w:r>
      <w:r w:rsidRPr="006F0787">
        <w:rPr>
          <w:lang w:val="fr-FR"/>
        </w:rPr>
        <w:t> 20 </w:t>
      </w:r>
      <w:proofErr w:type="spellStart"/>
      <w:r w:rsidRPr="006F0787">
        <w:rPr>
          <w:lang w:val="fr-FR"/>
        </w:rPr>
        <w:t>mm.</w:t>
      </w:r>
      <w:proofErr w:type="spellEnd"/>
      <w:r w:rsidRPr="006F0787">
        <w:rPr>
          <w:lang w:val="fr-FR"/>
        </w:rPr>
        <w:t xml:space="preserve"> La charge de 5 daN est appliquée uniquement pendant un temps correspondant à un déplacement de 100 </w:t>
      </w:r>
      <w:r w:rsidRPr="006F0787">
        <w:rPr>
          <w:lang w:val="fr-FR"/>
        </w:rPr>
        <w:sym w:font="Symbol" w:char="F0B1"/>
      </w:r>
      <w:r w:rsidRPr="006F0787">
        <w:rPr>
          <w:lang w:val="fr-FR"/>
        </w:rPr>
        <w:t> 20 mm par demi-période.</w:t>
      </w:r>
    </w:p>
    <w:p w14:paraId="6015784B" w14:textId="77777777" w:rsidR="00D52E31" w:rsidRPr="006F0787" w:rsidRDefault="00D52E31" w:rsidP="00D52E31">
      <w:pPr>
        <w:pStyle w:val="SingleTxtG"/>
        <w:keepNext/>
        <w:ind w:left="2268" w:hanging="1134"/>
        <w:jc w:val="left"/>
        <w:rPr>
          <w:lang w:val="fr-FR"/>
        </w:rPr>
      </w:pPr>
      <w:r w:rsidRPr="006F0787">
        <w:rPr>
          <w:lang w:val="fr-FR"/>
        </w:rPr>
        <w:t>7.4</w:t>
      </w:r>
      <w:r w:rsidRPr="006F0787">
        <w:rPr>
          <w:lang w:val="fr-FR"/>
        </w:rPr>
        <w:tab/>
        <w:t>Conditionnement des sangles et essai de résistance à la rupture (statique)</w:t>
      </w:r>
    </w:p>
    <w:p w14:paraId="32B4B6BB" w14:textId="642F6D92" w:rsidR="00D52E31" w:rsidRPr="006F0787" w:rsidRDefault="00D52E31" w:rsidP="00D52E31">
      <w:pPr>
        <w:pStyle w:val="SingleTxtG"/>
        <w:keepNext/>
        <w:ind w:left="2268" w:hanging="1134"/>
        <w:jc w:val="left"/>
        <w:rPr>
          <w:lang w:val="fr-FR"/>
        </w:rPr>
      </w:pPr>
      <w:r w:rsidRPr="006F0787">
        <w:rPr>
          <w:lang w:val="fr-FR"/>
        </w:rPr>
        <w:t>7.4.1</w:t>
      </w:r>
      <w:r w:rsidRPr="006F0787">
        <w:rPr>
          <w:lang w:val="fr-FR"/>
        </w:rPr>
        <w:tab/>
        <w:t>Conditionnement des sangles pour l</w:t>
      </w:r>
      <w:r w:rsidR="006C734E">
        <w:rPr>
          <w:lang w:val="fr-FR"/>
        </w:rPr>
        <w:t>’</w:t>
      </w:r>
      <w:r w:rsidRPr="006F0787">
        <w:rPr>
          <w:lang w:val="fr-FR"/>
        </w:rPr>
        <w:t>essai de résistance à la rupture</w:t>
      </w:r>
    </w:p>
    <w:p w14:paraId="59D2E379" w14:textId="77777777" w:rsidR="00D52E31" w:rsidRPr="006F0787" w:rsidRDefault="00D52E31" w:rsidP="00D52E31">
      <w:pPr>
        <w:pStyle w:val="SingleTxtG"/>
        <w:keepNext/>
        <w:ind w:left="2268"/>
        <w:rPr>
          <w:lang w:val="fr-FR"/>
        </w:rPr>
      </w:pPr>
      <w:r w:rsidRPr="006F0787">
        <w:rPr>
          <w:lang w:val="fr-FR"/>
        </w:rPr>
        <w:tab/>
        <w:t>Des échantillons coupés dans la sangle mentionnée au paragraphe 3.2.2.3 ci</w:t>
      </w:r>
      <w:r w:rsidRPr="006F0787">
        <w:rPr>
          <w:lang w:val="fr-FR"/>
        </w:rPr>
        <w:noBreakHyphen/>
        <w:t>dessus seront conditionnés de la façon suivante</w:t>
      </w:r>
      <w:r>
        <w:rPr>
          <w:lang w:val="fr-FR"/>
        </w:rPr>
        <w:t> :</w:t>
      </w:r>
    </w:p>
    <w:p w14:paraId="0A6D7400" w14:textId="77777777" w:rsidR="00D52E31" w:rsidRPr="006F0787" w:rsidRDefault="00D52E31" w:rsidP="00D52E31">
      <w:pPr>
        <w:pStyle w:val="SingleTxtG"/>
        <w:keepNext/>
        <w:ind w:left="2268" w:hanging="1134"/>
        <w:jc w:val="left"/>
        <w:rPr>
          <w:i/>
          <w:lang w:val="fr-FR"/>
        </w:rPr>
      </w:pPr>
      <w:r w:rsidRPr="006F0787">
        <w:rPr>
          <w:lang w:val="fr-FR"/>
        </w:rPr>
        <w:t>7.4.1.1</w:t>
      </w:r>
      <w:r w:rsidRPr="006F0787">
        <w:rPr>
          <w:lang w:val="fr-FR"/>
        </w:rPr>
        <w:tab/>
        <w:t>Conditionnement à température et hygrométrie ambiantes</w:t>
      </w:r>
    </w:p>
    <w:p w14:paraId="2407CBB7" w14:textId="68538690" w:rsidR="00D52E31" w:rsidRPr="00821328" w:rsidRDefault="00D52E31" w:rsidP="00D52E31">
      <w:pPr>
        <w:pStyle w:val="SingleTxtG"/>
        <w:ind w:left="2268"/>
        <w:rPr>
          <w:spacing w:val="-2"/>
          <w:lang w:val="fr-FR"/>
        </w:rPr>
      </w:pPr>
      <w:r w:rsidRPr="006F0787">
        <w:rPr>
          <w:lang w:val="fr-FR"/>
        </w:rPr>
        <w:tab/>
      </w:r>
      <w:r w:rsidRPr="00821328">
        <w:rPr>
          <w:spacing w:val="-2"/>
          <w:lang w:val="fr-FR"/>
        </w:rPr>
        <w:t xml:space="preserve">La sangle est conditionnée conformément à la norme </w:t>
      </w:r>
      <w:r w:rsidRPr="00821328">
        <w:rPr>
          <w:bCs/>
          <w:iCs/>
          <w:spacing w:val="-2"/>
          <w:lang w:val="fr-FR"/>
        </w:rPr>
        <w:t>ISO 139 (2005), dans une atmosphère normale ou dans une atmosphère normale alternative</w:t>
      </w:r>
      <w:r w:rsidRPr="00821328">
        <w:rPr>
          <w:iCs/>
          <w:spacing w:val="-2"/>
          <w:lang w:val="fr-FR"/>
        </w:rPr>
        <w:t>.</w:t>
      </w:r>
      <w:r w:rsidRPr="00821328">
        <w:rPr>
          <w:spacing w:val="-2"/>
          <w:lang w:val="fr-FR"/>
        </w:rPr>
        <w:t xml:space="preserve"> Si l</w:t>
      </w:r>
      <w:r w:rsidR="006C734E">
        <w:rPr>
          <w:spacing w:val="-2"/>
          <w:lang w:val="fr-FR"/>
        </w:rPr>
        <w:t>’</w:t>
      </w:r>
      <w:r w:rsidRPr="00821328">
        <w:rPr>
          <w:spacing w:val="-2"/>
          <w:lang w:val="fr-FR"/>
        </w:rPr>
        <w:t>essai n</w:t>
      </w:r>
      <w:r w:rsidR="006C734E">
        <w:rPr>
          <w:spacing w:val="-2"/>
          <w:lang w:val="fr-FR"/>
        </w:rPr>
        <w:t>’</w:t>
      </w:r>
      <w:r w:rsidRPr="00821328">
        <w:rPr>
          <w:spacing w:val="-2"/>
          <w:lang w:val="fr-FR"/>
        </w:rPr>
        <w:t>est pas effectué aussitôt après le conditionnement, l</w:t>
      </w:r>
      <w:r w:rsidR="006C734E">
        <w:rPr>
          <w:spacing w:val="-2"/>
          <w:lang w:val="fr-FR"/>
        </w:rPr>
        <w:t>’</w:t>
      </w:r>
      <w:r w:rsidRPr="00821328">
        <w:rPr>
          <w:spacing w:val="-2"/>
          <w:lang w:val="fr-FR"/>
        </w:rPr>
        <w:t>échantillon est placé dans un récipient hermétiquement clos jusqu</w:t>
      </w:r>
      <w:r w:rsidR="006C734E">
        <w:rPr>
          <w:spacing w:val="-2"/>
          <w:lang w:val="fr-FR"/>
        </w:rPr>
        <w:t>’</w:t>
      </w:r>
      <w:r w:rsidRPr="00821328">
        <w:rPr>
          <w:spacing w:val="-2"/>
          <w:lang w:val="fr-FR"/>
        </w:rPr>
        <w:t>au début de l</w:t>
      </w:r>
      <w:r w:rsidR="006C734E">
        <w:rPr>
          <w:spacing w:val="-2"/>
          <w:lang w:val="fr-FR"/>
        </w:rPr>
        <w:t>’</w:t>
      </w:r>
      <w:r w:rsidRPr="00821328">
        <w:rPr>
          <w:spacing w:val="-2"/>
          <w:lang w:val="fr-FR"/>
        </w:rPr>
        <w:t>essai. La charge de rupture doit être déterminée dans les 5 min qui suivent l</w:t>
      </w:r>
      <w:r w:rsidR="006C734E">
        <w:rPr>
          <w:spacing w:val="-2"/>
          <w:lang w:val="fr-FR"/>
        </w:rPr>
        <w:t>’</w:t>
      </w:r>
      <w:r w:rsidRPr="00821328">
        <w:rPr>
          <w:spacing w:val="-2"/>
          <w:lang w:val="fr-FR"/>
        </w:rPr>
        <w:t>instant où l</w:t>
      </w:r>
      <w:r w:rsidR="006C734E">
        <w:rPr>
          <w:spacing w:val="-2"/>
          <w:lang w:val="fr-FR"/>
        </w:rPr>
        <w:t>’</w:t>
      </w:r>
      <w:r w:rsidRPr="00821328">
        <w:rPr>
          <w:spacing w:val="-2"/>
          <w:lang w:val="fr-FR"/>
        </w:rPr>
        <w:t>échantillon est extrait de l</w:t>
      </w:r>
      <w:r w:rsidR="006C734E">
        <w:rPr>
          <w:spacing w:val="-2"/>
          <w:lang w:val="fr-FR"/>
        </w:rPr>
        <w:t>’</w:t>
      </w:r>
      <w:r w:rsidRPr="00821328">
        <w:rPr>
          <w:spacing w:val="-2"/>
          <w:lang w:val="fr-FR"/>
        </w:rPr>
        <w:t>atmosphère de conditionnement ou du récipient.</w:t>
      </w:r>
    </w:p>
    <w:p w14:paraId="5A1EE94C" w14:textId="77777777" w:rsidR="00D52E31" w:rsidRPr="006F0787" w:rsidRDefault="00D52E31" w:rsidP="00D52E31">
      <w:pPr>
        <w:pStyle w:val="SingleTxtG"/>
        <w:keepNext/>
        <w:ind w:left="2268" w:hanging="1134"/>
        <w:jc w:val="left"/>
        <w:rPr>
          <w:lang w:val="fr-FR"/>
        </w:rPr>
      </w:pPr>
      <w:r w:rsidRPr="006F0787">
        <w:rPr>
          <w:lang w:val="fr-FR"/>
        </w:rPr>
        <w:t>7.4.1.2</w:t>
      </w:r>
      <w:r w:rsidRPr="006F0787">
        <w:rPr>
          <w:lang w:val="fr-FR"/>
        </w:rPr>
        <w:tab/>
        <w:t>Conditionnement à la lumière</w:t>
      </w:r>
    </w:p>
    <w:p w14:paraId="6EE8DCD4" w14:textId="12FCFF06" w:rsidR="00D52E31" w:rsidRPr="006F0787" w:rsidRDefault="00D52E31" w:rsidP="00D52E31">
      <w:pPr>
        <w:pStyle w:val="SingleTxtG"/>
        <w:ind w:left="2268" w:hanging="1134"/>
        <w:rPr>
          <w:lang w:val="fr-FR"/>
        </w:rPr>
      </w:pPr>
      <w:r w:rsidRPr="006F0787">
        <w:rPr>
          <w:lang w:val="fr-FR"/>
        </w:rPr>
        <w:t>7.4.1.2.1</w:t>
      </w:r>
      <w:r w:rsidRPr="006F0787">
        <w:rPr>
          <w:lang w:val="fr-FR"/>
        </w:rPr>
        <w:tab/>
        <w:t>Les prescriptions de la Recomman</w:t>
      </w:r>
      <w:r>
        <w:rPr>
          <w:lang w:val="fr-FR"/>
        </w:rPr>
        <w:t xml:space="preserve">dation ISO </w:t>
      </w:r>
      <w:r w:rsidRPr="006F0787">
        <w:rPr>
          <w:lang w:val="fr-FR"/>
        </w:rPr>
        <w:t>105-B02 (1994/Amd2</w:t>
      </w:r>
      <w:r>
        <w:rPr>
          <w:lang w:val="fr-FR"/>
        </w:rPr>
        <w:t> :</w:t>
      </w:r>
      <w:r w:rsidRPr="006F0787">
        <w:rPr>
          <w:lang w:val="fr-FR"/>
        </w:rPr>
        <w:t xml:space="preserve">2000) sont appliquées. La sangle est exposée à la lumière pendant le temps nécessaire </w:t>
      </w:r>
      <w:r w:rsidRPr="006F0787">
        <w:rPr>
          <w:lang w:val="fr-FR"/>
        </w:rPr>
        <w:lastRenderedPageBreak/>
        <w:t>à l</w:t>
      </w:r>
      <w:r w:rsidR="006C734E">
        <w:rPr>
          <w:lang w:val="fr-FR"/>
        </w:rPr>
        <w:t>’</w:t>
      </w:r>
      <w:r w:rsidRPr="006F0787">
        <w:rPr>
          <w:lang w:val="fr-FR"/>
        </w:rPr>
        <w:t>obtention, sur l</w:t>
      </w:r>
      <w:r w:rsidR="006C734E">
        <w:rPr>
          <w:lang w:val="fr-FR"/>
        </w:rPr>
        <w:t>’</w:t>
      </w:r>
      <w:r w:rsidRPr="006F0787">
        <w:rPr>
          <w:lang w:val="fr-FR"/>
        </w:rPr>
        <w:t>étalon bleu type n</w:t>
      </w:r>
      <w:r w:rsidRPr="006F0787">
        <w:rPr>
          <w:vertAlign w:val="superscript"/>
          <w:lang w:val="fr-FR"/>
        </w:rPr>
        <w:t>o</w:t>
      </w:r>
      <w:r w:rsidRPr="006F0787">
        <w:rPr>
          <w:lang w:val="fr-FR"/>
        </w:rPr>
        <w:t> 7, du contraste égal au n</w:t>
      </w:r>
      <w:r w:rsidRPr="006F0787">
        <w:rPr>
          <w:vertAlign w:val="superscript"/>
          <w:lang w:val="fr-FR"/>
        </w:rPr>
        <w:t>o</w:t>
      </w:r>
      <w:r w:rsidRPr="006F0787">
        <w:rPr>
          <w:lang w:val="fr-FR"/>
        </w:rPr>
        <w:t> 4 de l</w:t>
      </w:r>
      <w:r w:rsidR="006C734E">
        <w:rPr>
          <w:lang w:val="fr-FR"/>
        </w:rPr>
        <w:t>’</w:t>
      </w:r>
      <w:r w:rsidRPr="006F0787">
        <w:rPr>
          <w:lang w:val="fr-FR"/>
        </w:rPr>
        <w:t>échelle de gris.</w:t>
      </w:r>
    </w:p>
    <w:p w14:paraId="766C9125" w14:textId="6DBB4D51" w:rsidR="00D52E31" w:rsidRPr="006F0787" w:rsidRDefault="00D52E31" w:rsidP="00D52E31">
      <w:pPr>
        <w:pStyle w:val="SingleTxtG"/>
        <w:spacing w:after="100"/>
        <w:ind w:left="2268" w:hanging="1134"/>
        <w:rPr>
          <w:lang w:val="fr-FR"/>
        </w:rPr>
      </w:pPr>
      <w:r w:rsidRPr="006F0787">
        <w:rPr>
          <w:lang w:val="fr-FR"/>
        </w:rPr>
        <w:t>7.4.1.2.2</w:t>
      </w:r>
      <w:r w:rsidRPr="006F0787">
        <w:rPr>
          <w:lang w:val="fr-FR"/>
        </w:rPr>
        <w:tab/>
      </w:r>
      <w:r w:rsidRPr="00821328">
        <w:rPr>
          <w:spacing w:val="-4"/>
          <w:lang w:val="fr-FR"/>
        </w:rPr>
        <w:t>Après exposition, la sangle doit être conditionnée conformément aux indications du paragraphe 7.4.1.1. Si le test n</w:t>
      </w:r>
      <w:r w:rsidR="006C734E">
        <w:rPr>
          <w:spacing w:val="-4"/>
          <w:lang w:val="fr-FR"/>
        </w:rPr>
        <w:t>’</w:t>
      </w:r>
      <w:r w:rsidRPr="00821328">
        <w:rPr>
          <w:spacing w:val="-4"/>
          <w:lang w:val="fr-FR"/>
        </w:rPr>
        <w:t>est pas effectué immédiatement après conditionnement, l</w:t>
      </w:r>
      <w:r w:rsidR="006C734E">
        <w:rPr>
          <w:spacing w:val="-4"/>
          <w:lang w:val="fr-FR"/>
        </w:rPr>
        <w:t>’</w:t>
      </w:r>
      <w:r w:rsidRPr="00821328">
        <w:rPr>
          <w:spacing w:val="-4"/>
          <w:lang w:val="fr-FR"/>
        </w:rPr>
        <w:t>échantillon sera placé dans un récipient hermétiquement clos jusqu</w:t>
      </w:r>
      <w:r w:rsidR="006C734E">
        <w:rPr>
          <w:spacing w:val="-4"/>
          <w:lang w:val="fr-FR"/>
        </w:rPr>
        <w:t>’</w:t>
      </w:r>
      <w:r w:rsidRPr="00821328">
        <w:rPr>
          <w:spacing w:val="-4"/>
          <w:lang w:val="fr-FR"/>
        </w:rPr>
        <w:t>au début de l</w:t>
      </w:r>
      <w:r w:rsidR="006C734E">
        <w:rPr>
          <w:spacing w:val="-4"/>
          <w:lang w:val="fr-FR"/>
        </w:rPr>
        <w:t>’</w:t>
      </w:r>
      <w:r w:rsidRPr="00821328">
        <w:rPr>
          <w:spacing w:val="-4"/>
          <w:lang w:val="fr-FR"/>
        </w:rPr>
        <w:t>essai. La charge de rupture est déterminée dans les 5 min qui suivent l</w:t>
      </w:r>
      <w:r w:rsidR="006C734E">
        <w:rPr>
          <w:spacing w:val="-4"/>
          <w:lang w:val="fr-FR"/>
        </w:rPr>
        <w:t>’</w:t>
      </w:r>
      <w:r w:rsidRPr="00821328">
        <w:rPr>
          <w:spacing w:val="-4"/>
          <w:lang w:val="fr-FR"/>
        </w:rPr>
        <w:t>instant où la sangle est retirée de l</w:t>
      </w:r>
      <w:r w:rsidR="006C734E">
        <w:rPr>
          <w:spacing w:val="-4"/>
          <w:lang w:val="fr-FR"/>
        </w:rPr>
        <w:t>’</w:t>
      </w:r>
      <w:r w:rsidRPr="00821328">
        <w:rPr>
          <w:spacing w:val="-4"/>
          <w:lang w:val="fr-FR"/>
        </w:rPr>
        <w:t>enceinte de conditionnement.</w:t>
      </w:r>
    </w:p>
    <w:p w14:paraId="3E093A71" w14:textId="77777777" w:rsidR="00D52E31" w:rsidRPr="006F0787" w:rsidRDefault="00D52E31" w:rsidP="00D52E31">
      <w:pPr>
        <w:pStyle w:val="SingleTxtG"/>
        <w:keepNext/>
        <w:spacing w:after="100"/>
        <w:ind w:left="2268" w:hanging="1134"/>
        <w:rPr>
          <w:lang w:val="fr-FR"/>
        </w:rPr>
      </w:pPr>
      <w:r w:rsidRPr="006F0787">
        <w:rPr>
          <w:lang w:val="fr-FR"/>
        </w:rPr>
        <w:t>7.4.1.3</w:t>
      </w:r>
      <w:r w:rsidRPr="006F0787">
        <w:rPr>
          <w:lang w:val="fr-FR"/>
        </w:rPr>
        <w:tab/>
        <w:t>Conditionnement au froid</w:t>
      </w:r>
    </w:p>
    <w:p w14:paraId="0313E097" w14:textId="77777777" w:rsidR="00D52E31" w:rsidRPr="006F0787" w:rsidRDefault="00D52E31" w:rsidP="00D52E31">
      <w:pPr>
        <w:pStyle w:val="SingleTxtG"/>
        <w:spacing w:after="100"/>
        <w:ind w:left="2268" w:hanging="1134"/>
        <w:rPr>
          <w:lang w:val="fr-FR"/>
        </w:rPr>
      </w:pPr>
      <w:r w:rsidRPr="006F0787">
        <w:rPr>
          <w:lang w:val="fr-FR"/>
        </w:rPr>
        <w:t>7.4.1.3.1</w:t>
      </w:r>
      <w:r w:rsidRPr="006F0787">
        <w:rPr>
          <w:lang w:val="fr-FR"/>
        </w:rPr>
        <w:tab/>
        <w:t>La sangle doit être conditionnée conformément aux indications du paragraphe 7.4.1.1 ci-dessous.</w:t>
      </w:r>
    </w:p>
    <w:p w14:paraId="2C9BA4AC" w14:textId="0ED1BBBA" w:rsidR="00D52E31" w:rsidRPr="006F0787" w:rsidRDefault="00D52E31" w:rsidP="00D52E31">
      <w:pPr>
        <w:pStyle w:val="SingleTxtG"/>
        <w:spacing w:after="100"/>
        <w:ind w:left="2268" w:hanging="1134"/>
        <w:rPr>
          <w:lang w:val="fr-FR"/>
        </w:rPr>
      </w:pPr>
      <w:r w:rsidRPr="006F0787">
        <w:rPr>
          <w:lang w:val="fr-FR"/>
        </w:rPr>
        <w:t>7.4.1.3.2</w:t>
      </w:r>
      <w:r w:rsidRPr="006F0787">
        <w:rPr>
          <w:lang w:val="fr-FR"/>
        </w:rPr>
        <w:tab/>
      </w:r>
      <w:r w:rsidRPr="00821328">
        <w:rPr>
          <w:spacing w:val="-2"/>
          <w:lang w:val="fr-FR"/>
        </w:rPr>
        <w:t>On maintient ensuite la sangle pendant 90 min sur une surface plane dans une chambre froide où la température de l</w:t>
      </w:r>
      <w:r w:rsidR="006C734E">
        <w:rPr>
          <w:spacing w:val="-2"/>
          <w:lang w:val="fr-FR"/>
        </w:rPr>
        <w:t>’</w:t>
      </w:r>
      <w:r w:rsidRPr="00821328">
        <w:rPr>
          <w:spacing w:val="-2"/>
          <w:lang w:val="fr-FR"/>
        </w:rPr>
        <w:t>air est de -30 </w:t>
      </w:r>
      <w:r w:rsidRPr="00821328">
        <w:rPr>
          <w:spacing w:val="-2"/>
          <w:lang w:val="fr-FR"/>
        </w:rPr>
        <w:sym w:font="Symbol" w:char="F0B1"/>
      </w:r>
      <w:r w:rsidRPr="00821328">
        <w:rPr>
          <w:spacing w:val="-2"/>
          <w:lang w:val="fr-FR"/>
        </w:rPr>
        <w:t xml:space="preserve"> 5 °C. Puis on la plie et on charge le pli avec une masse de 2 kg refroidie au préalable à </w:t>
      </w:r>
      <w:r w:rsidRPr="00821328">
        <w:rPr>
          <w:spacing w:val="-2"/>
          <w:lang w:val="fr-FR"/>
        </w:rPr>
        <w:noBreakHyphen/>
        <w:t>30 °C </w:t>
      </w:r>
      <w:r w:rsidRPr="00821328">
        <w:rPr>
          <w:spacing w:val="-2"/>
          <w:lang w:val="fr-FR"/>
        </w:rPr>
        <w:sym w:font="Symbol" w:char="F0B1"/>
      </w:r>
      <w:r w:rsidRPr="00821328">
        <w:rPr>
          <w:spacing w:val="-2"/>
          <w:lang w:val="fr-FR"/>
        </w:rPr>
        <w:t> 5 °C. Après avoir maintenu la sangle sous charge pendant 30 min dans cette même chambre froide, on enlève la masse et on mesure la charge de rupture dans les 5 min qui suivent la sortie de la sangle de la chambre froide.</w:t>
      </w:r>
    </w:p>
    <w:p w14:paraId="6A092D94" w14:textId="77777777" w:rsidR="00D52E31" w:rsidRPr="006F0787" w:rsidRDefault="00D52E31" w:rsidP="00D52E31">
      <w:pPr>
        <w:pStyle w:val="SingleTxtG"/>
        <w:keepNext/>
        <w:spacing w:after="100"/>
        <w:ind w:left="2268" w:hanging="1134"/>
        <w:jc w:val="left"/>
        <w:rPr>
          <w:lang w:val="fr-FR"/>
        </w:rPr>
      </w:pPr>
      <w:r w:rsidRPr="006F0787">
        <w:rPr>
          <w:lang w:val="fr-FR"/>
        </w:rPr>
        <w:t>7.4.1.4</w:t>
      </w:r>
      <w:r w:rsidRPr="006F0787">
        <w:rPr>
          <w:lang w:val="fr-FR"/>
        </w:rPr>
        <w:tab/>
        <w:t>Conditionnement à la chaleur</w:t>
      </w:r>
    </w:p>
    <w:p w14:paraId="7D268877" w14:textId="74A1F2C1" w:rsidR="00D52E31" w:rsidRPr="006F0787" w:rsidRDefault="00D52E31" w:rsidP="00D52E31">
      <w:pPr>
        <w:pStyle w:val="SingleTxtG"/>
        <w:spacing w:after="100"/>
        <w:ind w:left="2268" w:hanging="1134"/>
        <w:rPr>
          <w:lang w:val="fr-FR"/>
        </w:rPr>
      </w:pPr>
      <w:r w:rsidRPr="006F0787">
        <w:rPr>
          <w:lang w:val="fr-FR"/>
        </w:rPr>
        <w:t>7.4.1.4.1</w:t>
      </w:r>
      <w:r w:rsidRPr="006F0787">
        <w:rPr>
          <w:lang w:val="fr-FR"/>
        </w:rPr>
        <w:tab/>
        <w:t>La sangle doit être maintenue pendant 3 h dans une armoire chauffante dans une atmosphère d</w:t>
      </w:r>
      <w:r w:rsidR="006C734E">
        <w:rPr>
          <w:lang w:val="fr-FR"/>
        </w:rPr>
        <w:t>’</w:t>
      </w:r>
      <w:r w:rsidRPr="006F0787">
        <w:rPr>
          <w:lang w:val="fr-FR"/>
        </w:rPr>
        <w:t>une température de 60 </w:t>
      </w:r>
      <w:r w:rsidRPr="006F0787">
        <w:rPr>
          <w:lang w:val="fr-FR"/>
        </w:rPr>
        <w:sym w:font="Symbol" w:char="F0B1"/>
      </w:r>
      <w:r w:rsidRPr="006F0787">
        <w:rPr>
          <w:lang w:val="fr-FR"/>
        </w:rPr>
        <w:t> 5°C et d</w:t>
      </w:r>
      <w:r w:rsidR="006C734E">
        <w:rPr>
          <w:lang w:val="fr-FR"/>
        </w:rPr>
        <w:t>’</w:t>
      </w:r>
      <w:r w:rsidRPr="006F0787">
        <w:rPr>
          <w:lang w:val="fr-FR"/>
        </w:rPr>
        <w:t>une humidité relative de 65 </w:t>
      </w:r>
      <w:r w:rsidRPr="006F0787">
        <w:rPr>
          <w:lang w:val="fr-FR"/>
        </w:rPr>
        <w:sym w:font="Symbol" w:char="F0B1"/>
      </w:r>
      <w:r w:rsidRPr="006F0787">
        <w:rPr>
          <w:lang w:val="fr-FR"/>
        </w:rPr>
        <w:t> 5 %.</w:t>
      </w:r>
    </w:p>
    <w:p w14:paraId="4A4E272E" w14:textId="6060F373" w:rsidR="00D52E31" w:rsidRPr="006F0787" w:rsidRDefault="00D52E31" w:rsidP="00D52E31">
      <w:pPr>
        <w:pStyle w:val="SingleTxtG"/>
        <w:spacing w:after="100"/>
        <w:ind w:left="2268" w:hanging="1134"/>
        <w:rPr>
          <w:lang w:val="fr-FR"/>
        </w:rPr>
      </w:pPr>
      <w:r w:rsidRPr="006F0787">
        <w:rPr>
          <w:lang w:val="fr-FR"/>
        </w:rPr>
        <w:t>7.4.1.4.2</w:t>
      </w:r>
      <w:r w:rsidRPr="006F0787">
        <w:rPr>
          <w:lang w:val="fr-FR"/>
        </w:rPr>
        <w:tab/>
        <w:t>La charge de rupture doit être déterminée dans les 5 min qui suivent la sortie de la sangle de l</w:t>
      </w:r>
      <w:r w:rsidR="006C734E">
        <w:rPr>
          <w:lang w:val="fr-FR"/>
        </w:rPr>
        <w:t>’</w:t>
      </w:r>
      <w:r w:rsidRPr="006F0787">
        <w:rPr>
          <w:lang w:val="fr-FR"/>
        </w:rPr>
        <w:t>armoire chauffante.</w:t>
      </w:r>
    </w:p>
    <w:p w14:paraId="3341E38F" w14:textId="79488479" w:rsidR="00D52E31" w:rsidRPr="006F0787" w:rsidRDefault="00D52E31" w:rsidP="00D52E31">
      <w:pPr>
        <w:pStyle w:val="SingleTxtG"/>
        <w:keepNext/>
        <w:spacing w:after="100"/>
        <w:ind w:left="2268" w:hanging="1134"/>
        <w:jc w:val="left"/>
        <w:rPr>
          <w:lang w:val="fr-FR"/>
        </w:rPr>
      </w:pPr>
      <w:r w:rsidRPr="006F0787">
        <w:rPr>
          <w:lang w:val="fr-FR"/>
        </w:rPr>
        <w:t>7.4.1.5</w:t>
      </w:r>
      <w:r w:rsidRPr="006F0787">
        <w:rPr>
          <w:lang w:val="fr-FR"/>
        </w:rPr>
        <w:tab/>
        <w:t>Exposition à l</w:t>
      </w:r>
      <w:r w:rsidR="006C734E">
        <w:rPr>
          <w:lang w:val="fr-FR"/>
        </w:rPr>
        <w:t>’</w:t>
      </w:r>
      <w:r w:rsidRPr="006F0787">
        <w:rPr>
          <w:lang w:val="fr-FR"/>
        </w:rPr>
        <w:t>eau</w:t>
      </w:r>
    </w:p>
    <w:p w14:paraId="01C3A23F" w14:textId="4F03694C" w:rsidR="00D52E31" w:rsidRPr="006F0787" w:rsidRDefault="00D52E31" w:rsidP="00D52E31">
      <w:pPr>
        <w:pStyle w:val="SingleTxtG"/>
        <w:spacing w:after="100"/>
        <w:ind w:left="2268" w:hanging="1134"/>
        <w:rPr>
          <w:lang w:val="fr-FR"/>
        </w:rPr>
      </w:pPr>
      <w:r w:rsidRPr="006F0787">
        <w:rPr>
          <w:lang w:val="fr-FR"/>
        </w:rPr>
        <w:t>7.4.1.5.1</w:t>
      </w:r>
      <w:r w:rsidRPr="006F0787">
        <w:rPr>
          <w:lang w:val="fr-FR"/>
        </w:rPr>
        <w:tab/>
      </w:r>
      <w:r w:rsidRPr="00821328">
        <w:rPr>
          <w:spacing w:val="-2"/>
          <w:lang w:val="fr-FR"/>
        </w:rPr>
        <w:t>La sangle doit rester totalement immergée pendant 3 h dans de l</w:t>
      </w:r>
      <w:r w:rsidR="006C734E">
        <w:rPr>
          <w:spacing w:val="-2"/>
          <w:lang w:val="fr-FR"/>
        </w:rPr>
        <w:t>’</w:t>
      </w:r>
      <w:r w:rsidRPr="00821328">
        <w:rPr>
          <w:spacing w:val="-2"/>
          <w:lang w:val="fr-FR"/>
        </w:rPr>
        <w:t>eau distillée à une température de 20 </w:t>
      </w:r>
      <w:r w:rsidRPr="00821328">
        <w:rPr>
          <w:spacing w:val="-2"/>
          <w:lang w:val="fr-FR"/>
        </w:rPr>
        <w:sym w:font="Symbol" w:char="F0B1"/>
      </w:r>
      <w:r w:rsidRPr="00821328">
        <w:rPr>
          <w:spacing w:val="-2"/>
          <w:lang w:val="fr-FR"/>
        </w:rPr>
        <w:t> 5 °C, additionnée d</w:t>
      </w:r>
      <w:r w:rsidR="006C734E">
        <w:rPr>
          <w:spacing w:val="-2"/>
          <w:lang w:val="fr-FR"/>
        </w:rPr>
        <w:t>’</w:t>
      </w:r>
      <w:r w:rsidRPr="00821328">
        <w:rPr>
          <w:spacing w:val="-2"/>
          <w:lang w:val="fr-FR"/>
        </w:rPr>
        <w:t>une trace d</w:t>
      </w:r>
      <w:r w:rsidR="006C734E">
        <w:rPr>
          <w:spacing w:val="-2"/>
          <w:lang w:val="fr-FR"/>
        </w:rPr>
        <w:t>’</w:t>
      </w:r>
      <w:r w:rsidRPr="00821328">
        <w:rPr>
          <w:spacing w:val="-2"/>
          <w:lang w:val="fr-FR"/>
        </w:rPr>
        <w:t>un agent mouillant. Tout agent mouillant qui convient pour la fibre examinée peut être utilisé.</w:t>
      </w:r>
    </w:p>
    <w:p w14:paraId="4933EE54" w14:textId="73828C8C" w:rsidR="00D52E31" w:rsidRPr="006F0787" w:rsidRDefault="00D52E31" w:rsidP="00D52E31">
      <w:pPr>
        <w:pStyle w:val="SingleTxtG"/>
        <w:spacing w:after="100"/>
        <w:ind w:left="2268" w:hanging="1134"/>
        <w:rPr>
          <w:lang w:val="fr-FR"/>
        </w:rPr>
      </w:pPr>
      <w:r w:rsidRPr="006F0787">
        <w:rPr>
          <w:lang w:val="fr-FR"/>
        </w:rPr>
        <w:t>7.4.1.5.2</w:t>
      </w:r>
      <w:r w:rsidRPr="006F0787">
        <w:rPr>
          <w:lang w:val="fr-FR"/>
        </w:rPr>
        <w:tab/>
        <w:t>La charge de rupture doit être déterminée dans les 10 min qui suivent la sortie de la sangle de l</w:t>
      </w:r>
      <w:r w:rsidR="006C734E">
        <w:rPr>
          <w:lang w:val="fr-FR"/>
        </w:rPr>
        <w:t>’</w:t>
      </w:r>
      <w:r w:rsidRPr="006F0787">
        <w:rPr>
          <w:lang w:val="fr-FR"/>
        </w:rPr>
        <w:t>eau.</w:t>
      </w:r>
    </w:p>
    <w:p w14:paraId="684AE322" w14:textId="77777777" w:rsidR="00D52E31" w:rsidRPr="006F0787" w:rsidRDefault="00D52E31" w:rsidP="00D52E31">
      <w:pPr>
        <w:pStyle w:val="SingleTxtG"/>
        <w:keepNext/>
        <w:spacing w:after="100"/>
        <w:ind w:left="2268" w:hanging="1134"/>
        <w:jc w:val="left"/>
        <w:rPr>
          <w:lang w:val="fr-FR"/>
        </w:rPr>
      </w:pPr>
      <w:r w:rsidRPr="006F0787">
        <w:rPr>
          <w:lang w:val="fr-FR"/>
        </w:rPr>
        <w:t>7.4.1.6</w:t>
      </w:r>
      <w:r w:rsidRPr="006F0787">
        <w:rPr>
          <w:lang w:val="fr-FR"/>
        </w:rPr>
        <w:tab/>
        <w:t>Conditionnement par abrasion</w:t>
      </w:r>
    </w:p>
    <w:p w14:paraId="1BF87F4C" w14:textId="09364D13" w:rsidR="00D52E31" w:rsidRPr="006F0787" w:rsidRDefault="00D52E31" w:rsidP="00D52E31">
      <w:pPr>
        <w:pStyle w:val="SingleTxtG"/>
        <w:spacing w:after="100"/>
        <w:ind w:left="2268" w:hanging="1134"/>
        <w:rPr>
          <w:lang w:val="fr-FR"/>
        </w:rPr>
      </w:pPr>
      <w:r w:rsidRPr="006F0787">
        <w:rPr>
          <w:lang w:val="fr-FR"/>
        </w:rPr>
        <w:t>7.4.1.6.1</w:t>
      </w:r>
      <w:r w:rsidRPr="006F0787">
        <w:rPr>
          <w:lang w:val="fr-FR"/>
        </w:rPr>
        <w:tab/>
        <w:t>Le conditionnement par abrasion est effectué sur tous les dispositifs dans lesquels la sangle est en contact avec une partie rigide de la ceinture, exception faite pour les dispositifs de réglage où l</w:t>
      </w:r>
      <w:r w:rsidR="006C734E">
        <w:rPr>
          <w:lang w:val="fr-FR"/>
        </w:rPr>
        <w:t>’</w:t>
      </w:r>
      <w:r w:rsidRPr="006F0787">
        <w:rPr>
          <w:lang w:val="fr-FR"/>
        </w:rPr>
        <w:t xml:space="preserve">essai </w:t>
      </w:r>
      <w:r>
        <w:rPr>
          <w:lang w:val="fr-FR"/>
        </w:rPr>
        <w:t xml:space="preserve">de </w:t>
      </w:r>
      <w:proofErr w:type="spellStart"/>
      <w:r>
        <w:rPr>
          <w:lang w:val="fr-FR"/>
        </w:rPr>
        <w:t>microglissement</w:t>
      </w:r>
      <w:proofErr w:type="spellEnd"/>
      <w:r>
        <w:rPr>
          <w:lang w:val="fr-FR"/>
        </w:rPr>
        <w:t xml:space="preserve"> (par. </w:t>
      </w:r>
      <w:r w:rsidRPr="006F0787">
        <w:rPr>
          <w:lang w:val="fr-FR"/>
        </w:rPr>
        <w:t>7.3) montre que la sangle glisse d</w:t>
      </w:r>
      <w:r w:rsidR="006C734E">
        <w:rPr>
          <w:lang w:val="fr-FR"/>
        </w:rPr>
        <w:t>’</w:t>
      </w:r>
      <w:r w:rsidRPr="006F0787">
        <w:rPr>
          <w:lang w:val="fr-FR"/>
        </w:rPr>
        <w:t>une valeur inférieure à la moitié de la valeur prescrite. Dans ce cas, la procédure de type l de conditionnement de l</w:t>
      </w:r>
      <w:r w:rsidR="006C734E">
        <w:rPr>
          <w:lang w:val="fr-FR"/>
        </w:rPr>
        <w:t>’</w:t>
      </w:r>
      <w:r w:rsidRPr="006F0787">
        <w:rPr>
          <w:lang w:val="fr-FR"/>
        </w:rPr>
        <w:t>abrasion (par.</w:t>
      </w:r>
      <w:r>
        <w:rPr>
          <w:lang w:val="fr-FR"/>
        </w:rPr>
        <w:t> </w:t>
      </w:r>
      <w:r w:rsidRPr="006F0787">
        <w:rPr>
          <w:lang w:val="fr-FR"/>
        </w:rPr>
        <w:t>7.4.1.6.4.1) n</w:t>
      </w:r>
      <w:r w:rsidR="006C734E">
        <w:rPr>
          <w:lang w:val="fr-FR"/>
        </w:rPr>
        <w:t>’</w:t>
      </w:r>
      <w:r w:rsidRPr="006F0787">
        <w:rPr>
          <w:lang w:val="fr-FR"/>
        </w:rPr>
        <w:t>est pas nécessaire. Le montage sur le dispositif de conditionnement doit reproduire approximativement la position relative de la sangle et de la surface de contact.</w:t>
      </w:r>
    </w:p>
    <w:p w14:paraId="27384853" w14:textId="059439F0" w:rsidR="00D52E31" w:rsidRPr="006F0787" w:rsidRDefault="00D52E31" w:rsidP="00D52E31">
      <w:pPr>
        <w:pStyle w:val="SingleTxtG"/>
        <w:spacing w:after="100"/>
        <w:ind w:left="2268" w:hanging="1134"/>
        <w:rPr>
          <w:lang w:val="fr-FR"/>
        </w:rPr>
      </w:pPr>
      <w:r w:rsidRPr="006F0787">
        <w:rPr>
          <w:lang w:val="fr-FR"/>
        </w:rPr>
        <w:t>7.4.1.6.2</w:t>
      </w:r>
      <w:r w:rsidRPr="006F0787">
        <w:rPr>
          <w:lang w:val="fr-FR"/>
        </w:rPr>
        <w:tab/>
        <w:t>Les échantillons sont conditionnés conformément aux indications du paragraphe 7.4.1.1. La procédure d</w:t>
      </w:r>
      <w:r w:rsidR="006C734E">
        <w:rPr>
          <w:lang w:val="fr-FR"/>
        </w:rPr>
        <w:t>’</w:t>
      </w:r>
      <w:r w:rsidRPr="006F0787">
        <w:rPr>
          <w:lang w:val="fr-FR"/>
        </w:rPr>
        <w:t>abrasion est effectuée à une température ambiante comprise entre 15 et 30 °C.</w:t>
      </w:r>
    </w:p>
    <w:p w14:paraId="353B5718" w14:textId="0BD941AD" w:rsidR="00D52E31" w:rsidRDefault="00D52E31" w:rsidP="00D52E31">
      <w:pPr>
        <w:pStyle w:val="SingleTxtG"/>
        <w:spacing w:after="100"/>
        <w:ind w:left="2268" w:hanging="1134"/>
        <w:rPr>
          <w:lang w:val="fr-FR"/>
        </w:rPr>
      </w:pPr>
      <w:r w:rsidRPr="006F0787">
        <w:rPr>
          <w:lang w:val="fr-FR"/>
        </w:rPr>
        <w:t>7.4.1.6.3</w:t>
      </w:r>
      <w:r w:rsidRPr="006F0787">
        <w:rPr>
          <w:lang w:val="fr-FR"/>
        </w:rPr>
        <w:tab/>
        <w:t>Les conditions générales de chaque procédure d</w:t>
      </w:r>
      <w:r w:rsidR="006C734E">
        <w:rPr>
          <w:lang w:val="fr-FR"/>
        </w:rPr>
        <w:t>’</w:t>
      </w:r>
      <w:r w:rsidRPr="006F0787">
        <w:rPr>
          <w:lang w:val="fr-FR"/>
        </w:rPr>
        <w:t>abrasion sont indiquées dans le tableau ci-dessous.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1418"/>
        <w:gridCol w:w="1380"/>
        <w:gridCol w:w="1436"/>
        <w:gridCol w:w="1436"/>
      </w:tblGrid>
      <w:tr w:rsidR="00D52E31" w:rsidRPr="00FD0028" w14:paraId="321C129A" w14:textId="77777777" w:rsidTr="00D52E31">
        <w:trPr>
          <w:tblHeader/>
        </w:trPr>
        <w:tc>
          <w:tcPr>
            <w:tcW w:w="1701" w:type="dxa"/>
            <w:shd w:val="clear" w:color="auto" w:fill="auto"/>
            <w:tcMar>
              <w:top w:w="0" w:type="dxa"/>
              <w:left w:w="0" w:type="dxa"/>
              <w:bottom w:w="0" w:type="dxa"/>
              <w:right w:w="0" w:type="dxa"/>
            </w:tcMar>
            <w:vAlign w:val="bottom"/>
          </w:tcPr>
          <w:p w14:paraId="4088FD60" w14:textId="77777777" w:rsidR="00D52E31" w:rsidRPr="00FD0028" w:rsidRDefault="00D52E31" w:rsidP="00D52E31">
            <w:pPr>
              <w:suppressAutoHyphens w:val="0"/>
              <w:spacing w:before="80" w:after="80" w:line="200" w:lineRule="exact"/>
              <w:ind w:left="57" w:right="57"/>
              <w:rPr>
                <w:i/>
                <w:sz w:val="16"/>
                <w:lang w:val="fr-FR"/>
              </w:rPr>
            </w:pPr>
          </w:p>
        </w:tc>
        <w:tc>
          <w:tcPr>
            <w:tcW w:w="1418" w:type="dxa"/>
            <w:shd w:val="clear" w:color="auto" w:fill="auto"/>
            <w:tcMar>
              <w:top w:w="0" w:type="dxa"/>
              <w:left w:w="0" w:type="dxa"/>
              <w:bottom w:w="0" w:type="dxa"/>
              <w:right w:w="0" w:type="dxa"/>
            </w:tcMar>
            <w:vAlign w:val="bottom"/>
          </w:tcPr>
          <w:p w14:paraId="626D148E" w14:textId="77777777" w:rsidR="00D52E31" w:rsidRPr="00FD0028" w:rsidRDefault="00D52E31" w:rsidP="00D52E31">
            <w:pPr>
              <w:suppressAutoHyphens w:val="0"/>
              <w:spacing w:before="80" w:after="80" w:line="200" w:lineRule="exact"/>
              <w:ind w:left="57" w:right="57"/>
              <w:jc w:val="right"/>
              <w:rPr>
                <w:i/>
                <w:sz w:val="16"/>
                <w:lang w:val="fr-FR"/>
              </w:rPr>
            </w:pPr>
            <w:r w:rsidRPr="00FD0028">
              <w:rPr>
                <w:i/>
                <w:sz w:val="16"/>
                <w:lang w:val="fr-FR"/>
              </w:rPr>
              <w:t>Charge en daN</w:t>
            </w:r>
          </w:p>
        </w:tc>
        <w:tc>
          <w:tcPr>
            <w:tcW w:w="1380" w:type="dxa"/>
            <w:shd w:val="clear" w:color="auto" w:fill="auto"/>
            <w:tcMar>
              <w:top w:w="0" w:type="dxa"/>
              <w:left w:w="0" w:type="dxa"/>
              <w:bottom w:w="0" w:type="dxa"/>
              <w:right w:w="0" w:type="dxa"/>
            </w:tcMar>
            <w:vAlign w:val="bottom"/>
          </w:tcPr>
          <w:p w14:paraId="0DBA6CC5" w14:textId="77777777" w:rsidR="00D52E31" w:rsidRPr="00FD0028" w:rsidRDefault="00D52E31" w:rsidP="00D52E31">
            <w:pPr>
              <w:suppressAutoHyphens w:val="0"/>
              <w:spacing w:before="80" w:after="80" w:line="200" w:lineRule="exact"/>
              <w:ind w:left="57" w:right="57"/>
              <w:jc w:val="right"/>
              <w:rPr>
                <w:i/>
                <w:sz w:val="16"/>
                <w:lang w:val="fr-FR"/>
              </w:rPr>
            </w:pPr>
            <w:r w:rsidRPr="00FD0028">
              <w:rPr>
                <w:i/>
                <w:sz w:val="16"/>
                <w:lang w:val="fr-FR"/>
              </w:rPr>
              <w:t>Fréquence en Hz</w:t>
            </w:r>
          </w:p>
        </w:tc>
        <w:tc>
          <w:tcPr>
            <w:tcW w:w="1436" w:type="dxa"/>
            <w:shd w:val="clear" w:color="auto" w:fill="auto"/>
            <w:tcMar>
              <w:top w:w="0" w:type="dxa"/>
              <w:left w:w="0" w:type="dxa"/>
              <w:bottom w:w="0" w:type="dxa"/>
              <w:right w:w="0" w:type="dxa"/>
            </w:tcMar>
            <w:vAlign w:val="bottom"/>
          </w:tcPr>
          <w:p w14:paraId="43EB8B98" w14:textId="77777777" w:rsidR="00D52E31" w:rsidRPr="00FD0028" w:rsidRDefault="00D52E31" w:rsidP="00D52E31">
            <w:pPr>
              <w:suppressAutoHyphens w:val="0"/>
              <w:spacing w:before="80" w:after="80" w:line="200" w:lineRule="exact"/>
              <w:ind w:left="57" w:right="57"/>
              <w:jc w:val="right"/>
              <w:rPr>
                <w:i/>
                <w:sz w:val="16"/>
                <w:lang w:val="fr-FR"/>
              </w:rPr>
            </w:pPr>
            <w:r w:rsidRPr="00FD0028">
              <w:rPr>
                <w:i/>
                <w:sz w:val="16"/>
                <w:lang w:val="fr-FR"/>
              </w:rPr>
              <w:t>Nombre de cycles</w:t>
            </w:r>
          </w:p>
        </w:tc>
        <w:tc>
          <w:tcPr>
            <w:tcW w:w="1436" w:type="dxa"/>
            <w:shd w:val="clear" w:color="auto" w:fill="auto"/>
            <w:tcMar>
              <w:top w:w="0" w:type="dxa"/>
              <w:left w:w="0" w:type="dxa"/>
              <w:bottom w:w="0" w:type="dxa"/>
              <w:right w:w="0" w:type="dxa"/>
            </w:tcMar>
            <w:vAlign w:val="bottom"/>
          </w:tcPr>
          <w:p w14:paraId="3E5731BE" w14:textId="77777777" w:rsidR="00D52E31" w:rsidRPr="00FD0028" w:rsidRDefault="00D52E31" w:rsidP="00D52E31">
            <w:pPr>
              <w:suppressAutoHyphens w:val="0"/>
              <w:spacing w:before="80" w:after="80" w:line="200" w:lineRule="exact"/>
              <w:ind w:left="57" w:right="57"/>
              <w:jc w:val="right"/>
              <w:rPr>
                <w:i/>
                <w:sz w:val="16"/>
                <w:lang w:val="fr-FR"/>
              </w:rPr>
            </w:pPr>
            <w:r w:rsidRPr="00FD0028">
              <w:rPr>
                <w:i/>
                <w:sz w:val="16"/>
                <w:lang w:val="fr-FR"/>
              </w:rPr>
              <w:t>Déplacement en mm</w:t>
            </w:r>
          </w:p>
        </w:tc>
      </w:tr>
      <w:tr w:rsidR="00D52E31" w:rsidRPr="00FD0028" w14:paraId="7AEDD97C" w14:textId="77777777" w:rsidTr="00D52E31">
        <w:tc>
          <w:tcPr>
            <w:tcW w:w="1701" w:type="dxa"/>
            <w:shd w:val="clear" w:color="auto" w:fill="auto"/>
            <w:tcMar>
              <w:top w:w="0" w:type="dxa"/>
              <w:left w:w="0" w:type="dxa"/>
              <w:bottom w:w="0" w:type="dxa"/>
              <w:right w:w="0" w:type="dxa"/>
            </w:tcMar>
          </w:tcPr>
          <w:p w14:paraId="7A0269D8" w14:textId="77777777" w:rsidR="00D52E31" w:rsidRPr="00FD0028" w:rsidRDefault="00D52E31" w:rsidP="00D52E31">
            <w:pPr>
              <w:suppressAutoHyphens w:val="0"/>
              <w:spacing w:before="40" w:after="40" w:line="220" w:lineRule="exact"/>
              <w:ind w:left="57" w:right="57"/>
              <w:rPr>
                <w:sz w:val="18"/>
                <w:szCs w:val="18"/>
                <w:lang w:val="fr-FR"/>
              </w:rPr>
            </w:pPr>
            <w:r w:rsidRPr="00FD0028">
              <w:rPr>
                <w:sz w:val="18"/>
                <w:szCs w:val="18"/>
                <w:lang w:val="fr-FR"/>
              </w:rPr>
              <w:t>Procédure du type 1</w:t>
            </w:r>
          </w:p>
        </w:tc>
        <w:tc>
          <w:tcPr>
            <w:tcW w:w="1418" w:type="dxa"/>
            <w:shd w:val="clear" w:color="auto" w:fill="auto"/>
            <w:tcMar>
              <w:top w:w="0" w:type="dxa"/>
              <w:left w:w="0" w:type="dxa"/>
              <w:bottom w:w="0" w:type="dxa"/>
              <w:right w:w="0" w:type="dxa"/>
            </w:tcMar>
            <w:vAlign w:val="bottom"/>
          </w:tcPr>
          <w:p w14:paraId="49A383BF" w14:textId="77777777" w:rsidR="00D52E31" w:rsidRPr="00FD0028" w:rsidRDefault="00D52E31" w:rsidP="00D52E31">
            <w:pPr>
              <w:suppressAutoHyphens w:val="0"/>
              <w:spacing w:before="40" w:after="40" w:line="220" w:lineRule="exact"/>
              <w:ind w:left="57" w:right="57"/>
              <w:jc w:val="right"/>
              <w:rPr>
                <w:sz w:val="18"/>
                <w:szCs w:val="18"/>
                <w:lang w:val="fr-FR"/>
              </w:rPr>
            </w:pPr>
            <w:r w:rsidRPr="00FD0028">
              <w:rPr>
                <w:sz w:val="18"/>
                <w:szCs w:val="18"/>
                <w:lang w:val="fr-FR"/>
              </w:rPr>
              <w:t>2,5</w:t>
            </w:r>
          </w:p>
        </w:tc>
        <w:tc>
          <w:tcPr>
            <w:tcW w:w="1380" w:type="dxa"/>
            <w:shd w:val="clear" w:color="auto" w:fill="auto"/>
            <w:tcMar>
              <w:top w:w="0" w:type="dxa"/>
              <w:left w:w="0" w:type="dxa"/>
              <w:bottom w:w="0" w:type="dxa"/>
              <w:right w:w="0" w:type="dxa"/>
            </w:tcMar>
            <w:vAlign w:val="bottom"/>
          </w:tcPr>
          <w:p w14:paraId="21020F07" w14:textId="77777777" w:rsidR="00D52E31" w:rsidRPr="00FD0028" w:rsidRDefault="00D52E31" w:rsidP="00D52E31">
            <w:pPr>
              <w:suppressAutoHyphens w:val="0"/>
              <w:spacing w:before="40" w:after="40" w:line="220" w:lineRule="exact"/>
              <w:ind w:left="57" w:right="57"/>
              <w:jc w:val="right"/>
              <w:rPr>
                <w:sz w:val="18"/>
                <w:szCs w:val="18"/>
                <w:lang w:val="fr-FR"/>
              </w:rPr>
            </w:pPr>
            <w:r w:rsidRPr="00FD0028">
              <w:rPr>
                <w:sz w:val="18"/>
                <w:szCs w:val="18"/>
                <w:lang w:val="fr-FR"/>
              </w:rPr>
              <w:t>0,5</w:t>
            </w:r>
          </w:p>
        </w:tc>
        <w:tc>
          <w:tcPr>
            <w:tcW w:w="1436" w:type="dxa"/>
            <w:shd w:val="clear" w:color="auto" w:fill="auto"/>
            <w:tcMar>
              <w:top w:w="0" w:type="dxa"/>
              <w:left w:w="0" w:type="dxa"/>
              <w:bottom w:w="0" w:type="dxa"/>
              <w:right w:w="0" w:type="dxa"/>
            </w:tcMar>
            <w:vAlign w:val="bottom"/>
          </w:tcPr>
          <w:p w14:paraId="670754CF" w14:textId="77777777" w:rsidR="00D52E31" w:rsidRPr="00FD0028" w:rsidRDefault="00D52E31" w:rsidP="00D52E31">
            <w:pPr>
              <w:suppressAutoHyphens w:val="0"/>
              <w:spacing w:before="40" w:after="40" w:line="220" w:lineRule="exact"/>
              <w:ind w:left="57" w:right="57"/>
              <w:jc w:val="right"/>
              <w:rPr>
                <w:sz w:val="18"/>
                <w:szCs w:val="18"/>
                <w:lang w:val="fr-FR"/>
              </w:rPr>
            </w:pPr>
            <w:r w:rsidRPr="00FD0028">
              <w:rPr>
                <w:sz w:val="18"/>
                <w:szCs w:val="18"/>
                <w:lang w:val="fr-FR"/>
              </w:rPr>
              <w:t>5 000</w:t>
            </w:r>
          </w:p>
        </w:tc>
        <w:tc>
          <w:tcPr>
            <w:tcW w:w="1436" w:type="dxa"/>
            <w:shd w:val="clear" w:color="auto" w:fill="auto"/>
            <w:tcMar>
              <w:top w:w="0" w:type="dxa"/>
              <w:left w:w="0" w:type="dxa"/>
              <w:bottom w:w="0" w:type="dxa"/>
              <w:right w:w="0" w:type="dxa"/>
            </w:tcMar>
            <w:vAlign w:val="bottom"/>
          </w:tcPr>
          <w:p w14:paraId="1F4D7E2A" w14:textId="77777777" w:rsidR="00D52E31" w:rsidRPr="00FD0028" w:rsidRDefault="00D52E31" w:rsidP="00D52E31">
            <w:pPr>
              <w:suppressAutoHyphens w:val="0"/>
              <w:spacing w:before="40" w:after="40" w:line="220" w:lineRule="exact"/>
              <w:ind w:left="57" w:right="57"/>
              <w:jc w:val="right"/>
              <w:rPr>
                <w:sz w:val="18"/>
                <w:szCs w:val="18"/>
                <w:lang w:val="fr-FR"/>
              </w:rPr>
            </w:pPr>
            <w:r w:rsidRPr="00FD0028">
              <w:rPr>
                <w:sz w:val="18"/>
                <w:szCs w:val="18"/>
                <w:lang w:val="fr-FR"/>
              </w:rPr>
              <w:t xml:space="preserve">300 </w:t>
            </w:r>
            <w:r w:rsidRPr="00FD0028">
              <w:rPr>
                <w:sz w:val="18"/>
                <w:szCs w:val="18"/>
                <w:lang w:val="fr-FR"/>
              </w:rPr>
              <w:sym w:font="Symbol" w:char="F0B1"/>
            </w:r>
            <w:r w:rsidRPr="00FD0028">
              <w:rPr>
                <w:sz w:val="18"/>
                <w:szCs w:val="18"/>
                <w:lang w:val="fr-FR"/>
              </w:rPr>
              <w:t xml:space="preserve"> 20</w:t>
            </w:r>
          </w:p>
        </w:tc>
      </w:tr>
      <w:tr w:rsidR="00D52E31" w:rsidRPr="00FD0028" w14:paraId="16A4C0C3" w14:textId="77777777" w:rsidTr="00D52E31">
        <w:tc>
          <w:tcPr>
            <w:tcW w:w="1701" w:type="dxa"/>
            <w:shd w:val="clear" w:color="auto" w:fill="auto"/>
            <w:tcMar>
              <w:top w:w="0" w:type="dxa"/>
              <w:left w:w="0" w:type="dxa"/>
              <w:bottom w:w="0" w:type="dxa"/>
              <w:right w:w="0" w:type="dxa"/>
            </w:tcMar>
          </w:tcPr>
          <w:p w14:paraId="11BD6E26" w14:textId="77777777" w:rsidR="00D52E31" w:rsidRPr="00FD0028" w:rsidRDefault="00D52E31" w:rsidP="00D52E31">
            <w:pPr>
              <w:suppressAutoHyphens w:val="0"/>
              <w:spacing w:before="40" w:after="40" w:line="220" w:lineRule="exact"/>
              <w:ind w:left="57" w:right="57"/>
              <w:rPr>
                <w:sz w:val="18"/>
                <w:szCs w:val="18"/>
                <w:lang w:val="fr-FR"/>
              </w:rPr>
            </w:pPr>
            <w:r w:rsidRPr="00FD0028">
              <w:rPr>
                <w:sz w:val="18"/>
                <w:szCs w:val="18"/>
                <w:lang w:val="fr-FR"/>
              </w:rPr>
              <w:t>Procédure du type 2</w:t>
            </w:r>
          </w:p>
        </w:tc>
        <w:tc>
          <w:tcPr>
            <w:tcW w:w="1418" w:type="dxa"/>
            <w:shd w:val="clear" w:color="auto" w:fill="auto"/>
            <w:tcMar>
              <w:top w:w="0" w:type="dxa"/>
              <w:left w:w="0" w:type="dxa"/>
              <w:bottom w:w="0" w:type="dxa"/>
              <w:right w:w="0" w:type="dxa"/>
            </w:tcMar>
            <w:vAlign w:val="bottom"/>
          </w:tcPr>
          <w:p w14:paraId="2B376446" w14:textId="77777777" w:rsidR="00D52E31" w:rsidRPr="00FD0028" w:rsidRDefault="00D52E31" w:rsidP="00D52E31">
            <w:pPr>
              <w:suppressAutoHyphens w:val="0"/>
              <w:spacing w:before="40" w:after="40" w:line="220" w:lineRule="exact"/>
              <w:ind w:left="57" w:right="57"/>
              <w:jc w:val="right"/>
              <w:rPr>
                <w:sz w:val="18"/>
                <w:szCs w:val="18"/>
                <w:lang w:val="fr-FR"/>
              </w:rPr>
            </w:pPr>
            <w:r w:rsidRPr="00FD0028">
              <w:rPr>
                <w:sz w:val="18"/>
                <w:szCs w:val="18"/>
                <w:lang w:val="fr-FR"/>
              </w:rPr>
              <w:t>0,5</w:t>
            </w:r>
          </w:p>
        </w:tc>
        <w:tc>
          <w:tcPr>
            <w:tcW w:w="1380" w:type="dxa"/>
            <w:shd w:val="clear" w:color="auto" w:fill="auto"/>
            <w:tcMar>
              <w:top w:w="0" w:type="dxa"/>
              <w:left w:w="0" w:type="dxa"/>
              <w:bottom w:w="0" w:type="dxa"/>
              <w:right w:w="0" w:type="dxa"/>
            </w:tcMar>
            <w:vAlign w:val="bottom"/>
          </w:tcPr>
          <w:p w14:paraId="070E9B50" w14:textId="77777777" w:rsidR="00D52E31" w:rsidRPr="00FD0028" w:rsidRDefault="00D52E31" w:rsidP="00D52E31">
            <w:pPr>
              <w:suppressAutoHyphens w:val="0"/>
              <w:spacing w:before="40" w:after="40" w:line="220" w:lineRule="exact"/>
              <w:ind w:left="57" w:right="57"/>
              <w:jc w:val="right"/>
              <w:rPr>
                <w:sz w:val="18"/>
                <w:szCs w:val="18"/>
                <w:lang w:val="fr-FR"/>
              </w:rPr>
            </w:pPr>
            <w:r w:rsidRPr="00FD0028">
              <w:rPr>
                <w:sz w:val="18"/>
                <w:szCs w:val="18"/>
                <w:lang w:val="fr-FR"/>
              </w:rPr>
              <w:t>0,5</w:t>
            </w:r>
          </w:p>
        </w:tc>
        <w:tc>
          <w:tcPr>
            <w:tcW w:w="1436" w:type="dxa"/>
            <w:shd w:val="clear" w:color="auto" w:fill="auto"/>
            <w:tcMar>
              <w:top w:w="0" w:type="dxa"/>
              <w:left w:w="0" w:type="dxa"/>
              <w:bottom w:w="0" w:type="dxa"/>
              <w:right w:w="0" w:type="dxa"/>
            </w:tcMar>
            <w:vAlign w:val="bottom"/>
          </w:tcPr>
          <w:p w14:paraId="56690349" w14:textId="77777777" w:rsidR="00D52E31" w:rsidRPr="00FD0028" w:rsidRDefault="00D52E31" w:rsidP="00D52E31">
            <w:pPr>
              <w:suppressAutoHyphens w:val="0"/>
              <w:spacing w:before="40" w:after="40" w:line="220" w:lineRule="exact"/>
              <w:ind w:left="57" w:right="57"/>
              <w:jc w:val="right"/>
              <w:rPr>
                <w:sz w:val="18"/>
                <w:szCs w:val="18"/>
                <w:lang w:val="fr-FR"/>
              </w:rPr>
            </w:pPr>
            <w:r w:rsidRPr="00FD0028">
              <w:rPr>
                <w:sz w:val="18"/>
                <w:szCs w:val="18"/>
                <w:lang w:val="fr-FR"/>
              </w:rPr>
              <w:t>45 000</w:t>
            </w:r>
          </w:p>
        </w:tc>
        <w:tc>
          <w:tcPr>
            <w:tcW w:w="1436" w:type="dxa"/>
            <w:shd w:val="clear" w:color="auto" w:fill="auto"/>
            <w:tcMar>
              <w:top w:w="0" w:type="dxa"/>
              <w:left w:w="0" w:type="dxa"/>
              <w:bottom w:w="0" w:type="dxa"/>
              <w:right w:w="0" w:type="dxa"/>
            </w:tcMar>
            <w:vAlign w:val="bottom"/>
          </w:tcPr>
          <w:p w14:paraId="15AFDC57" w14:textId="77777777" w:rsidR="00D52E31" w:rsidRPr="00FD0028" w:rsidRDefault="00D52E31" w:rsidP="00D52E31">
            <w:pPr>
              <w:suppressAutoHyphens w:val="0"/>
              <w:spacing w:before="40" w:after="40" w:line="220" w:lineRule="exact"/>
              <w:ind w:left="57" w:right="57"/>
              <w:jc w:val="right"/>
              <w:rPr>
                <w:sz w:val="18"/>
                <w:szCs w:val="18"/>
                <w:lang w:val="fr-FR"/>
              </w:rPr>
            </w:pPr>
            <w:r w:rsidRPr="00FD0028">
              <w:rPr>
                <w:sz w:val="18"/>
                <w:szCs w:val="18"/>
                <w:lang w:val="fr-FR"/>
              </w:rPr>
              <w:t xml:space="preserve">300 </w:t>
            </w:r>
            <w:r w:rsidRPr="00FD0028">
              <w:rPr>
                <w:sz w:val="18"/>
                <w:szCs w:val="18"/>
                <w:lang w:val="fr-FR"/>
              </w:rPr>
              <w:sym w:font="Symbol" w:char="F0B1"/>
            </w:r>
            <w:r w:rsidRPr="00FD0028">
              <w:rPr>
                <w:sz w:val="18"/>
                <w:szCs w:val="18"/>
                <w:lang w:val="fr-FR"/>
              </w:rPr>
              <w:t xml:space="preserve"> 20</w:t>
            </w:r>
          </w:p>
        </w:tc>
      </w:tr>
      <w:tr w:rsidR="00D52E31" w:rsidRPr="00FD0028" w14:paraId="2CCECC1B" w14:textId="77777777" w:rsidTr="00D52E31">
        <w:tc>
          <w:tcPr>
            <w:tcW w:w="1701" w:type="dxa"/>
            <w:shd w:val="clear" w:color="auto" w:fill="auto"/>
            <w:tcMar>
              <w:top w:w="0" w:type="dxa"/>
              <w:left w:w="0" w:type="dxa"/>
              <w:bottom w:w="0" w:type="dxa"/>
              <w:right w:w="0" w:type="dxa"/>
            </w:tcMar>
          </w:tcPr>
          <w:p w14:paraId="4983B36F" w14:textId="77777777" w:rsidR="00D52E31" w:rsidRPr="00FD0028" w:rsidRDefault="00D52E31" w:rsidP="00D52E31">
            <w:pPr>
              <w:suppressAutoHyphens w:val="0"/>
              <w:spacing w:before="40" w:after="40" w:line="220" w:lineRule="exact"/>
              <w:ind w:left="57" w:right="57"/>
              <w:rPr>
                <w:sz w:val="18"/>
                <w:szCs w:val="18"/>
                <w:lang w:val="fr-FR"/>
              </w:rPr>
            </w:pPr>
            <w:r w:rsidRPr="00FD0028">
              <w:rPr>
                <w:sz w:val="18"/>
                <w:szCs w:val="18"/>
                <w:lang w:val="fr-FR"/>
              </w:rPr>
              <w:t>Procédure du type 3</w:t>
            </w:r>
            <w:r w:rsidRPr="00FD0028">
              <w:rPr>
                <w:sz w:val="18"/>
                <w:lang w:val="fr-FR"/>
              </w:rPr>
              <w:t>*</w:t>
            </w:r>
          </w:p>
        </w:tc>
        <w:tc>
          <w:tcPr>
            <w:tcW w:w="1418" w:type="dxa"/>
            <w:shd w:val="clear" w:color="auto" w:fill="auto"/>
            <w:tcMar>
              <w:top w:w="0" w:type="dxa"/>
              <w:left w:w="0" w:type="dxa"/>
              <w:bottom w:w="0" w:type="dxa"/>
              <w:right w:w="0" w:type="dxa"/>
            </w:tcMar>
            <w:vAlign w:val="bottom"/>
          </w:tcPr>
          <w:p w14:paraId="5C8784CF" w14:textId="77777777" w:rsidR="00D52E31" w:rsidRPr="00FD0028" w:rsidRDefault="00D52E31" w:rsidP="00D52E31">
            <w:pPr>
              <w:suppressAutoHyphens w:val="0"/>
              <w:spacing w:before="40" w:after="40" w:line="220" w:lineRule="exact"/>
              <w:ind w:left="57" w:right="57"/>
              <w:jc w:val="right"/>
              <w:rPr>
                <w:sz w:val="18"/>
                <w:szCs w:val="18"/>
                <w:lang w:val="fr-FR"/>
              </w:rPr>
            </w:pPr>
            <w:r w:rsidRPr="00FD0028">
              <w:rPr>
                <w:sz w:val="18"/>
                <w:szCs w:val="18"/>
                <w:lang w:val="fr-FR"/>
              </w:rPr>
              <w:t>0-5</w:t>
            </w:r>
          </w:p>
        </w:tc>
        <w:tc>
          <w:tcPr>
            <w:tcW w:w="1380" w:type="dxa"/>
            <w:shd w:val="clear" w:color="auto" w:fill="auto"/>
            <w:tcMar>
              <w:top w:w="0" w:type="dxa"/>
              <w:left w:w="0" w:type="dxa"/>
              <w:bottom w:w="0" w:type="dxa"/>
              <w:right w:w="0" w:type="dxa"/>
            </w:tcMar>
            <w:vAlign w:val="bottom"/>
          </w:tcPr>
          <w:p w14:paraId="55FEF115" w14:textId="77777777" w:rsidR="00D52E31" w:rsidRPr="00FD0028" w:rsidRDefault="00D52E31" w:rsidP="00D52E31">
            <w:pPr>
              <w:suppressAutoHyphens w:val="0"/>
              <w:spacing w:before="40" w:after="40" w:line="220" w:lineRule="exact"/>
              <w:ind w:left="57" w:right="57"/>
              <w:jc w:val="right"/>
              <w:rPr>
                <w:sz w:val="18"/>
                <w:szCs w:val="18"/>
                <w:lang w:val="fr-FR"/>
              </w:rPr>
            </w:pPr>
            <w:r w:rsidRPr="00FD0028">
              <w:rPr>
                <w:sz w:val="18"/>
                <w:szCs w:val="18"/>
                <w:lang w:val="fr-FR"/>
              </w:rPr>
              <w:t>0,5</w:t>
            </w:r>
          </w:p>
        </w:tc>
        <w:tc>
          <w:tcPr>
            <w:tcW w:w="1436" w:type="dxa"/>
            <w:shd w:val="clear" w:color="auto" w:fill="auto"/>
            <w:tcMar>
              <w:top w:w="0" w:type="dxa"/>
              <w:left w:w="0" w:type="dxa"/>
              <w:bottom w:w="0" w:type="dxa"/>
              <w:right w:w="0" w:type="dxa"/>
            </w:tcMar>
            <w:vAlign w:val="bottom"/>
          </w:tcPr>
          <w:p w14:paraId="3073A472" w14:textId="77777777" w:rsidR="00D52E31" w:rsidRPr="00FD0028" w:rsidRDefault="00D52E31" w:rsidP="00D52E31">
            <w:pPr>
              <w:suppressAutoHyphens w:val="0"/>
              <w:spacing w:before="40" w:after="40" w:line="220" w:lineRule="exact"/>
              <w:ind w:left="57" w:right="57"/>
              <w:jc w:val="right"/>
              <w:rPr>
                <w:sz w:val="18"/>
                <w:szCs w:val="18"/>
                <w:lang w:val="fr-FR"/>
              </w:rPr>
            </w:pPr>
            <w:r w:rsidRPr="00FD0028">
              <w:rPr>
                <w:sz w:val="18"/>
                <w:szCs w:val="18"/>
                <w:lang w:val="fr-FR"/>
              </w:rPr>
              <w:t>45 000</w:t>
            </w:r>
          </w:p>
        </w:tc>
        <w:tc>
          <w:tcPr>
            <w:tcW w:w="1436" w:type="dxa"/>
            <w:shd w:val="clear" w:color="auto" w:fill="auto"/>
            <w:tcMar>
              <w:top w:w="0" w:type="dxa"/>
              <w:left w:w="0" w:type="dxa"/>
              <w:bottom w:w="0" w:type="dxa"/>
              <w:right w:w="0" w:type="dxa"/>
            </w:tcMar>
            <w:vAlign w:val="bottom"/>
          </w:tcPr>
          <w:p w14:paraId="5F787FE1" w14:textId="77777777" w:rsidR="00D52E31" w:rsidRPr="00FD0028" w:rsidRDefault="00D52E31" w:rsidP="00D52E31">
            <w:pPr>
              <w:suppressAutoHyphens w:val="0"/>
              <w:spacing w:before="40" w:after="40" w:line="220" w:lineRule="exact"/>
              <w:ind w:left="57" w:right="57"/>
              <w:jc w:val="right"/>
              <w:rPr>
                <w:sz w:val="18"/>
                <w:szCs w:val="18"/>
                <w:lang w:val="fr-FR"/>
              </w:rPr>
            </w:pPr>
            <w:r w:rsidRPr="00FD0028">
              <w:rPr>
                <w:sz w:val="18"/>
                <w:szCs w:val="18"/>
                <w:lang w:val="fr-FR"/>
              </w:rPr>
              <w:t>-</w:t>
            </w:r>
          </w:p>
        </w:tc>
      </w:tr>
    </w:tbl>
    <w:p w14:paraId="1478FAD5" w14:textId="77777777" w:rsidR="00D52E31" w:rsidRPr="002C58EA" w:rsidRDefault="00D52E31" w:rsidP="007A08FC">
      <w:pPr>
        <w:spacing w:after="240"/>
        <w:ind w:left="1134" w:firstLine="170"/>
        <w:rPr>
          <w:sz w:val="18"/>
          <w:szCs w:val="18"/>
          <w:lang w:val="fr-FR"/>
        </w:rPr>
      </w:pPr>
      <w:r w:rsidRPr="006F0787">
        <w:rPr>
          <w:lang w:val="fr-FR"/>
        </w:rPr>
        <w:t xml:space="preserve">*  </w:t>
      </w:r>
      <w:r w:rsidRPr="002C58EA">
        <w:rPr>
          <w:sz w:val="18"/>
          <w:szCs w:val="18"/>
          <w:lang w:val="fr-FR"/>
        </w:rPr>
        <w:t>Voir le paragraphe 7.4.1.6.4.3 ci-dessous.</w:t>
      </w:r>
    </w:p>
    <w:p w14:paraId="003B7AC0" w14:textId="1D21A706" w:rsidR="00D52E31" w:rsidRPr="006F0787" w:rsidRDefault="00D52E31" w:rsidP="00D52E31">
      <w:pPr>
        <w:pStyle w:val="SingleTxtG"/>
        <w:spacing w:after="100"/>
        <w:ind w:left="2268"/>
        <w:rPr>
          <w:lang w:val="fr-FR"/>
        </w:rPr>
      </w:pPr>
      <w:r w:rsidRPr="006F0787">
        <w:rPr>
          <w:lang w:val="fr-FR"/>
        </w:rPr>
        <w:tab/>
        <w:t xml:space="preserve">Le déplacement, figurant dans la </w:t>
      </w:r>
      <w:r>
        <w:rPr>
          <w:lang w:val="fr-FR"/>
        </w:rPr>
        <w:t>cinquième</w:t>
      </w:r>
      <w:r w:rsidRPr="006F0787">
        <w:rPr>
          <w:lang w:val="fr-FR"/>
        </w:rPr>
        <w:t xml:space="preserve"> colonne du tableau, est l</w:t>
      </w:r>
      <w:r w:rsidR="006C734E">
        <w:rPr>
          <w:lang w:val="fr-FR"/>
        </w:rPr>
        <w:t>’</w:t>
      </w:r>
      <w:r w:rsidRPr="006F0787">
        <w:rPr>
          <w:lang w:val="fr-FR"/>
        </w:rPr>
        <w:t>amplitude d</w:t>
      </w:r>
      <w:r w:rsidR="006C734E">
        <w:rPr>
          <w:lang w:val="fr-FR"/>
        </w:rPr>
        <w:t>’</w:t>
      </w:r>
      <w:r w:rsidRPr="006F0787">
        <w:rPr>
          <w:lang w:val="fr-FR"/>
        </w:rPr>
        <w:t>un mouvement de va-et-vient communiqué à la sangle.</w:t>
      </w:r>
    </w:p>
    <w:p w14:paraId="04E0C22A" w14:textId="77777777" w:rsidR="00D52E31" w:rsidRPr="006F0787" w:rsidRDefault="00D52E31" w:rsidP="00D52E31">
      <w:pPr>
        <w:pStyle w:val="SingleTxtG"/>
        <w:keepNext/>
        <w:spacing w:after="100"/>
        <w:ind w:left="2268" w:hanging="1134"/>
        <w:jc w:val="left"/>
        <w:rPr>
          <w:lang w:val="fr-FR"/>
        </w:rPr>
      </w:pPr>
      <w:r w:rsidRPr="006F0787">
        <w:rPr>
          <w:lang w:val="fr-FR"/>
        </w:rPr>
        <w:lastRenderedPageBreak/>
        <w:t>7.4.1.6.4</w:t>
      </w:r>
      <w:r w:rsidRPr="006F0787">
        <w:rPr>
          <w:lang w:val="fr-FR"/>
        </w:rPr>
        <w:tab/>
        <w:t>Procédure</w:t>
      </w:r>
      <w:r>
        <w:rPr>
          <w:lang w:val="fr-FR"/>
        </w:rPr>
        <w:t xml:space="preserve"> de conditionnement particulier</w:t>
      </w:r>
    </w:p>
    <w:p w14:paraId="3D857164" w14:textId="77777777" w:rsidR="00D52E31" w:rsidRPr="006F0787" w:rsidRDefault="00D52E31" w:rsidP="00D52E31">
      <w:pPr>
        <w:pStyle w:val="SingleTxtG"/>
        <w:spacing w:after="100"/>
        <w:ind w:left="2268" w:hanging="1134"/>
        <w:rPr>
          <w:lang w:val="fr-FR"/>
        </w:rPr>
      </w:pPr>
      <w:r w:rsidRPr="006F0787">
        <w:rPr>
          <w:lang w:val="fr-FR"/>
        </w:rPr>
        <w:t>7.4.1.6.4.1</w:t>
      </w:r>
      <w:r w:rsidRPr="006F0787">
        <w:rPr>
          <w:lang w:val="fr-FR"/>
        </w:rPr>
        <w:tab/>
        <w:t>Procédure de type l</w:t>
      </w:r>
      <w:r>
        <w:rPr>
          <w:lang w:val="fr-FR"/>
        </w:rPr>
        <w:t> :</w:t>
      </w:r>
      <w:r w:rsidRPr="006F0787">
        <w:rPr>
          <w:lang w:val="fr-FR"/>
        </w:rPr>
        <w:t xml:space="preserve"> cas où la sangle coulisse dans un dispositif de réglage.</w:t>
      </w:r>
    </w:p>
    <w:p w14:paraId="435BF104" w14:textId="53EE8670" w:rsidR="00D52E31" w:rsidRPr="006F0787" w:rsidRDefault="00D52E31" w:rsidP="00D52E31">
      <w:pPr>
        <w:pStyle w:val="SingleTxtG"/>
        <w:spacing w:after="100"/>
        <w:ind w:left="2268"/>
        <w:rPr>
          <w:lang w:val="fr-FR"/>
        </w:rPr>
      </w:pPr>
      <w:r w:rsidRPr="006F0787">
        <w:rPr>
          <w:lang w:val="fr-FR"/>
        </w:rPr>
        <w:tab/>
        <w:t>Une charge de 2,5 daN est appliquée verticalement de manière permanente sur une des extrémités de sangle. L</w:t>
      </w:r>
      <w:r w:rsidR="006C734E">
        <w:rPr>
          <w:lang w:val="fr-FR"/>
        </w:rPr>
        <w:t>’</w:t>
      </w:r>
      <w:r w:rsidRPr="006F0787">
        <w:rPr>
          <w:lang w:val="fr-FR"/>
        </w:rPr>
        <w:t>autre extrémité est solidaire d</w:t>
      </w:r>
      <w:r w:rsidR="006C734E">
        <w:rPr>
          <w:lang w:val="fr-FR"/>
        </w:rPr>
        <w:t>’</w:t>
      </w:r>
      <w:r w:rsidRPr="006F0787">
        <w:rPr>
          <w:lang w:val="fr-FR"/>
        </w:rPr>
        <w:t>un dispositif animant la sangle d</w:t>
      </w:r>
      <w:r w:rsidR="006C734E">
        <w:rPr>
          <w:lang w:val="fr-FR"/>
        </w:rPr>
        <w:t>’</w:t>
      </w:r>
      <w:r w:rsidRPr="006F0787">
        <w:rPr>
          <w:lang w:val="fr-FR"/>
        </w:rPr>
        <w:t>un mouvement horizontal de va-et-vient.</w:t>
      </w:r>
    </w:p>
    <w:p w14:paraId="3939F86D" w14:textId="55CCA9B4" w:rsidR="00D52E31" w:rsidRPr="006F0787" w:rsidRDefault="00D52E31" w:rsidP="00D52E31">
      <w:pPr>
        <w:pStyle w:val="SingleTxtG"/>
        <w:spacing w:after="100"/>
        <w:ind w:left="2268"/>
        <w:rPr>
          <w:lang w:val="fr-FR"/>
        </w:rPr>
      </w:pPr>
      <w:r w:rsidRPr="006F0787">
        <w:rPr>
          <w:lang w:val="fr-FR"/>
        </w:rPr>
        <w:tab/>
        <w:t>Le dispositif de réglage est placé sur la sangle horizontale, de telle sorte qu</w:t>
      </w:r>
      <w:r w:rsidR="006C734E">
        <w:rPr>
          <w:lang w:val="fr-FR"/>
        </w:rPr>
        <w:t>’</w:t>
      </w:r>
      <w:r w:rsidRPr="006F0787">
        <w:rPr>
          <w:lang w:val="fr-FR"/>
        </w:rPr>
        <w:t>elle reste tendue (voir annexe 11, fig. 1</w:t>
      </w:r>
      <w:r>
        <w:rPr>
          <w:lang w:val="fr-FR"/>
        </w:rPr>
        <w:t>,</w:t>
      </w:r>
      <w:r w:rsidRPr="006F0787">
        <w:rPr>
          <w:lang w:val="fr-FR"/>
        </w:rPr>
        <w:t xml:space="preserve"> </w:t>
      </w:r>
      <w:r>
        <w:rPr>
          <w:lang w:val="fr-FR"/>
        </w:rPr>
        <w:t>du présent Règlement</w:t>
      </w:r>
      <w:r w:rsidRPr="006F0787">
        <w:rPr>
          <w:lang w:val="fr-FR"/>
        </w:rPr>
        <w:t>).</w:t>
      </w:r>
    </w:p>
    <w:p w14:paraId="7FFC3C7E" w14:textId="77777777" w:rsidR="00D52E31" w:rsidRPr="006F0787" w:rsidRDefault="00D52E31" w:rsidP="00D52E31">
      <w:pPr>
        <w:pStyle w:val="SingleTxtG"/>
        <w:spacing w:after="100"/>
        <w:ind w:left="2268" w:hanging="1134"/>
        <w:rPr>
          <w:lang w:val="fr-FR"/>
        </w:rPr>
      </w:pPr>
      <w:r>
        <w:rPr>
          <w:lang w:val="fr-FR"/>
        </w:rPr>
        <w:t>7.4.1.6.4.2</w:t>
      </w:r>
      <w:r>
        <w:rPr>
          <w:lang w:val="fr-FR"/>
        </w:rPr>
        <w:tab/>
        <w:t>Procédure de type </w:t>
      </w:r>
      <w:r w:rsidRPr="006F0787">
        <w:rPr>
          <w:lang w:val="fr-FR"/>
        </w:rPr>
        <w:t>2</w:t>
      </w:r>
      <w:r>
        <w:rPr>
          <w:lang w:val="fr-FR"/>
        </w:rPr>
        <w:t> :</w:t>
      </w:r>
      <w:r w:rsidRPr="006F0787">
        <w:rPr>
          <w:lang w:val="fr-FR"/>
        </w:rPr>
        <w:t xml:space="preserve"> cas où la sangle change de direction en coulissant dans une partie rigide.</w:t>
      </w:r>
    </w:p>
    <w:p w14:paraId="0AA9B83F" w14:textId="70775F81" w:rsidR="00D52E31" w:rsidRPr="006F0787" w:rsidRDefault="00D52E31" w:rsidP="00D52E31">
      <w:pPr>
        <w:pStyle w:val="SingleTxtG"/>
        <w:spacing w:after="100"/>
        <w:ind w:left="2268"/>
        <w:rPr>
          <w:lang w:val="fr-FR"/>
        </w:rPr>
      </w:pPr>
      <w:r w:rsidRPr="006F0787">
        <w:rPr>
          <w:lang w:val="fr-FR"/>
        </w:rPr>
        <w:tab/>
        <w:t>Au cours de cet essai, les deux brins de la sangle forment les angles indiqués à la figure 2 de l</w:t>
      </w:r>
      <w:r w:rsidR="006C734E">
        <w:rPr>
          <w:lang w:val="fr-FR"/>
        </w:rPr>
        <w:t>’</w:t>
      </w:r>
      <w:r w:rsidRPr="006F0787">
        <w:rPr>
          <w:lang w:val="fr-FR"/>
        </w:rPr>
        <w:t>annexe 11</w:t>
      </w:r>
      <w:r>
        <w:rPr>
          <w:lang w:val="fr-FR"/>
        </w:rPr>
        <w:t xml:space="preserve"> du présent Règlement</w:t>
      </w:r>
      <w:r w:rsidRPr="006F0787">
        <w:rPr>
          <w:lang w:val="fr-FR"/>
        </w:rPr>
        <w:t>.</w:t>
      </w:r>
    </w:p>
    <w:p w14:paraId="2C0DEFC7" w14:textId="397FDE86" w:rsidR="00D52E31" w:rsidRPr="006F0787" w:rsidRDefault="00D52E31" w:rsidP="00D52E31">
      <w:pPr>
        <w:pStyle w:val="SingleTxtG"/>
        <w:ind w:left="2268"/>
        <w:rPr>
          <w:lang w:val="fr-FR"/>
        </w:rPr>
      </w:pPr>
      <w:r w:rsidRPr="006F0787">
        <w:rPr>
          <w:lang w:val="fr-FR"/>
        </w:rPr>
        <w:tab/>
        <w:t>La charge de 0,5 daN est appliquée d</w:t>
      </w:r>
      <w:r w:rsidR="006C734E">
        <w:rPr>
          <w:lang w:val="fr-FR"/>
        </w:rPr>
        <w:t>’</w:t>
      </w:r>
      <w:r w:rsidRPr="006F0787">
        <w:rPr>
          <w:lang w:val="fr-FR"/>
        </w:rPr>
        <w:t>une manière permanente pendant tout l</w:t>
      </w:r>
      <w:r w:rsidR="006C734E">
        <w:rPr>
          <w:lang w:val="fr-FR"/>
        </w:rPr>
        <w:t>’</w:t>
      </w:r>
      <w:r w:rsidRPr="006F0787">
        <w:rPr>
          <w:lang w:val="fr-FR"/>
        </w:rPr>
        <w:t xml:space="preserve">essai. </w:t>
      </w:r>
    </w:p>
    <w:p w14:paraId="2DB4632F" w14:textId="77777777" w:rsidR="00D52E31" w:rsidRPr="006F0787" w:rsidRDefault="00D52E31" w:rsidP="00D52E31">
      <w:pPr>
        <w:pStyle w:val="SingleTxtG"/>
        <w:ind w:left="2268"/>
        <w:rPr>
          <w:lang w:val="fr-FR"/>
        </w:rPr>
      </w:pPr>
      <w:r w:rsidRPr="006F0787">
        <w:rPr>
          <w:lang w:val="fr-FR"/>
        </w:rPr>
        <w:t>Pour les cas où la sangle change plusieurs fois de direction en passant par une partie rigide, la charge de 0,5 daN peut être augmentée de façon à assurer le déplacement de la sangle sur les 300 mm requis en passant par cette partie rigide.</w:t>
      </w:r>
    </w:p>
    <w:p w14:paraId="7C4DDD42" w14:textId="77777777" w:rsidR="00D52E31" w:rsidRPr="006F0787" w:rsidRDefault="00D52E31" w:rsidP="00D52E31">
      <w:pPr>
        <w:pStyle w:val="SingleTxtG"/>
        <w:ind w:left="2268" w:hanging="1134"/>
        <w:rPr>
          <w:lang w:val="fr-FR"/>
        </w:rPr>
      </w:pPr>
      <w:r>
        <w:rPr>
          <w:lang w:val="fr-FR"/>
        </w:rPr>
        <w:t>7.4.1.6.4.3</w:t>
      </w:r>
      <w:r>
        <w:rPr>
          <w:lang w:val="fr-FR"/>
        </w:rPr>
        <w:tab/>
        <w:t>Procédure de type </w:t>
      </w:r>
      <w:r w:rsidRPr="006F0787">
        <w:rPr>
          <w:lang w:val="fr-FR"/>
        </w:rPr>
        <w:t>3</w:t>
      </w:r>
      <w:r>
        <w:rPr>
          <w:lang w:val="fr-FR"/>
        </w:rPr>
        <w:t> :</w:t>
      </w:r>
      <w:r w:rsidRPr="006F0787">
        <w:rPr>
          <w:lang w:val="fr-FR"/>
        </w:rPr>
        <w:t xml:space="preserve"> Cas où la sangle est fixée à une partie rigide par une couture ou un autre moyen.</w:t>
      </w:r>
    </w:p>
    <w:p w14:paraId="522E2F5A" w14:textId="77777777" w:rsidR="00D52E31" w:rsidRPr="006F0787" w:rsidRDefault="00D52E31" w:rsidP="00D52E31">
      <w:pPr>
        <w:pStyle w:val="SingleTxtG"/>
        <w:ind w:left="2268"/>
        <w:rPr>
          <w:lang w:val="fr-FR"/>
        </w:rPr>
      </w:pPr>
      <w:r w:rsidRPr="006F0787">
        <w:rPr>
          <w:lang w:val="fr-FR"/>
        </w:rPr>
        <w:tab/>
        <w:t>La course totale est de 300 </w:t>
      </w:r>
      <w:r w:rsidRPr="006F0787">
        <w:rPr>
          <w:lang w:val="fr-FR"/>
        </w:rPr>
        <w:sym w:font="Symbol" w:char="F0B1"/>
      </w:r>
      <w:r w:rsidRPr="006F0787">
        <w:rPr>
          <w:lang w:val="fr-FR"/>
        </w:rPr>
        <w:t> 20 mm et la charge de 5 daN est appliquée uniquement pendant un temps correspondant à un déplacement de 100 </w:t>
      </w:r>
      <w:r w:rsidRPr="006F0787">
        <w:rPr>
          <w:lang w:val="fr-FR"/>
        </w:rPr>
        <w:sym w:font="Symbol" w:char="F0B1"/>
      </w:r>
      <w:r w:rsidRPr="006F0787">
        <w:rPr>
          <w:lang w:val="fr-FR"/>
        </w:rPr>
        <w:t> 20 mm par demi-période (voir annexe 11, fig.</w:t>
      </w:r>
      <w:r>
        <w:rPr>
          <w:lang w:val="fr-FR"/>
        </w:rPr>
        <w:t> </w:t>
      </w:r>
      <w:r w:rsidRPr="006F0787">
        <w:rPr>
          <w:lang w:val="fr-FR"/>
        </w:rPr>
        <w:t>3</w:t>
      </w:r>
      <w:r>
        <w:rPr>
          <w:lang w:val="fr-FR"/>
        </w:rPr>
        <w:t>, du présent Règlement</w:t>
      </w:r>
      <w:r w:rsidRPr="006F0787">
        <w:rPr>
          <w:lang w:val="fr-FR"/>
        </w:rPr>
        <w:t>).</w:t>
      </w:r>
    </w:p>
    <w:p w14:paraId="50DB6BA2" w14:textId="77777777" w:rsidR="00D52E31" w:rsidRPr="006F0787" w:rsidRDefault="00D52E31" w:rsidP="00D52E31">
      <w:pPr>
        <w:pStyle w:val="SingleTxtG"/>
        <w:keepNext/>
        <w:ind w:left="2268" w:hanging="1134"/>
        <w:jc w:val="left"/>
        <w:rPr>
          <w:lang w:val="fr-FR"/>
        </w:rPr>
      </w:pPr>
      <w:r w:rsidRPr="006F0787">
        <w:rPr>
          <w:lang w:val="fr-FR"/>
        </w:rPr>
        <w:t>7.4.2</w:t>
      </w:r>
      <w:r w:rsidRPr="006F0787">
        <w:rPr>
          <w:lang w:val="fr-FR"/>
        </w:rPr>
        <w:tab/>
        <w:t>Essai de résistance à la rupture de la sangle (essai statique)</w:t>
      </w:r>
    </w:p>
    <w:p w14:paraId="0CBCFAD3" w14:textId="0768E77C" w:rsidR="00D52E31" w:rsidRPr="006F0787" w:rsidRDefault="00D52E31" w:rsidP="00D52E31">
      <w:pPr>
        <w:pStyle w:val="SingleTxtG"/>
        <w:ind w:left="2268" w:hanging="1134"/>
        <w:rPr>
          <w:lang w:val="fr-FR"/>
        </w:rPr>
      </w:pPr>
      <w:r w:rsidRPr="006F0787">
        <w:rPr>
          <w:lang w:val="fr-FR"/>
        </w:rPr>
        <w:t>7.4.2.1</w:t>
      </w:r>
      <w:r w:rsidRPr="006F0787">
        <w:rPr>
          <w:lang w:val="fr-FR"/>
        </w:rPr>
        <w:tab/>
        <w:t>Les essais doivent être effectués chaque fois sur deux nouveaux échantillons de sangles, d</w:t>
      </w:r>
      <w:r w:rsidR="006C734E">
        <w:rPr>
          <w:lang w:val="fr-FR"/>
        </w:rPr>
        <w:t>’</w:t>
      </w:r>
      <w:r w:rsidRPr="006F0787">
        <w:rPr>
          <w:lang w:val="fr-FR"/>
        </w:rPr>
        <w:t>une longueur suffisante, conditionnés conformément aux dispositions du paragraphe 7.4.1 ci-dessus.</w:t>
      </w:r>
    </w:p>
    <w:p w14:paraId="48EF2361" w14:textId="0355EDB5" w:rsidR="00D52E31" w:rsidRPr="006F0787" w:rsidRDefault="00D52E31" w:rsidP="00D52E31">
      <w:pPr>
        <w:pStyle w:val="SingleTxtG"/>
        <w:ind w:left="2268" w:hanging="1134"/>
        <w:rPr>
          <w:lang w:val="fr-FR"/>
        </w:rPr>
      </w:pPr>
      <w:r w:rsidRPr="006F0787">
        <w:rPr>
          <w:lang w:val="fr-FR"/>
        </w:rPr>
        <w:t>7.4.2.2</w:t>
      </w:r>
      <w:r w:rsidRPr="006F0787">
        <w:rPr>
          <w:lang w:val="fr-FR"/>
        </w:rPr>
        <w:tab/>
        <w:t>Chacune des sangles doit être saisie entre les mâchoires d</w:t>
      </w:r>
      <w:r w:rsidR="006C734E">
        <w:rPr>
          <w:lang w:val="fr-FR"/>
        </w:rPr>
        <w:t>’</w:t>
      </w:r>
      <w:r w:rsidRPr="006F0787">
        <w:rPr>
          <w:lang w:val="fr-FR"/>
        </w:rPr>
        <w:t>une machine d</w:t>
      </w:r>
      <w:r w:rsidR="006C734E">
        <w:rPr>
          <w:lang w:val="fr-FR"/>
        </w:rPr>
        <w:t>’</w:t>
      </w:r>
      <w:r w:rsidRPr="006F0787">
        <w:rPr>
          <w:lang w:val="fr-FR"/>
        </w:rPr>
        <w:t>essai en traction. Les mâchoires doivent être conçues de façon à éviter une rupture de la sangle à la hauteur ou à proximité de celles-ci. La vitesse de déplacement sera d</w:t>
      </w:r>
      <w:r w:rsidR="006C734E">
        <w:rPr>
          <w:lang w:val="fr-FR"/>
        </w:rPr>
        <w:t>’</w:t>
      </w:r>
      <w:r w:rsidRPr="006F0787">
        <w:rPr>
          <w:lang w:val="fr-FR"/>
        </w:rPr>
        <w:t>environ 100 mm/min. La longueur libre du spécimen entre les mâchoires de la machine au début de l</w:t>
      </w:r>
      <w:r w:rsidR="006C734E">
        <w:rPr>
          <w:lang w:val="fr-FR"/>
        </w:rPr>
        <w:t>’</w:t>
      </w:r>
      <w:r w:rsidRPr="006F0787">
        <w:rPr>
          <w:lang w:val="fr-FR"/>
        </w:rPr>
        <w:t>essai doit être de 200 mm </w:t>
      </w:r>
      <w:r w:rsidRPr="006F0787">
        <w:rPr>
          <w:lang w:val="fr-FR"/>
        </w:rPr>
        <w:sym w:font="Symbol" w:char="F0B1"/>
      </w:r>
      <w:r w:rsidRPr="006F0787">
        <w:rPr>
          <w:lang w:val="fr-FR"/>
        </w:rPr>
        <w:t> 40 </w:t>
      </w:r>
      <w:proofErr w:type="spellStart"/>
      <w:r w:rsidRPr="006F0787">
        <w:rPr>
          <w:lang w:val="fr-FR"/>
        </w:rPr>
        <w:t>mm.</w:t>
      </w:r>
      <w:proofErr w:type="spellEnd"/>
    </w:p>
    <w:p w14:paraId="192D18F5" w14:textId="44ED527C" w:rsidR="00D52E31" w:rsidRPr="006F0787" w:rsidRDefault="00D52E31" w:rsidP="00D52E31">
      <w:pPr>
        <w:pStyle w:val="SingleTxtG"/>
        <w:ind w:left="2268" w:hanging="1134"/>
        <w:rPr>
          <w:lang w:val="fr-FR"/>
        </w:rPr>
      </w:pPr>
      <w:r w:rsidRPr="006F0787">
        <w:rPr>
          <w:lang w:val="fr-FR"/>
        </w:rPr>
        <w:t>7.4.2.3</w:t>
      </w:r>
      <w:r w:rsidRPr="006F0787">
        <w:rPr>
          <w:lang w:val="fr-FR"/>
        </w:rPr>
        <w:tab/>
        <w:t>La tension sera augmentée jusqu</w:t>
      </w:r>
      <w:r w:rsidR="006C734E">
        <w:rPr>
          <w:lang w:val="fr-FR"/>
        </w:rPr>
        <w:t>’</w:t>
      </w:r>
      <w:r w:rsidRPr="006F0787">
        <w:rPr>
          <w:lang w:val="fr-FR"/>
        </w:rPr>
        <w:t>à rupture de la sangle et la charge de rupture sera notée.</w:t>
      </w:r>
    </w:p>
    <w:p w14:paraId="722324E0" w14:textId="544B264E" w:rsidR="00D52E31" w:rsidRPr="006F0787" w:rsidRDefault="00D52E31" w:rsidP="00D52E31">
      <w:pPr>
        <w:pStyle w:val="SingleTxtG"/>
        <w:ind w:left="2268" w:hanging="1134"/>
        <w:rPr>
          <w:lang w:val="fr-FR"/>
        </w:rPr>
      </w:pPr>
      <w:r w:rsidRPr="006F0787">
        <w:rPr>
          <w:lang w:val="fr-FR"/>
        </w:rPr>
        <w:t>7.4.2.4</w:t>
      </w:r>
      <w:r w:rsidRPr="006F0787">
        <w:rPr>
          <w:lang w:val="fr-FR"/>
        </w:rPr>
        <w:tab/>
        <w:t>Si la sangle glisse ou se rompt à l</w:t>
      </w:r>
      <w:r w:rsidR="006C734E">
        <w:rPr>
          <w:lang w:val="fr-FR"/>
        </w:rPr>
        <w:t>’</w:t>
      </w:r>
      <w:r w:rsidRPr="006F0787">
        <w:rPr>
          <w:lang w:val="fr-FR"/>
        </w:rPr>
        <w:t>endroit de l</w:t>
      </w:r>
      <w:r w:rsidR="006C734E">
        <w:rPr>
          <w:lang w:val="fr-FR"/>
        </w:rPr>
        <w:t>’</w:t>
      </w:r>
      <w:r w:rsidRPr="006F0787">
        <w:rPr>
          <w:lang w:val="fr-FR"/>
        </w:rPr>
        <w:t>une des mâchoires ou à moins de 10 mm de l</w:t>
      </w:r>
      <w:r w:rsidR="006C734E">
        <w:rPr>
          <w:lang w:val="fr-FR"/>
        </w:rPr>
        <w:t>’</w:t>
      </w:r>
      <w:r w:rsidRPr="006F0787">
        <w:rPr>
          <w:lang w:val="fr-FR"/>
        </w:rPr>
        <w:t>une d</w:t>
      </w:r>
      <w:r w:rsidR="006C734E">
        <w:rPr>
          <w:lang w:val="fr-FR"/>
        </w:rPr>
        <w:t>’</w:t>
      </w:r>
      <w:r w:rsidRPr="006F0787">
        <w:rPr>
          <w:lang w:val="fr-FR"/>
        </w:rPr>
        <w:t>elles, l</w:t>
      </w:r>
      <w:r w:rsidR="006C734E">
        <w:rPr>
          <w:lang w:val="fr-FR"/>
        </w:rPr>
        <w:t>’</w:t>
      </w:r>
      <w:r w:rsidRPr="006F0787">
        <w:rPr>
          <w:lang w:val="fr-FR"/>
        </w:rPr>
        <w:t>essai est annulé et un nouvel essai est effectué sur un autre spécimen.</w:t>
      </w:r>
    </w:p>
    <w:p w14:paraId="494A9637" w14:textId="77777777" w:rsidR="00D52E31" w:rsidRPr="006F0787" w:rsidRDefault="00D52E31" w:rsidP="00D52E31">
      <w:pPr>
        <w:pStyle w:val="SingleTxtG"/>
        <w:keepNext/>
        <w:ind w:left="2268" w:hanging="1134"/>
        <w:jc w:val="left"/>
        <w:rPr>
          <w:lang w:val="fr-FR"/>
        </w:rPr>
      </w:pPr>
      <w:r w:rsidRPr="006F0787">
        <w:rPr>
          <w:lang w:val="fr-FR"/>
        </w:rPr>
        <w:t>7.4.3</w:t>
      </w:r>
      <w:r w:rsidRPr="006F0787">
        <w:rPr>
          <w:lang w:val="fr-FR"/>
        </w:rPr>
        <w:tab/>
        <w:t>Largeur de la sangle soumise à une charge</w:t>
      </w:r>
    </w:p>
    <w:p w14:paraId="4D71AB19" w14:textId="1D7CB185" w:rsidR="00D52E31" w:rsidRPr="006F0787" w:rsidRDefault="00D52E31" w:rsidP="00D52E31">
      <w:pPr>
        <w:pStyle w:val="SingleTxtG"/>
        <w:ind w:left="2268" w:hanging="1134"/>
        <w:rPr>
          <w:bCs/>
          <w:lang w:val="fr-FR"/>
        </w:rPr>
      </w:pPr>
      <w:r w:rsidRPr="006F0787">
        <w:rPr>
          <w:lang w:val="fr-FR"/>
        </w:rPr>
        <w:t>7.4.3.1</w:t>
      </w:r>
      <w:r w:rsidRPr="006F0787">
        <w:rPr>
          <w:lang w:val="fr-FR"/>
        </w:rPr>
        <w:tab/>
      </w:r>
      <w:r w:rsidRPr="006F0787">
        <w:rPr>
          <w:bCs/>
          <w:lang w:val="fr-FR"/>
        </w:rPr>
        <w:t>Les essais sont effectués chaque fois sur deux nouveaux échantillons de sangles, d</w:t>
      </w:r>
      <w:r w:rsidR="006C734E">
        <w:rPr>
          <w:bCs/>
          <w:lang w:val="fr-FR"/>
        </w:rPr>
        <w:t>’</w:t>
      </w:r>
      <w:r w:rsidRPr="006F0787">
        <w:rPr>
          <w:bCs/>
          <w:lang w:val="fr-FR"/>
        </w:rPr>
        <w:t>une longueur suffisante, conditionnés conformément aux dispositions du paragraphe 7.4.1 ci-dessus.</w:t>
      </w:r>
    </w:p>
    <w:p w14:paraId="1CBDC63C" w14:textId="22BFDE10" w:rsidR="00D52E31" w:rsidRPr="006F0787" w:rsidRDefault="00D52E31" w:rsidP="00D52E31">
      <w:pPr>
        <w:pStyle w:val="SingleTxtG"/>
        <w:ind w:left="2268" w:hanging="1134"/>
        <w:rPr>
          <w:bCs/>
          <w:lang w:val="fr-FR"/>
        </w:rPr>
      </w:pPr>
      <w:r w:rsidRPr="006F0787">
        <w:rPr>
          <w:bCs/>
          <w:lang w:val="fr-FR"/>
        </w:rPr>
        <w:t>7.4.3.2</w:t>
      </w:r>
      <w:r w:rsidRPr="006F0787">
        <w:rPr>
          <w:bCs/>
          <w:lang w:val="fr-FR"/>
        </w:rPr>
        <w:tab/>
        <w:t>Chacune des sangles est saisie entre les mâchoires d</w:t>
      </w:r>
      <w:r w:rsidR="006C734E">
        <w:rPr>
          <w:bCs/>
          <w:lang w:val="fr-FR"/>
        </w:rPr>
        <w:t>’</w:t>
      </w:r>
      <w:r w:rsidRPr="006F0787">
        <w:rPr>
          <w:bCs/>
          <w:lang w:val="fr-FR"/>
        </w:rPr>
        <w:t>une machine d</w:t>
      </w:r>
      <w:r w:rsidR="006C734E">
        <w:rPr>
          <w:bCs/>
          <w:lang w:val="fr-FR"/>
        </w:rPr>
        <w:t>’</w:t>
      </w:r>
      <w:r w:rsidRPr="006F0787">
        <w:rPr>
          <w:bCs/>
          <w:lang w:val="fr-FR"/>
        </w:rPr>
        <w:t>essai en traction. Les mâchoires sont conçues de façon à éviter une rupture de la sangle à la hauteur ou à proximité de celles-ci. La vitesse de déplacement est d</w:t>
      </w:r>
      <w:r w:rsidR="006C734E">
        <w:rPr>
          <w:bCs/>
          <w:lang w:val="fr-FR"/>
        </w:rPr>
        <w:t>’</w:t>
      </w:r>
      <w:r w:rsidRPr="006F0787">
        <w:rPr>
          <w:bCs/>
          <w:lang w:val="fr-FR"/>
        </w:rPr>
        <w:t>environ 100 mm/min. La longueur libre de l</w:t>
      </w:r>
      <w:r w:rsidR="006C734E">
        <w:rPr>
          <w:bCs/>
          <w:lang w:val="fr-FR"/>
        </w:rPr>
        <w:t>’</w:t>
      </w:r>
      <w:r w:rsidRPr="006F0787">
        <w:rPr>
          <w:bCs/>
          <w:lang w:val="fr-FR"/>
        </w:rPr>
        <w:t>échantillon entre les mâchoires de la machine au début de l</w:t>
      </w:r>
      <w:r w:rsidR="006C734E">
        <w:rPr>
          <w:bCs/>
          <w:lang w:val="fr-FR"/>
        </w:rPr>
        <w:t>’</w:t>
      </w:r>
      <w:r w:rsidRPr="006F0787">
        <w:rPr>
          <w:bCs/>
          <w:lang w:val="fr-FR"/>
        </w:rPr>
        <w:t>essai est de 200 mm </w:t>
      </w:r>
      <w:r w:rsidRPr="006F0787">
        <w:rPr>
          <w:bCs/>
          <w:lang w:val="fr-FR"/>
        </w:rPr>
        <w:sym w:font="Symbol" w:char="F0B1"/>
      </w:r>
      <w:r w:rsidRPr="006F0787">
        <w:rPr>
          <w:bCs/>
          <w:lang w:val="fr-FR"/>
        </w:rPr>
        <w:t> 40 </w:t>
      </w:r>
      <w:proofErr w:type="spellStart"/>
      <w:r w:rsidRPr="006F0787">
        <w:rPr>
          <w:bCs/>
          <w:lang w:val="fr-FR"/>
        </w:rPr>
        <w:t>mm.</w:t>
      </w:r>
      <w:proofErr w:type="spellEnd"/>
    </w:p>
    <w:p w14:paraId="376AB1B5" w14:textId="3FD7FFEA" w:rsidR="00D52E31" w:rsidRPr="006F0787" w:rsidRDefault="00D52E31" w:rsidP="00D52E31">
      <w:pPr>
        <w:pStyle w:val="SingleTxtG"/>
        <w:ind w:left="2268" w:hanging="1134"/>
        <w:rPr>
          <w:lang w:val="fr-FR"/>
        </w:rPr>
      </w:pPr>
      <w:r w:rsidRPr="006F0787">
        <w:rPr>
          <w:lang w:val="fr-FR"/>
        </w:rPr>
        <w:t>7.4.3.3</w:t>
      </w:r>
      <w:r w:rsidRPr="006F0787">
        <w:rPr>
          <w:lang w:val="fr-FR"/>
        </w:rPr>
        <w:tab/>
      </w:r>
      <w:r w:rsidRPr="006F0787">
        <w:rPr>
          <w:bCs/>
          <w:lang w:val="fr-FR"/>
        </w:rPr>
        <w:t>Lorsque la charge atteint 980 + </w:t>
      </w:r>
      <w:r w:rsidRPr="006F0787">
        <w:rPr>
          <w:lang w:val="fr-FR"/>
        </w:rPr>
        <w:t xml:space="preserve">100 </w:t>
      </w:r>
      <w:r>
        <w:rPr>
          <w:lang w:val="fr-FR"/>
        </w:rPr>
        <w:t>- </w:t>
      </w:r>
      <w:r w:rsidRPr="006F0787">
        <w:rPr>
          <w:lang w:val="fr-FR"/>
        </w:rPr>
        <w:t>0 daN, la machine est arrêtée et la mesure effectuée dans les 5 s. Cet essai est effectué indépendamment de l</w:t>
      </w:r>
      <w:r w:rsidR="006C734E">
        <w:rPr>
          <w:lang w:val="fr-FR"/>
        </w:rPr>
        <w:t>’</w:t>
      </w:r>
      <w:r w:rsidRPr="006F0787">
        <w:rPr>
          <w:lang w:val="fr-FR"/>
        </w:rPr>
        <w:t>essai de traction.</w:t>
      </w:r>
    </w:p>
    <w:p w14:paraId="1330324A" w14:textId="7302FA4B" w:rsidR="00D52E31" w:rsidRPr="006F0787" w:rsidRDefault="00D52E31" w:rsidP="00D52E31">
      <w:pPr>
        <w:pStyle w:val="SingleTxtG"/>
        <w:keepNext/>
        <w:ind w:left="2268" w:hanging="1134"/>
        <w:rPr>
          <w:lang w:val="fr-FR"/>
        </w:rPr>
      </w:pPr>
      <w:r w:rsidRPr="006F0787">
        <w:rPr>
          <w:lang w:val="fr-FR"/>
        </w:rPr>
        <w:lastRenderedPageBreak/>
        <w:t>7.5</w:t>
      </w:r>
      <w:r w:rsidRPr="006F0787">
        <w:rPr>
          <w:lang w:val="fr-FR"/>
        </w:rPr>
        <w:tab/>
        <w:t>Essai des éléments d</w:t>
      </w:r>
      <w:r w:rsidR="006C734E">
        <w:rPr>
          <w:lang w:val="fr-FR"/>
        </w:rPr>
        <w:t>’</w:t>
      </w:r>
      <w:r w:rsidRPr="006F0787">
        <w:rPr>
          <w:lang w:val="fr-FR"/>
        </w:rPr>
        <w:t>une ceinture incorporant des parties rigides</w:t>
      </w:r>
    </w:p>
    <w:p w14:paraId="3B0609F0" w14:textId="77BEE971" w:rsidR="00D52E31" w:rsidRPr="006F0787" w:rsidRDefault="00D52E31" w:rsidP="00D52E31">
      <w:pPr>
        <w:pStyle w:val="SingleTxtG"/>
        <w:ind w:left="2268" w:hanging="1134"/>
        <w:rPr>
          <w:lang w:val="fr-FR"/>
        </w:rPr>
      </w:pPr>
      <w:r w:rsidRPr="006F0787">
        <w:rPr>
          <w:lang w:val="fr-FR"/>
        </w:rPr>
        <w:t>7.5.1</w:t>
      </w:r>
      <w:r w:rsidRPr="006F0787">
        <w:rPr>
          <w:lang w:val="fr-FR"/>
        </w:rPr>
        <w:tab/>
        <w:t>La boucle et le dispositif de réglage doivent être reliés à l</w:t>
      </w:r>
      <w:r w:rsidR="006C734E">
        <w:rPr>
          <w:lang w:val="fr-FR"/>
        </w:rPr>
        <w:t>’</w:t>
      </w:r>
      <w:r w:rsidRPr="006F0787">
        <w:rPr>
          <w:lang w:val="fr-FR"/>
        </w:rPr>
        <w:t>appareil d</w:t>
      </w:r>
      <w:r w:rsidR="006C734E">
        <w:rPr>
          <w:lang w:val="fr-FR"/>
        </w:rPr>
        <w:t>’</w:t>
      </w:r>
      <w:r w:rsidRPr="006F0787">
        <w:rPr>
          <w:lang w:val="fr-FR"/>
        </w:rPr>
        <w:t xml:space="preserve">essai de traction par les parties de la ceinture à laquelle ils sont normalement attachés, la charge étant alors portée à 980 daN. </w:t>
      </w:r>
    </w:p>
    <w:p w14:paraId="71B819D8" w14:textId="3040BC09" w:rsidR="00D52E31" w:rsidRPr="006F0787" w:rsidRDefault="00D52E31" w:rsidP="00D52E31">
      <w:pPr>
        <w:pStyle w:val="SingleTxtG"/>
        <w:ind w:left="2268"/>
        <w:rPr>
          <w:lang w:val="fr-FR"/>
        </w:rPr>
      </w:pPr>
      <w:r w:rsidRPr="006F0787">
        <w:rPr>
          <w:lang w:val="fr-FR"/>
        </w:rPr>
        <w:t>Dans le cas des ceintures harnais, la liaison de la boucle avec la machine d</w:t>
      </w:r>
      <w:r w:rsidR="006C734E">
        <w:rPr>
          <w:lang w:val="fr-FR"/>
        </w:rPr>
        <w:t>’</w:t>
      </w:r>
      <w:r w:rsidRPr="006F0787">
        <w:rPr>
          <w:lang w:val="fr-FR"/>
        </w:rPr>
        <w:t>essai est assurée par les sangles fixées à la boucle et au pêne ou à deux pênes sensiblement situés de façon symétrique par rapport au centre géométrique de la boucle. Si la boucle ou le dispositif de réglage fait partie de la pièce de fixation ou de la partie commune d</w:t>
      </w:r>
      <w:r w:rsidR="006C734E">
        <w:rPr>
          <w:lang w:val="fr-FR"/>
        </w:rPr>
        <w:t>’</w:t>
      </w:r>
      <w:r w:rsidRPr="006F0787">
        <w:rPr>
          <w:lang w:val="fr-FR"/>
        </w:rPr>
        <w:t>une ceinture trois points, cette boucle ou ce dispositif de réglage sera essayé avec la partie de fixation, conformément au paragraphe 7.5.2 ci</w:t>
      </w:r>
      <w:r w:rsidRPr="006F0787">
        <w:rPr>
          <w:lang w:val="fr-FR"/>
        </w:rPr>
        <w:noBreakHyphen/>
        <w:t>après, à l</w:t>
      </w:r>
      <w:r w:rsidR="006C734E">
        <w:rPr>
          <w:lang w:val="fr-FR"/>
        </w:rPr>
        <w:t>’</w:t>
      </w:r>
      <w:r w:rsidRPr="006F0787">
        <w:rPr>
          <w:lang w:val="fr-FR"/>
        </w:rPr>
        <w:t>exception des rétracteurs à renvoi de montant</w:t>
      </w:r>
      <w:r>
        <w:rPr>
          <w:lang w:val="fr-FR"/>
        </w:rPr>
        <w:t> :</w:t>
      </w:r>
      <w:r w:rsidRPr="006F0787">
        <w:rPr>
          <w:lang w:val="fr-FR"/>
        </w:rPr>
        <w:t xml:space="preserve"> ces derniers seront essayés sous la charge de 980 daN et la longueur de sangle restant enroulée sur le tambour sera celle résultant du blocage le plus près possible du point distant de 450 mm de l</w:t>
      </w:r>
      <w:r w:rsidR="006C734E">
        <w:rPr>
          <w:lang w:val="fr-FR"/>
        </w:rPr>
        <w:t>’</w:t>
      </w:r>
      <w:r w:rsidRPr="006F0787">
        <w:rPr>
          <w:lang w:val="fr-FR"/>
        </w:rPr>
        <w:t>extrémité de la sangle.</w:t>
      </w:r>
    </w:p>
    <w:p w14:paraId="3EC4759F" w14:textId="71ECF9FC" w:rsidR="00D52E31" w:rsidRPr="006F0787" w:rsidRDefault="00D52E31" w:rsidP="00D52E31">
      <w:pPr>
        <w:pStyle w:val="SingleTxtG"/>
        <w:ind w:left="2268" w:hanging="1134"/>
        <w:rPr>
          <w:lang w:val="fr-FR"/>
        </w:rPr>
      </w:pPr>
      <w:r w:rsidRPr="006F0787">
        <w:rPr>
          <w:lang w:val="fr-FR"/>
        </w:rPr>
        <w:t>7.5.2</w:t>
      </w:r>
      <w:r w:rsidRPr="006F0787">
        <w:rPr>
          <w:lang w:val="fr-FR"/>
        </w:rPr>
        <w:tab/>
        <w:t>Les pièces de fixation et les dispositifs d</w:t>
      </w:r>
      <w:r w:rsidR="006C734E">
        <w:rPr>
          <w:lang w:val="fr-FR"/>
        </w:rPr>
        <w:t>’</w:t>
      </w:r>
      <w:r w:rsidRPr="006F0787">
        <w:rPr>
          <w:lang w:val="fr-FR"/>
        </w:rPr>
        <w:t>adaptation en hauteur éventuels seront essayés de la manière indiquée au paragraphe 7.5.1 ci-dessus mais la charge sera de 1 470 daN et appliquée, sous réserve des dispositions de la deuxième phrase du paragraphe 7.7.1 ci-après, dans les conditions les plus défavorables pouvant se présenter sur un véhicule lorsque la ceinture est correctement installée dans le véhicule. Pour les rétracteurs, l</w:t>
      </w:r>
      <w:r w:rsidR="006C734E">
        <w:rPr>
          <w:lang w:val="fr-FR"/>
        </w:rPr>
        <w:t>’</w:t>
      </w:r>
      <w:r w:rsidRPr="006F0787">
        <w:rPr>
          <w:lang w:val="fr-FR"/>
        </w:rPr>
        <w:t>essai est effectué lorsque la sangle est totalement déroulée du tambour.</w:t>
      </w:r>
    </w:p>
    <w:p w14:paraId="11E11BDF" w14:textId="77777777" w:rsidR="00D52E31" w:rsidRPr="006F0787" w:rsidRDefault="00D52E31" w:rsidP="00D52E31">
      <w:pPr>
        <w:pStyle w:val="SingleTxtG"/>
        <w:ind w:left="2268" w:hanging="1134"/>
        <w:rPr>
          <w:lang w:val="fr-FR"/>
        </w:rPr>
      </w:pPr>
      <w:r w:rsidRPr="006F0787">
        <w:rPr>
          <w:lang w:val="fr-FR"/>
        </w:rPr>
        <w:t>7.5.3</w:t>
      </w:r>
      <w:r w:rsidRPr="006F0787">
        <w:rPr>
          <w:lang w:val="fr-FR"/>
        </w:rPr>
        <w:tab/>
        <w:t>Deux échantillons de la ceinture complète sont placés dans une armoire réfrigérée à -10 </w:t>
      </w:r>
      <w:r w:rsidRPr="006F0787">
        <w:rPr>
          <w:lang w:val="fr-FR"/>
        </w:rPr>
        <w:sym w:font="Symbol" w:char="F0B1"/>
      </w:r>
      <w:r w:rsidRPr="006F0787">
        <w:rPr>
          <w:lang w:val="fr-FR"/>
        </w:rPr>
        <w:t> 1 °C pendant 2 h. Les parties complémentaires de la boucle doivent être enclenchées manuellement immédiatement après avoir été sorties de la chambre froide.</w:t>
      </w:r>
    </w:p>
    <w:p w14:paraId="03F6FBF4" w14:textId="33EB55CC" w:rsidR="00D52E31" w:rsidRPr="006F0787" w:rsidRDefault="00D52E31" w:rsidP="00D52E31">
      <w:pPr>
        <w:pStyle w:val="SingleTxtG"/>
        <w:ind w:left="2268" w:hanging="1134"/>
        <w:rPr>
          <w:lang w:val="fr-FR"/>
        </w:rPr>
      </w:pPr>
      <w:r w:rsidRPr="006F0787">
        <w:rPr>
          <w:lang w:val="fr-FR"/>
        </w:rPr>
        <w:t>7.5.4</w:t>
      </w:r>
      <w:r w:rsidRPr="006F0787">
        <w:rPr>
          <w:lang w:val="fr-FR"/>
        </w:rPr>
        <w:tab/>
        <w:t>Deux échantillons d</w:t>
      </w:r>
      <w:r w:rsidR="006C734E">
        <w:rPr>
          <w:lang w:val="fr-FR"/>
        </w:rPr>
        <w:t>’</w:t>
      </w:r>
      <w:r w:rsidRPr="006F0787">
        <w:rPr>
          <w:lang w:val="fr-FR"/>
        </w:rPr>
        <w:t xml:space="preserve">une ceinture complète sont placés dans une armoire réfrigérée à </w:t>
      </w:r>
      <w:r w:rsidRPr="006F0787">
        <w:rPr>
          <w:lang w:val="fr-FR"/>
        </w:rPr>
        <w:noBreakHyphen/>
        <w:t>10 </w:t>
      </w:r>
      <w:r w:rsidRPr="006F0787">
        <w:rPr>
          <w:lang w:val="fr-FR"/>
        </w:rPr>
        <w:sym w:font="Symbol" w:char="F0B1"/>
      </w:r>
      <w:r w:rsidRPr="006F0787">
        <w:rPr>
          <w:lang w:val="fr-FR"/>
        </w:rPr>
        <w:t> l °C pendant 2 h. Les parties et éléments rigides en plastique à l</w:t>
      </w:r>
      <w:r w:rsidR="006C734E">
        <w:rPr>
          <w:lang w:val="fr-FR"/>
        </w:rPr>
        <w:t>’</w:t>
      </w:r>
      <w:r w:rsidRPr="006F0787">
        <w:rPr>
          <w:lang w:val="fr-FR"/>
        </w:rPr>
        <w:t>essai sont ensuite posés à tour de rôle sur une surface rigide plane en acier (également mise avec les échantillons dans l</w:t>
      </w:r>
      <w:r w:rsidR="006C734E">
        <w:rPr>
          <w:lang w:val="fr-FR"/>
        </w:rPr>
        <w:t>’</w:t>
      </w:r>
      <w:r w:rsidRPr="006F0787">
        <w:rPr>
          <w:lang w:val="fr-FR"/>
        </w:rPr>
        <w:t>armoire réfrigérée) placée sur la surface horizontale d</w:t>
      </w:r>
      <w:r w:rsidR="006C734E">
        <w:rPr>
          <w:lang w:val="fr-FR"/>
        </w:rPr>
        <w:t>’</w:t>
      </w:r>
      <w:r w:rsidRPr="006F0787">
        <w:rPr>
          <w:lang w:val="fr-FR"/>
        </w:rPr>
        <w:t>un bloc rigide compact ayant une masse d</w:t>
      </w:r>
      <w:r w:rsidR="006C734E">
        <w:rPr>
          <w:lang w:val="fr-FR"/>
        </w:rPr>
        <w:t>’</w:t>
      </w:r>
      <w:r w:rsidRPr="006F0787">
        <w:rPr>
          <w:lang w:val="fr-FR"/>
        </w:rPr>
        <w:t>au moins 100 kg et, moins de 30 s après que la ceinture a été retirée de l</w:t>
      </w:r>
      <w:r w:rsidR="006C734E">
        <w:rPr>
          <w:lang w:val="fr-FR"/>
        </w:rPr>
        <w:t>’</w:t>
      </w:r>
      <w:r w:rsidRPr="006F0787">
        <w:rPr>
          <w:lang w:val="fr-FR"/>
        </w:rPr>
        <w:t>armoire réfrigérée, on laisse tomber par gravité sur l</w:t>
      </w:r>
      <w:r w:rsidR="006C734E">
        <w:rPr>
          <w:lang w:val="fr-FR"/>
        </w:rPr>
        <w:t>’</w:t>
      </w:r>
      <w:r w:rsidRPr="006F0787">
        <w:rPr>
          <w:lang w:val="fr-FR"/>
        </w:rPr>
        <w:t>échantillon à l</w:t>
      </w:r>
      <w:r w:rsidR="006C734E">
        <w:rPr>
          <w:lang w:val="fr-FR"/>
        </w:rPr>
        <w:t>’</w:t>
      </w:r>
      <w:r w:rsidRPr="006F0787">
        <w:rPr>
          <w:lang w:val="fr-FR"/>
        </w:rPr>
        <w:t>essai, d</w:t>
      </w:r>
      <w:r w:rsidR="006C734E">
        <w:rPr>
          <w:lang w:val="fr-FR"/>
        </w:rPr>
        <w:t>’</w:t>
      </w:r>
      <w:r w:rsidRPr="006F0787">
        <w:rPr>
          <w:lang w:val="fr-FR"/>
        </w:rPr>
        <w:t>une hauteur de 300 mm, une masse d</w:t>
      </w:r>
      <w:r w:rsidR="006C734E">
        <w:rPr>
          <w:lang w:val="fr-FR"/>
        </w:rPr>
        <w:t>’</w:t>
      </w:r>
      <w:r w:rsidRPr="006F0787">
        <w:rPr>
          <w:lang w:val="fr-FR"/>
        </w:rPr>
        <w:t>acier de 18 kg. La face d</w:t>
      </w:r>
      <w:r w:rsidR="006C734E">
        <w:rPr>
          <w:lang w:val="fr-FR"/>
        </w:rPr>
        <w:t>’</w:t>
      </w:r>
      <w:r w:rsidRPr="006F0787">
        <w:rPr>
          <w:lang w:val="fr-FR"/>
        </w:rPr>
        <w:t>impact de la masse, de forme convexe, aura une dureté d</w:t>
      </w:r>
      <w:r w:rsidR="006C734E">
        <w:rPr>
          <w:lang w:val="fr-FR"/>
        </w:rPr>
        <w:t>’</w:t>
      </w:r>
      <w:r w:rsidRPr="006F0787">
        <w:rPr>
          <w:lang w:val="fr-FR"/>
        </w:rPr>
        <w:t xml:space="preserve">au moins 45 HRC, un rayon transversal de </w:t>
      </w:r>
      <w:r>
        <w:rPr>
          <w:lang w:val="fr-FR"/>
        </w:rPr>
        <w:t>10</w:t>
      </w:r>
      <w:r w:rsidRPr="006F0787">
        <w:rPr>
          <w:lang w:val="fr-FR"/>
        </w:rPr>
        <w:t> mm et un rayon longitudinal de 150 mm de long de l</w:t>
      </w:r>
      <w:r w:rsidR="006C734E">
        <w:rPr>
          <w:lang w:val="fr-FR"/>
        </w:rPr>
        <w:t>’</w:t>
      </w:r>
      <w:r w:rsidRPr="006F0787">
        <w:rPr>
          <w:lang w:val="fr-FR"/>
        </w:rPr>
        <w:t>axe de la masse. L</w:t>
      </w:r>
      <w:r w:rsidR="006C734E">
        <w:rPr>
          <w:lang w:val="fr-FR"/>
        </w:rPr>
        <w:t>’</w:t>
      </w:r>
      <w:r w:rsidRPr="006F0787">
        <w:rPr>
          <w:lang w:val="fr-FR"/>
        </w:rPr>
        <w:t>axe de la barre courbe sera dans l</w:t>
      </w:r>
      <w:r w:rsidR="006C734E">
        <w:rPr>
          <w:lang w:val="fr-FR"/>
        </w:rPr>
        <w:t>’</w:t>
      </w:r>
      <w:r w:rsidRPr="006F0787">
        <w:rPr>
          <w:lang w:val="fr-FR"/>
        </w:rPr>
        <w:t>alignement de la sangle pour l</w:t>
      </w:r>
      <w:r w:rsidR="006C734E">
        <w:rPr>
          <w:lang w:val="fr-FR"/>
        </w:rPr>
        <w:t>’</w:t>
      </w:r>
      <w:r w:rsidRPr="006F0787">
        <w:rPr>
          <w:lang w:val="fr-FR"/>
        </w:rPr>
        <w:t>essai d</w:t>
      </w:r>
      <w:r w:rsidR="006C734E">
        <w:rPr>
          <w:lang w:val="fr-FR"/>
        </w:rPr>
        <w:t>’</w:t>
      </w:r>
      <w:r w:rsidRPr="006F0787">
        <w:rPr>
          <w:lang w:val="fr-FR"/>
        </w:rPr>
        <w:t>un des deux spécimens, et perpendiculaire à la sangle pour l</w:t>
      </w:r>
      <w:r w:rsidR="006C734E">
        <w:rPr>
          <w:lang w:val="fr-FR"/>
        </w:rPr>
        <w:t>’</w:t>
      </w:r>
      <w:r w:rsidRPr="006F0787">
        <w:rPr>
          <w:lang w:val="fr-FR"/>
        </w:rPr>
        <w:t>essai du second échantillon.</w:t>
      </w:r>
    </w:p>
    <w:p w14:paraId="352C6D20" w14:textId="7612483D" w:rsidR="00D52E31" w:rsidRPr="006F0787" w:rsidRDefault="00D52E31" w:rsidP="00D52E31">
      <w:pPr>
        <w:pStyle w:val="SingleTxtG"/>
        <w:spacing w:after="100"/>
        <w:ind w:left="2268" w:hanging="1134"/>
        <w:rPr>
          <w:lang w:val="fr-FR"/>
        </w:rPr>
      </w:pPr>
      <w:r w:rsidRPr="006F0787">
        <w:rPr>
          <w:lang w:val="fr-FR"/>
        </w:rPr>
        <w:t>7.5.5</w:t>
      </w:r>
      <w:r w:rsidRPr="006F0787">
        <w:rPr>
          <w:lang w:val="fr-FR"/>
        </w:rPr>
        <w:tab/>
      </w:r>
      <w:r w:rsidRPr="006F6132">
        <w:rPr>
          <w:spacing w:val="-2"/>
          <w:lang w:val="fr-FR"/>
        </w:rPr>
        <w:t>Les boucles dont certains éléments sont communs à deux ceintures doivent être soumises à une charge telle qu</w:t>
      </w:r>
      <w:r w:rsidR="006C734E">
        <w:rPr>
          <w:spacing w:val="-2"/>
          <w:lang w:val="fr-FR"/>
        </w:rPr>
        <w:t>’</w:t>
      </w:r>
      <w:r w:rsidRPr="006F6132">
        <w:rPr>
          <w:spacing w:val="-2"/>
          <w:lang w:val="fr-FR"/>
        </w:rPr>
        <w:t>elle simule les conditions d</w:t>
      </w:r>
      <w:r w:rsidR="006C734E">
        <w:rPr>
          <w:spacing w:val="-2"/>
          <w:lang w:val="fr-FR"/>
        </w:rPr>
        <w:t>’</w:t>
      </w:r>
      <w:r w:rsidRPr="006F6132">
        <w:rPr>
          <w:spacing w:val="-2"/>
          <w:lang w:val="fr-FR"/>
        </w:rPr>
        <w:t>utilisation dans le véhicule, les sièges étant réglés en position moyenne. Une charge de 1 470 daN est appliquée simultanément à chaque sangle. La direction où s</w:t>
      </w:r>
      <w:r w:rsidR="006C734E">
        <w:rPr>
          <w:spacing w:val="-2"/>
          <w:lang w:val="fr-FR"/>
        </w:rPr>
        <w:t>’</w:t>
      </w:r>
      <w:r w:rsidRPr="006F6132">
        <w:rPr>
          <w:spacing w:val="-2"/>
          <w:lang w:val="fr-FR"/>
        </w:rPr>
        <w:t>exerce la charge doit être établie comme il est prescrit au paragraphe 7.7.1 ci</w:t>
      </w:r>
      <w:r w:rsidRPr="006F6132">
        <w:rPr>
          <w:spacing w:val="-2"/>
          <w:lang w:val="fr-FR"/>
        </w:rPr>
        <w:noBreakHyphen/>
        <w:t>dessous. On</w:t>
      </w:r>
      <w:r w:rsidR="007A08FC">
        <w:rPr>
          <w:spacing w:val="-2"/>
          <w:lang w:val="fr-FR"/>
        </w:rPr>
        <w:t> </w:t>
      </w:r>
      <w:r w:rsidRPr="006F6132">
        <w:rPr>
          <w:spacing w:val="-2"/>
          <w:lang w:val="fr-FR"/>
        </w:rPr>
        <w:t>trouvera à l</w:t>
      </w:r>
      <w:r w:rsidR="006C734E">
        <w:rPr>
          <w:spacing w:val="-2"/>
          <w:lang w:val="fr-FR"/>
        </w:rPr>
        <w:t>’</w:t>
      </w:r>
      <w:r w:rsidRPr="006F6132">
        <w:rPr>
          <w:spacing w:val="-2"/>
          <w:lang w:val="fr-FR"/>
        </w:rPr>
        <w:t xml:space="preserve">annexe 10 </w:t>
      </w:r>
      <w:r>
        <w:rPr>
          <w:lang w:val="fr-FR"/>
        </w:rPr>
        <w:t>du présent Règlement</w:t>
      </w:r>
      <w:r w:rsidRPr="006F6132">
        <w:rPr>
          <w:spacing w:val="-2"/>
          <w:lang w:val="fr-FR"/>
        </w:rPr>
        <w:t xml:space="preserve"> l</w:t>
      </w:r>
      <w:r w:rsidR="006C734E">
        <w:rPr>
          <w:spacing w:val="-2"/>
          <w:lang w:val="fr-FR"/>
        </w:rPr>
        <w:t>’</w:t>
      </w:r>
      <w:r w:rsidRPr="006F6132">
        <w:rPr>
          <w:spacing w:val="-2"/>
          <w:lang w:val="fr-FR"/>
        </w:rPr>
        <w:t>illustration d</w:t>
      </w:r>
      <w:r w:rsidR="006C734E">
        <w:rPr>
          <w:spacing w:val="-2"/>
          <w:lang w:val="fr-FR"/>
        </w:rPr>
        <w:t>’</w:t>
      </w:r>
      <w:r w:rsidRPr="006F6132">
        <w:rPr>
          <w:spacing w:val="-2"/>
          <w:lang w:val="fr-FR"/>
        </w:rPr>
        <w:t>un dispositif d</w:t>
      </w:r>
      <w:r w:rsidR="006C734E">
        <w:rPr>
          <w:spacing w:val="-2"/>
          <w:lang w:val="fr-FR"/>
        </w:rPr>
        <w:t>’</w:t>
      </w:r>
      <w:r w:rsidRPr="006F6132">
        <w:rPr>
          <w:spacing w:val="-2"/>
          <w:lang w:val="fr-FR"/>
        </w:rPr>
        <w:t>essai approprié.</w:t>
      </w:r>
    </w:p>
    <w:p w14:paraId="046321EC" w14:textId="71672912" w:rsidR="00D52E31" w:rsidRPr="006F0787" w:rsidRDefault="00D52E31" w:rsidP="00D52E31">
      <w:pPr>
        <w:pStyle w:val="SingleTxtG"/>
        <w:spacing w:after="100"/>
        <w:ind w:left="2268" w:hanging="1134"/>
        <w:rPr>
          <w:lang w:val="fr-FR"/>
        </w:rPr>
      </w:pPr>
      <w:r w:rsidRPr="006F0787">
        <w:rPr>
          <w:lang w:val="fr-FR"/>
        </w:rPr>
        <w:t>7.5.6</w:t>
      </w:r>
      <w:r w:rsidRPr="006F0787">
        <w:rPr>
          <w:lang w:val="fr-FR"/>
        </w:rPr>
        <w:tab/>
        <w:t>Pour l</w:t>
      </w:r>
      <w:r w:rsidR="006C734E">
        <w:rPr>
          <w:lang w:val="fr-FR"/>
        </w:rPr>
        <w:t>’</w:t>
      </w:r>
      <w:r w:rsidRPr="006F0787">
        <w:rPr>
          <w:lang w:val="fr-FR"/>
        </w:rPr>
        <w:t>essai d</w:t>
      </w:r>
      <w:r w:rsidR="006C734E">
        <w:rPr>
          <w:lang w:val="fr-FR"/>
        </w:rPr>
        <w:t>’</w:t>
      </w:r>
      <w:r w:rsidRPr="006F0787">
        <w:rPr>
          <w:lang w:val="fr-FR"/>
        </w:rPr>
        <w:t>un système de réglage manuel, la sangle est extraite progressivement du système de réglage, compte tenu des conditions normales d</w:t>
      </w:r>
      <w:r w:rsidR="006C734E">
        <w:rPr>
          <w:lang w:val="fr-FR"/>
        </w:rPr>
        <w:t>’</w:t>
      </w:r>
      <w:r w:rsidRPr="006F0787">
        <w:rPr>
          <w:lang w:val="fr-FR"/>
        </w:rPr>
        <w:t>utilisation, à la vitesse d</w:t>
      </w:r>
      <w:r w:rsidR="006C734E">
        <w:rPr>
          <w:lang w:val="fr-FR"/>
        </w:rPr>
        <w:t>’</w:t>
      </w:r>
      <w:r w:rsidRPr="006F0787">
        <w:rPr>
          <w:lang w:val="fr-FR"/>
        </w:rPr>
        <w:t>environ 100 mm/s et la force maximale est mesurée à 0,1 daN près après extraction des premiers 25 mm de la sangle. L</w:t>
      </w:r>
      <w:r w:rsidR="006C734E">
        <w:rPr>
          <w:lang w:val="fr-FR"/>
        </w:rPr>
        <w:t>’</w:t>
      </w:r>
      <w:r w:rsidRPr="006F0787">
        <w:rPr>
          <w:lang w:val="fr-FR"/>
        </w:rPr>
        <w:t>essai est effectué dans les deux sens de course de la sangle dans le système, et la mesure est prise après que la sangle a subi 10 cycles.</w:t>
      </w:r>
    </w:p>
    <w:p w14:paraId="6A18FE2C" w14:textId="77777777" w:rsidR="00D52E31" w:rsidRPr="006F0787" w:rsidRDefault="00D52E31" w:rsidP="00D52E31">
      <w:pPr>
        <w:pStyle w:val="SingleTxtG"/>
        <w:keepNext/>
        <w:spacing w:after="100"/>
        <w:ind w:left="2268" w:hanging="1134"/>
        <w:jc w:val="left"/>
        <w:rPr>
          <w:lang w:val="fr-FR"/>
        </w:rPr>
      </w:pPr>
      <w:r w:rsidRPr="006F0787">
        <w:rPr>
          <w:lang w:val="fr-FR"/>
        </w:rPr>
        <w:lastRenderedPageBreak/>
        <w:t>7.6</w:t>
      </w:r>
      <w:r w:rsidRPr="006F0787">
        <w:rPr>
          <w:lang w:val="fr-FR"/>
        </w:rPr>
        <w:tab/>
        <w:t>Essais supplémentaires pour les ceintures de sécurité munies de rétracteurs</w:t>
      </w:r>
    </w:p>
    <w:p w14:paraId="5BDBDAF7" w14:textId="77777777" w:rsidR="00D52E31" w:rsidRPr="006F0787" w:rsidRDefault="00D52E31" w:rsidP="00D52E31">
      <w:pPr>
        <w:pStyle w:val="SingleTxtG"/>
        <w:keepNext/>
        <w:spacing w:after="100"/>
        <w:ind w:left="2268" w:hanging="1134"/>
        <w:jc w:val="left"/>
        <w:rPr>
          <w:lang w:val="fr-FR"/>
        </w:rPr>
      </w:pPr>
      <w:r w:rsidRPr="006F0787">
        <w:rPr>
          <w:lang w:val="fr-FR"/>
        </w:rPr>
        <w:t>7.6.1</w:t>
      </w:r>
      <w:r w:rsidRPr="006F0787">
        <w:rPr>
          <w:lang w:val="fr-FR"/>
        </w:rPr>
        <w:tab/>
        <w:t>Endurance du mécanisme du rétracteur</w:t>
      </w:r>
    </w:p>
    <w:p w14:paraId="1C6C0EAC" w14:textId="6E850C20" w:rsidR="00D52E31" w:rsidRPr="006F0787" w:rsidRDefault="00D52E31" w:rsidP="00D52E31">
      <w:pPr>
        <w:pStyle w:val="SingleTxtG"/>
        <w:spacing w:after="100"/>
        <w:ind w:left="2268" w:hanging="1134"/>
        <w:rPr>
          <w:lang w:val="fr-FR"/>
        </w:rPr>
      </w:pPr>
      <w:r w:rsidRPr="006F0787">
        <w:rPr>
          <w:lang w:val="fr-FR"/>
        </w:rPr>
        <w:t>7.6.1.1</w:t>
      </w:r>
      <w:r w:rsidRPr="006F0787">
        <w:rPr>
          <w:lang w:val="fr-FR"/>
        </w:rPr>
        <w:tab/>
        <w:t>La sangle est déroulée et laissée se réenrouler autant de fois qu</w:t>
      </w:r>
      <w:r w:rsidR="006C734E">
        <w:rPr>
          <w:lang w:val="fr-FR"/>
        </w:rPr>
        <w:t>’</w:t>
      </w:r>
      <w:r w:rsidRPr="006F0787">
        <w:rPr>
          <w:lang w:val="fr-FR"/>
        </w:rPr>
        <w:t>il est prescrit, à raison de 30 cycles au maximum par minute. Dans le cas des rétracteurs à verrouillage d</w:t>
      </w:r>
      <w:r w:rsidR="006C734E">
        <w:rPr>
          <w:lang w:val="fr-FR"/>
        </w:rPr>
        <w:t>’</w:t>
      </w:r>
      <w:r w:rsidRPr="006F0787">
        <w:rPr>
          <w:lang w:val="fr-FR"/>
        </w:rPr>
        <w:t>urgence, une secousse plus forte, destinée à verrouiller le rétracteur, est donnée tous les 5 cycles.</w:t>
      </w:r>
    </w:p>
    <w:p w14:paraId="787BA742" w14:textId="77777777" w:rsidR="00D52E31" w:rsidRPr="006F0787" w:rsidRDefault="00D52E31" w:rsidP="00D52E31">
      <w:pPr>
        <w:pStyle w:val="SingleTxtG"/>
        <w:spacing w:after="100"/>
        <w:ind w:left="2268"/>
        <w:rPr>
          <w:lang w:val="fr-FR"/>
        </w:rPr>
      </w:pPr>
      <w:r w:rsidRPr="006F0787">
        <w:rPr>
          <w:lang w:val="fr-FR"/>
        </w:rPr>
        <w:t>Un même nombre de secousses est donné dans cinq positions différ</w:t>
      </w:r>
      <w:r>
        <w:rPr>
          <w:lang w:val="fr-FR"/>
        </w:rPr>
        <w:t>entes, à </w:t>
      </w:r>
      <w:r w:rsidRPr="006F0787">
        <w:rPr>
          <w:lang w:val="fr-FR"/>
        </w:rPr>
        <w:t xml:space="preserve">savoir à 90, 80, 75, </w:t>
      </w:r>
      <w:r>
        <w:rPr>
          <w:lang w:val="fr-FR"/>
        </w:rPr>
        <w:t>7</w:t>
      </w:r>
      <w:r w:rsidRPr="006F0787">
        <w:rPr>
          <w:lang w:val="fr-FR"/>
        </w:rPr>
        <w:t>0 et 65 % de la longueur totale de sangle restant enroulée sur le rétracteur. Toutefois, lorsque cette longueur dépasse 900 mm, les pourcentages ci-dessus seront rapportés aux 900 derniers millimètres de sangle pouvant être déroulés du rétracteur.</w:t>
      </w:r>
    </w:p>
    <w:p w14:paraId="3ACC99D2" w14:textId="289699F3" w:rsidR="00D52E31" w:rsidRPr="006F0787" w:rsidRDefault="00D52E31" w:rsidP="00D52E31">
      <w:pPr>
        <w:pStyle w:val="SingleTxtG"/>
        <w:spacing w:after="100"/>
        <w:ind w:left="2268" w:hanging="1134"/>
        <w:rPr>
          <w:lang w:val="fr-FR"/>
        </w:rPr>
      </w:pPr>
      <w:r w:rsidRPr="006F0787">
        <w:rPr>
          <w:lang w:val="fr-FR"/>
        </w:rPr>
        <w:t>7.6.1.2</w:t>
      </w:r>
      <w:r w:rsidRPr="006F0787">
        <w:rPr>
          <w:lang w:val="fr-FR"/>
        </w:rPr>
        <w:tab/>
        <w:t>On trouvera à l</w:t>
      </w:r>
      <w:r w:rsidR="006C734E">
        <w:rPr>
          <w:lang w:val="fr-FR"/>
        </w:rPr>
        <w:t>’</w:t>
      </w:r>
      <w:r w:rsidRPr="006F0787">
        <w:rPr>
          <w:lang w:val="fr-FR"/>
        </w:rPr>
        <w:t xml:space="preserve">annexe 3 </w:t>
      </w:r>
      <w:r>
        <w:rPr>
          <w:lang w:val="fr-FR"/>
        </w:rPr>
        <w:t>du présent Règlement</w:t>
      </w:r>
      <w:r w:rsidRPr="006F0787">
        <w:rPr>
          <w:lang w:val="fr-FR"/>
        </w:rPr>
        <w:t xml:space="preserve"> la description d</w:t>
      </w:r>
      <w:r w:rsidR="006C734E">
        <w:rPr>
          <w:lang w:val="fr-FR"/>
        </w:rPr>
        <w:t>’</w:t>
      </w:r>
      <w:r w:rsidRPr="006F0787">
        <w:rPr>
          <w:lang w:val="fr-FR"/>
        </w:rPr>
        <w:t>un appareillage convenant aux essais indiqués au paragraphe 7.6.1.1 ci-dessus.</w:t>
      </w:r>
    </w:p>
    <w:p w14:paraId="5635D718" w14:textId="7D14AA2B" w:rsidR="00D52E31" w:rsidRPr="006F0787" w:rsidRDefault="00D52E31" w:rsidP="00D52E31">
      <w:pPr>
        <w:pStyle w:val="SingleTxtG"/>
        <w:keepNext/>
        <w:spacing w:after="100"/>
        <w:ind w:left="2268" w:hanging="1134"/>
        <w:jc w:val="left"/>
        <w:rPr>
          <w:lang w:val="fr-FR"/>
        </w:rPr>
      </w:pPr>
      <w:r w:rsidRPr="006F0787">
        <w:rPr>
          <w:lang w:val="fr-FR"/>
        </w:rPr>
        <w:t>7.6.2</w:t>
      </w:r>
      <w:r w:rsidRPr="006F0787">
        <w:rPr>
          <w:lang w:val="fr-FR"/>
        </w:rPr>
        <w:tab/>
        <w:t>Verrouillage des rétracteurs à verrouillage d</w:t>
      </w:r>
      <w:r w:rsidR="006C734E">
        <w:rPr>
          <w:lang w:val="fr-FR"/>
        </w:rPr>
        <w:t>’</w:t>
      </w:r>
      <w:r w:rsidRPr="006F0787">
        <w:rPr>
          <w:lang w:val="fr-FR"/>
        </w:rPr>
        <w:t>urgence</w:t>
      </w:r>
    </w:p>
    <w:p w14:paraId="6A898A55" w14:textId="77777777" w:rsidR="00D52E31" w:rsidRPr="006F0787" w:rsidRDefault="00D52E31" w:rsidP="00D52E31">
      <w:pPr>
        <w:pStyle w:val="SingleTxtG"/>
        <w:spacing w:after="100"/>
        <w:ind w:left="2268" w:hanging="1134"/>
        <w:rPr>
          <w:lang w:val="fr-FR"/>
        </w:rPr>
      </w:pPr>
      <w:r w:rsidRPr="006F0787">
        <w:rPr>
          <w:lang w:val="fr-FR"/>
        </w:rPr>
        <w:t>7.6.2.1</w:t>
      </w:r>
      <w:r w:rsidRPr="006F0787">
        <w:rPr>
          <w:lang w:val="fr-FR"/>
        </w:rPr>
        <w:tab/>
        <w:t>Le système de verrouillage du rétracteur est essayé après que la sangle a été déroulée de toute sa longueur moins 300 mm </w:t>
      </w:r>
      <w:r w:rsidRPr="006F0787">
        <w:rPr>
          <w:lang w:val="fr-FR"/>
        </w:rPr>
        <w:sym w:font="Symbol" w:char="F0B1"/>
      </w:r>
      <w:r w:rsidRPr="006F0787">
        <w:rPr>
          <w:lang w:val="fr-FR"/>
        </w:rPr>
        <w:t> 3 </w:t>
      </w:r>
      <w:proofErr w:type="spellStart"/>
      <w:r w:rsidRPr="006F0787">
        <w:rPr>
          <w:lang w:val="fr-FR"/>
        </w:rPr>
        <w:t>mm.</w:t>
      </w:r>
      <w:proofErr w:type="spellEnd"/>
    </w:p>
    <w:p w14:paraId="398CDE2F" w14:textId="2A997DF7" w:rsidR="00D52E31" w:rsidRPr="006F0787" w:rsidRDefault="00D52E31" w:rsidP="00D52E31">
      <w:pPr>
        <w:pStyle w:val="SingleTxtG"/>
        <w:spacing w:after="100"/>
        <w:ind w:left="2268" w:hanging="1134"/>
        <w:rPr>
          <w:lang w:val="fr-FR"/>
        </w:rPr>
      </w:pPr>
      <w:r w:rsidRPr="006F0787">
        <w:rPr>
          <w:lang w:val="fr-FR"/>
        </w:rPr>
        <w:t>7.6.2.1.1</w:t>
      </w:r>
      <w:r w:rsidRPr="006F0787">
        <w:rPr>
          <w:lang w:val="fr-FR"/>
        </w:rPr>
        <w:tab/>
        <w:t>S</w:t>
      </w:r>
      <w:r w:rsidR="006C734E">
        <w:rPr>
          <w:lang w:val="fr-FR"/>
        </w:rPr>
        <w:t>’</w:t>
      </w:r>
      <w:r w:rsidRPr="006F0787">
        <w:rPr>
          <w:lang w:val="fr-FR"/>
        </w:rPr>
        <w:t>il s</w:t>
      </w:r>
      <w:r w:rsidR="006C734E">
        <w:rPr>
          <w:lang w:val="fr-FR"/>
        </w:rPr>
        <w:t>’</w:t>
      </w:r>
      <w:r w:rsidRPr="006F0787">
        <w:rPr>
          <w:lang w:val="fr-FR"/>
        </w:rPr>
        <w:t>agit d</w:t>
      </w:r>
      <w:r w:rsidR="006C734E">
        <w:rPr>
          <w:lang w:val="fr-FR"/>
        </w:rPr>
        <w:t>’</w:t>
      </w:r>
      <w:r w:rsidRPr="006F0787">
        <w:rPr>
          <w:lang w:val="fr-FR"/>
        </w:rPr>
        <w:t>un rétracteur actionné par le mouvement de la sangle, l</w:t>
      </w:r>
      <w:r w:rsidR="006C734E">
        <w:rPr>
          <w:lang w:val="fr-FR"/>
        </w:rPr>
        <w:t>’</w:t>
      </w:r>
      <w:r w:rsidRPr="006F0787">
        <w:rPr>
          <w:lang w:val="fr-FR"/>
        </w:rPr>
        <w:t>extension se fait dans la direction dans laquelle elle se produit normalement quand le rétracteur est installé dans un véhicule.</w:t>
      </w:r>
    </w:p>
    <w:p w14:paraId="6C347BDA" w14:textId="0FFC84F9" w:rsidR="00D52E31" w:rsidRPr="006F0787" w:rsidRDefault="00D52E31" w:rsidP="00D52E31">
      <w:pPr>
        <w:pStyle w:val="SingleTxtG"/>
        <w:spacing w:after="100"/>
        <w:ind w:left="2268" w:hanging="1134"/>
        <w:rPr>
          <w:lang w:val="fr-FR"/>
        </w:rPr>
      </w:pPr>
      <w:r w:rsidRPr="006F0787">
        <w:rPr>
          <w:lang w:val="fr-FR"/>
        </w:rPr>
        <w:t>7.6.2.1.2</w:t>
      </w:r>
      <w:r w:rsidRPr="006F0787">
        <w:rPr>
          <w:lang w:val="fr-FR"/>
        </w:rPr>
        <w:tab/>
      </w:r>
      <w:r w:rsidRPr="006F6132">
        <w:rPr>
          <w:spacing w:val="-3"/>
          <w:lang w:val="fr-FR"/>
        </w:rPr>
        <w:t>Lorsque les rétracteurs sont soumis à des essais de sensibilité à la décélération du véhicule, les essais sont effectués avec l</w:t>
      </w:r>
      <w:r w:rsidR="006C734E">
        <w:rPr>
          <w:spacing w:val="-3"/>
          <w:lang w:val="fr-FR"/>
        </w:rPr>
        <w:t>’</w:t>
      </w:r>
      <w:r w:rsidRPr="006F6132">
        <w:rPr>
          <w:spacing w:val="-3"/>
          <w:lang w:val="fr-FR"/>
        </w:rPr>
        <w:t>extension ci-dessus indiquée suivant deux axes perpendiculaires, qui sont horizontaux si le rétracteur est installé dans un véhicule selon les spécifications du fabricant de la ceinture de sécurité. Lorsque la position n</w:t>
      </w:r>
      <w:r w:rsidR="006C734E">
        <w:rPr>
          <w:spacing w:val="-3"/>
          <w:lang w:val="fr-FR"/>
        </w:rPr>
        <w:t>’</w:t>
      </w:r>
      <w:r w:rsidRPr="006F6132">
        <w:rPr>
          <w:spacing w:val="-3"/>
          <w:lang w:val="fr-FR"/>
        </w:rPr>
        <w:t>est pas spécifiée, le laboratoire consultera le fabricant de la ceinture. L</w:t>
      </w:r>
      <w:r w:rsidR="006C734E">
        <w:rPr>
          <w:spacing w:val="-3"/>
          <w:lang w:val="fr-FR"/>
        </w:rPr>
        <w:t>’</w:t>
      </w:r>
      <w:r w:rsidRPr="006F6132">
        <w:rPr>
          <w:spacing w:val="-3"/>
          <w:lang w:val="fr-FR"/>
        </w:rPr>
        <w:t>un des axes doit être situé dans la direction choisie par le service technique chargé des essais d</w:t>
      </w:r>
      <w:r w:rsidR="006C734E">
        <w:rPr>
          <w:spacing w:val="-3"/>
          <w:lang w:val="fr-FR"/>
        </w:rPr>
        <w:t>’</w:t>
      </w:r>
      <w:r w:rsidRPr="006F6132">
        <w:rPr>
          <w:spacing w:val="-3"/>
          <w:lang w:val="fr-FR"/>
        </w:rPr>
        <w:t>homologation comme représentant les conditions les plus défavorables de fonctionnement du mécanisme de verrouillage.</w:t>
      </w:r>
    </w:p>
    <w:p w14:paraId="34803EAD" w14:textId="267AB824" w:rsidR="00D52E31" w:rsidRPr="006F0787" w:rsidRDefault="00D52E31" w:rsidP="00D52E31">
      <w:pPr>
        <w:pStyle w:val="SingleTxtG"/>
        <w:spacing w:after="100"/>
        <w:ind w:left="2268" w:hanging="1134"/>
        <w:rPr>
          <w:lang w:val="fr-FR"/>
        </w:rPr>
      </w:pPr>
      <w:r w:rsidRPr="006F0787">
        <w:rPr>
          <w:lang w:val="fr-FR"/>
        </w:rPr>
        <w:t>7.6.2.2</w:t>
      </w:r>
      <w:r w:rsidRPr="006F0787">
        <w:rPr>
          <w:lang w:val="fr-FR"/>
        </w:rPr>
        <w:tab/>
      </w:r>
      <w:r w:rsidRPr="006F6132">
        <w:rPr>
          <w:spacing w:val="-2"/>
          <w:lang w:val="fr-FR"/>
        </w:rPr>
        <w:t>On trouvera à l</w:t>
      </w:r>
      <w:r w:rsidR="006C734E">
        <w:rPr>
          <w:spacing w:val="-2"/>
          <w:lang w:val="fr-FR"/>
        </w:rPr>
        <w:t>’</w:t>
      </w:r>
      <w:r w:rsidRPr="006F6132">
        <w:rPr>
          <w:spacing w:val="-2"/>
          <w:lang w:val="fr-FR"/>
        </w:rPr>
        <w:t xml:space="preserve">annexe 4 </w:t>
      </w:r>
      <w:r>
        <w:rPr>
          <w:spacing w:val="-2"/>
          <w:lang w:val="fr-FR"/>
        </w:rPr>
        <w:t>du présent Règlement</w:t>
      </w:r>
      <w:r w:rsidRPr="006F6132">
        <w:rPr>
          <w:spacing w:val="-2"/>
          <w:lang w:val="fr-FR"/>
        </w:rPr>
        <w:t xml:space="preserve"> la description d</w:t>
      </w:r>
      <w:r w:rsidR="006C734E">
        <w:rPr>
          <w:spacing w:val="-2"/>
          <w:lang w:val="fr-FR"/>
        </w:rPr>
        <w:t>’</w:t>
      </w:r>
      <w:r w:rsidRPr="006F6132">
        <w:rPr>
          <w:spacing w:val="-2"/>
          <w:lang w:val="fr-FR"/>
        </w:rPr>
        <w:t>un appareillage convenant aux essais indiqués au paragraphe 7.6.2.1. Cet</w:t>
      </w:r>
      <w:r>
        <w:rPr>
          <w:spacing w:val="-2"/>
          <w:lang w:val="fr-FR"/>
        </w:rPr>
        <w:t xml:space="preserve"> </w:t>
      </w:r>
      <w:r w:rsidRPr="006F6132">
        <w:rPr>
          <w:spacing w:val="-2"/>
          <w:lang w:val="fr-FR"/>
        </w:rPr>
        <w:t>appareillage d</w:t>
      </w:r>
      <w:r w:rsidR="006C734E">
        <w:rPr>
          <w:spacing w:val="-2"/>
          <w:lang w:val="fr-FR"/>
        </w:rPr>
        <w:t>’</w:t>
      </w:r>
      <w:r w:rsidRPr="006F6132">
        <w:rPr>
          <w:spacing w:val="-2"/>
          <w:lang w:val="fr-FR"/>
        </w:rPr>
        <w:t>essai doit être conçu de telle sorte que l</w:t>
      </w:r>
      <w:r w:rsidR="006C734E">
        <w:rPr>
          <w:spacing w:val="-2"/>
          <w:lang w:val="fr-FR"/>
        </w:rPr>
        <w:t>’</w:t>
      </w:r>
      <w:r w:rsidRPr="006F6132">
        <w:rPr>
          <w:spacing w:val="-2"/>
          <w:lang w:val="fr-FR"/>
        </w:rPr>
        <w:t>accélération prescrite soit atteinte avant que la sangle ne se soit déroulée du rétracteur de plus de 5 mm, avec un taux moyen d</w:t>
      </w:r>
      <w:r w:rsidR="006C734E">
        <w:rPr>
          <w:spacing w:val="-2"/>
          <w:lang w:val="fr-FR"/>
        </w:rPr>
        <w:t>’</w:t>
      </w:r>
      <w:r w:rsidRPr="006F6132">
        <w:rPr>
          <w:spacing w:val="-2"/>
          <w:lang w:val="fr-FR"/>
        </w:rPr>
        <w:t>augmentation compris entre 55 g/s</w:t>
      </w:r>
      <w:r w:rsidRPr="00BE43F9">
        <w:rPr>
          <w:rStyle w:val="Appelnotedebasdep"/>
        </w:rPr>
        <w:footnoteReference w:id="9"/>
      </w:r>
      <w:r w:rsidRPr="006F6132">
        <w:rPr>
          <w:spacing w:val="-2"/>
          <w:lang w:val="fr-FR"/>
        </w:rPr>
        <w:t xml:space="preserve"> et 150 g/s</w:t>
      </w:r>
      <w:r>
        <w:rPr>
          <w:spacing w:val="-2"/>
          <w:sz w:val="18"/>
          <w:szCs w:val="18"/>
          <w:vertAlign w:val="superscript"/>
          <w:lang w:val="fr-FR"/>
        </w:rPr>
        <w:t>7</w:t>
      </w:r>
      <w:r w:rsidRPr="006F6132">
        <w:rPr>
          <w:spacing w:val="-2"/>
          <w:lang w:val="fr-FR"/>
        </w:rPr>
        <w:t xml:space="preserve"> pour l</w:t>
      </w:r>
      <w:r w:rsidR="006C734E">
        <w:rPr>
          <w:spacing w:val="-2"/>
          <w:lang w:val="fr-FR"/>
        </w:rPr>
        <w:t>’</w:t>
      </w:r>
      <w:r w:rsidRPr="006F6132">
        <w:rPr>
          <w:spacing w:val="-2"/>
          <w:lang w:val="fr-FR"/>
        </w:rPr>
        <w:t>essai de sensibilité au déroulement de la sangle et compris entre 25 g/s</w:t>
      </w:r>
      <w:r>
        <w:rPr>
          <w:spacing w:val="-2"/>
          <w:sz w:val="18"/>
          <w:szCs w:val="18"/>
          <w:vertAlign w:val="superscript"/>
          <w:lang w:val="fr-FR"/>
        </w:rPr>
        <w:t>7</w:t>
      </w:r>
      <w:r w:rsidRPr="006F6132">
        <w:rPr>
          <w:spacing w:val="-2"/>
          <w:lang w:val="fr-FR"/>
        </w:rPr>
        <w:t xml:space="preserve"> et 150 g/s</w:t>
      </w:r>
      <w:r>
        <w:rPr>
          <w:spacing w:val="-2"/>
          <w:sz w:val="18"/>
          <w:szCs w:val="18"/>
          <w:vertAlign w:val="superscript"/>
          <w:lang w:val="fr-FR"/>
        </w:rPr>
        <w:t>7</w:t>
      </w:r>
      <w:r w:rsidRPr="006F6132">
        <w:rPr>
          <w:spacing w:val="-2"/>
          <w:lang w:val="fr-FR"/>
        </w:rPr>
        <w:t xml:space="preserve"> pour l</w:t>
      </w:r>
      <w:r w:rsidR="006C734E">
        <w:rPr>
          <w:spacing w:val="-2"/>
          <w:lang w:val="fr-FR"/>
        </w:rPr>
        <w:t>’</w:t>
      </w:r>
      <w:r w:rsidRPr="006F6132">
        <w:rPr>
          <w:spacing w:val="-2"/>
          <w:lang w:val="fr-FR"/>
        </w:rPr>
        <w:t>essai de sensibilité à la décélération du véhicule</w:t>
      </w:r>
      <w:r>
        <w:rPr>
          <w:spacing w:val="-2"/>
          <w:sz w:val="18"/>
          <w:szCs w:val="18"/>
          <w:vertAlign w:val="superscript"/>
          <w:lang w:val="fr-FR"/>
        </w:rPr>
        <w:t>7</w:t>
      </w:r>
      <w:r w:rsidRPr="006F6132">
        <w:rPr>
          <w:spacing w:val="-2"/>
          <w:lang w:val="fr-FR"/>
        </w:rPr>
        <w:t>.</w:t>
      </w:r>
    </w:p>
    <w:p w14:paraId="36F13CA7" w14:textId="62696CE9" w:rsidR="00D52E31" w:rsidRPr="006F0787" w:rsidRDefault="00D52E31" w:rsidP="00D52E31">
      <w:pPr>
        <w:pStyle w:val="SingleTxtG"/>
        <w:spacing w:after="100"/>
        <w:ind w:left="2268" w:hanging="1134"/>
        <w:rPr>
          <w:lang w:val="fr-FR"/>
        </w:rPr>
      </w:pPr>
      <w:r w:rsidRPr="006F0787">
        <w:rPr>
          <w:lang w:val="fr-FR"/>
        </w:rPr>
        <w:t>7.6.2.3</w:t>
      </w:r>
      <w:r w:rsidRPr="006F0787">
        <w:rPr>
          <w:lang w:val="fr-FR"/>
        </w:rPr>
        <w:tab/>
        <w:t>Pour vérifier la conformité aux prescriptions des paragraphes 6.2.5.3.1.3 et 6.2.5.3.1.4 ci-dessus, le rétracteur est monté sur une table horizontale qui sera inclinée à une vitesse n</w:t>
      </w:r>
      <w:r w:rsidR="006C734E">
        <w:rPr>
          <w:lang w:val="fr-FR"/>
        </w:rPr>
        <w:t>’</w:t>
      </w:r>
      <w:r w:rsidRPr="006F0787">
        <w:rPr>
          <w:lang w:val="fr-FR"/>
        </w:rPr>
        <w:t>excédant pas 2° par seconde jusqu</w:t>
      </w:r>
      <w:r w:rsidR="006C734E">
        <w:rPr>
          <w:lang w:val="fr-FR"/>
        </w:rPr>
        <w:t>’</w:t>
      </w:r>
      <w:r w:rsidRPr="006F0787">
        <w:rPr>
          <w:lang w:val="fr-FR"/>
        </w:rPr>
        <w:t>au moment du verrouillage. L</w:t>
      </w:r>
      <w:r w:rsidR="006C734E">
        <w:rPr>
          <w:lang w:val="fr-FR"/>
        </w:rPr>
        <w:t>’</w:t>
      </w:r>
      <w:r w:rsidRPr="006F0787">
        <w:rPr>
          <w:lang w:val="fr-FR"/>
        </w:rPr>
        <w:t>essai est répété en inclinant la table dans d</w:t>
      </w:r>
      <w:r w:rsidR="006C734E">
        <w:rPr>
          <w:lang w:val="fr-FR"/>
        </w:rPr>
        <w:t>’</w:t>
      </w:r>
      <w:r w:rsidRPr="006F0787">
        <w:rPr>
          <w:lang w:val="fr-FR"/>
        </w:rPr>
        <w:t>autres directions pour vérifier que les prescriptions sont remplies.</w:t>
      </w:r>
    </w:p>
    <w:p w14:paraId="5FB0A949" w14:textId="77777777" w:rsidR="00D52E31" w:rsidRPr="006F0787" w:rsidRDefault="00D52E31" w:rsidP="00D52E31">
      <w:pPr>
        <w:pStyle w:val="SingleTxtG"/>
        <w:keepNext/>
        <w:spacing w:after="100"/>
        <w:ind w:left="2268" w:hanging="1134"/>
        <w:jc w:val="left"/>
        <w:rPr>
          <w:lang w:val="fr-FR"/>
        </w:rPr>
      </w:pPr>
      <w:r w:rsidRPr="006F0787">
        <w:rPr>
          <w:lang w:val="fr-FR"/>
        </w:rPr>
        <w:t>7.6.3</w:t>
      </w:r>
      <w:r w:rsidRPr="006F0787">
        <w:rPr>
          <w:lang w:val="fr-FR"/>
        </w:rPr>
        <w:tab/>
        <w:t>Résistance à la poussière</w:t>
      </w:r>
    </w:p>
    <w:p w14:paraId="175B2E76" w14:textId="7E3E67BF" w:rsidR="00D52E31" w:rsidRPr="006F0787" w:rsidRDefault="00D52E31" w:rsidP="00D52E31">
      <w:pPr>
        <w:pStyle w:val="SingleTxtG"/>
        <w:spacing w:after="100"/>
        <w:ind w:left="2268" w:hanging="1134"/>
        <w:rPr>
          <w:lang w:val="fr-FR"/>
        </w:rPr>
      </w:pPr>
      <w:r w:rsidRPr="006F0787">
        <w:rPr>
          <w:lang w:val="fr-FR"/>
        </w:rPr>
        <w:t>7.6.3.1</w:t>
      </w:r>
      <w:r w:rsidRPr="006F0787">
        <w:rPr>
          <w:lang w:val="fr-FR"/>
        </w:rPr>
        <w:tab/>
        <w:t>Le rétracteur est installé dans une chambre d</w:t>
      </w:r>
      <w:r w:rsidR="006C734E">
        <w:rPr>
          <w:lang w:val="fr-FR"/>
        </w:rPr>
        <w:t>’</w:t>
      </w:r>
      <w:r w:rsidRPr="006F0787">
        <w:rPr>
          <w:lang w:val="fr-FR"/>
        </w:rPr>
        <w:t>essai, comme indiqué à l</w:t>
      </w:r>
      <w:r w:rsidR="006C734E">
        <w:rPr>
          <w:lang w:val="fr-FR"/>
        </w:rPr>
        <w:t>’</w:t>
      </w:r>
      <w:r w:rsidRPr="006F0787">
        <w:rPr>
          <w:lang w:val="fr-FR"/>
        </w:rPr>
        <w:t xml:space="preserve">annexe 5 </w:t>
      </w:r>
      <w:r>
        <w:rPr>
          <w:lang w:val="fr-FR"/>
        </w:rPr>
        <w:t>du présent Règlement</w:t>
      </w:r>
      <w:r w:rsidRPr="006F0787">
        <w:rPr>
          <w:lang w:val="fr-FR"/>
        </w:rPr>
        <w:t>, selon la même orientation que s</w:t>
      </w:r>
      <w:r w:rsidR="006C734E">
        <w:rPr>
          <w:lang w:val="fr-FR"/>
        </w:rPr>
        <w:t>’</w:t>
      </w:r>
      <w:r w:rsidRPr="006F0787">
        <w:rPr>
          <w:lang w:val="fr-FR"/>
        </w:rPr>
        <w:t>il était monté dans le véhicule. La chambre d</w:t>
      </w:r>
      <w:r w:rsidR="006C734E">
        <w:rPr>
          <w:lang w:val="fr-FR"/>
        </w:rPr>
        <w:t>’</w:t>
      </w:r>
      <w:r w:rsidRPr="006F0787">
        <w:rPr>
          <w:lang w:val="fr-FR"/>
        </w:rPr>
        <w:t xml:space="preserve">essai contient de la poussière correspondant aux spécifications du paragraphe 7.6.3.2 ci-dessous. La sangle du rétracteur est déroulée sur une longueur de 500 mm et maintenue ainsi, sauf pendant 10 cycles complets de déroulement et de </w:t>
      </w:r>
      <w:proofErr w:type="spellStart"/>
      <w:r w:rsidRPr="006F0787">
        <w:rPr>
          <w:lang w:val="fr-FR"/>
        </w:rPr>
        <w:t>réenroulement</w:t>
      </w:r>
      <w:proofErr w:type="spellEnd"/>
      <w:r w:rsidRPr="006F0787">
        <w:rPr>
          <w:lang w:val="fr-FR"/>
        </w:rPr>
        <w:t xml:space="preserve"> auxquels elle est soumise dans la minute ou les 2 min qui suivront chaque agitation de la poussière. La poussière est agitée à raison de 5 s toutes les 20 min pendant une période de 5 h, à l</w:t>
      </w:r>
      <w:r w:rsidR="006C734E">
        <w:rPr>
          <w:lang w:val="fr-FR"/>
        </w:rPr>
        <w:t>’</w:t>
      </w:r>
      <w:r w:rsidRPr="006F0787">
        <w:rPr>
          <w:lang w:val="fr-FR"/>
        </w:rPr>
        <w:t>aide d</w:t>
      </w:r>
      <w:r w:rsidR="006C734E">
        <w:rPr>
          <w:lang w:val="fr-FR"/>
        </w:rPr>
        <w:t>’</w:t>
      </w:r>
      <w:r w:rsidRPr="006F0787">
        <w:rPr>
          <w:lang w:val="fr-FR"/>
        </w:rPr>
        <w:t>air comprimé sec et exempt d</w:t>
      </w:r>
      <w:r w:rsidR="006C734E">
        <w:rPr>
          <w:lang w:val="fr-FR"/>
        </w:rPr>
        <w:t>’</w:t>
      </w:r>
      <w:r w:rsidRPr="006F0787">
        <w:rPr>
          <w:lang w:val="fr-FR"/>
        </w:rPr>
        <w:t>huile de graissage, à une pression de 5,5</w:t>
      </w:r>
      <w:r>
        <w:rPr>
          <w:lang w:val="fr-FR"/>
        </w:rPr>
        <w:t xml:space="preserve"> </w:t>
      </w:r>
      <w:r w:rsidRPr="00E54855">
        <w:rPr>
          <w:sz w:val="24"/>
          <w:szCs w:val="24"/>
          <w:lang w:val="fr-FR"/>
        </w:rPr>
        <w:sym w:font="Symbol" w:char="F0D7"/>
      </w:r>
      <w:r w:rsidRPr="006F0787">
        <w:rPr>
          <w:lang w:val="fr-FR"/>
        </w:rPr>
        <w:t>·10</w:t>
      </w:r>
      <w:r w:rsidRPr="006F0787">
        <w:rPr>
          <w:vertAlign w:val="superscript"/>
          <w:lang w:val="fr-FR"/>
        </w:rPr>
        <w:t>5</w:t>
      </w:r>
      <w:r w:rsidRPr="006F0787">
        <w:rPr>
          <w:lang w:val="fr-FR"/>
        </w:rPr>
        <w:t> </w:t>
      </w:r>
      <w:r w:rsidRPr="006F0787">
        <w:rPr>
          <w:lang w:val="fr-FR"/>
        </w:rPr>
        <w:sym w:font="Symbol" w:char="F0B1"/>
      </w:r>
      <w:r w:rsidRPr="006F0787">
        <w:rPr>
          <w:lang w:val="fr-FR"/>
        </w:rPr>
        <w:t xml:space="preserve"> 0,5 </w:t>
      </w:r>
      <w:r w:rsidRPr="00E54855">
        <w:rPr>
          <w:sz w:val="24"/>
          <w:szCs w:val="24"/>
          <w:lang w:val="fr-FR"/>
        </w:rPr>
        <w:sym w:font="Symbol" w:char="F0D7"/>
      </w:r>
      <w:r w:rsidRPr="006F0787">
        <w:rPr>
          <w:lang w:val="fr-FR"/>
        </w:rPr>
        <w:t>·10</w:t>
      </w:r>
      <w:r w:rsidRPr="006F0787">
        <w:rPr>
          <w:vertAlign w:val="superscript"/>
          <w:lang w:val="fr-FR"/>
        </w:rPr>
        <w:t>5</w:t>
      </w:r>
      <w:r>
        <w:rPr>
          <w:lang w:val="fr-FR"/>
        </w:rPr>
        <w:t> </w:t>
      </w:r>
      <w:r w:rsidRPr="006F0787">
        <w:rPr>
          <w:lang w:val="fr-FR"/>
        </w:rPr>
        <w:t>Pa passant par un orifice de l,5 </w:t>
      </w:r>
      <w:r w:rsidRPr="006F0787">
        <w:rPr>
          <w:lang w:val="fr-FR"/>
        </w:rPr>
        <w:sym w:font="Symbol" w:char="F0B1"/>
      </w:r>
      <w:r w:rsidRPr="006F0787">
        <w:rPr>
          <w:lang w:val="fr-FR"/>
        </w:rPr>
        <w:t> 0,1 mm de diamètre.</w:t>
      </w:r>
    </w:p>
    <w:p w14:paraId="20122FA6" w14:textId="12AB746F" w:rsidR="00D52E31" w:rsidRPr="006F0787" w:rsidRDefault="00D52E31" w:rsidP="00D52E31">
      <w:pPr>
        <w:pStyle w:val="SingleTxtG"/>
        <w:keepNext/>
        <w:spacing w:after="100"/>
        <w:ind w:left="2268" w:hanging="1134"/>
        <w:rPr>
          <w:lang w:val="fr-FR"/>
        </w:rPr>
      </w:pPr>
      <w:r w:rsidRPr="006F0787">
        <w:rPr>
          <w:lang w:val="fr-FR"/>
        </w:rPr>
        <w:lastRenderedPageBreak/>
        <w:t>7.6.3.2</w:t>
      </w:r>
      <w:r w:rsidRPr="006F0787">
        <w:rPr>
          <w:lang w:val="fr-FR"/>
        </w:rPr>
        <w:tab/>
        <w:t>La poussière employée dans l</w:t>
      </w:r>
      <w:r w:rsidR="006C734E">
        <w:rPr>
          <w:lang w:val="fr-FR"/>
        </w:rPr>
        <w:t>’</w:t>
      </w:r>
      <w:r w:rsidRPr="006F0787">
        <w:rPr>
          <w:lang w:val="fr-FR"/>
        </w:rPr>
        <w:t>essai décrit au paragraphe 7.6.3.1 ci-dessus se compose d</w:t>
      </w:r>
      <w:r w:rsidR="006C734E">
        <w:rPr>
          <w:lang w:val="fr-FR"/>
        </w:rPr>
        <w:t>’</w:t>
      </w:r>
      <w:r w:rsidRPr="006F0787">
        <w:rPr>
          <w:lang w:val="fr-FR"/>
        </w:rPr>
        <w:t>environ 1 kg de quartz séché. La granulométrie est la suivante</w:t>
      </w:r>
      <w:r>
        <w:rPr>
          <w:lang w:val="fr-FR"/>
        </w:rPr>
        <w:t> :</w:t>
      </w:r>
    </w:p>
    <w:p w14:paraId="74BAB16B" w14:textId="77777777" w:rsidR="00D52E31" w:rsidRPr="006F0787" w:rsidRDefault="00D52E31" w:rsidP="00D52E31">
      <w:pPr>
        <w:pStyle w:val="SingleTxtG"/>
        <w:spacing w:after="100"/>
        <w:ind w:left="2835" w:hanging="567"/>
        <w:rPr>
          <w:lang w:val="fr-FR"/>
        </w:rPr>
      </w:pPr>
      <w:r w:rsidRPr="006F0787">
        <w:rPr>
          <w:lang w:val="fr-FR"/>
        </w:rPr>
        <w:t>a)</w:t>
      </w:r>
      <w:r w:rsidRPr="006F0787">
        <w:rPr>
          <w:lang w:val="fr-FR"/>
        </w:rPr>
        <w:tab/>
      </w:r>
      <w:r w:rsidRPr="00581AC4">
        <w:rPr>
          <w:lang w:val="fr-FR"/>
        </w:rPr>
        <w:t>Passant par une ouverture de 150</w:t>
      </w:r>
      <w:r>
        <w:rPr>
          <w:lang w:val="fr-FR"/>
        </w:rPr>
        <w:t xml:space="preserve"> μm, diamètre du fil 104 μm : 99 à </w:t>
      </w:r>
      <w:r w:rsidRPr="00581AC4">
        <w:rPr>
          <w:lang w:val="fr-FR"/>
        </w:rPr>
        <w:t>100 %</w:t>
      </w:r>
      <w:r>
        <w:rPr>
          <w:lang w:val="fr-FR"/>
        </w:rPr>
        <w:t> ;</w:t>
      </w:r>
    </w:p>
    <w:p w14:paraId="393545F7" w14:textId="77777777" w:rsidR="00D52E31" w:rsidRPr="006F0787" w:rsidRDefault="00D52E31" w:rsidP="00D52E31">
      <w:pPr>
        <w:pStyle w:val="SingleTxtG"/>
        <w:spacing w:after="100"/>
        <w:ind w:left="2835" w:hanging="567"/>
        <w:rPr>
          <w:lang w:val="fr-FR"/>
        </w:rPr>
      </w:pPr>
      <w:r w:rsidRPr="006F0787">
        <w:rPr>
          <w:lang w:val="fr-FR"/>
        </w:rPr>
        <w:t>b)</w:t>
      </w:r>
      <w:r w:rsidRPr="006F0787">
        <w:rPr>
          <w:lang w:val="fr-FR"/>
        </w:rPr>
        <w:tab/>
        <w:t>Passant par une ouverture de 10</w:t>
      </w:r>
      <w:r>
        <w:rPr>
          <w:lang w:val="fr-FR"/>
        </w:rPr>
        <w:t xml:space="preserve">5 μm, diamètre du fil 64 μm : 76 à </w:t>
      </w:r>
      <w:r w:rsidRPr="006F0787">
        <w:rPr>
          <w:lang w:val="fr-FR"/>
        </w:rPr>
        <w:t>86 %</w:t>
      </w:r>
      <w:r>
        <w:rPr>
          <w:lang w:val="fr-FR"/>
        </w:rPr>
        <w:t> ;</w:t>
      </w:r>
    </w:p>
    <w:p w14:paraId="4BC9E461" w14:textId="77777777" w:rsidR="00D52E31" w:rsidRPr="006F0787" w:rsidRDefault="00D52E31" w:rsidP="00D52E31">
      <w:pPr>
        <w:pStyle w:val="SingleTxtG"/>
        <w:spacing w:after="100"/>
        <w:ind w:left="2835" w:hanging="567"/>
        <w:rPr>
          <w:lang w:val="fr-FR"/>
        </w:rPr>
      </w:pPr>
      <w:r w:rsidRPr="006F0787">
        <w:rPr>
          <w:lang w:val="fr-FR"/>
        </w:rPr>
        <w:t>c)</w:t>
      </w:r>
      <w:r w:rsidRPr="006F0787">
        <w:rPr>
          <w:lang w:val="fr-FR"/>
        </w:rPr>
        <w:tab/>
        <w:t>Passant par une ouverture de 75 μm, diamètre du fil 52 μm</w:t>
      </w:r>
      <w:r>
        <w:rPr>
          <w:lang w:val="fr-FR"/>
        </w:rPr>
        <w:t> :</w:t>
      </w:r>
      <w:r w:rsidRPr="006F0787">
        <w:rPr>
          <w:lang w:val="fr-FR"/>
        </w:rPr>
        <w:t xml:space="preserve"> 60 à 70 %.</w:t>
      </w:r>
    </w:p>
    <w:p w14:paraId="1B4B3A4D" w14:textId="77777777" w:rsidR="00D52E31" w:rsidRPr="006F0787" w:rsidRDefault="00D52E31" w:rsidP="00D52E31">
      <w:pPr>
        <w:pStyle w:val="SingleTxtG"/>
        <w:keepNext/>
        <w:spacing w:after="100"/>
        <w:ind w:left="2268" w:hanging="1134"/>
        <w:jc w:val="left"/>
        <w:rPr>
          <w:lang w:val="fr-FR"/>
        </w:rPr>
      </w:pPr>
      <w:r w:rsidRPr="006F0787">
        <w:rPr>
          <w:lang w:val="fr-FR"/>
        </w:rPr>
        <w:t>7.6.4</w:t>
      </w:r>
      <w:r w:rsidRPr="006F0787">
        <w:rPr>
          <w:lang w:val="fr-FR"/>
        </w:rPr>
        <w:tab/>
        <w:t xml:space="preserve">Force de </w:t>
      </w:r>
      <w:proofErr w:type="spellStart"/>
      <w:r w:rsidRPr="006F0787">
        <w:rPr>
          <w:lang w:val="fr-FR"/>
        </w:rPr>
        <w:t>réenroulement</w:t>
      </w:r>
      <w:proofErr w:type="spellEnd"/>
    </w:p>
    <w:p w14:paraId="30086661" w14:textId="5C97D7D8" w:rsidR="00D52E31" w:rsidRPr="006F0787" w:rsidRDefault="00D52E31" w:rsidP="00D52E31">
      <w:pPr>
        <w:pStyle w:val="SingleTxtG"/>
        <w:spacing w:after="100"/>
        <w:ind w:left="2268" w:hanging="1134"/>
        <w:rPr>
          <w:lang w:val="fr-FR"/>
        </w:rPr>
      </w:pPr>
      <w:r w:rsidRPr="006F0787">
        <w:rPr>
          <w:lang w:val="fr-FR"/>
        </w:rPr>
        <w:t>7.6.4.1</w:t>
      </w:r>
      <w:r w:rsidRPr="006F0787">
        <w:rPr>
          <w:lang w:val="fr-FR"/>
        </w:rPr>
        <w:tab/>
        <w:t xml:space="preserve">La force de </w:t>
      </w:r>
      <w:proofErr w:type="spellStart"/>
      <w:r w:rsidRPr="006F0787">
        <w:rPr>
          <w:lang w:val="fr-FR"/>
        </w:rPr>
        <w:t>réenroulement</w:t>
      </w:r>
      <w:proofErr w:type="spellEnd"/>
      <w:r w:rsidRPr="006F0787">
        <w:rPr>
          <w:lang w:val="fr-FR"/>
        </w:rPr>
        <w:t xml:space="preserve"> est mesurée sur une ceinture installée sur un mannequin comme dans l</w:t>
      </w:r>
      <w:r w:rsidR="006C734E">
        <w:rPr>
          <w:lang w:val="fr-FR"/>
        </w:rPr>
        <w:t>’</w:t>
      </w:r>
      <w:r w:rsidRPr="006F0787">
        <w:rPr>
          <w:lang w:val="fr-FR"/>
        </w:rPr>
        <w:t>essai dynamique</w:t>
      </w:r>
      <w:r>
        <w:rPr>
          <w:lang w:val="fr-FR"/>
        </w:rPr>
        <w:t xml:space="preserve"> prescrit au paragraphe 7.7 ci</w:t>
      </w:r>
      <w:r>
        <w:rPr>
          <w:lang w:val="fr-FR"/>
        </w:rPr>
        <w:noBreakHyphen/>
      </w:r>
      <w:r w:rsidRPr="006F0787">
        <w:rPr>
          <w:lang w:val="fr-FR"/>
        </w:rPr>
        <w:t>dessous. La tension de la sangle est mesurée aussi près que possible du point de contact avec le mannequin, tandis que la sangle est réenroulée à une vitesse approximative de 0,6 m/min. environ. Dans le cas d</w:t>
      </w:r>
      <w:r w:rsidR="006C734E">
        <w:rPr>
          <w:lang w:val="fr-FR"/>
        </w:rPr>
        <w:t>’</w:t>
      </w:r>
      <w:r w:rsidRPr="006F0787">
        <w:rPr>
          <w:lang w:val="fr-FR"/>
        </w:rPr>
        <w:t>une ceinture de sécurité équipée d</w:t>
      </w:r>
      <w:r w:rsidR="006C734E">
        <w:rPr>
          <w:lang w:val="fr-FR"/>
        </w:rPr>
        <w:t>’</w:t>
      </w:r>
      <w:r w:rsidRPr="006F0787">
        <w:rPr>
          <w:lang w:val="fr-FR"/>
        </w:rPr>
        <w:t xml:space="preserve">un réducteur de tension, la force de </w:t>
      </w:r>
      <w:proofErr w:type="spellStart"/>
      <w:r w:rsidRPr="006F0787">
        <w:rPr>
          <w:lang w:val="fr-FR"/>
        </w:rPr>
        <w:t>réenroulement</w:t>
      </w:r>
      <w:proofErr w:type="spellEnd"/>
      <w:r w:rsidRPr="006F0787">
        <w:rPr>
          <w:lang w:val="fr-FR"/>
        </w:rPr>
        <w:t xml:space="preserve"> et la tension de la sangle doivent être mesurées avec ledit réducteur tour à tour en fonction et hors fonction.</w:t>
      </w:r>
    </w:p>
    <w:p w14:paraId="4D4C58E0" w14:textId="303D43F6" w:rsidR="00D52E31" w:rsidRPr="006F0787" w:rsidRDefault="00D52E31" w:rsidP="00D52E31">
      <w:pPr>
        <w:pStyle w:val="SingleTxtG"/>
        <w:ind w:left="2268" w:hanging="1134"/>
        <w:rPr>
          <w:lang w:val="fr-FR"/>
        </w:rPr>
      </w:pPr>
      <w:r w:rsidRPr="006F0787">
        <w:rPr>
          <w:lang w:val="fr-FR"/>
        </w:rPr>
        <w:t>7.6.4.2</w:t>
      </w:r>
      <w:r w:rsidRPr="006F0787">
        <w:rPr>
          <w:lang w:val="fr-FR"/>
        </w:rPr>
        <w:tab/>
        <w:t>Avant l</w:t>
      </w:r>
      <w:r w:rsidR="006C734E">
        <w:rPr>
          <w:lang w:val="fr-FR"/>
        </w:rPr>
        <w:t>’</w:t>
      </w:r>
      <w:r w:rsidRPr="006F0787">
        <w:rPr>
          <w:lang w:val="fr-FR"/>
        </w:rPr>
        <w:t>essai dynamique décrit au paragraphe 7.7 ci-dessous, le mannequin en position assise, vêtu d</w:t>
      </w:r>
      <w:r w:rsidR="006C734E">
        <w:rPr>
          <w:lang w:val="fr-FR"/>
        </w:rPr>
        <w:t>’</w:t>
      </w:r>
      <w:r w:rsidRPr="006F0787">
        <w:rPr>
          <w:lang w:val="fr-FR"/>
        </w:rPr>
        <w:t>une chemise en coton, doit être basculé vers l</w:t>
      </w:r>
      <w:r w:rsidR="006C734E">
        <w:rPr>
          <w:lang w:val="fr-FR"/>
        </w:rPr>
        <w:t>’</w:t>
      </w:r>
      <w:r w:rsidRPr="006F0787">
        <w:rPr>
          <w:lang w:val="fr-FR"/>
        </w:rPr>
        <w:t>avant jusqu</w:t>
      </w:r>
      <w:r w:rsidR="006C734E">
        <w:rPr>
          <w:lang w:val="fr-FR"/>
        </w:rPr>
        <w:t>’</w:t>
      </w:r>
      <w:r w:rsidRPr="006F0787">
        <w:rPr>
          <w:lang w:val="fr-FR"/>
        </w:rPr>
        <w:t xml:space="preserve">à ce que la sangle soit déroulée </w:t>
      </w:r>
      <w:r>
        <w:rPr>
          <w:lang w:val="fr-FR"/>
        </w:rPr>
        <w:t>du rétracteur</w:t>
      </w:r>
      <w:r w:rsidRPr="006F0787">
        <w:rPr>
          <w:lang w:val="fr-FR"/>
        </w:rPr>
        <w:t xml:space="preserve"> sur 350 mm, puis ramené à sa position initiale.</w:t>
      </w:r>
    </w:p>
    <w:p w14:paraId="04FA67B7" w14:textId="77777777" w:rsidR="00D52E31" w:rsidRPr="006F0787" w:rsidRDefault="00D52E31" w:rsidP="00D52E31">
      <w:pPr>
        <w:pStyle w:val="SingleTxtG"/>
        <w:keepNext/>
        <w:ind w:left="2268" w:hanging="1134"/>
        <w:jc w:val="left"/>
        <w:rPr>
          <w:lang w:val="fr-FR"/>
        </w:rPr>
      </w:pPr>
      <w:r w:rsidRPr="006F0787">
        <w:rPr>
          <w:lang w:val="fr-FR"/>
        </w:rPr>
        <w:t>7.7</w:t>
      </w:r>
      <w:r w:rsidRPr="006F0787">
        <w:rPr>
          <w:lang w:val="fr-FR"/>
        </w:rPr>
        <w:tab/>
        <w:t>Essai dynamique de la ceinture ou du système de retenue</w:t>
      </w:r>
    </w:p>
    <w:p w14:paraId="15697EE5" w14:textId="759CC97C" w:rsidR="00D52E31" w:rsidRPr="006F0787" w:rsidRDefault="00D52E31" w:rsidP="00D52E31">
      <w:pPr>
        <w:pStyle w:val="SingleTxtG"/>
        <w:ind w:left="2268" w:hanging="1134"/>
        <w:rPr>
          <w:lang w:val="fr-FR"/>
        </w:rPr>
      </w:pPr>
      <w:r w:rsidRPr="006F0787">
        <w:rPr>
          <w:lang w:val="fr-FR"/>
        </w:rPr>
        <w:t>7.7.1</w:t>
      </w:r>
      <w:r w:rsidRPr="006F0787">
        <w:rPr>
          <w:lang w:val="fr-FR"/>
        </w:rPr>
        <w:tab/>
      </w:r>
      <w:r w:rsidRPr="00276D70">
        <w:rPr>
          <w:lang w:val="fr-FR"/>
        </w:rPr>
        <w:t>La ceinture est installée sur un chariot équipé du siège et des ancrages généraux définis à la figure 1 de l</w:t>
      </w:r>
      <w:r w:rsidR="006C734E">
        <w:rPr>
          <w:lang w:val="fr-FR"/>
        </w:rPr>
        <w:t>’</w:t>
      </w:r>
      <w:r w:rsidRPr="00276D70">
        <w:rPr>
          <w:lang w:val="fr-FR"/>
        </w:rPr>
        <w:t xml:space="preserve">annexe 6 </w:t>
      </w:r>
      <w:r>
        <w:rPr>
          <w:lang w:val="fr-FR"/>
        </w:rPr>
        <w:t>du présent Règlement</w:t>
      </w:r>
      <w:r w:rsidRPr="006F0787">
        <w:rPr>
          <w:lang w:val="fr-FR"/>
        </w:rPr>
        <w:t>. Si</w:t>
      </w:r>
      <w:r>
        <w:rPr>
          <w:lang w:val="fr-FR"/>
        </w:rPr>
        <w:t> </w:t>
      </w:r>
      <w:r w:rsidRPr="006F0787">
        <w:rPr>
          <w:lang w:val="fr-FR"/>
        </w:rPr>
        <w:t>toutefois la ceinture est destinée à un véhicule déterminé ou à des types de véhicules déterminés, les distances entre le mannequin et les ancrages seront arrêtées par le service technique qui procède aux essais d</w:t>
      </w:r>
      <w:r w:rsidR="006C734E">
        <w:rPr>
          <w:lang w:val="fr-FR"/>
        </w:rPr>
        <w:t>’</w:t>
      </w:r>
      <w:r w:rsidRPr="006F0787">
        <w:rPr>
          <w:lang w:val="fr-FR"/>
        </w:rPr>
        <w:t>après soit les instructions de montage fournies avec la ceinture, soit les données du constructeur du véhicule. Si la ceinture est munie d</w:t>
      </w:r>
      <w:r w:rsidR="006C734E">
        <w:rPr>
          <w:lang w:val="fr-FR"/>
        </w:rPr>
        <w:t>’</w:t>
      </w:r>
      <w:r w:rsidRPr="006F0787">
        <w:rPr>
          <w:lang w:val="fr-FR"/>
        </w:rPr>
        <w:t>un dispositif d</w:t>
      </w:r>
      <w:r w:rsidR="006C734E">
        <w:rPr>
          <w:lang w:val="fr-FR"/>
        </w:rPr>
        <w:t>’</w:t>
      </w:r>
      <w:r w:rsidRPr="006F0787">
        <w:rPr>
          <w:lang w:val="fr-FR"/>
        </w:rPr>
        <w:t>adaptation en hauteur tel que défini au paragraphe 2.14.6 ci</w:t>
      </w:r>
      <w:r w:rsidRPr="006F0787">
        <w:rPr>
          <w:lang w:val="fr-FR"/>
        </w:rPr>
        <w:noBreakHyphen/>
        <w:t>dessus, la position du dispositif et ses moyens de fixation seront identiques à ceux prévus sur le véhicule.</w:t>
      </w:r>
    </w:p>
    <w:p w14:paraId="0B35DF80" w14:textId="0E9EDBAD" w:rsidR="00D52E31" w:rsidRPr="006F0787" w:rsidRDefault="00D52E31" w:rsidP="00D52E31">
      <w:pPr>
        <w:pStyle w:val="SingleTxtG"/>
        <w:ind w:left="2268"/>
        <w:rPr>
          <w:lang w:val="fr-FR"/>
        </w:rPr>
      </w:pPr>
      <w:r w:rsidRPr="006F0787">
        <w:rPr>
          <w:lang w:val="fr-FR"/>
        </w:rPr>
        <w:tab/>
        <w:t>Dans ce cas, si l</w:t>
      </w:r>
      <w:r w:rsidR="006C734E">
        <w:rPr>
          <w:lang w:val="fr-FR"/>
        </w:rPr>
        <w:t>’</w:t>
      </w:r>
      <w:r w:rsidRPr="006F0787">
        <w:rPr>
          <w:lang w:val="fr-FR"/>
        </w:rPr>
        <w:t>essai dynamique a été effect</w:t>
      </w:r>
      <w:r>
        <w:rPr>
          <w:lang w:val="fr-FR"/>
        </w:rPr>
        <w:t>ué pour un type de véhicule, il </w:t>
      </w:r>
      <w:r w:rsidRPr="006F0787">
        <w:rPr>
          <w:lang w:val="fr-FR"/>
        </w:rPr>
        <w:t>n</w:t>
      </w:r>
      <w:r w:rsidR="006C734E">
        <w:rPr>
          <w:lang w:val="fr-FR"/>
        </w:rPr>
        <w:t>’</w:t>
      </w:r>
      <w:r w:rsidRPr="006F0787">
        <w:rPr>
          <w:lang w:val="fr-FR"/>
        </w:rPr>
        <w:t>est pas nécessaire de le répéter pour d</w:t>
      </w:r>
      <w:r w:rsidR="006C734E">
        <w:rPr>
          <w:lang w:val="fr-FR"/>
        </w:rPr>
        <w:t>’</w:t>
      </w:r>
      <w:r w:rsidRPr="006F0787">
        <w:rPr>
          <w:lang w:val="fr-FR"/>
        </w:rPr>
        <w:t>autres types lorsque chaque point d</w:t>
      </w:r>
      <w:r w:rsidR="006C734E">
        <w:rPr>
          <w:lang w:val="fr-FR"/>
        </w:rPr>
        <w:t>’</w:t>
      </w:r>
      <w:r w:rsidRPr="006F0787">
        <w:rPr>
          <w:lang w:val="fr-FR"/>
        </w:rPr>
        <w:t>ancrage est distant de moins de 50 mm du point d</w:t>
      </w:r>
      <w:r w:rsidR="006C734E">
        <w:rPr>
          <w:lang w:val="fr-FR"/>
        </w:rPr>
        <w:t>’</w:t>
      </w:r>
      <w:r w:rsidRPr="006F0787">
        <w:rPr>
          <w:lang w:val="fr-FR"/>
        </w:rPr>
        <w:t>ancrage correspondant de la ceinture essayée. Les fabricants peuvent aussi déterminer des positions d</w:t>
      </w:r>
      <w:r w:rsidR="006C734E">
        <w:rPr>
          <w:lang w:val="fr-FR"/>
        </w:rPr>
        <w:t>’</w:t>
      </w:r>
      <w:r w:rsidRPr="006F0787">
        <w:rPr>
          <w:lang w:val="fr-FR"/>
        </w:rPr>
        <w:t>ancrage hypothétiques pour les essais de façon à inclure le nombre maximal de points d</w:t>
      </w:r>
      <w:r w:rsidR="006C734E">
        <w:rPr>
          <w:lang w:val="fr-FR"/>
        </w:rPr>
        <w:t>’</w:t>
      </w:r>
      <w:r w:rsidRPr="006F0787">
        <w:rPr>
          <w:lang w:val="fr-FR"/>
        </w:rPr>
        <w:t>ancrage réels.</w:t>
      </w:r>
    </w:p>
    <w:p w14:paraId="2CCBEFD8" w14:textId="38FF402D" w:rsidR="00D52E31" w:rsidRPr="006F0787" w:rsidRDefault="00D52E31" w:rsidP="00D52E31">
      <w:pPr>
        <w:pStyle w:val="SingleTxtG"/>
        <w:ind w:left="2268" w:hanging="1134"/>
        <w:rPr>
          <w:lang w:val="fr-FR"/>
        </w:rPr>
      </w:pPr>
      <w:r w:rsidRPr="006F0787">
        <w:rPr>
          <w:lang w:val="fr-FR"/>
        </w:rPr>
        <w:t>7.7.1.1</w:t>
      </w:r>
      <w:r w:rsidRPr="006F0787">
        <w:rPr>
          <w:lang w:val="fr-FR"/>
        </w:rPr>
        <w:tab/>
        <w:t>S</w:t>
      </w:r>
      <w:r w:rsidR="006C734E">
        <w:rPr>
          <w:lang w:val="fr-FR"/>
        </w:rPr>
        <w:t>’</w:t>
      </w:r>
      <w:r w:rsidRPr="006F0787">
        <w:rPr>
          <w:lang w:val="fr-FR"/>
        </w:rPr>
        <w:t>il s</w:t>
      </w:r>
      <w:r w:rsidR="006C734E">
        <w:rPr>
          <w:lang w:val="fr-FR"/>
        </w:rPr>
        <w:t>’</w:t>
      </w:r>
      <w:r w:rsidRPr="006F0787">
        <w:rPr>
          <w:lang w:val="fr-FR"/>
        </w:rPr>
        <w:t>agit d</w:t>
      </w:r>
      <w:r w:rsidR="006C734E">
        <w:rPr>
          <w:lang w:val="fr-FR"/>
        </w:rPr>
        <w:t>’</w:t>
      </w:r>
      <w:r w:rsidRPr="006F0787">
        <w:rPr>
          <w:lang w:val="fr-FR"/>
        </w:rPr>
        <w:t>une ceinture de sécurité ou d</w:t>
      </w:r>
      <w:r w:rsidR="006C734E">
        <w:rPr>
          <w:lang w:val="fr-FR"/>
        </w:rPr>
        <w:t>’</w:t>
      </w:r>
      <w:r w:rsidRPr="006F0787">
        <w:rPr>
          <w:lang w:val="fr-FR"/>
        </w:rPr>
        <w:t>un système de retenue faisant partie d</w:t>
      </w:r>
      <w:r w:rsidR="006C734E">
        <w:rPr>
          <w:lang w:val="fr-FR"/>
        </w:rPr>
        <w:t>’</w:t>
      </w:r>
      <w:r w:rsidRPr="006F0787">
        <w:rPr>
          <w:lang w:val="fr-FR"/>
        </w:rPr>
        <w:t>un ensemble dont l</w:t>
      </w:r>
      <w:r w:rsidR="006C734E">
        <w:rPr>
          <w:lang w:val="fr-FR"/>
        </w:rPr>
        <w:t>’</w:t>
      </w:r>
      <w:r w:rsidRPr="006F0787">
        <w:rPr>
          <w:lang w:val="fr-FR"/>
        </w:rPr>
        <w:t>homologation est demandée en tant que système de retenue, la ceinture est montée soit comme spécifié au paragraphe 7.7.1</w:t>
      </w:r>
      <w:r>
        <w:rPr>
          <w:lang w:val="fr-FR"/>
        </w:rPr>
        <w:t>,</w:t>
      </w:r>
      <w:r w:rsidRPr="006F0787">
        <w:rPr>
          <w:lang w:val="fr-FR"/>
        </w:rPr>
        <w:t xml:space="preserve"> soit sur la partie de la structure du véhicule à laquelle le système de retenue est normalement adapté, et cette partie est solidement fixée au chariot d</w:t>
      </w:r>
      <w:r w:rsidR="006C734E">
        <w:rPr>
          <w:lang w:val="fr-FR"/>
        </w:rPr>
        <w:t>’</w:t>
      </w:r>
      <w:r w:rsidRPr="006F0787">
        <w:rPr>
          <w:lang w:val="fr-FR"/>
        </w:rPr>
        <w:t>essai comme il est prescrit au</w:t>
      </w:r>
      <w:r>
        <w:rPr>
          <w:lang w:val="fr-FR"/>
        </w:rPr>
        <w:t>x</w:t>
      </w:r>
      <w:r w:rsidRPr="006F0787">
        <w:rPr>
          <w:lang w:val="fr-FR"/>
        </w:rPr>
        <w:t xml:space="preserve"> paragraphes 7.7.1.2 à 7.7.1.6 ci-dessous.</w:t>
      </w:r>
    </w:p>
    <w:p w14:paraId="26BCE9BE" w14:textId="3AC8ED9B" w:rsidR="00D52E31" w:rsidRPr="006F0787" w:rsidRDefault="00D52E31" w:rsidP="00D52E31">
      <w:pPr>
        <w:pStyle w:val="SingleTxtG"/>
        <w:ind w:left="2268"/>
        <w:rPr>
          <w:lang w:val="fr-FR"/>
        </w:rPr>
      </w:pPr>
      <w:r w:rsidRPr="006F0787">
        <w:rPr>
          <w:lang w:val="fr-FR"/>
        </w:rPr>
        <w:tab/>
        <w:t>S</w:t>
      </w:r>
      <w:r w:rsidR="006C734E">
        <w:rPr>
          <w:lang w:val="fr-FR"/>
        </w:rPr>
        <w:t>’</w:t>
      </w:r>
      <w:r w:rsidRPr="006F0787">
        <w:rPr>
          <w:lang w:val="fr-FR"/>
        </w:rPr>
        <w:t>il s</w:t>
      </w:r>
      <w:r w:rsidR="006C734E">
        <w:rPr>
          <w:lang w:val="fr-FR"/>
        </w:rPr>
        <w:t>’</w:t>
      </w:r>
      <w:r w:rsidRPr="006F0787">
        <w:rPr>
          <w:lang w:val="fr-FR"/>
        </w:rPr>
        <w:t>agit d</w:t>
      </w:r>
      <w:r w:rsidR="006C734E">
        <w:rPr>
          <w:lang w:val="fr-FR"/>
        </w:rPr>
        <w:t>’</w:t>
      </w:r>
      <w:r w:rsidRPr="006F0787">
        <w:rPr>
          <w:lang w:val="fr-FR"/>
        </w:rPr>
        <w:t>une ceinture de sécurité ou d</w:t>
      </w:r>
      <w:r w:rsidR="006C734E">
        <w:rPr>
          <w:lang w:val="fr-FR"/>
        </w:rPr>
        <w:t>’</w:t>
      </w:r>
      <w:r w:rsidRPr="006F0787">
        <w:rPr>
          <w:lang w:val="fr-FR"/>
        </w:rPr>
        <w:t>un système de retenue muni d</w:t>
      </w:r>
      <w:r w:rsidR="006C734E">
        <w:rPr>
          <w:lang w:val="fr-FR"/>
        </w:rPr>
        <w:t>’</w:t>
      </w:r>
      <w:r w:rsidRPr="006F0787">
        <w:rPr>
          <w:lang w:val="fr-FR"/>
        </w:rPr>
        <w:t>un dispositif de précharge dépendant d</w:t>
      </w:r>
      <w:r w:rsidR="006C734E">
        <w:rPr>
          <w:lang w:val="fr-FR"/>
        </w:rPr>
        <w:t>’</w:t>
      </w:r>
      <w:r w:rsidRPr="006F0787">
        <w:rPr>
          <w:lang w:val="fr-FR"/>
        </w:rPr>
        <w:t>éléments autres que ceux qui constituent la ceinture proprement dite, celle-ci doit être montée en même temps que les pièces supplémentaires nécessaires du véhicule sur le chariot d</w:t>
      </w:r>
      <w:r w:rsidR="006C734E">
        <w:rPr>
          <w:lang w:val="fr-FR"/>
        </w:rPr>
        <w:t>’</w:t>
      </w:r>
      <w:r w:rsidRPr="006F0787">
        <w:rPr>
          <w:lang w:val="fr-FR"/>
        </w:rPr>
        <w:t>essai comme il est prescrit aux paragraphes 7.7.1.2 à 7.7.1.6 ci-dessous.</w:t>
      </w:r>
    </w:p>
    <w:p w14:paraId="385FE14F" w14:textId="26971DB8" w:rsidR="00D52E31" w:rsidRPr="006F0787" w:rsidRDefault="00D52E31" w:rsidP="00D52E31">
      <w:pPr>
        <w:pStyle w:val="SingleTxtG"/>
        <w:ind w:left="2268"/>
        <w:rPr>
          <w:lang w:val="fr-FR"/>
        </w:rPr>
      </w:pPr>
      <w:r w:rsidRPr="006F0787">
        <w:rPr>
          <w:lang w:val="fr-FR"/>
        </w:rPr>
        <w:tab/>
        <w:t>S</w:t>
      </w:r>
      <w:r w:rsidR="006C734E">
        <w:rPr>
          <w:lang w:val="fr-FR"/>
        </w:rPr>
        <w:t>’</w:t>
      </w:r>
      <w:r w:rsidRPr="006F0787">
        <w:rPr>
          <w:lang w:val="fr-FR"/>
        </w:rPr>
        <w:t>il s</w:t>
      </w:r>
      <w:r w:rsidR="006C734E">
        <w:rPr>
          <w:lang w:val="fr-FR"/>
        </w:rPr>
        <w:t>’</w:t>
      </w:r>
      <w:r w:rsidRPr="006F0787">
        <w:rPr>
          <w:lang w:val="fr-FR"/>
        </w:rPr>
        <w:t>agit d</w:t>
      </w:r>
      <w:r w:rsidR="006C734E">
        <w:rPr>
          <w:lang w:val="fr-FR"/>
        </w:rPr>
        <w:t>’</w:t>
      </w:r>
      <w:r w:rsidRPr="006F0787">
        <w:rPr>
          <w:lang w:val="fr-FR"/>
        </w:rPr>
        <w:t>une ceinture de sécurité sur laquelle ces dispositifs ne peuvent pas être essayés sur le chariot d</w:t>
      </w:r>
      <w:r w:rsidR="006C734E">
        <w:rPr>
          <w:lang w:val="fr-FR"/>
        </w:rPr>
        <w:t>’</w:t>
      </w:r>
      <w:r w:rsidRPr="006F0787">
        <w:rPr>
          <w:lang w:val="fr-FR"/>
        </w:rPr>
        <w:t>essai, le constructeur peut prouver par un essai classique de choc de face à 50 km/h, conformément à la procédure ISO 3560 (1975)</w:t>
      </w:r>
      <w:r>
        <w:rPr>
          <w:lang w:val="fr-FR"/>
        </w:rPr>
        <w:t>,</w:t>
      </w:r>
      <w:r w:rsidRPr="006F0787">
        <w:rPr>
          <w:lang w:val="fr-FR"/>
        </w:rPr>
        <w:t xml:space="preserve"> que le dispositif répond bien aux prescriptions du </w:t>
      </w:r>
      <w:r>
        <w:rPr>
          <w:lang w:val="fr-FR"/>
        </w:rPr>
        <w:t xml:space="preserve">présent </w:t>
      </w:r>
      <w:r w:rsidRPr="006F0787">
        <w:rPr>
          <w:lang w:val="fr-FR"/>
        </w:rPr>
        <w:t>Règlement.</w:t>
      </w:r>
    </w:p>
    <w:p w14:paraId="515371E2" w14:textId="35B4067B" w:rsidR="00D52E31" w:rsidRPr="006F0787" w:rsidRDefault="00D52E31" w:rsidP="00D52E31">
      <w:pPr>
        <w:pStyle w:val="SingleTxtG"/>
        <w:ind w:left="2268" w:hanging="1134"/>
        <w:rPr>
          <w:lang w:val="fr-FR"/>
        </w:rPr>
      </w:pPr>
      <w:r w:rsidRPr="006F0787">
        <w:rPr>
          <w:lang w:val="fr-FR"/>
        </w:rPr>
        <w:lastRenderedPageBreak/>
        <w:t>7.7.1.2</w:t>
      </w:r>
      <w:r w:rsidRPr="006F0787">
        <w:rPr>
          <w:lang w:val="fr-FR"/>
        </w:rPr>
        <w:tab/>
        <w:t>La méthode employée pour assujettir le véhicule pendant l</w:t>
      </w:r>
      <w:r w:rsidR="006C734E">
        <w:rPr>
          <w:lang w:val="fr-FR"/>
        </w:rPr>
        <w:t>’</w:t>
      </w:r>
      <w:r w:rsidRPr="006F0787">
        <w:rPr>
          <w:lang w:val="fr-FR"/>
        </w:rPr>
        <w:t>essai ne doit pas avoir pour effet de renforcer les ancrages des sièges ou des ceintures de sécurité ou d</w:t>
      </w:r>
      <w:r w:rsidR="006C734E">
        <w:rPr>
          <w:lang w:val="fr-FR"/>
        </w:rPr>
        <w:t>’</w:t>
      </w:r>
      <w:r w:rsidRPr="006F0787">
        <w:rPr>
          <w:lang w:val="fr-FR"/>
        </w:rPr>
        <w:t>atténuer la déformation normal</w:t>
      </w:r>
      <w:r>
        <w:rPr>
          <w:lang w:val="fr-FR"/>
        </w:rPr>
        <w:t>e de la structure. Il ne doit y </w:t>
      </w:r>
      <w:r w:rsidRPr="006F0787">
        <w:rPr>
          <w:lang w:val="fr-FR"/>
        </w:rPr>
        <w:t>avoir aucune partie avant du véhicule qui, en limitant le mouvement vers l</w:t>
      </w:r>
      <w:r w:rsidR="006C734E">
        <w:rPr>
          <w:lang w:val="fr-FR"/>
        </w:rPr>
        <w:t>’</w:t>
      </w:r>
      <w:r w:rsidRPr="006F0787">
        <w:rPr>
          <w:lang w:val="fr-FR"/>
        </w:rPr>
        <w:t>avant du mannequin, sauf les pieds, réduirait les charges imposées sur le système de retenue pendant l</w:t>
      </w:r>
      <w:r w:rsidR="006C734E">
        <w:rPr>
          <w:lang w:val="fr-FR"/>
        </w:rPr>
        <w:t>’</w:t>
      </w:r>
      <w:r w:rsidRPr="006F0787">
        <w:rPr>
          <w:lang w:val="fr-FR"/>
        </w:rPr>
        <w:t>essai. Les parties de structure éliminées peuvent être remplacées par des parties de résistance équivalente, à condition qu</w:t>
      </w:r>
      <w:r w:rsidR="006C734E">
        <w:rPr>
          <w:lang w:val="fr-FR"/>
        </w:rPr>
        <w:t>’</w:t>
      </w:r>
      <w:r w:rsidRPr="006F0787">
        <w:rPr>
          <w:lang w:val="fr-FR"/>
        </w:rPr>
        <w:t>elles n</w:t>
      </w:r>
      <w:r w:rsidR="006C734E">
        <w:rPr>
          <w:lang w:val="fr-FR"/>
        </w:rPr>
        <w:t>’</w:t>
      </w:r>
      <w:r w:rsidRPr="006F0787">
        <w:rPr>
          <w:lang w:val="fr-FR"/>
        </w:rPr>
        <w:t>empêchent pas le mouvement vers l</w:t>
      </w:r>
      <w:r w:rsidR="006C734E">
        <w:rPr>
          <w:lang w:val="fr-FR"/>
        </w:rPr>
        <w:t>’</w:t>
      </w:r>
      <w:r w:rsidRPr="006F0787">
        <w:rPr>
          <w:lang w:val="fr-FR"/>
        </w:rPr>
        <w:t>avant du mannequin.</w:t>
      </w:r>
    </w:p>
    <w:p w14:paraId="0944D14F" w14:textId="43A02579" w:rsidR="00D52E31" w:rsidRPr="006F0787" w:rsidRDefault="00D52E31" w:rsidP="00D52E31">
      <w:pPr>
        <w:pStyle w:val="SingleTxtG"/>
        <w:ind w:left="2268" w:hanging="1134"/>
        <w:rPr>
          <w:lang w:val="fr-FR"/>
        </w:rPr>
      </w:pPr>
      <w:r w:rsidRPr="006F0787">
        <w:rPr>
          <w:lang w:val="fr-FR"/>
        </w:rPr>
        <w:t>7.7.1.3</w:t>
      </w:r>
      <w:r w:rsidRPr="006F0787">
        <w:rPr>
          <w:lang w:val="fr-FR"/>
        </w:rPr>
        <w:tab/>
        <w:t>Un dispositif de fixation est jugé satisfaisant s</w:t>
      </w:r>
      <w:r w:rsidR="006C734E">
        <w:rPr>
          <w:lang w:val="fr-FR"/>
        </w:rPr>
        <w:t>’</w:t>
      </w:r>
      <w:r w:rsidRPr="006F0787">
        <w:rPr>
          <w:lang w:val="fr-FR"/>
        </w:rPr>
        <w:t>il n</w:t>
      </w:r>
      <w:r w:rsidR="006C734E">
        <w:rPr>
          <w:lang w:val="fr-FR"/>
        </w:rPr>
        <w:t>’</w:t>
      </w:r>
      <w:r w:rsidRPr="006F0787">
        <w:rPr>
          <w:lang w:val="fr-FR"/>
        </w:rPr>
        <w:t>exerce aucun effet sur une surface couvrant la largeur entière de la structure et si le véhicule ou la structure est bloqué ou immobilisé à l</w:t>
      </w:r>
      <w:r w:rsidR="006C734E">
        <w:rPr>
          <w:lang w:val="fr-FR"/>
        </w:rPr>
        <w:t>’</w:t>
      </w:r>
      <w:r w:rsidRPr="006F0787">
        <w:rPr>
          <w:lang w:val="fr-FR"/>
        </w:rPr>
        <w:t>avant à une distance d</w:t>
      </w:r>
      <w:r w:rsidR="006C734E">
        <w:rPr>
          <w:lang w:val="fr-FR"/>
        </w:rPr>
        <w:t>’</w:t>
      </w:r>
      <w:r w:rsidRPr="006F0787">
        <w:rPr>
          <w:lang w:val="fr-FR"/>
        </w:rPr>
        <w:t>au moins 500 mm du point d</w:t>
      </w:r>
      <w:r w:rsidR="006C734E">
        <w:rPr>
          <w:lang w:val="fr-FR"/>
        </w:rPr>
        <w:t>’</w:t>
      </w:r>
      <w:r w:rsidRPr="006F0787">
        <w:rPr>
          <w:lang w:val="fr-FR"/>
        </w:rPr>
        <w:t>ancrage du système de retenue. À l</w:t>
      </w:r>
      <w:r w:rsidR="006C734E">
        <w:rPr>
          <w:lang w:val="fr-FR"/>
        </w:rPr>
        <w:t>’</w:t>
      </w:r>
      <w:r w:rsidRPr="006F0787">
        <w:rPr>
          <w:lang w:val="fr-FR"/>
        </w:rPr>
        <w:t>arrière, la structure est assujettie à une distance suffisante en arrière des points d</w:t>
      </w:r>
      <w:r w:rsidR="006C734E">
        <w:rPr>
          <w:lang w:val="fr-FR"/>
        </w:rPr>
        <w:t>’</w:t>
      </w:r>
      <w:r w:rsidRPr="006F0787">
        <w:rPr>
          <w:lang w:val="fr-FR"/>
        </w:rPr>
        <w:t>ancrage pour satisfaire aux prescriptions du paragraphe 7.7.1.2 ci-dessus.</w:t>
      </w:r>
    </w:p>
    <w:p w14:paraId="301E6DE3" w14:textId="2AC0422D" w:rsidR="00D52E31" w:rsidRPr="006F0787" w:rsidRDefault="00D52E31" w:rsidP="00D52E31">
      <w:pPr>
        <w:pStyle w:val="SingleTxtG"/>
        <w:ind w:left="2268" w:hanging="1134"/>
        <w:rPr>
          <w:lang w:val="fr-FR"/>
        </w:rPr>
      </w:pPr>
      <w:r w:rsidRPr="006F0787">
        <w:rPr>
          <w:lang w:val="fr-FR"/>
        </w:rPr>
        <w:t>7.7.1.4</w:t>
      </w:r>
      <w:r w:rsidRPr="006F0787">
        <w:rPr>
          <w:lang w:val="fr-FR"/>
        </w:rPr>
        <w:tab/>
        <w:t>Les sièges du véhicule sont ajustés et placés dans la position de conduite choisie par le service technique qui procède à l</w:t>
      </w:r>
      <w:r w:rsidR="006C734E">
        <w:rPr>
          <w:lang w:val="fr-FR"/>
        </w:rPr>
        <w:t>’</w:t>
      </w:r>
      <w:r w:rsidRPr="006F0787">
        <w:rPr>
          <w:lang w:val="fr-FR"/>
        </w:rPr>
        <w:t>essai d</w:t>
      </w:r>
      <w:r w:rsidR="006C734E">
        <w:rPr>
          <w:lang w:val="fr-FR"/>
        </w:rPr>
        <w:t>’</w:t>
      </w:r>
      <w:r w:rsidRPr="006F0787">
        <w:rPr>
          <w:lang w:val="fr-FR"/>
        </w:rPr>
        <w:t>homologation de manière à simuler les conditions les plus défavorables de résistance compatibles avec l</w:t>
      </w:r>
      <w:r w:rsidR="006C734E">
        <w:rPr>
          <w:lang w:val="fr-FR"/>
        </w:rPr>
        <w:t>’</w:t>
      </w:r>
      <w:r w:rsidRPr="006F0787">
        <w:rPr>
          <w:lang w:val="fr-FR"/>
        </w:rPr>
        <w:t>installation du mannequin dans le véhicule. Il sera fait état de la position des sièges dans le procès-verbal. Si le siège a un dossier à inclinaison réglable, ce dossier est verrouillé conformément aux indications du fabricant ou, à défaut, de manière à former un angle aussi proche que possible de 25° pour les véhicules des catégories M</w:t>
      </w:r>
      <w:r w:rsidRPr="006F0787">
        <w:rPr>
          <w:vertAlign w:val="subscript"/>
          <w:lang w:val="fr-FR"/>
        </w:rPr>
        <w:t>1</w:t>
      </w:r>
      <w:r w:rsidRPr="006F0787">
        <w:rPr>
          <w:lang w:val="fr-FR"/>
        </w:rPr>
        <w:t xml:space="preserve"> et N</w:t>
      </w:r>
      <w:r w:rsidRPr="006F0787">
        <w:rPr>
          <w:vertAlign w:val="subscript"/>
          <w:lang w:val="fr-FR"/>
        </w:rPr>
        <w:t>1</w:t>
      </w:r>
      <w:r w:rsidRPr="006F0787">
        <w:rPr>
          <w:lang w:val="fr-FR"/>
        </w:rPr>
        <w:t xml:space="preserve"> et aussi proche que possible de 15° pour les véhicules de toutes les autres catégories.</w:t>
      </w:r>
    </w:p>
    <w:p w14:paraId="1A6A5B0F" w14:textId="77777777" w:rsidR="00D52E31" w:rsidRPr="006F0787" w:rsidRDefault="00D52E31" w:rsidP="00D52E31">
      <w:pPr>
        <w:pStyle w:val="SingleTxtG"/>
        <w:ind w:left="2268" w:hanging="1134"/>
        <w:rPr>
          <w:lang w:val="fr-FR"/>
        </w:rPr>
      </w:pPr>
      <w:r w:rsidRPr="006F0787">
        <w:rPr>
          <w:lang w:val="fr-FR"/>
        </w:rPr>
        <w:t>7.7.1.5</w:t>
      </w:r>
      <w:r w:rsidRPr="006F0787">
        <w:rPr>
          <w:lang w:val="fr-FR"/>
        </w:rPr>
        <w:tab/>
      </w:r>
      <w:r w:rsidRPr="004A5071">
        <w:t>Pour évaluer le respect des prescriptions des paragraphes 6.4.1.4.1 et</w:t>
      </w:r>
      <w:r w:rsidRPr="004A5071">
        <w:rPr>
          <w:bCs/>
        </w:rPr>
        <w:t xml:space="preserve"> 6.4.1.4.1.1 </w:t>
      </w:r>
      <w:r w:rsidRPr="004A5071">
        <w:t>ci-dessus, le siège doit être placé dans sa position de conduite la plus avancée eu égard aux dimensions du mannequin</w:t>
      </w:r>
      <w:r>
        <w:rPr>
          <w:bCs/>
        </w:rPr>
        <w:t>.</w:t>
      </w:r>
    </w:p>
    <w:p w14:paraId="7D340DC3" w14:textId="77777777" w:rsidR="00D52E31" w:rsidRPr="004A5071" w:rsidRDefault="00D52E31" w:rsidP="00D52E31">
      <w:pPr>
        <w:pStyle w:val="SingleTxtG"/>
        <w:spacing w:line="240" w:lineRule="auto"/>
        <w:ind w:left="2268" w:hanging="1134"/>
        <w:rPr>
          <w:bCs/>
        </w:rPr>
      </w:pPr>
      <w:r w:rsidRPr="004A5071">
        <w:rPr>
          <w:bCs/>
        </w:rPr>
        <w:t>7.7.1.6</w:t>
      </w:r>
      <w:r w:rsidRPr="004A5071">
        <w:rPr>
          <w:bCs/>
        </w:rPr>
        <w:tab/>
        <w:t xml:space="preserve">Pour </w:t>
      </w:r>
      <w:r w:rsidRPr="004A5071">
        <w:t>évaluer</w:t>
      </w:r>
      <w:r w:rsidRPr="004A5071">
        <w:rPr>
          <w:bCs/>
        </w:rPr>
        <w:t xml:space="preserve"> le respect des prescriptions des paragraphes 6.4.1.4.1 et 6.4.1.4.1.2, les réglages du siège doivent être les suivants</w:t>
      </w:r>
      <w:r>
        <w:rPr>
          <w:bCs/>
        </w:rPr>
        <w:t> :</w:t>
      </w:r>
    </w:p>
    <w:p w14:paraId="5100DE56" w14:textId="1476A667" w:rsidR="00D52E31" w:rsidRPr="004A5071" w:rsidRDefault="00D52E31" w:rsidP="00D52E31">
      <w:pPr>
        <w:pStyle w:val="SingleTxtG"/>
        <w:spacing w:line="240" w:lineRule="auto"/>
        <w:ind w:left="2268" w:hanging="1134"/>
        <w:rPr>
          <w:bCs/>
        </w:rPr>
      </w:pPr>
      <w:r w:rsidRPr="004A5071">
        <w:rPr>
          <w:bCs/>
        </w:rPr>
        <w:t>7.7.1.6.1</w:t>
      </w:r>
      <w:r w:rsidRPr="004A5071">
        <w:rPr>
          <w:bCs/>
        </w:rPr>
        <w:tab/>
        <w:t xml:space="preserve">Pour les </w:t>
      </w:r>
      <w:r w:rsidRPr="004A5071">
        <w:t>sièges</w:t>
      </w:r>
      <w:r w:rsidRPr="004A5071">
        <w:rPr>
          <w:bCs/>
        </w:rPr>
        <w:t xml:space="preserve"> avant</w:t>
      </w:r>
      <w:r>
        <w:rPr>
          <w:bCs/>
        </w:rPr>
        <w:t> :</w:t>
      </w:r>
      <w:r w:rsidRPr="004A5071">
        <w:rPr>
          <w:bCs/>
        </w:rPr>
        <w:t xml:space="preserve"> le siège avant de l</w:t>
      </w:r>
      <w:r w:rsidR="006C734E">
        <w:rPr>
          <w:bCs/>
        </w:rPr>
        <w:t>’</w:t>
      </w:r>
      <w:r w:rsidRPr="004A5071">
        <w:rPr>
          <w:bCs/>
        </w:rPr>
        <w:t xml:space="preserve">occupant doit être dans sa position de déplacement la plus avancée eu égard aux dimensions du mannequin. </w:t>
      </w:r>
      <w:r>
        <w:rPr>
          <w:bCs/>
        </w:rPr>
        <w:t>Il sera fait état de la position des sièges dans le procès-verbal.</w:t>
      </w:r>
    </w:p>
    <w:p w14:paraId="295E63AF" w14:textId="11425F82" w:rsidR="00D52E31" w:rsidRPr="004A5071" w:rsidRDefault="00D52E31" w:rsidP="00D52E31">
      <w:pPr>
        <w:pStyle w:val="SingleTxtG"/>
        <w:spacing w:line="240" w:lineRule="auto"/>
        <w:ind w:left="2268" w:hanging="1134"/>
        <w:rPr>
          <w:bCs/>
        </w:rPr>
      </w:pPr>
      <w:r w:rsidRPr="004A5071">
        <w:rPr>
          <w:bCs/>
        </w:rPr>
        <w:t>7.7.1.6.2</w:t>
      </w:r>
      <w:r w:rsidRPr="004A5071">
        <w:rPr>
          <w:bCs/>
        </w:rPr>
        <w:tab/>
        <w:t xml:space="preserve">Pour les </w:t>
      </w:r>
      <w:r w:rsidRPr="004A5071">
        <w:t>sièges</w:t>
      </w:r>
      <w:r w:rsidRPr="004A5071">
        <w:rPr>
          <w:bCs/>
        </w:rPr>
        <w:t xml:space="preserve"> arrière</w:t>
      </w:r>
      <w:r>
        <w:rPr>
          <w:bCs/>
        </w:rPr>
        <w:t> :</w:t>
      </w:r>
      <w:r w:rsidRPr="004A5071">
        <w:rPr>
          <w:bCs/>
        </w:rPr>
        <w:t xml:space="preserve"> pour tout essai aux places arrière, le siège soumis à l</w:t>
      </w:r>
      <w:r w:rsidR="006C734E">
        <w:rPr>
          <w:bCs/>
        </w:rPr>
        <w:t>’</w:t>
      </w:r>
      <w:r w:rsidRPr="004A5071">
        <w:rPr>
          <w:bCs/>
        </w:rPr>
        <w:t>essai doit être positionné au point R. Si le dossier du siège est réglable, l</w:t>
      </w:r>
      <w:r w:rsidR="006C734E">
        <w:rPr>
          <w:bCs/>
        </w:rPr>
        <w:t>’</w:t>
      </w:r>
      <w:r w:rsidRPr="004A5071">
        <w:rPr>
          <w:bCs/>
        </w:rPr>
        <w:t>angle du dossier doit être réglé à l</w:t>
      </w:r>
      <w:r w:rsidR="006C734E">
        <w:rPr>
          <w:bCs/>
        </w:rPr>
        <w:t>’</w:t>
      </w:r>
      <w:r w:rsidRPr="004A5071">
        <w:rPr>
          <w:bCs/>
        </w:rPr>
        <w:t>aide du gabarit tridimensionnel point H, l</w:t>
      </w:r>
      <w:r w:rsidR="006C734E">
        <w:rPr>
          <w:bCs/>
        </w:rPr>
        <w:t>’</w:t>
      </w:r>
      <w:r w:rsidRPr="004A5071">
        <w:rPr>
          <w:bCs/>
        </w:rPr>
        <w:t xml:space="preserve">angle de torse étant aussi proche que possible de 10°. </w:t>
      </w:r>
    </w:p>
    <w:p w14:paraId="2522ED45" w14:textId="04BCAD3B" w:rsidR="00D52E31" w:rsidRPr="004A5071" w:rsidRDefault="00D52E31" w:rsidP="00D52E31">
      <w:pPr>
        <w:pStyle w:val="SingleTxtG"/>
        <w:spacing w:line="240" w:lineRule="auto"/>
        <w:ind w:left="2268"/>
        <w:rPr>
          <w:bCs/>
        </w:rPr>
      </w:pPr>
      <w:r w:rsidRPr="004A5071">
        <w:rPr>
          <w:bCs/>
        </w:rPr>
        <w:t>Le siège situé devant le siège soumis à l</w:t>
      </w:r>
      <w:r w:rsidR="006C734E">
        <w:rPr>
          <w:bCs/>
        </w:rPr>
        <w:t>’</w:t>
      </w:r>
      <w:r w:rsidRPr="004A5071">
        <w:rPr>
          <w:bCs/>
        </w:rPr>
        <w:t>essai doit être réglé dans la position médiane dans le sens de la longueur et de la hauteur ou dans la position de verrouillage la plus proche de celle-ci. Si le dossier de ce siège est réglable, l</w:t>
      </w:r>
      <w:r w:rsidR="006C734E">
        <w:rPr>
          <w:bCs/>
        </w:rPr>
        <w:t>’</w:t>
      </w:r>
      <w:r w:rsidRPr="004A5071">
        <w:rPr>
          <w:bCs/>
        </w:rPr>
        <w:t>angle du dossier doit être réglé à l</w:t>
      </w:r>
      <w:r w:rsidR="006C734E">
        <w:rPr>
          <w:bCs/>
        </w:rPr>
        <w:t>’</w:t>
      </w:r>
      <w:r w:rsidRPr="004A5071">
        <w:rPr>
          <w:bCs/>
        </w:rPr>
        <w:t>aide du gabarit tridimensionnel point H, l</w:t>
      </w:r>
      <w:r w:rsidR="006C734E">
        <w:rPr>
          <w:bCs/>
        </w:rPr>
        <w:t>’</w:t>
      </w:r>
      <w:r w:rsidRPr="004A5071">
        <w:rPr>
          <w:bCs/>
        </w:rPr>
        <w:t>angle de torse étant aussi proche que possible de 10°.</w:t>
      </w:r>
    </w:p>
    <w:p w14:paraId="47F5287D" w14:textId="4419412D" w:rsidR="00D52E31" w:rsidRPr="004A5071" w:rsidRDefault="00D52E31" w:rsidP="00D52E31">
      <w:pPr>
        <w:spacing w:before="120" w:after="120" w:line="240" w:lineRule="auto"/>
        <w:ind w:left="2268" w:right="1134"/>
        <w:jc w:val="both"/>
        <w:rPr>
          <w:bCs/>
        </w:rPr>
      </w:pPr>
      <w:r w:rsidRPr="004A5071">
        <w:rPr>
          <w:bCs/>
        </w:rPr>
        <w:t>Cela peut être établi au moyen d</w:t>
      </w:r>
      <w:r w:rsidR="006C734E">
        <w:rPr>
          <w:bCs/>
        </w:rPr>
        <w:t>’</w:t>
      </w:r>
      <w:r w:rsidRPr="004A5071">
        <w:rPr>
          <w:bCs/>
        </w:rPr>
        <w:t>un tracé manuel ou à l</w:t>
      </w:r>
      <w:r w:rsidR="006C734E">
        <w:rPr>
          <w:bCs/>
        </w:rPr>
        <w:t>’</w:t>
      </w:r>
      <w:r w:rsidRPr="004A5071">
        <w:rPr>
          <w:bCs/>
        </w:rPr>
        <w:t>aide d</w:t>
      </w:r>
      <w:r w:rsidR="006C734E">
        <w:rPr>
          <w:bCs/>
        </w:rPr>
        <w:t>’</w:t>
      </w:r>
      <w:r w:rsidRPr="004A5071">
        <w:rPr>
          <w:bCs/>
        </w:rPr>
        <w:t>un logiciel de dessin assisté par ordinateur décrivant la situation à l</w:t>
      </w:r>
      <w:r w:rsidR="006C734E">
        <w:rPr>
          <w:bCs/>
        </w:rPr>
        <w:t>’</w:t>
      </w:r>
      <w:r w:rsidRPr="004A5071">
        <w:rPr>
          <w:bCs/>
        </w:rPr>
        <w:t>intérieur du véhicule.</w:t>
      </w:r>
    </w:p>
    <w:p w14:paraId="231F14A2" w14:textId="77FA686E" w:rsidR="00D52E31" w:rsidRDefault="00D52E31" w:rsidP="00D52E31">
      <w:pPr>
        <w:pStyle w:val="SingleTxtG"/>
        <w:ind w:left="2268" w:hanging="1134"/>
        <w:rPr>
          <w:lang w:val="fr-FR"/>
        </w:rPr>
      </w:pPr>
      <w:r w:rsidRPr="004A5071">
        <w:rPr>
          <w:bCs/>
        </w:rPr>
        <w:t>7.7.1.7</w:t>
      </w:r>
      <w:r w:rsidRPr="004A5071">
        <w:rPr>
          <w:bCs/>
        </w:rPr>
        <w:tab/>
        <w:t xml:space="preserve">En </w:t>
      </w:r>
      <w:r w:rsidRPr="004A5071">
        <w:t>remplacement</w:t>
      </w:r>
      <w:r w:rsidRPr="004A5071">
        <w:rPr>
          <w:bCs/>
        </w:rPr>
        <w:t xml:space="preserve"> des prescriptions </w:t>
      </w:r>
      <w:r w:rsidRPr="004A5071">
        <w:t>des paragraphes 7.7.1.5 et 7.7.1.6 ci</w:t>
      </w:r>
      <w:r w:rsidRPr="004A5071">
        <w:noBreakHyphen/>
        <w:t xml:space="preserve">dessus, si le </w:t>
      </w:r>
      <w:r w:rsidRPr="004A5071">
        <w:rPr>
          <w:bCs/>
        </w:rPr>
        <w:t>dispositif concerné ne peut pas être essayé sur le chariot d</w:t>
      </w:r>
      <w:r w:rsidR="006C734E">
        <w:rPr>
          <w:bCs/>
        </w:rPr>
        <w:t>’</w:t>
      </w:r>
      <w:r w:rsidRPr="004A5071">
        <w:rPr>
          <w:bCs/>
        </w:rPr>
        <w:t xml:space="preserve">essai, </w:t>
      </w:r>
      <w:r w:rsidRPr="004A5071">
        <w:t xml:space="preserve">le </w:t>
      </w:r>
      <w:r>
        <w:t>fabricant</w:t>
      </w:r>
      <w:r w:rsidRPr="004A5071">
        <w:t xml:space="preserve"> peut prouver par un essai classique de choc de face à 50 km/h, conformément à la procédure ISO 3560</w:t>
      </w:r>
      <w:r>
        <w:t>:</w:t>
      </w:r>
      <w:r w:rsidRPr="004A5071">
        <w:t>2013, que le dispositif répond bien aux prescr</w:t>
      </w:r>
      <w:r>
        <w:t>iptions du présent Règlement.</w:t>
      </w:r>
    </w:p>
    <w:p w14:paraId="7A6760CB" w14:textId="7F94D100" w:rsidR="00D52E31" w:rsidRPr="006F0787" w:rsidRDefault="00D52E31" w:rsidP="00D52E31">
      <w:pPr>
        <w:pStyle w:val="SingleTxtG"/>
        <w:ind w:left="2268" w:hanging="1134"/>
        <w:rPr>
          <w:lang w:val="fr-FR"/>
        </w:rPr>
      </w:pPr>
      <w:r w:rsidRPr="006F0787">
        <w:rPr>
          <w:lang w:val="fr-FR"/>
        </w:rPr>
        <w:t>7.7.1.</w:t>
      </w:r>
      <w:r>
        <w:rPr>
          <w:lang w:val="fr-FR"/>
        </w:rPr>
        <w:t>8</w:t>
      </w:r>
      <w:r w:rsidRPr="006F0787">
        <w:rPr>
          <w:lang w:val="fr-FR"/>
        </w:rPr>
        <w:tab/>
        <w:t>Tous les sièges d</w:t>
      </w:r>
      <w:r w:rsidR="006C734E">
        <w:rPr>
          <w:lang w:val="fr-FR"/>
        </w:rPr>
        <w:t>’</w:t>
      </w:r>
      <w:r w:rsidRPr="006F0787">
        <w:rPr>
          <w:lang w:val="fr-FR"/>
        </w:rPr>
        <w:t>un même groupe sont essayés simultanément.</w:t>
      </w:r>
    </w:p>
    <w:p w14:paraId="6AF932B2" w14:textId="4484930A" w:rsidR="00D52E31" w:rsidRPr="006F0787" w:rsidRDefault="00D52E31" w:rsidP="00D52E31">
      <w:pPr>
        <w:pStyle w:val="SingleTxtG"/>
        <w:ind w:left="2268" w:hanging="1134"/>
        <w:rPr>
          <w:lang w:val="fr-FR"/>
        </w:rPr>
      </w:pPr>
      <w:r w:rsidRPr="006F0787">
        <w:rPr>
          <w:lang w:val="fr-FR"/>
        </w:rPr>
        <w:t>7.7.1.</w:t>
      </w:r>
      <w:r>
        <w:rPr>
          <w:lang w:val="fr-FR"/>
        </w:rPr>
        <w:t>9</w:t>
      </w:r>
      <w:r w:rsidRPr="006F0787">
        <w:rPr>
          <w:lang w:val="fr-FR"/>
        </w:rPr>
        <w:tab/>
        <w:t>Les essais dynamiques des ceintures harnais doivent être effectués sans la sangle d</w:t>
      </w:r>
      <w:r w:rsidR="006C734E">
        <w:rPr>
          <w:lang w:val="fr-FR"/>
        </w:rPr>
        <w:t>’</w:t>
      </w:r>
      <w:proofErr w:type="spellStart"/>
      <w:r w:rsidRPr="006F0787">
        <w:rPr>
          <w:lang w:val="fr-FR"/>
        </w:rPr>
        <w:t>entrejambe</w:t>
      </w:r>
      <w:proofErr w:type="spellEnd"/>
      <w:r w:rsidRPr="006F0787">
        <w:rPr>
          <w:lang w:val="fr-FR"/>
        </w:rPr>
        <w:t>, s</w:t>
      </w:r>
      <w:r w:rsidR="006C734E">
        <w:rPr>
          <w:lang w:val="fr-FR"/>
        </w:rPr>
        <w:t>’</w:t>
      </w:r>
      <w:r w:rsidRPr="006F0787">
        <w:rPr>
          <w:lang w:val="fr-FR"/>
        </w:rPr>
        <w:t>il en existe une.</w:t>
      </w:r>
    </w:p>
    <w:p w14:paraId="751AC6AE" w14:textId="717DF34A" w:rsidR="00D52E31" w:rsidRPr="006F0787" w:rsidRDefault="00D52E31" w:rsidP="00D52E31">
      <w:pPr>
        <w:pStyle w:val="SingleTxtG"/>
        <w:ind w:left="2268" w:hanging="1134"/>
        <w:rPr>
          <w:lang w:val="fr-FR"/>
        </w:rPr>
      </w:pPr>
      <w:r w:rsidRPr="006F0787">
        <w:rPr>
          <w:lang w:val="fr-FR"/>
        </w:rPr>
        <w:t>7.7.2</w:t>
      </w:r>
      <w:r w:rsidRPr="006F0787">
        <w:rPr>
          <w:lang w:val="fr-FR"/>
        </w:rPr>
        <w:tab/>
        <w:t>La ceinture est fixée de la manière suivante sur le mannequin visé à l</w:t>
      </w:r>
      <w:r w:rsidR="006C734E">
        <w:rPr>
          <w:lang w:val="fr-FR"/>
        </w:rPr>
        <w:t>’</w:t>
      </w:r>
      <w:r w:rsidRPr="006F0787">
        <w:rPr>
          <w:lang w:val="fr-FR"/>
        </w:rPr>
        <w:t xml:space="preserve">annexe 7 </w:t>
      </w:r>
      <w:r>
        <w:rPr>
          <w:lang w:val="fr-FR"/>
        </w:rPr>
        <w:t>du présent Règlement</w:t>
      </w:r>
      <w:r w:rsidRPr="006F0787">
        <w:rPr>
          <w:lang w:val="fr-FR"/>
        </w:rPr>
        <w:t xml:space="preserve">. Une planche de 25 mm est placée entre le dos du mannequin et le dossier du siège. La ceinture est fermement ajustée au mannequin. La planche est alors enlevée et le mannequin placé de telle sorte </w:t>
      </w:r>
      <w:r w:rsidRPr="006F0787">
        <w:rPr>
          <w:lang w:val="fr-FR"/>
        </w:rPr>
        <w:lastRenderedPageBreak/>
        <w:t>que tout son dos soit en contact sur toute sa longueur avec le dossier du siège. Il sera vérifié que le mode d</w:t>
      </w:r>
      <w:r w:rsidR="006C734E">
        <w:rPr>
          <w:lang w:val="fr-FR"/>
        </w:rPr>
        <w:t>’</w:t>
      </w:r>
      <w:r w:rsidRPr="006F0787">
        <w:rPr>
          <w:lang w:val="fr-FR"/>
        </w:rPr>
        <w:t>enclenchement des deux parties de la boucle ne risque pas de réduire la sûreté de verrouillage.</w:t>
      </w:r>
    </w:p>
    <w:p w14:paraId="1F44F055" w14:textId="0829CC7C" w:rsidR="00D52E31" w:rsidRPr="006F0787" w:rsidRDefault="00D52E31" w:rsidP="00D52E31">
      <w:pPr>
        <w:pStyle w:val="SingleTxtG"/>
        <w:ind w:left="2268" w:hanging="1134"/>
        <w:rPr>
          <w:lang w:val="fr-FR"/>
        </w:rPr>
      </w:pPr>
      <w:r w:rsidRPr="006F0787">
        <w:rPr>
          <w:lang w:val="fr-FR"/>
        </w:rPr>
        <w:t>7.7.3</w:t>
      </w:r>
      <w:r w:rsidRPr="006F0787">
        <w:rPr>
          <w:lang w:val="fr-FR"/>
        </w:rPr>
        <w:tab/>
        <w:t>Les extrémités libres des sangles doivent dépasser les dispositifs de réglage d</w:t>
      </w:r>
      <w:r w:rsidR="006C734E">
        <w:rPr>
          <w:lang w:val="fr-FR"/>
        </w:rPr>
        <w:t>’</w:t>
      </w:r>
      <w:r w:rsidRPr="006F0787">
        <w:rPr>
          <w:lang w:val="fr-FR"/>
        </w:rPr>
        <w:t>une longueur suffisante en prévision d</w:t>
      </w:r>
      <w:r w:rsidR="006C734E">
        <w:rPr>
          <w:lang w:val="fr-FR"/>
        </w:rPr>
        <w:t>’</w:t>
      </w:r>
      <w:r w:rsidRPr="006F0787">
        <w:rPr>
          <w:lang w:val="fr-FR"/>
        </w:rPr>
        <w:t>un glissement.</w:t>
      </w:r>
    </w:p>
    <w:p w14:paraId="32C4AEBE" w14:textId="134A9277" w:rsidR="00D52E31" w:rsidRPr="006F0787" w:rsidRDefault="00D52E31" w:rsidP="00D52E31">
      <w:pPr>
        <w:pStyle w:val="SingleTxtG"/>
        <w:keepNext/>
        <w:ind w:left="2268" w:hanging="1134"/>
        <w:jc w:val="left"/>
        <w:rPr>
          <w:lang w:val="fr-FR"/>
        </w:rPr>
      </w:pPr>
      <w:r w:rsidRPr="006F0787">
        <w:rPr>
          <w:lang w:val="fr-FR"/>
        </w:rPr>
        <w:t>7.7.4</w:t>
      </w:r>
      <w:r w:rsidRPr="006F0787">
        <w:rPr>
          <w:lang w:val="fr-FR"/>
        </w:rPr>
        <w:tab/>
        <w:t>Dispositifs de décélération ou d</w:t>
      </w:r>
      <w:r w:rsidR="006C734E">
        <w:rPr>
          <w:lang w:val="fr-FR"/>
        </w:rPr>
        <w:t>’</w:t>
      </w:r>
      <w:r w:rsidRPr="006F0787">
        <w:rPr>
          <w:lang w:val="fr-FR"/>
        </w:rPr>
        <w:t>accélération</w:t>
      </w:r>
    </w:p>
    <w:p w14:paraId="3E707BE6" w14:textId="41DB5E5A" w:rsidR="00D52E31" w:rsidRPr="006F0787" w:rsidRDefault="00D52E31" w:rsidP="00D52E31">
      <w:pPr>
        <w:pStyle w:val="SingleTxtG"/>
        <w:keepNext/>
        <w:ind w:left="2268"/>
        <w:rPr>
          <w:lang w:val="fr-FR"/>
        </w:rPr>
      </w:pPr>
      <w:r w:rsidRPr="006F0787">
        <w:rPr>
          <w:lang w:val="fr-FR"/>
        </w:rPr>
        <w:tab/>
        <w:t>Le demandeur choisit d</w:t>
      </w:r>
      <w:r w:rsidR="006C734E">
        <w:rPr>
          <w:lang w:val="fr-FR"/>
        </w:rPr>
        <w:t>’</w:t>
      </w:r>
      <w:r w:rsidRPr="006F0787">
        <w:rPr>
          <w:lang w:val="fr-FR"/>
        </w:rPr>
        <w:t>utiliser l</w:t>
      </w:r>
      <w:r w:rsidR="006C734E">
        <w:rPr>
          <w:lang w:val="fr-FR"/>
        </w:rPr>
        <w:t>’</w:t>
      </w:r>
      <w:r w:rsidRPr="006F0787">
        <w:rPr>
          <w:lang w:val="fr-FR"/>
        </w:rPr>
        <w:t>un des deux dispositifs suivants</w:t>
      </w:r>
      <w:r>
        <w:rPr>
          <w:lang w:val="fr-FR"/>
        </w:rPr>
        <w:t> :</w:t>
      </w:r>
    </w:p>
    <w:p w14:paraId="7C4E0E54" w14:textId="77777777" w:rsidR="00D52E31" w:rsidRPr="006F0787" w:rsidRDefault="00D52E31" w:rsidP="00D52E31">
      <w:pPr>
        <w:pStyle w:val="SingleTxtG"/>
        <w:keepNext/>
        <w:ind w:left="2268" w:hanging="1134"/>
        <w:jc w:val="left"/>
        <w:rPr>
          <w:b/>
          <w:bCs/>
          <w:lang w:val="fr-FR"/>
        </w:rPr>
      </w:pPr>
      <w:r w:rsidRPr="006F0787">
        <w:rPr>
          <w:lang w:val="fr-FR"/>
        </w:rPr>
        <w:t>7.7.4.1</w:t>
      </w:r>
      <w:r w:rsidRPr="006F0787">
        <w:rPr>
          <w:lang w:val="fr-FR"/>
        </w:rPr>
        <w:tab/>
        <w:t>Dispositif de décélération</w:t>
      </w:r>
    </w:p>
    <w:p w14:paraId="59889C4F" w14:textId="6FA8BC42" w:rsidR="00D52E31" w:rsidRPr="006F0787" w:rsidRDefault="00D52E31" w:rsidP="00D52E31">
      <w:pPr>
        <w:pStyle w:val="SingleTxtG"/>
        <w:ind w:left="2268"/>
        <w:rPr>
          <w:lang w:val="fr-FR"/>
        </w:rPr>
      </w:pPr>
      <w:r w:rsidRPr="006F0787">
        <w:rPr>
          <w:lang w:val="fr-FR"/>
        </w:rPr>
        <w:tab/>
        <w:t>Le chariot doit être propulsé de telle manière qu</w:t>
      </w:r>
      <w:r w:rsidR="006C734E">
        <w:rPr>
          <w:lang w:val="fr-FR"/>
        </w:rPr>
        <w:t>’</w:t>
      </w:r>
      <w:r w:rsidRPr="006F0787">
        <w:rPr>
          <w:lang w:val="fr-FR"/>
        </w:rPr>
        <w:t>au moment du choc sa vitesse soit de 50 </w:t>
      </w:r>
      <w:r w:rsidRPr="006F0787">
        <w:rPr>
          <w:lang w:val="fr-FR"/>
        </w:rPr>
        <w:sym w:font="Symbol" w:char="F0B1"/>
      </w:r>
      <w:r w:rsidRPr="006F0787">
        <w:rPr>
          <w:lang w:val="fr-FR"/>
        </w:rPr>
        <w:t> 1 km/h et que le mannequin reste stable. La distance d</w:t>
      </w:r>
      <w:r w:rsidR="006C734E">
        <w:rPr>
          <w:lang w:val="fr-FR"/>
        </w:rPr>
        <w:t>’</w:t>
      </w:r>
      <w:r w:rsidRPr="006F0787">
        <w:rPr>
          <w:lang w:val="fr-FR"/>
        </w:rPr>
        <w:t>arrêt du chariot doit être de 40 </w:t>
      </w:r>
      <w:r w:rsidRPr="006F0787">
        <w:rPr>
          <w:lang w:val="fr-FR"/>
        </w:rPr>
        <w:sym w:font="Symbol" w:char="F0B1"/>
      </w:r>
      <w:r w:rsidRPr="006F0787">
        <w:rPr>
          <w:lang w:val="fr-FR"/>
        </w:rPr>
        <w:t> 5 cm. Le chariot doit rester horizontal tout au long de la décélération. La décélération du chariot est obtenue en utilisant le dispositif décrit à l</w:t>
      </w:r>
      <w:r w:rsidR="006C734E">
        <w:rPr>
          <w:lang w:val="fr-FR"/>
        </w:rPr>
        <w:t>’</w:t>
      </w:r>
      <w:r w:rsidRPr="006F0787">
        <w:rPr>
          <w:lang w:val="fr-FR"/>
        </w:rPr>
        <w:t xml:space="preserve">annexe 6 </w:t>
      </w:r>
      <w:r>
        <w:rPr>
          <w:lang w:val="fr-FR"/>
        </w:rPr>
        <w:t>du présent Règlement</w:t>
      </w:r>
      <w:r w:rsidRPr="006F0787">
        <w:rPr>
          <w:lang w:val="fr-FR"/>
        </w:rPr>
        <w:t xml:space="preserve"> ou tout autre système donnant des résultats équivalents. Ce dispositif doit permettre d</w:t>
      </w:r>
      <w:r w:rsidR="006C734E">
        <w:rPr>
          <w:lang w:val="fr-FR"/>
        </w:rPr>
        <w:t>’</w:t>
      </w:r>
      <w:r w:rsidRPr="006F0787">
        <w:rPr>
          <w:lang w:val="fr-FR"/>
        </w:rPr>
        <w:t>obtenir les résultats indiqués ci-après.</w:t>
      </w:r>
    </w:p>
    <w:p w14:paraId="68E15CD6" w14:textId="3BD8D2F0" w:rsidR="00D52E31" w:rsidRPr="006F0787" w:rsidRDefault="00D52E31" w:rsidP="00D52E31">
      <w:pPr>
        <w:pStyle w:val="SingleTxtG"/>
        <w:ind w:left="2268"/>
        <w:rPr>
          <w:lang w:val="fr-FR"/>
        </w:rPr>
      </w:pPr>
      <w:r w:rsidRPr="006F0787">
        <w:rPr>
          <w:lang w:val="fr-FR"/>
        </w:rPr>
        <w:tab/>
        <w:t>La courbe de décélération du chariot, lesté d</w:t>
      </w:r>
      <w:r w:rsidR="006C734E">
        <w:rPr>
          <w:lang w:val="fr-FR"/>
        </w:rPr>
        <w:t>’</w:t>
      </w:r>
      <w:r w:rsidRPr="006F0787">
        <w:rPr>
          <w:lang w:val="fr-FR"/>
        </w:rPr>
        <w:t>une masse inerte pour obtenir une masse totale de 455 </w:t>
      </w:r>
      <w:r w:rsidRPr="006F0787">
        <w:rPr>
          <w:lang w:val="fr-FR"/>
        </w:rPr>
        <w:sym w:font="Symbol" w:char="F0B1"/>
      </w:r>
      <w:r w:rsidRPr="006F0787">
        <w:rPr>
          <w:lang w:val="fr-FR"/>
        </w:rPr>
        <w:t> 20 kg dans les essais de ceintures de sécurité et de 910 </w:t>
      </w:r>
      <w:r w:rsidRPr="006F0787">
        <w:rPr>
          <w:lang w:val="fr-FR"/>
        </w:rPr>
        <w:sym w:font="Symbol" w:char="F0B1"/>
      </w:r>
      <w:r w:rsidRPr="006F0787">
        <w:rPr>
          <w:lang w:val="fr-FR"/>
        </w:rPr>
        <w:t> 40 kg dans les essais de systèmes de retenue, la masse nominale du chariot et de la structure du véhicule étant de 800 kg, ne doit pas sortir de la plage hachurée du graphique de l</w:t>
      </w:r>
      <w:r w:rsidR="006C734E">
        <w:rPr>
          <w:lang w:val="fr-FR"/>
        </w:rPr>
        <w:t>’</w:t>
      </w:r>
      <w:r w:rsidRPr="006F0787">
        <w:rPr>
          <w:lang w:val="fr-FR"/>
        </w:rPr>
        <w:t>annexe 8. Au besoin, la masse nominale du chariot et de la structure du véhicule fixée sur celui-ci peut être augmentée par tranches de 200 kg, auquel cas une masse inerte supplémentaire de 28 kg par tranche est ajoutée. En aucun cas, la masse totale du chariot et de la structure du véhicule et les masses inertes ne doivent s</w:t>
      </w:r>
      <w:r w:rsidR="006C734E">
        <w:rPr>
          <w:lang w:val="fr-FR"/>
        </w:rPr>
        <w:t>’</w:t>
      </w:r>
      <w:r w:rsidRPr="006F0787">
        <w:rPr>
          <w:lang w:val="fr-FR"/>
        </w:rPr>
        <w:t>écarter de plus de </w:t>
      </w:r>
      <w:r w:rsidRPr="006F0787">
        <w:rPr>
          <w:lang w:val="fr-FR"/>
        </w:rPr>
        <w:sym w:font="Symbol" w:char="F0B1"/>
      </w:r>
      <w:r w:rsidRPr="006F0787">
        <w:rPr>
          <w:lang w:val="fr-FR"/>
        </w:rPr>
        <w:t>40 kg de la valeur nominale prévue pour les essais d</w:t>
      </w:r>
      <w:r w:rsidR="006C734E">
        <w:rPr>
          <w:lang w:val="fr-FR"/>
        </w:rPr>
        <w:t>’</w:t>
      </w:r>
      <w:r w:rsidRPr="006F0787">
        <w:rPr>
          <w:lang w:val="fr-FR"/>
        </w:rPr>
        <w:t>étalonnage. Pendant l</w:t>
      </w:r>
      <w:r w:rsidR="006C734E">
        <w:rPr>
          <w:lang w:val="fr-FR"/>
        </w:rPr>
        <w:t>’</w:t>
      </w:r>
      <w:r w:rsidRPr="006F0787">
        <w:rPr>
          <w:lang w:val="fr-FR"/>
        </w:rPr>
        <w:t>étalonnage du dispositif d</w:t>
      </w:r>
      <w:r w:rsidR="006C734E">
        <w:rPr>
          <w:lang w:val="fr-FR"/>
        </w:rPr>
        <w:t>’</w:t>
      </w:r>
      <w:r w:rsidRPr="006F0787">
        <w:rPr>
          <w:lang w:val="fr-FR"/>
        </w:rPr>
        <w:t>arrêt, la vitesse du chariot doit être de 50 </w:t>
      </w:r>
      <w:r w:rsidRPr="006F0787">
        <w:rPr>
          <w:lang w:val="fr-FR"/>
        </w:rPr>
        <w:sym w:font="Symbol" w:char="F0B1"/>
      </w:r>
      <w:r w:rsidRPr="006F0787">
        <w:rPr>
          <w:lang w:val="fr-FR"/>
        </w:rPr>
        <w:t> 1 km/h et la distance d</w:t>
      </w:r>
      <w:r w:rsidR="006C734E">
        <w:rPr>
          <w:lang w:val="fr-FR"/>
        </w:rPr>
        <w:t>’</w:t>
      </w:r>
      <w:r w:rsidRPr="006F0787">
        <w:rPr>
          <w:lang w:val="fr-FR"/>
        </w:rPr>
        <w:t>arrêt de 40 </w:t>
      </w:r>
      <w:r w:rsidRPr="006F0787">
        <w:rPr>
          <w:lang w:val="fr-FR"/>
        </w:rPr>
        <w:sym w:font="Symbol" w:char="F0B1"/>
      </w:r>
      <w:r w:rsidRPr="006F0787">
        <w:rPr>
          <w:lang w:val="fr-FR"/>
        </w:rPr>
        <w:t> 2 cm.</w:t>
      </w:r>
    </w:p>
    <w:p w14:paraId="28B36B4A" w14:textId="76C3A7FB" w:rsidR="00D52E31" w:rsidRPr="006F0787" w:rsidRDefault="00D52E31" w:rsidP="00D52E31">
      <w:pPr>
        <w:pStyle w:val="SingleTxtG"/>
        <w:keepNext/>
        <w:ind w:left="2268" w:hanging="1134"/>
        <w:jc w:val="left"/>
        <w:rPr>
          <w:lang w:val="fr-FR"/>
        </w:rPr>
      </w:pPr>
      <w:r w:rsidRPr="006F0787">
        <w:rPr>
          <w:lang w:val="fr-FR"/>
        </w:rPr>
        <w:t>7.7.4.2</w:t>
      </w:r>
      <w:r w:rsidRPr="006F0787">
        <w:rPr>
          <w:lang w:val="fr-FR"/>
        </w:rPr>
        <w:tab/>
        <w:t>Dispositif d</w:t>
      </w:r>
      <w:r w:rsidR="006C734E">
        <w:rPr>
          <w:lang w:val="fr-FR"/>
        </w:rPr>
        <w:t>’</w:t>
      </w:r>
      <w:r w:rsidRPr="006F0787">
        <w:rPr>
          <w:lang w:val="fr-FR"/>
        </w:rPr>
        <w:t>accélération</w:t>
      </w:r>
    </w:p>
    <w:p w14:paraId="0627BECB" w14:textId="3A1369A3" w:rsidR="00D52E31" w:rsidRPr="006F0787" w:rsidRDefault="00D52E31" w:rsidP="00D52E31">
      <w:pPr>
        <w:pStyle w:val="SingleTxtG"/>
        <w:ind w:left="2268"/>
        <w:rPr>
          <w:lang w:val="fr-FR"/>
        </w:rPr>
      </w:pPr>
      <w:r w:rsidRPr="006F0787">
        <w:rPr>
          <w:lang w:val="fr-FR"/>
        </w:rPr>
        <w:tab/>
        <w:t>Le chariot est propulsé de telle manière que la variation totale de sa vitesse ΔV soit de 51 +2/</w:t>
      </w:r>
      <w:r w:rsidRPr="006F0787">
        <w:rPr>
          <w:lang w:val="fr-FR"/>
        </w:rPr>
        <w:noBreakHyphen/>
        <w:t>0 km/h. Le chariot doit rester horizontal pendant l</w:t>
      </w:r>
      <w:r w:rsidR="006C734E">
        <w:rPr>
          <w:lang w:val="fr-FR"/>
        </w:rPr>
        <w:t>’</w:t>
      </w:r>
      <w:r w:rsidRPr="006F0787">
        <w:rPr>
          <w:lang w:val="fr-FR"/>
        </w:rPr>
        <w:t>accélération. Le chariot doit être accéléré au moyen d</w:t>
      </w:r>
      <w:r w:rsidR="006C734E">
        <w:rPr>
          <w:lang w:val="fr-FR"/>
        </w:rPr>
        <w:t>’</w:t>
      </w:r>
      <w:r w:rsidRPr="006F0787">
        <w:rPr>
          <w:lang w:val="fr-FR"/>
        </w:rPr>
        <w:t>un appareil permettant d</w:t>
      </w:r>
      <w:r w:rsidR="006C734E">
        <w:rPr>
          <w:lang w:val="fr-FR"/>
        </w:rPr>
        <w:t>’</w:t>
      </w:r>
      <w:r w:rsidRPr="006F0787">
        <w:rPr>
          <w:lang w:val="fr-FR"/>
        </w:rPr>
        <w:t>obtenir les résultats indiqués ci-après.</w:t>
      </w:r>
    </w:p>
    <w:p w14:paraId="3DCF1B1B" w14:textId="773CB2DC" w:rsidR="00D52E31" w:rsidRPr="006F0787" w:rsidRDefault="00D52E31" w:rsidP="00D52E31">
      <w:pPr>
        <w:pStyle w:val="SingleTxtG"/>
        <w:ind w:left="2268"/>
        <w:rPr>
          <w:lang w:val="fr-FR"/>
        </w:rPr>
      </w:pPr>
      <w:r w:rsidRPr="006F0787">
        <w:rPr>
          <w:lang w:val="fr-FR"/>
        </w:rPr>
        <w:tab/>
        <w:t>La courbe d</w:t>
      </w:r>
      <w:r w:rsidR="006C734E">
        <w:rPr>
          <w:lang w:val="fr-FR"/>
        </w:rPr>
        <w:t>’</w:t>
      </w:r>
      <w:r w:rsidRPr="006F0787">
        <w:rPr>
          <w:lang w:val="fr-FR"/>
        </w:rPr>
        <w:t>accélération du chariot, lesté d</w:t>
      </w:r>
      <w:r w:rsidR="006C734E">
        <w:rPr>
          <w:lang w:val="fr-FR"/>
        </w:rPr>
        <w:t>’</w:t>
      </w:r>
      <w:r w:rsidRPr="006F0787">
        <w:rPr>
          <w:lang w:val="fr-FR"/>
        </w:rPr>
        <w:t>une masse inerte, ne doit pas sortir de la plage hachurée du graphique de l</w:t>
      </w:r>
      <w:r w:rsidR="006C734E">
        <w:rPr>
          <w:lang w:val="fr-FR"/>
        </w:rPr>
        <w:t>’</w:t>
      </w:r>
      <w:r w:rsidRPr="006F0787">
        <w:rPr>
          <w:lang w:val="fr-FR"/>
        </w:rPr>
        <w:t>annexe 8 et doit rester au-dessus du segment défini par les coordonnées 10 g et 5 ms et 20 g et 10 ms. Le début du choc (T0) correspond, selon la norme ISO 17373 (2005), à une accélération de 0,5 g. En aucun cas, la masse totale du chariot et de la structure du véhicule et les masses inertes ne doivent s</w:t>
      </w:r>
      <w:r w:rsidR="006C734E">
        <w:rPr>
          <w:lang w:val="fr-FR"/>
        </w:rPr>
        <w:t>’</w:t>
      </w:r>
      <w:r w:rsidRPr="006F0787">
        <w:rPr>
          <w:lang w:val="fr-FR"/>
        </w:rPr>
        <w:t xml:space="preserve">écarter de plus de </w:t>
      </w:r>
      <w:r w:rsidRPr="006F0787">
        <w:rPr>
          <w:lang w:val="fr-FR"/>
        </w:rPr>
        <w:sym w:font="Symbol" w:char="F0B1"/>
      </w:r>
      <w:r w:rsidRPr="006F0787">
        <w:rPr>
          <w:lang w:val="fr-FR"/>
        </w:rPr>
        <w:t>40 kg de la valeur nominale prévue pour les essais d</w:t>
      </w:r>
      <w:r w:rsidR="006C734E">
        <w:rPr>
          <w:lang w:val="fr-FR"/>
        </w:rPr>
        <w:t>’</w:t>
      </w:r>
      <w:r w:rsidRPr="006F0787">
        <w:rPr>
          <w:lang w:val="fr-FR"/>
        </w:rPr>
        <w:t>étalonnage. Pendant l</w:t>
      </w:r>
      <w:r w:rsidR="006C734E">
        <w:rPr>
          <w:lang w:val="fr-FR"/>
        </w:rPr>
        <w:t>’</w:t>
      </w:r>
      <w:r w:rsidRPr="006F0787">
        <w:rPr>
          <w:lang w:val="fr-FR"/>
        </w:rPr>
        <w:t>étalonnage du dispositif d</w:t>
      </w:r>
      <w:r w:rsidR="006C734E">
        <w:rPr>
          <w:lang w:val="fr-FR"/>
        </w:rPr>
        <w:t>’</w:t>
      </w:r>
      <w:r w:rsidRPr="006F0787">
        <w:rPr>
          <w:lang w:val="fr-FR"/>
        </w:rPr>
        <w:t>accélération, la variation totale de la vitesse ΔV du chariot doit être de 51 +2/</w:t>
      </w:r>
      <w:r w:rsidRPr="006F0787">
        <w:rPr>
          <w:lang w:val="fr-FR"/>
        </w:rPr>
        <w:noBreakHyphen/>
        <w:t>0 km/h.</w:t>
      </w:r>
    </w:p>
    <w:p w14:paraId="4D4FBED6" w14:textId="4DE2E3A1" w:rsidR="00D52E31" w:rsidRPr="006F0787" w:rsidRDefault="00D52E31" w:rsidP="00D52E31">
      <w:pPr>
        <w:pStyle w:val="SingleTxtG"/>
        <w:ind w:left="2268"/>
        <w:rPr>
          <w:b/>
          <w:bCs/>
          <w:lang w:val="fr-FR"/>
        </w:rPr>
      </w:pPr>
      <w:r w:rsidRPr="006F0787">
        <w:rPr>
          <w:lang w:val="fr-FR"/>
        </w:rPr>
        <w:tab/>
        <w:t>Même si les prescriptions ci-dessus sont respectées, le service technique doit utiliser un chariot (équipé de ses sièges) tel que défini au paragraphe 1 de l</w:t>
      </w:r>
      <w:r w:rsidR="006C734E">
        <w:rPr>
          <w:lang w:val="fr-FR"/>
        </w:rPr>
        <w:t>’</w:t>
      </w:r>
      <w:r w:rsidRPr="006F0787">
        <w:rPr>
          <w:lang w:val="fr-FR"/>
        </w:rPr>
        <w:t>annexe 6, d</w:t>
      </w:r>
      <w:r w:rsidR="006C734E">
        <w:rPr>
          <w:lang w:val="fr-FR"/>
        </w:rPr>
        <w:t>’</w:t>
      </w:r>
      <w:r w:rsidRPr="006F0787">
        <w:rPr>
          <w:lang w:val="fr-FR"/>
        </w:rPr>
        <w:t>une masse supérieure à 380 kg.</w:t>
      </w:r>
    </w:p>
    <w:p w14:paraId="07590464" w14:textId="0938D117" w:rsidR="00D52E31" w:rsidRPr="006F0787" w:rsidRDefault="00D52E31" w:rsidP="00D52E31">
      <w:pPr>
        <w:pStyle w:val="SingleTxtG"/>
        <w:ind w:left="2268" w:hanging="1134"/>
        <w:rPr>
          <w:lang w:val="fr-FR"/>
        </w:rPr>
      </w:pPr>
      <w:r w:rsidRPr="006F0787">
        <w:rPr>
          <w:lang w:val="fr-FR"/>
        </w:rPr>
        <w:t>7.7.5</w:t>
      </w:r>
      <w:r w:rsidRPr="006F0787">
        <w:rPr>
          <w:lang w:val="fr-FR"/>
        </w:rPr>
        <w:tab/>
        <w:t>La vitesse du chariot immédiatement avant le choc (uniquement sur le chariot de décélération aux fins du calcul de la distance d</w:t>
      </w:r>
      <w:r w:rsidR="006C734E">
        <w:rPr>
          <w:lang w:val="fr-FR"/>
        </w:rPr>
        <w:t>’</w:t>
      </w:r>
      <w:r w:rsidRPr="006F0787">
        <w:rPr>
          <w:lang w:val="fr-FR"/>
        </w:rPr>
        <w:t>arrêt), l</w:t>
      </w:r>
      <w:r w:rsidR="006C734E">
        <w:rPr>
          <w:lang w:val="fr-FR"/>
        </w:rPr>
        <w:t>’</w:t>
      </w:r>
      <w:r w:rsidRPr="006F0787">
        <w:rPr>
          <w:lang w:val="fr-FR"/>
        </w:rPr>
        <w:t>accélération et la décélération du chariot, le déplacement du mannequin vers l</w:t>
      </w:r>
      <w:r w:rsidR="006C734E">
        <w:rPr>
          <w:lang w:val="fr-FR"/>
        </w:rPr>
        <w:t>’</w:t>
      </w:r>
      <w:r w:rsidRPr="006F0787">
        <w:rPr>
          <w:lang w:val="fr-FR"/>
        </w:rPr>
        <w:t>avant et la vitesse du thorax pour un déplacement de 300 mm sont mesurés.</w:t>
      </w:r>
    </w:p>
    <w:p w14:paraId="7D0A3256" w14:textId="7685261E" w:rsidR="00D52E31" w:rsidRPr="006F0787" w:rsidRDefault="00D52E31" w:rsidP="00D52E31">
      <w:pPr>
        <w:pStyle w:val="SingleTxtG"/>
        <w:ind w:left="2268"/>
        <w:rPr>
          <w:lang w:val="fr-FR"/>
        </w:rPr>
      </w:pPr>
      <w:r w:rsidRPr="006F0787">
        <w:rPr>
          <w:lang w:val="fr-FR"/>
        </w:rPr>
        <w:tab/>
        <w:t>La variation de la vitesse est calculée par intégration de la vitesse d</w:t>
      </w:r>
      <w:r w:rsidR="006C734E">
        <w:rPr>
          <w:lang w:val="fr-FR"/>
        </w:rPr>
        <w:t>’</w:t>
      </w:r>
      <w:r w:rsidRPr="006F0787">
        <w:rPr>
          <w:lang w:val="fr-FR"/>
        </w:rPr>
        <w:t>accélération ou de décélération enregistrée du chariot.</w:t>
      </w:r>
    </w:p>
    <w:p w14:paraId="0B3A0E6C" w14:textId="77777777" w:rsidR="00D52E31" w:rsidRPr="006F0787" w:rsidRDefault="00D52E31" w:rsidP="00D52E31">
      <w:pPr>
        <w:pStyle w:val="SingleTxtG"/>
        <w:ind w:left="2268"/>
        <w:rPr>
          <w:lang w:val="fr-FR"/>
        </w:rPr>
      </w:pPr>
      <w:r w:rsidRPr="006F0787">
        <w:rPr>
          <w:lang w:val="fr-FR"/>
        </w:rPr>
        <w:lastRenderedPageBreak/>
        <w:tab/>
        <w:t>La distance parcourue pour atteindre les premiers 50 +1/</w:t>
      </w:r>
      <w:r w:rsidRPr="006F0787">
        <w:rPr>
          <w:lang w:val="fr-FR"/>
        </w:rPr>
        <w:noBreakHyphen/>
        <w:t>0 km/h de la variation de la vitesse du chariot peut être calculée par double intégration de la vitesse de décélération enregistrée du chariot.</w:t>
      </w:r>
    </w:p>
    <w:p w14:paraId="4D47FE67" w14:textId="069C6E47" w:rsidR="00D52E31" w:rsidRPr="006F0787" w:rsidRDefault="00D52E31" w:rsidP="00D52E31">
      <w:pPr>
        <w:pStyle w:val="SingleTxtG"/>
        <w:ind w:left="2268" w:hanging="1134"/>
        <w:rPr>
          <w:lang w:val="fr-FR"/>
        </w:rPr>
      </w:pPr>
      <w:r w:rsidRPr="006F0787">
        <w:rPr>
          <w:lang w:val="fr-FR"/>
        </w:rPr>
        <w:t>7.7.6</w:t>
      </w:r>
      <w:r w:rsidRPr="006F0787">
        <w:rPr>
          <w:lang w:val="fr-FR"/>
        </w:rPr>
        <w:tab/>
        <w:t>Après l</w:t>
      </w:r>
      <w:r w:rsidR="006C734E">
        <w:rPr>
          <w:lang w:val="fr-FR"/>
        </w:rPr>
        <w:t>’</w:t>
      </w:r>
      <w:r w:rsidRPr="006F0787">
        <w:rPr>
          <w:lang w:val="fr-FR"/>
        </w:rPr>
        <w:t>impact, la ceinture ou le système de retenue et ses parties rigides sont soumis à un examen visuel, sans ouverture de la boucle, pour déterminer s</w:t>
      </w:r>
      <w:r w:rsidR="006C734E">
        <w:rPr>
          <w:lang w:val="fr-FR"/>
        </w:rPr>
        <w:t>’</w:t>
      </w:r>
      <w:r w:rsidRPr="006F0787">
        <w:rPr>
          <w:lang w:val="fr-FR"/>
        </w:rPr>
        <w:t>il y a défaillance ou rupture. S</w:t>
      </w:r>
      <w:r w:rsidR="006C734E">
        <w:rPr>
          <w:lang w:val="fr-FR"/>
        </w:rPr>
        <w:t>’</w:t>
      </w:r>
      <w:r w:rsidRPr="006F0787">
        <w:rPr>
          <w:lang w:val="fr-FR"/>
        </w:rPr>
        <w:t>il s</w:t>
      </w:r>
      <w:r w:rsidR="006C734E">
        <w:rPr>
          <w:lang w:val="fr-FR"/>
        </w:rPr>
        <w:t>’</w:t>
      </w:r>
      <w:r w:rsidRPr="006F0787">
        <w:rPr>
          <w:lang w:val="fr-FR"/>
        </w:rPr>
        <w:t>agit d</w:t>
      </w:r>
      <w:r w:rsidR="006C734E">
        <w:rPr>
          <w:lang w:val="fr-FR"/>
        </w:rPr>
        <w:t>’</w:t>
      </w:r>
      <w:r w:rsidRPr="006F0787">
        <w:rPr>
          <w:lang w:val="fr-FR"/>
        </w:rPr>
        <w:t>un système de retenue, on vérifie aussi, après l</w:t>
      </w:r>
      <w:r w:rsidR="006C734E">
        <w:rPr>
          <w:lang w:val="fr-FR"/>
        </w:rPr>
        <w:t>’</w:t>
      </w:r>
      <w:r w:rsidRPr="006F0787">
        <w:rPr>
          <w:lang w:val="fr-FR"/>
        </w:rPr>
        <w:t>essai, que les parties de la structure du véhicule fixées au chariot n</w:t>
      </w:r>
      <w:r w:rsidR="006C734E">
        <w:rPr>
          <w:lang w:val="fr-FR"/>
        </w:rPr>
        <w:t>’</w:t>
      </w:r>
      <w:r w:rsidRPr="006F0787">
        <w:rPr>
          <w:lang w:val="fr-FR"/>
        </w:rPr>
        <w:t>ont pas subi de déformation permanente. Si de telles déformations sont observées, il en sera tenu compte dans les calculs effectués conformément aux dispositions du paragraphe 6.4.1.4.1 ci-dessus.</w:t>
      </w:r>
    </w:p>
    <w:p w14:paraId="5DF7A5F5" w14:textId="642BCE76" w:rsidR="00D52E31" w:rsidRPr="006F0787" w:rsidRDefault="00D52E31" w:rsidP="00D52E31">
      <w:pPr>
        <w:pStyle w:val="SingleTxtG"/>
        <w:ind w:left="2268" w:hanging="1134"/>
        <w:rPr>
          <w:lang w:val="fr-FR"/>
        </w:rPr>
      </w:pPr>
      <w:r w:rsidRPr="006F0787">
        <w:rPr>
          <w:lang w:val="fr-FR"/>
        </w:rPr>
        <w:t>7.7.7</w:t>
      </w:r>
      <w:r w:rsidRPr="006F0787">
        <w:rPr>
          <w:lang w:val="fr-FR"/>
        </w:rPr>
        <w:tab/>
        <w:t>Toutefois, si les essais ont été effectués à une vitesse supérieure et/ou si la courbe d</w:t>
      </w:r>
      <w:r w:rsidR="006C734E">
        <w:rPr>
          <w:lang w:val="fr-FR"/>
        </w:rPr>
        <w:t>’</w:t>
      </w:r>
      <w:r w:rsidRPr="006F0787">
        <w:rPr>
          <w:lang w:val="fr-FR"/>
        </w:rPr>
        <w:t>accélération a dépassé la limite supérieure de la zone hachurée et si la ceinture de sécurité satisfait aux prescriptions, l</w:t>
      </w:r>
      <w:r w:rsidR="006C734E">
        <w:rPr>
          <w:lang w:val="fr-FR"/>
        </w:rPr>
        <w:t>’</w:t>
      </w:r>
      <w:r w:rsidRPr="006F0787">
        <w:rPr>
          <w:lang w:val="fr-FR"/>
        </w:rPr>
        <w:t>essai est considéré comme satisfaisant.</w:t>
      </w:r>
    </w:p>
    <w:p w14:paraId="00A6A178" w14:textId="316223F5" w:rsidR="00D52E31" w:rsidRPr="006F0787" w:rsidRDefault="00D52E31" w:rsidP="00D52E31">
      <w:pPr>
        <w:pStyle w:val="SingleTxtG"/>
        <w:keepNext/>
        <w:ind w:left="2268" w:hanging="1134"/>
        <w:jc w:val="left"/>
        <w:rPr>
          <w:lang w:val="fr-FR"/>
        </w:rPr>
      </w:pPr>
      <w:r w:rsidRPr="006F0787">
        <w:rPr>
          <w:lang w:val="fr-FR"/>
        </w:rPr>
        <w:t>7.8</w:t>
      </w:r>
      <w:r w:rsidRPr="006F0787">
        <w:rPr>
          <w:lang w:val="fr-FR"/>
        </w:rPr>
        <w:tab/>
        <w:t>Essai d</w:t>
      </w:r>
      <w:r w:rsidR="006C734E">
        <w:rPr>
          <w:lang w:val="fr-FR"/>
        </w:rPr>
        <w:t>’</w:t>
      </w:r>
      <w:r w:rsidRPr="006F0787">
        <w:rPr>
          <w:lang w:val="fr-FR"/>
        </w:rPr>
        <w:t>ouverture de la boucle</w:t>
      </w:r>
    </w:p>
    <w:p w14:paraId="138D1691" w14:textId="2A0C2DD7" w:rsidR="00D52E31" w:rsidRPr="006F0787" w:rsidRDefault="00D52E31" w:rsidP="00D52E31">
      <w:pPr>
        <w:pStyle w:val="SingleTxtG"/>
        <w:ind w:left="2268" w:hanging="1134"/>
        <w:rPr>
          <w:lang w:val="fr-FR"/>
        </w:rPr>
      </w:pPr>
      <w:r w:rsidRPr="006F0787">
        <w:rPr>
          <w:lang w:val="fr-FR"/>
        </w:rPr>
        <w:t>7.8.1</w:t>
      </w:r>
      <w:r w:rsidRPr="006F0787">
        <w:rPr>
          <w:lang w:val="fr-FR"/>
        </w:rPr>
        <w:tab/>
        <w:t>Pour cet essai, des ceintures ou des dispositifs de retenue ayant déjà été soumis à l</w:t>
      </w:r>
      <w:r w:rsidR="006C734E">
        <w:rPr>
          <w:lang w:val="fr-FR"/>
        </w:rPr>
        <w:t>’</w:t>
      </w:r>
      <w:r w:rsidRPr="006F0787">
        <w:rPr>
          <w:lang w:val="fr-FR"/>
        </w:rPr>
        <w:t>essai dynamique conformément au paragraphe 7.7 doivent être utilisés.</w:t>
      </w:r>
    </w:p>
    <w:p w14:paraId="26A78555" w14:textId="77FACAC2" w:rsidR="00D52E31" w:rsidRPr="006F0787" w:rsidRDefault="00D52E31" w:rsidP="00D52E31">
      <w:pPr>
        <w:pStyle w:val="SingleTxtG"/>
        <w:spacing w:after="100"/>
        <w:ind w:left="2268" w:hanging="1134"/>
        <w:rPr>
          <w:lang w:val="fr-FR"/>
        </w:rPr>
      </w:pPr>
      <w:r w:rsidRPr="006F0787">
        <w:rPr>
          <w:lang w:val="fr-FR"/>
        </w:rPr>
        <w:t>7.8.2</w:t>
      </w:r>
      <w:r w:rsidRPr="006F0787">
        <w:rPr>
          <w:lang w:val="fr-FR"/>
        </w:rPr>
        <w:tab/>
        <w:t>La ceinture est démontée du chariot d</w:t>
      </w:r>
      <w:r w:rsidR="006C734E">
        <w:rPr>
          <w:lang w:val="fr-FR"/>
        </w:rPr>
        <w:t>’</w:t>
      </w:r>
      <w:r w:rsidRPr="006F0787">
        <w:rPr>
          <w:lang w:val="fr-FR"/>
        </w:rPr>
        <w:t>essai sans que la boucle soit ouverte. On appliquera sur la boucle, par l</w:t>
      </w:r>
      <w:r w:rsidR="006C734E">
        <w:rPr>
          <w:lang w:val="fr-FR"/>
        </w:rPr>
        <w:t>’</w:t>
      </w:r>
      <w:r w:rsidRPr="006F0787">
        <w:rPr>
          <w:lang w:val="fr-FR"/>
        </w:rPr>
        <w:t>intermédiaire de toutes les sangles reliées à</w:t>
      </w:r>
      <w:r>
        <w:rPr>
          <w:lang w:val="fr-FR"/>
        </w:rPr>
        <w:t> </w:t>
      </w:r>
      <w:r w:rsidRPr="006F0787">
        <w:rPr>
          <w:lang w:val="fr-FR"/>
        </w:rPr>
        <w:t>celle</w:t>
      </w:r>
      <w:r w:rsidRPr="006F0787">
        <w:rPr>
          <w:lang w:val="fr-FR"/>
        </w:rPr>
        <w:noBreakHyphen/>
        <w:t>ci, une charge telle que chaque sangle soit soumise à un effort de</w:t>
      </w:r>
      <w:r>
        <w:rPr>
          <w:lang w:val="fr-FR"/>
        </w:rPr>
        <w:t xml:space="preserve"> </w:t>
      </w:r>
      <w:r w:rsidRPr="00601935">
        <w:rPr>
          <w:position w:val="-20"/>
          <w:lang w:val="fr-FR"/>
        </w:rPr>
        <w:object w:dxaOrig="320" w:dyaOrig="520" w14:anchorId="6239C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21pt" o:ole="">
            <v:imagedata r:id="rId9" o:title=""/>
          </v:shape>
          <o:OLEObject Type="Embed" ProgID="Equation.3" ShapeID="_x0000_i1025" DrawAspect="Content" ObjectID="_1702967127" r:id="rId10"/>
        </w:object>
      </w:r>
      <w:r>
        <w:rPr>
          <w:lang w:val="fr-FR"/>
        </w:rPr>
        <w:t> </w:t>
      </w:r>
      <w:r w:rsidRPr="006F0787">
        <w:rPr>
          <w:lang w:val="fr-FR"/>
        </w:rPr>
        <w:t>daN. (On entend par n le nombre de sangles reliées à la boucle lorsqu</w:t>
      </w:r>
      <w:r w:rsidR="006C734E">
        <w:rPr>
          <w:lang w:val="fr-FR"/>
        </w:rPr>
        <w:t>’</w:t>
      </w:r>
      <w:r w:rsidRPr="006F0787">
        <w:rPr>
          <w:lang w:val="fr-FR"/>
        </w:rPr>
        <w:t>elle est en position verrouillée.) Dans le cas où la boucle est reliée à une partie rigide, on appliquera l</w:t>
      </w:r>
      <w:r w:rsidR="006C734E">
        <w:rPr>
          <w:lang w:val="fr-FR"/>
        </w:rPr>
        <w:t>’</w:t>
      </w:r>
      <w:r w:rsidRPr="006F0787">
        <w:rPr>
          <w:lang w:val="fr-FR"/>
        </w:rPr>
        <w:t>effort en respectant l</w:t>
      </w:r>
      <w:r w:rsidR="006C734E">
        <w:rPr>
          <w:lang w:val="fr-FR"/>
        </w:rPr>
        <w:t>’</w:t>
      </w:r>
      <w:r w:rsidRPr="006F0787">
        <w:rPr>
          <w:lang w:val="fr-FR"/>
        </w:rPr>
        <w:t>angle formé par la boucle et le brin rigide lors de l</w:t>
      </w:r>
      <w:r w:rsidR="006C734E">
        <w:rPr>
          <w:lang w:val="fr-FR"/>
        </w:rPr>
        <w:t>’</w:t>
      </w:r>
      <w:r w:rsidRPr="006F0787">
        <w:rPr>
          <w:lang w:val="fr-FR"/>
        </w:rPr>
        <w:t>essai dynamique. Une charge est appliquée à la vitesse de 400 </w:t>
      </w:r>
      <w:r w:rsidRPr="006F0787">
        <w:rPr>
          <w:lang w:val="fr-FR"/>
        </w:rPr>
        <w:sym w:font="Symbol" w:char="F0B1"/>
      </w:r>
      <w:r w:rsidRPr="006F0787">
        <w:rPr>
          <w:lang w:val="fr-FR"/>
        </w:rPr>
        <w:t> 20 mm/min au centre géométrique du bouton commandant l</w:t>
      </w:r>
      <w:r w:rsidR="006C734E">
        <w:rPr>
          <w:lang w:val="fr-FR"/>
        </w:rPr>
        <w:t>’</w:t>
      </w:r>
      <w:r w:rsidRPr="006F0787">
        <w:rPr>
          <w:lang w:val="fr-FR"/>
        </w:rPr>
        <w:t>ouverture de la boucle suivant un axe constant parallèle au mouvement initial du bouton. Pendant l</w:t>
      </w:r>
      <w:r w:rsidR="006C734E">
        <w:rPr>
          <w:lang w:val="fr-FR"/>
        </w:rPr>
        <w:t>’</w:t>
      </w:r>
      <w:r w:rsidRPr="006F0787">
        <w:rPr>
          <w:lang w:val="fr-FR"/>
        </w:rPr>
        <w:t>application de l</w:t>
      </w:r>
      <w:r w:rsidR="006C734E">
        <w:rPr>
          <w:lang w:val="fr-FR"/>
        </w:rPr>
        <w:t>’</w:t>
      </w:r>
      <w:r w:rsidRPr="006F0787">
        <w:rPr>
          <w:lang w:val="fr-FR"/>
        </w:rPr>
        <w:t>effort d</w:t>
      </w:r>
      <w:r w:rsidR="006C734E">
        <w:rPr>
          <w:lang w:val="fr-FR"/>
        </w:rPr>
        <w:t>’</w:t>
      </w:r>
      <w:r w:rsidRPr="006F0787">
        <w:rPr>
          <w:lang w:val="fr-FR"/>
        </w:rPr>
        <w:t>ouverture, la boucle sera maintenue par un support rigide. La charge normale visée ci-dessus ne doit pas dépasser la limite indiquée au paragraphe 6.2.2.5. Le point de contact de l</w:t>
      </w:r>
      <w:r w:rsidR="006C734E">
        <w:rPr>
          <w:lang w:val="fr-FR"/>
        </w:rPr>
        <w:t>’</w:t>
      </w:r>
      <w:r w:rsidRPr="006F0787">
        <w:rPr>
          <w:lang w:val="fr-FR"/>
        </w:rPr>
        <w:t>appareillage d</w:t>
      </w:r>
      <w:r w:rsidR="006C734E">
        <w:rPr>
          <w:lang w:val="fr-FR"/>
        </w:rPr>
        <w:t>’</w:t>
      </w:r>
      <w:r w:rsidRPr="006F0787">
        <w:rPr>
          <w:lang w:val="fr-FR"/>
        </w:rPr>
        <w:t>essai est de forme sphérique, d</w:t>
      </w:r>
      <w:r w:rsidR="006C734E">
        <w:rPr>
          <w:lang w:val="fr-FR"/>
        </w:rPr>
        <w:t>’</w:t>
      </w:r>
      <w:r w:rsidRPr="006F0787">
        <w:rPr>
          <w:lang w:val="fr-FR"/>
        </w:rPr>
        <w:t>un rayon de 2,5 </w:t>
      </w:r>
      <w:r w:rsidRPr="006F0787">
        <w:rPr>
          <w:lang w:val="fr-FR"/>
        </w:rPr>
        <w:sym w:font="Symbol" w:char="F0B1"/>
      </w:r>
      <w:r w:rsidRPr="006F0787">
        <w:rPr>
          <w:lang w:val="fr-FR"/>
        </w:rPr>
        <w:t> 0,1 </w:t>
      </w:r>
      <w:proofErr w:type="spellStart"/>
      <w:r w:rsidRPr="006F0787">
        <w:rPr>
          <w:lang w:val="fr-FR"/>
        </w:rPr>
        <w:t>mm.</w:t>
      </w:r>
      <w:proofErr w:type="spellEnd"/>
      <w:r w:rsidRPr="006F0787">
        <w:rPr>
          <w:lang w:val="fr-FR"/>
        </w:rPr>
        <w:t xml:space="preserve"> Il</w:t>
      </w:r>
      <w:r>
        <w:rPr>
          <w:lang w:val="fr-FR"/>
        </w:rPr>
        <w:t> </w:t>
      </w:r>
      <w:r w:rsidRPr="006F0787">
        <w:rPr>
          <w:lang w:val="fr-FR"/>
        </w:rPr>
        <w:t>présente une surface métallique polie.</w:t>
      </w:r>
    </w:p>
    <w:p w14:paraId="03B2C5E4" w14:textId="48F16230" w:rsidR="00D52E31" w:rsidRPr="006F0787" w:rsidRDefault="00D52E31" w:rsidP="00D52E31">
      <w:pPr>
        <w:pStyle w:val="SingleTxtG"/>
        <w:spacing w:after="100"/>
        <w:ind w:left="2268" w:hanging="1134"/>
        <w:rPr>
          <w:lang w:val="fr-FR"/>
        </w:rPr>
      </w:pPr>
      <w:r w:rsidRPr="006F0787">
        <w:rPr>
          <w:lang w:val="fr-FR"/>
        </w:rPr>
        <w:t>7.8.3</w:t>
      </w:r>
      <w:r w:rsidRPr="006F0787">
        <w:rPr>
          <w:lang w:val="fr-FR"/>
        </w:rPr>
        <w:tab/>
        <w:t>L</w:t>
      </w:r>
      <w:r w:rsidR="006C734E">
        <w:rPr>
          <w:lang w:val="fr-FR"/>
        </w:rPr>
        <w:t>’</w:t>
      </w:r>
      <w:r w:rsidRPr="006F0787">
        <w:rPr>
          <w:lang w:val="fr-FR"/>
        </w:rPr>
        <w:t>effort d</w:t>
      </w:r>
      <w:r w:rsidR="006C734E">
        <w:rPr>
          <w:lang w:val="fr-FR"/>
        </w:rPr>
        <w:t>’</w:t>
      </w:r>
      <w:r w:rsidRPr="006F0787">
        <w:rPr>
          <w:lang w:val="fr-FR"/>
        </w:rPr>
        <w:t>ouverture est mesuré et toute défaillance de la boucle est notée.</w:t>
      </w:r>
    </w:p>
    <w:p w14:paraId="7C5E79E7" w14:textId="616C2607" w:rsidR="00D52E31" w:rsidRPr="006F0787" w:rsidRDefault="00D52E31" w:rsidP="00D52E31">
      <w:pPr>
        <w:pStyle w:val="SingleTxtG"/>
        <w:spacing w:after="100"/>
        <w:ind w:left="2268" w:hanging="1134"/>
        <w:rPr>
          <w:lang w:val="fr-FR"/>
        </w:rPr>
      </w:pPr>
      <w:r w:rsidRPr="006F0787">
        <w:rPr>
          <w:lang w:val="fr-FR"/>
        </w:rPr>
        <w:t>7.8.4</w:t>
      </w:r>
      <w:r w:rsidRPr="006F0787">
        <w:rPr>
          <w:lang w:val="fr-FR"/>
        </w:rPr>
        <w:tab/>
        <w:t>Après l</w:t>
      </w:r>
      <w:r w:rsidR="006C734E">
        <w:rPr>
          <w:lang w:val="fr-FR"/>
        </w:rPr>
        <w:t>’</w:t>
      </w:r>
      <w:r w:rsidRPr="006F0787">
        <w:rPr>
          <w:lang w:val="fr-FR"/>
        </w:rPr>
        <w:t>essai d</w:t>
      </w:r>
      <w:r w:rsidR="006C734E">
        <w:rPr>
          <w:lang w:val="fr-FR"/>
        </w:rPr>
        <w:t>’</w:t>
      </w:r>
      <w:r w:rsidRPr="006F0787">
        <w:rPr>
          <w:lang w:val="fr-FR"/>
        </w:rPr>
        <w:t>ouverture de la boucle, les parties constitutives de la ceinture ou du dispositif de retenue ayant subi les essais prévus au paragraphe 7.7 sont examinées, et l</w:t>
      </w:r>
      <w:r w:rsidR="006C734E">
        <w:rPr>
          <w:lang w:val="fr-FR"/>
        </w:rPr>
        <w:t>’</w:t>
      </w:r>
      <w:r w:rsidRPr="006F0787">
        <w:rPr>
          <w:lang w:val="fr-FR"/>
        </w:rPr>
        <w:t>étendue des dommages subis par la ceinture ou le dispositif de retenue au cours de l</w:t>
      </w:r>
      <w:r w:rsidR="006C734E">
        <w:rPr>
          <w:lang w:val="fr-FR"/>
        </w:rPr>
        <w:t>’</w:t>
      </w:r>
      <w:r w:rsidRPr="006F0787">
        <w:rPr>
          <w:lang w:val="fr-FR"/>
        </w:rPr>
        <w:t>essai dynamique est consignée dans le procès-verbal d</w:t>
      </w:r>
      <w:r w:rsidR="006C734E">
        <w:rPr>
          <w:lang w:val="fr-FR"/>
        </w:rPr>
        <w:t>’</w:t>
      </w:r>
      <w:r w:rsidRPr="006F0787">
        <w:rPr>
          <w:lang w:val="fr-FR"/>
        </w:rPr>
        <w:t>essai.</w:t>
      </w:r>
    </w:p>
    <w:p w14:paraId="4F7792B5" w14:textId="346B49EA" w:rsidR="00D52E31" w:rsidRPr="006F0787" w:rsidRDefault="00D52E31" w:rsidP="00D52E31">
      <w:pPr>
        <w:pStyle w:val="SingleTxtG"/>
        <w:keepNext/>
        <w:spacing w:after="100"/>
        <w:ind w:left="2268" w:hanging="1134"/>
        <w:jc w:val="left"/>
        <w:rPr>
          <w:lang w:val="fr-FR"/>
        </w:rPr>
      </w:pPr>
      <w:r w:rsidRPr="006F0787">
        <w:rPr>
          <w:lang w:val="fr-FR"/>
        </w:rPr>
        <w:t>7.9</w:t>
      </w:r>
      <w:r w:rsidRPr="006F0787">
        <w:rPr>
          <w:lang w:val="fr-FR"/>
        </w:rPr>
        <w:tab/>
        <w:t>Essai supplémentaire pour les ceintures de sécurité munies d</w:t>
      </w:r>
      <w:r w:rsidR="006C734E">
        <w:rPr>
          <w:lang w:val="fr-FR"/>
        </w:rPr>
        <w:t>’</w:t>
      </w:r>
      <w:r w:rsidRPr="006F0787">
        <w:rPr>
          <w:lang w:val="fr-FR"/>
        </w:rPr>
        <w:t>un dispositif</w:t>
      </w:r>
      <w:r>
        <w:rPr>
          <w:lang w:val="fr-FR"/>
        </w:rPr>
        <w:br/>
      </w:r>
      <w:r w:rsidRPr="006F0787">
        <w:rPr>
          <w:lang w:val="fr-FR"/>
        </w:rPr>
        <w:t>de précharge</w:t>
      </w:r>
    </w:p>
    <w:p w14:paraId="39440EAF" w14:textId="77777777" w:rsidR="00D52E31" w:rsidRPr="006F0787" w:rsidRDefault="00D52E31" w:rsidP="00D52E31">
      <w:pPr>
        <w:pStyle w:val="SingleTxtG"/>
        <w:keepNext/>
        <w:spacing w:after="100"/>
        <w:ind w:left="2268" w:hanging="1134"/>
        <w:jc w:val="left"/>
        <w:rPr>
          <w:lang w:val="fr-FR"/>
        </w:rPr>
      </w:pPr>
      <w:r w:rsidRPr="006F0787">
        <w:rPr>
          <w:lang w:val="fr-FR"/>
        </w:rPr>
        <w:t>7.9.1</w:t>
      </w:r>
      <w:r w:rsidRPr="006F0787">
        <w:rPr>
          <w:lang w:val="fr-FR"/>
        </w:rPr>
        <w:tab/>
        <w:t>Conditionnement</w:t>
      </w:r>
    </w:p>
    <w:p w14:paraId="02F41CC1" w14:textId="1EF0169D" w:rsidR="00D52E31" w:rsidRPr="006F0787" w:rsidRDefault="00D52E31" w:rsidP="00D52E31">
      <w:pPr>
        <w:pStyle w:val="SingleTxtG"/>
        <w:spacing w:after="100"/>
        <w:ind w:left="2268"/>
        <w:rPr>
          <w:lang w:val="fr-FR"/>
        </w:rPr>
      </w:pPr>
      <w:r w:rsidRPr="006F0787">
        <w:rPr>
          <w:lang w:val="fr-FR"/>
        </w:rPr>
        <w:tab/>
        <w:t>Le dispositif de précharge peut être séparé de la ceinture de sécurité soumise à l</w:t>
      </w:r>
      <w:r w:rsidR="006C734E">
        <w:rPr>
          <w:lang w:val="fr-FR"/>
        </w:rPr>
        <w:t>’</w:t>
      </w:r>
      <w:r w:rsidRPr="006F0787">
        <w:rPr>
          <w:lang w:val="fr-FR"/>
        </w:rPr>
        <w:t>essai et maintenu pendant 24 h à une température de 60° </w:t>
      </w:r>
      <w:r w:rsidRPr="006F0787">
        <w:rPr>
          <w:lang w:val="fr-FR"/>
        </w:rPr>
        <w:sym w:font="Symbol" w:char="F0B1"/>
      </w:r>
      <w:r>
        <w:rPr>
          <w:lang w:val="fr-FR"/>
        </w:rPr>
        <w:t> 5 °C. La </w:t>
      </w:r>
      <w:r w:rsidRPr="006F0787">
        <w:rPr>
          <w:lang w:val="fr-FR"/>
        </w:rPr>
        <w:t>température est ensuite portée à 100° </w:t>
      </w:r>
      <w:r w:rsidRPr="006F0787">
        <w:rPr>
          <w:lang w:val="fr-FR"/>
        </w:rPr>
        <w:sym w:font="Symbol" w:char="F0B1"/>
      </w:r>
      <w:r w:rsidRPr="006F0787">
        <w:rPr>
          <w:lang w:val="fr-FR"/>
        </w:rPr>
        <w:t xml:space="preserve"> 5 °C pendant 2 h. Puis elle est maintenue pendant 24 h à une température de </w:t>
      </w:r>
      <w:r w:rsidRPr="006F0787">
        <w:rPr>
          <w:lang w:val="fr-FR"/>
        </w:rPr>
        <w:noBreakHyphen/>
        <w:t>30° </w:t>
      </w:r>
      <w:r w:rsidRPr="006F0787">
        <w:rPr>
          <w:lang w:val="fr-FR"/>
        </w:rPr>
        <w:sym w:font="Symbol" w:char="F0B1"/>
      </w:r>
      <w:r w:rsidRPr="006F0787">
        <w:rPr>
          <w:lang w:val="fr-FR"/>
        </w:rPr>
        <w:t> 5 °C. Après avoir été retiré de l</w:t>
      </w:r>
      <w:r w:rsidR="006C734E">
        <w:rPr>
          <w:lang w:val="fr-FR"/>
        </w:rPr>
        <w:t>’</w:t>
      </w:r>
      <w:r w:rsidRPr="006F0787">
        <w:rPr>
          <w:lang w:val="fr-FR"/>
        </w:rPr>
        <w:t>enceinte de conditionnement, le dispositif sera laissé au repos jusqu</w:t>
      </w:r>
      <w:r w:rsidR="006C734E">
        <w:rPr>
          <w:lang w:val="fr-FR"/>
        </w:rPr>
        <w:t>’</w:t>
      </w:r>
      <w:r w:rsidRPr="006F0787">
        <w:rPr>
          <w:lang w:val="fr-FR"/>
        </w:rPr>
        <w:t>à ce que sa température soit redescendue à la température ambiante. S</w:t>
      </w:r>
      <w:r w:rsidR="006C734E">
        <w:rPr>
          <w:lang w:val="fr-FR"/>
        </w:rPr>
        <w:t>’</w:t>
      </w:r>
      <w:r w:rsidRPr="006F0787">
        <w:rPr>
          <w:lang w:val="fr-FR"/>
        </w:rPr>
        <w:t>il a été séparé, il est alors remonté sur la ceinture de sécurité.</w:t>
      </w:r>
    </w:p>
    <w:p w14:paraId="69FFCF09" w14:textId="4FACE858" w:rsidR="00D52E31" w:rsidRPr="006F0787" w:rsidRDefault="00D52E31" w:rsidP="00D52E31">
      <w:pPr>
        <w:pStyle w:val="SingleTxtG"/>
        <w:keepNext/>
        <w:spacing w:after="100"/>
        <w:ind w:left="2268" w:hanging="1134"/>
        <w:jc w:val="left"/>
        <w:rPr>
          <w:lang w:val="fr-FR"/>
        </w:rPr>
      </w:pPr>
      <w:r w:rsidRPr="006F0787">
        <w:rPr>
          <w:lang w:val="fr-FR"/>
        </w:rPr>
        <w:t>7.10</w:t>
      </w:r>
      <w:r w:rsidRPr="006F0787">
        <w:rPr>
          <w:lang w:val="fr-FR"/>
        </w:rPr>
        <w:tab/>
        <w:t>Procès-verbal d</w:t>
      </w:r>
      <w:r w:rsidR="006C734E">
        <w:rPr>
          <w:lang w:val="fr-FR"/>
        </w:rPr>
        <w:t>’</w:t>
      </w:r>
      <w:r w:rsidRPr="006F0787">
        <w:rPr>
          <w:lang w:val="fr-FR"/>
        </w:rPr>
        <w:t>essai</w:t>
      </w:r>
    </w:p>
    <w:p w14:paraId="15B66B95" w14:textId="1EEA44E8" w:rsidR="00D52E31" w:rsidRPr="006F0787" w:rsidRDefault="00D52E31" w:rsidP="00D52E31">
      <w:pPr>
        <w:pStyle w:val="SingleTxtG"/>
        <w:keepNext/>
        <w:spacing w:after="100"/>
        <w:ind w:left="2268" w:hanging="1134"/>
        <w:rPr>
          <w:lang w:val="fr-FR"/>
        </w:rPr>
      </w:pPr>
      <w:r w:rsidRPr="006F0787">
        <w:rPr>
          <w:lang w:val="fr-FR"/>
        </w:rPr>
        <w:t>7.10.1</w:t>
      </w:r>
      <w:r w:rsidRPr="006F0787">
        <w:rPr>
          <w:lang w:val="fr-FR"/>
        </w:rPr>
        <w:tab/>
        <w:t>Le procès-verbal d</w:t>
      </w:r>
      <w:r w:rsidR="006C734E">
        <w:rPr>
          <w:lang w:val="fr-FR"/>
        </w:rPr>
        <w:t>’</w:t>
      </w:r>
      <w:r w:rsidRPr="006F0787">
        <w:rPr>
          <w:lang w:val="fr-FR"/>
        </w:rPr>
        <w:t>essai doit indiquer les résultats de tous les essais prescrits au paragraphe 7 ci-dessus, et notamment</w:t>
      </w:r>
      <w:r>
        <w:rPr>
          <w:lang w:val="fr-FR"/>
        </w:rPr>
        <w:t> :</w:t>
      </w:r>
    </w:p>
    <w:p w14:paraId="1249FF69" w14:textId="568D9E64" w:rsidR="00D52E31" w:rsidRPr="006F0787" w:rsidRDefault="00D52E31" w:rsidP="00D52E31">
      <w:pPr>
        <w:pStyle w:val="SingleTxtG"/>
        <w:spacing w:after="100"/>
        <w:ind w:left="2835" w:hanging="567"/>
        <w:rPr>
          <w:lang w:val="fr-FR"/>
        </w:rPr>
      </w:pPr>
      <w:r w:rsidRPr="006F0787">
        <w:rPr>
          <w:lang w:val="fr-FR"/>
        </w:rPr>
        <w:t>a)</w:t>
      </w:r>
      <w:r w:rsidRPr="006F0787">
        <w:rPr>
          <w:lang w:val="fr-FR"/>
        </w:rPr>
        <w:tab/>
        <w:t>Le type de dispositif utilisé pour l</w:t>
      </w:r>
      <w:r w:rsidR="006C734E">
        <w:rPr>
          <w:lang w:val="fr-FR"/>
        </w:rPr>
        <w:t>’</w:t>
      </w:r>
      <w:r w:rsidRPr="006F0787">
        <w:rPr>
          <w:lang w:val="fr-FR"/>
        </w:rPr>
        <w:t>essai (dispositif d</w:t>
      </w:r>
      <w:r w:rsidR="006C734E">
        <w:rPr>
          <w:lang w:val="fr-FR"/>
        </w:rPr>
        <w:t>’</w:t>
      </w:r>
      <w:r w:rsidRPr="006F0787">
        <w:rPr>
          <w:lang w:val="fr-FR"/>
        </w:rPr>
        <w:t>accélération ou dispositif de décélération)</w:t>
      </w:r>
      <w:r>
        <w:rPr>
          <w:lang w:val="fr-FR"/>
        </w:rPr>
        <w:t> ;</w:t>
      </w:r>
    </w:p>
    <w:p w14:paraId="3BD80F2D" w14:textId="77777777" w:rsidR="00D52E31" w:rsidRPr="006F0787" w:rsidRDefault="00D52E31" w:rsidP="00D52E31">
      <w:pPr>
        <w:pStyle w:val="SingleTxtG"/>
        <w:spacing w:after="100"/>
        <w:ind w:left="2835" w:hanging="567"/>
        <w:rPr>
          <w:lang w:val="fr-FR"/>
        </w:rPr>
      </w:pPr>
      <w:r w:rsidRPr="006F0787">
        <w:rPr>
          <w:lang w:val="fr-FR"/>
        </w:rPr>
        <w:lastRenderedPageBreak/>
        <w:t>b)</w:t>
      </w:r>
      <w:r w:rsidRPr="006F0787">
        <w:rPr>
          <w:lang w:val="fr-FR"/>
        </w:rPr>
        <w:tab/>
        <w:t>La variation totale de la vitesse</w:t>
      </w:r>
      <w:r>
        <w:rPr>
          <w:lang w:val="fr-FR"/>
        </w:rPr>
        <w:t> ;</w:t>
      </w:r>
    </w:p>
    <w:p w14:paraId="6ACAF561" w14:textId="7D0FB52A" w:rsidR="00D52E31" w:rsidRPr="006F0787" w:rsidRDefault="00D52E31" w:rsidP="00D52E31">
      <w:pPr>
        <w:pStyle w:val="SingleTxtG"/>
        <w:spacing w:after="100"/>
        <w:ind w:left="2835" w:hanging="567"/>
        <w:rPr>
          <w:lang w:val="fr-FR"/>
        </w:rPr>
      </w:pPr>
      <w:r w:rsidRPr="006F0787">
        <w:rPr>
          <w:lang w:val="fr-FR"/>
        </w:rPr>
        <w:t>c)</w:t>
      </w:r>
      <w:r w:rsidRPr="006F0787">
        <w:rPr>
          <w:lang w:val="fr-FR"/>
        </w:rPr>
        <w:tab/>
        <w:t>La vitesse du chariot immédiatement avant le choc uniquement dans le cas d</w:t>
      </w:r>
      <w:r w:rsidR="006C734E">
        <w:rPr>
          <w:lang w:val="fr-FR"/>
        </w:rPr>
        <w:t>’</w:t>
      </w:r>
      <w:r w:rsidRPr="006F0787">
        <w:rPr>
          <w:lang w:val="fr-FR"/>
        </w:rPr>
        <w:t>un chariot de décélération</w:t>
      </w:r>
      <w:r>
        <w:rPr>
          <w:lang w:val="fr-FR"/>
        </w:rPr>
        <w:t> ;</w:t>
      </w:r>
    </w:p>
    <w:p w14:paraId="073487BF" w14:textId="24E2497A" w:rsidR="00D52E31" w:rsidRPr="006F0787" w:rsidRDefault="00D52E31" w:rsidP="00D52E31">
      <w:pPr>
        <w:pStyle w:val="SingleTxtG"/>
        <w:spacing w:after="100"/>
        <w:ind w:left="2835" w:hanging="567"/>
        <w:rPr>
          <w:lang w:val="fr-FR"/>
        </w:rPr>
      </w:pPr>
      <w:r w:rsidRPr="006F0787">
        <w:rPr>
          <w:lang w:val="fr-FR"/>
        </w:rPr>
        <w:t>d)</w:t>
      </w:r>
      <w:r w:rsidRPr="006F0787">
        <w:rPr>
          <w:lang w:val="fr-FR"/>
        </w:rPr>
        <w:tab/>
        <w:t>La courbe d</w:t>
      </w:r>
      <w:r w:rsidR="006C734E">
        <w:rPr>
          <w:lang w:val="fr-FR"/>
        </w:rPr>
        <w:t>’</w:t>
      </w:r>
      <w:r w:rsidRPr="006F0787">
        <w:rPr>
          <w:lang w:val="fr-FR"/>
        </w:rPr>
        <w:t>accélération ou de décélération pendant toute la durée de la variation de la vitesse du chariot</w:t>
      </w:r>
      <w:r>
        <w:rPr>
          <w:lang w:val="fr-FR"/>
        </w:rPr>
        <w:t> ;</w:t>
      </w:r>
    </w:p>
    <w:p w14:paraId="05486775" w14:textId="0CCE71CF" w:rsidR="00D52E31" w:rsidRPr="006F0787" w:rsidRDefault="00D52E31" w:rsidP="00D52E31">
      <w:pPr>
        <w:pStyle w:val="SingleTxtG"/>
        <w:spacing w:after="100"/>
        <w:ind w:left="2835" w:hanging="567"/>
        <w:rPr>
          <w:lang w:val="fr-FR"/>
        </w:rPr>
      </w:pPr>
      <w:r w:rsidRPr="006F0787">
        <w:rPr>
          <w:lang w:val="fr-FR"/>
        </w:rPr>
        <w:t>e)</w:t>
      </w:r>
      <w:r w:rsidRPr="006F0787">
        <w:rPr>
          <w:lang w:val="fr-FR"/>
        </w:rPr>
        <w:tab/>
        <w:t>Le déplacement maximal du mannequin vers l</w:t>
      </w:r>
      <w:r w:rsidR="006C734E">
        <w:rPr>
          <w:lang w:val="fr-FR"/>
        </w:rPr>
        <w:t>’</w:t>
      </w:r>
      <w:r w:rsidRPr="006F0787">
        <w:rPr>
          <w:lang w:val="fr-FR"/>
        </w:rPr>
        <w:t>avant</w:t>
      </w:r>
      <w:r>
        <w:rPr>
          <w:lang w:val="fr-FR"/>
        </w:rPr>
        <w:t> ;</w:t>
      </w:r>
    </w:p>
    <w:p w14:paraId="45B5A867" w14:textId="3E2FABC5" w:rsidR="00D52E31" w:rsidRPr="006F0787" w:rsidRDefault="00D52E31" w:rsidP="00D52E31">
      <w:pPr>
        <w:pStyle w:val="SingleTxtG"/>
        <w:spacing w:after="100"/>
        <w:ind w:left="2835" w:hanging="567"/>
        <w:rPr>
          <w:lang w:val="fr-FR"/>
        </w:rPr>
      </w:pPr>
      <w:r w:rsidRPr="006F0787">
        <w:rPr>
          <w:lang w:val="fr-FR"/>
        </w:rPr>
        <w:t>f)</w:t>
      </w:r>
      <w:r w:rsidRPr="006F0787">
        <w:rPr>
          <w:lang w:val="fr-FR"/>
        </w:rPr>
        <w:tab/>
        <w:t xml:space="preserve">La position </w:t>
      </w:r>
      <w:r>
        <w:rPr>
          <w:lang w:val="fr-FR"/>
        </w:rPr>
        <w:t>− si elle est variable −</w:t>
      </w:r>
      <w:r w:rsidRPr="006F0787">
        <w:rPr>
          <w:lang w:val="fr-FR"/>
        </w:rPr>
        <w:t xml:space="preserve"> de la boucle pendant l</w:t>
      </w:r>
      <w:r w:rsidR="006C734E">
        <w:rPr>
          <w:lang w:val="fr-FR"/>
        </w:rPr>
        <w:t>’</w:t>
      </w:r>
      <w:r w:rsidRPr="006F0787">
        <w:rPr>
          <w:lang w:val="fr-FR"/>
        </w:rPr>
        <w:t>essai</w:t>
      </w:r>
      <w:r>
        <w:rPr>
          <w:lang w:val="fr-FR"/>
        </w:rPr>
        <w:t> ;</w:t>
      </w:r>
    </w:p>
    <w:p w14:paraId="650A5A65" w14:textId="77777777" w:rsidR="00D52E31" w:rsidRPr="006F0787" w:rsidRDefault="00D52E31" w:rsidP="00D52E31">
      <w:pPr>
        <w:pStyle w:val="SingleTxtG"/>
        <w:spacing w:after="100"/>
        <w:ind w:left="2835" w:hanging="567"/>
        <w:rPr>
          <w:lang w:val="fr-FR"/>
        </w:rPr>
      </w:pPr>
      <w:r w:rsidRPr="006F0787">
        <w:rPr>
          <w:lang w:val="fr-FR"/>
        </w:rPr>
        <w:t>g)</w:t>
      </w:r>
      <w:r w:rsidRPr="006F0787">
        <w:rPr>
          <w:lang w:val="fr-FR"/>
        </w:rPr>
        <w:tab/>
        <w:t>La force nécessaire pour ouvrir la boucle</w:t>
      </w:r>
      <w:r>
        <w:rPr>
          <w:lang w:val="fr-FR"/>
        </w:rPr>
        <w:t> ;</w:t>
      </w:r>
    </w:p>
    <w:p w14:paraId="593AD2DF" w14:textId="77777777" w:rsidR="00D52E31" w:rsidRDefault="00D52E31" w:rsidP="00D52E31">
      <w:pPr>
        <w:pStyle w:val="SingleTxtG"/>
        <w:spacing w:after="100"/>
        <w:ind w:left="2835" w:hanging="567"/>
        <w:rPr>
          <w:lang w:val="fr-FR"/>
        </w:rPr>
      </w:pPr>
      <w:r w:rsidRPr="006F0787">
        <w:rPr>
          <w:lang w:val="fr-FR"/>
        </w:rPr>
        <w:t>h)</w:t>
      </w:r>
      <w:r w:rsidRPr="006F0787">
        <w:rPr>
          <w:lang w:val="fr-FR"/>
        </w:rPr>
        <w:tab/>
        <w:t>Toute défaillance ou rupture</w:t>
      </w:r>
      <w:r>
        <w:rPr>
          <w:lang w:val="fr-FR"/>
        </w:rPr>
        <w:t> ;</w:t>
      </w:r>
    </w:p>
    <w:p w14:paraId="40B88A5B" w14:textId="77777777" w:rsidR="00D52E31" w:rsidRPr="006F0787" w:rsidRDefault="00D52E31" w:rsidP="00D52E31">
      <w:pPr>
        <w:pStyle w:val="SingleTxtG"/>
        <w:spacing w:after="100"/>
        <w:ind w:left="2835" w:hanging="567"/>
        <w:rPr>
          <w:lang w:val="fr-FR"/>
        </w:rPr>
      </w:pPr>
      <w:r>
        <w:rPr>
          <w:lang w:val="fr-FR"/>
        </w:rPr>
        <w:t>i)</w:t>
      </w:r>
      <w:r>
        <w:rPr>
          <w:lang w:val="fr-FR"/>
        </w:rPr>
        <w:tab/>
      </w:r>
      <w:r w:rsidRPr="004A5071">
        <w:rPr>
          <w:bCs/>
        </w:rPr>
        <w:t xml:space="preserve">Pour tout système de retenue autre que celui du conducteur, le contour du contact doit être évalué par le service technique dans le </w:t>
      </w:r>
      <w:r>
        <w:rPr>
          <w:bCs/>
        </w:rPr>
        <w:t xml:space="preserve">procès-verbal </w:t>
      </w:r>
      <w:r w:rsidRPr="004A5071">
        <w:rPr>
          <w:bCs/>
        </w:rPr>
        <w:t>en fonction du mouvement du mannequin dans le chariot</w:t>
      </w:r>
      <w:r w:rsidRPr="006F0787">
        <w:rPr>
          <w:lang w:val="fr-FR"/>
        </w:rPr>
        <w:t>.</w:t>
      </w:r>
    </w:p>
    <w:p w14:paraId="02A09AA1" w14:textId="24F75E85" w:rsidR="00D52E31" w:rsidRPr="006F0787" w:rsidRDefault="00D52E31" w:rsidP="00D52E31">
      <w:pPr>
        <w:pStyle w:val="SingleTxtG"/>
        <w:spacing w:after="100"/>
        <w:ind w:left="2268"/>
        <w:rPr>
          <w:lang w:val="fr-FR"/>
        </w:rPr>
      </w:pPr>
      <w:r w:rsidRPr="006F0787">
        <w:rPr>
          <w:lang w:val="fr-FR"/>
        </w:rPr>
        <w:tab/>
        <w:t>Si, du fait des prescriptions du paragraphe 7.7.1, l</w:t>
      </w:r>
      <w:r w:rsidR="006C734E">
        <w:rPr>
          <w:lang w:val="fr-FR"/>
        </w:rPr>
        <w:t>’</w:t>
      </w:r>
      <w:r w:rsidRPr="006F0787">
        <w:rPr>
          <w:lang w:val="fr-FR"/>
        </w:rPr>
        <w:t>emplacement des ancrages prévu à l</w:t>
      </w:r>
      <w:r w:rsidR="006C734E">
        <w:rPr>
          <w:lang w:val="fr-FR"/>
        </w:rPr>
        <w:t>’</w:t>
      </w:r>
      <w:r w:rsidRPr="006F0787">
        <w:rPr>
          <w:lang w:val="fr-FR"/>
        </w:rPr>
        <w:t xml:space="preserve">annexe 6 </w:t>
      </w:r>
      <w:r>
        <w:rPr>
          <w:lang w:val="fr-FR"/>
        </w:rPr>
        <w:t>du présent Règlement</w:t>
      </w:r>
      <w:r w:rsidRPr="006F0787">
        <w:rPr>
          <w:lang w:val="fr-FR"/>
        </w:rPr>
        <w:t xml:space="preserve"> n</w:t>
      </w:r>
      <w:r w:rsidR="006C734E">
        <w:rPr>
          <w:lang w:val="fr-FR"/>
        </w:rPr>
        <w:t>’</w:t>
      </w:r>
      <w:r w:rsidRPr="006F0787">
        <w:rPr>
          <w:lang w:val="fr-FR"/>
        </w:rPr>
        <w:t>a</w:t>
      </w:r>
      <w:r>
        <w:rPr>
          <w:lang w:val="fr-FR"/>
        </w:rPr>
        <w:t xml:space="preserve"> pas été respecté, le </w:t>
      </w:r>
      <w:r w:rsidRPr="006F0787">
        <w:rPr>
          <w:lang w:val="fr-FR"/>
        </w:rPr>
        <w:t>procès</w:t>
      </w:r>
      <w:r w:rsidRPr="006F0787">
        <w:rPr>
          <w:lang w:val="fr-FR"/>
        </w:rPr>
        <w:noBreakHyphen/>
        <w:t>verbal doit décrire la manière dont la ceinture ou le système de retenue ont été montés et préciser les principaux angles et dimensions.</w:t>
      </w:r>
    </w:p>
    <w:p w14:paraId="6658D699" w14:textId="18AF8FB8" w:rsidR="00D52E31" w:rsidRPr="00601935" w:rsidRDefault="00D52E31" w:rsidP="00D52E31">
      <w:pPr>
        <w:pStyle w:val="HChG"/>
        <w:tabs>
          <w:tab w:val="clear" w:pos="851"/>
        </w:tabs>
        <w:ind w:left="2268"/>
      </w:pPr>
      <w:r w:rsidRPr="00601935">
        <w:t>8.</w:t>
      </w:r>
      <w:r w:rsidRPr="00601935">
        <w:tab/>
        <w:t>Prescriptions relatives à l</w:t>
      </w:r>
      <w:r w:rsidR="006C734E">
        <w:t>’</w:t>
      </w:r>
      <w:r w:rsidRPr="00601935">
        <w:t>installation</w:t>
      </w:r>
      <w:r>
        <w:br/>
      </w:r>
      <w:r w:rsidRPr="00601935">
        <w:t>dans le véhicule</w:t>
      </w:r>
    </w:p>
    <w:p w14:paraId="792D89B1" w14:textId="77777777" w:rsidR="00D52E31" w:rsidRPr="006F0787" w:rsidRDefault="00D52E31" w:rsidP="00D52E31">
      <w:pPr>
        <w:pStyle w:val="SingleTxtG"/>
        <w:keepNext/>
        <w:ind w:left="2268" w:hanging="1134"/>
        <w:jc w:val="left"/>
        <w:rPr>
          <w:lang w:val="fr-FR"/>
        </w:rPr>
      </w:pPr>
      <w:r w:rsidRPr="006F0787">
        <w:rPr>
          <w:lang w:val="fr-FR"/>
        </w:rPr>
        <w:t>8.1</w:t>
      </w:r>
      <w:r w:rsidRPr="006F0787">
        <w:rPr>
          <w:lang w:val="fr-FR"/>
        </w:rPr>
        <w:tab/>
        <w:t>Équipement du véhicule en ceintures de sécurité et systèmes de retenue</w:t>
      </w:r>
    </w:p>
    <w:p w14:paraId="63084189" w14:textId="6730EB11" w:rsidR="00D52E31" w:rsidRPr="006F0787" w:rsidRDefault="00D52E31" w:rsidP="00D52E31">
      <w:pPr>
        <w:pStyle w:val="SingleTxtG"/>
        <w:ind w:left="2268" w:hanging="1134"/>
        <w:rPr>
          <w:lang w:val="fr-FR"/>
        </w:rPr>
      </w:pPr>
      <w:r w:rsidRPr="006F0787">
        <w:rPr>
          <w:lang w:val="fr-FR"/>
        </w:rPr>
        <w:t>8.1.1</w:t>
      </w:r>
      <w:r w:rsidRPr="006F0787">
        <w:rPr>
          <w:lang w:val="fr-FR"/>
        </w:rPr>
        <w:tab/>
        <w:t>À l</w:t>
      </w:r>
      <w:r w:rsidR="006C734E">
        <w:rPr>
          <w:lang w:val="fr-FR"/>
        </w:rPr>
        <w:t>’</w:t>
      </w:r>
      <w:r w:rsidRPr="006F0787">
        <w:rPr>
          <w:lang w:val="fr-FR"/>
        </w:rPr>
        <w:t>exception des places assises destinées à être seulement utilisées lorsque le véhicule est à l</w:t>
      </w:r>
      <w:r w:rsidR="006C734E">
        <w:rPr>
          <w:lang w:val="fr-FR"/>
        </w:rPr>
        <w:t>’</w:t>
      </w:r>
      <w:r w:rsidRPr="006F0787">
        <w:rPr>
          <w:lang w:val="fr-FR"/>
        </w:rPr>
        <w:t>arrêt, les sièges des véhicules des catégories M</w:t>
      </w:r>
      <w:r w:rsidRPr="006F0787">
        <w:rPr>
          <w:vertAlign w:val="subscript"/>
          <w:lang w:val="fr-FR"/>
        </w:rPr>
        <w:t>1</w:t>
      </w:r>
      <w:r w:rsidRPr="006F0787">
        <w:rPr>
          <w:lang w:val="fr-FR"/>
        </w:rPr>
        <w:t xml:space="preserve"> et M</w:t>
      </w:r>
      <w:r w:rsidRPr="006F0787">
        <w:rPr>
          <w:vertAlign w:val="subscript"/>
          <w:lang w:val="fr-FR"/>
        </w:rPr>
        <w:t>2</w:t>
      </w:r>
      <w:r w:rsidRPr="006F0787">
        <w:rPr>
          <w:lang w:val="fr-FR"/>
        </w:rPr>
        <w:t xml:space="preserve"> (classe III ou B</w:t>
      </w:r>
      <w:r w:rsidRPr="00BE43F9">
        <w:rPr>
          <w:rStyle w:val="Appelnotedebasdep"/>
        </w:rPr>
        <w:footnoteReference w:id="10"/>
      </w:r>
      <w:r w:rsidRPr="006F0787">
        <w:rPr>
          <w:lang w:val="fr-FR"/>
        </w:rPr>
        <w:t>), M</w:t>
      </w:r>
      <w:r w:rsidRPr="006F0787">
        <w:rPr>
          <w:vertAlign w:val="subscript"/>
          <w:lang w:val="fr-FR"/>
        </w:rPr>
        <w:t>3</w:t>
      </w:r>
      <w:r w:rsidRPr="006F0787">
        <w:rPr>
          <w:lang w:val="fr-FR"/>
        </w:rPr>
        <w:t xml:space="preserve"> (classe III ou B</w:t>
      </w:r>
      <w:r w:rsidRPr="008A2492">
        <w:rPr>
          <w:sz w:val="18"/>
          <w:szCs w:val="18"/>
          <w:vertAlign w:val="superscript"/>
          <w:lang w:val="fr-FR"/>
        </w:rPr>
        <w:t>9</w:t>
      </w:r>
      <w:r w:rsidRPr="006F0787">
        <w:rPr>
          <w:lang w:val="fr-FR"/>
        </w:rPr>
        <w:t>) et N doivent être équipés de ceintures de sécurité ou de systèmes de retenue satisfaisant aux prescriptions du présent Règlement.</w:t>
      </w:r>
    </w:p>
    <w:p w14:paraId="4EC716E2" w14:textId="339F3A5F" w:rsidR="00D52E31" w:rsidRPr="006F0787" w:rsidRDefault="00D52E31" w:rsidP="00D52E31">
      <w:pPr>
        <w:pStyle w:val="SingleTxtG"/>
        <w:ind w:left="2268"/>
        <w:rPr>
          <w:lang w:val="fr-FR"/>
        </w:rPr>
      </w:pPr>
      <w:r w:rsidRPr="006F0787">
        <w:rPr>
          <w:lang w:val="fr-FR"/>
        </w:rPr>
        <w:tab/>
        <w:t>Les Parties contractantes appliquant le présent Règlement peuvent exiger l</w:t>
      </w:r>
      <w:r w:rsidR="006C734E">
        <w:rPr>
          <w:lang w:val="fr-FR"/>
        </w:rPr>
        <w:t>’</w:t>
      </w:r>
      <w:r w:rsidRPr="006F0787">
        <w:rPr>
          <w:lang w:val="fr-FR"/>
        </w:rPr>
        <w:t>installation de ceintures de sécurité sur les véhicules des catégories M</w:t>
      </w:r>
      <w:r w:rsidRPr="006F0787">
        <w:rPr>
          <w:vertAlign w:val="subscript"/>
          <w:lang w:val="fr-FR"/>
        </w:rPr>
        <w:t>2</w:t>
      </w:r>
      <w:r w:rsidRPr="006F0787">
        <w:rPr>
          <w:lang w:val="fr-FR"/>
        </w:rPr>
        <w:t xml:space="preserve"> et M</w:t>
      </w:r>
      <w:r w:rsidRPr="006F0787">
        <w:rPr>
          <w:vertAlign w:val="subscript"/>
          <w:lang w:val="fr-FR"/>
        </w:rPr>
        <w:t>3</w:t>
      </w:r>
      <w:r w:rsidRPr="006F0787">
        <w:rPr>
          <w:lang w:val="fr-FR"/>
        </w:rPr>
        <w:t>, classe II.</w:t>
      </w:r>
    </w:p>
    <w:p w14:paraId="46C5CE71" w14:textId="77777777" w:rsidR="00D52E31" w:rsidRPr="006F0787" w:rsidRDefault="00D52E31" w:rsidP="00D52E31">
      <w:pPr>
        <w:pStyle w:val="SingleTxtG"/>
        <w:ind w:left="2268"/>
        <w:rPr>
          <w:lang w:val="fr-FR"/>
        </w:rPr>
      </w:pPr>
      <w:r w:rsidRPr="006F0787">
        <w:rPr>
          <w:lang w:val="fr-FR"/>
        </w:rPr>
        <w:t>Les ceintures de sécurité et/ou les systèmes de retenue montés sur des véhicules des catégories M</w:t>
      </w:r>
      <w:r w:rsidRPr="006F0787">
        <w:rPr>
          <w:vertAlign w:val="subscript"/>
          <w:lang w:val="fr-FR"/>
        </w:rPr>
        <w:t xml:space="preserve">2 </w:t>
      </w:r>
      <w:r w:rsidRPr="006F0787">
        <w:rPr>
          <w:lang w:val="fr-FR"/>
        </w:rPr>
        <w:t>ou M</w:t>
      </w:r>
      <w:r w:rsidRPr="006F0787">
        <w:rPr>
          <w:vertAlign w:val="subscript"/>
          <w:lang w:val="fr-FR"/>
        </w:rPr>
        <w:t>3</w:t>
      </w:r>
      <w:r w:rsidRPr="006F0787">
        <w:rPr>
          <w:lang w:val="fr-FR"/>
        </w:rPr>
        <w:t>, classe I, II ou A, doivent être conformes aux prescriptions du présent Règlement.</w:t>
      </w:r>
    </w:p>
    <w:p w14:paraId="2D8DA5EF" w14:textId="4E3C6029" w:rsidR="00D52E31" w:rsidRPr="006F0787" w:rsidRDefault="00D52E31" w:rsidP="00D52E31">
      <w:pPr>
        <w:pStyle w:val="SingleTxtG"/>
        <w:ind w:left="2268"/>
        <w:rPr>
          <w:lang w:val="fr-FR"/>
        </w:rPr>
      </w:pPr>
      <w:r w:rsidRPr="006F0787">
        <w:rPr>
          <w:lang w:val="fr-FR"/>
        </w:rPr>
        <w:t>Les Parties contractantes peuvent, en vertu de leur législation nationale, permettre l</w:t>
      </w:r>
      <w:r w:rsidR="006C734E">
        <w:rPr>
          <w:lang w:val="fr-FR"/>
        </w:rPr>
        <w:t>’</w:t>
      </w:r>
      <w:r w:rsidRPr="006F0787">
        <w:rPr>
          <w:lang w:val="fr-FR"/>
        </w:rPr>
        <w:t>installation de ceintures de sécurité ou de systèmes de retenue autres que ceux visés par le présent Règlement à condition qu</w:t>
      </w:r>
      <w:r w:rsidR="006C734E">
        <w:rPr>
          <w:lang w:val="fr-FR"/>
        </w:rPr>
        <w:t>’</w:t>
      </w:r>
      <w:r w:rsidRPr="006F0787">
        <w:rPr>
          <w:lang w:val="fr-FR"/>
        </w:rPr>
        <w:t>ils soient destinés à des personnes handicapées.</w:t>
      </w:r>
    </w:p>
    <w:p w14:paraId="2E239658" w14:textId="7406625B" w:rsidR="00D52E31" w:rsidRPr="006F0787" w:rsidRDefault="00D52E31" w:rsidP="00D52E31">
      <w:pPr>
        <w:pStyle w:val="SingleTxtG"/>
        <w:ind w:left="2268"/>
        <w:rPr>
          <w:lang w:val="fr-FR"/>
        </w:rPr>
      </w:pPr>
      <w:r w:rsidRPr="006F0787">
        <w:rPr>
          <w:lang w:val="fr-FR"/>
        </w:rPr>
        <w:t>Les systèmes de retenue satisfaisant aux prescriptions de l</w:t>
      </w:r>
      <w:r w:rsidR="006C734E">
        <w:rPr>
          <w:lang w:val="fr-FR"/>
        </w:rPr>
        <w:t>’</w:t>
      </w:r>
      <w:r w:rsidRPr="006F0787">
        <w:rPr>
          <w:lang w:val="fr-FR"/>
        </w:rPr>
        <w:t xml:space="preserve">annexe 8 du Règlement </w:t>
      </w:r>
      <w:r>
        <w:rPr>
          <w:lang w:val="fr-FR"/>
        </w:rPr>
        <w:t xml:space="preserve">ONU </w:t>
      </w:r>
      <w:r w:rsidRPr="006F0787">
        <w:rPr>
          <w:lang w:val="fr-FR"/>
        </w:rPr>
        <w:t>n</w:t>
      </w:r>
      <w:r w:rsidRPr="006F0787">
        <w:rPr>
          <w:vertAlign w:val="superscript"/>
          <w:lang w:val="fr-FR"/>
        </w:rPr>
        <w:t>o</w:t>
      </w:r>
      <w:r w:rsidRPr="006F0787">
        <w:rPr>
          <w:lang w:val="fr-FR"/>
        </w:rPr>
        <w:t> 107, série 02 d</w:t>
      </w:r>
      <w:r w:rsidR="006C734E">
        <w:rPr>
          <w:lang w:val="fr-FR"/>
        </w:rPr>
        <w:t>’</w:t>
      </w:r>
      <w:r w:rsidRPr="006F0787">
        <w:rPr>
          <w:lang w:val="fr-FR"/>
        </w:rPr>
        <w:t>amendements, ne sont pas soumis aux dispositions du présent Règlement.</w:t>
      </w:r>
    </w:p>
    <w:p w14:paraId="264B839D" w14:textId="77777777" w:rsidR="00D52E31" w:rsidRDefault="00D52E31" w:rsidP="00D52E31">
      <w:pPr>
        <w:pStyle w:val="SingleTxtG"/>
        <w:ind w:left="2268"/>
        <w:rPr>
          <w:lang w:val="fr-FR"/>
        </w:rPr>
      </w:pPr>
      <w:r w:rsidRPr="006F0787">
        <w:rPr>
          <w:lang w:val="fr-FR"/>
        </w:rPr>
        <w:t>Les véhicules des catégories M</w:t>
      </w:r>
      <w:r w:rsidRPr="006F0787">
        <w:rPr>
          <w:vertAlign w:val="subscript"/>
          <w:lang w:val="fr-FR"/>
        </w:rPr>
        <w:t>2</w:t>
      </w:r>
      <w:r w:rsidRPr="006F0787">
        <w:rPr>
          <w:lang w:val="fr-FR"/>
        </w:rPr>
        <w:t xml:space="preserve"> ou M</w:t>
      </w:r>
      <w:r w:rsidRPr="006F0787">
        <w:rPr>
          <w:vertAlign w:val="subscript"/>
          <w:lang w:val="fr-FR"/>
        </w:rPr>
        <w:t xml:space="preserve">3, </w:t>
      </w:r>
      <w:r w:rsidRPr="006F0787">
        <w:rPr>
          <w:lang w:val="fr-FR"/>
        </w:rPr>
        <w:t>classe I ou A, peuvent être équipés de ceintures de sécurité et/ou de systèmes de retenue conformes aux prescriptions du présent Règlement.</w:t>
      </w:r>
    </w:p>
    <w:p w14:paraId="3A04E91D" w14:textId="5489CE23" w:rsidR="00D52E31" w:rsidRPr="006F0787" w:rsidRDefault="00D52E31" w:rsidP="00D52E31">
      <w:pPr>
        <w:pStyle w:val="SingleTxtG"/>
        <w:ind w:left="2268"/>
        <w:rPr>
          <w:lang w:val="fr-FR"/>
        </w:rPr>
      </w:pPr>
      <w:r w:rsidRPr="001F0E3E">
        <w:rPr>
          <w:lang w:val="fr-FR"/>
        </w:rPr>
        <w:t xml:space="preserve">Seuls les véhicules des catégories </w:t>
      </w:r>
      <w:r w:rsidRPr="001F0E3E">
        <w:rPr>
          <w:bCs/>
          <w:lang w:val="fr-FR"/>
        </w:rPr>
        <w:t>M</w:t>
      </w:r>
      <w:r w:rsidRPr="001F0E3E">
        <w:rPr>
          <w:bCs/>
          <w:vertAlign w:val="subscript"/>
          <w:lang w:val="fr-FR"/>
        </w:rPr>
        <w:t>2</w:t>
      </w:r>
      <w:r w:rsidRPr="001F0E3E">
        <w:rPr>
          <w:bCs/>
          <w:lang w:val="fr-FR"/>
        </w:rPr>
        <w:t xml:space="preserve"> ou M</w:t>
      </w:r>
      <w:r w:rsidRPr="001F0E3E">
        <w:rPr>
          <w:bCs/>
          <w:vertAlign w:val="subscript"/>
          <w:lang w:val="fr-FR"/>
        </w:rPr>
        <w:t>3</w:t>
      </w:r>
      <w:r w:rsidRPr="001F0E3E">
        <w:rPr>
          <w:bCs/>
          <w:lang w:val="fr-FR"/>
        </w:rPr>
        <w:t xml:space="preserve"> </w:t>
      </w:r>
      <w:r w:rsidRPr="001F0E3E">
        <w:rPr>
          <w:lang w:val="fr-FR"/>
        </w:rPr>
        <w:t>peuvent être équipés de systèmes de retenue comprenant un dispositif souple d</w:t>
      </w:r>
      <w:r w:rsidR="006C734E">
        <w:rPr>
          <w:lang w:val="fr-FR"/>
        </w:rPr>
        <w:t>’</w:t>
      </w:r>
      <w:r w:rsidRPr="001F0E3E">
        <w:rPr>
          <w:lang w:val="fr-FR"/>
        </w:rPr>
        <w:t xml:space="preserve">adaptation en hauteur </w:t>
      </w:r>
      <w:r>
        <w:rPr>
          <w:lang w:val="fr-FR"/>
        </w:rPr>
        <w:t>de la ceinture (par. 2.14.7).</w:t>
      </w:r>
    </w:p>
    <w:p w14:paraId="696FD786" w14:textId="475964D7" w:rsidR="00D52E31" w:rsidRPr="006F0787" w:rsidRDefault="00D52E31" w:rsidP="001B52F4">
      <w:pPr>
        <w:pStyle w:val="SingleTxtG"/>
        <w:keepNext/>
        <w:keepLines/>
        <w:ind w:left="2268" w:hanging="1134"/>
        <w:rPr>
          <w:lang w:val="fr-FR"/>
        </w:rPr>
      </w:pPr>
      <w:r w:rsidRPr="006F0787">
        <w:rPr>
          <w:lang w:val="fr-FR"/>
        </w:rPr>
        <w:lastRenderedPageBreak/>
        <w:t>8.1.2</w:t>
      </w:r>
      <w:r w:rsidRPr="006F0787">
        <w:rPr>
          <w:lang w:val="fr-FR"/>
        </w:rPr>
        <w:tab/>
        <w:t>Les ceintures de sécurité et systèmes de retenue des places assises obligatoirement pourvues d</w:t>
      </w:r>
      <w:r w:rsidR="006C734E">
        <w:rPr>
          <w:lang w:val="fr-FR"/>
        </w:rPr>
        <w:t>’</w:t>
      </w:r>
      <w:r w:rsidRPr="006F0787">
        <w:rPr>
          <w:lang w:val="fr-FR"/>
        </w:rPr>
        <w:t>un tel équipement devront correspondre aux types spécifiés à l</w:t>
      </w:r>
      <w:r w:rsidR="006C734E">
        <w:rPr>
          <w:lang w:val="fr-FR"/>
        </w:rPr>
        <w:t>’</w:t>
      </w:r>
      <w:r w:rsidRPr="006F0787">
        <w:rPr>
          <w:lang w:val="fr-FR"/>
        </w:rPr>
        <w:t xml:space="preserve">annexe 16 (avec lesquels les </w:t>
      </w:r>
      <w:r>
        <w:rPr>
          <w:lang w:val="fr-FR"/>
        </w:rPr>
        <w:t>rétracteur</w:t>
      </w:r>
      <w:r w:rsidRPr="006F0787">
        <w:rPr>
          <w:lang w:val="fr-FR"/>
        </w:rPr>
        <w:t xml:space="preserve">s sans verrouillage (par. 2.14.1) et les </w:t>
      </w:r>
      <w:r>
        <w:rPr>
          <w:lang w:val="fr-FR"/>
        </w:rPr>
        <w:t>rétracteur</w:t>
      </w:r>
      <w:r w:rsidRPr="006F0787">
        <w:rPr>
          <w:lang w:val="fr-FR"/>
        </w:rPr>
        <w:t>s à déverrouillage manuel (par. 2.14.2) sont interdits). Pour toutes les places assises où est prévue l</w:t>
      </w:r>
      <w:r w:rsidR="006C734E">
        <w:rPr>
          <w:lang w:val="fr-FR"/>
        </w:rPr>
        <w:t>’</w:t>
      </w:r>
      <w:r w:rsidRPr="006F0787">
        <w:rPr>
          <w:lang w:val="fr-FR"/>
        </w:rPr>
        <w:t>installation de ceintures abdominales de type B, comme indiqué dans l</w:t>
      </w:r>
      <w:r w:rsidR="006C734E">
        <w:rPr>
          <w:lang w:val="fr-FR"/>
        </w:rPr>
        <w:t>’</w:t>
      </w:r>
      <w:r w:rsidRPr="006F0787">
        <w:rPr>
          <w:lang w:val="fr-FR"/>
        </w:rPr>
        <w:t>annexe 16, des ceintures abdominales de type Br3 seront autorisées, sauf s</w:t>
      </w:r>
      <w:r w:rsidR="006C734E">
        <w:rPr>
          <w:lang w:val="fr-FR"/>
        </w:rPr>
        <w:t>’</w:t>
      </w:r>
      <w:r w:rsidRPr="006F0787">
        <w:rPr>
          <w:lang w:val="fr-FR"/>
        </w:rPr>
        <w:t>il s</w:t>
      </w:r>
      <w:r w:rsidR="006C734E">
        <w:rPr>
          <w:lang w:val="fr-FR"/>
        </w:rPr>
        <w:t>’</w:t>
      </w:r>
      <w:r w:rsidRPr="006F0787">
        <w:rPr>
          <w:lang w:val="fr-FR"/>
        </w:rPr>
        <w:t>avère que dans la pratique, elles s</w:t>
      </w:r>
      <w:r w:rsidR="006C734E">
        <w:rPr>
          <w:lang w:val="fr-FR"/>
        </w:rPr>
        <w:t>’</w:t>
      </w:r>
      <w:r w:rsidRPr="006F0787">
        <w:rPr>
          <w:lang w:val="fr-FR"/>
        </w:rPr>
        <w:t>enroulent à un point tel que même quand elles ont été bouclées normalement, le confort de l</w:t>
      </w:r>
      <w:r w:rsidR="006C734E">
        <w:rPr>
          <w:lang w:val="fr-FR"/>
        </w:rPr>
        <w:t>’</w:t>
      </w:r>
      <w:r w:rsidRPr="006F0787">
        <w:rPr>
          <w:lang w:val="fr-FR"/>
        </w:rPr>
        <w:t>occupant du siège s</w:t>
      </w:r>
      <w:r w:rsidR="006C734E">
        <w:rPr>
          <w:lang w:val="fr-FR"/>
        </w:rPr>
        <w:t>’</w:t>
      </w:r>
      <w:r w:rsidRPr="006F0787">
        <w:rPr>
          <w:lang w:val="fr-FR"/>
        </w:rPr>
        <w:t>en trouve notablement réduit.</w:t>
      </w:r>
    </w:p>
    <w:p w14:paraId="02AC0F4B" w14:textId="6C4170FF" w:rsidR="00D52E31" w:rsidRPr="006F0787" w:rsidRDefault="00D52E31" w:rsidP="00D52E31">
      <w:pPr>
        <w:pStyle w:val="SingleTxtG"/>
        <w:ind w:left="2268" w:hanging="1134"/>
        <w:rPr>
          <w:lang w:val="fr-FR"/>
        </w:rPr>
      </w:pPr>
      <w:r w:rsidRPr="006F0787">
        <w:rPr>
          <w:lang w:val="fr-FR"/>
        </w:rPr>
        <w:t>8.1.2.1</w:t>
      </w:r>
      <w:r w:rsidRPr="006F0787">
        <w:rPr>
          <w:lang w:val="fr-FR"/>
        </w:rPr>
        <w:tab/>
        <w:t>Toutefois, pour les places assises latérales autres qu</w:t>
      </w:r>
      <w:r w:rsidR="006C734E">
        <w:rPr>
          <w:lang w:val="fr-FR"/>
        </w:rPr>
        <w:t>’</w:t>
      </w:r>
      <w:r w:rsidRPr="006F0787">
        <w:rPr>
          <w:lang w:val="fr-FR"/>
        </w:rPr>
        <w:t>à l</w:t>
      </w:r>
      <w:r w:rsidR="006C734E">
        <w:rPr>
          <w:lang w:val="fr-FR"/>
        </w:rPr>
        <w:t>’</w:t>
      </w:r>
      <w:r w:rsidRPr="006F0787">
        <w:rPr>
          <w:lang w:val="fr-FR"/>
        </w:rPr>
        <w:t>avant des véhicules de la catégorie N</w:t>
      </w:r>
      <w:r w:rsidRPr="006F0787">
        <w:rPr>
          <w:vertAlign w:val="subscript"/>
          <w:lang w:val="fr-FR"/>
        </w:rPr>
        <w:t>1</w:t>
      </w:r>
      <w:r w:rsidRPr="006F0787">
        <w:rPr>
          <w:lang w:val="fr-FR"/>
        </w:rPr>
        <w:t xml:space="preserve"> figurant à l</w:t>
      </w:r>
      <w:r w:rsidR="006C734E">
        <w:rPr>
          <w:lang w:val="fr-FR"/>
        </w:rPr>
        <w:t>’</w:t>
      </w:r>
      <w:r w:rsidRPr="006F0787">
        <w:rPr>
          <w:lang w:val="fr-FR"/>
        </w:rPr>
        <w:t>annexe 16 et désignées par le signe Ø, l</w:t>
      </w:r>
      <w:r w:rsidR="006C734E">
        <w:rPr>
          <w:lang w:val="fr-FR"/>
        </w:rPr>
        <w:t>’</w:t>
      </w:r>
      <w:r w:rsidRPr="006F0787">
        <w:rPr>
          <w:lang w:val="fr-FR"/>
        </w:rPr>
        <w:t>installation d</w:t>
      </w:r>
      <w:r w:rsidR="006C734E">
        <w:rPr>
          <w:lang w:val="fr-FR"/>
        </w:rPr>
        <w:t>’</w:t>
      </w:r>
      <w:r w:rsidRPr="006F0787">
        <w:rPr>
          <w:lang w:val="fr-FR"/>
        </w:rPr>
        <w:t>une sangle abdominale de type Br4m ou Br4Nm est autorisée, à condition qu</w:t>
      </w:r>
      <w:r w:rsidR="006C734E">
        <w:rPr>
          <w:lang w:val="fr-FR"/>
        </w:rPr>
        <w:t>’</w:t>
      </w:r>
      <w:r w:rsidRPr="006F0787">
        <w:rPr>
          <w:lang w:val="fr-FR"/>
        </w:rPr>
        <w:t>il existe entre le siège et la paroi latérale la plus proche un passage permettant aux voyageurs d</w:t>
      </w:r>
      <w:r w:rsidR="006C734E">
        <w:rPr>
          <w:lang w:val="fr-FR"/>
        </w:rPr>
        <w:t>’</w:t>
      </w:r>
      <w:r w:rsidRPr="006F0787">
        <w:rPr>
          <w:lang w:val="fr-FR"/>
        </w:rPr>
        <w:t>accéder aux autres parties du véhicule. Un espace entre un siège et une paroi latérale est considéré comme un passage lorsque, toutes portes fermées, la distance entre ladite paroi latérale et un plan longitudinal vertical passant par l</w:t>
      </w:r>
      <w:r w:rsidR="006C734E">
        <w:rPr>
          <w:lang w:val="fr-FR"/>
        </w:rPr>
        <w:t>’</w:t>
      </w:r>
      <w:r w:rsidRPr="006F0787">
        <w:rPr>
          <w:lang w:val="fr-FR"/>
        </w:rPr>
        <w:t>axe médian du siège considéré − mesurée à l</w:t>
      </w:r>
      <w:r w:rsidR="006C734E">
        <w:rPr>
          <w:lang w:val="fr-FR"/>
        </w:rPr>
        <w:t>’</w:t>
      </w:r>
      <w:r w:rsidRPr="006F0787">
        <w:rPr>
          <w:lang w:val="fr-FR"/>
        </w:rPr>
        <w:t>endroit du point R et perpendiculairement au plan longitudinal médian du véhicule − est supérieure à 500 </w:t>
      </w:r>
      <w:proofErr w:type="spellStart"/>
      <w:r w:rsidRPr="006F0787">
        <w:rPr>
          <w:lang w:val="fr-FR"/>
        </w:rPr>
        <w:t>mm.</w:t>
      </w:r>
      <w:proofErr w:type="spellEnd"/>
    </w:p>
    <w:p w14:paraId="1DD35B08" w14:textId="4442EA5C" w:rsidR="00D52E31" w:rsidRPr="006F0787" w:rsidRDefault="00D52E31" w:rsidP="00D52E31">
      <w:pPr>
        <w:pStyle w:val="SingleTxtG"/>
        <w:ind w:left="2268" w:hanging="1134"/>
        <w:rPr>
          <w:lang w:val="fr-FR"/>
        </w:rPr>
      </w:pPr>
      <w:r w:rsidRPr="006F0787">
        <w:rPr>
          <w:lang w:val="fr-FR"/>
        </w:rPr>
        <w:t>8.1.3</w:t>
      </w:r>
      <w:r w:rsidRPr="006F0787">
        <w:rPr>
          <w:lang w:val="fr-FR"/>
        </w:rPr>
        <w:tab/>
        <w:t>Là où l</w:t>
      </w:r>
      <w:r w:rsidR="006C734E">
        <w:rPr>
          <w:lang w:val="fr-FR"/>
        </w:rPr>
        <w:t>’</w:t>
      </w:r>
      <w:r w:rsidRPr="006F0787">
        <w:rPr>
          <w:lang w:val="fr-FR"/>
        </w:rPr>
        <w:t>usage de ceintures de sécurité n</w:t>
      </w:r>
      <w:r w:rsidR="006C734E">
        <w:rPr>
          <w:lang w:val="fr-FR"/>
        </w:rPr>
        <w:t>’</w:t>
      </w:r>
      <w:r w:rsidRPr="006F0787">
        <w:rPr>
          <w:lang w:val="fr-FR"/>
        </w:rPr>
        <w:t>est pas obligatoire, n</w:t>
      </w:r>
      <w:r w:rsidR="006C734E">
        <w:rPr>
          <w:lang w:val="fr-FR"/>
        </w:rPr>
        <w:t>’</w:t>
      </w:r>
      <w:r w:rsidRPr="006F0787">
        <w:rPr>
          <w:lang w:val="fr-FR"/>
        </w:rPr>
        <w:t xml:space="preserve">importe quel type de ceinture ou de système de retenue conforme au présent Règlement pourra être installé au gré du </w:t>
      </w:r>
      <w:r>
        <w:rPr>
          <w:lang w:val="fr-FR"/>
        </w:rPr>
        <w:t>constructeur</w:t>
      </w:r>
      <w:r w:rsidRPr="006F0787">
        <w:rPr>
          <w:lang w:val="fr-FR"/>
        </w:rPr>
        <w:t>. Des ceintures de type A, conformes aux modèles autorisés dans l</w:t>
      </w:r>
      <w:r w:rsidR="006C734E">
        <w:rPr>
          <w:lang w:val="fr-FR"/>
        </w:rPr>
        <w:t>’</w:t>
      </w:r>
      <w:r w:rsidRPr="006F0787">
        <w:rPr>
          <w:lang w:val="fr-FR"/>
        </w:rPr>
        <w:t>annexe 16</w:t>
      </w:r>
      <w:r>
        <w:rPr>
          <w:lang w:val="fr-FR"/>
        </w:rPr>
        <w:t>,</w:t>
      </w:r>
      <w:r w:rsidRPr="006F0787">
        <w:rPr>
          <w:lang w:val="fr-FR"/>
        </w:rPr>
        <w:t xml:space="preserve"> pourront être proposées en remplacement des ceintures abdominales destinées aux places assises pour lesquelles de telles ceintures sont prévues dans l</w:t>
      </w:r>
      <w:r w:rsidR="006C734E">
        <w:rPr>
          <w:lang w:val="fr-FR"/>
        </w:rPr>
        <w:t>’</w:t>
      </w:r>
      <w:r w:rsidRPr="006F0787">
        <w:rPr>
          <w:lang w:val="fr-FR"/>
        </w:rPr>
        <w:t>annexe 16.</w:t>
      </w:r>
    </w:p>
    <w:p w14:paraId="505810E2" w14:textId="7F2D56E5" w:rsidR="00D52E31" w:rsidRPr="006F0787" w:rsidRDefault="00D52E31" w:rsidP="00D52E31">
      <w:pPr>
        <w:pStyle w:val="SingleTxtG"/>
        <w:ind w:left="2268" w:hanging="1134"/>
        <w:rPr>
          <w:lang w:val="fr-FR"/>
        </w:rPr>
      </w:pPr>
      <w:r w:rsidRPr="006F0787">
        <w:rPr>
          <w:lang w:val="fr-FR"/>
        </w:rPr>
        <w:t>8.1.4</w:t>
      </w:r>
      <w:r w:rsidRPr="006F0787">
        <w:rPr>
          <w:lang w:val="fr-FR"/>
        </w:rPr>
        <w:tab/>
        <w:t xml:space="preserve">Dans le cas de ceintures trois points pourvues de dispositifs </w:t>
      </w:r>
      <w:r>
        <w:rPr>
          <w:lang w:val="fr-FR"/>
        </w:rPr>
        <w:t>rétracteur</w:t>
      </w:r>
      <w:r w:rsidRPr="006F0787">
        <w:rPr>
          <w:lang w:val="fr-FR"/>
        </w:rPr>
        <w:t>s, l</w:t>
      </w:r>
      <w:r w:rsidR="006C734E">
        <w:rPr>
          <w:lang w:val="fr-FR"/>
        </w:rPr>
        <w:t>’</w:t>
      </w:r>
      <w:r>
        <w:rPr>
          <w:lang w:val="fr-FR"/>
        </w:rPr>
        <w:t>un </w:t>
      </w:r>
      <w:r w:rsidRPr="006F0787">
        <w:rPr>
          <w:lang w:val="fr-FR"/>
        </w:rPr>
        <w:t>de ceux-ci au moins doit agir sur la sangle baudrier.</w:t>
      </w:r>
    </w:p>
    <w:p w14:paraId="5D8C89D0" w14:textId="09DCBF56" w:rsidR="00D52E31" w:rsidRPr="006F0787" w:rsidRDefault="00D52E31" w:rsidP="00D52E31">
      <w:pPr>
        <w:pStyle w:val="SingleTxtG"/>
        <w:ind w:left="2268" w:hanging="1134"/>
        <w:rPr>
          <w:lang w:val="fr-FR"/>
        </w:rPr>
      </w:pPr>
      <w:r w:rsidRPr="006F0787">
        <w:rPr>
          <w:lang w:val="fr-FR"/>
        </w:rPr>
        <w:t>8.1.5</w:t>
      </w:r>
      <w:r w:rsidRPr="006F0787">
        <w:rPr>
          <w:lang w:val="fr-FR"/>
        </w:rPr>
        <w:tab/>
        <w:t>Excepté pour les véhicules de la catégorie M</w:t>
      </w:r>
      <w:r w:rsidRPr="006F0787">
        <w:rPr>
          <w:vertAlign w:val="subscript"/>
          <w:lang w:val="fr-FR"/>
        </w:rPr>
        <w:t>1</w:t>
      </w:r>
      <w:r w:rsidRPr="006F0787">
        <w:rPr>
          <w:lang w:val="fr-FR"/>
        </w:rPr>
        <w:t xml:space="preserve">, un </w:t>
      </w:r>
      <w:r>
        <w:rPr>
          <w:lang w:val="fr-FR"/>
        </w:rPr>
        <w:t>rétracteur</w:t>
      </w:r>
      <w:r w:rsidRPr="006F0787">
        <w:rPr>
          <w:lang w:val="fr-FR"/>
        </w:rPr>
        <w:t xml:space="preserve"> à verrouillage d</w:t>
      </w:r>
      <w:r w:rsidR="006C734E">
        <w:rPr>
          <w:lang w:val="fr-FR"/>
        </w:rPr>
        <w:t>’</w:t>
      </w:r>
      <w:r w:rsidRPr="006F0787">
        <w:rPr>
          <w:lang w:val="fr-FR"/>
        </w:rPr>
        <w:t>urgence de type 4N (par. 2.14.5) peut être autorisé en lieu et place d</w:t>
      </w:r>
      <w:r w:rsidR="006C734E">
        <w:rPr>
          <w:lang w:val="fr-FR"/>
        </w:rPr>
        <w:t>’</w:t>
      </w:r>
      <w:r w:rsidRPr="006F0787">
        <w:rPr>
          <w:lang w:val="fr-FR"/>
        </w:rPr>
        <w:t xml:space="preserve">un </w:t>
      </w:r>
      <w:r>
        <w:rPr>
          <w:lang w:val="fr-FR"/>
        </w:rPr>
        <w:t>rétracteur</w:t>
      </w:r>
      <w:r w:rsidRPr="006F0787">
        <w:rPr>
          <w:lang w:val="fr-FR"/>
        </w:rPr>
        <w:t xml:space="preserve"> de type 4 (par. 2.14.4) s</w:t>
      </w:r>
      <w:r w:rsidR="006C734E">
        <w:rPr>
          <w:lang w:val="fr-FR"/>
        </w:rPr>
        <w:t>’</w:t>
      </w:r>
      <w:r w:rsidRPr="006F0787">
        <w:rPr>
          <w:lang w:val="fr-FR"/>
        </w:rPr>
        <w:t>il a été prouvé, à la satisfaction des services responsables des essais, que l</w:t>
      </w:r>
      <w:r w:rsidR="006C734E">
        <w:rPr>
          <w:lang w:val="fr-FR"/>
        </w:rPr>
        <w:t>’</w:t>
      </w:r>
      <w:r w:rsidRPr="006F0787">
        <w:rPr>
          <w:lang w:val="fr-FR"/>
        </w:rPr>
        <w:t>installation d</w:t>
      </w:r>
      <w:r w:rsidR="006C734E">
        <w:rPr>
          <w:lang w:val="fr-FR"/>
        </w:rPr>
        <w:t>’</w:t>
      </w:r>
      <w:r>
        <w:rPr>
          <w:lang w:val="fr-FR"/>
        </w:rPr>
        <w:t>rétracteurs de type </w:t>
      </w:r>
      <w:r w:rsidRPr="006F0787">
        <w:rPr>
          <w:lang w:val="fr-FR"/>
        </w:rPr>
        <w:t>4 ne serait pas indiquée.</w:t>
      </w:r>
    </w:p>
    <w:p w14:paraId="738FD6FD" w14:textId="68C4C676" w:rsidR="00D52E31" w:rsidRPr="006F0787" w:rsidRDefault="00D52E31" w:rsidP="00D52E31">
      <w:pPr>
        <w:pStyle w:val="SingleTxtG"/>
        <w:ind w:left="2268" w:hanging="1134"/>
        <w:rPr>
          <w:lang w:val="fr-FR"/>
        </w:rPr>
      </w:pPr>
      <w:r w:rsidRPr="006F0787">
        <w:rPr>
          <w:lang w:val="fr-FR"/>
        </w:rPr>
        <w:t>8.1.6</w:t>
      </w:r>
      <w:r w:rsidRPr="006F0787">
        <w:rPr>
          <w:lang w:val="fr-FR"/>
        </w:rPr>
        <w:tab/>
      </w:r>
      <w:r w:rsidRPr="006F6132">
        <w:rPr>
          <w:spacing w:val="-3"/>
          <w:lang w:val="fr-FR"/>
        </w:rPr>
        <w:t>Pour les places assises avant, au centre ou sur les côtés, signalées dans l</w:t>
      </w:r>
      <w:r w:rsidR="006C734E">
        <w:rPr>
          <w:spacing w:val="-3"/>
          <w:lang w:val="fr-FR"/>
        </w:rPr>
        <w:t>’</w:t>
      </w:r>
      <w:r w:rsidRPr="006F6132">
        <w:rPr>
          <w:spacing w:val="-3"/>
          <w:lang w:val="fr-FR"/>
        </w:rPr>
        <w:t>annexe 16 par le symbole </w:t>
      </w:r>
      <w:r w:rsidRPr="006F6132">
        <w:rPr>
          <w:spacing w:val="-3"/>
          <w:lang w:val="fr-FR"/>
        </w:rPr>
        <w:sym w:font="Symbol" w:char="F02A"/>
      </w:r>
      <w:r w:rsidRPr="006F6132">
        <w:rPr>
          <w:spacing w:val="-3"/>
          <w:lang w:val="fr-FR"/>
        </w:rPr>
        <w:t>, l</w:t>
      </w:r>
      <w:r w:rsidR="006C734E">
        <w:rPr>
          <w:spacing w:val="-3"/>
          <w:lang w:val="fr-FR"/>
        </w:rPr>
        <w:t>’</w:t>
      </w:r>
      <w:r w:rsidRPr="006F6132">
        <w:rPr>
          <w:spacing w:val="-3"/>
          <w:lang w:val="fr-FR"/>
        </w:rPr>
        <w:t>installation de ceintures abdominales du type spécifié dans cette annexe sera jugée appropriée dans les cas où le pare-brise est situé en dehors de la zone de référence définie à l</w:t>
      </w:r>
      <w:r w:rsidR="006C734E">
        <w:rPr>
          <w:spacing w:val="-3"/>
          <w:lang w:val="fr-FR"/>
        </w:rPr>
        <w:t>’</w:t>
      </w:r>
      <w:r w:rsidRPr="006F6132">
        <w:rPr>
          <w:spacing w:val="-3"/>
          <w:lang w:val="fr-FR"/>
        </w:rPr>
        <w:t xml:space="preserve">annexe 1 du Règlement </w:t>
      </w:r>
      <w:r>
        <w:rPr>
          <w:spacing w:val="-3"/>
          <w:lang w:val="fr-FR"/>
        </w:rPr>
        <w:t xml:space="preserve">ONU </w:t>
      </w:r>
      <w:r w:rsidRPr="006F6132">
        <w:rPr>
          <w:spacing w:val="-3"/>
          <w:lang w:val="fr-FR"/>
        </w:rPr>
        <w:t>n</w:t>
      </w:r>
      <w:r w:rsidRPr="006F6132">
        <w:rPr>
          <w:spacing w:val="-3"/>
          <w:vertAlign w:val="superscript"/>
          <w:lang w:val="fr-FR"/>
        </w:rPr>
        <w:t>o</w:t>
      </w:r>
      <w:r w:rsidRPr="006F6132">
        <w:rPr>
          <w:spacing w:val="-3"/>
          <w:lang w:val="fr-FR"/>
        </w:rPr>
        <w:t> 21.</w:t>
      </w:r>
    </w:p>
    <w:p w14:paraId="70378D5C" w14:textId="694ABACB" w:rsidR="00D52E31" w:rsidRPr="006F0787" w:rsidRDefault="00D52E31" w:rsidP="00D52E31">
      <w:pPr>
        <w:pStyle w:val="SingleTxtG"/>
        <w:ind w:left="2268"/>
        <w:rPr>
          <w:lang w:val="fr-FR"/>
        </w:rPr>
      </w:pPr>
      <w:r w:rsidRPr="006F0787">
        <w:rPr>
          <w:lang w:val="fr-FR"/>
        </w:rPr>
        <w:tab/>
        <w:t>Pour ce qui a trait aux ceintures de sécurité, le pare-brise est considéré comme faisant partie de la zone de référence s</w:t>
      </w:r>
      <w:r w:rsidR="006C734E">
        <w:rPr>
          <w:lang w:val="fr-FR"/>
        </w:rPr>
        <w:t>’</w:t>
      </w:r>
      <w:r w:rsidRPr="006F0787">
        <w:rPr>
          <w:lang w:val="fr-FR"/>
        </w:rPr>
        <w:t>il peut entrer en contact statique avec l</w:t>
      </w:r>
      <w:r w:rsidR="006C734E">
        <w:rPr>
          <w:lang w:val="fr-FR"/>
        </w:rPr>
        <w:t>’</w:t>
      </w:r>
      <w:r w:rsidRPr="006F0787">
        <w:rPr>
          <w:lang w:val="fr-FR"/>
        </w:rPr>
        <w:t>appareil d</w:t>
      </w:r>
      <w:r w:rsidR="006C734E">
        <w:rPr>
          <w:lang w:val="fr-FR"/>
        </w:rPr>
        <w:t>’</w:t>
      </w:r>
      <w:r w:rsidRPr="006F0787">
        <w:rPr>
          <w:lang w:val="fr-FR"/>
        </w:rPr>
        <w:t>essai selon la méthode décrite à l</w:t>
      </w:r>
      <w:r w:rsidR="006C734E">
        <w:rPr>
          <w:lang w:val="fr-FR"/>
        </w:rPr>
        <w:t>’</w:t>
      </w:r>
      <w:r w:rsidRPr="006F0787">
        <w:rPr>
          <w:lang w:val="fr-FR"/>
        </w:rPr>
        <w:t>annexe 1 du Règlement</w:t>
      </w:r>
      <w:r>
        <w:rPr>
          <w:lang w:val="fr-FR"/>
        </w:rPr>
        <w:t xml:space="preserve"> ONU</w:t>
      </w:r>
      <w:r w:rsidRPr="006F0787">
        <w:rPr>
          <w:lang w:val="fr-FR"/>
        </w:rPr>
        <w:t xml:space="preserve"> n</w:t>
      </w:r>
      <w:r w:rsidRPr="006F0787">
        <w:rPr>
          <w:vertAlign w:val="superscript"/>
          <w:lang w:val="fr-FR"/>
        </w:rPr>
        <w:t>o</w:t>
      </w:r>
      <w:r w:rsidRPr="006F0787">
        <w:rPr>
          <w:lang w:val="fr-FR"/>
        </w:rPr>
        <w:t> 21.</w:t>
      </w:r>
    </w:p>
    <w:p w14:paraId="1E370087" w14:textId="77E90504" w:rsidR="00D52E31" w:rsidRPr="006F0787" w:rsidRDefault="00D52E31" w:rsidP="00D52E31">
      <w:pPr>
        <w:pStyle w:val="SingleTxtG"/>
        <w:ind w:left="2268" w:hanging="1134"/>
        <w:rPr>
          <w:lang w:val="fr-FR"/>
        </w:rPr>
      </w:pPr>
      <w:r w:rsidRPr="006F0787">
        <w:rPr>
          <w:lang w:val="fr-FR"/>
        </w:rPr>
        <w:t>8.1.7</w:t>
      </w:r>
      <w:r w:rsidRPr="006F0787">
        <w:rPr>
          <w:lang w:val="fr-FR"/>
        </w:rPr>
        <w:tab/>
      </w:r>
      <w:r w:rsidRPr="006F6132">
        <w:rPr>
          <w:spacing w:val="-2"/>
          <w:lang w:val="fr-FR"/>
        </w:rPr>
        <w:t>À chacune des places assises marquées dans l</w:t>
      </w:r>
      <w:r w:rsidR="006C734E">
        <w:rPr>
          <w:spacing w:val="-2"/>
          <w:lang w:val="fr-FR"/>
        </w:rPr>
        <w:t>’</w:t>
      </w:r>
      <w:r w:rsidRPr="006F6132">
        <w:rPr>
          <w:spacing w:val="-2"/>
          <w:lang w:val="fr-FR"/>
        </w:rPr>
        <w:t>annexe 16 du signe </w:t>
      </w:r>
      <w:r w:rsidRPr="009804E1">
        <w:rPr>
          <w:spacing w:val="-2"/>
          <w:sz w:val="16"/>
          <w:szCs w:val="16"/>
          <w:lang w:val="fr-FR"/>
        </w:rPr>
        <w:sym w:font="Symbol" w:char="F0B7"/>
      </w:r>
      <w:r w:rsidRPr="006F6132">
        <w:rPr>
          <w:spacing w:val="-2"/>
          <w:lang w:val="fr-FR"/>
        </w:rPr>
        <w:t>, il doit être installé une ceinture trois points d</w:t>
      </w:r>
      <w:r w:rsidR="006C734E">
        <w:rPr>
          <w:spacing w:val="-2"/>
          <w:lang w:val="fr-FR"/>
        </w:rPr>
        <w:t>’</w:t>
      </w:r>
      <w:r w:rsidRPr="006F6132">
        <w:rPr>
          <w:spacing w:val="-2"/>
          <w:lang w:val="fr-FR"/>
        </w:rPr>
        <w:t>un type spécifié dans l</w:t>
      </w:r>
      <w:r w:rsidR="006C734E">
        <w:rPr>
          <w:spacing w:val="-2"/>
          <w:lang w:val="fr-FR"/>
        </w:rPr>
        <w:t>’</w:t>
      </w:r>
      <w:r w:rsidRPr="006F6132">
        <w:rPr>
          <w:spacing w:val="-2"/>
          <w:lang w:val="fr-FR"/>
        </w:rPr>
        <w:t>annexe 16, à moins que l</w:t>
      </w:r>
      <w:r w:rsidR="006C734E">
        <w:rPr>
          <w:spacing w:val="-2"/>
          <w:lang w:val="fr-FR"/>
        </w:rPr>
        <w:t>’</w:t>
      </w:r>
      <w:r w:rsidRPr="006F6132">
        <w:rPr>
          <w:spacing w:val="-2"/>
          <w:lang w:val="fr-FR"/>
        </w:rPr>
        <w:t>une des conditions ci-après ne soit remplie, auquel cas des ceintures deux points d</w:t>
      </w:r>
      <w:r w:rsidR="006C734E">
        <w:rPr>
          <w:spacing w:val="-2"/>
          <w:lang w:val="fr-FR"/>
        </w:rPr>
        <w:t>’</w:t>
      </w:r>
      <w:r w:rsidRPr="006F6132">
        <w:rPr>
          <w:spacing w:val="-2"/>
          <w:lang w:val="fr-FR"/>
        </w:rPr>
        <w:t>un type spécifié dans l</w:t>
      </w:r>
      <w:r w:rsidR="006C734E">
        <w:rPr>
          <w:spacing w:val="-2"/>
          <w:lang w:val="fr-FR"/>
        </w:rPr>
        <w:t>’</w:t>
      </w:r>
      <w:r w:rsidRPr="006F6132">
        <w:rPr>
          <w:spacing w:val="-2"/>
          <w:lang w:val="fr-FR"/>
        </w:rPr>
        <w:t>annexe 16 peuvent être installées</w:t>
      </w:r>
      <w:r>
        <w:rPr>
          <w:spacing w:val="-2"/>
          <w:lang w:val="fr-FR"/>
        </w:rPr>
        <w:t>.</w:t>
      </w:r>
    </w:p>
    <w:p w14:paraId="3F1C097E" w14:textId="22751476" w:rsidR="00D52E31" w:rsidRPr="006F0787" w:rsidRDefault="00D52E31" w:rsidP="00D52E31">
      <w:pPr>
        <w:pStyle w:val="SingleTxtG"/>
        <w:ind w:left="2268" w:hanging="1134"/>
        <w:rPr>
          <w:lang w:val="fr-FR"/>
        </w:rPr>
      </w:pPr>
      <w:r w:rsidRPr="006F0787">
        <w:rPr>
          <w:lang w:val="fr-FR"/>
        </w:rPr>
        <w:t>8.1.7.1</w:t>
      </w:r>
      <w:r w:rsidRPr="006F0787">
        <w:rPr>
          <w:lang w:val="fr-FR"/>
        </w:rPr>
        <w:tab/>
        <w:t>Un siège ou d</w:t>
      </w:r>
      <w:r w:rsidR="006C734E">
        <w:rPr>
          <w:lang w:val="fr-FR"/>
        </w:rPr>
        <w:t>’</w:t>
      </w:r>
      <w:r w:rsidRPr="006F0787">
        <w:rPr>
          <w:lang w:val="fr-FR"/>
        </w:rPr>
        <w:t>autres parties du véhicule conformes aux dispositions du paragraphe 3.5 de l</w:t>
      </w:r>
      <w:r w:rsidR="006C734E">
        <w:rPr>
          <w:lang w:val="fr-FR"/>
        </w:rPr>
        <w:t>’</w:t>
      </w:r>
      <w:r w:rsidRPr="006F0787">
        <w:rPr>
          <w:lang w:val="fr-FR"/>
        </w:rPr>
        <w:t>appendice 1 du Règlement</w:t>
      </w:r>
      <w:r>
        <w:rPr>
          <w:lang w:val="fr-FR"/>
        </w:rPr>
        <w:t xml:space="preserve"> ONU</w:t>
      </w:r>
      <w:r w:rsidRPr="006F0787">
        <w:rPr>
          <w:lang w:val="fr-FR"/>
        </w:rPr>
        <w:t xml:space="preserve"> n</w:t>
      </w:r>
      <w:r w:rsidRPr="006F0787">
        <w:rPr>
          <w:vertAlign w:val="superscript"/>
          <w:lang w:val="fr-FR"/>
        </w:rPr>
        <w:t>o</w:t>
      </w:r>
      <w:r w:rsidRPr="006F0787">
        <w:rPr>
          <w:lang w:val="fr-FR"/>
        </w:rPr>
        <w:t> 80 sont situés directement en avant</w:t>
      </w:r>
      <w:r>
        <w:rPr>
          <w:lang w:val="fr-FR"/>
        </w:rPr>
        <w:t>.</w:t>
      </w:r>
    </w:p>
    <w:p w14:paraId="31A5076F" w14:textId="6E56A409" w:rsidR="00D52E31" w:rsidRPr="006F0787" w:rsidRDefault="00D52E31" w:rsidP="00D52E31">
      <w:pPr>
        <w:pStyle w:val="SingleTxtG"/>
        <w:ind w:left="2268" w:hanging="1134"/>
        <w:rPr>
          <w:lang w:val="fr-FR"/>
        </w:rPr>
      </w:pPr>
      <w:r w:rsidRPr="006F0787">
        <w:rPr>
          <w:lang w:val="fr-FR"/>
        </w:rPr>
        <w:t>8.1.7.2</w:t>
      </w:r>
      <w:r w:rsidRPr="006F0787">
        <w:rPr>
          <w:lang w:val="fr-FR"/>
        </w:rPr>
        <w:tab/>
        <w:t>Aucune partie du véhicule n</w:t>
      </w:r>
      <w:r w:rsidR="006C734E">
        <w:rPr>
          <w:lang w:val="fr-FR"/>
        </w:rPr>
        <w:t>’</w:t>
      </w:r>
      <w:r w:rsidRPr="006F0787">
        <w:rPr>
          <w:lang w:val="fr-FR"/>
        </w:rPr>
        <w:t>est située dans la zone de référence, ou ne peut s</w:t>
      </w:r>
      <w:r w:rsidR="006C734E">
        <w:rPr>
          <w:lang w:val="fr-FR"/>
        </w:rPr>
        <w:t>’</w:t>
      </w:r>
      <w:r w:rsidRPr="006F0787">
        <w:rPr>
          <w:lang w:val="fr-FR"/>
        </w:rPr>
        <w:t>y trouver lorsque le véhicule est en mouvement</w:t>
      </w:r>
      <w:r>
        <w:rPr>
          <w:lang w:val="fr-FR"/>
        </w:rPr>
        <w:t>.</w:t>
      </w:r>
    </w:p>
    <w:p w14:paraId="231AECF1" w14:textId="25BB4613" w:rsidR="00D52E31" w:rsidRDefault="00D52E31" w:rsidP="00D52E31">
      <w:pPr>
        <w:pStyle w:val="SingleTxtG"/>
        <w:ind w:left="2268" w:hanging="1134"/>
        <w:rPr>
          <w:lang w:val="fr-FR"/>
        </w:rPr>
      </w:pPr>
      <w:r w:rsidRPr="006F0787">
        <w:rPr>
          <w:lang w:val="fr-FR"/>
        </w:rPr>
        <w:t>8.1.7.3</w:t>
      </w:r>
      <w:r w:rsidRPr="006F0787">
        <w:rPr>
          <w:lang w:val="fr-FR"/>
        </w:rPr>
        <w:tab/>
        <w:t>Les parties du véhicule situées dans la zone de référence satisfont aux dispositions concernant l</w:t>
      </w:r>
      <w:r w:rsidR="006C734E">
        <w:rPr>
          <w:lang w:val="fr-FR"/>
        </w:rPr>
        <w:t>’</w:t>
      </w:r>
      <w:r w:rsidRPr="006F0787">
        <w:rPr>
          <w:lang w:val="fr-FR"/>
        </w:rPr>
        <w:t>absorption d</w:t>
      </w:r>
      <w:r w:rsidR="006C734E">
        <w:rPr>
          <w:lang w:val="fr-FR"/>
        </w:rPr>
        <w:t>’</w:t>
      </w:r>
      <w:r w:rsidRPr="006F0787">
        <w:rPr>
          <w:lang w:val="fr-FR"/>
        </w:rPr>
        <w:t>énergie énoncées dans l</w:t>
      </w:r>
      <w:r w:rsidR="006C734E">
        <w:rPr>
          <w:lang w:val="fr-FR"/>
        </w:rPr>
        <w:t>’</w:t>
      </w:r>
      <w:r w:rsidRPr="006F0787">
        <w:rPr>
          <w:lang w:val="fr-FR"/>
        </w:rPr>
        <w:t xml:space="preserve">appendice 6 du Règlement </w:t>
      </w:r>
      <w:r>
        <w:rPr>
          <w:lang w:val="fr-FR"/>
        </w:rPr>
        <w:t xml:space="preserve">ONU </w:t>
      </w:r>
      <w:r w:rsidRPr="006F0787">
        <w:rPr>
          <w:lang w:val="fr-FR"/>
        </w:rPr>
        <w:t>n</w:t>
      </w:r>
      <w:r w:rsidRPr="006F0787">
        <w:rPr>
          <w:vertAlign w:val="superscript"/>
          <w:lang w:val="fr-FR"/>
        </w:rPr>
        <w:t>o</w:t>
      </w:r>
      <w:r w:rsidRPr="006F0787">
        <w:rPr>
          <w:lang w:val="fr-FR"/>
        </w:rPr>
        <w:t> 80.</w:t>
      </w:r>
    </w:p>
    <w:p w14:paraId="5B009531" w14:textId="606B716B" w:rsidR="00D52E31" w:rsidRDefault="00D52E31" w:rsidP="00D52E31">
      <w:pPr>
        <w:pStyle w:val="SingleTxtG"/>
        <w:ind w:left="2268" w:hanging="1134"/>
        <w:rPr>
          <w:lang w:val="fr-FR"/>
        </w:rPr>
      </w:pPr>
      <w:r w:rsidRPr="00DE7920">
        <w:rPr>
          <w:lang w:val="fr-FR"/>
        </w:rPr>
        <w:t>8.1.7.4</w:t>
      </w:r>
      <w:r>
        <w:rPr>
          <w:lang w:val="fr-FR"/>
        </w:rPr>
        <w:tab/>
      </w:r>
      <w:r w:rsidRPr="00DE7920">
        <w:rPr>
          <w:lang w:val="fr-FR"/>
        </w:rPr>
        <w:t>Les paragraphes 8.1.7.1 à 8.1.7.3 ne s</w:t>
      </w:r>
      <w:r w:rsidR="006C734E">
        <w:rPr>
          <w:lang w:val="fr-FR"/>
        </w:rPr>
        <w:t>’</w:t>
      </w:r>
      <w:r w:rsidRPr="00DE7920">
        <w:rPr>
          <w:lang w:val="fr-FR"/>
        </w:rPr>
        <w:t>appliquent pas au siège du conducteur.</w:t>
      </w:r>
    </w:p>
    <w:p w14:paraId="4068691E" w14:textId="174804C5" w:rsidR="00D52E31" w:rsidRDefault="00D52E31" w:rsidP="00D52E31">
      <w:pPr>
        <w:pStyle w:val="SingleTxtG"/>
        <w:ind w:left="2268" w:hanging="1134"/>
      </w:pPr>
      <w:r w:rsidRPr="00DE7920">
        <w:lastRenderedPageBreak/>
        <w:t>8.1.8</w:t>
      </w:r>
      <w:r>
        <w:tab/>
      </w:r>
      <w:r w:rsidRPr="00DE7920">
        <w:t>Le véhicule doit porter l</w:t>
      </w:r>
      <w:r w:rsidR="006C734E">
        <w:t>’</w:t>
      </w:r>
      <w:r w:rsidRPr="00DE7920">
        <w:t xml:space="preserve">indication selon laquelle ses sièges sont équipés de coussins gonflables frontaux pour passagers. </w:t>
      </w:r>
    </w:p>
    <w:p w14:paraId="00958875" w14:textId="462F98BA" w:rsidR="00D52E31" w:rsidRPr="006F0787" w:rsidRDefault="00D52E31" w:rsidP="00D52E31">
      <w:pPr>
        <w:pStyle w:val="SingleTxtG"/>
        <w:ind w:left="2268" w:hanging="1134"/>
        <w:rPr>
          <w:lang w:val="fr-FR"/>
        </w:rPr>
      </w:pPr>
      <w:r w:rsidRPr="00DE7920">
        <w:t>8.1.8.1</w:t>
      </w:r>
      <w:r>
        <w:tab/>
      </w:r>
      <w:r w:rsidRPr="00DE7920">
        <w:t>Dans le cas d</w:t>
      </w:r>
      <w:r w:rsidR="006C734E">
        <w:t>’</w:t>
      </w:r>
      <w:r w:rsidRPr="00DE7920">
        <w:t>un véhicule muni d</w:t>
      </w:r>
      <w:r w:rsidR="006C734E">
        <w:t>’</w:t>
      </w:r>
      <w:r w:rsidRPr="00DE7920">
        <w:t xml:space="preserve">une installation de coussin gonflable destinée à protéger le conducteur, cette indication doit se présenter sous la forme de la mention </w:t>
      </w:r>
      <w:r>
        <w:t>« </w:t>
      </w:r>
      <w:r w:rsidRPr="00DE7920">
        <w:t>AIRBAG</w:t>
      </w:r>
      <w:r>
        <w:t> »</w:t>
      </w:r>
      <w:r w:rsidRPr="00DE7920">
        <w:t xml:space="preserve"> située à l</w:t>
      </w:r>
      <w:r w:rsidR="006C734E">
        <w:t>’</w:t>
      </w:r>
      <w:r w:rsidRPr="00DE7920">
        <w:t>intérieur de la circonférence du volant de direction</w:t>
      </w:r>
      <w:r w:rsidR="00D378B8">
        <w:t> </w:t>
      </w:r>
      <w:r w:rsidRPr="00DE7920">
        <w:t>; cette mention doit être apposée durablement et de façon très visible</w:t>
      </w:r>
      <w:r>
        <w:t>.</w:t>
      </w:r>
    </w:p>
    <w:p w14:paraId="03A09AD8" w14:textId="4C3E08EF" w:rsidR="00D52E31" w:rsidRDefault="00D52E31" w:rsidP="00D52E31">
      <w:pPr>
        <w:pStyle w:val="SingleTxtG"/>
        <w:ind w:left="2268" w:hanging="1134"/>
        <w:rPr>
          <w:lang w:val="fr-FR"/>
        </w:rPr>
      </w:pPr>
      <w:r w:rsidRPr="006F0787">
        <w:rPr>
          <w:lang w:val="fr-FR"/>
        </w:rPr>
        <w:t>8.1.8</w:t>
      </w:r>
      <w:r>
        <w:rPr>
          <w:lang w:val="fr-FR"/>
        </w:rPr>
        <w:t>.2</w:t>
      </w:r>
      <w:r w:rsidRPr="006F0787">
        <w:rPr>
          <w:lang w:val="fr-FR"/>
        </w:rPr>
        <w:tab/>
        <w:t>À chaque place assise pour passager où est installé un coussin gonflable frontal, il doit y avoir une étiquette de mise en garde contre l</w:t>
      </w:r>
      <w:r w:rsidR="006C734E">
        <w:rPr>
          <w:lang w:val="fr-FR"/>
        </w:rPr>
        <w:t>’</w:t>
      </w:r>
      <w:r w:rsidRPr="006F0787">
        <w:rPr>
          <w:lang w:val="fr-FR"/>
        </w:rPr>
        <w:t>utilisation d</w:t>
      </w:r>
      <w:r w:rsidR="006C734E">
        <w:rPr>
          <w:lang w:val="fr-FR"/>
        </w:rPr>
        <w:t>’</w:t>
      </w:r>
      <w:r w:rsidRPr="006F0787">
        <w:rPr>
          <w:lang w:val="fr-FR"/>
        </w:rPr>
        <w:t>un système de retenue pour enfants faisant face vers l</w:t>
      </w:r>
      <w:r w:rsidR="006C734E">
        <w:rPr>
          <w:lang w:val="fr-FR"/>
        </w:rPr>
        <w:t>’</w:t>
      </w:r>
      <w:r w:rsidRPr="006F0787">
        <w:rPr>
          <w:lang w:val="fr-FR"/>
        </w:rPr>
        <w:t>arrière à ladite place. Cette étiquette doit comporter des pictogrammes de mise en garde explicites, comme indiqué ci-après</w:t>
      </w:r>
      <w:r>
        <w:rPr>
          <w:lang w:val="fr-FR"/>
        </w:rPr>
        <w:t> :</w:t>
      </w:r>
    </w:p>
    <w:p w14:paraId="79BC30C8" w14:textId="77777777" w:rsidR="00D52E31" w:rsidRPr="0071376A" w:rsidRDefault="00D52E31" w:rsidP="00D52E31">
      <w:pPr>
        <w:pStyle w:val="para"/>
        <w:ind w:left="1134" w:firstLine="0"/>
        <w:rPr>
          <w:lang w:val="fr-FR"/>
        </w:rPr>
      </w:pPr>
      <w:r>
        <w:rPr>
          <w:lang w:val="fr-FR"/>
        </w:rPr>
        <w:t>Figure 1</w:t>
      </w:r>
      <w:r>
        <w:rPr>
          <w:lang w:val="fr-FR"/>
        </w:rPr>
        <w:br/>
      </w:r>
      <w:r w:rsidRPr="00382762">
        <w:rPr>
          <w:b/>
          <w:lang w:val="fr-FR"/>
        </w:rPr>
        <w:t>Étiquette</w:t>
      </w:r>
      <w:r w:rsidRPr="0071376A">
        <w:rPr>
          <w:b/>
          <w:lang w:val="fr-FR"/>
        </w:rPr>
        <w:t xml:space="preserve"> de mise e</w:t>
      </w:r>
      <w:r>
        <w:rPr>
          <w:b/>
          <w:lang w:val="fr-FR"/>
        </w:rPr>
        <w:t>n garde</w:t>
      </w:r>
    </w:p>
    <w:p w14:paraId="43A85CF2"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ascii="TimesNewRomanPSMT" w:eastAsia="Times New Roman" w:hAnsi="TimesNewRomanPSMT" w:cs="TimesNewRomanPSMT"/>
          <w:noProof/>
          <w:lang w:val="en-GB" w:eastAsia="en-GB"/>
        </w:rPr>
        <mc:AlternateContent>
          <mc:Choice Requires="wps">
            <w:drawing>
              <wp:anchor distT="0" distB="0" distL="114300" distR="114300" simplePos="0" relativeHeight="251662336" behindDoc="0" locked="0" layoutInCell="1" allowOverlap="1" wp14:anchorId="2264E0DC" wp14:editId="13130DB9">
                <wp:simplePos x="0" y="0"/>
                <wp:positionH relativeFrom="column">
                  <wp:posOffset>1802765</wp:posOffset>
                </wp:positionH>
                <wp:positionV relativeFrom="paragraph">
                  <wp:posOffset>75637</wp:posOffset>
                </wp:positionV>
                <wp:extent cx="1475700" cy="300339"/>
                <wp:effectExtent l="0" t="0" r="10795" b="24130"/>
                <wp:wrapNone/>
                <wp:docPr id="11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00" cy="300339"/>
                        </a:xfrm>
                        <a:prstGeom prst="rect">
                          <a:avLst/>
                        </a:prstGeom>
                        <a:solidFill>
                          <a:srgbClr val="FFFFFF"/>
                        </a:solidFill>
                        <a:ln w="9525">
                          <a:solidFill>
                            <a:srgbClr val="000000"/>
                          </a:solidFill>
                          <a:miter lim="800000"/>
                          <a:headEnd/>
                          <a:tailEnd/>
                        </a:ln>
                      </wps:spPr>
                      <wps:txbx>
                        <w:txbxContent>
                          <w:p w14:paraId="5DD24AB1" w14:textId="77777777" w:rsidR="002E632C" w:rsidRPr="0071376A" w:rsidRDefault="002E632C" w:rsidP="00D52E31">
                            <w:pPr>
                              <w:rPr>
                                <w:lang w:val="en-US"/>
                              </w:rPr>
                            </w:pPr>
                            <w:proofErr w:type="spellStart"/>
                            <w:r>
                              <w:rPr>
                                <w:lang w:val="en-US"/>
                              </w:rPr>
                              <w:t>Lignes</w:t>
                            </w:r>
                            <w:proofErr w:type="spellEnd"/>
                            <w:r>
                              <w:rPr>
                                <w:lang w:val="en-US"/>
                              </w:rPr>
                              <w:t xml:space="preserve"> du cadre </w:t>
                            </w:r>
                            <w:proofErr w:type="spellStart"/>
                            <w:r>
                              <w:rPr>
                                <w:lang w:val="en-US"/>
                              </w:rPr>
                              <w:t>en</w:t>
                            </w:r>
                            <w:proofErr w:type="spellEnd"/>
                            <w:r>
                              <w:rPr>
                                <w:lang w:val="en-US"/>
                              </w:rPr>
                              <w:t xml:space="preserve"> noir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4E0DC" id="Text Box 94" o:spid="_x0000_s1027" type="#_x0000_t202" style="position:absolute;left:0;text-align:left;margin-left:141.95pt;margin-top:5.95pt;width:116.2pt;height:2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">
                <v:textbox>
                  <w:txbxContent>
                    <w:p w14:paraId="5DD24AB1" w14:textId="77777777" w:rsidR="002E632C" w:rsidRPr="0071376A" w:rsidRDefault="002E632C" w:rsidP="00D52E31">
                      <w:pPr>
                        <w:rPr>
                          <w:lang w:val="en-US"/>
                        </w:rPr>
                      </w:pPr>
                      <w:proofErr w:type="spellStart"/>
                      <w:r>
                        <w:rPr>
                          <w:lang w:val="en-US"/>
                        </w:rPr>
                        <w:t>Lignes</w:t>
                      </w:r>
                      <w:proofErr w:type="spellEnd"/>
                      <w:r>
                        <w:rPr>
                          <w:lang w:val="en-US"/>
                        </w:rPr>
                        <w:t xml:space="preserve"> du cadre </w:t>
                      </w:r>
                      <w:proofErr w:type="spellStart"/>
                      <w:r>
                        <w:rPr>
                          <w:lang w:val="en-US"/>
                        </w:rPr>
                        <w:t>en</w:t>
                      </w:r>
                      <w:proofErr w:type="spellEnd"/>
                      <w:r>
                        <w:rPr>
                          <w:lang w:val="en-US"/>
                        </w:rPr>
                        <w:t xml:space="preserve"> noir</w:t>
                      </w:r>
                    </w:p>
                  </w:txbxContent>
                </v:textbox>
              </v:shape>
            </w:pict>
          </mc:Fallback>
        </mc:AlternateContent>
      </w:r>
    </w:p>
    <w:p w14:paraId="2D028628"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p>
    <w:p w14:paraId="54E188FE"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eastAsia="Times New Roman"/>
          <w:noProof/>
          <w:lang w:val="en-GB" w:eastAsia="en-GB"/>
        </w:rPr>
        <mc:AlternateContent>
          <mc:Choice Requires="wps">
            <w:drawing>
              <wp:anchor distT="0" distB="0" distL="114300" distR="114300" simplePos="0" relativeHeight="251664384" behindDoc="0" locked="0" layoutInCell="1" allowOverlap="1" wp14:anchorId="5D0235B7" wp14:editId="38D3A092">
                <wp:simplePos x="0" y="0"/>
                <wp:positionH relativeFrom="column">
                  <wp:posOffset>4575328</wp:posOffset>
                </wp:positionH>
                <wp:positionV relativeFrom="paragraph">
                  <wp:posOffset>79391</wp:posOffset>
                </wp:positionV>
                <wp:extent cx="824897" cy="281940"/>
                <wp:effectExtent l="0" t="0" r="13335" b="22860"/>
                <wp:wrapNone/>
                <wp:docPr id="11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97" cy="281940"/>
                        </a:xfrm>
                        <a:prstGeom prst="rect">
                          <a:avLst/>
                        </a:prstGeom>
                        <a:solidFill>
                          <a:srgbClr val="FFFFFF"/>
                        </a:solidFill>
                        <a:ln w="9525">
                          <a:solidFill>
                            <a:srgbClr val="000000"/>
                          </a:solidFill>
                          <a:miter lim="800000"/>
                          <a:headEnd/>
                          <a:tailEnd/>
                        </a:ln>
                      </wps:spPr>
                      <wps:txbx>
                        <w:txbxContent>
                          <w:p w14:paraId="7529C509" w14:textId="77777777" w:rsidR="002E632C" w:rsidRPr="00DC6516" w:rsidRDefault="002E632C" w:rsidP="00D52E31">
                            <w:r>
                              <w:t>Fond blanc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235B7" id="Text Box 96" o:spid="_x0000_s1028" type="#_x0000_t202" style="position:absolute;left:0;text-align:left;margin-left:360.25pt;margin-top:6.25pt;width:64.95pt;height: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">
                <v:textbox>
                  <w:txbxContent>
                    <w:p w14:paraId="7529C509" w14:textId="77777777" w:rsidR="002E632C" w:rsidRPr="00DC6516" w:rsidRDefault="002E632C" w:rsidP="00D52E31">
                      <w:r>
                        <w:t>Fond blanc</w:t>
                      </w:r>
                    </w:p>
                  </w:txbxContent>
                </v:textbox>
              </v:shape>
            </w:pict>
          </mc:Fallback>
        </mc:AlternateContent>
      </w:r>
      <w:r w:rsidRPr="00382762">
        <w:rPr>
          <w:rFonts w:eastAsia="Times New Roman"/>
          <w:noProof/>
          <w:lang w:val="en-GB" w:eastAsia="en-GB"/>
        </w:rPr>
        <mc:AlternateContent>
          <mc:Choice Requires="wps">
            <w:drawing>
              <wp:anchor distT="0" distB="0" distL="114300" distR="114300" simplePos="0" relativeHeight="251663360" behindDoc="0" locked="0" layoutInCell="1" allowOverlap="1" wp14:anchorId="29C3DAE1" wp14:editId="59B0BB69">
                <wp:simplePos x="0" y="0"/>
                <wp:positionH relativeFrom="column">
                  <wp:posOffset>2540000</wp:posOffset>
                </wp:positionH>
                <wp:positionV relativeFrom="paragraph">
                  <wp:posOffset>79375</wp:posOffset>
                </wp:positionV>
                <wp:extent cx="0" cy="1177925"/>
                <wp:effectExtent l="53975" t="12700" r="60325" b="57150"/>
                <wp:wrapNone/>
                <wp:docPr id="11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792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9D00C" id="Line 9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6.25pt" to="20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">
                <v:stroke endarrow="oval"/>
              </v:line>
            </w:pict>
          </mc:Fallback>
        </mc:AlternateContent>
      </w:r>
    </w:p>
    <w:p w14:paraId="6B5157A8"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eastAsia="Times New Roman"/>
          <w:noProof/>
          <w:lang w:val="en-GB" w:eastAsia="en-GB"/>
        </w:rPr>
        <mc:AlternateContent>
          <mc:Choice Requires="wps">
            <w:drawing>
              <wp:anchor distT="0" distB="0" distL="114300" distR="114300" simplePos="0" relativeHeight="251667456" behindDoc="0" locked="0" layoutInCell="1" allowOverlap="1" wp14:anchorId="6C128488" wp14:editId="1D7349FF">
                <wp:simplePos x="0" y="0"/>
                <wp:positionH relativeFrom="column">
                  <wp:posOffset>696395</wp:posOffset>
                </wp:positionH>
                <wp:positionV relativeFrom="paragraph">
                  <wp:posOffset>112258</wp:posOffset>
                </wp:positionV>
                <wp:extent cx="817430" cy="274955"/>
                <wp:effectExtent l="0" t="0" r="20955" b="10795"/>
                <wp:wrapNone/>
                <wp:docPr id="25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430" cy="274955"/>
                        </a:xfrm>
                        <a:prstGeom prst="rect">
                          <a:avLst/>
                        </a:prstGeom>
                        <a:solidFill>
                          <a:srgbClr val="FFFFFF"/>
                        </a:solidFill>
                        <a:ln w="9525">
                          <a:solidFill>
                            <a:srgbClr val="000000"/>
                          </a:solidFill>
                          <a:miter lim="800000"/>
                          <a:headEnd/>
                          <a:tailEnd/>
                        </a:ln>
                      </wps:spPr>
                      <wps:txbx>
                        <w:txbxContent>
                          <w:p w14:paraId="5DF08AE9" w14:textId="77777777" w:rsidR="002E632C" w:rsidRPr="00E41BEC" w:rsidRDefault="002E632C" w:rsidP="00D52E31">
                            <w:pPr>
                              <w:rPr>
                                <w:bCs/>
                              </w:rPr>
                            </w:pPr>
                            <w:r>
                              <w:t>Fond blanc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28488" id="Text Box 99" o:spid="_x0000_s1029" type="#_x0000_t202" style="position:absolute;left:0;text-align:left;margin-left:54.85pt;margin-top:8.85pt;width:64.35pt;height:2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vLgIAAFk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">
                <v:textbox>
                  <w:txbxContent>
                    <w:p w14:paraId="5DF08AE9" w14:textId="77777777" w:rsidR="002E632C" w:rsidRPr="00E41BEC" w:rsidRDefault="002E632C" w:rsidP="00D52E31">
                      <w:pPr>
                        <w:rPr>
                          <w:bCs/>
                        </w:rPr>
                      </w:pPr>
                      <w:r>
                        <w:t>Fond blanc</w:t>
                      </w:r>
                    </w:p>
                  </w:txbxContent>
                </v:textbox>
              </v:shape>
            </w:pict>
          </mc:Fallback>
        </mc:AlternateContent>
      </w:r>
      <w:r w:rsidRPr="00382762">
        <w:rPr>
          <w:rFonts w:eastAsia="Times New Roman"/>
          <w:noProof/>
          <w:lang w:val="en-GB" w:eastAsia="en-GB"/>
        </w:rPr>
        <mc:AlternateContent>
          <mc:Choice Requires="wps">
            <w:drawing>
              <wp:anchor distT="0" distB="0" distL="114300" distR="114300" simplePos="0" relativeHeight="251666432" behindDoc="0" locked="0" layoutInCell="1" allowOverlap="1" wp14:anchorId="6AEA8763" wp14:editId="4258D34E">
                <wp:simplePos x="0" y="0"/>
                <wp:positionH relativeFrom="column">
                  <wp:posOffset>5397500</wp:posOffset>
                </wp:positionH>
                <wp:positionV relativeFrom="paragraph">
                  <wp:posOffset>76200</wp:posOffset>
                </wp:positionV>
                <wp:extent cx="357505" cy="0"/>
                <wp:effectExtent l="6350" t="9525" r="7620" b="9525"/>
                <wp:wrapNone/>
                <wp:docPr id="11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C417D" id="Line 9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pt" to="453.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"/>
            </w:pict>
          </mc:Fallback>
        </mc:AlternateContent>
      </w:r>
      <w:r w:rsidRPr="00382762">
        <w:rPr>
          <w:rFonts w:eastAsia="Times New Roman"/>
          <w:noProof/>
          <w:lang w:val="en-GB" w:eastAsia="en-GB"/>
        </w:rPr>
        <mc:AlternateContent>
          <mc:Choice Requires="wps">
            <w:drawing>
              <wp:anchor distT="0" distB="0" distL="114300" distR="114300" simplePos="0" relativeHeight="251665408" behindDoc="0" locked="0" layoutInCell="1" allowOverlap="1" wp14:anchorId="64AF385E" wp14:editId="3112509B">
                <wp:simplePos x="0" y="0"/>
                <wp:positionH relativeFrom="column">
                  <wp:posOffset>5755005</wp:posOffset>
                </wp:positionH>
                <wp:positionV relativeFrom="paragraph">
                  <wp:posOffset>76200</wp:posOffset>
                </wp:positionV>
                <wp:extent cx="0" cy="1714500"/>
                <wp:effectExtent l="11430" t="9525" r="7620" b="9525"/>
                <wp:wrapNone/>
                <wp:docPr id="12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28DFB" id="Line 9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15pt,6pt" to="453.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"/>
            </w:pict>
          </mc:Fallback>
        </mc:AlternateContent>
      </w:r>
    </w:p>
    <w:p w14:paraId="2A9CAAA3"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eastAsia="Times New Roman"/>
          <w:noProof/>
          <w:lang w:val="en-GB" w:eastAsia="en-GB"/>
        </w:rPr>
        <mc:AlternateContent>
          <mc:Choice Requires="wpg">
            <w:drawing>
              <wp:anchor distT="0" distB="0" distL="114300" distR="114300" simplePos="0" relativeHeight="251681792" behindDoc="0" locked="0" layoutInCell="1" allowOverlap="1" wp14:anchorId="26AB17B6" wp14:editId="0CB96CF3">
                <wp:simplePos x="0" y="0"/>
                <wp:positionH relativeFrom="column">
                  <wp:posOffset>363855</wp:posOffset>
                </wp:positionH>
                <wp:positionV relativeFrom="paragraph">
                  <wp:posOffset>95885</wp:posOffset>
                </wp:positionV>
                <wp:extent cx="664845" cy="1729740"/>
                <wp:effectExtent l="11430" t="10160" r="57150" b="60325"/>
                <wp:wrapNone/>
                <wp:docPr id="25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1729740"/>
                          <a:chOff x="1707" y="4442"/>
                          <a:chExt cx="1047" cy="2724"/>
                        </a:xfrm>
                      </wpg:grpSpPr>
                      <wps:wsp>
                        <wps:cNvPr id="258" name="AutoShape 116"/>
                        <wps:cNvCnPr>
                          <a:cxnSpLocks noChangeShapeType="1"/>
                        </wps:cNvCnPr>
                        <wps:spPr bwMode="auto">
                          <a:xfrm flipH="1">
                            <a:off x="1708" y="4442"/>
                            <a:ext cx="5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117"/>
                        <wps:cNvCnPr>
                          <a:cxnSpLocks noChangeShapeType="1"/>
                        </wps:cNvCnPr>
                        <wps:spPr bwMode="auto">
                          <a:xfrm rot="10800000" flipV="1">
                            <a:off x="1708" y="4442"/>
                            <a:ext cx="0" cy="2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118"/>
                        <wps:cNvCnPr>
                          <a:cxnSpLocks noChangeShapeType="1"/>
                        </wps:cNvCnPr>
                        <wps:spPr bwMode="auto">
                          <a:xfrm rot="10800000" flipH="1">
                            <a:off x="1707" y="7166"/>
                            <a:ext cx="104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0DEFAA" id="Group 115" o:spid="_x0000_s1026" style="position:absolute;margin-left:28.65pt;margin-top:7.55pt;width:52.35pt;height:136.2pt;z-index:251681792" coordorigin="1707,4442" coordsize="1047,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">
                <v:shapetype id="_x0000_t32" coordsize="21600,21600" o:spt="32" o:oned="t" path="m,l21600,21600e" filled="f">
                  <v:path arrowok="t" fillok="f" o:connecttype="none"/>
                  <o:lock v:ext="edit" shapetype="t"/>
                </v:shapetype>
                <v:shape id="AutoShape 116" o:spid="_x0000_s1027" type="#_x0000_t32" style="position:absolute;left:1708;top:4442;width:52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"/>
                <v:shape id="AutoShape 117" o:spid="_x0000_s1028" type="#_x0000_t32" style="position:absolute;left:1708;top:4442;width:0;height:2724;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"/>
                <v:shape id="AutoShape 118" o:spid="_x0000_s1029" type="#_x0000_t32" style="position:absolute;left:1707;top:7166;width:1047;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">
                  <v:stroke endarrow="oval"/>
                </v:shape>
              </v:group>
            </w:pict>
          </mc:Fallback>
        </mc:AlternateContent>
      </w:r>
    </w:p>
    <w:p w14:paraId="574B0A8D"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p>
    <w:p w14:paraId="74E0AD2B"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eastAsia="Times New Roman"/>
          <w:noProof/>
          <w:lang w:val="en-GB" w:eastAsia="en-GB"/>
        </w:rPr>
        <mc:AlternateContent>
          <mc:Choice Requires="wps">
            <w:drawing>
              <wp:anchor distT="0" distB="0" distL="114300" distR="114300" simplePos="0" relativeHeight="251668480" behindDoc="0" locked="0" layoutInCell="1" allowOverlap="1" wp14:anchorId="409552DC" wp14:editId="3B989EAF">
                <wp:simplePos x="0" y="0"/>
                <wp:positionH relativeFrom="column">
                  <wp:posOffset>3232664</wp:posOffset>
                </wp:positionH>
                <wp:positionV relativeFrom="paragraph">
                  <wp:posOffset>65325</wp:posOffset>
                </wp:positionV>
                <wp:extent cx="1652222" cy="407035"/>
                <wp:effectExtent l="0" t="0" r="24765" b="12065"/>
                <wp:wrapNone/>
                <wp:docPr id="26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22" cy="407035"/>
                        </a:xfrm>
                        <a:prstGeom prst="rect">
                          <a:avLst/>
                        </a:prstGeom>
                        <a:solidFill>
                          <a:srgbClr val="FFFFFF"/>
                        </a:solidFill>
                        <a:ln w="9525">
                          <a:solidFill>
                            <a:srgbClr val="000000"/>
                          </a:solidFill>
                          <a:miter lim="800000"/>
                          <a:headEnd/>
                          <a:tailEnd/>
                        </a:ln>
                      </wps:spPr>
                      <wps:txbx>
                        <w:txbxContent>
                          <w:p w14:paraId="64D66099" w14:textId="77777777" w:rsidR="002E632C" w:rsidRPr="0071376A" w:rsidRDefault="002E632C" w:rsidP="00D52E31">
                            <w:pPr>
                              <w:rPr>
                                <w:lang w:val="fr-FR"/>
                              </w:rPr>
                            </w:pPr>
                            <w:r w:rsidRPr="0071376A">
                              <w:rPr>
                                <w:lang w:val="fr-FR"/>
                              </w:rPr>
                              <w:t>Symbole et lettres en noir sur fond jaune ou</w:t>
                            </w:r>
                            <w:r>
                              <w:rPr>
                                <w:lang w:val="fr-FR"/>
                              </w:rPr>
                              <w:t xml:space="preserve"> jaune-auto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552DC" id="Text Box 100" o:spid="_x0000_s1030" type="#_x0000_t202" style="position:absolute;left:0;text-align:left;margin-left:254.55pt;margin-top:5.15pt;width:130.1pt;height:3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">
                <v:textbox>
                  <w:txbxContent>
                    <w:p w14:paraId="64D66099" w14:textId="77777777" w:rsidR="002E632C" w:rsidRPr="0071376A" w:rsidRDefault="002E632C" w:rsidP="00D52E31">
                      <w:pPr>
                        <w:rPr>
                          <w:lang w:val="fr-FR"/>
                        </w:rPr>
                      </w:pPr>
                      <w:r w:rsidRPr="0071376A">
                        <w:rPr>
                          <w:lang w:val="fr-FR"/>
                        </w:rPr>
                        <w:t>Symbole et lettres en noir sur fond jaune ou</w:t>
                      </w:r>
                      <w:r>
                        <w:rPr>
                          <w:lang w:val="fr-FR"/>
                        </w:rPr>
                        <w:t xml:space="preserve"> jaune-auto</w:t>
                      </w:r>
                    </w:p>
                  </w:txbxContent>
                </v:textbox>
              </v:shape>
            </w:pict>
          </mc:Fallback>
        </mc:AlternateContent>
      </w:r>
    </w:p>
    <w:p w14:paraId="6A6044AD"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eastAsia="Times New Roman"/>
          <w:noProof/>
          <w:lang w:val="en-GB" w:eastAsia="en-GB"/>
        </w:rPr>
        <mc:AlternateContent>
          <mc:Choice Requires="wpg">
            <w:drawing>
              <wp:anchor distT="0" distB="0" distL="114300" distR="114300" simplePos="0" relativeHeight="251669504" behindDoc="0" locked="0" layoutInCell="1" allowOverlap="1" wp14:anchorId="690C7477" wp14:editId="1DDCF1B8">
                <wp:simplePos x="0" y="0"/>
                <wp:positionH relativeFrom="column">
                  <wp:posOffset>4885055</wp:posOffset>
                </wp:positionH>
                <wp:positionV relativeFrom="paragraph">
                  <wp:posOffset>132715</wp:posOffset>
                </wp:positionV>
                <wp:extent cx="144145" cy="626745"/>
                <wp:effectExtent l="8255" t="8890" r="57150" b="59690"/>
                <wp:wrapNone/>
                <wp:docPr id="26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263" name="AutoShape 102"/>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64" name="AutoShape 103"/>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FA99F8" id="Group 101" o:spid="_x0000_s1026" style="position:absolute;margin-left:384.65pt;margin-top:10.45pt;width:11.35pt;height:49.35pt;z-index:251669504"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">
                <v:shape id="AutoShape 102" o:spid="_x0000_s1027"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">
                  <v:stroke startarrow="oval"/>
                </v:shape>
                <v:shape id="AutoShape 103" o:spid="_x0000_s1028"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"/>
              </v:group>
            </w:pict>
          </mc:Fallback>
        </mc:AlternateContent>
      </w:r>
    </w:p>
    <w:p w14:paraId="0A379D02"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p>
    <w:p w14:paraId="128F0862"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p>
    <w:p w14:paraId="144142FD"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eastAsia="Times New Roman"/>
          <w:noProof/>
          <w:lang w:val="en-GB" w:eastAsia="en-GB"/>
        </w:rPr>
        <w:drawing>
          <wp:anchor distT="0" distB="0" distL="114300" distR="114300" simplePos="0" relativeHeight="251661312" behindDoc="1" locked="0" layoutInCell="0" allowOverlap="1" wp14:anchorId="4031D651" wp14:editId="52F7BD49">
            <wp:simplePos x="0" y="0"/>
            <wp:positionH relativeFrom="column">
              <wp:posOffset>909320</wp:posOffset>
            </wp:positionH>
            <wp:positionV relativeFrom="paragraph">
              <wp:posOffset>38100</wp:posOffset>
            </wp:positionV>
            <wp:extent cx="4333240" cy="2162810"/>
            <wp:effectExtent l="0" t="0" r="0" b="8890"/>
            <wp:wrapNone/>
            <wp:docPr id="269"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324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39DE8"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p>
    <w:p w14:paraId="53BD9762"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p>
    <w:p w14:paraId="2B657D18" w14:textId="77777777" w:rsidR="00D52E31" w:rsidRPr="0071376A" w:rsidRDefault="00D52E31" w:rsidP="00D52E31">
      <w:pPr>
        <w:widowControl w:val="0"/>
        <w:kinsoku/>
        <w:overflowPunct/>
        <w:autoSpaceDE/>
        <w:autoSpaceDN/>
        <w:adjustRightInd/>
        <w:snapToGrid/>
        <w:ind w:left="1134" w:right="1134" w:hanging="1440"/>
        <w:rPr>
          <w:rFonts w:eastAsia="Times New Roman"/>
          <w:lang w:val="fr-FR"/>
        </w:rPr>
      </w:pPr>
    </w:p>
    <w:p w14:paraId="6F7CCA2C"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eastAsia="Times New Roman"/>
          <w:noProof/>
          <w:lang w:val="en-GB" w:eastAsia="en-GB"/>
        </w:rPr>
        <mc:AlternateContent>
          <mc:Choice Requires="wps">
            <w:drawing>
              <wp:anchor distT="0" distB="0" distL="114300" distR="114300" simplePos="0" relativeHeight="251670528" behindDoc="0" locked="0" layoutInCell="0" allowOverlap="1" wp14:anchorId="05258DE3" wp14:editId="0CC0F451">
                <wp:simplePos x="0" y="0"/>
                <wp:positionH relativeFrom="column">
                  <wp:posOffset>5016500</wp:posOffset>
                </wp:positionH>
                <wp:positionV relativeFrom="paragraph">
                  <wp:posOffset>114300</wp:posOffset>
                </wp:positionV>
                <wp:extent cx="738505" cy="0"/>
                <wp:effectExtent l="53975" t="57150" r="7620" b="57150"/>
                <wp:wrapNone/>
                <wp:docPr id="8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850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A4FCD" id="Line 104"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pt" to="4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" o:allowincell="f">
                <v:stroke endarrow="oval"/>
              </v:line>
            </w:pict>
          </mc:Fallback>
        </mc:AlternateContent>
      </w:r>
    </w:p>
    <w:p w14:paraId="2164ECA0"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p>
    <w:p w14:paraId="37D68CAB"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p>
    <w:p w14:paraId="3CDF4E18"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p>
    <w:p w14:paraId="5DC3BD9E"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p>
    <w:p w14:paraId="394E3A81"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p>
    <w:p w14:paraId="0927341E"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eastAsia="Times New Roman"/>
          <w:noProof/>
          <w:lang w:val="en-GB" w:eastAsia="en-GB"/>
        </w:rPr>
        <mc:AlternateContent>
          <mc:Choice Requires="wps">
            <w:drawing>
              <wp:anchor distT="0" distB="0" distL="114300" distR="114300" simplePos="0" relativeHeight="251672576" behindDoc="0" locked="0" layoutInCell="1" allowOverlap="1" wp14:anchorId="61697967" wp14:editId="2663442E">
                <wp:simplePos x="0" y="0"/>
                <wp:positionH relativeFrom="column">
                  <wp:posOffset>363855</wp:posOffset>
                </wp:positionH>
                <wp:positionV relativeFrom="paragraph">
                  <wp:posOffset>45720</wp:posOffset>
                </wp:positionV>
                <wp:extent cx="779145" cy="0"/>
                <wp:effectExtent l="11430" t="55245" r="57150" b="59055"/>
                <wp:wrapNone/>
                <wp:docPr id="8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14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7060D" id="Line 10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9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">
                <v:stroke endarrow="oval"/>
              </v:line>
            </w:pict>
          </mc:Fallback>
        </mc:AlternateContent>
      </w:r>
      <w:r w:rsidRPr="00382762">
        <w:rPr>
          <w:rFonts w:eastAsia="Times New Roman"/>
          <w:noProof/>
          <w:lang w:val="en-GB" w:eastAsia="en-GB"/>
        </w:rPr>
        <mc:AlternateContent>
          <mc:Choice Requires="wps">
            <w:drawing>
              <wp:anchor distT="0" distB="0" distL="114300" distR="114300" simplePos="0" relativeHeight="251671552" behindDoc="0" locked="0" layoutInCell="1" allowOverlap="1" wp14:anchorId="493B516E" wp14:editId="03AFD60F">
                <wp:simplePos x="0" y="0"/>
                <wp:positionH relativeFrom="column">
                  <wp:posOffset>363855</wp:posOffset>
                </wp:positionH>
                <wp:positionV relativeFrom="paragraph">
                  <wp:posOffset>45720</wp:posOffset>
                </wp:positionV>
                <wp:extent cx="0" cy="1255395"/>
                <wp:effectExtent l="11430" t="7620" r="7620" b="13335"/>
                <wp:wrapNone/>
                <wp:docPr id="8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5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19DC8" id="Line 10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28.6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"/>
            </w:pict>
          </mc:Fallback>
        </mc:AlternateContent>
      </w:r>
    </w:p>
    <w:p w14:paraId="400720CA"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p>
    <w:p w14:paraId="6C81C091"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eastAsia="Times New Roman"/>
          <w:noProof/>
          <w:lang w:val="en-GB" w:eastAsia="en-GB"/>
        </w:rPr>
        <mc:AlternateContent>
          <mc:Choice Requires="wps">
            <w:drawing>
              <wp:anchor distT="0" distB="0" distL="114300" distR="114300" simplePos="0" relativeHeight="251673600" behindDoc="0" locked="0" layoutInCell="0" allowOverlap="1" wp14:anchorId="0BB3C2E9" wp14:editId="0A4926BC">
                <wp:simplePos x="0" y="0"/>
                <wp:positionH relativeFrom="column">
                  <wp:posOffset>3909060</wp:posOffset>
                </wp:positionH>
                <wp:positionV relativeFrom="paragraph">
                  <wp:posOffset>129540</wp:posOffset>
                </wp:positionV>
                <wp:extent cx="796290" cy="480060"/>
                <wp:effectExtent l="51435" t="72390" r="9525" b="9525"/>
                <wp:wrapNone/>
                <wp:docPr id="8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DDB3F1" id="Freeform 10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5pt,48pt,307.8pt,10.2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" o:allowincell="f" filled="f">
                <v:stroke endarrow="open" endarrowlength="long"/>
                <v:path arrowok="t" o:connecttype="custom" o:connectlocs="796290,480060;0,0" o:connectangles="0,0"/>
              </v:polyline>
            </w:pict>
          </mc:Fallback>
        </mc:AlternateContent>
      </w:r>
    </w:p>
    <w:p w14:paraId="48C57D0D"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eastAsia="Times New Roman"/>
          <w:noProof/>
          <w:lang w:val="en-GB" w:eastAsia="en-GB"/>
        </w:rPr>
        <mc:AlternateContent>
          <mc:Choice Requires="wps">
            <w:drawing>
              <wp:anchor distT="0" distB="0" distL="114300" distR="114300" simplePos="0" relativeHeight="251674624" behindDoc="0" locked="0" layoutInCell="0" allowOverlap="1" wp14:anchorId="335FB5B7" wp14:editId="79CB08E4">
                <wp:simplePos x="0" y="0"/>
                <wp:positionH relativeFrom="column">
                  <wp:posOffset>4697730</wp:posOffset>
                </wp:positionH>
                <wp:positionV relativeFrom="paragraph">
                  <wp:posOffset>61595</wp:posOffset>
                </wp:positionV>
                <wp:extent cx="135255" cy="391795"/>
                <wp:effectExtent l="11430" t="42545" r="72390" b="13335"/>
                <wp:wrapNone/>
                <wp:docPr id="265"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391795"/>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E6D36" id="Freeform 108" o:spid="_x0000_s1026" style="position:absolute;margin-left:369.9pt;margin-top:4.85pt;width:10.65pt;height:3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" o:allowincell="f" path="m,540l213,e" filled="f">
                <v:stroke endarrow="open" endarrowlength="long"/>
                <v:path arrowok="t" o:connecttype="custom" o:connectlocs="0,391795;135255,0" o:connectangles="0,0"/>
              </v:shape>
            </w:pict>
          </mc:Fallback>
        </mc:AlternateContent>
      </w:r>
    </w:p>
    <w:p w14:paraId="5B5B37A9"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p>
    <w:p w14:paraId="5573235D"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eastAsia="Times New Roman"/>
          <w:noProof/>
          <w:lang w:val="en-GB" w:eastAsia="en-GB"/>
        </w:rPr>
        <mc:AlternateContent>
          <mc:Choice Requires="wps">
            <w:drawing>
              <wp:anchor distT="0" distB="0" distL="114300" distR="114300" simplePos="0" relativeHeight="251676672" behindDoc="0" locked="0" layoutInCell="0" allowOverlap="1" wp14:anchorId="7D2103BE" wp14:editId="76998608">
                <wp:simplePos x="0" y="0"/>
                <wp:positionH relativeFrom="column">
                  <wp:posOffset>4699000</wp:posOffset>
                </wp:positionH>
                <wp:positionV relativeFrom="paragraph">
                  <wp:posOffset>148590</wp:posOffset>
                </wp:positionV>
                <wp:extent cx="1056005" cy="3810"/>
                <wp:effectExtent l="12700" t="5715" r="7620" b="9525"/>
                <wp:wrapNone/>
                <wp:docPr id="26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60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5825D" id="Line 1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pt,11.7pt" to="45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" o:allowincell="f"/>
            </w:pict>
          </mc:Fallback>
        </mc:AlternateContent>
      </w:r>
    </w:p>
    <w:p w14:paraId="3D207FE0"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eastAsia="Times New Roman"/>
          <w:noProof/>
          <w:lang w:val="en-GB" w:eastAsia="en-GB"/>
        </w:rPr>
        <mc:AlternateContent>
          <mc:Choice Requires="wps">
            <w:drawing>
              <wp:anchor distT="0" distB="0" distL="114300" distR="114300" simplePos="0" relativeHeight="251678720" behindDoc="0" locked="0" layoutInCell="1" allowOverlap="1" wp14:anchorId="7AB7E467" wp14:editId="7BC23B3A">
                <wp:simplePos x="0" y="0"/>
                <wp:positionH relativeFrom="column">
                  <wp:posOffset>708604</wp:posOffset>
                </wp:positionH>
                <wp:positionV relativeFrom="paragraph">
                  <wp:posOffset>28012</wp:posOffset>
                </wp:positionV>
                <wp:extent cx="2048510" cy="1034102"/>
                <wp:effectExtent l="0" t="0" r="27940" b="13970"/>
                <wp:wrapNone/>
                <wp:docPr id="7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1034102"/>
                        </a:xfrm>
                        <a:prstGeom prst="rect">
                          <a:avLst/>
                        </a:prstGeom>
                        <a:solidFill>
                          <a:srgbClr val="FFFFFF"/>
                        </a:solidFill>
                        <a:ln w="9525">
                          <a:solidFill>
                            <a:srgbClr val="000000"/>
                          </a:solidFill>
                          <a:miter lim="800000"/>
                          <a:headEnd/>
                          <a:tailEnd/>
                        </a:ln>
                      </wps:spPr>
                      <wps:txbx>
                        <w:txbxContent>
                          <w:p w14:paraId="5BDCBD9B" w14:textId="420303A5" w:rsidR="002E632C" w:rsidRPr="0071376A" w:rsidRDefault="002E632C" w:rsidP="00D52E31">
                            <w:pPr>
                              <w:rPr>
                                <w:bCs/>
                                <w:lang w:val="fr-FR"/>
                              </w:rPr>
                            </w:pPr>
                            <w:r w:rsidRPr="0071376A">
                              <w:rPr>
                                <w:bCs/>
                                <w:lang w:val="fr-FR"/>
                              </w:rPr>
                              <w:t xml:space="preserve">Conformément à la norme </w:t>
                            </w:r>
                            <w:r w:rsidRPr="0071376A">
                              <w:rPr>
                                <w:bCs/>
                                <w:lang w:val="fr-FR"/>
                              </w:rPr>
                              <w:br/>
                              <w:t xml:space="preserve">ISO 2575:2004 </w:t>
                            </w:r>
                            <w:r w:rsidR="001B52F4">
                              <w:rPr>
                                <w:bCs/>
                                <w:lang w:val="fr-FR"/>
                              </w:rPr>
                              <w:t>−</w:t>
                            </w:r>
                            <w:r w:rsidRPr="0071376A">
                              <w:rPr>
                                <w:bCs/>
                                <w:lang w:val="fr-FR"/>
                              </w:rPr>
                              <w:t xml:space="preserve"> Z.01, le pictogramme doit être exactement de la taille ci-dessus ou plus grand et correspondre aux</w:t>
                            </w:r>
                            <w:r>
                              <w:rPr>
                                <w:bCs/>
                                <w:lang w:val="fr-FR"/>
                              </w:rPr>
                              <w:t xml:space="preserve"> couleurs prescrites, soit rouge, noir et blanc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7E467" id="Text Box 112" o:spid="_x0000_s1031" type="#_x0000_t202" style="position:absolute;left:0;text-align:left;margin-left:55.8pt;margin-top:2.2pt;width:161.3pt;height:8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">
                <v:textbox>
                  <w:txbxContent>
                    <w:p w14:paraId="5BDCBD9B" w14:textId="420303A5" w:rsidR="002E632C" w:rsidRPr="0071376A" w:rsidRDefault="002E632C" w:rsidP="00D52E31">
                      <w:pPr>
                        <w:rPr>
                          <w:bCs/>
                          <w:lang w:val="fr-FR"/>
                        </w:rPr>
                      </w:pPr>
                      <w:r w:rsidRPr="0071376A">
                        <w:rPr>
                          <w:bCs/>
                          <w:lang w:val="fr-FR"/>
                        </w:rPr>
                        <w:t xml:space="preserve">Conformément à la norme </w:t>
                      </w:r>
                      <w:r w:rsidRPr="0071376A">
                        <w:rPr>
                          <w:bCs/>
                          <w:lang w:val="fr-FR"/>
                        </w:rPr>
                        <w:br/>
                        <w:t xml:space="preserve">ISO 2575:2004 </w:t>
                      </w:r>
                      <w:r w:rsidR="001B52F4">
                        <w:rPr>
                          <w:bCs/>
                          <w:lang w:val="fr-FR"/>
                        </w:rPr>
                        <w:t>−</w:t>
                      </w:r>
                      <w:r w:rsidRPr="0071376A">
                        <w:rPr>
                          <w:bCs/>
                          <w:lang w:val="fr-FR"/>
                        </w:rPr>
                        <w:t xml:space="preserve"> Z.01, le pictogramme doit être exactement de la taille ci-dessus ou plus grand et correspondre aux</w:t>
                      </w:r>
                      <w:r>
                        <w:rPr>
                          <w:bCs/>
                          <w:lang w:val="fr-FR"/>
                        </w:rPr>
                        <w:t xml:space="preserve"> couleurs prescrites, soit rouge, noir et blanc</w:t>
                      </w:r>
                    </w:p>
                  </w:txbxContent>
                </v:textbox>
              </v:shape>
            </w:pict>
          </mc:Fallback>
        </mc:AlternateContent>
      </w:r>
      <w:r w:rsidRPr="00382762">
        <w:rPr>
          <w:rFonts w:eastAsia="Times New Roman"/>
          <w:noProof/>
          <w:lang w:val="en-GB" w:eastAsia="en-GB"/>
        </w:rPr>
        <mc:AlternateContent>
          <mc:Choice Requires="wps">
            <w:drawing>
              <wp:anchor distT="0" distB="0" distL="114300" distR="114300" simplePos="0" relativeHeight="251675648" behindDoc="0" locked="0" layoutInCell="1" allowOverlap="1" wp14:anchorId="65670AFE" wp14:editId="3D1D93E8">
                <wp:simplePos x="0" y="0"/>
                <wp:positionH relativeFrom="column">
                  <wp:posOffset>5755005</wp:posOffset>
                </wp:positionH>
                <wp:positionV relativeFrom="paragraph">
                  <wp:posOffset>0</wp:posOffset>
                </wp:positionV>
                <wp:extent cx="635" cy="457200"/>
                <wp:effectExtent l="11430" t="9525" r="6985" b="9525"/>
                <wp:wrapNone/>
                <wp:docPr id="267"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3F229C" id="Freeform 10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3.15pt,0,453.2pt,36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" filled="f">
                <v:path arrowok="t" o:connecttype="custom" o:connectlocs="0,0;635,457200" o:connectangles="0,0"/>
              </v:polyline>
            </w:pict>
          </mc:Fallback>
        </mc:AlternateContent>
      </w:r>
    </w:p>
    <w:p w14:paraId="22D68D18"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eastAsia="Times New Roman"/>
          <w:noProof/>
          <w:lang w:val="en-GB" w:eastAsia="en-GB"/>
        </w:rPr>
        <mc:AlternateContent>
          <mc:Choice Requires="wps">
            <w:drawing>
              <wp:anchor distT="0" distB="0" distL="114300" distR="114300" simplePos="0" relativeHeight="251677696" behindDoc="0" locked="0" layoutInCell="1" allowOverlap="1" wp14:anchorId="32BFF8C2" wp14:editId="09B6FD47">
                <wp:simplePos x="0" y="0"/>
                <wp:positionH relativeFrom="column">
                  <wp:posOffset>3209218</wp:posOffset>
                </wp:positionH>
                <wp:positionV relativeFrom="paragraph">
                  <wp:posOffset>12065</wp:posOffset>
                </wp:positionV>
                <wp:extent cx="2193925" cy="873888"/>
                <wp:effectExtent l="0" t="0" r="15875" b="21590"/>
                <wp:wrapNone/>
                <wp:docPr id="7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873888"/>
                        </a:xfrm>
                        <a:prstGeom prst="rect">
                          <a:avLst/>
                        </a:prstGeom>
                        <a:solidFill>
                          <a:srgbClr val="FFFFFF"/>
                        </a:solidFill>
                        <a:ln w="9525">
                          <a:solidFill>
                            <a:srgbClr val="000000"/>
                          </a:solidFill>
                          <a:miter lim="800000"/>
                          <a:headEnd/>
                          <a:tailEnd/>
                        </a:ln>
                      </wps:spPr>
                      <wps:txbx>
                        <w:txbxContent>
                          <w:p w14:paraId="700D094C" w14:textId="77777777" w:rsidR="002E632C" w:rsidRPr="0071376A" w:rsidRDefault="002E632C" w:rsidP="00D52E31">
                            <w:pPr>
                              <w:rPr>
                                <w:bCs/>
                                <w:lang w:val="fr-FR"/>
                              </w:rPr>
                            </w:pPr>
                            <w:r w:rsidRPr="0071376A">
                              <w:rPr>
                                <w:bCs/>
                                <w:lang w:val="fr-FR"/>
                              </w:rPr>
                              <w:t>Les images du pictogramme doivent être regroupées, être exactement de la taille ci-dessus ou plus grandes et correspondre aux couleurs prescrites, soit rouge, noir et bl</w:t>
                            </w:r>
                            <w:r>
                              <w:rPr>
                                <w:bCs/>
                                <w:lang w:val="fr-FR"/>
                              </w:rPr>
                              <w:t>anc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FF8C2" id="Text Box 111" o:spid="_x0000_s1032" type="#_x0000_t202" style="position:absolute;left:0;text-align:left;margin-left:252.7pt;margin-top:.95pt;width:172.75pt;height:6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">
                <v:textbox>
                  <w:txbxContent>
                    <w:p w14:paraId="700D094C" w14:textId="77777777" w:rsidR="002E632C" w:rsidRPr="0071376A" w:rsidRDefault="002E632C" w:rsidP="00D52E31">
                      <w:pPr>
                        <w:rPr>
                          <w:bCs/>
                          <w:lang w:val="fr-FR"/>
                        </w:rPr>
                      </w:pPr>
                      <w:r w:rsidRPr="0071376A">
                        <w:rPr>
                          <w:bCs/>
                          <w:lang w:val="fr-FR"/>
                        </w:rPr>
                        <w:t>Les images du pictogramme doivent être regroupées, être exactement de la taille ci-dessus ou plus grandes et correspondre aux couleurs prescrites, soit rouge, noir et bl</w:t>
                      </w:r>
                      <w:r>
                        <w:rPr>
                          <w:bCs/>
                          <w:lang w:val="fr-FR"/>
                        </w:rPr>
                        <w:t>anc</w:t>
                      </w:r>
                    </w:p>
                  </w:txbxContent>
                </v:textbox>
              </v:shape>
            </w:pict>
          </mc:Fallback>
        </mc:AlternateContent>
      </w:r>
    </w:p>
    <w:p w14:paraId="1BEF8798"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eastAsia="Times New Roman"/>
          <w:noProof/>
          <w:lang w:val="en-GB" w:eastAsia="en-GB"/>
        </w:rPr>
        <mc:AlternateContent>
          <mc:Choice Requires="wps">
            <w:drawing>
              <wp:anchor distT="0" distB="0" distL="114300" distR="114300" simplePos="0" relativeHeight="251680768" behindDoc="0" locked="0" layoutInCell="1" allowOverlap="1" wp14:anchorId="4C1F3541" wp14:editId="644ADBBF">
                <wp:simplePos x="0" y="0"/>
                <wp:positionH relativeFrom="column">
                  <wp:posOffset>364490</wp:posOffset>
                </wp:positionH>
                <wp:positionV relativeFrom="paragraph">
                  <wp:posOffset>81915</wp:posOffset>
                </wp:positionV>
                <wp:extent cx="344170" cy="0"/>
                <wp:effectExtent l="12065" t="5715" r="5715" b="13335"/>
                <wp:wrapNone/>
                <wp:docPr id="7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E71F0" id="Line 11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6.45pt" to="5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"/>
            </w:pict>
          </mc:Fallback>
        </mc:AlternateContent>
      </w:r>
    </w:p>
    <w:p w14:paraId="4F319CB2"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r w:rsidRPr="00382762">
        <w:rPr>
          <w:rFonts w:eastAsia="Times New Roman"/>
          <w:noProof/>
          <w:lang w:val="en-GB" w:eastAsia="en-GB"/>
        </w:rPr>
        <mc:AlternateContent>
          <mc:Choice Requires="wps">
            <w:drawing>
              <wp:anchor distT="0" distB="0" distL="114300" distR="114300" simplePos="0" relativeHeight="251679744" behindDoc="0" locked="0" layoutInCell="1" allowOverlap="1" wp14:anchorId="26DD2620" wp14:editId="0D0C5725">
                <wp:simplePos x="0" y="0"/>
                <wp:positionH relativeFrom="column">
                  <wp:posOffset>5397500</wp:posOffset>
                </wp:positionH>
                <wp:positionV relativeFrom="paragraph">
                  <wp:posOffset>0</wp:posOffset>
                </wp:positionV>
                <wp:extent cx="358140" cy="0"/>
                <wp:effectExtent l="6350" t="9525" r="6985" b="9525"/>
                <wp:wrapNone/>
                <wp:docPr id="26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A0A2F" id="Line 11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0" to="45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"/>
            </w:pict>
          </mc:Fallback>
        </mc:AlternateContent>
      </w:r>
    </w:p>
    <w:p w14:paraId="3D5547A2"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p>
    <w:p w14:paraId="0BA9EC12" w14:textId="77777777" w:rsidR="00D52E31" w:rsidRPr="0071376A" w:rsidRDefault="00D52E31" w:rsidP="00D52E31">
      <w:pPr>
        <w:widowControl w:val="0"/>
        <w:kinsoku/>
        <w:overflowPunct/>
        <w:autoSpaceDE/>
        <w:autoSpaceDN/>
        <w:adjustRightInd/>
        <w:snapToGrid/>
        <w:ind w:left="1134" w:right="1134" w:hanging="1440"/>
        <w:jc w:val="both"/>
        <w:rPr>
          <w:rFonts w:eastAsia="Times New Roman"/>
          <w:lang w:val="fr-FR"/>
        </w:rPr>
      </w:pPr>
    </w:p>
    <w:p w14:paraId="10D21654" w14:textId="77777777" w:rsidR="00D52E31" w:rsidRDefault="00D52E31" w:rsidP="00D52E31">
      <w:pPr>
        <w:pStyle w:val="SingleTxtG"/>
        <w:ind w:left="2268" w:hanging="1134"/>
        <w:rPr>
          <w:lang w:val="fr-FR"/>
        </w:rPr>
      </w:pPr>
    </w:p>
    <w:p w14:paraId="66AF594C" w14:textId="53D4EAA3" w:rsidR="00D52E31" w:rsidRDefault="00D52E31" w:rsidP="00D52E31">
      <w:pPr>
        <w:pStyle w:val="SingleTxtG"/>
        <w:spacing w:before="240" w:after="100"/>
        <w:ind w:left="2268"/>
      </w:pPr>
      <w:r w:rsidRPr="00651EE1">
        <w:t>Les dimensions hors tout de l</w:t>
      </w:r>
      <w:r w:rsidR="006C734E">
        <w:t>’</w:t>
      </w:r>
      <w:r w:rsidRPr="00651EE1">
        <w:t>étiquette doivent être au minimum de 120</w:t>
      </w:r>
      <w:r>
        <w:t> </w:t>
      </w:r>
      <w:r w:rsidRPr="00651EE1">
        <w:t>x</w:t>
      </w:r>
      <w:r>
        <w:t> </w:t>
      </w:r>
      <w:r w:rsidRPr="00651EE1">
        <w:t>60</w:t>
      </w:r>
      <w:r>
        <w:t> </w:t>
      </w:r>
      <w:r w:rsidRPr="00651EE1">
        <w:t>mm (ou une surface équivalente).</w:t>
      </w:r>
    </w:p>
    <w:p w14:paraId="7001AF12" w14:textId="0A103F7F" w:rsidR="00D52E31" w:rsidRDefault="00D52E31" w:rsidP="00D52E31">
      <w:pPr>
        <w:pStyle w:val="SingleTxtG"/>
        <w:spacing w:after="100"/>
        <w:ind w:left="2268"/>
      </w:pPr>
      <w:r w:rsidRPr="00651EE1">
        <w:t>La présentation de l</w:t>
      </w:r>
      <w:r w:rsidR="006C734E">
        <w:t>’</w:t>
      </w:r>
      <w:r w:rsidRPr="00651EE1">
        <w:t>étiquette peut différer de l</w:t>
      </w:r>
      <w:r w:rsidR="006C734E">
        <w:t>’</w:t>
      </w:r>
      <w:r w:rsidRPr="00651EE1">
        <w:t>exemple décrit ici, mais les éléments figurant sur celle-ci doivent être conformes aux prescriptions. En</w:t>
      </w:r>
      <w:r w:rsidR="00D378B8">
        <w:t> </w:t>
      </w:r>
      <w:r w:rsidRPr="00651EE1">
        <w:t>outre, aucun autre type d</w:t>
      </w:r>
      <w:r w:rsidR="006C734E">
        <w:t>’</w:t>
      </w:r>
      <w:r w:rsidRPr="00651EE1">
        <w:t>information ne doit figurer sur l</w:t>
      </w:r>
      <w:r w:rsidR="006C734E">
        <w:t>’</w:t>
      </w:r>
      <w:r w:rsidRPr="00651EE1">
        <w:t>étiquette, à moins que cette information ne soit placée à l</w:t>
      </w:r>
      <w:r w:rsidR="006C734E">
        <w:t>’</w:t>
      </w:r>
      <w:r w:rsidRPr="00651EE1">
        <w:t>extérieur d</w:t>
      </w:r>
      <w:r w:rsidR="006C734E">
        <w:t>’</w:t>
      </w:r>
      <w:r w:rsidRPr="00651EE1">
        <w:t>un rectangle clairement visible dont les dimensions hors tout sont au moins égales à celles prescrites plus haut. Par dérogation à ce qui précède, un numéro de pièce, un code barre ou une marque d</w:t>
      </w:r>
      <w:r w:rsidR="006C734E">
        <w:t>’</w:t>
      </w:r>
      <w:r w:rsidRPr="00651EE1">
        <w:t xml:space="preserve">identification similaire dont les dimensions ne doivent pas </w:t>
      </w:r>
      <w:r w:rsidRPr="00651EE1">
        <w:lastRenderedPageBreak/>
        <w:t>dépasser 8</w:t>
      </w:r>
      <w:r>
        <w:t> </w:t>
      </w:r>
      <w:r w:rsidRPr="00651EE1">
        <w:t>mm</w:t>
      </w:r>
      <w:r>
        <w:t> </w:t>
      </w:r>
      <w:r w:rsidRPr="00651EE1">
        <w:t>x</w:t>
      </w:r>
      <w:r>
        <w:t> </w:t>
      </w:r>
      <w:r w:rsidRPr="00651EE1">
        <w:t>35</w:t>
      </w:r>
      <w:r>
        <w:t> </w:t>
      </w:r>
      <w:r w:rsidRPr="00651EE1">
        <w:t>mm (ou une surface équivalente) peut figurer sur l</w:t>
      </w:r>
      <w:r w:rsidR="006C734E">
        <w:t>’</w:t>
      </w:r>
      <w:r w:rsidRPr="00651EE1">
        <w:t>étiquette.</w:t>
      </w:r>
    </w:p>
    <w:p w14:paraId="0BA6260D" w14:textId="064F70D3" w:rsidR="00D52E31" w:rsidRDefault="00D52E31" w:rsidP="00D52E31">
      <w:pPr>
        <w:pStyle w:val="SingleTxtG"/>
        <w:spacing w:after="100"/>
        <w:ind w:left="2268"/>
      </w:pPr>
      <w:r w:rsidRPr="00651EE1">
        <w:t>Tout écart par rapport à la forme et à l</w:t>
      </w:r>
      <w:r w:rsidR="006C734E">
        <w:t>’</w:t>
      </w:r>
      <w:r w:rsidRPr="00651EE1">
        <w:t>orientation des pictogrammes prescrits est interdit, au même titre que toute modification de ces pictogrammes, à l</w:t>
      </w:r>
      <w:r w:rsidR="006C734E">
        <w:t>’</w:t>
      </w:r>
      <w:r w:rsidRPr="00651EE1">
        <w:t>exception de la main à l</w:t>
      </w:r>
      <w:r w:rsidR="006C734E">
        <w:t>’</w:t>
      </w:r>
      <w:r w:rsidRPr="00651EE1">
        <w:t xml:space="preserve">index dressé et du livret ouvert portant la lettre </w:t>
      </w:r>
      <w:r>
        <w:t>« </w:t>
      </w:r>
      <w:r w:rsidRPr="00651EE1">
        <w:t>i</w:t>
      </w:r>
      <w:r>
        <w:t> »</w:t>
      </w:r>
      <w:r w:rsidRPr="00651EE1">
        <w:t xml:space="preserve"> sur la page de droite, pour autant qu</w:t>
      </w:r>
      <w:r w:rsidR="006C734E">
        <w:t>’</w:t>
      </w:r>
      <w:r w:rsidRPr="00651EE1">
        <w:t>ils soient clairement reconnaissables comme tels.</w:t>
      </w:r>
    </w:p>
    <w:p w14:paraId="000E7268" w14:textId="5D121800" w:rsidR="00D52E31" w:rsidRDefault="00D52E31" w:rsidP="00D52E31">
      <w:pPr>
        <w:pStyle w:val="SingleTxtG"/>
        <w:spacing w:after="100"/>
        <w:ind w:left="2268"/>
        <w:rPr>
          <w:lang w:val="fr-FR"/>
        </w:rPr>
      </w:pPr>
      <w:r w:rsidRPr="00651EE1">
        <w:t>Sont admis les écarts minimes au niveau de l</w:t>
      </w:r>
      <w:r w:rsidR="006C734E">
        <w:t>’</w:t>
      </w:r>
      <w:r w:rsidRPr="00651EE1">
        <w:t>épaisseur du trait et de l</w:t>
      </w:r>
      <w:r w:rsidR="006C734E">
        <w:t>’</w:t>
      </w:r>
      <w:r w:rsidRPr="00651EE1">
        <w:t>impression de l</w:t>
      </w:r>
      <w:r w:rsidR="006C734E">
        <w:t>’</w:t>
      </w:r>
      <w:r w:rsidRPr="00651EE1">
        <w:t>étiquette ainsi que les autres tolérances de production applicables.</w:t>
      </w:r>
    </w:p>
    <w:p w14:paraId="45479D4E" w14:textId="77777777" w:rsidR="00D52E31" w:rsidRPr="00DA5F0A" w:rsidRDefault="00D52E31" w:rsidP="00D52E31">
      <w:pPr>
        <w:pStyle w:val="SingleTxtG"/>
        <w:keepNext/>
        <w:keepLines/>
        <w:spacing w:after="0"/>
        <w:rPr>
          <w:bCs/>
          <w:lang w:val="fr-FR"/>
        </w:rPr>
      </w:pPr>
      <w:r w:rsidRPr="00DA5F0A">
        <w:rPr>
          <w:bCs/>
          <w:lang w:val="fr-FR"/>
        </w:rPr>
        <w:t>Figure 2</w:t>
      </w:r>
    </w:p>
    <w:p w14:paraId="676A828A" w14:textId="2E343431" w:rsidR="00D52E31" w:rsidRPr="00E06BE7" w:rsidRDefault="00D52E31" w:rsidP="00D52E31">
      <w:pPr>
        <w:pStyle w:val="SingleTxtG"/>
        <w:keepNext/>
        <w:keepLines/>
        <w:jc w:val="left"/>
        <w:rPr>
          <w:b/>
          <w:lang w:val="fr-FR"/>
        </w:rPr>
      </w:pPr>
      <w:r w:rsidRPr="00E06BE7">
        <w:rPr>
          <w:b/>
          <w:lang w:val="fr-FR"/>
        </w:rPr>
        <w:t>Pictogramme à utiliser, conforme à la norme ISO</w:t>
      </w:r>
      <w:r>
        <w:rPr>
          <w:b/>
          <w:lang w:val="fr-FR"/>
        </w:rPr>
        <w:t> </w:t>
      </w:r>
      <w:r w:rsidRPr="00E06BE7">
        <w:rPr>
          <w:b/>
          <w:lang w:val="fr-FR"/>
        </w:rPr>
        <w:t>2575:2004</w:t>
      </w:r>
      <w:r>
        <w:rPr>
          <w:b/>
          <w:lang w:val="fr-FR"/>
        </w:rPr>
        <w:t> </w:t>
      </w:r>
      <w:r w:rsidR="00F8218B">
        <w:rPr>
          <w:b/>
          <w:lang w:val="fr-FR"/>
        </w:rPr>
        <w:t>−</w:t>
      </w:r>
      <w:r>
        <w:rPr>
          <w:b/>
          <w:lang w:val="fr-FR"/>
        </w:rPr>
        <w:t> </w:t>
      </w:r>
      <w:r w:rsidRPr="00E06BE7">
        <w:rPr>
          <w:b/>
          <w:lang w:val="fr-FR"/>
        </w:rPr>
        <w:t>Z.01, dont le diamètre extérieur doit être d</w:t>
      </w:r>
      <w:r w:rsidR="006C734E">
        <w:rPr>
          <w:b/>
          <w:lang w:val="fr-FR"/>
        </w:rPr>
        <w:t>’</w:t>
      </w:r>
      <w:r w:rsidRPr="00E06BE7">
        <w:rPr>
          <w:b/>
          <w:lang w:val="fr-FR"/>
        </w:rPr>
        <w:t>au moins 38</w:t>
      </w:r>
      <w:r>
        <w:rPr>
          <w:b/>
          <w:lang w:val="fr-FR"/>
        </w:rPr>
        <w:t> </w:t>
      </w:r>
      <w:r w:rsidRPr="00E06BE7">
        <w:rPr>
          <w:b/>
          <w:lang w:val="fr-FR"/>
        </w:rPr>
        <w:t>mm</w:t>
      </w:r>
    </w:p>
    <w:p w14:paraId="7C1EE15D" w14:textId="77777777" w:rsidR="00D52E31" w:rsidRDefault="00D52E31" w:rsidP="00D52E31">
      <w:pPr>
        <w:pStyle w:val="SingleTxtG"/>
        <w:keepNext/>
        <w:keepLines/>
        <w:rPr>
          <w:b/>
        </w:rPr>
      </w:pPr>
      <w:r>
        <w:rPr>
          <w:noProof/>
          <w:lang w:val="fr-FR" w:eastAsia="fr-FR"/>
        </w:rPr>
        <w:drawing>
          <wp:inline distT="0" distB="0" distL="0" distR="0" wp14:anchorId="2D77DECA" wp14:editId="6AAAB5A2">
            <wp:extent cx="4680000" cy="4703017"/>
            <wp:effectExtent l="0" t="0" r="6350" b="254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4703017"/>
                    </a:xfrm>
                    <a:prstGeom prst="rect">
                      <a:avLst/>
                    </a:prstGeom>
                    <a:noFill/>
                    <a:ln>
                      <a:noFill/>
                    </a:ln>
                  </pic:spPr>
                </pic:pic>
              </a:graphicData>
            </a:graphic>
          </wp:inline>
        </w:drawing>
      </w:r>
    </w:p>
    <w:p w14:paraId="47B8A8F1" w14:textId="77777777" w:rsidR="00D52E31" w:rsidRPr="00DA5F0A" w:rsidRDefault="00D52E31" w:rsidP="00D52E31">
      <w:pPr>
        <w:pStyle w:val="Titre1"/>
        <w:rPr>
          <w:lang w:val="fr-FR"/>
        </w:rPr>
      </w:pPr>
      <w:r>
        <w:rPr>
          <w:b/>
        </w:rPr>
        <w:br w:type="page"/>
      </w:r>
      <w:r w:rsidRPr="00DA5F0A">
        <w:rPr>
          <w:lang w:val="fr-FR"/>
        </w:rPr>
        <w:lastRenderedPageBreak/>
        <w:t xml:space="preserve">Figure 3 </w:t>
      </w:r>
    </w:p>
    <w:p w14:paraId="1235FEA5" w14:textId="77777777" w:rsidR="00D52E31" w:rsidRPr="00BB61F5" w:rsidRDefault="00D52E31" w:rsidP="00D52E31">
      <w:pPr>
        <w:pStyle w:val="Titre1"/>
        <w:spacing w:after="120"/>
        <w:ind w:right="1134"/>
        <w:rPr>
          <w:b/>
          <w:lang w:val="fr-FR"/>
        </w:rPr>
      </w:pPr>
      <w:r w:rsidRPr="00BB61F5">
        <w:rPr>
          <w:b/>
          <w:lang w:val="fr-FR"/>
        </w:rPr>
        <w:t>Pictogramme à utiliser pour illustrer le danger en cas de déploiement du coussin gonflable, qui doit mesurer 40 mm de large et 28 mm de haut ou être de dimensions proportionnellement plus grandes</w:t>
      </w:r>
    </w:p>
    <w:p w14:paraId="3C76B24B" w14:textId="77777777" w:rsidR="00D52E31" w:rsidRDefault="00D52E31" w:rsidP="00D52E31">
      <w:pPr>
        <w:pStyle w:val="SingleTxtG"/>
        <w:ind w:left="2268" w:hanging="1134"/>
        <w:rPr>
          <w:b/>
        </w:rPr>
      </w:pPr>
      <w:r>
        <w:rPr>
          <w:noProof/>
          <w:lang w:val="fr-FR" w:eastAsia="fr-FR"/>
        </w:rPr>
        <w:drawing>
          <wp:inline distT="0" distB="0" distL="0" distR="0" wp14:anchorId="32070848" wp14:editId="52D5725E">
            <wp:extent cx="4680000" cy="3336460"/>
            <wp:effectExtent l="0" t="0" r="635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3336460"/>
                    </a:xfrm>
                    <a:prstGeom prst="rect">
                      <a:avLst/>
                    </a:prstGeom>
                    <a:noFill/>
                    <a:ln>
                      <a:noFill/>
                    </a:ln>
                  </pic:spPr>
                </pic:pic>
              </a:graphicData>
            </a:graphic>
          </wp:inline>
        </w:drawing>
      </w:r>
    </w:p>
    <w:p w14:paraId="30A2C37C" w14:textId="22471F5E" w:rsidR="00D52E31" w:rsidRPr="006F0787" w:rsidRDefault="001B52F4" w:rsidP="001B52F4">
      <w:pPr>
        <w:pStyle w:val="SingleTxtG"/>
        <w:spacing w:after="100"/>
        <w:jc w:val="right"/>
        <w:rPr>
          <w:lang w:val="fr-FR"/>
        </w:rPr>
      </w:pPr>
      <w:r>
        <w:rPr>
          <w:lang w:val="fr-FR"/>
        </w:rPr>
        <w:t> ».</w:t>
      </w:r>
    </w:p>
    <w:p w14:paraId="6F323686" w14:textId="2850AB0D" w:rsidR="00D52E31" w:rsidRPr="006F0787" w:rsidRDefault="00D52E31" w:rsidP="001B52F4">
      <w:pPr>
        <w:pStyle w:val="SingleTxtG"/>
        <w:spacing w:before="120" w:line="236" w:lineRule="atLeast"/>
        <w:ind w:left="2268" w:hanging="1134"/>
        <w:rPr>
          <w:lang w:val="fr-FR"/>
        </w:rPr>
      </w:pPr>
      <w:r w:rsidRPr="006F0787">
        <w:rPr>
          <w:lang w:val="fr-FR"/>
        </w:rPr>
        <w:t>8.1.</w:t>
      </w:r>
      <w:r>
        <w:rPr>
          <w:lang w:val="fr-FR"/>
        </w:rPr>
        <w:t>8.3</w:t>
      </w:r>
      <w:r w:rsidRPr="006F0787">
        <w:rPr>
          <w:lang w:val="fr-FR"/>
        </w:rPr>
        <w:tab/>
        <w:t>Dans le cas d</w:t>
      </w:r>
      <w:r w:rsidR="006C734E">
        <w:rPr>
          <w:lang w:val="fr-FR"/>
        </w:rPr>
        <w:t>’</w:t>
      </w:r>
      <w:r w:rsidRPr="006F0787">
        <w:rPr>
          <w:lang w:val="fr-FR"/>
        </w:rPr>
        <w:t xml:space="preserve">un coussin gonflable frontal </w:t>
      </w:r>
      <w:r>
        <w:rPr>
          <w:lang w:val="fr-FR"/>
        </w:rPr>
        <w:t>situé devant les sièges avant des passagers</w:t>
      </w:r>
      <w:r w:rsidRPr="006F0787">
        <w:rPr>
          <w:lang w:val="fr-FR"/>
        </w:rPr>
        <w:t>, l</w:t>
      </w:r>
      <w:r w:rsidR="006C734E">
        <w:rPr>
          <w:lang w:val="fr-FR"/>
        </w:rPr>
        <w:t>’</w:t>
      </w:r>
      <w:r w:rsidRPr="006F0787">
        <w:rPr>
          <w:lang w:val="fr-FR"/>
        </w:rPr>
        <w:t>étiquette de mise en garde doit être durablement fixée de chaque côté du pare-soleil du passager, de telle sorte qu</w:t>
      </w:r>
      <w:r w:rsidR="006C734E">
        <w:rPr>
          <w:lang w:val="fr-FR"/>
        </w:rPr>
        <w:t>’</w:t>
      </w:r>
      <w:r w:rsidRPr="006F0787">
        <w:rPr>
          <w:lang w:val="fr-FR"/>
        </w:rPr>
        <w:t>au moins une étiquette soit visible à tout moment, quelle que soit la position du pare-soleil. Il est aussi possible de placer une mise en garde sur la face visible du pare-soleil lorsqu</w:t>
      </w:r>
      <w:r w:rsidR="006C734E">
        <w:rPr>
          <w:lang w:val="fr-FR"/>
        </w:rPr>
        <w:t>’</w:t>
      </w:r>
      <w:r w:rsidRPr="006F0787">
        <w:rPr>
          <w:lang w:val="fr-FR"/>
        </w:rPr>
        <w:t>il est en position repliée et une autre mise en garde sur le ciel de toi</w:t>
      </w:r>
      <w:r>
        <w:rPr>
          <w:lang w:val="fr-FR"/>
        </w:rPr>
        <w:t>t en dessous du pare-soleil, de </w:t>
      </w:r>
      <w:r w:rsidRPr="006F0787">
        <w:rPr>
          <w:lang w:val="fr-FR"/>
        </w:rPr>
        <w:t>sorte qu</w:t>
      </w:r>
      <w:r w:rsidR="006C734E">
        <w:rPr>
          <w:lang w:val="fr-FR"/>
        </w:rPr>
        <w:t>’</w:t>
      </w:r>
      <w:r w:rsidRPr="006F0787">
        <w:rPr>
          <w:lang w:val="fr-FR"/>
        </w:rPr>
        <w:t>au moins une des deux soit visible à tout moment. Il ne doit pas être possible de retirer facilement l</w:t>
      </w:r>
      <w:r w:rsidR="006C734E">
        <w:rPr>
          <w:lang w:val="fr-FR"/>
        </w:rPr>
        <w:t>’</w:t>
      </w:r>
      <w:r w:rsidRPr="006F0787">
        <w:rPr>
          <w:lang w:val="fr-FR"/>
        </w:rPr>
        <w:t>étiquette de mise en garde du pare-soleil et du ciel de toit sans endommager de façon manifeste et clairement visible le pare-soleil ou le ciel de toit dans l</w:t>
      </w:r>
      <w:r w:rsidR="006C734E">
        <w:rPr>
          <w:lang w:val="fr-FR"/>
        </w:rPr>
        <w:t>’</w:t>
      </w:r>
      <w:r w:rsidRPr="006F0787">
        <w:rPr>
          <w:lang w:val="fr-FR"/>
        </w:rPr>
        <w:t>habitacle du véhicule.</w:t>
      </w:r>
    </w:p>
    <w:p w14:paraId="7462A1A5" w14:textId="357496FF" w:rsidR="00D52E31" w:rsidRPr="009778CA" w:rsidRDefault="00D52E31" w:rsidP="001B52F4">
      <w:pPr>
        <w:pStyle w:val="SingleTxtG"/>
        <w:spacing w:line="236" w:lineRule="atLeast"/>
        <w:ind w:left="2268"/>
        <w:rPr>
          <w:lang w:val="fr-FR"/>
        </w:rPr>
      </w:pPr>
      <w:r w:rsidRPr="006F0787">
        <w:rPr>
          <w:lang w:val="fr-FR"/>
        </w:rPr>
        <w:tab/>
      </w:r>
      <w:r w:rsidRPr="009778CA">
        <w:rPr>
          <w:lang w:val="fr-FR"/>
        </w:rPr>
        <w:t>Si le véhicule n</w:t>
      </w:r>
      <w:r w:rsidR="006C734E">
        <w:rPr>
          <w:lang w:val="fr-FR"/>
        </w:rPr>
        <w:t>’</w:t>
      </w:r>
      <w:r w:rsidRPr="009778CA">
        <w:rPr>
          <w:lang w:val="fr-FR"/>
        </w:rPr>
        <w:t>est pas équipé d</w:t>
      </w:r>
      <w:r w:rsidR="006C734E">
        <w:rPr>
          <w:lang w:val="fr-FR"/>
        </w:rPr>
        <w:t>’</w:t>
      </w:r>
      <w:r w:rsidRPr="009778CA">
        <w:rPr>
          <w:lang w:val="fr-FR"/>
        </w:rPr>
        <w:t>un pare-soleil ou d</w:t>
      </w:r>
      <w:r w:rsidR="006C734E">
        <w:rPr>
          <w:lang w:val="fr-FR"/>
        </w:rPr>
        <w:t>’</w:t>
      </w:r>
      <w:r w:rsidRPr="009778CA">
        <w:rPr>
          <w:lang w:val="fr-FR"/>
        </w:rPr>
        <w:t>un ciel de toit, l</w:t>
      </w:r>
      <w:r w:rsidR="006C734E">
        <w:rPr>
          <w:lang w:val="fr-FR"/>
        </w:rPr>
        <w:t>’</w:t>
      </w:r>
      <w:r w:rsidRPr="009778CA">
        <w:rPr>
          <w:lang w:val="fr-FR"/>
        </w:rPr>
        <w:t>étiquette de mise en garde doit être positionnée de telle sorte qu</w:t>
      </w:r>
      <w:r w:rsidR="006C734E">
        <w:rPr>
          <w:lang w:val="fr-FR"/>
        </w:rPr>
        <w:t>’</w:t>
      </w:r>
      <w:r w:rsidRPr="009778CA">
        <w:rPr>
          <w:lang w:val="fr-FR"/>
        </w:rPr>
        <w:t>elle soit visible à tout moment.</w:t>
      </w:r>
    </w:p>
    <w:p w14:paraId="06E03799" w14:textId="325A9A48" w:rsidR="00D52E31" w:rsidRPr="006F0787" w:rsidRDefault="00D52E31" w:rsidP="001B52F4">
      <w:pPr>
        <w:pStyle w:val="SingleTxtG"/>
        <w:spacing w:line="236" w:lineRule="atLeast"/>
        <w:ind w:left="2268"/>
        <w:rPr>
          <w:lang w:val="fr-FR"/>
        </w:rPr>
      </w:pPr>
      <w:r w:rsidRPr="006F0787">
        <w:rPr>
          <w:lang w:val="fr-FR"/>
        </w:rPr>
        <w:tab/>
        <w:t>Dans le cas d</w:t>
      </w:r>
      <w:r w:rsidR="006C734E">
        <w:rPr>
          <w:lang w:val="fr-FR"/>
        </w:rPr>
        <w:t>’</w:t>
      </w:r>
      <w:r w:rsidRPr="006F0787">
        <w:rPr>
          <w:lang w:val="fr-FR"/>
        </w:rPr>
        <w:t>un coussin gonflable frontal équipant d</w:t>
      </w:r>
      <w:r w:rsidR="006C734E">
        <w:rPr>
          <w:lang w:val="fr-FR"/>
        </w:rPr>
        <w:t>’</w:t>
      </w:r>
      <w:r w:rsidRPr="006F0787">
        <w:rPr>
          <w:lang w:val="fr-FR"/>
        </w:rPr>
        <w:t xml:space="preserve">autres sièges </w:t>
      </w:r>
      <w:r>
        <w:rPr>
          <w:lang w:val="fr-FR"/>
        </w:rPr>
        <w:t xml:space="preserve">destinés aux passagers </w:t>
      </w:r>
      <w:r w:rsidRPr="006F0787">
        <w:rPr>
          <w:lang w:val="fr-FR"/>
        </w:rPr>
        <w:t>du véhicule, l</w:t>
      </w:r>
      <w:r w:rsidR="006C734E">
        <w:rPr>
          <w:lang w:val="fr-FR"/>
        </w:rPr>
        <w:t>’</w:t>
      </w:r>
      <w:r w:rsidRPr="006F0787">
        <w:rPr>
          <w:lang w:val="fr-FR"/>
        </w:rPr>
        <w:t>étiquette de mise en garde doit être placée directement devant le siège correspondant et pouvoir être vue clairement et à tout moment par quelqu</w:t>
      </w:r>
      <w:r w:rsidR="006C734E">
        <w:rPr>
          <w:lang w:val="fr-FR"/>
        </w:rPr>
        <w:t>’</w:t>
      </w:r>
      <w:r w:rsidRPr="006F0787">
        <w:rPr>
          <w:lang w:val="fr-FR"/>
        </w:rPr>
        <w:t>un installant sur le siège en question un dispositif de retenue pour enfants faisant face vers l</w:t>
      </w:r>
      <w:r w:rsidR="006C734E">
        <w:rPr>
          <w:lang w:val="fr-FR"/>
        </w:rPr>
        <w:t>’</w:t>
      </w:r>
      <w:r w:rsidRPr="006F0787">
        <w:rPr>
          <w:lang w:val="fr-FR"/>
        </w:rPr>
        <w:t>arrière. Le</w:t>
      </w:r>
      <w:r>
        <w:rPr>
          <w:lang w:val="fr-FR"/>
        </w:rPr>
        <w:t xml:space="preserve">s prescriptions du présent paragraphe et du paragraphe 8.1.8.2 </w:t>
      </w:r>
      <w:r w:rsidRPr="006F0787">
        <w:rPr>
          <w:lang w:val="fr-FR"/>
        </w:rPr>
        <w:t>ne s</w:t>
      </w:r>
      <w:r w:rsidR="006C734E">
        <w:rPr>
          <w:lang w:val="fr-FR"/>
        </w:rPr>
        <w:t>’</w:t>
      </w:r>
      <w:r w:rsidRPr="006F0787">
        <w:rPr>
          <w:lang w:val="fr-FR"/>
        </w:rPr>
        <w:t xml:space="preserve">appliquent pas aux places assises </w:t>
      </w:r>
      <w:r>
        <w:rPr>
          <w:lang w:val="fr-FR"/>
        </w:rPr>
        <w:t xml:space="preserve">destinées aux passagers qui sont </w:t>
      </w:r>
      <w:r w:rsidRPr="006F0787">
        <w:rPr>
          <w:lang w:val="fr-FR"/>
        </w:rPr>
        <w:t>équipées d</w:t>
      </w:r>
      <w:r w:rsidR="006C734E">
        <w:rPr>
          <w:lang w:val="fr-FR"/>
        </w:rPr>
        <w:t>’</w:t>
      </w:r>
      <w:r w:rsidRPr="006F0787">
        <w:rPr>
          <w:lang w:val="fr-FR"/>
        </w:rPr>
        <w:t>un dispositif automatique de désactivation du coussin gonflable en cas d</w:t>
      </w:r>
      <w:r w:rsidR="006C734E">
        <w:rPr>
          <w:lang w:val="fr-FR"/>
        </w:rPr>
        <w:t>’</w:t>
      </w:r>
      <w:r w:rsidRPr="006F0787">
        <w:rPr>
          <w:lang w:val="fr-FR"/>
        </w:rPr>
        <w:t>installation d</w:t>
      </w:r>
      <w:r w:rsidR="006C734E">
        <w:rPr>
          <w:lang w:val="fr-FR"/>
        </w:rPr>
        <w:t>’</w:t>
      </w:r>
      <w:r w:rsidRPr="006F0787">
        <w:rPr>
          <w:lang w:val="fr-FR"/>
        </w:rPr>
        <w:t>un dispositif de retenue pour enfants faisant face vers l</w:t>
      </w:r>
      <w:r w:rsidR="006C734E">
        <w:rPr>
          <w:lang w:val="fr-FR"/>
        </w:rPr>
        <w:t>’</w:t>
      </w:r>
      <w:r w:rsidRPr="006F0787">
        <w:rPr>
          <w:lang w:val="fr-FR"/>
        </w:rPr>
        <w:t>arrière.</w:t>
      </w:r>
    </w:p>
    <w:p w14:paraId="62C19769" w14:textId="4343FDB0" w:rsidR="00D52E31" w:rsidRPr="006F0787" w:rsidRDefault="00D52E31" w:rsidP="00F8218B">
      <w:pPr>
        <w:pStyle w:val="SingleTxtG"/>
        <w:keepNext/>
        <w:keepLines/>
        <w:spacing w:after="100" w:line="236" w:lineRule="atLeast"/>
        <w:ind w:left="2268" w:hanging="1134"/>
      </w:pPr>
      <w:r w:rsidRPr="006F0787">
        <w:rPr>
          <w:lang w:val="fr-FR"/>
        </w:rPr>
        <w:lastRenderedPageBreak/>
        <w:t>8.1.</w:t>
      </w:r>
      <w:r>
        <w:rPr>
          <w:lang w:val="fr-FR"/>
        </w:rPr>
        <w:t>8.4</w:t>
      </w:r>
      <w:r w:rsidRPr="006F0787">
        <w:rPr>
          <w:lang w:val="fr-FR"/>
        </w:rPr>
        <w:tab/>
        <w:t xml:space="preserve">Des renseignements précis </w:t>
      </w:r>
      <w:r w:rsidRPr="0038053F">
        <w:rPr>
          <w:lang w:val="fr-FR"/>
        </w:rPr>
        <w:t xml:space="preserve">se référant à la mise en garde </w:t>
      </w:r>
      <w:r w:rsidRPr="0038053F">
        <w:t>doivent figurer dans le manuel d</w:t>
      </w:r>
      <w:r w:rsidR="006C734E">
        <w:t>’</w:t>
      </w:r>
      <w:r w:rsidRPr="0038053F">
        <w:t xml:space="preserve">utilisation du véhicule </w:t>
      </w:r>
      <w:r w:rsidRPr="007F75AA">
        <w:rPr>
          <w:lang w:val="fr-FR"/>
        </w:rPr>
        <w:t>et ces renseignements doivent, au minimum, comprendre le texte suivant</w:t>
      </w:r>
      <w:r>
        <w:rPr>
          <w:lang w:val="fr-FR"/>
        </w:rPr>
        <w:t> </w:t>
      </w:r>
      <w:r w:rsidRPr="002E5492">
        <w:rPr>
          <w:lang w:val="fr-FR"/>
        </w:rPr>
        <w:t>:</w:t>
      </w:r>
    </w:p>
    <w:p w14:paraId="37DA8524" w14:textId="05313CF9" w:rsidR="00D52E31" w:rsidRPr="006F0787" w:rsidRDefault="00D52E31" w:rsidP="00F8218B">
      <w:pPr>
        <w:pStyle w:val="SingleTxtG"/>
        <w:keepNext/>
        <w:keepLines/>
        <w:spacing w:after="100" w:line="220" w:lineRule="atLeast"/>
        <w:ind w:left="2835"/>
      </w:pPr>
      <w:r>
        <w:t>« </w:t>
      </w:r>
      <w:r w:rsidRPr="006F0787">
        <w:t>Ne JAMAIS installer de système de retenue pour enfants faisant face vers l</w:t>
      </w:r>
      <w:r w:rsidR="006C734E">
        <w:t>’</w:t>
      </w:r>
      <w:r w:rsidRPr="006F0787">
        <w:t>arrière sur un siège protégé par un COUSSIN GONFLABLE frontal ACTIVÉ. Cela peut provoquer la MO</w:t>
      </w:r>
      <w:r>
        <w:t>RT de l</w:t>
      </w:r>
      <w:r w:rsidR="006C734E">
        <w:t>’</w:t>
      </w:r>
      <w:r>
        <w:t xml:space="preserve">ENFANT ou le BLESSER </w:t>
      </w:r>
      <w:r w:rsidRPr="006F0787">
        <w:t>GRAVEMENT.</w:t>
      </w:r>
      <w:r>
        <w:t> »</w:t>
      </w:r>
      <w:r>
        <w:rPr>
          <w:rStyle w:val="Appelnotedebasdep"/>
        </w:rPr>
        <w:footnoteReference w:id="11"/>
      </w:r>
      <w:r>
        <w:t>.</w:t>
      </w:r>
    </w:p>
    <w:p w14:paraId="5532826E" w14:textId="72C99978" w:rsidR="00D52E31" w:rsidRPr="006F0787" w:rsidRDefault="00D52E31" w:rsidP="00D52E31">
      <w:pPr>
        <w:pStyle w:val="SingleTxtG"/>
        <w:spacing w:after="100"/>
        <w:ind w:left="2268"/>
      </w:pPr>
      <w:r w:rsidRPr="006F0787">
        <w:tab/>
        <w:t>Le texte doit être accompagné d</w:t>
      </w:r>
      <w:r w:rsidR="006C734E">
        <w:t>’</w:t>
      </w:r>
      <w:r w:rsidRPr="006F0787">
        <w:t>une illustration de l</w:t>
      </w:r>
      <w:r w:rsidR="006C734E">
        <w:t>’</w:t>
      </w:r>
      <w:r w:rsidRPr="006F0787">
        <w:t>étiquette de mise en garde telle qu</w:t>
      </w:r>
      <w:r w:rsidR="006C734E">
        <w:t>’</w:t>
      </w:r>
      <w:r w:rsidRPr="006F0787">
        <w:t>elle se trouve dans le véhicule. Il doit être possible de trouver l</w:t>
      </w:r>
      <w:r w:rsidR="006C734E">
        <w:t>’</w:t>
      </w:r>
      <w:r w:rsidRPr="006F0787">
        <w:t>information facilement dans le manuel d</w:t>
      </w:r>
      <w:r w:rsidR="006C734E">
        <w:t>’</w:t>
      </w:r>
      <w:r w:rsidRPr="006F0787">
        <w:t>utilisation du véhicule (au moyen d</w:t>
      </w:r>
      <w:r w:rsidR="006C734E">
        <w:t>’</w:t>
      </w:r>
      <w:r w:rsidRPr="006F0787">
        <w:t>une référence à l</w:t>
      </w:r>
      <w:r w:rsidR="006C734E">
        <w:t>’</w:t>
      </w:r>
      <w:r w:rsidRPr="006F0787">
        <w:t>information imprimée sur la première page, d</w:t>
      </w:r>
      <w:r w:rsidR="006C734E">
        <w:t>’</w:t>
      </w:r>
      <w:r w:rsidRPr="006F0787">
        <w:t>un onglet, d</w:t>
      </w:r>
      <w:r w:rsidR="006C734E">
        <w:t>’</w:t>
      </w:r>
      <w:r w:rsidRPr="006F0787">
        <w:t>une plaquette distincte, etc.).</w:t>
      </w:r>
    </w:p>
    <w:p w14:paraId="0DC29353" w14:textId="17C6B94D" w:rsidR="00D52E31" w:rsidRPr="006F6132" w:rsidRDefault="00D52E31" w:rsidP="00D52E31">
      <w:pPr>
        <w:pStyle w:val="SingleTxtG"/>
        <w:spacing w:after="100"/>
        <w:ind w:left="2268"/>
        <w:rPr>
          <w:spacing w:val="-2"/>
        </w:rPr>
      </w:pPr>
      <w:r w:rsidRPr="006F0787">
        <w:tab/>
      </w:r>
      <w:r w:rsidRPr="006F6132">
        <w:rPr>
          <w:spacing w:val="-2"/>
        </w:rPr>
        <w:t xml:space="preserve">Les prescriptions du </w:t>
      </w:r>
      <w:r>
        <w:rPr>
          <w:spacing w:val="-2"/>
        </w:rPr>
        <w:t xml:space="preserve">présent </w:t>
      </w:r>
      <w:r w:rsidRPr="006F6132">
        <w:rPr>
          <w:spacing w:val="-2"/>
        </w:rPr>
        <w:t>paragraphe ne s</w:t>
      </w:r>
      <w:r w:rsidR="006C734E">
        <w:rPr>
          <w:spacing w:val="-2"/>
        </w:rPr>
        <w:t>’</w:t>
      </w:r>
      <w:r w:rsidRPr="006F6132">
        <w:rPr>
          <w:spacing w:val="-2"/>
        </w:rPr>
        <w:t>appliquent pas aux véhicules dont toutes les places assises destinées aux passagers sont équipées d</w:t>
      </w:r>
      <w:r w:rsidR="006C734E">
        <w:rPr>
          <w:spacing w:val="-2"/>
        </w:rPr>
        <w:t>’</w:t>
      </w:r>
      <w:r w:rsidRPr="006F6132">
        <w:rPr>
          <w:spacing w:val="-2"/>
        </w:rPr>
        <w:t>un dispositif automatique de désactivation du coussin gonflable frontal en cas d</w:t>
      </w:r>
      <w:r w:rsidR="006C734E">
        <w:rPr>
          <w:spacing w:val="-2"/>
        </w:rPr>
        <w:t>’</w:t>
      </w:r>
      <w:r w:rsidRPr="006F6132">
        <w:rPr>
          <w:spacing w:val="-2"/>
        </w:rPr>
        <w:t>installation d</w:t>
      </w:r>
      <w:r w:rsidR="006C734E">
        <w:rPr>
          <w:spacing w:val="-2"/>
        </w:rPr>
        <w:t>’</w:t>
      </w:r>
      <w:r w:rsidRPr="006F6132">
        <w:rPr>
          <w:spacing w:val="-2"/>
        </w:rPr>
        <w:t>un dispositif de retenue pour enfants faisant face vers l</w:t>
      </w:r>
      <w:r w:rsidR="006C734E">
        <w:rPr>
          <w:spacing w:val="-2"/>
        </w:rPr>
        <w:t>’</w:t>
      </w:r>
      <w:r w:rsidRPr="006F6132">
        <w:rPr>
          <w:spacing w:val="-2"/>
        </w:rPr>
        <w:t>arrière.</w:t>
      </w:r>
    </w:p>
    <w:p w14:paraId="7C9A9710" w14:textId="47C0D672" w:rsidR="00D52E31" w:rsidRPr="006F0787" w:rsidRDefault="00D52E31" w:rsidP="00D52E31">
      <w:pPr>
        <w:pStyle w:val="SingleTxtG"/>
        <w:ind w:left="2268" w:hanging="1134"/>
        <w:rPr>
          <w:lang w:val="fr-FR"/>
        </w:rPr>
      </w:pPr>
      <w:r w:rsidRPr="006F0787">
        <w:rPr>
          <w:lang w:val="fr-FR"/>
        </w:rPr>
        <w:t>8.1.</w:t>
      </w:r>
      <w:r>
        <w:rPr>
          <w:lang w:val="fr-FR"/>
        </w:rPr>
        <w:t>9</w:t>
      </w:r>
      <w:r w:rsidRPr="006F0787">
        <w:rPr>
          <w:lang w:val="fr-FR"/>
        </w:rPr>
        <w:tab/>
      </w:r>
      <w:r w:rsidRPr="009778CA">
        <w:rPr>
          <w:spacing w:val="-2"/>
          <w:lang w:val="fr-FR"/>
        </w:rPr>
        <w:t>Dans le cas des sièges pouvant être tournés ou placés dans une autre orientation seulement utilisée lorsque le véhicule est à l</w:t>
      </w:r>
      <w:r w:rsidR="006C734E">
        <w:rPr>
          <w:spacing w:val="-2"/>
          <w:lang w:val="fr-FR"/>
        </w:rPr>
        <w:t>’</w:t>
      </w:r>
      <w:r w:rsidRPr="009778CA">
        <w:rPr>
          <w:spacing w:val="-2"/>
          <w:lang w:val="fr-FR"/>
        </w:rPr>
        <w:t>arrêt, les prescriptions du paragraphe 8.1.1 ci-dessus s</w:t>
      </w:r>
      <w:r w:rsidR="006C734E">
        <w:rPr>
          <w:spacing w:val="-2"/>
          <w:lang w:val="fr-FR"/>
        </w:rPr>
        <w:t>’</w:t>
      </w:r>
      <w:r w:rsidRPr="009778CA">
        <w:rPr>
          <w:spacing w:val="-2"/>
          <w:lang w:val="fr-FR"/>
        </w:rPr>
        <w:t>appliquent seulement aux orientations qui doivent être normalement utilisées lorsque le véhicule circule sur route, conformément au présent Règlement.</w:t>
      </w:r>
    </w:p>
    <w:p w14:paraId="51A23EB1" w14:textId="77777777" w:rsidR="00D52E31" w:rsidRPr="006F0787" w:rsidRDefault="00D52E31" w:rsidP="00D52E31">
      <w:pPr>
        <w:pStyle w:val="SingleTxtG"/>
        <w:keepNext/>
        <w:ind w:left="2268" w:hanging="1134"/>
        <w:jc w:val="left"/>
        <w:rPr>
          <w:lang w:val="fr-FR"/>
        </w:rPr>
      </w:pPr>
      <w:r w:rsidRPr="006F0787">
        <w:rPr>
          <w:lang w:val="fr-FR"/>
        </w:rPr>
        <w:t>8.2</w:t>
      </w:r>
      <w:r w:rsidRPr="006F0787">
        <w:rPr>
          <w:lang w:val="fr-FR"/>
        </w:rPr>
        <w:tab/>
        <w:t>Prescriptions générales</w:t>
      </w:r>
    </w:p>
    <w:p w14:paraId="584BEC22" w14:textId="1542770E" w:rsidR="00D52E31" w:rsidRPr="006F0787" w:rsidRDefault="00D52E31" w:rsidP="00D52E31">
      <w:pPr>
        <w:pStyle w:val="SingleTxtG"/>
        <w:ind w:left="2268" w:hanging="1134"/>
        <w:rPr>
          <w:lang w:val="fr-FR"/>
        </w:rPr>
      </w:pPr>
      <w:r w:rsidRPr="006F0787">
        <w:rPr>
          <w:lang w:val="fr-FR"/>
        </w:rPr>
        <w:t>8.2.1</w:t>
      </w:r>
      <w:r w:rsidRPr="006F0787">
        <w:rPr>
          <w:lang w:val="fr-FR"/>
        </w:rPr>
        <w:tab/>
      </w:r>
      <w:r>
        <w:t>Les ceintures de sécurité, les dispositifs de retenue et les dispositifs de retenue pour enfants ISOFIX, ainsi que les dispositifs de retenue pour enfants de type i</w:t>
      </w:r>
      <w:r>
        <w:noBreakHyphen/>
        <w:t>Size visés à l</w:t>
      </w:r>
      <w:r w:rsidR="006C734E">
        <w:t>’</w:t>
      </w:r>
      <w:r>
        <w:t>appendice 3 de l</w:t>
      </w:r>
      <w:r w:rsidR="006C734E">
        <w:t>’</w:t>
      </w:r>
      <w:r>
        <w:t xml:space="preserve">annexe 17 doivent être fixés à des ancrages </w:t>
      </w:r>
      <w:r>
        <w:rPr>
          <w:bCs/>
        </w:rPr>
        <w:t>et,</w:t>
      </w:r>
      <w:r>
        <w:t xml:space="preserve"> dans le cas des dispositifs de retenue pour enfants de type i-Size, doivent s</w:t>
      </w:r>
      <w:r w:rsidR="006C734E">
        <w:t>’</w:t>
      </w:r>
      <w:r>
        <w:t xml:space="preserve">appuyer sur une surface de contact au plancher, satisfaisant aux prescriptions du Règlement </w:t>
      </w:r>
      <w:r>
        <w:rPr>
          <w:lang w:val="fr-FR"/>
        </w:rPr>
        <w:t xml:space="preserve">ONU </w:t>
      </w:r>
      <w:r>
        <w:rPr>
          <w:bCs/>
        </w:rPr>
        <w:t>n</w:t>
      </w:r>
      <w:r>
        <w:rPr>
          <w:bCs/>
          <w:vertAlign w:val="superscript"/>
        </w:rPr>
        <w:t>o</w:t>
      </w:r>
      <w:r>
        <w:t xml:space="preserve"> 14 </w:t>
      </w:r>
      <w:r>
        <w:rPr>
          <w:bCs/>
        </w:rPr>
        <w:t xml:space="preserve">ou à celles du Règlement </w:t>
      </w:r>
      <w:r>
        <w:rPr>
          <w:lang w:val="fr-FR"/>
        </w:rPr>
        <w:t xml:space="preserve">ONU </w:t>
      </w:r>
      <w:r>
        <w:t>n</w:t>
      </w:r>
      <w:r>
        <w:rPr>
          <w:vertAlign w:val="superscript"/>
        </w:rPr>
        <w:t>o</w:t>
      </w:r>
      <w:r>
        <w:t> </w:t>
      </w:r>
      <w:r>
        <w:rPr>
          <w:bCs/>
        </w:rPr>
        <w:t>145</w:t>
      </w:r>
      <w:r>
        <w:t xml:space="preserve"> en ce qui concerne notamment les caractéristiques de conception et dimensionnelles, le nombre d</w:t>
      </w:r>
      <w:r w:rsidR="006C734E">
        <w:t>’</w:t>
      </w:r>
      <w:r>
        <w:t>ancrages et les exigences de résistance.</w:t>
      </w:r>
    </w:p>
    <w:p w14:paraId="73AEBA67" w14:textId="324A701B" w:rsidR="00D52E31" w:rsidRPr="006F0787" w:rsidRDefault="00D52E31" w:rsidP="00D52E31">
      <w:pPr>
        <w:pStyle w:val="SingleTxtG"/>
        <w:keepNext/>
        <w:ind w:left="2268" w:hanging="1134"/>
        <w:rPr>
          <w:lang w:val="fr-FR"/>
        </w:rPr>
      </w:pPr>
      <w:r w:rsidRPr="00D77B77">
        <w:rPr>
          <w:lang w:val="fr-FR"/>
        </w:rPr>
        <w:t>8.2.2</w:t>
      </w:r>
      <w:r w:rsidRPr="00D77B77">
        <w:rPr>
          <w:lang w:val="fr-FR"/>
        </w:rPr>
        <w:tab/>
        <w:t>Les ceintures</w:t>
      </w:r>
      <w:r w:rsidRPr="006F0787">
        <w:rPr>
          <w:lang w:val="fr-FR"/>
        </w:rPr>
        <w:t xml:space="preserve"> de sécurité, </w:t>
      </w:r>
      <w:r>
        <w:rPr>
          <w:lang w:val="fr-FR"/>
        </w:rPr>
        <w:t xml:space="preserve">les </w:t>
      </w:r>
      <w:r w:rsidRPr="006F0787">
        <w:rPr>
          <w:lang w:val="fr-FR"/>
        </w:rPr>
        <w:t xml:space="preserve">dispositifs de retenue et </w:t>
      </w:r>
      <w:r>
        <w:rPr>
          <w:lang w:val="fr-FR"/>
        </w:rPr>
        <w:t xml:space="preserve">les </w:t>
      </w:r>
      <w:r w:rsidRPr="006F0787">
        <w:rPr>
          <w:lang w:val="fr-FR"/>
        </w:rPr>
        <w:t>dispositifs de retenue pour enfants recommandés par le constru</w:t>
      </w:r>
      <w:r>
        <w:rPr>
          <w:lang w:val="fr-FR"/>
        </w:rPr>
        <w:t>cteur conformément à l</w:t>
      </w:r>
      <w:r w:rsidR="006C734E">
        <w:rPr>
          <w:lang w:val="fr-FR"/>
        </w:rPr>
        <w:t>’</w:t>
      </w:r>
      <w:r>
        <w:rPr>
          <w:lang w:val="fr-FR"/>
        </w:rPr>
        <w:t>appendice 3 de l</w:t>
      </w:r>
      <w:r w:rsidR="006C734E">
        <w:rPr>
          <w:lang w:val="fr-FR"/>
        </w:rPr>
        <w:t>’</w:t>
      </w:r>
      <w:r>
        <w:rPr>
          <w:lang w:val="fr-FR"/>
        </w:rPr>
        <w:t xml:space="preserve">annexe 17 </w:t>
      </w:r>
      <w:r w:rsidRPr="006F0787">
        <w:rPr>
          <w:lang w:val="fr-FR"/>
        </w:rPr>
        <w:t>doivent être installés de manière telle qu</w:t>
      </w:r>
      <w:r w:rsidR="006C734E">
        <w:rPr>
          <w:lang w:val="fr-FR"/>
        </w:rPr>
        <w:t>’</w:t>
      </w:r>
      <w:r w:rsidRPr="006F0787">
        <w:rPr>
          <w:lang w:val="fr-FR"/>
        </w:rPr>
        <w:t>ils fonctionnent de façon satisfaisante et réduisent le risque de lésion corporelle en cas d</w:t>
      </w:r>
      <w:r w:rsidR="006C734E">
        <w:rPr>
          <w:lang w:val="fr-FR"/>
        </w:rPr>
        <w:t>’</w:t>
      </w:r>
      <w:r w:rsidRPr="006F0787">
        <w:rPr>
          <w:lang w:val="fr-FR"/>
        </w:rPr>
        <w:t>accident. Il faut notamment veiller à ce que les conditions suivantes soient remplies</w:t>
      </w:r>
      <w:r>
        <w:rPr>
          <w:lang w:val="fr-FR"/>
        </w:rPr>
        <w:t> :</w:t>
      </w:r>
    </w:p>
    <w:p w14:paraId="1131EA65" w14:textId="71C805BA" w:rsidR="00D52E31" w:rsidRPr="006F0787" w:rsidRDefault="00D52E31" w:rsidP="00D52E31">
      <w:pPr>
        <w:pStyle w:val="SingleTxtG"/>
        <w:ind w:left="2268" w:hanging="1134"/>
        <w:rPr>
          <w:lang w:val="fr-FR"/>
        </w:rPr>
      </w:pPr>
      <w:r w:rsidRPr="006F0787">
        <w:rPr>
          <w:lang w:val="fr-FR"/>
        </w:rPr>
        <w:t>8.2.2.1</w:t>
      </w:r>
      <w:r w:rsidRPr="006F0787">
        <w:rPr>
          <w:lang w:val="fr-FR"/>
        </w:rPr>
        <w:tab/>
        <w:t>Les sangles ne doivent pas pouvoir s</w:t>
      </w:r>
      <w:r w:rsidR="006C734E">
        <w:rPr>
          <w:lang w:val="fr-FR"/>
        </w:rPr>
        <w:t>’</w:t>
      </w:r>
      <w:r w:rsidRPr="006F0787">
        <w:rPr>
          <w:lang w:val="fr-FR"/>
        </w:rPr>
        <w:t>entremêler de façon dangereuse</w:t>
      </w:r>
      <w:r>
        <w:rPr>
          <w:lang w:val="fr-FR"/>
        </w:rPr>
        <w:t> ;</w:t>
      </w:r>
    </w:p>
    <w:p w14:paraId="42F9EA9A" w14:textId="5CA7D672" w:rsidR="00D52E31" w:rsidRPr="006F0787" w:rsidRDefault="00D52E31" w:rsidP="00D52E31">
      <w:pPr>
        <w:pStyle w:val="SingleTxtG"/>
        <w:ind w:left="2268" w:hanging="1134"/>
        <w:rPr>
          <w:lang w:val="fr-FR"/>
        </w:rPr>
      </w:pPr>
      <w:r w:rsidRPr="006F0787">
        <w:rPr>
          <w:lang w:val="fr-FR"/>
        </w:rPr>
        <w:t>8.2.2.2</w:t>
      </w:r>
      <w:r w:rsidRPr="006F0787">
        <w:rPr>
          <w:lang w:val="fr-FR"/>
        </w:rPr>
        <w:tab/>
        <w:t>Le risque de voir une ceinture correctement placée glisser de l</w:t>
      </w:r>
      <w:r w:rsidR="006C734E">
        <w:rPr>
          <w:lang w:val="fr-FR"/>
        </w:rPr>
        <w:t>’</w:t>
      </w:r>
      <w:r w:rsidRPr="006F0787">
        <w:rPr>
          <w:lang w:val="fr-FR"/>
        </w:rPr>
        <w:t>épaule de celui qui la porte par suite d</w:t>
      </w:r>
      <w:r w:rsidR="006C734E">
        <w:rPr>
          <w:lang w:val="fr-FR"/>
        </w:rPr>
        <w:t>’</w:t>
      </w:r>
      <w:r w:rsidRPr="006F0787">
        <w:rPr>
          <w:lang w:val="fr-FR"/>
        </w:rPr>
        <w:t>un mouvement vers l</w:t>
      </w:r>
      <w:r w:rsidR="006C734E">
        <w:rPr>
          <w:lang w:val="fr-FR"/>
        </w:rPr>
        <w:t>’</w:t>
      </w:r>
      <w:r w:rsidRPr="006F0787">
        <w:rPr>
          <w:lang w:val="fr-FR"/>
        </w:rPr>
        <w:t>avant doit être réduit au minimum</w:t>
      </w:r>
      <w:r>
        <w:rPr>
          <w:lang w:val="fr-FR"/>
        </w:rPr>
        <w:t> ;</w:t>
      </w:r>
    </w:p>
    <w:p w14:paraId="08A9DB7C" w14:textId="7832068A" w:rsidR="00D52E31" w:rsidRPr="006F0787" w:rsidRDefault="00D52E31" w:rsidP="00D52E31">
      <w:pPr>
        <w:pStyle w:val="SingleTxtG"/>
        <w:ind w:left="2268" w:hanging="1134"/>
        <w:rPr>
          <w:lang w:val="fr-FR"/>
        </w:rPr>
      </w:pPr>
      <w:r w:rsidRPr="006F0787">
        <w:rPr>
          <w:lang w:val="fr-FR"/>
        </w:rPr>
        <w:t>8.2.2.3</w:t>
      </w:r>
      <w:r w:rsidRPr="006F0787">
        <w:rPr>
          <w:lang w:val="fr-FR"/>
        </w:rPr>
        <w:tab/>
        <w:t>Le risque d</w:t>
      </w:r>
      <w:r w:rsidR="006C734E">
        <w:rPr>
          <w:lang w:val="fr-FR"/>
        </w:rPr>
        <w:t>’</w:t>
      </w:r>
      <w:r w:rsidRPr="006F0787">
        <w:rPr>
          <w:lang w:val="fr-FR"/>
        </w:rPr>
        <w:t>une détérioration des sangles par contact avec des arêtes vives de la structure du véhicule ou du siège, et des dispositifs de retenue pour enfants recommandés par le constru</w:t>
      </w:r>
      <w:r>
        <w:rPr>
          <w:lang w:val="fr-FR"/>
        </w:rPr>
        <w:t>cteur conformément à l</w:t>
      </w:r>
      <w:r w:rsidR="006C734E">
        <w:rPr>
          <w:lang w:val="fr-FR"/>
        </w:rPr>
        <w:t>’</w:t>
      </w:r>
      <w:r>
        <w:rPr>
          <w:lang w:val="fr-FR"/>
        </w:rPr>
        <w:t>appendice 3 de l</w:t>
      </w:r>
      <w:r w:rsidR="006C734E">
        <w:rPr>
          <w:lang w:val="fr-FR"/>
        </w:rPr>
        <w:t>’</w:t>
      </w:r>
      <w:r>
        <w:rPr>
          <w:lang w:val="fr-FR"/>
        </w:rPr>
        <w:t>annexe 17</w:t>
      </w:r>
      <w:r w:rsidRPr="006F0787">
        <w:rPr>
          <w:lang w:val="fr-FR"/>
        </w:rPr>
        <w:t>, doit être réduit au minimum</w:t>
      </w:r>
      <w:r>
        <w:rPr>
          <w:lang w:val="fr-FR"/>
        </w:rPr>
        <w:t> ;</w:t>
      </w:r>
    </w:p>
    <w:p w14:paraId="7755C6BC" w14:textId="5D85E7C0" w:rsidR="00D52E31" w:rsidRPr="006F0787" w:rsidRDefault="00D52E31" w:rsidP="00D52E31">
      <w:pPr>
        <w:pStyle w:val="SingleTxtG"/>
        <w:ind w:left="2268" w:hanging="1134"/>
        <w:rPr>
          <w:lang w:val="fr-FR"/>
        </w:rPr>
      </w:pPr>
      <w:r w:rsidRPr="006F0787">
        <w:rPr>
          <w:lang w:val="fr-FR"/>
        </w:rPr>
        <w:t>8.2.2.4</w:t>
      </w:r>
      <w:r w:rsidRPr="006F0787">
        <w:rPr>
          <w:lang w:val="fr-FR"/>
        </w:rPr>
        <w:tab/>
        <w:t>Toute ceinture de sécurité destinée à équiper un siège doit être conçue et installée de telle manière qu</w:t>
      </w:r>
      <w:r w:rsidR="006C734E">
        <w:rPr>
          <w:lang w:val="fr-FR"/>
        </w:rPr>
        <w:t>’</w:t>
      </w:r>
      <w:r w:rsidRPr="006F0787">
        <w:rPr>
          <w:lang w:val="fr-FR"/>
        </w:rPr>
        <w:t>elle permette une utilisation aisée. En outre, dans les cas où le siège entier peut être basculé ou encore lorsqu</w:t>
      </w:r>
      <w:r w:rsidR="006C734E">
        <w:rPr>
          <w:lang w:val="fr-FR"/>
        </w:rPr>
        <w:t>’</w:t>
      </w:r>
      <w:r w:rsidRPr="006F0787">
        <w:rPr>
          <w:lang w:val="fr-FR"/>
        </w:rPr>
        <w:t>un élément du siège ou son dossier peut être rabattu pour permettre l</w:t>
      </w:r>
      <w:r w:rsidR="006C734E">
        <w:rPr>
          <w:lang w:val="fr-FR"/>
        </w:rPr>
        <w:t>’</w:t>
      </w:r>
      <w:r w:rsidRPr="006F0787">
        <w:rPr>
          <w:lang w:val="fr-FR"/>
        </w:rPr>
        <w:t>accès à l</w:t>
      </w:r>
      <w:r w:rsidR="006C734E">
        <w:rPr>
          <w:lang w:val="fr-FR"/>
        </w:rPr>
        <w:t>’</w:t>
      </w:r>
      <w:r w:rsidRPr="006F0787">
        <w:rPr>
          <w:lang w:val="fr-FR"/>
        </w:rPr>
        <w:t xml:space="preserve">arrière du véhicule ou au compartiment à marchandises ou à bagages, il est nécessaire que les occupants de tels sièges puissent, après les avoir remis en position normale, récupérer la ceinture de sécurité sous le siège ou derrière celui-ci facilement et </w:t>
      </w:r>
      <w:r w:rsidRPr="006F0787">
        <w:rPr>
          <w:lang w:val="fr-FR"/>
        </w:rPr>
        <w:lastRenderedPageBreak/>
        <w:t>sans aucune aide, en se conformant aux instructions figurant dans le manuel du véhicule, sans devoir s</w:t>
      </w:r>
      <w:r w:rsidR="006C734E">
        <w:rPr>
          <w:lang w:val="fr-FR"/>
        </w:rPr>
        <w:t>’</w:t>
      </w:r>
      <w:r w:rsidRPr="006F0787">
        <w:rPr>
          <w:lang w:val="fr-FR"/>
        </w:rPr>
        <w:t>y entraîner ou se faire donner des explications par quelqu</w:t>
      </w:r>
      <w:r w:rsidR="006C734E">
        <w:rPr>
          <w:lang w:val="fr-FR"/>
        </w:rPr>
        <w:t>’</w:t>
      </w:r>
      <w:r w:rsidRPr="006F0787">
        <w:rPr>
          <w:lang w:val="fr-FR"/>
        </w:rPr>
        <w:t>un</w:t>
      </w:r>
      <w:r>
        <w:rPr>
          <w:lang w:val="fr-FR"/>
        </w:rPr>
        <w:t> ;</w:t>
      </w:r>
    </w:p>
    <w:p w14:paraId="30B61E52" w14:textId="77777777" w:rsidR="00D52E31" w:rsidRPr="006F0787" w:rsidRDefault="00D52E31" w:rsidP="00D52E31">
      <w:pPr>
        <w:pStyle w:val="SingleTxtG"/>
        <w:keepNext/>
        <w:ind w:left="2268" w:hanging="1134"/>
        <w:rPr>
          <w:lang w:val="fr-FR"/>
        </w:rPr>
      </w:pPr>
      <w:r w:rsidRPr="006F0787">
        <w:rPr>
          <w:lang w:val="fr-FR"/>
        </w:rPr>
        <w:t>8.2.2.5</w:t>
      </w:r>
      <w:r w:rsidRPr="006F0787">
        <w:rPr>
          <w:lang w:val="fr-FR"/>
        </w:rPr>
        <w:tab/>
        <w:t>Le service technique doit contrôler que, lorsque le pêne de la boucle est engagé dans la gâche</w:t>
      </w:r>
      <w:r>
        <w:rPr>
          <w:lang w:val="fr-FR"/>
        </w:rPr>
        <w:t> :</w:t>
      </w:r>
    </w:p>
    <w:p w14:paraId="55B60BBA" w14:textId="335F816F" w:rsidR="00D52E31" w:rsidRPr="006F0787" w:rsidRDefault="00D52E31" w:rsidP="00D52E31">
      <w:pPr>
        <w:pStyle w:val="SingleTxtG"/>
        <w:ind w:left="2268" w:hanging="1134"/>
        <w:rPr>
          <w:lang w:val="fr-FR"/>
        </w:rPr>
      </w:pPr>
      <w:r w:rsidRPr="006F0787">
        <w:rPr>
          <w:lang w:val="fr-FR"/>
        </w:rPr>
        <w:t>8.2.2.5.1</w:t>
      </w:r>
      <w:r w:rsidRPr="006F0787">
        <w:rPr>
          <w:lang w:val="fr-FR"/>
        </w:rPr>
        <w:tab/>
        <w:t>Le mou que peut présenter la sangle n</w:t>
      </w:r>
      <w:r w:rsidR="006C734E">
        <w:rPr>
          <w:lang w:val="fr-FR"/>
        </w:rPr>
        <w:t>’</w:t>
      </w:r>
      <w:r w:rsidRPr="006F0787">
        <w:rPr>
          <w:lang w:val="fr-FR"/>
        </w:rPr>
        <w:t>empêche pas l</w:t>
      </w:r>
      <w:r w:rsidR="006C734E">
        <w:rPr>
          <w:lang w:val="fr-FR"/>
        </w:rPr>
        <w:t>’</w:t>
      </w:r>
      <w:r w:rsidRPr="006F0787">
        <w:rPr>
          <w:lang w:val="fr-FR"/>
        </w:rPr>
        <w:t>installation correcte des systèmes de retenue pour enfant recommandés par le constructeur</w:t>
      </w:r>
      <w:r>
        <w:rPr>
          <w:lang w:val="fr-FR"/>
        </w:rPr>
        <w:t> ;</w:t>
      </w:r>
      <w:r w:rsidRPr="006F0787">
        <w:rPr>
          <w:lang w:val="fr-FR"/>
        </w:rPr>
        <w:t xml:space="preserve"> et</w:t>
      </w:r>
    </w:p>
    <w:p w14:paraId="43ECB38A" w14:textId="6E9C6D25" w:rsidR="00D52E31" w:rsidRPr="006F0787" w:rsidRDefault="00D52E31" w:rsidP="00D52E31">
      <w:pPr>
        <w:pStyle w:val="SingleTxtG"/>
        <w:keepNext/>
        <w:ind w:left="2268" w:hanging="1134"/>
        <w:rPr>
          <w:lang w:val="fr-FR"/>
        </w:rPr>
      </w:pPr>
      <w:r w:rsidRPr="006F0787">
        <w:rPr>
          <w:lang w:val="fr-FR"/>
        </w:rPr>
        <w:t>8.2.2.5.2</w:t>
      </w:r>
      <w:r w:rsidRPr="006F0787">
        <w:rPr>
          <w:lang w:val="fr-FR"/>
        </w:rPr>
        <w:tab/>
        <w:t>Dans le cas des ceintures trois points, une tension d</w:t>
      </w:r>
      <w:r w:rsidR="006C734E">
        <w:rPr>
          <w:lang w:val="fr-FR"/>
        </w:rPr>
        <w:t>’</w:t>
      </w:r>
      <w:r w:rsidRPr="006F0787">
        <w:rPr>
          <w:lang w:val="fr-FR"/>
        </w:rPr>
        <w:t>au moins 50 N peut être obtenue sur le brin abdominal de la ceinture par application externe d</w:t>
      </w:r>
      <w:r w:rsidR="006C734E">
        <w:rPr>
          <w:lang w:val="fr-FR"/>
        </w:rPr>
        <w:t>’</w:t>
      </w:r>
      <w:r w:rsidRPr="006F0787">
        <w:rPr>
          <w:lang w:val="fr-FR"/>
        </w:rPr>
        <w:t>une traction sur le brin diagonal de la ceinture, lorsque celui-ci est positionné</w:t>
      </w:r>
      <w:r>
        <w:rPr>
          <w:lang w:val="fr-FR"/>
        </w:rPr>
        <w:t> :</w:t>
      </w:r>
    </w:p>
    <w:p w14:paraId="6AB08E38" w14:textId="1C2D1886" w:rsidR="00D52E31" w:rsidRPr="006F0787" w:rsidRDefault="00D52E31" w:rsidP="00D52E31">
      <w:pPr>
        <w:pStyle w:val="SingleTxtG"/>
        <w:ind w:left="2835" w:hanging="567"/>
        <w:rPr>
          <w:lang w:val="fr-FR"/>
        </w:rPr>
      </w:pPr>
      <w:r w:rsidRPr="006F0787">
        <w:rPr>
          <w:lang w:val="fr-FR"/>
        </w:rPr>
        <w:t>a)</w:t>
      </w:r>
      <w:r w:rsidRPr="006F0787">
        <w:rPr>
          <w:lang w:val="fr-FR"/>
        </w:rPr>
        <w:tab/>
      </w:r>
      <w:r w:rsidRPr="009778CA">
        <w:rPr>
          <w:spacing w:val="-2"/>
          <w:lang w:val="fr-FR"/>
        </w:rPr>
        <w:t>Sur un mannequin 10 ans tel que défini dans l</w:t>
      </w:r>
      <w:r w:rsidR="006C734E">
        <w:rPr>
          <w:spacing w:val="-2"/>
          <w:lang w:val="fr-FR"/>
        </w:rPr>
        <w:t>’</w:t>
      </w:r>
      <w:r w:rsidRPr="009778CA">
        <w:rPr>
          <w:spacing w:val="-2"/>
          <w:lang w:val="fr-FR"/>
        </w:rPr>
        <w:t>appendice 1 de l</w:t>
      </w:r>
      <w:r w:rsidR="006C734E">
        <w:rPr>
          <w:spacing w:val="-2"/>
          <w:lang w:val="fr-FR"/>
        </w:rPr>
        <w:t>’</w:t>
      </w:r>
      <w:r w:rsidRPr="009778CA">
        <w:rPr>
          <w:spacing w:val="-2"/>
          <w:lang w:val="fr-FR"/>
        </w:rPr>
        <w:t>annexe 8 du Règlement</w:t>
      </w:r>
      <w:r>
        <w:rPr>
          <w:spacing w:val="-2"/>
          <w:lang w:val="fr-FR"/>
        </w:rPr>
        <w:t xml:space="preserve"> ONU</w:t>
      </w:r>
      <w:r w:rsidRPr="009778CA">
        <w:rPr>
          <w:spacing w:val="-2"/>
          <w:lang w:val="fr-FR"/>
        </w:rPr>
        <w:t xml:space="preserve"> nº 44 et installé conformément à l</w:t>
      </w:r>
      <w:r w:rsidR="006C734E">
        <w:rPr>
          <w:spacing w:val="-2"/>
          <w:lang w:val="fr-FR"/>
        </w:rPr>
        <w:t>’</w:t>
      </w:r>
      <w:r w:rsidRPr="009778CA">
        <w:rPr>
          <w:spacing w:val="-2"/>
          <w:lang w:val="fr-FR"/>
        </w:rPr>
        <w:t>appendice 4 de l</w:t>
      </w:r>
      <w:r w:rsidR="006C734E">
        <w:rPr>
          <w:spacing w:val="-2"/>
          <w:lang w:val="fr-FR"/>
        </w:rPr>
        <w:t>’</w:t>
      </w:r>
      <w:r w:rsidRPr="009778CA">
        <w:rPr>
          <w:spacing w:val="-2"/>
          <w:lang w:val="fr-FR"/>
        </w:rPr>
        <w:t xml:space="preserve">annexe 17 </w:t>
      </w:r>
      <w:r>
        <w:rPr>
          <w:spacing w:val="-2"/>
          <w:lang w:val="fr-FR"/>
        </w:rPr>
        <w:t>du présent Règlement ;</w:t>
      </w:r>
    </w:p>
    <w:p w14:paraId="124CF96D" w14:textId="43A32D9D" w:rsidR="00D52E31" w:rsidRPr="006F0787" w:rsidRDefault="00D52E31" w:rsidP="00D52E31">
      <w:pPr>
        <w:pStyle w:val="SingleTxtG"/>
        <w:ind w:left="2835" w:hanging="567"/>
        <w:rPr>
          <w:lang w:val="fr-FR"/>
        </w:rPr>
      </w:pPr>
      <w:r w:rsidRPr="006F0787">
        <w:rPr>
          <w:lang w:val="fr-FR"/>
        </w:rPr>
        <w:t>b)</w:t>
      </w:r>
      <w:r w:rsidRPr="006F0787">
        <w:rPr>
          <w:lang w:val="fr-FR"/>
        </w:rPr>
        <w:tab/>
        <w:t>Ou sur le gabarit défini à la figure 1 de l</w:t>
      </w:r>
      <w:r w:rsidR="006C734E">
        <w:rPr>
          <w:lang w:val="fr-FR"/>
        </w:rPr>
        <w:t>’</w:t>
      </w:r>
      <w:r w:rsidRPr="006F0787">
        <w:rPr>
          <w:lang w:val="fr-FR"/>
        </w:rPr>
        <w:t>appendice 1 de l</w:t>
      </w:r>
      <w:r w:rsidR="006C734E">
        <w:rPr>
          <w:lang w:val="fr-FR"/>
        </w:rPr>
        <w:t>’</w:t>
      </w:r>
      <w:r w:rsidRPr="006F0787">
        <w:rPr>
          <w:lang w:val="fr-FR"/>
        </w:rPr>
        <w:t xml:space="preserve">annexe 17 </w:t>
      </w:r>
      <w:r>
        <w:rPr>
          <w:lang w:val="fr-FR"/>
        </w:rPr>
        <w:t>du présent Règlement</w:t>
      </w:r>
      <w:r w:rsidRPr="006F0787">
        <w:rPr>
          <w:lang w:val="fr-FR"/>
        </w:rPr>
        <w:t xml:space="preserve"> pour les places autorisant l</w:t>
      </w:r>
      <w:r w:rsidR="006C734E">
        <w:rPr>
          <w:lang w:val="fr-FR"/>
        </w:rPr>
        <w:t>’</w:t>
      </w:r>
      <w:r w:rsidRPr="006F0787">
        <w:rPr>
          <w:lang w:val="fr-FR"/>
        </w:rPr>
        <w:t>installation d</w:t>
      </w:r>
      <w:r w:rsidR="006C734E">
        <w:rPr>
          <w:lang w:val="fr-FR"/>
        </w:rPr>
        <w:t>’</w:t>
      </w:r>
      <w:r w:rsidRPr="006F0787">
        <w:rPr>
          <w:lang w:val="fr-FR"/>
        </w:rPr>
        <w:t>un dispositif de retenue pour enfant de la catégorie universelle.</w:t>
      </w:r>
    </w:p>
    <w:p w14:paraId="2E098079" w14:textId="77777777" w:rsidR="00D52E31" w:rsidRPr="006F0787" w:rsidRDefault="00D52E31" w:rsidP="00D52E31">
      <w:pPr>
        <w:pStyle w:val="SingleTxtG"/>
        <w:keepNext/>
        <w:ind w:left="2268" w:hanging="1134"/>
        <w:jc w:val="left"/>
        <w:rPr>
          <w:lang w:val="fr-FR"/>
        </w:rPr>
      </w:pPr>
      <w:r w:rsidRPr="006F0787">
        <w:rPr>
          <w:lang w:val="fr-FR"/>
        </w:rPr>
        <w:t>8.3</w:t>
      </w:r>
      <w:r w:rsidRPr="006F0787">
        <w:rPr>
          <w:lang w:val="fr-FR"/>
        </w:rPr>
        <w:tab/>
      </w:r>
      <w:r w:rsidRPr="00581AC4">
        <w:rPr>
          <w:spacing w:val="-2"/>
          <w:lang w:val="fr-FR"/>
        </w:rPr>
        <w:t>Prescriptions particulières relatives aux parties rigides des ceintures de sécurité et systèmes de retenue</w:t>
      </w:r>
    </w:p>
    <w:p w14:paraId="3D926C70" w14:textId="72180A52" w:rsidR="00D52E31" w:rsidRPr="006F0787" w:rsidRDefault="00D52E31" w:rsidP="00D52E31">
      <w:pPr>
        <w:pStyle w:val="SingleTxtG"/>
        <w:ind w:left="2268" w:hanging="1134"/>
        <w:rPr>
          <w:lang w:val="fr-FR"/>
        </w:rPr>
      </w:pPr>
      <w:r w:rsidRPr="006F0787">
        <w:rPr>
          <w:lang w:val="fr-FR"/>
        </w:rPr>
        <w:t>8.3.1</w:t>
      </w:r>
      <w:r w:rsidRPr="006F0787">
        <w:rPr>
          <w:lang w:val="fr-FR"/>
        </w:rPr>
        <w:tab/>
        <w:t>Les parties rigides telles que boucles, dispositifs de réglage et pièces de fixation ne doivent pas augmenter le risque de lésion corporelle pour l</w:t>
      </w:r>
      <w:r w:rsidR="006C734E">
        <w:rPr>
          <w:lang w:val="fr-FR"/>
        </w:rPr>
        <w:t>’</w:t>
      </w:r>
      <w:r w:rsidRPr="006F0787">
        <w:rPr>
          <w:lang w:val="fr-FR"/>
        </w:rPr>
        <w:t>occupant du siège ni pour les autres passagers en cas d</w:t>
      </w:r>
      <w:r w:rsidR="006C734E">
        <w:rPr>
          <w:lang w:val="fr-FR"/>
        </w:rPr>
        <w:t>’</w:t>
      </w:r>
      <w:r w:rsidRPr="006F0787">
        <w:rPr>
          <w:lang w:val="fr-FR"/>
        </w:rPr>
        <w:t>accident.</w:t>
      </w:r>
    </w:p>
    <w:p w14:paraId="3556CD4B" w14:textId="66DD5059" w:rsidR="00D52E31" w:rsidRPr="006F0787" w:rsidRDefault="00D52E31" w:rsidP="00D52E31">
      <w:pPr>
        <w:pStyle w:val="SingleTxtG"/>
        <w:ind w:left="2268" w:hanging="1134"/>
        <w:rPr>
          <w:lang w:val="fr-FR"/>
        </w:rPr>
      </w:pPr>
      <w:r w:rsidRPr="006F0787">
        <w:rPr>
          <w:lang w:val="fr-FR"/>
        </w:rPr>
        <w:t>8.3.2</w:t>
      </w:r>
      <w:r w:rsidRPr="006F0787">
        <w:rPr>
          <w:lang w:val="fr-FR"/>
        </w:rPr>
        <w:tab/>
        <w:t>Le dispositif qui permet de dégager la boucle de la ceinture doit être bien visible et facile à atteindre pour celui qui la porte, et il doit être conçu de telle manière qu</w:t>
      </w:r>
      <w:r w:rsidR="006C734E">
        <w:rPr>
          <w:lang w:val="fr-FR"/>
        </w:rPr>
        <w:t>’</w:t>
      </w:r>
      <w:r w:rsidRPr="006F0787">
        <w:rPr>
          <w:lang w:val="fr-FR"/>
        </w:rPr>
        <w:t xml:space="preserve">il ne puisse </w:t>
      </w:r>
      <w:r>
        <w:rPr>
          <w:lang w:val="fr-FR"/>
        </w:rPr>
        <w:t xml:space="preserve">pas </w:t>
      </w:r>
      <w:r w:rsidRPr="006F0787">
        <w:rPr>
          <w:lang w:val="fr-FR"/>
        </w:rPr>
        <w:t>être actionné acci</w:t>
      </w:r>
      <w:r>
        <w:rPr>
          <w:lang w:val="fr-FR"/>
        </w:rPr>
        <w:t>dentellement ou par mégarde. En </w:t>
      </w:r>
      <w:r w:rsidRPr="006F0787">
        <w:rPr>
          <w:lang w:val="fr-FR"/>
        </w:rPr>
        <w:t>outre, la boucle doit se trouver à un endroit qui la rende facilement accessible à tout sauveteur tentant de dégager, en cas d</w:t>
      </w:r>
      <w:r w:rsidR="006C734E">
        <w:rPr>
          <w:lang w:val="fr-FR"/>
        </w:rPr>
        <w:t>’</w:t>
      </w:r>
      <w:r w:rsidRPr="006F0787">
        <w:rPr>
          <w:lang w:val="fr-FR"/>
        </w:rPr>
        <w:t>urgence, la personne ainsi sanglée.</w:t>
      </w:r>
    </w:p>
    <w:p w14:paraId="5E0E9075" w14:textId="468FEE93" w:rsidR="00D52E31" w:rsidRPr="006F0787" w:rsidRDefault="00D52E31" w:rsidP="00D52E31">
      <w:pPr>
        <w:pStyle w:val="SingleTxtG"/>
        <w:ind w:left="2268"/>
        <w:rPr>
          <w:lang w:val="fr-FR"/>
        </w:rPr>
      </w:pPr>
      <w:r w:rsidRPr="006F0787">
        <w:rPr>
          <w:lang w:val="fr-FR"/>
        </w:rPr>
        <w:tab/>
        <w:t>Elle doit être installée de telle manière que l</w:t>
      </w:r>
      <w:r w:rsidR="006C734E">
        <w:rPr>
          <w:lang w:val="fr-FR"/>
        </w:rPr>
        <w:t>’</w:t>
      </w:r>
      <w:r w:rsidRPr="006F0787">
        <w:rPr>
          <w:lang w:val="fr-FR"/>
        </w:rPr>
        <w:t>occupant du siège puisse la dégager d</w:t>
      </w:r>
      <w:r w:rsidR="006C734E">
        <w:rPr>
          <w:lang w:val="fr-FR"/>
        </w:rPr>
        <w:t>’</w:t>
      </w:r>
      <w:r w:rsidRPr="006F0787">
        <w:rPr>
          <w:lang w:val="fr-FR"/>
        </w:rPr>
        <w:t>un simple mouvement de l</w:t>
      </w:r>
      <w:r w:rsidR="006C734E">
        <w:rPr>
          <w:lang w:val="fr-FR"/>
        </w:rPr>
        <w:t>’</w:t>
      </w:r>
      <w:r w:rsidRPr="006F0787">
        <w:rPr>
          <w:lang w:val="fr-FR"/>
        </w:rPr>
        <w:t>une ou l</w:t>
      </w:r>
      <w:r w:rsidR="006C734E">
        <w:rPr>
          <w:lang w:val="fr-FR"/>
        </w:rPr>
        <w:t>’</w:t>
      </w:r>
      <w:r w:rsidRPr="006F0787">
        <w:rPr>
          <w:lang w:val="fr-FR"/>
        </w:rPr>
        <w:t>autre main dans une seule direction, aussi bien lorsqu</w:t>
      </w:r>
      <w:r w:rsidR="006C734E">
        <w:rPr>
          <w:lang w:val="fr-FR"/>
        </w:rPr>
        <w:t>’</w:t>
      </w:r>
      <w:r w:rsidRPr="006F0787">
        <w:rPr>
          <w:lang w:val="fr-FR"/>
        </w:rPr>
        <w:t>il n</w:t>
      </w:r>
      <w:r w:rsidR="006C734E">
        <w:rPr>
          <w:lang w:val="fr-FR"/>
        </w:rPr>
        <w:t>’</w:t>
      </w:r>
      <w:r w:rsidRPr="006F0787">
        <w:rPr>
          <w:lang w:val="fr-FR"/>
        </w:rPr>
        <w:t>exerce aucune pression sur la ceinture que lorsqu</w:t>
      </w:r>
      <w:r w:rsidR="006C734E">
        <w:rPr>
          <w:lang w:val="fr-FR"/>
        </w:rPr>
        <w:t>’</w:t>
      </w:r>
      <w:r w:rsidRPr="006F0787">
        <w:rPr>
          <w:lang w:val="fr-FR"/>
        </w:rPr>
        <w:t>il pèse de tout son poids sur celle-ci.</w:t>
      </w:r>
    </w:p>
    <w:p w14:paraId="6FC8CD04" w14:textId="57B9D34F" w:rsidR="00D52E31" w:rsidRPr="006F0787" w:rsidRDefault="00D52E31" w:rsidP="00D52E31">
      <w:pPr>
        <w:pStyle w:val="SingleTxtG"/>
        <w:ind w:left="2268"/>
        <w:rPr>
          <w:lang w:val="fr-FR"/>
        </w:rPr>
      </w:pPr>
      <w:r w:rsidRPr="006F0787">
        <w:rPr>
          <w:lang w:val="fr-FR"/>
        </w:rPr>
        <w:tab/>
        <w:t>Les ceintures de sécurité et systèmes de retenue prévus pour les places assises latérales situées à l</w:t>
      </w:r>
      <w:r w:rsidR="006C734E">
        <w:rPr>
          <w:lang w:val="fr-FR"/>
        </w:rPr>
        <w:t>’</w:t>
      </w:r>
      <w:r w:rsidRPr="006F0787">
        <w:rPr>
          <w:lang w:val="fr-FR"/>
        </w:rPr>
        <w:t>avant, sauf s</w:t>
      </w:r>
      <w:r w:rsidR="006C734E">
        <w:rPr>
          <w:lang w:val="fr-FR"/>
        </w:rPr>
        <w:t>’</w:t>
      </w:r>
      <w:r w:rsidRPr="006F0787">
        <w:rPr>
          <w:lang w:val="fr-FR"/>
        </w:rPr>
        <w:t>il s</w:t>
      </w:r>
      <w:r w:rsidR="006C734E">
        <w:rPr>
          <w:lang w:val="fr-FR"/>
        </w:rPr>
        <w:t>’</w:t>
      </w:r>
      <w:r w:rsidRPr="006F0787">
        <w:rPr>
          <w:lang w:val="fr-FR"/>
        </w:rPr>
        <w:t>agit de harnais, doivent également être pourvus de boucles pouvant être verrouillées de la même manière.</w:t>
      </w:r>
    </w:p>
    <w:p w14:paraId="056DFD9B" w14:textId="5046A960" w:rsidR="00D52E31" w:rsidRPr="006F0787" w:rsidRDefault="00D52E31" w:rsidP="00D52E31">
      <w:pPr>
        <w:pStyle w:val="SingleTxtG"/>
        <w:ind w:left="2268"/>
        <w:rPr>
          <w:lang w:val="fr-FR"/>
        </w:rPr>
      </w:pPr>
      <w:r w:rsidRPr="006F0787">
        <w:rPr>
          <w:lang w:val="fr-FR"/>
        </w:rPr>
        <w:tab/>
        <w:t>Il faudra s</w:t>
      </w:r>
      <w:r w:rsidR="006C734E">
        <w:rPr>
          <w:lang w:val="fr-FR"/>
        </w:rPr>
        <w:t>’</w:t>
      </w:r>
      <w:r w:rsidRPr="006F0787">
        <w:rPr>
          <w:lang w:val="fr-FR"/>
        </w:rPr>
        <w:t>assurer que si la boucle est en contact avec l</w:t>
      </w:r>
      <w:r w:rsidR="006C734E">
        <w:rPr>
          <w:lang w:val="fr-FR"/>
        </w:rPr>
        <w:t>’</w:t>
      </w:r>
      <w:r>
        <w:rPr>
          <w:lang w:val="fr-FR"/>
        </w:rPr>
        <w:t>occupant du siège, la </w:t>
      </w:r>
      <w:r w:rsidRPr="006F0787">
        <w:rPr>
          <w:lang w:val="fr-FR"/>
        </w:rPr>
        <w:t>largeur de la surface de contact n</w:t>
      </w:r>
      <w:r w:rsidR="006C734E">
        <w:rPr>
          <w:lang w:val="fr-FR"/>
        </w:rPr>
        <w:t>’</w:t>
      </w:r>
      <w:r w:rsidRPr="006F0787">
        <w:rPr>
          <w:lang w:val="fr-FR"/>
        </w:rPr>
        <w:t>est pas inférieure à 46 </w:t>
      </w:r>
      <w:proofErr w:type="spellStart"/>
      <w:r w:rsidRPr="006F0787">
        <w:rPr>
          <w:lang w:val="fr-FR"/>
        </w:rPr>
        <w:t>mm.</w:t>
      </w:r>
      <w:proofErr w:type="spellEnd"/>
    </w:p>
    <w:p w14:paraId="67A6CD31" w14:textId="0F01B6F1" w:rsidR="00D52E31" w:rsidRPr="009778CA" w:rsidRDefault="00D52E31" w:rsidP="00D52E31">
      <w:pPr>
        <w:pStyle w:val="SingleTxtG"/>
        <w:ind w:left="2268"/>
        <w:rPr>
          <w:spacing w:val="-2"/>
          <w:lang w:val="fr-FR"/>
        </w:rPr>
      </w:pPr>
      <w:r w:rsidRPr="006F0787">
        <w:rPr>
          <w:lang w:val="fr-FR"/>
        </w:rPr>
        <w:tab/>
      </w:r>
      <w:r w:rsidRPr="009778CA">
        <w:rPr>
          <w:spacing w:val="-2"/>
          <w:lang w:val="fr-FR"/>
        </w:rPr>
        <w:t>Il faudra s</w:t>
      </w:r>
      <w:r w:rsidR="006C734E">
        <w:rPr>
          <w:spacing w:val="-2"/>
          <w:lang w:val="fr-FR"/>
        </w:rPr>
        <w:t>’</w:t>
      </w:r>
      <w:r w:rsidRPr="009778CA">
        <w:rPr>
          <w:spacing w:val="-2"/>
          <w:lang w:val="fr-FR"/>
        </w:rPr>
        <w:t>assurer que si la boucle est en contact avec l</w:t>
      </w:r>
      <w:r w:rsidR="006C734E">
        <w:rPr>
          <w:spacing w:val="-2"/>
          <w:lang w:val="fr-FR"/>
        </w:rPr>
        <w:t>’</w:t>
      </w:r>
      <w:r w:rsidRPr="009778CA">
        <w:rPr>
          <w:spacing w:val="-2"/>
          <w:lang w:val="fr-FR"/>
        </w:rPr>
        <w:t xml:space="preserve">occupant du siège, la surface de contact satisfait aux prescriptions énoncées au paragraphe 6.2.2.1 </w:t>
      </w:r>
      <w:r>
        <w:rPr>
          <w:spacing w:val="-2"/>
          <w:lang w:val="fr-FR"/>
        </w:rPr>
        <w:t>du présent Règlement</w:t>
      </w:r>
      <w:r w:rsidRPr="009778CA">
        <w:rPr>
          <w:spacing w:val="-2"/>
          <w:lang w:val="fr-FR"/>
        </w:rPr>
        <w:t>.</w:t>
      </w:r>
    </w:p>
    <w:p w14:paraId="051ABF40" w14:textId="5711D5EF" w:rsidR="00D52E31" w:rsidRPr="006F0787" w:rsidRDefault="00D52E31" w:rsidP="00D52E31">
      <w:pPr>
        <w:pStyle w:val="SingleTxtG"/>
        <w:ind w:left="2268" w:hanging="1134"/>
        <w:rPr>
          <w:lang w:val="fr-FR"/>
        </w:rPr>
      </w:pPr>
      <w:r w:rsidRPr="006F0787">
        <w:rPr>
          <w:lang w:val="fr-FR"/>
        </w:rPr>
        <w:t>8.3.3</w:t>
      </w:r>
      <w:r w:rsidRPr="006F0787">
        <w:rPr>
          <w:lang w:val="fr-FR"/>
        </w:rPr>
        <w:tab/>
        <w:t>Lorsque la ceinture est portée, elle doit ou bien s</w:t>
      </w:r>
      <w:r w:rsidR="006C734E">
        <w:rPr>
          <w:lang w:val="fr-FR"/>
        </w:rPr>
        <w:t>’</w:t>
      </w:r>
      <w:r w:rsidRPr="006F0787">
        <w:rPr>
          <w:lang w:val="fr-FR"/>
        </w:rPr>
        <w:t>ajuster automatiquement au corps de l</w:t>
      </w:r>
      <w:r w:rsidR="006C734E">
        <w:rPr>
          <w:lang w:val="fr-FR"/>
        </w:rPr>
        <w:t>’</w:t>
      </w:r>
      <w:r w:rsidRPr="006F0787">
        <w:rPr>
          <w:lang w:val="fr-FR"/>
        </w:rPr>
        <w:t>utilisateur, ou bien présenter un dispositif de réglage manuel et d</w:t>
      </w:r>
      <w:r w:rsidR="006C734E">
        <w:rPr>
          <w:lang w:val="fr-FR"/>
        </w:rPr>
        <w:t>’</w:t>
      </w:r>
      <w:r w:rsidRPr="006F0787">
        <w:rPr>
          <w:lang w:val="fr-FR"/>
        </w:rPr>
        <w:t>un maniement commode et facilement accessible à celui-ci quand il est assis. L</w:t>
      </w:r>
      <w:r w:rsidR="006C734E">
        <w:rPr>
          <w:lang w:val="fr-FR"/>
        </w:rPr>
        <w:t>’</w:t>
      </w:r>
      <w:r w:rsidRPr="006F0787">
        <w:rPr>
          <w:lang w:val="fr-FR"/>
        </w:rPr>
        <w:t>utilisateur doit aussi pouvoir la serrer d</w:t>
      </w:r>
      <w:r w:rsidR="006C734E">
        <w:rPr>
          <w:lang w:val="fr-FR"/>
        </w:rPr>
        <w:t>’</w:t>
      </w:r>
      <w:r w:rsidRPr="006F0787">
        <w:rPr>
          <w:lang w:val="fr-FR"/>
        </w:rPr>
        <w:t>une seule main pour l</w:t>
      </w:r>
      <w:r w:rsidR="006C734E">
        <w:rPr>
          <w:lang w:val="fr-FR"/>
        </w:rPr>
        <w:t>’</w:t>
      </w:r>
      <w:r w:rsidRPr="006F0787">
        <w:rPr>
          <w:lang w:val="fr-FR"/>
        </w:rPr>
        <w:t>adapter à sa corpulence et à la position du siège.</w:t>
      </w:r>
    </w:p>
    <w:p w14:paraId="6E27A3AF" w14:textId="4BF63D34" w:rsidR="00D52E31" w:rsidRPr="006F0787" w:rsidRDefault="00D52E31" w:rsidP="00D52E31">
      <w:pPr>
        <w:pStyle w:val="SingleTxtG"/>
        <w:ind w:left="2268" w:hanging="1134"/>
        <w:rPr>
          <w:lang w:val="fr-FR"/>
        </w:rPr>
      </w:pPr>
      <w:r w:rsidRPr="006F0787">
        <w:rPr>
          <w:lang w:val="fr-FR"/>
        </w:rPr>
        <w:t>8.3.4</w:t>
      </w:r>
      <w:r w:rsidRPr="006F0787">
        <w:rPr>
          <w:lang w:val="fr-FR"/>
        </w:rPr>
        <w:tab/>
      </w:r>
      <w:r w:rsidRPr="004A5071">
        <w:t>Les ceintures de sécurité et systèmes de retenue pourvus d</w:t>
      </w:r>
      <w:r>
        <w:t>e rétracteur</w:t>
      </w:r>
      <w:r w:rsidRPr="004A5071">
        <w:t xml:space="preserve">s doivent être installés </w:t>
      </w:r>
      <w:r>
        <w:t>d</w:t>
      </w:r>
      <w:r w:rsidR="006C734E">
        <w:t>’</w:t>
      </w:r>
      <w:r>
        <w:t>une</w:t>
      </w:r>
      <w:r w:rsidRPr="004A5071">
        <w:t xml:space="preserve"> manière </w:t>
      </w:r>
      <w:r>
        <w:t xml:space="preserve">qui </w:t>
      </w:r>
      <w:r w:rsidRPr="004A5071">
        <w:t xml:space="preserve">assure un fonctionnement correct de ces </w:t>
      </w:r>
      <w:r>
        <w:t>derniers</w:t>
      </w:r>
      <w:r w:rsidRPr="004A5071">
        <w:t xml:space="preserve"> et un enroulement </w:t>
      </w:r>
      <w:r>
        <w:t>efficace</w:t>
      </w:r>
      <w:r w:rsidRPr="004A5071">
        <w:t xml:space="preserve"> des sangles. Dans le cas d</w:t>
      </w:r>
      <w:r w:rsidR="006C734E">
        <w:t>’</w:t>
      </w:r>
      <w:r w:rsidRPr="004A5071">
        <w:t xml:space="preserve">un dispositif de réglage </w:t>
      </w:r>
      <w:r>
        <w:t xml:space="preserve">et </w:t>
      </w:r>
      <w:r w:rsidRPr="004A5071">
        <w:t>d</w:t>
      </w:r>
      <w:r w:rsidR="006C734E">
        <w:t>’</w:t>
      </w:r>
      <w:r w:rsidRPr="004A5071">
        <w:t>un dispositif souple d</w:t>
      </w:r>
      <w:r w:rsidR="006C734E">
        <w:t>’</w:t>
      </w:r>
      <w:r w:rsidRPr="004A5071">
        <w:t xml:space="preserve">adaptation en hauteur, il faut contrôler que </w:t>
      </w:r>
      <w:r>
        <w:t>le rétracteur</w:t>
      </w:r>
      <w:r w:rsidRPr="004A5071">
        <w:t>, au moins dans sa position la plus haute et sa position la plus basse, règle automatiquement la sangle sur l</w:t>
      </w:r>
      <w:r w:rsidR="006C734E">
        <w:t>’</w:t>
      </w:r>
      <w:r w:rsidRPr="004A5071">
        <w:t>épaule du porteur après le bouclage, et également que la plaque du pêne s</w:t>
      </w:r>
      <w:r w:rsidR="006C734E">
        <w:t>’</w:t>
      </w:r>
      <w:r w:rsidRPr="004A5071">
        <w:t xml:space="preserve">enroule correctement vers </w:t>
      </w:r>
      <w:r>
        <w:t>le haut en cas de débouclage</w:t>
      </w:r>
      <w:r w:rsidRPr="006F0787">
        <w:rPr>
          <w:lang w:val="fr-FR"/>
        </w:rPr>
        <w:t>.</w:t>
      </w:r>
    </w:p>
    <w:p w14:paraId="01BF5B93" w14:textId="31F8A14B" w:rsidR="00D52E31" w:rsidRPr="006F0787" w:rsidRDefault="00D52E31" w:rsidP="00D52E31">
      <w:pPr>
        <w:pStyle w:val="SingleTxtG"/>
        <w:ind w:left="2268" w:hanging="1134"/>
        <w:rPr>
          <w:lang w:val="fr-FR"/>
        </w:rPr>
      </w:pPr>
      <w:r w:rsidRPr="006F0787">
        <w:rPr>
          <w:lang w:val="fr-FR"/>
        </w:rPr>
        <w:lastRenderedPageBreak/>
        <w:t>8.3.5</w:t>
      </w:r>
      <w:r w:rsidRPr="006F0787">
        <w:rPr>
          <w:lang w:val="fr-FR"/>
        </w:rPr>
        <w:tab/>
        <w:t>Afin d</w:t>
      </w:r>
      <w:r w:rsidR="006C734E">
        <w:rPr>
          <w:lang w:val="fr-FR"/>
        </w:rPr>
        <w:t>’</w:t>
      </w:r>
      <w:r w:rsidRPr="006F0787">
        <w:rPr>
          <w:lang w:val="fr-FR"/>
        </w:rPr>
        <w:t>informer le ou les utilisateurs du véhicule des dispositions prises relatives au transport d</w:t>
      </w:r>
      <w:r w:rsidR="006C734E">
        <w:rPr>
          <w:lang w:val="fr-FR"/>
        </w:rPr>
        <w:t>’</w:t>
      </w:r>
      <w:r w:rsidRPr="006F0787">
        <w:rPr>
          <w:lang w:val="fr-FR"/>
        </w:rPr>
        <w:t>enfants, les véhicules des catégories M</w:t>
      </w:r>
      <w:r w:rsidRPr="006F0787">
        <w:rPr>
          <w:vertAlign w:val="subscript"/>
          <w:lang w:val="fr-FR"/>
        </w:rPr>
        <w:t xml:space="preserve">1, </w:t>
      </w:r>
      <w:r w:rsidRPr="006F0787">
        <w:rPr>
          <w:lang w:val="fr-FR"/>
        </w:rPr>
        <w:t>M</w:t>
      </w:r>
      <w:r w:rsidRPr="006F0787">
        <w:rPr>
          <w:vertAlign w:val="subscript"/>
          <w:lang w:val="fr-FR"/>
        </w:rPr>
        <w:t xml:space="preserve">2, </w:t>
      </w:r>
      <w:r w:rsidRPr="006F0787">
        <w:rPr>
          <w:lang w:val="fr-FR"/>
        </w:rPr>
        <w:t>M</w:t>
      </w:r>
      <w:r w:rsidRPr="006F0787">
        <w:rPr>
          <w:vertAlign w:val="subscript"/>
          <w:lang w:val="fr-FR"/>
        </w:rPr>
        <w:t xml:space="preserve">3 </w:t>
      </w:r>
      <w:r w:rsidRPr="006F0787">
        <w:rPr>
          <w:lang w:val="fr-FR"/>
        </w:rPr>
        <w:t>et N</w:t>
      </w:r>
      <w:r w:rsidRPr="006F0787">
        <w:rPr>
          <w:vertAlign w:val="subscript"/>
          <w:lang w:val="fr-FR"/>
        </w:rPr>
        <w:t>1</w:t>
      </w:r>
      <w:r w:rsidRPr="006F0787">
        <w:rPr>
          <w:lang w:val="fr-FR"/>
        </w:rPr>
        <w:t xml:space="preserve"> doivent satisfaire aux prescriptions concernant l</w:t>
      </w:r>
      <w:r w:rsidR="006C734E">
        <w:rPr>
          <w:lang w:val="fr-FR"/>
        </w:rPr>
        <w:t>’</w:t>
      </w:r>
      <w:r w:rsidRPr="006F0787">
        <w:rPr>
          <w:lang w:val="fr-FR"/>
        </w:rPr>
        <w:t>information énoncées à l</w:t>
      </w:r>
      <w:r w:rsidR="006C734E">
        <w:rPr>
          <w:lang w:val="fr-FR"/>
        </w:rPr>
        <w:t>’</w:t>
      </w:r>
      <w:r w:rsidRPr="006F0787">
        <w:rPr>
          <w:lang w:val="fr-FR"/>
        </w:rPr>
        <w:t>annexe 17. Tout véhicule de la catégorie M</w:t>
      </w:r>
      <w:r w:rsidRPr="006F0787">
        <w:rPr>
          <w:vertAlign w:val="subscript"/>
          <w:lang w:val="fr-FR"/>
        </w:rPr>
        <w:t>1</w:t>
      </w:r>
      <w:r w:rsidRPr="006F0787">
        <w:rPr>
          <w:lang w:val="fr-FR"/>
        </w:rPr>
        <w:t xml:space="preserve"> doit être équipé de </w:t>
      </w:r>
      <w:r>
        <w:rPr>
          <w:lang w:val="fr-FR"/>
        </w:rPr>
        <w:t>places</w:t>
      </w:r>
      <w:r w:rsidRPr="006F0787">
        <w:rPr>
          <w:lang w:val="fr-FR"/>
        </w:rPr>
        <w:t xml:space="preserve"> ISOFIX conformément aux prescriptions applicables du Règlement </w:t>
      </w:r>
      <w:r>
        <w:rPr>
          <w:lang w:val="fr-FR"/>
        </w:rPr>
        <w:t xml:space="preserve">ONU </w:t>
      </w:r>
      <w:r w:rsidRPr="006F0787">
        <w:rPr>
          <w:lang w:val="fr-FR"/>
        </w:rPr>
        <w:t>n</w:t>
      </w:r>
      <w:r w:rsidRPr="006F0787">
        <w:rPr>
          <w:vertAlign w:val="superscript"/>
          <w:lang w:val="fr-FR"/>
        </w:rPr>
        <w:t>o</w:t>
      </w:r>
      <w:r w:rsidRPr="006F0787">
        <w:rPr>
          <w:lang w:val="fr-FR"/>
        </w:rPr>
        <w:t> 14</w:t>
      </w:r>
      <w:r>
        <w:rPr>
          <w:lang w:val="fr-FR"/>
        </w:rPr>
        <w:t xml:space="preserve"> ou du Règlement ONU </w:t>
      </w:r>
      <w:r w:rsidRPr="00CC63A0">
        <w:rPr>
          <w:lang w:val="fr-FR"/>
        </w:rPr>
        <w:t>n</w:t>
      </w:r>
      <w:r w:rsidRPr="00CC63A0">
        <w:rPr>
          <w:vertAlign w:val="superscript"/>
          <w:lang w:val="fr-FR"/>
        </w:rPr>
        <w:t>o</w:t>
      </w:r>
      <w:r>
        <w:rPr>
          <w:lang w:val="fr-FR"/>
        </w:rPr>
        <w:t> 145</w:t>
      </w:r>
      <w:r w:rsidRPr="006F0787">
        <w:rPr>
          <w:lang w:val="fr-FR"/>
        </w:rPr>
        <w:t>.</w:t>
      </w:r>
    </w:p>
    <w:p w14:paraId="2528D891" w14:textId="6EDD0373" w:rsidR="00D52E31" w:rsidRPr="006F0787" w:rsidRDefault="00D52E31" w:rsidP="00D52E31">
      <w:pPr>
        <w:pStyle w:val="SingleTxtG"/>
        <w:ind w:left="2268"/>
        <w:rPr>
          <w:lang w:val="fr-FR"/>
        </w:rPr>
      </w:pPr>
      <w:r w:rsidRPr="006F0787">
        <w:rPr>
          <w:lang w:val="fr-FR"/>
        </w:rPr>
        <w:tab/>
        <w:t xml:space="preserve">La première </w:t>
      </w:r>
      <w:r>
        <w:rPr>
          <w:lang w:val="fr-FR"/>
        </w:rPr>
        <w:t>place</w:t>
      </w:r>
      <w:r w:rsidRPr="006F0787">
        <w:rPr>
          <w:lang w:val="fr-FR"/>
        </w:rPr>
        <w:t xml:space="preserve"> ISOFIX doit permettre au moins l</w:t>
      </w:r>
      <w:r w:rsidR="006C734E">
        <w:rPr>
          <w:lang w:val="fr-FR"/>
        </w:rPr>
        <w:t>’</w:t>
      </w:r>
      <w:r w:rsidRPr="006F0787">
        <w:rPr>
          <w:lang w:val="fr-FR"/>
        </w:rPr>
        <w:t>installation d</w:t>
      </w:r>
      <w:r w:rsidR="006C734E">
        <w:rPr>
          <w:lang w:val="fr-FR"/>
        </w:rPr>
        <w:t>’</w:t>
      </w:r>
      <w:r w:rsidRPr="006F0787">
        <w:rPr>
          <w:lang w:val="fr-FR"/>
        </w:rPr>
        <w:t>un des trois gabarits orientés vers l</w:t>
      </w:r>
      <w:r w:rsidR="006C734E">
        <w:rPr>
          <w:lang w:val="fr-FR"/>
        </w:rPr>
        <w:t>’</w:t>
      </w:r>
      <w:r w:rsidRPr="006F0787">
        <w:rPr>
          <w:lang w:val="fr-FR"/>
        </w:rPr>
        <w:t>avant définis à l</w:t>
      </w:r>
      <w:r w:rsidR="006C734E">
        <w:rPr>
          <w:lang w:val="fr-FR"/>
        </w:rPr>
        <w:t>’</w:t>
      </w:r>
      <w:r w:rsidRPr="006F0787">
        <w:rPr>
          <w:lang w:val="fr-FR"/>
        </w:rPr>
        <w:t>appendice 2 de l</w:t>
      </w:r>
      <w:r w:rsidR="006C734E">
        <w:rPr>
          <w:lang w:val="fr-FR"/>
        </w:rPr>
        <w:t>’</w:t>
      </w:r>
      <w:r>
        <w:rPr>
          <w:lang w:val="fr-FR"/>
        </w:rPr>
        <w:t>annexe 17 ; la </w:t>
      </w:r>
      <w:r w:rsidRPr="006F0787">
        <w:rPr>
          <w:lang w:val="fr-FR"/>
        </w:rPr>
        <w:t xml:space="preserve">deuxième </w:t>
      </w:r>
      <w:r>
        <w:rPr>
          <w:lang w:val="fr-FR"/>
        </w:rPr>
        <w:t>place</w:t>
      </w:r>
      <w:r w:rsidRPr="006F0787">
        <w:rPr>
          <w:lang w:val="fr-FR"/>
        </w:rPr>
        <w:t xml:space="preserve"> ISOFIX doit permettre au moins l</w:t>
      </w:r>
      <w:r w:rsidR="006C734E">
        <w:rPr>
          <w:lang w:val="fr-FR"/>
        </w:rPr>
        <w:t>’</w:t>
      </w:r>
      <w:r w:rsidRPr="006F0787">
        <w:rPr>
          <w:lang w:val="fr-FR"/>
        </w:rPr>
        <w:t>installation d</w:t>
      </w:r>
      <w:r w:rsidR="006C734E">
        <w:rPr>
          <w:lang w:val="fr-FR"/>
        </w:rPr>
        <w:t>’</w:t>
      </w:r>
      <w:r w:rsidRPr="006F0787">
        <w:rPr>
          <w:lang w:val="fr-FR"/>
        </w:rPr>
        <w:t>un des gabarits orientés vers l</w:t>
      </w:r>
      <w:r w:rsidR="006C734E">
        <w:rPr>
          <w:lang w:val="fr-FR"/>
        </w:rPr>
        <w:t>’</w:t>
      </w:r>
      <w:r w:rsidRPr="006F0787">
        <w:rPr>
          <w:lang w:val="fr-FR"/>
        </w:rPr>
        <w:t>arrière définis à l</w:t>
      </w:r>
      <w:r w:rsidR="006C734E">
        <w:rPr>
          <w:lang w:val="fr-FR"/>
        </w:rPr>
        <w:t>’</w:t>
      </w:r>
      <w:r w:rsidRPr="006F0787">
        <w:rPr>
          <w:lang w:val="fr-FR"/>
        </w:rPr>
        <w:t>appendice 2 de l</w:t>
      </w:r>
      <w:r w:rsidR="006C734E">
        <w:rPr>
          <w:lang w:val="fr-FR"/>
        </w:rPr>
        <w:t>’</w:t>
      </w:r>
      <w:r w:rsidRPr="006F0787">
        <w:rPr>
          <w:lang w:val="fr-FR"/>
        </w:rPr>
        <w:t xml:space="preserve">annexe 17. Pour cette deuxième </w:t>
      </w:r>
      <w:r>
        <w:rPr>
          <w:lang w:val="fr-FR"/>
        </w:rPr>
        <w:t>place</w:t>
      </w:r>
      <w:r w:rsidRPr="006F0787">
        <w:rPr>
          <w:lang w:val="fr-FR"/>
        </w:rPr>
        <w:t xml:space="preserve"> ISOFIX, au cas où l</w:t>
      </w:r>
      <w:r w:rsidR="006C734E">
        <w:rPr>
          <w:lang w:val="fr-FR"/>
        </w:rPr>
        <w:t>’</w:t>
      </w:r>
      <w:r w:rsidRPr="006F0787">
        <w:rPr>
          <w:lang w:val="fr-FR"/>
        </w:rPr>
        <w:t>installation d</w:t>
      </w:r>
      <w:r w:rsidR="006C734E">
        <w:rPr>
          <w:lang w:val="fr-FR"/>
        </w:rPr>
        <w:t>’</w:t>
      </w:r>
      <w:r w:rsidRPr="006F0787">
        <w:rPr>
          <w:lang w:val="fr-FR"/>
        </w:rPr>
        <w:t>un gabarit orienté vers l</w:t>
      </w:r>
      <w:r w:rsidR="006C734E">
        <w:rPr>
          <w:lang w:val="fr-FR"/>
        </w:rPr>
        <w:t>’</w:t>
      </w:r>
      <w:r w:rsidRPr="006F0787">
        <w:rPr>
          <w:lang w:val="fr-FR"/>
        </w:rPr>
        <w:t>arrière ne serait pas possible sur la deuxième rangée de sièges à cause de sa conception, l</w:t>
      </w:r>
      <w:r w:rsidR="006C734E">
        <w:rPr>
          <w:lang w:val="fr-FR"/>
        </w:rPr>
        <w:t>’</w:t>
      </w:r>
      <w:r w:rsidRPr="006F0787">
        <w:rPr>
          <w:lang w:val="fr-FR"/>
        </w:rPr>
        <w:t xml:space="preserve">installation </w:t>
      </w:r>
      <w:r>
        <w:rPr>
          <w:lang w:val="fr-FR"/>
        </w:rPr>
        <w:t>d</w:t>
      </w:r>
      <w:r w:rsidR="006C734E">
        <w:rPr>
          <w:lang w:val="fr-FR"/>
        </w:rPr>
        <w:t>’</w:t>
      </w:r>
      <w:r>
        <w:rPr>
          <w:lang w:val="fr-FR"/>
        </w:rPr>
        <w:t xml:space="preserve">un tel gabarit </w:t>
      </w:r>
      <w:r w:rsidRPr="006F0787">
        <w:rPr>
          <w:lang w:val="fr-FR"/>
        </w:rPr>
        <w:t>est autorisée à n</w:t>
      </w:r>
      <w:r w:rsidR="006C734E">
        <w:rPr>
          <w:lang w:val="fr-FR"/>
        </w:rPr>
        <w:t>’</w:t>
      </w:r>
      <w:r w:rsidRPr="006F0787">
        <w:rPr>
          <w:lang w:val="fr-FR"/>
        </w:rPr>
        <w:t>importe quelle place du véhicule.</w:t>
      </w:r>
    </w:p>
    <w:p w14:paraId="2B08F511" w14:textId="7FB0237A" w:rsidR="00D52E31" w:rsidRPr="006F0787" w:rsidRDefault="00D52E31" w:rsidP="00D52E31">
      <w:pPr>
        <w:pStyle w:val="SingleTxtG"/>
        <w:ind w:left="2268" w:hanging="1134"/>
        <w:rPr>
          <w:lang w:val="fr-FR"/>
        </w:rPr>
      </w:pPr>
      <w:r w:rsidRPr="006F0787">
        <w:rPr>
          <w:lang w:val="fr-FR"/>
        </w:rPr>
        <w:t>8.3.6</w:t>
      </w:r>
      <w:r w:rsidRPr="006F0787">
        <w:rPr>
          <w:lang w:val="fr-FR"/>
        </w:rPr>
        <w:tab/>
      </w:r>
      <w:r w:rsidRPr="006F0787">
        <w:rPr>
          <w:lang w:val="fr-FR"/>
        </w:rPr>
        <w:tab/>
      </w:r>
      <w:r w:rsidRPr="00BC3F66">
        <w:t>Toute place assise i-Size doit permettre l</w:t>
      </w:r>
      <w:r w:rsidR="006C734E">
        <w:t>’</w:t>
      </w:r>
      <w:r w:rsidRPr="00BC3F66">
        <w:t xml:space="preserve">installation des gabarits ISOFIX </w:t>
      </w:r>
      <w:r>
        <w:t>« </w:t>
      </w:r>
      <w:r w:rsidRPr="00BC3F66">
        <w:t>ISO/F2X</w:t>
      </w:r>
      <w:r>
        <w:t> »</w:t>
      </w:r>
      <w:r w:rsidRPr="00BC3F66">
        <w:t xml:space="preserve"> et </w:t>
      </w:r>
      <w:r>
        <w:t>« </w:t>
      </w:r>
      <w:r w:rsidRPr="00BC3F66">
        <w:t>ISO/R2</w:t>
      </w:r>
      <w:r>
        <w:t> »</w:t>
      </w:r>
      <w:r w:rsidRPr="00BC3F66">
        <w:t xml:space="preserve"> et satisfaire aux prescriptions concernant le volume imparti au socle de la béquille, tel qu</w:t>
      </w:r>
      <w:r w:rsidR="006C734E">
        <w:t>’</w:t>
      </w:r>
      <w:r w:rsidRPr="00BC3F66">
        <w:t>il est défini dans l</w:t>
      </w:r>
      <w:r w:rsidR="006C734E">
        <w:t>’</w:t>
      </w:r>
      <w:r w:rsidRPr="00BC3F66">
        <w:t>appendice</w:t>
      </w:r>
      <w:r>
        <w:t> </w:t>
      </w:r>
      <w:r w:rsidRPr="00BC3F66">
        <w:t>2 de l</w:t>
      </w:r>
      <w:r w:rsidR="006C734E">
        <w:t>’</w:t>
      </w:r>
      <w:r w:rsidRPr="00BC3F66">
        <w:t>annexe</w:t>
      </w:r>
      <w:r>
        <w:t> </w:t>
      </w:r>
      <w:r w:rsidRPr="00BC3F66">
        <w:t xml:space="preserve">17, ainsi que du gabarit de siège rehausseur </w:t>
      </w:r>
      <w:r>
        <w:t>« </w:t>
      </w:r>
      <w:r w:rsidRPr="00BC3F66">
        <w:t>ISO/B2</w:t>
      </w:r>
      <w:r>
        <w:t> »</w:t>
      </w:r>
      <w:r w:rsidRPr="00BC3F66">
        <w:t xml:space="preserve"> tel qu</w:t>
      </w:r>
      <w:r w:rsidR="006C734E">
        <w:t>’</w:t>
      </w:r>
      <w:r w:rsidRPr="00BC3F66">
        <w:t>il est défini à l</w:t>
      </w:r>
      <w:r w:rsidR="006C734E">
        <w:t>’</w:t>
      </w:r>
      <w:r w:rsidRPr="00BC3F66">
        <w:t>appendice</w:t>
      </w:r>
      <w:r>
        <w:t> </w:t>
      </w:r>
      <w:r w:rsidRPr="00BC3F66">
        <w:t>5 de l</w:t>
      </w:r>
      <w:r w:rsidR="006C734E">
        <w:t>’</w:t>
      </w:r>
      <w:r w:rsidRPr="00BC3F66">
        <w:t>annexe</w:t>
      </w:r>
      <w:r>
        <w:t> </w:t>
      </w:r>
      <w:r w:rsidRPr="00BC3F66">
        <w:t>17, sans utilisation des attaches ISOFIX (voir vue détaillée</w:t>
      </w:r>
      <w:r>
        <w:t> </w:t>
      </w:r>
      <w:r w:rsidRPr="00BC3F66">
        <w:t>B). Il doit être possible d</w:t>
      </w:r>
      <w:r w:rsidR="006C734E">
        <w:t>’</w:t>
      </w:r>
      <w:r w:rsidRPr="00BC3F66">
        <w:t>occuper toutes les places assises i-Size adjacentes simultanément. Ceci est considéré comme démontré lorsque les plans verticaux médians des places adjacentes sont distants d</w:t>
      </w:r>
      <w:r w:rsidR="006C734E">
        <w:t>’</w:t>
      </w:r>
      <w:r w:rsidRPr="00BC3F66">
        <w:t>au moins 440</w:t>
      </w:r>
      <w:r>
        <w:t> </w:t>
      </w:r>
      <w:proofErr w:type="spellStart"/>
      <w:r w:rsidRPr="00BC3F66">
        <w:t>mm.</w:t>
      </w:r>
      <w:proofErr w:type="spellEnd"/>
    </w:p>
    <w:p w14:paraId="11AE551C" w14:textId="6B861F68" w:rsidR="00D52E31" w:rsidRPr="00D77B77" w:rsidRDefault="00D52E31" w:rsidP="00D52E31">
      <w:pPr>
        <w:pStyle w:val="SingleTxtG"/>
        <w:keepNext/>
        <w:ind w:left="2268"/>
        <w:rPr>
          <w:spacing w:val="-2"/>
          <w:lang w:val="fr-FR"/>
        </w:rPr>
      </w:pPr>
      <w:r w:rsidRPr="006F0787">
        <w:rPr>
          <w:lang w:val="fr-FR"/>
        </w:rPr>
        <w:tab/>
      </w:r>
      <w:r w:rsidRPr="00D77B77">
        <w:rPr>
          <w:spacing w:val="-2"/>
          <w:lang w:val="fr-FR"/>
        </w:rPr>
        <w:t>Le volume imparti au socle de la béquille a les caractéristiques suivantes (voir aussi les figures 9 et 10 de l</w:t>
      </w:r>
      <w:r w:rsidR="006C734E" w:rsidRPr="00D77B77">
        <w:rPr>
          <w:spacing w:val="-2"/>
          <w:lang w:val="fr-FR"/>
        </w:rPr>
        <w:t>’</w:t>
      </w:r>
      <w:r w:rsidRPr="00D77B77">
        <w:rPr>
          <w:spacing w:val="-2"/>
          <w:lang w:val="fr-FR"/>
        </w:rPr>
        <w:t>appendice 2 de l</w:t>
      </w:r>
      <w:r w:rsidR="006C734E" w:rsidRPr="00D77B77">
        <w:rPr>
          <w:spacing w:val="-2"/>
          <w:lang w:val="fr-FR"/>
        </w:rPr>
        <w:t>’</w:t>
      </w:r>
      <w:r w:rsidRPr="00D77B77">
        <w:rPr>
          <w:spacing w:val="-2"/>
          <w:lang w:val="fr-FR"/>
        </w:rPr>
        <w:t>annexe 17 du présent Règlement) :</w:t>
      </w:r>
    </w:p>
    <w:p w14:paraId="6803D508" w14:textId="77777777" w:rsidR="00D52E31" w:rsidRPr="00D77B77" w:rsidRDefault="00D52E31" w:rsidP="00D52E31">
      <w:pPr>
        <w:pStyle w:val="SingleTxtG"/>
        <w:keepNext/>
        <w:ind w:left="2835" w:hanging="567"/>
        <w:rPr>
          <w:lang w:val="fr-FR"/>
        </w:rPr>
      </w:pPr>
      <w:r w:rsidRPr="00D77B77">
        <w:rPr>
          <w:lang w:val="fr-FR"/>
        </w:rPr>
        <w:t>a)</w:t>
      </w:r>
      <w:r w:rsidRPr="00D77B77">
        <w:rPr>
          <w:lang w:val="fr-FR"/>
        </w:rPr>
        <w:tab/>
        <w:t>Délimitation latérale :</w:t>
      </w:r>
    </w:p>
    <w:p w14:paraId="76108725" w14:textId="4057E1BF" w:rsidR="00D52E31" w:rsidRPr="00D77B77" w:rsidRDefault="00D52E31" w:rsidP="00D52E31">
      <w:pPr>
        <w:pStyle w:val="SingleTxtG"/>
        <w:ind w:left="2835"/>
        <w:rPr>
          <w:lang w:val="fr-FR"/>
        </w:rPr>
      </w:pPr>
      <w:r w:rsidRPr="00D77B77">
        <w:rPr>
          <w:lang w:val="fr-FR"/>
        </w:rPr>
        <w:t>Par deux plans parallèles au plan longitudinal médian du système d</w:t>
      </w:r>
      <w:r w:rsidR="006C734E" w:rsidRPr="00D77B77">
        <w:rPr>
          <w:lang w:val="fr-FR"/>
        </w:rPr>
        <w:t>’</w:t>
      </w:r>
      <w:r w:rsidRPr="00D77B77">
        <w:rPr>
          <w:lang w:val="fr-FR"/>
        </w:rPr>
        <w:t>installation de retenue pour enfants installé dans la position donnée et distants de lui de 100 mm ; et</w:t>
      </w:r>
    </w:p>
    <w:p w14:paraId="731D7E37" w14:textId="65674A2E" w:rsidR="00D52E31" w:rsidRPr="00D77B77" w:rsidRDefault="00D52E31" w:rsidP="00D52E31">
      <w:pPr>
        <w:pStyle w:val="SingleTxtG"/>
        <w:keepNext/>
        <w:ind w:left="2835" w:hanging="567"/>
        <w:rPr>
          <w:lang w:val="fr-FR"/>
        </w:rPr>
      </w:pPr>
      <w:r w:rsidRPr="00D77B77">
        <w:rPr>
          <w:lang w:val="fr-FR"/>
        </w:rPr>
        <w:t>b)</w:t>
      </w:r>
      <w:r w:rsidRPr="00D77B77">
        <w:rPr>
          <w:lang w:val="fr-FR"/>
        </w:rPr>
        <w:tab/>
        <w:t>Délimitation vers l</w:t>
      </w:r>
      <w:r w:rsidR="006C734E" w:rsidRPr="00D77B77">
        <w:rPr>
          <w:lang w:val="fr-FR"/>
        </w:rPr>
        <w:t>’</w:t>
      </w:r>
      <w:r w:rsidRPr="00D77B77">
        <w:rPr>
          <w:lang w:val="fr-FR"/>
        </w:rPr>
        <w:t>avant :</w:t>
      </w:r>
    </w:p>
    <w:p w14:paraId="4D7FF3D9" w14:textId="77777777" w:rsidR="00D52E31" w:rsidRPr="00D77B77" w:rsidRDefault="00D52E31" w:rsidP="00D52E31">
      <w:pPr>
        <w:pStyle w:val="SingleTxtG"/>
        <w:ind w:left="2835"/>
        <w:rPr>
          <w:lang w:val="fr-FR"/>
        </w:rPr>
      </w:pPr>
      <w:r w:rsidRPr="00D77B77">
        <w:rPr>
          <w:lang w:val="fr-FR"/>
        </w:rPr>
        <w:t>Par un plan perpendiculaire au plan de la surface inférieure du gabarit et au plan longitudinal médian du gabarit, et situé à 695 mm du plan qui passe par les axes des ancrages inférieurs ISOFIX et qui est perpendiculaire à la surface inférieure du gabarit ;</w:t>
      </w:r>
    </w:p>
    <w:p w14:paraId="40BAAD04" w14:textId="7A02BBEE" w:rsidR="00D52E31" w:rsidRPr="00D77B77" w:rsidRDefault="00D52E31" w:rsidP="00D52E31">
      <w:pPr>
        <w:pStyle w:val="SingleTxtG"/>
        <w:keepNext/>
        <w:ind w:left="2835" w:hanging="567"/>
        <w:rPr>
          <w:lang w:val="fr-FR"/>
        </w:rPr>
      </w:pPr>
      <w:r w:rsidRPr="00D77B77">
        <w:rPr>
          <w:lang w:val="fr-FR"/>
        </w:rPr>
        <w:t>c)</w:t>
      </w:r>
      <w:r w:rsidRPr="00D77B77">
        <w:rPr>
          <w:lang w:val="fr-FR"/>
        </w:rPr>
        <w:tab/>
        <w:t>Délimitation vers l</w:t>
      </w:r>
      <w:r w:rsidR="006C734E" w:rsidRPr="00D77B77">
        <w:rPr>
          <w:lang w:val="fr-FR"/>
        </w:rPr>
        <w:t>’</w:t>
      </w:r>
      <w:r w:rsidRPr="00D77B77">
        <w:rPr>
          <w:lang w:val="fr-FR"/>
        </w:rPr>
        <w:t>arrière :</w:t>
      </w:r>
    </w:p>
    <w:p w14:paraId="548C3C7B" w14:textId="77777777" w:rsidR="00D52E31" w:rsidRPr="00D77B77" w:rsidRDefault="00D52E31" w:rsidP="00D52E31">
      <w:pPr>
        <w:pStyle w:val="SingleTxtG"/>
        <w:ind w:left="3402" w:hanging="567"/>
        <w:rPr>
          <w:lang w:val="fr-FR"/>
        </w:rPr>
      </w:pPr>
      <w:r w:rsidRPr="00D77B77">
        <w:rPr>
          <w:lang w:val="fr-FR"/>
        </w:rPr>
        <w:t>i)</w:t>
      </w:r>
      <w:r w:rsidRPr="00D77B77">
        <w:rPr>
          <w:lang w:val="fr-FR"/>
        </w:rPr>
        <w:tab/>
        <w:t>Au-dessus du niveau de la surface inférieure du gabarit par la surface antérieure du gabarit ; et</w:t>
      </w:r>
    </w:p>
    <w:p w14:paraId="22F92635" w14:textId="77777777" w:rsidR="00D52E31" w:rsidRPr="00D77B77" w:rsidRDefault="00D52E31" w:rsidP="00D52E31">
      <w:pPr>
        <w:pStyle w:val="SingleTxtG"/>
        <w:ind w:left="3402" w:hanging="567"/>
        <w:rPr>
          <w:lang w:val="fr-FR"/>
        </w:rPr>
      </w:pPr>
      <w:r w:rsidRPr="00D77B77">
        <w:rPr>
          <w:lang w:val="fr-FR"/>
        </w:rPr>
        <w:t>ii)</w:t>
      </w:r>
      <w:r w:rsidRPr="00D77B77">
        <w:rPr>
          <w:lang w:val="fr-FR"/>
        </w:rPr>
        <w:tab/>
        <w:t>Au-dessous du niveau de la surface inférieure du gabarit par un plan perpendiculaire à cette dernière et au plan longitudinal médian du gabarit, et situé à 585 mm du plan qui passe par les axes des ancrages inférieurs ISOFIX et qui est perpendiculaire à la surface inférieure du gabarit ;</w:t>
      </w:r>
    </w:p>
    <w:p w14:paraId="4B3B8BD5" w14:textId="77777777" w:rsidR="00D52E31" w:rsidRPr="00D77B77" w:rsidRDefault="00D52E31" w:rsidP="00D52E31">
      <w:pPr>
        <w:pStyle w:val="SingleTxtG"/>
        <w:keepNext/>
        <w:ind w:left="2835" w:hanging="567"/>
        <w:rPr>
          <w:lang w:val="fr-FR"/>
        </w:rPr>
      </w:pPr>
      <w:r w:rsidRPr="00D77B77">
        <w:rPr>
          <w:lang w:val="fr-FR"/>
        </w:rPr>
        <w:t>d)</w:t>
      </w:r>
      <w:r w:rsidRPr="00D77B77">
        <w:rPr>
          <w:lang w:val="fr-FR"/>
        </w:rPr>
        <w:tab/>
        <w:t>Délimitation vers le haut :</w:t>
      </w:r>
    </w:p>
    <w:p w14:paraId="46703648" w14:textId="77777777" w:rsidR="00D52E31" w:rsidRPr="00D77B77" w:rsidRDefault="00D52E31" w:rsidP="00D52E31">
      <w:pPr>
        <w:pStyle w:val="SingleTxtG"/>
        <w:ind w:left="3402" w:hanging="567"/>
        <w:rPr>
          <w:lang w:val="fr-FR"/>
        </w:rPr>
      </w:pPr>
      <w:r w:rsidRPr="00D77B77">
        <w:rPr>
          <w:lang w:val="fr-FR"/>
        </w:rPr>
        <w:t>i)</w:t>
      </w:r>
      <w:r w:rsidRPr="00D77B77">
        <w:rPr>
          <w:lang w:val="fr-FR"/>
        </w:rPr>
        <w:tab/>
        <w:t>Au-dessus du niveau de la surface inférieure du gabarit par un plan qui est parallèle à la surface inférieure du gabarit et situé à 85 mm au-dessus de celle-ci ; et</w:t>
      </w:r>
    </w:p>
    <w:p w14:paraId="59DF4212" w14:textId="77777777" w:rsidR="00D52E31" w:rsidRPr="00D77B77" w:rsidRDefault="00D52E31" w:rsidP="00D52E31">
      <w:pPr>
        <w:pStyle w:val="SingleTxtG"/>
        <w:ind w:left="3402" w:hanging="567"/>
        <w:rPr>
          <w:lang w:val="fr-FR"/>
        </w:rPr>
      </w:pPr>
      <w:r w:rsidRPr="00D77B77">
        <w:rPr>
          <w:lang w:val="fr-FR"/>
        </w:rPr>
        <w:t>ii)</w:t>
      </w:r>
      <w:r w:rsidRPr="00D77B77">
        <w:rPr>
          <w:lang w:val="fr-FR"/>
        </w:rPr>
        <w:tab/>
        <w:t>Au-dessous du niveau de la surface inférieure du gabarit par la surface supérieure du plancher du véhicule (y compris les garnitures intérieures, tapis, couches de mousse, etc.).</w:t>
      </w:r>
    </w:p>
    <w:p w14:paraId="64F6852D" w14:textId="12F10A90" w:rsidR="00D52E31" w:rsidRPr="00D77B77" w:rsidRDefault="00D52E31" w:rsidP="00D52E31">
      <w:pPr>
        <w:pStyle w:val="SingleTxtG"/>
        <w:ind w:left="2268"/>
        <w:rPr>
          <w:lang w:val="fr-FR"/>
        </w:rPr>
      </w:pPr>
      <w:r w:rsidRPr="00D77B77">
        <w:rPr>
          <w:lang w:val="fr-FR"/>
        </w:rPr>
        <w:lastRenderedPageBreak/>
        <w:t>L</w:t>
      </w:r>
      <w:r w:rsidR="006C734E" w:rsidRPr="00D77B77">
        <w:rPr>
          <w:lang w:val="fr-FR"/>
        </w:rPr>
        <w:t>’</w:t>
      </w:r>
      <w:r w:rsidRPr="00D77B77">
        <w:rPr>
          <w:lang w:val="fr-FR"/>
        </w:rPr>
        <w:t>angle de tangage utilisé pour l</w:t>
      </w:r>
      <w:r w:rsidR="006C734E" w:rsidRPr="00D77B77">
        <w:rPr>
          <w:lang w:val="fr-FR"/>
        </w:rPr>
        <w:t>’</w:t>
      </w:r>
      <w:r w:rsidRPr="00D77B77">
        <w:rPr>
          <w:lang w:val="fr-FR"/>
        </w:rPr>
        <w:t xml:space="preserve">évaluation géométrique ci-dessus doit être mesuré comme indiqué au paragraphe 5.2.3.4 du Règlement ONU </w:t>
      </w:r>
      <w:r w:rsidRPr="00D77B77">
        <w:rPr>
          <w:rFonts w:eastAsia="MS Mincho"/>
          <w:lang w:val="fr-FR"/>
        </w:rPr>
        <w:t>n</w:t>
      </w:r>
      <w:r w:rsidRPr="00D77B77">
        <w:rPr>
          <w:rFonts w:eastAsia="MS Mincho"/>
          <w:vertAlign w:val="superscript"/>
          <w:lang w:val="fr-FR"/>
        </w:rPr>
        <w:t>o</w:t>
      </w:r>
      <w:r w:rsidRPr="00D77B77">
        <w:rPr>
          <w:lang w:val="fr-FR"/>
        </w:rPr>
        <w:t xml:space="preserve"> 14 </w:t>
      </w:r>
      <w:r w:rsidRPr="00D77B77">
        <w:t xml:space="preserve">ou au paragraphe 5.2.2.4 du Règlement ONU </w:t>
      </w:r>
      <w:r w:rsidRPr="00D77B77">
        <w:rPr>
          <w:lang w:val="fr-FR"/>
        </w:rPr>
        <w:t>n</w:t>
      </w:r>
      <w:r w:rsidRPr="00D77B77">
        <w:rPr>
          <w:vertAlign w:val="superscript"/>
          <w:lang w:val="fr-FR"/>
        </w:rPr>
        <w:t>o</w:t>
      </w:r>
      <w:r w:rsidRPr="00D77B77">
        <w:t> 145</w:t>
      </w:r>
      <w:r w:rsidRPr="00D77B77">
        <w:rPr>
          <w:lang w:val="fr-FR"/>
        </w:rPr>
        <w:t>.</w:t>
      </w:r>
    </w:p>
    <w:p w14:paraId="60600AFA" w14:textId="56899F07" w:rsidR="00D52E31" w:rsidRPr="00D77B77" w:rsidRDefault="00D52E31" w:rsidP="00D52E31">
      <w:pPr>
        <w:pStyle w:val="SingleTxtG"/>
        <w:ind w:left="2268"/>
        <w:rPr>
          <w:lang w:val="fr-FR"/>
        </w:rPr>
      </w:pPr>
      <w:r w:rsidRPr="00D77B77">
        <w:rPr>
          <w:lang w:val="fr-FR"/>
        </w:rPr>
        <w:t>Il ne doit pas y avoir d</w:t>
      </w:r>
      <w:r w:rsidR="006C734E" w:rsidRPr="00D77B77">
        <w:rPr>
          <w:lang w:val="fr-FR"/>
        </w:rPr>
        <w:t>’</w:t>
      </w:r>
      <w:r w:rsidRPr="00D77B77">
        <w:rPr>
          <w:lang w:val="fr-FR"/>
        </w:rPr>
        <w:t>interférence entre le volume imparti au socle de la béquille et une partie quelconque du véhicule.</w:t>
      </w:r>
    </w:p>
    <w:p w14:paraId="5F920DC8" w14:textId="77777777" w:rsidR="00D52E31" w:rsidRPr="00D77B77" w:rsidRDefault="00D52E31" w:rsidP="00D52E31">
      <w:pPr>
        <w:pStyle w:val="SingleTxtG"/>
        <w:ind w:left="2268"/>
        <w:rPr>
          <w:spacing w:val="-2"/>
          <w:lang w:val="fr-FR"/>
        </w:rPr>
      </w:pPr>
      <w:r w:rsidRPr="00D77B77">
        <w:rPr>
          <w:spacing w:val="-2"/>
          <w:lang w:val="fr-FR"/>
        </w:rPr>
        <w:t>La conformité avec cette prescription peut être démontrée par un essai physique, par une simulation par ordinateur ou avec des schémas représentatifs.</w:t>
      </w:r>
    </w:p>
    <w:p w14:paraId="0127A041" w14:textId="77777777" w:rsidR="00D52E31" w:rsidRPr="00D77B77" w:rsidRDefault="00D52E31" w:rsidP="00D52E31">
      <w:pPr>
        <w:pStyle w:val="SingleTxtG"/>
        <w:keepNext/>
        <w:ind w:left="2268" w:hanging="1134"/>
        <w:jc w:val="left"/>
        <w:rPr>
          <w:lang w:val="fr-FR"/>
        </w:rPr>
      </w:pPr>
      <w:r w:rsidRPr="00D77B77">
        <w:rPr>
          <w:lang w:val="fr-FR"/>
        </w:rPr>
        <w:t>8.4</w:t>
      </w:r>
      <w:r w:rsidRPr="00D77B77">
        <w:rPr>
          <w:lang w:val="fr-FR"/>
        </w:rPr>
        <w:tab/>
      </w:r>
      <w:r w:rsidRPr="00D77B77">
        <w:rPr>
          <w:bCs/>
          <w:lang w:val="fr-FR"/>
        </w:rPr>
        <w:t>Équipement de système témoin de port de ceinture</w:t>
      </w:r>
    </w:p>
    <w:p w14:paraId="683B94FC" w14:textId="77777777" w:rsidR="00D52E31" w:rsidRPr="00D77B77" w:rsidRDefault="00D52E31" w:rsidP="00D52E31">
      <w:pPr>
        <w:pStyle w:val="SingleTxtG"/>
        <w:keepNext/>
        <w:tabs>
          <w:tab w:val="left" w:pos="2268"/>
        </w:tabs>
        <w:ind w:left="2268" w:hanging="1134"/>
        <w:jc w:val="left"/>
      </w:pPr>
      <w:r w:rsidRPr="00D77B77">
        <w:t>8.4.1</w:t>
      </w:r>
      <w:r w:rsidRPr="00D77B77">
        <w:tab/>
        <w:t>Prescriptions applicables à certaines places assises et dérogations</w:t>
      </w:r>
    </w:p>
    <w:p w14:paraId="50CF6A4E" w14:textId="2F6067E2" w:rsidR="00D52E31" w:rsidRPr="00CD1FB2" w:rsidRDefault="00D52E31" w:rsidP="00D52E31">
      <w:pPr>
        <w:pStyle w:val="SingleTxtG"/>
        <w:tabs>
          <w:tab w:val="left" w:pos="2268"/>
        </w:tabs>
        <w:ind w:left="2268" w:hanging="1134"/>
        <w:rPr>
          <w:bCs/>
          <w:szCs w:val="24"/>
          <w:lang w:eastAsia="en-GB"/>
        </w:rPr>
      </w:pPr>
      <w:r w:rsidRPr="00D77B77">
        <w:t>8.4.1.1</w:t>
      </w:r>
      <w:r w:rsidRPr="00D77B77">
        <w:tab/>
      </w:r>
      <w:r w:rsidRPr="00D77B77">
        <w:rPr>
          <w:bCs/>
          <w:szCs w:val="24"/>
          <w:lang w:eastAsia="en-GB"/>
        </w:rPr>
        <w:t>Le siège du conducteur des véhicules des catégories M et N</w:t>
      </w:r>
      <w:r w:rsidRPr="00D77B77">
        <w:rPr>
          <w:rStyle w:val="Appelnotedebasdep"/>
        </w:rPr>
        <w:footnoteReference w:id="12"/>
      </w:r>
      <w:r w:rsidRPr="00D77B77">
        <w:t xml:space="preserve"> </w:t>
      </w:r>
      <w:r w:rsidRPr="00D77B77">
        <w:rPr>
          <w:bCs/>
          <w:szCs w:val="24"/>
          <w:lang w:eastAsia="en-GB"/>
        </w:rPr>
        <w:t>ainsi que les autres sièges de la même rangée doivent être</w:t>
      </w:r>
      <w:r w:rsidRPr="00CD1FB2">
        <w:rPr>
          <w:bCs/>
          <w:szCs w:val="24"/>
          <w:lang w:eastAsia="en-GB"/>
        </w:rPr>
        <w:t xml:space="preserve"> équipés d</w:t>
      </w:r>
      <w:r w:rsidR="006C734E">
        <w:rPr>
          <w:bCs/>
          <w:szCs w:val="24"/>
          <w:lang w:eastAsia="en-GB"/>
        </w:rPr>
        <w:t>’</w:t>
      </w:r>
      <w:r w:rsidRPr="00CD1FB2">
        <w:rPr>
          <w:bCs/>
          <w:szCs w:val="24"/>
          <w:lang w:eastAsia="en-GB"/>
        </w:rPr>
        <w:t>un témoin de port de ceinture conforme aux prescriptions du paragraphe 8.4.3.</w:t>
      </w:r>
    </w:p>
    <w:p w14:paraId="402E00B6" w14:textId="20999A0A" w:rsidR="00D52E31" w:rsidRPr="00CD1FB2" w:rsidRDefault="00D52E31" w:rsidP="00D52E31">
      <w:pPr>
        <w:pStyle w:val="SingleTxtG"/>
        <w:tabs>
          <w:tab w:val="left" w:pos="2268"/>
        </w:tabs>
        <w:ind w:left="2268" w:hanging="1134"/>
        <w:rPr>
          <w:bCs/>
          <w:szCs w:val="24"/>
          <w:lang w:eastAsia="en-GB"/>
        </w:rPr>
      </w:pPr>
      <w:r w:rsidRPr="00CD1FB2">
        <w:rPr>
          <w:bCs/>
          <w:szCs w:val="24"/>
          <w:lang w:eastAsia="en-GB"/>
        </w:rPr>
        <w:t>8.4.1.2</w:t>
      </w:r>
      <w:r w:rsidRPr="00CD1FB2">
        <w:rPr>
          <w:bCs/>
          <w:szCs w:val="24"/>
          <w:lang w:eastAsia="en-GB"/>
        </w:rPr>
        <w:tab/>
        <w:t>Toutes les places assises de la ou des rangées de sièges arrière des</w:t>
      </w:r>
      <w:r>
        <w:rPr>
          <w:bCs/>
          <w:szCs w:val="24"/>
          <w:lang w:eastAsia="en-GB"/>
        </w:rPr>
        <w:t xml:space="preserve"> </w:t>
      </w:r>
      <w:r w:rsidRPr="00CD1FB2">
        <w:rPr>
          <w:bCs/>
          <w:szCs w:val="24"/>
          <w:lang w:eastAsia="en-GB"/>
        </w:rPr>
        <w:t>véhicules des catégories M</w:t>
      </w:r>
      <w:r w:rsidRPr="00CD1FB2">
        <w:rPr>
          <w:bCs/>
          <w:szCs w:val="24"/>
          <w:vertAlign w:val="subscript"/>
          <w:lang w:eastAsia="en-GB"/>
        </w:rPr>
        <w:t>1</w:t>
      </w:r>
      <w:r w:rsidRPr="00CD1FB2">
        <w:rPr>
          <w:bCs/>
          <w:szCs w:val="24"/>
          <w:lang w:eastAsia="en-GB"/>
        </w:rPr>
        <w:t xml:space="preserve"> et N</w:t>
      </w:r>
      <w:r w:rsidRPr="00CD1FB2">
        <w:rPr>
          <w:bCs/>
          <w:szCs w:val="24"/>
          <w:vertAlign w:val="subscript"/>
          <w:lang w:eastAsia="en-GB"/>
        </w:rPr>
        <w:t>1</w:t>
      </w:r>
      <w:r>
        <w:rPr>
          <w:bCs/>
          <w:sz w:val="18"/>
          <w:szCs w:val="18"/>
          <w:vertAlign w:val="superscript"/>
          <w:lang w:eastAsia="en-GB"/>
        </w:rPr>
        <w:t>9</w:t>
      </w:r>
      <w:r w:rsidRPr="00CD1FB2">
        <w:rPr>
          <w:bCs/>
          <w:szCs w:val="24"/>
          <w:lang w:eastAsia="en-GB"/>
        </w:rPr>
        <w:t xml:space="preserve"> doivent être équipées d</w:t>
      </w:r>
      <w:r w:rsidR="006C734E">
        <w:rPr>
          <w:bCs/>
          <w:szCs w:val="24"/>
          <w:lang w:eastAsia="en-GB"/>
        </w:rPr>
        <w:t>’</w:t>
      </w:r>
      <w:r w:rsidRPr="00CD1FB2">
        <w:rPr>
          <w:bCs/>
          <w:szCs w:val="24"/>
          <w:lang w:eastAsia="en-GB"/>
        </w:rPr>
        <w:t>un témoin de port de ceinture satisfaisant aux prescriptions du paragraphe 8.4.4.</w:t>
      </w:r>
    </w:p>
    <w:p w14:paraId="3FDE1FCF" w14:textId="40AB505B" w:rsidR="00D52E31" w:rsidRPr="00CD1FB2" w:rsidRDefault="00D52E31" w:rsidP="00D52E31">
      <w:pPr>
        <w:pStyle w:val="SingleTxtG"/>
        <w:ind w:left="2268"/>
        <w:rPr>
          <w:lang w:eastAsia="en-GB"/>
        </w:rPr>
      </w:pPr>
      <w:r w:rsidRPr="00CD1FB2">
        <w:rPr>
          <w:lang w:eastAsia="en-GB"/>
        </w:rPr>
        <w:t>Si le constructeur du véhicule équipe d</w:t>
      </w:r>
      <w:r w:rsidR="006C734E">
        <w:rPr>
          <w:lang w:eastAsia="en-GB"/>
        </w:rPr>
        <w:t>’</w:t>
      </w:r>
      <w:r w:rsidRPr="00CD1FB2">
        <w:rPr>
          <w:lang w:eastAsia="en-GB"/>
        </w:rPr>
        <w:t>un témoin de port de ceinture un siège arrière d</w:t>
      </w:r>
      <w:r w:rsidR="006C734E">
        <w:rPr>
          <w:lang w:eastAsia="en-GB"/>
        </w:rPr>
        <w:t>’</w:t>
      </w:r>
      <w:r w:rsidRPr="00CD1FB2">
        <w:rPr>
          <w:lang w:eastAsia="en-GB"/>
        </w:rPr>
        <w:t>une autre catégorie de véhicule, ce témoin peut être homologué conformément au présent Règlement.</w:t>
      </w:r>
    </w:p>
    <w:p w14:paraId="47770BEF" w14:textId="18A7EB00" w:rsidR="00D52E31" w:rsidRPr="00CD1FB2" w:rsidRDefault="00D52E31" w:rsidP="00D52E31">
      <w:pPr>
        <w:pStyle w:val="SingleTxtG"/>
        <w:tabs>
          <w:tab w:val="left" w:pos="2268"/>
        </w:tabs>
        <w:ind w:left="2268" w:hanging="1134"/>
        <w:rPr>
          <w:bCs/>
          <w:szCs w:val="24"/>
          <w:lang w:eastAsia="en-GB"/>
        </w:rPr>
      </w:pPr>
      <w:r w:rsidRPr="00CD1FB2">
        <w:rPr>
          <w:bCs/>
          <w:szCs w:val="24"/>
          <w:lang w:eastAsia="en-GB"/>
        </w:rPr>
        <w:t>8.4.1.3</w:t>
      </w:r>
      <w:r w:rsidRPr="00CD1FB2">
        <w:rPr>
          <w:bCs/>
          <w:szCs w:val="24"/>
          <w:lang w:eastAsia="en-GB"/>
        </w:rPr>
        <w:tab/>
      </w:r>
      <w:r w:rsidRPr="002C6172">
        <w:rPr>
          <w:bCs/>
          <w:spacing w:val="-2"/>
          <w:szCs w:val="24"/>
          <w:lang w:eastAsia="en-GB"/>
        </w:rPr>
        <w:t>Le témoin de port de ceinture n</w:t>
      </w:r>
      <w:r w:rsidR="006C734E">
        <w:rPr>
          <w:bCs/>
          <w:spacing w:val="-2"/>
          <w:szCs w:val="24"/>
          <w:lang w:eastAsia="en-GB"/>
        </w:rPr>
        <w:t>’</w:t>
      </w:r>
      <w:r w:rsidRPr="002C6172">
        <w:rPr>
          <w:bCs/>
          <w:spacing w:val="-2"/>
          <w:szCs w:val="24"/>
          <w:lang w:eastAsia="en-GB"/>
        </w:rPr>
        <w:t>est pas obligatoire sur les strapontins (qui sont généralement repliés et conçus pour un usage occasionnel, à l</w:t>
      </w:r>
      <w:r w:rsidR="006C734E">
        <w:rPr>
          <w:bCs/>
          <w:spacing w:val="-2"/>
          <w:szCs w:val="24"/>
          <w:lang w:eastAsia="en-GB"/>
        </w:rPr>
        <w:t>’</w:t>
      </w:r>
      <w:r w:rsidRPr="002C6172">
        <w:rPr>
          <w:bCs/>
          <w:spacing w:val="-2"/>
          <w:szCs w:val="24"/>
          <w:lang w:eastAsia="en-GB"/>
        </w:rPr>
        <w:t>instar des strapontins destinés aux équipages des autobus et des autocars), ni sur les places assises équipées d</w:t>
      </w:r>
      <w:r w:rsidR="006C734E">
        <w:rPr>
          <w:bCs/>
          <w:spacing w:val="-2"/>
          <w:szCs w:val="24"/>
          <w:lang w:eastAsia="en-GB"/>
        </w:rPr>
        <w:t>’</w:t>
      </w:r>
      <w:r w:rsidRPr="002C6172">
        <w:rPr>
          <w:bCs/>
          <w:spacing w:val="-2"/>
          <w:szCs w:val="24"/>
          <w:lang w:eastAsia="en-GB"/>
        </w:rPr>
        <w:t>une ceinture de type S (par exemple, une ceinture harnais).</w:t>
      </w:r>
    </w:p>
    <w:p w14:paraId="3D11B175" w14:textId="7E817780" w:rsidR="00D52E31" w:rsidRPr="00BE43F9" w:rsidRDefault="00D52E31" w:rsidP="00D52E31">
      <w:pPr>
        <w:pStyle w:val="SingleTxtG"/>
        <w:ind w:left="2268"/>
        <w:rPr>
          <w:bCs/>
          <w:szCs w:val="24"/>
          <w:lang w:eastAsia="en-GB"/>
        </w:rPr>
      </w:pPr>
      <w:r w:rsidRPr="00CD1FB2">
        <w:rPr>
          <w:bCs/>
          <w:szCs w:val="24"/>
          <w:lang w:eastAsia="en-GB"/>
        </w:rPr>
        <w:t>Nonobstant les paragraphes 8.4.1.1 et 8.4.1.2 ci-dessus, les témoins de port de ceinture ne sont pas exigés non plus aux places arrière des ambulances, des corbillards et des autocaravanes, ni pour les sièges des véhicules de transport de personnes handicapées et des véhicules destinés aux forces armées, à la protection civile, aux pompiers et aux forces de maintien de l</w:t>
      </w:r>
      <w:r w:rsidR="006C734E">
        <w:rPr>
          <w:bCs/>
          <w:szCs w:val="24"/>
          <w:lang w:eastAsia="en-GB"/>
        </w:rPr>
        <w:t>’</w:t>
      </w:r>
      <w:r w:rsidRPr="00CD1FB2">
        <w:rPr>
          <w:bCs/>
          <w:szCs w:val="24"/>
          <w:lang w:eastAsia="en-GB"/>
        </w:rPr>
        <w:t>ordre.</w:t>
      </w:r>
    </w:p>
    <w:p w14:paraId="6AD1A2FA" w14:textId="77777777" w:rsidR="00D52E31" w:rsidRPr="006F0787" w:rsidRDefault="00D52E31" w:rsidP="00D52E31">
      <w:pPr>
        <w:pStyle w:val="SingleTxtG"/>
        <w:keepNext/>
        <w:ind w:left="2268" w:hanging="1134"/>
        <w:jc w:val="left"/>
        <w:rPr>
          <w:lang w:val="fr-FR"/>
        </w:rPr>
      </w:pPr>
      <w:r w:rsidRPr="006F0787">
        <w:rPr>
          <w:lang w:val="fr-FR"/>
        </w:rPr>
        <w:t>8.4.2</w:t>
      </w:r>
      <w:r w:rsidRPr="006F0787">
        <w:rPr>
          <w:lang w:val="fr-FR"/>
        </w:rPr>
        <w:tab/>
      </w:r>
      <w:r>
        <w:rPr>
          <w:bCs/>
          <w:lang w:eastAsia="ja-JP"/>
        </w:rPr>
        <w:t>Prescriptions générales</w:t>
      </w:r>
    </w:p>
    <w:p w14:paraId="076649FC" w14:textId="77777777" w:rsidR="00D52E31" w:rsidRPr="006F0787" w:rsidRDefault="00D52E31" w:rsidP="00D52E31">
      <w:pPr>
        <w:pStyle w:val="SingleTxtG"/>
        <w:keepNext/>
        <w:ind w:left="2268" w:hanging="1134"/>
        <w:jc w:val="left"/>
        <w:rPr>
          <w:lang w:val="fr-FR"/>
        </w:rPr>
      </w:pPr>
      <w:r w:rsidRPr="006F0787">
        <w:rPr>
          <w:lang w:val="fr-FR"/>
        </w:rPr>
        <w:t>8.4.2.1</w:t>
      </w:r>
      <w:r w:rsidRPr="006F0787">
        <w:rPr>
          <w:lang w:val="fr-FR"/>
        </w:rPr>
        <w:tab/>
      </w:r>
      <w:r w:rsidRPr="00CD1FB2">
        <w:rPr>
          <w:bCs/>
          <w:lang w:eastAsia="ja-JP"/>
        </w:rPr>
        <w:t>Alerte visuelle </w:t>
      </w:r>
    </w:p>
    <w:p w14:paraId="7A30F114" w14:textId="5F769A36" w:rsidR="00D52E31" w:rsidRDefault="00D52E31" w:rsidP="00D52E31">
      <w:pPr>
        <w:pStyle w:val="SingleTxtG"/>
        <w:ind w:left="2268" w:hanging="1134"/>
        <w:rPr>
          <w:bCs/>
          <w:lang w:eastAsia="ja-JP"/>
        </w:rPr>
      </w:pPr>
      <w:r w:rsidRPr="006F0787">
        <w:rPr>
          <w:lang w:val="fr-FR"/>
        </w:rPr>
        <w:t>8.4.2.1.1</w:t>
      </w:r>
      <w:r w:rsidRPr="006F0787">
        <w:rPr>
          <w:lang w:val="fr-FR"/>
        </w:rPr>
        <w:tab/>
      </w:r>
      <w:r w:rsidRPr="00CD1FB2">
        <w:rPr>
          <w:bCs/>
          <w:lang w:eastAsia="ja-JP"/>
        </w:rPr>
        <w:t>Le dispositif d</w:t>
      </w:r>
      <w:r w:rsidR="006C734E">
        <w:rPr>
          <w:bCs/>
          <w:lang w:eastAsia="ja-JP"/>
        </w:rPr>
        <w:t>’</w:t>
      </w:r>
      <w:r w:rsidRPr="00CD1FB2">
        <w:rPr>
          <w:bCs/>
          <w:lang w:eastAsia="ja-JP"/>
        </w:rPr>
        <w:t>alerte visuelle doit être situé de façon à être visible et reconnaissable par le conducteur de jour comme de nuit et ne doit pas pouvoir être confondu avec un autre dispositif d</w:t>
      </w:r>
      <w:r w:rsidR="006C734E">
        <w:rPr>
          <w:bCs/>
          <w:lang w:eastAsia="ja-JP"/>
        </w:rPr>
        <w:t>’</w:t>
      </w:r>
      <w:r w:rsidRPr="00CD1FB2">
        <w:rPr>
          <w:bCs/>
          <w:lang w:eastAsia="ja-JP"/>
        </w:rPr>
        <w:t>alerte</w:t>
      </w:r>
      <w:r>
        <w:rPr>
          <w:bCs/>
          <w:lang w:eastAsia="ja-JP"/>
        </w:rPr>
        <w:t>.</w:t>
      </w:r>
    </w:p>
    <w:p w14:paraId="429D96BC" w14:textId="77777777" w:rsidR="00D52E31" w:rsidRPr="006F0787" w:rsidRDefault="00D52E31" w:rsidP="00D52E31">
      <w:pPr>
        <w:pStyle w:val="SingleTxtG"/>
        <w:ind w:left="2268"/>
        <w:rPr>
          <w:lang w:val="fr-FR"/>
        </w:rPr>
      </w:pPr>
      <w:r w:rsidRPr="006F0787">
        <w:rPr>
          <w:noProof/>
          <w:lang w:val="en-GB" w:eastAsia="zh-CN"/>
        </w:rPr>
        <w:drawing>
          <wp:inline distT="0" distB="0" distL="0" distR="0" wp14:anchorId="61917389" wp14:editId="240A447C">
            <wp:extent cx="381000" cy="46990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469900"/>
                    </a:xfrm>
                    <a:prstGeom prst="rect">
                      <a:avLst/>
                    </a:prstGeom>
                    <a:noFill/>
                    <a:ln>
                      <a:noFill/>
                    </a:ln>
                  </pic:spPr>
                </pic:pic>
              </a:graphicData>
            </a:graphic>
          </wp:inline>
        </w:drawing>
      </w:r>
      <w:r>
        <w:rPr>
          <w:lang w:val="fr-FR"/>
        </w:rPr>
        <w:t xml:space="preserve"> </w:t>
      </w:r>
      <w:r w:rsidRPr="006F0787">
        <w:rPr>
          <w:lang w:val="fr-FR"/>
        </w:rPr>
        <w:t>(équipement K.01 − ISO 2575</w:t>
      </w:r>
      <w:r>
        <w:rPr>
          <w:lang w:val="fr-FR"/>
        </w:rPr>
        <w:t>:</w:t>
      </w:r>
      <w:r w:rsidRPr="006F0787">
        <w:rPr>
          <w:lang w:val="fr-FR"/>
        </w:rPr>
        <w:t>2000) ou</w:t>
      </w:r>
      <w:r>
        <w:rPr>
          <w:lang w:val="fr-FR"/>
        </w:rPr>
        <w:t xml:space="preserve"> </w:t>
      </w:r>
      <w:r w:rsidRPr="006F0787">
        <w:rPr>
          <w:noProof/>
          <w:lang w:val="en-GB" w:eastAsia="zh-CN"/>
        </w:rPr>
        <w:drawing>
          <wp:inline distT="0" distB="0" distL="0" distR="0" wp14:anchorId="38F20A3C" wp14:editId="387F7AB0">
            <wp:extent cx="342900" cy="457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p>
    <w:p w14:paraId="32AC778D" w14:textId="784AE5EC" w:rsidR="00D52E31" w:rsidRPr="006F0787" w:rsidRDefault="00D52E31" w:rsidP="00D52E31">
      <w:pPr>
        <w:pStyle w:val="SingleTxtG"/>
        <w:ind w:left="2268" w:hanging="1134"/>
        <w:rPr>
          <w:lang w:val="fr-FR"/>
        </w:rPr>
      </w:pPr>
      <w:r w:rsidRPr="006F0787">
        <w:rPr>
          <w:lang w:val="fr-FR"/>
        </w:rPr>
        <w:t>8.4.2.1.2</w:t>
      </w:r>
      <w:r w:rsidRPr="006F0787">
        <w:rPr>
          <w:lang w:val="fr-FR"/>
        </w:rPr>
        <w:tab/>
      </w:r>
      <w:r w:rsidRPr="00CD1FB2">
        <w:rPr>
          <w:bCs/>
          <w:lang w:eastAsia="ja-JP"/>
        </w:rPr>
        <w:t>L</w:t>
      </w:r>
      <w:r w:rsidR="006C734E">
        <w:rPr>
          <w:bCs/>
          <w:lang w:eastAsia="ja-JP"/>
        </w:rPr>
        <w:t>’</w:t>
      </w:r>
      <w:r w:rsidRPr="00CD1FB2">
        <w:rPr>
          <w:bCs/>
          <w:lang w:eastAsia="ja-JP"/>
        </w:rPr>
        <w:t>alerte visuelle doit être donnée par un témoin continu ou clignotant</w:t>
      </w:r>
      <w:r w:rsidRPr="006F0787">
        <w:rPr>
          <w:lang w:val="fr-FR"/>
        </w:rPr>
        <w:t>.</w:t>
      </w:r>
    </w:p>
    <w:p w14:paraId="1D731A1E" w14:textId="77777777" w:rsidR="00D52E31" w:rsidRDefault="00D52E31" w:rsidP="00D52E31">
      <w:pPr>
        <w:pStyle w:val="SingleTxtG"/>
        <w:keepNext/>
        <w:ind w:left="2268" w:hanging="1134"/>
        <w:jc w:val="left"/>
        <w:rPr>
          <w:lang w:val="fr-FR"/>
        </w:rPr>
      </w:pPr>
      <w:r>
        <w:rPr>
          <w:bCs/>
          <w:lang w:eastAsia="ja-JP"/>
        </w:rPr>
        <w:t>8.4.2.2</w:t>
      </w:r>
      <w:r>
        <w:rPr>
          <w:bCs/>
          <w:lang w:eastAsia="ja-JP"/>
        </w:rPr>
        <w:tab/>
        <w:t>Alerte sonore</w:t>
      </w:r>
    </w:p>
    <w:p w14:paraId="63BDA5B9" w14:textId="7447A75D" w:rsidR="00D52E31" w:rsidRPr="006F0787" w:rsidRDefault="00D52E31" w:rsidP="00D52E31">
      <w:pPr>
        <w:pStyle w:val="SingleTxtG"/>
        <w:ind w:left="2268" w:hanging="1134"/>
        <w:rPr>
          <w:lang w:val="fr-FR"/>
        </w:rPr>
      </w:pPr>
      <w:r w:rsidRPr="006F0787">
        <w:rPr>
          <w:lang w:val="fr-FR"/>
        </w:rPr>
        <w:t>8.4.2</w:t>
      </w:r>
      <w:r>
        <w:rPr>
          <w:lang w:val="fr-FR"/>
        </w:rPr>
        <w:t>.2.1</w:t>
      </w:r>
      <w:r w:rsidRPr="006F0787">
        <w:rPr>
          <w:lang w:val="fr-FR"/>
        </w:rPr>
        <w:tab/>
      </w:r>
      <w:r w:rsidRPr="00CD1FB2">
        <w:rPr>
          <w:bCs/>
          <w:lang w:eastAsia="ja-JP"/>
        </w:rPr>
        <w:t>L</w:t>
      </w:r>
      <w:r w:rsidR="006C734E">
        <w:rPr>
          <w:bCs/>
          <w:lang w:eastAsia="ja-JP"/>
        </w:rPr>
        <w:t>’</w:t>
      </w:r>
      <w:r w:rsidRPr="00CD1FB2">
        <w:rPr>
          <w:bCs/>
          <w:lang w:eastAsia="ja-JP"/>
        </w:rPr>
        <w:t>alerte sonore doit consister en un signal sonore continu ou intermittent (la durée des silences ne doit pas excéder 1 s) ou en un message vocal continu. S</w:t>
      </w:r>
      <w:r w:rsidR="006C734E">
        <w:rPr>
          <w:bCs/>
          <w:lang w:eastAsia="ja-JP"/>
        </w:rPr>
        <w:t>’</w:t>
      </w:r>
      <w:r w:rsidRPr="00CD1FB2">
        <w:rPr>
          <w:bCs/>
          <w:lang w:eastAsia="ja-JP"/>
        </w:rPr>
        <w:t>il s</w:t>
      </w:r>
      <w:r w:rsidR="006C734E">
        <w:rPr>
          <w:bCs/>
          <w:lang w:eastAsia="ja-JP"/>
        </w:rPr>
        <w:t>’</w:t>
      </w:r>
      <w:r w:rsidRPr="00CD1FB2">
        <w:rPr>
          <w:bCs/>
          <w:lang w:eastAsia="ja-JP"/>
        </w:rPr>
        <w:t>agit d</w:t>
      </w:r>
      <w:r w:rsidR="006C734E">
        <w:rPr>
          <w:bCs/>
          <w:lang w:eastAsia="ja-JP"/>
        </w:rPr>
        <w:t>’</w:t>
      </w:r>
      <w:r w:rsidRPr="00CD1FB2">
        <w:rPr>
          <w:bCs/>
          <w:lang w:eastAsia="ja-JP"/>
        </w:rPr>
        <w:t>un message vocal, le constructeur du véhicule doit veiller à ce que les langues dans lesquelles il peut être formulé soient celles des pays auxquels le véhicule est destiné</w:t>
      </w:r>
      <w:r w:rsidRPr="006F0787">
        <w:rPr>
          <w:lang w:val="fr-FR"/>
        </w:rPr>
        <w:t>.</w:t>
      </w:r>
    </w:p>
    <w:p w14:paraId="7D8B8637" w14:textId="40477EF8" w:rsidR="00D52E31" w:rsidRDefault="00D52E31" w:rsidP="00D52E31">
      <w:pPr>
        <w:pStyle w:val="SingleTxtG"/>
        <w:ind w:left="2268" w:hanging="1134"/>
        <w:rPr>
          <w:lang w:val="fr-FR"/>
        </w:rPr>
      </w:pPr>
      <w:r w:rsidRPr="006F0787">
        <w:rPr>
          <w:lang w:val="fr-FR"/>
        </w:rPr>
        <w:t>8.4.2.</w:t>
      </w:r>
      <w:r>
        <w:rPr>
          <w:lang w:val="fr-FR"/>
        </w:rPr>
        <w:t>2.2</w:t>
      </w:r>
      <w:r w:rsidRPr="006F0787">
        <w:rPr>
          <w:lang w:val="fr-FR"/>
        </w:rPr>
        <w:tab/>
        <w:t>L</w:t>
      </w:r>
      <w:r w:rsidR="006C734E">
        <w:rPr>
          <w:lang w:val="fr-FR"/>
        </w:rPr>
        <w:t>’</w:t>
      </w:r>
      <w:r w:rsidRPr="006F0787">
        <w:rPr>
          <w:lang w:val="fr-FR"/>
        </w:rPr>
        <w:t>alerte sonore doit être facilement identifiée par le conducteur.</w:t>
      </w:r>
    </w:p>
    <w:p w14:paraId="6CA8EE47" w14:textId="77777777" w:rsidR="00D52E31" w:rsidRPr="006F0787" w:rsidRDefault="00D52E31" w:rsidP="00D52E31">
      <w:pPr>
        <w:pStyle w:val="SingleTxtG"/>
        <w:keepNext/>
        <w:ind w:left="2268" w:hanging="1134"/>
        <w:jc w:val="left"/>
        <w:rPr>
          <w:lang w:val="fr-FR"/>
        </w:rPr>
      </w:pPr>
      <w:r>
        <w:rPr>
          <w:lang w:val="fr-FR"/>
        </w:rPr>
        <w:lastRenderedPageBreak/>
        <w:t>8.4.2.3</w:t>
      </w:r>
      <w:r>
        <w:rPr>
          <w:lang w:val="fr-FR"/>
        </w:rPr>
        <w:tab/>
      </w:r>
      <w:r w:rsidRPr="00CD1FB2">
        <w:rPr>
          <w:bCs/>
          <w:lang w:eastAsia="ja-JP"/>
        </w:rPr>
        <w:t>Alerte de premier niveau</w:t>
      </w:r>
    </w:p>
    <w:p w14:paraId="27CA1534" w14:textId="75FE8E60" w:rsidR="00D52E31" w:rsidRDefault="00D52E31" w:rsidP="00D52E31">
      <w:pPr>
        <w:pStyle w:val="SingleTxtG"/>
        <w:ind w:left="2268" w:hanging="1134"/>
        <w:rPr>
          <w:lang w:val="fr-FR"/>
        </w:rPr>
      </w:pPr>
      <w:r w:rsidRPr="006F0787">
        <w:rPr>
          <w:lang w:val="fr-FR"/>
        </w:rPr>
        <w:t>8.4.2.</w:t>
      </w:r>
      <w:r>
        <w:rPr>
          <w:lang w:val="fr-FR"/>
        </w:rPr>
        <w:t>3.1</w:t>
      </w:r>
      <w:r w:rsidRPr="006F0787">
        <w:rPr>
          <w:lang w:val="fr-FR"/>
        </w:rPr>
        <w:tab/>
      </w:r>
      <w:r w:rsidRPr="00CD1FB2">
        <w:rPr>
          <w:bCs/>
          <w:lang w:eastAsia="ja-JP"/>
        </w:rPr>
        <w:t>L</w:t>
      </w:r>
      <w:r w:rsidR="006C734E">
        <w:rPr>
          <w:bCs/>
          <w:lang w:eastAsia="ja-JP"/>
        </w:rPr>
        <w:t>’</w:t>
      </w:r>
      <w:r w:rsidRPr="00CD1FB2">
        <w:rPr>
          <w:bCs/>
          <w:lang w:eastAsia="ja-JP"/>
        </w:rPr>
        <w:t>alerte de premier niveau doit être au moins une alerte visuelle activée pendant au moins 30 s pour les places assises visées au paragraphe 8.4.1.1 et pendant au moins 60 s pour celles qui sont visées au paragraphe 8.4.1.2, lorsque la ceinture de sécurité d</w:t>
      </w:r>
      <w:r w:rsidR="006C734E">
        <w:rPr>
          <w:bCs/>
          <w:lang w:eastAsia="ja-JP"/>
        </w:rPr>
        <w:t>’</w:t>
      </w:r>
      <w:r w:rsidRPr="00CD1FB2">
        <w:rPr>
          <w:bCs/>
          <w:lang w:eastAsia="ja-JP"/>
        </w:rPr>
        <w:t>au moins un des sièges n</w:t>
      </w:r>
      <w:r w:rsidR="006C734E">
        <w:rPr>
          <w:bCs/>
          <w:lang w:eastAsia="ja-JP"/>
        </w:rPr>
        <w:t>’</w:t>
      </w:r>
      <w:r w:rsidRPr="00CD1FB2">
        <w:rPr>
          <w:bCs/>
          <w:lang w:eastAsia="ja-JP"/>
        </w:rPr>
        <w:t>est pas bouclée et que le contact est mis ou que le coupe-circuit principal est fermé</w:t>
      </w:r>
      <w:r w:rsidRPr="006F0787">
        <w:rPr>
          <w:lang w:val="fr-FR"/>
        </w:rPr>
        <w:t>.</w:t>
      </w:r>
    </w:p>
    <w:p w14:paraId="0E9C25AA" w14:textId="3666D43C" w:rsidR="00D52E31" w:rsidRPr="00CD1FB2" w:rsidRDefault="00D52E31" w:rsidP="00D52E31">
      <w:pPr>
        <w:pStyle w:val="SingleTxtG"/>
        <w:keepNext/>
        <w:tabs>
          <w:tab w:val="left" w:pos="2268"/>
        </w:tabs>
        <w:ind w:left="2268" w:hanging="1134"/>
        <w:rPr>
          <w:bCs/>
          <w:lang w:eastAsia="ja-JP"/>
        </w:rPr>
      </w:pPr>
      <w:r w:rsidRPr="00CD1FB2">
        <w:rPr>
          <w:bCs/>
          <w:lang w:eastAsia="ja-JP"/>
        </w:rPr>
        <w:t>8.4.2.3.2</w:t>
      </w:r>
      <w:r w:rsidRPr="00CD1FB2">
        <w:rPr>
          <w:bCs/>
          <w:lang w:eastAsia="ja-JP"/>
        </w:rPr>
        <w:tab/>
        <w:t>L</w:t>
      </w:r>
      <w:r w:rsidR="006C734E">
        <w:rPr>
          <w:bCs/>
          <w:lang w:eastAsia="ja-JP"/>
        </w:rPr>
        <w:t>’</w:t>
      </w:r>
      <w:r w:rsidRPr="00CD1FB2">
        <w:rPr>
          <w:bCs/>
          <w:lang w:eastAsia="ja-JP"/>
        </w:rPr>
        <w:t>alerte de premier niveau peut s</w:t>
      </w:r>
      <w:r w:rsidR="006C734E">
        <w:rPr>
          <w:bCs/>
          <w:lang w:eastAsia="ja-JP"/>
        </w:rPr>
        <w:t>’</w:t>
      </w:r>
      <w:r w:rsidRPr="00CD1FB2">
        <w:rPr>
          <w:bCs/>
          <w:lang w:eastAsia="ja-JP"/>
        </w:rPr>
        <w:t>arrêter lorsque</w:t>
      </w:r>
      <w:r>
        <w:rPr>
          <w:bCs/>
          <w:lang w:eastAsia="ja-JP"/>
        </w:rPr>
        <w:t> :</w:t>
      </w:r>
    </w:p>
    <w:p w14:paraId="175D9FF6" w14:textId="7E6CA04E" w:rsidR="00D52E31" w:rsidRDefault="00D52E31" w:rsidP="00D52E31">
      <w:pPr>
        <w:pStyle w:val="SingleTxtG"/>
        <w:ind w:left="2835" w:hanging="567"/>
        <w:rPr>
          <w:lang w:eastAsia="ja-JP"/>
        </w:rPr>
      </w:pPr>
      <w:r>
        <w:rPr>
          <w:lang w:eastAsia="ja-JP"/>
        </w:rPr>
        <w:t>a</w:t>
      </w:r>
      <w:r w:rsidRPr="00CD1FB2">
        <w:rPr>
          <w:lang w:eastAsia="ja-JP"/>
        </w:rPr>
        <w:t>)</w:t>
      </w:r>
      <w:r w:rsidRPr="00CD1FB2">
        <w:rPr>
          <w:lang w:eastAsia="ja-JP"/>
        </w:rPr>
        <w:tab/>
        <w:t>La ou les ceintures de sécurité ayant déclenché l</w:t>
      </w:r>
      <w:r w:rsidR="006C734E">
        <w:rPr>
          <w:lang w:eastAsia="ja-JP"/>
        </w:rPr>
        <w:t>’</w:t>
      </w:r>
      <w:r w:rsidRPr="00CD1FB2">
        <w:rPr>
          <w:lang w:eastAsia="ja-JP"/>
        </w:rPr>
        <w:t>alerte sont bouclées</w:t>
      </w:r>
      <w:r>
        <w:rPr>
          <w:lang w:eastAsia="ja-JP"/>
        </w:rPr>
        <w:t> ;</w:t>
      </w:r>
      <w:r w:rsidRPr="00CD1FB2">
        <w:rPr>
          <w:lang w:eastAsia="ja-JP"/>
        </w:rPr>
        <w:t xml:space="preserve"> ou</w:t>
      </w:r>
    </w:p>
    <w:p w14:paraId="7DCE527E" w14:textId="70F6C339" w:rsidR="00D52E31" w:rsidRPr="002F572F" w:rsidRDefault="00D52E31" w:rsidP="00D52E31">
      <w:pPr>
        <w:pStyle w:val="SingleTxtG"/>
        <w:ind w:left="2835" w:hanging="567"/>
        <w:rPr>
          <w:lang w:eastAsia="ja-JP"/>
        </w:rPr>
      </w:pPr>
      <w:r>
        <w:rPr>
          <w:bCs/>
          <w:lang w:eastAsia="ja-JP"/>
        </w:rPr>
        <w:t>b</w:t>
      </w:r>
      <w:r w:rsidRPr="00CD1FB2">
        <w:rPr>
          <w:bCs/>
          <w:lang w:eastAsia="ja-JP"/>
        </w:rPr>
        <w:t>)</w:t>
      </w:r>
      <w:r w:rsidRPr="00CD1FB2">
        <w:rPr>
          <w:bCs/>
          <w:lang w:eastAsia="ja-JP"/>
        </w:rPr>
        <w:tab/>
        <w:t>Le ou les sièges ayant déclenché l</w:t>
      </w:r>
      <w:r w:rsidR="006C734E">
        <w:rPr>
          <w:bCs/>
          <w:lang w:eastAsia="ja-JP"/>
        </w:rPr>
        <w:t>’</w:t>
      </w:r>
      <w:r w:rsidRPr="00CD1FB2">
        <w:rPr>
          <w:bCs/>
          <w:lang w:eastAsia="ja-JP"/>
        </w:rPr>
        <w:t>alerte ne sont plus occupés</w:t>
      </w:r>
      <w:r>
        <w:rPr>
          <w:bCs/>
          <w:lang w:eastAsia="ja-JP"/>
        </w:rPr>
        <w:t>.</w:t>
      </w:r>
    </w:p>
    <w:p w14:paraId="6F3F9977" w14:textId="15110FDE" w:rsidR="00D52E31" w:rsidRDefault="00D52E31" w:rsidP="00D52E31">
      <w:pPr>
        <w:pStyle w:val="SingleTxtG"/>
        <w:ind w:left="2268" w:hanging="1134"/>
        <w:rPr>
          <w:lang w:val="fr-FR"/>
        </w:rPr>
      </w:pPr>
      <w:r w:rsidRPr="006F0787">
        <w:rPr>
          <w:lang w:val="fr-FR"/>
        </w:rPr>
        <w:t>8.4.2.3</w:t>
      </w:r>
      <w:r>
        <w:rPr>
          <w:lang w:val="fr-FR"/>
        </w:rPr>
        <w:t>.3</w:t>
      </w:r>
      <w:r w:rsidRPr="006F0787">
        <w:rPr>
          <w:lang w:val="fr-FR"/>
        </w:rPr>
        <w:tab/>
        <w:t>L</w:t>
      </w:r>
      <w:r w:rsidR="006C734E">
        <w:rPr>
          <w:lang w:val="fr-FR"/>
        </w:rPr>
        <w:t>’</w:t>
      </w:r>
      <w:r w:rsidRPr="006F0787">
        <w:rPr>
          <w:lang w:val="fr-FR"/>
        </w:rPr>
        <w:t>activation de l</w:t>
      </w:r>
      <w:r w:rsidR="006C734E">
        <w:rPr>
          <w:lang w:val="fr-FR"/>
        </w:rPr>
        <w:t>’</w:t>
      </w:r>
      <w:r w:rsidRPr="006F0787">
        <w:rPr>
          <w:lang w:val="fr-FR"/>
        </w:rPr>
        <w:t>alerte de premier niveau est vérifiée selon la procédure d</w:t>
      </w:r>
      <w:r w:rsidR="006C734E">
        <w:rPr>
          <w:lang w:val="fr-FR"/>
        </w:rPr>
        <w:t>’</w:t>
      </w:r>
      <w:r w:rsidRPr="006F0787">
        <w:rPr>
          <w:lang w:val="fr-FR"/>
        </w:rPr>
        <w:t>essai définie à l</w:t>
      </w:r>
      <w:r w:rsidR="006C734E">
        <w:rPr>
          <w:lang w:val="fr-FR"/>
        </w:rPr>
        <w:t>’</w:t>
      </w:r>
      <w:r w:rsidRPr="006F0787">
        <w:rPr>
          <w:lang w:val="fr-FR"/>
        </w:rPr>
        <w:t>annexe 18, paragraphe 1.</w:t>
      </w:r>
    </w:p>
    <w:p w14:paraId="75EF676F" w14:textId="77777777" w:rsidR="00D52E31" w:rsidRPr="006F0787" w:rsidRDefault="00D52E31" w:rsidP="00D52E31">
      <w:pPr>
        <w:pStyle w:val="SingleTxtG"/>
        <w:keepNext/>
        <w:ind w:left="2268" w:hanging="1134"/>
        <w:jc w:val="left"/>
        <w:rPr>
          <w:lang w:val="fr-FR"/>
        </w:rPr>
      </w:pPr>
      <w:r w:rsidRPr="00CD1FB2">
        <w:rPr>
          <w:bCs/>
          <w:lang w:eastAsia="ja-JP"/>
        </w:rPr>
        <w:t>8.4.2.4</w:t>
      </w:r>
      <w:r w:rsidRPr="00CD1FB2">
        <w:rPr>
          <w:bCs/>
          <w:lang w:eastAsia="ja-JP"/>
        </w:rPr>
        <w:tab/>
        <w:t>Alerte de second niveau</w:t>
      </w:r>
    </w:p>
    <w:p w14:paraId="7C5FFB3E" w14:textId="4D41BFB2" w:rsidR="00D52E31" w:rsidRPr="006F0787" w:rsidRDefault="00D52E31" w:rsidP="00D52E31">
      <w:pPr>
        <w:pStyle w:val="SingleTxtG"/>
        <w:ind w:left="2268" w:hanging="1134"/>
        <w:rPr>
          <w:lang w:val="fr-FR"/>
        </w:rPr>
      </w:pPr>
      <w:r w:rsidRPr="006F0787">
        <w:rPr>
          <w:lang w:val="fr-FR"/>
        </w:rPr>
        <w:t>8.4.2.4</w:t>
      </w:r>
      <w:r>
        <w:rPr>
          <w:lang w:val="fr-FR"/>
        </w:rPr>
        <w:t>.1</w:t>
      </w:r>
      <w:r w:rsidRPr="006F0787">
        <w:rPr>
          <w:lang w:val="fr-FR"/>
        </w:rPr>
        <w:tab/>
      </w:r>
      <w:r w:rsidRPr="00CD1FB2">
        <w:rPr>
          <w:bCs/>
          <w:lang w:eastAsia="ja-JP"/>
        </w:rPr>
        <w:t>L</w:t>
      </w:r>
      <w:r w:rsidR="006C734E">
        <w:rPr>
          <w:bCs/>
          <w:lang w:eastAsia="ja-JP"/>
        </w:rPr>
        <w:t>’</w:t>
      </w:r>
      <w:r w:rsidRPr="00CD1FB2">
        <w:rPr>
          <w:bCs/>
          <w:lang w:eastAsia="ja-JP"/>
        </w:rPr>
        <w:t>alerte de deuxième niveau est une alerte à la fois visuelle et sonore activée pendant au moins 30</w:t>
      </w:r>
      <w:r>
        <w:rPr>
          <w:bCs/>
          <w:lang w:eastAsia="ja-JP"/>
        </w:rPr>
        <w:t> </w:t>
      </w:r>
      <w:r w:rsidRPr="00CD1FB2">
        <w:rPr>
          <w:bCs/>
          <w:lang w:eastAsia="ja-JP"/>
        </w:rPr>
        <w:t>s sans compter les périodes où l</w:t>
      </w:r>
      <w:r w:rsidR="006C734E">
        <w:rPr>
          <w:bCs/>
          <w:lang w:eastAsia="ja-JP"/>
        </w:rPr>
        <w:t>’</w:t>
      </w:r>
      <w:r w:rsidRPr="00CD1FB2">
        <w:rPr>
          <w:bCs/>
          <w:lang w:eastAsia="ja-JP"/>
        </w:rPr>
        <w:t>alerte pourrait s</w:t>
      </w:r>
      <w:r w:rsidR="006C734E">
        <w:rPr>
          <w:bCs/>
          <w:lang w:eastAsia="ja-JP"/>
        </w:rPr>
        <w:t>’</w:t>
      </w:r>
      <w:r w:rsidRPr="00CD1FB2">
        <w:rPr>
          <w:bCs/>
          <w:lang w:eastAsia="ja-JP"/>
        </w:rPr>
        <w:t>arrêter pendant 3</w:t>
      </w:r>
      <w:r>
        <w:rPr>
          <w:bCs/>
          <w:lang w:eastAsia="ja-JP"/>
        </w:rPr>
        <w:t> </w:t>
      </w:r>
      <w:r w:rsidRPr="00CD1FB2">
        <w:rPr>
          <w:bCs/>
          <w:lang w:eastAsia="ja-JP"/>
        </w:rPr>
        <w:t>s au plus lorsque soit une seule soit plusieurs des conditions énoncées aux paragraphes 8.4.2.4.1.1 à 8.4.2.4.1.3, au choix du constructeur, sont remplies. L</w:t>
      </w:r>
      <w:r w:rsidR="006C734E">
        <w:rPr>
          <w:bCs/>
          <w:lang w:eastAsia="ja-JP"/>
        </w:rPr>
        <w:t>’</w:t>
      </w:r>
      <w:r w:rsidRPr="00CD1FB2">
        <w:rPr>
          <w:bCs/>
          <w:lang w:eastAsia="ja-JP"/>
        </w:rPr>
        <w:t>alerte de second niveau doit remplacer l</w:t>
      </w:r>
      <w:r w:rsidR="006C734E">
        <w:rPr>
          <w:bCs/>
          <w:lang w:eastAsia="ja-JP"/>
        </w:rPr>
        <w:t>’</w:t>
      </w:r>
      <w:r w:rsidRPr="00CD1FB2">
        <w:rPr>
          <w:bCs/>
          <w:lang w:eastAsia="ja-JP"/>
        </w:rPr>
        <w:t>alerte de premier niveau alors que celle-ci est encore active.</w:t>
      </w:r>
    </w:p>
    <w:p w14:paraId="09366559" w14:textId="08A8DB0F" w:rsidR="00D52E31" w:rsidRPr="006F0787" w:rsidRDefault="00D52E31" w:rsidP="00D52E31">
      <w:pPr>
        <w:pStyle w:val="SingleTxtG"/>
        <w:ind w:left="2268" w:hanging="1134"/>
        <w:rPr>
          <w:lang w:val="fr-FR"/>
        </w:rPr>
      </w:pPr>
      <w:r w:rsidRPr="006F0787">
        <w:rPr>
          <w:lang w:val="fr-FR"/>
        </w:rPr>
        <w:t>8.4.2.4.1</w:t>
      </w:r>
      <w:r>
        <w:rPr>
          <w:lang w:val="fr-FR"/>
        </w:rPr>
        <w:t>.1</w:t>
      </w:r>
      <w:r w:rsidRPr="006F0787">
        <w:rPr>
          <w:lang w:val="fr-FR"/>
        </w:rPr>
        <w:tab/>
      </w:r>
      <w:r w:rsidRPr="00CD1FB2">
        <w:rPr>
          <w:bCs/>
          <w:lang w:eastAsia="ja-JP"/>
        </w:rPr>
        <w:t xml:space="preserve">La distance parcourue est supérieure à la valeur seuil de déclenchement, qui </w:t>
      </w:r>
      <w:r w:rsidRPr="00CD1FB2">
        <w:rPr>
          <w:szCs w:val="24"/>
          <w:lang w:eastAsia="ja-JP"/>
        </w:rPr>
        <w:t>ne doit pas être supérieure à 500 m. La distance pendant laquelle le véhicule n</w:t>
      </w:r>
      <w:r w:rsidR="006C734E">
        <w:rPr>
          <w:szCs w:val="24"/>
          <w:lang w:eastAsia="ja-JP"/>
        </w:rPr>
        <w:t>’</w:t>
      </w:r>
      <w:r w:rsidRPr="00CD1FB2">
        <w:rPr>
          <w:szCs w:val="24"/>
          <w:lang w:eastAsia="ja-JP"/>
        </w:rPr>
        <w:t>est pas en utilisation normale doit être exclue</w:t>
      </w:r>
      <w:r w:rsidRPr="006F0787">
        <w:rPr>
          <w:lang w:val="fr-FR"/>
        </w:rPr>
        <w:t>.</w:t>
      </w:r>
    </w:p>
    <w:p w14:paraId="06DAC97F" w14:textId="77777777" w:rsidR="00D52E31" w:rsidRPr="006F0787" w:rsidRDefault="00D52E31" w:rsidP="00D52E31">
      <w:pPr>
        <w:pStyle w:val="SingleTxtG"/>
        <w:ind w:left="2268" w:hanging="1134"/>
        <w:rPr>
          <w:lang w:val="fr-FR"/>
        </w:rPr>
      </w:pPr>
      <w:r w:rsidRPr="006F0787">
        <w:rPr>
          <w:lang w:val="fr-FR"/>
        </w:rPr>
        <w:t>8.4.2.4.</w:t>
      </w:r>
      <w:r>
        <w:rPr>
          <w:lang w:val="fr-FR"/>
        </w:rPr>
        <w:t>1.</w:t>
      </w:r>
      <w:r w:rsidRPr="006F0787">
        <w:rPr>
          <w:lang w:val="fr-FR"/>
        </w:rPr>
        <w:t>2</w:t>
      </w:r>
      <w:r w:rsidRPr="006F0787">
        <w:rPr>
          <w:lang w:val="fr-FR"/>
        </w:rPr>
        <w:tab/>
      </w:r>
      <w:r w:rsidRPr="00CD1FB2">
        <w:rPr>
          <w:szCs w:val="24"/>
          <w:lang w:eastAsia="ja-JP"/>
        </w:rPr>
        <w:t>La vitesse du véhicule est supérieure à la valeur seuil de déclenchement</w:t>
      </w:r>
      <w:r w:rsidRPr="00CD1FB2">
        <w:rPr>
          <w:bCs/>
          <w:lang w:eastAsia="ja-JP"/>
        </w:rPr>
        <w:t xml:space="preserve">, qui </w:t>
      </w:r>
      <w:r w:rsidRPr="00CD1FB2">
        <w:rPr>
          <w:szCs w:val="24"/>
          <w:lang w:eastAsia="ja-JP"/>
        </w:rPr>
        <w:t>ne doit pas être supérieure à 25 km/h</w:t>
      </w:r>
      <w:r w:rsidRPr="006F0787">
        <w:rPr>
          <w:lang w:val="fr-FR"/>
        </w:rPr>
        <w:t>.</w:t>
      </w:r>
    </w:p>
    <w:p w14:paraId="1270CF87" w14:textId="0B97137B" w:rsidR="00D52E31" w:rsidRPr="006F0787" w:rsidRDefault="00D52E31" w:rsidP="00D52E31">
      <w:pPr>
        <w:pStyle w:val="SingleTxtG"/>
        <w:ind w:left="2268" w:hanging="1134"/>
        <w:rPr>
          <w:lang w:val="fr-FR"/>
        </w:rPr>
      </w:pPr>
      <w:r w:rsidRPr="006F0787">
        <w:rPr>
          <w:lang w:val="fr-FR"/>
        </w:rPr>
        <w:t>8.4.2.4.</w:t>
      </w:r>
      <w:r>
        <w:rPr>
          <w:lang w:val="fr-FR"/>
        </w:rPr>
        <w:t>1.</w:t>
      </w:r>
      <w:r w:rsidRPr="006F0787">
        <w:rPr>
          <w:lang w:val="fr-FR"/>
        </w:rPr>
        <w:t>3</w:t>
      </w:r>
      <w:r w:rsidRPr="006F0787">
        <w:rPr>
          <w:lang w:val="fr-FR"/>
        </w:rPr>
        <w:tab/>
      </w:r>
      <w:r w:rsidRPr="00CD1FB2">
        <w:rPr>
          <w:szCs w:val="24"/>
          <w:lang w:eastAsia="ja-JP"/>
        </w:rPr>
        <w:t>La durée d</w:t>
      </w:r>
      <w:r w:rsidR="006C734E">
        <w:rPr>
          <w:szCs w:val="24"/>
          <w:lang w:eastAsia="ja-JP"/>
        </w:rPr>
        <w:t>’</w:t>
      </w:r>
      <w:r w:rsidRPr="00CD1FB2">
        <w:rPr>
          <w:szCs w:val="24"/>
          <w:lang w:eastAsia="ja-JP"/>
        </w:rPr>
        <w:t>utilisation (moteur tournant, système de propulsion activé, etc.) est supérieure à la valeur seuil de déclenchement</w:t>
      </w:r>
      <w:r w:rsidRPr="00CD1FB2">
        <w:rPr>
          <w:bCs/>
          <w:lang w:eastAsia="ja-JP"/>
        </w:rPr>
        <w:t xml:space="preserve">, qui </w:t>
      </w:r>
      <w:r w:rsidRPr="00CD1FB2">
        <w:rPr>
          <w:szCs w:val="24"/>
          <w:lang w:eastAsia="ja-JP"/>
        </w:rPr>
        <w:t>ne doit pas être supérieure à 60</w:t>
      </w:r>
      <w:r>
        <w:rPr>
          <w:szCs w:val="24"/>
          <w:lang w:eastAsia="ja-JP"/>
        </w:rPr>
        <w:t> </w:t>
      </w:r>
      <w:r w:rsidRPr="00CD1FB2">
        <w:rPr>
          <w:szCs w:val="24"/>
          <w:lang w:eastAsia="ja-JP"/>
        </w:rPr>
        <w:t>s. La durée de l</w:t>
      </w:r>
      <w:r w:rsidR="006C734E">
        <w:rPr>
          <w:szCs w:val="24"/>
          <w:lang w:eastAsia="ja-JP"/>
        </w:rPr>
        <w:t>’</w:t>
      </w:r>
      <w:r w:rsidRPr="00CD1FB2">
        <w:rPr>
          <w:szCs w:val="24"/>
          <w:lang w:eastAsia="ja-JP"/>
        </w:rPr>
        <w:t>alerte de premier niveau ainsi que le temps durant lequel le véhicule n</w:t>
      </w:r>
      <w:r w:rsidR="006C734E">
        <w:rPr>
          <w:szCs w:val="24"/>
          <w:lang w:eastAsia="ja-JP"/>
        </w:rPr>
        <w:t>’</w:t>
      </w:r>
      <w:r w:rsidRPr="00CD1FB2">
        <w:rPr>
          <w:szCs w:val="24"/>
          <w:lang w:eastAsia="ja-JP"/>
        </w:rPr>
        <w:t>est pas en utilisation normale doivent être exclus</w:t>
      </w:r>
      <w:r w:rsidRPr="006F0787">
        <w:rPr>
          <w:lang w:val="fr-FR"/>
        </w:rPr>
        <w:t>.</w:t>
      </w:r>
    </w:p>
    <w:p w14:paraId="0CD61EF9" w14:textId="77777777" w:rsidR="00D52E31" w:rsidRPr="00CD1FB2" w:rsidRDefault="00D52E31" w:rsidP="00D52E31">
      <w:pPr>
        <w:pStyle w:val="SingleTxtG"/>
        <w:keepNext/>
        <w:tabs>
          <w:tab w:val="left" w:pos="2268"/>
        </w:tabs>
        <w:ind w:left="2268" w:hanging="1134"/>
        <w:rPr>
          <w:szCs w:val="24"/>
          <w:lang w:eastAsia="ja-JP"/>
        </w:rPr>
      </w:pPr>
      <w:r w:rsidRPr="00CD1FB2">
        <w:rPr>
          <w:szCs w:val="24"/>
          <w:lang w:eastAsia="ja-JP"/>
        </w:rPr>
        <w:t>8.4.2.4.2</w:t>
      </w:r>
      <w:r w:rsidRPr="00CD1FB2">
        <w:rPr>
          <w:szCs w:val="24"/>
          <w:lang w:eastAsia="ja-JP"/>
        </w:rPr>
        <w:tab/>
        <w:t>Les valeurs seuils de déclenchement de témoin de port de ceinture indiquées aux paragraphes 8.4.2.4.1.1 à 8.4.2.4.1.3 peuvent être redéfinies lorsque</w:t>
      </w:r>
      <w:r>
        <w:rPr>
          <w:szCs w:val="24"/>
          <w:lang w:eastAsia="ja-JP"/>
        </w:rPr>
        <w:t> :</w:t>
      </w:r>
    </w:p>
    <w:p w14:paraId="0D6F0164" w14:textId="01197BE5" w:rsidR="00D52E31" w:rsidRPr="00CD1FB2" w:rsidRDefault="00D52E31" w:rsidP="00D52E31">
      <w:pPr>
        <w:pStyle w:val="SingleTxtG"/>
        <w:ind w:left="2835" w:hanging="567"/>
        <w:rPr>
          <w:szCs w:val="24"/>
          <w:lang w:eastAsia="ja-JP"/>
        </w:rPr>
      </w:pPr>
      <w:r>
        <w:rPr>
          <w:szCs w:val="24"/>
          <w:lang w:eastAsia="ja-JP"/>
        </w:rPr>
        <w:t>a</w:t>
      </w:r>
      <w:r w:rsidRPr="00CD1FB2">
        <w:rPr>
          <w:szCs w:val="24"/>
          <w:lang w:eastAsia="ja-JP"/>
        </w:rPr>
        <w:t>)</w:t>
      </w:r>
      <w:r w:rsidRPr="00CD1FB2">
        <w:rPr>
          <w:szCs w:val="24"/>
          <w:lang w:eastAsia="ja-JP"/>
        </w:rPr>
        <w:tab/>
        <w:t>L</w:t>
      </w:r>
      <w:r w:rsidR="006C734E">
        <w:rPr>
          <w:szCs w:val="24"/>
          <w:lang w:eastAsia="ja-JP"/>
        </w:rPr>
        <w:t>’</w:t>
      </w:r>
      <w:r w:rsidRPr="00CD1FB2">
        <w:rPr>
          <w:szCs w:val="24"/>
          <w:lang w:eastAsia="ja-JP"/>
        </w:rPr>
        <w:t>une des portes a été ouverte alors que le véhicule n</w:t>
      </w:r>
      <w:r w:rsidR="006C734E">
        <w:rPr>
          <w:szCs w:val="24"/>
          <w:lang w:eastAsia="ja-JP"/>
        </w:rPr>
        <w:t>’</w:t>
      </w:r>
      <w:r w:rsidRPr="00CD1FB2">
        <w:rPr>
          <w:szCs w:val="24"/>
          <w:lang w:eastAsia="ja-JP"/>
        </w:rPr>
        <w:t>était pas en utilisation normale</w:t>
      </w:r>
      <w:r>
        <w:rPr>
          <w:szCs w:val="24"/>
          <w:lang w:eastAsia="ja-JP"/>
        </w:rPr>
        <w:t> ;</w:t>
      </w:r>
      <w:r w:rsidRPr="00CD1FB2">
        <w:rPr>
          <w:szCs w:val="24"/>
          <w:lang w:eastAsia="ja-JP"/>
        </w:rPr>
        <w:t xml:space="preserve"> ou </w:t>
      </w:r>
    </w:p>
    <w:p w14:paraId="7694FF04" w14:textId="656D3245" w:rsidR="00D52E31" w:rsidRPr="00CD1FB2" w:rsidRDefault="00D52E31" w:rsidP="00D52E31">
      <w:pPr>
        <w:pStyle w:val="SingleTxtG"/>
        <w:ind w:left="2835" w:hanging="567"/>
        <w:rPr>
          <w:szCs w:val="24"/>
          <w:lang w:eastAsia="ja-JP"/>
        </w:rPr>
      </w:pPr>
      <w:r>
        <w:rPr>
          <w:szCs w:val="24"/>
          <w:lang w:eastAsia="ja-JP"/>
        </w:rPr>
        <w:t>b</w:t>
      </w:r>
      <w:r w:rsidRPr="00CD1FB2">
        <w:rPr>
          <w:szCs w:val="24"/>
          <w:lang w:eastAsia="ja-JP"/>
        </w:rPr>
        <w:t>)</w:t>
      </w:r>
      <w:r w:rsidRPr="00CD1FB2">
        <w:rPr>
          <w:szCs w:val="24"/>
          <w:lang w:eastAsia="ja-JP"/>
        </w:rPr>
        <w:tab/>
        <w:t>Le ou les sièges ayant provoqué le déclenchement de l</w:t>
      </w:r>
      <w:r w:rsidR="006C734E">
        <w:rPr>
          <w:szCs w:val="24"/>
          <w:lang w:eastAsia="ja-JP"/>
        </w:rPr>
        <w:t>’</w:t>
      </w:r>
      <w:r w:rsidRPr="00CD1FB2">
        <w:rPr>
          <w:szCs w:val="24"/>
          <w:lang w:eastAsia="ja-JP"/>
        </w:rPr>
        <w:t>alerte ne sont plus occupés.</w:t>
      </w:r>
    </w:p>
    <w:p w14:paraId="4D08244E" w14:textId="1EE250D8" w:rsidR="00D52E31" w:rsidRPr="00CD1FB2" w:rsidRDefault="00D52E31" w:rsidP="00D52E31">
      <w:pPr>
        <w:pStyle w:val="SingleTxtG"/>
        <w:keepNext/>
        <w:tabs>
          <w:tab w:val="left" w:pos="2268"/>
        </w:tabs>
        <w:ind w:left="2268" w:hanging="1134"/>
        <w:rPr>
          <w:szCs w:val="24"/>
          <w:lang w:eastAsia="ja-JP"/>
        </w:rPr>
      </w:pPr>
      <w:r w:rsidRPr="00CD1FB2">
        <w:rPr>
          <w:szCs w:val="24"/>
          <w:lang w:eastAsia="ja-JP"/>
        </w:rPr>
        <w:t>8.4.2.4.3</w:t>
      </w:r>
      <w:r w:rsidRPr="00CD1FB2">
        <w:rPr>
          <w:szCs w:val="24"/>
          <w:lang w:eastAsia="ja-JP"/>
        </w:rPr>
        <w:tab/>
        <w:t>L</w:t>
      </w:r>
      <w:r w:rsidR="006C734E">
        <w:rPr>
          <w:szCs w:val="24"/>
          <w:lang w:eastAsia="ja-JP"/>
        </w:rPr>
        <w:t>’</w:t>
      </w:r>
      <w:r w:rsidRPr="00CD1FB2">
        <w:rPr>
          <w:szCs w:val="24"/>
          <w:lang w:eastAsia="ja-JP"/>
        </w:rPr>
        <w:t>alerte de second niveau peut s</w:t>
      </w:r>
      <w:r w:rsidR="006C734E">
        <w:rPr>
          <w:szCs w:val="24"/>
          <w:lang w:eastAsia="ja-JP"/>
        </w:rPr>
        <w:t>’</w:t>
      </w:r>
      <w:r w:rsidRPr="00CD1FB2">
        <w:rPr>
          <w:szCs w:val="24"/>
          <w:lang w:eastAsia="ja-JP"/>
        </w:rPr>
        <w:t>arrêter lorsque</w:t>
      </w:r>
      <w:r>
        <w:rPr>
          <w:szCs w:val="24"/>
          <w:lang w:eastAsia="ja-JP"/>
        </w:rPr>
        <w:t> :</w:t>
      </w:r>
    </w:p>
    <w:p w14:paraId="4C6594E2" w14:textId="33DF0429" w:rsidR="00D52E31" w:rsidRPr="00CD1FB2" w:rsidRDefault="00D52E31" w:rsidP="00D52E31">
      <w:pPr>
        <w:pStyle w:val="SingleTxtG"/>
        <w:ind w:left="2835" w:hanging="567"/>
        <w:rPr>
          <w:szCs w:val="24"/>
          <w:lang w:eastAsia="ja-JP"/>
        </w:rPr>
      </w:pPr>
      <w:r>
        <w:rPr>
          <w:szCs w:val="24"/>
          <w:lang w:eastAsia="ja-JP"/>
        </w:rPr>
        <w:t>a</w:t>
      </w:r>
      <w:r w:rsidRPr="00CD1FB2">
        <w:rPr>
          <w:szCs w:val="24"/>
          <w:lang w:eastAsia="ja-JP"/>
        </w:rPr>
        <w:t>)</w:t>
      </w:r>
      <w:r w:rsidRPr="00CD1FB2">
        <w:rPr>
          <w:szCs w:val="24"/>
          <w:lang w:eastAsia="ja-JP"/>
        </w:rPr>
        <w:tab/>
        <w:t>La ou les ceintures de sécurité ayant provoqué le déclenchement de l</w:t>
      </w:r>
      <w:r w:rsidR="006C734E">
        <w:rPr>
          <w:szCs w:val="24"/>
          <w:lang w:eastAsia="ja-JP"/>
        </w:rPr>
        <w:t>’</w:t>
      </w:r>
      <w:r w:rsidRPr="00CD1FB2">
        <w:rPr>
          <w:szCs w:val="24"/>
          <w:lang w:eastAsia="ja-JP"/>
        </w:rPr>
        <w:t>alerte sont bouclées</w:t>
      </w:r>
      <w:r>
        <w:rPr>
          <w:szCs w:val="24"/>
          <w:lang w:eastAsia="ja-JP"/>
        </w:rPr>
        <w:t> ;</w:t>
      </w:r>
      <w:r w:rsidRPr="00CD1FB2">
        <w:rPr>
          <w:szCs w:val="24"/>
          <w:lang w:eastAsia="ja-JP"/>
        </w:rPr>
        <w:t xml:space="preserve"> </w:t>
      </w:r>
    </w:p>
    <w:p w14:paraId="700D860E" w14:textId="1B844DFE" w:rsidR="00D52E31" w:rsidRPr="00CD1FB2" w:rsidRDefault="00D52E31" w:rsidP="00D52E31">
      <w:pPr>
        <w:pStyle w:val="SingleTxtG"/>
        <w:ind w:left="2835" w:hanging="567"/>
        <w:rPr>
          <w:szCs w:val="24"/>
          <w:lang w:eastAsia="ja-JP"/>
        </w:rPr>
      </w:pPr>
      <w:r>
        <w:rPr>
          <w:szCs w:val="24"/>
          <w:lang w:eastAsia="ja-JP"/>
        </w:rPr>
        <w:t>b</w:t>
      </w:r>
      <w:r w:rsidRPr="00CD1FB2">
        <w:rPr>
          <w:szCs w:val="24"/>
          <w:lang w:eastAsia="ja-JP"/>
        </w:rPr>
        <w:t>)</w:t>
      </w:r>
      <w:r w:rsidRPr="00CD1FB2">
        <w:rPr>
          <w:szCs w:val="24"/>
          <w:lang w:eastAsia="ja-JP"/>
        </w:rPr>
        <w:tab/>
        <w:t>Le véhicule cesse d</w:t>
      </w:r>
      <w:r w:rsidR="006C734E">
        <w:rPr>
          <w:szCs w:val="24"/>
          <w:lang w:eastAsia="ja-JP"/>
        </w:rPr>
        <w:t>’</w:t>
      </w:r>
      <w:r w:rsidRPr="00CD1FB2">
        <w:rPr>
          <w:szCs w:val="24"/>
          <w:lang w:eastAsia="ja-JP"/>
        </w:rPr>
        <w:t>être en utilisation normale</w:t>
      </w:r>
      <w:r>
        <w:rPr>
          <w:szCs w:val="24"/>
          <w:lang w:eastAsia="ja-JP"/>
        </w:rPr>
        <w:t> ;</w:t>
      </w:r>
      <w:r w:rsidRPr="00CD1FB2">
        <w:rPr>
          <w:szCs w:val="24"/>
          <w:lang w:eastAsia="ja-JP"/>
        </w:rPr>
        <w:t xml:space="preserve"> ou</w:t>
      </w:r>
    </w:p>
    <w:p w14:paraId="51DCACC3" w14:textId="438D3DA9" w:rsidR="00D52E31" w:rsidRPr="00CD1FB2" w:rsidRDefault="00D52E31" w:rsidP="00D52E31">
      <w:pPr>
        <w:pStyle w:val="SingleTxtG"/>
        <w:ind w:left="2835" w:hanging="567"/>
        <w:rPr>
          <w:lang w:eastAsia="en-GB"/>
        </w:rPr>
      </w:pPr>
      <w:r>
        <w:rPr>
          <w:szCs w:val="24"/>
          <w:lang w:eastAsia="ja-JP"/>
        </w:rPr>
        <w:t>c</w:t>
      </w:r>
      <w:r w:rsidRPr="00CD1FB2">
        <w:rPr>
          <w:szCs w:val="24"/>
          <w:lang w:eastAsia="ja-JP"/>
        </w:rPr>
        <w:t>)</w:t>
      </w:r>
      <w:r w:rsidRPr="00CD1FB2">
        <w:rPr>
          <w:szCs w:val="24"/>
          <w:lang w:eastAsia="ja-JP"/>
        </w:rPr>
        <w:tab/>
        <w:t>Le ou les sièges ayant provoqué le déclenchement de l</w:t>
      </w:r>
      <w:r w:rsidR="006C734E">
        <w:rPr>
          <w:szCs w:val="24"/>
          <w:lang w:eastAsia="ja-JP"/>
        </w:rPr>
        <w:t>’</w:t>
      </w:r>
      <w:r w:rsidRPr="00CD1FB2">
        <w:rPr>
          <w:szCs w:val="24"/>
          <w:lang w:eastAsia="ja-JP"/>
        </w:rPr>
        <w:t xml:space="preserve">alerte ne </w:t>
      </w:r>
      <w:r w:rsidRPr="00CD1FB2">
        <w:rPr>
          <w:lang w:eastAsia="en-GB"/>
        </w:rPr>
        <w:t>sont plus occupés.</w:t>
      </w:r>
    </w:p>
    <w:p w14:paraId="19DCA16A" w14:textId="7362668E" w:rsidR="00D52E31" w:rsidRPr="00CD1FB2" w:rsidRDefault="00D52E31" w:rsidP="00D52E31">
      <w:pPr>
        <w:pStyle w:val="SingleTxtG"/>
        <w:tabs>
          <w:tab w:val="left" w:pos="2268"/>
        </w:tabs>
        <w:ind w:left="2268" w:hanging="1134"/>
        <w:rPr>
          <w:szCs w:val="24"/>
          <w:lang w:eastAsia="ja-JP"/>
        </w:rPr>
      </w:pPr>
      <w:r w:rsidRPr="00CD1FB2">
        <w:rPr>
          <w:szCs w:val="24"/>
          <w:lang w:eastAsia="ja-JP"/>
        </w:rPr>
        <w:t>8.4.2.4.4</w:t>
      </w:r>
      <w:r w:rsidRPr="00CD1FB2">
        <w:rPr>
          <w:szCs w:val="24"/>
          <w:lang w:eastAsia="ja-JP"/>
        </w:rPr>
        <w:tab/>
        <w:t>L</w:t>
      </w:r>
      <w:r w:rsidR="006C734E">
        <w:rPr>
          <w:szCs w:val="24"/>
          <w:lang w:eastAsia="ja-JP"/>
        </w:rPr>
        <w:t>’</w:t>
      </w:r>
      <w:r w:rsidRPr="00CD1FB2">
        <w:rPr>
          <w:szCs w:val="24"/>
          <w:lang w:eastAsia="ja-JP"/>
        </w:rPr>
        <w:t xml:space="preserve">alerte de second niveau doit se réactiver pendant le restant de la durée prescrite lorsque soit une seule soit plusieurs </w:t>
      </w:r>
      <w:r w:rsidRPr="00CD1FB2">
        <w:rPr>
          <w:bCs/>
          <w:lang w:eastAsia="ja-JP"/>
        </w:rPr>
        <w:t>des conditions énoncées</w:t>
      </w:r>
      <w:r w:rsidRPr="00CD1FB2">
        <w:rPr>
          <w:szCs w:val="24"/>
          <w:lang w:eastAsia="ja-JP"/>
        </w:rPr>
        <w:t xml:space="preserve"> aux paragraphes </w:t>
      </w:r>
      <w:r w:rsidRPr="00CD1FB2">
        <w:rPr>
          <w:rFonts w:hint="eastAsia"/>
          <w:lang w:eastAsia="ja-JP"/>
        </w:rPr>
        <w:t>8.4.2.4.1.1</w:t>
      </w:r>
      <w:r w:rsidRPr="00CD1FB2">
        <w:rPr>
          <w:lang w:eastAsia="ja-JP"/>
        </w:rPr>
        <w:t xml:space="preserve"> à</w:t>
      </w:r>
      <w:r w:rsidRPr="00CD1FB2">
        <w:rPr>
          <w:rFonts w:hint="eastAsia"/>
          <w:lang w:eastAsia="ja-JP"/>
        </w:rPr>
        <w:t xml:space="preserve"> 8.4.2.4.1.3</w:t>
      </w:r>
      <w:r w:rsidRPr="00CD1FB2">
        <w:rPr>
          <w:szCs w:val="24"/>
          <w:lang w:eastAsia="ja-JP"/>
        </w:rPr>
        <w:t xml:space="preserve">, au choix du constructeur, sont de nouveau remplies. </w:t>
      </w:r>
    </w:p>
    <w:p w14:paraId="40291A8D" w14:textId="1FD69098" w:rsidR="00D52E31" w:rsidRDefault="00D52E31" w:rsidP="00D52E31">
      <w:pPr>
        <w:pStyle w:val="SingleTxtG"/>
        <w:ind w:left="2268" w:hanging="1134"/>
        <w:rPr>
          <w:lang w:val="fr-FR"/>
        </w:rPr>
      </w:pPr>
      <w:r w:rsidRPr="00CD1FB2">
        <w:rPr>
          <w:szCs w:val="24"/>
          <w:lang w:eastAsia="ja-JP"/>
        </w:rPr>
        <w:t>8.4.2.4.5</w:t>
      </w:r>
      <w:r w:rsidRPr="00CD1FB2">
        <w:rPr>
          <w:szCs w:val="24"/>
          <w:lang w:eastAsia="ja-JP"/>
        </w:rPr>
        <w:tab/>
      </w:r>
      <w:r w:rsidRPr="00CD1FB2">
        <w:rPr>
          <w:lang w:eastAsia="ja-JP"/>
        </w:rPr>
        <w:t>Dans le cas de l</w:t>
      </w:r>
      <w:r w:rsidR="006C734E">
        <w:rPr>
          <w:lang w:eastAsia="ja-JP"/>
        </w:rPr>
        <w:t>’</w:t>
      </w:r>
      <w:r w:rsidRPr="00CD1FB2">
        <w:rPr>
          <w:lang w:eastAsia="ja-JP"/>
        </w:rPr>
        <w:t>ouverture d</w:t>
      </w:r>
      <w:r w:rsidR="006C734E">
        <w:rPr>
          <w:lang w:eastAsia="ja-JP"/>
        </w:rPr>
        <w:t>’</w:t>
      </w:r>
      <w:r w:rsidRPr="00CD1FB2">
        <w:rPr>
          <w:lang w:eastAsia="ja-JP"/>
        </w:rPr>
        <w:t>une ceinture de sécurité dans la situation décrite aux paragraphes 8.4.3.3 et 8.4.4.5, les valeurs seuils fixées aux paragraphes</w:t>
      </w:r>
      <w:r>
        <w:rPr>
          <w:lang w:eastAsia="ja-JP"/>
        </w:rPr>
        <w:t> </w:t>
      </w:r>
      <w:r w:rsidRPr="00CD1FB2">
        <w:rPr>
          <w:lang w:eastAsia="ja-JP"/>
        </w:rPr>
        <w:t>8.4.2.4.1.1 à 8.4.2.4.1.3 sont mesurées à partir du moment où la ceinture est ouverte</w:t>
      </w:r>
      <w:r>
        <w:rPr>
          <w:lang w:eastAsia="ja-JP"/>
        </w:rPr>
        <w:t>.</w:t>
      </w:r>
    </w:p>
    <w:p w14:paraId="03EC7229" w14:textId="32BEFCA2" w:rsidR="00D52E31" w:rsidRPr="006F0787" w:rsidRDefault="00D52E31" w:rsidP="00D52E31">
      <w:pPr>
        <w:pStyle w:val="SingleTxtG"/>
        <w:ind w:left="2268" w:hanging="1134"/>
        <w:rPr>
          <w:lang w:val="fr-FR"/>
        </w:rPr>
      </w:pPr>
      <w:r w:rsidRPr="006F0787">
        <w:rPr>
          <w:lang w:val="fr-FR"/>
        </w:rPr>
        <w:lastRenderedPageBreak/>
        <w:t>8.4.2.</w:t>
      </w:r>
      <w:r>
        <w:rPr>
          <w:lang w:val="fr-FR"/>
        </w:rPr>
        <w:t>4.6</w:t>
      </w:r>
      <w:r w:rsidRPr="006F0787">
        <w:rPr>
          <w:lang w:val="fr-FR"/>
        </w:rPr>
        <w:tab/>
        <w:t>L</w:t>
      </w:r>
      <w:r w:rsidR="006C734E">
        <w:rPr>
          <w:lang w:val="fr-FR"/>
        </w:rPr>
        <w:t>’</w:t>
      </w:r>
      <w:r w:rsidRPr="006F0787">
        <w:rPr>
          <w:lang w:val="fr-FR"/>
        </w:rPr>
        <w:t>activation de l</w:t>
      </w:r>
      <w:r w:rsidR="006C734E">
        <w:rPr>
          <w:lang w:val="fr-FR"/>
        </w:rPr>
        <w:t>’</w:t>
      </w:r>
      <w:r w:rsidRPr="006F0787">
        <w:rPr>
          <w:lang w:val="fr-FR"/>
        </w:rPr>
        <w:t>alerte de deuxième niveau est vérifiée selon la procédure d</w:t>
      </w:r>
      <w:r w:rsidR="006C734E">
        <w:rPr>
          <w:lang w:val="fr-FR"/>
        </w:rPr>
        <w:t>’</w:t>
      </w:r>
      <w:r w:rsidRPr="006F0787">
        <w:rPr>
          <w:lang w:val="fr-FR"/>
        </w:rPr>
        <w:t>essai définie à l</w:t>
      </w:r>
      <w:r w:rsidR="006C734E">
        <w:rPr>
          <w:lang w:val="fr-FR"/>
        </w:rPr>
        <w:t>’</w:t>
      </w:r>
      <w:r w:rsidRPr="006F0787">
        <w:rPr>
          <w:lang w:val="fr-FR"/>
        </w:rPr>
        <w:t>annexe 18, paragraphe 2.</w:t>
      </w:r>
    </w:p>
    <w:p w14:paraId="20E447B1" w14:textId="77777777" w:rsidR="00D52E31" w:rsidRPr="00CD1FB2" w:rsidRDefault="00D52E31" w:rsidP="00D52E31">
      <w:pPr>
        <w:pStyle w:val="SingleTxtG"/>
        <w:tabs>
          <w:tab w:val="left" w:pos="2268"/>
        </w:tabs>
        <w:ind w:left="2268" w:hanging="1134"/>
        <w:jc w:val="left"/>
        <w:rPr>
          <w:bCs/>
          <w:szCs w:val="24"/>
          <w:lang w:eastAsia="en-GB"/>
        </w:rPr>
      </w:pPr>
      <w:r w:rsidRPr="00CD1FB2">
        <w:rPr>
          <w:lang w:eastAsia="ja-JP"/>
        </w:rPr>
        <w:t>8.4.3</w:t>
      </w:r>
      <w:r w:rsidRPr="00CD1FB2">
        <w:rPr>
          <w:lang w:eastAsia="ja-JP"/>
        </w:rPr>
        <w:tab/>
        <w:t xml:space="preserve">Système témoin de port de ceinture du </w:t>
      </w:r>
      <w:r w:rsidRPr="00CD1FB2">
        <w:rPr>
          <w:bCs/>
          <w:szCs w:val="24"/>
          <w:lang w:eastAsia="en-GB"/>
        </w:rPr>
        <w:t xml:space="preserve">siège du conducteur </w:t>
      </w:r>
      <w:r>
        <w:rPr>
          <w:bCs/>
          <w:szCs w:val="24"/>
          <w:lang w:eastAsia="en-GB"/>
        </w:rPr>
        <w:br/>
      </w:r>
      <w:r w:rsidRPr="00CD1FB2">
        <w:rPr>
          <w:bCs/>
          <w:szCs w:val="24"/>
          <w:lang w:eastAsia="en-GB"/>
        </w:rPr>
        <w:t>et des autres sièges de la même rangée</w:t>
      </w:r>
    </w:p>
    <w:p w14:paraId="709F1F00" w14:textId="77777777" w:rsidR="00D52E31" w:rsidRPr="00CD1FB2" w:rsidRDefault="00D52E31" w:rsidP="00D52E31">
      <w:pPr>
        <w:pStyle w:val="SingleTxtG"/>
        <w:tabs>
          <w:tab w:val="left" w:pos="2268"/>
        </w:tabs>
        <w:ind w:left="2268" w:hanging="1134"/>
        <w:rPr>
          <w:bCs/>
          <w:szCs w:val="24"/>
          <w:lang w:eastAsia="en-GB"/>
        </w:rPr>
      </w:pPr>
      <w:r w:rsidRPr="00CD1FB2">
        <w:rPr>
          <w:bCs/>
          <w:szCs w:val="24"/>
          <w:lang w:eastAsia="en-GB"/>
        </w:rPr>
        <w:t>8.4.3.1</w:t>
      </w:r>
      <w:r w:rsidRPr="00CD1FB2">
        <w:rPr>
          <w:bCs/>
          <w:szCs w:val="24"/>
          <w:lang w:eastAsia="en-GB"/>
        </w:rPr>
        <w:tab/>
        <w:t>Les systèmes témoin de port de ceinture du siège du conducteur et des autres sièges de la même rangée doivent satisfaire aux prescriptions du paragraphe 8.4.2.</w:t>
      </w:r>
    </w:p>
    <w:p w14:paraId="23752AB4" w14:textId="55F698E3" w:rsidR="00D52E31" w:rsidRPr="00CD1FB2" w:rsidRDefault="00D52E31" w:rsidP="00D52E31">
      <w:pPr>
        <w:pStyle w:val="SingleTxtG"/>
        <w:tabs>
          <w:tab w:val="left" w:pos="2268"/>
        </w:tabs>
        <w:ind w:left="2268" w:hanging="1134"/>
        <w:rPr>
          <w:lang w:eastAsia="ja-JP"/>
        </w:rPr>
      </w:pPr>
      <w:r w:rsidRPr="00CD1FB2">
        <w:rPr>
          <w:bCs/>
          <w:szCs w:val="24"/>
          <w:lang w:eastAsia="en-GB"/>
        </w:rPr>
        <w:t>8.4.3.2</w:t>
      </w:r>
      <w:r w:rsidRPr="00CD1FB2">
        <w:rPr>
          <w:bCs/>
          <w:szCs w:val="24"/>
          <w:lang w:eastAsia="en-GB"/>
        </w:rPr>
        <w:tab/>
        <w:t>L</w:t>
      </w:r>
      <w:r w:rsidR="006C734E">
        <w:rPr>
          <w:bCs/>
          <w:szCs w:val="24"/>
          <w:lang w:eastAsia="en-GB"/>
        </w:rPr>
        <w:t>’</w:t>
      </w:r>
      <w:r w:rsidRPr="00CD1FB2">
        <w:rPr>
          <w:bCs/>
          <w:szCs w:val="24"/>
          <w:lang w:eastAsia="en-GB"/>
        </w:rPr>
        <w:t xml:space="preserve">alerte visuelle doit être représentée au moyen de la couleur et du symbole indiqués au point </w:t>
      </w:r>
      <w:r w:rsidRPr="00CD1FB2">
        <w:rPr>
          <w:rFonts w:eastAsia="MS Mincho"/>
          <w:bCs/>
          <w:szCs w:val="24"/>
          <w:lang w:eastAsia="en-GB"/>
        </w:rPr>
        <w:t>n</w:t>
      </w:r>
      <w:r w:rsidRPr="00CD1FB2">
        <w:rPr>
          <w:rFonts w:eastAsia="MS Mincho"/>
          <w:bCs/>
          <w:szCs w:val="24"/>
          <w:vertAlign w:val="superscript"/>
          <w:lang w:eastAsia="en-GB"/>
        </w:rPr>
        <w:t>o</w:t>
      </w:r>
      <w:r w:rsidRPr="00CD1FB2">
        <w:rPr>
          <w:bCs/>
          <w:szCs w:val="24"/>
          <w:lang w:eastAsia="en-GB"/>
        </w:rPr>
        <w:t xml:space="preserve"> 21 du tableau 1 du Règlement </w:t>
      </w:r>
      <w:r>
        <w:rPr>
          <w:bCs/>
          <w:szCs w:val="24"/>
          <w:lang w:eastAsia="en-GB"/>
        </w:rPr>
        <w:t xml:space="preserve">ONU </w:t>
      </w:r>
      <w:r w:rsidRPr="00CD1FB2">
        <w:rPr>
          <w:rFonts w:eastAsia="MS Mincho"/>
          <w:bCs/>
          <w:szCs w:val="24"/>
          <w:lang w:eastAsia="en-GB"/>
        </w:rPr>
        <w:t>n</w:t>
      </w:r>
      <w:r w:rsidRPr="00CD1FB2">
        <w:rPr>
          <w:rFonts w:eastAsia="MS Mincho"/>
          <w:bCs/>
          <w:szCs w:val="24"/>
          <w:vertAlign w:val="superscript"/>
          <w:lang w:eastAsia="en-GB"/>
        </w:rPr>
        <w:t>o</w:t>
      </w:r>
      <w:r w:rsidRPr="00CD1FB2">
        <w:rPr>
          <w:bCs/>
          <w:szCs w:val="24"/>
          <w:lang w:eastAsia="en-GB"/>
        </w:rPr>
        <w:t> 121.</w:t>
      </w:r>
    </w:p>
    <w:p w14:paraId="60F3FDDA" w14:textId="234DA3BA" w:rsidR="00D52E31" w:rsidRPr="00CD1FB2" w:rsidRDefault="00D52E31" w:rsidP="00D52E31">
      <w:pPr>
        <w:pStyle w:val="SingleTxtG"/>
        <w:tabs>
          <w:tab w:val="left" w:pos="2268"/>
        </w:tabs>
        <w:ind w:left="2268" w:hanging="1134"/>
        <w:rPr>
          <w:lang w:eastAsia="ja-JP"/>
        </w:rPr>
      </w:pPr>
      <w:r w:rsidRPr="00CD1FB2">
        <w:rPr>
          <w:lang w:eastAsia="ja-JP"/>
        </w:rPr>
        <w:t>8.4.3.3</w:t>
      </w:r>
      <w:r w:rsidRPr="00CD1FB2">
        <w:rPr>
          <w:lang w:eastAsia="ja-JP"/>
        </w:rPr>
        <w:tab/>
        <w:t>L</w:t>
      </w:r>
      <w:r w:rsidR="006C734E">
        <w:rPr>
          <w:lang w:eastAsia="ja-JP"/>
        </w:rPr>
        <w:t>’</w:t>
      </w:r>
      <w:r w:rsidRPr="00CD1FB2">
        <w:rPr>
          <w:lang w:eastAsia="ja-JP"/>
        </w:rPr>
        <w:t>alerte de second niveau doit être activée lorsqu</w:t>
      </w:r>
      <w:r w:rsidR="006C734E">
        <w:rPr>
          <w:lang w:eastAsia="ja-JP"/>
        </w:rPr>
        <w:t>’</w:t>
      </w:r>
      <w:r w:rsidRPr="00CD1FB2">
        <w:rPr>
          <w:lang w:eastAsia="ja-JP"/>
        </w:rPr>
        <w:t>une ceinture de sécurité n</w:t>
      </w:r>
      <w:r w:rsidR="006C734E">
        <w:rPr>
          <w:lang w:eastAsia="ja-JP"/>
        </w:rPr>
        <w:t>’</w:t>
      </w:r>
      <w:r w:rsidRPr="00CD1FB2">
        <w:rPr>
          <w:lang w:eastAsia="ja-JP"/>
        </w:rPr>
        <w:t>est pas bouclée ou qu</w:t>
      </w:r>
      <w:r w:rsidR="006C734E">
        <w:rPr>
          <w:lang w:eastAsia="ja-JP"/>
        </w:rPr>
        <w:t>’</w:t>
      </w:r>
      <w:r w:rsidRPr="00CD1FB2">
        <w:rPr>
          <w:lang w:eastAsia="ja-JP"/>
        </w:rPr>
        <w:t>on l</w:t>
      </w:r>
      <w:r w:rsidR="006C734E">
        <w:rPr>
          <w:lang w:eastAsia="ja-JP"/>
        </w:rPr>
        <w:t>’</w:t>
      </w:r>
      <w:r w:rsidRPr="00CD1FB2">
        <w:rPr>
          <w:lang w:eastAsia="ja-JP"/>
        </w:rPr>
        <w:t xml:space="preserve">ouvre alors que le véhicule est en utilisation normale et que </w:t>
      </w:r>
      <w:r w:rsidRPr="00CD1FB2">
        <w:rPr>
          <w:szCs w:val="24"/>
          <w:lang w:eastAsia="ja-JP"/>
        </w:rPr>
        <w:t xml:space="preserve">soit une seule soit plusieurs </w:t>
      </w:r>
      <w:r w:rsidRPr="00CD1FB2">
        <w:rPr>
          <w:bCs/>
          <w:lang w:eastAsia="ja-JP"/>
        </w:rPr>
        <w:t xml:space="preserve">des </w:t>
      </w:r>
      <w:r w:rsidRPr="00CD1FB2">
        <w:rPr>
          <w:lang w:eastAsia="ja-JP"/>
        </w:rPr>
        <w:t xml:space="preserve">conditions énoncées aux paragraphes </w:t>
      </w:r>
      <w:r w:rsidRPr="00CD1FB2">
        <w:rPr>
          <w:rFonts w:hint="eastAsia"/>
          <w:lang w:eastAsia="ja-JP"/>
        </w:rPr>
        <w:t>8.4.2.4.1.1</w:t>
      </w:r>
      <w:r w:rsidRPr="00CD1FB2">
        <w:rPr>
          <w:lang w:eastAsia="ja-JP"/>
        </w:rPr>
        <w:t xml:space="preserve"> à </w:t>
      </w:r>
      <w:r w:rsidRPr="00CD1FB2">
        <w:rPr>
          <w:rFonts w:hint="eastAsia"/>
          <w:lang w:eastAsia="ja-JP"/>
        </w:rPr>
        <w:t>8.4.2.4.1.3</w:t>
      </w:r>
      <w:r w:rsidRPr="00CD1FB2">
        <w:rPr>
          <w:lang w:eastAsia="ja-JP"/>
        </w:rPr>
        <w:t xml:space="preserve">, au choix du constructeur, </w:t>
      </w:r>
      <w:r w:rsidRPr="00CD1FB2">
        <w:rPr>
          <w:szCs w:val="24"/>
          <w:lang w:eastAsia="ja-JP"/>
        </w:rPr>
        <w:t>sont remplies</w:t>
      </w:r>
      <w:r w:rsidRPr="00CD1FB2">
        <w:rPr>
          <w:lang w:eastAsia="ja-JP"/>
        </w:rPr>
        <w:t>.</w:t>
      </w:r>
    </w:p>
    <w:p w14:paraId="0B5E7275" w14:textId="77777777" w:rsidR="00D52E31" w:rsidRPr="00CD1FB2" w:rsidRDefault="00D52E31" w:rsidP="00D52E31">
      <w:pPr>
        <w:pStyle w:val="SingleTxtG"/>
        <w:keepNext/>
        <w:tabs>
          <w:tab w:val="left" w:pos="2268"/>
        </w:tabs>
        <w:ind w:left="2268" w:hanging="1134"/>
        <w:jc w:val="left"/>
        <w:rPr>
          <w:lang w:eastAsia="ja-JP"/>
        </w:rPr>
      </w:pPr>
      <w:r w:rsidRPr="00CD1FB2">
        <w:rPr>
          <w:lang w:eastAsia="ja-JP"/>
        </w:rPr>
        <w:t>8.4.4</w:t>
      </w:r>
      <w:r w:rsidRPr="00CD1FB2">
        <w:rPr>
          <w:lang w:eastAsia="ja-JP"/>
        </w:rPr>
        <w:tab/>
        <w:t xml:space="preserve">Système de témoin de port de ceinture des sièges de la ou des rangées arrière </w:t>
      </w:r>
    </w:p>
    <w:p w14:paraId="4159B950" w14:textId="77777777" w:rsidR="00D52E31" w:rsidRPr="00CD1FB2" w:rsidRDefault="00D52E31" w:rsidP="00D52E31">
      <w:pPr>
        <w:pStyle w:val="SingleTxtG"/>
        <w:tabs>
          <w:tab w:val="left" w:pos="2268"/>
        </w:tabs>
        <w:ind w:left="2268" w:hanging="1134"/>
        <w:rPr>
          <w:lang w:eastAsia="ja-JP"/>
        </w:rPr>
      </w:pPr>
      <w:r w:rsidRPr="00CD1FB2">
        <w:rPr>
          <w:lang w:eastAsia="ja-JP"/>
        </w:rPr>
        <w:t>8.4.4.1</w:t>
      </w:r>
      <w:r w:rsidRPr="00CD1FB2">
        <w:rPr>
          <w:lang w:eastAsia="ja-JP"/>
        </w:rPr>
        <w:tab/>
        <w:t>Les systèmes de témoin de port de ceinture des sièges de la ou des rangées arrière doivent satisfaire aux prescriptions du paragraphe 8.4.2.</w:t>
      </w:r>
    </w:p>
    <w:p w14:paraId="2A26FE7E" w14:textId="554A6196" w:rsidR="00D52E31" w:rsidRPr="00CD1FB2" w:rsidRDefault="00D52E31" w:rsidP="00D52E31">
      <w:pPr>
        <w:pStyle w:val="SingleTxtG"/>
        <w:tabs>
          <w:tab w:val="left" w:pos="2268"/>
        </w:tabs>
        <w:ind w:left="2268" w:hanging="1134"/>
        <w:rPr>
          <w:lang w:eastAsia="ja-JP"/>
        </w:rPr>
      </w:pPr>
      <w:r w:rsidRPr="00CD1FB2">
        <w:rPr>
          <w:lang w:eastAsia="ja-JP"/>
        </w:rPr>
        <w:t>8.4.4.2</w:t>
      </w:r>
      <w:r w:rsidRPr="00CD1FB2">
        <w:rPr>
          <w:lang w:eastAsia="ja-JP"/>
        </w:rPr>
        <w:tab/>
        <w:t>L</w:t>
      </w:r>
      <w:r w:rsidR="006C734E">
        <w:rPr>
          <w:lang w:eastAsia="ja-JP"/>
        </w:rPr>
        <w:t>’</w:t>
      </w:r>
      <w:r w:rsidRPr="00CD1FB2">
        <w:rPr>
          <w:lang w:eastAsia="ja-JP"/>
        </w:rPr>
        <w:t>alerte visuelle doit couvrir au moins toutes les places arrière pour permettre au conducteur de savoir de sa place sur quels sièges la ceinture n</w:t>
      </w:r>
      <w:r w:rsidR="006C734E">
        <w:rPr>
          <w:lang w:eastAsia="ja-JP"/>
        </w:rPr>
        <w:t>’</w:t>
      </w:r>
      <w:r w:rsidRPr="00CD1FB2">
        <w:rPr>
          <w:lang w:eastAsia="ja-JP"/>
        </w:rPr>
        <w:t>est pas bouclée. Pour les véhicules dans lesquels le conducteur sait quels sont les sièges occupés, il n</w:t>
      </w:r>
      <w:r w:rsidR="006C734E">
        <w:rPr>
          <w:lang w:eastAsia="ja-JP"/>
        </w:rPr>
        <w:t>’</w:t>
      </w:r>
      <w:r w:rsidRPr="00CD1FB2">
        <w:rPr>
          <w:lang w:eastAsia="ja-JP"/>
        </w:rPr>
        <w:t>est pas nécessaire que l</w:t>
      </w:r>
      <w:r w:rsidR="006C734E">
        <w:rPr>
          <w:lang w:eastAsia="ja-JP"/>
        </w:rPr>
        <w:t>’</w:t>
      </w:r>
      <w:r w:rsidRPr="00CD1FB2">
        <w:rPr>
          <w:lang w:eastAsia="ja-JP"/>
        </w:rPr>
        <w:t>alerte visuelle signale les ceintures non bouclées sur les sièges qui sont inoccupés.</w:t>
      </w:r>
    </w:p>
    <w:p w14:paraId="34FDE5BD" w14:textId="0E290E06" w:rsidR="00D52E31" w:rsidRPr="00CD1FB2" w:rsidRDefault="00D52E31" w:rsidP="00D52E31">
      <w:pPr>
        <w:pStyle w:val="SingleTxtG"/>
        <w:tabs>
          <w:tab w:val="left" w:pos="2268"/>
        </w:tabs>
        <w:ind w:left="2268" w:hanging="1134"/>
        <w:rPr>
          <w:lang w:eastAsia="ja-JP"/>
        </w:rPr>
      </w:pPr>
      <w:r w:rsidRPr="00CD1FB2">
        <w:rPr>
          <w:lang w:eastAsia="ja-JP"/>
        </w:rPr>
        <w:t>8.4.4.3</w:t>
      </w:r>
      <w:r w:rsidRPr="00CD1FB2">
        <w:rPr>
          <w:lang w:eastAsia="ja-JP"/>
        </w:rPr>
        <w:tab/>
        <w:t>La couleur de l</w:t>
      </w:r>
      <w:r w:rsidR="006C734E">
        <w:rPr>
          <w:lang w:eastAsia="ja-JP"/>
        </w:rPr>
        <w:t>’</w:t>
      </w:r>
      <w:r w:rsidRPr="00CD1FB2">
        <w:rPr>
          <w:lang w:eastAsia="ja-JP"/>
        </w:rPr>
        <w:t>alerte visuelle peut être une couleur autre que le rouge, et dans le cas des ceintures de sécurité visées au paragraphe 8.4.1.2, l</w:t>
      </w:r>
      <w:r w:rsidR="006C734E">
        <w:rPr>
          <w:lang w:eastAsia="ja-JP"/>
        </w:rPr>
        <w:t>’</w:t>
      </w:r>
      <w:r w:rsidRPr="00CD1FB2">
        <w:rPr>
          <w:lang w:eastAsia="ja-JP"/>
        </w:rPr>
        <w:t>alerte visuelle peut contenir d</w:t>
      </w:r>
      <w:r w:rsidR="006C734E">
        <w:rPr>
          <w:lang w:eastAsia="ja-JP"/>
        </w:rPr>
        <w:t>’</w:t>
      </w:r>
      <w:r w:rsidRPr="00CD1FB2">
        <w:rPr>
          <w:lang w:eastAsia="ja-JP"/>
        </w:rPr>
        <w:t xml:space="preserve">autres symboles que ceux qui sont prévus dans le Règlement </w:t>
      </w:r>
      <w:r>
        <w:rPr>
          <w:lang w:eastAsia="ja-JP"/>
        </w:rPr>
        <w:t xml:space="preserve">ONU </w:t>
      </w:r>
      <w:r w:rsidRPr="00CD1FB2">
        <w:rPr>
          <w:rFonts w:eastAsia="MS Mincho"/>
          <w:bCs/>
          <w:szCs w:val="24"/>
          <w:lang w:eastAsia="en-GB"/>
        </w:rPr>
        <w:t>n</w:t>
      </w:r>
      <w:r w:rsidRPr="00CD1FB2">
        <w:rPr>
          <w:rFonts w:eastAsia="MS Mincho"/>
          <w:bCs/>
          <w:szCs w:val="24"/>
          <w:vertAlign w:val="superscript"/>
          <w:lang w:eastAsia="en-GB"/>
        </w:rPr>
        <w:t>o</w:t>
      </w:r>
      <w:r w:rsidRPr="00CD1FB2">
        <w:rPr>
          <w:bCs/>
          <w:szCs w:val="24"/>
          <w:lang w:eastAsia="en-GB"/>
        </w:rPr>
        <w:t> </w:t>
      </w:r>
      <w:r w:rsidRPr="00CD1FB2">
        <w:rPr>
          <w:lang w:eastAsia="ja-JP"/>
        </w:rPr>
        <w:t>121. De plus, l</w:t>
      </w:r>
      <w:r w:rsidR="006C734E">
        <w:rPr>
          <w:lang w:eastAsia="ja-JP"/>
        </w:rPr>
        <w:t>’</w:t>
      </w:r>
      <w:r w:rsidRPr="00CD1FB2">
        <w:rPr>
          <w:lang w:eastAsia="ja-JP"/>
        </w:rPr>
        <w:t xml:space="preserve">alerte de premier niveau peut être annulée par le conducteur pour les places assises visées au paragraphe 8.4.1.2. </w:t>
      </w:r>
    </w:p>
    <w:p w14:paraId="0B6365D2" w14:textId="77777777" w:rsidR="00D52E31" w:rsidRPr="00CD1FB2" w:rsidRDefault="00D52E31" w:rsidP="00D52E31">
      <w:pPr>
        <w:pStyle w:val="SingleTxtG"/>
        <w:tabs>
          <w:tab w:val="left" w:pos="2268"/>
        </w:tabs>
        <w:ind w:left="2268" w:hanging="1134"/>
        <w:rPr>
          <w:lang w:eastAsia="ja-JP"/>
        </w:rPr>
      </w:pPr>
      <w:r w:rsidRPr="00CD1FB2">
        <w:rPr>
          <w:lang w:eastAsia="ja-JP"/>
        </w:rPr>
        <w:t>8.4.4.4</w:t>
      </w:r>
      <w:r w:rsidRPr="00CD1FB2">
        <w:rPr>
          <w:lang w:eastAsia="ja-JP"/>
        </w:rPr>
        <w:tab/>
        <w:t>Un témoin commun peut être utilisé pour toutes les ceintures de sécurité visées aux paragraphes</w:t>
      </w:r>
      <w:r>
        <w:rPr>
          <w:lang w:eastAsia="ja-JP"/>
        </w:rPr>
        <w:t> </w:t>
      </w:r>
      <w:r w:rsidRPr="00CD1FB2">
        <w:rPr>
          <w:lang w:eastAsia="ja-JP"/>
        </w:rPr>
        <w:t>8.4.1.1 et 8.4.1.2.</w:t>
      </w:r>
    </w:p>
    <w:p w14:paraId="7F45DAD0" w14:textId="5E93E50F" w:rsidR="00D52E31" w:rsidRDefault="00D52E31" w:rsidP="00D52E31">
      <w:pPr>
        <w:pStyle w:val="SingleTxtG"/>
        <w:ind w:left="2268" w:hanging="1134"/>
        <w:rPr>
          <w:lang w:val="fr-FR"/>
        </w:rPr>
      </w:pPr>
      <w:r w:rsidRPr="00CD1FB2">
        <w:rPr>
          <w:lang w:eastAsia="ja-JP"/>
        </w:rPr>
        <w:t>8.4.4.5</w:t>
      </w:r>
      <w:r w:rsidRPr="00CD1FB2">
        <w:rPr>
          <w:lang w:eastAsia="ja-JP"/>
        </w:rPr>
        <w:tab/>
        <w:t>L</w:t>
      </w:r>
      <w:r w:rsidR="006C734E">
        <w:rPr>
          <w:lang w:eastAsia="ja-JP"/>
        </w:rPr>
        <w:t>’</w:t>
      </w:r>
      <w:r w:rsidRPr="00CD1FB2">
        <w:rPr>
          <w:lang w:eastAsia="ja-JP"/>
        </w:rPr>
        <w:t>alerte de second niveau doit se déclencher lorsqu</w:t>
      </w:r>
      <w:r w:rsidR="006C734E">
        <w:rPr>
          <w:lang w:eastAsia="ja-JP"/>
        </w:rPr>
        <w:t>’</w:t>
      </w:r>
      <w:r w:rsidRPr="00CD1FB2">
        <w:rPr>
          <w:lang w:eastAsia="ja-JP"/>
        </w:rPr>
        <w:t>une ceinture de sécurité est ouverte alors que le véhicule est en utilisation normale et qu</w:t>
      </w:r>
      <w:r w:rsidR="006C734E">
        <w:rPr>
          <w:lang w:eastAsia="ja-JP"/>
        </w:rPr>
        <w:t>’</w:t>
      </w:r>
      <w:r w:rsidRPr="00CD1FB2">
        <w:rPr>
          <w:lang w:eastAsia="ja-JP"/>
        </w:rPr>
        <w:t>une seule ou plusieurs des conditions énoncées aux paragraphes</w:t>
      </w:r>
      <w:r>
        <w:rPr>
          <w:lang w:eastAsia="ja-JP"/>
        </w:rPr>
        <w:t> </w:t>
      </w:r>
      <w:r w:rsidRPr="00CD1FB2">
        <w:rPr>
          <w:rFonts w:hint="eastAsia"/>
          <w:lang w:eastAsia="ja-JP"/>
        </w:rPr>
        <w:t>8.4.2.4.1.1</w:t>
      </w:r>
      <w:r w:rsidRPr="00CD1FB2">
        <w:rPr>
          <w:lang w:eastAsia="ja-JP"/>
        </w:rPr>
        <w:t xml:space="preserve"> à </w:t>
      </w:r>
      <w:r w:rsidRPr="00CD1FB2">
        <w:rPr>
          <w:rFonts w:hint="eastAsia"/>
          <w:lang w:eastAsia="ja-JP"/>
        </w:rPr>
        <w:t>8.4.2.4.1.3</w:t>
      </w:r>
      <w:r w:rsidRPr="00CD1FB2">
        <w:rPr>
          <w:lang w:eastAsia="ja-JP"/>
        </w:rPr>
        <w:t>, au choix du constructeur, sont remplies.</w:t>
      </w:r>
    </w:p>
    <w:p w14:paraId="35E8603D" w14:textId="77777777" w:rsidR="00D52E31" w:rsidRPr="00CD1FB2" w:rsidRDefault="00D52E31" w:rsidP="00D52E31">
      <w:pPr>
        <w:pStyle w:val="SingleTxtG"/>
        <w:tabs>
          <w:tab w:val="left" w:pos="2268"/>
        </w:tabs>
        <w:ind w:left="2268" w:hanging="1134"/>
        <w:rPr>
          <w:lang w:eastAsia="ja-JP"/>
        </w:rPr>
      </w:pPr>
      <w:r w:rsidRPr="00CD1FB2">
        <w:rPr>
          <w:lang w:eastAsia="ja-JP"/>
        </w:rPr>
        <w:t>8.4.5</w:t>
      </w:r>
      <w:r w:rsidRPr="00CD1FB2">
        <w:rPr>
          <w:lang w:eastAsia="ja-JP"/>
        </w:rPr>
        <w:tab/>
        <w:t>Le témoin de port de ceinture peut être conçu de manière à pouvoir être désactivé.</w:t>
      </w:r>
    </w:p>
    <w:p w14:paraId="2EC0D59C" w14:textId="231E787B" w:rsidR="00D52E31" w:rsidRPr="00CD1FB2" w:rsidRDefault="00D52E31" w:rsidP="00D52E31">
      <w:pPr>
        <w:pStyle w:val="SingleTxtG"/>
        <w:tabs>
          <w:tab w:val="left" w:pos="2268"/>
        </w:tabs>
        <w:ind w:left="2268" w:hanging="1134"/>
        <w:rPr>
          <w:lang w:eastAsia="ja-JP"/>
        </w:rPr>
      </w:pPr>
      <w:r w:rsidRPr="00CD1FB2">
        <w:rPr>
          <w:lang w:eastAsia="ja-JP"/>
        </w:rPr>
        <w:t>8.4.5.1</w:t>
      </w:r>
      <w:r w:rsidRPr="00CD1FB2">
        <w:rPr>
          <w:lang w:eastAsia="ja-JP"/>
        </w:rPr>
        <w:tab/>
        <w:t>Dans le cas d</w:t>
      </w:r>
      <w:r w:rsidR="006C734E">
        <w:rPr>
          <w:lang w:eastAsia="ja-JP"/>
        </w:rPr>
        <w:t>’</w:t>
      </w:r>
      <w:r w:rsidRPr="00CD1FB2">
        <w:rPr>
          <w:lang w:eastAsia="ja-JP"/>
        </w:rPr>
        <w:t>une désactivation de courte durée, il doit être beaucoup plus compliqué de désactiver le témoin de port de ceinture que de boucler et d</w:t>
      </w:r>
      <w:r w:rsidR="006C734E">
        <w:rPr>
          <w:lang w:eastAsia="ja-JP"/>
        </w:rPr>
        <w:t>’</w:t>
      </w:r>
      <w:r w:rsidRPr="00CD1FB2">
        <w:rPr>
          <w:lang w:eastAsia="ja-JP"/>
        </w:rPr>
        <w:t>ouvrir la ceinture (il doit s</w:t>
      </w:r>
      <w:r w:rsidR="006C734E">
        <w:rPr>
          <w:lang w:eastAsia="ja-JP"/>
        </w:rPr>
        <w:t>’</w:t>
      </w:r>
      <w:r w:rsidRPr="00CD1FB2">
        <w:rPr>
          <w:lang w:eastAsia="ja-JP"/>
        </w:rPr>
        <w:t>agir d</w:t>
      </w:r>
      <w:r w:rsidR="006C734E">
        <w:rPr>
          <w:lang w:eastAsia="ja-JP"/>
        </w:rPr>
        <w:t>’</w:t>
      </w:r>
      <w:r w:rsidRPr="00CD1FB2">
        <w:rPr>
          <w:lang w:eastAsia="ja-JP"/>
        </w:rPr>
        <w:t>actionner certaines commandes qui ne sont pas intégrées dans la boucle de la ceinture) et cette opération ne doit être possible que lorsque le véhicule est à l</w:t>
      </w:r>
      <w:r w:rsidR="006C734E">
        <w:rPr>
          <w:lang w:eastAsia="ja-JP"/>
        </w:rPr>
        <w:t>’</w:t>
      </w:r>
      <w:r w:rsidRPr="00CD1FB2">
        <w:rPr>
          <w:lang w:eastAsia="ja-JP"/>
        </w:rPr>
        <w:t>arrêt. Quand le contact est coupé ou que le coupe-circuit est ouvert pendant plus de 30</w:t>
      </w:r>
      <w:r>
        <w:rPr>
          <w:lang w:eastAsia="ja-JP"/>
        </w:rPr>
        <w:t> </w:t>
      </w:r>
      <w:r w:rsidRPr="00CD1FB2">
        <w:rPr>
          <w:lang w:eastAsia="ja-JP"/>
        </w:rPr>
        <w:t>min puis que le contact est remis ou que le coupe-circuit est refermé, le témoin de port de ceinture brièvement désactivé doit se réactiver. Une désactivation de courte durée de l</w:t>
      </w:r>
      <w:r w:rsidR="006C734E">
        <w:rPr>
          <w:lang w:eastAsia="ja-JP"/>
        </w:rPr>
        <w:t>’</w:t>
      </w:r>
      <w:r w:rsidRPr="00CD1FB2">
        <w:rPr>
          <w:lang w:eastAsia="ja-JP"/>
        </w:rPr>
        <w:t>alerte ou des alertes visuelles correspondantes ne doit pas être possible.</w:t>
      </w:r>
    </w:p>
    <w:p w14:paraId="36CF8628" w14:textId="3972CB16" w:rsidR="00D52E31" w:rsidRDefault="00D52E31" w:rsidP="00D52E31">
      <w:pPr>
        <w:pStyle w:val="SingleTxtG"/>
        <w:ind w:left="2268" w:hanging="1134"/>
        <w:rPr>
          <w:lang w:val="fr-FR"/>
        </w:rPr>
      </w:pPr>
      <w:r w:rsidRPr="00CD1FB2">
        <w:rPr>
          <w:lang w:eastAsia="ja-JP"/>
        </w:rPr>
        <w:t>8.4.5.2</w:t>
      </w:r>
      <w:r w:rsidRPr="00CD1FB2">
        <w:rPr>
          <w:lang w:eastAsia="ja-JP"/>
        </w:rPr>
        <w:tab/>
        <w:t>Dans le cas d</w:t>
      </w:r>
      <w:r w:rsidR="006C734E">
        <w:rPr>
          <w:lang w:eastAsia="ja-JP"/>
        </w:rPr>
        <w:t>’</w:t>
      </w:r>
      <w:r w:rsidRPr="00CD1FB2">
        <w:rPr>
          <w:lang w:eastAsia="ja-JP"/>
        </w:rPr>
        <w:t>une désactivation de longue durée, la désactivation doit nécessiter une séquence d</w:t>
      </w:r>
      <w:r w:rsidR="006C734E">
        <w:rPr>
          <w:lang w:eastAsia="ja-JP"/>
        </w:rPr>
        <w:t>’</w:t>
      </w:r>
      <w:r w:rsidRPr="00CD1FB2">
        <w:rPr>
          <w:lang w:eastAsia="ja-JP"/>
        </w:rPr>
        <w:t>opérations qui sont détaillées uniquement dans le manuel technique du constructeur et/ou qui nécessitent l</w:t>
      </w:r>
      <w:r w:rsidR="006C734E">
        <w:rPr>
          <w:lang w:eastAsia="ja-JP"/>
        </w:rPr>
        <w:t>’</w:t>
      </w:r>
      <w:r w:rsidRPr="00CD1FB2">
        <w:rPr>
          <w:lang w:eastAsia="ja-JP"/>
        </w:rPr>
        <w:t>utilisation d</w:t>
      </w:r>
      <w:r w:rsidR="006C734E">
        <w:rPr>
          <w:lang w:eastAsia="ja-JP"/>
        </w:rPr>
        <w:t>’</w:t>
      </w:r>
      <w:r w:rsidRPr="00CD1FB2">
        <w:rPr>
          <w:lang w:eastAsia="ja-JP"/>
        </w:rPr>
        <w:t>outils (mécaniques, électriques, numériques, etc.) qui ne sont pas fournis avec le véhicule. Une désactivation de longue durée de l</w:t>
      </w:r>
      <w:r w:rsidR="006C734E">
        <w:rPr>
          <w:lang w:eastAsia="ja-JP"/>
        </w:rPr>
        <w:t>’</w:t>
      </w:r>
      <w:r w:rsidRPr="00CD1FB2">
        <w:rPr>
          <w:lang w:eastAsia="ja-JP"/>
        </w:rPr>
        <w:t>alerte ou des alertes visuelles correspondantes ne doit pas être possible.</w:t>
      </w:r>
    </w:p>
    <w:p w14:paraId="525A871E" w14:textId="77777777" w:rsidR="00D52E31" w:rsidRPr="003D6A33" w:rsidRDefault="00D52E31" w:rsidP="00D52E31">
      <w:pPr>
        <w:pStyle w:val="HChG"/>
        <w:tabs>
          <w:tab w:val="clear" w:pos="851"/>
        </w:tabs>
        <w:ind w:left="2268"/>
      </w:pPr>
      <w:r w:rsidRPr="003D6A33">
        <w:lastRenderedPageBreak/>
        <w:t>9.</w:t>
      </w:r>
      <w:r w:rsidRPr="003D6A33">
        <w:tab/>
        <w:t>Conformité de la production</w:t>
      </w:r>
    </w:p>
    <w:p w14:paraId="75FE7AE3" w14:textId="20E34D1C" w:rsidR="00D52E31" w:rsidRPr="00ED041B" w:rsidRDefault="00D52E31" w:rsidP="00D52E31">
      <w:pPr>
        <w:pStyle w:val="SingleTxtG"/>
        <w:keepNext/>
        <w:ind w:left="2268"/>
        <w:rPr>
          <w:lang w:val="fr-FR"/>
        </w:rPr>
      </w:pPr>
      <w:r w:rsidRPr="006F0787">
        <w:rPr>
          <w:lang w:val="fr-FR"/>
        </w:rPr>
        <w:tab/>
      </w:r>
      <w:r w:rsidRPr="00ED041B">
        <w:rPr>
          <w:lang w:val="fr-FR"/>
        </w:rPr>
        <w:t>Les procédures de contrôle de la conformité de la production doivent suivre</w:t>
      </w:r>
      <w:r>
        <w:rPr>
          <w:lang w:val="fr-FR"/>
        </w:rPr>
        <w:t> </w:t>
      </w:r>
      <w:r w:rsidRPr="00ED041B">
        <w:rPr>
          <w:lang w:val="fr-FR"/>
        </w:rPr>
        <w:t>celles qui sont énoncées à l</w:t>
      </w:r>
      <w:r w:rsidR="006C734E">
        <w:rPr>
          <w:lang w:val="fr-FR"/>
        </w:rPr>
        <w:t>’</w:t>
      </w:r>
      <w:r>
        <w:rPr>
          <w:lang w:val="fr-FR"/>
        </w:rPr>
        <w:t>annexe </w:t>
      </w:r>
      <w:r w:rsidRPr="00ED041B">
        <w:rPr>
          <w:lang w:val="fr-FR"/>
        </w:rPr>
        <w:t>1 de l</w:t>
      </w:r>
      <w:r w:rsidR="006C734E">
        <w:rPr>
          <w:lang w:val="fr-FR"/>
        </w:rPr>
        <w:t>’</w:t>
      </w:r>
      <w:r w:rsidRPr="00ED041B">
        <w:rPr>
          <w:lang w:val="fr-FR"/>
        </w:rPr>
        <w:t>Accord (E/ECE/TRANS/505/Rev.3) et respecter les prescriptions suivantes :</w:t>
      </w:r>
    </w:p>
    <w:p w14:paraId="3EBD535F" w14:textId="77777777" w:rsidR="00D52E31" w:rsidRPr="006F0787" w:rsidRDefault="00D52E31" w:rsidP="00D52E31">
      <w:pPr>
        <w:pStyle w:val="SingleTxtG"/>
        <w:ind w:left="2268" w:hanging="1134"/>
        <w:rPr>
          <w:lang w:val="fr-FR"/>
        </w:rPr>
      </w:pPr>
      <w:r w:rsidRPr="006F0787">
        <w:rPr>
          <w:lang w:val="fr-FR"/>
        </w:rPr>
        <w:t>9.1</w:t>
      </w:r>
      <w:r w:rsidRPr="006F0787">
        <w:rPr>
          <w:lang w:val="fr-FR"/>
        </w:rPr>
        <w:tab/>
        <w:t>Tout type de véhicule ou ceinture de sécurité ou système de retenue homologué en application du présent Règlement doit être fabriqué de façon à être conforme au type homologué en satisfaisant aux prescriptions des paragraphes 6, 7 et 8 ci-dessus.</w:t>
      </w:r>
    </w:p>
    <w:p w14:paraId="00343590" w14:textId="0794781C" w:rsidR="00D52E31" w:rsidRPr="006F0787" w:rsidRDefault="00D52E31" w:rsidP="00D52E31">
      <w:pPr>
        <w:pStyle w:val="SingleTxtG"/>
        <w:spacing w:after="100"/>
        <w:ind w:left="2268" w:hanging="1134"/>
        <w:rPr>
          <w:lang w:val="fr-FR"/>
        </w:rPr>
      </w:pPr>
      <w:r w:rsidRPr="006F0787">
        <w:rPr>
          <w:lang w:val="fr-FR"/>
        </w:rPr>
        <w:t>9.2</w:t>
      </w:r>
      <w:r w:rsidRPr="006F0787">
        <w:rPr>
          <w:lang w:val="fr-FR"/>
        </w:rPr>
        <w:tab/>
        <w:t>Les prescriptions minimums applicables aux procédures de vérification de la conformité de la production définies à l</w:t>
      </w:r>
      <w:r w:rsidR="006C734E">
        <w:rPr>
          <w:lang w:val="fr-FR"/>
        </w:rPr>
        <w:t>’</w:t>
      </w:r>
      <w:r w:rsidRPr="006F0787">
        <w:rPr>
          <w:lang w:val="fr-FR"/>
        </w:rPr>
        <w:t xml:space="preserve">annexe 14 </w:t>
      </w:r>
      <w:r>
        <w:rPr>
          <w:lang w:val="fr-FR"/>
        </w:rPr>
        <w:t>du présent Règlement</w:t>
      </w:r>
      <w:r w:rsidRPr="006F0787">
        <w:rPr>
          <w:lang w:val="fr-FR"/>
        </w:rPr>
        <w:t xml:space="preserve"> doivent être satisfaites.</w:t>
      </w:r>
    </w:p>
    <w:p w14:paraId="6DF784D1" w14:textId="51D3AF20" w:rsidR="00D52E31" w:rsidRPr="006F0787" w:rsidRDefault="00D52E31" w:rsidP="00D52E31">
      <w:pPr>
        <w:pStyle w:val="SingleTxtG"/>
        <w:spacing w:after="100"/>
        <w:ind w:left="2268" w:hanging="1134"/>
        <w:rPr>
          <w:lang w:val="fr-FR"/>
        </w:rPr>
      </w:pPr>
      <w:r w:rsidRPr="006F0787">
        <w:rPr>
          <w:lang w:val="fr-FR"/>
        </w:rPr>
        <w:t>9.3</w:t>
      </w:r>
      <w:r w:rsidRPr="006F0787">
        <w:rPr>
          <w:lang w:val="fr-FR"/>
        </w:rPr>
        <w:tab/>
        <w:t>L</w:t>
      </w:r>
      <w:r w:rsidR="006C734E">
        <w:rPr>
          <w:lang w:val="fr-FR"/>
        </w:rPr>
        <w:t>’</w:t>
      </w:r>
      <w:r w:rsidRPr="006F0787">
        <w:rPr>
          <w:lang w:val="fr-FR"/>
        </w:rPr>
        <w:t>autorité d</w:t>
      </w:r>
      <w:r w:rsidR="006C734E">
        <w:rPr>
          <w:lang w:val="fr-FR"/>
        </w:rPr>
        <w:t>’</w:t>
      </w:r>
      <w:r w:rsidRPr="006F0787">
        <w:rPr>
          <w:lang w:val="fr-FR"/>
        </w:rPr>
        <w:t>homologation de type qui a accordé l</w:t>
      </w:r>
      <w:r w:rsidR="006C734E">
        <w:rPr>
          <w:lang w:val="fr-FR"/>
        </w:rPr>
        <w:t>’</w:t>
      </w:r>
      <w:r w:rsidRPr="006F0787">
        <w:rPr>
          <w:lang w:val="fr-FR"/>
        </w:rPr>
        <w:t>homologation de type peut à tout moment vérifier les méthodes de contrôle de la conformité de la production appliquées dans chaque usine de production. La fréquence normale de ces vérifications est de deux fois l</w:t>
      </w:r>
      <w:r w:rsidR="006C734E">
        <w:rPr>
          <w:lang w:val="fr-FR"/>
        </w:rPr>
        <w:t>’</w:t>
      </w:r>
      <w:r w:rsidRPr="006F0787">
        <w:rPr>
          <w:lang w:val="fr-FR"/>
        </w:rPr>
        <w:t>an.</w:t>
      </w:r>
    </w:p>
    <w:p w14:paraId="4BAF25E9" w14:textId="77777777" w:rsidR="00D52E31" w:rsidRPr="006215B2" w:rsidRDefault="00D52E31" w:rsidP="00D52E31">
      <w:pPr>
        <w:pStyle w:val="HChG"/>
        <w:tabs>
          <w:tab w:val="clear" w:pos="851"/>
        </w:tabs>
        <w:spacing w:before="320" w:after="200"/>
        <w:ind w:left="2268"/>
      </w:pPr>
      <w:r w:rsidRPr="006215B2">
        <w:t>10.</w:t>
      </w:r>
      <w:r w:rsidRPr="006215B2">
        <w:tab/>
        <w:t>Sanctions pour non-conformité de la production</w:t>
      </w:r>
    </w:p>
    <w:p w14:paraId="194E37BC" w14:textId="2E193C01" w:rsidR="00D52E31" w:rsidRPr="006F0787" w:rsidRDefault="00D52E31" w:rsidP="00D52E31">
      <w:pPr>
        <w:pStyle w:val="SingleTxtG"/>
        <w:spacing w:after="100"/>
        <w:ind w:left="2268" w:hanging="1134"/>
        <w:rPr>
          <w:lang w:val="fr-FR"/>
        </w:rPr>
      </w:pPr>
      <w:r w:rsidRPr="006F0787">
        <w:rPr>
          <w:lang w:val="fr-FR"/>
        </w:rPr>
        <w:t>10.1</w:t>
      </w:r>
      <w:r w:rsidRPr="006F0787">
        <w:rPr>
          <w:lang w:val="fr-FR"/>
        </w:rPr>
        <w:tab/>
        <w:t>L</w:t>
      </w:r>
      <w:r w:rsidR="006C734E">
        <w:rPr>
          <w:lang w:val="fr-FR"/>
        </w:rPr>
        <w:t>’</w:t>
      </w:r>
      <w:r w:rsidRPr="006F0787">
        <w:rPr>
          <w:lang w:val="fr-FR"/>
        </w:rPr>
        <w:t>homologation délivrée pour un véhicule ou un type de ceinture ou de système de retenue peut être retirée si la condition énoncée au paragraphe 9.1 ci-dessus n</w:t>
      </w:r>
      <w:r w:rsidR="006C734E">
        <w:rPr>
          <w:lang w:val="fr-FR"/>
        </w:rPr>
        <w:t>’</w:t>
      </w:r>
      <w:r w:rsidRPr="006F0787">
        <w:rPr>
          <w:lang w:val="fr-FR"/>
        </w:rPr>
        <w:t>est pas respectée ou si la ou les ceintures de sécurité ou le ou les systèmes de retenue prélevés n</w:t>
      </w:r>
      <w:r w:rsidR="006C734E">
        <w:rPr>
          <w:lang w:val="fr-FR"/>
        </w:rPr>
        <w:t>’</w:t>
      </w:r>
      <w:r w:rsidRPr="006F0787">
        <w:rPr>
          <w:lang w:val="fr-FR"/>
        </w:rPr>
        <w:t>ont pas subi avec succès les vérifications prévues au paragraphe 9.2 ci-dessus.</w:t>
      </w:r>
    </w:p>
    <w:p w14:paraId="68BCE3D6" w14:textId="1277E29E" w:rsidR="00D52E31" w:rsidRPr="006F0787" w:rsidRDefault="00D52E31" w:rsidP="00D52E31">
      <w:pPr>
        <w:pStyle w:val="SingleTxtG"/>
        <w:spacing w:after="100"/>
        <w:ind w:left="2268" w:hanging="1134"/>
        <w:rPr>
          <w:lang w:val="fr-FR"/>
        </w:rPr>
      </w:pPr>
      <w:r w:rsidRPr="006F0787">
        <w:rPr>
          <w:lang w:val="fr-FR"/>
        </w:rPr>
        <w:t>10.2</w:t>
      </w:r>
      <w:r w:rsidRPr="006F0787">
        <w:rPr>
          <w:lang w:val="fr-FR"/>
        </w:rPr>
        <w:tab/>
        <w:t>Si une Partie contractante à l</w:t>
      </w:r>
      <w:r w:rsidR="006C734E">
        <w:rPr>
          <w:lang w:val="fr-FR"/>
        </w:rPr>
        <w:t>’</w:t>
      </w:r>
      <w:r w:rsidRPr="006F0787">
        <w:rPr>
          <w:lang w:val="fr-FR"/>
        </w:rPr>
        <w:t>Accord appliquant le présent Règlement retire une homologation qu</w:t>
      </w:r>
      <w:r w:rsidR="006C734E">
        <w:rPr>
          <w:lang w:val="fr-FR"/>
        </w:rPr>
        <w:t>’</w:t>
      </w:r>
      <w:r w:rsidRPr="006F0787">
        <w:rPr>
          <w:lang w:val="fr-FR"/>
        </w:rPr>
        <w:t>elle a précédemment accordée, elle en informe aussitôt les autres Parties contractantes appliquant le présent Règlement, au moyen d</w:t>
      </w:r>
      <w:r w:rsidR="006C734E">
        <w:rPr>
          <w:lang w:val="fr-FR"/>
        </w:rPr>
        <w:t>’</w:t>
      </w:r>
      <w:r w:rsidRPr="006F0787">
        <w:rPr>
          <w:lang w:val="fr-FR"/>
        </w:rPr>
        <w:t>une fiche de communication conforme au modèle de l</w:t>
      </w:r>
      <w:r w:rsidR="006C734E">
        <w:rPr>
          <w:lang w:val="fr-FR"/>
        </w:rPr>
        <w:t>’</w:t>
      </w:r>
      <w:r w:rsidRPr="006F0787">
        <w:rPr>
          <w:lang w:val="fr-FR"/>
        </w:rPr>
        <w:t>annexe 1A ou de l</w:t>
      </w:r>
      <w:r w:rsidR="006C734E">
        <w:rPr>
          <w:lang w:val="fr-FR"/>
        </w:rPr>
        <w:t>’</w:t>
      </w:r>
      <w:r w:rsidRPr="006F0787">
        <w:rPr>
          <w:lang w:val="fr-FR"/>
        </w:rPr>
        <w:t xml:space="preserve">annexe 1B </w:t>
      </w:r>
      <w:r>
        <w:rPr>
          <w:lang w:val="fr-FR"/>
        </w:rPr>
        <w:t>du présent Règlement</w:t>
      </w:r>
      <w:r w:rsidRPr="006F0787">
        <w:rPr>
          <w:lang w:val="fr-FR"/>
        </w:rPr>
        <w:t xml:space="preserve"> (selon le cas).</w:t>
      </w:r>
    </w:p>
    <w:p w14:paraId="317D7FF4" w14:textId="7F23C396" w:rsidR="00D52E31" w:rsidRPr="006215B2" w:rsidRDefault="00D52E31" w:rsidP="00D52E31">
      <w:pPr>
        <w:pStyle w:val="HChG"/>
        <w:tabs>
          <w:tab w:val="clear" w:pos="851"/>
        </w:tabs>
        <w:spacing w:before="320" w:after="200"/>
        <w:ind w:left="2268"/>
      </w:pPr>
      <w:r w:rsidRPr="006215B2">
        <w:t>11.</w:t>
      </w:r>
      <w:r w:rsidRPr="006215B2">
        <w:tab/>
        <w:t>Modifications et extension de l</w:t>
      </w:r>
      <w:r w:rsidR="006C734E">
        <w:t>’</w:t>
      </w:r>
      <w:r w:rsidRPr="006215B2">
        <w:t>homologation du type de véhicule ou du type de ceinture de sécurité ou de système de retenue</w:t>
      </w:r>
    </w:p>
    <w:p w14:paraId="36A28D1B" w14:textId="3EE2D6F8" w:rsidR="00D52E31" w:rsidRPr="006F0787" w:rsidRDefault="00D52E31" w:rsidP="00D52E31">
      <w:pPr>
        <w:pStyle w:val="SingleTxtG"/>
        <w:spacing w:after="100"/>
        <w:ind w:left="2268" w:hanging="1134"/>
        <w:rPr>
          <w:lang w:val="fr-FR"/>
        </w:rPr>
      </w:pPr>
      <w:r w:rsidRPr="006F0787">
        <w:rPr>
          <w:lang w:val="fr-FR"/>
        </w:rPr>
        <w:t>11.1</w:t>
      </w:r>
      <w:r w:rsidRPr="006F0787">
        <w:rPr>
          <w:lang w:val="fr-FR"/>
        </w:rPr>
        <w:tab/>
        <w:t>Toute modification du type de véhicule ou de la ceinture ou du système de retenue est notifiée à l</w:t>
      </w:r>
      <w:r w:rsidR="006C734E">
        <w:rPr>
          <w:lang w:val="fr-FR"/>
        </w:rPr>
        <w:t>’</w:t>
      </w:r>
      <w:r w:rsidRPr="006F0787">
        <w:rPr>
          <w:lang w:val="fr-FR"/>
        </w:rPr>
        <w:t>autorité d</w:t>
      </w:r>
      <w:r w:rsidR="006C734E">
        <w:rPr>
          <w:lang w:val="fr-FR"/>
        </w:rPr>
        <w:t>’</w:t>
      </w:r>
      <w:r w:rsidRPr="006F0787">
        <w:rPr>
          <w:lang w:val="fr-FR"/>
        </w:rPr>
        <w:t>homologation de type qui a homologué le type de véhicule ou le type de ceinture de sécurité ou de système de retenue. L</w:t>
      </w:r>
      <w:r w:rsidR="006C734E">
        <w:rPr>
          <w:lang w:val="fr-FR"/>
        </w:rPr>
        <w:t>’</w:t>
      </w:r>
      <w:r w:rsidRPr="006F0787">
        <w:rPr>
          <w:lang w:val="fr-FR"/>
        </w:rPr>
        <w:t>autorité</w:t>
      </w:r>
      <w:r>
        <w:rPr>
          <w:lang w:val="fr-FR"/>
        </w:rPr>
        <w:t xml:space="preserve"> d</w:t>
      </w:r>
      <w:r w:rsidR="006C734E">
        <w:rPr>
          <w:lang w:val="fr-FR"/>
        </w:rPr>
        <w:t>’</w:t>
      </w:r>
      <w:r>
        <w:rPr>
          <w:lang w:val="fr-FR"/>
        </w:rPr>
        <w:t>homologation de type</w:t>
      </w:r>
      <w:r w:rsidRPr="006F0787">
        <w:rPr>
          <w:lang w:val="fr-FR"/>
        </w:rPr>
        <w:t xml:space="preserve"> peut alors</w:t>
      </w:r>
      <w:r>
        <w:rPr>
          <w:lang w:val="fr-FR"/>
        </w:rPr>
        <w:t> :</w:t>
      </w:r>
    </w:p>
    <w:p w14:paraId="150C1A01" w14:textId="0118393C" w:rsidR="00D52E31" w:rsidRPr="006F0787" w:rsidRDefault="00D52E31" w:rsidP="00D52E31">
      <w:pPr>
        <w:pStyle w:val="SingleTxtG"/>
        <w:spacing w:after="100"/>
        <w:ind w:left="2268" w:hanging="1134"/>
        <w:rPr>
          <w:lang w:val="fr-FR"/>
        </w:rPr>
      </w:pPr>
      <w:r w:rsidRPr="006F0787">
        <w:rPr>
          <w:lang w:val="fr-FR"/>
        </w:rPr>
        <w:t>11.1.1</w:t>
      </w:r>
      <w:r w:rsidRPr="006F0787">
        <w:rPr>
          <w:lang w:val="fr-FR"/>
        </w:rPr>
        <w:tab/>
        <w:t>Soit considérer que les modifications apportées ne risquent pas d</w:t>
      </w:r>
      <w:r w:rsidR="006C734E">
        <w:rPr>
          <w:lang w:val="fr-FR"/>
        </w:rPr>
        <w:t>’</w:t>
      </w:r>
      <w:r w:rsidRPr="006F0787">
        <w:rPr>
          <w:lang w:val="fr-FR"/>
        </w:rPr>
        <w:t>avoir des conséquences fâcheuses notables et qu</w:t>
      </w:r>
      <w:r w:rsidR="006C734E">
        <w:rPr>
          <w:lang w:val="fr-FR"/>
        </w:rPr>
        <w:t>’</w:t>
      </w:r>
      <w:r w:rsidRPr="006F0787">
        <w:rPr>
          <w:lang w:val="fr-FR"/>
        </w:rPr>
        <w:t>en tout cas le véhicule ou ceinture de sécurité ou système de retenue satisfait encore aux prescriptions</w:t>
      </w:r>
      <w:r>
        <w:rPr>
          <w:lang w:val="fr-FR"/>
        </w:rPr>
        <w:t> ;</w:t>
      </w:r>
    </w:p>
    <w:p w14:paraId="0C4E6000" w14:textId="77777777" w:rsidR="00D52E31" w:rsidRPr="006F0787" w:rsidRDefault="00D52E31" w:rsidP="00D52E31">
      <w:pPr>
        <w:pStyle w:val="SingleTxtG"/>
        <w:spacing w:after="100"/>
        <w:ind w:left="2268" w:hanging="1134"/>
        <w:rPr>
          <w:lang w:val="fr-FR"/>
        </w:rPr>
      </w:pPr>
      <w:r w:rsidRPr="006F0787">
        <w:rPr>
          <w:lang w:val="fr-FR"/>
        </w:rPr>
        <w:t>11.1.2</w:t>
      </w:r>
      <w:r w:rsidRPr="006F0787">
        <w:rPr>
          <w:lang w:val="fr-FR"/>
        </w:rPr>
        <w:tab/>
        <w:t>Soit exiger un nouveau procès-verbal du service technique chargé des essais.</w:t>
      </w:r>
    </w:p>
    <w:p w14:paraId="35C585FD" w14:textId="154DE73D" w:rsidR="00D52E31" w:rsidRPr="006F0787" w:rsidRDefault="00D52E31" w:rsidP="00D52E31">
      <w:pPr>
        <w:pStyle w:val="SingleTxtG"/>
        <w:spacing w:after="100"/>
        <w:ind w:left="2268" w:hanging="1134"/>
        <w:rPr>
          <w:lang w:val="fr-FR"/>
        </w:rPr>
      </w:pPr>
      <w:r w:rsidRPr="006F0787">
        <w:rPr>
          <w:lang w:val="fr-FR"/>
        </w:rPr>
        <w:t>11.2</w:t>
      </w:r>
      <w:r w:rsidRPr="006F0787">
        <w:rPr>
          <w:lang w:val="fr-FR"/>
        </w:rPr>
        <w:tab/>
        <w:t>Sans préjudice des dispositions du paragraphe 11.1 ci-dessus, n</w:t>
      </w:r>
      <w:r w:rsidR="006C734E">
        <w:rPr>
          <w:lang w:val="fr-FR"/>
        </w:rPr>
        <w:t>’</w:t>
      </w:r>
      <w:r w:rsidRPr="006F0787">
        <w:rPr>
          <w:lang w:val="fr-FR"/>
        </w:rPr>
        <w:t>est pas considérée comme une modification du type de véhicule une variante de ce véhicule dont la masse en ordre de marche est inférieure au poids du véhicule soumis à l</w:t>
      </w:r>
      <w:r w:rsidR="006C734E">
        <w:rPr>
          <w:lang w:val="fr-FR"/>
        </w:rPr>
        <w:t>’</w:t>
      </w:r>
      <w:r w:rsidRPr="006F0787">
        <w:rPr>
          <w:lang w:val="fr-FR"/>
        </w:rPr>
        <w:t>essai d</w:t>
      </w:r>
      <w:r w:rsidR="006C734E">
        <w:rPr>
          <w:lang w:val="fr-FR"/>
        </w:rPr>
        <w:t>’</w:t>
      </w:r>
      <w:r w:rsidRPr="006F0787">
        <w:rPr>
          <w:lang w:val="fr-FR"/>
        </w:rPr>
        <w:t>homologation.</w:t>
      </w:r>
    </w:p>
    <w:p w14:paraId="75B21845" w14:textId="50106152" w:rsidR="00D52E31" w:rsidRDefault="00D52E31" w:rsidP="00D52E31">
      <w:pPr>
        <w:pStyle w:val="SingleTxtG"/>
        <w:spacing w:after="100"/>
        <w:ind w:left="2268" w:hanging="1134"/>
        <w:rPr>
          <w:lang w:val="fr-FR"/>
        </w:rPr>
      </w:pPr>
      <w:r w:rsidRPr="006F0787">
        <w:rPr>
          <w:lang w:val="fr-FR"/>
        </w:rPr>
        <w:t>11.3</w:t>
      </w:r>
      <w:r w:rsidRPr="006F0787">
        <w:rPr>
          <w:lang w:val="fr-FR"/>
        </w:rPr>
        <w:tab/>
        <w:t>La confirmation de l</w:t>
      </w:r>
      <w:r w:rsidR="006C734E">
        <w:rPr>
          <w:lang w:val="fr-FR"/>
        </w:rPr>
        <w:t>’</w:t>
      </w:r>
      <w:r w:rsidRPr="006F0787">
        <w:rPr>
          <w:lang w:val="fr-FR"/>
        </w:rPr>
        <w:t>homologation ou le refus de l</w:t>
      </w:r>
      <w:r w:rsidR="006C734E">
        <w:rPr>
          <w:lang w:val="fr-FR"/>
        </w:rPr>
        <w:t>’</w:t>
      </w:r>
      <w:r w:rsidRPr="006F0787">
        <w:rPr>
          <w:lang w:val="fr-FR"/>
        </w:rPr>
        <w:t>homologation avec l</w:t>
      </w:r>
      <w:r w:rsidR="006C734E">
        <w:rPr>
          <w:lang w:val="fr-FR"/>
        </w:rPr>
        <w:t>’</w:t>
      </w:r>
      <w:r w:rsidRPr="006F0787">
        <w:rPr>
          <w:lang w:val="fr-FR"/>
        </w:rPr>
        <w:t>indication des modifications est notifié aux Parties à l</w:t>
      </w:r>
      <w:r w:rsidR="006C734E">
        <w:rPr>
          <w:lang w:val="fr-FR"/>
        </w:rPr>
        <w:t>’</w:t>
      </w:r>
      <w:r w:rsidRPr="006F0787">
        <w:rPr>
          <w:lang w:val="fr-FR"/>
        </w:rPr>
        <w:t xml:space="preserve">Accord appliquant le présent Règlement par la procédure indiquée aux paragraphes 5.2.3 ou 5.3.3 </w:t>
      </w:r>
      <w:r>
        <w:rPr>
          <w:lang w:val="fr-FR"/>
        </w:rPr>
        <w:t>du présent Règlement</w:t>
      </w:r>
      <w:r w:rsidRPr="006F0787">
        <w:rPr>
          <w:lang w:val="fr-FR"/>
        </w:rPr>
        <w:t>.</w:t>
      </w:r>
    </w:p>
    <w:p w14:paraId="4C59F558" w14:textId="0C5D67C9" w:rsidR="00D52E31" w:rsidRPr="006F0787" w:rsidRDefault="00D52E31" w:rsidP="00D52E31">
      <w:pPr>
        <w:pStyle w:val="SingleTxtG"/>
        <w:spacing w:after="100" w:line="236" w:lineRule="atLeast"/>
        <w:ind w:left="2268" w:hanging="1134"/>
        <w:rPr>
          <w:lang w:val="fr-FR"/>
        </w:rPr>
      </w:pPr>
      <w:r w:rsidRPr="006F0787">
        <w:rPr>
          <w:lang w:val="fr-FR"/>
        </w:rPr>
        <w:t>11.4</w:t>
      </w:r>
      <w:r w:rsidRPr="006F0787">
        <w:rPr>
          <w:lang w:val="fr-FR"/>
        </w:rPr>
        <w:tab/>
        <w:t>L</w:t>
      </w:r>
      <w:r w:rsidR="006C734E">
        <w:rPr>
          <w:lang w:val="fr-FR"/>
        </w:rPr>
        <w:t>’</w:t>
      </w:r>
      <w:r w:rsidRPr="006F0787">
        <w:rPr>
          <w:lang w:val="fr-FR"/>
        </w:rPr>
        <w:t>autorité d</w:t>
      </w:r>
      <w:r w:rsidR="006C734E">
        <w:rPr>
          <w:lang w:val="fr-FR"/>
        </w:rPr>
        <w:t>’</w:t>
      </w:r>
      <w:r w:rsidRPr="006F0787">
        <w:rPr>
          <w:lang w:val="fr-FR"/>
        </w:rPr>
        <w:t>homologation de type ayant délivré l</w:t>
      </w:r>
      <w:r w:rsidR="006C734E">
        <w:rPr>
          <w:lang w:val="fr-FR"/>
        </w:rPr>
        <w:t>’</w:t>
      </w:r>
      <w:r w:rsidRPr="006F0787">
        <w:rPr>
          <w:lang w:val="fr-FR"/>
        </w:rPr>
        <w:t>extension d</w:t>
      </w:r>
      <w:r w:rsidR="006C734E">
        <w:rPr>
          <w:lang w:val="fr-FR"/>
        </w:rPr>
        <w:t>’</w:t>
      </w:r>
      <w:r w:rsidRPr="006F0787">
        <w:rPr>
          <w:lang w:val="fr-FR"/>
        </w:rPr>
        <w:t>homologation attribuera un numéro de série à ladite extension et en informera les autres Parties à l</w:t>
      </w:r>
      <w:r w:rsidR="006C734E">
        <w:rPr>
          <w:lang w:val="fr-FR"/>
        </w:rPr>
        <w:t>’</w:t>
      </w:r>
      <w:r w:rsidRPr="006F0787">
        <w:rPr>
          <w:lang w:val="fr-FR"/>
        </w:rPr>
        <w:t>Accord de 1958 appliquant le présent Règlement au moyen d</w:t>
      </w:r>
      <w:r w:rsidR="006C734E">
        <w:rPr>
          <w:lang w:val="fr-FR"/>
        </w:rPr>
        <w:t>’</w:t>
      </w:r>
      <w:r w:rsidRPr="006F0787">
        <w:rPr>
          <w:lang w:val="fr-FR"/>
        </w:rPr>
        <w:t xml:space="preserve">une </w:t>
      </w:r>
      <w:r w:rsidRPr="006F0787">
        <w:rPr>
          <w:lang w:val="fr-FR"/>
        </w:rPr>
        <w:lastRenderedPageBreak/>
        <w:t>fiche de communication conforme au modèle de l</w:t>
      </w:r>
      <w:r w:rsidR="006C734E">
        <w:rPr>
          <w:lang w:val="fr-FR"/>
        </w:rPr>
        <w:t>’</w:t>
      </w:r>
      <w:r w:rsidRPr="006F0787">
        <w:rPr>
          <w:lang w:val="fr-FR"/>
        </w:rPr>
        <w:t>annexe 1A ou de l</w:t>
      </w:r>
      <w:r w:rsidR="006C734E">
        <w:rPr>
          <w:lang w:val="fr-FR"/>
        </w:rPr>
        <w:t>’</w:t>
      </w:r>
      <w:r w:rsidRPr="006F0787">
        <w:rPr>
          <w:lang w:val="fr-FR"/>
        </w:rPr>
        <w:t xml:space="preserve">annexe 1B </w:t>
      </w:r>
      <w:r>
        <w:rPr>
          <w:lang w:val="fr-FR"/>
        </w:rPr>
        <w:t>du présent Règlement</w:t>
      </w:r>
      <w:r w:rsidRPr="006F0787">
        <w:rPr>
          <w:lang w:val="fr-FR"/>
        </w:rPr>
        <w:t>.</w:t>
      </w:r>
    </w:p>
    <w:p w14:paraId="32260890" w14:textId="77777777" w:rsidR="00D52E31" w:rsidRPr="006215B2" w:rsidRDefault="00D52E31" w:rsidP="00D52E31">
      <w:pPr>
        <w:pStyle w:val="HChG"/>
        <w:tabs>
          <w:tab w:val="clear" w:pos="851"/>
        </w:tabs>
        <w:spacing w:before="320" w:after="200"/>
        <w:ind w:left="2268"/>
      </w:pPr>
      <w:r w:rsidRPr="006215B2">
        <w:t>12.</w:t>
      </w:r>
      <w:r w:rsidRPr="006215B2">
        <w:tab/>
        <w:t>Arrêt définitif de la production</w:t>
      </w:r>
    </w:p>
    <w:p w14:paraId="78233CBF" w14:textId="013C8E8D" w:rsidR="00D52E31" w:rsidRPr="006F0787" w:rsidRDefault="00D52E31" w:rsidP="00D52E31">
      <w:pPr>
        <w:pStyle w:val="SingleTxtG"/>
        <w:spacing w:line="236" w:lineRule="atLeast"/>
        <w:ind w:left="2268"/>
        <w:rPr>
          <w:lang w:val="fr-FR"/>
        </w:rPr>
      </w:pPr>
      <w:r w:rsidRPr="006F0787">
        <w:rPr>
          <w:lang w:val="fr-FR"/>
        </w:rPr>
        <w:tab/>
        <w:t>Si le titulaire d</w:t>
      </w:r>
      <w:r w:rsidR="006C734E">
        <w:rPr>
          <w:lang w:val="fr-FR"/>
        </w:rPr>
        <w:t>’</w:t>
      </w:r>
      <w:r w:rsidRPr="006F0787">
        <w:rPr>
          <w:lang w:val="fr-FR"/>
        </w:rPr>
        <w:t>une homologation arrête définitivement la production d</w:t>
      </w:r>
      <w:r w:rsidR="006C734E">
        <w:rPr>
          <w:lang w:val="fr-FR"/>
        </w:rPr>
        <w:t>’</w:t>
      </w:r>
      <w:r w:rsidRPr="006F0787">
        <w:rPr>
          <w:lang w:val="fr-FR"/>
        </w:rPr>
        <w:t>un type de ceinture conformément au présent Règlement, il en informera l</w:t>
      </w:r>
      <w:r w:rsidR="006C734E">
        <w:rPr>
          <w:lang w:val="fr-FR"/>
        </w:rPr>
        <w:t>’</w:t>
      </w:r>
      <w:r w:rsidRPr="006F0787">
        <w:rPr>
          <w:lang w:val="fr-FR"/>
        </w:rPr>
        <w:t>autorité d</w:t>
      </w:r>
      <w:r w:rsidR="006C734E">
        <w:rPr>
          <w:lang w:val="fr-FR"/>
        </w:rPr>
        <w:t>’</w:t>
      </w:r>
      <w:r w:rsidRPr="006F0787">
        <w:rPr>
          <w:lang w:val="fr-FR"/>
        </w:rPr>
        <w:t>homologation de type qui a délivré l</w:t>
      </w:r>
      <w:r w:rsidR="006C734E">
        <w:rPr>
          <w:lang w:val="fr-FR"/>
        </w:rPr>
        <w:t>’</w:t>
      </w:r>
      <w:r w:rsidRPr="006F0787">
        <w:rPr>
          <w:lang w:val="fr-FR"/>
        </w:rPr>
        <w:t>homologation qui, à son tour, le notifiera aux autres Parties à l</w:t>
      </w:r>
      <w:r w:rsidR="006C734E">
        <w:rPr>
          <w:lang w:val="fr-FR"/>
        </w:rPr>
        <w:t>’</w:t>
      </w:r>
      <w:r w:rsidRPr="006F0787">
        <w:rPr>
          <w:lang w:val="fr-FR"/>
        </w:rPr>
        <w:t>Accord de 1958 appliquant le présent Règlement, au moyen d</w:t>
      </w:r>
      <w:r w:rsidR="006C734E">
        <w:rPr>
          <w:lang w:val="fr-FR"/>
        </w:rPr>
        <w:t>’</w:t>
      </w:r>
      <w:r w:rsidRPr="006F0787">
        <w:rPr>
          <w:lang w:val="fr-FR"/>
        </w:rPr>
        <w:t>une fiche de communication conforme au modèle de l</w:t>
      </w:r>
      <w:r w:rsidR="006C734E">
        <w:rPr>
          <w:lang w:val="fr-FR"/>
        </w:rPr>
        <w:t>’</w:t>
      </w:r>
      <w:r w:rsidRPr="006F0787">
        <w:rPr>
          <w:lang w:val="fr-FR"/>
        </w:rPr>
        <w:t>annexe 1A ou de l</w:t>
      </w:r>
      <w:r w:rsidR="006C734E">
        <w:rPr>
          <w:lang w:val="fr-FR"/>
        </w:rPr>
        <w:t>’</w:t>
      </w:r>
      <w:r w:rsidRPr="006F0787">
        <w:rPr>
          <w:lang w:val="fr-FR"/>
        </w:rPr>
        <w:t xml:space="preserve">annexe 1B </w:t>
      </w:r>
      <w:r>
        <w:rPr>
          <w:lang w:val="fr-FR"/>
        </w:rPr>
        <w:t>du présent Règlement</w:t>
      </w:r>
      <w:r w:rsidRPr="006F0787">
        <w:rPr>
          <w:lang w:val="fr-FR"/>
        </w:rPr>
        <w:t>.</w:t>
      </w:r>
    </w:p>
    <w:p w14:paraId="7ADE73AE" w14:textId="77777777" w:rsidR="00D52E31" w:rsidRPr="006215B2" w:rsidRDefault="00D52E31" w:rsidP="00D52E31">
      <w:pPr>
        <w:pStyle w:val="HChG"/>
        <w:tabs>
          <w:tab w:val="clear" w:pos="851"/>
        </w:tabs>
        <w:spacing w:before="300" w:after="200"/>
        <w:ind w:left="2268"/>
      </w:pPr>
      <w:r w:rsidRPr="006215B2">
        <w:t>13.</w:t>
      </w:r>
      <w:r w:rsidRPr="006215B2">
        <w:tab/>
        <w:t>Instructions de montage</w:t>
      </w:r>
    </w:p>
    <w:p w14:paraId="4308C3A3" w14:textId="07B45371" w:rsidR="00D52E31" w:rsidRPr="006F0787" w:rsidRDefault="00D52E31" w:rsidP="00D52E31">
      <w:pPr>
        <w:pStyle w:val="SingleTxtG"/>
        <w:ind w:left="2268"/>
        <w:rPr>
          <w:lang w:val="fr-FR"/>
        </w:rPr>
      </w:pPr>
      <w:r w:rsidRPr="006F0787">
        <w:rPr>
          <w:lang w:val="fr-FR"/>
        </w:rPr>
        <w:tab/>
        <w:t>Dans le cas d</w:t>
      </w:r>
      <w:r w:rsidR="006C734E">
        <w:rPr>
          <w:lang w:val="fr-FR"/>
        </w:rPr>
        <w:t>’</w:t>
      </w:r>
      <w:r w:rsidRPr="006F0787">
        <w:rPr>
          <w:lang w:val="fr-FR"/>
        </w:rPr>
        <w:t>un type de ceinture de sécurité livré séparément, l</w:t>
      </w:r>
      <w:r w:rsidR="006C734E">
        <w:rPr>
          <w:lang w:val="fr-FR"/>
        </w:rPr>
        <w:t>’</w:t>
      </w:r>
      <w:r w:rsidRPr="006F0787">
        <w:rPr>
          <w:lang w:val="fr-FR"/>
        </w:rPr>
        <w:t>emballage et la notice de montage doivent comporter une indication claire du ou des types de véhicules auxquels est destinée la ceinture.</w:t>
      </w:r>
    </w:p>
    <w:p w14:paraId="42460D92" w14:textId="73B369BE" w:rsidR="00D52E31" w:rsidRPr="006215B2" w:rsidRDefault="00D52E31" w:rsidP="00D52E31">
      <w:pPr>
        <w:pStyle w:val="HChG"/>
        <w:tabs>
          <w:tab w:val="clear" w:pos="851"/>
        </w:tabs>
        <w:spacing w:before="300" w:after="200"/>
        <w:ind w:left="2268"/>
      </w:pPr>
      <w:r w:rsidRPr="006215B2">
        <w:t>14.</w:t>
      </w:r>
      <w:r w:rsidRPr="006215B2">
        <w:tab/>
        <w:t>Noms et adresses des services techniques chargés des essais d</w:t>
      </w:r>
      <w:r w:rsidR="006C734E">
        <w:t>’</w:t>
      </w:r>
      <w:r w:rsidRPr="006215B2">
        <w:t>homologation et des autorités d</w:t>
      </w:r>
      <w:r w:rsidR="006C734E">
        <w:t>’</w:t>
      </w:r>
      <w:r w:rsidRPr="006215B2">
        <w:t>homologation de type</w:t>
      </w:r>
    </w:p>
    <w:p w14:paraId="14836D36" w14:textId="69A473A9" w:rsidR="00D52E31" w:rsidRPr="006F0787" w:rsidRDefault="00D52E31" w:rsidP="00D52E31">
      <w:pPr>
        <w:pStyle w:val="SingleTxtG"/>
        <w:ind w:left="2268"/>
        <w:rPr>
          <w:lang w:val="fr-FR"/>
        </w:rPr>
      </w:pPr>
      <w:r w:rsidRPr="006F0787">
        <w:rPr>
          <w:lang w:val="fr-FR"/>
        </w:rPr>
        <w:tab/>
        <w:t xml:space="preserve">Les Parties </w:t>
      </w:r>
      <w:r>
        <w:rPr>
          <w:lang w:val="fr-FR"/>
        </w:rPr>
        <w:t xml:space="preserve">contractantes </w:t>
      </w:r>
      <w:r w:rsidRPr="006F0787">
        <w:rPr>
          <w:lang w:val="fr-FR"/>
        </w:rPr>
        <w:t>à l</w:t>
      </w:r>
      <w:r w:rsidR="006C734E">
        <w:rPr>
          <w:lang w:val="fr-FR"/>
        </w:rPr>
        <w:t>’</w:t>
      </w:r>
      <w:r w:rsidRPr="006F0787">
        <w:rPr>
          <w:lang w:val="fr-FR"/>
        </w:rPr>
        <w:t>Accord de 1958 appliquant le présent Règlement communiqueront au Secrétariat de l</w:t>
      </w:r>
      <w:r w:rsidR="006C734E">
        <w:rPr>
          <w:lang w:val="fr-FR"/>
        </w:rPr>
        <w:t>’</w:t>
      </w:r>
      <w:r w:rsidRPr="006F0787">
        <w:rPr>
          <w:lang w:val="fr-FR"/>
        </w:rPr>
        <w:t>Organisation des Nations Unies les noms et adresses des services techniques chargés des essais d</w:t>
      </w:r>
      <w:r w:rsidR="006C734E">
        <w:rPr>
          <w:lang w:val="fr-FR"/>
        </w:rPr>
        <w:t>’</w:t>
      </w:r>
      <w:r w:rsidRPr="006F0787">
        <w:rPr>
          <w:lang w:val="fr-FR"/>
        </w:rPr>
        <w:t>homologation et ceux des autorités d</w:t>
      </w:r>
      <w:r w:rsidR="006C734E">
        <w:rPr>
          <w:lang w:val="fr-FR"/>
        </w:rPr>
        <w:t>’</w:t>
      </w:r>
      <w:r w:rsidRPr="006F0787">
        <w:rPr>
          <w:lang w:val="fr-FR"/>
        </w:rPr>
        <w:t>homologation de type qui délivrent l</w:t>
      </w:r>
      <w:r w:rsidR="006C734E">
        <w:rPr>
          <w:lang w:val="fr-FR"/>
        </w:rPr>
        <w:t>’</w:t>
      </w:r>
      <w:r w:rsidRPr="006F0787">
        <w:rPr>
          <w:lang w:val="fr-FR"/>
        </w:rPr>
        <w:t>homologation et auxquels doivent être envoyées les fiches d</w:t>
      </w:r>
      <w:r w:rsidR="006C734E">
        <w:rPr>
          <w:lang w:val="fr-FR"/>
        </w:rPr>
        <w:t>’</w:t>
      </w:r>
      <w:r w:rsidRPr="006F0787">
        <w:rPr>
          <w:lang w:val="fr-FR"/>
        </w:rPr>
        <w:t>homologation ou d</w:t>
      </w:r>
      <w:r w:rsidR="006C734E">
        <w:rPr>
          <w:lang w:val="fr-FR"/>
        </w:rPr>
        <w:t>’</w:t>
      </w:r>
      <w:r w:rsidRPr="006F0787">
        <w:rPr>
          <w:lang w:val="fr-FR"/>
        </w:rPr>
        <w:t>exte</w:t>
      </w:r>
      <w:r>
        <w:rPr>
          <w:lang w:val="fr-FR"/>
        </w:rPr>
        <w:t>nsion, de </w:t>
      </w:r>
      <w:r w:rsidRPr="006F0787">
        <w:rPr>
          <w:lang w:val="fr-FR"/>
        </w:rPr>
        <w:t>refus ou de retrait d</w:t>
      </w:r>
      <w:r w:rsidR="006C734E">
        <w:rPr>
          <w:lang w:val="fr-FR"/>
        </w:rPr>
        <w:t>’</w:t>
      </w:r>
      <w:r w:rsidRPr="006F0787">
        <w:rPr>
          <w:lang w:val="fr-FR"/>
        </w:rPr>
        <w:t>homologation émises dans les autres pays.</w:t>
      </w:r>
    </w:p>
    <w:p w14:paraId="11017BEC" w14:textId="77777777" w:rsidR="00D52E31" w:rsidRPr="006F0787" w:rsidRDefault="00D52E31" w:rsidP="00D52E31">
      <w:pPr>
        <w:pStyle w:val="HChG"/>
        <w:tabs>
          <w:tab w:val="clear" w:pos="851"/>
        </w:tabs>
        <w:spacing w:before="300" w:after="200"/>
        <w:ind w:left="2268"/>
        <w:rPr>
          <w:b w:val="0"/>
          <w:lang w:val="fr-FR"/>
        </w:rPr>
      </w:pPr>
      <w:r w:rsidRPr="006215B2">
        <w:t>15.</w:t>
      </w:r>
      <w:r w:rsidRPr="006215B2">
        <w:tab/>
        <w:t>Dispositions transitoires</w:t>
      </w:r>
    </w:p>
    <w:p w14:paraId="00FBD545" w14:textId="4E33CA9A" w:rsidR="00D52E31" w:rsidRPr="006F0787" w:rsidRDefault="00D52E31" w:rsidP="00D52E31">
      <w:pPr>
        <w:pStyle w:val="SingleTxtG"/>
        <w:keepNext/>
        <w:ind w:left="2268" w:hanging="1134"/>
        <w:jc w:val="left"/>
        <w:rPr>
          <w:lang w:val="fr-FR"/>
        </w:rPr>
      </w:pPr>
      <w:r w:rsidRPr="006F0787">
        <w:rPr>
          <w:lang w:val="fr-FR"/>
        </w:rPr>
        <w:t>15.1</w:t>
      </w:r>
      <w:r w:rsidRPr="006F0787">
        <w:rPr>
          <w:lang w:val="fr-FR"/>
        </w:rPr>
        <w:tab/>
        <w:t>Homologation d</w:t>
      </w:r>
      <w:r w:rsidR="006C734E">
        <w:rPr>
          <w:lang w:val="fr-FR"/>
        </w:rPr>
        <w:t>’</w:t>
      </w:r>
      <w:r w:rsidRPr="006F0787">
        <w:rPr>
          <w:lang w:val="fr-FR"/>
        </w:rPr>
        <w:t>un type de véhicule</w:t>
      </w:r>
    </w:p>
    <w:p w14:paraId="583164F3" w14:textId="54BCFC59" w:rsidR="00D52E31" w:rsidRPr="006F0787" w:rsidRDefault="00D52E31" w:rsidP="00D52E31">
      <w:pPr>
        <w:pStyle w:val="SingleTxtG"/>
        <w:ind w:left="2268" w:hanging="1134"/>
        <w:rPr>
          <w:lang w:val="fr-FR"/>
        </w:rPr>
      </w:pPr>
      <w:r w:rsidRPr="006F0787">
        <w:rPr>
          <w:lang w:val="fr-FR"/>
        </w:rPr>
        <w:t>15.1.1</w:t>
      </w:r>
      <w:r w:rsidRPr="006F0787">
        <w:rPr>
          <w:lang w:val="fr-FR"/>
        </w:rPr>
        <w:tab/>
        <w:t>À compter de la date officielle d</w:t>
      </w:r>
      <w:r w:rsidR="006C734E">
        <w:rPr>
          <w:lang w:val="fr-FR"/>
        </w:rPr>
        <w:t>’</w:t>
      </w:r>
      <w:r w:rsidRPr="006F0787">
        <w:rPr>
          <w:lang w:val="fr-FR"/>
        </w:rPr>
        <w:t>entrée en vigueur du complément 15 à la série 04 d</w:t>
      </w:r>
      <w:r w:rsidR="006C734E">
        <w:rPr>
          <w:lang w:val="fr-FR"/>
        </w:rPr>
        <w:t>’</w:t>
      </w:r>
      <w:r w:rsidRPr="006F0787">
        <w:rPr>
          <w:lang w:val="fr-FR"/>
        </w:rPr>
        <w:t>amendements, aucune Partie contractante appliquant le présent Règlement ne pourra refuser d</w:t>
      </w:r>
      <w:r w:rsidR="006C734E">
        <w:rPr>
          <w:lang w:val="fr-FR"/>
        </w:rPr>
        <w:t>’</w:t>
      </w:r>
      <w:r w:rsidRPr="006F0787">
        <w:rPr>
          <w:lang w:val="fr-FR"/>
        </w:rPr>
        <w:t>accorder une homologation en application du présent Règlement, tel que modifié par le complément 15 à la série 04 d</w:t>
      </w:r>
      <w:r w:rsidR="006C734E">
        <w:rPr>
          <w:lang w:val="fr-FR"/>
        </w:rPr>
        <w:t>’</w:t>
      </w:r>
      <w:r w:rsidRPr="006F0787">
        <w:rPr>
          <w:lang w:val="fr-FR"/>
        </w:rPr>
        <w:t>amendements.</w:t>
      </w:r>
    </w:p>
    <w:p w14:paraId="79FA908C" w14:textId="22CC225B" w:rsidR="00D52E31" w:rsidRPr="006F0787" w:rsidRDefault="00D52E31" w:rsidP="00D52E31">
      <w:pPr>
        <w:pStyle w:val="SingleTxtG"/>
        <w:ind w:left="2268" w:hanging="1134"/>
        <w:rPr>
          <w:lang w:val="fr-FR"/>
        </w:rPr>
      </w:pPr>
      <w:r w:rsidRPr="006F0787">
        <w:rPr>
          <w:lang w:val="fr-FR"/>
        </w:rPr>
        <w:t>15.1.2</w:t>
      </w:r>
      <w:r w:rsidRPr="006F0787">
        <w:rPr>
          <w:lang w:val="fr-FR"/>
        </w:rPr>
        <w:tab/>
        <w:t>À</w:t>
      </w:r>
      <w:r w:rsidRPr="006F0787">
        <w:rPr>
          <w:bCs/>
          <w:lang w:val="fr-FR"/>
        </w:rPr>
        <w:t xml:space="preserve"> compter de 2 ans après l</w:t>
      </w:r>
      <w:r w:rsidR="006C734E">
        <w:rPr>
          <w:bCs/>
          <w:lang w:val="fr-FR"/>
        </w:rPr>
        <w:t>’</w:t>
      </w:r>
      <w:r w:rsidRPr="006F0787">
        <w:rPr>
          <w:bCs/>
          <w:lang w:val="fr-FR"/>
        </w:rPr>
        <w:t>entrée en vigueur du complément 15 de la série 04 d</w:t>
      </w:r>
      <w:r w:rsidR="006C734E">
        <w:rPr>
          <w:bCs/>
          <w:lang w:val="fr-FR"/>
        </w:rPr>
        <w:t>’</w:t>
      </w:r>
      <w:r w:rsidRPr="006F0787">
        <w:rPr>
          <w:bCs/>
          <w:lang w:val="fr-FR"/>
        </w:rPr>
        <w:t xml:space="preserve">amendements </w:t>
      </w:r>
      <w:r>
        <w:rPr>
          <w:bCs/>
          <w:lang w:val="fr-FR"/>
        </w:rPr>
        <w:t>au présent Règlement</w:t>
      </w:r>
      <w:r w:rsidRPr="006F0787">
        <w:rPr>
          <w:bCs/>
          <w:lang w:val="fr-FR"/>
        </w:rPr>
        <w:t xml:space="preserve">, les Parties contractantes appliquant </w:t>
      </w:r>
      <w:r w:rsidRPr="006F0787">
        <w:rPr>
          <w:lang w:val="fr-FR"/>
        </w:rPr>
        <w:t xml:space="preserve">le présent </w:t>
      </w:r>
      <w:r w:rsidRPr="006F0787">
        <w:rPr>
          <w:bCs/>
          <w:lang w:val="fr-FR"/>
        </w:rPr>
        <w:t>Règlement n</w:t>
      </w:r>
      <w:r w:rsidR="006C734E">
        <w:rPr>
          <w:bCs/>
          <w:lang w:val="fr-FR"/>
        </w:rPr>
        <w:t>’</w:t>
      </w:r>
      <w:r w:rsidRPr="006F0787">
        <w:rPr>
          <w:bCs/>
          <w:lang w:val="fr-FR"/>
        </w:rPr>
        <w:t>accordent des homologations CEE que si les exigences du présent Règlement, tel qu</w:t>
      </w:r>
      <w:r w:rsidR="006C734E">
        <w:rPr>
          <w:bCs/>
          <w:lang w:val="fr-FR"/>
        </w:rPr>
        <w:t>’</w:t>
      </w:r>
      <w:r w:rsidRPr="006F0787">
        <w:rPr>
          <w:bCs/>
          <w:lang w:val="fr-FR"/>
        </w:rPr>
        <w:t>il est modifié par le complément 15 de la série 04 d</w:t>
      </w:r>
      <w:r w:rsidR="006C734E">
        <w:rPr>
          <w:bCs/>
          <w:lang w:val="fr-FR"/>
        </w:rPr>
        <w:t>’</w:t>
      </w:r>
      <w:r w:rsidRPr="006F0787">
        <w:rPr>
          <w:bCs/>
          <w:lang w:val="fr-FR"/>
        </w:rPr>
        <w:t>amendements</w:t>
      </w:r>
      <w:r>
        <w:rPr>
          <w:bCs/>
          <w:lang w:val="fr-FR"/>
        </w:rPr>
        <w:t>,</w:t>
      </w:r>
      <w:r w:rsidRPr="006F0787">
        <w:rPr>
          <w:bCs/>
          <w:lang w:val="fr-FR"/>
        </w:rPr>
        <w:t xml:space="preserve"> sont satisfaites.</w:t>
      </w:r>
    </w:p>
    <w:p w14:paraId="1C884119" w14:textId="29615608" w:rsidR="00D52E31" w:rsidRPr="0011724E" w:rsidRDefault="00D52E31" w:rsidP="00D52E31">
      <w:pPr>
        <w:pStyle w:val="SingleTxtG"/>
        <w:ind w:left="2268" w:hanging="1134"/>
        <w:rPr>
          <w:spacing w:val="-2"/>
          <w:lang w:val="fr-FR"/>
        </w:rPr>
      </w:pPr>
      <w:r w:rsidRPr="006F0787">
        <w:rPr>
          <w:lang w:val="fr-FR"/>
        </w:rPr>
        <w:t>15.1.3</w:t>
      </w:r>
      <w:r w:rsidRPr="006F0787">
        <w:rPr>
          <w:lang w:val="fr-FR"/>
        </w:rPr>
        <w:tab/>
      </w:r>
      <w:r w:rsidRPr="0011724E">
        <w:rPr>
          <w:bCs/>
          <w:spacing w:val="-2"/>
          <w:lang w:val="fr-FR"/>
        </w:rPr>
        <w:t>À compter de 7 ans après l</w:t>
      </w:r>
      <w:r w:rsidR="006C734E">
        <w:rPr>
          <w:bCs/>
          <w:spacing w:val="-2"/>
          <w:lang w:val="fr-FR"/>
        </w:rPr>
        <w:t>’</w:t>
      </w:r>
      <w:r w:rsidRPr="0011724E">
        <w:rPr>
          <w:bCs/>
          <w:spacing w:val="-2"/>
          <w:lang w:val="fr-FR"/>
        </w:rPr>
        <w:t>entrée en vigueur du complément 15 de la série 04 d</w:t>
      </w:r>
      <w:r w:rsidR="006C734E">
        <w:rPr>
          <w:bCs/>
          <w:spacing w:val="-2"/>
          <w:lang w:val="fr-FR"/>
        </w:rPr>
        <w:t>’</w:t>
      </w:r>
      <w:r w:rsidRPr="0011724E">
        <w:rPr>
          <w:bCs/>
          <w:spacing w:val="-2"/>
          <w:lang w:val="fr-FR"/>
        </w:rPr>
        <w:t xml:space="preserve">amendements </w:t>
      </w:r>
      <w:r>
        <w:rPr>
          <w:bCs/>
          <w:spacing w:val="-2"/>
          <w:lang w:val="fr-FR"/>
        </w:rPr>
        <w:t>au présent Règlement</w:t>
      </w:r>
      <w:r w:rsidRPr="0011724E">
        <w:rPr>
          <w:bCs/>
          <w:spacing w:val="-2"/>
          <w:lang w:val="fr-FR"/>
        </w:rPr>
        <w:t xml:space="preserve">, les Parties contractantes appliquant </w:t>
      </w:r>
      <w:r>
        <w:rPr>
          <w:bCs/>
          <w:spacing w:val="-2"/>
          <w:lang w:val="fr-FR"/>
        </w:rPr>
        <w:t xml:space="preserve">le présent </w:t>
      </w:r>
      <w:r w:rsidRPr="0011724E">
        <w:rPr>
          <w:bCs/>
          <w:spacing w:val="-2"/>
          <w:lang w:val="fr-FR"/>
        </w:rPr>
        <w:t>Règlement peuvent refuser de reconnaître des homologations qui n</w:t>
      </w:r>
      <w:r w:rsidR="006C734E">
        <w:rPr>
          <w:bCs/>
          <w:spacing w:val="-2"/>
          <w:lang w:val="fr-FR"/>
        </w:rPr>
        <w:t>’</w:t>
      </w:r>
      <w:r w:rsidRPr="0011724E">
        <w:rPr>
          <w:bCs/>
          <w:spacing w:val="-2"/>
          <w:lang w:val="fr-FR"/>
        </w:rPr>
        <w:t xml:space="preserve">ont pas été accordées </w:t>
      </w:r>
      <w:r w:rsidRPr="0011724E">
        <w:rPr>
          <w:spacing w:val="-2"/>
          <w:lang w:val="fr-FR"/>
        </w:rPr>
        <w:t>conformément au complément 15 de la série 04 d</w:t>
      </w:r>
      <w:r w:rsidR="006C734E">
        <w:rPr>
          <w:spacing w:val="-2"/>
          <w:lang w:val="fr-FR"/>
        </w:rPr>
        <w:t>’</w:t>
      </w:r>
      <w:r w:rsidRPr="0011724E">
        <w:rPr>
          <w:spacing w:val="-2"/>
          <w:lang w:val="fr-FR"/>
        </w:rPr>
        <w:t xml:space="preserve">amendements </w:t>
      </w:r>
      <w:r>
        <w:rPr>
          <w:spacing w:val="-2"/>
          <w:lang w:val="fr-FR"/>
        </w:rPr>
        <w:t>au présent</w:t>
      </w:r>
      <w:r w:rsidRPr="0011724E">
        <w:rPr>
          <w:spacing w:val="-2"/>
          <w:lang w:val="fr-FR"/>
        </w:rPr>
        <w:t xml:space="preserve"> Règlement. Cependant, les homologations existantes de catégories de véhicules autres que la catégorie M</w:t>
      </w:r>
      <w:r w:rsidRPr="0011724E">
        <w:rPr>
          <w:spacing w:val="-2"/>
          <w:vertAlign w:val="subscript"/>
          <w:lang w:val="fr-FR"/>
        </w:rPr>
        <w:t>1</w:t>
      </w:r>
      <w:r w:rsidRPr="0011724E">
        <w:rPr>
          <w:spacing w:val="-2"/>
          <w:lang w:val="fr-FR"/>
        </w:rPr>
        <w:t xml:space="preserve"> qui ne sont pas visées par le complément 15 à la série 04 d</w:t>
      </w:r>
      <w:r w:rsidR="006C734E">
        <w:rPr>
          <w:spacing w:val="-2"/>
          <w:lang w:val="fr-FR"/>
        </w:rPr>
        <w:t>’</w:t>
      </w:r>
      <w:r w:rsidRPr="0011724E">
        <w:rPr>
          <w:spacing w:val="-2"/>
          <w:lang w:val="fr-FR"/>
        </w:rPr>
        <w:t xml:space="preserve">amendements </w:t>
      </w:r>
      <w:r>
        <w:rPr>
          <w:spacing w:val="-2"/>
          <w:lang w:val="fr-FR"/>
        </w:rPr>
        <w:t>au présent Règlement</w:t>
      </w:r>
      <w:r w:rsidRPr="0011724E">
        <w:rPr>
          <w:spacing w:val="-2"/>
          <w:lang w:val="fr-FR"/>
        </w:rPr>
        <w:t xml:space="preserve"> restent valables et les Parties contractantes appliquant le présent Règlement continuent à les accepter.</w:t>
      </w:r>
    </w:p>
    <w:p w14:paraId="323627D6" w14:textId="5BCD1F8B" w:rsidR="00D52E31" w:rsidRPr="006F0787" w:rsidRDefault="00D52E31" w:rsidP="00D52E31">
      <w:pPr>
        <w:pStyle w:val="SingleTxtG"/>
        <w:ind w:left="2268" w:hanging="1134"/>
        <w:rPr>
          <w:lang w:val="fr-FR"/>
        </w:rPr>
      </w:pPr>
      <w:r w:rsidRPr="006F0787">
        <w:rPr>
          <w:lang w:val="fr-FR"/>
        </w:rPr>
        <w:t>15.1.3.1</w:t>
      </w:r>
      <w:r w:rsidRPr="006F0787">
        <w:rPr>
          <w:lang w:val="fr-FR"/>
        </w:rPr>
        <w:tab/>
        <w:t>Toutefois, à compter du 1</w:t>
      </w:r>
      <w:r w:rsidRPr="006F0787">
        <w:rPr>
          <w:vertAlign w:val="superscript"/>
          <w:lang w:val="fr-FR"/>
        </w:rPr>
        <w:t>er</w:t>
      </w:r>
      <w:r w:rsidRPr="006F0787">
        <w:rPr>
          <w:lang w:val="fr-FR"/>
        </w:rPr>
        <w:t> octobre 2000, pour les véhicules des catégories M</w:t>
      </w:r>
      <w:r w:rsidRPr="006F0787">
        <w:rPr>
          <w:vertAlign w:val="subscript"/>
          <w:lang w:val="fr-FR"/>
        </w:rPr>
        <w:t>1</w:t>
      </w:r>
      <w:r w:rsidRPr="006F0787">
        <w:rPr>
          <w:lang w:val="fr-FR"/>
        </w:rPr>
        <w:t xml:space="preserve"> et N</w:t>
      </w:r>
      <w:r w:rsidRPr="006F0787">
        <w:rPr>
          <w:vertAlign w:val="subscript"/>
          <w:lang w:val="fr-FR"/>
        </w:rPr>
        <w:t>1</w:t>
      </w:r>
      <w:r w:rsidRPr="006F0787">
        <w:rPr>
          <w:lang w:val="fr-FR"/>
        </w:rPr>
        <w:t>, les Parties contractantes appliquant le présent Règlement pourront refuser de reconnaître les homologations qui n</w:t>
      </w:r>
      <w:r w:rsidR="006C734E">
        <w:rPr>
          <w:lang w:val="fr-FR"/>
        </w:rPr>
        <w:t>’</w:t>
      </w:r>
      <w:r w:rsidRPr="006F0787">
        <w:rPr>
          <w:lang w:val="fr-FR"/>
        </w:rPr>
        <w:t>auront pas été accordées conformément au complément 8 à la série 04 d</w:t>
      </w:r>
      <w:r w:rsidR="006C734E">
        <w:rPr>
          <w:lang w:val="fr-FR"/>
        </w:rPr>
        <w:t>’</w:t>
      </w:r>
      <w:r w:rsidRPr="006F0787">
        <w:rPr>
          <w:lang w:val="fr-FR"/>
        </w:rPr>
        <w:t xml:space="preserve">amendements </w:t>
      </w:r>
      <w:r>
        <w:rPr>
          <w:lang w:val="fr-FR"/>
        </w:rPr>
        <w:t xml:space="preserve">au présent </w:t>
      </w:r>
      <w:r>
        <w:rPr>
          <w:lang w:val="fr-FR"/>
        </w:rPr>
        <w:lastRenderedPageBreak/>
        <w:t>Règlement</w:t>
      </w:r>
      <w:r w:rsidRPr="006F0787">
        <w:rPr>
          <w:lang w:val="fr-FR"/>
        </w:rPr>
        <w:t>, si les prescriptions d</w:t>
      </w:r>
      <w:r w:rsidR="006C734E">
        <w:rPr>
          <w:lang w:val="fr-FR"/>
        </w:rPr>
        <w:t>’</w:t>
      </w:r>
      <w:r w:rsidRPr="006F0787">
        <w:rPr>
          <w:lang w:val="fr-FR"/>
        </w:rPr>
        <w:t>information mentionnées au paragraphe 8.3.5 et à l</w:t>
      </w:r>
      <w:r w:rsidR="006C734E">
        <w:rPr>
          <w:lang w:val="fr-FR"/>
        </w:rPr>
        <w:t>’</w:t>
      </w:r>
      <w:r w:rsidRPr="006F0787">
        <w:rPr>
          <w:lang w:val="fr-FR"/>
        </w:rPr>
        <w:t>annexe 17 n</w:t>
      </w:r>
      <w:r w:rsidR="006C734E">
        <w:rPr>
          <w:lang w:val="fr-FR"/>
        </w:rPr>
        <w:t>’</w:t>
      </w:r>
      <w:r w:rsidRPr="006F0787">
        <w:rPr>
          <w:lang w:val="fr-FR"/>
        </w:rPr>
        <w:t>ont pas été satisfaites.</w:t>
      </w:r>
    </w:p>
    <w:p w14:paraId="62A308B8" w14:textId="77777777" w:rsidR="00D52E31" w:rsidRPr="006F0787" w:rsidRDefault="00D52E31" w:rsidP="00D52E31">
      <w:pPr>
        <w:pStyle w:val="SingleTxtG"/>
        <w:keepNext/>
        <w:ind w:left="2268" w:hanging="1134"/>
        <w:jc w:val="left"/>
        <w:rPr>
          <w:lang w:val="fr-FR"/>
        </w:rPr>
      </w:pPr>
      <w:r w:rsidRPr="006F0787">
        <w:rPr>
          <w:lang w:val="fr-FR"/>
        </w:rPr>
        <w:t>15.2</w:t>
      </w:r>
      <w:r w:rsidRPr="006F0787">
        <w:rPr>
          <w:lang w:val="fr-FR"/>
        </w:rPr>
        <w:tab/>
        <w:t>Installation des ceintures de sécurité et des témoins de port de ceinture</w:t>
      </w:r>
    </w:p>
    <w:p w14:paraId="23925BBA" w14:textId="705F9FC5" w:rsidR="00D52E31" w:rsidRPr="006F0787" w:rsidRDefault="00D52E31" w:rsidP="00D52E31">
      <w:pPr>
        <w:pStyle w:val="SingleTxtG"/>
        <w:ind w:left="2268"/>
        <w:rPr>
          <w:lang w:val="fr-FR"/>
        </w:rPr>
      </w:pPr>
      <w:r w:rsidRPr="006F0787">
        <w:rPr>
          <w:lang w:val="fr-FR"/>
        </w:rPr>
        <w:tab/>
        <w:t>Les présentes dispositions transitoires ne s</w:t>
      </w:r>
      <w:r w:rsidR="006C734E">
        <w:rPr>
          <w:lang w:val="fr-FR"/>
        </w:rPr>
        <w:t>’</w:t>
      </w:r>
      <w:r w:rsidRPr="006F0787">
        <w:rPr>
          <w:lang w:val="fr-FR"/>
        </w:rPr>
        <w:t>appliquent qu</w:t>
      </w:r>
      <w:r w:rsidR="006C734E">
        <w:rPr>
          <w:lang w:val="fr-FR"/>
        </w:rPr>
        <w:t>’</w:t>
      </w:r>
      <w:r w:rsidRPr="006F0787">
        <w:rPr>
          <w:lang w:val="fr-FR"/>
        </w:rPr>
        <w:t>à l</w:t>
      </w:r>
      <w:r w:rsidR="006C734E">
        <w:rPr>
          <w:lang w:val="fr-FR"/>
        </w:rPr>
        <w:t>’</w:t>
      </w:r>
      <w:r w:rsidRPr="006F0787">
        <w:rPr>
          <w:lang w:val="fr-FR"/>
        </w:rPr>
        <w:t>installation de ceintures de sécurité et de témoins de port de ceinture sur les véhicules et n</w:t>
      </w:r>
      <w:r w:rsidR="006C734E">
        <w:rPr>
          <w:lang w:val="fr-FR"/>
        </w:rPr>
        <w:t>’</w:t>
      </w:r>
      <w:r w:rsidRPr="006F0787">
        <w:rPr>
          <w:lang w:val="fr-FR"/>
        </w:rPr>
        <w:t>affectent pas le marquage des ceintures.</w:t>
      </w:r>
    </w:p>
    <w:p w14:paraId="40D5C317" w14:textId="75922225" w:rsidR="00D52E31" w:rsidRPr="006F0787" w:rsidRDefault="00D52E31" w:rsidP="00D52E31">
      <w:pPr>
        <w:pStyle w:val="SingleTxtG"/>
        <w:ind w:left="2268" w:hanging="1134"/>
        <w:rPr>
          <w:lang w:val="fr-FR"/>
        </w:rPr>
      </w:pPr>
      <w:r w:rsidRPr="006F0787">
        <w:rPr>
          <w:lang w:val="fr-FR"/>
        </w:rPr>
        <w:t>15.2.1</w:t>
      </w:r>
      <w:r w:rsidRPr="006F0787">
        <w:rPr>
          <w:lang w:val="fr-FR"/>
        </w:rPr>
        <w:tab/>
        <w:t>À compter de la date officielle d</w:t>
      </w:r>
      <w:r w:rsidR="006C734E">
        <w:rPr>
          <w:lang w:val="fr-FR"/>
        </w:rPr>
        <w:t>’</w:t>
      </w:r>
      <w:r w:rsidRPr="006F0787">
        <w:rPr>
          <w:lang w:val="fr-FR"/>
        </w:rPr>
        <w:t>entrée en vigueur du complément 12 à la série 04 d</w:t>
      </w:r>
      <w:r w:rsidR="006C734E">
        <w:rPr>
          <w:lang w:val="fr-FR"/>
        </w:rPr>
        <w:t>’</w:t>
      </w:r>
      <w:r w:rsidRPr="006F0787">
        <w:rPr>
          <w:lang w:val="fr-FR"/>
        </w:rPr>
        <w:t>amendements, aucune Partie contractante appliquant le présent Règlement ne pourra refuser d</w:t>
      </w:r>
      <w:r w:rsidR="006C734E">
        <w:rPr>
          <w:lang w:val="fr-FR"/>
        </w:rPr>
        <w:t>’</w:t>
      </w:r>
      <w:r w:rsidRPr="006F0787">
        <w:rPr>
          <w:lang w:val="fr-FR"/>
        </w:rPr>
        <w:t>accorder une homologation en vertu du présent Règlement tel que modifié par le complément 12 à la série 04 d</w:t>
      </w:r>
      <w:r w:rsidR="006C734E">
        <w:rPr>
          <w:lang w:val="fr-FR"/>
        </w:rPr>
        <w:t>’</w:t>
      </w:r>
      <w:r w:rsidRPr="006F0787">
        <w:rPr>
          <w:lang w:val="fr-FR"/>
        </w:rPr>
        <w:t>amendements.</w:t>
      </w:r>
    </w:p>
    <w:p w14:paraId="63AA1EFF" w14:textId="2472431B" w:rsidR="00D52E31" w:rsidRPr="006F0787" w:rsidRDefault="00D52E31" w:rsidP="00D52E31">
      <w:pPr>
        <w:pStyle w:val="SingleTxtG"/>
        <w:ind w:left="2268" w:hanging="1134"/>
        <w:rPr>
          <w:lang w:val="fr-FR"/>
        </w:rPr>
      </w:pPr>
      <w:r w:rsidRPr="006F0787">
        <w:rPr>
          <w:lang w:val="fr-FR"/>
        </w:rPr>
        <w:t>15.2.2</w:t>
      </w:r>
      <w:r w:rsidRPr="006F0787">
        <w:rPr>
          <w:lang w:val="fr-FR"/>
        </w:rPr>
        <w:tab/>
        <w:t>À l</w:t>
      </w:r>
      <w:r w:rsidR="006C734E">
        <w:rPr>
          <w:lang w:val="fr-FR"/>
        </w:rPr>
        <w:t>’</w:t>
      </w:r>
      <w:r w:rsidRPr="006F0787">
        <w:rPr>
          <w:lang w:val="fr-FR"/>
        </w:rPr>
        <w:t>expiration d</w:t>
      </w:r>
      <w:r w:rsidR="006C734E">
        <w:rPr>
          <w:lang w:val="fr-FR"/>
        </w:rPr>
        <w:t>’</w:t>
      </w:r>
      <w:r w:rsidRPr="006F0787">
        <w:rPr>
          <w:lang w:val="fr-FR"/>
        </w:rPr>
        <w:t>un délai de 36 mois suivant la date d</w:t>
      </w:r>
      <w:r w:rsidR="006C734E">
        <w:rPr>
          <w:lang w:val="fr-FR"/>
        </w:rPr>
        <w:t>’</w:t>
      </w:r>
      <w:r w:rsidRPr="006F0787">
        <w:rPr>
          <w:lang w:val="fr-FR"/>
        </w:rPr>
        <w:t>entrée en vigueur mentionnée au paragraphe 15.2.1 ci-dessus, les Parties contractantes appliquant le présent Règlement n</w:t>
      </w:r>
      <w:r w:rsidR="006C734E">
        <w:rPr>
          <w:lang w:val="fr-FR"/>
        </w:rPr>
        <w:t>’</w:t>
      </w:r>
      <w:r w:rsidRPr="006F0787">
        <w:rPr>
          <w:lang w:val="fr-FR"/>
        </w:rPr>
        <w:t>accorderont l</w:t>
      </w:r>
      <w:r w:rsidR="006C734E">
        <w:rPr>
          <w:lang w:val="fr-FR"/>
        </w:rPr>
        <w:t>’</w:t>
      </w:r>
      <w:r w:rsidRPr="006F0787">
        <w:rPr>
          <w:lang w:val="fr-FR"/>
        </w:rPr>
        <w:t>homologation que si le type du véhicule satisfait aux prescriptions du présent Règlement tel qu</w:t>
      </w:r>
      <w:r w:rsidR="006C734E">
        <w:rPr>
          <w:lang w:val="fr-FR"/>
        </w:rPr>
        <w:t>’</w:t>
      </w:r>
      <w:r w:rsidRPr="006F0787">
        <w:rPr>
          <w:lang w:val="fr-FR"/>
        </w:rPr>
        <w:t>amendé par le complément 12 à la série 04 d</w:t>
      </w:r>
      <w:r w:rsidR="006C734E">
        <w:rPr>
          <w:lang w:val="fr-FR"/>
        </w:rPr>
        <w:t>’</w:t>
      </w:r>
      <w:r w:rsidRPr="006F0787">
        <w:rPr>
          <w:lang w:val="fr-FR"/>
        </w:rPr>
        <w:t>amendements.</w:t>
      </w:r>
    </w:p>
    <w:p w14:paraId="10740E15" w14:textId="4EBFFE26" w:rsidR="00D52E31" w:rsidRPr="006F0787" w:rsidRDefault="00D52E31" w:rsidP="00D52E31">
      <w:pPr>
        <w:pStyle w:val="SingleTxtG"/>
        <w:keepNext/>
        <w:ind w:left="2268" w:hanging="1134"/>
        <w:rPr>
          <w:lang w:val="fr-FR"/>
        </w:rPr>
      </w:pPr>
      <w:r w:rsidRPr="006F0787">
        <w:rPr>
          <w:lang w:val="fr-FR"/>
        </w:rPr>
        <w:t>15.2.3</w:t>
      </w:r>
      <w:r w:rsidRPr="006F0787">
        <w:rPr>
          <w:lang w:val="fr-FR"/>
        </w:rPr>
        <w:tab/>
        <w:t>À l</w:t>
      </w:r>
      <w:r w:rsidR="006C734E">
        <w:rPr>
          <w:lang w:val="fr-FR"/>
        </w:rPr>
        <w:t>’</w:t>
      </w:r>
      <w:r w:rsidRPr="006F0787">
        <w:rPr>
          <w:lang w:val="fr-FR"/>
        </w:rPr>
        <w:t>expiration d</w:t>
      </w:r>
      <w:r w:rsidR="006C734E">
        <w:rPr>
          <w:lang w:val="fr-FR"/>
        </w:rPr>
        <w:t>’</w:t>
      </w:r>
      <w:r w:rsidRPr="006F0787">
        <w:rPr>
          <w:lang w:val="fr-FR"/>
        </w:rPr>
        <w:t>un délai de 60 mois suivant la date officielle d</w:t>
      </w:r>
      <w:r w:rsidR="006C734E">
        <w:rPr>
          <w:lang w:val="fr-FR"/>
        </w:rPr>
        <w:t>’</w:t>
      </w:r>
      <w:r w:rsidRPr="006F0787">
        <w:rPr>
          <w:lang w:val="fr-FR"/>
        </w:rPr>
        <w:t>entrée en vigueur mentionnée au paragraphe 15.2.1 ci-dessus, les Parties contractantes appliquant le présent Règlement pourront refuser de reconnaître les homologations qui n</w:t>
      </w:r>
      <w:r w:rsidR="006C734E">
        <w:rPr>
          <w:lang w:val="fr-FR"/>
        </w:rPr>
        <w:t>’</w:t>
      </w:r>
      <w:r w:rsidRPr="006F0787">
        <w:rPr>
          <w:lang w:val="fr-FR"/>
        </w:rPr>
        <w:t>auront pas été accordées en vertu du complément 12 à la série 04 d</w:t>
      </w:r>
      <w:r w:rsidR="006C734E">
        <w:rPr>
          <w:lang w:val="fr-FR"/>
        </w:rPr>
        <w:t>’</w:t>
      </w:r>
      <w:r w:rsidRPr="006F0787">
        <w:rPr>
          <w:lang w:val="fr-FR"/>
        </w:rPr>
        <w:t xml:space="preserve">amendements </w:t>
      </w:r>
      <w:r>
        <w:rPr>
          <w:lang w:val="fr-FR"/>
        </w:rPr>
        <w:t>au présent Règlement</w:t>
      </w:r>
      <w:r w:rsidRPr="006F0787">
        <w:rPr>
          <w:lang w:val="fr-FR"/>
        </w:rPr>
        <w:t>.</w:t>
      </w:r>
    </w:p>
    <w:p w14:paraId="4F4CEF41" w14:textId="01D1FBEF" w:rsidR="00D52E31" w:rsidRPr="006F0787" w:rsidRDefault="00D52E31" w:rsidP="00D52E31">
      <w:pPr>
        <w:pStyle w:val="SingleTxtG"/>
        <w:ind w:left="2268" w:hanging="1134"/>
        <w:rPr>
          <w:lang w:val="fr-FR"/>
        </w:rPr>
      </w:pPr>
      <w:r w:rsidRPr="006F0787">
        <w:rPr>
          <w:lang w:val="fr-FR"/>
        </w:rPr>
        <w:t>15.2.4</w:t>
      </w:r>
      <w:r w:rsidRPr="006F0787">
        <w:rPr>
          <w:lang w:val="fr-FR"/>
        </w:rPr>
        <w:tab/>
      </w:r>
      <w:r w:rsidRPr="0011724E">
        <w:rPr>
          <w:spacing w:val="-2"/>
          <w:lang w:val="fr-FR"/>
        </w:rPr>
        <w:t>À compter de la date officielle d</w:t>
      </w:r>
      <w:r w:rsidR="006C734E">
        <w:rPr>
          <w:spacing w:val="-2"/>
          <w:lang w:val="fr-FR"/>
        </w:rPr>
        <w:t>’</w:t>
      </w:r>
      <w:r w:rsidRPr="0011724E">
        <w:rPr>
          <w:spacing w:val="-2"/>
          <w:lang w:val="fr-FR"/>
        </w:rPr>
        <w:t>entrée en vigueur du complément 14 à la série 04 d</w:t>
      </w:r>
      <w:r w:rsidR="006C734E">
        <w:rPr>
          <w:spacing w:val="-2"/>
          <w:lang w:val="fr-FR"/>
        </w:rPr>
        <w:t>’</w:t>
      </w:r>
      <w:r w:rsidRPr="0011724E">
        <w:rPr>
          <w:spacing w:val="-2"/>
          <w:lang w:val="fr-FR"/>
        </w:rPr>
        <w:t>amendements, aucune Partie contractante qui applique le présent Règlement ne pourra refuser de délivrer une homologation, conformément au présent Règlement modifié par le complément 14 à la série 04 d</w:t>
      </w:r>
      <w:r w:rsidR="006C734E">
        <w:rPr>
          <w:spacing w:val="-2"/>
          <w:lang w:val="fr-FR"/>
        </w:rPr>
        <w:t>’</w:t>
      </w:r>
      <w:r w:rsidRPr="0011724E">
        <w:rPr>
          <w:spacing w:val="-2"/>
          <w:lang w:val="fr-FR"/>
        </w:rPr>
        <w:t>amendements.</w:t>
      </w:r>
    </w:p>
    <w:p w14:paraId="55837039" w14:textId="4F7454F4" w:rsidR="00D52E31" w:rsidRPr="006F0787" w:rsidRDefault="00D52E31" w:rsidP="00D52E31">
      <w:pPr>
        <w:pStyle w:val="SingleTxtG"/>
        <w:ind w:left="2268" w:hanging="1134"/>
        <w:rPr>
          <w:lang w:val="fr-FR"/>
        </w:rPr>
      </w:pPr>
      <w:r w:rsidRPr="006F0787">
        <w:rPr>
          <w:lang w:val="fr-FR"/>
        </w:rPr>
        <w:t>15.2.5</w:t>
      </w:r>
      <w:r w:rsidRPr="006F0787">
        <w:rPr>
          <w:lang w:val="fr-FR"/>
        </w:rPr>
        <w:tab/>
        <w:t>À compter de la date officielle d</w:t>
      </w:r>
      <w:r w:rsidR="006C734E">
        <w:rPr>
          <w:lang w:val="fr-FR"/>
        </w:rPr>
        <w:t>’</w:t>
      </w:r>
      <w:r w:rsidRPr="006F0787">
        <w:rPr>
          <w:lang w:val="fr-FR"/>
        </w:rPr>
        <w:t>entrée en vigueur du complément 16 à la série 04 d</w:t>
      </w:r>
      <w:r w:rsidR="006C734E">
        <w:rPr>
          <w:lang w:val="fr-FR"/>
        </w:rPr>
        <w:t>’</w:t>
      </w:r>
      <w:r w:rsidRPr="006F0787">
        <w:rPr>
          <w:lang w:val="fr-FR"/>
        </w:rPr>
        <w:t>amendements, aucune Partie contractante appliquant le présent Règlement ne pourra refuser d</w:t>
      </w:r>
      <w:r w:rsidR="006C734E">
        <w:rPr>
          <w:lang w:val="fr-FR"/>
        </w:rPr>
        <w:t>’</w:t>
      </w:r>
      <w:r w:rsidRPr="006F0787">
        <w:rPr>
          <w:lang w:val="fr-FR"/>
        </w:rPr>
        <w:t>accorder une homologation en vertu du présent Règlement tel que modifié par le complément 16 à la série 04 d</w:t>
      </w:r>
      <w:r w:rsidR="006C734E">
        <w:rPr>
          <w:lang w:val="fr-FR"/>
        </w:rPr>
        <w:t>’</w:t>
      </w:r>
      <w:r w:rsidRPr="006F0787">
        <w:rPr>
          <w:lang w:val="fr-FR"/>
        </w:rPr>
        <w:t>amendements.</w:t>
      </w:r>
    </w:p>
    <w:p w14:paraId="2E750BDB" w14:textId="5AD80443" w:rsidR="00D52E31" w:rsidRPr="006F0787" w:rsidRDefault="00D52E31" w:rsidP="00D52E31">
      <w:pPr>
        <w:pStyle w:val="SingleTxtG"/>
        <w:ind w:left="2268" w:hanging="1134"/>
        <w:rPr>
          <w:lang w:val="fr-FR"/>
        </w:rPr>
      </w:pPr>
      <w:r w:rsidRPr="006F0787">
        <w:rPr>
          <w:lang w:val="fr-FR"/>
        </w:rPr>
        <w:t>15.2.6</w:t>
      </w:r>
      <w:r w:rsidRPr="006F0787">
        <w:rPr>
          <w:lang w:val="fr-FR"/>
        </w:rPr>
        <w:tab/>
        <w:t>À l</w:t>
      </w:r>
      <w:r w:rsidR="006C734E">
        <w:rPr>
          <w:lang w:val="fr-FR"/>
        </w:rPr>
        <w:t>’</w:t>
      </w:r>
      <w:r w:rsidRPr="006F0787">
        <w:rPr>
          <w:lang w:val="fr-FR"/>
        </w:rPr>
        <w:t>expiration d</w:t>
      </w:r>
      <w:r w:rsidR="006C734E">
        <w:rPr>
          <w:lang w:val="fr-FR"/>
        </w:rPr>
        <w:t>’</w:t>
      </w:r>
      <w:r w:rsidRPr="006F0787">
        <w:rPr>
          <w:lang w:val="fr-FR"/>
        </w:rPr>
        <w:t>un délai de 36 mois suivant la date d</w:t>
      </w:r>
      <w:r w:rsidR="006C734E">
        <w:rPr>
          <w:lang w:val="fr-FR"/>
        </w:rPr>
        <w:t>’</w:t>
      </w:r>
      <w:r w:rsidRPr="006F0787">
        <w:rPr>
          <w:lang w:val="fr-FR"/>
        </w:rPr>
        <w:t>entrée en vigueur mentionnée au paragraphe 15.2.4 ci-dessus, les Parties contractantes appliquant le présent Règlement n</w:t>
      </w:r>
      <w:r w:rsidR="006C734E">
        <w:rPr>
          <w:lang w:val="fr-FR"/>
        </w:rPr>
        <w:t>’</w:t>
      </w:r>
      <w:r w:rsidRPr="006F0787">
        <w:rPr>
          <w:lang w:val="fr-FR"/>
        </w:rPr>
        <w:t>accorderont l</w:t>
      </w:r>
      <w:r w:rsidR="006C734E">
        <w:rPr>
          <w:lang w:val="fr-FR"/>
        </w:rPr>
        <w:t>’</w:t>
      </w:r>
      <w:r w:rsidRPr="006F0787">
        <w:rPr>
          <w:lang w:val="fr-FR"/>
        </w:rPr>
        <w:t>homologation que si le type du véhicule satisfait aux prescriptions du présent Règlement tel qu</w:t>
      </w:r>
      <w:r w:rsidR="006C734E">
        <w:rPr>
          <w:lang w:val="fr-FR"/>
        </w:rPr>
        <w:t>’</w:t>
      </w:r>
      <w:r w:rsidRPr="006F0787">
        <w:rPr>
          <w:lang w:val="fr-FR"/>
        </w:rPr>
        <w:t>amendé par le complément 14 à la série 04 d</w:t>
      </w:r>
      <w:r w:rsidR="006C734E">
        <w:rPr>
          <w:lang w:val="fr-FR"/>
        </w:rPr>
        <w:t>’</w:t>
      </w:r>
      <w:r w:rsidRPr="006F0787">
        <w:rPr>
          <w:lang w:val="fr-FR"/>
        </w:rPr>
        <w:t>amendements.</w:t>
      </w:r>
    </w:p>
    <w:p w14:paraId="5B549F88" w14:textId="6C85492D" w:rsidR="00D52E31" w:rsidRPr="006F0787" w:rsidRDefault="00D52E31" w:rsidP="00D52E31">
      <w:pPr>
        <w:pStyle w:val="SingleTxtG"/>
        <w:ind w:left="2268" w:hanging="1134"/>
        <w:rPr>
          <w:lang w:val="fr-FR"/>
        </w:rPr>
      </w:pPr>
      <w:r w:rsidRPr="006F0787">
        <w:rPr>
          <w:lang w:val="fr-FR"/>
        </w:rPr>
        <w:t>15.2.7</w:t>
      </w:r>
      <w:r w:rsidRPr="006F0787">
        <w:rPr>
          <w:lang w:val="fr-FR"/>
        </w:rPr>
        <w:tab/>
        <w:t>À l</w:t>
      </w:r>
      <w:r w:rsidR="006C734E">
        <w:rPr>
          <w:lang w:val="fr-FR"/>
        </w:rPr>
        <w:t>’</w:t>
      </w:r>
      <w:r w:rsidRPr="006F0787">
        <w:rPr>
          <w:lang w:val="fr-FR"/>
        </w:rPr>
        <w:t>expiration d</w:t>
      </w:r>
      <w:r w:rsidR="006C734E">
        <w:rPr>
          <w:lang w:val="fr-FR"/>
        </w:rPr>
        <w:t>’</w:t>
      </w:r>
      <w:r w:rsidRPr="006F0787">
        <w:rPr>
          <w:lang w:val="fr-FR"/>
        </w:rPr>
        <w:t>un délai de 60 mois suivant la date officielle d</w:t>
      </w:r>
      <w:r w:rsidR="006C734E">
        <w:rPr>
          <w:lang w:val="fr-FR"/>
        </w:rPr>
        <w:t>’</w:t>
      </w:r>
      <w:r w:rsidRPr="006F0787">
        <w:rPr>
          <w:lang w:val="fr-FR"/>
        </w:rPr>
        <w:t>entrée en vigueur mentionnée au paragraphe 15.2.4 ci-dessus, les Parties contractantes appliquant le présent Règlement pourront refuser de reconnaître les homologations qui n</w:t>
      </w:r>
      <w:r w:rsidR="006C734E">
        <w:rPr>
          <w:lang w:val="fr-FR"/>
        </w:rPr>
        <w:t>’</w:t>
      </w:r>
      <w:r w:rsidRPr="006F0787">
        <w:rPr>
          <w:lang w:val="fr-FR"/>
        </w:rPr>
        <w:t>auront pas été accordées en vertu du complément 14 à la série 04 d</w:t>
      </w:r>
      <w:r w:rsidR="006C734E">
        <w:rPr>
          <w:lang w:val="fr-FR"/>
        </w:rPr>
        <w:t>’</w:t>
      </w:r>
      <w:r w:rsidRPr="006F0787">
        <w:rPr>
          <w:lang w:val="fr-FR"/>
        </w:rPr>
        <w:t xml:space="preserve">amendements </w:t>
      </w:r>
      <w:r>
        <w:rPr>
          <w:lang w:val="fr-FR"/>
        </w:rPr>
        <w:t>au présent Règlement</w:t>
      </w:r>
      <w:r w:rsidRPr="006F0787">
        <w:rPr>
          <w:lang w:val="fr-FR"/>
        </w:rPr>
        <w:t>.</w:t>
      </w:r>
    </w:p>
    <w:p w14:paraId="58790F7A" w14:textId="38982AFF" w:rsidR="00D52E31" w:rsidRPr="006F0787" w:rsidRDefault="00D52E31" w:rsidP="00D52E31">
      <w:pPr>
        <w:pStyle w:val="SingleTxtG"/>
        <w:ind w:left="2268" w:hanging="1134"/>
        <w:rPr>
          <w:lang w:val="fr-FR"/>
        </w:rPr>
      </w:pPr>
      <w:r w:rsidRPr="006F0787">
        <w:rPr>
          <w:lang w:val="fr-FR"/>
        </w:rPr>
        <w:t>15.2.8</w:t>
      </w:r>
      <w:r w:rsidRPr="006F0787">
        <w:rPr>
          <w:lang w:val="fr-FR"/>
        </w:rPr>
        <w:tab/>
        <w:t>À compter du 16 juillet 2006, les Parties contractantes appliquant le présent Règlement n</w:t>
      </w:r>
      <w:r w:rsidR="006C734E">
        <w:rPr>
          <w:lang w:val="fr-FR"/>
        </w:rPr>
        <w:t>’</w:t>
      </w:r>
      <w:r w:rsidRPr="006F0787">
        <w:rPr>
          <w:lang w:val="fr-FR"/>
        </w:rPr>
        <w:t>accorderont d</w:t>
      </w:r>
      <w:r w:rsidR="006C734E">
        <w:rPr>
          <w:lang w:val="fr-FR"/>
        </w:rPr>
        <w:t>’</w:t>
      </w:r>
      <w:r w:rsidRPr="006F0787">
        <w:rPr>
          <w:lang w:val="fr-FR"/>
        </w:rPr>
        <w:t>homologation que si le type de véhicule satisfait aux prescriptions du présent Règlement tel qu</w:t>
      </w:r>
      <w:r w:rsidR="006C734E">
        <w:rPr>
          <w:lang w:val="fr-FR"/>
        </w:rPr>
        <w:t>’</w:t>
      </w:r>
      <w:r w:rsidRPr="006F0787">
        <w:rPr>
          <w:lang w:val="fr-FR"/>
        </w:rPr>
        <w:t>amendé par le complément 16 à la série 04 d</w:t>
      </w:r>
      <w:r w:rsidR="006C734E">
        <w:rPr>
          <w:lang w:val="fr-FR"/>
        </w:rPr>
        <w:t>’</w:t>
      </w:r>
      <w:r w:rsidRPr="006F0787">
        <w:rPr>
          <w:lang w:val="fr-FR"/>
        </w:rPr>
        <w:t>amendements.</w:t>
      </w:r>
    </w:p>
    <w:p w14:paraId="3753AAD1" w14:textId="65B992E5" w:rsidR="00D52E31" w:rsidRPr="006F0787" w:rsidRDefault="00D52E31" w:rsidP="00D52E31">
      <w:pPr>
        <w:pStyle w:val="SingleTxtG"/>
        <w:ind w:left="2268" w:hanging="1134"/>
        <w:rPr>
          <w:lang w:val="fr-FR"/>
        </w:rPr>
      </w:pPr>
      <w:r w:rsidRPr="006F0787">
        <w:rPr>
          <w:lang w:val="fr-FR"/>
        </w:rPr>
        <w:t>15.2.9</w:t>
      </w:r>
      <w:r w:rsidRPr="006F0787">
        <w:rPr>
          <w:lang w:val="fr-FR"/>
        </w:rPr>
        <w:tab/>
        <w:t>À compter du 16 juillet 2008, les Parties contractantes appliquant le présent Règlement pourront refuser de reconnaître les homologations aux véhicules de la catégorie N</w:t>
      </w:r>
      <w:r w:rsidRPr="006F0787">
        <w:rPr>
          <w:vertAlign w:val="subscript"/>
          <w:lang w:val="fr-FR"/>
        </w:rPr>
        <w:t>1</w:t>
      </w:r>
      <w:r w:rsidRPr="006F0787">
        <w:rPr>
          <w:lang w:val="fr-FR"/>
        </w:rPr>
        <w:t xml:space="preserve"> qui n</w:t>
      </w:r>
      <w:r w:rsidR="006C734E">
        <w:rPr>
          <w:lang w:val="fr-FR"/>
        </w:rPr>
        <w:t>’</w:t>
      </w:r>
      <w:r w:rsidRPr="006F0787">
        <w:rPr>
          <w:lang w:val="fr-FR"/>
        </w:rPr>
        <w:t>auront pas été accordées conformément au complément 16 à la série 04 d</w:t>
      </w:r>
      <w:r w:rsidR="006C734E">
        <w:rPr>
          <w:lang w:val="fr-FR"/>
        </w:rPr>
        <w:t>’</w:t>
      </w:r>
      <w:r w:rsidRPr="006F0787">
        <w:rPr>
          <w:lang w:val="fr-FR"/>
        </w:rPr>
        <w:t xml:space="preserve">amendements </w:t>
      </w:r>
      <w:r>
        <w:rPr>
          <w:lang w:val="fr-FR"/>
        </w:rPr>
        <w:t>au présent Règlement</w:t>
      </w:r>
      <w:r w:rsidRPr="006F0787">
        <w:rPr>
          <w:lang w:val="fr-FR"/>
        </w:rPr>
        <w:t>.</w:t>
      </w:r>
    </w:p>
    <w:p w14:paraId="1FCCD232" w14:textId="7F629090" w:rsidR="00D52E31" w:rsidRPr="006F0787" w:rsidRDefault="00D52E31" w:rsidP="00D52E31">
      <w:pPr>
        <w:pStyle w:val="SingleTxtG"/>
        <w:ind w:left="2268" w:hanging="1134"/>
        <w:rPr>
          <w:lang w:val="fr-FR"/>
        </w:rPr>
      </w:pPr>
      <w:r w:rsidRPr="006F0787">
        <w:rPr>
          <w:lang w:val="fr-FR"/>
        </w:rPr>
        <w:t>15.2.10</w:t>
      </w:r>
      <w:r w:rsidRPr="006F0787">
        <w:rPr>
          <w:lang w:val="fr-FR"/>
        </w:rPr>
        <w:tab/>
        <w:t>À compter de la date officielle d</w:t>
      </w:r>
      <w:r w:rsidR="006C734E">
        <w:rPr>
          <w:lang w:val="fr-FR"/>
        </w:rPr>
        <w:t>’</w:t>
      </w:r>
      <w:r w:rsidRPr="006F0787">
        <w:rPr>
          <w:lang w:val="fr-FR"/>
        </w:rPr>
        <w:t>entrée en vigueur de la série 05 d</w:t>
      </w:r>
      <w:r w:rsidR="006C734E">
        <w:rPr>
          <w:lang w:val="fr-FR"/>
        </w:rPr>
        <w:t>’</w:t>
      </w:r>
      <w:r w:rsidRPr="006F0787">
        <w:rPr>
          <w:lang w:val="fr-FR"/>
        </w:rPr>
        <w:t>amendements, aucune Partie contractante appliquant le présent Règlement ne pourra refuser d</w:t>
      </w:r>
      <w:r w:rsidR="006C734E">
        <w:rPr>
          <w:lang w:val="fr-FR"/>
        </w:rPr>
        <w:t>’</w:t>
      </w:r>
      <w:r w:rsidRPr="006F0787">
        <w:rPr>
          <w:lang w:val="fr-FR"/>
        </w:rPr>
        <w:t>accorder une homologation en vertu du présent Règlement tel qu</w:t>
      </w:r>
      <w:r w:rsidR="006C734E">
        <w:rPr>
          <w:lang w:val="fr-FR"/>
        </w:rPr>
        <w:t>’</w:t>
      </w:r>
      <w:r w:rsidRPr="006F0787">
        <w:rPr>
          <w:lang w:val="fr-FR"/>
        </w:rPr>
        <w:t>il a été amendé par la série 05 d</w:t>
      </w:r>
      <w:r w:rsidR="006C734E">
        <w:rPr>
          <w:lang w:val="fr-FR"/>
        </w:rPr>
        <w:t>’</w:t>
      </w:r>
      <w:r w:rsidRPr="006F0787">
        <w:rPr>
          <w:lang w:val="fr-FR"/>
        </w:rPr>
        <w:t>amendements.</w:t>
      </w:r>
    </w:p>
    <w:p w14:paraId="0FA87978" w14:textId="7A8D0FC6" w:rsidR="00D52E31" w:rsidRPr="006F0787" w:rsidRDefault="00D52E31" w:rsidP="00D52E31">
      <w:pPr>
        <w:pStyle w:val="SingleTxtG"/>
        <w:ind w:left="2268" w:hanging="1134"/>
        <w:rPr>
          <w:lang w:val="fr-FR"/>
        </w:rPr>
      </w:pPr>
      <w:r w:rsidRPr="006F0787">
        <w:rPr>
          <w:lang w:val="fr-FR"/>
        </w:rPr>
        <w:t>15.2.11</w:t>
      </w:r>
      <w:r w:rsidRPr="006F0787">
        <w:rPr>
          <w:lang w:val="fr-FR"/>
        </w:rPr>
        <w:tab/>
        <w:t>Au terme d</w:t>
      </w:r>
      <w:r w:rsidR="006C734E">
        <w:rPr>
          <w:lang w:val="fr-FR"/>
        </w:rPr>
        <w:t>’</w:t>
      </w:r>
      <w:r w:rsidRPr="006F0787">
        <w:rPr>
          <w:lang w:val="fr-FR"/>
        </w:rPr>
        <w:t>un délai de 18 mois après la date d</w:t>
      </w:r>
      <w:r w:rsidR="006C734E">
        <w:rPr>
          <w:lang w:val="fr-FR"/>
        </w:rPr>
        <w:t>’</w:t>
      </w:r>
      <w:r w:rsidRPr="006F0787">
        <w:rPr>
          <w:lang w:val="fr-FR"/>
        </w:rPr>
        <w:t xml:space="preserve">entrée en vigueur, les </w:t>
      </w:r>
      <w:r>
        <w:rPr>
          <w:lang w:val="fr-FR"/>
        </w:rPr>
        <w:t xml:space="preserve">Parties contractantes </w:t>
      </w:r>
      <w:r w:rsidRPr="006F0787">
        <w:rPr>
          <w:lang w:val="fr-FR"/>
        </w:rPr>
        <w:t>appliquant le présent Règlement n</w:t>
      </w:r>
      <w:r w:rsidR="006C734E">
        <w:rPr>
          <w:lang w:val="fr-FR"/>
        </w:rPr>
        <w:t>’</w:t>
      </w:r>
      <w:r w:rsidRPr="006F0787">
        <w:rPr>
          <w:lang w:val="fr-FR"/>
        </w:rPr>
        <w:t xml:space="preserve">accorderont des homologations que si le type de véhicule à homologuer satisfait aux </w:t>
      </w:r>
      <w:r w:rsidRPr="006F0787">
        <w:rPr>
          <w:lang w:val="fr-FR"/>
        </w:rPr>
        <w:lastRenderedPageBreak/>
        <w:t>prescriptions du présent Règlement tel qu</w:t>
      </w:r>
      <w:r w:rsidR="006C734E">
        <w:rPr>
          <w:lang w:val="fr-FR"/>
        </w:rPr>
        <w:t>’</w:t>
      </w:r>
      <w:r w:rsidRPr="006F0787">
        <w:rPr>
          <w:lang w:val="fr-FR"/>
        </w:rPr>
        <w:t>il a été amendé par la série 05 d</w:t>
      </w:r>
      <w:r w:rsidR="006C734E">
        <w:rPr>
          <w:lang w:val="fr-FR"/>
        </w:rPr>
        <w:t>’</w:t>
      </w:r>
      <w:r w:rsidRPr="006F0787">
        <w:rPr>
          <w:lang w:val="fr-FR"/>
        </w:rPr>
        <w:t>amendements.</w:t>
      </w:r>
    </w:p>
    <w:p w14:paraId="4D48B800" w14:textId="22221DB7" w:rsidR="00D52E31" w:rsidRPr="006F0787" w:rsidRDefault="00D52E31" w:rsidP="00D52E31">
      <w:pPr>
        <w:pStyle w:val="SingleTxtG"/>
        <w:ind w:left="2268" w:hanging="1134"/>
        <w:rPr>
          <w:lang w:val="fr-FR"/>
        </w:rPr>
      </w:pPr>
      <w:r w:rsidRPr="006F0787">
        <w:rPr>
          <w:lang w:val="fr-FR"/>
        </w:rPr>
        <w:t>15.2.12</w:t>
      </w:r>
      <w:r w:rsidRPr="006F0787">
        <w:rPr>
          <w:lang w:val="fr-FR"/>
        </w:rPr>
        <w:tab/>
        <w:t>Au terme d</w:t>
      </w:r>
      <w:r w:rsidR="006C734E">
        <w:rPr>
          <w:lang w:val="fr-FR"/>
        </w:rPr>
        <w:t>’</w:t>
      </w:r>
      <w:r w:rsidRPr="006F0787">
        <w:rPr>
          <w:lang w:val="fr-FR"/>
        </w:rPr>
        <w:t>un délai de 72 mois après la date d</w:t>
      </w:r>
      <w:r w:rsidR="006C734E">
        <w:rPr>
          <w:lang w:val="fr-FR"/>
        </w:rPr>
        <w:t>’</w:t>
      </w:r>
      <w:r w:rsidRPr="006F0787">
        <w:rPr>
          <w:lang w:val="fr-FR"/>
        </w:rPr>
        <w:t>entrée en vigueur de la série 05 d</w:t>
      </w:r>
      <w:r w:rsidR="006C734E">
        <w:rPr>
          <w:lang w:val="fr-FR"/>
        </w:rPr>
        <w:t>’</w:t>
      </w:r>
      <w:r w:rsidRPr="006F0787">
        <w:rPr>
          <w:lang w:val="fr-FR"/>
        </w:rPr>
        <w:t xml:space="preserve">amendements </w:t>
      </w:r>
      <w:r>
        <w:rPr>
          <w:lang w:val="fr-FR"/>
        </w:rPr>
        <w:t>au présent Règlement</w:t>
      </w:r>
      <w:r w:rsidRPr="006F0787">
        <w:rPr>
          <w:lang w:val="fr-FR"/>
        </w:rPr>
        <w:t xml:space="preserve">, les homologations </w:t>
      </w:r>
      <w:r>
        <w:rPr>
          <w:lang w:val="fr-FR"/>
        </w:rPr>
        <w:t xml:space="preserve">du présent </w:t>
      </w:r>
      <w:r w:rsidRPr="006F0787">
        <w:rPr>
          <w:lang w:val="fr-FR"/>
        </w:rPr>
        <w:t>Règlement cesseront d</w:t>
      </w:r>
      <w:r w:rsidR="006C734E">
        <w:rPr>
          <w:lang w:val="fr-FR"/>
        </w:rPr>
        <w:t>’</w:t>
      </w:r>
      <w:r w:rsidRPr="006F0787">
        <w:rPr>
          <w:lang w:val="fr-FR"/>
        </w:rPr>
        <w:t>être valables, sauf dans le cas des types de véhicules qui satisfont aux prescriptions du présent Règlement tel qu</w:t>
      </w:r>
      <w:r w:rsidR="006C734E">
        <w:rPr>
          <w:lang w:val="fr-FR"/>
        </w:rPr>
        <w:t>’</w:t>
      </w:r>
      <w:r w:rsidRPr="006F0787">
        <w:rPr>
          <w:lang w:val="fr-FR"/>
        </w:rPr>
        <w:t>il a été amendé par la série 05 d</w:t>
      </w:r>
      <w:r w:rsidR="006C734E">
        <w:rPr>
          <w:lang w:val="fr-FR"/>
        </w:rPr>
        <w:t>’</w:t>
      </w:r>
      <w:r w:rsidRPr="006F0787">
        <w:rPr>
          <w:lang w:val="fr-FR"/>
        </w:rPr>
        <w:t>amendements.</w:t>
      </w:r>
    </w:p>
    <w:p w14:paraId="79C7B5CF" w14:textId="709A21FB" w:rsidR="00D52E31" w:rsidRPr="006F0787" w:rsidRDefault="00D52E31" w:rsidP="00D52E31">
      <w:pPr>
        <w:pStyle w:val="SingleTxtG"/>
        <w:keepLines/>
        <w:ind w:left="2268" w:hanging="1134"/>
        <w:rPr>
          <w:lang w:val="fr-FR"/>
        </w:rPr>
      </w:pPr>
      <w:r w:rsidRPr="006F0787">
        <w:rPr>
          <w:lang w:val="fr-FR"/>
        </w:rPr>
        <w:t>15.2.13</w:t>
      </w:r>
      <w:r w:rsidRPr="006F0787">
        <w:rPr>
          <w:lang w:val="fr-FR"/>
        </w:rPr>
        <w:tab/>
        <w:t>Nonobstant le paragraphe 15.2.12, les homologations de catégories de véhicules autres que M</w:t>
      </w:r>
      <w:r w:rsidRPr="006F0787">
        <w:rPr>
          <w:vertAlign w:val="subscript"/>
          <w:lang w:val="fr-FR"/>
        </w:rPr>
        <w:t>1</w:t>
      </w:r>
      <w:r w:rsidRPr="006F0787">
        <w:rPr>
          <w:lang w:val="fr-FR"/>
        </w:rPr>
        <w:t xml:space="preserve"> au titre de la série précédente d</w:t>
      </w:r>
      <w:r w:rsidR="006C734E">
        <w:rPr>
          <w:lang w:val="fr-FR"/>
        </w:rPr>
        <w:t>’</w:t>
      </w:r>
      <w:r w:rsidRPr="006F0787">
        <w:rPr>
          <w:lang w:val="fr-FR"/>
        </w:rPr>
        <w:t>amendements au présent Règlement qui ne sont pas visées par la série 05 d</w:t>
      </w:r>
      <w:r w:rsidR="006C734E">
        <w:rPr>
          <w:lang w:val="fr-FR"/>
        </w:rPr>
        <w:t>’</w:t>
      </w:r>
      <w:r w:rsidRPr="006F0787">
        <w:rPr>
          <w:lang w:val="fr-FR"/>
        </w:rPr>
        <w:t>amendements en ce qui concerne la mise en place d</w:t>
      </w:r>
      <w:r w:rsidR="006C734E">
        <w:rPr>
          <w:lang w:val="fr-FR"/>
        </w:rPr>
        <w:t>’</w:t>
      </w:r>
      <w:r w:rsidRPr="006F0787">
        <w:rPr>
          <w:lang w:val="fr-FR"/>
        </w:rPr>
        <w:t>un témoin de port de ceinture restent valables et les Parties contractantes appliquant le présent Règlement continuent à les accepter.</w:t>
      </w:r>
    </w:p>
    <w:p w14:paraId="7D96AFEB" w14:textId="23343AE9" w:rsidR="00D52E31" w:rsidRPr="006F0787" w:rsidRDefault="00D52E31" w:rsidP="00D52E31">
      <w:pPr>
        <w:pStyle w:val="SingleTxtG"/>
        <w:ind w:left="2268" w:hanging="1134"/>
        <w:rPr>
          <w:lang w:val="fr-FR"/>
        </w:rPr>
      </w:pPr>
      <w:r w:rsidRPr="006F0787">
        <w:rPr>
          <w:lang w:val="fr-FR"/>
        </w:rPr>
        <w:t>15.2.14</w:t>
      </w:r>
      <w:r w:rsidRPr="006F0787">
        <w:rPr>
          <w:lang w:val="fr-FR"/>
        </w:rPr>
        <w:tab/>
        <w:t>Nonobstant le paragraphe 15.2.12, les homologations de catégories de véhicules autres que N</w:t>
      </w:r>
      <w:r w:rsidRPr="006F0787">
        <w:rPr>
          <w:vertAlign w:val="subscript"/>
          <w:lang w:val="fr-FR"/>
        </w:rPr>
        <w:t>2</w:t>
      </w:r>
      <w:r w:rsidRPr="006F0787">
        <w:rPr>
          <w:lang w:val="fr-FR"/>
        </w:rPr>
        <w:t xml:space="preserve"> et N</w:t>
      </w:r>
      <w:r w:rsidRPr="006F0787">
        <w:rPr>
          <w:vertAlign w:val="subscript"/>
          <w:lang w:val="fr-FR"/>
        </w:rPr>
        <w:t>3</w:t>
      </w:r>
      <w:r w:rsidRPr="006F0787">
        <w:rPr>
          <w:lang w:val="fr-FR"/>
        </w:rPr>
        <w:t xml:space="preserve"> au titre de la série précédente d</w:t>
      </w:r>
      <w:r w:rsidR="006C734E">
        <w:rPr>
          <w:lang w:val="fr-FR"/>
        </w:rPr>
        <w:t>’</w:t>
      </w:r>
      <w:r w:rsidRPr="006F0787">
        <w:rPr>
          <w:lang w:val="fr-FR"/>
        </w:rPr>
        <w:t>amendements au présent Règlement qui ne sont pas visées par la série 05 d</w:t>
      </w:r>
      <w:r w:rsidR="006C734E">
        <w:rPr>
          <w:lang w:val="fr-FR"/>
        </w:rPr>
        <w:t>’</w:t>
      </w:r>
      <w:r w:rsidRPr="006F0787">
        <w:rPr>
          <w:lang w:val="fr-FR"/>
        </w:rPr>
        <w:t>amendements en ce qui concerne les exigences minimales de l</w:t>
      </w:r>
      <w:r w:rsidR="006C734E">
        <w:rPr>
          <w:lang w:val="fr-FR"/>
        </w:rPr>
        <w:t>’</w:t>
      </w:r>
      <w:r w:rsidRPr="006F0787">
        <w:rPr>
          <w:lang w:val="fr-FR"/>
        </w:rPr>
        <w:t xml:space="preserve">annexe 16 pour les ceintures de sécurité et les </w:t>
      </w:r>
      <w:r>
        <w:rPr>
          <w:lang w:val="fr-FR"/>
        </w:rPr>
        <w:t>rétracteur</w:t>
      </w:r>
      <w:r w:rsidRPr="006F0787">
        <w:rPr>
          <w:lang w:val="fr-FR"/>
        </w:rPr>
        <w:t>s restent valables et les Parties contractantes appliquant le présent Règlement continuent à les accepter.</w:t>
      </w:r>
    </w:p>
    <w:p w14:paraId="18E7D5F7" w14:textId="6B5990EC" w:rsidR="00D52E31" w:rsidRPr="006F0787" w:rsidRDefault="00D52E31" w:rsidP="00D52E31">
      <w:pPr>
        <w:pStyle w:val="SingleTxtG"/>
        <w:ind w:left="2268" w:hanging="1134"/>
        <w:rPr>
          <w:lang w:val="fr-FR"/>
        </w:rPr>
      </w:pPr>
      <w:r w:rsidRPr="006F0787">
        <w:rPr>
          <w:lang w:val="fr-FR"/>
        </w:rPr>
        <w:t>15.2.15</w:t>
      </w:r>
      <w:r w:rsidRPr="006F0787">
        <w:rPr>
          <w:lang w:val="fr-FR"/>
        </w:rPr>
        <w:tab/>
        <w:t>Même après l</w:t>
      </w:r>
      <w:r w:rsidR="006C734E">
        <w:rPr>
          <w:lang w:val="fr-FR"/>
        </w:rPr>
        <w:t>’</w:t>
      </w:r>
      <w:r w:rsidRPr="006F0787">
        <w:rPr>
          <w:lang w:val="fr-FR"/>
        </w:rPr>
        <w:t>entrée en vigueur de la série 05 d</w:t>
      </w:r>
      <w:r w:rsidR="006C734E">
        <w:rPr>
          <w:lang w:val="fr-FR"/>
        </w:rPr>
        <w:t>’</w:t>
      </w:r>
      <w:r w:rsidRPr="006F0787">
        <w:rPr>
          <w:lang w:val="fr-FR"/>
        </w:rPr>
        <w:t>amendements, les homologations d</w:t>
      </w:r>
      <w:r w:rsidR="006C734E">
        <w:rPr>
          <w:lang w:val="fr-FR"/>
        </w:rPr>
        <w:t>’</w:t>
      </w:r>
      <w:r w:rsidRPr="006F0787">
        <w:rPr>
          <w:lang w:val="fr-FR"/>
        </w:rPr>
        <w:t>éléments ou d</w:t>
      </w:r>
      <w:r w:rsidR="006C734E">
        <w:rPr>
          <w:lang w:val="fr-FR"/>
        </w:rPr>
        <w:t>’</w:t>
      </w:r>
      <w:r w:rsidRPr="006F0787">
        <w:rPr>
          <w:lang w:val="fr-FR"/>
        </w:rPr>
        <w:t>unités techniques distinctes en vertu de la série précédente d</w:t>
      </w:r>
      <w:r w:rsidR="006C734E">
        <w:rPr>
          <w:lang w:val="fr-FR"/>
        </w:rPr>
        <w:t>’</w:t>
      </w:r>
      <w:r w:rsidRPr="006F0787">
        <w:rPr>
          <w:lang w:val="fr-FR"/>
        </w:rPr>
        <w:t xml:space="preserve">amendements au présent Règlement restent valables et les Parties contractantes appliquant le </w:t>
      </w:r>
      <w:r>
        <w:rPr>
          <w:lang w:val="fr-FR"/>
        </w:rPr>
        <w:t xml:space="preserve">présent </w:t>
      </w:r>
      <w:r w:rsidRPr="006F0787">
        <w:rPr>
          <w:lang w:val="fr-FR"/>
        </w:rPr>
        <w:t>Règlement continuent à les accepter et ne peuvent refuser d</w:t>
      </w:r>
      <w:r w:rsidR="006C734E">
        <w:rPr>
          <w:lang w:val="fr-FR"/>
        </w:rPr>
        <w:t>’</w:t>
      </w:r>
      <w:r w:rsidRPr="006F0787">
        <w:rPr>
          <w:lang w:val="fr-FR"/>
        </w:rPr>
        <w:t>accorder des extensions d</w:t>
      </w:r>
      <w:r w:rsidR="006C734E">
        <w:rPr>
          <w:lang w:val="fr-FR"/>
        </w:rPr>
        <w:t>’</w:t>
      </w:r>
      <w:r w:rsidRPr="006F0787">
        <w:rPr>
          <w:lang w:val="fr-FR"/>
        </w:rPr>
        <w:t>homologation en application de la série 04 d</w:t>
      </w:r>
      <w:r w:rsidR="006C734E">
        <w:rPr>
          <w:lang w:val="fr-FR"/>
        </w:rPr>
        <w:t>’</w:t>
      </w:r>
      <w:r w:rsidRPr="006F0787">
        <w:rPr>
          <w:lang w:val="fr-FR"/>
        </w:rPr>
        <w:t>amendements au présent Règlement.</w:t>
      </w:r>
    </w:p>
    <w:p w14:paraId="1108277F" w14:textId="2E8A46C7" w:rsidR="00D52E31" w:rsidRPr="006F0787" w:rsidRDefault="00D52E31" w:rsidP="00D52E31">
      <w:pPr>
        <w:pStyle w:val="SingleTxtG"/>
        <w:ind w:left="2268" w:hanging="1134"/>
        <w:rPr>
          <w:lang w:val="fr-FR"/>
        </w:rPr>
      </w:pPr>
      <w:r w:rsidRPr="006F0787">
        <w:rPr>
          <w:lang w:val="fr-FR"/>
        </w:rPr>
        <w:t>15.2.16</w:t>
      </w:r>
      <w:r w:rsidRPr="006F0787">
        <w:rPr>
          <w:lang w:val="fr-FR"/>
        </w:rPr>
        <w:tab/>
        <w:t>Nonobstant les dispositions transitoires ci-dessus, les Parties contractantes pour lesquelles le présent Règlement entre en vigueur après la date d</w:t>
      </w:r>
      <w:r w:rsidR="006C734E">
        <w:rPr>
          <w:lang w:val="fr-FR"/>
        </w:rPr>
        <w:t>’</w:t>
      </w:r>
      <w:r w:rsidRPr="006F0787">
        <w:rPr>
          <w:lang w:val="fr-FR"/>
        </w:rPr>
        <w:t>entrée en vigueur de la série 05 d</w:t>
      </w:r>
      <w:r w:rsidR="006C734E">
        <w:rPr>
          <w:lang w:val="fr-FR"/>
        </w:rPr>
        <w:t>’</w:t>
      </w:r>
      <w:r w:rsidRPr="006F0787">
        <w:rPr>
          <w:lang w:val="fr-FR"/>
        </w:rPr>
        <w:t>amendements ne sont pas obligées d</w:t>
      </w:r>
      <w:r w:rsidR="006C734E">
        <w:rPr>
          <w:lang w:val="fr-FR"/>
        </w:rPr>
        <w:t>’</w:t>
      </w:r>
      <w:r w:rsidRPr="006F0787">
        <w:rPr>
          <w:lang w:val="fr-FR"/>
        </w:rPr>
        <w:t>accepter les homologations accordées conformément à l</w:t>
      </w:r>
      <w:r w:rsidR="006C734E">
        <w:rPr>
          <w:lang w:val="fr-FR"/>
        </w:rPr>
        <w:t>’</w:t>
      </w:r>
      <w:r w:rsidRPr="006F0787">
        <w:rPr>
          <w:lang w:val="fr-FR"/>
        </w:rPr>
        <w:t>une des précédentes séries d</w:t>
      </w:r>
      <w:r w:rsidR="006C734E">
        <w:rPr>
          <w:lang w:val="fr-FR"/>
        </w:rPr>
        <w:t>’</w:t>
      </w:r>
      <w:r w:rsidRPr="006F0787">
        <w:rPr>
          <w:lang w:val="fr-FR"/>
        </w:rPr>
        <w:t>amendements au présent Règlement.</w:t>
      </w:r>
    </w:p>
    <w:p w14:paraId="00DFE08C" w14:textId="6ADD1DE6" w:rsidR="00D52E31" w:rsidRPr="006F0787" w:rsidRDefault="00D52E31" w:rsidP="00D52E31">
      <w:pPr>
        <w:pStyle w:val="SingleTxtG"/>
        <w:ind w:left="2268" w:hanging="1134"/>
        <w:rPr>
          <w:lang w:val="fr-FR"/>
        </w:rPr>
      </w:pPr>
      <w:r w:rsidRPr="006F0787">
        <w:rPr>
          <w:lang w:val="fr-FR"/>
        </w:rPr>
        <w:t>15.3</w:t>
      </w:r>
      <w:r w:rsidRPr="006F0787">
        <w:rPr>
          <w:lang w:val="fr-FR"/>
        </w:rPr>
        <w:tab/>
        <w:t>À compter de la date officielle d</w:t>
      </w:r>
      <w:r w:rsidR="006C734E">
        <w:rPr>
          <w:lang w:val="fr-FR"/>
        </w:rPr>
        <w:t>’</w:t>
      </w:r>
      <w:r w:rsidRPr="006F0787">
        <w:rPr>
          <w:lang w:val="fr-FR"/>
        </w:rPr>
        <w:t>entrée en vigueur de la série 06 d</w:t>
      </w:r>
      <w:r w:rsidR="006C734E">
        <w:rPr>
          <w:lang w:val="fr-FR"/>
        </w:rPr>
        <w:t>’</w:t>
      </w:r>
      <w:r w:rsidRPr="006F0787">
        <w:rPr>
          <w:lang w:val="fr-FR"/>
        </w:rPr>
        <w:t>amendements, aucune Partie contractante appliquant le présent Règlement ne pourra refuser d</w:t>
      </w:r>
      <w:r w:rsidR="006C734E">
        <w:rPr>
          <w:lang w:val="fr-FR"/>
        </w:rPr>
        <w:t>’</w:t>
      </w:r>
      <w:r w:rsidRPr="006F0787">
        <w:rPr>
          <w:lang w:val="fr-FR"/>
        </w:rPr>
        <w:t>accorder une homologation en vertu du présent Règlement tel qu</w:t>
      </w:r>
      <w:r w:rsidR="006C734E">
        <w:rPr>
          <w:lang w:val="fr-FR"/>
        </w:rPr>
        <w:t>’</w:t>
      </w:r>
      <w:r w:rsidRPr="006F0787">
        <w:rPr>
          <w:lang w:val="fr-FR"/>
        </w:rPr>
        <w:t>il a été amendé par la série 06 d</w:t>
      </w:r>
      <w:r w:rsidR="006C734E">
        <w:rPr>
          <w:lang w:val="fr-FR"/>
        </w:rPr>
        <w:t>’</w:t>
      </w:r>
      <w:r w:rsidRPr="006F0787">
        <w:rPr>
          <w:lang w:val="fr-FR"/>
        </w:rPr>
        <w:t>amendements.</w:t>
      </w:r>
    </w:p>
    <w:p w14:paraId="27B6112F" w14:textId="63D06711" w:rsidR="00D52E31" w:rsidRPr="006F0787" w:rsidRDefault="00D52E31" w:rsidP="00D52E31">
      <w:pPr>
        <w:pStyle w:val="SingleTxtG"/>
        <w:ind w:left="2268" w:hanging="1134"/>
        <w:rPr>
          <w:lang w:val="fr-FR"/>
        </w:rPr>
      </w:pPr>
      <w:r w:rsidRPr="006F0787">
        <w:rPr>
          <w:lang w:val="fr-FR"/>
        </w:rPr>
        <w:t>15.3.1</w:t>
      </w:r>
      <w:r w:rsidRPr="006F0787">
        <w:rPr>
          <w:lang w:val="fr-FR"/>
        </w:rPr>
        <w:tab/>
        <w:t>À</w:t>
      </w:r>
      <w:r w:rsidRPr="006F0787">
        <w:rPr>
          <w:bCs/>
          <w:lang w:val="fr-FR"/>
        </w:rPr>
        <w:t xml:space="preserve"> compter de 24 mois après la date d</w:t>
      </w:r>
      <w:r w:rsidR="006C734E">
        <w:rPr>
          <w:bCs/>
          <w:lang w:val="fr-FR"/>
        </w:rPr>
        <w:t>’</w:t>
      </w:r>
      <w:r w:rsidRPr="006F0787">
        <w:rPr>
          <w:bCs/>
          <w:lang w:val="fr-FR"/>
        </w:rPr>
        <w:t>entrée en vigueur de la série 06 d</w:t>
      </w:r>
      <w:r w:rsidR="006C734E">
        <w:rPr>
          <w:bCs/>
          <w:lang w:val="fr-FR"/>
        </w:rPr>
        <w:t>’</w:t>
      </w:r>
      <w:r w:rsidRPr="006F0787">
        <w:rPr>
          <w:bCs/>
          <w:lang w:val="fr-FR"/>
        </w:rPr>
        <w:t xml:space="preserve">amendements, les Parties contractantes appliquant </w:t>
      </w:r>
      <w:r>
        <w:rPr>
          <w:bCs/>
          <w:spacing w:val="-2"/>
          <w:lang w:val="fr-FR"/>
        </w:rPr>
        <w:t xml:space="preserve">le présent </w:t>
      </w:r>
      <w:r w:rsidRPr="006F0787">
        <w:rPr>
          <w:bCs/>
          <w:lang w:val="fr-FR"/>
        </w:rPr>
        <w:t>Règlement n</w:t>
      </w:r>
      <w:r w:rsidR="006C734E">
        <w:rPr>
          <w:bCs/>
          <w:lang w:val="fr-FR"/>
        </w:rPr>
        <w:t>’</w:t>
      </w:r>
      <w:r w:rsidRPr="006F0787">
        <w:rPr>
          <w:bCs/>
          <w:lang w:val="fr-FR"/>
        </w:rPr>
        <w:t>accordent des homologations que si les exig</w:t>
      </w:r>
      <w:r>
        <w:rPr>
          <w:bCs/>
          <w:lang w:val="fr-FR"/>
        </w:rPr>
        <w:t>ences du présent Règlement, tel </w:t>
      </w:r>
      <w:r w:rsidRPr="006F0787">
        <w:rPr>
          <w:bCs/>
          <w:lang w:val="fr-FR"/>
        </w:rPr>
        <w:t>qu</w:t>
      </w:r>
      <w:r w:rsidR="006C734E">
        <w:rPr>
          <w:bCs/>
          <w:lang w:val="fr-FR"/>
        </w:rPr>
        <w:t>’</w:t>
      </w:r>
      <w:r w:rsidRPr="006F0787">
        <w:rPr>
          <w:bCs/>
          <w:lang w:val="fr-FR"/>
        </w:rPr>
        <w:t>il est modifié par la série 06 d</w:t>
      </w:r>
      <w:r w:rsidR="006C734E">
        <w:rPr>
          <w:bCs/>
          <w:lang w:val="fr-FR"/>
        </w:rPr>
        <w:t>’</w:t>
      </w:r>
      <w:r w:rsidRPr="006F0787">
        <w:rPr>
          <w:bCs/>
          <w:lang w:val="fr-FR"/>
        </w:rPr>
        <w:t>amendements</w:t>
      </w:r>
      <w:r>
        <w:rPr>
          <w:bCs/>
          <w:lang w:val="fr-FR"/>
        </w:rPr>
        <w:t>,</w:t>
      </w:r>
      <w:r w:rsidRPr="006F0787">
        <w:rPr>
          <w:bCs/>
          <w:lang w:val="fr-FR"/>
        </w:rPr>
        <w:t xml:space="preserve"> sont satisfaites.</w:t>
      </w:r>
    </w:p>
    <w:p w14:paraId="0EBE0601" w14:textId="656E2581" w:rsidR="00D52E31" w:rsidRPr="006F0787" w:rsidRDefault="00D52E31" w:rsidP="00D52E31">
      <w:pPr>
        <w:pStyle w:val="SingleTxtG"/>
        <w:ind w:left="2268" w:hanging="1134"/>
        <w:rPr>
          <w:lang w:val="fr-FR"/>
        </w:rPr>
      </w:pPr>
      <w:r w:rsidRPr="006F0787">
        <w:rPr>
          <w:lang w:val="fr-FR"/>
        </w:rPr>
        <w:t>15.3.2</w:t>
      </w:r>
      <w:r w:rsidRPr="006F0787">
        <w:rPr>
          <w:lang w:val="fr-FR"/>
        </w:rPr>
        <w:tab/>
      </w:r>
      <w:r w:rsidRPr="006F0787">
        <w:rPr>
          <w:bCs/>
          <w:lang w:val="fr-FR"/>
        </w:rPr>
        <w:t>À compter de 36 mois après la date d</w:t>
      </w:r>
      <w:r w:rsidR="006C734E">
        <w:rPr>
          <w:bCs/>
          <w:lang w:val="fr-FR"/>
        </w:rPr>
        <w:t>’</w:t>
      </w:r>
      <w:r w:rsidRPr="006F0787">
        <w:rPr>
          <w:bCs/>
          <w:lang w:val="fr-FR"/>
        </w:rPr>
        <w:t>entrée en vigueur de la série 06 d</w:t>
      </w:r>
      <w:r w:rsidR="006C734E">
        <w:rPr>
          <w:bCs/>
          <w:lang w:val="fr-FR"/>
        </w:rPr>
        <w:t>’</w:t>
      </w:r>
      <w:r w:rsidRPr="006F0787">
        <w:rPr>
          <w:bCs/>
          <w:lang w:val="fr-FR"/>
        </w:rPr>
        <w:t xml:space="preserve">amendements, les Parties contractantes appliquant </w:t>
      </w:r>
      <w:r>
        <w:rPr>
          <w:bCs/>
          <w:spacing w:val="-2"/>
          <w:lang w:val="fr-FR"/>
        </w:rPr>
        <w:t xml:space="preserve">le présent </w:t>
      </w:r>
      <w:r w:rsidRPr="006F0787">
        <w:rPr>
          <w:bCs/>
          <w:lang w:val="fr-FR"/>
        </w:rPr>
        <w:t>Règlement peuvent refuser de reconnaître des homologations qui n</w:t>
      </w:r>
      <w:r w:rsidR="006C734E">
        <w:rPr>
          <w:bCs/>
          <w:lang w:val="fr-FR"/>
        </w:rPr>
        <w:t>’</w:t>
      </w:r>
      <w:r w:rsidRPr="006F0787">
        <w:rPr>
          <w:bCs/>
          <w:lang w:val="fr-FR"/>
        </w:rPr>
        <w:t xml:space="preserve">ont pas été accordées </w:t>
      </w:r>
      <w:r w:rsidRPr="006F0787">
        <w:rPr>
          <w:lang w:val="fr-FR"/>
        </w:rPr>
        <w:t>conformément à la série 06 d</w:t>
      </w:r>
      <w:r w:rsidR="006C734E">
        <w:rPr>
          <w:lang w:val="fr-FR"/>
        </w:rPr>
        <w:t>’</w:t>
      </w:r>
      <w:r w:rsidRPr="006F0787">
        <w:rPr>
          <w:lang w:val="fr-FR"/>
        </w:rPr>
        <w:t xml:space="preserve">amendements </w:t>
      </w:r>
      <w:r>
        <w:rPr>
          <w:bCs/>
          <w:spacing w:val="-2"/>
          <w:lang w:val="fr-FR"/>
        </w:rPr>
        <w:t>au présent</w:t>
      </w:r>
      <w:r w:rsidRPr="006F0787">
        <w:rPr>
          <w:lang w:val="fr-FR"/>
        </w:rPr>
        <w:t xml:space="preserve"> Règlement.</w:t>
      </w:r>
    </w:p>
    <w:p w14:paraId="2AF90FBF" w14:textId="08D8E0B7" w:rsidR="00D52E31" w:rsidRPr="006F0787" w:rsidRDefault="00D52E31" w:rsidP="00D52E31">
      <w:pPr>
        <w:pStyle w:val="SingleTxtG"/>
        <w:ind w:left="2268" w:hanging="1134"/>
        <w:rPr>
          <w:lang w:val="fr-FR"/>
        </w:rPr>
      </w:pPr>
      <w:r w:rsidRPr="006F0787">
        <w:rPr>
          <w:lang w:val="fr-FR"/>
        </w:rPr>
        <w:t>15.3.3</w:t>
      </w:r>
      <w:r w:rsidRPr="006F0787">
        <w:rPr>
          <w:lang w:val="fr-FR"/>
        </w:rPr>
        <w:tab/>
        <w:t>Même après la date d</w:t>
      </w:r>
      <w:r w:rsidR="006C734E">
        <w:rPr>
          <w:lang w:val="fr-FR"/>
        </w:rPr>
        <w:t>’</w:t>
      </w:r>
      <w:r w:rsidRPr="006F0787">
        <w:rPr>
          <w:lang w:val="fr-FR"/>
        </w:rPr>
        <w:t>entrée en vigueur de la série 06 d</w:t>
      </w:r>
      <w:r w:rsidR="006C734E">
        <w:rPr>
          <w:lang w:val="fr-FR"/>
        </w:rPr>
        <w:t>’</w:t>
      </w:r>
      <w:r w:rsidRPr="006F0787">
        <w:rPr>
          <w:lang w:val="fr-FR"/>
        </w:rPr>
        <w:t>amendements, les homologations des éléments et des entités techniques distinctes accordées en vertu des précédentes séries d</w:t>
      </w:r>
      <w:r w:rsidR="006C734E">
        <w:rPr>
          <w:lang w:val="fr-FR"/>
        </w:rPr>
        <w:t>’</w:t>
      </w:r>
      <w:r w:rsidRPr="006F0787">
        <w:rPr>
          <w:lang w:val="fr-FR"/>
        </w:rPr>
        <w:t>amendements au présent Règlement demeurent valables et les Parties contractantes appliquant le</w:t>
      </w:r>
      <w:r>
        <w:rPr>
          <w:lang w:val="fr-FR"/>
        </w:rPr>
        <w:t xml:space="preserve"> présent</w:t>
      </w:r>
      <w:r w:rsidRPr="006F0787">
        <w:rPr>
          <w:lang w:val="fr-FR"/>
        </w:rPr>
        <w:t xml:space="preserve"> Règlement continuent de les accepter et peuvent continuer de délivrer des extensions pour les homologations accordées en vertu de la série 05 d</w:t>
      </w:r>
      <w:r w:rsidR="006C734E">
        <w:rPr>
          <w:lang w:val="fr-FR"/>
        </w:rPr>
        <w:t>’</w:t>
      </w:r>
      <w:r w:rsidRPr="006F0787">
        <w:rPr>
          <w:lang w:val="fr-FR"/>
        </w:rPr>
        <w:t>amendements.</w:t>
      </w:r>
    </w:p>
    <w:p w14:paraId="2FDDD722" w14:textId="0D0F8347" w:rsidR="00D52E31" w:rsidRPr="006F0787" w:rsidRDefault="00D52E31" w:rsidP="00D52E31">
      <w:pPr>
        <w:pStyle w:val="SingleTxtG"/>
        <w:ind w:left="2268" w:hanging="1134"/>
        <w:rPr>
          <w:lang w:val="fr-FR"/>
        </w:rPr>
      </w:pPr>
      <w:r w:rsidRPr="006F0787">
        <w:rPr>
          <w:lang w:val="fr-FR"/>
        </w:rPr>
        <w:t>15.3.4</w:t>
      </w:r>
      <w:r w:rsidRPr="006F0787">
        <w:rPr>
          <w:lang w:val="fr-FR"/>
        </w:rPr>
        <w:tab/>
        <w:t>Nonobstant les paragraphes 15.3.1 et 15.3.2, les homologations de catégories de véhicules accordées en vertu des précédentes séries d</w:t>
      </w:r>
      <w:r w:rsidR="006C734E">
        <w:rPr>
          <w:lang w:val="fr-FR"/>
        </w:rPr>
        <w:t>’</w:t>
      </w:r>
      <w:r w:rsidRPr="006F0787">
        <w:rPr>
          <w:lang w:val="fr-FR"/>
        </w:rPr>
        <w:t>amendements au présent Règlement qui ne sont pas concernées par la série 06 d</w:t>
      </w:r>
      <w:r w:rsidR="006C734E">
        <w:rPr>
          <w:lang w:val="fr-FR"/>
        </w:rPr>
        <w:t>’</w:t>
      </w:r>
      <w:r w:rsidRPr="006F0787">
        <w:rPr>
          <w:lang w:val="fr-FR"/>
        </w:rPr>
        <w:t xml:space="preserve">amendements demeurent valables et les Parties contractantes appliquant le </w:t>
      </w:r>
      <w:r>
        <w:rPr>
          <w:lang w:val="fr-FR"/>
        </w:rPr>
        <w:t xml:space="preserve">présent </w:t>
      </w:r>
      <w:r w:rsidRPr="006F0787">
        <w:rPr>
          <w:lang w:val="fr-FR"/>
        </w:rPr>
        <w:t>Règlement continuent de les accepter.</w:t>
      </w:r>
    </w:p>
    <w:p w14:paraId="6C931325" w14:textId="1525C4CD" w:rsidR="00D52E31" w:rsidRPr="006F0787" w:rsidRDefault="00D52E31" w:rsidP="00D52E31">
      <w:pPr>
        <w:pStyle w:val="SingleTxtG"/>
        <w:ind w:left="2268" w:hanging="1134"/>
        <w:rPr>
          <w:lang w:val="fr-FR"/>
        </w:rPr>
      </w:pPr>
      <w:r w:rsidRPr="006F0787">
        <w:rPr>
          <w:lang w:val="fr-FR"/>
        </w:rPr>
        <w:lastRenderedPageBreak/>
        <w:t>15.3.5</w:t>
      </w:r>
      <w:r w:rsidRPr="006F0787">
        <w:rPr>
          <w:lang w:val="fr-FR"/>
        </w:rPr>
        <w:tab/>
      </w:r>
      <w:r w:rsidRPr="009778CA">
        <w:rPr>
          <w:spacing w:val="-2"/>
          <w:lang w:val="fr-FR"/>
        </w:rPr>
        <w:t>Pour autant qu</w:t>
      </w:r>
      <w:r w:rsidR="006C734E">
        <w:rPr>
          <w:spacing w:val="-2"/>
          <w:lang w:val="fr-FR"/>
        </w:rPr>
        <w:t>’</w:t>
      </w:r>
      <w:r w:rsidRPr="009778CA">
        <w:rPr>
          <w:spacing w:val="-2"/>
          <w:lang w:val="fr-FR"/>
        </w:rPr>
        <w:t>au moment de leur adhésion au présent Règlement leur législation nationale ne contienne pas de prescriptions concernant l</w:t>
      </w:r>
      <w:r w:rsidR="006C734E">
        <w:rPr>
          <w:spacing w:val="-2"/>
          <w:lang w:val="fr-FR"/>
        </w:rPr>
        <w:t>’</w:t>
      </w:r>
      <w:r w:rsidRPr="009778CA">
        <w:rPr>
          <w:spacing w:val="-2"/>
          <w:lang w:val="fr-FR"/>
        </w:rPr>
        <w:t>installation obligatoire de ceintures de sécurité sur les strapontins, les Parties contractantes peuvent continuer à autoriser qu</w:t>
      </w:r>
      <w:r w:rsidR="006C734E">
        <w:rPr>
          <w:spacing w:val="-2"/>
          <w:lang w:val="fr-FR"/>
        </w:rPr>
        <w:t>’</w:t>
      </w:r>
      <w:r w:rsidRPr="009778CA">
        <w:rPr>
          <w:spacing w:val="-2"/>
          <w:lang w:val="fr-FR"/>
        </w:rPr>
        <w:t>elles ne soient pas installées aux fins de l</w:t>
      </w:r>
      <w:r w:rsidR="006C734E">
        <w:rPr>
          <w:spacing w:val="-2"/>
          <w:lang w:val="fr-FR"/>
        </w:rPr>
        <w:t>’</w:t>
      </w:r>
      <w:r w:rsidRPr="009778CA">
        <w:rPr>
          <w:spacing w:val="-2"/>
          <w:lang w:val="fr-FR"/>
        </w:rPr>
        <w:t>homologation nationale</w:t>
      </w:r>
      <w:r>
        <w:rPr>
          <w:spacing w:val="-2"/>
          <w:lang w:val="fr-FR"/>
        </w:rPr>
        <w:t> ;</w:t>
      </w:r>
      <w:r w:rsidRPr="009778CA">
        <w:rPr>
          <w:spacing w:val="-2"/>
          <w:lang w:val="fr-FR"/>
        </w:rPr>
        <w:t xml:space="preserve"> dans ce cas, ces catégories d</w:t>
      </w:r>
      <w:r w:rsidR="006C734E">
        <w:rPr>
          <w:spacing w:val="-2"/>
          <w:lang w:val="fr-FR"/>
        </w:rPr>
        <w:t>’</w:t>
      </w:r>
      <w:r w:rsidRPr="009778CA">
        <w:rPr>
          <w:spacing w:val="-2"/>
          <w:lang w:val="fr-FR"/>
        </w:rPr>
        <w:t>autobus ne peuvent pas recevoir l</w:t>
      </w:r>
      <w:r w:rsidR="006C734E">
        <w:rPr>
          <w:spacing w:val="-2"/>
          <w:lang w:val="fr-FR"/>
        </w:rPr>
        <w:t>’</w:t>
      </w:r>
      <w:r w:rsidRPr="009778CA">
        <w:rPr>
          <w:spacing w:val="-2"/>
          <w:lang w:val="fr-FR"/>
        </w:rPr>
        <w:t>homologation de type au titre du présent Règlement.</w:t>
      </w:r>
    </w:p>
    <w:p w14:paraId="61526831" w14:textId="37B1F623" w:rsidR="00D52E31" w:rsidRPr="006F0787" w:rsidRDefault="00D52E31" w:rsidP="00D52E31">
      <w:pPr>
        <w:pStyle w:val="SingleTxtG"/>
        <w:keepLines/>
        <w:ind w:left="2268" w:hanging="1134"/>
        <w:rPr>
          <w:lang w:val="fr-FR"/>
        </w:rPr>
      </w:pPr>
      <w:r w:rsidRPr="006F0787">
        <w:rPr>
          <w:lang w:val="fr-FR"/>
        </w:rPr>
        <w:t>15.3.6</w:t>
      </w:r>
      <w:r w:rsidRPr="006F0787">
        <w:rPr>
          <w:lang w:val="fr-FR"/>
        </w:rPr>
        <w:tab/>
        <w:t>Aucune Partie contractante appliquant le présent Règlement ne peut refuser d</w:t>
      </w:r>
      <w:r w:rsidR="006C734E">
        <w:rPr>
          <w:lang w:val="fr-FR"/>
        </w:rPr>
        <w:t>’</w:t>
      </w:r>
      <w:r w:rsidRPr="006F0787">
        <w:rPr>
          <w:lang w:val="fr-FR"/>
        </w:rPr>
        <w:t>accorder une homologation à un élément en vertu d</w:t>
      </w:r>
      <w:r w:rsidR="006C734E">
        <w:rPr>
          <w:lang w:val="fr-FR"/>
        </w:rPr>
        <w:t>’</w:t>
      </w:r>
      <w:r w:rsidRPr="006F0787">
        <w:rPr>
          <w:lang w:val="fr-FR"/>
        </w:rPr>
        <w:t>une précédente série d</w:t>
      </w:r>
      <w:r w:rsidR="006C734E">
        <w:rPr>
          <w:lang w:val="fr-FR"/>
        </w:rPr>
        <w:t>’</w:t>
      </w:r>
      <w:r w:rsidRPr="006F0787">
        <w:rPr>
          <w:lang w:val="fr-FR"/>
        </w:rPr>
        <w:t>amendements au présent Règlement si les ceintures de sécurité sont conçues pour être installées sur des véhicules qui ont été homologués avant la série d</w:t>
      </w:r>
      <w:r w:rsidR="006C734E">
        <w:rPr>
          <w:lang w:val="fr-FR"/>
        </w:rPr>
        <w:t>’</w:t>
      </w:r>
      <w:r w:rsidRPr="006F0787">
        <w:rPr>
          <w:lang w:val="fr-FR"/>
        </w:rPr>
        <w:t>amendements en question.</w:t>
      </w:r>
    </w:p>
    <w:p w14:paraId="3173F7B1" w14:textId="204FCFC3" w:rsidR="00D52E31" w:rsidRPr="006F0787" w:rsidRDefault="00D52E31" w:rsidP="00D52E31">
      <w:pPr>
        <w:pStyle w:val="SingleTxtG"/>
        <w:ind w:left="2268" w:hanging="1134"/>
        <w:rPr>
          <w:lang w:val="fr-FR"/>
        </w:rPr>
      </w:pPr>
      <w:r w:rsidRPr="006F0787">
        <w:rPr>
          <w:lang w:val="fr-FR"/>
        </w:rPr>
        <w:t>15.3.7</w:t>
      </w:r>
      <w:r w:rsidRPr="006F0787">
        <w:rPr>
          <w:lang w:val="fr-FR"/>
        </w:rPr>
        <w:tab/>
        <w:t>À partir de la date officielle d</w:t>
      </w:r>
      <w:r w:rsidR="006C734E">
        <w:rPr>
          <w:lang w:val="fr-FR"/>
        </w:rPr>
        <w:t>’</w:t>
      </w:r>
      <w:r w:rsidRPr="006F0787">
        <w:rPr>
          <w:lang w:val="fr-FR"/>
        </w:rPr>
        <w:t>entrée en vigueur du complément 5 à la série 06 d</w:t>
      </w:r>
      <w:r w:rsidR="006C734E">
        <w:rPr>
          <w:lang w:val="fr-FR"/>
        </w:rPr>
        <w:t>’</w:t>
      </w:r>
      <w:r w:rsidRPr="006F0787">
        <w:rPr>
          <w:lang w:val="fr-FR"/>
        </w:rPr>
        <w:t>amendements, aucune Partie contractante appliquant le présent Règlement ne peut refuser d</w:t>
      </w:r>
      <w:r w:rsidR="006C734E">
        <w:rPr>
          <w:lang w:val="fr-FR"/>
        </w:rPr>
        <w:t>’</w:t>
      </w:r>
      <w:r w:rsidRPr="006F0787">
        <w:rPr>
          <w:lang w:val="fr-FR"/>
        </w:rPr>
        <w:t>accorder l</w:t>
      </w:r>
      <w:r w:rsidR="006C734E">
        <w:rPr>
          <w:lang w:val="fr-FR"/>
        </w:rPr>
        <w:t>’</w:t>
      </w:r>
      <w:r w:rsidRPr="006F0787">
        <w:rPr>
          <w:lang w:val="fr-FR"/>
        </w:rPr>
        <w:t xml:space="preserve">homologation de type conformément au </w:t>
      </w:r>
      <w:r>
        <w:rPr>
          <w:lang w:val="fr-FR"/>
        </w:rPr>
        <w:t xml:space="preserve">présent </w:t>
      </w:r>
      <w:r w:rsidRPr="006F0787">
        <w:rPr>
          <w:lang w:val="fr-FR"/>
        </w:rPr>
        <w:t>Règlement te</w:t>
      </w:r>
      <w:r>
        <w:rPr>
          <w:lang w:val="fr-FR"/>
        </w:rPr>
        <w:t>l que modifié par le complément </w:t>
      </w:r>
      <w:r w:rsidRPr="006F0787">
        <w:rPr>
          <w:lang w:val="fr-FR"/>
        </w:rPr>
        <w:t>5 à la série 06 d</w:t>
      </w:r>
      <w:r w:rsidR="006C734E">
        <w:rPr>
          <w:lang w:val="fr-FR"/>
        </w:rPr>
        <w:t>’</w:t>
      </w:r>
      <w:r w:rsidRPr="006F0787">
        <w:rPr>
          <w:lang w:val="fr-FR"/>
        </w:rPr>
        <w:t>amendements.</w:t>
      </w:r>
    </w:p>
    <w:p w14:paraId="48F21D9D" w14:textId="6AA688A3" w:rsidR="00D52E31" w:rsidRDefault="00D52E31" w:rsidP="00D52E31">
      <w:pPr>
        <w:pStyle w:val="SingleTxtG"/>
        <w:ind w:left="2268" w:hanging="1134"/>
        <w:rPr>
          <w:lang w:val="fr-FR"/>
        </w:rPr>
      </w:pPr>
      <w:r w:rsidRPr="006F0787">
        <w:rPr>
          <w:lang w:val="fr-FR"/>
        </w:rPr>
        <w:t>1</w:t>
      </w:r>
      <w:r>
        <w:rPr>
          <w:lang w:val="fr-FR"/>
        </w:rPr>
        <w:t>5.3.8</w:t>
      </w:r>
      <w:r>
        <w:rPr>
          <w:lang w:val="fr-FR"/>
        </w:rPr>
        <w:tab/>
        <w:t>Pendant une période de 12 </w:t>
      </w:r>
      <w:r w:rsidRPr="006F0787">
        <w:rPr>
          <w:lang w:val="fr-FR"/>
        </w:rPr>
        <w:t>mois après la date d</w:t>
      </w:r>
      <w:r w:rsidR="006C734E">
        <w:rPr>
          <w:lang w:val="fr-FR"/>
        </w:rPr>
        <w:t>’</w:t>
      </w:r>
      <w:r w:rsidRPr="006F0787">
        <w:rPr>
          <w:lang w:val="fr-FR"/>
        </w:rPr>
        <w:t>entrée en vig</w:t>
      </w:r>
      <w:r>
        <w:rPr>
          <w:lang w:val="fr-FR"/>
        </w:rPr>
        <w:t>ueur du complément 5 à la série </w:t>
      </w:r>
      <w:r w:rsidRPr="006F0787">
        <w:rPr>
          <w:lang w:val="fr-FR"/>
        </w:rPr>
        <w:t>06 d</w:t>
      </w:r>
      <w:r w:rsidR="006C734E">
        <w:rPr>
          <w:lang w:val="fr-FR"/>
        </w:rPr>
        <w:t>’</w:t>
      </w:r>
      <w:r w:rsidRPr="006F0787">
        <w:rPr>
          <w:lang w:val="fr-FR"/>
        </w:rPr>
        <w:t xml:space="preserve">amendements au présent Règlement, les Parties contractantes appliquant </w:t>
      </w:r>
      <w:r>
        <w:rPr>
          <w:bCs/>
          <w:spacing w:val="-2"/>
          <w:lang w:val="fr-FR"/>
        </w:rPr>
        <w:t xml:space="preserve">le présent </w:t>
      </w:r>
      <w:r w:rsidRPr="006F0787">
        <w:rPr>
          <w:lang w:val="fr-FR"/>
        </w:rPr>
        <w:t>Règlement pourront continuer d</w:t>
      </w:r>
      <w:r w:rsidR="006C734E">
        <w:rPr>
          <w:lang w:val="fr-FR"/>
        </w:rPr>
        <w:t>’</w:t>
      </w:r>
      <w:r w:rsidRPr="006F0787">
        <w:rPr>
          <w:lang w:val="fr-FR"/>
        </w:rPr>
        <w:t>accorder l</w:t>
      </w:r>
      <w:r w:rsidR="006C734E">
        <w:rPr>
          <w:lang w:val="fr-FR"/>
        </w:rPr>
        <w:t>’</w:t>
      </w:r>
      <w:r w:rsidRPr="006F0787">
        <w:rPr>
          <w:lang w:val="fr-FR"/>
        </w:rPr>
        <w:t>homologati</w:t>
      </w:r>
      <w:r>
        <w:rPr>
          <w:lang w:val="fr-FR"/>
        </w:rPr>
        <w:t>on de type en vertu de la série </w:t>
      </w:r>
      <w:r w:rsidRPr="006F0787">
        <w:rPr>
          <w:lang w:val="fr-FR"/>
        </w:rPr>
        <w:t>06 d</w:t>
      </w:r>
      <w:r w:rsidR="006C734E">
        <w:rPr>
          <w:lang w:val="fr-FR"/>
        </w:rPr>
        <w:t>’</w:t>
      </w:r>
      <w:r w:rsidRPr="006F0787">
        <w:rPr>
          <w:lang w:val="fr-FR"/>
        </w:rPr>
        <w:t xml:space="preserve">amendements au </w:t>
      </w:r>
      <w:r>
        <w:rPr>
          <w:lang w:val="fr-FR"/>
        </w:rPr>
        <w:t xml:space="preserve">présent </w:t>
      </w:r>
      <w:r w:rsidRPr="006F0787">
        <w:rPr>
          <w:lang w:val="fr-FR"/>
        </w:rPr>
        <w:t>Règlement sans tenir compte</w:t>
      </w:r>
      <w:r>
        <w:rPr>
          <w:lang w:val="fr-FR"/>
        </w:rPr>
        <w:t xml:space="preserve"> des dispositions du complément </w:t>
      </w:r>
      <w:r w:rsidRPr="006F0787">
        <w:rPr>
          <w:lang w:val="fr-FR"/>
        </w:rPr>
        <w:t>5</w:t>
      </w:r>
      <w:r>
        <w:rPr>
          <w:lang w:val="fr-FR"/>
        </w:rPr>
        <w:t xml:space="preserve"> à la série </w:t>
      </w:r>
      <w:r w:rsidRPr="006F0787">
        <w:rPr>
          <w:lang w:val="fr-FR"/>
        </w:rPr>
        <w:t>06 d</w:t>
      </w:r>
      <w:r w:rsidR="006C734E">
        <w:rPr>
          <w:lang w:val="fr-FR"/>
        </w:rPr>
        <w:t>’</w:t>
      </w:r>
      <w:r w:rsidRPr="006F0787">
        <w:rPr>
          <w:lang w:val="fr-FR"/>
        </w:rPr>
        <w:t>amendements.</w:t>
      </w:r>
    </w:p>
    <w:p w14:paraId="0B66E17C" w14:textId="39F40102" w:rsidR="00D52E31" w:rsidRPr="00CD1FB2" w:rsidRDefault="00D52E31" w:rsidP="00D52E31">
      <w:pPr>
        <w:pStyle w:val="SingleTxtG"/>
        <w:tabs>
          <w:tab w:val="left" w:pos="2268"/>
        </w:tabs>
        <w:ind w:left="2268" w:hanging="1134"/>
        <w:rPr>
          <w:lang w:eastAsia="ja-JP"/>
        </w:rPr>
      </w:pPr>
      <w:r w:rsidRPr="00CD1FB2">
        <w:rPr>
          <w:lang w:eastAsia="ja-JP"/>
        </w:rPr>
        <w:t>15.4</w:t>
      </w:r>
      <w:r w:rsidRPr="00CD1FB2">
        <w:rPr>
          <w:lang w:eastAsia="ja-JP"/>
        </w:rPr>
        <w:tab/>
        <w:t>À compter de la date officielle d</w:t>
      </w:r>
      <w:r w:rsidR="006C734E">
        <w:rPr>
          <w:lang w:eastAsia="ja-JP"/>
        </w:rPr>
        <w:t>’</w:t>
      </w:r>
      <w:r w:rsidRPr="00CD1FB2">
        <w:rPr>
          <w:lang w:eastAsia="ja-JP"/>
        </w:rPr>
        <w:t>entrée en vigueur de la série 07 d</w:t>
      </w:r>
      <w:r w:rsidR="006C734E">
        <w:rPr>
          <w:lang w:eastAsia="ja-JP"/>
        </w:rPr>
        <w:t>’</w:t>
      </w:r>
      <w:r w:rsidRPr="00CD1FB2">
        <w:rPr>
          <w:lang w:eastAsia="ja-JP"/>
        </w:rPr>
        <w:t>amendements, aucune Partie contractante appliquant le présent Règlement ne pourra refuser d</w:t>
      </w:r>
      <w:r w:rsidR="006C734E">
        <w:rPr>
          <w:lang w:eastAsia="ja-JP"/>
        </w:rPr>
        <w:t>’</w:t>
      </w:r>
      <w:r w:rsidRPr="00CD1FB2">
        <w:rPr>
          <w:lang w:eastAsia="ja-JP"/>
        </w:rPr>
        <w:t>accorder ou d</w:t>
      </w:r>
      <w:r w:rsidR="006C734E">
        <w:rPr>
          <w:lang w:eastAsia="ja-JP"/>
        </w:rPr>
        <w:t>’</w:t>
      </w:r>
      <w:r w:rsidRPr="00CD1FB2">
        <w:rPr>
          <w:lang w:eastAsia="ja-JP"/>
        </w:rPr>
        <w:t xml:space="preserve">accepter une homologation de type </w:t>
      </w:r>
      <w:r>
        <w:rPr>
          <w:lang w:eastAsia="ja-JP"/>
        </w:rPr>
        <w:t xml:space="preserve">en vertu dudit </w:t>
      </w:r>
      <w:r w:rsidRPr="00CD1FB2">
        <w:rPr>
          <w:lang w:eastAsia="ja-JP"/>
        </w:rPr>
        <w:t>Règlement tel que modifié par la série 07 d</w:t>
      </w:r>
      <w:r w:rsidR="006C734E">
        <w:rPr>
          <w:lang w:eastAsia="ja-JP"/>
        </w:rPr>
        <w:t>’</w:t>
      </w:r>
      <w:r w:rsidRPr="00CD1FB2">
        <w:rPr>
          <w:lang w:eastAsia="ja-JP"/>
        </w:rPr>
        <w:t xml:space="preserve">amendements. Les Parties contractantes continueront </w:t>
      </w:r>
      <w:r>
        <w:rPr>
          <w:lang w:eastAsia="ja-JP"/>
        </w:rPr>
        <w:t>d</w:t>
      </w:r>
      <w:r w:rsidR="006C734E">
        <w:rPr>
          <w:lang w:eastAsia="ja-JP"/>
        </w:rPr>
        <w:t>’</w:t>
      </w:r>
      <w:r>
        <w:rPr>
          <w:lang w:eastAsia="ja-JP"/>
        </w:rPr>
        <w:t xml:space="preserve">accorder </w:t>
      </w:r>
      <w:r w:rsidRPr="00CD1FB2">
        <w:rPr>
          <w:lang w:eastAsia="ja-JP"/>
        </w:rPr>
        <w:t xml:space="preserve">des extensions pour les homologations </w:t>
      </w:r>
      <w:r>
        <w:rPr>
          <w:lang w:eastAsia="ja-JP"/>
        </w:rPr>
        <w:t>délivrées</w:t>
      </w:r>
      <w:r w:rsidRPr="00CD1FB2">
        <w:rPr>
          <w:lang w:eastAsia="ja-JP"/>
        </w:rPr>
        <w:t xml:space="preserve"> au titre des précédentes séries d</w:t>
      </w:r>
      <w:r w:rsidR="006C734E">
        <w:rPr>
          <w:lang w:eastAsia="ja-JP"/>
        </w:rPr>
        <w:t>’</w:t>
      </w:r>
      <w:r w:rsidRPr="00CD1FB2">
        <w:rPr>
          <w:lang w:eastAsia="ja-JP"/>
        </w:rPr>
        <w:t xml:space="preserve">amendements. </w:t>
      </w:r>
    </w:p>
    <w:p w14:paraId="04E51689" w14:textId="683886D5" w:rsidR="00D52E31" w:rsidRPr="00CD1FB2" w:rsidRDefault="00D52E31" w:rsidP="00D52E31">
      <w:pPr>
        <w:pStyle w:val="SingleTxtG"/>
        <w:tabs>
          <w:tab w:val="left" w:pos="2268"/>
        </w:tabs>
        <w:ind w:left="2268" w:hanging="1134"/>
        <w:rPr>
          <w:lang w:eastAsia="ja-JP"/>
        </w:rPr>
      </w:pPr>
      <w:r w:rsidRPr="00CD1FB2">
        <w:rPr>
          <w:lang w:eastAsia="ja-JP"/>
        </w:rPr>
        <w:t>15.</w:t>
      </w:r>
      <w:r>
        <w:rPr>
          <w:lang w:eastAsia="ja-JP"/>
        </w:rPr>
        <w:t>4.1</w:t>
      </w:r>
      <w:r w:rsidRPr="00CD1FB2">
        <w:rPr>
          <w:lang w:eastAsia="ja-JP"/>
        </w:rPr>
        <w:tab/>
        <w:t>À compter du 1</w:t>
      </w:r>
      <w:r w:rsidRPr="00CD1FB2">
        <w:rPr>
          <w:vertAlign w:val="superscript"/>
          <w:lang w:eastAsia="ja-JP"/>
        </w:rPr>
        <w:t>er</w:t>
      </w:r>
      <w:r>
        <w:rPr>
          <w:lang w:eastAsia="ja-JP"/>
        </w:rPr>
        <w:t> </w:t>
      </w:r>
      <w:r w:rsidRPr="00CD1FB2">
        <w:rPr>
          <w:lang w:eastAsia="ja-JP"/>
        </w:rPr>
        <w:t>septembre 2019, les Parties contractantes appliquant le présent Règlement ne seront plus tenues d</w:t>
      </w:r>
      <w:r w:rsidR="006C734E">
        <w:rPr>
          <w:lang w:eastAsia="ja-JP"/>
        </w:rPr>
        <w:t>’</w:t>
      </w:r>
      <w:r w:rsidRPr="00CD1FB2">
        <w:rPr>
          <w:lang w:eastAsia="ja-JP"/>
        </w:rPr>
        <w:t xml:space="preserve">accepter les homologations de type délivrées </w:t>
      </w:r>
      <w:r>
        <w:rPr>
          <w:lang w:eastAsia="ja-JP"/>
        </w:rPr>
        <w:t>pour la première fois après le 1</w:t>
      </w:r>
      <w:r w:rsidRPr="007E582A">
        <w:rPr>
          <w:vertAlign w:val="superscript"/>
          <w:lang w:eastAsia="ja-JP"/>
        </w:rPr>
        <w:t>er</w:t>
      </w:r>
      <w:r>
        <w:rPr>
          <w:lang w:eastAsia="ja-JP"/>
        </w:rPr>
        <w:t xml:space="preserve"> septembre 2019 </w:t>
      </w:r>
      <w:r w:rsidRPr="00CD1FB2">
        <w:rPr>
          <w:lang w:eastAsia="ja-JP"/>
        </w:rPr>
        <w:t>au titre des précédentes séries d</w:t>
      </w:r>
      <w:r w:rsidR="006C734E">
        <w:rPr>
          <w:lang w:eastAsia="ja-JP"/>
        </w:rPr>
        <w:t>’</w:t>
      </w:r>
      <w:r w:rsidRPr="00CD1FB2">
        <w:rPr>
          <w:lang w:eastAsia="ja-JP"/>
        </w:rPr>
        <w:t xml:space="preserve">amendements. </w:t>
      </w:r>
    </w:p>
    <w:p w14:paraId="639E39FE" w14:textId="269A4BDD" w:rsidR="00D52E31" w:rsidRPr="00CD1FB2" w:rsidRDefault="00D52E31" w:rsidP="00D52E31">
      <w:pPr>
        <w:pStyle w:val="SingleTxtG"/>
        <w:tabs>
          <w:tab w:val="left" w:pos="2268"/>
        </w:tabs>
        <w:ind w:left="2268" w:hanging="1134"/>
        <w:rPr>
          <w:lang w:eastAsia="ja-JP"/>
        </w:rPr>
      </w:pPr>
      <w:r w:rsidRPr="00CD1FB2">
        <w:rPr>
          <w:lang w:eastAsia="ja-JP"/>
        </w:rPr>
        <w:t>15.</w:t>
      </w:r>
      <w:r>
        <w:rPr>
          <w:lang w:eastAsia="ja-JP"/>
        </w:rPr>
        <w:t>4.2</w:t>
      </w:r>
      <w:r w:rsidRPr="00CD1FB2">
        <w:rPr>
          <w:lang w:eastAsia="ja-JP"/>
        </w:rPr>
        <w:tab/>
        <w:t>Un témoin de port de ceinture n</w:t>
      </w:r>
      <w:r w:rsidR="006C734E">
        <w:rPr>
          <w:lang w:eastAsia="ja-JP"/>
        </w:rPr>
        <w:t>’</w:t>
      </w:r>
      <w:r w:rsidRPr="00CD1FB2">
        <w:rPr>
          <w:lang w:eastAsia="ja-JP"/>
        </w:rPr>
        <w:t>est pas obligatoire sur les sièges arrière amovibles, ni sur aucun siège dans une rangée comportant un siège suspendu, aux fins de la délivrance d</w:t>
      </w:r>
      <w:r w:rsidR="006C734E">
        <w:rPr>
          <w:lang w:eastAsia="ja-JP"/>
        </w:rPr>
        <w:t>’</w:t>
      </w:r>
      <w:r w:rsidRPr="00CD1FB2">
        <w:rPr>
          <w:lang w:eastAsia="ja-JP"/>
        </w:rPr>
        <w:t>une homologation de type au titre de la série 07 d</w:t>
      </w:r>
      <w:r w:rsidR="006C734E">
        <w:rPr>
          <w:lang w:eastAsia="ja-JP"/>
        </w:rPr>
        <w:t>’</w:t>
      </w:r>
      <w:r w:rsidRPr="00CD1FB2">
        <w:rPr>
          <w:lang w:eastAsia="ja-JP"/>
        </w:rPr>
        <w:t>amendements, jusqu</w:t>
      </w:r>
      <w:r w:rsidR="006C734E">
        <w:rPr>
          <w:lang w:eastAsia="ja-JP"/>
        </w:rPr>
        <w:t>’</w:t>
      </w:r>
      <w:r w:rsidRPr="00CD1FB2">
        <w:rPr>
          <w:lang w:eastAsia="ja-JP"/>
        </w:rPr>
        <w:t>au 1</w:t>
      </w:r>
      <w:r w:rsidRPr="00CD1FB2">
        <w:rPr>
          <w:vertAlign w:val="superscript"/>
          <w:lang w:eastAsia="ja-JP"/>
        </w:rPr>
        <w:t>er</w:t>
      </w:r>
      <w:r w:rsidR="000363A0">
        <w:rPr>
          <w:lang w:eastAsia="ja-JP"/>
        </w:rPr>
        <w:t> </w:t>
      </w:r>
      <w:r w:rsidRPr="00CD1FB2">
        <w:rPr>
          <w:lang w:eastAsia="ja-JP"/>
        </w:rPr>
        <w:t xml:space="preserve">septembre 2022. </w:t>
      </w:r>
      <w:r w:rsidRPr="007E582A">
        <w:rPr>
          <w:lang w:eastAsia="ja-JP"/>
        </w:rPr>
        <w:t>Ces exemptions restent applicables pour les extensions d</w:t>
      </w:r>
      <w:r w:rsidR="006C734E">
        <w:rPr>
          <w:lang w:eastAsia="ja-JP"/>
        </w:rPr>
        <w:t>’</w:t>
      </w:r>
      <w:r w:rsidRPr="007E582A">
        <w:rPr>
          <w:lang w:eastAsia="ja-JP"/>
        </w:rPr>
        <w:t>homologation accordées pour la première fois avant le 1</w:t>
      </w:r>
      <w:r w:rsidRPr="007E582A">
        <w:rPr>
          <w:vertAlign w:val="superscript"/>
          <w:lang w:eastAsia="ja-JP"/>
        </w:rPr>
        <w:t>er</w:t>
      </w:r>
      <w:r>
        <w:rPr>
          <w:lang w:eastAsia="ja-JP"/>
        </w:rPr>
        <w:t> s</w:t>
      </w:r>
      <w:r w:rsidRPr="007E582A">
        <w:rPr>
          <w:lang w:eastAsia="ja-JP"/>
        </w:rPr>
        <w:t>eptembre</w:t>
      </w:r>
      <w:r w:rsidR="000363A0">
        <w:rPr>
          <w:lang w:eastAsia="ja-JP"/>
        </w:rPr>
        <w:t xml:space="preserve"> </w:t>
      </w:r>
      <w:r w:rsidRPr="007E582A">
        <w:rPr>
          <w:lang w:eastAsia="ja-JP"/>
        </w:rPr>
        <w:t>2022.</w:t>
      </w:r>
    </w:p>
    <w:p w14:paraId="4823B644" w14:textId="0E0B014C" w:rsidR="00D52E31" w:rsidRPr="00CD1FB2" w:rsidRDefault="00D52E31" w:rsidP="00D52E31">
      <w:pPr>
        <w:pStyle w:val="SingleTxtG"/>
        <w:tabs>
          <w:tab w:val="left" w:pos="2268"/>
        </w:tabs>
        <w:ind w:left="2268" w:hanging="1134"/>
        <w:rPr>
          <w:lang w:eastAsia="ja-JP"/>
        </w:rPr>
      </w:pPr>
      <w:r w:rsidRPr="00CD1FB2">
        <w:rPr>
          <w:lang w:eastAsia="ja-JP"/>
        </w:rPr>
        <w:t>15.</w:t>
      </w:r>
      <w:r>
        <w:rPr>
          <w:lang w:eastAsia="ja-JP"/>
        </w:rPr>
        <w:t>4.3</w:t>
      </w:r>
      <w:r w:rsidRPr="00CD1FB2">
        <w:rPr>
          <w:lang w:eastAsia="ja-JP"/>
        </w:rPr>
        <w:tab/>
        <w:t>Jusqu</w:t>
      </w:r>
      <w:r w:rsidR="006C734E">
        <w:rPr>
          <w:lang w:eastAsia="ja-JP"/>
        </w:rPr>
        <w:t>’</w:t>
      </w:r>
      <w:r w:rsidRPr="00CD1FB2">
        <w:rPr>
          <w:lang w:eastAsia="ja-JP"/>
        </w:rPr>
        <w:t>au 1</w:t>
      </w:r>
      <w:r w:rsidRPr="00CD1FB2">
        <w:rPr>
          <w:vertAlign w:val="superscript"/>
          <w:lang w:eastAsia="ja-JP"/>
        </w:rPr>
        <w:t>er</w:t>
      </w:r>
      <w:r w:rsidRPr="00CD1FB2">
        <w:rPr>
          <w:lang w:eastAsia="ja-JP"/>
        </w:rPr>
        <w:t xml:space="preserve"> septembre 2021, les Parties contractantes appliquant le présent Règlement </w:t>
      </w:r>
      <w:r>
        <w:rPr>
          <w:lang w:eastAsia="ja-JP"/>
        </w:rPr>
        <w:t>seront tenues d</w:t>
      </w:r>
      <w:r w:rsidR="006C734E">
        <w:rPr>
          <w:lang w:eastAsia="ja-JP"/>
        </w:rPr>
        <w:t>’</w:t>
      </w:r>
      <w:r>
        <w:rPr>
          <w:lang w:eastAsia="ja-JP"/>
        </w:rPr>
        <w:t>accepter</w:t>
      </w:r>
      <w:r w:rsidRPr="00CD1FB2">
        <w:rPr>
          <w:lang w:eastAsia="ja-JP"/>
        </w:rPr>
        <w:t xml:space="preserve"> les homologations de type délivrées </w:t>
      </w:r>
      <w:r>
        <w:rPr>
          <w:lang w:eastAsia="ja-JP"/>
        </w:rPr>
        <w:t xml:space="preserve">pour la première fois </w:t>
      </w:r>
      <w:r w:rsidRPr="00CD1FB2">
        <w:rPr>
          <w:lang w:eastAsia="ja-JP"/>
        </w:rPr>
        <w:t>avant le 1</w:t>
      </w:r>
      <w:r w:rsidRPr="00CD1FB2">
        <w:rPr>
          <w:vertAlign w:val="superscript"/>
          <w:lang w:eastAsia="ja-JP"/>
        </w:rPr>
        <w:t>er</w:t>
      </w:r>
      <w:r>
        <w:rPr>
          <w:lang w:eastAsia="ja-JP"/>
        </w:rPr>
        <w:t> </w:t>
      </w:r>
      <w:r w:rsidRPr="00CD1FB2">
        <w:rPr>
          <w:lang w:eastAsia="ja-JP"/>
        </w:rPr>
        <w:t>septembre 2019</w:t>
      </w:r>
      <w:r>
        <w:rPr>
          <w:lang w:eastAsia="ja-JP"/>
        </w:rPr>
        <w:t xml:space="preserve"> </w:t>
      </w:r>
      <w:r w:rsidRPr="00CD1FB2">
        <w:rPr>
          <w:lang w:eastAsia="ja-JP"/>
        </w:rPr>
        <w:t>au titre des précédentes séries d</w:t>
      </w:r>
      <w:r w:rsidR="006C734E">
        <w:rPr>
          <w:lang w:eastAsia="ja-JP"/>
        </w:rPr>
        <w:t>’</w:t>
      </w:r>
      <w:r w:rsidRPr="00CD1FB2">
        <w:rPr>
          <w:lang w:eastAsia="ja-JP"/>
        </w:rPr>
        <w:t>amendements.</w:t>
      </w:r>
    </w:p>
    <w:p w14:paraId="1D14253F" w14:textId="070A9BF6" w:rsidR="00D52E31" w:rsidRPr="00CD1FB2" w:rsidRDefault="00D52E31" w:rsidP="00D52E31">
      <w:pPr>
        <w:pStyle w:val="SingleTxtG"/>
        <w:tabs>
          <w:tab w:val="left" w:pos="2268"/>
        </w:tabs>
        <w:ind w:left="2268" w:hanging="1134"/>
        <w:rPr>
          <w:lang w:eastAsia="ja-JP"/>
        </w:rPr>
      </w:pPr>
      <w:r w:rsidRPr="00CD1FB2">
        <w:rPr>
          <w:lang w:eastAsia="ja-JP"/>
        </w:rPr>
        <w:t>15.</w:t>
      </w:r>
      <w:r>
        <w:rPr>
          <w:lang w:eastAsia="ja-JP"/>
        </w:rPr>
        <w:t>4.4</w:t>
      </w:r>
      <w:r w:rsidRPr="00CD1FB2">
        <w:rPr>
          <w:lang w:eastAsia="ja-JP"/>
        </w:rPr>
        <w:tab/>
        <w:t>À compter du 1</w:t>
      </w:r>
      <w:r w:rsidRPr="00CD1FB2">
        <w:rPr>
          <w:vertAlign w:val="superscript"/>
          <w:lang w:eastAsia="ja-JP"/>
        </w:rPr>
        <w:t>er</w:t>
      </w:r>
      <w:r>
        <w:rPr>
          <w:lang w:eastAsia="ja-JP"/>
        </w:rPr>
        <w:t> </w:t>
      </w:r>
      <w:r w:rsidRPr="00CD1FB2">
        <w:rPr>
          <w:lang w:eastAsia="ja-JP"/>
        </w:rPr>
        <w:t>septembre 2021, les Parties contractantes appliquant le présent Règlement ne seront plus tenues d</w:t>
      </w:r>
      <w:r w:rsidR="006C734E">
        <w:rPr>
          <w:lang w:eastAsia="ja-JP"/>
        </w:rPr>
        <w:t>’</w:t>
      </w:r>
      <w:r w:rsidRPr="00CD1FB2">
        <w:rPr>
          <w:lang w:eastAsia="ja-JP"/>
        </w:rPr>
        <w:t>accepter les homologations de type délivrées au titre des précédentes séries d</w:t>
      </w:r>
      <w:r w:rsidR="006C734E">
        <w:rPr>
          <w:lang w:eastAsia="ja-JP"/>
        </w:rPr>
        <w:t>’</w:t>
      </w:r>
      <w:r w:rsidRPr="00CD1FB2">
        <w:rPr>
          <w:lang w:eastAsia="ja-JP"/>
        </w:rPr>
        <w:t xml:space="preserve">amendements </w:t>
      </w:r>
      <w:r>
        <w:rPr>
          <w:lang w:val="fr-FR"/>
        </w:rPr>
        <w:t xml:space="preserve">audit </w:t>
      </w:r>
      <w:r w:rsidRPr="00CD1FB2">
        <w:rPr>
          <w:lang w:eastAsia="ja-JP"/>
        </w:rPr>
        <w:t>Règlement.</w:t>
      </w:r>
    </w:p>
    <w:p w14:paraId="28E5B3DC" w14:textId="5ABB3756" w:rsidR="00D52E31" w:rsidRDefault="00D52E31" w:rsidP="00D52E31">
      <w:pPr>
        <w:pStyle w:val="SingleTxtG"/>
        <w:tabs>
          <w:tab w:val="left" w:pos="2268"/>
        </w:tabs>
        <w:ind w:left="2268" w:hanging="1134"/>
        <w:rPr>
          <w:lang w:eastAsia="ja-JP"/>
        </w:rPr>
      </w:pPr>
      <w:r w:rsidRPr="00CD1FB2">
        <w:rPr>
          <w:lang w:eastAsia="ja-JP"/>
        </w:rPr>
        <w:t>15.</w:t>
      </w:r>
      <w:r>
        <w:rPr>
          <w:lang w:eastAsia="ja-JP"/>
        </w:rPr>
        <w:t>4.5</w:t>
      </w:r>
      <w:r w:rsidRPr="00CD1FB2">
        <w:rPr>
          <w:lang w:eastAsia="ja-JP"/>
        </w:rPr>
        <w:tab/>
        <w:t>Nonobstant le paragraphe</w:t>
      </w:r>
      <w:r>
        <w:rPr>
          <w:lang w:eastAsia="ja-JP"/>
        </w:rPr>
        <w:t> </w:t>
      </w:r>
      <w:r w:rsidRPr="00CD1FB2">
        <w:rPr>
          <w:lang w:eastAsia="ja-JP"/>
        </w:rPr>
        <w:t>15.</w:t>
      </w:r>
      <w:r>
        <w:rPr>
          <w:lang w:eastAsia="ja-JP"/>
        </w:rPr>
        <w:t>4.4</w:t>
      </w:r>
      <w:r w:rsidRPr="00CD1FB2">
        <w:rPr>
          <w:lang w:eastAsia="ja-JP"/>
        </w:rPr>
        <w:t xml:space="preserve">, les Parties contractantes appliquant le présent Règlement continueront </w:t>
      </w:r>
      <w:r>
        <w:rPr>
          <w:lang w:eastAsia="ja-JP"/>
        </w:rPr>
        <w:t xml:space="preserve">de reconnaître </w:t>
      </w:r>
      <w:r w:rsidRPr="00CD1FB2">
        <w:rPr>
          <w:lang w:eastAsia="ja-JP"/>
        </w:rPr>
        <w:t>les homologations de type</w:t>
      </w:r>
      <w:r>
        <w:rPr>
          <w:lang w:eastAsia="ja-JP"/>
        </w:rPr>
        <w:t xml:space="preserve"> ONU</w:t>
      </w:r>
      <w:r w:rsidRPr="00CD1FB2">
        <w:rPr>
          <w:lang w:eastAsia="ja-JP"/>
        </w:rPr>
        <w:t xml:space="preserve"> </w:t>
      </w:r>
      <w:r>
        <w:rPr>
          <w:lang w:eastAsia="ja-JP"/>
        </w:rPr>
        <w:t>délivrées</w:t>
      </w:r>
      <w:r w:rsidRPr="00CD1FB2">
        <w:rPr>
          <w:lang w:eastAsia="ja-JP"/>
        </w:rPr>
        <w:t xml:space="preserve"> pour des ceintures de sécurité et des systèmes de retenue au titre des précédentes séries d</w:t>
      </w:r>
      <w:r w:rsidR="006C734E">
        <w:rPr>
          <w:lang w:eastAsia="ja-JP"/>
        </w:rPr>
        <w:t>’</w:t>
      </w:r>
      <w:r w:rsidRPr="00CD1FB2">
        <w:rPr>
          <w:lang w:eastAsia="ja-JP"/>
        </w:rPr>
        <w:t xml:space="preserve">amendements </w:t>
      </w:r>
      <w:r>
        <w:rPr>
          <w:lang w:val="fr-FR"/>
        </w:rPr>
        <w:t xml:space="preserve">audit </w:t>
      </w:r>
      <w:r w:rsidRPr="00CD1FB2">
        <w:rPr>
          <w:lang w:eastAsia="ja-JP"/>
        </w:rPr>
        <w:t xml:space="preserve">Règlement. </w:t>
      </w:r>
    </w:p>
    <w:p w14:paraId="0F31CDD3" w14:textId="5E4900DB" w:rsidR="00D52E31" w:rsidRDefault="00D52E31" w:rsidP="00D52E31">
      <w:pPr>
        <w:pStyle w:val="SingleTxtG"/>
        <w:tabs>
          <w:tab w:val="left" w:pos="2268"/>
        </w:tabs>
        <w:ind w:left="2268" w:hanging="1134"/>
        <w:rPr>
          <w:lang w:eastAsia="ja-JP"/>
        </w:rPr>
      </w:pPr>
      <w:r w:rsidRPr="00CD1FB2">
        <w:rPr>
          <w:lang w:eastAsia="ja-JP"/>
        </w:rPr>
        <w:t>15.</w:t>
      </w:r>
      <w:r>
        <w:rPr>
          <w:lang w:eastAsia="ja-JP"/>
        </w:rPr>
        <w:t>4.6</w:t>
      </w:r>
      <w:r w:rsidRPr="00CD1FB2">
        <w:rPr>
          <w:lang w:eastAsia="ja-JP"/>
        </w:rPr>
        <w:tab/>
        <w:t>Nonobstant le paragraphe</w:t>
      </w:r>
      <w:r>
        <w:rPr>
          <w:lang w:eastAsia="ja-JP"/>
        </w:rPr>
        <w:t> </w:t>
      </w:r>
      <w:r w:rsidRPr="00CD1FB2">
        <w:rPr>
          <w:lang w:eastAsia="ja-JP"/>
        </w:rPr>
        <w:t>15.</w:t>
      </w:r>
      <w:r>
        <w:rPr>
          <w:lang w:eastAsia="ja-JP"/>
        </w:rPr>
        <w:t>4.4</w:t>
      </w:r>
      <w:r w:rsidRPr="00CD1FB2">
        <w:rPr>
          <w:lang w:eastAsia="ja-JP"/>
        </w:rPr>
        <w:t xml:space="preserve">, les Parties contractantes appliquant le présent Règlement continueront </w:t>
      </w:r>
      <w:r>
        <w:rPr>
          <w:lang w:eastAsia="ja-JP"/>
        </w:rPr>
        <w:t xml:space="preserve">de reconnaître </w:t>
      </w:r>
      <w:r w:rsidRPr="00CD1FB2">
        <w:rPr>
          <w:lang w:eastAsia="ja-JP"/>
        </w:rPr>
        <w:t xml:space="preserve">les homologations de type </w:t>
      </w:r>
      <w:r>
        <w:rPr>
          <w:lang w:eastAsia="ja-JP"/>
        </w:rPr>
        <w:t>délivrées</w:t>
      </w:r>
      <w:r w:rsidRPr="00CD1FB2">
        <w:rPr>
          <w:lang w:eastAsia="ja-JP"/>
        </w:rPr>
        <w:t xml:space="preserve"> au titre des précédentes séries d</w:t>
      </w:r>
      <w:r w:rsidR="006C734E">
        <w:rPr>
          <w:lang w:eastAsia="ja-JP"/>
        </w:rPr>
        <w:t>’</w:t>
      </w:r>
      <w:r w:rsidRPr="00CD1FB2">
        <w:rPr>
          <w:lang w:eastAsia="ja-JP"/>
        </w:rPr>
        <w:t xml:space="preserve">amendements </w:t>
      </w:r>
      <w:r>
        <w:rPr>
          <w:lang w:val="fr-FR"/>
        </w:rPr>
        <w:t xml:space="preserve">audit </w:t>
      </w:r>
      <w:r w:rsidRPr="00CD1FB2">
        <w:rPr>
          <w:lang w:eastAsia="ja-JP"/>
        </w:rPr>
        <w:t xml:space="preserve">Règlement pour les véhicules </w:t>
      </w:r>
      <w:r>
        <w:rPr>
          <w:lang w:eastAsia="ja-JP"/>
        </w:rPr>
        <w:t xml:space="preserve">non </w:t>
      </w:r>
      <w:r w:rsidRPr="00CD1FB2">
        <w:rPr>
          <w:lang w:eastAsia="ja-JP"/>
        </w:rPr>
        <w:t>concernés par les modifications apportées à la série</w:t>
      </w:r>
      <w:r>
        <w:rPr>
          <w:lang w:eastAsia="ja-JP"/>
        </w:rPr>
        <w:t> </w:t>
      </w:r>
      <w:r w:rsidRPr="00CD1FB2">
        <w:rPr>
          <w:lang w:eastAsia="ja-JP"/>
        </w:rPr>
        <w:t>07 d</w:t>
      </w:r>
      <w:r w:rsidR="006C734E">
        <w:rPr>
          <w:lang w:eastAsia="ja-JP"/>
        </w:rPr>
        <w:t>’</w:t>
      </w:r>
      <w:r w:rsidRPr="00CD1FB2">
        <w:rPr>
          <w:lang w:eastAsia="ja-JP"/>
        </w:rPr>
        <w:t>amendements.</w:t>
      </w:r>
    </w:p>
    <w:p w14:paraId="04B1D566" w14:textId="59AF71AC" w:rsidR="00D52E31" w:rsidRPr="002E5492" w:rsidRDefault="00D52E31" w:rsidP="00D52E31">
      <w:pPr>
        <w:pStyle w:val="SingleTxtG"/>
        <w:tabs>
          <w:tab w:val="left" w:pos="2268"/>
        </w:tabs>
        <w:ind w:left="2268" w:hanging="1134"/>
        <w:rPr>
          <w:spacing w:val="-2"/>
          <w:lang w:val="fr-FR"/>
        </w:rPr>
      </w:pPr>
      <w:r w:rsidRPr="002E5492">
        <w:rPr>
          <w:lang w:val="fr-FR"/>
        </w:rPr>
        <w:lastRenderedPageBreak/>
        <w:t>15.5</w:t>
      </w:r>
      <w:r w:rsidRPr="002E5492">
        <w:rPr>
          <w:lang w:val="fr-FR"/>
        </w:rPr>
        <w:tab/>
        <w:t>À compter de la date officielle d</w:t>
      </w:r>
      <w:r w:rsidR="006C734E">
        <w:rPr>
          <w:lang w:val="fr-FR"/>
        </w:rPr>
        <w:t>’</w:t>
      </w:r>
      <w:r w:rsidRPr="002E5492">
        <w:rPr>
          <w:lang w:val="fr-FR"/>
        </w:rPr>
        <w:t>entrée en vigueur de la série</w:t>
      </w:r>
      <w:r>
        <w:rPr>
          <w:lang w:val="fr-FR"/>
        </w:rPr>
        <w:t> </w:t>
      </w:r>
      <w:r w:rsidRPr="002E5492">
        <w:rPr>
          <w:lang w:val="fr-FR"/>
        </w:rPr>
        <w:t>08 d</w:t>
      </w:r>
      <w:r w:rsidR="006C734E">
        <w:rPr>
          <w:lang w:val="fr-FR"/>
        </w:rPr>
        <w:t>’</w:t>
      </w:r>
      <w:r w:rsidRPr="002E5492">
        <w:rPr>
          <w:lang w:val="fr-FR"/>
        </w:rPr>
        <w:t>amendements, aucune Partie contractante appliquant le présent Règlement ne pourra refuser d</w:t>
      </w:r>
      <w:r w:rsidR="006C734E">
        <w:rPr>
          <w:lang w:val="fr-FR"/>
        </w:rPr>
        <w:t>’</w:t>
      </w:r>
      <w:r w:rsidRPr="002E5492">
        <w:rPr>
          <w:lang w:val="fr-FR"/>
        </w:rPr>
        <w:t>accorder ou d</w:t>
      </w:r>
      <w:r w:rsidR="006C734E">
        <w:rPr>
          <w:lang w:val="fr-FR"/>
        </w:rPr>
        <w:t>’</w:t>
      </w:r>
      <w:r w:rsidRPr="002E5492">
        <w:rPr>
          <w:lang w:val="fr-FR"/>
        </w:rPr>
        <w:t>accepter une homologation de type en vertu du</w:t>
      </w:r>
      <w:r>
        <w:rPr>
          <w:lang w:val="fr-FR"/>
        </w:rPr>
        <w:t>dit</w:t>
      </w:r>
      <w:r w:rsidRPr="002E5492">
        <w:rPr>
          <w:lang w:val="fr-FR"/>
        </w:rPr>
        <w:t xml:space="preserve"> Règlement tel que modifié par la série</w:t>
      </w:r>
      <w:r>
        <w:rPr>
          <w:lang w:val="fr-FR"/>
        </w:rPr>
        <w:t> </w:t>
      </w:r>
      <w:r w:rsidRPr="002E5492">
        <w:rPr>
          <w:lang w:val="fr-FR"/>
        </w:rPr>
        <w:t>08 d</w:t>
      </w:r>
      <w:r w:rsidR="006C734E">
        <w:rPr>
          <w:lang w:val="fr-FR"/>
        </w:rPr>
        <w:t>’</w:t>
      </w:r>
      <w:r w:rsidRPr="002E5492">
        <w:rPr>
          <w:lang w:val="fr-FR"/>
        </w:rPr>
        <w:t>amendements.</w:t>
      </w:r>
    </w:p>
    <w:p w14:paraId="355450F2" w14:textId="6304C367" w:rsidR="00D52E31" w:rsidRPr="002E5492" w:rsidRDefault="00D52E31" w:rsidP="00D52E31">
      <w:pPr>
        <w:pStyle w:val="SingleTxtG"/>
        <w:tabs>
          <w:tab w:val="left" w:pos="2268"/>
        </w:tabs>
        <w:ind w:left="2268" w:hanging="1134"/>
        <w:rPr>
          <w:spacing w:val="-2"/>
          <w:lang w:val="fr-FR"/>
        </w:rPr>
      </w:pPr>
      <w:r>
        <w:rPr>
          <w:lang w:val="fr-FR"/>
        </w:rPr>
        <w:t>15.5.1</w:t>
      </w:r>
      <w:r w:rsidRPr="002E5492">
        <w:rPr>
          <w:lang w:val="fr-FR"/>
        </w:rPr>
        <w:tab/>
        <w:t>À compter du 1</w:t>
      </w:r>
      <w:r w:rsidRPr="006D4BD8">
        <w:rPr>
          <w:vertAlign w:val="superscript"/>
          <w:lang w:val="fr-FR"/>
        </w:rPr>
        <w:t>er</w:t>
      </w:r>
      <w:r>
        <w:rPr>
          <w:lang w:val="fr-FR"/>
        </w:rPr>
        <w:t> </w:t>
      </w:r>
      <w:r w:rsidRPr="002E5492">
        <w:rPr>
          <w:lang w:val="fr-FR"/>
        </w:rPr>
        <w:t>septembre</w:t>
      </w:r>
      <w:r>
        <w:rPr>
          <w:lang w:val="fr-FR"/>
        </w:rPr>
        <w:t> </w:t>
      </w:r>
      <w:r w:rsidRPr="002E5492">
        <w:rPr>
          <w:lang w:val="fr-FR"/>
        </w:rPr>
        <w:t>2020, les Parties contractantes appliquant le présent Règlement ne seront plus tenues d</w:t>
      </w:r>
      <w:r w:rsidR="006C734E">
        <w:rPr>
          <w:lang w:val="fr-FR"/>
        </w:rPr>
        <w:t>’</w:t>
      </w:r>
      <w:r w:rsidRPr="002E5492">
        <w:rPr>
          <w:lang w:val="fr-FR"/>
        </w:rPr>
        <w:t>accepter les homologations de type délivrées</w:t>
      </w:r>
      <w:r>
        <w:rPr>
          <w:lang w:val="fr-FR"/>
        </w:rPr>
        <w:t xml:space="preserve"> </w:t>
      </w:r>
      <w:r w:rsidRPr="00997AC4">
        <w:rPr>
          <w:lang w:val="fr-FR"/>
        </w:rPr>
        <w:t xml:space="preserve">pour la première fois </w:t>
      </w:r>
      <w:r>
        <w:rPr>
          <w:lang w:val="fr-FR"/>
        </w:rPr>
        <w:t>après le 1</w:t>
      </w:r>
      <w:r w:rsidRPr="0071165A">
        <w:rPr>
          <w:vertAlign w:val="superscript"/>
          <w:lang w:val="fr-FR"/>
        </w:rPr>
        <w:t>er</w:t>
      </w:r>
      <w:r>
        <w:rPr>
          <w:lang w:val="fr-FR"/>
        </w:rPr>
        <w:t xml:space="preserve"> septembre 2020 au titre des </w:t>
      </w:r>
      <w:r w:rsidRPr="00997AC4">
        <w:rPr>
          <w:lang w:val="fr-FR"/>
        </w:rPr>
        <w:t>précédente</w:t>
      </w:r>
      <w:r>
        <w:rPr>
          <w:lang w:val="fr-FR"/>
        </w:rPr>
        <w:t>s</w:t>
      </w:r>
      <w:r w:rsidRPr="00997AC4">
        <w:rPr>
          <w:lang w:val="fr-FR"/>
        </w:rPr>
        <w:t xml:space="preserve"> série</w:t>
      </w:r>
      <w:r>
        <w:rPr>
          <w:lang w:val="fr-FR"/>
        </w:rPr>
        <w:t>s</w:t>
      </w:r>
      <w:r w:rsidRPr="00997AC4">
        <w:rPr>
          <w:lang w:val="fr-FR"/>
        </w:rPr>
        <w:t xml:space="preserve"> d</w:t>
      </w:r>
      <w:r w:rsidR="006C734E">
        <w:rPr>
          <w:lang w:val="fr-FR"/>
        </w:rPr>
        <w:t>’</w:t>
      </w:r>
      <w:r w:rsidRPr="00997AC4">
        <w:rPr>
          <w:lang w:val="fr-FR"/>
        </w:rPr>
        <w:t>amendements</w:t>
      </w:r>
      <w:r w:rsidRPr="002E5492">
        <w:rPr>
          <w:lang w:val="fr-FR"/>
        </w:rPr>
        <w:t>.</w:t>
      </w:r>
    </w:p>
    <w:p w14:paraId="7EB211CD" w14:textId="04CE29C4" w:rsidR="00D52E31" w:rsidRPr="002E5492" w:rsidRDefault="00D52E31" w:rsidP="00D52E31">
      <w:pPr>
        <w:pStyle w:val="SingleTxtG"/>
        <w:tabs>
          <w:tab w:val="left" w:pos="2268"/>
        </w:tabs>
        <w:ind w:left="2268" w:hanging="1134"/>
        <w:rPr>
          <w:spacing w:val="-2"/>
          <w:lang w:val="fr-FR"/>
        </w:rPr>
      </w:pPr>
      <w:r>
        <w:rPr>
          <w:lang w:val="fr-FR"/>
        </w:rPr>
        <w:t>15.5.2</w:t>
      </w:r>
      <w:r w:rsidRPr="002E5492">
        <w:rPr>
          <w:lang w:val="fr-FR"/>
        </w:rPr>
        <w:tab/>
        <w:t>Jusqu</w:t>
      </w:r>
      <w:r w:rsidR="006C734E">
        <w:rPr>
          <w:lang w:val="fr-FR"/>
        </w:rPr>
        <w:t>’</w:t>
      </w:r>
      <w:r w:rsidRPr="002E5492">
        <w:rPr>
          <w:lang w:val="fr-FR"/>
        </w:rPr>
        <w:t>au 1</w:t>
      </w:r>
      <w:r w:rsidRPr="006D4BD8">
        <w:rPr>
          <w:vertAlign w:val="superscript"/>
          <w:lang w:val="fr-FR"/>
        </w:rPr>
        <w:t>er</w:t>
      </w:r>
      <w:r>
        <w:rPr>
          <w:lang w:val="fr-FR"/>
        </w:rPr>
        <w:t> </w:t>
      </w:r>
      <w:r w:rsidRPr="002E5492">
        <w:rPr>
          <w:lang w:val="fr-FR"/>
        </w:rPr>
        <w:t>septembre</w:t>
      </w:r>
      <w:r>
        <w:rPr>
          <w:lang w:val="fr-FR"/>
        </w:rPr>
        <w:t> </w:t>
      </w:r>
      <w:r w:rsidRPr="002E5492">
        <w:rPr>
          <w:lang w:val="fr-FR"/>
        </w:rPr>
        <w:t xml:space="preserve">2022, les Parties contractantes appliquant le présent Règlement </w:t>
      </w:r>
      <w:r>
        <w:rPr>
          <w:lang w:val="fr-FR"/>
        </w:rPr>
        <w:t>seront tenues d</w:t>
      </w:r>
      <w:r w:rsidR="006C734E">
        <w:rPr>
          <w:lang w:val="fr-FR"/>
        </w:rPr>
        <w:t>’</w:t>
      </w:r>
      <w:r>
        <w:rPr>
          <w:lang w:val="fr-FR"/>
        </w:rPr>
        <w:t>accepter</w:t>
      </w:r>
      <w:r w:rsidRPr="002E5492">
        <w:rPr>
          <w:lang w:val="fr-FR"/>
        </w:rPr>
        <w:t xml:space="preserve"> les homologations de type délivrées</w:t>
      </w:r>
      <w:r>
        <w:rPr>
          <w:lang w:val="fr-FR"/>
        </w:rPr>
        <w:t xml:space="preserve"> </w:t>
      </w:r>
      <w:r w:rsidRPr="00997AC4">
        <w:rPr>
          <w:lang w:val="fr-FR"/>
        </w:rPr>
        <w:t>pour la première fois avant le 1</w:t>
      </w:r>
      <w:r w:rsidRPr="006D4BD8">
        <w:rPr>
          <w:vertAlign w:val="superscript"/>
          <w:lang w:val="fr-FR"/>
        </w:rPr>
        <w:t>er</w:t>
      </w:r>
      <w:r>
        <w:rPr>
          <w:lang w:val="fr-FR"/>
        </w:rPr>
        <w:t> </w:t>
      </w:r>
      <w:r w:rsidRPr="00997AC4">
        <w:rPr>
          <w:lang w:val="fr-FR"/>
        </w:rPr>
        <w:t>septembre</w:t>
      </w:r>
      <w:r>
        <w:rPr>
          <w:lang w:val="fr-FR"/>
        </w:rPr>
        <w:t> </w:t>
      </w:r>
      <w:r w:rsidRPr="00997AC4">
        <w:rPr>
          <w:lang w:val="fr-FR"/>
        </w:rPr>
        <w:t>2020</w:t>
      </w:r>
      <w:r>
        <w:rPr>
          <w:lang w:val="fr-FR"/>
        </w:rPr>
        <w:t xml:space="preserve"> au titre des </w:t>
      </w:r>
      <w:r w:rsidRPr="00997AC4">
        <w:rPr>
          <w:lang w:val="fr-FR"/>
        </w:rPr>
        <w:t>précédente</w:t>
      </w:r>
      <w:r>
        <w:rPr>
          <w:lang w:val="fr-FR"/>
        </w:rPr>
        <w:t>s</w:t>
      </w:r>
      <w:r w:rsidRPr="00997AC4">
        <w:rPr>
          <w:lang w:val="fr-FR"/>
        </w:rPr>
        <w:t xml:space="preserve"> série</w:t>
      </w:r>
      <w:r>
        <w:rPr>
          <w:lang w:val="fr-FR"/>
        </w:rPr>
        <w:t>s</w:t>
      </w:r>
      <w:r w:rsidRPr="00997AC4">
        <w:rPr>
          <w:lang w:val="fr-FR"/>
        </w:rPr>
        <w:t xml:space="preserve"> d</w:t>
      </w:r>
      <w:r w:rsidR="006C734E">
        <w:rPr>
          <w:lang w:val="fr-FR"/>
        </w:rPr>
        <w:t>’</w:t>
      </w:r>
      <w:r w:rsidRPr="00997AC4">
        <w:rPr>
          <w:lang w:val="fr-FR"/>
        </w:rPr>
        <w:t>amendements</w:t>
      </w:r>
      <w:r w:rsidRPr="002E5492">
        <w:rPr>
          <w:lang w:val="fr-FR"/>
        </w:rPr>
        <w:t>.</w:t>
      </w:r>
    </w:p>
    <w:p w14:paraId="1061E707" w14:textId="28A3306A" w:rsidR="00D52E31" w:rsidRPr="002E5492" w:rsidRDefault="00D52E31" w:rsidP="00D52E31">
      <w:pPr>
        <w:pStyle w:val="SingleTxtG"/>
        <w:tabs>
          <w:tab w:val="left" w:pos="2268"/>
        </w:tabs>
        <w:ind w:left="2268" w:hanging="1134"/>
        <w:rPr>
          <w:spacing w:val="-2"/>
          <w:lang w:val="fr-FR"/>
        </w:rPr>
      </w:pPr>
      <w:r>
        <w:rPr>
          <w:lang w:val="fr-FR"/>
        </w:rPr>
        <w:t>15.5.3</w:t>
      </w:r>
      <w:r w:rsidRPr="002E5492">
        <w:rPr>
          <w:lang w:val="fr-FR"/>
        </w:rPr>
        <w:tab/>
        <w:t>À compter du 1</w:t>
      </w:r>
      <w:r w:rsidRPr="006D4BD8">
        <w:rPr>
          <w:vertAlign w:val="superscript"/>
          <w:lang w:val="fr-FR"/>
        </w:rPr>
        <w:t>er</w:t>
      </w:r>
      <w:r>
        <w:rPr>
          <w:lang w:val="fr-FR"/>
        </w:rPr>
        <w:t> </w:t>
      </w:r>
      <w:r w:rsidRPr="002E5492">
        <w:rPr>
          <w:lang w:val="fr-FR"/>
        </w:rPr>
        <w:t>septembre</w:t>
      </w:r>
      <w:r>
        <w:rPr>
          <w:lang w:val="fr-FR"/>
        </w:rPr>
        <w:t> </w:t>
      </w:r>
      <w:r w:rsidRPr="002E5492">
        <w:rPr>
          <w:lang w:val="fr-FR"/>
        </w:rPr>
        <w:t>2022, les Parties contractantes appliquant le présent Règlement ne seront plus tenues d</w:t>
      </w:r>
      <w:r w:rsidR="006C734E">
        <w:rPr>
          <w:lang w:val="fr-FR"/>
        </w:rPr>
        <w:t>’</w:t>
      </w:r>
      <w:r w:rsidRPr="002E5492">
        <w:rPr>
          <w:lang w:val="fr-FR"/>
        </w:rPr>
        <w:t>accepter les homologations de type délivrées</w:t>
      </w:r>
      <w:r>
        <w:rPr>
          <w:lang w:val="fr-FR"/>
        </w:rPr>
        <w:t xml:space="preserve"> au titre des</w:t>
      </w:r>
      <w:r w:rsidRPr="002E5492">
        <w:rPr>
          <w:lang w:val="fr-FR"/>
        </w:rPr>
        <w:t xml:space="preserve"> précédente</w:t>
      </w:r>
      <w:r>
        <w:rPr>
          <w:lang w:val="fr-FR"/>
        </w:rPr>
        <w:t>s</w:t>
      </w:r>
      <w:r w:rsidRPr="002E5492">
        <w:rPr>
          <w:lang w:val="fr-FR"/>
        </w:rPr>
        <w:t xml:space="preserve"> série</w:t>
      </w:r>
      <w:r>
        <w:rPr>
          <w:lang w:val="fr-FR"/>
        </w:rPr>
        <w:t>s</w:t>
      </w:r>
      <w:r w:rsidRPr="002E5492">
        <w:rPr>
          <w:lang w:val="fr-FR"/>
        </w:rPr>
        <w:t xml:space="preserve"> d</w:t>
      </w:r>
      <w:r w:rsidR="006C734E">
        <w:rPr>
          <w:lang w:val="fr-FR"/>
        </w:rPr>
        <w:t>’</w:t>
      </w:r>
      <w:r w:rsidRPr="002E5492">
        <w:rPr>
          <w:lang w:val="fr-FR"/>
        </w:rPr>
        <w:t xml:space="preserve">amendements audit Règlement. </w:t>
      </w:r>
    </w:p>
    <w:p w14:paraId="16E8AD45" w14:textId="692039BA" w:rsidR="00D52E31" w:rsidRPr="002E5492" w:rsidRDefault="00D52E31" w:rsidP="00D52E31">
      <w:pPr>
        <w:pStyle w:val="SingleTxtG"/>
        <w:tabs>
          <w:tab w:val="left" w:pos="2268"/>
        </w:tabs>
        <w:ind w:left="2268" w:hanging="1134"/>
        <w:rPr>
          <w:spacing w:val="-2"/>
          <w:lang w:val="fr-FR"/>
        </w:rPr>
      </w:pPr>
      <w:r>
        <w:rPr>
          <w:lang w:val="fr-FR"/>
        </w:rPr>
        <w:t>15.5.4</w:t>
      </w:r>
      <w:r w:rsidRPr="002E5492">
        <w:rPr>
          <w:lang w:val="fr-FR"/>
        </w:rPr>
        <w:tab/>
        <w:t>Nonobstant le</w:t>
      </w:r>
      <w:r>
        <w:rPr>
          <w:lang w:val="fr-FR"/>
        </w:rPr>
        <w:t>s dispositions du</w:t>
      </w:r>
      <w:r w:rsidRPr="002E5492">
        <w:rPr>
          <w:lang w:val="fr-FR"/>
        </w:rPr>
        <w:t xml:space="preserve"> paragraphe</w:t>
      </w:r>
      <w:r>
        <w:rPr>
          <w:lang w:val="fr-FR"/>
        </w:rPr>
        <w:t> </w:t>
      </w:r>
      <w:r w:rsidRPr="002E5492">
        <w:rPr>
          <w:lang w:val="fr-FR"/>
        </w:rPr>
        <w:t>15.5.3, les Parties contractantes appliquant le présent Règlement</w:t>
      </w:r>
      <w:r>
        <w:rPr>
          <w:lang w:val="fr-FR"/>
        </w:rPr>
        <w:t xml:space="preserve"> continueront de reconnaître</w:t>
      </w:r>
      <w:r w:rsidRPr="002E5492">
        <w:rPr>
          <w:lang w:val="fr-FR"/>
        </w:rPr>
        <w:t xml:space="preserve"> les homologations de type </w:t>
      </w:r>
      <w:r>
        <w:rPr>
          <w:lang w:val="fr-FR"/>
        </w:rPr>
        <w:t>délivrées</w:t>
      </w:r>
      <w:r w:rsidRPr="002E5492">
        <w:rPr>
          <w:lang w:val="fr-FR"/>
        </w:rPr>
        <w:t xml:space="preserve"> pour des ceintures de sécurité et des systèmes de retenue</w:t>
      </w:r>
      <w:r>
        <w:rPr>
          <w:lang w:val="fr-FR"/>
        </w:rPr>
        <w:t xml:space="preserve"> au titre des </w:t>
      </w:r>
      <w:r w:rsidRPr="002E5492">
        <w:rPr>
          <w:lang w:val="fr-FR"/>
        </w:rPr>
        <w:t>précédente</w:t>
      </w:r>
      <w:r>
        <w:rPr>
          <w:lang w:val="fr-FR"/>
        </w:rPr>
        <w:t>s</w:t>
      </w:r>
      <w:r w:rsidRPr="002E5492">
        <w:rPr>
          <w:lang w:val="fr-FR"/>
        </w:rPr>
        <w:t xml:space="preserve"> série</w:t>
      </w:r>
      <w:r>
        <w:rPr>
          <w:lang w:val="fr-FR"/>
        </w:rPr>
        <w:t>s</w:t>
      </w:r>
      <w:r w:rsidRPr="002E5492">
        <w:rPr>
          <w:lang w:val="fr-FR"/>
        </w:rPr>
        <w:t xml:space="preserve"> d</w:t>
      </w:r>
      <w:r w:rsidR="006C734E">
        <w:rPr>
          <w:lang w:val="fr-FR"/>
        </w:rPr>
        <w:t>’</w:t>
      </w:r>
      <w:r w:rsidRPr="002E5492">
        <w:rPr>
          <w:lang w:val="fr-FR"/>
        </w:rPr>
        <w:t>amendements audit Règlement.</w:t>
      </w:r>
    </w:p>
    <w:p w14:paraId="774BEC9B" w14:textId="2A99771E" w:rsidR="00D52E31" w:rsidRPr="002E5492" w:rsidRDefault="00D52E31" w:rsidP="00D52E31">
      <w:pPr>
        <w:pStyle w:val="SingleTxtG"/>
        <w:tabs>
          <w:tab w:val="left" w:pos="2268"/>
        </w:tabs>
        <w:ind w:left="2268" w:hanging="1134"/>
        <w:rPr>
          <w:spacing w:val="-2"/>
          <w:lang w:val="fr-FR"/>
        </w:rPr>
      </w:pPr>
      <w:r>
        <w:rPr>
          <w:lang w:val="fr-FR"/>
        </w:rPr>
        <w:t>15.5.5</w:t>
      </w:r>
      <w:r w:rsidRPr="002E5492">
        <w:rPr>
          <w:lang w:val="fr-FR"/>
        </w:rPr>
        <w:tab/>
        <w:t>Nonobstant le</w:t>
      </w:r>
      <w:r>
        <w:rPr>
          <w:lang w:val="fr-FR"/>
        </w:rPr>
        <w:t>s dispositions du</w:t>
      </w:r>
      <w:r w:rsidRPr="002E5492">
        <w:rPr>
          <w:lang w:val="fr-FR"/>
        </w:rPr>
        <w:t xml:space="preserve"> paragraphe</w:t>
      </w:r>
      <w:r>
        <w:rPr>
          <w:lang w:val="fr-FR"/>
        </w:rPr>
        <w:t> </w:t>
      </w:r>
      <w:r w:rsidRPr="002E5492">
        <w:rPr>
          <w:lang w:val="fr-FR"/>
        </w:rPr>
        <w:t xml:space="preserve">15.5.3, les Parties contractantes appliquant le présent Règlement continueront </w:t>
      </w:r>
      <w:r>
        <w:rPr>
          <w:lang w:val="fr-FR"/>
        </w:rPr>
        <w:t>de reconnaître</w:t>
      </w:r>
      <w:r w:rsidRPr="002E5492">
        <w:rPr>
          <w:lang w:val="fr-FR"/>
        </w:rPr>
        <w:t xml:space="preserve"> les homologations de type </w:t>
      </w:r>
      <w:r>
        <w:rPr>
          <w:lang w:val="fr-FR"/>
        </w:rPr>
        <w:t>délivrées</w:t>
      </w:r>
      <w:r w:rsidRPr="002E5492">
        <w:rPr>
          <w:lang w:val="fr-FR"/>
        </w:rPr>
        <w:t xml:space="preserve"> au titre de</w:t>
      </w:r>
      <w:r>
        <w:rPr>
          <w:lang w:val="fr-FR"/>
        </w:rPr>
        <w:t xml:space="preserve">s </w:t>
      </w:r>
      <w:r w:rsidRPr="002E5492">
        <w:rPr>
          <w:lang w:val="fr-FR"/>
        </w:rPr>
        <w:t>précédente</w:t>
      </w:r>
      <w:r>
        <w:rPr>
          <w:lang w:val="fr-FR"/>
        </w:rPr>
        <w:t>s</w:t>
      </w:r>
      <w:r w:rsidRPr="002E5492">
        <w:rPr>
          <w:lang w:val="fr-FR"/>
        </w:rPr>
        <w:t xml:space="preserve"> série</w:t>
      </w:r>
      <w:r>
        <w:rPr>
          <w:lang w:val="fr-FR"/>
        </w:rPr>
        <w:t>s</w:t>
      </w:r>
      <w:r w:rsidRPr="002E5492">
        <w:rPr>
          <w:lang w:val="fr-FR"/>
        </w:rPr>
        <w:t xml:space="preserve"> d</w:t>
      </w:r>
      <w:r w:rsidR="006C734E">
        <w:rPr>
          <w:lang w:val="fr-FR"/>
        </w:rPr>
        <w:t>’</w:t>
      </w:r>
      <w:r w:rsidRPr="002E5492">
        <w:rPr>
          <w:lang w:val="fr-FR"/>
        </w:rPr>
        <w:t xml:space="preserve">amendements audit Règlement pour les véhicules </w:t>
      </w:r>
      <w:r>
        <w:rPr>
          <w:lang w:val="fr-FR"/>
        </w:rPr>
        <w:t>non</w:t>
      </w:r>
      <w:r w:rsidRPr="002E5492">
        <w:rPr>
          <w:lang w:val="fr-FR"/>
        </w:rPr>
        <w:t xml:space="preserve"> concernés par les modifications apportées</w:t>
      </w:r>
      <w:r>
        <w:rPr>
          <w:lang w:val="fr-FR"/>
        </w:rPr>
        <w:t xml:space="preserve"> par</w:t>
      </w:r>
      <w:r w:rsidRPr="002E5492">
        <w:rPr>
          <w:lang w:val="fr-FR"/>
        </w:rPr>
        <w:t xml:space="preserve"> la série</w:t>
      </w:r>
      <w:r>
        <w:rPr>
          <w:lang w:val="fr-FR"/>
        </w:rPr>
        <w:t> </w:t>
      </w:r>
      <w:r w:rsidRPr="002E5492">
        <w:rPr>
          <w:lang w:val="fr-FR"/>
        </w:rPr>
        <w:t>08 d</w:t>
      </w:r>
      <w:r w:rsidR="006C734E">
        <w:rPr>
          <w:lang w:val="fr-FR"/>
        </w:rPr>
        <w:t>’</w:t>
      </w:r>
      <w:r w:rsidRPr="002E5492">
        <w:rPr>
          <w:lang w:val="fr-FR"/>
        </w:rPr>
        <w:t>amendements.</w:t>
      </w:r>
    </w:p>
    <w:p w14:paraId="1C8B3153" w14:textId="478DDDAE" w:rsidR="00D52E31" w:rsidRDefault="00D52E31" w:rsidP="00D52E31">
      <w:pPr>
        <w:pStyle w:val="SingleTxtG"/>
        <w:tabs>
          <w:tab w:val="left" w:pos="2268"/>
        </w:tabs>
        <w:ind w:left="2268" w:hanging="1134"/>
        <w:rPr>
          <w:lang w:val="fr-FR"/>
        </w:rPr>
      </w:pPr>
      <w:r>
        <w:rPr>
          <w:lang w:val="fr-FR"/>
        </w:rPr>
        <w:t>15.5.6</w:t>
      </w:r>
      <w:r w:rsidRPr="002E5492">
        <w:rPr>
          <w:lang w:val="fr-FR"/>
        </w:rPr>
        <w:tab/>
        <w:t>Les Parties contractantes appliqu</w:t>
      </w:r>
      <w:r>
        <w:rPr>
          <w:lang w:val="fr-FR"/>
        </w:rPr>
        <w:t>a</w:t>
      </w:r>
      <w:r w:rsidRPr="002E5492">
        <w:rPr>
          <w:lang w:val="fr-FR"/>
        </w:rPr>
        <w:t xml:space="preserve">nt le présent Règlement ne </w:t>
      </w:r>
      <w:r>
        <w:rPr>
          <w:lang w:val="fr-FR"/>
        </w:rPr>
        <w:t>pourront</w:t>
      </w:r>
      <w:r w:rsidRPr="002E5492">
        <w:rPr>
          <w:lang w:val="fr-FR"/>
        </w:rPr>
        <w:t xml:space="preserve"> refuser </w:t>
      </w:r>
      <w:r>
        <w:rPr>
          <w:lang w:val="fr-FR"/>
        </w:rPr>
        <w:t>d</w:t>
      </w:r>
      <w:r w:rsidR="006C734E">
        <w:rPr>
          <w:lang w:val="fr-FR"/>
        </w:rPr>
        <w:t>’</w:t>
      </w:r>
      <w:r>
        <w:rPr>
          <w:lang w:val="fr-FR"/>
        </w:rPr>
        <w:t>accorder</w:t>
      </w:r>
      <w:r w:rsidRPr="002E5492">
        <w:rPr>
          <w:lang w:val="fr-FR"/>
        </w:rPr>
        <w:t xml:space="preserve"> des homologations de type au titre de l</w:t>
      </w:r>
      <w:r w:rsidR="006C734E">
        <w:rPr>
          <w:lang w:val="fr-FR"/>
        </w:rPr>
        <w:t>’</w:t>
      </w:r>
      <w:r w:rsidRPr="002E5492">
        <w:rPr>
          <w:lang w:val="fr-FR"/>
        </w:rPr>
        <w:t>une quelconque des précédentes séries d</w:t>
      </w:r>
      <w:r w:rsidR="006C734E">
        <w:rPr>
          <w:lang w:val="fr-FR"/>
        </w:rPr>
        <w:t>’</w:t>
      </w:r>
      <w:r w:rsidRPr="002E5492">
        <w:rPr>
          <w:lang w:val="fr-FR"/>
        </w:rPr>
        <w:t>amendements audit Règlement, ou d</w:t>
      </w:r>
      <w:r w:rsidR="006C734E">
        <w:rPr>
          <w:lang w:val="fr-FR"/>
        </w:rPr>
        <w:t>’</w:t>
      </w:r>
      <w:r w:rsidRPr="002E5492">
        <w:rPr>
          <w:lang w:val="fr-FR"/>
        </w:rPr>
        <w:t>accorder des extensions pour les homologations en questio</w:t>
      </w:r>
      <w:r>
        <w:rPr>
          <w:lang w:val="fr-FR"/>
        </w:rPr>
        <w:t>n.</w:t>
      </w:r>
    </w:p>
    <w:p w14:paraId="77083982" w14:textId="77777777" w:rsidR="00BD5A75" w:rsidRDefault="00BD5A75" w:rsidP="00D52E31">
      <w:pPr>
        <w:pStyle w:val="SingleTxtG"/>
        <w:tabs>
          <w:tab w:val="left" w:pos="2268"/>
        </w:tabs>
        <w:ind w:left="2268" w:hanging="1134"/>
        <w:sectPr w:rsidR="00BD5A75" w:rsidSect="0060540D">
          <w:headerReference w:type="even" r:id="rId16"/>
          <w:headerReference w:type="default" r:id="rId17"/>
          <w:footerReference w:type="even" r:id="rId18"/>
          <w:footerReference w:type="default" r:id="rId19"/>
          <w:footerReference w:type="first" r:id="rId20"/>
          <w:footnotePr>
            <w:numRestart w:val="eachSect"/>
          </w:footnotePr>
          <w:endnotePr>
            <w:numFmt w:val="decimal"/>
          </w:endnotePr>
          <w:pgSz w:w="11907" w:h="16840" w:code="9"/>
          <w:pgMar w:top="1417" w:right="1134" w:bottom="1134" w:left="1134" w:header="680" w:footer="567" w:gutter="0"/>
          <w:cols w:space="720"/>
          <w:titlePg/>
          <w:docGrid w:linePitch="272"/>
        </w:sectPr>
      </w:pPr>
    </w:p>
    <w:p w14:paraId="43254B3A" w14:textId="77777777" w:rsidR="00BD5A75" w:rsidRDefault="00BD5A75" w:rsidP="00BD5A75">
      <w:pPr>
        <w:pStyle w:val="HChG"/>
        <w:rPr>
          <w:lang w:val="fr-FR"/>
        </w:rPr>
      </w:pPr>
      <w:r>
        <w:rPr>
          <w:lang w:val="fr-FR"/>
        </w:rPr>
        <w:lastRenderedPageBreak/>
        <w:t>Annexe 1A</w:t>
      </w:r>
    </w:p>
    <w:p w14:paraId="08C3D8D3" w14:textId="77777777" w:rsidR="00BD5A75" w:rsidRPr="00D96394" w:rsidRDefault="00BD5A75" w:rsidP="00BD5A75">
      <w:pPr>
        <w:pStyle w:val="HChG"/>
      </w:pPr>
      <w:r w:rsidRPr="00D96394">
        <w:tab/>
      </w:r>
      <w:r w:rsidRPr="00D96394">
        <w:tab/>
        <w:t>Communication</w:t>
      </w:r>
    </w:p>
    <w:p w14:paraId="5C61C794" w14:textId="77777777" w:rsidR="00BD5A75" w:rsidRPr="00D96394" w:rsidRDefault="00BD5A75" w:rsidP="00BD5A75">
      <w:pPr>
        <w:pStyle w:val="SingleTxtG"/>
      </w:pPr>
      <w:r w:rsidRPr="00D96394">
        <w:t>(format maximal</w:t>
      </w:r>
      <w:r>
        <w:t> :</w:t>
      </w:r>
      <w:r w:rsidRPr="00D96394">
        <w:t xml:space="preserve">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BD5A75" w:rsidRPr="00D96394" w14:paraId="1BFE1038" w14:textId="77777777" w:rsidTr="008F6DCF">
        <w:tc>
          <w:tcPr>
            <w:tcW w:w="3402" w:type="dxa"/>
            <w:shd w:val="clear" w:color="auto" w:fill="auto"/>
          </w:tcPr>
          <w:bookmarkStart w:id="0" w:name="_MON_1420453160"/>
          <w:bookmarkEnd w:id="0"/>
          <w:bookmarkStart w:id="1" w:name="_MON_1420453756"/>
          <w:bookmarkEnd w:id="1"/>
          <w:p w14:paraId="2E326A0F" w14:textId="77777777" w:rsidR="00BD5A75" w:rsidRPr="00D96394" w:rsidRDefault="00BD5A75" w:rsidP="008F6DCF">
            <w:pPr>
              <w:pStyle w:val="SingleTxtG"/>
              <w:spacing w:after="0"/>
              <w:ind w:left="0"/>
            </w:pPr>
            <w:r w:rsidRPr="00D96394">
              <w:object w:dxaOrig="1684" w:dyaOrig="1675" w14:anchorId="08BFDA45">
                <v:shape id="_x0000_i1026" type="#_x0000_t75" style="width:84.05pt;height:84pt" o:ole="">
                  <v:imagedata r:id="rId21" o:title=""/>
                </v:shape>
                <o:OLEObject Type="Embed" ProgID="Word.Picture.8" ShapeID="_x0000_i1026" DrawAspect="Content" ObjectID="_1702967128" r:id="rId22"/>
              </w:object>
            </w:r>
            <w:r w:rsidRPr="00312A78">
              <w:rPr>
                <w:rStyle w:val="Appelnotedebasdep"/>
                <w:color w:val="FFFFFF" w:themeColor="background1"/>
              </w:rPr>
              <w:footnoteReference w:id="13"/>
            </w:r>
          </w:p>
        </w:tc>
        <w:tc>
          <w:tcPr>
            <w:tcW w:w="3969" w:type="dxa"/>
            <w:shd w:val="clear" w:color="auto" w:fill="auto"/>
          </w:tcPr>
          <w:p w14:paraId="5F1B8D80" w14:textId="0B76B336" w:rsidR="00BD5A75" w:rsidRPr="00D96394" w:rsidRDefault="00BD5A75" w:rsidP="008F6DCF">
            <w:pPr>
              <w:ind w:left="1701" w:hanging="1701"/>
            </w:pPr>
            <w:r w:rsidRPr="00D96394">
              <w:t>Émanant de</w:t>
            </w:r>
            <w:r>
              <w:t> :</w:t>
            </w:r>
            <w:r w:rsidRPr="00D96394">
              <w:tab/>
              <w:t>Nom de l</w:t>
            </w:r>
            <w:r w:rsidR="006C734E">
              <w:t>’</w:t>
            </w:r>
            <w:r w:rsidRPr="00D96394">
              <w:t>administration</w:t>
            </w:r>
            <w:r>
              <w:t> :</w:t>
            </w:r>
          </w:p>
          <w:p w14:paraId="3F104F5A" w14:textId="77777777" w:rsidR="00BD5A75" w:rsidRPr="00D96394" w:rsidRDefault="00BD5A75" w:rsidP="008F6DCF">
            <w:pPr>
              <w:pStyle w:val="SingleTxtG"/>
              <w:tabs>
                <w:tab w:val="right" w:leader="dot" w:pos="3686"/>
              </w:tabs>
              <w:spacing w:after="0"/>
              <w:ind w:left="1701" w:right="0"/>
            </w:pPr>
            <w:r w:rsidRPr="00D96394">
              <w:tab/>
            </w:r>
          </w:p>
          <w:p w14:paraId="6FC10017" w14:textId="77777777" w:rsidR="00BD5A75" w:rsidRPr="00D96394" w:rsidRDefault="00BD5A75" w:rsidP="008F6DCF">
            <w:pPr>
              <w:pStyle w:val="SingleTxtG"/>
              <w:tabs>
                <w:tab w:val="right" w:leader="dot" w:pos="3686"/>
              </w:tabs>
              <w:spacing w:after="0"/>
              <w:ind w:left="1701" w:right="0"/>
            </w:pPr>
            <w:r w:rsidRPr="00D96394">
              <w:tab/>
            </w:r>
          </w:p>
          <w:p w14:paraId="5A2D6EBC" w14:textId="77777777" w:rsidR="00BD5A75" w:rsidRPr="00D96394" w:rsidRDefault="00BD5A75" w:rsidP="008F6DCF">
            <w:pPr>
              <w:pStyle w:val="SingleTxtG"/>
              <w:tabs>
                <w:tab w:val="right" w:leader="dot" w:pos="3686"/>
              </w:tabs>
              <w:spacing w:after="0"/>
              <w:ind w:left="1701" w:right="0"/>
            </w:pPr>
            <w:r w:rsidRPr="00D96394">
              <w:tab/>
            </w:r>
          </w:p>
        </w:tc>
      </w:tr>
    </w:tbl>
    <w:p w14:paraId="7CC0F9B9" w14:textId="6F879B38" w:rsidR="00BD5A75" w:rsidRPr="00D96394" w:rsidRDefault="00BD5A75" w:rsidP="00BD5A75">
      <w:pPr>
        <w:pStyle w:val="SingleTxtG"/>
        <w:spacing w:before="120"/>
        <w:ind w:left="2552" w:hanging="1418"/>
        <w:jc w:val="left"/>
      </w:pPr>
      <w:r w:rsidRPr="00D96394">
        <w:t>concernant</w:t>
      </w:r>
      <w:r w:rsidRPr="00BE43F9">
        <w:rPr>
          <w:rStyle w:val="Appelnotedebasdep"/>
        </w:rPr>
        <w:footnoteReference w:id="14"/>
      </w:r>
      <w:r>
        <w:t> :</w:t>
      </w:r>
      <w:r w:rsidRPr="00D96394">
        <w:tab/>
        <w:t>Délivrance d</w:t>
      </w:r>
      <w:r w:rsidR="006C734E">
        <w:t>’</w:t>
      </w:r>
      <w:r w:rsidRPr="00D96394">
        <w:t>une homologation</w:t>
      </w:r>
      <w:r w:rsidRPr="00D96394">
        <w:br/>
        <w:t>Extension d</w:t>
      </w:r>
      <w:r w:rsidR="006C734E">
        <w:t>’</w:t>
      </w:r>
      <w:r w:rsidRPr="00D96394">
        <w:t>homologation</w:t>
      </w:r>
      <w:r w:rsidRPr="00D96394">
        <w:br/>
        <w:t>Refus d</w:t>
      </w:r>
      <w:r w:rsidR="006C734E">
        <w:t>’</w:t>
      </w:r>
      <w:r w:rsidRPr="00D96394">
        <w:t>homologation</w:t>
      </w:r>
      <w:r w:rsidRPr="00D96394">
        <w:br/>
        <w:t>Retrait d</w:t>
      </w:r>
      <w:r w:rsidR="006C734E">
        <w:t>’</w:t>
      </w:r>
      <w:r w:rsidRPr="00D96394">
        <w:t>homologation</w:t>
      </w:r>
      <w:r w:rsidRPr="00D96394">
        <w:br/>
        <w:t>Arrêt définitif de la production</w:t>
      </w:r>
    </w:p>
    <w:p w14:paraId="1239360E" w14:textId="6EE0FF0F" w:rsidR="00BD5A75" w:rsidRPr="00D96394" w:rsidRDefault="00BD5A75" w:rsidP="00BD5A75">
      <w:pPr>
        <w:pStyle w:val="SingleTxtG"/>
        <w:spacing w:after="100" w:line="220" w:lineRule="atLeast"/>
      </w:pPr>
      <w:r w:rsidRPr="00D96394">
        <w:t>d</w:t>
      </w:r>
      <w:r w:rsidR="006C734E">
        <w:t>’</w:t>
      </w:r>
      <w:r w:rsidRPr="00D96394">
        <w:t xml:space="preserve">un type de véhicule en ce qui concerne </w:t>
      </w:r>
      <w:r>
        <w:rPr>
          <w:lang w:val="fr-FR"/>
        </w:rPr>
        <w:t>les ceintures de sécurité, en application du Règlement ONU n</w:t>
      </w:r>
      <w:r>
        <w:rPr>
          <w:vertAlign w:val="superscript"/>
          <w:lang w:val="fr-FR"/>
        </w:rPr>
        <w:t>o</w:t>
      </w:r>
      <w:r>
        <w:rPr>
          <w:lang w:val="fr-FR"/>
        </w:rPr>
        <w:t> 16</w:t>
      </w:r>
      <w:r w:rsidRPr="00D96394">
        <w:t>.</w:t>
      </w:r>
    </w:p>
    <w:p w14:paraId="37DB76B3" w14:textId="7F4CD832" w:rsidR="00BD5A75" w:rsidRPr="00D96394" w:rsidRDefault="00BD5A75" w:rsidP="00BD5A75">
      <w:pPr>
        <w:pStyle w:val="SingleTxtG"/>
        <w:tabs>
          <w:tab w:val="right" w:leader="dot" w:pos="4253"/>
          <w:tab w:val="left" w:pos="4536"/>
          <w:tab w:val="right" w:leader="dot" w:pos="8505"/>
        </w:tabs>
        <w:spacing w:after="100" w:line="220" w:lineRule="atLeast"/>
        <w:jc w:val="left"/>
      </w:pPr>
      <w:r w:rsidRPr="00D96394">
        <w:t>N</w:t>
      </w:r>
      <w:r w:rsidRPr="00D96394">
        <w:rPr>
          <w:vertAlign w:val="superscript"/>
        </w:rPr>
        <w:t>o</w:t>
      </w:r>
      <w:r w:rsidRPr="00D96394">
        <w:t xml:space="preserve"> d</w:t>
      </w:r>
      <w:r w:rsidR="006C734E">
        <w:t>’</w:t>
      </w:r>
      <w:r w:rsidRPr="00D96394">
        <w:t>homologation</w:t>
      </w:r>
      <w:r>
        <w:t xml:space="preserve"> </w:t>
      </w:r>
      <w:r w:rsidRPr="00D96394">
        <w:tab/>
      </w:r>
      <w:r w:rsidRPr="00D96394">
        <w:tab/>
        <w:t>N</w:t>
      </w:r>
      <w:r w:rsidRPr="00D96394">
        <w:rPr>
          <w:vertAlign w:val="superscript"/>
        </w:rPr>
        <w:t>o</w:t>
      </w:r>
      <w:r w:rsidRPr="00D96394">
        <w:t xml:space="preserve"> d</w:t>
      </w:r>
      <w:r w:rsidR="006C734E">
        <w:t>’</w:t>
      </w:r>
      <w:r w:rsidRPr="00D96394">
        <w:t>extension</w:t>
      </w:r>
      <w:r>
        <w:t xml:space="preserve"> </w:t>
      </w:r>
      <w:r w:rsidRPr="00D96394">
        <w:tab/>
      </w:r>
    </w:p>
    <w:p w14:paraId="79659308" w14:textId="77777777" w:rsidR="00BD5A75" w:rsidRPr="00D96394" w:rsidRDefault="00BD5A75" w:rsidP="00BD5A75">
      <w:pPr>
        <w:pStyle w:val="SingleTxtG"/>
        <w:tabs>
          <w:tab w:val="right" w:leader="dot" w:pos="8505"/>
        </w:tabs>
        <w:spacing w:after="100" w:line="220" w:lineRule="atLeast"/>
        <w:ind w:left="2268" w:hanging="1134"/>
      </w:pPr>
      <w:r w:rsidRPr="00D96394">
        <w:t>1.</w:t>
      </w:r>
      <w:r w:rsidRPr="00D96394">
        <w:tab/>
      </w:r>
      <w:r>
        <w:rPr>
          <w:lang w:val="fr-FR"/>
        </w:rPr>
        <w:t xml:space="preserve">Généralités </w:t>
      </w:r>
      <w:r w:rsidRPr="00D96394">
        <w:tab/>
      </w:r>
    </w:p>
    <w:p w14:paraId="48C68A39" w14:textId="77777777" w:rsidR="00BD5A75" w:rsidRPr="00D96394" w:rsidRDefault="00BD5A75" w:rsidP="00BD5A75">
      <w:pPr>
        <w:pStyle w:val="SingleTxtG"/>
        <w:tabs>
          <w:tab w:val="right" w:leader="dot" w:pos="8505"/>
        </w:tabs>
        <w:spacing w:after="100" w:line="220" w:lineRule="atLeast"/>
        <w:ind w:left="2268" w:hanging="1134"/>
      </w:pPr>
      <w:r>
        <w:t>1</w:t>
      </w:r>
      <w:r w:rsidRPr="00D96394">
        <w:t>.</w:t>
      </w:r>
      <w:r>
        <w:t>1</w:t>
      </w:r>
      <w:r w:rsidRPr="00D96394">
        <w:tab/>
      </w:r>
      <w:r>
        <w:rPr>
          <w:lang w:val="fr-FR"/>
        </w:rPr>
        <w:t xml:space="preserve">Fabricant (marque commerciale du constructeur) </w:t>
      </w:r>
      <w:r w:rsidRPr="00D96394">
        <w:tab/>
      </w:r>
    </w:p>
    <w:p w14:paraId="03B19157" w14:textId="77777777" w:rsidR="00BD5A75" w:rsidRPr="00D96394" w:rsidRDefault="00BD5A75" w:rsidP="00BD5A75">
      <w:pPr>
        <w:pStyle w:val="SingleTxtG"/>
        <w:tabs>
          <w:tab w:val="right" w:leader="dot" w:pos="8505"/>
        </w:tabs>
        <w:spacing w:after="100" w:line="220" w:lineRule="atLeast"/>
        <w:ind w:left="2268" w:hanging="1134"/>
      </w:pPr>
      <w:r>
        <w:t>1</w:t>
      </w:r>
      <w:r w:rsidRPr="00D96394">
        <w:t>.</w:t>
      </w:r>
      <w:r>
        <w:t>2</w:t>
      </w:r>
      <w:r w:rsidRPr="00D96394">
        <w:tab/>
      </w:r>
      <w:r>
        <w:rPr>
          <w:lang w:val="fr-FR"/>
        </w:rPr>
        <w:t xml:space="preserve">Type et dénomination(s) commerciale(s) générale(s) </w:t>
      </w:r>
      <w:r w:rsidRPr="00D96394">
        <w:tab/>
      </w:r>
    </w:p>
    <w:p w14:paraId="4E2167E8" w14:textId="7F112667" w:rsidR="00BD5A75" w:rsidRDefault="00BD5A75" w:rsidP="00BD5A75">
      <w:pPr>
        <w:pStyle w:val="SingleTxtG"/>
        <w:tabs>
          <w:tab w:val="right" w:leader="dot" w:pos="8505"/>
        </w:tabs>
        <w:spacing w:after="100" w:line="220" w:lineRule="atLeast"/>
        <w:ind w:left="2268" w:hanging="1134"/>
      </w:pPr>
      <w:r>
        <w:t>1</w:t>
      </w:r>
      <w:r w:rsidRPr="00D96394">
        <w:t>.</w:t>
      </w:r>
      <w:r>
        <w:t>3</w:t>
      </w:r>
      <w:r w:rsidRPr="00D96394">
        <w:tab/>
      </w:r>
      <w:r>
        <w:rPr>
          <w:lang w:val="fr-FR"/>
        </w:rPr>
        <w:t>Moyens d</w:t>
      </w:r>
      <w:r w:rsidR="006C734E">
        <w:rPr>
          <w:lang w:val="fr-FR"/>
        </w:rPr>
        <w:t>’</w:t>
      </w:r>
      <w:r>
        <w:rPr>
          <w:lang w:val="fr-FR"/>
        </w:rPr>
        <w:t>identification du type, s</w:t>
      </w:r>
      <w:r w:rsidR="006C734E">
        <w:rPr>
          <w:lang w:val="fr-FR"/>
        </w:rPr>
        <w:t>’</w:t>
      </w:r>
      <w:r>
        <w:rPr>
          <w:lang w:val="fr-FR"/>
        </w:rPr>
        <w:t xml:space="preserve">ils sont marqués sur le véhicule </w:t>
      </w:r>
      <w:r w:rsidRPr="00D96394">
        <w:tab/>
      </w:r>
    </w:p>
    <w:p w14:paraId="729C1D0C" w14:textId="77777777" w:rsidR="00BD5A75" w:rsidRDefault="00BD5A75" w:rsidP="00BD5A75">
      <w:pPr>
        <w:pStyle w:val="SingleTxtG"/>
        <w:tabs>
          <w:tab w:val="right" w:leader="dot" w:pos="8505"/>
        </w:tabs>
        <w:spacing w:after="100" w:line="220" w:lineRule="atLeast"/>
        <w:ind w:left="2268"/>
      </w:pPr>
      <w:r>
        <w:tab/>
      </w:r>
    </w:p>
    <w:p w14:paraId="6A135988" w14:textId="77777777" w:rsidR="00BD5A75" w:rsidRDefault="00BD5A75" w:rsidP="00BD5A75">
      <w:pPr>
        <w:pStyle w:val="SingleTxtG"/>
        <w:tabs>
          <w:tab w:val="right" w:leader="dot" w:pos="8505"/>
        </w:tabs>
        <w:spacing w:after="100" w:line="220" w:lineRule="atLeast"/>
        <w:ind w:left="2268" w:hanging="1134"/>
      </w:pPr>
      <w:r>
        <w:t>1.3.1</w:t>
      </w:r>
      <w:r>
        <w:tab/>
      </w:r>
      <w:r>
        <w:rPr>
          <w:lang w:val="fr-FR"/>
        </w:rPr>
        <w:t xml:space="preserve">Emplacement de ce marquage </w:t>
      </w:r>
      <w:r>
        <w:tab/>
      </w:r>
    </w:p>
    <w:p w14:paraId="035EA022" w14:textId="77777777" w:rsidR="00BD5A75" w:rsidRPr="00D96394" w:rsidRDefault="00BD5A75" w:rsidP="00BD5A75">
      <w:pPr>
        <w:pStyle w:val="SingleTxtG"/>
        <w:tabs>
          <w:tab w:val="right" w:leader="dot" w:pos="8505"/>
        </w:tabs>
        <w:spacing w:after="100" w:line="220" w:lineRule="atLeast"/>
        <w:ind w:left="2268" w:hanging="1134"/>
      </w:pPr>
      <w:r>
        <w:t>1.4</w:t>
      </w:r>
      <w:r>
        <w:tab/>
      </w:r>
      <w:r>
        <w:rPr>
          <w:lang w:val="fr-FR"/>
        </w:rPr>
        <w:t xml:space="preserve">Catégorie de véhicule </w:t>
      </w:r>
      <w:r>
        <w:tab/>
      </w:r>
      <w:r>
        <w:tab/>
      </w:r>
    </w:p>
    <w:p w14:paraId="6031F724" w14:textId="77777777" w:rsidR="00BD5A75" w:rsidRPr="00D96394" w:rsidRDefault="00BD5A75" w:rsidP="00BD5A75">
      <w:pPr>
        <w:pStyle w:val="SingleTxtG"/>
        <w:tabs>
          <w:tab w:val="right" w:leader="dot" w:pos="8505"/>
        </w:tabs>
        <w:spacing w:after="100" w:line="220" w:lineRule="atLeast"/>
        <w:ind w:left="2268" w:hanging="1134"/>
      </w:pPr>
      <w:r>
        <w:t>1.</w:t>
      </w:r>
      <w:r w:rsidRPr="00D96394">
        <w:t>5</w:t>
      </w:r>
      <w:r w:rsidRPr="00D96394">
        <w:tab/>
        <w:t>Nom et adresse du constructeur</w:t>
      </w:r>
      <w:r w:rsidRPr="00D96394">
        <w:tab/>
      </w:r>
    </w:p>
    <w:p w14:paraId="77E30228" w14:textId="1F563C0B" w:rsidR="00BD5A75" w:rsidRPr="00D96394" w:rsidRDefault="00BD5A75" w:rsidP="00BD5A75">
      <w:pPr>
        <w:pStyle w:val="SingleTxtG"/>
        <w:tabs>
          <w:tab w:val="right" w:leader="dot" w:pos="8505"/>
        </w:tabs>
        <w:spacing w:after="100" w:line="220" w:lineRule="atLeast"/>
        <w:ind w:left="2268" w:hanging="1134"/>
      </w:pPr>
      <w:r>
        <w:t>1.</w:t>
      </w:r>
      <w:r w:rsidRPr="00D96394">
        <w:t>6</w:t>
      </w:r>
      <w:r w:rsidRPr="00D96394">
        <w:tab/>
      </w:r>
      <w:r>
        <w:rPr>
          <w:lang w:val="fr-FR"/>
        </w:rPr>
        <w:t>Adresses de l</w:t>
      </w:r>
      <w:r w:rsidR="006C734E">
        <w:rPr>
          <w:lang w:val="fr-FR"/>
        </w:rPr>
        <w:t>’</w:t>
      </w:r>
      <w:r>
        <w:rPr>
          <w:lang w:val="fr-FR"/>
        </w:rPr>
        <w:t>(des)usine(s) d</w:t>
      </w:r>
      <w:r w:rsidR="006C734E">
        <w:rPr>
          <w:lang w:val="fr-FR"/>
        </w:rPr>
        <w:t>’</w:t>
      </w:r>
      <w:r>
        <w:rPr>
          <w:lang w:val="fr-FR"/>
        </w:rPr>
        <w:t xml:space="preserve">assemblage </w:t>
      </w:r>
      <w:r w:rsidRPr="00D96394">
        <w:tab/>
      </w:r>
    </w:p>
    <w:p w14:paraId="5AD6AFD1" w14:textId="77777777" w:rsidR="00BD5A75" w:rsidRPr="00D96394" w:rsidRDefault="00BD5A75" w:rsidP="00BD5A75">
      <w:pPr>
        <w:pStyle w:val="SingleTxtG"/>
        <w:tabs>
          <w:tab w:val="right" w:leader="dot" w:pos="8505"/>
        </w:tabs>
        <w:spacing w:after="100" w:line="220" w:lineRule="atLeast"/>
        <w:ind w:left="2268" w:hanging="1134"/>
      </w:pPr>
      <w:r>
        <w:t>1.</w:t>
      </w:r>
      <w:r w:rsidRPr="00D96394">
        <w:t>7</w:t>
      </w:r>
      <w:r w:rsidRPr="00D96394">
        <w:tab/>
      </w:r>
      <w:r>
        <w:rPr>
          <w:lang w:val="fr-FR"/>
        </w:rPr>
        <w:t xml:space="preserve">Service technique chargé de la conduite des essais </w:t>
      </w:r>
      <w:r w:rsidRPr="00D96394">
        <w:tab/>
      </w:r>
    </w:p>
    <w:p w14:paraId="7923C55B" w14:textId="19FC7F96" w:rsidR="00BD5A75" w:rsidRPr="00D96394" w:rsidRDefault="00BD5A75" w:rsidP="00BD5A75">
      <w:pPr>
        <w:pStyle w:val="SingleTxtG"/>
        <w:tabs>
          <w:tab w:val="right" w:leader="dot" w:pos="8505"/>
        </w:tabs>
        <w:spacing w:after="100" w:line="220" w:lineRule="atLeast"/>
        <w:ind w:left="2268" w:hanging="1134"/>
      </w:pPr>
      <w:r>
        <w:t>1.</w:t>
      </w:r>
      <w:r w:rsidRPr="00D96394">
        <w:t>8</w:t>
      </w:r>
      <w:r w:rsidRPr="00D96394">
        <w:tab/>
      </w:r>
      <w:r>
        <w:rPr>
          <w:lang w:val="fr-FR"/>
        </w:rPr>
        <w:t>Date du procès-verbal d</w:t>
      </w:r>
      <w:r w:rsidR="006C734E">
        <w:rPr>
          <w:lang w:val="fr-FR"/>
        </w:rPr>
        <w:t>’</w:t>
      </w:r>
      <w:r>
        <w:rPr>
          <w:lang w:val="fr-FR"/>
        </w:rPr>
        <w:t xml:space="preserve">essais </w:t>
      </w:r>
      <w:r w:rsidRPr="00D96394">
        <w:tab/>
      </w:r>
    </w:p>
    <w:p w14:paraId="6C572B7E" w14:textId="4641B6DF" w:rsidR="00BD5A75" w:rsidRPr="00D96394" w:rsidRDefault="00BD5A75" w:rsidP="00BD5A75">
      <w:pPr>
        <w:pStyle w:val="SingleTxtG"/>
        <w:tabs>
          <w:tab w:val="right" w:leader="dot" w:pos="8505"/>
        </w:tabs>
        <w:spacing w:after="100" w:line="220" w:lineRule="atLeast"/>
        <w:ind w:left="2268" w:hanging="1134"/>
      </w:pPr>
      <w:r>
        <w:t>1.</w:t>
      </w:r>
      <w:r w:rsidRPr="00D96394">
        <w:t>9</w:t>
      </w:r>
      <w:r w:rsidRPr="00D96394">
        <w:tab/>
      </w:r>
      <w:r>
        <w:rPr>
          <w:lang w:val="fr-FR"/>
        </w:rPr>
        <w:t>Numéro du procès-verbal d</w:t>
      </w:r>
      <w:r w:rsidR="006C734E">
        <w:rPr>
          <w:lang w:val="fr-FR"/>
        </w:rPr>
        <w:t>’</w:t>
      </w:r>
      <w:r>
        <w:rPr>
          <w:lang w:val="fr-FR"/>
        </w:rPr>
        <w:t xml:space="preserve">essais </w:t>
      </w:r>
      <w:r w:rsidRPr="00D96394">
        <w:tab/>
      </w:r>
    </w:p>
    <w:p w14:paraId="672C6F4A" w14:textId="77777777" w:rsidR="00BD5A75" w:rsidRPr="00D96394" w:rsidRDefault="00BD5A75" w:rsidP="00BD5A75">
      <w:pPr>
        <w:pStyle w:val="SingleTxtG"/>
        <w:tabs>
          <w:tab w:val="right" w:leader="dot" w:pos="8505"/>
        </w:tabs>
        <w:spacing w:after="100" w:line="220" w:lineRule="atLeast"/>
        <w:ind w:left="2268" w:hanging="1134"/>
      </w:pPr>
      <w:r>
        <w:t>2</w:t>
      </w:r>
      <w:r w:rsidRPr="00D96394">
        <w:t>.</w:t>
      </w:r>
      <w:r w:rsidRPr="00D96394">
        <w:tab/>
      </w:r>
      <w:r>
        <w:rPr>
          <w:lang w:val="fr-FR"/>
        </w:rPr>
        <w:t>Caractéristiques générales de construction du véhicule</w:t>
      </w:r>
    </w:p>
    <w:p w14:paraId="2EB66717" w14:textId="5057B360" w:rsidR="00BD5A75" w:rsidRPr="00D96394" w:rsidRDefault="00BD5A75" w:rsidP="00BD5A75">
      <w:pPr>
        <w:pStyle w:val="SingleTxtG"/>
        <w:tabs>
          <w:tab w:val="right" w:leader="dot" w:pos="8505"/>
        </w:tabs>
        <w:spacing w:after="100" w:line="220" w:lineRule="atLeast"/>
        <w:ind w:left="2268" w:hanging="1134"/>
      </w:pPr>
      <w:r>
        <w:t>2.</w:t>
      </w:r>
      <w:r w:rsidRPr="00D96394">
        <w:t>1</w:t>
      </w:r>
      <w:r w:rsidRPr="00D96394">
        <w:tab/>
      </w:r>
      <w:r>
        <w:rPr>
          <w:lang w:val="fr-FR"/>
        </w:rPr>
        <w:t>Photographie(s) et/ou dessin(s) d</w:t>
      </w:r>
      <w:r w:rsidR="006C734E">
        <w:rPr>
          <w:lang w:val="fr-FR"/>
        </w:rPr>
        <w:t>’</w:t>
      </w:r>
      <w:r>
        <w:rPr>
          <w:lang w:val="fr-FR"/>
        </w:rPr>
        <w:t xml:space="preserve">un véhicule représentatif </w:t>
      </w:r>
      <w:r w:rsidRPr="00D96394">
        <w:tab/>
      </w:r>
    </w:p>
    <w:p w14:paraId="269DA4D7" w14:textId="77777777" w:rsidR="00BD5A75" w:rsidRPr="00D96394" w:rsidRDefault="00BD5A75" w:rsidP="00BD5A75">
      <w:pPr>
        <w:pStyle w:val="SingleTxtG"/>
        <w:tabs>
          <w:tab w:val="right" w:leader="dot" w:pos="8505"/>
        </w:tabs>
        <w:spacing w:after="100" w:line="220" w:lineRule="atLeast"/>
        <w:ind w:left="2268" w:hanging="1134"/>
      </w:pPr>
      <w:r>
        <w:t>3.</w:t>
      </w:r>
      <w:r w:rsidRPr="00D96394">
        <w:tab/>
      </w:r>
      <w:r>
        <w:rPr>
          <w:lang w:val="fr-FR"/>
        </w:rPr>
        <w:t>Carrosserie</w:t>
      </w:r>
    </w:p>
    <w:p w14:paraId="08C98A86" w14:textId="77777777" w:rsidR="00BD5A75" w:rsidRPr="00D96394" w:rsidRDefault="00BD5A75" w:rsidP="00BD5A75">
      <w:pPr>
        <w:pStyle w:val="SingleTxtG"/>
        <w:tabs>
          <w:tab w:val="right" w:leader="dot" w:pos="8505"/>
        </w:tabs>
        <w:spacing w:after="100" w:line="220" w:lineRule="atLeast"/>
        <w:ind w:left="2268" w:hanging="1134"/>
      </w:pPr>
      <w:r>
        <w:t>3.1</w:t>
      </w:r>
      <w:r w:rsidRPr="00D96394">
        <w:tab/>
      </w:r>
      <w:r>
        <w:rPr>
          <w:lang w:val="fr-FR"/>
        </w:rPr>
        <w:t>Sièges</w:t>
      </w:r>
    </w:p>
    <w:p w14:paraId="36D3F5EC" w14:textId="77777777" w:rsidR="00BD5A75" w:rsidRPr="00D96394" w:rsidRDefault="00BD5A75" w:rsidP="00BD5A75">
      <w:pPr>
        <w:pStyle w:val="SingleTxtG"/>
        <w:tabs>
          <w:tab w:val="right" w:leader="dot" w:pos="8505"/>
        </w:tabs>
        <w:spacing w:after="100" w:line="220" w:lineRule="atLeast"/>
        <w:ind w:left="2268" w:hanging="1134"/>
      </w:pPr>
      <w:r>
        <w:t>3.1.1</w:t>
      </w:r>
      <w:r w:rsidRPr="00D96394">
        <w:tab/>
      </w:r>
      <w:r>
        <w:rPr>
          <w:lang w:val="fr-FR"/>
        </w:rPr>
        <w:t xml:space="preserve">Nombre </w:t>
      </w:r>
      <w:r w:rsidRPr="00D96394">
        <w:tab/>
      </w:r>
    </w:p>
    <w:p w14:paraId="7C8E1DE5" w14:textId="77777777" w:rsidR="00BD5A75" w:rsidRPr="00D96394" w:rsidRDefault="00BD5A75" w:rsidP="00BD5A75">
      <w:pPr>
        <w:pStyle w:val="SingleTxtG"/>
        <w:tabs>
          <w:tab w:val="right" w:leader="dot" w:pos="8505"/>
        </w:tabs>
        <w:spacing w:after="100" w:line="220" w:lineRule="atLeast"/>
        <w:ind w:left="2268" w:hanging="1134"/>
        <w:rPr>
          <w:szCs w:val="24"/>
        </w:rPr>
      </w:pPr>
      <w:r>
        <w:t>3.1.2</w:t>
      </w:r>
      <w:r w:rsidRPr="00D96394">
        <w:tab/>
      </w:r>
      <w:r>
        <w:rPr>
          <w:lang w:val="fr-FR"/>
        </w:rPr>
        <w:t xml:space="preserve">Emplacement et agencement </w:t>
      </w:r>
      <w:r w:rsidRPr="00D96394">
        <w:tab/>
      </w:r>
    </w:p>
    <w:p w14:paraId="731DDF1D" w14:textId="6078EF55" w:rsidR="00BD5A75" w:rsidRPr="00D96394" w:rsidRDefault="00BD5A75" w:rsidP="00BD5A75">
      <w:pPr>
        <w:pStyle w:val="SingleTxtG"/>
        <w:tabs>
          <w:tab w:val="right" w:leader="dot" w:pos="8505"/>
        </w:tabs>
        <w:spacing w:after="100" w:line="220" w:lineRule="atLeast"/>
        <w:ind w:left="2268" w:hanging="1134"/>
      </w:pPr>
      <w:r>
        <w:t>3.1.2.1</w:t>
      </w:r>
      <w:r w:rsidRPr="00D96394">
        <w:tab/>
      </w:r>
      <w:r>
        <w:rPr>
          <w:lang w:val="fr-FR"/>
        </w:rPr>
        <w:t>Place(s) assise(s) destinée(s) à être utilisées uniquement lorsque le véhicule est à l</w:t>
      </w:r>
      <w:r w:rsidR="006C734E">
        <w:rPr>
          <w:lang w:val="fr-FR"/>
        </w:rPr>
        <w:t>’</w:t>
      </w:r>
      <w:r>
        <w:rPr>
          <w:lang w:val="fr-FR"/>
        </w:rPr>
        <w:t xml:space="preserve">arrêt </w:t>
      </w:r>
      <w:r w:rsidRPr="00D96394">
        <w:tab/>
      </w:r>
    </w:p>
    <w:p w14:paraId="5C053E5D" w14:textId="77777777" w:rsidR="00BD5A75" w:rsidRPr="00D96394" w:rsidRDefault="00BD5A75" w:rsidP="00BD5A75">
      <w:pPr>
        <w:pStyle w:val="SingleTxtG"/>
        <w:tabs>
          <w:tab w:val="right" w:leader="dot" w:pos="8505"/>
        </w:tabs>
        <w:spacing w:after="100" w:line="220" w:lineRule="atLeast"/>
        <w:ind w:left="2268" w:hanging="1134"/>
      </w:pPr>
      <w:r>
        <w:t>3.1.3</w:t>
      </w:r>
      <w:r w:rsidRPr="00D96394">
        <w:tab/>
      </w:r>
      <w:r>
        <w:rPr>
          <w:lang w:val="fr-FR"/>
        </w:rPr>
        <w:t>Caractéristiques : description et dessins des :</w:t>
      </w:r>
    </w:p>
    <w:p w14:paraId="5036661A" w14:textId="77777777" w:rsidR="00BD5A75" w:rsidRPr="00D96394" w:rsidRDefault="00BD5A75" w:rsidP="00BD5A75">
      <w:pPr>
        <w:pStyle w:val="SingleTxtG"/>
        <w:tabs>
          <w:tab w:val="right" w:leader="dot" w:pos="8505"/>
        </w:tabs>
        <w:spacing w:after="100" w:line="220" w:lineRule="atLeast"/>
        <w:ind w:left="2268" w:hanging="1134"/>
      </w:pPr>
      <w:r>
        <w:t>3.1.3.1</w:t>
      </w:r>
      <w:r w:rsidRPr="00D96394">
        <w:tab/>
      </w:r>
      <w:r>
        <w:rPr>
          <w:lang w:val="fr-FR"/>
        </w:rPr>
        <w:t xml:space="preserve">Sièges et leurs ancrages </w:t>
      </w:r>
      <w:r w:rsidRPr="00D96394">
        <w:tab/>
      </w:r>
    </w:p>
    <w:p w14:paraId="51F7D800" w14:textId="77777777" w:rsidR="00BD5A75" w:rsidRPr="00D96394" w:rsidRDefault="00BD5A75" w:rsidP="00BD5A75">
      <w:pPr>
        <w:pStyle w:val="SingleTxtG"/>
        <w:tabs>
          <w:tab w:val="right" w:leader="dot" w:pos="8505"/>
        </w:tabs>
        <w:spacing w:after="100" w:line="220" w:lineRule="atLeast"/>
        <w:ind w:left="2268" w:hanging="1134"/>
      </w:pPr>
      <w:r>
        <w:lastRenderedPageBreak/>
        <w:t>3.1.3.2</w:t>
      </w:r>
      <w:r w:rsidRPr="00D96394">
        <w:tab/>
      </w:r>
      <w:r>
        <w:rPr>
          <w:lang w:val="fr-FR"/>
        </w:rPr>
        <w:t xml:space="preserve">Système de réglage </w:t>
      </w:r>
      <w:r w:rsidRPr="00D96394">
        <w:tab/>
      </w:r>
    </w:p>
    <w:p w14:paraId="2C2648B3" w14:textId="19019F4D" w:rsidR="00BD5A75" w:rsidRPr="00D96394" w:rsidRDefault="00BD5A75" w:rsidP="00BD5A75">
      <w:pPr>
        <w:pStyle w:val="SingleTxtG"/>
        <w:tabs>
          <w:tab w:val="right" w:leader="dot" w:pos="8505"/>
        </w:tabs>
        <w:spacing w:after="100" w:line="220" w:lineRule="atLeast"/>
        <w:ind w:left="2268" w:hanging="1134"/>
      </w:pPr>
      <w:r>
        <w:t>3.1.3.3</w:t>
      </w:r>
      <w:r w:rsidRPr="00D96394">
        <w:tab/>
      </w:r>
      <w:r>
        <w:rPr>
          <w:lang w:val="fr-FR"/>
        </w:rPr>
        <w:t>Systèmes d</w:t>
      </w:r>
      <w:r w:rsidR="006C734E">
        <w:rPr>
          <w:lang w:val="fr-FR"/>
        </w:rPr>
        <w:t>’</w:t>
      </w:r>
      <w:r>
        <w:rPr>
          <w:lang w:val="fr-FR"/>
        </w:rPr>
        <w:t xml:space="preserve">entraînement et de verrouillage </w:t>
      </w:r>
      <w:r w:rsidRPr="00D96394">
        <w:tab/>
      </w:r>
    </w:p>
    <w:p w14:paraId="53BFC68E" w14:textId="0485CC37" w:rsidR="00BD5A75" w:rsidRPr="00D96394" w:rsidRDefault="00BD5A75" w:rsidP="00BD5A75">
      <w:pPr>
        <w:pStyle w:val="SingleTxtG"/>
        <w:tabs>
          <w:tab w:val="right" w:leader="dot" w:pos="8505"/>
        </w:tabs>
        <w:spacing w:after="100" w:line="220" w:lineRule="atLeast"/>
        <w:ind w:left="2268" w:hanging="1134"/>
      </w:pPr>
      <w:r>
        <w:t>3.1.3.4</w:t>
      </w:r>
      <w:r w:rsidRPr="00D96394">
        <w:tab/>
      </w:r>
      <w:r>
        <w:rPr>
          <w:lang w:val="fr-FR"/>
        </w:rPr>
        <w:t>Ancrages de ceintures de sécurité, si incorporés dans l</w:t>
      </w:r>
      <w:r w:rsidR="006C734E">
        <w:rPr>
          <w:lang w:val="fr-FR"/>
        </w:rPr>
        <w:t>’</w:t>
      </w:r>
      <w:r>
        <w:rPr>
          <w:lang w:val="fr-FR"/>
        </w:rPr>
        <w:t xml:space="preserve">ossature du siège </w:t>
      </w:r>
      <w:r w:rsidRPr="00D96394">
        <w:tab/>
      </w:r>
    </w:p>
    <w:p w14:paraId="7F311305" w14:textId="77777777" w:rsidR="00BD5A75" w:rsidRPr="00D96394" w:rsidRDefault="00BD5A75" w:rsidP="00BD5A75">
      <w:pPr>
        <w:pStyle w:val="SingleTxtG"/>
        <w:tabs>
          <w:tab w:val="right" w:leader="dot" w:pos="8505"/>
        </w:tabs>
        <w:spacing w:after="100" w:line="220" w:lineRule="atLeast"/>
        <w:ind w:left="2268" w:hanging="1134"/>
      </w:pPr>
      <w:r>
        <w:t>3.2</w:t>
      </w:r>
      <w:r w:rsidRPr="00D96394">
        <w:tab/>
      </w:r>
      <w:r>
        <w:rPr>
          <w:lang w:val="fr-FR"/>
        </w:rPr>
        <w:t>Ceintures de sécurité et/ou autres systèmes de retenue</w:t>
      </w:r>
    </w:p>
    <w:p w14:paraId="18B39411" w14:textId="77777777" w:rsidR="00BD5A75" w:rsidRPr="00D96394" w:rsidRDefault="00BD5A75" w:rsidP="00BD5A75">
      <w:pPr>
        <w:pStyle w:val="SingleTxtG"/>
        <w:tabs>
          <w:tab w:val="right" w:leader="dot" w:pos="8505"/>
        </w:tabs>
        <w:spacing w:after="100" w:line="220" w:lineRule="atLeast"/>
        <w:ind w:left="2268" w:hanging="1134"/>
      </w:pPr>
      <w:r>
        <w:rPr>
          <w:szCs w:val="24"/>
        </w:rPr>
        <w:t>3.2.1</w:t>
      </w:r>
      <w:r w:rsidRPr="00D96394">
        <w:rPr>
          <w:szCs w:val="24"/>
        </w:rPr>
        <w:tab/>
      </w:r>
      <w:r w:rsidRPr="00F80487">
        <w:rPr>
          <w:spacing w:val="-2"/>
          <w:lang w:val="fr-FR"/>
        </w:rPr>
        <w:t>Nombre et emplacement des ceintures de sécurité et systèmes de retenue et des sièges où ils peuvent être utilisés</w:t>
      </w:r>
      <w:r>
        <w:rPr>
          <w:spacing w:val="-2"/>
          <w:lang w:val="fr-FR"/>
        </w:rPr>
        <w:t xml:space="preserve"> </w:t>
      </w:r>
      <w:r w:rsidRPr="00D96394">
        <w:rPr>
          <w:szCs w:val="24"/>
        </w:rPr>
        <w:tab/>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57"/>
        <w:gridCol w:w="510"/>
        <w:gridCol w:w="1701"/>
        <w:gridCol w:w="1418"/>
        <w:gridCol w:w="3119"/>
      </w:tblGrid>
      <w:tr w:rsidR="00BD5A75" w:rsidRPr="00BE43F9" w14:paraId="74ECD00A" w14:textId="77777777" w:rsidTr="008F6DCF">
        <w:tc>
          <w:tcPr>
            <w:tcW w:w="175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43FD5C" w14:textId="77777777" w:rsidR="00BD5A75" w:rsidRDefault="00BD5A75" w:rsidP="008F6DCF">
            <w:pPr>
              <w:spacing w:before="80" w:after="80" w:line="200" w:lineRule="exact"/>
              <w:ind w:left="57" w:right="57"/>
              <w:rPr>
                <w:i/>
                <w:sz w:val="16"/>
                <w:szCs w:val="16"/>
                <w:lang w:val="fr-FR"/>
              </w:rPr>
            </w:pPr>
            <w:r>
              <w:rPr>
                <w:i/>
                <w:sz w:val="16"/>
                <w:szCs w:val="16"/>
                <w:lang w:val="fr-FR"/>
              </w:rPr>
              <w:br w:type="page"/>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75B7A35" w14:textId="185C79D5" w:rsidR="00BD5A75" w:rsidRDefault="00BD5A75" w:rsidP="008F6DCF">
            <w:pPr>
              <w:spacing w:before="80" w:after="80" w:line="200" w:lineRule="exact"/>
              <w:ind w:left="57" w:right="57"/>
              <w:rPr>
                <w:i/>
                <w:sz w:val="16"/>
                <w:szCs w:val="16"/>
                <w:lang w:val="fr-FR"/>
              </w:rPr>
            </w:pPr>
            <w:r>
              <w:rPr>
                <w:i/>
                <w:sz w:val="16"/>
                <w:szCs w:val="16"/>
                <w:lang w:val="fr-FR"/>
              </w:rPr>
              <w:t>Marque d</w:t>
            </w:r>
            <w:r w:rsidR="006C734E">
              <w:rPr>
                <w:i/>
                <w:sz w:val="16"/>
                <w:szCs w:val="16"/>
                <w:lang w:val="fr-FR"/>
              </w:rPr>
              <w:t>’</w:t>
            </w:r>
            <w:r>
              <w:rPr>
                <w:i/>
                <w:sz w:val="16"/>
                <w:szCs w:val="16"/>
                <w:lang w:val="fr-FR"/>
              </w:rPr>
              <w:t>homologation complète</w:t>
            </w: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B6BF72E" w14:textId="77777777" w:rsidR="00BD5A75" w:rsidRDefault="00BD5A75" w:rsidP="008F6DCF">
            <w:pPr>
              <w:spacing w:before="80" w:after="80" w:line="200" w:lineRule="exact"/>
              <w:ind w:left="57" w:right="57"/>
              <w:rPr>
                <w:i/>
                <w:sz w:val="16"/>
                <w:szCs w:val="16"/>
                <w:lang w:val="fr-FR"/>
              </w:rPr>
            </w:pPr>
            <w:r>
              <w:rPr>
                <w:i/>
                <w:sz w:val="16"/>
                <w:szCs w:val="16"/>
                <w:lang w:val="fr-FR"/>
              </w:rPr>
              <w:t>Variante</w:t>
            </w:r>
            <w:r>
              <w:rPr>
                <w:i/>
                <w:sz w:val="16"/>
                <w:szCs w:val="16"/>
                <w:lang w:val="fr-FR"/>
              </w:rPr>
              <w:br/>
              <w:t>(le cas échéant)</w:t>
            </w: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7F674D4" w14:textId="77777777" w:rsidR="00BD5A75" w:rsidRDefault="00BD5A75" w:rsidP="008F6DCF">
            <w:pPr>
              <w:spacing w:before="80" w:after="80" w:line="200" w:lineRule="exact"/>
              <w:ind w:left="57" w:right="57"/>
              <w:rPr>
                <w:i/>
                <w:sz w:val="16"/>
                <w:szCs w:val="16"/>
                <w:lang w:val="fr-FR"/>
              </w:rPr>
            </w:pPr>
            <w:r>
              <w:rPr>
                <w:i/>
                <w:sz w:val="16"/>
                <w:szCs w:val="16"/>
                <w:lang w:val="fr-FR"/>
              </w:rPr>
              <w:t>Dispositif de réglage en hauteur de la ceinture</w:t>
            </w:r>
            <w:r>
              <w:rPr>
                <w:i/>
                <w:sz w:val="16"/>
                <w:szCs w:val="16"/>
                <w:lang w:val="fr-FR"/>
              </w:rPr>
              <w:br/>
              <w:t>(indiquer oui/non/ option)</w:t>
            </w:r>
          </w:p>
        </w:tc>
      </w:tr>
      <w:tr w:rsidR="00BD5A75" w14:paraId="6090C98E" w14:textId="77777777" w:rsidTr="008F6DCF">
        <w:tc>
          <w:tcPr>
            <w:tcW w:w="175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BF60678" w14:textId="77777777" w:rsidR="00BD5A75" w:rsidRDefault="00BD5A75" w:rsidP="008F6DCF">
            <w:pPr>
              <w:spacing w:before="40" w:after="120"/>
              <w:ind w:left="57" w:right="57"/>
              <w:rPr>
                <w:lang w:val="fr-FR"/>
              </w:rPr>
            </w:pPr>
            <w:r>
              <w:rPr>
                <w:lang w:val="fr-FR"/>
              </w:rPr>
              <w:t>Première rangée</w:t>
            </w:r>
            <w:r>
              <w:rPr>
                <w:lang w:val="fr-FR"/>
              </w:rPr>
              <w:br/>
              <w:t>de sièges</w:t>
            </w: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86306BA" w14:textId="77777777" w:rsidR="00BD5A75" w:rsidRDefault="00BD5A75" w:rsidP="008F6DCF">
            <w:pPr>
              <w:spacing w:before="40" w:after="120"/>
              <w:ind w:left="57" w:right="57"/>
              <w:rPr>
                <w:lang w:val="fr-FR"/>
              </w:rPr>
            </w:pPr>
            <w:r>
              <w:rPr>
                <w:lang w:val="fr-FR"/>
              </w:rPr>
              <w:t>R</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A06054E" w14:textId="77777777" w:rsidR="00BD5A75" w:rsidRDefault="00BD5A75" w:rsidP="008F6DCF">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4066538" w14:textId="77777777" w:rsidR="00BD5A75" w:rsidRDefault="00BD5A75" w:rsidP="008F6DCF">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465CDB0" w14:textId="77777777" w:rsidR="00BD5A75" w:rsidRDefault="00BD5A75" w:rsidP="008F6DCF">
            <w:pPr>
              <w:spacing w:before="40" w:after="120"/>
              <w:ind w:left="57" w:right="57"/>
              <w:rPr>
                <w:lang w:val="fr-FR"/>
              </w:rPr>
            </w:pPr>
          </w:p>
        </w:tc>
      </w:tr>
      <w:tr w:rsidR="00BD5A75" w14:paraId="493D5CC9" w14:textId="77777777" w:rsidTr="008F6DCF">
        <w:tc>
          <w:tcPr>
            <w:tcW w:w="1758" w:type="dxa"/>
            <w:vMerge/>
            <w:tcBorders>
              <w:top w:val="single" w:sz="4" w:space="0" w:color="auto"/>
              <w:left w:val="single" w:sz="4" w:space="0" w:color="auto"/>
              <w:bottom w:val="single" w:sz="4" w:space="0" w:color="auto"/>
              <w:right w:val="single" w:sz="4" w:space="0" w:color="auto"/>
            </w:tcBorders>
            <w:vAlign w:val="center"/>
          </w:tcPr>
          <w:p w14:paraId="2D9126A7" w14:textId="77777777" w:rsidR="00BD5A75" w:rsidRDefault="00BD5A75" w:rsidP="008F6DCF">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48494E2" w14:textId="77777777" w:rsidR="00BD5A75" w:rsidRDefault="00BD5A75" w:rsidP="008F6DCF">
            <w:pPr>
              <w:spacing w:before="40" w:after="120"/>
              <w:ind w:left="57" w:right="57"/>
              <w:rPr>
                <w:lang w:val="fr-FR"/>
              </w:rPr>
            </w:pPr>
            <w:r>
              <w:rPr>
                <w:lang w:val="fr-FR"/>
              </w:rPr>
              <w:t>C</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D506F20" w14:textId="77777777" w:rsidR="00BD5A75" w:rsidRDefault="00BD5A75" w:rsidP="008F6DCF">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1C41456" w14:textId="77777777" w:rsidR="00BD5A75" w:rsidRDefault="00BD5A75" w:rsidP="008F6DCF">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A4D0ECC" w14:textId="77777777" w:rsidR="00BD5A75" w:rsidRDefault="00BD5A75" w:rsidP="008F6DCF">
            <w:pPr>
              <w:spacing w:before="40" w:after="120"/>
              <w:ind w:left="57" w:right="57"/>
              <w:rPr>
                <w:lang w:val="fr-FR"/>
              </w:rPr>
            </w:pPr>
          </w:p>
        </w:tc>
      </w:tr>
      <w:tr w:rsidR="00BD5A75" w14:paraId="7B77BC3C" w14:textId="77777777" w:rsidTr="008F6DCF">
        <w:tc>
          <w:tcPr>
            <w:tcW w:w="1758" w:type="dxa"/>
            <w:vMerge/>
            <w:tcBorders>
              <w:top w:val="single" w:sz="4" w:space="0" w:color="auto"/>
              <w:left w:val="single" w:sz="4" w:space="0" w:color="auto"/>
              <w:bottom w:val="single" w:sz="4" w:space="0" w:color="auto"/>
              <w:right w:val="single" w:sz="4" w:space="0" w:color="auto"/>
            </w:tcBorders>
            <w:vAlign w:val="center"/>
          </w:tcPr>
          <w:p w14:paraId="521D5918" w14:textId="77777777" w:rsidR="00BD5A75" w:rsidRDefault="00BD5A75" w:rsidP="008F6DCF">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AEFD1E6" w14:textId="77777777" w:rsidR="00BD5A75" w:rsidRDefault="00BD5A75" w:rsidP="008F6DCF">
            <w:pPr>
              <w:spacing w:before="40" w:after="120"/>
              <w:ind w:left="57" w:right="57"/>
              <w:rPr>
                <w:lang w:val="fr-FR"/>
              </w:rPr>
            </w:pPr>
            <w:r>
              <w:rPr>
                <w:lang w:val="fr-FR"/>
              </w:rPr>
              <w:t>L</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D5438C6" w14:textId="77777777" w:rsidR="00BD5A75" w:rsidRDefault="00BD5A75" w:rsidP="008F6DCF">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312E410" w14:textId="77777777" w:rsidR="00BD5A75" w:rsidRDefault="00BD5A75" w:rsidP="008F6DCF">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6C41574" w14:textId="77777777" w:rsidR="00BD5A75" w:rsidRDefault="00BD5A75" w:rsidP="008F6DCF">
            <w:pPr>
              <w:spacing w:before="40" w:after="120"/>
              <w:ind w:left="57" w:right="57"/>
              <w:rPr>
                <w:lang w:val="fr-FR"/>
              </w:rPr>
            </w:pPr>
          </w:p>
        </w:tc>
      </w:tr>
      <w:tr w:rsidR="00BD5A75" w14:paraId="5CAF60A1" w14:textId="77777777" w:rsidTr="008F6DCF">
        <w:tc>
          <w:tcPr>
            <w:tcW w:w="175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B7D335F" w14:textId="77777777" w:rsidR="00BD5A75" w:rsidRDefault="00BD5A75" w:rsidP="008F6DCF">
            <w:pPr>
              <w:spacing w:before="40" w:after="120"/>
              <w:ind w:left="57" w:right="57"/>
              <w:rPr>
                <w:lang w:val="fr-FR"/>
              </w:rPr>
            </w:pPr>
            <w:r>
              <w:rPr>
                <w:lang w:val="fr-FR"/>
              </w:rPr>
              <w:t>Deuxième rangée de sièges</w:t>
            </w: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D289ACD" w14:textId="77777777" w:rsidR="00BD5A75" w:rsidRDefault="00BD5A75" w:rsidP="008F6DCF">
            <w:pPr>
              <w:spacing w:before="40" w:after="120"/>
              <w:ind w:left="57" w:right="57"/>
              <w:rPr>
                <w:lang w:val="fr-FR"/>
              </w:rPr>
            </w:pPr>
            <w:r>
              <w:rPr>
                <w:lang w:val="fr-FR"/>
              </w:rPr>
              <w:t>R</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9C79BC4" w14:textId="77777777" w:rsidR="00BD5A75" w:rsidRDefault="00BD5A75" w:rsidP="008F6DCF">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9AF7A41" w14:textId="77777777" w:rsidR="00BD5A75" w:rsidRDefault="00BD5A75" w:rsidP="008F6DCF">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BF1F778" w14:textId="77777777" w:rsidR="00BD5A75" w:rsidRDefault="00BD5A75" w:rsidP="008F6DCF">
            <w:pPr>
              <w:spacing w:before="40" w:after="120"/>
              <w:ind w:left="57" w:right="57"/>
              <w:rPr>
                <w:lang w:val="fr-FR"/>
              </w:rPr>
            </w:pPr>
          </w:p>
        </w:tc>
      </w:tr>
      <w:tr w:rsidR="00BD5A75" w14:paraId="1E46708B" w14:textId="77777777" w:rsidTr="008F6DCF">
        <w:tc>
          <w:tcPr>
            <w:tcW w:w="1758" w:type="dxa"/>
            <w:vMerge/>
            <w:tcBorders>
              <w:top w:val="single" w:sz="4" w:space="0" w:color="auto"/>
              <w:left w:val="single" w:sz="4" w:space="0" w:color="auto"/>
              <w:bottom w:val="single" w:sz="4" w:space="0" w:color="auto"/>
              <w:right w:val="single" w:sz="4" w:space="0" w:color="auto"/>
            </w:tcBorders>
            <w:vAlign w:val="center"/>
          </w:tcPr>
          <w:p w14:paraId="4F1AD681" w14:textId="77777777" w:rsidR="00BD5A75" w:rsidRDefault="00BD5A75" w:rsidP="008F6DCF">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3A400C8" w14:textId="77777777" w:rsidR="00BD5A75" w:rsidRDefault="00BD5A75" w:rsidP="008F6DCF">
            <w:pPr>
              <w:spacing w:before="40" w:after="120"/>
              <w:ind w:left="57" w:right="57"/>
              <w:rPr>
                <w:lang w:val="fr-FR"/>
              </w:rPr>
            </w:pPr>
            <w:r>
              <w:rPr>
                <w:lang w:val="fr-FR"/>
              </w:rPr>
              <w:t>C</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5BEE467" w14:textId="77777777" w:rsidR="00BD5A75" w:rsidRDefault="00BD5A75" w:rsidP="008F6DCF">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74D24E7" w14:textId="77777777" w:rsidR="00BD5A75" w:rsidRDefault="00BD5A75" w:rsidP="008F6DCF">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58D7176" w14:textId="77777777" w:rsidR="00BD5A75" w:rsidRDefault="00BD5A75" w:rsidP="008F6DCF">
            <w:pPr>
              <w:spacing w:before="40" w:after="120"/>
              <w:ind w:left="57" w:right="57"/>
              <w:rPr>
                <w:lang w:val="fr-FR"/>
              </w:rPr>
            </w:pPr>
          </w:p>
        </w:tc>
      </w:tr>
      <w:tr w:rsidR="00BD5A75" w14:paraId="052F6A77" w14:textId="77777777" w:rsidTr="008F6DCF">
        <w:tc>
          <w:tcPr>
            <w:tcW w:w="1758" w:type="dxa"/>
            <w:vMerge/>
            <w:tcBorders>
              <w:top w:val="single" w:sz="4" w:space="0" w:color="auto"/>
              <w:left w:val="single" w:sz="4" w:space="0" w:color="auto"/>
              <w:bottom w:val="single" w:sz="4" w:space="0" w:color="auto"/>
              <w:right w:val="single" w:sz="4" w:space="0" w:color="auto"/>
            </w:tcBorders>
            <w:vAlign w:val="center"/>
          </w:tcPr>
          <w:p w14:paraId="0F585293" w14:textId="77777777" w:rsidR="00BD5A75" w:rsidRDefault="00BD5A75" w:rsidP="008F6DCF">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A648F38" w14:textId="77777777" w:rsidR="00BD5A75" w:rsidRDefault="00BD5A75" w:rsidP="008F6DCF">
            <w:pPr>
              <w:spacing w:before="40" w:after="120"/>
              <w:ind w:left="57" w:right="57"/>
              <w:rPr>
                <w:lang w:val="fr-FR"/>
              </w:rPr>
            </w:pPr>
            <w:r>
              <w:rPr>
                <w:lang w:val="fr-FR"/>
              </w:rPr>
              <w:t>L</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ED72B91" w14:textId="77777777" w:rsidR="00BD5A75" w:rsidRDefault="00BD5A75" w:rsidP="008F6DCF">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FAF1371" w14:textId="77777777" w:rsidR="00BD5A75" w:rsidRDefault="00BD5A75" w:rsidP="008F6DCF">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A89D7FA" w14:textId="77777777" w:rsidR="00BD5A75" w:rsidRDefault="00BD5A75" w:rsidP="008F6DCF">
            <w:pPr>
              <w:spacing w:before="40" w:after="120"/>
              <w:ind w:left="57" w:right="57"/>
              <w:rPr>
                <w:lang w:val="fr-FR"/>
              </w:rPr>
            </w:pPr>
          </w:p>
        </w:tc>
      </w:tr>
      <w:tr w:rsidR="00BD5A75" w:rsidRPr="00BE43F9" w14:paraId="263C3B51" w14:textId="77777777" w:rsidTr="008F6DCF">
        <w:tc>
          <w:tcPr>
            <w:tcW w:w="1758"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7140624" w14:textId="77777777" w:rsidR="00BD5A75" w:rsidRDefault="00BD5A75" w:rsidP="008F6DCF">
            <w:pPr>
              <w:spacing w:before="40" w:after="120"/>
              <w:ind w:left="57" w:right="57"/>
              <w:rPr>
                <w:bCs/>
                <w:sz w:val="22"/>
                <w:szCs w:val="22"/>
                <w:lang w:val="fr-FR"/>
              </w:rPr>
            </w:pPr>
            <w:r>
              <w:rPr>
                <w:lang w:val="fr-FR"/>
              </w:rPr>
              <w:t>(R = sièges de droite, C = sièges du centre, L = sièges de gauche)</w:t>
            </w:r>
          </w:p>
        </w:tc>
      </w:tr>
    </w:tbl>
    <w:p w14:paraId="6FBC5AA7" w14:textId="77777777" w:rsidR="00BD5A75" w:rsidRDefault="00BD5A75" w:rsidP="00BD5A75">
      <w:pPr>
        <w:pStyle w:val="SingleTxtG"/>
        <w:tabs>
          <w:tab w:val="right" w:leader="dot" w:pos="8505"/>
        </w:tabs>
        <w:spacing w:before="120" w:after="240" w:line="220" w:lineRule="atLeast"/>
        <w:ind w:left="2268" w:hanging="1134"/>
      </w:pPr>
      <w:r>
        <w:t>3.2.2</w:t>
      </w:r>
      <w:r w:rsidRPr="00D96394">
        <w:tab/>
      </w:r>
      <w:r>
        <w:rPr>
          <w:lang w:val="fr-FR"/>
        </w:rPr>
        <w:t>Nature et emplacement des dispositifs de retenue supplémentaires (indiquer oui/non/option)</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57"/>
        <w:gridCol w:w="510"/>
        <w:gridCol w:w="1701"/>
        <w:gridCol w:w="1418"/>
        <w:gridCol w:w="3119"/>
      </w:tblGrid>
      <w:tr w:rsidR="00BD5A75" w14:paraId="15F30526" w14:textId="77777777" w:rsidTr="008F6DCF">
        <w:tc>
          <w:tcPr>
            <w:tcW w:w="5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7EEBCC5" w14:textId="77777777" w:rsidR="00BD5A75" w:rsidRDefault="00BD5A75" w:rsidP="008F6DCF">
            <w:pPr>
              <w:spacing w:before="80" w:after="80" w:line="200" w:lineRule="exact"/>
              <w:ind w:left="57" w:right="57"/>
              <w:rPr>
                <w:i/>
                <w:sz w:val="16"/>
                <w:szCs w:val="16"/>
                <w:lang w:val="fr-FR"/>
              </w:rPr>
            </w:pP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CCC8E09" w14:textId="46654EA1" w:rsidR="00BD5A75" w:rsidRDefault="00BD5A75" w:rsidP="008F6DCF">
            <w:pPr>
              <w:spacing w:before="80" w:after="80" w:line="200" w:lineRule="exact"/>
              <w:ind w:left="57" w:right="57"/>
              <w:rPr>
                <w:i/>
                <w:sz w:val="16"/>
                <w:szCs w:val="16"/>
                <w:lang w:val="fr-FR"/>
              </w:rPr>
            </w:pPr>
            <w:r>
              <w:rPr>
                <w:i/>
                <w:sz w:val="16"/>
                <w:szCs w:val="16"/>
                <w:lang w:val="fr-FR"/>
              </w:rPr>
              <w:t>Coussin gonflable à l</w:t>
            </w:r>
            <w:r w:rsidR="006C734E">
              <w:rPr>
                <w:i/>
                <w:sz w:val="16"/>
                <w:szCs w:val="16"/>
                <w:lang w:val="fr-FR"/>
              </w:rPr>
              <w:t>’</w:t>
            </w:r>
            <w:r>
              <w:rPr>
                <w:i/>
                <w:sz w:val="16"/>
                <w:szCs w:val="16"/>
                <w:lang w:val="fr-FR"/>
              </w:rPr>
              <w:t>avant</w:t>
            </w: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E71B927" w14:textId="77777777" w:rsidR="00BD5A75" w:rsidRDefault="00BD5A75" w:rsidP="008F6DCF">
            <w:pPr>
              <w:spacing w:before="80" w:after="80" w:line="200" w:lineRule="exact"/>
              <w:ind w:left="57" w:right="57"/>
              <w:rPr>
                <w:i/>
                <w:sz w:val="16"/>
                <w:szCs w:val="16"/>
                <w:lang w:val="fr-FR"/>
              </w:rPr>
            </w:pPr>
            <w:r>
              <w:rPr>
                <w:i/>
                <w:sz w:val="16"/>
                <w:szCs w:val="16"/>
                <w:lang w:val="fr-FR"/>
              </w:rPr>
              <w:t>Coussin gonflable latéral</w:t>
            </w: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BD8C465" w14:textId="77777777" w:rsidR="00BD5A75" w:rsidRDefault="00BD5A75" w:rsidP="008F6DCF">
            <w:pPr>
              <w:spacing w:before="80" w:after="80" w:line="200" w:lineRule="exact"/>
              <w:ind w:left="57" w:right="57"/>
              <w:rPr>
                <w:i/>
                <w:sz w:val="16"/>
                <w:szCs w:val="16"/>
                <w:lang w:val="fr-FR"/>
              </w:rPr>
            </w:pPr>
            <w:r>
              <w:rPr>
                <w:i/>
                <w:sz w:val="16"/>
                <w:szCs w:val="16"/>
                <w:lang w:val="fr-FR"/>
              </w:rPr>
              <w:t>Rétracteur de ceinture</w:t>
            </w:r>
          </w:p>
        </w:tc>
      </w:tr>
      <w:tr w:rsidR="00BD5A75" w14:paraId="1EBAAC2C" w14:textId="77777777" w:rsidTr="008F6DCF">
        <w:tc>
          <w:tcPr>
            <w:tcW w:w="175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7194DF6" w14:textId="77777777" w:rsidR="00BD5A75" w:rsidRDefault="00BD5A75" w:rsidP="008F6DCF">
            <w:pPr>
              <w:spacing w:before="40" w:after="120"/>
              <w:ind w:left="57" w:right="57"/>
              <w:rPr>
                <w:lang w:val="fr-FR"/>
              </w:rPr>
            </w:pPr>
            <w:r>
              <w:rPr>
                <w:lang w:val="fr-FR"/>
              </w:rPr>
              <w:t>Première rangée</w:t>
            </w:r>
            <w:r>
              <w:rPr>
                <w:lang w:val="fr-FR"/>
              </w:rPr>
              <w:br/>
              <w:t>de sièges</w:t>
            </w: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0D090F7" w14:textId="77777777" w:rsidR="00BD5A75" w:rsidRDefault="00BD5A75" w:rsidP="008F6DCF">
            <w:pPr>
              <w:spacing w:before="40" w:after="120"/>
              <w:ind w:left="57" w:right="57"/>
              <w:rPr>
                <w:lang w:val="fr-FR"/>
              </w:rPr>
            </w:pPr>
            <w:r>
              <w:rPr>
                <w:lang w:val="fr-FR"/>
              </w:rPr>
              <w:t>R</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C5608DB" w14:textId="77777777" w:rsidR="00BD5A75" w:rsidRDefault="00BD5A75" w:rsidP="008F6DCF">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B9E8B14" w14:textId="77777777" w:rsidR="00BD5A75" w:rsidRDefault="00BD5A75" w:rsidP="008F6DCF">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C4A7016" w14:textId="77777777" w:rsidR="00BD5A75" w:rsidRDefault="00BD5A75" w:rsidP="008F6DCF">
            <w:pPr>
              <w:spacing w:before="40" w:after="120"/>
              <w:ind w:left="57" w:right="57"/>
              <w:rPr>
                <w:lang w:val="fr-FR"/>
              </w:rPr>
            </w:pPr>
          </w:p>
        </w:tc>
      </w:tr>
      <w:tr w:rsidR="00BD5A75" w14:paraId="7FB2F45E" w14:textId="77777777" w:rsidTr="008F6DCF">
        <w:tc>
          <w:tcPr>
            <w:tcW w:w="1758" w:type="dxa"/>
            <w:vMerge/>
            <w:tcBorders>
              <w:top w:val="single" w:sz="4" w:space="0" w:color="auto"/>
              <w:left w:val="single" w:sz="4" w:space="0" w:color="auto"/>
              <w:bottom w:val="single" w:sz="4" w:space="0" w:color="auto"/>
              <w:right w:val="single" w:sz="4" w:space="0" w:color="auto"/>
            </w:tcBorders>
            <w:vAlign w:val="center"/>
          </w:tcPr>
          <w:p w14:paraId="7A6BE5F4" w14:textId="77777777" w:rsidR="00BD5A75" w:rsidRDefault="00BD5A75" w:rsidP="008F6DCF">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861B6E8" w14:textId="77777777" w:rsidR="00BD5A75" w:rsidRDefault="00BD5A75" w:rsidP="008F6DCF">
            <w:pPr>
              <w:spacing w:before="40" w:after="120"/>
              <w:ind w:left="57" w:right="57"/>
              <w:rPr>
                <w:lang w:val="fr-FR"/>
              </w:rPr>
            </w:pPr>
            <w:r>
              <w:rPr>
                <w:lang w:val="fr-FR"/>
              </w:rPr>
              <w:t>C</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7B2A018" w14:textId="77777777" w:rsidR="00BD5A75" w:rsidRDefault="00BD5A75" w:rsidP="008F6DCF">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AB4B34E" w14:textId="77777777" w:rsidR="00BD5A75" w:rsidRDefault="00BD5A75" w:rsidP="008F6DCF">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14F711C" w14:textId="77777777" w:rsidR="00BD5A75" w:rsidRDefault="00BD5A75" w:rsidP="008F6DCF">
            <w:pPr>
              <w:spacing w:before="40" w:after="120"/>
              <w:ind w:left="57" w:right="57"/>
              <w:rPr>
                <w:lang w:val="fr-FR"/>
              </w:rPr>
            </w:pPr>
          </w:p>
        </w:tc>
      </w:tr>
      <w:tr w:rsidR="00BD5A75" w14:paraId="772FB560" w14:textId="77777777" w:rsidTr="008F6DCF">
        <w:tc>
          <w:tcPr>
            <w:tcW w:w="1758" w:type="dxa"/>
            <w:vMerge/>
            <w:tcBorders>
              <w:top w:val="single" w:sz="4" w:space="0" w:color="auto"/>
              <w:left w:val="single" w:sz="4" w:space="0" w:color="auto"/>
              <w:bottom w:val="single" w:sz="4" w:space="0" w:color="auto"/>
              <w:right w:val="single" w:sz="4" w:space="0" w:color="auto"/>
            </w:tcBorders>
            <w:vAlign w:val="center"/>
          </w:tcPr>
          <w:p w14:paraId="0F55B901" w14:textId="77777777" w:rsidR="00BD5A75" w:rsidRDefault="00BD5A75" w:rsidP="008F6DCF">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6A722C5" w14:textId="77777777" w:rsidR="00BD5A75" w:rsidRDefault="00BD5A75" w:rsidP="008F6DCF">
            <w:pPr>
              <w:spacing w:before="40" w:after="120"/>
              <w:ind w:left="57" w:right="57"/>
              <w:rPr>
                <w:lang w:val="fr-FR"/>
              </w:rPr>
            </w:pPr>
            <w:r>
              <w:rPr>
                <w:lang w:val="fr-FR"/>
              </w:rPr>
              <w:t>L</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4EDBD61" w14:textId="77777777" w:rsidR="00BD5A75" w:rsidRDefault="00BD5A75" w:rsidP="008F6DCF">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F86F59A" w14:textId="77777777" w:rsidR="00BD5A75" w:rsidRDefault="00BD5A75" w:rsidP="008F6DCF">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788D3BD" w14:textId="77777777" w:rsidR="00BD5A75" w:rsidRDefault="00BD5A75" w:rsidP="008F6DCF">
            <w:pPr>
              <w:spacing w:before="40" w:after="120"/>
              <w:ind w:left="57" w:right="57"/>
              <w:rPr>
                <w:lang w:val="fr-FR"/>
              </w:rPr>
            </w:pPr>
          </w:p>
        </w:tc>
      </w:tr>
      <w:tr w:rsidR="00BD5A75" w14:paraId="498D41EE" w14:textId="77777777" w:rsidTr="008F6DCF">
        <w:tc>
          <w:tcPr>
            <w:tcW w:w="175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C4E1B28" w14:textId="77777777" w:rsidR="00BD5A75" w:rsidRDefault="00BD5A75" w:rsidP="008F6DCF">
            <w:pPr>
              <w:spacing w:before="40" w:after="120"/>
              <w:ind w:left="57" w:right="57"/>
              <w:rPr>
                <w:lang w:val="fr-FR"/>
              </w:rPr>
            </w:pPr>
            <w:r>
              <w:rPr>
                <w:lang w:val="fr-FR"/>
              </w:rPr>
              <w:t>Deuxième rangée de sièges</w:t>
            </w: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B74D453" w14:textId="77777777" w:rsidR="00BD5A75" w:rsidRDefault="00BD5A75" w:rsidP="008F6DCF">
            <w:pPr>
              <w:spacing w:before="40" w:after="120"/>
              <w:ind w:left="57" w:right="57"/>
              <w:rPr>
                <w:lang w:val="fr-FR"/>
              </w:rPr>
            </w:pPr>
            <w:r>
              <w:rPr>
                <w:lang w:val="fr-FR"/>
              </w:rPr>
              <w:t>R</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C026BAA" w14:textId="77777777" w:rsidR="00BD5A75" w:rsidRDefault="00BD5A75" w:rsidP="008F6DCF">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3E927BB" w14:textId="77777777" w:rsidR="00BD5A75" w:rsidRDefault="00BD5A75" w:rsidP="008F6DCF">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2A61C01" w14:textId="77777777" w:rsidR="00BD5A75" w:rsidRDefault="00BD5A75" w:rsidP="008F6DCF">
            <w:pPr>
              <w:spacing w:before="40" w:after="120"/>
              <w:ind w:left="57" w:right="57"/>
              <w:rPr>
                <w:lang w:val="fr-FR"/>
              </w:rPr>
            </w:pPr>
          </w:p>
        </w:tc>
      </w:tr>
      <w:tr w:rsidR="00BD5A75" w14:paraId="630C461D" w14:textId="77777777" w:rsidTr="008F6DCF">
        <w:tc>
          <w:tcPr>
            <w:tcW w:w="1758" w:type="dxa"/>
            <w:vMerge/>
            <w:tcBorders>
              <w:top w:val="single" w:sz="4" w:space="0" w:color="auto"/>
              <w:left w:val="single" w:sz="4" w:space="0" w:color="auto"/>
              <w:bottom w:val="single" w:sz="4" w:space="0" w:color="auto"/>
              <w:right w:val="single" w:sz="4" w:space="0" w:color="auto"/>
            </w:tcBorders>
            <w:vAlign w:val="center"/>
          </w:tcPr>
          <w:p w14:paraId="4B27330F" w14:textId="77777777" w:rsidR="00BD5A75" w:rsidRDefault="00BD5A75" w:rsidP="008F6DCF">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9DE99FF" w14:textId="77777777" w:rsidR="00BD5A75" w:rsidRDefault="00BD5A75" w:rsidP="008F6DCF">
            <w:pPr>
              <w:spacing w:before="40" w:after="120"/>
              <w:ind w:left="57" w:right="57"/>
              <w:rPr>
                <w:lang w:val="fr-FR"/>
              </w:rPr>
            </w:pPr>
            <w:r>
              <w:rPr>
                <w:lang w:val="fr-FR"/>
              </w:rPr>
              <w:t>C</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BC6936B" w14:textId="77777777" w:rsidR="00BD5A75" w:rsidRDefault="00BD5A75" w:rsidP="008F6DCF">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C124A28" w14:textId="77777777" w:rsidR="00BD5A75" w:rsidRDefault="00BD5A75" w:rsidP="008F6DCF">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4B3DC03" w14:textId="77777777" w:rsidR="00BD5A75" w:rsidRDefault="00BD5A75" w:rsidP="008F6DCF">
            <w:pPr>
              <w:spacing w:before="40" w:after="120"/>
              <w:ind w:left="57" w:right="57"/>
              <w:rPr>
                <w:lang w:val="fr-FR"/>
              </w:rPr>
            </w:pPr>
          </w:p>
        </w:tc>
      </w:tr>
      <w:tr w:rsidR="00BD5A75" w14:paraId="203012AD" w14:textId="77777777" w:rsidTr="008F6DCF">
        <w:tc>
          <w:tcPr>
            <w:tcW w:w="1758" w:type="dxa"/>
            <w:vMerge/>
            <w:tcBorders>
              <w:top w:val="single" w:sz="4" w:space="0" w:color="auto"/>
              <w:left w:val="single" w:sz="4" w:space="0" w:color="auto"/>
              <w:bottom w:val="single" w:sz="4" w:space="0" w:color="auto"/>
              <w:right w:val="single" w:sz="4" w:space="0" w:color="auto"/>
            </w:tcBorders>
            <w:vAlign w:val="center"/>
          </w:tcPr>
          <w:p w14:paraId="68EABD5F" w14:textId="77777777" w:rsidR="00BD5A75" w:rsidRDefault="00BD5A75" w:rsidP="008F6DCF">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06FC280" w14:textId="77777777" w:rsidR="00BD5A75" w:rsidRDefault="00BD5A75" w:rsidP="008F6DCF">
            <w:pPr>
              <w:spacing w:before="40" w:after="120"/>
              <w:ind w:left="57" w:right="57"/>
              <w:rPr>
                <w:lang w:val="fr-FR"/>
              </w:rPr>
            </w:pPr>
            <w:r>
              <w:rPr>
                <w:lang w:val="fr-FR"/>
              </w:rPr>
              <w:t>L</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A856BF0" w14:textId="77777777" w:rsidR="00BD5A75" w:rsidRDefault="00BD5A75" w:rsidP="008F6DCF">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B8A9BF2" w14:textId="77777777" w:rsidR="00BD5A75" w:rsidRDefault="00BD5A75" w:rsidP="008F6DCF">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F8D70DF" w14:textId="77777777" w:rsidR="00BD5A75" w:rsidRDefault="00BD5A75" w:rsidP="008F6DCF">
            <w:pPr>
              <w:spacing w:before="40" w:after="120"/>
              <w:ind w:left="57" w:right="57"/>
              <w:rPr>
                <w:lang w:val="fr-FR"/>
              </w:rPr>
            </w:pPr>
          </w:p>
        </w:tc>
      </w:tr>
      <w:tr w:rsidR="00BD5A75" w:rsidRPr="00BE43F9" w14:paraId="65623E64" w14:textId="77777777" w:rsidTr="008F6DCF">
        <w:tc>
          <w:tcPr>
            <w:tcW w:w="510"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F492D78" w14:textId="77777777" w:rsidR="00BD5A75" w:rsidRDefault="00BD5A75" w:rsidP="008F6DCF">
            <w:pPr>
              <w:spacing w:before="40" w:after="120"/>
              <w:ind w:left="57" w:right="57"/>
              <w:rPr>
                <w:lang w:val="fr-FR"/>
              </w:rPr>
            </w:pPr>
            <w:r>
              <w:rPr>
                <w:lang w:val="fr-FR"/>
              </w:rPr>
              <w:t>(R = sièges de droite, C = sièges du centre, L = sièges de gauche)</w:t>
            </w:r>
          </w:p>
        </w:tc>
      </w:tr>
    </w:tbl>
    <w:p w14:paraId="05006E74" w14:textId="20F0C7EF" w:rsidR="00BD5A75" w:rsidRPr="00D96394" w:rsidRDefault="00BD5A75" w:rsidP="00BD5A75">
      <w:pPr>
        <w:pStyle w:val="SingleTxtG"/>
        <w:tabs>
          <w:tab w:val="right" w:leader="dot" w:pos="8505"/>
        </w:tabs>
        <w:spacing w:before="120" w:line="220" w:lineRule="atLeast"/>
        <w:ind w:left="2268" w:hanging="1134"/>
      </w:pPr>
      <w:r>
        <w:t>3.2.3</w:t>
      </w:r>
      <w:r w:rsidRPr="00D96394">
        <w:tab/>
      </w:r>
      <w:r>
        <w:rPr>
          <w:lang w:val="fr-FR"/>
        </w:rPr>
        <w:t>Nombre et emplacement des ancrages de ceintures de sécurité et preuve que les dispositions du Règlement ONU n</w:t>
      </w:r>
      <w:r>
        <w:rPr>
          <w:vertAlign w:val="superscript"/>
          <w:lang w:val="fr-FR"/>
        </w:rPr>
        <w:t>o</w:t>
      </w:r>
      <w:r>
        <w:rPr>
          <w:lang w:val="fr-FR"/>
        </w:rPr>
        <w:t> 14 sont respectées (numéro d</w:t>
      </w:r>
      <w:r w:rsidR="006C734E">
        <w:rPr>
          <w:lang w:val="fr-FR"/>
        </w:rPr>
        <w:t>’</w:t>
      </w:r>
      <w:r>
        <w:rPr>
          <w:lang w:val="fr-FR"/>
        </w:rPr>
        <w:t>homologation de type ou procès-verbal d</w:t>
      </w:r>
      <w:r w:rsidR="006C734E">
        <w:rPr>
          <w:lang w:val="fr-FR"/>
        </w:rPr>
        <w:t>’</w:t>
      </w:r>
      <w:r>
        <w:rPr>
          <w:lang w:val="fr-FR"/>
        </w:rPr>
        <w:t>essai)</w:t>
      </w:r>
    </w:p>
    <w:p w14:paraId="7C9A0FBC" w14:textId="77777777" w:rsidR="00BD5A75" w:rsidRPr="00D96394" w:rsidRDefault="00BD5A75" w:rsidP="00BD5A75">
      <w:pPr>
        <w:pStyle w:val="SingleTxtG"/>
        <w:tabs>
          <w:tab w:val="right" w:leader="dot" w:pos="8505"/>
        </w:tabs>
        <w:spacing w:after="100" w:line="220" w:lineRule="atLeast"/>
        <w:ind w:left="2268" w:hanging="1134"/>
      </w:pPr>
      <w:r>
        <w:t>3.3</w:t>
      </w:r>
      <w:r w:rsidRPr="00D96394">
        <w:tab/>
      </w:r>
      <w:r>
        <w:rPr>
          <w:bCs/>
          <w:lang w:val="fr-FR"/>
        </w:rPr>
        <w:t>Témoin de port de ceinture conducteur (indiquer oui/non</w:t>
      </w:r>
      <w:r>
        <w:rPr>
          <w:rStyle w:val="Appelnotedebasdep"/>
          <w:lang w:val="fr-FR"/>
        </w:rPr>
        <w:t>2</w:t>
      </w:r>
      <w:r>
        <w:rPr>
          <w:bCs/>
          <w:lang w:val="fr-FR"/>
        </w:rPr>
        <w:t>)</w:t>
      </w:r>
    </w:p>
    <w:p w14:paraId="3D5A96F5" w14:textId="77777777" w:rsidR="00BD5A75" w:rsidRPr="00D96394" w:rsidRDefault="00BD5A75" w:rsidP="00BD5A75">
      <w:pPr>
        <w:pStyle w:val="SingleTxtG"/>
        <w:tabs>
          <w:tab w:val="right" w:leader="dot" w:pos="8505"/>
        </w:tabs>
        <w:spacing w:after="100" w:line="220" w:lineRule="atLeast"/>
        <w:ind w:left="2268" w:hanging="1134"/>
      </w:pPr>
      <w:r>
        <w:t>4</w:t>
      </w:r>
      <w:r w:rsidRPr="00D96394">
        <w:t>.</w:t>
      </w:r>
      <w:r w:rsidRPr="00D96394">
        <w:tab/>
      </w:r>
      <w:r>
        <w:rPr>
          <w:lang w:val="fr-FR"/>
        </w:rPr>
        <w:t xml:space="preserve">Lieu </w:t>
      </w:r>
      <w:r w:rsidRPr="00D96394">
        <w:tab/>
      </w:r>
    </w:p>
    <w:p w14:paraId="575E11FD" w14:textId="77777777" w:rsidR="00BD5A75" w:rsidRPr="00D96394" w:rsidRDefault="00BD5A75" w:rsidP="00BD5A75">
      <w:pPr>
        <w:pStyle w:val="SingleTxtG"/>
        <w:tabs>
          <w:tab w:val="right" w:leader="dot" w:pos="8505"/>
        </w:tabs>
        <w:spacing w:after="100" w:line="220" w:lineRule="atLeast"/>
        <w:ind w:left="2268" w:hanging="1134"/>
      </w:pPr>
      <w:r>
        <w:t>5</w:t>
      </w:r>
      <w:r w:rsidRPr="00D96394">
        <w:t>.</w:t>
      </w:r>
      <w:r w:rsidRPr="00D96394">
        <w:tab/>
      </w:r>
      <w:r>
        <w:rPr>
          <w:lang w:val="fr-FR"/>
        </w:rPr>
        <w:t xml:space="preserve">Date </w:t>
      </w:r>
      <w:r w:rsidRPr="00D96394">
        <w:tab/>
      </w:r>
    </w:p>
    <w:p w14:paraId="7577541E" w14:textId="6B073F2F" w:rsidR="00D52E31" w:rsidRDefault="00BD5A75" w:rsidP="00BD5A75">
      <w:pPr>
        <w:pStyle w:val="SingleTxtG"/>
        <w:tabs>
          <w:tab w:val="right" w:leader="dot" w:pos="8505"/>
        </w:tabs>
        <w:spacing w:after="100" w:line="220" w:lineRule="atLeast"/>
        <w:ind w:left="2268" w:hanging="1134"/>
      </w:pPr>
      <w:r>
        <w:t>6</w:t>
      </w:r>
      <w:r w:rsidRPr="00D96394">
        <w:t>.</w:t>
      </w:r>
      <w:r w:rsidRPr="00D96394">
        <w:tab/>
      </w:r>
      <w:r>
        <w:rPr>
          <w:lang w:val="fr-FR"/>
        </w:rPr>
        <w:t xml:space="preserve">Signature </w:t>
      </w:r>
      <w:r w:rsidRPr="00D96394">
        <w:tab/>
      </w:r>
    </w:p>
    <w:p w14:paraId="4E0E914F" w14:textId="77777777" w:rsidR="000E7C5B" w:rsidRDefault="000E7C5B" w:rsidP="00BD5A75">
      <w:pPr>
        <w:pStyle w:val="SingleTxtG"/>
        <w:tabs>
          <w:tab w:val="right" w:leader="dot" w:pos="8505"/>
        </w:tabs>
        <w:spacing w:after="100" w:line="220" w:lineRule="atLeast"/>
        <w:ind w:left="2268" w:hanging="1134"/>
        <w:sectPr w:rsidR="000E7C5B" w:rsidSect="000E7C5B">
          <w:headerReference w:type="even" r:id="rId23"/>
          <w:headerReference w:type="default" r:id="rId24"/>
          <w:footerReference w:type="even" r:id="rId25"/>
          <w:footerReference w:type="default" r:id="rId26"/>
          <w:headerReference w:type="first" r:id="rId27"/>
          <w:footerReference w:type="first" r:id="rId28"/>
          <w:footnotePr>
            <w:numRestart w:val="eachSect"/>
          </w:footnotePr>
          <w:endnotePr>
            <w:numFmt w:val="decimal"/>
          </w:endnotePr>
          <w:pgSz w:w="11907" w:h="16840" w:code="9"/>
          <w:pgMar w:top="1417" w:right="1134" w:bottom="1134" w:left="1134" w:header="567" w:footer="567" w:gutter="0"/>
          <w:cols w:space="720"/>
          <w:titlePg/>
          <w:docGrid w:linePitch="272"/>
        </w:sectPr>
      </w:pPr>
    </w:p>
    <w:p w14:paraId="7BF8923D" w14:textId="77777777" w:rsidR="000E7C5B" w:rsidRPr="00D96394" w:rsidRDefault="000E7C5B" w:rsidP="000E7C5B">
      <w:pPr>
        <w:pStyle w:val="HChG"/>
      </w:pPr>
      <w:r w:rsidRPr="00D96394">
        <w:lastRenderedPageBreak/>
        <w:t>Annexe 1</w:t>
      </w:r>
      <w:r>
        <w:t>B</w:t>
      </w:r>
    </w:p>
    <w:p w14:paraId="0A0F2FCA" w14:textId="77777777" w:rsidR="000E7C5B" w:rsidRPr="00D96394" w:rsidRDefault="000E7C5B" w:rsidP="000E7C5B">
      <w:pPr>
        <w:pStyle w:val="HChG"/>
      </w:pPr>
      <w:r w:rsidRPr="00D96394">
        <w:tab/>
      </w:r>
      <w:r w:rsidRPr="00D96394">
        <w:tab/>
        <w:t>Communication</w:t>
      </w:r>
    </w:p>
    <w:p w14:paraId="03A91527" w14:textId="77777777" w:rsidR="000E7C5B" w:rsidRPr="00D96394" w:rsidRDefault="000E7C5B" w:rsidP="000E7C5B">
      <w:pPr>
        <w:pStyle w:val="SingleTxtG"/>
      </w:pPr>
      <w:r w:rsidRPr="00D96394">
        <w:t>(format maximal</w:t>
      </w:r>
      <w:r>
        <w:t> :</w:t>
      </w:r>
      <w:r w:rsidRPr="00D96394">
        <w:t xml:space="preserve">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0E7C5B" w:rsidRPr="00D96394" w14:paraId="785103E1" w14:textId="77777777" w:rsidTr="008F6DCF">
        <w:tc>
          <w:tcPr>
            <w:tcW w:w="3402" w:type="dxa"/>
            <w:shd w:val="clear" w:color="auto" w:fill="auto"/>
          </w:tcPr>
          <w:p w14:paraId="089D3890" w14:textId="77777777" w:rsidR="000E7C5B" w:rsidRPr="00D96394" w:rsidRDefault="000E7C5B" w:rsidP="008F6DCF">
            <w:pPr>
              <w:pStyle w:val="SingleTxtG"/>
              <w:spacing w:after="0"/>
              <w:ind w:left="0"/>
            </w:pPr>
            <w:r w:rsidRPr="00D96394">
              <w:object w:dxaOrig="1684" w:dyaOrig="1675" w14:anchorId="4C47DD10">
                <v:shape id="_x0000_i1027" type="#_x0000_t75" style="width:84.05pt;height:84pt" o:ole="">
                  <v:imagedata r:id="rId21" o:title=""/>
                </v:shape>
                <o:OLEObject Type="Embed" ProgID="Word.Picture.8" ShapeID="_x0000_i1027" DrawAspect="Content" ObjectID="_1702967129" r:id="rId29"/>
              </w:object>
            </w:r>
            <w:r w:rsidRPr="00CE407E">
              <w:rPr>
                <w:rStyle w:val="Appelnotedebasdep"/>
                <w:color w:val="FFFFFF" w:themeColor="background1"/>
              </w:rPr>
              <w:footnoteReference w:id="15"/>
            </w:r>
          </w:p>
        </w:tc>
        <w:tc>
          <w:tcPr>
            <w:tcW w:w="3969" w:type="dxa"/>
            <w:shd w:val="clear" w:color="auto" w:fill="auto"/>
          </w:tcPr>
          <w:p w14:paraId="128F930E" w14:textId="4B49EBFC" w:rsidR="000E7C5B" w:rsidRPr="00D96394" w:rsidRDefault="000E7C5B" w:rsidP="008F6DCF">
            <w:pPr>
              <w:ind w:left="1701" w:hanging="1701"/>
            </w:pPr>
            <w:r w:rsidRPr="00D96394">
              <w:t>Émanant de</w:t>
            </w:r>
            <w:r>
              <w:t> :</w:t>
            </w:r>
            <w:r w:rsidRPr="00D96394">
              <w:tab/>
              <w:t>Nom de l</w:t>
            </w:r>
            <w:r w:rsidR="006C734E">
              <w:t>’</w:t>
            </w:r>
            <w:r w:rsidRPr="00D96394">
              <w:t>administration</w:t>
            </w:r>
            <w:r>
              <w:t> :</w:t>
            </w:r>
          </w:p>
          <w:p w14:paraId="2909300B" w14:textId="77777777" w:rsidR="000E7C5B" w:rsidRPr="00D96394" w:rsidRDefault="000E7C5B" w:rsidP="008F6DCF">
            <w:pPr>
              <w:pStyle w:val="SingleTxtG"/>
              <w:tabs>
                <w:tab w:val="right" w:leader="dot" w:pos="3686"/>
              </w:tabs>
              <w:spacing w:after="0"/>
              <w:ind w:left="1701" w:right="0"/>
            </w:pPr>
            <w:r w:rsidRPr="00D96394">
              <w:tab/>
            </w:r>
          </w:p>
          <w:p w14:paraId="6084D310" w14:textId="77777777" w:rsidR="000E7C5B" w:rsidRPr="00D96394" w:rsidRDefault="000E7C5B" w:rsidP="008F6DCF">
            <w:pPr>
              <w:pStyle w:val="SingleTxtG"/>
              <w:tabs>
                <w:tab w:val="right" w:leader="dot" w:pos="3686"/>
              </w:tabs>
              <w:spacing w:after="0"/>
              <w:ind w:left="1701" w:right="0"/>
            </w:pPr>
            <w:r w:rsidRPr="00D96394">
              <w:tab/>
            </w:r>
          </w:p>
          <w:p w14:paraId="62A1E813" w14:textId="77777777" w:rsidR="000E7C5B" w:rsidRPr="00D96394" w:rsidRDefault="000E7C5B" w:rsidP="008F6DCF">
            <w:pPr>
              <w:pStyle w:val="SingleTxtG"/>
              <w:tabs>
                <w:tab w:val="right" w:leader="dot" w:pos="3686"/>
              </w:tabs>
              <w:spacing w:after="0"/>
              <w:ind w:left="1701" w:right="0"/>
            </w:pPr>
            <w:r w:rsidRPr="00D96394">
              <w:tab/>
            </w:r>
          </w:p>
        </w:tc>
      </w:tr>
    </w:tbl>
    <w:p w14:paraId="570ECCEB" w14:textId="132C54B0" w:rsidR="000E7C5B" w:rsidRPr="00D96394" w:rsidRDefault="000E7C5B" w:rsidP="000E7C5B">
      <w:pPr>
        <w:pStyle w:val="SingleTxtG"/>
        <w:spacing w:before="120"/>
        <w:ind w:left="2552" w:hanging="1418"/>
        <w:jc w:val="left"/>
      </w:pPr>
      <w:r w:rsidRPr="00D96394">
        <w:t>concernant</w:t>
      </w:r>
      <w:r w:rsidRPr="00BE43F9">
        <w:rPr>
          <w:rStyle w:val="Appelnotedebasdep"/>
        </w:rPr>
        <w:footnoteReference w:id="16"/>
      </w:r>
      <w:r>
        <w:t> :</w:t>
      </w:r>
      <w:r w:rsidRPr="00D96394">
        <w:tab/>
        <w:t>Délivrance d</w:t>
      </w:r>
      <w:r w:rsidR="006C734E">
        <w:t>’</w:t>
      </w:r>
      <w:r w:rsidRPr="00D96394">
        <w:t>une homologation</w:t>
      </w:r>
      <w:r w:rsidRPr="00D96394">
        <w:br/>
        <w:t>Extension d</w:t>
      </w:r>
      <w:r w:rsidR="006C734E">
        <w:t>’</w:t>
      </w:r>
      <w:r w:rsidRPr="00D96394">
        <w:t>homologation</w:t>
      </w:r>
      <w:r w:rsidRPr="00D96394">
        <w:br/>
        <w:t>Refus d</w:t>
      </w:r>
      <w:r w:rsidR="006C734E">
        <w:t>’</w:t>
      </w:r>
      <w:r w:rsidRPr="00D96394">
        <w:t>homologation</w:t>
      </w:r>
      <w:r w:rsidRPr="00D96394">
        <w:br/>
        <w:t>Retrait d</w:t>
      </w:r>
      <w:r w:rsidR="006C734E">
        <w:t>’</w:t>
      </w:r>
      <w:r w:rsidRPr="00D96394">
        <w:t>homologation</w:t>
      </w:r>
      <w:r w:rsidRPr="00D96394">
        <w:br/>
        <w:t>Arrêt définitif de la production</w:t>
      </w:r>
    </w:p>
    <w:p w14:paraId="6DD828B6" w14:textId="38BED182" w:rsidR="000E7C5B" w:rsidRPr="00D96394" w:rsidRDefault="000E7C5B" w:rsidP="000E7C5B">
      <w:pPr>
        <w:pStyle w:val="SingleTxtG"/>
        <w:spacing w:after="100" w:line="220" w:lineRule="atLeast"/>
      </w:pPr>
      <w:r w:rsidRPr="00D96394">
        <w:t>d</w:t>
      </w:r>
      <w:r w:rsidR="006C734E">
        <w:t>’</w:t>
      </w:r>
      <w:r w:rsidRPr="00D96394">
        <w:t xml:space="preserve">un type </w:t>
      </w:r>
      <w:r>
        <w:rPr>
          <w:lang w:val="fr-FR"/>
        </w:rPr>
        <w:t>de ceinture de sécurité ou de système de retenue pour les occupants adultes des véhicules à moteur, en application du Règlement ONU n</w:t>
      </w:r>
      <w:r>
        <w:rPr>
          <w:vertAlign w:val="superscript"/>
          <w:lang w:val="fr-FR"/>
        </w:rPr>
        <w:t>o</w:t>
      </w:r>
      <w:r>
        <w:rPr>
          <w:lang w:val="fr-FR"/>
        </w:rPr>
        <w:t> 16</w:t>
      </w:r>
      <w:r w:rsidRPr="00D96394">
        <w:t>.</w:t>
      </w:r>
    </w:p>
    <w:p w14:paraId="189ECA0D" w14:textId="3F3A45D2" w:rsidR="000E7C5B" w:rsidRPr="00D96394" w:rsidRDefault="000E7C5B" w:rsidP="000E7C5B">
      <w:pPr>
        <w:pStyle w:val="SingleTxtG"/>
        <w:tabs>
          <w:tab w:val="right" w:leader="dot" w:pos="4253"/>
          <w:tab w:val="left" w:pos="4536"/>
          <w:tab w:val="right" w:leader="dot" w:pos="8505"/>
        </w:tabs>
        <w:jc w:val="left"/>
      </w:pPr>
      <w:r w:rsidRPr="00D96394">
        <w:t>N</w:t>
      </w:r>
      <w:r w:rsidRPr="00D96394">
        <w:rPr>
          <w:vertAlign w:val="superscript"/>
        </w:rPr>
        <w:t>o</w:t>
      </w:r>
      <w:r w:rsidRPr="00D96394">
        <w:t xml:space="preserve"> d</w:t>
      </w:r>
      <w:r w:rsidR="006C734E">
        <w:t>’</w:t>
      </w:r>
      <w:r w:rsidRPr="00D96394">
        <w:t>homologation</w:t>
      </w:r>
      <w:r>
        <w:t xml:space="preserve"> </w:t>
      </w:r>
      <w:r w:rsidRPr="00D96394">
        <w:tab/>
      </w:r>
      <w:r w:rsidRPr="00D96394">
        <w:tab/>
        <w:t>N</w:t>
      </w:r>
      <w:r w:rsidRPr="00D96394">
        <w:rPr>
          <w:vertAlign w:val="superscript"/>
        </w:rPr>
        <w:t>o</w:t>
      </w:r>
      <w:r w:rsidRPr="00D96394">
        <w:t xml:space="preserve"> d</w:t>
      </w:r>
      <w:r w:rsidR="006C734E">
        <w:t>’</w:t>
      </w:r>
      <w:r w:rsidRPr="00D96394">
        <w:t>extension</w:t>
      </w:r>
      <w:r>
        <w:t xml:space="preserve"> </w:t>
      </w:r>
      <w:r w:rsidRPr="00D96394">
        <w:tab/>
      </w:r>
    </w:p>
    <w:p w14:paraId="1EBA18FC" w14:textId="6E3DD2E0" w:rsidR="000E7C5B" w:rsidRPr="00D96394" w:rsidRDefault="000E7C5B" w:rsidP="000E7C5B">
      <w:pPr>
        <w:pStyle w:val="SingleTxtG"/>
        <w:tabs>
          <w:tab w:val="right" w:leader="dot" w:pos="8505"/>
        </w:tabs>
        <w:spacing w:after="100" w:line="220" w:lineRule="atLeast"/>
        <w:ind w:left="2268" w:hanging="1134"/>
      </w:pPr>
      <w:r w:rsidRPr="00D96394">
        <w:t>1.</w:t>
      </w:r>
      <w:r w:rsidRPr="00D96394">
        <w:tab/>
      </w:r>
      <w:r w:rsidRPr="001F0E3E">
        <w:rPr>
          <w:lang w:val="fr-FR"/>
        </w:rPr>
        <w:t>Système de retenue/à ceinture trois points/à ceinture sous-abdominale/à ceinture spéciale/avec absorbeur d</w:t>
      </w:r>
      <w:r w:rsidR="006C734E">
        <w:rPr>
          <w:lang w:val="fr-FR"/>
        </w:rPr>
        <w:t>’</w:t>
      </w:r>
      <w:r w:rsidRPr="001F0E3E">
        <w:rPr>
          <w:lang w:val="fr-FR"/>
        </w:rPr>
        <w:t>énergie/rétracteur/dispositif de réglage en hauteur du renvoi au montant/dispositif souple d</w:t>
      </w:r>
      <w:r w:rsidR="006C734E">
        <w:rPr>
          <w:lang w:val="fr-FR"/>
        </w:rPr>
        <w:t>’</w:t>
      </w:r>
      <w:r w:rsidRPr="001F0E3E">
        <w:rPr>
          <w:lang w:val="fr-FR"/>
        </w:rPr>
        <w:t>adaptation en hauteur de la ceinture</w:t>
      </w:r>
      <w:r w:rsidRPr="00BE43F9">
        <w:rPr>
          <w:rStyle w:val="Appelnotedebasdep"/>
        </w:rPr>
        <w:footnoteReference w:id="17"/>
      </w:r>
      <w:r>
        <w:rPr>
          <w:lang w:val="fr-FR"/>
        </w:rPr>
        <w:t xml:space="preserve"> </w:t>
      </w:r>
      <w:r w:rsidRPr="00D96394">
        <w:tab/>
      </w:r>
    </w:p>
    <w:p w14:paraId="645D413A" w14:textId="77777777" w:rsidR="000E7C5B" w:rsidRPr="00D96394" w:rsidRDefault="000E7C5B" w:rsidP="000E7C5B">
      <w:pPr>
        <w:pStyle w:val="SingleTxtG"/>
        <w:tabs>
          <w:tab w:val="right" w:leader="dot" w:pos="8505"/>
        </w:tabs>
        <w:spacing w:after="100" w:line="220" w:lineRule="atLeast"/>
        <w:ind w:left="2268" w:hanging="1134"/>
      </w:pPr>
      <w:r w:rsidRPr="00D96394">
        <w:t>2.</w:t>
      </w:r>
      <w:r w:rsidRPr="00D96394">
        <w:tab/>
      </w:r>
      <w:r>
        <w:rPr>
          <w:lang w:val="fr-FR"/>
        </w:rPr>
        <w:t xml:space="preserve">Marque de fabrique ou de commerce </w:t>
      </w:r>
      <w:r w:rsidRPr="00D96394">
        <w:tab/>
      </w:r>
    </w:p>
    <w:p w14:paraId="689C4B6C" w14:textId="77777777" w:rsidR="000E7C5B" w:rsidRDefault="000E7C5B" w:rsidP="000E7C5B">
      <w:pPr>
        <w:pStyle w:val="SingleTxtG"/>
        <w:tabs>
          <w:tab w:val="right" w:leader="dot" w:pos="8505"/>
        </w:tabs>
        <w:spacing w:after="100" w:line="220" w:lineRule="atLeast"/>
        <w:ind w:left="2268" w:hanging="1134"/>
      </w:pPr>
      <w:r w:rsidRPr="00D96394">
        <w:t>3.</w:t>
      </w:r>
      <w:r w:rsidRPr="00D96394">
        <w:tab/>
      </w:r>
      <w:r>
        <w:rPr>
          <w:lang w:val="fr-FR"/>
        </w:rPr>
        <w:t xml:space="preserve">Désignation du type de ceinture ou de système de retenue donnée par le fabricant </w:t>
      </w:r>
      <w:r w:rsidRPr="00D96394">
        <w:tab/>
      </w:r>
    </w:p>
    <w:p w14:paraId="4F066A04" w14:textId="77777777" w:rsidR="000E7C5B" w:rsidRPr="00D96394" w:rsidRDefault="000E7C5B" w:rsidP="000E7C5B">
      <w:pPr>
        <w:pStyle w:val="SingleTxtG"/>
        <w:tabs>
          <w:tab w:val="right" w:leader="dot" w:pos="8505"/>
        </w:tabs>
        <w:ind w:left="2268"/>
      </w:pPr>
      <w:r>
        <w:tab/>
      </w:r>
      <w:r>
        <w:tab/>
      </w:r>
    </w:p>
    <w:p w14:paraId="441DF7FD" w14:textId="77777777" w:rsidR="000E7C5B" w:rsidRPr="00D96394" w:rsidRDefault="000E7C5B" w:rsidP="000E7C5B">
      <w:pPr>
        <w:pStyle w:val="SingleTxtG"/>
        <w:tabs>
          <w:tab w:val="right" w:leader="dot" w:pos="8505"/>
        </w:tabs>
        <w:spacing w:after="100" w:line="220" w:lineRule="atLeast"/>
        <w:ind w:left="2268" w:hanging="1134"/>
      </w:pPr>
      <w:r w:rsidRPr="00D96394">
        <w:t>4.</w:t>
      </w:r>
      <w:r w:rsidRPr="00D96394">
        <w:tab/>
      </w:r>
      <w:r>
        <w:rPr>
          <w:lang w:val="fr-FR"/>
        </w:rPr>
        <w:t xml:space="preserve">Nom du fabricant </w:t>
      </w:r>
      <w:r w:rsidRPr="00D96394">
        <w:tab/>
      </w:r>
    </w:p>
    <w:p w14:paraId="4CBF8B43" w14:textId="77777777" w:rsidR="000E7C5B" w:rsidRPr="00D96394" w:rsidRDefault="000E7C5B" w:rsidP="000E7C5B">
      <w:pPr>
        <w:pStyle w:val="SingleTxtG"/>
        <w:tabs>
          <w:tab w:val="right" w:leader="dot" w:pos="8505"/>
        </w:tabs>
        <w:spacing w:after="100" w:line="220" w:lineRule="atLeast"/>
        <w:ind w:left="2268" w:hanging="1134"/>
      </w:pPr>
      <w:r w:rsidRPr="00D96394">
        <w:t>5.</w:t>
      </w:r>
      <w:r w:rsidRPr="00D96394">
        <w:tab/>
      </w:r>
      <w:r>
        <w:rPr>
          <w:lang w:val="fr-FR"/>
        </w:rPr>
        <w:t xml:space="preserve">Éventuellement, nom de son représentant </w:t>
      </w:r>
      <w:r w:rsidRPr="00D96394">
        <w:tab/>
      </w:r>
    </w:p>
    <w:p w14:paraId="6B4E67D2" w14:textId="77777777" w:rsidR="000E7C5B" w:rsidRPr="00D96394" w:rsidRDefault="000E7C5B" w:rsidP="000E7C5B">
      <w:pPr>
        <w:pStyle w:val="SingleTxtG"/>
        <w:tabs>
          <w:tab w:val="right" w:leader="dot" w:pos="8505"/>
        </w:tabs>
        <w:spacing w:after="100" w:line="220" w:lineRule="atLeast"/>
        <w:ind w:left="2268" w:hanging="1134"/>
      </w:pPr>
      <w:r w:rsidRPr="00D96394">
        <w:t>6.</w:t>
      </w:r>
      <w:r w:rsidRPr="00D96394">
        <w:tab/>
      </w:r>
      <w:r>
        <w:rPr>
          <w:lang w:val="fr-FR"/>
        </w:rPr>
        <w:t xml:space="preserve">Adresse </w:t>
      </w:r>
      <w:r w:rsidRPr="00D96394">
        <w:tab/>
      </w:r>
    </w:p>
    <w:p w14:paraId="39F1E55E" w14:textId="4133BC09" w:rsidR="000E7C5B" w:rsidRPr="00D96394" w:rsidRDefault="000E7C5B" w:rsidP="000E7C5B">
      <w:pPr>
        <w:pStyle w:val="SingleTxtG"/>
        <w:tabs>
          <w:tab w:val="right" w:leader="dot" w:pos="8505"/>
        </w:tabs>
        <w:spacing w:after="100" w:line="220" w:lineRule="atLeast"/>
        <w:ind w:left="2268" w:hanging="1134"/>
      </w:pPr>
      <w:r w:rsidRPr="00D96394">
        <w:t>7.</w:t>
      </w:r>
      <w:r w:rsidRPr="00D96394">
        <w:tab/>
      </w:r>
      <w:r>
        <w:rPr>
          <w:lang w:val="fr-FR"/>
        </w:rPr>
        <w:t>Présentée à l</w:t>
      </w:r>
      <w:r w:rsidR="006C734E">
        <w:rPr>
          <w:lang w:val="fr-FR"/>
        </w:rPr>
        <w:t>’</w:t>
      </w:r>
      <w:r>
        <w:rPr>
          <w:lang w:val="fr-FR"/>
        </w:rPr>
        <w:t xml:space="preserve">homologation le </w:t>
      </w:r>
      <w:r w:rsidRPr="00D96394">
        <w:tab/>
      </w:r>
    </w:p>
    <w:p w14:paraId="0FF90737" w14:textId="321C4802" w:rsidR="000E7C5B" w:rsidRDefault="000E7C5B" w:rsidP="000E7C5B">
      <w:pPr>
        <w:pStyle w:val="SingleTxtG"/>
        <w:tabs>
          <w:tab w:val="right" w:leader="dot" w:pos="8505"/>
        </w:tabs>
        <w:spacing w:after="100" w:line="220" w:lineRule="atLeast"/>
        <w:ind w:left="2268" w:hanging="1134"/>
      </w:pPr>
      <w:r w:rsidRPr="00D96394">
        <w:t>8.</w:t>
      </w:r>
      <w:r w:rsidRPr="00D96394">
        <w:tab/>
      </w:r>
      <w:r>
        <w:rPr>
          <w:lang w:val="fr-FR"/>
        </w:rPr>
        <w:t>Service technique chargé des essais d</w:t>
      </w:r>
      <w:r w:rsidR="006C734E">
        <w:rPr>
          <w:lang w:val="fr-FR"/>
        </w:rPr>
        <w:t>’</w:t>
      </w:r>
      <w:r>
        <w:rPr>
          <w:lang w:val="fr-FR"/>
        </w:rPr>
        <w:t xml:space="preserve">homologation </w:t>
      </w:r>
      <w:r w:rsidRPr="00D96394">
        <w:tab/>
      </w:r>
    </w:p>
    <w:p w14:paraId="5F968812" w14:textId="77777777" w:rsidR="000E7C5B" w:rsidRPr="00D96394" w:rsidRDefault="000E7C5B" w:rsidP="000E7C5B">
      <w:pPr>
        <w:pStyle w:val="SingleTxtG"/>
        <w:tabs>
          <w:tab w:val="right" w:leader="dot" w:pos="8505"/>
        </w:tabs>
        <w:ind w:left="2268"/>
      </w:pPr>
      <w:r>
        <w:tab/>
      </w:r>
    </w:p>
    <w:p w14:paraId="2CEEF222" w14:textId="77777777" w:rsidR="000E7C5B" w:rsidRPr="00D96394" w:rsidRDefault="000E7C5B" w:rsidP="000E7C5B">
      <w:pPr>
        <w:pStyle w:val="SingleTxtG"/>
        <w:tabs>
          <w:tab w:val="right" w:leader="dot" w:pos="8505"/>
        </w:tabs>
        <w:spacing w:after="100" w:line="220" w:lineRule="atLeast"/>
        <w:ind w:left="2268" w:hanging="1134"/>
      </w:pPr>
      <w:r w:rsidRPr="00D96394">
        <w:t>9.</w:t>
      </w:r>
      <w:r w:rsidRPr="00D96394">
        <w:tab/>
      </w:r>
      <w:r>
        <w:rPr>
          <w:lang w:val="fr-FR"/>
        </w:rPr>
        <w:t xml:space="preserve">Date du procès-verbal délivré par ce service </w:t>
      </w:r>
      <w:r w:rsidRPr="00D96394">
        <w:tab/>
      </w:r>
    </w:p>
    <w:p w14:paraId="65CBC2CA" w14:textId="77777777" w:rsidR="000E7C5B" w:rsidRPr="00D96394" w:rsidRDefault="000E7C5B" w:rsidP="000E7C5B">
      <w:pPr>
        <w:pStyle w:val="SingleTxtG"/>
        <w:tabs>
          <w:tab w:val="right" w:leader="dot" w:pos="8505"/>
        </w:tabs>
        <w:spacing w:after="100" w:line="220" w:lineRule="atLeast"/>
        <w:ind w:left="2268" w:hanging="1134"/>
      </w:pPr>
      <w:r w:rsidRPr="00D96394">
        <w:t>10.</w:t>
      </w:r>
      <w:r w:rsidRPr="00D96394">
        <w:tab/>
      </w:r>
      <w:r>
        <w:rPr>
          <w:lang w:val="fr-FR"/>
        </w:rPr>
        <w:t xml:space="preserve">Numéro du procès-verbal délivré par ce service </w:t>
      </w:r>
      <w:r w:rsidRPr="00D96394">
        <w:tab/>
      </w:r>
    </w:p>
    <w:p w14:paraId="54FCA150" w14:textId="53AAA531" w:rsidR="000E7C5B" w:rsidRDefault="000E7C5B" w:rsidP="000E7C5B">
      <w:pPr>
        <w:pStyle w:val="SingleTxtG"/>
        <w:tabs>
          <w:tab w:val="right" w:leader="dot" w:pos="8505"/>
        </w:tabs>
        <w:spacing w:after="100" w:line="220" w:lineRule="atLeast"/>
        <w:ind w:left="2268" w:hanging="1134"/>
      </w:pPr>
      <w:r w:rsidRPr="00D96394">
        <w:t>11.</w:t>
      </w:r>
      <w:r w:rsidRPr="00D96394">
        <w:tab/>
      </w:r>
      <w:r>
        <w:rPr>
          <w:lang w:val="fr-FR"/>
        </w:rPr>
        <w:t>Type du dispositif : dispositif de décélération ou dispositif d</w:t>
      </w:r>
      <w:r w:rsidR="006C734E">
        <w:rPr>
          <w:lang w:val="fr-FR"/>
        </w:rPr>
        <w:t>’</w:t>
      </w:r>
      <w:r>
        <w:rPr>
          <w:lang w:val="fr-FR"/>
        </w:rPr>
        <w:t>accélération</w:t>
      </w:r>
      <w:r>
        <w:rPr>
          <w:rStyle w:val="Appelnotedebasdep"/>
          <w:lang w:val="fr-FR"/>
        </w:rPr>
        <w:t>2</w:t>
      </w:r>
    </w:p>
    <w:p w14:paraId="7AC56369" w14:textId="77777777" w:rsidR="000E7C5B" w:rsidRDefault="000E7C5B" w:rsidP="000E7C5B">
      <w:pPr>
        <w:pStyle w:val="SingleTxtG"/>
        <w:tabs>
          <w:tab w:val="right" w:leader="dot" w:pos="8505"/>
        </w:tabs>
        <w:spacing w:after="100" w:line="220" w:lineRule="atLeast"/>
        <w:ind w:left="2268" w:hanging="1134"/>
      </w:pPr>
      <w:r>
        <w:br w:type="page"/>
      </w:r>
    </w:p>
    <w:p w14:paraId="01839BD3" w14:textId="0A7DC847" w:rsidR="000E7C5B" w:rsidRDefault="000E7C5B" w:rsidP="000E7C5B">
      <w:pPr>
        <w:pStyle w:val="SingleTxtG"/>
        <w:tabs>
          <w:tab w:val="right" w:leader="dot" w:pos="8505"/>
        </w:tabs>
        <w:spacing w:after="100" w:line="220" w:lineRule="atLeast"/>
        <w:ind w:left="2268" w:hanging="1134"/>
        <w:rPr>
          <w:sz w:val="18"/>
          <w:szCs w:val="18"/>
          <w:vertAlign w:val="superscript"/>
          <w:lang w:val="fr-FR"/>
        </w:rPr>
      </w:pPr>
      <w:r>
        <w:lastRenderedPageBreak/>
        <w:t>12.</w:t>
      </w:r>
      <w:r>
        <w:tab/>
      </w:r>
      <w:r w:rsidRPr="00276D70">
        <w:rPr>
          <w:lang w:val="fr-FR"/>
        </w:rPr>
        <w:t>L</w:t>
      </w:r>
      <w:r w:rsidR="006C734E">
        <w:rPr>
          <w:lang w:val="fr-FR"/>
        </w:rPr>
        <w:t>’</w:t>
      </w:r>
      <w:r w:rsidRPr="00276D70">
        <w:rPr>
          <w:lang w:val="fr-FR"/>
        </w:rPr>
        <w:t>homologation est accordée/refusée/étendue/retirée</w:t>
      </w:r>
      <w:r w:rsidRPr="00914AB5">
        <w:rPr>
          <w:sz w:val="18"/>
          <w:szCs w:val="18"/>
          <w:vertAlign w:val="superscript"/>
          <w:lang w:val="fr-FR"/>
        </w:rPr>
        <w:t>2</w:t>
      </w:r>
      <w:r w:rsidRPr="00276D70">
        <w:rPr>
          <w:lang w:val="fr-FR"/>
        </w:rPr>
        <w:t xml:space="preserve"> pour la fixation aux emplacements des ancrages généraux tels qu</w:t>
      </w:r>
      <w:r w:rsidR="006C734E">
        <w:rPr>
          <w:lang w:val="fr-FR"/>
        </w:rPr>
        <w:t>’</w:t>
      </w:r>
      <w:r w:rsidRPr="00276D70">
        <w:rPr>
          <w:lang w:val="fr-FR"/>
        </w:rPr>
        <w:t>ils sont définis à la figure 1 de l</w:t>
      </w:r>
      <w:r w:rsidR="006C734E">
        <w:rPr>
          <w:lang w:val="fr-FR"/>
        </w:rPr>
        <w:t>’</w:t>
      </w:r>
      <w:r w:rsidRPr="00276D70">
        <w:rPr>
          <w:lang w:val="fr-FR"/>
        </w:rPr>
        <w:t xml:space="preserve">annexe 6 </w:t>
      </w:r>
      <w:r>
        <w:rPr>
          <w:lang w:val="fr-FR"/>
        </w:rPr>
        <w:t>du présent Règlement</w:t>
      </w:r>
      <w:r w:rsidRPr="00276D70">
        <w:rPr>
          <w:lang w:val="fr-FR"/>
        </w:rPr>
        <w:t>/pour utilisation sur un véhicule particulier ou sur des types de véhicules particuliers</w:t>
      </w:r>
      <w:r w:rsidRPr="00BE43F9">
        <w:rPr>
          <w:rStyle w:val="Appelnotedebasdep"/>
        </w:rPr>
        <w:footnoteReference w:id="18"/>
      </w:r>
      <w:r>
        <w:rPr>
          <w:lang w:val="fr-FR"/>
        </w:rPr>
        <w:t>.</w:t>
      </w:r>
    </w:p>
    <w:p w14:paraId="30FD97B0" w14:textId="770FF842" w:rsidR="000E7C5B" w:rsidRDefault="000E7C5B" w:rsidP="000E7C5B">
      <w:pPr>
        <w:pStyle w:val="SingleTxtG"/>
        <w:tabs>
          <w:tab w:val="right" w:leader="dot" w:pos="8505"/>
        </w:tabs>
        <w:spacing w:after="100" w:line="220" w:lineRule="atLeast"/>
        <w:ind w:left="2268" w:hanging="1134"/>
      </w:pPr>
      <w:r w:rsidRPr="004A5071">
        <w:t>12.1</w:t>
      </w:r>
      <w:r w:rsidRPr="004A5071">
        <w:tab/>
        <w:t>Dans le cas où l</w:t>
      </w:r>
      <w:r w:rsidR="006C734E">
        <w:t>’</w:t>
      </w:r>
      <w:r w:rsidRPr="004A5071">
        <w:t>homologation d</w:t>
      </w:r>
      <w:r w:rsidR="006C734E">
        <w:t>’</w:t>
      </w:r>
      <w:r w:rsidRPr="004A5071">
        <w:t>un système</w:t>
      </w:r>
      <w:r>
        <w:t xml:space="preserve"> de retenue a été accordée ou étendue</w:t>
      </w:r>
      <w:r w:rsidRPr="004A5071">
        <w:t>, ce système peut être utilisé pour certains types de véhicules respectant la condition suivante</w:t>
      </w:r>
      <w:r>
        <w:t> :</w:t>
      </w:r>
      <w:r w:rsidRPr="004A5071">
        <w:t xml:space="preserve"> aucune partie intérieure ne doit se trouver dans la zone</w:t>
      </w:r>
      <w:r>
        <w:t> </w:t>
      </w:r>
      <w:r w:rsidRPr="004A5071">
        <w:t xml:space="preserve">A telle que </w:t>
      </w:r>
      <w:r w:rsidRPr="00D77B77">
        <w:t>définie dans la figure 1 ci-</w:t>
      </w:r>
      <w:r w:rsidRPr="004A5071">
        <w:t>dessous.</w:t>
      </w:r>
    </w:p>
    <w:p w14:paraId="0BB110F6" w14:textId="77777777" w:rsidR="000E7C5B" w:rsidRDefault="000E7C5B" w:rsidP="000E7C5B">
      <w:pPr>
        <w:pStyle w:val="SingleTxtG"/>
        <w:ind w:left="2268"/>
      </w:pPr>
      <w:r>
        <w:t>Figure 1</w:t>
      </w:r>
    </w:p>
    <w:p w14:paraId="22E45A10" w14:textId="77777777" w:rsidR="000E7C5B" w:rsidRPr="00A844A8" w:rsidRDefault="000E7C5B" w:rsidP="000E7C5B">
      <w:pPr>
        <w:pStyle w:val="SingleTxtG"/>
        <w:ind w:left="2268"/>
      </w:pPr>
      <w:r>
        <w:rPr>
          <w:noProof/>
          <w:lang w:val="en-GB" w:eastAsia="zh-CN"/>
        </w:rPr>
        <w:drawing>
          <wp:inline distT="0" distB="0" distL="0" distR="0" wp14:anchorId="590EDA7D" wp14:editId="29E0DD6E">
            <wp:extent cx="2160000" cy="20052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005200"/>
                    </a:xfrm>
                    <a:prstGeom prst="rect">
                      <a:avLst/>
                    </a:prstGeom>
                  </pic:spPr>
                </pic:pic>
              </a:graphicData>
            </a:graphic>
          </wp:inline>
        </w:drawing>
      </w:r>
    </w:p>
    <w:p w14:paraId="2D5FEBD9" w14:textId="77777777" w:rsidR="000E7C5B" w:rsidRDefault="000E7C5B" w:rsidP="000E7C5B">
      <w:pPr>
        <w:pStyle w:val="SingleTxtG"/>
        <w:tabs>
          <w:tab w:val="right" w:leader="dot" w:pos="8505"/>
        </w:tabs>
        <w:spacing w:after="100" w:line="220" w:lineRule="atLeast"/>
        <w:ind w:left="2268" w:hanging="1134"/>
        <w:jc w:val="left"/>
        <w:rPr>
          <w:lang w:val="fr-FR"/>
        </w:rPr>
      </w:pPr>
      <w:r w:rsidRPr="004D6457">
        <w:rPr>
          <w:lang w:val="fr-FR"/>
        </w:rPr>
        <w:t>13.</w:t>
      </w:r>
      <w:r w:rsidRPr="00EB0BC6">
        <w:rPr>
          <w:sz w:val="18"/>
          <w:szCs w:val="18"/>
          <w:lang w:val="fr-FR"/>
        </w:rPr>
        <w:tab/>
      </w:r>
      <w:r>
        <w:rPr>
          <w:lang w:val="fr-FR"/>
        </w:rPr>
        <w:t xml:space="preserve">Emplacement et genre du marquage </w:t>
      </w:r>
      <w:r>
        <w:rPr>
          <w:lang w:val="fr-FR"/>
        </w:rPr>
        <w:tab/>
      </w:r>
    </w:p>
    <w:p w14:paraId="53E79F5D" w14:textId="77777777" w:rsidR="000E7C5B" w:rsidRDefault="000E7C5B" w:rsidP="000E7C5B">
      <w:pPr>
        <w:pStyle w:val="SingleTxtG"/>
        <w:tabs>
          <w:tab w:val="right" w:leader="dot" w:pos="8505"/>
        </w:tabs>
        <w:spacing w:after="100" w:line="220" w:lineRule="atLeast"/>
        <w:ind w:left="2268" w:hanging="1134"/>
        <w:jc w:val="left"/>
        <w:rPr>
          <w:lang w:val="fr-FR"/>
        </w:rPr>
      </w:pPr>
      <w:r>
        <w:rPr>
          <w:lang w:val="fr-FR"/>
        </w:rPr>
        <w:t>14.</w:t>
      </w:r>
      <w:r>
        <w:rPr>
          <w:lang w:val="fr-FR"/>
        </w:rPr>
        <w:tab/>
        <w:t xml:space="preserve">Lieu </w:t>
      </w:r>
      <w:r>
        <w:rPr>
          <w:lang w:val="fr-FR"/>
        </w:rPr>
        <w:tab/>
      </w:r>
    </w:p>
    <w:p w14:paraId="77D98577" w14:textId="77777777" w:rsidR="000E7C5B" w:rsidRDefault="000E7C5B" w:rsidP="000E7C5B">
      <w:pPr>
        <w:pStyle w:val="SingleTxtG"/>
        <w:tabs>
          <w:tab w:val="right" w:leader="dot" w:pos="8505"/>
        </w:tabs>
        <w:spacing w:after="100" w:line="220" w:lineRule="atLeast"/>
        <w:ind w:left="2268" w:hanging="1134"/>
        <w:jc w:val="left"/>
        <w:rPr>
          <w:lang w:val="fr-FR"/>
        </w:rPr>
      </w:pPr>
      <w:r>
        <w:rPr>
          <w:lang w:val="fr-FR"/>
        </w:rPr>
        <w:t>15.</w:t>
      </w:r>
      <w:r>
        <w:rPr>
          <w:lang w:val="fr-FR"/>
        </w:rPr>
        <w:tab/>
        <w:t>Date</w:t>
      </w:r>
      <w:r>
        <w:rPr>
          <w:lang w:val="fr-FR"/>
        </w:rPr>
        <w:tab/>
      </w:r>
    </w:p>
    <w:p w14:paraId="6EE2241C" w14:textId="77777777" w:rsidR="000E7C5B" w:rsidRDefault="000E7C5B" w:rsidP="000E7C5B">
      <w:pPr>
        <w:pStyle w:val="SingleTxtG"/>
        <w:tabs>
          <w:tab w:val="right" w:leader="dot" w:pos="8505"/>
        </w:tabs>
        <w:spacing w:after="100" w:line="220" w:lineRule="atLeast"/>
        <w:ind w:left="2268" w:hanging="1134"/>
        <w:jc w:val="left"/>
        <w:rPr>
          <w:lang w:val="fr-FR"/>
        </w:rPr>
      </w:pPr>
      <w:r>
        <w:t>16.</w:t>
      </w:r>
      <w:r>
        <w:tab/>
      </w:r>
      <w:r>
        <w:rPr>
          <w:lang w:val="fr-FR"/>
        </w:rPr>
        <w:t xml:space="preserve">Signature </w:t>
      </w:r>
      <w:r>
        <w:rPr>
          <w:lang w:val="fr-FR"/>
        </w:rPr>
        <w:tab/>
      </w:r>
    </w:p>
    <w:p w14:paraId="100FCDFC" w14:textId="05B190BC" w:rsidR="000E7C5B" w:rsidRDefault="000E7C5B" w:rsidP="000E7C5B">
      <w:pPr>
        <w:pStyle w:val="SingleTxtG"/>
        <w:tabs>
          <w:tab w:val="right" w:leader="dot" w:pos="8505"/>
        </w:tabs>
        <w:spacing w:after="100" w:line="220" w:lineRule="atLeast"/>
        <w:ind w:left="2268" w:hanging="1134"/>
        <w:rPr>
          <w:lang w:val="fr-FR"/>
        </w:rPr>
      </w:pPr>
      <w:r>
        <w:rPr>
          <w:lang w:val="fr-FR"/>
        </w:rPr>
        <w:t>17.</w:t>
      </w:r>
      <w:r>
        <w:rPr>
          <w:lang w:val="fr-FR"/>
        </w:rPr>
        <w:tab/>
        <w:t>Une liste des documents du dossier d</w:t>
      </w:r>
      <w:r w:rsidR="006C734E">
        <w:rPr>
          <w:lang w:val="fr-FR"/>
        </w:rPr>
        <w:t>’</w:t>
      </w:r>
      <w:r>
        <w:rPr>
          <w:lang w:val="fr-FR"/>
        </w:rPr>
        <w:t xml:space="preserve">homologation déposé auprès des </w:t>
      </w:r>
      <w:r w:rsidRPr="00407853">
        <w:rPr>
          <w:lang w:val="fr-FR"/>
        </w:rPr>
        <w:t>autorités d</w:t>
      </w:r>
      <w:r w:rsidR="006C734E">
        <w:rPr>
          <w:lang w:val="fr-FR"/>
        </w:rPr>
        <w:t>’</w:t>
      </w:r>
      <w:r w:rsidRPr="00407853">
        <w:rPr>
          <w:lang w:val="fr-FR"/>
        </w:rPr>
        <w:t>homologation de type</w:t>
      </w:r>
      <w:r>
        <w:rPr>
          <w:lang w:val="fr-FR"/>
        </w:rPr>
        <w:t xml:space="preserve"> qui ont délivré l</w:t>
      </w:r>
      <w:r w:rsidR="006C734E">
        <w:rPr>
          <w:lang w:val="fr-FR"/>
        </w:rPr>
        <w:t>’</w:t>
      </w:r>
      <w:r>
        <w:rPr>
          <w:lang w:val="fr-FR"/>
        </w:rPr>
        <w:t>homologation qui figure en annexe à cette communication peut être obtenue sur demande.</w:t>
      </w:r>
    </w:p>
    <w:p w14:paraId="16F8D246" w14:textId="77777777" w:rsidR="000E7C5B" w:rsidRDefault="000E7C5B" w:rsidP="000E7C5B">
      <w:pPr>
        <w:pStyle w:val="SingleTxtG"/>
        <w:tabs>
          <w:tab w:val="right" w:leader="dot" w:pos="8505"/>
        </w:tabs>
        <w:spacing w:after="100" w:line="220" w:lineRule="atLeast"/>
        <w:ind w:left="2268" w:hanging="1134"/>
        <w:sectPr w:rsidR="000E7C5B" w:rsidSect="000E7C5B">
          <w:headerReference w:type="even" r:id="rId31"/>
          <w:headerReference w:type="default" r:id="rId32"/>
          <w:footerReference w:type="even" r:id="rId33"/>
          <w:footerReference w:type="default" r:id="rId34"/>
          <w:headerReference w:type="first" r:id="rId35"/>
          <w:footerReference w:type="first" r:id="rId36"/>
          <w:footnotePr>
            <w:numRestart w:val="eachSect"/>
          </w:footnotePr>
          <w:endnotePr>
            <w:numFmt w:val="decimal"/>
          </w:endnotePr>
          <w:pgSz w:w="11907" w:h="16840" w:code="9"/>
          <w:pgMar w:top="1417" w:right="1134" w:bottom="1134" w:left="1134" w:header="567" w:footer="567" w:gutter="0"/>
          <w:cols w:space="720"/>
          <w:titlePg/>
          <w:docGrid w:linePitch="272"/>
        </w:sectPr>
      </w:pPr>
    </w:p>
    <w:p w14:paraId="47D6DB15" w14:textId="77777777" w:rsidR="000E7C5B" w:rsidRPr="00EB0BC6" w:rsidRDefault="000E7C5B" w:rsidP="000E7C5B">
      <w:pPr>
        <w:pStyle w:val="HChG"/>
        <w:rPr>
          <w:lang w:val="fr-FR"/>
        </w:rPr>
      </w:pPr>
      <w:r w:rsidRPr="00EB0BC6">
        <w:rPr>
          <w:lang w:val="fr-FR"/>
        </w:rPr>
        <w:lastRenderedPageBreak/>
        <w:t>Annexe 2</w:t>
      </w:r>
    </w:p>
    <w:p w14:paraId="189F9A89" w14:textId="08B81D8A" w:rsidR="000E7C5B" w:rsidRPr="00EB0BC6" w:rsidRDefault="000E7C5B" w:rsidP="000E7C5B">
      <w:pPr>
        <w:pStyle w:val="HChG"/>
        <w:rPr>
          <w:lang w:val="fr-FR"/>
        </w:rPr>
      </w:pPr>
      <w:r w:rsidRPr="00EB0BC6">
        <w:rPr>
          <w:lang w:val="fr-FR"/>
        </w:rPr>
        <w:tab/>
      </w:r>
      <w:r w:rsidRPr="00EB0BC6">
        <w:rPr>
          <w:lang w:val="fr-FR"/>
        </w:rPr>
        <w:tab/>
        <w:t>Exemples de marques d</w:t>
      </w:r>
      <w:r w:rsidR="006C734E">
        <w:rPr>
          <w:lang w:val="fr-FR"/>
        </w:rPr>
        <w:t>’</w:t>
      </w:r>
      <w:r w:rsidRPr="00EB0BC6">
        <w:rPr>
          <w:lang w:val="fr-FR"/>
        </w:rPr>
        <w:t>homologation</w:t>
      </w:r>
    </w:p>
    <w:p w14:paraId="3DF82E72" w14:textId="52158631" w:rsidR="000E7C5B" w:rsidRPr="00EB0BC6" w:rsidRDefault="000E7C5B" w:rsidP="000E7C5B">
      <w:pPr>
        <w:pStyle w:val="SingleTxtG"/>
        <w:keepNext/>
        <w:ind w:left="2268" w:hanging="1134"/>
        <w:jc w:val="left"/>
        <w:rPr>
          <w:lang w:val="fr-FR"/>
        </w:rPr>
      </w:pPr>
      <w:r w:rsidRPr="00EB0BC6">
        <w:rPr>
          <w:lang w:val="fr-FR"/>
        </w:rPr>
        <w:t>1.</w:t>
      </w:r>
      <w:r w:rsidRPr="00EB0BC6">
        <w:rPr>
          <w:lang w:val="fr-FR"/>
        </w:rPr>
        <w:tab/>
        <w:t>Exemples des marques d</w:t>
      </w:r>
      <w:r w:rsidR="006C734E">
        <w:rPr>
          <w:lang w:val="fr-FR"/>
        </w:rPr>
        <w:t>’</w:t>
      </w:r>
      <w:r w:rsidRPr="00EB0BC6">
        <w:rPr>
          <w:lang w:val="fr-FR"/>
        </w:rPr>
        <w:t xml:space="preserve">homologation du véhicule pour ce qui est </w:t>
      </w:r>
      <w:r>
        <w:rPr>
          <w:lang w:val="fr-FR"/>
        </w:rPr>
        <w:br/>
      </w:r>
      <w:r w:rsidRPr="00EB0BC6">
        <w:rPr>
          <w:lang w:val="fr-FR"/>
        </w:rPr>
        <w:t>des ceintures de sécurité</w:t>
      </w:r>
    </w:p>
    <w:p w14:paraId="751A997D" w14:textId="77777777" w:rsidR="000E7C5B" w:rsidRPr="00EB0BC6" w:rsidRDefault="000E7C5B" w:rsidP="000E7C5B">
      <w:pPr>
        <w:pStyle w:val="Titre1"/>
        <w:spacing w:after="120"/>
        <w:rPr>
          <w:lang w:val="fr-FR"/>
        </w:rPr>
      </w:pPr>
      <w:r w:rsidRPr="00EB0BC6">
        <w:rPr>
          <w:lang w:val="fr-FR"/>
        </w:rPr>
        <w:t>Modèle A</w:t>
      </w:r>
      <w:r w:rsidRPr="00EB0BC6">
        <w:rPr>
          <w:lang w:val="fr-FR"/>
        </w:rPr>
        <w:br/>
        <w:t>(</w:t>
      </w:r>
      <w:r>
        <w:rPr>
          <w:lang w:val="fr-FR"/>
        </w:rPr>
        <w:t>v</w:t>
      </w:r>
      <w:r w:rsidRPr="00EB0BC6">
        <w:rPr>
          <w:lang w:val="fr-FR"/>
        </w:rPr>
        <w:t>oir par. 5.2.4 du présent Règlement)</w:t>
      </w:r>
    </w:p>
    <w:p w14:paraId="187F3498" w14:textId="77777777" w:rsidR="000E7C5B" w:rsidRPr="000E28A7" w:rsidRDefault="000E7C5B" w:rsidP="000E7C5B">
      <w:pPr>
        <w:tabs>
          <w:tab w:val="left" w:pos="-1242"/>
          <w:tab w:val="left" w:pos="-720"/>
          <w:tab w:val="left" w:pos="0"/>
          <w:tab w:val="left" w:pos="1473"/>
        </w:tabs>
        <w:ind w:left="1134" w:right="1134"/>
        <w:jc w:val="center"/>
        <w:rPr>
          <w:rFonts w:eastAsia="Times New Roman"/>
          <w:spacing w:val="-2"/>
          <w:lang w:val="en-GB" w:eastAsia="en-GB"/>
        </w:rPr>
      </w:pPr>
      <w:r w:rsidRPr="000E28A7">
        <w:rPr>
          <w:rFonts w:eastAsia="Times New Roman"/>
          <w:noProof/>
          <w:spacing w:val="-2"/>
          <w:lang w:val="en-GB" w:eastAsia="en-GB"/>
        </w:rPr>
        <w:drawing>
          <wp:inline distT="0" distB="0" distL="0" distR="0" wp14:anchorId="02D46699" wp14:editId="2970B9D9">
            <wp:extent cx="2813050" cy="1518810"/>
            <wp:effectExtent l="0" t="0" r="635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29736" cy="1527819"/>
                    </a:xfrm>
                    <a:prstGeom prst="rect">
                      <a:avLst/>
                    </a:prstGeom>
                  </pic:spPr>
                </pic:pic>
              </a:graphicData>
            </a:graphic>
          </wp:inline>
        </w:drawing>
      </w:r>
    </w:p>
    <w:p w14:paraId="63115926" w14:textId="77777777" w:rsidR="000E7C5B" w:rsidRPr="0071376A" w:rsidRDefault="000E7C5B" w:rsidP="000E7C5B">
      <w:pPr>
        <w:tabs>
          <w:tab w:val="left" w:pos="-1242"/>
          <w:tab w:val="left" w:pos="-720"/>
          <w:tab w:val="left" w:pos="0"/>
          <w:tab w:val="left" w:pos="1473"/>
        </w:tabs>
        <w:kinsoku/>
        <w:overflowPunct/>
        <w:autoSpaceDE/>
        <w:autoSpaceDN/>
        <w:adjustRightInd/>
        <w:snapToGrid/>
        <w:ind w:left="2835" w:right="1134"/>
        <w:jc w:val="center"/>
        <w:rPr>
          <w:rFonts w:eastAsia="Times New Roman"/>
          <w:spacing w:val="-2"/>
          <w:lang w:val="fr-FR" w:eastAsia="en-GB"/>
        </w:rPr>
      </w:pPr>
      <w:r w:rsidRPr="0071376A">
        <w:rPr>
          <w:rFonts w:eastAsia="Times New Roman"/>
          <w:spacing w:val="-2"/>
          <w:lang w:val="fr-FR" w:eastAsia="en-GB"/>
        </w:rPr>
        <w:t>a = 8 mm</w:t>
      </w:r>
    </w:p>
    <w:p w14:paraId="2B95EDE8" w14:textId="02BCF15C" w:rsidR="000E7C5B" w:rsidRPr="00EB0BC6" w:rsidRDefault="000E7C5B" w:rsidP="000E7C5B">
      <w:pPr>
        <w:pStyle w:val="SingleTxtG"/>
        <w:spacing w:before="240"/>
        <w:ind w:firstLine="567"/>
        <w:rPr>
          <w:lang w:val="fr-FR"/>
        </w:rPr>
      </w:pPr>
      <w:r w:rsidRPr="00EB0BC6">
        <w:rPr>
          <w:lang w:val="fr-FR"/>
        </w:rPr>
        <w:t>La marque d</w:t>
      </w:r>
      <w:r w:rsidR="006C734E">
        <w:rPr>
          <w:lang w:val="fr-FR"/>
        </w:rPr>
        <w:t>’</w:t>
      </w:r>
      <w:r w:rsidRPr="00EB0BC6">
        <w:rPr>
          <w:lang w:val="fr-FR"/>
        </w:rPr>
        <w:t xml:space="preserve">homologation ci-dessus, apposée sur un véhicule, indique que ce type de véhicule a été homologué aux Pays-Bas (E 4), pour ce qui est des ceintures de sécurité, en application du Règlement </w:t>
      </w:r>
      <w:r>
        <w:rPr>
          <w:lang w:val="fr-FR"/>
        </w:rPr>
        <w:t xml:space="preserve">ONU </w:t>
      </w:r>
      <w:r w:rsidRPr="00EB0BC6">
        <w:rPr>
          <w:lang w:val="fr-FR"/>
        </w:rPr>
        <w:t>n</w:t>
      </w:r>
      <w:r w:rsidRPr="00EB0BC6">
        <w:rPr>
          <w:vertAlign w:val="superscript"/>
          <w:lang w:val="fr-FR"/>
        </w:rPr>
        <w:t>o</w:t>
      </w:r>
      <w:r w:rsidRPr="00EB0BC6">
        <w:rPr>
          <w:lang w:val="fr-FR"/>
        </w:rPr>
        <w:t> 16. Le numéro d</w:t>
      </w:r>
      <w:r w:rsidR="006C734E">
        <w:rPr>
          <w:lang w:val="fr-FR"/>
        </w:rPr>
        <w:t>’</w:t>
      </w:r>
      <w:r w:rsidRPr="00EB0BC6">
        <w:rPr>
          <w:lang w:val="fr-FR"/>
        </w:rPr>
        <w:t>homologation indique que l</w:t>
      </w:r>
      <w:r w:rsidR="006C734E">
        <w:rPr>
          <w:lang w:val="fr-FR"/>
        </w:rPr>
        <w:t>’</w:t>
      </w:r>
      <w:r w:rsidRPr="00EB0BC6">
        <w:rPr>
          <w:lang w:val="fr-FR"/>
        </w:rPr>
        <w:t xml:space="preserve">homologation a été délivrée au titre du Règlement </w:t>
      </w:r>
      <w:r>
        <w:rPr>
          <w:lang w:val="fr-FR"/>
        </w:rPr>
        <w:t xml:space="preserve">ONU </w:t>
      </w:r>
      <w:r w:rsidRPr="00EB0BC6">
        <w:rPr>
          <w:lang w:val="fr-FR"/>
        </w:rPr>
        <w:t>n</w:t>
      </w:r>
      <w:r w:rsidRPr="00EB0BC6">
        <w:rPr>
          <w:vertAlign w:val="superscript"/>
          <w:lang w:val="fr-FR"/>
        </w:rPr>
        <w:t>o</w:t>
      </w:r>
      <w:r w:rsidRPr="00EB0BC6">
        <w:rPr>
          <w:lang w:val="fr-FR"/>
        </w:rPr>
        <w:t> 16 tel qu</w:t>
      </w:r>
      <w:r w:rsidR="006C734E">
        <w:rPr>
          <w:lang w:val="fr-FR"/>
        </w:rPr>
        <w:t>’</w:t>
      </w:r>
      <w:r w:rsidRPr="00EB0BC6">
        <w:rPr>
          <w:lang w:val="fr-FR"/>
        </w:rPr>
        <w:t>il a été modifié par la série </w:t>
      </w:r>
      <w:r>
        <w:rPr>
          <w:lang w:val="fr-FR"/>
        </w:rPr>
        <w:t>08</w:t>
      </w:r>
      <w:r w:rsidRPr="00EB0BC6">
        <w:rPr>
          <w:lang w:val="fr-FR"/>
        </w:rPr>
        <w:t xml:space="preserve"> d</w:t>
      </w:r>
      <w:r w:rsidR="006C734E">
        <w:rPr>
          <w:lang w:val="fr-FR"/>
        </w:rPr>
        <w:t>’</w:t>
      </w:r>
      <w:r w:rsidRPr="00EB0BC6">
        <w:rPr>
          <w:lang w:val="fr-FR"/>
        </w:rPr>
        <w:t>amendements.</w:t>
      </w:r>
    </w:p>
    <w:p w14:paraId="31D4B4B9" w14:textId="77777777" w:rsidR="000E7C5B" w:rsidRPr="00EB0BC6" w:rsidRDefault="000E7C5B" w:rsidP="000E7C5B">
      <w:pPr>
        <w:pStyle w:val="Titre1"/>
        <w:spacing w:after="120"/>
        <w:rPr>
          <w:lang w:val="fr-FR"/>
        </w:rPr>
      </w:pPr>
      <w:r w:rsidRPr="00EB0BC6">
        <w:rPr>
          <w:lang w:val="fr-FR"/>
        </w:rPr>
        <w:t>Modèle B</w:t>
      </w:r>
      <w:r w:rsidRPr="00EB0BC6">
        <w:rPr>
          <w:lang w:val="fr-FR"/>
        </w:rPr>
        <w:br/>
        <w:t>(</w:t>
      </w:r>
      <w:r>
        <w:rPr>
          <w:lang w:val="fr-FR"/>
        </w:rPr>
        <w:t>v</w:t>
      </w:r>
      <w:r w:rsidRPr="00EB0BC6">
        <w:rPr>
          <w:lang w:val="fr-FR"/>
        </w:rPr>
        <w:t>oir par. 5.2.5 du présent Règlement)</w:t>
      </w:r>
    </w:p>
    <w:p w14:paraId="4825F612" w14:textId="77777777" w:rsidR="000E7C5B" w:rsidRDefault="000E7C5B" w:rsidP="000E7C5B">
      <w:pPr>
        <w:ind w:left="1134"/>
        <w:rPr>
          <w:lang w:val="fr-FR"/>
        </w:rPr>
      </w:pPr>
      <w:r w:rsidRPr="00960FE3">
        <w:rPr>
          <w:noProof/>
        </w:rPr>
        <w:drawing>
          <wp:inline distT="0" distB="0" distL="0" distR="0" wp14:anchorId="64969180" wp14:editId="7F58B9E8">
            <wp:extent cx="5165440" cy="1181100"/>
            <wp:effectExtent l="0" t="0" r="0" b="0"/>
            <wp:docPr id="10" name="Picture 29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95" descr="Une image contenant table&#10;&#10;Description générée automatiquement"/>
                    <pic:cNvPicPr/>
                  </pic:nvPicPr>
                  <pic:blipFill>
                    <a:blip r:embed="rId38"/>
                    <a:stretch>
                      <a:fillRect/>
                    </a:stretch>
                  </pic:blipFill>
                  <pic:spPr>
                    <a:xfrm>
                      <a:off x="0" y="0"/>
                      <a:ext cx="5223688" cy="1194419"/>
                    </a:xfrm>
                    <a:prstGeom prst="rect">
                      <a:avLst/>
                    </a:prstGeom>
                  </pic:spPr>
                </pic:pic>
              </a:graphicData>
            </a:graphic>
          </wp:inline>
        </w:drawing>
      </w:r>
    </w:p>
    <w:p w14:paraId="735DFAB6" w14:textId="77777777" w:rsidR="000E7C5B" w:rsidRPr="00EB0BC6" w:rsidRDefault="000E7C5B" w:rsidP="000E7C5B">
      <w:pPr>
        <w:pStyle w:val="SingleTxtG"/>
        <w:spacing w:before="120" w:after="240"/>
        <w:jc w:val="right"/>
        <w:rPr>
          <w:lang w:val="fr-FR"/>
        </w:rPr>
      </w:pPr>
      <w:r>
        <w:rPr>
          <w:lang w:val="fr-FR"/>
        </w:rPr>
        <w:t>a = 8 mm min.</w:t>
      </w:r>
    </w:p>
    <w:p w14:paraId="0FE49AEA" w14:textId="7067E980" w:rsidR="0078455F" w:rsidRDefault="000E7C5B" w:rsidP="000E7C5B">
      <w:pPr>
        <w:pStyle w:val="SingleTxtG"/>
        <w:spacing w:before="240"/>
        <w:ind w:firstLine="567"/>
        <w:rPr>
          <w:lang w:val="fr-FR"/>
        </w:rPr>
      </w:pPr>
      <w:r w:rsidRPr="00EB0BC6">
        <w:rPr>
          <w:lang w:val="fr-FR"/>
        </w:rPr>
        <w:t>La marque d</w:t>
      </w:r>
      <w:r w:rsidR="006C734E">
        <w:rPr>
          <w:lang w:val="fr-FR"/>
        </w:rPr>
        <w:t>’</w:t>
      </w:r>
      <w:r w:rsidRPr="00EB0BC6">
        <w:rPr>
          <w:lang w:val="fr-FR"/>
        </w:rPr>
        <w:t xml:space="preserve">homologation ci-dessus, apposée sur un véhicule, indique que ce type de véhicule a été homologué aux Pays-Bas (E 4), en application des Règlements </w:t>
      </w:r>
      <w:r>
        <w:rPr>
          <w:lang w:val="fr-FR"/>
        </w:rPr>
        <w:t xml:space="preserve">ONU </w:t>
      </w:r>
      <w:r w:rsidRPr="0011724E">
        <w:rPr>
          <w:rFonts w:eastAsia="MS Mincho"/>
          <w:lang w:val="fr-FR"/>
        </w:rPr>
        <w:t>n</w:t>
      </w:r>
      <w:r w:rsidRPr="0011724E">
        <w:rPr>
          <w:rFonts w:eastAsia="MS Mincho"/>
          <w:vertAlign w:val="superscript"/>
          <w:lang w:val="fr-FR"/>
        </w:rPr>
        <w:t>o</w:t>
      </w:r>
      <w:r>
        <w:rPr>
          <w:rFonts w:eastAsia="MS Mincho"/>
          <w:vertAlign w:val="superscript"/>
          <w:lang w:val="fr-FR"/>
        </w:rPr>
        <w:t>s</w:t>
      </w:r>
      <w:r>
        <w:rPr>
          <w:lang w:val="fr-FR"/>
        </w:rPr>
        <w:t> </w:t>
      </w:r>
      <w:r w:rsidRPr="00EB0BC6">
        <w:rPr>
          <w:lang w:val="fr-FR"/>
        </w:rPr>
        <w:t>16 et 52</w:t>
      </w:r>
      <w:r w:rsidRPr="00BE43F9">
        <w:rPr>
          <w:rStyle w:val="Appelnotedebasdep"/>
        </w:rPr>
        <w:footnoteReference w:id="19"/>
      </w:r>
      <w:r w:rsidRPr="00EB0BC6">
        <w:rPr>
          <w:lang w:val="fr-FR"/>
        </w:rPr>
        <w:t>. Les numéros d</w:t>
      </w:r>
      <w:r w:rsidR="006C734E">
        <w:rPr>
          <w:lang w:val="fr-FR"/>
        </w:rPr>
        <w:t>’</w:t>
      </w:r>
      <w:r w:rsidRPr="00EB0BC6">
        <w:rPr>
          <w:lang w:val="fr-FR"/>
        </w:rPr>
        <w:t>homologation indiquent qu</w:t>
      </w:r>
      <w:r w:rsidR="006C734E">
        <w:rPr>
          <w:lang w:val="fr-FR"/>
        </w:rPr>
        <w:t>’</w:t>
      </w:r>
      <w:r w:rsidRPr="00EB0BC6">
        <w:rPr>
          <w:lang w:val="fr-FR"/>
        </w:rPr>
        <w:t xml:space="preserve">aux dates respectives où les homologations ont été délivrées, le Règlement </w:t>
      </w:r>
      <w:r>
        <w:rPr>
          <w:lang w:val="fr-FR"/>
        </w:rPr>
        <w:t xml:space="preserve">ONU </w:t>
      </w:r>
      <w:r w:rsidRPr="00EB0BC6">
        <w:rPr>
          <w:lang w:val="fr-FR"/>
        </w:rPr>
        <w:t>n</w:t>
      </w:r>
      <w:r w:rsidRPr="00EB0BC6">
        <w:rPr>
          <w:vertAlign w:val="superscript"/>
          <w:lang w:val="fr-FR"/>
        </w:rPr>
        <w:t>o</w:t>
      </w:r>
      <w:r w:rsidRPr="00EB0BC6">
        <w:rPr>
          <w:lang w:val="fr-FR"/>
        </w:rPr>
        <w:t> 16 comprenait la série </w:t>
      </w:r>
      <w:r>
        <w:rPr>
          <w:lang w:val="fr-FR"/>
        </w:rPr>
        <w:t>08</w:t>
      </w:r>
      <w:r w:rsidRPr="00EB0BC6">
        <w:rPr>
          <w:lang w:val="fr-FR"/>
        </w:rPr>
        <w:t xml:space="preserve"> d</w:t>
      </w:r>
      <w:r w:rsidR="006C734E">
        <w:rPr>
          <w:lang w:val="fr-FR"/>
        </w:rPr>
        <w:t>’</w:t>
      </w:r>
      <w:r w:rsidRPr="00EB0BC6">
        <w:rPr>
          <w:lang w:val="fr-FR"/>
        </w:rPr>
        <w:t>amendements, et le Règlement</w:t>
      </w:r>
      <w:r>
        <w:rPr>
          <w:lang w:val="fr-FR"/>
        </w:rPr>
        <w:t xml:space="preserve"> ONU</w:t>
      </w:r>
      <w:r w:rsidRPr="00EB0BC6">
        <w:rPr>
          <w:lang w:val="fr-FR"/>
        </w:rPr>
        <w:t xml:space="preserve"> n</w:t>
      </w:r>
      <w:r w:rsidRPr="00EB0BC6">
        <w:rPr>
          <w:vertAlign w:val="superscript"/>
          <w:lang w:val="fr-FR"/>
        </w:rPr>
        <w:t>o</w:t>
      </w:r>
      <w:r w:rsidRPr="00EB0BC6">
        <w:rPr>
          <w:lang w:val="fr-FR"/>
        </w:rPr>
        <w:t> 52 la série 01 d</w:t>
      </w:r>
      <w:r w:rsidR="006C734E">
        <w:rPr>
          <w:lang w:val="fr-FR"/>
        </w:rPr>
        <w:t>’</w:t>
      </w:r>
      <w:r w:rsidRPr="00EB0BC6">
        <w:rPr>
          <w:lang w:val="fr-FR"/>
        </w:rPr>
        <w:t>amendements.</w:t>
      </w:r>
    </w:p>
    <w:p w14:paraId="776800B7" w14:textId="6C262EF7" w:rsidR="0078455F" w:rsidRDefault="0078455F" w:rsidP="000E7C5B">
      <w:pPr>
        <w:pStyle w:val="SingleTxtG"/>
        <w:spacing w:before="240"/>
        <w:ind w:firstLine="567"/>
        <w:rPr>
          <w:lang w:val="fr-FR"/>
        </w:rPr>
      </w:pPr>
      <w:r>
        <w:rPr>
          <w:lang w:val="fr-FR"/>
        </w:rPr>
        <w:br w:type="page"/>
      </w:r>
    </w:p>
    <w:p w14:paraId="6BF05C32" w14:textId="0CC8CC3F" w:rsidR="000E7C5B" w:rsidRDefault="000E7C5B" w:rsidP="000E7C5B">
      <w:pPr>
        <w:pStyle w:val="SingleTxtG"/>
        <w:ind w:left="2268" w:hanging="1134"/>
        <w:jc w:val="left"/>
        <w:rPr>
          <w:spacing w:val="-2"/>
          <w:lang w:val="fr-FR"/>
        </w:rPr>
      </w:pPr>
      <w:r w:rsidRPr="007C2DE1">
        <w:rPr>
          <w:spacing w:val="-2"/>
          <w:lang w:val="fr-FR"/>
        </w:rPr>
        <w:lastRenderedPageBreak/>
        <w:t>2.</w:t>
      </w:r>
      <w:r w:rsidRPr="007C2DE1">
        <w:rPr>
          <w:spacing w:val="-2"/>
          <w:lang w:val="fr-FR"/>
        </w:rPr>
        <w:tab/>
        <w:t>Exemples de marques d</w:t>
      </w:r>
      <w:r w:rsidR="006C734E">
        <w:rPr>
          <w:spacing w:val="-2"/>
          <w:lang w:val="fr-FR"/>
        </w:rPr>
        <w:t>’</w:t>
      </w:r>
      <w:r w:rsidRPr="007C2DE1">
        <w:rPr>
          <w:spacing w:val="-2"/>
          <w:lang w:val="fr-FR"/>
        </w:rPr>
        <w:t>homologation pour ce qui est des ceintures de sécurité (</w:t>
      </w:r>
      <w:r>
        <w:rPr>
          <w:spacing w:val="-2"/>
          <w:lang w:val="fr-FR"/>
        </w:rPr>
        <w:t>v</w:t>
      </w:r>
      <w:r w:rsidRPr="007C2DE1">
        <w:rPr>
          <w:spacing w:val="-2"/>
          <w:lang w:val="fr-FR"/>
        </w:rPr>
        <w:t>oir par. 5.3.5 du présent Règlement)</w:t>
      </w:r>
    </w:p>
    <w:p w14:paraId="7F0DE3C5" w14:textId="77777777" w:rsidR="000E7C5B" w:rsidRDefault="000E7C5B" w:rsidP="000E7C5B">
      <w:pPr>
        <w:keepNext/>
        <w:keepLines/>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left="3969" w:right="1134"/>
      </w:pPr>
      <w:r>
        <w:object w:dxaOrig="2070" w:dyaOrig="915" w14:anchorId="48124822">
          <v:shape id="_x0000_i1028" type="#_x0000_t75" style="width:69.85pt;height:30.4pt" o:ole="">
            <v:imagedata r:id="rId39" o:title=""/>
          </v:shape>
          <o:OLEObject Type="Embed" ProgID="PBrush" ShapeID="_x0000_i1028" DrawAspect="Content" ObjectID="_1702967130" r:id="rId40"/>
        </w:object>
      </w:r>
    </w:p>
    <w:p w14:paraId="52E7F546" w14:textId="77777777" w:rsidR="000E7C5B" w:rsidRDefault="000E7C5B" w:rsidP="000E7C5B">
      <w:pPr>
        <w:keepNext/>
        <w:keepLines/>
        <w:framePr w:w="8317" w:h="2108" w:hRule="exact" w:hSpace="90" w:vSpace="90" w:wrap="auto" w:vAnchor="text" w:hAnchor="margin" w:x="1486" w:y="183"/>
        <w:pBdr>
          <w:top w:val="single" w:sz="6" w:space="0" w:color="FFFFFF"/>
          <w:left w:val="single" w:sz="6" w:space="0" w:color="FFFFFF"/>
          <w:bottom w:val="single" w:sz="6" w:space="0" w:color="FFFFFF"/>
          <w:right w:val="single" w:sz="6" w:space="0" w:color="FFFFFF"/>
        </w:pBdr>
        <w:ind w:left="1134" w:right="1134"/>
        <w:jc w:val="both"/>
      </w:pPr>
      <w:r>
        <w:rPr>
          <w:noProof/>
        </w:rPr>
        <mc:AlternateContent>
          <mc:Choice Requires="wps">
            <w:drawing>
              <wp:anchor distT="0" distB="0" distL="114300" distR="114300" simplePos="0" relativeHeight="251683840" behindDoc="0" locked="0" layoutInCell="1" allowOverlap="1" wp14:anchorId="09E0F464" wp14:editId="160C6497">
                <wp:simplePos x="0" y="0"/>
                <wp:positionH relativeFrom="column">
                  <wp:posOffset>1014730</wp:posOffset>
                </wp:positionH>
                <wp:positionV relativeFrom="paragraph">
                  <wp:posOffset>815975</wp:posOffset>
                </wp:positionV>
                <wp:extent cx="1371600" cy="354965"/>
                <wp:effectExtent l="0" t="0" r="0" b="6985"/>
                <wp:wrapSquare wrapText="bothSides"/>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49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7F4EFA" w14:textId="77777777" w:rsidR="002E632C" w:rsidRPr="00A2484A" w:rsidRDefault="002E632C" w:rsidP="000E7C5B">
                            <w:pPr>
                              <w:jc w:val="center"/>
                              <w:rPr>
                                <w:rFonts w:ascii="Arial" w:hAnsi="Arial" w:cs="Arial"/>
                                <w:color w:val="FFFFFF"/>
                                <w:sz w:val="44"/>
                                <w:szCs w:val="44"/>
                              </w:rPr>
                            </w:pPr>
                            <w:r w:rsidRPr="00A2484A">
                              <w:rPr>
                                <w:rFonts w:ascii="Arial" w:hAnsi="Arial" w:cs="Arial"/>
                                <w:sz w:val="44"/>
                                <w:szCs w:val="44"/>
                              </w:rPr>
                              <w:t>0</w:t>
                            </w:r>
                            <w:r>
                              <w:rPr>
                                <w:rFonts w:ascii="Arial" w:hAnsi="Arial" w:cs="Arial"/>
                                <w:sz w:val="44"/>
                                <w:szCs w:val="44"/>
                              </w:rPr>
                              <w:t>8</w:t>
                            </w:r>
                            <w:r w:rsidRPr="00A2484A">
                              <w:rPr>
                                <w:rFonts w:ascii="Arial" w:hAnsi="Arial" w:cs="Arial"/>
                                <w:color w:val="FFFFFF"/>
                                <w:sz w:val="44"/>
                                <w:szCs w:val="44"/>
                              </w:rPr>
                              <w:t xml:space="preserve"> </w:t>
                            </w:r>
                            <w:r w:rsidRPr="00A2484A">
                              <w:rPr>
                                <w:rFonts w:ascii="Arial" w:hAnsi="Arial" w:cs="Arial"/>
                                <w:sz w:val="44"/>
                                <w:szCs w:val="44"/>
                              </w:rPr>
                              <w:t>2439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0F464" id="Text Box 11" o:spid="_x0000_s1033" type="#_x0000_t202" style="position:absolute;left:0;text-align:left;margin-left:79.9pt;margin-top:64.25pt;width:108pt;height:2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" stroked="f">
                <v:textbox inset="0,0,0,0">
                  <w:txbxContent>
                    <w:p w14:paraId="537F4EFA" w14:textId="77777777" w:rsidR="002E632C" w:rsidRPr="00A2484A" w:rsidRDefault="002E632C" w:rsidP="000E7C5B">
                      <w:pPr>
                        <w:jc w:val="center"/>
                        <w:rPr>
                          <w:rFonts w:ascii="Arial" w:hAnsi="Arial" w:cs="Arial"/>
                          <w:color w:val="FFFFFF"/>
                          <w:sz w:val="44"/>
                          <w:szCs w:val="44"/>
                        </w:rPr>
                      </w:pPr>
                      <w:r w:rsidRPr="00A2484A">
                        <w:rPr>
                          <w:rFonts w:ascii="Arial" w:hAnsi="Arial" w:cs="Arial"/>
                          <w:sz w:val="44"/>
                          <w:szCs w:val="44"/>
                        </w:rPr>
                        <w:t>0</w:t>
                      </w:r>
                      <w:r>
                        <w:rPr>
                          <w:rFonts w:ascii="Arial" w:hAnsi="Arial" w:cs="Arial"/>
                          <w:sz w:val="44"/>
                          <w:szCs w:val="44"/>
                        </w:rPr>
                        <w:t>8</w:t>
                      </w:r>
                      <w:r w:rsidRPr="00A2484A">
                        <w:rPr>
                          <w:rFonts w:ascii="Arial" w:hAnsi="Arial" w:cs="Arial"/>
                          <w:color w:val="FFFFFF"/>
                          <w:sz w:val="44"/>
                          <w:szCs w:val="44"/>
                        </w:rPr>
                        <w:t xml:space="preserve"> </w:t>
                      </w:r>
                      <w:r w:rsidRPr="00A2484A">
                        <w:rPr>
                          <w:rFonts w:ascii="Arial" w:hAnsi="Arial" w:cs="Arial"/>
                          <w:sz w:val="44"/>
                          <w:szCs w:val="44"/>
                        </w:rPr>
                        <w:t>2439</w:t>
                      </w:r>
                    </w:p>
                  </w:txbxContent>
                </v:textbox>
                <w10:wrap type="square"/>
              </v:shape>
            </w:pict>
          </mc:Fallback>
        </mc:AlternateContent>
      </w:r>
      <w:r>
        <w:rPr>
          <w:noProof/>
        </w:rPr>
        <w:drawing>
          <wp:inline distT="0" distB="0" distL="0" distR="0" wp14:anchorId="747BBA89" wp14:editId="49B01720">
            <wp:extent cx="4544695" cy="1153160"/>
            <wp:effectExtent l="0" t="0" r="8255" b="889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l="-697" t="-981" r="-697" b="-981"/>
                    <a:stretch>
                      <a:fillRect/>
                    </a:stretch>
                  </pic:blipFill>
                  <pic:spPr bwMode="auto">
                    <a:xfrm>
                      <a:off x="0" y="0"/>
                      <a:ext cx="4544695" cy="1153160"/>
                    </a:xfrm>
                    <a:prstGeom prst="rect">
                      <a:avLst/>
                    </a:prstGeom>
                    <a:noFill/>
                    <a:ln>
                      <a:noFill/>
                    </a:ln>
                  </pic:spPr>
                </pic:pic>
              </a:graphicData>
            </a:graphic>
          </wp:inline>
        </w:drawing>
      </w:r>
    </w:p>
    <w:p w14:paraId="4E7DFE7F" w14:textId="77777777" w:rsidR="000E7C5B" w:rsidRDefault="000E7C5B" w:rsidP="000E7C5B">
      <w:pPr>
        <w:tabs>
          <w:tab w:val="right" w:pos="7088"/>
        </w:tabs>
        <w:ind w:left="1134" w:right="2551"/>
        <w:jc w:val="both"/>
        <w:rPr>
          <w:spacing w:val="-2"/>
          <w:lang w:val="fr-FR"/>
        </w:rPr>
      </w:pPr>
      <w:r>
        <w:tab/>
      </w:r>
      <w:r>
        <w:tab/>
      </w:r>
      <w:r w:rsidRPr="00D81F4A">
        <w:t>a = 8 mm min.</w:t>
      </w:r>
    </w:p>
    <w:p w14:paraId="5299401A" w14:textId="211813A5" w:rsidR="000E7C5B" w:rsidRDefault="000E7C5B" w:rsidP="000E7C5B">
      <w:pPr>
        <w:pStyle w:val="SingleTxtG"/>
        <w:spacing w:before="120" w:after="0"/>
        <w:ind w:firstLine="567"/>
        <w:rPr>
          <w:lang w:val="fr-FR"/>
        </w:rPr>
      </w:pPr>
      <w:r w:rsidRPr="00EB0BC6">
        <w:rPr>
          <w:lang w:val="fr-FR"/>
        </w:rPr>
        <w:t>La ceinture portant la marque d</w:t>
      </w:r>
      <w:r w:rsidR="006C734E">
        <w:rPr>
          <w:lang w:val="fr-FR"/>
        </w:rPr>
        <w:t>’</w:t>
      </w:r>
      <w:r w:rsidRPr="00EB0BC6">
        <w:rPr>
          <w:lang w:val="fr-FR"/>
        </w:rPr>
        <w:t>homologation ci-dessus est une ceinture trois points (</w:t>
      </w:r>
      <w:r>
        <w:rPr>
          <w:lang w:val="fr-FR"/>
        </w:rPr>
        <w:t>« </w:t>
      </w:r>
      <w:r w:rsidRPr="00EB0BC6">
        <w:rPr>
          <w:lang w:val="fr-FR"/>
        </w:rPr>
        <w:t>A</w:t>
      </w:r>
      <w:r>
        <w:rPr>
          <w:lang w:val="fr-FR"/>
        </w:rPr>
        <w:t> »</w:t>
      </w:r>
      <w:r w:rsidRPr="00EB0BC6">
        <w:rPr>
          <w:lang w:val="fr-FR"/>
        </w:rPr>
        <w:t>) munie d</w:t>
      </w:r>
      <w:r w:rsidR="006C734E">
        <w:rPr>
          <w:lang w:val="fr-FR"/>
        </w:rPr>
        <w:t>’</w:t>
      </w:r>
      <w:r w:rsidRPr="00EB0BC6">
        <w:rPr>
          <w:lang w:val="fr-FR"/>
        </w:rPr>
        <w:t xml:space="preserve">un </w:t>
      </w:r>
      <w:r>
        <w:rPr>
          <w:lang w:val="fr-FR"/>
        </w:rPr>
        <w:t>absorbeur</w:t>
      </w:r>
      <w:r w:rsidRPr="00EB0BC6">
        <w:rPr>
          <w:lang w:val="fr-FR"/>
        </w:rPr>
        <w:t xml:space="preserve"> d</w:t>
      </w:r>
      <w:r w:rsidR="006C734E">
        <w:rPr>
          <w:lang w:val="fr-FR"/>
        </w:rPr>
        <w:t>’</w:t>
      </w:r>
      <w:r w:rsidRPr="00EB0BC6">
        <w:rPr>
          <w:lang w:val="fr-FR"/>
        </w:rPr>
        <w:t>énergie (</w:t>
      </w:r>
      <w:r>
        <w:rPr>
          <w:lang w:val="fr-FR"/>
        </w:rPr>
        <w:t>« </w:t>
      </w:r>
      <w:r w:rsidRPr="00EB0BC6">
        <w:rPr>
          <w:lang w:val="fr-FR"/>
        </w:rPr>
        <w:t>e</w:t>
      </w:r>
      <w:r>
        <w:rPr>
          <w:lang w:val="fr-FR"/>
        </w:rPr>
        <w:t> »</w:t>
      </w:r>
      <w:r w:rsidRPr="00EB0BC6">
        <w:rPr>
          <w:lang w:val="fr-FR"/>
        </w:rPr>
        <w:t>) et homologuée aux Pays-Bas (E 4) sous le numéro 0</w:t>
      </w:r>
      <w:r>
        <w:rPr>
          <w:lang w:val="fr-FR"/>
        </w:rPr>
        <w:t>8</w:t>
      </w:r>
      <w:r w:rsidRPr="00EB0BC6">
        <w:rPr>
          <w:lang w:val="fr-FR"/>
        </w:rPr>
        <w:t xml:space="preserve">2439, le </w:t>
      </w:r>
      <w:r>
        <w:rPr>
          <w:lang w:val="fr-FR"/>
        </w:rPr>
        <w:t xml:space="preserve">présent </w:t>
      </w:r>
      <w:r w:rsidRPr="00EB0BC6">
        <w:rPr>
          <w:lang w:val="fr-FR"/>
        </w:rPr>
        <w:t xml:space="preserve">Règlement contenant déjà </w:t>
      </w:r>
      <w:r>
        <w:rPr>
          <w:lang w:val="fr-FR"/>
        </w:rPr>
        <w:t>les</w:t>
      </w:r>
      <w:r w:rsidRPr="00EB0BC6">
        <w:rPr>
          <w:lang w:val="fr-FR"/>
        </w:rPr>
        <w:t xml:space="preserve"> série</w:t>
      </w:r>
      <w:r>
        <w:rPr>
          <w:lang w:val="fr-FR"/>
        </w:rPr>
        <w:t>s</w:t>
      </w:r>
      <w:r w:rsidRPr="00EB0BC6">
        <w:rPr>
          <w:lang w:val="fr-FR"/>
        </w:rPr>
        <w:t> </w:t>
      </w:r>
      <w:r>
        <w:rPr>
          <w:lang w:val="fr-FR"/>
        </w:rPr>
        <w:t xml:space="preserve">06, </w:t>
      </w:r>
      <w:r w:rsidRPr="00EB0BC6">
        <w:rPr>
          <w:lang w:val="fr-FR"/>
        </w:rPr>
        <w:t>0</w:t>
      </w:r>
      <w:r>
        <w:rPr>
          <w:lang w:val="fr-FR"/>
        </w:rPr>
        <w:t>7</w:t>
      </w:r>
      <w:r w:rsidRPr="00EB0BC6">
        <w:rPr>
          <w:lang w:val="fr-FR"/>
        </w:rPr>
        <w:t xml:space="preserve"> </w:t>
      </w:r>
      <w:r>
        <w:rPr>
          <w:lang w:val="fr-FR"/>
        </w:rPr>
        <w:t xml:space="preserve">ou 08 </w:t>
      </w:r>
      <w:r w:rsidRPr="00EB0BC6">
        <w:rPr>
          <w:lang w:val="fr-FR"/>
        </w:rPr>
        <w:t>d</w:t>
      </w:r>
      <w:r w:rsidR="006C734E">
        <w:rPr>
          <w:lang w:val="fr-FR"/>
        </w:rPr>
        <w:t>’</w:t>
      </w:r>
      <w:r w:rsidRPr="00EB0BC6">
        <w:rPr>
          <w:lang w:val="fr-FR"/>
        </w:rPr>
        <w:t>amendements au moment de l</w:t>
      </w:r>
      <w:r w:rsidR="006C734E">
        <w:rPr>
          <w:lang w:val="fr-FR"/>
        </w:rPr>
        <w:t>’</w:t>
      </w:r>
      <w:r w:rsidRPr="00EB0BC6">
        <w:rPr>
          <w:lang w:val="fr-FR"/>
        </w:rPr>
        <w:t>homologation.</w:t>
      </w:r>
    </w:p>
    <w:p w14:paraId="5C3D09D9" w14:textId="77777777" w:rsidR="000E7C5B" w:rsidRPr="0071376A" w:rsidRDefault="000E7C5B" w:rsidP="000E7C5B">
      <w:pPr>
        <w:jc w:val="center"/>
        <w:rPr>
          <w:rFonts w:eastAsia="Times New Roman"/>
          <w:spacing w:val="-2"/>
          <w:lang w:val="fr-FR" w:eastAsia="en-GB"/>
        </w:rPr>
      </w:pPr>
      <w:r w:rsidRPr="0071376A">
        <w:rPr>
          <w:rFonts w:eastAsia="Times New Roman"/>
          <w:spacing w:val="-2"/>
          <w:lang w:val="fr-FR" w:eastAsia="en-GB"/>
        </w:rPr>
        <w:t xml:space="preserve"> </w:t>
      </w:r>
    </w:p>
    <w:p w14:paraId="2CAFB2F5" w14:textId="77777777" w:rsidR="000E7C5B" w:rsidRPr="00CC1B13" w:rsidRDefault="000E7C5B" w:rsidP="000E7C5B">
      <w:pPr>
        <w:jc w:val="center"/>
        <w:rPr>
          <w:rFonts w:eastAsia="Times New Roman"/>
          <w:spacing w:val="-2"/>
          <w:lang w:val="en-GB" w:eastAsia="en-GB"/>
        </w:rPr>
      </w:pPr>
      <w:r w:rsidRPr="00CC1B13">
        <w:rPr>
          <w:rFonts w:eastAsia="Times New Roman"/>
          <w:spacing w:val="-2"/>
          <w:lang w:val="en-GB" w:eastAsia="en-GB"/>
        </w:rPr>
        <w:t xml:space="preserve">B </w:t>
      </w:r>
      <w:r w:rsidRPr="00CC1B13">
        <w:rPr>
          <w:rFonts w:eastAsia="Times New Roman"/>
          <w:spacing w:val="-2"/>
          <w:lang w:val="en-GB" w:eastAsia="en-GB"/>
        </w:rPr>
        <w:sym w:font="Symbol" w:char="F0AE"/>
      </w:r>
      <w:r w:rsidRPr="00CC1B13">
        <w:rPr>
          <w:rFonts w:eastAsia="Times New Roman"/>
          <w:spacing w:val="-2"/>
          <w:lang w:val="en-GB" w:eastAsia="en-GB"/>
        </w:rPr>
        <w:t xml:space="preserve"> 4 m</w:t>
      </w:r>
    </w:p>
    <w:p w14:paraId="6B7134C5" w14:textId="77777777" w:rsidR="000E7C5B" w:rsidRPr="00CC1B13" w:rsidRDefault="000E7C5B" w:rsidP="000E7C5B">
      <w:pPr>
        <w:framePr w:w="8742" w:h="2330" w:hRule="exact" w:hSpace="90" w:vSpace="90" w:wrap="auto" w:vAnchor="text" w:hAnchor="page" w:x="2894" w:y="108"/>
        <w:pBdr>
          <w:top w:val="single" w:sz="6" w:space="0" w:color="FFFFFF"/>
          <w:left w:val="single" w:sz="6" w:space="0" w:color="FFFFFF"/>
          <w:bottom w:val="single" w:sz="6" w:space="0" w:color="FFFFFF"/>
          <w:right w:val="single" w:sz="6" w:space="0" w:color="FFFFFF"/>
        </w:pBdr>
        <w:kinsoku/>
        <w:overflowPunct/>
        <w:autoSpaceDE/>
        <w:autoSpaceDN/>
        <w:adjustRightInd/>
        <w:snapToGrid/>
        <w:ind w:left="1134" w:right="1134"/>
        <w:jc w:val="both"/>
        <w:rPr>
          <w:rFonts w:eastAsia="Times New Roman"/>
          <w:spacing w:val="-2"/>
          <w:lang w:val="en-GB" w:eastAsia="en-GB"/>
        </w:rPr>
      </w:pPr>
      <w:r w:rsidRPr="00CC1B13">
        <w:rPr>
          <w:rFonts w:eastAsia="Times New Roman"/>
          <w:noProof/>
          <w:spacing w:val="-2"/>
          <w:lang w:val="en-GB" w:eastAsia="en-GB"/>
        </w:rPr>
        <mc:AlternateContent>
          <mc:Choice Requires="wps">
            <w:drawing>
              <wp:anchor distT="0" distB="0" distL="114300" distR="114300" simplePos="0" relativeHeight="251684864" behindDoc="0" locked="0" layoutInCell="1" allowOverlap="1" wp14:anchorId="0373FC1F" wp14:editId="139BEE68">
                <wp:simplePos x="0" y="0"/>
                <wp:positionH relativeFrom="column">
                  <wp:posOffset>1003935</wp:posOffset>
                </wp:positionH>
                <wp:positionV relativeFrom="paragraph">
                  <wp:posOffset>1005205</wp:posOffset>
                </wp:positionV>
                <wp:extent cx="1871980" cy="346075"/>
                <wp:effectExtent l="0" t="0" r="0" b="0"/>
                <wp:wrapSquare wrapText="bothSides"/>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460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58CD3F" w14:textId="77777777" w:rsidR="002E632C" w:rsidRPr="00A2484A" w:rsidRDefault="002E632C" w:rsidP="000E7C5B">
                            <w:pPr>
                              <w:jc w:val="center"/>
                              <w:rPr>
                                <w:rFonts w:ascii="Arial" w:hAnsi="Arial" w:cs="Arial"/>
                                <w:color w:val="FFFFFF"/>
                                <w:sz w:val="44"/>
                                <w:szCs w:val="44"/>
                              </w:rPr>
                            </w:pPr>
                            <w:r w:rsidRPr="00A2484A">
                              <w:rPr>
                                <w:rFonts w:ascii="Arial" w:hAnsi="Arial" w:cs="Arial"/>
                                <w:sz w:val="44"/>
                                <w:szCs w:val="44"/>
                              </w:rPr>
                              <w:t>0</w:t>
                            </w:r>
                            <w:r>
                              <w:rPr>
                                <w:rFonts w:ascii="Arial" w:hAnsi="Arial" w:cs="Arial"/>
                                <w:sz w:val="44"/>
                                <w:szCs w:val="44"/>
                              </w:rPr>
                              <w:t>8</w:t>
                            </w:r>
                            <w:r w:rsidRPr="00A2484A">
                              <w:rPr>
                                <w:rFonts w:ascii="Arial" w:hAnsi="Arial" w:cs="Arial"/>
                                <w:color w:val="FFFFFF"/>
                                <w:sz w:val="44"/>
                                <w:szCs w:val="44"/>
                              </w:rPr>
                              <w:t xml:space="preserve"> </w:t>
                            </w:r>
                            <w:r w:rsidRPr="00A2484A">
                              <w:rPr>
                                <w:rFonts w:ascii="Arial" w:hAnsi="Arial" w:cs="Arial"/>
                                <w:sz w:val="44"/>
                                <w:szCs w:val="44"/>
                              </w:rPr>
                              <w:t>2489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3FC1F" id="Text Box 12" o:spid="_x0000_s1034" type="#_x0000_t202" style="position:absolute;left:0;text-align:left;margin-left:79.05pt;margin-top:79.15pt;width:147.4pt;height:2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" stroked="f">
                <v:textbox inset="0,0,0,0">
                  <w:txbxContent>
                    <w:p w14:paraId="3258CD3F" w14:textId="77777777" w:rsidR="002E632C" w:rsidRPr="00A2484A" w:rsidRDefault="002E632C" w:rsidP="000E7C5B">
                      <w:pPr>
                        <w:jc w:val="center"/>
                        <w:rPr>
                          <w:rFonts w:ascii="Arial" w:hAnsi="Arial" w:cs="Arial"/>
                          <w:color w:val="FFFFFF"/>
                          <w:sz w:val="44"/>
                          <w:szCs w:val="44"/>
                        </w:rPr>
                      </w:pPr>
                      <w:r w:rsidRPr="00A2484A">
                        <w:rPr>
                          <w:rFonts w:ascii="Arial" w:hAnsi="Arial" w:cs="Arial"/>
                          <w:sz w:val="44"/>
                          <w:szCs w:val="44"/>
                        </w:rPr>
                        <w:t>0</w:t>
                      </w:r>
                      <w:r>
                        <w:rPr>
                          <w:rFonts w:ascii="Arial" w:hAnsi="Arial" w:cs="Arial"/>
                          <w:sz w:val="44"/>
                          <w:szCs w:val="44"/>
                        </w:rPr>
                        <w:t>8</w:t>
                      </w:r>
                      <w:r w:rsidRPr="00A2484A">
                        <w:rPr>
                          <w:rFonts w:ascii="Arial" w:hAnsi="Arial" w:cs="Arial"/>
                          <w:color w:val="FFFFFF"/>
                          <w:sz w:val="44"/>
                          <w:szCs w:val="44"/>
                        </w:rPr>
                        <w:t xml:space="preserve"> </w:t>
                      </w:r>
                      <w:r w:rsidRPr="00A2484A">
                        <w:rPr>
                          <w:rFonts w:ascii="Arial" w:hAnsi="Arial" w:cs="Arial"/>
                          <w:sz w:val="44"/>
                          <w:szCs w:val="44"/>
                        </w:rPr>
                        <w:t>2489</w:t>
                      </w:r>
                    </w:p>
                  </w:txbxContent>
                </v:textbox>
                <w10:wrap type="square"/>
              </v:shape>
            </w:pict>
          </mc:Fallback>
        </mc:AlternateContent>
      </w:r>
      <w:bookmarkStart w:id="2" w:name="_MON_1385905019"/>
      <w:bookmarkStart w:id="3" w:name="_MON_1250427347"/>
      <w:bookmarkEnd w:id="2"/>
      <w:bookmarkEnd w:id="3"/>
      <w:bookmarkStart w:id="4" w:name="_MON_1250428069"/>
      <w:bookmarkEnd w:id="4"/>
      <w:r w:rsidRPr="00CC1B13">
        <w:rPr>
          <w:rFonts w:eastAsia="Times New Roman"/>
          <w:spacing w:val="-2"/>
          <w:lang w:val="en-GB" w:eastAsia="en-GB"/>
        </w:rPr>
        <w:object w:dxaOrig="8641" w:dyaOrig="2296" w14:anchorId="006621FD">
          <v:shape id="_x0000_i1029" type="#_x0000_t75" style="width:377.2pt;height:100.35pt" o:ole="">
            <v:imagedata r:id="rId42" o:title="" croptop="-162f" cropbottom="-162f" cropleft="-397f" cropright="-397f"/>
          </v:shape>
          <o:OLEObject Type="Embed" ProgID="Word.Picture.8" ShapeID="_x0000_i1029" DrawAspect="Content" ObjectID="_1702967131" r:id="rId43"/>
        </w:object>
      </w:r>
    </w:p>
    <w:p w14:paraId="71026C9D" w14:textId="77777777" w:rsidR="000E7C5B" w:rsidRDefault="000E7C5B" w:rsidP="000E7C5B">
      <w:pPr>
        <w:pStyle w:val="SingleTxtG"/>
        <w:spacing w:before="120"/>
        <w:rPr>
          <w:lang w:val="fr-FR"/>
        </w:rPr>
      </w:pPr>
    </w:p>
    <w:p w14:paraId="050DB767" w14:textId="1ACEA72A" w:rsidR="000E7C5B" w:rsidRPr="00EB0BC6" w:rsidRDefault="000E7C5B" w:rsidP="000E7C5B">
      <w:pPr>
        <w:pStyle w:val="SingleTxtG"/>
        <w:spacing w:before="120"/>
        <w:ind w:firstLine="567"/>
        <w:rPr>
          <w:lang w:val="fr-FR"/>
        </w:rPr>
      </w:pPr>
      <w:r w:rsidRPr="00EB0BC6">
        <w:rPr>
          <w:lang w:val="fr-FR"/>
        </w:rPr>
        <w:t>La ceinture portant la marque d</w:t>
      </w:r>
      <w:r w:rsidR="006C734E">
        <w:rPr>
          <w:lang w:val="fr-FR"/>
        </w:rPr>
        <w:t>’</w:t>
      </w:r>
      <w:r w:rsidRPr="00EB0BC6">
        <w:rPr>
          <w:lang w:val="fr-FR"/>
        </w:rPr>
        <w:t>homologation ci-dessus est une ceinture sous</w:t>
      </w:r>
      <w:r w:rsidRPr="00EB0BC6">
        <w:rPr>
          <w:lang w:val="fr-FR"/>
        </w:rPr>
        <w:noBreakHyphen/>
        <w:t>abdominale (</w:t>
      </w:r>
      <w:r>
        <w:rPr>
          <w:lang w:val="fr-FR"/>
        </w:rPr>
        <w:t>« </w:t>
      </w:r>
      <w:r w:rsidRPr="00EB0BC6">
        <w:rPr>
          <w:lang w:val="fr-FR"/>
        </w:rPr>
        <w:t>B</w:t>
      </w:r>
      <w:r>
        <w:rPr>
          <w:lang w:val="fr-FR"/>
        </w:rPr>
        <w:t> »</w:t>
      </w:r>
      <w:r w:rsidRPr="00EB0BC6">
        <w:rPr>
          <w:lang w:val="fr-FR"/>
        </w:rPr>
        <w:t>) pourvue d</w:t>
      </w:r>
      <w:r w:rsidR="006C734E">
        <w:rPr>
          <w:lang w:val="fr-FR"/>
        </w:rPr>
        <w:t>’</w:t>
      </w:r>
      <w:r w:rsidRPr="00EB0BC6">
        <w:rPr>
          <w:lang w:val="fr-FR"/>
        </w:rPr>
        <w:t>un rétracteur du type 4 à sensibilité multiple (</w:t>
      </w:r>
      <w:r>
        <w:rPr>
          <w:lang w:val="fr-FR"/>
        </w:rPr>
        <w:t>« </w:t>
      </w:r>
      <w:r w:rsidRPr="00EB0BC6">
        <w:rPr>
          <w:lang w:val="fr-FR"/>
        </w:rPr>
        <w:t>m</w:t>
      </w:r>
      <w:r>
        <w:rPr>
          <w:lang w:val="fr-FR"/>
        </w:rPr>
        <w:t> »</w:t>
      </w:r>
      <w:r w:rsidRPr="00EB0BC6">
        <w:rPr>
          <w:lang w:val="fr-FR"/>
        </w:rPr>
        <w:t>) et homologuée aux Pays-Bas (E</w:t>
      </w:r>
      <w:r>
        <w:rPr>
          <w:lang w:val="fr-FR"/>
        </w:rPr>
        <w:t> </w:t>
      </w:r>
      <w:r w:rsidRPr="00EB0BC6">
        <w:rPr>
          <w:lang w:val="fr-FR"/>
        </w:rPr>
        <w:t>4) sous le numéro 0</w:t>
      </w:r>
      <w:r>
        <w:rPr>
          <w:lang w:val="fr-FR"/>
        </w:rPr>
        <w:t>8</w:t>
      </w:r>
      <w:r w:rsidRPr="00EB0BC6">
        <w:rPr>
          <w:lang w:val="fr-FR"/>
        </w:rPr>
        <w:t xml:space="preserve">2489, le </w:t>
      </w:r>
      <w:r>
        <w:rPr>
          <w:lang w:val="fr-FR"/>
        </w:rPr>
        <w:t xml:space="preserve">présent </w:t>
      </w:r>
      <w:r w:rsidRPr="00EB0BC6">
        <w:rPr>
          <w:lang w:val="fr-FR"/>
        </w:rPr>
        <w:t xml:space="preserve">Règlement contenant déjà </w:t>
      </w:r>
      <w:r>
        <w:rPr>
          <w:lang w:val="fr-FR"/>
        </w:rPr>
        <w:t>les</w:t>
      </w:r>
      <w:r w:rsidRPr="00EB0BC6">
        <w:rPr>
          <w:lang w:val="fr-FR"/>
        </w:rPr>
        <w:t xml:space="preserve"> série</w:t>
      </w:r>
      <w:r>
        <w:rPr>
          <w:lang w:val="fr-FR"/>
        </w:rPr>
        <w:t>s</w:t>
      </w:r>
      <w:r w:rsidRPr="00EB0BC6">
        <w:rPr>
          <w:lang w:val="fr-FR"/>
        </w:rPr>
        <w:t> </w:t>
      </w:r>
      <w:r>
        <w:rPr>
          <w:lang w:val="fr-FR"/>
        </w:rPr>
        <w:t xml:space="preserve">06, </w:t>
      </w:r>
      <w:r w:rsidRPr="00EB0BC6">
        <w:rPr>
          <w:lang w:val="fr-FR"/>
        </w:rPr>
        <w:t>0</w:t>
      </w:r>
      <w:r>
        <w:rPr>
          <w:lang w:val="fr-FR"/>
        </w:rPr>
        <w:t>7</w:t>
      </w:r>
      <w:r w:rsidRPr="00EB0BC6">
        <w:rPr>
          <w:lang w:val="fr-FR"/>
        </w:rPr>
        <w:t xml:space="preserve"> </w:t>
      </w:r>
      <w:r>
        <w:rPr>
          <w:lang w:val="fr-FR"/>
        </w:rPr>
        <w:t xml:space="preserve">ou 08 </w:t>
      </w:r>
      <w:r w:rsidRPr="00EB0BC6">
        <w:rPr>
          <w:lang w:val="fr-FR"/>
        </w:rPr>
        <w:t>d</w:t>
      </w:r>
      <w:r w:rsidR="006C734E">
        <w:rPr>
          <w:lang w:val="fr-FR"/>
        </w:rPr>
        <w:t>’</w:t>
      </w:r>
      <w:r w:rsidRPr="00EB0BC6">
        <w:rPr>
          <w:lang w:val="fr-FR"/>
        </w:rPr>
        <w:t>amendements au moment de l</w:t>
      </w:r>
      <w:r w:rsidR="006C734E">
        <w:rPr>
          <w:lang w:val="fr-FR"/>
        </w:rPr>
        <w:t>’</w:t>
      </w:r>
      <w:r w:rsidRPr="00EB0BC6">
        <w:rPr>
          <w:lang w:val="fr-FR"/>
        </w:rPr>
        <w:t>homologation.</w:t>
      </w:r>
    </w:p>
    <w:p w14:paraId="7A41A156" w14:textId="10974661" w:rsidR="000E7C5B" w:rsidRDefault="000E7C5B" w:rsidP="000E7C5B">
      <w:pPr>
        <w:pStyle w:val="SingleTxtG"/>
        <w:spacing w:after="0"/>
        <w:rPr>
          <w:lang w:val="fr-FR"/>
        </w:rPr>
      </w:pPr>
      <w:r w:rsidRPr="00EB0BC6">
        <w:rPr>
          <w:i/>
          <w:lang w:val="fr-FR"/>
        </w:rPr>
        <w:t>Note</w:t>
      </w:r>
      <w:r>
        <w:rPr>
          <w:lang w:val="fr-FR"/>
        </w:rPr>
        <w:t> :</w:t>
      </w:r>
      <w:r w:rsidRPr="00EB0BC6">
        <w:rPr>
          <w:lang w:val="fr-FR"/>
        </w:rPr>
        <w:t xml:space="preserve"> Le numéro d</w:t>
      </w:r>
      <w:r w:rsidR="006C734E">
        <w:rPr>
          <w:lang w:val="fr-FR"/>
        </w:rPr>
        <w:t>’</w:t>
      </w:r>
      <w:r w:rsidRPr="00EB0BC6">
        <w:rPr>
          <w:lang w:val="fr-FR"/>
        </w:rPr>
        <w:t xml:space="preserve">homologation et le(s) symbole(s) additionnel(s) doivent être placés à proximité du cercle et être disposés soit au-dessus ou au-dessous de la lettre </w:t>
      </w:r>
      <w:r>
        <w:rPr>
          <w:lang w:val="fr-FR"/>
        </w:rPr>
        <w:t>« </w:t>
      </w:r>
      <w:r w:rsidRPr="00EB0BC6">
        <w:rPr>
          <w:lang w:val="fr-FR"/>
        </w:rPr>
        <w:t>E</w:t>
      </w:r>
      <w:r>
        <w:rPr>
          <w:lang w:val="fr-FR"/>
        </w:rPr>
        <w:t> »</w:t>
      </w:r>
      <w:r w:rsidRPr="00EB0BC6">
        <w:rPr>
          <w:lang w:val="fr-FR"/>
        </w:rPr>
        <w:t>, soit à gauche ou à droite de cette lettre. Les chiffres du numéro d</w:t>
      </w:r>
      <w:r w:rsidR="006C734E">
        <w:rPr>
          <w:lang w:val="fr-FR"/>
        </w:rPr>
        <w:t>’</w:t>
      </w:r>
      <w:r w:rsidRPr="00EB0BC6">
        <w:rPr>
          <w:lang w:val="fr-FR"/>
        </w:rPr>
        <w:t>homologation doivent être disposés du même côté par rapport à la lettre «</w:t>
      </w:r>
      <w:r>
        <w:rPr>
          <w:lang w:val="fr-FR"/>
        </w:rPr>
        <w:t> </w:t>
      </w:r>
      <w:r w:rsidRPr="00EB0BC6">
        <w:rPr>
          <w:lang w:val="fr-FR"/>
        </w:rPr>
        <w:t>E</w:t>
      </w:r>
      <w:r>
        <w:rPr>
          <w:lang w:val="fr-FR"/>
        </w:rPr>
        <w:t> </w:t>
      </w:r>
      <w:r w:rsidRPr="00EB0BC6">
        <w:rPr>
          <w:lang w:val="fr-FR"/>
        </w:rPr>
        <w:t>» et orientés dans le même sens. Le(s)</w:t>
      </w:r>
      <w:r>
        <w:rPr>
          <w:lang w:val="fr-FR"/>
        </w:rPr>
        <w:t> </w:t>
      </w:r>
      <w:r w:rsidRPr="00EB0BC6">
        <w:rPr>
          <w:lang w:val="fr-FR"/>
        </w:rPr>
        <w:t>symbole(s) additionnel(s) doit(doivent) être diamétralement opposé(s) au numéro d</w:t>
      </w:r>
      <w:r w:rsidR="006C734E">
        <w:rPr>
          <w:lang w:val="fr-FR"/>
        </w:rPr>
        <w:t>’</w:t>
      </w:r>
      <w:r w:rsidRPr="00EB0BC6">
        <w:rPr>
          <w:lang w:val="fr-FR"/>
        </w:rPr>
        <w:t>homologation. L</w:t>
      </w:r>
      <w:r w:rsidR="006C734E">
        <w:rPr>
          <w:lang w:val="fr-FR"/>
        </w:rPr>
        <w:t>’</w:t>
      </w:r>
      <w:r w:rsidRPr="00EB0BC6">
        <w:rPr>
          <w:lang w:val="fr-FR"/>
        </w:rPr>
        <w:t>utilisation de chiffres romains pour les numéros d</w:t>
      </w:r>
      <w:r w:rsidR="006C734E">
        <w:rPr>
          <w:lang w:val="fr-FR"/>
        </w:rPr>
        <w:t>’</w:t>
      </w:r>
      <w:r w:rsidRPr="00EB0BC6">
        <w:rPr>
          <w:lang w:val="fr-FR"/>
        </w:rPr>
        <w:t>homologation doit être évitée afin d</w:t>
      </w:r>
      <w:r w:rsidR="006C734E">
        <w:rPr>
          <w:lang w:val="fr-FR"/>
        </w:rPr>
        <w:t>’</w:t>
      </w:r>
      <w:r w:rsidRPr="00EB0BC6">
        <w:rPr>
          <w:lang w:val="fr-FR"/>
        </w:rPr>
        <w:t>exclure toute confusion avec d</w:t>
      </w:r>
      <w:r w:rsidR="006C734E">
        <w:rPr>
          <w:lang w:val="fr-FR"/>
        </w:rPr>
        <w:t>’</w:t>
      </w:r>
      <w:r w:rsidRPr="00EB0BC6">
        <w:rPr>
          <w:lang w:val="fr-FR"/>
        </w:rPr>
        <w:t>autres symboles.</w:t>
      </w:r>
    </w:p>
    <w:p w14:paraId="42D765EA" w14:textId="77777777" w:rsidR="000E7C5B" w:rsidRDefault="000E7C5B" w:rsidP="000E7C5B">
      <w:pPr>
        <w:pStyle w:val="SingleTxtG"/>
        <w:keepNext/>
        <w:spacing w:after="0" w:line="240" w:lineRule="auto"/>
        <w:ind w:left="1701"/>
        <w:jc w:val="left"/>
        <w:rPr>
          <w:lang w:val="fr-FR"/>
        </w:rPr>
      </w:pPr>
      <w:r>
        <w:rPr>
          <w:lang w:val="fr-FR"/>
        </w:rPr>
        <w:br w:type="page"/>
      </w:r>
    </w:p>
    <w:p w14:paraId="5C6D9DA5" w14:textId="77777777" w:rsidR="000E7C5B" w:rsidRDefault="000E7C5B" w:rsidP="000E7C5B">
      <w:pPr>
        <w:pStyle w:val="SingleTxtG"/>
        <w:keepNext/>
        <w:spacing w:after="0" w:line="240" w:lineRule="auto"/>
        <w:ind w:left="1701"/>
        <w:jc w:val="left"/>
        <w:rPr>
          <w:lang w:val="fr-FR"/>
        </w:rPr>
      </w:pPr>
      <w:r>
        <w:rPr>
          <w:noProof/>
          <w:lang w:eastAsia="en-GB"/>
        </w:rPr>
        <w:lastRenderedPageBreak/>
        <mc:AlternateContent>
          <mc:Choice Requires="wps">
            <w:drawing>
              <wp:anchor distT="0" distB="0" distL="114300" distR="114300" simplePos="0" relativeHeight="251685888" behindDoc="0" locked="0" layoutInCell="1" allowOverlap="1" wp14:anchorId="6015C7A6" wp14:editId="3E990A2A">
                <wp:simplePos x="0" y="0"/>
                <wp:positionH relativeFrom="column">
                  <wp:posOffset>1887855</wp:posOffset>
                </wp:positionH>
                <wp:positionV relativeFrom="paragraph">
                  <wp:posOffset>1472099</wp:posOffset>
                </wp:positionV>
                <wp:extent cx="1905000" cy="45720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29E06" w14:textId="77777777" w:rsidR="002E632C" w:rsidRPr="00A2484A" w:rsidRDefault="002E632C" w:rsidP="000E7C5B">
                            <w:pPr>
                              <w:rPr>
                                <w:rFonts w:ascii="Arial" w:hAnsi="Arial" w:cs="Arial"/>
                                <w:sz w:val="44"/>
                                <w:szCs w:val="44"/>
                              </w:rPr>
                            </w:pPr>
                            <w:r w:rsidRPr="00A2484A">
                              <w:rPr>
                                <w:rFonts w:ascii="Arial" w:hAnsi="Arial" w:cs="Arial"/>
                                <w:sz w:val="44"/>
                                <w:szCs w:val="44"/>
                              </w:rPr>
                              <w:t>0</w:t>
                            </w:r>
                            <w:r>
                              <w:rPr>
                                <w:rFonts w:ascii="Arial" w:hAnsi="Arial" w:cs="Arial"/>
                                <w:sz w:val="44"/>
                                <w:szCs w:val="44"/>
                              </w:rPr>
                              <w:t>8</w:t>
                            </w:r>
                            <w:r w:rsidRPr="00A2484A">
                              <w:rPr>
                                <w:rFonts w:ascii="Arial" w:hAnsi="Arial" w:cs="Arial"/>
                                <w:sz w:val="44"/>
                                <w:szCs w:val="44"/>
                              </w:rPr>
                              <w:t xml:space="preserve"> 22439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5C7A6" id="Text Box 105" o:spid="_x0000_s1035" type="#_x0000_t202" style="position:absolute;left:0;text-align:left;margin-left:148.65pt;margin-top:115.9pt;width:150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" stroked="f">
                <v:textbox>
                  <w:txbxContent>
                    <w:p w14:paraId="4C329E06" w14:textId="77777777" w:rsidR="002E632C" w:rsidRPr="00A2484A" w:rsidRDefault="002E632C" w:rsidP="000E7C5B">
                      <w:pPr>
                        <w:rPr>
                          <w:rFonts w:ascii="Arial" w:hAnsi="Arial" w:cs="Arial"/>
                          <w:sz w:val="44"/>
                          <w:szCs w:val="44"/>
                        </w:rPr>
                      </w:pPr>
                      <w:r w:rsidRPr="00A2484A">
                        <w:rPr>
                          <w:rFonts w:ascii="Arial" w:hAnsi="Arial" w:cs="Arial"/>
                          <w:sz w:val="44"/>
                          <w:szCs w:val="44"/>
                        </w:rPr>
                        <w:t>0</w:t>
                      </w:r>
                      <w:r>
                        <w:rPr>
                          <w:rFonts w:ascii="Arial" w:hAnsi="Arial" w:cs="Arial"/>
                          <w:sz w:val="44"/>
                          <w:szCs w:val="44"/>
                        </w:rPr>
                        <w:t>8</w:t>
                      </w:r>
                      <w:r w:rsidRPr="00A2484A">
                        <w:rPr>
                          <w:rFonts w:ascii="Arial" w:hAnsi="Arial" w:cs="Arial"/>
                          <w:sz w:val="44"/>
                          <w:szCs w:val="44"/>
                        </w:rPr>
                        <w:t xml:space="preserve"> 22439</w:t>
                      </w:r>
                    </w:p>
                  </w:txbxContent>
                </v:textbox>
              </v:shape>
            </w:pict>
          </mc:Fallback>
        </mc:AlternateContent>
      </w:r>
      <w:r>
        <w:rPr>
          <w:noProof/>
          <w:lang w:eastAsia="en-GB"/>
        </w:rPr>
        <w:drawing>
          <wp:inline distT="0" distB="0" distL="0" distR="0" wp14:anchorId="1027C574" wp14:editId="60CE9E99">
            <wp:extent cx="3200400" cy="19335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421" t="-574" r="40370" b="-574"/>
                    <a:stretch/>
                  </pic:blipFill>
                  <pic:spPr bwMode="auto">
                    <a:xfrm>
                      <a:off x="0" y="0"/>
                      <a:ext cx="3200400" cy="1933575"/>
                    </a:xfrm>
                    <a:prstGeom prst="rect">
                      <a:avLst/>
                    </a:prstGeom>
                    <a:noFill/>
                    <a:ln>
                      <a:noFill/>
                    </a:ln>
                    <a:extLst>
                      <a:ext uri="{53640926-AAD7-44D8-BBD7-CCE9431645EC}">
                        <a14:shadowObscured xmlns:a14="http://schemas.microsoft.com/office/drawing/2010/main"/>
                      </a:ext>
                    </a:extLst>
                  </pic:spPr>
                </pic:pic>
              </a:graphicData>
            </a:graphic>
          </wp:inline>
        </w:drawing>
      </w:r>
    </w:p>
    <w:p w14:paraId="7445A266" w14:textId="14DC1448" w:rsidR="000E7C5B" w:rsidRDefault="000E7C5B" w:rsidP="000E7C5B">
      <w:pPr>
        <w:pStyle w:val="SingleTxtG"/>
        <w:ind w:firstLine="567"/>
        <w:rPr>
          <w:lang w:val="fr-FR"/>
        </w:rPr>
      </w:pPr>
      <w:r w:rsidRPr="00EB0BC6">
        <w:rPr>
          <w:lang w:val="fr-FR"/>
        </w:rPr>
        <w:t>La ceinture portant la marque d</w:t>
      </w:r>
      <w:r w:rsidR="006C734E">
        <w:rPr>
          <w:lang w:val="fr-FR"/>
        </w:rPr>
        <w:t>’</w:t>
      </w:r>
      <w:r w:rsidRPr="00EB0BC6">
        <w:rPr>
          <w:lang w:val="fr-FR"/>
        </w:rPr>
        <w:t>homologation ci-dessus est une ceinture spéciale (</w:t>
      </w:r>
      <w:r>
        <w:rPr>
          <w:lang w:val="fr-FR"/>
        </w:rPr>
        <w:t>« </w:t>
      </w:r>
      <w:r w:rsidRPr="00EB0BC6">
        <w:rPr>
          <w:lang w:val="fr-FR"/>
        </w:rPr>
        <w:t>S</w:t>
      </w:r>
      <w:r>
        <w:rPr>
          <w:lang w:val="fr-FR"/>
        </w:rPr>
        <w:t> »</w:t>
      </w:r>
      <w:r w:rsidRPr="00EB0BC6">
        <w:rPr>
          <w:lang w:val="fr-FR"/>
        </w:rPr>
        <w:t>) munie d</w:t>
      </w:r>
      <w:r w:rsidR="006C734E">
        <w:rPr>
          <w:lang w:val="fr-FR"/>
        </w:rPr>
        <w:t>’</w:t>
      </w:r>
      <w:r w:rsidRPr="00EB0BC6">
        <w:rPr>
          <w:lang w:val="fr-FR"/>
        </w:rPr>
        <w:t>un absorbeur d</w:t>
      </w:r>
      <w:r w:rsidR="006C734E">
        <w:rPr>
          <w:lang w:val="fr-FR"/>
        </w:rPr>
        <w:t>’</w:t>
      </w:r>
      <w:r w:rsidRPr="00EB0BC6">
        <w:rPr>
          <w:lang w:val="fr-FR"/>
        </w:rPr>
        <w:t>énergie (</w:t>
      </w:r>
      <w:r>
        <w:rPr>
          <w:lang w:val="fr-FR"/>
        </w:rPr>
        <w:t>« </w:t>
      </w:r>
      <w:r w:rsidRPr="00EB0BC6">
        <w:rPr>
          <w:lang w:val="fr-FR"/>
        </w:rPr>
        <w:t>e</w:t>
      </w:r>
      <w:r>
        <w:rPr>
          <w:lang w:val="fr-FR"/>
        </w:rPr>
        <w:t> »</w:t>
      </w:r>
      <w:r w:rsidRPr="00EB0BC6">
        <w:rPr>
          <w:lang w:val="fr-FR"/>
        </w:rPr>
        <w:t>) et homologuée aux Pays-Bas (E</w:t>
      </w:r>
      <w:r>
        <w:rPr>
          <w:lang w:val="fr-FR"/>
        </w:rPr>
        <w:t> </w:t>
      </w:r>
      <w:r w:rsidRPr="00EB0BC6">
        <w:rPr>
          <w:lang w:val="fr-FR"/>
        </w:rPr>
        <w:t>4) sous le numéro 0</w:t>
      </w:r>
      <w:r>
        <w:rPr>
          <w:lang w:val="fr-FR"/>
        </w:rPr>
        <w:t>8</w:t>
      </w:r>
      <w:r w:rsidRPr="00EB0BC6">
        <w:rPr>
          <w:lang w:val="fr-FR"/>
        </w:rPr>
        <w:t xml:space="preserve">22439, le </w:t>
      </w:r>
      <w:r>
        <w:rPr>
          <w:lang w:val="fr-FR"/>
        </w:rPr>
        <w:t xml:space="preserve">présent </w:t>
      </w:r>
      <w:r w:rsidRPr="00EB0BC6">
        <w:rPr>
          <w:lang w:val="fr-FR"/>
        </w:rPr>
        <w:t xml:space="preserve">Règlement contenant déjà </w:t>
      </w:r>
      <w:r>
        <w:rPr>
          <w:lang w:val="fr-FR"/>
        </w:rPr>
        <w:t xml:space="preserve">les </w:t>
      </w:r>
      <w:r w:rsidRPr="00EB0BC6">
        <w:rPr>
          <w:lang w:val="fr-FR"/>
        </w:rPr>
        <w:t>série</w:t>
      </w:r>
      <w:r>
        <w:rPr>
          <w:lang w:val="fr-FR"/>
        </w:rPr>
        <w:t>s</w:t>
      </w:r>
      <w:r w:rsidRPr="00EB0BC6">
        <w:rPr>
          <w:lang w:val="fr-FR"/>
        </w:rPr>
        <w:t> </w:t>
      </w:r>
      <w:r>
        <w:rPr>
          <w:lang w:val="fr-FR"/>
        </w:rPr>
        <w:t xml:space="preserve">06, </w:t>
      </w:r>
      <w:r w:rsidRPr="00EB0BC6">
        <w:rPr>
          <w:lang w:val="fr-FR"/>
        </w:rPr>
        <w:t>0</w:t>
      </w:r>
      <w:r>
        <w:rPr>
          <w:lang w:val="fr-FR"/>
        </w:rPr>
        <w:t>7</w:t>
      </w:r>
      <w:r w:rsidRPr="00EB0BC6">
        <w:rPr>
          <w:lang w:val="fr-FR"/>
        </w:rPr>
        <w:t xml:space="preserve"> </w:t>
      </w:r>
      <w:r>
        <w:rPr>
          <w:lang w:val="fr-FR"/>
        </w:rPr>
        <w:t xml:space="preserve">ou 08 </w:t>
      </w:r>
      <w:r w:rsidRPr="00EB0BC6">
        <w:rPr>
          <w:lang w:val="fr-FR"/>
        </w:rPr>
        <w:t>d</w:t>
      </w:r>
      <w:r w:rsidR="006C734E">
        <w:rPr>
          <w:lang w:val="fr-FR"/>
        </w:rPr>
        <w:t>’</w:t>
      </w:r>
      <w:r w:rsidRPr="00EB0BC6">
        <w:rPr>
          <w:lang w:val="fr-FR"/>
        </w:rPr>
        <w:t>amendements au moment de l</w:t>
      </w:r>
      <w:r w:rsidR="006C734E">
        <w:rPr>
          <w:lang w:val="fr-FR"/>
        </w:rPr>
        <w:t>’</w:t>
      </w:r>
      <w:r w:rsidRPr="00EB0BC6">
        <w:rPr>
          <w:lang w:val="fr-FR"/>
        </w:rPr>
        <w:t>homologation.</w:t>
      </w:r>
    </w:p>
    <w:p w14:paraId="2E740CA1" w14:textId="77777777" w:rsidR="000E7C5B" w:rsidRDefault="000E7C5B" w:rsidP="000E7C5B">
      <w:pPr>
        <w:pStyle w:val="SingleTxtG"/>
        <w:ind w:left="1701" w:firstLine="567"/>
        <w:jc w:val="left"/>
        <w:rPr>
          <w:lang w:val="fr-FR"/>
        </w:rPr>
      </w:pPr>
      <w:r w:rsidRPr="00E31621">
        <w:rPr>
          <w:noProof/>
        </w:rPr>
        <w:drawing>
          <wp:inline distT="0" distB="0" distL="0" distR="0" wp14:anchorId="71A73AE8" wp14:editId="378BC2A1">
            <wp:extent cx="3187700" cy="2458312"/>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01501" cy="2468955"/>
                    </a:xfrm>
                    <a:prstGeom prst="rect">
                      <a:avLst/>
                    </a:prstGeom>
                  </pic:spPr>
                </pic:pic>
              </a:graphicData>
            </a:graphic>
          </wp:inline>
        </w:drawing>
      </w:r>
    </w:p>
    <w:p w14:paraId="351553C8" w14:textId="5621DD68" w:rsidR="000E7C5B" w:rsidRDefault="000E7C5B" w:rsidP="000E7C5B">
      <w:pPr>
        <w:pStyle w:val="SingleTxtG"/>
        <w:spacing w:before="120" w:after="240"/>
        <w:ind w:firstLine="567"/>
        <w:rPr>
          <w:lang w:val="fr-FR"/>
        </w:rPr>
      </w:pPr>
      <w:r w:rsidRPr="00EB0BC6">
        <w:rPr>
          <w:lang w:val="fr-FR"/>
        </w:rPr>
        <w:t>La ceinture portant la marque d</w:t>
      </w:r>
      <w:r w:rsidR="006C734E">
        <w:rPr>
          <w:lang w:val="fr-FR"/>
        </w:rPr>
        <w:t>’</w:t>
      </w:r>
      <w:r w:rsidRPr="00EB0BC6">
        <w:rPr>
          <w:lang w:val="fr-FR"/>
        </w:rPr>
        <w:t>homologation ci-dessus est une ceinture spéciale (</w:t>
      </w:r>
      <w:r>
        <w:rPr>
          <w:lang w:val="fr-FR"/>
        </w:rPr>
        <w:t>« </w:t>
      </w:r>
      <w:r w:rsidRPr="00EB0BC6">
        <w:rPr>
          <w:lang w:val="fr-FR"/>
        </w:rPr>
        <w:t>S</w:t>
      </w:r>
      <w:r>
        <w:rPr>
          <w:lang w:val="fr-FR"/>
        </w:rPr>
        <w:t> »</w:t>
      </w:r>
      <w:r w:rsidRPr="00EB0BC6">
        <w:rPr>
          <w:lang w:val="fr-FR"/>
        </w:rPr>
        <w:t>) faisant partie d</w:t>
      </w:r>
      <w:r w:rsidR="006C734E">
        <w:rPr>
          <w:lang w:val="fr-FR"/>
        </w:rPr>
        <w:t>’</w:t>
      </w:r>
      <w:r w:rsidRPr="00EB0BC6">
        <w:rPr>
          <w:lang w:val="fr-FR"/>
        </w:rPr>
        <w:t>un système de retenue (</w:t>
      </w:r>
      <w:r>
        <w:rPr>
          <w:lang w:val="fr-FR"/>
        </w:rPr>
        <w:t>« </w:t>
      </w:r>
      <w:r w:rsidRPr="00EB0BC6">
        <w:rPr>
          <w:lang w:val="fr-FR"/>
        </w:rPr>
        <w:t>Z</w:t>
      </w:r>
      <w:r>
        <w:rPr>
          <w:lang w:val="fr-FR"/>
        </w:rPr>
        <w:t> »</w:t>
      </w:r>
      <w:r w:rsidRPr="00EB0BC6">
        <w:rPr>
          <w:lang w:val="fr-FR"/>
        </w:rPr>
        <w:t>) et munie d</w:t>
      </w:r>
      <w:r w:rsidR="006C734E">
        <w:rPr>
          <w:lang w:val="fr-FR"/>
        </w:rPr>
        <w:t>’</w:t>
      </w:r>
      <w:r w:rsidRPr="00EB0BC6">
        <w:rPr>
          <w:lang w:val="fr-FR"/>
        </w:rPr>
        <w:t>un absorbeur d</w:t>
      </w:r>
      <w:r w:rsidR="006C734E">
        <w:rPr>
          <w:lang w:val="fr-FR"/>
        </w:rPr>
        <w:t>’</w:t>
      </w:r>
      <w:r w:rsidRPr="00EB0BC6">
        <w:rPr>
          <w:lang w:val="fr-FR"/>
        </w:rPr>
        <w:t>énergie (</w:t>
      </w:r>
      <w:r>
        <w:rPr>
          <w:lang w:val="fr-FR"/>
        </w:rPr>
        <w:t>« </w:t>
      </w:r>
      <w:r w:rsidRPr="00EB0BC6">
        <w:rPr>
          <w:lang w:val="fr-FR"/>
        </w:rPr>
        <w:t>e</w:t>
      </w:r>
      <w:r>
        <w:rPr>
          <w:lang w:val="fr-FR"/>
        </w:rPr>
        <w:t> »</w:t>
      </w:r>
      <w:r w:rsidRPr="00EB0BC6">
        <w:rPr>
          <w:lang w:val="fr-FR"/>
        </w:rPr>
        <w:t>) qui a été homologuée aux Pays-Bas (E 4) sous le numéro 0</w:t>
      </w:r>
      <w:r>
        <w:rPr>
          <w:lang w:val="fr-FR"/>
        </w:rPr>
        <w:t>82</w:t>
      </w:r>
      <w:r w:rsidRPr="00EB0BC6">
        <w:rPr>
          <w:lang w:val="fr-FR"/>
        </w:rPr>
        <w:t>4391, le</w:t>
      </w:r>
      <w:r>
        <w:rPr>
          <w:lang w:val="fr-FR"/>
        </w:rPr>
        <w:t xml:space="preserve"> présent</w:t>
      </w:r>
      <w:r w:rsidRPr="00EB0BC6">
        <w:rPr>
          <w:lang w:val="fr-FR"/>
        </w:rPr>
        <w:t xml:space="preserve"> Règlement contenant déjà </w:t>
      </w:r>
      <w:r>
        <w:rPr>
          <w:lang w:val="fr-FR"/>
        </w:rPr>
        <w:t>les</w:t>
      </w:r>
      <w:r w:rsidRPr="00EB0BC6">
        <w:rPr>
          <w:lang w:val="fr-FR"/>
        </w:rPr>
        <w:t xml:space="preserve"> série</w:t>
      </w:r>
      <w:r>
        <w:rPr>
          <w:lang w:val="fr-FR"/>
        </w:rPr>
        <w:t>s</w:t>
      </w:r>
      <w:r w:rsidRPr="00EB0BC6">
        <w:rPr>
          <w:lang w:val="fr-FR"/>
        </w:rPr>
        <w:t> </w:t>
      </w:r>
      <w:r>
        <w:rPr>
          <w:lang w:val="fr-FR"/>
        </w:rPr>
        <w:t xml:space="preserve">06, </w:t>
      </w:r>
      <w:r w:rsidRPr="00EB0BC6">
        <w:rPr>
          <w:lang w:val="fr-FR"/>
        </w:rPr>
        <w:t>0</w:t>
      </w:r>
      <w:r>
        <w:rPr>
          <w:lang w:val="fr-FR"/>
        </w:rPr>
        <w:t>7</w:t>
      </w:r>
      <w:r w:rsidRPr="00EB0BC6">
        <w:rPr>
          <w:lang w:val="fr-FR"/>
        </w:rPr>
        <w:t xml:space="preserve"> </w:t>
      </w:r>
      <w:r>
        <w:rPr>
          <w:lang w:val="fr-FR"/>
        </w:rPr>
        <w:t xml:space="preserve">ou 08 </w:t>
      </w:r>
      <w:r w:rsidRPr="00EB0BC6">
        <w:rPr>
          <w:lang w:val="fr-FR"/>
        </w:rPr>
        <w:t>d</w:t>
      </w:r>
      <w:r w:rsidR="006C734E">
        <w:rPr>
          <w:lang w:val="fr-FR"/>
        </w:rPr>
        <w:t>’</w:t>
      </w:r>
      <w:r w:rsidRPr="00EB0BC6">
        <w:rPr>
          <w:lang w:val="fr-FR"/>
        </w:rPr>
        <w:t>amendements au moment de l</w:t>
      </w:r>
      <w:r w:rsidR="006C734E">
        <w:rPr>
          <w:lang w:val="fr-FR"/>
        </w:rPr>
        <w:t>’</w:t>
      </w:r>
      <w:r w:rsidRPr="00EB0BC6">
        <w:rPr>
          <w:lang w:val="fr-FR"/>
        </w:rPr>
        <w:t>homologation.</w:t>
      </w:r>
    </w:p>
    <w:p w14:paraId="0E3BEA97" w14:textId="77777777" w:rsidR="000E7C5B" w:rsidRDefault="000E7C5B" w:rsidP="000E7C5B">
      <w:pPr>
        <w:keepNext/>
        <w:keepLines/>
        <w:tabs>
          <w:tab w:val="right" w:pos="693"/>
          <w:tab w:val="left" w:pos="1053"/>
          <w:tab w:val="right" w:pos="1653"/>
          <w:tab w:val="left" w:pos="2253"/>
          <w:tab w:val="right" w:pos="4053"/>
          <w:tab w:val="left" w:pos="6453"/>
        </w:tabs>
        <w:kinsoku/>
        <w:overflowPunct/>
        <w:autoSpaceDE/>
        <w:autoSpaceDN/>
        <w:adjustRightInd/>
        <w:snapToGrid/>
        <w:ind w:firstLine="1797"/>
        <w:jc w:val="both"/>
        <w:rPr>
          <w:lang w:val="fr-FR"/>
        </w:rPr>
      </w:pPr>
      <w:r>
        <w:rPr>
          <w:lang w:val="fr-FR"/>
        </w:rPr>
        <w:br w:type="page"/>
      </w:r>
    </w:p>
    <w:p w14:paraId="2BA3488C" w14:textId="77777777" w:rsidR="000E7C5B" w:rsidRPr="00A9610D" w:rsidRDefault="000E7C5B" w:rsidP="000E7C5B">
      <w:pPr>
        <w:keepNext/>
        <w:keepLines/>
        <w:tabs>
          <w:tab w:val="right" w:pos="693"/>
          <w:tab w:val="left" w:pos="1053"/>
          <w:tab w:val="right" w:pos="1653"/>
          <w:tab w:val="left" w:pos="2253"/>
          <w:tab w:val="right" w:pos="4053"/>
          <w:tab w:val="left" w:pos="6453"/>
        </w:tabs>
        <w:kinsoku/>
        <w:overflowPunct/>
        <w:autoSpaceDE/>
        <w:autoSpaceDN/>
        <w:adjustRightInd/>
        <w:snapToGrid/>
        <w:ind w:firstLine="1797"/>
        <w:jc w:val="both"/>
        <w:rPr>
          <w:rFonts w:eastAsia="Times New Roman"/>
          <w:spacing w:val="-2"/>
          <w:lang w:val="en-GB" w:eastAsia="en-GB"/>
        </w:rPr>
      </w:pPr>
      <w:r w:rsidRPr="00A9610D">
        <w:rPr>
          <w:rFonts w:eastAsia="Times New Roman"/>
          <w:noProof/>
          <w:spacing w:val="-2"/>
          <w:lang w:val="en-GB" w:eastAsia="en-GB"/>
        </w:rPr>
        <w:lastRenderedPageBreak/>
        <mc:AlternateContent>
          <mc:Choice Requires="wps">
            <w:drawing>
              <wp:anchor distT="0" distB="0" distL="114300" distR="114300" simplePos="0" relativeHeight="251686912" behindDoc="0" locked="0" layoutInCell="1" allowOverlap="1" wp14:anchorId="07B66725" wp14:editId="7B9FA2F2">
                <wp:simplePos x="0" y="0"/>
                <wp:positionH relativeFrom="column">
                  <wp:posOffset>2743200</wp:posOffset>
                </wp:positionH>
                <wp:positionV relativeFrom="paragraph">
                  <wp:posOffset>87630</wp:posOffset>
                </wp:positionV>
                <wp:extent cx="1028700" cy="342900"/>
                <wp:effectExtent l="0" t="1905" r="0" b="0"/>
                <wp:wrapNone/>
                <wp:docPr id="5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31E41" w14:textId="77777777" w:rsidR="002E632C" w:rsidRDefault="002E632C" w:rsidP="000E7C5B">
                            <w:r>
                              <w:t>a </w:t>
                            </w:r>
                            <w:r>
                              <w:sym w:font="Symbol" w:char="F0B3"/>
                            </w:r>
                            <w:r>
                              <w:t xml:space="preserve">  8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66725" id="Text Box 102" o:spid="_x0000_s1036" type="#_x0000_t202" style="position:absolute;left:0;text-align:left;margin-left:3in;margin-top:6.9pt;width:81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" stroked="f">
                <v:textbox>
                  <w:txbxContent>
                    <w:p w14:paraId="10D31E41" w14:textId="77777777" w:rsidR="002E632C" w:rsidRDefault="002E632C" w:rsidP="000E7C5B">
                      <w:proofErr w:type="spellStart"/>
                      <w:r>
                        <w:t>a</w:t>
                      </w:r>
                      <w:proofErr w:type="spellEnd"/>
                      <w:r>
                        <w:t> </w:t>
                      </w:r>
                      <w:r>
                        <w:sym w:font="Symbol" w:char="F0B3"/>
                      </w:r>
                      <w:r>
                        <w:t xml:space="preserve">  8 mm</w:t>
                      </w:r>
                    </w:p>
                  </w:txbxContent>
                </v:textbox>
              </v:shape>
            </w:pict>
          </mc:Fallback>
        </mc:AlternateContent>
      </w:r>
      <w:r w:rsidRPr="00A9610D">
        <w:rPr>
          <w:rFonts w:eastAsia="Times New Roman"/>
          <w:spacing w:val="-2"/>
          <w:lang w:val="en-GB" w:eastAsia="en-GB"/>
        </w:rPr>
        <w:object w:dxaOrig="2295" w:dyaOrig="765" w14:anchorId="69328E05">
          <v:shape id="_x0000_i1030" type="#_x0000_t75" style="width:94.9pt;height:31.65pt" o:ole="">
            <v:imagedata r:id="rId46" o:title=""/>
          </v:shape>
          <o:OLEObject Type="Embed" ProgID="PBrush" ShapeID="_x0000_i1030" DrawAspect="Content" ObjectID="_1702967132" r:id="rId47"/>
        </w:object>
      </w:r>
    </w:p>
    <w:p w14:paraId="3222E459" w14:textId="77777777" w:rsidR="000E7C5B" w:rsidRPr="00A9610D" w:rsidRDefault="000E7C5B" w:rsidP="000E7C5B">
      <w:pPr>
        <w:tabs>
          <w:tab w:val="right" w:pos="693"/>
          <w:tab w:val="left" w:pos="1053"/>
          <w:tab w:val="right" w:pos="1653"/>
          <w:tab w:val="left" w:pos="2253"/>
          <w:tab w:val="right" w:pos="4053"/>
          <w:tab w:val="left" w:pos="6453"/>
        </w:tabs>
        <w:kinsoku/>
        <w:overflowPunct/>
        <w:autoSpaceDE/>
        <w:autoSpaceDN/>
        <w:adjustRightInd/>
        <w:snapToGrid/>
        <w:ind w:firstLine="1800"/>
        <w:jc w:val="both"/>
        <w:rPr>
          <w:rFonts w:eastAsia="Times New Roman"/>
          <w:spacing w:val="-2"/>
          <w:lang w:val="fr-FR" w:eastAsia="en-GB"/>
        </w:rPr>
      </w:pPr>
      <w:r w:rsidRPr="00A9610D">
        <w:rPr>
          <w:rFonts w:eastAsia="Times New Roman"/>
          <w:noProof/>
          <w:spacing w:val="-2"/>
          <w:lang w:val="en-GB" w:eastAsia="en-GB"/>
        </w:rPr>
        <mc:AlternateContent>
          <mc:Choice Requires="wps">
            <w:drawing>
              <wp:anchor distT="0" distB="0" distL="114300" distR="114300" simplePos="0" relativeHeight="251688960" behindDoc="0" locked="0" layoutInCell="1" allowOverlap="1" wp14:anchorId="363B1A12" wp14:editId="1463FDA2">
                <wp:simplePos x="0" y="0"/>
                <wp:positionH relativeFrom="column">
                  <wp:posOffset>1062355</wp:posOffset>
                </wp:positionH>
                <wp:positionV relativeFrom="paragraph">
                  <wp:posOffset>1431290</wp:posOffset>
                </wp:positionV>
                <wp:extent cx="1680845" cy="457200"/>
                <wp:effectExtent l="0" t="254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665CF" w14:textId="77777777" w:rsidR="002E632C" w:rsidRPr="00661ACF" w:rsidRDefault="002E632C" w:rsidP="000E7C5B">
                            <w:pPr>
                              <w:rPr>
                                <w:sz w:val="56"/>
                                <w:szCs w:val="56"/>
                              </w:rPr>
                            </w:pPr>
                            <w:r w:rsidRPr="00661ACF">
                              <w:rPr>
                                <w:rFonts w:ascii="Arial" w:hAnsi="Arial" w:cs="Arial"/>
                                <w:sz w:val="56"/>
                                <w:szCs w:val="56"/>
                              </w:rPr>
                              <w:t>0</w:t>
                            </w:r>
                            <w:r>
                              <w:rPr>
                                <w:rFonts w:ascii="Arial" w:hAnsi="Arial" w:cs="Arial"/>
                                <w:sz w:val="56"/>
                                <w:szCs w:val="56"/>
                              </w:rPr>
                              <w:t>8</w:t>
                            </w:r>
                            <w:r w:rsidRPr="00661ACF">
                              <w:rPr>
                                <w:rFonts w:ascii="Arial" w:hAnsi="Arial" w:cs="Arial"/>
                                <w:sz w:val="56"/>
                                <w:szCs w:val="56"/>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B1A12" id="Text Box 101" o:spid="_x0000_s1037" type="#_x0000_t202" style="position:absolute;left:0;text-align:left;margin-left:83.65pt;margin-top:112.7pt;width:132.3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" stroked="f">
                <v:textbox>
                  <w:txbxContent>
                    <w:p w14:paraId="3E1665CF" w14:textId="77777777" w:rsidR="002E632C" w:rsidRPr="00661ACF" w:rsidRDefault="002E632C" w:rsidP="000E7C5B">
                      <w:pPr>
                        <w:rPr>
                          <w:sz w:val="56"/>
                          <w:szCs w:val="56"/>
                        </w:rPr>
                      </w:pPr>
                      <w:r w:rsidRPr="00661ACF">
                        <w:rPr>
                          <w:rFonts w:ascii="Arial" w:hAnsi="Arial" w:cs="Arial"/>
                          <w:sz w:val="56"/>
                          <w:szCs w:val="56"/>
                        </w:rPr>
                        <w:t>0</w:t>
                      </w:r>
                      <w:r>
                        <w:rPr>
                          <w:rFonts w:ascii="Arial" w:hAnsi="Arial" w:cs="Arial"/>
                          <w:sz w:val="56"/>
                          <w:szCs w:val="56"/>
                        </w:rPr>
                        <w:t>8</w:t>
                      </w:r>
                      <w:r w:rsidRPr="00661ACF">
                        <w:rPr>
                          <w:rFonts w:ascii="Arial" w:hAnsi="Arial" w:cs="Arial"/>
                          <w:sz w:val="56"/>
                          <w:szCs w:val="56"/>
                        </w:rPr>
                        <w:t xml:space="preserve"> 2439</w:t>
                      </w:r>
                    </w:p>
                  </w:txbxContent>
                </v:textbox>
              </v:shape>
            </w:pict>
          </mc:Fallback>
        </mc:AlternateContent>
      </w:r>
      <w:r w:rsidRPr="00A9610D">
        <w:rPr>
          <w:rFonts w:eastAsia="Times New Roman"/>
          <w:noProof/>
          <w:spacing w:val="-2"/>
          <w:lang w:val="en-GB" w:eastAsia="en-GB"/>
        </w:rPr>
        <w:drawing>
          <wp:anchor distT="57785" distB="57785" distL="57785" distR="57785" simplePos="0" relativeHeight="251687936" behindDoc="0" locked="0" layoutInCell="1" allowOverlap="0" wp14:anchorId="5B05E234" wp14:editId="0BC3C122">
            <wp:simplePos x="0" y="0"/>
            <wp:positionH relativeFrom="margin">
              <wp:posOffset>1179195</wp:posOffset>
            </wp:positionH>
            <wp:positionV relativeFrom="paragraph">
              <wp:posOffset>191135</wp:posOffset>
            </wp:positionV>
            <wp:extent cx="3355975" cy="1768475"/>
            <wp:effectExtent l="0" t="0" r="0" b="3175"/>
            <wp:wrapTopAndBottom/>
            <wp:docPr id="58" name="Picture 10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r="36926"/>
                    <a:stretch>
                      <a:fillRect/>
                    </a:stretch>
                  </pic:blipFill>
                  <pic:spPr bwMode="auto">
                    <a:xfrm>
                      <a:off x="0" y="0"/>
                      <a:ext cx="3355975" cy="1768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9610D">
        <w:rPr>
          <w:rFonts w:eastAsia="Times New Roman"/>
          <w:spacing w:val="-2"/>
          <w:lang w:val="fr-FR" w:eastAsia="en-GB"/>
        </w:rPr>
        <w:tab/>
      </w:r>
      <w:r w:rsidRPr="00A9610D">
        <w:rPr>
          <w:rFonts w:eastAsia="Times New Roman"/>
          <w:spacing w:val="-2"/>
          <w:lang w:val="fr-FR" w:eastAsia="en-GB"/>
        </w:rPr>
        <w:tab/>
      </w:r>
      <w:r w:rsidRPr="00A9610D">
        <w:rPr>
          <w:rFonts w:eastAsia="Times New Roman"/>
          <w:spacing w:val="-2"/>
          <w:lang w:val="fr-FR" w:eastAsia="en-GB"/>
        </w:rPr>
        <w:tab/>
        <w:t>a = 8 mm min.</w:t>
      </w:r>
    </w:p>
    <w:p w14:paraId="7F9EFABA" w14:textId="77777777" w:rsidR="000E7C5B" w:rsidRPr="00A9610D" w:rsidRDefault="000E7C5B" w:rsidP="000E7C5B">
      <w:pPr>
        <w:kinsoku/>
        <w:overflowPunct/>
        <w:autoSpaceDE/>
        <w:autoSpaceDN/>
        <w:adjustRightInd/>
        <w:snapToGrid/>
        <w:ind w:left="1134" w:right="1134"/>
        <w:rPr>
          <w:rFonts w:eastAsia="Times New Roman"/>
          <w:spacing w:val="-2"/>
          <w:lang w:val="en-GB" w:eastAsia="en-GB"/>
        </w:rPr>
      </w:pPr>
    </w:p>
    <w:p w14:paraId="1105ADF4" w14:textId="77777777" w:rsidR="000E7C5B" w:rsidRPr="00A9610D" w:rsidRDefault="000E7C5B" w:rsidP="000E7C5B">
      <w:pPr>
        <w:kinsoku/>
        <w:overflowPunct/>
        <w:autoSpaceDE/>
        <w:autoSpaceDN/>
        <w:adjustRightInd/>
        <w:snapToGrid/>
        <w:ind w:left="1134" w:right="1134"/>
        <w:rPr>
          <w:rFonts w:eastAsia="Times New Roman"/>
          <w:spacing w:val="-2"/>
          <w:lang w:val="en-GB" w:eastAsia="en-GB"/>
        </w:rPr>
      </w:pPr>
    </w:p>
    <w:p w14:paraId="21EF3133" w14:textId="77777777" w:rsidR="000E7C5B" w:rsidRPr="00A9610D" w:rsidRDefault="000E7C5B" w:rsidP="000E7C5B">
      <w:pPr>
        <w:kinsoku/>
        <w:overflowPunct/>
        <w:autoSpaceDE/>
        <w:autoSpaceDN/>
        <w:adjustRightInd/>
        <w:snapToGrid/>
        <w:ind w:left="1134" w:right="1134"/>
        <w:jc w:val="center"/>
        <w:rPr>
          <w:rFonts w:eastAsia="Times New Roman"/>
          <w:spacing w:val="-2"/>
          <w:lang w:val="en-GB" w:eastAsia="en-GB"/>
        </w:rPr>
      </w:pPr>
      <w:r w:rsidRPr="00A9610D">
        <w:rPr>
          <w:rFonts w:eastAsia="Times New Roman"/>
          <w:noProof/>
          <w:spacing w:val="-2"/>
          <w:lang w:val="en-GB" w:eastAsia="en-GB"/>
        </w:rPr>
        <w:drawing>
          <wp:inline distT="0" distB="0" distL="0" distR="0" wp14:anchorId="6FD4D977" wp14:editId="53A79933">
            <wp:extent cx="1752600" cy="14325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t="-7204" b="-7204"/>
                    <a:stretch>
                      <a:fillRect/>
                    </a:stretch>
                  </pic:blipFill>
                  <pic:spPr bwMode="auto">
                    <a:xfrm>
                      <a:off x="0" y="0"/>
                      <a:ext cx="1752600" cy="1432560"/>
                    </a:xfrm>
                    <a:prstGeom prst="rect">
                      <a:avLst/>
                    </a:prstGeom>
                    <a:noFill/>
                    <a:ln>
                      <a:noFill/>
                    </a:ln>
                  </pic:spPr>
                </pic:pic>
              </a:graphicData>
            </a:graphic>
          </wp:inline>
        </w:drawing>
      </w:r>
    </w:p>
    <w:p w14:paraId="703F36E9" w14:textId="5883FF5C" w:rsidR="000E7C5B" w:rsidRDefault="000E7C5B" w:rsidP="000E7C5B">
      <w:pPr>
        <w:pStyle w:val="SingleTxtG"/>
        <w:spacing w:before="240"/>
        <w:ind w:firstLine="567"/>
        <w:rPr>
          <w:lang w:val="fr-FR"/>
        </w:rPr>
      </w:pPr>
      <w:r w:rsidRPr="00EB0BC6">
        <w:rPr>
          <w:lang w:val="fr-FR"/>
        </w:rPr>
        <w:t>La ceinture portant la marque d</w:t>
      </w:r>
      <w:r w:rsidR="006C734E">
        <w:rPr>
          <w:lang w:val="fr-FR"/>
        </w:rPr>
        <w:t>’</w:t>
      </w:r>
      <w:r w:rsidRPr="00EB0BC6">
        <w:rPr>
          <w:lang w:val="fr-FR"/>
        </w:rPr>
        <w:t>homologation ci-dessus est une ceinture à trois points («</w:t>
      </w:r>
      <w:r>
        <w:rPr>
          <w:lang w:val="fr-FR"/>
        </w:rPr>
        <w:t> </w:t>
      </w:r>
      <w:r w:rsidRPr="00EB0BC6">
        <w:rPr>
          <w:lang w:val="fr-FR"/>
        </w:rPr>
        <w:t>A</w:t>
      </w:r>
      <w:r>
        <w:rPr>
          <w:lang w:val="fr-FR"/>
        </w:rPr>
        <w:t> </w:t>
      </w:r>
      <w:r w:rsidRPr="00EB0BC6">
        <w:rPr>
          <w:lang w:val="fr-FR"/>
        </w:rPr>
        <w:t>»), pourvue d</w:t>
      </w:r>
      <w:r w:rsidR="006C734E">
        <w:rPr>
          <w:lang w:val="fr-FR"/>
        </w:rPr>
        <w:t>’</w:t>
      </w:r>
      <w:r w:rsidRPr="00EB0BC6">
        <w:rPr>
          <w:lang w:val="fr-FR"/>
        </w:rPr>
        <w:t>un rétracteur du type 4N («</w:t>
      </w:r>
      <w:r>
        <w:rPr>
          <w:lang w:val="fr-FR"/>
        </w:rPr>
        <w:t> </w:t>
      </w:r>
      <w:r w:rsidRPr="00EB0BC6">
        <w:rPr>
          <w:lang w:val="fr-FR"/>
        </w:rPr>
        <w:t>r4N</w:t>
      </w:r>
      <w:r>
        <w:rPr>
          <w:lang w:val="fr-FR"/>
        </w:rPr>
        <w:t> </w:t>
      </w:r>
      <w:r w:rsidRPr="00EB0BC6">
        <w:rPr>
          <w:lang w:val="fr-FR"/>
        </w:rPr>
        <w:t>») à sensibilité multiple («</w:t>
      </w:r>
      <w:r>
        <w:rPr>
          <w:lang w:val="fr-FR"/>
        </w:rPr>
        <w:t> </w:t>
      </w:r>
      <w:r w:rsidRPr="00EB0BC6">
        <w:rPr>
          <w:lang w:val="fr-FR"/>
        </w:rPr>
        <w:t>m</w:t>
      </w:r>
      <w:r>
        <w:rPr>
          <w:lang w:val="fr-FR"/>
        </w:rPr>
        <w:t> </w:t>
      </w:r>
      <w:r w:rsidRPr="00EB0BC6">
        <w:rPr>
          <w:lang w:val="fr-FR"/>
        </w:rPr>
        <w:t>»), pour laquelle l</w:t>
      </w:r>
      <w:r w:rsidR="006C734E">
        <w:rPr>
          <w:lang w:val="fr-FR"/>
        </w:rPr>
        <w:t>’</w:t>
      </w:r>
      <w:r w:rsidRPr="00EB0BC6">
        <w:rPr>
          <w:lang w:val="fr-FR"/>
        </w:rPr>
        <w:t xml:space="preserve">homologation a été accordée aux Pays-Bas </w:t>
      </w:r>
      <w:r>
        <w:rPr>
          <w:lang w:val="fr-FR"/>
        </w:rPr>
        <w:t xml:space="preserve">(E 4) sous le numéro 082439, le présent </w:t>
      </w:r>
      <w:r w:rsidRPr="00EB0BC6">
        <w:rPr>
          <w:lang w:val="fr-FR"/>
        </w:rPr>
        <w:t xml:space="preserve">Règlement contenant déjà </w:t>
      </w:r>
      <w:r>
        <w:rPr>
          <w:lang w:val="fr-FR"/>
        </w:rPr>
        <w:t>les</w:t>
      </w:r>
      <w:r w:rsidRPr="00EB0BC6">
        <w:rPr>
          <w:lang w:val="fr-FR"/>
        </w:rPr>
        <w:t xml:space="preserve"> série</w:t>
      </w:r>
      <w:r>
        <w:rPr>
          <w:lang w:val="fr-FR"/>
        </w:rPr>
        <w:t>s</w:t>
      </w:r>
      <w:r w:rsidRPr="00EB0BC6">
        <w:rPr>
          <w:lang w:val="fr-FR"/>
        </w:rPr>
        <w:t> </w:t>
      </w:r>
      <w:r>
        <w:rPr>
          <w:lang w:val="fr-FR"/>
        </w:rPr>
        <w:t xml:space="preserve">06, </w:t>
      </w:r>
      <w:r w:rsidRPr="00EB0BC6">
        <w:rPr>
          <w:lang w:val="fr-FR"/>
        </w:rPr>
        <w:t>0</w:t>
      </w:r>
      <w:r>
        <w:rPr>
          <w:lang w:val="fr-FR"/>
        </w:rPr>
        <w:t>7</w:t>
      </w:r>
      <w:r w:rsidRPr="00EB0BC6">
        <w:rPr>
          <w:lang w:val="fr-FR"/>
        </w:rPr>
        <w:t xml:space="preserve"> </w:t>
      </w:r>
      <w:r>
        <w:rPr>
          <w:lang w:val="fr-FR"/>
        </w:rPr>
        <w:t xml:space="preserve">ou 08 </w:t>
      </w:r>
      <w:r w:rsidRPr="00EB0BC6">
        <w:rPr>
          <w:lang w:val="fr-FR"/>
        </w:rPr>
        <w:t>d</w:t>
      </w:r>
      <w:r w:rsidR="006C734E">
        <w:rPr>
          <w:lang w:val="fr-FR"/>
        </w:rPr>
        <w:t>’</w:t>
      </w:r>
      <w:r w:rsidRPr="00EB0BC6">
        <w:rPr>
          <w:lang w:val="fr-FR"/>
        </w:rPr>
        <w:t>amendements au moment de l</w:t>
      </w:r>
      <w:r w:rsidR="006C734E">
        <w:rPr>
          <w:lang w:val="fr-FR"/>
        </w:rPr>
        <w:t>’</w:t>
      </w:r>
      <w:r w:rsidRPr="00EB0BC6">
        <w:rPr>
          <w:lang w:val="fr-FR"/>
        </w:rPr>
        <w:t>homologation</w:t>
      </w:r>
      <w:r>
        <w:rPr>
          <w:lang w:val="fr-FR"/>
        </w:rPr>
        <w:t>. C</w:t>
      </w:r>
      <w:r w:rsidRPr="00EB0BC6">
        <w:rPr>
          <w:lang w:val="fr-FR"/>
        </w:rPr>
        <w:t>ette ceinture ne doit pas être montée sur un véhicule de la catégorie M</w:t>
      </w:r>
      <w:r w:rsidRPr="00EB0BC6">
        <w:rPr>
          <w:vertAlign w:val="subscript"/>
          <w:lang w:val="fr-FR"/>
        </w:rPr>
        <w:t>l</w:t>
      </w:r>
      <w:r w:rsidRPr="00EB0BC6">
        <w:rPr>
          <w:lang w:val="fr-FR"/>
        </w:rPr>
        <w:t>.</w:t>
      </w:r>
    </w:p>
    <w:p w14:paraId="442A6A20" w14:textId="77777777" w:rsidR="000E7C5B" w:rsidRDefault="000E7C5B" w:rsidP="000E7C5B">
      <w:pPr>
        <w:pStyle w:val="SingleTxtG"/>
        <w:spacing w:before="240"/>
        <w:ind w:firstLine="567"/>
        <w:rPr>
          <w:lang w:val="fr-FR"/>
        </w:rPr>
      </w:pPr>
      <w:r>
        <w:rPr>
          <w:lang w:val="fr-FR"/>
        </w:rPr>
        <w:br w:type="page"/>
      </w:r>
    </w:p>
    <w:p w14:paraId="2A36339B" w14:textId="77777777" w:rsidR="000E7C5B" w:rsidRDefault="000E7C5B" w:rsidP="000E7C5B">
      <w:pPr>
        <w:pStyle w:val="SingleTxtG"/>
        <w:ind w:left="2835"/>
      </w:pPr>
      <w:r>
        <w:rPr>
          <w:noProof/>
        </w:rPr>
        <w:lastRenderedPageBreak/>
        <mc:AlternateContent>
          <mc:Choice Requires="wpg">
            <w:drawing>
              <wp:inline distT="0" distB="0" distL="0" distR="0" wp14:anchorId="5FAD13D0" wp14:editId="0DDE0E0C">
                <wp:extent cx="2268855" cy="2696210"/>
                <wp:effectExtent l="0" t="0" r="17145" b="27940"/>
                <wp:docPr id="59" name="Groupe 59"/>
                <wp:cNvGraphicFramePr/>
                <a:graphic xmlns:a="http://schemas.openxmlformats.org/drawingml/2006/main">
                  <a:graphicData uri="http://schemas.microsoft.com/office/word/2010/wordprocessingGroup">
                    <wpg:wgp>
                      <wpg:cNvGrpSpPr/>
                      <wpg:grpSpPr>
                        <a:xfrm>
                          <a:off x="0" y="0"/>
                          <a:ext cx="2268855" cy="2696210"/>
                          <a:chOff x="0" y="0"/>
                          <a:chExt cx="2268855" cy="2696210"/>
                        </a:xfrm>
                      </wpg:grpSpPr>
                      <wps:wsp>
                        <wps:cNvPr id="60" name="Text Box 45"/>
                        <wps:cNvSpPr txBox="1">
                          <a:spLocks noChangeArrowheads="1"/>
                        </wps:cNvSpPr>
                        <wps:spPr bwMode="auto">
                          <a:xfrm>
                            <a:off x="0" y="0"/>
                            <a:ext cx="2268855" cy="2696210"/>
                          </a:xfrm>
                          <a:prstGeom prst="rect">
                            <a:avLst/>
                          </a:prstGeom>
                          <a:solidFill>
                            <a:srgbClr val="FFFFFF"/>
                          </a:solidFill>
                          <a:ln w="9525">
                            <a:solidFill>
                              <a:srgbClr val="000000"/>
                            </a:solidFill>
                            <a:miter lim="800000"/>
                            <a:headEnd/>
                            <a:tailEnd/>
                          </a:ln>
                        </wps:spPr>
                        <wps:txbx>
                          <w:txbxContent>
                            <w:p w14:paraId="207AFE97" w14:textId="77777777" w:rsidR="002E632C" w:rsidRDefault="002E632C" w:rsidP="000E7C5B"/>
                            <w:p w14:paraId="2985B682" w14:textId="77777777" w:rsidR="002E632C" w:rsidRDefault="002E632C" w:rsidP="000E7C5B"/>
                            <w:p w14:paraId="09B74FEE" w14:textId="77777777" w:rsidR="002E632C" w:rsidRPr="00CA6F62" w:rsidRDefault="002E632C" w:rsidP="000E7C5B">
                              <w:pPr>
                                <w:jc w:val="center"/>
                                <w:rPr>
                                  <w:b/>
                                  <w:sz w:val="40"/>
                                  <w:szCs w:val="40"/>
                                </w:rPr>
                              </w:pPr>
                              <w:r w:rsidRPr="00CA6F62">
                                <w:rPr>
                                  <w:b/>
                                  <w:sz w:val="40"/>
                                  <w:szCs w:val="40"/>
                                </w:rPr>
                                <w:t>Aer4m</w:t>
                              </w:r>
                            </w:p>
                          </w:txbxContent>
                        </wps:txbx>
                        <wps:bodyPr rot="0" vert="horz" wrap="square" lIns="91440" tIns="45720" rIns="91440" bIns="45720" anchor="t" anchorCtr="0" upright="1">
                          <a:noAutofit/>
                        </wps:bodyPr>
                      </wps:wsp>
                      <wps:wsp>
                        <wps:cNvPr id="62" name="AutoShape 46"/>
                        <wps:cNvSpPr>
                          <a:spLocks noChangeArrowheads="1"/>
                        </wps:cNvSpPr>
                        <wps:spPr bwMode="auto">
                          <a:xfrm>
                            <a:off x="738505" y="703580"/>
                            <a:ext cx="796925" cy="714375"/>
                          </a:xfrm>
                          <a:prstGeom prst="flowChartConnector">
                            <a:avLst/>
                          </a:prstGeom>
                          <a:solidFill>
                            <a:srgbClr val="FFFFFF"/>
                          </a:solidFill>
                          <a:ln w="9525">
                            <a:solidFill>
                              <a:srgbClr val="000000"/>
                            </a:solidFill>
                            <a:round/>
                            <a:headEnd/>
                            <a:tailEnd/>
                          </a:ln>
                        </wps:spPr>
                        <wps:txbx>
                          <w:txbxContent>
                            <w:p w14:paraId="0E807381" w14:textId="77777777" w:rsidR="002E632C" w:rsidRPr="00CA6F62" w:rsidRDefault="002E632C" w:rsidP="000E7C5B">
                              <w:pPr>
                                <w:rPr>
                                  <w:b/>
                                  <w:sz w:val="48"/>
                                  <w:szCs w:val="48"/>
                                </w:rPr>
                              </w:pPr>
                              <w:r w:rsidRPr="00CA6F62">
                                <w:rPr>
                                  <w:b/>
                                  <w:sz w:val="48"/>
                                  <w:szCs w:val="48"/>
                                </w:rPr>
                                <w:t>E</w:t>
                              </w:r>
                              <w:r w:rsidRPr="00CA6F62">
                                <w:rPr>
                                  <w:b/>
                                  <w:sz w:val="48"/>
                                  <w:szCs w:val="48"/>
                                  <w:vertAlign w:val="subscript"/>
                                </w:rPr>
                                <w:t>4</w:t>
                              </w:r>
                            </w:p>
                          </w:txbxContent>
                        </wps:txbx>
                        <wps:bodyPr rot="0" vert="horz" wrap="square" lIns="91440" tIns="45720" rIns="91440" bIns="45720" anchor="t" anchorCtr="0" upright="1">
                          <a:noAutofit/>
                        </wps:bodyPr>
                      </wps:wsp>
                      <wps:wsp>
                        <wps:cNvPr id="65" name="Text Box 47"/>
                        <wps:cNvSpPr txBox="1">
                          <a:spLocks noChangeArrowheads="1"/>
                        </wps:cNvSpPr>
                        <wps:spPr bwMode="auto">
                          <a:xfrm>
                            <a:off x="433705" y="2047875"/>
                            <a:ext cx="1407160" cy="451485"/>
                          </a:xfrm>
                          <a:prstGeom prst="rect">
                            <a:avLst/>
                          </a:prstGeom>
                          <a:solidFill>
                            <a:srgbClr val="FFFFFF"/>
                          </a:solidFill>
                          <a:ln w="9525">
                            <a:solidFill>
                              <a:srgbClr val="000000"/>
                            </a:solidFill>
                            <a:miter lim="800000"/>
                            <a:headEnd/>
                            <a:tailEnd/>
                          </a:ln>
                        </wps:spPr>
                        <wps:txbx>
                          <w:txbxContent>
                            <w:p w14:paraId="3C5A8685" w14:textId="77777777" w:rsidR="002E632C" w:rsidRPr="00CA6F62" w:rsidRDefault="002E632C" w:rsidP="000E7C5B">
                              <w:pPr>
                                <w:spacing w:line="180" w:lineRule="atLeast"/>
                                <w:jc w:val="center"/>
                                <w:rPr>
                                  <w:b/>
                                  <w:sz w:val="40"/>
                                  <w:szCs w:val="40"/>
                                </w:rPr>
                              </w:pPr>
                              <w:r w:rsidRPr="00CA6F62">
                                <w:rPr>
                                  <w:b/>
                                  <w:sz w:val="40"/>
                                  <w:szCs w:val="40"/>
                                </w:rPr>
                                <w:t>AIRBAG</w:t>
                              </w:r>
                            </w:p>
                          </w:txbxContent>
                        </wps:txbx>
                        <wps:bodyPr rot="0" vert="horz" wrap="square" lIns="91440" tIns="45720" rIns="91440" bIns="45720" anchor="t" anchorCtr="0" upright="1">
                          <a:noAutofit/>
                        </wps:bodyPr>
                      </wps:wsp>
                      <wps:wsp>
                        <wps:cNvPr id="66" name="Text Box 48"/>
                        <wps:cNvSpPr txBox="1">
                          <a:spLocks noChangeArrowheads="1"/>
                        </wps:cNvSpPr>
                        <wps:spPr bwMode="auto">
                          <a:xfrm>
                            <a:off x="433705" y="1514475"/>
                            <a:ext cx="131889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1CC36" w14:textId="77777777" w:rsidR="002E632C" w:rsidRPr="003A20DB" w:rsidRDefault="002E632C" w:rsidP="000E7C5B">
                              <w:pPr>
                                <w:jc w:val="center"/>
                                <w:rPr>
                                  <w:b/>
                                  <w:sz w:val="44"/>
                                  <w:szCs w:val="44"/>
                                </w:rPr>
                              </w:pPr>
                              <w:r w:rsidRPr="003A20DB">
                                <w:rPr>
                                  <w:b/>
                                  <w:sz w:val="44"/>
                                  <w:szCs w:val="44"/>
                                </w:rPr>
                                <w:t>0</w:t>
                              </w:r>
                              <w:r>
                                <w:rPr>
                                  <w:b/>
                                  <w:sz w:val="44"/>
                                  <w:szCs w:val="44"/>
                                </w:rPr>
                                <w:t>8</w:t>
                              </w:r>
                              <w:r w:rsidRPr="003A20DB">
                                <w:rPr>
                                  <w:b/>
                                  <w:sz w:val="44"/>
                                  <w:szCs w:val="44"/>
                                </w:rPr>
                                <w:t>2439</w:t>
                              </w:r>
                            </w:p>
                          </w:txbxContent>
                        </wps:txbx>
                        <wps:bodyPr rot="0" vert="horz" wrap="square" lIns="91440" tIns="45720" rIns="91440" bIns="45720" anchor="t" anchorCtr="0" upright="1">
                          <a:noAutofit/>
                        </wps:bodyPr>
                      </wps:wsp>
                    </wpg:wgp>
                  </a:graphicData>
                </a:graphic>
              </wp:inline>
            </w:drawing>
          </mc:Choice>
          <mc:Fallback>
            <w:pict>
              <v:group w14:anchorId="5FAD13D0" id="Groupe 59" o:spid="_x0000_s1038" style="width:178.65pt;height:212.3pt;mso-position-horizontal-relative:char;mso-position-vertical-relative:line" coordsize="22688,2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">
                <v:shape id="Text Box 45" o:spid="_x0000_s1039" type="#_x0000_t202" style="position:absolute;width:22688;height:26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207AFE97" w14:textId="77777777" w:rsidR="002E632C" w:rsidRDefault="002E632C" w:rsidP="000E7C5B"/>
                      <w:p w14:paraId="2985B682" w14:textId="77777777" w:rsidR="002E632C" w:rsidRDefault="002E632C" w:rsidP="000E7C5B"/>
                      <w:p w14:paraId="09B74FEE" w14:textId="77777777" w:rsidR="002E632C" w:rsidRPr="00CA6F62" w:rsidRDefault="002E632C" w:rsidP="000E7C5B">
                        <w:pPr>
                          <w:jc w:val="center"/>
                          <w:rPr>
                            <w:b/>
                            <w:sz w:val="40"/>
                            <w:szCs w:val="40"/>
                          </w:rPr>
                        </w:pPr>
                        <w:r w:rsidRPr="00CA6F62">
                          <w:rPr>
                            <w:b/>
                            <w:sz w:val="40"/>
                            <w:szCs w:val="40"/>
                          </w:rPr>
                          <w:t>Aer4m</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6" o:spid="_x0000_s1040" type="#_x0000_t120" style="position:absolute;left:7385;top:7035;width:7969;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">
                  <v:textbox>
                    <w:txbxContent>
                      <w:p w14:paraId="0E807381" w14:textId="77777777" w:rsidR="002E632C" w:rsidRPr="00CA6F62" w:rsidRDefault="002E632C" w:rsidP="000E7C5B">
                        <w:pPr>
                          <w:rPr>
                            <w:b/>
                            <w:sz w:val="48"/>
                            <w:szCs w:val="48"/>
                          </w:rPr>
                        </w:pPr>
                        <w:r w:rsidRPr="00CA6F62">
                          <w:rPr>
                            <w:b/>
                            <w:sz w:val="48"/>
                            <w:szCs w:val="48"/>
                          </w:rPr>
                          <w:t>E</w:t>
                        </w:r>
                        <w:r w:rsidRPr="00CA6F62">
                          <w:rPr>
                            <w:b/>
                            <w:sz w:val="48"/>
                            <w:szCs w:val="48"/>
                            <w:vertAlign w:val="subscript"/>
                          </w:rPr>
                          <w:t>4</w:t>
                        </w:r>
                      </w:p>
                    </w:txbxContent>
                  </v:textbox>
                </v:shape>
                <v:shape id="Text Box 47" o:spid="_x0000_s1041" type="#_x0000_t202" style="position:absolute;left:4337;top:20478;width:14071;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3C5A8685" w14:textId="77777777" w:rsidR="002E632C" w:rsidRPr="00CA6F62" w:rsidRDefault="002E632C" w:rsidP="000E7C5B">
                        <w:pPr>
                          <w:spacing w:line="180" w:lineRule="atLeast"/>
                          <w:jc w:val="center"/>
                          <w:rPr>
                            <w:b/>
                            <w:sz w:val="40"/>
                            <w:szCs w:val="40"/>
                          </w:rPr>
                        </w:pPr>
                        <w:r w:rsidRPr="00CA6F62">
                          <w:rPr>
                            <w:b/>
                            <w:sz w:val="40"/>
                            <w:szCs w:val="40"/>
                          </w:rPr>
                          <w:t>AIRBAG</w:t>
                        </w:r>
                      </w:p>
                    </w:txbxContent>
                  </v:textbox>
                </v:shape>
                <v:shape id="Text Box 48" o:spid="_x0000_s1042" type="#_x0000_t202" style="position:absolute;left:4337;top:15144;width:13189;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0311CC36" w14:textId="77777777" w:rsidR="002E632C" w:rsidRPr="003A20DB" w:rsidRDefault="002E632C" w:rsidP="000E7C5B">
                        <w:pPr>
                          <w:jc w:val="center"/>
                          <w:rPr>
                            <w:b/>
                            <w:sz w:val="44"/>
                            <w:szCs w:val="44"/>
                          </w:rPr>
                        </w:pPr>
                        <w:r w:rsidRPr="003A20DB">
                          <w:rPr>
                            <w:b/>
                            <w:sz w:val="44"/>
                            <w:szCs w:val="44"/>
                          </w:rPr>
                          <w:t>0</w:t>
                        </w:r>
                        <w:r>
                          <w:rPr>
                            <w:b/>
                            <w:sz w:val="44"/>
                            <w:szCs w:val="44"/>
                          </w:rPr>
                          <w:t>8</w:t>
                        </w:r>
                        <w:r w:rsidRPr="003A20DB">
                          <w:rPr>
                            <w:b/>
                            <w:sz w:val="44"/>
                            <w:szCs w:val="44"/>
                          </w:rPr>
                          <w:t>2439</w:t>
                        </w:r>
                      </w:p>
                    </w:txbxContent>
                  </v:textbox>
                </v:shape>
                <w10:anchorlock/>
              </v:group>
            </w:pict>
          </mc:Fallback>
        </mc:AlternateContent>
      </w:r>
    </w:p>
    <w:p w14:paraId="7771D4B7" w14:textId="5208A4C7" w:rsidR="000E7C5B" w:rsidRDefault="000E7C5B" w:rsidP="000E7C5B">
      <w:pPr>
        <w:pStyle w:val="SingleTxtG"/>
        <w:spacing w:before="240"/>
        <w:ind w:firstLine="567"/>
        <w:rPr>
          <w:lang w:val="fr-FR"/>
        </w:rPr>
      </w:pPr>
      <w:r w:rsidRPr="004A5071">
        <w:t>La ceinture de sécurité portant la marque d</w:t>
      </w:r>
      <w:r w:rsidR="006C734E">
        <w:t>’</w:t>
      </w:r>
      <w:r w:rsidRPr="004A5071">
        <w:t xml:space="preserve">homologation de type ci-dessus est une ceinture trois points </w:t>
      </w:r>
      <w:r w:rsidRPr="00EB0BC6">
        <w:rPr>
          <w:lang w:val="fr-FR"/>
        </w:rPr>
        <w:t>(«</w:t>
      </w:r>
      <w:r>
        <w:rPr>
          <w:lang w:val="fr-FR"/>
        </w:rPr>
        <w:t> </w:t>
      </w:r>
      <w:r w:rsidRPr="00EB0BC6">
        <w:rPr>
          <w:lang w:val="fr-FR"/>
        </w:rPr>
        <w:t>A</w:t>
      </w:r>
      <w:r>
        <w:rPr>
          <w:lang w:val="fr-FR"/>
        </w:rPr>
        <w:t> </w:t>
      </w:r>
      <w:r w:rsidRPr="00EB0BC6">
        <w:rPr>
          <w:lang w:val="fr-FR"/>
        </w:rPr>
        <w:t>»)</w:t>
      </w:r>
      <w:r>
        <w:rPr>
          <w:lang w:val="fr-FR"/>
        </w:rPr>
        <w:t xml:space="preserve"> </w:t>
      </w:r>
      <w:r w:rsidRPr="004A5071">
        <w:t>homologuée conformément aux prescriptions spécifiques des paragraphes 6.4.1.3.3 ou 6.4.1.3.4 du présent Règlement, munie d</w:t>
      </w:r>
      <w:r w:rsidR="006C734E">
        <w:t>’</w:t>
      </w:r>
      <w:r w:rsidRPr="004A5071">
        <w:t xml:space="preserve">un </w:t>
      </w:r>
      <w:r>
        <w:t>absorbeur</w:t>
      </w:r>
      <w:r w:rsidRPr="004A5071">
        <w:t xml:space="preserve"> d</w:t>
      </w:r>
      <w:r w:rsidR="006C734E">
        <w:t>’</w:t>
      </w:r>
      <w:r w:rsidRPr="004A5071">
        <w:t xml:space="preserve">énergie </w:t>
      </w:r>
      <w:r w:rsidRPr="00EB0BC6">
        <w:rPr>
          <w:lang w:val="fr-FR"/>
        </w:rPr>
        <w:t>(«</w:t>
      </w:r>
      <w:r>
        <w:rPr>
          <w:lang w:val="fr-FR"/>
        </w:rPr>
        <w:t> e </w:t>
      </w:r>
      <w:r w:rsidRPr="00EB0BC6">
        <w:rPr>
          <w:lang w:val="fr-FR"/>
        </w:rPr>
        <w:t>»)</w:t>
      </w:r>
      <w:r w:rsidRPr="004A5071">
        <w:t xml:space="preserve"> et d</w:t>
      </w:r>
      <w:r w:rsidR="006C734E">
        <w:t>’</w:t>
      </w:r>
      <w:r w:rsidRPr="004A5071">
        <w:t xml:space="preserve">un rétracteur du type 4 </w:t>
      </w:r>
      <w:r w:rsidRPr="00EB0BC6">
        <w:rPr>
          <w:lang w:val="fr-FR"/>
        </w:rPr>
        <w:t>(«</w:t>
      </w:r>
      <w:r>
        <w:rPr>
          <w:lang w:val="fr-FR"/>
        </w:rPr>
        <w:t> r4 </w:t>
      </w:r>
      <w:r w:rsidRPr="00EB0BC6">
        <w:rPr>
          <w:lang w:val="fr-FR"/>
        </w:rPr>
        <w:t>»)</w:t>
      </w:r>
      <w:r>
        <w:rPr>
          <w:lang w:val="fr-FR"/>
        </w:rPr>
        <w:t xml:space="preserve"> </w:t>
      </w:r>
      <w:r w:rsidRPr="004A5071">
        <w:t xml:space="preserve">à sensibilité multiple </w:t>
      </w:r>
      <w:r w:rsidRPr="00EB0BC6">
        <w:rPr>
          <w:lang w:val="fr-FR"/>
        </w:rPr>
        <w:t>(«</w:t>
      </w:r>
      <w:r>
        <w:rPr>
          <w:lang w:val="fr-FR"/>
        </w:rPr>
        <w:t> m </w:t>
      </w:r>
      <w:r w:rsidRPr="00EB0BC6">
        <w:rPr>
          <w:lang w:val="fr-FR"/>
        </w:rPr>
        <w:t>»)</w:t>
      </w:r>
      <w:r w:rsidRPr="004A5071">
        <w:t xml:space="preserve">, pour laquelle une homologation de type a été accordée aux Pays-Bas </w:t>
      </w:r>
      <w:r w:rsidRPr="00EB0BC6">
        <w:rPr>
          <w:lang w:val="fr-FR"/>
        </w:rPr>
        <w:t>(</w:t>
      </w:r>
      <w:r w:rsidRPr="003B6957">
        <w:rPr>
          <w:lang w:val="fr-FR"/>
        </w:rPr>
        <w:t>E</w:t>
      </w:r>
      <w:r w:rsidR="006770D3" w:rsidRPr="003B6957">
        <w:rPr>
          <w:lang w:val="fr-FR"/>
        </w:rPr>
        <w:t> </w:t>
      </w:r>
      <w:r w:rsidRPr="003B6957">
        <w:rPr>
          <w:lang w:val="fr-FR"/>
        </w:rPr>
        <w:t>4</w:t>
      </w:r>
      <w:r w:rsidRPr="00EB0BC6">
        <w:rPr>
          <w:lang w:val="fr-FR"/>
        </w:rPr>
        <w:t>)</w:t>
      </w:r>
      <w:r>
        <w:rPr>
          <w:lang w:val="fr-FR"/>
        </w:rPr>
        <w:t xml:space="preserve"> </w:t>
      </w:r>
      <w:r>
        <w:t>sous le numéro 08</w:t>
      </w:r>
      <w:r w:rsidRPr="004A5071">
        <w:t>2439. Les</w:t>
      </w:r>
      <w:r>
        <w:t> </w:t>
      </w:r>
      <w:r w:rsidRPr="004A5071">
        <w:t xml:space="preserve">deux premiers chiffres indiquent que le </w:t>
      </w:r>
      <w:r>
        <w:t xml:space="preserve">présent </w:t>
      </w:r>
      <w:r w:rsidRPr="004A5071">
        <w:t>Règl</w:t>
      </w:r>
      <w:r>
        <w:t xml:space="preserve">ement </w:t>
      </w:r>
      <w:r w:rsidRPr="000E7C5B">
        <w:rPr>
          <w:lang w:val="fr-FR"/>
        </w:rPr>
        <w:t>contenait</w:t>
      </w:r>
      <w:r>
        <w:t xml:space="preserve"> déjà les séries 06, 07</w:t>
      </w:r>
      <w:r w:rsidRPr="004A5071">
        <w:t xml:space="preserve"> </w:t>
      </w:r>
      <w:r>
        <w:t xml:space="preserve">ou 08 </w:t>
      </w:r>
      <w:r w:rsidRPr="004A5071">
        <w:t>d</w:t>
      </w:r>
      <w:r w:rsidR="006C734E">
        <w:t>’</w:t>
      </w:r>
      <w:r w:rsidRPr="004A5071">
        <w:t>amendements au moment de l</w:t>
      </w:r>
      <w:r w:rsidR="006C734E">
        <w:t>’</w:t>
      </w:r>
      <w:r w:rsidRPr="004A5071">
        <w:t>homologation. Cette ceinture de sécurité doit être montée sur un véhicule muni d</w:t>
      </w:r>
      <w:r w:rsidR="006C734E">
        <w:t>’</w:t>
      </w:r>
      <w:r w:rsidRPr="004A5071">
        <w:t>un coussin gonflable protég</w:t>
      </w:r>
      <w:r>
        <w:t>eant la place assise considérée</w:t>
      </w:r>
      <w:r w:rsidRPr="00EB0BC6">
        <w:rPr>
          <w:lang w:val="fr-FR"/>
        </w:rPr>
        <w:t>.</w:t>
      </w:r>
    </w:p>
    <w:p w14:paraId="2DAF3C9C" w14:textId="77777777" w:rsidR="006B508D" w:rsidRDefault="006B508D" w:rsidP="000E7C5B">
      <w:pPr>
        <w:pStyle w:val="SingleTxtG"/>
        <w:spacing w:before="240"/>
        <w:ind w:firstLine="567"/>
        <w:sectPr w:rsidR="006B508D" w:rsidSect="000E7C5B">
          <w:headerReference w:type="even" r:id="rId50"/>
          <w:headerReference w:type="default" r:id="rId51"/>
          <w:footerReference w:type="even" r:id="rId52"/>
          <w:footerReference w:type="default" r:id="rId53"/>
          <w:headerReference w:type="first" r:id="rId54"/>
          <w:footerReference w:type="first" r:id="rId55"/>
          <w:footnotePr>
            <w:numRestart w:val="eachSect"/>
          </w:footnotePr>
          <w:endnotePr>
            <w:numFmt w:val="decimal"/>
          </w:endnotePr>
          <w:pgSz w:w="11907" w:h="16840" w:code="9"/>
          <w:pgMar w:top="1417" w:right="1134" w:bottom="1134" w:left="1134" w:header="567" w:footer="567" w:gutter="0"/>
          <w:cols w:space="720"/>
          <w:titlePg/>
          <w:docGrid w:linePitch="272"/>
        </w:sectPr>
      </w:pPr>
    </w:p>
    <w:p w14:paraId="6FBC883A" w14:textId="77777777" w:rsidR="006B508D" w:rsidRPr="00E5114C" w:rsidRDefault="006B508D" w:rsidP="006B508D">
      <w:pPr>
        <w:pStyle w:val="HChG"/>
      </w:pPr>
      <w:r>
        <w:rPr>
          <w:lang w:val="fr-FR"/>
        </w:rPr>
        <w:lastRenderedPageBreak/>
        <w:t>Annexe 3</w:t>
      </w:r>
    </w:p>
    <w:p w14:paraId="2EC308B7" w14:textId="4C19CD64" w:rsidR="006B508D" w:rsidRDefault="006B508D" w:rsidP="006B508D">
      <w:pPr>
        <w:pStyle w:val="HChG"/>
        <w:rPr>
          <w:lang w:val="fr-FR"/>
        </w:rPr>
      </w:pPr>
      <w:r>
        <w:rPr>
          <w:lang w:val="fr-FR"/>
        </w:rPr>
        <w:tab/>
      </w:r>
      <w:r>
        <w:rPr>
          <w:lang w:val="fr-FR"/>
        </w:rPr>
        <w:tab/>
        <w:t>Schéma d</w:t>
      </w:r>
      <w:r w:rsidR="006C734E">
        <w:rPr>
          <w:lang w:val="fr-FR"/>
        </w:rPr>
        <w:t>’</w:t>
      </w:r>
      <w:r>
        <w:rPr>
          <w:lang w:val="fr-FR"/>
        </w:rPr>
        <w:t>appareillage pour l</w:t>
      </w:r>
      <w:r w:rsidR="006C734E">
        <w:rPr>
          <w:lang w:val="fr-FR"/>
        </w:rPr>
        <w:t>’</w:t>
      </w:r>
      <w:r>
        <w:rPr>
          <w:lang w:val="fr-FR"/>
        </w:rPr>
        <w:t>essai d</w:t>
      </w:r>
      <w:r w:rsidR="006C734E">
        <w:rPr>
          <w:lang w:val="fr-FR"/>
        </w:rPr>
        <w:t>’</w:t>
      </w:r>
      <w:r>
        <w:rPr>
          <w:lang w:val="fr-FR"/>
        </w:rPr>
        <w:t>endurance du rétracteur</w:t>
      </w:r>
    </w:p>
    <w:p w14:paraId="15CCE169" w14:textId="5DB7DB12" w:rsidR="006B508D" w:rsidRDefault="006B508D" w:rsidP="006B508D">
      <w:pPr>
        <w:pStyle w:val="SingleTxtG"/>
        <w:spacing w:before="240"/>
      </w:pPr>
      <w:r w:rsidRPr="00BC0283">
        <w:rPr>
          <w:noProof/>
          <w:lang w:val="en-GB" w:eastAsia="zh-CN"/>
        </w:rPr>
        <w:drawing>
          <wp:inline distT="0" distB="0" distL="0" distR="0" wp14:anchorId="1D2268BE" wp14:editId="7C3EEFC0">
            <wp:extent cx="4754880" cy="2502991"/>
            <wp:effectExtent l="0" t="0" r="762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035" t="-1438" r="11259" b="1438"/>
                    <a:stretch/>
                  </pic:blipFill>
                  <pic:spPr bwMode="auto">
                    <a:xfrm>
                      <a:off x="0" y="0"/>
                      <a:ext cx="4755221" cy="2503170"/>
                    </a:xfrm>
                    <a:prstGeom prst="rect">
                      <a:avLst/>
                    </a:prstGeom>
                    <a:noFill/>
                    <a:ln>
                      <a:noFill/>
                    </a:ln>
                    <a:extLst>
                      <a:ext uri="{53640926-AAD7-44D8-BBD7-CCE9431645EC}">
                        <a14:shadowObscured xmlns:a14="http://schemas.microsoft.com/office/drawing/2010/main"/>
                      </a:ext>
                    </a:extLst>
                  </pic:spPr>
                </pic:pic>
              </a:graphicData>
            </a:graphic>
          </wp:inline>
        </w:drawing>
      </w:r>
    </w:p>
    <w:p w14:paraId="5CFE39E5" w14:textId="77777777" w:rsidR="006B508D" w:rsidRDefault="006B508D" w:rsidP="006B508D">
      <w:pPr>
        <w:pStyle w:val="SingleTxtG"/>
        <w:spacing w:before="240"/>
        <w:sectPr w:rsidR="006B508D" w:rsidSect="000E7C5B">
          <w:headerReference w:type="first" r:id="rId57"/>
          <w:footerReference w:type="first" r:id="rId58"/>
          <w:footnotePr>
            <w:numRestart w:val="eachSect"/>
          </w:footnotePr>
          <w:endnotePr>
            <w:numFmt w:val="decimal"/>
          </w:endnotePr>
          <w:pgSz w:w="11907" w:h="16840" w:code="9"/>
          <w:pgMar w:top="1417" w:right="1134" w:bottom="1134" w:left="1134" w:header="567" w:footer="567" w:gutter="0"/>
          <w:cols w:space="720"/>
          <w:titlePg/>
          <w:docGrid w:linePitch="272"/>
        </w:sectPr>
      </w:pPr>
    </w:p>
    <w:p w14:paraId="77D94C4A" w14:textId="77777777" w:rsidR="006B508D" w:rsidRPr="00E5114C" w:rsidRDefault="006B508D" w:rsidP="006B508D">
      <w:pPr>
        <w:pStyle w:val="HChG"/>
        <w:rPr>
          <w:lang w:val="fr-FR"/>
        </w:rPr>
      </w:pPr>
      <w:r w:rsidRPr="00E5114C">
        <w:rPr>
          <w:lang w:val="fr-FR"/>
        </w:rPr>
        <w:lastRenderedPageBreak/>
        <w:t>Annexe 4</w:t>
      </w:r>
    </w:p>
    <w:p w14:paraId="6650A6F2" w14:textId="51C0256E" w:rsidR="006B508D" w:rsidRPr="00E5114C" w:rsidRDefault="006B508D" w:rsidP="006B508D">
      <w:pPr>
        <w:pStyle w:val="HChG"/>
        <w:rPr>
          <w:lang w:val="fr-FR"/>
        </w:rPr>
      </w:pPr>
      <w:r w:rsidRPr="00E5114C">
        <w:rPr>
          <w:lang w:val="fr-FR"/>
        </w:rPr>
        <w:tab/>
      </w:r>
      <w:r w:rsidRPr="00E5114C">
        <w:rPr>
          <w:lang w:val="fr-FR"/>
        </w:rPr>
        <w:tab/>
        <w:t>Schéma d</w:t>
      </w:r>
      <w:r w:rsidR="006C734E">
        <w:rPr>
          <w:lang w:val="fr-FR"/>
        </w:rPr>
        <w:t>’</w:t>
      </w:r>
      <w:r w:rsidRPr="00E5114C">
        <w:rPr>
          <w:lang w:val="fr-FR"/>
        </w:rPr>
        <w:t>appareillage pour l</w:t>
      </w:r>
      <w:r w:rsidR="006C734E">
        <w:rPr>
          <w:lang w:val="fr-FR"/>
        </w:rPr>
        <w:t>’</w:t>
      </w:r>
      <w:r w:rsidRPr="00E5114C">
        <w:rPr>
          <w:lang w:val="fr-FR"/>
        </w:rPr>
        <w:t>essai de verrouillage</w:t>
      </w:r>
      <w:r w:rsidRPr="00E5114C">
        <w:rPr>
          <w:lang w:val="fr-FR"/>
        </w:rPr>
        <w:br/>
        <w:t>du rétracteur à verrouillage d</w:t>
      </w:r>
      <w:r w:rsidR="006C734E">
        <w:rPr>
          <w:lang w:val="fr-FR"/>
        </w:rPr>
        <w:t>’</w:t>
      </w:r>
      <w:r w:rsidRPr="00E5114C">
        <w:rPr>
          <w:lang w:val="fr-FR"/>
        </w:rPr>
        <w:t>urgence</w:t>
      </w:r>
    </w:p>
    <w:p w14:paraId="3F2179B1" w14:textId="6A82070D" w:rsidR="006B508D" w:rsidRPr="00E5114C" w:rsidRDefault="006B508D" w:rsidP="006B508D">
      <w:pPr>
        <w:pStyle w:val="SingleTxtG"/>
        <w:ind w:firstLine="567"/>
        <w:rPr>
          <w:lang w:val="fr-FR"/>
        </w:rPr>
      </w:pPr>
      <w:r w:rsidRPr="00E5114C">
        <w:rPr>
          <w:lang w:val="fr-FR"/>
        </w:rPr>
        <w:t>La figure ci-après représente un appareil convenant pour ces essais. Il se compose d</w:t>
      </w:r>
      <w:r w:rsidR="006C734E">
        <w:rPr>
          <w:lang w:val="fr-FR"/>
        </w:rPr>
        <w:t>’</w:t>
      </w:r>
      <w:r w:rsidRPr="00E5114C">
        <w:rPr>
          <w:lang w:val="fr-FR"/>
        </w:rPr>
        <w:t>un moteur à came dont le galet est attaché par des fils à un petit chariot monté sur glissières. Le dessin de la came et la vitesse du moteur sont tels qu</w:t>
      </w:r>
      <w:r w:rsidR="006C734E">
        <w:rPr>
          <w:lang w:val="fr-FR"/>
        </w:rPr>
        <w:t>’</w:t>
      </w:r>
      <w:r w:rsidRPr="00E5114C">
        <w:rPr>
          <w:lang w:val="fr-FR"/>
        </w:rPr>
        <w:t>ils permettent d</w:t>
      </w:r>
      <w:r w:rsidR="006C734E">
        <w:rPr>
          <w:lang w:val="fr-FR"/>
        </w:rPr>
        <w:t>’</w:t>
      </w:r>
      <w:r w:rsidRPr="00E5114C">
        <w:rPr>
          <w:lang w:val="fr-FR"/>
        </w:rPr>
        <w:t>obtenir l</w:t>
      </w:r>
      <w:r w:rsidR="006C734E">
        <w:rPr>
          <w:lang w:val="fr-FR"/>
        </w:rPr>
        <w:t>’</w:t>
      </w:r>
      <w:r w:rsidRPr="00E5114C">
        <w:rPr>
          <w:lang w:val="fr-FR"/>
        </w:rPr>
        <w:t>accélération indiquée au paragraphe 7.6.2.2 du présent Règlement</w:t>
      </w:r>
      <w:r>
        <w:rPr>
          <w:lang w:val="fr-FR"/>
        </w:rPr>
        <w:t> ;</w:t>
      </w:r>
      <w:r w:rsidRPr="00E5114C">
        <w:rPr>
          <w:lang w:val="fr-FR"/>
        </w:rPr>
        <w:t xml:space="preserve"> la course doit être supérieure au déplacement maximal autorisé de la sangle avant le verrouillage.</w:t>
      </w:r>
    </w:p>
    <w:p w14:paraId="024644BC" w14:textId="7F0667B1" w:rsidR="006B508D" w:rsidRPr="00E5114C" w:rsidRDefault="006B508D" w:rsidP="006B508D">
      <w:pPr>
        <w:pStyle w:val="SingleTxtG"/>
        <w:ind w:firstLine="567"/>
        <w:rPr>
          <w:lang w:val="fr-FR"/>
        </w:rPr>
      </w:pPr>
      <w:r w:rsidRPr="00E5114C">
        <w:rPr>
          <w:lang w:val="fr-FR"/>
        </w:rPr>
        <w:t>Sur le chariot est monté un support qui peut pivoter de façon à permettre au rétracteur d</w:t>
      </w:r>
      <w:r w:rsidR="006C734E">
        <w:rPr>
          <w:lang w:val="fr-FR"/>
        </w:rPr>
        <w:t>’</w:t>
      </w:r>
      <w:r w:rsidRPr="00E5114C">
        <w:rPr>
          <w:lang w:val="fr-FR"/>
        </w:rPr>
        <w:t>être monté dans des positions différentes par rapport à la direction du déplacement du chariot.</w:t>
      </w:r>
    </w:p>
    <w:p w14:paraId="5CC79412" w14:textId="77777777" w:rsidR="006B508D" w:rsidRPr="00E5114C" w:rsidRDefault="006B508D" w:rsidP="006B508D">
      <w:pPr>
        <w:pStyle w:val="SingleTxtG"/>
        <w:ind w:firstLine="567"/>
        <w:rPr>
          <w:lang w:val="fr-FR"/>
        </w:rPr>
      </w:pPr>
      <w:r w:rsidRPr="00E5114C">
        <w:rPr>
          <w:lang w:val="fr-FR"/>
        </w:rPr>
        <w:t>Pour les essais de sensibilité des rétracteurs aux déplac</w:t>
      </w:r>
      <w:r>
        <w:rPr>
          <w:lang w:val="fr-FR"/>
        </w:rPr>
        <w:t>ements de la sangle, le </w:t>
      </w:r>
      <w:r w:rsidRPr="00E5114C">
        <w:rPr>
          <w:lang w:val="fr-FR"/>
        </w:rPr>
        <w:t>rétracteur est monté sur un support fixe approprié et la sangle est attachée au chariot.</w:t>
      </w:r>
    </w:p>
    <w:p w14:paraId="6F886416" w14:textId="45526C99" w:rsidR="006B508D" w:rsidRPr="00E5114C" w:rsidRDefault="006B508D" w:rsidP="006B508D">
      <w:pPr>
        <w:pStyle w:val="SingleTxtG"/>
        <w:ind w:firstLine="567"/>
        <w:rPr>
          <w:lang w:val="fr-FR"/>
        </w:rPr>
      </w:pPr>
      <w:r w:rsidRPr="00E5114C">
        <w:rPr>
          <w:lang w:val="fr-FR"/>
        </w:rPr>
        <w:t>Pour les essais ci-dessus, les supports ou autres éléments fournis par le fabricant ou son représentant accrédité doivent être incorporés à l</w:t>
      </w:r>
      <w:r w:rsidR="006C734E">
        <w:rPr>
          <w:lang w:val="fr-FR"/>
        </w:rPr>
        <w:t>’</w:t>
      </w:r>
      <w:r w:rsidRPr="00E5114C">
        <w:rPr>
          <w:lang w:val="fr-FR"/>
        </w:rPr>
        <w:t>installation d</w:t>
      </w:r>
      <w:r w:rsidR="006C734E">
        <w:rPr>
          <w:lang w:val="fr-FR"/>
        </w:rPr>
        <w:t>’</w:t>
      </w:r>
      <w:r w:rsidRPr="00E5114C">
        <w:rPr>
          <w:lang w:val="fr-FR"/>
        </w:rPr>
        <w:t>essai afin de simuler aussi fidèlement que possible le montage à l</w:t>
      </w:r>
      <w:r w:rsidR="006C734E">
        <w:rPr>
          <w:lang w:val="fr-FR"/>
        </w:rPr>
        <w:t>’</w:t>
      </w:r>
      <w:r w:rsidRPr="00E5114C">
        <w:rPr>
          <w:lang w:val="fr-FR"/>
        </w:rPr>
        <w:t>intérieur d</w:t>
      </w:r>
      <w:r w:rsidR="006C734E">
        <w:rPr>
          <w:lang w:val="fr-FR"/>
        </w:rPr>
        <w:t>’</w:t>
      </w:r>
      <w:r w:rsidRPr="00E5114C">
        <w:rPr>
          <w:lang w:val="fr-FR"/>
        </w:rPr>
        <w:t>un véhicule.</w:t>
      </w:r>
    </w:p>
    <w:p w14:paraId="5E747FE6" w14:textId="1603FE80" w:rsidR="006B508D" w:rsidRDefault="006B508D" w:rsidP="006B508D">
      <w:pPr>
        <w:pStyle w:val="SingleTxtG"/>
        <w:ind w:firstLine="567"/>
        <w:rPr>
          <w:lang w:val="fr-FR"/>
        </w:rPr>
      </w:pPr>
      <w:r w:rsidRPr="00E5114C">
        <w:rPr>
          <w:lang w:val="fr-FR"/>
        </w:rPr>
        <w:t>Les supports ou autres éléments indispensables pour simuler le montage à l</w:t>
      </w:r>
      <w:r w:rsidR="006C734E">
        <w:rPr>
          <w:lang w:val="fr-FR"/>
        </w:rPr>
        <w:t>’</w:t>
      </w:r>
      <w:r w:rsidRPr="00E5114C">
        <w:rPr>
          <w:lang w:val="fr-FR"/>
        </w:rPr>
        <w:t>intérieur d</w:t>
      </w:r>
      <w:r w:rsidR="006C734E">
        <w:rPr>
          <w:lang w:val="fr-FR"/>
        </w:rPr>
        <w:t>’</w:t>
      </w:r>
      <w:r w:rsidRPr="00E5114C">
        <w:rPr>
          <w:lang w:val="fr-FR"/>
        </w:rPr>
        <w:t>un véhicule doivent être fournis par le fabricant ou son représentant accrédité.</w:t>
      </w:r>
    </w:p>
    <w:p w14:paraId="715C25CA" w14:textId="5C2232E4" w:rsidR="006B508D" w:rsidRDefault="006B508D" w:rsidP="006B508D">
      <w:pPr>
        <w:pStyle w:val="SingleTxtG"/>
        <w:spacing w:before="240"/>
      </w:pPr>
      <w:r>
        <w:rPr>
          <w:noProof/>
          <w:lang w:val="en-GB" w:eastAsia="zh-CN"/>
        </w:rPr>
        <w:drawing>
          <wp:inline distT="0" distB="0" distL="0" distR="0" wp14:anchorId="706CF741" wp14:editId="1F566530">
            <wp:extent cx="4644000" cy="3376800"/>
            <wp:effectExtent l="0" t="0" r="444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44000" cy="3376800"/>
                    </a:xfrm>
                    <a:prstGeom prst="rect">
                      <a:avLst/>
                    </a:prstGeom>
                  </pic:spPr>
                </pic:pic>
              </a:graphicData>
            </a:graphic>
          </wp:inline>
        </w:drawing>
      </w:r>
    </w:p>
    <w:p w14:paraId="46114A7B" w14:textId="77777777" w:rsidR="007C67CC" w:rsidRDefault="007C67CC" w:rsidP="006B508D">
      <w:pPr>
        <w:pStyle w:val="SingleTxtG"/>
        <w:spacing w:before="240"/>
        <w:sectPr w:rsidR="007C67CC" w:rsidSect="000E7C5B">
          <w:headerReference w:type="first" r:id="rId60"/>
          <w:footerReference w:type="first" r:id="rId61"/>
          <w:footnotePr>
            <w:numRestart w:val="eachSect"/>
          </w:footnotePr>
          <w:endnotePr>
            <w:numFmt w:val="decimal"/>
          </w:endnotePr>
          <w:pgSz w:w="11907" w:h="16840" w:code="9"/>
          <w:pgMar w:top="1417" w:right="1134" w:bottom="1134" w:left="1134" w:header="567" w:footer="567" w:gutter="0"/>
          <w:cols w:space="720"/>
          <w:titlePg/>
          <w:docGrid w:linePitch="272"/>
        </w:sectPr>
      </w:pPr>
    </w:p>
    <w:p w14:paraId="37D41D2D" w14:textId="77777777" w:rsidR="007C67CC" w:rsidRPr="00E5114C" w:rsidRDefault="007C67CC" w:rsidP="007C67CC">
      <w:pPr>
        <w:pStyle w:val="HChG"/>
      </w:pPr>
      <w:r>
        <w:rPr>
          <w:lang w:val="fr-FR"/>
        </w:rPr>
        <w:lastRenderedPageBreak/>
        <w:t>Annexe 5</w:t>
      </w:r>
    </w:p>
    <w:p w14:paraId="5F700816" w14:textId="204023BA" w:rsidR="007C67CC" w:rsidRPr="00E5114C" w:rsidRDefault="007C67CC" w:rsidP="007C67CC">
      <w:pPr>
        <w:pStyle w:val="HChG"/>
      </w:pPr>
      <w:r>
        <w:rPr>
          <w:lang w:val="fr-FR"/>
        </w:rPr>
        <w:tab/>
      </w:r>
      <w:r>
        <w:rPr>
          <w:lang w:val="fr-FR"/>
        </w:rPr>
        <w:tab/>
        <w:t>Schéma d</w:t>
      </w:r>
      <w:r w:rsidR="006C734E">
        <w:rPr>
          <w:lang w:val="fr-FR"/>
        </w:rPr>
        <w:t>’</w:t>
      </w:r>
      <w:r>
        <w:rPr>
          <w:lang w:val="fr-FR"/>
        </w:rPr>
        <w:t>appareillage pour l</w:t>
      </w:r>
      <w:r w:rsidR="006C734E">
        <w:rPr>
          <w:lang w:val="fr-FR"/>
        </w:rPr>
        <w:t>’</w:t>
      </w:r>
      <w:r>
        <w:rPr>
          <w:lang w:val="fr-FR"/>
        </w:rPr>
        <w:t>essai de résistance</w:t>
      </w:r>
      <w:r>
        <w:rPr>
          <w:lang w:val="fr-FR"/>
        </w:rPr>
        <w:br/>
        <w:t>à la poussière</w:t>
      </w:r>
    </w:p>
    <w:p w14:paraId="67F30B6E" w14:textId="77777777" w:rsidR="007C67CC" w:rsidRDefault="007C67CC" w:rsidP="007C67CC">
      <w:pPr>
        <w:pStyle w:val="SingleTxtG"/>
        <w:rPr>
          <w:lang w:val="fr-FR"/>
        </w:rPr>
      </w:pPr>
      <w:r>
        <w:rPr>
          <w:lang w:val="fr-FR"/>
        </w:rPr>
        <w:t>(Cotes en mm)</w:t>
      </w:r>
    </w:p>
    <w:p w14:paraId="27073F27" w14:textId="3368B634" w:rsidR="007C67CC" w:rsidRDefault="007C67CC" w:rsidP="007C67CC">
      <w:pPr>
        <w:pStyle w:val="SingleTxtG"/>
        <w:spacing w:before="240"/>
      </w:pPr>
      <w:r>
        <w:rPr>
          <w:noProof/>
          <w:lang w:val="en-GB" w:eastAsia="zh-CN"/>
        </w:rPr>
        <w:drawing>
          <wp:inline distT="0" distB="0" distL="0" distR="0" wp14:anchorId="16FE6D9D" wp14:editId="39BFE259">
            <wp:extent cx="5364000" cy="5644800"/>
            <wp:effectExtent l="0" t="0" r="825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64000" cy="5644800"/>
                    </a:xfrm>
                    <a:prstGeom prst="rect">
                      <a:avLst/>
                    </a:prstGeom>
                  </pic:spPr>
                </pic:pic>
              </a:graphicData>
            </a:graphic>
          </wp:inline>
        </w:drawing>
      </w:r>
    </w:p>
    <w:p w14:paraId="7CB5137E" w14:textId="77777777" w:rsidR="004930B8" w:rsidRDefault="004930B8" w:rsidP="007C67CC">
      <w:pPr>
        <w:pStyle w:val="SingleTxtG"/>
        <w:spacing w:before="240"/>
        <w:sectPr w:rsidR="004930B8" w:rsidSect="000E7C5B">
          <w:headerReference w:type="first" r:id="rId63"/>
          <w:footerReference w:type="first" r:id="rId64"/>
          <w:footnotePr>
            <w:numRestart w:val="eachSect"/>
          </w:footnotePr>
          <w:endnotePr>
            <w:numFmt w:val="decimal"/>
          </w:endnotePr>
          <w:pgSz w:w="11907" w:h="16840" w:code="9"/>
          <w:pgMar w:top="1417" w:right="1134" w:bottom="1134" w:left="1134" w:header="567" w:footer="567" w:gutter="0"/>
          <w:cols w:space="720"/>
          <w:titlePg/>
          <w:docGrid w:linePitch="272"/>
        </w:sectPr>
      </w:pPr>
    </w:p>
    <w:p w14:paraId="40A80A47" w14:textId="77777777" w:rsidR="004930B8" w:rsidRPr="00E5114C" w:rsidRDefault="004930B8" w:rsidP="004930B8">
      <w:pPr>
        <w:pStyle w:val="HChG"/>
        <w:rPr>
          <w:lang w:val="fr-FR"/>
        </w:rPr>
      </w:pPr>
      <w:r w:rsidRPr="00E5114C">
        <w:rPr>
          <w:lang w:val="fr-FR"/>
        </w:rPr>
        <w:lastRenderedPageBreak/>
        <w:t>Annexe 6</w:t>
      </w:r>
    </w:p>
    <w:p w14:paraId="099F2A0D" w14:textId="48071D93" w:rsidR="004930B8" w:rsidRPr="00E5114C" w:rsidRDefault="004930B8" w:rsidP="004930B8">
      <w:pPr>
        <w:pStyle w:val="HChG"/>
        <w:rPr>
          <w:lang w:val="fr-FR"/>
        </w:rPr>
      </w:pPr>
      <w:r w:rsidRPr="00E5114C">
        <w:rPr>
          <w:lang w:val="fr-FR"/>
        </w:rPr>
        <w:tab/>
      </w:r>
      <w:r w:rsidRPr="00E5114C">
        <w:rPr>
          <w:lang w:val="fr-FR"/>
        </w:rPr>
        <w:tab/>
        <w:t>Description du chariot, du siège, des ancrages</w:t>
      </w:r>
      <w:r w:rsidRPr="00E5114C">
        <w:rPr>
          <w:lang w:val="fr-FR"/>
        </w:rPr>
        <w:br/>
        <w:t>et du dispositif d</w:t>
      </w:r>
      <w:r w:rsidR="006C734E">
        <w:rPr>
          <w:lang w:val="fr-FR"/>
        </w:rPr>
        <w:t>’</w:t>
      </w:r>
      <w:r w:rsidRPr="00E5114C">
        <w:rPr>
          <w:lang w:val="fr-FR"/>
        </w:rPr>
        <w:t>arrêt</w:t>
      </w:r>
    </w:p>
    <w:p w14:paraId="3A1CE98C" w14:textId="77777777" w:rsidR="004930B8" w:rsidRPr="00E5114C" w:rsidRDefault="004930B8" w:rsidP="004930B8">
      <w:pPr>
        <w:pStyle w:val="SingleTxtG"/>
        <w:keepNext/>
        <w:spacing w:after="100"/>
        <w:ind w:left="2268" w:hanging="1134"/>
        <w:jc w:val="left"/>
        <w:rPr>
          <w:lang w:val="fr-FR"/>
        </w:rPr>
      </w:pPr>
      <w:r w:rsidRPr="00E5114C">
        <w:rPr>
          <w:lang w:val="fr-FR"/>
        </w:rPr>
        <w:t>1.</w:t>
      </w:r>
      <w:r w:rsidRPr="00E5114C">
        <w:rPr>
          <w:lang w:val="fr-FR"/>
        </w:rPr>
        <w:tab/>
        <w:t>Chariot</w:t>
      </w:r>
    </w:p>
    <w:p w14:paraId="02387BE0" w14:textId="14D901B1" w:rsidR="004930B8" w:rsidRPr="00E5114C" w:rsidRDefault="004930B8" w:rsidP="004930B8">
      <w:pPr>
        <w:pStyle w:val="SingleTxtG"/>
        <w:spacing w:after="100"/>
        <w:ind w:left="2268"/>
        <w:rPr>
          <w:lang w:val="fr-FR"/>
        </w:rPr>
      </w:pPr>
      <w:r w:rsidRPr="00E5114C">
        <w:rPr>
          <w:lang w:val="fr-FR"/>
        </w:rPr>
        <w:t>Pour les essais de ceintures, le chariot, portant seulement le siège, a une masse de 400 kg </w:t>
      </w:r>
      <w:r w:rsidRPr="00E5114C">
        <w:rPr>
          <w:lang w:val="fr-FR"/>
        </w:rPr>
        <w:sym w:font="Symbol" w:char="F0B1"/>
      </w:r>
      <w:r w:rsidRPr="00E5114C">
        <w:rPr>
          <w:lang w:val="fr-FR"/>
        </w:rPr>
        <w:t> 20 kg. Pour les essais de systèmes de retenue, le chariot, avec la structure du véhicule attachée, a une masse de 800 kg. Au besoin, cependant, la masse totale du chariot et de la structure du véhicule peut être augmentée par tranches de 200 kg. En aucun cas elle ne doit s</w:t>
      </w:r>
      <w:r w:rsidR="006C734E">
        <w:rPr>
          <w:lang w:val="fr-FR"/>
        </w:rPr>
        <w:t>’</w:t>
      </w:r>
      <w:r w:rsidRPr="00E5114C">
        <w:rPr>
          <w:lang w:val="fr-FR"/>
        </w:rPr>
        <w:t xml:space="preserve">écarter de la valeur nominale de plus de </w:t>
      </w:r>
      <w:r w:rsidRPr="00E5114C">
        <w:rPr>
          <w:lang w:val="fr-FR"/>
        </w:rPr>
        <w:sym w:font="Symbol" w:char="F0B1"/>
      </w:r>
      <w:r w:rsidRPr="00E5114C">
        <w:rPr>
          <w:lang w:val="fr-FR"/>
        </w:rPr>
        <w:t>40 kg.</w:t>
      </w:r>
    </w:p>
    <w:p w14:paraId="4BF4F5F3" w14:textId="77777777" w:rsidR="004930B8" w:rsidRPr="00E5114C" w:rsidRDefault="004930B8" w:rsidP="004930B8">
      <w:pPr>
        <w:pStyle w:val="SingleTxtG"/>
        <w:keepNext/>
        <w:spacing w:after="100"/>
        <w:ind w:left="2268" w:hanging="1134"/>
        <w:jc w:val="left"/>
        <w:rPr>
          <w:lang w:val="fr-FR"/>
        </w:rPr>
      </w:pPr>
      <w:r w:rsidRPr="00E5114C">
        <w:rPr>
          <w:lang w:val="fr-FR"/>
        </w:rPr>
        <w:t>2.</w:t>
      </w:r>
      <w:r w:rsidRPr="00E5114C">
        <w:rPr>
          <w:lang w:val="fr-FR"/>
        </w:rPr>
        <w:tab/>
        <w:t>Siège</w:t>
      </w:r>
    </w:p>
    <w:p w14:paraId="0F8C4040" w14:textId="2EACC9EE" w:rsidR="004930B8" w:rsidRPr="00E5114C" w:rsidRDefault="004930B8" w:rsidP="004930B8">
      <w:pPr>
        <w:pStyle w:val="SingleTxtG"/>
        <w:spacing w:after="100"/>
        <w:ind w:left="2268"/>
        <w:rPr>
          <w:lang w:val="fr-FR"/>
        </w:rPr>
      </w:pPr>
      <w:r w:rsidRPr="00E5114C">
        <w:rPr>
          <w:lang w:val="fr-FR"/>
        </w:rPr>
        <w:tab/>
        <w:t>Sauf dans les essais de systèmes de retenue, le siège sera de construction rigide et présentera une surface lisse. Les indications de la figure 1 ci-après seront respectées en s</w:t>
      </w:r>
      <w:r w:rsidR="006C734E">
        <w:rPr>
          <w:lang w:val="fr-FR"/>
        </w:rPr>
        <w:t>’</w:t>
      </w:r>
      <w:r w:rsidRPr="00E5114C">
        <w:rPr>
          <w:lang w:val="fr-FR"/>
        </w:rPr>
        <w:t>assurant qu</w:t>
      </w:r>
      <w:r w:rsidR="006C734E">
        <w:rPr>
          <w:lang w:val="fr-FR"/>
        </w:rPr>
        <w:t>’</w:t>
      </w:r>
      <w:r w:rsidRPr="00E5114C">
        <w:rPr>
          <w:lang w:val="fr-FR"/>
        </w:rPr>
        <w:t>aucune partie métallique ne puisse être en contact avec la ceinture.</w:t>
      </w:r>
    </w:p>
    <w:p w14:paraId="1289A0FC" w14:textId="77777777" w:rsidR="004930B8" w:rsidRPr="00E5114C" w:rsidRDefault="004930B8" w:rsidP="004930B8">
      <w:pPr>
        <w:pStyle w:val="SingleTxtG"/>
        <w:keepNext/>
        <w:spacing w:after="100"/>
        <w:ind w:left="2268" w:hanging="1134"/>
        <w:jc w:val="left"/>
        <w:rPr>
          <w:lang w:val="fr-FR"/>
        </w:rPr>
      </w:pPr>
      <w:r w:rsidRPr="00E5114C">
        <w:rPr>
          <w:lang w:val="fr-FR"/>
        </w:rPr>
        <w:t>3.</w:t>
      </w:r>
      <w:r w:rsidRPr="00E5114C">
        <w:rPr>
          <w:lang w:val="fr-FR"/>
        </w:rPr>
        <w:tab/>
        <w:t>Ancrage</w:t>
      </w:r>
    </w:p>
    <w:p w14:paraId="44F18CD5" w14:textId="7F6494BE" w:rsidR="004930B8" w:rsidRPr="00E5114C" w:rsidRDefault="004930B8" w:rsidP="004930B8">
      <w:pPr>
        <w:pStyle w:val="SingleTxtG"/>
        <w:spacing w:after="100"/>
        <w:ind w:left="2268" w:hanging="1134"/>
        <w:rPr>
          <w:lang w:val="fr-FR"/>
        </w:rPr>
      </w:pPr>
      <w:r w:rsidRPr="00E5114C">
        <w:rPr>
          <w:lang w:val="fr-FR"/>
        </w:rPr>
        <w:t>3.1</w:t>
      </w:r>
      <w:r w:rsidRPr="00E5114C">
        <w:rPr>
          <w:lang w:val="fr-FR"/>
        </w:rPr>
        <w:tab/>
        <w:t>Dans le cas d</w:t>
      </w:r>
      <w:r w:rsidR="006C734E">
        <w:rPr>
          <w:lang w:val="fr-FR"/>
        </w:rPr>
        <w:t>’</w:t>
      </w:r>
      <w:r w:rsidRPr="00E5114C">
        <w:rPr>
          <w:lang w:val="fr-FR"/>
        </w:rPr>
        <w:t>une ceinture munie d</w:t>
      </w:r>
      <w:r w:rsidR="006C734E">
        <w:rPr>
          <w:lang w:val="fr-FR"/>
        </w:rPr>
        <w:t>’</w:t>
      </w:r>
      <w:r w:rsidRPr="00E5114C">
        <w:rPr>
          <w:lang w:val="fr-FR"/>
        </w:rPr>
        <w:t>un dispositif de réglage en haut</w:t>
      </w:r>
      <w:r>
        <w:rPr>
          <w:lang w:val="fr-FR"/>
        </w:rPr>
        <w:t>eur, tel </w:t>
      </w:r>
      <w:r w:rsidRPr="00E5114C">
        <w:rPr>
          <w:lang w:val="fr-FR"/>
        </w:rPr>
        <w:t>que défini au paragraphe 2.14.6 du présent Règlement, celui-ci sera fixé soit sur un bâti rigide, soit sur une partie du véhicule auquel il est normalement assujetti, qui sera solidement fixé au chariot d</w:t>
      </w:r>
      <w:r w:rsidR="006C734E">
        <w:rPr>
          <w:lang w:val="fr-FR"/>
        </w:rPr>
        <w:t>’</w:t>
      </w:r>
      <w:r w:rsidRPr="00E5114C">
        <w:rPr>
          <w:lang w:val="fr-FR"/>
        </w:rPr>
        <w:t>essai.</w:t>
      </w:r>
    </w:p>
    <w:p w14:paraId="01B4A472" w14:textId="26D6FA79" w:rsidR="004930B8" w:rsidRPr="00E5114C" w:rsidRDefault="004930B8" w:rsidP="004930B8">
      <w:pPr>
        <w:pStyle w:val="SingleTxtG"/>
        <w:spacing w:after="100"/>
        <w:ind w:left="2268" w:hanging="1134"/>
        <w:rPr>
          <w:lang w:val="fr-FR"/>
        </w:rPr>
      </w:pPr>
      <w:r w:rsidRPr="00E5114C">
        <w:rPr>
          <w:lang w:val="fr-FR"/>
        </w:rPr>
        <w:t>3.2</w:t>
      </w:r>
      <w:r w:rsidRPr="00E5114C">
        <w:rPr>
          <w:lang w:val="fr-FR"/>
        </w:rPr>
        <w:tab/>
        <w:t>Les ancrages</w:t>
      </w:r>
      <w:r>
        <w:rPr>
          <w:lang w:val="fr-FR"/>
        </w:rPr>
        <w:t xml:space="preserve"> généraux</w:t>
      </w:r>
      <w:r w:rsidRPr="00E5114C">
        <w:rPr>
          <w:lang w:val="fr-FR"/>
        </w:rPr>
        <w:t xml:space="preserve"> sont disposés selon les indications de la figure 1. Les</w:t>
      </w:r>
      <w:r>
        <w:rPr>
          <w:lang w:val="fr-FR"/>
        </w:rPr>
        <w:t> </w:t>
      </w:r>
      <w:r w:rsidRPr="00E5114C">
        <w:rPr>
          <w:lang w:val="fr-FR"/>
        </w:rPr>
        <w:t>points qui correspondent à la disposition des ancrages indiquent la position de la fixation des extrémités de la ceinture sur le chariot ou, le cas échéant, sur les dispositifs de mesure des efforts. Les ancrages normalement utilisés sont les points A, B et K lorsque la longueur, entre le bord supérieur de la boucle et le trou de fixation du support, est inférieure ou égale à 250 </w:t>
      </w:r>
      <w:proofErr w:type="spellStart"/>
      <w:r w:rsidRPr="00E5114C">
        <w:rPr>
          <w:lang w:val="fr-FR"/>
        </w:rPr>
        <w:t>mm.</w:t>
      </w:r>
      <w:proofErr w:type="spellEnd"/>
      <w:r w:rsidRPr="00E5114C">
        <w:rPr>
          <w:lang w:val="fr-FR"/>
        </w:rPr>
        <w:t xml:space="preserve"> Dans le cas contraire, les points A</w:t>
      </w:r>
      <w:r w:rsidRPr="00E5114C">
        <w:rPr>
          <w:vertAlign w:val="subscript"/>
          <w:lang w:val="fr-FR"/>
        </w:rPr>
        <w:t>1</w:t>
      </w:r>
      <w:r w:rsidRPr="00E5114C">
        <w:rPr>
          <w:lang w:val="fr-FR"/>
        </w:rPr>
        <w:t xml:space="preserve"> et B</w:t>
      </w:r>
      <w:r w:rsidRPr="00E5114C">
        <w:rPr>
          <w:vertAlign w:val="subscript"/>
          <w:lang w:val="fr-FR"/>
        </w:rPr>
        <w:t>1</w:t>
      </w:r>
      <w:r w:rsidRPr="00E5114C">
        <w:rPr>
          <w:lang w:val="fr-FR"/>
        </w:rPr>
        <w:t xml:space="preserve"> doivent être utilisés. La</w:t>
      </w:r>
      <w:r>
        <w:rPr>
          <w:lang w:val="fr-FR"/>
        </w:rPr>
        <w:t> </w:t>
      </w:r>
      <w:r w:rsidRPr="00E5114C">
        <w:rPr>
          <w:lang w:val="fr-FR"/>
        </w:rPr>
        <w:t>tolérance sur la position des points d</w:t>
      </w:r>
      <w:r w:rsidR="006C734E">
        <w:rPr>
          <w:lang w:val="fr-FR"/>
        </w:rPr>
        <w:t>’</w:t>
      </w:r>
      <w:r w:rsidRPr="00E5114C">
        <w:rPr>
          <w:lang w:val="fr-FR"/>
        </w:rPr>
        <w:t>ancrage est telle que chaque point d</w:t>
      </w:r>
      <w:r w:rsidR="006C734E">
        <w:rPr>
          <w:lang w:val="fr-FR"/>
        </w:rPr>
        <w:t>’</w:t>
      </w:r>
      <w:r w:rsidRPr="00E5114C">
        <w:rPr>
          <w:lang w:val="fr-FR"/>
        </w:rPr>
        <w:t>ancrage doit être situé au plus à 50 mm des points correspondants A, B et K indiqués dans la figure 1 ou A</w:t>
      </w:r>
      <w:r w:rsidRPr="00E5114C">
        <w:rPr>
          <w:vertAlign w:val="subscript"/>
          <w:lang w:val="fr-FR"/>
        </w:rPr>
        <w:t>1</w:t>
      </w:r>
      <w:r w:rsidRPr="00E5114C">
        <w:rPr>
          <w:lang w:val="fr-FR"/>
        </w:rPr>
        <w:t>, B</w:t>
      </w:r>
      <w:r w:rsidRPr="00E5114C">
        <w:rPr>
          <w:vertAlign w:val="subscript"/>
          <w:lang w:val="fr-FR"/>
        </w:rPr>
        <w:t>1</w:t>
      </w:r>
      <w:r w:rsidRPr="00E5114C">
        <w:rPr>
          <w:lang w:val="fr-FR"/>
        </w:rPr>
        <w:t xml:space="preserve"> et K, le cas échéant.</w:t>
      </w:r>
    </w:p>
    <w:p w14:paraId="0A154D75" w14:textId="33BB7AAA" w:rsidR="004930B8" w:rsidRPr="00E5114C" w:rsidRDefault="004930B8" w:rsidP="004930B8">
      <w:pPr>
        <w:pStyle w:val="SingleTxtG"/>
        <w:spacing w:after="100"/>
        <w:ind w:left="2268" w:hanging="1134"/>
        <w:rPr>
          <w:lang w:val="fr-FR"/>
        </w:rPr>
      </w:pPr>
      <w:r w:rsidRPr="00E5114C">
        <w:rPr>
          <w:lang w:val="fr-FR"/>
        </w:rPr>
        <w:t>3.3</w:t>
      </w:r>
      <w:r w:rsidRPr="00E5114C">
        <w:rPr>
          <w:lang w:val="fr-FR"/>
        </w:rPr>
        <w:tab/>
        <w:t>La structure portant les ancrages est rigide. L</w:t>
      </w:r>
      <w:r w:rsidR="006C734E">
        <w:rPr>
          <w:lang w:val="fr-FR"/>
        </w:rPr>
        <w:t>’</w:t>
      </w:r>
      <w:r w:rsidRPr="00E5114C">
        <w:rPr>
          <w:lang w:val="fr-FR"/>
        </w:rPr>
        <w:t>ancrage du haut ne doit pas se déplacer de plus de 0,2 mm dans la direction longitudinale lorsqu</w:t>
      </w:r>
      <w:r w:rsidR="006C734E">
        <w:rPr>
          <w:lang w:val="fr-FR"/>
        </w:rPr>
        <w:t>’</w:t>
      </w:r>
      <w:r w:rsidRPr="00E5114C">
        <w:rPr>
          <w:lang w:val="fr-FR"/>
        </w:rPr>
        <w:t>une charge de 98 daN lui est appliquée dans cette direction. Le chariot doit être construit de façon qu</w:t>
      </w:r>
      <w:r w:rsidR="006C734E">
        <w:rPr>
          <w:lang w:val="fr-FR"/>
        </w:rPr>
        <w:t>’</w:t>
      </w:r>
      <w:r w:rsidRPr="00E5114C">
        <w:rPr>
          <w:lang w:val="fr-FR"/>
        </w:rPr>
        <w:t>aucune déformation permanente ne se produise dans les parties portant les ancrages pendant l</w:t>
      </w:r>
      <w:r w:rsidR="006C734E">
        <w:rPr>
          <w:lang w:val="fr-FR"/>
        </w:rPr>
        <w:t>’</w:t>
      </w:r>
      <w:r w:rsidRPr="00E5114C">
        <w:rPr>
          <w:lang w:val="fr-FR"/>
        </w:rPr>
        <w:t>essai.</w:t>
      </w:r>
    </w:p>
    <w:p w14:paraId="6E494324" w14:textId="69EF8302" w:rsidR="004930B8" w:rsidRPr="00E5114C" w:rsidRDefault="004930B8" w:rsidP="004930B8">
      <w:pPr>
        <w:pStyle w:val="SingleTxtG"/>
        <w:keepNext/>
        <w:spacing w:after="100"/>
        <w:ind w:left="2268" w:hanging="1134"/>
        <w:rPr>
          <w:lang w:val="fr-FR"/>
        </w:rPr>
      </w:pPr>
      <w:r w:rsidRPr="00E5114C">
        <w:rPr>
          <w:lang w:val="fr-FR"/>
        </w:rPr>
        <w:t>3.4</w:t>
      </w:r>
      <w:r w:rsidRPr="00E5114C">
        <w:rPr>
          <w:lang w:val="fr-FR"/>
        </w:rPr>
        <w:tab/>
        <w:t>Lorsqu</w:t>
      </w:r>
      <w:r w:rsidR="006C734E">
        <w:rPr>
          <w:lang w:val="fr-FR"/>
        </w:rPr>
        <w:t>’</w:t>
      </w:r>
      <w:r w:rsidRPr="00E5114C">
        <w:rPr>
          <w:lang w:val="fr-FR"/>
        </w:rPr>
        <w:t>un quatrième point d</w:t>
      </w:r>
      <w:r w:rsidR="006C734E">
        <w:rPr>
          <w:lang w:val="fr-FR"/>
        </w:rPr>
        <w:t>’</w:t>
      </w:r>
      <w:r w:rsidRPr="00E5114C">
        <w:rPr>
          <w:lang w:val="fr-FR"/>
        </w:rPr>
        <w:t>ancrage est requis pour la fixation d</w:t>
      </w:r>
      <w:r w:rsidR="006C734E">
        <w:rPr>
          <w:lang w:val="fr-FR"/>
        </w:rPr>
        <w:t>’</w:t>
      </w:r>
      <w:r w:rsidRPr="00E5114C">
        <w:rPr>
          <w:lang w:val="fr-FR"/>
        </w:rPr>
        <w:t>un rétracteur, il doit</w:t>
      </w:r>
      <w:r>
        <w:rPr>
          <w:lang w:val="fr-FR"/>
        </w:rPr>
        <w:t> :</w:t>
      </w:r>
    </w:p>
    <w:p w14:paraId="0BA1B169" w14:textId="77777777" w:rsidR="004930B8" w:rsidRPr="00E5114C" w:rsidRDefault="004930B8" w:rsidP="004930B8">
      <w:pPr>
        <w:pStyle w:val="SingleTxtG"/>
        <w:spacing w:after="100"/>
        <w:ind w:left="2268"/>
        <w:rPr>
          <w:lang w:val="fr-FR"/>
        </w:rPr>
      </w:pPr>
      <w:r w:rsidRPr="00E5114C">
        <w:rPr>
          <w:lang w:val="fr-FR"/>
        </w:rPr>
        <w:t>Être situé dans un plan vertical longitudinal passant par K</w:t>
      </w:r>
      <w:r>
        <w:rPr>
          <w:lang w:val="fr-FR"/>
        </w:rPr>
        <w:t> ;</w:t>
      </w:r>
    </w:p>
    <w:p w14:paraId="551FBEB8" w14:textId="4C33743E" w:rsidR="004930B8" w:rsidRPr="00E5114C" w:rsidRDefault="004930B8" w:rsidP="004930B8">
      <w:pPr>
        <w:pStyle w:val="SingleTxtG"/>
        <w:spacing w:after="100"/>
        <w:ind w:left="2268"/>
        <w:rPr>
          <w:lang w:val="fr-FR"/>
        </w:rPr>
      </w:pPr>
      <w:r w:rsidRPr="00E5114C">
        <w:rPr>
          <w:lang w:val="fr-FR"/>
        </w:rPr>
        <w:t>Permettre l</w:t>
      </w:r>
      <w:r w:rsidR="006C734E">
        <w:rPr>
          <w:lang w:val="fr-FR"/>
        </w:rPr>
        <w:t>’</w:t>
      </w:r>
      <w:r w:rsidRPr="00E5114C">
        <w:rPr>
          <w:lang w:val="fr-FR"/>
        </w:rPr>
        <w:t>inclinaison du rétracteur à l</w:t>
      </w:r>
      <w:r w:rsidR="006C734E">
        <w:rPr>
          <w:lang w:val="fr-FR"/>
        </w:rPr>
        <w:t>’</w:t>
      </w:r>
      <w:r w:rsidRPr="00E5114C">
        <w:rPr>
          <w:lang w:val="fr-FR"/>
        </w:rPr>
        <w:t>angle prescrit par le fabricant</w:t>
      </w:r>
      <w:r>
        <w:rPr>
          <w:lang w:val="fr-FR"/>
        </w:rPr>
        <w:t> ;</w:t>
      </w:r>
    </w:p>
    <w:p w14:paraId="3DE46DD0" w14:textId="77777777" w:rsidR="004930B8" w:rsidRPr="00E5114C" w:rsidRDefault="004930B8" w:rsidP="004930B8">
      <w:pPr>
        <w:pStyle w:val="SingleTxtG"/>
        <w:spacing w:after="100"/>
        <w:ind w:left="2268"/>
        <w:rPr>
          <w:lang w:val="fr-FR"/>
        </w:rPr>
      </w:pPr>
      <w:r w:rsidRPr="00E5114C">
        <w:rPr>
          <w:lang w:val="fr-FR"/>
        </w:rPr>
        <w:t>Être situé sur un arc de cercle de centre K et de rayon KB</w:t>
      </w:r>
      <w:r w:rsidRPr="00E5114C">
        <w:rPr>
          <w:vertAlign w:val="subscript"/>
          <w:lang w:val="fr-FR"/>
        </w:rPr>
        <w:t>1</w:t>
      </w:r>
      <w:r w:rsidRPr="00E5114C">
        <w:rPr>
          <w:lang w:val="fr-FR"/>
        </w:rPr>
        <w:t> = 790 mm lorsque la longueur de sangle entre le renvoi de montant et la sortie du rétracteur est supérieure ou égale à 540 mm et, dans le cas contraire, être situé sur un arc de centre K et de rayon 350 </w:t>
      </w:r>
      <w:proofErr w:type="spellStart"/>
      <w:r w:rsidRPr="00E5114C">
        <w:rPr>
          <w:lang w:val="fr-FR"/>
        </w:rPr>
        <w:t>mm.</w:t>
      </w:r>
      <w:proofErr w:type="spellEnd"/>
    </w:p>
    <w:p w14:paraId="7F559DA6" w14:textId="1A84B292" w:rsidR="004930B8" w:rsidRPr="00E5114C" w:rsidRDefault="004930B8" w:rsidP="004930B8">
      <w:pPr>
        <w:pStyle w:val="SingleTxtG"/>
        <w:keepNext/>
        <w:spacing w:after="100"/>
        <w:ind w:left="2268" w:hanging="1134"/>
        <w:jc w:val="left"/>
        <w:rPr>
          <w:lang w:val="fr-FR"/>
        </w:rPr>
      </w:pPr>
      <w:r w:rsidRPr="00E5114C">
        <w:rPr>
          <w:lang w:val="fr-FR"/>
        </w:rPr>
        <w:t>4.</w:t>
      </w:r>
      <w:r w:rsidRPr="00E5114C">
        <w:rPr>
          <w:lang w:val="fr-FR"/>
        </w:rPr>
        <w:tab/>
        <w:t>Dispositif d</w:t>
      </w:r>
      <w:r w:rsidR="006C734E">
        <w:rPr>
          <w:lang w:val="fr-FR"/>
        </w:rPr>
        <w:t>’</w:t>
      </w:r>
      <w:r w:rsidRPr="00E5114C">
        <w:rPr>
          <w:lang w:val="fr-FR"/>
        </w:rPr>
        <w:t>arrêt</w:t>
      </w:r>
    </w:p>
    <w:p w14:paraId="128DE863" w14:textId="5A8B42BC" w:rsidR="004930B8" w:rsidRPr="00E5114C" w:rsidRDefault="004930B8" w:rsidP="004930B8">
      <w:pPr>
        <w:pStyle w:val="SingleTxtG"/>
        <w:spacing w:after="100"/>
        <w:ind w:left="2268" w:hanging="1134"/>
        <w:rPr>
          <w:lang w:val="fr-FR"/>
        </w:rPr>
      </w:pPr>
      <w:r w:rsidRPr="00E5114C">
        <w:rPr>
          <w:lang w:val="fr-FR"/>
        </w:rPr>
        <w:t>4.1</w:t>
      </w:r>
      <w:r w:rsidRPr="00E5114C">
        <w:rPr>
          <w:lang w:val="fr-FR"/>
        </w:rPr>
        <w:tab/>
        <w:t>Ce dispositif est composé de deux absorbeurs identiques montés en parallèle, sauf s</w:t>
      </w:r>
      <w:r w:rsidR="006C734E">
        <w:rPr>
          <w:lang w:val="fr-FR"/>
        </w:rPr>
        <w:t>’</w:t>
      </w:r>
      <w:r w:rsidRPr="00E5114C">
        <w:rPr>
          <w:lang w:val="fr-FR"/>
        </w:rPr>
        <w:t>il s</w:t>
      </w:r>
      <w:r w:rsidR="006C734E">
        <w:rPr>
          <w:lang w:val="fr-FR"/>
        </w:rPr>
        <w:t>’</w:t>
      </w:r>
      <w:r w:rsidRPr="00E5114C">
        <w:rPr>
          <w:lang w:val="fr-FR"/>
        </w:rPr>
        <w:t>agit de systèmes de retenue où quatre absorbeurs sont utilisés pour une masse nominale de 800 kg. Au besoin, on utilise un absorbeur supplémentaire par tranche d</w:t>
      </w:r>
      <w:r w:rsidR="006C734E">
        <w:rPr>
          <w:lang w:val="fr-FR"/>
        </w:rPr>
        <w:t>’</w:t>
      </w:r>
      <w:r w:rsidRPr="00E5114C">
        <w:rPr>
          <w:lang w:val="fr-FR"/>
        </w:rPr>
        <w:t>augmentation de 200 kg de la masse nominale. Chaque absorbeur est constitué par</w:t>
      </w:r>
      <w:r>
        <w:rPr>
          <w:lang w:val="fr-FR"/>
        </w:rPr>
        <w:t> :</w:t>
      </w:r>
    </w:p>
    <w:p w14:paraId="6918D3D6" w14:textId="374F74F8" w:rsidR="004930B8" w:rsidRPr="00E5114C" w:rsidRDefault="004930B8" w:rsidP="004930B8">
      <w:pPr>
        <w:pStyle w:val="SingleTxtG"/>
        <w:spacing w:line="220" w:lineRule="atLeast"/>
        <w:ind w:left="2268"/>
        <w:rPr>
          <w:lang w:val="fr-FR"/>
        </w:rPr>
      </w:pPr>
      <w:r w:rsidRPr="00E5114C">
        <w:rPr>
          <w:lang w:val="fr-FR"/>
        </w:rPr>
        <w:lastRenderedPageBreak/>
        <w:t>Une enveloppe formée d</w:t>
      </w:r>
      <w:r w:rsidR="006C734E">
        <w:rPr>
          <w:lang w:val="fr-FR"/>
        </w:rPr>
        <w:t>’</w:t>
      </w:r>
      <w:r w:rsidRPr="00E5114C">
        <w:rPr>
          <w:lang w:val="fr-FR"/>
        </w:rPr>
        <w:t>un tube en acier</w:t>
      </w:r>
      <w:r>
        <w:rPr>
          <w:lang w:val="fr-FR"/>
        </w:rPr>
        <w:t> ;</w:t>
      </w:r>
    </w:p>
    <w:p w14:paraId="7883A995" w14:textId="0C0FFF46" w:rsidR="004930B8" w:rsidRPr="00E5114C" w:rsidRDefault="004930B8" w:rsidP="004930B8">
      <w:pPr>
        <w:pStyle w:val="SingleTxtG"/>
        <w:spacing w:line="220" w:lineRule="atLeast"/>
        <w:ind w:left="2268"/>
        <w:rPr>
          <w:lang w:val="fr-FR"/>
        </w:rPr>
      </w:pPr>
      <w:r w:rsidRPr="00E5114C">
        <w:rPr>
          <w:lang w:val="fr-FR"/>
        </w:rPr>
        <w:t>Un tube absorbeur d</w:t>
      </w:r>
      <w:r w:rsidR="006C734E">
        <w:rPr>
          <w:lang w:val="fr-FR"/>
        </w:rPr>
        <w:t>’</w:t>
      </w:r>
      <w:r w:rsidRPr="00E5114C">
        <w:rPr>
          <w:lang w:val="fr-FR"/>
        </w:rPr>
        <w:t>énergie en polyuréthane</w:t>
      </w:r>
      <w:r>
        <w:rPr>
          <w:lang w:val="fr-FR"/>
        </w:rPr>
        <w:t> ;</w:t>
      </w:r>
    </w:p>
    <w:p w14:paraId="6E0DA818" w14:textId="6D8B3192" w:rsidR="004930B8" w:rsidRPr="00E5114C" w:rsidRDefault="004930B8" w:rsidP="004930B8">
      <w:pPr>
        <w:pStyle w:val="SingleTxtG"/>
        <w:spacing w:line="220" w:lineRule="atLeast"/>
        <w:ind w:left="2268"/>
        <w:rPr>
          <w:lang w:val="fr-FR"/>
        </w:rPr>
      </w:pPr>
      <w:r w:rsidRPr="00E5114C">
        <w:rPr>
          <w:lang w:val="fr-FR"/>
        </w:rPr>
        <w:t>Une olive en acier poli pénétrant dans l</w:t>
      </w:r>
      <w:r w:rsidR="006C734E">
        <w:rPr>
          <w:lang w:val="fr-FR"/>
        </w:rPr>
        <w:t>’</w:t>
      </w:r>
      <w:r w:rsidRPr="00E5114C">
        <w:rPr>
          <w:lang w:val="fr-FR"/>
        </w:rPr>
        <w:t>absorbeur</w:t>
      </w:r>
      <w:r>
        <w:rPr>
          <w:lang w:val="fr-FR"/>
        </w:rPr>
        <w:t> ;</w:t>
      </w:r>
    </w:p>
    <w:p w14:paraId="1CF6A160" w14:textId="77777777" w:rsidR="004930B8" w:rsidRPr="00E5114C" w:rsidRDefault="004930B8" w:rsidP="004930B8">
      <w:pPr>
        <w:pStyle w:val="SingleTxtG"/>
        <w:spacing w:line="220" w:lineRule="atLeast"/>
        <w:ind w:left="2268"/>
        <w:rPr>
          <w:lang w:val="fr-FR"/>
        </w:rPr>
      </w:pPr>
      <w:r w:rsidRPr="00E5114C">
        <w:rPr>
          <w:lang w:val="fr-FR"/>
        </w:rPr>
        <w:t>Une tige et une plaque de choc.</w:t>
      </w:r>
    </w:p>
    <w:p w14:paraId="3C998EB5" w14:textId="77777777" w:rsidR="004930B8" w:rsidRPr="00E5114C" w:rsidRDefault="004930B8" w:rsidP="004930B8">
      <w:pPr>
        <w:pStyle w:val="SingleTxtG"/>
        <w:spacing w:line="220" w:lineRule="atLeast"/>
        <w:ind w:left="2268" w:hanging="1134"/>
        <w:rPr>
          <w:lang w:val="fr-FR"/>
        </w:rPr>
      </w:pPr>
      <w:r w:rsidRPr="00E5114C">
        <w:rPr>
          <w:lang w:val="fr-FR"/>
        </w:rPr>
        <w:t>4.2</w:t>
      </w:r>
      <w:r w:rsidRPr="00E5114C">
        <w:rPr>
          <w:lang w:val="fr-FR"/>
        </w:rPr>
        <w:tab/>
        <w:t>Les dimensions des différentes parties de cet absorbeur figurent sur les dessins reproduits aux figures 2, 3 et 4.</w:t>
      </w:r>
    </w:p>
    <w:p w14:paraId="6A047D62" w14:textId="770495D9" w:rsidR="004930B8" w:rsidRDefault="004930B8" w:rsidP="004930B8">
      <w:pPr>
        <w:pStyle w:val="SingleTxtG"/>
        <w:spacing w:line="220" w:lineRule="atLeast"/>
        <w:ind w:left="2268" w:hanging="1134"/>
        <w:rPr>
          <w:lang w:val="fr-FR"/>
        </w:rPr>
      </w:pPr>
      <w:r w:rsidRPr="00E5114C">
        <w:rPr>
          <w:lang w:val="fr-FR"/>
        </w:rPr>
        <w:t>4.3</w:t>
      </w:r>
      <w:r w:rsidRPr="00E5114C">
        <w:rPr>
          <w:lang w:val="fr-FR"/>
        </w:rPr>
        <w:tab/>
      </w:r>
      <w:r w:rsidRPr="00DF3E0A">
        <w:rPr>
          <w:spacing w:val="-2"/>
          <w:lang w:val="fr-FR"/>
        </w:rPr>
        <w:t>Les caractéristiques du matériau absorbant sont spécifiées au tableau 1 de la présente annexe. Immédiatement avant chaque essai, les tubes doivent être conditionnés pendant au moins 12 h à une température comprise entre 15 et 25 °C sans être utilisés. Au cours de l</w:t>
      </w:r>
      <w:r w:rsidR="006C734E">
        <w:rPr>
          <w:spacing w:val="-2"/>
          <w:lang w:val="fr-FR"/>
        </w:rPr>
        <w:t>’</w:t>
      </w:r>
      <w:r w:rsidRPr="00DF3E0A">
        <w:rPr>
          <w:spacing w:val="-2"/>
          <w:lang w:val="fr-FR"/>
        </w:rPr>
        <w:t>essai dynamique des ceintures ou systèmes de retenue, le dispositif d</w:t>
      </w:r>
      <w:r w:rsidR="006C734E">
        <w:rPr>
          <w:spacing w:val="-2"/>
          <w:lang w:val="fr-FR"/>
        </w:rPr>
        <w:t>’</w:t>
      </w:r>
      <w:r w:rsidRPr="00DF3E0A">
        <w:rPr>
          <w:spacing w:val="-2"/>
          <w:lang w:val="fr-FR"/>
        </w:rPr>
        <w:t>arrêt doit être à la même température qu</w:t>
      </w:r>
      <w:r w:rsidR="006C734E">
        <w:rPr>
          <w:spacing w:val="-2"/>
          <w:lang w:val="fr-FR"/>
        </w:rPr>
        <w:t>’</w:t>
      </w:r>
      <w:r w:rsidRPr="00DF3E0A">
        <w:rPr>
          <w:spacing w:val="-2"/>
          <w:lang w:val="fr-FR"/>
        </w:rPr>
        <w:t>au cours de l</w:t>
      </w:r>
      <w:r w:rsidR="006C734E">
        <w:rPr>
          <w:spacing w:val="-2"/>
          <w:lang w:val="fr-FR"/>
        </w:rPr>
        <w:t>’</w:t>
      </w:r>
      <w:r w:rsidRPr="00DF3E0A">
        <w:rPr>
          <w:spacing w:val="-2"/>
          <w:lang w:val="fr-FR"/>
        </w:rPr>
        <w:t>essai d</w:t>
      </w:r>
      <w:r w:rsidR="006C734E">
        <w:rPr>
          <w:spacing w:val="-2"/>
          <w:lang w:val="fr-FR"/>
        </w:rPr>
        <w:t>’</w:t>
      </w:r>
      <w:r w:rsidRPr="00DF3E0A">
        <w:rPr>
          <w:spacing w:val="-2"/>
          <w:lang w:val="fr-FR"/>
        </w:rPr>
        <w:t xml:space="preserve">étalonnage, avec une tolérance de </w:t>
      </w:r>
      <w:r w:rsidRPr="00DF3E0A">
        <w:rPr>
          <w:spacing w:val="-2"/>
          <w:lang w:val="fr-FR"/>
        </w:rPr>
        <w:sym w:font="Symbol" w:char="F0B1"/>
      </w:r>
      <w:r w:rsidRPr="00DF3E0A">
        <w:rPr>
          <w:spacing w:val="-2"/>
          <w:lang w:val="fr-FR"/>
        </w:rPr>
        <w:t>2 °C. Les prescriptions auxquelles le dispositif d</w:t>
      </w:r>
      <w:r w:rsidR="006C734E">
        <w:rPr>
          <w:spacing w:val="-2"/>
          <w:lang w:val="fr-FR"/>
        </w:rPr>
        <w:t>’</w:t>
      </w:r>
      <w:r w:rsidRPr="00DF3E0A">
        <w:rPr>
          <w:spacing w:val="-2"/>
          <w:lang w:val="fr-FR"/>
        </w:rPr>
        <w:t>arrêt doit satisfaire figurent à l</w:t>
      </w:r>
      <w:r w:rsidR="006C734E">
        <w:rPr>
          <w:spacing w:val="-2"/>
          <w:lang w:val="fr-FR"/>
        </w:rPr>
        <w:t>’</w:t>
      </w:r>
      <w:r w:rsidRPr="00DF3E0A">
        <w:rPr>
          <w:spacing w:val="-2"/>
          <w:lang w:val="fr-FR"/>
        </w:rPr>
        <w:t xml:space="preserve">annexe 8 </w:t>
      </w:r>
      <w:r>
        <w:rPr>
          <w:spacing w:val="-2"/>
          <w:lang w:val="fr-FR"/>
        </w:rPr>
        <w:t>du présent Règlement</w:t>
      </w:r>
      <w:r w:rsidRPr="00DF3E0A">
        <w:rPr>
          <w:spacing w:val="-2"/>
          <w:lang w:val="fr-FR"/>
        </w:rPr>
        <w:t>. Tout autre dispositif donnant des résultats équivalents est acceptable.</w:t>
      </w:r>
    </w:p>
    <w:p w14:paraId="494B0B51" w14:textId="77777777" w:rsidR="004930B8" w:rsidRPr="001977EC" w:rsidRDefault="004930B8" w:rsidP="004930B8">
      <w:pPr>
        <w:pStyle w:val="Titre1"/>
        <w:spacing w:after="120"/>
        <w:rPr>
          <w:sz w:val="16"/>
          <w:szCs w:val="16"/>
          <w:lang w:val="fr-FR"/>
        </w:rPr>
      </w:pPr>
      <w:r>
        <w:rPr>
          <w:lang w:val="fr-FR"/>
        </w:rPr>
        <w:t>Tableau 1</w:t>
      </w:r>
      <w:r>
        <w:rPr>
          <w:lang w:val="fr-FR"/>
        </w:rPr>
        <w:br/>
      </w:r>
      <w:r>
        <w:rPr>
          <w:b/>
          <w:lang w:val="fr-FR"/>
        </w:rPr>
        <w:t>Caractéristiques du matériau absorbant</w:t>
      </w:r>
      <w:r>
        <w:rPr>
          <w:lang w:val="fr-FR"/>
        </w:rPr>
        <w:br/>
      </w:r>
      <w:r w:rsidRPr="001977EC">
        <w:rPr>
          <w:sz w:val="16"/>
          <w:szCs w:val="16"/>
          <w:lang w:val="fr-FR"/>
        </w:rPr>
        <w:t>(Méthodes ASTM D 735, sauf indications contraires)</w:t>
      </w:r>
    </w:p>
    <w:tbl>
      <w:tblPr>
        <w:tblW w:w="7370" w:type="dxa"/>
        <w:tblInd w:w="1134" w:type="dxa"/>
        <w:tblBorders>
          <w:top w:val="single" w:sz="4" w:space="0" w:color="auto"/>
          <w:left w:val="single" w:sz="4" w:space="0" w:color="auto"/>
          <w:bottom w:val="single" w:sz="4" w:space="0" w:color="auto"/>
          <w:right w:val="single" w:sz="4" w:space="0" w:color="auto"/>
          <w:insideV w:val="single" w:sz="6" w:space="0" w:color="auto"/>
        </w:tblBorders>
        <w:tblLayout w:type="fixed"/>
        <w:tblCellMar>
          <w:left w:w="0" w:type="dxa"/>
          <w:right w:w="0" w:type="dxa"/>
        </w:tblCellMar>
        <w:tblLook w:val="01E0" w:firstRow="1" w:lastRow="1" w:firstColumn="1" w:lastColumn="1" w:noHBand="0" w:noVBand="0"/>
      </w:tblPr>
      <w:tblGrid>
        <w:gridCol w:w="3685"/>
        <w:gridCol w:w="3685"/>
      </w:tblGrid>
      <w:tr w:rsidR="004930B8" w:rsidRPr="00B55589" w14:paraId="38274320" w14:textId="77777777" w:rsidTr="008F6DCF">
        <w:trPr>
          <w:tblHeader/>
        </w:trPr>
        <w:tc>
          <w:tcPr>
            <w:tcW w:w="3685" w:type="dxa"/>
            <w:shd w:val="clear" w:color="auto" w:fill="auto"/>
            <w:tcMar>
              <w:top w:w="0" w:type="dxa"/>
              <w:left w:w="0" w:type="dxa"/>
              <w:bottom w:w="0" w:type="dxa"/>
              <w:right w:w="0" w:type="dxa"/>
            </w:tcMar>
            <w:vAlign w:val="bottom"/>
          </w:tcPr>
          <w:p w14:paraId="5EFDFFC9" w14:textId="77777777" w:rsidR="004930B8" w:rsidRPr="00B55589" w:rsidRDefault="004930B8" w:rsidP="008F6DCF">
            <w:pPr>
              <w:spacing w:before="40" w:after="120"/>
              <w:ind w:left="57" w:right="113"/>
              <w:rPr>
                <w:i/>
                <w:sz w:val="16"/>
                <w:lang w:val="fr-FR"/>
              </w:rPr>
            </w:pPr>
            <w:r w:rsidRPr="00B544CA">
              <w:rPr>
                <w:lang w:val="fr-FR"/>
              </w:rPr>
              <w:t>Dureté Shore A</w:t>
            </w:r>
          </w:p>
        </w:tc>
        <w:tc>
          <w:tcPr>
            <w:tcW w:w="3685" w:type="dxa"/>
            <w:shd w:val="clear" w:color="auto" w:fill="auto"/>
            <w:tcMar>
              <w:top w:w="0" w:type="dxa"/>
              <w:left w:w="0" w:type="dxa"/>
              <w:bottom w:w="0" w:type="dxa"/>
              <w:right w:w="0" w:type="dxa"/>
            </w:tcMar>
            <w:vAlign w:val="bottom"/>
          </w:tcPr>
          <w:p w14:paraId="514AA84C" w14:textId="77777777" w:rsidR="004930B8" w:rsidRPr="00B55589" w:rsidRDefault="004930B8" w:rsidP="008F6DCF">
            <w:pPr>
              <w:spacing w:before="40" w:after="120"/>
              <w:ind w:left="57" w:right="113"/>
              <w:rPr>
                <w:i/>
                <w:sz w:val="16"/>
                <w:lang w:val="fr-FR"/>
              </w:rPr>
            </w:pPr>
            <w:r w:rsidRPr="00B544CA">
              <w:rPr>
                <w:lang w:val="fr-FR"/>
              </w:rPr>
              <w:t>95 </w:t>
            </w:r>
            <w:r w:rsidRPr="00B544CA">
              <w:rPr>
                <w:lang w:val="fr-FR"/>
              </w:rPr>
              <w:sym w:font="Symbol" w:char="F0B1"/>
            </w:r>
            <w:r w:rsidRPr="00B544CA">
              <w:rPr>
                <w:lang w:val="fr-FR"/>
              </w:rPr>
              <w:t> 2 à la température de 20 </w:t>
            </w:r>
            <w:r w:rsidRPr="00B544CA">
              <w:rPr>
                <w:lang w:val="fr-FR"/>
              </w:rPr>
              <w:sym w:font="Symbol" w:char="F0B1"/>
            </w:r>
            <w:r w:rsidRPr="00B544CA">
              <w:rPr>
                <w:lang w:val="fr-FR"/>
              </w:rPr>
              <w:t> 5 °C</w:t>
            </w:r>
          </w:p>
        </w:tc>
      </w:tr>
      <w:tr w:rsidR="004930B8" w:rsidRPr="00B55589" w14:paraId="58BEB88F" w14:textId="77777777" w:rsidTr="008F6DCF">
        <w:tc>
          <w:tcPr>
            <w:tcW w:w="3685" w:type="dxa"/>
            <w:shd w:val="clear" w:color="auto" w:fill="auto"/>
            <w:tcMar>
              <w:top w:w="0" w:type="dxa"/>
              <w:left w:w="0" w:type="dxa"/>
              <w:bottom w:w="0" w:type="dxa"/>
              <w:right w:w="0" w:type="dxa"/>
            </w:tcMar>
          </w:tcPr>
          <w:p w14:paraId="55470275" w14:textId="77777777" w:rsidR="004930B8" w:rsidRPr="00B55589" w:rsidRDefault="004930B8" w:rsidP="008F6DCF">
            <w:pPr>
              <w:spacing w:before="40" w:after="120"/>
              <w:ind w:left="57" w:right="113"/>
              <w:rPr>
                <w:lang w:val="fr-FR"/>
              </w:rPr>
            </w:pPr>
            <w:r w:rsidRPr="00B55589">
              <w:rPr>
                <w:lang w:val="fr-FR"/>
              </w:rPr>
              <w:t>Résistance à la rupture</w:t>
            </w:r>
          </w:p>
        </w:tc>
        <w:tc>
          <w:tcPr>
            <w:tcW w:w="3685" w:type="dxa"/>
            <w:shd w:val="clear" w:color="auto" w:fill="auto"/>
            <w:tcMar>
              <w:top w:w="0" w:type="dxa"/>
              <w:left w:w="0" w:type="dxa"/>
              <w:bottom w:w="0" w:type="dxa"/>
              <w:right w:w="0" w:type="dxa"/>
            </w:tcMar>
          </w:tcPr>
          <w:p w14:paraId="2036288F" w14:textId="77777777" w:rsidR="004930B8" w:rsidRPr="00B55589" w:rsidRDefault="004930B8" w:rsidP="008F6DCF">
            <w:pPr>
              <w:spacing w:before="40" w:after="120"/>
              <w:ind w:left="57" w:right="113"/>
              <w:rPr>
                <w:lang w:val="fr-FR"/>
              </w:rPr>
            </w:pPr>
            <w:proofErr w:type="spellStart"/>
            <w:r w:rsidRPr="00B55589">
              <w:rPr>
                <w:lang w:val="fr-FR"/>
              </w:rPr>
              <w:t>RB</w:t>
            </w:r>
            <w:r w:rsidRPr="00B55589">
              <w:rPr>
                <w:vertAlign w:val="subscript"/>
                <w:lang w:val="fr-FR"/>
              </w:rPr>
              <w:t>oB</w:t>
            </w:r>
            <w:proofErr w:type="spellEnd"/>
            <w:r w:rsidRPr="00B55589">
              <w:rPr>
                <w:lang w:val="fr-FR"/>
              </w:rPr>
              <w:t xml:space="preserve"> &gt; 343 daN/cmP</w:t>
            </w:r>
            <w:r w:rsidRPr="00B55589">
              <w:rPr>
                <w:vertAlign w:val="superscript"/>
                <w:lang w:val="fr-FR"/>
              </w:rPr>
              <w:t>2</w:t>
            </w:r>
          </w:p>
        </w:tc>
      </w:tr>
      <w:tr w:rsidR="004930B8" w:rsidRPr="00B55589" w14:paraId="6151FBB0" w14:textId="77777777" w:rsidTr="008F6DCF">
        <w:tc>
          <w:tcPr>
            <w:tcW w:w="3685" w:type="dxa"/>
            <w:shd w:val="clear" w:color="auto" w:fill="auto"/>
            <w:tcMar>
              <w:top w:w="0" w:type="dxa"/>
              <w:left w:w="0" w:type="dxa"/>
              <w:bottom w:w="0" w:type="dxa"/>
              <w:right w:w="0" w:type="dxa"/>
            </w:tcMar>
          </w:tcPr>
          <w:p w14:paraId="27BB3226" w14:textId="77777777" w:rsidR="004930B8" w:rsidRPr="00B55589" w:rsidRDefault="004930B8" w:rsidP="008F6DCF">
            <w:pPr>
              <w:spacing w:before="40" w:after="120"/>
              <w:ind w:left="57" w:right="113"/>
              <w:rPr>
                <w:lang w:val="fr-FR"/>
              </w:rPr>
            </w:pPr>
            <w:r w:rsidRPr="00B55589">
              <w:rPr>
                <w:lang w:val="fr-FR"/>
              </w:rPr>
              <w:t>Allongement minimal</w:t>
            </w:r>
          </w:p>
        </w:tc>
        <w:tc>
          <w:tcPr>
            <w:tcW w:w="3685" w:type="dxa"/>
            <w:shd w:val="clear" w:color="auto" w:fill="auto"/>
            <w:tcMar>
              <w:top w:w="0" w:type="dxa"/>
              <w:left w:w="0" w:type="dxa"/>
              <w:bottom w:w="0" w:type="dxa"/>
              <w:right w:w="0" w:type="dxa"/>
            </w:tcMar>
          </w:tcPr>
          <w:p w14:paraId="537F9A5E" w14:textId="77777777" w:rsidR="004930B8" w:rsidRPr="00B55589" w:rsidRDefault="004930B8" w:rsidP="008F6DCF">
            <w:pPr>
              <w:spacing w:before="40" w:after="120"/>
              <w:ind w:left="57" w:right="113"/>
              <w:rPr>
                <w:lang w:val="fr-FR"/>
              </w:rPr>
            </w:pPr>
            <w:proofErr w:type="spellStart"/>
            <w:r w:rsidRPr="00B55589">
              <w:rPr>
                <w:lang w:val="fr-FR"/>
              </w:rPr>
              <w:t>AB</w:t>
            </w:r>
            <w:r w:rsidRPr="00B55589">
              <w:rPr>
                <w:vertAlign w:val="subscript"/>
                <w:lang w:val="fr-FR"/>
              </w:rPr>
              <w:t>oB</w:t>
            </w:r>
            <w:proofErr w:type="spellEnd"/>
            <w:r w:rsidRPr="00B55589">
              <w:rPr>
                <w:lang w:val="fr-FR"/>
              </w:rPr>
              <w:t xml:space="preserve"> &gt; 400 %</w:t>
            </w:r>
          </w:p>
        </w:tc>
      </w:tr>
      <w:tr w:rsidR="004930B8" w:rsidRPr="00B55589" w14:paraId="401AC317" w14:textId="77777777" w:rsidTr="008F6DCF">
        <w:tc>
          <w:tcPr>
            <w:tcW w:w="3685" w:type="dxa"/>
            <w:shd w:val="clear" w:color="auto" w:fill="auto"/>
            <w:tcMar>
              <w:top w:w="0" w:type="dxa"/>
              <w:left w:w="0" w:type="dxa"/>
              <w:bottom w:w="0" w:type="dxa"/>
              <w:right w:w="0" w:type="dxa"/>
            </w:tcMar>
          </w:tcPr>
          <w:p w14:paraId="21316C3A" w14:textId="3B7F5DFC" w:rsidR="004930B8" w:rsidRPr="00B55589" w:rsidRDefault="004930B8" w:rsidP="008F6DCF">
            <w:pPr>
              <w:spacing w:before="40" w:after="120"/>
              <w:ind w:left="57" w:right="113"/>
              <w:rPr>
                <w:lang w:val="fr-FR"/>
              </w:rPr>
            </w:pPr>
            <w:r w:rsidRPr="00B55589">
              <w:rPr>
                <w:lang w:val="fr-FR"/>
              </w:rPr>
              <w:t>Module à 100 % d</w:t>
            </w:r>
            <w:r w:rsidR="006C734E">
              <w:rPr>
                <w:lang w:val="fr-FR"/>
              </w:rPr>
              <w:t>’</w:t>
            </w:r>
            <w:r w:rsidRPr="00B55589">
              <w:rPr>
                <w:lang w:val="fr-FR"/>
              </w:rPr>
              <w:t>allongement</w:t>
            </w:r>
          </w:p>
        </w:tc>
        <w:tc>
          <w:tcPr>
            <w:tcW w:w="3685" w:type="dxa"/>
            <w:shd w:val="clear" w:color="auto" w:fill="auto"/>
            <w:tcMar>
              <w:top w:w="0" w:type="dxa"/>
              <w:left w:w="0" w:type="dxa"/>
              <w:bottom w:w="0" w:type="dxa"/>
              <w:right w:w="0" w:type="dxa"/>
            </w:tcMar>
          </w:tcPr>
          <w:p w14:paraId="0011A605" w14:textId="77777777" w:rsidR="004930B8" w:rsidRPr="00B55589" w:rsidRDefault="004930B8" w:rsidP="008F6DCF">
            <w:pPr>
              <w:spacing w:before="40" w:after="120"/>
              <w:ind w:left="57" w:right="113"/>
              <w:rPr>
                <w:lang w:val="fr-FR"/>
              </w:rPr>
            </w:pPr>
            <w:r w:rsidRPr="00B55589">
              <w:rPr>
                <w:lang w:val="fr-FR"/>
              </w:rPr>
              <w:t>&gt;108 daN/cmP</w:t>
            </w:r>
            <w:r w:rsidRPr="00B55589">
              <w:rPr>
                <w:vertAlign w:val="superscript"/>
                <w:lang w:val="fr-FR"/>
              </w:rPr>
              <w:t>2</w:t>
            </w:r>
          </w:p>
        </w:tc>
      </w:tr>
      <w:tr w:rsidR="004930B8" w:rsidRPr="00B55589" w14:paraId="23B94765" w14:textId="77777777" w:rsidTr="008F6DCF">
        <w:tc>
          <w:tcPr>
            <w:tcW w:w="3685" w:type="dxa"/>
            <w:shd w:val="clear" w:color="auto" w:fill="auto"/>
            <w:noWrap/>
            <w:tcMar>
              <w:top w:w="0" w:type="dxa"/>
              <w:left w:w="0" w:type="dxa"/>
              <w:bottom w:w="0" w:type="dxa"/>
              <w:right w:w="0" w:type="dxa"/>
            </w:tcMar>
          </w:tcPr>
          <w:p w14:paraId="5DBB28D0" w14:textId="227B49DF" w:rsidR="004930B8" w:rsidRPr="00B55589" w:rsidRDefault="004930B8" w:rsidP="008F6DCF">
            <w:pPr>
              <w:spacing w:before="40" w:after="120"/>
              <w:ind w:left="57" w:right="113"/>
              <w:rPr>
                <w:lang w:val="fr-FR"/>
              </w:rPr>
            </w:pPr>
            <w:r w:rsidRPr="00B55589">
              <w:rPr>
                <w:lang w:val="fr-FR"/>
              </w:rPr>
              <w:t>300 % d</w:t>
            </w:r>
            <w:r w:rsidR="006C734E">
              <w:rPr>
                <w:lang w:val="fr-FR"/>
              </w:rPr>
              <w:t>’</w:t>
            </w:r>
            <w:r w:rsidRPr="00B55589">
              <w:rPr>
                <w:lang w:val="fr-FR"/>
              </w:rPr>
              <w:t>allongement</w:t>
            </w:r>
          </w:p>
        </w:tc>
        <w:tc>
          <w:tcPr>
            <w:tcW w:w="3685" w:type="dxa"/>
            <w:shd w:val="clear" w:color="auto" w:fill="auto"/>
            <w:tcMar>
              <w:top w:w="0" w:type="dxa"/>
              <w:left w:w="0" w:type="dxa"/>
              <w:bottom w:w="0" w:type="dxa"/>
              <w:right w:w="0" w:type="dxa"/>
            </w:tcMar>
          </w:tcPr>
          <w:p w14:paraId="7019AAC5" w14:textId="77777777" w:rsidR="004930B8" w:rsidRPr="00B55589" w:rsidRDefault="004930B8" w:rsidP="008F6DCF">
            <w:pPr>
              <w:spacing w:before="40" w:after="120"/>
              <w:ind w:left="57" w:right="113"/>
              <w:rPr>
                <w:lang w:val="fr-FR"/>
              </w:rPr>
            </w:pPr>
            <w:r w:rsidRPr="00B55589">
              <w:rPr>
                <w:lang w:val="fr-FR"/>
              </w:rPr>
              <w:t>&gt;235 daN/cmP</w:t>
            </w:r>
            <w:r w:rsidRPr="00B55589">
              <w:rPr>
                <w:vertAlign w:val="superscript"/>
                <w:lang w:val="fr-FR"/>
              </w:rPr>
              <w:t>2</w:t>
            </w:r>
          </w:p>
        </w:tc>
      </w:tr>
      <w:tr w:rsidR="004930B8" w:rsidRPr="00B55589" w14:paraId="784BCD36" w14:textId="77777777" w:rsidTr="008F6DCF">
        <w:tc>
          <w:tcPr>
            <w:tcW w:w="3685" w:type="dxa"/>
            <w:shd w:val="clear" w:color="auto" w:fill="auto"/>
            <w:tcMar>
              <w:top w:w="0" w:type="dxa"/>
              <w:left w:w="0" w:type="dxa"/>
              <w:bottom w:w="0" w:type="dxa"/>
              <w:right w:w="0" w:type="dxa"/>
            </w:tcMar>
          </w:tcPr>
          <w:p w14:paraId="15F4C30A" w14:textId="77777777" w:rsidR="004930B8" w:rsidRPr="00B55589" w:rsidRDefault="004930B8" w:rsidP="008F6DCF">
            <w:pPr>
              <w:spacing w:before="40" w:after="120"/>
              <w:ind w:left="57" w:right="113"/>
              <w:rPr>
                <w:lang w:val="fr-FR"/>
              </w:rPr>
            </w:pPr>
            <w:r w:rsidRPr="00B55589">
              <w:rPr>
                <w:lang w:val="fr-FR"/>
              </w:rPr>
              <w:t>Fragilité à froid (</w:t>
            </w:r>
            <w:r>
              <w:rPr>
                <w:lang w:val="fr-FR"/>
              </w:rPr>
              <w:t>m</w:t>
            </w:r>
            <w:r w:rsidRPr="00B55589">
              <w:rPr>
                <w:lang w:val="fr-FR"/>
              </w:rPr>
              <w:t>éthode ASTM D 736)</w:t>
            </w:r>
          </w:p>
        </w:tc>
        <w:tc>
          <w:tcPr>
            <w:tcW w:w="3685" w:type="dxa"/>
            <w:shd w:val="clear" w:color="auto" w:fill="auto"/>
            <w:tcMar>
              <w:top w:w="0" w:type="dxa"/>
              <w:left w:w="0" w:type="dxa"/>
              <w:bottom w:w="0" w:type="dxa"/>
              <w:right w:w="0" w:type="dxa"/>
            </w:tcMar>
          </w:tcPr>
          <w:p w14:paraId="69EB05D6" w14:textId="77777777" w:rsidR="004930B8" w:rsidRPr="00B55589" w:rsidRDefault="004930B8" w:rsidP="008F6DCF">
            <w:pPr>
              <w:spacing w:before="40" w:after="120"/>
              <w:ind w:left="57" w:right="113"/>
              <w:rPr>
                <w:lang w:val="fr-FR"/>
              </w:rPr>
            </w:pPr>
            <w:r w:rsidRPr="00B55589">
              <w:rPr>
                <w:lang w:val="fr-FR"/>
              </w:rPr>
              <w:t xml:space="preserve">5 h à </w:t>
            </w:r>
            <w:r w:rsidRPr="00B55589">
              <w:rPr>
                <w:lang w:val="fr-FR"/>
              </w:rPr>
              <w:noBreakHyphen/>
              <w:t>55 °C</w:t>
            </w:r>
          </w:p>
        </w:tc>
      </w:tr>
      <w:tr w:rsidR="004930B8" w:rsidRPr="00B55589" w14:paraId="21F8DF87" w14:textId="77777777" w:rsidTr="008F6DCF">
        <w:tc>
          <w:tcPr>
            <w:tcW w:w="3685" w:type="dxa"/>
            <w:shd w:val="clear" w:color="auto" w:fill="auto"/>
            <w:tcMar>
              <w:top w:w="0" w:type="dxa"/>
              <w:left w:w="0" w:type="dxa"/>
              <w:bottom w:w="0" w:type="dxa"/>
              <w:right w:w="0" w:type="dxa"/>
            </w:tcMar>
          </w:tcPr>
          <w:p w14:paraId="0F0C9518" w14:textId="77777777" w:rsidR="004930B8" w:rsidRPr="00B55589" w:rsidRDefault="004930B8" w:rsidP="008F6DCF">
            <w:pPr>
              <w:spacing w:before="40" w:after="120"/>
              <w:ind w:left="57" w:right="113"/>
              <w:rPr>
                <w:lang w:val="fr-FR"/>
              </w:rPr>
            </w:pPr>
            <w:r w:rsidRPr="00B55589">
              <w:rPr>
                <w:lang w:val="fr-FR"/>
              </w:rPr>
              <w:t>Compression set (</w:t>
            </w:r>
            <w:r>
              <w:rPr>
                <w:lang w:val="fr-FR"/>
              </w:rPr>
              <w:t>m</w:t>
            </w:r>
            <w:r w:rsidRPr="00B55589">
              <w:rPr>
                <w:lang w:val="fr-FR"/>
              </w:rPr>
              <w:t>éthode B)</w:t>
            </w:r>
          </w:p>
        </w:tc>
        <w:tc>
          <w:tcPr>
            <w:tcW w:w="3685" w:type="dxa"/>
            <w:shd w:val="clear" w:color="auto" w:fill="auto"/>
            <w:tcMar>
              <w:top w:w="0" w:type="dxa"/>
              <w:left w:w="0" w:type="dxa"/>
              <w:bottom w:w="0" w:type="dxa"/>
              <w:right w:w="0" w:type="dxa"/>
            </w:tcMar>
          </w:tcPr>
          <w:p w14:paraId="70C07296" w14:textId="77777777" w:rsidR="004930B8" w:rsidRPr="00B55589" w:rsidRDefault="004930B8" w:rsidP="008F6DCF">
            <w:pPr>
              <w:spacing w:before="40" w:after="120"/>
              <w:ind w:left="57" w:right="113"/>
              <w:rPr>
                <w:lang w:val="fr-FR"/>
              </w:rPr>
            </w:pPr>
            <w:r w:rsidRPr="00B55589">
              <w:rPr>
                <w:lang w:val="fr-FR"/>
              </w:rPr>
              <w:t>22 h à 70 °C &lt; 45 %</w:t>
            </w:r>
          </w:p>
        </w:tc>
      </w:tr>
      <w:tr w:rsidR="004930B8" w:rsidRPr="00B55589" w14:paraId="4265F8DE" w14:textId="77777777" w:rsidTr="008F6DCF">
        <w:tc>
          <w:tcPr>
            <w:tcW w:w="3685" w:type="dxa"/>
            <w:shd w:val="clear" w:color="auto" w:fill="auto"/>
            <w:tcMar>
              <w:top w:w="0" w:type="dxa"/>
              <w:left w:w="0" w:type="dxa"/>
              <w:bottom w:w="0" w:type="dxa"/>
              <w:right w:w="0" w:type="dxa"/>
            </w:tcMar>
          </w:tcPr>
          <w:p w14:paraId="63A3FB68" w14:textId="77777777" w:rsidR="004930B8" w:rsidRPr="00B55589" w:rsidRDefault="004930B8" w:rsidP="008F6DCF">
            <w:pPr>
              <w:spacing w:before="40" w:after="120"/>
              <w:ind w:left="57" w:right="113"/>
              <w:rPr>
                <w:lang w:val="fr-FR"/>
              </w:rPr>
            </w:pPr>
            <w:r w:rsidRPr="00B55589">
              <w:rPr>
                <w:lang w:val="fr-FR"/>
              </w:rPr>
              <w:t xml:space="preserve">Densité à 25 °C </w:t>
            </w:r>
          </w:p>
        </w:tc>
        <w:tc>
          <w:tcPr>
            <w:tcW w:w="3685" w:type="dxa"/>
            <w:shd w:val="clear" w:color="auto" w:fill="auto"/>
            <w:tcMar>
              <w:top w:w="0" w:type="dxa"/>
              <w:left w:w="0" w:type="dxa"/>
              <w:bottom w:w="0" w:type="dxa"/>
              <w:right w:w="0" w:type="dxa"/>
            </w:tcMar>
          </w:tcPr>
          <w:p w14:paraId="24F0BBEB" w14:textId="77777777" w:rsidR="004930B8" w:rsidRPr="00B55589" w:rsidRDefault="004930B8" w:rsidP="008F6DCF">
            <w:pPr>
              <w:spacing w:before="40" w:after="120"/>
              <w:ind w:left="57" w:right="113"/>
              <w:rPr>
                <w:lang w:val="fr-FR"/>
              </w:rPr>
            </w:pPr>
            <w:r w:rsidRPr="00B55589">
              <w:rPr>
                <w:lang w:val="fr-FR"/>
              </w:rPr>
              <w:t>de 1,05 à 1,10</w:t>
            </w:r>
          </w:p>
        </w:tc>
      </w:tr>
    </w:tbl>
    <w:p w14:paraId="5D0935F6" w14:textId="77777777" w:rsidR="004930B8" w:rsidRDefault="004930B8" w:rsidP="004930B8">
      <w:pPr>
        <w:rPr>
          <w:lang w:val="fr-FR"/>
        </w:rPr>
      </w:pP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31"/>
        <w:gridCol w:w="113"/>
        <w:gridCol w:w="2041"/>
        <w:gridCol w:w="3686"/>
      </w:tblGrid>
      <w:tr w:rsidR="004930B8" w:rsidRPr="00BE43F9" w14:paraId="43A0B8C9" w14:textId="77777777" w:rsidTr="008F6DCF">
        <w:tc>
          <w:tcPr>
            <w:tcW w:w="1531" w:type="dxa"/>
            <w:gridSpan w:val="4"/>
            <w:tcBorders>
              <w:bottom w:val="single" w:sz="4" w:space="0" w:color="auto"/>
            </w:tcBorders>
            <w:tcMar>
              <w:top w:w="0" w:type="dxa"/>
              <w:left w:w="0" w:type="dxa"/>
              <w:bottom w:w="0" w:type="dxa"/>
              <w:right w:w="0" w:type="dxa"/>
            </w:tcMar>
          </w:tcPr>
          <w:p w14:paraId="45680BFD" w14:textId="633F15FC" w:rsidR="004930B8" w:rsidRDefault="004930B8" w:rsidP="008F6DCF">
            <w:pPr>
              <w:spacing w:before="40" w:after="100" w:line="220" w:lineRule="atLeast"/>
              <w:ind w:left="57" w:right="57"/>
              <w:rPr>
                <w:lang w:val="fr-FR"/>
              </w:rPr>
            </w:pPr>
            <w:r>
              <w:rPr>
                <w:lang w:val="fr-FR"/>
              </w:rPr>
              <w:t>Vieillissement à l</w:t>
            </w:r>
            <w:r w:rsidR="006C734E">
              <w:rPr>
                <w:lang w:val="fr-FR"/>
              </w:rPr>
              <w:t>’</w:t>
            </w:r>
            <w:r>
              <w:rPr>
                <w:lang w:val="fr-FR"/>
              </w:rPr>
              <w:t>air (méthode ASTM D 573)</w:t>
            </w:r>
          </w:p>
        </w:tc>
      </w:tr>
      <w:tr w:rsidR="004930B8" w14:paraId="09947E34" w14:textId="77777777" w:rsidTr="008F6DCF">
        <w:tc>
          <w:tcPr>
            <w:tcW w:w="1531" w:type="dxa"/>
            <w:tcBorders>
              <w:bottom w:val="nil"/>
              <w:right w:val="nil"/>
            </w:tcBorders>
            <w:tcMar>
              <w:top w:w="0" w:type="dxa"/>
              <w:left w:w="0" w:type="dxa"/>
              <w:bottom w:w="0" w:type="dxa"/>
              <w:right w:w="0" w:type="dxa"/>
            </w:tcMar>
          </w:tcPr>
          <w:p w14:paraId="07DDC2A0" w14:textId="77777777" w:rsidR="004930B8" w:rsidRDefault="004930B8" w:rsidP="008F6DCF">
            <w:pPr>
              <w:spacing w:before="40" w:after="100" w:line="220" w:lineRule="atLeast"/>
              <w:ind w:left="57" w:right="57"/>
              <w:rPr>
                <w:lang w:val="fr-FR"/>
              </w:rPr>
            </w:pPr>
            <w:r>
              <w:rPr>
                <w:lang w:val="fr-FR"/>
              </w:rPr>
              <w:t>70 h à 100 °C</w:t>
            </w:r>
          </w:p>
        </w:tc>
        <w:tc>
          <w:tcPr>
            <w:tcW w:w="113" w:type="dxa"/>
            <w:tcBorders>
              <w:left w:val="nil"/>
              <w:bottom w:val="nil"/>
              <w:right w:val="nil"/>
            </w:tcBorders>
            <w:tcMar>
              <w:top w:w="0" w:type="dxa"/>
              <w:left w:w="0" w:type="dxa"/>
              <w:bottom w:w="0" w:type="dxa"/>
              <w:right w:w="0" w:type="dxa"/>
            </w:tcMar>
          </w:tcPr>
          <w:p w14:paraId="6180322A" w14:textId="77777777" w:rsidR="004930B8" w:rsidRDefault="004930B8" w:rsidP="008F6DCF">
            <w:pPr>
              <w:spacing w:before="40" w:after="100" w:line="220" w:lineRule="atLeast"/>
              <w:ind w:left="57" w:right="57"/>
              <w:rPr>
                <w:lang w:val="fr-FR"/>
              </w:rPr>
            </w:pPr>
            <w:r>
              <w:rPr>
                <w:lang w:val="fr-FR"/>
              </w:rPr>
              <w:t>-</w:t>
            </w:r>
          </w:p>
        </w:tc>
        <w:tc>
          <w:tcPr>
            <w:tcW w:w="2041" w:type="dxa"/>
            <w:tcBorders>
              <w:left w:val="nil"/>
              <w:bottom w:val="nil"/>
            </w:tcBorders>
            <w:tcMar>
              <w:top w:w="0" w:type="dxa"/>
              <w:left w:w="0" w:type="dxa"/>
              <w:bottom w:w="0" w:type="dxa"/>
              <w:right w:w="0" w:type="dxa"/>
            </w:tcMar>
          </w:tcPr>
          <w:p w14:paraId="0E115E63" w14:textId="77777777" w:rsidR="004930B8" w:rsidRDefault="004930B8" w:rsidP="008F6DCF">
            <w:pPr>
              <w:spacing w:before="40" w:after="100" w:line="220" w:lineRule="atLeast"/>
              <w:ind w:left="57" w:right="57"/>
              <w:rPr>
                <w:lang w:val="fr-FR"/>
              </w:rPr>
            </w:pPr>
            <w:r>
              <w:rPr>
                <w:lang w:val="fr-FR"/>
              </w:rPr>
              <w:t xml:space="preserve">Dureté Shore A : </w:t>
            </w:r>
          </w:p>
        </w:tc>
        <w:tc>
          <w:tcPr>
            <w:tcW w:w="3686" w:type="dxa"/>
            <w:tcBorders>
              <w:bottom w:val="nil"/>
            </w:tcBorders>
            <w:tcMar>
              <w:top w:w="0" w:type="dxa"/>
              <w:left w:w="0" w:type="dxa"/>
              <w:bottom w:w="0" w:type="dxa"/>
              <w:right w:w="0" w:type="dxa"/>
            </w:tcMar>
          </w:tcPr>
          <w:p w14:paraId="4B5EA95F" w14:textId="77777777" w:rsidR="004930B8" w:rsidRDefault="004930B8" w:rsidP="008F6DCF">
            <w:pPr>
              <w:spacing w:before="40" w:after="100" w:line="220" w:lineRule="atLeast"/>
              <w:ind w:left="57" w:right="57"/>
              <w:rPr>
                <w:lang w:val="fr-FR"/>
              </w:rPr>
            </w:pPr>
            <w:r>
              <w:rPr>
                <w:lang w:val="fr-FR"/>
              </w:rPr>
              <w:t xml:space="preserve">variation de </w:t>
            </w:r>
            <w:r>
              <w:rPr>
                <w:lang w:val="fr-FR"/>
              </w:rPr>
              <w:sym w:font="Symbol" w:char="F0B1"/>
            </w:r>
            <w:r>
              <w:rPr>
                <w:lang w:val="fr-FR"/>
              </w:rPr>
              <w:t>3 maxi</w:t>
            </w:r>
          </w:p>
        </w:tc>
      </w:tr>
      <w:tr w:rsidR="004930B8" w14:paraId="36C22DC5" w14:textId="77777777" w:rsidTr="008F6DCF">
        <w:tc>
          <w:tcPr>
            <w:tcW w:w="1531" w:type="dxa"/>
            <w:tcBorders>
              <w:top w:val="nil"/>
              <w:bottom w:val="nil"/>
              <w:right w:val="nil"/>
            </w:tcBorders>
            <w:tcMar>
              <w:top w:w="0" w:type="dxa"/>
              <w:left w:w="0" w:type="dxa"/>
              <w:bottom w:w="0" w:type="dxa"/>
              <w:right w:w="0" w:type="dxa"/>
            </w:tcMar>
          </w:tcPr>
          <w:p w14:paraId="20BA3874" w14:textId="77777777" w:rsidR="004930B8" w:rsidRDefault="004930B8" w:rsidP="008F6DCF">
            <w:pPr>
              <w:spacing w:before="40" w:after="100" w:line="220" w:lineRule="atLeast"/>
              <w:ind w:left="57" w:right="57"/>
              <w:rPr>
                <w:lang w:val="fr-FR"/>
              </w:rPr>
            </w:pPr>
          </w:p>
        </w:tc>
        <w:tc>
          <w:tcPr>
            <w:tcW w:w="113" w:type="dxa"/>
            <w:tcBorders>
              <w:top w:val="nil"/>
              <w:left w:val="nil"/>
              <w:bottom w:val="nil"/>
              <w:right w:val="nil"/>
            </w:tcBorders>
            <w:tcMar>
              <w:top w:w="0" w:type="dxa"/>
              <w:left w:w="0" w:type="dxa"/>
              <w:bottom w:w="0" w:type="dxa"/>
              <w:right w:w="0" w:type="dxa"/>
            </w:tcMar>
          </w:tcPr>
          <w:p w14:paraId="23149063" w14:textId="77777777" w:rsidR="004930B8" w:rsidRDefault="004930B8" w:rsidP="008F6DCF">
            <w:pPr>
              <w:spacing w:before="40" w:after="100" w:line="220" w:lineRule="atLeast"/>
              <w:ind w:left="57" w:right="57"/>
              <w:rPr>
                <w:lang w:val="fr-FR"/>
              </w:rPr>
            </w:pPr>
            <w:r>
              <w:rPr>
                <w:lang w:val="fr-FR"/>
              </w:rPr>
              <w:t>-</w:t>
            </w:r>
          </w:p>
        </w:tc>
        <w:tc>
          <w:tcPr>
            <w:tcW w:w="2041" w:type="dxa"/>
            <w:tcBorders>
              <w:top w:val="nil"/>
              <w:left w:val="nil"/>
              <w:bottom w:val="nil"/>
            </w:tcBorders>
            <w:tcMar>
              <w:top w:w="0" w:type="dxa"/>
              <w:left w:w="0" w:type="dxa"/>
              <w:bottom w:w="0" w:type="dxa"/>
              <w:right w:w="0" w:type="dxa"/>
            </w:tcMar>
          </w:tcPr>
          <w:p w14:paraId="66F3DC10" w14:textId="77777777" w:rsidR="004930B8" w:rsidRDefault="004930B8" w:rsidP="008F6DCF">
            <w:pPr>
              <w:spacing w:before="40" w:after="100" w:line="220" w:lineRule="atLeast"/>
              <w:ind w:left="57" w:right="57"/>
              <w:rPr>
                <w:lang w:val="fr-FR"/>
              </w:rPr>
            </w:pPr>
            <w:r>
              <w:rPr>
                <w:lang w:val="fr-FR"/>
              </w:rPr>
              <w:t>Résistance à la rupture :</w:t>
            </w:r>
          </w:p>
        </w:tc>
        <w:tc>
          <w:tcPr>
            <w:tcW w:w="3686" w:type="dxa"/>
            <w:tcBorders>
              <w:top w:val="nil"/>
              <w:bottom w:val="nil"/>
            </w:tcBorders>
            <w:tcMar>
              <w:top w:w="0" w:type="dxa"/>
              <w:left w:w="0" w:type="dxa"/>
              <w:bottom w:w="0" w:type="dxa"/>
              <w:right w:w="0" w:type="dxa"/>
            </w:tcMar>
          </w:tcPr>
          <w:p w14:paraId="344E3132" w14:textId="77777777" w:rsidR="004930B8" w:rsidRDefault="004930B8" w:rsidP="008F6DCF">
            <w:pPr>
              <w:spacing w:before="40" w:after="100" w:line="220" w:lineRule="atLeast"/>
              <w:ind w:left="57" w:right="57"/>
              <w:rPr>
                <w:lang w:val="fr-FR"/>
              </w:rPr>
            </w:pPr>
            <w:r>
              <w:rPr>
                <w:lang w:val="fr-FR"/>
              </w:rPr>
              <w:t xml:space="preserve">diminution &lt;10 % de </w:t>
            </w:r>
            <w:proofErr w:type="spellStart"/>
            <w:r>
              <w:rPr>
                <w:lang w:val="fr-FR"/>
              </w:rPr>
              <w:t>RB</w:t>
            </w:r>
            <w:r>
              <w:rPr>
                <w:vertAlign w:val="subscript"/>
                <w:lang w:val="fr-FR"/>
              </w:rPr>
              <w:t>o</w:t>
            </w:r>
            <w:proofErr w:type="spellEnd"/>
          </w:p>
        </w:tc>
      </w:tr>
      <w:tr w:rsidR="004930B8" w14:paraId="20AF86FC" w14:textId="77777777" w:rsidTr="008F6DCF">
        <w:tc>
          <w:tcPr>
            <w:tcW w:w="1531" w:type="dxa"/>
            <w:tcBorders>
              <w:top w:val="nil"/>
              <w:bottom w:val="nil"/>
              <w:right w:val="nil"/>
            </w:tcBorders>
            <w:tcMar>
              <w:top w:w="0" w:type="dxa"/>
              <w:left w:w="0" w:type="dxa"/>
              <w:bottom w:w="0" w:type="dxa"/>
              <w:right w:w="0" w:type="dxa"/>
            </w:tcMar>
          </w:tcPr>
          <w:p w14:paraId="5262B9E7" w14:textId="77777777" w:rsidR="004930B8" w:rsidRDefault="004930B8" w:rsidP="008F6DCF">
            <w:pPr>
              <w:spacing w:before="40" w:after="100" w:line="220" w:lineRule="atLeast"/>
              <w:ind w:left="57" w:right="57"/>
              <w:rPr>
                <w:lang w:val="fr-FR"/>
              </w:rPr>
            </w:pPr>
          </w:p>
        </w:tc>
        <w:tc>
          <w:tcPr>
            <w:tcW w:w="113" w:type="dxa"/>
            <w:tcBorders>
              <w:top w:val="nil"/>
              <w:left w:val="nil"/>
              <w:bottom w:val="nil"/>
              <w:right w:val="nil"/>
            </w:tcBorders>
            <w:tcMar>
              <w:top w:w="0" w:type="dxa"/>
              <w:left w:w="0" w:type="dxa"/>
              <w:bottom w:w="0" w:type="dxa"/>
              <w:right w:w="0" w:type="dxa"/>
            </w:tcMar>
          </w:tcPr>
          <w:p w14:paraId="3082BCDE" w14:textId="77777777" w:rsidR="004930B8" w:rsidRDefault="004930B8" w:rsidP="008F6DCF">
            <w:pPr>
              <w:spacing w:before="40" w:after="100" w:line="220" w:lineRule="atLeast"/>
              <w:ind w:left="57" w:right="57"/>
              <w:rPr>
                <w:lang w:val="fr-FR"/>
              </w:rPr>
            </w:pPr>
            <w:r>
              <w:rPr>
                <w:lang w:val="fr-FR"/>
              </w:rPr>
              <w:t>-</w:t>
            </w:r>
          </w:p>
        </w:tc>
        <w:tc>
          <w:tcPr>
            <w:tcW w:w="2041" w:type="dxa"/>
            <w:tcBorders>
              <w:top w:val="nil"/>
              <w:left w:val="nil"/>
              <w:bottom w:val="nil"/>
            </w:tcBorders>
            <w:tcMar>
              <w:top w:w="0" w:type="dxa"/>
              <w:left w:w="0" w:type="dxa"/>
              <w:bottom w:w="0" w:type="dxa"/>
              <w:right w:w="0" w:type="dxa"/>
            </w:tcMar>
          </w:tcPr>
          <w:p w14:paraId="22946458" w14:textId="77777777" w:rsidR="004930B8" w:rsidRDefault="004930B8" w:rsidP="008F6DCF">
            <w:pPr>
              <w:spacing w:before="40" w:after="100" w:line="220" w:lineRule="atLeast"/>
              <w:ind w:left="57" w:right="57"/>
              <w:rPr>
                <w:lang w:val="fr-FR"/>
              </w:rPr>
            </w:pPr>
            <w:r>
              <w:rPr>
                <w:lang w:val="fr-FR"/>
              </w:rPr>
              <w:t xml:space="preserve">Allongement : </w:t>
            </w:r>
          </w:p>
        </w:tc>
        <w:tc>
          <w:tcPr>
            <w:tcW w:w="3686" w:type="dxa"/>
            <w:tcBorders>
              <w:top w:val="nil"/>
              <w:bottom w:val="nil"/>
            </w:tcBorders>
            <w:tcMar>
              <w:top w:w="0" w:type="dxa"/>
              <w:left w:w="0" w:type="dxa"/>
              <w:bottom w:w="0" w:type="dxa"/>
              <w:right w:w="0" w:type="dxa"/>
            </w:tcMar>
          </w:tcPr>
          <w:p w14:paraId="31DA59B0" w14:textId="77777777" w:rsidR="004930B8" w:rsidRDefault="004930B8" w:rsidP="008F6DCF">
            <w:pPr>
              <w:spacing w:before="40" w:after="100" w:line="220" w:lineRule="atLeast"/>
              <w:ind w:left="57" w:right="57"/>
              <w:rPr>
                <w:lang w:val="fr-FR"/>
              </w:rPr>
            </w:pPr>
            <w:r>
              <w:rPr>
                <w:lang w:val="fr-FR"/>
              </w:rPr>
              <w:t xml:space="preserve">diminution &lt;10 % de </w:t>
            </w:r>
            <w:proofErr w:type="spellStart"/>
            <w:r>
              <w:rPr>
                <w:lang w:val="fr-FR"/>
              </w:rPr>
              <w:t>AB</w:t>
            </w:r>
            <w:r>
              <w:rPr>
                <w:vertAlign w:val="subscript"/>
                <w:lang w:val="fr-FR"/>
              </w:rPr>
              <w:t>o</w:t>
            </w:r>
            <w:proofErr w:type="spellEnd"/>
          </w:p>
        </w:tc>
      </w:tr>
      <w:tr w:rsidR="004930B8" w14:paraId="357418F7" w14:textId="77777777" w:rsidTr="008F6DCF">
        <w:tc>
          <w:tcPr>
            <w:tcW w:w="1531" w:type="dxa"/>
            <w:tcBorders>
              <w:top w:val="nil"/>
              <w:right w:val="nil"/>
            </w:tcBorders>
            <w:tcMar>
              <w:top w:w="0" w:type="dxa"/>
              <w:left w:w="0" w:type="dxa"/>
              <w:bottom w:w="0" w:type="dxa"/>
              <w:right w:w="0" w:type="dxa"/>
            </w:tcMar>
          </w:tcPr>
          <w:p w14:paraId="08DA476B" w14:textId="77777777" w:rsidR="004930B8" w:rsidRDefault="004930B8" w:rsidP="008F6DCF">
            <w:pPr>
              <w:spacing w:before="40" w:after="100" w:line="220" w:lineRule="atLeast"/>
              <w:ind w:left="57" w:right="57"/>
              <w:rPr>
                <w:lang w:val="fr-FR"/>
              </w:rPr>
            </w:pPr>
          </w:p>
        </w:tc>
        <w:tc>
          <w:tcPr>
            <w:tcW w:w="113" w:type="dxa"/>
            <w:tcBorders>
              <w:top w:val="nil"/>
              <w:left w:val="nil"/>
              <w:right w:val="nil"/>
            </w:tcBorders>
            <w:tcMar>
              <w:top w:w="0" w:type="dxa"/>
              <w:left w:w="0" w:type="dxa"/>
              <w:bottom w:w="0" w:type="dxa"/>
              <w:right w:w="0" w:type="dxa"/>
            </w:tcMar>
          </w:tcPr>
          <w:p w14:paraId="38F28D7E" w14:textId="77777777" w:rsidR="004930B8" w:rsidRDefault="004930B8" w:rsidP="008F6DCF">
            <w:pPr>
              <w:spacing w:before="40" w:after="100" w:line="220" w:lineRule="atLeast"/>
              <w:ind w:left="57" w:right="57"/>
              <w:rPr>
                <w:lang w:val="fr-FR"/>
              </w:rPr>
            </w:pPr>
            <w:r>
              <w:rPr>
                <w:lang w:val="fr-FR"/>
              </w:rPr>
              <w:t>-</w:t>
            </w:r>
          </w:p>
        </w:tc>
        <w:tc>
          <w:tcPr>
            <w:tcW w:w="2041" w:type="dxa"/>
            <w:tcBorders>
              <w:top w:val="nil"/>
              <w:left w:val="nil"/>
            </w:tcBorders>
            <w:tcMar>
              <w:top w:w="0" w:type="dxa"/>
              <w:left w:w="0" w:type="dxa"/>
              <w:bottom w:w="0" w:type="dxa"/>
              <w:right w:w="0" w:type="dxa"/>
            </w:tcMar>
          </w:tcPr>
          <w:p w14:paraId="4C2AE866" w14:textId="77777777" w:rsidR="004930B8" w:rsidRDefault="004930B8" w:rsidP="008F6DCF">
            <w:pPr>
              <w:spacing w:before="40" w:after="100" w:line="220" w:lineRule="atLeast"/>
              <w:ind w:left="57" w:right="57"/>
              <w:rPr>
                <w:lang w:val="fr-FR"/>
              </w:rPr>
            </w:pPr>
            <w:r>
              <w:rPr>
                <w:lang w:val="fr-FR"/>
              </w:rPr>
              <w:t xml:space="preserve">Masse : </w:t>
            </w:r>
          </w:p>
        </w:tc>
        <w:tc>
          <w:tcPr>
            <w:tcW w:w="3686" w:type="dxa"/>
            <w:tcBorders>
              <w:top w:val="nil"/>
            </w:tcBorders>
            <w:tcMar>
              <w:top w:w="0" w:type="dxa"/>
              <w:left w:w="0" w:type="dxa"/>
              <w:bottom w:w="0" w:type="dxa"/>
              <w:right w:w="0" w:type="dxa"/>
            </w:tcMar>
          </w:tcPr>
          <w:p w14:paraId="252271CA" w14:textId="77777777" w:rsidR="004930B8" w:rsidRDefault="004930B8" w:rsidP="008F6DCF">
            <w:pPr>
              <w:spacing w:before="40" w:after="100" w:line="220" w:lineRule="atLeast"/>
              <w:ind w:left="57" w:right="57"/>
              <w:rPr>
                <w:lang w:val="fr-FR"/>
              </w:rPr>
            </w:pPr>
            <w:r>
              <w:rPr>
                <w:lang w:val="fr-FR"/>
              </w:rPr>
              <w:t>diminution &lt;1 %</w:t>
            </w:r>
          </w:p>
        </w:tc>
      </w:tr>
      <w:tr w:rsidR="004930B8" w:rsidRPr="00BE43F9" w14:paraId="79880CB9" w14:textId="77777777" w:rsidTr="008F6DCF">
        <w:tc>
          <w:tcPr>
            <w:tcW w:w="1531" w:type="dxa"/>
            <w:gridSpan w:val="4"/>
            <w:tcBorders>
              <w:bottom w:val="single" w:sz="4" w:space="0" w:color="auto"/>
            </w:tcBorders>
            <w:tcMar>
              <w:top w:w="0" w:type="dxa"/>
              <w:left w:w="0" w:type="dxa"/>
              <w:bottom w:w="0" w:type="dxa"/>
              <w:right w:w="0" w:type="dxa"/>
            </w:tcMar>
          </w:tcPr>
          <w:p w14:paraId="41EE999E" w14:textId="2B731B04" w:rsidR="004930B8" w:rsidRDefault="004930B8" w:rsidP="008F6DCF">
            <w:pPr>
              <w:keepNext/>
              <w:keepLines/>
              <w:spacing w:before="40" w:after="100" w:line="220" w:lineRule="atLeast"/>
              <w:ind w:left="57" w:right="57"/>
              <w:rPr>
                <w:lang w:val="fr-FR"/>
              </w:rPr>
            </w:pPr>
            <w:r>
              <w:rPr>
                <w:lang w:val="fr-FR"/>
              </w:rPr>
              <w:t>Immersion dans l</w:t>
            </w:r>
            <w:r w:rsidR="006C734E">
              <w:rPr>
                <w:lang w:val="fr-FR"/>
              </w:rPr>
              <w:t>’</w:t>
            </w:r>
            <w:r>
              <w:rPr>
                <w:lang w:val="fr-FR"/>
              </w:rPr>
              <w:t>huile (méthode ASTM n</w:t>
            </w:r>
            <w:r>
              <w:rPr>
                <w:vertAlign w:val="superscript"/>
                <w:lang w:val="fr-FR"/>
              </w:rPr>
              <w:t>o</w:t>
            </w:r>
            <w:r>
              <w:rPr>
                <w:lang w:val="fr-FR"/>
              </w:rPr>
              <w:t xml:space="preserve"> 1 </w:t>
            </w:r>
            <w:proofErr w:type="spellStart"/>
            <w:r>
              <w:rPr>
                <w:lang w:val="fr-FR"/>
              </w:rPr>
              <w:t>Oil</w:t>
            </w:r>
            <w:proofErr w:type="spellEnd"/>
            <w:r>
              <w:rPr>
                <w:lang w:val="fr-FR"/>
              </w:rPr>
              <w:t>) :</w:t>
            </w:r>
          </w:p>
        </w:tc>
      </w:tr>
      <w:tr w:rsidR="004930B8" w14:paraId="6A7385EF" w14:textId="77777777" w:rsidTr="008F6DCF">
        <w:tc>
          <w:tcPr>
            <w:tcW w:w="1531" w:type="dxa"/>
            <w:tcBorders>
              <w:bottom w:val="nil"/>
              <w:right w:val="nil"/>
            </w:tcBorders>
            <w:tcMar>
              <w:top w:w="0" w:type="dxa"/>
              <w:left w:w="0" w:type="dxa"/>
              <w:bottom w:w="0" w:type="dxa"/>
              <w:right w:w="0" w:type="dxa"/>
            </w:tcMar>
          </w:tcPr>
          <w:p w14:paraId="735D1C9A" w14:textId="77777777" w:rsidR="004930B8" w:rsidRDefault="004930B8" w:rsidP="008F6DCF">
            <w:pPr>
              <w:keepNext/>
              <w:keepLines/>
              <w:spacing w:before="40" w:after="100" w:line="220" w:lineRule="atLeast"/>
              <w:ind w:left="57" w:right="57"/>
              <w:rPr>
                <w:lang w:val="fr-FR"/>
              </w:rPr>
            </w:pPr>
            <w:r>
              <w:rPr>
                <w:lang w:val="fr-FR"/>
              </w:rPr>
              <w:t>70 h à 100 °C</w:t>
            </w:r>
          </w:p>
        </w:tc>
        <w:tc>
          <w:tcPr>
            <w:tcW w:w="113" w:type="dxa"/>
            <w:tcBorders>
              <w:left w:val="nil"/>
              <w:bottom w:val="nil"/>
              <w:right w:val="nil"/>
            </w:tcBorders>
            <w:tcMar>
              <w:top w:w="0" w:type="dxa"/>
              <w:left w:w="0" w:type="dxa"/>
              <w:bottom w:w="0" w:type="dxa"/>
              <w:right w:w="0" w:type="dxa"/>
            </w:tcMar>
          </w:tcPr>
          <w:p w14:paraId="561F227A" w14:textId="77777777" w:rsidR="004930B8" w:rsidRDefault="004930B8" w:rsidP="008F6DCF">
            <w:pPr>
              <w:keepNext/>
              <w:keepLines/>
              <w:spacing w:before="40" w:after="100" w:line="220" w:lineRule="atLeast"/>
              <w:ind w:left="57" w:right="57"/>
              <w:rPr>
                <w:lang w:val="fr-FR"/>
              </w:rPr>
            </w:pPr>
            <w:r>
              <w:rPr>
                <w:lang w:val="fr-FR"/>
              </w:rPr>
              <w:t>-</w:t>
            </w:r>
          </w:p>
        </w:tc>
        <w:tc>
          <w:tcPr>
            <w:tcW w:w="2041" w:type="dxa"/>
            <w:tcBorders>
              <w:left w:val="nil"/>
              <w:bottom w:val="nil"/>
            </w:tcBorders>
            <w:tcMar>
              <w:top w:w="0" w:type="dxa"/>
              <w:left w:w="0" w:type="dxa"/>
              <w:bottom w:w="0" w:type="dxa"/>
              <w:right w:w="0" w:type="dxa"/>
            </w:tcMar>
          </w:tcPr>
          <w:p w14:paraId="037A76C5" w14:textId="77777777" w:rsidR="004930B8" w:rsidRDefault="004930B8" w:rsidP="008F6DCF">
            <w:pPr>
              <w:keepNext/>
              <w:keepLines/>
              <w:spacing w:before="40" w:after="100" w:line="220" w:lineRule="atLeast"/>
              <w:ind w:left="57" w:right="57"/>
              <w:rPr>
                <w:lang w:val="fr-FR"/>
              </w:rPr>
            </w:pPr>
            <w:r>
              <w:rPr>
                <w:lang w:val="fr-FR"/>
              </w:rPr>
              <w:t>Dureté Shore A :</w:t>
            </w:r>
          </w:p>
        </w:tc>
        <w:tc>
          <w:tcPr>
            <w:tcW w:w="3686" w:type="dxa"/>
            <w:tcBorders>
              <w:bottom w:val="nil"/>
            </w:tcBorders>
            <w:tcMar>
              <w:top w:w="0" w:type="dxa"/>
              <w:left w:w="0" w:type="dxa"/>
              <w:bottom w:w="0" w:type="dxa"/>
              <w:right w:w="0" w:type="dxa"/>
            </w:tcMar>
          </w:tcPr>
          <w:p w14:paraId="0C2B0BE2" w14:textId="77777777" w:rsidR="004930B8" w:rsidRDefault="004930B8" w:rsidP="008F6DCF">
            <w:pPr>
              <w:keepNext/>
              <w:keepLines/>
              <w:spacing w:before="40" w:after="100" w:line="220" w:lineRule="atLeast"/>
              <w:ind w:left="57" w:right="57"/>
              <w:rPr>
                <w:lang w:val="fr-FR"/>
              </w:rPr>
            </w:pPr>
            <w:r>
              <w:rPr>
                <w:lang w:val="fr-FR"/>
              </w:rPr>
              <w:t xml:space="preserve">variation de </w:t>
            </w:r>
            <w:r>
              <w:rPr>
                <w:lang w:val="fr-FR"/>
              </w:rPr>
              <w:sym w:font="Symbol" w:char="F0B1"/>
            </w:r>
            <w:r>
              <w:rPr>
                <w:lang w:val="fr-FR"/>
              </w:rPr>
              <w:t>4 maxi</w:t>
            </w:r>
          </w:p>
        </w:tc>
      </w:tr>
      <w:tr w:rsidR="004930B8" w14:paraId="66AACB58" w14:textId="77777777" w:rsidTr="008F6DCF">
        <w:tc>
          <w:tcPr>
            <w:tcW w:w="1531" w:type="dxa"/>
            <w:tcBorders>
              <w:top w:val="nil"/>
              <w:bottom w:val="nil"/>
              <w:right w:val="nil"/>
            </w:tcBorders>
            <w:tcMar>
              <w:top w:w="0" w:type="dxa"/>
              <w:left w:w="0" w:type="dxa"/>
              <w:bottom w:w="0" w:type="dxa"/>
              <w:right w:w="0" w:type="dxa"/>
            </w:tcMar>
          </w:tcPr>
          <w:p w14:paraId="6CE621CD" w14:textId="77777777" w:rsidR="004930B8" w:rsidRDefault="004930B8" w:rsidP="008F6DCF">
            <w:pPr>
              <w:spacing w:before="40" w:after="100" w:line="220" w:lineRule="atLeast"/>
              <w:ind w:left="57" w:right="57"/>
              <w:rPr>
                <w:lang w:val="fr-FR"/>
              </w:rPr>
            </w:pPr>
          </w:p>
        </w:tc>
        <w:tc>
          <w:tcPr>
            <w:tcW w:w="113" w:type="dxa"/>
            <w:tcBorders>
              <w:top w:val="nil"/>
              <w:left w:val="nil"/>
              <w:bottom w:val="nil"/>
              <w:right w:val="nil"/>
            </w:tcBorders>
            <w:tcMar>
              <w:top w:w="0" w:type="dxa"/>
              <w:left w:w="0" w:type="dxa"/>
              <w:bottom w:w="0" w:type="dxa"/>
              <w:right w:w="0" w:type="dxa"/>
            </w:tcMar>
          </w:tcPr>
          <w:p w14:paraId="53AB989A" w14:textId="77777777" w:rsidR="004930B8" w:rsidRDefault="004930B8" w:rsidP="008F6DCF">
            <w:pPr>
              <w:spacing w:before="40" w:after="100" w:line="220" w:lineRule="atLeast"/>
              <w:ind w:left="57" w:right="57"/>
              <w:rPr>
                <w:lang w:val="fr-FR"/>
              </w:rPr>
            </w:pPr>
            <w:r>
              <w:rPr>
                <w:lang w:val="fr-FR"/>
              </w:rPr>
              <w:t>-</w:t>
            </w:r>
          </w:p>
        </w:tc>
        <w:tc>
          <w:tcPr>
            <w:tcW w:w="2041" w:type="dxa"/>
            <w:tcBorders>
              <w:top w:val="nil"/>
              <w:left w:val="nil"/>
              <w:bottom w:val="nil"/>
            </w:tcBorders>
            <w:tcMar>
              <w:top w:w="0" w:type="dxa"/>
              <w:left w:w="0" w:type="dxa"/>
              <w:bottom w:w="0" w:type="dxa"/>
              <w:right w:w="0" w:type="dxa"/>
            </w:tcMar>
          </w:tcPr>
          <w:p w14:paraId="790A31C5" w14:textId="77777777" w:rsidR="004930B8" w:rsidRDefault="004930B8" w:rsidP="008F6DCF">
            <w:pPr>
              <w:spacing w:before="40" w:after="100" w:line="220" w:lineRule="atLeast"/>
              <w:ind w:left="57" w:right="57"/>
              <w:rPr>
                <w:lang w:val="fr-FR"/>
              </w:rPr>
            </w:pPr>
            <w:r>
              <w:rPr>
                <w:lang w:val="fr-FR"/>
              </w:rPr>
              <w:t>Résistance à la rupture :</w:t>
            </w:r>
          </w:p>
        </w:tc>
        <w:tc>
          <w:tcPr>
            <w:tcW w:w="3686" w:type="dxa"/>
            <w:tcBorders>
              <w:top w:val="nil"/>
              <w:bottom w:val="nil"/>
            </w:tcBorders>
            <w:tcMar>
              <w:top w:w="0" w:type="dxa"/>
              <w:left w:w="0" w:type="dxa"/>
              <w:bottom w:w="0" w:type="dxa"/>
              <w:right w:w="0" w:type="dxa"/>
            </w:tcMar>
          </w:tcPr>
          <w:p w14:paraId="17244D01" w14:textId="77777777" w:rsidR="004930B8" w:rsidRDefault="004930B8" w:rsidP="008F6DCF">
            <w:pPr>
              <w:spacing w:before="40" w:after="100" w:line="220" w:lineRule="atLeast"/>
              <w:ind w:left="57" w:right="57"/>
              <w:rPr>
                <w:lang w:val="fr-FR"/>
              </w:rPr>
            </w:pPr>
            <w:r>
              <w:rPr>
                <w:lang w:val="fr-FR"/>
              </w:rPr>
              <w:t xml:space="preserve">diminution &lt;15 % de </w:t>
            </w:r>
            <w:proofErr w:type="spellStart"/>
            <w:r>
              <w:rPr>
                <w:lang w:val="fr-FR"/>
              </w:rPr>
              <w:t>RB</w:t>
            </w:r>
            <w:r>
              <w:rPr>
                <w:vertAlign w:val="subscript"/>
                <w:lang w:val="fr-FR"/>
              </w:rPr>
              <w:t>o</w:t>
            </w:r>
            <w:proofErr w:type="spellEnd"/>
          </w:p>
        </w:tc>
      </w:tr>
      <w:tr w:rsidR="004930B8" w14:paraId="7986E766" w14:textId="77777777" w:rsidTr="008F6DCF">
        <w:tc>
          <w:tcPr>
            <w:tcW w:w="1531" w:type="dxa"/>
            <w:tcBorders>
              <w:top w:val="nil"/>
              <w:bottom w:val="nil"/>
              <w:right w:val="nil"/>
            </w:tcBorders>
            <w:tcMar>
              <w:top w:w="0" w:type="dxa"/>
              <w:left w:w="0" w:type="dxa"/>
              <w:bottom w:w="0" w:type="dxa"/>
              <w:right w:w="0" w:type="dxa"/>
            </w:tcMar>
          </w:tcPr>
          <w:p w14:paraId="4147E0B6" w14:textId="77777777" w:rsidR="004930B8" w:rsidRDefault="004930B8" w:rsidP="008F6DCF">
            <w:pPr>
              <w:spacing w:before="40" w:after="100" w:line="220" w:lineRule="atLeast"/>
              <w:ind w:left="57" w:right="57"/>
              <w:rPr>
                <w:lang w:val="fr-FR"/>
              </w:rPr>
            </w:pPr>
          </w:p>
        </w:tc>
        <w:tc>
          <w:tcPr>
            <w:tcW w:w="113" w:type="dxa"/>
            <w:tcBorders>
              <w:top w:val="nil"/>
              <w:left w:val="nil"/>
              <w:bottom w:val="nil"/>
              <w:right w:val="nil"/>
            </w:tcBorders>
            <w:tcMar>
              <w:top w:w="0" w:type="dxa"/>
              <w:left w:w="0" w:type="dxa"/>
              <w:bottom w:w="0" w:type="dxa"/>
              <w:right w:w="0" w:type="dxa"/>
            </w:tcMar>
          </w:tcPr>
          <w:p w14:paraId="7D84759D" w14:textId="77777777" w:rsidR="004930B8" w:rsidRDefault="004930B8" w:rsidP="008F6DCF">
            <w:pPr>
              <w:spacing w:before="40" w:after="100" w:line="220" w:lineRule="atLeast"/>
              <w:ind w:left="57" w:right="57"/>
              <w:rPr>
                <w:lang w:val="fr-FR"/>
              </w:rPr>
            </w:pPr>
            <w:r>
              <w:rPr>
                <w:lang w:val="fr-FR"/>
              </w:rPr>
              <w:t>-</w:t>
            </w:r>
          </w:p>
        </w:tc>
        <w:tc>
          <w:tcPr>
            <w:tcW w:w="2041" w:type="dxa"/>
            <w:tcBorders>
              <w:top w:val="nil"/>
              <w:left w:val="nil"/>
              <w:bottom w:val="nil"/>
            </w:tcBorders>
            <w:tcMar>
              <w:top w:w="0" w:type="dxa"/>
              <w:left w:w="0" w:type="dxa"/>
              <w:bottom w:w="0" w:type="dxa"/>
              <w:right w:w="0" w:type="dxa"/>
            </w:tcMar>
          </w:tcPr>
          <w:p w14:paraId="5DA0FD85" w14:textId="77777777" w:rsidR="004930B8" w:rsidRDefault="004930B8" w:rsidP="008F6DCF">
            <w:pPr>
              <w:spacing w:before="40" w:after="100" w:line="220" w:lineRule="atLeast"/>
              <w:ind w:left="57" w:right="57"/>
              <w:rPr>
                <w:lang w:val="fr-FR"/>
              </w:rPr>
            </w:pPr>
            <w:r>
              <w:rPr>
                <w:lang w:val="fr-FR"/>
              </w:rPr>
              <w:t>Allongement :</w:t>
            </w:r>
          </w:p>
        </w:tc>
        <w:tc>
          <w:tcPr>
            <w:tcW w:w="3686" w:type="dxa"/>
            <w:tcBorders>
              <w:top w:val="nil"/>
              <w:bottom w:val="nil"/>
            </w:tcBorders>
            <w:tcMar>
              <w:top w:w="0" w:type="dxa"/>
              <w:left w:w="0" w:type="dxa"/>
              <w:bottom w:w="0" w:type="dxa"/>
              <w:right w:w="0" w:type="dxa"/>
            </w:tcMar>
          </w:tcPr>
          <w:p w14:paraId="042AD054" w14:textId="77777777" w:rsidR="004930B8" w:rsidRDefault="004930B8" w:rsidP="008F6DCF">
            <w:pPr>
              <w:spacing w:before="40" w:after="100" w:line="220" w:lineRule="atLeast"/>
              <w:ind w:left="57" w:right="57"/>
              <w:rPr>
                <w:lang w:val="fr-FR"/>
              </w:rPr>
            </w:pPr>
            <w:r>
              <w:rPr>
                <w:lang w:val="fr-FR"/>
              </w:rPr>
              <w:t xml:space="preserve">diminution &lt;10 % de </w:t>
            </w:r>
            <w:proofErr w:type="spellStart"/>
            <w:r>
              <w:rPr>
                <w:lang w:val="fr-FR"/>
              </w:rPr>
              <w:t>AB</w:t>
            </w:r>
            <w:r>
              <w:rPr>
                <w:vertAlign w:val="subscript"/>
                <w:lang w:val="fr-FR"/>
              </w:rPr>
              <w:t>o</w:t>
            </w:r>
            <w:proofErr w:type="spellEnd"/>
          </w:p>
        </w:tc>
      </w:tr>
      <w:tr w:rsidR="004930B8" w14:paraId="32BB65AF" w14:textId="77777777" w:rsidTr="008F6DCF">
        <w:tc>
          <w:tcPr>
            <w:tcW w:w="1531" w:type="dxa"/>
            <w:tcBorders>
              <w:top w:val="nil"/>
              <w:right w:val="nil"/>
            </w:tcBorders>
            <w:tcMar>
              <w:top w:w="0" w:type="dxa"/>
              <w:left w:w="0" w:type="dxa"/>
              <w:bottom w:w="0" w:type="dxa"/>
              <w:right w:w="0" w:type="dxa"/>
            </w:tcMar>
          </w:tcPr>
          <w:p w14:paraId="47683FCC" w14:textId="77777777" w:rsidR="004930B8" w:rsidRDefault="004930B8" w:rsidP="008F6DCF">
            <w:pPr>
              <w:spacing w:before="40" w:after="100" w:line="220" w:lineRule="atLeast"/>
              <w:ind w:left="57" w:right="57"/>
              <w:rPr>
                <w:lang w:val="fr-FR"/>
              </w:rPr>
            </w:pPr>
          </w:p>
        </w:tc>
        <w:tc>
          <w:tcPr>
            <w:tcW w:w="113" w:type="dxa"/>
            <w:tcBorders>
              <w:top w:val="nil"/>
              <w:left w:val="nil"/>
              <w:right w:val="nil"/>
            </w:tcBorders>
            <w:tcMar>
              <w:top w:w="0" w:type="dxa"/>
              <w:left w:w="0" w:type="dxa"/>
              <w:bottom w:w="0" w:type="dxa"/>
              <w:right w:w="0" w:type="dxa"/>
            </w:tcMar>
          </w:tcPr>
          <w:p w14:paraId="056445D0" w14:textId="77777777" w:rsidR="004930B8" w:rsidRDefault="004930B8" w:rsidP="008F6DCF">
            <w:pPr>
              <w:spacing w:before="40" w:after="100" w:line="220" w:lineRule="atLeast"/>
              <w:ind w:left="57" w:right="57"/>
              <w:rPr>
                <w:lang w:val="fr-FR"/>
              </w:rPr>
            </w:pPr>
            <w:r>
              <w:rPr>
                <w:lang w:val="fr-FR"/>
              </w:rPr>
              <w:t>-</w:t>
            </w:r>
          </w:p>
        </w:tc>
        <w:tc>
          <w:tcPr>
            <w:tcW w:w="2041" w:type="dxa"/>
            <w:tcBorders>
              <w:top w:val="nil"/>
              <w:left w:val="nil"/>
            </w:tcBorders>
            <w:tcMar>
              <w:top w:w="0" w:type="dxa"/>
              <w:left w:w="0" w:type="dxa"/>
              <w:bottom w:w="0" w:type="dxa"/>
              <w:right w:w="0" w:type="dxa"/>
            </w:tcMar>
          </w:tcPr>
          <w:p w14:paraId="72D6E1B9" w14:textId="77777777" w:rsidR="004930B8" w:rsidRDefault="004930B8" w:rsidP="008F6DCF">
            <w:pPr>
              <w:spacing w:before="40" w:after="100" w:line="220" w:lineRule="atLeast"/>
              <w:ind w:left="57" w:right="57"/>
              <w:rPr>
                <w:lang w:val="fr-FR"/>
              </w:rPr>
            </w:pPr>
            <w:r>
              <w:rPr>
                <w:lang w:val="fr-FR"/>
              </w:rPr>
              <w:t>Volume :</w:t>
            </w:r>
          </w:p>
        </w:tc>
        <w:tc>
          <w:tcPr>
            <w:tcW w:w="3686" w:type="dxa"/>
            <w:tcBorders>
              <w:top w:val="nil"/>
            </w:tcBorders>
            <w:tcMar>
              <w:top w:w="0" w:type="dxa"/>
              <w:left w:w="0" w:type="dxa"/>
              <w:bottom w:w="0" w:type="dxa"/>
              <w:right w:w="0" w:type="dxa"/>
            </w:tcMar>
          </w:tcPr>
          <w:p w14:paraId="389E7A02" w14:textId="77777777" w:rsidR="004930B8" w:rsidRDefault="004930B8" w:rsidP="008F6DCF">
            <w:pPr>
              <w:spacing w:before="40" w:after="100" w:line="220" w:lineRule="atLeast"/>
              <w:ind w:left="57" w:right="57"/>
              <w:rPr>
                <w:lang w:val="fr-FR"/>
              </w:rPr>
            </w:pPr>
            <w:r>
              <w:rPr>
                <w:lang w:val="fr-FR"/>
              </w:rPr>
              <w:t>gonflement &lt;5 %</w:t>
            </w:r>
          </w:p>
        </w:tc>
      </w:tr>
      <w:tr w:rsidR="004930B8" w:rsidRPr="00BE43F9" w14:paraId="4EE80746" w14:textId="77777777" w:rsidTr="008F6DCF">
        <w:tc>
          <w:tcPr>
            <w:tcW w:w="1531" w:type="dxa"/>
            <w:gridSpan w:val="4"/>
            <w:tcBorders>
              <w:bottom w:val="single" w:sz="4" w:space="0" w:color="auto"/>
            </w:tcBorders>
            <w:tcMar>
              <w:top w:w="0" w:type="dxa"/>
              <w:left w:w="0" w:type="dxa"/>
              <w:bottom w:w="0" w:type="dxa"/>
              <w:right w:w="0" w:type="dxa"/>
            </w:tcMar>
          </w:tcPr>
          <w:p w14:paraId="5A38C4F0" w14:textId="2898E8BC" w:rsidR="004930B8" w:rsidRDefault="004930B8" w:rsidP="008F6DCF">
            <w:pPr>
              <w:spacing w:before="40" w:after="100" w:line="220" w:lineRule="atLeast"/>
              <w:ind w:left="57" w:right="57"/>
              <w:rPr>
                <w:lang w:val="fr-FR"/>
              </w:rPr>
            </w:pPr>
            <w:r>
              <w:rPr>
                <w:lang w:val="fr-FR"/>
              </w:rPr>
              <w:t>Immersion dans l</w:t>
            </w:r>
            <w:r w:rsidR="006C734E">
              <w:rPr>
                <w:lang w:val="fr-FR"/>
              </w:rPr>
              <w:t>’</w:t>
            </w:r>
            <w:r>
              <w:rPr>
                <w:lang w:val="fr-FR"/>
              </w:rPr>
              <w:t>huile (méthode ASTM n</w:t>
            </w:r>
            <w:r>
              <w:rPr>
                <w:vertAlign w:val="superscript"/>
                <w:lang w:val="fr-FR"/>
              </w:rPr>
              <w:t>o</w:t>
            </w:r>
            <w:r>
              <w:rPr>
                <w:lang w:val="fr-FR"/>
              </w:rPr>
              <w:t xml:space="preserve"> 3 </w:t>
            </w:r>
            <w:proofErr w:type="spellStart"/>
            <w:r>
              <w:rPr>
                <w:lang w:val="fr-FR"/>
              </w:rPr>
              <w:t>Oil</w:t>
            </w:r>
            <w:proofErr w:type="spellEnd"/>
            <w:r>
              <w:rPr>
                <w:lang w:val="fr-FR"/>
              </w:rPr>
              <w:t>) :</w:t>
            </w:r>
          </w:p>
        </w:tc>
      </w:tr>
      <w:tr w:rsidR="004930B8" w14:paraId="7B9797AD" w14:textId="77777777" w:rsidTr="008F6DCF">
        <w:tc>
          <w:tcPr>
            <w:tcW w:w="1531" w:type="dxa"/>
            <w:tcBorders>
              <w:bottom w:val="nil"/>
              <w:right w:val="nil"/>
            </w:tcBorders>
            <w:tcMar>
              <w:top w:w="0" w:type="dxa"/>
              <w:left w:w="0" w:type="dxa"/>
              <w:bottom w:w="0" w:type="dxa"/>
              <w:right w:w="0" w:type="dxa"/>
            </w:tcMar>
          </w:tcPr>
          <w:p w14:paraId="366BEB56" w14:textId="77777777" w:rsidR="004930B8" w:rsidRDefault="004930B8" w:rsidP="008F6DCF">
            <w:pPr>
              <w:spacing w:before="40" w:after="100" w:line="220" w:lineRule="atLeast"/>
              <w:ind w:left="57" w:right="57"/>
              <w:rPr>
                <w:lang w:val="fr-FR"/>
              </w:rPr>
            </w:pPr>
            <w:r>
              <w:rPr>
                <w:lang w:val="fr-FR"/>
              </w:rPr>
              <w:t>70 h à 100 °C</w:t>
            </w:r>
          </w:p>
        </w:tc>
        <w:tc>
          <w:tcPr>
            <w:tcW w:w="113" w:type="dxa"/>
            <w:tcBorders>
              <w:left w:val="nil"/>
              <w:bottom w:val="nil"/>
              <w:right w:val="nil"/>
            </w:tcBorders>
            <w:tcMar>
              <w:top w:w="0" w:type="dxa"/>
              <w:left w:w="0" w:type="dxa"/>
              <w:bottom w:w="0" w:type="dxa"/>
              <w:right w:w="0" w:type="dxa"/>
            </w:tcMar>
          </w:tcPr>
          <w:p w14:paraId="65301316" w14:textId="77777777" w:rsidR="004930B8" w:rsidRDefault="004930B8" w:rsidP="008F6DCF">
            <w:pPr>
              <w:spacing w:before="40" w:after="100" w:line="220" w:lineRule="atLeast"/>
              <w:ind w:left="57" w:right="57"/>
              <w:rPr>
                <w:lang w:val="fr-FR"/>
              </w:rPr>
            </w:pPr>
            <w:r>
              <w:rPr>
                <w:lang w:val="fr-FR"/>
              </w:rPr>
              <w:t>-</w:t>
            </w:r>
          </w:p>
        </w:tc>
        <w:tc>
          <w:tcPr>
            <w:tcW w:w="2041" w:type="dxa"/>
            <w:tcBorders>
              <w:left w:val="nil"/>
              <w:bottom w:val="nil"/>
            </w:tcBorders>
            <w:tcMar>
              <w:top w:w="0" w:type="dxa"/>
              <w:left w:w="0" w:type="dxa"/>
              <w:bottom w:w="0" w:type="dxa"/>
              <w:right w:w="0" w:type="dxa"/>
            </w:tcMar>
          </w:tcPr>
          <w:p w14:paraId="005932D3" w14:textId="77777777" w:rsidR="004930B8" w:rsidRDefault="004930B8" w:rsidP="008F6DCF">
            <w:pPr>
              <w:spacing w:before="40" w:after="100" w:line="220" w:lineRule="atLeast"/>
              <w:ind w:left="57" w:right="57"/>
              <w:rPr>
                <w:lang w:val="fr-FR"/>
              </w:rPr>
            </w:pPr>
            <w:r>
              <w:rPr>
                <w:lang w:val="fr-FR"/>
              </w:rPr>
              <w:t>Résistance à la rupture :</w:t>
            </w:r>
          </w:p>
        </w:tc>
        <w:tc>
          <w:tcPr>
            <w:tcW w:w="3686" w:type="dxa"/>
            <w:tcBorders>
              <w:bottom w:val="nil"/>
            </w:tcBorders>
            <w:tcMar>
              <w:top w:w="0" w:type="dxa"/>
              <w:left w:w="0" w:type="dxa"/>
              <w:bottom w:w="0" w:type="dxa"/>
              <w:right w:w="0" w:type="dxa"/>
            </w:tcMar>
          </w:tcPr>
          <w:p w14:paraId="78FF777B" w14:textId="77777777" w:rsidR="004930B8" w:rsidRDefault="004930B8" w:rsidP="008F6DCF">
            <w:pPr>
              <w:spacing w:before="40" w:after="100" w:line="220" w:lineRule="atLeast"/>
              <w:ind w:left="57" w:right="57"/>
              <w:rPr>
                <w:lang w:val="fr-FR"/>
              </w:rPr>
            </w:pPr>
            <w:r>
              <w:rPr>
                <w:lang w:val="fr-FR"/>
              </w:rPr>
              <w:t xml:space="preserve">diminution &lt;15 % de </w:t>
            </w:r>
            <w:proofErr w:type="spellStart"/>
            <w:r>
              <w:rPr>
                <w:lang w:val="fr-FR"/>
              </w:rPr>
              <w:t>RB</w:t>
            </w:r>
            <w:r>
              <w:rPr>
                <w:vertAlign w:val="subscript"/>
                <w:lang w:val="fr-FR"/>
              </w:rPr>
              <w:t>o</w:t>
            </w:r>
            <w:proofErr w:type="spellEnd"/>
          </w:p>
        </w:tc>
      </w:tr>
      <w:tr w:rsidR="004930B8" w14:paraId="0965114F" w14:textId="77777777" w:rsidTr="008F6DCF">
        <w:tc>
          <w:tcPr>
            <w:tcW w:w="1531" w:type="dxa"/>
            <w:tcBorders>
              <w:top w:val="nil"/>
              <w:bottom w:val="nil"/>
              <w:right w:val="nil"/>
            </w:tcBorders>
            <w:tcMar>
              <w:top w:w="0" w:type="dxa"/>
              <w:left w:w="0" w:type="dxa"/>
              <w:bottom w:w="0" w:type="dxa"/>
              <w:right w:w="0" w:type="dxa"/>
            </w:tcMar>
          </w:tcPr>
          <w:p w14:paraId="01A2C8F4" w14:textId="77777777" w:rsidR="004930B8" w:rsidRDefault="004930B8" w:rsidP="008F6DCF">
            <w:pPr>
              <w:spacing w:before="40" w:after="100" w:line="220" w:lineRule="atLeast"/>
              <w:ind w:left="57" w:right="57"/>
              <w:rPr>
                <w:lang w:val="fr-FR"/>
              </w:rPr>
            </w:pPr>
          </w:p>
        </w:tc>
        <w:tc>
          <w:tcPr>
            <w:tcW w:w="113" w:type="dxa"/>
            <w:tcBorders>
              <w:top w:val="nil"/>
              <w:left w:val="nil"/>
              <w:bottom w:val="nil"/>
              <w:right w:val="nil"/>
            </w:tcBorders>
            <w:tcMar>
              <w:top w:w="0" w:type="dxa"/>
              <w:left w:w="0" w:type="dxa"/>
              <w:bottom w:w="0" w:type="dxa"/>
              <w:right w:w="0" w:type="dxa"/>
            </w:tcMar>
          </w:tcPr>
          <w:p w14:paraId="5D03EAEB" w14:textId="77777777" w:rsidR="004930B8" w:rsidRDefault="004930B8" w:rsidP="008F6DCF">
            <w:pPr>
              <w:spacing w:before="40" w:after="100" w:line="220" w:lineRule="atLeast"/>
              <w:ind w:left="57" w:right="57"/>
              <w:rPr>
                <w:lang w:val="fr-FR"/>
              </w:rPr>
            </w:pPr>
            <w:r>
              <w:rPr>
                <w:lang w:val="fr-FR"/>
              </w:rPr>
              <w:t>-</w:t>
            </w:r>
          </w:p>
        </w:tc>
        <w:tc>
          <w:tcPr>
            <w:tcW w:w="2041" w:type="dxa"/>
            <w:tcBorders>
              <w:top w:val="nil"/>
              <w:left w:val="nil"/>
              <w:bottom w:val="nil"/>
            </w:tcBorders>
            <w:tcMar>
              <w:top w:w="0" w:type="dxa"/>
              <w:left w:w="0" w:type="dxa"/>
              <w:bottom w:w="0" w:type="dxa"/>
              <w:right w:w="0" w:type="dxa"/>
            </w:tcMar>
          </w:tcPr>
          <w:p w14:paraId="7A580EA3" w14:textId="77777777" w:rsidR="004930B8" w:rsidRDefault="004930B8" w:rsidP="008F6DCF">
            <w:pPr>
              <w:spacing w:before="40" w:after="100" w:line="220" w:lineRule="atLeast"/>
              <w:ind w:left="57" w:right="57"/>
              <w:rPr>
                <w:lang w:val="fr-FR"/>
              </w:rPr>
            </w:pPr>
            <w:r>
              <w:rPr>
                <w:lang w:val="fr-FR"/>
              </w:rPr>
              <w:t>Allongement :</w:t>
            </w:r>
          </w:p>
        </w:tc>
        <w:tc>
          <w:tcPr>
            <w:tcW w:w="3686" w:type="dxa"/>
            <w:tcBorders>
              <w:top w:val="nil"/>
              <w:bottom w:val="nil"/>
            </w:tcBorders>
            <w:tcMar>
              <w:top w:w="0" w:type="dxa"/>
              <w:left w:w="0" w:type="dxa"/>
              <w:bottom w:w="0" w:type="dxa"/>
              <w:right w:w="0" w:type="dxa"/>
            </w:tcMar>
          </w:tcPr>
          <w:p w14:paraId="1F3683A5" w14:textId="77777777" w:rsidR="004930B8" w:rsidRDefault="004930B8" w:rsidP="008F6DCF">
            <w:pPr>
              <w:spacing w:before="40" w:after="100" w:line="220" w:lineRule="atLeast"/>
              <w:ind w:left="57" w:right="57"/>
              <w:rPr>
                <w:lang w:val="fr-FR"/>
              </w:rPr>
            </w:pPr>
            <w:r>
              <w:rPr>
                <w:lang w:val="fr-FR"/>
              </w:rPr>
              <w:t xml:space="preserve">diminution &lt;15 % de </w:t>
            </w:r>
            <w:proofErr w:type="spellStart"/>
            <w:r>
              <w:rPr>
                <w:lang w:val="fr-FR"/>
              </w:rPr>
              <w:t>AB</w:t>
            </w:r>
            <w:r>
              <w:rPr>
                <w:vertAlign w:val="subscript"/>
                <w:lang w:val="fr-FR"/>
              </w:rPr>
              <w:t>o</w:t>
            </w:r>
            <w:proofErr w:type="spellEnd"/>
          </w:p>
        </w:tc>
      </w:tr>
      <w:tr w:rsidR="004930B8" w14:paraId="0F8E93F9" w14:textId="77777777" w:rsidTr="008F6DCF">
        <w:tc>
          <w:tcPr>
            <w:tcW w:w="1531" w:type="dxa"/>
            <w:tcBorders>
              <w:top w:val="nil"/>
              <w:right w:val="nil"/>
            </w:tcBorders>
            <w:tcMar>
              <w:top w:w="0" w:type="dxa"/>
              <w:left w:w="0" w:type="dxa"/>
              <w:bottom w:w="0" w:type="dxa"/>
              <w:right w:w="0" w:type="dxa"/>
            </w:tcMar>
          </w:tcPr>
          <w:p w14:paraId="0555B84E" w14:textId="77777777" w:rsidR="004930B8" w:rsidRDefault="004930B8" w:rsidP="008F6DCF">
            <w:pPr>
              <w:spacing w:before="40" w:after="120" w:line="220" w:lineRule="atLeast"/>
              <w:ind w:left="57" w:right="57"/>
              <w:rPr>
                <w:lang w:val="fr-FR"/>
              </w:rPr>
            </w:pPr>
          </w:p>
        </w:tc>
        <w:tc>
          <w:tcPr>
            <w:tcW w:w="113" w:type="dxa"/>
            <w:tcBorders>
              <w:top w:val="nil"/>
              <w:left w:val="nil"/>
              <w:right w:val="nil"/>
            </w:tcBorders>
            <w:tcMar>
              <w:top w:w="0" w:type="dxa"/>
              <w:left w:w="0" w:type="dxa"/>
              <w:bottom w:w="0" w:type="dxa"/>
              <w:right w:w="0" w:type="dxa"/>
            </w:tcMar>
          </w:tcPr>
          <w:p w14:paraId="448C2914" w14:textId="77777777" w:rsidR="004930B8" w:rsidRDefault="004930B8" w:rsidP="008F6DCF">
            <w:pPr>
              <w:spacing w:before="40" w:after="120" w:line="220" w:lineRule="atLeast"/>
              <w:ind w:left="57" w:right="57"/>
              <w:rPr>
                <w:lang w:val="fr-FR"/>
              </w:rPr>
            </w:pPr>
            <w:r>
              <w:rPr>
                <w:lang w:val="fr-FR"/>
              </w:rPr>
              <w:t>-</w:t>
            </w:r>
          </w:p>
        </w:tc>
        <w:tc>
          <w:tcPr>
            <w:tcW w:w="2041" w:type="dxa"/>
            <w:tcBorders>
              <w:top w:val="nil"/>
              <w:left w:val="nil"/>
            </w:tcBorders>
            <w:tcMar>
              <w:top w:w="0" w:type="dxa"/>
              <w:left w:w="0" w:type="dxa"/>
              <w:bottom w:w="0" w:type="dxa"/>
              <w:right w:w="0" w:type="dxa"/>
            </w:tcMar>
          </w:tcPr>
          <w:p w14:paraId="5010CC91" w14:textId="77777777" w:rsidR="004930B8" w:rsidRDefault="004930B8" w:rsidP="008F6DCF">
            <w:pPr>
              <w:spacing w:before="40" w:after="120" w:line="220" w:lineRule="atLeast"/>
              <w:ind w:left="57" w:right="57"/>
              <w:rPr>
                <w:lang w:val="fr-FR"/>
              </w:rPr>
            </w:pPr>
            <w:r>
              <w:rPr>
                <w:lang w:val="fr-FR"/>
              </w:rPr>
              <w:t>Volume :</w:t>
            </w:r>
          </w:p>
        </w:tc>
        <w:tc>
          <w:tcPr>
            <w:tcW w:w="3686" w:type="dxa"/>
            <w:tcBorders>
              <w:top w:val="nil"/>
            </w:tcBorders>
            <w:tcMar>
              <w:top w:w="0" w:type="dxa"/>
              <w:left w:w="0" w:type="dxa"/>
              <w:bottom w:w="0" w:type="dxa"/>
              <w:right w:w="0" w:type="dxa"/>
            </w:tcMar>
          </w:tcPr>
          <w:p w14:paraId="2F84AA86" w14:textId="77777777" w:rsidR="004930B8" w:rsidRDefault="004930B8" w:rsidP="008F6DCF">
            <w:pPr>
              <w:spacing w:before="40" w:after="120" w:line="220" w:lineRule="atLeast"/>
              <w:ind w:left="57" w:right="57"/>
              <w:rPr>
                <w:lang w:val="fr-FR"/>
              </w:rPr>
            </w:pPr>
            <w:r>
              <w:rPr>
                <w:lang w:val="fr-FR"/>
              </w:rPr>
              <w:t>gonflement &lt;20 %</w:t>
            </w:r>
          </w:p>
        </w:tc>
      </w:tr>
      <w:tr w:rsidR="004930B8" w14:paraId="129EBDF6" w14:textId="77777777" w:rsidTr="008F6DCF">
        <w:tc>
          <w:tcPr>
            <w:tcW w:w="1531" w:type="dxa"/>
            <w:gridSpan w:val="4"/>
            <w:tcBorders>
              <w:bottom w:val="single" w:sz="4" w:space="0" w:color="auto"/>
            </w:tcBorders>
            <w:tcMar>
              <w:top w:w="0" w:type="dxa"/>
              <w:left w:w="0" w:type="dxa"/>
              <w:bottom w:w="0" w:type="dxa"/>
              <w:right w:w="0" w:type="dxa"/>
            </w:tcMar>
          </w:tcPr>
          <w:p w14:paraId="6BCF8142" w14:textId="67D50D2F" w:rsidR="004930B8" w:rsidRDefault="004930B8" w:rsidP="004930B8">
            <w:pPr>
              <w:keepNext/>
              <w:spacing w:before="40" w:after="120" w:line="220" w:lineRule="atLeast"/>
              <w:ind w:left="57" w:right="57"/>
              <w:rPr>
                <w:lang w:val="fr-FR"/>
              </w:rPr>
            </w:pPr>
            <w:r>
              <w:rPr>
                <w:lang w:val="fr-FR"/>
              </w:rPr>
              <w:lastRenderedPageBreak/>
              <w:t>Immersion dans l</w:t>
            </w:r>
            <w:r w:rsidR="006C734E">
              <w:rPr>
                <w:lang w:val="fr-FR"/>
              </w:rPr>
              <w:t>’</w:t>
            </w:r>
            <w:r>
              <w:rPr>
                <w:lang w:val="fr-FR"/>
              </w:rPr>
              <w:t>eau distillée :</w:t>
            </w:r>
          </w:p>
        </w:tc>
      </w:tr>
      <w:tr w:rsidR="004930B8" w14:paraId="5ED62B65" w14:textId="77777777" w:rsidTr="008F6DCF">
        <w:tc>
          <w:tcPr>
            <w:tcW w:w="1531" w:type="dxa"/>
            <w:tcBorders>
              <w:bottom w:val="nil"/>
              <w:right w:val="nil"/>
            </w:tcBorders>
            <w:tcMar>
              <w:top w:w="0" w:type="dxa"/>
              <w:left w:w="0" w:type="dxa"/>
              <w:bottom w:w="0" w:type="dxa"/>
              <w:right w:w="0" w:type="dxa"/>
            </w:tcMar>
          </w:tcPr>
          <w:p w14:paraId="6EEA38F1" w14:textId="77777777" w:rsidR="004930B8" w:rsidRPr="00161705" w:rsidRDefault="004930B8" w:rsidP="004930B8">
            <w:pPr>
              <w:keepNext/>
              <w:spacing w:before="40" w:after="120" w:line="220" w:lineRule="atLeast"/>
              <w:ind w:left="57" w:right="57"/>
              <w:rPr>
                <w:spacing w:val="-4"/>
                <w:lang w:val="fr-FR"/>
              </w:rPr>
            </w:pPr>
            <w:r w:rsidRPr="00161705">
              <w:rPr>
                <w:spacing w:val="-4"/>
                <w:lang w:val="fr-FR"/>
              </w:rPr>
              <w:t>1 semaine à 70 °C</w:t>
            </w:r>
          </w:p>
        </w:tc>
        <w:tc>
          <w:tcPr>
            <w:tcW w:w="113" w:type="dxa"/>
            <w:tcBorders>
              <w:left w:val="nil"/>
              <w:bottom w:val="nil"/>
              <w:right w:val="nil"/>
            </w:tcBorders>
            <w:tcMar>
              <w:top w:w="0" w:type="dxa"/>
              <w:left w:w="0" w:type="dxa"/>
              <w:bottom w:w="0" w:type="dxa"/>
              <w:right w:w="0" w:type="dxa"/>
            </w:tcMar>
          </w:tcPr>
          <w:p w14:paraId="2A9766B2" w14:textId="77777777" w:rsidR="004930B8" w:rsidRDefault="004930B8" w:rsidP="004930B8">
            <w:pPr>
              <w:keepNext/>
              <w:spacing w:before="40" w:after="120" w:line="220" w:lineRule="atLeast"/>
              <w:ind w:left="57" w:right="57"/>
              <w:rPr>
                <w:lang w:val="fr-FR"/>
              </w:rPr>
            </w:pPr>
            <w:r>
              <w:rPr>
                <w:lang w:val="fr-FR"/>
              </w:rPr>
              <w:t>-</w:t>
            </w:r>
          </w:p>
        </w:tc>
        <w:tc>
          <w:tcPr>
            <w:tcW w:w="2041" w:type="dxa"/>
            <w:tcBorders>
              <w:left w:val="nil"/>
              <w:bottom w:val="nil"/>
            </w:tcBorders>
            <w:tcMar>
              <w:top w:w="0" w:type="dxa"/>
              <w:left w:w="0" w:type="dxa"/>
              <w:bottom w:w="0" w:type="dxa"/>
              <w:right w:w="0" w:type="dxa"/>
            </w:tcMar>
          </w:tcPr>
          <w:p w14:paraId="0D4B78EF" w14:textId="77777777" w:rsidR="004930B8" w:rsidRDefault="004930B8" w:rsidP="004930B8">
            <w:pPr>
              <w:keepNext/>
              <w:spacing w:before="40" w:after="120" w:line="220" w:lineRule="atLeast"/>
              <w:ind w:left="57" w:right="57"/>
              <w:rPr>
                <w:lang w:val="fr-FR"/>
              </w:rPr>
            </w:pPr>
            <w:r>
              <w:rPr>
                <w:lang w:val="fr-FR"/>
              </w:rPr>
              <w:t>Résistance à la rupture :</w:t>
            </w:r>
          </w:p>
        </w:tc>
        <w:tc>
          <w:tcPr>
            <w:tcW w:w="3686" w:type="dxa"/>
            <w:tcBorders>
              <w:bottom w:val="nil"/>
            </w:tcBorders>
            <w:tcMar>
              <w:top w:w="0" w:type="dxa"/>
              <w:left w:w="0" w:type="dxa"/>
              <w:bottom w:w="0" w:type="dxa"/>
              <w:right w:w="0" w:type="dxa"/>
            </w:tcMar>
          </w:tcPr>
          <w:p w14:paraId="236B1A21" w14:textId="77777777" w:rsidR="004930B8" w:rsidRDefault="004930B8" w:rsidP="004930B8">
            <w:pPr>
              <w:keepNext/>
              <w:spacing w:before="40" w:after="120" w:line="220" w:lineRule="atLeast"/>
              <w:ind w:left="57" w:right="57"/>
              <w:rPr>
                <w:lang w:val="fr-FR"/>
              </w:rPr>
            </w:pPr>
            <w:r>
              <w:rPr>
                <w:lang w:val="fr-FR"/>
              </w:rPr>
              <w:t xml:space="preserve">diminution &lt;35 % de </w:t>
            </w:r>
            <w:proofErr w:type="spellStart"/>
            <w:r>
              <w:rPr>
                <w:lang w:val="fr-FR"/>
              </w:rPr>
              <w:t>RB</w:t>
            </w:r>
            <w:r>
              <w:rPr>
                <w:vertAlign w:val="subscript"/>
                <w:lang w:val="fr-FR"/>
              </w:rPr>
              <w:t>o</w:t>
            </w:r>
            <w:proofErr w:type="spellEnd"/>
          </w:p>
        </w:tc>
      </w:tr>
      <w:tr w:rsidR="004930B8" w14:paraId="46EE9749" w14:textId="77777777" w:rsidTr="008F6DCF">
        <w:tc>
          <w:tcPr>
            <w:tcW w:w="1531" w:type="dxa"/>
            <w:tcBorders>
              <w:top w:val="nil"/>
              <w:right w:val="nil"/>
            </w:tcBorders>
            <w:tcMar>
              <w:top w:w="0" w:type="dxa"/>
              <w:left w:w="0" w:type="dxa"/>
              <w:bottom w:w="0" w:type="dxa"/>
              <w:right w:w="0" w:type="dxa"/>
            </w:tcMar>
          </w:tcPr>
          <w:p w14:paraId="594B9F80" w14:textId="77777777" w:rsidR="004930B8" w:rsidRDefault="004930B8" w:rsidP="004930B8">
            <w:pPr>
              <w:keepNext/>
              <w:spacing w:before="40" w:after="120" w:line="220" w:lineRule="atLeast"/>
              <w:ind w:left="57" w:right="57"/>
              <w:rPr>
                <w:lang w:val="fr-FR"/>
              </w:rPr>
            </w:pPr>
          </w:p>
        </w:tc>
        <w:tc>
          <w:tcPr>
            <w:tcW w:w="113" w:type="dxa"/>
            <w:tcBorders>
              <w:top w:val="nil"/>
              <w:left w:val="nil"/>
              <w:right w:val="nil"/>
            </w:tcBorders>
            <w:tcMar>
              <w:top w:w="0" w:type="dxa"/>
              <w:left w:w="0" w:type="dxa"/>
              <w:bottom w:w="0" w:type="dxa"/>
              <w:right w:w="0" w:type="dxa"/>
            </w:tcMar>
          </w:tcPr>
          <w:p w14:paraId="4532DB39" w14:textId="77777777" w:rsidR="004930B8" w:rsidRDefault="004930B8" w:rsidP="004930B8">
            <w:pPr>
              <w:keepNext/>
              <w:spacing w:before="40" w:after="120" w:line="220" w:lineRule="atLeast"/>
              <w:ind w:left="57" w:right="57"/>
              <w:rPr>
                <w:lang w:val="fr-FR"/>
              </w:rPr>
            </w:pPr>
            <w:r>
              <w:rPr>
                <w:lang w:val="fr-FR"/>
              </w:rPr>
              <w:t>-</w:t>
            </w:r>
          </w:p>
        </w:tc>
        <w:tc>
          <w:tcPr>
            <w:tcW w:w="2041" w:type="dxa"/>
            <w:tcBorders>
              <w:top w:val="nil"/>
              <w:left w:val="nil"/>
            </w:tcBorders>
            <w:tcMar>
              <w:top w:w="0" w:type="dxa"/>
              <w:left w:w="0" w:type="dxa"/>
              <w:bottom w:w="0" w:type="dxa"/>
              <w:right w:w="0" w:type="dxa"/>
            </w:tcMar>
          </w:tcPr>
          <w:p w14:paraId="4B10FEDC" w14:textId="77777777" w:rsidR="004930B8" w:rsidRDefault="004930B8" w:rsidP="004930B8">
            <w:pPr>
              <w:keepNext/>
              <w:spacing w:before="40" w:after="120" w:line="220" w:lineRule="atLeast"/>
              <w:ind w:left="57" w:right="57"/>
              <w:rPr>
                <w:lang w:val="fr-FR"/>
              </w:rPr>
            </w:pPr>
            <w:r>
              <w:rPr>
                <w:lang w:val="fr-FR"/>
              </w:rPr>
              <w:t>Allongement :</w:t>
            </w:r>
          </w:p>
        </w:tc>
        <w:tc>
          <w:tcPr>
            <w:tcW w:w="3686" w:type="dxa"/>
            <w:tcBorders>
              <w:top w:val="nil"/>
            </w:tcBorders>
            <w:tcMar>
              <w:top w:w="0" w:type="dxa"/>
              <w:left w:w="0" w:type="dxa"/>
              <w:bottom w:w="0" w:type="dxa"/>
              <w:right w:w="0" w:type="dxa"/>
            </w:tcMar>
          </w:tcPr>
          <w:p w14:paraId="660E2000" w14:textId="77777777" w:rsidR="004930B8" w:rsidRDefault="004930B8" w:rsidP="004930B8">
            <w:pPr>
              <w:keepNext/>
              <w:spacing w:before="40" w:after="120" w:line="220" w:lineRule="atLeast"/>
              <w:ind w:left="57" w:right="57"/>
              <w:rPr>
                <w:lang w:val="fr-FR"/>
              </w:rPr>
            </w:pPr>
            <w:r>
              <w:rPr>
                <w:lang w:val="fr-FR"/>
              </w:rPr>
              <w:t xml:space="preserve">augmentation &lt;20 % de </w:t>
            </w:r>
            <w:proofErr w:type="spellStart"/>
            <w:r>
              <w:rPr>
                <w:lang w:val="fr-FR"/>
              </w:rPr>
              <w:t>AB</w:t>
            </w:r>
            <w:r>
              <w:rPr>
                <w:vertAlign w:val="subscript"/>
                <w:lang w:val="fr-FR"/>
              </w:rPr>
              <w:t>o</w:t>
            </w:r>
            <w:proofErr w:type="spellEnd"/>
          </w:p>
        </w:tc>
      </w:tr>
    </w:tbl>
    <w:p w14:paraId="4A2EABF4" w14:textId="77777777" w:rsidR="004930B8" w:rsidRDefault="004930B8" w:rsidP="004930B8">
      <w:pPr>
        <w:pStyle w:val="Titre1"/>
        <w:spacing w:before="240" w:after="120"/>
        <w:ind w:left="0"/>
        <w:rPr>
          <w:b/>
          <w:lang w:val="fr-FR"/>
        </w:rPr>
      </w:pPr>
      <w:r>
        <w:rPr>
          <w:lang w:val="fr-FR"/>
        </w:rPr>
        <w:t>Figure 1</w:t>
      </w:r>
      <w:r>
        <w:rPr>
          <w:lang w:val="fr-FR"/>
        </w:rPr>
        <w:br/>
      </w:r>
      <w:r>
        <w:rPr>
          <w:b/>
          <w:lang w:val="fr-FR"/>
        </w:rPr>
        <w:t>Chariot, siège, ancrage</w:t>
      </w:r>
    </w:p>
    <w:p w14:paraId="7B8780B6" w14:textId="77777777" w:rsidR="004930B8" w:rsidRDefault="004930B8" w:rsidP="004930B8">
      <w:pPr>
        <w:pStyle w:val="SingleTxtG"/>
        <w:ind w:left="0" w:right="0"/>
        <w:rPr>
          <w:lang w:val="fr-FR"/>
        </w:rPr>
      </w:pPr>
      <w:r>
        <w:rPr>
          <w:noProof/>
          <w:lang w:val="en-GB" w:eastAsia="zh-CN"/>
        </w:rPr>
        <w:drawing>
          <wp:inline distT="0" distB="0" distL="0" distR="0" wp14:anchorId="03AABC98" wp14:editId="4811B709">
            <wp:extent cx="6120000" cy="4608000"/>
            <wp:effectExtent l="0" t="0" r="0" b="254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000" cy="4608000"/>
                    </a:xfrm>
                    <a:prstGeom prst="rect">
                      <a:avLst/>
                    </a:prstGeom>
                  </pic:spPr>
                </pic:pic>
              </a:graphicData>
            </a:graphic>
          </wp:inline>
        </w:drawing>
      </w:r>
    </w:p>
    <w:p w14:paraId="1861B47D" w14:textId="6A5E1D74" w:rsidR="004930B8" w:rsidRDefault="004930B8" w:rsidP="004930B8">
      <w:pPr>
        <w:pStyle w:val="Titre1"/>
        <w:spacing w:before="240" w:after="120"/>
        <w:rPr>
          <w:sz w:val="16"/>
          <w:szCs w:val="16"/>
          <w:lang w:val="fr-FR"/>
        </w:rPr>
      </w:pPr>
      <w:r>
        <w:rPr>
          <w:lang w:val="fr-FR"/>
        </w:rPr>
        <w:br w:type="page"/>
      </w:r>
      <w:r>
        <w:rPr>
          <w:lang w:val="fr-FR"/>
        </w:rPr>
        <w:lastRenderedPageBreak/>
        <w:t>Figure 2</w:t>
      </w:r>
      <w:r>
        <w:rPr>
          <w:lang w:val="fr-FR"/>
        </w:rPr>
        <w:br/>
      </w:r>
      <w:r>
        <w:rPr>
          <w:b/>
          <w:lang w:val="fr-FR"/>
        </w:rPr>
        <w:t>Dispositif d</w:t>
      </w:r>
      <w:r w:rsidR="006C734E">
        <w:rPr>
          <w:b/>
          <w:lang w:val="fr-FR"/>
        </w:rPr>
        <w:t>’</w:t>
      </w:r>
      <w:r>
        <w:rPr>
          <w:b/>
          <w:lang w:val="fr-FR"/>
        </w:rPr>
        <w:t>arrêt</w:t>
      </w:r>
      <w:r>
        <w:rPr>
          <w:lang w:val="fr-FR"/>
        </w:rPr>
        <w:br/>
      </w:r>
      <w:r w:rsidRPr="00673F1B">
        <w:rPr>
          <w:sz w:val="16"/>
          <w:szCs w:val="16"/>
          <w:lang w:val="fr-FR"/>
        </w:rPr>
        <w:t>(Ensemble)</w:t>
      </w:r>
    </w:p>
    <w:p w14:paraId="7755E850" w14:textId="77777777" w:rsidR="004930B8" w:rsidRPr="00673F1B" w:rsidRDefault="004930B8" w:rsidP="004930B8">
      <w:pPr>
        <w:pStyle w:val="SingleTxtG"/>
        <w:rPr>
          <w:lang w:val="fr-FR"/>
        </w:rPr>
      </w:pPr>
      <w:r>
        <w:rPr>
          <w:noProof/>
          <w:lang w:val="en-GB" w:eastAsia="zh-CN"/>
        </w:rPr>
        <w:drawing>
          <wp:inline distT="0" distB="0" distL="0" distR="0" wp14:anchorId="6AA7A75D" wp14:editId="3CCC857C">
            <wp:extent cx="5364000" cy="2440800"/>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64000" cy="2440800"/>
                    </a:xfrm>
                    <a:prstGeom prst="rect">
                      <a:avLst/>
                    </a:prstGeom>
                  </pic:spPr>
                </pic:pic>
              </a:graphicData>
            </a:graphic>
          </wp:inline>
        </w:drawing>
      </w:r>
    </w:p>
    <w:p w14:paraId="35BE3B27" w14:textId="153A977A" w:rsidR="004930B8" w:rsidRDefault="004930B8" w:rsidP="004930B8">
      <w:pPr>
        <w:spacing w:after="120"/>
        <w:ind w:left="1134" w:right="1134"/>
        <w:rPr>
          <w:sz w:val="16"/>
          <w:szCs w:val="16"/>
          <w:lang w:val="fr-FR"/>
        </w:rPr>
      </w:pPr>
      <w:r>
        <w:rPr>
          <w:lang w:val="fr-FR"/>
        </w:rPr>
        <w:t>Figure 3</w:t>
      </w:r>
      <w:r>
        <w:rPr>
          <w:lang w:val="fr-FR"/>
        </w:rPr>
        <w:br/>
      </w:r>
      <w:r>
        <w:rPr>
          <w:b/>
          <w:lang w:val="fr-FR"/>
        </w:rPr>
        <w:t>Dispositif d</w:t>
      </w:r>
      <w:r w:rsidR="006C734E">
        <w:rPr>
          <w:b/>
          <w:lang w:val="fr-FR"/>
        </w:rPr>
        <w:t>’</w:t>
      </w:r>
      <w:r>
        <w:rPr>
          <w:b/>
          <w:lang w:val="fr-FR"/>
        </w:rPr>
        <w:t>arrêt</w:t>
      </w:r>
      <w:r>
        <w:rPr>
          <w:lang w:val="fr-FR"/>
        </w:rPr>
        <w:br/>
      </w:r>
      <w:r w:rsidRPr="00673F1B">
        <w:rPr>
          <w:sz w:val="16"/>
          <w:szCs w:val="16"/>
          <w:lang w:val="fr-FR"/>
        </w:rPr>
        <w:t>(Tube polyuréthane)</w:t>
      </w:r>
    </w:p>
    <w:p w14:paraId="5DF004D5" w14:textId="77777777" w:rsidR="004930B8" w:rsidRDefault="004930B8" w:rsidP="004930B8">
      <w:pPr>
        <w:spacing w:after="120"/>
        <w:ind w:left="1134" w:right="1134"/>
        <w:rPr>
          <w:sz w:val="16"/>
          <w:szCs w:val="16"/>
          <w:lang w:val="fr-FR"/>
        </w:rPr>
      </w:pPr>
      <w:r>
        <w:rPr>
          <w:noProof/>
          <w:lang w:val="en-GB" w:eastAsia="zh-CN"/>
        </w:rPr>
        <w:drawing>
          <wp:inline distT="0" distB="0" distL="0" distR="0" wp14:anchorId="0D29B2B4" wp14:editId="13B94FE7">
            <wp:extent cx="5364000" cy="2102400"/>
            <wp:effectExtent l="0" t="0" r="825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64000" cy="2102400"/>
                    </a:xfrm>
                    <a:prstGeom prst="rect">
                      <a:avLst/>
                    </a:prstGeom>
                  </pic:spPr>
                </pic:pic>
              </a:graphicData>
            </a:graphic>
          </wp:inline>
        </w:drawing>
      </w:r>
    </w:p>
    <w:p w14:paraId="5BF64C06" w14:textId="77777777" w:rsidR="004930B8" w:rsidRPr="00673F1B" w:rsidRDefault="004930B8" w:rsidP="004930B8">
      <w:pPr>
        <w:spacing w:after="120"/>
        <w:ind w:left="1134" w:right="1134"/>
        <w:rPr>
          <w:sz w:val="16"/>
          <w:szCs w:val="16"/>
          <w:lang w:val="fr-FR"/>
        </w:rPr>
      </w:pPr>
    </w:p>
    <w:p w14:paraId="12CF6A8F" w14:textId="273DBE59" w:rsidR="004930B8" w:rsidRDefault="004930B8" w:rsidP="004930B8">
      <w:pPr>
        <w:pStyle w:val="Titre1"/>
        <w:spacing w:before="240" w:after="120"/>
        <w:rPr>
          <w:sz w:val="16"/>
          <w:szCs w:val="16"/>
          <w:lang w:val="fr-FR"/>
        </w:rPr>
      </w:pPr>
      <w:r>
        <w:rPr>
          <w:lang w:val="fr-FR"/>
        </w:rPr>
        <w:lastRenderedPageBreak/>
        <w:t>Figure 4</w:t>
      </w:r>
      <w:r>
        <w:rPr>
          <w:lang w:val="fr-FR"/>
        </w:rPr>
        <w:br/>
      </w:r>
      <w:r>
        <w:rPr>
          <w:b/>
          <w:lang w:val="fr-FR"/>
        </w:rPr>
        <w:t>Dispositif d</w:t>
      </w:r>
      <w:r w:rsidR="006C734E">
        <w:rPr>
          <w:b/>
          <w:lang w:val="fr-FR"/>
        </w:rPr>
        <w:t>’</w:t>
      </w:r>
      <w:r>
        <w:rPr>
          <w:b/>
          <w:lang w:val="fr-FR"/>
        </w:rPr>
        <w:t>arrêt</w:t>
      </w:r>
      <w:r>
        <w:rPr>
          <w:lang w:val="fr-FR"/>
        </w:rPr>
        <w:br/>
      </w:r>
      <w:r w:rsidRPr="0012733E">
        <w:rPr>
          <w:sz w:val="16"/>
          <w:szCs w:val="16"/>
          <w:lang w:val="fr-FR"/>
        </w:rPr>
        <w:t>(Olive)</w:t>
      </w:r>
    </w:p>
    <w:p w14:paraId="5322A68E" w14:textId="73FCF97D" w:rsidR="004930B8" w:rsidRDefault="004930B8" w:rsidP="004930B8">
      <w:pPr>
        <w:pStyle w:val="SingleTxtG"/>
        <w:spacing w:before="240"/>
      </w:pPr>
      <w:r w:rsidRPr="00C34B5D">
        <w:rPr>
          <w:noProof/>
          <w:lang w:val="en-GB" w:eastAsia="zh-CN"/>
        </w:rPr>
        <w:drawing>
          <wp:inline distT="0" distB="0" distL="0" distR="0" wp14:anchorId="473B0059" wp14:editId="3D892F59">
            <wp:extent cx="5364000" cy="54936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64000" cy="5493600"/>
                    </a:xfrm>
                    <a:prstGeom prst="rect">
                      <a:avLst/>
                    </a:prstGeom>
                    <a:noFill/>
                    <a:ln>
                      <a:noFill/>
                    </a:ln>
                  </pic:spPr>
                </pic:pic>
              </a:graphicData>
            </a:graphic>
          </wp:inline>
        </w:drawing>
      </w:r>
    </w:p>
    <w:p w14:paraId="501DB82C" w14:textId="77777777" w:rsidR="00393D77" w:rsidRDefault="00393D77" w:rsidP="004930B8">
      <w:pPr>
        <w:pStyle w:val="SingleTxtG"/>
        <w:spacing w:before="240"/>
        <w:sectPr w:rsidR="00393D77" w:rsidSect="000E7C5B">
          <w:headerReference w:type="even" r:id="rId69"/>
          <w:headerReference w:type="default" r:id="rId70"/>
          <w:footerReference w:type="even" r:id="rId71"/>
          <w:footerReference w:type="default" r:id="rId72"/>
          <w:headerReference w:type="first" r:id="rId73"/>
          <w:footerReference w:type="first" r:id="rId74"/>
          <w:footnotePr>
            <w:numRestart w:val="eachSect"/>
          </w:footnotePr>
          <w:endnotePr>
            <w:numFmt w:val="decimal"/>
          </w:endnotePr>
          <w:pgSz w:w="11907" w:h="16840" w:code="9"/>
          <w:pgMar w:top="1417" w:right="1134" w:bottom="1134" w:left="1134" w:header="567" w:footer="567" w:gutter="0"/>
          <w:cols w:space="720"/>
          <w:titlePg/>
          <w:docGrid w:linePitch="272"/>
        </w:sectPr>
      </w:pPr>
    </w:p>
    <w:p w14:paraId="2CA1C66E" w14:textId="77777777" w:rsidR="00393D77" w:rsidRPr="00BA79F0" w:rsidRDefault="00393D77" w:rsidP="00393D77">
      <w:pPr>
        <w:pStyle w:val="HChG"/>
        <w:rPr>
          <w:lang w:val="fr-FR"/>
        </w:rPr>
      </w:pPr>
      <w:r w:rsidRPr="00BA79F0">
        <w:rPr>
          <w:lang w:val="fr-FR"/>
        </w:rPr>
        <w:lastRenderedPageBreak/>
        <w:t>Annexe 7</w:t>
      </w:r>
    </w:p>
    <w:p w14:paraId="55462F45" w14:textId="77777777" w:rsidR="00393D77" w:rsidRPr="00BA79F0" w:rsidRDefault="00393D77" w:rsidP="00393D77">
      <w:pPr>
        <w:pStyle w:val="HChG"/>
        <w:rPr>
          <w:lang w:val="fr-FR"/>
        </w:rPr>
      </w:pPr>
      <w:r w:rsidRPr="00BA79F0">
        <w:rPr>
          <w:lang w:val="fr-FR"/>
        </w:rPr>
        <w:tab/>
      </w:r>
      <w:r w:rsidRPr="00BA79F0">
        <w:rPr>
          <w:lang w:val="fr-FR"/>
        </w:rPr>
        <w:tab/>
        <w:t>Description du mannequin</w:t>
      </w:r>
    </w:p>
    <w:p w14:paraId="00904495" w14:textId="77777777" w:rsidR="00393D77" w:rsidRPr="00BA79F0" w:rsidRDefault="00393D77" w:rsidP="00393D77">
      <w:pPr>
        <w:pStyle w:val="SingleTxtG"/>
        <w:keepNext/>
        <w:ind w:left="2268" w:hanging="1134"/>
        <w:jc w:val="left"/>
        <w:rPr>
          <w:lang w:val="fr-FR"/>
        </w:rPr>
      </w:pPr>
      <w:r w:rsidRPr="00BA79F0">
        <w:rPr>
          <w:lang w:val="fr-FR"/>
        </w:rPr>
        <w:t>1.</w:t>
      </w:r>
      <w:r w:rsidRPr="00BA79F0">
        <w:rPr>
          <w:lang w:val="fr-FR"/>
        </w:rPr>
        <w:tab/>
        <w:t>Spécifications du mannequin</w:t>
      </w:r>
    </w:p>
    <w:p w14:paraId="39A3CBCA" w14:textId="77777777" w:rsidR="00393D77" w:rsidRPr="00BA79F0" w:rsidRDefault="00393D77" w:rsidP="00393D77">
      <w:pPr>
        <w:pStyle w:val="SingleTxtG"/>
        <w:keepNext/>
        <w:ind w:left="2268" w:hanging="1134"/>
        <w:jc w:val="left"/>
        <w:rPr>
          <w:lang w:val="fr-FR"/>
        </w:rPr>
      </w:pPr>
      <w:r w:rsidRPr="00BA79F0">
        <w:rPr>
          <w:lang w:val="fr-FR"/>
        </w:rPr>
        <w:t>1.1</w:t>
      </w:r>
      <w:r w:rsidRPr="00BA79F0">
        <w:rPr>
          <w:lang w:val="fr-FR"/>
        </w:rPr>
        <w:tab/>
        <w:t>Généralités</w:t>
      </w:r>
    </w:p>
    <w:p w14:paraId="5BCDDF0C" w14:textId="77777777" w:rsidR="00393D77" w:rsidRPr="00BA79F0" w:rsidRDefault="00393D77" w:rsidP="00393D77">
      <w:pPr>
        <w:pStyle w:val="SingleTxtG"/>
        <w:keepNext/>
        <w:ind w:left="2268"/>
        <w:rPr>
          <w:lang w:val="fr-FR"/>
        </w:rPr>
      </w:pPr>
      <w:r w:rsidRPr="00BA79F0">
        <w:rPr>
          <w:lang w:val="fr-FR"/>
        </w:rPr>
        <w:t>Les principales caractéristiques du mannequin sont indiquées dans les figures et les tableaux ci-après</w:t>
      </w:r>
      <w:r>
        <w:rPr>
          <w:lang w:val="fr-FR"/>
        </w:rPr>
        <w:t> :</w:t>
      </w:r>
    </w:p>
    <w:p w14:paraId="03F2AC6D" w14:textId="77777777" w:rsidR="00393D77" w:rsidRPr="00BA79F0" w:rsidRDefault="00393D77" w:rsidP="00393D77">
      <w:pPr>
        <w:pStyle w:val="SingleTxtG"/>
        <w:ind w:left="3402" w:hanging="1134"/>
        <w:rPr>
          <w:lang w:val="fr-FR"/>
        </w:rPr>
      </w:pPr>
      <w:r w:rsidRPr="00BA79F0">
        <w:rPr>
          <w:lang w:val="fr-FR"/>
        </w:rPr>
        <w:t>Fig. 1</w:t>
      </w:r>
      <w:r w:rsidRPr="00BA79F0">
        <w:rPr>
          <w:lang w:val="fr-FR"/>
        </w:rPr>
        <w:tab/>
        <w:t>Vue de côté</w:t>
      </w:r>
      <w:r>
        <w:rPr>
          <w:lang w:val="fr-FR"/>
        </w:rPr>
        <w:t> :</w:t>
      </w:r>
      <w:r w:rsidRPr="00BA79F0">
        <w:rPr>
          <w:lang w:val="fr-FR"/>
        </w:rPr>
        <w:t xml:space="preserve"> tête, cou et torse</w:t>
      </w:r>
      <w:r>
        <w:rPr>
          <w:lang w:val="fr-FR"/>
        </w:rPr>
        <w:t> ;</w:t>
      </w:r>
    </w:p>
    <w:p w14:paraId="0FCD75A4" w14:textId="77777777" w:rsidR="00393D77" w:rsidRPr="00BA79F0" w:rsidRDefault="00393D77" w:rsidP="00393D77">
      <w:pPr>
        <w:pStyle w:val="SingleTxtG"/>
        <w:ind w:left="3402" w:hanging="1134"/>
        <w:rPr>
          <w:lang w:val="fr-FR"/>
        </w:rPr>
      </w:pPr>
      <w:r w:rsidRPr="00BA79F0">
        <w:rPr>
          <w:lang w:val="fr-FR"/>
        </w:rPr>
        <w:t>Fig. 2</w:t>
      </w:r>
      <w:r w:rsidRPr="00BA79F0">
        <w:rPr>
          <w:lang w:val="fr-FR"/>
        </w:rPr>
        <w:tab/>
        <w:t>Vue de face</w:t>
      </w:r>
      <w:r>
        <w:rPr>
          <w:lang w:val="fr-FR"/>
        </w:rPr>
        <w:t> :</w:t>
      </w:r>
      <w:r w:rsidRPr="00BA79F0">
        <w:rPr>
          <w:lang w:val="fr-FR"/>
        </w:rPr>
        <w:t xml:space="preserve"> tête, cou et torse</w:t>
      </w:r>
      <w:r>
        <w:rPr>
          <w:lang w:val="fr-FR"/>
        </w:rPr>
        <w:t> ;</w:t>
      </w:r>
    </w:p>
    <w:p w14:paraId="5826D637" w14:textId="77777777" w:rsidR="00393D77" w:rsidRPr="00BA79F0" w:rsidRDefault="00393D77" w:rsidP="00393D77">
      <w:pPr>
        <w:pStyle w:val="SingleTxtG"/>
        <w:ind w:left="3402" w:hanging="1134"/>
        <w:rPr>
          <w:lang w:val="fr-FR"/>
        </w:rPr>
      </w:pPr>
      <w:r w:rsidRPr="00BA79F0">
        <w:rPr>
          <w:lang w:val="fr-FR"/>
        </w:rPr>
        <w:t>Fig. 3</w:t>
      </w:r>
      <w:r w:rsidRPr="00BA79F0">
        <w:rPr>
          <w:lang w:val="fr-FR"/>
        </w:rPr>
        <w:tab/>
        <w:t>Vue de côté</w:t>
      </w:r>
      <w:r>
        <w:rPr>
          <w:lang w:val="fr-FR"/>
        </w:rPr>
        <w:t> :</w:t>
      </w:r>
      <w:r w:rsidRPr="00BA79F0">
        <w:rPr>
          <w:lang w:val="fr-FR"/>
        </w:rPr>
        <w:t xml:space="preserve"> hanche, cuisse et jambe</w:t>
      </w:r>
      <w:r>
        <w:rPr>
          <w:lang w:val="fr-FR"/>
        </w:rPr>
        <w:t> ;</w:t>
      </w:r>
    </w:p>
    <w:p w14:paraId="64F4DA50" w14:textId="77777777" w:rsidR="00393D77" w:rsidRPr="00BA79F0" w:rsidRDefault="00393D77" w:rsidP="00393D77">
      <w:pPr>
        <w:pStyle w:val="SingleTxtG"/>
        <w:ind w:left="3402" w:hanging="1134"/>
        <w:rPr>
          <w:lang w:val="fr-FR"/>
        </w:rPr>
      </w:pPr>
      <w:r w:rsidRPr="00BA79F0">
        <w:rPr>
          <w:lang w:val="fr-FR"/>
        </w:rPr>
        <w:t>Fig. 4</w:t>
      </w:r>
      <w:r w:rsidRPr="00BA79F0">
        <w:rPr>
          <w:lang w:val="fr-FR"/>
        </w:rPr>
        <w:tab/>
        <w:t>Vue de face</w:t>
      </w:r>
      <w:r>
        <w:rPr>
          <w:lang w:val="fr-FR"/>
        </w:rPr>
        <w:t> :</w:t>
      </w:r>
      <w:r w:rsidRPr="00BA79F0">
        <w:rPr>
          <w:lang w:val="fr-FR"/>
        </w:rPr>
        <w:t xml:space="preserve"> hanche, cuisse et jambe</w:t>
      </w:r>
      <w:r>
        <w:rPr>
          <w:lang w:val="fr-FR"/>
        </w:rPr>
        <w:t> ;</w:t>
      </w:r>
    </w:p>
    <w:p w14:paraId="20682334" w14:textId="77777777" w:rsidR="00393D77" w:rsidRPr="00BA79F0" w:rsidRDefault="00393D77" w:rsidP="00393D77">
      <w:pPr>
        <w:pStyle w:val="SingleTxtG"/>
        <w:ind w:left="3402" w:hanging="1134"/>
        <w:rPr>
          <w:lang w:val="fr-FR"/>
        </w:rPr>
      </w:pPr>
      <w:r w:rsidRPr="00BA79F0">
        <w:rPr>
          <w:lang w:val="fr-FR"/>
        </w:rPr>
        <w:t>Fig. 5</w:t>
      </w:r>
      <w:r w:rsidRPr="00BA79F0">
        <w:rPr>
          <w:lang w:val="fr-FR"/>
        </w:rPr>
        <w:tab/>
        <w:t>Principales mesures</w:t>
      </w:r>
      <w:r>
        <w:rPr>
          <w:lang w:val="fr-FR"/>
        </w:rPr>
        <w:t> ;</w:t>
      </w:r>
    </w:p>
    <w:p w14:paraId="561B4A32" w14:textId="77777777" w:rsidR="00393D77" w:rsidRPr="00BA79F0" w:rsidRDefault="00393D77" w:rsidP="00393D77">
      <w:pPr>
        <w:pStyle w:val="SingleTxtG"/>
        <w:keepNext/>
        <w:ind w:left="3402" w:hanging="1134"/>
        <w:rPr>
          <w:lang w:val="fr-FR"/>
        </w:rPr>
      </w:pPr>
      <w:r w:rsidRPr="00BA79F0">
        <w:rPr>
          <w:lang w:val="fr-FR"/>
        </w:rPr>
        <w:t>Fig. 6</w:t>
      </w:r>
      <w:r w:rsidRPr="00BA79F0">
        <w:rPr>
          <w:lang w:val="fr-FR"/>
        </w:rPr>
        <w:tab/>
        <w:t>Mannequin en position assise, où sont indiqués</w:t>
      </w:r>
      <w:r>
        <w:rPr>
          <w:lang w:val="fr-FR"/>
        </w:rPr>
        <w:t> :</w:t>
      </w:r>
    </w:p>
    <w:p w14:paraId="6FFA44DD" w14:textId="77777777" w:rsidR="00393D77" w:rsidRPr="00BA79F0" w:rsidRDefault="00393D77" w:rsidP="00393D77">
      <w:pPr>
        <w:pStyle w:val="SingleTxtG"/>
        <w:ind w:left="3402"/>
        <w:rPr>
          <w:lang w:val="fr-FR"/>
        </w:rPr>
      </w:pPr>
      <w:r w:rsidRPr="00BA79F0">
        <w:rPr>
          <w:lang w:val="fr-FR"/>
        </w:rPr>
        <w:t>La position du centre de gravité</w:t>
      </w:r>
      <w:r>
        <w:rPr>
          <w:lang w:val="fr-FR"/>
        </w:rPr>
        <w:t> ;</w:t>
      </w:r>
    </w:p>
    <w:p w14:paraId="6F30D748" w14:textId="7AE7A524" w:rsidR="00393D77" w:rsidRPr="00BA79F0" w:rsidRDefault="00393D77" w:rsidP="00393D77">
      <w:pPr>
        <w:pStyle w:val="SingleTxtG"/>
        <w:ind w:left="3402"/>
        <w:rPr>
          <w:lang w:val="fr-FR"/>
        </w:rPr>
      </w:pPr>
      <w:r w:rsidRPr="00BA79F0">
        <w:rPr>
          <w:lang w:val="fr-FR"/>
        </w:rPr>
        <w:t>L</w:t>
      </w:r>
      <w:r w:rsidR="006C734E">
        <w:rPr>
          <w:lang w:val="fr-FR"/>
        </w:rPr>
        <w:t>’</w:t>
      </w:r>
      <w:r w:rsidRPr="00BA79F0">
        <w:rPr>
          <w:lang w:val="fr-FR"/>
        </w:rPr>
        <w:t>emplacement des points auxquels le déplacement sera mesuré</w:t>
      </w:r>
      <w:r>
        <w:rPr>
          <w:lang w:val="fr-FR"/>
        </w:rPr>
        <w:t> ;</w:t>
      </w:r>
    </w:p>
    <w:p w14:paraId="3FBFCEE1" w14:textId="48793C4E" w:rsidR="00393D77" w:rsidRPr="00BA79F0" w:rsidRDefault="00393D77" w:rsidP="00393D77">
      <w:pPr>
        <w:pStyle w:val="SingleTxtG"/>
        <w:ind w:left="3402"/>
        <w:rPr>
          <w:lang w:val="fr-FR"/>
        </w:rPr>
      </w:pPr>
      <w:r w:rsidRPr="00BA79F0">
        <w:rPr>
          <w:lang w:val="fr-FR"/>
        </w:rPr>
        <w:t>La hauteur de l</w:t>
      </w:r>
      <w:r w:rsidR="006C734E">
        <w:rPr>
          <w:lang w:val="fr-FR"/>
        </w:rPr>
        <w:t>’</w:t>
      </w:r>
      <w:r w:rsidRPr="00BA79F0">
        <w:rPr>
          <w:lang w:val="fr-FR"/>
        </w:rPr>
        <w:t>épaule.</w:t>
      </w:r>
    </w:p>
    <w:p w14:paraId="3C7072F8" w14:textId="77777777" w:rsidR="00393D77" w:rsidRPr="00BA79F0" w:rsidRDefault="00393D77" w:rsidP="00393D77">
      <w:pPr>
        <w:pStyle w:val="SingleTxtG"/>
        <w:ind w:left="3402" w:hanging="1134"/>
        <w:rPr>
          <w:lang w:val="fr-FR"/>
        </w:rPr>
      </w:pPr>
      <w:r w:rsidRPr="00BA79F0">
        <w:rPr>
          <w:lang w:val="fr-FR"/>
        </w:rPr>
        <w:t>Tableau 1</w:t>
      </w:r>
      <w:r>
        <w:rPr>
          <w:lang w:val="fr-FR"/>
        </w:rPr>
        <w:t> :</w:t>
      </w:r>
      <w:r w:rsidRPr="00BA79F0">
        <w:rPr>
          <w:lang w:val="fr-FR"/>
        </w:rPr>
        <w:tab/>
        <w:t>Références, noms, matériaux et principales dimensions des éléments du mannequin</w:t>
      </w:r>
      <w:r>
        <w:rPr>
          <w:lang w:val="fr-FR"/>
        </w:rPr>
        <w:t> ;</w:t>
      </w:r>
    </w:p>
    <w:p w14:paraId="40F756C8" w14:textId="77777777" w:rsidR="00393D77" w:rsidRPr="00BA79F0" w:rsidRDefault="00393D77" w:rsidP="00393D77">
      <w:pPr>
        <w:pStyle w:val="SingleTxtG"/>
        <w:ind w:left="3402" w:hanging="1134"/>
        <w:rPr>
          <w:lang w:val="fr-FR"/>
        </w:rPr>
      </w:pPr>
      <w:r w:rsidRPr="00BA79F0">
        <w:rPr>
          <w:lang w:val="fr-FR"/>
        </w:rPr>
        <w:t>Tableau 2</w:t>
      </w:r>
      <w:r>
        <w:rPr>
          <w:lang w:val="fr-FR"/>
        </w:rPr>
        <w:t> :</w:t>
      </w:r>
      <w:r w:rsidRPr="00BA79F0">
        <w:rPr>
          <w:lang w:val="fr-FR"/>
        </w:rPr>
        <w:tab/>
        <w:t>Masse de la tête, du cou, du torse, des cuisses et de la jambe.</w:t>
      </w:r>
    </w:p>
    <w:p w14:paraId="6BC90375" w14:textId="77777777" w:rsidR="00393D77" w:rsidRPr="00BA79F0" w:rsidRDefault="00393D77" w:rsidP="00393D77">
      <w:pPr>
        <w:pStyle w:val="SingleTxtG"/>
        <w:keepNext/>
        <w:ind w:left="2268" w:hanging="1134"/>
        <w:jc w:val="left"/>
        <w:rPr>
          <w:lang w:val="fr-FR"/>
        </w:rPr>
      </w:pPr>
      <w:r w:rsidRPr="00BA79F0">
        <w:rPr>
          <w:lang w:val="fr-FR"/>
        </w:rPr>
        <w:t>1.2</w:t>
      </w:r>
      <w:r w:rsidRPr="00BA79F0">
        <w:rPr>
          <w:lang w:val="fr-FR"/>
        </w:rPr>
        <w:tab/>
        <w:t>Description du mannequin</w:t>
      </w:r>
    </w:p>
    <w:p w14:paraId="19968050" w14:textId="77777777" w:rsidR="00393D77" w:rsidRPr="00BA79F0" w:rsidRDefault="00393D77" w:rsidP="00393D77">
      <w:pPr>
        <w:pStyle w:val="SingleTxtG"/>
        <w:keepNext/>
        <w:ind w:left="2268" w:hanging="1134"/>
        <w:jc w:val="left"/>
        <w:rPr>
          <w:lang w:val="fr-FR"/>
        </w:rPr>
      </w:pPr>
      <w:r w:rsidRPr="00BA79F0">
        <w:rPr>
          <w:lang w:val="fr-FR"/>
        </w:rPr>
        <w:t>1.2.1</w:t>
      </w:r>
      <w:r w:rsidRPr="00BA79F0">
        <w:rPr>
          <w:lang w:val="fr-FR"/>
        </w:rPr>
        <w:tab/>
        <w:t>Structure de la jambe (voir fig. 3 et 4)</w:t>
      </w:r>
    </w:p>
    <w:p w14:paraId="3DC54A9D" w14:textId="77777777" w:rsidR="00393D77" w:rsidRPr="00BA79F0" w:rsidRDefault="00393D77" w:rsidP="00393D77">
      <w:pPr>
        <w:pStyle w:val="SingleTxtG"/>
        <w:keepNext/>
        <w:ind w:left="2268"/>
        <w:rPr>
          <w:lang w:val="fr-FR"/>
        </w:rPr>
      </w:pPr>
      <w:r w:rsidRPr="00BA79F0">
        <w:rPr>
          <w:lang w:val="fr-FR"/>
        </w:rPr>
        <w:tab/>
        <w:t>La jambe se compose de trois éléments</w:t>
      </w:r>
      <w:r>
        <w:rPr>
          <w:lang w:val="fr-FR"/>
        </w:rPr>
        <w:t> :</w:t>
      </w:r>
    </w:p>
    <w:p w14:paraId="54CC42CC" w14:textId="77777777" w:rsidR="00393D77" w:rsidRPr="00BA79F0" w:rsidRDefault="00393D77" w:rsidP="00393D77">
      <w:pPr>
        <w:pStyle w:val="SingleTxtG"/>
        <w:ind w:left="2835"/>
        <w:rPr>
          <w:lang w:val="fr-FR"/>
        </w:rPr>
      </w:pPr>
      <w:r w:rsidRPr="00BA79F0">
        <w:rPr>
          <w:lang w:val="fr-FR"/>
        </w:rPr>
        <w:t>Plaque de la plante du pied (30)</w:t>
      </w:r>
      <w:r>
        <w:rPr>
          <w:lang w:val="fr-FR"/>
        </w:rPr>
        <w:t> ;</w:t>
      </w:r>
    </w:p>
    <w:p w14:paraId="3B2B7D2D" w14:textId="77777777" w:rsidR="00393D77" w:rsidRPr="00BA79F0" w:rsidRDefault="00393D77" w:rsidP="00393D77">
      <w:pPr>
        <w:pStyle w:val="SingleTxtG"/>
        <w:ind w:left="2835"/>
        <w:rPr>
          <w:lang w:val="fr-FR"/>
        </w:rPr>
      </w:pPr>
      <w:r w:rsidRPr="00BA79F0">
        <w:rPr>
          <w:lang w:val="fr-FR"/>
        </w:rPr>
        <w:t>Tube de la jambe proprement dite (29)</w:t>
      </w:r>
      <w:r>
        <w:rPr>
          <w:lang w:val="fr-FR"/>
        </w:rPr>
        <w:t> ;</w:t>
      </w:r>
    </w:p>
    <w:p w14:paraId="0E6E04DD" w14:textId="77777777" w:rsidR="00393D77" w:rsidRPr="00BA79F0" w:rsidRDefault="00393D77" w:rsidP="00393D77">
      <w:pPr>
        <w:pStyle w:val="SingleTxtG"/>
        <w:ind w:left="2835"/>
        <w:rPr>
          <w:lang w:val="fr-FR"/>
        </w:rPr>
      </w:pPr>
      <w:r w:rsidRPr="00BA79F0">
        <w:rPr>
          <w:lang w:val="fr-FR"/>
        </w:rPr>
        <w:t>Tube du genou (26).</w:t>
      </w:r>
    </w:p>
    <w:p w14:paraId="2DBD39C6" w14:textId="77777777" w:rsidR="00393D77" w:rsidRPr="00BA79F0" w:rsidRDefault="00393D77" w:rsidP="00393D77">
      <w:pPr>
        <w:pStyle w:val="SingleTxtG"/>
        <w:ind w:left="2268"/>
        <w:rPr>
          <w:lang w:val="fr-FR"/>
        </w:rPr>
      </w:pPr>
      <w:r w:rsidRPr="00BA79F0">
        <w:rPr>
          <w:lang w:val="fr-FR"/>
        </w:rPr>
        <w:t>Le tube du genou porte deux arrêtoirs qui limitent le mouvement de la jambe par rapport à la cuisse.</w:t>
      </w:r>
    </w:p>
    <w:p w14:paraId="4F5E3034" w14:textId="4AC5E7C9" w:rsidR="00393D77" w:rsidRPr="00BA79F0" w:rsidRDefault="00393D77" w:rsidP="00393D77">
      <w:pPr>
        <w:pStyle w:val="SingleTxtG"/>
        <w:ind w:left="2268"/>
        <w:rPr>
          <w:lang w:val="fr-FR"/>
        </w:rPr>
      </w:pPr>
      <w:r w:rsidRPr="00BA79F0">
        <w:rPr>
          <w:lang w:val="fr-FR"/>
        </w:rPr>
        <w:t>À partir de la position droite, la jambe peut tourner vers l</w:t>
      </w:r>
      <w:r w:rsidR="006C734E">
        <w:rPr>
          <w:lang w:val="fr-FR"/>
        </w:rPr>
        <w:t>’</w:t>
      </w:r>
      <w:r w:rsidRPr="00BA79F0">
        <w:rPr>
          <w:lang w:val="fr-FR"/>
        </w:rPr>
        <w:t>arrière d</w:t>
      </w:r>
      <w:r w:rsidR="006C734E">
        <w:rPr>
          <w:lang w:val="fr-FR"/>
        </w:rPr>
        <w:t>’</w:t>
      </w:r>
      <w:r w:rsidRPr="00BA79F0">
        <w:rPr>
          <w:lang w:val="fr-FR"/>
        </w:rPr>
        <w:t>environ 120°.</w:t>
      </w:r>
    </w:p>
    <w:p w14:paraId="6B6C1B79" w14:textId="77777777" w:rsidR="00393D77" w:rsidRPr="00BA79F0" w:rsidRDefault="00393D77" w:rsidP="00393D77">
      <w:pPr>
        <w:pStyle w:val="SingleTxtG"/>
        <w:keepNext/>
        <w:ind w:left="2268" w:hanging="1134"/>
        <w:jc w:val="left"/>
        <w:rPr>
          <w:lang w:val="fr-FR"/>
        </w:rPr>
      </w:pPr>
      <w:r w:rsidRPr="00BA79F0">
        <w:rPr>
          <w:lang w:val="fr-FR"/>
        </w:rPr>
        <w:t>1.2.2</w:t>
      </w:r>
      <w:r w:rsidRPr="00BA79F0">
        <w:rPr>
          <w:lang w:val="fr-FR"/>
        </w:rPr>
        <w:tab/>
        <w:t>Structure de la cuisse (voir fig. 3 et 4)</w:t>
      </w:r>
    </w:p>
    <w:p w14:paraId="2D66CFF8" w14:textId="77777777" w:rsidR="00393D77" w:rsidRPr="00BA79F0" w:rsidRDefault="00393D77" w:rsidP="00393D77">
      <w:pPr>
        <w:pStyle w:val="SingleTxtG"/>
        <w:keepNext/>
        <w:ind w:left="2268"/>
        <w:rPr>
          <w:lang w:val="fr-FR"/>
        </w:rPr>
      </w:pPr>
      <w:r w:rsidRPr="00BA79F0">
        <w:rPr>
          <w:lang w:val="fr-FR"/>
        </w:rPr>
        <w:tab/>
        <w:t>La cuisse se compose de trois éléments</w:t>
      </w:r>
      <w:r>
        <w:rPr>
          <w:lang w:val="fr-FR"/>
        </w:rPr>
        <w:t> :</w:t>
      </w:r>
    </w:p>
    <w:p w14:paraId="5C451CDB" w14:textId="77777777" w:rsidR="00393D77" w:rsidRPr="00BA79F0" w:rsidRDefault="00393D77" w:rsidP="00393D77">
      <w:pPr>
        <w:pStyle w:val="SingleTxtG"/>
        <w:ind w:left="2835"/>
        <w:rPr>
          <w:lang w:val="fr-FR"/>
        </w:rPr>
      </w:pPr>
      <w:r w:rsidRPr="00BA79F0">
        <w:rPr>
          <w:lang w:val="fr-FR"/>
        </w:rPr>
        <w:t>Tube du genou (22)</w:t>
      </w:r>
      <w:r>
        <w:rPr>
          <w:lang w:val="fr-FR"/>
        </w:rPr>
        <w:t> ;</w:t>
      </w:r>
    </w:p>
    <w:p w14:paraId="6270ED80" w14:textId="77777777" w:rsidR="00393D77" w:rsidRPr="00BA79F0" w:rsidRDefault="00393D77" w:rsidP="00393D77">
      <w:pPr>
        <w:pStyle w:val="SingleTxtG"/>
        <w:ind w:left="2835"/>
        <w:rPr>
          <w:lang w:val="fr-FR"/>
        </w:rPr>
      </w:pPr>
      <w:r w:rsidRPr="00BA79F0">
        <w:rPr>
          <w:lang w:val="fr-FR"/>
        </w:rPr>
        <w:t>Barre de la cuisse (21)</w:t>
      </w:r>
      <w:r>
        <w:rPr>
          <w:lang w:val="fr-FR"/>
        </w:rPr>
        <w:t> ;</w:t>
      </w:r>
    </w:p>
    <w:p w14:paraId="21542F94" w14:textId="77777777" w:rsidR="00393D77" w:rsidRPr="00BA79F0" w:rsidRDefault="00393D77" w:rsidP="00393D77">
      <w:pPr>
        <w:pStyle w:val="SingleTxtG"/>
        <w:ind w:left="2835"/>
        <w:rPr>
          <w:lang w:val="fr-FR"/>
        </w:rPr>
      </w:pPr>
      <w:r w:rsidRPr="00BA79F0">
        <w:rPr>
          <w:lang w:val="fr-FR"/>
        </w:rPr>
        <w:t>Tube de la hanche (20).</w:t>
      </w:r>
    </w:p>
    <w:p w14:paraId="35B1FFB5" w14:textId="77777777" w:rsidR="00393D77" w:rsidRPr="00BA79F0" w:rsidRDefault="00393D77" w:rsidP="00393D77">
      <w:pPr>
        <w:pStyle w:val="SingleTxtG"/>
        <w:ind w:left="2268"/>
        <w:rPr>
          <w:lang w:val="fr-FR"/>
        </w:rPr>
      </w:pPr>
      <w:r w:rsidRPr="00BA79F0">
        <w:rPr>
          <w:lang w:val="fr-FR"/>
        </w:rPr>
        <w:tab/>
        <w:t>Le mouvement du genou est limité dans le tube du genou (22) par deux rainures dans lesquelles butent les arrêtoirs de la jambe.</w:t>
      </w:r>
    </w:p>
    <w:p w14:paraId="08AB8C6A" w14:textId="77777777" w:rsidR="00393D77" w:rsidRPr="00BA79F0" w:rsidRDefault="00393D77" w:rsidP="00393D77">
      <w:pPr>
        <w:pStyle w:val="SingleTxtG"/>
        <w:keepNext/>
        <w:ind w:left="2268" w:hanging="1134"/>
        <w:jc w:val="left"/>
        <w:rPr>
          <w:lang w:val="fr-FR"/>
        </w:rPr>
      </w:pPr>
      <w:r w:rsidRPr="00BA79F0">
        <w:rPr>
          <w:lang w:val="fr-FR"/>
        </w:rPr>
        <w:t>1.2.3</w:t>
      </w:r>
      <w:r w:rsidRPr="00BA79F0">
        <w:rPr>
          <w:lang w:val="fr-FR"/>
        </w:rPr>
        <w:tab/>
        <w:t>Structure du torse (voir fig. 1 et 2)</w:t>
      </w:r>
    </w:p>
    <w:p w14:paraId="383660D3" w14:textId="77777777" w:rsidR="00393D77" w:rsidRPr="00BA79F0" w:rsidRDefault="00393D77" w:rsidP="00393D77">
      <w:pPr>
        <w:pStyle w:val="SingleTxtG"/>
        <w:keepNext/>
        <w:ind w:left="2268"/>
        <w:rPr>
          <w:lang w:val="fr-FR"/>
        </w:rPr>
      </w:pPr>
      <w:r w:rsidRPr="00BA79F0">
        <w:rPr>
          <w:lang w:val="fr-FR"/>
        </w:rPr>
        <w:tab/>
        <w:t>Le torse se compose des éléments suivants</w:t>
      </w:r>
      <w:r>
        <w:rPr>
          <w:lang w:val="fr-FR"/>
        </w:rPr>
        <w:t> :</w:t>
      </w:r>
    </w:p>
    <w:p w14:paraId="192D5FD6" w14:textId="77777777" w:rsidR="00393D77" w:rsidRPr="00BA79F0" w:rsidRDefault="00393D77" w:rsidP="00393D77">
      <w:pPr>
        <w:pStyle w:val="SingleTxtG"/>
        <w:ind w:left="2835"/>
        <w:rPr>
          <w:lang w:val="fr-FR"/>
        </w:rPr>
      </w:pPr>
      <w:r w:rsidRPr="00BA79F0">
        <w:rPr>
          <w:lang w:val="fr-FR"/>
        </w:rPr>
        <w:t>Tube de la hanche (2)</w:t>
      </w:r>
      <w:r>
        <w:rPr>
          <w:lang w:val="fr-FR"/>
        </w:rPr>
        <w:t> ;</w:t>
      </w:r>
    </w:p>
    <w:p w14:paraId="7CC25EC5" w14:textId="77777777" w:rsidR="00393D77" w:rsidRPr="00BA79F0" w:rsidRDefault="00393D77" w:rsidP="00393D77">
      <w:pPr>
        <w:pStyle w:val="SingleTxtG"/>
        <w:ind w:left="2835"/>
        <w:rPr>
          <w:lang w:val="fr-FR"/>
        </w:rPr>
      </w:pPr>
      <w:r w:rsidRPr="00BA79F0">
        <w:rPr>
          <w:lang w:val="fr-FR"/>
        </w:rPr>
        <w:t>Chaîne à galets (4)</w:t>
      </w:r>
      <w:r>
        <w:rPr>
          <w:lang w:val="fr-FR"/>
        </w:rPr>
        <w:t> ;</w:t>
      </w:r>
    </w:p>
    <w:p w14:paraId="47BA9717" w14:textId="77777777" w:rsidR="00393D77" w:rsidRPr="00BA79F0" w:rsidRDefault="00393D77" w:rsidP="00393D77">
      <w:pPr>
        <w:pStyle w:val="SingleTxtG"/>
        <w:ind w:left="2835"/>
        <w:rPr>
          <w:lang w:val="fr-FR"/>
        </w:rPr>
      </w:pPr>
      <w:r w:rsidRPr="00BA79F0">
        <w:rPr>
          <w:lang w:val="fr-FR"/>
        </w:rPr>
        <w:lastRenderedPageBreak/>
        <w:t>Côtes (6) et (7)</w:t>
      </w:r>
      <w:r>
        <w:rPr>
          <w:lang w:val="fr-FR"/>
        </w:rPr>
        <w:t> ;</w:t>
      </w:r>
    </w:p>
    <w:p w14:paraId="5C431A01" w14:textId="77777777" w:rsidR="00393D77" w:rsidRPr="00BA79F0" w:rsidRDefault="00393D77" w:rsidP="00393D77">
      <w:pPr>
        <w:pStyle w:val="SingleTxtG"/>
        <w:ind w:left="2835"/>
        <w:rPr>
          <w:lang w:val="fr-FR"/>
        </w:rPr>
      </w:pPr>
      <w:r w:rsidRPr="00BA79F0">
        <w:rPr>
          <w:lang w:val="fr-FR"/>
        </w:rPr>
        <w:t>Sternum (8)</w:t>
      </w:r>
      <w:r>
        <w:rPr>
          <w:lang w:val="fr-FR"/>
        </w:rPr>
        <w:t> ;</w:t>
      </w:r>
    </w:p>
    <w:p w14:paraId="1549919A" w14:textId="77777777" w:rsidR="00393D77" w:rsidRPr="00BA79F0" w:rsidRDefault="00393D77" w:rsidP="00393D77">
      <w:pPr>
        <w:pStyle w:val="SingleTxtG"/>
        <w:ind w:left="2835"/>
        <w:rPr>
          <w:lang w:val="fr-FR"/>
        </w:rPr>
      </w:pPr>
      <w:r w:rsidRPr="00BA79F0">
        <w:rPr>
          <w:lang w:val="fr-FR"/>
        </w:rPr>
        <w:t>Fixations de la chaîne (3) et parties de (7) et (8).</w:t>
      </w:r>
    </w:p>
    <w:p w14:paraId="42637060" w14:textId="77777777" w:rsidR="00393D77" w:rsidRPr="00BA79F0" w:rsidRDefault="00393D77" w:rsidP="00393D77">
      <w:pPr>
        <w:pStyle w:val="SingleTxtG"/>
        <w:keepNext/>
        <w:ind w:left="2268" w:hanging="1134"/>
        <w:jc w:val="left"/>
        <w:rPr>
          <w:lang w:val="fr-FR"/>
        </w:rPr>
      </w:pPr>
      <w:r w:rsidRPr="00BA79F0">
        <w:rPr>
          <w:lang w:val="fr-FR"/>
        </w:rPr>
        <w:t>1.2.4</w:t>
      </w:r>
      <w:r w:rsidRPr="00BA79F0">
        <w:rPr>
          <w:lang w:val="fr-FR"/>
        </w:rPr>
        <w:tab/>
        <w:t>Cou (voir fig. 1 et 2)</w:t>
      </w:r>
    </w:p>
    <w:p w14:paraId="7BDAEBE3" w14:textId="77777777" w:rsidR="00393D77" w:rsidRPr="00BA79F0" w:rsidRDefault="00393D77" w:rsidP="00393D77">
      <w:pPr>
        <w:pStyle w:val="SingleTxtG"/>
        <w:ind w:left="2268"/>
        <w:rPr>
          <w:lang w:val="fr-FR"/>
        </w:rPr>
      </w:pPr>
      <w:r w:rsidRPr="00BA79F0">
        <w:rPr>
          <w:lang w:val="fr-FR"/>
        </w:rPr>
        <w:tab/>
        <w:t>Le cou se compose de sept disques en polyuréthane (9). Sa rigidité peut être commandée par un tendeur à chaîne.</w:t>
      </w:r>
    </w:p>
    <w:p w14:paraId="18985B94" w14:textId="77777777" w:rsidR="00393D77" w:rsidRPr="00BA79F0" w:rsidRDefault="00393D77" w:rsidP="00393D77">
      <w:pPr>
        <w:pStyle w:val="SingleTxtG"/>
        <w:keepNext/>
        <w:ind w:left="2268" w:hanging="1134"/>
        <w:jc w:val="left"/>
        <w:rPr>
          <w:lang w:val="fr-FR"/>
        </w:rPr>
      </w:pPr>
      <w:r w:rsidRPr="00BA79F0">
        <w:rPr>
          <w:lang w:val="fr-FR"/>
        </w:rPr>
        <w:t>1.2.5</w:t>
      </w:r>
      <w:r w:rsidRPr="00BA79F0">
        <w:rPr>
          <w:lang w:val="fr-FR"/>
        </w:rPr>
        <w:tab/>
        <w:t>Tête (voir fig. 1 et 2)</w:t>
      </w:r>
    </w:p>
    <w:p w14:paraId="27FDF6D6" w14:textId="32E2D301" w:rsidR="00393D77" w:rsidRPr="00BA79F0" w:rsidRDefault="00393D77" w:rsidP="00393D77">
      <w:pPr>
        <w:pStyle w:val="SingleTxtG"/>
        <w:ind w:left="2268"/>
        <w:rPr>
          <w:lang w:val="fr-FR"/>
        </w:rPr>
      </w:pPr>
      <w:r w:rsidRPr="00BA79F0">
        <w:rPr>
          <w:lang w:val="fr-FR"/>
        </w:rPr>
        <w:tab/>
        <w:t>La tête (15), creuse, est en polyuréthane renforcé par une plaque d</w:t>
      </w:r>
      <w:r w:rsidR="006C734E">
        <w:rPr>
          <w:lang w:val="fr-FR"/>
        </w:rPr>
        <w:t>’</w:t>
      </w:r>
      <w:r w:rsidRPr="00BA79F0">
        <w:rPr>
          <w:lang w:val="fr-FR"/>
        </w:rPr>
        <w:t>acier (17). Le tendeur à chaîne du cou se compose d</w:t>
      </w:r>
      <w:r w:rsidR="006C734E">
        <w:rPr>
          <w:lang w:val="fr-FR"/>
        </w:rPr>
        <w:t>’</w:t>
      </w:r>
      <w:r w:rsidRPr="00BA79F0">
        <w:rPr>
          <w:lang w:val="fr-FR"/>
        </w:rPr>
        <w:t>un bloc en polyamide (10), d</w:t>
      </w:r>
      <w:r w:rsidR="006C734E">
        <w:rPr>
          <w:lang w:val="fr-FR"/>
        </w:rPr>
        <w:t>’</w:t>
      </w:r>
      <w:r w:rsidRPr="00BA79F0">
        <w:rPr>
          <w:lang w:val="fr-FR"/>
        </w:rPr>
        <w:t>un tube d</w:t>
      </w:r>
      <w:r w:rsidR="006C734E">
        <w:rPr>
          <w:lang w:val="fr-FR"/>
        </w:rPr>
        <w:t>’</w:t>
      </w:r>
      <w:r w:rsidRPr="00BA79F0">
        <w:rPr>
          <w:lang w:val="fr-FR"/>
        </w:rPr>
        <w:t>écartement (11) et d</w:t>
      </w:r>
      <w:r w:rsidR="006C734E">
        <w:rPr>
          <w:lang w:val="fr-FR"/>
        </w:rPr>
        <w:t>’</w:t>
      </w:r>
      <w:r w:rsidRPr="00BA79F0">
        <w:rPr>
          <w:lang w:val="fr-FR"/>
        </w:rPr>
        <w:t>éléments de tension (12) et (13). La tête peut tourner autour de l</w:t>
      </w:r>
      <w:r w:rsidR="006C734E">
        <w:rPr>
          <w:lang w:val="fr-FR"/>
        </w:rPr>
        <w:t>’</w:t>
      </w:r>
      <w:r w:rsidRPr="00BA79F0">
        <w:rPr>
          <w:lang w:val="fr-FR"/>
        </w:rPr>
        <w:t>axe atlas-axis qui se compose d</w:t>
      </w:r>
      <w:r w:rsidR="006C734E">
        <w:rPr>
          <w:lang w:val="fr-FR"/>
        </w:rPr>
        <w:t>’</w:t>
      </w:r>
      <w:r w:rsidRPr="00BA79F0">
        <w:rPr>
          <w:lang w:val="fr-FR"/>
        </w:rPr>
        <w:t>un système de réglage (14) et (18), d</w:t>
      </w:r>
      <w:r w:rsidR="006C734E">
        <w:rPr>
          <w:lang w:val="fr-FR"/>
        </w:rPr>
        <w:t>’</w:t>
      </w:r>
      <w:r w:rsidRPr="00BA79F0">
        <w:rPr>
          <w:lang w:val="fr-FR"/>
        </w:rPr>
        <w:t>un tube d</w:t>
      </w:r>
      <w:r w:rsidR="006C734E">
        <w:rPr>
          <w:lang w:val="fr-FR"/>
        </w:rPr>
        <w:t>’</w:t>
      </w:r>
      <w:r w:rsidRPr="00BA79F0">
        <w:rPr>
          <w:lang w:val="fr-FR"/>
        </w:rPr>
        <w:t>écartement (16) et du bloc en polyamide (10).</w:t>
      </w:r>
    </w:p>
    <w:p w14:paraId="54F340D0" w14:textId="77777777" w:rsidR="00393D77" w:rsidRPr="00BA79F0" w:rsidRDefault="00393D77" w:rsidP="00393D77">
      <w:pPr>
        <w:pStyle w:val="SingleTxtG"/>
        <w:keepNext/>
        <w:ind w:left="2268" w:hanging="1134"/>
        <w:jc w:val="left"/>
        <w:rPr>
          <w:lang w:val="fr-FR"/>
        </w:rPr>
      </w:pPr>
      <w:r w:rsidRPr="00BA79F0">
        <w:rPr>
          <w:lang w:val="fr-FR"/>
        </w:rPr>
        <w:t>1.2.6</w:t>
      </w:r>
      <w:r w:rsidRPr="00BA79F0">
        <w:rPr>
          <w:lang w:val="fr-FR"/>
        </w:rPr>
        <w:tab/>
        <w:t>Articulation du genou (voir fig. 4)</w:t>
      </w:r>
    </w:p>
    <w:p w14:paraId="130A59EF" w14:textId="77777777" w:rsidR="00393D77" w:rsidRPr="00BA79F0" w:rsidRDefault="00393D77" w:rsidP="00393D77">
      <w:pPr>
        <w:pStyle w:val="SingleTxtG"/>
        <w:ind w:left="2268"/>
        <w:rPr>
          <w:lang w:val="fr-FR"/>
        </w:rPr>
      </w:pPr>
      <w:r w:rsidRPr="00BA79F0">
        <w:rPr>
          <w:lang w:val="fr-FR"/>
        </w:rPr>
        <w:tab/>
        <w:t>La jambe et les cuisses sont reliées par un tube (27) et un tendeur (28).</w:t>
      </w:r>
    </w:p>
    <w:p w14:paraId="0F28EEA8" w14:textId="77777777" w:rsidR="00393D77" w:rsidRPr="00BA79F0" w:rsidRDefault="00393D77" w:rsidP="00393D77">
      <w:pPr>
        <w:pStyle w:val="SingleTxtG"/>
        <w:keepNext/>
        <w:ind w:left="2268" w:hanging="1134"/>
        <w:jc w:val="left"/>
        <w:rPr>
          <w:lang w:val="fr-FR"/>
        </w:rPr>
      </w:pPr>
      <w:r w:rsidRPr="00BA79F0">
        <w:rPr>
          <w:lang w:val="fr-FR"/>
        </w:rPr>
        <w:t>1.2.7</w:t>
      </w:r>
      <w:r w:rsidRPr="00BA79F0">
        <w:rPr>
          <w:lang w:val="fr-FR"/>
        </w:rPr>
        <w:tab/>
        <w:t>Articulation de la hanche (voir fig. 4)</w:t>
      </w:r>
    </w:p>
    <w:p w14:paraId="30586BCA" w14:textId="77777777" w:rsidR="00393D77" w:rsidRPr="00BA79F0" w:rsidRDefault="00393D77" w:rsidP="00393D77">
      <w:pPr>
        <w:pStyle w:val="SingleTxtG"/>
        <w:ind w:left="2268"/>
        <w:rPr>
          <w:lang w:val="fr-FR"/>
        </w:rPr>
      </w:pPr>
      <w:r w:rsidRPr="00BA79F0">
        <w:rPr>
          <w:lang w:val="fr-FR"/>
        </w:rPr>
        <w:tab/>
        <w:t>Les cuisses et le torse sont reliés par un tube (23), des plaques de friction (24) et un système de tension (25).</w:t>
      </w:r>
    </w:p>
    <w:p w14:paraId="4B2BE62B" w14:textId="77777777" w:rsidR="00393D77" w:rsidRPr="00BA79F0" w:rsidRDefault="00393D77" w:rsidP="00393D77">
      <w:pPr>
        <w:pStyle w:val="SingleTxtG"/>
        <w:keepNext/>
        <w:ind w:left="2268" w:hanging="1134"/>
        <w:jc w:val="left"/>
        <w:rPr>
          <w:lang w:val="fr-FR"/>
        </w:rPr>
      </w:pPr>
      <w:r w:rsidRPr="00BA79F0">
        <w:rPr>
          <w:lang w:val="fr-FR"/>
        </w:rPr>
        <w:t>1.2.8</w:t>
      </w:r>
      <w:r w:rsidRPr="00BA79F0">
        <w:rPr>
          <w:lang w:val="fr-FR"/>
        </w:rPr>
        <w:tab/>
        <w:t>Polyuréthane</w:t>
      </w:r>
    </w:p>
    <w:p w14:paraId="6E29EBE4" w14:textId="77777777" w:rsidR="00393D77" w:rsidRPr="00BA79F0" w:rsidRDefault="00393D77" w:rsidP="00C05A14">
      <w:pPr>
        <w:pStyle w:val="SingleTxtG"/>
        <w:ind w:left="2835"/>
        <w:rPr>
          <w:lang w:val="fr-FR"/>
        </w:rPr>
      </w:pPr>
      <w:r w:rsidRPr="00BA79F0">
        <w:rPr>
          <w:lang w:val="fr-FR"/>
        </w:rPr>
        <w:t>Type</w:t>
      </w:r>
      <w:r>
        <w:rPr>
          <w:lang w:val="fr-FR"/>
        </w:rPr>
        <w:t> :</w:t>
      </w:r>
      <w:r w:rsidRPr="00BA79F0">
        <w:rPr>
          <w:lang w:val="fr-FR"/>
        </w:rPr>
        <w:t xml:space="preserve"> PU 123 CH Compound</w:t>
      </w:r>
    </w:p>
    <w:p w14:paraId="594B75B9" w14:textId="77777777" w:rsidR="00393D77" w:rsidRPr="00BA79F0" w:rsidRDefault="00393D77" w:rsidP="00C05A14">
      <w:pPr>
        <w:pStyle w:val="SingleTxtG"/>
        <w:ind w:left="2835"/>
        <w:rPr>
          <w:lang w:val="fr-FR"/>
        </w:rPr>
      </w:pPr>
      <w:r w:rsidRPr="00BA79F0">
        <w:rPr>
          <w:lang w:val="fr-FR"/>
        </w:rPr>
        <w:t>Dureté</w:t>
      </w:r>
      <w:r>
        <w:rPr>
          <w:lang w:val="fr-FR"/>
        </w:rPr>
        <w:t> :</w:t>
      </w:r>
      <w:r w:rsidRPr="00BA79F0">
        <w:rPr>
          <w:lang w:val="fr-FR"/>
        </w:rPr>
        <w:t xml:space="preserve"> 50-60 Shore A</w:t>
      </w:r>
    </w:p>
    <w:p w14:paraId="3EF029A0" w14:textId="77777777" w:rsidR="00393D77" w:rsidRPr="00BA79F0" w:rsidRDefault="00393D77" w:rsidP="00393D77">
      <w:pPr>
        <w:pStyle w:val="SingleTxtG"/>
        <w:keepNext/>
        <w:ind w:left="2268" w:hanging="1134"/>
        <w:jc w:val="left"/>
        <w:rPr>
          <w:lang w:val="fr-FR"/>
        </w:rPr>
      </w:pPr>
      <w:r w:rsidRPr="00BA79F0">
        <w:rPr>
          <w:lang w:val="fr-FR"/>
        </w:rPr>
        <w:t>1.2.9</w:t>
      </w:r>
      <w:r w:rsidRPr="00BA79F0">
        <w:rPr>
          <w:lang w:val="fr-FR"/>
        </w:rPr>
        <w:tab/>
        <w:t>Combinaison</w:t>
      </w:r>
    </w:p>
    <w:p w14:paraId="1E79BCCA" w14:textId="3275D588" w:rsidR="00393D77" w:rsidRPr="00BA79F0" w:rsidRDefault="00393D77" w:rsidP="00393D77">
      <w:pPr>
        <w:pStyle w:val="SingleTxtG"/>
        <w:ind w:left="2268"/>
        <w:rPr>
          <w:lang w:val="fr-FR"/>
        </w:rPr>
      </w:pPr>
      <w:r w:rsidRPr="00BA79F0">
        <w:rPr>
          <w:lang w:val="fr-FR"/>
        </w:rPr>
        <w:t>Le mannequin est couvert d</w:t>
      </w:r>
      <w:r w:rsidR="006C734E">
        <w:rPr>
          <w:lang w:val="fr-FR"/>
        </w:rPr>
        <w:t>’</w:t>
      </w:r>
      <w:r w:rsidRPr="00BA79F0">
        <w:rPr>
          <w:lang w:val="fr-FR"/>
        </w:rPr>
        <w:t>une combinaison spéciale (voir tableau 1)</w:t>
      </w:r>
      <w:r>
        <w:rPr>
          <w:lang w:val="fr-FR"/>
        </w:rPr>
        <w:t>.</w:t>
      </w:r>
    </w:p>
    <w:p w14:paraId="3F4C46CF" w14:textId="77777777" w:rsidR="00393D77" w:rsidRPr="00BA79F0" w:rsidRDefault="00393D77" w:rsidP="00393D77">
      <w:pPr>
        <w:pStyle w:val="SingleTxtG"/>
        <w:keepNext/>
        <w:ind w:left="2268" w:hanging="1134"/>
        <w:jc w:val="left"/>
        <w:rPr>
          <w:lang w:val="fr-FR"/>
        </w:rPr>
      </w:pPr>
      <w:r w:rsidRPr="00BA79F0">
        <w:rPr>
          <w:lang w:val="fr-FR"/>
        </w:rPr>
        <w:t>2.</w:t>
      </w:r>
      <w:r w:rsidRPr="00BA79F0">
        <w:rPr>
          <w:lang w:val="fr-FR"/>
        </w:rPr>
        <w:tab/>
        <w:t>Dispositifs correcteurs</w:t>
      </w:r>
    </w:p>
    <w:p w14:paraId="6C453A3B" w14:textId="77777777" w:rsidR="00393D77" w:rsidRPr="00BA79F0" w:rsidRDefault="00393D77" w:rsidP="00393D77">
      <w:pPr>
        <w:pStyle w:val="SingleTxtG"/>
        <w:keepNext/>
        <w:ind w:left="2268" w:hanging="1134"/>
        <w:jc w:val="left"/>
        <w:rPr>
          <w:lang w:val="fr-FR"/>
        </w:rPr>
      </w:pPr>
      <w:r w:rsidRPr="00BA79F0">
        <w:rPr>
          <w:lang w:val="fr-FR"/>
        </w:rPr>
        <w:t>2.1</w:t>
      </w:r>
      <w:r w:rsidRPr="00BA79F0">
        <w:rPr>
          <w:lang w:val="fr-FR"/>
        </w:rPr>
        <w:tab/>
        <w:t>Généralités</w:t>
      </w:r>
    </w:p>
    <w:p w14:paraId="36D7CAC4" w14:textId="6A5449B7" w:rsidR="00393D77" w:rsidRPr="00BA79F0" w:rsidRDefault="00393D77" w:rsidP="00393D77">
      <w:pPr>
        <w:pStyle w:val="SingleTxtG"/>
        <w:ind w:left="2268"/>
        <w:rPr>
          <w:lang w:val="fr-FR"/>
        </w:rPr>
      </w:pPr>
      <w:r w:rsidRPr="00BA79F0">
        <w:rPr>
          <w:lang w:val="fr-FR"/>
        </w:rPr>
        <w:tab/>
        <w:t>Pour calibrer le mannequin à sa masse totale en fonction de certaines valeurs, la répartition de cette masse est réglée par six masses correctrices en acier d</w:t>
      </w:r>
      <w:r>
        <w:rPr>
          <w:lang w:val="fr-FR"/>
        </w:rPr>
        <w:t>e 1 </w:t>
      </w:r>
      <w:r w:rsidRPr="00BA79F0">
        <w:rPr>
          <w:lang w:val="fr-FR"/>
        </w:rPr>
        <w:t>k</w:t>
      </w:r>
      <w:r>
        <w:rPr>
          <w:lang w:val="fr-FR"/>
        </w:rPr>
        <w:t>g</w:t>
      </w:r>
      <w:r w:rsidRPr="00BA79F0">
        <w:rPr>
          <w:lang w:val="fr-FR"/>
        </w:rPr>
        <w:t xml:space="preserve"> chacune pouvant être montées à l</w:t>
      </w:r>
      <w:r w:rsidR="006C734E">
        <w:rPr>
          <w:lang w:val="fr-FR"/>
        </w:rPr>
        <w:t>’</w:t>
      </w:r>
      <w:r>
        <w:rPr>
          <w:lang w:val="fr-FR"/>
        </w:rPr>
        <w:t>articulation de la hanche. Six </w:t>
      </w:r>
      <w:r w:rsidRPr="00BA79F0">
        <w:rPr>
          <w:lang w:val="fr-FR"/>
        </w:rPr>
        <w:t>autres masses en polyuréthane d</w:t>
      </w:r>
      <w:r>
        <w:rPr>
          <w:lang w:val="fr-FR"/>
        </w:rPr>
        <w:t>e 1 </w:t>
      </w:r>
      <w:r w:rsidRPr="00BA79F0">
        <w:rPr>
          <w:lang w:val="fr-FR"/>
        </w:rPr>
        <w:t>k</w:t>
      </w:r>
      <w:r>
        <w:rPr>
          <w:lang w:val="fr-FR"/>
        </w:rPr>
        <w:t>g</w:t>
      </w:r>
      <w:r w:rsidRPr="00BA79F0">
        <w:rPr>
          <w:lang w:val="fr-FR"/>
        </w:rPr>
        <w:t xml:space="preserve"> chacune peuvent être installées dans le dos du torse.</w:t>
      </w:r>
    </w:p>
    <w:p w14:paraId="0F8A993F" w14:textId="77777777" w:rsidR="00393D77" w:rsidRPr="00BA79F0" w:rsidRDefault="00393D77" w:rsidP="00393D77">
      <w:pPr>
        <w:pStyle w:val="SingleTxtG"/>
        <w:keepNext/>
        <w:ind w:left="2268" w:hanging="1134"/>
        <w:jc w:val="left"/>
        <w:rPr>
          <w:lang w:val="fr-FR"/>
        </w:rPr>
      </w:pPr>
      <w:r w:rsidRPr="00BA79F0">
        <w:rPr>
          <w:lang w:val="fr-FR"/>
        </w:rPr>
        <w:t>3.</w:t>
      </w:r>
      <w:r w:rsidRPr="00BA79F0">
        <w:rPr>
          <w:lang w:val="fr-FR"/>
        </w:rPr>
        <w:tab/>
        <w:t>Coussin</w:t>
      </w:r>
    </w:p>
    <w:p w14:paraId="5325C9C5" w14:textId="77777777" w:rsidR="00393D77" w:rsidRPr="00BA79F0" w:rsidRDefault="00393D77" w:rsidP="00393D77">
      <w:pPr>
        <w:pStyle w:val="SingleTxtG"/>
        <w:keepNext/>
        <w:ind w:left="2268"/>
        <w:rPr>
          <w:lang w:val="fr-FR"/>
        </w:rPr>
      </w:pPr>
      <w:r w:rsidRPr="00BA79F0">
        <w:rPr>
          <w:lang w:val="fr-FR"/>
        </w:rPr>
        <w:tab/>
        <w:t xml:space="preserve">Un coussin doit être placé entre le thorax du mannequin et la combinaison. </w:t>
      </w:r>
      <w:r w:rsidRPr="00BA79F0">
        <w:rPr>
          <w:lang w:val="fr-FR"/>
        </w:rPr>
        <w:tab/>
        <w:t>Il est fait de mousse de polyéthylène répondant aux prescriptions suivantes</w:t>
      </w:r>
      <w:r>
        <w:rPr>
          <w:lang w:val="fr-FR"/>
        </w:rPr>
        <w:t> :</w:t>
      </w:r>
    </w:p>
    <w:p w14:paraId="6BBA7A22" w14:textId="77777777" w:rsidR="00393D77" w:rsidRPr="00BA79F0" w:rsidRDefault="00393D77" w:rsidP="00393D77">
      <w:pPr>
        <w:pStyle w:val="SingleTxtG"/>
        <w:ind w:left="2835"/>
        <w:rPr>
          <w:lang w:val="fr-FR"/>
        </w:rPr>
      </w:pPr>
      <w:r w:rsidRPr="00BA79F0">
        <w:rPr>
          <w:lang w:val="fr-FR"/>
        </w:rPr>
        <w:t>Dureté</w:t>
      </w:r>
      <w:r>
        <w:rPr>
          <w:lang w:val="fr-FR"/>
        </w:rPr>
        <w:t> :</w:t>
      </w:r>
      <w:r w:rsidRPr="00BA79F0">
        <w:rPr>
          <w:lang w:val="fr-FR"/>
        </w:rPr>
        <w:t xml:space="preserve"> 7-10 Shore A</w:t>
      </w:r>
    </w:p>
    <w:p w14:paraId="6BEC55F2" w14:textId="77777777" w:rsidR="00393D77" w:rsidRPr="00BA79F0" w:rsidRDefault="00393D77" w:rsidP="00393D77">
      <w:pPr>
        <w:pStyle w:val="SingleTxtG"/>
        <w:ind w:left="2835"/>
        <w:rPr>
          <w:lang w:val="fr-FR"/>
        </w:rPr>
      </w:pPr>
      <w:r w:rsidRPr="00BA79F0">
        <w:rPr>
          <w:lang w:val="fr-FR"/>
        </w:rPr>
        <w:t>Épaisseur</w:t>
      </w:r>
      <w:r>
        <w:rPr>
          <w:lang w:val="fr-FR"/>
        </w:rPr>
        <w:t> :</w:t>
      </w:r>
      <w:r w:rsidRPr="00BA79F0">
        <w:rPr>
          <w:lang w:val="fr-FR"/>
        </w:rPr>
        <w:t xml:space="preserve"> 25 mm </w:t>
      </w:r>
      <w:r>
        <w:rPr>
          <w:lang w:val="fr-FR"/>
        </w:rPr>
        <w:t>+</w:t>
      </w:r>
      <w:r w:rsidRPr="00BA79F0">
        <w:rPr>
          <w:lang w:val="fr-FR"/>
        </w:rPr>
        <w:t> 5</w:t>
      </w:r>
    </w:p>
    <w:p w14:paraId="64AA1ED2" w14:textId="77777777" w:rsidR="00393D77" w:rsidRPr="00BA79F0" w:rsidRDefault="00393D77" w:rsidP="00393D77">
      <w:pPr>
        <w:pStyle w:val="SingleTxtG"/>
        <w:ind w:left="2268"/>
        <w:rPr>
          <w:lang w:val="fr-FR"/>
        </w:rPr>
      </w:pPr>
      <w:r w:rsidRPr="00BA79F0">
        <w:rPr>
          <w:lang w:val="fr-FR"/>
        </w:rPr>
        <w:t>Il doit pouvoir être remplacé.</w:t>
      </w:r>
    </w:p>
    <w:p w14:paraId="6D6D4C82" w14:textId="77777777" w:rsidR="00393D77" w:rsidRPr="00BA79F0" w:rsidRDefault="00393D77" w:rsidP="00393D77">
      <w:pPr>
        <w:pStyle w:val="SingleTxtG"/>
        <w:keepNext/>
        <w:ind w:left="2268" w:hanging="1134"/>
        <w:jc w:val="left"/>
        <w:rPr>
          <w:lang w:val="fr-FR"/>
        </w:rPr>
      </w:pPr>
      <w:r w:rsidRPr="00BA79F0">
        <w:rPr>
          <w:lang w:val="fr-FR"/>
        </w:rPr>
        <w:t>4.</w:t>
      </w:r>
      <w:r w:rsidRPr="00BA79F0">
        <w:rPr>
          <w:lang w:val="fr-FR"/>
        </w:rPr>
        <w:tab/>
        <w:t>Réglage des articulations</w:t>
      </w:r>
    </w:p>
    <w:p w14:paraId="151CF87D" w14:textId="77777777" w:rsidR="00393D77" w:rsidRPr="00BA79F0" w:rsidRDefault="00393D77" w:rsidP="00393D77">
      <w:pPr>
        <w:pStyle w:val="SingleTxtG"/>
        <w:keepNext/>
        <w:ind w:left="2268" w:hanging="1134"/>
        <w:jc w:val="left"/>
        <w:rPr>
          <w:lang w:val="fr-FR"/>
        </w:rPr>
      </w:pPr>
      <w:r w:rsidRPr="00BA79F0">
        <w:rPr>
          <w:lang w:val="fr-FR"/>
        </w:rPr>
        <w:t>4.1</w:t>
      </w:r>
      <w:r w:rsidRPr="00BA79F0">
        <w:rPr>
          <w:lang w:val="fr-FR"/>
        </w:rPr>
        <w:tab/>
        <w:t>Généralités</w:t>
      </w:r>
    </w:p>
    <w:p w14:paraId="13757E32" w14:textId="77777777" w:rsidR="00393D77" w:rsidRPr="00BA79F0" w:rsidRDefault="00393D77" w:rsidP="00393D77">
      <w:pPr>
        <w:pStyle w:val="SingleTxtG"/>
        <w:ind w:left="2268"/>
        <w:rPr>
          <w:lang w:val="fr-FR"/>
        </w:rPr>
      </w:pPr>
      <w:r w:rsidRPr="00BA79F0">
        <w:rPr>
          <w:lang w:val="fr-FR"/>
        </w:rPr>
        <w:tab/>
        <w:t>Pour obtenir des résultats reproductibles, il est nécessaire de spécifier et de vérifier le frottement à chaque articulation.</w:t>
      </w:r>
    </w:p>
    <w:p w14:paraId="1D771324" w14:textId="77777777" w:rsidR="00393D77" w:rsidRPr="00BA79F0" w:rsidRDefault="00393D77" w:rsidP="00393D77">
      <w:pPr>
        <w:pStyle w:val="SingleTxtG"/>
        <w:keepNext/>
        <w:ind w:left="2268" w:hanging="1134"/>
        <w:jc w:val="left"/>
        <w:rPr>
          <w:lang w:val="fr-FR"/>
        </w:rPr>
      </w:pPr>
      <w:r w:rsidRPr="00BA79F0">
        <w:rPr>
          <w:lang w:val="fr-FR"/>
        </w:rPr>
        <w:t>4.2</w:t>
      </w:r>
      <w:r w:rsidRPr="00BA79F0">
        <w:rPr>
          <w:lang w:val="fr-FR"/>
        </w:rPr>
        <w:tab/>
        <w:t>Articulation du genou</w:t>
      </w:r>
    </w:p>
    <w:p w14:paraId="7C2610C9" w14:textId="2355B640" w:rsidR="00393D77" w:rsidRPr="00BA79F0" w:rsidRDefault="00393D77" w:rsidP="00393D77">
      <w:pPr>
        <w:pStyle w:val="SingleTxtG"/>
        <w:ind w:left="2268"/>
        <w:rPr>
          <w:lang w:val="fr-FR"/>
        </w:rPr>
      </w:pPr>
      <w:r w:rsidRPr="00BA79F0">
        <w:rPr>
          <w:lang w:val="fr-FR"/>
        </w:rPr>
        <w:tab/>
        <w:t>Serrer l</w:t>
      </w:r>
      <w:r w:rsidR="006C734E">
        <w:rPr>
          <w:lang w:val="fr-FR"/>
        </w:rPr>
        <w:t>’</w:t>
      </w:r>
      <w:r w:rsidRPr="00BA79F0">
        <w:rPr>
          <w:lang w:val="fr-FR"/>
        </w:rPr>
        <w:t>articulation du genou.</w:t>
      </w:r>
    </w:p>
    <w:p w14:paraId="5B5EDE83" w14:textId="77777777" w:rsidR="00393D77" w:rsidRPr="00BA79F0" w:rsidRDefault="00393D77" w:rsidP="00393D77">
      <w:pPr>
        <w:pStyle w:val="SingleTxtG"/>
        <w:ind w:left="2268"/>
        <w:rPr>
          <w:lang w:val="fr-FR"/>
        </w:rPr>
      </w:pPr>
      <w:r w:rsidRPr="00BA79F0">
        <w:rPr>
          <w:lang w:val="fr-FR"/>
        </w:rPr>
        <w:tab/>
        <w:t>Placer la cuisse et la jambe en position verticale.</w:t>
      </w:r>
    </w:p>
    <w:p w14:paraId="618B2C38" w14:textId="77777777" w:rsidR="00393D77" w:rsidRPr="00BA79F0" w:rsidRDefault="00393D77" w:rsidP="00393D77">
      <w:pPr>
        <w:pStyle w:val="SingleTxtG"/>
        <w:ind w:left="2268"/>
        <w:rPr>
          <w:lang w:val="fr-FR"/>
        </w:rPr>
      </w:pPr>
      <w:r w:rsidRPr="00BA79F0">
        <w:rPr>
          <w:lang w:val="fr-FR"/>
        </w:rPr>
        <w:tab/>
        <w:t>Tourner la jambe de 30°.</w:t>
      </w:r>
    </w:p>
    <w:p w14:paraId="332C3803" w14:textId="2D6995B9" w:rsidR="00393D77" w:rsidRPr="00BA79F0" w:rsidRDefault="00393D77" w:rsidP="00393D77">
      <w:pPr>
        <w:pStyle w:val="SingleTxtG"/>
        <w:ind w:left="2268"/>
        <w:rPr>
          <w:lang w:val="fr-FR"/>
        </w:rPr>
      </w:pPr>
      <w:r w:rsidRPr="00BA79F0">
        <w:rPr>
          <w:lang w:val="fr-FR"/>
        </w:rPr>
        <w:lastRenderedPageBreak/>
        <w:tab/>
        <w:t>Relâcher progressivement le tendeur (28) jusqu</w:t>
      </w:r>
      <w:r w:rsidR="006C734E">
        <w:rPr>
          <w:lang w:val="fr-FR"/>
        </w:rPr>
        <w:t>’</w:t>
      </w:r>
      <w:r w:rsidRPr="00BA79F0">
        <w:rPr>
          <w:lang w:val="fr-FR"/>
        </w:rPr>
        <w:t>au moment où la jambe commence à tomber sous l</w:t>
      </w:r>
      <w:r w:rsidR="006C734E">
        <w:rPr>
          <w:lang w:val="fr-FR"/>
        </w:rPr>
        <w:t>’</w:t>
      </w:r>
      <w:r w:rsidRPr="00BA79F0">
        <w:rPr>
          <w:lang w:val="fr-FR"/>
        </w:rPr>
        <w:t>effet de son propre poids.</w:t>
      </w:r>
    </w:p>
    <w:p w14:paraId="426D927F" w14:textId="77777777" w:rsidR="00393D77" w:rsidRPr="00BA79F0" w:rsidRDefault="00393D77" w:rsidP="00393D77">
      <w:pPr>
        <w:pStyle w:val="SingleTxtG"/>
        <w:ind w:left="2268"/>
        <w:rPr>
          <w:lang w:val="fr-FR"/>
        </w:rPr>
      </w:pPr>
      <w:r w:rsidRPr="00BA79F0">
        <w:rPr>
          <w:lang w:val="fr-FR"/>
        </w:rPr>
        <w:tab/>
        <w:t>Verrouiller le tendeur dans cette position.</w:t>
      </w:r>
    </w:p>
    <w:p w14:paraId="0099EFF3" w14:textId="77777777" w:rsidR="00393D77" w:rsidRPr="00BA79F0" w:rsidRDefault="00393D77" w:rsidP="00393D77">
      <w:pPr>
        <w:pStyle w:val="SingleTxtG"/>
        <w:keepNext/>
        <w:ind w:left="2268" w:hanging="1134"/>
        <w:jc w:val="left"/>
        <w:rPr>
          <w:lang w:val="fr-FR"/>
        </w:rPr>
      </w:pPr>
      <w:r w:rsidRPr="00BA79F0">
        <w:rPr>
          <w:lang w:val="fr-FR"/>
        </w:rPr>
        <w:t>4.3</w:t>
      </w:r>
      <w:r w:rsidRPr="00BA79F0">
        <w:rPr>
          <w:lang w:val="fr-FR"/>
        </w:rPr>
        <w:tab/>
        <w:t>Articulation de la hanche</w:t>
      </w:r>
    </w:p>
    <w:p w14:paraId="2C9700A4" w14:textId="43B04B9A" w:rsidR="00393D77" w:rsidRPr="00BA79F0" w:rsidRDefault="00393D77" w:rsidP="00393D77">
      <w:pPr>
        <w:pStyle w:val="SingleTxtG"/>
        <w:ind w:left="2268"/>
        <w:rPr>
          <w:lang w:val="fr-FR"/>
        </w:rPr>
      </w:pPr>
      <w:r w:rsidRPr="00BA79F0">
        <w:rPr>
          <w:lang w:val="fr-FR"/>
        </w:rPr>
        <w:tab/>
        <w:t>Serrer l</w:t>
      </w:r>
      <w:r w:rsidR="006C734E">
        <w:rPr>
          <w:lang w:val="fr-FR"/>
        </w:rPr>
        <w:t>’</w:t>
      </w:r>
      <w:r w:rsidRPr="00BA79F0">
        <w:rPr>
          <w:lang w:val="fr-FR"/>
        </w:rPr>
        <w:t>articulation de la hanche.</w:t>
      </w:r>
    </w:p>
    <w:p w14:paraId="3800525F" w14:textId="77777777" w:rsidR="00393D77" w:rsidRPr="00BA79F0" w:rsidRDefault="00393D77" w:rsidP="00393D77">
      <w:pPr>
        <w:pStyle w:val="SingleTxtG"/>
        <w:ind w:left="2268"/>
        <w:rPr>
          <w:lang w:val="fr-FR"/>
        </w:rPr>
      </w:pPr>
      <w:r w:rsidRPr="00BA79F0">
        <w:rPr>
          <w:lang w:val="fr-FR"/>
        </w:rPr>
        <w:tab/>
        <w:t>Placer la cuisse en position horizontale et le torse en position verticale.</w:t>
      </w:r>
    </w:p>
    <w:p w14:paraId="7F64CDBA" w14:textId="4B3BAA28" w:rsidR="00393D77" w:rsidRPr="00BA79F0" w:rsidRDefault="00393D77" w:rsidP="00393D77">
      <w:pPr>
        <w:pStyle w:val="SingleTxtG"/>
        <w:ind w:left="2268"/>
        <w:rPr>
          <w:lang w:val="fr-FR"/>
        </w:rPr>
      </w:pPr>
      <w:r w:rsidRPr="00BA79F0">
        <w:rPr>
          <w:lang w:val="fr-FR"/>
        </w:rPr>
        <w:tab/>
        <w:t>Faire tourner le torse vers l</w:t>
      </w:r>
      <w:r w:rsidR="006C734E">
        <w:rPr>
          <w:lang w:val="fr-FR"/>
        </w:rPr>
        <w:t>’</w:t>
      </w:r>
      <w:r w:rsidRPr="00BA79F0">
        <w:rPr>
          <w:lang w:val="fr-FR"/>
        </w:rPr>
        <w:t>avant jusqu</w:t>
      </w:r>
      <w:r w:rsidR="006C734E">
        <w:rPr>
          <w:lang w:val="fr-FR"/>
        </w:rPr>
        <w:t>’</w:t>
      </w:r>
      <w:r w:rsidRPr="00BA79F0">
        <w:rPr>
          <w:lang w:val="fr-FR"/>
        </w:rPr>
        <w:t>à ce que l</w:t>
      </w:r>
      <w:r w:rsidR="006C734E">
        <w:rPr>
          <w:lang w:val="fr-FR"/>
        </w:rPr>
        <w:t>’</w:t>
      </w:r>
      <w:r w:rsidRPr="00BA79F0">
        <w:rPr>
          <w:lang w:val="fr-FR"/>
        </w:rPr>
        <w:t>angle formé par le torse et la cuisse atteigne 60°.</w:t>
      </w:r>
    </w:p>
    <w:p w14:paraId="59355E8A" w14:textId="442F232E" w:rsidR="00393D77" w:rsidRPr="00BA79F0" w:rsidRDefault="00393D77" w:rsidP="00393D77">
      <w:pPr>
        <w:pStyle w:val="SingleTxtG"/>
        <w:ind w:left="2268"/>
        <w:rPr>
          <w:lang w:val="fr-FR"/>
        </w:rPr>
      </w:pPr>
      <w:r w:rsidRPr="00BA79F0">
        <w:rPr>
          <w:lang w:val="fr-FR"/>
        </w:rPr>
        <w:tab/>
        <w:t>Relâcher progressivement le tendeur jusqu</w:t>
      </w:r>
      <w:r w:rsidR="006C734E">
        <w:rPr>
          <w:lang w:val="fr-FR"/>
        </w:rPr>
        <w:t>’</w:t>
      </w:r>
      <w:r w:rsidRPr="00BA79F0">
        <w:rPr>
          <w:lang w:val="fr-FR"/>
        </w:rPr>
        <w:t>au moment où le torse commence à tomber sous l</w:t>
      </w:r>
      <w:r w:rsidR="006C734E">
        <w:rPr>
          <w:lang w:val="fr-FR"/>
        </w:rPr>
        <w:t>’</w:t>
      </w:r>
      <w:r w:rsidRPr="00BA79F0">
        <w:rPr>
          <w:lang w:val="fr-FR"/>
        </w:rPr>
        <w:t>effet de son propre poids.</w:t>
      </w:r>
    </w:p>
    <w:p w14:paraId="6F78CBA4" w14:textId="77777777" w:rsidR="00393D77" w:rsidRPr="00BA79F0" w:rsidRDefault="00393D77" w:rsidP="00393D77">
      <w:pPr>
        <w:pStyle w:val="SingleTxtG"/>
        <w:ind w:left="2268"/>
        <w:rPr>
          <w:lang w:val="fr-FR"/>
        </w:rPr>
      </w:pPr>
      <w:r w:rsidRPr="00BA79F0">
        <w:rPr>
          <w:lang w:val="fr-FR"/>
        </w:rPr>
        <w:tab/>
        <w:t>Verrouiller le tendeur dans cette position.</w:t>
      </w:r>
    </w:p>
    <w:p w14:paraId="082947EB" w14:textId="77777777" w:rsidR="00393D77" w:rsidRPr="00BA79F0" w:rsidRDefault="00393D77" w:rsidP="00393D77">
      <w:pPr>
        <w:pStyle w:val="SingleTxtG"/>
        <w:keepNext/>
        <w:ind w:left="2268" w:hanging="1134"/>
        <w:jc w:val="left"/>
        <w:rPr>
          <w:lang w:val="fr-FR"/>
        </w:rPr>
      </w:pPr>
      <w:r w:rsidRPr="00BA79F0">
        <w:rPr>
          <w:lang w:val="fr-FR"/>
        </w:rPr>
        <w:t>4.4</w:t>
      </w:r>
      <w:r w:rsidRPr="00BA79F0">
        <w:rPr>
          <w:lang w:val="fr-FR"/>
        </w:rPr>
        <w:tab/>
        <w:t>Articulation atlas-axis</w:t>
      </w:r>
    </w:p>
    <w:p w14:paraId="32B8C73B" w14:textId="5147804F" w:rsidR="00393D77" w:rsidRPr="00BA79F0" w:rsidRDefault="00393D77" w:rsidP="00393D77">
      <w:pPr>
        <w:pStyle w:val="SingleTxtG"/>
        <w:ind w:left="2268"/>
        <w:rPr>
          <w:lang w:val="fr-FR"/>
        </w:rPr>
      </w:pPr>
      <w:r w:rsidRPr="00BA79F0">
        <w:rPr>
          <w:lang w:val="fr-FR"/>
        </w:rPr>
        <w:tab/>
        <w:t>Régler cette articulation de manière qu</w:t>
      </w:r>
      <w:r w:rsidR="006C734E">
        <w:rPr>
          <w:lang w:val="fr-FR"/>
        </w:rPr>
        <w:t>’</w:t>
      </w:r>
      <w:r w:rsidRPr="00BA79F0">
        <w:rPr>
          <w:lang w:val="fr-FR"/>
        </w:rPr>
        <w:t>elle résiste juste à son propre poids dans toutes les directions.</w:t>
      </w:r>
    </w:p>
    <w:p w14:paraId="75BFF97F" w14:textId="77777777" w:rsidR="00393D77" w:rsidRPr="00BA79F0" w:rsidRDefault="00393D77" w:rsidP="00393D77">
      <w:pPr>
        <w:pStyle w:val="SingleTxtG"/>
        <w:keepNext/>
        <w:ind w:left="2268" w:hanging="1134"/>
        <w:jc w:val="left"/>
        <w:rPr>
          <w:lang w:val="fr-FR"/>
        </w:rPr>
      </w:pPr>
      <w:r w:rsidRPr="00BA79F0">
        <w:rPr>
          <w:lang w:val="fr-FR"/>
        </w:rPr>
        <w:t>4.5</w:t>
      </w:r>
      <w:r w:rsidRPr="00BA79F0">
        <w:rPr>
          <w:lang w:val="fr-FR"/>
        </w:rPr>
        <w:tab/>
        <w:t>Cou</w:t>
      </w:r>
    </w:p>
    <w:p w14:paraId="60D37FE3" w14:textId="77777777" w:rsidR="00393D77" w:rsidRDefault="00393D77" w:rsidP="00393D77">
      <w:pPr>
        <w:pStyle w:val="SingleTxtG"/>
        <w:ind w:left="2268"/>
        <w:rPr>
          <w:lang w:val="fr-FR"/>
        </w:rPr>
      </w:pPr>
      <w:r w:rsidRPr="00BA79F0">
        <w:rPr>
          <w:lang w:val="fr-FR"/>
        </w:rPr>
        <w:tab/>
        <w:t>Le cou peut être réglé par le tendeur à chaîne (13). Le haut du tendeur doit alors se déplacer de 4 à 6 cm quand il est soumis à une charge horizontale de 10 daN.</w:t>
      </w:r>
    </w:p>
    <w:p w14:paraId="2CDDFFF5" w14:textId="77777777" w:rsidR="00393D77" w:rsidRDefault="00393D77" w:rsidP="00393D77">
      <w:pPr>
        <w:pStyle w:val="Titre1"/>
        <w:spacing w:after="120"/>
        <w:rPr>
          <w:lang w:val="fr-FR"/>
        </w:rPr>
      </w:pPr>
      <w:r>
        <w:rPr>
          <w:lang w:val="fr-FR"/>
        </w:rPr>
        <w:t>Tableau 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9"/>
        <w:gridCol w:w="2581"/>
        <w:gridCol w:w="1376"/>
        <w:gridCol w:w="1966"/>
        <w:gridCol w:w="738"/>
      </w:tblGrid>
      <w:tr w:rsidR="00393D77" w:rsidRPr="00882F4E" w14:paraId="1CA10616" w14:textId="77777777" w:rsidTr="008F6DCF">
        <w:trPr>
          <w:tblHeader/>
        </w:trPr>
        <w:tc>
          <w:tcPr>
            <w:tcW w:w="709" w:type="dxa"/>
            <w:shd w:val="clear" w:color="auto" w:fill="auto"/>
            <w:tcMar>
              <w:top w:w="0" w:type="dxa"/>
              <w:left w:w="0" w:type="dxa"/>
              <w:bottom w:w="0" w:type="dxa"/>
              <w:right w:w="0" w:type="dxa"/>
            </w:tcMar>
            <w:vAlign w:val="bottom"/>
          </w:tcPr>
          <w:p w14:paraId="5BB12156" w14:textId="77777777" w:rsidR="00393D77" w:rsidRPr="00882F4E" w:rsidRDefault="00393D77" w:rsidP="008F6DCF">
            <w:pPr>
              <w:spacing w:before="80" w:after="80" w:line="200" w:lineRule="exact"/>
              <w:ind w:left="57" w:right="113"/>
              <w:rPr>
                <w:i/>
                <w:sz w:val="16"/>
              </w:rPr>
            </w:pPr>
            <w:r w:rsidRPr="00882F4E">
              <w:rPr>
                <w:i/>
                <w:sz w:val="16"/>
              </w:rPr>
              <w:t>Nombre</w:t>
            </w:r>
          </w:p>
        </w:tc>
        <w:tc>
          <w:tcPr>
            <w:tcW w:w="2581" w:type="dxa"/>
            <w:shd w:val="clear" w:color="auto" w:fill="auto"/>
            <w:vAlign w:val="bottom"/>
          </w:tcPr>
          <w:p w14:paraId="3558B716" w14:textId="77777777" w:rsidR="00393D77" w:rsidRPr="00882F4E" w:rsidRDefault="00393D77" w:rsidP="008F6DCF">
            <w:pPr>
              <w:spacing w:before="80" w:after="80" w:line="200" w:lineRule="exact"/>
              <w:ind w:left="57" w:right="113"/>
              <w:rPr>
                <w:i/>
                <w:sz w:val="16"/>
              </w:rPr>
            </w:pPr>
            <w:r w:rsidRPr="00882F4E">
              <w:rPr>
                <w:i/>
                <w:sz w:val="16"/>
              </w:rPr>
              <w:t>Désignation</w:t>
            </w:r>
          </w:p>
        </w:tc>
        <w:tc>
          <w:tcPr>
            <w:tcW w:w="1376" w:type="dxa"/>
            <w:shd w:val="clear" w:color="auto" w:fill="auto"/>
            <w:vAlign w:val="bottom"/>
          </w:tcPr>
          <w:p w14:paraId="27748E7A" w14:textId="77777777" w:rsidR="00393D77" w:rsidRPr="00882F4E" w:rsidRDefault="00393D77" w:rsidP="008F6DCF">
            <w:pPr>
              <w:spacing w:before="80" w:after="80" w:line="200" w:lineRule="exact"/>
              <w:ind w:left="57" w:right="113"/>
              <w:rPr>
                <w:i/>
                <w:sz w:val="16"/>
              </w:rPr>
            </w:pPr>
            <w:r w:rsidRPr="00882F4E">
              <w:rPr>
                <w:i/>
                <w:sz w:val="16"/>
              </w:rPr>
              <w:t>Matériau</w:t>
            </w:r>
          </w:p>
        </w:tc>
        <w:tc>
          <w:tcPr>
            <w:tcW w:w="1966" w:type="dxa"/>
            <w:tcBorders>
              <w:right w:val="nil"/>
            </w:tcBorders>
            <w:shd w:val="clear" w:color="auto" w:fill="auto"/>
            <w:vAlign w:val="bottom"/>
          </w:tcPr>
          <w:p w14:paraId="3D8A9CBC" w14:textId="77777777" w:rsidR="00393D77" w:rsidRPr="00882F4E" w:rsidRDefault="00393D77" w:rsidP="008F6DCF">
            <w:pPr>
              <w:spacing w:before="80" w:after="80" w:line="200" w:lineRule="exact"/>
              <w:ind w:left="57" w:right="113"/>
              <w:rPr>
                <w:i/>
                <w:sz w:val="16"/>
              </w:rPr>
            </w:pPr>
            <w:r w:rsidRPr="00882F4E">
              <w:rPr>
                <w:i/>
                <w:sz w:val="16"/>
              </w:rPr>
              <w:t>Mesures</w:t>
            </w:r>
          </w:p>
        </w:tc>
        <w:tc>
          <w:tcPr>
            <w:tcW w:w="738" w:type="dxa"/>
            <w:tcBorders>
              <w:left w:val="nil"/>
            </w:tcBorders>
            <w:shd w:val="clear" w:color="auto" w:fill="auto"/>
            <w:vAlign w:val="bottom"/>
          </w:tcPr>
          <w:p w14:paraId="09ABBDE7" w14:textId="77777777" w:rsidR="00393D77" w:rsidRPr="00882F4E" w:rsidRDefault="00393D77" w:rsidP="008F6DCF">
            <w:pPr>
              <w:spacing w:before="80" w:after="80" w:line="200" w:lineRule="exact"/>
              <w:ind w:left="57" w:right="113"/>
              <w:rPr>
                <w:i/>
                <w:sz w:val="16"/>
              </w:rPr>
            </w:pPr>
          </w:p>
        </w:tc>
      </w:tr>
      <w:tr w:rsidR="00393D77" w:rsidRPr="00882F4E" w14:paraId="0A3CB5EB" w14:textId="77777777" w:rsidTr="008F6DCF">
        <w:tc>
          <w:tcPr>
            <w:tcW w:w="709" w:type="dxa"/>
            <w:shd w:val="clear" w:color="auto" w:fill="auto"/>
            <w:tcMar>
              <w:top w:w="0" w:type="dxa"/>
              <w:left w:w="0" w:type="dxa"/>
              <w:bottom w:w="0" w:type="dxa"/>
              <w:right w:w="0" w:type="dxa"/>
            </w:tcMar>
          </w:tcPr>
          <w:p w14:paraId="68733230" w14:textId="77777777" w:rsidR="00393D77" w:rsidRPr="00882F4E" w:rsidRDefault="00393D77" w:rsidP="008F6DCF">
            <w:pPr>
              <w:spacing w:before="40" w:after="120"/>
              <w:ind w:left="57" w:right="113"/>
            </w:pPr>
            <w:r w:rsidRPr="00882F4E">
              <w:t>1</w:t>
            </w:r>
          </w:p>
        </w:tc>
        <w:tc>
          <w:tcPr>
            <w:tcW w:w="2581" w:type="dxa"/>
            <w:shd w:val="clear" w:color="auto" w:fill="auto"/>
            <w:tcMar>
              <w:top w:w="0" w:type="dxa"/>
              <w:left w:w="0" w:type="dxa"/>
              <w:bottom w:w="0" w:type="dxa"/>
              <w:right w:w="0" w:type="dxa"/>
            </w:tcMar>
          </w:tcPr>
          <w:p w14:paraId="26593E1F" w14:textId="77777777" w:rsidR="00393D77" w:rsidRPr="00882F4E" w:rsidRDefault="00393D77" w:rsidP="008F6DCF">
            <w:pPr>
              <w:spacing w:before="40" w:after="120"/>
              <w:ind w:left="57" w:right="113"/>
            </w:pPr>
            <w:r w:rsidRPr="00882F4E">
              <w:t>Matériau du corps</w:t>
            </w:r>
          </w:p>
        </w:tc>
        <w:tc>
          <w:tcPr>
            <w:tcW w:w="1376" w:type="dxa"/>
            <w:shd w:val="clear" w:color="auto" w:fill="auto"/>
            <w:tcMar>
              <w:top w:w="0" w:type="dxa"/>
              <w:left w:w="0" w:type="dxa"/>
              <w:bottom w:w="0" w:type="dxa"/>
              <w:right w:w="0" w:type="dxa"/>
            </w:tcMar>
          </w:tcPr>
          <w:p w14:paraId="48B0E734" w14:textId="77777777" w:rsidR="00393D77" w:rsidRPr="00882F4E" w:rsidRDefault="00393D77" w:rsidP="008F6DCF">
            <w:pPr>
              <w:spacing w:before="40" w:after="120"/>
              <w:ind w:left="57" w:right="113"/>
            </w:pPr>
            <w:r w:rsidRPr="00882F4E">
              <w:t>Polyuréthane</w:t>
            </w:r>
          </w:p>
        </w:tc>
        <w:tc>
          <w:tcPr>
            <w:tcW w:w="2704" w:type="dxa"/>
            <w:gridSpan w:val="2"/>
            <w:shd w:val="clear" w:color="auto" w:fill="auto"/>
            <w:tcMar>
              <w:top w:w="0" w:type="dxa"/>
              <w:left w:w="0" w:type="dxa"/>
              <w:bottom w:w="0" w:type="dxa"/>
              <w:right w:w="0" w:type="dxa"/>
            </w:tcMar>
          </w:tcPr>
          <w:p w14:paraId="45A29BB8" w14:textId="77777777" w:rsidR="00393D77" w:rsidRPr="00882F4E" w:rsidRDefault="00393D77" w:rsidP="008F6DCF">
            <w:pPr>
              <w:spacing w:before="40" w:after="120"/>
              <w:ind w:left="57" w:right="113"/>
            </w:pPr>
            <w:r>
              <w:t>-</w:t>
            </w:r>
          </w:p>
        </w:tc>
      </w:tr>
      <w:tr w:rsidR="00393D77" w:rsidRPr="00882F4E" w14:paraId="63332A55" w14:textId="77777777" w:rsidTr="008F6DCF">
        <w:tc>
          <w:tcPr>
            <w:tcW w:w="709" w:type="dxa"/>
            <w:shd w:val="clear" w:color="auto" w:fill="auto"/>
            <w:tcMar>
              <w:top w:w="0" w:type="dxa"/>
              <w:left w:w="0" w:type="dxa"/>
              <w:bottom w:w="0" w:type="dxa"/>
              <w:right w:w="0" w:type="dxa"/>
            </w:tcMar>
          </w:tcPr>
          <w:p w14:paraId="561BA434" w14:textId="77777777" w:rsidR="00393D77" w:rsidRPr="00882F4E" w:rsidRDefault="00393D77" w:rsidP="008F6DCF">
            <w:pPr>
              <w:spacing w:before="40" w:after="120"/>
              <w:ind w:left="57" w:right="113"/>
            </w:pPr>
            <w:r w:rsidRPr="00882F4E">
              <w:t>2</w:t>
            </w:r>
          </w:p>
        </w:tc>
        <w:tc>
          <w:tcPr>
            <w:tcW w:w="2581" w:type="dxa"/>
            <w:shd w:val="clear" w:color="auto" w:fill="auto"/>
            <w:tcMar>
              <w:top w:w="0" w:type="dxa"/>
              <w:left w:w="0" w:type="dxa"/>
              <w:bottom w:w="0" w:type="dxa"/>
              <w:right w:w="0" w:type="dxa"/>
            </w:tcMar>
          </w:tcPr>
          <w:p w14:paraId="7D7742B1" w14:textId="77777777" w:rsidR="00393D77" w:rsidRPr="00882F4E" w:rsidRDefault="00393D77" w:rsidP="008F6DCF">
            <w:pPr>
              <w:spacing w:before="40" w:after="120"/>
              <w:ind w:left="57" w:right="113"/>
            </w:pPr>
            <w:r w:rsidRPr="00882F4E">
              <w:t>Tube de hanche</w:t>
            </w:r>
          </w:p>
        </w:tc>
        <w:tc>
          <w:tcPr>
            <w:tcW w:w="1376" w:type="dxa"/>
            <w:shd w:val="clear" w:color="auto" w:fill="auto"/>
            <w:tcMar>
              <w:top w:w="0" w:type="dxa"/>
              <w:left w:w="0" w:type="dxa"/>
              <w:bottom w:w="0" w:type="dxa"/>
              <w:right w:w="0" w:type="dxa"/>
            </w:tcMar>
          </w:tcPr>
          <w:p w14:paraId="63467E67" w14:textId="77777777" w:rsidR="00393D77" w:rsidRPr="00882F4E" w:rsidRDefault="00393D77" w:rsidP="008F6DCF">
            <w:pPr>
              <w:spacing w:before="40" w:after="120"/>
              <w:ind w:left="57" w:right="113"/>
            </w:pPr>
            <w:r w:rsidRPr="00882F4E">
              <w:t>Acier</w:t>
            </w:r>
          </w:p>
        </w:tc>
        <w:tc>
          <w:tcPr>
            <w:tcW w:w="1966" w:type="dxa"/>
            <w:tcBorders>
              <w:right w:val="nil"/>
            </w:tcBorders>
            <w:shd w:val="clear" w:color="auto" w:fill="auto"/>
            <w:tcMar>
              <w:top w:w="0" w:type="dxa"/>
              <w:left w:w="0" w:type="dxa"/>
              <w:bottom w:w="0" w:type="dxa"/>
              <w:right w:w="0" w:type="dxa"/>
            </w:tcMar>
          </w:tcPr>
          <w:p w14:paraId="226C2A3C" w14:textId="77777777" w:rsidR="00393D77" w:rsidRPr="00882F4E" w:rsidRDefault="00393D77" w:rsidP="008F6DCF">
            <w:pPr>
              <w:spacing w:before="40" w:after="120"/>
              <w:ind w:left="57" w:right="113"/>
            </w:pPr>
            <w:r w:rsidRPr="00882F4E">
              <w:t>76 x 70 x 100</w:t>
            </w:r>
          </w:p>
        </w:tc>
        <w:tc>
          <w:tcPr>
            <w:tcW w:w="738" w:type="dxa"/>
            <w:tcBorders>
              <w:left w:val="nil"/>
            </w:tcBorders>
            <w:shd w:val="clear" w:color="auto" w:fill="auto"/>
            <w:tcMar>
              <w:top w:w="0" w:type="dxa"/>
              <w:left w:w="0" w:type="dxa"/>
              <w:bottom w:w="0" w:type="dxa"/>
              <w:right w:w="0" w:type="dxa"/>
            </w:tcMar>
          </w:tcPr>
          <w:p w14:paraId="2A9CFA18" w14:textId="77777777" w:rsidR="00393D77" w:rsidRPr="00882F4E" w:rsidRDefault="00393D77" w:rsidP="008F6DCF">
            <w:pPr>
              <w:spacing w:before="40" w:after="120"/>
              <w:ind w:left="57" w:right="113"/>
            </w:pPr>
            <w:r w:rsidRPr="00882F4E">
              <w:t>mm</w:t>
            </w:r>
          </w:p>
        </w:tc>
      </w:tr>
      <w:tr w:rsidR="00393D77" w:rsidRPr="00AC28BE" w14:paraId="4F753426" w14:textId="77777777" w:rsidTr="008F6DCF">
        <w:tc>
          <w:tcPr>
            <w:tcW w:w="709" w:type="dxa"/>
            <w:shd w:val="clear" w:color="auto" w:fill="auto"/>
            <w:tcMar>
              <w:top w:w="0" w:type="dxa"/>
              <w:left w:w="0" w:type="dxa"/>
              <w:bottom w:w="0" w:type="dxa"/>
              <w:right w:w="0" w:type="dxa"/>
            </w:tcMar>
          </w:tcPr>
          <w:p w14:paraId="3CEBE0E3" w14:textId="77777777" w:rsidR="00393D77" w:rsidRPr="00882F4E" w:rsidRDefault="00393D77" w:rsidP="008F6DCF">
            <w:pPr>
              <w:spacing w:before="40" w:after="120"/>
              <w:ind w:left="57" w:right="113"/>
            </w:pPr>
            <w:r w:rsidRPr="00882F4E">
              <w:t>3</w:t>
            </w:r>
          </w:p>
        </w:tc>
        <w:tc>
          <w:tcPr>
            <w:tcW w:w="2581" w:type="dxa"/>
            <w:shd w:val="clear" w:color="auto" w:fill="auto"/>
            <w:tcMar>
              <w:top w:w="0" w:type="dxa"/>
              <w:left w:w="0" w:type="dxa"/>
              <w:bottom w:w="0" w:type="dxa"/>
              <w:right w:w="0" w:type="dxa"/>
            </w:tcMar>
          </w:tcPr>
          <w:p w14:paraId="401F2E6B" w14:textId="77777777" w:rsidR="00393D77" w:rsidRPr="00882F4E" w:rsidRDefault="00393D77" w:rsidP="008F6DCF">
            <w:pPr>
              <w:spacing w:before="40" w:after="120"/>
              <w:ind w:left="57" w:right="113"/>
            </w:pPr>
            <w:r w:rsidRPr="00882F4E">
              <w:t>Fixations de la chaîne</w:t>
            </w:r>
          </w:p>
        </w:tc>
        <w:tc>
          <w:tcPr>
            <w:tcW w:w="1376" w:type="dxa"/>
            <w:shd w:val="clear" w:color="auto" w:fill="auto"/>
            <w:tcMar>
              <w:top w:w="0" w:type="dxa"/>
              <w:left w:w="0" w:type="dxa"/>
              <w:bottom w:w="0" w:type="dxa"/>
              <w:right w:w="0" w:type="dxa"/>
            </w:tcMar>
          </w:tcPr>
          <w:p w14:paraId="0744A36E" w14:textId="77777777" w:rsidR="00393D77" w:rsidRPr="00882F4E" w:rsidRDefault="00393D77" w:rsidP="008F6DCF">
            <w:pPr>
              <w:spacing w:before="40" w:after="120"/>
              <w:ind w:left="57" w:right="113"/>
            </w:pPr>
            <w:r w:rsidRPr="00882F4E">
              <w:t>Acier</w:t>
            </w:r>
          </w:p>
        </w:tc>
        <w:tc>
          <w:tcPr>
            <w:tcW w:w="1966" w:type="dxa"/>
            <w:tcBorders>
              <w:right w:val="nil"/>
            </w:tcBorders>
            <w:shd w:val="clear" w:color="auto" w:fill="auto"/>
            <w:tcMar>
              <w:top w:w="0" w:type="dxa"/>
              <w:left w:w="0" w:type="dxa"/>
              <w:bottom w:w="0" w:type="dxa"/>
              <w:right w:w="0" w:type="dxa"/>
            </w:tcMar>
          </w:tcPr>
          <w:p w14:paraId="6F3E5D4B" w14:textId="77777777" w:rsidR="00393D77" w:rsidRPr="00882F4E" w:rsidRDefault="00393D77" w:rsidP="008F6DCF">
            <w:pPr>
              <w:spacing w:before="40" w:after="120"/>
              <w:ind w:left="57" w:right="113"/>
            </w:pPr>
            <w:r w:rsidRPr="00882F4E">
              <w:t>25 x 10 x 70</w:t>
            </w:r>
          </w:p>
        </w:tc>
        <w:tc>
          <w:tcPr>
            <w:tcW w:w="738" w:type="dxa"/>
            <w:tcBorders>
              <w:left w:val="nil"/>
            </w:tcBorders>
            <w:shd w:val="clear" w:color="auto" w:fill="auto"/>
            <w:tcMar>
              <w:top w:w="0" w:type="dxa"/>
              <w:left w:w="0" w:type="dxa"/>
              <w:bottom w:w="0" w:type="dxa"/>
              <w:right w:w="0" w:type="dxa"/>
            </w:tcMar>
          </w:tcPr>
          <w:p w14:paraId="468DF823" w14:textId="77777777" w:rsidR="00393D77" w:rsidRPr="00882F4E" w:rsidRDefault="00393D77" w:rsidP="008F6DCF">
            <w:pPr>
              <w:spacing w:before="40" w:after="120"/>
              <w:ind w:left="57" w:right="113"/>
            </w:pPr>
            <w:r w:rsidRPr="00882F4E">
              <w:t>mm</w:t>
            </w:r>
          </w:p>
        </w:tc>
      </w:tr>
      <w:tr w:rsidR="00393D77" w:rsidRPr="00AC28BE" w14:paraId="1B622D87" w14:textId="77777777" w:rsidTr="008F6DCF">
        <w:tc>
          <w:tcPr>
            <w:tcW w:w="709" w:type="dxa"/>
            <w:shd w:val="clear" w:color="auto" w:fill="auto"/>
            <w:tcMar>
              <w:top w:w="0" w:type="dxa"/>
              <w:left w:w="0" w:type="dxa"/>
              <w:bottom w:w="0" w:type="dxa"/>
              <w:right w:w="0" w:type="dxa"/>
            </w:tcMar>
          </w:tcPr>
          <w:p w14:paraId="5E5E830C" w14:textId="77777777" w:rsidR="00393D77" w:rsidRPr="00882F4E" w:rsidRDefault="00393D77" w:rsidP="008F6DCF">
            <w:pPr>
              <w:spacing w:before="40" w:after="120"/>
              <w:ind w:left="57" w:right="113"/>
            </w:pPr>
            <w:r w:rsidRPr="00882F4E">
              <w:t>4</w:t>
            </w:r>
          </w:p>
        </w:tc>
        <w:tc>
          <w:tcPr>
            <w:tcW w:w="2581" w:type="dxa"/>
            <w:shd w:val="clear" w:color="auto" w:fill="auto"/>
            <w:tcMar>
              <w:top w:w="0" w:type="dxa"/>
              <w:left w:w="0" w:type="dxa"/>
              <w:bottom w:w="0" w:type="dxa"/>
              <w:right w:w="0" w:type="dxa"/>
            </w:tcMar>
          </w:tcPr>
          <w:p w14:paraId="6AD65D1E" w14:textId="77777777" w:rsidR="00393D77" w:rsidRPr="00882F4E" w:rsidRDefault="00393D77" w:rsidP="008F6DCF">
            <w:pPr>
              <w:spacing w:before="40" w:after="120"/>
              <w:ind w:left="57" w:right="113"/>
            </w:pPr>
            <w:r w:rsidRPr="00882F4E">
              <w:t>Chaîne à galets</w:t>
            </w:r>
          </w:p>
        </w:tc>
        <w:tc>
          <w:tcPr>
            <w:tcW w:w="1376" w:type="dxa"/>
            <w:shd w:val="clear" w:color="auto" w:fill="auto"/>
            <w:tcMar>
              <w:top w:w="0" w:type="dxa"/>
              <w:left w:w="0" w:type="dxa"/>
              <w:bottom w:w="0" w:type="dxa"/>
              <w:right w:w="0" w:type="dxa"/>
            </w:tcMar>
          </w:tcPr>
          <w:p w14:paraId="3CBF281B" w14:textId="77777777" w:rsidR="00393D77" w:rsidRPr="00882F4E" w:rsidRDefault="00393D77" w:rsidP="008F6DCF">
            <w:pPr>
              <w:spacing w:before="40" w:after="120"/>
              <w:ind w:left="57" w:right="113"/>
            </w:pPr>
            <w:r w:rsidRPr="00882F4E">
              <w:t>Acier</w:t>
            </w:r>
          </w:p>
        </w:tc>
        <w:tc>
          <w:tcPr>
            <w:tcW w:w="1966" w:type="dxa"/>
            <w:tcBorders>
              <w:right w:val="nil"/>
            </w:tcBorders>
            <w:shd w:val="clear" w:color="auto" w:fill="auto"/>
            <w:tcMar>
              <w:top w:w="0" w:type="dxa"/>
              <w:left w:w="0" w:type="dxa"/>
              <w:bottom w:w="0" w:type="dxa"/>
              <w:right w:w="0" w:type="dxa"/>
            </w:tcMar>
          </w:tcPr>
          <w:p w14:paraId="0C727658" w14:textId="77777777" w:rsidR="00393D77" w:rsidRPr="00882F4E" w:rsidRDefault="00393D77" w:rsidP="008F6DCF">
            <w:pPr>
              <w:spacing w:before="40" w:after="120"/>
              <w:ind w:left="57" w:right="113"/>
            </w:pPr>
            <w:r w:rsidRPr="00882F4E">
              <w:t>3/4</w:t>
            </w:r>
          </w:p>
        </w:tc>
        <w:tc>
          <w:tcPr>
            <w:tcW w:w="738" w:type="dxa"/>
            <w:tcBorders>
              <w:left w:val="nil"/>
            </w:tcBorders>
            <w:shd w:val="clear" w:color="auto" w:fill="auto"/>
            <w:tcMar>
              <w:top w:w="0" w:type="dxa"/>
              <w:left w:w="0" w:type="dxa"/>
              <w:bottom w:w="0" w:type="dxa"/>
              <w:right w:w="0" w:type="dxa"/>
            </w:tcMar>
          </w:tcPr>
          <w:p w14:paraId="1E32BBFA" w14:textId="77777777" w:rsidR="00393D77" w:rsidRPr="00882F4E" w:rsidRDefault="00393D77" w:rsidP="008F6DCF">
            <w:pPr>
              <w:spacing w:before="40" w:after="120"/>
              <w:ind w:left="57" w:right="113"/>
            </w:pPr>
            <w:r w:rsidRPr="00882F4E">
              <w:t>mm</w:t>
            </w:r>
          </w:p>
        </w:tc>
      </w:tr>
      <w:tr w:rsidR="00393D77" w:rsidRPr="00AC28BE" w14:paraId="1B4980D9" w14:textId="77777777" w:rsidTr="008F6DCF">
        <w:tc>
          <w:tcPr>
            <w:tcW w:w="709" w:type="dxa"/>
            <w:shd w:val="clear" w:color="auto" w:fill="auto"/>
            <w:tcMar>
              <w:top w:w="0" w:type="dxa"/>
              <w:left w:w="0" w:type="dxa"/>
              <w:bottom w:w="0" w:type="dxa"/>
              <w:right w:w="0" w:type="dxa"/>
            </w:tcMar>
          </w:tcPr>
          <w:p w14:paraId="2079675E" w14:textId="77777777" w:rsidR="00393D77" w:rsidRPr="00882F4E" w:rsidRDefault="00393D77" w:rsidP="008F6DCF">
            <w:pPr>
              <w:spacing w:before="40" w:after="120"/>
              <w:ind w:left="57" w:right="113"/>
            </w:pPr>
            <w:r w:rsidRPr="00882F4E">
              <w:t>5</w:t>
            </w:r>
          </w:p>
        </w:tc>
        <w:tc>
          <w:tcPr>
            <w:tcW w:w="2581" w:type="dxa"/>
            <w:shd w:val="clear" w:color="auto" w:fill="auto"/>
            <w:tcMar>
              <w:top w:w="0" w:type="dxa"/>
              <w:left w:w="0" w:type="dxa"/>
              <w:bottom w:w="0" w:type="dxa"/>
              <w:right w:w="0" w:type="dxa"/>
            </w:tcMar>
          </w:tcPr>
          <w:p w14:paraId="6C7F3406" w14:textId="39979BE4" w:rsidR="00393D77" w:rsidRPr="00882F4E" w:rsidRDefault="00393D77" w:rsidP="008F6DCF">
            <w:pPr>
              <w:spacing w:before="40" w:after="120"/>
              <w:ind w:left="57" w:right="113"/>
            </w:pPr>
            <w:r w:rsidRPr="00882F4E">
              <w:t>Plan de l</w:t>
            </w:r>
            <w:r w:rsidR="006C734E">
              <w:t>’</w:t>
            </w:r>
            <w:r w:rsidRPr="00882F4E">
              <w:t>épaule</w:t>
            </w:r>
          </w:p>
        </w:tc>
        <w:tc>
          <w:tcPr>
            <w:tcW w:w="1376" w:type="dxa"/>
            <w:shd w:val="clear" w:color="auto" w:fill="auto"/>
            <w:tcMar>
              <w:top w:w="0" w:type="dxa"/>
              <w:left w:w="0" w:type="dxa"/>
              <w:bottom w:w="0" w:type="dxa"/>
              <w:right w:w="0" w:type="dxa"/>
            </w:tcMar>
          </w:tcPr>
          <w:p w14:paraId="66FBB0D4" w14:textId="77777777" w:rsidR="00393D77" w:rsidRPr="00882F4E" w:rsidRDefault="00393D77" w:rsidP="008F6DCF">
            <w:pPr>
              <w:spacing w:before="40" w:after="120"/>
              <w:ind w:left="57" w:right="113"/>
            </w:pPr>
            <w:r w:rsidRPr="00882F4E">
              <w:t>Polyuréthane</w:t>
            </w:r>
          </w:p>
        </w:tc>
        <w:tc>
          <w:tcPr>
            <w:tcW w:w="2704" w:type="dxa"/>
            <w:gridSpan w:val="2"/>
            <w:shd w:val="clear" w:color="auto" w:fill="auto"/>
            <w:tcMar>
              <w:top w:w="0" w:type="dxa"/>
              <w:left w:w="0" w:type="dxa"/>
              <w:bottom w:w="0" w:type="dxa"/>
              <w:right w:w="0" w:type="dxa"/>
            </w:tcMar>
          </w:tcPr>
          <w:p w14:paraId="60BBAF86" w14:textId="77777777" w:rsidR="00393D77" w:rsidRPr="00882F4E" w:rsidRDefault="00393D77" w:rsidP="008F6DCF">
            <w:pPr>
              <w:spacing w:before="40" w:after="120"/>
              <w:ind w:left="57" w:right="113"/>
            </w:pPr>
            <w:r>
              <w:t>-</w:t>
            </w:r>
          </w:p>
        </w:tc>
      </w:tr>
      <w:tr w:rsidR="00393D77" w:rsidRPr="00AC28BE" w14:paraId="019AFCD9" w14:textId="77777777" w:rsidTr="008F6DCF">
        <w:tc>
          <w:tcPr>
            <w:tcW w:w="709" w:type="dxa"/>
            <w:shd w:val="clear" w:color="auto" w:fill="auto"/>
            <w:tcMar>
              <w:top w:w="0" w:type="dxa"/>
              <w:left w:w="0" w:type="dxa"/>
              <w:bottom w:w="0" w:type="dxa"/>
              <w:right w:w="0" w:type="dxa"/>
            </w:tcMar>
          </w:tcPr>
          <w:p w14:paraId="6DE0BE26" w14:textId="77777777" w:rsidR="00393D77" w:rsidRPr="00882F4E" w:rsidRDefault="00393D77" w:rsidP="008F6DCF">
            <w:pPr>
              <w:spacing w:before="40" w:after="120"/>
              <w:ind w:left="57" w:right="113"/>
            </w:pPr>
            <w:r w:rsidRPr="00882F4E">
              <w:t>6</w:t>
            </w:r>
          </w:p>
        </w:tc>
        <w:tc>
          <w:tcPr>
            <w:tcW w:w="2581" w:type="dxa"/>
            <w:shd w:val="clear" w:color="auto" w:fill="auto"/>
            <w:tcMar>
              <w:top w:w="0" w:type="dxa"/>
              <w:left w:w="0" w:type="dxa"/>
              <w:bottom w:w="0" w:type="dxa"/>
              <w:right w:w="0" w:type="dxa"/>
            </w:tcMar>
          </w:tcPr>
          <w:p w14:paraId="61EBB648" w14:textId="77777777" w:rsidR="00393D77" w:rsidRPr="00882F4E" w:rsidRDefault="00393D77" w:rsidP="008F6DCF">
            <w:pPr>
              <w:spacing w:before="40" w:after="120"/>
              <w:ind w:left="57" w:right="113"/>
            </w:pPr>
            <w:r w:rsidRPr="00882F4E">
              <w:t>Profil</w:t>
            </w:r>
          </w:p>
        </w:tc>
        <w:tc>
          <w:tcPr>
            <w:tcW w:w="1376" w:type="dxa"/>
            <w:shd w:val="clear" w:color="auto" w:fill="auto"/>
            <w:tcMar>
              <w:top w:w="0" w:type="dxa"/>
              <w:left w:w="0" w:type="dxa"/>
              <w:bottom w:w="0" w:type="dxa"/>
              <w:right w:w="0" w:type="dxa"/>
            </w:tcMar>
          </w:tcPr>
          <w:p w14:paraId="2ABCD960" w14:textId="77777777" w:rsidR="00393D77" w:rsidRPr="00882F4E" w:rsidRDefault="00393D77" w:rsidP="008F6DCF">
            <w:pPr>
              <w:spacing w:before="40" w:after="120"/>
              <w:ind w:left="57" w:right="113"/>
            </w:pPr>
            <w:r w:rsidRPr="00882F4E">
              <w:t>Acier</w:t>
            </w:r>
          </w:p>
        </w:tc>
        <w:tc>
          <w:tcPr>
            <w:tcW w:w="1966" w:type="dxa"/>
            <w:tcBorders>
              <w:right w:val="nil"/>
            </w:tcBorders>
            <w:shd w:val="clear" w:color="auto" w:fill="auto"/>
            <w:tcMar>
              <w:top w:w="0" w:type="dxa"/>
              <w:left w:w="0" w:type="dxa"/>
              <w:bottom w:w="0" w:type="dxa"/>
              <w:right w:w="0" w:type="dxa"/>
            </w:tcMar>
          </w:tcPr>
          <w:p w14:paraId="29EBFCF6" w14:textId="77777777" w:rsidR="00393D77" w:rsidRPr="00882F4E" w:rsidRDefault="00393D77" w:rsidP="008F6DCF">
            <w:pPr>
              <w:spacing w:before="40" w:after="120"/>
              <w:ind w:left="57" w:right="113"/>
            </w:pPr>
            <w:r w:rsidRPr="00882F4E">
              <w:t>30 x 30 x 3 x 250</w:t>
            </w:r>
          </w:p>
        </w:tc>
        <w:tc>
          <w:tcPr>
            <w:tcW w:w="738" w:type="dxa"/>
            <w:tcBorders>
              <w:left w:val="nil"/>
            </w:tcBorders>
            <w:shd w:val="clear" w:color="auto" w:fill="auto"/>
            <w:tcMar>
              <w:top w:w="0" w:type="dxa"/>
              <w:left w:w="0" w:type="dxa"/>
              <w:bottom w:w="0" w:type="dxa"/>
              <w:right w:w="0" w:type="dxa"/>
            </w:tcMar>
          </w:tcPr>
          <w:p w14:paraId="5D542EF9" w14:textId="77777777" w:rsidR="00393D77" w:rsidRPr="00882F4E" w:rsidRDefault="00393D77" w:rsidP="008F6DCF">
            <w:pPr>
              <w:spacing w:before="40" w:after="120"/>
              <w:ind w:left="57" w:right="113"/>
            </w:pPr>
            <w:r w:rsidRPr="00882F4E">
              <w:t>mm</w:t>
            </w:r>
          </w:p>
        </w:tc>
      </w:tr>
      <w:tr w:rsidR="00393D77" w:rsidRPr="00AC28BE" w14:paraId="60F3F6A9" w14:textId="77777777" w:rsidTr="008F6DCF">
        <w:tc>
          <w:tcPr>
            <w:tcW w:w="709" w:type="dxa"/>
            <w:shd w:val="clear" w:color="auto" w:fill="auto"/>
            <w:tcMar>
              <w:top w:w="0" w:type="dxa"/>
              <w:left w:w="0" w:type="dxa"/>
              <w:bottom w:w="0" w:type="dxa"/>
              <w:right w:w="0" w:type="dxa"/>
            </w:tcMar>
          </w:tcPr>
          <w:p w14:paraId="31E2C402" w14:textId="77777777" w:rsidR="00393D77" w:rsidRPr="00882F4E" w:rsidRDefault="00393D77" w:rsidP="008F6DCF">
            <w:pPr>
              <w:spacing w:before="40" w:after="120"/>
              <w:ind w:left="57" w:right="113"/>
            </w:pPr>
            <w:r w:rsidRPr="00882F4E">
              <w:t>7</w:t>
            </w:r>
          </w:p>
        </w:tc>
        <w:tc>
          <w:tcPr>
            <w:tcW w:w="2581" w:type="dxa"/>
            <w:shd w:val="clear" w:color="auto" w:fill="auto"/>
            <w:tcMar>
              <w:top w:w="0" w:type="dxa"/>
              <w:left w:w="0" w:type="dxa"/>
              <w:bottom w:w="0" w:type="dxa"/>
              <w:right w:w="0" w:type="dxa"/>
            </w:tcMar>
          </w:tcPr>
          <w:p w14:paraId="63865CE3" w14:textId="77777777" w:rsidR="00393D77" w:rsidRPr="00882F4E" w:rsidRDefault="00393D77" w:rsidP="008F6DCF">
            <w:pPr>
              <w:spacing w:before="40" w:after="120"/>
              <w:ind w:left="57" w:right="113"/>
            </w:pPr>
            <w:r w:rsidRPr="00882F4E">
              <w:t>Côtes</w:t>
            </w:r>
          </w:p>
        </w:tc>
        <w:tc>
          <w:tcPr>
            <w:tcW w:w="1376" w:type="dxa"/>
            <w:shd w:val="clear" w:color="auto" w:fill="auto"/>
            <w:tcMar>
              <w:top w:w="0" w:type="dxa"/>
              <w:left w:w="0" w:type="dxa"/>
              <w:bottom w:w="0" w:type="dxa"/>
              <w:right w:w="0" w:type="dxa"/>
            </w:tcMar>
          </w:tcPr>
          <w:p w14:paraId="34A665D7" w14:textId="3D1A3D86" w:rsidR="00393D77" w:rsidRPr="00882F4E" w:rsidRDefault="00393D77" w:rsidP="008F6DCF">
            <w:pPr>
              <w:spacing w:before="40" w:after="120"/>
              <w:ind w:left="57" w:right="113"/>
            </w:pPr>
            <w:r w:rsidRPr="00882F4E">
              <w:t>Plaques d</w:t>
            </w:r>
            <w:r w:rsidR="006C734E">
              <w:t>’</w:t>
            </w:r>
            <w:r w:rsidRPr="00882F4E">
              <w:t>acier perforé</w:t>
            </w:r>
          </w:p>
        </w:tc>
        <w:tc>
          <w:tcPr>
            <w:tcW w:w="1966" w:type="dxa"/>
            <w:tcBorders>
              <w:right w:val="nil"/>
            </w:tcBorders>
            <w:shd w:val="clear" w:color="auto" w:fill="auto"/>
            <w:tcMar>
              <w:top w:w="0" w:type="dxa"/>
              <w:left w:w="0" w:type="dxa"/>
              <w:bottom w:w="0" w:type="dxa"/>
              <w:right w:w="0" w:type="dxa"/>
            </w:tcMar>
          </w:tcPr>
          <w:p w14:paraId="6E9DC484" w14:textId="77777777" w:rsidR="00393D77" w:rsidRPr="00882F4E" w:rsidRDefault="00393D77" w:rsidP="008F6DCF">
            <w:pPr>
              <w:spacing w:before="40" w:after="120"/>
              <w:ind w:left="57" w:right="113"/>
            </w:pPr>
            <w:r w:rsidRPr="00882F4E">
              <w:t>400 x 85 x 1,5</w:t>
            </w:r>
          </w:p>
        </w:tc>
        <w:tc>
          <w:tcPr>
            <w:tcW w:w="738" w:type="dxa"/>
            <w:tcBorders>
              <w:left w:val="nil"/>
            </w:tcBorders>
            <w:shd w:val="clear" w:color="auto" w:fill="auto"/>
            <w:tcMar>
              <w:top w:w="0" w:type="dxa"/>
              <w:left w:w="0" w:type="dxa"/>
              <w:bottom w:w="0" w:type="dxa"/>
              <w:right w:w="0" w:type="dxa"/>
            </w:tcMar>
          </w:tcPr>
          <w:p w14:paraId="3588ECDF" w14:textId="77777777" w:rsidR="00393D77" w:rsidRPr="00882F4E" w:rsidRDefault="00393D77" w:rsidP="008F6DCF">
            <w:pPr>
              <w:spacing w:before="40" w:after="120"/>
              <w:ind w:left="57" w:right="113"/>
            </w:pPr>
            <w:r w:rsidRPr="00882F4E">
              <w:t>mm</w:t>
            </w:r>
          </w:p>
        </w:tc>
      </w:tr>
      <w:tr w:rsidR="00393D77" w:rsidRPr="00AC28BE" w14:paraId="2A942888" w14:textId="77777777" w:rsidTr="008F6DCF">
        <w:tc>
          <w:tcPr>
            <w:tcW w:w="709" w:type="dxa"/>
            <w:shd w:val="clear" w:color="auto" w:fill="auto"/>
            <w:tcMar>
              <w:top w:w="0" w:type="dxa"/>
              <w:left w:w="0" w:type="dxa"/>
              <w:bottom w:w="0" w:type="dxa"/>
              <w:right w:w="0" w:type="dxa"/>
            </w:tcMar>
          </w:tcPr>
          <w:p w14:paraId="0A4A8E76" w14:textId="77777777" w:rsidR="00393D77" w:rsidRPr="00882F4E" w:rsidRDefault="00393D77" w:rsidP="008F6DCF">
            <w:pPr>
              <w:spacing w:before="40" w:after="120"/>
              <w:ind w:left="57" w:right="113"/>
            </w:pPr>
            <w:r w:rsidRPr="00882F4E">
              <w:t>8</w:t>
            </w:r>
          </w:p>
        </w:tc>
        <w:tc>
          <w:tcPr>
            <w:tcW w:w="2581" w:type="dxa"/>
            <w:shd w:val="clear" w:color="auto" w:fill="auto"/>
            <w:tcMar>
              <w:top w:w="0" w:type="dxa"/>
              <w:left w:w="0" w:type="dxa"/>
              <w:bottom w:w="0" w:type="dxa"/>
              <w:right w:w="0" w:type="dxa"/>
            </w:tcMar>
          </w:tcPr>
          <w:p w14:paraId="6947E8E8" w14:textId="77777777" w:rsidR="00393D77" w:rsidRPr="00882F4E" w:rsidRDefault="00393D77" w:rsidP="008F6DCF">
            <w:pPr>
              <w:spacing w:before="40" w:after="120"/>
              <w:ind w:left="57" w:right="113"/>
            </w:pPr>
            <w:r w:rsidRPr="00882F4E">
              <w:t>Sternum</w:t>
            </w:r>
          </w:p>
        </w:tc>
        <w:tc>
          <w:tcPr>
            <w:tcW w:w="1376" w:type="dxa"/>
            <w:shd w:val="clear" w:color="auto" w:fill="auto"/>
            <w:tcMar>
              <w:top w:w="0" w:type="dxa"/>
              <w:left w:w="0" w:type="dxa"/>
              <w:bottom w:w="0" w:type="dxa"/>
              <w:right w:w="0" w:type="dxa"/>
            </w:tcMar>
          </w:tcPr>
          <w:p w14:paraId="06BEF449" w14:textId="32287C5B" w:rsidR="00393D77" w:rsidRPr="00882F4E" w:rsidRDefault="00393D77" w:rsidP="008F6DCF">
            <w:pPr>
              <w:spacing w:before="40" w:after="120"/>
              <w:ind w:left="57" w:right="113"/>
            </w:pPr>
            <w:r w:rsidRPr="00882F4E">
              <w:t>Plaques d</w:t>
            </w:r>
            <w:r w:rsidR="006C734E">
              <w:t>’</w:t>
            </w:r>
            <w:r w:rsidRPr="00882F4E">
              <w:t>acier perforé</w:t>
            </w:r>
          </w:p>
        </w:tc>
        <w:tc>
          <w:tcPr>
            <w:tcW w:w="1966" w:type="dxa"/>
            <w:tcBorders>
              <w:right w:val="nil"/>
            </w:tcBorders>
            <w:shd w:val="clear" w:color="auto" w:fill="auto"/>
            <w:tcMar>
              <w:top w:w="0" w:type="dxa"/>
              <w:left w:w="0" w:type="dxa"/>
              <w:bottom w:w="0" w:type="dxa"/>
              <w:right w:w="0" w:type="dxa"/>
            </w:tcMar>
          </w:tcPr>
          <w:p w14:paraId="66AE4C7D" w14:textId="77777777" w:rsidR="00393D77" w:rsidRPr="00882F4E" w:rsidRDefault="00393D77" w:rsidP="008F6DCF">
            <w:pPr>
              <w:spacing w:before="40" w:after="120"/>
              <w:ind w:left="57" w:right="113"/>
            </w:pPr>
            <w:r w:rsidRPr="00882F4E">
              <w:t>250 x 90 x 1,5</w:t>
            </w:r>
          </w:p>
        </w:tc>
        <w:tc>
          <w:tcPr>
            <w:tcW w:w="738" w:type="dxa"/>
            <w:tcBorders>
              <w:left w:val="nil"/>
            </w:tcBorders>
            <w:shd w:val="clear" w:color="auto" w:fill="auto"/>
            <w:tcMar>
              <w:top w:w="0" w:type="dxa"/>
              <w:left w:w="0" w:type="dxa"/>
              <w:bottom w:w="0" w:type="dxa"/>
              <w:right w:w="0" w:type="dxa"/>
            </w:tcMar>
          </w:tcPr>
          <w:p w14:paraId="47B94B8D" w14:textId="77777777" w:rsidR="00393D77" w:rsidRPr="00882F4E" w:rsidRDefault="00393D77" w:rsidP="008F6DCF">
            <w:pPr>
              <w:spacing w:before="40" w:after="120"/>
              <w:ind w:left="57" w:right="113"/>
            </w:pPr>
            <w:r w:rsidRPr="00882F4E">
              <w:t>mm</w:t>
            </w:r>
          </w:p>
        </w:tc>
      </w:tr>
      <w:tr w:rsidR="00393D77" w:rsidRPr="00AC28BE" w14:paraId="2CD20FAB" w14:textId="77777777" w:rsidTr="008F6DCF">
        <w:tc>
          <w:tcPr>
            <w:tcW w:w="709" w:type="dxa"/>
            <w:shd w:val="clear" w:color="auto" w:fill="auto"/>
            <w:tcMar>
              <w:top w:w="0" w:type="dxa"/>
              <w:left w:w="0" w:type="dxa"/>
              <w:bottom w:w="0" w:type="dxa"/>
              <w:right w:w="0" w:type="dxa"/>
            </w:tcMar>
          </w:tcPr>
          <w:p w14:paraId="10E3A7C0" w14:textId="77777777" w:rsidR="00393D77" w:rsidRPr="00882F4E" w:rsidRDefault="00393D77" w:rsidP="008F6DCF">
            <w:pPr>
              <w:spacing w:before="40" w:after="120"/>
              <w:ind w:left="57" w:right="113"/>
            </w:pPr>
            <w:r w:rsidRPr="00882F4E">
              <w:t>9</w:t>
            </w:r>
          </w:p>
        </w:tc>
        <w:tc>
          <w:tcPr>
            <w:tcW w:w="2581" w:type="dxa"/>
            <w:shd w:val="clear" w:color="auto" w:fill="auto"/>
            <w:tcMar>
              <w:top w:w="0" w:type="dxa"/>
              <w:left w:w="0" w:type="dxa"/>
              <w:bottom w:w="0" w:type="dxa"/>
              <w:right w:w="0" w:type="dxa"/>
            </w:tcMar>
          </w:tcPr>
          <w:p w14:paraId="08A72906" w14:textId="77777777" w:rsidR="00393D77" w:rsidRPr="00882F4E" w:rsidRDefault="00393D77" w:rsidP="008F6DCF">
            <w:pPr>
              <w:spacing w:before="40" w:after="120"/>
              <w:ind w:left="57" w:right="113"/>
            </w:pPr>
            <w:r w:rsidRPr="00882F4E">
              <w:t>Disques (six)</w:t>
            </w:r>
          </w:p>
        </w:tc>
        <w:tc>
          <w:tcPr>
            <w:tcW w:w="1376" w:type="dxa"/>
            <w:shd w:val="clear" w:color="auto" w:fill="auto"/>
            <w:tcMar>
              <w:top w:w="0" w:type="dxa"/>
              <w:left w:w="0" w:type="dxa"/>
              <w:bottom w:w="0" w:type="dxa"/>
              <w:right w:w="0" w:type="dxa"/>
            </w:tcMar>
          </w:tcPr>
          <w:p w14:paraId="0FDD8E78" w14:textId="77777777" w:rsidR="00393D77" w:rsidRPr="00882F4E" w:rsidRDefault="00393D77" w:rsidP="008F6DCF">
            <w:pPr>
              <w:spacing w:before="40" w:after="120"/>
              <w:ind w:left="57" w:right="113"/>
            </w:pPr>
            <w:r w:rsidRPr="00882F4E">
              <w:t>Polyuréthane</w:t>
            </w:r>
          </w:p>
        </w:tc>
        <w:tc>
          <w:tcPr>
            <w:tcW w:w="1966" w:type="dxa"/>
            <w:tcBorders>
              <w:right w:val="nil"/>
            </w:tcBorders>
            <w:shd w:val="clear" w:color="auto" w:fill="auto"/>
            <w:tcMar>
              <w:top w:w="0" w:type="dxa"/>
              <w:left w:w="0" w:type="dxa"/>
              <w:bottom w:w="0" w:type="dxa"/>
              <w:right w:w="0" w:type="dxa"/>
            </w:tcMar>
          </w:tcPr>
          <w:p w14:paraId="41AF496A" w14:textId="77777777" w:rsidR="00393D77" w:rsidRPr="00882F4E" w:rsidRDefault="00393D77" w:rsidP="008F6DCF">
            <w:pPr>
              <w:spacing w:before="40" w:after="120"/>
              <w:ind w:left="57" w:right="113"/>
            </w:pPr>
            <w:r w:rsidRPr="00882F4E">
              <w:t>ø 90 x 20</w:t>
            </w:r>
          </w:p>
        </w:tc>
        <w:tc>
          <w:tcPr>
            <w:tcW w:w="738" w:type="dxa"/>
            <w:tcBorders>
              <w:left w:val="nil"/>
            </w:tcBorders>
            <w:shd w:val="clear" w:color="auto" w:fill="auto"/>
            <w:tcMar>
              <w:top w:w="0" w:type="dxa"/>
              <w:left w:w="0" w:type="dxa"/>
              <w:bottom w:w="0" w:type="dxa"/>
              <w:right w:w="0" w:type="dxa"/>
            </w:tcMar>
          </w:tcPr>
          <w:p w14:paraId="7CA04DB5" w14:textId="77777777" w:rsidR="00393D77" w:rsidRPr="00882F4E" w:rsidRDefault="00393D77" w:rsidP="008F6DCF">
            <w:pPr>
              <w:spacing w:before="40" w:after="120"/>
              <w:ind w:left="57" w:right="113"/>
            </w:pPr>
            <w:r w:rsidRPr="00882F4E">
              <w:t>mm</w:t>
            </w:r>
          </w:p>
        </w:tc>
      </w:tr>
      <w:tr w:rsidR="00393D77" w:rsidRPr="00AC28BE" w14:paraId="1E40B7ED" w14:textId="77777777" w:rsidTr="008F6DCF">
        <w:tc>
          <w:tcPr>
            <w:tcW w:w="709" w:type="dxa"/>
            <w:shd w:val="clear" w:color="auto" w:fill="auto"/>
            <w:tcMar>
              <w:top w:w="0" w:type="dxa"/>
              <w:left w:w="0" w:type="dxa"/>
              <w:bottom w:w="0" w:type="dxa"/>
              <w:right w:w="0" w:type="dxa"/>
            </w:tcMar>
          </w:tcPr>
          <w:p w14:paraId="11AFD0CA" w14:textId="77777777" w:rsidR="00393D77" w:rsidRPr="00882F4E" w:rsidRDefault="00393D77" w:rsidP="008F6DCF">
            <w:pPr>
              <w:spacing w:before="40" w:after="120"/>
              <w:ind w:left="57" w:right="113"/>
            </w:pPr>
          </w:p>
        </w:tc>
        <w:tc>
          <w:tcPr>
            <w:tcW w:w="2581" w:type="dxa"/>
            <w:shd w:val="clear" w:color="auto" w:fill="auto"/>
            <w:tcMar>
              <w:top w:w="0" w:type="dxa"/>
              <w:left w:w="0" w:type="dxa"/>
              <w:bottom w:w="0" w:type="dxa"/>
              <w:right w:w="0" w:type="dxa"/>
            </w:tcMar>
          </w:tcPr>
          <w:p w14:paraId="20E99BAB" w14:textId="77777777" w:rsidR="00393D77" w:rsidRPr="00882F4E" w:rsidRDefault="00393D77" w:rsidP="008F6DCF">
            <w:pPr>
              <w:spacing w:before="40" w:after="120"/>
              <w:ind w:left="57" w:right="113"/>
            </w:pPr>
          </w:p>
        </w:tc>
        <w:tc>
          <w:tcPr>
            <w:tcW w:w="1376" w:type="dxa"/>
            <w:shd w:val="clear" w:color="auto" w:fill="auto"/>
            <w:tcMar>
              <w:top w:w="0" w:type="dxa"/>
              <w:left w:w="0" w:type="dxa"/>
              <w:bottom w:w="0" w:type="dxa"/>
              <w:right w:w="0" w:type="dxa"/>
            </w:tcMar>
          </w:tcPr>
          <w:p w14:paraId="3D05B122" w14:textId="77777777" w:rsidR="00393D77" w:rsidRPr="00882F4E" w:rsidRDefault="00393D77" w:rsidP="008F6DCF">
            <w:pPr>
              <w:spacing w:before="40" w:after="120"/>
              <w:ind w:left="57" w:right="113"/>
            </w:pPr>
          </w:p>
        </w:tc>
        <w:tc>
          <w:tcPr>
            <w:tcW w:w="1966" w:type="dxa"/>
            <w:tcBorders>
              <w:right w:val="nil"/>
            </w:tcBorders>
            <w:shd w:val="clear" w:color="auto" w:fill="auto"/>
            <w:tcMar>
              <w:top w:w="0" w:type="dxa"/>
              <w:left w:w="0" w:type="dxa"/>
              <w:bottom w:w="0" w:type="dxa"/>
              <w:right w:w="0" w:type="dxa"/>
            </w:tcMar>
          </w:tcPr>
          <w:p w14:paraId="1E69402B" w14:textId="77777777" w:rsidR="00393D77" w:rsidRPr="00882F4E" w:rsidRDefault="00393D77" w:rsidP="008F6DCF">
            <w:pPr>
              <w:spacing w:before="40" w:after="120"/>
              <w:ind w:left="57" w:right="113"/>
            </w:pPr>
            <w:r w:rsidRPr="00882F4E">
              <w:t>ø 80 x 20</w:t>
            </w:r>
          </w:p>
        </w:tc>
        <w:tc>
          <w:tcPr>
            <w:tcW w:w="738" w:type="dxa"/>
            <w:tcBorders>
              <w:left w:val="nil"/>
            </w:tcBorders>
            <w:shd w:val="clear" w:color="auto" w:fill="auto"/>
            <w:tcMar>
              <w:top w:w="0" w:type="dxa"/>
              <w:left w:w="0" w:type="dxa"/>
              <w:bottom w:w="0" w:type="dxa"/>
              <w:right w:w="0" w:type="dxa"/>
            </w:tcMar>
          </w:tcPr>
          <w:p w14:paraId="46CF6ACB" w14:textId="77777777" w:rsidR="00393D77" w:rsidRPr="00882F4E" w:rsidRDefault="00393D77" w:rsidP="008F6DCF">
            <w:pPr>
              <w:spacing w:before="40" w:after="120"/>
              <w:ind w:left="57" w:right="113"/>
            </w:pPr>
            <w:r w:rsidRPr="00882F4E">
              <w:t>mm</w:t>
            </w:r>
          </w:p>
        </w:tc>
      </w:tr>
      <w:tr w:rsidR="00393D77" w:rsidRPr="00AC28BE" w14:paraId="7F4D859C" w14:textId="77777777" w:rsidTr="008F6DCF">
        <w:tc>
          <w:tcPr>
            <w:tcW w:w="709" w:type="dxa"/>
            <w:shd w:val="clear" w:color="auto" w:fill="auto"/>
            <w:tcMar>
              <w:top w:w="0" w:type="dxa"/>
              <w:left w:w="0" w:type="dxa"/>
              <w:bottom w:w="0" w:type="dxa"/>
              <w:right w:w="0" w:type="dxa"/>
            </w:tcMar>
          </w:tcPr>
          <w:p w14:paraId="33DCD232" w14:textId="77777777" w:rsidR="00393D77" w:rsidRPr="00882F4E" w:rsidRDefault="00393D77" w:rsidP="008F6DCF">
            <w:pPr>
              <w:spacing w:before="40" w:after="120"/>
              <w:ind w:left="57" w:right="113"/>
            </w:pPr>
          </w:p>
        </w:tc>
        <w:tc>
          <w:tcPr>
            <w:tcW w:w="2581" w:type="dxa"/>
            <w:shd w:val="clear" w:color="auto" w:fill="auto"/>
            <w:tcMar>
              <w:top w:w="0" w:type="dxa"/>
              <w:left w:w="0" w:type="dxa"/>
              <w:bottom w:w="0" w:type="dxa"/>
              <w:right w:w="0" w:type="dxa"/>
            </w:tcMar>
          </w:tcPr>
          <w:p w14:paraId="39788C80" w14:textId="77777777" w:rsidR="00393D77" w:rsidRPr="00882F4E" w:rsidRDefault="00393D77" w:rsidP="008F6DCF">
            <w:pPr>
              <w:spacing w:before="40" w:after="120"/>
              <w:ind w:left="57" w:right="113"/>
            </w:pPr>
          </w:p>
        </w:tc>
        <w:tc>
          <w:tcPr>
            <w:tcW w:w="1376" w:type="dxa"/>
            <w:shd w:val="clear" w:color="auto" w:fill="auto"/>
            <w:tcMar>
              <w:top w:w="0" w:type="dxa"/>
              <w:left w:w="0" w:type="dxa"/>
              <w:bottom w:w="0" w:type="dxa"/>
              <w:right w:w="0" w:type="dxa"/>
            </w:tcMar>
          </w:tcPr>
          <w:p w14:paraId="60B2D726" w14:textId="77777777" w:rsidR="00393D77" w:rsidRPr="00882F4E" w:rsidRDefault="00393D77" w:rsidP="008F6DCF">
            <w:pPr>
              <w:spacing w:before="40" w:after="120"/>
              <w:ind w:left="57" w:right="113"/>
            </w:pPr>
          </w:p>
        </w:tc>
        <w:tc>
          <w:tcPr>
            <w:tcW w:w="1966" w:type="dxa"/>
            <w:tcBorders>
              <w:right w:val="nil"/>
            </w:tcBorders>
            <w:shd w:val="clear" w:color="auto" w:fill="auto"/>
            <w:tcMar>
              <w:top w:w="0" w:type="dxa"/>
              <w:left w:w="0" w:type="dxa"/>
              <w:bottom w:w="0" w:type="dxa"/>
              <w:right w:w="0" w:type="dxa"/>
            </w:tcMar>
          </w:tcPr>
          <w:p w14:paraId="47F4C60A" w14:textId="77777777" w:rsidR="00393D77" w:rsidRPr="00882F4E" w:rsidRDefault="00393D77" w:rsidP="008F6DCF">
            <w:pPr>
              <w:spacing w:before="40" w:after="120"/>
              <w:ind w:left="57" w:right="113"/>
            </w:pPr>
            <w:r w:rsidRPr="00882F4E">
              <w:t>ø 75 x 20</w:t>
            </w:r>
          </w:p>
        </w:tc>
        <w:tc>
          <w:tcPr>
            <w:tcW w:w="738" w:type="dxa"/>
            <w:tcBorders>
              <w:left w:val="nil"/>
            </w:tcBorders>
            <w:shd w:val="clear" w:color="auto" w:fill="auto"/>
            <w:tcMar>
              <w:top w:w="0" w:type="dxa"/>
              <w:left w:w="0" w:type="dxa"/>
              <w:bottom w:w="0" w:type="dxa"/>
              <w:right w:w="0" w:type="dxa"/>
            </w:tcMar>
          </w:tcPr>
          <w:p w14:paraId="145E436E" w14:textId="77777777" w:rsidR="00393D77" w:rsidRPr="00882F4E" w:rsidRDefault="00393D77" w:rsidP="008F6DCF">
            <w:pPr>
              <w:spacing w:before="40" w:after="120"/>
              <w:ind w:left="57" w:right="113"/>
            </w:pPr>
            <w:r w:rsidRPr="00882F4E">
              <w:t>mm</w:t>
            </w:r>
          </w:p>
        </w:tc>
      </w:tr>
      <w:tr w:rsidR="00393D77" w:rsidRPr="00AC28BE" w14:paraId="6C8CBEDA" w14:textId="77777777" w:rsidTr="008F6DCF">
        <w:tc>
          <w:tcPr>
            <w:tcW w:w="709" w:type="dxa"/>
            <w:shd w:val="clear" w:color="auto" w:fill="auto"/>
            <w:tcMar>
              <w:top w:w="0" w:type="dxa"/>
              <w:left w:w="0" w:type="dxa"/>
              <w:bottom w:w="0" w:type="dxa"/>
              <w:right w:w="0" w:type="dxa"/>
            </w:tcMar>
          </w:tcPr>
          <w:p w14:paraId="5C0BA9C8" w14:textId="77777777" w:rsidR="00393D77" w:rsidRPr="00882F4E" w:rsidRDefault="00393D77" w:rsidP="008F6DCF">
            <w:pPr>
              <w:spacing w:before="40" w:after="120"/>
              <w:ind w:left="57" w:right="113"/>
            </w:pPr>
          </w:p>
        </w:tc>
        <w:tc>
          <w:tcPr>
            <w:tcW w:w="2581" w:type="dxa"/>
            <w:shd w:val="clear" w:color="auto" w:fill="auto"/>
            <w:tcMar>
              <w:top w:w="0" w:type="dxa"/>
              <w:left w:w="0" w:type="dxa"/>
              <w:bottom w:w="0" w:type="dxa"/>
              <w:right w:w="0" w:type="dxa"/>
            </w:tcMar>
          </w:tcPr>
          <w:p w14:paraId="467D3E17" w14:textId="77777777" w:rsidR="00393D77" w:rsidRPr="00882F4E" w:rsidRDefault="00393D77" w:rsidP="008F6DCF">
            <w:pPr>
              <w:spacing w:before="40" w:after="120"/>
              <w:ind w:left="57" w:right="113"/>
            </w:pPr>
          </w:p>
        </w:tc>
        <w:tc>
          <w:tcPr>
            <w:tcW w:w="1376" w:type="dxa"/>
            <w:shd w:val="clear" w:color="auto" w:fill="auto"/>
            <w:tcMar>
              <w:top w:w="0" w:type="dxa"/>
              <w:left w:w="0" w:type="dxa"/>
              <w:bottom w:w="0" w:type="dxa"/>
              <w:right w:w="0" w:type="dxa"/>
            </w:tcMar>
          </w:tcPr>
          <w:p w14:paraId="4DC3C96D" w14:textId="77777777" w:rsidR="00393D77" w:rsidRPr="00882F4E" w:rsidRDefault="00393D77" w:rsidP="008F6DCF">
            <w:pPr>
              <w:spacing w:before="40" w:after="120"/>
              <w:ind w:left="57" w:right="113"/>
            </w:pPr>
          </w:p>
        </w:tc>
        <w:tc>
          <w:tcPr>
            <w:tcW w:w="1966" w:type="dxa"/>
            <w:tcBorders>
              <w:right w:val="nil"/>
            </w:tcBorders>
            <w:shd w:val="clear" w:color="auto" w:fill="auto"/>
            <w:tcMar>
              <w:top w:w="0" w:type="dxa"/>
              <w:left w:w="0" w:type="dxa"/>
              <w:bottom w:w="0" w:type="dxa"/>
              <w:right w:w="0" w:type="dxa"/>
            </w:tcMar>
          </w:tcPr>
          <w:p w14:paraId="6B1348F7" w14:textId="77777777" w:rsidR="00393D77" w:rsidRPr="00882F4E" w:rsidRDefault="00393D77" w:rsidP="008F6DCF">
            <w:pPr>
              <w:spacing w:before="40" w:after="120"/>
              <w:ind w:left="57" w:right="113"/>
            </w:pPr>
            <w:r w:rsidRPr="00882F4E">
              <w:t>ø 70 x 20</w:t>
            </w:r>
          </w:p>
        </w:tc>
        <w:tc>
          <w:tcPr>
            <w:tcW w:w="738" w:type="dxa"/>
            <w:tcBorders>
              <w:left w:val="nil"/>
            </w:tcBorders>
            <w:shd w:val="clear" w:color="auto" w:fill="auto"/>
            <w:tcMar>
              <w:top w:w="0" w:type="dxa"/>
              <w:left w:w="0" w:type="dxa"/>
              <w:bottom w:w="0" w:type="dxa"/>
              <w:right w:w="0" w:type="dxa"/>
            </w:tcMar>
          </w:tcPr>
          <w:p w14:paraId="5DE31AEC" w14:textId="77777777" w:rsidR="00393D77" w:rsidRPr="00882F4E" w:rsidRDefault="00393D77" w:rsidP="008F6DCF">
            <w:pPr>
              <w:spacing w:before="40" w:after="120"/>
              <w:ind w:left="57" w:right="113"/>
            </w:pPr>
            <w:r w:rsidRPr="00882F4E">
              <w:t>mm</w:t>
            </w:r>
          </w:p>
        </w:tc>
      </w:tr>
      <w:tr w:rsidR="00393D77" w:rsidRPr="00AC28BE" w14:paraId="68493268" w14:textId="77777777" w:rsidTr="008F6DCF">
        <w:tc>
          <w:tcPr>
            <w:tcW w:w="709" w:type="dxa"/>
            <w:shd w:val="clear" w:color="auto" w:fill="auto"/>
            <w:tcMar>
              <w:top w:w="0" w:type="dxa"/>
              <w:left w:w="0" w:type="dxa"/>
              <w:bottom w:w="0" w:type="dxa"/>
              <w:right w:w="0" w:type="dxa"/>
            </w:tcMar>
          </w:tcPr>
          <w:p w14:paraId="6E829958" w14:textId="77777777" w:rsidR="00393D77" w:rsidRPr="00882F4E" w:rsidRDefault="00393D77" w:rsidP="008F6DCF">
            <w:pPr>
              <w:spacing w:before="40" w:after="120"/>
              <w:ind w:left="57" w:right="113"/>
            </w:pPr>
          </w:p>
        </w:tc>
        <w:tc>
          <w:tcPr>
            <w:tcW w:w="2581" w:type="dxa"/>
            <w:shd w:val="clear" w:color="auto" w:fill="auto"/>
            <w:tcMar>
              <w:top w:w="0" w:type="dxa"/>
              <w:left w:w="0" w:type="dxa"/>
              <w:bottom w:w="0" w:type="dxa"/>
              <w:right w:w="0" w:type="dxa"/>
            </w:tcMar>
          </w:tcPr>
          <w:p w14:paraId="2341B164" w14:textId="77777777" w:rsidR="00393D77" w:rsidRPr="00882F4E" w:rsidRDefault="00393D77" w:rsidP="008F6DCF">
            <w:pPr>
              <w:spacing w:before="40" w:after="120"/>
              <w:ind w:left="57" w:right="113"/>
            </w:pPr>
          </w:p>
        </w:tc>
        <w:tc>
          <w:tcPr>
            <w:tcW w:w="1376" w:type="dxa"/>
            <w:shd w:val="clear" w:color="auto" w:fill="auto"/>
            <w:tcMar>
              <w:top w:w="0" w:type="dxa"/>
              <w:left w:w="0" w:type="dxa"/>
              <w:bottom w:w="0" w:type="dxa"/>
              <w:right w:w="0" w:type="dxa"/>
            </w:tcMar>
          </w:tcPr>
          <w:p w14:paraId="2A3F1CE0" w14:textId="77777777" w:rsidR="00393D77" w:rsidRPr="00882F4E" w:rsidRDefault="00393D77" w:rsidP="008F6DCF">
            <w:pPr>
              <w:spacing w:before="40" w:after="120"/>
              <w:ind w:left="57" w:right="113"/>
            </w:pPr>
          </w:p>
        </w:tc>
        <w:tc>
          <w:tcPr>
            <w:tcW w:w="1966" w:type="dxa"/>
            <w:tcBorders>
              <w:right w:val="nil"/>
            </w:tcBorders>
            <w:shd w:val="clear" w:color="auto" w:fill="auto"/>
            <w:tcMar>
              <w:top w:w="0" w:type="dxa"/>
              <w:left w:w="0" w:type="dxa"/>
              <w:bottom w:w="0" w:type="dxa"/>
              <w:right w:w="0" w:type="dxa"/>
            </w:tcMar>
          </w:tcPr>
          <w:p w14:paraId="52438528" w14:textId="77777777" w:rsidR="00393D77" w:rsidRPr="00882F4E" w:rsidRDefault="00393D77" w:rsidP="008F6DCF">
            <w:pPr>
              <w:spacing w:before="40" w:after="120"/>
              <w:ind w:left="57" w:right="113"/>
            </w:pPr>
            <w:r w:rsidRPr="00882F4E">
              <w:t>ø 65 x 20</w:t>
            </w:r>
          </w:p>
        </w:tc>
        <w:tc>
          <w:tcPr>
            <w:tcW w:w="738" w:type="dxa"/>
            <w:tcBorders>
              <w:left w:val="nil"/>
            </w:tcBorders>
            <w:shd w:val="clear" w:color="auto" w:fill="auto"/>
            <w:tcMar>
              <w:top w:w="0" w:type="dxa"/>
              <w:left w:w="0" w:type="dxa"/>
              <w:bottom w:w="0" w:type="dxa"/>
              <w:right w:w="0" w:type="dxa"/>
            </w:tcMar>
          </w:tcPr>
          <w:p w14:paraId="035829D3" w14:textId="77777777" w:rsidR="00393D77" w:rsidRPr="00882F4E" w:rsidRDefault="00393D77" w:rsidP="008F6DCF">
            <w:pPr>
              <w:spacing w:before="40" w:after="120"/>
              <w:ind w:left="57" w:right="113"/>
            </w:pPr>
            <w:r w:rsidRPr="00882F4E">
              <w:t>mm</w:t>
            </w:r>
          </w:p>
        </w:tc>
      </w:tr>
      <w:tr w:rsidR="00393D77" w:rsidRPr="00AC28BE" w14:paraId="7DCDF0BC" w14:textId="77777777" w:rsidTr="008F6DCF">
        <w:tc>
          <w:tcPr>
            <w:tcW w:w="709" w:type="dxa"/>
            <w:shd w:val="clear" w:color="auto" w:fill="auto"/>
            <w:tcMar>
              <w:top w:w="0" w:type="dxa"/>
              <w:left w:w="0" w:type="dxa"/>
              <w:bottom w:w="0" w:type="dxa"/>
              <w:right w:w="0" w:type="dxa"/>
            </w:tcMar>
          </w:tcPr>
          <w:p w14:paraId="5B1FA6CE" w14:textId="77777777" w:rsidR="00393D77" w:rsidRPr="00882F4E" w:rsidRDefault="00393D77" w:rsidP="008F6DCF">
            <w:pPr>
              <w:spacing w:before="40" w:after="120"/>
              <w:ind w:left="57" w:right="113"/>
            </w:pPr>
          </w:p>
        </w:tc>
        <w:tc>
          <w:tcPr>
            <w:tcW w:w="2581" w:type="dxa"/>
            <w:shd w:val="clear" w:color="auto" w:fill="auto"/>
            <w:tcMar>
              <w:top w:w="0" w:type="dxa"/>
              <w:left w:w="0" w:type="dxa"/>
              <w:bottom w:w="0" w:type="dxa"/>
              <w:right w:w="0" w:type="dxa"/>
            </w:tcMar>
          </w:tcPr>
          <w:p w14:paraId="684F23AC" w14:textId="77777777" w:rsidR="00393D77" w:rsidRPr="00882F4E" w:rsidRDefault="00393D77" w:rsidP="008F6DCF">
            <w:pPr>
              <w:spacing w:before="40" w:after="120"/>
              <w:ind w:left="57" w:right="113"/>
            </w:pPr>
          </w:p>
        </w:tc>
        <w:tc>
          <w:tcPr>
            <w:tcW w:w="1376" w:type="dxa"/>
            <w:shd w:val="clear" w:color="auto" w:fill="auto"/>
            <w:tcMar>
              <w:top w:w="0" w:type="dxa"/>
              <w:left w:w="0" w:type="dxa"/>
              <w:bottom w:w="0" w:type="dxa"/>
              <w:right w:w="0" w:type="dxa"/>
            </w:tcMar>
          </w:tcPr>
          <w:p w14:paraId="3F185A79" w14:textId="77777777" w:rsidR="00393D77" w:rsidRPr="00882F4E" w:rsidRDefault="00393D77" w:rsidP="008F6DCF">
            <w:pPr>
              <w:spacing w:before="40" w:after="120"/>
              <w:ind w:left="57" w:right="113"/>
            </w:pPr>
          </w:p>
        </w:tc>
        <w:tc>
          <w:tcPr>
            <w:tcW w:w="1966" w:type="dxa"/>
            <w:tcBorders>
              <w:right w:val="nil"/>
            </w:tcBorders>
            <w:shd w:val="clear" w:color="auto" w:fill="auto"/>
            <w:tcMar>
              <w:top w:w="0" w:type="dxa"/>
              <w:left w:w="0" w:type="dxa"/>
              <w:bottom w:w="0" w:type="dxa"/>
              <w:right w:w="0" w:type="dxa"/>
            </w:tcMar>
          </w:tcPr>
          <w:p w14:paraId="24539765" w14:textId="77777777" w:rsidR="00393D77" w:rsidRPr="00882F4E" w:rsidRDefault="00393D77" w:rsidP="008F6DCF">
            <w:pPr>
              <w:spacing w:before="40" w:after="120"/>
              <w:ind w:left="57" w:right="113"/>
            </w:pPr>
            <w:r w:rsidRPr="00882F4E">
              <w:t>ø 60 x 20</w:t>
            </w:r>
          </w:p>
        </w:tc>
        <w:tc>
          <w:tcPr>
            <w:tcW w:w="738" w:type="dxa"/>
            <w:tcBorders>
              <w:left w:val="nil"/>
            </w:tcBorders>
            <w:shd w:val="clear" w:color="auto" w:fill="auto"/>
            <w:tcMar>
              <w:top w:w="0" w:type="dxa"/>
              <w:left w:w="0" w:type="dxa"/>
              <w:bottom w:w="0" w:type="dxa"/>
              <w:right w:w="0" w:type="dxa"/>
            </w:tcMar>
          </w:tcPr>
          <w:p w14:paraId="35E3C373" w14:textId="77777777" w:rsidR="00393D77" w:rsidRPr="00882F4E" w:rsidRDefault="00393D77" w:rsidP="008F6DCF">
            <w:pPr>
              <w:spacing w:before="40" w:after="120"/>
              <w:ind w:left="57" w:right="113"/>
            </w:pPr>
            <w:r w:rsidRPr="00882F4E">
              <w:t>mm</w:t>
            </w:r>
          </w:p>
        </w:tc>
      </w:tr>
      <w:tr w:rsidR="00393D77" w:rsidRPr="00AC28BE" w14:paraId="135BA38B" w14:textId="77777777" w:rsidTr="008F6DCF">
        <w:tc>
          <w:tcPr>
            <w:tcW w:w="709" w:type="dxa"/>
            <w:shd w:val="clear" w:color="auto" w:fill="auto"/>
            <w:tcMar>
              <w:top w:w="0" w:type="dxa"/>
              <w:left w:w="0" w:type="dxa"/>
              <w:bottom w:w="0" w:type="dxa"/>
              <w:right w:w="0" w:type="dxa"/>
            </w:tcMar>
          </w:tcPr>
          <w:p w14:paraId="609953F5" w14:textId="77777777" w:rsidR="00393D77" w:rsidRPr="00882F4E" w:rsidRDefault="00393D77" w:rsidP="008F6DCF">
            <w:pPr>
              <w:spacing w:before="40" w:after="120"/>
              <w:ind w:left="57" w:right="113"/>
            </w:pPr>
            <w:r w:rsidRPr="00882F4E">
              <w:t>10</w:t>
            </w:r>
          </w:p>
        </w:tc>
        <w:tc>
          <w:tcPr>
            <w:tcW w:w="2581" w:type="dxa"/>
            <w:shd w:val="clear" w:color="auto" w:fill="auto"/>
            <w:tcMar>
              <w:top w:w="0" w:type="dxa"/>
              <w:left w:w="0" w:type="dxa"/>
              <w:bottom w:w="0" w:type="dxa"/>
              <w:right w:w="0" w:type="dxa"/>
            </w:tcMar>
          </w:tcPr>
          <w:p w14:paraId="7536BAFD" w14:textId="77777777" w:rsidR="00393D77" w:rsidRPr="00882F4E" w:rsidRDefault="00393D77" w:rsidP="008F6DCF">
            <w:pPr>
              <w:spacing w:before="40" w:after="120"/>
              <w:ind w:left="57" w:right="113"/>
            </w:pPr>
            <w:r w:rsidRPr="00882F4E">
              <w:t>Bloc</w:t>
            </w:r>
          </w:p>
        </w:tc>
        <w:tc>
          <w:tcPr>
            <w:tcW w:w="1376" w:type="dxa"/>
            <w:shd w:val="clear" w:color="auto" w:fill="auto"/>
            <w:tcMar>
              <w:top w:w="0" w:type="dxa"/>
              <w:left w:w="0" w:type="dxa"/>
              <w:bottom w:w="0" w:type="dxa"/>
              <w:right w:w="0" w:type="dxa"/>
            </w:tcMar>
          </w:tcPr>
          <w:p w14:paraId="4FB065B5" w14:textId="77777777" w:rsidR="00393D77" w:rsidRPr="00882F4E" w:rsidRDefault="00393D77" w:rsidP="008F6DCF">
            <w:pPr>
              <w:spacing w:before="40" w:after="120"/>
              <w:ind w:left="57" w:right="113"/>
            </w:pPr>
            <w:r w:rsidRPr="00882F4E">
              <w:t>Polyamide</w:t>
            </w:r>
          </w:p>
        </w:tc>
        <w:tc>
          <w:tcPr>
            <w:tcW w:w="1966" w:type="dxa"/>
            <w:tcBorders>
              <w:right w:val="nil"/>
            </w:tcBorders>
            <w:shd w:val="clear" w:color="auto" w:fill="auto"/>
            <w:tcMar>
              <w:top w:w="0" w:type="dxa"/>
              <w:left w:w="0" w:type="dxa"/>
              <w:bottom w:w="0" w:type="dxa"/>
              <w:right w:w="0" w:type="dxa"/>
            </w:tcMar>
          </w:tcPr>
          <w:p w14:paraId="3D3ABCE0" w14:textId="77777777" w:rsidR="00393D77" w:rsidRPr="00882F4E" w:rsidRDefault="00393D77" w:rsidP="008F6DCF">
            <w:pPr>
              <w:spacing w:before="40" w:after="120"/>
              <w:ind w:left="57" w:right="113"/>
            </w:pPr>
            <w:r w:rsidRPr="00882F4E">
              <w:t>60 x 60 x 25</w:t>
            </w:r>
          </w:p>
        </w:tc>
        <w:tc>
          <w:tcPr>
            <w:tcW w:w="738" w:type="dxa"/>
            <w:tcBorders>
              <w:left w:val="nil"/>
            </w:tcBorders>
            <w:shd w:val="clear" w:color="auto" w:fill="auto"/>
            <w:tcMar>
              <w:top w:w="0" w:type="dxa"/>
              <w:left w:w="0" w:type="dxa"/>
              <w:bottom w:w="0" w:type="dxa"/>
              <w:right w:w="0" w:type="dxa"/>
            </w:tcMar>
          </w:tcPr>
          <w:p w14:paraId="116CBB57" w14:textId="77777777" w:rsidR="00393D77" w:rsidRPr="00882F4E" w:rsidRDefault="00393D77" w:rsidP="008F6DCF">
            <w:pPr>
              <w:spacing w:before="40" w:after="120"/>
              <w:ind w:left="57" w:right="113"/>
            </w:pPr>
            <w:r w:rsidRPr="00882F4E">
              <w:t>mm</w:t>
            </w:r>
          </w:p>
        </w:tc>
      </w:tr>
      <w:tr w:rsidR="00393D77" w:rsidRPr="00AC28BE" w14:paraId="5F4354B0" w14:textId="77777777" w:rsidTr="008F6DCF">
        <w:tc>
          <w:tcPr>
            <w:tcW w:w="709" w:type="dxa"/>
            <w:shd w:val="clear" w:color="auto" w:fill="auto"/>
            <w:tcMar>
              <w:top w:w="0" w:type="dxa"/>
              <w:left w:w="0" w:type="dxa"/>
              <w:bottom w:w="0" w:type="dxa"/>
              <w:right w:w="0" w:type="dxa"/>
            </w:tcMar>
          </w:tcPr>
          <w:p w14:paraId="3D9DC20B" w14:textId="77777777" w:rsidR="00393D77" w:rsidRPr="00882F4E" w:rsidRDefault="00393D77" w:rsidP="008F6DCF">
            <w:pPr>
              <w:spacing w:before="40" w:after="120"/>
              <w:ind w:left="57" w:right="113"/>
            </w:pPr>
            <w:r w:rsidRPr="00882F4E">
              <w:t>11</w:t>
            </w:r>
          </w:p>
        </w:tc>
        <w:tc>
          <w:tcPr>
            <w:tcW w:w="2581" w:type="dxa"/>
            <w:shd w:val="clear" w:color="auto" w:fill="auto"/>
            <w:tcMar>
              <w:top w:w="0" w:type="dxa"/>
              <w:left w:w="0" w:type="dxa"/>
              <w:bottom w:w="0" w:type="dxa"/>
              <w:right w:w="0" w:type="dxa"/>
            </w:tcMar>
          </w:tcPr>
          <w:p w14:paraId="682A02D3" w14:textId="29D6C4E3" w:rsidR="00393D77" w:rsidRPr="00882F4E" w:rsidRDefault="00393D77" w:rsidP="008F6DCF">
            <w:pPr>
              <w:spacing w:before="40" w:after="120"/>
              <w:ind w:left="57" w:right="113"/>
            </w:pPr>
            <w:r w:rsidRPr="00882F4E">
              <w:t>Tube d</w:t>
            </w:r>
            <w:r w:rsidR="006C734E">
              <w:t>’</w:t>
            </w:r>
            <w:r w:rsidRPr="00882F4E">
              <w:t>écartement</w:t>
            </w:r>
          </w:p>
        </w:tc>
        <w:tc>
          <w:tcPr>
            <w:tcW w:w="1376" w:type="dxa"/>
            <w:shd w:val="clear" w:color="auto" w:fill="auto"/>
            <w:tcMar>
              <w:top w:w="0" w:type="dxa"/>
              <w:left w:w="0" w:type="dxa"/>
              <w:bottom w:w="0" w:type="dxa"/>
              <w:right w:w="0" w:type="dxa"/>
            </w:tcMar>
          </w:tcPr>
          <w:p w14:paraId="2EBB48E5" w14:textId="77777777" w:rsidR="00393D77" w:rsidRPr="00882F4E" w:rsidRDefault="00393D77" w:rsidP="008F6DCF">
            <w:pPr>
              <w:spacing w:before="40" w:after="120"/>
              <w:ind w:left="57" w:right="113"/>
            </w:pPr>
            <w:r w:rsidRPr="00882F4E">
              <w:t>Acier</w:t>
            </w:r>
          </w:p>
        </w:tc>
        <w:tc>
          <w:tcPr>
            <w:tcW w:w="1966" w:type="dxa"/>
            <w:tcBorders>
              <w:right w:val="nil"/>
            </w:tcBorders>
            <w:shd w:val="clear" w:color="auto" w:fill="auto"/>
            <w:tcMar>
              <w:top w:w="0" w:type="dxa"/>
              <w:left w:w="0" w:type="dxa"/>
              <w:bottom w:w="0" w:type="dxa"/>
              <w:right w:w="0" w:type="dxa"/>
            </w:tcMar>
          </w:tcPr>
          <w:p w14:paraId="61E856C6" w14:textId="77777777" w:rsidR="00393D77" w:rsidRPr="00882F4E" w:rsidRDefault="00393D77" w:rsidP="008F6DCF">
            <w:pPr>
              <w:spacing w:before="40" w:after="120"/>
              <w:ind w:left="57" w:right="113"/>
            </w:pPr>
            <w:r w:rsidRPr="00882F4E">
              <w:t>40 x 40 x 2 x 50</w:t>
            </w:r>
          </w:p>
        </w:tc>
        <w:tc>
          <w:tcPr>
            <w:tcW w:w="738" w:type="dxa"/>
            <w:tcBorders>
              <w:left w:val="nil"/>
            </w:tcBorders>
            <w:shd w:val="clear" w:color="auto" w:fill="auto"/>
            <w:tcMar>
              <w:top w:w="0" w:type="dxa"/>
              <w:left w:w="0" w:type="dxa"/>
              <w:bottom w:w="0" w:type="dxa"/>
              <w:right w:w="0" w:type="dxa"/>
            </w:tcMar>
          </w:tcPr>
          <w:p w14:paraId="2955E51D" w14:textId="77777777" w:rsidR="00393D77" w:rsidRPr="00882F4E" w:rsidRDefault="00393D77" w:rsidP="008F6DCF">
            <w:pPr>
              <w:spacing w:before="40" w:after="120"/>
              <w:ind w:left="57" w:right="113"/>
            </w:pPr>
            <w:r w:rsidRPr="00882F4E">
              <w:t>mm</w:t>
            </w:r>
          </w:p>
        </w:tc>
      </w:tr>
      <w:tr w:rsidR="00393D77" w:rsidRPr="00AC28BE" w14:paraId="1F229E59" w14:textId="77777777" w:rsidTr="008F6DCF">
        <w:tc>
          <w:tcPr>
            <w:tcW w:w="709" w:type="dxa"/>
            <w:shd w:val="clear" w:color="auto" w:fill="auto"/>
            <w:tcMar>
              <w:top w:w="0" w:type="dxa"/>
              <w:left w:w="0" w:type="dxa"/>
              <w:bottom w:w="0" w:type="dxa"/>
              <w:right w:w="0" w:type="dxa"/>
            </w:tcMar>
          </w:tcPr>
          <w:p w14:paraId="3514C4E5" w14:textId="77777777" w:rsidR="00393D77" w:rsidRPr="00882F4E" w:rsidRDefault="00393D77" w:rsidP="008F6DCF">
            <w:pPr>
              <w:spacing w:before="40" w:after="120"/>
              <w:ind w:left="57" w:right="113"/>
            </w:pPr>
            <w:r w:rsidRPr="00882F4E">
              <w:t>12</w:t>
            </w:r>
          </w:p>
        </w:tc>
        <w:tc>
          <w:tcPr>
            <w:tcW w:w="2581" w:type="dxa"/>
            <w:shd w:val="clear" w:color="auto" w:fill="auto"/>
            <w:tcMar>
              <w:top w:w="0" w:type="dxa"/>
              <w:left w:w="0" w:type="dxa"/>
              <w:bottom w:w="0" w:type="dxa"/>
              <w:right w:w="0" w:type="dxa"/>
            </w:tcMar>
          </w:tcPr>
          <w:p w14:paraId="78D260AD" w14:textId="1078F946" w:rsidR="00393D77" w:rsidRPr="00882F4E" w:rsidRDefault="00393D77" w:rsidP="008F6DCF">
            <w:pPr>
              <w:spacing w:before="40" w:after="120"/>
              <w:ind w:left="57" w:right="113"/>
            </w:pPr>
            <w:r w:rsidRPr="00882F4E">
              <w:t>Boulon de l</w:t>
            </w:r>
            <w:r w:rsidR="006C734E">
              <w:t>’</w:t>
            </w:r>
            <w:r w:rsidRPr="00882F4E">
              <w:t>élément tendeur</w:t>
            </w:r>
          </w:p>
        </w:tc>
        <w:tc>
          <w:tcPr>
            <w:tcW w:w="1376" w:type="dxa"/>
            <w:shd w:val="clear" w:color="auto" w:fill="auto"/>
            <w:tcMar>
              <w:top w:w="0" w:type="dxa"/>
              <w:left w:w="0" w:type="dxa"/>
              <w:bottom w:w="0" w:type="dxa"/>
              <w:right w:w="0" w:type="dxa"/>
            </w:tcMar>
          </w:tcPr>
          <w:p w14:paraId="39D3C4BC" w14:textId="77777777" w:rsidR="00393D77" w:rsidRPr="00882F4E" w:rsidRDefault="00393D77" w:rsidP="008F6DCF">
            <w:pPr>
              <w:spacing w:before="40" w:after="120"/>
              <w:ind w:left="57" w:right="113"/>
            </w:pPr>
            <w:r w:rsidRPr="00882F4E">
              <w:t>Acier</w:t>
            </w:r>
          </w:p>
        </w:tc>
        <w:tc>
          <w:tcPr>
            <w:tcW w:w="1966" w:type="dxa"/>
            <w:tcBorders>
              <w:right w:val="nil"/>
            </w:tcBorders>
            <w:shd w:val="clear" w:color="auto" w:fill="auto"/>
            <w:tcMar>
              <w:top w:w="0" w:type="dxa"/>
              <w:left w:w="0" w:type="dxa"/>
              <w:bottom w:w="0" w:type="dxa"/>
              <w:right w:w="0" w:type="dxa"/>
            </w:tcMar>
          </w:tcPr>
          <w:p w14:paraId="0C2F2BC1" w14:textId="77777777" w:rsidR="00393D77" w:rsidRPr="00882F4E" w:rsidRDefault="00393D77" w:rsidP="008F6DCF">
            <w:pPr>
              <w:spacing w:before="40" w:after="120"/>
              <w:ind w:left="57" w:right="113"/>
            </w:pPr>
            <w:r w:rsidRPr="00882F4E">
              <w:t>M16 x 90</w:t>
            </w:r>
          </w:p>
        </w:tc>
        <w:tc>
          <w:tcPr>
            <w:tcW w:w="738" w:type="dxa"/>
            <w:tcBorders>
              <w:left w:val="nil"/>
            </w:tcBorders>
            <w:shd w:val="clear" w:color="auto" w:fill="auto"/>
            <w:tcMar>
              <w:top w:w="0" w:type="dxa"/>
              <w:left w:w="0" w:type="dxa"/>
              <w:bottom w:w="0" w:type="dxa"/>
              <w:right w:w="0" w:type="dxa"/>
            </w:tcMar>
          </w:tcPr>
          <w:p w14:paraId="08AE3B39" w14:textId="77777777" w:rsidR="00393D77" w:rsidRPr="00882F4E" w:rsidRDefault="00393D77" w:rsidP="008F6DCF">
            <w:pPr>
              <w:spacing w:before="40" w:after="120"/>
              <w:ind w:left="57" w:right="113"/>
            </w:pPr>
            <w:r w:rsidRPr="00882F4E">
              <w:t>mm</w:t>
            </w:r>
          </w:p>
        </w:tc>
      </w:tr>
      <w:tr w:rsidR="00393D77" w:rsidRPr="00F13735" w14:paraId="1E4D6320" w14:textId="77777777" w:rsidTr="008F6DCF">
        <w:tc>
          <w:tcPr>
            <w:tcW w:w="709" w:type="dxa"/>
            <w:shd w:val="clear" w:color="auto" w:fill="auto"/>
            <w:tcMar>
              <w:top w:w="0" w:type="dxa"/>
              <w:left w:w="0" w:type="dxa"/>
              <w:bottom w:w="0" w:type="dxa"/>
              <w:right w:w="0" w:type="dxa"/>
            </w:tcMar>
          </w:tcPr>
          <w:p w14:paraId="0E218F5B" w14:textId="77777777" w:rsidR="00393D77" w:rsidRPr="00F13735" w:rsidRDefault="00393D77" w:rsidP="008F6DCF">
            <w:pPr>
              <w:spacing w:before="40" w:after="100"/>
              <w:ind w:left="57" w:right="113"/>
              <w:rPr>
                <w:lang w:val="fr-FR"/>
              </w:rPr>
            </w:pPr>
            <w:r w:rsidRPr="00F13735">
              <w:rPr>
                <w:lang w:val="fr-FR"/>
              </w:rPr>
              <w:lastRenderedPageBreak/>
              <w:t>13</w:t>
            </w:r>
          </w:p>
        </w:tc>
        <w:tc>
          <w:tcPr>
            <w:tcW w:w="2581" w:type="dxa"/>
            <w:shd w:val="clear" w:color="auto" w:fill="auto"/>
            <w:tcMar>
              <w:top w:w="0" w:type="dxa"/>
              <w:left w:w="0" w:type="dxa"/>
              <w:bottom w:w="0" w:type="dxa"/>
              <w:right w:w="0" w:type="dxa"/>
            </w:tcMar>
          </w:tcPr>
          <w:p w14:paraId="3885536D" w14:textId="6CEAE027" w:rsidR="00393D77" w:rsidRPr="00F13735" w:rsidRDefault="00393D77" w:rsidP="008F6DCF">
            <w:pPr>
              <w:spacing w:before="40" w:after="100"/>
              <w:ind w:left="57" w:right="113"/>
              <w:rPr>
                <w:lang w:val="fr-FR"/>
              </w:rPr>
            </w:pPr>
            <w:r w:rsidRPr="00F13735">
              <w:rPr>
                <w:lang w:val="fr-FR"/>
              </w:rPr>
              <w:t>Écrou de l</w:t>
            </w:r>
            <w:r w:rsidR="006C734E">
              <w:rPr>
                <w:lang w:val="fr-FR"/>
              </w:rPr>
              <w:t>’</w:t>
            </w:r>
            <w:r w:rsidRPr="00F13735">
              <w:rPr>
                <w:lang w:val="fr-FR"/>
              </w:rPr>
              <w:t>élément tendeur</w:t>
            </w:r>
          </w:p>
        </w:tc>
        <w:tc>
          <w:tcPr>
            <w:tcW w:w="1376" w:type="dxa"/>
            <w:shd w:val="clear" w:color="auto" w:fill="auto"/>
            <w:tcMar>
              <w:top w:w="0" w:type="dxa"/>
              <w:left w:w="0" w:type="dxa"/>
              <w:bottom w:w="0" w:type="dxa"/>
              <w:right w:w="0" w:type="dxa"/>
            </w:tcMar>
          </w:tcPr>
          <w:p w14:paraId="6DDE4D5E"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14:paraId="044B0803" w14:textId="77777777" w:rsidR="00393D77" w:rsidRPr="00F13735" w:rsidRDefault="00393D77" w:rsidP="008F6DCF">
            <w:pPr>
              <w:spacing w:before="40" w:after="100"/>
              <w:ind w:left="57" w:right="113"/>
              <w:rPr>
                <w:lang w:val="fr-FR"/>
              </w:rPr>
            </w:pPr>
            <w:r w:rsidRPr="00F13735">
              <w:rPr>
                <w:lang w:val="fr-FR"/>
              </w:rPr>
              <w:t>M16</w:t>
            </w:r>
          </w:p>
        </w:tc>
        <w:tc>
          <w:tcPr>
            <w:tcW w:w="738" w:type="dxa"/>
            <w:tcBorders>
              <w:left w:val="nil"/>
            </w:tcBorders>
            <w:shd w:val="clear" w:color="auto" w:fill="auto"/>
            <w:tcMar>
              <w:top w:w="0" w:type="dxa"/>
              <w:left w:w="0" w:type="dxa"/>
              <w:bottom w:w="0" w:type="dxa"/>
              <w:right w:w="0" w:type="dxa"/>
            </w:tcMar>
          </w:tcPr>
          <w:p w14:paraId="4D7F0E1E" w14:textId="77777777" w:rsidR="00393D77" w:rsidRPr="00F13735" w:rsidRDefault="00393D77" w:rsidP="008F6DCF">
            <w:pPr>
              <w:spacing w:before="40" w:after="100"/>
              <w:ind w:left="57" w:right="113"/>
              <w:rPr>
                <w:lang w:val="fr-FR"/>
              </w:rPr>
            </w:pPr>
          </w:p>
        </w:tc>
      </w:tr>
      <w:tr w:rsidR="00393D77" w:rsidRPr="00F13735" w14:paraId="29FD10D7" w14:textId="77777777" w:rsidTr="008F6DCF">
        <w:tc>
          <w:tcPr>
            <w:tcW w:w="709" w:type="dxa"/>
            <w:shd w:val="clear" w:color="auto" w:fill="auto"/>
            <w:tcMar>
              <w:top w:w="0" w:type="dxa"/>
              <w:left w:w="0" w:type="dxa"/>
              <w:bottom w:w="0" w:type="dxa"/>
              <w:right w:w="0" w:type="dxa"/>
            </w:tcMar>
          </w:tcPr>
          <w:p w14:paraId="19E08E61" w14:textId="77777777" w:rsidR="00393D77" w:rsidRPr="00F13735" w:rsidRDefault="00393D77" w:rsidP="008F6DCF">
            <w:pPr>
              <w:spacing w:before="40" w:after="100"/>
              <w:ind w:left="57" w:right="113"/>
              <w:rPr>
                <w:lang w:val="fr-FR"/>
              </w:rPr>
            </w:pPr>
            <w:r w:rsidRPr="00F13735">
              <w:rPr>
                <w:lang w:val="fr-FR"/>
              </w:rPr>
              <w:t>14</w:t>
            </w:r>
          </w:p>
        </w:tc>
        <w:tc>
          <w:tcPr>
            <w:tcW w:w="2581" w:type="dxa"/>
            <w:shd w:val="clear" w:color="auto" w:fill="auto"/>
            <w:tcMar>
              <w:top w:w="0" w:type="dxa"/>
              <w:left w:w="0" w:type="dxa"/>
              <w:bottom w:w="0" w:type="dxa"/>
              <w:right w:w="0" w:type="dxa"/>
            </w:tcMar>
          </w:tcPr>
          <w:p w14:paraId="56C2EB37" w14:textId="476EB609" w:rsidR="00393D77" w:rsidRPr="00F13735" w:rsidRDefault="00393D77" w:rsidP="008F6DCF">
            <w:pPr>
              <w:spacing w:before="40" w:after="100"/>
              <w:ind w:left="57" w:right="113"/>
              <w:rPr>
                <w:lang w:val="fr-FR"/>
              </w:rPr>
            </w:pPr>
            <w:r w:rsidRPr="00F13735">
              <w:rPr>
                <w:lang w:val="fr-FR"/>
              </w:rPr>
              <w:t>Élément tendeur de l</w:t>
            </w:r>
            <w:r w:rsidR="006C734E">
              <w:rPr>
                <w:lang w:val="fr-FR"/>
              </w:rPr>
              <w:t>’</w:t>
            </w:r>
            <w:r w:rsidRPr="00F13735">
              <w:rPr>
                <w:lang w:val="fr-FR"/>
              </w:rPr>
              <w:t xml:space="preserve">articulation </w:t>
            </w:r>
            <w:r>
              <w:rPr>
                <w:lang w:val="fr-FR"/>
              </w:rPr>
              <w:t>atlas-axis</w:t>
            </w:r>
          </w:p>
        </w:tc>
        <w:tc>
          <w:tcPr>
            <w:tcW w:w="1376" w:type="dxa"/>
            <w:shd w:val="clear" w:color="auto" w:fill="auto"/>
            <w:tcMar>
              <w:top w:w="0" w:type="dxa"/>
              <w:left w:w="0" w:type="dxa"/>
              <w:bottom w:w="0" w:type="dxa"/>
              <w:right w:w="0" w:type="dxa"/>
            </w:tcMar>
          </w:tcPr>
          <w:p w14:paraId="0EC67DDE"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14:paraId="6FD75BCD" w14:textId="77777777" w:rsidR="00393D77" w:rsidRPr="00F13735" w:rsidRDefault="00393D77" w:rsidP="008F6DCF">
            <w:pPr>
              <w:spacing w:before="40" w:after="100"/>
              <w:ind w:left="57" w:right="113"/>
              <w:rPr>
                <w:lang w:val="fr-FR"/>
              </w:rPr>
            </w:pPr>
            <w:r w:rsidRPr="00F13735">
              <w:rPr>
                <w:lang w:val="fr-FR"/>
              </w:rPr>
              <w:t>ø 12 x 130</w:t>
            </w:r>
          </w:p>
        </w:tc>
        <w:tc>
          <w:tcPr>
            <w:tcW w:w="738" w:type="dxa"/>
            <w:tcBorders>
              <w:left w:val="nil"/>
            </w:tcBorders>
            <w:shd w:val="clear" w:color="auto" w:fill="auto"/>
            <w:tcMar>
              <w:top w:w="0" w:type="dxa"/>
              <w:left w:w="0" w:type="dxa"/>
              <w:bottom w:w="0" w:type="dxa"/>
              <w:right w:w="0" w:type="dxa"/>
            </w:tcMar>
          </w:tcPr>
          <w:p w14:paraId="33E9C37B" w14:textId="77777777" w:rsidR="00393D77" w:rsidRPr="00F13735" w:rsidRDefault="00393D77" w:rsidP="008F6DCF">
            <w:pPr>
              <w:spacing w:before="40" w:after="100"/>
              <w:ind w:left="57" w:right="113"/>
              <w:rPr>
                <w:lang w:val="fr-FR"/>
              </w:rPr>
            </w:pPr>
            <w:r w:rsidRPr="00F13735">
              <w:rPr>
                <w:lang w:val="fr-FR"/>
              </w:rPr>
              <w:t xml:space="preserve">mm (M12) </w:t>
            </w:r>
          </w:p>
        </w:tc>
      </w:tr>
      <w:tr w:rsidR="00393D77" w:rsidRPr="00F13735" w14:paraId="12E7BC4A" w14:textId="77777777" w:rsidTr="008F6DCF">
        <w:tc>
          <w:tcPr>
            <w:tcW w:w="709" w:type="dxa"/>
            <w:shd w:val="clear" w:color="auto" w:fill="auto"/>
            <w:tcMar>
              <w:top w:w="0" w:type="dxa"/>
              <w:left w:w="0" w:type="dxa"/>
              <w:bottom w:w="0" w:type="dxa"/>
              <w:right w:w="0" w:type="dxa"/>
            </w:tcMar>
          </w:tcPr>
          <w:p w14:paraId="6C7BC2B2" w14:textId="77777777" w:rsidR="00393D77" w:rsidRPr="00F13735" w:rsidRDefault="00393D77" w:rsidP="008F6DCF">
            <w:pPr>
              <w:spacing w:before="40" w:after="100"/>
              <w:ind w:left="57" w:right="113"/>
              <w:rPr>
                <w:lang w:val="fr-FR"/>
              </w:rPr>
            </w:pPr>
            <w:r w:rsidRPr="00F13735">
              <w:rPr>
                <w:lang w:val="fr-FR"/>
              </w:rPr>
              <w:t>15</w:t>
            </w:r>
          </w:p>
        </w:tc>
        <w:tc>
          <w:tcPr>
            <w:tcW w:w="2581" w:type="dxa"/>
            <w:shd w:val="clear" w:color="auto" w:fill="auto"/>
            <w:tcMar>
              <w:top w:w="0" w:type="dxa"/>
              <w:left w:w="0" w:type="dxa"/>
              <w:bottom w:w="0" w:type="dxa"/>
              <w:right w:w="0" w:type="dxa"/>
            </w:tcMar>
          </w:tcPr>
          <w:p w14:paraId="62E92883" w14:textId="77777777" w:rsidR="00393D77" w:rsidRPr="00F13735" w:rsidRDefault="00393D77" w:rsidP="008F6DCF">
            <w:pPr>
              <w:spacing w:before="40" w:after="100"/>
              <w:ind w:left="57" w:right="113"/>
              <w:rPr>
                <w:lang w:val="fr-FR"/>
              </w:rPr>
            </w:pPr>
            <w:r w:rsidRPr="00F13735">
              <w:rPr>
                <w:lang w:val="fr-FR"/>
              </w:rPr>
              <w:t>Tête</w:t>
            </w:r>
          </w:p>
        </w:tc>
        <w:tc>
          <w:tcPr>
            <w:tcW w:w="1376" w:type="dxa"/>
            <w:shd w:val="clear" w:color="auto" w:fill="auto"/>
            <w:tcMar>
              <w:top w:w="0" w:type="dxa"/>
              <w:left w:w="0" w:type="dxa"/>
              <w:bottom w:w="0" w:type="dxa"/>
              <w:right w:w="0" w:type="dxa"/>
            </w:tcMar>
          </w:tcPr>
          <w:p w14:paraId="25C4218D" w14:textId="77777777" w:rsidR="00393D77" w:rsidRPr="00F13735" w:rsidRDefault="00393D77" w:rsidP="008F6DCF">
            <w:pPr>
              <w:spacing w:before="40" w:after="100"/>
              <w:ind w:left="57" w:right="113"/>
              <w:rPr>
                <w:lang w:val="fr-FR"/>
              </w:rPr>
            </w:pPr>
            <w:r w:rsidRPr="00F13735">
              <w:rPr>
                <w:lang w:val="fr-FR"/>
              </w:rPr>
              <w:t>Polyuréthane</w:t>
            </w:r>
          </w:p>
        </w:tc>
        <w:tc>
          <w:tcPr>
            <w:tcW w:w="2704" w:type="dxa"/>
            <w:gridSpan w:val="2"/>
            <w:shd w:val="clear" w:color="auto" w:fill="auto"/>
            <w:tcMar>
              <w:top w:w="0" w:type="dxa"/>
              <w:left w:w="0" w:type="dxa"/>
              <w:bottom w:w="0" w:type="dxa"/>
              <w:right w:w="0" w:type="dxa"/>
            </w:tcMar>
          </w:tcPr>
          <w:p w14:paraId="7047F0A4" w14:textId="77777777" w:rsidR="00393D77" w:rsidRPr="00F13735" w:rsidRDefault="00393D77" w:rsidP="008F6DCF">
            <w:pPr>
              <w:spacing w:before="40" w:after="100"/>
              <w:ind w:left="57" w:right="113"/>
              <w:rPr>
                <w:lang w:val="fr-FR"/>
              </w:rPr>
            </w:pPr>
            <w:r w:rsidRPr="00F13735">
              <w:rPr>
                <w:lang w:val="fr-FR"/>
              </w:rPr>
              <w:t>-</w:t>
            </w:r>
          </w:p>
        </w:tc>
      </w:tr>
      <w:tr w:rsidR="00393D77" w:rsidRPr="00F13735" w14:paraId="1EBADA3D" w14:textId="77777777" w:rsidTr="008F6DCF">
        <w:tc>
          <w:tcPr>
            <w:tcW w:w="709" w:type="dxa"/>
            <w:shd w:val="clear" w:color="auto" w:fill="auto"/>
            <w:tcMar>
              <w:top w:w="0" w:type="dxa"/>
              <w:left w:w="0" w:type="dxa"/>
              <w:bottom w:w="0" w:type="dxa"/>
              <w:right w:w="0" w:type="dxa"/>
            </w:tcMar>
          </w:tcPr>
          <w:p w14:paraId="5F2F2E56" w14:textId="77777777" w:rsidR="00393D77" w:rsidRPr="00F13735" w:rsidRDefault="00393D77" w:rsidP="008F6DCF">
            <w:pPr>
              <w:spacing w:before="40" w:after="100"/>
              <w:ind w:left="57" w:right="113"/>
              <w:rPr>
                <w:lang w:val="fr-FR"/>
              </w:rPr>
            </w:pPr>
            <w:r w:rsidRPr="00F13735">
              <w:rPr>
                <w:lang w:val="fr-FR"/>
              </w:rPr>
              <w:t>16</w:t>
            </w:r>
          </w:p>
        </w:tc>
        <w:tc>
          <w:tcPr>
            <w:tcW w:w="2581" w:type="dxa"/>
            <w:shd w:val="clear" w:color="auto" w:fill="auto"/>
            <w:tcMar>
              <w:top w:w="0" w:type="dxa"/>
              <w:left w:w="0" w:type="dxa"/>
              <w:bottom w:w="0" w:type="dxa"/>
              <w:right w:w="0" w:type="dxa"/>
            </w:tcMar>
          </w:tcPr>
          <w:p w14:paraId="30116FB6" w14:textId="28ABBE9C" w:rsidR="00393D77" w:rsidRPr="00F13735" w:rsidRDefault="00393D77" w:rsidP="008F6DCF">
            <w:pPr>
              <w:spacing w:before="40" w:after="100"/>
              <w:ind w:left="57" w:right="113"/>
              <w:rPr>
                <w:lang w:val="fr-FR"/>
              </w:rPr>
            </w:pPr>
            <w:r w:rsidRPr="00F13735">
              <w:rPr>
                <w:lang w:val="fr-FR"/>
              </w:rPr>
              <w:t>Tube d</w:t>
            </w:r>
            <w:r w:rsidR="006C734E">
              <w:rPr>
                <w:lang w:val="fr-FR"/>
              </w:rPr>
              <w:t>’</w:t>
            </w:r>
            <w:r w:rsidRPr="00F13735">
              <w:rPr>
                <w:lang w:val="fr-FR"/>
              </w:rPr>
              <w:t>écartement</w:t>
            </w:r>
          </w:p>
        </w:tc>
        <w:tc>
          <w:tcPr>
            <w:tcW w:w="1376" w:type="dxa"/>
            <w:shd w:val="clear" w:color="auto" w:fill="auto"/>
            <w:tcMar>
              <w:top w:w="0" w:type="dxa"/>
              <w:left w:w="0" w:type="dxa"/>
              <w:bottom w:w="0" w:type="dxa"/>
              <w:right w:w="0" w:type="dxa"/>
            </w:tcMar>
          </w:tcPr>
          <w:p w14:paraId="27F7641F"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14:paraId="58C8CC48" w14:textId="77777777" w:rsidR="00393D77" w:rsidRPr="00F13735" w:rsidRDefault="00393D77" w:rsidP="008F6DCF">
            <w:pPr>
              <w:spacing w:before="40" w:after="100"/>
              <w:ind w:left="57" w:right="113"/>
              <w:rPr>
                <w:lang w:val="fr-FR"/>
              </w:rPr>
            </w:pPr>
            <w:r w:rsidRPr="00F13735">
              <w:rPr>
                <w:lang w:val="fr-FR"/>
              </w:rPr>
              <w:t>ø 18 x 13 x 17</w:t>
            </w:r>
          </w:p>
        </w:tc>
        <w:tc>
          <w:tcPr>
            <w:tcW w:w="738" w:type="dxa"/>
            <w:tcBorders>
              <w:left w:val="nil"/>
            </w:tcBorders>
            <w:shd w:val="clear" w:color="auto" w:fill="auto"/>
            <w:tcMar>
              <w:top w:w="0" w:type="dxa"/>
              <w:left w:w="0" w:type="dxa"/>
              <w:bottom w:w="0" w:type="dxa"/>
              <w:right w:w="0" w:type="dxa"/>
            </w:tcMar>
          </w:tcPr>
          <w:p w14:paraId="2A51C9E3" w14:textId="77777777" w:rsidR="00393D77" w:rsidRPr="00F13735" w:rsidRDefault="00393D77" w:rsidP="008F6DCF">
            <w:pPr>
              <w:spacing w:before="40" w:after="100"/>
              <w:ind w:left="57" w:right="113"/>
              <w:rPr>
                <w:lang w:val="fr-FR"/>
              </w:rPr>
            </w:pPr>
            <w:r w:rsidRPr="00F13735">
              <w:rPr>
                <w:lang w:val="fr-FR"/>
              </w:rPr>
              <w:t>mm</w:t>
            </w:r>
          </w:p>
        </w:tc>
      </w:tr>
      <w:tr w:rsidR="00393D77" w:rsidRPr="00F13735" w14:paraId="5C1BE53A" w14:textId="77777777" w:rsidTr="008F6DCF">
        <w:tc>
          <w:tcPr>
            <w:tcW w:w="709" w:type="dxa"/>
            <w:shd w:val="clear" w:color="auto" w:fill="auto"/>
            <w:tcMar>
              <w:top w:w="0" w:type="dxa"/>
              <w:left w:w="0" w:type="dxa"/>
              <w:bottom w:w="0" w:type="dxa"/>
              <w:right w:w="0" w:type="dxa"/>
            </w:tcMar>
          </w:tcPr>
          <w:p w14:paraId="015328A9" w14:textId="77777777" w:rsidR="00393D77" w:rsidRPr="00F13735" w:rsidRDefault="00393D77" w:rsidP="008F6DCF">
            <w:pPr>
              <w:spacing w:before="40" w:after="100"/>
              <w:ind w:left="57" w:right="113"/>
              <w:rPr>
                <w:lang w:val="fr-FR"/>
              </w:rPr>
            </w:pPr>
            <w:r w:rsidRPr="00F13735">
              <w:rPr>
                <w:lang w:val="fr-FR"/>
              </w:rPr>
              <w:t>17</w:t>
            </w:r>
          </w:p>
        </w:tc>
        <w:tc>
          <w:tcPr>
            <w:tcW w:w="2581" w:type="dxa"/>
            <w:shd w:val="clear" w:color="auto" w:fill="auto"/>
            <w:tcMar>
              <w:top w:w="0" w:type="dxa"/>
              <w:left w:w="0" w:type="dxa"/>
              <w:bottom w:w="0" w:type="dxa"/>
              <w:right w:w="0" w:type="dxa"/>
            </w:tcMar>
          </w:tcPr>
          <w:p w14:paraId="6E4B8E58" w14:textId="77777777" w:rsidR="00393D77" w:rsidRPr="00F13735" w:rsidRDefault="00393D77" w:rsidP="008F6DCF">
            <w:pPr>
              <w:spacing w:before="40" w:after="100"/>
              <w:ind w:left="57" w:right="113"/>
              <w:rPr>
                <w:lang w:val="fr-FR"/>
              </w:rPr>
            </w:pPr>
            <w:r w:rsidRPr="00F13735">
              <w:rPr>
                <w:lang w:val="fr-FR"/>
              </w:rPr>
              <w:t>Plaque de renforcement</w:t>
            </w:r>
          </w:p>
        </w:tc>
        <w:tc>
          <w:tcPr>
            <w:tcW w:w="1376" w:type="dxa"/>
            <w:shd w:val="clear" w:color="auto" w:fill="auto"/>
            <w:tcMar>
              <w:top w:w="0" w:type="dxa"/>
              <w:left w:w="0" w:type="dxa"/>
              <w:bottom w:w="0" w:type="dxa"/>
              <w:right w:w="0" w:type="dxa"/>
            </w:tcMar>
          </w:tcPr>
          <w:p w14:paraId="63A0B397"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14:paraId="27168358" w14:textId="77777777" w:rsidR="00393D77" w:rsidRPr="00F13735" w:rsidRDefault="00393D77" w:rsidP="008F6DCF">
            <w:pPr>
              <w:spacing w:before="40" w:after="100"/>
              <w:ind w:left="57" w:right="113"/>
              <w:rPr>
                <w:lang w:val="fr-FR"/>
              </w:rPr>
            </w:pPr>
            <w:r w:rsidRPr="00F13735">
              <w:rPr>
                <w:lang w:val="fr-FR"/>
              </w:rPr>
              <w:t>30 x 3 x 500</w:t>
            </w:r>
          </w:p>
        </w:tc>
        <w:tc>
          <w:tcPr>
            <w:tcW w:w="738" w:type="dxa"/>
            <w:tcBorders>
              <w:left w:val="nil"/>
            </w:tcBorders>
            <w:shd w:val="clear" w:color="auto" w:fill="auto"/>
            <w:tcMar>
              <w:top w:w="0" w:type="dxa"/>
              <w:left w:w="0" w:type="dxa"/>
              <w:bottom w:w="0" w:type="dxa"/>
              <w:right w:w="0" w:type="dxa"/>
            </w:tcMar>
          </w:tcPr>
          <w:p w14:paraId="25B9987E" w14:textId="77777777" w:rsidR="00393D77" w:rsidRPr="00F13735" w:rsidRDefault="00393D77" w:rsidP="008F6DCF">
            <w:pPr>
              <w:spacing w:before="40" w:after="100"/>
              <w:ind w:left="57" w:right="113"/>
              <w:rPr>
                <w:lang w:val="fr-FR"/>
              </w:rPr>
            </w:pPr>
            <w:r w:rsidRPr="00F13735">
              <w:rPr>
                <w:lang w:val="fr-FR"/>
              </w:rPr>
              <w:t>mm</w:t>
            </w:r>
          </w:p>
        </w:tc>
      </w:tr>
      <w:tr w:rsidR="00393D77" w:rsidRPr="00F13735" w14:paraId="3D7E44EC" w14:textId="77777777" w:rsidTr="008F6DCF">
        <w:tc>
          <w:tcPr>
            <w:tcW w:w="709" w:type="dxa"/>
            <w:shd w:val="clear" w:color="auto" w:fill="auto"/>
            <w:tcMar>
              <w:top w:w="0" w:type="dxa"/>
              <w:left w:w="0" w:type="dxa"/>
              <w:bottom w:w="0" w:type="dxa"/>
              <w:right w:w="0" w:type="dxa"/>
            </w:tcMar>
          </w:tcPr>
          <w:p w14:paraId="3535B88A" w14:textId="77777777" w:rsidR="00393D77" w:rsidRPr="00F13735" w:rsidRDefault="00393D77" w:rsidP="008F6DCF">
            <w:pPr>
              <w:spacing w:before="40" w:after="100"/>
              <w:ind w:left="57" w:right="113"/>
              <w:rPr>
                <w:lang w:val="fr-FR"/>
              </w:rPr>
            </w:pPr>
            <w:r w:rsidRPr="00F13735">
              <w:rPr>
                <w:lang w:val="fr-FR"/>
              </w:rPr>
              <w:t>18</w:t>
            </w:r>
          </w:p>
        </w:tc>
        <w:tc>
          <w:tcPr>
            <w:tcW w:w="2581" w:type="dxa"/>
            <w:shd w:val="clear" w:color="auto" w:fill="auto"/>
            <w:tcMar>
              <w:top w:w="0" w:type="dxa"/>
              <w:left w:w="0" w:type="dxa"/>
              <w:bottom w:w="0" w:type="dxa"/>
              <w:right w:w="0" w:type="dxa"/>
            </w:tcMar>
          </w:tcPr>
          <w:p w14:paraId="68F55122" w14:textId="531DBD9B" w:rsidR="00393D77" w:rsidRPr="00F13735" w:rsidRDefault="00393D77" w:rsidP="008F6DCF">
            <w:pPr>
              <w:spacing w:before="40" w:after="100"/>
              <w:ind w:left="57" w:right="113"/>
              <w:rPr>
                <w:lang w:val="fr-FR"/>
              </w:rPr>
            </w:pPr>
            <w:r w:rsidRPr="00F13735">
              <w:rPr>
                <w:lang w:val="fr-FR"/>
              </w:rPr>
              <w:t>Écrous de l</w:t>
            </w:r>
            <w:r w:rsidR="006C734E">
              <w:rPr>
                <w:lang w:val="fr-FR"/>
              </w:rPr>
              <w:t>’</w:t>
            </w:r>
            <w:r w:rsidRPr="00F13735">
              <w:rPr>
                <w:lang w:val="fr-FR"/>
              </w:rPr>
              <w:t>élément tendeur</w:t>
            </w:r>
          </w:p>
        </w:tc>
        <w:tc>
          <w:tcPr>
            <w:tcW w:w="1376" w:type="dxa"/>
            <w:shd w:val="clear" w:color="auto" w:fill="auto"/>
            <w:tcMar>
              <w:top w:w="0" w:type="dxa"/>
              <w:left w:w="0" w:type="dxa"/>
              <w:bottom w:w="0" w:type="dxa"/>
              <w:right w:w="0" w:type="dxa"/>
            </w:tcMar>
          </w:tcPr>
          <w:p w14:paraId="26367EBD"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14:paraId="13A8D608" w14:textId="77777777" w:rsidR="00393D77" w:rsidRPr="00F13735" w:rsidRDefault="00393D77" w:rsidP="008F6DCF">
            <w:pPr>
              <w:spacing w:before="40" w:after="100"/>
              <w:ind w:left="57" w:right="113"/>
              <w:rPr>
                <w:lang w:val="fr-FR"/>
              </w:rPr>
            </w:pPr>
            <w:r w:rsidRPr="00F13735">
              <w:rPr>
                <w:lang w:val="fr-FR"/>
              </w:rPr>
              <w:t>M12</w:t>
            </w:r>
          </w:p>
        </w:tc>
        <w:tc>
          <w:tcPr>
            <w:tcW w:w="738" w:type="dxa"/>
            <w:tcBorders>
              <w:left w:val="nil"/>
            </w:tcBorders>
            <w:shd w:val="clear" w:color="auto" w:fill="auto"/>
            <w:tcMar>
              <w:top w:w="0" w:type="dxa"/>
              <w:left w:w="0" w:type="dxa"/>
              <w:bottom w:w="0" w:type="dxa"/>
              <w:right w:w="0" w:type="dxa"/>
            </w:tcMar>
          </w:tcPr>
          <w:p w14:paraId="4F279B51" w14:textId="77777777" w:rsidR="00393D77" w:rsidRPr="00F13735" w:rsidRDefault="00393D77" w:rsidP="008F6DCF">
            <w:pPr>
              <w:spacing w:before="40" w:after="100"/>
              <w:ind w:left="57" w:right="113"/>
              <w:rPr>
                <w:lang w:val="fr-FR"/>
              </w:rPr>
            </w:pPr>
            <w:r w:rsidRPr="00F13735">
              <w:rPr>
                <w:lang w:val="fr-FR"/>
              </w:rPr>
              <w:t>mm</w:t>
            </w:r>
          </w:p>
        </w:tc>
      </w:tr>
      <w:tr w:rsidR="00393D77" w:rsidRPr="00F13735" w14:paraId="6E5CE333" w14:textId="77777777" w:rsidTr="008F6DCF">
        <w:tc>
          <w:tcPr>
            <w:tcW w:w="709" w:type="dxa"/>
            <w:shd w:val="clear" w:color="auto" w:fill="auto"/>
            <w:tcMar>
              <w:top w:w="0" w:type="dxa"/>
              <w:left w:w="0" w:type="dxa"/>
              <w:bottom w:w="0" w:type="dxa"/>
              <w:right w:w="0" w:type="dxa"/>
            </w:tcMar>
          </w:tcPr>
          <w:p w14:paraId="3026EB0D" w14:textId="77777777" w:rsidR="00393D77" w:rsidRPr="00F13735" w:rsidRDefault="00393D77" w:rsidP="008F6DCF">
            <w:pPr>
              <w:spacing w:before="40" w:after="100"/>
              <w:ind w:left="57" w:right="113"/>
              <w:rPr>
                <w:lang w:val="fr-FR"/>
              </w:rPr>
            </w:pPr>
            <w:r w:rsidRPr="00F13735">
              <w:rPr>
                <w:lang w:val="fr-FR"/>
              </w:rPr>
              <w:t>19</w:t>
            </w:r>
          </w:p>
        </w:tc>
        <w:tc>
          <w:tcPr>
            <w:tcW w:w="2581" w:type="dxa"/>
            <w:shd w:val="clear" w:color="auto" w:fill="auto"/>
            <w:tcMar>
              <w:top w:w="0" w:type="dxa"/>
              <w:left w:w="0" w:type="dxa"/>
              <w:bottom w:w="0" w:type="dxa"/>
              <w:right w:w="0" w:type="dxa"/>
            </w:tcMar>
          </w:tcPr>
          <w:p w14:paraId="601418FA" w14:textId="77777777" w:rsidR="00393D77" w:rsidRPr="00F13735" w:rsidRDefault="00393D77" w:rsidP="008F6DCF">
            <w:pPr>
              <w:spacing w:before="40" w:after="100"/>
              <w:ind w:left="57" w:right="113"/>
              <w:rPr>
                <w:lang w:val="fr-FR"/>
              </w:rPr>
            </w:pPr>
            <w:r w:rsidRPr="00F13735">
              <w:rPr>
                <w:lang w:val="fr-FR"/>
              </w:rPr>
              <w:t>Cuisses</w:t>
            </w:r>
          </w:p>
        </w:tc>
        <w:tc>
          <w:tcPr>
            <w:tcW w:w="1376" w:type="dxa"/>
            <w:shd w:val="clear" w:color="auto" w:fill="auto"/>
            <w:tcMar>
              <w:top w:w="0" w:type="dxa"/>
              <w:left w:w="0" w:type="dxa"/>
              <w:bottom w:w="0" w:type="dxa"/>
              <w:right w:w="0" w:type="dxa"/>
            </w:tcMar>
          </w:tcPr>
          <w:p w14:paraId="7E0F250E" w14:textId="77777777" w:rsidR="00393D77" w:rsidRPr="00F13735" w:rsidRDefault="00393D77" w:rsidP="008F6DCF">
            <w:pPr>
              <w:spacing w:before="40" w:after="100"/>
              <w:ind w:left="57" w:right="113"/>
              <w:rPr>
                <w:lang w:val="fr-FR"/>
              </w:rPr>
            </w:pPr>
            <w:r w:rsidRPr="00F13735">
              <w:rPr>
                <w:lang w:val="fr-FR"/>
              </w:rPr>
              <w:t>Polyuréthane</w:t>
            </w:r>
          </w:p>
        </w:tc>
        <w:tc>
          <w:tcPr>
            <w:tcW w:w="2704" w:type="dxa"/>
            <w:gridSpan w:val="2"/>
            <w:shd w:val="clear" w:color="auto" w:fill="auto"/>
            <w:tcMar>
              <w:top w:w="0" w:type="dxa"/>
              <w:left w:w="0" w:type="dxa"/>
              <w:bottom w:w="0" w:type="dxa"/>
              <w:right w:w="0" w:type="dxa"/>
            </w:tcMar>
          </w:tcPr>
          <w:p w14:paraId="260D7C0E" w14:textId="77777777" w:rsidR="00393D77" w:rsidRPr="00F13735" w:rsidRDefault="00393D77" w:rsidP="008F6DCF">
            <w:pPr>
              <w:spacing w:before="40" w:after="100"/>
              <w:ind w:left="57" w:right="113"/>
              <w:rPr>
                <w:lang w:val="fr-FR"/>
              </w:rPr>
            </w:pPr>
            <w:r w:rsidRPr="00F13735">
              <w:rPr>
                <w:lang w:val="fr-FR"/>
              </w:rPr>
              <w:t>-</w:t>
            </w:r>
          </w:p>
        </w:tc>
      </w:tr>
      <w:tr w:rsidR="00393D77" w:rsidRPr="00F13735" w14:paraId="6E781471" w14:textId="77777777" w:rsidTr="008F6DCF">
        <w:tc>
          <w:tcPr>
            <w:tcW w:w="709" w:type="dxa"/>
            <w:shd w:val="clear" w:color="auto" w:fill="auto"/>
            <w:tcMar>
              <w:top w:w="0" w:type="dxa"/>
              <w:left w:w="0" w:type="dxa"/>
              <w:bottom w:w="0" w:type="dxa"/>
              <w:right w:w="0" w:type="dxa"/>
            </w:tcMar>
          </w:tcPr>
          <w:p w14:paraId="7C850B9E" w14:textId="77777777" w:rsidR="00393D77" w:rsidRPr="00F13735" w:rsidRDefault="00393D77" w:rsidP="008F6DCF">
            <w:pPr>
              <w:spacing w:before="40" w:after="100"/>
              <w:ind w:left="57" w:right="113"/>
              <w:rPr>
                <w:lang w:val="fr-FR"/>
              </w:rPr>
            </w:pPr>
            <w:r w:rsidRPr="00F13735">
              <w:rPr>
                <w:lang w:val="fr-FR"/>
              </w:rPr>
              <w:t>20</w:t>
            </w:r>
          </w:p>
        </w:tc>
        <w:tc>
          <w:tcPr>
            <w:tcW w:w="2581" w:type="dxa"/>
            <w:shd w:val="clear" w:color="auto" w:fill="auto"/>
            <w:tcMar>
              <w:top w:w="0" w:type="dxa"/>
              <w:left w:w="0" w:type="dxa"/>
              <w:bottom w:w="0" w:type="dxa"/>
              <w:right w:w="0" w:type="dxa"/>
            </w:tcMar>
          </w:tcPr>
          <w:p w14:paraId="171BA26A" w14:textId="77777777" w:rsidR="00393D77" w:rsidRPr="00F13735" w:rsidRDefault="00393D77" w:rsidP="008F6DCF">
            <w:pPr>
              <w:spacing w:before="40" w:after="100"/>
              <w:ind w:left="57" w:right="113"/>
              <w:rPr>
                <w:lang w:val="fr-FR"/>
              </w:rPr>
            </w:pPr>
            <w:r w:rsidRPr="00F13735">
              <w:rPr>
                <w:lang w:val="fr-FR"/>
              </w:rPr>
              <w:t>Tube de la hanche</w:t>
            </w:r>
          </w:p>
        </w:tc>
        <w:tc>
          <w:tcPr>
            <w:tcW w:w="1376" w:type="dxa"/>
            <w:shd w:val="clear" w:color="auto" w:fill="auto"/>
            <w:tcMar>
              <w:top w:w="0" w:type="dxa"/>
              <w:left w:w="0" w:type="dxa"/>
              <w:bottom w:w="0" w:type="dxa"/>
              <w:right w:w="0" w:type="dxa"/>
            </w:tcMar>
          </w:tcPr>
          <w:p w14:paraId="1A327348"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14:paraId="1C7D6288" w14:textId="77777777" w:rsidR="00393D77" w:rsidRPr="00F13735" w:rsidRDefault="00393D77" w:rsidP="008F6DCF">
            <w:pPr>
              <w:spacing w:before="40" w:after="100"/>
              <w:ind w:left="57" w:right="113"/>
              <w:rPr>
                <w:lang w:val="fr-FR"/>
              </w:rPr>
            </w:pPr>
            <w:r w:rsidRPr="00F13735">
              <w:rPr>
                <w:lang w:val="fr-FR"/>
              </w:rPr>
              <w:t>76 x 70 x 80</w:t>
            </w:r>
          </w:p>
        </w:tc>
        <w:tc>
          <w:tcPr>
            <w:tcW w:w="738" w:type="dxa"/>
            <w:tcBorders>
              <w:left w:val="nil"/>
            </w:tcBorders>
            <w:shd w:val="clear" w:color="auto" w:fill="auto"/>
            <w:tcMar>
              <w:top w:w="0" w:type="dxa"/>
              <w:left w:w="0" w:type="dxa"/>
              <w:bottom w:w="0" w:type="dxa"/>
              <w:right w:w="0" w:type="dxa"/>
            </w:tcMar>
          </w:tcPr>
          <w:p w14:paraId="1139B8ED" w14:textId="77777777" w:rsidR="00393D77" w:rsidRPr="00F13735" w:rsidRDefault="00393D77" w:rsidP="008F6DCF">
            <w:pPr>
              <w:spacing w:before="40" w:after="100"/>
              <w:ind w:left="57" w:right="113"/>
              <w:rPr>
                <w:lang w:val="fr-FR"/>
              </w:rPr>
            </w:pPr>
            <w:r w:rsidRPr="00F13735">
              <w:rPr>
                <w:lang w:val="fr-FR"/>
              </w:rPr>
              <w:t>mm</w:t>
            </w:r>
          </w:p>
        </w:tc>
      </w:tr>
      <w:tr w:rsidR="00393D77" w:rsidRPr="00F13735" w14:paraId="04789F04" w14:textId="77777777" w:rsidTr="008F6DCF">
        <w:tc>
          <w:tcPr>
            <w:tcW w:w="709" w:type="dxa"/>
            <w:shd w:val="clear" w:color="auto" w:fill="auto"/>
            <w:tcMar>
              <w:top w:w="0" w:type="dxa"/>
              <w:left w:w="0" w:type="dxa"/>
              <w:bottom w:w="0" w:type="dxa"/>
              <w:right w:w="0" w:type="dxa"/>
            </w:tcMar>
          </w:tcPr>
          <w:p w14:paraId="0FB523AC" w14:textId="77777777" w:rsidR="00393D77" w:rsidRPr="00F13735" w:rsidRDefault="00393D77" w:rsidP="008F6DCF">
            <w:pPr>
              <w:spacing w:before="40" w:after="100"/>
              <w:ind w:left="57" w:right="113"/>
              <w:rPr>
                <w:lang w:val="fr-FR"/>
              </w:rPr>
            </w:pPr>
            <w:r w:rsidRPr="00F13735">
              <w:rPr>
                <w:lang w:val="fr-FR"/>
              </w:rPr>
              <w:t>21</w:t>
            </w:r>
          </w:p>
        </w:tc>
        <w:tc>
          <w:tcPr>
            <w:tcW w:w="2581" w:type="dxa"/>
            <w:shd w:val="clear" w:color="auto" w:fill="auto"/>
            <w:tcMar>
              <w:top w:w="0" w:type="dxa"/>
              <w:left w:w="0" w:type="dxa"/>
              <w:bottom w:w="0" w:type="dxa"/>
              <w:right w:w="0" w:type="dxa"/>
            </w:tcMar>
          </w:tcPr>
          <w:p w14:paraId="33263143" w14:textId="77777777" w:rsidR="00393D77" w:rsidRPr="00F13735" w:rsidRDefault="00393D77" w:rsidP="008F6DCF">
            <w:pPr>
              <w:spacing w:before="40" w:after="100"/>
              <w:ind w:left="57" w:right="113"/>
              <w:rPr>
                <w:lang w:val="fr-FR"/>
              </w:rPr>
            </w:pPr>
            <w:r w:rsidRPr="00F13735">
              <w:rPr>
                <w:lang w:val="fr-FR"/>
              </w:rPr>
              <w:t>Bande de la cuisse</w:t>
            </w:r>
          </w:p>
        </w:tc>
        <w:tc>
          <w:tcPr>
            <w:tcW w:w="1376" w:type="dxa"/>
            <w:shd w:val="clear" w:color="auto" w:fill="auto"/>
            <w:tcMar>
              <w:top w:w="0" w:type="dxa"/>
              <w:left w:w="0" w:type="dxa"/>
              <w:bottom w:w="0" w:type="dxa"/>
              <w:right w:w="0" w:type="dxa"/>
            </w:tcMar>
          </w:tcPr>
          <w:p w14:paraId="5B3C9E85"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14:paraId="3F9A4396" w14:textId="77777777" w:rsidR="00393D77" w:rsidRPr="00F13735" w:rsidRDefault="00393D77" w:rsidP="008F6DCF">
            <w:pPr>
              <w:spacing w:before="40" w:after="100"/>
              <w:ind w:left="57" w:right="113"/>
              <w:rPr>
                <w:lang w:val="fr-FR"/>
              </w:rPr>
            </w:pPr>
            <w:r w:rsidRPr="00F13735">
              <w:rPr>
                <w:lang w:val="fr-FR"/>
              </w:rPr>
              <w:t>30 x 30 x 440</w:t>
            </w:r>
          </w:p>
        </w:tc>
        <w:tc>
          <w:tcPr>
            <w:tcW w:w="738" w:type="dxa"/>
            <w:tcBorders>
              <w:left w:val="nil"/>
            </w:tcBorders>
            <w:shd w:val="clear" w:color="auto" w:fill="auto"/>
            <w:tcMar>
              <w:top w:w="0" w:type="dxa"/>
              <w:left w:w="0" w:type="dxa"/>
              <w:bottom w:w="0" w:type="dxa"/>
              <w:right w:w="0" w:type="dxa"/>
            </w:tcMar>
          </w:tcPr>
          <w:p w14:paraId="1C1FA138" w14:textId="77777777" w:rsidR="00393D77" w:rsidRPr="00F13735" w:rsidRDefault="00393D77" w:rsidP="008F6DCF">
            <w:pPr>
              <w:spacing w:before="40" w:after="100"/>
              <w:ind w:left="57" w:right="113"/>
              <w:rPr>
                <w:lang w:val="fr-FR"/>
              </w:rPr>
            </w:pPr>
            <w:r w:rsidRPr="00F13735">
              <w:rPr>
                <w:lang w:val="fr-FR"/>
              </w:rPr>
              <w:t>mm</w:t>
            </w:r>
          </w:p>
        </w:tc>
      </w:tr>
      <w:tr w:rsidR="00393D77" w:rsidRPr="00F13735" w14:paraId="20A445C3" w14:textId="77777777" w:rsidTr="008F6DCF">
        <w:tc>
          <w:tcPr>
            <w:tcW w:w="709" w:type="dxa"/>
            <w:shd w:val="clear" w:color="auto" w:fill="auto"/>
            <w:tcMar>
              <w:top w:w="0" w:type="dxa"/>
              <w:left w:w="0" w:type="dxa"/>
              <w:bottom w:w="0" w:type="dxa"/>
              <w:right w:w="0" w:type="dxa"/>
            </w:tcMar>
          </w:tcPr>
          <w:p w14:paraId="2278FC60" w14:textId="77777777" w:rsidR="00393D77" w:rsidRPr="00F13735" w:rsidRDefault="00393D77" w:rsidP="008F6DCF">
            <w:pPr>
              <w:spacing w:before="40" w:after="100"/>
              <w:ind w:left="57" w:right="113"/>
              <w:rPr>
                <w:lang w:val="fr-FR"/>
              </w:rPr>
            </w:pPr>
            <w:r w:rsidRPr="00F13735">
              <w:rPr>
                <w:lang w:val="fr-FR"/>
              </w:rPr>
              <w:t>22</w:t>
            </w:r>
          </w:p>
        </w:tc>
        <w:tc>
          <w:tcPr>
            <w:tcW w:w="2581" w:type="dxa"/>
            <w:shd w:val="clear" w:color="auto" w:fill="auto"/>
            <w:tcMar>
              <w:top w:w="0" w:type="dxa"/>
              <w:left w:w="0" w:type="dxa"/>
              <w:bottom w:w="0" w:type="dxa"/>
              <w:right w:w="0" w:type="dxa"/>
            </w:tcMar>
          </w:tcPr>
          <w:p w14:paraId="1676B0E4" w14:textId="77777777" w:rsidR="00393D77" w:rsidRPr="00F13735" w:rsidRDefault="00393D77" w:rsidP="008F6DCF">
            <w:pPr>
              <w:spacing w:before="40" w:after="100"/>
              <w:ind w:left="57" w:right="113"/>
              <w:rPr>
                <w:lang w:val="fr-FR"/>
              </w:rPr>
            </w:pPr>
            <w:r w:rsidRPr="00F13735">
              <w:rPr>
                <w:lang w:val="fr-FR"/>
              </w:rPr>
              <w:t>Tube de genou</w:t>
            </w:r>
          </w:p>
        </w:tc>
        <w:tc>
          <w:tcPr>
            <w:tcW w:w="1376" w:type="dxa"/>
            <w:shd w:val="clear" w:color="auto" w:fill="auto"/>
            <w:tcMar>
              <w:top w:w="0" w:type="dxa"/>
              <w:left w:w="0" w:type="dxa"/>
              <w:bottom w:w="0" w:type="dxa"/>
              <w:right w:w="0" w:type="dxa"/>
            </w:tcMar>
          </w:tcPr>
          <w:p w14:paraId="626CCF47"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14:paraId="0358B655" w14:textId="77777777" w:rsidR="00393D77" w:rsidRPr="00F13735" w:rsidRDefault="00393D77" w:rsidP="008F6DCF">
            <w:pPr>
              <w:spacing w:before="40" w:after="100"/>
              <w:ind w:left="57" w:right="113"/>
              <w:rPr>
                <w:lang w:val="fr-FR"/>
              </w:rPr>
            </w:pPr>
            <w:r w:rsidRPr="00F13735">
              <w:rPr>
                <w:lang w:val="fr-FR"/>
              </w:rPr>
              <w:t>52 x 46 x 40</w:t>
            </w:r>
          </w:p>
        </w:tc>
        <w:tc>
          <w:tcPr>
            <w:tcW w:w="738" w:type="dxa"/>
            <w:tcBorders>
              <w:left w:val="nil"/>
            </w:tcBorders>
            <w:shd w:val="clear" w:color="auto" w:fill="auto"/>
            <w:tcMar>
              <w:top w:w="0" w:type="dxa"/>
              <w:left w:w="0" w:type="dxa"/>
              <w:bottom w:w="0" w:type="dxa"/>
              <w:right w:w="0" w:type="dxa"/>
            </w:tcMar>
          </w:tcPr>
          <w:p w14:paraId="7D577EB1" w14:textId="77777777" w:rsidR="00393D77" w:rsidRPr="00F13735" w:rsidRDefault="00393D77" w:rsidP="008F6DCF">
            <w:pPr>
              <w:spacing w:before="40" w:after="100"/>
              <w:ind w:left="57" w:right="113"/>
              <w:rPr>
                <w:lang w:val="fr-FR"/>
              </w:rPr>
            </w:pPr>
            <w:r w:rsidRPr="00F13735">
              <w:rPr>
                <w:lang w:val="fr-FR"/>
              </w:rPr>
              <w:t>mm</w:t>
            </w:r>
          </w:p>
        </w:tc>
      </w:tr>
      <w:tr w:rsidR="00393D77" w:rsidRPr="00F13735" w14:paraId="682705EC" w14:textId="77777777" w:rsidTr="008F6DCF">
        <w:tc>
          <w:tcPr>
            <w:tcW w:w="709" w:type="dxa"/>
            <w:shd w:val="clear" w:color="auto" w:fill="auto"/>
            <w:tcMar>
              <w:top w:w="0" w:type="dxa"/>
              <w:left w:w="0" w:type="dxa"/>
              <w:bottom w:w="0" w:type="dxa"/>
              <w:right w:w="0" w:type="dxa"/>
            </w:tcMar>
          </w:tcPr>
          <w:p w14:paraId="59150E40" w14:textId="77777777" w:rsidR="00393D77" w:rsidRPr="00F13735" w:rsidRDefault="00393D77" w:rsidP="008F6DCF">
            <w:pPr>
              <w:spacing w:before="40" w:after="100"/>
              <w:ind w:left="57" w:right="113"/>
              <w:rPr>
                <w:lang w:val="fr-FR"/>
              </w:rPr>
            </w:pPr>
            <w:r w:rsidRPr="00F13735">
              <w:rPr>
                <w:lang w:val="fr-FR"/>
              </w:rPr>
              <w:t>23</w:t>
            </w:r>
          </w:p>
        </w:tc>
        <w:tc>
          <w:tcPr>
            <w:tcW w:w="2581" w:type="dxa"/>
            <w:shd w:val="clear" w:color="auto" w:fill="auto"/>
            <w:tcMar>
              <w:top w:w="0" w:type="dxa"/>
              <w:left w:w="0" w:type="dxa"/>
              <w:bottom w:w="0" w:type="dxa"/>
              <w:right w:w="0" w:type="dxa"/>
            </w:tcMar>
          </w:tcPr>
          <w:p w14:paraId="17D080DF" w14:textId="77777777" w:rsidR="00393D77" w:rsidRPr="00F13735" w:rsidRDefault="00393D77" w:rsidP="008F6DCF">
            <w:pPr>
              <w:spacing w:before="40" w:after="100"/>
              <w:ind w:left="57" w:right="113"/>
              <w:rPr>
                <w:lang w:val="fr-FR"/>
              </w:rPr>
            </w:pPr>
            <w:r w:rsidRPr="00F13735">
              <w:rPr>
                <w:lang w:val="fr-FR"/>
              </w:rPr>
              <w:t>Tube de liaison avec la hanche</w:t>
            </w:r>
          </w:p>
        </w:tc>
        <w:tc>
          <w:tcPr>
            <w:tcW w:w="1376" w:type="dxa"/>
            <w:shd w:val="clear" w:color="auto" w:fill="auto"/>
            <w:tcMar>
              <w:top w:w="0" w:type="dxa"/>
              <w:left w:w="0" w:type="dxa"/>
              <w:bottom w:w="0" w:type="dxa"/>
              <w:right w:w="0" w:type="dxa"/>
            </w:tcMar>
          </w:tcPr>
          <w:p w14:paraId="34ECB9C3"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14:paraId="789F4401" w14:textId="77777777" w:rsidR="00393D77" w:rsidRPr="00F13735" w:rsidRDefault="00393D77" w:rsidP="008F6DCF">
            <w:pPr>
              <w:spacing w:before="40" w:after="100"/>
              <w:ind w:left="57" w:right="113"/>
              <w:rPr>
                <w:lang w:val="fr-FR"/>
              </w:rPr>
            </w:pPr>
            <w:r w:rsidRPr="00F13735">
              <w:rPr>
                <w:lang w:val="fr-FR"/>
              </w:rPr>
              <w:t>70 x 64 x 250</w:t>
            </w:r>
          </w:p>
        </w:tc>
        <w:tc>
          <w:tcPr>
            <w:tcW w:w="738" w:type="dxa"/>
            <w:tcBorders>
              <w:left w:val="nil"/>
            </w:tcBorders>
            <w:shd w:val="clear" w:color="auto" w:fill="auto"/>
            <w:tcMar>
              <w:top w:w="0" w:type="dxa"/>
              <w:left w:w="0" w:type="dxa"/>
              <w:bottom w:w="0" w:type="dxa"/>
              <w:right w:w="0" w:type="dxa"/>
            </w:tcMar>
          </w:tcPr>
          <w:p w14:paraId="1100D639" w14:textId="77777777" w:rsidR="00393D77" w:rsidRPr="00F13735" w:rsidRDefault="00393D77" w:rsidP="008F6DCF">
            <w:pPr>
              <w:spacing w:before="40" w:after="100"/>
              <w:ind w:left="57" w:right="113"/>
              <w:rPr>
                <w:lang w:val="fr-FR"/>
              </w:rPr>
            </w:pPr>
            <w:r w:rsidRPr="00F13735">
              <w:rPr>
                <w:lang w:val="fr-FR"/>
              </w:rPr>
              <w:t>mm</w:t>
            </w:r>
          </w:p>
        </w:tc>
      </w:tr>
      <w:tr w:rsidR="00393D77" w:rsidRPr="00F13735" w14:paraId="5A0940B2" w14:textId="77777777" w:rsidTr="008F6DCF">
        <w:tc>
          <w:tcPr>
            <w:tcW w:w="709" w:type="dxa"/>
            <w:shd w:val="clear" w:color="auto" w:fill="auto"/>
            <w:tcMar>
              <w:top w:w="0" w:type="dxa"/>
              <w:left w:w="0" w:type="dxa"/>
              <w:bottom w:w="0" w:type="dxa"/>
              <w:right w:w="0" w:type="dxa"/>
            </w:tcMar>
          </w:tcPr>
          <w:p w14:paraId="3C1B17EF" w14:textId="77777777" w:rsidR="00393D77" w:rsidRPr="00F13735" w:rsidRDefault="00393D77" w:rsidP="008F6DCF">
            <w:pPr>
              <w:spacing w:before="40" w:after="100"/>
              <w:ind w:left="57" w:right="113"/>
              <w:rPr>
                <w:lang w:val="fr-FR"/>
              </w:rPr>
            </w:pPr>
            <w:r w:rsidRPr="00F13735">
              <w:rPr>
                <w:lang w:val="fr-FR"/>
              </w:rPr>
              <w:t>24</w:t>
            </w:r>
          </w:p>
        </w:tc>
        <w:tc>
          <w:tcPr>
            <w:tcW w:w="2581" w:type="dxa"/>
            <w:shd w:val="clear" w:color="auto" w:fill="auto"/>
            <w:tcMar>
              <w:top w:w="0" w:type="dxa"/>
              <w:left w:w="0" w:type="dxa"/>
              <w:bottom w:w="0" w:type="dxa"/>
              <w:right w:w="0" w:type="dxa"/>
            </w:tcMar>
          </w:tcPr>
          <w:p w14:paraId="7672068F" w14:textId="77777777" w:rsidR="00393D77" w:rsidRPr="00F13735" w:rsidRDefault="00393D77" w:rsidP="008F6DCF">
            <w:pPr>
              <w:spacing w:before="40" w:after="100"/>
              <w:ind w:left="57" w:right="113"/>
              <w:rPr>
                <w:lang w:val="fr-FR"/>
              </w:rPr>
            </w:pPr>
            <w:r w:rsidRPr="00F13735">
              <w:rPr>
                <w:lang w:val="fr-FR"/>
              </w:rPr>
              <w:t>Plaques de friction (quatre)</w:t>
            </w:r>
          </w:p>
        </w:tc>
        <w:tc>
          <w:tcPr>
            <w:tcW w:w="1376" w:type="dxa"/>
            <w:shd w:val="clear" w:color="auto" w:fill="auto"/>
            <w:tcMar>
              <w:top w:w="0" w:type="dxa"/>
              <w:left w:w="0" w:type="dxa"/>
              <w:bottom w:w="0" w:type="dxa"/>
              <w:right w:w="0" w:type="dxa"/>
            </w:tcMar>
          </w:tcPr>
          <w:p w14:paraId="0F729AE2"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bottom w:val="single" w:sz="4" w:space="0" w:color="auto"/>
              <w:right w:val="nil"/>
            </w:tcBorders>
            <w:shd w:val="clear" w:color="auto" w:fill="auto"/>
            <w:tcMar>
              <w:top w:w="0" w:type="dxa"/>
              <w:left w:w="0" w:type="dxa"/>
              <w:bottom w:w="0" w:type="dxa"/>
              <w:right w:w="0" w:type="dxa"/>
            </w:tcMar>
          </w:tcPr>
          <w:p w14:paraId="3AAC7830" w14:textId="77777777" w:rsidR="00393D77" w:rsidRPr="00F13735" w:rsidRDefault="00393D77" w:rsidP="008F6DCF">
            <w:pPr>
              <w:spacing w:before="40" w:after="100"/>
              <w:ind w:left="57" w:right="113"/>
              <w:rPr>
                <w:lang w:val="fr-FR"/>
              </w:rPr>
            </w:pPr>
            <w:r w:rsidRPr="00F13735">
              <w:rPr>
                <w:lang w:val="fr-FR"/>
              </w:rPr>
              <w:t>160 x 75 x 1</w:t>
            </w:r>
          </w:p>
        </w:tc>
        <w:tc>
          <w:tcPr>
            <w:tcW w:w="738" w:type="dxa"/>
            <w:tcBorders>
              <w:left w:val="nil"/>
              <w:bottom w:val="single" w:sz="4" w:space="0" w:color="auto"/>
            </w:tcBorders>
            <w:shd w:val="clear" w:color="auto" w:fill="auto"/>
            <w:tcMar>
              <w:top w:w="0" w:type="dxa"/>
              <w:left w:w="0" w:type="dxa"/>
              <w:bottom w:w="0" w:type="dxa"/>
              <w:right w:w="0" w:type="dxa"/>
            </w:tcMar>
          </w:tcPr>
          <w:p w14:paraId="058BAA19" w14:textId="77777777" w:rsidR="00393D77" w:rsidRPr="00F13735" w:rsidRDefault="00393D77" w:rsidP="008F6DCF">
            <w:pPr>
              <w:spacing w:before="40" w:after="100"/>
              <w:ind w:left="57" w:right="113"/>
              <w:rPr>
                <w:lang w:val="fr-FR"/>
              </w:rPr>
            </w:pPr>
            <w:r w:rsidRPr="00F13735">
              <w:rPr>
                <w:lang w:val="fr-FR"/>
              </w:rPr>
              <w:t>mm</w:t>
            </w:r>
          </w:p>
        </w:tc>
      </w:tr>
      <w:tr w:rsidR="00393D77" w:rsidRPr="00F13735" w14:paraId="16D9F33C" w14:textId="77777777" w:rsidTr="008F6DCF">
        <w:tc>
          <w:tcPr>
            <w:tcW w:w="709" w:type="dxa"/>
            <w:vMerge w:val="restart"/>
            <w:shd w:val="clear" w:color="auto" w:fill="auto"/>
            <w:tcMar>
              <w:top w:w="0" w:type="dxa"/>
              <w:left w:w="0" w:type="dxa"/>
              <w:bottom w:w="0" w:type="dxa"/>
              <w:right w:w="0" w:type="dxa"/>
            </w:tcMar>
          </w:tcPr>
          <w:p w14:paraId="3003CEAC" w14:textId="77777777" w:rsidR="00393D77" w:rsidRPr="00F13735" w:rsidRDefault="00393D77" w:rsidP="008F6DCF">
            <w:pPr>
              <w:spacing w:before="40" w:after="100"/>
              <w:ind w:left="57" w:right="113"/>
              <w:rPr>
                <w:lang w:val="fr-FR"/>
              </w:rPr>
            </w:pPr>
            <w:r w:rsidRPr="00F13735">
              <w:rPr>
                <w:lang w:val="fr-FR"/>
              </w:rPr>
              <w:t>25</w:t>
            </w:r>
          </w:p>
        </w:tc>
        <w:tc>
          <w:tcPr>
            <w:tcW w:w="2581" w:type="dxa"/>
            <w:vMerge w:val="restart"/>
            <w:shd w:val="clear" w:color="auto" w:fill="auto"/>
            <w:tcMar>
              <w:top w:w="0" w:type="dxa"/>
              <w:left w:w="0" w:type="dxa"/>
              <w:bottom w:w="0" w:type="dxa"/>
              <w:right w:w="0" w:type="dxa"/>
            </w:tcMar>
          </w:tcPr>
          <w:p w14:paraId="1D1C6671" w14:textId="77777777" w:rsidR="00393D77" w:rsidRPr="00F13735" w:rsidRDefault="00393D77" w:rsidP="008F6DCF">
            <w:pPr>
              <w:spacing w:before="40" w:after="100"/>
              <w:ind w:left="57" w:right="113"/>
              <w:rPr>
                <w:lang w:val="fr-FR"/>
              </w:rPr>
            </w:pPr>
            <w:r w:rsidRPr="00F13735">
              <w:rPr>
                <w:lang w:val="fr-FR"/>
              </w:rPr>
              <w:t>Élément tendeur</w:t>
            </w:r>
          </w:p>
        </w:tc>
        <w:tc>
          <w:tcPr>
            <w:tcW w:w="1376" w:type="dxa"/>
            <w:vMerge w:val="restart"/>
            <w:shd w:val="clear" w:color="auto" w:fill="auto"/>
            <w:tcMar>
              <w:top w:w="0" w:type="dxa"/>
              <w:left w:w="0" w:type="dxa"/>
              <w:bottom w:w="0" w:type="dxa"/>
              <w:right w:w="0" w:type="dxa"/>
            </w:tcMar>
          </w:tcPr>
          <w:p w14:paraId="6592BB3D"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bottom w:val="nil"/>
              <w:right w:val="nil"/>
            </w:tcBorders>
            <w:shd w:val="clear" w:color="auto" w:fill="auto"/>
            <w:tcMar>
              <w:top w:w="0" w:type="dxa"/>
              <w:left w:w="0" w:type="dxa"/>
              <w:bottom w:w="0" w:type="dxa"/>
              <w:right w:w="0" w:type="dxa"/>
            </w:tcMar>
          </w:tcPr>
          <w:p w14:paraId="49260A39" w14:textId="77777777" w:rsidR="00393D77" w:rsidRPr="00F13735" w:rsidRDefault="00393D77" w:rsidP="008F6DCF">
            <w:pPr>
              <w:spacing w:before="40" w:after="100"/>
              <w:ind w:left="57" w:right="113"/>
              <w:rPr>
                <w:lang w:val="fr-FR"/>
              </w:rPr>
            </w:pPr>
            <w:r w:rsidRPr="00F13735">
              <w:rPr>
                <w:lang w:val="fr-FR"/>
              </w:rPr>
              <w:t>M12 x 320</w:t>
            </w:r>
          </w:p>
        </w:tc>
        <w:tc>
          <w:tcPr>
            <w:tcW w:w="738" w:type="dxa"/>
            <w:tcBorders>
              <w:left w:val="nil"/>
              <w:bottom w:val="nil"/>
            </w:tcBorders>
            <w:shd w:val="clear" w:color="auto" w:fill="auto"/>
            <w:tcMar>
              <w:top w:w="0" w:type="dxa"/>
              <w:left w:w="0" w:type="dxa"/>
              <w:bottom w:w="0" w:type="dxa"/>
              <w:right w:w="0" w:type="dxa"/>
            </w:tcMar>
          </w:tcPr>
          <w:p w14:paraId="5362F83C" w14:textId="77777777" w:rsidR="00393D77" w:rsidRPr="00F13735" w:rsidRDefault="00393D77" w:rsidP="008F6DCF">
            <w:pPr>
              <w:spacing w:before="40" w:after="100"/>
              <w:ind w:left="57" w:right="113"/>
              <w:rPr>
                <w:lang w:val="fr-FR"/>
              </w:rPr>
            </w:pPr>
            <w:r w:rsidRPr="00F13735">
              <w:rPr>
                <w:lang w:val="fr-FR"/>
              </w:rPr>
              <w:t>mm</w:t>
            </w:r>
          </w:p>
        </w:tc>
      </w:tr>
      <w:tr w:rsidR="00393D77" w:rsidRPr="00F13735" w14:paraId="68110E6A" w14:textId="77777777" w:rsidTr="008F6DCF">
        <w:tc>
          <w:tcPr>
            <w:tcW w:w="709" w:type="dxa"/>
            <w:vMerge/>
            <w:shd w:val="clear" w:color="auto" w:fill="auto"/>
            <w:tcMar>
              <w:top w:w="0" w:type="dxa"/>
              <w:left w:w="0" w:type="dxa"/>
              <w:bottom w:w="0" w:type="dxa"/>
              <w:right w:w="0" w:type="dxa"/>
            </w:tcMar>
          </w:tcPr>
          <w:p w14:paraId="42550BAE" w14:textId="77777777" w:rsidR="00393D77" w:rsidRPr="00F13735" w:rsidRDefault="00393D77" w:rsidP="008F6DCF">
            <w:pPr>
              <w:spacing w:before="40" w:after="100"/>
              <w:ind w:left="57" w:right="113"/>
              <w:rPr>
                <w:lang w:val="fr-FR"/>
              </w:rPr>
            </w:pPr>
          </w:p>
        </w:tc>
        <w:tc>
          <w:tcPr>
            <w:tcW w:w="2581" w:type="dxa"/>
            <w:vMerge/>
            <w:shd w:val="clear" w:color="auto" w:fill="auto"/>
            <w:tcMar>
              <w:top w:w="0" w:type="dxa"/>
              <w:left w:w="0" w:type="dxa"/>
              <w:bottom w:w="0" w:type="dxa"/>
              <w:right w:w="0" w:type="dxa"/>
            </w:tcMar>
          </w:tcPr>
          <w:p w14:paraId="53ADE59B" w14:textId="77777777" w:rsidR="00393D77" w:rsidRPr="00F13735" w:rsidRDefault="00393D77" w:rsidP="008F6DCF">
            <w:pPr>
              <w:spacing w:before="40" w:after="100"/>
              <w:ind w:left="57" w:right="113"/>
              <w:rPr>
                <w:lang w:val="fr-FR"/>
              </w:rPr>
            </w:pPr>
          </w:p>
        </w:tc>
        <w:tc>
          <w:tcPr>
            <w:tcW w:w="1376" w:type="dxa"/>
            <w:vMerge/>
            <w:shd w:val="clear" w:color="auto" w:fill="auto"/>
            <w:tcMar>
              <w:top w:w="0" w:type="dxa"/>
              <w:left w:w="0" w:type="dxa"/>
              <w:bottom w:w="0" w:type="dxa"/>
              <w:right w:w="0" w:type="dxa"/>
            </w:tcMar>
          </w:tcPr>
          <w:p w14:paraId="514E4B84" w14:textId="77777777" w:rsidR="00393D77" w:rsidRPr="00F13735" w:rsidRDefault="00393D77" w:rsidP="008F6DCF">
            <w:pPr>
              <w:spacing w:before="40" w:after="100"/>
              <w:ind w:left="57" w:right="113"/>
              <w:rPr>
                <w:lang w:val="fr-FR"/>
              </w:rPr>
            </w:pPr>
          </w:p>
        </w:tc>
        <w:tc>
          <w:tcPr>
            <w:tcW w:w="2704" w:type="dxa"/>
            <w:gridSpan w:val="2"/>
            <w:tcBorders>
              <w:top w:val="nil"/>
            </w:tcBorders>
            <w:shd w:val="clear" w:color="auto" w:fill="auto"/>
            <w:tcMar>
              <w:top w:w="0" w:type="dxa"/>
              <w:left w:w="0" w:type="dxa"/>
              <w:bottom w:w="0" w:type="dxa"/>
              <w:right w:w="0" w:type="dxa"/>
            </w:tcMar>
          </w:tcPr>
          <w:p w14:paraId="43B3E97C" w14:textId="77777777" w:rsidR="00393D77" w:rsidRPr="00F13735" w:rsidRDefault="00393D77" w:rsidP="008F6DCF">
            <w:pPr>
              <w:spacing w:after="100"/>
              <w:ind w:left="57" w:right="113"/>
              <w:rPr>
                <w:lang w:val="fr-FR"/>
              </w:rPr>
            </w:pPr>
            <w:r w:rsidRPr="00F13735">
              <w:rPr>
                <w:lang w:val="fr-FR"/>
              </w:rPr>
              <w:t>+ Plaques et écrous</w:t>
            </w:r>
          </w:p>
        </w:tc>
      </w:tr>
      <w:tr w:rsidR="00393D77" w:rsidRPr="00F13735" w14:paraId="43F10807" w14:textId="77777777" w:rsidTr="008F6DCF">
        <w:tc>
          <w:tcPr>
            <w:tcW w:w="709" w:type="dxa"/>
            <w:shd w:val="clear" w:color="auto" w:fill="auto"/>
            <w:tcMar>
              <w:top w:w="0" w:type="dxa"/>
              <w:left w:w="0" w:type="dxa"/>
              <w:bottom w:w="0" w:type="dxa"/>
              <w:right w:w="0" w:type="dxa"/>
            </w:tcMar>
          </w:tcPr>
          <w:p w14:paraId="7162E693" w14:textId="77777777" w:rsidR="00393D77" w:rsidRPr="00F13735" w:rsidRDefault="00393D77" w:rsidP="008F6DCF">
            <w:pPr>
              <w:spacing w:before="40" w:after="100"/>
              <w:ind w:left="57" w:right="113"/>
              <w:rPr>
                <w:lang w:val="fr-FR"/>
              </w:rPr>
            </w:pPr>
            <w:r w:rsidRPr="00F13735">
              <w:rPr>
                <w:lang w:val="fr-FR"/>
              </w:rPr>
              <w:t>26</w:t>
            </w:r>
          </w:p>
        </w:tc>
        <w:tc>
          <w:tcPr>
            <w:tcW w:w="2581" w:type="dxa"/>
            <w:shd w:val="clear" w:color="auto" w:fill="auto"/>
            <w:tcMar>
              <w:top w:w="0" w:type="dxa"/>
              <w:left w:w="0" w:type="dxa"/>
              <w:bottom w:w="0" w:type="dxa"/>
              <w:right w:w="0" w:type="dxa"/>
            </w:tcMar>
          </w:tcPr>
          <w:p w14:paraId="7A348F15" w14:textId="77777777" w:rsidR="00393D77" w:rsidRPr="00F13735" w:rsidRDefault="00393D77" w:rsidP="008F6DCF">
            <w:pPr>
              <w:spacing w:before="40" w:after="100"/>
              <w:ind w:left="57" w:right="113"/>
              <w:rPr>
                <w:lang w:val="fr-FR"/>
              </w:rPr>
            </w:pPr>
            <w:r w:rsidRPr="00F13735">
              <w:rPr>
                <w:lang w:val="fr-FR"/>
              </w:rPr>
              <w:t>Tube de genou</w:t>
            </w:r>
          </w:p>
        </w:tc>
        <w:tc>
          <w:tcPr>
            <w:tcW w:w="1376" w:type="dxa"/>
            <w:shd w:val="clear" w:color="auto" w:fill="auto"/>
            <w:tcMar>
              <w:top w:w="0" w:type="dxa"/>
              <w:left w:w="0" w:type="dxa"/>
              <w:bottom w:w="0" w:type="dxa"/>
              <w:right w:w="0" w:type="dxa"/>
            </w:tcMar>
          </w:tcPr>
          <w:p w14:paraId="4D62183B"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14:paraId="47487629" w14:textId="77777777" w:rsidR="00393D77" w:rsidRPr="00F13735" w:rsidRDefault="00393D77" w:rsidP="008F6DCF">
            <w:pPr>
              <w:spacing w:before="40" w:after="100"/>
              <w:ind w:left="57" w:right="113"/>
              <w:rPr>
                <w:lang w:val="fr-FR"/>
              </w:rPr>
            </w:pPr>
            <w:r w:rsidRPr="00F13735">
              <w:rPr>
                <w:lang w:val="fr-FR"/>
              </w:rPr>
              <w:t>52 x 46 x 160</w:t>
            </w:r>
          </w:p>
        </w:tc>
        <w:tc>
          <w:tcPr>
            <w:tcW w:w="738" w:type="dxa"/>
            <w:tcBorders>
              <w:left w:val="nil"/>
            </w:tcBorders>
            <w:shd w:val="clear" w:color="auto" w:fill="auto"/>
            <w:tcMar>
              <w:top w:w="0" w:type="dxa"/>
              <w:left w:w="0" w:type="dxa"/>
              <w:bottom w:w="0" w:type="dxa"/>
              <w:right w:w="0" w:type="dxa"/>
            </w:tcMar>
          </w:tcPr>
          <w:p w14:paraId="41E9DDDC" w14:textId="77777777" w:rsidR="00393D77" w:rsidRPr="00F13735" w:rsidRDefault="00393D77" w:rsidP="008F6DCF">
            <w:pPr>
              <w:spacing w:before="40" w:after="100"/>
              <w:ind w:left="57" w:right="113"/>
              <w:rPr>
                <w:lang w:val="fr-FR"/>
              </w:rPr>
            </w:pPr>
            <w:r w:rsidRPr="00F13735">
              <w:rPr>
                <w:lang w:val="fr-FR"/>
              </w:rPr>
              <w:t>mm</w:t>
            </w:r>
          </w:p>
        </w:tc>
      </w:tr>
      <w:tr w:rsidR="00393D77" w:rsidRPr="00F13735" w14:paraId="4D287A2D" w14:textId="77777777" w:rsidTr="008F6DCF">
        <w:tc>
          <w:tcPr>
            <w:tcW w:w="709" w:type="dxa"/>
            <w:shd w:val="clear" w:color="auto" w:fill="auto"/>
            <w:tcMar>
              <w:top w:w="0" w:type="dxa"/>
              <w:left w:w="0" w:type="dxa"/>
              <w:bottom w:w="0" w:type="dxa"/>
              <w:right w:w="0" w:type="dxa"/>
            </w:tcMar>
          </w:tcPr>
          <w:p w14:paraId="10CDDCD9" w14:textId="77777777" w:rsidR="00393D77" w:rsidRPr="00F13735" w:rsidRDefault="00393D77" w:rsidP="008F6DCF">
            <w:pPr>
              <w:spacing w:before="40" w:after="100"/>
              <w:ind w:left="57" w:right="113"/>
              <w:rPr>
                <w:lang w:val="fr-FR"/>
              </w:rPr>
            </w:pPr>
            <w:r w:rsidRPr="00F13735">
              <w:rPr>
                <w:lang w:val="fr-FR"/>
              </w:rPr>
              <w:t>27</w:t>
            </w:r>
          </w:p>
        </w:tc>
        <w:tc>
          <w:tcPr>
            <w:tcW w:w="2581" w:type="dxa"/>
            <w:shd w:val="clear" w:color="auto" w:fill="auto"/>
            <w:tcMar>
              <w:top w:w="0" w:type="dxa"/>
              <w:left w:w="0" w:type="dxa"/>
              <w:bottom w:w="0" w:type="dxa"/>
              <w:right w:w="0" w:type="dxa"/>
            </w:tcMar>
          </w:tcPr>
          <w:p w14:paraId="449E1E50" w14:textId="77777777" w:rsidR="00393D77" w:rsidRPr="00F13735" w:rsidRDefault="00393D77" w:rsidP="008F6DCF">
            <w:pPr>
              <w:spacing w:before="40" w:after="100"/>
              <w:ind w:left="57" w:right="113"/>
              <w:rPr>
                <w:lang w:val="fr-FR"/>
              </w:rPr>
            </w:pPr>
            <w:r w:rsidRPr="00F13735">
              <w:rPr>
                <w:lang w:val="fr-FR"/>
              </w:rPr>
              <w:t>Tube de liaison avec le genou</w:t>
            </w:r>
          </w:p>
        </w:tc>
        <w:tc>
          <w:tcPr>
            <w:tcW w:w="1376" w:type="dxa"/>
            <w:shd w:val="clear" w:color="auto" w:fill="auto"/>
            <w:tcMar>
              <w:top w:w="0" w:type="dxa"/>
              <w:left w:w="0" w:type="dxa"/>
              <w:bottom w:w="0" w:type="dxa"/>
              <w:right w:w="0" w:type="dxa"/>
            </w:tcMar>
          </w:tcPr>
          <w:p w14:paraId="00FDC6B9"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14:paraId="22BD4AA6" w14:textId="77777777" w:rsidR="00393D77" w:rsidRPr="00F13735" w:rsidRDefault="00393D77" w:rsidP="008F6DCF">
            <w:pPr>
              <w:spacing w:before="40" w:after="100"/>
              <w:ind w:left="57" w:right="113"/>
              <w:rPr>
                <w:lang w:val="fr-FR"/>
              </w:rPr>
            </w:pPr>
            <w:r w:rsidRPr="00F13735">
              <w:rPr>
                <w:lang w:val="fr-FR"/>
              </w:rPr>
              <w:t>44 x 39 x 190</w:t>
            </w:r>
          </w:p>
        </w:tc>
        <w:tc>
          <w:tcPr>
            <w:tcW w:w="738" w:type="dxa"/>
            <w:tcBorders>
              <w:left w:val="nil"/>
            </w:tcBorders>
            <w:shd w:val="clear" w:color="auto" w:fill="auto"/>
            <w:tcMar>
              <w:top w:w="0" w:type="dxa"/>
              <w:left w:w="0" w:type="dxa"/>
              <w:bottom w:w="0" w:type="dxa"/>
              <w:right w:w="0" w:type="dxa"/>
            </w:tcMar>
          </w:tcPr>
          <w:p w14:paraId="52E598EC" w14:textId="77777777" w:rsidR="00393D77" w:rsidRPr="00F13735" w:rsidRDefault="00393D77" w:rsidP="008F6DCF">
            <w:pPr>
              <w:spacing w:before="40" w:after="100"/>
              <w:ind w:left="57" w:right="113"/>
              <w:rPr>
                <w:lang w:val="fr-FR"/>
              </w:rPr>
            </w:pPr>
            <w:r w:rsidRPr="00F13735">
              <w:rPr>
                <w:lang w:val="fr-FR"/>
              </w:rPr>
              <w:t>mm</w:t>
            </w:r>
          </w:p>
        </w:tc>
      </w:tr>
      <w:tr w:rsidR="00393D77" w:rsidRPr="00F13735" w14:paraId="56F7B4E9" w14:textId="77777777" w:rsidTr="008F6DCF">
        <w:tc>
          <w:tcPr>
            <w:tcW w:w="709" w:type="dxa"/>
            <w:shd w:val="clear" w:color="auto" w:fill="auto"/>
            <w:tcMar>
              <w:top w:w="0" w:type="dxa"/>
              <w:left w:w="0" w:type="dxa"/>
              <w:bottom w:w="0" w:type="dxa"/>
              <w:right w:w="0" w:type="dxa"/>
            </w:tcMar>
          </w:tcPr>
          <w:p w14:paraId="24E3E9D0" w14:textId="77777777" w:rsidR="00393D77" w:rsidRPr="00F13735" w:rsidRDefault="00393D77" w:rsidP="008F6DCF">
            <w:pPr>
              <w:spacing w:before="40" w:after="100"/>
              <w:ind w:left="57" w:right="113"/>
              <w:rPr>
                <w:lang w:val="fr-FR"/>
              </w:rPr>
            </w:pPr>
            <w:r w:rsidRPr="00F13735">
              <w:rPr>
                <w:lang w:val="fr-FR"/>
              </w:rPr>
              <w:t>28</w:t>
            </w:r>
          </w:p>
        </w:tc>
        <w:tc>
          <w:tcPr>
            <w:tcW w:w="2581" w:type="dxa"/>
            <w:shd w:val="clear" w:color="auto" w:fill="auto"/>
            <w:tcMar>
              <w:top w:w="0" w:type="dxa"/>
              <w:left w:w="0" w:type="dxa"/>
              <w:bottom w:w="0" w:type="dxa"/>
              <w:right w:w="0" w:type="dxa"/>
            </w:tcMar>
          </w:tcPr>
          <w:p w14:paraId="568DA5C1" w14:textId="0F60C5F1" w:rsidR="00393D77" w:rsidRPr="00F13735" w:rsidRDefault="00393D77" w:rsidP="008F6DCF">
            <w:pPr>
              <w:spacing w:before="40" w:after="100"/>
              <w:ind w:left="57" w:right="113"/>
              <w:rPr>
                <w:lang w:val="fr-FR"/>
              </w:rPr>
            </w:pPr>
            <w:r w:rsidRPr="00F13735">
              <w:rPr>
                <w:lang w:val="fr-FR"/>
              </w:rPr>
              <w:t>Plaque de l</w:t>
            </w:r>
            <w:r w:rsidR="006C734E">
              <w:rPr>
                <w:lang w:val="fr-FR"/>
              </w:rPr>
              <w:t>’</w:t>
            </w:r>
            <w:r w:rsidRPr="00F13735">
              <w:rPr>
                <w:lang w:val="fr-FR"/>
              </w:rPr>
              <w:t>élément tendeur</w:t>
            </w:r>
          </w:p>
        </w:tc>
        <w:tc>
          <w:tcPr>
            <w:tcW w:w="1376" w:type="dxa"/>
            <w:shd w:val="clear" w:color="auto" w:fill="auto"/>
            <w:tcMar>
              <w:top w:w="0" w:type="dxa"/>
              <w:left w:w="0" w:type="dxa"/>
              <w:bottom w:w="0" w:type="dxa"/>
              <w:right w:w="0" w:type="dxa"/>
            </w:tcMar>
          </w:tcPr>
          <w:p w14:paraId="131CCB1C"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14:paraId="52A8BD86" w14:textId="77777777" w:rsidR="00393D77" w:rsidRPr="00F13735" w:rsidRDefault="00393D77" w:rsidP="008F6DCF">
            <w:pPr>
              <w:spacing w:before="40" w:after="100"/>
              <w:ind w:left="57" w:right="113"/>
              <w:rPr>
                <w:lang w:val="fr-FR"/>
              </w:rPr>
            </w:pPr>
            <w:r w:rsidRPr="00F13735">
              <w:rPr>
                <w:lang w:val="fr-FR"/>
              </w:rPr>
              <w:t>ø 70 x 4</w:t>
            </w:r>
          </w:p>
        </w:tc>
        <w:tc>
          <w:tcPr>
            <w:tcW w:w="738" w:type="dxa"/>
            <w:tcBorders>
              <w:left w:val="nil"/>
            </w:tcBorders>
            <w:shd w:val="clear" w:color="auto" w:fill="auto"/>
            <w:tcMar>
              <w:top w:w="0" w:type="dxa"/>
              <w:left w:w="0" w:type="dxa"/>
              <w:bottom w:w="0" w:type="dxa"/>
              <w:right w:w="0" w:type="dxa"/>
            </w:tcMar>
          </w:tcPr>
          <w:p w14:paraId="2E7B9B0B" w14:textId="77777777" w:rsidR="00393D77" w:rsidRPr="00F13735" w:rsidRDefault="00393D77" w:rsidP="008F6DCF">
            <w:pPr>
              <w:spacing w:before="40" w:after="100"/>
              <w:ind w:left="57" w:right="113"/>
              <w:rPr>
                <w:lang w:val="fr-FR"/>
              </w:rPr>
            </w:pPr>
            <w:r w:rsidRPr="00F13735">
              <w:rPr>
                <w:lang w:val="fr-FR"/>
              </w:rPr>
              <w:t>mm</w:t>
            </w:r>
          </w:p>
        </w:tc>
      </w:tr>
      <w:tr w:rsidR="00393D77" w:rsidRPr="00F13735" w14:paraId="2882B5E8" w14:textId="77777777" w:rsidTr="008F6DCF">
        <w:tc>
          <w:tcPr>
            <w:tcW w:w="709" w:type="dxa"/>
            <w:shd w:val="clear" w:color="auto" w:fill="auto"/>
            <w:tcMar>
              <w:top w:w="0" w:type="dxa"/>
              <w:left w:w="0" w:type="dxa"/>
              <w:bottom w:w="0" w:type="dxa"/>
              <w:right w:w="0" w:type="dxa"/>
            </w:tcMar>
          </w:tcPr>
          <w:p w14:paraId="77E42628" w14:textId="77777777" w:rsidR="00393D77" w:rsidRPr="00F13735" w:rsidRDefault="00393D77" w:rsidP="008F6DCF">
            <w:pPr>
              <w:spacing w:before="40" w:after="100"/>
              <w:ind w:left="57" w:right="113"/>
              <w:rPr>
                <w:lang w:val="fr-FR"/>
              </w:rPr>
            </w:pPr>
            <w:r w:rsidRPr="00F13735">
              <w:rPr>
                <w:lang w:val="fr-FR"/>
              </w:rPr>
              <w:t>29</w:t>
            </w:r>
          </w:p>
        </w:tc>
        <w:tc>
          <w:tcPr>
            <w:tcW w:w="2581" w:type="dxa"/>
            <w:shd w:val="clear" w:color="auto" w:fill="auto"/>
            <w:tcMar>
              <w:top w:w="0" w:type="dxa"/>
              <w:left w:w="0" w:type="dxa"/>
              <w:bottom w:w="0" w:type="dxa"/>
              <w:right w:w="0" w:type="dxa"/>
            </w:tcMar>
          </w:tcPr>
          <w:p w14:paraId="0698D2BB" w14:textId="77777777" w:rsidR="00393D77" w:rsidRPr="00F13735" w:rsidRDefault="00393D77" w:rsidP="008F6DCF">
            <w:pPr>
              <w:spacing w:before="40" w:after="100"/>
              <w:ind w:left="57" w:right="113"/>
              <w:rPr>
                <w:lang w:val="fr-FR"/>
              </w:rPr>
            </w:pPr>
            <w:r w:rsidRPr="00F13735">
              <w:rPr>
                <w:lang w:val="fr-FR"/>
              </w:rPr>
              <w:t>Tube de la jambe</w:t>
            </w:r>
          </w:p>
        </w:tc>
        <w:tc>
          <w:tcPr>
            <w:tcW w:w="1376" w:type="dxa"/>
            <w:shd w:val="clear" w:color="auto" w:fill="auto"/>
            <w:tcMar>
              <w:top w:w="0" w:type="dxa"/>
              <w:left w:w="0" w:type="dxa"/>
              <w:bottom w:w="0" w:type="dxa"/>
              <w:right w:w="0" w:type="dxa"/>
            </w:tcMar>
          </w:tcPr>
          <w:p w14:paraId="2FD90FB3"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14:paraId="353C0F9C" w14:textId="77777777" w:rsidR="00393D77" w:rsidRPr="00F13735" w:rsidRDefault="00393D77" w:rsidP="008F6DCF">
            <w:pPr>
              <w:spacing w:before="40" w:after="100"/>
              <w:ind w:left="57" w:right="113"/>
              <w:rPr>
                <w:lang w:val="fr-FR"/>
              </w:rPr>
            </w:pPr>
            <w:r w:rsidRPr="00F13735">
              <w:rPr>
                <w:lang w:val="fr-FR"/>
              </w:rPr>
              <w:t>50 x 50 x 2 x 460</w:t>
            </w:r>
          </w:p>
        </w:tc>
        <w:tc>
          <w:tcPr>
            <w:tcW w:w="738" w:type="dxa"/>
            <w:tcBorders>
              <w:left w:val="nil"/>
            </w:tcBorders>
            <w:shd w:val="clear" w:color="auto" w:fill="auto"/>
            <w:tcMar>
              <w:top w:w="0" w:type="dxa"/>
              <w:left w:w="0" w:type="dxa"/>
              <w:bottom w:w="0" w:type="dxa"/>
              <w:right w:w="0" w:type="dxa"/>
            </w:tcMar>
          </w:tcPr>
          <w:p w14:paraId="5C2F9562" w14:textId="77777777" w:rsidR="00393D77" w:rsidRPr="00F13735" w:rsidRDefault="00393D77" w:rsidP="008F6DCF">
            <w:pPr>
              <w:spacing w:before="40" w:after="100"/>
              <w:ind w:left="57" w:right="113"/>
              <w:rPr>
                <w:lang w:val="fr-FR"/>
              </w:rPr>
            </w:pPr>
            <w:r w:rsidRPr="00F13735">
              <w:rPr>
                <w:lang w:val="fr-FR"/>
              </w:rPr>
              <w:t>mm</w:t>
            </w:r>
          </w:p>
        </w:tc>
      </w:tr>
      <w:tr w:rsidR="00393D77" w:rsidRPr="00F13735" w14:paraId="732D54E9" w14:textId="77777777" w:rsidTr="008F6DCF">
        <w:tc>
          <w:tcPr>
            <w:tcW w:w="709" w:type="dxa"/>
            <w:shd w:val="clear" w:color="auto" w:fill="auto"/>
            <w:tcMar>
              <w:top w:w="0" w:type="dxa"/>
              <w:left w:w="0" w:type="dxa"/>
              <w:bottom w:w="0" w:type="dxa"/>
              <w:right w:w="0" w:type="dxa"/>
            </w:tcMar>
          </w:tcPr>
          <w:p w14:paraId="39894EF0" w14:textId="77777777" w:rsidR="00393D77" w:rsidRPr="00F13735" w:rsidRDefault="00393D77" w:rsidP="008F6DCF">
            <w:pPr>
              <w:spacing w:before="40" w:after="100"/>
              <w:ind w:left="57" w:right="113"/>
              <w:rPr>
                <w:lang w:val="fr-FR"/>
              </w:rPr>
            </w:pPr>
            <w:r w:rsidRPr="00F13735">
              <w:rPr>
                <w:lang w:val="fr-FR"/>
              </w:rPr>
              <w:t>30</w:t>
            </w:r>
          </w:p>
        </w:tc>
        <w:tc>
          <w:tcPr>
            <w:tcW w:w="2581" w:type="dxa"/>
            <w:shd w:val="clear" w:color="auto" w:fill="auto"/>
            <w:tcMar>
              <w:top w:w="0" w:type="dxa"/>
              <w:left w:w="0" w:type="dxa"/>
              <w:bottom w:w="0" w:type="dxa"/>
              <w:right w:w="0" w:type="dxa"/>
            </w:tcMar>
          </w:tcPr>
          <w:p w14:paraId="63A615DE" w14:textId="77777777" w:rsidR="00393D77" w:rsidRPr="00F13735" w:rsidRDefault="00393D77" w:rsidP="008F6DCF">
            <w:pPr>
              <w:spacing w:before="40" w:after="100"/>
              <w:ind w:left="57" w:right="113"/>
              <w:rPr>
                <w:lang w:val="fr-FR"/>
              </w:rPr>
            </w:pPr>
            <w:r w:rsidRPr="00F13735">
              <w:rPr>
                <w:lang w:val="fr-FR"/>
              </w:rPr>
              <w:t>Plaque de la plante du pied</w:t>
            </w:r>
          </w:p>
        </w:tc>
        <w:tc>
          <w:tcPr>
            <w:tcW w:w="1376" w:type="dxa"/>
            <w:shd w:val="clear" w:color="auto" w:fill="auto"/>
            <w:tcMar>
              <w:top w:w="0" w:type="dxa"/>
              <w:left w:w="0" w:type="dxa"/>
              <w:bottom w:w="0" w:type="dxa"/>
              <w:right w:w="0" w:type="dxa"/>
            </w:tcMar>
          </w:tcPr>
          <w:p w14:paraId="75A1C6D4" w14:textId="77777777" w:rsidR="00393D77" w:rsidRPr="00F13735" w:rsidRDefault="00393D77" w:rsidP="008F6DCF">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14:paraId="5A55A368" w14:textId="77777777" w:rsidR="00393D77" w:rsidRPr="00F13735" w:rsidRDefault="00393D77" w:rsidP="008F6DCF">
            <w:pPr>
              <w:spacing w:before="40" w:after="100"/>
              <w:ind w:left="57" w:right="113"/>
              <w:rPr>
                <w:lang w:val="fr-FR"/>
              </w:rPr>
            </w:pPr>
            <w:r w:rsidRPr="00F13735">
              <w:rPr>
                <w:lang w:val="fr-FR"/>
              </w:rPr>
              <w:t>100 x 170 x 3</w:t>
            </w:r>
          </w:p>
        </w:tc>
        <w:tc>
          <w:tcPr>
            <w:tcW w:w="738" w:type="dxa"/>
            <w:tcBorders>
              <w:left w:val="nil"/>
            </w:tcBorders>
            <w:shd w:val="clear" w:color="auto" w:fill="auto"/>
            <w:tcMar>
              <w:top w:w="0" w:type="dxa"/>
              <w:left w:w="0" w:type="dxa"/>
              <w:bottom w:w="0" w:type="dxa"/>
              <w:right w:w="0" w:type="dxa"/>
            </w:tcMar>
          </w:tcPr>
          <w:p w14:paraId="226AB84E" w14:textId="77777777" w:rsidR="00393D77" w:rsidRPr="00F13735" w:rsidRDefault="00393D77" w:rsidP="008F6DCF">
            <w:pPr>
              <w:spacing w:before="40" w:after="100"/>
              <w:ind w:left="57" w:right="113"/>
              <w:rPr>
                <w:lang w:val="fr-FR"/>
              </w:rPr>
            </w:pPr>
            <w:r w:rsidRPr="00F13735">
              <w:rPr>
                <w:lang w:val="fr-FR"/>
              </w:rPr>
              <w:t>mm</w:t>
            </w:r>
          </w:p>
        </w:tc>
      </w:tr>
      <w:tr w:rsidR="00393D77" w:rsidRPr="00F13735" w14:paraId="6EA6F26D" w14:textId="77777777" w:rsidTr="008F6DCF">
        <w:tc>
          <w:tcPr>
            <w:tcW w:w="709" w:type="dxa"/>
            <w:shd w:val="clear" w:color="auto" w:fill="auto"/>
            <w:tcMar>
              <w:top w:w="0" w:type="dxa"/>
              <w:left w:w="0" w:type="dxa"/>
              <w:bottom w:w="0" w:type="dxa"/>
              <w:right w:w="0" w:type="dxa"/>
            </w:tcMar>
          </w:tcPr>
          <w:p w14:paraId="2D1F60E9" w14:textId="77777777" w:rsidR="00393D77" w:rsidRPr="00F13735" w:rsidRDefault="00393D77" w:rsidP="008F6DCF">
            <w:pPr>
              <w:spacing w:before="40" w:after="100"/>
              <w:ind w:left="57" w:right="113"/>
              <w:rPr>
                <w:lang w:val="fr-FR"/>
              </w:rPr>
            </w:pPr>
            <w:r w:rsidRPr="00F13735">
              <w:rPr>
                <w:lang w:val="fr-FR"/>
              </w:rPr>
              <w:t>31</w:t>
            </w:r>
          </w:p>
        </w:tc>
        <w:tc>
          <w:tcPr>
            <w:tcW w:w="2581" w:type="dxa"/>
            <w:shd w:val="clear" w:color="auto" w:fill="auto"/>
            <w:tcMar>
              <w:top w:w="0" w:type="dxa"/>
              <w:left w:w="0" w:type="dxa"/>
              <w:bottom w:w="0" w:type="dxa"/>
              <w:right w:w="0" w:type="dxa"/>
            </w:tcMar>
          </w:tcPr>
          <w:p w14:paraId="27D5A4A3" w14:textId="77777777" w:rsidR="00393D77" w:rsidRPr="00F13735" w:rsidRDefault="00393D77" w:rsidP="008F6DCF">
            <w:pPr>
              <w:spacing w:before="40" w:after="100"/>
              <w:ind w:left="57" w:right="113"/>
              <w:rPr>
                <w:lang w:val="fr-FR"/>
              </w:rPr>
            </w:pPr>
            <w:r w:rsidRPr="00F13735">
              <w:rPr>
                <w:lang w:val="fr-FR"/>
              </w:rPr>
              <w:t>Masses correctrices du torse (six)</w:t>
            </w:r>
          </w:p>
        </w:tc>
        <w:tc>
          <w:tcPr>
            <w:tcW w:w="1376" w:type="dxa"/>
            <w:shd w:val="clear" w:color="auto" w:fill="auto"/>
            <w:tcMar>
              <w:top w:w="0" w:type="dxa"/>
              <w:left w:w="0" w:type="dxa"/>
              <w:bottom w:w="0" w:type="dxa"/>
              <w:right w:w="0" w:type="dxa"/>
            </w:tcMar>
          </w:tcPr>
          <w:p w14:paraId="4A19BA76" w14:textId="77777777" w:rsidR="00393D77" w:rsidRPr="00F13735" w:rsidRDefault="00393D77" w:rsidP="008F6DCF">
            <w:pPr>
              <w:spacing w:before="40" w:after="100"/>
              <w:ind w:left="57" w:right="113"/>
              <w:rPr>
                <w:lang w:val="fr-FR"/>
              </w:rPr>
            </w:pPr>
            <w:r w:rsidRPr="00F13735">
              <w:rPr>
                <w:lang w:val="fr-FR"/>
              </w:rPr>
              <w:t>Polyuréthane</w:t>
            </w:r>
          </w:p>
        </w:tc>
        <w:tc>
          <w:tcPr>
            <w:tcW w:w="2704" w:type="dxa"/>
            <w:gridSpan w:val="2"/>
            <w:shd w:val="clear" w:color="auto" w:fill="auto"/>
            <w:tcMar>
              <w:top w:w="0" w:type="dxa"/>
              <w:left w:w="0" w:type="dxa"/>
              <w:bottom w:w="0" w:type="dxa"/>
              <w:right w:w="0" w:type="dxa"/>
            </w:tcMar>
          </w:tcPr>
          <w:p w14:paraId="58131203" w14:textId="77777777" w:rsidR="00393D77" w:rsidRPr="00F13735" w:rsidRDefault="00393D77" w:rsidP="008F6DCF">
            <w:pPr>
              <w:spacing w:before="40" w:after="100"/>
              <w:ind w:left="57" w:right="113"/>
              <w:rPr>
                <w:lang w:val="fr-FR"/>
              </w:rPr>
            </w:pPr>
            <w:r w:rsidRPr="00F13735">
              <w:rPr>
                <w:lang w:val="fr-FR"/>
              </w:rPr>
              <w:t>Masse 1 kg chacune</w:t>
            </w:r>
          </w:p>
        </w:tc>
      </w:tr>
      <w:tr w:rsidR="00393D77" w:rsidRPr="00F13735" w14:paraId="53C5B58B" w14:textId="77777777" w:rsidTr="008F6DCF">
        <w:tc>
          <w:tcPr>
            <w:tcW w:w="709" w:type="dxa"/>
            <w:shd w:val="clear" w:color="auto" w:fill="auto"/>
            <w:tcMar>
              <w:top w:w="0" w:type="dxa"/>
              <w:left w:w="0" w:type="dxa"/>
              <w:bottom w:w="0" w:type="dxa"/>
              <w:right w:w="0" w:type="dxa"/>
            </w:tcMar>
          </w:tcPr>
          <w:p w14:paraId="15AF2AAC" w14:textId="77777777" w:rsidR="00393D77" w:rsidRPr="00F13735" w:rsidRDefault="00393D77" w:rsidP="008F6DCF">
            <w:pPr>
              <w:spacing w:before="40" w:after="100"/>
              <w:ind w:left="57" w:right="113"/>
              <w:rPr>
                <w:lang w:val="fr-FR"/>
              </w:rPr>
            </w:pPr>
            <w:r w:rsidRPr="00F13735">
              <w:rPr>
                <w:lang w:val="fr-FR"/>
              </w:rPr>
              <w:t>32</w:t>
            </w:r>
          </w:p>
        </w:tc>
        <w:tc>
          <w:tcPr>
            <w:tcW w:w="2581" w:type="dxa"/>
            <w:shd w:val="clear" w:color="auto" w:fill="auto"/>
            <w:tcMar>
              <w:top w:w="0" w:type="dxa"/>
              <w:left w:w="0" w:type="dxa"/>
              <w:bottom w:w="0" w:type="dxa"/>
              <w:right w:w="0" w:type="dxa"/>
            </w:tcMar>
          </w:tcPr>
          <w:p w14:paraId="7C04D1B0" w14:textId="77777777" w:rsidR="00393D77" w:rsidRPr="00F13735" w:rsidRDefault="00393D77" w:rsidP="008F6DCF">
            <w:pPr>
              <w:spacing w:before="40" w:after="100"/>
              <w:ind w:left="57" w:right="113"/>
              <w:rPr>
                <w:lang w:val="fr-FR"/>
              </w:rPr>
            </w:pPr>
            <w:r w:rsidRPr="00F13735">
              <w:rPr>
                <w:lang w:val="fr-FR"/>
              </w:rPr>
              <w:t>Coussin correcteur</w:t>
            </w:r>
          </w:p>
        </w:tc>
        <w:tc>
          <w:tcPr>
            <w:tcW w:w="1376" w:type="dxa"/>
            <w:shd w:val="clear" w:color="auto" w:fill="auto"/>
            <w:tcMar>
              <w:top w:w="0" w:type="dxa"/>
              <w:left w:w="0" w:type="dxa"/>
              <w:bottom w:w="0" w:type="dxa"/>
              <w:right w:w="0" w:type="dxa"/>
            </w:tcMar>
          </w:tcPr>
          <w:p w14:paraId="5FED3888" w14:textId="77777777" w:rsidR="00393D77" w:rsidRPr="00F13735" w:rsidRDefault="00393D77" w:rsidP="008F6DCF">
            <w:pPr>
              <w:spacing w:before="40" w:after="100"/>
              <w:ind w:left="57" w:right="113"/>
              <w:rPr>
                <w:lang w:val="fr-FR"/>
              </w:rPr>
            </w:pPr>
            <w:r w:rsidRPr="00F13735">
              <w:rPr>
                <w:lang w:val="fr-FR"/>
              </w:rPr>
              <w:t>Mousse de polystyrène</w:t>
            </w:r>
          </w:p>
        </w:tc>
        <w:tc>
          <w:tcPr>
            <w:tcW w:w="1966" w:type="dxa"/>
            <w:tcBorders>
              <w:right w:val="nil"/>
            </w:tcBorders>
            <w:shd w:val="clear" w:color="auto" w:fill="auto"/>
            <w:tcMar>
              <w:top w:w="0" w:type="dxa"/>
              <w:left w:w="0" w:type="dxa"/>
              <w:bottom w:w="0" w:type="dxa"/>
              <w:right w:w="0" w:type="dxa"/>
            </w:tcMar>
          </w:tcPr>
          <w:p w14:paraId="2A9EB351" w14:textId="77777777" w:rsidR="00393D77" w:rsidRPr="00F13735" w:rsidRDefault="00393D77" w:rsidP="008F6DCF">
            <w:pPr>
              <w:spacing w:before="40" w:after="100"/>
              <w:ind w:left="57" w:right="113"/>
              <w:rPr>
                <w:lang w:val="fr-FR"/>
              </w:rPr>
            </w:pPr>
            <w:r w:rsidRPr="00F13735">
              <w:rPr>
                <w:lang w:val="fr-FR"/>
              </w:rPr>
              <w:t>350 x 250 x 25</w:t>
            </w:r>
          </w:p>
        </w:tc>
        <w:tc>
          <w:tcPr>
            <w:tcW w:w="738" w:type="dxa"/>
            <w:tcBorders>
              <w:left w:val="nil"/>
            </w:tcBorders>
            <w:shd w:val="clear" w:color="auto" w:fill="auto"/>
            <w:tcMar>
              <w:top w:w="0" w:type="dxa"/>
              <w:left w:w="0" w:type="dxa"/>
              <w:bottom w:w="0" w:type="dxa"/>
              <w:right w:w="0" w:type="dxa"/>
            </w:tcMar>
          </w:tcPr>
          <w:p w14:paraId="2551F236" w14:textId="77777777" w:rsidR="00393D77" w:rsidRPr="00F13735" w:rsidRDefault="00393D77" w:rsidP="008F6DCF">
            <w:pPr>
              <w:spacing w:before="40" w:after="100"/>
              <w:ind w:left="57" w:right="113"/>
              <w:rPr>
                <w:lang w:val="fr-FR"/>
              </w:rPr>
            </w:pPr>
            <w:r w:rsidRPr="00F13735">
              <w:rPr>
                <w:lang w:val="fr-FR"/>
              </w:rPr>
              <w:t>mm</w:t>
            </w:r>
          </w:p>
        </w:tc>
      </w:tr>
      <w:tr w:rsidR="00393D77" w:rsidRPr="00F13735" w14:paraId="7D17CDA9" w14:textId="77777777" w:rsidTr="008F6DCF">
        <w:tc>
          <w:tcPr>
            <w:tcW w:w="709" w:type="dxa"/>
            <w:shd w:val="clear" w:color="auto" w:fill="auto"/>
            <w:tcMar>
              <w:top w:w="0" w:type="dxa"/>
              <w:left w:w="0" w:type="dxa"/>
              <w:bottom w:w="0" w:type="dxa"/>
              <w:right w:w="0" w:type="dxa"/>
            </w:tcMar>
          </w:tcPr>
          <w:p w14:paraId="62D26A9D" w14:textId="77777777" w:rsidR="00393D77" w:rsidRPr="00F13735" w:rsidRDefault="00393D77" w:rsidP="008F6DCF">
            <w:pPr>
              <w:spacing w:before="40" w:after="100"/>
              <w:ind w:left="57" w:right="113"/>
              <w:rPr>
                <w:lang w:val="fr-FR"/>
              </w:rPr>
            </w:pPr>
            <w:r w:rsidRPr="00F13735">
              <w:rPr>
                <w:lang w:val="fr-FR"/>
              </w:rPr>
              <w:t>33</w:t>
            </w:r>
          </w:p>
        </w:tc>
        <w:tc>
          <w:tcPr>
            <w:tcW w:w="2581" w:type="dxa"/>
            <w:shd w:val="clear" w:color="auto" w:fill="auto"/>
            <w:tcMar>
              <w:top w:w="0" w:type="dxa"/>
              <w:left w:w="0" w:type="dxa"/>
              <w:bottom w:w="0" w:type="dxa"/>
              <w:right w:w="0" w:type="dxa"/>
            </w:tcMar>
          </w:tcPr>
          <w:p w14:paraId="3D50F010" w14:textId="77777777" w:rsidR="00393D77" w:rsidRPr="00F13735" w:rsidRDefault="00393D77" w:rsidP="008F6DCF">
            <w:pPr>
              <w:spacing w:before="40" w:after="100"/>
              <w:ind w:left="57" w:right="113"/>
              <w:rPr>
                <w:lang w:val="fr-FR"/>
              </w:rPr>
            </w:pPr>
            <w:r w:rsidRPr="00F13735">
              <w:rPr>
                <w:lang w:val="fr-FR"/>
              </w:rPr>
              <w:t>Recouvrements</w:t>
            </w:r>
          </w:p>
        </w:tc>
        <w:tc>
          <w:tcPr>
            <w:tcW w:w="1376" w:type="dxa"/>
            <w:shd w:val="clear" w:color="auto" w:fill="auto"/>
            <w:tcMar>
              <w:top w:w="0" w:type="dxa"/>
              <w:left w:w="0" w:type="dxa"/>
              <w:bottom w:w="0" w:type="dxa"/>
              <w:right w:w="0" w:type="dxa"/>
            </w:tcMar>
          </w:tcPr>
          <w:p w14:paraId="65166649" w14:textId="77777777" w:rsidR="00393D77" w:rsidRPr="00F13735" w:rsidRDefault="00393D77" w:rsidP="008F6DCF">
            <w:pPr>
              <w:spacing w:before="40" w:after="100"/>
              <w:ind w:left="57" w:right="113"/>
              <w:rPr>
                <w:lang w:val="fr-FR"/>
              </w:rPr>
            </w:pPr>
            <w:r w:rsidRPr="00F13735">
              <w:rPr>
                <w:lang w:val="fr-FR"/>
              </w:rPr>
              <w:t>Coton et bandes</w:t>
            </w:r>
            <w:r w:rsidRPr="00F13735">
              <w:rPr>
                <w:lang w:val="fr-FR"/>
              </w:rPr>
              <w:br/>
              <w:t>de polyamide</w:t>
            </w:r>
          </w:p>
        </w:tc>
        <w:tc>
          <w:tcPr>
            <w:tcW w:w="2704" w:type="dxa"/>
            <w:gridSpan w:val="2"/>
            <w:shd w:val="clear" w:color="auto" w:fill="auto"/>
            <w:tcMar>
              <w:top w:w="0" w:type="dxa"/>
              <w:left w:w="0" w:type="dxa"/>
              <w:bottom w:w="0" w:type="dxa"/>
              <w:right w:w="0" w:type="dxa"/>
            </w:tcMar>
          </w:tcPr>
          <w:p w14:paraId="275EDB82" w14:textId="77777777" w:rsidR="00393D77" w:rsidRPr="00F13735" w:rsidRDefault="00393D77" w:rsidP="008F6DCF">
            <w:pPr>
              <w:spacing w:before="40" w:after="100"/>
              <w:ind w:left="57" w:right="113"/>
              <w:rPr>
                <w:lang w:val="fr-FR"/>
              </w:rPr>
            </w:pPr>
            <w:r w:rsidRPr="00F13735">
              <w:rPr>
                <w:lang w:val="fr-FR"/>
              </w:rPr>
              <w:t>-</w:t>
            </w:r>
          </w:p>
        </w:tc>
      </w:tr>
      <w:tr w:rsidR="00393D77" w:rsidRPr="00F13735" w14:paraId="0060BFED" w14:textId="77777777" w:rsidTr="008F6DCF">
        <w:tc>
          <w:tcPr>
            <w:tcW w:w="709" w:type="dxa"/>
            <w:shd w:val="clear" w:color="auto" w:fill="auto"/>
            <w:tcMar>
              <w:top w:w="0" w:type="dxa"/>
              <w:left w:w="0" w:type="dxa"/>
              <w:bottom w:w="0" w:type="dxa"/>
              <w:right w:w="0" w:type="dxa"/>
            </w:tcMar>
          </w:tcPr>
          <w:p w14:paraId="1539B885" w14:textId="77777777" w:rsidR="00393D77" w:rsidRPr="00F13735" w:rsidRDefault="00393D77" w:rsidP="008F6DCF">
            <w:pPr>
              <w:spacing w:before="40" w:after="100"/>
              <w:ind w:left="57" w:right="113"/>
              <w:rPr>
                <w:lang w:val="fr-FR"/>
              </w:rPr>
            </w:pPr>
            <w:r w:rsidRPr="00F13735">
              <w:rPr>
                <w:lang w:val="fr-FR"/>
              </w:rPr>
              <w:t>34</w:t>
            </w:r>
          </w:p>
        </w:tc>
        <w:tc>
          <w:tcPr>
            <w:tcW w:w="2581" w:type="dxa"/>
            <w:shd w:val="clear" w:color="auto" w:fill="auto"/>
            <w:tcMar>
              <w:top w:w="0" w:type="dxa"/>
              <w:left w:w="0" w:type="dxa"/>
              <w:bottom w:w="0" w:type="dxa"/>
              <w:right w:w="0" w:type="dxa"/>
            </w:tcMar>
          </w:tcPr>
          <w:p w14:paraId="62687DFD" w14:textId="77777777" w:rsidR="00393D77" w:rsidRPr="00F13735" w:rsidRDefault="00393D77" w:rsidP="008F6DCF">
            <w:pPr>
              <w:spacing w:before="40" w:after="100"/>
              <w:ind w:left="57" w:right="113"/>
              <w:rPr>
                <w:lang w:val="fr-FR"/>
              </w:rPr>
            </w:pPr>
            <w:r w:rsidRPr="00F13735">
              <w:rPr>
                <w:lang w:val="fr-FR"/>
              </w:rPr>
              <w:t>Masses correctrices de la hanche (six)</w:t>
            </w:r>
          </w:p>
        </w:tc>
        <w:tc>
          <w:tcPr>
            <w:tcW w:w="1376" w:type="dxa"/>
            <w:shd w:val="clear" w:color="auto" w:fill="auto"/>
            <w:tcMar>
              <w:top w:w="0" w:type="dxa"/>
              <w:left w:w="0" w:type="dxa"/>
              <w:bottom w:w="0" w:type="dxa"/>
              <w:right w:w="0" w:type="dxa"/>
            </w:tcMar>
          </w:tcPr>
          <w:p w14:paraId="5DB62B2D" w14:textId="77777777" w:rsidR="00393D77" w:rsidRPr="00F13735" w:rsidRDefault="00393D77" w:rsidP="008F6DCF">
            <w:pPr>
              <w:spacing w:before="40" w:after="100"/>
              <w:ind w:left="57" w:right="113"/>
              <w:rPr>
                <w:lang w:val="fr-FR"/>
              </w:rPr>
            </w:pPr>
            <w:r w:rsidRPr="00F13735">
              <w:rPr>
                <w:lang w:val="fr-FR"/>
              </w:rPr>
              <w:t>Acier</w:t>
            </w:r>
          </w:p>
        </w:tc>
        <w:tc>
          <w:tcPr>
            <w:tcW w:w="2704" w:type="dxa"/>
            <w:gridSpan w:val="2"/>
            <w:shd w:val="clear" w:color="auto" w:fill="auto"/>
            <w:tcMar>
              <w:top w:w="0" w:type="dxa"/>
              <w:left w:w="0" w:type="dxa"/>
              <w:bottom w:w="0" w:type="dxa"/>
              <w:right w:w="0" w:type="dxa"/>
            </w:tcMar>
          </w:tcPr>
          <w:p w14:paraId="30A33624" w14:textId="77777777" w:rsidR="00393D77" w:rsidRPr="00F13735" w:rsidRDefault="00393D77" w:rsidP="008F6DCF">
            <w:pPr>
              <w:spacing w:before="40" w:after="100"/>
              <w:ind w:left="57" w:right="113"/>
              <w:rPr>
                <w:lang w:val="fr-FR"/>
              </w:rPr>
            </w:pPr>
            <w:r w:rsidRPr="00F13735">
              <w:rPr>
                <w:lang w:val="fr-FR"/>
              </w:rPr>
              <w:t>Masse</w:t>
            </w:r>
            <w:r>
              <w:rPr>
                <w:lang w:val="fr-FR"/>
              </w:rPr>
              <w:t xml:space="preserve"> </w:t>
            </w:r>
            <w:r w:rsidRPr="00F13735">
              <w:rPr>
                <w:lang w:val="fr-FR"/>
              </w:rPr>
              <w:t>1 kg chacune</w:t>
            </w:r>
          </w:p>
        </w:tc>
      </w:tr>
    </w:tbl>
    <w:p w14:paraId="1AAF8718" w14:textId="77777777" w:rsidR="00393D77" w:rsidRDefault="00393D77" w:rsidP="00393D77">
      <w:pPr>
        <w:pStyle w:val="Titre1"/>
        <w:spacing w:before="240" w:after="120"/>
        <w:rPr>
          <w:lang w:val="fr-FR"/>
        </w:rPr>
      </w:pPr>
      <w:r>
        <w:rPr>
          <w:lang w:val="fr-FR"/>
        </w:rPr>
        <w:t>Tableau 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68"/>
        <w:gridCol w:w="3402"/>
      </w:tblGrid>
      <w:tr w:rsidR="00393D77" w:rsidRPr="00384F9E" w14:paraId="002CD2FA" w14:textId="77777777" w:rsidTr="008F6DCF">
        <w:trPr>
          <w:tblHeader/>
        </w:trPr>
        <w:tc>
          <w:tcPr>
            <w:tcW w:w="3968" w:type="dxa"/>
            <w:shd w:val="clear" w:color="auto" w:fill="auto"/>
            <w:vAlign w:val="bottom"/>
          </w:tcPr>
          <w:p w14:paraId="5ADE6CB3" w14:textId="77777777" w:rsidR="00393D77" w:rsidRPr="00384F9E" w:rsidRDefault="00393D77" w:rsidP="008F6DCF">
            <w:pPr>
              <w:spacing w:before="80" w:after="80" w:line="200" w:lineRule="exact"/>
              <w:ind w:left="57" w:right="113"/>
              <w:rPr>
                <w:i/>
                <w:sz w:val="16"/>
                <w:lang w:val="fr-FR"/>
              </w:rPr>
            </w:pPr>
            <w:r w:rsidRPr="00384F9E">
              <w:rPr>
                <w:i/>
                <w:sz w:val="16"/>
                <w:lang w:val="fr-FR"/>
              </w:rPr>
              <w:t>Éléments du mannequin</w:t>
            </w:r>
          </w:p>
        </w:tc>
        <w:tc>
          <w:tcPr>
            <w:tcW w:w="3402" w:type="dxa"/>
            <w:shd w:val="clear" w:color="auto" w:fill="auto"/>
            <w:vAlign w:val="bottom"/>
          </w:tcPr>
          <w:p w14:paraId="21FCF417" w14:textId="77777777" w:rsidR="00393D77" w:rsidRPr="00384F9E" w:rsidRDefault="00393D77" w:rsidP="008F6DCF">
            <w:pPr>
              <w:spacing w:before="80" w:after="80" w:line="200" w:lineRule="exact"/>
              <w:ind w:left="57" w:right="113"/>
              <w:jc w:val="right"/>
              <w:rPr>
                <w:i/>
                <w:sz w:val="16"/>
                <w:lang w:val="fr-FR"/>
              </w:rPr>
            </w:pPr>
            <w:r w:rsidRPr="00384F9E">
              <w:rPr>
                <w:i/>
                <w:sz w:val="16"/>
                <w:lang w:val="fr-FR"/>
              </w:rPr>
              <w:t>Masse en kilogrammes</w:t>
            </w:r>
          </w:p>
        </w:tc>
      </w:tr>
      <w:tr w:rsidR="00393D77" w:rsidRPr="0098049A" w14:paraId="3DA8DBE2" w14:textId="77777777" w:rsidTr="008F6DCF">
        <w:tc>
          <w:tcPr>
            <w:tcW w:w="3968" w:type="dxa"/>
            <w:shd w:val="clear" w:color="auto" w:fill="auto"/>
          </w:tcPr>
          <w:p w14:paraId="52A67246" w14:textId="77777777" w:rsidR="00393D77" w:rsidRPr="0098049A" w:rsidRDefault="00393D77" w:rsidP="008F6DCF">
            <w:pPr>
              <w:spacing w:before="40" w:after="40" w:line="220" w:lineRule="atLeast"/>
              <w:ind w:left="57" w:right="113"/>
              <w:rPr>
                <w:sz w:val="18"/>
                <w:szCs w:val="18"/>
                <w:lang w:val="fr-FR"/>
              </w:rPr>
            </w:pPr>
            <w:r w:rsidRPr="0098049A">
              <w:rPr>
                <w:sz w:val="18"/>
                <w:szCs w:val="18"/>
                <w:lang w:val="fr-FR"/>
              </w:rPr>
              <w:t>Tête et cou</w:t>
            </w:r>
          </w:p>
        </w:tc>
        <w:tc>
          <w:tcPr>
            <w:tcW w:w="3402" w:type="dxa"/>
            <w:shd w:val="clear" w:color="auto" w:fill="auto"/>
          </w:tcPr>
          <w:p w14:paraId="567ABCC6" w14:textId="77777777" w:rsidR="00393D77" w:rsidRPr="0098049A" w:rsidRDefault="00393D77" w:rsidP="008F6DCF">
            <w:pPr>
              <w:spacing w:before="40" w:after="40" w:line="220" w:lineRule="atLeast"/>
              <w:ind w:left="57" w:right="113"/>
              <w:jc w:val="right"/>
              <w:rPr>
                <w:sz w:val="18"/>
                <w:szCs w:val="18"/>
                <w:lang w:val="fr-FR"/>
              </w:rPr>
            </w:pPr>
            <w:r w:rsidRPr="0098049A">
              <w:rPr>
                <w:sz w:val="18"/>
                <w:szCs w:val="18"/>
                <w:lang w:val="fr-FR"/>
              </w:rPr>
              <w:t xml:space="preserve">4,6 </w:t>
            </w:r>
            <w:r w:rsidRPr="0098049A">
              <w:rPr>
                <w:sz w:val="18"/>
                <w:szCs w:val="18"/>
                <w:lang w:val="fr-FR"/>
              </w:rPr>
              <w:sym w:font="Symbol" w:char="F0B1"/>
            </w:r>
            <w:r w:rsidRPr="0098049A">
              <w:rPr>
                <w:sz w:val="18"/>
                <w:szCs w:val="18"/>
                <w:lang w:val="fr-FR"/>
              </w:rPr>
              <w:t xml:space="preserve"> 0,3</w:t>
            </w:r>
          </w:p>
        </w:tc>
      </w:tr>
      <w:tr w:rsidR="00393D77" w:rsidRPr="0098049A" w14:paraId="4CF887D2" w14:textId="77777777" w:rsidTr="008F6DCF">
        <w:tc>
          <w:tcPr>
            <w:tcW w:w="3968" w:type="dxa"/>
            <w:shd w:val="clear" w:color="auto" w:fill="auto"/>
          </w:tcPr>
          <w:p w14:paraId="120852C8" w14:textId="77777777" w:rsidR="00393D77" w:rsidRPr="0098049A" w:rsidRDefault="00393D77" w:rsidP="008F6DCF">
            <w:pPr>
              <w:spacing w:before="40" w:after="40" w:line="220" w:lineRule="atLeast"/>
              <w:ind w:left="57" w:right="113"/>
              <w:rPr>
                <w:sz w:val="18"/>
                <w:szCs w:val="18"/>
                <w:lang w:val="fr-FR"/>
              </w:rPr>
            </w:pPr>
            <w:r w:rsidRPr="0098049A">
              <w:rPr>
                <w:sz w:val="18"/>
                <w:szCs w:val="18"/>
                <w:lang w:val="fr-FR"/>
              </w:rPr>
              <w:t>Torse et bras</w:t>
            </w:r>
          </w:p>
        </w:tc>
        <w:tc>
          <w:tcPr>
            <w:tcW w:w="3402" w:type="dxa"/>
            <w:shd w:val="clear" w:color="auto" w:fill="auto"/>
          </w:tcPr>
          <w:p w14:paraId="645C88CA" w14:textId="77777777" w:rsidR="00393D77" w:rsidRPr="0098049A" w:rsidRDefault="00393D77" w:rsidP="008F6DCF">
            <w:pPr>
              <w:spacing w:before="40" w:after="40" w:line="220" w:lineRule="atLeast"/>
              <w:ind w:left="57" w:right="113"/>
              <w:jc w:val="right"/>
              <w:rPr>
                <w:sz w:val="18"/>
                <w:szCs w:val="18"/>
                <w:lang w:val="fr-FR"/>
              </w:rPr>
            </w:pPr>
            <w:r w:rsidRPr="0098049A">
              <w:rPr>
                <w:sz w:val="18"/>
                <w:szCs w:val="18"/>
                <w:lang w:val="fr-FR"/>
              </w:rPr>
              <w:t xml:space="preserve">40,3 </w:t>
            </w:r>
            <w:r w:rsidRPr="0098049A">
              <w:rPr>
                <w:sz w:val="18"/>
                <w:szCs w:val="18"/>
                <w:lang w:val="fr-FR"/>
              </w:rPr>
              <w:sym w:font="Symbol" w:char="F0B1"/>
            </w:r>
            <w:r w:rsidRPr="0098049A">
              <w:rPr>
                <w:sz w:val="18"/>
                <w:szCs w:val="18"/>
                <w:lang w:val="fr-FR"/>
              </w:rPr>
              <w:t xml:space="preserve"> 1,0</w:t>
            </w:r>
          </w:p>
        </w:tc>
      </w:tr>
      <w:tr w:rsidR="00393D77" w:rsidRPr="0098049A" w14:paraId="3B09E969" w14:textId="77777777" w:rsidTr="008F6DCF">
        <w:tc>
          <w:tcPr>
            <w:tcW w:w="3968" w:type="dxa"/>
            <w:shd w:val="clear" w:color="auto" w:fill="auto"/>
          </w:tcPr>
          <w:p w14:paraId="757F6657" w14:textId="77777777" w:rsidR="00393D77" w:rsidRPr="0098049A" w:rsidRDefault="00393D77" w:rsidP="008F6DCF">
            <w:pPr>
              <w:spacing w:before="40" w:after="40" w:line="220" w:lineRule="atLeast"/>
              <w:ind w:left="57" w:right="113"/>
              <w:rPr>
                <w:sz w:val="18"/>
                <w:szCs w:val="18"/>
                <w:lang w:val="fr-FR"/>
              </w:rPr>
            </w:pPr>
            <w:r w:rsidRPr="0098049A">
              <w:rPr>
                <w:sz w:val="18"/>
                <w:szCs w:val="18"/>
                <w:lang w:val="fr-FR"/>
              </w:rPr>
              <w:t>Cuisses</w:t>
            </w:r>
          </w:p>
        </w:tc>
        <w:tc>
          <w:tcPr>
            <w:tcW w:w="3402" w:type="dxa"/>
            <w:shd w:val="clear" w:color="auto" w:fill="auto"/>
          </w:tcPr>
          <w:p w14:paraId="33861CC1" w14:textId="77777777" w:rsidR="00393D77" w:rsidRPr="0098049A" w:rsidRDefault="00393D77" w:rsidP="008F6DCF">
            <w:pPr>
              <w:spacing w:before="40" w:after="40" w:line="220" w:lineRule="atLeast"/>
              <w:ind w:left="57" w:right="113"/>
              <w:jc w:val="right"/>
              <w:rPr>
                <w:sz w:val="18"/>
                <w:szCs w:val="18"/>
                <w:lang w:val="fr-FR"/>
              </w:rPr>
            </w:pPr>
            <w:r w:rsidRPr="0098049A">
              <w:rPr>
                <w:sz w:val="18"/>
                <w:szCs w:val="18"/>
                <w:lang w:val="fr-FR"/>
              </w:rPr>
              <w:t xml:space="preserve">16,2 </w:t>
            </w:r>
            <w:r w:rsidRPr="0098049A">
              <w:rPr>
                <w:sz w:val="18"/>
                <w:szCs w:val="18"/>
                <w:lang w:val="fr-FR"/>
              </w:rPr>
              <w:sym w:font="Symbol" w:char="F0B1"/>
            </w:r>
            <w:r w:rsidRPr="0098049A">
              <w:rPr>
                <w:sz w:val="18"/>
                <w:szCs w:val="18"/>
                <w:lang w:val="fr-FR"/>
              </w:rPr>
              <w:t xml:space="preserve"> 0,5</w:t>
            </w:r>
          </w:p>
        </w:tc>
      </w:tr>
      <w:tr w:rsidR="00393D77" w:rsidRPr="0098049A" w14:paraId="2685DE41" w14:textId="77777777" w:rsidTr="008F6DCF">
        <w:tc>
          <w:tcPr>
            <w:tcW w:w="3968" w:type="dxa"/>
            <w:shd w:val="clear" w:color="auto" w:fill="auto"/>
          </w:tcPr>
          <w:p w14:paraId="064C3E0F" w14:textId="77777777" w:rsidR="00393D77" w:rsidRPr="0098049A" w:rsidRDefault="00393D77" w:rsidP="008F6DCF">
            <w:pPr>
              <w:spacing w:before="40" w:after="40" w:line="220" w:lineRule="atLeast"/>
              <w:ind w:left="57" w:right="113"/>
              <w:rPr>
                <w:sz w:val="18"/>
                <w:szCs w:val="18"/>
                <w:lang w:val="fr-FR"/>
              </w:rPr>
            </w:pPr>
            <w:r w:rsidRPr="0098049A">
              <w:rPr>
                <w:sz w:val="18"/>
                <w:szCs w:val="18"/>
                <w:lang w:val="fr-FR"/>
              </w:rPr>
              <w:t>Jambe et pied</w:t>
            </w:r>
          </w:p>
        </w:tc>
        <w:tc>
          <w:tcPr>
            <w:tcW w:w="3402" w:type="dxa"/>
            <w:shd w:val="clear" w:color="auto" w:fill="auto"/>
          </w:tcPr>
          <w:p w14:paraId="35F581EB" w14:textId="77777777" w:rsidR="00393D77" w:rsidRPr="0098049A" w:rsidRDefault="00393D77" w:rsidP="008F6DCF">
            <w:pPr>
              <w:spacing w:before="40" w:after="40" w:line="220" w:lineRule="atLeast"/>
              <w:ind w:left="57" w:right="113"/>
              <w:jc w:val="right"/>
              <w:rPr>
                <w:sz w:val="18"/>
                <w:szCs w:val="18"/>
                <w:lang w:val="fr-FR"/>
              </w:rPr>
            </w:pPr>
            <w:r w:rsidRPr="0098049A">
              <w:rPr>
                <w:sz w:val="18"/>
                <w:szCs w:val="18"/>
                <w:lang w:val="fr-FR"/>
              </w:rPr>
              <w:t xml:space="preserve">9,0 </w:t>
            </w:r>
            <w:r w:rsidRPr="0098049A">
              <w:rPr>
                <w:sz w:val="18"/>
                <w:szCs w:val="18"/>
                <w:lang w:val="fr-FR"/>
              </w:rPr>
              <w:sym w:font="Symbol" w:char="F0B1"/>
            </w:r>
            <w:r w:rsidRPr="0098049A">
              <w:rPr>
                <w:sz w:val="18"/>
                <w:szCs w:val="18"/>
                <w:lang w:val="fr-FR"/>
              </w:rPr>
              <w:t xml:space="preserve"> 0,5</w:t>
            </w:r>
          </w:p>
        </w:tc>
      </w:tr>
      <w:tr w:rsidR="00393D77" w:rsidRPr="0098049A" w14:paraId="58E85777" w14:textId="77777777" w:rsidTr="008F6DCF">
        <w:tc>
          <w:tcPr>
            <w:tcW w:w="3968" w:type="dxa"/>
            <w:shd w:val="clear" w:color="auto" w:fill="auto"/>
          </w:tcPr>
          <w:p w14:paraId="78AC1AD5" w14:textId="77777777" w:rsidR="00393D77" w:rsidRPr="0098049A" w:rsidRDefault="00393D77" w:rsidP="008F6DCF">
            <w:pPr>
              <w:spacing w:before="40" w:after="40" w:line="220" w:lineRule="atLeast"/>
              <w:ind w:left="57" w:right="113"/>
              <w:rPr>
                <w:sz w:val="18"/>
                <w:szCs w:val="18"/>
                <w:lang w:val="fr-FR"/>
              </w:rPr>
            </w:pPr>
            <w:r w:rsidRPr="0098049A">
              <w:rPr>
                <w:sz w:val="18"/>
                <w:szCs w:val="18"/>
                <w:lang w:val="fr-FR"/>
              </w:rPr>
              <w:t>Masse totale, y compris les masses correctrices</w:t>
            </w:r>
          </w:p>
        </w:tc>
        <w:tc>
          <w:tcPr>
            <w:tcW w:w="3402" w:type="dxa"/>
            <w:shd w:val="clear" w:color="auto" w:fill="auto"/>
          </w:tcPr>
          <w:p w14:paraId="7D8E588F" w14:textId="77777777" w:rsidR="00393D77" w:rsidRPr="0098049A" w:rsidRDefault="00393D77" w:rsidP="008F6DCF">
            <w:pPr>
              <w:spacing w:before="40" w:after="40" w:line="220" w:lineRule="atLeast"/>
              <w:ind w:left="57" w:right="113"/>
              <w:jc w:val="right"/>
              <w:rPr>
                <w:sz w:val="18"/>
                <w:szCs w:val="18"/>
                <w:lang w:val="fr-FR"/>
              </w:rPr>
            </w:pPr>
            <w:r w:rsidRPr="0098049A">
              <w:rPr>
                <w:sz w:val="18"/>
                <w:szCs w:val="18"/>
                <w:lang w:val="fr-FR"/>
              </w:rPr>
              <w:t xml:space="preserve">75,5 </w:t>
            </w:r>
            <w:r w:rsidRPr="0098049A">
              <w:rPr>
                <w:sz w:val="18"/>
                <w:szCs w:val="18"/>
                <w:lang w:val="fr-FR"/>
              </w:rPr>
              <w:sym w:font="Symbol" w:char="F0B1"/>
            </w:r>
            <w:r w:rsidRPr="0098049A">
              <w:rPr>
                <w:sz w:val="18"/>
                <w:szCs w:val="18"/>
                <w:lang w:val="fr-FR"/>
              </w:rPr>
              <w:t xml:space="preserve"> 1,0</w:t>
            </w:r>
          </w:p>
        </w:tc>
      </w:tr>
    </w:tbl>
    <w:p w14:paraId="64705143" w14:textId="77777777" w:rsidR="00393D77" w:rsidRDefault="00393D77" w:rsidP="00393D77">
      <w:pPr>
        <w:pStyle w:val="Titre1"/>
        <w:spacing w:before="240" w:after="120"/>
        <w:rPr>
          <w:lang w:val="fr-FR"/>
        </w:rPr>
      </w:pPr>
      <w:r>
        <w:rPr>
          <w:lang w:val="fr-FR"/>
        </w:rPr>
        <w:lastRenderedPageBreak/>
        <w:t>Figure 1</w:t>
      </w:r>
    </w:p>
    <w:p w14:paraId="43EA59CC" w14:textId="77777777" w:rsidR="00393D77" w:rsidRDefault="00393D77" w:rsidP="00393D77">
      <w:pPr>
        <w:pStyle w:val="SingleTxtG"/>
        <w:rPr>
          <w:lang w:val="fr-FR"/>
        </w:rPr>
      </w:pPr>
      <w:r>
        <w:rPr>
          <w:noProof/>
          <w:lang w:val="en-GB" w:eastAsia="zh-CN"/>
        </w:rPr>
        <w:drawing>
          <wp:inline distT="0" distB="0" distL="0" distR="0" wp14:anchorId="2F86812D" wp14:editId="561656C4">
            <wp:extent cx="4644000" cy="8233200"/>
            <wp:effectExtent l="0" t="0" r="444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44000" cy="8233200"/>
                    </a:xfrm>
                    <a:prstGeom prst="rect">
                      <a:avLst/>
                    </a:prstGeom>
                    <a:noFill/>
                  </pic:spPr>
                </pic:pic>
              </a:graphicData>
            </a:graphic>
          </wp:inline>
        </w:drawing>
      </w:r>
    </w:p>
    <w:p w14:paraId="1083B483" w14:textId="77777777" w:rsidR="00393D77" w:rsidRDefault="00393D77" w:rsidP="00393D77">
      <w:pPr>
        <w:pStyle w:val="SingleTxtG"/>
        <w:rPr>
          <w:lang w:val="fr-FR"/>
        </w:rPr>
      </w:pPr>
    </w:p>
    <w:p w14:paraId="27B0D16B" w14:textId="77777777" w:rsidR="00393D77" w:rsidRPr="003B1DEC" w:rsidRDefault="00393D77" w:rsidP="00393D77">
      <w:pPr>
        <w:pStyle w:val="SingleTxtG"/>
        <w:rPr>
          <w:lang w:val="fr-FR"/>
        </w:rPr>
      </w:pPr>
    </w:p>
    <w:p w14:paraId="455EC8D1" w14:textId="77777777" w:rsidR="00393D77" w:rsidRDefault="00393D77" w:rsidP="00393D77">
      <w:pPr>
        <w:pStyle w:val="Titre1"/>
        <w:spacing w:after="120"/>
        <w:rPr>
          <w:lang w:val="fr-FR"/>
        </w:rPr>
      </w:pPr>
      <w:r>
        <w:rPr>
          <w:lang w:val="fr-FR"/>
        </w:rPr>
        <w:lastRenderedPageBreak/>
        <w:t>Figure 2</w:t>
      </w:r>
    </w:p>
    <w:p w14:paraId="604AD6AF" w14:textId="77777777" w:rsidR="00393D77" w:rsidRDefault="00393D77" w:rsidP="00393D77">
      <w:pPr>
        <w:pStyle w:val="SingleTxtG"/>
        <w:rPr>
          <w:lang w:val="fr-FR"/>
        </w:rPr>
      </w:pPr>
      <w:r>
        <w:rPr>
          <w:noProof/>
          <w:lang w:val="en-GB" w:eastAsia="zh-CN"/>
        </w:rPr>
        <w:drawing>
          <wp:inline distT="0" distB="0" distL="0" distR="0" wp14:anchorId="320B789E" wp14:editId="7D1F0FF3">
            <wp:extent cx="4644000" cy="6746400"/>
            <wp:effectExtent l="0" t="0" r="444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44000" cy="6746400"/>
                    </a:xfrm>
                    <a:prstGeom prst="rect">
                      <a:avLst/>
                    </a:prstGeom>
                    <a:noFill/>
                  </pic:spPr>
                </pic:pic>
              </a:graphicData>
            </a:graphic>
          </wp:inline>
        </w:drawing>
      </w:r>
    </w:p>
    <w:p w14:paraId="321AF2D5" w14:textId="77777777" w:rsidR="00393D77" w:rsidRPr="003B1DEC" w:rsidRDefault="00393D77" w:rsidP="00393D77">
      <w:pPr>
        <w:pStyle w:val="SingleTxtG"/>
        <w:rPr>
          <w:lang w:val="fr-FR"/>
        </w:rPr>
      </w:pPr>
    </w:p>
    <w:p w14:paraId="4EE2A780" w14:textId="77777777" w:rsidR="00393D77" w:rsidRDefault="00393D77" w:rsidP="00FB0422">
      <w:pPr>
        <w:pStyle w:val="Titre1"/>
        <w:spacing w:after="120"/>
        <w:ind w:left="7088" w:hanging="4253"/>
        <w:rPr>
          <w:lang w:val="fr-FR"/>
        </w:rPr>
      </w:pPr>
      <w:r>
        <w:rPr>
          <w:lang w:val="fr-FR"/>
        </w:rPr>
        <w:lastRenderedPageBreak/>
        <w:t>Figure 3</w:t>
      </w:r>
      <w:r>
        <w:rPr>
          <w:lang w:val="fr-FR"/>
        </w:rPr>
        <w:tab/>
        <w:t>Figure 4</w:t>
      </w:r>
    </w:p>
    <w:p w14:paraId="6840B656" w14:textId="77777777" w:rsidR="00393D77" w:rsidRDefault="00393D77" w:rsidP="00393D77">
      <w:pPr>
        <w:pStyle w:val="SingleTxtG"/>
        <w:rPr>
          <w:lang w:val="fr-FR"/>
        </w:rPr>
      </w:pPr>
      <w:r>
        <w:rPr>
          <w:noProof/>
          <w:lang w:val="en-GB" w:eastAsia="zh-CN"/>
        </w:rPr>
        <w:drawing>
          <wp:inline distT="0" distB="0" distL="0" distR="0" wp14:anchorId="2BB3D337" wp14:editId="2CBABB39">
            <wp:extent cx="5392800" cy="65736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2800" cy="6573600"/>
                    </a:xfrm>
                    <a:prstGeom prst="rect">
                      <a:avLst/>
                    </a:prstGeom>
                    <a:noFill/>
                  </pic:spPr>
                </pic:pic>
              </a:graphicData>
            </a:graphic>
          </wp:inline>
        </w:drawing>
      </w:r>
    </w:p>
    <w:p w14:paraId="159FDD1B" w14:textId="77777777" w:rsidR="00393D77" w:rsidRDefault="00393D77" w:rsidP="00393D77">
      <w:pPr>
        <w:pStyle w:val="Titre1"/>
        <w:spacing w:after="120"/>
        <w:rPr>
          <w:lang w:val="fr-FR"/>
        </w:rPr>
      </w:pPr>
      <w:r>
        <w:rPr>
          <w:lang w:val="fr-FR"/>
        </w:rPr>
        <w:br w:type="page"/>
      </w:r>
      <w:r>
        <w:rPr>
          <w:lang w:val="fr-FR"/>
        </w:rPr>
        <w:lastRenderedPageBreak/>
        <w:t>Figure 5</w:t>
      </w:r>
    </w:p>
    <w:p w14:paraId="30F222CF" w14:textId="77777777" w:rsidR="00393D77" w:rsidRDefault="00393D77" w:rsidP="00393D77">
      <w:pPr>
        <w:pStyle w:val="SingleTxtG"/>
        <w:rPr>
          <w:lang w:val="fr-FR"/>
        </w:rPr>
      </w:pPr>
      <w:r>
        <w:rPr>
          <w:noProof/>
          <w:lang w:val="en-GB" w:eastAsia="zh-CN"/>
        </w:rPr>
        <w:drawing>
          <wp:inline distT="0" distB="0" distL="0" distR="0" wp14:anchorId="12AD562C" wp14:editId="1ECF8F02">
            <wp:extent cx="4950460" cy="4102735"/>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50460" cy="4102735"/>
                    </a:xfrm>
                    <a:prstGeom prst="rect">
                      <a:avLst/>
                    </a:prstGeom>
                    <a:noFill/>
                  </pic:spPr>
                </pic:pic>
              </a:graphicData>
            </a:graphic>
          </wp:inline>
        </w:drawing>
      </w:r>
    </w:p>
    <w:p w14:paraId="542E3C69" w14:textId="77777777" w:rsidR="00393D77" w:rsidRDefault="00393D77" w:rsidP="00393D77">
      <w:pPr>
        <w:pStyle w:val="Titre1"/>
        <w:spacing w:after="120"/>
        <w:rPr>
          <w:lang w:val="fr-FR"/>
        </w:rPr>
      </w:pPr>
      <w:r>
        <w:rPr>
          <w:lang w:val="fr-FR"/>
        </w:rPr>
        <w:t xml:space="preserve">Figure 6 </w:t>
      </w:r>
    </w:p>
    <w:p w14:paraId="0CD0607D" w14:textId="77777777" w:rsidR="00393D77" w:rsidRPr="009E51B7" w:rsidRDefault="00393D77" w:rsidP="00393D77">
      <w:pPr>
        <w:pStyle w:val="SingleTxtG"/>
        <w:rPr>
          <w:lang w:val="fr-FR"/>
        </w:rPr>
      </w:pPr>
      <w:r w:rsidRPr="005E3A47">
        <w:rPr>
          <w:noProof/>
          <w:lang w:val="en-GB" w:eastAsia="zh-CN"/>
        </w:rPr>
        <w:drawing>
          <wp:inline distT="0" distB="0" distL="0" distR="0" wp14:anchorId="1BADFBF9" wp14:editId="7CA8346E">
            <wp:extent cx="6119495" cy="230378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19495" cy="2303780"/>
                    </a:xfrm>
                    <a:prstGeom prst="rect">
                      <a:avLst/>
                    </a:prstGeom>
                    <a:noFill/>
                    <a:ln>
                      <a:noFill/>
                    </a:ln>
                  </pic:spPr>
                </pic:pic>
              </a:graphicData>
            </a:graphic>
          </wp:inline>
        </w:drawing>
      </w:r>
    </w:p>
    <w:p w14:paraId="311254CE" w14:textId="77777777" w:rsidR="00393D77" w:rsidRPr="005E3A47" w:rsidRDefault="00393D77" w:rsidP="00393D77">
      <w:pPr>
        <w:pStyle w:val="SingleTxtG"/>
        <w:spacing w:before="240" w:line="220" w:lineRule="atLeast"/>
        <w:jc w:val="left"/>
        <w:rPr>
          <w:sz w:val="18"/>
          <w:szCs w:val="18"/>
          <w:lang w:val="fr-FR"/>
        </w:rPr>
      </w:pPr>
      <w:r w:rsidRPr="005E3A47">
        <w:rPr>
          <w:sz w:val="18"/>
          <w:szCs w:val="18"/>
          <w:lang w:val="fr-FR"/>
        </w:rPr>
        <w:t>G =</w:t>
      </w:r>
      <w:r>
        <w:rPr>
          <w:sz w:val="18"/>
          <w:szCs w:val="18"/>
          <w:lang w:val="fr-FR"/>
        </w:rPr>
        <w:t xml:space="preserve"> </w:t>
      </w:r>
      <w:r w:rsidRPr="005E3A47">
        <w:rPr>
          <w:sz w:val="18"/>
          <w:szCs w:val="18"/>
          <w:lang w:val="fr-FR"/>
        </w:rPr>
        <w:t>Centre de gravité</w:t>
      </w:r>
      <w:r>
        <w:rPr>
          <w:sz w:val="18"/>
          <w:szCs w:val="18"/>
          <w:lang w:val="fr-FR"/>
        </w:rPr>
        <w:t>.</w:t>
      </w:r>
    </w:p>
    <w:p w14:paraId="274C41EC" w14:textId="13E3DB4F" w:rsidR="00393D77" w:rsidRPr="005E3A47" w:rsidRDefault="00393D77" w:rsidP="00393D77">
      <w:pPr>
        <w:pStyle w:val="SingleTxtG"/>
        <w:spacing w:line="220" w:lineRule="atLeast"/>
        <w:jc w:val="left"/>
        <w:rPr>
          <w:sz w:val="18"/>
          <w:szCs w:val="18"/>
          <w:lang w:val="fr-FR"/>
        </w:rPr>
      </w:pPr>
      <w:r w:rsidRPr="005E3A47">
        <w:rPr>
          <w:sz w:val="18"/>
          <w:szCs w:val="18"/>
          <w:lang w:val="fr-FR"/>
        </w:rPr>
        <w:t>T =</w:t>
      </w:r>
      <w:r>
        <w:rPr>
          <w:sz w:val="18"/>
          <w:szCs w:val="18"/>
          <w:lang w:val="fr-FR"/>
        </w:rPr>
        <w:t xml:space="preserve"> </w:t>
      </w:r>
      <w:r w:rsidRPr="005E3A47">
        <w:rPr>
          <w:sz w:val="18"/>
          <w:szCs w:val="18"/>
          <w:lang w:val="fr-FR"/>
        </w:rPr>
        <w:t>Point de référence du torse (situé à l</w:t>
      </w:r>
      <w:r w:rsidR="006C734E">
        <w:rPr>
          <w:sz w:val="18"/>
          <w:szCs w:val="18"/>
          <w:lang w:val="fr-FR"/>
        </w:rPr>
        <w:t>’</w:t>
      </w:r>
      <w:r w:rsidRPr="005E3A47">
        <w:rPr>
          <w:sz w:val="18"/>
          <w:szCs w:val="18"/>
          <w:lang w:val="fr-FR"/>
        </w:rPr>
        <w:t>arrière, sur l</w:t>
      </w:r>
      <w:r w:rsidR="006C734E">
        <w:rPr>
          <w:sz w:val="18"/>
          <w:szCs w:val="18"/>
          <w:lang w:val="fr-FR"/>
        </w:rPr>
        <w:t>’</w:t>
      </w:r>
      <w:r w:rsidRPr="005E3A47">
        <w:rPr>
          <w:sz w:val="18"/>
          <w:szCs w:val="18"/>
          <w:lang w:val="fr-FR"/>
        </w:rPr>
        <w:t>axe du mannequin)</w:t>
      </w:r>
      <w:r>
        <w:rPr>
          <w:sz w:val="18"/>
          <w:szCs w:val="18"/>
          <w:lang w:val="fr-FR"/>
        </w:rPr>
        <w:t>.</w:t>
      </w:r>
    </w:p>
    <w:p w14:paraId="3389C178" w14:textId="124A45E8" w:rsidR="00393D77" w:rsidRPr="005E3A47" w:rsidRDefault="00393D77" w:rsidP="00393D77">
      <w:pPr>
        <w:pStyle w:val="SingleTxtG"/>
        <w:spacing w:line="220" w:lineRule="atLeast"/>
        <w:jc w:val="left"/>
        <w:rPr>
          <w:sz w:val="18"/>
          <w:szCs w:val="18"/>
          <w:lang w:val="fr-FR"/>
        </w:rPr>
      </w:pPr>
      <w:r w:rsidRPr="005E3A47">
        <w:rPr>
          <w:sz w:val="18"/>
          <w:szCs w:val="18"/>
          <w:lang w:val="fr-FR"/>
        </w:rPr>
        <w:t>P =</w:t>
      </w:r>
      <w:r>
        <w:rPr>
          <w:sz w:val="18"/>
          <w:szCs w:val="18"/>
          <w:lang w:val="fr-FR"/>
        </w:rPr>
        <w:t xml:space="preserve"> </w:t>
      </w:r>
      <w:r w:rsidRPr="005E3A47">
        <w:rPr>
          <w:sz w:val="18"/>
          <w:szCs w:val="18"/>
          <w:lang w:val="fr-FR"/>
        </w:rPr>
        <w:t>Point de référence du bassin (situé à l</w:t>
      </w:r>
      <w:r w:rsidR="006C734E">
        <w:rPr>
          <w:sz w:val="18"/>
          <w:szCs w:val="18"/>
          <w:lang w:val="fr-FR"/>
        </w:rPr>
        <w:t>’</w:t>
      </w:r>
      <w:r w:rsidRPr="005E3A47">
        <w:rPr>
          <w:sz w:val="18"/>
          <w:szCs w:val="18"/>
          <w:lang w:val="fr-FR"/>
        </w:rPr>
        <w:t>arrière, sur l</w:t>
      </w:r>
      <w:r w:rsidR="006C734E">
        <w:rPr>
          <w:sz w:val="18"/>
          <w:szCs w:val="18"/>
          <w:lang w:val="fr-FR"/>
        </w:rPr>
        <w:t>’</w:t>
      </w:r>
      <w:r w:rsidRPr="005E3A47">
        <w:rPr>
          <w:sz w:val="18"/>
          <w:szCs w:val="18"/>
          <w:lang w:val="fr-FR"/>
        </w:rPr>
        <w:t>axe du mannequin).</w:t>
      </w:r>
    </w:p>
    <w:p w14:paraId="4AFC205A" w14:textId="76D8438D" w:rsidR="004930B8" w:rsidRDefault="00393D77" w:rsidP="00393D77">
      <w:pPr>
        <w:pStyle w:val="SingleTxtG"/>
        <w:spacing w:before="240"/>
        <w:rPr>
          <w:sz w:val="18"/>
          <w:szCs w:val="18"/>
          <w:lang w:val="fr-FR"/>
        </w:rPr>
      </w:pPr>
      <w:r w:rsidRPr="005E3A47">
        <w:rPr>
          <w:sz w:val="18"/>
          <w:szCs w:val="18"/>
          <w:lang w:val="fr-FR"/>
        </w:rPr>
        <w:t>La mesure du déplacement au point P doit exclure tout phénomène rotatoire autour de l</w:t>
      </w:r>
      <w:r w:rsidR="006C734E">
        <w:rPr>
          <w:sz w:val="18"/>
          <w:szCs w:val="18"/>
          <w:lang w:val="fr-FR"/>
        </w:rPr>
        <w:t>’</w:t>
      </w:r>
      <w:r w:rsidRPr="005E3A47">
        <w:rPr>
          <w:sz w:val="18"/>
          <w:szCs w:val="18"/>
          <w:lang w:val="fr-FR"/>
        </w:rPr>
        <w:t>axe de la hanche et d</w:t>
      </w:r>
      <w:r w:rsidR="006C734E">
        <w:rPr>
          <w:sz w:val="18"/>
          <w:szCs w:val="18"/>
          <w:lang w:val="fr-FR"/>
        </w:rPr>
        <w:t>’</w:t>
      </w:r>
      <w:r w:rsidRPr="005E3A47">
        <w:rPr>
          <w:sz w:val="18"/>
          <w:szCs w:val="18"/>
          <w:lang w:val="fr-FR"/>
        </w:rPr>
        <w:t>un axe vertical.</w:t>
      </w:r>
    </w:p>
    <w:p w14:paraId="4FC3F513" w14:textId="77777777" w:rsidR="00393D77" w:rsidRDefault="00393D77" w:rsidP="00393D77">
      <w:pPr>
        <w:pStyle w:val="SingleTxtG"/>
        <w:spacing w:before="240"/>
        <w:rPr>
          <w:sz w:val="18"/>
          <w:szCs w:val="18"/>
          <w:lang w:val="fr-FR"/>
        </w:rPr>
      </w:pPr>
    </w:p>
    <w:p w14:paraId="2364FFAD" w14:textId="77777777" w:rsidR="00393D77" w:rsidRDefault="00393D77" w:rsidP="00393D77">
      <w:pPr>
        <w:pStyle w:val="SingleTxtG"/>
        <w:spacing w:before="240"/>
        <w:sectPr w:rsidR="00393D77" w:rsidSect="000E7C5B">
          <w:headerReference w:type="even" r:id="rId80"/>
          <w:headerReference w:type="default" r:id="rId81"/>
          <w:footerReference w:type="even" r:id="rId82"/>
          <w:footerReference w:type="default" r:id="rId83"/>
          <w:headerReference w:type="first" r:id="rId84"/>
          <w:footerReference w:type="first" r:id="rId85"/>
          <w:footnotePr>
            <w:numRestart w:val="eachSect"/>
          </w:footnotePr>
          <w:endnotePr>
            <w:numFmt w:val="decimal"/>
          </w:endnotePr>
          <w:pgSz w:w="11907" w:h="16840" w:code="9"/>
          <w:pgMar w:top="1417" w:right="1134" w:bottom="1134" w:left="1134" w:header="567" w:footer="567" w:gutter="0"/>
          <w:cols w:space="720"/>
          <w:titlePg/>
          <w:docGrid w:linePitch="272"/>
        </w:sectPr>
      </w:pPr>
    </w:p>
    <w:p w14:paraId="2F7C0A6F" w14:textId="77777777" w:rsidR="00393D77" w:rsidRPr="00F556D4" w:rsidRDefault="00393D77" w:rsidP="00393D77">
      <w:pPr>
        <w:pStyle w:val="HChG"/>
      </w:pPr>
      <w:r>
        <w:rPr>
          <w:lang w:val="fr-FR"/>
        </w:rPr>
        <w:lastRenderedPageBreak/>
        <w:t>Annexe 8</w:t>
      </w:r>
    </w:p>
    <w:p w14:paraId="44A920A3" w14:textId="7E64B710" w:rsidR="00393D77" w:rsidRPr="00F556D4" w:rsidRDefault="00393D77" w:rsidP="00393D77">
      <w:pPr>
        <w:pStyle w:val="HChG"/>
      </w:pPr>
      <w:r>
        <w:rPr>
          <w:caps/>
          <w:lang w:val="fr-FR"/>
        </w:rPr>
        <w:tab/>
      </w:r>
      <w:r>
        <w:rPr>
          <w:caps/>
          <w:lang w:val="fr-FR"/>
        </w:rPr>
        <w:tab/>
        <w:t>D</w:t>
      </w:r>
      <w:r>
        <w:rPr>
          <w:lang w:val="fr-FR"/>
        </w:rPr>
        <w:t>escription de la courbe de décélération ou d</w:t>
      </w:r>
      <w:r w:rsidR="006C734E">
        <w:rPr>
          <w:lang w:val="fr-FR"/>
        </w:rPr>
        <w:t>’</w:t>
      </w:r>
      <w:r>
        <w:rPr>
          <w:lang w:val="fr-FR"/>
        </w:rPr>
        <w:t>accélération du chariot en fonction du temps</w:t>
      </w:r>
    </w:p>
    <w:p w14:paraId="2755DEAA" w14:textId="0EE6C2F4" w:rsidR="00393D77" w:rsidRPr="00F556D4" w:rsidRDefault="00393D77" w:rsidP="00393D77">
      <w:pPr>
        <w:pStyle w:val="SingleTxtG"/>
        <w:ind w:firstLine="567"/>
      </w:pPr>
      <w:r>
        <w:rPr>
          <w:lang w:val="fr-FR"/>
        </w:rPr>
        <w:t>Dans tous les cas, les méthodes d</w:t>
      </w:r>
      <w:r w:rsidR="006C734E">
        <w:rPr>
          <w:lang w:val="fr-FR"/>
        </w:rPr>
        <w:t>’</w:t>
      </w:r>
      <w:r>
        <w:rPr>
          <w:lang w:val="fr-FR"/>
        </w:rPr>
        <w:t>étalonnage et de mesure doivent être conformes à celles prescrites dans la norme internationale ISO 6487 (2002) et le matériel de mesure doit correspondre à la spécification d</w:t>
      </w:r>
      <w:r w:rsidR="006C734E">
        <w:rPr>
          <w:lang w:val="fr-FR"/>
        </w:rPr>
        <w:t>’</w:t>
      </w:r>
      <w:r>
        <w:rPr>
          <w:lang w:val="fr-FR"/>
        </w:rPr>
        <w:t>une chaîne de mesurage dont la classe de fréquence (CFC) est égale à 60.</w:t>
      </w:r>
    </w:p>
    <w:p w14:paraId="244BE43F" w14:textId="77777777" w:rsidR="00393D77" w:rsidRDefault="00393D77" w:rsidP="00393D77">
      <w:pPr>
        <w:pStyle w:val="Titre1"/>
        <w:spacing w:after="120"/>
        <w:rPr>
          <w:lang w:val="fr-FR"/>
        </w:rPr>
      </w:pPr>
      <w:r>
        <w:rPr>
          <w:lang w:val="fr-FR"/>
        </w:rPr>
        <w:t>Définition des différentes courbes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32"/>
        <w:gridCol w:w="2369"/>
        <w:gridCol w:w="2369"/>
      </w:tblGrid>
      <w:tr w:rsidR="00393D77" w:rsidRPr="00F87728" w14:paraId="4A57DF72" w14:textId="77777777" w:rsidTr="008F6DCF">
        <w:trPr>
          <w:tblHeader/>
        </w:trPr>
        <w:tc>
          <w:tcPr>
            <w:tcW w:w="2835" w:type="dxa"/>
            <w:shd w:val="clear" w:color="auto" w:fill="auto"/>
            <w:vAlign w:val="bottom"/>
          </w:tcPr>
          <w:p w14:paraId="0E7FF91D" w14:textId="77777777" w:rsidR="00393D77" w:rsidRPr="00F87728" w:rsidRDefault="00393D77" w:rsidP="008F6DCF">
            <w:pPr>
              <w:suppressAutoHyphens w:val="0"/>
              <w:spacing w:before="80" w:after="80" w:line="200" w:lineRule="exact"/>
              <w:ind w:left="57" w:right="57"/>
              <w:rPr>
                <w:i/>
                <w:sz w:val="16"/>
                <w:lang w:val="fr-FR"/>
              </w:rPr>
            </w:pPr>
            <w:r w:rsidRPr="00F87728">
              <w:rPr>
                <w:i/>
                <w:sz w:val="16"/>
                <w:lang w:val="fr-FR"/>
              </w:rPr>
              <w:t>Temps (ms)</w:t>
            </w:r>
          </w:p>
        </w:tc>
        <w:tc>
          <w:tcPr>
            <w:tcW w:w="2552" w:type="dxa"/>
            <w:shd w:val="clear" w:color="auto" w:fill="auto"/>
            <w:vAlign w:val="bottom"/>
          </w:tcPr>
          <w:p w14:paraId="5E84982A" w14:textId="77777777" w:rsidR="00393D77" w:rsidRPr="00F87728" w:rsidRDefault="00393D77" w:rsidP="008F6DCF">
            <w:pPr>
              <w:suppressAutoHyphens w:val="0"/>
              <w:spacing w:before="80" w:after="80" w:line="200" w:lineRule="exact"/>
              <w:ind w:left="57" w:right="57"/>
              <w:jc w:val="right"/>
              <w:rPr>
                <w:i/>
                <w:sz w:val="16"/>
                <w:lang w:val="fr-FR"/>
              </w:rPr>
            </w:pPr>
            <w:r w:rsidRPr="00F87728">
              <w:rPr>
                <w:i/>
                <w:sz w:val="16"/>
                <w:lang w:val="fr-FR"/>
              </w:rPr>
              <w:t>Accélération (g)</w:t>
            </w:r>
            <w:r w:rsidRPr="00F87728">
              <w:rPr>
                <w:i/>
                <w:sz w:val="16"/>
                <w:lang w:val="fr-FR"/>
              </w:rPr>
              <w:br/>
              <w:t>Couloir inférieur</w:t>
            </w:r>
          </w:p>
        </w:tc>
        <w:tc>
          <w:tcPr>
            <w:tcW w:w="2552" w:type="dxa"/>
            <w:shd w:val="clear" w:color="auto" w:fill="auto"/>
            <w:vAlign w:val="bottom"/>
          </w:tcPr>
          <w:p w14:paraId="1FCE59CD" w14:textId="77777777" w:rsidR="00393D77" w:rsidRPr="00F87728" w:rsidRDefault="00393D77" w:rsidP="008F6DCF">
            <w:pPr>
              <w:suppressAutoHyphens w:val="0"/>
              <w:spacing w:before="80" w:after="80" w:line="200" w:lineRule="exact"/>
              <w:ind w:left="57" w:right="57"/>
              <w:jc w:val="right"/>
              <w:rPr>
                <w:i/>
                <w:sz w:val="16"/>
                <w:lang w:val="fr-FR"/>
              </w:rPr>
            </w:pPr>
            <w:r w:rsidRPr="00F87728">
              <w:rPr>
                <w:i/>
                <w:sz w:val="16"/>
                <w:lang w:val="fr-FR"/>
              </w:rPr>
              <w:t>Accélération (g)</w:t>
            </w:r>
            <w:r w:rsidRPr="00F87728">
              <w:rPr>
                <w:i/>
                <w:sz w:val="16"/>
                <w:lang w:val="fr-FR"/>
              </w:rPr>
              <w:br/>
              <w:t>Couloir supérieur</w:t>
            </w:r>
          </w:p>
        </w:tc>
      </w:tr>
      <w:tr w:rsidR="00393D77" w:rsidRPr="00F87728" w14:paraId="0A310145" w14:textId="77777777" w:rsidTr="008F6DCF">
        <w:tc>
          <w:tcPr>
            <w:tcW w:w="2835" w:type="dxa"/>
            <w:shd w:val="clear" w:color="auto" w:fill="auto"/>
          </w:tcPr>
          <w:p w14:paraId="2823E751" w14:textId="77777777" w:rsidR="00393D77" w:rsidRPr="00F87728" w:rsidRDefault="00393D77" w:rsidP="008F6DCF">
            <w:pPr>
              <w:suppressAutoHyphens w:val="0"/>
              <w:spacing w:before="40" w:after="40" w:line="220" w:lineRule="exact"/>
              <w:ind w:left="57" w:right="57"/>
              <w:rPr>
                <w:sz w:val="18"/>
                <w:lang w:val="fr-FR"/>
              </w:rPr>
            </w:pPr>
            <w:r w:rsidRPr="00F87728">
              <w:rPr>
                <w:sz w:val="18"/>
                <w:lang w:val="fr-FR"/>
              </w:rPr>
              <w:t>0</w:t>
            </w:r>
          </w:p>
        </w:tc>
        <w:tc>
          <w:tcPr>
            <w:tcW w:w="2552" w:type="dxa"/>
            <w:shd w:val="clear" w:color="auto" w:fill="auto"/>
            <w:vAlign w:val="bottom"/>
          </w:tcPr>
          <w:p w14:paraId="046DCC2C"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w:t>
            </w:r>
          </w:p>
        </w:tc>
        <w:tc>
          <w:tcPr>
            <w:tcW w:w="2552" w:type="dxa"/>
            <w:shd w:val="clear" w:color="auto" w:fill="auto"/>
            <w:vAlign w:val="bottom"/>
          </w:tcPr>
          <w:p w14:paraId="033E5AE0"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20</w:t>
            </w:r>
          </w:p>
        </w:tc>
      </w:tr>
      <w:tr w:rsidR="00393D77" w:rsidRPr="00F87728" w14:paraId="27DD082F" w14:textId="77777777" w:rsidTr="008F6DCF">
        <w:tc>
          <w:tcPr>
            <w:tcW w:w="2835" w:type="dxa"/>
            <w:shd w:val="clear" w:color="auto" w:fill="auto"/>
          </w:tcPr>
          <w:p w14:paraId="150A68E5" w14:textId="77777777" w:rsidR="00393D77" w:rsidRPr="00F87728" w:rsidRDefault="00393D77" w:rsidP="008F6DCF">
            <w:pPr>
              <w:suppressAutoHyphens w:val="0"/>
              <w:spacing w:before="40" w:after="40" w:line="220" w:lineRule="exact"/>
              <w:ind w:left="57" w:right="57"/>
              <w:rPr>
                <w:sz w:val="18"/>
                <w:lang w:val="fr-FR"/>
              </w:rPr>
            </w:pPr>
            <w:r w:rsidRPr="00F87728">
              <w:rPr>
                <w:sz w:val="18"/>
                <w:lang w:val="fr-FR"/>
              </w:rPr>
              <w:t>10</w:t>
            </w:r>
          </w:p>
        </w:tc>
        <w:tc>
          <w:tcPr>
            <w:tcW w:w="2552" w:type="dxa"/>
            <w:shd w:val="clear" w:color="auto" w:fill="auto"/>
            <w:vAlign w:val="bottom"/>
          </w:tcPr>
          <w:p w14:paraId="4B66E5D5"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0</w:t>
            </w:r>
          </w:p>
        </w:tc>
        <w:tc>
          <w:tcPr>
            <w:tcW w:w="2552" w:type="dxa"/>
            <w:shd w:val="clear" w:color="auto" w:fill="auto"/>
            <w:vAlign w:val="bottom"/>
          </w:tcPr>
          <w:p w14:paraId="458C065D"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w:t>
            </w:r>
          </w:p>
        </w:tc>
      </w:tr>
      <w:tr w:rsidR="00393D77" w:rsidRPr="00F87728" w14:paraId="1035C4E0" w14:textId="77777777" w:rsidTr="008F6DCF">
        <w:tc>
          <w:tcPr>
            <w:tcW w:w="2835" w:type="dxa"/>
            <w:shd w:val="clear" w:color="auto" w:fill="auto"/>
          </w:tcPr>
          <w:p w14:paraId="658FCA37" w14:textId="77777777" w:rsidR="00393D77" w:rsidRPr="00F87728" w:rsidRDefault="00393D77" w:rsidP="008F6DCF">
            <w:pPr>
              <w:suppressAutoHyphens w:val="0"/>
              <w:spacing w:before="40" w:after="40" w:line="220" w:lineRule="exact"/>
              <w:ind w:left="57" w:right="57"/>
              <w:rPr>
                <w:sz w:val="18"/>
                <w:lang w:val="fr-FR"/>
              </w:rPr>
            </w:pPr>
            <w:r w:rsidRPr="00F87728">
              <w:rPr>
                <w:sz w:val="18"/>
                <w:lang w:val="fr-FR"/>
              </w:rPr>
              <w:t>10</w:t>
            </w:r>
          </w:p>
        </w:tc>
        <w:tc>
          <w:tcPr>
            <w:tcW w:w="2552" w:type="dxa"/>
            <w:shd w:val="clear" w:color="auto" w:fill="auto"/>
            <w:vAlign w:val="bottom"/>
          </w:tcPr>
          <w:p w14:paraId="584D8356"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15</w:t>
            </w:r>
          </w:p>
        </w:tc>
        <w:tc>
          <w:tcPr>
            <w:tcW w:w="2552" w:type="dxa"/>
            <w:shd w:val="clear" w:color="auto" w:fill="auto"/>
            <w:vAlign w:val="bottom"/>
          </w:tcPr>
          <w:p w14:paraId="30B44E8A"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w:t>
            </w:r>
          </w:p>
        </w:tc>
      </w:tr>
      <w:tr w:rsidR="00393D77" w:rsidRPr="00F87728" w14:paraId="6FC9A11C" w14:textId="77777777" w:rsidTr="008F6DCF">
        <w:tc>
          <w:tcPr>
            <w:tcW w:w="2835" w:type="dxa"/>
            <w:shd w:val="clear" w:color="auto" w:fill="auto"/>
          </w:tcPr>
          <w:p w14:paraId="79CE7673" w14:textId="77777777" w:rsidR="00393D77" w:rsidRPr="00F87728" w:rsidRDefault="00393D77" w:rsidP="008F6DCF">
            <w:pPr>
              <w:suppressAutoHyphens w:val="0"/>
              <w:spacing w:before="40" w:after="40" w:line="220" w:lineRule="exact"/>
              <w:ind w:left="57" w:right="57"/>
              <w:rPr>
                <w:sz w:val="18"/>
                <w:lang w:val="fr-FR"/>
              </w:rPr>
            </w:pPr>
            <w:r w:rsidRPr="00F87728">
              <w:rPr>
                <w:sz w:val="18"/>
                <w:lang w:val="fr-FR"/>
              </w:rPr>
              <w:t>15</w:t>
            </w:r>
          </w:p>
        </w:tc>
        <w:tc>
          <w:tcPr>
            <w:tcW w:w="2552" w:type="dxa"/>
            <w:shd w:val="clear" w:color="auto" w:fill="auto"/>
            <w:vAlign w:val="bottom"/>
          </w:tcPr>
          <w:p w14:paraId="00A31903"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20</w:t>
            </w:r>
          </w:p>
        </w:tc>
        <w:tc>
          <w:tcPr>
            <w:tcW w:w="2552" w:type="dxa"/>
            <w:shd w:val="clear" w:color="auto" w:fill="auto"/>
            <w:vAlign w:val="bottom"/>
          </w:tcPr>
          <w:p w14:paraId="0C0325B1"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w:t>
            </w:r>
          </w:p>
        </w:tc>
      </w:tr>
      <w:tr w:rsidR="00393D77" w:rsidRPr="00F87728" w14:paraId="74ADFB85" w14:textId="77777777" w:rsidTr="008F6DCF">
        <w:tc>
          <w:tcPr>
            <w:tcW w:w="2835" w:type="dxa"/>
            <w:shd w:val="clear" w:color="auto" w:fill="auto"/>
          </w:tcPr>
          <w:p w14:paraId="2536A227" w14:textId="77777777" w:rsidR="00393D77" w:rsidRPr="00F87728" w:rsidRDefault="00393D77" w:rsidP="008F6DCF">
            <w:pPr>
              <w:suppressAutoHyphens w:val="0"/>
              <w:spacing w:before="40" w:after="40" w:line="220" w:lineRule="exact"/>
              <w:ind w:left="57" w:right="57"/>
              <w:rPr>
                <w:sz w:val="18"/>
                <w:lang w:val="fr-FR"/>
              </w:rPr>
            </w:pPr>
            <w:r w:rsidRPr="00F87728">
              <w:rPr>
                <w:sz w:val="18"/>
                <w:lang w:val="fr-FR"/>
              </w:rPr>
              <w:t>18</w:t>
            </w:r>
          </w:p>
        </w:tc>
        <w:tc>
          <w:tcPr>
            <w:tcW w:w="2552" w:type="dxa"/>
            <w:shd w:val="clear" w:color="auto" w:fill="auto"/>
            <w:vAlign w:val="bottom"/>
          </w:tcPr>
          <w:p w14:paraId="3BF76E7C"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w:t>
            </w:r>
          </w:p>
        </w:tc>
        <w:tc>
          <w:tcPr>
            <w:tcW w:w="2552" w:type="dxa"/>
            <w:shd w:val="clear" w:color="auto" w:fill="auto"/>
            <w:vAlign w:val="bottom"/>
          </w:tcPr>
          <w:p w14:paraId="1E566D5B"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32</w:t>
            </w:r>
          </w:p>
        </w:tc>
      </w:tr>
      <w:tr w:rsidR="00393D77" w:rsidRPr="00F87728" w14:paraId="6C686B5D" w14:textId="77777777" w:rsidTr="008F6DCF">
        <w:tc>
          <w:tcPr>
            <w:tcW w:w="2835" w:type="dxa"/>
            <w:shd w:val="clear" w:color="auto" w:fill="auto"/>
          </w:tcPr>
          <w:p w14:paraId="519717C0" w14:textId="77777777" w:rsidR="00393D77" w:rsidRPr="00F87728" w:rsidRDefault="00393D77" w:rsidP="008F6DCF">
            <w:pPr>
              <w:suppressAutoHyphens w:val="0"/>
              <w:spacing w:before="40" w:after="40" w:line="220" w:lineRule="exact"/>
              <w:ind w:left="57" w:right="57"/>
              <w:rPr>
                <w:sz w:val="18"/>
                <w:lang w:val="fr-FR"/>
              </w:rPr>
            </w:pPr>
            <w:r w:rsidRPr="00F87728">
              <w:rPr>
                <w:sz w:val="18"/>
                <w:lang w:val="fr-FR"/>
              </w:rPr>
              <w:t>25</w:t>
            </w:r>
          </w:p>
        </w:tc>
        <w:tc>
          <w:tcPr>
            <w:tcW w:w="2552" w:type="dxa"/>
            <w:shd w:val="clear" w:color="auto" w:fill="auto"/>
            <w:vAlign w:val="bottom"/>
          </w:tcPr>
          <w:p w14:paraId="2C76F319"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26</w:t>
            </w:r>
          </w:p>
        </w:tc>
        <w:tc>
          <w:tcPr>
            <w:tcW w:w="2552" w:type="dxa"/>
            <w:shd w:val="clear" w:color="auto" w:fill="auto"/>
            <w:vAlign w:val="bottom"/>
          </w:tcPr>
          <w:p w14:paraId="6A58D175"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w:t>
            </w:r>
          </w:p>
        </w:tc>
      </w:tr>
      <w:tr w:rsidR="00393D77" w:rsidRPr="00F87728" w14:paraId="1F67017E" w14:textId="77777777" w:rsidTr="008F6DCF">
        <w:tc>
          <w:tcPr>
            <w:tcW w:w="2835" w:type="dxa"/>
            <w:shd w:val="clear" w:color="auto" w:fill="auto"/>
          </w:tcPr>
          <w:p w14:paraId="7CEBC445" w14:textId="77777777" w:rsidR="00393D77" w:rsidRPr="00F87728" w:rsidRDefault="00393D77" w:rsidP="008F6DCF">
            <w:pPr>
              <w:suppressAutoHyphens w:val="0"/>
              <w:spacing w:before="40" w:after="40" w:line="220" w:lineRule="exact"/>
              <w:ind w:left="57" w:right="57"/>
              <w:rPr>
                <w:sz w:val="18"/>
                <w:lang w:val="fr-FR"/>
              </w:rPr>
            </w:pPr>
            <w:r w:rsidRPr="00F87728">
              <w:rPr>
                <w:sz w:val="18"/>
                <w:lang w:val="fr-FR"/>
              </w:rPr>
              <w:t>45</w:t>
            </w:r>
          </w:p>
        </w:tc>
        <w:tc>
          <w:tcPr>
            <w:tcW w:w="2552" w:type="dxa"/>
            <w:shd w:val="clear" w:color="auto" w:fill="auto"/>
            <w:vAlign w:val="bottom"/>
          </w:tcPr>
          <w:p w14:paraId="7BD58413"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26</w:t>
            </w:r>
          </w:p>
        </w:tc>
        <w:tc>
          <w:tcPr>
            <w:tcW w:w="2552" w:type="dxa"/>
            <w:shd w:val="clear" w:color="auto" w:fill="auto"/>
            <w:vAlign w:val="bottom"/>
          </w:tcPr>
          <w:p w14:paraId="4938B43A"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w:t>
            </w:r>
          </w:p>
        </w:tc>
      </w:tr>
      <w:tr w:rsidR="00393D77" w:rsidRPr="00F87728" w14:paraId="42EDBD6E" w14:textId="77777777" w:rsidTr="008F6DCF">
        <w:tc>
          <w:tcPr>
            <w:tcW w:w="2835" w:type="dxa"/>
            <w:shd w:val="clear" w:color="auto" w:fill="auto"/>
          </w:tcPr>
          <w:p w14:paraId="4DB1123E" w14:textId="77777777" w:rsidR="00393D77" w:rsidRPr="00F87728" w:rsidRDefault="00393D77" w:rsidP="008F6DCF">
            <w:pPr>
              <w:suppressAutoHyphens w:val="0"/>
              <w:spacing w:before="40" w:after="40" w:line="220" w:lineRule="exact"/>
              <w:ind w:left="57" w:right="57"/>
              <w:rPr>
                <w:sz w:val="18"/>
                <w:lang w:val="fr-FR"/>
              </w:rPr>
            </w:pPr>
            <w:r w:rsidRPr="00F87728">
              <w:rPr>
                <w:sz w:val="18"/>
                <w:lang w:val="fr-FR"/>
              </w:rPr>
              <w:t>55</w:t>
            </w:r>
          </w:p>
        </w:tc>
        <w:tc>
          <w:tcPr>
            <w:tcW w:w="2552" w:type="dxa"/>
            <w:shd w:val="clear" w:color="auto" w:fill="auto"/>
            <w:vAlign w:val="bottom"/>
          </w:tcPr>
          <w:p w14:paraId="1D15BBB4"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20</w:t>
            </w:r>
          </w:p>
        </w:tc>
        <w:tc>
          <w:tcPr>
            <w:tcW w:w="2552" w:type="dxa"/>
            <w:shd w:val="clear" w:color="auto" w:fill="auto"/>
            <w:vAlign w:val="bottom"/>
          </w:tcPr>
          <w:p w14:paraId="65CEA06F"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w:t>
            </w:r>
          </w:p>
        </w:tc>
      </w:tr>
      <w:tr w:rsidR="00393D77" w:rsidRPr="00F87728" w14:paraId="675B3AD2" w14:textId="77777777" w:rsidTr="008F6DCF">
        <w:tc>
          <w:tcPr>
            <w:tcW w:w="2835" w:type="dxa"/>
            <w:shd w:val="clear" w:color="auto" w:fill="auto"/>
          </w:tcPr>
          <w:p w14:paraId="35890F83" w14:textId="77777777" w:rsidR="00393D77" w:rsidRPr="00F87728" w:rsidRDefault="00393D77" w:rsidP="008F6DCF">
            <w:pPr>
              <w:suppressAutoHyphens w:val="0"/>
              <w:spacing w:before="40" w:after="40" w:line="220" w:lineRule="exact"/>
              <w:ind w:left="57" w:right="57"/>
              <w:rPr>
                <w:sz w:val="18"/>
                <w:lang w:val="fr-FR"/>
              </w:rPr>
            </w:pPr>
            <w:r w:rsidRPr="00F87728">
              <w:rPr>
                <w:sz w:val="18"/>
                <w:lang w:val="fr-FR"/>
              </w:rPr>
              <w:t>60</w:t>
            </w:r>
          </w:p>
        </w:tc>
        <w:tc>
          <w:tcPr>
            <w:tcW w:w="2552" w:type="dxa"/>
            <w:shd w:val="clear" w:color="auto" w:fill="auto"/>
            <w:vAlign w:val="bottom"/>
          </w:tcPr>
          <w:p w14:paraId="6624D34E"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0</w:t>
            </w:r>
          </w:p>
        </w:tc>
        <w:tc>
          <w:tcPr>
            <w:tcW w:w="2552" w:type="dxa"/>
            <w:shd w:val="clear" w:color="auto" w:fill="auto"/>
            <w:vAlign w:val="bottom"/>
          </w:tcPr>
          <w:p w14:paraId="2DCB3273"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32</w:t>
            </w:r>
          </w:p>
        </w:tc>
      </w:tr>
      <w:tr w:rsidR="00393D77" w:rsidRPr="00F87728" w14:paraId="22F5F914" w14:textId="77777777" w:rsidTr="008F6DCF">
        <w:tc>
          <w:tcPr>
            <w:tcW w:w="2835" w:type="dxa"/>
            <w:shd w:val="clear" w:color="auto" w:fill="auto"/>
          </w:tcPr>
          <w:p w14:paraId="31EC6A59" w14:textId="77777777" w:rsidR="00393D77" w:rsidRPr="00F87728" w:rsidRDefault="00393D77" w:rsidP="008F6DCF">
            <w:pPr>
              <w:suppressAutoHyphens w:val="0"/>
              <w:spacing w:before="40" w:after="40" w:line="220" w:lineRule="exact"/>
              <w:ind w:left="57" w:right="57"/>
              <w:rPr>
                <w:sz w:val="18"/>
                <w:lang w:val="fr-FR"/>
              </w:rPr>
            </w:pPr>
            <w:r w:rsidRPr="00F87728">
              <w:rPr>
                <w:sz w:val="18"/>
                <w:lang w:val="fr-FR"/>
              </w:rPr>
              <w:t>80</w:t>
            </w:r>
          </w:p>
        </w:tc>
        <w:tc>
          <w:tcPr>
            <w:tcW w:w="2552" w:type="dxa"/>
            <w:shd w:val="clear" w:color="auto" w:fill="auto"/>
            <w:vAlign w:val="bottom"/>
          </w:tcPr>
          <w:p w14:paraId="55B8ACED"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w:t>
            </w:r>
          </w:p>
        </w:tc>
        <w:tc>
          <w:tcPr>
            <w:tcW w:w="2552" w:type="dxa"/>
            <w:shd w:val="clear" w:color="auto" w:fill="auto"/>
            <w:vAlign w:val="bottom"/>
          </w:tcPr>
          <w:p w14:paraId="28CEDCB6" w14:textId="77777777" w:rsidR="00393D77" w:rsidRPr="00F87728" w:rsidRDefault="00393D77" w:rsidP="008F6DCF">
            <w:pPr>
              <w:suppressAutoHyphens w:val="0"/>
              <w:spacing w:before="40" w:after="40" w:line="220" w:lineRule="exact"/>
              <w:ind w:left="57" w:right="57"/>
              <w:jc w:val="right"/>
              <w:rPr>
                <w:sz w:val="18"/>
                <w:lang w:val="fr-FR"/>
              </w:rPr>
            </w:pPr>
            <w:r w:rsidRPr="00F87728">
              <w:rPr>
                <w:sz w:val="18"/>
                <w:lang w:val="fr-FR"/>
              </w:rPr>
              <w:t>0</w:t>
            </w:r>
          </w:p>
        </w:tc>
      </w:tr>
    </w:tbl>
    <w:p w14:paraId="51612844" w14:textId="77777777" w:rsidR="00393D77" w:rsidRDefault="00393D77" w:rsidP="00393D77">
      <w:pPr>
        <w:rPr>
          <w:lang w:val="fr-FR"/>
        </w:rPr>
      </w:pPr>
    </w:p>
    <w:p w14:paraId="175294CB" w14:textId="77777777" w:rsidR="00393D77" w:rsidRDefault="00393D77" w:rsidP="00393D77">
      <w:pPr>
        <w:pStyle w:val="SingleTxtG"/>
        <w:rPr>
          <w:lang w:val="fr-FR"/>
        </w:rPr>
      </w:pPr>
      <w:r w:rsidRPr="00D621F4">
        <w:rPr>
          <w:noProof/>
          <w:lang w:val="en-GB" w:eastAsia="zh-CN"/>
        </w:rPr>
        <w:drawing>
          <wp:inline distT="0" distB="0" distL="0" distR="0" wp14:anchorId="14CFA3BC" wp14:editId="7CC91665">
            <wp:extent cx="5364000" cy="2642400"/>
            <wp:effectExtent l="0" t="0" r="8255" b="571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382" t="428" r="382" b="8068"/>
                    <a:stretch/>
                  </pic:blipFill>
                  <pic:spPr bwMode="auto">
                    <a:xfrm>
                      <a:off x="0" y="0"/>
                      <a:ext cx="5364000" cy="264240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0362EC" w14:textId="143CA157" w:rsidR="00393D77" w:rsidRDefault="00393D77" w:rsidP="00393D77">
      <w:pPr>
        <w:pStyle w:val="SingleTxtG"/>
        <w:ind w:firstLine="567"/>
        <w:rPr>
          <w:lang w:val="fr-FR"/>
        </w:rPr>
      </w:pPr>
      <w:r>
        <w:rPr>
          <w:lang w:val="fr-FR"/>
        </w:rPr>
        <w:t>Le segment supplémentaire (voir le paragraphe 7.7.4.2) s</w:t>
      </w:r>
      <w:r w:rsidR="006C734E">
        <w:rPr>
          <w:lang w:val="fr-FR"/>
        </w:rPr>
        <w:t>’</w:t>
      </w:r>
      <w:r>
        <w:rPr>
          <w:lang w:val="fr-FR"/>
        </w:rPr>
        <w:t>applique seulement au dispositif d</w:t>
      </w:r>
      <w:r w:rsidR="006C734E">
        <w:rPr>
          <w:lang w:val="fr-FR"/>
        </w:rPr>
        <w:t>’</w:t>
      </w:r>
      <w:r>
        <w:rPr>
          <w:lang w:val="fr-FR"/>
        </w:rPr>
        <w:t>accélération.</w:t>
      </w:r>
    </w:p>
    <w:p w14:paraId="24C2C35C" w14:textId="77777777" w:rsidR="00393D77" w:rsidRDefault="00393D77" w:rsidP="00393D77">
      <w:pPr>
        <w:pStyle w:val="SingleTxtG"/>
        <w:ind w:firstLine="567"/>
        <w:sectPr w:rsidR="00393D77" w:rsidSect="000E7C5B">
          <w:headerReference w:type="first" r:id="rId87"/>
          <w:footerReference w:type="first" r:id="rId88"/>
          <w:footnotePr>
            <w:numRestart w:val="eachSect"/>
          </w:footnotePr>
          <w:endnotePr>
            <w:numFmt w:val="decimal"/>
          </w:endnotePr>
          <w:pgSz w:w="11907" w:h="16840" w:code="9"/>
          <w:pgMar w:top="1417" w:right="1134" w:bottom="1134" w:left="1134" w:header="567" w:footer="567" w:gutter="0"/>
          <w:cols w:space="720"/>
          <w:titlePg/>
          <w:docGrid w:linePitch="272"/>
        </w:sectPr>
      </w:pPr>
    </w:p>
    <w:p w14:paraId="0321C457" w14:textId="77777777" w:rsidR="00393D77" w:rsidRPr="00651E69" w:rsidRDefault="00393D77" w:rsidP="00393D77">
      <w:pPr>
        <w:pStyle w:val="HChG"/>
        <w:rPr>
          <w:lang w:val="fr-FR"/>
        </w:rPr>
      </w:pPr>
      <w:r w:rsidRPr="00651E69">
        <w:rPr>
          <w:lang w:val="fr-FR"/>
        </w:rPr>
        <w:lastRenderedPageBreak/>
        <w:t>Annexe 9</w:t>
      </w:r>
    </w:p>
    <w:p w14:paraId="4175F6B3" w14:textId="77777777" w:rsidR="00393D77" w:rsidRPr="00651E69" w:rsidRDefault="00393D77" w:rsidP="00393D77">
      <w:pPr>
        <w:pStyle w:val="HChG"/>
        <w:rPr>
          <w:lang w:val="fr-FR"/>
        </w:rPr>
      </w:pPr>
      <w:r w:rsidRPr="00651E69">
        <w:rPr>
          <w:lang w:val="fr-FR"/>
        </w:rPr>
        <w:tab/>
      </w:r>
      <w:r w:rsidRPr="00651E69">
        <w:rPr>
          <w:lang w:val="fr-FR"/>
        </w:rPr>
        <w:tab/>
        <w:t>Instructions</w:t>
      </w:r>
    </w:p>
    <w:p w14:paraId="65861A9A" w14:textId="0DD4A7F0" w:rsidR="00393D77" w:rsidRPr="00651E69" w:rsidRDefault="00393D77" w:rsidP="00393D77">
      <w:pPr>
        <w:pStyle w:val="SingleTxtG"/>
        <w:keepNext/>
        <w:ind w:left="2268"/>
        <w:rPr>
          <w:lang w:val="fr-FR"/>
        </w:rPr>
      </w:pPr>
      <w:r w:rsidRPr="00651E69">
        <w:rPr>
          <w:lang w:val="fr-FR"/>
        </w:rPr>
        <w:t>Chaque ceinture de sécurité doit être accompagnée d</w:t>
      </w:r>
      <w:r w:rsidR="006C734E">
        <w:rPr>
          <w:lang w:val="fr-FR"/>
        </w:rPr>
        <w:t>’</w:t>
      </w:r>
      <w:r w:rsidRPr="00651E69">
        <w:rPr>
          <w:lang w:val="fr-FR"/>
        </w:rPr>
        <w:t xml:space="preserve">instructions concernant les points ci-après, rédigées dans la ou les langues </w:t>
      </w:r>
      <w:r>
        <w:rPr>
          <w:lang w:val="fr-FR"/>
        </w:rPr>
        <w:t>du pays</w:t>
      </w:r>
      <w:r w:rsidRPr="00651E69">
        <w:rPr>
          <w:lang w:val="fr-FR"/>
        </w:rPr>
        <w:t xml:space="preserve"> dans lequel il est envisagé de la mettre en vente</w:t>
      </w:r>
      <w:r>
        <w:rPr>
          <w:lang w:val="fr-FR"/>
        </w:rPr>
        <w:t> :</w:t>
      </w:r>
    </w:p>
    <w:p w14:paraId="64B7742A" w14:textId="63D03BA9" w:rsidR="00393D77" w:rsidRPr="00651E69" w:rsidRDefault="00393D77" w:rsidP="00393D77">
      <w:pPr>
        <w:pStyle w:val="SingleTxtG"/>
        <w:ind w:left="2268" w:hanging="1134"/>
        <w:rPr>
          <w:lang w:val="fr-FR"/>
        </w:rPr>
      </w:pPr>
      <w:r w:rsidRPr="00651E69">
        <w:rPr>
          <w:lang w:val="fr-FR"/>
        </w:rPr>
        <w:t>1.</w:t>
      </w:r>
      <w:r w:rsidRPr="00651E69">
        <w:rPr>
          <w:lang w:val="fr-FR"/>
        </w:rPr>
        <w:tab/>
        <w:t>Instructions concernant l</w:t>
      </w:r>
      <w:r w:rsidR="006C734E">
        <w:rPr>
          <w:lang w:val="fr-FR"/>
        </w:rPr>
        <w:t>’</w:t>
      </w:r>
      <w:r w:rsidRPr="00651E69">
        <w:rPr>
          <w:lang w:val="fr-FR"/>
        </w:rPr>
        <w:t>installation (inutiles si le constructeur livre le véhicule équipé de ceintures de sécurité) qui précisent les modèles de véhicule pour lesquels l</w:t>
      </w:r>
      <w:r w:rsidR="006C734E">
        <w:rPr>
          <w:lang w:val="fr-FR"/>
        </w:rPr>
        <w:t>’</w:t>
      </w:r>
      <w:r w:rsidRPr="00651E69">
        <w:rPr>
          <w:lang w:val="fr-FR"/>
        </w:rPr>
        <w:t>ensemble convient et la méthode correcte de fixation de l</w:t>
      </w:r>
      <w:r w:rsidR="006C734E">
        <w:rPr>
          <w:lang w:val="fr-FR"/>
        </w:rPr>
        <w:t>’</w:t>
      </w:r>
      <w:r w:rsidRPr="00651E69">
        <w:rPr>
          <w:lang w:val="fr-FR"/>
        </w:rPr>
        <w:t>ensemble sur le véhicule et comportent un avertissement afin de parer à l</w:t>
      </w:r>
      <w:r w:rsidR="006C734E">
        <w:rPr>
          <w:lang w:val="fr-FR"/>
        </w:rPr>
        <w:t>’</w:t>
      </w:r>
      <w:r w:rsidRPr="00651E69">
        <w:rPr>
          <w:lang w:val="fr-FR"/>
        </w:rPr>
        <w:t>usure des sangles</w:t>
      </w:r>
      <w:r>
        <w:rPr>
          <w:lang w:val="fr-FR"/>
        </w:rPr>
        <w:t> ;</w:t>
      </w:r>
    </w:p>
    <w:p w14:paraId="6CF05083" w14:textId="758C76F7" w:rsidR="00393D77" w:rsidRPr="00651E69" w:rsidRDefault="00393D77" w:rsidP="00393D77">
      <w:pPr>
        <w:pStyle w:val="SingleTxtG"/>
        <w:ind w:left="2268" w:hanging="1134"/>
        <w:rPr>
          <w:lang w:val="fr-FR"/>
        </w:rPr>
      </w:pPr>
      <w:r w:rsidRPr="00651E69">
        <w:rPr>
          <w:lang w:val="fr-FR"/>
        </w:rPr>
        <w:t>2.</w:t>
      </w:r>
      <w:r w:rsidRPr="00651E69">
        <w:rPr>
          <w:lang w:val="fr-FR"/>
        </w:rPr>
        <w:tab/>
        <w:t>Instructions concernant l</w:t>
      </w:r>
      <w:r w:rsidR="006C734E">
        <w:rPr>
          <w:lang w:val="fr-FR"/>
        </w:rPr>
        <w:t>’</w:t>
      </w:r>
      <w:r w:rsidRPr="00651E69">
        <w:rPr>
          <w:lang w:val="fr-FR"/>
        </w:rPr>
        <w:t>utilisation (elles peuvent figurer dans le manuel d</w:t>
      </w:r>
      <w:r w:rsidR="006C734E">
        <w:rPr>
          <w:lang w:val="fr-FR"/>
        </w:rPr>
        <w:t>’</w:t>
      </w:r>
      <w:r w:rsidRPr="00651E69">
        <w:rPr>
          <w:lang w:val="fr-FR"/>
        </w:rPr>
        <w:t>instructions si le constructeur livre le véhicule équipé de ceintures de sécurité) qui fournissent les instructions afin de garantir que l</w:t>
      </w:r>
      <w:r w:rsidR="006C734E">
        <w:rPr>
          <w:lang w:val="fr-FR"/>
        </w:rPr>
        <w:t>’</w:t>
      </w:r>
      <w:r w:rsidRPr="00651E69">
        <w:rPr>
          <w:lang w:val="fr-FR"/>
        </w:rPr>
        <w:t>utilisateur tire le maximum de profit de la ceinture de sécurité. Dans ces in</w:t>
      </w:r>
      <w:r>
        <w:rPr>
          <w:lang w:val="fr-FR"/>
        </w:rPr>
        <w:t>structions, il </w:t>
      </w:r>
      <w:r w:rsidRPr="00651E69">
        <w:rPr>
          <w:lang w:val="fr-FR"/>
        </w:rPr>
        <w:t>convient de signaler</w:t>
      </w:r>
      <w:r>
        <w:rPr>
          <w:lang w:val="fr-FR"/>
        </w:rPr>
        <w:t> :</w:t>
      </w:r>
    </w:p>
    <w:p w14:paraId="5A4DA8F3" w14:textId="6EC49BB5" w:rsidR="00393D77" w:rsidRPr="00651E69" w:rsidRDefault="00393D77" w:rsidP="00393D77">
      <w:pPr>
        <w:pStyle w:val="SingleTxtG"/>
        <w:ind w:left="2835" w:hanging="567"/>
        <w:rPr>
          <w:lang w:val="fr-FR"/>
        </w:rPr>
      </w:pPr>
      <w:r w:rsidRPr="00651E69">
        <w:rPr>
          <w:lang w:val="fr-FR"/>
        </w:rPr>
        <w:t>a)</w:t>
      </w:r>
      <w:r w:rsidRPr="00651E69">
        <w:rPr>
          <w:lang w:val="fr-FR"/>
        </w:rPr>
        <w:tab/>
        <w:t>L</w:t>
      </w:r>
      <w:r w:rsidR="006C734E">
        <w:rPr>
          <w:lang w:val="fr-FR"/>
        </w:rPr>
        <w:t>’</w:t>
      </w:r>
      <w:r w:rsidRPr="00651E69">
        <w:rPr>
          <w:lang w:val="fr-FR"/>
        </w:rPr>
        <w:t>importance du port de la ceinture quel que soit le trajet</w:t>
      </w:r>
      <w:r>
        <w:rPr>
          <w:lang w:val="fr-FR"/>
        </w:rPr>
        <w:t> ;</w:t>
      </w:r>
    </w:p>
    <w:p w14:paraId="705759C0" w14:textId="77777777" w:rsidR="00393D77" w:rsidRPr="00651E69" w:rsidRDefault="00393D77" w:rsidP="00393D77">
      <w:pPr>
        <w:pStyle w:val="SingleTxtG"/>
        <w:keepNext/>
        <w:ind w:left="2835" w:hanging="567"/>
        <w:rPr>
          <w:lang w:val="fr-FR"/>
        </w:rPr>
      </w:pPr>
      <w:r w:rsidRPr="00651E69">
        <w:rPr>
          <w:lang w:val="fr-FR"/>
        </w:rPr>
        <w:t>b)</w:t>
      </w:r>
      <w:r w:rsidRPr="00651E69">
        <w:rPr>
          <w:lang w:val="fr-FR"/>
        </w:rPr>
        <w:tab/>
        <w:t>La manière correcte de porter la ceinture, et notamment</w:t>
      </w:r>
      <w:r>
        <w:rPr>
          <w:lang w:val="fr-FR"/>
        </w:rPr>
        <w:t> :</w:t>
      </w:r>
    </w:p>
    <w:p w14:paraId="621B1508" w14:textId="2F3A3533" w:rsidR="00393D77" w:rsidRPr="00651E69" w:rsidRDefault="00393D77" w:rsidP="00393D77">
      <w:pPr>
        <w:pStyle w:val="SingleTxtG"/>
        <w:ind w:left="3402" w:hanging="567"/>
        <w:rPr>
          <w:lang w:val="fr-FR"/>
        </w:rPr>
      </w:pPr>
      <w:r w:rsidRPr="00651E69">
        <w:rPr>
          <w:lang w:val="fr-FR"/>
        </w:rPr>
        <w:t>i)</w:t>
      </w:r>
      <w:r w:rsidRPr="00651E69">
        <w:rPr>
          <w:lang w:val="fr-FR"/>
        </w:rPr>
        <w:tab/>
        <w:t>L</w:t>
      </w:r>
      <w:r w:rsidR="006C734E">
        <w:rPr>
          <w:lang w:val="fr-FR"/>
        </w:rPr>
        <w:t>’</w:t>
      </w:r>
      <w:r w:rsidRPr="00651E69">
        <w:rPr>
          <w:lang w:val="fr-FR"/>
        </w:rPr>
        <w:t>emplacement prévu pour la boucle</w:t>
      </w:r>
      <w:r>
        <w:rPr>
          <w:lang w:val="fr-FR"/>
        </w:rPr>
        <w:t> ;</w:t>
      </w:r>
    </w:p>
    <w:p w14:paraId="4402BE87" w14:textId="77777777" w:rsidR="00393D77" w:rsidRPr="00651E69" w:rsidRDefault="00393D77" w:rsidP="00393D77">
      <w:pPr>
        <w:pStyle w:val="SingleTxtG"/>
        <w:ind w:left="3402" w:hanging="567"/>
        <w:rPr>
          <w:lang w:val="fr-FR"/>
        </w:rPr>
      </w:pPr>
      <w:r w:rsidRPr="00651E69">
        <w:rPr>
          <w:lang w:val="fr-FR"/>
        </w:rPr>
        <w:t>ii)</w:t>
      </w:r>
      <w:r w:rsidRPr="00651E69">
        <w:rPr>
          <w:lang w:val="fr-FR"/>
        </w:rPr>
        <w:tab/>
        <w:t>La nécessité de porter la ceinture serrée</w:t>
      </w:r>
      <w:r>
        <w:rPr>
          <w:lang w:val="fr-FR"/>
        </w:rPr>
        <w:t> ;</w:t>
      </w:r>
    </w:p>
    <w:p w14:paraId="38542D17" w14:textId="14B66F17" w:rsidR="00393D77" w:rsidRPr="00651E69" w:rsidRDefault="00393D77" w:rsidP="00393D77">
      <w:pPr>
        <w:pStyle w:val="SingleTxtG"/>
        <w:ind w:left="3402" w:hanging="567"/>
        <w:rPr>
          <w:lang w:val="fr-FR"/>
        </w:rPr>
      </w:pPr>
      <w:r w:rsidRPr="00651E69">
        <w:rPr>
          <w:lang w:val="fr-FR"/>
        </w:rPr>
        <w:t>iii)</w:t>
      </w:r>
      <w:r w:rsidRPr="00651E69">
        <w:rPr>
          <w:lang w:val="fr-FR"/>
        </w:rPr>
        <w:tab/>
        <w:t>La position correcte des sangles et la nécessité d</w:t>
      </w:r>
      <w:r w:rsidR="006C734E">
        <w:rPr>
          <w:lang w:val="fr-FR"/>
        </w:rPr>
        <w:t>’</w:t>
      </w:r>
      <w:r w:rsidRPr="00651E69">
        <w:rPr>
          <w:lang w:val="fr-FR"/>
        </w:rPr>
        <w:t>éviter de les vriller</w:t>
      </w:r>
      <w:r>
        <w:rPr>
          <w:lang w:val="fr-FR"/>
        </w:rPr>
        <w:t> ;</w:t>
      </w:r>
    </w:p>
    <w:p w14:paraId="1052A25A" w14:textId="32EB97A8" w:rsidR="00393D77" w:rsidRPr="00651E69" w:rsidRDefault="00393D77" w:rsidP="00393D77">
      <w:pPr>
        <w:pStyle w:val="SingleTxtG"/>
        <w:ind w:left="3402" w:hanging="567"/>
        <w:rPr>
          <w:lang w:val="fr-FR"/>
        </w:rPr>
      </w:pPr>
      <w:r w:rsidRPr="00651E69">
        <w:rPr>
          <w:lang w:val="fr-FR"/>
        </w:rPr>
        <w:t>iv)</w:t>
      </w:r>
      <w:r w:rsidRPr="00651E69">
        <w:rPr>
          <w:lang w:val="fr-FR"/>
        </w:rPr>
        <w:tab/>
        <w:t>Le fait que chaque ceinture de sécurité doit être utilisée par une seule personne et qu</w:t>
      </w:r>
      <w:r w:rsidR="006C734E">
        <w:rPr>
          <w:lang w:val="fr-FR"/>
        </w:rPr>
        <w:t>’</w:t>
      </w:r>
      <w:r w:rsidRPr="00651E69">
        <w:rPr>
          <w:lang w:val="fr-FR"/>
        </w:rPr>
        <w:t>il ne faut pas mettre une ceinture autour d</w:t>
      </w:r>
      <w:r w:rsidR="006C734E">
        <w:rPr>
          <w:lang w:val="fr-FR"/>
        </w:rPr>
        <w:t>’</w:t>
      </w:r>
      <w:r w:rsidRPr="00651E69">
        <w:rPr>
          <w:lang w:val="fr-FR"/>
        </w:rPr>
        <w:t>un enfant assis sur les genoux d</w:t>
      </w:r>
      <w:r w:rsidR="006C734E">
        <w:rPr>
          <w:lang w:val="fr-FR"/>
        </w:rPr>
        <w:t>’</w:t>
      </w:r>
      <w:r w:rsidRPr="00651E69">
        <w:rPr>
          <w:lang w:val="fr-FR"/>
        </w:rPr>
        <w:t>un passager</w:t>
      </w:r>
      <w:r>
        <w:rPr>
          <w:lang w:val="fr-FR"/>
        </w:rPr>
        <w:t> ;</w:t>
      </w:r>
    </w:p>
    <w:p w14:paraId="4D2B05C0" w14:textId="2C8E19C2" w:rsidR="00393D77" w:rsidRPr="00651E69" w:rsidRDefault="00393D77" w:rsidP="00393D77">
      <w:pPr>
        <w:pStyle w:val="SingleTxtG"/>
        <w:ind w:left="2835" w:hanging="567"/>
        <w:rPr>
          <w:lang w:val="fr-FR"/>
        </w:rPr>
      </w:pPr>
      <w:r w:rsidRPr="00651E69">
        <w:rPr>
          <w:lang w:val="fr-FR"/>
        </w:rPr>
        <w:t>c)</w:t>
      </w:r>
      <w:r w:rsidRPr="00651E69">
        <w:rPr>
          <w:lang w:val="fr-FR"/>
        </w:rPr>
        <w:tab/>
        <w:t>Le mode d</w:t>
      </w:r>
      <w:r w:rsidR="006C734E">
        <w:rPr>
          <w:lang w:val="fr-FR"/>
        </w:rPr>
        <w:t>’</w:t>
      </w:r>
      <w:r w:rsidRPr="00651E69">
        <w:rPr>
          <w:lang w:val="fr-FR"/>
        </w:rPr>
        <w:t>ouverture et de fermeture de la boucle</w:t>
      </w:r>
      <w:r>
        <w:rPr>
          <w:lang w:val="fr-FR"/>
        </w:rPr>
        <w:t> ;</w:t>
      </w:r>
    </w:p>
    <w:p w14:paraId="0688734A" w14:textId="77777777" w:rsidR="00393D77" w:rsidRPr="00651E69" w:rsidRDefault="00393D77" w:rsidP="00393D77">
      <w:pPr>
        <w:pStyle w:val="SingleTxtG"/>
        <w:ind w:left="2835" w:hanging="567"/>
        <w:rPr>
          <w:lang w:val="fr-FR"/>
        </w:rPr>
      </w:pPr>
      <w:r w:rsidRPr="00651E69">
        <w:rPr>
          <w:lang w:val="fr-FR"/>
        </w:rPr>
        <w:t>d)</w:t>
      </w:r>
      <w:r w:rsidRPr="00651E69">
        <w:rPr>
          <w:lang w:val="fr-FR"/>
        </w:rPr>
        <w:tab/>
        <w:t>Le mode de réglage de la ceinture</w:t>
      </w:r>
      <w:r>
        <w:rPr>
          <w:lang w:val="fr-FR"/>
        </w:rPr>
        <w:t> ;</w:t>
      </w:r>
    </w:p>
    <w:p w14:paraId="3BBB9DDF" w14:textId="0C1000D9" w:rsidR="00393D77" w:rsidRPr="00651E69" w:rsidRDefault="00393D77" w:rsidP="00393D77">
      <w:pPr>
        <w:pStyle w:val="SingleTxtG"/>
        <w:ind w:left="2835" w:hanging="567"/>
        <w:rPr>
          <w:lang w:val="fr-FR"/>
        </w:rPr>
      </w:pPr>
      <w:r w:rsidRPr="00651E69">
        <w:rPr>
          <w:lang w:val="fr-FR"/>
        </w:rPr>
        <w:t>e)</w:t>
      </w:r>
      <w:r w:rsidRPr="00651E69">
        <w:rPr>
          <w:lang w:val="fr-FR"/>
        </w:rPr>
        <w:tab/>
        <w:t>Le mode d</w:t>
      </w:r>
      <w:r w:rsidR="006C734E">
        <w:rPr>
          <w:lang w:val="fr-FR"/>
        </w:rPr>
        <w:t>’</w:t>
      </w:r>
      <w:r w:rsidRPr="00651E69">
        <w:rPr>
          <w:lang w:val="fr-FR"/>
        </w:rPr>
        <w:t>utilisation des rétracteurs qui, le cas échéant, ont été incorporés à l</w:t>
      </w:r>
      <w:r w:rsidR="006C734E">
        <w:rPr>
          <w:lang w:val="fr-FR"/>
        </w:rPr>
        <w:t>’</w:t>
      </w:r>
      <w:r w:rsidRPr="00651E69">
        <w:rPr>
          <w:lang w:val="fr-FR"/>
        </w:rPr>
        <w:t>ensemble et la méthode permettant de contrôler qu</w:t>
      </w:r>
      <w:r w:rsidR="006C734E">
        <w:rPr>
          <w:lang w:val="fr-FR"/>
        </w:rPr>
        <w:t>’</w:t>
      </w:r>
      <w:r w:rsidRPr="00651E69">
        <w:rPr>
          <w:lang w:val="fr-FR"/>
        </w:rPr>
        <w:t>ils sont verrouillés</w:t>
      </w:r>
      <w:r>
        <w:rPr>
          <w:lang w:val="fr-FR"/>
        </w:rPr>
        <w:t> ;</w:t>
      </w:r>
    </w:p>
    <w:p w14:paraId="27A45280" w14:textId="77777777" w:rsidR="00393D77" w:rsidRPr="00651E69" w:rsidRDefault="00393D77" w:rsidP="00393D77">
      <w:pPr>
        <w:pStyle w:val="SingleTxtG"/>
        <w:ind w:left="2835" w:hanging="567"/>
        <w:rPr>
          <w:lang w:val="fr-FR"/>
        </w:rPr>
      </w:pPr>
      <w:r w:rsidRPr="00651E69">
        <w:rPr>
          <w:lang w:val="fr-FR"/>
        </w:rPr>
        <w:t>f)</w:t>
      </w:r>
      <w:r w:rsidRPr="00651E69">
        <w:rPr>
          <w:lang w:val="fr-FR"/>
        </w:rPr>
        <w:tab/>
        <w:t>Les méthodes recommandées pour le nettoyage de la ceinture et son réassemblage après nettoyage en cas de besoin</w:t>
      </w:r>
      <w:r>
        <w:rPr>
          <w:lang w:val="fr-FR"/>
        </w:rPr>
        <w:t> ;</w:t>
      </w:r>
    </w:p>
    <w:p w14:paraId="65FDADD9" w14:textId="70A32CF3" w:rsidR="00393D77" w:rsidRPr="00651E69" w:rsidRDefault="00393D77" w:rsidP="00393D77">
      <w:pPr>
        <w:pStyle w:val="SingleTxtG"/>
        <w:ind w:left="2835" w:hanging="567"/>
        <w:rPr>
          <w:lang w:val="fr-FR"/>
        </w:rPr>
      </w:pPr>
      <w:r w:rsidRPr="00651E69">
        <w:rPr>
          <w:lang w:val="fr-FR"/>
        </w:rPr>
        <w:t>g)</w:t>
      </w:r>
      <w:r w:rsidRPr="00651E69">
        <w:rPr>
          <w:lang w:val="fr-FR"/>
        </w:rPr>
        <w:tab/>
        <w:t>La nécessité de remplacer la ceinture lorsqu</w:t>
      </w:r>
      <w:r w:rsidR="006C734E">
        <w:rPr>
          <w:lang w:val="fr-FR"/>
        </w:rPr>
        <w:t>’</w:t>
      </w:r>
      <w:r w:rsidRPr="00651E69">
        <w:rPr>
          <w:lang w:val="fr-FR"/>
        </w:rPr>
        <w:t>elle a été utilisée dans un accident grave ou en cas de fort effilochage ou de coupure ou dans le cas d</w:t>
      </w:r>
      <w:r w:rsidR="006C734E">
        <w:rPr>
          <w:lang w:val="fr-FR"/>
        </w:rPr>
        <w:t>’</w:t>
      </w:r>
      <w:r w:rsidRPr="00651E69">
        <w:rPr>
          <w:lang w:val="fr-FR"/>
        </w:rPr>
        <w:t>une ceinture équipée d</w:t>
      </w:r>
      <w:r w:rsidR="006C734E">
        <w:rPr>
          <w:lang w:val="fr-FR"/>
        </w:rPr>
        <w:t>’</w:t>
      </w:r>
      <w:r w:rsidRPr="00651E69">
        <w:rPr>
          <w:lang w:val="fr-FR"/>
        </w:rPr>
        <w:t>un indicateur de charge visuel, lorsque celui-ci indique que la ceinture n</w:t>
      </w:r>
      <w:r w:rsidR="006C734E">
        <w:rPr>
          <w:lang w:val="fr-FR"/>
        </w:rPr>
        <w:t>’</w:t>
      </w:r>
      <w:r w:rsidRPr="00651E69">
        <w:rPr>
          <w:lang w:val="fr-FR"/>
        </w:rPr>
        <w:t>est plus utilisable ou encore, quand la ceinture de sécurité est munie d</w:t>
      </w:r>
      <w:r w:rsidR="006C734E">
        <w:rPr>
          <w:lang w:val="fr-FR"/>
        </w:rPr>
        <w:t>’</w:t>
      </w:r>
      <w:r w:rsidRPr="00651E69">
        <w:rPr>
          <w:lang w:val="fr-FR"/>
        </w:rPr>
        <w:t>un dispositif de précharge, lorsque ce dernier a été actionné</w:t>
      </w:r>
      <w:r>
        <w:rPr>
          <w:lang w:val="fr-FR"/>
        </w:rPr>
        <w:t> ;</w:t>
      </w:r>
    </w:p>
    <w:p w14:paraId="50034442" w14:textId="0C573AA5" w:rsidR="00393D77" w:rsidRPr="00651E69" w:rsidRDefault="00393D77" w:rsidP="00393D77">
      <w:pPr>
        <w:pStyle w:val="SingleTxtG"/>
        <w:ind w:left="2835" w:hanging="567"/>
        <w:rPr>
          <w:lang w:val="fr-FR"/>
        </w:rPr>
      </w:pPr>
      <w:r w:rsidRPr="00651E69">
        <w:rPr>
          <w:lang w:val="fr-FR"/>
        </w:rPr>
        <w:t>h)</w:t>
      </w:r>
      <w:r w:rsidRPr="00651E69">
        <w:rPr>
          <w:lang w:val="fr-FR"/>
        </w:rPr>
        <w:tab/>
        <w:t>Le fait que la ceinture ne doit absolument pas être transformée ou modifiée, de tels changements pouvant la rendre inefficace</w:t>
      </w:r>
      <w:r>
        <w:rPr>
          <w:lang w:val="fr-FR"/>
        </w:rPr>
        <w:t> ;</w:t>
      </w:r>
      <w:r w:rsidRPr="00651E69">
        <w:rPr>
          <w:lang w:val="fr-FR"/>
        </w:rPr>
        <w:t xml:space="preserve"> notamment, si la construction permet aux parties qui la composent d</w:t>
      </w:r>
      <w:r w:rsidR="006C734E">
        <w:rPr>
          <w:lang w:val="fr-FR"/>
        </w:rPr>
        <w:t>’</w:t>
      </w:r>
      <w:r w:rsidRPr="00651E69">
        <w:rPr>
          <w:lang w:val="fr-FR"/>
        </w:rPr>
        <w:t>être désassemblées, des instructions pour assurer un réassemblage correct doivent être données</w:t>
      </w:r>
      <w:r>
        <w:rPr>
          <w:lang w:val="fr-FR"/>
        </w:rPr>
        <w:t> ;</w:t>
      </w:r>
    </w:p>
    <w:p w14:paraId="285E7D6E" w14:textId="634E90BD" w:rsidR="00393D77" w:rsidRPr="00651E69" w:rsidRDefault="00393D77" w:rsidP="00393D77">
      <w:pPr>
        <w:pStyle w:val="SingleTxtG"/>
        <w:ind w:left="2835" w:hanging="567"/>
        <w:rPr>
          <w:lang w:val="fr-FR"/>
        </w:rPr>
      </w:pPr>
      <w:r w:rsidRPr="00651E69">
        <w:rPr>
          <w:lang w:val="fr-FR"/>
        </w:rPr>
        <w:t>i)</w:t>
      </w:r>
      <w:r w:rsidRPr="00651E69">
        <w:rPr>
          <w:lang w:val="fr-FR"/>
        </w:rPr>
        <w:tab/>
        <w:t>Le fait que la ceinture est conçue pour être employée par les occupants ayant la taille d</w:t>
      </w:r>
      <w:r w:rsidR="006C734E">
        <w:rPr>
          <w:lang w:val="fr-FR"/>
        </w:rPr>
        <w:t>’</w:t>
      </w:r>
      <w:r w:rsidRPr="00651E69">
        <w:rPr>
          <w:lang w:val="fr-FR"/>
        </w:rPr>
        <w:t>un adulte</w:t>
      </w:r>
      <w:r>
        <w:rPr>
          <w:lang w:val="fr-FR"/>
        </w:rPr>
        <w:t> ;</w:t>
      </w:r>
    </w:p>
    <w:p w14:paraId="4BFEBC8D" w14:textId="3A475ECD" w:rsidR="00393D77" w:rsidRPr="00651E69" w:rsidRDefault="00393D77" w:rsidP="00393D77">
      <w:pPr>
        <w:pStyle w:val="SingleTxtG"/>
        <w:ind w:left="2835" w:hanging="567"/>
        <w:rPr>
          <w:lang w:val="fr-FR"/>
        </w:rPr>
      </w:pPr>
      <w:r w:rsidRPr="00651E69">
        <w:rPr>
          <w:lang w:val="fr-FR"/>
        </w:rPr>
        <w:t>j)</w:t>
      </w:r>
      <w:r w:rsidRPr="00651E69">
        <w:rPr>
          <w:lang w:val="fr-FR"/>
        </w:rPr>
        <w:tab/>
        <w:t xml:space="preserve">Le mode de </w:t>
      </w:r>
      <w:proofErr w:type="spellStart"/>
      <w:r w:rsidRPr="00651E69">
        <w:rPr>
          <w:lang w:val="fr-FR"/>
        </w:rPr>
        <w:t>réenroulement</w:t>
      </w:r>
      <w:proofErr w:type="spellEnd"/>
      <w:r w:rsidRPr="00651E69">
        <w:rPr>
          <w:lang w:val="fr-FR"/>
        </w:rPr>
        <w:t xml:space="preserve"> de la ceinture lorsqu</w:t>
      </w:r>
      <w:r w:rsidR="006C734E">
        <w:rPr>
          <w:lang w:val="fr-FR"/>
        </w:rPr>
        <w:t>’</w:t>
      </w:r>
      <w:r w:rsidRPr="00651E69">
        <w:rPr>
          <w:lang w:val="fr-FR"/>
        </w:rPr>
        <w:t>elle n</w:t>
      </w:r>
      <w:r w:rsidR="006C734E">
        <w:rPr>
          <w:lang w:val="fr-FR"/>
        </w:rPr>
        <w:t>’</w:t>
      </w:r>
      <w:r w:rsidRPr="00651E69">
        <w:rPr>
          <w:lang w:val="fr-FR"/>
        </w:rPr>
        <w:t>est pas employée.</w:t>
      </w:r>
    </w:p>
    <w:p w14:paraId="06945407" w14:textId="1A93ADEA" w:rsidR="00393D77" w:rsidRPr="00651E69" w:rsidRDefault="00393D77" w:rsidP="00393D77">
      <w:pPr>
        <w:pStyle w:val="SingleTxtG"/>
        <w:ind w:left="2268" w:hanging="1134"/>
        <w:rPr>
          <w:lang w:val="fr-FR"/>
        </w:rPr>
      </w:pPr>
      <w:r w:rsidRPr="00651E69">
        <w:rPr>
          <w:lang w:val="fr-FR"/>
        </w:rPr>
        <w:lastRenderedPageBreak/>
        <w:t>3.</w:t>
      </w:r>
      <w:r w:rsidRPr="00651E69">
        <w:rPr>
          <w:lang w:val="fr-FR"/>
        </w:rPr>
        <w:tab/>
        <w:t>Les instructions d</w:t>
      </w:r>
      <w:r w:rsidR="006C734E">
        <w:rPr>
          <w:lang w:val="fr-FR"/>
        </w:rPr>
        <w:t>’</w:t>
      </w:r>
      <w:r w:rsidRPr="00651E69">
        <w:rPr>
          <w:lang w:val="fr-FR"/>
        </w:rPr>
        <w:t>installation des ceintures de sécurité comprenant un rétracteur du type 4N, et l</w:t>
      </w:r>
      <w:r w:rsidR="006C734E">
        <w:rPr>
          <w:lang w:val="fr-FR"/>
        </w:rPr>
        <w:t>’</w:t>
      </w:r>
      <w:r w:rsidRPr="00651E69">
        <w:rPr>
          <w:lang w:val="fr-FR"/>
        </w:rPr>
        <w:t>emballage de ces ceintures doivent indiquer qu</w:t>
      </w:r>
      <w:r w:rsidR="006C734E">
        <w:rPr>
          <w:lang w:val="fr-FR"/>
        </w:rPr>
        <w:t>’</w:t>
      </w:r>
      <w:r w:rsidRPr="00651E69">
        <w:rPr>
          <w:lang w:val="fr-FR"/>
        </w:rPr>
        <w:t>elles ne se prêtent pas au montage dans les véhicules à moteur utilisés pour le transport de passagers, comptant au plus 9 places assises, conducteur compris.</w:t>
      </w:r>
    </w:p>
    <w:p w14:paraId="21BBF4DE" w14:textId="2E505C50" w:rsidR="00393D77" w:rsidRDefault="00393D77" w:rsidP="00697771">
      <w:pPr>
        <w:pStyle w:val="SingleTxtG"/>
        <w:ind w:left="2268" w:hanging="1134"/>
        <w:rPr>
          <w:lang w:val="fr-FR"/>
        </w:rPr>
      </w:pPr>
      <w:r w:rsidRPr="00651E69">
        <w:rPr>
          <w:lang w:val="fr-FR"/>
        </w:rPr>
        <w:t>4.</w:t>
      </w:r>
      <w:r w:rsidRPr="00651E69">
        <w:rPr>
          <w:lang w:val="fr-FR"/>
        </w:rPr>
        <w:tab/>
        <w:t>Le constructeur/demandeur doit mettre une notice de montage à la disposition de l</w:t>
      </w:r>
      <w:r w:rsidR="006C734E">
        <w:rPr>
          <w:lang w:val="fr-FR"/>
        </w:rPr>
        <w:t>’</w:t>
      </w:r>
      <w:r w:rsidRPr="00651E69">
        <w:rPr>
          <w:lang w:val="fr-FR"/>
        </w:rPr>
        <w:t>usager pour tous les véhicules où la sangle d</w:t>
      </w:r>
      <w:r w:rsidR="006C734E">
        <w:rPr>
          <w:lang w:val="fr-FR"/>
        </w:rPr>
        <w:t>’</w:t>
      </w:r>
      <w:proofErr w:type="spellStart"/>
      <w:r w:rsidRPr="00651E69">
        <w:rPr>
          <w:lang w:val="fr-FR"/>
        </w:rPr>
        <w:t>entrejambe</w:t>
      </w:r>
      <w:proofErr w:type="spellEnd"/>
      <w:r w:rsidRPr="00651E69">
        <w:rPr>
          <w:lang w:val="fr-FR"/>
        </w:rPr>
        <w:t xml:space="preserve"> peut être utilisée. Le fabricant de la ceinture harnais doit préciser le mode de montage des éléments supplémentaires de renfort pour les ancrages des sangles d</w:t>
      </w:r>
      <w:r w:rsidR="006C734E">
        <w:rPr>
          <w:lang w:val="fr-FR"/>
        </w:rPr>
        <w:t>’</w:t>
      </w:r>
      <w:proofErr w:type="spellStart"/>
      <w:r w:rsidRPr="00651E69">
        <w:rPr>
          <w:lang w:val="fr-FR"/>
        </w:rPr>
        <w:t>entrejambe</w:t>
      </w:r>
      <w:proofErr w:type="spellEnd"/>
      <w:r w:rsidRPr="00651E69">
        <w:rPr>
          <w:lang w:val="fr-FR"/>
        </w:rPr>
        <w:t xml:space="preserve"> et leur installation dans tous les véhicules où elle est prévue.</w:t>
      </w:r>
    </w:p>
    <w:p w14:paraId="05A4F5DB" w14:textId="77777777" w:rsidR="00805699" w:rsidRDefault="00805699" w:rsidP="00697771">
      <w:pPr>
        <w:pStyle w:val="SingleTxtG"/>
        <w:ind w:left="2268" w:hanging="1134"/>
        <w:sectPr w:rsidR="00805699" w:rsidSect="000E7C5B">
          <w:headerReference w:type="even" r:id="rId89"/>
          <w:footerReference w:type="even" r:id="rId90"/>
          <w:headerReference w:type="first" r:id="rId91"/>
          <w:footerReference w:type="first" r:id="rId92"/>
          <w:footnotePr>
            <w:numRestart w:val="eachSect"/>
          </w:footnotePr>
          <w:endnotePr>
            <w:numFmt w:val="decimal"/>
          </w:endnotePr>
          <w:pgSz w:w="11907" w:h="16840" w:code="9"/>
          <w:pgMar w:top="1417" w:right="1134" w:bottom="1134" w:left="1134" w:header="567" w:footer="567" w:gutter="0"/>
          <w:cols w:space="720"/>
          <w:titlePg/>
          <w:docGrid w:linePitch="272"/>
        </w:sectPr>
      </w:pPr>
    </w:p>
    <w:p w14:paraId="4AEFE24B" w14:textId="77777777" w:rsidR="00805699" w:rsidRPr="00651E69" w:rsidRDefault="00805699" w:rsidP="00805699">
      <w:pPr>
        <w:pStyle w:val="HChG"/>
      </w:pPr>
      <w:r>
        <w:rPr>
          <w:lang w:val="fr-FR"/>
        </w:rPr>
        <w:lastRenderedPageBreak/>
        <w:t>Annexe 10</w:t>
      </w:r>
    </w:p>
    <w:p w14:paraId="6FC92146" w14:textId="77777777" w:rsidR="00805699" w:rsidRDefault="00805699" w:rsidP="00805699">
      <w:pPr>
        <w:pStyle w:val="HChG"/>
        <w:rPr>
          <w:lang w:val="fr-FR"/>
        </w:rPr>
      </w:pPr>
      <w:r>
        <w:rPr>
          <w:lang w:val="fr-FR"/>
        </w:rPr>
        <w:tab/>
      </w:r>
      <w:r>
        <w:rPr>
          <w:lang w:val="fr-FR"/>
        </w:rPr>
        <w:tab/>
        <w:t>Essai de la boucle commune</w:t>
      </w:r>
    </w:p>
    <w:p w14:paraId="6880A124" w14:textId="4B88C09D" w:rsidR="00697771" w:rsidRDefault="00805699" w:rsidP="00805699">
      <w:pPr>
        <w:pStyle w:val="SingleTxtG"/>
        <w:ind w:left="2268" w:hanging="1134"/>
      </w:pPr>
      <w:r w:rsidRPr="001143C7">
        <w:rPr>
          <w:noProof/>
          <w:lang w:val="en-GB" w:eastAsia="zh-CN"/>
        </w:rPr>
        <w:drawing>
          <wp:inline distT="0" distB="0" distL="0" distR="0" wp14:anchorId="4D6A0E4B" wp14:editId="78B3261D">
            <wp:extent cx="5364000" cy="42192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64000" cy="4219200"/>
                    </a:xfrm>
                    <a:prstGeom prst="rect">
                      <a:avLst/>
                    </a:prstGeom>
                    <a:noFill/>
                    <a:ln>
                      <a:noFill/>
                    </a:ln>
                  </pic:spPr>
                </pic:pic>
              </a:graphicData>
            </a:graphic>
          </wp:inline>
        </w:drawing>
      </w:r>
    </w:p>
    <w:p w14:paraId="6747A6A3" w14:textId="77777777" w:rsidR="00805699" w:rsidRDefault="00805699" w:rsidP="00805699">
      <w:pPr>
        <w:pStyle w:val="SingleTxtG"/>
        <w:ind w:left="2268" w:hanging="1134"/>
        <w:sectPr w:rsidR="00805699" w:rsidSect="000E7C5B">
          <w:headerReference w:type="first" r:id="rId94"/>
          <w:footerReference w:type="first" r:id="rId95"/>
          <w:footnotePr>
            <w:numRestart w:val="eachSect"/>
          </w:footnotePr>
          <w:endnotePr>
            <w:numFmt w:val="decimal"/>
          </w:endnotePr>
          <w:pgSz w:w="11907" w:h="16840" w:code="9"/>
          <w:pgMar w:top="1417" w:right="1134" w:bottom="1134" w:left="1134" w:header="567" w:footer="567" w:gutter="0"/>
          <w:cols w:space="720"/>
          <w:titlePg/>
          <w:docGrid w:linePitch="272"/>
        </w:sectPr>
      </w:pPr>
    </w:p>
    <w:p w14:paraId="7104AF76" w14:textId="77777777" w:rsidR="00805699" w:rsidRDefault="00805699" w:rsidP="00805699">
      <w:pPr>
        <w:pStyle w:val="HChG"/>
        <w:rPr>
          <w:lang w:val="fr-FR"/>
        </w:rPr>
      </w:pPr>
      <w:r>
        <w:rPr>
          <w:lang w:val="fr-FR"/>
        </w:rPr>
        <w:lastRenderedPageBreak/>
        <w:t>Annexe 11</w:t>
      </w:r>
    </w:p>
    <w:p w14:paraId="5BCC381A" w14:textId="7545C8E2" w:rsidR="00805699" w:rsidRDefault="00805699" w:rsidP="00805699">
      <w:pPr>
        <w:pStyle w:val="HChG"/>
        <w:rPr>
          <w:lang w:val="fr-FR"/>
        </w:rPr>
      </w:pPr>
      <w:r>
        <w:rPr>
          <w:lang w:val="fr-FR"/>
        </w:rPr>
        <w:tab/>
      </w:r>
      <w:r>
        <w:rPr>
          <w:lang w:val="fr-FR"/>
        </w:rPr>
        <w:tab/>
        <w:t>Essais d</w:t>
      </w:r>
      <w:r w:rsidR="006C734E">
        <w:rPr>
          <w:lang w:val="fr-FR"/>
        </w:rPr>
        <w:t>’</w:t>
      </w:r>
      <w:r>
        <w:rPr>
          <w:lang w:val="fr-FR"/>
        </w:rPr>
        <w:t xml:space="preserve">abrasion et de </w:t>
      </w:r>
      <w:proofErr w:type="spellStart"/>
      <w:r>
        <w:rPr>
          <w:lang w:val="fr-FR"/>
        </w:rPr>
        <w:t>microglissement</w:t>
      </w:r>
      <w:proofErr w:type="spellEnd"/>
    </w:p>
    <w:p w14:paraId="44912F90" w14:textId="77777777" w:rsidR="00805699" w:rsidRDefault="00805699" w:rsidP="00805699">
      <w:pPr>
        <w:pStyle w:val="Titre1"/>
        <w:spacing w:after="120"/>
        <w:rPr>
          <w:b/>
          <w:lang w:val="fr-FR"/>
        </w:rPr>
      </w:pPr>
      <w:r>
        <w:rPr>
          <w:lang w:val="fr-FR"/>
        </w:rPr>
        <w:t>Figure 1</w:t>
      </w:r>
      <w:r>
        <w:rPr>
          <w:lang w:val="fr-FR"/>
        </w:rPr>
        <w:br/>
      </w:r>
      <w:r w:rsidRPr="00651E69">
        <w:rPr>
          <w:b/>
          <w:lang w:val="fr-FR"/>
        </w:rPr>
        <w:t xml:space="preserve">Procédure type </w:t>
      </w:r>
      <w:r>
        <w:rPr>
          <w:b/>
          <w:lang w:val="fr-FR"/>
        </w:rPr>
        <w:t>1</w:t>
      </w:r>
    </w:p>
    <w:p w14:paraId="10DA734B" w14:textId="77777777" w:rsidR="00805699" w:rsidRPr="00943D85" w:rsidRDefault="00805699" w:rsidP="00805699">
      <w:pPr>
        <w:ind w:left="1134"/>
      </w:pPr>
      <w:r w:rsidRPr="000E74D5">
        <w:rPr>
          <w:noProof/>
          <w:lang w:val="en-GB" w:eastAsia="zh-CN"/>
        </w:rPr>
        <w:drawing>
          <wp:inline distT="0" distB="0" distL="0" distR="0" wp14:anchorId="6AE6F6B2" wp14:editId="3992EF4B">
            <wp:extent cx="5364000" cy="284040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64000" cy="2840400"/>
                    </a:xfrm>
                    <a:prstGeom prst="rect">
                      <a:avLst/>
                    </a:prstGeom>
                    <a:noFill/>
                    <a:ln>
                      <a:noFill/>
                    </a:ln>
                  </pic:spPr>
                </pic:pic>
              </a:graphicData>
            </a:graphic>
          </wp:inline>
        </w:drawing>
      </w:r>
    </w:p>
    <w:p w14:paraId="2785BEC4" w14:textId="77777777" w:rsidR="00805699" w:rsidRDefault="00805699" w:rsidP="00805699">
      <w:pPr>
        <w:pStyle w:val="SingleTxtG"/>
        <w:rPr>
          <w:lang w:val="fr-FR"/>
        </w:rPr>
      </w:pPr>
      <w:r w:rsidRPr="0018515F">
        <w:rPr>
          <w:noProof/>
          <w:lang w:val="en-GB" w:eastAsia="zh-CN"/>
        </w:rPr>
        <w:drawing>
          <wp:inline distT="0" distB="0" distL="0" distR="0" wp14:anchorId="54F2E7FC" wp14:editId="05BAA34A">
            <wp:extent cx="5364000" cy="2430000"/>
            <wp:effectExtent l="0" t="0" r="0" b="889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64000" cy="2430000"/>
                    </a:xfrm>
                    <a:prstGeom prst="rect">
                      <a:avLst/>
                    </a:prstGeom>
                    <a:noFill/>
                    <a:ln>
                      <a:noFill/>
                    </a:ln>
                  </pic:spPr>
                </pic:pic>
              </a:graphicData>
            </a:graphic>
          </wp:inline>
        </w:drawing>
      </w:r>
    </w:p>
    <w:p w14:paraId="50F439B9" w14:textId="77777777" w:rsidR="00805699" w:rsidRDefault="00805699" w:rsidP="00805699">
      <w:pPr>
        <w:pStyle w:val="Titre1"/>
        <w:spacing w:after="120"/>
        <w:rPr>
          <w:b/>
          <w:lang w:val="fr-FR"/>
        </w:rPr>
      </w:pPr>
      <w:r>
        <w:rPr>
          <w:lang w:val="fr-FR"/>
        </w:rPr>
        <w:br w:type="page"/>
      </w:r>
      <w:r>
        <w:rPr>
          <w:lang w:val="fr-FR"/>
        </w:rPr>
        <w:lastRenderedPageBreak/>
        <w:t>Figure 2</w:t>
      </w:r>
      <w:r>
        <w:rPr>
          <w:lang w:val="fr-FR"/>
        </w:rPr>
        <w:br/>
      </w:r>
      <w:r w:rsidRPr="00A129BD">
        <w:rPr>
          <w:b/>
          <w:lang w:val="fr-FR"/>
        </w:rPr>
        <w:t>Procédure type 2</w:t>
      </w:r>
    </w:p>
    <w:p w14:paraId="445743DA" w14:textId="77777777" w:rsidR="00805699" w:rsidRDefault="00805699" w:rsidP="00805699">
      <w:pPr>
        <w:pStyle w:val="SingleTxtG"/>
        <w:rPr>
          <w:lang w:val="fr-FR"/>
        </w:rPr>
      </w:pPr>
      <w:r w:rsidRPr="00052FD1">
        <w:rPr>
          <w:noProof/>
          <w:lang w:val="en-GB" w:eastAsia="zh-CN"/>
        </w:rPr>
        <w:drawing>
          <wp:inline distT="0" distB="0" distL="0" distR="0" wp14:anchorId="64170135" wp14:editId="6196385A">
            <wp:extent cx="6120765" cy="3790557"/>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20765" cy="3790557"/>
                    </a:xfrm>
                    <a:prstGeom prst="rect">
                      <a:avLst/>
                    </a:prstGeom>
                    <a:noFill/>
                    <a:ln>
                      <a:noFill/>
                    </a:ln>
                  </pic:spPr>
                </pic:pic>
              </a:graphicData>
            </a:graphic>
          </wp:inline>
        </w:drawing>
      </w:r>
    </w:p>
    <w:p w14:paraId="62D2CD46" w14:textId="77777777" w:rsidR="00805699" w:rsidRDefault="00805699" w:rsidP="00805699">
      <w:pPr>
        <w:pStyle w:val="SingleTxtG"/>
        <w:rPr>
          <w:lang w:val="fr-FR"/>
        </w:rPr>
      </w:pPr>
    </w:p>
    <w:p w14:paraId="4C19D06B" w14:textId="77777777" w:rsidR="00805699" w:rsidRDefault="00805699" w:rsidP="00805699">
      <w:pPr>
        <w:pStyle w:val="SingleTxtG"/>
        <w:rPr>
          <w:lang w:val="fr-FR"/>
        </w:rPr>
      </w:pPr>
      <w:r w:rsidRPr="004C1DF3">
        <w:rPr>
          <w:noProof/>
          <w:lang w:val="en-GB" w:eastAsia="zh-CN"/>
        </w:rPr>
        <w:drawing>
          <wp:inline distT="0" distB="0" distL="0" distR="0" wp14:anchorId="5AFCB653" wp14:editId="2BEB81FE">
            <wp:extent cx="5400000" cy="3007273"/>
            <wp:effectExtent l="0" t="0" r="0" b="317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4994" r="-5744"/>
                    <a:stretch/>
                  </pic:blipFill>
                  <pic:spPr bwMode="auto">
                    <a:xfrm>
                      <a:off x="0" y="0"/>
                      <a:ext cx="5404178" cy="3009600"/>
                    </a:xfrm>
                    <a:prstGeom prst="rect">
                      <a:avLst/>
                    </a:prstGeom>
                    <a:noFill/>
                    <a:ln>
                      <a:noFill/>
                    </a:ln>
                    <a:extLst>
                      <a:ext uri="{53640926-AAD7-44D8-BBD7-CCE9431645EC}">
                        <a14:shadowObscured xmlns:a14="http://schemas.microsoft.com/office/drawing/2010/main"/>
                      </a:ext>
                    </a:extLst>
                  </pic:spPr>
                </pic:pic>
              </a:graphicData>
            </a:graphic>
          </wp:inline>
        </w:drawing>
      </w:r>
    </w:p>
    <w:p w14:paraId="155D787C" w14:textId="77777777" w:rsidR="00805699" w:rsidRDefault="00805699" w:rsidP="00805699">
      <w:pPr>
        <w:pStyle w:val="Titre1"/>
        <w:spacing w:after="120"/>
        <w:rPr>
          <w:sz w:val="16"/>
          <w:szCs w:val="16"/>
          <w:lang w:val="fr-FR"/>
        </w:rPr>
      </w:pPr>
      <w:r>
        <w:rPr>
          <w:lang w:val="fr-FR"/>
        </w:rPr>
        <w:br w:type="page"/>
      </w:r>
      <w:r>
        <w:rPr>
          <w:lang w:val="fr-FR"/>
        </w:rPr>
        <w:lastRenderedPageBreak/>
        <w:t>Figure 3</w:t>
      </w:r>
      <w:r>
        <w:rPr>
          <w:lang w:val="fr-FR"/>
        </w:rPr>
        <w:br/>
      </w:r>
      <w:r w:rsidRPr="009B31A8">
        <w:rPr>
          <w:b/>
          <w:lang w:val="fr-FR"/>
        </w:rPr>
        <w:t xml:space="preserve">Procédure type 3 et essai de </w:t>
      </w:r>
      <w:proofErr w:type="spellStart"/>
      <w:r w:rsidRPr="009B31A8">
        <w:rPr>
          <w:b/>
          <w:lang w:val="fr-FR"/>
        </w:rPr>
        <w:t>microglissement</w:t>
      </w:r>
      <w:proofErr w:type="spellEnd"/>
      <w:r w:rsidRPr="009B31A8">
        <w:rPr>
          <w:b/>
          <w:lang w:val="fr-FR"/>
        </w:rPr>
        <w:br/>
      </w:r>
      <w:r w:rsidRPr="009B31A8">
        <w:rPr>
          <w:sz w:val="16"/>
          <w:szCs w:val="16"/>
          <w:lang w:val="fr-FR"/>
        </w:rPr>
        <w:t>Course totale : 300 </w:t>
      </w:r>
      <w:r w:rsidRPr="009B31A8">
        <w:rPr>
          <w:sz w:val="16"/>
          <w:szCs w:val="16"/>
          <w:lang w:val="fr-FR"/>
        </w:rPr>
        <w:sym w:font="Symbol" w:char="F0B1"/>
      </w:r>
      <w:r w:rsidRPr="009B31A8">
        <w:rPr>
          <w:sz w:val="16"/>
          <w:szCs w:val="16"/>
          <w:lang w:val="fr-FR"/>
        </w:rPr>
        <w:t> 20 mm</w:t>
      </w:r>
    </w:p>
    <w:p w14:paraId="3DE3D7D5" w14:textId="77777777" w:rsidR="00805699" w:rsidRPr="00E97B2A" w:rsidRDefault="00805699" w:rsidP="00805699">
      <w:pPr>
        <w:ind w:left="1134"/>
      </w:pPr>
      <w:r w:rsidRPr="00E9305F">
        <w:rPr>
          <w:noProof/>
          <w:lang w:val="en-GB" w:eastAsia="zh-CN"/>
        </w:rPr>
        <w:drawing>
          <wp:inline distT="0" distB="0" distL="0" distR="0" wp14:anchorId="04E6C013" wp14:editId="2363415E">
            <wp:extent cx="5364000" cy="37044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64000" cy="3704400"/>
                    </a:xfrm>
                    <a:prstGeom prst="rect">
                      <a:avLst/>
                    </a:prstGeom>
                    <a:noFill/>
                    <a:ln>
                      <a:noFill/>
                    </a:ln>
                  </pic:spPr>
                </pic:pic>
              </a:graphicData>
            </a:graphic>
          </wp:inline>
        </w:drawing>
      </w:r>
    </w:p>
    <w:p w14:paraId="68DBD55A" w14:textId="406E311E" w:rsidR="00805699" w:rsidRDefault="00805699" w:rsidP="00805699">
      <w:pPr>
        <w:pStyle w:val="SingleTxtG"/>
        <w:spacing w:before="240"/>
        <w:ind w:firstLine="567"/>
        <w:rPr>
          <w:lang w:val="fr-FR"/>
        </w:rPr>
      </w:pPr>
      <w:r>
        <w:rPr>
          <w:lang w:val="fr-FR"/>
        </w:rPr>
        <w:t>La charge de 5 daN du banc d</w:t>
      </w:r>
      <w:r w:rsidR="006C734E">
        <w:rPr>
          <w:lang w:val="fr-FR"/>
        </w:rPr>
        <w:t>’</w:t>
      </w:r>
      <w:r>
        <w:rPr>
          <w:lang w:val="fr-FR"/>
        </w:rPr>
        <w:t>essai est guidée verticalement de manière à éviter le balancement de la charge et le vrillage de la sangle.</w:t>
      </w:r>
    </w:p>
    <w:p w14:paraId="58523015" w14:textId="551E721B" w:rsidR="00805699" w:rsidRDefault="00805699" w:rsidP="00805699">
      <w:pPr>
        <w:pStyle w:val="SingleTxtG"/>
        <w:spacing w:before="240"/>
        <w:ind w:firstLine="567"/>
        <w:rPr>
          <w:lang w:val="fr-FR"/>
        </w:rPr>
      </w:pPr>
      <w:r>
        <w:rPr>
          <w:lang w:val="fr-FR"/>
        </w:rPr>
        <w:t>La pièce de fixation est fixée à la charge de 5 daN comme dans le véhicule.</w:t>
      </w:r>
    </w:p>
    <w:p w14:paraId="51A8E60F" w14:textId="77777777" w:rsidR="00836188" w:rsidRDefault="00836188" w:rsidP="00805699">
      <w:pPr>
        <w:pStyle w:val="SingleTxtG"/>
        <w:spacing w:before="240"/>
        <w:ind w:firstLine="567"/>
        <w:sectPr w:rsidR="00836188" w:rsidSect="000E7C5B">
          <w:headerReference w:type="even" r:id="rId101"/>
          <w:headerReference w:type="default" r:id="rId102"/>
          <w:footerReference w:type="even" r:id="rId103"/>
          <w:footerReference w:type="default" r:id="rId104"/>
          <w:headerReference w:type="first" r:id="rId105"/>
          <w:footerReference w:type="first" r:id="rId106"/>
          <w:footnotePr>
            <w:numRestart w:val="eachSect"/>
          </w:footnotePr>
          <w:endnotePr>
            <w:numFmt w:val="decimal"/>
          </w:endnotePr>
          <w:pgSz w:w="11907" w:h="16840" w:code="9"/>
          <w:pgMar w:top="1417" w:right="1134" w:bottom="1134" w:left="1134" w:header="567" w:footer="567" w:gutter="0"/>
          <w:cols w:space="720"/>
          <w:titlePg/>
          <w:docGrid w:linePitch="272"/>
        </w:sectPr>
      </w:pPr>
    </w:p>
    <w:p w14:paraId="5C9FF730" w14:textId="77777777" w:rsidR="00836188" w:rsidRPr="002662E5" w:rsidRDefault="00836188" w:rsidP="00836188">
      <w:pPr>
        <w:pStyle w:val="HChG"/>
        <w:rPr>
          <w:lang w:val="fr-FR"/>
        </w:rPr>
      </w:pPr>
      <w:r w:rsidRPr="002662E5">
        <w:rPr>
          <w:lang w:val="fr-FR"/>
        </w:rPr>
        <w:lastRenderedPageBreak/>
        <w:t>Annexe 12</w:t>
      </w:r>
    </w:p>
    <w:p w14:paraId="7FDAC8BF" w14:textId="77777777" w:rsidR="00836188" w:rsidRPr="002662E5" w:rsidRDefault="00836188" w:rsidP="00836188">
      <w:pPr>
        <w:pStyle w:val="HChG"/>
        <w:rPr>
          <w:lang w:val="fr-FR"/>
        </w:rPr>
      </w:pPr>
      <w:r w:rsidRPr="002662E5">
        <w:rPr>
          <w:lang w:val="fr-FR"/>
        </w:rPr>
        <w:tab/>
      </w:r>
      <w:r w:rsidRPr="002662E5">
        <w:rPr>
          <w:lang w:val="fr-FR"/>
        </w:rPr>
        <w:tab/>
        <w:t>Essai de corrosion</w:t>
      </w:r>
    </w:p>
    <w:p w14:paraId="07543F33" w14:textId="0362B365" w:rsidR="00836188" w:rsidRPr="002662E5" w:rsidRDefault="00836188" w:rsidP="00836188">
      <w:pPr>
        <w:pStyle w:val="SingleTxtG"/>
        <w:keepNext/>
        <w:ind w:left="2268" w:hanging="1134"/>
        <w:jc w:val="left"/>
        <w:rPr>
          <w:lang w:val="fr-FR"/>
        </w:rPr>
      </w:pPr>
      <w:r w:rsidRPr="002662E5">
        <w:rPr>
          <w:lang w:val="fr-FR"/>
        </w:rPr>
        <w:t>1.</w:t>
      </w:r>
      <w:r w:rsidRPr="002662E5">
        <w:rPr>
          <w:lang w:val="fr-FR"/>
        </w:rPr>
        <w:tab/>
        <w:t>Appareillage d</w:t>
      </w:r>
      <w:r w:rsidR="006C734E">
        <w:rPr>
          <w:lang w:val="fr-FR"/>
        </w:rPr>
        <w:t>’</w:t>
      </w:r>
      <w:r w:rsidRPr="002662E5">
        <w:rPr>
          <w:lang w:val="fr-FR"/>
        </w:rPr>
        <w:t>essai</w:t>
      </w:r>
    </w:p>
    <w:p w14:paraId="46094C16" w14:textId="3F692E78" w:rsidR="00836188" w:rsidRPr="002662E5" w:rsidRDefault="00836188" w:rsidP="00836188">
      <w:pPr>
        <w:pStyle w:val="SingleTxtG"/>
        <w:ind w:left="2268" w:hanging="1134"/>
        <w:rPr>
          <w:lang w:val="fr-FR"/>
        </w:rPr>
      </w:pPr>
      <w:r w:rsidRPr="002662E5">
        <w:rPr>
          <w:lang w:val="fr-FR"/>
        </w:rPr>
        <w:t>1.1</w:t>
      </w:r>
      <w:r w:rsidRPr="002662E5">
        <w:rPr>
          <w:lang w:val="fr-FR"/>
        </w:rPr>
        <w:tab/>
        <w:t>L</w:t>
      </w:r>
      <w:r w:rsidR="006C734E">
        <w:rPr>
          <w:lang w:val="fr-FR"/>
        </w:rPr>
        <w:t>’</w:t>
      </w:r>
      <w:r w:rsidRPr="002662E5">
        <w:rPr>
          <w:lang w:val="fr-FR"/>
        </w:rPr>
        <w:t>appareillage se compose d</w:t>
      </w:r>
      <w:r w:rsidR="006C734E">
        <w:rPr>
          <w:lang w:val="fr-FR"/>
        </w:rPr>
        <w:t>’</w:t>
      </w:r>
      <w:r w:rsidRPr="002662E5">
        <w:rPr>
          <w:lang w:val="fr-FR"/>
        </w:rPr>
        <w:t>une chambre à brouillard, d</w:t>
      </w:r>
      <w:r w:rsidR="006C734E">
        <w:rPr>
          <w:lang w:val="fr-FR"/>
        </w:rPr>
        <w:t>’</w:t>
      </w:r>
      <w:r w:rsidRPr="002662E5">
        <w:rPr>
          <w:lang w:val="fr-FR"/>
        </w:rPr>
        <w:t>un réservoir pour la solution saline, d</w:t>
      </w:r>
      <w:r w:rsidR="006C734E">
        <w:rPr>
          <w:lang w:val="fr-FR"/>
        </w:rPr>
        <w:t>’</w:t>
      </w:r>
      <w:r w:rsidRPr="002662E5">
        <w:rPr>
          <w:lang w:val="fr-FR"/>
        </w:rPr>
        <w:t>une alimentation en air comprimé convenablement conditionné, d</w:t>
      </w:r>
      <w:r w:rsidR="006C734E">
        <w:rPr>
          <w:lang w:val="fr-FR"/>
        </w:rPr>
        <w:t>’</w:t>
      </w:r>
      <w:r w:rsidRPr="002662E5">
        <w:rPr>
          <w:lang w:val="fr-FR"/>
        </w:rPr>
        <w:t>un ou de plusieurs pulvérisateurs, de supports des échantillons, d</w:t>
      </w:r>
      <w:r w:rsidR="006C734E">
        <w:rPr>
          <w:lang w:val="fr-FR"/>
        </w:rPr>
        <w:t>’</w:t>
      </w:r>
      <w:r w:rsidRPr="002662E5">
        <w:rPr>
          <w:lang w:val="fr-FR"/>
        </w:rPr>
        <w:t>un dispositif de chauffage de la chambre, et des moyens de contrôle nécessaires. Les dimensions et les détails de montage de l</w:t>
      </w:r>
      <w:r w:rsidR="006C734E">
        <w:rPr>
          <w:lang w:val="fr-FR"/>
        </w:rPr>
        <w:t>’</w:t>
      </w:r>
      <w:r w:rsidRPr="002662E5">
        <w:rPr>
          <w:lang w:val="fr-FR"/>
        </w:rPr>
        <w:t>appareillage sont à la convenance du service chargé des essais d</w:t>
      </w:r>
      <w:r w:rsidR="006C734E">
        <w:rPr>
          <w:lang w:val="fr-FR"/>
        </w:rPr>
        <w:t>’</w:t>
      </w:r>
      <w:r w:rsidRPr="002662E5">
        <w:rPr>
          <w:lang w:val="fr-FR"/>
        </w:rPr>
        <w:t>homologation, sous réserve que les conditions de l</w:t>
      </w:r>
      <w:r w:rsidR="006C734E">
        <w:rPr>
          <w:lang w:val="fr-FR"/>
        </w:rPr>
        <w:t>’</w:t>
      </w:r>
      <w:r w:rsidRPr="002662E5">
        <w:rPr>
          <w:lang w:val="fr-FR"/>
        </w:rPr>
        <w:t>essai soient remplies.</w:t>
      </w:r>
    </w:p>
    <w:p w14:paraId="6DB8C98C" w14:textId="77777777" w:rsidR="00836188" w:rsidRPr="002662E5" w:rsidRDefault="00836188" w:rsidP="00836188">
      <w:pPr>
        <w:pStyle w:val="SingleTxtG"/>
        <w:ind w:left="2268" w:hanging="1134"/>
        <w:rPr>
          <w:lang w:val="fr-FR"/>
        </w:rPr>
      </w:pPr>
      <w:r w:rsidRPr="002662E5">
        <w:rPr>
          <w:lang w:val="fr-FR"/>
        </w:rPr>
        <w:t>1.2</w:t>
      </w:r>
      <w:r w:rsidRPr="002662E5">
        <w:rPr>
          <w:lang w:val="fr-FR"/>
        </w:rPr>
        <w:tab/>
        <w:t>Il est important de veiller à ce que les gouttes de solution qui se déposent sur le plafond ou le couvercle de la chambre ne tombent pas sur les échantillons en essai.</w:t>
      </w:r>
    </w:p>
    <w:p w14:paraId="6518ECBA" w14:textId="4C8546F8" w:rsidR="00836188" w:rsidRPr="002662E5" w:rsidRDefault="00836188" w:rsidP="00836188">
      <w:pPr>
        <w:pStyle w:val="SingleTxtG"/>
        <w:ind w:left="2268" w:hanging="1134"/>
        <w:rPr>
          <w:lang w:val="fr-FR"/>
        </w:rPr>
      </w:pPr>
      <w:r w:rsidRPr="002662E5">
        <w:rPr>
          <w:lang w:val="fr-FR"/>
        </w:rPr>
        <w:t>1.3</w:t>
      </w:r>
      <w:r w:rsidRPr="002662E5">
        <w:rPr>
          <w:lang w:val="fr-FR"/>
        </w:rPr>
        <w:tab/>
        <w:t>Les gouttes de solution qui tombent des échantillons à l</w:t>
      </w:r>
      <w:r w:rsidR="006C734E">
        <w:rPr>
          <w:lang w:val="fr-FR"/>
        </w:rPr>
        <w:t>’</w:t>
      </w:r>
      <w:r w:rsidRPr="002662E5">
        <w:rPr>
          <w:lang w:val="fr-FR"/>
        </w:rPr>
        <w:t>essai ne doivent pas être renvoyées dans le réservoir puis pulvérisées à nouveau.</w:t>
      </w:r>
    </w:p>
    <w:p w14:paraId="083E98EE" w14:textId="1C1CCFA1" w:rsidR="00836188" w:rsidRPr="002662E5" w:rsidRDefault="00836188" w:rsidP="00836188">
      <w:pPr>
        <w:pStyle w:val="SingleTxtG"/>
        <w:ind w:left="2268" w:hanging="1134"/>
        <w:rPr>
          <w:lang w:val="fr-FR"/>
        </w:rPr>
      </w:pPr>
      <w:r w:rsidRPr="002662E5">
        <w:rPr>
          <w:lang w:val="fr-FR"/>
        </w:rPr>
        <w:t>1.4</w:t>
      </w:r>
      <w:r w:rsidRPr="002662E5">
        <w:rPr>
          <w:lang w:val="fr-FR"/>
        </w:rPr>
        <w:tab/>
        <w:t>L</w:t>
      </w:r>
      <w:r w:rsidR="006C734E">
        <w:rPr>
          <w:lang w:val="fr-FR"/>
        </w:rPr>
        <w:t>’</w:t>
      </w:r>
      <w:r w:rsidRPr="002662E5">
        <w:rPr>
          <w:lang w:val="fr-FR"/>
        </w:rPr>
        <w:t>appareillage ne doit pas être fait de matériaux qui auront une influence sur la corrosivité du brouillard.</w:t>
      </w:r>
    </w:p>
    <w:p w14:paraId="647D9184" w14:textId="37E2DD11" w:rsidR="00836188" w:rsidRPr="002662E5" w:rsidRDefault="00836188" w:rsidP="00836188">
      <w:pPr>
        <w:pStyle w:val="SingleTxtG"/>
        <w:keepNext/>
        <w:ind w:left="2268" w:hanging="1134"/>
        <w:jc w:val="left"/>
        <w:rPr>
          <w:lang w:val="fr-FR"/>
        </w:rPr>
      </w:pPr>
      <w:r w:rsidRPr="002662E5">
        <w:rPr>
          <w:lang w:val="fr-FR"/>
        </w:rPr>
        <w:t>2.</w:t>
      </w:r>
      <w:r w:rsidRPr="002662E5">
        <w:rPr>
          <w:lang w:val="fr-FR"/>
        </w:rPr>
        <w:tab/>
        <w:t>Position des échantillons à l</w:t>
      </w:r>
      <w:r w:rsidR="006C734E">
        <w:rPr>
          <w:lang w:val="fr-FR"/>
        </w:rPr>
        <w:t>’</w:t>
      </w:r>
      <w:r w:rsidRPr="002662E5">
        <w:rPr>
          <w:lang w:val="fr-FR"/>
        </w:rPr>
        <w:t>essai dans la chambre à brouillard</w:t>
      </w:r>
    </w:p>
    <w:p w14:paraId="4044517D" w14:textId="787CB05B" w:rsidR="00836188" w:rsidRPr="002662E5" w:rsidRDefault="00836188" w:rsidP="00836188">
      <w:pPr>
        <w:pStyle w:val="SingleTxtG"/>
        <w:ind w:left="2268" w:hanging="1134"/>
        <w:rPr>
          <w:lang w:val="fr-FR"/>
        </w:rPr>
      </w:pPr>
      <w:r w:rsidRPr="002662E5">
        <w:rPr>
          <w:lang w:val="fr-FR"/>
        </w:rPr>
        <w:t>2.1</w:t>
      </w:r>
      <w:r w:rsidRPr="002662E5">
        <w:rPr>
          <w:lang w:val="fr-FR"/>
        </w:rPr>
        <w:tab/>
        <w:t xml:space="preserve">Les échantillons, sauf les rétracteurs, sont soutenus ou suspendus à un angle de 15 à 30° par rapport à la verticale et de préférence parallèlement à la direction principale du flux horizontal de </w:t>
      </w:r>
      <w:r>
        <w:rPr>
          <w:lang w:val="fr-FR"/>
        </w:rPr>
        <w:t>brouillard dans la chambre, qui </w:t>
      </w:r>
      <w:r w:rsidRPr="002662E5">
        <w:rPr>
          <w:lang w:val="fr-FR"/>
        </w:rPr>
        <w:t>dépend de la surface sur laquelle doit surtout porter l</w:t>
      </w:r>
      <w:r w:rsidR="006C734E">
        <w:rPr>
          <w:lang w:val="fr-FR"/>
        </w:rPr>
        <w:t>’</w:t>
      </w:r>
      <w:r w:rsidRPr="002662E5">
        <w:rPr>
          <w:lang w:val="fr-FR"/>
        </w:rPr>
        <w:t>essai.</w:t>
      </w:r>
    </w:p>
    <w:p w14:paraId="17F70EC4" w14:textId="60929A16" w:rsidR="00836188" w:rsidRPr="002662E5" w:rsidRDefault="00836188" w:rsidP="00836188">
      <w:pPr>
        <w:pStyle w:val="SingleTxtG"/>
        <w:ind w:left="2268" w:hanging="1134"/>
        <w:rPr>
          <w:lang w:val="fr-FR"/>
        </w:rPr>
      </w:pPr>
      <w:r w:rsidRPr="002662E5">
        <w:rPr>
          <w:lang w:val="fr-FR"/>
        </w:rPr>
        <w:t>2.2</w:t>
      </w:r>
      <w:r w:rsidRPr="002662E5">
        <w:rPr>
          <w:lang w:val="fr-FR"/>
        </w:rPr>
        <w:tab/>
        <w:t>Les rétracteurs sont soutenus ou suspendus de telle sorte que les axes de la bobine d</w:t>
      </w:r>
      <w:r w:rsidR="006C734E">
        <w:rPr>
          <w:lang w:val="fr-FR"/>
        </w:rPr>
        <w:t>’</w:t>
      </w:r>
      <w:r w:rsidRPr="002662E5">
        <w:rPr>
          <w:lang w:val="fr-FR"/>
        </w:rPr>
        <w:t>enroulement de la sangle soient perpendiculaires à la direction principale du flux horizontal de brouillard dans la chambre. Le passage de la sangle dans le rétracteur doit aussi faire face à cette direction principale.</w:t>
      </w:r>
    </w:p>
    <w:p w14:paraId="7BFE2D52" w14:textId="4DA511E6" w:rsidR="00836188" w:rsidRPr="002662E5" w:rsidRDefault="00836188" w:rsidP="00836188">
      <w:pPr>
        <w:pStyle w:val="SingleTxtG"/>
        <w:ind w:left="2268" w:hanging="1134"/>
        <w:rPr>
          <w:lang w:val="fr-FR"/>
        </w:rPr>
      </w:pPr>
      <w:r w:rsidRPr="002662E5">
        <w:rPr>
          <w:lang w:val="fr-FR"/>
        </w:rPr>
        <w:t>2.3</w:t>
      </w:r>
      <w:r w:rsidRPr="002662E5">
        <w:rPr>
          <w:lang w:val="fr-FR"/>
        </w:rPr>
        <w:tab/>
        <w:t>Chaque échantillon est placé de telle sorte que rien n</w:t>
      </w:r>
      <w:r w:rsidR="006C734E">
        <w:rPr>
          <w:lang w:val="fr-FR"/>
        </w:rPr>
        <w:t>’</w:t>
      </w:r>
      <w:r w:rsidRPr="002662E5">
        <w:rPr>
          <w:lang w:val="fr-FR"/>
        </w:rPr>
        <w:t>empêche le brouillard de se déposer sur tous les échantillons.</w:t>
      </w:r>
    </w:p>
    <w:p w14:paraId="611DA4DD" w14:textId="55096419" w:rsidR="00836188" w:rsidRPr="002662E5" w:rsidRDefault="00836188" w:rsidP="00836188">
      <w:pPr>
        <w:pStyle w:val="SingleTxtG"/>
        <w:ind w:left="2268" w:hanging="1134"/>
        <w:rPr>
          <w:lang w:val="fr-FR"/>
        </w:rPr>
      </w:pPr>
      <w:r w:rsidRPr="002662E5">
        <w:rPr>
          <w:lang w:val="fr-FR"/>
        </w:rPr>
        <w:t>2.4</w:t>
      </w:r>
      <w:r w:rsidRPr="002662E5">
        <w:rPr>
          <w:lang w:val="fr-FR"/>
        </w:rPr>
        <w:tab/>
        <w:t>Chaque échantillon est placé de manière que la solution de sel ne puisse s</w:t>
      </w:r>
      <w:r w:rsidR="006C734E">
        <w:rPr>
          <w:lang w:val="fr-FR"/>
        </w:rPr>
        <w:t>’</w:t>
      </w:r>
      <w:r w:rsidRPr="002662E5">
        <w:rPr>
          <w:lang w:val="fr-FR"/>
        </w:rPr>
        <w:t>égoutter d</w:t>
      </w:r>
      <w:r w:rsidR="006C734E">
        <w:rPr>
          <w:lang w:val="fr-FR"/>
        </w:rPr>
        <w:t>’</w:t>
      </w:r>
      <w:r w:rsidRPr="002662E5">
        <w:rPr>
          <w:lang w:val="fr-FR"/>
        </w:rPr>
        <w:t>un échantillon sur l</w:t>
      </w:r>
      <w:r w:rsidR="006C734E">
        <w:rPr>
          <w:lang w:val="fr-FR"/>
        </w:rPr>
        <w:t>’</w:t>
      </w:r>
      <w:r w:rsidRPr="002662E5">
        <w:rPr>
          <w:lang w:val="fr-FR"/>
        </w:rPr>
        <w:t>autre.</w:t>
      </w:r>
    </w:p>
    <w:p w14:paraId="494A98B6" w14:textId="77777777" w:rsidR="00836188" w:rsidRPr="002662E5" w:rsidRDefault="00836188" w:rsidP="00836188">
      <w:pPr>
        <w:pStyle w:val="SingleTxtG"/>
        <w:keepNext/>
        <w:ind w:left="2268" w:hanging="1134"/>
        <w:jc w:val="left"/>
        <w:rPr>
          <w:lang w:val="fr-FR"/>
        </w:rPr>
      </w:pPr>
      <w:r w:rsidRPr="002662E5">
        <w:rPr>
          <w:lang w:val="fr-FR"/>
        </w:rPr>
        <w:t>3.</w:t>
      </w:r>
      <w:r w:rsidRPr="002662E5">
        <w:rPr>
          <w:lang w:val="fr-FR"/>
        </w:rPr>
        <w:tab/>
        <w:t>Solution saline</w:t>
      </w:r>
    </w:p>
    <w:p w14:paraId="4DD16392" w14:textId="2CD0B416" w:rsidR="00836188" w:rsidRPr="002662E5" w:rsidRDefault="00836188" w:rsidP="00836188">
      <w:pPr>
        <w:pStyle w:val="SingleTxtG"/>
        <w:ind w:left="2268" w:hanging="1134"/>
        <w:rPr>
          <w:lang w:val="fr-FR"/>
        </w:rPr>
      </w:pPr>
      <w:r w:rsidRPr="002662E5">
        <w:rPr>
          <w:lang w:val="fr-FR"/>
        </w:rPr>
        <w:t>3.1</w:t>
      </w:r>
      <w:r w:rsidRPr="002662E5">
        <w:rPr>
          <w:lang w:val="fr-FR"/>
        </w:rPr>
        <w:tab/>
        <w:t>On prépare la solution saline en dissolvant 5 </w:t>
      </w:r>
      <w:r w:rsidRPr="002662E5">
        <w:rPr>
          <w:lang w:val="fr-FR"/>
        </w:rPr>
        <w:sym w:font="Symbol" w:char="F0B1"/>
      </w:r>
      <w:r w:rsidRPr="002662E5">
        <w:rPr>
          <w:lang w:val="fr-FR"/>
        </w:rPr>
        <w:t> 1 parties par masse de chlorure de sodium dans 95 parties d</w:t>
      </w:r>
      <w:r w:rsidR="006C734E">
        <w:rPr>
          <w:lang w:val="fr-FR"/>
        </w:rPr>
        <w:t>’</w:t>
      </w:r>
      <w:r w:rsidRPr="002662E5">
        <w:rPr>
          <w:lang w:val="fr-FR"/>
        </w:rPr>
        <w:t>eau distillée. Le sel est du chlorure de sodium à peu près exempt de nickel et de cuivre et ne contenant à l</w:t>
      </w:r>
      <w:r w:rsidR="006C734E">
        <w:rPr>
          <w:lang w:val="fr-FR"/>
        </w:rPr>
        <w:t>’</w:t>
      </w:r>
      <w:r w:rsidRPr="002662E5">
        <w:rPr>
          <w:lang w:val="fr-FR"/>
        </w:rPr>
        <w:t>état sec pas plus de 0,1 % d</w:t>
      </w:r>
      <w:r w:rsidR="006C734E">
        <w:rPr>
          <w:lang w:val="fr-FR"/>
        </w:rPr>
        <w:t>’</w:t>
      </w:r>
      <w:r w:rsidRPr="002662E5">
        <w:rPr>
          <w:lang w:val="fr-FR"/>
        </w:rPr>
        <w:t>iodure de sodium et pas plus de 0,3 % d</w:t>
      </w:r>
      <w:r w:rsidR="006C734E">
        <w:rPr>
          <w:lang w:val="fr-FR"/>
        </w:rPr>
        <w:t>’</w:t>
      </w:r>
      <w:r w:rsidRPr="002662E5">
        <w:rPr>
          <w:lang w:val="fr-FR"/>
        </w:rPr>
        <w:t>impuretés au total.</w:t>
      </w:r>
    </w:p>
    <w:p w14:paraId="74E5AFA1" w14:textId="77777777" w:rsidR="00836188" w:rsidRPr="002662E5" w:rsidRDefault="00836188" w:rsidP="00836188">
      <w:pPr>
        <w:pStyle w:val="SingleTxtG"/>
        <w:ind w:left="2268" w:hanging="1134"/>
        <w:rPr>
          <w:lang w:val="fr-FR"/>
        </w:rPr>
      </w:pPr>
      <w:r w:rsidRPr="002662E5">
        <w:rPr>
          <w:lang w:val="fr-FR"/>
        </w:rPr>
        <w:t>3.2</w:t>
      </w:r>
      <w:r w:rsidRPr="002662E5">
        <w:rPr>
          <w:lang w:val="fr-FR"/>
        </w:rPr>
        <w:tab/>
        <w:t>La solution est telle que, pulvérisée à 35 °C, la solution recueillie ait un pH compris entre 6,5 et 7,2.</w:t>
      </w:r>
    </w:p>
    <w:p w14:paraId="2A8F9A4B" w14:textId="77777777" w:rsidR="00836188" w:rsidRPr="002662E5" w:rsidRDefault="00836188" w:rsidP="00836188">
      <w:pPr>
        <w:pStyle w:val="SingleTxtG"/>
        <w:keepNext/>
        <w:ind w:left="2268" w:hanging="1134"/>
        <w:jc w:val="left"/>
        <w:rPr>
          <w:lang w:val="fr-FR"/>
        </w:rPr>
      </w:pPr>
      <w:r w:rsidRPr="002662E5">
        <w:rPr>
          <w:lang w:val="fr-FR"/>
        </w:rPr>
        <w:t>4.</w:t>
      </w:r>
      <w:r w:rsidRPr="002662E5">
        <w:rPr>
          <w:lang w:val="fr-FR"/>
        </w:rPr>
        <w:tab/>
        <w:t>Air comprimé</w:t>
      </w:r>
    </w:p>
    <w:p w14:paraId="621EEAD0" w14:textId="6455E706" w:rsidR="00836188" w:rsidRPr="002662E5" w:rsidRDefault="00836188" w:rsidP="00836188">
      <w:pPr>
        <w:pStyle w:val="SingleTxtG"/>
        <w:ind w:left="2268"/>
        <w:rPr>
          <w:lang w:val="fr-FR"/>
        </w:rPr>
      </w:pPr>
      <w:r w:rsidRPr="002662E5">
        <w:rPr>
          <w:lang w:val="fr-FR"/>
        </w:rPr>
        <w:t>L</w:t>
      </w:r>
      <w:r w:rsidR="006C734E">
        <w:rPr>
          <w:lang w:val="fr-FR"/>
        </w:rPr>
        <w:t>’</w:t>
      </w:r>
      <w:r w:rsidRPr="002662E5">
        <w:rPr>
          <w:lang w:val="fr-FR"/>
        </w:rPr>
        <w:t>air comprimé alimentant le(s) pulvérisateur(s) de la solution saline doit être exempt d</w:t>
      </w:r>
      <w:r w:rsidR="006C734E">
        <w:rPr>
          <w:lang w:val="fr-FR"/>
        </w:rPr>
        <w:t>’</w:t>
      </w:r>
      <w:r w:rsidRPr="002662E5">
        <w:rPr>
          <w:lang w:val="fr-FR"/>
        </w:rPr>
        <w:t>huile et d</w:t>
      </w:r>
      <w:r w:rsidR="006C734E">
        <w:rPr>
          <w:lang w:val="fr-FR"/>
        </w:rPr>
        <w:t>’</w:t>
      </w:r>
      <w:r w:rsidRPr="002662E5">
        <w:rPr>
          <w:lang w:val="fr-FR"/>
        </w:rPr>
        <w:t>impuretés, et maintenu à une pression de 70 kN/m</w:t>
      </w:r>
      <w:r w:rsidRPr="002662E5">
        <w:rPr>
          <w:vertAlign w:val="superscript"/>
          <w:lang w:val="fr-FR"/>
        </w:rPr>
        <w:t>2</w:t>
      </w:r>
      <w:r w:rsidRPr="002662E5">
        <w:rPr>
          <w:lang w:val="fr-FR"/>
        </w:rPr>
        <w:t xml:space="preserve"> à 170 kN/m</w:t>
      </w:r>
      <w:r w:rsidRPr="002662E5">
        <w:rPr>
          <w:vertAlign w:val="superscript"/>
          <w:lang w:val="fr-FR"/>
        </w:rPr>
        <w:t>2</w:t>
      </w:r>
      <w:r w:rsidRPr="002662E5">
        <w:rPr>
          <w:lang w:val="fr-FR"/>
        </w:rPr>
        <w:t>.</w:t>
      </w:r>
    </w:p>
    <w:p w14:paraId="572316E9" w14:textId="77777777" w:rsidR="00836188" w:rsidRPr="002662E5" w:rsidRDefault="00836188" w:rsidP="00836188">
      <w:pPr>
        <w:pStyle w:val="SingleTxtG"/>
        <w:keepNext/>
        <w:ind w:left="2268" w:hanging="1134"/>
        <w:jc w:val="left"/>
        <w:rPr>
          <w:lang w:val="fr-FR"/>
        </w:rPr>
      </w:pPr>
      <w:r w:rsidRPr="002662E5">
        <w:rPr>
          <w:lang w:val="fr-FR"/>
        </w:rPr>
        <w:t>5.</w:t>
      </w:r>
      <w:r w:rsidRPr="002662E5">
        <w:rPr>
          <w:lang w:val="fr-FR"/>
        </w:rPr>
        <w:tab/>
        <w:t>Condition dans la chambre à brouillard</w:t>
      </w:r>
    </w:p>
    <w:p w14:paraId="7832D151" w14:textId="65A78BA5" w:rsidR="00836188" w:rsidRPr="002662E5" w:rsidRDefault="00836188" w:rsidP="00836188">
      <w:pPr>
        <w:pStyle w:val="SingleTxtG"/>
        <w:ind w:left="2268" w:hanging="1134"/>
        <w:rPr>
          <w:lang w:val="fr-FR"/>
        </w:rPr>
      </w:pPr>
      <w:r w:rsidRPr="002662E5">
        <w:rPr>
          <w:lang w:val="fr-FR"/>
        </w:rPr>
        <w:t>5.1</w:t>
      </w:r>
      <w:r w:rsidRPr="002662E5">
        <w:rPr>
          <w:lang w:val="fr-FR"/>
        </w:rPr>
        <w:tab/>
        <w:t>La zone d</w:t>
      </w:r>
      <w:r w:rsidR="006C734E">
        <w:rPr>
          <w:lang w:val="fr-FR"/>
        </w:rPr>
        <w:t>’</w:t>
      </w:r>
      <w:r w:rsidRPr="002662E5">
        <w:rPr>
          <w:lang w:val="fr-FR"/>
        </w:rPr>
        <w:t>exposition de la chambre à brouillard doit être maintenue à 35 </w:t>
      </w:r>
      <w:r w:rsidRPr="002662E5">
        <w:rPr>
          <w:lang w:val="fr-FR"/>
        </w:rPr>
        <w:sym w:font="Symbol" w:char="F0B1"/>
      </w:r>
      <w:r w:rsidRPr="002662E5">
        <w:rPr>
          <w:lang w:val="fr-FR"/>
        </w:rPr>
        <w:t> 5 °C. Au moins deux capteurs propres de brouillard y sont placés pour empêcher que soient récupérées des gouttes de solution provenant des échantillons en essai ou d</w:t>
      </w:r>
      <w:r w:rsidR="006C734E">
        <w:rPr>
          <w:lang w:val="fr-FR"/>
        </w:rPr>
        <w:t>’</w:t>
      </w:r>
      <w:r w:rsidRPr="002662E5">
        <w:rPr>
          <w:lang w:val="fr-FR"/>
        </w:rPr>
        <w:t>autres sources. Les capteurs sont placés à proximité des échantillons en essai, l</w:t>
      </w:r>
      <w:r w:rsidR="006C734E">
        <w:rPr>
          <w:lang w:val="fr-FR"/>
        </w:rPr>
        <w:t>’</w:t>
      </w:r>
      <w:r w:rsidRPr="002662E5">
        <w:rPr>
          <w:lang w:val="fr-FR"/>
        </w:rPr>
        <w:t>un le plus près possible d</w:t>
      </w:r>
      <w:r w:rsidR="006C734E">
        <w:rPr>
          <w:lang w:val="fr-FR"/>
        </w:rPr>
        <w:t>’</w:t>
      </w:r>
      <w:r w:rsidRPr="002662E5">
        <w:rPr>
          <w:lang w:val="fr-FR"/>
        </w:rPr>
        <w:t>un vaporisateur et l</w:t>
      </w:r>
      <w:r w:rsidR="006C734E">
        <w:rPr>
          <w:lang w:val="fr-FR"/>
        </w:rPr>
        <w:t>’</w:t>
      </w:r>
      <w:r w:rsidRPr="002662E5">
        <w:rPr>
          <w:lang w:val="fr-FR"/>
        </w:rPr>
        <w:t xml:space="preserve">autre </w:t>
      </w:r>
      <w:r w:rsidRPr="002662E5">
        <w:rPr>
          <w:lang w:val="fr-FR"/>
        </w:rPr>
        <w:lastRenderedPageBreak/>
        <w:t>le plus loin possibl</w:t>
      </w:r>
      <w:r>
        <w:rPr>
          <w:lang w:val="fr-FR"/>
        </w:rPr>
        <w:t>e de tous les vaporisateurs. Le </w:t>
      </w:r>
      <w:r w:rsidRPr="002662E5">
        <w:rPr>
          <w:lang w:val="fr-FR"/>
        </w:rPr>
        <w:t>brouillard doit être tel que, par tranche de 80 cm</w:t>
      </w:r>
      <w:r w:rsidRPr="002662E5">
        <w:rPr>
          <w:vertAlign w:val="superscript"/>
          <w:lang w:val="fr-FR"/>
        </w:rPr>
        <w:t>2</w:t>
      </w:r>
      <w:r w:rsidRPr="002662E5">
        <w:rPr>
          <w:lang w:val="fr-FR"/>
        </w:rPr>
        <w:t xml:space="preserve"> de la surface horizontale de captage, on recueille dans chaque capteur de 1,0 à 2,0 ml de solution par heure sur une période moyenne d</w:t>
      </w:r>
      <w:r w:rsidR="006C734E">
        <w:rPr>
          <w:lang w:val="fr-FR"/>
        </w:rPr>
        <w:t>’</w:t>
      </w:r>
      <w:r w:rsidRPr="002662E5">
        <w:rPr>
          <w:lang w:val="fr-FR"/>
        </w:rPr>
        <w:t>au moins 16 h.</w:t>
      </w:r>
    </w:p>
    <w:p w14:paraId="0C0C4C6E" w14:textId="470A0392" w:rsidR="00805699" w:rsidRDefault="00836188" w:rsidP="00836188">
      <w:pPr>
        <w:pStyle w:val="SingleTxtG"/>
        <w:ind w:left="2268" w:hanging="1134"/>
        <w:rPr>
          <w:lang w:val="fr-FR"/>
        </w:rPr>
      </w:pPr>
      <w:r w:rsidRPr="002662E5">
        <w:rPr>
          <w:lang w:val="fr-FR"/>
        </w:rPr>
        <w:t>5.2</w:t>
      </w:r>
      <w:r w:rsidRPr="002662E5">
        <w:rPr>
          <w:lang w:val="fr-FR"/>
        </w:rPr>
        <w:tab/>
        <w:t>Le(s) vaporisateur(s) est (sont) dirigé(s) ou décalé(s) de telle sorte que le brouillard ne soit pas pulvérisé directement sur les spécimens à l</w:t>
      </w:r>
      <w:r w:rsidR="006C734E">
        <w:rPr>
          <w:lang w:val="fr-FR"/>
        </w:rPr>
        <w:t>’</w:t>
      </w:r>
      <w:r w:rsidRPr="002662E5">
        <w:rPr>
          <w:lang w:val="fr-FR"/>
        </w:rPr>
        <w:t>essai.</w:t>
      </w:r>
    </w:p>
    <w:p w14:paraId="20C8D985" w14:textId="77777777" w:rsidR="00E53B17" w:rsidRDefault="00E53B17" w:rsidP="00836188">
      <w:pPr>
        <w:tabs>
          <w:tab w:val="left" w:pos="5361"/>
        </w:tabs>
        <w:sectPr w:rsidR="00E53B17" w:rsidSect="000E7C5B">
          <w:headerReference w:type="even" r:id="rId107"/>
          <w:footerReference w:type="even" r:id="rId108"/>
          <w:headerReference w:type="first" r:id="rId109"/>
          <w:footerReference w:type="first" r:id="rId110"/>
          <w:footnotePr>
            <w:numRestart w:val="eachSect"/>
          </w:footnotePr>
          <w:endnotePr>
            <w:numFmt w:val="decimal"/>
          </w:endnotePr>
          <w:pgSz w:w="11907" w:h="16840" w:code="9"/>
          <w:pgMar w:top="1417" w:right="1134" w:bottom="1134" w:left="1134" w:header="567" w:footer="567" w:gutter="0"/>
          <w:cols w:space="720"/>
          <w:titlePg/>
          <w:docGrid w:linePitch="272"/>
        </w:sectPr>
      </w:pPr>
    </w:p>
    <w:p w14:paraId="3B18E8F5" w14:textId="77777777" w:rsidR="00E53B17" w:rsidRPr="00DD1AFB" w:rsidRDefault="00E53B17" w:rsidP="00E53B17">
      <w:pPr>
        <w:pStyle w:val="HChG"/>
      </w:pPr>
      <w:r>
        <w:rPr>
          <w:lang w:val="fr-FR"/>
        </w:rPr>
        <w:lastRenderedPageBreak/>
        <w:t>Annexe 13</w:t>
      </w:r>
    </w:p>
    <w:p w14:paraId="45ADD3E6" w14:textId="77777777" w:rsidR="00E53B17" w:rsidRPr="00DD1AFB" w:rsidRDefault="00E53B17" w:rsidP="00E53B17">
      <w:pPr>
        <w:pStyle w:val="HChG"/>
      </w:pPr>
      <w:r>
        <w:rPr>
          <w:lang w:val="fr-FR"/>
        </w:rPr>
        <w:tab/>
      </w:r>
      <w:r>
        <w:rPr>
          <w:lang w:val="fr-FR"/>
        </w:rPr>
        <w:tab/>
        <w:t>Ordre des essais</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755"/>
        <w:gridCol w:w="1925"/>
        <w:gridCol w:w="371"/>
        <w:gridCol w:w="371"/>
        <w:gridCol w:w="371"/>
        <w:gridCol w:w="372"/>
        <w:gridCol w:w="372"/>
        <w:gridCol w:w="372"/>
        <w:gridCol w:w="373"/>
        <w:gridCol w:w="373"/>
        <w:gridCol w:w="373"/>
        <w:gridCol w:w="373"/>
        <w:gridCol w:w="373"/>
        <w:gridCol w:w="373"/>
        <w:gridCol w:w="373"/>
        <w:gridCol w:w="373"/>
        <w:gridCol w:w="373"/>
        <w:gridCol w:w="373"/>
      </w:tblGrid>
      <w:tr w:rsidR="00E53B17" w:rsidRPr="00714ACE" w14:paraId="65E35E25" w14:textId="77777777" w:rsidTr="008F6DCF">
        <w:trPr>
          <w:tblHeader/>
        </w:trPr>
        <w:tc>
          <w:tcPr>
            <w:tcW w:w="1758" w:type="dxa"/>
            <w:vMerge w:val="restart"/>
            <w:tcBorders>
              <w:bottom w:val="single" w:sz="4" w:space="0" w:color="auto"/>
            </w:tcBorders>
            <w:shd w:val="clear" w:color="auto" w:fill="auto"/>
            <w:vAlign w:val="bottom"/>
          </w:tcPr>
          <w:p w14:paraId="38A6FE77" w14:textId="77777777" w:rsidR="00E53B17" w:rsidRPr="00714ACE" w:rsidRDefault="00E53B17" w:rsidP="008F6DCF">
            <w:pPr>
              <w:suppressAutoHyphens w:val="0"/>
              <w:spacing w:before="80" w:after="80" w:line="200" w:lineRule="exact"/>
              <w:ind w:left="57" w:right="57"/>
              <w:rPr>
                <w:i/>
                <w:sz w:val="16"/>
              </w:rPr>
            </w:pPr>
            <w:r w:rsidRPr="00DD1AFB">
              <w:rPr>
                <w:i/>
                <w:sz w:val="16"/>
                <w:lang w:val="fr-FR"/>
              </w:rPr>
              <w:t>Référence</w:t>
            </w:r>
            <w:r w:rsidRPr="00DD1AFB">
              <w:rPr>
                <w:i/>
                <w:sz w:val="16"/>
                <w:lang w:val="fr-FR"/>
              </w:rPr>
              <w:br/>
              <w:t>des paragraphes</w:t>
            </w:r>
          </w:p>
        </w:tc>
        <w:tc>
          <w:tcPr>
            <w:tcW w:w="1928" w:type="dxa"/>
            <w:vMerge w:val="restart"/>
            <w:tcBorders>
              <w:bottom w:val="single" w:sz="4" w:space="0" w:color="auto"/>
            </w:tcBorders>
            <w:shd w:val="clear" w:color="auto" w:fill="auto"/>
            <w:vAlign w:val="bottom"/>
          </w:tcPr>
          <w:p w14:paraId="797CE1E2" w14:textId="77777777" w:rsidR="00E53B17" w:rsidRPr="00714ACE" w:rsidRDefault="00E53B17" w:rsidP="008F6DCF">
            <w:pPr>
              <w:suppressAutoHyphens w:val="0"/>
              <w:spacing w:before="80" w:after="80" w:line="200" w:lineRule="exact"/>
              <w:ind w:left="57" w:right="57"/>
              <w:rPr>
                <w:i/>
                <w:sz w:val="16"/>
              </w:rPr>
            </w:pPr>
            <w:r>
              <w:rPr>
                <w:i/>
                <w:sz w:val="16"/>
                <w:szCs w:val="16"/>
                <w:lang w:val="fr-FR"/>
              </w:rPr>
              <w:t>Essais</w:t>
            </w:r>
          </w:p>
        </w:tc>
        <w:tc>
          <w:tcPr>
            <w:tcW w:w="5962" w:type="dxa"/>
            <w:gridSpan w:val="16"/>
            <w:shd w:val="clear" w:color="auto" w:fill="auto"/>
            <w:vAlign w:val="bottom"/>
          </w:tcPr>
          <w:p w14:paraId="46F2A651" w14:textId="77777777" w:rsidR="00E53B17" w:rsidRPr="00714ACE" w:rsidRDefault="00E53B17" w:rsidP="008F6DCF">
            <w:pPr>
              <w:suppressAutoHyphens w:val="0"/>
              <w:spacing w:before="80" w:after="80" w:line="200" w:lineRule="exact"/>
              <w:ind w:left="57" w:right="57"/>
              <w:jc w:val="center"/>
              <w:rPr>
                <w:i/>
                <w:sz w:val="16"/>
              </w:rPr>
            </w:pPr>
            <w:r>
              <w:rPr>
                <w:i/>
                <w:sz w:val="16"/>
                <w:szCs w:val="16"/>
                <w:lang w:val="fr-FR"/>
              </w:rPr>
              <w:t>Échantillons</w:t>
            </w:r>
          </w:p>
        </w:tc>
      </w:tr>
      <w:tr w:rsidR="00E53B17" w:rsidRPr="00714ACE" w14:paraId="4CF06F61" w14:textId="77777777" w:rsidTr="008F6DCF">
        <w:trPr>
          <w:tblHeader/>
        </w:trPr>
        <w:tc>
          <w:tcPr>
            <w:tcW w:w="1758" w:type="dxa"/>
            <w:vMerge/>
            <w:tcBorders>
              <w:top w:val="single" w:sz="12" w:space="0" w:color="auto"/>
              <w:bottom w:val="single" w:sz="4" w:space="0" w:color="auto"/>
            </w:tcBorders>
            <w:shd w:val="clear" w:color="auto" w:fill="auto"/>
          </w:tcPr>
          <w:p w14:paraId="5E9FA0C9" w14:textId="77777777" w:rsidR="00E53B17" w:rsidRPr="00714ACE" w:rsidRDefault="00E53B17" w:rsidP="008F6DCF">
            <w:pPr>
              <w:suppressAutoHyphens w:val="0"/>
              <w:spacing w:before="80" w:after="80" w:line="200" w:lineRule="exact"/>
              <w:ind w:left="57" w:right="57"/>
            </w:pPr>
          </w:p>
        </w:tc>
        <w:tc>
          <w:tcPr>
            <w:tcW w:w="1928" w:type="dxa"/>
            <w:vMerge/>
            <w:tcBorders>
              <w:top w:val="single" w:sz="12" w:space="0" w:color="auto"/>
              <w:bottom w:val="single" w:sz="4" w:space="0" w:color="auto"/>
            </w:tcBorders>
            <w:shd w:val="clear" w:color="auto" w:fill="auto"/>
          </w:tcPr>
          <w:p w14:paraId="2CE815B7" w14:textId="77777777" w:rsidR="00E53B17" w:rsidRPr="00714ACE" w:rsidRDefault="00E53B17" w:rsidP="008F6DCF">
            <w:pPr>
              <w:suppressAutoHyphens w:val="0"/>
              <w:spacing w:before="80" w:after="80" w:line="200" w:lineRule="exact"/>
              <w:ind w:left="57" w:right="57"/>
            </w:pPr>
          </w:p>
        </w:tc>
        <w:tc>
          <w:tcPr>
            <w:tcW w:w="1860" w:type="dxa"/>
            <w:gridSpan w:val="5"/>
            <w:tcBorders>
              <w:bottom w:val="single" w:sz="2" w:space="0" w:color="auto"/>
            </w:tcBorders>
            <w:shd w:val="clear" w:color="auto" w:fill="auto"/>
          </w:tcPr>
          <w:p w14:paraId="5E95C706" w14:textId="77777777" w:rsidR="00E53B17" w:rsidRPr="00714ACE" w:rsidRDefault="00E53B17" w:rsidP="008F6DCF">
            <w:pPr>
              <w:suppressAutoHyphens w:val="0"/>
              <w:spacing w:before="80" w:after="80" w:line="200" w:lineRule="exact"/>
              <w:ind w:left="57" w:right="57"/>
              <w:jc w:val="center"/>
              <w:rPr>
                <w:i/>
                <w:sz w:val="16"/>
                <w:szCs w:val="16"/>
              </w:rPr>
            </w:pPr>
            <w:r>
              <w:rPr>
                <w:i/>
                <w:sz w:val="16"/>
                <w:szCs w:val="16"/>
                <w:lang w:val="fr-FR"/>
              </w:rPr>
              <w:t>Ceinture ou système</w:t>
            </w:r>
            <w:r>
              <w:rPr>
                <w:i/>
                <w:sz w:val="16"/>
                <w:szCs w:val="16"/>
                <w:lang w:val="fr-FR"/>
              </w:rPr>
              <w:br/>
              <w:t>de retenue n</w:t>
            </w:r>
            <w:r>
              <w:rPr>
                <w:i/>
                <w:sz w:val="16"/>
                <w:szCs w:val="16"/>
                <w:vertAlign w:val="superscript"/>
                <w:lang w:val="fr-FR"/>
              </w:rPr>
              <w:t>o</w:t>
            </w:r>
          </w:p>
        </w:tc>
        <w:tc>
          <w:tcPr>
            <w:tcW w:w="4102" w:type="dxa"/>
            <w:gridSpan w:val="11"/>
            <w:tcBorders>
              <w:bottom w:val="single" w:sz="2" w:space="0" w:color="auto"/>
            </w:tcBorders>
            <w:shd w:val="clear" w:color="auto" w:fill="auto"/>
            <w:vAlign w:val="bottom"/>
          </w:tcPr>
          <w:p w14:paraId="33011E34" w14:textId="77777777" w:rsidR="00E53B17" w:rsidRPr="00714ACE" w:rsidRDefault="00E53B17" w:rsidP="008F6DCF">
            <w:pPr>
              <w:suppressAutoHyphens w:val="0"/>
              <w:spacing w:before="80" w:after="80" w:line="200" w:lineRule="exact"/>
              <w:ind w:left="57" w:right="57"/>
              <w:jc w:val="center"/>
              <w:rPr>
                <w:i/>
                <w:sz w:val="16"/>
                <w:szCs w:val="16"/>
              </w:rPr>
            </w:pPr>
            <w:r>
              <w:rPr>
                <w:i/>
                <w:sz w:val="16"/>
                <w:szCs w:val="16"/>
                <w:lang w:val="fr-FR"/>
              </w:rPr>
              <w:t>Sangle n</w:t>
            </w:r>
            <w:r>
              <w:rPr>
                <w:i/>
                <w:sz w:val="16"/>
                <w:szCs w:val="16"/>
                <w:vertAlign w:val="superscript"/>
                <w:lang w:val="fr-FR"/>
              </w:rPr>
              <w:t>o</w:t>
            </w:r>
          </w:p>
        </w:tc>
      </w:tr>
      <w:tr w:rsidR="00E53B17" w:rsidRPr="00714ACE" w14:paraId="4FE62AF6" w14:textId="77777777" w:rsidTr="008F6DCF">
        <w:trPr>
          <w:tblHeader/>
        </w:trPr>
        <w:tc>
          <w:tcPr>
            <w:tcW w:w="1758" w:type="dxa"/>
            <w:vMerge/>
            <w:tcBorders>
              <w:top w:val="single" w:sz="12" w:space="0" w:color="auto"/>
              <w:bottom w:val="single" w:sz="4" w:space="0" w:color="auto"/>
            </w:tcBorders>
            <w:shd w:val="clear" w:color="auto" w:fill="auto"/>
          </w:tcPr>
          <w:p w14:paraId="3EEDC8CF" w14:textId="77777777" w:rsidR="00E53B17" w:rsidRPr="00714ACE" w:rsidRDefault="00E53B17" w:rsidP="008F6DCF">
            <w:pPr>
              <w:suppressAutoHyphens w:val="0"/>
              <w:spacing w:before="80" w:after="80" w:line="200" w:lineRule="exact"/>
              <w:ind w:left="57" w:right="57"/>
            </w:pPr>
          </w:p>
        </w:tc>
        <w:tc>
          <w:tcPr>
            <w:tcW w:w="1928" w:type="dxa"/>
            <w:vMerge/>
            <w:tcBorders>
              <w:top w:val="single" w:sz="12" w:space="0" w:color="auto"/>
              <w:bottom w:val="single" w:sz="4" w:space="0" w:color="auto"/>
            </w:tcBorders>
            <w:shd w:val="clear" w:color="auto" w:fill="auto"/>
          </w:tcPr>
          <w:p w14:paraId="433D8E9B" w14:textId="77777777" w:rsidR="00E53B17" w:rsidRPr="00714ACE" w:rsidRDefault="00E53B17" w:rsidP="008F6DCF">
            <w:pPr>
              <w:suppressAutoHyphens w:val="0"/>
              <w:spacing w:before="80" w:after="80" w:line="200" w:lineRule="exact"/>
              <w:ind w:left="57" w:right="57"/>
            </w:pPr>
          </w:p>
        </w:tc>
        <w:tc>
          <w:tcPr>
            <w:tcW w:w="372" w:type="dxa"/>
            <w:tcBorders>
              <w:bottom w:val="single" w:sz="4" w:space="0" w:color="auto"/>
            </w:tcBorders>
            <w:shd w:val="clear" w:color="auto" w:fill="auto"/>
          </w:tcPr>
          <w:p w14:paraId="2B94AF3F"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1</w:t>
            </w:r>
          </w:p>
        </w:tc>
        <w:tc>
          <w:tcPr>
            <w:tcW w:w="372" w:type="dxa"/>
            <w:tcBorders>
              <w:bottom w:val="single" w:sz="4" w:space="0" w:color="auto"/>
            </w:tcBorders>
            <w:shd w:val="clear" w:color="auto" w:fill="auto"/>
          </w:tcPr>
          <w:p w14:paraId="0213BCB0"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2</w:t>
            </w:r>
          </w:p>
        </w:tc>
        <w:tc>
          <w:tcPr>
            <w:tcW w:w="372" w:type="dxa"/>
            <w:tcBorders>
              <w:bottom w:val="single" w:sz="4" w:space="0" w:color="auto"/>
            </w:tcBorders>
            <w:shd w:val="clear" w:color="auto" w:fill="auto"/>
          </w:tcPr>
          <w:p w14:paraId="4A3A5346"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3</w:t>
            </w:r>
          </w:p>
        </w:tc>
        <w:tc>
          <w:tcPr>
            <w:tcW w:w="372" w:type="dxa"/>
            <w:tcBorders>
              <w:bottom w:val="single" w:sz="4" w:space="0" w:color="auto"/>
            </w:tcBorders>
            <w:shd w:val="clear" w:color="auto" w:fill="auto"/>
          </w:tcPr>
          <w:p w14:paraId="3A998C22"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4</w:t>
            </w:r>
          </w:p>
        </w:tc>
        <w:tc>
          <w:tcPr>
            <w:tcW w:w="372" w:type="dxa"/>
            <w:tcBorders>
              <w:bottom w:val="single" w:sz="4" w:space="0" w:color="auto"/>
            </w:tcBorders>
            <w:shd w:val="clear" w:color="auto" w:fill="auto"/>
          </w:tcPr>
          <w:p w14:paraId="2FA1CDD1"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5</w:t>
            </w:r>
          </w:p>
        </w:tc>
        <w:tc>
          <w:tcPr>
            <w:tcW w:w="372" w:type="dxa"/>
            <w:tcBorders>
              <w:bottom w:val="single" w:sz="4" w:space="0" w:color="auto"/>
            </w:tcBorders>
            <w:shd w:val="clear" w:color="auto" w:fill="auto"/>
          </w:tcPr>
          <w:p w14:paraId="6D61A01E"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1</w:t>
            </w:r>
          </w:p>
        </w:tc>
        <w:tc>
          <w:tcPr>
            <w:tcW w:w="373" w:type="dxa"/>
            <w:tcBorders>
              <w:bottom w:val="single" w:sz="4" w:space="0" w:color="auto"/>
            </w:tcBorders>
            <w:shd w:val="clear" w:color="auto" w:fill="auto"/>
          </w:tcPr>
          <w:p w14:paraId="55488CE4"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2</w:t>
            </w:r>
          </w:p>
        </w:tc>
        <w:tc>
          <w:tcPr>
            <w:tcW w:w="373" w:type="dxa"/>
            <w:tcBorders>
              <w:bottom w:val="single" w:sz="4" w:space="0" w:color="auto"/>
            </w:tcBorders>
            <w:shd w:val="clear" w:color="auto" w:fill="auto"/>
          </w:tcPr>
          <w:p w14:paraId="5B51F98B"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3</w:t>
            </w:r>
          </w:p>
        </w:tc>
        <w:tc>
          <w:tcPr>
            <w:tcW w:w="373" w:type="dxa"/>
            <w:tcBorders>
              <w:bottom w:val="single" w:sz="4" w:space="0" w:color="auto"/>
            </w:tcBorders>
            <w:shd w:val="clear" w:color="auto" w:fill="auto"/>
          </w:tcPr>
          <w:p w14:paraId="72DF26DB"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4</w:t>
            </w:r>
          </w:p>
        </w:tc>
        <w:tc>
          <w:tcPr>
            <w:tcW w:w="373" w:type="dxa"/>
            <w:tcBorders>
              <w:bottom w:val="single" w:sz="4" w:space="0" w:color="auto"/>
            </w:tcBorders>
            <w:shd w:val="clear" w:color="auto" w:fill="auto"/>
          </w:tcPr>
          <w:p w14:paraId="75E285D5"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5</w:t>
            </w:r>
          </w:p>
        </w:tc>
        <w:tc>
          <w:tcPr>
            <w:tcW w:w="373" w:type="dxa"/>
            <w:tcBorders>
              <w:bottom w:val="single" w:sz="4" w:space="0" w:color="auto"/>
            </w:tcBorders>
            <w:shd w:val="clear" w:color="auto" w:fill="auto"/>
          </w:tcPr>
          <w:p w14:paraId="0E353A56"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6</w:t>
            </w:r>
          </w:p>
        </w:tc>
        <w:tc>
          <w:tcPr>
            <w:tcW w:w="373" w:type="dxa"/>
            <w:tcBorders>
              <w:bottom w:val="single" w:sz="4" w:space="0" w:color="auto"/>
            </w:tcBorders>
            <w:shd w:val="clear" w:color="auto" w:fill="auto"/>
          </w:tcPr>
          <w:p w14:paraId="2B0BB5C2"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7</w:t>
            </w:r>
          </w:p>
        </w:tc>
        <w:tc>
          <w:tcPr>
            <w:tcW w:w="373" w:type="dxa"/>
            <w:tcBorders>
              <w:bottom w:val="single" w:sz="4" w:space="0" w:color="auto"/>
            </w:tcBorders>
            <w:shd w:val="clear" w:color="auto" w:fill="auto"/>
          </w:tcPr>
          <w:p w14:paraId="7B489602"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8</w:t>
            </w:r>
          </w:p>
        </w:tc>
        <w:tc>
          <w:tcPr>
            <w:tcW w:w="373" w:type="dxa"/>
            <w:tcBorders>
              <w:bottom w:val="single" w:sz="4" w:space="0" w:color="auto"/>
            </w:tcBorders>
            <w:shd w:val="clear" w:color="auto" w:fill="auto"/>
          </w:tcPr>
          <w:p w14:paraId="2AAFD652"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9</w:t>
            </w:r>
          </w:p>
        </w:tc>
        <w:tc>
          <w:tcPr>
            <w:tcW w:w="373" w:type="dxa"/>
            <w:tcBorders>
              <w:bottom w:val="single" w:sz="4" w:space="0" w:color="auto"/>
            </w:tcBorders>
            <w:shd w:val="clear" w:color="auto" w:fill="auto"/>
          </w:tcPr>
          <w:p w14:paraId="36BDCA8D"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10</w:t>
            </w:r>
          </w:p>
        </w:tc>
        <w:tc>
          <w:tcPr>
            <w:tcW w:w="373" w:type="dxa"/>
            <w:tcBorders>
              <w:bottom w:val="single" w:sz="4" w:space="0" w:color="auto"/>
            </w:tcBorders>
            <w:shd w:val="clear" w:color="auto" w:fill="auto"/>
          </w:tcPr>
          <w:p w14:paraId="2A1056FF" w14:textId="77777777" w:rsidR="00E53B17" w:rsidRPr="00982398" w:rsidRDefault="00E53B17" w:rsidP="008F6DCF">
            <w:pPr>
              <w:suppressAutoHyphens w:val="0"/>
              <w:spacing w:before="80" w:after="80" w:line="200" w:lineRule="exact"/>
              <w:ind w:left="57" w:right="57"/>
              <w:jc w:val="center"/>
              <w:rPr>
                <w:i/>
                <w:sz w:val="16"/>
                <w:szCs w:val="16"/>
              </w:rPr>
            </w:pPr>
            <w:r w:rsidRPr="00982398">
              <w:rPr>
                <w:i/>
                <w:sz w:val="16"/>
                <w:szCs w:val="16"/>
              </w:rPr>
              <w:t>11</w:t>
            </w:r>
          </w:p>
        </w:tc>
      </w:tr>
      <w:tr w:rsidR="00E53B17" w:rsidRPr="00714ACE" w14:paraId="760EAA71" w14:textId="77777777" w:rsidTr="008F6DCF">
        <w:tc>
          <w:tcPr>
            <w:tcW w:w="1758" w:type="dxa"/>
            <w:tcBorders>
              <w:top w:val="single" w:sz="4" w:space="0" w:color="auto"/>
            </w:tcBorders>
            <w:shd w:val="clear" w:color="auto" w:fill="auto"/>
          </w:tcPr>
          <w:p w14:paraId="4C0AED4B" w14:textId="77777777" w:rsidR="00E53B17" w:rsidRPr="00714ACE" w:rsidRDefault="00E53B17" w:rsidP="008F6DCF">
            <w:pPr>
              <w:suppressAutoHyphens w:val="0"/>
              <w:spacing w:before="40" w:after="120" w:line="220" w:lineRule="exact"/>
              <w:ind w:left="57" w:right="57"/>
            </w:pPr>
            <w:r w:rsidRPr="00714ACE">
              <w:t>4</w:t>
            </w:r>
            <w:r>
              <w:t>.</w:t>
            </w:r>
            <w:r w:rsidRPr="00714ACE">
              <w:t>/6.1.2/6.1.3/</w:t>
            </w:r>
            <w:r w:rsidRPr="00714ACE">
              <w:br/>
              <w:t>6.2.1.1/6.2.2/</w:t>
            </w:r>
            <w:r w:rsidRPr="00714ACE">
              <w:br/>
              <w:t>6.2.3.1/6.3.1.1</w:t>
            </w:r>
          </w:p>
        </w:tc>
        <w:tc>
          <w:tcPr>
            <w:tcW w:w="1928" w:type="dxa"/>
            <w:tcBorders>
              <w:top w:val="single" w:sz="4" w:space="0" w:color="auto"/>
            </w:tcBorders>
            <w:shd w:val="clear" w:color="auto" w:fill="auto"/>
          </w:tcPr>
          <w:p w14:paraId="5A3E2C7D" w14:textId="77777777" w:rsidR="00E53B17" w:rsidRPr="00714ACE" w:rsidRDefault="00E53B17" w:rsidP="008F6DCF">
            <w:pPr>
              <w:suppressAutoHyphens w:val="0"/>
              <w:spacing w:before="40" w:after="120" w:line="220" w:lineRule="exact"/>
              <w:ind w:left="57" w:right="57"/>
            </w:pPr>
            <w:r w:rsidRPr="00DD1AFB">
              <w:rPr>
                <w:lang w:val="fr-FR"/>
              </w:rPr>
              <w:t>Inspection de la ceinture ou du système de retenue</w:t>
            </w:r>
          </w:p>
        </w:tc>
        <w:tc>
          <w:tcPr>
            <w:tcW w:w="372" w:type="dxa"/>
            <w:tcBorders>
              <w:top w:val="single" w:sz="4" w:space="0" w:color="auto"/>
            </w:tcBorders>
            <w:shd w:val="clear" w:color="auto" w:fill="auto"/>
          </w:tcPr>
          <w:p w14:paraId="1E3D93E0"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tcBorders>
              <w:top w:val="single" w:sz="4" w:space="0" w:color="auto"/>
            </w:tcBorders>
            <w:shd w:val="clear" w:color="auto" w:fill="auto"/>
          </w:tcPr>
          <w:p w14:paraId="3B5EB165" w14:textId="77777777" w:rsidR="00E53B17" w:rsidRPr="00714ACE" w:rsidRDefault="00E53B17" w:rsidP="008F6DCF">
            <w:pPr>
              <w:suppressAutoHyphens w:val="0"/>
              <w:spacing w:before="40" w:after="120" w:line="220" w:lineRule="exact"/>
              <w:ind w:left="57" w:right="57"/>
              <w:jc w:val="center"/>
            </w:pPr>
          </w:p>
        </w:tc>
        <w:tc>
          <w:tcPr>
            <w:tcW w:w="372" w:type="dxa"/>
            <w:tcBorders>
              <w:top w:val="single" w:sz="4" w:space="0" w:color="auto"/>
            </w:tcBorders>
            <w:shd w:val="clear" w:color="auto" w:fill="auto"/>
          </w:tcPr>
          <w:p w14:paraId="3AC8524C" w14:textId="77777777" w:rsidR="00E53B17" w:rsidRPr="00714ACE" w:rsidRDefault="00E53B17" w:rsidP="008F6DCF">
            <w:pPr>
              <w:suppressAutoHyphens w:val="0"/>
              <w:spacing w:before="40" w:after="120" w:line="220" w:lineRule="exact"/>
              <w:ind w:left="57" w:right="57"/>
              <w:jc w:val="center"/>
            </w:pPr>
          </w:p>
        </w:tc>
        <w:tc>
          <w:tcPr>
            <w:tcW w:w="372" w:type="dxa"/>
            <w:tcBorders>
              <w:top w:val="single" w:sz="4" w:space="0" w:color="auto"/>
            </w:tcBorders>
            <w:shd w:val="clear" w:color="auto" w:fill="auto"/>
          </w:tcPr>
          <w:p w14:paraId="320A08F3" w14:textId="77777777" w:rsidR="00E53B17" w:rsidRPr="00714ACE" w:rsidRDefault="00E53B17" w:rsidP="008F6DCF">
            <w:pPr>
              <w:suppressAutoHyphens w:val="0"/>
              <w:spacing w:before="40" w:after="120" w:line="220" w:lineRule="exact"/>
              <w:ind w:left="57" w:right="57"/>
              <w:jc w:val="center"/>
            </w:pPr>
          </w:p>
        </w:tc>
        <w:tc>
          <w:tcPr>
            <w:tcW w:w="372" w:type="dxa"/>
            <w:tcBorders>
              <w:top w:val="single" w:sz="4" w:space="0" w:color="auto"/>
            </w:tcBorders>
            <w:shd w:val="clear" w:color="auto" w:fill="auto"/>
          </w:tcPr>
          <w:p w14:paraId="460615DD" w14:textId="77777777" w:rsidR="00E53B17" w:rsidRPr="00714ACE" w:rsidRDefault="00E53B17" w:rsidP="008F6DCF">
            <w:pPr>
              <w:suppressAutoHyphens w:val="0"/>
              <w:spacing w:before="40" w:after="120" w:line="220" w:lineRule="exact"/>
              <w:ind w:left="57" w:right="57"/>
              <w:jc w:val="center"/>
            </w:pPr>
          </w:p>
        </w:tc>
        <w:tc>
          <w:tcPr>
            <w:tcW w:w="372" w:type="dxa"/>
            <w:tcBorders>
              <w:top w:val="single" w:sz="4" w:space="0" w:color="auto"/>
            </w:tcBorders>
            <w:shd w:val="clear" w:color="auto" w:fill="auto"/>
          </w:tcPr>
          <w:p w14:paraId="728192FA" w14:textId="77777777" w:rsidR="00E53B17" w:rsidRPr="00714ACE" w:rsidRDefault="00E53B17" w:rsidP="008F6DCF">
            <w:pPr>
              <w:suppressAutoHyphens w:val="0"/>
              <w:spacing w:before="40" w:after="120" w:line="220" w:lineRule="exact"/>
              <w:ind w:left="57" w:right="57"/>
              <w:jc w:val="center"/>
            </w:pPr>
          </w:p>
        </w:tc>
        <w:tc>
          <w:tcPr>
            <w:tcW w:w="373" w:type="dxa"/>
            <w:tcBorders>
              <w:top w:val="single" w:sz="4" w:space="0" w:color="auto"/>
            </w:tcBorders>
            <w:shd w:val="clear" w:color="auto" w:fill="auto"/>
          </w:tcPr>
          <w:p w14:paraId="6FF07CE6" w14:textId="77777777" w:rsidR="00E53B17" w:rsidRPr="00714ACE" w:rsidRDefault="00E53B17" w:rsidP="008F6DCF">
            <w:pPr>
              <w:suppressAutoHyphens w:val="0"/>
              <w:spacing w:before="40" w:after="120" w:line="220" w:lineRule="exact"/>
              <w:ind w:left="57" w:right="57"/>
              <w:jc w:val="center"/>
            </w:pPr>
          </w:p>
        </w:tc>
        <w:tc>
          <w:tcPr>
            <w:tcW w:w="373" w:type="dxa"/>
            <w:tcBorders>
              <w:top w:val="single" w:sz="4" w:space="0" w:color="auto"/>
            </w:tcBorders>
            <w:shd w:val="clear" w:color="auto" w:fill="auto"/>
          </w:tcPr>
          <w:p w14:paraId="77F47BF6" w14:textId="77777777" w:rsidR="00E53B17" w:rsidRPr="00714ACE" w:rsidRDefault="00E53B17" w:rsidP="008F6DCF">
            <w:pPr>
              <w:suppressAutoHyphens w:val="0"/>
              <w:spacing w:before="40" w:after="120" w:line="220" w:lineRule="exact"/>
              <w:ind w:left="57" w:right="57"/>
              <w:jc w:val="center"/>
            </w:pPr>
          </w:p>
        </w:tc>
        <w:tc>
          <w:tcPr>
            <w:tcW w:w="373" w:type="dxa"/>
            <w:tcBorders>
              <w:top w:val="single" w:sz="4" w:space="0" w:color="auto"/>
            </w:tcBorders>
            <w:shd w:val="clear" w:color="auto" w:fill="auto"/>
          </w:tcPr>
          <w:p w14:paraId="794488AC" w14:textId="77777777" w:rsidR="00E53B17" w:rsidRPr="00714ACE" w:rsidRDefault="00E53B17" w:rsidP="008F6DCF">
            <w:pPr>
              <w:suppressAutoHyphens w:val="0"/>
              <w:spacing w:before="40" w:after="120" w:line="220" w:lineRule="exact"/>
              <w:ind w:left="57" w:right="57"/>
              <w:jc w:val="center"/>
            </w:pPr>
          </w:p>
        </w:tc>
        <w:tc>
          <w:tcPr>
            <w:tcW w:w="373" w:type="dxa"/>
            <w:tcBorders>
              <w:top w:val="single" w:sz="4" w:space="0" w:color="auto"/>
            </w:tcBorders>
            <w:shd w:val="clear" w:color="auto" w:fill="auto"/>
          </w:tcPr>
          <w:p w14:paraId="553C1583" w14:textId="77777777" w:rsidR="00E53B17" w:rsidRPr="00714ACE" w:rsidRDefault="00E53B17" w:rsidP="008F6DCF">
            <w:pPr>
              <w:suppressAutoHyphens w:val="0"/>
              <w:spacing w:before="40" w:after="120" w:line="220" w:lineRule="exact"/>
              <w:ind w:left="57" w:right="57"/>
              <w:jc w:val="center"/>
            </w:pPr>
          </w:p>
        </w:tc>
        <w:tc>
          <w:tcPr>
            <w:tcW w:w="373" w:type="dxa"/>
            <w:tcBorders>
              <w:top w:val="single" w:sz="4" w:space="0" w:color="auto"/>
            </w:tcBorders>
            <w:shd w:val="clear" w:color="auto" w:fill="auto"/>
          </w:tcPr>
          <w:p w14:paraId="7D121322" w14:textId="77777777" w:rsidR="00E53B17" w:rsidRPr="00714ACE" w:rsidRDefault="00E53B17" w:rsidP="008F6DCF">
            <w:pPr>
              <w:suppressAutoHyphens w:val="0"/>
              <w:spacing w:before="40" w:after="120" w:line="220" w:lineRule="exact"/>
              <w:ind w:left="57" w:right="57"/>
              <w:jc w:val="center"/>
            </w:pPr>
          </w:p>
        </w:tc>
        <w:tc>
          <w:tcPr>
            <w:tcW w:w="373" w:type="dxa"/>
            <w:tcBorders>
              <w:top w:val="single" w:sz="4" w:space="0" w:color="auto"/>
            </w:tcBorders>
            <w:shd w:val="clear" w:color="auto" w:fill="auto"/>
          </w:tcPr>
          <w:p w14:paraId="397509AC" w14:textId="77777777" w:rsidR="00E53B17" w:rsidRPr="00714ACE" w:rsidRDefault="00E53B17" w:rsidP="008F6DCF">
            <w:pPr>
              <w:suppressAutoHyphens w:val="0"/>
              <w:spacing w:before="40" w:after="120" w:line="220" w:lineRule="exact"/>
              <w:ind w:left="57" w:right="57"/>
              <w:jc w:val="center"/>
            </w:pPr>
          </w:p>
        </w:tc>
        <w:tc>
          <w:tcPr>
            <w:tcW w:w="373" w:type="dxa"/>
            <w:tcBorders>
              <w:top w:val="single" w:sz="4" w:space="0" w:color="auto"/>
            </w:tcBorders>
            <w:shd w:val="clear" w:color="auto" w:fill="auto"/>
          </w:tcPr>
          <w:p w14:paraId="5A00CAF3" w14:textId="77777777" w:rsidR="00E53B17" w:rsidRPr="00714ACE" w:rsidRDefault="00E53B17" w:rsidP="008F6DCF">
            <w:pPr>
              <w:suppressAutoHyphens w:val="0"/>
              <w:spacing w:before="40" w:after="120" w:line="220" w:lineRule="exact"/>
              <w:ind w:left="57" w:right="57"/>
              <w:jc w:val="center"/>
            </w:pPr>
          </w:p>
        </w:tc>
        <w:tc>
          <w:tcPr>
            <w:tcW w:w="373" w:type="dxa"/>
            <w:tcBorders>
              <w:top w:val="single" w:sz="4" w:space="0" w:color="auto"/>
            </w:tcBorders>
            <w:shd w:val="clear" w:color="auto" w:fill="auto"/>
          </w:tcPr>
          <w:p w14:paraId="6B76A058" w14:textId="77777777" w:rsidR="00E53B17" w:rsidRPr="00714ACE" w:rsidRDefault="00E53B17" w:rsidP="008F6DCF">
            <w:pPr>
              <w:suppressAutoHyphens w:val="0"/>
              <w:spacing w:before="40" w:after="120" w:line="220" w:lineRule="exact"/>
              <w:ind w:left="57" w:right="57"/>
              <w:jc w:val="center"/>
            </w:pPr>
          </w:p>
        </w:tc>
        <w:tc>
          <w:tcPr>
            <w:tcW w:w="373" w:type="dxa"/>
            <w:tcBorders>
              <w:top w:val="single" w:sz="4" w:space="0" w:color="auto"/>
            </w:tcBorders>
            <w:shd w:val="clear" w:color="auto" w:fill="auto"/>
          </w:tcPr>
          <w:p w14:paraId="40F24887" w14:textId="77777777" w:rsidR="00E53B17" w:rsidRPr="00714ACE" w:rsidRDefault="00E53B17" w:rsidP="008F6DCF">
            <w:pPr>
              <w:suppressAutoHyphens w:val="0"/>
              <w:spacing w:before="40" w:after="120" w:line="220" w:lineRule="exact"/>
              <w:ind w:left="57" w:right="57"/>
              <w:jc w:val="center"/>
            </w:pPr>
          </w:p>
        </w:tc>
        <w:tc>
          <w:tcPr>
            <w:tcW w:w="373" w:type="dxa"/>
            <w:tcBorders>
              <w:top w:val="single" w:sz="4" w:space="0" w:color="auto"/>
            </w:tcBorders>
            <w:shd w:val="clear" w:color="auto" w:fill="auto"/>
          </w:tcPr>
          <w:p w14:paraId="29D546ED" w14:textId="77777777" w:rsidR="00E53B17" w:rsidRPr="00714ACE" w:rsidRDefault="00E53B17" w:rsidP="008F6DCF">
            <w:pPr>
              <w:suppressAutoHyphens w:val="0"/>
              <w:spacing w:before="40" w:after="120" w:line="220" w:lineRule="exact"/>
              <w:ind w:left="57" w:right="57"/>
              <w:jc w:val="center"/>
            </w:pPr>
          </w:p>
        </w:tc>
      </w:tr>
      <w:tr w:rsidR="00E53B17" w:rsidRPr="00714ACE" w14:paraId="7ACF9FA2" w14:textId="77777777" w:rsidTr="008F6DCF">
        <w:tc>
          <w:tcPr>
            <w:tcW w:w="1758" w:type="dxa"/>
            <w:shd w:val="clear" w:color="auto" w:fill="auto"/>
          </w:tcPr>
          <w:p w14:paraId="2BADA1AB" w14:textId="77777777" w:rsidR="00E53B17" w:rsidRPr="00714ACE" w:rsidRDefault="00E53B17" w:rsidP="008F6DCF">
            <w:pPr>
              <w:suppressAutoHyphens w:val="0"/>
              <w:spacing w:before="40" w:after="120" w:line="220" w:lineRule="exact"/>
              <w:ind w:left="57" w:right="57"/>
            </w:pPr>
            <w:r w:rsidRPr="00714ACE">
              <w:t>2.21/2.22/6.2.2.2</w:t>
            </w:r>
          </w:p>
        </w:tc>
        <w:tc>
          <w:tcPr>
            <w:tcW w:w="1928" w:type="dxa"/>
            <w:shd w:val="clear" w:color="auto" w:fill="auto"/>
          </w:tcPr>
          <w:p w14:paraId="3F1FF743" w14:textId="77777777" w:rsidR="00E53B17" w:rsidRPr="008439E6" w:rsidRDefault="00E53B17" w:rsidP="008F6DCF">
            <w:pPr>
              <w:suppressAutoHyphens w:val="0"/>
              <w:spacing w:before="40" w:after="120" w:line="220" w:lineRule="exact"/>
              <w:ind w:left="57" w:right="57"/>
              <w:rPr>
                <w:spacing w:val="-4"/>
              </w:rPr>
            </w:pPr>
            <w:r w:rsidRPr="008439E6">
              <w:rPr>
                <w:spacing w:val="-4"/>
                <w:lang w:val="fr-FR"/>
              </w:rPr>
              <w:t>Inspection de la boucle</w:t>
            </w:r>
          </w:p>
        </w:tc>
        <w:tc>
          <w:tcPr>
            <w:tcW w:w="372" w:type="dxa"/>
            <w:shd w:val="clear" w:color="auto" w:fill="auto"/>
          </w:tcPr>
          <w:p w14:paraId="485D8C86"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47E4B996"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2CB07F38"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0A0D4503"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3A1D4A60"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10BB06E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2040D4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07E3C5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5DD2CC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10B5BA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BC71611"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FA6573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B6C353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1434CB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DE2BD2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E7F759A" w14:textId="77777777" w:rsidR="00E53B17" w:rsidRPr="00714ACE" w:rsidRDefault="00E53B17" w:rsidP="008F6DCF">
            <w:pPr>
              <w:suppressAutoHyphens w:val="0"/>
              <w:spacing w:before="40" w:after="120" w:line="220" w:lineRule="exact"/>
              <w:ind w:left="57" w:right="57"/>
              <w:jc w:val="center"/>
            </w:pPr>
          </w:p>
        </w:tc>
      </w:tr>
      <w:tr w:rsidR="00E53B17" w:rsidRPr="00714ACE" w14:paraId="1822068B" w14:textId="77777777" w:rsidTr="008F6DCF">
        <w:tc>
          <w:tcPr>
            <w:tcW w:w="1758" w:type="dxa"/>
            <w:shd w:val="clear" w:color="auto" w:fill="auto"/>
          </w:tcPr>
          <w:p w14:paraId="0A2C1273" w14:textId="77777777" w:rsidR="00E53B17" w:rsidRPr="00714ACE" w:rsidRDefault="00E53B17" w:rsidP="008F6DCF">
            <w:pPr>
              <w:suppressAutoHyphens w:val="0"/>
              <w:spacing w:before="40" w:after="120" w:line="220" w:lineRule="exact"/>
              <w:ind w:left="57" w:right="57"/>
            </w:pPr>
            <w:r>
              <w:t>6.2.2.6/6.2.2.7/</w:t>
            </w:r>
            <w:r>
              <w:br/>
              <w:t>7.5.1/7.5.5</w:t>
            </w:r>
          </w:p>
        </w:tc>
        <w:tc>
          <w:tcPr>
            <w:tcW w:w="1928" w:type="dxa"/>
            <w:shd w:val="clear" w:color="auto" w:fill="auto"/>
          </w:tcPr>
          <w:p w14:paraId="57CC7E59" w14:textId="77777777" w:rsidR="00E53B17" w:rsidRPr="008439E6" w:rsidRDefault="00E53B17" w:rsidP="008F6DCF">
            <w:pPr>
              <w:suppressAutoHyphens w:val="0"/>
              <w:spacing w:before="40" w:after="120" w:line="220" w:lineRule="exact"/>
              <w:ind w:left="57" w:right="57"/>
              <w:rPr>
                <w:spacing w:val="-4"/>
              </w:rPr>
            </w:pPr>
            <w:r w:rsidRPr="008439E6">
              <w:rPr>
                <w:spacing w:val="-4"/>
                <w:lang w:val="fr-FR"/>
              </w:rPr>
              <w:t>Résistance de la boucle</w:t>
            </w:r>
          </w:p>
        </w:tc>
        <w:tc>
          <w:tcPr>
            <w:tcW w:w="372" w:type="dxa"/>
            <w:shd w:val="clear" w:color="auto" w:fill="auto"/>
          </w:tcPr>
          <w:p w14:paraId="5B17FB7D"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217DE79"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28BEAFA9"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3665A8DB"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750BB7D1"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5D97BA1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0CB1D9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B3AC86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927DBA3"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921AE1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C218DA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E457C25"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AB85DC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DF34A7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97C1AD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91E3D49" w14:textId="77777777" w:rsidR="00E53B17" w:rsidRPr="00714ACE" w:rsidRDefault="00E53B17" w:rsidP="008F6DCF">
            <w:pPr>
              <w:suppressAutoHyphens w:val="0"/>
              <w:spacing w:before="40" w:after="120" w:line="220" w:lineRule="exact"/>
              <w:ind w:left="57" w:right="57"/>
              <w:jc w:val="center"/>
            </w:pPr>
          </w:p>
        </w:tc>
      </w:tr>
      <w:tr w:rsidR="00E53B17" w:rsidRPr="00714ACE" w14:paraId="2BDC9CED" w14:textId="77777777" w:rsidTr="008F6DCF">
        <w:tc>
          <w:tcPr>
            <w:tcW w:w="1758" w:type="dxa"/>
            <w:shd w:val="clear" w:color="auto" w:fill="auto"/>
          </w:tcPr>
          <w:p w14:paraId="6C61C10F" w14:textId="77777777" w:rsidR="00E53B17" w:rsidRPr="00714ACE" w:rsidRDefault="00E53B17" w:rsidP="008F6DCF">
            <w:pPr>
              <w:suppressAutoHyphens w:val="0"/>
              <w:spacing w:before="40" w:after="120" w:line="220" w:lineRule="exact"/>
              <w:ind w:left="57" w:right="57"/>
            </w:pPr>
            <w:r w:rsidRPr="00714ACE">
              <w:t>6.2.3.3/7.5.1</w:t>
            </w:r>
          </w:p>
        </w:tc>
        <w:tc>
          <w:tcPr>
            <w:tcW w:w="1928" w:type="dxa"/>
            <w:shd w:val="clear" w:color="auto" w:fill="auto"/>
          </w:tcPr>
          <w:p w14:paraId="7D384FFC" w14:textId="77777777" w:rsidR="00E53B17" w:rsidRPr="00714ACE" w:rsidRDefault="00E53B17" w:rsidP="008F6DCF">
            <w:pPr>
              <w:suppressAutoHyphens w:val="0"/>
              <w:spacing w:before="40" w:after="120" w:line="220" w:lineRule="exact"/>
              <w:ind w:left="57" w:right="57"/>
            </w:pPr>
            <w:r>
              <w:rPr>
                <w:lang w:val="fr-FR"/>
              </w:rPr>
              <w:t>Résistance du dispositif de réglage (des rétracteurs éventuellement)</w:t>
            </w:r>
          </w:p>
        </w:tc>
        <w:tc>
          <w:tcPr>
            <w:tcW w:w="372" w:type="dxa"/>
            <w:shd w:val="clear" w:color="auto" w:fill="auto"/>
          </w:tcPr>
          <w:p w14:paraId="74617A58"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5A9F6F4A"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317D4453"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2DB2E0D9"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2689D41"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26597D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E7EC2A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FFF9A8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BD7F68C"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71A3A0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431820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A560BB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20BC50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89309D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BEE5F7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2D04B11" w14:textId="77777777" w:rsidR="00E53B17" w:rsidRPr="00714ACE" w:rsidRDefault="00E53B17" w:rsidP="008F6DCF">
            <w:pPr>
              <w:suppressAutoHyphens w:val="0"/>
              <w:spacing w:before="40" w:after="120" w:line="220" w:lineRule="exact"/>
              <w:ind w:left="57" w:right="57"/>
              <w:jc w:val="center"/>
            </w:pPr>
          </w:p>
        </w:tc>
      </w:tr>
      <w:tr w:rsidR="00E53B17" w:rsidRPr="00714ACE" w14:paraId="6A682446" w14:textId="77777777" w:rsidTr="008F6DCF">
        <w:tc>
          <w:tcPr>
            <w:tcW w:w="1758" w:type="dxa"/>
            <w:shd w:val="clear" w:color="auto" w:fill="auto"/>
          </w:tcPr>
          <w:p w14:paraId="497CEA18" w14:textId="77777777" w:rsidR="00E53B17" w:rsidRPr="00714ACE" w:rsidRDefault="00E53B17" w:rsidP="008F6DCF">
            <w:pPr>
              <w:suppressAutoHyphens w:val="0"/>
              <w:spacing w:before="40" w:after="120" w:line="220" w:lineRule="exact"/>
              <w:ind w:left="57" w:right="57"/>
            </w:pPr>
            <w:r>
              <w:t>6.2.4</w:t>
            </w:r>
            <w:r w:rsidRPr="00714ACE">
              <w:t>/7.5.2</w:t>
            </w:r>
          </w:p>
        </w:tc>
        <w:tc>
          <w:tcPr>
            <w:tcW w:w="1928" w:type="dxa"/>
            <w:shd w:val="clear" w:color="auto" w:fill="auto"/>
          </w:tcPr>
          <w:p w14:paraId="582D64D2" w14:textId="77777777" w:rsidR="00E53B17" w:rsidRPr="00714ACE" w:rsidRDefault="00E53B17" w:rsidP="008F6DCF">
            <w:pPr>
              <w:suppressAutoHyphens w:val="0"/>
              <w:spacing w:before="40" w:after="120" w:line="220" w:lineRule="exact"/>
              <w:ind w:left="57" w:right="57"/>
            </w:pPr>
            <w:r>
              <w:rPr>
                <w:lang w:val="fr-FR"/>
              </w:rPr>
              <w:t>Résistance des pièces de fixation (des rétracteurs éventuellement)</w:t>
            </w:r>
          </w:p>
        </w:tc>
        <w:tc>
          <w:tcPr>
            <w:tcW w:w="372" w:type="dxa"/>
            <w:shd w:val="clear" w:color="auto" w:fill="auto"/>
          </w:tcPr>
          <w:p w14:paraId="6081BEC7"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6C80C71C"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23636FD0"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38C5551B"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055EBEC9"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1EC9CD8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EDFA4B1"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4BDE78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468F07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8DE538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4367E3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995C619"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1DD820C"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9D305D0"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F92D55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F0FC0E7" w14:textId="77777777" w:rsidR="00E53B17" w:rsidRPr="00714ACE" w:rsidRDefault="00E53B17" w:rsidP="008F6DCF">
            <w:pPr>
              <w:suppressAutoHyphens w:val="0"/>
              <w:spacing w:before="40" w:after="120" w:line="220" w:lineRule="exact"/>
              <w:ind w:left="57" w:right="57"/>
              <w:jc w:val="center"/>
            </w:pPr>
          </w:p>
        </w:tc>
      </w:tr>
      <w:tr w:rsidR="00E53B17" w:rsidRPr="00714ACE" w14:paraId="133007B7" w14:textId="77777777" w:rsidTr="008F6DCF">
        <w:tc>
          <w:tcPr>
            <w:tcW w:w="1758" w:type="dxa"/>
            <w:shd w:val="clear" w:color="auto" w:fill="auto"/>
          </w:tcPr>
          <w:p w14:paraId="384480C6" w14:textId="77777777" w:rsidR="00E53B17" w:rsidRPr="00714ACE" w:rsidRDefault="00E53B17" w:rsidP="008F6DCF">
            <w:pPr>
              <w:suppressAutoHyphens w:val="0"/>
              <w:spacing w:before="40" w:after="120" w:line="220" w:lineRule="exact"/>
              <w:ind w:left="57" w:right="57"/>
            </w:pPr>
            <w:r w:rsidRPr="00714ACE">
              <w:t>6.2.2.3/7.5.3</w:t>
            </w:r>
          </w:p>
        </w:tc>
        <w:tc>
          <w:tcPr>
            <w:tcW w:w="1928" w:type="dxa"/>
            <w:shd w:val="clear" w:color="auto" w:fill="auto"/>
          </w:tcPr>
          <w:p w14:paraId="370D029F" w14:textId="77777777" w:rsidR="00E53B17" w:rsidRPr="00714ACE" w:rsidRDefault="00E53B17" w:rsidP="008F6DCF">
            <w:pPr>
              <w:suppressAutoHyphens w:val="0"/>
              <w:spacing w:before="40" w:after="120" w:line="220" w:lineRule="exact"/>
              <w:ind w:left="57" w:right="57"/>
            </w:pPr>
            <w:r>
              <w:rPr>
                <w:lang w:val="fr-FR"/>
              </w:rPr>
              <w:t>Fonctionnement de</w:t>
            </w:r>
            <w:r>
              <w:rPr>
                <w:lang w:val="fr-FR"/>
              </w:rPr>
              <w:br/>
              <w:t>la boucle à froid</w:t>
            </w:r>
          </w:p>
        </w:tc>
        <w:tc>
          <w:tcPr>
            <w:tcW w:w="372" w:type="dxa"/>
            <w:shd w:val="clear" w:color="auto" w:fill="auto"/>
          </w:tcPr>
          <w:p w14:paraId="092A6DAC"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3BBE2624"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08CA17EF"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C04F208"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74C5FE4F"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6ABA21F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1B712E0"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75BC9A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754FBC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24C749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A217029"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FD8D4A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C62B28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167D72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7B60BE0"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DF24AE5" w14:textId="77777777" w:rsidR="00E53B17" w:rsidRPr="00714ACE" w:rsidRDefault="00E53B17" w:rsidP="008F6DCF">
            <w:pPr>
              <w:suppressAutoHyphens w:val="0"/>
              <w:spacing w:before="40" w:after="120" w:line="220" w:lineRule="exact"/>
              <w:ind w:left="57" w:right="57"/>
              <w:jc w:val="center"/>
            </w:pPr>
          </w:p>
        </w:tc>
      </w:tr>
      <w:tr w:rsidR="00E53B17" w:rsidRPr="00714ACE" w14:paraId="2A4523BF" w14:textId="77777777" w:rsidTr="008F6DCF">
        <w:tc>
          <w:tcPr>
            <w:tcW w:w="1758" w:type="dxa"/>
            <w:shd w:val="clear" w:color="auto" w:fill="auto"/>
          </w:tcPr>
          <w:p w14:paraId="34A4A6C3" w14:textId="77777777" w:rsidR="00E53B17" w:rsidRPr="00714ACE" w:rsidRDefault="00E53B17" w:rsidP="008F6DCF">
            <w:pPr>
              <w:suppressAutoHyphens w:val="0"/>
              <w:spacing w:before="40" w:after="120" w:line="220" w:lineRule="exact"/>
              <w:ind w:left="57" w:right="57"/>
            </w:pPr>
            <w:r>
              <w:t>6.2.1.4</w:t>
            </w:r>
            <w:r w:rsidRPr="00714ACE">
              <w:t>/7.5.4</w:t>
            </w:r>
          </w:p>
        </w:tc>
        <w:tc>
          <w:tcPr>
            <w:tcW w:w="1928" w:type="dxa"/>
            <w:shd w:val="clear" w:color="auto" w:fill="auto"/>
          </w:tcPr>
          <w:p w14:paraId="2B9E51EB" w14:textId="77777777" w:rsidR="00E53B17" w:rsidRPr="00714ACE" w:rsidRDefault="00E53B17" w:rsidP="008F6DCF">
            <w:pPr>
              <w:suppressAutoHyphens w:val="0"/>
              <w:spacing w:before="40" w:after="120" w:line="220" w:lineRule="exact"/>
              <w:ind w:left="57" w:right="57"/>
            </w:pPr>
            <w:r>
              <w:rPr>
                <w:lang w:val="fr-FR"/>
              </w:rPr>
              <w:t>Impact à froid sur</w:t>
            </w:r>
            <w:r>
              <w:rPr>
                <w:lang w:val="fr-FR"/>
              </w:rPr>
              <w:br/>
              <w:t xml:space="preserve">les parties rigides </w:t>
            </w:r>
          </w:p>
        </w:tc>
        <w:tc>
          <w:tcPr>
            <w:tcW w:w="372" w:type="dxa"/>
            <w:shd w:val="clear" w:color="auto" w:fill="auto"/>
          </w:tcPr>
          <w:p w14:paraId="73B97E5B"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2E316F08"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397D570E"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18818310"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3B8DC186"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845FAC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FB3BBD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D398BA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3B07FF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52A9E1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EFEE2D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3523FA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561D8A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5C1E585"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A8F1181"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D9F7B2C" w14:textId="77777777" w:rsidR="00E53B17" w:rsidRPr="00714ACE" w:rsidRDefault="00E53B17" w:rsidP="008F6DCF">
            <w:pPr>
              <w:suppressAutoHyphens w:val="0"/>
              <w:spacing w:before="40" w:after="120" w:line="220" w:lineRule="exact"/>
              <w:ind w:left="57" w:right="57"/>
              <w:jc w:val="center"/>
            </w:pPr>
          </w:p>
        </w:tc>
      </w:tr>
      <w:tr w:rsidR="00E53B17" w:rsidRPr="00714ACE" w14:paraId="5F7ECF0D" w14:textId="77777777" w:rsidTr="008F6DCF">
        <w:tc>
          <w:tcPr>
            <w:tcW w:w="1758" w:type="dxa"/>
            <w:shd w:val="clear" w:color="auto" w:fill="auto"/>
          </w:tcPr>
          <w:p w14:paraId="39792B48" w14:textId="77777777" w:rsidR="00E53B17" w:rsidRPr="00714ACE" w:rsidRDefault="00E53B17" w:rsidP="008F6DCF">
            <w:pPr>
              <w:suppressAutoHyphens w:val="0"/>
              <w:spacing w:before="40" w:after="120" w:line="220" w:lineRule="exact"/>
              <w:ind w:left="57" w:right="57"/>
            </w:pPr>
            <w:r w:rsidRPr="00714ACE">
              <w:t>6.2.3.2/6.2.3.4/</w:t>
            </w:r>
            <w:r w:rsidRPr="00714ACE">
              <w:br/>
              <w:t>7.5.6</w:t>
            </w:r>
          </w:p>
        </w:tc>
        <w:tc>
          <w:tcPr>
            <w:tcW w:w="1928" w:type="dxa"/>
            <w:shd w:val="clear" w:color="auto" w:fill="auto"/>
          </w:tcPr>
          <w:p w14:paraId="787E3B46" w14:textId="77777777" w:rsidR="00E53B17" w:rsidRPr="00714ACE" w:rsidRDefault="00E53B17" w:rsidP="008F6DCF">
            <w:pPr>
              <w:suppressAutoHyphens w:val="0"/>
              <w:spacing w:before="40" w:after="120" w:line="220" w:lineRule="exact"/>
              <w:ind w:left="57" w:right="57"/>
            </w:pPr>
            <w:r>
              <w:rPr>
                <w:lang w:val="fr-FR"/>
              </w:rPr>
              <w:t>Facilité de réglage</w:t>
            </w:r>
          </w:p>
        </w:tc>
        <w:tc>
          <w:tcPr>
            <w:tcW w:w="372" w:type="dxa"/>
            <w:shd w:val="clear" w:color="auto" w:fill="auto"/>
          </w:tcPr>
          <w:p w14:paraId="1DB4EFA2"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159CF6D"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2D775D91"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574D5CC4"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4DECA3EB"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0A594A9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E900D2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75559C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061DB25"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520E89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A87D400"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7DCFA7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381615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58177E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2E23643"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B484B55" w14:textId="77777777" w:rsidR="00E53B17" w:rsidRPr="00714ACE" w:rsidRDefault="00E53B17" w:rsidP="008F6DCF">
            <w:pPr>
              <w:suppressAutoHyphens w:val="0"/>
              <w:spacing w:before="40" w:after="120" w:line="220" w:lineRule="exact"/>
              <w:ind w:left="57" w:right="57"/>
              <w:jc w:val="center"/>
            </w:pPr>
          </w:p>
        </w:tc>
      </w:tr>
      <w:tr w:rsidR="00E53B17" w:rsidRPr="00714ACE" w14:paraId="5FB716BB" w14:textId="77777777" w:rsidTr="008F6DCF">
        <w:tc>
          <w:tcPr>
            <w:tcW w:w="1758" w:type="dxa"/>
            <w:shd w:val="clear" w:color="auto" w:fill="auto"/>
          </w:tcPr>
          <w:p w14:paraId="1EDA0808" w14:textId="77777777" w:rsidR="00E53B17" w:rsidRPr="00714ACE" w:rsidRDefault="00E53B17" w:rsidP="008F6DCF">
            <w:pPr>
              <w:suppressAutoHyphens w:val="0"/>
              <w:spacing w:before="40" w:after="120" w:line="220" w:lineRule="exact"/>
              <w:ind w:left="57" w:right="57"/>
            </w:pPr>
          </w:p>
        </w:tc>
        <w:tc>
          <w:tcPr>
            <w:tcW w:w="1928" w:type="dxa"/>
            <w:shd w:val="clear" w:color="auto" w:fill="auto"/>
          </w:tcPr>
          <w:p w14:paraId="2D72DA5F" w14:textId="094CF5F4" w:rsidR="00E53B17" w:rsidRPr="00714ACE" w:rsidRDefault="00E53B17" w:rsidP="008F6DCF">
            <w:pPr>
              <w:suppressAutoHyphens w:val="0"/>
              <w:spacing w:before="40" w:after="120" w:line="220" w:lineRule="exact"/>
              <w:ind w:left="57" w:right="57"/>
            </w:pPr>
            <w:r>
              <w:rPr>
                <w:lang w:val="fr-FR"/>
              </w:rPr>
              <w:t>Conditionnement/</w:t>
            </w:r>
            <w:r>
              <w:rPr>
                <w:lang w:val="fr-FR"/>
              </w:rPr>
              <w:br/>
              <w:t>Essais de la ceinture ou du système de retenue avant l</w:t>
            </w:r>
            <w:r w:rsidR="006C734E">
              <w:rPr>
                <w:lang w:val="fr-FR"/>
              </w:rPr>
              <w:t>’</w:t>
            </w:r>
            <w:r>
              <w:rPr>
                <w:lang w:val="fr-FR"/>
              </w:rPr>
              <w:t>essai</w:t>
            </w:r>
            <w:r>
              <w:rPr>
                <w:lang w:val="fr-FR"/>
              </w:rPr>
              <w:br/>
              <w:t>dynamique</w:t>
            </w:r>
          </w:p>
        </w:tc>
        <w:tc>
          <w:tcPr>
            <w:tcW w:w="372" w:type="dxa"/>
            <w:shd w:val="clear" w:color="auto" w:fill="auto"/>
          </w:tcPr>
          <w:p w14:paraId="2A304295"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18772054"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2D1FF3F5"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3DDED5BF"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28BACEC3"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219AE88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ED76D2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982DFB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CCD169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2E89805"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01CA05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54080CC"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69A05B9"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DDA7CD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1F46761"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82E9FD8" w14:textId="77777777" w:rsidR="00E53B17" w:rsidRPr="00714ACE" w:rsidRDefault="00E53B17" w:rsidP="008F6DCF">
            <w:pPr>
              <w:suppressAutoHyphens w:val="0"/>
              <w:spacing w:before="40" w:after="120" w:line="220" w:lineRule="exact"/>
              <w:ind w:left="57" w:right="57"/>
              <w:jc w:val="center"/>
            </w:pPr>
          </w:p>
        </w:tc>
      </w:tr>
      <w:tr w:rsidR="00E53B17" w:rsidRPr="00714ACE" w14:paraId="3F7FF70D" w14:textId="77777777" w:rsidTr="008F6DCF">
        <w:tc>
          <w:tcPr>
            <w:tcW w:w="1758" w:type="dxa"/>
            <w:shd w:val="clear" w:color="auto" w:fill="auto"/>
          </w:tcPr>
          <w:p w14:paraId="0DEFE80B" w14:textId="77777777" w:rsidR="00E53B17" w:rsidRPr="00714ACE" w:rsidRDefault="00E53B17" w:rsidP="008F6DCF">
            <w:pPr>
              <w:suppressAutoHyphens w:val="0"/>
              <w:spacing w:before="40" w:after="120" w:line="220" w:lineRule="exact"/>
              <w:ind w:left="57" w:right="57"/>
            </w:pPr>
            <w:r w:rsidRPr="00714ACE">
              <w:t>6.2.2.4</w:t>
            </w:r>
          </w:p>
        </w:tc>
        <w:tc>
          <w:tcPr>
            <w:tcW w:w="1928" w:type="dxa"/>
            <w:shd w:val="clear" w:color="auto" w:fill="auto"/>
          </w:tcPr>
          <w:p w14:paraId="47A594E2" w14:textId="77777777" w:rsidR="00E53B17" w:rsidRPr="00714ACE" w:rsidRDefault="00E53B17" w:rsidP="008F6DCF">
            <w:pPr>
              <w:suppressAutoHyphens w:val="0"/>
              <w:spacing w:before="40" w:after="120" w:line="220" w:lineRule="exact"/>
              <w:ind w:left="57" w:right="57"/>
            </w:pPr>
            <w:r>
              <w:rPr>
                <w:lang w:val="fr-FR"/>
              </w:rPr>
              <w:t>Endurance de la boucle</w:t>
            </w:r>
          </w:p>
        </w:tc>
        <w:tc>
          <w:tcPr>
            <w:tcW w:w="372" w:type="dxa"/>
            <w:shd w:val="clear" w:color="auto" w:fill="auto"/>
          </w:tcPr>
          <w:p w14:paraId="364D865B"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57282C3F"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3B3648E6"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2C977B7E"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A6965BE"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871031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2914840"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A8D9B7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592D4E3"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CFDF770"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60A379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104572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E905A31"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2E100A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CE24A5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04B3011" w14:textId="77777777" w:rsidR="00E53B17" w:rsidRPr="00714ACE" w:rsidRDefault="00E53B17" w:rsidP="008F6DCF">
            <w:pPr>
              <w:suppressAutoHyphens w:val="0"/>
              <w:spacing w:before="40" w:after="120" w:line="220" w:lineRule="exact"/>
              <w:ind w:left="57" w:right="57"/>
              <w:jc w:val="center"/>
            </w:pPr>
          </w:p>
        </w:tc>
      </w:tr>
      <w:tr w:rsidR="00E53B17" w:rsidRPr="00714ACE" w14:paraId="1CF5C508" w14:textId="77777777" w:rsidTr="008F6DCF">
        <w:tc>
          <w:tcPr>
            <w:tcW w:w="1758" w:type="dxa"/>
            <w:shd w:val="clear" w:color="auto" w:fill="auto"/>
          </w:tcPr>
          <w:p w14:paraId="2B357415" w14:textId="77777777" w:rsidR="00E53B17" w:rsidRPr="00714ACE" w:rsidRDefault="00E53B17" w:rsidP="008F6DCF">
            <w:pPr>
              <w:suppressAutoHyphens w:val="0"/>
              <w:spacing w:before="40" w:after="120" w:line="220" w:lineRule="exact"/>
              <w:ind w:left="57" w:right="57"/>
            </w:pPr>
            <w:r w:rsidRPr="00714ACE">
              <w:t>6.2.1.2/7.2</w:t>
            </w:r>
          </w:p>
        </w:tc>
        <w:tc>
          <w:tcPr>
            <w:tcW w:w="1928" w:type="dxa"/>
            <w:shd w:val="clear" w:color="auto" w:fill="auto"/>
          </w:tcPr>
          <w:p w14:paraId="3CB3129C" w14:textId="77777777" w:rsidR="00E53B17" w:rsidRPr="00714ACE" w:rsidRDefault="00E53B17" w:rsidP="008F6DCF">
            <w:pPr>
              <w:suppressAutoHyphens w:val="0"/>
              <w:spacing w:before="40" w:after="120" w:line="220" w:lineRule="exact"/>
              <w:ind w:left="57" w:right="57"/>
            </w:pPr>
            <w:r>
              <w:rPr>
                <w:spacing w:val="-2"/>
                <w:lang w:val="fr-FR"/>
              </w:rPr>
              <w:t>Essai de résistance</w:t>
            </w:r>
            <w:r>
              <w:rPr>
                <w:spacing w:val="-2"/>
                <w:lang w:val="fr-FR"/>
              </w:rPr>
              <w:br/>
              <w:t xml:space="preserve">à la corrosion des parties rigides </w:t>
            </w:r>
          </w:p>
        </w:tc>
        <w:tc>
          <w:tcPr>
            <w:tcW w:w="372" w:type="dxa"/>
            <w:shd w:val="clear" w:color="auto" w:fill="auto"/>
          </w:tcPr>
          <w:p w14:paraId="3CDDC15D"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224FECB2"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6F382F52"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597C41A4"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0EEF1D4D"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0643DBF5"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459F65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A4BFAC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FE0DE0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0B30A7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FA6239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3B145C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2CFCEC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93C3AB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6A5BF4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FA7A1C4" w14:textId="77777777" w:rsidR="00E53B17" w:rsidRPr="00714ACE" w:rsidRDefault="00E53B17" w:rsidP="008F6DCF">
            <w:pPr>
              <w:suppressAutoHyphens w:val="0"/>
              <w:spacing w:before="40" w:after="120" w:line="220" w:lineRule="exact"/>
              <w:ind w:left="57" w:right="57"/>
              <w:jc w:val="center"/>
            </w:pPr>
          </w:p>
        </w:tc>
      </w:tr>
      <w:tr w:rsidR="00E53B17" w:rsidRPr="00714ACE" w14:paraId="1197EE15" w14:textId="77777777" w:rsidTr="008F6DCF">
        <w:tc>
          <w:tcPr>
            <w:tcW w:w="1758" w:type="dxa"/>
            <w:shd w:val="clear" w:color="auto" w:fill="auto"/>
          </w:tcPr>
          <w:p w14:paraId="1B947BCE" w14:textId="77777777" w:rsidR="00E53B17" w:rsidRPr="00714ACE" w:rsidRDefault="00E53B17" w:rsidP="008F6DCF">
            <w:pPr>
              <w:suppressAutoHyphens w:val="0"/>
              <w:spacing w:before="40" w:after="120" w:line="220" w:lineRule="exact"/>
              <w:ind w:left="57" w:right="57"/>
            </w:pPr>
          </w:p>
        </w:tc>
        <w:tc>
          <w:tcPr>
            <w:tcW w:w="1928" w:type="dxa"/>
            <w:shd w:val="clear" w:color="auto" w:fill="auto"/>
          </w:tcPr>
          <w:p w14:paraId="2A5E54A5" w14:textId="77777777" w:rsidR="00E53B17" w:rsidRPr="00714ACE" w:rsidRDefault="00E53B17" w:rsidP="008F6DCF">
            <w:pPr>
              <w:suppressAutoHyphens w:val="0"/>
              <w:spacing w:before="40" w:after="120" w:line="220" w:lineRule="exact"/>
              <w:ind w:left="57" w:right="57"/>
            </w:pPr>
            <w:r>
              <w:rPr>
                <w:lang w:val="fr-FR"/>
              </w:rPr>
              <w:t>Conditionnement</w:t>
            </w:r>
            <w:r>
              <w:rPr>
                <w:lang w:val="fr-FR"/>
              </w:rPr>
              <w:br/>
              <w:t>des rétracteurs</w:t>
            </w:r>
          </w:p>
        </w:tc>
        <w:tc>
          <w:tcPr>
            <w:tcW w:w="372" w:type="dxa"/>
            <w:shd w:val="clear" w:color="auto" w:fill="auto"/>
          </w:tcPr>
          <w:p w14:paraId="7FE20A5D"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1DB49C7B"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34E3D68D"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23AABE15"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684B03D1"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20DE611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E405680"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543327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DF48B8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99A652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3278D91"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F6ECC05"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895953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D8A17B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5BC1B20"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C696016" w14:textId="77777777" w:rsidR="00E53B17" w:rsidRPr="00714ACE" w:rsidRDefault="00E53B17" w:rsidP="008F6DCF">
            <w:pPr>
              <w:suppressAutoHyphens w:val="0"/>
              <w:spacing w:before="40" w:after="120" w:line="220" w:lineRule="exact"/>
              <w:ind w:left="57" w:right="57"/>
              <w:jc w:val="center"/>
            </w:pPr>
          </w:p>
        </w:tc>
      </w:tr>
      <w:tr w:rsidR="00E53B17" w:rsidRPr="00714ACE" w14:paraId="5635F210" w14:textId="77777777" w:rsidTr="008F6DCF">
        <w:tc>
          <w:tcPr>
            <w:tcW w:w="1758" w:type="dxa"/>
            <w:shd w:val="clear" w:color="auto" w:fill="auto"/>
          </w:tcPr>
          <w:p w14:paraId="0C95570D" w14:textId="77777777" w:rsidR="00E53B17" w:rsidRPr="00714ACE" w:rsidRDefault="00E53B17" w:rsidP="008F6DCF">
            <w:pPr>
              <w:suppressAutoHyphens w:val="0"/>
              <w:spacing w:before="40" w:after="120" w:line="220" w:lineRule="exact"/>
              <w:ind w:left="57" w:right="57"/>
            </w:pPr>
            <w:r>
              <w:rPr>
                <w:spacing w:val="-4"/>
              </w:rPr>
              <w:t>6.2.5.2.1</w:t>
            </w:r>
            <w:r w:rsidRPr="002A16A8">
              <w:rPr>
                <w:spacing w:val="-4"/>
              </w:rPr>
              <w:t>/6.2.5.3.1/</w:t>
            </w:r>
            <w:r>
              <w:rPr>
                <w:spacing w:val="-4"/>
              </w:rPr>
              <w:br/>
            </w:r>
            <w:r>
              <w:t>6.2.5.3.3</w:t>
            </w:r>
            <w:r w:rsidRPr="00714ACE">
              <w:t>/7.6.2</w:t>
            </w:r>
          </w:p>
        </w:tc>
        <w:tc>
          <w:tcPr>
            <w:tcW w:w="1928" w:type="dxa"/>
            <w:shd w:val="clear" w:color="auto" w:fill="auto"/>
          </w:tcPr>
          <w:p w14:paraId="583942C5" w14:textId="77777777" w:rsidR="00E53B17" w:rsidRPr="00714ACE" w:rsidRDefault="00E53B17" w:rsidP="008F6DCF">
            <w:pPr>
              <w:suppressAutoHyphens w:val="0"/>
              <w:spacing w:before="40" w:after="120" w:line="220" w:lineRule="exact"/>
              <w:ind w:left="57" w:right="57"/>
            </w:pPr>
            <w:r>
              <w:rPr>
                <w:lang w:val="fr-FR"/>
              </w:rPr>
              <w:t>Seuil de verrouillage</w:t>
            </w:r>
          </w:p>
        </w:tc>
        <w:tc>
          <w:tcPr>
            <w:tcW w:w="372" w:type="dxa"/>
            <w:shd w:val="clear" w:color="auto" w:fill="auto"/>
          </w:tcPr>
          <w:p w14:paraId="27C3707C"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0FBF14A0"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3086EDDB"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35FB915"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A4C4241"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6A96997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E8A72F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069A74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0423890"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780BEE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127C463"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DA5CD19"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CBA2EB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D9E2AB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7DAB12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BCC4313" w14:textId="77777777" w:rsidR="00E53B17" w:rsidRPr="00714ACE" w:rsidRDefault="00E53B17" w:rsidP="008F6DCF">
            <w:pPr>
              <w:suppressAutoHyphens w:val="0"/>
              <w:spacing w:before="40" w:after="120" w:line="220" w:lineRule="exact"/>
              <w:ind w:left="57" w:right="57"/>
              <w:jc w:val="center"/>
            </w:pPr>
          </w:p>
        </w:tc>
      </w:tr>
      <w:tr w:rsidR="00E53B17" w:rsidRPr="00714ACE" w14:paraId="2341FE31" w14:textId="77777777" w:rsidTr="008F6DCF">
        <w:tc>
          <w:tcPr>
            <w:tcW w:w="1758" w:type="dxa"/>
            <w:shd w:val="clear" w:color="auto" w:fill="auto"/>
          </w:tcPr>
          <w:p w14:paraId="6E94388F" w14:textId="77777777" w:rsidR="00E53B17" w:rsidRPr="00714ACE" w:rsidRDefault="00E53B17" w:rsidP="008F6DCF">
            <w:pPr>
              <w:suppressAutoHyphens w:val="0"/>
              <w:spacing w:before="40" w:after="120" w:line="220" w:lineRule="exact"/>
              <w:ind w:left="57" w:right="57"/>
            </w:pPr>
            <w:r w:rsidRPr="00714ACE">
              <w:rPr>
                <w:spacing w:val="-6"/>
              </w:rPr>
              <w:t>6.2.5.2.2/6.2.5.3.</w:t>
            </w:r>
            <w:r>
              <w:rPr>
                <w:spacing w:val="-6"/>
              </w:rPr>
              <w:t>4</w:t>
            </w:r>
            <w:r w:rsidRPr="00714ACE">
              <w:rPr>
                <w:spacing w:val="-6"/>
              </w:rPr>
              <w:t>/</w:t>
            </w:r>
            <w:r>
              <w:rPr>
                <w:spacing w:val="-6"/>
              </w:rPr>
              <w:br/>
            </w:r>
            <w:r w:rsidRPr="00714ACE">
              <w:rPr>
                <w:spacing w:val="-6"/>
              </w:rPr>
              <w:t>7.6.4</w:t>
            </w:r>
          </w:p>
        </w:tc>
        <w:tc>
          <w:tcPr>
            <w:tcW w:w="1928" w:type="dxa"/>
            <w:shd w:val="clear" w:color="auto" w:fill="auto"/>
          </w:tcPr>
          <w:p w14:paraId="474AC39B" w14:textId="77777777" w:rsidR="00E53B17" w:rsidRPr="008439E6" w:rsidRDefault="00E53B17" w:rsidP="008F6DCF">
            <w:pPr>
              <w:suppressAutoHyphens w:val="0"/>
              <w:spacing w:before="40" w:after="120" w:line="220" w:lineRule="exact"/>
              <w:ind w:left="57" w:right="57"/>
              <w:rPr>
                <w:spacing w:val="-6"/>
              </w:rPr>
            </w:pPr>
            <w:r w:rsidRPr="008439E6">
              <w:rPr>
                <w:spacing w:val="-6"/>
                <w:lang w:val="fr-FR"/>
              </w:rPr>
              <w:t xml:space="preserve">Force de </w:t>
            </w:r>
            <w:proofErr w:type="spellStart"/>
            <w:r w:rsidRPr="008439E6">
              <w:rPr>
                <w:spacing w:val="-6"/>
                <w:lang w:val="fr-FR"/>
              </w:rPr>
              <w:t>réenroulement</w:t>
            </w:r>
            <w:proofErr w:type="spellEnd"/>
          </w:p>
        </w:tc>
        <w:tc>
          <w:tcPr>
            <w:tcW w:w="372" w:type="dxa"/>
            <w:shd w:val="clear" w:color="auto" w:fill="auto"/>
          </w:tcPr>
          <w:p w14:paraId="1A3EDC50"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7896BC14"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49BA555C"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0C697B46"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5AADF88"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74E3999"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F04909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D2B4A1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0C73E4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6AC504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B8FA52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0BEC2D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144D85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92C6AB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8075BB5"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D55E514" w14:textId="77777777" w:rsidR="00E53B17" w:rsidRPr="00714ACE" w:rsidRDefault="00E53B17" w:rsidP="008F6DCF">
            <w:pPr>
              <w:suppressAutoHyphens w:val="0"/>
              <w:spacing w:before="40" w:after="120" w:line="220" w:lineRule="exact"/>
              <w:ind w:left="57" w:right="57"/>
              <w:jc w:val="center"/>
            </w:pPr>
          </w:p>
        </w:tc>
      </w:tr>
      <w:tr w:rsidR="00E53B17" w:rsidRPr="00714ACE" w14:paraId="589861F9" w14:textId="77777777" w:rsidTr="008F6DCF">
        <w:tc>
          <w:tcPr>
            <w:tcW w:w="1758" w:type="dxa"/>
            <w:shd w:val="clear" w:color="auto" w:fill="auto"/>
          </w:tcPr>
          <w:p w14:paraId="35C1740B" w14:textId="77777777" w:rsidR="00E53B17" w:rsidRPr="002A16A8" w:rsidRDefault="00E53B17" w:rsidP="008F6DCF">
            <w:pPr>
              <w:keepNext/>
              <w:suppressAutoHyphens w:val="0"/>
              <w:spacing w:before="40" w:after="120" w:line="220" w:lineRule="exact"/>
              <w:ind w:left="57" w:right="57"/>
              <w:rPr>
                <w:spacing w:val="-4"/>
              </w:rPr>
            </w:pPr>
            <w:r w:rsidRPr="002A16A8">
              <w:rPr>
                <w:spacing w:val="-6"/>
              </w:rPr>
              <w:lastRenderedPageBreak/>
              <w:t>6.2.5.2.3/6.2.5.3.3/</w:t>
            </w:r>
            <w:r>
              <w:rPr>
                <w:spacing w:val="-6"/>
              </w:rPr>
              <w:br/>
            </w:r>
            <w:r w:rsidRPr="002A16A8">
              <w:rPr>
                <w:spacing w:val="-4"/>
              </w:rPr>
              <w:t>7.6.1</w:t>
            </w:r>
          </w:p>
        </w:tc>
        <w:tc>
          <w:tcPr>
            <w:tcW w:w="1928" w:type="dxa"/>
            <w:shd w:val="clear" w:color="auto" w:fill="auto"/>
          </w:tcPr>
          <w:p w14:paraId="598DA675" w14:textId="77777777" w:rsidR="00E53B17" w:rsidRPr="00714ACE" w:rsidRDefault="00E53B17" w:rsidP="008F6DCF">
            <w:pPr>
              <w:suppressAutoHyphens w:val="0"/>
              <w:spacing w:before="40" w:after="120" w:line="220" w:lineRule="exact"/>
              <w:ind w:left="57" w:right="57"/>
            </w:pPr>
            <w:r>
              <w:rPr>
                <w:lang w:val="fr-FR"/>
              </w:rPr>
              <w:t>Endurance</w:t>
            </w:r>
          </w:p>
        </w:tc>
        <w:tc>
          <w:tcPr>
            <w:tcW w:w="372" w:type="dxa"/>
            <w:shd w:val="clear" w:color="auto" w:fill="auto"/>
          </w:tcPr>
          <w:p w14:paraId="2A37B5E4"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3649A812"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42C195E0"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179F9C54"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613CEFD8"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79CA2D8C"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C424C45"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674C90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95038A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59B34D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E47F16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904E49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BC17B19"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89C418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D8BA565"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1551877" w14:textId="77777777" w:rsidR="00E53B17" w:rsidRPr="00714ACE" w:rsidRDefault="00E53B17" w:rsidP="008F6DCF">
            <w:pPr>
              <w:suppressAutoHyphens w:val="0"/>
              <w:spacing w:before="40" w:after="120" w:line="220" w:lineRule="exact"/>
              <w:ind w:left="57" w:right="57"/>
              <w:jc w:val="center"/>
            </w:pPr>
          </w:p>
        </w:tc>
      </w:tr>
      <w:tr w:rsidR="00E53B17" w:rsidRPr="00714ACE" w14:paraId="28BCA018" w14:textId="77777777" w:rsidTr="008F6DCF">
        <w:tc>
          <w:tcPr>
            <w:tcW w:w="1758" w:type="dxa"/>
            <w:shd w:val="clear" w:color="auto" w:fill="auto"/>
          </w:tcPr>
          <w:p w14:paraId="68F37801" w14:textId="77777777" w:rsidR="00E53B17" w:rsidRPr="00982398" w:rsidRDefault="00E53B17" w:rsidP="008F6DCF">
            <w:pPr>
              <w:suppressAutoHyphens w:val="0"/>
              <w:spacing w:before="40" w:after="120" w:line="220" w:lineRule="exact"/>
              <w:ind w:left="57" w:right="57"/>
              <w:rPr>
                <w:spacing w:val="-4"/>
              </w:rPr>
            </w:pPr>
            <w:r w:rsidRPr="00982398">
              <w:rPr>
                <w:spacing w:val="-4"/>
              </w:rPr>
              <w:t>6.2.5.2.3/6.2.5.3.3/</w:t>
            </w:r>
            <w:r>
              <w:rPr>
                <w:spacing w:val="-4"/>
              </w:rPr>
              <w:br/>
            </w:r>
            <w:r w:rsidRPr="00982398">
              <w:rPr>
                <w:spacing w:val="-4"/>
              </w:rPr>
              <w:t>7.2</w:t>
            </w:r>
          </w:p>
        </w:tc>
        <w:tc>
          <w:tcPr>
            <w:tcW w:w="1928" w:type="dxa"/>
            <w:shd w:val="clear" w:color="auto" w:fill="auto"/>
          </w:tcPr>
          <w:p w14:paraId="5F4FA371" w14:textId="77777777" w:rsidR="00E53B17" w:rsidRPr="00714ACE" w:rsidRDefault="00E53B17" w:rsidP="008F6DCF">
            <w:pPr>
              <w:suppressAutoHyphens w:val="0"/>
              <w:spacing w:before="40" w:after="120" w:line="220" w:lineRule="exact"/>
              <w:ind w:left="57" w:right="57"/>
            </w:pPr>
            <w:r>
              <w:rPr>
                <w:lang w:val="fr-FR"/>
              </w:rPr>
              <w:t>Corrosion</w:t>
            </w:r>
          </w:p>
        </w:tc>
        <w:tc>
          <w:tcPr>
            <w:tcW w:w="372" w:type="dxa"/>
            <w:shd w:val="clear" w:color="auto" w:fill="auto"/>
          </w:tcPr>
          <w:p w14:paraId="0D3E012B"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1EBF7D4E"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3336D308"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594AAE80"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2115411D"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76FBC7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49F082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40802C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2605561"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4B83B1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ABF9475"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2AF21B3"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3AC97A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F42FAB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79A4EB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5CBDBD0" w14:textId="77777777" w:rsidR="00E53B17" w:rsidRPr="00714ACE" w:rsidRDefault="00E53B17" w:rsidP="008F6DCF">
            <w:pPr>
              <w:suppressAutoHyphens w:val="0"/>
              <w:spacing w:before="40" w:after="120" w:line="220" w:lineRule="exact"/>
              <w:ind w:left="57" w:right="57"/>
              <w:jc w:val="center"/>
            </w:pPr>
          </w:p>
        </w:tc>
      </w:tr>
      <w:tr w:rsidR="00E53B17" w:rsidRPr="00714ACE" w14:paraId="02F2D89E" w14:textId="77777777" w:rsidTr="008F6DCF">
        <w:tc>
          <w:tcPr>
            <w:tcW w:w="1758" w:type="dxa"/>
            <w:shd w:val="clear" w:color="auto" w:fill="auto"/>
          </w:tcPr>
          <w:p w14:paraId="675670FD" w14:textId="77777777" w:rsidR="00E53B17" w:rsidRPr="00714ACE" w:rsidRDefault="00E53B17" w:rsidP="008F6DCF">
            <w:pPr>
              <w:suppressAutoHyphens w:val="0"/>
              <w:spacing w:before="40" w:after="120" w:line="220" w:lineRule="exact"/>
              <w:ind w:left="57" w:right="57"/>
              <w:rPr>
                <w:spacing w:val="-6"/>
              </w:rPr>
            </w:pPr>
            <w:r w:rsidRPr="00714ACE">
              <w:rPr>
                <w:spacing w:val="-6"/>
              </w:rPr>
              <w:t>6.2.5.2.3/6.2.5.3.3/</w:t>
            </w:r>
            <w:r>
              <w:rPr>
                <w:spacing w:val="-6"/>
              </w:rPr>
              <w:br/>
            </w:r>
            <w:r w:rsidRPr="00714ACE">
              <w:rPr>
                <w:spacing w:val="-6"/>
              </w:rPr>
              <w:t>7.6.3</w:t>
            </w:r>
          </w:p>
        </w:tc>
        <w:tc>
          <w:tcPr>
            <w:tcW w:w="1928" w:type="dxa"/>
            <w:shd w:val="clear" w:color="auto" w:fill="auto"/>
          </w:tcPr>
          <w:p w14:paraId="7A39838E" w14:textId="77777777" w:rsidR="00E53B17" w:rsidRPr="00714ACE" w:rsidRDefault="00E53B17" w:rsidP="008F6DCF">
            <w:pPr>
              <w:suppressAutoHyphens w:val="0"/>
              <w:spacing w:before="40" w:after="120" w:line="220" w:lineRule="exact"/>
              <w:ind w:left="57" w:right="57"/>
            </w:pPr>
            <w:r>
              <w:rPr>
                <w:lang w:val="fr-FR"/>
              </w:rPr>
              <w:t>Poussière</w:t>
            </w:r>
          </w:p>
        </w:tc>
        <w:tc>
          <w:tcPr>
            <w:tcW w:w="372" w:type="dxa"/>
            <w:shd w:val="clear" w:color="auto" w:fill="auto"/>
          </w:tcPr>
          <w:p w14:paraId="0B78E323"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37AE75A1"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3AE37901"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3A5FB32"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51A29337"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64F68DF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1B0B5D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33CB7A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B5F0EA9"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8C246A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01E608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869A9F5"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8A9D519"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661180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5E4307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E252B16" w14:textId="77777777" w:rsidR="00E53B17" w:rsidRPr="00714ACE" w:rsidRDefault="00E53B17" w:rsidP="008F6DCF">
            <w:pPr>
              <w:suppressAutoHyphens w:val="0"/>
              <w:spacing w:before="40" w:after="120" w:line="220" w:lineRule="exact"/>
              <w:ind w:left="57" w:right="57"/>
              <w:jc w:val="center"/>
            </w:pPr>
          </w:p>
        </w:tc>
      </w:tr>
      <w:tr w:rsidR="00E53B17" w:rsidRPr="00714ACE" w14:paraId="073C7DF0" w14:textId="77777777" w:rsidTr="008F6DCF">
        <w:tc>
          <w:tcPr>
            <w:tcW w:w="1758" w:type="dxa"/>
            <w:shd w:val="clear" w:color="auto" w:fill="auto"/>
          </w:tcPr>
          <w:p w14:paraId="396CCEE9" w14:textId="77777777" w:rsidR="00E53B17" w:rsidRPr="00714ACE" w:rsidRDefault="00E53B17" w:rsidP="008F6DCF">
            <w:pPr>
              <w:suppressAutoHyphens w:val="0"/>
              <w:spacing w:before="40" w:after="120" w:line="220" w:lineRule="exact"/>
              <w:ind w:left="57" w:right="57"/>
            </w:pPr>
            <w:r w:rsidRPr="00714ACE">
              <w:t>6.3.1.2/7.4.3</w:t>
            </w:r>
          </w:p>
        </w:tc>
        <w:tc>
          <w:tcPr>
            <w:tcW w:w="1928" w:type="dxa"/>
            <w:shd w:val="clear" w:color="auto" w:fill="auto"/>
          </w:tcPr>
          <w:p w14:paraId="1E4A8C40" w14:textId="77777777" w:rsidR="00E53B17" w:rsidRPr="00714ACE" w:rsidRDefault="00E53B17" w:rsidP="008F6DCF">
            <w:pPr>
              <w:suppressAutoHyphens w:val="0"/>
              <w:spacing w:before="40" w:after="120" w:line="220" w:lineRule="exact"/>
              <w:ind w:left="57" w:right="57"/>
            </w:pPr>
            <w:r>
              <w:rPr>
                <w:lang w:val="fr-FR"/>
              </w:rPr>
              <w:t>Contrôle de la largeur de la sangle</w:t>
            </w:r>
          </w:p>
        </w:tc>
        <w:tc>
          <w:tcPr>
            <w:tcW w:w="372" w:type="dxa"/>
            <w:shd w:val="clear" w:color="auto" w:fill="auto"/>
          </w:tcPr>
          <w:p w14:paraId="2CF3484C"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0C29454F"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265495EF"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1608A813"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6524A7DC"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A487D49" w14:textId="77777777" w:rsidR="00E53B17" w:rsidRPr="00714ACE" w:rsidRDefault="00E53B17" w:rsidP="008F6DCF">
            <w:pPr>
              <w:suppressAutoHyphens w:val="0"/>
              <w:spacing w:before="40" w:after="120" w:line="220" w:lineRule="exact"/>
              <w:ind w:left="57" w:right="57"/>
              <w:jc w:val="center"/>
            </w:pPr>
            <w:r w:rsidRPr="00714ACE">
              <w:t>X</w:t>
            </w:r>
          </w:p>
        </w:tc>
        <w:tc>
          <w:tcPr>
            <w:tcW w:w="373" w:type="dxa"/>
            <w:shd w:val="clear" w:color="auto" w:fill="auto"/>
          </w:tcPr>
          <w:p w14:paraId="59FB359B" w14:textId="77777777" w:rsidR="00E53B17" w:rsidRPr="00714ACE" w:rsidRDefault="00E53B17" w:rsidP="008F6DCF">
            <w:pPr>
              <w:suppressAutoHyphens w:val="0"/>
              <w:spacing w:before="40" w:after="120" w:line="220" w:lineRule="exact"/>
              <w:ind w:left="57" w:right="57"/>
              <w:jc w:val="center"/>
            </w:pPr>
            <w:r w:rsidRPr="00714ACE">
              <w:t>X</w:t>
            </w:r>
          </w:p>
        </w:tc>
        <w:tc>
          <w:tcPr>
            <w:tcW w:w="373" w:type="dxa"/>
            <w:shd w:val="clear" w:color="auto" w:fill="auto"/>
          </w:tcPr>
          <w:p w14:paraId="15445E3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ADF34D3"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FFA827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86C7E0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52BA81C"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6DD24A5"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CD3AC0C"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F7C4DF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EC784C0" w14:textId="77777777" w:rsidR="00E53B17" w:rsidRPr="00714ACE" w:rsidRDefault="00E53B17" w:rsidP="008F6DCF">
            <w:pPr>
              <w:suppressAutoHyphens w:val="0"/>
              <w:spacing w:before="40" w:after="120" w:line="220" w:lineRule="exact"/>
              <w:ind w:left="57" w:right="57"/>
              <w:jc w:val="center"/>
            </w:pPr>
          </w:p>
        </w:tc>
      </w:tr>
      <w:tr w:rsidR="00E53B17" w:rsidRPr="00714ACE" w14:paraId="35BAA632" w14:textId="77777777" w:rsidTr="008F6DCF">
        <w:tc>
          <w:tcPr>
            <w:tcW w:w="1758" w:type="dxa"/>
            <w:shd w:val="clear" w:color="auto" w:fill="auto"/>
          </w:tcPr>
          <w:p w14:paraId="36B81EE7" w14:textId="77777777" w:rsidR="00E53B17" w:rsidRPr="00714ACE" w:rsidRDefault="00E53B17" w:rsidP="008F6DCF">
            <w:pPr>
              <w:suppressAutoHyphens w:val="0"/>
              <w:spacing w:before="40" w:after="120" w:line="220" w:lineRule="exact"/>
              <w:ind w:left="57" w:right="57"/>
            </w:pPr>
          </w:p>
        </w:tc>
        <w:tc>
          <w:tcPr>
            <w:tcW w:w="1928" w:type="dxa"/>
            <w:shd w:val="clear" w:color="auto" w:fill="auto"/>
          </w:tcPr>
          <w:p w14:paraId="50865F08" w14:textId="77777777" w:rsidR="00E53B17" w:rsidRPr="00714ACE" w:rsidRDefault="00E53B17" w:rsidP="008F6DCF">
            <w:pPr>
              <w:suppressAutoHyphens w:val="0"/>
              <w:spacing w:before="40" w:after="120" w:line="220" w:lineRule="exact"/>
              <w:ind w:left="57" w:right="57"/>
            </w:pPr>
            <w:r>
              <w:rPr>
                <w:lang w:val="fr-FR"/>
              </w:rPr>
              <w:t>Résistance de la sangle après conditionnement</w:t>
            </w:r>
          </w:p>
        </w:tc>
        <w:tc>
          <w:tcPr>
            <w:tcW w:w="372" w:type="dxa"/>
            <w:shd w:val="clear" w:color="auto" w:fill="auto"/>
          </w:tcPr>
          <w:p w14:paraId="4DF88AF3"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52F76C56"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7903F3D5"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27AE355B"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6141AB04"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2F4A92D1"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AEF3803"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644ADF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3D3E07C"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257CE8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D9A4CC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38082A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4210D0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2FD562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BDFE2C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70BAB63" w14:textId="77777777" w:rsidR="00E53B17" w:rsidRPr="00714ACE" w:rsidRDefault="00E53B17" w:rsidP="008F6DCF">
            <w:pPr>
              <w:suppressAutoHyphens w:val="0"/>
              <w:spacing w:before="40" w:after="120" w:line="220" w:lineRule="exact"/>
              <w:ind w:left="57" w:right="57"/>
              <w:jc w:val="center"/>
            </w:pPr>
          </w:p>
        </w:tc>
      </w:tr>
      <w:tr w:rsidR="00E53B17" w:rsidRPr="00714ACE" w14:paraId="2FB09598" w14:textId="77777777" w:rsidTr="008F6DCF">
        <w:tc>
          <w:tcPr>
            <w:tcW w:w="1758" w:type="dxa"/>
            <w:shd w:val="clear" w:color="auto" w:fill="auto"/>
          </w:tcPr>
          <w:p w14:paraId="54868C9A" w14:textId="77777777" w:rsidR="00E53B17" w:rsidRPr="00714ACE" w:rsidRDefault="00E53B17" w:rsidP="008F6DCF">
            <w:pPr>
              <w:suppressAutoHyphens w:val="0"/>
              <w:spacing w:before="40" w:after="120" w:line="220" w:lineRule="exact"/>
              <w:ind w:left="57" w:right="57"/>
            </w:pPr>
            <w:r>
              <w:t>6.3.2</w:t>
            </w:r>
            <w:r w:rsidRPr="00714ACE">
              <w:t>/7.4.1.1/7.4.2</w:t>
            </w:r>
          </w:p>
        </w:tc>
        <w:tc>
          <w:tcPr>
            <w:tcW w:w="1928" w:type="dxa"/>
            <w:shd w:val="clear" w:color="auto" w:fill="auto"/>
          </w:tcPr>
          <w:p w14:paraId="48CCD1E0" w14:textId="3581BFE4" w:rsidR="00E53B17" w:rsidRPr="00714ACE" w:rsidRDefault="00E53B17" w:rsidP="008F6DCF">
            <w:pPr>
              <w:suppressAutoHyphens w:val="0"/>
              <w:spacing w:before="40" w:after="120" w:line="220" w:lineRule="exact"/>
              <w:ind w:left="57" w:right="57"/>
            </w:pPr>
            <w:r>
              <w:rPr>
                <w:lang w:val="fr-FR"/>
              </w:rPr>
              <w:t>À l</w:t>
            </w:r>
            <w:r w:rsidR="006C734E">
              <w:rPr>
                <w:lang w:val="fr-FR"/>
              </w:rPr>
              <w:t>’</w:t>
            </w:r>
            <w:r>
              <w:rPr>
                <w:lang w:val="fr-FR"/>
              </w:rPr>
              <w:t>ambiance</w:t>
            </w:r>
          </w:p>
        </w:tc>
        <w:tc>
          <w:tcPr>
            <w:tcW w:w="372" w:type="dxa"/>
            <w:shd w:val="clear" w:color="auto" w:fill="auto"/>
          </w:tcPr>
          <w:p w14:paraId="749C67B9"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2F440CE2"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60AF0A7F"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3632A685"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502B03DF"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1D406DC3" w14:textId="77777777" w:rsidR="00E53B17" w:rsidRPr="00714ACE" w:rsidRDefault="00E53B17" w:rsidP="008F6DCF">
            <w:pPr>
              <w:suppressAutoHyphens w:val="0"/>
              <w:spacing w:before="40" w:after="120" w:line="220" w:lineRule="exact"/>
              <w:ind w:left="57" w:right="57"/>
              <w:jc w:val="center"/>
            </w:pPr>
            <w:r w:rsidRPr="00714ACE">
              <w:t>X</w:t>
            </w:r>
          </w:p>
        </w:tc>
        <w:tc>
          <w:tcPr>
            <w:tcW w:w="373" w:type="dxa"/>
            <w:shd w:val="clear" w:color="auto" w:fill="auto"/>
          </w:tcPr>
          <w:p w14:paraId="4BBF8CF5" w14:textId="77777777" w:rsidR="00E53B17" w:rsidRPr="00714ACE" w:rsidRDefault="00E53B17" w:rsidP="008F6DCF">
            <w:pPr>
              <w:suppressAutoHyphens w:val="0"/>
              <w:spacing w:before="40" w:after="120" w:line="220" w:lineRule="exact"/>
              <w:ind w:left="57" w:right="57"/>
              <w:jc w:val="center"/>
            </w:pPr>
            <w:r w:rsidRPr="00714ACE">
              <w:t>X</w:t>
            </w:r>
          </w:p>
        </w:tc>
        <w:tc>
          <w:tcPr>
            <w:tcW w:w="373" w:type="dxa"/>
            <w:shd w:val="clear" w:color="auto" w:fill="auto"/>
          </w:tcPr>
          <w:p w14:paraId="0E8F78E9"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11E375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F3D12D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5098C7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A5E858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7354CC9"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2CF6C1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A72D3F3"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239D516" w14:textId="77777777" w:rsidR="00E53B17" w:rsidRPr="00714ACE" w:rsidRDefault="00E53B17" w:rsidP="008F6DCF">
            <w:pPr>
              <w:suppressAutoHyphens w:val="0"/>
              <w:spacing w:before="40" w:after="120" w:line="220" w:lineRule="exact"/>
              <w:ind w:left="57" w:right="57"/>
              <w:jc w:val="center"/>
            </w:pPr>
          </w:p>
        </w:tc>
      </w:tr>
      <w:tr w:rsidR="00E53B17" w:rsidRPr="00714ACE" w14:paraId="6A8ED35A" w14:textId="77777777" w:rsidTr="008F6DCF">
        <w:tc>
          <w:tcPr>
            <w:tcW w:w="1758" w:type="dxa"/>
            <w:shd w:val="clear" w:color="auto" w:fill="auto"/>
          </w:tcPr>
          <w:p w14:paraId="2467B193" w14:textId="77777777" w:rsidR="00E53B17" w:rsidRPr="00714ACE" w:rsidRDefault="00E53B17" w:rsidP="008F6DCF">
            <w:pPr>
              <w:suppressAutoHyphens w:val="0"/>
              <w:spacing w:before="40" w:after="120" w:line="220" w:lineRule="exact"/>
              <w:ind w:left="57" w:right="57"/>
            </w:pPr>
            <w:r>
              <w:t>6.3.3</w:t>
            </w:r>
            <w:r w:rsidRPr="00714ACE">
              <w:t>/7.4.1.2/7.4.2</w:t>
            </w:r>
          </w:p>
        </w:tc>
        <w:tc>
          <w:tcPr>
            <w:tcW w:w="1928" w:type="dxa"/>
            <w:shd w:val="clear" w:color="auto" w:fill="auto"/>
          </w:tcPr>
          <w:p w14:paraId="39142793" w14:textId="77777777" w:rsidR="00E53B17" w:rsidRPr="00714ACE" w:rsidRDefault="00E53B17" w:rsidP="008F6DCF">
            <w:pPr>
              <w:suppressAutoHyphens w:val="0"/>
              <w:spacing w:before="40" w:after="120" w:line="220" w:lineRule="exact"/>
              <w:ind w:left="57" w:right="57"/>
            </w:pPr>
            <w:r>
              <w:rPr>
                <w:lang w:val="fr-FR"/>
              </w:rPr>
              <w:t>À la lumière</w:t>
            </w:r>
          </w:p>
        </w:tc>
        <w:tc>
          <w:tcPr>
            <w:tcW w:w="372" w:type="dxa"/>
            <w:shd w:val="clear" w:color="auto" w:fill="auto"/>
          </w:tcPr>
          <w:p w14:paraId="553EFDB4"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6C97D148"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1744B0C5"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13E218D"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0799E99B"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36A3887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AB64C8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EA31CC6" w14:textId="77777777" w:rsidR="00E53B17" w:rsidRPr="00714ACE" w:rsidRDefault="00E53B17" w:rsidP="008F6DCF">
            <w:pPr>
              <w:suppressAutoHyphens w:val="0"/>
              <w:spacing w:before="40" w:after="120" w:line="220" w:lineRule="exact"/>
              <w:ind w:left="57" w:right="57"/>
              <w:jc w:val="center"/>
            </w:pPr>
            <w:r w:rsidRPr="00714ACE">
              <w:t>X</w:t>
            </w:r>
          </w:p>
        </w:tc>
        <w:tc>
          <w:tcPr>
            <w:tcW w:w="373" w:type="dxa"/>
            <w:shd w:val="clear" w:color="auto" w:fill="auto"/>
          </w:tcPr>
          <w:p w14:paraId="5293E58B" w14:textId="77777777" w:rsidR="00E53B17" w:rsidRPr="00714ACE" w:rsidRDefault="00E53B17" w:rsidP="008F6DCF">
            <w:pPr>
              <w:suppressAutoHyphens w:val="0"/>
              <w:spacing w:before="40" w:after="120" w:line="220" w:lineRule="exact"/>
              <w:ind w:left="57" w:right="57"/>
              <w:jc w:val="center"/>
            </w:pPr>
            <w:r w:rsidRPr="00714ACE">
              <w:t>X</w:t>
            </w:r>
          </w:p>
        </w:tc>
        <w:tc>
          <w:tcPr>
            <w:tcW w:w="373" w:type="dxa"/>
            <w:shd w:val="clear" w:color="auto" w:fill="auto"/>
          </w:tcPr>
          <w:p w14:paraId="0ED9EB0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91A23B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AD9EC5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54CA7E9"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8D27B7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DD7A51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4E5AF9C" w14:textId="77777777" w:rsidR="00E53B17" w:rsidRPr="00714ACE" w:rsidRDefault="00E53B17" w:rsidP="008F6DCF">
            <w:pPr>
              <w:suppressAutoHyphens w:val="0"/>
              <w:spacing w:before="40" w:after="120" w:line="220" w:lineRule="exact"/>
              <w:ind w:left="57" w:right="57"/>
              <w:jc w:val="center"/>
            </w:pPr>
          </w:p>
        </w:tc>
      </w:tr>
      <w:tr w:rsidR="00E53B17" w:rsidRPr="00714ACE" w14:paraId="31679B6F" w14:textId="77777777" w:rsidTr="008F6DCF">
        <w:tc>
          <w:tcPr>
            <w:tcW w:w="1758" w:type="dxa"/>
            <w:shd w:val="clear" w:color="auto" w:fill="auto"/>
          </w:tcPr>
          <w:p w14:paraId="044F222E" w14:textId="77777777" w:rsidR="00E53B17" w:rsidRPr="00714ACE" w:rsidRDefault="00E53B17" w:rsidP="008F6DCF">
            <w:pPr>
              <w:suppressAutoHyphens w:val="0"/>
              <w:spacing w:before="40" w:after="120" w:line="220" w:lineRule="exact"/>
              <w:ind w:left="57" w:right="57"/>
            </w:pPr>
            <w:r w:rsidRPr="00714ACE">
              <w:t>6.3.3/7.4.1.3/7.4.2</w:t>
            </w:r>
          </w:p>
        </w:tc>
        <w:tc>
          <w:tcPr>
            <w:tcW w:w="1928" w:type="dxa"/>
            <w:shd w:val="clear" w:color="auto" w:fill="auto"/>
          </w:tcPr>
          <w:p w14:paraId="6ADEE333" w14:textId="77777777" w:rsidR="00E53B17" w:rsidRPr="00714ACE" w:rsidRDefault="00E53B17" w:rsidP="008F6DCF">
            <w:pPr>
              <w:suppressAutoHyphens w:val="0"/>
              <w:spacing w:before="40" w:after="120" w:line="220" w:lineRule="exact"/>
              <w:ind w:left="57" w:right="57"/>
            </w:pPr>
            <w:r>
              <w:rPr>
                <w:lang w:val="fr-FR"/>
              </w:rPr>
              <w:t>Au froid</w:t>
            </w:r>
          </w:p>
        </w:tc>
        <w:tc>
          <w:tcPr>
            <w:tcW w:w="372" w:type="dxa"/>
            <w:shd w:val="clear" w:color="auto" w:fill="auto"/>
          </w:tcPr>
          <w:p w14:paraId="03BF06FB"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527B6A94"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63B48DB9"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20ADE9DF"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AF1C68F"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385B3EC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F84488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0DF8D5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B3EB0E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F1472E3" w14:textId="77777777" w:rsidR="00E53B17" w:rsidRPr="00714ACE" w:rsidRDefault="00E53B17" w:rsidP="008F6DCF">
            <w:pPr>
              <w:suppressAutoHyphens w:val="0"/>
              <w:spacing w:before="40" w:after="120" w:line="220" w:lineRule="exact"/>
              <w:ind w:left="57" w:right="57"/>
              <w:jc w:val="center"/>
            </w:pPr>
            <w:r w:rsidRPr="00714ACE">
              <w:t>X</w:t>
            </w:r>
          </w:p>
        </w:tc>
        <w:tc>
          <w:tcPr>
            <w:tcW w:w="373" w:type="dxa"/>
            <w:shd w:val="clear" w:color="auto" w:fill="auto"/>
          </w:tcPr>
          <w:p w14:paraId="4E8875C9" w14:textId="77777777" w:rsidR="00E53B17" w:rsidRPr="00714ACE" w:rsidRDefault="00E53B17" w:rsidP="008F6DCF">
            <w:pPr>
              <w:suppressAutoHyphens w:val="0"/>
              <w:spacing w:before="40" w:after="120" w:line="220" w:lineRule="exact"/>
              <w:ind w:left="57" w:right="57"/>
              <w:jc w:val="center"/>
            </w:pPr>
            <w:r w:rsidRPr="00714ACE">
              <w:t>X</w:t>
            </w:r>
          </w:p>
        </w:tc>
        <w:tc>
          <w:tcPr>
            <w:tcW w:w="373" w:type="dxa"/>
            <w:shd w:val="clear" w:color="auto" w:fill="auto"/>
          </w:tcPr>
          <w:p w14:paraId="641B7BA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D63BB7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61C93FC"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16601C3"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15E802A" w14:textId="77777777" w:rsidR="00E53B17" w:rsidRPr="00714ACE" w:rsidRDefault="00E53B17" w:rsidP="008F6DCF">
            <w:pPr>
              <w:suppressAutoHyphens w:val="0"/>
              <w:spacing w:before="40" w:after="120" w:line="220" w:lineRule="exact"/>
              <w:ind w:left="57" w:right="57"/>
              <w:jc w:val="center"/>
            </w:pPr>
          </w:p>
        </w:tc>
      </w:tr>
      <w:tr w:rsidR="00E53B17" w:rsidRPr="00714ACE" w14:paraId="10D1F6A8" w14:textId="77777777" w:rsidTr="008F6DCF">
        <w:tc>
          <w:tcPr>
            <w:tcW w:w="1758" w:type="dxa"/>
            <w:shd w:val="clear" w:color="auto" w:fill="auto"/>
          </w:tcPr>
          <w:p w14:paraId="6EC2B26F" w14:textId="77777777" w:rsidR="00E53B17" w:rsidRPr="00714ACE" w:rsidRDefault="00E53B17" w:rsidP="008F6DCF">
            <w:pPr>
              <w:suppressAutoHyphens w:val="0"/>
              <w:spacing w:before="40" w:after="120" w:line="220" w:lineRule="exact"/>
              <w:ind w:left="57" w:right="57"/>
            </w:pPr>
            <w:r>
              <w:rPr>
                <w:spacing w:val="-4"/>
              </w:rPr>
              <w:t>6.3.3/7.4.1.4</w:t>
            </w:r>
            <w:r w:rsidRPr="002A16A8">
              <w:rPr>
                <w:spacing w:val="-4"/>
              </w:rPr>
              <w:t>/7.4.2</w:t>
            </w:r>
          </w:p>
        </w:tc>
        <w:tc>
          <w:tcPr>
            <w:tcW w:w="1928" w:type="dxa"/>
            <w:shd w:val="clear" w:color="auto" w:fill="auto"/>
          </w:tcPr>
          <w:p w14:paraId="3E44469C" w14:textId="77777777" w:rsidR="00E53B17" w:rsidRPr="00714ACE" w:rsidRDefault="00E53B17" w:rsidP="008F6DCF">
            <w:pPr>
              <w:suppressAutoHyphens w:val="0"/>
              <w:spacing w:before="40" w:after="120" w:line="220" w:lineRule="exact"/>
              <w:ind w:left="57" w:right="57"/>
            </w:pPr>
            <w:r>
              <w:rPr>
                <w:lang w:val="fr-FR"/>
              </w:rPr>
              <w:t>À la chaleur</w:t>
            </w:r>
          </w:p>
        </w:tc>
        <w:tc>
          <w:tcPr>
            <w:tcW w:w="372" w:type="dxa"/>
            <w:shd w:val="clear" w:color="auto" w:fill="auto"/>
          </w:tcPr>
          <w:p w14:paraId="5C5592EE"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59F2A082"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C047238"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619EA3C3"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1DFD4C61"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1967E53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1D1C08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6D4E34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020C109"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39A5BB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3BD9FC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CA83BE9" w14:textId="77777777" w:rsidR="00E53B17" w:rsidRPr="00714ACE" w:rsidRDefault="00E53B17" w:rsidP="008F6DCF">
            <w:pPr>
              <w:suppressAutoHyphens w:val="0"/>
              <w:spacing w:before="40" w:after="120" w:line="220" w:lineRule="exact"/>
              <w:ind w:left="57" w:right="57"/>
              <w:jc w:val="center"/>
            </w:pPr>
            <w:r w:rsidRPr="00714ACE">
              <w:t>X</w:t>
            </w:r>
          </w:p>
        </w:tc>
        <w:tc>
          <w:tcPr>
            <w:tcW w:w="373" w:type="dxa"/>
            <w:shd w:val="clear" w:color="auto" w:fill="auto"/>
          </w:tcPr>
          <w:p w14:paraId="1D0F3B94" w14:textId="77777777" w:rsidR="00E53B17" w:rsidRPr="00714ACE" w:rsidRDefault="00E53B17" w:rsidP="008F6DCF">
            <w:pPr>
              <w:suppressAutoHyphens w:val="0"/>
              <w:spacing w:before="40" w:after="120" w:line="220" w:lineRule="exact"/>
              <w:ind w:left="57" w:right="57"/>
              <w:jc w:val="center"/>
            </w:pPr>
            <w:r w:rsidRPr="00714ACE">
              <w:t>X</w:t>
            </w:r>
          </w:p>
        </w:tc>
        <w:tc>
          <w:tcPr>
            <w:tcW w:w="373" w:type="dxa"/>
            <w:shd w:val="clear" w:color="auto" w:fill="auto"/>
          </w:tcPr>
          <w:p w14:paraId="6C6D5FC0"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AFF316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B17F2FE" w14:textId="77777777" w:rsidR="00E53B17" w:rsidRPr="00714ACE" w:rsidRDefault="00E53B17" w:rsidP="008F6DCF">
            <w:pPr>
              <w:suppressAutoHyphens w:val="0"/>
              <w:spacing w:before="40" w:after="120" w:line="220" w:lineRule="exact"/>
              <w:ind w:left="57" w:right="57"/>
              <w:jc w:val="center"/>
            </w:pPr>
          </w:p>
        </w:tc>
      </w:tr>
      <w:tr w:rsidR="00E53B17" w:rsidRPr="00714ACE" w14:paraId="0370F28A" w14:textId="77777777" w:rsidTr="008F6DCF">
        <w:tc>
          <w:tcPr>
            <w:tcW w:w="1758" w:type="dxa"/>
            <w:shd w:val="clear" w:color="auto" w:fill="auto"/>
          </w:tcPr>
          <w:p w14:paraId="61F05296" w14:textId="77777777" w:rsidR="00E53B17" w:rsidRPr="00714ACE" w:rsidRDefault="00E53B17" w:rsidP="008F6DCF">
            <w:pPr>
              <w:suppressAutoHyphens w:val="0"/>
              <w:spacing w:before="40" w:after="120" w:line="220" w:lineRule="exact"/>
              <w:ind w:left="57" w:right="57"/>
            </w:pPr>
            <w:r w:rsidRPr="00714ACE">
              <w:t>6.3.3/7.4.1.5/7.4.2</w:t>
            </w:r>
          </w:p>
        </w:tc>
        <w:tc>
          <w:tcPr>
            <w:tcW w:w="1928" w:type="dxa"/>
            <w:shd w:val="clear" w:color="auto" w:fill="auto"/>
          </w:tcPr>
          <w:p w14:paraId="5B9D303D" w14:textId="415C17D3" w:rsidR="00E53B17" w:rsidRPr="00714ACE" w:rsidRDefault="00E53B17" w:rsidP="008F6DCF">
            <w:pPr>
              <w:suppressAutoHyphens w:val="0"/>
              <w:spacing w:before="40" w:after="120" w:line="220" w:lineRule="exact"/>
              <w:ind w:left="57" w:right="57"/>
            </w:pPr>
            <w:r>
              <w:rPr>
                <w:lang w:val="fr-FR"/>
              </w:rPr>
              <w:t>À l</w:t>
            </w:r>
            <w:r w:rsidR="006C734E">
              <w:rPr>
                <w:lang w:val="fr-FR"/>
              </w:rPr>
              <w:t>’</w:t>
            </w:r>
            <w:r>
              <w:rPr>
                <w:lang w:val="fr-FR"/>
              </w:rPr>
              <w:t>eau</w:t>
            </w:r>
          </w:p>
        </w:tc>
        <w:tc>
          <w:tcPr>
            <w:tcW w:w="372" w:type="dxa"/>
            <w:shd w:val="clear" w:color="auto" w:fill="auto"/>
          </w:tcPr>
          <w:p w14:paraId="385075A5"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01BDFA7C"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703F1BB8"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0175649"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5A560369"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30CDCBA1"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209BC53"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A8A980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1F69F75"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D50025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1770F09"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F88AC0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93C67A1"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D605239" w14:textId="77777777" w:rsidR="00E53B17" w:rsidRPr="00714ACE" w:rsidRDefault="00E53B17" w:rsidP="008F6DCF">
            <w:pPr>
              <w:suppressAutoHyphens w:val="0"/>
              <w:spacing w:before="40" w:after="120" w:line="220" w:lineRule="exact"/>
              <w:ind w:left="57" w:right="57"/>
              <w:jc w:val="center"/>
            </w:pPr>
            <w:r w:rsidRPr="00714ACE">
              <w:t>X</w:t>
            </w:r>
          </w:p>
        </w:tc>
        <w:tc>
          <w:tcPr>
            <w:tcW w:w="373" w:type="dxa"/>
            <w:shd w:val="clear" w:color="auto" w:fill="auto"/>
          </w:tcPr>
          <w:p w14:paraId="333F1A2B" w14:textId="77777777" w:rsidR="00E53B17" w:rsidRPr="00714ACE" w:rsidRDefault="00E53B17" w:rsidP="008F6DCF">
            <w:pPr>
              <w:suppressAutoHyphens w:val="0"/>
              <w:spacing w:before="40" w:after="120" w:line="220" w:lineRule="exact"/>
              <w:ind w:left="57" w:right="57"/>
              <w:jc w:val="center"/>
            </w:pPr>
            <w:r w:rsidRPr="00714ACE">
              <w:t>X</w:t>
            </w:r>
          </w:p>
        </w:tc>
        <w:tc>
          <w:tcPr>
            <w:tcW w:w="373" w:type="dxa"/>
            <w:shd w:val="clear" w:color="auto" w:fill="auto"/>
          </w:tcPr>
          <w:p w14:paraId="16DBA5B6" w14:textId="77777777" w:rsidR="00E53B17" w:rsidRPr="00714ACE" w:rsidRDefault="00E53B17" w:rsidP="008F6DCF">
            <w:pPr>
              <w:suppressAutoHyphens w:val="0"/>
              <w:spacing w:before="40" w:after="120" w:line="220" w:lineRule="exact"/>
              <w:ind w:left="57" w:right="57"/>
              <w:jc w:val="center"/>
            </w:pPr>
          </w:p>
        </w:tc>
      </w:tr>
      <w:tr w:rsidR="00E53B17" w:rsidRPr="00714ACE" w14:paraId="481A44B0" w14:textId="77777777" w:rsidTr="008F6DCF">
        <w:tc>
          <w:tcPr>
            <w:tcW w:w="1758" w:type="dxa"/>
            <w:shd w:val="clear" w:color="auto" w:fill="auto"/>
          </w:tcPr>
          <w:p w14:paraId="1F154D2F" w14:textId="77777777" w:rsidR="00E53B17" w:rsidRPr="00714ACE" w:rsidRDefault="00E53B17" w:rsidP="008F6DCF">
            <w:pPr>
              <w:suppressAutoHyphens w:val="0"/>
              <w:spacing w:before="40" w:after="120" w:line="220" w:lineRule="exact"/>
              <w:ind w:left="57" w:right="57"/>
            </w:pPr>
            <w:r w:rsidRPr="00714ACE">
              <w:t>6.2.3.2</w:t>
            </w:r>
            <w:r>
              <w:t>/7.3</w:t>
            </w:r>
          </w:p>
        </w:tc>
        <w:tc>
          <w:tcPr>
            <w:tcW w:w="1928" w:type="dxa"/>
            <w:shd w:val="clear" w:color="auto" w:fill="auto"/>
          </w:tcPr>
          <w:p w14:paraId="0F3ECEA2" w14:textId="77777777" w:rsidR="00E53B17" w:rsidRPr="00714ACE" w:rsidRDefault="00E53B17" w:rsidP="008F6DCF">
            <w:pPr>
              <w:suppressAutoHyphens w:val="0"/>
              <w:spacing w:before="40" w:after="120" w:line="220" w:lineRule="exact"/>
              <w:ind w:left="57" w:right="57"/>
            </w:pPr>
            <w:proofErr w:type="spellStart"/>
            <w:r>
              <w:rPr>
                <w:lang w:val="fr-FR"/>
              </w:rPr>
              <w:t>Microglissement</w:t>
            </w:r>
            <w:proofErr w:type="spellEnd"/>
          </w:p>
        </w:tc>
        <w:tc>
          <w:tcPr>
            <w:tcW w:w="372" w:type="dxa"/>
            <w:shd w:val="clear" w:color="auto" w:fill="auto"/>
          </w:tcPr>
          <w:p w14:paraId="7789C60F"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7B8029E7"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7ED477E1"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3807E168"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215F3790"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5CE34E8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7495CC1"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478104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D168961"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4A1309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6D30A31"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93AF01C"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51A5B1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F25FB3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F244A99"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E4E9797" w14:textId="77777777" w:rsidR="00E53B17" w:rsidRPr="00714ACE" w:rsidRDefault="00E53B17" w:rsidP="008F6DCF">
            <w:pPr>
              <w:suppressAutoHyphens w:val="0"/>
              <w:spacing w:before="40" w:after="120" w:line="220" w:lineRule="exact"/>
              <w:ind w:left="57" w:right="57"/>
              <w:jc w:val="center"/>
            </w:pPr>
          </w:p>
        </w:tc>
      </w:tr>
      <w:tr w:rsidR="00E53B17" w:rsidRPr="00714ACE" w14:paraId="0AF07A32" w14:textId="77777777" w:rsidTr="008F6DCF">
        <w:tc>
          <w:tcPr>
            <w:tcW w:w="1758" w:type="dxa"/>
            <w:shd w:val="clear" w:color="auto" w:fill="auto"/>
          </w:tcPr>
          <w:p w14:paraId="32C9DCB2" w14:textId="77777777" w:rsidR="00E53B17" w:rsidRPr="00714ACE" w:rsidRDefault="00E53B17" w:rsidP="008F6DCF">
            <w:pPr>
              <w:suppressAutoHyphens w:val="0"/>
              <w:spacing w:before="40" w:after="120" w:line="220" w:lineRule="exact"/>
              <w:ind w:left="57" w:right="57"/>
            </w:pPr>
            <w:r>
              <w:t>6.4.2</w:t>
            </w:r>
            <w:r w:rsidRPr="00714ACE">
              <w:t>/7.4.1.6</w:t>
            </w:r>
          </w:p>
        </w:tc>
        <w:tc>
          <w:tcPr>
            <w:tcW w:w="1928" w:type="dxa"/>
            <w:shd w:val="clear" w:color="auto" w:fill="auto"/>
          </w:tcPr>
          <w:p w14:paraId="05245A74" w14:textId="77777777" w:rsidR="00E53B17" w:rsidRPr="00714ACE" w:rsidRDefault="00E53B17" w:rsidP="008F6DCF">
            <w:pPr>
              <w:suppressAutoHyphens w:val="0"/>
              <w:spacing w:before="40" w:after="120" w:line="220" w:lineRule="exact"/>
              <w:ind w:left="57" w:right="57"/>
            </w:pPr>
            <w:r>
              <w:rPr>
                <w:lang w:val="fr-FR"/>
              </w:rPr>
              <w:t>Abrasion</w:t>
            </w:r>
          </w:p>
        </w:tc>
        <w:tc>
          <w:tcPr>
            <w:tcW w:w="372" w:type="dxa"/>
            <w:shd w:val="clear" w:color="auto" w:fill="auto"/>
          </w:tcPr>
          <w:p w14:paraId="5EAEDA0C"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74EFEA41"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32FAAF08"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5619A3A4"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30A7AD56"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2BB17F2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367DCE0"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29151D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BFCB3F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890D9E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805591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037110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B9545A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89E317F"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7DDAB87"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E0A4472" w14:textId="77777777" w:rsidR="00E53B17" w:rsidRPr="00714ACE" w:rsidRDefault="00E53B17" w:rsidP="008F6DCF">
            <w:pPr>
              <w:suppressAutoHyphens w:val="0"/>
              <w:spacing w:before="40" w:after="120" w:line="220" w:lineRule="exact"/>
              <w:ind w:left="57" w:right="57"/>
              <w:jc w:val="center"/>
            </w:pPr>
          </w:p>
        </w:tc>
      </w:tr>
      <w:tr w:rsidR="00E53B17" w:rsidRPr="00714ACE" w14:paraId="3E9037D5" w14:textId="77777777" w:rsidTr="008F6DCF">
        <w:tc>
          <w:tcPr>
            <w:tcW w:w="1758" w:type="dxa"/>
            <w:shd w:val="clear" w:color="auto" w:fill="auto"/>
          </w:tcPr>
          <w:p w14:paraId="468C8D28" w14:textId="77777777" w:rsidR="00E53B17" w:rsidRPr="00714ACE" w:rsidRDefault="00E53B17" w:rsidP="008F6DCF">
            <w:pPr>
              <w:suppressAutoHyphens w:val="0"/>
              <w:spacing w:before="40" w:after="120" w:line="220" w:lineRule="exact"/>
              <w:ind w:left="57" w:right="57"/>
            </w:pPr>
            <w:r>
              <w:t>6.4.1</w:t>
            </w:r>
            <w:r w:rsidRPr="00714ACE">
              <w:t>/7.7</w:t>
            </w:r>
          </w:p>
        </w:tc>
        <w:tc>
          <w:tcPr>
            <w:tcW w:w="1928" w:type="dxa"/>
            <w:shd w:val="clear" w:color="auto" w:fill="auto"/>
          </w:tcPr>
          <w:p w14:paraId="19100BD4" w14:textId="77777777" w:rsidR="00E53B17" w:rsidRPr="00714ACE" w:rsidRDefault="00E53B17" w:rsidP="008F6DCF">
            <w:pPr>
              <w:suppressAutoHyphens w:val="0"/>
              <w:spacing w:before="40" w:after="120" w:line="220" w:lineRule="exact"/>
              <w:ind w:left="57" w:right="57"/>
            </w:pPr>
            <w:r>
              <w:rPr>
                <w:lang w:val="fr-FR"/>
              </w:rPr>
              <w:t xml:space="preserve">Essai dynamique </w:t>
            </w:r>
          </w:p>
        </w:tc>
        <w:tc>
          <w:tcPr>
            <w:tcW w:w="372" w:type="dxa"/>
            <w:shd w:val="clear" w:color="auto" w:fill="auto"/>
          </w:tcPr>
          <w:p w14:paraId="17A284C2"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50CBB78E"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shd w:val="clear" w:color="auto" w:fill="auto"/>
          </w:tcPr>
          <w:p w14:paraId="324D9B74"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665174F3"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5E0076E0"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52DD5F1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195EEE4"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FFA6C2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5131CE3"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4947DD59"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503719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502A0BB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810657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81154FB"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BF5F76D"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621ED0F" w14:textId="77777777" w:rsidR="00E53B17" w:rsidRPr="00714ACE" w:rsidRDefault="00E53B17" w:rsidP="008F6DCF">
            <w:pPr>
              <w:suppressAutoHyphens w:val="0"/>
              <w:spacing w:before="40" w:after="120" w:line="220" w:lineRule="exact"/>
              <w:ind w:left="57" w:right="57"/>
              <w:jc w:val="center"/>
            </w:pPr>
          </w:p>
        </w:tc>
      </w:tr>
      <w:tr w:rsidR="00E53B17" w:rsidRPr="00714ACE" w14:paraId="1FFBCD95" w14:textId="77777777" w:rsidTr="008F6DCF">
        <w:tc>
          <w:tcPr>
            <w:tcW w:w="1758" w:type="dxa"/>
            <w:tcBorders>
              <w:bottom w:val="single" w:sz="2" w:space="0" w:color="auto"/>
            </w:tcBorders>
            <w:shd w:val="clear" w:color="auto" w:fill="auto"/>
          </w:tcPr>
          <w:p w14:paraId="3DBAC8FC" w14:textId="77777777" w:rsidR="00E53B17" w:rsidRPr="00714ACE" w:rsidRDefault="00E53B17" w:rsidP="008F6DCF">
            <w:pPr>
              <w:suppressAutoHyphens w:val="0"/>
              <w:spacing w:before="40" w:after="120" w:line="220" w:lineRule="exact"/>
              <w:ind w:left="57" w:right="57"/>
            </w:pPr>
            <w:r w:rsidRPr="00714ACE">
              <w:t>6.2.2.5/6.2.2.7/7.8</w:t>
            </w:r>
          </w:p>
        </w:tc>
        <w:tc>
          <w:tcPr>
            <w:tcW w:w="1928" w:type="dxa"/>
            <w:tcBorders>
              <w:bottom w:val="single" w:sz="2" w:space="0" w:color="auto"/>
            </w:tcBorders>
            <w:shd w:val="clear" w:color="auto" w:fill="auto"/>
          </w:tcPr>
          <w:p w14:paraId="41BD46E2" w14:textId="08275F91" w:rsidR="00E53B17" w:rsidRPr="00714ACE" w:rsidRDefault="00E53B17" w:rsidP="008F6DCF">
            <w:pPr>
              <w:suppressAutoHyphens w:val="0"/>
              <w:spacing w:before="40" w:after="120" w:line="220" w:lineRule="exact"/>
              <w:ind w:left="57" w:right="57"/>
            </w:pPr>
            <w:r>
              <w:rPr>
                <w:lang w:val="fr-FR"/>
              </w:rPr>
              <w:t>Essai d</w:t>
            </w:r>
            <w:r w:rsidR="006C734E">
              <w:rPr>
                <w:lang w:val="fr-FR"/>
              </w:rPr>
              <w:t>’</w:t>
            </w:r>
            <w:r>
              <w:rPr>
                <w:lang w:val="fr-FR"/>
              </w:rPr>
              <w:t xml:space="preserve">ouverture </w:t>
            </w:r>
            <w:r>
              <w:rPr>
                <w:lang w:val="fr-FR"/>
              </w:rPr>
              <w:br/>
              <w:t>de la boucle</w:t>
            </w:r>
          </w:p>
        </w:tc>
        <w:tc>
          <w:tcPr>
            <w:tcW w:w="372" w:type="dxa"/>
            <w:tcBorders>
              <w:bottom w:val="single" w:sz="2" w:space="0" w:color="auto"/>
            </w:tcBorders>
            <w:shd w:val="clear" w:color="auto" w:fill="auto"/>
          </w:tcPr>
          <w:p w14:paraId="1555360E"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tcBorders>
              <w:bottom w:val="single" w:sz="2" w:space="0" w:color="auto"/>
            </w:tcBorders>
            <w:shd w:val="clear" w:color="auto" w:fill="auto"/>
          </w:tcPr>
          <w:p w14:paraId="0107646C" w14:textId="77777777" w:rsidR="00E53B17" w:rsidRPr="00714ACE" w:rsidRDefault="00E53B17" w:rsidP="008F6DCF">
            <w:pPr>
              <w:suppressAutoHyphens w:val="0"/>
              <w:spacing w:before="40" w:after="120" w:line="220" w:lineRule="exact"/>
              <w:ind w:left="57" w:right="57"/>
              <w:jc w:val="center"/>
            </w:pPr>
            <w:r w:rsidRPr="00714ACE">
              <w:t>X</w:t>
            </w:r>
          </w:p>
        </w:tc>
        <w:tc>
          <w:tcPr>
            <w:tcW w:w="372" w:type="dxa"/>
            <w:tcBorders>
              <w:bottom w:val="single" w:sz="2" w:space="0" w:color="auto"/>
            </w:tcBorders>
            <w:shd w:val="clear" w:color="auto" w:fill="auto"/>
          </w:tcPr>
          <w:p w14:paraId="13A43298" w14:textId="77777777" w:rsidR="00E53B17" w:rsidRPr="00714ACE" w:rsidRDefault="00E53B17" w:rsidP="008F6DCF">
            <w:pPr>
              <w:suppressAutoHyphens w:val="0"/>
              <w:spacing w:before="40" w:after="120" w:line="220" w:lineRule="exact"/>
              <w:ind w:left="57" w:right="57"/>
              <w:jc w:val="center"/>
            </w:pPr>
          </w:p>
        </w:tc>
        <w:tc>
          <w:tcPr>
            <w:tcW w:w="372" w:type="dxa"/>
            <w:tcBorders>
              <w:bottom w:val="single" w:sz="2" w:space="0" w:color="auto"/>
            </w:tcBorders>
            <w:shd w:val="clear" w:color="auto" w:fill="auto"/>
          </w:tcPr>
          <w:p w14:paraId="1D359CE8" w14:textId="77777777" w:rsidR="00E53B17" w:rsidRPr="00714ACE" w:rsidRDefault="00E53B17" w:rsidP="008F6DCF">
            <w:pPr>
              <w:suppressAutoHyphens w:val="0"/>
              <w:spacing w:before="40" w:after="120" w:line="220" w:lineRule="exact"/>
              <w:ind w:left="57" w:right="57"/>
              <w:jc w:val="center"/>
            </w:pPr>
          </w:p>
        </w:tc>
        <w:tc>
          <w:tcPr>
            <w:tcW w:w="372" w:type="dxa"/>
            <w:tcBorders>
              <w:bottom w:val="single" w:sz="2" w:space="0" w:color="auto"/>
            </w:tcBorders>
            <w:shd w:val="clear" w:color="auto" w:fill="auto"/>
          </w:tcPr>
          <w:p w14:paraId="2CD12B4A" w14:textId="77777777" w:rsidR="00E53B17" w:rsidRPr="00714ACE" w:rsidRDefault="00E53B17" w:rsidP="008F6DCF">
            <w:pPr>
              <w:suppressAutoHyphens w:val="0"/>
              <w:spacing w:before="40" w:after="120" w:line="220" w:lineRule="exact"/>
              <w:ind w:left="57" w:right="57"/>
              <w:jc w:val="center"/>
            </w:pPr>
          </w:p>
        </w:tc>
        <w:tc>
          <w:tcPr>
            <w:tcW w:w="372" w:type="dxa"/>
            <w:tcBorders>
              <w:bottom w:val="single" w:sz="2" w:space="0" w:color="auto"/>
            </w:tcBorders>
            <w:shd w:val="clear" w:color="auto" w:fill="auto"/>
          </w:tcPr>
          <w:p w14:paraId="6F767E26" w14:textId="77777777" w:rsidR="00E53B17" w:rsidRPr="00714ACE" w:rsidRDefault="00E53B17" w:rsidP="008F6DCF">
            <w:pPr>
              <w:suppressAutoHyphens w:val="0"/>
              <w:spacing w:before="40" w:after="120" w:line="220" w:lineRule="exact"/>
              <w:ind w:left="57" w:right="57"/>
              <w:jc w:val="center"/>
            </w:pPr>
          </w:p>
        </w:tc>
        <w:tc>
          <w:tcPr>
            <w:tcW w:w="373" w:type="dxa"/>
            <w:tcBorders>
              <w:bottom w:val="single" w:sz="2" w:space="0" w:color="auto"/>
            </w:tcBorders>
            <w:shd w:val="clear" w:color="auto" w:fill="auto"/>
          </w:tcPr>
          <w:p w14:paraId="2FD26C35" w14:textId="77777777" w:rsidR="00E53B17" w:rsidRPr="00714ACE" w:rsidRDefault="00E53B17" w:rsidP="008F6DCF">
            <w:pPr>
              <w:suppressAutoHyphens w:val="0"/>
              <w:spacing w:before="40" w:after="120" w:line="220" w:lineRule="exact"/>
              <w:ind w:left="57" w:right="57"/>
              <w:jc w:val="center"/>
            </w:pPr>
          </w:p>
        </w:tc>
        <w:tc>
          <w:tcPr>
            <w:tcW w:w="373" w:type="dxa"/>
            <w:tcBorders>
              <w:bottom w:val="single" w:sz="2" w:space="0" w:color="auto"/>
            </w:tcBorders>
            <w:shd w:val="clear" w:color="auto" w:fill="auto"/>
          </w:tcPr>
          <w:p w14:paraId="368DFACE" w14:textId="77777777" w:rsidR="00E53B17" w:rsidRPr="00714ACE" w:rsidRDefault="00E53B17" w:rsidP="008F6DCF">
            <w:pPr>
              <w:suppressAutoHyphens w:val="0"/>
              <w:spacing w:before="40" w:after="120" w:line="220" w:lineRule="exact"/>
              <w:ind w:left="57" w:right="57"/>
              <w:jc w:val="center"/>
            </w:pPr>
          </w:p>
        </w:tc>
        <w:tc>
          <w:tcPr>
            <w:tcW w:w="373" w:type="dxa"/>
            <w:tcBorders>
              <w:bottom w:val="single" w:sz="2" w:space="0" w:color="auto"/>
            </w:tcBorders>
            <w:shd w:val="clear" w:color="auto" w:fill="auto"/>
          </w:tcPr>
          <w:p w14:paraId="7FDB8A99" w14:textId="77777777" w:rsidR="00E53B17" w:rsidRPr="00714ACE" w:rsidRDefault="00E53B17" w:rsidP="008F6DCF">
            <w:pPr>
              <w:suppressAutoHyphens w:val="0"/>
              <w:spacing w:before="40" w:after="120" w:line="220" w:lineRule="exact"/>
              <w:ind w:left="57" w:right="57"/>
              <w:jc w:val="center"/>
            </w:pPr>
          </w:p>
        </w:tc>
        <w:tc>
          <w:tcPr>
            <w:tcW w:w="373" w:type="dxa"/>
            <w:tcBorders>
              <w:bottom w:val="single" w:sz="2" w:space="0" w:color="auto"/>
            </w:tcBorders>
            <w:shd w:val="clear" w:color="auto" w:fill="auto"/>
          </w:tcPr>
          <w:p w14:paraId="246100A7" w14:textId="77777777" w:rsidR="00E53B17" w:rsidRPr="00714ACE" w:rsidRDefault="00E53B17" w:rsidP="008F6DCF">
            <w:pPr>
              <w:suppressAutoHyphens w:val="0"/>
              <w:spacing w:before="40" w:after="120" w:line="220" w:lineRule="exact"/>
              <w:ind w:left="57" w:right="57"/>
              <w:jc w:val="center"/>
            </w:pPr>
          </w:p>
        </w:tc>
        <w:tc>
          <w:tcPr>
            <w:tcW w:w="373" w:type="dxa"/>
            <w:tcBorders>
              <w:bottom w:val="single" w:sz="2" w:space="0" w:color="auto"/>
            </w:tcBorders>
            <w:shd w:val="clear" w:color="auto" w:fill="auto"/>
          </w:tcPr>
          <w:p w14:paraId="3862BDE4" w14:textId="77777777" w:rsidR="00E53B17" w:rsidRPr="00714ACE" w:rsidRDefault="00E53B17" w:rsidP="008F6DCF">
            <w:pPr>
              <w:suppressAutoHyphens w:val="0"/>
              <w:spacing w:before="40" w:after="120" w:line="220" w:lineRule="exact"/>
              <w:ind w:left="57" w:right="57"/>
              <w:jc w:val="center"/>
            </w:pPr>
          </w:p>
        </w:tc>
        <w:tc>
          <w:tcPr>
            <w:tcW w:w="373" w:type="dxa"/>
            <w:tcBorders>
              <w:bottom w:val="single" w:sz="2" w:space="0" w:color="auto"/>
            </w:tcBorders>
            <w:shd w:val="clear" w:color="auto" w:fill="auto"/>
          </w:tcPr>
          <w:p w14:paraId="3F1BA8A6" w14:textId="77777777" w:rsidR="00E53B17" w:rsidRPr="00714ACE" w:rsidRDefault="00E53B17" w:rsidP="008F6DCF">
            <w:pPr>
              <w:suppressAutoHyphens w:val="0"/>
              <w:spacing w:before="40" w:after="120" w:line="220" w:lineRule="exact"/>
              <w:ind w:left="57" w:right="57"/>
              <w:jc w:val="center"/>
            </w:pPr>
          </w:p>
        </w:tc>
        <w:tc>
          <w:tcPr>
            <w:tcW w:w="373" w:type="dxa"/>
            <w:tcBorders>
              <w:bottom w:val="single" w:sz="2" w:space="0" w:color="auto"/>
            </w:tcBorders>
            <w:shd w:val="clear" w:color="auto" w:fill="auto"/>
          </w:tcPr>
          <w:p w14:paraId="2321B376" w14:textId="77777777" w:rsidR="00E53B17" w:rsidRPr="00714ACE" w:rsidRDefault="00E53B17" w:rsidP="008F6DCF">
            <w:pPr>
              <w:suppressAutoHyphens w:val="0"/>
              <w:spacing w:before="40" w:after="120" w:line="220" w:lineRule="exact"/>
              <w:ind w:left="57" w:right="57"/>
              <w:jc w:val="center"/>
            </w:pPr>
          </w:p>
        </w:tc>
        <w:tc>
          <w:tcPr>
            <w:tcW w:w="373" w:type="dxa"/>
            <w:tcBorders>
              <w:bottom w:val="single" w:sz="2" w:space="0" w:color="auto"/>
            </w:tcBorders>
            <w:shd w:val="clear" w:color="auto" w:fill="auto"/>
          </w:tcPr>
          <w:p w14:paraId="5EEE7076" w14:textId="77777777" w:rsidR="00E53B17" w:rsidRPr="00714ACE" w:rsidRDefault="00E53B17" w:rsidP="008F6DCF">
            <w:pPr>
              <w:suppressAutoHyphens w:val="0"/>
              <w:spacing w:before="40" w:after="120" w:line="220" w:lineRule="exact"/>
              <w:ind w:left="57" w:right="57"/>
              <w:jc w:val="center"/>
            </w:pPr>
          </w:p>
        </w:tc>
        <w:tc>
          <w:tcPr>
            <w:tcW w:w="373" w:type="dxa"/>
            <w:tcBorders>
              <w:bottom w:val="single" w:sz="2" w:space="0" w:color="auto"/>
            </w:tcBorders>
            <w:shd w:val="clear" w:color="auto" w:fill="auto"/>
          </w:tcPr>
          <w:p w14:paraId="7C5D3A5A" w14:textId="77777777" w:rsidR="00E53B17" w:rsidRPr="00714ACE" w:rsidRDefault="00E53B17" w:rsidP="008F6DCF">
            <w:pPr>
              <w:suppressAutoHyphens w:val="0"/>
              <w:spacing w:before="40" w:after="120" w:line="220" w:lineRule="exact"/>
              <w:ind w:left="57" w:right="57"/>
              <w:jc w:val="center"/>
            </w:pPr>
          </w:p>
        </w:tc>
        <w:tc>
          <w:tcPr>
            <w:tcW w:w="373" w:type="dxa"/>
            <w:tcBorders>
              <w:bottom w:val="single" w:sz="2" w:space="0" w:color="auto"/>
            </w:tcBorders>
            <w:shd w:val="clear" w:color="auto" w:fill="auto"/>
          </w:tcPr>
          <w:p w14:paraId="1F948695" w14:textId="77777777" w:rsidR="00E53B17" w:rsidRPr="00714ACE" w:rsidRDefault="00E53B17" w:rsidP="008F6DCF">
            <w:pPr>
              <w:suppressAutoHyphens w:val="0"/>
              <w:spacing w:before="40" w:after="120" w:line="220" w:lineRule="exact"/>
              <w:ind w:left="57" w:right="57"/>
              <w:jc w:val="center"/>
            </w:pPr>
          </w:p>
        </w:tc>
      </w:tr>
      <w:tr w:rsidR="00E53B17" w:rsidRPr="00714ACE" w14:paraId="2F4DA0E8" w14:textId="77777777" w:rsidTr="008F6DCF">
        <w:tc>
          <w:tcPr>
            <w:tcW w:w="1758" w:type="dxa"/>
            <w:shd w:val="clear" w:color="auto" w:fill="auto"/>
          </w:tcPr>
          <w:p w14:paraId="1A0AA399" w14:textId="77777777" w:rsidR="00E53B17" w:rsidRPr="00714ACE" w:rsidRDefault="00E53B17" w:rsidP="008F6DCF">
            <w:pPr>
              <w:suppressAutoHyphens w:val="0"/>
              <w:spacing w:before="40" w:after="120" w:line="220" w:lineRule="exact"/>
              <w:ind w:left="57" w:right="57"/>
            </w:pPr>
            <w:r>
              <w:t>7.1.4</w:t>
            </w:r>
          </w:p>
        </w:tc>
        <w:tc>
          <w:tcPr>
            <w:tcW w:w="1928" w:type="dxa"/>
            <w:shd w:val="clear" w:color="auto" w:fill="auto"/>
          </w:tcPr>
          <w:p w14:paraId="2532EF96" w14:textId="6AE9E2DD" w:rsidR="00E53B17" w:rsidRPr="00714ACE" w:rsidRDefault="00E53B17" w:rsidP="008F6DCF">
            <w:pPr>
              <w:suppressAutoHyphens w:val="0"/>
              <w:spacing w:before="40" w:after="120" w:line="220" w:lineRule="exact"/>
              <w:ind w:left="57" w:right="57"/>
            </w:pPr>
            <w:r>
              <w:rPr>
                <w:lang w:val="fr-FR"/>
              </w:rPr>
              <w:t>Conservation d</w:t>
            </w:r>
            <w:r w:rsidR="006C734E">
              <w:rPr>
                <w:lang w:val="fr-FR"/>
              </w:rPr>
              <w:t>’</w:t>
            </w:r>
            <w:r>
              <w:rPr>
                <w:lang w:val="fr-FR"/>
              </w:rPr>
              <w:t>un échantillon de sangle</w:t>
            </w:r>
          </w:p>
        </w:tc>
        <w:tc>
          <w:tcPr>
            <w:tcW w:w="372" w:type="dxa"/>
            <w:shd w:val="clear" w:color="auto" w:fill="auto"/>
          </w:tcPr>
          <w:p w14:paraId="2E1E2084"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54D22552"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1CEE8B90"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066CE5D0"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1AB90F84" w14:textId="77777777" w:rsidR="00E53B17" w:rsidRPr="00714ACE" w:rsidRDefault="00E53B17" w:rsidP="008F6DCF">
            <w:pPr>
              <w:suppressAutoHyphens w:val="0"/>
              <w:spacing w:before="40" w:after="120" w:line="220" w:lineRule="exact"/>
              <w:ind w:left="57" w:right="57"/>
              <w:jc w:val="center"/>
            </w:pPr>
          </w:p>
        </w:tc>
        <w:tc>
          <w:tcPr>
            <w:tcW w:w="372" w:type="dxa"/>
            <w:shd w:val="clear" w:color="auto" w:fill="auto"/>
          </w:tcPr>
          <w:p w14:paraId="48950236"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782A17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97A2A61"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EB88948"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787751E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48E7825"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38A3D9EA"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00EBC1E0"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6F795602"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1CE58E4E" w14:textId="77777777" w:rsidR="00E53B17" w:rsidRPr="00714ACE" w:rsidRDefault="00E53B17" w:rsidP="008F6DCF">
            <w:pPr>
              <w:suppressAutoHyphens w:val="0"/>
              <w:spacing w:before="40" w:after="120" w:line="220" w:lineRule="exact"/>
              <w:ind w:left="57" w:right="57"/>
              <w:jc w:val="center"/>
            </w:pPr>
          </w:p>
        </w:tc>
        <w:tc>
          <w:tcPr>
            <w:tcW w:w="373" w:type="dxa"/>
            <w:shd w:val="clear" w:color="auto" w:fill="auto"/>
          </w:tcPr>
          <w:p w14:paraId="2D9103DB" w14:textId="77777777" w:rsidR="00E53B17" w:rsidRPr="00714ACE" w:rsidRDefault="00E53B17" w:rsidP="008F6DCF">
            <w:pPr>
              <w:suppressAutoHyphens w:val="0"/>
              <w:spacing w:before="40" w:after="120" w:line="220" w:lineRule="exact"/>
              <w:ind w:left="57" w:right="57"/>
              <w:jc w:val="center"/>
            </w:pPr>
            <w:r w:rsidRPr="00714ACE">
              <w:t>X</w:t>
            </w:r>
          </w:p>
        </w:tc>
      </w:tr>
    </w:tbl>
    <w:p w14:paraId="560CF608" w14:textId="77777777" w:rsidR="00E53B17" w:rsidRDefault="00E53B17" w:rsidP="00836188">
      <w:pPr>
        <w:tabs>
          <w:tab w:val="left" w:pos="5361"/>
        </w:tabs>
        <w:sectPr w:rsidR="00E53B17" w:rsidSect="000E7C5B">
          <w:headerReference w:type="even" r:id="rId111"/>
          <w:footerReference w:type="even" r:id="rId112"/>
          <w:headerReference w:type="first" r:id="rId113"/>
          <w:footerReference w:type="first" r:id="rId114"/>
          <w:footnotePr>
            <w:numRestart w:val="eachSect"/>
          </w:footnotePr>
          <w:endnotePr>
            <w:numFmt w:val="decimal"/>
          </w:endnotePr>
          <w:pgSz w:w="11907" w:h="16840" w:code="9"/>
          <w:pgMar w:top="1417" w:right="1134" w:bottom="1134" w:left="1134" w:header="567" w:footer="567" w:gutter="0"/>
          <w:cols w:space="720"/>
          <w:titlePg/>
          <w:docGrid w:linePitch="272"/>
        </w:sectPr>
      </w:pPr>
    </w:p>
    <w:p w14:paraId="00EF2807" w14:textId="77777777" w:rsidR="00E53B17" w:rsidRPr="00327A69" w:rsidRDefault="00E53B17" w:rsidP="00E53B17">
      <w:pPr>
        <w:pStyle w:val="HChG"/>
        <w:rPr>
          <w:lang w:val="fr-FR"/>
        </w:rPr>
      </w:pPr>
      <w:r w:rsidRPr="00327A69">
        <w:rPr>
          <w:lang w:val="fr-FR"/>
        </w:rPr>
        <w:lastRenderedPageBreak/>
        <w:t>Annexe 14</w:t>
      </w:r>
    </w:p>
    <w:p w14:paraId="71DF55A7" w14:textId="77777777" w:rsidR="00E53B17" w:rsidRPr="00327A69" w:rsidRDefault="00E53B17" w:rsidP="00E53B17">
      <w:pPr>
        <w:pStyle w:val="HChG"/>
        <w:rPr>
          <w:lang w:val="fr-FR"/>
        </w:rPr>
      </w:pPr>
      <w:r w:rsidRPr="00327A69">
        <w:rPr>
          <w:lang w:val="fr-FR"/>
        </w:rPr>
        <w:tab/>
      </w:r>
      <w:r w:rsidRPr="00327A69">
        <w:rPr>
          <w:lang w:val="fr-FR"/>
        </w:rPr>
        <w:tab/>
        <w:t>Contrôle de conformité de la production</w:t>
      </w:r>
    </w:p>
    <w:p w14:paraId="1FE5E1F4" w14:textId="77777777" w:rsidR="00E53B17" w:rsidRPr="00327A69" w:rsidRDefault="00E53B17" w:rsidP="00E53B17">
      <w:pPr>
        <w:pStyle w:val="SingleTxtG"/>
        <w:keepNext/>
        <w:ind w:left="2268" w:hanging="1134"/>
        <w:jc w:val="left"/>
        <w:rPr>
          <w:lang w:val="fr-FR"/>
        </w:rPr>
      </w:pPr>
      <w:r w:rsidRPr="00327A69">
        <w:rPr>
          <w:lang w:val="fr-FR"/>
        </w:rPr>
        <w:t>1.</w:t>
      </w:r>
      <w:r w:rsidRPr="00327A69">
        <w:rPr>
          <w:lang w:val="fr-FR"/>
        </w:rPr>
        <w:tab/>
        <w:t>Essais</w:t>
      </w:r>
    </w:p>
    <w:p w14:paraId="511A1D70" w14:textId="77777777" w:rsidR="00E53B17" w:rsidRPr="00327A69" w:rsidRDefault="00E53B17" w:rsidP="00E53B17">
      <w:pPr>
        <w:pStyle w:val="SingleTxtG"/>
        <w:keepNext/>
        <w:ind w:left="2268"/>
        <w:rPr>
          <w:lang w:val="fr-FR"/>
        </w:rPr>
      </w:pPr>
      <w:r w:rsidRPr="00327A69">
        <w:rPr>
          <w:lang w:val="fr-FR"/>
        </w:rPr>
        <w:t>Les ceintures de sécurité doivent satisfaire aux prescriptions sur lesquelles sont fondés les essais ci-après</w:t>
      </w:r>
      <w:r>
        <w:rPr>
          <w:lang w:val="fr-FR"/>
        </w:rPr>
        <w:t> :</w:t>
      </w:r>
    </w:p>
    <w:p w14:paraId="71E83CAF" w14:textId="61848BCF" w:rsidR="00E53B17" w:rsidRPr="00327A69" w:rsidRDefault="00E53B17" w:rsidP="00E53B17">
      <w:pPr>
        <w:pStyle w:val="SingleTxtG"/>
        <w:ind w:left="2268" w:hanging="1134"/>
        <w:rPr>
          <w:lang w:val="fr-FR"/>
        </w:rPr>
      </w:pPr>
      <w:r w:rsidRPr="00327A69">
        <w:rPr>
          <w:lang w:val="fr-FR"/>
        </w:rPr>
        <w:t>1.1</w:t>
      </w:r>
      <w:r w:rsidRPr="00327A69">
        <w:rPr>
          <w:lang w:val="fr-FR"/>
        </w:rPr>
        <w:tab/>
        <w:t>Vérification du seuil de verrouillage et de l</w:t>
      </w:r>
      <w:r w:rsidR="006C734E">
        <w:rPr>
          <w:lang w:val="fr-FR"/>
        </w:rPr>
        <w:t>’</w:t>
      </w:r>
      <w:r w:rsidRPr="00327A69">
        <w:rPr>
          <w:lang w:val="fr-FR"/>
        </w:rPr>
        <w:t>endurance du rétracteur à verrouillage d</w:t>
      </w:r>
      <w:r w:rsidR="006C734E">
        <w:rPr>
          <w:lang w:val="fr-FR"/>
        </w:rPr>
        <w:t>’</w:t>
      </w:r>
      <w:r w:rsidRPr="00327A69">
        <w:rPr>
          <w:lang w:val="fr-FR"/>
        </w:rPr>
        <w:t>urgence</w:t>
      </w:r>
    </w:p>
    <w:p w14:paraId="756CEE19" w14:textId="7FBBF481" w:rsidR="00E53B17" w:rsidRPr="00327A69" w:rsidRDefault="00E53B17" w:rsidP="00E53B17">
      <w:pPr>
        <w:pStyle w:val="SingleTxtG"/>
        <w:ind w:left="2268"/>
        <w:rPr>
          <w:lang w:val="fr-FR"/>
        </w:rPr>
      </w:pPr>
      <w:r w:rsidRPr="00327A69">
        <w:rPr>
          <w:lang w:val="fr-FR"/>
        </w:rPr>
        <w:tab/>
        <w:t>Selon les prescriptions du paragraphe 7.6.2 du présent Règlement, dans la direction la plus défavorable requise après l</w:t>
      </w:r>
      <w:r w:rsidR="006C734E">
        <w:rPr>
          <w:lang w:val="fr-FR"/>
        </w:rPr>
        <w:t>’</w:t>
      </w:r>
      <w:r w:rsidRPr="00327A69">
        <w:rPr>
          <w:lang w:val="fr-FR"/>
        </w:rPr>
        <w:t>essai d</w:t>
      </w:r>
      <w:r w:rsidR="006C734E">
        <w:rPr>
          <w:lang w:val="fr-FR"/>
        </w:rPr>
        <w:t>’</w:t>
      </w:r>
      <w:r w:rsidRPr="00327A69">
        <w:rPr>
          <w:lang w:val="fr-FR"/>
        </w:rPr>
        <w:t>endurance spécifié aux paragraphes 7.2, 7.6.1 et 7.6.3 et exigé par le paragraphe 6.2.5.3.5</w:t>
      </w:r>
      <w:r>
        <w:rPr>
          <w:lang w:val="fr-FR"/>
        </w:rPr>
        <w:t xml:space="preserve"> du présent Règlement</w:t>
      </w:r>
      <w:r w:rsidRPr="00327A69">
        <w:rPr>
          <w:lang w:val="fr-FR"/>
        </w:rPr>
        <w:t>.</w:t>
      </w:r>
    </w:p>
    <w:p w14:paraId="6EF71DE7" w14:textId="58DE587B" w:rsidR="00E53B17" w:rsidRPr="00327A69" w:rsidRDefault="00E53B17" w:rsidP="00E53B17">
      <w:pPr>
        <w:pStyle w:val="SingleTxtG"/>
        <w:keepNext/>
        <w:ind w:left="2268" w:hanging="1134"/>
        <w:jc w:val="left"/>
        <w:rPr>
          <w:lang w:val="fr-FR"/>
        </w:rPr>
      </w:pPr>
      <w:r w:rsidRPr="00327A69">
        <w:rPr>
          <w:lang w:val="fr-FR"/>
        </w:rPr>
        <w:t>1.2</w:t>
      </w:r>
      <w:r w:rsidRPr="00327A69">
        <w:rPr>
          <w:lang w:val="fr-FR"/>
        </w:rPr>
        <w:tab/>
        <w:t>Vérification de l</w:t>
      </w:r>
      <w:r w:rsidR="006C734E">
        <w:rPr>
          <w:lang w:val="fr-FR"/>
        </w:rPr>
        <w:t>’</w:t>
      </w:r>
      <w:r w:rsidRPr="00327A69">
        <w:rPr>
          <w:lang w:val="fr-FR"/>
        </w:rPr>
        <w:t>endurance du rétracteur à verrouillage automatique</w:t>
      </w:r>
    </w:p>
    <w:p w14:paraId="19432B9E" w14:textId="77777777" w:rsidR="00E53B17" w:rsidRPr="00327A69" w:rsidRDefault="00E53B17" w:rsidP="00E53B17">
      <w:pPr>
        <w:pStyle w:val="SingleTxtG"/>
        <w:ind w:left="2268"/>
        <w:rPr>
          <w:lang w:val="fr-FR"/>
        </w:rPr>
      </w:pPr>
      <w:r w:rsidRPr="00327A69">
        <w:rPr>
          <w:lang w:val="fr-FR"/>
        </w:rPr>
        <w:tab/>
        <w:t>Selon les prescriptions du paragraphe 7.6.1 du présent Règlement complétées par les essais prescrits aux paragraphes 7.2 et 7.6.3 et exigé par le paragraphe 6.2.5.2.3</w:t>
      </w:r>
      <w:r>
        <w:rPr>
          <w:lang w:val="fr-FR"/>
        </w:rPr>
        <w:t xml:space="preserve"> du présent Règlement</w:t>
      </w:r>
      <w:r w:rsidRPr="00327A69">
        <w:rPr>
          <w:lang w:val="fr-FR"/>
        </w:rPr>
        <w:t>.</w:t>
      </w:r>
    </w:p>
    <w:p w14:paraId="40ED1A40" w14:textId="77777777" w:rsidR="00E53B17" w:rsidRPr="00327A69" w:rsidRDefault="00E53B17" w:rsidP="00E53B17">
      <w:pPr>
        <w:pStyle w:val="SingleTxtG"/>
        <w:keepNext/>
        <w:ind w:left="2268" w:hanging="1134"/>
        <w:jc w:val="left"/>
        <w:rPr>
          <w:lang w:val="fr-FR"/>
        </w:rPr>
      </w:pPr>
      <w:r w:rsidRPr="00327A69">
        <w:rPr>
          <w:lang w:val="fr-FR"/>
        </w:rPr>
        <w:t>1.3</w:t>
      </w:r>
      <w:r w:rsidRPr="00327A69">
        <w:rPr>
          <w:lang w:val="fr-FR"/>
        </w:rPr>
        <w:tab/>
        <w:t>Essai de résistance des sangles après conditionnement</w:t>
      </w:r>
    </w:p>
    <w:p w14:paraId="6314D886" w14:textId="77777777" w:rsidR="00E53B17" w:rsidRPr="00327A69" w:rsidRDefault="00E53B17" w:rsidP="00E53B17">
      <w:pPr>
        <w:pStyle w:val="SingleTxtG"/>
        <w:ind w:left="2268"/>
        <w:rPr>
          <w:lang w:val="fr-FR"/>
        </w:rPr>
      </w:pPr>
      <w:r w:rsidRPr="00327A69">
        <w:rPr>
          <w:lang w:val="fr-FR"/>
        </w:rPr>
        <w:tab/>
        <w:t>Selon la procédure indiquée au paragraphe 7.4.2 du présent Règlement après conditionnement selon les prescriptions des paragraphes 7.4.1.1 à 7.4.1.5</w:t>
      </w:r>
      <w:r>
        <w:rPr>
          <w:lang w:val="fr-FR"/>
        </w:rPr>
        <w:t xml:space="preserve"> du présent Règlement</w:t>
      </w:r>
      <w:r w:rsidRPr="00327A69">
        <w:rPr>
          <w:lang w:val="fr-FR"/>
        </w:rPr>
        <w:t>.</w:t>
      </w:r>
    </w:p>
    <w:p w14:paraId="31C36D43" w14:textId="77777777" w:rsidR="00E53B17" w:rsidRPr="00327A69" w:rsidRDefault="00E53B17" w:rsidP="00E53B17">
      <w:pPr>
        <w:pStyle w:val="SingleTxtG"/>
        <w:keepNext/>
        <w:ind w:left="2268" w:hanging="1134"/>
        <w:jc w:val="left"/>
        <w:rPr>
          <w:lang w:val="fr-FR"/>
        </w:rPr>
      </w:pPr>
      <w:r w:rsidRPr="00327A69">
        <w:rPr>
          <w:lang w:val="fr-FR"/>
        </w:rPr>
        <w:t>1.3.1</w:t>
      </w:r>
      <w:r w:rsidRPr="00327A69">
        <w:rPr>
          <w:lang w:val="fr-FR"/>
        </w:rPr>
        <w:tab/>
        <w:t>Essai de résistance des sangles après abrasion</w:t>
      </w:r>
    </w:p>
    <w:p w14:paraId="3143825A" w14:textId="77777777" w:rsidR="00E53B17" w:rsidRPr="00327A69" w:rsidRDefault="00E53B17" w:rsidP="00E53B17">
      <w:pPr>
        <w:pStyle w:val="SingleTxtG"/>
        <w:ind w:left="2268"/>
        <w:rPr>
          <w:lang w:val="fr-FR"/>
        </w:rPr>
      </w:pPr>
      <w:r w:rsidRPr="00327A69">
        <w:rPr>
          <w:lang w:val="fr-FR"/>
        </w:rPr>
        <w:tab/>
        <w:t>Selon la procédure indiquée au paragraphe 7.4.2 du présent Règlement après conditionnement selon les</w:t>
      </w:r>
      <w:r>
        <w:rPr>
          <w:lang w:val="fr-FR"/>
        </w:rPr>
        <w:t xml:space="preserve"> </w:t>
      </w:r>
      <w:r w:rsidRPr="00327A69">
        <w:rPr>
          <w:lang w:val="fr-FR"/>
        </w:rPr>
        <w:t>prescriptions du paragraphe 7.4.1.6</w:t>
      </w:r>
      <w:r>
        <w:rPr>
          <w:lang w:val="fr-FR"/>
        </w:rPr>
        <w:t xml:space="preserve"> du présent Règlement</w:t>
      </w:r>
      <w:r w:rsidRPr="00327A69">
        <w:rPr>
          <w:lang w:val="fr-FR"/>
        </w:rPr>
        <w:t>.</w:t>
      </w:r>
    </w:p>
    <w:p w14:paraId="05EC7677" w14:textId="77777777" w:rsidR="00E53B17" w:rsidRPr="00327A69" w:rsidRDefault="00E53B17" w:rsidP="00E53B17">
      <w:pPr>
        <w:pStyle w:val="SingleTxtG"/>
        <w:keepNext/>
        <w:ind w:left="2268" w:hanging="1134"/>
        <w:jc w:val="left"/>
        <w:rPr>
          <w:lang w:val="fr-FR"/>
        </w:rPr>
      </w:pPr>
      <w:r w:rsidRPr="00327A69">
        <w:rPr>
          <w:lang w:val="fr-FR"/>
        </w:rPr>
        <w:t>1.4</w:t>
      </w:r>
      <w:r w:rsidRPr="00327A69">
        <w:rPr>
          <w:lang w:val="fr-FR"/>
        </w:rPr>
        <w:tab/>
        <w:t xml:space="preserve">Essai de </w:t>
      </w:r>
      <w:proofErr w:type="spellStart"/>
      <w:r w:rsidRPr="00327A69">
        <w:rPr>
          <w:lang w:val="fr-FR"/>
        </w:rPr>
        <w:t>microglissement</w:t>
      </w:r>
      <w:proofErr w:type="spellEnd"/>
    </w:p>
    <w:p w14:paraId="5B895672" w14:textId="77777777" w:rsidR="00E53B17" w:rsidRPr="00327A69" w:rsidRDefault="00E53B17" w:rsidP="00E53B17">
      <w:pPr>
        <w:pStyle w:val="SingleTxtG"/>
        <w:ind w:left="2268"/>
        <w:rPr>
          <w:lang w:val="fr-FR"/>
        </w:rPr>
      </w:pPr>
      <w:r w:rsidRPr="00327A69">
        <w:rPr>
          <w:lang w:val="fr-FR"/>
        </w:rPr>
        <w:tab/>
        <w:t>Selon la procédure indiquée au paragraphe 7.3 du présent Règlement.</w:t>
      </w:r>
    </w:p>
    <w:p w14:paraId="3EC63B7D" w14:textId="77777777" w:rsidR="00E53B17" w:rsidRPr="00327A69" w:rsidRDefault="00E53B17" w:rsidP="00E53B17">
      <w:pPr>
        <w:pStyle w:val="SingleTxtG"/>
        <w:keepNext/>
        <w:ind w:left="2268" w:hanging="1134"/>
        <w:jc w:val="left"/>
        <w:rPr>
          <w:lang w:val="fr-FR"/>
        </w:rPr>
      </w:pPr>
      <w:r w:rsidRPr="00327A69">
        <w:rPr>
          <w:lang w:val="fr-FR"/>
        </w:rPr>
        <w:t>1.5</w:t>
      </w:r>
      <w:r w:rsidRPr="00327A69">
        <w:rPr>
          <w:lang w:val="fr-FR"/>
        </w:rPr>
        <w:tab/>
        <w:t>Essai des parties rigides</w:t>
      </w:r>
    </w:p>
    <w:p w14:paraId="55E50FB6" w14:textId="77777777" w:rsidR="00E53B17" w:rsidRPr="00327A69" w:rsidRDefault="00E53B17" w:rsidP="00E53B17">
      <w:pPr>
        <w:pStyle w:val="SingleTxtG"/>
        <w:ind w:left="2268"/>
        <w:rPr>
          <w:lang w:val="fr-FR"/>
        </w:rPr>
      </w:pPr>
      <w:r w:rsidRPr="00327A69">
        <w:rPr>
          <w:lang w:val="fr-FR"/>
        </w:rPr>
        <w:tab/>
        <w:t>Selon la procédure indiquée au paragraphe 7.5 du présent Règlement.</w:t>
      </w:r>
    </w:p>
    <w:p w14:paraId="4F98A922" w14:textId="312635EE" w:rsidR="00E53B17" w:rsidRPr="00327A69" w:rsidRDefault="00E53B17" w:rsidP="00E53B17">
      <w:pPr>
        <w:pStyle w:val="SingleTxtG"/>
        <w:ind w:left="2268" w:hanging="1134"/>
        <w:jc w:val="left"/>
        <w:rPr>
          <w:lang w:val="fr-FR"/>
        </w:rPr>
      </w:pPr>
      <w:r w:rsidRPr="00327A69">
        <w:rPr>
          <w:lang w:val="fr-FR"/>
        </w:rPr>
        <w:t>1.6</w:t>
      </w:r>
      <w:r w:rsidRPr="00327A69">
        <w:rPr>
          <w:lang w:val="fr-FR"/>
        </w:rPr>
        <w:tab/>
        <w:t xml:space="preserve">Vérification des prescriptions de fonctionnement de la ceinture de sécurité </w:t>
      </w:r>
      <w:r>
        <w:rPr>
          <w:lang w:val="fr-FR"/>
        </w:rPr>
        <w:br/>
      </w:r>
      <w:r w:rsidRPr="00327A69">
        <w:rPr>
          <w:lang w:val="fr-FR"/>
        </w:rPr>
        <w:t>ou du système de retenue soumis à l</w:t>
      </w:r>
      <w:r w:rsidR="006C734E">
        <w:rPr>
          <w:lang w:val="fr-FR"/>
        </w:rPr>
        <w:t>’</w:t>
      </w:r>
      <w:r w:rsidRPr="00327A69">
        <w:rPr>
          <w:lang w:val="fr-FR"/>
        </w:rPr>
        <w:t>essai dynamique</w:t>
      </w:r>
    </w:p>
    <w:p w14:paraId="2E9D6C66" w14:textId="77777777" w:rsidR="00E53B17" w:rsidRPr="00327A69" w:rsidRDefault="00E53B17" w:rsidP="00E53B17">
      <w:pPr>
        <w:pStyle w:val="SingleTxtG"/>
        <w:keepNext/>
        <w:ind w:left="2268" w:hanging="1134"/>
        <w:jc w:val="left"/>
        <w:rPr>
          <w:lang w:val="fr-FR"/>
        </w:rPr>
      </w:pPr>
      <w:r w:rsidRPr="00327A69">
        <w:rPr>
          <w:lang w:val="fr-FR"/>
        </w:rPr>
        <w:t>1.6.1</w:t>
      </w:r>
      <w:r w:rsidRPr="00327A69">
        <w:rPr>
          <w:lang w:val="fr-FR"/>
        </w:rPr>
        <w:tab/>
        <w:t>Essais avec conditionnement</w:t>
      </w:r>
    </w:p>
    <w:p w14:paraId="68543FDF" w14:textId="56FF04BB" w:rsidR="00E53B17" w:rsidRPr="00327A69" w:rsidRDefault="00E53B17" w:rsidP="00E53B17">
      <w:pPr>
        <w:pStyle w:val="SingleTxtG"/>
        <w:ind w:left="2268" w:hanging="1134"/>
        <w:rPr>
          <w:lang w:val="fr-FR"/>
        </w:rPr>
      </w:pPr>
      <w:r w:rsidRPr="00327A69">
        <w:rPr>
          <w:lang w:val="fr-FR"/>
        </w:rPr>
        <w:t>1.6.1.1</w:t>
      </w:r>
      <w:r w:rsidRPr="00327A69">
        <w:rPr>
          <w:lang w:val="fr-FR"/>
        </w:rPr>
        <w:tab/>
        <w:t>Ceintures ou systèmes de retenue munis d</w:t>
      </w:r>
      <w:r w:rsidR="006C734E">
        <w:rPr>
          <w:lang w:val="fr-FR"/>
        </w:rPr>
        <w:t>’</w:t>
      </w:r>
      <w:r w:rsidRPr="00327A69">
        <w:rPr>
          <w:lang w:val="fr-FR"/>
        </w:rPr>
        <w:t>un rétracteur à verrouillage d</w:t>
      </w:r>
      <w:r w:rsidR="006C734E">
        <w:rPr>
          <w:lang w:val="fr-FR"/>
        </w:rPr>
        <w:t>’</w:t>
      </w:r>
      <w:r w:rsidRPr="00327A69">
        <w:rPr>
          <w:lang w:val="fr-FR"/>
        </w:rPr>
        <w:t>urgence</w:t>
      </w:r>
      <w:r>
        <w:rPr>
          <w:lang w:val="fr-FR"/>
        </w:rPr>
        <w:t> :</w:t>
      </w:r>
      <w:r w:rsidRPr="00327A69">
        <w:rPr>
          <w:lang w:val="fr-FR"/>
        </w:rPr>
        <w:t xml:space="preserve"> selon les dispositions des paragraphes 7.7 et 7.8 du présent Règlement, en utilisant une ceinture ayant précédemment subi 45 000 cycles de l</w:t>
      </w:r>
      <w:r w:rsidR="006C734E">
        <w:rPr>
          <w:lang w:val="fr-FR"/>
        </w:rPr>
        <w:t>’</w:t>
      </w:r>
      <w:r w:rsidRPr="00327A69">
        <w:rPr>
          <w:lang w:val="fr-FR"/>
        </w:rPr>
        <w:t>essai d</w:t>
      </w:r>
      <w:r w:rsidR="006C734E">
        <w:rPr>
          <w:lang w:val="fr-FR"/>
        </w:rPr>
        <w:t>’</w:t>
      </w:r>
      <w:r w:rsidRPr="00327A69">
        <w:rPr>
          <w:lang w:val="fr-FR"/>
        </w:rPr>
        <w:t>endurance du rétracteur visé au paragraphe 7.6.1 du présent Règlement, ainsi que les essais définis aux paragraphes 6.2.2.4, 7.2 et 7.6.3 du présent Règlement.</w:t>
      </w:r>
    </w:p>
    <w:p w14:paraId="03233E68" w14:textId="565D0DB8" w:rsidR="00E53B17" w:rsidRPr="00327A69" w:rsidRDefault="00E53B17" w:rsidP="00E53B17">
      <w:pPr>
        <w:pStyle w:val="SingleTxtG"/>
        <w:ind w:left="2268" w:hanging="1134"/>
        <w:rPr>
          <w:lang w:val="fr-FR"/>
        </w:rPr>
      </w:pPr>
      <w:r w:rsidRPr="00327A69">
        <w:rPr>
          <w:lang w:val="fr-FR"/>
        </w:rPr>
        <w:t>1.6.1.2</w:t>
      </w:r>
      <w:r w:rsidRPr="00327A69">
        <w:rPr>
          <w:lang w:val="fr-FR"/>
        </w:rPr>
        <w:tab/>
        <w:t>Ceintures ou systèmes de retenue munis d</w:t>
      </w:r>
      <w:r w:rsidR="006C734E">
        <w:rPr>
          <w:lang w:val="fr-FR"/>
        </w:rPr>
        <w:t>’</w:t>
      </w:r>
      <w:r w:rsidRPr="00327A69">
        <w:rPr>
          <w:lang w:val="fr-FR"/>
        </w:rPr>
        <w:t>un rétracteur à verrouillage automatique</w:t>
      </w:r>
      <w:r>
        <w:rPr>
          <w:lang w:val="fr-FR"/>
        </w:rPr>
        <w:t> :</w:t>
      </w:r>
      <w:r w:rsidRPr="00327A69">
        <w:rPr>
          <w:lang w:val="fr-FR"/>
        </w:rPr>
        <w:t xml:space="preserve"> selon les dispositions des paragraphes 7.7 et 7.8 du présent Règlement, en utilisant une ceinture ayant précédemment subi 10 000 cycles de l</w:t>
      </w:r>
      <w:r w:rsidR="006C734E">
        <w:rPr>
          <w:lang w:val="fr-FR"/>
        </w:rPr>
        <w:t>’</w:t>
      </w:r>
      <w:r w:rsidRPr="00327A69">
        <w:rPr>
          <w:lang w:val="fr-FR"/>
        </w:rPr>
        <w:t>essai d</w:t>
      </w:r>
      <w:r w:rsidR="006C734E">
        <w:rPr>
          <w:lang w:val="fr-FR"/>
        </w:rPr>
        <w:t>’</w:t>
      </w:r>
      <w:r w:rsidRPr="00327A69">
        <w:rPr>
          <w:lang w:val="fr-FR"/>
        </w:rPr>
        <w:t>endurance du rétracteur visé au paragraphe 7.6.1, ainsi que les essais prescrits aux paragraphes 6.2.2.4, 7.2 et 7.6.3 du présent Règlement.</w:t>
      </w:r>
    </w:p>
    <w:p w14:paraId="7A1DE0F0" w14:textId="2F9D2431" w:rsidR="00E53B17" w:rsidRPr="00327A69" w:rsidRDefault="00E53B17" w:rsidP="00E53B17">
      <w:pPr>
        <w:pStyle w:val="SingleTxtG"/>
        <w:ind w:left="2268" w:hanging="1134"/>
        <w:rPr>
          <w:lang w:val="fr-FR"/>
        </w:rPr>
      </w:pPr>
      <w:r w:rsidRPr="00327A69">
        <w:rPr>
          <w:lang w:val="fr-FR"/>
        </w:rPr>
        <w:t>1.6.1.3</w:t>
      </w:r>
      <w:r w:rsidRPr="00327A69">
        <w:rPr>
          <w:lang w:val="fr-FR"/>
        </w:rPr>
        <w:tab/>
        <w:t>Ceintures statiques</w:t>
      </w:r>
      <w:r>
        <w:rPr>
          <w:lang w:val="fr-FR"/>
        </w:rPr>
        <w:t> :</w:t>
      </w:r>
      <w:r w:rsidRPr="00327A69">
        <w:rPr>
          <w:lang w:val="fr-FR"/>
        </w:rPr>
        <w:t xml:space="preserve"> selon les dispositions des paragraphes 7.7 et 7.8 du présent Règlement, en utilisant une ceinture de sécurité ayant subi l</w:t>
      </w:r>
      <w:r w:rsidR="006C734E">
        <w:rPr>
          <w:lang w:val="fr-FR"/>
        </w:rPr>
        <w:t>’</w:t>
      </w:r>
      <w:r w:rsidRPr="00327A69">
        <w:rPr>
          <w:lang w:val="fr-FR"/>
        </w:rPr>
        <w:t>essai prescrit aux paragraphes 6.2.2.4 et 7.2 du présent Règlement.</w:t>
      </w:r>
    </w:p>
    <w:p w14:paraId="674B4A21" w14:textId="77777777" w:rsidR="00E53B17" w:rsidRPr="00327A69" w:rsidRDefault="00E53B17" w:rsidP="00E53B17">
      <w:pPr>
        <w:pStyle w:val="SingleTxtG"/>
        <w:keepNext/>
        <w:ind w:left="2268" w:hanging="1134"/>
        <w:jc w:val="left"/>
        <w:rPr>
          <w:lang w:val="fr-FR"/>
        </w:rPr>
      </w:pPr>
      <w:r w:rsidRPr="00327A69">
        <w:rPr>
          <w:lang w:val="fr-FR"/>
        </w:rPr>
        <w:lastRenderedPageBreak/>
        <w:t>1.6.2</w:t>
      </w:r>
      <w:r w:rsidRPr="00327A69">
        <w:rPr>
          <w:lang w:val="fr-FR"/>
        </w:rPr>
        <w:tab/>
        <w:t>Essai sans aucun conditionnement</w:t>
      </w:r>
    </w:p>
    <w:p w14:paraId="4E67B6F8" w14:textId="77777777" w:rsidR="00E53B17" w:rsidRPr="00327A69" w:rsidRDefault="00E53B17" w:rsidP="00E53B17">
      <w:pPr>
        <w:pStyle w:val="SingleTxtG"/>
        <w:ind w:left="2268"/>
        <w:rPr>
          <w:lang w:val="fr-FR"/>
        </w:rPr>
      </w:pPr>
      <w:r w:rsidRPr="00327A69">
        <w:rPr>
          <w:lang w:val="fr-FR"/>
        </w:rPr>
        <w:tab/>
        <w:t>Selon les dispositions des paragraphes 7.7 et 7.8 du présent Règlement.</w:t>
      </w:r>
    </w:p>
    <w:p w14:paraId="7BE31FE8" w14:textId="77777777" w:rsidR="00E53B17" w:rsidRPr="00327A69" w:rsidRDefault="00E53B17" w:rsidP="00E53B17">
      <w:pPr>
        <w:pStyle w:val="SingleTxtG"/>
        <w:keepNext/>
        <w:ind w:left="2268" w:hanging="1134"/>
        <w:jc w:val="left"/>
        <w:rPr>
          <w:lang w:val="fr-FR"/>
        </w:rPr>
      </w:pPr>
      <w:r w:rsidRPr="00327A69">
        <w:rPr>
          <w:lang w:val="fr-FR"/>
        </w:rPr>
        <w:t>2.</w:t>
      </w:r>
      <w:r w:rsidRPr="00327A69">
        <w:rPr>
          <w:lang w:val="fr-FR"/>
        </w:rPr>
        <w:tab/>
        <w:t>Fréquence et résultats des essais</w:t>
      </w:r>
    </w:p>
    <w:p w14:paraId="534C02FD" w14:textId="32C1F5BC" w:rsidR="00E53B17" w:rsidRPr="00327A69" w:rsidRDefault="00E53B17" w:rsidP="00E53B17">
      <w:pPr>
        <w:pStyle w:val="SingleTxtG"/>
        <w:ind w:left="2268" w:hanging="1134"/>
        <w:rPr>
          <w:lang w:val="fr-FR"/>
        </w:rPr>
      </w:pPr>
      <w:r w:rsidRPr="00327A69">
        <w:rPr>
          <w:lang w:val="fr-FR"/>
        </w:rPr>
        <w:t>2.1</w:t>
      </w:r>
      <w:r w:rsidRPr="00327A69">
        <w:rPr>
          <w:lang w:val="fr-FR"/>
        </w:rPr>
        <w:tab/>
        <w:t>Les essais requis par les paragraphes 1.1 à 1.5 de la présente annexe doivent avoir lieu selon une fréquence aléatoire statistiquement contrôlée, conformément à une des procédures courantes d</w:t>
      </w:r>
      <w:r w:rsidR="006C734E">
        <w:rPr>
          <w:lang w:val="fr-FR"/>
        </w:rPr>
        <w:t>’</w:t>
      </w:r>
      <w:r w:rsidRPr="00327A69">
        <w:rPr>
          <w:lang w:val="fr-FR"/>
        </w:rPr>
        <w:t>assurance de qualité.</w:t>
      </w:r>
    </w:p>
    <w:p w14:paraId="261B798E" w14:textId="647DF89D" w:rsidR="00E53B17" w:rsidRPr="00327A69" w:rsidRDefault="00E53B17" w:rsidP="00E53B17">
      <w:pPr>
        <w:pStyle w:val="SingleTxtG"/>
        <w:keepNext/>
        <w:ind w:left="2268" w:hanging="1134"/>
        <w:rPr>
          <w:lang w:val="fr-FR"/>
        </w:rPr>
      </w:pPr>
      <w:r w:rsidRPr="00327A69">
        <w:rPr>
          <w:lang w:val="fr-FR"/>
        </w:rPr>
        <w:t>2.1.1</w:t>
      </w:r>
      <w:r w:rsidRPr="00327A69">
        <w:rPr>
          <w:lang w:val="fr-FR"/>
        </w:rPr>
        <w:tab/>
        <w:t>En outre, en ce qui concerne les rétracteurs à verrouillage d</w:t>
      </w:r>
      <w:r w:rsidR="006C734E">
        <w:rPr>
          <w:lang w:val="fr-FR"/>
        </w:rPr>
        <w:t>’</w:t>
      </w:r>
      <w:r w:rsidRPr="00327A69">
        <w:rPr>
          <w:lang w:val="fr-FR"/>
        </w:rPr>
        <w:t>urgence, tous les assemblages doivent être vérifiés selon</w:t>
      </w:r>
      <w:r>
        <w:rPr>
          <w:lang w:val="fr-FR"/>
        </w:rPr>
        <w:t> :</w:t>
      </w:r>
    </w:p>
    <w:p w14:paraId="071307AB" w14:textId="4E2BE975" w:rsidR="00E53B17" w:rsidRPr="009778CA" w:rsidRDefault="00E53B17" w:rsidP="00E53B17">
      <w:pPr>
        <w:pStyle w:val="SingleTxtG"/>
        <w:ind w:left="2268" w:hanging="1134"/>
        <w:rPr>
          <w:spacing w:val="-2"/>
          <w:lang w:val="fr-FR"/>
        </w:rPr>
      </w:pPr>
      <w:r w:rsidRPr="009778CA">
        <w:rPr>
          <w:spacing w:val="-2"/>
          <w:lang w:val="fr-FR"/>
        </w:rPr>
        <w:t>2.1.1.1</w:t>
      </w:r>
      <w:r w:rsidRPr="009778CA">
        <w:rPr>
          <w:spacing w:val="-2"/>
          <w:lang w:val="fr-FR"/>
        </w:rPr>
        <w:tab/>
        <w:t>Soit les dispositions des paragraphes 7.6.2.1 et 7.6.2.2 du présent Règlement, dans la direction la plus défavorable indiquée au paragraphe 7.6.2.1.2, les résultats d</w:t>
      </w:r>
      <w:r w:rsidR="006C734E">
        <w:rPr>
          <w:spacing w:val="-2"/>
          <w:lang w:val="fr-FR"/>
        </w:rPr>
        <w:t>’</w:t>
      </w:r>
      <w:r w:rsidRPr="009778CA">
        <w:rPr>
          <w:spacing w:val="-2"/>
          <w:lang w:val="fr-FR"/>
        </w:rPr>
        <w:t>essai devant satisfaire aux prescriptions des paragraphes 6.2.5.3.1.1 et 6.2.5.3.3 du présent Règlement</w:t>
      </w:r>
      <w:r>
        <w:rPr>
          <w:spacing w:val="-2"/>
          <w:lang w:val="fr-FR"/>
        </w:rPr>
        <w:t> ;</w:t>
      </w:r>
    </w:p>
    <w:p w14:paraId="0019DEC0" w14:textId="50DDFAB5" w:rsidR="00E53B17" w:rsidRPr="00327A69" w:rsidRDefault="00E53B17" w:rsidP="00E53B17">
      <w:pPr>
        <w:pStyle w:val="SingleTxtG"/>
        <w:ind w:left="2268" w:hanging="1134"/>
        <w:rPr>
          <w:lang w:val="fr-FR"/>
        </w:rPr>
      </w:pPr>
      <w:r w:rsidRPr="00327A69">
        <w:rPr>
          <w:lang w:val="fr-FR"/>
        </w:rPr>
        <w:t>2.1.1.2</w:t>
      </w:r>
      <w:r w:rsidRPr="00327A69">
        <w:rPr>
          <w:lang w:val="fr-FR"/>
        </w:rPr>
        <w:tab/>
        <w:t>Soit les dispositions du paragraphe 7.6.2.3 du présent Règlement, dans la direction la plus défavorable. Néanmoins, la vitesse d</w:t>
      </w:r>
      <w:r w:rsidR="006C734E">
        <w:rPr>
          <w:lang w:val="fr-FR"/>
        </w:rPr>
        <w:t>’</w:t>
      </w:r>
      <w:r w:rsidRPr="00327A69">
        <w:rPr>
          <w:lang w:val="fr-FR"/>
        </w:rPr>
        <w:t>inclinaison peut être supérieure à la vitesse prescrite dans la mesure où le dépassement n</w:t>
      </w:r>
      <w:r w:rsidR="006C734E">
        <w:rPr>
          <w:lang w:val="fr-FR"/>
        </w:rPr>
        <w:t>’</w:t>
      </w:r>
      <w:r w:rsidRPr="00327A69">
        <w:rPr>
          <w:lang w:val="fr-FR"/>
        </w:rPr>
        <w:t>a pas d</w:t>
      </w:r>
      <w:r w:rsidR="006C734E">
        <w:rPr>
          <w:lang w:val="fr-FR"/>
        </w:rPr>
        <w:t>’</w:t>
      </w:r>
      <w:r w:rsidRPr="00327A69">
        <w:rPr>
          <w:lang w:val="fr-FR"/>
        </w:rPr>
        <w:t>incidence sur les résultats des essais. Les résultats d</w:t>
      </w:r>
      <w:r w:rsidR="006C734E">
        <w:rPr>
          <w:lang w:val="fr-FR"/>
        </w:rPr>
        <w:t>’</w:t>
      </w:r>
      <w:r w:rsidRPr="00327A69">
        <w:rPr>
          <w:lang w:val="fr-FR"/>
        </w:rPr>
        <w:t>essai doivent satisfaire aux prescriptions du paragraphe 6.2.5.3.1.4 du présent Règlement.</w:t>
      </w:r>
    </w:p>
    <w:p w14:paraId="7B8324FE" w14:textId="5A906AC4" w:rsidR="00E53B17" w:rsidRPr="00327A69" w:rsidRDefault="00E53B17" w:rsidP="00E53B17">
      <w:pPr>
        <w:pStyle w:val="SingleTxtG"/>
        <w:ind w:left="2268" w:hanging="1134"/>
        <w:rPr>
          <w:lang w:val="fr-FR"/>
        </w:rPr>
      </w:pPr>
      <w:r w:rsidRPr="00327A69">
        <w:rPr>
          <w:lang w:val="fr-FR"/>
        </w:rPr>
        <w:t>2.2</w:t>
      </w:r>
      <w:r w:rsidRPr="00327A69">
        <w:rPr>
          <w:lang w:val="fr-FR"/>
        </w:rPr>
        <w:tab/>
        <w:t>En ce qui concerne la conformité à l</w:t>
      </w:r>
      <w:r w:rsidR="006C734E">
        <w:rPr>
          <w:lang w:val="fr-FR"/>
        </w:rPr>
        <w:t>’</w:t>
      </w:r>
      <w:r w:rsidRPr="00327A69">
        <w:rPr>
          <w:lang w:val="fr-FR"/>
        </w:rPr>
        <w:t>essai dynamique selon le paragraphe 1.6 de la présente annexe, l</w:t>
      </w:r>
      <w:r w:rsidR="006C734E">
        <w:rPr>
          <w:lang w:val="fr-FR"/>
        </w:rPr>
        <w:t>’</w:t>
      </w:r>
      <w:r w:rsidRPr="00327A69">
        <w:rPr>
          <w:lang w:val="fr-FR"/>
        </w:rPr>
        <w:t>essai sera effectué à la fréquence minimale ci-après</w:t>
      </w:r>
      <w:r>
        <w:rPr>
          <w:lang w:val="fr-FR"/>
        </w:rPr>
        <w:t> :</w:t>
      </w:r>
    </w:p>
    <w:p w14:paraId="712F1BC8" w14:textId="77777777" w:rsidR="00E53B17" w:rsidRPr="00327A69" w:rsidRDefault="00E53B17" w:rsidP="00E53B17">
      <w:pPr>
        <w:pStyle w:val="SingleTxtG"/>
        <w:keepNext/>
        <w:ind w:left="2268" w:hanging="1134"/>
        <w:jc w:val="left"/>
        <w:rPr>
          <w:lang w:val="fr-FR"/>
        </w:rPr>
      </w:pPr>
      <w:r w:rsidRPr="00327A69">
        <w:rPr>
          <w:lang w:val="fr-FR"/>
        </w:rPr>
        <w:t>2.2.1</w:t>
      </w:r>
      <w:r w:rsidRPr="00327A69">
        <w:rPr>
          <w:lang w:val="fr-FR"/>
        </w:rPr>
        <w:tab/>
        <w:t>Essais avec conditionnement</w:t>
      </w:r>
    </w:p>
    <w:p w14:paraId="3749CAB5" w14:textId="035F6582" w:rsidR="00E53B17" w:rsidRPr="00327A69" w:rsidRDefault="00E53B17" w:rsidP="00E53B17">
      <w:pPr>
        <w:pStyle w:val="SingleTxtG"/>
        <w:ind w:left="2268" w:hanging="1134"/>
        <w:rPr>
          <w:lang w:val="fr-FR"/>
        </w:rPr>
      </w:pPr>
      <w:r w:rsidRPr="00327A69">
        <w:rPr>
          <w:lang w:val="fr-FR"/>
        </w:rPr>
        <w:t>2.2.1.1</w:t>
      </w:r>
      <w:r w:rsidRPr="00327A69">
        <w:rPr>
          <w:lang w:val="fr-FR"/>
        </w:rPr>
        <w:tab/>
        <w:t>Ceintures munies d</w:t>
      </w:r>
      <w:r w:rsidR="006C734E">
        <w:rPr>
          <w:lang w:val="fr-FR"/>
        </w:rPr>
        <w:t>’</w:t>
      </w:r>
      <w:r w:rsidRPr="00327A69">
        <w:rPr>
          <w:lang w:val="fr-FR"/>
        </w:rPr>
        <w:t>un rétracteur à verrouillage d</w:t>
      </w:r>
      <w:r w:rsidR="006C734E">
        <w:rPr>
          <w:lang w:val="fr-FR"/>
        </w:rPr>
        <w:t>’</w:t>
      </w:r>
      <w:r w:rsidRPr="00327A69">
        <w:rPr>
          <w:lang w:val="fr-FR"/>
        </w:rPr>
        <w:t>urgence</w:t>
      </w:r>
      <w:r>
        <w:rPr>
          <w:lang w:val="fr-FR"/>
        </w:rPr>
        <w:t> :</w:t>
      </w:r>
      <w:r w:rsidRPr="00327A69">
        <w:rPr>
          <w:lang w:val="fr-FR"/>
        </w:rPr>
        <w:t xml:space="preserve"> sera soumise à l</w:t>
      </w:r>
      <w:r w:rsidR="006C734E">
        <w:rPr>
          <w:lang w:val="fr-FR"/>
        </w:rPr>
        <w:t>’</w:t>
      </w:r>
      <w:r w:rsidRPr="00327A69">
        <w:rPr>
          <w:lang w:val="fr-FR"/>
        </w:rPr>
        <w:t>essai prescrit au paragraphe 1.6.1.1 de la présente annexe, par genre de mécanisme de verrouillage</w:t>
      </w:r>
      <w:r>
        <w:rPr>
          <w:lang w:val="fr-FR"/>
        </w:rPr>
        <w:t> :</w:t>
      </w:r>
    </w:p>
    <w:p w14:paraId="24F24FC2" w14:textId="77777777" w:rsidR="00E53B17" w:rsidRPr="00327A69" w:rsidRDefault="00E53B17" w:rsidP="00E53B17">
      <w:pPr>
        <w:pStyle w:val="SingleTxtG"/>
        <w:ind w:left="2268"/>
        <w:rPr>
          <w:lang w:val="fr-FR"/>
        </w:rPr>
      </w:pPr>
      <w:r w:rsidRPr="00327A69">
        <w:rPr>
          <w:lang w:val="fr-FR"/>
        </w:rPr>
        <w:t>Pour une production journalière supérieure à 1 000 ceintures</w:t>
      </w:r>
      <w:r>
        <w:rPr>
          <w:lang w:val="fr-FR"/>
        </w:rPr>
        <w:t> :</w:t>
      </w:r>
      <w:r w:rsidRPr="00327A69">
        <w:rPr>
          <w:lang w:val="fr-FR"/>
        </w:rPr>
        <w:t xml:space="preserve"> </w:t>
      </w:r>
      <w:r>
        <w:rPr>
          <w:lang w:val="fr-FR"/>
        </w:rPr>
        <w:t xml:space="preserve">1 </w:t>
      </w:r>
      <w:r w:rsidRPr="00327A69">
        <w:rPr>
          <w:lang w:val="fr-FR"/>
        </w:rPr>
        <w:t xml:space="preserve">ceinture par 100 000 produites, avec un minimum de </w:t>
      </w:r>
      <w:r>
        <w:rPr>
          <w:lang w:val="fr-FR"/>
        </w:rPr>
        <w:t>1</w:t>
      </w:r>
      <w:r w:rsidRPr="00327A69">
        <w:rPr>
          <w:lang w:val="fr-FR"/>
        </w:rPr>
        <w:t xml:space="preserve"> toutes les deux semaines</w:t>
      </w:r>
      <w:r>
        <w:rPr>
          <w:lang w:val="fr-FR"/>
        </w:rPr>
        <w:t> ;</w:t>
      </w:r>
    </w:p>
    <w:p w14:paraId="7EEA7C52" w14:textId="77777777" w:rsidR="00E53B17" w:rsidRPr="00CA0A02" w:rsidRDefault="00E53B17" w:rsidP="00E53B17">
      <w:pPr>
        <w:pStyle w:val="SingleTxtG"/>
        <w:ind w:left="2268"/>
      </w:pPr>
      <w:r w:rsidRPr="00327A69">
        <w:rPr>
          <w:lang w:val="fr-FR"/>
        </w:rPr>
        <w:t>Pour une production journalière inférieure ou égale à 1 000 ceintures</w:t>
      </w:r>
      <w:r>
        <w:rPr>
          <w:lang w:val="fr-FR"/>
        </w:rPr>
        <w:t> :</w:t>
      </w:r>
      <w:r w:rsidRPr="00327A69">
        <w:rPr>
          <w:lang w:val="fr-FR"/>
        </w:rPr>
        <w:t xml:space="preserve"> </w:t>
      </w:r>
      <w:r>
        <w:rPr>
          <w:lang w:val="fr-FR"/>
        </w:rPr>
        <w:t>1</w:t>
      </w:r>
      <w:r w:rsidRPr="00327A69">
        <w:rPr>
          <w:lang w:val="fr-FR"/>
        </w:rPr>
        <w:t xml:space="preserve"> ceinture par 10 000 produites, avec un minimum de </w:t>
      </w:r>
      <w:r>
        <w:rPr>
          <w:lang w:val="fr-FR"/>
        </w:rPr>
        <w:t>1</w:t>
      </w:r>
      <w:r w:rsidRPr="00327A69">
        <w:rPr>
          <w:lang w:val="fr-FR"/>
        </w:rPr>
        <w:t xml:space="preserve"> par an</w:t>
      </w:r>
      <w:r w:rsidRPr="00BE43F9">
        <w:rPr>
          <w:rStyle w:val="Appelnotedebasdep"/>
        </w:rPr>
        <w:footnoteReference w:id="20"/>
      </w:r>
      <w:r>
        <w:rPr>
          <w:lang w:val="fr-FR"/>
        </w:rPr>
        <w:t> </w:t>
      </w:r>
      <w:r>
        <w:t>;</w:t>
      </w:r>
    </w:p>
    <w:p w14:paraId="04B0547F" w14:textId="18CE783D" w:rsidR="00E53B17" w:rsidRPr="00327A69" w:rsidRDefault="00E53B17" w:rsidP="00E53B17">
      <w:pPr>
        <w:pStyle w:val="SingleTxtG"/>
        <w:ind w:left="2268" w:hanging="1134"/>
        <w:rPr>
          <w:lang w:val="fr-FR"/>
        </w:rPr>
      </w:pPr>
      <w:r w:rsidRPr="00327A69">
        <w:rPr>
          <w:lang w:val="fr-FR"/>
        </w:rPr>
        <w:t>2.2.1.2</w:t>
      </w:r>
      <w:r w:rsidRPr="00327A69">
        <w:rPr>
          <w:lang w:val="fr-FR"/>
        </w:rPr>
        <w:tab/>
      </w:r>
      <w:r w:rsidRPr="009778CA">
        <w:rPr>
          <w:spacing w:val="-2"/>
          <w:lang w:val="fr-FR"/>
        </w:rPr>
        <w:t>Ceintures munies d</w:t>
      </w:r>
      <w:r w:rsidR="006C734E">
        <w:rPr>
          <w:spacing w:val="-2"/>
          <w:lang w:val="fr-FR"/>
        </w:rPr>
        <w:t>’</w:t>
      </w:r>
      <w:r w:rsidRPr="009778CA">
        <w:rPr>
          <w:spacing w:val="-2"/>
          <w:lang w:val="fr-FR"/>
        </w:rPr>
        <w:t>un rétracteur à verrouillage automatique et ceintures statiques</w:t>
      </w:r>
      <w:r>
        <w:rPr>
          <w:spacing w:val="-2"/>
          <w:lang w:val="fr-FR"/>
        </w:rPr>
        <w:t> :</w:t>
      </w:r>
      <w:r w:rsidRPr="009778CA">
        <w:rPr>
          <w:spacing w:val="-2"/>
          <w:lang w:val="fr-FR"/>
        </w:rPr>
        <w:t xml:space="preserve"> sera soumise à l</w:t>
      </w:r>
      <w:r w:rsidR="006C734E">
        <w:rPr>
          <w:spacing w:val="-2"/>
          <w:lang w:val="fr-FR"/>
        </w:rPr>
        <w:t>’</w:t>
      </w:r>
      <w:r w:rsidRPr="009778CA">
        <w:rPr>
          <w:spacing w:val="-2"/>
          <w:lang w:val="fr-FR"/>
        </w:rPr>
        <w:t>essai prescrit respectivement aux paragraphes 1.6.1.2 et 1.6.1.3 de la présente annexe</w:t>
      </w:r>
      <w:r>
        <w:rPr>
          <w:spacing w:val="-2"/>
          <w:lang w:val="fr-FR"/>
        </w:rPr>
        <w:t> :</w:t>
      </w:r>
    </w:p>
    <w:p w14:paraId="7BA6459A" w14:textId="77777777" w:rsidR="00E53B17" w:rsidRPr="00327A69" w:rsidRDefault="00E53B17" w:rsidP="00E53B17">
      <w:pPr>
        <w:pStyle w:val="SingleTxtG"/>
        <w:ind w:left="2268"/>
        <w:rPr>
          <w:lang w:val="fr-FR"/>
        </w:rPr>
      </w:pPr>
      <w:r w:rsidRPr="00327A69">
        <w:rPr>
          <w:lang w:val="fr-FR"/>
        </w:rPr>
        <w:t>Pour une production journalière supérieure à 1 000 ceintures</w:t>
      </w:r>
      <w:r>
        <w:rPr>
          <w:lang w:val="fr-FR"/>
        </w:rPr>
        <w:t> :</w:t>
      </w:r>
      <w:r w:rsidRPr="00327A69">
        <w:rPr>
          <w:lang w:val="fr-FR"/>
        </w:rPr>
        <w:t xml:space="preserve"> </w:t>
      </w:r>
      <w:r>
        <w:rPr>
          <w:lang w:val="fr-FR"/>
        </w:rPr>
        <w:t xml:space="preserve">1 </w:t>
      </w:r>
      <w:r w:rsidRPr="00327A69">
        <w:rPr>
          <w:lang w:val="fr-FR"/>
        </w:rPr>
        <w:t xml:space="preserve">ceinture par 100 000 produites, avec un minimum de </w:t>
      </w:r>
      <w:r>
        <w:rPr>
          <w:lang w:val="fr-FR"/>
        </w:rPr>
        <w:t>1</w:t>
      </w:r>
      <w:r w:rsidRPr="00327A69">
        <w:rPr>
          <w:lang w:val="fr-FR"/>
        </w:rPr>
        <w:t xml:space="preserve"> toutes les deux semaines</w:t>
      </w:r>
      <w:r>
        <w:rPr>
          <w:lang w:val="fr-FR"/>
        </w:rPr>
        <w:t> ;</w:t>
      </w:r>
    </w:p>
    <w:p w14:paraId="34C9315D" w14:textId="77777777" w:rsidR="00E53B17" w:rsidRPr="00327A69" w:rsidRDefault="00E53B17" w:rsidP="00E53B17">
      <w:pPr>
        <w:pStyle w:val="SingleTxtG"/>
        <w:ind w:left="2268"/>
        <w:rPr>
          <w:lang w:val="fr-FR"/>
        </w:rPr>
      </w:pPr>
      <w:r w:rsidRPr="00327A69">
        <w:rPr>
          <w:lang w:val="fr-FR"/>
        </w:rPr>
        <w:t xml:space="preserve">Pour </w:t>
      </w:r>
      <w:r w:rsidRPr="003B6957">
        <w:rPr>
          <w:lang w:val="fr-FR"/>
        </w:rPr>
        <w:t>une production journalière inférieure ou égale à 1 000 ceintures : 1 ceinture par 10 000 produites, avec un minimum de 1 par an.</w:t>
      </w:r>
    </w:p>
    <w:p w14:paraId="25777F8C" w14:textId="77777777" w:rsidR="00E53B17" w:rsidRPr="00327A69" w:rsidRDefault="00E53B17" w:rsidP="00E53B17">
      <w:pPr>
        <w:pStyle w:val="SingleTxtG"/>
        <w:keepNext/>
        <w:ind w:left="2268" w:hanging="1134"/>
        <w:jc w:val="left"/>
        <w:rPr>
          <w:lang w:val="fr-FR"/>
        </w:rPr>
      </w:pPr>
      <w:r w:rsidRPr="00327A69">
        <w:rPr>
          <w:lang w:val="fr-FR"/>
        </w:rPr>
        <w:t>2.2.2</w:t>
      </w:r>
      <w:r w:rsidRPr="00327A69">
        <w:rPr>
          <w:lang w:val="fr-FR"/>
        </w:rPr>
        <w:tab/>
        <w:t>Essais sans conditionnement</w:t>
      </w:r>
    </w:p>
    <w:p w14:paraId="7464F1A0" w14:textId="22A652C8" w:rsidR="00E53B17" w:rsidRPr="00327A69" w:rsidRDefault="00E53B17" w:rsidP="00E53B17">
      <w:pPr>
        <w:pStyle w:val="SingleTxtG"/>
        <w:ind w:left="2268" w:hanging="1134"/>
        <w:rPr>
          <w:lang w:val="fr-FR"/>
        </w:rPr>
      </w:pPr>
      <w:r w:rsidRPr="00327A69">
        <w:rPr>
          <w:lang w:val="fr-FR"/>
        </w:rPr>
        <w:t>2.2.2.1</w:t>
      </w:r>
      <w:r w:rsidRPr="00327A69">
        <w:rPr>
          <w:lang w:val="fr-FR"/>
        </w:rPr>
        <w:tab/>
        <w:t>En ce qui concerne les ceintures munies d</w:t>
      </w:r>
      <w:r w:rsidR="006C734E">
        <w:rPr>
          <w:lang w:val="fr-FR"/>
        </w:rPr>
        <w:t>’</w:t>
      </w:r>
      <w:r w:rsidRPr="00327A69">
        <w:rPr>
          <w:lang w:val="fr-FR"/>
        </w:rPr>
        <w:t>un rétracteur à verrouillage d</w:t>
      </w:r>
      <w:r w:rsidR="006C734E">
        <w:rPr>
          <w:lang w:val="fr-FR"/>
        </w:rPr>
        <w:t>’</w:t>
      </w:r>
      <w:r w:rsidRPr="00327A69">
        <w:rPr>
          <w:lang w:val="fr-FR"/>
        </w:rPr>
        <w:t>urgence, le nombre d</w:t>
      </w:r>
      <w:r w:rsidR="006C734E">
        <w:rPr>
          <w:lang w:val="fr-FR"/>
        </w:rPr>
        <w:t>’</w:t>
      </w:r>
      <w:r w:rsidRPr="00327A69">
        <w:rPr>
          <w:lang w:val="fr-FR"/>
        </w:rPr>
        <w:t>échantillons ci-après doit être soumis à l</w:t>
      </w:r>
      <w:r w:rsidR="006C734E">
        <w:rPr>
          <w:lang w:val="fr-FR"/>
        </w:rPr>
        <w:t>’</w:t>
      </w:r>
      <w:r w:rsidRPr="00327A69">
        <w:rPr>
          <w:lang w:val="fr-FR"/>
        </w:rPr>
        <w:t>essai prescrit au paragraphe 1.6.2 ci-dessus</w:t>
      </w:r>
      <w:r>
        <w:rPr>
          <w:lang w:val="fr-FR"/>
        </w:rPr>
        <w:t> :</w:t>
      </w:r>
    </w:p>
    <w:p w14:paraId="5F968A2C" w14:textId="7EA1EC58" w:rsidR="00E53B17" w:rsidRPr="00327A69" w:rsidRDefault="00E53B17" w:rsidP="00E53B17">
      <w:pPr>
        <w:pStyle w:val="SingleTxtG"/>
        <w:ind w:left="2268" w:hanging="1134"/>
        <w:rPr>
          <w:lang w:val="fr-FR"/>
        </w:rPr>
      </w:pPr>
      <w:r w:rsidRPr="00327A69">
        <w:rPr>
          <w:lang w:val="fr-FR"/>
        </w:rPr>
        <w:t>2.2.2.1.1</w:t>
      </w:r>
      <w:r w:rsidRPr="00327A69">
        <w:rPr>
          <w:lang w:val="fr-FR"/>
        </w:rPr>
        <w:tab/>
        <w:t>Quand la production est d</w:t>
      </w:r>
      <w:r w:rsidR="006C734E">
        <w:rPr>
          <w:lang w:val="fr-FR"/>
        </w:rPr>
        <w:t>’</w:t>
      </w:r>
      <w:r w:rsidRPr="00327A69">
        <w:rPr>
          <w:lang w:val="fr-FR"/>
        </w:rPr>
        <w:t xml:space="preserve">au moins 5 000 ceintures par jour, </w:t>
      </w:r>
      <w:r>
        <w:rPr>
          <w:lang w:val="fr-FR"/>
        </w:rPr>
        <w:t>2</w:t>
      </w:r>
      <w:r w:rsidRPr="00327A69">
        <w:rPr>
          <w:lang w:val="fr-FR"/>
        </w:rPr>
        <w:t xml:space="preserve"> ceintures sur 25 000 produites, par genre de mécanisme de verrouillage, la fréquence minimale étant </w:t>
      </w:r>
      <w:r>
        <w:rPr>
          <w:lang w:val="fr-FR"/>
        </w:rPr>
        <w:t>de 1</w:t>
      </w:r>
      <w:r w:rsidRPr="00327A69">
        <w:rPr>
          <w:lang w:val="fr-FR"/>
        </w:rPr>
        <w:t xml:space="preserve"> par jour</w:t>
      </w:r>
      <w:r>
        <w:rPr>
          <w:lang w:val="fr-FR"/>
        </w:rPr>
        <w:t> ;</w:t>
      </w:r>
    </w:p>
    <w:p w14:paraId="2D3FAE59" w14:textId="77777777" w:rsidR="00E53B17" w:rsidRPr="00327A69" w:rsidRDefault="00E53B17" w:rsidP="00E53B17">
      <w:pPr>
        <w:pStyle w:val="SingleTxtG"/>
        <w:ind w:left="2268" w:hanging="1134"/>
        <w:rPr>
          <w:lang w:val="fr-FR"/>
        </w:rPr>
      </w:pPr>
      <w:r w:rsidRPr="00327A69">
        <w:rPr>
          <w:lang w:val="fr-FR"/>
        </w:rPr>
        <w:t>2.2.2.1.2</w:t>
      </w:r>
      <w:r w:rsidRPr="00327A69">
        <w:rPr>
          <w:lang w:val="fr-FR"/>
        </w:rPr>
        <w:tab/>
        <w:t xml:space="preserve">Quand la production est inférieure à 5 000 ceintures par jour, </w:t>
      </w:r>
      <w:r>
        <w:rPr>
          <w:lang w:val="fr-FR"/>
        </w:rPr>
        <w:t>1</w:t>
      </w:r>
      <w:r w:rsidRPr="00327A69">
        <w:rPr>
          <w:lang w:val="fr-FR"/>
        </w:rPr>
        <w:t xml:space="preserve"> ceinture sur 5 000 produites, par genre de mécanisme de verrouillage, la fréquence minimale étant </w:t>
      </w:r>
      <w:r>
        <w:rPr>
          <w:lang w:val="fr-FR"/>
        </w:rPr>
        <w:t>de 1</w:t>
      </w:r>
      <w:r w:rsidRPr="00327A69">
        <w:rPr>
          <w:lang w:val="fr-FR"/>
        </w:rPr>
        <w:t xml:space="preserve"> par an</w:t>
      </w:r>
      <w:r>
        <w:rPr>
          <w:lang w:val="fr-FR"/>
        </w:rPr>
        <w:t> ;</w:t>
      </w:r>
    </w:p>
    <w:p w14:paraId="7F10698A" w14:textId="2A13C11C" w:rsidR="00E53B17" w:rsidRPr="00327A69" w:rsidRDefault="00E53B17" w:rsidP="00E53B17">
      <w:pPr>
        <w:pStyle w:val="SingleTxtG"/>
        <w:ind w:left="2268" w:hanging="1134"/>
        <w:rPr>
          <w:lang w:val="fr-FR"/>
        </w:rPr>
      </w:pPr>
      <w:r w:rsidRPr="00327A69">
        <w:rPr>
          <w:lang w:val="fr-FR"/>
        </w:rPr>
        <w:lastRenderedPageBreak/>
        <w:t>2.2.2.2</w:t>
      </w:r>
      <w:r w:rsidRPr="00327A69">
        <w:rPr>
          <w:lang w:val="fr-FR"/>
        </w:rPr>
        <w:tab/>
        <w:t>Dans le cas des ceintures munies d</w:t>
      </w:r>
      <w:r w:rsidR="006C734E">
        <w:rPr>
          <w:lang w:val="fr-FR"/>
        </w:rPr>
        <w:t>’</w:t>
      </w:r>
      <w:r w:rsidRPr="00327A69">
        <w:rPr>
          <w:lang w:val="fr-FR"/>
        </w:rPr>
        <w:t>un rétracteur à verrouillage automatique et dans le cas des ceintures statiques, le nombre d</w:t>
      </w:r>
      <w:r w:rsidR="006C734E">
        <w:rPr>
          <w:lang w:val="fr-FR"/>
        </w:rPr>
        <w:t>’</w:t>
      </w:r>
      <w:r w:rsidRPr="00327A69">
        <w:rPr>
          <w:lang w:val="fr-FR"/>
        </w:rPr>
        <w:t>échantillons ci-après doit être soumis à l</w:t>
      </w:r>
      <w:r w:rsidR="006C734E">
        <w:rPr>
          <w:lang w:val="fr-FR"/>
        </w:rPr>
        <w:t>’</w:t>
      </w:r>
      <w:r w:rsidRPr="00327A69">
        <w:rPr>
          <w:lang w:val="fr-FR"/>
        </w:rPr>
        <w:t>essai prescrit au paragraphe 1.6.2 ci-dessus</w:t>
      </w:r>
      <w:r>
        <w:rPr>
          <w:lang w:val="fr-FR"/>
        </w:rPr>
        <w:t> :</w:t>
      </w:r>
    </w:p>
    <w:p w14:paraId="33ADD1D6" w14:textId="13FDE12C" w:rsidR="00E53B17" w:rsidRPr="00327A69" w:rsidRDefault="00E53B17" w:rsidP="00E53B17">
      <w:pPr>
        <w:pStyle w:val="SingleTxtG"/>
        <w:ind w:left="2268" w:hanging="1134"/>
        <w:rPr>
          <w:lang w:val="fr-FR"/>
        </w:rPr>
      </w:pPr>
      <w:r w:rsidRPr="00327A69">
        <w:rPr>
          <w:lang w:val="fr-FR"/>
        </w:rPr>
        <w:t>2.2.2.2.1</w:t>
      </w:r>
      <w:r w:rsidRPr="00327A69">
        <w:rPr>
          <w:lang w:val="fr-FR"/>
        </w:rPr>
        <w:tab/>
        <w:t>Quand la production est d</w:t>
      </w:r>
      <w:r w:rsidR="006C734E">
        <w:rPr>
          <w:lang w:val="fr-FR"/>
        </w:rPr>
        <w:t>’</w:t>
      </w:r>
      <w:r w:rsidRPr="00327A69">
        <w:rPr>
          <w:lang w:val="fr-FR"/>
        </w:rPr>
        <w:t>au moins 5 000 ceintures par jour</w:t>
      </w:r>
      <w:r>
        <w:rPr>
          <w:lang w:val="fr-FR"/>
        </w:rPr>
        <w:t>, 2</w:t>
      </w:r>
      <w:r w:rsidRPr="00327A69">
        <w:rPr>
          <w:lang w:val="fr-FR"/>
        </w:rPr>
        <w:t xml:space="preserve"> ceintures sur 25 000 produites, par type homologué, la fréquence minimale étant </w:t>
      </w:r>
      <w:r>
        <w:rPr>
          <w:lang w:val="fr-FR"/>
        </w:rPr>
        <w:t>de 1</w:t>
      </w:r>
      <w:r w:rsidRPr="00327A69">
        <w:rPr>
          <w:lang w:val="fr-FR"/>
        </w:rPr>
        <w:t xml:space="preserve"> par jour</w:t>
      </w:r>
      <w:r>
        <w:rPr>
          <w:lang w:val="fr-FR"/>
        </w:rPr>
        <w:t> ;</w:t>
      </w:r>
    </w:p>
    <w:p w14:paraId="2E57DE94" w14:textId="77777777" w:rsidR="00E53B17" w:rsidRPr="00327A69" w:rsidRDefault="00E53B17" w:rsidP="00E53B17">
      <w:pPr>
        <w:pStyle w:val="SingleTxtG"/>
        <w:ind w:left="2268" w:hanging="1134"/>
        <w:rPr>
          <w:lang w:val="fr-FR"/>
        </w:rPr>
      </w:pPr>
      <w:r w:rsidRPr="00327A69">
        <w:rPr>
          <w:lang w:val="fr-FR"/>
        </w:rPr>
        <w:t>2.2.2.2.2</w:t>
      </w:r>
      <w:r w:rsidRPr="00327A69">
        <w:rPr>
          <w:lang w:val="fr-FR"/>
        </w:rPr>
        <w:tab/>
        <w:t xml:space="preserve">Quand la production est inférieure à 5 000 ceintures par jour, </w:t>
      </w:r>
      <w:r>
        <w:rPr>
          <w:lang w:val="fr-FR"/>
        </w:rPr>
        <w:t>1</w:t>
      </w:r>
      <w:r w:rsidRPr="00327A69">
        <w:rPr>
          <w:lang w:val="fr-FR"/>
        </w:rPr>
        <w:t xml:space="preserve"> ceinture sur 5 000 produites, par type homologué, la fréquence minimale étant </w:t>
      </w:r>
      <w:r>
        <w:rPr>
          <w:lang w:val="fr-FR"/>
        </w:rPr>
        <w:t>de 1</w:t>
      </w:r>
      <w:r w:rsidRPr="00327A69">
        <w:rPr>
          <w:lang w:val="fr-FR"/>
        </w:rPr>
        <w:t xml:space="preserve"> par an.</w:t>
      </w:r>
    </w:p>
    <w:p w14:paraId="7C029374" w14:textId="77777777" w:rsidR="00E53B17" w:rsidRPr="00327A69" w:rsidRDefault="00E53B17" w:rsidP="00E53B17">
      <w:pPr>
        <w:pStyle w:val="SingleTxtG"/>
        <w:keepNext/>
        <w:ind w:left="2268" w:hanging="1134"/>
        <w:jc w:val="left"/>
        <w:rPr>
          <w:lang w:val="fr-FR"/>
        </w:rPr>
      </w:pPr>
      <w:r w:rsidRPr="00327A69">
        <w:rPr>
          <w:lang w:val="fr-FR"/>
        </w:rPr>
        <w:t>2.2.3</w:t>
      </w:r>
      <w:r w:rsidRPr="00327A69">
        <w:rPr>
          <w:lang w:val="fr-FR"/>
        </w:rPr>
        <w:tab/>
        <w:t>Résultats</w:t>
      </w:r>
    </w:p>
    <w:p w14:paraId="09DFB21E" w14:textId="5130ABF5" w:rsidR="00E53B17" w:rsidRPr="009729B5" w:rsidRDefault="00E53B17" w:rsidP="00E53B17">
      <w:pPr>
        <w:pStyle w:val="SingleTxtG"/>
        <w:ind w:left="2268"/>
        <w:rPr>
          <w:lang w:val="fr-FR"/>
        </w:rPr>
      </w:pPr>
      <w:r w:rsidRPr="00327A69">
        <w:rPr>
          <w:lang w:val="fr-FR"/>
        </w:rPr>
        <w:tab/>
        <w:t>Les résultats d</w:t>
      </w:r>
      <w:r w:rsidR="006C734E">
        <w:rPr>
          <w:lang w:val="fr-FR"/>
        </w:rPr>
        <w:t>’</w:t>
      </w:r>
      <w:r w:rsidRPr="00327A69">
        <w:rPr>
          <w:lang w:val="fr-FR"/>
        </w:rPr>
        <w:t>essai devront être conformes aux prescriptions du paragraphe 6.4.1.3.1 du présent Règlement.</w:t>
      </w:r>
    </w:p>
    <w:p w14:paraId="65C0EECE" w14:textId="75D9913D" w:rsidR="00E53B17" w:rsidRPr="004A5071" w:rsidRDefault="00E53B17" w:rsidP="00E53B17">
      <w:pPr>
        <w:pStyle w:val="SingleTxtG"/>
        <w:ind w:left="2268"/>
        <w:rPr>
          <w:bCs/>
        </w:rPr>
      </w:pPr>
      <w:r w:rsidRPr="004A5071">
        <w:rPr>
          <w:bCs/>
        </w:rPr>
        <w:tab/>
        <w:t>Le déplacement vers l</w:t>
      </w:r>
      <w:r w:rsidR="006C734E">
        <w:rPr>
          <w:bCs/>
        </w:rPr>
        <w:t>’</w:t>
      </w:r>
      <w:r w:rsidRPr="004A5071">
        <w:rPr>
          <w:bCs/>
        </w:rPr>
        <w:t>avant du mannequin peut être réglé selon les dispositions du paragraphe 6.4.1.3.2 (ou 6.4.1.4, selon le cas) du présent Règlement au cours de l</w:t>
      </w:r>
      <w:r w:rsidR="006C734E">
        <w:rPr>
          <w:bCs/>
        </w:rPr>
        <w:t>’</w:t>
      </w:r>
      <w:r w:rsidRPr="004A5071">
        <w:rPr>
          <w:bCs/>
        </w:rPr>
        <w:t>essai au moyen d</w:t>
      </w:r>
      <w:r w:rsidR="006C734E">
        <w:rPr>
          <w:bCs/>
        </w:rPr>
        <w:t>’</w:t>
      </w:r>
      <w:r w:rsidRPr="004A5071">
        <w:rPr>
          <w:bCs/>
        </w:rPr>
        <w:t>une méthode adaptée simplifiée.</w:t>
      </w:r>
    </w:p>
    <w:p w14:paraId="359640BC" w14:textId="07E45730" w:rsidR="00E53B17" w:rsidRPr="00327A69" w:rsidRDefault="00E53B17" w:rsidP="00E53B17">
      <w:pPr>
        <w:pStyle w:val="SingleTxtG"/>
        <w:ind w:left="2268"/>
        <w:rPr>
          <w:lang w:val="fr-FR"/>
        </w:rPr>
      </w:pPr>
      <w:r w:rsidRPr="004A5071">
        <w:t>Cette méthode simplifiée pourrait par exemple consister à mesurer la vitesse du point de référence thoracique lors d</w:t>
      </w:r>
      <w:r w:rsidR="006C734E">
        <w:t>’</w:t>
      </w:r>
      <w:r w:rsidRPr="004A5071">
        <w:t>un déplacement vers l</w:t>
      </w:r>
      <w:r w:rsidR="006C734E">
        <w:t>’</w:t>
      </w:r>
      <w:r w:rsidRPr="004A5071">
        <w:t>avant de 300 mm effectué au cours d</w:t>
      </w:r>
      <w:r w:rsidR="006C734E">
        <w:t>’</w:t>
      </w:r>
      <w:r w:rsidRPr="004A5071">
        <w:t>un essai physique mené sans coussin gonflable ni éléments additionnels d</w:t>
      </w:r>
      <w:r w:rsidR="006C734E">
        <w:t>’</w:t>
      </w:r>
      <w:r w:rsidRPr="004A5071">
        <w:t>un système de retenue, qui serait pris en considération dans le cadre du contrôle de la conformité de la pr</w:t>
      </w:r>
      <w:r>
        <w:t>oduction. </w:t>
      </w:r>
    </w:p>
    <w:p w14:paraId="603E355A" w14:textId="25D85370" w:rsidR="00E53B17" w:rsidRPr="00327A69" w:rsidRDefault="00E53B17" w:rsidP="00E53B17">
      <w:pPr>
        <w:pStyle w:val="SingleTxtG"/>
        <w:ind w:left="2268" w:hanging="1134"/>
        <w:rPr>
          <w:lang w:val="fr-FR"/>
        </w:rPr>
      </w:pPr>
      <w:r w:rsidRPr="00327A69">
        <w:rPr>
          <w:lang w:val="fr-FR"/>
        </w:rPr>
        <w:t>2.2.3.1</w:t>
      </w:r>
      <w:r w:rsidRPr="00327A69">
        <w:rPr>
          <w:lang w:val="fr-FR"/>
        </w:rPr>
        <w:tab/>
      </w:r>
      <w:r w:rsidRPr="004A5071">
        <w:t>Dans le cas d</w:t>
      </w:r>
      <w:r w:rsidR="006C734E">
        <w:t>’</w:t>
      </w:r>
      <w:r w:rsidRPr="004A5071">
        <w:t xml:space="preserve">une homologation </w:t>
      </w:r>
      <w:r>
        <w:t xml:space="preserve">selon le </w:t>
      </w:r>
      <w:r w:rsidRPr="004A5071">
        <w:t xml:space="preserve">paragraphe 6.4.1.3.3 ou </w:t>
      </w:r>
      <w:r>
        <w:t>le paragraphe</w:t>
      </w:r>
      <w:r w:rsidR="007A6DE6">
        <w:t> </w:t>
      </w:r>
      <w:r w:rsidRPr="004A5071">
        <w:t xml:space="preserve">6.4.1.3.4 du présent Règlement et </w:t>
      </w:r>
      <w:r>
        <w:t>le</w:t>
      </w:r>
      <w:r w:rsidRPr="004A5071">
        <w:t xml:space="preserve"> paragraphe 1.6.1 de la présente annexe, il est seulement spécifié qu</w:t>
      </w:r>
      <w:r w:rsidR="006C734E">
        <w:t>’</w:t>
      </w:r>
      <w:r w:rsidRPr="004A5071">
        <w:t>aucune partie de la ceinture ne doit être détruite ou désengagée et qu</w:t>
      </w:r>
      <w:r w:rsidR="006C734E">
        <w:t>’</w:t>
      </w:r>
      <w:r w:rsidRPr="004A5071">
        <w:t>une vitesse de 24 km/h du point de référence thoracique lorsque le déplacement est</w:t>
      </w:r>
      <w:r>
        <w:t xml:space="preserve"> de 300 mm ne doit pas être dépassée</w:t>
      </w:r>
      <w:r w:rsidRPr="00327A69">
        <w:rPr>
          <w:lang w:val="fr-FR"/>
        </w:rPr>
        <w:t>.</w:t>
      </w:r>
    </w:p>
    <w:p w14:paraId="0A1C1EDE" w14:textId="4E513494" w:rsidR="00E53B17" w:rsidRDefault="00E53B17" w:rsidP="00E53B17">
      <w:pPr>
        <w:pStyle w:val="SingleTxtG"/>
        <w:ind w:left="2268" w:hanging="1134"/>
        <w:rPr>
          <w:lang w:val="fr-FR"/>
        </w:rPr>
      </w:pPr>
      <w:r w:rsidRPr="00327A69">
        <w:rPr>
          <w:lang w:val="fr-FR"/>
        </w:rPr>
        <w:t>2.3</w:t>
      </w:r>
      <w:r w:rsidRPr="00327A69">
        <w:rPr>
          <w:lang w:val="fr-FR"/>
        </w:rPr>
        <w:tab/>
        <w:t>Si un échantillon ne satisfait pas à l</w:t>
      </w:r>
      <w:r w:rsidR="006C734E">
        <w:rPr>
          <w:lang w:val="fr-FR"/>
        </w:rPr>
        <w:t>’</w:t>
      </w:r>
      <w:r w:rsidRPr="00327A69">
        <w:rPr>
          <w:lang w:val="fr-FR"/>
        </w:rPr>
        <w:t>essai auquel il a été soumis, on effectuera un nouvel essai, selon les mêmes prescriptions, sur au moins trois autres échantillons. S</w:t>
      </w:r>
      <w:r w:rsidR="006C734E">
        <w:rPr>
          <w:lang w:val="fr-FR"/>
        </w:rPr>
        <w:t>’</w:t>
      </w:r>
      <w:r w:rsidRPr="00327A69">
        <w:rPr>
          <w:lang w:val="fr-FR"/>
        </w:rPr>
        <w:t>agissant de l</w:t>
      </w:r>
      <w:r w:rsidR="006C734E">
        <w:rPr>
          <w:lang w:val="fr-FR"/>
        </w:rPr>
        <w:t>’</w:t>
      </w:r>
      <w:r w:rsidRPr="00327A69">
        <w:rPr>
          <w:lang w:val="fr-FR"/>
        </w:rPr>
        <w:t>essai dynamique, si un des trois n</w:t>
      </w:r>
      <w:r w:rsidR="006C734E">
        <w:rPr>
          <w:lang w:val="fr-FR"/>
        </w:rPr>
        <w:t>’</w:t>
      </w:r>
      <w:r w:rsidRPr="00327A69">
        <w:rPr>
          <w:lang w:val="fr-FR"/>
        </w:rPr>
        <w:t>y satisfait pas, le détenteur de l</w:t>
      </w:r>
      <w:r w:rsidR="006C734E">
        <w:rPr>
          <w:lang w:val="fr-FR"/>
        </w:rPr>
        <w:t>’</w:t>
      </w:r>
      <w:r w:rsidRPr="00327A69">
        <w:rPr>
          <w:lang w:val="fr-FR"/>
        </w:rPr>
        <w:t>homologation ou son représentant dûment accrédité devra en aviser l</w:t>
      </w:r>
      <w:r w:rsidR="006C734E">
        <w:rPr>
          <w:lang w:val="fr-FR"/>
        </w:rPr>
        <w:t>’</w:t>
      </w:r>
      <w:r w:rsidRPr="00327A69">
        <w:rPr>
          <w:lang w:val="fr-FR"/>
        </w:rPr>
        <w:t>autorité d</w:t>
      </w:r>
      <w:r w:rsidR="006C734E">
        <w:rPr>
          <w:lang w:val="fr-FR"/>
        </w:rPr>
        <w:t>’</w:t>
      </w:r>
      <w:r w:rsidRPr="00327A69">
        <w:rPr>
          <w:lang w:val="fr-FR"/>
        </w:rPr>
        <w:t>homologation de type qui a accordé l</w:t>
      </w:r>
      <w:r w:rsidR="006C734E">
        <w:rPr>
          <w:lang w:val="fr-FR"/>
        </w:rPr>
        <w:t>’</w:t>
      </w:r>
      <w:r w:rsidRPr="00327A69">
        <w:rPr>
          <w:lang w:val="fr-FR"/>
        </w:rPr>
        <w:t>homologation du type en indiquant quelles mesures ont été prises pour rétablir la conformité de production.</w:t>
      </w:r>
    </w:p>
    <w:p w14:paraId="0EC86EFC" w14:textId="77777777" w:rsidR="00AD081B" w:rsidRDefault="00AD081B" w:rsidP="00E53B17">
      <w:pPr>
        <w:pStyle w:val="SingleTxtG"/>
        <w:ind w:left="2268" w:hanging="1134"/>
        <w:sectPr w:rsidR="00AD081B" w:rsidSect="000E7C5B">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endnotePr>
            <w:numFmt w:val="decimal"/>
          </w:endnotePr>
          <w:pgSz w:w="11907" w:h="16840" w:code="9"/>
          <w:pgMar w:top="1417" w:right="1134" w:bottom="1134" w:left="1134" w:header="567" w:footer="567" w:gutter="0"/>
          <w:cols w:space="720"/>
          <w:titlePg/>
          <w:docGrid w:linePitch="272"/>
        </w:sectPr>
      </w:pPr>
    </w:p>
    <w:p w14:paraId="426BF115" w14:textId="77777777" w:rsidR="00AD081B" w:rsidRPr="001509E0" w:rsidRDefault="00AD081B" w:rsidP="00AD081B">
      <w:pPr>
        <w:pStyle w:val="HChG"/>
      </w:pPr>
      <w:r>
        <w:rPr>
          <w:lang w:val="fr-FR"/>
        </w:rPr>
        <w:lastRenderedPageBreak/>
        <w:t>Annexe 15</w:t>
      </w:r>
    </w:p>
    <w:p w14:paraId="420C7876" w14:textId="677AA610" w:rsidR="00AD081B" w:rsidRDefault="00AD081B" w:rsidP="00AD081B">
      <w:pPr>
        <w:pStyle w:val="HChG"/>
        <w:rPr>
          <w:lang w:val="fr-FR"/>
        </w:rPr>
      </w:pPr>
      <w:r>
        <w:rPr>
          <w:lang w:val="fr-FR"/>
        </w:rPr>
        <w:tab/>
      </w:r>
      <w:r>
        <w:rPr>
          <w:lang w:val="fr-FR"/>
        </w:rPr>
        <w:tab/>
        <w:t>Procédure de détermination du point H et de l</w:t>
      </w:r>
      <w:r w:rsidR="006C734E">
        <w:rPr>
          <w:lang w:val="fr-FR"/>
        </w:rPr>
        <w:t>’</w:t>
      </w:r>
      <w:r>
        <w:rPr>
          <w:lang w:val="fr-FR"/>
        </w:rPr>
        <w:t>angle réel</w:t>
      </w:r>
      <w:r>
        <w:rPr>
          <w:lang w:val="fr-FR"/>
        </w:rPr>
        <w:br/>
        <w:t>de torse pour les places assises des véhicules automobiles</w:t>
      </w:r>
      <w:r w:rsidRPr="00000221">
        <w:rPr>
          <w:rStyle w:val="Appelnotedebasdep"/>
          <w:b w:val="0"/>
        </w:rPr>
        <w:footnoteReference w:id="21"/>
      </w:r>
    </w:p>
    <w:p w14:paraId="73762BCB" w14:textId="77777777" w:rsidR="00AD081B" w:rsidRPr="001509E0" w:rsidRDefault="00AD081B" w:rsidP="00AD081B">
      <w:pPr>
        <w:pStyle w:val="HChG"/>
        <w:ind w:left="2948" w:hanging="1814"/>
      </w:pPr>
      <w:r>
        <w:rPr>
          <w:lang w:val="fr-FR"/>
        </w:rPr>
        <w:t>Appendice 1 − Description de la machine tridimensionnelle point H</w:t>
      </w:r>
      <w:r>
        <w:rPr>
          <w:rStyle w:val="Appelnotedebasdep"/>
          <w:b w:val="0"/>
          <w:lang w:val="fr-FR"/>
        </w:rPr>
        <w:t>1</w:t>
      </w:r>
    </w:p>
    <w:p w14:paraId="177AFE4A" w14:textId="77777777" w:rsidR="00AD081B" w:rsidRPr="001509E0" w:rsidRDefault="00AD081B" w:rsidP="00AD081B">
      <w:pPr>
        <w:pStyle w:val="HChG"/>
      </w:pPr>
      <w:r>
        <w:rPr>
          <w:lang w:val="fr-FR"/>
        </w:rPr>
        <w:tab/>
      </w:r>
      <w:r>
        <w:rPr>
          <w:lang w:val="fr-FR"/>
        </w:rPr>
        <w:tab/>
        <w:t>Appendice 2 − Système de référence à trois dimensions</w:t>
      </w:r>
      <w:r>
        <w:rPr>
          <w:rStyle w:val="Appelnotedebasdep"/>
          <w:b w:val="0"/>
          <w:lang w:val="fr-FR"/>
        </w:rPr>
        <w:t>1</w:t>
      </w:r>
    </w:p>
    <w:p w14:paraId="047F430B" w14:textId="04DDEC41" w:rsidR="00AD081B" w:rsidRDefault="00AD081B" w:rsidP="00AD081B">
      <w:pPr>
        <w:pStyle w:val="HChG"/>
        <w:rPr>
          <w:b w:val="0"/>
          <w:lang w:val="fr-FR"/>
        </w:rPr>
      </w:pPr>
      <w:r>
        <w:rPr>
          <w:lang w:val="fr-FR"/>
        </w:rPr>
        <w:tab/>
      </w:r>
      <w:r>
        <w:rPr>
          <w:lang w:val="fr-FR"/>
        </w:rPr>
        <w:tab/>
        <w:t>Appendice 3 − Paramètres de référence des places assises</w:t>
      </w:r>
      <w:r>
        <w:rPr>
          <w:rStyle w:val="Appelnotedebasdep"/>
          <w:b w:val="0"/>
          <w:lang w:val="fr-FR"/>
        </w:rPr>
        <w:t>1</w:t>
      </w:r>
    </w:p>
    <w:p w14:paraId="3FF2E606" w14:textId="77777777" w:rsidR="000277C6" w:rsidRDefault="000277C6" w:rsidP="00AD081B">
      <w:pPr>
        <w:rPr>
          <w:lang w:val="fr-FR"/>
        </w:rPr>
        <w:sectPr w:rsidR="000277C6" w:rsidSect="000E7C5B">
          <w:headerReference w:type="first" r:id="rId121"/>
          <w:footerReference w:type="first" r:id="rId122"/>
          <w:footnotePr>
            <w:numRestart w:val="eachSect"/>
          </w:footnotePr>
          <w:endnotePr>
            <w:numFmt w:val="decimal"/>
          </w:endnotePr>
          <w:pgSz w:w="11907" w:h="16840" w:code="9"/>
          <w:pgMar w:top="1417" w:right="1134" w:bottom="1134" w:left="1134" w:header="567" w:footer="567" w:gutter="0"/>
          <w:cols w:space="720"/>
          <w:titlePg/>
          <w:docGrid w:linePitch="272"/>
        </w:sectPr>
      </w:pPr>
    </w:p>
    <w:p w14:paraId="39DAE92A" w14:textId="77777777" w:rsidR="000277C6" w:rsidRPr="001509E0" w:rsidRDefault="000277C6" w:rsidP="000277C6">
      <w:pPr>
        <w:pStyle w:val="HChG"/>
      </w:pPr>
      <w:r>
        <w:rPr>
          <w:lang w:val="fr-FR"/>
        </w:rPr>
        <w:lastRenderedPageBreak/>
        <w:t>Annexe 16</w:t>
      </w:r>
    </w:p>
    <w:p w14:paraId="1E2FBB6A" w14:textId="5E19D555" w:rsidR="000277C6" w:rsidRDefault="000277C6" w:rsidP="000277C6">
      <w:pPr>
        <w:pStyle w:val="HChG"/>
        <w:spacing w:before="320" w:after="200" w:line="260" w:lineRule="exact"/>
        <w:ind w:right="0"/>
        <w:rPr>
          <w:lang w:val="fr-FR"/>
        </w:rPr>
      </w:pPr>
      <w:r>
        <w:rPr>
          <w:lang w:val="fr-FR"/>
        </w:rPr>
        <w:tab/>
      </w:r>
      <w:r>
        <w:rPr>
          <w:lang w:val="fr-FR"/>
        </w:rPr>
        <w:tab/>
        <w:t>Mode d</w:t>
      </w:r>
      <w:r w:rsidR="006C734E">
        <w:rPr>
          <w:lang w:val="fr-FR"/>
        </w:rPr>
        <w:t>’</w:t>
      </w:r>
      <w:r>
        <w:rPr>
          <w:lang w:val="fr-FR"/>
        </w:rPr>
        <w:t>installation des ceintures de sécurité avec mention des types de ceinture et de rétracteur</w:t>
      </w:r>
    </w:p>
    <w:tbl>
      <w:tblPr>
        <w:tblW w:w="1377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64"/>
        <w:gridCol w:w="2084"/>
        <w:gridCol w:w="96"/>
        <w:gridCol w:w="1987"/>
        <w:gridCol w:w="1400"/>
        <w:gridCol w:w="628"/>
        <w:gridCol w:w="2102"/>
        <w:gridCol w:w="533"/>
        <w:gridCol w:w="1540"/>
        <w:gridCol w:w="2135"/>
        <w:gridCol w:w="9"/>
      </w:tblGrid>
      <w:tr w:rsidR="000277C6" w:rsidRPr="004A5071" w14:paraId="294C9CEF" w14:textId="77777777" w:rsidTr="008F6DCF">
        <w:trPr>
          <w:gridAfter w:val="1"/>
          <w:wAfter w:w="9" w:type="dxa"/>
          <w:tblHeader/>
        </w:trPr>
        <w:tc>
          <w:tcPr>
            <w:tcW w:w="13769" w:type="dxa"/>
            <w:gridSpan w:val="10"/>
            <w:shd w:val="clear" w:color="auto" w:fill="FFFFFF"/>
            <w:noWrap/>
            <w:vAlign w:val="bottom"/>
          </w:tcPr>
          <w:p w14:paraId="28358C1B" w14:textId="77777777" w:rsidR="000277C6" w:rsidRPr="004A5071" w:rsidRDefault="000277C6" w:rsidP="008F6DCF">
            <w:pPr>
              <w:spacing w:before="80" w:after="80" w:line="200" w:lineRule="atLeast"/>
              <w:ind w:left="57" w:right="57"/>
              <w:jc w:val="center"/>
              <w:rPr>
                <w:i/>
                <w:sz w:val="16"/>
                <w:szCs w:val="16"/>
              </w:rPr>
            </w:pPr>
            <w:r w:rsidRPr="004A5071">
              <w:rPr>
                <w:i/>
                <w:sz w:val="16"/>
                <w:szCs w:val="16"/>
              </w:rPr>
              <w:t xml:space="preserve">Prescriptions minimales pour ceintures de sécurité et </w:t>
            </w:r>
            <w:r>
              <w:rPr>
                <w:i/>
                <w:sz w:val="16"/>
                <w:szCs w:val="16"/>
              </w:rPr>
              <w:t>rétracteur</w:t>
            </w:r>
            <w:r w:rsidRPr="004A5071">
              <w:rPr>
                <w:i/>
                <w:sz w:val="16"/>
                <w:szCs w:val="16"/>
              </w:rPr>
              <w:t>s</w:t>
            </w:r>
          </w:p>
        </w:tc>
      </w:tr>
      <w:tr w:rsidR="000277C6" w:rsidRPr="004A5071" w14:paraId="16FF7D6C" w14:textId="77777777" w:rsidTr="008F6DCF">
        <w:trPr>
          <w:gridAfter w:val="1"/>
          <w:wAfter w:w="9" w:type="dxa"/>
          <w:tblHeader/>
        </w:trPr>
        <w:tc>
          <w:tcPr>
            <w:tcW w:w="1264" w:type="dxa"/>
            <w:vMerge w:val="restart"/>
            <w:shd w:val="clear" w:color="auto" w:fill="FFFFFF"/>
            <w:noWrap/>
            <w:vAlign w:val="bottom"/>
          </w:tcPr>
          <w:p w14:paraId="7B2D4E58" w14:textId="77777777" w:rsidR="000277C6" w:rsidRPr="004A5071" w:rsidRDefault="000277C6" w:rsidP="008F6DCF">
            <w:pPr>
              <w:spacing w:before="80" w:after="80" w:line="200" w:lineRule="atLeast"/>
              <w:ind w:left="57" w:right="57"/>
              <w:rPr>
                <w:i/>
                <w:sz w:val="16"/>
                <w:szCs w:val="16"/>
              </w:rPr>
            </w:pPr>
            <w:r w:rsidRPr="004A5071">
              <w:rPr>
                <w:i/>
                <w:sz w:val="16"/>
                <w:szCs w:val="16"/>
              </w:rPr>
              <w:t>Catégorie de véhicule</w:t>
            </w:r>
          </w:p>
        </w:tc>
        <w:tc>
          <w:tcPr>
            <w:tcW w:w="8297" w:type="dxa"/>
            <w:gridSpan w:val="6"/>
            <w:shd w:val="clear" w:color="auto" w:fill="FFFFFF"/>
            <w:noWrap/>
          </w:tcPr>
          <w:p w14:paraId="142377CA" w14:textId="2015D5F3" w:rsidR="000277C6" w:rsidRPr="004A5071" w:rsidRDefault="000277C6" w:rsidP="008F6DCF">
            <w:pPr>
              <w:spacing w:before="80" w:after="80" w:line="200" w:lineRule="atLeast"/>
              <w:ind w:left="57" w:right="57"/>
              <w:jc w:val="center"/>
              <w:rPr>
                <w:i/>
                <w:sz w:val="16"/>
                <w:szCs w:val="16"/>
              </w:rPr>
            </w:pPr>
            <w:r w:rsidRPr="004A5071">
              <w:rPr>
                <w:i/>
                <w:sz w:val="16"/>
                <w:szCs w:val="16"/>
              </w:rPr>
              <w:t>Places assises orientées vers l</w:t>
            </w:r>
            <w:r w:rsidR="006C734E">
              <w:rPr>
                <w:i/>
                <w:sz w:val="16"/>
                <w:szCs w:val="16"/>
              </w:rPr>
              <w:t>’</w:t>
            </w:r>
            <w:r w:rsidRPr="004A5071">
              <w:rPr>
                <w:i/>
                <w:sz w:val="16"/>
                <w:szCs w:val="16"/>
              </w:rPr>
              <w:t>avant</w:t>
            </w:r>
          </w:p>
        </w:tc>
        <w:tc>
          <w:tcPr>
            <w:tcW w:w="2073" w:type="dxa"/>
            <w:gridSpan w:val="2"/>
            <w:vMerge w:val="restart"/>
            <w:shd w:val="clear" w:color="auto" w:fill="FFFFFF"/>
            <w:noWrap/>
            <w:vAlign w:val="bottom"/>
          </w:tcPr>
          <w:p w14:paraId="2FB73090" w14:textId="00EE0134" w:rsidR="000277C6" w:rsidRPr="004A5071" w:rsidRDefault="000277C6" w:rsidP="008F6DCF">
            <w:pPr>
              <w:spacing w:before="80" w:after="80" w:line="200" w:lineRule="atLeast"/>
              <w:ind w:left="57" w:right="57"/>
              <w:rPr>
                <w:i/>
                <w:sz w:val="16"/>
                <w:szCs w:val="16"/>
              </w:rPr>
            </w:pPr>
            <w:r w:rsidRPr="004A5071">
              <w:rPr>
                <w:i/>
                <w:sz w:val="16"/>
                <w:szCs w:val="16"/>
              </w:rPr>
              <w:t>Places assises orientées</w:t>
            </w:r>
            <w:r>
              <w:rPr>
                <w:i/>
                <w:sz w:val="16"/>
                <w:szCs w:val="16"/>
              </w:rPr>
              <w:br/>
            </w:r>
            <w:r w:rsidRPr="004A5071">
              <w:rPr>
                <w:i/>
                <w:sz w:val="16"/>
                <w:szCs w:val="16"/>
              </w:rPr>
              <w:t>vers l</w:t>
            </w:r>
            <w:r w:rsidR="006C734E">
              <w:rPr>
                <w:i/>
                <w:sz w:val="16"/>
                <w:szCs w:val="16"/>
              </w:rPr>
              <w:t>’</w:t>
            </w:r>
            <w:r w:rsidRPr="004A5071">
              <w:rPr>
                <w:i/>
                <w:sz w:val="16"/>
                <w:szCs w:val="16"/>
              </w:rPr>
              <w:t>arrière</w:t>
            </w:r>
          </w:p>
        </w:tc>
        <w:tc>
          <w:tcPr>
            <w:tcW w:w="2135" w:type="dxa"/>
            <w:vMerge w:val="restart"/>
            <w:shd w:val="clear" w:color="auto" w:fill="FFFFFF"/>
            <w:noWrap/>
            <w:vAlign w:val="bottom"/>
          </w:tcPr>
          <w:p w14:paraId="21CED649" w14:textId="77777777" w:rsidR="000277C6" w:rsidRPr="004A5071" w:rsidRDefault="000277C6" w:rsidP="008F6DCF">
            <w:pPr>
              <w:spacing w:before="80" w:after="80" w:line="200" w:lineRule="atLeast"/>
              <w:ind w:left="57" w:right="57"/>
              <w:rPr>
                <w:i/>
                <w:sz w:val="16"/>
                <w:szCs w:val="16"/>
              </w:rPr>
            </w:pPr>
            <w:r w:rsidRPr="004A5071">
              <w:rPr>
                <w:i/>
                <w:sz w:val="16"/>
                <w:szCs w:val="16"/>
              </w:rPr>
              <w:t>Places assises orientées</w:t>
            </w:r>
            <w:r>
              <w:rPr>
                <w:i/>
                <w:sz w:val="16"/>
                <w:szCs w:val="16"/>
              </w:rPr>
              <w:br/>
            </w:r>
            <w:r w:rsidRPr="004A5071">
              <w:rPr>
                <w:i/>
                <w:sz w:val="16"/>
                <w:szCs w:val="16"/>
              </w:rPr>
              <w:t xml:space="preserve"> vers le côté</w:t>
            </w:r>
          </w:p>
        </w:tc>
      </w:tr>
      <w:tr w:rsidR="000277C6" w:rsidRPr="004A5071" w14:paraId="7F8882AD" w14:textId="77777777" w:rsidTr="008F6DCF">
        <w:trPr>
          <w:gridAfter w:val="1"/>
          <w:wAfter w:w="9" w:type="dxa"/>
          <w:tblHeader/>
        </w:trPr>
        <w:tc>
          <w:tcPr>
            <w:tcW w:w="1264" w:type="dxa"/>
            <w:vMerge/>
            <w:shd w:val="clear" w:color="auto" w:fill="FFFFFF"/>
            <w:vAlign w:val="center"/>
          </w:tcPr>
          <w:p w14:paraId="627B55F9" w14:textId="77777777" w:rsidR="000277C6" w:rsidRPr="004A5071" w:rsidRDefault="000277C6" w:rsidP="008F6DCF">
            <w:pPr>
              <w:suppressAutoHyphens w:val="0"/>
              <w:spacing w:before="80" w:after="80" w:line="200" w:lineRule="atLeast"/>
              <w:ind w:left="57" w:right="57"/>
              <w:rPr>
                <w:i/>
                <w:sz w:val="16"/>
                <w:szCs w:val="16"/>
              </w:rPr>
            </w:pPr>
          </w:p>
        </w:tc>
        <w:tc>
          <w:tcPr>
            <w:tcW w:w="4167" w:type="dxa"/>
            <w:gridSpan w:val="3"/>
            <w:shd w:val="clear" w:color="auto" w:fill="FFFFFF"/>
            <w:noWrap/>
            <w:vAlign w:val="bottom"/>
          </w:tcPr>
          <w:p w14:paraId="309E2513" w14:textId="77777777" w:rsidR="000277C6" w:rsidRPr="004A5071" w:rsidRDefault="000277C6" w:rsidP="008F6DCF">
            <w:pPr>
              <w:spacing w:before="80" w:after="80" w:line="200" w:lineRule="atLeast"/>
              <w:ind w:left="57" w:right="57"/>
              <w:jc w:val="center"/>
              <w:rPr>
                <w:i/>
                <w:sz w:val="16"/>
                <w:szCs w:val="16"/>
              </w:rPr>
            </w:pPr>
            <w:r w:rsidRPr="004A5071">
              <w:rPr>
                <w:i/>
                <w:sz w:val="16"/>
                <w:szCs w:val="16"/>
              </w:rPr>
              <w:t>Places assises latérales</w:t>
            </w:r>
          </w:p>
        </w:tc>
        <w:tc>
          <w:tcPr>
            <w:tcW w:w="4130" w:type="dxa"/>
            <w:gridSpan w:val="3"/>
            <w:shd w:val="clear" w:color="auto" w:fill="FFFFFF"/>
            <w:noWrap/>
            <w:vAlign w:val="bottom"/>
          </w:tcPr>
          <w:p w14:paraId="3E0107CB" w14:textId="77777777" w:rsidR="000277C6" w:rsidRPr="004A5071" w:rsidRDefault="000277C6" w:rsidP="008F6DCF">
            <w:pPr>
              <w:spacing w:before="80" w:after="80" w:line="200" w:lineRule="atLeast"/>
              <w:ind w:left="57" w:right="57"/>
              <w:jc w:val="center"/>
              <w:rPr>
                <w:i/>
                <w:sz w:val="16"/>
                <w:szCs w:val="16"/>
              </w:rPr>
            </w:pPr>
            <w:r w:rsidRPr="004A5071">
              <w:rPr>
                <w:i/>
                <w:sz w:val="16"/>
                <w:szCs w:val="16"/>
              </w:rPr>
              <w:t>Places assises centrales</w:t>
            </w:r>
          </w:p>
        </w:tc>
        <w:tc>
          <w:tcPr>
            <w:tcW w:w="2073" w:type="dxa"/>
            <w:gridSpan w:val="2"/>
            <w:vMerge/>
            <w:shd w:val="clear" w:color="auto" w:fill="FFFFFF"/>
            <w:vAlign w:val="center"/>
          </w:tcPr>
          <w:p w14:paraId="4894D1EF" w14:textId="77777777" w:rsidR="000277C6" w:rsidRPr="004A5071" w:rsidRDefault="000277C6" w:rsidP="008F6DCF">
            <w:pPr>
              <w:suppressAutoHyphens w:val="0"/>
              <w:spacing w:before="80" w:after="80" w:line="200" w:lineRule="atLeast"/>
              <w:ind w:left="57" w:right="57"/>
              <w:rPr>
                <w:i/>
                <w:sz w:val="16"/>
                <w:szCs w:val="16"/>
              </w:rPr>
            </w:pPr>
          </w:p>
        </w:tc>
        <w:tc>
          <w:tcPr>
            <w:tcW w:w="2135" w:type="dxa"/>
            <w:vMerge/>
            <w:shd w:val="clear" w:color="auto" w:fill="FFFFFF"/>
            <w:vAlign w:val="center"/>
          </w:tcPr>
          <w:p w14:paraId="104699D7" w14:textId="77777777" w:rsidR="000277C6" w:rsidRPr="004A5071" w:rsidRDefault="000277C6" w:rsidP="008F6DCF">
            <w:pPr>
              <w:suppressAutoHyphens w:val="0"/>
              <w:spacing w:before="80" w:after="80" w:line="200" w:lineRule="atLeast"/>
              <w:ind w:left="57" w:right="57"/>
              <w:rPr>
                <w:i/>
                <w:sz w:val="16"/>
                <w:szCs w:val="16"/>
              </w:rPr>
            </w:pPr>
          </w:p>
        </w:tc>
      </w:tr>
      <w:tr w:rsidR="000277C6" w:rsidRPr="004A5071" w14:paraId="2E80FCC8" w14:textId="77777777" w:rsidTr="008F6DCF">
        <w:trPr>
          <w:gridAfter w:val="1"/>
          <w:wAfter w:w="9" w:type="dxa"/>
          <w:tblHeader/>
        </w:trPr>
        <w:tc>
          <w:tcPr>
            <w:tcW w:w="1264" w:type="dxa"/>
            <w:vMerge/>
            <w:shd w:val="clear" w:color="auto" w:fill="FFFFFF"/>
            <w:vAlign w:val="center"/>
          </w:tcPr>
          <w:p w14:paraId="330A222E" w14:textId="77777777" w:rsidR="000277C6" w:rsidRPr="004A5071" w:rsidRDefault="000277C6" w:rsidP="008F6DCF">
            <w:pPr>
              <w:suppressAutoHyphens w:val="0"/>
              <w:spacing w:before="80" w:after="80" w:line="200" w:lineRule="atLeast"/>
              <w:ind w:left="57" w:right="57"/>
              <w:rPr>
                <w:i/>
                <w:sz w:val="16"/>
                <w:szCs w:val="16"/>
              </w:rPr>
            </w:pPr>
          </w:p>
        </w:tc>
        <w:tc>
          <w:tcPr>
            <w:tcW w:w="2084" w:type="dxa"/>
            <w:shd w:val="clear" w:color="auto" w:fill="FFFFFF"/>
            <w:noWrap/>
            <w:vAlign w:val="bottom"/>
          </w:tcPr>
          <w:p w14:paraId="26CE17F4" w14:textId="2BF0CCED" w:rsidR="000277C6" w:rsidRPr="004A5071" w:rsidRDefault="000277C6" w:rsidP="008F6DCF">
            <w:pPr>
              <w:spacing w:before="80" w:after="80" w:line="200" w:lineRule="atLeast"/>
              <w:ind w:left="57" w:right="57"/>
              <w:rPr>
                <w:i/>
                <w:sz w:val="16"/>
                <w:szCs w:val="16"/>
              </w:rPr>
            </w:pPr>
            <w:r w:rsidRPr="004A5071">
              <w:rPr>
                <w:i/>
                <w:sz w:val="16"/>
                <w:szCs w:val="16"/>
              </w:rPr>
              <w:t>À l</w:t>
            </w:r>
            <w:r w:rsidR="006C734E">
              <w:rPr>
                <w:i/>
                <w:sz w:val="16"/>
                <w:szCs w:val="16"/>
              </w:rPr>
              <w:t>’</w:t>
            </w:r>
            <w:r w:rsidRPr="004A5071">
              <w:rPr>
                <w:i/>
                <w:sz w:val="16"/>
                <w:szCs w:val="16"/>
              </w:rPr>
              <w:t>avant</w:t>
            </w:r>
          </w:p>
        </w:tc>
        <w:tc>
          <w:tcPr>
            <w:tcW w:w="2083" w:type="dxa"/>
            <w:gridSpan w:val="2"/>
            <w:shd w:val="clear" w:color="auto" w:fill="FFFFFF"/>
            <w:noWrap/>
            <w:vAlign w:val="bottom"/>
          </w:tcPr>
          <w:p w14:paraId="4B79ABEE" w14:textId="50E5C1B1" w:rsidR="000277C6" w:rsidRPr="004A5071" w:rsidRDefault="000277C6" w:rsidP="008F6DCF">
            <w:pPr>
              <w:spacing w:before="80" w:after="80" w:line="200" w:lineRule="atLeast"/>
              <w:ind w:left="57" w:right="57"/>
              <w:rPr>
                <w:i/>
                <w:sz w:val="16"/>
                <w:szCs w:val="16"/>
              </w:rPr>
            </w:pPr>
            <w:r w:rsidRPr="004A5071">
              <w:rPr>
                <w:i/>
                <w:sz w:val="16"/>
                <w:szCs w:val="16"/>
              </w:rPr>
              <w:t>Autres qu</w:t>
            </w:r>
            <w:r w:rsidR="006C734E">
              <w:rPr>
                <w:i/>
                <w:sz w:val="16"/>
                <w:szCs w:val="16"/>
              </w:rPr>
              <w:t>’</w:t>
            </w:r>
            <w:r w:rsidRPr="004A5071">
              <w:rPr>
                <w:i/>
                <w:sz w:val="16"/>
                <w:szCs w:val="16"/>
              </w:rPr>
              <w:t>à l</w:t>
            </w:r>
            <w:r w:rsidR="006C734E">
              <w:rPr>
                <w:i/>
                <w:sz w:val="16"/>
                <w:szCs w:val="16"/>
              </w:rPr>
              <w:t>’</w:t>
            </w:r>
            <w:r w:rsidRPr="004A5071">
              <w:rPr>
                <w:i/>
                <w:sz w:val="16"/>
                <w:szCs w:val="16"/>
              </w:rPr>
              <w:t>avant</w:t>
            </w:r>
          </w:p>
        </w:tc>
        <w:tc>
          <w:tcPr>
            <w:tcW w:w="2028" w:type="dxa"/>
            <w:gridSpan w:val="2"/>
            <w:shd w:val="clear" w:color="auto" w:fill="FFFFFF"/>
            <w:noWrap/>
            <w:vAlign w:val="bottom"/>
          </w:tcPr>
          <w:p w14:paraId="15C59D75" w14:textId="75A0E74E" w:rsidR="000277C6" w:rsidRPr="004A5071" w:rsidRDefault="000277C6" w:rsidP="008F6DCF">
            <w:pPr>
              <w:spacing w:before="80" w:after="80" w:line="200" w:lineRule="atLeast"/>
              <w:ind w:left="57" w:right="57"/>
              <w:rPr>
                <w:i/>
                <w:sz w:val="16"/>
                <w:szCs w:val="16"/>
              </w:rPr>
            </w:pPr>
            <w:r w:rsidRPr="004A5071">
              <w:rPr>
                <w:i/>
                <w:sz w:val="16"/>
                <w:szCs w:val="16"/>
              </w:rPr>
              <w:t>À l</w:t>
            </w:r>
            <w:r w:rsidR="006C734E">
              <w:rPr>
                <w:i/>
                <w:sz w:val="16"/>
                <w:szCs w:val="16"/>
              </w:rPr>
              <w:t>’</w:t>
            </w:r>
            <w:r w:rsidRPr="004A5071">
              <w:rPr>
                <w:i/>
                <w:sz w:val="16"/>
                <w:szCs w:val="16"/>
              </w:rPr>
              <w:t>avant</w:t>
            </w:r>
          </w:p>
        </w:tc>
        <w:tc>
          <w:tcPr>
            <w:tcW w:w="2102" w:type="dxa"/>
            <w:shd w:val="clear" w:color="auto" w:fill="FFFFFF"/>
            <w:noWrap/>
            <w:vAlign w:val="bottom"/>
          </w:tcPr>
          <w:p w14:paraId="59365CBB" w14:textId="102E786F" w:rsidR="000277C6" w:rsidRPr="004A5071" w:rsidRDefault="000277C6" w:rsidP="008F6DCF">
            <w:pPr>
              <w:spacing w:before="80" w:after="80" w:line="200" w:lineRule="atLeast"/>
              <w:ind w:left="57" w:right="57"/>
              <w:rPr>
                <w:i/>
                <w:sz w:val="16"/>
                <w:szCs w:val="16"/>
              </w:rPr>
            </w:pPr>
            <w:r w:rsidRPr="004A5071">
              <w:rPr>
                <w:i/>
                <w:sz w:val="16"/>
                <w:szCs w:val="16"/>
              </w:rPr>
              <w:t>Autres qu</w:t>
            </w:r>
            <w:r w:rsidR="006C734E">
              <w:rPr>
                <w:i/>
                <w:sz w:val="16"/>
                <w:szCs w:val="16"/>
              </w:rPr>
              <w:t>’</w:t>
            </w:r>
            <w:r w:rsidRPr="004A5071">
              <w:rPr>
                <w:i/>
                <w:sz w:val="16"/>
                <w:szCs w:val="16"/>
              </w:rPr>
              <w:t>à l</w:t>
            </w:r>
            <w:r w:rsidR="006C734E">
              <w:rPr>
                <w:i/>
                <w:sz w:val="16"/>
                <w:szCs w:val="16"/>
              </w:rPr>
              <w:t>’</w:t>
            </w:r>
            <w:r w:rsidRPr="004A5071">
              <w:rPr>
                <w:i/>
                <w:sz w:val="16"/>
                <w:szCs w:val="16"/>
              </w:rPr>
              <w:t>avant</w:t>
            </w:r>
          </w:p>
        </w:tc>
        <w:tc>
          <w:tcPr>
            <w:tcW w:w="2073" w:type="dxa"/>
            <w:gridSpan w:val="2"/>
            <w:vMerge/>
            <w:shd w:val="clear" w:color="auto" w:fill="FFFFFF"/>
            <w:vAlign w:val="center"/>
          </w:tcPr>
          <w:p w14:paraId="159059DD" w14:textId="77777777" w:rsidR="000277C6" w:rsidRPr="004A5071" w:rsidRDefault="000277C6" w:rsidP="008F6DCF">
            <w:pPr>
              <w:suppressAutoHyphens w:val="0"/>
              <w:spacing w:before="80" w:after="80" w:line="200" w:lineRule="atLeast"/>
              <w:ind w:left="57" w:right="57"/>
              <w:rPr>
                <w:i/>
                <w:sz w:val="16"/>
                <w:szCs w:val="16"/>
              </w:rPr>
            </w:pPr>
          </w:p>
        </w:tc>
        <w:tc>
          <w:tcPr>
            <w:tcW w:w="2135" w:type="dxa"/>
            <w:vMerge/>
            <w:shd w:val="clear" w:color="auto" w:fill="FFFFFF"/>
            <w:vAlign w:val="center"/>
          </w:tcPr>
          <w:p w14:paraId="5DD42449" w14:textId="77777777" w:rsidR="000277C6" w:rsidRPr="004A5071" w:rsidRDefault="000277C6" w:rsidP="008F6DCF">
            <w:pPr>
              <w:suppressAutoHyphens w:val="0"/>
              <w:spacing w:before="80" w:after="80" w:line="200" w:lineRule="atLeast"/>
              <w:ind w:left="57" w:right="57"/>
              <w:rPr>
                <w:i/>
                <w:sz w:val="16"/>
                <w:szCs w:val="16"/>
              </w:rPr>
            </w:pPr>
          </w:p>
        </w:tc>
      </w:tr>
      <w:tr w:rsidR="000277C6" w:rsidRPr="0080023D" w14:paraId="7E04AE59" w14:textId="77777777" w:rsidTr="008F6DCF">
        <w:trPr>
          <w:gridAfter w:val="1"/>
          <w:wAfter w:w="9" w:type="dxa"/>
        </w:trPr>
        <w:tc>
          <w:tcPr>
            <w:tcW w:w="1264" w:type="dxa"/>
            <w:shd w:val="clear" w:color="auto" w:fill="FFFFFF"/>
            <w:noWrap/>
          </w:tcPr>
          <w:p w14:paraId="256E4C97" w14:textId="77777777" w:rsidR="000277C6" w:rsidRPr="0080023D" w:rsidRDefault="000277C6" w:rsidP="008F6DCF">
            <w:pPr>
              <w:spacing w:before="40" w:after="120" w:line="240" w:lineRule="auto"/>
              <w:ind w:left="57" w:right="57"/>
              <w:rPr>
                <w:sz w:val="18"/>
                <w:szCs w:val="18"/>
              </w:rPr>
            </w:pPr>
            <w:r w:rsidRPr="0080023D">
              <w:rPr>
                <w:sz w:val="18"/>
                <w:szCs w:val="18"/>
              </w:rPr>
              <w:t>M</w:t>
            </w:r>
            <w:r w:rsidRPr="0080023D">
              <w:rPr>
                <w:sz w:val="18"/>
                <w:szCs w:val="18"/>
                <w:vertAlign w:val="subscript"/>
              </w:rPr>
              <w:t>1</w:t>
            </w:r>
          </w:p>
        </w:tc>
        <w:tc>
          <w:tcPr>
            <w:tcW w:w="2084" w:type="dxa"/>
            <w:shd w:val="clear" w:color="auto" w:fill="FFFFFF"/>
            <w:noWrap/>
          </w:tcPr>
          <w:p w14:paraId="137CFEB8" w14:textId="77777777" w:rsidR="000277C6" w:rsidRPr="0080023D" w:rsidRDefault="000277C6" w:rsidP="008F6DCF">
            <w:pPr>
              <w:spacing w:before="40" w:after="120" w:line="240" w:lineRule="auto"/>
              <w:ind w:left="57" w:right="57"/>
              <w:rPr>
                <w:sz w:val="18"/>
                <w:szCs w:val="18"/>
              </w:rPr>
            </w:pPr>
            <w:r w:rsidRPr="0080023D">
              <w:rPr>
                <w:sz w:val="18"/>
                <w:szCs w:val="18"/>
              </w:rPr>
              <w:t>Ar4m</w:t>
            </w:r>
          </w:p>
        </w:tc>
        <w:tc>
          <w:tcPr>
            <w:tcW w:w="2083" w:type="dxa"/>
            <w:gridSpan w:val="2"/>
            <w:shd w:val="clear" w:color="auto" w:fill="FFFFFF"/>
            <w:noWrap/>
          </w:tcPr>
          <w:p w14:paraId="3D44A5B8" w14:textId="77777777" w:rsidR="000277C6" w:rsidRPr="0080023D" w:rsidRDefault="000277C6" w:rsidP="008F6DCF">
            <w:pPr>
              <w:spacing w:before="40" w:after="120" w:line="240" w:lineRule="auto"/>
              <w:ind w:left="57" w:right="57"/>
              <w:rPr>
                <w:sz w:val="18"/>
                <w:szCs w:val="18"/>
              </w:rPr>
            </w:pPr>
            <w:r w:rsidRPr="0080023D">
              <w:rPr>
                <w:sz w:val="18"/>
                <w:szCs w:val="18"/>
              </w:rPr>
              <w:t xml:space="preserve">Ar4m </w:t>
            </w:r>
          </w:p>
        </w:tc>
        <w:tc>
          <w:tcPr>
            <w:tcW w:w="2028" w:type="dxa"/>
            <w:gridSpan w:val="2"/>
            <w:shd w:val="clear" w:color="auto" w:fill="FFFFFF"/>
            <w:noWrap/>
          </w:tcPr>
          <w:p w14:paraId="0D966B9F" w14:textId="77777777" w:rsidR="000277C6" w:rsidRPr="0080023D" w:rsidRDefault="000277C6" w:rsidP="008F6DCF">
            <w:pPr>
              <w:spacing w:before="40" w:after="120" w:line="240" w:lineRule="auto"/>
              <w:ind w:left="57" w:right="57"/>
              <w:rPr>
                <w:sz w:val="18"/>
                <w:szCs w:val="18"/>
              </w:rPr>
            </w:pPr>
            <w:r w:rsidRPr="0080023D">
              <w:rPr>
                <w:sz w:val="18"/>
                <w:szCs w:val="18"/>
              </w:rPr>
              <w:t>Ar4m</w:t>
            </w:r>
          </w:p>
        </w:tc>
        <w:tc>
          <w:tcPr>
            <w:tcW w:w="2102" w:type="dxa"/>
            <w:shd w:val="clear" w:color="auto" w:fill="FFFFFF"/>
            <w:noWrap/>
          </w:tcPr>
          <w:p w14:paraId="5EAB7C31" w14:textId="77777777" w:rsidR="000277C6" w:rsidRPr="0080023D" w:rsidRDefault="000277C6" w:rsidP="008F6DCF">
            <w:pPr>
              <w:spacing w:before="40" w:after="120" w:line="240" w:lineRule="auto"/>
              <w:ind w:left="57" w:right="57"/>
              <w:rPr>
                <w:sz w:val="18"/>
                <w:szCs w:val="18"/>
              </w:rPr>
            </w:pPr>
            <w:r w:rsidRPr="0080023D">
              <w:rPr>
                <w:sz w:val="18"/>
                <w:szCs w:val="18"/>
              </w:rPr>
              <w:t>Ar4m</w:t>
            </w:r>
          </w:p>
        </w:tc>
        <w:tc>
          <w:tcPr>
            <w:tcW w:w="2073" w:type="dxa"/>
            <w:gridSpan w:val="2"/>
            <w:shd w:val="clear" w:color="auto" w:fill="FFFFFF"/>
            <w:noWrap/>
          </w:tcPr>
          <w:p w14:paraId="73C83DF0" w14:textId="77777777" w:rsidR="000277C6" w:rsidRPr="0080023D" w:rsidRDefault="000277C6" w:rsidP="008F6DCF">
            <w:pPr>
              <w:spacing w:before="40" w:after="120" w:line="240" w:lineRule="auto"/>
              <w:ind w:left="57" w:right="57"/>
              <w:rPr>
                <w:sz w:val="18"/>
                <w:szCs w:val="18"/>
              </w:rPr>
            </w:pPr>
            <w:r w:rsidRPr="0080023D">
              <w:rPr>
                <w:sz w:val="18"/>
                <w:szCs w:val="18"/>
              </w:rPr>
              <w:t>B, Br3</w:t>
            </w:r>
            <w:r>
              <w:rPr>
                <w:sz w:val="18"/>
                <w:szCs w:val="18"/>
              </w:rPr>
              <w:t xml:space="preserve">, </w:t>
            </w:r>
            <w:r w:rsidRPr="0080023D">
              <w:rPr>
                <w:sz w:val="18"/>
                <w:szCs w:val="18"/>
              </w:rPr>
              <w:t>Br4m</w:t>
            </w:r>
          </w:p>
        </w:tc>
        <w:tc>
          <w:tcPr>
            <w:tcW w:w="2135" w:type="dxa"/>
            <w:shd w:val="clear" w:color="auto" w:fill="FFFFFF"/>
            <w:noWrap/>
          </w:tcPr>
          <w:p w14:paraId="63FD0DBB" w14:textId="77777777" w:rsidR="000277C6" w:rsidRPr="0080023D" w:rsidRDefault="000277C6" w:rsidP="008F6DCF">
            <w:pPr>
              <w:spacing w:before="40" w:after="120" w:line="240" w:lineRule="auto"/>
              <w:ind w:left="57" w:right="57"/>
              <w:rPr>
                <w:sz w:val="18"/>
                <w:szCs w:val="18"/>
              </w:rPr>
            </w:pPr>
            <w:r w:rsidRPr="0080023D">
              <w:rPr>
                <w:sz w:val="18"/>
                <w:szCs w:val="18"/>
              </w:rPr>
              <w:t>-</w:t>
            </w:r>
          </w:p>
        </w:tc>
      </w:tr>
      <w:tr w:rsidR="000277C6" w:rsidRPr="0080023D" w14:paraId="055ACEE8" w14:textId="77777777" w:rsidTr="008F6DCF">
        <w:trPr>
          <w:gridAfter w:val="1"/>
          <w:wAfter w:w="9" w:type="dxa"/>
        </w:trPr>
        <w:tc>
          <w:tcPr>
            <w:tcW w:w="1264" w:type="dxa"/>
            <w:shd w:val="clear" w:color="auto" w:fill="FFFFFF"/>
            <w:noWrap/>
          </w:tcPr>
          <w:p w14:paraId="14A1905C" w14:textId="77777777" w:rsidR="000277C6" w:rsidRPr="0080023D" w:rsidRDefault="000277C6" w:rsidP="008F6DCF">
            <w:pPr>
              <w:spacing w:before="40" w:after="120" w:line="240" w:lineRule="auto"/>
              <w:ind w:left="57" w:right="57"/>
              <w:rPr>
                <w:sz w:val="18"/>
                <w:szCs w:val="18"/>
              </w:rPr>
            </w:pPr>
            <w:r w:rsidRPr="0080023D">
              <w:rPr>
                <w:sz w:val="18"/>
                <w:szCs w:val="18"/>
              </w:rPr>
              <w:t>M</w:t>
            </w:r>
            <w:r w:rsidRPr="0080023D">
              <w:rPr>
                <w:sz w:val="18"/>
                <w:szCs w:val="18"/>
                <w:vertAlign w:val="subscript"/>
              </w:rPr>
              <w:t>2</w:t>
            </w:r>
            <w:r w:rsidRPr="0080023D">
              <w:rPr>
                <w:sz w:val="18"/>
                <w:szCs w:val="18"/>
              </w:rPr>
              <w:t xml:space="preserve"> &lt; 3,5 t</w:t>
            </w:r>
          </w:p>
        </w:tc>
        <w:tc>
          <w:tcPr>
            <w:tcW w:w="2084" w:type="dxa"/>
            <w:shd w:val="clear" w:color="auto" w:fill="FFFFFF"/>
            <w:noWrap/>
          </w:tcPr>
          <w:p w14:paraId="152BCF00" w14:textId="77777777" w:rsidR="000277C6" w:rsidRPr="0080023D" w:rsidRDefault="000277C6" w:rsidP="008F6DCF">
            <w:pPr>
              <w:spacing w:before="40" w:after="120" w:line="240" w:lineRule="auto"/>
              <w:ind w:left="57" w:right="57"/>
              <w:rPr>
                <w:sz w:val="18"/>
                <w:szCs w:val="18"/>
              </w:rPr>
            </w:pPr>
            <w:r w:rsidRPr="0080023D">
              <w:rPr>
                <w:sz w:val="18"/>
                <w:szCs w:val="18"/>
              </w:rPr>
              <w:t>Ar4m et Ar4Nm</w:t>
            </w:r>
          </w:p>
        </w:tc>
        <w:tc>
          <w:tcPr>
            <w:tcW w:w="2083" w:type="dxa"/>
            <w:gridSpan w:val="2"/>
            <w:shd w:val="clear" w:color="auto" w:fill="FFFFFF"/>
            <w:noWrap/>
          </w:tcPr>
          <w:p w14:paraId="4CB0E19B" w14:textId="77777777" w:rsidR="000277C6" w:rsidRPr="0080023D" w:rsidRDefault="000277C6" w:rsidP="008F6DCF">
            <w:pPr>
              <w:spacing w:before="40" w:after="120" w:line="240" w:lineRule="auto"/>
              <w:ind w:left="57" w:right="57"/>
              <w:rPr>
                <w:sz w:val="18"/>
                <w:szCs w:val="18"/>
              </w:rPr>
            </w:pPr>
            <w:r w:rsidRPr="0080023D">
              <w:rPr>
                <w:sz w:val="18"/>
                <w:szCs w:val="18"/>
              </w:rPr>
              <w:t>Ar4m</w:t>
            </w:r>
            <w:r>
              <w:rPr>
                <w:sz w:val="18"/>
                <w:szCs w:val="18"/>
              </w:rPr>
              <w:t xml:space="preserve">, </w:t>
            </w:r>
            <w:r w:rsidRPr="0080023D">
              <w:rPr>
                <w:sz w:val="18"/>
                <w:szCs w:val="18"/>
              </w:rPr>
              <w:t>Ar4Nm</w:t>
            </w:r>
          </w:p>
        </w:tc>
        <w:tc>
          <w:tcPr>
            <w:tcW w:w="2028" w:type="dxa"/>
            <w:gridSpan w:val="2"/>
            <w:shd w:val="clear" w:color="auto" w:fill="FFFFFF"/>
            <w:noWrap/>
          </w:tcPr>
          <w:p w14:paraId="38CBD066" w14:textId="77777777" w:rsidR="000277C6" w:rsidRPr="0080023D" w:rsidRDefault="000277C6" w:rsidP="008F6DCF">
            <w:pPr>
              <w:spacing w:before="40" w:after="120" w:line="240" w:lineRule="auto"/>
              <w:ind w:left="57" w:right="57"/>
              <w:rPr>
                <w:sz w:val="18"/>
                <w:szCs w:val="18"/>
              </w:rPr>
            </w:pPr>
            <w:r w:rsidRPr="0080023D">
              <w:rPr>
                <w:sz w:val="18"/>
                <w:szCs w:val="18"/>
              </w:rPr>
              <w:t>Ar4m</w:t>
            </w:r>
            <w:r>
              <w:rPr>
                <w:sz w:val="18"/>
                <w:szCs w:val="18"/>
              </w:rPr>
              <w:t xml:space="preserve">, </w:t>
            </w:r>
            <w:r w:rsidRPr="0080023D">
              <w:rPr>
                <w:sz w:val="18"/>
                <w:szCs w:val="18"/>
              </w:rPr>
              <w:t>Ar4Nm</w:t>
            </w:r>
          </w:p>
        </w:tc>
        <w:tc>
          <w:tcPr>
            <w:tcW w:w="2102" w:type="dxa"/>
            <w:shd w:val="clear" w:color="auto" w:fill="FFFFFF"/>
            <w:noWrap/>
          </w:tcPr>
          <w:p w14:paraId="7E06B1C4" w14:textId="77777777" w:rsidR="000277C6" w:rsidRPr="0080023D" w:rsidRDefault="000277C6" w:rsidP="008F6DCF">
            <w:pPr>
              <w:spacing w:before="40" w:after="120" w:line="240" w:lineRule="auto"/>
              <w:ind w:left="57" w:right="57"/>
              <w:rPr>
                <w:sz w:val="18"/>
                <w:szCs w:val="18"/>
              </w:rPr>
            </w:pPr>
            <w:r w:rsidRPr="0080023D">
              <w:rPr>
                <w:sz w:val="18"/>
                <w:szCs w:val="18"/>
              </w:rPr>
              <w:t>Ar4m</w:t>
            </w:r>
            <w:r>
              <w:rPr>
                <w:sz w:val="18"/>
                <w:szCs w:val="18"/>
              </w:rPr>
              <w:t xml:space="preserve">, </w:t>
            </w:r>
            <w:r w:rsidRPr="0080023D">
              <w:rPr>
                <w:sz w:val="18"/>
                <w:szCs w:val="18"/>
              </w:rPr>
              <w:t>Ar4Nm</w:t>
            </w:r>
          </w:p>
        </w:tc>
        <w:tc>
          <w:tcPr>
            <w:tcW w:w="2073" w:type="dxa"/>
            <w:gridSpan w:val="2"/>
            <w:shd w:val="clear" w:color="auto" w:fill="FFFFFF"/>
            <w:noWrap/>
          </w:tcPr>
          <w:p w14:paraId="61DEAECD" w14:textId="77777777" w:rsidR="000277C6" w:rsidRPr="0080023D" w:rsidRDefault="000277C6" w:rsidP="008F6DCF">
            <w:pPr>
              <w:spacing w:before="40" w:after="120" w:line="240" w:lineRule="auto"/>
              <w:ind w:left="57" w:right="57"/>
              <w:rPr>
                <w:sz w:val="18"/>
                <w:szCs w:val="18"/>
              </w:rPr>
            </w:pPr>
            <w:r w:rsidRPr="0080023D">
              <w:rPr>
                <w:sz w:val="18"/>
                <w:szCs w:val="18"/>
              </w:rPr>
              <w:t>Br3, Br4m</w:t>
            </w:r>
            <w:r>
              <w:rPr>
                <w:sz w:val="18"/>
                <w:szCs w:val="18"/>
              </w:rPr>
              <w:t xml:space="preserve">, </w:t>
            </w:r>
            <w:r w:rsidRPr="0080023D">
              <w:rPr>
                <w:sz w:val="18"/>
                <w:szCs w:val="18"/>
              </w:rPr>
              <w:t>Br4Nm</w:t>
            </w:r>
          </w:p>
        </w:tc>
        <w:tc>
          <w:tcPr>
            <w:tcW w:w="2135" w:type="dxa"/>
            <w:shd w:val="clear" w:color="auto" w:fill="FFFFFF"/>
            <w:noWrap/>
          </w:tcPr>
          <w:p w14:paraId="36E4DF64" w14:textId="77777777" w:rsidR="000277C6" w:rsidRPr="0080023D" w:rsidRDefault="000277C6" w:rsidP="008F6DCF">
            <w:pPr>
              <w:spacing w:before="40" w:after="120" w:line="240" w:lineRule="auto"/>
              <w:ind w:left="57" w:right="57"/>
              <w:rPr>
                <w:sz w:val="18"/>
                <w:szCs w:val="18"/>
              </w:rPr>
            </w:pPr>
            <w:r w:rsidRPr="0080023D">
              <w:rPr>
                <w:sz w:val="18"/>
                <w:szCs w:val="18"/>
              </w:rPr>
              <w:t>-</w:t>
            </w:r>
          </w:p>
        </w:tc>
      </w:tr>
      <w:tr w:rsidR="000277C6" w:rsidRPr="0080023D" w14:paraId="25467D89" w14:textId="77777777" w:rsidTr="008F6DCF">
        <w:trPr>
          <w:gridAfter w:val="1"/>
          <w:wAfter w:w="9" w:type="dxa"/>
        </w:trPr>
        <w:tc>
          <w:tcPr>
            <w:tcW w:w="1264" w:type="dxa"/>
            <w:shd w:val="clear" w:color="auto" w:fill="FFFFFF"/>
            <w:noWrap/>
          </w:tcPr>
          <w:p w14:paraId="07C04A04" w14:textId="77777777" w:rsidR="000277C6" w:rsidRPr="0080023D" w:rsidRDefault="000277C6" w:rsidP="008F6DCF">
            <w:pPr>
              <w:spacing w:before="40" w:after="120" w:line="240" w:lineRule="auto"/>
              <w:ind w:left="57" w:right="57"/>
              <w:rPr>
                <w:sz w:val="18"/>
                <w:szCs w:val="18"/>
              </w:rPr>
            </w:pPr>
            <w:r w:rsidRPr="0080023D">
              <w:rPr>
                <w:sz w:val="18"/>
                <w:szCs w:val="18"/>
              </w:rPr>
              <w:t>M</w:t>
            </w:r>
            <w:r w:rsidRPr="0080023D">
              <w:rPr>
                <w:sz w:val="18"/>
                <w:szCs w:val="18"/>
                <w:vertAlign w:val="subscript"/>
              </w:rPr>
              <w:t>2</w:t>
            </w:r>
            <w:r w:rsidRPr="0080023D">
              <w:rPr>
                <w:sz w:val="18"/>
                <w:szCs w:val="18"/>
              </w:rPr>
              <w:t xml:space="preserve"> &gt; 3,5 t</w:t>
            </w:r>
          </w:p>
        </w:tc>
        <w:tc>
          <w:tcPr>
            <w:tcW w:w="2084" w:type="dxa"/>
            <w:shd w:val="clear" w:color="auto" w:fill="FFFFFF"/>
            <w:noWrap/>
          </w:tcPr>
          <w:p w14:paraId="76E4239D" w14:textId="77777777" w:rsidR="000277C6" w:rsidRPr="0080023D" w:rsidRDefault="000277C6" w:rsidP="008F6DCF">
            <w:pPr>
              <w:spacing w:before="40" w:after="120" w:line="240" w:lineRule="auto"/>
              <w:ind w:left="57" w:right="57"/>
              <w:rPr>
                <w:sz w:val="18"/>
                <w:szCs w:val="18"/>
              </w:rPr>
            </w:pPr>
            <w:r w:rsidRPr="0080023D">
              <w:rPr>
                <w:sz w:val="18"/>
                <w:szCs w:val="18"/>
              </w:rPr>
              <w:t xml:space="preserve">Br3, Br4m, Br4Nm ou Ar4m </w:t>
            </w:r>
            <w:r>
              <w:rPr>
                <w:sz w:val="18"/>
                <w:szCs w:val="18"/>
              </w:rPr>
              <w:t xml:space="preserve">ou </w:t>
            </w:r>
            <w:r w:rsidRPr="0080023D">
              <w:rPr>
                <w:sz w:val="18"/>
                <w:szCs w:val="18"/>
              </w:rPr>
              <w:t xml:space="preserve">Ar4Nm </w:t>
            </w:r>
            <w:r w:rsidRPr="00911530">
              <w:rPr>
                <w:sz w:val="16"/>
                <w:szCs w:val="16"/>
              </w:rPr>
              <w:sym w:font="Wingdings 2" w:char="F097"/>
            </w:r>
          </w:p>
        </w:tc>
        <w:tc>
          <w:tcPr>
            <w:tcW w:w="2083" w:type="dxa"/>
            <w:gridSpan w:val="2"/>
            <w:shd w:val="clear" w:color="auto" w:fill="FFFFFF"/>
            <w:noWrap/>
          </w:tcPr>
          <w:p w14:paraId="293725AA" w14:textId="77777777" w:rsidR="000277C6" w:rsidRPr="0080023D" w:rsidRDefault="000277C6" w:rsidP="008F6DCF">
            <w:pPr>
              <w:spacing w:before="40" w:after="120" w:line="240" w:lineRule="auto"/>
              <w:ind w:left="57" w:right="57"/>
              <w:rPr>
                <w:sz w:val="18"/>
                <w:szCs w:val="18"/>
              </w:rPr>
            </w:pPr>
            <w:r w:rsidRPr="0080023D">
              <w:rPr>
                <w:sz w:val="18"/>
                <w:szCs w:val="18"/>
              </w:rPr>
              <w:t xml:space="preserve">Br3, Br4m, Br4Nm ou Ar4m </w:t>
            </w:r>
            <w:r>
              <w:rPr>
                <w:sz w:val="18"/>
                <w:szCs w:val="18"/>
              </w:rPr>
              <w:t xml:space="preserve">ou </w:t>
            </w:r>
            <w:r w:rsidRPr="0080023D">
              <w:rPr>
                <w:sz w:val="18"/>
                <w:szCs w:val="18"/>
              </w:rPr>
              <w:t xml:space="preserve">Ar4Nm </w:t>
            </w:r>
            <w:r w:rsidRPr="00911530">
              <w:rPr>
                <w:sz w:val="16"/>
                <w:szCs w:val="16"/>
              </w:rPr>
              <w:sym w:font="Wingdings 2" w:char="F097"/>
            </w:r>
          </w:p>
        </w:tc>
        <w:tc>
          <w:tcPr>
            <w:tcW w:w="2028" w:type="dxa"/>
            <w:gridSpan w:val="2"/>
            <w:shd w:val="clear" w:color="auto" w:fill="FFFFFF"/>
            <w:noWrap/>
          </w:tcPr>
          <w:p w14:paraId="43ACA653" w14:textId="77777777" w:rsidR="000277C6" w:rsidRPr="0080023D" w:rsidRDefault="000277C6" w:rsidP="008F6DCF">
            <w:pPr>
              <w:spacing w:before="40" w:after="120" w:line="240" w:lineRule="auto"/>
              <w:ind w:left="57" w:right="57"/>
              <w:rPr>
                <w:sz w:val="18"/>
                <w:szCs w:val="18"/>
              </w:rPr>
            </w:pPr>
            <w:r w:rsidRPr="0080023D">
              <w:rPr>
                <w:sz w:val="18"/>
                <w:szCs w:val="18"/>
              </w:rPr>
              <w:t xml:space="preserve">Br3, Br4m, Br4Nm ou Ar4m </w:t>
            </w:r>
            <w:r>
              <w:rPr>
                <w:sz w:val="18"/>
                <w:szCs w:val="18"/>
              </w:rPr>
              <w:t xml:space="preserve">ou </w:t>
            </w:r>
            <w:r w:rsidRPr="0080023D">
              <w:rPr>
                <w:sz w:val="18"/>
                <w:szCs w:val="18"/>
              </w:rPr>
              <w:t xml:space="preserve">Ar4Nm </w:t>
            </w:r>
            <w:r w:rsidRPr="00911530">
              <w:rPr>
                <w:sz w:val="16"/>
                <w:szCs w:val="16"/>
              </w:rPr>
              <w:sym w:font="Wingdings 2" w:char="F097"/>
            </w:r>
          </w:p>
        </w:tc>
        <w:tc>
          <w:tcPr>
            <w:tcW w:w="2102" w:type="dxa"/>
            <w:shd w:val="clear" w:color="auto" w:fill="FFFFFF"/>
            <w:noWrap/>
          </w:tcPr>
          <w:p w14:paraId="5175A780" w14:textId="77777777" w:rsidR="000277C6" w:rsidRPr="0080023D" w:rsidRDefault="000277C6" w:rsidP="008F6DCF">
            <w:pPr>
              <w:spacing w:before="40" w:after="120" w:line="240" w:lineRule="auto"/>
              <w:ind w:left="57" w:right="57"/>
              <w:rPr>
                <w:sz w:val="18"/>
                <w:szCs w:val="18"/>
              </w:rPr>
            </w:pPr>
            <w:r w:rsidRPr="0080023D">
              <w:rPr>
                <w:sz w:val="18"/>
                <w:szCs w:val="18"/>
              </w:rPr>
              <w:t>Br3, Br4m, Br4Nm ou Ar4m</w:t>
            </w:r>
            <w:r>
              <w:rPr>
                <w:sz w:val="18"/>
                <w:szCs w:val="18"/>
              </w:rPr>
              <w:t xml:space="preserve"> ou </w:t>
            </w:r>
            <w:r w:rsidRPr="0080023D">
              <w:rPr>
                <w:sz w:val="18"/>
                <w:szCs w:val="18"/>
              </w:rPr>
              <w:t xml:space="preserve">Ar4Nm </w:t>
            </w:r>
            <w:r w:rsidRPr="00911530">
              <w:rPr>
                <w:sz w:val="16"/>
                <w:szCs w:val="16"/>
              </w:rPr>
              <w:sym w:font="Wingdings 2" w:char="F097"/>
            </w:r>
          </w:p>
        </w:tc>
        <w:tc>
          <w:tcPr>
            <w:tcW w:w="2073" w:type="dxa"/>
            <w:gridSpan w:val="2"/>
            <w:shd w:val="clear" w:color="auto" w:fill="FFFFFF"/>
            <w:noWrap/>
          </w:tcPr>
          <w:p w14:paraId="29A7C22D" w14:textId="77777777" w:rsidR="000277C6" w:rsidRPr="0080023D" w:rsidRDefault="000277C6" w:rsidP="008F6DCF">
            <w:pPr>
              <w:spacing w:before="40" w:after="120" w:line="240" w:lineRule="auto"/>
              <w:ind w:left="57" w:right="57"/>
              <w:rPr>
                <w:sz w:val="18"/>
                <w:szCs w:val="18"/>
              </w:rPr>
            </w:pPr>
            <w:r w:rsidRPr="0080023D">
              <w:rPr>
                <w:sz w:val="18"/>
                <w:szCs w:val="18"/>
              </w:rPr>
              <w:t>Br3, Br4m</w:t>
            </w:r>
            <w:r>
              <w:rPr>
                <w:sz w:val="18"/>
                <w:szCs w:val="18"/>
              </w:rPr>
              <w:t xml:space="preserve">, </w:t>
            </w:r>
            <w:r w:rsidRPr="0080023D">
              <w:rPr>
                <w:sz w:val="18"/>
                <w:szCs w:val="18"/>
              </w:rPr>
              <w:t>Br4Nm</w:t>
            </w:r>
          </w:p>
        </w:tc>
        <w:tc>
          <w:tcPr>
            <w:tcW w:w="2135" w:type="dxa"/>
            <w:shd w:val="clear" w:color="auto" w:fill="FFFFFF"/>
            <w:noWrap/>
          </w:tcPr>
          <w:p w14:paraId="23D108AC" w14:textId="77777777" w:rsidR="000277C6" w:rsidRPr="0080023D" w:rsidRDefault="000277C6" w:rsidP="008F6DCF">
            <w:pPr>
              <w:spacing w:before="40" w:after="120" w:line="240" w:lineRule="auto"/>
              <w:ind w:left="57" w:right="57"/>
              <w:rPr>
                <w:sz w:val="18"/>
                <w:szCs w:val="18"/>
              </w:rPr>
            </w:pPr>
            <w:r w:rsidRPr="0080023D">
              <w:rPr>
                <w:sz w:val="18"/>
                <w:szCs w:val="18"/>
              </w:rPr>
              <w:t>-</w:t>
            </w:r>
          </w:p>
        </w:tc>
      </w:tr>
      <w:tr w:rsidR="000277C6" w:rsidRPr="0080023D" w14:paraId="6F8DA6EE" w14:textId="77777777" w:rsidTr="008F6DCF">
        <w:trPr>
          <w:gridAfter w:val="1"/>
          <w:wAfter w:w="9" w:type="dxa"/>
        </w:trPr>
        <w:tc>
          <w:tcPr>
            <w:tcW w:w="1264" w:type="dxa"/>
            <w:shd w:val="clear" w:color="auto" w:fill="FFFFFF"/>
            <w:noWrap/>
          </w:tcPr>
          <w:p w14:paraId="1C4ABC73" w14:textId="77777777" w:rsidR="000277C6" w:rsidRPr="0080023D" w:rsidRDefault="000277C6" w:rsidP="008F6DCF">
            <w:pPr>
              <w:spacing w:before="40" w:after="120" w:line="240" w:lineRule="auto"/>
              <w:ind w:left="57" w:right="57"/>
              <w:rPr>
                <w:sz w:val="18"/>
                <w:szCs w:val="18"/>
              </w:rPr>
            </w:pPr>
            <w:r w:rsidRPr="0080023D">
              <w:rPr>
                <w:sz w:val="18"/>
                <w:szCs w:val="18"/>
              </w:rPr>
              <w:t>M</w:t>
            </w:r>
            <w:r w:rsidRPr="0080023D">
              <w:rPr>
                <w:sz w:val="18"/>
                <w:szCs w:val="18"/>
                <w:vertAlign w:val="subscript"/>
              </w:rPr>
              <w:t>3</w:t>
            </w:r>
          </w:p>
        </w:tc>
        <w:tc>
          <w:tcPr>
            <w:tcW w:w="2084" w:type="dxa"/>
            <w:shd w:val="clear" w:color="auto" w:fill="FFFFFF"/>
            <w:noWrap/>
          </w:tcPr>
          <w:p w14:paraId="7A2C4CC8" w14:textId="77777777" w:rsidR="000277C6" w:rsidRPr="0080023D" w:rsidRDefault="000277C6" w:rsidP="008F6DCF">
            <w:pPr>
              <w:spacing w:before="40" w:after="120" w:line="240" w:lineRule="auto"/>
              <w:ind w:left="57" w:right="57"/>
              <w:rPr>
                <w:sz w:val="18"/>
                <w:szCs w:val="18"/>
              </w:rPr>
            </w:pPr>
            <w:r w:rsidRPr="0080023D">
              <w:rPr>
                <w:sz w:val="18"/>
                <w:szCs w:val="18"/>
              </w:rPr>
              <w:t xml:space="preserve">Br3, Br4m, Br4Nm, ou Ar4m </w:t>
            </w:r>
            <w:r>
              <w:rPr>
                <w:sz w:val="18"/>
                <w:szCs w:val="18"/>
              </w:rPr>
              <w:t>ou</w:t>
            </w:r>
            <w:r w:rsidRPr="0080023D">
              <w:rPr>
                <w:sz w:val="18"/>
                <w:szCs w:val="18"/>
              </w:rPr>
              <w:t xml:space="preserve"> Ar4Nm </w:t>
            </w:r>
            <w:r w:rsidRPr="00911530">
              <w:rPr>
                <w:sz w:val="16"/>
                <w:szCs w:val="16"/>
              </w:rPr>
              <w:t>●</w:t>
            </w:r>
          </w:p>
          <w:p w14:paraId="108AA007" w14:textId="77777777" w:rsidR="000277C6" w:rsidRPr="0080023D" w:rsidRDefault="000277C6" w:rsidP="008F6DCF">
            <w:pPr>
              <w:spacing w:before="40" w:after="120" w:line="240" w:lineRule="auto"/>
              <w:ind w:left="57" w:right="57"/>
              <w:rPr>
                <w:sz w:val="18"/>
                <w:szCs w:val="18"/>
              </w:rPr>
            </w:pPr>
            <w:r w:rsidRPr="0080023D">
              <w:rPr>
                <w:sz w:val="18"/>
                <w:szCs w:val="18"/>
              </w:rPr>
              <w:t xml:space="preserve">Voir </w:t>
            </w:r>
            <w:r>
              <w:rPr>
                <w:sz w:val="18"/>
                <w:szCs w:val="18"/>
              </w:rPr>
              <w:t>par. </w:t>
            </w:r>
            <w:r w:rsidRPr="0080023D">
              <w:rPr>
                <w:sz w:val="18"/>
                <w:szCs w:val="18"/>
              </w:rPr>
              <w:t>8.1.7 les conditions dans lesquelles une ceinture abdominale est admise</w:t>
            </w:r>
          </w:p>
        </w:tc>
        <w:tc>
          <w:tcPr>
            <w:tcW w:w="2083" w:type="dxa"/>
            <w:gridSpan w:val="2"/>
            <w:shd w:val="clear" w:color="auto" w:fill="FFFFFF"/>
            <w:noWrap/>
          </w:tcPr>
          <w:p w14:paraId="3129DA53" w14:textId="77777777" w:rsidR="000277C6" w:rsidRPr="0080023D" w:rsidRDefault="000277C6" w:rsidP="008F6DCF">
            <w:pPr>
              <w:spacing w:before="40" w:after="120" w:line="240" w:lineRule="auto"/>
              <w:ind w:left="57" w:right="57"/>
              <w:rPr>
                <w:sz w:val="18"/>
                <w:szCs w:val="18"/>
              </w:rPr>
            </w:pPr>
            <w:r w:rsidRPr="0080023D">
              <w:rPr>
                <w:sz w:val="18"/>
                <w:szCs w:val="18"/>
              </w:rPr>
              <w:t xml:space="preserve">Br3, Br4m, Br4Nm, ou Ar4m </w:t>
            </w:r>
            <w:r>
              <w:rPr>
                <w:sz w:val="18"/>
                <w:szCs w:val="18"/>
              </w:rPr>
              <w:t>ou</w:t>
            </w:r>
            <w:r w:rsidRPr="0080023D">
              <w:rPr>
                <w:sz w:val="18"/>
                <w:szCs w:val="18"/>
              </w:rPr>
              <w:t xml:space="preserve"> Ar4Nm </w:t>
            </w:r>
            <w:r w:rsidRPr="00911530">
              <w:rPr>
                <w:sz w:val="16"/>
                <w:szCs w:val="16"/>
              </w:rPr>
              <w:t>●</w:t>
            </w:r>
          </w:p>
          <w:p w14:paraId="2DA97B52" w14:textId="77777777" w:rsidR="000277C6" w:rsidRPr="0080023D" w:rsidRDefault="000277C6" w:rsidP="008F6DCF">
            <w:pPr>
              <w:spacing w:before="40" w:after="120" w:line="240" w:lineRule="auto"/>
              <w:ind w:left="57" w:right="57"/>
              <w:rPr>
                <w:sz w:val="18"/>
                <w:szCs w:val="18"/>
              </w:rPr>
            </w:pPr>
            <w:r w:rsidRPr="0080023D">
              <w:rPr>
                <w:sz w:val="18"/>
                <w:szCs w:val="18"/>
              </w:rPr>
              <w:t xml:space="preserve">Voir </w:t>
            </w:r>
            <w:r>
              <w:rPr>
                <w:sz w:val="18"/>
                <w:szCs w:val="18"/>
              </w:rPr>
              <w:t>par. </w:t>
            </w:r>
            <w:r w:rsidRPr="0080023D">
              <w:rPr>
                <w:sz w:val="18"/>
                <w:szCs w:val="18"/>
              </w:rPr>
              <w:t>8.1.7 les conditions dans lesquelles une ceinture abdominale est admise</w:t>
            </w:r>
          </w:p>
        </w:tc>
        <w:tc>
          <w:tcPr>
            <w:tcW w:w="2028" w:type="dxa"/>
            <w:gridSpan w:val="2"/>
            <w:shd w:val="clear" w:color="auto" w:fill="FFFFFF"/>
            <w:noWrap/>
          </w:tcPr>
          <w:p w14:paraId="59ECB21C" w14:textId="77777777" w:rsidR="000277C6" w:rsidRPr="0080023D" w:rsidRDefault="000277C6" w:rsidP="008F6DCF">
            <w:pPr>
              <w:spacing w:before="40" w:after="120" w:line="240" w:lineRule="auto"/>
              <w:ind w:left="57" w:right="57"/>
              <w:rPr>
                <w:sz w:val="18"/>
                <w:szCs w:val="18"/>
              </w:rPr>
            </w:pPr>
            <w:r w:rsidRPr="0080023D">
              <w:rPr>
                <w:sz w:val="18"/>
                <w:szCs w:val="18"/>
              </w:rPr>
              <w:t xml:space="preserve">Br3, Br4m, Br4Nm ou Ar4m </w:t>
            </w:r>
            <w:r>
              <w:rPr>
                <w:sz w:val="18"/>
                <w:szCs w:val="18"/>
              </w:rPr>
              <w:t>ou</w:t>
            </w:r>
            <w:r w:rsidRPr="0080023D">
              <w:rPr>
                <w:sz w:val="18"/>
                <w:szCs w:val="18"/>
              </w:rPr>
              <w:t xml:space="preserve"> Ar4Nm </w:t>
            </w:r>
            <w:r w:rsidRPr="00911530">
              <w:rPr>
                <w:sz w:val="16"/>
                <w:szCs w:val="16"/>
              </w:rPr>
              <w:t>●</w:t>
            </w:r>
          </w:p>
          <w:p w14:paraId="6879B449" w14:textId="77777777" w:rsidR="000277C6" w:rsidRPr="0080023D" w:rsidRDefault="000277C6" w:rsidP="008F6DCF">
            <w:pPr>
              <w:spacing w:before="40" w:after="120" w:line="240" w:lineRule="auto"/>
              <w:ind w:left="57" w:right="57"/>
              <w:rPr>
                <w:sz w:val="18"/>
                <w:szCs w:val="18"/>
              </w:rPr>
            </w:pPr>
            <w:r w:rsidRPr="0080023D">
              <w:rPr>
                <w:sz w:val="18"/>
                <w:szCs w:val="18"/>
              </w:rPr>
              <w:t xml:space="preserve">Voir </w:t>
            </w:r>
            <w:r>
              <w:rPr>
                <w:sz w:val="18"/>
                <w:szCs w:val="18"/>
              </w:rPr>
              <w:t>par. </w:t>
            </w:r>
            <w:r w:rsidRPr="0080023D">
              <w:rPr>
                <w:sz w:val="18"/>
                <w:szCs w:val="18"/>
              </w:rPr>
              <w:t>8.1.7 les conditions dans lesquelles une ceinture abdominale est admise</w:t>
            </w:r>
          </w:p>
        </w:tc>
        <w:tc>
          <w:tcPr>
            <w:tcW w:w="2102" w:type="dxa"/>
            <w:shd w:val="clear" w:color="auto" w:fill="FFFFFF"/>
            <w:noWrap/>
          </w:tcPr>
          <w:p w14:paraId="200645BD" w14:textId="77777777" w:rsidR="000277C6" w:rsidRPr="0080023D" w:rsidRDefault="000277C6" w:rsidP="008F6DCF">
            <w:pPr>
              <w:spacing w:before="40" w:after="120" w:line="240" w:lineRule="auto"/>
              <w:ind w:left="57" w:right="57"/>
              <w:rPr>
                <w:sz w:val="18"/>
                <w:szCs w:val="18"/>
              </w:rPr>
            </w:pPr>
            <w:r w:rsidRPr="0080023D">
              <w:rPr>
                <w:sz w:val="18"/>
                <w:szCs w:val="18"/>
              </w:rPr>
              <w:t>Br3, Br4m, Br4Nm ou Ar4m</w:t>
            </w:r>
            <w:r>
              <w:rPr>
                <w:sz w:val="18"/>
                <w:szCs w:val="18"/>
              </w:rPr>
              <w:t xml:space="preserve"> ou </w:t>
            </w:r>
            <w:r w:rsidRPr="0080023D">
              <w:rPr>
                <w:sz w:val="18"/>
                <w:szCs w:val="18"/>
              </w:rPr>
              <w:t xml:space="preserve">Ar4Nm </w:t>
            </w:r>
            <w:r w:rsidRPr="00911530">
              <w:rPr>
                <w:sz w:val="16"/>
                <w:szCs w:val="16"/>
              </w:rPr>
              <w:t>●</w:t>
            </w:r>
          </w:p>
          <w:p w14:paraId="2BAE28BF" w14:textId="77777777" w:rsidR="000277C6" w:rsidRPr="0080023D" w:rsidRDefault="000277C6" w:rsidP="008F6DCF">
            <w:pPr>
              <w:spacing w:before="40" w:after="120" w:line="240" w:lineRule="auto"/>
              <w:ind w:left="57" w:right="57"/>
              <w:rPr>
                <w:sz w:val="18"/>
                <w:szCs w:val="18"/>
              </w:rPr>
            </w:pPr>
            <w:r w:rsidRPr="0080023D">
              <w:rPr>
                <w:sz w:val="18"/>
                <w:szCs w:val="18"/>
              </w:rPr>
              <w:t xml:space="preserve">Voir </w:t>
            </w:r>
            <w:r>
              <w:rPr>
                <w:sz w:val="18"/>
                <w:szCs w:val="18"/>
              </w:rPr>
              <w:t>par. </w:t>
            </w:r>
            <w:r w:rsidRPr="0080023D">
              <w:rPr>
                <w:sz w:val="18"/>
                <w:szCs w:val="18"/>
              </w:rPr>
              <w:t>8.1.7 les conditions dans lesquelles une ceinture abdominale est admise</w:t>
            </w:r>
          </w:p>
        </w:tc>
        <w:tc>
          <w:tcPr>
            <w:tcW w:w="2073" w:type="dxa"/>
            <w:gridSpan w:val="2"/>
            <w:shd w:val="clear" w:color="auto" w:fill="FFFFFF"/>
            <w:noWrap/>
          </w:tcPr>
          <w:p w14:paraId="535DECFF" w14:textId="77777777" w:rsidR="000277C6" w:rsidRPr="0080023D" w:rsidRDefault="000277C6" w:rsidP="008F6DCF">
            <w:pPr>
              <w:spacing w:before="40" w:after="120" w:line="240" w:lineRule="auto"/>
              <w:ind w:left="57" w:right="57"/>
              <w:rPr>
                <w:sz w:val="18"/>
                <w:szCs w:val="18"/>
              </w:rPr>
            </w:pPr>
            <w:r w:rsidRPr="0080023D">
              <w:rPr>
                <w:sz w:val="18"/>
                <w:szCs w:val="18"/>
              </w:rPr>
              <w:t>Br3, Br4m</w:t>
            </w:r>
            <w:r>
              <w:rPr>
                <w:sz w:val="18"/>
                <w:szCs w:val="18"/>
              </w:rPr>
              <w:t xml:space="preserve">, </w:t>
            </w:r>
            <w:r w:rsidRPr="0080023D">
              <w:rPr>
                <w:sz w:val="18"/>
                <w:szCs w:val="18"/>
              </w:rPr>
              <w:t>Br4Nm</w:t>
            </w:r>
          </w:p>
        </w:tc>
        <w:tc>
          <w:tcPr>
            <w:tcW w:w="2135" w:type="dxa"/>
            <w:shd w:val="clear" w:color="auto" w:fill="FFFFFF"/>
            <w:noWrap/>
          </w:tcPr>
          <w:p w14:paraId="5559C2A9" w14:textId="77777777" w:rsidR="000277C6" w:rsidRPr="0080023D" w:rsidRDefault="000277C6" w:rsidP="008F6DCF">
            <w:pPr>
              <w:spacing w:before="40" w:after="120" w:line="240" w:lineRule="auto"/>
              <w:ind w:left="57" w:right="57"/>
              <w:rPr>
                <w:sz w:val="18"/>
                <w:szCs w:val="18"/>
              </w:rPr>
            </w:pPr>
            <w:r w:rsidRPr="0080023D">
              <w:rPr>
                <w:bCs/>
                <w:sz w:val="18"/>
                <w:szCs w:val="18"/>
              </w:rPr>
              <w:t>B, Br3, Br4m</w:t>
            </w:r>
            <w:r>
              <w:rPr>
                <w:sz w:val="18"/>
                <w:szCs w:val="18"/>
              </w:rPr>
              <w:t xml:space="preserve">, </w:t>
            </w:r>
            <w:r w:rsidRPr="0080023D">
              <w:rPr>
                <w:bCs/>
                <w:sz w:val="18"/>
                <w:szCs w:val="18"/>
              </w:rPr>
              <w:t>Br4Nm</w:t>
            </w:r>
          </w:p>
        </w:tc>
      </w:tr>
      <w:tr w:rsidR="000277C6" w:rsidRPr="0080023D" w14:paraId="4899F81C" w14:textId="77777777" w:rsidTr="008F6DCF">
        <w:trPr>
          <w:gridAfter w:val="1"/>
          <w:wAfter w:w="9" w:type="dxa"/>
          <w:trHeight w:val="1320"/>
        </w:trPr>
        <w:tc>
          <w:tcPr>
            <w:tcW w:w="1264" w:type="dxa"/>
            <w:shd w:val="clear" w:color="auto" w:fill="FFFFFF"/>
            <w:noWrap/>
          </w:tcPr>
          <w:p w14:paraId="2849FAFD" w14:textId="77777777" w:rsidR="000277C6" w:rsidRPr="0080023D" w:rsidRDefault="000277C6" w:rsidP="008F6DCF">
            <w:pPr>
              <w:spacing w:before="40" w:after="120" w:line="240" w:lineRule="auto"/>
              <w:ind w:left="57" w:right="57"/>
              <w:rPr>
                <w:sz w:val="18"/>
                <w:szCs w:val="18"/>
              </w:rPr>
            </w:pPr>
            <w:r w:rsidRPr="0080023D">
              <w:rPr>
                <w:sz w:val="18"/>
                <w:szCs w:val="18"/>
              </w:rPr>
              <w:t>N</w:t>
            </w:r>
            <w:r w:rsidRPr="0080023D">
              <w:rPr>
                <w:sz w:val="18"/>
                <w:szCs w:val="18"/>
                <w:vertAlign w:val="subscript"/>
              </w:rPr>
              <w:t>1</w:t>
            </w:r>
          </w:p>
        </w:tc>
        <w:tc>
          <w:tcPr>
            <w:tcW w:w="2084" w:type="dxa"/>
            <w:shd w:val="clear" w:color="auto" w:fill="FFFFFF"/>
            <w:noWrap/>
          </w:tcPr>
          <w:p w14:paraId="392E7F92" w14:textId="77777777" w:rsidR="000277C6" w:rsidRPr="0080023D" w:rsidRDefault="000277C6" w:rsidP="008F6DCF">
            <w:pPr>
              <w:spacing w:before="40" w:after="120" w:line="240" w:lineRule="auto"/>
              <w:ind w:left="57" w:right="57"/>
              <w:rPr>
                <w:sz w:val="18"/>
                <w:szCs w:val="18"/>
              </w:rPr>
            </w:pPr>
            <w:r w:rsidRPr="0080023D">
              <w:rPr>
                <w:sz w:val="18"/>
                <w:szCs w:val="18"/>
              </w:rPr>
              <w:t>Ar4m</w:t>
            </w:r>
            <w:r>
              <w:rPr>
                <w:sz w:val="18"/>
                <w:szCs w:val="18"/>
              </w:rPr>
              <w:t xml:space="preserve">, </w:t>
            </w:r>
            <w:r w:rsidRPr="0080023D">
              <w:rPr>
                <w:sz w:val="18"/>
                <w:szCs w:val="18"/>
              </w:rPr>
              <w:t>Ar4Nm</w:t>
            </w:r>
          </w:p>
        </w:tc>
        <w:tc>
          <w:tcPr>
            <w:tcW w:w="2083" w:type="dxa"/>
            <w:gridSpan w:val="2"/>
            <w:shd w:val="clear" w:color="auto" w:fill="FFFFFF"/>
            <w:noWrap/>
          </w:tcPr>
          <w:p w14:paraId="47E0DEB4" w14:textId="77777777" w:rsidR="000277C6" w:rsidRPr="0080023D" w:rsidRDefault="000277C6" w:rsidP="008F6DCF">
            <w:pPr>
              <w:spacing w:before="40" w:after="120" w:line="240" w:lineRule="auto"/>
              <w:ind w:left="57" w:right="57"/>
              <w:rPr>
                <w:sz w:val="18"/>
                <w:szCs w:val="18"/>
              </w:rPr>
            </w:pPr>
            <w:r w:rsidRPr="0080023D">
              <w:rPr>
                <w:sz w:val="18"/>
                <w:szCs w:val="18"/>
              </w:rPr>
              <w:t>Ar4m, Ar4Nm ou Br4m</w:t>
            </w:r>
            <w:r>
              <w:rPr>
                <w:sz w:val="18"/>
                <w:szCs w:val="18"/>
              </w:rPr>
              <w:t xml:space="preserve">, </w:t>
            </w:r>
            <w:r w:rsidRPr="0080023D">
              <w:rPr>
                <w:sz w:val="18"/>
                <w:szCs w:val="18"/>
              </w:rPr>
              <w:t xml:space="preserve">Br4Nm </w:t>
            </w:r>
            <w:r w:rsidRPr="0042687D">
              <w:t>ø</w:t>
            </w:r>
          </w:p>
          <w:p w14:paraId="18CC70FE" w14:textId="77777777" w:rsidR="000277C6" w:rsidRPr="0080023D" w:rsidRDefault="000277C6" w:rsidP="008F6DCF">
            <w:pPr>
              <w:spacing w:before="40" w:after="120" w:line="240" w:lineRule="auto"/>
              <w:ind w:left="57" w:right="57"/>
              <w:rPr>
                <w:sz w:val="18"/>
                <w:szCs w:val="18"/>
              </w:rPr>
            </w:pPr>
            <w:r w:rsidRPr="0080023D">
              <w:rPr>
                <w:sz w:val="18"/>
                <w:szCs w:val="18"/>
              </w:rPr>
              <w:t>Voir par. 8.1.2.1 (ceinture abdominale admise aux places côté couloir)</w:t>
            </w:r>
          </w:p>
        </w:tc>
        <w:tc>
          <w:tcPr>
            <w:tcW w:w="2028" w:type="dxa"/>
            <w:gridSpan w:val="2"/>
            <w:shd w:val="clear" w:color="auto" w:fill="FFFFFF"/>
            <w:noWrap/>
          </w:tcPr>
          <w:p w14:paraId="76176C54" w14:textId="77777777" w:rsidR="000277C6" w:rsidRPr="0071376A" w:rsidRDefault="000277C6" w:rsidP="008F6DCF">
            <w:pPr>
              <w:spacing w:before="40" w:after="120" w:line="240" w:lineRule="auto"/>
              <w:ind w:left="57" w:right="57"/>
              <w:rPr>
                <w:bCs/>
                <w:iCs/>
                <w:sz w:val="18"/>
                <w:szCs w:val="18"/>
              </w:rPr>
            </w:pPr>
            <w:r w:rsidRPr="0071376A">
              <w:rPr>
                <w:sz w:val="18"/>
                <w:szCs w:val="18"/>
              </w:rPr>
              <w:t>B, Br3, Br4m, Br4Nm ou A, Ar4m, Ar4Nm*</w:t>
            </w:r>
            <w:r w:rsidRPr="0071376A">
              <w:rPr>
                <w:i/>
                <w:iCs/>
                <w:sz w:val="18"/>
                <w:szCs w:val="18"/>
                <w:vertAlign w:val="superscript"/>
              </w:rPr>
              <w:t>1</w:t>
            </w:r>
          </w:p>
          <w:p w14:paraId="7BA3CB39" w14:textId="5D00E690" w:rsidR="000277C6" w:rsidRPr="0080023D" w:rsidRDefault="000277C6" w:rsidP="008F6DCF">
            <w:pPr>
              <w:spacing w:before="40" w:after="120" w:line="240" w:lineRule="auto"/>
              <w:ind w:left="57" w:right="57"/>
              <w:rPr>
                <w:sz w:val="18"/>
                <w:szCs w:val="18"/>
              </w:rPr>
            </w:pPr>
            <w:r w:rsidRPr="0080023D">
              <w:rPr>
                <w:sz w:val="18"/>
                <w:szCs w:val="18"/>
              </w:rPr>
              <w:t>Voir par. 8.1.6 (ceinture abdominale admise si le pare-brise n</w:t>
            </w:r>
            <w:r w:rsidR="006C734E">
              <w:rPr>
                <w:sz w:val="18"/>
                <w:szCs w:val="18"/>
              </w:rPr>
              <w:t>’</w:t>
            </w:r>
            <w:r w:rsidRPr="0080023D">
              <w:rPr>
                <w:sz w:val="18"/>
                <w:szCs w:val="18"/>
              </w:rPr>
              <w:t>est pas dans la zone de référence)</w:t>
            </w:r>
          </w:p>
        </w:tc>
        <w:tc>
          <w:tcPr>
            <w:tcW w:w="2102" w:type="dxa"/>
            <w:shd w:val="clear" w:color="auto" w:fill="FFFFFF"/>
            <w:noWrap/>
          </w:tcPr>
          <w:p w14:paraId="55B83B86" w14:textId="77777777" w:rsidR="000277C6" w:rsidRPr="0080023D" w:rsidRDefault="000277C6" w:rsidP="008F6DCF">
            <w:pPr>
              <w:spacing w:before="40" w:after="120" w:line="240" w:lineRule="auto"/>
              <w:ind w:left="57" w:right="57"/>
              <w:rPr>
                <w:sz w:val="18"/>
                <w:szCs w:val="18"/>
              </w:rPr>
            </w:pPr>
            <w:r w:rsidRPr="0080023D">
              <w:rPr>
                <w:sz w:val="18"/>
                <w:szCs w:val="18"/>
              </w:rPr>
              <w:t>B, Br3, Br4m</w:t>
            </w:r>
            <w:r>
              <w:rPr>
                <w:sz w:val="18"/>
                <w:szCs w:val="18"/>
              </w:rPr>
              <w:t xml:space="preserve">, </w:t>
            </w:r>
            <w:r w:rsidRPr="0080023D">
              <w:rPr>
                <w:sz w:val="18"/>
                <w:szCs w:val="18"/>
              </w:rPr>
              <w:t>Br4Nm</w:t>
            </w:r>
          </w:p>
        </w:tc>
        <w:tc>
          <w:tcPr>
            <w:tcW w:w="2073" w:type="dxa"/>
            <w:gridSpan w:val="2"/>
            <w:shd w:val="clear" w:color="auto" w:fill="FFFFFF"/>
            <w:noWrap/>
          </w:tcPr>
          <w:p w14:paraId="17D05A3A" w14:textId="77777777" w:rsidR="000277C6" w:rsidRPr="0080023D" w:rsidRDefault="000277C6" w:rsidP="008F6DCF">
            <w:pPr>
              <w:spacing w:before="40" w:after="120" w:line="240" w:lineRule="auto"/>
              <w:ind w:left="57" w:right="57"/>
              <w:rPr>
                <w:sz w:val="18"/>
                <w:szCs w:val="18"/>
              </w:rPr>
            </w:pPr>
            <w:r w:rsidRPr="0080023D">
              <w:rPr>
                <w:sz w:val="18"/>
                <w:szCs w:val="18"/>
              </w:rPr>
              <w:t>B, Br3, Br4m</w:t>
            </w:r>
            <w:r>
              <w:rPr>
                <w:sz w:val="18"/>
                <w:szCs w:val="18"/>
              </w:rPr>
              <w:t xml:space="preserve">, </w:t>
            </w:r>
            <w:r w:rsidRPr="0080023D">
              <w:rPr>
                <w:sz w:val="18"/>
                <w:szCs w:val="18"/>
              </w:rPr>
              <w:t>Br4Nm</w:t>
            </w:r>
          </w:p>
        </w:tc>
        <w:tc>
          <w:tcPr>
            <w:tcW w:w="2135" w:type="dxa"/>
            <w:shd w:val="clear" w:color="auto" w:fill="FFFFFF"/>
            <w:noWrap/>
          </w:tcPr>
          <w:p w14:paraId="2F220EAE" w14:textId="77777777" w:rsidR="000277C6" w:rsidRPr="0080023D" w:rsidRDefault="000277C6" w:rsidP="008F6DCF">
            <w:pPr>
              <w:spacing w:before="40" w:after="120" w:line="240" w:lineRule="auto"/>
              <w:ind w:left="57" w:right="57"/>
              <w:rPr>
                <w:sz w:val="18"/>
                <w:szCs w:val="18"/>
              </w:rPr>
            </w:pPr>
            <w:r w:rsidRPr="0080023D">
              <w:rPr>
                <w:sz w:val="18"/>
                <w:szCs w:val="18"/>
              </w:rPr>
              <w:t>-</w:t>
            </w:r>
          </w:p>
        </w:tc>
      </w:tr>
      <w:tr w:rsidR="000277C6" w:rsidRPr="0080023D" w14:paraId="14231F46" w14:textId="77777777" w:rsidTr="008F6DCF">
        <w:trPr>
          <w:gridAfter w:val="1"/>
          <w:wAfter w:w="9" w:type="dxa"/>
        </w:trPr>
        <w:tc>
          <w:tcPr>
            <w:tcW w:w="1264" w:type="dxa"/>
            <w:shd w:val="clear" w:color="auto" w:fill="FFFFFF"/>
            <w:noWrap/>
          </w:tcPr>
          <w:p w14:paraId="55D02E46" w14:textId="77777777" w:rsidR="000277C6" w:rsidRPr="0080023D" w:rsidRDefault="000277C6" w:rsidP="008F6DCF">
            <w:pPr>
              <w:spacing w:before="40" w:after="120" w:line="240" w:lineRule="auto"/>
              <w:ind w:left="57" w:right="57"/>
              <w:rPr>
                <w:sz w:val="18"/>
                <w:szCs w:val="18"/>
              </w:rPr>
            </w:pPr>
            <w:r w:rsidRPr="0080023D">
              <w:rPr>
                <w:sz w:val="18"/>
                <w:szCs w:val="18"/>
              </w:rPr>
              <w:t>N</w:t>
            </w:r>
            <w:r w:rsidRPr="0080023D">
              <w:rPr>
                <w:sz w:val="18"/>
                <w:szCs w:val="18"/>
                <w:vertAlign w:val="subscript"/>
              </w:rPr>
              <w:t>2</w:t>
            </w:r>
          </w:p>
        </w:tc>
        <w:tc>
          <w:tcPr>
            <w:tcW w:w="2084" w:type="dxa"/>
            <w:shd w:val="clear" w:color="auto" w:fill="FFFFFF"/>
            <w:noWrap/>
          </w:tcPr>
          <w:p w14:paraId="2E8C270C" w14:textId="77777777" w:rsidR="000277C6" w:rsidRPr="0080023D" w:rsidRDefault="000277C6" w:rsidP="008F6DCF">
            <w:pPr>
              <w:spacing w:before="40" w:after="120" w:line="240" w:lineRule="auto"/>
              <w:ind w:left="57" w:right="57"/>
              <w:rPr>
                <w:sz w:val="18"/>
                <w:szCs w:val="18"/>
              </w:rPr>
            </w:pPr>
            <w:r w:rsidRPr="0080023D">
              <w:rPr>
                <w:sz w:val="18"/>
                <w:szCs w:val="18"/>
              </w:rPr>
              <w:t>Br3, Br4m, Br4Nm</w:t>
            </w:r>
            <w:r w:rsidRPr="0080023D">
              <w:rPr>
                <w:sz w:val="18"/>
                <w:szCs w:val="18"/>
              </w:rPr>
              <w:br/>
              <w:t>ou Ar4m</w:t>
            </w:r>
            <w:r>
              <w:rPr>
                <w:sz w:val="18"/>
                <w:szCs w:val="18"/>
              </w:rPr>
              <w:t xml:space="preserve">, </w:t>
            </w:r>
            <w:r w:rsidRPr="0080023D">
              <w:rPr>
                <w:sz w:val="18"/>
                <w:szCs w:val="18"/>
              </w:rPr>
              <w:t>Ar4Nm*</w:t>
            </w:r>
          </w:p>
          <w:p w14:paraId="51C2B540" w14:textId="5DD8456A" w:rsidR="000277C6" w:rsidRPr="0080023D" w:rsidRDefault="000277C6" w:rsidP="008F6DCF">
            <w:pPr>
              <w:spacing w:before="40" w:after="120" w:line="240" w:lineRule="auto"/>
              <w:ind w:left="57" w:right="57"/>
              <w:rPr>
                <w:sz w:val="18"/>
                <w:szCs w:val="18"/>
              </w:rPr>
            </w:pPr>
            <w:r w:rsidRPr="0080023D">
              <w:rPr>
                <w:sz w:val="18"/>
                <w:szCs w:val="18"/>
              </w:rPr>
              <w:t>Voir par. 8.1.6 (ceinture abdominale admise si le pare-brise n</w:t>
            </w:r>
            <w:r w:rsidR="006C734E">
              <w:rPr>
                <w:sz w:val="18"/>
                <w:szCs w:val="18"/>
              </w:rPr>
              <w:t>’</w:t>
            </w:r>
            <w:r w:rsidRPr="0080023D">
              <w:rPr>
                <w:sz w:val="18"/>
                <w:szCs w:val="18"/>
              </w:rPr>
              <w:t>est pas dans la zone de référence et pour le siège du conducteur)</w:t>
            </w:r>
          </w:p>
        </w:tc>
        <w:tc>
          <w:tcPr>
            <w:tcW w:w="2083" w:type="dxa"/>
            <w:gridSpan w:val="2"/>
            <w:shd w:val="clear" w:color="auto" w:fill="FFFFFF"/>
            <w:noWrap/>
          </w:tcPr>
          <w:p w14:paraId="35B03370" w14:textId="77777777" w:rsidR="000277C6" w:rsidRPr="0080023D" w:rsidRDefault="000277C6" w:rsidP="008F6DCF">
            <w:pPr>
              <w:spacing w:before="40" w:after="120" w:line="240" w:lineRule="auto"/>
              <w:ind w:left="57" w:right="57"/>
              <w:rPr>
                <w:sz w:val="18"/>
                <w:szCs w:val="18"/>
              </w:rPr>
            </w:pPr>
            <w:r w:rsidRPr="0080023D">
              <w:rPr>
                <w:sz w:val="18"/>
                <w:szCs w:val="18"/>
              </w:rPr>
              <w:t>B, Br3, Br4m</w:t>
            </w:r>
            <w:r>
              <w:rPr>
                <w:sz w:val="18"/>
                <w:szCs w:val="18"/>
              </w:rPr>
              <w:t xml:space="preserve">, </w:t>
            </w:r>
            <w:r w:rsidRPr="0080023D">
              <w:rPr>
                <w:sz w:val="18"/>
                <w:szCs w:val="18"/>
              </w:rPr>
              <w:t xml:space="preserve">Br4Nm </w:t>
            </w:r>
          </w:p>
        </w:tc>
        <w:tc>
          <w:tcPr>
            <w:tcW w:w="2028" w:type="dxa"/>
            <w:gridSpan w:val="2"/>
            <w:shd w:val="clear" w:color="auto" w:fill="FFFFFF"/>
            <w:noWrap/>
          </w:tcPr>
          <w:p w14:paraId="43B22BB3" w14:textId="77777777" w:rsidR="000277C6" w:rsidRPr="0071376A" w:rsidRDefault="000277C6" w:rsidP="008F6DCF">
            <w:pPr>
              <w:spacing w:before="40" w:after="120" w:line="240" w:lineRule="auto"/>
              <w:ind w:left="57" w:right="57"/>
              <w:rPr>
                <w:sz w:val="18"/>
                <w:szCs w:val="18"/>
              </w:rPr>
            </w:pPr>
            <w:r w:rsidRPr="0071376A">
              <w:rPr>
                <w:sz w:val="18"/>
                <w:szCs w:val="18"/>
              </w:rPr>
              <w:t>B, Br3, Br4m, Br4Nm ou A, Ar4m, Ar4Nm*</w:t>
            </w:r>
          </w:p>
          <w:p w14:paraId="25434DF7" w14:textId="0F2E6A1E" w:rsidR="000277C6" w:rsidRPr="0080023D" w:rsidRDefault="000277C6" w:rsidP="008F6DCF">
            <w:pPr>
              <w:spacing w:before="40" w:after="120" w:line="240" w:lineRule="auto"/>
              <w:ind w:left="57" w:right="57"/>
              <w:rPr>
                <w:sz w:val="18"/>
                <w:szCs w:val="18"/>
              </w:rPr>
            </w:pPr>
            <w:r w:rsidRPr="0080023D">
              <w:rPr>
                <w:sz w:val="18"/>
                <w:szCs w:val="18"/>
              </w:rPr>
              <w:t>Voir par. 8.1.6 (ceinture abdominale admise si le pare-brise n</w:t>
            </w:r>
            <w:r w:rsidR="006C734E">
              <w:rPr>
                <w:sz w:val="18"/>
                <w:szCs w:val="18"/>
              </w:rPr>
              <w:t>’</w:t>
            </w:r>
            <w:r w:rsidRPr="0080023D">
              <w:rPr>
                <w:sz w:val="18"/>
                <w:szCs w:val="18"/>
              </w:rPr>
              <w:t>est pas dans la zone de référence)</w:t>
            </w:r>
          </w:p>
        </w:tc>
        <w:tc>
          <w:tcPr>
            <w:tcW w:w="2102" w:type="dxa"/>
            <w:shd w:val="clear" w:color="auto" w:fill="FFFFFF"/>
            <w:noWrap/>
          </w:tcPr>
          <w:p w14:paraId="2212D1B4" w14:textId="77777777" w:rsidR="000277C6" w:rsidRPr="0080023D" w:rsidRDefault="000277C6" w:rsidP="008F6DCF">
            <w:pPr>
              <w:spacing w:before="40" w:after="120" w:line="240" w:lineRule="auto"/>
              <w:ind w:left="57" w:right="57"/>
              <w:rPr>
                <w:sz w:val="18"/>
                <w:szCs w:val="18"/>
              </w:rPr>
            </w:pPr>
            <w:r w:rsidRPr="0080023D">
              <w:rPr>
                <w:sz w:val="18"/>
                <w:szCs w:val="18"/>
              </w:rPr>
              <w:t>B, Br3, Br4m</w:t>
            </w:r>
            <w:r>
              <w:rPr>
                <w:sz w:val="18"/>
                <w:szCs w:val="18"/>
              </w:rPr>
              <w:t xml:space="preserve">, </w:t>
            </w:r>
            <w:r w:rsidRPr="0080023D">
              <w:rPr>
                <w:sz w:val="18"/>
                <w:szCs w:val="18"/>
              </w:rPr>
              <w:t xml:space="preserve">Br4Nm </w:t>
            </w:r>
          </w:p>
        </w:tc>
        <w:tc>
          <w:tcPr>
            <w:tcW w:w="2073" w:type="dxa"/>
            <w:gridSpan w:val="2"/>
            <w:shd w:val="clear" w:color="auto" w:fill="FFFFFF"/>
            <w:noWrap/>
          </w:tcPr>
          <w:p w14:paraId="4703991E" w14:textId="77777777" w:rsidR="000277C6" w:rsidRPr="0080023D" w:rsidRDefault="000277C6" w:rsidP="008F6DCF">
            <w:pPr>
              <w:spacing w:before="40" w:after="120" w:line="240" w:lineRule="auto"/>
              <w:ind w:left="57" w:right="57"/>
              <w:rPr>
                <w:sz w:val="18"/>
                <w:szCs w:val="18"/>
              </w:rPr>
            </w:pPr>
            <w:r w:rsidRPr="0080023D">
              <w:rPr>
                <w:sz w:val="18"/>
                <w:szCs w:val="18"/>
              </w:rPr>
              <w:t>B, Br3, Br4m</w:t>
            </w:r>
            <w:r>
              <w:rPr>
                <w:sz w:val="18"/>
                <w:szCs w:val="18"/>
              </w:rPr>
              <w:t xml:space="preserve">, </w:t>
            </w:r>
            <w:r w:rsidRPr="0080023D">
              <w:rPr>
                <w:sz w:val="18"/>
                <w:szCs w:val="18"/>
              </w:rPr>
              <w:t>Br4Nm</w:t>
            </w:r>
          </w:p>
        </w:tc>
        <w:tc>
          <w:tcPr>
            <w:tcW w:w="2135" w:type="dxa"/>
            <w:shd w:val="clear" w:color="auto" w:fill="FFFFFF"/>
            <w:noWrap/>
          </w:tcPr>
          <w:p w14:paraId="7015EC9C" w14:textId="77777777" w:rsidR="000277C6" w:rsidRPr="0080023D" w:rsidRDefault="000277C6" w:rsidP="008F6DCF">
            <w:pPr>
              <w:spacing w:before="40" w:after="120" w:line="240" w:lineRule="auto"/>
              <w:ind w:left="57" w:right="57"/>
              <w:rPr>
                <w:sz w:val="18"/>
                <w:szCs w:val="18"/>
              </w:rPr>
            </w:pPr>
            <w:r w:rsidRPr="0080023D">
              <w:rPr>
                <w:sz w:val="18"/>
                <w:szCs w:val="18"/>
              </w:rPr>
              <w:t>-</w:t>
            </w:r>
          </w:p>
        </w:tc>
      </w:tr>
      <w:tr w:rsidR="000277C6" w:rsidRPr="0080023D" w14:paraId="42B9AF62" w14:textId="77777777" w:rsidTr="008F6DCF">
        <w:trPr>
          <w:gridAfter w:val="1"/>
          <w:wAfter w:w="9" w:type="dxa"/>
        </w:trPr>
        <w:tc>
          <w:tcPr>
            <w:tcW w:w="1264" w:type="dxa"/>
            <w:shd w:val="clear" w:color="auto" w:fill="FFFFFF"/>
            <w:noWrap/>
          </w:tcPr>
          <w:p w14:paraId="22738AFC" w14:textId="77777777" w:rsidR="000277C6" w:rsidRPr="0080023D" w:rsidRDefault="000277C6" w:rsidP="008F6DCF">
            <w:pPr>
              <w:keepNext/>
              <w:spacing w:before="40" w:after="120" w:line="240" w:lineRule="auto"/>
              <w:ind w:left="57" w:right="57"/>
              <w:rPr>
                <w:sz w:val="18"/>
                <w:szCs w:val="18"/>
              </w:rPr>
            </w:pPr>
            <w:r w:rsidRPr="0080023D">
              <w:rPr>
                <w:sz w:val="18"/>
                <w:szCs w:val="18"/>
              </w:rPr>
              <w:lastRenderedPageBreak/>
              <w:t>N</w:t>
            </w:r>
            <w:r w:rsidRPr="0080023D">
              <w:rPr>
                <w:sz w:val="18"/>
                <w:szCs w:val="18"/>
                <w:vertAlign w:val="subscript"/>
              </w:rPr>
              <w:t>3</w:t>
            </w:r>
          </w:p>
        </w:tc>
        <w:tc>
          <w:tcPr>
            <w:tcW w:w="2084" w:type="dxa"/>
            <w:shd w:val="clear" w:color="auto" w:fill="FFFFFF"/>
            <w:noWrap/>
          </w:tcPr>
          <w:p w14:paraId="45A7B51F" w14:textId="77777777" w:rsidR="000277C6" w:rsidRPr="0080023D" w:rsidRDefault="000277C6" w:rsidP="008F6DCF">
            <w:pPr>
              <w:keepNext/>
              <w:spacing w:before="40" w:after="120" w:line="240" w:lineRule="auto"/>
              <w:ind w:left="57" w:right="57"/>
              <w:rPr>
                <w:sz w:val="18"/>
                <w:szCs w:val="18"/>
              </w:rPr>
            </w:pPr>
            <w:r w:rsidRPr="0080023D">
              <w:rPr>
                <w:sz w:val="18"/>
                <w:szCs w:val="18"/>
              </w:rPr>
              <w:t>Br3, Br4m, Br4Nm</w:t>
            </w:r>
            <w:r>
              <w:rPr>
                <w:sz w:val="18"/>
                <w:szCs w:val="18"/>
              </w:rPr>
              <w:br/>
            </w:r>
            <w:r w:rsidRPr="0080023D">
              <w:rPr>
                <w:sz w:val="18"/>
                <w:szCs w:val="18"/>
              </w:rPr>
              <w:t>ou Ar4m</w:t>
            </w:r>
            <w:r>
              <w:rPr>
                <w:sz w:val="18"/>
                <w:szCs w:val="18"/>
              </w:rPr>
              <w:t xml:space="preserve">, </w:t>
            </w:r>
            <w:r w:rsidRPr="0080023D">
              <w:rPr>
                <w:sz w:val="18"/>
                <w:szCs w:val="18"/>
              </w:rPr>
              <w:t>Ar4Nm*</w:t>
            </w:r>
          </w:p>
          <w:p w14:paraId="4DDC3C5B" w14:textId="43543A3A" w:rsidR="000277C6" w:rsidRPr="0080023D" w:rsidRDefault="000277C6" w:rsidP="008F6DCF">
            <w:pPr>
              <w:keepNext/>
              <w:spacing w:before="40" w:after="120" w:line="240" w:lineRule="auto"/>
              <w:ind w:left="57" w:right="57"/>
              <w:rPr>
                <w:sz w:val="18"/>
                <w:szCs w:val="18"/>
              </w:rPr>
            </w:pPr>
            <w:r w:rsidRPr="0080023D">
              <w:rPr>
                <w:sz w:val="18"/>
                <w:szCs w:val="18"/>
              </w:rPr>
              <w:t>Voir par. 8.1.6 (ceinture abdominale admise si le pare-brise n</w:t>
            </w:r>
            <w:r w:rsidR="006C734E">
              <w:rPr>
                <w:sz w:val="18"/>
                <w:szCs w:val="18"/>
              </w:rPr>
              <w:t>’</w:t>
            </w:r>
            <w:r w:rsidRPr="0080023D">
              <w:rPr>
                <w:sz w:val="18"/>
                <w:szCs w:val="18"/>
              </w:rPr>
              <w:t>est pas dans la zone de référence et pour le siège du conducteur)</w:t>
            </w:r>
          </w:p>
        </w:tc>
        <w:tc>
          <w:tcPr>
            <w:tcW w:w="2083" w:type="dxa"/>
            <w:gridSpan w:val="2"/>
            <w:shd w:val="clear" w:color="auto" w:fill="FFFFFF"/>
            <w:noWrap/>
          </w:tcPr>
          <w:p w14:paraId="15043D96" w14:textId="77777777" w:rsidR="000277C6" w:rsidRPr="0080023D" w:rsidRDefault="000277C6" w:rsidP="008F6DCF">
            <w:pPr>
              <w:keepNext/>
              <w:spacing w:before="40" w:after="120" w:line="240" w:lineRule="auto"/>
              <w:ind w:left="57" w:right="57"/>
              <w:rPr>
                <w:sz w:val="18"/>
                <w:szCs w:val="18"/>
              </w:rPr>
            </w:pPr>
            <w:r w:rsidRPr="0080023D">
              <w:rPr>
                <w:sz w:val="18"/>
                <w:szCs w:val="18"/>
              </w:rPr>
              <w:t>B, Br3, Br4m</w:t>
            </w:r>
            <w:r>
              <w:rPr>
                <w:sz w:val="18"/>
                <w:szCs w:val="18"/>
              </w:rPr>
              <w:t xml:space="preserve">, </w:t>
            </w:r>
            <w:r w:rsidRPr="0080023D">
              <w:rPr>
                <w:sz w:val="18"/>
                <w:szCs w:val="18"/>
              </w:rPr>
              <w:t>Br4Nm</w:t>
            </w:r>
          </w:p>
        </w:tc>
        <w:tc>
          <w:tcPr>
            <w:tcW w:w="2028" w:type="dxa"/>
            <w:gridSpan w:val="2"/>
            <w:shd w:val="clear" w:color="auto" w:fill="FFFFFF"/>
            <w:noWrap/>
          </w:tcPr>
          <w:p w14:paraId="5EBB64C1" w14:textId="77777777" w:rsidR="000277C6" w:rsidRPr="0071376A" w:rsidRDefault="000277C6" w:rsidP="008F6DCF">
            <w:pPr>
              <w:keepNext/>
              <w:spacing w:before="40" w:after="120" w:line="240" w:lineRule="auto"/>
              <w:ind w:left="57" w:right="57"/>
              <w:rPr>
                <w:sz w:val="18"/>
                <w:szCs w:val="18"/>
              </w:rPr>
            </w:pPr>
            <w:r w:rsidRPr="0071376A">
              <w:rPr>
                <w:sz w:val="18"/>
                <w:szCs w:val="18"/>
              </w:rPr>
              <w:t xml:space="preserve">B, Br3, Br4m, Br4Nm </w:t>
            </w:r>
            <w:r w:rsidRPr="0071376A">
              <w:rPr>
                <w:sz w:val="18"/>
                <w:szCs w:val="18"/>
              </w:rPr>
              <w:br/>
              <w:t>ou A, Ar4m, Ar4Nm*</w:t>
            </w:r>
          </w:p>
          <w:p w14:paraId="561521F8" w14:textId="78A8C5D7" w:rsidR="000277C6" w:rsidRPr="0080023D" w:rsidRDefault="000277C6" w:rsidP="008F6DCF">
            <w:pPr>
              <w:keepNext/>
              <w:spacing w:before="40" w:after="120" w:line="240" w:lineRule="auto"/>
              <w:ind w:left="57" w:right="57"/>
              <w:rPr>
                <w:sz w:val="18"/>
                <w:szCs w:val="18"/>
              </w:rPr>
            </w:pPr>
            <w:r w:rsidRPr="0080023D">
              <w:rPr>
                <w:sz w:val="18"/>
                <w:szCs w:val="18"/>
              </w:rPr>
              <w:t>Voir par. 8.1.6 (ceinture abdominale admise si le pare-brise n</w:t>
            </w:r>
            <w:r w:rsidR="006C734E">
              <w:rPr>
                <w:sz w:val="18"/>
                <w:szCs w:val="18"/>
              </w:rPr>
              <w:t>’</w:t>
            </w:r>
            <w:r w:rsidRPr="0080023D">
              <w:rPr>
                <w:sz w:val="18"/>
                <w:szCs w:val="18"/>
              </w:rPr>
              <w:t>est pas dans la zone de référence)</w:t>
            </w:r>
          </w:p>
        </w:tc>
        <w:tc>
          <w:tcPr>
            <w:tcW w:w="2102" w:type="dxa"/>
            <w:shd w:val="clear" w:color="auto" w:fill="FFFFFF"/>
            <w:noWrap/>
          </w:tcPr>
          <w:p w14:paraId="03C5097B" w14:textId="77777777" w:rsidR="000277C6" w:rsidRPr="0080023D" w:rsidRDefault="000277C6" w:rsidP="008F6DCF">
            <w:pPr>
              <w:keepNext/>
              <w:spacing w:before="40" w:after="120" w:line="240" w:lineRule="auto"/>
              <w:ind w:left="57" w:right="57"/>
              <w:rPr>
                <w:sz w:val="18"/>
                <w:szCs w:val="18"/>
              </w:rPr>
            </w:pPr>
            <w:r w:rsidRPr="0080023D">
              <w:rPr>
                <w:bCs/>
                <w:sz w:val="18"/>
                <w:szCs w:val="18"/>
                <w:lang w:eastAsia="en-GB"/>
              </w:rPr>
              <w:t>B, Br3, Br4m</w:t>
            </w:r>
            <w:r>
              <w:rPr>
                <w:sz w:val="18"/>
                <w:szCs w:val="18"/>
              </w:rPr>
              <w:t xml:space="preserve">, </w:t>
            </w:r>
            <w:r w:rsidRPr="0080023D">
              <w:rPr>
                <w:bCs/>
                <w:sz w:val="18"/>
                <w:szCs w:val="18"/>
                <w:lang w:eastAsia="en-GB"/>
              </w:rPr>
              <w:t>Br4Nm</w:t>
            </w:r>
          </w:p>
        </w:tc>
        <w:tc>
          <w:tcPr>
            <w:tcW w:w="2073" w:type="dxa"/>
            <w:gridSpan w:val="2"/>
            <w:shd w:val="clear" w:color="auto" w:fill="FFFFFF"/>
            <w:noWrap/>
          </w:tcPr>
          <w:p w14:paraId="390953C1" w14:textId="77777777" w:rsidR="000277C6" w:rsidRPr="0080023D" w:rsidRDefault="000277C6" w:rsidP="008F6DCF">
            <w:pPr>
              <w:keepNext/>
              <w:spacing w:before="40" w:after="120" w:line="240" w:lineRule="auto"/>
              <w:ind w:left="57" w:right="57"/>
              <w:rPr>
                <w:sz w:val="18"/>
                <w:szCs w:val="18"/>
              </w:rPr>
            </w:pPr>
            <w:r w:rsidRPr="0080023D">
              <w:rPr>
                <w:bCs/>
                <w:sz w:val="18"/>
                <w:szCs w:val="18"/>
                <w:lang w:eastAsia="en-GB"/>
              </w:rPr>
              <w:t>B, Br3, Br4m</w:t>
            </w:r>
            <w:r>
              <w:rPr>
                <w:sz w:val="18"/>
                <w:szCs w:val="18"/>
              </w:rPr>
              <w:t xml:space="preserve">, </w:t>
            </w:r>
            <w:r w:rsidRPr="0080023D">
              <w:rPr>
                <w:bCs/>
                <w:sz w:val="18"/>
                <w:szCs w:val="18"/>
                <w:lang w:eastAsia="en-GB"/>
              </w:rPr>
              <w:t>Br4Nm</w:t>
            </w:r>
          </w:p>
        </w:tc>
        <w:tc>
          <w:tcPr>
            <w:tcW w:w="2135" w:type="dxa"/>
            <w:shd w:val="clear" w:color="auto" w:fill="FFFFFF"/>
            <w:noWrap/>
          </w:tcPr>
          <w:p w14:paraId="35DEE310" w14:textId="77777777" w:rsidR="000277C6" w:rsidRPr="0080023D" w:rsidRDefault="000277C6" w:rsidP="008F6DCF">
            <w:pPr>
              <w:keepNext/>
              <w:spacing w:before="40" w:after="120" w:line="240" w:lineRule="auto"/>
              <w:ind w:left="57" w:right="57"/>
              <w:rPr>
                <w:sz w:val="18"/>
                <w:szCs w:val="18"/>
              </w:rPr>
            </w:pPr>
            <w:r w:rsidRPr="0080023D">
              <w:rPr>
                <w:sz w:val="18"/>
                <w:szCs w:val="18"/>
              </w:rPr>
              <w:t>-</w:t>
            </w:r>
          </w:p>
        </w:tc>
      </w:tr>
      <w:tr w:rsidR="000277C6" w:rsidRPr="004A5071" w14:paraId="6A43BF92" w14:textId="77777777" w:rsidTr="008F6DCF">
        <w:tblPrEx>
          <w:tblLook w:val="01E0" w:firstRow="1" w:lastRow="1" w:firstColumn="1" w:lastColumn="1" w:noHBand="0" w:noVBand="0"/>
        </w:tblPrEx>
        <w:tc>
          <w:tcPr>
            <w:tcW w:w="3444" w:type="dxa"/>
            <w:gridSpan w:val="3"/>
            <w:tcBorders>
              <w:top w:val="nil"/>
              <w:left w:val="nil"/>
              <w:bottom w:val="nil"/>
              <w:right w:val="nil"/>
            </w:tcBorders>
            <w:shd w:val="clear" w:color="auto" w:fill="FFFFFF"/>
            <w:tcMar>
              <w:top w:w="0" w:type="dxa"/>
              <w:left w:w="0" w:type="dxa"/>
              <w:bottom w:w="0" w:type="dxa"/>
              <w:right w:w="0" w:type="dxa"/>
            </w:tcMar>
          </w:tcPr>
          <w:p w14:paraId="688A22E2" w14:textId="77777777" w:rsidR="000277C6" w:rsidRPr="0080023D" w:rsidRDefault="000277C6" w:rsidP="008F6DCF">
            <w:pPr>
              <w:widowControl w:val="0"/>
              <w:spacing w:before="40" w:after="120" w:line="240" w:lineRule="auto"/>
              <w:ind w:left="284" w:right="57" w:hanging="284"/>
              <w:rPr>
                <w:sz w:val="18"/>
                <w:szCs w:val="18"/>
              </w:rPr>
            </w:pPr>
            <w:r w:rsidRPr="0080023D">
              <w:rPr>
                <w:sz w:val="18"/>
                <w:szCs w:val="18"/>
              </w:rPr>
              <w:t>A :</w:t>
            </w:r>
            <w:r w:rsidRPr="0080023D">
              <w:rPr>
                <w:sz w:val="18"/>
                <w:szCs w:val="18"/>
              </w:rPr>
              <w:tab/>
              <w:t xml:space="preserve">Ceinture trois points (sangle abdominale </w:t>
            </w:r>
            <w:r>
              <w:rPr>
                <w:sz w:val="18"/>
                <w:szCs w:val="18"/>
              </w:rPr>
              <w:br/>
            </w:r>
            <w:r w:rsidRPr="0080023D">
              <w:rPr>
                <w:sz w:val="18"/>
                <w:szCs w:val="18"/>
              </w:rPr>
              <w:t>et baudrier)</w:t>
            </w:r>
          </w:p>
        </w:tc>
        <w:tc>
          <w:tcPr>
            <w:tcW w:w="3387" w:type="dxa"/>
            <w:gridSpan w:val="2"/>
            <w:tcBorders>
              <w:top w:val="nil"/>
              <w:left w:val="nil"/>
              <w:bottom w:val="nil"/>
              <w:right w:val="nil"/>
            </w:tcBorders>
            <w:shd w:val="clear" w:color="auto" w:fill="FFFFFF"/>
            <w:tcMar>
              <w:top w:w="0" w:type="dxa"/>
              <w:left w:w="0" w:type="dxa"/>
              <w:bottom w:w="0" w:type="dxa"/>
              <w:right w:w="0" w:type="dxa"/>
            </w:tcMar>
          </w:tcPr>
          <w:p w14:paraId="1669219A" w14:textId="77777777" w:rsidR="000277C6" w:rsidRPr="0080023D" w:rsidRDefault="000277C6" w:rsidP="008F6DCF">
            <w:pPr>
              <w:widowControl w:val="0"/>
              <w:spacing w:before="40" w:after="120" w:line="240" w:lineRule="auto"/>
              <w:ind w:left="284" w:right="57" w:hanging="284"/>
              <w:rPr>
                <w:sz w:val="18"/>
                <w:szCs w:val="18"/>
              </w:rPr>
            </w:pPr>
            <w:r w:rsidRPr="0080023D">
              <w:rPr>
                <w:bCs/>
                <w:sz w:val="18"/>
                <w:szCs w:val="18"/>
              </w:rPr>
              <w:t>B</w:t>
            </w:r>
            <w:r w:rsidRPr="0080023D">
              <w:rPr>
                <w:sz w:val="18"/>
                <w:szCs w:val="18"/>
              </w:rPr>
              <w:t> :</w:t>
            </w:r>
            <w:r w:rsidRPr="0080023D">
              <w:rPr>
                <w:sz w:val="18"/>
                <w:szCs w:val="18"/>
              </w:rPr>
              <w:tab/>
              <w:t>Ceinture deux points (abdominale)</w:t>
            </w:r>
          </w:p>
        </w:tc>
        <w:tc>
          <w:tcPr>
            <w:tcW w:w="3263" w:type="dxa"/>
            <w:gridSpan w:val="3"/>
            <w:tcBorders>
              <w:top w:val="nil"/>
              <w:left w:val="nil"/>
              <w:bottom w:val="nil"/>
              <w:right w:val="nil"/>
            </w:tcBorders>
            <w:shd w:val="clear" w:color="auto" w:fill="FFFFFF"/>
            <w:tcMar>
              <w:top w:w="0" w:type="dxa"/>
              <w:left w:w="0" w:type="dxa"/>
              <w:bottom w:w="0" w:type="dxa"/>
              <w:right w:w="0" w:type="dxa"/>
            </w:tcMar>
          </w:tcPr>
          <w:p w14:paraId="5A3AE131" w14:textId="77777777" w:rsidR="000277C6" w:rsidRPr="0080023D" w:rsidRDefault="000277C6" w:rsidP="008F6DCF">
            <w:pPr>
              <w:widowControl w:val="0"/>
              <w:spacing w:before="40" w:after="120" w:line="240" w:lineRule="auto"/>
              <w:ind w:left="284" w:right="57" w:hanging="284"/>
              <w:rPr>
                <w:sz w:val="18"/>
                <w:szCs w:val="18"/>
              </w:rPr>
            </w:pPr>
            <w:r w:rsidRPr="0080023D">
              <w:rPr>
                <w:bCs/>
                <w:sz w:val="18"/>
                <w:szCs w:val="18"/>
              </w:rPr>
              <w:t>r</w:t>
            </w:r>
            <w:r w:rsidRPr="0080023D">
              <w:rPr>
                <w:sz w:val="18"/>
                <w:szCs w:val="18"/>
              </w:rPr>
              <w:t> :</w:t>
            </w:r>
            <w:r w:rsidRPr="0080023D">
              <w:rPr>
                <w:sz w:val="18"/>
                <w:szCs w:val="18"/>
              </w:rPr>
              <w:tab/>
            </w:r>
            <w:r>
              <w:rPr>
                <w:sz w:val="18"/>
                <w:szCs w:val="18"/>
              </w:rPr>
              <w:t>Rétracteur</w:t>
            </w:r>
          </w:p>
        </w:tc>
        <w:tc>
          <w:tcPr>
            <w:tcW w:w="3684" w:type="dxa"/>
            <w:gridSpan w:val="3"/>
            <w:vMerge w:val="restart"/>
            <w:tcBorders>
              <w:top w:val="nil"/>
              <w:left w:val="nil"/>
              <w:right w:val="nil"/>
            </w:tcBorders>
            <w:shd w:val="clear" w:color="auto" w:fill="FFFFFF"/>
            <w:tcMar>
              <w:top w:w="0" w:type="dxa"/>
              <w:left w:w="0" w:type="dxa"/>
              <w:bottom w:w="0" w:type="dxa"/>
              <w:right w:w="0" w:type="dxa"/>
            </w:tcMar>
          </w:tcPr>
          <w:p w14:paraId="1FDE033F" w14:textId="7F6E089A" w:rsidR="000277C6" w:rsidRPr="0080023D" w:rsidRDefault="000277C6" w:rsidP="008F6DCF">
            <w:pPr>
              <w:widowControl w:val="0"/>
              <w:spacing w:before="40" w:after="120" w:line="240" w:lineRule="auto"/>
              <w:ind w:left="284" w:right="57" w:hanging="284"/>
              <w:rPr>
                <w:sz w:val="18"/>
                <w:szCs w:val="18"/>
              </w:rPr>
            </w:pPr>
            <w:r w:rsidRPr="0080023D">
              <w:rPr>
                <w:bCs/>
                <w:sz w:val="18"/>
                <w:szCs w:val="18"/>
              </w:rPr>
              <w:t>m :</w:t>
            </w:r>
            <w:r w:rsidRPr="0080023D">
              <w:rPr>
                <w:sz w:val="18"/>
                <w:szCs w:val="18"/>
              </w:rPr>
              <w:tab/>
            </w:r>
            <w:r>
              <w:rPr>
                <w:sz w:val="18"/>
                <w:szCs w:val="18"/>
              </w:rPr>
              <w:t>Rétracteur</w:t>
            </w:r>
            <w:r w:rsidRPr="0080023D">
              <w:rPr>
                <w:sz w:val="18"/>
                <w:szCs w:val="18"/>
              </w:rPr>
              <w:t xml:space="preserve"> à verrouillage d</w:t>
            </w:r>
            <w:r w:rsidR="006C734E">
              <w:rPr>
                <w:sz w:val="18"/>
                <w:szCs w:val="18"/>
              </w:rPr>
              <w:t>’</w:t>
            </w:r>
            <w:r w:rsidRPr="0080023D">
              <w:rPr>
                <w:sz w:val="18"/>
                <w:szCs w:val="18"/>
              </w:rPr>
              <w:t>urgence à sensibilité multiple</w:t>
            </w:r>
          </w:p>
          <w:p w14:paraId="232F57B0" w14:textId="77777777" w:rsidR="000277C6" w:rsidRPr="0080023D" w:rsidRDefault="000277C6" w:rsidP="008F6DCF">
            <w:pPr>
              <w:widowControl w:val="0"/>
              <w:spacing w:before="40" w:after="120" w:line="240" w:lineRule="auto"/>
              <w:ind w:right="57"/>
              <w:rPr>
                <w:sz w:val="18"/>
                <w:szCs w:val="18"/>
              </w:rPr>
            </w:pPr>
            <w:r w:rsidRPr="0080023D">
              <w:rPr>
                <w:sz w:val="18"/>
                <w:szCs w:val="18"/>
              </w:rPr>
              <w:t>(voir Règlement ONU n</w:t>
            </w:r>
            <w:r w:rsidRPr="0080023D">
              <w:rPr>
                <w:sz w:val="18"/>
                <w:szCs w:val="18"/>
                <w:vertAlign w:val="superscript"/>
              </w:rPr>
              <w:t>o</w:t>
            </w:r>
            <w:r w:rsidRPr="0080023D">
              <w:rPr>
                <w:sz w:val="18"/>
                <w:szCs w:val="18"/>
              </w:rPr>
              <w:t> 16, par. 2.14.3 et 2.14.5)</w:t>
            </w:r>
          </w:p>
        </w:tc>
      </w:tr>
      <w:tr w:rsidR="000277C6" w:rsidRPr="004A5071" w14:paraId="2BA01EB7" w14:textId="77777777" w:rsidTr="008F6DCF">
        <w:tblPrEx>
          <w:tblLook w:val="01E0" w:firstRow="1" w:lastRow="1" w:firstColumn="1" w:lastColumn="1" w:noHBand="0" w:noVBand="0"/>
        </w:tblPrEx>
        <w:tc>
          <w:tcPr>
            <w:tcW w:w="3444" w:type="dxa"/>
            <w:gridSpan w:val="3"/>
            <w:tcBorders>
              <w:top w:val="nil"/>
              <w:left w:val="nil"/>
              <w:bottom w:val="nil"/>
              <w:right w:val="nil"/>
            </w:tcBorders>
            <w:shd w:val="clear" w:color="auto" w:fill="FFFFFF"/>
            <w:tcMar>
              <w:top w:w="0" w:type="dxa"/>
              <w:left w:w="0" w:type="dxa"/>
              <w:bottom w:w="0" w:type="dxa"/>
              <w:right w:w="0" w:type="dxa"/>
            </w:tcMar>
          </w:tcPr>
          <w:p w14:paraId="44192C90" w14:textId="77777777" w:rsidR="000277C6" w:rsidRPr="0080023D" w:rsidRDefault="000277C6" w:rsidP="008F6DCF">
            <w:pPr>
              <w:widowControl w:val="0"/>
              <w:spacing w:before="40" w:after="120" w:line="240" w:lineRule="auto"/>
              <w:ind w:left="284" w:right="57" w:hanging="284"/>
              <w:rPr>
                <w:sz w:val="18"/>
                <w:szCs w:val="18"/>
              </w:rPr>
            </w:pPr>
            <w:r w:rsidRPr="0080023D">
              <w:rPr>
                <w:bCs/>
                <w:sz w:val="18"/>
                <w:szCs w:val="18"/>
              </w:rPr>
              <w:t>3</w:t>
            </w:r>
            <w:r w:rsidRPr="0080023D">
              <w:rPr>
                <w:sz w:val="18"/>
                <w:szCs w:val="18"/>
              </w:rPr>
              <w:t> :</w:t>
            </w:r>
            <w:r w:rsidRPr="0080023D">
              <w:rPr>
                <w:sz w:val="18"/>
                <w:szCs w:val="18"/>
              </w:rPr>
              <w:tab/>
            </w:r>
            <w:r>
              <w:rPr>
                <w:sz w:val="18"/>
                <w:szCs w:val="18"/>
              </w:rPr>
              <w:t>Rétracteur</w:t>
            </w:r>
            <w:r w:rsidRPr="0080023D">
              <w:rPr>
                <w:sz w:val="18"/>
                <w:szCs w:val="18"/>
              </w:rPr>
              <w:t xml:space="preserve"> à verrouillage automatique</w:t>
            </w:r>
          </w:p>
        </w:tc>
        <w:tc>
          <w:tcPr>
            <w:tcW w:w="3387" w:type="dxa"/>
            <w:gridSpan w:val="2"/>
            <w:tcBorders>
              <w:top w:val="nil"/>
              <w:left w:val="nil"/>
              <w:bottom w:val="nil"/>
              <w:right w:val="nil"/>
            </w:tcBorders>
            <w:shd w:val="clear" w:color="auto" w:fill="FFFFFF"/>
            <w:tcMar>
              <w:top w:w="0" w:type="dxa"/>
              <w:left w:w="0" w:type="dxa"/>
              <w:bottom w:w="0" w:type="dxa"/>
              <w:right w:w="0" w:type="dxa"/>
            </w:tcMar>
          </w:tcPr>
          <w:p w14:paraId="14CF7911" w14:textId="11E56167" w:rsidR="000277C6" w:rsidRPr="0080023D" w:rsidRDefault="000277C6" w:rsidP="008F6DCF">
            <w:pPr>
              <w:widowControl w:val="0"/>
              <w:spacing w:before="40" w:after="120" w:line="240" w:lineRule="auto"/>
              <w:ind w:left="284" w:right="57" w:hanging="284"/>
              <w:rPr>
                <w:sz w:val="18"/>
                <w:szCs w:val="18"/>
              </w:rPr>
            </w:pPr>
            <w:r w:rsidRPr="0080023D">
              <w:rPr>
                <w:bCs/>
                <w:sz w:val="18"/>
                <w:szCs w:val="18"/>
              </w:rPr>
              <w:t>4</w:t>
            </w:r>
            <w:r w:rsidRPr="0080023D">
              <w:rPr>
                <w:sz w:val="18"/>
                <w:szCs w:val="18"/>
              </w:rPr>
              <w:t> :</w:t>
            </w:r>
            <w:r w:rsidRPr="0080023D">
              <w:rPr>
                <w:sz w:val="18"/>
                <w:szCs w:val="18"/>
              </w:rPr>
              <w:tab/>
            </w:r>
            <w:r>
              <w:rPr>
                <w:sz w:val="18"/>
                <w:szCs w:val="18"/>
              </w:rPr>
              <w:t>Rétracteur</w:t>
            </w:r>
            <w:r w:rsidRPr="0080023D">
              <w:rPr>
                <w:sz w:val="18"/>
                <w:szCs w:val="18"/>
              </w:rPr>
              <w:t xml:space="preserve"> à verrouillage d</w:t>
            </w:r>
            <w:r w:rsidR="006C734E">
              <w:rPr>
                <w:sz w:val="18"/>
                <w:szCs w:val="18"/>
              </w:rPr>
              <w:t>’</w:t>
            </w:r>
            <w:r w:rsidRPr="0080023D">
              <w:rPr>
                <w:sz w:val="18"/>
                <w:szCs w:val="18"/>
              </w:rPr>
              <w:t>urgence</w:t>
            </w:r>
          </w:p>
        </w:tc>
        <w:tc>
          <w:tcPr>
            <w:tcW w:w="3263" w:type="dxa"/>
            <w:gridSpan w:val="3"/>
            <w:tcBorders>
              <w:top w:val="nil"/>
              <w:left w:val="nil"/>
              <w:bottom w:val="nil"/>
              <w:right w:val="nil"/>
            </w:tcBorders>
            <w:shd w:val="clear" w:color="auto" w:fill="FFFFFF"/>
            <w:tcMar>
              <w:top w:w="0" w:type="dxa"/>
              <w:left w:w="0" w:type="dxa"/>
              <w:bottom w:w="0" w:type="dxa"/>
              <w:right w:w="0" w:type="dxa"/>
            </w:tcMar>
          </w:tcPr>
          <w:p w14:paraId="7664321A" w14:textId="77777777" w:rsidR="000277C6" w:rsidRPr="0080023D" w:rsidRDefault="000277C6" w:rsidP="008F6DCF">
            <w:pPr>
              <w:widowControl w:val="0"/>
              <w:spacing w:before="40" w:after="120" w:line="240" w:lineRule="auto"/>
              <w:ind w:left="284" w:right="57" w:hanging="284"/>
              <w:rPr>
                <w:sz w:val="18"/>
                <w:szCs w:val="18"/>
              </w:rPr>
            </w:pPr>
            <w:r w:rsidRPr="0008151E">
              <w:rPr>
                <w:sz w:val="18"/>
                <w:szCs w:val="18"/>
              </w:rPr>
              <w:t>N</w:t>
            </w:r>
            <w:r w:rsidRPr="0080023D">
              <w:rPr>
                <w:sz w:val="18"/>
                <w:szCs w:val="18"/>
              </w:rPr>
              <w:t> :</w:t>
            </w:r>
            <w:r w:rsidRPr="0080023D">
              <w:rPr>
                <w:sz w:val="18"/>
                <w:szCs w:val="18"/>
              </w:rPr>
              <w:tab/>
              <w:t>Seuil de réponse élevé</w:t>
            </w:r>
          </w:p>
        </w:tc>
        <w:tc>
          <w:tcPr>
            <w:tcW w:w="3684" w:type="dxa"/>
            <w:gridSpan w:val="3"/>
            <w:vMerge/>
            <w:tcBorders>
              <w:left w:val="nil"/>
              <w:bottom w:val="nil"/>
              <w:right w:val="nil"/>
            </w:tcBorders>
            <w:shd w:val="clear" w:color="auto" w:fill="FFFFFF"/>
            <w:tcMar>
              <w:top w:w="0" w:type="dxa"/>
              <w:left w:w="0" w:type="dxa"/>
              <w:bottom w:w="0" w:type="dxa"/>
              <w:right w:w="0" w:type="dxa"/>
            </w:tcMar>
          </w:tcPr>
          <w:p w14:paraId="7CE300BC" w14:textId="77777777" w:rsidR="000277C6" w:rsidRPr="0080023D" w:rsidRDefault="000277C6" w:rsidP="008F6DCF">
            <w:pPr>
              <w:widowControl w:val="0"/>
              <w:spacing w:before="40" w:after="120" w:line="240" w:lineRule="auto"/>
              <w:ind w:left="284" w:right="57" w:hanging="284"/>
              <w:rPr>
                <w:sz w:val="18"/>
                <w:szCs w:val="18"/>
              </w:rPr>
            </w:pPr>
          </w:p>
        </w:tc>
      </w:tr>
      <w:tr w:rsidR="000277C6" w:rsidRPr="004A5071" w14:paraId="1D73E817" w14:textId="77777777" w:rsidTr="008F6DCF">
        <w:tblPrEx>
          <w:tblLook w:val="01E0" w:firstRow="1" w:lastRow="1" w:firstColumn="1" w:lastColumn="1" w:noHBand="0" w:noVBand="0"/>
        </w:tblPrEx>
        <w:tc>
          <w:tcPr>
            <w:tcW w:w="3444" w:type="dxa"/>
            <w:gridSpan w:val="3"/>
            <w:tcBorders>
              <w:top w:val="nil"/>
              <w:left w:val="nil"/>
              <w:bottom w:val="nil"/>
              <w:right w:val="nil"/>
            </w:tcBorders>
            <w:shd w:val="clear" w:color="auto" w:fill="FFFFFF"/>
            <w:tcMar>
              <w:top w:w="0" w:type="dxa"/>
              <w:left w:w="0" w:type="dxa"/>
              <w:bottom w:w="0" w:type="dxa"/>
              <w:right w:w="0" w:type="dxa"/>
            </w:tcMar>
          </w:tcPr>
          <w:p w14:paraId="38C7140B" w14:textId="77777777" w:rsidR="000277C6" w:rsidRPr="0080023D" w:rsidRDefault="000277C6" w:rsidP="008F6DCF">
            <w:pPr>
              <w:widowControl w:val="0"/>
              <w:spacing w:before="40" w:after="120" w:line="240" w:lineRule="auto"/>
              <w:ind w:left="284" w:right="57" w:hanging="284"/>
              <w:rPr>
                <w:sz w:val="18"/>
                <w:szCs w:val="18"/>
              </w:rPr>
            </w:pPr>
            <w:r w:rsidRPr="0080023D">
              <w:rPr>
                <w:sz w:val="18"/>
                <w:szCs w:val="18"/>
              </w:rPr>
              <w:t>* :</w:t>
            </w:r>
            <w:r w:rsidRPr="0080023D">
              <w:rPr>
                <w:sz w:val="18"/>
                <w:szCs w:val="18"/>
              </w:rPr>
              <w:tab/>
              <w:t>Renvoie au paragraphe 8.1.6 du présent Règlement</w:t>
            </w:r>
            <w:r w:rsidRPr="00497180">
              <w:rPr>
                <w:bCs/>
                <w:i/>
                <w:sz w:val="18"/>
                <w:szCs w:val="18"/>
                <w:vertAlign w:val="superscript"/>
              </w:rPr>
              <w:t>2</w:t>
            </w:r>
          </w:p>
        </w:tc>
        <w:tc>
          <w:tcPr>
            <w:tcW w:w="3387" w:type="dxa"/>
            <w:gridSpan w:val="2"/>
            <w:tcBorders>
              <w:top w:val="nil"/>
              <w:left w:val="nil"/>
              <w:bottom w:val="nil"/>
              <w:right w:val="nil"/>
            </w:tcBorders>
            <w:shd w:val="clear" w:color="auto" w:fill="FFFFFF"/>
            <w:tcMar>
              <w:top w:w="0" w:type="dxa"/>
              <w:left w:w="0" w:type="dxa"/>
              <w:bottom w:w="0" w:type="dxa"/>
              <w:right w:w="0" w:type="dxa"/>
            </w:tcMar>
          </w:tcPr>
          <w:p w14:paraId="4858C15D" w14:textId="77777777" w:rsidR="000277C6" w:rsidRPr="0080023D" w:rsidRDefault="000277C6" w:rsidP="008F6DCF">
            <w:pPr>
              <w:widowControl w:val="0"/>
              <w:spacing w:before="40" w:after="120" w:line="240" w:lineRule="auto"/>
              <w:ind w:left="284" w:right="57" w:hanging="284"/>
              <w:rPr>
                <w:sz w:val="18"/>
                <w:szCs w:val="18"/>
              </w:rPr>
            </w:pPr>
            <w:r w:rsidRPr="00440554">
              <w:t>ø</w:t>
            </w:r>
            <w:r w:rsidRPr="0080023D">
              <w:rPr>
                <w:sz w:val="18"/>
                <w:szCs w:val="18"/>
              </w:rPr>
              <w:t> :</w:t>
            </w:r>
            <w:r w:rsidRPr="0080023D">
              <w:rPr>
                <w:sz w:val="18"/>
                <w:szCs w:val="18"/>
              </w:rPr>
              <w:tab/>
              <w:t>Renvoie au paragraphe 8.1.2.1 du présent Règlement</w:t>
            </w:r>
          </w:p>
        </w:tc>
        <w:tc>
          <w:tcPr>
            <w:tcW w:w="3263" w:type="dxa"/>
            <w:gridSpan w:val="3"/>
            <w:tcBorders>
              <w:top w:val="nil"/>
              <w:left w:val="nil"/>
              <w:bottom w:val="nil"/>
              <w:right w:val="nil"/>
            </w:tcBorders>
            <w:shd w:val="clear" w:color="auto" w:fill="FFFFFF"/>
            <w:tcMar>
              <w:top w:w="0" w:type="dxa"/>
              <w:left w:w="0" w:type="dxa"/>
              <w:bottom w:w="0" w:type="dxa"/>
              <w:right w:w="0" w:type="dxa"/>
            </w:tcMar>
          </w:tcPr>
          <w:p w14:paraId="0FFEDEAF" w14:textId="77777777" w:rsidR="000277C6" w:rsidRPr="0080023D" w:rsidRDefault="000277C6" w:rsidP="008F6DCF">
            <w:pPr>
              <w:widowControl w:val="0"/>
              <w:spacing w:before="40" w:after="120" w:line="240" w:lineRule="auto"/>
              <w:ind w:left="284" w:right="57" w:hanging="284"/>
              <w:rPr>
                <w:sz w:val="18"/>
                <w:szCs w:val="18"/>
              </w:rPr>
            </w:pPr>
            <w:r w:rsidRPr="00440554">
              <w:rPr>
                <w:position w:val="-4"/>
                <w:sz w:val="16"/>
                <w:szCs w:val="16"/>
              </w:rPr>
              <w:sym w:font="Wingdings 2" w:char="F097"/>
            </w:r>
            <w:r w:rsidRPr="0080023D">
              <w:rPr>
                <w:sz w:val="18"/>
                <w:szCs w:val="18"/>
              </w:rPr>
              <w:t> :</w:t>
            </w:r>
            <w:r w:rsidRPr="0080023D">
              <w:rPr>
                <w:sz w:val="18"/>
                <w:szCs w:val="18"/>
              </w:rPr>
              <w:tab/>
              <w:t>Renvoie au paragraphe 8.1.7 du présent Règlement</w:t>
            </w:r>
            <w:r w:rsidRPr="0080023D">
              <w:rPr>
                <w:bCs/>
                <w:i/>
                <w:sz w:val="18"/>
                <w:szCs w:val="18"/>
                <w:vertAlign w:val="superscript"/>
              </w:rPr>
              <w:t>2</w:t>
            </w:r>
          </w:p>
        </w:tc>
        <w:tc>
          <w:tcPr>
            <w:tcW w:w="3684" w:type="dxa"/>
            <w:gridSpan w:val="3"/>
            <w:tcBorders>
              <w:top w:val="nil"/>
              <w:left w:val="nil"/>
              <w:bottom w:val="nil"/>
              <w:right w:val="nil"/>
            </w:tcBorders>
            <w:shd w:val="clear" w:color="auto" w:fill="FFFFFF"/>
            <w:tcMar>
              <w:top w:w="0" w:type="dxa"/>
              <w:left w:w="0" w:type="dxa"/>
              <w:bottom w:w="0" w:type="dxa"/>
              <w:right w:w="0" w:type="dxa"/>
            </w:tcMar>
          </w:tcPr>
          <w:p w14:paraId="3FB1A781" w14:textId="77777777" w:rsidR="000277C6" w:rsidRPr="0080023D" w:rsidRDefault="000277C6" w:rsidP="008F6DCF">
            <w:pPr>
              <w:widowControl w:val="0"/>
              <w:spacing w:before="40" w:after="120" w:line="240" w:lineRule="auto"/>
              <w:ind w:right="57"/>
              <w:rPr>
                <w:sz w:val="18"/>
                <w:szCs w:val="18"/>
              </w:rPr>
            </w:pPr>
          </w:p>
        </w:tc>
      </w:tr>
    </w:tbl>
    <w:p w14:paraId="421E80E7" w14:textId="77777777" w:rsidR="003B6957" w:rsidRPr="003B6957" w:rsidRDefault="003B6957" w:rsidP="003B6957">
      <w:pPr>
        <w:ind w:left="284" w:right="284" w:firstLine="170"/>
        <w:rPr>
          <w:lang w:val="fr-FR"/>
        </w:rPr>
      </w:pPr>
      <w:r w:rsidRPr="003B6957">
        <w:rPr>
          <w:rStyle w:val="Appelnotedebasdep"/>
          <w:i/>
          <w:szCs w:val="18"/>
          <w:lang w:val="fr-FR"/>
        </w:rPr>
        <w:t>1</w:t>
      </w:r>
      <w:r w:rsidRPr="003B6957">
        <w:rPr>
          <w:sz w:val="18"/>
          <w:szCs w:val="18"/>
          <w:lang w:val="fr-FR"/>
        </w:rPr>
        <w:t xml:space="preserve">  Erratum dans le complément 12 à la série 04 d’amendements, applicable </w:t>
      </w:r>
      <w:r w:rsidRPr="003B6957">
        <w:rPr>
          <w:i/>
          <w:sz w:val="18"/>
          <w:szCs w:val="18"/>
          <w:lang w:val="fr-FR"/>
        </w:rPr>
        <w:t>ab initio</w:t>
      </w:r>
      <w:r w:rsidRPr="003B6957">
        <w:rPr>
          <w:sz w:val="18"/>
          <w:szCs w:val="18"/>
          <w:lang w:val="fr-FR"/>
        </w:rPr>
        <w:t>.</w:t>
      </w:r>
    </w:p>
    <w:p w14:paraId="4F321132" w14:textId="274401F3" w:rsidR="003B6957" w:rsidRDefault="003B6957" w:rsidP="003B6957">
      <w:pPr>
        <w:ind w:left="284" w:right="284" w:firstLine="170"/>
        <w:rPr>
          <w:i/>
          <w:sz w:val="18"/>
          <w:szCs w:val="18"/>
          <w:lang w:val="fr-FR"/>
        </w:rPr>
      </w:pPr>
      <w:r w:rsidRPr="003B6957">
        <w:rPr>
          <w:rStyle w:val="Appelnotedebasdep"/>
          <w:i/>
          <w:szCs w:val="18"/>
          <w:lang w:val="fr-FR"/>
        </w:rPr>
        <w:t>2</w:t>
      </w:r>
      <w:r w:rsidRPr="003B6957">
        <w:rPr>
          <w:sz w:val="18"/>
          <w:szCs w:val="18"/>
          <w:lang w:val="fr-FR"/>
        </w:rPr>
        <w:t xml:space="preserve">  Erratum dans la révision 4, applicable </w:t>
      </w:r>
      <w:r w:rsidRPr="003B6957">
        <w:rPr>
          <w:i/>
          <w:sz w:val="18"/>
          <w:szCs w:val="18"/>
          <w:lang w:val="fr-FR"/>
        </w:rPr>
        <w:t>ab initio</w:t>
      </w:r>
      <w:r w:rsidRPr="003B6957">
        <w:rPr>
          <w:sz w:val="18"/>
          <w:szCs w:val="18"/>
          <w:lang w:val="fr-FR"/>
        </w:rPr>
        <w:t>.</w:t>
      </w:r>
    </w:p>
    <w:p w14:paraId="029B873C" w14:textId="4954A45B" w:rsidR="000277C6" w:rsidRPr="0038738B" w:rsidRDefault="000277C6" w:rsidP="000277C6">
      <w:pPr>
        <w:spacing w:before="120"/>
        <w:ind w:left="284" w:right="284" w:firstLine="170"/>
        <w:rPr>
          <w:sz w:val="18"/>
          <w:szCs w:val="18"/>
          <w:lang w:val="fr-FR"/>
        </w:rPr>
      </w:pPr>
      <w:r w:rsidRPr="0038738B">
        <w:rPr>
          <w:i/>
          <w:sz w:val="18"/>
          <w:szCs w:val="18"/>
          <w:lang w:val="fr-FR"/>
        </w:rPr>
        <w:t>Note</w:t>
      </w:r>
      <w:r>
        <w:rPr>
          <w:sz w:val="18"/>
          <w:szCs w:val="18"/>
          <w:lang w:val="fr-FR"/>
        </w:rPr>
        <w:t> :</w:t>
      </w:r>
      <w:r w:rsidRPr="0038738B">
        <w:rPr>
          <w:sz w:val="18"/>
          <w:szCs w:val="18"/>
          <w:lang w:val="fr-FR"/>
        </w:rPr>
        <w:t xml:space="preserve"> Dans tous les cas, il est possible d</w:t>
      </w:r>
      <w:r w:rsidR="006C734E">
        <w:rPr>
          <w:sz w:val="18"/>
          <w:szCs w:val="18"/>
          <w:lang w:val="fr-FR"/>
        </w:rPr>
        <w:t>’</w:t>
      </w:r>
      <w:r w:rsidRPr="0038738B">
        <w:rPr>
          <w:sz w:val="18"/>
          <w:szCs w:val="18"/>
          <w:lang w:val="fr-FR"/>
        </w:rPr>
        <w:t>installer une ceinture de type S au lieu d</w:t>
      </w:r>
      <w:r w:rsidR="006C734E">
        <w:rPr>
          <w:sz w:val="18"/>
          <w:szCs w:val="18"/>
          <w:lang w:val="fr-FR"/>
        </w:rPr>
        <w:t>’</w:t>
      </w:r>
      <w:r w:rsidRPr="0038738B">
        <w:rPr>
          <w:sz w:val="18"/>
          <w:szCs w:val="18"/>
          <w:lang w:val="fr-FR"/>
        </w:rPr>
        <w:t xml:space="preserve">une ceinture du type A ou B, à condition que les ancrages utilisés soient conformes aux prescriptions du Règlement </w:t>
      </w:r>
      <w:r>
        <w:rPr>
          <w:sz w:val="18"/>
          <w:szCs w:val="18"/>
          <w:lang w:val="fr-FR"/>
        </w:rPr>
        <w:t xml:space="preserve">ONU </w:t>
      </w:r>
      <w:r w:rsidRPr="0038738B">
        <w:rPr>
          <w:sz w:val="18"/>
          <w:szCs w:val="18"/>
          <w:lang w:val="fr-FR"/>
        </w:rPr>
        <w:t>n</w:t>
      </w:r>
      <w:r w:rsidRPr="0038738B">
        <w:rPr>
          <w:sz w:val="18"/>
          <w:szCs w:val="18"/>
          <w:vertAlign w:val="superscript"/>
          <w:lang w:val="fr-FR"/>
        </w:rPr>
        <w:t>o</w:t>
      </w:r>
      <w:r w:rsidRPr="0038738B">
        <w:rPr>
          <w:sz w:val="18"/>
          <w:szCs w:val="18"/>
          <w:lang w:val="fr-FR"/>
        </w:rPr>
        <w:t> 14.</w:t>
      </w:r>
    </w:p>
    <w:p w14:paraId="239FCA36" w14:textId="06BEBA12" w:rsidR="000277C6" w:rsidRDefault="000277C6" w:rsidP="000277C6">
      <w:pPr>
        <w:ind w:left="284" w:right="284" w:firstLine="170"/>
        <w:rPr>
          <w:sz w:val="18"/>
          <w:szCs w:val="18"/>
          <w:lang w:val="fr-FR"/>
        </w:rPr>
      </w:pPr>
      <w:r>
        <w:rPr>
          <w:sz w:val="18"/>
          <w:szCs w:val="18"/>
          <w:lang w:val="fr-FR"/>
        </w:rPr>
        <w:t>Lorsqu</w:t>
      </w:r>
      <w:r w:rsidR="006C734E">
        <w:rPr>
          <w:sz w:val="18"/>
          <w:szCs w:val="18"/>
          <w:lang w:val="fr-FR"/>
        </w:rPr>
        <w:t>’</w:t>
      </w:r>
      <w:r>
        <w:rPr>
          <w:sz w:val="18"/>
          <w:szCs w:val="18"/>
          <w:lang w:val="fr-FR"/>
        </w:rPr>
        <w:t>un harnais a été homologué en tant que ceinture de type S conformément au présent Règlement, en utilisant la sangle abdominale, les baudriers et éventuellement un ou deux rétracteurs, le constructeur ou le demandeur peut fournir une ou deux sangles d</w:t>
      </w:r>
      <w:r w:rsidR="006C734E">
        <w:rPr>
          <w:sz w:val="18"/>
          <w:szCs w:val="18"/>
          <w:lang w:val="fr-FR"/>
        </w:rPr>
        <w:t>’</w:t>
      </w:r>
      <w:proofErr w:type="spellStart"/>
      <w:r>
        <w:rPr>
          <w:sz w:val="18"/>
          <w:szCs w:val="18"/>
          <w:lang w:val="fr-FR"/>
        </w:rPr>
        <w:t>entrejambe</w:t>
      </w:r>
      <w:proofErr w:type="spellEnd"/>
      <w:r>
        <w:rPr>
          <w:sz w:val="18"/>
          <w:szCs w:val="18"/>
          <w:lang w:val="fr-FR"/>
        </w:rPr>
        <w:t xml:space="preserve"> supplémentaires munies de leurs fixations aux ancrages. Ces ancrages supplémentaires sont dispensés des prescriptions du Règlement ONU </w:t>
      </w:r>
      <w:r>
        <w:rPr>
          <w:lang w:val="fr-FR"/>
        </w:rPr>
        <w:t>n</w:t>
      </w:r>
      <w:r>
        <w:rPr>
          <w:vertAlign w:val="superscript"/>
          <w:lang w:val="fr-FR"/>
        </w:rPr>
        <w:t>o</w:t>
      </w:r>
      <w:r>
        <w:rPr>
          <w:lang w:val="fr-FR"/>
        </w:rPr>
        <w:t> </w:t>
      </w:r>
      <w:r>
        <w:rPr>
          <w:sz w:val="18"/>
          <w:szCs w:val="18"/>
          <w:lang w:val="fr-FR"/>
        </w:rPr>
        <w:t>14 (erratum dans le complément 14 à la série 04 d</w:t>
      </w:r>
      <w:r w:rsidR="006C734E">
        <w:rPr>
          <w:sz w:val="18"/>
          <w:szCs w:val="18"/>
          <w:lang w:val="fr-FR"/>
        </w:rPr>
        <w:t>’</w:t>
      </w:r>
      <w:r>
        <w:rPr>
          <w:sz w:val="18"/>
          <w:szCs w:val="18"/>
          <w:lang w:val="fr-FR"/>
        </w:rPr>
        <w:t xml:space="preserve">amendements, applicable </w:t>
      </w:r>
      <w:r>
        <w:rPr>
          <w:i/>
          <w:sz w:val="18"/>
          <w:szCs w:val="18"/>
          <w:lang w:val="fr-FR"/>
        </w:rPr>
        <w:t>ab initio</w:t>
      </w:r>
      <w:r>
        <w:rPr>
          <w:sz w:val="18"/>
          <w:szCs w:val="18"/>
          <w:lang w:val="fr-FR"/>
        </w:rPr>
        <w:t>).</w:t>
      </w:r>
    </w:p>
    <w:p w14:paraId="6FB76A0C" w14:textId="4C6E2F77" w:rsidR="000277C6" w:rsidRDefault="000277C6" w:rsidP="000277C6">
      <w:pPr>
        <w:ind w:left="284" w:right="284" w:firstLine="170"/>
        <w:rPr>
          <w:sz w:val="18"/>
          <w:szCs w:val="18"/>
          <w:lang w:val="fr-FR"/>
        </w:rPr>
      </w:pPr>
    </w:p>
    <w:p w14:paraId="1D04B5B9" w14:textId="77777777" w:rsidR="003B620C" w:rsidRDefault="003B620C" w:rsidP="000277C6">
      <w:pPr>
        <w:ind w:left="284" w:right="284" w:firstLine="170"/>
        <w:rPr>
          <w:lang w:val="fr-FR"/>
        </w:rPr>
      </w:pPr>
    </w:p>
    <w:p w14:paraId="72439E6C" w14:textId="77777777" w:rsidR="003B620C" w:rsidRDefault="003B620C">
      <w:pPr>
        <w:suppressAutoHyphens w:val="0"/>
        <w:kinsoku/>
        <w:overflowPunct/>
        <w:autoSpaceDE/>
        <w:autoSpaceDN/>
        <w:adjustRightInd/>
        <w:snapToGrid/>
        <w:spacing w:line="240" w:lineRule="auto"/>
        <w:rPr>
          <w:lang w:val="fr-FR"/>
        </w:rPr>
        <w:sectPr w:rsidR="003B620C" w:rsidSect="00253320">
          <w:headerReference w:type="even" r:id="rId123"/>
          <w:headerReference w:type="default" r:id="rId124"/>
          <w:footerReference w:type="even" r:id="rId125"/>
          <w:footerReference w:type="default" r:id="rId126"/>
          <w:footnotePr>
            <w:numRestart w:val="eachSect"/>
          </w:footnotePr>
          <w:endnotePr>
            <w:numFmt w:val="decimal"/>
          </w:endnotePr>
          <w:pgSz w:w="16840" w:h="11907" w:orient="landscape" w:code="9"/>
          <w:pgMar w:top="1134" w:right="1417" w:bottom="1134" w:left="1134" w:header="567" w:footer="567" w:gutter="0"/>
          <w:cols w:space="720"/>
          <w:docGrid w:linePitch="272"/>
        </w:sectPr>
      </w:pPr>
    </w:p>
    <w:p w14:paraId="269370C6" w14:textId="77777777" w:rsidR="003B620C" w:rsidRPr="00FE0E77" w:rsidRDefault="003B620C" w:rsidP="003B620C">
      <w:pPr>
        <w:pStyle w:val="HChG"/>
        <w:rPr>
          <w:lang w:val="fr-FR"/>
        </w:rPr>
      </w:pPr>
      <w:r w:rsidRPr="00FE0E77">
        <w:rPr>
          <w:lang w:val="fr-FR"/>
        </w:rPr>
        <w:lastRenderedPageBreak/>
        <w:t>Annexe 17</w:t>
      </w:r>
    </w:p>
    <w:p w14:paraId="015A170D" w14:textId="73A114E5" w:rsidR="003B620C" w:rsidRPr="00FE0E77" w:rsidRDefault="003B620C" w:rsidP="003B620C">
      <w:pPr>
        <w:pStyle w:val="HChG"/>
        <w:rPr>
          <w:lang w:val="fr-FR"/>
        </w:rPr>
      </w:pPr>
      <w:r w:rsidRPr="00FE0E77">
        <w:rPr>
          <w:lang w:val="fr-FR"/>
        </w:rPr>
        <w:tab/>
      </w:r>
      <w:r w:rsidRPr="00FE0E77">
        <w:rPr>
          <w:lang w:val="fr-FR"/>
        </w:rPr>
        <w:tab/>
        <w:t>Prescriptions en matière d</w:t>
      </w:r>
      <w:r w:rsidR="006C734E">
        <w:rPr>
          <w:lang w:val="fr-FR"/>
        </w:rPr>
        <w:t>’</w:t>
      </w:r>
      <w:r w:rsidRPr="00FE0E77">
        <w:rPr>
          <w:lang w:val="fr-FR"/>
        </w:rPr>
        <w:t>installation sur les véhicules</w:t>
      </w:r>
      <w:r>
        <w:rPr>
          <w:lang w:val="fr-FR"/>
        </w:rPr>
        <w:br/>
      </w:r>
      <w:r w:rsidRPr="00FE0E77">
        <w:rPr>
          <w:lang w:val="fr-FR"/>
        </w:rPr>
        <w:t>à moteur de ceintures de sécurité et de systèmes</w:t>
      </w:r>
      <w:r>
        <w:rPr>
          <w:lang w:val="fr-FR"/>
        </w:rPr>
        <w:br/>
      </w:r>
      <w:r w:rsidRPr="00FE0E77">
        <w:rPr>
          <w:lang w:val="fr-FR"/>
        </w:rPr>
        <w:t>de retenue pour les occupants adultes des sièges</w:t>
      </w:r>
      <w:r>
        <w:rPr>
          <w:lang w:val="fr-FR"/>
        </w:rPr>
        <w:br/>
      </w:r>
      <w:r w:rsidRPr="00FE0E77">
        <w:rPr>
          <w:lang w:val="fr-FR"/>
        </w:rPr>
        <w:t>faisant face vers l</w:t>
      </w:r>
      <w:r w:rsidR="006C734E">
        <w:rPr>
          <w:lang w:val="fr-FR"/>
        </w:rPr>
        <w:t>’</w:t>
      </w:r>
      <w:r w:rsidRPr="00FE0E77">
        <w:rPr>
          <w:lang w:val="fr-FR"/>
        </w:rPr>
        <w:t>avant, ainsi que pour</w:t>
      </w:r>
      <w:r>
        <w:rPr>
          <w:lang w:val="fr-FR"/>
        </w:rPr>
        <w:br/>
      </w:r>
      <w:r w:rsidRPr="00FE0E77">
        <w:rPr>
          <w:lang w:val="fr-FR"/>
        </w:rPr>
        <w:t>l</w:t>
      </w:r>
      <w:r w:rsidR="006C734E">
        <w:rPr>
          <w:lang w:val="fr-FR"/>
        </w:rPr>
        <w:t>’</w:t>
      </w:r>
      <w:r w:rsidRPr="00FE0E77">
        <w:rPr>
          <w:lang w:val="fr-FR"/>
        </w:rPr>
        <w:t>installation de dispositifs de retenue</w:t>
      </w:r>
      <w:r>
        <w:rPr>
          <w:lang w:val="fr-FR"/>
        </w:rPr>
        <w:br/>
      </w:r>
      <w:r w:rsidRPr="00FE0E77">
        <w:rPr>
          <w:lang w:val="fr-FR"/>
        </w:rPr>
        <w:t>pour enfants ISOFIX et de dispositifs</w:t>
      </w:r>
      <w:r>
        <w:rPr>
          <w:lang w:val="fr-FR"/>
        </w:rPr>
        <w:br/>
      </w:r>
      <w:r w:rsidRPr="00FE0E77">
        <w:rPr>
          <w:lang w:val="fr-FR"/>
        </w:rPr>
        <w:t>de retenue pour enfants i-Size</w:t>
      </w:r>
    </w:p>
    <w:p w14:paraId="78330D42" w14:textId="77777777" w:rsidR="003B620C" w:rsidRPr="004A5071" w:rsidRDefault="003B620C" w:rsidP="003B620C">
      <w:pPr>
        <w:pStyle w:val="SingleTxtG"/>
        <w:spacing w:line="240" w:lineRule="auto"/>
        <w:ind w:left="2268" w:hanging="1134"/>
      </w:pPr>
      <w:r w:rsidRPr="004A5071">
        <w:t>1.</w:t>
      </w:r>
      <w:r w:rsidRPr="004A5071">
        <w:tab/>
        <w:t>Compatibilité avec les systèmes de retenue pour enfants</w:t>
      </w:r>
    </w:p>
    <w:p w14:paraId="59909E61" w14:textId="4FFAF7DE" w:rsidR="003B620C" w:rsidRPr="004A5071" w:rsidRDefault="003B620C" w:rsidP="003B620C">
      <w:pPr>
        <w:pStyle w:val="SingleTxtG"/>
        <w:spacing w:line="240" w:lineRule="auto"/>
        <w:ind w:left="2268" w:hanging="1134"/>
      </w:pPr>
      <w:r w:rsidRPr="004A5071">
        <w:t>1.1</w:t>
      </w:r>
      <w:r w:rsidRPr="004A5071">
        <w:tab/>
        <w:t>Dans le manuel d</w:t>
      </w:r>
      <w:r w:rsidR="006C734E">
        <w:t>’</w:t>
      </w:r>
      <w:r w:rsidRPr="004A5071">
        <w:t>entretien du véhicule, le constructeur doit indiquer de manière simple à l</w:t>
      </w:r>
      <w:r w:rsidR="006C734E">
        <w:t>’</w:t>
      </w:r>
      <w:r w:rsidRPr="004A5071">
        <w:t>utilisateur dans quelle mesure chaque place assise convient à l</w:t>
      </w:r>
      <w:r w:rsidR="006C734E">
        <w:t>’</w:t>
      </w:r>
      <w:r w:rsidRPr="004A5071">
        <w:t>installation d</w:t>
      </w:r>
      <w:r w:rsidR="006C734E">
        <w:t>’</w:t>
      </w:r>
      <w:r w:rsidRPr="004A5071">
        <w:t>un dispositif de retenue pour enfants. Cette information doit être donnée au moyen de pictogrammes ou dans la langue nationale, ou dans l</w:t>
      </w:r>
      <w:r w:rsidR="006C734E">
        <w:t>’</w:t>
      </w:r>
      <w:r w:rsidRPr="004A5071">
        <w:t xml:space="preserve">une au moins des langues nationales du pays dans lequel le véhicule est mis en vente. </w:t>
      </w:r>
    </w:p>
    <w:p w14:paraId="1C18C8EE" w14:textId="3098E3A3" w:rsidR="003B620C" w:rsidRPr="004A5071" w:rsidRDefault="003B620C" w:rsidP="003B620C">
      <w:pPr>
        <w:pStyle w:val="SingleTxtG"/>
        <w:keepNext/>
        <w:keepLines/>
        <w:spacing w:line="240" w:lineRule="auto"/>
        <w:ind w:left="2268"/>
        <w:rPr>
          <w:strike/>
        </w:rPr>
      </w:pPr>
      <w:r w:rsidRPr="004A5071">
        <w:t xml:space="preserve">Pour chaque place </w:t>
      </w:r>
      <w:r>
        <w:t xml:space="preserve">assise </w:t>
      </w:r>
      <w:r w:rsidRPr="004A5071">
        <w:t>de passager orientée vers l</w:t>
      </w:r>
      <w:r w:rsidR="006C734E">
        <w:t>’</w:t>
      </w:r>
      <w:r w:rsidRPr="004A5071">
        <w:t xml:space="preserve">avant, et pour chaque </w:t>
      </w:r>
      <w:r>
        <w:t>place</w:t>
      </w:r>
      <w:r w:rsidRPr="004A5071">
        <w:t xml:space="preserve"> ISOFIX indiquée, le constructeur doit indiquer</w:t>
      </w:r>
      <w:r>
        <w:t> :</w:t>
      </w:r>
    </w:p>
    <w:p w14:paraId="7DE11631" w14:textId="01CEF6DB" w:rsidR="003B620C" w:rsidRPr="004A5071" w:rsidRDefault="003B620C" w:rsidP="003B620C">
      <w:pPr>
        <w:pStyle w:val="SingleTxtG"/>
        <w:spacing w:line="240" w:lineRule="auto"/>
        <w:ind w:left="2835" w:hanging="567"/>
        <w:rPr>
          <w:strike/>
        </w:rPr>
      </w:pPr>
      <w:r w:rsidRPr="004A5071">
        <w:t>a)</w:t>
      </w:r>
      <w:r w:rsidRPr="004A5071">
        <w:tab/>
        <w:t>Si la place convient à l</w:t>
      </w:r>
      <w:r w:rsidR="006C734E">
        <w:t>’</w:t>
      </w:r>
      <w:r w:rsidRPr="004A5071">
        <w:t>installation d</w:t>
      </w:r>
      <w:r w:rsidR="006C734E">
        <w:t>’</w:t>
      </w:r>
      <w:r w:rsidRPr="004A5071">
        <w:t xml:space="preserve">un dispositif de retenue pour enfants de la catégorie </w:t>
      </w:r>
      <w:r>
        <w:t>« </w:t>
      </w:r>
      <w:r w:rsidRPr="004A5071">
        <w:t>universelle</w:t>
      </w:r>
      <w:r>
        <w:t> »</w:t>
      </w:r>
      <w:r w:rsidRPr="004A5071">
        <w:t xml:space="preserve"> (voir par. 1.2 ci-après)</w:t>
      </w:r>
      <w:r>
        <w:t> ;</w:t>
      </w:r>
      <w:r w:rsidRPr="004A5071">
        <w:t xml:space="preserve"> et/ou</w:t>
      </w:r>
    </w:p>
    <w:p w14:paraId="3F1D5DCC" w14:textId="5B68813F" w:rsidR="003B620C" w:rsidRPr="004A5071" w:rsidRDefault="003B620C" w:rsidP="003B620C">
      <w:pPr>
        <w:pStyle w:val="SingleTxtG"/>
        <w:spacing w:line="240" w:lineRule="auto"/>
        <w:ind w:left="2835" w:hanging="567"/>
      </w:pPr>
      <w:r w:rsidRPr="004A5071">
        <w:t>b)</w:t>
      </w:r>
      <w:r w:rsidRPr="004A5071">
        <w:tab/>
        <w:t>Si la place convient à l</w:t>
      </w:r>
      <w:r w:rsidR="006C734E">
        <w:t>’</w:t>
      </w:r>
      <w:r w:rsidRPr="004A5071">
        <w:t>installation d</w:t>
      </w:r>
      <w:r w:rsidR="006C734E">
        <w:t>’</w:t>
      </w:r>
      <w:r w:rsidRPr="004A5071">
        <w:t xml:space="preserve">un dispositif de retenue pour enfants de </w:t>
      </w:r>
      <w:r>
        <w:t xml:space="preserve">type </w:t>
      </w:r>
      <w:r w:rsidRPr="004A5071">
        <w:t>i-Size (voir par. 1.4 ci-après)</w:t>
      </w:r>
      <w:r>
        <w:t> ;</w:t>
      </w:r>
      <w:r w:rsidRPr="004A5071">
        <w:t xml:space="preserve"> et/ou</w:t>
      </w:r>
    </w:p>
    <w:p w14:paraId="64A428A9" w14:textId="1D4B14D1" w:rsidR="003B620C" w:rsidRPr="004A5071" w:rsidRDefault="003B620C" w:rsidP="003B620C">
      <w:pPr>
        <w:pStyle w:val="SingleTxtG"/>
        <w:spacing w:line="240" w:lineRule="auto"/>
        <w:ind w:left="2835" w:hanging="567"/>
      </w:pPr>
      <w:r w:rsidRPr="004A5071">
        <w:t>c)</w:t>
      </w:r>
      <w:r w:rsidRPr="004A5071">
        <w:tab/>
        <w:t>Si la place convient à l</w:t>
      </w:r>
      <w:r w:rsidR="006C734E">
        <w:t>’</w:t>
      </w:r>
      <w:r w:rsidRPr="004A5071">
        <w:t>installation d</w:t>
      </w:r>
      <w:r w:rsidR="006C734E">
        <w:t>’</w:t>
      </w:r>
      <w:r w:rsidRPr="004A5071">
        <w:t>un dispositif de retenue pour enfants autre que ceux indiqués aux alinéas a) et b) ci-dessus (voir par exemple par. 1.3 ci-après).</w:t>
      </w:r>
    </w:p>
    <w:p w14:paraId="08B8B52A" w14:textId="39F98205" w:rsidR="003B620C" w:rsidRPr="004A5071" w:rsidRDefault="003B620C" w:rsidP="003B620C">
      <w:pPr>
        <w:pStyle w:val="SingleTxtG"/>
        <w:spacing w:line="240" w:lineRule="auto"/>
        <w:ind w:left="2268"/>
      </w:pPr>
      <w:r w:rsidRPr="004A5071">
        <w:t>Si une place assise ne convient qu</w:t>
      </w:r>
      <w:r w:rsidR="006C734E">
        <w:t>’</w:t>
      </w:r>
      <w:r w:rsidRPr="004A5071">
        <w:t>à l</w:t>
      </w:r>
      <w:r w:rsidR="006C734E">
        <w:t>’</w:t>
      </w:r>
      <w:r w:rsidRPr="004A5071">
        <w:t>utilisation de dispositifs de retenue pour enfants orientés vers l</w:t>
      </w:r>
      <w:r w:rsidR="006C734E">
        <w:t>’</w:t>
      </w:r>
      <w:r w:rsidRPr="004A5071">
        <w:t>avant, cela doit également être indiqué dans le manuel d</w:t>
      </w:r>
      <w:r w:rsidR="006C734E">
        <w:t>’</w:t>
      </w:r>
      <w:r w:rsidRPr="004A5071">
        <w:t>entretien du véhicule.</w:t>
      </w:r>
    </w:p>
    <w:p w14:paraId="310AB099" w14:textId="21070233" w:rsidR="003B620C" w:rsidRPr="004A5071" w:rsidRDefault="003B620C" w:rsidP="003B620C">
      <w:pPr>
        <w:pStyle w:val="SingleTxtG"/>
        <w:spacing w:line="240" w:lineRule="auto"/>
        <w:ind w:left="2268"/>
      </w:pPr>
      <w:r w:rsidRPr="004A5071">
        <w:t xml:space="preserve">Outre les informations </w:t>
      </w:r>
      <w:r>
        <w:t>fournies</w:t>
      </w:r>
      <w:r w:rsidRPr="004A5071">
        <w:t xml:space="preserve"> ci-dessus à l</w:t>
      </w:r>
      <w:r w:rsidR="006C734E">
        <w:t>’</w:t>
      </w:r>
      <w:r w:rsidRPr="004A5071">
        <w:t>intention de l</w:t>
      </w:r>
      <w:r w:rsidR="006C734E">
        <w:t>’</w:t>
      </w:r>
      <w:r w:rsidRPr="004A5071">
        <w:t>utilisateur du véhicule, le constructeur du véhicule doit rendre accessibles les informations telles que définies dans l</w:t>
      </w:r>
      <w:r w:rsidR="006C734E">
        <w:t>’</w:t>
      </w:r>
      <w:r w:rsidRPr="004A5071">
        <w:t>appendice 3 de la présente annexe. Par exemple, ces informations peuvent figurer dans des annexes distinctes du manuel d</w:t>
      </w:r>
      <w:r w:rsidR="006C734E">
        <w:t>’</w:t>
      </w:r>
      <w:r w:rsidRPr="004A5071">
        <w:t xml:space="preserve">entretien du véhicule, dans la description technique du véhicule ou sur une page Web. </w:t>
      </w:r>
      <w:r w:rsidRPr="00D147E6">
        <w:t>L</w:t>
      </w:r>
      <w:r w:rsidR="006C734E">
        <w:t>’</w:t>
      </w:r>
      <w:r w:rsidRPr="00D147E6">
        <w:t>emplacement des informations doit être indiqué dans le manuel du véhicule.</w:t>
      </w:r>
    </w:p>
    <w:p w14:paraId="0225BB19" w14:textId="6C0947BA" w:rsidR="003B620C" w:rsidRPr="004A5071" w:rsidRDefault="003B620C" w:rsidP="003B620C">
      <w:pPr>
        <w:pStyle w:val="SingleTxtG"/>
        <w:spacing w:line="240" w:lineRule="auto"/>
        <w:ind w:left="2268" w:hanging="1134"/>
      </w:pPr>
      <w:r w:rsidRPr="004A5071">
        <w:t>1.2</w:t>
      </w:r>
      <w:r w:rsidRPr="004A5071">
        <w:tab/>
      </w:r>
      <w:r w:rsidRPr="0038053F">
        <w:t xml:space="preserve">Par </w:t>
      </w:r>
      <w:r w:rsidRPr="0038053F">
        <w:rPr>
          <w:iCs/>
        </w:rPr>
        <w:t>« </w:t>
      </w:r>
      <w:r w:rsidRPr="0038053F">
        <w:rPr>
          <w:i/>
        </w:rPr>
        <w:t>dispositif de retenue pour enfants de la catégorie universelle </w:t>
      </w:r>
      <w:r w:rsidRPr="0038053F">
        <w:t>», on entend un dispositif de retenue pour enfants homologué dans la catégorie « universelle » conformément au complément 5 à la série 03 d</w:t>
      </w:r>
      <w:r w:rsidR="006C734E">
        <w:t>’</w:t>
      </w:r>
      <w:r w:rsidRPr="0038053F">
        <w:t>amendements au Règlement ONU n</w:t>
      </w:r>
      <w:r w:rsidRPr="0038053F">
        <w:rPr>
          <w:vertAlign w:val="superscript"/>
        </w:rPr>
        <w:t>o</w:t>
      </w:r>
      <w:r w:rsidRPr="0038053F">
        <w:t> 44 (ou à ses amendements ultérieurs). Les places assises qui, selon le constructeur du véhicule, conviennent à l</w:t>
      </w:r>
      <w:r w:rsidR="006C734E">
        <w:t>’</w:t>
      </w:r>
      <w:r w:rsidRPr="0038053F">
        <w:t>installation d</w:t>
      </w:r>
      <w:r w:rsidR="006C734E">
        <w:t>’</w:t>
      </w:r>
      <w:r w:rsidRPr="0038053F">
        <w:t xml:space="preserve">un dispositif de retenue pour enfants de la catégorie universelle doivent satisfaire aux </w:t>
      </w:r>
      <w:r w:rsidRPr="00D77B77">
        <w:t>prescriptions de l</w:t>
      </w:r>
      <w:r w:rsidR="006C734E" w:rsidRPr="00D77B77">
        <w:t>’</w:t>
      </w:r>
      <w:r w:rsidRPr="00D77B77">
        <w:t>appendice 1 de la présente annexe</w:t>
      </w:r>
      <w:r w:rsidRPr="0038053F">
        <w:t>.</w:t>
      </w:r>
    </w:p>
    <w:p w14:paraId="7C875591" w14:textId="38676E4B" w:rsidR="003B620C" w:rsidRPr="004A5071" w:rsidRDefault="003B620C" w:rsidP="003B620C">
      <w:pPr>
        <w:pStyle w:val="SingleTxtG"/>
        <w:spacing w:line="240" w:lineRule="auto"/>
        <w:ind w:left="2268" w:hanging="1134"/>
      </w:pPr>
      <w:r w:rsidRPr="004A5071">
        <w:t>1.3</w:t>
      </w:r>
      <w:r w:rsidRPr="004A5071">
        <w:tab/>
      </w:r>
      <w:r>
        <w:t>Par</w:t>
      </w:r>
      <w:r w:rsidRPr="004A5071">
        <w:t xml:space="preserve"> </w:t>
      </w:r>
      <w:r>
        <w:t>« </w:t>
      </w:r>
      <w:r w:rsidRPr="00711016">
        <w:rPr>
          <w:i/>
          <w:iCs/>
        </w:rPr>
        <w:t>dispositif de retenue pour enfants ISOFIX</w:t>
      </w:r>
      <w:r>
        <w:t> », on entend un dispositif</w:t>
      </w:r>
      <w:r w:rsidRPr="004A5071">
        <w:t xml:space="preserve"> </w:t>
      </w:r>
      <w:r>
        <w:t xml:space="preserve">de retenue pour enfants </w:t>
      </w:r>
      <w:r w:rsidRPr="004A5071">
        <w:t>homologué conformément au complément 5 à la série 03 d</w:t>
      </w:r>
      <w:r w:rsidR="006C734E">
        <w:t>’</w:t>
      </w:r>
      <w:r w:rsidRPr="004A5071">
        <w:t xml:space="preserve">amendements au Règlement </w:t>
      </w:r>
      <w:r>
        <w:t xml:space="preserve">ONU </w:t>
      </w:r>
      <w:r w:rsidRPr="004A5071">
        <w:t>n</w:t>
      </w:r>
      <w:r w:rsidRPr="004A5071">
        <w:rPr>
          <w:vertAlign w:val="superscript"/>
        </w:rPr>
        <w:t>o</w:t>
      </w:r>
      <w:r w:rsidRPr="004A5071">
        <w:t xml:space="preserve"> 44 ou au Règlement </w:t>
      </w:r>
      <w:r>
        <w:t xml:space="preserve">ONU </w:t>
      </w:r>
      <w:r w:rsidRPr="004A5071">
        <w:t>n</w:t>
      </w:r>
      <w:r w:rsidRPr="004A5071">
        <w:rPr>
          <w:vertAlign w:val="superscript"/>
        </w:rPr>
        <w:t>o</w:t>
      </w:r>
      <w:r w:rsidRPr="004A5071">
        <w:t> </w:t>
      </w:r>
      <w:r w:rsidRPr="008A00B1">
        <w:t>129</w:t>
      </w:r>
      <w:r w:rsidR="008A00B1" w:rsidRPr="008A00B1">
        <w:t xml:space="preserve"> (ou à ses amendements ultérieurs)</w:t>
      </w:r>
      <w:r w:rsidRPr="004A5071">
        <w:t xml:space="preserve">. Les </w:t>
      </w:r>
      <w:r>
        <w:t xml:space="preserve">places assises qui, selon </w:t>
      </w:r>
      <w:r w:rsidRPr="004A5071">
        <w:t>le constructeur du véhicule</w:t>
      </w:r>
      <w:r>
        <w:t>,</w:t>
      </w:r>
      <w:r w:rsidRPr="004A5071">
        <w:t xml:space="preserve"> </w:t>
      </w:r>
      <w:r>
        <w:t xml:space="preserve">conviennent </w:t>
      </w:r>
      <w:r w:rsidRPr="004A5071">
        <w:t>à l</w:t>
      </w:r>
      <w:r w:rsidR="006C734E">
        <w:t>’</w:t>
      </w:r>
      <w:r w:rsidRPr="004A5071">
        <w:t xml:space="preserve">installation </w:t>
      </w:r>
      <w:r>
        <w:t>d</w:t>
      </w:r>
      <w:r w:rsidR="006C734E">
        <w:t>’</w:t>
      </w:r>
      <w:r>
        <w:t>un</w:t>
      </w:r>
      <w:r w:rsidRPr="004A5071">
        <w:t xml:space="preserve"> dispositif de retenue pour enfants ISOFIX doivent </w:t>
      </w:r>
      <w:r>
        <w:t xml:space="preserve">satisfaire </w:t>
      </w:r>
      <w:r w:rsidRPr="004A5071">
        <w:t>aux prescriptions de l</w:t>
      </w:r>
      <w:r w:rsidR="006C734E">
        <w:t>’</w:t>
      </w:r>
      <w:r w:rsidRPr="004A5071">
        <w:t>appendice 2 de la présente annexe.</w:t>
      </w:r>
    </w:p>
    <w:p w14:paraId="540F6A19" w14:textId="614AFCC8" w:rsidR="000277C6" w:rsidRDefault="003B620C" w:rsidP="003B620C">
      <w:pPr>
        <w:pStyle w:val="SingleTxtG"/>
        <w:spacing w:line="240" w:lineRule="auto"/>
        <w:ind w:left="2268" w:hanging="1134"/>
        <w:rPr>
          <w:lang w:val="fr-FR"/>
        </w:rPr>
      </w:pPr>
      <w:r w:rsidRPr="004A5071">
        <w:t>1.4</w:t>
      </w:r>
      <w:r w:rsidRPr="004A5071">
        <w:tab/>
        <w:t xml:space="preserve">Par </w:t>
      </w:r>
      <w:r>
        <w:t>« </w:t>
      </w:r>
      <w:r w:rsidRPr="004A5071">
        <w:rPr>
          <w:i/>
        </w:rPr>
        <w:t>dispositif de retenue pour enfan</w:t>
      </w:r>
      <w:r>
        <w:rPr>
          <w:i/>
        </w:rPr>
        <w:t>ts de type i-Size</w:t>
      </w:r>
      <w:r>
        <w:t> »</w:t>
      </w:r>
      <w:r w:rsidRPr="004A5071">
        <w:t xml:space="preserve">, on entend un dispositif de retenue pour enfants homologué dans la catégorie </w:t>
      </w:r>
      <w:r>
        <w:t>« </w:t>
      </w:r>
      <w:r w:rsidRPr="004A5071">
        <w:t>i-Size</w:t>
      </w:r>
      <w:r>
        <w:t> »</w:t>
      </w:r>
      <w:r w:rsidRPr="004A5071">
        <w:t xml:space="preserve"> définie dans le Règlement </w:t>
      </w:r>
      <w:r>
        <w:t xml:space="preserve">ONU </w:t>
      </w:r>
      <w:r w:rsidRPr="004A5071">
        <w:t>n</w:t>
      </w:r>
      <w:r w:rsidRPr="004A5071">
        <w:rPr>
          <w:vertAlign w:val="superscript"/>
        </w:rPr>
        <w:t>o</w:t>
      </w:r>
      <w:r w:rsidRPr="004A5071">
        <w:t xml:space="preserve"> 129. Les places assises </w:t>
      </w:r>
      <w:r>
        <w:t xml:space="preserve">qui, selon </w:t>
      </w:r>
      <w:r w:rsidRPr="004A5071">
        <w:t xml:space="preserve">le constructeur du </w:t>
      </w:r>
      <w:r w:rsidRPr="004A5071">
        <w:lastRenderedPageBreak/>
        <w:t>véhicule</w:t>
      </w:r>
      <w:r>
        <w:t>,</w:t>
      </w:r>
      <w:r w:rsidRPr="004A5071">
        <w:t xml:space="preserve"> </w:t>
      </w:r>
      <w:r>
        <w:t xml:space="preserve">conviennent </w:t>
      </w:r>
      <w:r w:rsidRPr="004A5071">
        <w:t>à l</w:t>
      </w:r>
      <w:r w:rsidR="006C734E">
        <w:t>’</w:t>
      </w:r>
      <w:r w:rsidRPr="004A5071">
        <w:t>installation d</w:t>
      </w:r>
      <w:r w:rsidR="006C734E">
        <w:t>’</w:t>
      </w:r>
      <w:r w:rsidRPr="004A5071">
        <w:t xml:space="preserve">un dispositif de retenue pour enfants de type i-Size doivent </w:t>
      </w:r>
      <w:r>
        <w:t xml:space="preserve">satisfaire </w:t>
      </w:r>
      <w:r w:rsidRPr="004A5071">
        <w:t>aux prescriptions de</w:t>
      </w:r>
      <w:r>
        <w:t>s</w:t>
      </w:r>
      <w:r w:rsidRPr="004A5071">
        <w:t xml:space="preserve"> appen</w:t>
      </w:r>
      <w:r>
        <w:t>dices 2 et 5 de la présente annexe.</w:t>
      </w:r>
    </w:p>
    <w:p w14:paraId="28C890DC" w14:textId="77777777" w:rsidR="003B620C" w:rsidRDefault="003B620C">
      <w:pPr>
        <w:suppressAutoHyphens w:val="0"/>
        <w:kinsoku/>
        <w:overflowPunct/>
        <w:autoSpaceDE/>
        <w:autoSpaceDN/>
        <w:adjustRightInd/>
        <w:snapToGrid/>
        <w:spacing w:line="240" w:lineRule="auto"/>
        <w:rPr>
          <w:lang w:val="fr-FR"/>
        </w:rPr>
        <w:sectPr w:rsidR="003B620C" w:rsidSect="003B620C">
          <w:headerReference w:type="even" r:id="rId127"/>
          <w:headerReference w:type="default" r:id="rId128"/>
          <w:footerReference w:type="even" r:id="rId129"/>
          <w:footerReference w:type="default" r:id="rId130"/>
          <w:footnotePr>
            <w:numRestart w:val="eachSect"/>
          </w:footnotePr>
          <w:endnotePr>
            <w:numFmt w:val="decimal"/>
          </w:endnotePr>
          <w:pgSz w:w="11907" w:h="16840" w:code="9"/>
          <w:pgMar w:top="1417" w:right="1134" w:bottom="1134" w:left="1134" w:header="567" w:footer="567" w:gutter="0"/>
          <w:cols w:space="720"/>
          <w:docGrid w:linePitch="272"/>
        </w:sectPr>
      </w:pPr>
    </w:p>
    <w:p w14:paraId="6643568F" w14:textId="77777777" w:rsidR="003B620C" w:rsidRPr="003F1650" w:rsidRDefault="003B620C" w:rsidP="003B620C">
      <w:pPr>
        <w:pStyle w:val="HChG"/>
        <w:rPr>
          <w:lang w:val="fr-FR"/>
        </w:rPr>
      </w:pPr>
      <w:r w:rsidRPr="003F1650">
        <w:rPr>
          <w:lang w:val="fr-FR"/>
        </w:rPr>
        <w:lastRenderedPageBreak/>
        <w:t>Annexe 17 − Appendice 1</w:t>
      </w:r>
    </w:p>
    <w:p w14:paraId="405CA4CF" w14:textId="18BD6033" w:rsidR="003B620C" w:rsidRPr="003F1650" w:rsidRDefault="003B620C" w:rsidP="003B620C">
      <w:pPr>
        <w:pStyle w:val="HChG"/>
        <w:rPr>
          <w:lang w:val="fr-FR"/>
        </w:rPr>
      </w:pPr>
      <w:r w:rsidRPr="003F1650">
        <w:rPr>
          <w:lang w:val="fr-FR"/>
        </w:rPr>
        <w:tab/>
      </w:r>
      <w:r w:rsidRPr="003F1650">
        <w:rPr>
          <w:lang w:val="fr-FR"/>
        </w:rPr>
        <w:tab/>
      </w:r>
      <w:r>
        <w:rPr>
          <w:lang w:val="fr-FR"/>
        </w:rPr>
        <w:t>Prescriptions</w:t>
      </w:r>
      <w:r w:rsidRPr="003F1650">
        <w:rPr>
          <w:lang w:val="fr-FR"/>
        </w:rPr>
        <w:t xml:space="preserve"> </w:t>
      </w:r>
      <w:r>
        <w:rPr>
          <w:lang w:val="fr-FR"/>
        </w:rPr>
        <w:t xml:space="preserve">concernant </w:t>
      </w:r>
      <w:r w:rsidRPr="003F1650">
        <w:rPr>
          <w:lang w:val="fr-FR"/>
        </w:rPr>
        <w:t>l</w:t>
      </w:r>
      <w:r w:rsidR="006C734E">
        <w:rPr>
          <w:lang w:val="fr-FR"/>
        </w:rPr>
        <w:t>’</w:t>
      </w:r>
      <w:r w:rsidRPr="003F1650">
        <w:rPr>
          <w:lang w:val="fr-FR"/>
        </w:rPr>
        <w:t xml:space="preserve">installation de dispositifs </w:t>
      </w:r>
      <w:r>
        <w:rPr>
          <w:lang w:val="fr-FR"/>
        </w:rPr>
        <w:br/>
      </w:r>
      <w:r w:rsidRPr="003F1650">
        <w:rPr>
          <w:lang w:val="fr-FR"/>
        </w:rPr>
        <w:t xml:space="preserve">de retenue pour enfants de la catégorie </w:t>
      </w:r>
      <w:r>
        <w:rPr>
          <w:lang w:val="fr-FR"/>
        </w:rPr>
        <w:t>« </w:t>
      </w:r>
      <w:r w:rsidRPr="003F1650">
        <w:rPr>
          <w:lang w:val="fr-FR"/>
        </w:rPr>
        <w:t>universelle</w:t>
      </w:r>
      <w:r>
        <w:rPr>
          <w:lang w:val="fr-FR"/>
        </w:rPr>
        <w:t> »</w:t>
      </w:r>
      <w:r w:rsidRPr="003F1650">
        <w:rPr>
          <w:lang w:val="fr-FR"/>
        </w:rPr>
        <w:t xml:space="preserve"> </w:t>
      </w:r>
      <w:r>
        <w:rPr>
          <w:lang w:val="fr-FR"/>
        </w:rPr>
        <w:br/>
      </w:r>
      <w:r w:rsidRPr="003F1650">
        <w:rPr>
          <w:lang w:val="fr-FR"/>
        </w:rPr>
        <w:t>utilisant</w:t>
      </w:r>
      <w:r>
        <w:rPr>
          <w:lang w:val="fr-FR"/>
        </w:rPr>
        <w:t xml:space="preserve"> </w:t>
      </w:r>
      <w:r w:rsidRPr="003F1650">
        <w:rPr>
          <w:lang w:val="fr-FR"/>
        </w:rPr>
        <w:t>les ceintures de sécurité du véhicule</w:t>
      </w:r>
    </w:p>
    <w:p w14:paraId="3D2B7284" w14:textId="77777777" w:rsidR="003B620C" w:rsidRPr="003F1650" w:rsidRDefault="003B620C" w:rsidP="003B620C">
      <w:pPr>
        <w:pStyle w:val="SingleTxtG"/>
        <w:keepNext/>
        <w:ind w:left="2268" w:hanging="1134"/>
        <w:jc w:val="left"/>
        <w:rPr>
          <w:lang w:val="fr-FR"/>
        </w:rPr>
      </w:pPr>
      <w:r w:rsidRPr="003F1650">
        <w:rPr>
          <w:lang w:val="fr-FR"/>
        </w:rPr>
        <w:t>1.</w:t>
      </w:r>
      <w:r w:rsidRPr="003F1650">
        <w:rPr>
          <w:lang w:val="fr-FR"/>
        </w:rPr>
        <w:tab/>
        <w:t>Dispositions générales</w:t>
      </w:r>
    </w:p>
    <w:p w14:paraId="46D4F936" w14:textId="5A197B43" w:rsidR="003B620C" w:rsidRPr="003F1650" w:rsidRDefault="003B620C" w:rsidP="003B620C">
      <w:pPr>
        <w:pStyle w:val="SingleTxtG"/>
        <w:ind w:left="2268" w:hanging="1134"/>
        <w:rPr>
          <w:lang w:val="fr-FR"/>
        </w:rPr>
      </w:pPr>
      <w:r w:rsidRPr="003F1650">
        <w:rPr>
          <w:lang w:val="fr-FR"/>
        </w:rPr>
        <w:t>1.1</w:t>
      </w:r>
      <w:r w:rsidRPr="003F1650">
        <w:rPr>
          <w:lang w:val="fr-FR"/>
        </w:rPr>
        <w:tab/>
        <w:t>La procédure d</w:t>
      </w:r>
      <w:r w:rsidR="006C734E">
        <w:rPr>
          <w:lang w:val="fr-FR"/>
        </w:rPr>
        <w:t>’</w:t>
      </w:r>
      <w:r w:rsidRPr="003F1650">
        <w:rPr>
          <w:lang w:val="fr-FR"/>
        </w:rPr>
        <w:t>essai et les prescriptions du présent appendice sont à utiliser pour vérifier qu</w:t>
      </w:r>
      <w:r w:rsidR="006C734E">
        <w:rPr>
          <w:lang w:val="fr-FR"/>
        </w:rPr>
        <w:t>’</w:t>
      </w:r>
      <w:r w:rsidRPr="003F1650">
        <w:rPr>
          <w:lang w:val="fr-FR"/>
        </w:rPr>
        <w:t>un</w:t>
      </w:r>
      <w:r>
        <w:rPr>
          <w:lang w:val="fr-FR"/>
        </w:rPr>
        <w:t>e</w:t>
      </w:r>
      <w:r w:rsidRPr="003F1650">
        <w:rPr>
          <w:lang w:val="fr-FR"/>
        </w:rPr>
        <w:t xml:space="preserve"> </w:t>
      </w:r>
      <w:r>
        <w:rPr>
          <w:lang w:val="fr-FR"/>
        </w:rPr>
        <w:t xml:space="preserve">place assise </w:t>
      </w:r>
      <w:r w:rsidRPr="003F1650">
        <w:rPr>
          <w:lang w:val="fr-FR"/>
        </w:rPr>
        <w:t>se prête à l</w:t>
      </w:r>
      <w:r w:rsidR="006C734E">
        <w:rPr>
          <w:lang w:val="fr-FR"/>
        </w:rPr>
        <w:t>’</w:t>
      </w:r>
      <w:r w:rsidRPr="003F1650">
        <w:rPr>
          <w:lang w:val="fr-FR"/>
        </w:rPr>
        <w:t>installation d</w:t>
      </w:r>
      <w:r w:rsidR="006C734E">
        <w:rPr>
          <w:lang w:val="fr-FR"/>
        </w:rPr>
        <w:t>’</w:t>
      </w:r>
      <w:r w:rsidRPr="003F1650">
        <w:rPr>
          <w:lang w:val="fr-FR"/>
        </w:rPr>
        <w:t xml:space="preserve">un dispositif de retenue pour enfants de la catégorie </w:t>
      </w:r>
      <w:r>
        <w:rPr>
          <w:lang w:val="fr-FR"/>
        </w:rPr>
        <w:t>« </w:t>
      </w:r>
      <w:r w:rsidRPr="003F1650">
        <w:rPr>
          <w:lang w:val="fr-FR"/>
        </w:rPr>
        <w:t>universelle</w:t>
      </w:r>
      <w:r>
        <w:rPr>
          <w:lang w:val="fr-FR"/>
        </w:rPr>
        <w:t> »</w:t>
      </w:r>
      <w:r w:rsidRPr="003F1650">
        <w:rPr>
          <w:lang w:val="fr-FR"/>
        </w:rPr>
        <w:t>.</w:t>
      </w:r>
    </w:p>
    <w:p w14:paraId="73695C7D" w14:textId="77777777" w:rsidR="003B620C" w:rsidRPr="003F1650" w:rsidRDefault="003B620C" w:rsidP="003B620C">
      <w:pPr>
        <w:pStyle w:val="SingleTxtG"/>
        <w:ind w:left="2268" w:hanging="1134"/>
        <w:rPr>
          <w:lang w:val="fr-FR"/>
        </w:rPr>
      </w:pPr>
      <w:r w:rsidRPr="003F1650">
        <w:rPr>
          <w:lang w:val="fr-FR"/>
        </w:rPr>
        <w:t>1.2</w:t>
      </w:r>
      <w:r w:rsidRPr="003F1650">
        <w:rPr>
          <w:lang w:val="fr-FR"/>
        </w:rPr>
        <w:tab/>
        <w:t>L</w:t>
      </w:r>
      <w:r>
        <w:rPr>
          <w:lang w:val="fr-FR"/>
        </w:rPr>
        <w:t xml:space="preserve">es </w:t>
      </w:r>
      <w:r w:rsidRPr="003F1650">
        <w:rPr>
          <w:lang w:val="fr-FR"/>
        </w:rPr>
        <w:t>essai</w:t>
      </w:r>
      <w:r>
        <w:rPr>
          <w:lang w:val="fr-FR"/>
        </w:rPr>
        <w:t>s</w:t>
      </w:r>
      <w:r w:rsidRPr="003F1650">
        <w:rPr>
          <w:lang w:val="fr-FR"/>
        </w:rPr>
        <w:t xml:space="preserve"> peu</w:t>
      </w:r>
      <w:r>
        <w:rPr>
          <w:lang w:val="fr-FR"/>
        </w:rPr>
        <w:t>ven</w:t>
      </w:r>
      <w:r w:rsidRPr="003F1650">
        <w:rPr>
          <w:lang w:val="fr-FR"/>
        </w:rPr>
        <w:t>t être effectué</w:t>
      </w:r>
      <w:r>
        <w:rPr>
          <w:lang w:val="fr-FR"/>
        </w:rPr>
        <w:t>s</w:t>
      </w:r>
      <w:r w:rsidRPr="003F1650">
        <w:rPr>
          <w:lang w:val="fr-FR"/>
        </w:rPr>
        <w:t xml:space="preserve"> sur le véhicule ou sur une partie représentative du véhicule.</w:t>
      </w:r>
    </w:p>
    <w:p w14:paraId="2C0E1961" w14:textId="2A6944C2" w:rsidR="003B620C" w:rsidRPr="003F1650" w:rsidRDefault="003B620C" w:rsidP="003B620C">
      <w:pPr>
        <w:pStyle w:val="SingleTxtG"/>
        <w:keepNext/>
        <w:ind w:left="2268" w:hanging="1134"/>
        <w:jc w:val="left"/>
        <w:rPr>
          <w:lang w:val="fr-FR"/>
        </w:rPr>
      </w:pPr>
      <w:r w:rsidRPr="003F1650">
        <w:rPr>
          <w:lang w:val="fr-FR"/>
        </w:rPr>
        <w:t>2.</w:t>
      </w:r>
      <w:r w:rsidRPr="003F1650">
        <w:rPr>
          <w:lang w:val="fr-FR"/>
        </w:rPr>
        <w:tab/>
        <w:t>Procédure d</w:t>
      </w:r>
      <w:r w:rsidR="006C734E">
        <w:rPr>
          <w:lang w:val="fr-FR"/>
        </w:rPr>
        <w:t>’</w:t>
      </w:r>
      <w:r w:rsidRPr="003F1650">
        <w:rPr>
          <w:lang w:val="fr-FR"/>
        </w:rPr>
        <w:t>essai</w:t>
      </w:r>
    </w:p>
    <w:p w14:paraId="33F05C5B" w14:textId="77777777" w:rsidR="003B620C" w:rsidRPr="003F1650" w:rsidRDefault="003B620C" w:rsidP="003B620C">
      <w:pPr>
        <w:pStyle w:val="SingleTxtG"/>
        <w:ind w:left="2268" w:hanging="1134"/>
        <w:rPr>
          <w:lang w:val="fr-FR"/>
        </w:rPr>
      </w:pPr>
      <w:r w:rsidRPr="003F1650">
        <w:rPr>
          <w:lang w:val="fr-FR"/>
        </w:rPr>
        <w:t>2.1</w:t>
      </w:r>
      <w:r w:rsidRPr="003F1650">
        <w:rPr>
          <w:lang w:val="fr-FR"/>
        </w:rPr>
        <w:tab/>
        <w:t>Reculer le siège au maximum et le placer dans sa position la plus basse.</w:t>
      </w:r>
    </w:p>
    <w:p w14:paraId="2713D8CA" w14:textId="4F0B1913" w:rsidR="003B620C" w:rsidRPr="003F1650" w:rsidRDefault="003B620C" w:rsidP="003B620C">
      <w:pPr>
        <w:pStyle w:val="SingleTxtG"/>
        <w:ind w:left="2268" w:hanging="1134"/>
        <w:rPr>
          <w:lang w:val="fr-FR"/>
        </w:rPr>
      </w:pPr>
      <w:r w:rsidRPr="003F1650">
        <w:rPr>
          <w:lang w:val="fr-FR"/>
        </w:rPr>
        <w:t>2.2</w:t>
      </w:r>
      <w:r w:rsidRPr="003F1650">
        <w:rPr>
          <w:lang w:val="fr-FR"/>
        </w:rPr>
        <w:tab/>
        <w:t>Régler l</w:t>
      </w:r>
      <w:r w:rsidR="006C734E">
        <w:rPr>
          <w:lang w:val="fr-FR"/>
        </w:rPr>
        <w:t>’</w:t>
      </w:r>
      <w:r w:rsidRPr="003F1650">
        <w:rPr>
          <w:lang w:val="fr-FR"/>
        </w:rPr>
        <w:t>angle du dossier conformément aux prescriptions du constructeur. En l</w:t>
      </w:r>
      <w:r w:rsidR="006C734E">
        <w:rPr>
          <w:lang w:val="fr-FR"/>
        </w:rPr>
        <w:t>’</w:t>
      </w:r>
      <w:r w:rsidRPr="003F1650">
        <w:rPr>
          <w:lang w:val="fr-FR"/>
        </w:rPr>
        <w:t>absence de spécification, placer le dossier à 25° par rapport à la verticale, ou dans la position fixe la plus proche.</w:t>
      </w:r>
    </w:p>
    <w:p w14:paraId="3F708D08" w14:textId="77777777" w:rsidR="003B620C" w:rsidRPr="003F1650" w:rsidRDefault="003B620C" w:rsidP="003B620C">
      <w:pPr>
        <w:pStyle w:val="SingleTxtG"/>
        <w:ind w:left="2268" w:hanging="1134"/>
        <w:rPr>
          <w:lang w:val="fr-FR"/>
        </w:rPr>
      </w:pPr>
      <w:r w:rsidRPr="003F1650">
        <w:rPr>
          <w:lang w:val="fr-FR"/>
        </w:rPr>
        <w:t>2.3</w:t>
      </w:r>
      <w:r w:rsidRPr="003F1650">
        <w:rPr>
          <w:lang w:val="fr-FR"/>
        </w:rPr>
        <w:tab/>
        <w:t>Placer le renvoi au montant dans la position la plus basse.</w:t>
      </w:r>
    </w:p>
    <w:p w14:paraId="5BDF48F7" w14:textId="6BC989A5" w:rsidR="003B620C" w:rsidRPr="003F1650" w:rsidRDefault="003B620C" w:rsidP="003B620C">
      <w:pPr>
        <w:pStyle w:val="SingleTxtG"/>
        <w:ind w:left="2268" w:hanging="1134"/>
        <w:rPr>
          <w:lang w:val="fr-FR"/>
        </w:rPr>
      </w:pPr>
      <w:r w:rsidRPr="003F1650">
        <w:rPr>
          <w:lang w:val="fr-FR"/>
        </w:rPr>
        <w:t>2.4</w:t>
      </w:r>
      <w:r w:rsidRPr="003F1650">
        <w:rPr>
          <w:lang w:val="fr-FR"/>
        </w:rPr>
        <w:tab/>
        <w:t>Recouvrir d</w:t>
      </w:r>
      <w:r w:rsidR="006C734E">
        <w:rPr>
          <w:lang w:val="fr-FR"/>
        </w:rPr>
        <w:t>’</w:t>
      </w:r>
      <w:r w:rsidRPr="003F1650">
        <w:rPr>
          <w:lang w:val="fr-FR"/>
        </w:rPr>
        <w:t>une toile de coton l</w:t>
      </w:r>
      <w:r w:rsidR="006C734E">
        <w:rPr>
          <w:lang w:val="fr-FR"/>
        </w:rPr>
        <w:t>’</w:t>
      </w:r>
      <w:r w:rsidRPr="003F1650">
        <w:rPr>
          <w:lang w:val="fr-FR"/>
        </w:rPr>
        <w:t>assise et le dossier du siège.</w:t>
      </w:r>
    </w:p>
    <w:p w14:paraId="1FFF1C80" w14:textId="77777777" w:rsidR="003B620C" w:rsidRPr="003F1650" w:rsidRDefault="003B620C" w:rsidP="003B620C">
      <w:pPr>
        <w:pStyle w:val="SingleTxtG"/>
        <w:ind w:left="2268" w:hanging="1134"/>
        <w:rPr>
          <w:lang w:val="fr-FR"/>
        </w:rPr>
      </w:pPr>
      <w:r w:rsidRPr="003F1650">
        <w:rPr>
          <w:lang w:val="fr-FR"/>
        </w:rPr>
        <w:t>2.5</w:t>
      </w:r>
      <w:r w:rsidRPr="003F1650">
        <w:rPr>
          <w:lang w:val="fr-FR"/>
        </w:rPr>
        <w:tab/>
        <w:t>Placer le gabarit (défini à la figure 1 du présent appendice) sur le siège du véhicule.</w:t>
      </w:r>
    </w:p>
    <w:p w14:paraId="18F51C24" w14:textId="6CA88B37" w:rsidR="003B620C" w:rsidRPr="003F1650" w:rsidRDefault="003B620C" w:rsidP="003B620C">
      <w:pPr>
        <w:pStyle w:val="SingleTxtG"/>
        <w:ind w:left="2268" w:hanging="1134"/>
        <w:rPr>
          <w:lang w:val="fr-FR"/>
        </w:rPr>
      </w:pPr>
      <w:r w:rsidRPr="003F1650">
        <w:rPr>
          <w:lang w:val="fr-FR"/>
        </w:rPr>
        <w:t>2.6</w:t>
      </w:r>
      <w:r w:rsidRPr="003F1650">
        <w:rPr>
          <w:lang w:val="fr-FR"/>
        </w:rPr>
        <w:tab/>
        <w:t>Si la place assise est destinée à recevoir un dispositif universel de retenue pour enfants orienté vers l</w:t>
      </w:r>
      <w:r w:rsidR="006C734E">
        <w:rPr>
          <w:lang w:val="fr-FR"/>
        </w:rPr>
        <w:t>’</w:t>
      </w:r>
      <w:r w:rsidRPr="003F1650">
        <w:rPr>
          <w:lang w:val="fr-FR"/>
        </w:rPr>
        <w:t>avant ou vers l</w:t>
      </w:r>
      <w:r w:rsidR="006C734E">
        <w:rPr>
          <w:lang w:val="fr-FR"/>
        </w:rPr>
        <w:t>’</w:t>
      </w:r>
      <w:r w:rsidRPr="003F1650">
        <w:rPr>
          <w:lang w:val="fr-FR"/>
        </w:rPr>
        <w:t>arrière, procéder comme indiqué aux paragraphes 2.6.1, 2.7, 2.8, 2.9 et 2.10 ci-dessous. Si la place assise est destinée à recevoir uniquement un dispositif universel de retenue pour enfants orienté vers l</w:t>
      </w:r>
      <w:r w:rsidR="006C734E">
        <w:rPr>
          <w:lang w:val="fr-FR"/>
        </w:rPr>
        <w:t>’</w:t>
      </w:r>
      <w:r w:rsidRPr="003F1650">
        <w:rPr>
          <w:lang w:val="fr-FR"/>
        </w:rPr>
        <w:t>avant, procéder comme indiqué aux paragraphes 2.6.2, 2.7, 2.8, 2.9 et 2.10 ci-dessous.</w:t>
      </w:r>
    </w:p>
    <w:p w14:paraId="0E45490E" w14:textId="77777777" w:rsidR="003B620C" w:rsidRPr="003F1650" w:rsidRDefault="003B620C" w:rsidP="003B620C">
      <w:pPr>
        <w:pStyle w:val="SingleTxtG"/>
        <w:ind w:left="2268" w:hanging="1134"/>
        <w:rPr>
          <w:lang w:val="fr-FR"/>
        </w:rPr>
      </w:pPr>
      <w:r w:rsidRPr="003F1650">
        <w:rPr>
          <w:lang w:val="fr-FR"/>
        </w:rPr>
        <w:t>2.6.1</w:t>
      </w:r>
      <w:r w:rsidRPr="003F1650">
        <w:rPr>
          <w:lang w:val="fr-FR"/>
        </w:rPr>
        <w:tab/>
        <w:t>Disposer sommairement la ceinture de sécurité autour du gabarit comme indiqué aux figures 2 et 3, puis la boucler.</w:t>
      </w:r>
    </w:p>
    <w:p w14:paraId="13104580" w14:textId="77777777" w:rsidR="003B620C" w:rsidRPr="003F1650" w:rsidRDefault="003B620C" w:rsidP="003B620C">
      <w:pPr>
        <w:pStyle w:val="SingleTxtG"/>
        <w:ind w:left="2268" w:hanging="1134"/>
        <w:rPr>
          <w:lang w:val="fr-FR"/>
        </w:rPr>
      </w:pPr>
      <w:r w:rsidRPr="003F1650">
        <w:rPr>
          <w:lang w:val="fr-FR"/>
        </w:rPr>
        <w:t>2.6.2</w:t>
      </w:r>
      <w:r w:rsidRPr="003F1650">
        <w:rPr>
          <w:lang w:val="fr-FR"/>
        </w:rPr>
        <w:tab/>
        <w:t>Disposer sommairement la sangle abdominale autour de la partie inférieure du gabarit de 150 mm de rayon, en respectant les indications de la figure 3, puis boucler la ceinture.</w:t>
      </w:r>
    </w:p>
    <w:p w14:paraId="724707CE" w14:textId="77777777" w:rsidR="003B620C" w:rsidRPr="003F1650" w:rsidRDefault="003B620C" w:rsidP="003B620C">
      <w:pPr>
        <w:pStyle w:val="SingleTxtG"/>
        <w:ind w:left="2268" w:hanging="1134"/>
        <w:rPr>
          <w:lang w:val="fr-FR"/>
        </w:rPr>
      </w:pPr>
      <w:r w:rsidRPr="003F1650">
        <w:rPr>
          <w:lang w:val="fr-FR"/>
        </w:rPr>
        <w:t>2.7</w:t>
      </w:r>
      <w:r w:rsidRPr="003F1650">
        <w:rPr>
          <w:lang w:val="fr-FR"/>
        </w:rPr>
        <w:tab/>
      </w:r>
      <w:r w:rsidRPr="004A5071">
        <w:t xml:space="preserve">Veiller à ce que le plan vertical de symétrie du gabarit coïncide avec le plan vertical de symétrie de la place assise à </w:t>
      </w:r>
      <w:r w:rsidRPr="004A5071">
        <w:sym w:font="Symbol" w:char="F0B1"/>
      </w:r>
      <w:r>
        <w:t>25 mm près</w:t>
      </w:r>
      <w:r w:rsidRPr="003F1650">
        <w:rPr>
          <w:lang w:val="fr-FR"/>
        </w:rPr>
        <w:t>.</w:t>
      </w:r>
    </w:p>
    <w:p w14:paraId="2A034E8B" w14:textId="77777777" w:rsidR="003B620C" w:rsidRPr="003F1650" w:rsidRDefault="003B620C" w:rsidP="003B620C">
      <w:pPr>
        <w:pStyle w:val="SingleTxtG"/>
        <w:ind w:left="2268" w:hanging="1134"/>
        <w:rPr>
          <w:lang w:val="fr-FR"/>
        </w:rPr>
      </w:pPr>
      <w:r w:rsidRPr="003F1650">
        <w:rPr>
          <w:lang w:val="fr-FR"/>
        </w:rPr>
        <w:t>2.8</w:t>
      </w:r>
      <w:r w:rsidRPr="003F1650">
        <w:rPr>
          <w:lang w:val="fr-FR"/>
        </w:rPr>
        <w:tab/>
        <w:t>Veiller, en exerçant une force suffisante, à ce que la sangle ne soit pas lâche, ne pas tenter de la raidir.</w:t>
      </w:r>
    </w:p>
    <w:p w14:paraId="5BE8E2C4" w14:textId="09E2C935" w:rsidR="003B620C" w:rsidRPr="003F1650" w:rsidRDefault="003B620C" w:rsidP="003B620C">
      <w:pPr>
        <w:pStyle w:val="SingleTxtG"/>
        <w:ind w:left="2268" w:hanging="1134"/>
        <w:rPr>
          <w:lang w:val="fr-FR"/>
        </w:rPr>
      </w:pPr>
      <w:r w:rsidRPr="003F1650">
        <w:rPr>
          <w:lang w:val="fr-FR"/>
        </w:rPr>
        <w:t>2.9.</w:t>
      </w:r>
      <w:r w:rsidRPr="003F1650">
        <w:rPr>
          <w:lang w:val="fr-FR"/>
        </w:rPr>
        <w:tab/>
        <w:t>Exercer une pression vers l</w:t>
      </w:r>
      <w:r w:rsidR="006C734E">
        <w:rPr>
          <w:lang w:val="fr-FR"/>
        </w:rPr>
        <w:t>’</w:t>
      </w:r>
      <w:r w:rsidRPr="003F1650">
        <w:rPr>
          <w:lang w:val="fr-FR"/>
        </w:rPr>
        <w:t>arrière de 100 </w:t>
      </w:r>
      <w:r w:rsidRPr="003F1650">
        <w:rPr>
          <w:lang w:val="fr-FR"/>
        </w:rPr>
        <w:sym w:font="Symbol" w:char="F0B1"/>
      </w:r>
      <w:r w:rsidRPr="003F1650">
        <w:rPr>
          <w:lang w:val="fr-FR"/>
        </w:rPr>
        <w:t> 10 N au centre de la face antérieure du gabarit, parallèlement à sa face inférieure, et relâcher la pression.</w:t>
      </w:r>
    </w:p>
    <w:p w14:paraId="105062DB" w14:textId="77777777" w:rsidR="003B620C" w:rsidRPr="003F1650" w:rsidRDefault="003B620C" w:rsidP="003B620C">
      <w:pPr>
        <w:pStyle w:val="SingleTxtG"/>
        <w:ind w:left="2268" w:hanging="1134"/>
        <w:rPr>
          <w:lang w:val="fr-FR"/>
        </w:rPr>
      </w:pPr>
      <w:r w:rsidRPr="003F1650">
        <w:rPr>
          <w:lang w:val="fr-FR"/>
        </w:rPr>
        <w:t>2.10</w:t>
      </w:r>
      <w:r w:rsidRPr="003F1650">
        <w:rPr>
          <w:lang w:val="fr-FR"/>
        </w:rPr>
        <w:tab/>
        <w:t>Exercer une pression du haut vers le bas de 100 </w:t>
      </w:r>
      <w:r w:rsidRPr="003F1650">
        <w:rPr>
          <w:lang w:val="fr-FR"/>
        </w:rPr>
        <w:sym w:font="Symbol" w:char="F0B1"/>
      </w:r>
      <w:r w:rsidRPr="003F1650">
        <w:rPr>
          <w:lang w:val="fr-FR"/>
        </w:rPr>
        <w:t> 10</w:t>
      </w:r>
      <w:r>
        <w:rPr>
          <w:lang w:val="fr-FR"/>
        </w:rPr>
        <w:t> </w:t>
      </w:r>
      <w:r w:rsidRPr="003F1650">
        <w:rPr>
          <w:lang w:val="fr-FR"/>
        </w:rPr>
        <w:t>N au centre de la partie supérieure du gabarit, et relâcher la pression.</w:t>
      </w:r>
    </w:p>
    <w:p w14:paraId="76ED2361" w14:textId="77777777" w:rsidR="003B620C" w:rsidRPr="003F1650" w:rsidRDefault="003B620C" w:rsidP="003B620C">
      <w:pPr>
        <w:pStyle w:val="SingleTxtG"/>
        <w:keepNext/>
        <w:ind w:left="2268" w:hanging="1134"/>
        <w:jc w:val="left"/>
        <w:rPr>
          <w:lang w:val="fr-FR"/>
        </w:rPr>
      </w:pPr>
      <w:r w:rsidRPr="003F1650">
        <w:rPr>
          <w:lang w:val="fr-FR"/>
        </w:rPr>
        <w:t>3.</w:t>
      </w:r>
      <w:r w:rsidRPr="003F1650">
        <w:rPr>
          <w:lang w:val="fr-FR"/>
        </w:rPr>
        <w:tab/>
        <w:t>Prescriptions</w:t>
      </w:r>
    </w:p>
    <w:p w14:paraId="02732672" w14:textId="7A6F728A" w:rsidR="003B620C" w:rsidRPr="003F1650" w:rsidRDefault="003B620C" w:rsidP="003B620C">
      <w:pPr>
        <w:pStyle w:val="SingleTxtG"/>
        <w:ind w:left="2268" w:hanging="1134"/>
        <w:rPr>
          <w:lang w:val="fr-FR"/>
        </w:rPr>
      </w:pPr>
      <w:r w:rsidRPr="003F1650">
        <w:rPr>
          <w:lang w:val="fr-FR"/>
        </w:rPr>
        <w:t>3.1</w:t>
      </w:r>
      <w:r w:rsidRPr="003F1650">
        <w:rPr>
          <w:lang w:val="fr-FR"/>
        </w:rPr>
        <w:tab/>
        <w:t>La base du gabarit doit être en contact à la fois avec l</w:t>
      </w:r>
      <w:r w:rsidR="006C734E">
        <w:rPr>
          <w:lang w:val="fr-FR"/>
        </w:rPr>
        <w:t>’</w:t>
      </w:r>
      <w:r w:rsidRPr="003F1650">
        <w:rPr>
          <w:lang w:val="fr-FR"/>
        </w:rPr>
        <w:t>avant et l</w:t>
      </w:r>
      <w:r w:rsidR="006C734E">
        <w:rPr>
          <w:lang w:val="fr-FR"/>
        </w:rPr>
        <w:t>’</w:t>
      </w:r>
      <w:r w:rsidRPr="003F1650">
        <w:rPr>
          <w:lang w:val="fr-FR"/>
        </w:rPr>
        <w:t>arrière de la surface d</w:t>
      </w:r>
      <w:r w:rsidR="006C734E">
        <w:rPr>
          <w:lang w:val="fr-FR"/>
        </w:rPr>
        <w:t>’</w:t>
      </w:r>
      <w:r w:rsidRPr="003F1650">
        <w:rPr>
          <w:lang w:val="fr-FR"/>
        </w:rPr>
        <w:t>assise du siège. Si tel n</w:t>
      </w:r>
      <w:r w:rsidR="006C734E">
        <w:rPr>
          <w:lang w:val="fr-FR"/>
        </w:rPr>
        <w:t>’</w:t>
      </w:r>
      <w:r w:rsidRPr="003F1650">
        <w:rPr>
          <w:lang w:val="fr-FR"/>
        </w:rPr>
        <w:t>est pas le cas à cause de l</w:t>
      </w:r>
      <w:r w:rsidR="006C734E">
        <w:rPr>
          <w:lang w:val="fr-FR"/>
        </w:rPr>
        <w:t>’</w:t>
      </w:r>
      <w:r w:rsidRPr="003F1650">
        <w:rPr>
          <w:lang w:val="fr-FR"/>
        </w:rPr>
        <w:t>échancrure du gabarit pour le passage de la ceinture, cette échancrure peut être comblée.</w:t>
      </w:r>
    </w:p>
    <w:p w14:paraId="16968D9A" w14:textId="6AEBC2F9" w:rsidR="003B620C" w:rsidRPr="003F1650" w:rsidRDefault="003B620C" w:rsidP="003B620C">
      <w:pPr>
        <w:pStyle w:val="SingleTxtG"/>
        <w:keepLines/>
        <w:ind w:left="2268" w:hanging="1134"/>
        <w:rPr>
          <w:lang w:val="fr-FR"/>
        </w:rPr>
      </w:pPr>
      <w:r w:rsidRPr="003F1650">
        <w:rPr>
          <w:lang w:val="fr-FR"/>
        </w:rPr>
        <w:lastRenderedPageBreak/>
        <w:t>3.2</w:t>
      </w:r>
      <w:r w:rsidRPr="003F1650">
        <w:rPr>
          <w:lang w:val="fr-FR"/>
        </w:rPr>
        <w:tab/>
      </w:r>
      <w:r w:rsidRPr="004A5071">
        <w:t>La sangle abdominale de la ceinture doit être en contact avec les deux côtés du gabarit en arrière de l</w:t>
      </w:r>
      <w:r w:rsidR="006C734E">
        <w:t>’</w:t>
      </w:r>
      <w:r w:rsidRPr="004A5071">
        <w:t>échancrure prévue pour son passage (voir fig. 3). La</w:t>
      </w:r>
      <w:r>
        <w:t> </w:t>
      </w:r>
      <w:r w:rsidRPr="004A5071">
        <w:t>sangle de la ceinture doit toujours couvrir les points BP aux extrémités gauche et droite du bord arrondi</w:t>
      </w:r>
      <w:r>
        <w:t> ;</w:t>
      </w:r>
      <w:r w:rsidRPr="004A5071">
        <w:t xml:space="preserve"> la position exacte du point BP sur le bord arrondi est précisée da</w:t>
      </w:r>
      <w:r>
        <w:t>ns la vue détaillée W à la figure 1</w:t>
      </w:r>
      <w:r w:rsidRPr="003F1650">
        <w:rPr>
          <w:lang w:val="fr-FR"/>
        </w:rPr>
        <w:t>.</w:t>
      </w:r>
    </w:p>
    <w:p w14:paraId="28C30A8A" w14:textId="3A42EDC4" w:rsidR="003B620C" w:rsidRDefault="003B620C" w:rsidP="003B620C">
      <w:pPr>
        <w:pStyle w:val="SingleTxtG"/>
        <w:ind w:left="2268" w:hanging="1134"/>
        <w:rPr>
          <w:lang w:val="fr-FR"/>
        </w:rPr>
      </w:pPr>
      <w:r w:rsidRPr="003F1650">
        <w:rPr>
          <w:lang w:val="fr-FR"/>
        </w:rPr>
        <w:t>3.3</w:t>
      </w:r>
      <w:r w:rsidRPr="003F1650">
        <w:rPr>
          <w:lang w:val="fr-FR"/>
        </w:rPr>
        <w:tab/>
        <w:t xml:space="preserve">Si les prescriptions ci-dessus ne sont pas satisfaites avec les réglages prévus aux paragraphes 2.1, 2.2 et 2.3 ci-dessus, le siège, son dossier et le renvoi au montant peuvent être réglés en une autre position </w:t>
      </w:r>
      <w:r>
        <w:rPr>
          <w:lang w:val="fr-FR"/>
        </w:rPr>
        <w:t>prévue</w:t>
      </w:r>
      <w:r w:rsidRPr="003F1650">
        <w:rPr>
          <w:lang w:val="fr-FR"/>
        </w:rPr>
        <w:t xml:space="preserve"> par le </w:t>
      </w:r>
      <w:r>
        <w:rPr>
          <w:lang w:val="fr-FR"/>
        </w:rPr>
        <w:t xml:space="preserve">constructeur </w:t>
      </w:r>
      <w:r w:rsidRPr="003F1650">
        <w:rPr>
          <w:lang w:val="fr-FR"/>
        </w:rPr>
        <w:t xml:space="preserve">pour </w:t>
      </w:r>
      <w:r>
        <w:rPr>
          <w:lang w:val="fr-FR"/>
        </w:rPr>
        <w:t xml:space="preserve">une utilisation </w:t>
      </w:r>
      <w:r w:rsidRPr="003F1650">
        <w:rPr>
          <w:lang w:val="fr-FR"/>
        </w:rPr>
        <w:t>normal</w:t>
      </w:r>
      <w:r>
        <w:rPr>
          <w:lang w:val="fr-FR"/>
        </w:rPr>
        <w:t>e</w:t>
      </w:r>
      <w:r w:rsidRPr="003F1650">
        <w:rPr>
          <w:lang w:val="fr-FR"/>
        </w:rPr>
        <w:t>, après quoi il faut recommencer la procédure d</w:t>
      </w:r>
      <w:r w:rsidR="006C734E">
        <w:rPr>
          <w:lang w:val="fr-FR"/>
        </w:rPr>
        <w:t>’</w:t>
      </w:r>
      <w:r w:rsidRPr="003F1650">
        <w:rPr>
          <w:lang w:val="fr-FR"/>
        </w:rPr>
        <w:t xml:space="preserve">essai et vérifier à nouveau que les prescriptions sont satisfaites. Cette </w:t>
      </w:r>
      <w:r>
        <w:rPr>
          <w:lang w:val="fr-FR"/>
        </w:rPr>
        <w:t xml:space="preserve">autre </w:t>
      </w:r>
      <w:r w:rsidRPr="003F1650">
        <w:rPr>
          <w:lang w:val="fr-FR"/>
        </w:rPr>
        <w:t>position devra être incluse co</w:t>
      </w:r>
      <w:r>
        <w:rPr>
          <w:lang w:val="fr-FR"/>
        </w:rPr>
        <w:t>mme information dans le tableau </w:t>
      </w:r>
      <w:r w:rsidRPr="003F1650">
        <w:rPr>
          <w:lang w:val="fr-FR"/>
        </w:rPr>
        <w:t>1 qui figure à l</w:t>
      </w:r>
      <w:r w:rsidR="006C734E">
        <w:rPr>
          <w:lang w:val="fr-FR"/>
        </w:rPr>
        <w:t>’</w:t>
      </w:r>
      <w:r w:rsidRPr="003F1650">
        <w:rPr>
          <w:lang w:val="fr-FR"/>
        </w:rPr>
        <w:t>appendice 3 de la présente annexe.</w:t>
      </w:r>
    </w:p>
    <w:p w14:paraId="5D782673" w14:textId="39BEF1E4" w:rsidR="003B620C" w:rsidRDefault="003B620C" w:rsidP="003B620C">
      <w:pPr>
        <w:pStyle w:val="Titre1"/>
        <w:spacing w:after="120"/>
        <w:rPr>
          <w:b/>
        </w:rPr>
      </w:pPr>
      <w:r>
        <w:rPr>
          <w:lang w:val="fr-FR"/>
        </w:rPr>
        <w:t>Figure 1</w:t>
      </w:r>
      <w:r>
        <w:rPr>
          <w:lang w:val="fr-FR"/>
        </w:rPr>
        <w:br/>
      </w:r>
      <w:r w:rsidRPr="00C208F0">
        <w:rPr>
          <w:b/>
        </w:rPr>
        <w:t>Spécifications de l</w:t>
      </w:r>
      <w:r w:rsidR="006C734E">
        <w:rPr>
          <w:b/>
        </w:rPr>
        <w:t>’</w:t>
      </w:r>
      <w:r w:rsidRPr="00C208F0">
        <w:rPr>
          <w:b/>
        </w:rPr>
        <w:t>appareil (toutes les dimensions sont en millimètres)</w:t>
      </w:r>
    </w:p>
    <w:p w14:paraId="6567ED35" w14:textId="77777777" w:rsidR="003B620C" w:rsidRPr="00033053" w:rsidRDefault="003B620C" w:rsidP="003B620C">
      <w:pPr>
        <w:pStyle w:val="SingleTxtG"/>
      </w:pPr>
      <w:r w:rsidRPr="00BD679D">
        <w:rPr>
          <w:rFonts w:eastAsia="Times New Roman"/>
          <w:noProof/>
          <w:spacing w:val="-2"/>
          <w:lang w:val="en-US" w:eastAsia="en-GB"/>
        </w:rPr>
        <mc:AlternateContent>
          <mc:Choice Requires="wps">
            <w:drawing>
              <wp:anchor distT="0" distB="0" distL="114300" distR="114300" simplePos="0" relativeHeight="251692032" behindDoc="0" locked="0" layoutInCell="1" allowOverlap="1" wp14:anchorId="022D88C2" wp14:editId="27E42137">
                <wp:simplePos x="0" y="0"/>
                <wp:positionH relativeFrom="column">
                  <wp:posOffset>720725</wp:posOffset>
                </wp:positionH>
                <wp:positionV relativeFrom="paragraph">
                  <wp:posOffset>2966801</wp:posOffset>
                </wp:positionV>
                <wp:extent cx="2374265" cy="1403985"/>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3FBFBBA6" w14:textId="77777777" w:rsidR="002E632C" w:rsidRPr="00D116A2" w:rsidRDefault="002E632C" w:rsidP="003B620C">
                            <w:pPr>
                              <w:rPr>
                                <w:sz w:val="16"/>
                                <w:szCs w:val="16"/>
                              </w:rPr>
                            </w:pPr>
                            <w:r>
                              <w:rPr>
                                <w:sz w:val="16"/>
                                <w:szCs w:val="16"/>
                              </w:rPr>
                              <w:t>Poids</w:t>
                            </w:r>
                            <w:r w:rsidRPr="00D116A2">
                              <w:rPr>
                                <w:sz w:val="16"/>
                                <w:szCs w:val="16"/>
                              </w:rPr>
                              <w:t xml:space="preserve"> 23</w:t>
                            </w:r>
                            <w:r>
                              <w:rPr>
                                <w:sz w:val="16"/>
                                <w:szCs w:val="16"/>
                              </w:rPr>
                              <w:t> </w:t>
                            </w:r>
                            <w:r w:rsidRPr="00D116A2">
                              <w:rPr>
                                <w:sz w:val="16"/>
                                <w:szCs w:val="16"/>
                              </w:rPr>
                              <w:t>kg</w:t>
                            </w:r>
                            <w:r>
                              <w:rPr>
                                <w:sz w:val="16"/>
                                <w:szCs w:val="16"/>
                              </w:rPr>
                              <w:t>,</w:t>
                            </w:r>
                            <w:r w:rsidRPr="00D116A2">
                              <w:rPr>
                                <w:sz w:val="16"/>
                                <w:szCs w:val="16"/>
                              </w:rPr>
                              <w:t xml:space="preserve"> </w:t>
                            </w:r>
                            <w:r>
                              <w:rPr>
                                <w:sz w:val="16"/>
                                <w:szCs w:val="16"/>
                              </w:rPr>
                              <w:t>uniformément réparti</w:t>
                            </w:r>
                          </w:p>
                        </w:txbxContent>
                      </wps:txbx>
                      <wps:bodyPr rot="0" vert="horz" wrap="square" lIns="91440" tIns="45720" rIns="91440" bIns="45720" anchor="t" anchorCtr="0">
                        <a:spAutoFit/>
                      </wps:bodyPr>
                    </wps:wsp>
                  </a:graphicData>
                </a:graphic>
              </wp:anchor>
            </w:drawing>
          </mc:Choice>
          <mc:Fallback>
            <w:pict>
              <v:shape w14:anchorId="022D88C2" id="Text Box 2" o:spid="_x0000_s1043" type="#_x0000_t202" style="position:absolute;left:0;text-align:left;margin-left:56.75pt;margin-top:233.6pt;width:186.95pt;height:110.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" filled="f" stroked="f">
                <v:textbox style="mso-fit-shape-to-text:t">
                  <w:txbxContent>
                    <w:p w14:paraId="3FBFBBA6" w14:textId="77777777" w:rsidR="002E632C" w:rsidRPr="00D116A2" w:rsidRDefault="002E632C" w:rsidP="003B620C">
                      <w:pPr>
                        <w:rPr>
                          <w:sz w:val="16"/>
                          <w:szCs w:val="16"/>
                        </w:rPr>
                      </w:pPr>
                      <w:r>
                        <w:rPr>
                          <w:sz w:val="16"/>
                          <w:szCs w:val="16"/>
                        </w:rPr>
                        <w:t>Poids</w:t>
                      </w:r>
                      <w:r w:rsidRPr="00D116A2">
                        <w:rPr>
                          <w:sz w:val="16"/>
                          <w:szCs w:val="16"/>
                        </w:rPr>
                        <w:t xml:space="preserve"> 23</w:t>
                      </w:r>
                      <w:r>
                        <w:rPr>
                          <w:sz w:val="16"/>
                          <w:szCs w:val="16"/>
                        </w:rPr>
                        <w:t> </w:t>
                      </w:r>
                      <w:r w:rsidRPr="00D116A2">
                        <w:rPr>
                          <w:sz w:val="16"/>
                          <w:szCs w:val="16"/>
                        </w:rPr>
                        <w:t>kg</w:t>
                      </w:r>
                      <w:r>
                        <w:rPr>
                          <w:sz w:val="16"/>
                          <w:szCs w:val="16"/>
                        </w:rPr>
                        <w:t>,</w:t>
                      </w:r>
                      <w:r w:rsidRPr="00D116A2">
                        <w:rPr>
                          <w:sz w:val="16"/>
                          <w:szCs w:val="16"/>
                        </w:rPr>
                        <w:t xml:space="preserve"> </w:t>
                      </w:r>
                      <w:r>
                        <w:rPr>
                          <w:sz w:val="16"/>
                          <w:szCs w:val="16"/>
                        </w:rPr>
                        <w:t>uniformément réparti</w:t>
                      </w:r>
                    </w:p>
                  </w:txbxContent>
                </v:textbox>
              </v:shape>
            </w:pict>
          </mc:Fallback>
        </mc:AlternateContent>
      </w:r>
      <w:r>
        <w:rPr>
          <w:noProof/>
          <w:lang w:val="en-US"/>
        </w:rPr>
        <mc:AlternateContent>
          <mc:Choice Requires="wps">
            <w:drawing>
              <wp:anchor distT="0" distB="0" distL="114300" distR="114300" simplePos="0" relativeHeight="251691008" behindDoc="0" locked="0" layoutInCell="1" allowOverlap="1" wp14:anchorId="75DB114C" wp14:editId="70338B0A">
                <wp:simplePos x="0" y="0"/>
                <wp:positionH relativeFrom="column">
                  <wp:posOffset>2277520</wp:posOffset>
                </wp:positionH>
                <wp:positionV relativeFrom="paragraph">
                  <wp:posOffset>2591459</wp:posOffset>
                </wp:positionV>
                <wp:extent cx="806450" cy="44450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444500"/>
                        </a:xfrm>
                        <a:prstGeom prst="rect">
                          <a:avLst/>
                        </a:prstGeom>
                        <a:noFill/>
                        <a:ln w="9525">
                          <a:noFill/>
                          <a:miter lim="800000"/>
                          <a:headEnd/>
                          <a:tailEnd/>
                        </a:ln>
                      </wps:spPr>
                      <wps:txbx>
                        <w:txbxContent>
                          <w:p w14:paraId="2EC85B76" w14:textId="77777777" w:rsidR="002E632C" w:rsidRPr="002A3443" w:rsidRDefault="002E632C" w:rsidP="003B620C">
                            <w:pPr>
                              <w:rPr>
                                <w:sz w:val="16"/>
                                <w:szCs w:val="16"/>
                                <w:lang w:val="fr-FR"/>
                              </w:rPr>
                            </w:pPr>
                            <w:r w:rsidRPr="008A00B1">
                              <w:rPr>
                                <w:sz w:val="16"/>
                                <w:szCs w:val="16"/>
                                <w:lang w:val="fr-FR"/>
                              </w:rPr>
                              <w:t xml:space="preserve">Vue </w:t>
                            </w:r>
                            <w:r w:rsidRPr="008A00B1">
                              <w:rPr>
                                <w:sz w:val="16"/>
                                <w:szCs w:val="16"/>
                                <w:lang w:val="fr-FR"/>
                              </w:rPr>
                              <w:br/>
                              <w:t>détaillée 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B114C" id="_x0000_s1044" type="#_x0000_t202" style="position:absolute;left:0;text-align:left;margin-left:179.35pt;margin-top:204.05pt;width:63.5pt;height: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" filled="f" stroked="f">
                <v:textbox>
                  <w:txbxContent>
                    <w:p w14:paraId="2EC85B76" w14:textId="77777777" w:rsidR="002E632C" w:rsidRPr="002A3443" w:rsidRDefault="002E632C" w:rsidP="003B620C">
                      <w:pPr>
                        <w:rPr>
                          <w:sz w:val="16"/>
                          <w:szCs w:val="16"/>
                          <w:lang w:val="fr-FR"/>
                        </w:rPr>
                      </w:pPr>
                      <w:r w:rsidRPr="008A00B1">
                        <w:rPr>
                          <w:sz w:val="16"/>
                          <w:szCs w:val="16"/>
                          <w:lang w:val="fr-FR"/>
                        </w:rPr>
                        <w:t xml:space="preserve">Vue </w:t>
                      </w:r>
                      <w:r w:rsidRPr="008A00B1">
                        <w:rPr>
                          <w:sz w:val="16"/>
                          <w:szCs w:val="16"/>
                          <w:lang w:val="fr-FR"/>
                        </w:rPr>
                        <w:br/>
                        <w:t>détaillée W</w:t>
                      </w:r>
                    </w:p>
                  </w:txbxContent>
                </v:textbox>
              </v:shape>
            </w:pict>
          </mc:Fallback>
        </mc:AlternateContent>
      </w:r>
      <w:r>
        <w:rPr>
          <w:noProof/>
          <w:lang w:val="en-US"/>
        </w:rPr>
        <w:drawing>
          <wp:inline distT="0" distB="0" distL="0" distR="0" wp14:anchorId="0469F759" wp14:editId="7042B66B">
            <wp:extent cx="4667250" cy="3086735"/>
            <wp:effectExtent l="0" t="0" r="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67250" cy="3086735"/>
                    </a:xfrm>
                    <a:prstGeom prst="rect">
                      <a:avLst/>
                    </a:prstGeom>
                    <a:noFill/>
                    <a:ln>
                      <a:noFill/>
                    </a:ln>
                  </pic:spPr>
                </pic:pic>
              </a:graphicData>
            </a:graphic>
          </wp:inline>
        </w:drawing>
      </w:r>
    </w:p>
    <w:p w14:paraId="5F03E584" w14:textId="77777777" w:rsidR="003B620C" w:rsidRDefault="003B620C" w:rsidP="003B620C">
      <w:pPr>
        <w:pStyle w:val="SingleTxtG"/>
        <w:rPr>
          <w:noProof/>
          <w:lang w:val="fr-FR" w:eastAsia="fr-FR"/>
        </w:rPr>
      </w:pPr>
    </w:p>
    <w:p w14:paraId="3388DBEF" w14:textId="77777777" w:rsidR="003B620C" w:rsidRPr="00DC323F" w:rsidRDefault="003B620C" w:rsidP="003B620C">
      <w:pPr>
        <w:pStyle w:val="SingleTxtG"/>
        <w:spacing w:after="0"/>
        <w:jc w:val="center"/>
        <w:rPr>
          <w:rFonts w:eastAsia="Times New Roman"/>
          <w:lang w:val="en-GB"/>
        </w:rPr>
      </w:pPr>
      <w:r w:rsidRPr="00DC323F">
        <w:rPr>
          <w:rFonts w:eastAsia="Times New Roman"/>
          <w:noProof/>
          <w:lang w:val="en-US"/>
        </w:rPr>
        <w:drawing>
          <wp:inline distT="0" distB="0" distL="0" distR="0" wp14:anchorId="4A5D23B4" wp14:editId="722F7B8A">
            <wp:extent cx="2818130" cy="2731324"/>
            <wp:effectExtent l="0" t="0" r="127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2">
                      <a:extLst>
                        <a:ext uri="{28A0092B-C50C-407E-A947-70E740481C1C}">
                          <a14:useLocalDpi xmlns:a14="http://schemas.microsoft.com/office/drawing/2010/main" val="0"/>
                        </a:ext>
                      </a:extLst>
                    </a:blip>
                    <a:srcRect b="4010"/>
                    <a:stretch/>
                  </pic:blipFill>
                  <pic:spPr bwMode="auto">
                    <a:xfrm>
                      <a:off x="0" y="0"/>
                      <a:ext cx="2818130" cy="2731324"/>
                    </a:xfrm>
                    <a:prstGeom prst="rect">
                      <a:avLst/>
                    </a:prstGeom>
                    <a:noFill/>
                    <a:ln>
                      <a:noFill/>
                    </a:ln>
                    <a:extLst>
                      <a:ext uri="{53640926-AAD7-44D8-BBD7-CCE9431645EC}">
                        <a14:shadowObscured xmlns:a14="http://schemas.microsoft.com/office/drawing/2010/main"/>
                      </a:ext>
                    </a:extLst>
                  </pic:spPr>
                </pic:pic>
              </a:graphicData>
            </a:graphic>
          </wp:inline>
        </w:drawing>
      </w:r>
    </w:p>
    <w:p w14:paraId="246A37A4" w14:textId="77777777" w:rsidR="003B620C" w:rsidRDefault="003B620C" w:rsidP="003B620C">
      <w:pPr>
        <w:kinsoku/>
        <w:overflowPunct/>
        <w:autoSpaceDE/>
        <w:autoSpaceDN/>
        <w:adjustRightInd/>
        <w:snapToGrid/>
        <w:spacing w:after="120"/>
        <w:ind w:left="1134" w:right="1134"/>
        <w:jc w:val="center"/>
        <w:rPr>
          <w:rFonts w:eastAsia="Times New Roman"/>
          <w:lang w:val="en-US"/>
        </w:rPr>
      </w:pPr>
      <w:r>
        <w:rPr>
          <w:rFonts w:eastAsia="Times New Roman"/>
          <w:lang w:val="en-US"/>
        </w:rPr>
        <w:t xml:space="preserve">Vue </w:t>
      </w:r>
      <w:proofErr w:type="spellStart"/>
      <w:r>
        <w:rPr>
          <w:rFonts w:eastAsia="Times New Roman"/>
          <w:lang w:val="en-US"/>
        </w:rPr>
        <w:t>détaillée</w:t>
      </w:r>
      <w:proofErr w:type="spellEnd"/>
      <w:r w:rsidRPr="00DC323F">
        <w:rPr>
          <w:rFonts w:eastAsia="Times New Roman"/>
          <w:lang w:val="en-US"/>
        </w:rPr>
        <w:t xml:space="preserve"> W</w:t>
      </w:r>
    </w:p>
    <w:p w14:paraId="19E563ED" w14:textId="77777777" w:rsidR="003B620C" w:rsidRPr="00DC323F" w:rsidRDefault="003B620C" w:rsidP="003B620C">
      <w:pPr>
        <w:kinsoku/>
        <w:overflowPunct/>
        <w:autoSpaceDE/>
        <w:autoSpaceDN/>
        <w:adjustRightInd/>
        <w:snapToGrid/>
        <w:spacing w:after="120"/>
        <w:ind w:left="1134" w:right="1134"/>
        <w:jc w:val="center"/>
        <w:rPr>
          <w:rFonts w:eastAsia="Times New Roman"/>
          <w:lang w:val="en-US"/>
        </w:rPr>
      </w:pPr>
    </w:p>
    <w:tbl>
      <w:tblPr>
        <w:tblW w:w="8505" w:type="dxa"/>
        <w:tblInd w:w="1134" w:type="dxa"/>
        <w:tblCellMar>
          <w:left w:w="0" w:type="dxa"/>
          <w:right w:w="0" w:type="dxa"/>
        </w:tblCellMar>
        <w:tblLook w:val="01E0" w:firstRow="1" w:lastRow="1" w:firstColumn="1" w:lastColumn="1" w:noHBand="0" w:noVBand="0"/>
      </w:tblPr>
      <w:tblGrid>
        <w:gridCol w:w="5234"/>
        <w:gridCol w:w="3271"/>
      </w:tblGrid>
      <w:tr w:rsidR="003B620C" w:rsidRPr="0017367E" w14:paraId="5F8A1186" w14:textId="77777777" w:rsidTr="008F6DCF">
        <w:tc>
          <w:tcPr>
            <w:tcW w:w="4536" w:type="dxa"/>
            <w:shd w:val="clear" w:color="auto" w:fill="auto"/>
          </w:tcPr>
          <w:p w14:paraId="10372A4E" w14:textId="77777777" w:rsidR="003B620C" w:rsidRPr="0017367E" w:rsidRDefault="003B620C" w:rsidP="008F6DCF">
            <w:pPr>
              <w:pStyle w:val="Titre1"/>
              <w:spacing w:line="240" w:lineRule="atLeast"/>
              <w:ind w:left="0"/>
              <w:rPr>
                <w:lang w:val="fr-FR"/>
              </w:rPr>
            </w:pPr>
            <w:r w:rsidRPr="0017367E">
              <w:rPr>
                <w:lang w:val="fr-FR"/>
              </w:rPr>
              <w:lastRenderedPageBreak/>
              <w:t>Figure 2</w:t>
            </w:r>
          </w:p>
        </w:tc>
        <w:tc>
          <w:tcPr>
            <w:tcW w:w="2835" w:type="dxa"/>
            <w:shd w:val="clear" w:color="auto" w:fill="auto"/>
          </w:tcPr>
          <w:p w14:paraId="2F5EB672" w14:textId="77777777" w:rsidR="003B620C" w:rsidRPr="0017367E" w:rsidRDefault="003B620C" w:rsidP="008F6DCF">
            <w:pPr>
              <w:pStyle w:val="Titre1"/>
              <w:spacing w:line="240" w:lineRule="atLeast"/>
              <w:ind w:left="0"/>
              <w:rPr>
                <w:lang w:val="fr-FR"/>
              </w:rPr>
            </w:pPr>
            <w:r w:rsidRPr="0017367E">
              <w:rPr>
                <w:lang w:val="fr-FR"/>
              </w:rPr>
              <w:t>Figure 3</w:t>
            </w:r>
          </w:p>
        </w:tc>
      </w:tr>
      <w:tr w:rsidR="003B620C" w:rsidRPr="0017367E" w14:paraId="42CB216D" w14:textId="77777777" w:rsidTr="008F6DCF">
        <w:tc>
          <w:tcPr>
            <w:tcW w:w="4536" w:type="dxa"/>
            <w:shd w:val="clear" w:color="auto" w:fill="auto"/>
          </w:tcPr>
          <w:p w14:paraId="4ECF20EA" w14:textId="12FEA68E" w:rsidR="003B620C" w:rsidRPr="0017367E" w:rsidRDefault="003B620C" w:rsidP="008F6DCF">
            <w:pPr>
              <w:pStyle w:val="Titre1"/>
              <w:spacing w:line="240" w:lineRule="atLeast"/>
              <w:ind w:left="0"/>
              <w:rPr>
                <w:b/>
                <w:lang w:val="fr-FR"/>
              </w:rPr>
            </w:pPr>
            <w:r w:rsidRPr="0017367E">
              <w:rPr>
                <w:b/>
                <w:lang w:val="fr-FR"/>
              </w:rPr>
              <w:t>Installation de l</w:t>
            </w:r>
            <w:r w:rsidR="006C734E">
              <w:rPr>
                <w:b/>
                <w:lang w:val="fr-FR"/>
              </w:rPr>
              <w:t>’</w:t>
            </w:r>
            <w:r w:rsidRPr="0017367E">
              <w:rPr>
                <w:b/>
                <w:lang w:val="fr-FR"/>
              </w:rPr>
              <w:t>appareil sur le siège du véhicule</w:t>
            </w:r>
          </w:p>
        </w:tc>
        <w:tc>
          <w:tcPr>
            <w:tcW w:w="2835" w:type="dxa"/>
            <w:shd w:val="clear" w:color="auto" w:fill="auto"/>
          </w:tcPr>
          <w:p w14:paraId="7B2E85AC" w14:textId="77777777" w:rsidR="003B620C" w:rsidRPr="0017367E" w:rsidRDefault="003B620C" w:rsidP="008F6DCF">
            <w:pPr>
              <w:pStyle w:val="Titre1"/>
              <w:spacing w:line="240" w:lineRule="atLeast"/>
              <w:ind w:left="0"/>
              <w:rPr>
                <w:b/>
                <w:lang w:val="fr-FR"/>
              </w:rPr>
            </w:pPr>
            <w:r w:rsidRPr="0017367E">
              <w:rPr>
                <w:b/>
                <w:lang w:val="fr-FR"/>
              </w:rPr>
              <w:t>Vérification de la compatibilité</w:t>
            </w:r>
          </w:p>
        </w:tc>
      </w:tr>
      <w:tr w:rsidR="003B620C" w:rsidRPr="00412A44" w14:paraId="2FBD564A" w14:textId="77777777" w:rsidTr="008F6DCF">
        <w:tc>
          <w:tcPr>
            <w:tcW w:w="4536" w:type="dxa"/>
            <w:shd w:val="clear" w:color="auto" w:fill="auto"/>
          </w:tcPr>
          <w:p w14:paraId="05CE3BE0" w14:textId="77777777" w:rsidR="003B620C" w:rsidRPr="00412A44" w:rsidRDefault="003B620C" w:rsidP="008F6DCF">
            <w:pPr>
              <w:pStyle w:val="Titre1"/>
              <w:spacing w:line="240" w:lineRule="atLeast"/>
              <w:ind w:left="0"/>
              <w:rPr>
                <w:sz w:val="16"/>
                <w:szCs w:val="16"/>
                <w:lang w:val="fr-FR"/>
              </w:rPr>
            </w:pPr>
            <w:r w:rsidRPr="008A00B1">
              <w:rPr>
                <w:sz w:val="16"/>
                <w:szCs w:val="16"/>
                <w:lang w:val="fr-FR"/>
              </w:rPr>
              <w:t>(voir par. 2.6.1)</w:t>
            </w:r>
          </w:p>
        </w:tc>
        <w:tc>
          <w:tcPr>
            <w:tcW w:w="2835" w:type="dxa"/>
            <w:shd w:val="clear" w:color="auto" w:fill="auto"/>
          </w:tcPr>
          <w:p w14:paraId="53DBBBB8" w14:textId="77777777" w:rsidR="003B620C" w:rsidRPr="00412A44" w:rsidRDefault="003B620C" w:rsidP="008F6DCF">
            <w:pPr>
              <w:pStyle w:val="Titre1"/>
              <w:spacing w:line="240" w:lineRule="atLeast"/>
              <w:ind w:left="0"/>
              <w:rPr>
                <w:sz w:val="16"/>
                <w:szCs w:val="16"/>
                <w:lang w:val="fr-FR"/>
              </w:rPr>
            </w:pPr>
            <w:r w:rsidRPr="00412A44">
              <w:rPr>
                <w:sz w:val="16"/>
                <w:szCs w:val="16"/>
                <w:lang w:val="fr-FR"/>
              </w:rPr>
              <w:t>(</w:t>
            </w:r>
            <w:r>
              <w:rPr>
                <w:sz w:val="16"/>
                <w:szCs w:val="16"/>
                <w:lang w:val="fr-FR"/>
              </w:rPr>
              <w:t>v</w:t>
            </w:r>
            <w:r w:rsidRPr="00412A44">
              <w:rPr>
                <w:sz w:val="16"/>
                <w:szCs w:val="16"/>
                <w:lang w:val="fr-FR"/>
              </w:rPr>
              <w:t>oir par. 2.6.1 et 3.2)</w:t>
            </w:r>
          </w:p>
        </w:tc>
      </w:tr>
    </w:tbl>
    <w:p w14:paraId="0DA42390" w14:textId="77777777" w:rsidR="003B620C" w:rsidRPr="00DC323F" w:rsidRDefault="003B620C" w:rsidP="003B620C">
      <w:pPr>
        <w:ind w:left="5499" w:hanging="5499"/>
        <w:jc w:val="both"/>
        <w:rPr>
          <w:rFonts w:eastAsia="Times New Roman"/>
          <w:spacing w:val="-2"/>
          <w:lang w:val="en-US" w:eastAsia="en-GB"/>
        </w:rPr>
      </w:pPr>
    </w:p>
    <w:p w14:paraId="6CF4F425" w14:textId="77777777" w:rsidR="003B620C" w:rsidRPr="00DC323F" w:rsidRDefault="003B620C" w:rsidP="003B620C">
      <w:pPr>
        <w:kinsoku/>
        <w:overflowPunct/>
        <w:autoSpaceDE/>
        <w:autoSpaceDN/>
        <w:adjustRightInd/>
        <w:snapToGrid/>
        <w:ind w:left="5499" w:hanging="4365"/>
        <w:jc w:val="both"/>
        <w:rPr>
          <w:rFonts w:eastAsia="Times New Roman"/>
          <w:spacing w:val="-2"/>
          <w:lang w:val="en-GB" w:eastAsia="en-GB"/>
        </w:rPr>
      </w:pPr>
      <w:r w:rsidRPr="00DC323F">
        <w:rPr>
          <w:rFonts w:eastAsia="Times New Roman"/>
          <w:noProof/>
          <w:spacing w:val="-2"/>
          <w:lang w:val="en-US" w:eastAsia="en-GB"/>
        </w:rPr>
        <mc:AlternateContent>
          <mc:Choice Requires="wps">
            <w:drawing>
              <wp:anchor distT="0" distB="0" distL="114300" distR="114300" simplePos="0" relativeHeight="251695104" behindDoc="0" locked="0" layoutInCell="1" allowOverlap="1" wp14:anchorId="22A36475" wp14:editId="715191C6">
                <wp:simplePos x="0" y="0"/>
                <wp:positionH relativeFrom="column">
                  <wp:posOffset>3813810</wp:posOffset>
                </wp:positionH>
                <wp:positionV relativeFrom="paragraph">
                  <wp:posOffset>1974850</wp:posOffset>
                </wp:positionV>
                <wp:extent cx="1111250" cy="589280"/>
                <wp:effectExtent l="0" t="0" r="0" b="1270"/>
                <wp:wrapNone/>
                <wp:docPr id="7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589280"/>
                        </a:xfrm>
                        <a:prstGeom prst="rect">
                          <a:avLst/>
                        </a:prstGeom>
                        <a:noFill/>
                        <a:ln>
                          <a:noFill/>
                        </a:ln>
                      </wps:spPr>
                      <wps:txbx>
                        <w:txbxContent>
                          <w:p w14:paraId="092D0996" w14:textId="77777777" w:rsidR="002E632C" w:rsidRPr="009B2D1F" w:rsidRDefault="002E632C" w:rsidP="003B620C">
                            <w:r>
                              <w:t>Seule la ceinture abdominale est représentée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36475" id="Text Box 36" o:spid="_x0000_s1045" type="#_x0000_t202" style="position:absolute;left:0;text-align:left;margin-left:300.3pt;margin-top:155.5pt;width:87.5pt;height:4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" filled="f" stroked="f">
                <v:textbox>
                  <w:txbxContent>
                    <w:p w14:paraId="092D0996" w14:textId="77777777" w:rsidR="002E632C" w:rsidRPr="009B2D1F" w:rsidRDefault="002E632C" w:rsidP="003B620C">
                      <w:r>
                        <w:t>Seule la ceinture abdominale est représentée</w:t>
                      </w:r>
                    </w:p>
                  </w:txbxContent>
                </v:textbox>
              </v:shape>
            </w:pict>
          </mc:Fallback>
        </mc:AlternateContent>
      </w:r>
      <w:r w:rsidRPr="00DC323F">
        <w:rPr>
          <w:rFonts w:eastAsia="Times New Roman"/>
          <w:noProof/>
          <w:spacing w:val="-2"/>
          <w:lang w:val="en-US" w:eastAsia="en-GB"/>
        </w:rPr>
        <mc:AlternateContent>
          <mc:Choice Requires="wps">
            <w:drawing>
              <wp:anchor distT="0" distB="0" distL="114300" distR="114300" simplePos="0" relativeHeight="251693056" behindDoc="0" locked="0" layoutInCell="1" allowOverlap="1" wp14:anchorId="61525EC0" wp14:editId="3009D57A">
                <wp:simplePos x="0" y="0"/>
                <wp:positionH relativeFrom="column">
                  <wp:posOffset>4857750</wp:posOffset>
                </wp:positionH>
                <wp:positionV relativeFrom="paragraph">
                  <wp:posOffset>271145</wp:posOffset>
                </wp:positionV>
                <wp:extent cx="673735" cy="287655"/>
                <wp:effectExtent l="0" t="0" r="0" b="0"/>
                <wp:wrapNone/>
                <wp:docPr id="7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87655"/>
                        </a:xfrm>
                        <a:prstGeom prst="rect">
                          <a:avLst/>
                        </a:prstGeom>
                        <a:noFill/>
                        <a:ln>
                          <a:noFill/>
                        </a:ln>
                      </wps:spPr>
                      <wps:txbx>
                        <w:txbxContent>
                          <w:p w14:paraId="58807E98" w14:textId="77777777" w:rsidR="002E632C" w:rsidRPr="009B2D1F" w:rsidRDefault="002E632C" w:rsidP="003B620C">
                            <w:r>
                              <w:t>Pêne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25EC0" id="Text Box 16" o:spid="_x0000_s1046" type="#_x0000_t202" style="position:absolute;left:0;text-align:left;margin-left:382.5pt;margin-top:21.35pt;width:53.05pt;height:2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" filled="f" stroked="f">
                <v:textbox>
                  <w:txbxContent>
                    <w:p w14:paraId="58807E98" w14:textId="77777777" w:rsidR="002E632C" w:rsidRPr="009B2D1F" w:rsidRDefault="002E632C" w:rsidP="003B620C">
                      <w:r>
                        <w:t>Pêne</w:t>
                      </w:r>
                    </w:p>
                  </w:txbxContent>
                </v:textbox>
              </v:shape>
            </w:pict>
          </mc:Fallback>
        </mc:AlternateContent>
      </w:r>
      <w:r w:rsidRPr="00DC323F">
        <w:rPr>
          <w:rFonts w:eastAsia="Times New Roman"/>
          <w:noProof/>
          <w:spacing w:val="-2"/>
          <w:lang w:val="en-US" w:eastAsia="en-GB"/>
        </w:rPr>
        <mc:AlternateContent>
          <mc:Choice Requires="wps">
            <w:drawing>
              <wp:anchor distT="0" distB="0" distL="114300" distR="114300" simplePos="0" relativeHeight="251694080" behindDoc="0" locked="0" layoutInCell="1" allowOverlap="1" wp14:anchorId="044F681D" wp14:editId="7559DC40">
                <wp:simplePos x="0" y="0"/>
                <wp:positionH relativeFrom="column">
                  <wp:posOffset>5648960</wp:posOffset>
                </wp:positionH>
                <wp:positionV relativeFrom="paragraph">
                  <wp:posOffset>1783080</wp:posOffset>
                </wp:positionV>
                <wp:extent cx="622935" cy="287655"/>
                <wp:effectExtent l="0" t="0" r="0" b="0"/>
                <wp:wrapNone/>
                <wp:docPr id="7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87655"/>
                        </a:xfrm>
                        <a:prstGeom prst="rect">
                          <a:avLst/>
                        </a:prstGeom>
                        <a:noFill/>
                        <a:ln>
                          <a:noFill/>
                        </a:ln>
                      </wps:spPr>
                      <wps:txbx>
                        <w:txbxContent>
                          <w:p w14:paraId="20561384" w14:textId="77777777" w:rsidR="002E632C" w:rsidRPr="009B2D1F" w:rsidRDefault="002E632C" w:rsidP="003B620C">
                            <w:r>
                              <w:t>Boucle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F681D" id="Text Box 22" o:spid="_x0000_s1047" type="#_x0000_t202" style="position:absolute;left:0;text-align:left;margin-left:444.8pt;margin-top:140.4pt;width:49.05pt;height:2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" filled="f" stroked="f">
                <v:textbox>
                  <w:txbxContent>
                    <w:p w14:paraId="20561384" w14:textId="77777777" w:rsidR="002E632C" w:rsidRPr="009B2D1F" w:rsidRDefault="002E632C" w:rsidP="003B620C">
                      <w:r>
                        <w:t>Boucle</w:t>
                      </w:r>
                    </w:p>
                  </w:txbxContent>
                </v:textbox>
              </v:shape>
            </w:pict>
          </mc:Fallback>
        </mc:AlternateContent>
      </w:r>
      <w:r w:rsidRPr="00DC323F">
        <w:rPr>
          <w:rFonts w:eastAsia="Times New Roman"/>
          <w:noProof/>
          <w:spacing w:val="-2"/>
          <w:lang w:val="en-US" w:eastAsia="en-GB"/>
        </w:rPr>
        <w:drawing>
          <wp:inline distT="0" distB="0" distL="0" distR="0" wp14:anchorId="13637A8A" wp14:editId="6A60BA33">
            <wp:extent cx="5361940" cy="24212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61940" cy="2421255"/>
                    </a:xfrm>
                    <a:prstGeom prst="rect">
                      <a:avLst/>
                    </a:prstGeom>
                    <a:noFill/>
                    <a:ln>
                      <a:noFill/>
                    </a:ln>
                  </pic:spPr>
                </pic:pic>
              </a:graphicData>
            </a:graphic>
          </wp:inline>
        </w:drawing>
      </w:r>
    </w:p>
    <w:p w14:paraId="0C472F6C" w14:textId="77777777" w:rsidR="003B620C" w:rsidRPr="00DC323F" w:rsidRDefault="003B620C" w:rsidP="003B620C">
      <w:pPr>
        <w:kinsoku/>
        <w:overflowPunct/>
        <w:autoSpaceDE/>
        <w:autoSpaceDN/>
        <w:adjustRightInd/>
        <w:snapToGrid/>
        <w:ind w:left="5499" w:hanging="4365"/>
        <w:jc w:val="both"/>
        <w:rPr>
          <w:rFonts w:eastAsia="Times New Roman"/>
          <w:spacing w:val="-2"/>
          <w:lang w:val="en-GB" w:eastAsia="en-GB"/>
        </w:rPr>
      </w:pPr>
    </w:p>
    <w:p w14:paraId="21F2FF01" w14:textId="77777777" w:rsidR="003B620C" w:rsidRPr="00DC323F" w:rsidRDefault="003B620C" w:rsidP="003B620C">
      <w:pPr>
        <w:kinsoku/>
        <w:overflowPunct/>
        <w:autoSpaceDE/>
        <w:autoSpaceDN/>
        <w:adjustRightInd/>
        <w:snapToGrid/>
        <w:ind w:left="5499" w:hanging="4365"/>
        <w:jc w:val="both"/>
        <w:rPr>
          <w:rFonts w:eastAsia="Times New Roman"/>
          <w:spacing w:val="-2"/>
          <w:lang w:val="en-GB" w:eastAsia="en-GB"/>
        </w:rPr>
      </w:pPr>
    </w:p>
    <w:p w14:paraId="3C52DDA8" w14:textId="77777777" w:rsidR="00E54D53" w:rsidRDefault="00E54D53">
      <w:pPr>
        <w:suppressAutoHyphens w:val="0"/>
        <w:kinsoku/>
        <w:overflowPunct/>
        <w:autoSpaceDE/>
        <w:autoSpaceDN/>
        <w:adjustRightInd/>
        <w:snapToGrid/>
        <w:spacing w:line="240" w:lineRule="auto"/>
        <w:rPr>
          <w:lang w:val="fr-FR"/>
        </w:rPr>
        <w:sectPr w:rsidR="00E54D53" w:rsidSect="003B620C">
          <w:headerReference w:type="even" r:id="rId134"/>
          <w:headerReference w:type="default" r:id="rId135"/>
          <w:footerReference w:type="even" r:id="rId136"/>
          <w:footerReference w:type="default" r:id="rId137"/>
          <w:footnotePr>
            <w:numRestart w:val="eachSect"/>
          </w:footnotePr>
          <w:endnotePr>
            <w:numFmt w:val="decimal"/>
          </w:endnotePr>
          <w:pgSz w:w="11907" w:h="16840" w:code="9"/>
          <w:pgMar w:top="1417" w:right="1134" w:bottom="1134" w:left="1134" w:header="567" w:footer="567" w:gutter="0"/>
          <w:cols w:space="720"/>
          <w:docGrid w:linePitch="272"/>
        </w:sectPr>
      </w:pPr>
    </w:p>
    <w:p w14:paraId="44EE57D8" w14:textId="77777777" w:rsidR="00E54D53" w:rsidRPr="003F1650" w:rsidRDefault="00E54D53" w:rsidP="00E54D53">
      <w:pPr>
        <w:pStyle w:val="HChG"/>
        <w:rPr>
          <w:lang w:val="fr-FR"/>
        </w:rPr>
      </w:pPr>
      <w:r w:rsidRPr="003F1650">
        <w:rPr>
          <w:lang w:val="fr-FR"/>
        </w:rPr>
        <w:lastRenderedPageBreak/>
        <w:t xml:space="preserve">Annexe 17 </w:t>
      </w:r>
      <w:r>
        <w:rPr>
          <w:lang w:val="fr-FR"/>
        </w:rPr>
        <w:t>−</w:t>
      </w:r>
      <w:r w:rsidRPr="003F1650">
        <w:rPr>
          <w:lang w:val="fr-FR"/>
        </w:rPr>
        <w:t xml:space="preserve"> Appendice 2</w:t>
      </w:r>
    </w:p>
    <w:p w14:paraId="06ACD689" w14:textId="7E49E3DB" w:rsidR="00E54D53" w:rsidRPr="003F1650" w:rsidRDefault="00E54D53" w:rsidP="00E54D53">
      <w:pPr>
        <w:pStyle w:val="HChG"/>
        <w:rPr>
          <w:lang w:val="fr-FR"/>
        </w:rPr>
      </w:pPr>
      <w:r w:rsidRPr="003F1650">
        <w:rPr>
          <w:lang w:val="fr-FR"/>
        </w:rPr>
        <w:tab/>
      </w:r>
      <w:r w:rsidRPr="003F1650">
        <w:rPr>
          <w:lang w:val="fr-FR"/>
        </w:rPr>
        <w:tab/>
        <w:t xml:space="preserve">Prescriptions </w:t>
      </w:r>
      <w:r>
        <w:rPr>
          <w:lang w:val="fr-FR"/>
        </w:rPr>
        <w:t xml:space="preserve">concernant </w:t>
      </w:r>
      <w:r w:rsidRPr="003F1650">
        <w:rPr>
          <w:lang w:val="fr-FR"/>
        </w:rPr>
        <w:t>l</w:t>
      </w:r>
      <w:r w:rsidR="006C734E">
        <w:rPr>
          <w:lang w:val="fr-FR"/>
        </w:rPr>
        <w:t>’</w:t>
      </w:r>
      <w:r w:rsidRPr="003F1650">
        <w:rPr>
          <w:lang w:val="fr-FR"/>
        </w:rPr>
        <w:t>installation de dispositifs</w:t>
      </w:r>
      <w:r>
        <w:rPr>
          <w:lang w:val="fr-FR"/>
        </w:rPr>
        <w:t xml:space="preserve"> </w:t>
      </w:r>
      <w:r>
        <w:rPr>
          <w:lang w:val="fr-FR"/>
        </w:rPr>
        <w:br/>
      </w:r>
      <w:r w:rsidRPr="00300085">
        <w:rPr>
          <w:rFonts w:ascii="Times New Roman Gras" w:hAnsi="Times New Roman Gras"/>
          <w:spacing w:val="2"/>
          <w:lang w:val="fr-FR"/>
        </w:rPr>
        <w:t xml:space="preserve">de retenue pour enfants ISOFIX </w:t>
      </w:r>
      <w:r>
        <w:rPr>
          <w:rFonts w:ascii="Times New Roman Gras" w:hAnsi="Times New Roman Gras"/>
          <w:spacing w:val="2"/>
          <w:lang w:val="fr-FR"/>
        </w:rPr>
        <w:t>orientés vers l</w:t>
      </w:r>
      <w:r w:rsidR="006C734E">
        <w:rPr>
          <w:rFonts w:ascii="Times New Roman Gras" w:hAnsi="Times New Roman Gras"/>
          <w:spacing w:val="2"/>
          <w:lang w:val="fr-FR"/>
        </w:rPr>
        <w:t>’</w:t>
      </w:r>
      <w:r>
        <w:rPr>
          <w:rFonts w:ascii="Times New Roman Gras" w:hAnsi="Times New Roman Gras"/>
          <w:spacing w:val="2"/>
          <w:lang w:val="fr-FR"/>
        </w:rPr>
        <w:t>avant ou vers l</w:t>
      </w:r>
      <w:r w:rsidR="006C734E">
        <w:rPr>
          <w:rFonts w:ascii="Times New Roman Gras" w:hAnsi="Times New Roman Gras"/>
          <w:spacing w:val="2"/>
          <w:lang w:val="fr-FR"/>
        </w:rPr>
        <w:t>’</w:t>
      </w:r>
      <w:r>
        <w:rPr>
          <w:rFonts w:ascii="Times New Roman Gras" w:hAnsi="Times New Roman Gras"/>
          <w:spacing w:val="2"/>
          <w:lang w:val="fr-FR"/>
        </w:rPr>
        <w:t xml:space="preserve">arrière </w:t>
      </w:r>
      <w:r w:rsidRPr="00300085">
        <w:rPr>
          <w:rFonts w:ascii="Times New Roman Gras" w:hAnsi="Times New Roman Gras"/>
          <w:spacing w:val="2"/>
          <w:lang w:val="fr-FR"/>
        </w:rPr>
        <w:t>de catégorie</w:t>
      </w:r>
      <w:r>
        <w:rPr>
          <w:rFonts w:ascii="Times New Roman Gras" w:hAnsi="Times New Roman Gras"/>
          <w:spacing w:val="2"/>
          <w:lang w:val="fr-FR"/>
        </w:rPr>
        <w:t xml:space="preserve"> </w:t>
      </w:r>
      <w:r w:rsidRPr="00300085">
        <w:rPr>
          <w:rFonts w:ascii="Times New Roman Gras" w:hAnsi="Times New Roman Gras"/>
          <w:spacing w:val="2"/>
          <w:lang w:val="fr-FR"/>
        </w:rPr>
        <w:t xml:space="preserve">universelle et semi-universelle </w:t>
      </w:r>
      <w:r>
        <w:rPr>
          <w:rFonts w:ascii="Times New Roman Gras" w:hAnsi="Times New Roman Gras"/>
          <w:spacing w:val="2"/>
          <w:lang w:val="fr-FR"/>
        </w:rPr>
        <w:br/>
      </w:r>
      <w:r w:rsidRPr="00300085">
        <w:rPr>
          <w:rFonts w:ascii="Times New Roman Gras" w:hAnsi="Times New Roman Gras"/>
          <w:spacing w:val="-4"/>
          <w:lang w:val="fr-FR"/>
        </w:rPr>
        <w:t xml:space="preserve">aux </w:t>
      </w:r>
      <w:r>
        <w:rPr>
          <w:rFonts w:ascii="Times New Roman Gras" w:hAnsi="Times New Roman Gras"/>
          <w:spacing w:val="-4"/>
          <w:lang w:val="fr-FR"/>
        </w:rPr>
        <w:t>places</w:t>
      </w:r>
      <w:r w:rsidRPr="00300085">
        <w:rPr>
          <w:rFonts w:ascii="Times New Roman Gras" w:hAnsi="Times New Roman Gras"/>
          <w:spacing w:val="-4"/>
          <w:lang w:val="fr-FR"/>
        </w:rPr>
        <w:t xml:space="preserve"> ISOFIX ou i-Size</w:t>
      </w:r>
    </w:p>
    <w:p w14:paraId="2FAEE9D0" w14:textId="77777777" w:rsidR="00E54D53" w:rsidRPr="003F1650" w:rsidRDefault="00E54D53" w:rsidP="00E54D53">
      <w:pPr>
        <w:pStyle w:val="SingleTxtG"/>
        <w:keepNext/>
        <w:ind w:left="2268" w:hanging="1134"/>
        <w:jc w:val="left"/>
        <w:rPr>
          <w:lang w:val="fr-FR"/>
        </w:rPr>
      </w:pPr>
      <w:r w:rsidRPr="003F1650">
        <w:rPr>
          <w:lang w:val="fr-FR"/>
        </w:rPr>
        <w:t>1.</w:t>
      </w:r>
      <w:r w:rsidRPr="003F1650">
        <w:rPr>
          <w:lang w:val="fr-FR"/>
        </w:rPr>
        <w:tab/>
        <w:t>Généralités</w:t>
      </w:r>
    </w:p>
    <w:p w14:paraId="644C9233" w14:textId="3219BC2A" w:rsidR="00E54D53" w:rsidRPr="003F1650" w:rsidRDefault="00E54D53" w:rsidP="00E54D53">
      <w:pPr>
        <w:pStyle w:val="SingleTxtG"/>
        <w:ind w:left="2268" w:hanging="1134"/>
        <w:rPr>
          <w:lang w:val="fr-FR"/>
        </w:rPr>
      </w:pPr>
      <w:r w:rsidRPr="003F1650">
        <w:rPr>
          <w:lang w:val="fr-FR"/>
        </w:rPr>
        <w:t>1.1</w:t>
      </w:r>
      <w:r w:rsidRPr="003F1650">
        <w:rPr>
          <w:lang w:val="fr-FR"/>
        </w:rPr>
        <w:tab/>
        <w:t>La procédure d</w:t>
      </w:r>
      <w:r w:rsidR="006C734E">
        <w:rPr>
          <w:lang w:val="fr-FR"/>
        </w:rPr>
        <w:t>’</w:t>
      </w:r>
      <w:r w:rsidRPr="003F1650">
        <w:rPr>
          <w:lang w:val="fr-FR"/>
        </w:rPr>
        <w:t xml:space="preserve">essai et les </w:t>
      </w:r>
      <w:r>
        <w:rPr>
          <w:lang w:val="fr-FR"/>
        </w:rPr>
        <w:t>prescriptions</w:t>
      </w:r>
      <w:r w:rsidRPr="003F1650">
        <w:rPr>
          <w:lang w:val="fr-FR"/>
        </w:rPr>
        <w:t xml:space="preserve"> du présent appendice </w:t>
      </w:r>
      <w:r>
        <w:rPr>
          <w:lang w:val="fr-FR"/>
        </w:rPr>
        <w:t xml:space="preserve">sont à utiliser </w:t>
      </w:r>
      <w:r w:rsidRPr="003F1650">
        <w:rPr>
          <w:lang w:val="fr-FR"/>
        </w:rPr>
        <w:t xml:space="preserve">pour </w:t>
      </w:r>
      <w:r>
        <w:rPr>
          <w:lang w:val="fr-FR"/>
        </w:rPr>
        <w:t>vérifier qu</w:t>
      </w:r>
      <w:r w:rsidR="006C734E">
        <w:rPr>
          <w:lang w:val="fr-FR"/>
        </w:rPr>
        <w:t>’</w:t>
      </w:r>
      <w:r>
        <w:rPr>
          <w:lang w:val="fr-FR"/>
        </w:rPr>
        <w:t xml:space="preserve">une place </w:t>
      </w:r>
      <w:r w:rsidRPr="003F1650">
        <w:rPr>
          <w:lang w:val="fr-FR"/>
        </w:rPr>
        <w:t xml:space="preserve">ISOFIX </w:t>
      </w:r>
      <w:r>
        <w:rPr>
          <w:lang w:val="fr-FR"/>
        </w:rPr>
        <w:t xml:space="preserve">se prête à </w:t>
      </w:r>
      <w:r w:rsidRPr="003F1650">
        <w:rPr>
          <w:lang w:val="fr-FR"/>
        </w:rPr>
        <w:t>l</w:t>
      </w:r>
      <w:r w:rsidR="006C734E">
        <w:rPr>
          <w:lang w:val="fr-FR"/>
        </w:rPr>
        <w:t>’</w:t>
      </w:r>
      <w:r w:rsidRPr="003F1650">
        <w:rPr>
          <w:lang w:val="fr-FR"/>
        </w:rPr>
        <w:t xml:space="preserve">installation de dispositifs de retenue pour enfants ISOFIX de catégorie universelle ou semi-universelle, et </w:t>
      </w:r>
      <w:r>
        <w:rPr>
          <w:lang w:val="fr-FR"/>
        </w:rPr>
        <w:t>qu</w:t>
      </w:r>
      <w:r w:rsidR="006C734E">
        <w:rPr>
          <w:lang w:val="fr-FR"/>
        </w:rPr>
        <w:t>’</w:t>
      </w:r>
      <w:r>
        <w:rPr>
          <w:lang w:val="fr-FR"/>
        </w:rPr>
        <w:t>une</w:t>
      </w:r>
      <w:r w:rsidRPr="003F1650">
        <w:rPr>
          <w:lang w:val="fr-FR"/>
        </w:rPr>
        <w:t xml:space="preserve"> place assise i-Size </w:t>
      </w:r>
      <w:r>
        <w:rPr>
          <w:lang w:val="fr-FR"/>
        </w:rPr>
        <w:t xml:space="preserve">se prête à </w:t>
      </w:r>
      <w:r w:rsidRPr="003F1650">
        <w:rPr>
          <w:lang w:val="fr-FR"/>
        </w:rPr>
        <w:t>l</w:t>
      </w:r>
      <w:r w:rsidR="006C734E">
        <w:rPr>
          <w:lang w:val="fr-FR"/>
        </w:rPr>
        <w:t>’</w:t>
      </w:r>
      <w:r w:rsidRPr="003F1650">
        <w:rPr>
          <w:lang w:val="fr-FR"/>
        </w:rPr>
        <w:t xml:space="preserve">installation de dispositifs de retenue pour enfants </w:t>
      </w:r>
      <w:r>
        <w:rPr>
          <w:lang w:val="fr-FR"/>
        </w:rPr>
        <w:t xml:space="preserve">de type </w:t>
      </w:r>
      <w:r w:rsidRPr="003F1650">
        <w:rPr>
          <w:lang w:val="fr-FR"/>
        </w:rPr>
        <w:t>i-Size.</w:t>
      </w:r>
    </w:p>
    <w:p w14:paraId="68918CDC" w14:textId="77777777" w:rsidR="00E54D53" w:rsidRPr="00D77B77" w:rsidRDefault="00E54D53" w:rsidP="00E54D53">
      <w:pPr>
        <w:pStyle w:val="SingleTxtG"/>
        <w:ind w:left="2268" w:hanging="1134"/>
        <w:rPr>
          <w:lang w:val="fr-FR"/>
        </w:rPr>
      </w:pPr>
      <w:r w:rsidRPr="0038053F">
        <w:rPr>
          <w:lang w:val="fr-FR"/>
        </w:rPr>
        <w:t>1.2</w:t>
      </w:r>
      <w:r w:rsidRPr="0038053F">
        <w:rPr>
          <w:lang w:val="fr-FR"/>
        </w:rPr>
        <w:tab/>
      </w:r>
      <w:r w:rsidRPr="00D77B77">
        <w:rPr>
          <w:lang w:val="fr-FR"/>
        </w:rPr>
        <w:t>Les essais peuvent être effectués sur le véhicule ou sur une partie représentative du véhicule.</w:t>
      </w:r>
    </w:p>
    <w:p w14:paraId="32D5C810" w14:textId="77777777" w:rsidR="00E54D53" w:rsidRPr="003F1650" w:rsidRDefault="00E54D53" w:rsidP="00E54D53">
      <w:pPr>
        <w:pStyle w:val="SingleTxtG"/>
        <w:ind w:left="2268"/>
        <w:rPr>
          <w:lang w:val="fr-FR"/>
        </w:rPr>
      </w:pPr>
      <w:r w:rsidRPr="00D77B77">
        <w:rPr>
          <w:lang w:val="fr-FR"/>
        </w:rPr>
        <w:tab/>
        <w:t>Pour les places assises i-Size, la conformité avec les prescriptions concernant le volume imparti au socle de la béquille peut être démontrée par un essai physique, par une simulation par ordinateur ou avec des schémas représentatifs.</w:t>
      </w:r>
    </w:p>
    <w:p w14:paraId="4E68D61E" w14:textId="5F6A4172" w:rsidR="00E54D53" w:rsidRPr="003F1650" w:rsidRDefault="00E54D53" w:rsidP="00E54D53">
      <w:pPr>
        <w:pStyle w:val="SingleTxtG"/>
        <w:keepNext/>
        <w:ind w:left="2268" w:hanging="1134"/>
        <w:jc w:val="left"/>
        <w:rPr>
          <w:lang w:val="fr-FR"/>
        </w:rPr>
      </w:pPr>
      <w:r w:rsidRPr="003F1650">
        <w:rPr>
          <w:lang w:val="fr-FR"/>
        </w:rPr>
        <w:t>2.</w:t>
      </w:r>
      <w:r w:rsidRPr="003F1650">
        <w:rPr>
          <w:lang w:val="fr-FR"/>
        </w:rPr>
        <w:tab/>
        <w:t>Procédure d</w:t>
      </w:r>
      <w:r w:rsidR="006C734E">
        <w:rPr>
          <w:lang w:val="fr-FR"/>
        </w:rPr>
        <w:t>’</w:t>
      </w:r>
      <w:r w:rsidRPr="003F1650">
        <w:rPr>
          <w:lang w:val="fr-FR"/>
        </w:rPr>
        <w:t>essai</w:t>
      </w:r>
    </w:p>
    <w:p w14:paraId="26EB219B" w14:textId="305DBCC2" w:rsidR="00E54D53" w:rsidRPr="004A5071" w:rsidRDefault="00E54D53" w:rsidP="00E54D53">
      <w:pPr>
        <w:pStyle w:val="SingleTxtG"/>
        <w:spacing w:line="240" w:lineRule="auto"/>
        <w:ind w:left="2268"/>
      </w:pPr>
      <w:r w:rsidRPr="003F1650">
        <w:tab/>
      </w:r>
      <w:r w:rsidRPr="004A5071">
        <w:t xml:space="preserve">Pour les </w:t>
      </w:r>
      <w:r>
        <w:t>places</w:t>
      </w:r>
      <w:r w:rsidRPr="004A5071">
        <w:t xml:space="preserve"> ISOFIX définies par le constructeur du véhicule, on vérifie la possibilité d</w:t>
      </w:r>
      <w:r w:rsidR="006C734E">
        <w:t>’</w:t>
      </w:r>
      <w:r w:rsidRPr="004A5071">
        <w:t xml:space="preserve">installer les systèmes </w:t>
      </w:r>
      <w:r>
        <w:t>d</w:t>
      </w:r>
      <w:r w:rsidR="006C734E">
        <w:t>’</w:t>
      </w:r>
      <w:r>
        <w:t xml:space="preserve">installation </w:t>
      </w:r>
      <w:r w:rsidRPr="004A5071">
        <w:t xml:space="preserve">de retenue pour enfants énumérés au paragraphe 4 de la présente annexe. </w:t>
      </w:r>
      <w:r w:rsidRPr="00BA1BD1">
        <w:t xml:space="preserve">Lorsque le constructeur du véhicule a indiqué que la ou les places </w:t>
      </w:r>
      <w:r>
        <w:t>ISOFIX</w:t>
      </w:r>
      <w:r w:rsidRPr="00BA1BD1">
        <w:t xml:space="preserve"> du véhicule permettent d</w:t>
      </w:r>
      <w:r w:rsidR="006C734E">
        <w:t>’</w:t>
      </w:r>
      <w:r w:rsidRPr="00BA1BD1">
        <w:t xml:space="preserve">installer un </w:t>
      </w:r>
      <w:r>
        <w:t xml:space="preserve">SIRE </w:t>
      </w:r>
      <w:r w:rsidRPr="00BA1BD1">
        <w:t>donné,</w:t>
      </w:r>
      <w:r w:rsidRPr="00BA1BD1">
        <w:rPr>
          <w:bCs/>
        </w:rPr>
        <w:t xml:space="preserve"> les </w:t>
      </w:r>
      <w:r>
        <w:rPr>
          <w:bCs/>
        </w:rPr>
        <w:t>gabarits</w:t>
      </w:r>
      <w:r w:rsidRPr="00BA1BD1">
        <w:rPr>
          <w:bCs/>
        </w:rPr>
        <w:t xml:space="preserve"> plus petits </w:t>
      </w:r>
      <w:r>
        <w:rPr>
          <w:bCs/>
        </w:rPr>
        <w:t xml:space="preserve">orientés dans le même sens </w:t>
      </w:r>
      <w:r w:rsidRPr="00BA1BD1">
        <w:rPr>
          <w:bCs/>
        </w:rPr>
        <w:t>sont réputés pouvoir également être installés.</w:t>
      </w:r>
      <w:r w:rsidRPr="004A5071">
        <w:t xml:space="preserve"> </w:t>
      </w:r>
    </w:p>
    <w:p w14:paraId="2574EF95" w14:textId="2D70F2F9" w:rsidR="00E54D53" w:rsidRPr="004A5071" w:rsidRDefault="00E54D53" w:rsidP="00E54D53">
      <w:pPr>
        <w:pStyle w:val="SingleTxtG"/>
        <w:spacing w:line="240" w:lineRule="auto"/>
        <w:ind w:left="2268"/>
      </w:pPr>
      <w:r w:rsidRPr="004A5071">
        <w:t xml:space="preserve">Pour les </w:t>
      </w:r>
      <w:r>
        <w:t>places</w:t>
      </w:r>
      <w:r w:rsidRPr="004A5071">
        <w:t xml:space="preserve"> i-Size définies par le constructeur du véhicule, on vérifie la possibilité d</w:t>
      </w:r>
      <w:r w:rsidR="006C734E">
        <w:t>’</w:t>
      </w:r>
      <w:r w:rsidRPr="004A5071">
        <w:t xml:space="preserve">installer les systèmes </w:t>
      </w:r>
      <w:r>
        <w:t>d</w:t>
      </w:r>
      <w:r w:rsidR="006C734E">
        <w:t>’</w:t>
      </w:r>
      <w:r>
        <w:t xml:space="preserve">installation </w:t>
      </w:r>
      <w:r w:rsidRPr="004A5071">
        <w:t xml:space="preserve">de retenue pour enfants </w:t>
      </w:r>
      <w:r>
        <w:t xml:space="preserve">de type </w:t>
      </w:r>
      <w:r w:rsidRPr="004A5071">
        <w:t>ISO/R2 et ISO/F2X (voir le paragraphe 4 de la présente annexe), y</w:t>
      </w:r>
      <w:r>
        <w:t> </w:t>
      </w:r>
      <w:r w:rsidRPr="004A5071">
        <w:t>compris le volume imparti au socle de la béquille i-Size.</w:t>
      </w:r>
    </w:p>
    <w:p w14:paraId="1217EA6B" w14:textId="087EABFB" w:rsidR="00E54D53" w:rsidRPr="003F1650" w:rsidRDefault="00E54D53" w:rsidP="00E54D53">
      <w:pPr>
        <w:pStyle w:val="SingleTxtG"/>
        <w:ind w:left="2268"/>
        <w:rPr>
          <w:lang w:val="fr-FR"/>
        </w:rPr>
      </w:pPr>
      <w:r w:rsidRPr="004A5071">
        <w:t xml:space="preserve">Pour les </w:t>
      </w:r>
      <w:r>
        <w:t>places</w:t>
      </w:r>
      <w:r w:rsidRPr="004A5071">
        <w:t xml:space="preserve"> tant ISOFIX qu</w:t>
      </w:r>
      <w:r w:rsidR="006C734E">
        <w:t>’</w:t>
      </w:r>
      <w:r w:rsidRPr="004A5071">
        <w:t>i-Size, la procéd</w:t>
      </w:r>
      <w:r>
        <w:t xml:space="preserve">ure suivante </w:t>
      </w:r>
      <w:r w:rsidRPr="004A5071">
        <w:t>est applicable</w:t>
      </w:r>
      <w:r>
        <w:t> :</w:t>
      </w:r>
    </w:p>
    <w:p w14:paraId="3A88C2B1" w14:textId="3990319A" w:rsidR="00E54D53" w:rsidRPr="003F1650" w:rsidRDefault="00E54D53" w:rsidP="00E54D53">
      <w:pPr>
        <w:pStyle w:val="SingleTxtG"/>
        <w:ind w:left="2268" w:hanging="1134"/>
        <w:rPr>
          <w:lang w:val="fr-FR"/>
        </w:rPr>
      </w:pPr>
      <w:r w:rsidRPr="003F1650">
        <w:rPr>
          <w:lang w:val="fr-FR"/>
        </w:rPr>
        <w:t>2.1</w:t>
      </w:r>
      <w:r w:rsidRPr="003F1650">
        <w:rPr>
          <w:lang w:val="fr-FR"/>
        </w:rPr>
        <w:tab/>
        <w:t xml:space="preserve">Lors de la vérification </w:t>
      </w:r>
      <w:r>
        <w:rPr>
          <w:lang w:val="fr-FR"/>
        </w:rPr>
        <w:t>de l</w:t>
      </w:r>
      <w:r w:rsidR="006C734E">
        <w:rPr>
          <w:lang w:val="fr-FR"/>
        </w:rPr>
        <w:t>’</w:t>
      </w:r>
      <w:r>
        <w:rPr>
          <w:lang w:val="fr-FR"/>
        </w:rPr>
        <w:t xml:space="preserve">installation </w:t>
      </w:r>
      <w:r w:rsidRPr="003F1650">
        <w:rPr>
          <w:lang w:val="fr-FR"/>
        </w:rPr>
        <w:t>du SIRE sur un siège, avec ou sans volume imparti au socle de la béquille, ce siège peut être réglé longitudinalement à sa position la plus en arrière et la plus basse</w:t>
      </w:r>
      <w:r>
        <w:rPr>
          <w:lang w:val="fr-FR"/>
        </w:rPr>
        <w:t>.</w:t>
      </w:r>
    </w:p>
    <w:p w14:paraId="2BA1E681" w14:textId="4A554DDF" w:rsidR="00E54D53" w:rsidRPr="003F1650" w:rsidRDefault="00E54D53" w:rsidP="00E54D53">
      <w:pPr>
        <w:pStyle w:val="SingleTxtG"/>
        <w:ind w:left="2268" w:hanging="1134"/>
        <w:rPr>
          <w:lang w:val="fr-FR"/>
        </w:rPr>
      </w:pPr>
      <w:r w:rsidRPr="003F1650">
        <w:rPr>
          <w:lang w:val="fr-FR"/>
        </w:rPr>
        <w:t>2.2</w:t>
      </w:r>
      <w:r w:rsidRPr="003F1650">
        <w:rPr>
          <w:lang w:val="fr-FR"/>
        </w:rPr>
        <w:tab/>
        <w:t>Régler l</w:t>
      </w:r>
      <w:r w:rsidR="006C734E">
        <w:rPr>
          <w:lang w:val="fr-FR"/>
        </w:rPr>
        <w:t>’</w:t>
      </w:r>
      <w:r w:rsidRPr="003F1650">
        <w:rPr>
          <w:lang w:val="fr-FR"/>
        </w:rPr>
        <w:t xml:space="preserve">angle du dossier </w:t>
      </w:r>
      <w:r>
        <w:rPr>
          <w:lang w:val="fr-FR"/>
        </w:rPr>
        <w:t xml:space="preserve">conformément aux prescriptions du </w:t>
      </w:r>
      <w:r w:rsidRPr="003F1650">
        <w:rPr>
          <w:lang w:val="fr-FR"/>
        </w:rPr>
        <w:t>constructeur et l</w:t>
      </w:r>
      <w:r w:rsidR="006C734E">
        <w:rPr>
          <w:lang w:val="fr-FR"/>
        </w:rPr>
        <w:t>’</w:t>
      </w:r>
      <w:r w:rsidRPr="003F1650">
        <w:rPr>
          <w:lang w:val="fr-FR"/>
        </w:rPr>
        <w:t>appui</w:t>
      </w:r>
      <w:r>
        <w:rPr>
          <w:lang w:val="fr-FR"/>
        </w:rPr>
        <w:t>e</w:t>
      </w:r>
      <w:r w:rsidRPr="003F1650">
        <w:rPr>
          <w:lang w:val="fr-FR"/>
        </w:rPr>
        <w:t>-tête à sa position la plus basse et la plus en arrière. En l</w:t>
      </w:r>
      <w:r w:rsidR="006C734E">
        <w:rPr>
          <w:lang w:val="fr-FR"/>
        </w:rPr>
        <w:t>’</w:t>
      </w:r>
      <w:r w:rsidRPr="003F1650">
        <w:rPr>
          <w:lang w:val="fr-FR"/>
        </w:rPr>
        <w:t xml:space="preserve">absence de </w:t>
      </w:r>
      <w:r>
        <w:rPr>
          <w:lang w:val="fr-FR"/>
        </w:rPr>
        <w:t>spécification</w:t>
      </w:r>
      <w:r w:rsidRPr="003F1650">
        <w:rPr>
          <w:lang w:val="fr-FR"/>
        </w:rPr>
        <w:t xml:space="preserve">, </w:t>
      </w:r>
      <w:r>
        <w:rPr>
          <w:lang w:val="fr-FR"/>
        </w:rPr>
        <w:t xml:space="preserve">placer le </w:t>
      </w:r>
      <w:r w:rsidRPr="003F1650">
        <w:rPr>
          <w:lang w:val="fr-FR"/>
        </w:rPr>
        <w:t xml:space="preserve">dossier </w:t>
      </w:r>
      <w:r>
        <w:rPr>
          <w:lang w:val="fr-FR"/>
        </w:rPr>
        <w:t xml:space="preserve">dans une position correspondant à un </w:t>
      </w:r>
      <w:r w:rsidRPr="003F1650">
        <w:rPr>
          <w:lang w:val="fr-FR"/>
        </w:rPr>
        <w:t>angle de torse de 25</w:t>
      </w:r>
      <w:r>
        <w:rPr>
          <w:lang w:val="fr-FR"/>
        </w:rPr>
        <w:t>°</w:t>
      </w:r>
      <w:r w:rsidRPr="003F1650">
        <w:rPr>
          <w:lang w:val="fr-FR"/>
        </w:rPr>
        <w:t xml:space="preserve"> </w:t>
      </w:r>
      <w:r>
        <w:rPr>
          <w:lang w:val="fr-FR"/>
        </w:rPr>
        <w:t>par rapport à</w:t>
      </w:r>
      <w:r w:rsidRPr="003F1650">
        <w:rPr>
          <w:lang w:val="fr-FR"/>
        </w:rPr>
        <w:t xml:space="preserve"> la verticale, ou </w:t>
      </w:r>
      <w:r>
        <w:rPr>
          <w:lang w:val="fr-FR"/>
        </w:rPr>
        <w:t xml:space="preserve">dans </w:t>
      </w:r>
      <w:r w:rsidRPr="003F1650">
        <w:rPr>
          <w:lang w:val="fr-FR"/>
        </w:rPr>
        <w:t>la position fixe la plus proche.</w:t>
      </w:r>
    </w:p>
    <w:p w14:paraId="7D14B368" w14:textId="71E02D2E" w:rsidR="00E54D53" w:rsidRPr="003F1650" w:rsidRDefault="00E54D53" w:rsidP="00E54D53">
      <w:pPr>
        <w:pStyle w:val="SingleTxtG"/>
        <w:ind w:left="2268"/>
        <w:rPr>
          <w:lang w:val="fr-FR"/>
        </w:rPr>
      </w:pPr>
      <w:r w:rsidRPr="003F1650">
        <w:rPr>
          <w:lang w:val="fr-FR"/>
        </w:rPr>
        <w:tab/>
        <w:t>Lors de la vérification de l</w:t>
      </w:r>
      <w:r w:rsidR="006C734E">
        <w:rPr>
          <w:lang w:val="fr-FR"/>
        </w:rPr>
        <w:t>’</w:t>
      </w:r>
      <w:r w:rsidRPr="003F1650">
        <w:rPr>
          <w:lang w:val="fr-FR"/>
        </w:rPr>
        <w:t>installation du SIRE sur un siège arrière, avec ou sans volume imparti au socle de la béquille, le siège du véhicule</w:t>
      </w:r>
      <w:r>
        <w:rPr>
          <w:lang w:val="fr-FR"/>
        </w:rPr>
        <w:t xml:space="preserve"> </w:t>
      </w:r>
      <w:r w:rsidRPr="003F1650">
        <w:rPr>
          <w:lang w:val="fr-FR"/>
        </w:rPr>
        <w:t>situé devant ce siège arrière</w:t>
      </w:r>
      <w:r>
        <w:rPr>
          <w:lang w:val="fr-FR"/>
        </w:rPr>
        <w:t xml:space="preserve"> doit être </w:t>
      </w:r>
      <w:r w:rsidRPr="003F1650">
        <w:rPr>
          <w:lang w:val="fr-FR"/>
        </w:rPr>
        <w:t>réglé longitudinalement vers l</w:t>
      </w:r>
      <w:r w:rsidR="006C734E">
        <w:rPr>
          <w:lang w:val="fr-FR"/>
        </w:rPr>
        <w:t>’</w:t>
      </w:r>
      <w:r w:rsidRPr="003F1650">
        <w:rPr>
          <w:lang w:val="fr-FR"/>
        </w:rPr>
        <w:t>avant</w:t>
      </w:r>
      <w:r>
        <w:rPr>
          <w:lang w:val="fr-FR"/>
        </w:rPr>
        <w:t>,</w:t>
      </w:r>
      <w:r w:rsidRPr="003F1650">
        <w:rPr>
          <w:lang w:val="fr-FR"/>
        </w:rPr>
        <w:t xml:space="preserve"> mais pas plus en avant que la position médiane entre les positions la plus en arrière et la plus en avant. L</w:t>
      </w:r>
      <w:r w:rsidR="006C734E">
        <w:rPr>
          <w:lang w:val="fr-FR"/>
        </w:rPr>
        <w:t>’</w:t>
      </w:r>
      <w:r w:rsidRPr="003F1650">
        <w:rPr>
          <w:lang w:val="fr-FR"/>
        </w:rPr>
        <w:t>angle du dossier du siège sera aussi réglé à un angle correspondant à une ligne de torse de 15</w:t>
      </w:r>
      <w:r>
        <w:rPr>
          <w:lang w:val="fr-FR"/>
        </w:rPr>
        <w:t>°</w:t>
      </w:r>
      <w:r w:rsidRPr="003F1650">
        <w:rPr>
          <w:lang w:val="fr-FR"/>
        </w:rPr>
        <w:t xml:space="preserve"> maximum</w:t>
      </w:r>
      <w:r>
        <w:rPr>
          <w:lang w:val="fr-FR"/>
        </w:rPr>
        <w:t>.</w:t>
      </w:r>
    </w:p>
    <w:p w14:paraId="1E33A71A" w14:textId="5E78FA0D" w:rsidR="00E54D53" w:rsidRPr="003F1650" w:rsidRDefault="00E54D53" w:rsidP="00E54D53">
      <w:pPr>
        <w:pStyle w:val="SingleTxtG"/>
        <w:ind w:left="2268" w:hanging="1134"/>
        <w:rPr>
          <w:bCs/>
          <w:lang w:val="fr-FR"/>
        </w:rPr>
      </w:pPr>
      <w:r w:rsidRPr="0038053F">
        <w:rPr>
          <w:bCs/>
          <w:lang w:val="fr-FR"/>
        </w:rPr>
        <w:t>2.3</w:t>
      </w:r>
      <w:r w:rsidRPr="0038053F">
        <w:rPr>
          <w:bCs/>
          <w:lang w:val="fr-FR"/>
        </w:rPr>
        <w:tab/>
        <w:t>Recouvrir de toile de coton l</w:t>
      </w:r>
      <w:r w:rsidR="006C734E">
        <w:rPr>
          <w:bCs/>
          <w:lang w:val="fr-FR"/>
        </w:rPr>
        <w:t>’</w:t>
      </w:r>
      <w:r w:rsidRPr="0038053F">
        <w:rPr>
          <w:bCs/>
          <w:lang w:val="fr-FR"/>
        </w:rPr>
        <w:t>assise et le dossier du siège, le cas échéant.</w:t>
      </w:r>
    </w:p>
    <w:p w14:paraId="3E9E4FE9" w14:textId="77777777" w:rsidR="00E54D53" w:rsidRPr="003F1650" w:rsidRDefault="00E54D53" w:rsidP="00E54D53">
      <w:pPr>
        <w:pStyle w:val="SingleTxtG"/>
        <w:ind w:left="2268" w:hanging="1134"/>
        <w:rPr>
          <w:bCs/>
          <w:lang w:val="fr-FR"/>
        </w:rPr>
      </w:pPr>
      <w:r w:rsidRPr="003F1650">
        <w:rPr>
          <w:bCs/>
          <w:lang w:val="fr-FR"/>
        </w:rPr>
        <w:t>2.4</w:t>
      </w:r>
      <w:r w:rsidRPr="003F1650">
        <w:rPr>
          <w:bCs/>
          <w:lang w:val="fr-FR"/>
        </w:rPr>
        <w:tab/>
        <w:t xml:space="preserve">Placer le SIRE, avec ou sans volume imparti au socle de la béquille, </w:t>
      </w:r>
      <w:r>
        <w:rPr>
          <w:bCs/>
          <w:lang w:val="fr-FR"/>
        </w:rPr>
        <w:t xml:space="preserve">sur la place </w:t>
      </w:r>
      <w:r w:rsidRPr="003F1650">
        <w:rPr>
          <w:bCs/>
          <w:lang w:val="fr-FR"/>
        </w:rPr>
        <w:t>ISOFIX ou i-Size</w:t>
      </w:r>
      <w:r>
        <w:rPr>
          <w:bCs/>
          <w:lang w:val="fr-FR"/>
        </w:rPr>
        <w:t>.</w:t>
      </w:r>
    </w:p>
    <w:p w14:paraId="5A6C71B6" w14:textId="28F38279" w:rsidR="00E54D53" w:rsidRPr="003F1650" w:rsidRDefault="00E54D53" w:rsidP="00E54D53">
      <w:pPr>
        <w:pStyle w:val="SingleTxtG"/>
        <w:ind w:left="2268" w:hanging="1134"/>
        <w:rPr>
          <w:bCs/>
          <w:lang w:val="fr-FR"/>
        </w:rPr>
      </w:pPr>
      <w:r w:rsidRPr="003F1650">
        <w:rPr>
          <w:bCs/>
          <w:lang w:val="fr-FR"/>
        </w:rPr>
        <w:t>2.5</w:t>
      </w:r>
      <w:r w:rsidRPr="003F1650">
        <w:rPr>
          <w:bCs/>
          <w:lang w:val="fr-FR"/>
        </w:rPr>
        <w:tab/>
      </w:r>
      <w:r>
        <w:t xml:space="preserve">Exercer </w:t>
      </w:r>
      <w:r w:rsidRPr="00BA1BD1">
        <w:t xml:space="preserve">une pression </w:t>
      </w:r>
      <w:r>
        <w:t>de 100 </w:t>
      </w:r>
      <w:r>
        <w:sym w:font="Symbol" w:char="F0B1"/>
      </w:r>
      <w:r w:rsidRPr="008E2DDE">
        <w:t> </w:t>
      </w:r>
      <w:r w:rsidRPr="00BA1BD1">
        <w:t>10 N</w:t>
      </w:r>
      <w:r w:rsidRPr="003F1650">
        <w:rPr>
          <w:bCs/>
          <w:lang w:val="fr-FR"/>
        </w:rPr>
        <w:t xml:space="preserve"> en poussant </w:t>
      </w:r>
      <w:r>
        <w:rPr>
          <w:bCs/>
          <w:lang w:val="fr-FR"/>
        </w:rPr>
        <w:t xml:space="preserve">vers le </w:t>
      </w:r>
      <w:r w:rsidRPr="003F1650">
        <w:rPr>
          <w:bCs/>
          <w:lang w:val="fr-FR"/>
        </w:rPr>
        <w:t>système d</w:t>
      </w:r>
      <w:r w:rsidR="006C734E">
        <w:rPr>
          <w:bCs/>
          <w:lang w:val="fr-FR"/>
        </w:rPr>
        <w:t>’</w:t>
      </w:r>
      <w:r w:rsidRPr="003F1650">
        <w:rPr>
          <w:bCs/>
          <w:lang w:val="fr-FR"/>
        </w:rPr>
        <w:t>ancrages ISOFIX, au centre entre les ancrages ISOFIX, parallèlement à la face inférieure</w:t>
      </w:r>
      <w:r>
        <w:rPr>
          <w:bCs/>
          <w:lang w:val="fr-FR"/>
        </w:rPr>
        <w:t xml:space="preserve"> du SIRE</w:t>
      </w:r>
      <w:r w:rsidRPr="003F1650">
        <w:rPr>
          <w:bCs/>
          <w:lang w:val="fr-FR"/>
        </w:rPr>
        <w:t>, puis relâcher</w:t>
      </w:r>
      <w:r>
        <w:rPr>
          <w:bCs/>
          <w:lang w:val="fr-FR"/>
        </w:rPr>
        <w:t>.</w:t>
      </w:r>
    </w:p>
    <w:p w14:paraId="0D534BAE" w14:textId="7802657F" w:rsidR="00E54D53" w:rsidRPr="003F1650" w:rsidRDefault="00E54D53" w:rsidP="00E54D53">
      <w:pPr>
        <w:pStyle w:val="SingleTxtG"/>
        <w:ind w:left="2268" w:hanging="1134"/>
        <w:rPr>
          <w:bCs/>
          <w:lang w:val="fr-FR"/>
        </w:rPr>
      </w:pPr>
      <w:r w:rsidRPr="003F1650">
        <w:rPr>
          <w:bCs/>
          <w:lang w:val="fr-FR"/>
        </w:rPr>
        <w:lastRenderedPageBreak/>
        <w:t>2.6</w:t>
      </w:r>
      <w:r w:rsidRPr="003F1650">
        <w:rPr>
          <w:bCs/>
          <w:lang w:val="fr-FR"/>
        </w:rPr>
        <w:tab/>
        <w:t>Attacher le SIRE, avec ou sans volume imparti au socle de la béquille i-Size, au système d</w:t>
      </w:r>
      <w:r w:rsidR="006C734E">
        <w:rPr>
          <w:bCs/>
          <w:lang w:val="fr-FR"/>
        </w:rPr>
        <w:t>’</w:t>
      </w:r>
      <w:r w:rsidRPr="003F1650">
        <w:rPr>
          <w:bCs/>
          <w:lang w:val="fr-FR"/>
        </w:rPr>
        <w:t>ancrage</w:t>
      </w:r>
      <w:r>
        <w:rPr>
          <w:bCs/>
          <w:lang w:val="fr-FR"/>
        </w:rPr>
        <w:t>s</w:t>
      </w:r>
      <w:r w:rsidRPr="003F1650">
        <w:rPr>
          <w:bCs/>
          <w:lang w:val="fr-FR"/>
        </w:rPr>
        <w:t xml:space="preserve"> ISOFIX</w:t>
      </w:r>
      <w:r>
        <w:rPr>
          <w:bCs/>
          <w:lang w:val="fr-FR"/>
        </w:rPr>
        <w:t>.</w:t>
      </w:r>
    </w:p>
    <w:p w14:paraId="4F8B0FA7" w14:textId="77777777" w:rsidR="00E54D53" w:rsidRPr="003F1650" w:rsidRDefault="00E54D53" w:rsidP="00E54D53">
      <w:pPr>
        <w:pStyle w:val="SingleTxtG"/>
        <w:ind w:left="2268" w:hanging="1134"/>
        <w:rPr>
          <w:lang w:val="fr-FR"/>
        </w:rPr>
      </w:pPr>
      <w:r w:rsidRPr="003F1650">
        <w:rPr>
          <w:bCs/>
          <w:lang w:val="fr-FR"/>
        </w:rPr>
        <w:t>2.7</w:t>
      </w:r>
      <w:r w:rsidRPr="003F1650">
        <w:rPr>
          <w:bCs/>
          <w:lang w:val="fr-FR"/>
        </w:rPr>
        <w:tab/>
      </w:r>
      <w:r>
        <w:rPr>
          <w:bCs/>
          <w:lang w:val="fr-FR"/>
        </w:rPr>
        <w:t>E</w:t>
      </w:r>
      <w:proofErr w:type="spellStart"/>
      <w:r w:rsidRPr="00BA1BD1">
        <w:t>xerce</w:t>
      </w:r>
      <w:r>
        <w:t>r</w:t>
      </w:r>
      <w:proofErr w:type="spellEnd"/>
      <w:r w:rsidRPr="00BA1BD1">
        <w:t xml:space="preserve"> une pression du haut vers le bas de 100 </w:t>
      </w:r>
      <w:r>
        <w:sym w:font="Symbol" w:char="F0B1"/>
      </w:r>
      <w:r w:rsidRPr="008E2DDE">
        <w:t> </w:t>
      </w:r>
      <w:r w:rsidRPr="00BA1BD1">
        <w:t xml:space="preserve">10 N au centre de la partie supérieure du gabarit, </w:t>
      </w:r>
      <w:r>
        <w:t>puis</w:t>
      </w:r>
      <w:r w:rsidRPr="00BA1BD1">
        <w:t xml:space="preserve"> relâche</w:t>
      </w:r>
      <w:r>
        <w:t>r</w:t>
      </w:r>
      <w:r w:rsidRPr="003F1650">
        <w:rPr>
          <w:lang w:val="fr-FR"/>
        </w:rPr>
        <w:t>.</w:t>
      </w:r>
    </w:p>
    <w:p w14:paraId="24E45169" w14:textId="77777777" w:rsidR="00E54D53" w:rsidRPr="003F1650" w:rsidRDefault="00E54D53" w:rsidP="00E54D53">
      <w:pPr>
        <w:pStyle w:val="SingleTxtG"/>
        <w:keepNext/>
        <w:ind w:left="2268" w:hanging="1134"/>
        <w:jc w:val="left"/>
        <w:rPr>
          <w:bCs/>
          <w:lang w:val="fr-FR"/>
        </w:rPr>
      </w:pPr>
      <w:r w:rsidRPr="003F1650">
        <w:rPr>
          <w:bCs/>
          <w:lang w:val="fr-FR"/>
        </w:rPr>
        <w:t>3.</w:t>
      </w:r>
      <w:r w:rsidRPr="003F1650">
        <w:rPr>
          <w:bCs/>
          <w:lang w:val="fr-FR"/>
        </w:rPr>
        <w:tab/>
      </w:r>
      <w:r>
        <w:rPr>
          <w:bCs/>
          <w:lang w:val="fr-FR"/>
        </w:rPr>
        <w:t>Prescriptions</w:t>
      </w:r>
    </w:p>
    <w:p w14:paraId="6613F784" w14:textId="1A49714C" w:rsidR="00E54D53" w:rsidRPr="003F1650" w:rsidRDefault="00E54D53" w:rsidP="00E54D53">
      <w:pPr>
        <w:pStyle w:val="SingleTxtG"/>
        <w:ind w:left="2268"/>
        <w:rPr>
          <w:bCs/>
          <w:lang w:val="fr-FR"/>
        </w:rPr>
      </w:pPr>
      <w:r w:rsidRPr="003F1650">
        <w:rPr>
          <w:bCs/>
          <w:lang w:val="fr-FR"/>
        </w:rPr>
        <w:tab/>
      </w:r>
      <w:r w:rsidRPr="003F1650">
        <w:t>Les conditions d</w:t>
      </w:r>
      <w:r w:rsidR="006C734E">
        <w:t>’</w:t>
      </w:r>
      <w:r w:rsidRPr="003F1650">
        <w:t>essai suivantes s</w:t>
      </w:r>
      <w:r w:rsidR="006C734E">
        <w:t>’</w:t>
      </w:r>
      <w:r w:rsidRPr="003F1650">
        <w:t>appliquent uniquement au SIRE, avec ou sans volume imparti au socle de la béquille i-Size, lorsqu</w:t>
      </w:r>
      <w:r w:rsidR="006C734E">
        <w:t>’</w:t>
      </w:r>
      <w:r w:rsidRPr="003F1650">
        <w:t xml:space="preserve">il est installé à une </w:t>
      </w:r>
      <w:r>
        <w:t>place</w:t>
      </w:r>
      <w:r w:rsidRPr="003F1650">
        <w:t xml:space="preserve"> ISOFIX et/ou i-Size. Il n</w:t>
      </w:r>
      <w:r w:rsidR="006C734E">
        <w:t>’</w:t>
      </w:r>
      <w:r w:rsidRPr="003F1650">
        <w:t xml:space="preserve">est pas exigé que le SIRE, avec ou sans volume imparti au socle de la béquille i-Size, puisse être installé et retiré de la </w:t>
      </w:r>
      <w:r>
        <w:t>place</w:t>
      </w:r>
      <w:r w:rsidRPr="003F1650">
        <w:t xml:space="preserve"> ISOFIX et/ou i-Size dans ces conditions.</w:t>
      </w:r>
    </w:p>
    <w:p w14:paraId="270B8302" w14:textId="07A6A7C9" w:rsidR="00E54D53" w:rsidRPr="003F1650" w:rsidRDefault="00E54D53" w:rsidP="00E54D53">
      <w:pPr>
        <w:pStyle w:val="SingleTxtG"/>
        <w:ind w:left="2268" w:hanging="1134"/>
        <w:rPr>
          <w:bCs/>
          <w:lang w:val="fr-FR"/>
        </w:rPr>
      </w:pPr>
      <w:r w:rsidRPr="003F1650">
        <w:rPr>
          <w:bCs/>
          <w:lang w:val="fr-FR"/>
        </w:rPr>
        <w:t>3.1</w:t>
      </w:r>
      <w:r w:rsidRPr="003F1650">
        <w:rPr>
          <w:bCs/>
          <w:lang w:val="fr-FR"/>
        </w:rPr>
        <w:tab/>
      </w:r>
      <w:r w:rsidRPr="003F1650">
        <w:t xml:space="preserve">On doit pouvoir installer le SIRE, avec ou sans volume imparti au socle de la béquille i-Size, sans interférence avec les aménagements intérieurs du véhicule. La base du SIRE doit avoir un angle de tangage de 15° </w:t>
      </w:r>
      <w:r>
        <w:rPr>
          <w:lang w:val="fr-FR"/>
        </w:rPr>
        <w:sym w:font="Symbol" w:char="F0B1"/>
      </w:r>
      <w:r>
        <w:t xml:space="preserve"> 10° au</w:t>
      </w:r>
      <w:r>
        <w:noBreakHyphen/>
      </w:r>
      <w:r w:rsidRPr="003F1650">
        <w:t>dessus d</w:t>
      </w:r>
      <w:r w:rsidR="006C734E">
        <w:t>’</w:t>
      </w:r>
      <w:r w:rsidRPr="003F1650">
        <w:t>un plan horizontal passant par le système d</w:t>
      </w:r>
      <w:r w:rsidR="006C734E">
        <w:t>’</w:t>
      </w:r>
      <w:r w:rsidRPr="003F1650">
        <w:t>ancrages ISOFIX</w:t>
      </w:r>
      <w:r w:rsidRPr="003F1650">
        <w:rPr>
          <w:bCs/>
          <w:lang w:val="fr-FR"/>
        </w:rPr>
        <w:t>.</w:t>
      </w:r>
      <w:r>
        <w:rPr>
          <w:bCs/>
          <w:lang w:val="fr-FR"/>
        </w:rPr>
        <w:t xml:space="preserve"> </w:t>
      </w:r>
      <w:r w:rsidRPr="00307189">
        <w:rPr>
          <w:bCs/>
        </w:rPr>
        <w:t>Les</w:t>
      </w:r>
      <w:r w:rsidR="00C9274C">
        <w:rPr>
          <w:bCs/>
        </w:rPr>
        <w:t> </w:t>
      </w:r>
      <w:r w:rsidRPr="00307189">
        <w:rPr>
          <w:bCs/>
        </w:rPr>
        <w:t xml:space="preserve">attaches ISOFIX, selon la vue détaillée Y des </w:t>
      </w:r>
      <w:r w:rsidRPr="00D77B77">
        <w:rPr>
          <w:bCs/>
        </w:rPr>
        <w:t>figures 1 à 8, peuvent</w:t>
      </w:r>
      <w:r w:rsidRPr="00307189">
        <w:rPr>
          <w:bCs/>
        </w:rPr>
        <w:t xml:space="preserve"> être ajustées longitudinalement de -10</w:t>
      </w:r>
      <w:r>
        <w:rPr>
          <w:bCs/>
        </w:rPr>
        <w:t> </w:t>
      </w:r>
      <w:r w:rsidRPr="00307189">
        <w:rPr>
          <w:bCs/>
        </w:rPr>
        <w:t>mm à +70</w:t>
      </w:r>
      <w:r>
        <w:rPr>
          <w:bCs/>
        </w:rPr>
        <w:t> </w:t>
      </w:r>
      <w:r w:rsidRPr="00307189">
        <w:rPr>
          <w:bCs/>
        </w:rPr>
        <w:t>mm, afin de faciliter le contrôle portant sur l</w:t>
      </w:r>
      <w:r w:rsidR="006C734E">
        <w:rPr>
          <w:bCs/>
        </w:rPr>
        <w:t>’</w:t>
      </w:r>
      <w:r w:rsidRPr="00307189">
        <w:rPr>
          <w:bCs/>
        </w:rPr>
        <w:t>interférence. Ces chiffres correspondent aux positions extrêmes.</w:t>
      </w:r>
    </w:p>
    <w:p w14:paraId="7FADA775" w14:textId="56D52CDE" w:rsidR="00E54D53" w:rsidRPr="003F1650" w:rsidRDefault="00E54D53" w:rsidP="00E54D53">
      <w:pPr>
        <w:pStyle w:val="SingleTxtG"/>
        <w:ind w:left="2268" w:hanging="1134"/>
        <w:rPr>
          <w:bCs/>
          <w:lang w:val="fr-FR"/>
        </w:rPr>
      </w:pPr>
      <w:r w:rsidRPr="003F1650">
        <w:rPr>
          <w:bCs/>
          <w:lang w:val="fr-FR"/>
        </w:rPr>
        <w:t>3.2</w:t>
      </w:r>
      <w:r w:rsidRPr="003F1650">
        <w:rPr>
          <w:bCs/>
          <w:lang w:val="fr-FR"/>
        </w:rPr>
        <w:tab/>
      </w:r>
      <w:r w:rsidRPr="008A2492">
        <w:rPr>
          <w:bCs/>
          <w:spacing w:val="-2"/>
          <w:lang w:val="fr-FR"/>
        </w:rPr>
        <w:t>L</w:t>
      </w:r>
      <w:r w:rsidR="006C734E">
        <w:rPr>
          <w:bCs/>
          <w:spacing w:val="-2"/>
          <w:lang w:val="fr-FR"/>
        </w:rPr>
        <w:t>’</w:t>
      </w:r>
      <w:r w:rsidRPr="008A2492">
        <w:rPr>
          <w:bCs/>
          <w:spacing w:val="-2"/>
          <w:lang w:val="fr-FR"/>
        </w:rPr>
        <w:t>ancrage de fixation supérieure ISOFIX, s</w:t>
      </w:r>
      <w:r w:rsidR="006C734E">
        <w:rPr>
          <w:bCs/>
          <w:spacing w:val="-2"/>
          <w:lang w:val="fr-FR"/>
        </w:rPr>
        <w:t>’</w:t>
      </w:r>
      <w:r w:rsidRPr="008A2492">
        <w:rPr>
          <w:bCs/>
          <w:spacing w:val="-2"/>
          <w:lang w:val="fr-FR"/>
        </w:rPr>
        <w:t>il y en a un, doit rester accessible.</w:t>
      </w:r>
    </w:p>
    <w:p w14:paraId="43FE3B80" w14:textId="2EF3D7BD" w:rsidR="00E54D53" w:rsidRPr="003F1650" w:rsidRDefault="00E54D53" w:rsidP="00E54D53">
      <w:pPr>
        <w:pStyle w:val="SingleTxtG"/>
        <w:ind w:left="2268" w:hanging="1134"/>
        <w:rPr>
          <w:bCs/>
          <w:lang w:val="fr-FR"/>
        </w:rPr>
      </w:pPr>
      <w:r w:rsidRPr="003F1650">
        <w:rPr>
          <w:bCs/>
          <w:lang w:val="fr-FR"/>
        </w:rPr>
        <w:t>3.3</w:t>
      </w:r>
      <w:r w:rsidRPr="003F1650">
        <w:rPr>
          <w:bCs/>
          <w:lang w:val="fr-FR"/>
        </w:rPr>
        <w:tab/>
      </w:r>
      <w:r w:rsidRPr="00BA1BD1">
        <w:t xml:space="preserve">Si les prescriptions ci-dessus ne sont pas satisfaites avec les réglages prévus </w:t>
      </w:r>
      <w:r w:rsidRPr="003F1650">
        <w:rPr>
          <w:bCs/>
          <w:lang w:val="fr-FR"/>
        </w:rPr>
        <w:t>au paragraphe 2 ci-dessus, les siège</w:t>
      </w:r>
      <w:r>
        <w:rPr>
          <w:bCs/>
          <w:lang w:val="fr-FR"/>
        </w:rPr>
        <w:t>s, leurs dossiers et leurs appuie</w:t>
      </w:r>
      <w:r>
        <w:rPr>
          <w:bCs/>
          <w:lang w:val="fr-FR"/>
        </w:rPr>
        <w:noBreakHyphen/>
      </w:r>
      <w:r w:rsidRPr="003F1650">
        <w:rPr>
          <w:bCs/>
          <w:lang w:val="fr-FR"/>
        </w:rPr>
        <w:t xml:space="preserve">tête </w:t>
      </w:r>
      <w:r>
        <w:rPr>
          <w:bCs/>
          <w:lang w:val="fr-FR"/>
        </w:rPr>
        <w:t>peuvent être</w:t>
      </w:r>
      <w:r w:rsidRPr="003F1650">
        <w:rPr>
          <w:bCs/>
          <w:lang w:val="fr-FR"/>
        </w:rPr>
        <w:t xml:space="preserve"> réglés à d</w:t>
      </w:r>
      <w:r w:rsidR="006C734E">
        <w:rPr>
          <w:bCs/>
          <w:lang w:val="fr-FR"/>
        </w:rPr>
        <w:t>’</w:t>
      </w:r>
      <w:r w:rsidRPr="003F1650">
        <w:rPr>
          <w:bCs/>
          <w:lang w:val="fr-FR"/>
        </w:rPr>
        <w:t xml:space="preserve">autres positions </w:t>
      </w:r>
      <w:r>
        <w:rPr>
          <w:bCs/>
          <w:lang w:val="fr-FR"/>
        </w:rPr>
        <w:t>prévues</w:t>
      </w:r>
      <w:r w:rsidRPr="003F1650">
        <w:rPr>
          <w:bCs/>
          <w:lang w:val="fr-FR"/>
        </w:rPr>
        <w:t xml:space="preserve"> par le constructeur </w:t>
      </w:r>
      <w:r>
        <w:rPr>
          <w:bCs/>
          <w:lang w:val="fr-FR"/>
        </w:rPr>
        <w:t xml:space="preserve">pour une </w:t>
      </w:r>
      <w:r w:rsidRPr="003F1650">
        <w:rPr>
          <w:bCs/>
          <w:lang w:val="fr-FR"/>
        </w:rPr>
        <w:t xml:space="preserve">utilisation normale, </w:t>
      </w:r>
      <w:r w:rsidRPr="00BA1BD1">
        <w:t>après quoi il faut recommencer la procédure d</w:t>
      </w:r>
      <w:r w:rsidR="006C734E">
        <w:t>’</w:t>
      </w:r>
      <w:r w:rsidRPr="00BA1BD1">
        <w:t>essai et vérifier à nouveau que les prescriptions sont satisfaites</w:t>
      </w:r>
      <w:r w:rsidRPr="003F1650">
        <w:rPr>
          <w:bCs/>
          <w:lang w:val="fr-FR"/>
        </w:rPr>
        <w:t xml:space="preserve">. </w:t>
      </w:r>
      <w:r w:rsidRPr="00A12C82">
        <w:rPr>
          <w:bCs/>
        </w:rPr>
        <w:t>Ces autres positions doivent être décrites dans le manuel du véhicule et incluses dans les informations données dans l</w:t>
      </w:r>
      <w:r w:rsidR="006C734E">
        <w:rPr>
          <w:bCs/>
        </w:rPr>
        <w:t>’</w:t>
      </w:r>
      <w:r w:rsidRPr="00A12C82">
        <w:rPr>
          <w:bCs/>
        </w:rPr>
        <w:t>appendice</w:t>
      </w:r>
      <w:r>
        <w:rPr>
          <w:bCs/>
        </w:rPr>
        <w:t> </w:t>
      </w:r>
      <w:r w:rsidRPr="00A12C82">
        <w:rPr>
          <w:bCs/>
        </w:rPr>
        <w:t>3 de la présente annexe</w:t>
      </w:r>
      <w:r>
        <w:t>. Les </w:t>
      </w:r>
      <w:r w:rsidRPr="003F1650">
        <w:t>sièges passager situés en avant des places assises i-Size peuvent aussi être réglés dans une position située en avant de la position normale d</w:t>
      </w:r>
      <w:r w:rsidR="006C734E">
        <w:t>’</w:t>
      </w:r>
      <w:r w:rsidRPr="003F1650">
        <w:t>utilisation. Dans ce cas, le constructeur du véhicule doit spécifier dans le manuel du véhicule que le siège passager en question ne doit pas être occupé lorsqu</w:t>
      </w:r>
      <w:r w:rsidR="006C734E">
        <w:t>’</w:t>
      </w:r>
      <w:r w:rsidRPr="003F1650">
        <w:t>il est dans cette position.</w:t>
      </w:r>
    </w:p>
    <w:p w14:paraId="0B3D6B0E" w14:textId="0239646B" w:rsidR="00E54D53" w:rsidRPr="008A2492" w:rsidRDefault="00E54D53" w:rsidP="00E54D53">
      <w:pPr>
        <w:pStyle w:val="SingleTxtG"/>
        <w:ind w:left="2268" w:hanging="1134"/>
        <w:rPr>
          <w:bCs/>
          <w:spacing w:val="-2"/>
          <w:lang w:val="fr-FR"/>
        </w:rPr>
      </w:pPr>
      <w:r w:rsidRPr="003F1650">
        <w:rPr>
          <w:bCs/>
          <w:lang w:val="fr-FR"/>
        </w:rPr>
        <w:t>3.4</w:t>
      </w:r>
      <w:r w:rsidRPr="003F1650">
        <w:rPr>
          <w:bCs/>
          <w:lang w:val="fr-FR"/>
        </w:rPr>
        <w:tab/>
      </w:r>
      <w:r w:rsidRPr="00BA1BD1">
        <w:t xml:space="preserve">Si les prescriptions ci-dessus ne sont pas satisfaites </w:t>
      </w:r>
      <w:r w:rsidRPr="008A2492">
        <w:rPr>
          <w:bCs/>
          <w:spacing w:val="-2"/>
          <w:lang w:val="fr-FR"/>
        </w:rPr>
        <w:t>alors qu</w:t>
      </w:r>
      <w:r w:rsidR="006C734E">
        <w:rPr>
          <w:bCs/>
          <w:spacing w:val="-2"/>
          <w:lang w:val="fr-FR"/>
        </w:rPr>
        <w:t>’</w:t>
      </w:r>
      <w:r w:rsidRPr="008A2492">
        <w:rPr>
          <w:bCs/>
          <w:spacing w:val="-2"/>
          <w:lang w:val="fr-FR"/>
        </w:rPr>
        <w:t>il y a dans le véhicule des dispositifs d</w:t>
      </w:r>
      <w:r w:rsidR="006C734E">
        <w:rPr>
          <w:bCs/>
          <w:spacing w:val="-2"/>
          <w:lang w:val="fr-FR"/>
        </w:rPr>
        <w:t>’</w:t>
      </w:r>
      <w:r w:rsidRPr="008A2492">
        <w:rPr>
          <w:bCs/>
          <w:spacing w:val="-2"/>
          <w:lang w:val="fr-FR"/>
        </w:rPr>
        <w:t xml:space="preserve">aménagements intérieurs amovibles, ces équipements </w:t>
      </w:r>
      <w:r>
        <w:rPr>
          <w:bCs/>
          <w:spacing w:val="-2"/>
          <w:lang w:val="fr-FR"/>
        </w:rPr>
        <w:t xml:space="preserve">peuvent être retirés, après quoi il faut vérifier à nouveau que les prescriptions </w:t>
      </w:r>
      <w:r w:rsidRPr="008A2492">
        <w:rPr>
          <w:bCs/>
          <w:spacing w:val="-2"/>
          <w:lang w:val="fr-FR"/>
        </w:rPr>
        <w:t xml:space="preserve">du paragraphe 3 </w:t>
      </w:r>
      <w:r>
        <w:rPr>
          <w:bCs/>
          <w:spacing w:val="-2"/>
          <w:lang w:val="fr-FR"/>
        </w:rPr>
        <w:t xml:space="preserve">sont </w:t>
      </w:r>
      <w:r w:rsidRPr="008A2492">
        <w:rPr>
          <w:bCs/>
          <w:spacing w:val="-2"/>
          <w:lang w:val="fr-FR"/>
        </w:rPr>
        <w:t>satisfaites. Dans ce cas</w:t>
      </w:r>
      <w:r>
        <w:rPr>
          <w:bCs/>
          <w:spacing w:val="-2"/>
          <w:lang w:val="fr-FR"/>
        </w:rPr>
        <w:t>,</w:t>
      </w:r>
      <w:r w:rsidRPr="008A2492">
        <w:rPr>
          <w:bCs/>
          <w:spacing w:val="-2"/>
          <w:lang w:val="fr-FR"/>
        </w:rPr>
        <w:t xml:space="preserve"> les informations correspondantes </w:t>
      </w:r>
      <w:r>
        <w:rPr>
          <w:bCs/>
          <w:spacing w:val="-2"/>
          <w:lang w:val="fr-FR"/>
        </w:rPr>
        <w:t>doivent être</w:t>
      </w:r>
      <w:r w:rsidRPr="008A2492">
        <w:rPr>
          <w:bCs/>
          <w:spacing w:val="-2"/>
          <w:lang w:val="fr-FR"/>
        </w:rPr>
        <w:t xml:space="preserve"> fournies dans le</w:t>
      </w:r>
      <w:r>
        <w:rPr>
          <w:bCs/>
          <w:spacing w:val="-2"/>
          <w:lang w:val="fr-FR"/>
        </w:rPr>
        <w:t>s</w:t>
      </w:r>
      <w:r w:rsidRPr="008A2492">
        <w:rPr>
          <w:bCs/>
          <w:spacing w:val="-2"/>
          <w:lang w:val="fr-FR"/>
        </w:rPr>
        <w:t xml:space="preserve"> tableau</w:t>
      </w:r>
      <w:r>
        <w:rPr>
          <w:bCs/>
          <w:spacing w:val="-2"/>
          <w:lang w:val="fr-FR"/>
        </w:rPr>
        <w:t>x</w:t>
      </w:r>
      <w:r w:rsidRPr="008A2492">
        <w:rPr>
          <w:bCs/>
          <w:spacing w:val="-2"/>
          <w:lang w:val="fr-FR"/>
        </w:rPr>
        <w:t xml:space="preserve"> 2 </w:t>
      </w:r>
      <w:r>
        <w:t xml:space="preserve">et/ou 3 </w:t>
      </w:r>
      <w:r w:rsidRPr="008A2492">
        <w:rPr>
          <w:bCs/>
          <w:spacing w:val="-2"/>
          <w:lang w:val="fr-FR"/>
        </w:rPr>
        <w:t>de l</w:t>
      </w:r>
      <w:r w:rsidR="006C734E">
        <w:rPr>
          <w:bCs/>
          <w:spacing w:val="-2"/>
          <w:lang w:val="fr-FR"/>
        </w:rPr>
        <w:t>’</w:t>
      </w:r>
      <w:r w:rsidRPr="008A2492">
        <w:rPr>
          <w:bCs/>
          <w:spacing w:val="-2"/>
          <w:lang w:val="fr-FR"/>
        </w:rPr>
        <w:t>appendice 3 de la présente annexe.</w:t>
      </w:r>
    </w:p>
    <w:p w14:paraId="4E40AB7C" w14:textId="72E2D1AB" w:rsidR="00E54D53" w:rsidRPr="002252BE" w:rsidRDefault="00E54D53" w:rsidP="00E54D53">
      <w:pPr>
        <w:pStyle w:val="SingleTxtG"/>
        <w:keepLines/>
        <w:ind w:left="2268" w:hanging="1134"/>
        <w:rPr>
          <w:spacing w:val="-2"/>
        </w:rPr>
      </w:pPr>
      <w:r w:rsidRPr="003F1650">
        <w:rPr>
          <w:bCs/>
          <w:lang w:val="fr-FR"/>
        </w:rPr>
        <w:t>4.</w:t>
      </w:r>
      <w:r w:rsidRPr="003F1650">
        <w:rPr>
          <w:bCs/>
          <w:lang w:val="fr-FR"/>
        </w:rPr>
        <w:tab/>
      </w:r>
      <w:r w:rsidRPr="002252BE">
        <w:t>Taille de l</w:t>
      </w:r>
      <w:r w:rsidR="006C734E">
        <w:t>’</w:t>
      </w:r>
      <w:r w:rsidRPr="002252BE">
        <w:t xml:space="preserve">enveloppe des </w:t>
      </w:r>
      <w:r>
        <w:t xml:space="preserve">gabarits de </w:t>
      </w:r>
      <w:r w:rsidRPr="002252BE">
        <w:t>dispositifs de retenue pour enfants ISOFIX :</w:t>
      </w:r>
    </w:p>
    <w:p w14:paraId="21FFA51E" w14:textId="4761E7A5" w:rsidR="00E54D53" w:rsidRPr="002252BE" w:rsidRDefault="00E54D53" w:rsidP="00E54D53">
      <w:pPr>
        <w:numPr>
          <w:ilvl w:val="0"/>
          <w:numId w:val="46"/>
        </w:numPr>
        <w:spacing w:after="120"/>
        <w:ind w:left="2625" w:hanging="357"/>
        <w:rPr>
          <w:spacing w:val="-2"/>
        </w:rPr>
      </w:pPr>
      <w:r w:rsidRPr="002252BE">
        <w:t xml:space="preserve">ISO/F3 : DRE </w:t>
      </w:r>
      <w:r>
        <w:t xml:space="preserve">de </w:t>
      </w:r>
      <w:r w:rsidRPr="002252BE">
        <w:t xml:space="preserve">hauteur </w:t>
      </w:r>
      <w:r>
        <w:t xml:space="preserve">normale </w:t>
      </w:r>
      <w:r w:rsidRPr="002252BE">
        <w:t>orienté vers l</w:t>
      </w:r>
      <w:r w:rsidR="006C734E">
        <w:t>’</w:t>
      </w:r>
      <w:r w:rsidRPr="002252BE">
        <w:t>avant</w:t>
      </w:r>
    </w:p>
    <w:p w14:paraId="676E270B" w14:textId="39FDF0F5" w:rsidR="00E54D53" w:rsidRPr="002252BE" w:rsidRDefault="00E54D53" w:rsidP="00E54D53">
      <w:pPr>
        <w:numPr>
          <w:ilvl w:val="0"/>
          <w:numId w:val="46"/>
        </w:numPr>
        <w:spacing w:after="120"/>
        <w:ind w:left="2625" w:hanging="357"/>
        <w:rPr>
          <w:spacing w:val="-2"/>
        </w:rPr>
      </w:pPr>
      <w:r w:rsidRPr="002252BE">
        <w:t xml:space="preserve">ISO/F2 : DRE </w:t>
      </w:r>
      <w:r>
        <w:t xml:space="preserve">de </w:t>
      </w:r>
      <w:r w:rsidRPr="002252BE">
        <w:t>hauteur réduite orienté vers l</w:t>
      </w:r>
      <w:r w:rsidR="006C734E">
        <w:t>’</w:t>
      </w:r>
      <w:r w:rsidRPr="002252BE">
        <w:t>avant</w:t>
      </w:r>
    </w:p>
    <w:p w14:paraId="07DCC537" w14:textId="6B172504" w:rsidR="00E54D53" w:rsidRPr="002252BE" w:rsidRDefault="00E54D53" w:rsidP="00E54D53">
      <w:pPr>
        <w:numPr>
          <w:ilvl w:val="0"/>
          <w:numId w:val="46"/>
        </w:numPr>
        <w:spacing w:after="120"/>
        <w:ind w:left="2625" w:hanging="357"/>
        <w:rPr>
          <w:spacing w:val="-2"/>
        </w:rPr>
      </w:pPr>
      <w:r w:rsidRPr="00FD5E56">
        <w:rPr>
          <w:spacing w:val="-2"/>
        </w:rPr>
        <w:t xml:space="preserve">ISO/F2X : DRE </w:t>
      </w:r>
      <w:r>
        <w:rPr>
          <w:spacing w:val="-2"/>
        </w:rPr>
        <w:t xml:space="preserve">de </w:t>
      </w:r>
      <w:r w:rsidRPr="00FD5E56">
        <w:rPr>
          <w:spacing w:val="-2"/>
        </w:rPr>
        <w:t>hauteur réduite orienté vers l</w:t>
      </w:r>
      <w:r w:rsidR="006C734E">
        <w:rPr>
          <w:spacing w:val="-2"/>
        </w:rPr>
        <w:t>’</w:t>
      </w:r>
      <w:r w:rsidRPr="00FD5E56">
        <w:rPr>
          <w:spacing w:val="-2"/>
        </w:rPr>
        <w:t>avant</w:t>
      </w:r>
    </w:p>
    <w:p w14:paraId="3B8677E4" w14:textId="38D9B155" w:rsidR="00E54D53" w:rsidRPr="002252BE" w:rsidRDefault="00E54D53" w:rsidP="00E54D53">
      <w:pPr>
        <w:numPr>
          <w:ilvl w:val="0"/>
          <w:numId w:val="46"/>
        </w:numPr>
        <w:spacing w:after="120"/>
        <w:ind w:left="2625" w:hanging="357"/>
        <w:rPr>
          <w:spacing w:val="-2"/>
        </w:rPr>
      </w:pPr>
      <w:r w:rsidRPr="00FD5E56">
        <w:rPr>
          <w:spacing w:val="-2"/>
        </w:rPr>
        <w:t xml:space="preserve">ISO/R3 : DRE </w:t>
      </w:r>
      <w:r>
        <w:rPr>
          <w:spacing w:val="-2"/>
        </w:rPr>
        <w:t xml:space="preserve">de dimension normale </w:t>
      </w:r>
      <w:r w:rsidRPr="00FD5E56">
        <w:rPr>
          <w:spacing w:val="-2"/>
        </w:rPr>
        <w:t>orienté vers l</w:t>
      </w:r>
      <w:r w:rsidR="006C734E">
        <w:rPr>
          <w:spacing w:val="-2"/>
        </w:rPr>
        <w:t>’</w:t>
      </w:r>
      <w:r w:rsidRPr="00FD5E56">
        <w:rPr>
          <w:spacing w:val="-2"/>
        </w:rPr>
        <w:t>arrière</w:t>
      </w:r>
    </w:p>
    <w:p w14:paraId="30B24669" w14:textId="28DDE0B1" w:rsidR="00E54D53" w:rsidRPr="002252BE" w:rsidRDefault="00E54D53" w:rsidP="00E54D53">
      <w:pPr>
        <w:numPr>
          <w:ilvl w:val="0"/>
          <w:numId w:val="46"/>
        </w:numPr>
        <w:spacing w:after="120"/>
        <w:ind w:left="2625" w:hanging="357"/>
        <w:rPr>
          <w:spacing w:val="-2"/>
        </w:rPr>
      </w:pPr>
      <w:r w:rsidRPr="00FD5E56">
        <w:rPr>
          <w:spacing w:val="-2"/>
        </w:rPr>
        <w:t xml:space="preserve">ISO/R2 : DRE </w:t>
      </w:r>
      <w:r>
        <w:rPr>
          <w:spacing w:val="-2"/>
        </w:rPr>
        <w:t xml:space="preserve">de dimension </w:t>
      </w:r>
      <w:r w:rsidRPr="00FD5E56">
        <w:rPr>
          <w:spacing w:val="-2"/>
        </w:rPr>
        <w:t>réduite orienté vers l</w:t>
      </w:r>
      <w:r w:rsidR="006C734E">
        <w:rPr>
          <w:spacing w:val="-2"/>
        </w:rPr>
        <w:t>’</w:t>
      </w:r>
      <w:r w:rsidRPr="00FD5E56">
        <w:rPr>
          <w:spacing w:val="-2"/>
        </w:rPr>
        <w:t>arrière</w:t>
      </w:r>
    </w:p>
    <w:p w14:paraId="42440927" w14:textId="5118E615" w:rsidR="00E54D53" w:rsidRPr="002252BE" w:rsidRDefault="00E54D53" w:rsidP="00E54D53">
      <w:pPr>
        <w:numPr>
          <w:ilvl w:val="0"/>
          <w:numId w:val="46"/>
        </w:numPr>
        <w:spacing w:after="120"/>
        <w:ind w:left="2625" w:hanging="357"/>
        <w:rPr>
          <w:spacing w:val="-2"/>
        </w:rPr>
      </w:pPr>
      <w:r w:rsidRPr="00FD5E56">
        <w:rPr>
          <w:spacing w:val="-2"/>
        </w:rPr>
        <w:t xml:space="preserve">ISO/R2X : DRE </w:t>
      </w:r>
      <w:r>
        <w:rPr>
          <w:spacing w:val="-2"/>
        </w:rPr>
        <w:t>de dimension</w:t>
      </w:r>
      <w:r w:rsidRPr="00FD5E56">
        <w:rPr>
          <w:spacing w:val="-2"/>
        </w:rPr>
        <w:t xml:space="preserve"> réduite orienté vers l</w:t>
      </w:r>
      <w:r w:rsidR="006C734E">
        <w:rPr>
          <w:spacing w:val="-2"/>
        </w:rPr>
        <w:t>’</w:t>
      </w:r>
      <w:r w:rsidRPr="00FD5E56">
        <w:rPr>
          <w:spacing w:val="-2"/>
        </w:rPr>
        <w:t>arrière</w:t>
      </w:r>
    </w:p>
    <w:p w14:paraId="4720034C" w14:textId="79E37216" w:rsidR="00E54D53" w:rsidRPr="002252BE" w:rsidRDefault="00E54D53" w:rsidP="00E54D53">
      <w:pPr>
        <w:numPr>
          <w:ilvl w:val="0"/>
          <w:numId w:val="46"/>
        </w:numPr>
        <w:spacing w:after="120"/>
        <w:ind w:left="2625" w:hanging="357"/>
        <w:rPr>
          <w:spacing w:val="-2"/>
        </w:rPr>
      </w:pPr>
      <w:r w:rsidRPr="00FD5E56">
        <w:rPr>
          <w:spacing w:val="-2"/>
        </w:rPr>
        <w:t>ISO/R1 : DRE nourrisson orienté vers l</w:t>
      </w:r>
      <w:r w:rsidR="006C734E">
        <w:rPr>
          <w:spacing w:val="-2"/>
        </w:rPr>
        <w:t>’</w:t>
      </w:r>
      <w:r w:rsidRPr="00FD5E56">
        <w:rPr>
          <w:spacing w:val="-2"/>
        </w:rPr>
        <w:t>arrière</w:t>
      </w:r>
    </w:p>
    <w:p w14:paraId="322B4431" w14:textId="77777777" w:rsidR="00E54D53" w:rsidRPr="002252BE" w:rsidRDefault="00E54D53" w:rsidP="00E54D53">
      <w:pPr>
        <w:numPr>
          <w:ilvl w:val="0"/>
          <w:numId w:val="46"/>
        </w:numPr>
        <w:spacing w:after="120"/>
        <w:ind w:left="2625" w:hanging="357"/>
        <w:rPr>
          <w:spacing w:val="-2"/>
        </w:rPr>
      </w:pPr>
      <w:r w:rsidRPr="00FD5E56">
        <w:rPr>
          <w:spacing w:val="-2"/>
        </w:rPr>
        <w:t>ISO/L1 : DRE orienté du côté gauche (nacelle)</w:t>
      </w:r>
    </w:p>
    <w:p w14:paraId="40E3CD83" w14:textId="77777777" w:rsidR="00E54D53" w:rsidRPr="002252BE" w:rsidRDefault="00E54D53" w:rsidP="00E54D53">
      <w:pPr>
        <w:numPr>
          <w:ilvl w:val="0"/>
          <w:numId w:val="46"/>
        </w:numPr>
        <w:spacing w:after="120"/>
        <w:ind w:left="2625" w:hanging="357"/>
        <w:rPr>
          <w:spacing w:val="-2"/>
        </w:rPr>
      </w:pPr>
      <w:r w:rsidRPr="00FD5E56">
        <w:rPr>
          <w:spacing w:val="-2"/>
        </w:rPr>
        <w:t>ISO/L2 : DRE orienté du côté droit (nacelle)</w:t>
      </w:r>
    </w:p>
    <w:p w14:paraId="7E4FFFE4" w14:textId="77777777" w:rsidR="00E54D53" w:rsidRPr="002252BE" w:rsidRDefault="00E54D53" w:rsidP="00C9274C">
      <w:pPr>
        <w:pStyle w:val="SingleTxtG"/>
        <w:keepNext/>
        <w:keepLines/>
        <w:ind w:left="2268"/>
        <w:rPr>
          <w:spacing w:val="-2"/>
        </w:rPr>
      </w:pPr>
      <w:r w:rsidRPr="002252BE">
        <w:lastRenderedPageBreak/>
        <w:t>Les gabarits ci-dessus doivent être construits de manière à avoir une masse</w:t>
      </w:r>
      <w:r>
        <w:t xml:space="preserve"> comprise entre 10 et 13 kg </w:t>
      </w:r>
      <w:r>
        <w:sym w:font="Symbol" w:char="F0B1"/>
      </w:r>
      <w:r>
        <w:t> </w:t>
      </w:r>
      <w:r w:rsidRPr="002252BE">
        <w:t>1</w:t>
      </w:r>
      <w:r>
        <w:t> </w:t>
      </w:r>
      <w:r w:rsidRPr="002252BE">
        <w:t>kg et avoir la robustesse et la rigidité nécessaires pour satisfaire aux exigences fonctionnelles, comme indiqué dans le tableau ci-après :</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87"/>
        <w:gridCol w:w="2045"/>
        <w:gridCol w:w="2638"/>
      </w:tblGrid>
      <w:tr w:rsidR="00E54D53" w:rsidRPr="00FD5E56" w14:paraId="641A3FFF" w14:textId="77777777" w:rsidTr="008F6DCF">
        <w:trPr>
          <w:tblHeader/>
        </w:trPr>
        <w:tc>
          <w:tcPr>
            <w:tcW w:w="268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5E18BDD8" w14:textId="77777777" w:rsidR="00E54D53" w:rsidRPr="00FD5E56" w:rsidRDefault="00E54D53" w:rsidP="00C9274C">
            <w:pPr>
              <w:keepNext/>
              <w:keepLines/>
              <w:suppressAutoHyphens w:val="0"/>
              <w:spacing w:before="80" w:after="80" w:line="200" w:lineRule="exact"/>
              <w:ind w:left="57" w:right="57"/>
              <w:rPr>
                <w:rFonts w:eastAsia="MS Mincho"/>
                <w:i/>
                <w:sz w:val="16"/>
              </w:rPr>
            </w:pPr>
            <w:r w:rsidRPr="00FD5E56">
              <w:rPr>
                <w:i/>
                <w:sz w:val="16"/>
              </w:rPr>
              <w:t>SIRE</w:t>
            </w:r>
          </w:p>
        </w:tc>
        <w:tc>
          <w:tcPr>
            <w:tcW w:w="204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7637F696" w14:textId="77777777" w:rsidR="00E54D53" w:rsidRPr="00FD5E56" w:rsidRDefault="00E54D53" w:rsidP="00C9274C">
            <w:pPr>
              <w:keepNext/>
              <w:keepLines/>
              <w:suppressAutoHyphens w:val="0"/>
              <w:spacing w:before="80" w:after="80" w:line="200" w:lineRule="exact"/>
              <w:ind w:left="57" w:right="57"/>
              <w:jc w:val="right"/>
              <w:rPr>
                <w:rFonts w:eastAsia="MS Mincho"/>
                <w:i/>
                <w:sz w:val="16"/>
              </w:rPr>
            </w:pPr>
            <w:r w:rsidRPr="00FD5E56">
              <w:rPr>
                <w:i/>
                <w:sz w:val="16"/>
              </w:rPr>
              <w:t>Masse (kg)</w:t>
            </w:r>
          </w:p>
        </w:tc>
        <w:tc>
          <w:tcPr>
            <w:tcW w:w="263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5BFBC0A4" w14:textId="77777777" w:rsidR="00E54D53" w:rsidRPr="00FD5E56" w:rsidRDefault="00E54D53" w:rsidP="00C9274C">
            <w:pPr>
              <w:keepNext/>
              <w:keepLines/>
              <w:suppressAutoHyphens w:val="0"/>
              <w:spacing w:before="80" w:after="80" w:line="200" w:lineRule="exact"/>
              <w:ind w:left="57" w:right="57"/>
              <w:jc w:val="right"/>
              <w:rPr>
                <w:rFonts w:eastAsia="MS Mincho"/>
                <w:i/>
                <w:sz w:val="16"/>
              </w:rPr>
            </w:pPr>
            <w:r w:rsidRPr="00FD5E56">
              <w:rPr>
                <w:i/>
                <w:sz w:val="16"/>
              </w:rPr>
              <w:t>Tolérance (kg)</w:t>
            </w:r>
          </w:p>
        </w:tc>
      </w:tr>
      <w:tr w:rsidR="00E54D53" w:rsidRPr="00FD5E56" w14:paraId="38AA1391" w14:textId="77777777" w:rsidTr="008F6DCF">
        <w:tc>
          <w:tcPr>
            <w:tcW w:w="2687" w:type="dxa"/>
            <w:tcBorders>
              <w:top w:val="single" w:sz="12" w:space="0" w:color="auto"/>
              <w:bottom w:val="single" w:sz="4" w:space="0" w:color="auto"/>
            </w:tcBorders>
            <w:shd w:val="clear" w:color="auto" w:fill="auto"/>
            <w:hideMark/>
          </w:tcPr>
          <w:p w14:paraId="5E161378" w14:textId="77777777" w:rsidR="00E54D53" w:rsidRPr="00FD5E56" w:rsidRDefault="00E54D53" w:rsidP="00C9274C">
            <w:pPr>
              <w:keepNext/>
              <w:suppressAutoHyphens w:val="0"/>
              <w:spacing w:before="40" w:after="40" w:line="220" w:lineRule="exact"/>
              <w:ind w:left="57" w:right="57"/>
              <w:rPr>
                <w:rFonts w:eastAsia="MS Mincho"/>
                <w:sz w:val="18"/>
              </w:rPr>
            </w:pPr>
            <w:r w:rsidRPr="00FD5E56">
              <w:rPr>
                <w:sz w:val="18"/>
              </w:rPr>
              <w:t>R1</w:t>
            </w:r>
            <w:r w:rsidRPr="0031611C">
              <w:rPr>
                <w:i/>
                <w:sz w:val="18"/>
                <w:vertAlign w:val="superscript"/>
              </w:rPr>
              <w:t>a</w:t>
            </w:r>
          </w:p>
        </w:tc>
        <w:tc>
          <w:tcPr>
            <w:tcW w:w="2045" w:type="dxa"/>
            <w:tcBorders>
              <w:top w:val="single" w:sz="12" w:space="0" w:color="auto"/>
              <w:bottom w:val="single" w:sz="4" w:space="0" w:color="auto"/>
            </w:tcBorders>
            <w:shd w:val="clear" w:color="auto" w:fill="auto"/>
            <w:vAlign w:val="bottom"/>
            <w:hideMark/>
          </w:tcPr>
          <w:p w14:paraId="0FF5C9C6" w14:textId="77777777" w:rsidR="00E54D53" w:rsidRPr="00FD5E56" w:rsidRDefault="00E54D53" w:rsidP="00C9274C">
            <w:pPr>
              <w:keepNext/>
              <w:suppressAutoHyphens w:val="0"/>
              <w:spacing w:before="40" w:after="40" w:line="220" w:lineRule="exact"/>
              <w:ind w:left="57" w:right="57"/>
              <w:jc w:val="right"/>
              <w:rPr>
                <w:rFonts w:eastAsia="MS Mincho"/>
                <w:sz w:val="18"/>
              </w:rPr>
            </w:pPr>
            <w:r w:rsidRPr="00FD5E56">
              <w:rPr>
                <w:sz w:val="18"/>
              </w:rPr>
              <w:t>10</w:t>
            </w:r>
          </w:p>
        </w:tc>
        <w:tc>
          <w:tcPr>
            <w:tcW w:w="2638" w:type="dxa"/>
            <w:tcBorders>
              <w:top w:val="single" w:sz="12" w:space="0" w:color="auto"/>
              <w:bottom w:val="single" w:sz="4" w:space="0" w:color="auto"/>
            </w:tcBorders>
            <w:shd w:val="clear" w:color="auto" w:fill="auto"/>
            <w:vAlign w:val="bottom"/>
            <w:hideMark/>
          </w:tcPr>
          <w:p w14:paraId="634A68F9" w14:textId="77777777" w:rsidR="00E54D53" w:rsidRPr="00FD5E56" w:rsidRDefault="00E54D53" w:rsidP="00C9274C">
            <w:pPr>
              <w:keepNext/>
              <w:suppressAutoHyphens w:val="0"/>
              <w:spacing w:before="40" w:after="40" w:line="220" w:lineRule="exact"/>
              <w:ind w:left="57" w:right="57"/>
              <w:jc w:val="right"/>
              <w:rPr>
                <w:rFonts w:eastAsia="MS Mincho"/>
                <w:sz w:val="18"/>
              </w:rPr>
            </w:pPr>
            <w:r w:rsidRPr="00FD5E56">
              <w:rPr>
                <w:sz w:val="18"/>
              </w:rPr>
              <w:sym w:font="Symbol" w:char="F0B1"/>
            </w:r>
            <w:r w:rsidRPr="00FD5E56">
              <w:rPr>
                <w:sz w:val="18"/>
              </w:rPr>
              <w:t>1</w:t>
            </w:r>
          </w:p>
        </w:tc>
      </w:tr>
      <w:tr w:rsidR="00E54D53" w:rsidRPr="00FD5E56" w14:paraId="52081A73" w14:textId="77777777" w:rsidTr="008F6DCF">
        <w:tc>
          <w:tcPr>
            <w:tcW w:w="2687" w:type="dxa"/>
            <w:tcBorders>
              <w:top w:val="single" w:sz="4" w:space="0" w:color="auto"/>
            </w:tcBorders>
            <w:shd w:val="clear" w:color="auto" w:fill="auto"/>
            <w:hideMark/>
          </w:tcPr>
          <w:p w14:paraId="6FBD65DC" w14:textId="77777777" w:rsidR="00E54D53" w:rsidRPr="00FD5E56" w:rsidRDefault="00E54D53" w:rsidP="00C9274C">
            <w:pPr>
              <w:keepNext/>
              <w:suppressAutoHyphens w:val="0"/>
              <w:spacing w:before="40" w:after="40" w:line="220" w:lineRule="exact"/>
              <w:ind w:left="57" w:right="57"/>
              <w:rPr>
                <w:rFonts w:eastAsia="MS Mincho"/>
                <w:sz w:val="18"/>
              </w:rPr>
            </w:pPr>
            <w:r w:rsidRPr="00FD5E56">
              <w:rPr>
                <w:sz w:val="18"/>
              </w:rPr>
              <w:t>R2</w:t>
            </w:r>
            <w:r>
              <w:rPr>
                <w:sz w:val="18"/>
              </w:rPr>
              <w:t xml:space="preserve"> </w:t>
            </w:r>
            <w:r w:rsidRPr="00FD5E56">
              <w:rPr>
                <w:sz w:val="18"/>
              </w:rPr>
              <w:t>/</w:t>
            </w:r>
            <w:r>
              <w:rPr>
                <w:sz w:val="18"/>
              </w:rPr>
              <w:t xml:space="preserve"> </w:t>
            </w:r>
            <w:r w:rsidRPr="00FD5E56">
              <w:rPr>
                <w:sz w:val="18"/>
              </w:rPr>
              <w:t>R2X</w:t>
            </w:r>
            <w:r w:rsidRPr="0031611C">
              <w:rPr>
                <w:i/>
                <w:sz w:val="18"/>
                <w:vertAlign w:val="superscript"/>
              </w:rPr>
              <w:t>a</w:t>
            </w:r>
          </w:p>
        </w:tc>
        <w:tc>
          <w:tcPr>
            <w:tcW w:w="2045" w:type="dxa"/>
            <w:tcBorders>
              <w:top w:val="single" w:sz="4" w:space="0" w:color="auto"/>
            </w:tcBorders>
            <w:shd w:val="clear" w:color="auto" w:fill="auto"/>
            <w:vAlign w:val="bottom"/>
            <w:hideMark/>
          </w:tcPr>
          <w:p w14:paraId="4FF98E00" w14:textId="77777777" w:rsidR="00E54D53" w:rsidRPr="00FD5E56" w:rsidRDefault="00E54D53" w:rsidP="00C9274C">
            <w:pPr>
              <w:keepNext/>
              <w:suppressAutoHyphens w:val="0"/>
              <w:spacing w:before="40" w:after="40" w:line="220" w:lineRule="exact"/>
              <w:ind w:left="57" w:right="57"/>
              <w:jc w:val="right"/>
              <w:rPr>
                <w:rFonts w:eastAsia="MS Mincho"/>
                <w:sz w:val="18"/>
              </w:rPr>
            </w:pPr>
            <w:r w:rsidRPr="00FD5E56">
              <w:rPr>
                <w:sz w:val="18"/>
              </w:rPr>
              <w:t>10</w:t>
            </w:r>
          </w:p>
        </w:tc>
        <w:tc>
          <w:tcPr>
            <w:tcW w:w="2638" w:type="dxa"/>
            <w:tcBorders>
              <w:top w:val="single" w:sz="4" w:space="0" w:color="auto"/>
            </w:tcBorders>
            <w:shd w:val="clear" w:color="auto" w:fill="auto"/>
            <w:vAlign w:val="bottom"/>
            <w:hideMark/>
          </w:tcPr>
          <w:p w14:paraId="33C97130" w14:textId="77777777" w:rsidR="00E54D53" w:rsidRPr="00FD5E56" w:rsidRDefault="00E54D53" w:rsidP="00C9274C">
            <w:pPr>
              <w:keepNext/>
              <w:suppressAutoHyphens w:val="0"/>
              <w:spacing w:before="40" w:after="40" w:line="220" w:lineRule="exact"/>
              <w:ind w:left="57" w:right="57"/>
              <w:jc w:val="right"/>
              <w:rPr>
                <w:rFonts w:eastAsia="MS Mincho"/>
                <w:sz w:val="18"/>
              </w:rPr>
            </w:pPr>
            <w:r w:rsidRPr="00FD5E56">
              <w:rPr>
                <w:sz w:val="18"/>
              </w:rPr>
              <w:sym w:font="Symbol" w:char="F0B1"/>
            </w:r>
            <w:r w:rsidRPr="00FD5E56">
              <w:rPr>
                <w:sz w:val="18"/>
              </w:rPr>
              <w:t>1</w:t>
            </w:r>
          </w:p>
        </w:tc>
      </w:tr>
      <w:tr w:rsidR="00E54D53" w:rsidRPr="00FD5E56" w14:paraId="6F4D175C" w14:textId="77777777" w:rsidTr="008F6DCF">
        <w:tc>
          <w:tcPr>
            <w:tcW w:w="2687" w:type="dxa"/>
            <w:shd w:val="clear" w:color="auto" w:fill="auto"/>
            <w:hideMark/>
          </w:tcPr>
          <w:p w14:paraId="1BEB89B8" w14:textId="77777777" w:rsidR="00E54D53" w:rsidRPr="00FD5E56" w:rsidRDefault="00E54D53" w:rsidP="00C9274C">
            <w:pPr>
              <w:keepNext/>
              <w:suppressAutoHyphens w:val="0"/>
              <w:spacing w:before="40" w:after="40" w:line="220" w:lineRule="exact"/>
              <w:ind w:left="57" w:right="57"/>
              <w:rPr>
                <w:rFonts w:eastAsia="MS Mincho"/>
                <w:sz w:val="18"/>
                <w:lang w:eastAsia="fr-FR"/>
              </w:rPr>
            </w:pPr>
            <w:r w:rsidRPr="00FD5E56">
              <w:rPr>
                <w:rFonts w:eastAsia="MS Mincho"/>
                <w:sz w:val="18"/>
                <w:lang w:eastAsia="fr-FR"/>
              </w:rPr>
              <w:t>R3</w:t>
            </w:r>
          </w:p>
        </w:tc>
        <w:tc>
          <w:tcPr>
            <w:tcW w:w="2045" w:type="dxa"/>
            <w:shd w:val="clear" w:color="auto" w:fill="auto"/>
            <w:vAlign w:val="bottom"/>
            <w:hideMark/>
          </w:tcPr>
          <w:p w14:paraId="360F0673" w14:textId="77777777" w:rsidR="00E54D53" w:rsidRPr="00FD5E56" w:rsidRDefault="00E54D53" w:rsidP="00C9274C">
            <w:pPr>
              <w:keepNext/>
              <w:suppressAutoHyphens w:val="0"/>
              <w:spacing w:before="40" w:after="40" w:line="220" w:lineRule="exact"/>
              <w:ind w:left="57" w:right="57"/>
              <w:jc w:val="right"/>
              <w:rPr>
                <w:rFonts w:eastAsia="MS Mincho"/>
                <w:sz w:val="18"/>
              </w:rPr>
            </w:pPr>
            <w:r w:rsidRPr="00FD5E56">
              <w:rPr>
                <w:sz w:val="18"/>
              </w:rPr>
              <w:t>13</w:t>
            </w:r>
          </w:p>
        </w:tc>
        <w:tc>
          <w:tcPr>
            <w:tcW w:w="2638" w:type="dxa"/>
            <w:shd w:val="clear" w:color="auto" w:fill="auto"/>
            <w:vAlign w:val="bottom"/>
            <w:hideMark/>
          </w:tcPr>
          <w:p w14:paraId="797742DD" w14:textId="77777777" w:rsidR="00E54D53" w:rsidRPr="00FD5E56" w:rsidRDefault="00E54D53" w:rsidP="00C9274C">
            <w:pPr>
              <w:keepNext/>
              <w:suppressAutoHyphens w:val="0"/>
              <w:spacing w:before="40" w:after="40" w:line="220" w:lineRule="exact"/>
              <w:ind w:left="57" w:right="57"/>
              <w:jc w:val="right"/>
              <w:rPr>
                <w:rFonts w:eastAsia="MS Mincho"/>
                <w:sz w:val="18"/>
              </w:rPr>
            </w:pPr>
            <w:r w:rsidRPr="00FD5E56">
              <w:rPr>
                <w:sz w:val="18"/>
              </w:rPr>
              <w:sym w:font="Symbol" w:char="F0B1"/>
            </w:r>
            <w:r w:rsidRPr="00FD5E56">
              <w:rPr>
                <w:sz w:val="18"/>
              </w:rPr>
              <w:t>1</w:t>
            </w:r>
          </w:p>
        </w:tc>
      </w:tr>
      <w:tr w:rsidR="00E54D53" w:rsidRPr="00FD5E56" w14:paraId="141C42FA" w14:textId="77777777" w:rsidTr="008F6DCF">
        <w:tc>
          <w:tcPr>
            <w:tcW w:w="2687" w:type="dxa"/>
            <w:shd w:val="clear" w:color="auto" w:fill="auto"/>
            <w:hideMark/>
          </w:tcPr>
          <w:p w14:paraId="7B862705" w14:textId="77777777" w:rsidR="00E54D53" w:rsidRPr="00FD5E56" w:rsidRDefault="00E54D53" w:rsidP="00C9274C">
            <w:pPr>
              <w:keepNext/>
              <w:suppressAutoHyphens w:val="0"/>
              <w:spacing w:before="40" w:after="40" w:line="220" w:lineRule="exact"/>
              <w:ind w:left="57" w:right="57"/>
              <w:rPr>
                <w:rFonts w:eastAsia="MS Mincho"/>
                <w:sz w:val="18"/>
                <w:lang w:eastAsia="fr-FR"/>
              </w:rPr>
            </w:pPr>
            <w:r w:rsidRPr="00FD5E56">
              <w:rPr>
                <w:rFonts w:eastAsia="MS Mincho"/>
                <w:sz w:val="18"/>
                <w:lang w:eastAsia="fr-FR"/>
              </w:rPr>
              <w:t>L1</w:t>
            </w:r>
            <w:r>
              <w:rPr>
                <w:rFonts w:eastAsia="MS Mincho"/>
                <w:sz w:val="18"/>
                <w:lang w:eastAsia="fr-FR"/>
              </w:rPr>
              <w:t xml:space="preserve"> </w:t>
            </w:r>
            <w:r w:rsidRPr="00FD5E56">
              <w:rPr>
                <w:rFonts w:eastAsia="MS Mincho"/>
                <w:sz w:val="18"/>
                <w:lang w:eastAsia="fr-FR"/>
              </w:rPr>
              <w:t>/</w:t>
            </w:r>
            <w:r>
              <w:rPr>
                <w:rFonts w:eastAsia="MS Mincho"/>
                <w:sz w:val="18"/>
                <w:lang w:eastAsia="fr-FR"/>
              </w:rPr>
              <w:t xml:space="preserve"> </w:t>
            </w:r>
            <w:r w:rsidRPr="00FD5E56">
              <w:rPr>
                <w:rFonts w:eastAsia="MS Mincho"/>
                <w:sz w:val="18"/>
                <w:lang w:eastAsia="fr-FR"/>
              </w:rPr>
              <w:t>L2</w:t>
            </w:r>
          </w:p>
        </w:tc>
        <w:tc>
          <w:tcPr>
            <w:tcW w:w="2045" w:type="dxa"/>
            <w:shd w:val="clear" w:color="auto" w:fill="auto"/>
            <w:vAlign w:val="bottom"/>
            <w:hideMark/>
          </w:tcPr>
          <w:p w14:paraId="6493DBBB" w14:textId="77777777" w:rsidR="00E54D53" w:rsidRPr="00FD5E56" w:rsidRDefault="00E54D53" w:rsidP="00C9274C">
            <w:pPr>
              <w:keepNext/>
              <w:suppressAutoHyphens w:val="0"/>
              <w:spacing w:before="40" w:after="40" w:line="220" w:lineRule="exact"/>
              <w:ind w:left="57" w:right="57"/>
              <w:jc w:val="right"/>
              <w:rPr>
                <w:rFonts w:eastAsia="MS Mincho"/>
                <w:sz w:val="18"/>
              </w:rPr>
            </w:pPr>
            <w:r w:rsidRPr="00FD5E56">
              <w:rPr>
                <w:sz w:val="18"/>
              </w:rPr>
              <w:t>13</w:t>
            </w:r>
          </w:p>
        </w:tc>
        <w:tc>
          <w:tcPr>
            <w:tcW w:w="2638" w:type="dxa"/>
            <w:shd w:val="clear" w:color="auto" w:fill="auto"/>
            <w:vAlign w:val="bottom"/>
            <w:hideMark/>
          </w:tcPr>
          <w:p w14:paraId="17618AF3" w14:textId="77777777" w:rsidR="00E54D53" w:rsidRPr="00FD5E56" w:rsidRDefault="00E54D53" w:rsidP="00C9274C">
            <w:pPr>
              <w:keepNext/>
              <w:suppressAutoHyphens w:val="0"/>
              <w:spacing w:before="40" w:after="40" w:line="220" w:lineRule="exact"/>
              <w:ind w:left="57" w:right="57"/>
              <w:jc w:val="right"/>
              <w:rPr>
                <w:rFonts w:eastAsia="MS Mincho"/>
                <w:sz w:val="18"/>
              </w:rPr>
            </w:pPr>
            <w:r w:rsidRPr="00FD5E56">
              <w:rPr>
                <w:sz w:val="18"/>
              </w:rPr>
              <w:sym w:font="Symbol" w:char="F0B1"/>
            </w:r>
            <w:r w:rsidRPr="00FD5E56">
              <w:rPr>
                <w:sz w:val="18"/>
              </w:rPr>
              <w:t>1</w:t>
            </w:r>
          </w:p>
        </w:tc>
      </w:tr>
      <w:tr w:rsidR="00E54D53" w:rsidRPr="00FD5E56" w14:paraId="76AF2F21" w14:textId="77777777" w:rsidTr="008F6DCF">
        <w:tc>
          <w:tcPr>
            <w:tcW w:w="2687" w:type="dxa"/>
            <w:shd w:val="clear" w:color="auto" w:fill="auto"/>
            <w:hideMark/>
          </w:tcPr>
          <w:p w14:paraId="1B423B3A" w14:textId="77777777" w:rsidR="00E54D53" w:rsidRPr="00FD5E56" w:rsidRDefault="00E54D53" w:rsidP="00C9274C">
            <w:pPr>
              <w:keepNext/>
              <w:suppressAutoHyphens w:val="0"/>
              <w:spacing w:before="40" w:after="40" w:line="220" w:lineRule="exact"/>
              <w:ind w:left="57" w:right="57"/>
              <w:rPr>
                <w:rFonts w:eastAsia="MS Mincho"/>
                <w:sz w:val="18"/>
              </w:rPr>
            </w:pPr>
            <w:r w:rsidRPr="00FD5E56">
              <w:rPr>
                <w:sz w:val="18"/>
              </w:rPr>
              <w:t>F2</w:t>
            </w:r>
            <w:r>
              <w:rPr>
                <w:sz w:val="18"/>
              </w:rPr>
              <w:t xml:space="preserve"> </w:t>
            </w:r>
            <w:r w:rsidRPr="00FD5E56">
              <w:rPr>
                <w:sz w:val="18"/>
              </w:rPr>
              <w:t>/</w:t>
            </w:r>
            <w:r>
              <w:rPr>
                <w:sz w:val="18"/>
              </w:rPr>
              <w:t xml:space="preserve"> </w:t>
            </w:r>
            <w:r w:rsidRPr="00FD5E56">
              <w:rPr>
                <w:sz w:val="18"/>
              </w:rPr>
              <w:t>F2X</w:t>
            </w:r>
            <w:r w:rsidRPr="0031611C">
              <w:rPr>
                <w:i/>
                <w:sz w:val="18"/>
                <w:vertAlign w:val="superscript"/>
              </w:rPr>
              <w:t>a</w:t>
            </w:r>
          </w:p>
        </w:tc>
        <w:tc>
          <w:tcPr>
            <w:tcW w:w="2045" w:type="dxa"/>
            <w:shd w:val="clear" w:color="auto" w:fill="auto"/>
            <w:vAlign w:val="bottom"/>
            <w:hideMark/>
          </w:tcPr>
          <w:p w14:paraId="56E6E1B5" w14:textId="77777777" w:rsidR="00E54D53" w:rsidRPr="00FD5E56" w:rsidRDefault="00E54D53" w:rsidP="00C9274C">
            <w:pPr>
              <w:keepNext/>
              <w:suppressAutoHyphens w:val="0"/>
              <w:spacing w:before="40" w:after="40" w:line="220" w:lineRule="exact"/>
              <w:ind w:left="57" w:right="57"/>
              <w:jc w:val="right"/>
              <w:rPr>
                <w:rFonts w:eastAsia="MS Mincho"/>
                <w:sz w:val="18"/>
              </w:rPr>
            </w:pPr>
            <w:r w:rsidRPr="00FD5E56">
              <w:rPr>
                <w:sz w:val="18"/>
              </w:rPr>
              <w:t>13</w:t>
            </w:r>
          </w:p>
        </w:tc>
        <w:tc>
          <w:tcPr>
            <w:tcW w:w="2638" w:type="dxa"/>
            <w:shd w:val="clear" w:color="auto" w:fill="auto"/>
            <w:vAlign w:val="bottom"/>
            <w:hideMark/>
          </w:tcPr>
          <w:p w14:paraId="726DBB16" w14:textId="77777777" w:rsidR="00E54D53" w:rsidRPr="00FD5E56" w:rsidRDefault="00E54D53" w:rsidP="00C9274C">
            <w:pPr>
              <w:keepNext/>
              <w:suppressAutoHyphens w:val="0"/>
              <w:spacing w:before="40" w:after="40" w:line="220" w:lineRule="exact"/>
              <w:ind w:left="57" w:right="57"/>
              <w:jc w:val="right"/>
              <w:rPr>
                <w:rFonts w:eastAsia="MS Mincho"/>
                <w:sz w:val="18"/>
              </w:rPr>
            </w:pPr>
            <w:r w:rsidRPr="00FD5E56">
              <w:rPr>
                <w:sz w:val="18"/>
              </w:rPr>
              <w:sym w:font="Symbol" w:char="F0B1"/>
            </w:r>
            <w:r w:rsidRPr="00FD5E56">
              <w:rPr>
                <w:sz w:val="18"/>
              </w:rPr>
              <w:t>1</w:t>
            </w:r>
          </w:p>
        </w:tc>
      </w:tr>
      <w:tr w:rsidR="00E54D53" w:rsidRPr="00FD5E56" w14:paraId="7F2C5867" w14:textId="77777777" w:rsidTr="008F6DCF">
        <w:tc>
          <w:tcPr>
            <w:tcW w:w="2687" w:type="dxa"/>
            <w:shd w:val="clear" w:color="auto" w:fill="auto"/>
            <w:hideMark/>
          </w:tcPr>
          <w:p w14:paraId="39AFF3CF" w14:textId="77777777" w:rsidR="00E54D53" w:rsidRPr="00FD5E56" w:rsidRDefault="00E54D53" w:rsidP="008F6DCF">
            <w:pPr>
              <w:suppressAutoHyphens w:val="0"/>
              <w:spacing w:before="40" w:after="40" w:line="220" w:lineRule="exact"/>
              <w:ind w:left="57" w:right="57"/>
              <w:rPr>
                <w:rFonts w:eastAsia="MS Mincho"/>
                <w:sz w:val="18"/>
                <w:lang w:eastAsia="fr-FR"/>
              </w:rPr>
            </w:pPr>
            <w:r w:rsidRPr="00FD5E56">
              <w:rPr>
                <w:rFonts w:eastAsia="MS Mincho"/>
                <w:sz w:val="18"/>
                <w:lang w:eastAsia="fr-FR"/>
              </w:rPr>
              <w:t>F3</w:t>
            </w:r>
          </w:p>
        </w:tc>
        <w:tc>
          <w:tcPr>
            <w:tcW w:w="2045" w:type="dxa"/>
            <w:shd w:val="clear" w:color="auto" w:fill="auto"/>
            <w:vAlign w:val="bottom"/>
            <w:hideMark/>
          </w:tcPr>
          <w:p w14:paraId="2E29188D" w14:textId="77777777" w:rsidR="00E54D53" w:rsidRPr="00FD5E56" w:rsidRDefault="00E54D53" w:rsidP="008F6DCF">
            <w:pPr>
              <w:suppressAutoHyphens w:val="0"/>
              <w:spacing w:before="40" w:after="40" w:line="220" w:lineRule="exact"/>
              <w:ind w:left="57" w:right="57"/>
              <w:jc w:val="right"/>
              <w:rPr>
                <w:rFonts w:eastAsia="MS Mincho"/>
                <w:sz w:val="18"/>
              </w:rPr>
            </w:pPr>
            <w:r w:rsidRPr="00FD5E56">
              <w:rPr>
                <w:sz w:val="18"/>
              </w:rPr>
              <w:t>13</w:t>
            </w:r>
          </w:p>
        </w:tc>
        <w:tc>
          <w:tcPr>
            <w:tcW w:w="2638" w:type="dxa"/>
            <w:shd w:val="clear" w:color="auto" w:fill="auto"/>
            <w:vAlign w:val="bottom"/>
            <w:hideMark/>
          </w:tcPr>
          <w:p w14:paraId="799FB695" w14:textId="77777777" w:rsidR="00E54D53" w:rsidRPr="00FD5E56" w:rsidRDefault="00E54D53" w:rsidP="008F6DCF">
            <w:pPr>
              <w:suppressAutoHyphens w:val="0"/>
              <w:spacing w:before="40" w:after="40" w:line="220" w:lineRule="exact"/>
              <w:ind w:left="57" w:right="57"/>
              <w:jc w:val="right"/>
              <w:rPr>
                <w:rFonts w:eastAsia="MS Mincho"/>
                <w:sz w:val="18"/>
              </w:rPr>
            </w:pPr>
            <w:r w:rsidRPr="00FD5E56">
              <w:rPr>
                <w:sz w:val="18"/>
              </w:rPr>
              <w:sym w:font="Symbol" w:char="F0B1"/>
            </w:r>
            <w:r w:rsidRPr="00FD5E56">
              <w:rPr>
                <w:sz w:val="18"/>
              </w:rPr>
              <w:t>1</w:t>
            </w:r>
          </w:p>
        </w:tc>
      </w:tr>
    </w:tbl>
    <w:p w14:paraId="6348655F" w14:textId="77777777" w:rsidR="00E54D53" w:rsidRPr="00FD5E56" w:rsidRDefault="00E54D53" w:rsidP="00A315CE">
      <w:pPr>
        <w:pStyle w:val="SingleTxtG"/>
        <w:ind w:firstLine="170"/>
        <w:rPr>
          <w:sz w:val="18"/>
          <w:szCs w:val="18"/>
          <w:lang w:eastAsia="en-GB"/>
        </w:rPr>
      </w:pPr>
      <w:r w:rsidRPr="00FD5E56">
        <w:rPr>
          <w:i/>
          <w:sz w:val="18"/>
          <w:szCs w:val="18"/>
          <w:vertAlign w:val="superscript"/>
          <w:lang w:val="fr-FR" w:eastAsia="en-GB"/>
        </w:rPr>
        <w:t>a</w:t>
      </w:r>
      <w:r w:rsidRPr="00FD5E56">
        <w:rPr>
          <w:sz w:val="18"/>
          <w:szCs w:val="18"/>
          <w:lang w:val="fr-FR" w:eastAsia="en-GB"/>
        </w:rPr>
        <w:t xml:space="preserve">  Masse de base du système ISOFIX prise en compte.</w:t>
      </w:r>
    </w:p>
    <w:p w14:paraId="6B65D463" w14:textId="77777777" w:rsidR="00E54D53" w:rsidRDefault="00E54D53" w:rsidP="00E54D53">
      <w:pPr>
        <w:pStyle w:val="SingleTxtG"/>
        <w:keepNext/>
        <w:ind w:left="2268" w:hanging="1134"/>
        <w:rPr>
          <w:lang w:val="fr-FR"/>
        </w:rPr>
      </w:pPr>
      <w:r>
        <w:rPr>
          <w:lang w:val="fr-FR"/>
        </w:rPr>
        <w:br w:type="page"/>
      </w:r>
    </w:p>
    <w:p w14:paraId="3C91C2DD" w14:textId="773D3C64" w:rsidR="00E54D53" w:rsidRPr="003F1650" w:rsidRDefault="00E54D53" w:rsidP="00E54D53">
      <w:pPr>
        <w:pStyle w:val="SingleTxtG"/>
        <w:keepNext/>
        <w:ind w:left="2268" w:hanging="1134"/>
        <w:rPr>
          <w:bCs/>
          <w:lang w:val="fr-FR"/>
        </w:rPr>
      </w:pPr>
      <w:r w:rsidRPr="003F1650">
        <w:rPr>
          <w:lang w:val="fr-FR"/>
        </w:rPr>
        <w:lastRenderedPageBreak/>
        <w:t>4.1</w:t>
      </w:r>
      <w:r w:rsidRPr="003F1650">
        <w:rPr>
          <w:lang w:val="fr-FR"/>
        </w:rPr>
        <w:tab/>
        <w:t>Enveloppe d</w:t>
      </w:r>
      <w:r w:rsidR="006C734E">
        <w:rPr>
          <w:lang w:val="fr-FR"/>
        </w:rPr>
        <w:t>’</w:t>
      </w:r>
      <w:r w:rsidRPr="003F1650">
        <w:rPr>
          <w:lang w:val="fr-FR"/>
        </w:rPr>
        <w:t>un dispositif de retenue pour jeune enfant orienté vers l</w:t>
      </w:r>
      <w:r w:rsidR="006C734E">
        <w:rPr>
          <w:lang w:val="fr-FR"/>
        </w:rPr>
        <w:t>’</w:t>
      </w:r>
      <w:r w:rsidRPr="003F1650">
        <w:rPr>
          <w:lang w:val="fr-FR"/>
        </w:rPr>
        <w:t>avant de hauteur normale</w:t>
      </w:r>
    </w:p>
    <w:p w14:paraId="3EED7D83" w14:textId="1ED6CC29" w:rsidR="00E54D53" w:rsidRDefault="00E54D53" w:rsidP="00E54D53">
      <w:pPr>
        <w:pStyle w:val="Titre1"/>
        <w:spacing w:after="120"/>
        <w:ind w:right="1134"/>
        <w:rPr>
          <w:b/>
          <w:lang w:val="fr-FR"/>
        </w:rPr>
      </w:pPr>
      <w:r w:rsidRPr="003F1650">
        <w:rPr>
          <w:lang w:val="fr-FR"/>
        </w:rPr>
        <w:t>Figure 1</w:t>
      </w:r>
      <w:r w:rsidRPr="003F1650">
        <w:rPr>
          <w:lang w:val="fr-FR"/>
        </w:rPr>
        <w:br/>
      </w:r>
      <w:r w:rsidRPr="00624C39">
        <w:rPr>
          <w:b/>
          <w:lang w:val="fr-FR"/>
        </w:rPr>
        <w:t>Dimensions de l</w:t>
      </w:r>
      <w:r w:rsidR="006C734E">
        <w:rPr>
          <w:b/>
          <w:lang w:val="fr-FR"/>
        </w:rPr>
        <w:t>’</w:t>
      </w:r>
      <w:r w:rsidRPr="00624C39">
        <w:rPr>
          <w:b/>
          <w:lang w:val="fr-FR"/>
        </w:rPr>
        <w:t>enveloppe ISO/F3 d</w:t>
      </w:r>
      <w:r w:rsidR="006C734E">
        <w:rPr>
          <w:b/>
          <w:lang w:val="fr-FR"/>
        </w:rPr>
        <w:t>’</w:t>
      </w:r>
      <w:r w:rsidRPr="00624C39">
        <w:rPr>
          <w:b/>
          <w:lang w:val="fr-FR"/>
        </w:rPr>
        <w:t>un dispositif de retenue pour jeune enfant orienté</w:t>
      </w:r>
      <w:r>
        <w:rPr>
          <w:b/>
          <w:lang w:val="fr-FR"/>
        </w:rPr>
        <w:t xml:space="preserve"> </w:t>
      </w:r>
      <w:r w:rsidRPr="00624C39">
        <w:rPr>
          <w:b/>
          <w:lang w:val="fr-FR"/>
        </w:rPr>
        <w:t>vers l</w:t>
      </w:r>
      <w:r w:rsidR="006C734E">
        <w:rPr>
          <w:b/>
          <w:lang w:val="fr-FR"/>
        </w:rPr>
        <w:t>’</w:t>
      </w:r>
      <w:r w:rsidRPr="00624C39">
        <w:rPr>
          <w:b/>
          <w:lang w:val="fr-FR"/>
        </w:rPr>
        <w:t>avant de hauteur normale (720 mm) − Système ISOFIX CLASSE A</w:t>
      </w:r>
    </w:p>
    <w:p w14:paraId="37F4F3A4" w14:textId="77777777" w:rsidR="00E54D53" w:rsidRPr="003F1650" w:rsidRDefault="00E54D53" w:rsidP="00E54D53">
      <w:pPr>
        <w:pStyle w:val="SingleTxtG"/>
        <w:rPr>
          <w:lang w:val="fr-FR"/>
        </w:rPr>
      </w:pPr>
      <w:r>
        <w:rPr>
          <w:noProof/>
          <w:lang w:val="en-GB" w:eastAsia="zh-CN"/>
        </w:rPr>
        <w:drawing>
          <wp:inline distT="0" distB="0" distL="0" distR="0" wp14:anchorId="4DBE257D" wp14:editId="12B10068">
            <wp:extent cx="4766854" cy="5711952"/>
            <wp:effectExtent l="0" t="0" r="0" b="317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88715" cy="5738148"/>
                    </a:xfrm>
                    <a:prstGeom prst="rect">
                      <a:avLst/>
                    </a:prstGeom>
                    <a:noFill/>
                  </pic:spPr>
                </pic:pic>
              </a:graphicData>
            </a:graphic>
          </wp:inline>
        </w:drawing>
      </w:r>
    </w:p>
    <w:p w14:paraId="4B33A761" w14:textId="77777777" w:rsidR="00E54D53" w:rsidRPr="00624C39" w:rsidRDefault="00E54D53" w:rsidP="00E54D53">
      <w:pPr>
        <w:spacing w:before="120"/>
        <w:ind w:left="1134" w:firstLine="170"/>
        <w:rPr>
          <w:i/>
          <w:sz w:val="18"/>
          <w:szCs w:val="18"/>
          <w:lang w:val="fr-FR"/>
        </w:rPr>
      </w:pPr>
      <w:r w:rsidRPr="00624C39">
        <w:rPr>
          <w:i/>
          <w:sz w:val="18"/>
          <w:szCs w:val="18"/>
          <w:lang w:val="fr-FR"/>
        </w:rPr>
        <w:t>Légende</w:t>
      </w:r>
      <w:r>
        <w:rPr>
          <w:sz w:val="18"/>
          <w:szCs w:val="18"/>
          <w:lang w:val="fr-FR"/>
        </w:rPr>
        <w:t> :</w:t>
      </w:r>
    </w:p>
    <w:p w14:paraId="17A9150C" w14:textId="3E67D99D" w:rsidR="00E54D53" w:rsidRPr="00624C39" w:rsidRDefault="00E54D53" w:rsidP="00E54D53">
      <w:pPr>
        <w:ind w:left="1560" w:right="1134" w:hanging="256"/>
        <w:rPr>
          <w:sz w:val="18"/>
          <w:szCs w:val="18"/>
          <w:lang w:val="fr-FR"/>
        </w:rPr>
      </w:pPr>
      <w:r w:rsidRPr="00624C39">
        <w:rPr>
          <w:sz w:val="18"/>
          <w:szCs w:val="18"/>
          <w:lang w:val="fr-FR"/>
        </w:rPr>
        <w:t>1.</w:t>
      </w:r>
      <w:r>
        <w:rPr>
          <w:sz w:val="18"/>
          <w:szCs w:val="18"/>
          <w:lang w:val="fr-FR"/>
        </w:rPr>
        <w:tab/>
      </w:r>
      <w:r w:rsidRPr="00624C39">
        <w:rPr>
          <w:sz w:val="18"/>
          <w:szCs w:val="18"/>
          <w:lang w:val="fr-FR"/>
        </w:rPr>
        <w:t>Limites vers l</w:t>
      </w:r>
      <w:r w:rsidR="006C734E">
        <w:rPr>
          <w:sz w:val="18"/>
          <w:szCs w:val="18"/>
          <w:lang w:val="fr-FR"/>
        </w:rPr>
        <w:t>’</w:t>
      </w:r>
      <w:r w:rsidRPr="00624C39">
        <w:rPr>
          <w:sz w:val="18"/>
          <w:szCs w:val="18"/>
          <w:lang w:val="fr-FR"/>
        </w:rPr>
        <w:t>arrière et vers le haut.</w:t>
      </w:r>
    </w:p>
    <w:p w14:paraId="4C993AE9" w14:textId="6CF6BFFB" w:rsidR="00E54D53" w:rsidRPr="00624C39" w:rsidRDefault="00E54D53" w:rsidP="00E54D53">
      <w:pPr>
        <w:ind w:left="1560" w:right="1134" w:hanging="256"/>
        <w:rPr>
          <w:sz w:val="18"/>
          <w:szCs w:val="18"/>
          <w:lang w:val="fr-FR"/>
        </w:rPr>
      </w:pPr>
      <w:r w:rsidRPr="00624C39">
        <w:rPr>
          <w:sz w:val="18"/>
          <w:szCs w:val="18"/>
          <w:lang w:val="fr-FR"/>
        </w:rPr>
        <w:t>2.</w:t>
      </w:r>
      <w:r>
        <w:rPr>
          <w:sz w:val="18"/>
          <w:szCs w:val="18"/>
          <w:lang w:val="fr-FR"/>
        </w:rPr>
        <w:tab/>
      </w:r>
      <w:r w:rsidRPr="00624C39">
        <w:rPr>
          <w:sz w:val="18"/>
          <w:szCs w:val="18"/>
          <w:lang w:val="fr-FR"/>
        </w:rPr>
        <w:t>La ligne discontinue marque la zone où une béquille ou un élément similaire d</w:t>
      </w:r>
      <w:r w:rsidR="006C734E">
        <w:rPr>
          <w:sz w:val="18"/>
          <w:szCs w:val="18"/>
          <w:lang w:val="fr-FR"/>
        </w:rPr>
        <w:t>’</w:t>
      </w:r>
      <w:r w:rsidRPr="00624C39">
        <w:rPr>
          <w:sz w:val="18"/>
          <w:szCs w:val="18"/>
          <w:lang w:val="fr-FR"/>
        </w:rPr>
        <w:t>un dispositif de retenue pour enfants spécifique à un véhicule peut faire saillie.</w:t>
      </w:r>
    </w:p>
    <w:p w14:paraId="2D75D669" w14:textId="77777777" w:rsidR="00E54D53" w:rsidRPr="00624C39" w:rsidRDefault="00E54D53" w:rsidP="00E54D53">
      <w:pPr>
        <w:ind w:left="1560" w:right="1134" w:hanging="256"/>
        <w:rPr>
          <w:sz w:val="18"/>
          <w:szCs w:val="18"/>
          <w:lang w:val="fr-FR"/>
        </w:rPr>
      </w:pPr>
      <w:r w:rsidRPr="00624C39">
        <w:rPr>
          <w:sz w:val="18"/>
          <w:szCs w:val="18"/>
          <w:lang w:val="fr-FR"/>
        </w:rPr>
        <w:t>3.</w:t>
      </w:r>
      <w:r>
        <w:rPr>
          <w:sz w:val="18"/>
          <w:szCs w:val="18"/>
          <w:lang w:val="fr-FR"/>
        </w:rPr>
        <w:tab/>
      </w:r>
      <w:r w:rsidRPr="00624C39">
        <w:rPr>
          <w:sz w:val="18"/>
          <w:szCs w:val="18"/>
          <w:lang w:val="fr-FR"/>
        </w:rPr>
        <w:t>Non disponible.</w:t>
      </w:r>
    </w:p>
    <w:p w14:paraId="1CAF44DA" w14:textId="7AE04B7A" w:rsidR="00E54D53" w:rsidRPr="00624C39" w:rsidRDefault="00E54D53" w:rsidP="00E54D53">
      <w:pPr>
        <w:ind w:left="1560" w:right="1134" w:hanging="256"/>
        <w:rPr>
          <w:sz w:val="18"/>
          <w:szCs w:val="18"/>
          <w:lang w:val="fr-FR"/>
        </w:rPr>
      </w:pPr>
      <w:r w:rsidRPr="00624C39">
        <w:rPr>
          <w:sz w:val="18"/>
          <w:szCs w:val="18"/>
          <w:lang w:val="fr-FR"/>
        </w:rPr>
        <w:t>4.</w:t>
      </w:r>
      <w:r>
        <w:rPr>
          <w:sz w:val="18"/>
          <w:szCs w:val="18"/>
          <w:lang w:val="fr-FR"/>
        </w:rPr>
        <w:tab/>
      </w:r>
      <w:r w:rsidRPr="00624C39">
        <w:rPr>
          <w:sz w:val="18"/>
          <w:szCs w:val="18"/>
          <w:lang w:val="fr-FR"/>
        </w:rPr>
        <w:t>D</w:t>
      </w:r>
      <w:r w:rsidR="006C734E">
        <w:rPr>
          <w:sz w:val="18"/>
          <w:szCs w:val="18"/>
          <w:lang w:val="fr-FR"/>
        </w:rPr>
        <w:t>’</w:t>
      </w:r>
      <w:r w:rsidRPr="00624C39">
        <w:rPr>
          <w:sz w:val="18"/>
          <w:szCs w:val="18"/>
          <w:lang w:val="fr-FR"/>
        </w:rPr>
        <w:t>autres spécifications relatives à la zone d</w:t>
      </w:r>
      <w:r w:rsidR="006C734E">
        <w:rPr>
          <w:sz w:val="18"/>
          <w:szCs w:val="18"/>
          <w:lang w:val="fr-FR"/>
        </w:rPr>
        <w:t>’</w:t>
      </w:r>
      <w:r w:rsidRPr="00624C39">
        <w:rPr>
          <w:sz w:val="18"/>
          <w:szCs w:val="18"/>
          <w:lang w:val="fr-FR"/>
        </w:rPr>
        <w:t xml:space="preserve">accrochage sont énoncées dans le Règlement </w:t>
      </w:r>
      <w:r>
        <w:rPr>
          <w:sz w:val="18"/>
          <w:szCs w:val="18"/>
          <w:lang w:val="fr-FR"/>
        </w:rPr>
        <w:t xml:space="preserve">ONU </w:t>
      </w:r>
      <w:r w:rsidRPr="006B773E">
        <w:rPr>
          <w:sz w:val="18"/>
          <w:szCs w:val="18"/>
          <w:lang w:val="fr-FR"/>
        </w:rPr>
        <w:t>n</w:t>
      </w:r>
      <w:r w:rsidRPr="006B773E">
        <w:rPr>
          <w:sz w:val="18"/>
          <w:szCs w:val="18"/>
          <w:vertAlign w:val="superscript"/>
          <w:lang w:val="fr-FR"/>
        </w:rPr>
        <w:t>o</w:t>
      </w:r>
      <w:r>
        <w:rPr>
          <w:sz w:val="18"/>
          <w:szCs w:val="18"/>
          <w:lang w:val="fr-FR"/>
        </w:rPr>
        <w:t> </w:t>
      </w:r>
      <w:r w:rsidRPr="00624C39">
        <w:rPr>
          <w:sz w:val="18"/>
          <w:szCs w:val="18"/>
          <w:lang w:val="fr-FR"/>
        </w:rPr>
        <w:t>44.</w:t>
      </w:r>
    </w:p>
    <w:p w14:paraId="0AF11659" w14:textId="53C6B04C" w:rsidR="00E54D53" w:rsidRPr="003F1650" w:rsidRDefault="00E54D53" w:rsidP="00E54D53">
      <w:pPr>
        <w:pStyle w:val="SingleTxtG"/>
        <w:keepNext/>
        <w:spacing w:before="240"/>
        <w:ind w:left="2268" w:hanging="1134"/>
        <w:jc w:val="left"/>
        <w:rPr>
          <w:lang w:val="fr-FR"/>
        </w:rPr>
      </w:pPr>
      <w:r w:rsidRPr="003F1650">
        <w:rPr>
          <w:lang w:val="fr-FR"/>
        </w:rPr>
        <w:lastRenderedPageBreak/>
        <w:t>4.2</w:t>
      </w:r>
      <w:r w:rsidRPr="003F1650">
        <w:rPr>
          <w:lang w:val="fr-FR"/>
        </w:rPr>
        <w:tab/>
        <w:t>Enveloppe d</w:t>
      </w:r>
      <w:r w:rsidR="006C734E">
        <w:rPr>
          <w:lang w:val="fr-FR"/>
        </w:rPr>
        <w:t>’</w:t>
      </w:r>
      <w:r w:rsidRPr="003F1650">
        <w:rPr>
          <w:lang w:val="fr-FR"/>
        </w:rPr>
        <w:t>un dispositif de retenue pour jeune enfant orienté vers l</w:t>
      </w:r>
      <w:r w:rsidR="006C734E">
        <w:rPr>
          <w:lang w:val="fr-FR"/>
        </w:rPr>
        <w:t>’</w:t>
      </w:r>
      <w:r w:rsidRPr="003F1650">
        <w:rPr>
          <w:lang w:val="fr-FR"/>
        </w:rPr>
        <w:t>avant de hauteur réduite</w:t>
      </w:r>
    </w:p>
    <w:p w14:paraId="5DF2FBD1" w14:textId="4BA44D60" w:rsidR="00E54D53" w:rsidRDefault="00E54D53" w:rsidP="00E54D53">
      <w:pPr>
        <w:pStyle w:val="Titre1"/>
        <w:spacing w:after="120"/>
        <w:ind w:right="1134"/>
        <w:rPr>
          <w:b/>
          <w:lang w:val="fr-FR"/>
        </w:rPr>
      </w:pPr>
      <w:r w:rsidRPr="003F1650">
        <w:rPr>
          <w:lang w:val="fr-FR"/>
        </w:rPr>
        <w:t>Figure 2</w:t>
      </w:r>
      <w:r w:rsidRPr="003F1650">
        <w:rPr>
          <w:lang w:val="fr-FR"/>
        </w:rPr>
        <w:br/>
      </w:r>
      <w:r w:rsidRPr="003F1650">
        <w:rPr>
          <w:b/>
          <w:lang w:val="fr-FR"/>
        </w:rPr>
        <w:t>Dimensions de l</w:t>
      </w:r>
      <w:r w:rsidR="006C734E">
        <w:rPr>
          <w:b/>
          <w:lang w:val="fr-FR"/>
        </w:rPr>
        <w:t>’</w:t>
      </w:r>
      <w:r w:rsidRPr="003F1650">
        <w:rPr>
          <w:b/>
          <w:lang w:val="fr-FR"/>
        </w:rPr>
        <w:t>enveloppe ISO/F2 d</w:t>
      </w:r>
      <w:r w:rsidR="006C734E">
        <w:rPr>
          <w:b/>
          <w:lang w:val="fr-FR"/>
        </w:rPr>
        <w:t>’</w:t>
      </w:r>
      <w:r w:rsidRPr="003F1650">
        <w:rPr>
          <w:b/>
          <w:lang w:val="fr-FR"/>
        </w:rPr>
        <w:t>un dispositif de retenue pour jeune enfant orienté</w:t>
      </w:r>
      <w:r>
        <w:rPr>
          <w:b/>
          <w:lang w:val="fr-FR"/>
        </w:rPr>
        <w:t xml:space="preserve"> </w:t>
      </w:r>
      <w:r w:rsidRPr="003F1650">
        <w:rPr>
          <w:b/>
          <w:lang w:val="fr-FR"/>
        </w:rPr>
        <w:t>vers l</w:t>
      </w:r>
      <w:r w:rsidR="006C734E">
        <w:rPr>
          <w:b/>
          <w:lang w:val="fr-FR"/>
        </w:rPr>
        <w:t>’</w:t>
      </w:r>
      <w:r w:rsidRPr="003F1650">
        <w:rPr>
          <w:b/>
          <w:lang w:val="fr-FR"/>
        </w:rPr>
        <w:t>avant de hauteur réduite (650 mm) − Système ISOFIX CLASSE B</w:t>
      </w:r>
    </w:p>
    <w:p w14:paraId="4DB37690" w14:textId="77777777" w:rsidR="00E54D53" w:rsidRPr="00624E8F" w:rsidRDefault="00E54D53" w:rsidP="00E54D53">
      <w:pPr>
        <w:pStyle w:val="SingleTxtG"/>
        <w:rPr>
          <w:lang w:val="fr-FR"/>
        </w:rPr>
      </w:pPr>
      <w:r>
        <w:rPr>
          <w:noProof/>
          <w:lang w:val="en-GB" w:eastAsia="zh-CN"/>
        </w:rPr>
        <w:drawing>
          <wp:inline distT="0" distB="0" distL="0" distR="0" wp14:anchorId="2B696103" wp14:editId="04BB71A8">
            <wp:extent cx="5364000" cy="5418000"/>
            <wp:effectExtent l="0" t="0" r="8255" b="0"/>
            <wp:docPr id="1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64000" cy="5418000"/>
                    </a:xfrm>
                    <a:prstGeom prst="rect">
                      <a:avLst/>
                    </a:prstGeom>
                    <a:noFill/>
                    <a:ln>
                      <a:noFill/>
                    </a:ln>
                  </pic:spPr>
                </pic:pic>
              </a:graphicData>
            </a:graphic>
          </wp:inline>
        </w:drawing>
      </w:r>
    </w:p>
    <w:p w14:paraId="78D852E4" w14:textId="77777777" w:rsidR="00E54D53" w:rsidRPr="00624C39" w:rsidRDefault="00E54D53" w:rsidP="00E54D53">
      <w:pPr>
        <w:spacing w:before="120"/>
        <w:ind w:left="1134" w:firstLine="170"/>
        <w:rPr>
          <w:i/>
          <w:sz w:val="18"/>
          <w:szCs w:val="18"/>
          <w:lang w:val="fr-FR"/>
        </w:rPr>
      </w:pPr>
      <w:r w:rsidRPr="00523016">
        <w:rPr>
          <w:i/>
          <w:sz w:val="18"/>
          <w:szCs w:val="18"/>
          <w:lang w:val="fr-FR"/>
        </w:rPr>
        <w:t>Légende</w:t>
      </w:r>
      <w:r>
        <w:rPr>
          <w:sz w:val="18"/>
          <w:szCs w:val="18"/>
          <w:lang w:val="fr-FR"/>
        </w:rPr>
        <w:t> :</w:t>
      </w:r>
    </w:p>
    <w:p w14:paraId="1DF0FA34" w14:textId="222AA687" w:rsidR="00E54D53" w:rsidRPr="00624C39" w:rsidRDefault="00E54D53" w:rsidP="00E54D53">
      <w:pPr>
        <w:ind w:left="1560" w:right="1134" w:hanging="256"/>
        <w:rPr>
          <w:sz w:val="18"/>
          <w:szCs w:val="18"/>
          <w:lang w:val="fr-FR"/>
        </w:rPr>
      </w:pPr>
      <w:r w:rsidRPr="00624C39">
        <w:rPr>
          <w:sz w:val="18"/>
          <w:szCs w:val="18"/>
          <w:lang w:val="fr-FR"/>
        </w:rPr>
        <w:t>1.</w:t>
      </w:r>
      <w:r>
        <w:rPr>
          <w:sz w:val="18"/>
          <w:szCs w:val="18"/>
          <w:lang w:val="fr-FR"/>
        </w:rPr>
        <w:tab/>
      </w:r>
      <w:r w:rsidRPr="00624C39">
        <w:rPr>
          <w:sz w:val="18"/>
          <w:szCs w:val="18"/>
          <w:lang w:val="fr-FR"/>
        </w:rPr>
        <w:t>Limites vers l</w:t>
      </w:r>
      <w:r w:rsidR="006C734E">
        <w:rPr>
          <w:sz w:val="18"/>
          <w:szCs w:val="18"/>
          <w:lang w:val="fr-FR"/>
        </w:rPr>
        <w:t>’</w:t>
      </w:r>
      <w:r w:rsidRPr="00624C39">
        <w:rPr>
          <w:sz w:val="18"/>
          <w:szCs w:val="18"/>
          <w:lang w:val="fr-FR"/>
        </w:rPr>
        <w:t>avant et vers le haut.</w:t>
      </w:r>
    </w:p>
    <w:p w14:paraId="40BB5CA8" w14:textId="041C447E" w:rsidR="00E54D53" w:rsidRPr="00624C39" w:rsidRDefault="00E54D53" w:rsidP="00E54D53">
      <w:pPr>
        <w:ind w:left="1560" w:right="1134" w:hanging="256"/>
        <w:rPr>
          <w:sz w:val="18"/>
          <w:szCs w:val="18"/>
          <w:lang w:val="fr-FR"/>
        </w:rPr>
      </w:pPr>
      <w:r w:rsidRPr="00624C39">
        <w:rPr>
          <w:sz w:val="18"/>
          <w:szCs w:val="18"/>
          <w:lang w:val="fr-FR"/>
        </w:rPr>
        <w:t>2.</w:t>
      </w:r>
      <w:r>
        <w:rPr>
          <w:sz w:val="18"/>
          <w:szCs w:val="18"/>
          <w:lang w:val="fr-FR"/>
        </w:rPr>
        <w:tab/>
      </w:r>
      <w:r w:rsidRPr="00624C39">
        <w:rPr>
          <w:sz w:val="18"/>
          <w:szCs w:val="18"/>
          <w:lang w:val="fr-FR"/>
        </w:rPr>
        <w:t>La ligne discontinue marque la zone où une béquille ou un élément similaire d</w:t>
      </w:r>
      <w:r w:rsidR="006C734E">
        <w:rPr>
          <w:sz w:val="18"/>
          <w:szCs w:val="18"/>
          <w:lang w:val="fr-FR"/>
        </w:rPr>
        <w:t>’</w:t>
      </w:r>
      <w:r w:rsidRPr="00624C39">
        <w:rPr>
          <w:sz w:val="18"/>
          <w:szCs w:val="18"/>
          <w:lang w:val="fr-FR"/>
        </w:rPr>
        <w:t>un dispositif de retenue pour enfants spécifique à un véhicule peut faire saillie</w:t>
      </w:r>
      <w:r>
        <w:rPr>
          <w:sz w:val="18"/>
          <w:szCs w:val="18"/>
          <w:lang w:val="fr-FR"/>
        </w:rPr>
        <w:t>.</w:t>
      </w:r>
    </w:p>
    <w:p w14:paraId="6EDE629C" w14:textId="77777777" w:rsidR="00E54D53" w:rsidRPr="00624C39" w:rsidRDefault="00E54D53" w:rsidP="00E54D53">
      <w:pPr>
        <w:ind w:left="1560" w:right="1134" w:hanging="256"/>
        <w:rPr>
          <w:sz w:val="18"/>
          <w:szCs w:val="18"/>
          <w:lang w:val="fr-FR"/>
        </w:rPr>
      </w:pPr>
      <w:r w:rsidRPr="00624C39">
        <w:rPr>
          <w:sz w:val="18"/>
          <w:szCs w:val="18"/>
          <w:lang w:val="fr-FR"/>
        </w:rPr>
        <w:t>3.</w:t>
      </w:r>
      <w:r>
        <w:rPr>
          <w:sz w:val="18"/>
          <w:szCs w:val="18"/>
          <w:lang w:val="fr-FR"/>
        </w:rPr>
        <w:tab/>
      </w:r>
      <w:r w:rsidRPr="00624C39">
        <w:rPr>
          <w:sz w:val="18"/>
          <w:szCs w:val="18"/>
          <w:lang w:val="fr-FR"/>
        </w:rPr>
        <w:t>Non disponible.</w:t>
      </w:r>
    </w:p>
    <w:p w14:paraId="6479E2BF" w14:textId="2F9DD0C9" w:rsidR="00E54D53" w:rsidRPr="00624C39" w:rsidRDefault="00E54D53" w:rsidP="00E54D53">
      <w:pPr>
        <w:ind w:left="1560" w:right="1134" w:hanging="256"/>
        <w:rPr>
          <w:sz w:val="18"/>
          <w:szCs w:val="18"/>
          <w:lang w:val="fr-FR"/>
        </w:rPr>
      </w:pPr>
      <w:r w:rsidRPr="00624C39">
        <w:rPr>
          <w:sz w:val="18"/>
          <w:szCs w:val="18"/>
          <w:lang w:val="fr-FR"/>
        </w:rPr>
        <w:t>4.</w:t>
      </w:r>
      <w:r>
        <w:rPr>
          <w:sz w:val="18"/>
          <w:szCs w:val="18"/>
          <w:lang w:val="fr-FR"/>
        </w:rPr>
        <w:tab/>
      </w:r>
      <w:r w:rsidRPr="00624C39">
        <w:rPr>
          <w:sz w:val="18"/>
          <w:szCs w:val="18"/>
          <w:lang w:val="fr-FR"/>
        </w:rPr>
        <w:t>D</w:t>
      </w:r>
      <w:r w:rsidR="006C734E">
        <w:rPr>
          <w:sz w:val="18"/>
          <w:szCs w:val="18"/>
          <w:lang w:val="fr-FR"/>
        </w:rPr>
        <w:t>’</w:t>
      </w:r>
      <w:r w:rsidRPr="00624C39">
        <w:rPr>
          <w:sz w:val="18"/>
          <w:szCs w:val="18"/>
          <w:lang w:val="fr-FR"/>
        </w:rPr>
        <w:t>autres spécifications relatives à la zone d</w:t>
      </w:r>
      <w:r w:rsidR="006C734E">
        <w:rPr>
          <w:sz w:val="18"/>
          <w:szCs w:val="18"/>
          <w:lang w:val="fr-FR"/>
        </w:rPr>
        <w:t>’</w:t>
      </w:r>
      <w:r w:rsidRPr="00624C39">
        <w:rPr>
          <w:sz w:val="18"/>
          <w:szCs w:val="18"/>
          <w:lang w:val="fr-FR"/>
        </w:rPr>
        <w:t>accrochage sont énoncées dans le Règlement </w:t>
      </w:r>
      <w:r>
        <w:rPr>
          <w:sz w:val="18"/>
          <w:szCs w:val="18"/>
          <w:lang w:val="fr-FR"/>
        </w:rPr>
        <w:t xml:space="preserve">ONU </w:t>
      </w:r>
      <w:r w:rsidRPr="00624C39">
        <w:rPr>
          <w:sz w:val="18"/>
          <w:szCs w:val="18"/>
          <w:lang w:val="fr-FR"/>
        </w:rPr>
        <w:t>n</w:t>
      </w:r>
      <w:r w:rsidRPr="00624C39">
        <w:rPr>
          <w:sz w:val="18"/>
          <w:szCs w:val="18"/>
          <w:vertAlign w:val="superscript"/>
          <w:lang w:val="fr-FR"/>
        </w:rPr>
        <w:t>o</w:t>
      </w:r>
      <w:r w:rsidRPr="00624C39">
        <w:rPr>
          <w:sz w:val="18"/>
          <w:szCs w:val="18"/>
          <w:lang w:val="fr-FR"/>
        </w:rPr>
        <w:t> 44.</w:t>
      </w:r>
    </w:p>
    <w:p w14:paraId="32FC9EC4" w14:textId="77777777" w:rsidR="00E54D53" w:rsidRPr="00624C39" w:rsidRDefault="00E54D53" w:rsidP="00E54D53">
      <w:pPr>
        <w:ind w:left="1560" w:right="1134" w:hanging="256"/>
        <w:rPr>
          <w:sz w:val="18"/>
          <w:szCs w:val="18"/>
          <w:lang w:val="fr-FR"/>
        </w:rPr>
      </w:pPr>
      <w:r w:rsidRPr="00624C39">
        <w:rPr>
          <w:sz w:val="18"/>
          <w:szCs w:val="18"/>
          <w:lang w:val="fr-FR"/>
        </w:rPr>
        <w:t>5.</w:t>
      </w:r>
      <w:r>
        <w:rPr>
          <w:sz w:val="18"/>
          <w:szCs w:val="18"/>
          <w:lang w:val="fr-FR"/>
        </w:rPr>
        <w:tab/>
      </w:r>
      <w:r w:rsidRPr="00624C39">
        <w:rPr>
          <w:sz w:val="18"/>
          <w:szCs w:val="18"/>
          <w:lang w:val="fr-FR"/>
        </w:rPr>
        <w:t>Points de fixation de la sangle de fixation supérieure.</w:t>
      </w:r>
    </w:p>
    <w:p w14:paraId="206395D4" w14:textId="70C604B5" w:rsidR="00E54D53" w:rsidRPr="003F1650" w:rsidRDefault="00E54D53" w:rsidP="00E54D53">
      <w:pPr>
        <w:pStyle w:val="SingleTxtG"/>
        <w:keepNext/>
        <w:spacing w:before="240"/>
        <w:ind w:left="2268" w:hanging="1134"/>
        <w:jc w:val="left"/>
        <w:rPr>
          <w:lang w:val="fr-FR"/>
        </w:rPr>
      </w:pPr>
      <w:r w:rsidRPr="003F1650">
        <w:rPr>
          <w:lang w:val="fr-FR"/>
        </w:rPr>
        <w:lastRenderedPageBreak/>
        <w:t>4.3</w:t>
      </w:r>
      <w:r w:rsidRPr="003F1650">
        <w:rPr>
          <w:lang w:val="fr-FR"/>
        </w:rPr>
        <w:tab/>
        <w:t>Enveloppe d</w:t>
      </w:r>
      <w:r w:rsidR="006C734E">
        <w:rPr>
          <w:lang w:val="fr-FR"/>
        </w:rPr>
        <w:t>’</w:t>
      </w:r>
      <w:r w:rsidRPr="003F1650">
        <w:rPr>
          <w:lang w:val="fr-FR"/>
        </w:rPr>
        <w:t>un dispositif de retenue pour jeune enfant orienté vers l</w:t>
      </w:r>
      <w:r w:rsidR="006C734E">
        <w:rPr>
          <w:lang w:val="fr-FR"/>
        </w:rPr>
        <w:t>’</w:t>
      </w:r>
      <w:r w:rsidRPr="003F1650">
        <w:rPr>
          <w:lang w:val="fr-FR"/>
        </w:rPr>
        <w:t>avant de hauteur réduite, à face arrière deuxième version</w:t>
      </w:r>
    </w:p>
    <w:p w14:paraId="2777AA94" w14:textId="53166B7E" w:rsidR="00E54D53" w:rsidRDefault="00E54D53" w:rsidP="00E54D53">
      <w:pPr>
        <w:pStyle w:val="Titre1"/>
        <w:spacing w:after="120"/>
        <w:ind w:right="1134"/>
        <w:rPr>
          <w:b/>
          <w:lang w:val="fr-FR"/>
        </w:rPr>
      </w:pPr>
      <w:r w:rsidRPr="003F1650">
        <w:rPr>
          <w:lang w:val="fr-FR"/>
        </w:rPr>
        <w:t>Figure 3</w:t>
      </w:r>
      <w:r w:rsidRPr="003F1650">
        <w:rPr>
          <w:lang w:val="fr-FR"/>
        </w:rPr>
        <w:br/>
      </w:r>
      <w:r w:rsidRPr="003F1650">
        <w:rPr>
          <w:b/>
          <w:lang w:val="fr-FR"/>
        </w:rPr>
        <w:t>Dimension de l</w:t>
      </w:r>
      <w:r w:rsidR="006C734E">
        <w:rPr>
          <w:b/>
          <w:lang w:val="fr-FR"/>
        </w:rPr>
        <w:t>’</w:t>
      </w:r>
      <w:r w:rsidRPr="003F1650">
        <w:rPr>
          <w:b/>
          <w:lang w:val="fr-FR"/>
        </w:rPr>
        <w:t>enveloppe ISO/F2X d</w:t>
      </w:r>
      <w:r w:rsidR="006C734E">
        <w:rPr>
          <w:b/>
          <w:lang w:val="fr-FR"/>
        </w:rPr>
        <w:t>’</w:t>
      </w:r>
      <w:r w:rsidRPr="003F1650">
        <w:rPr>
          <w:b/>
          <w:lang w:val="fr-FR"/>
        </w:rPr>
        <w:t>un dispositif de retenue pour jeune enfant orienté</w:t>
      </w:r>
      <w:r>
        <w:rPr>
          <w:b/>
          <w:lang w:val="fr-FR"/>
        </w:rPr>
        <w:t xml:space="preserve"> </w:t>
      </w:r>
      <w:r w:rsidRPr="003F1650">
        <w:rPr>
          <w:b/>
          <w:lang w:val="fr-FR"/>
        </w:rPr>
        <w:t>vers l</w:t>
      </w:r>
      <w:r w:rsidR="006C734E">
        <w:rPr>
          <w:b/>
          <w:lang w:val="fr-FR"/>
        </w:rPr>
        <w:t>’</w:t>
      </w:r>
      <w:r w:rsidRPr="003F1650">
        <w:rPr>
          <w:b/>
          <w:lang w:val="fr-FR"/>
        </w:rPr>
        <w:t>avant de hauteur réduite (650 mm), à face arrière deuxième</w:t>
      </w:r>
      <w:r>
        <w:rPr>
          <w:b/>
          <w:lang w:val="fr-FR"/>
        </w:rPr>
        <w:t xml:space="preserve"> </w:t>
      </w:r>
      <w:r w:rsidRPr="003F1650">
        <w:rPr>
          <w:b/>
          <w:lang w:val="fr-FR"/>
        </w:rPr>
        <w:t>version</w:t>
      </w:r>
      <w:r>
        <w:rPr>
          <w:b/>
          <w:lang w:val="fr-FR"/>
        </w:rPr>
        <w:t xml:space="preserve"> − </w:t>
      </w:r>
      <w:r w:rsidRPr="003F1650">
        <w:rPr>
          <w:b/>
          <w:lang w:val="fr-FR"/>
        </w:rPr>
        <w:t>Système ISOFIX CLASSE B1</w:t>
      </w:r>
    </w:p>
    <w:p w14:paraId="34D7AAF6" w14:textId="77777777" w:rsidR="00E54D53" w:rsidRPr="003F1650" w:rsidRDefault="00E54D53" w:rsidP="00E54D53">
      <w:pPr>
        <w:pStyle w:val="SingleTxtG"/>
        <w:rPr>
          <w:lang w:val="fr-FR"/>
        </w:rPr>
      </w:pPr>
      <w:r>
        <w:rPr>
          <w:noProof/>
          <w:lang w:val="en-GB" w:eastAsia="zh-CN"/>
        </w:rPr>
        <w:drawing>
          <wp:inline distT="0" distB="0" distL="0" distR="0" wp14:anchorId="2603EB09" wp14:editId="7F5C8A2A">
            <wp:extent cx="5364000" cy="5374800"/>
            <wp:effectExtent l="0" t="0" r="8255" b="0"/>
            <wp:docPr id="1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64000" cy="5374800"/>
                    </a:xfrm>
                    <a:prstGeom prst="rect">
                      <a:avLst/>
                    </a:prstGeom>
                    <a:noFill/>
                    <a:ln>
                      <a:noFill/>
                    </a:ln>
                  </pic:spPr>
                </pic:pic>
              </a:graphicData>
            </a:graphic>
          </wp:inline>
        </w:drawing>
      </w:r>
    </w:p>
    <w:p w14:paraId="50C665E0" w14:textId="77777777" w:rsidR="00E54D53" w:rsidRPr="00624C39" w:rsidRDefault="00E54D53" w:rsidP="00E54D53">
      <w:pPr>
        <w:ind w:left="1134" w:firstLine="170"/>
        <w:rPr>
          <w:i/>
          <w:sz w:val="18"/>
          <w:szCs w:val="18"/>
          <w:lang w:val="fr-FR"/>
        </w:rPr>
      </w:pPr>
      <w:r w:rsidRPr="00523016">
        <w:rPr>
          <w:i/>
          <w:sz w:val="18"/>
          <w:szCs w:val="18"/>
          <w:lang w:val="fr-FR"/>
        </w:rPr>
        <w:t>Légende</w:t>
      </w:r>
      <w:r>
        <w:rPr>
          <w:sz w:val="18"/>
          <w:szCs w:val="18"/>
          <w:lang w:val="fr-FR"/>
        </w:rPr>
        <w:t> :</w:t>
      </w:r>
    </w:p>
    <w:p w14:paraId="663F194A" w14:textId="48685D54" w:rsidR="00E54D53" w:rsidRPr="00624C39" w:rsidRDefault="00E54D53" w:rsidP="00E54D53">
      <w:pPr>
        <w:ind w:left="1560" w:right="1134" w:hanging="256"/>
        <w:rPr>
          <w:sz w:val="18"/>
          <w:szCs w:val="18"/>
          <w:lang w:val="fr-FR"/>
        </w:rPr>
      </w:pPr>
      <w:r>
        <w:rPr>
          <w:sz w:val="18"/>
          <w:szCs w:val="18"/>
          <w:lang w:val="fr-FR"/>
        </w:rPr>
        <w:t>1.</w:t>
      </w:r>
      <w:r>
        <w:rPr>
          <w:sz w:val="18"/>
          <w:szCs w:val="18"/>
          <w:lang w:val="fr-FR"/>
        </w:rPr>
        <w:tab/>
      </w:r>
      <w:r w:rsidRPr="00624C39">
        <w:rPr>
          <w:sz w:val="18"/>
          <w:szCs w:val="18"/>
          <w:lang w:val="fr-FR"/>
        </w:rPr>
        <w:t>Limites vers l</w:t>
      </w:r>
      <w:r w:rsidR="006C734E">
        <w:rPr>
          <w:sz w:val="18"/>
          <w:szCs w:val="18"/>
          <w:lang w:val="fr-FR"/>
        </w:rPr>
        <w:t>’</w:t>
      </w:r>
      <w:r w:rsidRPr="00624C39">
        <w:rPr>
          <w:sz w:val="18"/>
          <w:szCs w:val="18"/>
          <w:lang w:val="fr-FR"/>
        </w:rPr>
        <w:t>avant et vers le haut.</w:t>
      </w:r>
    </w:p>
    <w:p w14:paraId="1DBA20B3" w14:textId="0632CB79" w:rsidR="00E54D53" w:rsidRPr="00624C39" w:rsidRDefault="00E54D53" w:rsidP="00E54D53">
      <w:pPr>
        <w:ind w:left="1560" w:right="1134" w:hanging="256"/>
        <w:rPr>
          <w:sz w:val="18"/>
          <w:szCs w:val="18"/>
          <w:lang w:val="fr-FR"/>
        </w:rPr>
      </w:pPr>
      <w:r>
        <w:rPr>
          <w:sz w:val="18"/>
          <w:szCs w:val="18"/>
          <w:lang w:val="fr-FR"/>
        </w:rPr>
        <w:t>2.</w:t>
      </w:r>
      <w:r>
        <w:rPr>
          <w:sz w:val="18"/>
          <w:szCs w:val="18"/>
          <w:lang w:val="fr-FR"/>
        </w:rPr>
        <w:tab/>
      </w:r>
      <w:r w:rsidRPr="00624C39">
        <w:rPr>
          <w:sz w:val="18"/>
          <w:szCs w:val="18"/>
          <w:lang w:val="fr-FR"/>
        </w:rPr>
        <w:t>La ligne discontinue marque la zone où une béquille ou un élément similaire d</w:t>
      </w:r>
      <w:r w:rsidR="006C734E">
        <w:rPr>
          <w:sz w:val="18"/>
          <w:szCs w:val="18"/>
          <w:lang w:val="fr-FR"/>
        </w:rPr>
        <w:t>’</w:t>
      </w:r>
      <w:r w:rsidRPr="00624C39">
        <w:rPr>
          <w:sz w:val="18"/>
          <w:szCs w:val="18"/>
          <w:lang w:val="fr-FR"/>
        </w:rPr>
        <w:t>un dispositif de retenue pour enfants spécifique à un véhicule peut faire saillie</w:t>
      </w:r>
      <w:r>
        <w:rPr>
          <w:sz w:val="18"/>
          <w:szCs w:val="18"/>
          <w:lang w:val="fr-FR"/>
        </w:rPr>
        <w:t>.</w:t>
      </w:r>
    </w:p>
    <w:p w14:paraId="08852D53" w14:textId="77777777" w:rsidR="00E54D53" w:rsidRPr="00624C39" w:rsidRDefault="00E54D53" w:rsidP="00E54D53">
      <w:pPr>
        <w:ind w:left="1560" w:right="1134" w:hanging="256"/>
        <w:rPr>
          <w:sz w:val="18"/>
          <w:szCs w:val="18"/>
          <w:lang w:val="fr-FR"/>
        </w:rPr>
      </w:pPr>
      <w:r>
        <w:rPr>
          <w:sz w:val="18"/>
          <w:szCs w:val="18"/>
          <w:lang w:val="fr-FR"/>
        </w:rPr>
        <w:t>3.</w:t>
      </w:r>
      <w:r>
        <w:rPr>
          <w:sz w:val="18"/>
          <w:szCs w:val="18"/>
          <w:lang w:val="fr-FR"/>
        </w:rPr>
        <w:tab/>
      </w:r>
      <w:r w:rsidRPr="00624C39">
        <w:rPr>
          <w:sz w:val="18"/>
          <w:szCs w:val="18"/>
          <w:lang w:val="fr-FR"/>
        </w:rPr>
        <w:t>Non disponible.</w:t>
      </w:r>
    </w:p>
    <w:p w14:paraId="782888C3" w14:textId="77800A5B" w:rsidR="00E54D53" w:rsidRPr="00624C39" w:rsidRDefault="00E54D53" w:rsidP="00E54D53">
      <w:pPr>
        <w:ind w:left="1560" w:right="1134" w:hanging="256"/>
        <w:rPr>
          <w:sz w:val="18"/>
          <w:szCs w:val="18"/>
          <w:lang w:val="fr-FR"/>
        </w:rPr>
      </w:pPr>
      <w:r>
        <w:rPr>
          <w:sz w:val="18"/>
          <w:szCs w:val="18"/>
          <w:lang w:val="fr-FR"/>
        </w:rPr>
        <w:t>4.</w:t>
      </w:r>
      <w:r>
        <w:rPr>
          <w:sz w:val="18"/>
          <w:szCs w:val="18"/>
          <w:lang w:val="fr-FR"/>
        </w:rPr>
        <w:tab/>
      </w:r>
      <w:r w:rsidRPr="00624C39">
        <w:rPr>
          <w:sz w:val="18"/>
          <w:szCs w:val="18"/>
          <w:lang w:val="fr-FR"/>
        </w:rPr>
        <w:t>D</w:t>
      </w:r>
      <w:r w:rsidR="006C734E">
        <w:rPr>
          <w:sz w:val="18"/>
          <w:szCs w:val="18"/>
          <w:lang w:val="fr-FR"/>
        </w:rPr>
        <w:t>’</w:t>
      </w:r>
      <w:r w:rsidRPr="00624C39">
        <w:rPr>
          <w:sz w:val="18"/>
          <w:szCs w:val="18"/>
          <w:lang w:val="fr-FR"/>
        </w:rPr>
        <w:t>autres spécifications relatives à la zone d</w:t>
      </w:r>
      <w:r w:rsidR="006C734E">
        <w:rPr>
          <w:sz w:val="18"/>
          <w:szCs w:val="18"/>
          <w:lang w:val="fr-FR"/>
        </w:rPr>
        <w:t>’</w:t>
      </w:r>
      <w:r w:rsidRPr="00624C39">
        <w:rPr>
          <w:sz w:val="18"/>
          <w:szCs w:val="18"/>
          <w:lang w:val="fr-FR"/>
        </w:rPr>
        <w:t>accrochage sont énoncées dans le Règlement</w:t>
      </w:r>
      <w:r>
        <w:rPr>
          <w:sz w:val="18"/>
          <w:szCs w:val="18"/>
          <w:lang w:val="fr-FR"/>
        </w:rPr>
        <w:t xml:space="preserve"> ONU </w:t>
      </w:r>
      <w:r w:rsidRPr="00624C39">
        <w:rPr>
          <w:sz w:val="18"/>
          <w:szCs w:val="18"/>
          <w:lang w:val="fr-FR"/>
        </w:rPr>
        <w:t>n</w:t>
      </w:r>
      <w:r w:rsidRPr="00624C39">
        <w:rPr>
          <w:sz w:val="18"/>
          <w:szCs w:val="18"/>
          <w:vertAlign w:val="superscript"/>
          <w:lang w:val="fr-FR"/>
        </w:rPr>
        <w:t>o</w:t>
      </w:r>
      <w:r w:rsidRPr="00624C39">
        <w:rPr>
          <w:sz w:val="18"/>
          <w:szCs w:val="18"/>
          <w:lang w:val="fr-FR"/>
        </w:rPr>
        <w:t> 44.</w:t>
      </w:r>
    </w:p>
    <w:p w14:paraId="4613A936" w14:textId="0FADAF40" w:rsidR="00E54D53" w:rsidRPr="003F1650" w:rsidRDefault="00E54D53" w:rsidP="00E54D53">
      <w:pPr>
        <w:pStyle w:val="SingleTxtG"/>
        <w:keepNext/>
        <w:spacing w:before="240"/>
        <w:ind w:left="2268" w:hanging="1134"/>
        <w:jc w:val="left"/>
        <w:rPr>
          <w:lang w:val="fr-FR"/>
        </w:rPr>
      </w:pPr>
      <w:r w:rsidRPr="003F1650">
        <w:rPr>
          <w:lang w:val="fr-FR"/>
        </w:rPr>
        <w:lastRenderedPageBreak/>
        <w:t>4.4</w:t>
      </w:r>
      <w:r w:rsidRPr="003F1650">
        <w:rPr>
          <w:lang w:val="fr-FR"/>
        </w:rPr>
        <w:tab/>
        <w:t>Enveloppe d</w:t>
      </w:r>
      <w:r w:rsidR="006C734E">
        <w:rPr>
          <w:lang w:val="fr-FR"/>
        </w:rPr>
        <w:t>’</w:t>
      </w:r>
      <w:r w:rsidRPr="003F1650">
        <w:rPr>
          <w:lang w:val="fr-FR"/>
        </w:rPr>
        <w:t>un dispositif de retenue pour enfant orienté vers l</w:t>
      </w:r>
      <w:r w:rsidR="006C734E">
        <w:rPr>
          <w:lang w:val="fr-FR"/>
        </w:rPr>
        <w:t>’</w:t>
      </w:r>
      <w:r>
        <w:rPr>
          <w:lang w:val="fr-FR"/>
        </w:rPr>
        <w:t>arrière de </w:t>
      </w:r>
      <w:r w:rsidRPr="003F1650">
        <w:rPr>
          <w:lang w:val="fr-FR"/>
        </w:rPr>
        <w:t>dimension normale</w:t>
      </w:r>
    </w:p>
    <w:p w14:paraId="7B4F4691" w14:textId="2DD8151C" w:rsidR="00E54D53" w:rsidRDefault="00E54D53" w:rsidP="00E54D53">
      <w:pPr>
        <w:pStyle w:val="Titre1"/>
        <w:spacing w:after="120"/>
        <w:ind w:right="1134"/>
        <w:rPr>
          <w:b/>
          <w:lang w:val="fr-FR"/>
        </w:rPr>
      </w:pPr>
      <w:r w:rsidRPr="003F1650">
        <w:rPr>
          <w:lang w:val="fr-FR"/>
        </w:rPr>
        <w:t>Figure 4</w:t>
      </w:r>
      <w:r w:rsidRPr="003F1650">
        <w:rPr>
          <w:lang w:val="fr-FR"/>
        </w:rPr>
        <w:br/>
      </w:r>
      <w:r w:rsidRPr="003F1650">
        <w:rPr>
          <w:b/>
          <w:lang w:val="fr-FR"/>
        </w:rPr>
        <w:t>Dimensions de l</w:t>
      </w:r>
      <w:r w:rsidR="006C734E">
        <w:rPr>
          <w:b/>
          <w:lang w:val="fr-FR"/>
        </w:rPr>
        <w:t>’</w:t>
      </w:r>
      <w:r w:rsidRPr="003F1650">
        <w:rPr>
          <w:b/>
          <w:lang w:val="fr-FR"/>
        </w:rPr>
        <w:t>enveloppe ISO/R3 d</w:t>
      </w:r>
      <w:r w:rsidR="006C734E">
        <w:rPr>
          <w:b/>
          <w:lang w:val="fr-FR"/>
        </w:rPr>
        <w:t>’</w:t>
      </w:r>
      <w:r w:rsidRPr="003F1650">
        <w:rPr>
          <w:b/>
          <w:lang w:val="fr-FR"/>
        </w:rPr>
        <w:t>un dispositif de retenue pour jeune enfant orienté</w:t>
      </w:r>
      <w:r>
        <w:rPr>
          <w:b/>
          <w:lang w:val="fr-FR"/>
        </w:rPr>
        <w:t xml:space="preserve"> </w:t>
      </w:r>
      <w:r w:rsidRPr="003F1650">
        <w:rPr>
          <w:b/>
          <w:lang w:val="fr-FR"/>
        </w:rPr>
        <w:t>vers l</w:t>
      </w:r>
      <w:r w:rsidR="006C734E">
        <w:rPr>
          <w:b/>
          <w:lang w:val="fr-FR"/>
        </w:rPr>
        <w:t>’</w:t>
      </w:r>
      <w:r w:rsidRPr="003F1650">
        <w:rPr>
          <w:b/>
          <w:lang w:val="fr-FR"/>
        </w:rPr>
        <w:t>arrière de dimension normale − Système ISOFIX CLASSE C</w:t>
      </w:r>
    </w:p>
    <w:p w14:paraId="2B533398" w14:textId="77777777" w:rsidR="00E54D53" w:rsidRPr="00381CF9" w:rsidRDefault="00E54D53" w:rsidP="00E54D53">
      <w:pPr>
        <w:pStyle w:val="SingleTxtG"/>
        <w:rPr>
          <w:lang w:val="fr-FR"/>
        </w:rPr>
      </w:pPr>
      <w:r>
        <w:rPr>
          <w:noProof/>
          <w:lang w:val="en-GB" w:eastAsia="zh-CN"/>
        </w:rPr>
        <w:drawing>
          <wp:inline distT="0" distB="0" distL="0" distR="0" wp14:anchorId="1C2D5B8E" wp14:editId="131E1873">
            <wp:extent cx="4791919" cy="5094225"/>
            <wp:effectExtent l="0" t="0" r="889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24296" cy="5128645"/>
                    </a:xfrm>
                    <a:prstGeom prst="rect">
                      <a:avLst/>
                    </a:prstGeom>
                    <a:noFill/>
                  </pic:spPr>
                </pic:pic>
              </a:graphicData>
            </a:graphic>
          </wp:inline>
        </w:drawing>
      </w:r>
    </w:p>
    <w:p w14:paraId="31EF1F11" w14:textId="77777777" w:rsidR="00E54D53" w:rsidRPr="00624C39" w:rsidRDefault="00E54D53" w:rsidP="00E54D53">
      <w:pPr>
        <w:ind w:left="1134" w:firstLine="170"/>
        <w:rPr>
          <w:i/>
          <w:sz w:val="18"/>
          <w:szCs w:val="18"/>
          <w:lang w:val="fr-FR"/>
        </w:rPr>
      </w:pPr>
      <w:r w:rsidRPr="00523016">
        <w:rPr>
          <w:i/>
          <w:sz w:val="18"/>
          <w:szCs w:val="18"/>
          <w:lang w:val="fr-FR"/>
        </w:rPr>
        <w:t>Légende</w:t>
      </w:r>
      <w:r>
        <w:rPr>
          <w:sz w:val="18"/>
          <w:szCs w:val="18"/>
          <w:lang w:val="fr-FR"/>
        </w:rPr>
        <w:t> :</w:t>
      </w:r>
    </w:p>
    <w:p w14:paraId="3D87A8A4" w14:textId="24C67097" w:rsidR="00E54D53" w:rsidRPr="00624C39" w:rsidRDefault="00E54D53" w:rsidP="00E54D53">
      <w:pPr>
        <w:ind w:left="1560" w:right="1134" w:hanging="256"/>
        <w:rPr>
          <w:sz w:val="18"/>
          <w:szCs w:val="18"/>
          <w:lang w:val="fr-FR"/>
        </w:rPr>
      </w:pPr>
      <w:r>
        <w:rPr>
          <w:sz w:val="18"/>
          <w:szCs w:val="18"/>
          <w:lang w:val="fr-FR"/>
        </w:rPr>
        <w:t>1.</w:t>
      </w:r>
      <w:r>
        <w:rPr>
          <w:sz w:val="18"/>
          <w:szCs w:val="18"/>
          <w:lang w:val="fr-FR"/>
        </w:rPr>
        <w:tab/>
      </w:r>
      <w:r w:rsidRPr="00624C39">
        <w:rPr>
          <w:sz w:val="18"/>
          <w:szCs w:val="18"/>
          <w:lang w:val="fr-FR"/>
        </w:rPr>
        <w:t>Limites vers l</w:t>
      </w:r>
      <w:r w:rsidR="006C734E">
        <w:rPr>
          <w:sz w:val="18"/>
          <w:szCs w:val="18"/>
          <w:lang w:val="fr-FR"/>
        </w:rPr>
        <w:t>’</w:t>
      </w:r>
      <w:r w:rsidRPr="00624C39">
        <w:rPr>
          <w:sz w:val="18"/>
          <w:szCs w:val="18"/>
          <w:lang w:val="fr-FR"/>
        </w:rPr>
        <w:t>arrière et vers le haut.</w:t>
      </w:r>
    </w:p>
    <w:p w14:paraId="185D70C6" w14:textId="2712D4F9" w:rsidR="00E54D53" w:rsidRPr="00624C39" w:rsidRDefault="00E54D53" w:rsidP="00E54D53">
      <w:pPr>
        <w:ind w:left="1560" w:right="1134" w:hanging="256"/>
        <w:rPr>
          <w:sz w:val="18"/>
          <w:szCs w:val="18"/>
          <w:lang w:val="fr-FR"/>
        </w:rPr>
      </w:pPr>
      <w:r>
        <w:rPr>
          <w:sz w:val="18"/>
          <w:szCs w:val="18"/>
          <w:lang w:val="fr-FR"/>
        </w:rPr>
        <w:t>2.</w:t>
      </w:r>
      <w:r>
        <w:rPr>
          <w:sz w:val="18"/>
          <w:szCs w:val="18"/>
          <w:lang w:val="fr-FR"/>
        </w:rPr>
        <w:tab/>
      </w:r>
      <w:r w:rsidRPr="00624C39">
        <w:rPr>
          <w:sz w:val="18"/>
          <w:szCs w:val="18"/>
          <w:lang w:val="fr-FR"/>
        </w:rPr>
        <w:t>La ligne discontinue marque la zone où une béquille ou un élément similaire d</w:t>
      </w:r>
      <w:r w:rsidR="006C734E">
        <w:rPr>
          <w:sz w:val="18"/>
          <w:szCs w:val="18"/>
          <w:lang w:val="fr-FR"/>
        </w:rPr>
        <w:t>’</w:t>
      </w:r>
      <w:r w:rsidRPr="00624C39">
        <w:rPr>
          <w:sz w:val="18"/>
          <w:szCs w:val="18"/>
          <w:lang w:val="fr-FR"/>
        </w:rPr>
        <w:t>un dispositif de retenue pour enfants spécifique à un véhicule peut faire saillie</w:t>
      </w:r>
      <w:r>
        <w:rPr>
          <w:sz w:val="18"/>
          <w:szCs w:val="18"/>
          <w:lang w:val="fr-FR"/>
        </w:rPr>
        <w:t>.</w:t>
      </w:r>
    </w:p>
    <w:p w14:paraId="53BC238F" w14:textId="537CF336" w:rsidR="00E54D53" w:rsidRPr="00624C39" w:rsidRDefault="00E54D53" w:rsidP="00E54D53">
      <w:pPr>
        <w:ind w:left="1560" w:right="1134" w:hanging="256"/>
        <w:rPr>
          <w:sz w:val="18"/>
          <w:szCs w:val="18"/>
          <w:lang w:val="fr-FR"/>
        </w:rPr>
      </w:pPr>
      <w:r>
        <w:rPr>
          <w:sz w:val="18"/>
          <w:szCs w:val="18"/>
          <w:lang w:val="fr-FR"/>
        </w:rPr>
        <w:t>3.</w:t>
      </w:r>
      <w:r>
        <w:rPr>
          <w:sz w:val="18"/>
          <w:szCs w:val="18"/>
          <w:lang w:val="fr-FR"/>
        </w:rPr>
        <w:tab/>
      </w:r>
      <w:r w:rsidRPr="00624C39">
        <w:rPr>
          <w:sz w:val="18"/>
          <w:szCs w:val="18"/>
          <w:lang w:val="fr-FR"/>
        </w:rPr>
        <w:t>La limite vers l</w:t>
      </w:r>
      <w:r w:rsidR="006C734E">
        <w:rPr>
          <w:sz w:val="18"/>
          <w:szCs w:val="18"/>
          <w:lang w:val="fr-FR"/>
        </w:rPr>
        <w:t>’</w:t>
      </w:r>
      <w:r w:rsidRPr="00624C39">
        <w:rPr>
          <w:sz w:val="18"/>
          <w:szCs w:val="18"/>
          <w:lang w:val="fr-FR"/>
        </w:rPr>
        <w:t>arrière (à droite dans la figure) correspond à l</w:t>
      </w:r>
      <w:r w:rsidR="006C734E">
        <w:rPr>
          <w:sz w:val="18"/>
          <w:szCs w:val="18"/>
          <w:lang w:val="fr-FR"/>
        </w:rPr>
        <w:t>’</w:t>
      </w:r>
      <w:r w:rsidRPr="00624C39">
        <w:rPr>
          <w:sz w:val="18"/>
          <w:szCs w:val="18"/>
          <w:lang w:val="fr-FR"/>
        </w:rPr>
        <w:t>enveloppe orientée vers l</w:t>
      </w:r>
      <w:r w:rsidR="006C734E">
        <w:rPr>
          <w:sz w:val="18"/>
          <w:szCs w:val="18"/>
          <w:lang w:val="fr-FR"/>
        </w:rPr>
        <w:t>’</w:t>
      </w:r>
      <w:r w:rsidRPr="00624C39">
        <w:rPr>
          <w:sz w:val="18"/>
          <w:szCs w:val="18"/>
          <w:lang w:val="fr-FR"/>
        </w:rPr>
        <w:t>avant de la figure 2.</w:t>
      </w:r>
    </w:p>
    <w:p w14:paraId="73AD17A9" w14:textId="3FE0D96D" w:rsidR="00E54D53" w:rsidRPr="00624C39" w:rsidRDefault="00E54D53" w:rsidP="00E54D53">
      <w:pPr>
        <w:ind w:left="1560" w:right="1134" w:hanging="256"/>
        <w:rPr>
          <w:sz w:val="18"/>
          <w:szCs w:val="18"/>
          <w:lang w:val="fr-FR"/>
        </w:rPr>
      </w:pPr>
      <w:r>
        <w:rPr>
          <w:sz w:val="18"/>
          <w:szCs w:val="18"/>
          <w:lang w:val="fr-FR"/>
        </w:rPr>
        <w:t>4.</w:t>
      </w:r>
      <w:r>
        <w:rPr>
          <w:sz w:val="18"/>
          <w:szCs w:val="18"/>
          <w:lang w:val="fr-FR"/>
        </w:rPr>
        <w:tab/>
      </w:r>
      <w:r w:rsidRPr="00624C39">
        <w:rPr>
          <w:sz w:val="18"/>
          <w:szCs w:val="18"/>
          <w:lang w:val="fr-FR"/>
        </w:rPr>
        <w:t>D</w:t>
      </w:r>
      <w:r w:rsidR="006C734E">
        <w:rPr>
          <w:sz w:val="18"/>
          <w:szCs w:val="18"/>
          <w:lang w:val="fr-FR"/>
        </w:rPr>
        <w:t>’</w:t>
      </w:r>
      <w:r w:rsidRPr="00624C39">
        <w:rPr>
          <w:sz w:val="18"/>
          <w:szCs w:val="18"/>
          <w:lang w:val="fr-FR"/>
        </w:rPr>
        <w:t>autres spécifications relatives à la zone d</w:t>
      </w:r>
      <w:r w:rsidR="006C734E">
        <w:rPr>
          <w:sz w:val="18"/>
          <w:szCs w:val="18"/>
          <w:lang w:val="fr-FR"/>
        </w:rPr>
        <w:t>’</w:t>
      </w:r>
      <w:r w:rsidRPr="00624C39">
        <w:rPr>
          <w:sz w:val="18"/>
          <w:szCs w:val="18"/>
          <w:lang w:val="fr-FR"/>
        </w:rPr>
        <w:t xml:space="preserve">accrochage sont énoncées dans le Règlement </w:t>
      </w:r>
      <w:r>
        <w:rPr>
          <w:sz w:val="18"/>
          <w:szCs w:val="18"/>
          <w:lang w:val="fr-FR"/>
        </w:rPr>
        <w:t xml:space="preserve">ONU </w:t>
      </w:r>
      <w:r w:rsidRPr="00624C39">
        <w:rPr>
          <w:sz w:val="18"/>
          <w:szCs w:val="18"/>
          <w:lang w:val="fr-FR"/>
        </w:rPr>
        <w:t>n</w:t>
      </w:r>
      <w:r w:rsidRPr="00624C39">
        <w:rPr>
          <w:sz w:val="18"/>
          <w:szCs w:val="18"/>
          <w:vertAlign w:val="superscript"/>
          <w:lang w:val="fr-FR"/>
        </w:rPr>
        <w:t>o</w:t>
      </w:r>
      <w:r w:rsidRPr="00624C39">
        <w:rPr>
          <w:sz w:val="18"/>
          <w:szCs w:val="18"/>
          <w:lang w:val="fr-FR"/>
        </w:rPr>
        <w:t> 44.</w:t>
      </w:r>
    </w:p>
    <w:p w14:paraId="5271B21E" w14:textId="76EF0DB1" w:rsidR="00E54D53" w:rsidRPr="003F1650" w:rsidRDefault="00E54D53" w:rsidP="00E54D53">
      <w:pPr>
        <w:pStyle w:val="SingleTxtG"/>
        <w:keepNext/>
        <w:spacing w:before="240"/>
        <w:ind w:left="2268" w:hanging="1134"/>
        <w:jc w:val="left"/>
        <w:rPr>
          <w:lang w:val="fr-FR"/>
        </w:rPr>
      </w:pPr>
      <w:r w:rsidRPr="003F1650">
        <w:rPr>
          <w:lang w:val="fr-FR"/>
        </w:rPr>
        <w:lastRenderedPageBreak/>
        <w:t>4.5</w:t>
      </w:r>
      <w:r w:rsidRPr="003F1650">
        <w:rPr>
          <w:lang w:val="fr-FR"/>
        </w:rPr>
        <w:tab/>
        <w:t>Enveloppe d</w:t>
      </w:r>
      <w:r w:rsidR="006C734E">
        <w:rPr>
          <w:lang w:val="fr-FR"/>
        </w:rPr>
        <w:t>’</w:t>
      </w:r>
      <w:r w:rsidRPr="003F1650">
        <w:rPr>
          <w:lang w:val="fr-FR"/>
        </w:rPr>
        <w:t>un dispositif de retenue pour jeune enfant orienté vers l</w:t>
      </w:r>
      <w:r w:rsidR="006C734E">
        <w:rPr>
          <w:lang w:val="fr-FR"/>
        </w:rPr>
        <w:t>’</w:t>
      </w:r>
      <w:r w:rsidRPr="003F1650">
        <w:rPr>
          <w:lang w:val="fr-FR"/>
        </w:rPr>
        <w:t>arrière de dimension réduite</w:t>
      </w:r>
    </w:p>
    <w:p w14:paraId="6ECB0F53" w14:textId="5E5C89FA" w:rsidR="00E54D53" w:rsidRPr="003F1650" w:rsidRDefault="00E54D53" w:rsidP="00E54D53">
      <w:pPr>
        <w:pStyle w:val="Titre1"/>
        <w:spacing w:after="120"/>
        <w:ind w:right="1134"/>
        <w:rPr>
          <w:lang w:val="fr-FR"/>
        </w:rPr>
      </w:pPr>
      <w:r w:rsidRPr="003F1650">
        <w:rPr>
          <w:lang w:val="fr-FR"/>
        </w:rPr>
        <w:t>Figure 5</w:t>
      </w:r>
      <w:r w:rsidRPr="003F1650">
        <w:rPr>
          <w:lang w:val="fr-FR"/>
        </w:rPr>
        <w:br/>
      </w:r>
      <w:r w:rsidRPr="003F1650">
        <w:rPr>
          <w:b/>
          <w:lang w:val="fr-FR"/>
        </w:rPr>
        <w:t>Dimensions de l</w:t>
      </w:r>
      <w:r w:rsidR="006C734E">
        <w:rPr>
          <w:b/>
          <w:lang w:val="fr-FR"/>
        </w:rPr>
        <w:t>’</w:t>
      </w:r>
      <w:r w:rsidRPr="003F1650">
        <w:rPr>
          <w:b/>
          <w:lang w:val="fr-FR"/>
        </w:rPr>
        <w:t>enveloppe ISO/R2 d</w:t>
      </w:r>
      <w:r w:rsidR="006C734E">
        <w:rPr>
          <w:b/>
          <w:lang w:val="fr-FR"/>
        </w:rPr>
        <w:t>’</w:t>
      </w:r>
      <w:r w:rsidRPr="003F1650">
        <w:rPr>
          <w:b/>
          <w:lang w:val="fr-FR"/>
        </w:rPr>
        <w:t>un dispositif de retenue pour jeune enfant</w:t>
      </w:r>
      <w:r>
        <w:rPr>
          <w:b/>
          <w:lang w:val="fr-FR"/>
        </w:rPr>
        <w:t xml:space="preserve"> </w:t>
      </w:r>
      <w:r w:rsidRPr="003F1650">
        <w:rPr>
          <w:b/>
          <w:lang w:val="fr-FR"/>
        </w:rPr>
        <w:t>orienté vers l</w:t>
      </w:r>
      <w:r w:rsidR="006C734E">
        <w:rPr>
          <w:b/>
          <w:lang w:val="fr-FR"/>
        </w:rPr>
        <w:t>’</w:t>
      </w:r>
      <w:r w:rsidRPr="003F1650">
        <w:rPr>
          <w:b/>
          <w:lang w:val="fr-FR"/>
        </w:rPr>
        <w:t>arrière de dimension réduite − Système ISOFIX CLASSE D</w:t>
      </w:r>
    </w:p>
    <w:p w14:paraId="7F17C89A" w14:textId="77777777" w:rsidR="00E54D53" w:rsidRPr="003F1650" w:rsidRDefault="00E54D53" w:rsidP="00E54D53">
      <w:pPr>
        <w:pStyle w:val="SingleTxtG"/>
        <w:rPr>
          <w:lang w:val="fr-FR"/>
        </w:rPr>
      </w:pPr>
      <w:r>
        <w:rPr>
          <w:noProof/>
          <w:lang w:val="en-GB" w:eastAsia="zh-CN"/>
        </w:rPr>
        <w:drawing>
          <wp:inline distT="0" distB="0" distL="0" distR="0" wp14:anchorId="049CC0A8" wp14:editId="0C97AE72">
            <wp:extent cx="5364000" cy="5371200"/>
            <wp:effectExtent l="0" t="0" r="8255" b="127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64000" cy="5371200"/>
                    </a:xfrm>
                    <a:prstGeom prst="rect">
                      <a:avLst/>
                    </a:prstGeom>
                    <a:noFill/>
                  </pic:spPr>
                </pic:pic>
              </a:graphicData>
            </a:graphic>
          </wp:inline>
        </w:drawing>
      </w:r>
    </w:p>
    <w:p w14:paraId="4E77BA0D" w14:textId="77777777" w:rsidR="00E54D53" w:rsidRPr="007B24E4" w:rsidRDefault="00E54D53" w:rsidP="00E54D53">
      <w:pPr>
        <w:ind w:left="1134" w:firstLine="170"/>
        <w:rPr>
          <w:i/>
          <w:sz w:val="18"/>
          <w:szCs w:val="18"/>
          <w:lang w:val="fr-FR"/>
        </w:rPr>
      </w:pPr>
      <w:r w:rsidRPr="00523016">
        <w:rPr>
          <w:i/>
          <w:sz w:val="18"/>
          <w:szCs w:val="18"/>
          <w:lang w:val="fr-FR"/>
        </w:rPr>
        <w:t>Légende</w:t>
      </w:r>
      <w:r>
        <w:rPr>
          <w:sz w:val="18"/>
          <w:szCs w:val="18"/>
          <w:lang w:val="fr-FR"/>
        </w:rPr>
        <w:t> :</w:t>
      </w:r>
    </w:p>
    <w:p w14:paraId="6229532C" w14:textId="1804D8E3" w:rsidR="00E54D53" w:rsidRPr="007B24E4" w:rsidRDefault="00E54D53" w:rsidP="00E54D53">
      <w:pPr>
        <w:ind w:left="1560" w:right="1134" w:hanging="256"/>
        <w:rPr>
          <w:sz w:val="18"/>
          <w:szCs w:val="18"/>
          <w:lang w:val="fr-FR"/>
        </w:rPr>
      </w:pPr>
      <w:r>
        <w:rPr>
          <w:sz w:val="18"/>
          <w:szCs w:val="18"/>
          <w:lang w:val="fr-FR"/>
        </w:rPr>
        <w:t>1.</w:t>
      </w:r>
      <w:r>
        <w:rPr>
          <w:sz w:val="18"/>
          <w:szCs w:val="18"/>
          <w:lang w:val="fr-FR"/>
        </w:rPr>
        <w:tab/>
      </w:r>
      <w:r w:rsidRPr="007B24E4">
        <w:rPr>
          <w:sz w:val="18"/>
          <w:szCs w:val="18"/>
          <w:lang w:val="fr-FR"/>
        </w:rPr>
        <w:t>Limites vers l</w:t>
      </w:r>
      <w:r w:rsidR="006C734E">
        <w:rPr>
          <w:sz w:val="18"/>
          <w:szCs w:val="18"/>
          <w:lang w:val="fr-FR"/>
        </w:rPr>
        <w:t>’</w:t>
      </w:r>
      <w:r w:rsidRPr="007B24E4">
        <w:rPr>
          <w:sz w:val="18"/>
          <w:szCs w:val="18"/>
          <w:lang w:val="fr-FR"/>
        </w:rPr>
        <w:t>arrière et vers le haut.</w:t>
      </w:r>
    </w:p>
    <w:p w14:paraId="66689FA4" w14:textId="05C931FD" w:rsidR="00E54D53" w:rsidRPr="007B24E4" w:rsidRDefault="00E54D53" w:rsidP="00E54D53">
      <w:pPr>
        <w:ind w:left="1560" w:right="1134" w:hanging="256"/>
        <w:rPr>
          <w:sz w:val="18"/>
          <w:szCs w:val="18"/>
          <w:lang w:val="fr-FR"/>
        </w:rPr>
      </w:pPr>
      <w:r>
        <w:rPr>
          <w:sz w:val="18"/>
          <w:szCs w:val="18"/>
          <w:lang w:val="fr-FR"/>
        </w:rPr>
        <w:t>2.</w:t>
      </w:r>
      <w:r>
        <w:rPr>
          <w:sz w:val="18"/>
          <w:szCs w:val="18"/>
          <w:lang w:val="fr-FR"/>
        </w:rPr>
        <w:tab/>
      </w:r>
      <w:r w:rsidRPr="007B24E4">
        <w:rPr>
          <w:sz w:val="18"/>
          <w:szCs w:val="18"/>
          <w:lang w:val="fr-FR"/>
        </w:rPr>
        <w:t>La ligne discontinue marque la zone où une béquille ou un élément similaire d</w:t>
      </w:r>
      <w:r w:rsidR="006C734E">
        <w:rPr>
          <w:sz w:val="18"/>
          <w:szCs w:val="18"/>
          <w:lang w:val="fr-FR"/>
        </w:rPr>
        <w:t>’</w:t>
      </w:r>
      <w:r w:rsidRPr="007B24E4">
        <w:rPr>
          <w:sz w:val="18"/>
          <w:szCs w:val="18"/>
          <w:lang w:val="fr-FR"/>
        </w:rPr>
        <w:t>un dispositif de retenue pour enfants spécifique à un véhicule peut faire saillie</w:t>
      </w:r>
      <w:r>
        <w:rPr>
          <w:sz w:val="18"/>
          <w:szCs w:val="18"/>
          <w:lang w:val="fr-FR"/>
        </w:rPr>
        <w:t>.</w:t>
      </w:r>
    </w:p>
    <w:p w14:paraId="56C13C8E" w14:textId="382E4F5D" w:rsidR="00E54D53" w:rsidRPr="007B24E4" w:rsidRDefault="00E54D53" w:rsidP="00E54D53">
      <w:pPr>
        <w:ind w:left="1560" w:right="1134" w:hanging="256"/>
        <w:rPr>
          <w:sz w:val="18"/>
          <w:szCs w:val="18"/>
          <w:lang w:val="fr-FR"/>
        </w:rPr>
      </w:pPr>
      <w:r>
        <w:rPr>
          <w:sz w:val="18"/>
          <w:szCs w:val="18"/>
          <w:lang w:val="fr-FR"/>
        </w:rPr>
        <w:t>3.</w:t>
      </w:r>
      <w:r>
        <w:rPr>
          <w:sz w:val="18"/>
          <w:szCs w:val="18"/>
          <w:lang w:val="fr-FR"/>
        </w:rPr>
        <w:tab/>
      </w:r>
      <w:r w:rsidRPr="007B24E4">
        <w:rPr>
          <w:sz w:val="18"/>
          <w:szCs w:val="18"/>
          <w:lang w:val="fr-FR"/>
        </w:rPr>
        <w:t>La limite vers l</w:t>
      </w:r>
      <w:r w:rsidR="006C734E">
        <w:rPr>
          <w:sz w:val="18"/>
          <w:szCs w:val="18"/>
          <w:lang w:val="fr-FR"/>
        </w:rPr>
        <w:t>’</w:t>
      </w:r>
      <w:r w:rsidRPr="007B24E4">
        <w:rPr>
          <w:sz w:val="18"/>
          <w:szCs w:val="18"/>
          <w:lang w:val="fr-FR"/>
        </w:rPr>
        <w:t>arrière (à droite dans la figure) correspond à l</w:t>
      </w:r>
      <w:r w:rsidR="006C734E">
        <w:rPr>
          <w:sz w:val="18"/>
          <w:szCs w:val="18"/>
          <w:lang w:val="fr-FR"/>
        </w:rPr>
        <w:t>’</w:t>
      </w:r>
      <w:r w:rsidRPr="007B24E4">
        <w:rPr>
          <w:sz w:val="18"/>
          <w:szCs w:val="18"/>
          <w:lang w:val="fr-FR"/>
        </w:rPr>
        <w:t>enveloppe orientée vers l</w:t>
      </w:r>
      <w:r w:rsidR="006C734E">
        <w:rPr>
          <w:sz w:val="18"/>
          <w:szCs w:val="18"/>
          <w:lang w:val="fr-FR"/>
        </w:rPr>
        <w:t>’</w:t>
      </w:r>
      <w:r w:rsidRPr="007B24E4">
        <w:rPr>
          <w:sz w:val="18"/>
          <w:szCs w:val="18"/>
          <w:lang w:val="fr-FR"/>
        </w:rPr>
        <w:t>avant</w:t>
      </w:r>
      <w:r>
        <w:rPr>
          <w:sz w:val="18"/>
          <w:szCs w:val="18"/>
          <w:lang w:val="fr-FR"/>
        </w:rPr>
        <w:t xml:space="preserve"> </w:t>
      </w:r>
      <w:r w:rsidRPr="007B24E4">
        <w:rPr>
          <w:sz w:val="18"/>
          <w:szCs w:val="18"/>
          <w:lang w:val="fr-FR"/>
        </w:rPr>
        <w:t>de la figure 2.</w:t>
      </w:r>
    </w:p>
    <w:p w14:paraId="4E3CF597" w14:textId="5703926E" w:rsidR="00E54D53" w:rsidRPr="007B24E4" w:rsidRDefault="00E54D53" w:rsidP="00E54D53">
      <w:pPr>
        <w:ind w:left="1560" w:right="1134" w:hanging="256"/>
        <w:rPr>
          <w:sz w:val="18"/>
          <w:szCs w:val="18"/>
          <w:lang w:val="fr-FR"/>
        </w:rPr>
      </w:pPr>
      <w:r>
        <w:rPr>
          <w:sz w:val="18"/>
          <w:szCs w:val="18"/>
          <w:lang w:val="fr-FR"/>
        </w:rPr>
        <w:t>4.</w:t>
      </w:r>
      <w:r>
        <w:rPr>
          <w:sz w:val="18"/>
          <w:szCs w:val="18"/>
          <w:lang w:val="fr-FR"/>
        </w:rPr>
        <w:tab/>
      </w:r>
      <w:r w:rsidRPr="007B24E4">
        <w:rPr>
          <w:sz w:val="18"/>
          <w:szCs w:val="18"/>
          <w:lang w:val="fr-FR"/>
        </w:rPr>
        <w:t>D</w:t>
      </w:r>
      <w:r w:rsidR="006C734E">
        <w:rPr>
          <w:sz w:val="18"/>
          <w:szCs w:val="18"/>
          <w:lang w:val="fr-FR"/>
        </w:rPr>
        <w:t>’</w:t>
      </w:r>
      <w:r w:rsidRPr="007B24E4">
        <w:rPr>
          <w:sz w:val="18"/>
          <w:szCs w:val="18"/>
          <w:lang w:val="fr-FR"/>
        </w:rPr>
        <w:t>autres spécifications relatives à la zone d</w:t>
      </w:r>
      <w:r w:rsidR="006C734E">
        <w:rPr>
          <w:sz w:val="18"/>
          <w:szCs w:val="18"/>
          <w:lang w:val="fr-FR"/>
        </w:rPr>
        <w:t>’</w:t>
      </w:r>
      <w:r w:rsidRPr="007B24E4">
        <w:rPr>
          <w:sz w:val="18"/>
          <w:szCs w:val="18"/>
          <w:lang w:val="fr-FR"/>
        </w:rPr>
        <w:t>accrochage sont énoncées dans le Règlement </w:t>
      </w:r>
      <w:r>
        <w:rPr>
          <w:sz w:val="18"/>
          <w:szCs w:val="18"/>
          <w:lang w:val="fr-FR"/>
        </w:rPr>
        <w:t xml:space="preserve">ONU </w:t>
      </w:r>
      <w:r w:rsidRPr="007B24E4">
        <w:rPr>
          <w:sz w:val="18"/>
          <w:szCs w:val="18"/>
          <w:lang w:val="fr-FR"/>
        </w:rPr>
        <w:t>n</w:t>
      </w:r>
      <w:r w:rsidRPr="007B24E4">
        <w:rPr>
          <w:sz w:val="18"/>
          <w:szCs w:val="18"/>
          <w:vertAlign w:val="superscript"/>
          <w:lang w:val="fr-FR"/>
        </w:rPr>
        <w:t>o</w:t>
      </w:r>
      <w:r w:rsidRPr="007B24E4">
        <w:rPr>
          <w:sz w:val="18"/>
          <w:szCs w:val="18"/>
          <w:lang w:val="fr-FR"/>
        </w:rPr>
        <w:t> 44.</w:t>
      </w:r>
    </w:p>
    <w:p w14:paraId="13A6922D" w14:textId="4A76719C" w:rsidR="00E54D53" w:rsidRPr="003F1650" w:rsidRDefault="00E54D53" w:rsidP="00E54D53">
      <w:pPr>
        <w:pStyle w:val="SingleTxtG"/>
        <w:keepNext/>
        <w:spacing w:before="240"/>
        <w:ind w:left="2268" w:hanging="1134"/>
        <w:rPr>
          <w:lang w:val="fr-FR"/>
        </w:rPr>
      </w:pPr>
      <w:r w:rsidRPr="003F1650">
        <w:rPr>
          <w:lang w:val="fr-FR"/>
        </w:rPr>
        <w:lastRenderedPageBreak/>
        <w:t>4.6</w:t>
      </w:r>
      <w:r w:rsidRPr="003F1650">
        <w:rPr>
          <w:lang w:val="fr-FR"/>
        </w:rPr>
        <w:tab/>
        <w:t>Enveloppe d</w:t>
      </w:r>
      <w:r w:rsidR="006C734E">
        <w:rPr>
          <w:lang w:val="fr-FR"/>
        </w:rPr>
        <w:t>’</w:t>
      </w:r>
      <w:r w:rsidRPr="003F1650">
        <w:rPr>
          <w:lang w:val="fr-FR"/>
        </w:rPr>
        <w:t>un dispositif de retenue pour bébé orienté vers l</w:t>
      </w:r>
      <w:r w:rsidR="006C734E">
        <w:rPr>
          <w:lang w:val="fr-FR"/>
        </w:rPr>
        <w:t>’</w:t>
      </w:r>
      <w:r w:rsidRPr="003F1650">
        <w:rPr>
          <w:lang w:val="fr-FR"/>
        </w:rPr>
        <w:t>arrière</w:t>
      </w:r>
    </w:p>
    <w:p w14:paraId="78428689" w14:textId="1CA8A690" w:rsidR="00E54D53" w:rsidRPr="003F1650" w:rsidRDefault="00E54D53" w:rsidP="00E54D53">
      <w:pPr>
        <w:pStyle w:val="Titre1"/>
        <w:spacing w:after="120"/>
        <w:ind w:right="1134"/>
        <w:rPr>
          <w:lang w:val="fr-FR"/>
        </w:rPr>
      </w:pPr>
      <w:r w:rsidRPr="003F1650">
        <w:rPr>
          <w:lang w:val="fr-FR"/>
        </w:rPr>
        <w:t>Figure 6</w:t>
      </w:r>
      <w:r w:rsidRPr="003F1650">
        <w:rPr>
          <w:lang w:val="fr-FR"/>
        </w:rPr>
        <w:br/>
      </w:r>
      <w:r w:rsidRPr="003F1650">
        <w:rPr>
          <w:b/>
          <w:lang w:val="fr-FR"/>
        </w:rPr>
        <w:t>Dimensions de l</w:t>
      </w:r>
      <w:r w:rsidR="006C734E">
        <w:rPr>
          <w:b/>
          <w:lang w:val="fr-FR"/>
        </w:rPr>
        <w:t>’</w:t>
      </w:r>
      <w:r w:rsidRPr="003F1650">
        <w:rPr>
          <w:b/>
          <w:lang w:val="fr-FR"/>
        </w:rPr>
        <w:t>enveloppe ISO/R1 d</w:t>
      </w:r>
      <w:r w:rsidR="006C734E">
        <w:rPr>
          <w:b/>
          <w:lang w:val="fr-FR"/>
        </w:rPr>
        <w:t>’</w:t>
      </w:r>
      <w:r w:rsidRPr="003F1650">
        <w:rPr>
          <w:b/>
          <w:lang w:val="fr-FR"/>
        </w:rPr>
        <w:t>un dispositif de retenue pour bébé orienté vers l</w:t>
      </w:r>
      <w:r w:rsidR="006C734E">
        <w:rPr>
          <w:b/>
          <w:lang w:val="fr-FR"/>
        </w:rPr>
        <w:t>’</w:t>
      </w:r>
      <w:r w:rsidRPr="003F1650">
        <w:rPr>
          <w:b/>
          <w:lang w:val="fr-FR"/>
        </w:rPr>
        <w:t>arrière − Système ISOFIX CLASSE E</w:t>
      </w:r>
    </w:p>
    <w:p w14:paraId="2B302CD5" w14:textId="77777777" w:rsidR="00E54D53" w:rsidRPr="003F1650" w:rsidRDefault="00E54D53" w:rsidP="00E54D53">
      <w:pPr>
        <w:pStyle w:val="SingleTxtG"/>
        <w:rPr>
          <w:lang w:val="fr-FR"/>
        </w:rPr>
      </w:pPr>
      <w:r>
        <w:rPr>
          <w:noProof/>
          <w:lang w:val="en-GB" w:eastAsia="zh-CN"/>
        </w:rPr>
        <w:drawing>
          <wp:inline distT="0" distB="0" distL="0" distR="0" wp14:anchorId="320C14D8" wp14:editId="14887C9C">
            <wp:extent cx="5364000" cy="5684400"/>
            <wp:effectExtent l="0" t="0" r="8255"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64000" cy="5684400"/>
                    </a:xfrm>
                    <a:prstGeom prst="rect">
                      <a:avLst/>
                    </a:prstGeom>
                    <a:noFill/>
                  </pic:spPr>
                </pic:pic>
              </a:graphicData>
            </a:graphic>
          </wp:inline>
        </w:drawing>
      </w:r>
    </w:p>
    <w:p w14:paraId="7234B2FB" w14:textId="77777777" w:rsidR="00E54D53" w:rsidRPr="00457F04" w:rsidRDefault="00E54D53" w:rsidP="00E54D53">
      <w:pPr>
        <w:ind w:left="1134" w:firstLine="170"/>
        <w:rPr>
          <w:i/>
          <w:sz w:val="18"/>
          <w:szCs w:val="18"/>
          <w:lang w:val="fr-FR"/>
        </w:rPr>
      </w:pPr>
      <w:r w:rsidRPr="00457F04">
        <w:rPr>
          <w:i/>
          <w:sz w:val="18"/>
          <w:szCs w:val="18"/>
          <w:lang w:val="fr-FR"/>
        </w:rPr>
        <w:t>Légende</w:t>
      </w:r>
      <w:r w:rsidRPr="00457F04">
        <w:rPr>
          <w:sz w:val="18"/>
          <w:szCs w:val="18"/>
          <w:lang w:val="fr-FR"/>
        </w:rPr>
        <w:t> :</w:t>
      </w:r>
    </w:p>
    <w:p w14:paraId="6AC32B96" w14:textId="6C3ABFDE" w:rsidR="00E54D53" w:rsidRPr="00457F04" w:rsidRDefault="00E54D53" w:rsidP="00E54D53">
      <w:pPr>
        <w:ind w:left="1560" w:right="1134" w:hanging="256"/>
        <w:rPr>
          <w:sz w:val="18"/>
          <w:szCs w:val="18"/>
          <w:lang w:val="fr-FR"/>
        </w:rPr>
      </w:pPr>
      <w:r w:rsidRPr="00457F04">
        <w:rPr>
          <w:sz w:val="18"/>
          <w:szCs w:val="18"/>
          <w:lang w:val="fr-FR"/>
        </w:rPr>
        <w:t>1.</w:t>
      </w:r>
      <w:r>
        <w:rPr>
          <w:sz w:val="18"/>
          <w:szCs w:val="18"/>
          <w:lang w:val="fr-FR"/>
        </w:rPr>
        <w:tab/>
      </w:r>
      <w:r w:rsidRPr="00457F04">
        <w:rPr>
          <w:sz w:val="18"/>
          <w:szCs w:val="18"/>
          <w:lang w:val="fr-FR"/>
        </w:rPr>
        <w:t>Limites vers l</w:t>
      </w:r>
      <w:r w:rsidR="006C734E">
        <w:rPr>
          <w:sz w:val="18"/>
          <w:szCs w:val="18"/>
          <w:lang w:val="fr-FR"/>
        </w:rPr>
        <w:t>’</w:t>
      </w:r>
      <w:r w:rsidRPr="00457F04">
        <w:rPr>
          <w:sz w:val="18"/>
          <w:szCs w:val="18"/>
          <w:lang w:val="fr-FR"/>
        </w:rPr>
        <w:t>arrière et vers le haut.</w:t>
      </w:r>
    </w:p>
    <w:p w14:paraId="5C6C029D" w14:textId="32A48E77" w:rsidR="00E54D53" w:rsidRPr="00457F04" w:rsidRDefault="00E54D53" w:rsidP="00E54D53">
      <w:pPr>
        <w:ind w:left="1560" w:right="1134" w:hanging="256"/>
        <w:rPr>
          <w:sz w:val="18"/>
          <w:szCs w:val="18"/>
          <w:lang w:val="fr-FR"/>
        </w:rPr>
      </w:pPr>
      <w:r w:rsidRPr="00457F04">
        <w:rPr>
          <w:sz w:val="18"/>
          <w:szCs w:val="18"/>
          <w:lang w:val="fr-FR"/>
        </w:rPr>
        <w:t>2.</w:t>
      </w:r>
      <w:r>
        <w:rPr>
          <w:sz w:val="18"/>
          <w:szCs w:val="18"/>
          <w:lang w:val="fr-FR"/>
        </w:rPr>
        <w:tab/>
      </w:r>
      <w:r w:rsidRPr="00457F04">
        <w:rPr>
          <w:sz w:val="18"/>
          <w:szCs w:val="18"/>
          <w:lang w:val="fr-FR"/>
        </w:rPr>
        <w:t>La ligne discontinue marque la zone où une béquille ou un élément similaire d</w:t>
      </w:r>
      <w:r w:rsidR="006C734E">
        <w:rPr>
          <w:sz w:val="18"/>
          <w:szCs w:val="18"/>
          <w:lang w:val="fr-FR"/>
        </w:rPr>
        <w:t>’</w:t>
      </w:r>
      <w:r w:rsidRPr="00457F04">
        <w:rPr>
          <w:sz w:val="18"/>
          <w:szCs w:val="18"/>
          <w:lang w:val="fr-FR"/>
        </w:rPr>
        <w:t>un dispositif de retenue pour enfants spécifique à un véhicule peut faire saillie</w:t>
      </w:r>
      <w:r>
        <w:rPr>
          <w:sz w:val="18"/>
          <w:szCs w:val="18"/>
          <w:lang w:val="fr-FR"/>
        </w:rPr>
        <w:t>.</w:t>
      </w:r>
    </w:p>
    <w:p w14:paraId="36AD3B2B" w14:textId="4B42156A" w:rsidR="00E54D53" w:rsidRPr="00457F04" w:rsidRDefault="00E54D53" w:rsidP="00E54D53">
      <w:pPr>
        <w:ind w:left="1560" w:right="1134" w:hanging="256"/>
        <w:rPr>
          <w:sz w:val="18"/>
          <w:szCs w:val="18"/>
          <w:lang w:val="fr-FR"/>
        </w:rPr>
      </w:pPr>
      <w:r w:rsidRPr="00457F04">
        <w:rPr>
          <w:sz w:val="18"/>
          <w:szCs w:val="18"/>
          <w:lang w:val="fr-FR"/>
        </w:rPr>
        <w:t>3.</w:t>
      </w:r>
      <w:r>
        <w:rPr>
          <w:sz w:val="18"/>
          <w:szCs w:val="18"/>
          <w:lang w:val="fr-FR"/>
        </w:rPr>
        <w:tab/>
      </w:r>
      <w:r w:rsidRPr="00457F04">
        <w:rPr>
          <w:sz w:val="18"/>
          <w:szCs w:val="18"/>
          <w:lang w:val="fr-FR"/>
        </w:rPr>
        <w:t>La limite vers l</w:t>
      </w:r>
      <w:r w:rsidR="006C734E">
        <w:rPr>
          <w:sz w:val="18"/>
          <w:szCs w:val="18"/>
          <w:lang w:val="fr-FR"/>
        </w:rPr>
        <w:t>’</w:t>
      </w:r>
      <w:r w:rsidRPr="00457F04">
        <w:rPr>
          <w:sz w:val="18"/>
          <w:szCs w:val="18"/>
          <w:lang w:val="fr-FR"/>
        </w:rPr>
        <w:t>arrière (à droite dans la figure) correspond à l</w:t>
      </w:r>
      <w:r w:rsidR="006C734E">
        <w:rPr>
          <w:sz w:val="18"/>
          <w:szCs w:val="18"/>
          <w:lang w:val="fr-FR"/>
        </w:rPr>
        <w:t>’</w:t>
      </w:r>
      <w:r w:rsidRPr="00457F04">
        <w:rPr>
          <w:sz w:val="18"/>
          <w:szCs w:val="18"/>
          <w:lang w:val="fr-FR"/>
        </w:rPr>
        <w:t>enveloppe orientée vers l</w:t>
      </w:r>
      <w:r w:rsidR="006C734E">
        <w:rPr>
          <w:sz w:val="18"/>
          <w:szCs w:val="18"/>
          <w:lang w:val="fr-FR"/>
        </w:rPr>
        <w:t>’</w:t>
      </w:r>
      <w:r w:rsidRPr="00457F04">
        <w:rPr>
          <w:sz w:val="18"/>
          <w:szCs w:val="18"/>
          <w:lang w:val="fr-FR"/>
        </w:rPr>
        <w:t>avant de la figure 2.</w:t>
      </w:r>
    </w:p>
    <w:p w14:paraId="2EC3BD4F" w14:textId="4F455D9A" w:rsidR="00E54D53" w:rsidRPr="007B24E4" w:rsidRDefault="00E54D53" w:rsidP="00E54D53">
      <w:pPr>
        <w:ind w:left="1560" w:right="1134" w:hanging="256"/>
        <w:rPr>
          <w:sz w:val="18"/>
          <w:szCs w:val="18"/>
          <w:lang w:val="fr-FR"/>
        </w:rPr>
      </w:pPr>
      <w:r w:rsidRPr="00457F04">
        <w:rPr>
          <w:sz w:val="18"/>
          <w:szCs w:val="18"/>
          <w:lang w:val="fr-FR"/>
        </w:rPr>
        <w:t>4.</w:t>
      </w:r>
      <w:r>
        <w:rPr>
          <w:sz w:val="18"/>
          <w:szCs w:val="18"/>
          <w:lang w:val="fr-FR"/>
        </w:rPr>
        <w:tab/>
      </w:r>
      <w:r w:rsidRPr="00457F04">
        <w:rPr>
          <w:sz w:val="18"/>
          <w:szCs w:val="18"/>
          <w:lang w:val="fr-FR"/>
        </w:rPr>
        <w:t>D</w:t>
      </w:r>
      <w:r w:rsidR="006C734E">
        <w:rPr>
          <w:sz w:val="18"/>
          <w:szCs w:val="18"/>
          <w:lang w:val="fr-FR"/>
        </w:rPr>
        <w:t>’</w:t>
      </w:r>
      <w:r w:rsidRPr="00457F04">
        <w:rPr>
          <w:sz w:val="18"/>
          <w:szCs w:val="18"/>
          <w:lang w:val="fr-FR"/>
        </w:rPr>
        <w:t>autres spécifications relatives à la zone d</w:t>
      </w:r>
      <w:r w:rsidR="006C734E">
        <w:rPr>
          <w:sz w:val="18"/>
          <w:szCs w:val="18"/>
          <w:lang w:val="fr-FR"/>
        </w:rPr>
        <w:t>’</w:t>
      </w:r>
      <w:r w:rsidRPr="00457F04">
        <w:rPr>
          <w:sz w:val="18"/>
          <w:szCs w:val="18"/>
          <w:lang w:val="fr-FR"/>
        </w:rPr>
        <w:t>accrochage sont énoncées dans le Règlement ONU n</w:t>
      </w:r>
      <w:r w:rsidRPr="00457F04">
        <w:rPr>
          <w:sz w:val="18"/>
          <w:szCs w:val="18"/>
          <w:vertAlign w:val="superscript"/>
          <w:lang w:val="fr-FR"/>
        </w:rPr>
        <w:t>o</w:t>
      </w:r>
      <w:r w:rsidRPr="00457F04">
        <w:rPr>
          <w:sz w:val="18"/>
          <w:szCs w:val="18"/>
          <w:lang w:val="fr-FR"/>
        </w:rPr>
        <w:t> 44.</w:t>
      </w:r>
    </w:p>
    <w:p w14:paraId="26424DA0" w14:textId="77777777" w:rsidR="00E54D53" w:rsidRDefault="00E54D53" w:rsidP="00E54D53">
      <w:pPr>
        <w:pStyle w:val="SingleTxtG"/>
        <w:keepNext/>
        <w:spacing w:before="240"/>
        <w:ind w:left="2268" w:hanging="1134"/>
        <w:jc w:val="left"/>
        <w:rPr>
          <w:lang w:val="fr-FR"/>
        </w:rPr>
      </w:pPr>
      <w:r>
        <w:rPr>
          <w:lang w:val="fr-FR"/>
        </w:rPr>
        <w:br w:type="page"/>
      </w:r>
    </w:p>
    <w:p w14:paraId="58A8C95E" w14:textId="0352847F" w:rsidR="00E54D53" w:rsidRPr="0038053F" w:rsidRDefault="00E54D53" w:rsidP="00E54D53">
      <w:pPr>
        <w:pStyle w:val="SingleTxtG"/>
        <w:keepLines/>
        <w:ind w:left="2268" w:hanging="1134"/>
      </w:pPr>
      <w:r w:rsidRPr="0038053F">
        <w:lastRenderedPageBreak/>
        <w:t>4.7</w:t>
      </w:r>
      <w:r w:rsidRPr="0038053F">
        <w:tab/>
      </w:r>
      <w:r w:rsidRPr="0038053F">
        <w:rPr>
          <w:lang w:val="fr-FR"/>
        </w:rPr>
        <w:t>Enveloppe d</w:t>
      </w:r>
      <w:r w:rsidR="006C734E">
        <w:rPr>
          <w:lang w:val="fr-FR"/>
        </w:rPr>
        <w:t>’</w:t>
      </w:r>
      <w:r w:rsidRPr="0038053F">
        <w:rPr>
          <w:lang w:val="fr-FR"/>
        </w:rPr>
        <w:t xml:space="preserve">un dispositif de retenue pour </w:t>
      </w:r>
      <w:r>
        <w:rPr>
          <w:lang w:val="fr-FR"/>
        </w:rPr>
        <w:t xml:space="preserve">bébé </w:t>
      </w:r>
      <w:r w:rsidRPr="0038053F">
        <w:rPr>
          <w:lang w:val="fr-FR"/>
        </w:rPr>
        <w:t>orienté vers l</w:t>
      </w:r>
      <w:r w:rsidR="006C734E">
        <w:rPr>
          <w:lang w:val="fr-FR"/>
        </w:rPr>
        <w:t>’</w:t>
      </w:r>
      <w:r w:rsidRPr="0038053F">
        <w:rPr>
          <w:lang w:val="fr-FR"/>
        </w:rPr>
        <w:t xml:space="preserve">arrière </w:t>
      </w:r>
    </w:p>
    <w:p w14:paraId="5E41F79C" w14:textId="565B0322" w:rsidR="00E54D53" w:rsidRPr="00BC6EA6" w:rsidRDefault="00E54D53" w:rsidP="00E54D53">
      <w:pPr>
        <w:pStyle w:val="Titre1"/>
        <w:spacing w:after="120"/>
        <w:ind w:right="1134"/>
        <w:rPr>
          <w:b/>
        </w:rPr>
      </w:pPr>
      <w:r w:rsidRPr="00C8407A">
        <w:t>Figure 7</w:t>
      </w:r>
      <w:r w:rsidRPr="00C8407A">
        <w:br/>
      </w:r>
      <w:r w:rsidRPr="00C8407A">
        <w:rPr>
          <w:b/>
          <w:lang w:val="fr-FR"/>
        </w:rPr>
        <w:t>Dimensions de l</w:t>
      </w:r>
      <w:r w:rsidR="006C734E">
        <w:rPr>
          <w:b/>
          <w:lang w:val="fr-FR"/>
        </w:rPr>
        <w:t>’</w:t>
      </w:r>
      <w:r w:rsidRPr="00C8407A">
        <w:rPr>
          <w:b/>
          <w:lang w:val="fr-FR"/>
        </w:rPr>
        <w:t>enveloppe ISO/R2X d</w:t>
      </w:r>
      <w:r w:rsidR="006C734E">
        <w:rPr>
          <w:b/>
          <w:lang w:val="fr-FR"/>
        </w:rPr>
        <w:t>’</w:t>
      </w:r>
      <w:r w:rsidRPr="00C8407A">
        <w:rPr>
          <w:b/>
          <w:lang w:val="fr-FR"/>
        </w:rPr>
        <w:t>un dispositif de retenue pour jeune enfant orienté vers l</w:t>
      </w:r>
      <w:r w:rsidR="006C734E">
        <w:rPr>
          <w:b/>
          <w:lang w:val="fr-FR"/>
        </w:rPr>
        <w:t>’</w:t>
      </w:r>
      <w:r w:rsidRPr="00C8407A">
        <w:rPr>
          <w:b/>
          <w:lang w:val="fr-FR"/>
        </w:rPr>
        <w:t>arrière de dimension réduite</w:t>
      </w:r>
      <w:r w:rsidRPr="00C8407A">
        <w:rPr>
          <w:b/>
        </w:rPr>
        <w:t>, avec modification visant à améliorer la compatibilité avec les aménagements intérieurs du véhicule</w:t>
      </w:r>
    </w:p>
    <w:p w14:paraId="23C4FB0F" w14:textId="77777777" w:rsidR="00E54D53" w:rsidRPr="002252BE" w:rsidRDefault="00E54D53" w:rsidP="00E54D53">
      <w:pPr>
        <w:ind w:left="1134"/>
        <w:rPr>
          <w:noProof/>
        </w:rPr>
      </w:pPr>
      <w:r w:rsidRPr="002252BE">
        <w:rPr>
          <w:noProof/>
          <w:lang w:eastAsia="fr-CH"/>
        </w:rPr>
        <w:drawing>
          <wp:inline distT="0" distB="0" distL="0" distR="0" wp14:anchorId="532133DA" wp14:editId="3BCF2177">
            <wp:extent cx="5389849" cy="4630521"/>
            <wp:effectExtent l="0" t="0" r="0" b="0"/>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4">
                      <a:extLst>
                        <a:ext uri="{28A0092B-C50C-407E-A947-70E740481C1C}">
                          <a14:useLocalDpi xmlns:a14="http://schemas.microsoft.com/office/drawing/2010/main" val="0"/>
                        </a:ext>
                      </a:extLst>
                    </a:blip>
                    <a:srcRect l="-543" r="543" b="2001"/>
                    <a:stretch/>
                  </pic:blipFill>
                  <pic:spPr bwMode="auto">
                    <a:xfrm>
                      <a:off x="0" y="0"/>
                      <a:ext cx="5431081" cy="4665944"/>
                    </a:xfrm>
                    <a:prstGeom prst="rect">
                      <a:avLst/>
                    </a:prstGeom>
                    <a:noFill/>
                    <a:ln>
                      <a:noFill/>
                    </a:ln>
                    <a:extLst>
                      <a:ext uri="{53640926-AAD7-44D8-BBD7-CCE9431645EC}">
                        <a14:shadowObscured xmlns:a14="http://schemas.microsoft.com/office/drawing/2010/main"/>
                      </a:ext>
                    </a:extLst>
                  </pic:spPr>
                </pic:pic>
              </a:graphicData>
            </a:graphic>
          </wp:inline>
        </w:drawing>
      </w:r>
    </w:p>
    <w:p w14:paraId="56E02AB1" w14:textId="3C6A6413" w:rsidR="00E54D53" w:rsidRPr="00BC6EA6" w:rsidRDefault="00E54D53" w:rsidP="00E54D53">
      <w:pPr>
        <w:pStyle w:val="SingleTxtG"/>
        <w:jc w:val="right"/>
        <w:rPr>
          <w:b/>
          <w:spacing w:val="-2"/>
          <w:sz w:val="18"/>
          <w:szCs w:val="18"/>
        </w:rPr>
      </w:pPr>
      <w:r w:rsidRPr="00BC6EA6">
        <w:rPr>
          <w:sz w:val="18"/>
          <w:szCs w:val="18"/>
        </w:rPr>
        <w:t>(Toutes les dimensions sont en millimètres (mm))</w:t>
      </w:r>
    </w:p>
    <w:p w14:paraId="70D2A3A3" w14:textId="77777777" w:rsidR="00E54D53" w:rsidRPr="0071376A" w:rsidRDefault="00E54D53" w:rsidP="00E54D53">
      <w:pPr>
        <w:ind w:left="1134" w:firstLine="170"/>
        <w:rPr>
          <w:i/>
          <w:sz w:val="18"/>
          <w:szCs w:val="18"/>
          <w:lang w:val="fr-FR"/>
        </w:rPr>
      </w:pPr>
      <w:r w:rsidRPr="0071376A">
        <w:rPr>
          <w:i/>
          <w:sz w:val="18"/>
          <w:szCs w:val="18"/>
          <w:lang w:val="fr-FR"/>
        </w:rPr>
        <w:t>Légende :</w:t>
      </w:r>
    </w:p>
    <w:p w14:paraId="5BDC8E29" w14:textId="599E2707" w:rsidR="00E54D53" w:rsidRPr="0071376A" w:rsidRDefault="00E54D53" w:rsidP="00E54D53">
      <w:pPr>
        <w:ind w:left="1560" w:right="1134" w:hanging="256"/>
        <w:rPr>
          <w:sz w:val="18"/>
          <w:szCs w:val="18"/>
          <w:lang w:val="fr-FR"/>
        </w:rPr>
      </w:pPr>
      <w:r w:rsidRPr="0071376A">
        <w:rPr>
          <w:sz w:val="18"/>
          <w:szCs w:val="18"/>
          <w:lang w:val="fr-FR"/>
        </w:rPr>
        <w:t>1</w:t>
      </w:r>
      <w:r w:rsidRPr="0071376A">
        <w:rPr>
          <w:sz w:val="18"/>
          <w:szCs w:val="18"/>
          <w:lang w:val="fr-FR"/>
        </w:rPr>
        <w:tab/>
        <w:t>Limites vers l</w:t>
      </w:r>
      <w:r w:rsidR="006C734E">
        <w:rPr>
          <w:sz w:val="18"/>
          <w:szCs w:val="18"/>
          <w:lang w:val="fr-FR"/>
        </w:rPr>
        <w:t>’</w:t>
      </w:r>
      <w:r w:rsidRPr="0071376A">
        <w:rPr>
          <w:sz w:val="18"/>
          <w:szCs w:val="18"/>
          <w:lang w:val="fr-FR"/>
        </w:rPr>
        <w:t>arrière et vers le haut.</w:t>
      </w:r>
    </w:p>
    <w:p w14:paraId="3746B51A" w14:textId="77777777" w:rsidR="00E54D53" w:rsidRPr="0071376A" w:rsidRDefault="00E54D53" w:rsidP="00E54D53">
      <w:pPr>
        <w:ind w:left="1560" w:right="1134" w:hanging="256"/>
        <w:rPr>
          <w:sz w:val="18"/>
          <w:szCs w:val="18"/>
          <w:lang w:val="fr-FR"/>
        </w:rPr>
      </w:pPr>
      <w:r w:rsidRPr="0071376A">
        <w:rPr>
          <w:sz w:val="18"/>
          <w:szCs w:val="18"/>
          <w:lang w:val="fr-FR"/>
        </w:rPr>
        <w:t>2</w:t>
      </w:r>
      <w:r w:rsidRPr="0071376A">
        <w:rPr>
          <w:sz w:val="18"/>
          <w:szCs w:val="18"/>
          <w:lang w:val="fr-FR"/>
        </w:rPr>
        <w:tab/>
        <w:t xml:space="preserve">Les lignes discontinues marquent la zone où un système </w:t>
      </w:r>
      <w:proofErr w:type="spellStart"/>
      <w:r w:rsidRPr="0071376A">
        <w:rPr>
          <w:sz w:val="18"/>
          <w:szCs w:val="18"/>
          <w:lang w:val="fr-FR"/>
        </w:rPr>
        <w:t>antirotation</w:t>
      </w:r>
      <w:proofErr w:type="spellEnd"/>
      <w:r w:rsidRPr="0071376A">
        <w:rPr>
          <w:sz w:val="18"/>
          <w:szCs w:val="18"/>
          <w:lang w:val="fr-FR"/>
        </w:rPr>
        <w:t xml:space="preserve"> ou similaire (par exemple une barre antirebond) peut faire saillie.</w:t>
      </w:r>
    </w:p>
    <w:p w14:paraId="2E9E8A1A" w14:textId="687E55E0" w:rsidR="00E54D53" w:rsidRPr="0071376A" w:rsidRDefault="00E54D53" w:rsidP="00E54D53">
      <w:pPr>
        <w:ind w:left="1560" w:right="1134" w:hanging="256"/>
        <w:rPr>
          <w:sz w:val="18"/>
          <w:szCs w:val="18"/>
          <w:lang w:val="fr-FR"/>
        </w:rPr>
      </w:pPr>
      <w:r w:rsidRPr="0071376A">
        <w:rPr>
          <w:sz w:val="18"/>
          <w:szCs w:val="18"/>
          <w:lang w:val="fr-FR"/>
        </w:rPr>
        <w:t>3</w:t>
      </w:r>
      <w:r w:rsidRPr="0071376A">
        <w:rPr>
          <w:sz w:val="18"/>
          <w:szCs w:val="18"/>
          <w:lang w:val="fr-FR"/>
        </w:rPr>
        <w:tab/>
      </w:r>
      <w:r w:rsidRPr="00457F04">
        <w:rPr>
          <w:sz w:val="18"/>
          <w:szCs w:val="18"/>
          <w:lang w:val="fr-FR"/>
        </w:rPr>
        <w:t>La limite vers l</w:t>
      </w:r>
      <w:r w:rsidR="006C734E">
        <w:rPr>
          <w:sz w:val="18"/>
          <w:szCs w:val="18"/>
          <w:lang w:val="fr-FR"/>
        </w:rPr>
        <w:t>’</w:t>
      </w:r>
      <w:r w:rsidRPr="00457F04">
        <w:rPr>
          <w:sz w:val="18"/>
          <w:szCs w:val="18"/>
          <w:lang w:val="fr-FR"/>
        </w:rPr>
        <w:t>arrière (à droite dans la figure) correspond à l</w:t>
      </w:r>
      <w:r w:rsidR="006C734E">
        <w:rPr>
          <w:sz w:val="18"/>
          <w:szCs w:val="18"/>
          <w:lang w:val="fr-FR"/>
        </w:rPr>
        <w:t>’</w:t>
      </w:r>
      <w:r w:rsidRPr="00457F04">
        <w:rPr>
          <w:sz w:val="18"/>
          <w:szCs w:val="18"/>
          <w:lang w:val="fr-FR"/>
        </w:rPr>
        <w:t>enveloppe orientée vers l</w:t>
      </w:r>
      <w:r w:rsidR="006C734E">
        <w:rPr>
          <w:sz w:val="18"/>
          <w:szCs w:val="18"/>
          <w:lang w:val="fr-FR"/>
        </w:rPr>
        <w:t>’</w:t>
      </w:r>
      <w:r w:rsidRPr="00457F04">
        <w:rPr>
          <w:sz w:val="18"/>
          <w:szCs w:val="18"/>
          <w:lang w:val="fr-FR"/>
        </w:rPr>
        <w:t>avant de la figure 2.</w:t>
      </w:r>
    </w:p>
    <w:p w14:paraId="1324D141" w14:textId="6EE3A8AC" w:rsidR="00E54D53" w:rsidRPr="0071376A" w:rsidRDefault="00E54D53" w:rsidP="00E54D53">
      <w:pPr>
        <w:ind w:left="1560" w:right="1134" w:hanging="256"/>
      </w:pPr>
      <w:r w:rsidRPr="0071376A">
        <w:rPr>
          <w:sz w:val="18"/>
          <w:szCs w:val="18"/>
          <w:lang w:val="fr-FR"/>
        </w:rPr>
        <w:t>4</w:t>
      </w:r>
      <w:r w:rsidRPr="0071376A">
        <w:rPr>
          <w:sz w:val="18"/>
          <w:szCs w:val="18"/>
          <w:lang w:val="fr-FR"/>
        </w:rPr>
        <w:tab/>
        <w:t>D</w:t>
      </w:r>
      <w:r w:rsidR="006C734E">
        <w:rPr>
          <w:sz w:val="18"/>
          <w:szCs w:val="18"/>
          <w:lang w:val="fr-FR"/>
        </w:rPr>
        <w:t>’</w:t>
      </w:r>
      <w:r w:rsidRPr="0071376A">
        <w:rPr>
          <w:sz w:val="18"/>
          <w:szCs w:val="18"/>
          <w:lang w:val="fr-FR"/>
        </w:rPr>
        <w:t>autres spécifications relatives à la zone d</w:t>
      </w:r>
      <w:r w:rsidR="006C734E">
        <w:rPr>
          <w:sz w:val="18"/>
          <w:szCs w:val="18"/>
          <w:lang w:val="fr-FR"/>
        </w:rPr>
        <w:t>’</w:t>
      </w:r>
      <w:r w:rsidRPr="0071376A">
        <w:rPr>
          <w:sz w:val="18"/>
          <w:szCs w:val="18"/>
          <w:lang w:val="fr-FR"/>
        </w:rPr>
        <w:t>accrochage sont données dans la vue détaillée Y et dans la norme ISO 13216-1:1999 (fig. 2 et 3).</w:t>
      </w:r>
      <w:r w:rsidRPr="0071376A">
        <w:br w:type="page"/>
      </w:r>
    </w:p>
    <w:p w14:paraId="067C5ADF" w14:textId="34375565" w:rsidR="00E54D53" w:rsidRDefault="00E54D53" w:rsidP="00E54D53">
      <w:pPr>
        <w:pStyle w:val="SingleTxtG"/>
        <w:keepLines/>
        <w:ind w:left="2268" w:hanging="1134"/>
      </w:pPr>
      <w:r w:rsidRPr="00D77B77">
        <w:lastRenderedPageBreak/>
        <w:t>4.8</w:t>
      </w:r>
      <w:r w:rsidRPr="00D77B77">
        <w:tab/>
        <w:t>Enveloppe d</w:t>
      </w:r>
      <w:r w:rsidR="006C734E" w:rsidRPr="00D77B77">
        <w:t>’</w:t>
      </w:r>
      <w:r w:rsidRPr="00D77B77">
        <w:t>un dispositif de retenue pour enfant orienté vers le côté</w:t>
      </w:r>
    </w:p>
    <w:p w14:paraId="6BB6CF96" w14:textId="56CFB13A" w:rsidR="00E54D53" w:rsidRPr="00BB0CA4" w:rsidRDefault="00E54D53" w:rsidP="00E54D53">
      <w:pPr>
        <w:pStyle w:val="SingleTxtG"/>
        <w:keepNext/>
        <w:jc w:val="left"/>
        <w:rPr>
          <w:strike/>
        </w:rPr>
      </w:pPr>
      <w:r w:rsidRPr="002252BE">
        <w:t>Figure 8</w:t>
      </w:r>
      <w:r>
        <w:br/>
      </w:r>
      <w:r w:rsidRPr="00646283">
        <w:rPr>
          <w:b/>
        </w:rPr>
        <w:t>Dimensions de l</w:t>
      </w:r>
      <w:r w:rsidR="006C734E">
        <w:rPr>
          <w:b/>
        </w:rPr>
        <w:t>’</w:t>
      </w:r>
      <w:r w:rsidRPr="00646283">
        <w:rPr>
          <w:b/>
        </w:rPr>
        <w:t>enveloppe d</w:t>
      </w:r>
      <w:r w:rsidR="006C734E">
        <w:rPr>
          <w:b/>
        </w:rPr>
        <w:t>’</w:t>
      </w:r>
      <w:r w:rsidRPr="00646283">
        <w:rPr>
          <w:b/>
        </w:rPr>
        <w:t>un dispositif de retenue pour enfant orienté vers le côté (ISO/L1) ou symétriquement dans le sens opposé (ISO/L2)</w:t>
      </w:r>
      <w:r w:rsidRPr="00BB0CA4">
        <w:t xml:space="preserve"> </w:t>
      </w:r>
    </w:p>
    <w:p w14:paraId="5F469EA2" w14:textId="46CADBE3" w:rsidR="00E54D53" w:rsidRPr="0059378E" w:rsidRDefault="00E54D53" w:rsidP="00E54D53">
      <w:pPr>
        <w:pStyle w:val="SingleTxtG"/>
      </w:pPr>
      <w:r w:rsidRPr="0059378E">
        <w:rPr>
          <w:i/>
        </w:rPr>
        <w:t>Note</w:t>
      </w:r>
      <w:r w:rsidRPr="0059378E">
        <w:t> : Les dimensions de l</w:t>
      </w:r>
      <w:r w:rsidR="006C734E">
        <w:t>’</w:t>
      </w:r>
      <w:r w:rsidRPr="0059378E">
        <w:t>enveloppe d</w:t>
      </w:r>
      <w:r w:rsidR="006C734E">
        <w:t>’</w:t>
      </w:r>
      <w:r w:rsidRPr="0059378E">
        <w:t xml:space="preserve">un dispositif de retenue pour enfant orienté vers le côté </w:t>
      </w:r>
      <w:r>
        <w:t xml:space="preserve">gauche </w:t>
      </w:r>
      <w:r w:rsidRPr="0059378E">
        <w:t xml:space="preserve">(ISO/L1) sont symétriques à celles </w:t>
      </w:r>
      <w:r>
        <w:t xml:space="preserve">du dispositif </w:t>
      </w:r>
      <w:r w:rsidRPr="0059378E">
        <w:t>ISO/L2</w:t>
      </w:r>
      <w:r w:rsidRPr="0059378E">
        <w:rPr>
          <w:bCs/>
        </w:rPr>
        <w:t xml:space="preserve"> par rapport au plan longitudinal médian.</w:t>
      </w:r>
    </w:p>
    <w:p w14:paraId="3340917B" w14:textId="77777777" w:rsidR="00E54D53" w:rsidRPr="002252BE" w:rsidRDefault="00E54D53" w:rsidP="00E54D53">
      <w:pPr>
        <w:ind w:left="1134"/>
      </w:pPr>
      <w:r w:rsidRPr="002252BE">
        <w:rPr>
          <w:noProof/>
          <w:lang w:eastAsia="fr-CH"/>
        </w:rPr>
        <w:drawing>
          <wp:inline distT="0" distB="0" distL="0" distR="0" wp14:anchorId="1443A1F5" wp14:editId="01A8F1AD">
            <wp:extent cx="4673600" cy="5550317"/>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80194" cy="5558148"/>
                    </a:xfrm>
                    <a:prstGeom prst="rect">
                      <a:avLst/>
                    </a:prstGeom>
                    <a:noFill/>
                    <a:ln>
                      <a:noFill/>
                    </a:ln>
                  </pic:spPr>
                </pic:pic>
              </a:graphicData>
            </a:graphic>
          </wp:inline>
        </w:drawing>
      </w:r>
    </w:p>
    <w:p w14:paraId="4F19F359" w14:textId="0339B2EF" w:rsidR="00E54D53" w:rsidRPr="003E476E" w:rsidRDefault="00E54D53" w:rsidP="00E54D53">
      <w:pPr>
        <w:pStyle w:val="SingleTxtG"/>
        <w:jc w:val="right"/>
        <w:rPr>
          <w:sz w:val="18"/>
          <w:szCs w:val="18"/>
        </w:rPr>
      </w:pPr>
      <w:r w:rsidRPr="003E476E">
        <w:rPr>
          <w:sz w:val="18"/>
          <w:szCs w:val="18"/>
        </w:rPr>
        <w:t>(Toutes les dimensions sont en millimètres (mm))</w:t>
      </w:r>
    </w:p>
    <w:p w14:paraId="31998B1A" w14:textId="77777777" w:rsidR="00E54D53" w:rsidRPr="0071376A" w:rsidRDefault="00E54D53" w:rsidP="00E54D53">
      <w:pPr>
        <w:ind w:left="1134" w:firstLine="170"/>
        <w:rPr>
          <w:i/>
          <w:sz w:val="18"/>
          <w:szCs w:val="18"/>
          <w:lang w:val="fr-FR"/>
        </w:rPr>
      </w:pPr>
      <w:r w:rsidRPr="0071376A">
        <w:rPr>
          <w:i/>
          <w:sz w:val="18"/>
          <w:szCs w:val="18"/>
          <w:lang w:val="fr-FR"/>
        </w:rPr>
        <w:t>Légende :</w:t>
      </w:r>
    </w:p>
    <w:p w14:paraId="6A7A4241" w14:textId="3058405E" w:rsidR="00E54D53" w:rsidRPr="0071376A" w:rsidRDefault="00E54D53" w:rsidP="00E54D53">
      <w:pPr>
        <w:ind w:left="1560" w:right="1134" w:hanging="256"/>
        <w:rPr>
          <w:sz w:val="18"/>
          <w:szCs w:val="18"/>
          <w:lang w:val="fr-FR"/>
        </w:rPr>
      </w:pPr>
      <w:r w:rsidRPr="0071376A">
        <w:rPr>
          <w:sz w:val="18"/>
          <w:szCs w:val="18"/>
          <w:lang w:val="fr-FR"/>
        </w:rPr>
        <w:t>1</w:t>
      </w:r>
      <w:r w:rsidRPr="0071376A">
        <w:rPr>
          <w:sz w:val="18"/>
          <w:szCs w:val="18"/>
          <w:lang w:val="fr-FR"/>
        </w:rPr>
        <w:tab/>
        <w:t>Limites vers l</w:t>
      </w:r>
      <w:r w:rsidR="006C734E">
        <w:rPr>
          <w:sz w:val="18"/>
          <w:szCs w:val="18"/>
          <w:lang w:val="fr-FR"/>
        </w:rPr>
        <w:t>’</w:t>
      </w:r>
      <w:r w:rsidRPr="0071376A">
        <w:rPr>
          <w:sz w:val="18"/>
          <w:szCs w:val="18"/>
          <w:lang w:val="fr-FR"/>
        </w:rPr>
        <w:t>arrière et vers le haut.</w:t>
      </w:r>
    </w:p>
    <w:p w14:paraId="6F4CA156" w14:textId="77777777" w:rsidR="00E54D53" w:rsidRPr="00003563" w:rsidRDefault="00E54D53" w:rsidP="00E54D53">
      <w:pPr>
        <w:ind w:left="1560" w:right="1134" w:hanging="256"/>
        <w:rPr>
          <w:sz w:val="18"/>
          <w:szCs w:val="18"/>
          <w:lang w:val="fr-FR"/>
        </w:rPr>
      </w:pPr>
      <w:r w:rsidRPr="0071376A">
        <w:rPr>
          <w:sz w:val="18"/>
          <w:szCs w:val="18"/>
          <w:lang w:val="fr-FR"/>
        </w:rPr>
        <w:t>2</w:t>
      </w:r>
      <w:r w:rsidRPr="0071376A">
        <w:rPr>
          <w:sz w:val="18"/>
          <w:szCs w:val="18"/>
          <w:lang w:val="fr-FR"/>
        </w:rPr>
        <w:tab/>
        <w:t xml:space="preserve">La ligne discontinue marque la zone où un système </w:t>
      </w:r>
      <w:proofErr w:type="spellStart"/>
      <w:r w:rsidRPr="0071376A">
        <w:rPr>
          <w:sz w:val="18"/>
          <w:szCs w:val="18"/>
          <w:lang w:val="fr-FR"/>
        </w:rPr>
        <w:t>antirotation</w:t>
      </w:r>
      <w:proofErr w:type="spellEnd"/>
      <w:r w:rsidRPr="0071376A">
        <w:rPr>
          <w:sz w:val="18"/>
          <w:szCs w:val="18"/>
          <w:lang w:val="fr-FR"/>
        </w:rPr>
        <w:t xml:space="preserve"> ou similaire (par exemple une barre antirebond) peut faire saillie.</w:t>
      </w:r>
    </w:p>
    <w:p w14:paraId="69D64565" w14:textId="4F30D7E5" w:rsidR="00E54D53" w:rsidRDefault="00E54D53" w:rsidP="00E54D53">
      <w:pPr>
        <w:pStyle w:val="Titre1"/>
        <w:spacing w:after="120"/>
        <w:ind w:right="1134"/>
        <w:rPr>
          <w:b/>
          <w:bCs/>
          <w:iCs/>
        </w:rPr>
      </w:pPr>
      <w:r w:rsidRPr="003F1650">
        <w:rPr>
          <w:lang w:val="fr-FR"/>
        </w:rPr>
        <w:lastRenderedPageBreak/>
        <w:t xml:space="preserve">Figure </w:t>
      </w:r>
      <w:r>
        <w:rPr>
          <w:lang w:val="fr-FR"/>
        </w:rPr>
        <w:t>9</w:t>
      </w:r>
      <w:r>
        <w:rPr>
          <w:lang w:val="fr-FR"/>
        </w:rPr>
        <w:br/>
      </w:r>
      <w:r w:rsidRPr="007B24E4">
        <w:rPr>
          <w:b/>
        </w:rPr>
        <w:t xml:space="preserve">Vue latérale du </w:t>
      </w:r>
      <w:r w:rsidRPr="007B24E4">
        <w:rPr>
          <w:b/>
          <w:iCs/>
        </w:rPr>
        <w:t xml:space="preserve">volume imparti au socle </w:t>
      </w:r>
      <w:r w:rsidRPr="007B24E4">
        <w:rPr>
          <w:b/>
        </w:rPr>
        <w:t>de la béquille pour l</w:t>
      </w:r>
      <w:r w:rsidR="006C734E">
        <w:rPr>
          <w:b/>
        </w:rPr>
        <w:t>’</w:t>
      </w:r>
      <w:r w:rsidRPr="007B24E4">
        <w:rPr>
          <w:b/>
        </w:rPr>
        <w:t xml:space="preserve">évaluation </w:t>
      </w:r>
      <w:r w:rsidRPr="007B24E4">
        <w:rPr>
          <w:b/>
        </w:rPr>
        <w:br/>
        <w:t xml:space="preserve">de la compatibilité des places </w:t>
      </w:r>
      <w:r w:rsidRPr="007B24E4">
        <w:rPr>
          <w:b/>
          <w:bCs/>
        </w:rPr>
        <w:t xml:space="preserve">assises </w:t>
      </w:r>
      <w:r w:rsidRPr="007B24E4">
        <w:rPr>
          <w:b/>
          <w:bCs/>
          <w:iCs/>
        </w:rPr>
        <w:t xml:space="preserve">i-Size avec </w:t>
      </w:r>
      <w:r w:rsidRPr="007B24E4">
        <w:rPr>
          <w:b/>
        </w:rPr>
        <w:t xml:space="preserve">les béquilles </w:t>
      </w:r>
      <w:r w:rsidRPr="007B24E4">
        <w:rPr>
          <w:b/>
        </w:rPr>
        <w:br/>
        <w:t xml:space="preserve">des dispositifs de retenue pour enfants </w:t>
      </w:r>
      <w:r w:rsidRPr="007B24E4">
        <w:rPr>
          <w:b/>
          <w:bCs/>
          <w:iCs/>
        </w:rPr>
        <w:t>i-Size</w:t>
      </w:r>
    </w:p>
    <w:p w14:paraId="5C3115EC" w14:textId="77777777" w:rsidR="00E54D53" w:rsidRPr="00331A06" w:rsidRDefault="00E54D53" w:rsidP="00E54D53">
      <w:pPr>
        <w:pStyle w:val="SingleTxtG"/>
      </w:pPr>
      <w:r>
        <w:rPr>
          <w:noProof/>
          <w:lang w:val="en-GB" w:eastAsia="zh-CN"/>
        </w:rPr>
        <w:drawing>
          <wp:inline distT="0" distB="0" distL="0" distR="0" wp14:anchorId="494C19C4" wp14:editId="07855C95">
            <wp:extent cx="4644000" cy="4474800"/>
            <wp:effectExtent l="0" t="0" r="4445" b="2540"/>
            <wp:docPr id="6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46">
                      <a:extLst>
                        <a:ext uri="{28A0092B-C50C-407E-A947-70E740481C1C}">
                          <a14:useLocalDpi xmlns:a14="http://schemas.microsoft.com/office/drawing/2010/main" val="0"/>
                        </a:ext>
                      </a:extLst>
                    </a:blip>
                    <a:srcRect l="40556" t="34778" r="30972" b="21555"/>
                    <a:stretch>
                      <a:fillRect/>
                    </a:stretch>
                  </pic:blipFill>
                  <pic:spPr bwMode="auto">
                    <a:xfrm>
                      <a:off x="0" y="0"/>
                      <a:ext cx="4644000" cy="4474800"/>
                    </a:xfrm>
                    <a:prstGeom prst="rect">
                      <a:avLst/>
                    </a:prstGeom>
                    <a:noFill/>
                    <a:ln>
                      <a:noFill/>
                    </a:ln>
                  </pic:spPr>
                </pic:pic>
              </a:graphicData>
            </a:graphic>
          </wp:inline>
        </w:drawing>
      </w:r>
    </w:p>
    <w:p w14:paraId="6222DD98" w14:textId="77777777" w:rsidR="00E54D53" w:rsidRPr="007B24E4" w:rsidRDefault="00E54D53" w:rsidP="00E54D53">
      <w:pPr>
        <w:ind w:left="1134" w:right="1134" w:firstLine="170"/>
        <w:rPr>
          <w:i/>
          <w:sz w:val="18"/>
          <w:szCs w:val="18"/>
          <w:lang w:val="fr-FR"/>
        </w:rPr>
      </w:pPr>
      <w:r w:rsidRPr="00523016">
        <w:rPr>
          <w:i/>
          <w:sz w:val="18"/>
          <w:szCs w:val="18"/>
          <w:lang w:val="fr-FR"/>
        </w:rPr>
        <w:t>Légende</w:t>
      </w:r>
      <w:r>
        <w:rPr>
          <w:sz w:val="18"/>
          <w:szCs w:val="18"/>
          <w:lang w:val="fr-FR"/>
        </w:rPr>
        <w:t> :</w:t>
      </w:r>
    </w:p>
    <w:p w14:paraId="6E9BE868" w14:textId="77777777" w:rsidR="00E54D53" w:rsidRPr="0071376A" w:rsidRDefault="00E54D53" w:rsidP="00E54D53">
      <w:pPr>
        <w:ind w:left="1560" w:right="1134" w:hanging="256"/>
        <w:rPr>
          <w:sz w:val="18"/>
          <w:szCs w:val="18"/>
          <w:lang w:val="fr-FR"/>
        </w:rPr>
      </w:pPr>
      <w:r w:rsidRPr="0071376A">
        <w:rPr>
          <w:sz w:val="18"/>
          <w:szCs w:val="18"/>
          <w:lang w:val="fr-FR"/>
        </w:rPr>
        <w:t>1.</w:t>
      </w:r>
      <w:r>
        <w:rPr>
          <w:sz w:val="18"/>
          <w:szCs w:val="18"/>
          <w:lang w:val="fr-FR"/>
        </w:rPr>
        <w:tab/>
      </w:r>
      <w:r w:rsidRPr="0071376A">
        <w:rPr>
          <w:sz w:val="18"/>
          <w:szCs w:val="18"/>
          <w:lang w:val="fr-FR"/>
        </w:rPr>
        <w:t>Gabarit du dispositif de retenue pour enfants.</w:t>
      </w:r>
    </w:p>
    <w:p w14:paraId="6E2FD5F7" w14:textId="1F0E44F2" w:rsidR="00E54D53" w:rsidRPr="0071376A" w:rsidRDefault="00E54D53" w:rsidP="00E54D53">
      <w:pPr>
        <w:ind w:left="1560" w:right="1134" w:hanging="256"/>
        <w:rPr>
          <w:sz w:val="18"/>
          <w:szCs w:val="18"/>
          <w:lang w:val="fr-FR"/>
        </w:rPr>
      </w:pPr>
      <w:r w:rsidRPr="0071376A">
        <w:rPr>
          <w:sz w:val="18"/>
          <w:szCs w:val="18"/>
          <w:lang w:val="fr-FR"/>
        </w:rPr>
        <w:t>2.</w:t>
      </w:r>
      <w:r>
        <w:rPr>
          <w:sz w:val="18"/>
          <w:szCs w:val="18"/>
          <w:lang w:val="fr-FR"/>
        </w:rPr>
        <w:tab/>
      </w:r>
      <w:r w:rsidRPr="0071376A">
        <w:rPr>
          <w:sz w:val="18"/>
          <w:szCs w:val="18"/>
          <w:lang w:val="fr-FR"/>
        </w:rPr>
        <w:t>Barre d</w:t>
      </w:r>
      <w:r w:rsidR="006C734E">
        <w:rPr>
          <w:sz w:val="18"/>
          <w:szCs w:val="18"/>
          <w:lang w:val="fr-FR"/>
        </w:rPr>
        <w:t>’</w:t>
      </w:r>
      <w:r w:rsidRPr="0071376A">
        <w:rPr>
          <w:sz w:val="18"/>
          <w:szCs w:val="18"/>
          <w:lang w:val="fr-FR"/>
        </w:rPr>
        <w:t>ancrage inférieur ISOFIX.</w:t>
      </w:r>
    </w:p>
    <w:p w14:paraId="3C304C0F" w14:textId="685B5CF6" w:rsidR="00E54D53" w:rsidRPr="0071376A" w:rsidRDefault="00E54D53" w:rsidP="00E54D53">
      <w:pPr>
        <w:ind w:left="1560" w:right="1134" w:hanging="256"/>
        <w:rPr>
          <w:sz w:val="18"/>
          <w:szCs w:val="18"/>
          <w:lang w:val="fr-FR"/>
        </w:rPr>
      </w:pPr>
      <w:r w:rsidRPr="0071376A">
        <w:rPr>
          <w:sz w:val="18"/>
          <w:szCs w:val="18"/>
          <w:lang w:val="fr-FR"/>
        </w:rPr>
        <w:t>3.</w:t>
      </w:r>
      <w:r>
        <w:rPr>
          <w:sz w:val="18"/>
          <w:szCs w:val="18"/>
          <w:lang w:val="fr-FR"/>
        </w:rPr>
        <w:tab/>
      </w:r>
      <w:r w:rsidRPr="0071376A">
        <w:rPr>
          <w:sz w:val="18"/>
          <w:szCs w:val="18"/>
          <w:lang w:val="fr-FR"/>
        </w:rPr>
        <w:t>Plan formé par la surface inférieure du gabarit lorsqu</w:t>
      </w:r>
      <w:r w:rsidR="006C734E">
        <w:rPr>
          <w:sz w:val="18"/>
          <w:szCs w:val="18"/>
          <w:lang w:val="fr-FR"/>
        </w:rPr>
        <w:t>’</w:t>
      </w:r>
      <w:r w:rsidRPr="0071376A">
        <w:rPr>
          <w:sz w:val="18"/>
          <w:szCs w:val="18"/>
          <w:lang w:val="fr-FR"/>
        </w:rPr>
        <w:t>il est installé dans la position désignée.</w:t>
      </w:r>
    </w:p>
    <w:p w14:paraId="23E2A182" w14:textId="7698C240" w:rsidR="00E54D53" w:rsidRPr="0071376A" w:rsidRDefault="00E54D53" w:rsidP="00E54D53">
      <w:pPr>
        <w:ind w:left="1560" w:right="1134" w:hanging="256"/>
        <w:rPr>
          <w:sz w:val="18"/>
          <w:szCs w:val="18"/>
          <w:lang w:val="fr-FR"/>
        </w:rPr>
      </w:pPr>
      <w:r w:rsidRPr="0071376A">
        <w:rPr>
          <w:sz w:val="18"/>
          <w:szCs w:val="18"/>
          <w:lang w:val="fr-FR"/>
        </w:rPr>
        <w:t>4.</w:t>
      </w:r>
      <w:r>
        <w:rPr>
          <w:sz w:val="18"/>
          <w:szCs w:val="18"/>
          <w:lang w:val="fr-FR"/>
        </w:rPr>
        <w:tab/>
      </w:r>
      <w:r w:rsidRPr="0071376A">
        <w:rPr>
          <w:sz w:val="18"/>
          <w:szCs w:val="18"/>
          <w:lang w:val="fr-FR"/>
        </w:rPr>
        <w:t>Plan passant par la barre d</w:t>
      </w:r>
      <w:r w:rsidR="006C734E">
        <w:rPr>
          <w:sz w:val="18"/>
          <w:szCs w:val="18"/>
          <w:lang w:val="fr-FR"/>
        </w:rPr>
        <w:t>’</w:t>
      </w:r>
      <w:r w:rsidRPr="0071376A">
        <w:rPr>
          <w:sz w:val="18"/>
          <w:szCs w:val="18"/>
          <w:lang w:val="fr-FR"/>
        </w:rPr>
        <w:t>ancrage inférieur et orienté perpendiculairement au plan longitudinal médian du gabarit et au plan formé par la surface inférieure du gabarit lorsqu</w:t>
      </w:r>
      <w:r w:rsidR="006C734E">
        <w:rPr>
          <w:sz w:val="18"/>
          <w:szCs w:val="18"/>
          <w:lang w:val="fr-FR"/>
        </w:rPr>
        <w:t>’</w:t>
      </w:r>
      <w:r w:rsidRPr="0071376A">
        <w:rPr>
          <w:sz w:val="18"/>
          <w:szCs w:val="18"/>
          <w:lang w:val="fr-FR"/>
        </w:rPr>
        <w:t>il est installé dans la position désignée.</w:t>
      </w:r>
    </w:p>
    <w:p w14:paraId="485ACBB2" w14:textId="6E5D92AD" w:rsidR="00E54D53" w:rsidRPr="0071376A" w:rsidRDefault="00E54D53" w:rsidP="00E54D53">
      <w:pPr>
        <w:ind w:left="1560" w:right="1134" w:hanging="256"/>
        <w:rPr>
          <w:sz w:val="18"/>
          <w:szCs w:val="18"/>
          <w:lang w:val="fr-FR"/>
        </w:rPr>
      </w:pPr>
      <w:r w:rsidRPr="0071376A">
        <w:rPr>
          <w:sz w:val="18"/>
          <w:szCs w:val="18"/>
          <w:lang w:val="fr-FR"/>
        </w:rPr>
        <w:t>5.</w:t>
      </w:r>
      <w:r>
        <w:rPr>
          <w:sz w:val="18"/>
          <w:szCs w:val="18"/>
          <w:lang w:val="fr-FR"/>
        </w:rPr>
        <w:tab/>
      </w:r>
      <w:r w:rsidRPr="0071376A">
        <w:rPr>
          <w:sz w:val="18"/>
          <w:szCs w:val="18"/>
          <w:lang w:val="fr-FR"/>
        </w:rPr>
        <w:t>Volume imparti au socle de la béquille, représentant les limites géométriques de positionnement d</w:t>
      </w:r>
      <w:r w:rsidR="006C734E">
        <w:rPr>
          <w:sz w:val="18"/>
          <w:szCs w:val="18"/>
          <w:lang w:val="fr-FR"/>
        </w:rPr>
        <w:t>’</w:t>
      </w:r>
      <w:r w:rsidRPr="0071376A">
        <w:rPr>
          <w:sz w:val="18"/>
          <w:szCs w:val="18"/>
          <w:lang w:val="fr-FR"/>
        </w:rPr>
        <w:t>une béquille de dispositif de retenue pour enfants de type i-Size.</w:t>
      </w:r>
    </w:p>
    <w:p w14:paraId="5E4552D7" w14:textId="77777777" w:rsidR="00E54D53" w:rsidRPr="0071376A" w:rsidRDefault="00E54D53" w:rsidP="00E54D53">
      <w:pPr>
        <w:ind w:left="1560" w:right="1134" w:hanging="256"/>
        <w:rPr>
          <w:sz w:val="18"/>
          <w:szCs w:val="18"/>
          <w:lang w:val="fr-FR"/>
        </w:rPr>
      </w:pPr>
      <w:r w:rsidRPr="0071376A">
        <w:rPr>
          <w:sz w:val="18"/>
          <w:szCs w:val="18"/>
          <w:lang w:val="fr-FR"/>
        </w:rPr>
        <w:t>6.</w:t>
      </w:r>
      <w:r>
        <w:rPr>
          <w:sz w:val="18"/>
          <w:szCs w:val="18"/>
          <w:lang w:val="fr-FR"/>
        </w:rPr>
        <w:tab/>
      </w:r>
      <w:r w:rsidRPr="0071376A">
        <w:rPr>
          <w:sz w:val="18"/>
          <w:szCs w:val="18"/>
          <w:lang w:val="fr-FR"/>
        </w:rPr>
        <w:t>Plancher du véhicule.</w:t>
      </w:r>
    </w:p>
    <w:p w14:paraId="2487E084" w14:textId="14F701BC" w:rsidR="00E54D53" w:rsidRPr="007B24E4" w:rsidRDefault="00E54D53" w:rsidP="00E54D53">
      <w:pPr>
        <w:ind w:left="1134" w:right="1134" w:firstLine="170"/>
        <w:rPr>
          <w:sz w:val="18"/>
          <w:szCs w:val="18"/>
        </w:rPr>
      </w:pPr>
      <w:r w:rsidRPr="007B24E4">
        <w:rPr>
          <w:i/>
          <w:iCs/>
          <w:sz w:val="18"/>
          <w:szCs w:val="18"/>
        </w:rPr>
        <w:t>Note</w:t>
      </w:r>
      <w:r>
        <w:rPr>
          <w:iCs/>
          <w:sz w:val="18"/>
          <w:szCs w:val="18"/>
        </w:rPr>
        <w:t> :</w:t>
      </w:r>
      <w:r w:rsidRPr="007B24E4">
        <w:rPr>
          <w:iCs/>
          <w:sz w:val="18"/>
          <w:szCs w:val="18"/>
        </w:rPr>
        <w:t xml:space="preserve"> </w:t>
      </w:r>
      <w:r w:rsidRPr="007B24E4">
        <w:rPr>
          <w:sz w:val="18"/>
          <w:szCs w:val="18"/>
        </w:rPr>
        <w:t>Le dessin n</w:t>
      </w:r>
      <w:r w:rsidR="006C734E">
        <w:rPr>
          <w:sz w:val="18"/>
          <w:szCs w:val="18"/>
        </w:rPr>
        <w:t>’</w:t>
      </w:r>
      <w:r w:rsidRPr="007B24E4">
        <w:rPr>
          <w:sz w:val="18"/>
          <w:szCs w:val="18"/>
        </w:rPr>
        <w:t>est pas à l</w:t>
      </w:r>
      <w:r w:rsidR="006C734E">
        <w:rPr>
          <w:sz w:val="18"/>
          <w:szCs w:val="18"/>
        </w:rPr>
        <w:t>’</w:t>
      </w:r>
      <w:r w:rsidRPr="007B24E4">
        <w:rPr>
          <w:sz w:val="18"/>
          <w:szCs w:val="18"/>
        </w:rPr>
        <w:t>échelle.</w:t>
      </w:r>
      <w:r w:rsidRPr="007B24E4">
        <w:rPr>
          <w:sz w:val="18"/>
          <w:szCs w:val="18"/>
          <w:lang w:val="fr-FR"/>
        </w:rPr>
        <w:t xml:space="preserve"> </w:t>
      </w:r>
    </w:p>
    <w:p w14:paraId="0BBCFCB3" w14:textId="1D510C81" w:rsidR="00E54D53" w:rsidRDefault="00E54D53" w:rsidP="00E54D53">
      <w:pPr>
        <w:pStyle w:val="Titre1"/>
        <w:spacing w:after="120"/>
        <w:ind w:right="1134"/>
        <w:rPr>
          <w:b/>
          <w:bCs/>
          <w:iCs/>
        </w:rPr>
      </w:pPr>
      <w:r w:rsidRPr="003F1650">
        <w:rPr>
          <w:lang w:val="fr-FR"/>
        </w:rPr>
        <w:lastRenderedPageBreak/>
        <w:t xml:space="preserve">Figure </w:t>
      </w:r>
      <w:r>
        <w:rPr>
          <w:lang w:val="fr-FR"/>
        </w:rPr>
        <w:t>10</w:t>
      </w:r>
      <w:r>
        <w:rPr>
          <w:lang w:val="fr-FR"/>
        </w:rPr>
        <w:br/>
      </w:r>
      <w:r w:rsidRPr="007B24E4">
        <w:rPr>
          <w:b/>
        </w:rPr>
        <w:t xml:space="preserve">Représentation en </w:t>
      </w:r>
      <w:r w:rsidRPr="007B24E4">
        <w:rPr>
          <w:b/>
          <w:bCs/>
        </w:rPr>
        <w:t xml:space="preserve">3D du volume imparti au socle de </w:t>
      </w:r>
      <w:r w:rsidRPr="007B24E4">
        <w:rPr>
          <w:b/>
        </w:rPr>
        <w:t>la béquille pour l</w:t>
      </w:r>
      <w:r w:rsidR="006C734E">
        <w:rPr>
          <w:b/>
        </w:rPr>
        <w:t>’</w:t>
      </w:r>
      <w:r w:rsidRPr="007B24E4">
        <w:rPr>
          <w:b/>
        </w:rPr>
        <w:t xml:space="preserve">évaluation </w:t>
      </w:r>
      <w:r w:rsidRPr="007B24E4">
        <w:rPr>
          <w:b/>
        </w:rPr>
        <w:br/>
        <w:t xml:space="preserve">de la compatibilité des places </w:t>
      </w:r>
      <w:r w:rsidRPr="007B24E4">
        <w:rPr>
          <w:b/>
          <w:bCs/>
        </w:rPr>
        <w:t xml:space="preserve">assises </w:t>
      </w:r>
      <w:r w:rsidRPr="007B24E4">
        <w:rPr>
          <w:b/>
          <w:bCs/>
          <w:iCs/>
        </w:rPr>
        <w:t xml:space="preserve">i-Size avec </w:t>
      </w:r>
      <w:r w:rsidRPr="007B24E4">
        <w:rPr>
          <w:b/>
        </w:rPr>
        <w:t xml:space="preserve">les béquilles des dispositifs </w:t>
      </w:r>
      <w:r w:rsidRPr="007B24E4">
        <w:rPr>
          <w:b/>
        </w:rPr>
        <w:br/>
        <w:t xml:space="preserve">de retenue pour enfants </w:t>
      </w:r>
      <w:r w:rsidRPr="007B24E4">
        <w:rPr>
          <w:b/>
          <w:bCs/>
          <w:iCs/>
        </w:rPr>
        <w:t>i-Size</w:t>
      </w:r>
    </w:p>
    <w:p w14:paraId="6C372336" w14:textId="77777777" w:rsidR="00E54D53" w:rsidRPr="006F1282" w:rsidRDefault="00E54D53" w:rsidP="00E54D53">
      <w:pPr>
        <w:pStyle w:val="SingleTxtG"/>
      </w:pPr>
      <w:r>
        <w:rPr>
          <w:noProof/>
          <w:lang w:val="en-GB" w:eastAsia="zh-CN"/>
        </w:rPr>
        <w:drawing>
          <wp:inline distT="0" distB="0" distL="0" distR="0" wp14:anchorId="223D800B" wp14:editId="2C65FD84">
            <wp:extent cx="4644000" cy="4258800"/>
            <wp:effectExtent l="0" t="0" r="4445" b="889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44000" cy="4258800"/>
                    </a:xfrm>
                    <a:prstGeom prst="rect">
                      <a:avLst/>
                    </a:prstGeom>
                    <a:noFill/>
                  </pic:spPr>
                </pic:pic>
              </a:graphicData>
            </a:graphic>
          </wp:inline>
        </w:drawing>
      </w:r>
    </w:p>
    <w:p w14:paraId="1A4EB3B3" w14:textId="77777777" w:rsidR="00E54D53" w:rsidRPr="007B24E4" w:rsidRDefault="00E54D53" w:rsidP="00E54D53">
      <w:pPr>
        <w:ind w:left="1134" w:right="1134" w:firstLine="170"/>
        <w:rPr>
          <w:i/>
          <w:sz w:val="18"/>
          <w:szCs w:val="18"/>
          <w:lang w:val="fr-FR"/>
        </w:rPr>
      </w:pPr>
      <w:r w:rsidRPr="007B24E4">
        <w:rPr>
          <w:i/>
          <w:sz w:val="18"/>
          <w:szCs w:val="18"/>
          <w:lang w:val="fr-FR"/>
        </w:rPr>
        <w:t>Légende</w:t>
      </w:r>
      <w:r>
        <w:rPr>
          <w:i/>
          <w:sz w:val="18"/>
          <w:szCs w:val="18"/>
          <w:lang w:val="fr-FR"/>
        </w:rPr>
        <w:t> :</w:t>
      </w:r>
    </w:p>
    <w:p w14:paraId="58508EDA" w14:textId="77777777" w:rsidR="00E54D53" w:rsidRPr="0071376A" w:rsidRDefault="00E54D53" w:rsidP="00E54D53">
      <w:pPr>
        <w:ind w:left="1560" w:right="1134" w:hanging="256"/>
        <w:rPr>
          <w:sz w:val="18"/>
          <w:szCs w:val="18"/>
          <w:lang w:val="fr-FR"/>
        </w:rPr>
      </w:pPr>
      <w:r w:rsidRPr="0071376A">
        <w:rPr>
          <w:sz w:val="18"/>
          <w:szCs w:val="18"/>
          <w:lang w:val="fr-FR"/>
        </w:rPr>
        <w:t>1.</w:t>
      </w:r>
      <w:r>
        <w:rPr>
          <w:sz w:val="18"/>
          <w:szCs w:val="18"/>
          <w:lang w:val="fr-FR"/>
        </w:rPr>
        <w:tab/>
      </w:r>
      <w:r w:rsidRPr="0071376A">
        <w:rPr>
          <w:sz w:val="18"/>
          <w:szCs w:val="18"/>
          <w:lang w:val="fr-FR"/>
        </w:rPr>
        <w:t>Gabarit du dispositif de retenue pour enfants.</w:t>
      </w:r>
    </w:p>
    <w:p w14:paraId="25851D36" w14:textId="0A1F9918" w:rsidR="00E54D53" w:rsidRPr="0071376A" w:rsidRDefault="00E54D53" w:rsidP="00E54D53">
      <w:pPr>
        <w:ind w:left="1560" w:right="1134" w:hanging="256"/>
        <w:rPr>
          <w:sz w:val="18"/>
          <w:szCs w:val="18"/>
          <w:lang w:val="fr-FR"/>
        </w:rPr>
      </w:pPr>
      <w:r w:rsidRPr="0071376A">
        <w:rPr>
          <w:sz w:val="18"/>
          <w:szCs w:val="18"/>
          <w:lang w:val="fr-FR"/>
        </w:rPr>
        <w:t>2.</w:t>
      </w:r>
      <w:r>
        <w:rPr>
          <w:sz w:val="18"/>
          <w:szCs w:val="18"/>
          <w:lang w:val="fr-FR"/>
        </w:rPr>
        <w:tab/>
      </w:r>
      <w:r w:rsidRPr="0071376A">
        <w:rPr>
          <w:sz w:val="18"/>
          <w:szCs w:val="18"/>
          <w:lang w:val="fr-FR"/>
        </w:rPr>
        <w:t>Barre d</w:t>
      </w:r>
      <w:r w:rsidR="006C734E">
        <w:rPr>
          <w:sz w:val="18"/>
          <w:szCs w:val="18"/>
          <w:lang w:val="fr-FR"/>
        </w:rPr>
        <w:t>’</w:t>
      </w:r>
      <w:r w:rsidRPr="0071376A">
        <w:rPr>
          <w:sz w:val="18"/>
          <w:szCs w:val="18"/>
          <w:lang w:val="fr-FR"/>
        </w:rPr>
        <w:t>ancrage inférieur ISOFIX.</w:t>
      </w:r>
    </w:p>
    <w:p w14:paraId="7EBE5630" w14:textId="77777777" w:rsidR="00E54D53" w:rsidRPr="0071376A" w:rsidRDefault="00E54D53" w:rsidP="00E54D53">
      <w:pPr>
        <w:ind w:left="1560" w:right="1134" w:hanging="256"/>
        <w:rPr>
          <w:sz w:val="18"/>
          <w:szCs w:val="18"/>
          <w:lang w:val="fr-FR"/>
        </w:rPr>
      </w:pPr>
      <w:r w:rsidRPr="0071376A">
        <w:rPr>
          <w:sz w:val="18"/>
          <w:szCs w:val="18"/>
          <w:lang w:val="fr-FR"/>
        </w:rPr>
        <w:t>3.</w:t>
      </w:r>
      <w:r>
        <w:rPr>
          <w:sz w:val="18"/>
          <w:szCs w:val="18"/>
          <w:lang w:val="fr-FR"/>
        </w:rPr>
        <w:tab/>
      </w:r>
      <w:r w:rsidRPr="0071376A">
        <w:rPr>
          <w:sz w:val="18"/>
          <w:szCs w:val="18"/>
          <w:lang w:val="fr-FR"/>
        </w:rPr>
        <w:t>Plan longitudinal médian du gabarit.</w:t>
      </w:r>
    </w:p>
    <w:p w14:paraId="66FD6AC4" w14:textId="77777777" w:rsidR="00E54D53" w:rsidRPr="0071376A" w:rsidRDefault="00E54D53" w:rsidP="00E54D53">
      <w:pPr>
        <w:ind w:left="1560" w:right="1134" w:hanging="256"/>
        <w:rPr>
          <w:sz w:val="18"/>
          <w:szCs w:val="18"/>
          <w:lang w:val="fr-FR"/>
        </w:rPr>
      </w:pPr>
      <w:r w:rsidRPr="0071376A">
        <w:rPr>
          <w:sz w:val="18"/>
          <w:szCs w:val="18"/>
          <w:lang w:val="fr-FR"/>
        </w:rPr>
        <w:t>4.</w:t>
      </w:r>
      <w:r>
        <w:rPr>
          <w:sz w:val="18"/>
          <w:szCs w:val="18"/>
          <w:lang w:val="fr-FR"/>
        </w:rPr>
        <w:tab/>
      </w:r>
      <w:r w:rsidRPr="0071376A">
        <w:rPr>
          <w:sz w:val="18"/>
          <w:szCs w:val="18"/>
          <w:lang w:val="fr-FR"/>
        </w:rPr>
        <w:t xml:space="preserve">Volume imparti au socle de la béquille i-Size. </w:t>
      </w:r>
    </w:p>
    <w:p w14:paraId="1B53E21A" w14:textId="34521F38" w:rsidR="003B620C" w:rsidRDefault="00E54D53" w:rsidP="00E54D53">
      <w:pPr>
        <w:ind w:left="1560" w:right="1134" w:hanging="256"/>
        <w:rPr>
          <w:sz w:val="18"/>
          <w:szCs w:val="18"/>
        </w:rPr>
      </w:pPr>
      <w:r w:rsidRPr="007B24E4">
        <w:rPr>
          <w:i/>
          <w:iCs/>
          <w:sz w:val="18"/>
          <w:szCs w:val="18"/>
        </w:rPr>
        <w:t>Note</w:t>
      </w:r>
      <w:r>
        <w:rPr>
          <w:sz w:val="18"/>
          <w:szCs w:val="18"/>
        </w:rPr>
        <w:t> :</w:t>
      </w:r>
      <w:r w:rsidRPr="007B24E4">
        <w:rPr>
          <w:sz w:val="18"/>
          <w:szCs w:val="18"/>
        </w:rPr>
        <w:t xml:space="preserve"> Le dessin n</w:t>
      </w:r>
      <w:r w:rsidR="006C734E">
        <w:rPr>
          <w:sz w:val="18"/>
          <w:szCs w:val="18"/>
        </w:rPr>
        <w:t>’</w:t>
      </w:r>
      <w:r w:rsidRPr="007B24E4">
        <w:rPr>
          <w:sz w:val="18"/>
          <w:szCs w:val="18"/>
        </w:rPr>
        <w:t xml:space="preserve">est pas à </w:t>
      </w:r>
      <w:r w:rsidRPr="00E54D53">
        <w:rPr>
          <w:sz w:val="18"/>
          <w:szCs w:val="18"/>
          <w:lang w:val="fr-FR"/>
        </w:rPr>
        <w:t>l</w:t>
      </w:r>
      <w:r w:rsidR="006C734E">
        <w:rPr>
          <w:sz w:val="18"/>
          <w:szCs w:val="18"/>
          <w:lang w:val="fr-FR"/>
        </w:rPr>
        <w:t>’</w:t>
      </w:r>
      <w:r w:rsidRPr="00E54D53">
        <w:rPr>
          <w:sz w:val="18"/>
          <w:szCs w:val="18"/>
          <w:lang w:val="fr-FR"/>
        </w:rPr>
        <w:t>échelle</w:t>
      </w:r>
      <w:r w:rsidRPr="007B24E4">
        <w:rPr>
          <w:sz w:val="18"/>
          <w:szCs w:val="18"/>
        </w:rPr>
        <w:t>.</w:t>
      </w:r>
    </w:p>
    <w:p w14:paraId="1BB3725D" w14:textId="77777777" w:rsidR="007A0C4D" w:rsidRDefault="007A0C4D" w:rsidP="00E54D53">
      <w:pPr>
        <w:ind w:left="1560" w:right="1134" w:hanging="256"/>
        <w:rPr>
          <w:lang w:val="fr-FR"/>
        </w:rPr>
        <w:sectPr w:rsidR="007A0C4D" w:rsidSect="003B620C">
          <w:headerReference w:type="even" r:id="rId148"/>
          <w:headerReference w:type="default" r:id="rId149"/>
          <w:footerReference w:type="even" r:id="rId150"/>
          <w:footerReference w:type="default" r:id="rId151"/>
          <w:footnotePr>
            <w:numRestart w:val="eachSect"/>
          </w:footnotePr>
          <w:endnotePr>
            <w:numFmt w:val="decimal"/>
          </w:endnotePr>
          <w:pgSz w:w="11907" w:h="16840" w:code="9"/>
          <w:pgMar w:top="1417" w:right="1134" w:bottom="1134" w:left="1134" w:header="567" w:footer="567" w:gutter="0"/>
          <w:cols w:space="720"/>
          <w:docGrid w:linePitch="272"/>
        </w:sectPr>
      </w:pPr>
    </w:p>
    <w:p w14:paraId="3A654B9D" w14:textId="77777777" w:rsidR="007A0C4D" w:rsidRDefault="007A0C4D" w:rsidP="007A0C4D">
      <w:pPr>
        <w:pStyle w:val="HChG"/>
        <w:rPr>
          <w:lang w:val="fr-FR"/>
        </w:rPr>
      </w:pPr>
      <w:r>
        <w:rPr>
          <w:lang w:val="fr-FR"/>
        </w:rPr>
        <w:lastRenderedPageBreak/>
        <w:t>Annexe 17 − Appendice 3</w:t>
      </w:r>
    </w:p>
    <w:p w14:paraId="5B128EDD" w14:textId="7B7AE955" w:rsidR="007A0C4D" w:rsidRPr="004A5071" w:rsidRDefault="007A0C4D" w:rsidP="007A0C4D">
      <w:pPr>
        <w:pStyle w:val="HChG"/>
      </w:pPr>
      <w:r w:rsidRPr="004A5071">
        <w:tab/>
      </w:r>
      <w:r w:rsidRPr="004A5071">
        <w:tab/>
        <w:t>Exemple d</w:t>
      </w:r>
      <w:r w:rsidR="006C734E">
        <w:t>’</w:t>
      </w:r>
      <w:r w:rsidRPr="004A5071">
        <w:t>informations détaillées à l</w:t>
      </w:r>
      <w:r w:rsidR="006C734E">
        <w:t>’</w:t>
      </w:r>
      <w:r w:rsidRPr="004A5071">
        <w:t>intention des fabricants de systèmes de retenue pour enfants</w:t>
      </w:r>
    </w:p>
    <w:p w14:paraId="71FFA367" w14:textId="52C72EB6" w:rsidR="007A0C4D" w:rsidRDefault="007A0C4D" w:rsidP="007A0C4D">
      <w:pPr>
        <w:pStyle w:val="Titre1"/>
        <w:spacing w:after="120"/>
        <w:rPr>
          <w:b/>
        </w:rPr>
      </w:pPr>
      <w:r>
        <w:t>Tableau </w:t>
      </w:r>
      <w:r w:rsidRPr="004A5071">
        <w:t>1</w:t>
      </w:r>
      <w:r>
        <w:t> </w:t>
      </w:r>
      <w:r w:rsidRPr="004A5071">
        <w:br/>
      </w:r>
      <w:r w:rsidRPr="00EB3CFF">
        <w:rPr>
          <w:b/>
        </w:rPr>
        <w:t>Ce tableau donne des informations techniques à l</w:t>
      </w:r>
      <w:r w:rsidR="006C734E">
        <w:rPr>
          <w:b/>
        </w:rPr>
        <w:t>’</w:t>
      </w:r>
      <w:r w:rsidRPr="00EB3CFF">
        <w:rPr>
          <w:b/>
        </w:rPr>
        <w:t xml:space="preserve">intention des fabricants </w:t>
      </w:r>
      <w:r w:rsidRPr="00EB3CFF">
        <w:rPr>
          <w:b/>
        </w:rPr>
        <w:br/>
        <w:t xml:space="preserve">de dispositifs de retenue pour enfant (DRE) ; la traduction dans les langues </w:t>
      </w:r>
      <w:r w:rsidRPr="00EB3CFF">
        <w:rPr>
          <w:b/>
        </w:rPr>
        <w:br/>
        <w:t>nationales n</w:t>
      </w:r>
      <w:r w:rsidR="006C734E">
        <w:rPr>
          <w:b/>
        </w:rPr>
        <w:t>’</w:t>
      </w:r>
      <w:r w:rsidRPr="00EB3CFF">
        <w:rPr>
          <w:b/>
        </w:rPr>
        <w:t>est donc pas nécessaire</w:t>
      </w:r>
    </w:p>
    <w:tbl>
      <w:tblPr>
        <w:tblW w:w="7371"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67"/>
        <w:gridCol w:w="515"/>
        <w:gridCol w:w="516"/>
        <w:gridCol w:w="516"/>
        <w:gridCol w:w="516"/>
        <w:gridCol w:w="516"/>
        <w:gridCol w:w="516"/>
        <w:gridCol w:w="516"/>
        <w:gridCol w:w="516"/>
        <w:gridCol w:w="577"/>
      </w:tblGrid>
      <w:tr w:rsidR="007A0C4D" w:rsidRPr="00D34ABF" w14:paraId="0442BBA2" w14:textId="77777777" w:rsidTr="008F6DCF">
        <w:trPr>
          <w:cantSplit/>
          <w:tblHeader/>
        </w:trPr>
        <w:tc>
          <w:tcPr>
            <w:tcW w:w="2666" w:type="dxa"/>
            <w:tcBorders>
              <w:top w:val="single" w:sz="4" w:space="0" w:color="auto"/>
              <w:left w:val="single" w:sz="4" w:space="0" w:color="auto"/>
              <w:bottom w:val="single" w:sz="12" w:space="0" w:color="auto"/>
              <w:right w:val="single" w:sz="4" w:space="0" w:color="auto"/>
            </w:tcBorders>
            <w:shd w:val="clear" w:color="auto" w:fill="auto"/>
            <w:vAlign w:val="bottom"/>
          </w:tcPr>
          <w:p w14:paraId="772C8E91" w14:textId="77777777" w:rsidR="007A0C4D" w:rsidRPr="00D34ABF" w:rsidRDefault="007A0C4D" w:rsidP="008F6DCF">
            <w:pPr>
              <w:spacing w:before="80" w:after="80" w:line="200" w:lineRule="exact"/>
              <w:ind w:left="57" w:right="57"/>
              <w:rPr>
                <w:i/>
                <w:sz w:val="16"/>
                <w:lang w:eastAsia="de-DE"/>
              </w:rPr>
            </w:pPr>
            <w:r w:rsidRPr="00D34ABF">
              <w:rPr>
                <w:i/>
                <w:sz w:val="16"/>
                <w:lang w:eastAsia="de-DE"/>
              </w:rPr>
              <w:t> </w:t>
            </w:r>
          </w:p>
        </w:tc>
        <w:tc>
          <w:tcPr>
            <w:tcW w:w="4704" w:type="dxa"/>
            <w:gridSpan w:val="9"/>
            <w:tcBorders>
              <w:top w:val="single" w:sz="4" w:space="0" w:color="auto"/>
              <w:left w:val="single" w:sz="4" w:space="0" w:color="auto"/>
              <w:bottom w:val="single" w:sz="12" w:space="0" w:color="auto"/>
              <w:right w:val="single" w:sz="4" w:space="0" w:color="auto"/>
            </w:tcBorders>
            <w:shd w:val="clear" w:color="auto" w:fill="auto"/>
            <w:vAlign w:val="bottom"/>
          </w:tcPr>
          <w:p w14:paraId="03663D1A" w14:textId="77777777" w:rsidR="007A0C4D" w:rsidRPr="00D34ABF" w:rsidRDefault="007A0C4D" w:rsidP="008F6DCF">
            <w:pPr>
              <w:spacing w:before="80" w:after="80" w:line="200" w:lineRule="exact"/>
              <w:ind w:left="57" w:right="57"/>
              <w:jc w:val="center"/>
              <w:rPr>
                <w:i/>
                <w:sz w:val="16"/>
              </w:rPr>
            </w:pPr>
            <w:r w:rsidRPr="00D34ABF">
              <w:rPr>
                <w:i/>
                <w:sz w:val="16"/>
              </w:rPr>
              <w:t>Place assise</w:t>
            </w:r>
          </w:p>
        </w:tc>
      </w:tr>
      <w:tr w:rsidR="007A0C4D" w:rsidRPr="00D34ABF" w14:paraId="391439A6" w14:textId="77777777" w:rsidTr="008F6DCF">
        <w:tc>
          <w:tcPr>
            <w:tcW w:w="2666" w:type="dxa"/>
            <w:tcBorders>
              <w:top w:val="single" w:sz="12" w:space="0" w:color="auto"/>
            </w:tcBorders>
            <w:shd w:val="clear" w:color="auto" w:fill="auto"/>
          </w:tcPr>
          <w:p w14:paraId="0F24D746" w14:textId="77777777" w:rsidR="007A0C4D" w:rsidRPr="00D34ABF" w:rsidRDefault="007A0C4D" w:rsidP="008F6DCF">
            <w:pPr>
              <w:spacing w:before="40" w:after="120"/>
              <w:ind w:left="57" w:right="57"/>
            </w:pPr>
            <w:r w:rsidRPr="00D34ABF">
              <w:t>Numéro de la place assise</w:t>
            </w:r>
          </w:p>
        </w:tc>
        <w:tc>
          <w:tcPr>
            <w:tcW w:w="515" w:type="dxa"/>
            <w:tcBorders>
              <w:top w:val="single" w:sz="12" w:space="0" w:color="auto"/>
            </w:tcBorders>
            <w:shd w:val="clear" w:color="auto" w:fill="auto"/>
          </w:tcPr>
          <w:p w14:paraId="13634C5C" w14:textId="77777777" w:rsidR="007A0C4D" w:rsidRPr="00D34ABF" w:rsidRDefault="007A0C4D" w:rsidP="008F6DCF">
            <w:pPr>
              <w:spacing w:before="40" w:after="120"/>
              <w:ind w:left="57" w:right="57"/>
              <w:jc w:val="center"/>
            </w:pPr>
            <w:r w:rsidRPr="00D34ABF">
              <w:t>1</w:t>
            </w:r>
          </w:p>
        </w:tc>
        <w:tc>
          <w:tcPr>
            <w:tcW w:w="516" w:type="dxa"/>
            <w:tcBorders>
              <w:top w:val="single" w:sz="12" w:space="0" w:color="auto"/>
            </w:tcBorders>
            <w:shd w:val="clear" w:color="auto" w:fill="auto"/>
          </w:tcPr>
          <w:p w14:paraId="6375142D" w14:textId="77777777" w:rsidR="007A0C4D" w:rsidRPr="00D34ABF" w:rsidRDefault="007A0C4D" w:rsidP="008F6DCF">
            <w:pPr>
              <w:spacing w:before="40" w:after="120"/>
              <w:ind w:left="57" w:right="57"/>
              <w:jc w:val="center"/>
            </w:pPr>
            <w:r w:rsidRPr="00D34ABF">
              <w:t>2</w:t>
            </w:r>
          </w:p>
        </w:tc>
        <w:tc>
          <w:tcPr>
            <w:tcW w:w="516" w:type="dxa"/>
            <w:tcBorders>
              <w:top w:val="single" w:sz="12" w:space="0" w:color="auto"/>
            </w:tcBorders>
            <w:shd w:val="clear" w:color="auto" w:fill="auto"/>
          </w:tcPr>
          <w:p w14:paraId="1D93E960" w14:textId="77777777" w:rsidR="007A0C4D" w:rsidRPr="00D34ABF" w:rsidRDefault="007A0C4D" w:rsidP="008F6DCF">
            <w:pPr>
              <w:spacing w:before="40" w:after="120"/>
              <w:ind w:left="57" w:right="57"/>
              <w:jc w:val="center"/>
            </w:pPr>
            <w:r w:rsidRPr="00D34ABF">
              <w:t>3</w:t>
            </w:r>
          </w:p>
        </w:tc>
        <w:tc>
          <w:tcPr>
            <w:tcW w:w="516" w:type="dxa"/>
            <w:tcBorders>
              <w:top w:val="single" w:sz="12" w:space="0" w:color="auto"/>
            </w:tcBorders>
            <w:shd w:val="clear" w:color="auto" w:fill="auto"/>
          </w:tcPr>
          <w:p w14:paraId="4E6CD859" w14:textId="77777777" w:rsidR="007A0C4D" w:rsidRPr="00D34ABF" w:rsidRDefault="007A0C4D" w:rsidP="008F6DCF">
            <w:pPr>
              <w:spacing w:before="40" w:after="120"/>
              <w:ind w:left="57" w:right="57"/>
              <w:jc w:val="center"/>
            </w:pPr>
            <w:r w:rsidRPr="00D34ABF">
              <w:t>4</w:t>
            </w:r>
          </w:p>
        </w:tc>
        <w:tc>
          <w:tcPr>
            <w:tcW w:w="516" w:type="dxa"/>
            <w:tcBorders>
              <w:top w:val="single" w:sz="12" w:space="0" w:color="auto"/>
            </w:tcBorders>
            <w:shd w:val="clear" w:color="auto" w:fill="auto"/>
          </w:tcPr>
          <w:p w14:paraId="40B4AB51" w14:textId="77777777" w:rsidR="007A0C4D" w:rsidRPr="00D34ABF" w:rsidRDefault="007A0C4D" w:rsidP="008F6DCF">
            <w:pPr>
              <w:spacing w:before="40" w:after="120"/>
              <w:ind w:left="57" w:right="57"/>
              <w:jc w:val="center"/>
            </w:pPr>
            <w:r w:rsidRPr="00D34ABF">
              <w:t>5</w:t>
            </w:r>
          </w:p>
        </w:tc>
        <w:tc>
          <w:tcPr>
            <w:tcW w:w="516" w:type="dxa"/>
            <w:tcBorders>
              <w:top w:val="single" w:sz="12" w:space="0" w:color="auto"/>
            </w:tcBorders>
            <w:shd w:val="clear" w:color="auto" w:fill="auto"/>
          </w:tcPr>
          <w:p w14:paraId="6E1D2C39" w14:textId="77777777" w:rsidR="007A0C4D" w:rsidRPr="00D34ABF" w:rsidRDefault="007A0C4D" w:rsidP="008F6DCF">
            <w:pPr>
              <w:spacing w:before="40" w:after="120"/>
              <w:ind w:left="57" w:right="57"/>
              <w:jc w:val="center"/>
            </w:pPr>
            <w:r w:rsidRPr="00D34ABF">
              <w:t>6</w:t>
            </w:r>
          </w:p>
        </w:tc>
        <w:tc>
          <w:tcPr>
            <w:tcW w:w="516" w:type="dxa"/>
            <w:tcBorders>
              <w:top w:val="single" w:sz="12" w:space="0" w:color="auto"/>
            </w:tcBorders>
            <w:shd w:val="clear" w:color="auto" w:fill="auto"/>
          </w:tcPr>
          <w:p w14:paraId="703672D3" w14:textId="77777777" w:rsidR="007A0C4D" w:rsidRPr="00D34ABF" w:rsidRDefault="007A0C4D" w:rsidP="008F6DCF">
            <w:pPr>
              <w:spacing w:before="40" w:after="120"/>
              <w:ind w:left="57" w:right="57"/>
              <w:jc w:val="center"/>
            </w:pPr>
            <w:r w:rsidRPr="00D34ABF">
              <w:t>7</w:t>
            </w:r>
          </w:p>
        </w:tc>
        <w:tc>
          <w:tcPr>
            <w:tcW w:w="516" w:type="dxa"/>
            <w:tcBorders>
              <w:top w:val="single" w:sz="12" w:space="0" w:color="auto"/>
            </w:tcBorders>
            <w:shd w:val="clear" w:color="auto" w:fill="auto"/>
          </w:tcPr>
          <w:p w14:paraId="73E00D0C" w14:textId="77777777" w:rsidR="007A0C4D" w:rsidRPr="00D34ABF" w:rsidRDefault="007A0C4D" w:rsidP="008F6DCF">
            <w:pPr>
              <w:spacing w:before="40" w:after="120"/>
              <w:ind w:left="57" w:right="57"/>
              <w:jc w:val="center"/>
            </w:pPr>
            <w:r w:rsidRPr="00D34ABF">
              <w:t>8</w:t>
            </w:r>
          </w:p>
        </w:tc>
        <w:tc>
          <w:tcPr>
            <w:tcW w:w="577" w:type="dxa"/>
            <w:tcBorders>
              <w:top w:val="single" w:sz="12" w:space="0" w:color="auto"/>
            </w:tcBorders>
            <w:shd w:val="clear" w:color="auto" w:fill="auto"/>
          </w:tcPr>
          <w:p w14:paraId="7561840F" w14:textId="77777777" w:rsidR="007A0C4D" w:rsidRPr="00D34ABF" w:rsidRDefault="007A0C4D" w:rsidP="008F6DCF">
            <w:pPr>
              <w:spacing w:before="40" w:after="120"/>
              <w:ind w:left="57" w:right="57"/>
              <w:jc w:val="center"/>
            </w:pPr>
            <w:r w:rsidRPr="00D34ABF">
              <w:t>9</w:t>
            </w:r>
          </w:p>
        </w:tc>
      </w:tr>
      <w:tr w:rsidR="007A0C4D" w:rsidRPr="00D34ABF" w14:paraId="1C92E1D3" w14:textId="77777777" w:rsidTr="008F6DCF">
        <w:trPr>
          <w:cantSplit/>
        </w:trPr>
        <w:tc>
          <w:tcPr>
            <w:tcW w:w="2666" w:type="dxa"/>
            <w:shd w:val="clear" w:color="auto" w:fill="auto"/>
          </w:tcPr>
          <w:p w14:paraId="57F45511" w14:textId="065C58BF" w:rsidR="007A0C4D" w:rsidRPr="00D34ABF" w:rsidRDefault="007A0C4D" w:rsidP="008F6DCF">
            <w:pPr>
              <w:spacing w:before="40" w:after="120"/>
              <w:ind w:left="57" w:right="57"/>
            </w:pPr>
            <w:r w:rsidRPr="00D34ABF">
              <w:t>Position convenant pour l</w:t>
            </w:r>
            <w:r w:rsidR="006C734E">
              <w:t>’</w:t>
            </w:r>
            <w:r w:rsidRPr="00D34ABF">
              <w:t>installation d</w:t>
            </w:r>
            <w:r w:rsidR="006C734E">
              <w:t>’</w:t>
            </w:r>
            <w:r w:rsidRPr="00D34ABF">
              <w:t xml:space="preserve">un DRE </w:t>
            </w:r>
            <w:r>
              <w:br/>
            </w:r>
            <w:r w:rsidRPr="00D34ABF">
              <w:t xml:space="preserve">de la catégorie </w:t>
            </w:r>
            <w:r>
              <w:t>« </w:t>
            </w:r>
            <w:r w:rsidRPr="00D34ABF">
              <w:t>universelle</w:t>
            </w:r>
            <w:r>
              <w:t> »</w:t>
            </w:r>
            <w:r w:rsidRPr="00D34ABF">
              <w:t xml:space="preserve"> (oui/non)</w:t>
            </w:r>
          </w:p>
        </w:tc>
        <w:tc>
          <w:tcPr>
            <w:tcW w:w="515" w:type="dxa"/>
            <w:shd w:val="clear" w:color="auto" w:fill="auto"/>
          </w:tcPr>
          <w:p w14:paraId="53705D1E" w14:textId="77777777" w:rsidR="007A0C4D" w:rsidRPr="00D34ABF" w:rsidRDefault="007A0C4D" w:rsidP="008F6DCF">
            <w:pPr>
              <w:spacing w:before="40" w:after="120"/>
              <w:ind w:left="57" w:right="57"/>
              <w:rPr>
                <w:lang w:eastAsia="de-DE"/>
              </w:rPr>
            </w:pPr>
          </w:p>
        </w:tc>
        <w:tc>
          <w:tcPr>
            <w:tcW w:w="516" w:type="dxa"/>
            <w:shd w:val="clear" w:color="auto" w:fill="auto"/>
          </w:tcPr>
          <w:p w14:paraId="18B12FFA" w14:textId="77777777" w:rsidR="007A0C4D" w:rsidRPr="00D34ABF" w:rsidRDefault="007A0C4D" w:rsidP="008F6DCF">
            <w:pPr>
              <w:spacing w:before="40" w:after="120"/>
              <w:ind w:left="57" w:right="57"/>
              <w:rPr>
                <w:lang w:eastAsia="de-DE"/>
              </w:rPr>
            </w:pPr>
          </w:p>
        </w:tc>
        <w:tc>
          <w:tcPr>
            <w:tcW w:w="516" w:type="dxa"/>
            <w:shd w:val="clear" w:color="auto" w:fill="auto"/>
          </w:tcPr>
          <w:p w14:paraId="608A48C2" w14:textId="77777777" w:rsidR="007A0C4D" w:rsidRPr="00D34ABF" w:rsidRDefault="007A0C4D" w:rsidP="008F6DCF">
            <w:pPr>
              <w:spacing w:before="40" w:after="120"/>
              <w:ind w:left="57" w:right="57"/>
              <w:rPr>
                <w:lang w:eastAsia="de-DE"/>
              </w:rPr>
            </w:pPr>
          </w:p>
        </w:tc>
        <w:tc>
          <w:tcPr>
            <w:tcW w:w="516" w:type="dxa"/>
            <w:shd w:val="clear" w:color="auto" w:fill="auto"/>
          </w:tcPr>
          <w:p w14:paraId="34162A7F" w14:textId="77777777" w:rsidR="007A0C4D" w:rsidRPr="00D34ABF" w:rsidRDefault="007A0C4D" w:rsidP="008F6DCF">
            <w:pPr>
              <w:spacing w:before="40" w:after="120"/>
              <w:ind w:left="57" w:right="57"/>
              <w:rPr>
                <w:lang w:eastAsia="de-DE"/>
              </w:rPr>
            </w:pPr>
          </w:p>
        </w:tc>
        <w:tc>
          <w:tcPr>
            <w:tcW w:w="516" w:type="dxa"/>
            <w:shd w:val="clear" w:color="auto" w:fill="auto"/>
          </w:tcPr>
          <w:p w14:paraId="516912D1" w14:textId="77777777" w:rsidR="007A0C4D" w:rsidRPr="00D34ABF" w:rsidRDefault="007A0C4D" w:rsidP="008F6DCF">
            <w:pPr>
              <w:spacing w:before="40" w:after="120"/>
              <w:ind w:left="57" w:right="57"/>
              <w:rPr>
                <w:lang w:eastAsia="de-DE"/>
              </w:rPr>
            </w:pPr>
          </w:p>
        </w:tc>
        <w:tc>
          <w:tcPr>
            <w:tcW w:w="516" w:type="dxa"/>
            <w:shd w:val="clear" w:color="auto" w:fill="auto"/>
          </w:tcPr>
          <w:p w14:paraId="4703BD1C" w14:textId="77777777" w:rsidR="007A0C4D" w:rsidRPr="00D34ABF" w:rsidRDefault="007A0C4D" w:rsidP="008F6DCF">
            <w:pPr>
              <w:spacing w:before="40" w:after="120"/>
              <w:ind w:left="57" w:right="57"/>
              <w:rPr>
                <w:lang w:eastAsia="de-DE"/>
              </w:rPr>
            </w:pPr>
          </w:p>
        </w:tc>
        <w:tc>
          <w:tcPr>
            <w:tcW w:w="516" w:type="dxa"/>
            <w:shd w:val="clear" w:color="auto" w:fill="auto"/>
          </w:tcPr>
          <w:p w14:paraId="757AA533" w14:textId="77777777" w:rsidR="007A0C4D" w:rsidRPr="00D34ABF" w:rsidRDefault="007A0C4D" w:rsidP="008F6DCF">
            <w:pPr>
              <w:spacing w:before="40" w:after="120"/>
              <w:ind w:left="57" w:right="57"/>
              <w:rPr>
                <w:lang w:eastAsia="de-DE"/>
              </w:rPr>
            </w:pPr>
          </w:p>
        </w:tc>
        <w:tc>
          <w:tcPr>
            <w:tcW w:w="516" w:type="dxa"/>
            <w:shd w:val="clear" w:color="auto" w:fill="auto"/>
          </w:tcPr>
          <w:p w14:paraId="7D20810C" w14:textId="77777777" w:rsidR="007A0C4D" w:rsidRPr="00D34ABF" w:rsidRDefault="007A0C4D" w:rsidP="008F6DCF">
            <w:pPr>
              <w:spacing w:before="40" w:after="120"/>
              <w:ind w:left="57" w:right="57"/>
              <w:rPr>
                <w:lang w:eastAsia="de-DE"/>
              </w:rPr>
            </w:pPr>
          </w:p>
        </w:tc>
        <w:tc>
          <w:tcPr>
            <w:tcW w:w="577" w:type="dxa"/>
            <w:shd w:val="clear" w:color="auto" w:fill="auto"/>
          </w:tcPr>
          <w:p w14:paraId="63039C5F" w14:textId="77777777" w:rsidR="007A0C4D" w:rsidRPr="00D34ABF" w:rsidRDefault="007A0C4D" w:rsidP="008F6DCF">
            <w:pPr>
              <w:spacing w:before="40" w:after="120"/>
              <w:ind w:left="57" w:right="57"/>
              <w:rPr>
                <w:lang w:eastAsia="de-DE"/>
              </w:rPr>
            </w:pPr>
          </w:p>
        </w:tc>
      </w:tr>
      <w:tr w:rsidR="007A0C4D" w:rsidRPr="00D34ABF" w14:paraId="330E619D" w14:textId="77777777" w:rsidTr="008F6DCF">
        <w:trPr>
          <w:cantSplit/>
        </w:trPr>
        <w:tc>
          <w:tcPr>
            <w:tcW w:w="2666" w:type="dxa"/>
            <w:shd w:val="clear" w:color="auto" w:fill="auto"/>
          </w:tcPr>
          <w:p w14:paraId="49EE120D" w14:textId="5562BDA9" w:rsidR="007A0C4D" w:rsidRPr="00D34ABF" w:rsidRDefault="007A0C4D" w:rsidP="008F6DCF">
            <w:pPr>
              <w:spacing w:before="40" w:after="120"/>
              <w:ind w:left="57" w:right="57"/>
            </w:pPr>
            <w:r w:rsidRPr="00D34ABF">
              <w:t>Position convenant pour l</w:t>
            </w:r>
            <w:r w:rsidR="006C734E">
              <w:t>’</w:t>
            </w:r>
            <w:r w:rsidRPr="00D34ABF">
              <w:t>installation d</w:t>
            </w:r>
            <w:r w:rsidR="006C734E">
              <w:t>’</w:t>
            </w:r>
            <w:r w:rsidRPr="00D34ABF">
              <w:t xml:space="preserve">un DRE </w:t>
            </w:r>
            <w:r>
              <w:br/>
            </w:r>
            <w:r w:rsidRPr="00D34ABF">
              <w:t>de type i</w:t>
            </w:r>
            <w:r w:rsidRPr="00D34ABF">
              <w:noBreakHyphen/>
              <w:t>Size (oui/non)</w:t>
            </w:r>
          </w:p>
        </w:tc>
        <w:tc>
          <w:tcPr>
            <w:tcW w:w="515" w:type="dxa"/>
            <w:shd w:val="clear" w:color="auto" w:fill="auto"/>
          </w:tcPr>
          <w:p w14:paraId="4D37519E" w14:textId="77777777" w:rsidR="007A0C4D" w:rsidRPr="00D34ABF" w:rsidRDefault="007A0C4D" w:rsidP="008F6DCF">
            <w:pPr>
              <w:spacing w:before="40" w:after="120"/>
              <w:ind w:left="57" w:right="57"/>
              <w:rPr>
                <w:lang w:eastAsia="de-DE"/>
              </w:rPr>
            </w:pPr>
          </w:p>
        </w:tc>
        <w:tc>
          <w:tcPr>
            <w:tcW w:w="516" w:type="dxa"/>
            <w:shd w:val="clear" w:color="auto" w:fill="auto"/>
          </w:tcPr>
          <w:p w14:paraId="5E42EC85" w14:textId="77777777" w:rsidR="007A0C4D" w:rsidRPr="00D34ABF" w:rsidRDefault="007A0C4D" w:rsidP="008F6DCF">
            <w:pPr>
              <w:spacing w:before="40" w:after="120"/>
              <w:ind w:left="57" w:right="57"/>
              <w:rPr>
                <w:lang w:eastAsia="de-DE"/>
              </w:rPr>
            </w:pPr>
          </w:p>
        </w:tc>
        <w:tc>
          <w:tcPr>
            <w:tcW w:w="516" w:type="dxa"/>
            <w:shd w:val="clear" w:color="auto" w:fill="auto"/>
          </w:tcPr>
          <w:p w14:paraId="48788727" w14:textId="77777777" w:rsidR="007A0C4D" w:rsidRPr="00D34ABF" w:rsidRDefault="007A0C4D" w:rsidP="008F6DCF">
            <w:pPr>
              <w:spacing w:before="40" w:after="120"/>
              <w:ind w:left="57" w:right="57"/>
              <w:rPr>
                <w:lang w:eastAsia="de-DE"/>
              </w:rPr>
            </w:pPr>
          </w:p>
        </w:tc>
        <w:tc>
          <w:tcPr>
            <w:tcW w:w="516" w:type="dxa"/>
            <w:shd w:val="clear" w:color="auto" w:fill="auto"/>
          </w:tcPr>
          <w:p w14:paraId="52E5BF07" w14:textId="77777777" w:rsidR="007A0C4D" w:rsidRPr="00D34ABF" w:rsidRDefault="007A0C4D" w:rsidP="008F6DCF">
            <w:pPr>
              <w:spacing w:before="40" w:after="120"/>
              <w:ind w:left="57" w:right="57"/>
              <w:rPr>
                <w:lang w:eastAsia="de-DE"/>
              </w:rPr>
            </w:pPr>
          </w:p>
        </w:tc>
        <w:tc>
          <w:tcPr>
            <w:tcW w:w="516" w:type="dxa"/>
            <w:shd w:val="clear" w:color="auto" w:fill="auto"/>
          </w:tcPr>
          <w:p w14:paraId="52DE63E8" w14:textId="77777777" w:rsidR="007A0C4D" w:rsidRPr="00D34ABF" w:rsidRDefault="007A0C4D" w:rsidP="008F6DCF">
            <w:pPr>
              <w:spacing w:before="40" w:after="120"/>
              <w:ind w:left="57" w:right="57"/>
              <w:rPr>
                <w:lang w:eastAsia="de-DE"/>
              </w:rPr>
            </w:pPr>
          </w:p>
        </w:tc>
        <w:tc>
          <w:tcPr>
            <w:tcW w:w="516" w:type="dxa"/>
            <w:shd w:val="clear" w:color="auto" w:fill="auto"/>
          </w:tcPr>
          <w:p w14:paraId="38AB987E" w14:textId="77777777" w:rsidR="007A0C4D" w:rsidRPr="00D34ABF" w:rsidRDefault="007A0C4D" w:rsidP="008F6DCF">
            <w:pPr>
              <w:spacing w:before="40" w:after="120"/>
              <w:ind w:left="57" w:right="57"/>
              <w:rPr>
                <w:lang w:eastAsia="de-DE"/>
              </w:rPr>
            </w:pPr>
          </w:p>
        </w:tc>
        <w:tc>
          <w:tcPr>
            <w:tcW w:w="516" w:type="dxa"/>
            <w:shd w:val="clear" w:color="auto" w:fill="auto"/>
          </w:tcPr>
          <w:p w14:paraId="2A05F21E" w14:textId="77777777" w:rsidR="007A0C4D" w:rsidRPr="00D34ABF" w:rsidRDefault="007A0C4D" w:rsidP="008F6DCF">
            <w:pPr>
              <w:spacing w:before="40" w:after="120"/>
              <w:ind w:left="57" w:right="57"/>
              <w:rPr>
                <w:lang w:eastAsia="de-DE"/>
              </w:rPr>
            </w:pPr>
          </w:p>
        </w:tc>
        <w:tc>
          <w:tcPr>
            <w:tcW w:w="516" w:type="dxa"/>
            <w:shd w:val="clear" w:color="auto" w:fill="auto"/>
          </w:tcPr>
          <w:p w14:paraId="4126224B" w14:textId="77777777" w:rsidR="007A0C4D" w:rsidRPr="00D34ABF" w:rsidRDefault="007A0C4D" w:rsidP="008F6DCF">
            <w:pPr>
              <w:spacing w:before="40" w:after="120"/>
              <w:ind w:left="57" w:right="57"/>
              <w:rPr>
                <w:lang w:eastAsia="de-DE"/>
              </w:rPr>
            </w:pPr>
          </w:p>
        </w:tc>
        <w:tc>
          <w:tcPr>
            <w:tcW w:w="577" w:type="dxa"/>
            <w:shd w:val="clear" w:color="auto" w:fill="auto"/>
          </w:tcPr>
          <w:p w14:paraId="6EFE7654" w14:textId="77777777" w:rsidR="007A0C4D" w:rsidRPr="00D34ABF" w:rsidRDefault="007A0C4D" w:rsidP="008F6DCF">
            <w:pPr>
              <w:spacing w:before="40" w:after="120"/>
              <w:ind w:left="57" w:right="57"/>
              <w:rPr>
                <w:lang w:eastAsia="de-DE"/>
              </w:rPr>
            </w:pPr>
          </w:p>
        </w:tc>
      </w:tr>
      <w:tr w:rsidR="007A0C4D" w:rsidRPr="00D34ABF" w14:paraId="54D4675E" w14:textId="77777777" w:rsidTr="008F6DCF">
        <w:trPr>
          <w:cantSplit/>
        </w:trPr>
        <w:tc>
          <w:tcPr>
            <w:tcW w:w="2666" w:type="dxa"/>
            <w:shd w:val="clear" w:color="auto" w:fill="auto"/>
          </w:tcPr>
          <w:p w14:paraId="49C3897E" w14:textId="0192451E" w:rsidR="007A0C4D" w:rsidRPr="00D34ABF" w:rsidRDefault="007A0C4D" w:rsidP="008F6DCF">
            <w:pPr>
              <w:spacing w:before="40" w:after="120"/>
              <w:ind w:left="57" w:right="57"/>
            </w:pPr>
            <w:r w:rsidRPr="00D34ABF">
              <w:t>Position convenant pour l</w:t>
            </w:r>
            <w:r w:rsidR="006C734E">
              <w:t>’</w:t>
            </w:r>
            <w:r w:rsidRPr="00D34ABF">
              <w:t>installation d</w:t>
            </w:r>
            <w:r w:rsidR="006C734E">
              <w:t>’</w:t>
            </w:r>
            <w:r w:rsidRPr="00D34ABF">
              <w:t xml:space="preserve">un DRE </w:t>
            </w:r>
            <w:r>
              <w:br/>
              <w:t xml:space="preserve">orienté </w:t>
            </w:r>
            <w:r w:rsidRPr="00D34ABF">
              <w:t>vers le côté (L1/L2)</w:t>
            </w:r>
          </w:p>
        </w:tc>
        <w:tc>
          <w:tcPr>
            <w:tcW w:w="515" w:type="dxa"/>
            <w:shd w:val="clear" w:color="auto" w:fill="auto"/>
          </w:tcPr>
          <w:p w14:paraId="6D7E8F39" w14:textId="77777777" w:rsidR="007A0C4D" w:rsidRPr="00D34ABF" w:rsidRDefault="007A0C4D" w:rsidP="008F6DCF">
            <w:pPr>
              <w:spacing w:before="40" w:after="120"/>
              <w:ind w:left="57" w:right="57"/>
              <w:rPr>
                <w:lang w:eastAsia="de-DE"/>
              </w:rPr>
            </w:pPr>
          </w:p>
        </w:tc>
        <w:tc>
          <w:tcPr>
            <w:tcW w:w="516" w:type="dxa"/>
            <w:shd w:val="clear" w:color="auto" w:fill="auto"/>
          </w:tcPr>
          <w:p w14:paraId="2B495F7D" w14:textId="77777777" w:rsidR="007A0C4D" w:rsidRPr="00D34ABF" w:rsidRDefault="007A0C4D" w:rsidP="008F6DCF">
            <w:pPr>
              <w:spacing w:before="40" w:after="120"/>
              <w:ind w:left="57" w:right="57"/>
              <w:rPr>
                <w:lang w:eastAsia="de-DE"/>
              </w:rPr>
            </w:pPr>
          </w:p>
        </w:tc>
        <w:tc>
          <w:tcPr>
            <w:tcW w:w="516" w:type="dxa"/>
            <w:shd w:val="clear" w:color="auto" w:fill="auto"/>
          </w:tcPr>
          <w:p w14:paraId="38E119E6" w14:textId="77777777" w:rsidR="007A0C4D" w:rsidRPr="00D34ABF" w:rsidRDefault="007A0C4D" w:rsidP="008F6DCF">
            <w:pPr>
              <w:spacing w:before="40" w:after="120"/>
              <w:ind w:left="57" w:right="57"/>
              <w:rPr>
                <w:lang w:eastAsia="de-DE"/>
              </w:rPr>
            </w:pPr>
          </w:p>
        </w:tc>
        <w:tc>
          <w:tcPr>
            <w:tcW w:w="516" w:type="dxa"/>
            <w:shd w:val="clear" w:color="auto" w:fill="auto"/>
          </w:tcPr>
          <w:p w14:paraId="2EAB5E14" w14:textId="77777777" w:rsidR="007A0C4D" w:rsidRPr="00D34ABF" w:rsidRDefault="007A0C4D" w:rsidP="008F6DCF">
            <w:pPr>
              <w:spacing w:before="40" w:after="120"/>
              <w:ind w:left="57" w:right="57"/>
              <w:rPr>
                <w:lang w:eastAsia="de-DE"/>
              </w:rPr>
            </w:pPr>
          </w:p>
        </w:tc>
        <w:tc>
          <w:tcPr>
            <w:tcW w:w="516" w:type="dxa"/>
            <w:shd w:val="clear" w:color="auto" w:fill="auto"/>
          </w:tcPr>
          <w:p w14:paraId="7F44F0B7" w14:textId="77777777" w:rsidR="007A0C4D" w:rsidRPr="00D34ABF" w:rsidRDefault="007A0C4D" w:rsidP="008F6DCF">
            <w:pPr>
              <w:spacing w:before="40" w:after="120"/>
              <w:ind w:left="57" w:right="57"/>
              <w:rPr>
                <w:lang w:eastAsia="de-DE"/>
              </w:rPr>
            </w:pPr>
          </w:p>
        </w:tc>
        <w:tc>
          <w:tcPr>
            <w:tcW w:w="516" w:type="dxa"/>
            <w:shd w:val="clear" w:color="auto" w:fill="auto"/>
          </w:tcPr>
          <w:p w14:paraId="12D39950" w14:textId="77777777" w:rsidR="007A0C4D" w:rsidRPr="00D34ABF" w:rsidRDefault="007A0C4D" w:rsidP="008F6DCF">
            <w:pPr>
              <w:spacing w:before="40" w:after="120"/>
              <w:ind w:left="57" w:right="57"/>
              <w:rPr>
                <w:lang w:eastAsia="de-DE"/>
              </w:rPr>
            </w:pPr>
          </w:p>
        </w:tc>
        <w:tc>
          <w:tcPr>
            <w:tcW w:w="516" w:type="dxa"/>
            <w:shd w:val="clear" w:color="auto" w:fill="auto"/>
          </w:tcPr>
          <w:p w14:paraId="5AAD5D37" w14:textId="77777777" w:rsidR="007A0C4D" w:rsidRPr="00D34ABF" w:rsidRDefault="007A0C4D" w:rsidP="008F6DCF">
            <w:pPr>
              <w:spacing w:before="40" w:after="120"/>
              <w:ind w:left="57" w:right="57"/>
              <w:rPr>
                <w:lang w:eastAsia="de-DE"/>
              </w:rPr>
            </w:pPr>
          </w:p>
        </w:tc>
        <w:tc>
          <w:tcPr>
            <w:tcW w:w="516" w:type="dxa"/>
            <w:shd w:val="clear" w:color="auto" w:fill="auto"/>
          </w:tcPr>
          <w:p w14:paraId="47DDE7F0" w14:textId="77777777" w:rsidR="007A0C4D" w:rsidRPr="00D34ABF" w:rsidRDefault="007A0C4D" w:rsidP="008F6DCF">
            <w:pPr>
              <w:spacing w:before="40" w:after="120"/>
              <w:ind w:left="57" w:right="57"/>
              <w:rPr>
                <w:lang w:eastAsia="de-DE"/>
              </w:rPr>
            </w:pPr>
          </w:p>
        </w:tc>
        <w:tc>
          <w:tcPr>
            <w:tcW w:w="577" w:type="dxa"/>
            <w:shd w:val="clear" w:color="auto" w:fill="auto"/>
          </w:tcPr>
          <w:p w14:paraId="2717BDAD" w14:textId="77777777" w:rsidR="007A0C4D" w:rsidRPr="00D34ABF" w:rsidRDefault="007A0C4D" w:rsidP="008F6DCF">
            <w:pPr>
              <w:spacing w:before="40" w:after="120"/>
              <w:ind w:left="57" w:right="57"/>
              <w:rPr>
                <w:lang w:eastAsia="de-DE"/>
              </w:rPr>
            </w:pPr>
          </w:p>
        </w:tc>
      </w:tr>
      <w:tr w:rsidR="007A0C4D" w:rsidRPr="00D34ABF" w14:paraId="77D2215E" w14:textId="77777777" w:rsidTr="008F6DCF">
        <w:trPr>
          <w:cantSplit/>
        </w:trPr>
        <w:tc>
          <w:tcPr>
            <w:tcW w:w="2666" w:type="dxa"/>
            <w:shd w:val="clear" w:color="auto" w:fill="auto"/>
          </w:tcPr>
          <w:p w14:paraId="738E72F6" w14:textId="697E3B3D" w:rsidR="007A0C4D" w:rsidRPr="00D34ABF" w:rsidRDefault="007A0C4D" w:rsidP="008F6DCF">
            <w:pPr>
              <w:spacing w:before="40" w:after="120"/>
              <w:ind w:left="57" w:right="57"/>
            </w:pPr>
            <w:r w:rsidRPr="00D34ABF">
              <w:t xml:space="preserve">Plus grand DRE </w:t>
            </w:r>
            <w:r>
              <w:t xml:space="preserve">orienté </w:t>
            </w:r>
            <w:r w:rsidRPr="00D34ABF">
              <w:t>vers l</w:t>
            </w:r>
            <w:r w:rsidR="006C734E">
              <w:t>’</w:t>
            </w:r>
            <w:r w:rsidRPr="00D34ABF">
              <w:t>arrière qu</w:t>
            </w:r>
            <w:r w:rsidR="006C734E">
              <w:t>’</w:t>
            </w:r>
            <w:r w:rsidRPr="00D34ABF">
              <w:t>il est possible d</w:t>
            </w:r>
            <w:r w:rsidR="006C734E">
              <w:t>’</w:t>
            </w:r>
            <w:r w:rsidRPr="00D34ABF">
              <w:t>installer (R1/R2X/R2/R3)</w:t>
            </w:r>
          </w:p>
        </w:tc>
        <w:tc>
          <w:tcPr>
            <w:tcW w:w="515" w:type="dxa"/>
            <w:shd w:val="clear" w:color="auto" w:fill="auto"/>
          </w:tcPr>
          <w:p w14:paraId="3ADD4433" w14:textId="77777777" w:rsidR="007A0C4D" w:rsidRPr="00D34ABF" w:rsidRDefault="007A0C4D" w:rsidP="008F6DCF">
            <w:pPr>
              <w:spacing w:before="40" w:after="120"/>
              <w:ind w:left="57" w:right="57"/>
              <w:rPr>
                <w:lang w:eastAsia="de-DE"/>
              </w:rPr>
            </w:pPr>
          </w:p>
        </w:tc>
        <w:tc>
          <w:tcPr>
            <w:tcW w:w="516" w:type="dxa"/>
            <w:shd w:val="clear" w:color="auto" w:fill="auto"/>
          </w:tcPr>
          <w:p w14:paraId="558E23AE" w14:textId="77777777" w:rsidR="007A0C4D" w:rsidRPr="00D34ABF" w:rsidRDefault="007A0C4D" w:rsidP="008F6DCF">
            <w:pPr>
              <w:spacing w:before="40" w:after="120"/>
              <w:ind w:left="57" w:right="57"/>
              <w:rPr>
                <w:lang w:eastAsia="de-DE"/>
              </w:rPr>
            </w:pPr>
          </w:p>
        </w:tc>
        <w:tc>
          <w:tcPr>
            <w:tcW w:w="516" w:type="dxa"/>
            <w:shd w:val="clear" w:color="auto" w:fill="auto"/>
          </w:tcPr>
          <w:p w14:paraId="48FBAB2B" w14:textId="77777777" w:rsidR="007A0C4D" w:rsidRPr="00D34ABF" w:rsidRDefault="007A0C4D" w:rsidP="008F6DCF">
            <w:pPr>
              <w:spacing w:before="40" w:after="120"/>
              <w:ind w:left="57" w:right="57"/>
              <w:rPr>
                <w:lang w:eastAsia="de-DE"/>
              </w:rPr>
            </w:pPr>
          </w:p>
        </w:tc>
        <w:tc>
          <w:tcPr>
            <w:tcW w:w="516" w:type="dxa"/>
            <w:shd w:val="clear" w:color="auto" w:fill="auto"/>
          </w:tcPr>
          <w:p w14:paraId="79E26C1B" w14:textId="77777777" w:rsidR="007A0C4D" w:rsidRPr="00D34ABF" w:rsidRDefault="007A0C4D" w:rsidP="008F6DCF">
            <w:pPr>
              <w:spacing w:before="40" w:after="120"/>
              <w:ind w:left="57" w:right="57"/>
              <w:rPr>
                <w:lang w:eastAsia="de-DE"/>
              </w:rPr>
            </w:pPr>
          </w:p>
        </w:tc>
        <w:tc>
          <w:tcPr>
            <w:tcW w:w="516" w:type="dxa"/>
            <w:shd w:val="clear" w:color="auto" w:fill="auto"/>
          </w:tcPr>
          <w:p w14:paraId="7E5A3FB1" w14:textId="77777777" w:rsidR="007A0C4D" w:rsidRPr="00D34ABF" w:rsidRDefault="007A0C4D" w:rsidP="008F6DCF">
            <w:pPr>
              <w:spacing w:before="40" w:after="120"/>
              <w:ind w:left="57" w:right="57"/>
              <w:rPr>
                <w:lang w:eastAsia="de-DE"/>
              </w:rPr>
            </w:pPr>
          </w:p>
        </w:tc>
        <w:tc>
          <w:tcPr>
            <w:tcW w:w="516" w:type="dxa"/>
            <w:shd w:val="clear" w:color="auto" w:fill="auto"/>
          </w:tcPr>
          <w:p w14:paraId="674A5B1D" w14:textId="77777777" w:rsidR="007A0C4D" w:rsidRPr="00D34ABF" w:rsidRDefault="007A0C4D" w:rsidP="008F6DCF">
            <w:pPr>
              <w:spacing w:before="40" w:after="120"/>
              <w:ind w:left="57" w:right="57"/>
              <w:rPr>
                <w:lang w:eastAsia="de-DE"/>
              </w:rPr>
            </w:pPr>
          </w:p>
        </w:tc>
        <w:tc>
          <w:tcPr>
            <w:tcW w:w="516" w:type="dxa"/>
            <w:shd w:val="clear" w:color="auto" w:fill="auto"/>
          </w:tcPr>
          <w:p w14:paraId="2A966471" w14:textId="77777777" w:rsidR="007A0C4D" w:rsidRPr="00D34ABF" w:rsidRDefault="007A0C4D" w:rsidP="008F6DCF">
            <w:pPr>
              <w:spacing w:before="40" w:after="120"/>
              <w:ind w:left="57" w:right="57"/>
              <w:rPr>
                <w:lang w:eastAsia="de-DE"/>
              </w:rPr>
            </w:pPr>
          </w:p>
        </w:tc>
        <w:tc>
          <w:tcPr>
            <w:tcW w:w="516" w:type="dxa"/>
            <w:shd w:val="clear" w:color="auto" w:fill="auto"/>
          </w:tcPr>
          <w:p w14:paraId="66981505" w14:textId="77777777" w:rsidR="007A0C4D" w:rsidRPr="00D34ABF" w:rsidRDefault="007A0C4D" w:rsidP="008F6DCF">
            <w:pPr>
              <w:spacing w:before="40" w:after="120"/>
              <w:ind w:left="57" w:right="57"/>
              <w:rPr>
                <w:lang w:eastAsia="de-DE"/>
              </w:rPr>
            </w:pPr>
          </w:p>
        </w:tc>
        <w:tc>
          <w:tcPr>
            <w:tcW w:w="577" w:type="dxa"/>
            <w:shd w:val="clear" w:color="auto" w:fill="auto"/>
          </w:tcPr>
          <w:p w14:paraId="736B5614" w14:textId="77777777" w:rsidR="007A0C4D" w:rsidRPr="00D34ABF" w:rsidRDefault="007A0C4D" w:rsidP="008F6DCF">
            <w:pPr>
              <w:spacing w:before="40" w:after="120"/>
              <w:ind w:left="57" w:right="57"/>
              <w:rPr>
                <w:lang w:eastAsia="de-DE"/>
              </w:rPr>
            </w:pPr>
          </w:p>
        </w:tc>
      </w:tr>
      <w:tr w:rsidR="007A0C4D" w:rsidRPr="00D34ABF" w14:paraId="76EAAC99" w14:textId="77777777" w:rsidTr="008F6DCF">
        <w:trPr>
          <w:cantSplit/>
        </w:trPr>
        <w:tc>
          <w:tcPr>
            <w:tcW w:w="2666" w:type="dxa"/>
            <w:shd w:val="clear" w:color="auto" w:fill="auto"/>
          </w:tcPr>
          <w:p w14:paraId="535706C3" w14:textId="2B42B409" w:rsidR="007A0C4D" w:rsidRPr="00D34ABF" w:rsidRDefault="007A0C4D" w:rsidP="008F6DCF">
            <w:pPr>
              <w:spacing w:before="40" w:after="120"/>
              <w:ind w:left="57" w:right="57"/>
            </w:pPr>
            <w:r w:rsidRPr="00D34ABF">
              <w:t xml:space="preserve">Plus grand DRE </w:t>
            </w:r>
            <w:r>
              <w:t xml:space="preserve">orienté </w:t>
            </w:r>
            <w:r w:rsidRPr="00D34ABF">
              <w:t>vers l</w:t>
            </w:r>
            <w:r w:rsidR="006C734E">
              <w:t>’</w:t>
            </w:r>
            <w:r w:rsidRPr="00D34ABF">
              <w:t>avant qu</w:t>
            </w:r>
            <w:r w:rsidR="006C734E">
              <w:t>’</w:t>
            </w:r>
            <w:r w:rsidRPr="00D34ABF">
              <w:t>il est possible d</w:t>
            </w:r>
            <w:r w:rsidR="006C734E">
              <w:t>’</w:t>
            </w:r>
            <w:r w:rsidRPr="00D34ABF">
              <w:t>installer (F2X/F2/F3)</w:t>
            </w:r>
          </w:p>
        </w:tc>
        <w:tc>
          <w:tcPr>
            <w:tcW w:w="515" w:type="dxa"/>
            <w:shd w:val="clear" w:color="auto" w:fill="auto"/>
          </w:tcPr>
          <w:p w14:paraId="4CAB4B2B" w14:textId="77777777" w:rsidR="007A0C4D" w:rsidRPr="00D34ABF" w:rsidRDefault="007A0C4D" w:rsidP="008F6DCF">
            <w:pPr>
              <w:spacing w:before="40" w:after="120"/>
              <w:ind w:left="57" w:right="57"/>
              <w:rPr>
                <w:lang w:eastAsia="de-DE"/>
              </w:rPr>
            </w:pPr>
          </w:p>
        </w:tc>
        <w:tc>
          <w:tcPr>
            <w:tcW w:w="516" w:type="dxa"/>
            <w:shd w:val="clear" w:color="auto" w:fill="auto"/>
          </w:tcPr>
          <w:p w14:paraId="626F92C6" w14:textId="77777777" w:rsidR="007A0C4D" w:rsidRPr="00D34ABF" w:rsidRDefault="007A0C4D" w:rsidP="008F6DCF">
            <w:pPr>
              <w:spacing w:before="40" w:after="120"/>
              <w:ind w:left="57" w:right="57"/>
              <w:rPr>
                <w:lang w:eastAsia="de-DE"/>
              </w:rPr>
            </w:pPr>
          </w:p>
        </w:tc>
        <w:tc>
          <w:tcPr>
            <w:tcW w:w="516" w:type="dxa"/>
            <w:shd w:val="clear" w:color="auto" w:fill="auto"/>
          </w:tcPr>
          <w:p w14:paraId="6D5EB42E" w14:textId="77777777" w:rsidR="007A0C4D" w:rsidRPr="00D34ABF" w:rsidRDefault="007A0C4D" w:rsidP="008F6DCF">
            <w:pPr>
              <w:spacing w:before="40" w:after="120"/>
              <w:ind w:left="57" w:right="57"/>
              <w:rPr>
                <w:lang w:eastAsia="de-DE"/>
              </w:rPr>
            </w:pPr>
          </w:p>
        </w:tc>
        <w:tc>
          <w:tcPr>
            <w:tcW w:w="516" w:type="dxa"/>
            <w:shd w:val="clear" w:color="auto" w:fill="auto"/>
          </w:tcPr>
          <w:p w14:paraId="65334B62" w14:textId="77777777" w:rsidR="007A0C4D" w:rsidRPr="00D34ABF" w:rsidRDefault="007A0C4D" w:rsidP="008F6DCF">
            <w:pPr>
              <w:spacing w:before="40" w:after="120"/>
              <w:ind w:left="57" w:right="57"/>
              <w:rPr>
                <w:lang w:eastAsia="de-DE"/>
              </w:rPr>
            </w:pPr>
          </w:p>
        </w:tc>
        <w:tc>
          <w:tcPr>
            <w:tcW w:w="516" w:type="dxa"/>
            <w:shd w:val="clear" w:color="auto" w:fill="auto"/>
          </w:tcPr>
          <w:p w14:paraId="7BDFE669" w14:textId="77777777" w:rsidR="007A0C4D" w:rsidRPr="00D34ABF" w:rsidRDefault="007A0C4D" w:rsidP="008F6DCF">
            <w:pPr>
              <w:spacing w:before="40" w:after="120"/>
              <w:ind w:left="57" w:right="57"/>
              <w:rPr>
                <w:lang w:eastAsia="de-DE"/>
              </w:rPr>
            </w:pPr>
          </w:p>
        </w:tc>
        <w:tc>
          <w:tcPr>
            <w:tcW w:w="516" w:type="dxa"/>
            <w:shd w:val="clear" w:color="auto" w:fill="auto"/>
          </w:tcPr>
          <w:p w14:paraId="579734FE" w14:textId="77777777" w:rsidR="007A0C4D" w:rsidRPr="00D34ABF" w:rsidRDefault="007A0C4D" w:rsidP="008F6DCF">
            <w:pPr>
              <w:spacing w:before="40" w:after="120"/>
              <w:ind w:left="57" w:right="57"/>
              <w:rPr>
                <w:lang w:eastAsia="de-DE"/>
              </w:rPr>
            </w:pPr>
          </w:p>
        </w:tc>
        <w:tc>
          <w:tcPr>
            <w:tcW w:w="516" w:type="dxa"/>
            <w:shd w:val="clear" w:color="auto" w:fill="auto"/>
          </w:tcPr>
          <w:p w14:paraId="5ED8CF03" w14:textId="77777777" w:rsidR="007A0C4D" w:rsidRPr="00D34ABF" w:rsidRDefault="007A0C4D" w:rsidP="008F6DCF">
            <w:pPr>
              <w:spacing w:before="40" w:after="120"/>
              <w:ind w:left="57" w:right="57"/>
              <w:rPr>
                <w:lang w:eastAsia="de-DE"/>
              </w:rPr>
            </w:pPr>
          </w:p>
        </w:tc>
        <w:tc>
          <w:tcPr>
            <w:tcW w:w="516" w:type="dxa"/>
            <w:shd w:val="clear" w:color="auto" w:fill="auto"/>
          </w:tcPr>
          <w:p w14:paraId="3E8A7EA8" w14:textId="77777777" w:rsidR="007A0C4D" w:rsidRPr="00D34ABF" w:rsidRDefault="007A0C4D" w:rsidP="008F6DCF">
            <w:pPr>
              <w:spacing w:before="40" w:after="120"/>
              <w:ind w:left="57" w:right="57"/>
              <w:rPr>
                <w:lang w:eastAsia="de-DE"/>
              </w:rPr>
            </w:pPr>
          </w:p>
        </w:tc>
        <w:tc>
          <w:tcPr>
            <w:tcW w:w="577" w:type="dxa"/>
            <w:shd w:val="clear" w:color="auto" w:fill="auto"/>
          </w:tcPr>
          <w:p w14:paraId="6229C154" w14:textId="77777777" w:rsidR="007A0C4D" w:rsidRPr="00D34ABF" w:rsidRDefault="007A0C4D" w:rsidP="008F6DCF">
            <w:pPr>
              <w:spacing w:before="40" w:after="120"/>
              <w:ind w:left="57" w:right="57"/>
              <w:rPr>
                <w:lang w:eastAsia="de-DE"/>
              </w:rPr>
            </w:pPr>
          </w:p>
        </w:tc>
      </w:tr>
      <w:tr w:rsidR="007A0C4D" w:rsidRPr="00D34ABF" w14:paraId="6314D447" w14:textId="77777777" w:rsidTr="008F6DCF">
        <w:trPr>
          <w:cantSplit/>
        </w:trPr>
        <w:tc>
          <w:tcPr>
            <w:tcW w:w="2666" w:type="dxa"/>
            <w:shd w:val="clear" w:color="auto" w:fill="auto"/>
          </w:tcPr>
          <w:p w14:paraId="23EC57CE" w14:textId="54FBF51E" w:rsidR="007A0C4D" w:rsidRPr="00D34ABF" w:rsidRDefault="007A0C4D" w:rsidP="008F6DCF">
            <w:pPr>
              <w:spacing w:before="40" w:after="120"/>
              <w:ind w:left="57" w:right="57"/>
            </w:pPr>
            <w:r w:rsidRPr="00D34ABF">
              <w:t>Plus grand siège rehausseur qu</w:t>
            </w:r>
            <w:r w:rsidR="006C734E">
              <w:t>’</w:t>
            </w:r>
            <w:r w:rsidRPr="00D34ABF">
              <w:t>il est possible d</w:t>
            </w:r>
            <w:r w:rsidR="006C734E">
              <w:t>’</w:t>
            </w:r>
            <w:r w:rsidRPr="00D34ABF">
              <w:t>installer (B2/B3)</w:t>
            </w:r>
          </w:p>
        </w:tc>
        <w:tc>
          <w:tcPr>
            <w:tcW w:w="515" w:type="dxa"/>
            <w:shd w:val="clear" w:color="auto" w:fill="auto"/>
          </w:tcPr>
          <w:p w14:paraId="3CF134CE" w14:textId="77777777" w:rsidR="007A0C4D" w:rsidRPr="00D34ABF" w:rsidRDefault="007A0C4D" w:rsidP="008F6DCF">
            <w:pPr>
              <w:spacing w:before="40" w:after="120"/>
              <w:ind w:left="57" w:right="57"/>
              <w:rPr>
                <w:lang w:eastAsia="de-DE"/>
              </w:rPr>
            </w:pPr>
          </w:p>
        </w:tc>
        <w:tc>
          <w:tcPr>
            <w:tcW w:w="516" w:type="dxa"/>
            <w:shd w:val="clear" w:color="auto" w:fill="auto"/>
          </w:tcPr>
          <w:p w14:paraId="0C839ACE" w14:textId="77777777" w:rsidR="007A0C4D" w:rsidRPr="00D34ABF" w:rsidRDefault="007A0C4D" w:rsidP="008F6DCF">
            <w:pPr>
              <w:spacing w:before="40" w:after="120"/>
              <w:ind w:left="57" w:right="57"/>
              <w:rPr>
                <w:lang w:eastAsia="de-DE"/>
              </w:rPr>
            </w:pPr>
          </w:p>
        </w:tc>
        <w:tc>
          <w:tcPr>
            <w:tcW w:w="516" w:type="dxa"/>
            <w:shd w:val="clear" w:color="auto" w:fill="auto"/>
          </w:tcPr>
          <w:p w14:paraId="2FD68DC1" w14:textId="77777777" w:rsidR="007A0C4D" w:rsidRPr="00D34ABF" w:rsidRDefault="007A0C4D" w:rsidP="008F6DCF">
            <w:pPr>
              <w:spacing w:before="40" w:after="120"/>
              <w:ind w:left="57" w:right="57"/>
              <w:rPr>
                <w:lang w:eastAsia="de-DE"/>
              </w:rPr>
            </w:pPr>
          </w:p>
        </w:tc>
        <w:tc>
          <w:tcPr>
            <w:tcW w:w="516" w:type="dxa"/>
            <w:shd w:val="clear" w:color="auto" w:fill="auto"/>
          </w:tcPr>
          <w:p w14:paraId="5508F270" w14:textId="77777777" w:rsidR="007A0C4D" w:rsidRPr="00D34ABF" w:rsidRDefault="007A0C4D" w:rsidP="008F6DCF">
            <w:pPr>
              <w:spacing w:before="40" w:after="120"/>
              <w:ind w:left="57" w:right="57"/>
              <w:rPr>
                <w:lang w:eastAsia="de-DE"/>
              </w:rPr>
            </w:pPr>
          </w:p>
        </w:tc>
        <w:tc>
          <w:tcPr>
            <w:tcW w:w="516" w:type="dxa"/>
            <w:shd w:val="clear" w:color="auto" w:fill="auto"/>
          </w:tcPr>
          <w:p w14:paraId="53499DE9" w14:textId="77777777" w:rsidR="007A0C4D" w:rsidRPr="00D34ABF" w:rsidRDefault="007A0C4D" w:rsidP="008F6DCF">
            <w:pPr>
              <w:spacing w:before="40" w:after="120"/>
              <w:ind w:left="57" w:right="57"/>
              <w:rPr>
                <w:lang w:eastAsia="de-DE"/>
              </w:rPr>
            </w:pPr>
          </w:p>
        </w:tc>
        <w:tc>
          <w:tcPr>
            <w:tcW w:w="516" w:type="dxa"/>
            <w:shd w:val="clear" w:color="auto" w:fill="auto"/>
          </w:tcPr>
          <w:p w14:paraId="4A3BCAB6" w14:textId="77777777" w:rsidR="007A0C4D" w:rsidRPr="00D34ABF" w:rsidRDefault="007A0C4D" w:rsidP="008F6DCF">
            <w:pPr>
              <w:spacing w:before="40" w:after="120"/>
              <w:ind w:left="57" w:right="57"/>
              <w:rPr>
                <w:lang w:eastAsia="de-DE"/>
              </w:rPr>
            </w:pPr>
          </w:p>
        </w:tc>
        <w:tc>
          <w:tcPr>
            <w:tcW w:w="516" w:type="dxa"/>
            <w:shd w:val="clear" w:color="auto" w:fill="auto"/>
          </w:tcPr>
          <w:p w14:paraId="72DC8480" w14:textId="77777777" w:rsidR="007A0C4D" w:rsidRPr="00D34ABF" w:rsidRDefault="007A0C4D" w:rsidP="008F6DCF">
            <w:pPr>
              <w:spacing w:before="40" w:after="120"/>
              <w:ind w:left="57" w:right="57"/>
              <w:rPr>
                <w:lang w:eastAsia="de-DE"/>
              </w:rPr>
            </w:pPr>
          </w:p>
        </w:tc>
        <w:tc>
          <w:tcPr>
            <w:tcW w:w="516" w:type="dxa"/>
            <w:shd w:val="clear" w:color="auto" w:fill="auto"/>
          </w:tcPr>
          <w:p w14:paraId="10D42148" w14:textId="77777777" w:rsidR="007A0C4D" w:rsidRPr="00D34ABF" w:rsidRDefault="007A0C4D" w:rsidP="008F6DCF">
            <w:pPr>
              <w:spacing w:before="40" w:after="120"/>
              <w:ind w:left="57" w:right="57"/>
              <w:rPr>
                <w:lang w:eastAsia="de-DE"/>
              </w:rPr>
            </w:pPr>
          </w:p>
        </w:tc>
        <w:tc>
          <w:tcPr>
            <w:tcW w:w="577" w:type="dxa"/>
            <w:shd w:val="clear" w:color="auto" w:fill="auto"/>
          </w:tcPr>
          <w:p w14:paraId="350D8785" w14:textId="77777777" w:rsidR="007A0C4D" w:rsidRPr="00D34ABF" w:rsidRDefault="007A0C4D" w:rsidP="008F6DCF">
            <w:pPr>
              <w:spacing w:before="40" w:after="120"/>
              <w:ind w:left="57" w:right="57"/>
              <w:rPr>
                <w:lang w:eastAsia="de-DE"/>
              </w:rPr>
            </w:pPr>
          </w:p>
        </w:tc>
      </w:tr>
    </w:tbl>
    <w:p w14:paraId="31209544" w14:textId="77777777" w:rsidR="007A0C4D" w:rsidRPr="00A9630D" w:rsidRDefault="007A0C4D" w:rsidP="00A419EB">
      <w:pPr>
        <w:pStyle w:val="SingleTxtG"/>
        <w:spacing w:after="0" w:line="220" w:lineRule="atLeast"/>
        <w:ind w:left="1701" w:hanging="397"/>
        <w:jc w:val="left"/>
        <w:rPr>
          <w:sz w:val="18"/>
          <w:szCs w:val="18"/>
        </w:rPr>
      </w:pPr>
      <w:r w:rsidRPr="00A9630D">
        <w:rPr>
          <w:sz w:val="18"/>
          <w:szCs w:val="18"/>
        </w:rPr>
        <w:t>1.</w:t>
      </w:r>
      <w:r w:rsidRPr="00A9630D">
        <w:rPr>
          <w:sz w:val="18"/>
          <w:szCs w:val="18"/>
        </w:rPr>
        <w:tab/>
        <w:t>Renseigner chaque position assise non i-Size compatible avec une béquille, tel que décrit dans le présent Règlement.</w:t>
      </w:r>
    </w:p>
    <w:p w14:paraId="4A0B13A4" w14:textId="0E795F78" w:rsidR="007A0C4D" w:rsidRPr="00A9630D" w:rsidRDefault="007A0C4D" w:rsidP="00A419EB">
      <w:pPr>
        <w:pStyle w:val="SingleTxtG"/>
        <w:spacing w:after="0" w:line="220" w:lineRule="atLeast"/>
        <w:ind w:left="1701" w:hanging="397"/>
        <w:jc w:val="left"/>
        <w:rPr>
          <w:sz w:val="18"/>
          <w:szCs w:val="18"/>
        </w:rPr>
      </w:pPr>
      <w:r w:rsidRPr="00A9630D">
        <w:rPr>
          <w:sz w:val="18"/>
          <w:szCs w:val="18"/>
        </w:rPr>
        <w:t>2.</w:t>
      </w:r>
      <w:r w:rsidRPr="00A9630D">
        <w:rPr>
          <w:sz w:val="18"/>
          <w:szCs w:val="18"/>
        </w:rPr>
        <w:tab/>
        <w:t>Renseigner chaque position équipée d</w:t>
      </w:r>
      <w:r w:rsidR="006C734E">
        <w:rPr>
          <w:sz w:val="18"/>
          <w:szCs w:val="18"/>
        </w:rPr>
        <w:t>’</w:t>
      </w:r>
      <w:r w:rsidRPr="00A9630D">
        <w:rPr>
          <w:sz w:val="18"/>
          <w:szCs w:val="18"/>
        </w:rPr>
        <w:t xml:space="preserve">ancrages ISOFIX inférieurs mais sans ancrages pour fixation supérieure, conformément au présent Règlement. </w:t>
      </w:r>
    </w:p>
    <w:p w14:paraId="25FD4E6D" w14:textId="77777777" w:rsidR="007A0C4D" w:rsidRPr="00A9630D" w:rsidRDefault="007A0C4D" w:rsidP="00A419EB">
      <w:pPr>
        <w:pStyle w:val="SingleTxtG"/>
        <w:spacing w:after="0" w:line="220" w:lineRule="atLeast"/>
        <w:ind w:left="1701" w:hanging="397"/>
        <w:jc w:val="left"/>
        <w:rPr>
          <w:sz w:val="18"/>
          <w:szCs w:val="18"/>
        </w:rPr>
      </w:pPr>
      <w:r w:rsidRPr="00A9630D">
        <w:rPr>
          <w:sz w:val="18"/>
          <w:szCs w:val="18"/>
        </w:rPr>
        <w:t>3.</w:t>
      </w:r>
      <w:r w:rsidRPr="00A9630D">
        <w:rPr>
          <w:sz w:val="18"/>
          <w:szCs w:val="18"/>
        </w:rPr>
        <w:tab/>
        <w:t xml:space="preserve">Indiquer si les boucles de ceinture de sécurité pour adultes sont situées latéralement entre les deux ancrages ISOFIX inférieurs. </w:t>
      </w:r>
    </w:p>
    <w:p w14:paraId="01B668E5" w14:textId="77777777" w:rsidR="007A0C4D" w:rsidRPr="00B406DB" w:rsidRDefault="007A0C4D" w:rsidP="00A419EB">
      <w:pPr>
        <w:pStyle w:val="SingleTxtG"/>
        <w:spacing w:before="120" w:after="0" w:line="220" w:lineRule="atLeast"/>
        <w:ind w:firstLine="170"/>
        <w:rPr>
          <w:sz w:val="18"/>
          <w:szCs w:val="18"/>
        </w:rPr>
      </w:pPr>
      <w:r w:rsidRPr="00B406DB">
        <w:rPr>
          <w:i/>
          <w:sz w:val="18"/>
          <w:szCs w:val="18"/>
        </w:rPr>
        <w:t>Notes</w:t>
      </w:r>
      <w:r w:rsidRPr="00B406DB">
        <w:rPr>
          <w:sz w:val="18"/>
          <w:szCs w:val="18"/>
        </w:rPr>
        <w:t xml:space="preserve"> : </w:t>
      </w:r>
    </w:p>
    <w:p w14:paraId="4DE2BCA2" w14:textId="539B1A44" w:rsidR="007A0C4D" w:rsidRPr="00A6299C" w:rsidRDefault="007A0C4D" w:rsidP="00A419EB">
      <w:pPr>
        <w:pStyle w:val="SingleTxtG"/>
        <w:spacing w:before="120" w:after="0" w:line="220" w:lineRule="atLeast"/>
        <w:ind w:left="1701" w:hanging="397"/>
        <w:jc w:val="left"/>
        <w:rPr>
          <w:sz w:val="18"/>
          <w:szCs w:val="18"/>
        </w:rPr>
      </w:pPr>
      <w:r w:rsidRPr="00A6299C">
        <w:rPr>
          <w:sz w:val="18"/>
          <w:szCs w:val="18"/>
        </w:rPr>
        <w:t>1.</w:t>
      </w:r>
      <w:r w:rsidRPr="00A6299C">
        <w:rPr>
          <w:sz w:val="18"/>
          <w:szCs w:val="18"/>
        </w:rPr>
        <w:tab/>
        <w:t>L</w:t>
      </w:r>
      <w:r w:rsidR="006C734E">
        <w:rPr>
          <w:sz w:val="18"/>
          <w:szCs w:val="18"/>
        </w:rPr>
        <w:t>’</w:t>
      </w:r>
      <w:r w:rsidRPr="00A6299C">
        <w:rPr>
          <w:sz w:val="18"/>
          <w:szCs w:val="18"/>
        </w:rPr>
        <w:t>orientation est conforme au sens normal de conduite ; les colonnes correspondant à des places qui n</w:t>
      </w:r>
      <w:r w:rsidR="006C734E">
        <w:rPr>
          <w:sz w:val="18"/>
          <w:szCs w:val="18"/>
        </w:rPr>
        <w:t>’</w:t>
      </w:r>
      <w:r w:rsidRPr="00A6299C">
        <w:rPr>
          <w:sz w:val="18"/>
          <w:szCs w:val="18"/>
        </w:rPr>
        <w:t>existent pas dans le véhicule</w:t>
      </w:r>
      <w:r>
        <w:rPr>
          <w:sz w:val="18"/>
          <w:szCs w:val="18"/>
        </w:rPr>
        <w:t xml:space="preserve"> peuvent être supprimées</w:t>
      </w:r>
      <w:r w:rsidRPr="00A6299C">
        <w:rPr>
          <w:sz w:val="18"/>
          <w:szCs w:val="18"/>
        </w:rPr>
        <w:t>.</w:t>
      </w:r>
    </w:p>
    <w:p w14:paraId="0E6B6979" w14:textId="77777777" w:rsidR="007A0C4D" w:rsidRPr="00A6299C" w:rsidRDefault="007A0C4D" w:rsidP="007A0C4D">
      <w:pPr>
        <w:pStyle w:val="SingleTxtG"/>
        <w:spacing w:line="220" w:lineRule="atLeast"/>
        <w:ind w:firstLine="170"/>
        <w:jc w:val="left"/>
        <w:rPr>
          <w:sz w:val="18"/>
          <w:szCs w:val="18"/>
        </w:rPr>
      </w:pPr>
      <w:r w:rsidRPr="00A6299C">
        <w:rPr>
          <w:sz w:val="18"/>
          <w:szCs w:val="18"/>
        </w:rPr>
        <w:t>2.</w:t>
      </w:r>
      <w:r w:rsidRPr="00A6299C">
        <w:rPr>
          <w:sz w:val="18"/>
          <w:szCs w:val="18"/>
        </w:rPr>
        <w:tab/>
        <w:t xml:space="preserve">La numérotation des places assises correspond aux positions suivantes : </w:t>
      </w:r>
    </w:p>
    <w:tbl>
      <w:tblPr>
        <w:tblW w:w="7370" w:type="dxa"/>
        <w:tblInd w:w="1134" w:type="dxa"/>
        <w:tblLayout w:type="fixed"/>
        <w:tblCellMar>
          <w:left w:w="0" w:type="dxa"/>
          <w:right w:w="0" w:type="dxa"/>
        </w:tblCellMar>
        <w:tblLook w:val="04A0" w:firstRow="1" w:lastRow="0" w:firstColumn="1" w:lastColumn="0" w:noHBand="0" w:noVBand="1"/>
      </w:tblPr>
      <w:tblGrid>
        <w:gridCol w:w="2931"/>
        <w:gridCol w:w="4439"/>
      </w:tblGrid>
      <w:tr w:rsidR="007A0C4D" w:rsidRPr="00B12D3C" w14:paraId="1DB326C6" w14:textId="77777777" w:rsidTr="008F6DCF">
        <w:trPr>
          <w:tblHeader/>
        </w:trPr>
        <w:tc>
          <w:tcPr>
            <w:tcW w:w="293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49BA1089" w14:textId="77777777" w:rsidR="007A0C4D" w:rsidRPr="00B12D3C" w:rsidRDefault="007A0C4D" w:rsidP="008F6DCF">
            <w:pPr>
              <w:spacing w:before="80" w:after="80" w:line="200" w:lineRule="exact"/>
              <w:ind w:left="57" w:right="57"/>
              <w:rPr>
                <w:i/>
                <w:sz w:val="16"/>
              </w:rPr>
            </w:pPr>
            <w:r w:rsidRPr="00B12D3C">
              <w:rPr>
                <w:i/>
                <w:sz w:val="16"/>
              </w:rPr>
              <w:t>Numéro de siège</w:t>
            </w:r>
          </w:p>
        </w:tc>
        <w:tc>
          <w:tcPr>
            <w:tcW w:w="4439"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2193FD9" w14:textId="77777777" w:rsidR="007A0C4D" w:rsidRPr="00B12D3C" w:rsidRDefault="007A0C4D" w:rsidP="008F6DCF">
            <w:pPr>
              <w:spacing w:before="80" w:after="80" w:line="200" w:lineRule="exact"/>
              <w:ind w:left="57" w:right="57"/>
              <w:rPr>
                <w:i/>
                <w:sz w:val="16"/>
              </w:rPr>
            </w:pPr>
            <w:r w:rsidRPr="00B12D3C">
              <w:rPr>
                <w:i/>
                <w:sz w:val="16"/>
              </w:rPr>
              <w:t>Position dans le véhicule</w:t>
            </w:r>
          </w:p>
        </w:tc>
      </w:tr>
      <w:tr w:rsidR="007A0C4D" w:rsidRPr="00B12D3C" w14:paraId="0A2DE38B" w14:textId="77777777" w:rsidTr="008F6DCF">
        <w:tc>
          <w:tcPr>
            <w:tcW w:w="2931" w:type="dxa"/>
            <w:tcBorders>
              <w:top w:val="single" w:sz="12" w:space="0" w:color="auto"/>
              <w:left w:val="single" w:sz="4" w:space="0" w:color="auto"/>
              <w:bottom w:val="single" w:sz="4" w:space="0" w:color="auto"/>
              <w:right w:val="single" w:sz="4" w:space="0" w:color="auto"/>
            </w:tcBorders>
            <w:shd w:val="clear" w:color="auto" w:fill="auto"/>
            <w:hideMark/>
          </w:tcPr>
          <w:p w14:paraId="7CE34395" w14:textId="77777777" w:rsidR="007A0C4D" w:rsidRPr="00B12D3C" w:rsidRDefault="007A0C4D" w:rsidP="008F6DCF">
            <w:pPr>
              <w:spacing w:before="40" w:after="120"/>
              <w:ind w:left="57" w:right="57"/>
            </w:pPr>
            <w:r w:rsidRPr="00B12D3C">
              <w:t>1</w:t>
            </w:r>
          </w:p>
        </w:tc>
        <w:tc>
          <w:tcPr>
            <w:tcW w:w="4439" w:type="dxa"/>
            <w:tcBorders>
              <w:top w:val="single" w:sz="12" w:space="0" w:color="auto"/>
              <w:left w:val="single" w:sz="4" w:space="0" w:color="auto"/>
              <w:bottom w:val="single" w:sz="4" w:space="0" w:color="auto"/>
              <w:right w:val="single" w:sz="4" w:space="0" w:color="auto"/>
            </w:tcBorders>
            <w:shd w:val="clear" w:color="auto" w:fill="auto"/>
            <w:hideMark/>
          </w:tcPr>
          <w:p w14:paraId="35A4B12D" w14:textId="77777777" w:rsidR="007A0C4D" w:rsidRPr="00B12D3C" w:rsidRDefault="007A0C4D" w:rsidP="008F6DCF">
            <w:pPr>
              <w:spacing w:before="40" w:after="120"/>
              <w:ind w:left="57" w:right="57"/>
            </w:pPr>
            <w:r w:rsidRPr="00B12D3C">
              <w:t>Avant gauche</w:t>
            </w:r>
          </w:p>
        </w:tc>
      </w:tr>
      <w:tr w:rsidR="007A0C4D" w:rsidRPr="00B12D3C" w14:paraId="42215114" w14:textId="77777777" w:rsidTr="008F6DCF">
        <w:tc>
          <w:tcPr>
            <w:tcW w:w="2931" w:type="dxa"/>
            <w:tcBorders>
              <w:top w:val="single" w:sz="4" w:space="0" w:color="auto"/>
              <w:left w:val="single" w:sz="4" w:space="0" w:color="auto"/>
              <w:bottom w:val="single" w:sz="4" w:space="0" w:color="auto"/>
              <w:right w:val="single" w:sz="4" w:space="0" w:color="auto"/>
            </w:tcBorders>
            <w:shd w:val="clear" w:color="auto" w:fill="auto"/>
            <w:hideMark/>
          </w:tcPr>
          <w:p w14:paraId="1D7EF6F5" w14:textId="77777777" w:rsidR="007A0C4D" w:rsidRPr="00B12D3C" w:rsidRDefault="007A0C4D" w:rsidP="008F6DCF">
            <w:pPr>
              <w:spacing w:before="40" w:after="120"/>
              <w:ind w:left="57" w:right="57"/>
            </w:pPr>
            <w:r w:rsidRPr="00B12D3C">
              <w:t>2</w:t>
            </w:r>
          </w:p>
        </w:tc>
        <w:tc>
          <w:tcPr>
            <w:tcW w:w="4439" w:type="dxa"/>
            <w:tcBorders>
              <w:top w:val="single" w:sz="4" w:space="0" w:color="auto"/>
              <w:left w:val="single" w:sz="4" w:space="0" w:color="auto"/>
              <w:bottom w:val="single" w:sz="4" w:space="0" w:color="auto"/>
              <w:right w:val="single" w:sz="4" w:space="0" w:color="auto"/>
            </w:tcBorders>
            <w:shd w:val="clear" w:color="auto" w:fill="auto"/>
            <w:hideMark/>
          </w:tcPr>
          <w:p w14:paraId="2AD4D5F8" w14:textId="77777777" w:rsidR="007A0C4D" w:rsidRPr="00B12D3C" w:rsidRDefault="007A0C4D" w:rsidP="008F6DCF">
            <w:pPr>
              <w:spacing w:before="40" w:after="120"/>
              <w:ind w:left="57" w:right="57"/>
            </w:pPr>
            <w:proofErr w:type="spellStart"/>
            <w:r w:rsidRPr="00B12D3C">
              <w:t>Avant centre</w:t>
            </w:r>
            <w:proofErr w:type="spellEnd"/>
          </w:p>
        </w:tc>
      </w:tr>
      <w:tr w:rsidR="007A0C4D" w:rsidRPr="00B12D3C" w14:paraId="32ACE689" w14:textId="77777777" w:rsidTr="008F6DCF">
        <w:tc>
          <w:tcPr>
            <w:tcW w:w="2931" w:type="dxa"/>
            <w:tcBorders>
              <w:top w:val="single" w:sz="4" w:space="0" w:color="auto"/>
              <w:left w:val="single" w:sz="4" w:space="0" w:color="auto"/>
              <w:bottom w:val="single" w:sz="4" w:space="0" w:color="auto"/>
              <w:right w:val="single" w:sz="4" w:space="0" w:color="auto"/>
            </w:tcBorders>
            <w:shd w:val="clear" w:color="auto" w:fill="auto"/>
            <w:hideMark/>
          </w:tcPr>
          <w:p w14:paraId="133038C5" w14:textId="77777777" w:rsidR="007A0C4D" w:rsidRPr="00B12D3C" w:rsidRDefault="007A0C4D" w:rsidP="008F6DCF">
            <w:pPr>
              <w:spacing w:before="40" w:after="120"/>
              <w:ind w:left="57" w:right="57"/>
            </w:pPr>
            <w:r w:rsidRPr="00B12D3C">
              <w:t>3</w:t>
            </w:r>
          </w:p>
        </w:tc>
        <w:tc>
          <w:tcPr>
            <w:tcW w:w="4439" w:type="dxa"/>
            <w:tcBorders>
              <w:top w:val="single" w:sz="4" w:space="0" w:color="auto"/>
              <w:left w:val="single" w:sz="4" w:space="0" w:color="auto"/>
              <w:bottom w:val="single" w:sz="4" w:space="0" w:color="auto"/>
              <w:right w:val="single" w:sz="4" w:space="0" w:color="auto"/>
            </w:tcBorders>
            <w:shd w:val="clear" w:color="auto" w:fill="auto"/>
            <w:hideMark/>
          </w:tcPr>
          <w:p w14:paraId="3BFEA280" w14:textId="77777777" w:rsidR="007A0C4D" w:rsidRPr="00B12D3C" w:rsidRDefault="007A0C4D" w:rsidP="008F6DCF">
            <w:pPr>
              <w:spacing w:before="40" w:after="120"/>
              <w:ind w:left="57" w:right="57"/>
            </w:pPr>
            <w:r w:rsidRPr="00B12D3C">
              <w:t>Avant droite</w:t>
            </w:r>
          </w:p>
        </w:tc>
      </w:tr>
      <w:tr w:rsidR="007A0C4D" w:rsidRPr="00B12D3C" w14:paraId="3EC82AA8" w14:textId="77777777" w:rsidTr="008F6DCF">
        <w:tc>
          <w:tcPr>
            <w:tcW w:w="2931" w:type="dxa"/>
            <w:tcBorders>
              <w:top w:val="single" w:sz="4" w:space="0" w:color="auto"/>
              <w:left w:val="single" w:sz="4" w:space="0" w:color="auto"/>
              <w:bottom w:val="single" w:sz="4" w:space="0" w:color="auto"/>
              <w:right w:val="single" w:sz="4" w:space="0" w:color="auto"/>
            </w:tcBorders>
            <w:shd w:val="clear" w:color="auto" w:fill="auto"/>
            <w:hideMark/>
          </w:tcPr>
          <w:p w14:paraId="2E14EE09" w14:textId="77777777" w:rsidR="007A0C4D" w:rsidRPr="00B12D3C" w:rsidRDefault="007A0C4D" w:rsidP="008F6DCF">
            <w:pPr>
              <w:spacing w:before="40" w:after="120"/>
              <w:ind w:left="57" w:right="57"/>
            </w:pPr>
            <w:r w:rsidRPr="00B12D3C">
              <w:t>4</w:t>
            </w:r>
          </w:p>
        </w:tc>
        <w:tc>
          <w:tcPr>
            <w:tcW w:w="4439" w:type="dxa"/>
            <w:tcBorders>
              <w:top w:val="single" w:sz="4" w:space="0" w:color="auto"/>
              <w:left w:val="single" w:sz="4" w:space="0" w:color="auto"/>
              <w:bottom w:val="single" w:sz="4" w:space="0" w:color="auto"/>
              <w:right w:val="single" w:sz="4" w:space="0" w:color="auto"/>
            </w:tcBorders>
            <w:shd w:val="clear" w:color="auto" w:fill="auto"/>
            <w:hideMark/>
          </w:tcPr>
          <w:p w14:paraId="73FCA80F" w14:textId="77777777" w:rsidR="007A0C4D" w:rsidRPr="00B12D3C" w:rsidRDefault="007A0C4D" w:rsidP="008F6DCF">
            <w:pPr>
              <w:spacing w:before="40" w:after="120"/>
              <w:ind w:left="57" w:right="57"/>
            </w:pPr>
            <w:r w:rsidRPr="00B12D3C">
              <w:t>2</w:t>
            </w:r>
            <w:r w:rsidRPr="00B12D3C">
              <w:rPr>
                <w:vertAlign w:val="superscript"/>
              </w:rPr>
              <w:t>e</w:t>
            </w:r>
            <w:r w:rsidRPr="00B12D3C">
              <w:t xml:space="preserve"> rangée gauche</w:t>
            </w:r>
          </w:p>
        </w:tc>
      </w:tr>
      <w:tr w:rsidR="007A0C4D" w:rsidRPr="00B12D3C" w14:paraId="6E58DB64" w14:textId="77777777" w:rsidTr="008F6DCF">
        <w:tc>
          <w:tcPr>
            <w:tcW w:w="2931" w:type="dxa"/>
            <w:tcBorders>
              <w:top w:val="single" w:sz="4" w:space="0" w:color="auto"/>
              <w:left w:val="single" w:sz="4" w:space="0" w:color="auto"/>
              <w:bottom w:val="single" w:sz="4" w:space="0" w:color="auto"/>
              <w:right w:val="single" w:sz="4" w:space="0" w:color="auto"/>
            </w:tcBorders>
            <w:shd w:val="clear" w:color="auto" w:fill="auto"/>
            <w:hideMark/>
          </w:tcPr>
          <w:p w14:paraId="20193564" w14:textId="77777777" w:rsidR="007A0C4D" w:rsidRPr="00B12D3C" w:rsidRDefault="007A0C4D" w:rsidP="008F6DCF">
            <w:pPr>
              <w:spacing w:before="40" w:after="120"/>
              <w:ind w:left="57" w:right="57"/>
            </w:pPr>
            <w:r w:rsidRPr="00B12D3C">
              <w:lastRenderedPageBreak/>
              <w:t>5</w:t>
            </w:r>
          </w:p>
        </w:tc>
        <w:tc>
          <w:tcPr>
            <w:tcW w:w="4439" w:type="dxa"/>
            <w:tcBorders>
              <w:top w:val="single" w:sz="4" w:space="0" w:color="auto"/>
              <w:left w:val="single" w:sz="4" w:space="0" w:color="auto"/>
              <w:bottom w:val="single" w:sz="4" w:space="0" w:color="auto"/>
              <w:right w:val="single" w:sz="4" w:space="0" w:color="auto"/>
            </w:tcBorders>
            <w:shd w:val="clear" w:color="auto" w:fill="auto"/>
            <w:hideMark/>
          </w:tcPr>
          <w:p w14:paraId="02220650" w14:textId="77777777" w:rsidR="007A0C4D" w:rsidRPr="00B12D3C" w:rsidRDefault="007A0C4D" w:rsidP="008F6DCF">
            <w:pPr>
              <w:spacing w:before="40" w:after="120"/>
              <w:ind w:left="57" w:right="57"/>
            </w:pPr>
            <w:r w:rsidRPr="00B12D3C">
              <w:t>2</w:t>
            </w:r>
            <w:r w:rsidRPr="00B12D3C">
              <w:rPr>
                <w:vertAlign w:val="superscript"/>
              </w:rPr>
              <w:t>e</w:t>
            </w:r>
            <w:r w:rsidRPr="00B12D3C">
              <w:t xml:space="preserve"> rangée centre</w:t>
            </w:r>
          </w:p>
        </w:tc>
      </w:tr>
      <w:tr w:rsidR="007A0C4D" w:rsidRPr="00B12D3C" w14:paraId="487393F2" w14:textId="77777777" w:rsidTr="008F6DCF">
        <w:tc>
          <w:tcPr>
            <w:tcW w:w="2931" w:type="dxa"/>
            <w:tcBorders>
              <w:top w:val="single" w:sz="4" w:space="0" w:color="auto"/>
              <w:left w:val="single" w:sz="4" w:space="0" w:color="auto"/>
              <w:bottom w:val="single" w:sz="4" w:space="0" w:color="auto"/>
              <w:right w:val="single" w:sz="4" w:space="0" w:color="auto"/>
            </w:tcBorders>
            <w:shd w:val="clear" w:color="auto" w:fill="auto"/>
            <w:hideMark/>
          </w:tcPr>
          <w:p w14:paraId="61E56B3D" w14:textId="77777777" w:rsidR="007A0C4D" w:rsidRPr="00B12D3C" w:rsidRDefault="007A0C4D" w:rsidP="008F6DCF">
            <w:pPr>
              <w:spacing w:before="40" w:after="120"/>
              <w:ind w:left="57" w:right="57"/>
            </w:pPr>
            <w:r w:rsidRPr="00B12D3C">
              <w:t>6</w:t>
            </w:r>
          </w:p>
        </w:tc>
        <w:tc>
          <w:tcPr>
            <w:tcW w:w="4439" w:type="dxa"/>
            <w:tcBorders>
              <w:top w:val="single" w:sz="4" w:space="0" w:color="auto"/>
              <w:left w:val="single" w:sz="4" w:space="0" w:color="auto"/>
              <w:bottom w:val="single" w:sz="4" w:space="0" w:color="auto"/>
              <w:right w:val="single" w:sz="4" w:space="0" w:color="auto"/>
            </w:tcBorders>
            <w:shd w:val="clear" w:color="auto" w:fill="auto"/>
            <w:hideMark/>
          </w:tcPr>
          <w:p w14:paraId="394FE0E5" w14:textId="77777777" w:rsidR="007A0C4D" w:rsidRPr="00B12D3C" w:rsidRDefault="007A0C4D" w:rsidP="008F6DCF">
            <w:pPr>
              <w:spacing w:before="40" w:after="120"/>
              <w:ind w:left="57" w:right="57"/>
            </w:pPr>
            <w:r w:rsidRPr="00B12D3C">
              <w:t>2</w:t>
            </w:r>
            <w:r w:rsidRPr="00B12D3C">
              <w:rPr>
                <w:vertAlign w:val="superscript"/>
              </w:rPr>
              <w:t>e</w:t>
            </w:r>
            <w:r w:rsidRPr="00B12D3C">
              <w:t xml:space="preserve"> rangée droite</w:t>
            </w:r>
          </w:p>
        </w:tc>
      </w:tr>
      <w:tr w:rsidR="007A0C4D" w:rsidRPr="00B12D3C" w14:paraId="051E7AE4" w14:textId="77777777" w:rsidTr="008F6DCF">
        <w:tc>
          <w:tcPr>
            <w:tcW w:w="2931" w:type="dxa"/>
            <w:tcBorders>
              <w:top w:val="single" w:sz="4" w:space="0" w:color="auto"/>
              <w:left w:val="single" w:sz="4" w:space="0" w:color="auto"/>
              <w:bottom w:val="single" w:sz="4" w:space="0" w:color="auto"/>
              <w:right w:val="single" w:sz="4" w:space="0" w:color="auto"/>
            </w:tcBorders>
            <w:shd w:val="clear" w:color="auto" w:fill="auto"/>
            <w:hideMark/>
          </w:tcPr>
          <w:p w14:paraId="14FF9431" w14:textId="77777777" w:rsidR="007A0C4D" w:rsidRPr="00B12D3C" w:rsidRDefault="007A0C4D" w:rsidP="008F6DCF">
            <w:pPr>
              <w:spacing w:before="40" w:after="120"/>
              <w:ind w:left="57" w:right="57"/>
            </w:pPr>
            <w:r w:rsidRPr="00B12D3C">
              <w:t>7</w:t>
            </w:r>
          </w:p>
        </w:tc>
        <w:tc>
          <w:tcPr>
            <w:tcW w:w="4439" w:type="dxa"/>
            <w:tcBorders>
              <w:top w:val="single" w:sz="4" w:space="0" w:color="auto"/>
              <w:left w:val="single" w:sz="4" w:space="0" w:color="auto"/>
              <w:bottom w:val="single" w:sz="4" w:space="0" w:color="auto"/>
              <w:right w:val="single" w:sz="4" w:space="0" w:color="auto"/>
            </w:tcBorders>
            <w:shd w:val="clear" w:color="auto" w:fill="auto"/>
            <w:hideMark/>
          </w:tcPr>
          <w:p w14:paraId="2BE4D725" w14:textId="77777777" w:rsidR="007A0C4D" w:rsidRPr="00B12D3C" w:rsidRDefault="007A0C4D" w:rsidP="008F6DCF">
            <w:pPr>
              <w:spacing w:before="40" w:after="120"/>
              <w:ind w:left="57" w:right="57"/>
            </w:pPr>
            <w:r w:rsidRPr="00B12D3C">
              <w:t>3</w:t>
            </w:r>
            <w:r w:rsidRPr="00B12D3C">
              <w:rPr>
                <w:vertAlign w:val="superscript"/>
              </w:rPr>
              <w:t>e</w:t>
            </w:r>
            <w:r w:rsidRPr="00B12D3C">
              <w:t xml:space="preserve"> rangée gauche</w:t>
            </w:r>
          </w:p>
        </w:tc>
      </w:tr>
      <w:tr w:rsidR="007A0C4D" w:rsidRPr="00B12D3C" w14:paraId="71DF6E7B" w14:textId="77777777" w:rsidTr="008F6DCF">
        <w:tc>
          <w:tcPr>
            <w:tcW w:w="2931" w:type="dxa"/>
            <w:tcBorders>
              <w:top w:val="single" w:sz="4" w:space="0" w:color="auto"/>
              <w:left w:val="single" w:sz="4" w:space="0" w:color="auto"/>
              <w:bottom w:val="single" w:sz="4" w:space="0" w:color="auto"/>
              <w:right w:val="single" w:sz="4" w:space="0" w:color="auto"/>
            </w:tcBorders>
            <w:shd w:val="clear" w:color="auto" w:fill="auto"/>
            <w:hideMark/>
          </w:tcPr>
          <w:p w14:paraId="7D5D2523" w14:textId="77777777" w:rsidR="007A0C4D" w:rsidRPr="00B12D3C" w:rsidRDefault="007A0C4D" w:rsidP="008F6DCF">
            <w:pPr>
              <w:spacing w:before="40" w:after="120"/>
              <w:ind w:left="57" w:right="57"/>
            </w:pPr>
            <w:r w:rsidRPr="00B12D3C">
              <w:t>8</w:t>
            </w:r>
          </w:p>
        </w:tc>
        <w:tc>
          <w:tcPr>
            <w:tcW w:w="4439" w:type="dxa"/>
            <w:tcBorders>
              <w:top w:val="single" w:sz="4" w:space="0" w:color="auto"/>
              <w:left w:val="single" w:sz="4" w:space="0" w:color="auto"/>
              <w:bottom w:val="single" w:sz="4" w:space="0" w:color="auto"/>
              <w:right w:val="single" w:sz="4" w:space="0" w:color="auto"/>
            </w:tcBorders>
            <w:shd w:val="clear" w:color="auto" w:fill="auto"/>
            <w:hideMark/>
          </w:tcPr>
          <w:p w14:paraId="7966A546" w14:textId="77777777" w:rsidR="007A0C4D" w:rsidRPr="00B12D3C" w:rsidRDefault="007A0C4D" w:rsidP="008F6DCF">
            <w:pPr>
              <w:spacing w:before="40" w:after="120"/>
              <w:ind w:left="57" w:right="57"/>
            </w:pPr>
            <w:r w:rsidRPr="00B12D3C">
              <w:t>3</w:t>
            </w:r>
            <w:r w:rsidRPr="00B12D3C">
              <w:rPr>
                <w:vertAlign w:val="superscript"/>
              </w:rPr>
              <w:t>e</w:t>
            </w:r>
            <w:r w:rsidRPr="00B12D3C">
              <w:t xml:space="preserve"> rangée centre</w:t>
            </w:r>
          </w:p>
        </w:tc>
      </w:tr>
      <w:tr w:rsidR="007A0C4D" w:rsidRPr="00B12D3C" w14:paraId="4D2F9E1F" w14:textId="77777777" w:rsidTr="008F6DCF">
        <w:tc>
          <w:tcPr>
            <w:tcW w:w="2931" w:type="dxa"/>
            <w:tcBorders>
              <w:top w:val="single" w:sz="4" w:space="0" w:color="auto"/>
              <w:left w:val="single" w:sz="4" w:space="0" w:color="auto"/>
              <w:bottom w:val="single" w:sz="12" w:space="0" w:color="auto"/>
              <w:right w:val="single" w:sz="4" w:space="0" w:color="auto"/>
            </w:tcBorders>
            <w:shd w:val="clear" w:color="auto" w:fill="auto"/>
            <w:hideMark/>
          </w:tcPr>
          <w:p w14:paraId="239E4EDC" w14:textId="77777777" w:rsidR="007A0C4D" w:rsidRPr="00B12D3C" w:rsidRDefault="007A0C4D" w:rsidP="008F6DCF">
            <w:pPr>
              <w:spacing w:before="40" w:after="120"/>
              <w:ind w:left="57" w:right="57"/>
            </w:pPr>
            <w:r w:rsidRPr="00B12D3C">
              <w:t>9</w:t>
            </w:r>
          </w:p>
        </w:tc>
        <w:tc>
          <w:tcPr>
            <w:tcW w:w="4439" w:type="dxa"/>
            <w:tcBorders>
              <w:top w:val="single" w:sz="4" w:space="0" w:color="auto"/>
              <w:left w:val="single" w:sz="4" w:space="0" w:color="auto"/>
              <w:bottom w:val="single" w:sz="12" w:space="0" w:color="auto"/>
              <w:right w:val="single" w:sz="4" w:space="0" w:color="auto"/>
            </w:tcBorders>
            <w:shd w:val="clear" w:color="auto" w:fill="auto"/>
            <w:hideMark/>
          </w:tcPr>
          <w:p w14:paraId="0B44103D" w14:textId="77777777" w:rsidR="007A0C4D" w:rsidRPr="00B12D3C" w:rsidRDefault="007A0C4D" w:rsidP="008F6DCF">
            <w:pPr>
              <w:spacing w:before="40" w:after="120"/>
              <w:ind w:left="57" w:right="57"/>
            </w:pPr>
            <w:r w:rsidRPr="00B12D3C">
              <w:t>3</w:t>
            </w:r>
            <w:r w:rsidRPr="00B12D3C">
              <w:rPr>
                <w:vertAlign w:val="superscript"/>
              </w:rPr>
              <w:t>e</w:t>
            </w:r>
            <w:r w:rsidRPr="00B12D3C">
              <w:t xml:space="preserve"> rangée droite</w:t>
            </w:r>
          </w:p>
        </w:tc>
      </w:tr>
    </w:tbl>
    <w:p w14:paraId="270D2E81" w14:textId="25C42B6E" w:rsidR="00E54D53" w:rsidRDefault="007A0C4D" w:rsidP="00E54D53">
      <w:pPr>
        <w:ind w:left="1560" w:right="1134" w:hanging="256"/>
        <w:rPr>
          <w:sz w:val="16"/>
          <w:szCs w:val="16"/>
        </w:rPr>
      </w:pPr>
      <w:r w:rsidRPr="004A5071">
        <w:rPr>
          <w:sz w:val="16"/>
          <w:szCs w:val="16"/>
        </w:rPr>
        <w:t>Il est possible d</w:t>
      </w:r>
      <w:r w:rsidR="006C734E">
        <w:rPr>
          <w:sz w:val="16"/>
          <w:szCs w:val="16"/>
        </w:rPr>
        <w:t>’</w:t>
      </w:r>
      <w:r w:rsidRPr="004A5071">
        <w:rPr>
          <w:sz w:val="16"/>
          <w:szCs w:val="16"/>
        </w:rPr>
        <w:t>indiquer la position des sièges au moyen d</w:t>
      </w:r>
      <w:r w:rsidR="006C734E">
        <w:rPr>
          <w:sz w:val="16"/>
          <w:szCs w:val="16"/>
        </w:rPr>
        <w:t>’</w:t>
      </w:r>
      <w:r w:rsidRPr="004A5071">
        <w:rPr>
          <w:sz w:val="16"/>
          <w:szCs w:val="16"/>
        </w:rPr>
        <w:t>un tableau, de croquis ou de pictogrammes.</w:t>
      </w:r>
    </w:p>
    <w:p w14:paraId="201F5A10" w14:textId="77777777" w:rsidR="007A0C4D" w:rsidRDefault="007A0C4D" w:rsidP="00E54D53">
      <w:pPr>
        <w:ind w:left="1560" w:right="1134" w:hanging="256"/>
        <w:rPr>
          <w:lang w:val="fr-FR"/>
        </w:rPr>
        <w:sectPr w:rsidR="007A0C4D" w:rsidSect="003B620C">
          <w:headerReference w:type="even" r:id="rId152"/>
          <w:headerReference w:type="default" r:id="rId153"/>
          <w:footerReference w:type="even" r:id="rId154"/>
          <w:footerReference w:type="default" r:id="rId155"/>
          <w:footnotePr>
            <w:numRestart w:val="eachSect"/>
          </w:footnotePr>
          <w:endnotePr>
            <w:numFmt w:val="decimal"/>
          </w:endnotePr>
          <w:pgSz w:w="11907" w:h="16840" w:code="9"/>
          <w:pgMar w:top="1417" w:right="1134" w:bottom="1134" w:left="1134" w:header="567" w:footer="567" w:gutter="0"/>
          <w:cols w:space="720"/>
          <w:docGrid w:linePitch="272"/>
        </w:sectPr>
      </w:pPr>
    </w:p>
    <w:p w14:paraId="33B4FA74" w14:textId="77777777" w:rsidR="007A0C4D" w:rsidRPr="003521EE" w:rsidRDefault="007A0C4D" w:rsidP="007A0C4D">
      <w:pPr>
        <w:pStyle w:val="HChG"/>
      </w:pPr>
      <w:r>
        <w:rPr>
          <w:lang w:val="fr-FR"/>
        </w:rPr>
        <w:lastRenderedPageBreak/>
        <w:t>Annexe 17 − Appendice 4</w:t>
      </w:r>
    </w:p>
    <w:p w14:paraId="40F91207" w14:textId="77777777" w:rsidR="007A0C4D" w:rsidRPr="003521EE" w:rsidRDefault="007A0C4D" w:rsidP="007A0C4D">
      <w:pPr>
        <w:pStyle w:val="HChG"/>
      </w:pPr>
      <w:r>
        <w:rPr>
          <w:lang w:val="fr-FR"/>
        </w:rPr>
        <w:tab/>
      </w:r>
      <w:r>
        <w:rPr>
          <w:lang w:val="fr-FR"/>
        </w:rPr>
        <w:tab/>
        <w:t>Installation du mannequin 10 ans</w:t>
      </w:r>
    </w:p>
    <w:p w14:paraId="2E3560E0" w14:textId="77777777" w:rsidR="007A0C4D" w:rsidRDefault="007A0C4D" w:rsidP="007A0C4D">
      <w:pPr>
        <w:pStyle w:val="SingleTxtG"/>
        <w:ind w:left="1701" w:hanging="567"/>
        <w:rPr>
          <w:bCs/>
          <w:lang w:val="fr-FR"/>
        </w:rPr>
      </w:pPr>
      <w:r>
        <w:rPr>
          <w:bCs/>
          <w:lang w:val="fr-FR"/>
        </w:rPr>
        <w:t>a)</w:t>
      </w:r>
      <w:r>
        <w:rPr>
          <w:bCs/>
          <w:lang w:val="fr-FR"/>
        </w:rPr>
        <w:tab/>
        <w:t xml:space="preserve">Reculer le siège au </w:t>
      </w:r>
      <w:r>
        <w:rPr>
          <w:lang w:val="fr-FR"/>
        </w:rPr>
        <w:t>maximum</w:t>
      </w:r>
      <w:r>
        <w:rPr>
          <w:bCs/>
          <w:lang w:val="fr-FR"/>
        </w:rPr>
        <w:t>.</w:t>
      </w:r>
    </w:p>
    <w:p w14:paraId="50D22C0B" w14:textId="5E9AF520" w:rsidR="007A0C4D" w:rsidRDefault="007A0C4D" w:rsidP="007A0C4D">
      <w:pPr>
        <w:pStyle w:val="SingleTxtG"/>
        <w:ind w:left="1701" w:hanging="567"/>
        <w:rPr>
          <w:bCs/>
          <w:lang w:val="fr-FR"/>
        </w:rPr>
      </w:pPr>
      <w:r>
        <w:rPr>
          <w:bCs/>
          <w:lang w:val="fr-FR"/>
        </w:rPr>
        <w:t>b)</w:t>
      </w:r>
      <w:r>
        <w:rPr>
          <w:bCs/>
          <w:lang w:val="fr-FR"/>
        </w:rPr>
        <w:tab/>
        <w:t xml:space="preserve">Placer la rehausse </w:t>
      </w:r>
      <w:r>
        <w:rPr>
          <w:lang w:val="fr-FR"/>
        </w:rPr>
        <w:t>conformément</w:t>
      </w:r>
      <w:r>
        <w:rPr>
          <w:bCs/>
          <w:lang w:val="fr-FR"/>
        </w:rPr>
        <w:t xml:space="preserve"> aux prescriptions du constructeur. En l</w:t>
      </w:r>
      <w:r w:rsidR="006C734E">
        <w:rPr>
          <w:bCs/>
          <w:lang w:val="fr-FR"/>
        </w:rPr>
        <w:t>’</w:t>
      </w:r>
      <w:r>
        <w:rPr>
          <w:bCs/>
          <w:lang w:val="fr-FR"/>
        </w:rPr>
        <w:t>absence de spécification, placer la rehausse dans sa position la plus basse.</w:t>
      </w:r>
    </w:p>
    <w:p w14:paraId="29F08474" w14:textId="0568C596" w:rsidR="007A0C4D" w:rsidRDefault="007A0C4D" w:rsidP="007A0C4D">
      <w:pPr>
        <w:pStyle w:val="SingleTxtG"/>
        <w:ind w:left="1701" w:hanging="567"/>
        <w:rPr>
          <w:bCs/>
          <w:lang w:val="fr-FR"/>
        </w:rPr>
      </w:pPr>
      <w:r>
        <w:rPr>
          <w:bCs/>
          <w:lang w:val="fr-FR"/>
        </w:rPr>
        <w:t>c)</w:t>
      </w:r>
      <w:r>
        <w:rPr>
          <w:bCs/>
          <w:lang w:val="fr-FR"/>
        </w:rPr>
        <w:tab/>
        <w:t>Régler l</w:t>
      </w:r>
      <w:r w:rsidR="006C734E">
        <w:rPr>
          <w:bCs/>
          <w:lang w:val="fr-FR"/>
        </w:rPr>
        <w:t>’</w:t>
      </w:r>
      <w:r>
        <w:rPr>
          <w:bCs/>
          <w:lang w:val="fr-FR"/>
        </w:rPr>
        <w:t xml:space="preserve">angle du </w:t>
      </w:r>
      <w:r>
        <w:rPr>
          <w:lang w:val="fr-FR"/>
        </w:rPr>
        <w:t>dossier</w:t>
      </w:r>
      <w:r>
        <w:rPr>
          <w:bCs/>
          <w:lang w:val="fr-FR"/>
        </w:rPr>
        <w:t xml:space="preserve"> conformément aux prescriptions du constructeur. En l</w:t>
      </w:r>
      <w:r w:rsidR="006C734E">
        <w:rPr>
          <w:bCs/>
          <w:lang w:val="fr-FR"/>
        </w:rPr>
        <w:t>’</w:t>
      </w:r>
      <w:r>
        <w:rPr>
          <w:bCs/>
          <w:lang w:val="fr-FR"/>
        </w:rPr>
        <w:t>absence de spécification, placer le dossier à 25° par rapport à la verticale, ou dans la position fixe la plus proche.</w:t>
      </w:r>
    </w:p>
    <w:p w14:paraId="0B16238C" w14:textId="77777777" w:rsidR="007A0C4D" w:rsidRDefault="007A0C4D" w:rsidP="007A0C4D">
      <w:pPr>
        <w:pStyle w:val="SingleTxtG"/>
        <w:ind w:left="1701" w:hanging="567"/>
        <w:rPr>
          <w:bCs/>
          <w:lang w:val="fr-FR"/>
        </w:rPr>
      </w:pPr>
      <w:r>
        <w:rPr>
          <w:bCs/>
          <w:lang w:val="fr-FR"/>
        </w:rPr>
        <w:t>d)</w:t>
      </w:r>
      <w:r>
        <w:rPr>
          <w:bCs/>
          <w:lang w:val="fr-FR"/>
        </w:rPr>
        <w:tab/>
        <w:t xml:space="preserve">Placer le renvoi au </w:t>
      </w:r>
      <w:r>
        <w:rPr>
          <w:lang w:val="fr-FR"/>
        </w:rPr>
        <w:t>montant</w:t>
      </w:r>
      <w:r>
        <w:rPr>
          <w:bCs/>
          <w:lang w:val="fr-FR"/>
        </w:rPr>
        <w:t xml:space="preserve"> dans la position la plus basse.</w:t>
      </w:r>
    </w:p>
    <w:p w14:paraId="6B5E5752" w14:textId="4543ABC8" w:rsidR="007A0C4D" w:rsidRDefault="007A0C4D" w:rsidP="007A0C4D">
      <w:pPr>
        <w:pStyle w:val="SingleTxtG"/>
        <w:ind w:left="1701" w:hanging="567"/>
        <w:rPr>
          <w:bCs/>
          <w:lang w:val="fr-FR"/>
        </w:rPr>
      </w:pPr>
      <w:r>
        <w:rPr>
          <w:bCs/>
          <w:lang w:val="fr-FR"/>
        </w:rPr>
        <w:t>e)</w:t>
      </w:r>
      <w:r>
        <w:rPr>
          <w:bCs/>
          <w:lang w:val="fr-FR"/>
        </w:rPr>
        <w:tab/>
        <w:t>Installer le mannequin sur le siège en s</w:t>
      </w:r>
      <w:r w:rsidR="006C734E">
        <w:rPr>
          <w:bCs/>
          <w:lang w:val="fr-FR"/>
        </w:rPr>
        <w:t>’</w:t>
      </w:r>
      <w:r>
        <w:rPr>
          <w:bCs/>
          <w:lang w:val="fr-FR"/>
        </w:rPr>
        <w:t>assurant que le bassin est en contact avec le dossier.</w:t>
      </w:r>
    </w:p>
    <w:p w14:paraId="496CEB7E" w14:textId="3FA7F8EA" w:rsidR="007A0C4D" w:rsidRDefault="007A0C4D" w:rsidP="007A0C4D">
      <w:pPr>
        <w:pStyle w:val="SingleTxtG"/>
        <w:ind w:left="1701" w:hanging="567"/>
        <w:rPr>
          <w:bCs/>
          <w:lang w:val="fr-FR"/>
        </w:rPr>
      </w:pPr>
      <w:r>
        <w:rPr>
          <w:bCs/>
          <w:lang w:val="fr-FR"/>
        </w:rPr>
        <w:t>f)</w:t>
      </w:r>
      <w:r>
        <w:rPr>
          <w:bCs/>
          <w:lang w:val="fr-FR"/>
        </w:rPr>
        <w:tab/>
        <w:t xml:space="preserve">Le plan longitudinal passant par </w:t>
      </w:r>
      <w:r>
        <w:rPr>
          <w:lang w:val="fr-FR"/>
        </w:rPr>
        <w:t>la</w:t>
      </w:r>
      <w:r>
        <w:rPr>
          <w:bCs/>
          <w:lang w:val="fr-FR"/>
        </w:rPr>
        <w:t xml:space="preserve"> ligne centrale du mannequin coïncidera avec l</w:t>
      </w:r>
      <w:r w:rsidR="006C734E">
        <w:rPr>
          <w:bCs/>
          <w:lang w:val="fr-FR"/>
        </w:rPr>
        <w:t>’</w:t>
      </w:r>
      <w:r>
        <w:rPr>
          <w:bCs/>
          <w:lang w:val="fr-FR"/>
        </w:rPr>
        <w:t>axe médian apparent du siège.</w:t>
      </w:r>
    </w:p>
    <w:p w14:paraId="64734D08" w14:textId="77777777" w:rsidR="007A0C4D" w:rsidRDefault="007A0C4D" w:rsidP="007A0C4D">
      <w:pPr>
        <w:pStyle w:val="SingleTxtG"/>
        <w:ind w:left="1701" w:hanging="567"/>
        <w:rPr>
          <w:lang w:val="fr-FR"/>
        </w:rPr>
        <w:sectPr w:rsidR="007A0C4D" w:rsidSect="003B620C">
          <w:headerReference w:type="even" r:id="rId156"/>
          <w:headerReference w:type="default" r:id="rId157"/>
          <w:footerReference w:type="even" r:id="rId158"/>
          <w:footerReference w:type="default" r:id="rId159"/>
          <w:footnotePr>
            <w:numRestart w:val="eachSect"/>
          </w:footnotePr>
          <w:endnotePr>
            <w:numFmt w:val="decimal"/>
          </w:endnotePr>
          <w:pgSz w:w="11907" w:h="16840" w:code="9"/>
          <w:pgMar w:top="1417" w:right="1134" w:bottom="1134" w:left="1134" w:header="567" w:footer="567" w:gutter="0"/>
          <w:cols w:space="720"/>
          <w:docGrid w:linePitch="272"/>
        </w:sectPr>
      </w:pPr>
    </w:p>
    <w:p w14:paraId="2B522D3D" w14:textId="77777777" w:rsidR="007A0C4D" w:rsidRPr="00FF0FFE" w:rsidRDefault="007A0C4D" w:rsidP="007A0C4D">
      <w:pPr>
        <w:pStyle w:val="HChG"/>
      </w:pPr>
      <w:r w:rsidRPr="002252BE">
        <w:lastRenderedPageBreak/>
        <w:t xml:space="preserve">Annexe 17 </w:t>
      </w:r>
      <w:r>
        <w:t>−</w:t>
      </w:r>
      <w:r w:rsidRPr="002252BE">
        <w:t xml:space="preserve"> Appendice 5</w:t>
      </w:r>
    </w:p>
    <w:p w14:paraId="0A9E4F96" w14:textId="70325C54" w:rsidR="007A0C4D" w:rsidRPr="002252BE" w:rsidRDefault="007A0C4D" w:rsidP="007A0C4D">
      <w:pPr>
        <w:pStyle w:val="HChG"/>
      </w:pPr>
      <w:r>
        <w:tab/>
      </w:r>
      <w:r>
        <w:tab/>
      </w:r>
      <w:r w:rsidRPr="002252BE">
        <w:t xml:space="preserve">Prescriptions </w:t>
      </w:r>
      <w:r>
        <w:t>concernant</w:t>
      </w:r>
      <w:r w:rsidRPr="002252BE">
        <w:t xml:space="preserve"> l</w:t>
      </w:r>
      <w:r w:rsidR="006C734E">
        <w:t>’</w:t>
      </w:r>
      <w:r w:rsidRPr="002252BE">
        <w:t xml:space="preserve">installation de </w:t>
      </w:r>
      <w:r>
        <w:t xml:space="preserve">dispositifs de retenue pour enfants de type </w:t>
      </w:r>
      <w:r w:rsidRPr="002252BE">
        <w:t xml:space="preserve">siège rehausseur orientés </w:t>
      </w:r>
      <w:r>
        <w:br/>
      </w:r>
      <w:r w:rsidRPr="002252BE">
        <w:t>vers l</w:t>
      </w:r>
      <w:r w:rsidR="006C734E">
        <w:t>’</w:t>
      </w:r>
      <w:r w:rsidRPr="002252BE">
        <w:t>avant</w:t>
      </w:r>
      <w:r>
        <w:t>,</w:t>
      </w:r>
      <w:r w:rsidRPr="002252BE">
        <w:t xml:space="preserve"> </w:t>
      </w:r>
      <w:r>
        <w:t>de type i-Size</w:t>
      </w:r>
      <w:r w:rsidRPr="002252BE">
        <w:t xml:space="preserve"> ou </w:t>
      </w:r>
      <w:r>
        <w:t xml:space="preserve">de </w:t>
      </w:r>
      <w:r w:rsidRPr="002252BE">
        <w:t>catégorie spécifique</w:t>
      </w:r>
      <w:r>
        <w:t>,</w:t>
      </w:r>
      <w:r w:rsidRPr="002252BE">
        <w:t xml:space="preserve"> </w:t>
      </w:r>
      <w:r>
        <w:br/>
      </w:r>
      <w:r w:rsidRPr="002252BE">
        <w:t>à une place assise équipé</w:t>
      </w:r>
      <w:r>
        <w:t>e ou non d</w:t>
      </w:r>
      <w:r w:rsidR="006C734E">
        <w:t>’</w:t>
      </w:r>
      <w:r>
        <w:t>un dispositif i-Size</w:t>
      </w:r>
    </w:p>
    <w:p w14:paraId="765FD979" w14:textId="77777777" w:rsidR="007A0C4D" w:rsidRPr="00BA1BD1" w:rsidRDefault="007A0C4D" w:rsidP="007A0C4D">
      <w:pPr>
        <w:pStyle w:val="para"/>
        <w:rPr>
          <w:lang w:val="fr-CH"/>
        </w:rPr>
      </w:pPr>
      <w:r w:rsidRPr="00BA1BD1">
        <w:rPr>
          <w:lang w:val="fr-CH"/>
        </w:rPr>
        <w:t>1.</w:t>
      </w:r>
      <w:r w:rsidRPr="00BA1BD1">
        <w:rPr>
          <w:lang w:val="fr-CH"/>
        </w:rPr>
        <w:tab/>
        <w:t>Considérations générales</w:t>
      </w:r>
    </w:p>
    <w:p w14:paraId="5626E8B2" w14:textId="7A411A83" w:rsidR="007A0C4D" w:rsidRPr="00BA1BD1" w:rsidRDefault="007A0C4D" w:rsidP="007A0C4D">
      <w:pPr>
        <w:pStyle w:val="para"/>
        <w:rPr>
          <w:lang w:val="fr-CH"/>
        </w:rPr>
      </w:pPr>
      <w:r w:rsidRPr="00BA1BD1">
        <w:rPr>
          <w:lang w:val="fr-CH"/>
        </w:rPr>
        <w:t>1.1</w:t>
      </w:r>
      <w:r w:rsidRPr="00BA1BD1">
        <w:rPr>
          <w:lang w:val="fr-CH"/>
        </w:rPr>
        <w:tab/>
        <w:t>La procédure d</w:t>
      </w:r>
      <w:r w:rsidR="006C734E">
        <w:rPr>
          <w:lang w:val="fr-CH"/>
        </w:rPr>
        <w:t>’</w:t>
      </w:r>
      <w:r w:rsidRPr="00BA1BD1">
        <w:rPr>
          <w:lang w:val="fr-CH"/>
        </w:rPr>
        <w:t>essai et les prescriptions du présent appendice sont à utiliser pour vérifier qu</w:t>
      </w:r>
      <w:r w:rsidR="006C734E">
        <w:rPr>
          <w:lang w:val="fr-CH"/>
        </w:rPr>
        <w:t>’</w:t>
      </w:r>
      <w:r w:rsidRPr="00BA1BD1">
        <w:rPr>
          <w:lang w:val="fr-CH"/>
        </w:rPr>
        <w:t>un</w:t>
      </w:r>
      <w:r>
        <w:rPr>
          <w:lang w:val="fr-CH"/>
        </w:rPr>
        <w:t>e</w:t>
      </w:r>
      <w:r w:rsidRPr="00BA1BD1">
        <w:rPr>
          <w:lang w:val="fr-CH"/>
        </w:rPr>
        <w:t xml:space="preserve"> </w:t>
      </w:r>
      <w:r>
        <w:rPr>
          <w:lang w:val="fr-CH"/>
        </w:rPr>
        <w:t xml:space="preserve">place assise </w:t>
      </w:r>
      <w:r w:rsidRPr="00BA1BD1">
        <w:rPr>
          <w:lang w:val="fr-CH"/>
        </w:rPr>
        <w:t>se prête à l</w:t>
      </w:r>
      <w:r w:rsidR="006C734E">
        <w:rPr>
          <w:lang w:val="fr-CH"/>
        </w:rPr>
        <w:t>’</w:t>
      </w:r>
      <w:r w:rsidRPr="00BA1BD1">
        <w:rPr>
          <w:lang w:val="fr-CH"/>
        </w:rPr>
        <w:t>installation d</w:t>
      </w:r>
      <w:r w:rsidR="006C734E">
        <w:rPr>
          <w:lang w:val="fr-CH"/>
        </w:rPr>
        <w:t>’</w:t>
      </w:r>
      <w:r w:rsidRPr="00BA1BD1">
        <w:rPr>
          <w:lang w:val="fr-CH"/>
        </w:rPr>
        <w:t>un gabarit de siège rehausseur ISO/B2 ou ISO/B3, sans attaches ISOFIX. Lorsque le constructeur du véhicule a indiqué que la ou les places assises du véhicule permettent d</w:t>
      </w:r>
      <w:r w:rsidR="006C734E">
        <w:rPr>
          <w:lang w:val="fr-CH"/>
        </w:rPr>
        <w:t>’</w:t>
      </w:r>
      <w:r w:rsidRPr="00BA1BD1">
        <w:rPr>
          <w:lang w:val="fr-CH"/>
        </w:rPr>
        <w:t xml:space="preserve">installer un </w:t>
      </w:r>
      <w:r>
        <w:rPr>
          <w:lang w:val="fr-CH"/>
        </w:rPr>
        <w:t xml:space="preserve">SIRE </w:t>
      </w:r>
      <w:r w:rsidRPr="00BA1BD1">
        <w:rPr>
          <w:lang w:val="fr-CH"/>
        </w:rPr>
        <w:t>donné,</w:t>
      </w:r>
      <w:r w:rsidRPr="00BA1BD1">
        <w:rPr>
          <w:bCs/>
          <w:lang w:val="fr-CH"/>
        </w:rPr>
        <w:t xml:space="preserve"> les </w:t>
      </w:r>
      <w:r>
        <w:rPr>
          <w:bCs/>
          <w:lang w:val="fr-CH"/>
        </w:rPr>
        <w:t>gabarits</w:t>
      </w:r>
      <w:r w:rsidRPr="00BA1BD1">
        <w:rPr>
          <w:bCs/>
          <w:lang w:val="fr-CH"/>
        </w:rPr>
        <w:t xml:space="preserve"> plus petits </w:t>
      </w:r>
      <w:r>
        <w:rPr>
          <w:bCs/>
          <w:lang w:val="fr-CH"/>
        </w:rPr>
        <w:t xml:space="preserve">orientés dans le même sens </w:t>
      </w:r>
      <w:r w:rsidRPr="00BA1BD1">
        <w:rPr>
          <w:bCs/>
          <w:lang w:val="fr-CH"/>
        </w:rPr>
        <w:t>sont réputés pouvoir également être installés.</w:t>
      </w:r>
    </w:p>
    <w:p w14:paraId="2DB9EAAD" w14:textId="77777777" w:rsidR="007A0C4D" w:rsidRPr="00BA1BD1" w:rsidRDefault="007A0C4D" w:rsidP="007A0C4D">
      <w:pPr>
        <w:pStyle w:val="para"/>
        <w:rPr>
          <w:lang w:val="fr-CH"/>
        </w:rPr>
      </w:pPr>
      <w:r w:rsidRPr="00BA1BD1">
        <w:rPr>
          <w:lang w:val="fr-CH"/>
        </w:rPr>
        <w:t>1.2</w:t>
      </w:r>
      <w:r w:rsidRPr="00BA1BD1">
        <w:rPr>
          <w:lang w:val="fr-CH"/>
        </w:rPr>
        <w:tab/>
        <w:t>L</w:t>
      </w:r>
      <w:r>
        <w:rPr>
          <w:lang w:val="fr-CH"/>
        </w:rPr>
        <w:t xml:space="preserve">es </w:t>
      </w:r>
      <w:r w:rsidRPr="00BA1BD1">
        <w:rPr>
          <w:lang w:val="fr-CH"/>
        </w:rPr>
        <w:t>essai</w:t>
      </w:r>
      <w:r>
        <w:rPr>
          <w:lang w:val="fr-CH"/>
        </w:rPr>
        <w:t>s</w:t>
      </w:r>
      <w:r w:rsidRPr="00BA1BD1">
        <w:rPr>
          <w:lang w:val="fr-CH"/>
        </w:rPr>
        <w:t xml:space="preserve"> peu</w:t>
      </w:r>
      <w:r>
        <w:rPr>
          <w:lang w:val="fr-CH"/>
        </w:rPr>
        <w:t>ven</w:t>
      </w:r>
      <w:r w:rsidRPr="00BA1BD1">
        <w:rPr>
          <w:lang w:val="fr-CH"/>
        </w:rPr>
        <w:t>t être effectué</w:t>
      </w:r>
      <w:r>
        <w:rPr>
          <w:lang w:val="fr-CH"/>
        </w:rPr>
        <w:t>s</w:t>
      </w:r>
      <w:r w:rsidRPr="00BA1BD1">
        <w:rPr>
          <w:lang w:val="fr-CH"/>
        </w:rPr>
        <w:t xml:space="preserve"> sur le véhicule ou sur une partie représentative du véhicule. La conformité avec cette prescription peut être démontrée par un essai physique, par une simulation par ordinateur ou avec des schémas représentatifs.</w:t>
      </w:r>
    </w:p>
    <w:p w14:paraId="506CCBE8" w14:textId="41802164" w:rsidR="007A0C4D" w:rsidRPr="00BA1BD1" w:rsidRDefault="007A0C4D" w:rsidP="007A0C4D">
      <w:pPr>
        <w:pStyle w:val="para"/>
        <w:rPr>
          <w:lang w:val="fr-CH"/>
        </w:rPr>
      </w:pPr>
      <w:r w:rsidRPr="00BA1BD1">
        <w:rPr>
          <w:lang w:val="fr-CH"/>
        </w:rPr>
        <w:t>2.</w:t>
      </w:r>
      <w:r w:rsidRPr="00BA1BD1">
        <w:rPr>
          <w:lang w:val="fr-CH"/>
        </w:rPr>
        <w:tab/>
        <w:t>Procédure d</w:t>
      </w:r>
      <w:r w:rsidR="006C734E">
        <w:rPr>
          <w:lang w:val="fr-CH"/>
        </w:rPr>
        <w:t>’</w:t>
      </w:r>
      <w:r w:rsidRPr="00BA1BD1">
        <w:rPr>
          <w:lang w:val="fr-CH"/>
        </w:rPr>
        <w:t>essai</w:t>
      </w:r>
    </w:p>
    <w:p w14:paraId="78D7740C" w14:textId="0308553A" w:rsidR="007A0C4D" w:rsidRPr="002252BE" w:rsidRDefault="007A0C4D" w:rsidP="007A0C4D">
      <w:pPr>
        <w:pStyle w:val="SingleTxtG"/>
        <w:ind w:left="2268"/>
      </w:pPr>
      <w:r w:rsidRPr="002252BE">
        <w:t xml:space="preserve">Pour les </w:t>
      </w:r>
      <w:r w:rsidRPr="00B12D3C">
        <w:t xml:space="preserve">places assises i-Size </w:t>
      </w:r>
      <w:r w:rsidRPr="002252BE">
        <w:t>définies par le constructeur du véhicule, on vérifie la possibilité d</w:t>
      </w:r>
      <w:r w:rsidR="006C734E">
        <w:t>’</w:t>
      </w:r>
      <w:r w:rsidRPr="002252BE">
        <w:t>installer le gabarit de siège rehausseur ISO/B2 mentionné au paragraphe 4 d</w:t>
      </w:r>
      <w:r w:rsidR="008A00B1">
        <w:t>u présent appendice</w:t>
      </w:r>
      <w:r w:rsidRPr="00B12D3C">
        <w:t>, tout au moins sans attaches ISOFIX</w:t>
      </w:r>
      <w:r w:rsidRPr="002252BE">
        <w:t>.</w:t>
      </w:r>
    </w:p>
    <w:p w14:paraId="7C8BD85B" w14:textId="77777777" w:rsidR="007A0C4D" w:rsidRPr="00BA1BD1" w:rsidRDefault="007A0C4D" w:rsidP="007A0C4D">
      <w:pPr>
        <w:pStyle w:val="para"/>
        <w:rPr>
          <w:lang w:val="fr-CH"/>
        </w:rPr>
      </w:pPr>
      <w:r w:rsidRPr="00BA1BD1">
        <w:rPr>
          <w:lang w:val="fr-CH"/>
        </w:rPr>
        <w:t>2.1</w:t>
      </w:r>
      <w:r w:rsidRPr="00BA1BD1">
        <w:rPr>
          <w:lang w:val="fr-CH"/>
        </w:rPr>
        <w:tab/>
      </w:r>
      <w:r w:rsidRPr="003F1650">
        <w:rPr>
          <w:lang w:val="fr-FR"/>
        </w:rPr>
        <w:t>Reculer le siège au maximum et le placer dans sa position la plus basse.</w:t>
      </w:r>
    </w:p>
    <w:p w14:paraId="1BF81FC2" w14:textId="70C5B891" w:rsidR="007A0C4D" w:rsidRPr="00BA1BD1" w:rsidRDefault="007A0C4D" w:rsidP="007A0C4D">
      <w:pPr>
        <w:pStyle w:val="para"/>
        <w:rPr>
          <w:lang w:val="fr-CH"/>
        </w:rPr>
      </w:pPr>
      <w:r w:rsidRPr="00BA1BD1">
        <w:rPr>
          <w:lang w:val="fr-CH"/>
        </w:rPr>
        <w:t>2.2</w:t>
      </w:r>
      <w:r w:rsidRPr="00BA1BD1">
        <w:rPr>
          <w:lang w:val="fr-CH"/>
        </w:rPr>
        <w:tab/>
      </w:r>
      <w:r w:rsidRPr="003F1650">
        <w:rPr>
          <w:lang w:val="fr-FR"/>
        </w:rPr>
        <w:t>Régler l</w:t>
      </w:r>
      <w:r w:rsidR="006C734E">
        <w:rPr>
          <w:lang w:val="fr-FR"/>
        </w:rPr>
        <w:t>’</w:t>
      </w:r>
      <w:r w:rsidRPr="003F1650">
        <w:rPr>
          <w:lang w:val="fr-FR"/>
        </w:rPr>
        <w:t>angle du dossier conformément aux prescriptions du constructeur. En l</w:t>
      </w:r>
      <w:r w:rsidR="006C734E">
        <w:rPr>
          <w:lang w:val="fr-FR"/>
        </w:rPr>
        <w:t>’</w:t>
      </w:r>
      <w:r w:rsidRPr="003F1650">
        <w:rPr>
          <w:lang w:val="fr-FR"/>
        </w:rPr>
        <w:t xml:space="preserve">absence de spécification, placer le dossier </w:t>
      </w:r>
      <w:r>
        <w:rPr>
          <w:lang w:val="fr-FR"/>
        </w:rPr>
        <w:t xml:space="preserve">dans une position correspondant </w:t>
      </w:r>
      <w:r w:rsidRPr="003F1650">
        <w:rPr>
          <w:lang w:val="fr-FR"/>
        </w:rPr>
        <w:t xml:space="preserve">à </w:t>
      </w:r>
      <w:r>
        <w:rPr>
          <w:lang w:val="fr-FR"/>
        </w:rPr>
        <w:t xml:space="preserve">un angle de torse de </w:t>
      </w:r>
      <w:r w:rsidRPr="003F1650">
        <w:rPr>
          <w:lang w:val="fr-FR"/>
        </w:rPr>
        <w:t>25° par rapport à la verticale, ou dans la position fixe la plus proche.</w:t>
      </w:r>
    </w:p>
    <w:p w14:paraId="18E72354" w14:textId="3E7B7E62" w:rsidR="007A0C4D" w:rsidRPr="00DE4999" w:rsidRDefault="007A0C4D" w:rsidP="007A0C4D">
      <w:pPr>
        <w:pStyle w:val="para"/>
        <w:rPr>
          <w:lang w:val="fr-CH"/>
        </w:rPr>
      </w:pPr>
      <w:r>
        <w:rPr>
          <w:lang w:val="fr-CH"/>
        </w:rPr>
        <w:t>2.3</w:t>
      </w:r>
      <w:r w:rsidRPr="00BA1BD1">
        <w:rPr>
          <w:lang w:val="fr-CH"/>
        </w:rPr>
        <w:tab/>
        <w:t xml:space="preserve">Lors de la vérification </w:t>
      </w:r>
      <w:r>
        <w:rPr>
          <w:lang w:val="fr-CH"/>
        </w:rPr>
        <w:t>de l</w:t>
      </w:r>
      <w:r w:rsidR="006C734E">
        <w:rPr>
          <w:lang w:val="fr-CH"/>
        </w:rPr>
        <w:t>’</w:t>
      </w:r>
      <w:r>
        <w:rPr>
          <w:lang w:val="fr-CH"/>
        </w:rPr>
        <w:t xml:space="preserve">installation </w:t>
      </w:r>
      <w:r w:rsidRPr="00BA1BD1">
        <w:rPr>
          <w:lang w:val="fr-CH"/>
        </w:rPr>
        <w:t>du SIRE sur un siège arrière, le siège du véhicule situé devant ce siège arrière doit être réglé longitudinalement vers l</w:t>
      </w:r>
      <w:r w:rsidR="006C734E">
        <w:rPr>
          <w:lang w:val="fr-CH"/>
        </w:rPr>
        <w:t>’</w:t>
      </w:r>
      <w:r w:rsidRPr="00BA1BD1">
        <w:rPr>
          <w:lang w:val="fr-CH"/>
        </w:rPr>
        <w:t>avant</w:t>
      </w:r>
      <w:r>
        <w:rPr>
          <w:lang w:val="fr-CH"/>
        </w:rPr>
        <w:t>,</w:t>
      </w:r>
      <w:r w:rsidRPr="00BA1BD1">
        <w:rPr>
          <w:lang w:val="fr-CH"/>
        </w:rPr>
        <w:t xml:space="preserve"> mais pas plus en avant que la position médiane entre les positions la plus en arrière et la plus en avant. L</w:t>
      </w:r>
      <w:r w:rsidR="006C734E">
        <w:rPr>
          <w:lang w:val="fr-CH"/>
        </w:rPr>
        <w:t>’</w:t>
      </w:r>
      <w:r w:rsidRPr="00BA1BD1">
        <w:rPr>
          <w:lang w:val="fr-CH"/>
        </w:rPr>
        <w:t xml:space="preserve">angle du dossier du siège sera aussi réglé à un angle correspondant à une ligne de torse de 15° maximum. Si le siège avant est réglable en hauteur, le réglage doit être fait conformément aux spécifications du constructeur. </w:t>
      </w:r>
      <w:r w:rsidRPr="00DE4999">
        <w:rPr>
          <w:lang w:val="fr-CH"/>
        </w:rPr>
        <w:t>En l</w:t>
      </w:r>
      <w:r w:rsidR="006C734E">
        <w:rPr>
          <w:lang w:val="fr-CH"/>
        </w:rPr>
        <w:t>’</w:t>
      </w:r>
      <w:r w:rsidRPr="00DE4999">
        <w:rPr>
          <w:lang w:val="fr-CH"/>
        </w:rPr>
        <w:t>absence de spécification, le siège avant doit être réglé à mi-hauteur ou dans la position l</w:t>
      </w:r>
      <w:r>
        <w:rPr>
          <w:lang w:val="fr-CH"/>
        </w:rPr>
        <w:t>a</w:t>
      </w:r>
      <w:r w:rsidRPr="00DE4999">
        <w:rPr>
          <w:lang w:val="fr-CH"/>
        </w:rPr>
        <w:t xml:space="preserve"> plus proche de la mi</w:t>
      </w:r>
      <w:r w:rsidRPr="00DE4999">
        <w:rPr>
          <w:lang w:val="fr-CH"/>
        </w:rPr>
        <w:noBreakHyphen/>
        <w:t>hauteur.</w:t>
      </w:r>
    </w:p>
    <w:p w14:paraId="76431CC9" w14:textId="77777777" w:rsidR="007A0C4D" w:rsidRPr="00BA1BD1" w:rsidRDefault="007A0C4D" w:rsidP="007A0C4D">
      <w:pPr>
        <w:pStyle w:val="para"/>
        <w:rPr>
          <w:lang w:val="fr-CH"/>
        </w:rPr>
      </w:pPr>
      <w:r w:rsidRPr="00BA1BD1">
        <w:rPr>
          <w:lang w:val="fr-CH"/>
        </w:rPr>
        <w:t>2.4</w:t>
      </w:r>
      <w:r w:rsidRPr="00BA1BD1">
        <w:rPr>
          <w:lang w:val="fr-CH"/>
        </w:rPr>
        <w:tab/>
        <w:t xml:space="preserve">Si nécessaire, </w:t>
      </w:r>
      <w:r>
        <w:rPr>
          <w:lang w:val="fr-CH"/>
        </w:rPr>
        <w:t xml:space="preserve">régler ou retirer </w:t>
      </w:r>
      <w:r w:rsidRPr="00BA1BD1">
        <w:rPr>
          <w:lang w:val="fr-CH"/>
        </w:rPr>
        <w:t>les appuie-tête, si cela est possible.</w:t>
      </w:r>
    </w:p>
    <w:p w14:paraId="07B451F8" w14:textId="77777777" w:rsidR="007A0C4D" w:rsidRPr="00BA1BD1" w:rsidRDefault="007A0C4D" w:rsidP="007A0C4D">
      <w:pPr>
        <w:pStyle w:val="para"/>
        <w:rPr>
          <w:lang w:val="fr-CH"/>
        </w:rPr>
      </w:pPr>
      <w:r w:rsidRPr="00BA1BD1">
        <w:rPr>
          <w:lang w:val="fr-CH"/>
        </w:rPr>
        <w:t>2.5</w:t>
      </w:r>
      <w:r w:rsidRPr="00BA1BD1">
        <w:rPr>
          <w:lang w:val="fr-CH"/>
        </w:rPr>
        <w:tab/>
      </w:r>
      <w:r>
        <w:rPr>
          <w:lang w:val="fr-CH"/>
        </w:rPr>
        <w:t>Placer le</w:t>
      </w:r>
      <w:r w:rsidRPr="00BA1BD1">
        <w:rPr>
          <w:lang w:val="fr-CH"/>
        </w:rPr>
        <w:t xml:space="preserve"> renvoi au montant dans la position définie par le constructeur du véhicule.</w:t>
      </w:r>
    </w:p>
    <w:p w14:paraId="2BB94FD1" w14:textId="00B4E9F4" w:rsidR="007A0C4D" w:rsidRPr="00BA1BD1" w:rsidRDefault="007A0C4D" w:rsidP="007A0C4D">
      <w:pPr>
        <w:pStyle w:val="para"/>
        <w:rPr>
          <w:lang w:val="fr-CH"/>
        </w:rPr>
      </w:pPr>
      <w:r w:rsidRPr="00BA1BD1">
        <w:rPr>
          <w:lang w:val="fr-CH"/>
        </w:rPr>
        <w:t>2.6</w:t>
      </w:r>
      <w:r w:rsidRPr="00BA1BD1">
        <w:rPr>
          <w:lang w:val="fr-CH"/>
        </w:rPr>
        <w:tab/>
      </w:r>
      <w:r w:rsidRPr="003F1650">
        <w:rPr>
          <w:lang w:val="fr-FR"/>
        </w:rPr>
        <w:t>Recouvrir d</w:t>
      </w:r>
      <w:r w:rsidR="006C734E">
        <w:rPr>
          <w:lang w:val="fr-FR"/>
        </w:rPr>
        <w:t>’</w:t>
      </w:r>
      <w:r w:rsidRPr="003F1650">
        <w:rPr>
          <w:lang w:val="fr-FR"/>
        </w:rPr>
        <w:t>une toile de coton l</w:t>
      </w:r>
      <w:r w:rsidR="006C734E">
        <w:rPr>
          <w:lang w:val="fr-FR"/>
        </w:rPr>
        <w:t>’</w:t>
      </w:r>
      <w:r w:rsidRPr="003F1650">
        <w:rPr>
          <w:lang w:val="fr-FR"/>
        </w:rPr>
        <w:t>assise et le dossier du siège</w:t>
      </w:r>
      <w:r w:rsidRPr="00BA1BD1">
        <w:rPr>
          <w:lang w:val="fr-CH"/>
        </w:rPr>
        <w:t>, le cas échéant.</w:t>
      </w:r>
    </w:p>
    <w:p w14:paraId="7F37CBA8" w14:textId="71BA5068" w:rsidR="007A0C4D" w:rsidRPr="00BA1BD1" w:rsidRDefault="007A0C4D" w:rsidP="007A0C4D">
      <w:pPr>
        <w:pStyle w:val="para"/>
        <w:rPr>
          <w:lang w:val="fr-CH"/>
        </w:rPr>
      </w:pPr>
      <w:r w:rsidRPr="00BA1BD1">
        <w:rPr>
          <w:lang w:val="fr-CH"/>
        </w:rPr>
        <w:t>2.7</w:t>
      </w:r>
      <w:r w:rsidRPr="00BA1BD1">
        <w:rPr>
          <w:lang w:val="fr-CH"/>
        </w:rPr>
        <w:tab/>
      </w:r>
      <w:r>
        <w:rPr>
          <w:lang w:val="fr-CH"/>
        </w:rPr>
        <w:t>Retirer l</w:t>
      </w:r>
      <w:r w:rsidRPr="00BA1BD1">
        <w:rPr>
          <w:lang w:val="fr-CH"/>
        </w:rPr>
        <w:t xml:space="preserve">es attaches ISOFIX du SIRE ou </w:t>
      </w:r>
      <w:r>
        <w:rPr>
          <w:lang w:val="fr-CH"/>
        </w:rPr>
        <w:t xml:space="preserve">les rétracter </w:t>
      </w:r>
      <w:proofErr w:type="spellStart"/>
      <w:r w:rsidRPr="00BA1BD1">
        <w:rPr>
          <w:lang w:val="fr-CH"/>
        </w:rPr>
        <w:t>complètement</w:t>
      </w:r>
      <w:proofErr w:type="spellEnd"/>
      <w:r w:rsidRPr="00BA1BD1">
        <w:rPr>
          <w:lang w:val="fr-CH"/>
        </w:rPr>
        <w:t xml:space="preserve"> de manière à </w:t>
      </w:r>
      <w:r>
        <w:rPr>
          <w:lang w:val="fr-CH"/>
        </w:rPr>
        <w:t xml:space="preserve">ce </w:t>
      </w:r>
      <w:r w:rsidRPr="008A00B1">
        <w:rPr>
          <w:lang w:val="fr-CH"/>
        </w:rPr>
        <w:t>qu</w:t>
      </w:r>
      <w:r w:rsidR="006C734E" w:rsidRPr="008A00B1">
        <w:rPr>
          <w:lang w:val="fr-CH"/>
        </w:rPr>
        <w:t>’</w:t>
      </w:r>
      <w:r w:rsidRPr="008A00B1">
        <w:rPr>
          <w:lang w:val="fr-CH"/>
        </w:rPr>
        <w:t>elles ne fassent plus saillie par</w:t>
      </w:r>
      <w:r w:rsidRPr="00BA1BD1">
        <w:rPr>
          <w:lang w:val="fr-CH"/>
        </w:rPr>
        <w:t xml:space="preserve"> rapport au plan du dossier (ligne de référence E, fig. 2 ou 3).</w:t>
      </w:r>
    </w:p>
    <w:p w14:paraId="1A8CD7DB" w14:textId="0D661F5B" w:rsidR="007A0C4D" w:rsidRPr="00BA1BD1" w:rsidRDefault="007A0C4D" w:rsidP="007A0C4D">
      <w:pPr>
        <w:pStyle w:val="para"/>
        <w:rPr>
          <w:lang w:val="fr-CH"/>
        </w:rPr>
      </w:pPr>
      <w:r w:rsidRPr="00BA1BD1">
        <w:rPr>
          <w:lang w:val="fr-CH"/>
        </w:rPr>
        <w:t>2.8</w:t>
      </w:r>
      <w:r w:rsidRPr="00BA1BD1">
        <w:rPr>
          <w:lang w:val="fr-CH"/>
        </w:rPr>
        <w:tab/>
      </w:r>
      <w:r>
        <w:rPr>
          <w:lang w:val="fr-CH"/>
        </w:rPr>
        <w:t>Placer l</w:t>
      </w:r>
      <w:r w:rsidRPr="00BA1BD1">
        <w:rPr>
          <w:lang w:val="fr-CH"/>
        </w:rPr>
        <w:t>e gabarit (défini à la figure 2 ou à la figure 3 du présent appendice) sur le siège du véhicule. Le sommet du gabarit peut toucher le plafond. Il est permis de comprimer l</w:t>
      </w:r>
      <w:r w:rsidR="006C734E">
        <w:rPr>
          <w:lang w:val="fr-CH"/>
        </w:rPr>
        <w:t>’</w:t>
      </w:r>
      <w:r w:rsidRPr="00BA1BD1">
        <w:rPr>
          <w:lang w:val="fr-CH"/>
        </w:rPr>
        <w:t>assise pour mettre le gabarit en place.</w:t>
      </w:r>
    </w:p>
    <w:p w14:paraId="2841AEB9" w14:textId="77777777" w:rsidR="007A0C4D" w:rsidRPr="00DE4999" w:rsidRDefault="007A0C4D" w:rsidP="007A0C4D">
      <w:pPr>
        <w:pStyle w:val="para"/>
        <w:rPr>
          <w:lang w:val="fr-CH"/>
        </w:rPr>
      </w:pPr>
      <w:r w:rsidRPr="00BA1BD1">
        <w:rPr>
          <w:lang w:val="fr-CH"/>
        </w:rPr>
        <w:t>2.9</w:t>
      </w:r>
      <w:r w:rsidRPr="00BA1BD1">
        <w:rPr>
          <w:lang w:val="fr-CH"/>
        </w:rPr>
        <w:tab/>
      </w:r>
      <w:r>
        <w:rPr>
          <w:lang w:val="fr-CH"/>
        </w:rPr>
        <w:t>Disposer sommairement l</w:t>
      </w:r>
      <w:r w:rsidRPr="00BA1BD1">
        <w:rPr>
          <w:lang w:val="fr-CH"/>
        </w:rPr>
        <w:t xml:space="preserve">a ceinture de sécurité en travers du SIRE comme indiqué, puis </w:t>
      </w:r>
      <w:r>
        <w:rPr>
          <w:lang w:val="fr-CH"/>
        </w:rPr>
        <w:t>la boucler</w:t>
      </w:r>
      <w:r w:rsidRPr="00BA1BD1">
        <w:rPr>
          <w:lang w:val="fr-CH"/>
        </w:rPr>
        <w:t xml:space="preserve">. </w:t>
      </w:r>
      <w:r>
        <w:rPr>
          <w:lang w:val="fr-CH"/>
        </w:rPr>
        <w:t xml:space="preserve">Veiller </w:t>
      </w:r>
      <w:r w:rsidRPr="00BA1BD1">
        <w:rPr>
          <w:lang w:val="fr-CH"/>
        </w:rPr>
        <w:t xml:space="preserve">à ce que la sangle ne soit pas lâche. </w:t>
      </w:r>
      <w:r w:rsidRPr="00DE4999">
        <w:rPr>
          <w:lang w:val="fr-CH"/>
        </w:rPr>
        <w:t xml:space="preserve">Le gabarit doit être retenu par la ceinture de sécurité du véhicule. </w:t>
      </w:r>
    </w:p>
    <w:p w14:paraId="7AD8B197" w14:textId="3E5D095D" w:rsidR="007A0C4D" w:rsidRPr="00BA1BD1" w:rsidRDefault="007A0C4D" w:rsidP="007A0C4D">
      <w:pPr>
        <w:pStyle w:val="para"/>
        <w:rPr>
          <w:lang w:val="fr-CH"/>
        </w:rPr>
      </w:pPr>
      <w:r w:rsidRPr="00BA1BD1">
        <w:rPr>
          <w:lang w:val="fr-CH"/>
        </w:rPr>
        <w:lastRenderedPageBreak/>
        <w:t>2.10</w:t>
      </w:r>
      <w:r w:rsidRPr="00BA1BD1">
        <w:rPr>
          <w:lang w:val="fr-CH"/>
        </w:rPr>
        <w:tab/>
      </w:r>
      <w:r>
        <w:rPr>
          <w:lang w:val="fr-CH"/>
        </w:rPr>
        <w:t xml:space="preserve">Veiller </w:t>
      </w:r>
      <w:r w:rsidRPr="00BA1BD1">
        <w:rPr>
          <w:lang w:val="fr-CH"/>
        </w:rPr>
        <w:t>à ce que l</w:t>
      </w:r>
      <w:r w:rsidR="006C734E">
        <w:rPr>
          <w:lang w:val="fr-CH"/>
        </w:rPr>
        <w:t>’</w:t>
      </w:r>
      <w:r w:rsidRPr="00BA1BD1">
        <w:rPr>
          <w:lang w:val="fr-CH"/>
        </w:rPr>
        <w:t>axe médian du gabarit coïncide avec l</w:t>
      </w:r>
      <w:r w:rsidR="006C734E">
        <w:rPr>
          <w:lang w:val="fr-CH"/>
        </w:rPr>
        <w:t>’</w:t>
      </w:r>
      <w:r w:rsidRPr="00BA1BD1">
        <w:rPr>
          <w:lang w:val="fr-CH"/>
        </w:rPr>
        <w:t xml:space="preserve">axe longitudinal médian apparent du siège à </w:t>
      </w:r>
      <w:r>
        <w:sym w:font="Symbol" w:char="F0B1"/>
      </w:r>
      <w:r w:rsidRPr="00BA1BD1">
        <w:rPr>
          <w:lang w:val="fr-CH"/>
        </w:rPr>
        <w:t>25 mm près et soit parallèle à l</w:t>
      </w:r>
      <w:r w:rsidR="006C734E">
        <w:rPr>
          <w:lang w:val="fr-CH"/>
        </w:rPr>
        <w:t>’</w:t>
      </w:r>
      <w:r w:rsidRPr="00BA1BD1">
        <w:rPr>
          <w:lang w:val="fr-CH"/>
        </w:rPr>
        <w:t>axe médian du siège. L</w:t>
      </w:r>
      <w:r w:rsidR="006C734E">
        <w:rPr>
          <w:lang w:val="fr-CH"/>
        </w:rPr>
        <w:t>’</w:t>
      </w:r>
      <w:r w:rsidRPr="00BA1BD1">
        <w:rPr>
          <w:lang w:val="fr-CH"/>
        </w:rPr>
        <w:t xml:space="preserve">angle de roulis </w:t>
      </w:r>
      <w:r w:rsidRPr="002252BE">
        <w:t>α</w:t>
      </w:r>
      <w:r w:rsidRPr="00BA1BD1">
        <w:rPr>
          <w:lang w:val="fr-CH"/>
        </w:rPr>
        <w:t xml:space="preserve"> (voir fig. 1) doit se situer entre 0 et </w:t>
      </w:r>
      <w:r>
        <w:sym w:font="Symbol" w:char="F0B1"/>
      </w:r>
      <w:r w:rsidRPr="00BA1BD1">
        <w:rPr>
          <w:lang w:val="fr-CH"/>
        </w:rPr>
        <w:t xml:space="preserve">5°. </w:t>
      </w:r>
    </w:p>
    <w:p w14:paraId="6621EB82" w14:textId="4B94DFBA" w:rsidR="007A0C4D" w:rsidRPr="00BA1BD1" w:rsidRDefault="007A0C4D" w:rsidP="007A0C4D">
      <w:pPr>
        <w:pStyle w:val="para"/>
        <w:rPr>
          <w:lang w:val="fr-CH"/>
        </w:rPr>
      </w:pPr>
      <w:r w:rsidRPr="00BA1BD1">
        <w:rPr>
          <w:lang w:val="fr-CH"/>
        </w:rPr>
        <w:t>2.11</w:t>
      </w:r>
      <w:r w:rsidRPr="00BA1BD1">
        <w:rPr>
          <w:lang w:val="fr-CH"/>
        </w:rPr>
        <w:tab/>
      </w:r>
      <w:r>
        <w:rPr>
          <w:lang w:val="fr-CH"/>
        </w:rPr>
        <w:t xml:space="preserve">Exercer </w:t>
      </w:r>
      <w:r w:rsidRPr="00BA1BD1">
        <w:rPr>
          <w:lang w:val="fr-CH"/>
        </w:rPr>
        <w:t>une pression vers l</w:t>
      </w:r>
      <w:r w:rsidR="006C734E">
        <w:rPr>
          <w:lang w:val="fr-CH"/>
        </w:rPr>
        <w:t>’</w:t>
      </w:r>
      <w:r>
        <w:rPr>
          <w:lang w:val="fr-CH"/>
        </w:rPr>
        <w:t>arrière de 100 </w:t>
      </w:r>
      <w:r>
        <w:sym w:font="Symbol" w:char="F0B1"/>
      </w:r>
      <w:r w:rsidRPr="008E2DDE">
        <w:rPr>
          <w:lang w:val="fr-CH"/>
        </w:rPr>
        <w:t> </w:t>
      </w:r>
      <w:r w:rsidRPr="00BA1BD1">
        <w:rPr>
          <w:lang w:val="fr-CH"/>
        </w:rPr>
        <w:t xml:space="preserve">10 N au centre de la face antérieure du gabarit, parallèlement à sa face inférieure, </w:t>
      </w:r>
      <w:r>
        <w:rPr>
          <w:lang w:val="fr-CH"/>
        </w:rPr>
        <w:t>puis</w:t>
      </w:r>
      <w:r w:rsidRPr="00BA1BD1">
        <w:rPr>
          <w:lang w:val="fr-CH"/>
        </w:rPr>
        <w:t xml:space="preserve"> relâche</w:t>
      </w:r>
      <w:r>
        <w:rPr>
          <w:lang w:val="fr-CH"/>
        </w:rPr>
        <w:t>r</w:t>
      </w:r>
      <w:r w:rsidRPr="00BA1BD1">
        <w:rPr>
          <w:lang w:val="fr-CH"/>
        </w:rPr>
        <w:t>.</w:t>
      </w:r>
    </w:p>
    <w:p w14:paraId="3E54CB98" w14:textId="77777777" w:rsidR="007A0C4D" w:rsidRPr="00BA1BD1" w:rsidRDefault="007A0C4D" w:rsidP="007A0C4D">
      <w:pPr>
        <w:pStyle w:val="para"/>
        <w:rPr>
          <w:lang w:val="fr-CH"/>
        </w:rPr>
      </w:pPr>
      <w:r w:rsidRPr="00BA1BD1">
        <w:rPr>
          <w:lang w:val="fr-CH"/>
        </w:rPr>
        <w:t>2.12</w:t>
      </w:r>
      <w:r w:rsidRPr="00BA1BD1">
        <w:rPr>
          <w:lang w:val="fr-CH"/>
        </w:rPr>
        <w:tab/>
        <w:t>Lorsque cela est possible, exerce</w:t>
      </w:r>
      <w:r>
        <w:rPr>
          <w:lang w:val="fr-CH"/>
        </w:rPr>
        <w:t>r</w:t>
      </w:r>
      <w:r w:rsidRPr="00BA1BD1">
        <w:rPr>
          <w:lang w:val="fr-CH"/>
        </w:rPr>
        <w:t xml:space="preserve"> une pression du haut vers le bas de 100 </w:t>
      </w:r>
      <w:r>
        <w:sym w:font="Symbol" w:char="F0B1"/>
      </w:r>
      <w:r w:rsidRPr="008E2DDE">
        <w:rPr>
          <w:lang w:val="fr-CH"/>
        </w:rPr>
        <w:t> </w:t>
      </w:r>
      <w:r w:rsidRPr="00BA1BD1">
        <w:rPr>
          <w:lang w:val="fr-CH"/>
        </w:rPr>
        <w:t xml:space="preserve">10 N au centre de la partie supérieure du gabarit, </w:t>
      </w:r>
      <w:r>
        <w:rPr>
          <w:lang w:val="fr-CH"/>
        </w:rPr>
        <w:t>puis</w:t>
      </w:r>
      <w:r w:rsidRPr="00BA1BD1">
        <w:rPr>
          <w:lang w:val="fr-CH"/>
        </w:rPr>
        <w:t xml:space="preserve"> relâche</w:t>
      </w:r>
      <w:r>
        <w:rPr>
          <w:lang w:val="fr-CH"/>
        </w:rPr>
        <w:t>r</w:t>
      </w:r>
      <w:r w:rsidRPr="00BA1BD1">
        <w:rPr>
          <w:lang w:val="fr-CH"/>
        </w:rPr>
        <w:t xml:space="preserve">. </w:t>
      </w:r>
    </w:p>
    <w:p w14:paraId="5613593D" w14:textId="77777777" w:rsidR="007A0C4D" w:rsidRPr="00BA1BD1" w:rsidRDefault="007A0C4D" w:rsidP="007A0C4D">
      <w:pPr>
        <w:pStyle w:val="para"/>
        <w:rPr>
          <w:lang w:val="fr-CH"/>
        </w:rPr>
      </w:pPr>
      <w:r w:rsidRPr="00BA1BD1">
        <w:rPr>
          <w:lang w:val="fr-CH"/>
        </w:rPr>
        <w:t>3.</w:t>
      </w:r>
      <w:r w:rsidRPr="00BA1BD1">
        <w:rPr>
          <w:lang w:val="fr-CH"/>
        </w:rPr>
        <w:tab/>
        <w:t>Prescriptions</w:t>
      </w:r>
    </w:p>
    <w:p w14:paraId="3F535CE4" w14:textId="77777777" w:rsidR="007A0C4D" w:rsidRPr="00BA1BD1" w:rsidRDefault="007A0C4D" w:rsidP="007A0C4D">
      <w:pPr>
        <w:pStyle w:val="para"/>
        <w:rPr>
          <w:lang w:val="fr-CH"/>
        </w:rPr>
      </w:pPr>
      <w:r w:rsidRPr="00BA1BD1">
        <w:rPr>
          <w:lang w:val="fr-CH"/>
        </w:rPr>
        <w:t>3.1</w:t>
      </w:r>
      <w:r w:rsidRPr="00BA1BD1">
        <w:rPr>
          <w:lang w:val="fr-CH"/>
        </w:rPr>
        <w:tab/>
        <w:t xml:space="preserve">Il doit être possible de fixer le gabarit au siège avec la ceinture de sécurité à 3 points et de boucler cette dernière. </w:t>
      </w:r>
    </w:p>
    <w:p w14:paraId="7C1F6799" w14:textId="277087F9" w:rsidR="007A0C4D" w:rsidRPr="00BA1BD1" w:rsidRDefault="007A0C4D" w:rsidP="007A0C4D">
      <w:pPr>
        <w:pStyle w:val="para"/>
        <w:rPr>
          <w:lang w:val="fr-CH"/>
        </w:rPr>
      </w:pPr>
      <w:r w:rsidRPr="00BA1BD1">
        <w:rPr>
          <w:lang w:val="fr-CH"/>
        </w:rPr>
        <w:t>3.2</w:t>
      </w:r>
      <w:r w:rsidRPr="00BA1BD1">
        <w:rPr>
          <w:lang w:val="fr-CH"/>
        </w:rPr>
        <w:tab/>
        <w:t>L</w:t>
      </w:r>
      <w:r w:rsidR="006C734E">
        <w:rPr>
          <w:lang w:val="fr-CH"/>
        </w:rPr>
        <w:t>’</w:t>
      </w:r>
      <w:r w:rsidRPr="00BA1BD1">
        <w:rPr>
          <w:lang w:val="fr-CH"/>
        </w:rPr>
        <w:t xml:space="preserve">angle de roulis </w:t>
      </w:r>
      <w:r w:rsidRPr="002252BE">
        <w:t>α</w:t>
      </w:r>
      <w:r w:rsidRPr="00BA1BD1">
        <w:rPr>
          <w:lang w:val="fr-CH"/>
        </w:rPr>
        <w:t>, tel que représenté à la figure 1, doit être inférieur ou égal à 5°.</w:t>
      </w:r>
    </w:p>
    <w:p w14:paraId="5BD65171" w14:textId="66CA454B" w:rsidR="007A0C4D" w:rsidRPr="00BA1BD1" w:rsidRDefault="007A0C4D" w:rsidP="007A0C4D">
      <w:pPr>
        <w:pStyle w:val="para"/>
        <w:rPr>
          <w:lang w:val="fr-CH"/>
        </w:rPr>
      </w:pPr>
      <w:r w:rsidRPr="00BA1BD1">
        <w:rPr>
          <w:lang w:val="fr-CH"/>
        </w:rPr>
        <w:t>3.3</w:t>
      </w:r>
      <w:r w:rsidRPr="00BA1BD1">
        <w:rPr>
          <w:lang w:val="fr-CH"/>
        </w:rPr>
        <w:tab/>
        <w:t>La base du gabarit doit être en contact avec l</w:t>
      </w:r>
      <w:r w:rsidR="006C734E">
        <w:rPr>
          <w:lang w:val="fr-CH"/>
        </w:rPr>
        <w:t>’</w:t>
      </w:r>
      <w:r w:rsidRPr="00BA1BD1">
        <w:rPr>
          <w:lang w:val="fr-CH"/>
        </w:rPr>
        <w:t>assise du siège et sa face arrière doit être en contact avec le dossier ou l</w:t>
      </w:r>
      <w:r w:rsidR="006C734E">
        <w:rPr>
          <w:lang w:val="fr-CH"/>
        </w:rPr>
        <w:t>’</w:t>
      </w:r>
      <w:r w:rsidRPr="00BA1BD1">
        <w:rPr>
          <w:lang w:val="fr-CH"/>
        </w:rPr>
        <w:t>appuie-tête. Il n</w:t>
      </w:r>
      <w:r w:rsidR="006C734E">
        <w:rPr>
          <w:lang w:val="fr-CH"/>
        </w:rPr>
        <w:t>’</w:t>
      </w:r>
      <w:r w:rsidRPr="00BA1BD1">
        <w:rPr>
          <w:lang w:val="fr-CH"/>
        </w:rPr>
        <w:t>est pas nécessaire qu</w:t>
      </w:r>
      <w:r w:rsidR="006C734E">
        <w:rPr>
          <w:lang w:val="fr-CH"/>
        </w:rPr>
        <w:t>’</w:t>
      </w:r>
      <w:r w:rsidRPr="00BA1BD1">
        <w:rPr>
          <w:lang w:val="fr-CH"/>
        </w:rPr>
        <w:t xml:space="preserve">il soit entièrement en contact avec le siège : il peut y avoir des </w:t>
      </w:r>
      <w:r>
        <w:rPr>
          <w:lang w:val="fr-CH"/>
        </w:rPr>
        <w:t>« </w:t>
      </w:r>
      <w:r w:rsidRPr="00BA1BD1">
        <w:rPr>
          <w:lang w:val="fr-CH"/>
        </w:rPr>
        <w:t>vides</w:t>
      </w:r>
      <w:r>
        <w:rPr>
          <w:lang w:val="fr-CH"/>
        </w:rPr>
        <w:t> »</w:t>
      </w:r>
      <w:r w:rsidRPr="00BA1BD1">
        <w:rPr>
          <w:lang w:val="fr-CH"/>
        </w:rPr>
        <w:t xml:space="preserve"> en raison du profil des sièges du véhicule, comme le montrent les flèches de la figure</w:t>
      </w:r>
      <w:r>
        <w:rPr>
          <w:lang w:val="fr-CH"/>
        </w:rPr>
        <w:t> </w:t>
      </w:r>
      <w:r w:rsidRPr="00BA1BD1">
        <w:rPr>
          <w:lang w:val="fr-CH"/>
        </w:rPr>
        <w:t>1. L</w:t>
      </w:r>
      <w:r w:rsidR="006C734E">
        <w:rPr>
          <w:lang w:val="fr-CH"/>
        </w:rPr>
        <w:t>’</w:t>
      </w:r>
      <w:r w:rsidRPr="00BA1BD1">
        <w:rPr>
          <w:lang w:val="fr-CH"/>
        </w:rPr>
        <w:t>enveloppe du siège rehausseur est équipée d</w:t>
      </w:r>
      <w:r w:rsidR="006C734E">
        <w:rPr>
          <w:lang w:val="fr-CH"/>
        </w:rPr>
        <w:t>’</w:t>
      </w:r>
      <w:r w:rsidRPr="00BA1BD1">
        <w:rPr>
          <w:lang w:val="fr-CH"/>
        </w:rPr>
        <w:t>un dossier réglable. La</w:t>
      </w:r>
      <w:r w:rsidR="003E0F82">
        <w:rPr>
          <w:lang w:val="fr-CH"/>
        </w:rPr>
        <w:t> </w:t>
      </w:r>
      <w:r w:rsidRPr="00BA1BD1">
        <w:rPr>
          <w:lang w:val="fr-CH"/>
        </w:rPr>
        <w:t>compatibilité avec la place assise doit être constatée dans au moins l</w:t>
      </w:r>
      <w:r w:rsidR="006C734E">
        <w:rPr>
          <w:lang w:val="fr-CH"/>
        </w:rPr>
        <w:t>’</w:t>
      </w:r>
      <w:r w:rsidRPr="00BA1BD1">
        <w:rPr>
          <w:lang w:val="fr-CH"/>
        </w:rPr>
        <w:t>une des positions du dossier indiquées sur la figure</w:t>
      </w:r>
      <w:r>
        <w:rPr>
          <w:lang w:val="fr-CH"/>
        </w:rPr>
        <w:t> </w:t>
      </w:r>
      <w:r w:rsidRPr="00BA1BD1">
        <w:rPr>
          <w:lang w:val="fr-CH"/>
        </w:rPr>
        <w:t>2 ou sur la figure</w:t>
      </w:r>
      <w:r>
        <w:rPr>
          <w:lang w:val="fr-CH"/>
        </w:rPr>
        <w:t> </w:t>
      </w:r>
      <w:r w:rsidRPr="00BA1BD1">
        <w:rPr>
          <w:lang w:val="fr-CH"/>
        </w:rPr>
        <w:t>3.</w:t>
      </w:r>
    </w:p>
    <w:p w14:paraId="47FF3571" w14:textId="699BFF83" w:rsidR="007A0C4D" w:rsidRPr="00BA1BD1" w:rsidRDefault="007A0C4D" w:rsidP="007A0C4D">
      <w:pPr>
        <w:pStyle w:val="para"/>
        <w:rPr>
          <w:lang w:val="fr-CH"/>
        </w:rPr>
      </w:pPr>
      <w:r w:rsidRPr="00BA1BD1">
        <w:rPr>
          <w:lang w:val="fr-CH"/>
        </w:rPr>
        <w:t>3.4</w:t>
      </w:r>
      <w:r w:rsidRPr="00BA1BD1">
        <w:rPr>
          <w:lang w:val="fr-CH"/>
        </w:rPr>
        <w:tab/>
        <w:t xml:space="preserve">Si les prescriptions ci-dessus ne sont pas satisfaites avec les réglages prévus aux paragraphes 2.1 à 2.12 ci-dessus, le siège, son dossier et le renvoi au montant peuvent être réglés en une autre position </w:t>
      </w:r>
      <w:r>
        <w:rPr>
          <w:lang w:val="fr-CH"/>
        </w:rPr>
        <w:t>prévue</w:t>
      </w:r>
      <w:r w:rsidRPr="00BA1BD1">
        <w:rPr>
          <w:lang w:val="fr-CH"/>
        </w:rPr>
        <w:t xml:space="preserve"> par le </w:t>
      </w:r>
      <w:r>
        <w:rPr>
          <w:lang w:val="fr-CH"/>
        </w:rPr>
        <w:t xml:space="preserve">constructeur </w:t>
      </w:r>
      <w:r w:rsidRPr="00BA1BD1">
        <w:rPr>
          <w:lang w:val="fr-CH"/>
        </w:rPr>
        <w:t xml:space="preserve">pour </w:t>
      </w:r>
      <w:r>
        <w:rPr>
          <w:lang w:val="fr-CH"/>
        </w:rPr>
        <w:t xml:space="preserve">une utilisation </w:t>
      </w:r>
      <w:r w:rsidRPr="00BA1BD1">
        <w:rPr>
          <w:lang w:val="fr-CH"/>
        </w:rPr>
        <w:t>normal</w:t>
      </w:r>
      <w:r>
        <w:rPr>
          <w:lang w:val="fr-CH"/>
        </w:rPr>
        <w:t>e</w:t>
      </w:r>
      <w:r w:rsidRPr="00BA1BD1">
        <w:rPr>
          <w:lang w:val="fr-CH"/>
        </w:rPr>
        <w:t>, après quoi il faut recommencer la procédure d</w:t>
      </w:r>
      <w:r w:rsidR="006C734E">
        <w:rPr>
          <w:lang w:val="fr-CH"/>
        </w:rPr>
        <w:t>’</w:t>
      </w:r>
      <w:r w:rsidRPr="00BA1BD1">
        <w:rPr>
          <w:lang w:val="fr-CH"/>
        </w:rPr>
        <w:t>essai et vérifier à nouveau que les prescriptions sont satisfaites. Cette autre position doit être décrite conformément aux prescriptions du paragraphe 1.1 de l</w:t>
      </w:r>
      <w:r w:rsidR="006C734E">
        <w:rPr>
          <w:lang w:val="fr-CH"/>
        </w:rPr>
        <w:t>’</w:t>
      </w:r>
      <w:r w:rsidRPr="00BA1BD1">
        <w:rPr>
          <w:lang w:val="fr-CH"/>
        </w:rPr>
        <w:t>annexe 17 et être incluse dans les informations données à l</w:t>
      </w:r>
      <w:r w:rsidR="006C734E">
        <w:rPr>
          <w:lang w:val="fr-CH"/>
        </w:rPr>
        <w:t>’</w:t>
      </w:r>
      <w:r w:rsidRPr="00BA1BD1">
        <w:rPr>
          <w:lang w:val="fr-CH"/>
        </w:rPr>
        <w:t>appendice 3.</w:t>
      </w:r>
    </w:p>
    <w:p w14:paraId="24B1FE47" w14:textId="77777777" w:rsidR="007A0C4D" w:rsidRPr="00BA1BD1" w:rsidRDefault="007A0C4D" w:rsidP="007A0C4D">
      <w:pPr>
        <w:pStyle w:val="para"/>
        <w:rPr>
          <w:lang w:val="fr-CH"/>
        </w:rPr>
      </w:pPr>
      <w:r w:rsidRPr="00BA1BD1">
        <w:rPr>
          <w:lang w:val="fr-CH"/>
        </w:rPr>
        <w:t>4.</w:t>
      </w:r>
      <w:r w:rsidRPr="00BA1BD1">
        <w:rPr>
          <w:lang w:val="fr-CH"/>
        </w:rPr>
        <w:tab/>
      </w:r>
      <w:r w:rsidRPr="00BA1BD1">
        <w:rPr>
          <w:bCs/>
          <w:lang w:val="fr-CH"/>
        </w:rPr>
        <w:t xml:space="preserve">Gabarits </w:t>
      </w:r>
      <w:r w:rsidRPr="00BA1BD1">
        <w:rPr>
          <w:lang w:val="fr-CH"/>
        </w:rPr>
        <w:t>pour</w:t>
      </w:r>
      <w:r w:rsidRPr="00BA1BD1">
        <w:rPr>
          <w:bCs/>
          <w:lang w:val="fr-CH"/>
        </w:rPr>
        <w:t xml:space="preserve"> </w:t>
      </w:r>
      <w:r w:rsidRPr="00BA1BD1">
        <w:rPr>
          <w:lang w:val="fr-CH"/>
        </w:rPr>
        <w:t>dispositifs</w:t>
      </w:r>
      <w:r w:rsidRPr="00BA1BD1">
        <w:rPr>
          <w:bCs/>
          <w:lang w:val="fr-CH"/>
        </w:rPr>
        <w:t xml:space="preserve"> de retenue pour enfants de type siège rehausseur :</w:t>
      </w:r>
    </w:p>
    <w:p w14:paraId="5B74B58B" w14:textId="77777777" w:rsidR="007A0C4D" w:rsidRPr="002252BE" w:rsidRDefault="007A0C4D" w:rsidP="007A0C4D">
      <w:pPr>
        <w:pStyle w:val="SingleTxtG"/>
        <w:ind w:left="2835" w:hanging="567"/>
      </w:pPr>
      <w:r w:rsidRPr="002252BE">
        <w:t>a)</w:t>
      </w:r>
      <w:r w:rsidRPr="002252BE">
        <w:tab/>
        <w:t>ISO/B2 : siège rehausseur, largeur réduite de 440 mm (fig</w:t>
      </w:r>
      <w:r>
        <w:t>. </w:t>
      </w:r>
      <w:r w:rsidRPr="002252BE">
        <w:t>2) ;</w:t>
      </w:r>
    </w:p>
    <w:p w14:paraId="276587D7" w14:textId="77777777" w:rsidR="007A0C4D" w:rsidRDefault="007A0C4D" w:rsidP="007A0C4D">
      <w:pPr>
        <w:pStyle w:val="SingleTxtG"/>
        <w:ind w:left="2835" w:hanging="567"/>
      </w:pPr>
      <w:r w:rsidRPr="002252BE">
        <w:t>b)</w:t>
      </w:r>
      <w:r w:rsidRPr="002252BE">
        <w:tab/>
        <w:t>ISO/B3 : siège rehausseur</w:t>
      </w:r>
      <w:r>
        <w:t>, largeur normale de 520 mm (fig. </w:t>
      </w:r>
      <w:r w:rsidRPr="002252BE">
        <w:t>3).</w:t>
      </w:r>
    </w:p>
    <w:p w14:paraId="7D18FD9F" w14:textId="77777777" w:rsidR="007A0C4D" w:rsidRPr="00B12D3C" w:rsidRDefault="007A0C4D" w:rsidP="007A0C4D">
      <w:pPr>
        <w:pStyle w:val="SingleTxtG"/>
        <w:ind w:left="2268"/>
      </w:pPr>
      <w:r>
        <w:t>Les </w:t>
      </w:r>
      <w:r w:rsidRPr="002252BE">
        <w:t>gabarits ci-dessus doivent être construits de</w:t>
      </w:r>
      <w:r>
        <w:t xml:space="preserve"> manière à avoir une masse de 7 kg </w:t>
      </w:r>
      <w:r>
        <w:sym w:font="Symbol" w:char="F0B1"/>
      </w:r>
      <w:r>
        <w:t> 1 </w:t>
      </w:r>
      <w:r w:rsidRPr="002252BE">
        <w:t>kg et avoir la robustesse et la rigidité nécessaires pour satisfaire aux exigences fonctionnelles.</w:t>
      </w:r>
    </w:p>
    <w:p w14:paraId="42C6B7A5" w14:textId="77777777" w:rsidR="007A0C4D" w:rsidRPr="00FF0FFE" w:rsidRDefault="007A0C4D" w:rsidP="007A0C4D">
      <w:pPr>
        <w:pStyle w:val="Titre1"/>
        <w:spacing w:after="120"/>
      </w:pPr>
      <w:r w:rsidRPr="002252BE">
        <w:lastRenderedPageBreak/>
        <w:t>Figure 1</w:t>
      </w:r>
      <w:r>
        <w:br/>
      </w:r>
      <w:r w:rsidRPr="00B12D3C">
        <w:rPr>
          <w:b/>
        </w:rPr>
        <w:t>Positionnement sur le siège</w:t>
      </w:r>
      <w:r w:rsidRPr="00FF0FFE">
        <w:t xml:space="preserve"> </w:t>
      </w:r>
    </w:p>
    <w:p w14:paraId="5C800A95" w14:textId="77777777" w:rsidR="007A0C4D" w:rsidRPr="002252BE" w:rsidRDefault="007A0C4D" w:rsidP="007A0C4D">
      <w:pPr>
        <w:ind w:left="1134"/>
      </w:pPr>
      <w:r w:rsidRPr="0052376E">
        <w:rPr>
          <w:noProof/>
          <w:lang w:eastAsia="fr-CH"/>
        </w:rPr>
        <mc:AlternateContent>
          <mc:Choice Requires="wps">
            <w:drawing>
              <wp:anchor distT="0" distB="0" distL="114300" distR="114300" simplePos="0" relativeHeight="251706368" behindDoc="0" locked="0" layoutInCell="1" allowOverlap="1" wp14:anchorId="7307EE61" wp14:editId="1250E957">
                <wp:simplePos x="0" y="0"/>
                <wp:positionH relativeFrom="column">
                  <wp:posOffset>3928110</wp:posOffset>
                </wp:positionH>
                <wp:positionV relativeFrom="paragraph">
                  <wp:posOffset>1965325</wp:posOffset>
                </wp:positionV>
                <wp:extent cx="1299210" cy="120650"/>
                <wp:effectExtent l="0" t="0" r="15240" b="12700"/>
                <wp:wrapNone/>
                <wp:docPr id="296" name="Zone de texte 296"/>
                <wp:cNvGraphicFramePr/>
                <a:graphic xmlns:a="http://schemas.openxmlformats.org/drawingml/2006/main">
                  <a:graphicData uri="http://schemas.microsoft.com/office/word/2010/wordprocessingShape">
                    <wps:wsp>
                      <wps:cNvSpPr txBox="1"/>
                      <wps:spPr>
                        <a:xfrm>
                          <a:off x="0" y="0"/>
                          <a:ext cx="1299210" cy="12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2BDC5" w14:textId="77777777" w:rsidR="002E632C" w:rsidRPr="00ED3CE8" w:rsidRDefault="002E632C" w:rsidP="007A0C4D">
                            <w:pPr>
                              <w:spacing w:line="240" w:lineRule="auto"/>
                              <w:jc w:val="center"/>
                              <w:rPr>
                                <w:sz w:val="13"/>
                                <w:szCs w:val="13"/>
                              </w:rPr>
                            </w:pPr>
                            <w:r w:rsidRPr="0052376E">
                              <w:rPr>
                                <w:sz w:val="13"/>
                                <w:szCs w:val="13"/>
                              </w:rPr>
                              <w:t>Exemple de basculement latéral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EE61" id="Zone de texte 296" o:spid="_x0000_s1048" type="#_x0000_t202" style="position:absolute;left:0;text-align:left;margin-left:309.3pt;margin-top:154.75pt;width:102.3pt;height: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" filled="f" stroked="f" strokeweight=".5pt">
                <v:textbox inset="0,0,0,0">
                  <w:txbxContent>
                    <w:p w14:paraId="7BA2BDC5" w14:textId="77777777" w:rsidR="002E632C" w:rsidRPr="00ED3CE8" w:rsidRDefault="002E632C" w:rsidP="007A0C4D">
                      <w:pPr>
                        <w:spacing w:line="240" w:lineRule="auto"/>
                        <w:jc w:val="center"/>
                        <w:rPr>
                          <w:sz w:val="13"/>
                          <w:szCs w:val="13"/>
                        </w:rPr>
                      </w:pPr>
                      <w:r w:rsidRPr="0052376E">
                        <w:rPr>
                          <w:sz w:val="13"/>
                          <w:szCs w:val="13"/>
                        </w:rPr>
                        <w:t>Exemple de basculement latéral</w:t>
                      </w:r>
                    </w:p>
                  </w:txbxContent>
                </v:textbox>
              </v:shape>
            </w:pict>
          </mc:Fallback>
        </mc:AlternateContent>
      </w:r>
      <w:r w:rsidRPr="0052376E">
        <w:rPr>
          <w:noProof/>
          <w:lang w:eastAsia="fr-CH"/>
        </w:rPr>
        <mc:AlternateContent>
          <mc:Choice Requires="wps">
            <w:drawing>
              <wp:anchor distT="0" distB="0" distL="114300" distR="114300" simplePos="0" relativeHeight="251705344" behindDoc="0" locked="0" layoutInCell="1" allowOverlap="1" wp14:anchorId="451469E0" wp14:editId="3B2E83DA">
                <wp:simplePos x="0" y="0"/>
                <wp:positionH relativeFrom="column">
                  <wp:posOffset>2353310</wp:posOffset>
                </wp:positionH>
                <wp:positionV relativeFrom="paragraph">
                  <wp:posOffset>1946539</wp:posOffset>
                </wp:positionV>
                <wp:extent cx="1270000" cy="215900"/>
                <wp:effectExtent l="0" t="0" r="6350" b="12700"/>
                <wp:wrapNone/>
                <wp:docPr id="86" name="Zone de texte 86"/>
                <wp:cNvGraphicFramePr/>
                <a:graphic xmlns:a="http://schemas.openxmlformats.org/drawingml/2006/main">
                  <a:graphicData uri="http://schemas.microsoft.com/office/word/2010/wordprocessingShape">
                    <wps:wsp>
                      <wps:cNvSpPr txBox="1"/>
                      <wps:spPr>
                        <a:xfrm>
                          <a:off x="0" y="0"/>
                          <a:ext cx="12700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D4448" w14:textId="77777777" w:rsidR="002E632C" w:rsidRPr="00ED3CE8" w:rsidRDefault="002E632C" w:rsidP="007A0C4D">
                            <w:pPr>
                              <w:spacing w:line="240" w:lineRule="auto"/>
                              <w:rPr>
                                <w:sz w:val="13"/>
                                <w:szCs w:val="13"/>
                              </w:rPr>
                            </w:pPr>
                            <w:r w:rsidRPr="0052376E">
                              <w:rPr>
                                <w:sz w:val="13"/>
                                <w:szCs w:val="13"/>
                              </w:rPr>
                              <w:t>Exemple de déplacement par rapport à l’axe central de la place assise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69E0" id="Zone de texte 86" o:spid="_x0000_s1049" type="#_x0000_t202" style="position:absolute;left:0;text-align:left;margin-left:185.3pt;margin-top:153.25pt;width:100pt;height: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" filled="f" stroked="f" strokeweight=".5pt">
                <v:textbox inset="0,0,0,0">
                  <w:txbxContent>
                    <w:p w14:paraId="02AD4448" w14:textId="77777777" w:rsidR="002E632C" w:rsidRPr="00ED3CE8" w:rsidRDefault="002E632C" w:rsidP="007A0C4D">
                      <w:pPr>
                        <w:spacing w:line="240" w:lineRule="auto"/>
                        <w:rPr>
                          <w:sz w:val="13"/>
                          <w:szCs w:val="13"/>
                        </w:rPr>
                      </w:pPr>
                      <w:r w:rsidRPr="0052376E">
                        <w:rPr>
                          <w:sz w:val="13"/>
                          <w:szCs w:val="13"/>
                        </w:rPr>
                        <w:t>Exemple de déplacement par rapport à l’axe central de la place assise</w:t>
                      </w:r>
                    </w:p>
                  </w:txbxContent>
                </v:textbox>
              </v:shape>
            </w:pict>
          </mc:Fallback>
        </mc:AlternateContent>
      </w:r>
      <w:r>
        <w:rPr>
          <w:noProof/>
          <w:lang w:eastAsia="fr-CH"/>
        </w:rPr>
        <mc:AlternateContent>
          <mc:Choice Requires="wps">
            <w:drawing>
              <wp:anchor distT="0" distB="0" distL="114300" distR="114300" simplePos="0" relativeHeight="251704320" behindDoc="0" locked="0" layoutInCell="1" allowOverlap="1" wp14:anchorId="028514FF" wp14:editId="46832319">
                <wp:simplePos x="0" y="0"/>
                <wp:positionH relativeFrom="column">
                  <wp:posOffset>842010</wp:posOffset>
                </wp:positionH>
                <wp:positionV relativeFrom="paragraph">
                  <wp:posOffset>3862705</wp:posOffset>
                </wp:positionV>
                <wp:extent cx="1206500" cy="298450"/>
                <wp:effectExtent l="0" t="0" r="12700" b="6350"/>
                <wp:wrapNone/>
                <wp:docPr id="87" name="Zone de texte 87"/>
                <wp:cNvGraphicFramePr/>
                <a:graphic xmlns:a="http://schemas.openxmlformats.org/drawingml/2006/main">
                  <a:graphicData uri="http://schemas.microsoft.com/office/word/2010/wordprocessingShape">
                    <wps:wsp>
                      <wps:cNvSpPr txBox="1"/>
                      <wps:spPr>
                        <a:xfrm>
                          <a:off x="0" y="0"/>
                          <a:ext cx="120650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36D58" w14:textId="77777777" w:rsidR="002E632C" w:rsidRPr="0052376E" w:rsidRDefault="002E632C" w:rsidP="007A0C4D">
                            <w:pPr>
                              <w:spacing w:line="240" w:lineRule="auto"/>
                              <w:rPr>
                                <w:b/>
                                <w:sz w:val="13"/>
                                <w:szCs w:val="13"/>
                              </w:rPr>
                            </w:pPr>
                            <w:r w:rsidRPr="0052376E">
                              <w:rPr>
                                <w:b/>
                                <w:sz w:val="13"/>
                                <w:szCs w:val="13"/>
                              </w:rPr>
                              <w:t>Sièges profilés</w:t>
                            </w:r>
                          </w:p>
                          <w:p w14:paraId="5CD68FA0" w14:textId="77777777" w:rsidR="002E632C" w:rsidRPr="00ED3CE8" w:rsidRDefault="002E632C" w:rsidP="007A0C4D">
                            <w:pPr>
                              <w:spacing w:line="240" w:lineRule="auto"/>
                              <w:rPr>
                                <w:sz w:val="13"/>
                                <w:szCs w:val="13"/>
                              </w:rPr>
                            </w:pPr>
                            <w:r w:rsidRPr="0052376E">
                              <w:rPr>
                                <w:sz w:val="13"/>
                                <w:szCs w:val="13"/>
                              </w:rPr>
                              <w:t>Exemples de vides entre le gabarit et les coussins du siège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514FF" id="Zone de texte 87" o:spid="_x0000_s1050" type="#_x0000_t202" style="position:absolute;left:0;text-align:left;margin-left:66.3pt;margin-top:304.15pt;width:95pt;height: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" filled="f" stroked="f" strokeweight=".5pt">
                <v:textbox inset="0,0,0,0">
                  <w:txbxContent>
                    <w:p w14:paraId="32936D58" w14:textId="77777777" w:rsidR="002E632C" w:rsidRPr="0052376E" w:rsidRDefault="002E632C" w:rsidP="007A0C4D">
                      <w:pPr>
                        <w:spacing w:line="240" w:lineRule="auto"/>
                        <w:rPr>
                          <w:b/>
                          <w:sz w:val="13"/>
                          <w:szCs w:val="13"/>
                        </w:rPr>
                      </w:pPr>
                      <w:r w:rsidRPr="0052376E">
                        <w:rPr>
                          <w:b/>
                          <w:sz w:val="13"/>
                          <w:szCs w:val="13"/>
                        </w:rPr>
                        <w:t>Sièges profilés</w:t>
                      </w:r>
                    </w:p>
                    <w:p w14:paraId="5CD68FA0" w14:textId="77777777" w:rsidR="002E632C" w:rsidRPr="00ED3CE8" w:rsidRDefault="002E632C" w:rsidP="007A0C4D">
                      <w:pPr>
                        <w:spacing w:line="240" w:lineRule="auto"/>
                        <w:rPr>
                          <w:sz w:val="13"/>
                          <w:szCs w:val="13"/>
                        </w:rPr>
                      </w:pPr>
                      <w:r w:rsidRPr="0052376E">
                        <w:rPr>
                          <w:sz w:val="13"/>
                          <w:szCs w:val="13"/>
                        </w:rPr>
                        <w:t>Exemples de vides entre le gabarit et les coussins du siège</w:t>
                      </w:r>
                    </w:p>
                  </w:txbxContent>
                </v:textbox>
              </v:shape>
            </w:pict>
          </mc:Fallback>
        </mc:AlternateContent>
      </w:r>
      <w:r>
        <w:rPr>
          <w:noProof/>
          <w:lang w:eastAsia="fr-CH"/>
        </w:rPr>
        <mc:AlternateContent>
          <mc:Choice Requires="wps">
            <w:drawing>
              <wp:anchor distT="0" distB="0" distL="114300" distR="114300" simplePos="0" relativeHeight="251707392" behindDoc="0" locked="0" layoutInCell="1" allowOverlap="1" wp14:anchorId="2FE65339" wp14:editId="321373B8">
                <wp:simplePos x="0" y="0"/>
                <wp:positionH relativeFrom="column">
                  <wp:posOffset>3655060</wp:posOffset>
                </wp:positionH>
                <wp:positionV relativeFrom="paragraph">
                  <wp:posOffset>3830955</wp:posOffset>
                </wp:positionV>
                <wp:extent cx="273050" cy="127000"/>
                <wp:effectExtent l="0" t="0" r="12700" b="6350"/>
                <wp:wrapNone/>
                <wp:docPr id="297" name="Zone de texte 297"/>
                <wp:cNvGraphicFramePr/>
                <a:graphic xmlns:a="http://schemas.openxmlformats.org/drawingml/2006/main">
                  <a:graphicData uri="http://schemas.microsoft.com/office/word/2010/wordprocessingShape">
                    <wps:wsp>
                      <wps:cNvSpPr txBox="1"/>
                      <wps:spPr>
                        <a:xfrm>
                          <a:off x="0" y="0"/>
                          <a:ext cx="273050"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45064" w14:textId="77777777" w:rsidR="002E632C" w:rsidRPr="00ED3CE8" w:rsidRDefault="002E632C" w:rsidP="007A0C4D">
                            <w:pPr>
                              <w:spacing w:line="240" w:lineRule="auto"/>
                              <w:jc w:val="center"/>
                              <w:rPr>
                                <w:sz w:val="13"/>
                                <w:szCs w:val="13"/>
                              </w:rPr>
                            </w:pPr>
                            <w:r>
                              <w:rPr>
                                <w:sz w:val="13"/>
                                <w:szCs w:val="13"/>
                              </w:rPr>
                              <w:t>Vide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65339" id="Zone de texte 297" o:spid="_x0000_s1051" type="#_x0000_t202" style="position:absolute;left:0;text-align:left;margin-left:287.8pt;margin-top:301.65pt;width:21.5pt;height:1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" filled="f" stroked="f" strokeweight=".5pt">
                <v:textbox inset="0,0,0,0">
                  <w:txbxContent>
                    <w:p w14:paraId="6D945064" w14:textId="77777777" w:rsidR="002E632C" w:rsidRPr="00ED3CE8" w:rsidRDefault="002E632C" w:rsidP="007A0C4D">
                      <w:pPr>
                        <w:spacing w:line="240" w:lineRule="auto"/>
                        <w:jc w:val="center"/>
                        <w:rPr>
                          <w:sz w:val="13"/>
                          <w:szCs w:val="13"/>
                        </w:rPr>
                      </w:pPr>
                      <w:r>
                        <w:rPr>
                          <w:sz w:val="13"/>
                          <w:szCs w:val="13"/>
                        </w:rPr>
                        <w:t>Vide</w:t>
                      </w:r>
                    </w:p>
                  </w:txbxContent>
                </v:textbox>
              </v:shape>
            </w:pict>
          </mc:Fallback>
        </mc:AlternateContent>
      </w:r>
      <w:r>
        <w:rPr>
          <w:noProof/>
          <w:lang w:eastAsia="fr-CH"/>
        </w:rPr>
        <mc:AlternateContent>
          <mc:Choice Requires="wps">
            <w:drawing>
              <wp:anchor distT="0" distB="0" distL="114300" distR="114300" simplePos="0" relativeHeight="251708416" behindDoc="0" locked="0" layoutInCell="1" allowOverlap="1" wp14:anchorId="2F4B34A8" wp14:editId="732FF090">
                <wp:simplePos x="0" y="0"/>
                <wp:positionH relativeFrom="column">
                  <wp:posOffset>4334510</wp:posOffset>
                </wp:positionH>
                <wp:positionV relativeFrom="paragraph">
                  <wp:posOffset>3259455</wp:posOffset>
                </wp:positionV>
                <wp:extent cx="273050" cy="127000"/>
                <wp:effectExtent l="0" t="0" r="12700" b="6350"/>
                <wp:wrapNone/>
                <wp:docPr id="298" name="Zone de texte 298"/>
                <wp:cNvGraphicFramePr/>
                <a:graphic xmlns:a="http://schemas.openxmlformats.org/drawingml/2006/main">
                  <a:graphicData uri="http://schemas.microsoft.com/office/word/2010/wordprocessingShape">
                    <wps:wsp>
                      <wps:cNvSpPr txBox="1"/>
                      <wps:spPr>
                        <a:xfrm>
                          <a:off x="0" y="0"/>
                          <a:ext cx="273050"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9243B" w14:textId="77777777" w:rsidR="002E632C" w:rsidRPr="00ED3CE8" w:rsidRDefault="002E632C" w:rsidP="007A0C4D">
                            <w:pPr>
                              <w:spacing w:line="240" w:lineRule="auto"/>
                              <w:jc w:val="center"/>
                              <w:rPr>
                                <w:sz w:val="13"/>
                                <w:szCs w:val="13"/>
                              </w:rPr>
                            </w:pPr>
                            <w:r>
                              <w:rPr>
                                <w:sz w:val="13"/>
                                <w:szCs w:val="13"/>
                              </w:rPr>
                              <w:t>Vide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B34A8" id="Zone de texte 298" o:spid="_x0000_s1052" type="#_x0000_t202" style="position:absolute;left:0;text-align:left;margin-left:341.3pt;margin-top:256.65pt;width:21.5pt;height:1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" filled="f" stroked="f" strokeweight=".5pt">
                <v:textbox inset="0,0,0,0">
                  <w:txbxContent>
                    <w:p w14:paraId="4F99243B" w14:textId="77777777" w:rsidR="002E632C" w:rsidRPr="00ED3CE8" w:rsidRDefault="002E632C" w:rsidP="007A0C4D">
                      <w:pPr>
                        <w:spacing w:line="240" w:lineRule="auto"/>
                        <w:jc w:val="center"/>
                        <w:rPr>
                          <w:sz w:val="13"/>
                          <w:szCs w:val="13"/>
                        </w:rPr>
                      </w:pPr>
                      <w:r>
                        <w:rPr>
                          <w:sz w:val="13"/>
                          <w:szCs w:val="13"/>
                        </w:rPr>
                        <w:t>Vide</w:t>
                      </w:r>
                    </w:p>
                  </w:txbxContent>
                </v:textbox>
              </v:shape>
            </w:pict>
          </mc:Fallback>
        </mc:AlternateContent>
      </w:r>
      <w:r>
        <w:rPr>
          <w:noProof/>
          <w:lang w:eastAsia="fr-CH"/>
        </w:rPr>
        <mc:AlternateContent>
          <mc:Choice Requires="wps">
            <w:drawing>
              <wp:anchor distT="0" distB="0" distL="114300" distR="114300" simplePos="0" relativeHeight="251709440" behindDoc="0" locked="0" layoutInCell="1" allowOverlap="1" wp14:anchorId="112CB4DC" wp14:editId="7B2308CD">
                <wp:simplePos x="0" y="0"/>
                <wp:positionH relativeFrom="column">
                  <wp:posOffset>5877560</wp:posOffset>
                </wp:positionH>
                <wp:positionV relativeFrom="paragraph">
                  <wp:posOffset>3132455</wp:posOffset>
                </wp:positionV>
                <wp:extent cx="209550" cy="127000"/>
                <wp:effectExtent l="0" t="0" r="0" b="6350"/>
                <wp:wrapNone/>
                <wp:docPr id="88" name="Zone de texte 88"/>
                <wp:cNvGraphicFramePr/>
                <a:graphic xmlns:a="http://schemas.openxmlformats.org/drawingml/2006/main">
                  <a:graphicData uri="http://schemas.microsoft.com/office/word/2010/wordprocessingShape">
                    <wps:wsp>
                      <wps:cNvSpPr txBox="1"/>
                      <wps:spPr>
                        <a:xfrm>
                          <a:off x="0" y="0"/>
                          <a:ext cx="209550"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ED6CB" w14:textId="77777777" w:rsidR="002E632C" w:rsidRPr="00ED3CE8" w:rsidRDefault="002E632C" w:rsidP="007A0C4D">
                            <w:pPr>
                              <w:spacing w:line="240" w:lineRule="auto"/>
                              <w:jc w:val="center"/>
                              <w:rPr>
                                <w:sz w:val="13"/>
                                <w:szCs w:val="13"/>
                              </w:rPr>
                            </w:pPr>
                            <w:r>
                              <w:rPr>
                                <w:sz w:val="13"/>
                                <w:szCs w:val="13"/>
                              </w:rPr>
                              <w:t>Vide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CB4DC" id="Zone de texte 88" o:spid="_x0000_s1053" type="#_x0000_t202" style="position:absolute;left:0;text-align:left;margin-left:462.8pt;margin-top:246.65pt;width:16.5pt;height:1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" filled="f" stroked="f" strokeweight=".5pt">
                <v:textbox inset="0,0,0,0">
                  <w:txbxContent>
                    <w:p w14:paraId="15DED6CB" w14:textId="77777777" w:rsidR="002E632C" w:rsidRPr="00ED3CE8" w:rsidRDefault="002E632C" w:rsidP="007A0C4D">
                      <w:pPr>
                        <w:spacing w:line="240" w:lineRule="auto"/>
                        <w:jc w:val="center"/>
                        <w:rPr>
                          <w:sz w:val="13"/>
                          <w:szCs w:val="13"/>
                        </w:rPr>
                      </w:pPr>
                      <w:r>
                        <w:rPr>
                          <w:sz w:val="13"/>
                          <w:szCs w:val="13"/>
                        </w:rPr>
                        <w:t>Vide</w:t>
                      </w:r>
                    </w:p>
                  </w:txbxContent>
                </v:textbox>
              </v:shape>
            </w:pict>
          </mc:Fallback>
        </mc:AlternateContent>
      </w:r>
      <w:r>
        <w:rPr>
          <w:noProof/>
          <w:lang w:eastAsia="fr-CH"/>
        </w:rPr>
        <mc:AlternateContent>
          <mc:Choice Requires="wps">
            <w:drawing>
              <wp:anchor distT="0" distB="0" distL="114300" distR="114300" simplePos="0" relativeHeight="251703296" behindDoc="0" locked="0" layoutInCell="1" allowOverlap="1" wp14:anchorId="0A15991C" wp14:editId="799F8BBA">
                <wp:simplePos x="0" y="0"/>
                <wp:positionH relativeFrom="column">
                  <wp:posOffset>2607310</wp:posOffset>
                </wp:positionH>
                <wp:positionV relativeFrom="paragraph">
                  <wp:posOffset>3894455</wp:posOffset>
                </wp:positionV>
                <wp:extent cx="273050" cy="127000"/>
                <wp:effectExtent l="0" t="0" r="12700" b="6350"/>
                <wp:wrapNone/>
                <wp:docPr id="293" name="Zone de texte 293"/>
                <wp:cNvGraphicFramePr/>
                <a:graphic xmlns:a="http://schemas.openxmlformats.org/drawingml/2006/main">
                  <a:graphicData uri="http://schemas.microsoft.com/office/word/2010/wordprocessingShape">
                    <wps:wsp>
                      <wps:cNvSpPr txBox="1"/>
                      <wps:spPr>
                        <a:xfrm>
                          <a:off x="0" y="0"/>
                          <a:ext cx="273050"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35491" w14:textId="77777777" w:rsidR="002E632C" w:rsidRPr="00ED3CE8" w:rsidRDefault="002E632C" w:rsidP="007A0C4D">
                            <w:pPr>
                              <w:spacing w:line="240" w:lineRule="auto"/>
                              <w:jc w:val="center"/>
                              <w:rPr>
                                <w:sz w:val="13"/>
                                <w:szCs w:val="13"/>
                              </w:rPr>
                            </w:pPr>
                            <w:r>
                              <w:rPr>
                                <w:sz w:val="13"/>
                                <w:szCs w:val="13"/>
                              </w:rPr>
                              <w:t>Vide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5991C" id="Zone de texte 293" o:spid="_x0000_s1054" type="#_x0000_t202" style="position:absolute;left:0;text-align:left;margin-left:205.3pt;margin-top:306.65pt;width:21.5pt;height:1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" filled="f" stroked="f" strokeweight=".5pt">
                <v:textbox inset="0,0,0,0">
                  <w:txbxContent>
                    <w:p w14:paraId="3BC35491" w14:textId="77777777" w:rsidR="002E632C" w:rsidRPr="00ED3CE8" w:rsidRDefault="002E632C" w:rsidP="007A0C4D">
                      <w:pPr>
                        <w:spacing w:line="240" w:lineRule="auto"/>
                        <w:jc w:val="center"/>
                        <w:rPr>
                          <w:sz w:val="13"/>
                          <w:szCs w:val="13"/>
                        </w:rPr>
                      </w:pPr>
                      <w:r>
                        <w:rPr>
                          <w:sz w:val="13"/>
                          <w:szCs w:val="13"/>
                        </w:rPr>
                        <w:t>Vide</w:t>
                      </w:r>
                    </w:p>
                  </w:txbxContent>
                </v:textbox>
              </v:shape>
            </w:pict>
          </mc:Fallback>
        </mc:AlternateContent>
      </w:r>
      <w:r>
        <w:rPr>
          <w:noProof/>
          <w:lang w:eastAsia="fr-CH"/>
        </w:rPr>
        <mc:AlternateContent>
          <mc:Choice Requires="wps">
            <w:drawing>
              <wp:anchor distT="0" distB="0" distL="114300" distR="114300" simplePos="0" relativeHeight="251701248" behindDoc="0" locked="0" layoutInCell="1" allowOverlap="1" wp14:anchorId="78C0667D" wp14:editId="0828B66F">
                <wp:simplePos x="0" y="0"/>
                <wp:positionH relativeFrom="column">
                  <wp:posOffset>4766310</wp:posOffset>
                </wp:positionH>
                <wp:positionV relativeFrom="paragraph">
                  <wp:posOffset>65405</wp:posOffset>
                </wp:positionV>
                <wp:extent cx="635000" cy="260350"/>
                <wp:effectExtent l="0" t="0" r="12700" b="6350"/>
                <wp:wrapNone/>
                <wp:docPr id="89" name="Zone de texte 89"/>
                <wp:cNvGraphicFramePr/>
                <a:graphic xmlns:a="http://schemas.openxmlformats.org/drawingml/2006/main">
                  <a:graphicData uri="http://schemas.microsoft.com/office/word/2010/wordprocessingShape">
                    <wps:wsp>
                      <wps:cNvSpPr txBox="1"/>
                      <wps:spPr>
                        <a:xfrm>
                          <a:off x="0" y="0"/>
                          <a:ext cx="6350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BD012" w14:textId="77777777" w:rsidR="002E632C" w:rsidRPr="00ED3CE8" w:rsidRDefault="002E632C" w:rsidP="007A0C4D">
                            <w:pPr>
                              <w:spacing w:line="240" w:lineRule="auto"/>
                              <w:rPr>
                                <w:sz w:val="13"/>
                                <w:szCs w:val="13"/>
                              </w:rPr>
                            </w:pPr>
                            <w:r w:rsidRPr="0052376E">
                              <w:rPr>
                                <w:sz w:val="13"/>
                                <w:szCs w:val="13"/>
                              </w:rPr>
                              <w:t>A</w:t>
                            </w:r>
                            <w:r>
                              <w:rPr>
                                <w:sz w:val="13"/>
                                <w:szCs w:val="13"/>
                              </w:rPr>
                              <w:t>xe central de la </w:t>
                            </w:r>
                            <w:r w:rsidRPr="0052376E">
                              <w:rPr>
                                <w:sz w:val="13"/>
                                <w:szCs w:val="13"/>
                              </w:rPr>
                              <w:t>place assise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0667D" id="Zone de texte 89" o:spid="_x0000_s1055" type="#_x0000_t202" style="position:absolute;left:0;text-align:left;margin-left:375.3pt;margin-top:5.15pt;width:50pt;height:2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" filled="f" stroked="f" strokeweight=".5pt">
                <v:textbox inset="0,0,0,0">
                  <w:txbxContent>
                    <w:p w14:paraId="662BD012" w14:textId="77777777" w:rsidR="002E632C" w:rsidRPr="00ED3CE8" w:rsidRDefault="002E632C" w:rsidP="007A0C4D">
                      <w:pPr>
                        <w:spacing w:line="240" w:lineRule="auto"/>
                        <w:rPr>
                          <w:sz w:val="13"/>
                          <w:szCs w:val="13"/>
                        </w:rPr>
                      </w:pPr>
                      <w:r w:rsidRPr="0052376E">
                        <w:rPr>
                          <w:sz w:val="13"/>
                          <w:szCs w:val="13"/>
                        </w:rPr>
                        <w:t>A</w:t>
                      </w:r>
                      <w:r>
                        <w:rPr>
                          <w:sz w:val="13"/>
                          <w:szCs w:val="13"/>
                        </w:rPr>
                        <w:t>xe central de la </w:t>
                      </w:r>
                      <w:r w:rsidRPr="0052376E">
                        <w:rPr>
                          <w:sz w:val="13"/>
                          <w:szCs w:val="13"/>
                        </w:rPr>
                        <w:t>place assise</w:t>
                      </w:r>
                    </w:p>
                  </w:txbxContent>
                </v:textbox>
              </v:shape>
            </w:pict>
          </mc:Fallback>
        </mc:AlternateContent>
      </w:r>
      <w:r>
        <w:rPr>
          <w:noProof/>
          <w:lang w:eastAsia="fr-CH"/>
        </w:rPr>
        <mc:AlternateContent>
          <mc:Choice Requires="wps">
            <w:drawing>
              <wp:anchor distT="0" distB="0" distL="114300" distR="114300" simplePos="0" relativeHeight="251700224" behindDoc="0" locked="0" layoutInCell="1" allowOverlap="1" wp14:anchorId="1CEB7EE4" wp14:editId="116FBE02">
                <wp:simplePos x="0" y="0"/>
                <wp:positionH relativeFrom="column">
                  <wp:posOffset>3642360</wp:posOffset>
                </wp:positionH>
                <wp:positionV relativeFrom="paragraph">
                  <wp:posOffset>20955</wp:posOffset>
                </wp:positionV>
                <wp:extent cx="844550" cy="127000"/>
                <wp:effectExtent l="0" t="0" r="12700" b="6350"/>
                <wp:wrapNone/>
                <wp:docPr id="90" name="Zone de texte 90"/>
                <wp:cNvGraphicFramePr/>
                <a:graphic xmlns:a="http://schemas.openxmlformats.org/drawingml/2006/main">
                  <a:graphicData uri="http://schemas.microsoft.com/office/word/2010/wordprocessingShape">
                    <wps:wsp>
                      <wps:cNvSpPr txBox="1"/>
                      <wps:spPr>
                        <a:xfrm>
                          <a:off x="0" y="0"/>
                          <a:ext cx="844550"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4989E" w14:textId="77777777" w:rsidR="002E632C" w:rsidRPr="00ED3CE8" w:rsidRDefault="002E632C" w:rsidP="007A0C4D">
                            <w:pPr>
                              <w:spacing w:line="240" w:lineRule="auto"/>
                              <w:jc w:val="center"/>
                              <w:rPr>
                                <w:sz w:val="13"/>
                                <w:szCs w:val="13"/>
                              </w:rPr>
                            </w:pPr>
                            <w:r w:rsidRPr="00ED3CE8">
                              <w:rPr>
                                <w:sz w:val="13"/>
                                <w:szCs w:val="13"/>
                              </w:rPr>
                              <w:t>Axe central du gabarit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7EE4" id="Zone de texte 90" o:spid="_x0000_s1056" type="#_x0000_t202" style="position:absolute;left:0;text-align:left;margin-left:286.8pt;margin-top:1.65pt;width:66.5pt;height:1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" filled="f" stroked="f" strokeweight=".5pt">
                <v:textbox inset="0,0,0,0">
                  <w:txbxContent>
                    <w:p w14:paraId="0384989E" w14:textId="77777777" w:rsidR="002E632C" w:rsidRPr="00ED3CE8" w:rsidRDefault="002E632C" w:rsidP="007A0C4D">
                      <w:pPr>
                        <w:spacing w:line="240" w:lineRule="auto"/>
                        <w:jc w:val="center"/>
                        <w:rPr>
                          <w:sz w:val="13"/>
                          <w:szCs w:val="13"/>
                        </w:rPr>
                      </w:pPr>
                      <w:r w:rsidRPr="00ED3CE8">
                        <w:rPr>
                          <w:sz w:val="13"/>
                          <w:szCs w:val="13"/>
                        </w:rPr>
                        <w:t>Axe central du gabarit</w:t>
                      </w:r>
                    </w:p>
                  </w:txbxContent>
                </v:textbox>
              </v:shape>
            </w:pict>
          </mc:Fallback>
        </mc:AlternateContent>
      </w:r>
      <w:r>
        <w:rPr>
          <w:noProof/>
          <w:lang w:eastAsia="fr-CH"/>
        </w:rPr>
        <mc:AlternateContent>
          <mc:Choice Requires="wps">
            <w:drawing>
              <wp:anchor distT="0" distB="0" distL="114300" distR="114300" simplePos="0" relativeHeight="251698176" behindDoc="0" locked="0" layoutInCell="1" allowOverlap="1" wp14:anchorId="06D909A7" wp14:editId="4F54049D">
                <wp:simplePos x="0" y="0"/>
                <wp:positionH relativeFrom="column">
                  <wp:posOffset>3248660</wp:posOffset>
                </wp:positionH>
                <wp:positionV relativeFrom="paragraph">
                  <wp:posOffset>135255</wp:posOffset>
                </wp:positionV>
                <wp:extent cx="609600" cy="222250"/>
                <wp:effectExtent l="0" t="0" r="0" b="6350"/>
                <wp:wrapNone/>
                <wp:docPr id="91" name="Zone de texte 91"/>
                <wp:cNvGraphicFramePr/>
                <a:graphic xmlns:a="http://schemas.openxmlformats.org/drawingml/2006/main">
                  <a:graphicData uri="http://schemas.microsoft.com/office/word/2010/wordprocessingShape">
                    <wps:wsp>
                      <wps:cNvSpPr txBox="1"/>
                      <wps:spPr>
                        <a:xfrm>
                          <a:off x="0" y="0"/>
                          <a:ext cx="60960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6BA15" w14:textId="77777777" w:rsidR="002E632C" w:rsidRPr="0052376E" w:rsidRDefault="002E632C" w:rsidP="007A0C4D">
                            <w:pPr>
                              <w:spacing w:line="240" w:lineRule="auto"/>
                              <w:rPr>
                                <w:sz w:val="13"/>
                                <w:szCs w:val="13"/>
                              </w:rPr>
                            </w:pPr>
                            <w:r w:rsidRPr="0052376E">
                              <w:rPr>
                                <w:sz w:val="13"/>
                                <w:szCs w:val="13"/>
                              </w:rPr>
                              <w:t>A</w:t>
                            </w:r>
                            <w:r>
                              <w:rPr>
                                <w:sz w:val="13"/>
                                <w:szCs w:val="13"/>
                              </w:rPr>
                              <w:t>xe central de la </w:t>
                            </w:r>
                            <w:r w:rsidRPr="0052376E">
                              <w:rPr>
                                <w:sz w:val="13"/>
                                <w:szCs w:val="13"/>
                              </w:rPr>
                              <w:t>place assise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909A7" id="Zone de texte 91" o:spid="_x0000_s1057" type="#_x0000_t202" style="position:absolute;left:0;text-align:left;margin-left:255.8pt;margin-top:10.65pt;width:48pt;height: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" filled="f" stroked="f" strokeweight=".5pt">
                <v:textbox inset="0,0,0,0">
                  <w:txbxContent>
                    <w:p w14:paraId="6A46BA15" w14:textId="77777777" w:rsidR="002E632C" w:rsidRPr="0052376E" w:rsidRDefault="002E632C" w:rsidP="007A0C4D">
                      <w:pPr>
                        <w:spacing w:line="240" w:lineRule="auto"/>
                        <w:rPr>
                          <w:sz w:val="13"/>
                          <w:szCs w:val="13"/>
                        </w:rPr>
                      </w:pPr>
                      <w:r w:rsidRPr="0052376E">
                        <w:rPr>
                          <w:sz w:val="13"/>
                          <w:szCs w:val="13"/>
                        </w:rPr>
                        <w:t>A</w:t>
                      </w:r>
                      <w:r>
                        <w:rPr>
                          <w:sz w:val="13"/>
                          <w:szCs w:val="13"/>
                        </w:rPr>
                        <w:t>xe central de la </w:t>
                      </w:r>
                      <w:r w:rsidRPr="0052376E">
                        <w:rPr>
                          <w:sz w:val="13"/>
                          <w:szCs w:val="13"/>
                        </w:rPr>
                        <w:t>place assise</w:t>
                      </w:r>
                    </w:p>
                  </w:txbxContent>
                </v:textbox>
              </v:shape>
            </w:pict>
          </mc:Fallback>
        </mc:AlternateContent>
      </w:r>
      <w:r>
        <w:rPr>
          <w:noProof/>
          <w:lang w:eastAsia="fr-CH"/>
        </w:rPr>
        <mc:AlternateContent>
          <mc:Choice Requires="wps">
            <w:drawing>
              <wp:anchor distT="0" distB="0" distL="114300" distR="114300" simplePos="0" relativeHeight="251699200" behindDoc="0" locked="0" layoutInCell="1" allowOverlap="1" wp14:anchorId="6541D6AC" wp14:editId="29D563F2">
                <wp:simplePos x="0" y="0"/>
                <wp:positionH relativeFrom="column">
                  <wp:posOffset>3096260</wp:posOffset>
                </wp:positionH>
                <wp:positionV relativeFrom="paragraph">
                  <wp:posOffset>370205</wp:posOffset>
                </wp:positionV>
                <wp:extent cx="806450" cy="107950"/>
                <wp:effectExtent l="0" t="0" r="12700" b="6350"/>
                <wp:wrapNone/>
                <wp:docPr id="92" name="Zone de texte 92"/>
                <wp:cNvGraphicFramePr/>
                <a:graphic xmlns:a="http://schemas.openxmlformats.org/drawingml/2006/main">
                  <a:graphicData uri="http://schemas.microsoft.com/office/word/2010/wordprocessingShape">
                    <wps:wsp>
                      <wps:cNvSpPr txBox="1"/>
                      <wps:spPr>
                        <a:xfrm>
                          <a:off x="0" y="0"/>
                          <a:ext cx="806450" cy="10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F0750" w14:textId="77777777" w:rsidR="002E632C" w:rsidRPr="00ED3CE8" w:rsidRDefault="002E632C" w:rsidP="007A0C4D">
                            <w:pPr>
                              <w:spacing w:line="240" w:lineRule="auto"/>
                              <w:rPr>
                                <w:sz w:val="13"/>
                                <w:szCs w:val="13"/>
                              </w:rPr>
                            </w:pPr>
                            <w:r w:rsidRPr="0052376E">
                              <w:rPr>
                                <w:sz w:val="13"/>
                                <w:szCs w:val="13"/>
                              </w:rPr>
                              <w:t>Déplacement ≤</w:t>
                            </w:r>
                            <w:r>
                              <w:rPr>
                                <w:sz w:val="13"/>
                                <w:szCs w:val="13"/>
                              </w:rPr>
                              <w:t> </w:t>
                            </w:r>
                            <w:r w:rsidRPr="0052376E">
                              <w:rPr>
                                <w:sz w:val="13"/>
                                <w:szCs w:val="13"/>
                              </w:rPr>
                              <w:t>25</w:t>
                            </w:r>
                            <w:r>
                              <w:rPr>
                                <w:sz w:val="13"/>
                                <w:szCs w:val="13"/>
                              </w:rPr>
                              <w:t> </w:t>
                            </w:r>
                            <w:r w:rsidRPr="0052376E">
                              <w:rPr>
                                <w:sz w:val="13"/>
                                <w:szCs w:val="13"/>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D6AC" id="Zone de texte 92" o:spid="_x0000_s1058" type="#_x0000_t202" style="position:absolute;left:0;text-align:left;margin-left:243.8pt;margin-top:29.15pt;width:63.5pt;height: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" filled="f" stroked="f" strokeweight=".5pt">
                <v:textbox inset="0,0,0,0">
                  <w:txbxContent>
                    <w:p w14:paraId="430F0750" w14:textId="77777777" w:rsidR="002E632C" w:rsidRPr="00ED3CE8" w:rsidRDefault="002E632C" w:rsidP="007A0C4D">
                      <w:pPr>
                        <w:spacing w:line="240" w:lineRule="auto"/>
                        <w:rPr>
                          <w:sz w:val="13"/>
                          <w:szCs w:val="13"/>
                        </w:rPr>
                      </w:pPr>
                      <w:r w:rsidRPr="0052376E">
                        <w:rPr>
                          <w:sz w:val="13"/>
                          <w:szCs w:val="13"/>
                        </w:rPr>
                        <w:t>Déplacement ≤</w:t>
                      </w:r>
                      <w:r>
                        <w:rPr>
                          <w:sz w:val="13"/>
                          <w:szCs w:val="13"/>
                        </w:rPr>
                        <w:t> </w:t>
                      </w:r>
                      <w:r w:rsidRPr="0052376E">
                        <w:rPr>
                          <w:sz w:val="13"/>
                          <w:szCs w:val="13"/>
                        </w:rPr>
                        <w:t>25</w:t>
                      </w:r>
                      <w:r>
                        <w:rPr>
                          <w:sz w:val="13"/>
                          <w:szCs w:val="13"/>
                        </w:rPr>
                        <w:t> </w:t>
                      </w:r>
                      <w:r w:rsidRPr="0052376E">
                        <w:rPr>
                          <w:sz w:val="13"/>
                          <w:szCs w:val="13"/>
                        </w:rPr>
                        <w:t>mm</w:t>
                      </w:r>
                    </w:p>
                  </w:txbxContent>
                </v:textbox>
              </v:shape>
            </w:pict>
          </mc:Fallback>
        </mc:AlternateContent>
      </w:r>
      <w:r>
        <w:rPr>
          <w:noProof/>
          <w:lang w:eastAsia="fr-CH"/>
        </w:rPr>
        <mc:AlternateContent>
          <mc:Choice Requires="wps">
            <w:drawing>
              <wp:anchor distT="0" distB="0" distL="114300" distR="114300" simplePos="0" relativeHeight="251702272" behindDoc="0" locked="0" layoutInCell="1" allowOverlap="1" wp14:anchorId="7A67FE1F" wp14:editId="028CE8D8">
                <wp:simplePos x="0" y="0"/>
                <wp:positionH relativeFrom="column">
                  <wp:posOffset>3801110</wp:posOffset>
                </wp:positionH>
                <wp:positionV relativeFrom="paragraph">
                  <wp:posOffset>306705</wp:posOffset>
                </wp:positionV>
                <wp:extent cx="609600" cy="146050"/>
                <wp:effectExtent l="0" t="0" r="0" b="6350"/>
                <wp:wrapNone/>
                <wp:docPr id="93" name="Zone de texte 93"/>
                <wp:cNvGraphicFramePr/>
                <a:graphic xmlns:a="http://schemas.openxmlformats.org/drawingml/2006/main">
                  <a:graphicData uri="http://schemas.microsoft.com/office/word/2010/wordprocessingShape">
                    <wps:wsp>
                      <wps:cNvSpPr txBox="1"/>
                      <wps:spPr>
                        <a:xfrm>
                          <a:off x="0" y="0"/>
                          <a:ext cx="609600"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242D6" w14:textId="77777777" w:rsidR="002E632C" w:rsidRPr="0052376E" w:rsidRDefault="002E632C" w:rsidP="007A0C4D">
                            <w:pPr>
                              <w:spacing w:line="240" w:lineRule="auto"/>
                              <w:jc w:val="right"/>
                              <w:rPr>
                                <w:sz w:val="13"/>
                                <w:szCs w:val="13"/>
                              </w:rPr>
                            </w:pPr>
                            <w:r w:rsidRPr="0052376E">
                              <w:rPr>
                                <w:sz w:val="13"/>
                                <w:szCs w:val="13"/>
                              </w:rPr>
                              <w:t>Angle de roulis α</w:t>
                            </w:r>
                          </w:p>
                          <w:p w14:paraId="06CAD10E" w14:textId="77777777" w:rsidR="002E632C" w:rsidRPr="00ED3CE8" w:rsidRDefault="002E632C" w:rsidP="007A0C4D">
                            <w:pPr>
                              <w:spacing w:line="240" w:lineRule="auto"/>
                              <w:jc w:val="right"/>
                              <w:rPr>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7FE1F" id="Zone de texte 93" o:spid="_x0000_s1059" type="#_x0000_t202" style="position:absolute;left:0;text-align:left;margin-left:299.3pt;margin-top:24.15pt;width:48pt;height: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" filled="f" stroked="f" strokeweight=".5pt">
                <v:textbox inset="0,0,0,0">
                  <w:txbxContent>
                    <w:p w14:paraId="190242D6" w14:textId="77777777" w:rsidR="002E632C" w:rsidRPr="0052376E" w:rsidRDefault="002E632C" w:rsidP="007A0C4D">
                      <w:pPr>
                        <w:spacing w:line="240" w:lineRule="auto"/>
                        <w:jc w:val="right"/>
                        <w:rPr>
                          <w:sz w:val="13"/>
                          <w:szCs w:val="13"/>
                        </w:rPr>
                      </w:pPr>
                      <w:r w:rsidRPr="0052376E">
                        <w:rPr>
                          <w:sz w:val="13"/>
                          <w:szCs w:val="13"/>
                        </w:rPr>
                        <w:t>Angle de roulis α</w:t>
                      </w:r>
                    </w:p>
                    <w:p w14:paraId="06CAD10E" w14:textId="77777777" w:rsidR="002E632C" w:rsidRPr="00ED3CE8" w:rsidRDefault="002E632C" w:rsidP="007A0C4D">
                      <w:pPr>
                        <w:spacing w:line="240" w:lineRule="auto"/>
                        <w:jc w:val="right"/>
                        <w:rPr>
                          <w:sz w:val="13"/>
                          <w:szCs w:val="13"/>
                        </w:rPr>
                      </w:pPr>
                    </w:p>
                  </w:txbxContent>
                </v:textbox>
              </v:shape>
            </w:pict>
          </mc:Fallback>
        </mc:AlternateContent>
      </w:r>
      <w:r>
        <w:rPr>
          <w:noProof/>
          <w:lang w:eastAsia="fr-CH"/>
        </w:rPr>
        <mc:AlternateContent>
          <mc:Choice Requires="wps">
            <w:drawing>
              <wp:anchor distT="0" distB="0" distL="114300" distR="114300" simplePos="0" relativeHeight="251697152" behindDoc="0" locked="0" layoutInCell="1" allowOverlap="1" wp14:anchorId="72CD6A6D" wp14:editId="4D78CE23">
                <wp:simplePos x="0" y="0"/>
                <wp:positionH relativeFrom="column">
                  <wp:posOffset>2264410</wp:posOffset>
                </wp:positionH>
                <wp:positionV relativeFrom="paragraph">
                  <wp:posOffset>20955</wp:posOffset>
                </wp:positionV>
                <wp:extent cx="844550" cy="127000"/>
                <wp:effectExtent l="0" t="0" r="12700" b="6350"/>
                <wp:wrapNone/>
                <wp:docPr id="94" name="Zone de texte 94"/>
                <wp:cNvGraphicFramePr/>
                <a:graphic xmlns:a="http://schemas.openxmlformats.org/drawingml/2006/main">
                  <a:graphicData uri="http://schemas.microsoft.com/office/word/2010/wordprocessingShape">
                    <wps:wsp>
                      <wps:cNvSpPr txBox="1"/>
                      <wps:spPr>
                        <a:xfrm>
                          <a:off x="0" y="0"/>
                          <a:ext cx="844550"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F79D3" w14:textId="77777777" w:rsidR="002E632C" w:rsidRPr="00ED3CE8" w:rsidRDefault="002E632C" w:rsidP="007A0C4D">
                            <w:pPr>
                              <w:spacing w:line="240" w:lineRule="auto"/>
                              <w:jc w:val="center"/>
                              <w:rPr>
                                <w:sz w:val="13"/>
                                <w:szCs w:val="13"/>
                              </w:rPr>
                            </w:pPr>
                            <w:r w:rsidRPr="00ED3CE8">
                              <w:rPr>
                                <w:sz w:val="13"/>
                                <w:szCs w:val="13"/>
                              </w:rPr>
                              <w:t>Axe central du gabarit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D6A6D" id="Zone de texte 94" o:spid="_x0000_s1060" type="#_x0000_t202" style="position:absolute;left:0;text-align:left;margin-left:178.3pt;margin-top:1.65pt;width:66.5pt;height:1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" filled="f" stroked="f" strokeweight=".5pt">
                <v:textbox inset="0,0,0,0">
                  <w:txbxContent>
                    <w:p w14:paraId="226F79D3" w14:textId="77777777" w:rsidR="002E632C" w:rsidRPr="00ED3CE8" w:rsidRDefault="002E632C" w:rsidP="007A0C4D">
                      <w:pPr>
                        <w:spacing w:line="240" w:lineRule="auto"/>
                        <w:jc w:val="center"/>
                        <w:rPr>
                          <w:sz w:val="13"/>
                          <w:szCs w:val="13"/>
                        </w:rPr>
                      </w:pPr>
                      <w:r w:rsidRPr="00ED3CE8">
                        <w:rPr>
                          <w:sz w:val="13"/>
                          <w:szCs w:val="13"/>
                        </w:rPr>
                        <w:t>Axe central du gabarit</w:t>
                      </w:r>
                    </w:p>
                  </w:txbxContent>
                </v:textbox>
              </v:shape>
            </w:pict>
          </mc:Fallback>
        </mc:AlternateContent>
      </w:r>
      <w:r>
        <w:rPr>
          <w:noProof/>
          <w:lang w:eastAsia="fr-CH"/>
        </w:rPr>
        <w:drawing>
          <wp:inline distT="0" distB="0" distL="0" distR="0" wp14:anchorId="2E88ECE8" wp14:editId="55F5521A">
            <wp:extent cx="5381625" cy="418147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81625" cy="4181475"/>
                    </a:xfrm>
                    <a:prstGeom prst="rect">
                      <a:avLst/>
                    </a:prstGeom>
                    <a:noFill/>
                    <a:ln>
                      <a:noFill/>
                    </a:ln>
                  </pic:spPr>
                </pic:pic>
              </a:graphicData>
            </a:graphic>
          </wp:inline>
        </w:drawing>
      </w:r>
    </w:p>
    <w:p w14:paraId="3722E792" w14:textId="23B0082E" w:rsidR="007A0C4D" w:rsidRPr="00FF0FFE" w:rsidRDefault="007A0C4D" w:rsidP="007A0C4D">
      <w:pPr>
        <w:pStyle w:val="Titre1"/>
        <w:spacing w:after="120"/>
      </w:pPr>
      <w:r w:rsidRPr="002252BE">
        <w:lastRenderedPageBreak/>
        <w:t>Figure 2</w:t>
      </w:r>
      <w:r>
        <w:br/>
      </w:r>
      <w:r w:rsidRPr="00B12D3C">
        <w:rPr>
          <w:b/>
        </w:rPr>
        <w:t>ISO/B2 : Dimensions de l</w:t>
      </w:r>
      <w:r w:rsidR="006C734E">
        <w:rPr>
          <w:b/>
        </w:rPr>
        <w:t>’</w:t>
      </w:r>
      <w:r w:rsidRPr="00B12D3C">
        <w:rPr>
          <w:b/>
        </w:rPr>
        <w:t xml:space="preserve">enveloppe de siège rehausseur (largeur réduite de 440 mm) </w:t>
      </w:r>
      <w:r w:rsidRPr="00B12D3C">
        <w:rPr>
          <w:b/>
        </w:rPr>
        <w:br/>
        <w:t xml:space="preserve">sans attaches ISOFIX, ou avec attaches retirées ou escamotées dans le corps du gabarit </w:t>
      </w:r>
      <w:r w:rsidRPr="00B12D3C">
        <w:rPr>
          <w:b/>
        </w:rPr>
        <w:br/>
        <w:t>(derrière la ligne E, conformément à la vue détaillée B)</w:t>
      </w:r>
    </w:p>
    <w:p w14:paraId="511AA607" w14:textId="77777777" w:rsidR="007A0C4D" w:rsidRDefault="007A0C4D" w:rsidP="007A0C4D">
      <w:pPr>
        <w:ind w:left="1134"/>
        <w:rPr>
          <w:sz w:val="18"/>
          <w:szCs w:val="18"/>
        </w:rPr>
      </w:pPr>
      <w:r w:rsidRPr="002252BE">
        <w:rPr>
          <w:noProof/>
          <w:lang w:eastAsia="fr-CH"/>
        </w:rPr>
        <w:drawing>
          <wp:inline distT="0" distB="0" distL="0" distR="0" wp14:anchorId="3F5B96C6" wp14:editId="37B3EFEA">
            <wp:extent cx="4660581" cy="6318250"/>
            <wp:effectExtent l="0" t="0" r="6985" b="635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cstate="print">
                      <a:extLst>
                        <a:ext uri="{28A0092B-C50C-407E-A947-70E740481C1C}">
                          <a14:useLocalDpi xmlns:a14="http://schemas.microsoft.com/office/drawing/2010/main" val="0"/>
                        </a:ext>
                      </a:extLst>
                    </a:blip>
                    <a:srcRect t="2534" b="1547"/>
                    <a:stretch>
                      <a:fillRect/>
                    </a:stretch>
                  </pic:blipFill>
                  <pic:spPr bwMode="auto">
                    <a:xfrm>
                      <a:off x="0" y="0"/>
                      <a:ext cx="4664604" cy="6323704"/>
                    </a:xfrm>
                    <a:prstGeom prst="rect">
                      <a:avLst/>
                    </a:prstGeom>
                    <a:noFill/>
                    <a:ln>
                      <a:noFill/>
                    </a:ln>
                  </pic:spPr>
                </pic:pic>
              </a:graphicData>
            </a:graphic>
          </wp:inline>
        </w:drawing>
      </w:r>
    </w:p>
    <w:p w14:paraId="06603A28" w14:textId="74F911F4" w:rsidR="007A0C4D" w:rsidRPr="00087582" w:rsidRDefault="007A0C4D" w:rsidP="007A0C4D">
      <w:pPr>
        <w:pStyle w:val="SingleTxtG"/>
        <w:jc w:val="right"/>
        <w:rPr>
          <w:sz w:val="18"/>
          <w:szCs w:val="18"/>
        </w:rPr>
      </w:pPr>
      <w:r w:rsidRPr="00087582">
        <w:rPr>
          <w:sz w:val="18"/>
          <w:szCs w:val="18"/>
        </w:rPr>
        <w:t>(Toutes les dimensions sont en millimètres (mm))</w:t>
      </w:r>
    </w:p>
    <w:p w14:paraId="34A3BB51" w14:textId="77777777" w:rsidR="007A0C4D" w:rsidRPr="0071376A" w:rsidRDefault="007A0C4D" w:rsidP="007A0C4D">
      <w:pPr>
        <w:pStyle w:val="SingleTxtG"/>
        <w:spacing w:after="0"/>
        <w:rPr>
          <w:i/>
          <w:iCs/>
        </w:rPr>
      </w:pPr>
      <w:r w:rsidRPr="0071376A">
        <w:rPr>
          <w:i/>
          <w:iCs/>
        </w:rPr>
        <w:t>Légende :</w:t>
      </w:r>
    </w:p>
    <w:p w14:paraId="0855E167" w14:textId="24879498" w:rsidR="007A0C4D" w:rsidRPr="001361BA" w:rsidRDefault="007A0C4D" w:rsidP="007A0C4D">
      <w:pPr>
        <w:pStyle w:val="SingleTxtG"/>
        <w:rPr>
          <w:bCs/>
          <w:sz w:val="18"/>
          <w:szCs w:val="18"/>
        </w:rPr>
      </w:pPr>
      <w:r w:rsidRPr="001361BA">
        <w:rPr>
          <w:bCs/>
          <w:sz w:val="18"/>
          <w:szCs w:val="18"/>
        </w:rPr>
        <w:t>E représente l</w:t>
      </w:r>
      <w:r w:rsidR="006C734E">
        <w:rPr>
          <w:bCs/>
          <w:sz w:val="18"/>
          <w:szCs w:val="18"/>
        </w:rPr>
        <w:t>’</w:t>
      </w:r>
      <w:r w:rsidRPr="001361BA">
        <w:rPr>
          <w:bCs/>
          <w:sz w:val="18"/>
          <w:szCs w:val="18"/>
        </w:rPr>
        <w:t>axe de rotation de référence du dossier (de 90 à 110°) et la ligne de référence pour la rétractation ou l</w:t>
      </w:r>
      <w:r w:rsidR="006C734E">
        <w:rPr>
          <w:bCs/>
          <w:sz w:val="18"/>
          <w:szCs w:val="18"/>
        </w:rPr>
        <w:t>’</w:t>
      </w:r>
      <w:r w:rsidRPr="001361BA">
        <w:rPr>
          <w:bCs/>
          <w:sz w:val="18"/>
          <w:szCs w:val="18"/>
        </w:rPr>
        <w:t>escamotage de l</w:t>
      </w:r>
      <w:r w:rsidR="006C734E">
        <w:rPr>
          <w:bCs/>
          <w:sz w:val="18"/>
          <w:szCs w:val="18"/>
        </w:rPr>
        <w:t>’</w:t>
      </w:r>
      <w:r w:rsidRPr="001361BA">
        <w:rPr>
          <w:bCs/>
          <w:sz w:val="18"/>
          <w:szCs w:val="18"/>
        </w:rPr>
        <w:t>attache ISOFIX.</w:t>
      </w:r>
    </w:p>
    <w:p w14:paraId="61B4F120" w14:textId="7102E01F" w:rsidR="007A0C4D" w:rsidRPr="0052376E" w:rsidRDefault="007A0C4D" w:rsidP="007A0C4D">
      <w:pPr>
        <w:pStyle w:val="Titre1"/>
        <w:spacing w:after="120"/>
        <w:rPr>
          <w:u w:val="single"/>
        </w:rPr>
      </w:pPr>
      <w:r>
        <w:rPr>
          <w:bCs/>
          <w:sz w:val="18"/>
          <w:szCs w:val="18"/>
        </w:rPr>
        <w:br w:type="page"/>
      </w:r>
      <w:r w:rsidRPr="002252BE">
        <w:lastRenderedPageBreak/>
        <w:t>Figure 3</w:t>
      </w:r>
      <w:r>
        <w:br/>
      </w:r>
      <w:r w:rsidRPr="00BA1BD1">
        <w:rPr>
          <w:b/>
        </w:rPr>
        <w:t>ISO/B3 : Dimensions de l</w:t>
      </w:r>
      <w:r w:rsidR="006C734E">
        <w:rPr>
          <w:b/>
        </w:rPr>
        <w:t>’</w:t>
      </w:r>
      <w:r w:rsidRPr="00BA1BD1">
        <w:rPr>
          <w:b/>
        </w:rPr>
        <w:t xml:space="preserve">enveloppe de siège rehausseur (largeur </w:t>
      </w:r>
      <w:r>
        <w:rPr>
          <w:b/>
        </w:rPr>
        <w:t xml:space="preserve">normale </w:t>
      </w:r>
      <w:r w:rsidRPr="00BA1BD1">
        <w:rPr>
          <w:b/>
        </w:rPr>
        <w:t>de 520 mm)</w:t>
      </w:r>
      <w:r>
        <w:rPr>
          <w:b/>
        </w:rPr>
        <w:br/>
      </w:r>
      <w:r w:rsidRPr="00BA1BD1">
        <w:rPr>
          <w:b/>
        </w:rPr>
        <w:t>sans attaches ISOFIX, ou avec attaches retirées ou escamotées dans le corps du gabarit</w:t>
      </w:r>
      <w:r>
        <w:rPr>
          <w:b/>
        </w:rPr>
        <w:br/>
      </w:r>
      <w:r w:rsidRPr="00BA1BD1">
        <w:rPr>
          <w:b/>
        </w:rPr>
        <w:t>(derrière la ligne E, conformément à la vue détaillée B)</w:t>
      </w:r>
    </w:p>
    <w:p w14:paraId="7593481E" w14:textId="77777777" w:rsidR="007A0C4D" w:rsidRPr="002252BE" w:rsidRDefault="007A0C4D" w:rsidP="007A0C4D">
      <w:pPr>
        <w:ind w:left="1134"/>
      </w:pPr>
      <w:r w:rsidRPr="002252BE">
        <w:rPr>
          <w:noProof/>
          <w:lang w:eastAsia="fr-CH"/>
        </w:rPr>
        <w:drawing>
          <wp:inline distT="0" distB="0" distL="0" distR="0" wp14:anchorId="0D07B083" wp14:editId="7B0B5685">
            <wp:extent cx="4679950" cy="6453512"/>
            <wp:effectExtent l="0" t="0" r="6350" b="444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cstate="print">
                      <a:extLst>
                        <a:ext uri="{28A0092B-C50C-407E-A947-70E740481C1C}">
                          <a14:useLocalDpi xmlns:a14="http://schemas.microsoft.com/office/drawing/2010/main" val="0"/>
                        </a:ext>
                      </a:extLst>
                    </a:blip>
                    <a:srcRect t="874" b="1379"/>
                    <a:stretch>
                      <a:fillRect/>
                    </a:stretch>
                  </pic:blipFill>
                  <pic:spPr bwMode="auto">
                    <a:xfrm>
                      <a:off x="0" y="0"/>
                      <a:ext cx="4683205" cy="6458001"/>
                    </a:xfrm>
                    <a:prstGeom prst="rect">
                      <a:avLst/>
                    </a:prstGeom>
                    <a:noFill/>
                    <a:ln>
                      <a:noFill/>
                    </a:ln>
                  </pic:spPr>
                </pic:pic>
              </a:graphicData>
            </a:graphic>
          </wp:inline>
        </w:drawing>
      </w:r>
    </w:p>
    <w:p w14:paraId="2E428B87" w14:textId="6176858C" w:rsidR="007A0C4D" w:rsidRPr="009429E8" w:rsidRDefault="007A0C4D" w:rsidP="007A0C4D">
      <w:pPr>
        <w:pStyle w:val="SingleTxtG"/>
        <w:jc w:val="right"/>
        <w:rPr>
          <w:sz w:val="18"/>
          <w:szCs w:val="18"/>
        </w:rPr>
      </w:pPr>
      <w:r w:rsidRPr="009429E8">
        <w:rPr>
          <w:sz w:val="18"/>
          <w:szCs w:val="18"/>
        </w:rPr>
        <w:t>(Toutes les dimensions sont en millimètres (mm))</w:t>
      </w:r>
    </w:p>
    <w:p w14:paraId="49EF91C9" w14:textId="77777777" w:rsidR="007A0C4D" w:rsidRPr="0071376A" w:rsidRDefault="007A0C4D" w:rsidP="007A0C4D">
      <w:pPr>
        <w:pStyle w:val="SingleTxtG"/>
        <w:spacing w:after="0"/>
        <w:rPr>
          <w:bCs/>
          <w:i/>
          <w:iCs/>
        </w:rPr>
      </w:pPr>
      <w:r w:rsidRPr="0071376A">
        <w:rPr>
          <w:i/>
          <w:iCs/>
        </w:rPr>
        <w:t>Légende :</w:t>
      </w:r>
    </w:p>
    <w:p w14:paraId="7EE059E9" w14:textId="4C41C0B1" w:rsidR="007A0C4D" w:rsidRPr="001361BA" w:rsidRDefault="007A0C4D" w:rsidP="007A0C4D">
      <w:pPr>
        <w:pStyle w:val="SingleTxtG"/>
        <w:rPr>
          <w:sz w:val="18"/>
          <w:szCs w:val="18"/>
        </w:rPr>
      </w:pPr>
      <w:r w:rsidRPr="001361BA">
        <w:rPr>
          <w:sz w:val="18"/>
          <w:szCs w:val="18"/>
        </w:rPr>
        <w:t>E représente l</w:t>
      </w:r>
      <w:r w:rsidR="006C734E">
        <w:rPr>
          <w:sz w:val="18"/>
          <w:szCs w:val="18"/>
        </w:rPr>
        <w:t>’</w:t>
      </w:r>
      <w:r w:rsidRPr="001361BA">
        <w:rPr>
          <w:sz w:val="18"/>
          <w:szCs w:val="18"/>
        </w:rPr>
        <w:t>axe de rotation de référence du dossier (de 90 à 110°) et la ligne de référence pour la rétractation ou l</w:t>
      </w:r>
      <w:r w:rsidR="006C734E">
        <w:rPr>
          <w:sz w:val="18"/>
          <w:szCs w:val="18"/>
        </w:rPr>
        <w:t>’</w:t>
      </w:r>
      <w:r w:rsidRPr="001361BA">
        <w:rPr>
          <w:sz w:val="18"/>
          <w:szCs w:val="18"/>
        </w:rPr>
        <w:t>escamotage de l</w:t>
      </w:r>
      <w:r w:rsidR="006C734E">
        <w:rPr>
          <w:sz w:val="18"/>
          <w:szCs w:val="18"/>
        </w:rPr>
        <w:t>’</w:t>
      </w:r>
      <w:r w:rsidRPr="001361BA">
        <w:rPr>
          <w:sz w:val="18"/>
          <w:szCs w:val="18"/>
        </w:rPr>
        <w:t>attache ISOFIX.</w:t>
      </w:r>
    </w:p>
    <w:p w14:paraId="1B61E657" w14:textId="77777777" w:rsidR="007A0C4D" w:rsidRDefault="007A0C4D" w:rsidP="007A0C4D">
      <w:pPr>
        <w:pStyle w:val="SingleTxtG"/>
        <w:rPr>
          <w:lang w:val="fr-FR"/>
        </w:rPr>
        <w:sectPr w:rsidR="007A0C4D" w:rsidSect="003B620C">
          <w:headerReference w:type="even" r:id="rId163"/>
          <w:headerReference w:type="default" r:id="rId164"/>
          <w:footerReference w:type="even" r:id="rId165"/>
          <w:footerReference w:type="default" r:id="rId166"/>
          <w:footnotePr>
            <w:numRestart w:val="eachSect"/>
          </w:footnotePr>
          <w:endnotePr>
            <w:numFmt w:val="decimal"/>
          </w:endnotePr>
          <w:pgSz w:w="11907" w:h="16840" w:code="9"/>
          <w:pgMar w:top="1417" w:right="1134" w:bottom="1134" w:left="1134" w:header="567" w:footer="567" w:gutter="0"/>
          <w:cols w:space="720"/>
          <w:docGrid w:linePitch="272"/>
        </w:sectPr>
      </w:pPr>
    </w:p>
    <w:p w14:paraId="02CC7BC3" w14:textId="77777777" w:rsidR="007A0C4D" w:rsidRPr="003521EE" w:rsidRDefault="007A0C4D" w:rsidP="007A0C4D">
      <w:pPr>
        <w:pStyle w:val="HChG"/>
        <w:rPr>
          <w:lang w:val="fr-FR"/>
        </w:rPr>
      </w:pPr>
      <w:r w:rsidRPr="003521EE">
        <w:rPr>
          <w:lang w:val="fr-FR"/>
        </w:rPr>
        <w:lastRenderedPageBreak/>
        <w:t>Annexe 18</w:t>
      </w:r>
    </w:p>
    <w:p w14:paraId="79B48895" w14:textId="77777777" w:rsidR="007A0C4D" w:rsidRPr="003521EE" w:rsidRDefault="007A0C4D" w:rsidP="007A0C4D">
      <w:pPr>
        <w:pStyle w:val="HChG"/>
        <w:rPr>
          <w:lang w:val="fr-FR"/>
        </w:rPr>
      </w:pPr>
      <w:r w:rsidRPr="003521EE">
        <w:rPr>
          <w:lang w:val="fr-FR"/>
        </w:rPr>
        <w:tab/>
      </w:r>
      <w:r w:rsidRPr="003521EE">
        <w:rPr>
          <w:lang w:val="fr-FR"/>
        </w:rPr>
        <w:tab/>
        <w:t>Essais du système témoin de port de ceinture</w:t>
      </w:r>
    </w:p>
    <w:p w14:paraId="1DE8A46F" w14:textId="7C952483" w:rsidR="007A0C4D" w:rsidRPr="00CD1FB2" w:rsidRDefault="007A0C4D" w:rsidP="007A0C4D">
      <w:pPr>
        <w:pStyle w:val="SingleTxtG"/>
        <w:keepNext/>
        <w:tabs>
          <w:tab w:val="left" w:pos="2268"/>
        </w:tabs>
        <w:ind w:left="2268" w:hanging="1134"/>
        <w:rPr>
          <w:szCs w:val="24"/>
        </w:rPr>
      </w:pPr>
      <w:r w:rsidRPr="003521EE">
        <w:rPr>
          <w:lang w:val="fr-FR"/>
        </w:rPr>
        <w:t>1.</w:t>
      </w:r>
      <w:r w:rsidRPr="003521EE">
        <w:rPr>
          <w:lang w:val="fr-FR"/>
        </w:rPr>
        <w:tab/>
      </w:r>
      <w:r w:rsidRPr="00CD1FB2">
        <w:rPr>
          <w:szCs w:val="24"/>
        </w:rPr>
        <w:t>L</w:t>
      </w:r>
      <w:r w:rsidR="006C734E">
        <w:rPr>
          <w:szCs w:val="24"/>
        </w:rPr>
        <w:t>’</w:t>
      </w:r>
      <w:r w:rsidRPr="00CD1FB2">
        <w:rPr>
          <w:szCs w:val="24"/>
        </w:rPr>
        <w:t>alerte de premier niveau doit être vérifiée dans les conditions suivantes</w:t>
      </w:r>
      <w:r>
        <w:rPr>
          <w:szCs w:val="24"/>
        </w:rPr>
        <w:t> :</w:t>
      </w:r>
    </w:p>
    <w:p w14:paraId="00F8FAE3" w14:textId="15B0290C" w:rsidR="007A0C4D" w:rsidRPr="00CD1FB2" w:rsidRDefault="007A0C4D" w:rsidP="007A0C4D">
      <w:pPr>
        <w:pStyle w:val="SingleTxtG"/>
        <w:ind w:left="2835" w:hanging="567"/>
      </w:pPr>
      <w:r w:rsidRPr="00CD1FB2">
        <w:t>a)</w:t>
      </w:r>
      <w:r w:rsidRPr="00CD1FB2">
        <w:tab/>
        <w:t>La ceinture de sécurité n</w:t>
      </w:r>
      <w:r w:rsidR="006C734E">
        <w:t>’</w:t>
      </w:r>
      <w:r w:rsidRPr="00CD1FB2">
        <w:t>est pas bouclée</w:t>
      </w:r>
      <w:r>
        <w:t> ;</w:t>
      </w:r>
    </w:p>
    <w:p w14:paraId="6ABD91A8" w14:textId="432DDF6D" w:rsidR="007A0C4D" w:rsidRPr="00CD1FB2" w:rsidRDefault="007A0C4D" w:rsidP="007A0C4D">
      <w:pPr>
        <w:pStyle w:val="SingleTxtG"/>
        <w:ind w:left="2835" w:hanging="567"/>
        <w:rPr>
          <w:szCs w:val="24"/>
        </w:rPr>
      </w:pPr>
      <w:r w:rsidRPr="00CD1FB2">
        <w:rPr>
          <w:szCs w:val="24"/>
        </w:rPr>
        <w:t>b)</w:t>
      </w:r>
      <w:r w:rsidRPr="00CD1FB2">
        <w:rPr>
          <w:szCs w:val="24"/>
        </w:rPr>
        <w:tab/>
        <w:t>Le moteur ou le système de propulsion est arrêté ou tourne au ralenti, et le véhicule n</w:t>
      </w:r>
      <w:r w:rsidR="006C734E">
        <w:rPr>
          <w:szCs w:val="24"/>
        </w:rPr>
        <w:t>’</w:t>
      </w:r>
      <w:r w:rsidRPr="00CD1FB2">
        <w:rPr>
          <w:szCs w:val="24"/>
        </w:rPr>
        <w:t>est ni en marche avant ni en marche arrière</w:t>
      </w:r>
      <w:r>
        <w:rPr>
          <w:szCs w:val="24"/>
        </w:rPr>
        <w:t> ;</w:t>
      </w:r>
    </w:p>
    <w:p w14:paraId="0589C6E8" w14:textId="77777777" w:rsidR="007A0C4D" w:rsidRPr="00CD1FB2" w:rsidRDefault="007A0C4D" w:rsidP="007A0C4D">
      <w:pPr>
        <w:pStyle w:val="SingleTxtG"/>
        <w:ind w:left="2835" w:hanging="567"/>
        <w:rPr>
          <w:szCs w:val="24"/>
        </w:rPr>
      </w:pPr>
      <w:r w:rsidRPr="00CD1FB2">
        <w:rPr>
          <w:szCs w:val="24"/>
        </w:rPr>
        <w:t>c)</w:t>
      </w:r>
      <w:r w:rsidRPr="00CD1FB2">
        <w:rPr>
          <w:szCs w:val="24"/>
        </w:rPr>
        <w:tab/>
        <w:t>La boîte de vitesse est au point mort</w:t>
      </w:r>
      <w:r>
        <w:rPr>
          <w:szCs w:val="24"/>
        </w:rPr>
        <w:t> ;</w:t>
      </w:r>
    </w:p>
    <w:p w14:paraId="11A06E4D" w14:textId="77777777" w:rsidR="007A0C4D" w:rsidRPr="00CD1FB2" w:rsidRDefault="007A0C4D" w:rsidP="007A0C4D">
      <w:pPr>
        <w:pStyle w:val="SingleTxtG"/>
        <w:ind w:left="2835" w:hanging="567"/>
        <w:rPr>
          <w:szCs w:val="24"/>
        </w:rPr>
      </w:pPr>
      <w:r w:rsidRPr="00CD1FB2">
        <w:rPr>
          <w:szCs w:val="24"/>
        </w:rPr>
        <w:t>d)</w:t>
      </w:r>
      <w:r w:rsidRPr="00CD1FB2">
        <w:rPr>
          <w:szCs w:val="24"/>
        </w:rPr>
        <w:tab/>
        <w:t>Le contact est mis ou le coupe-circuit principal est fermé</w:t>
      </w:r>
      <w:r>
        <w:rPr>
          <w:szCs w:val="24"/>
        </w:rPr>
        <w:t> ;</w:t>
      </w:r>
    </w:p>
    <w:p w14:paraId="52B44668" w14:textId="1F4F9BF9" w:rsidR="007A0C4D" w:rsidRPr="00CD1FB2" w:rsidRDefault="007A0C4D" w:rsidP="007A0C4D">
      <w:pPr>
        <w:pStyle w:val="SingleTxtG"/>
        <w:ind w:left="2835" w:hanging="567"/>
        <w:rPr>
          <w:bCs/>
          <w:szCs w:val="24"/>
          <w:lang w:eastAsia="ja-JP"/>
        </w:rPr>
      </w:pPr>
      <w:r w:rsidRPr="00CD1FB2">
        <w:rPr>
          <w:szCs w:val="24"/>
        </w:rPr>
        <w:t>e)</w:t>
      </w:r>
      <w:r w:rsidRPr="00CD1FB2">
        <w:rPr>
          <w:szCs w:val="24"/>
        </w:rPr>
        <w:tab/>
      </w:r>
      <w:r w:rsidRPr="00CD1FB2">
        <w:rPr>
          <w:bCs/>
          <w:szCs w:val="24"/>
          <w:lang w:eastAsia="ja-JP"/>
        </w:rPr>
        <w:t>Une charge de 40 kg est placée sur chaque siège de la rangée du conducteur, ou alors la présence d</w:t>
      </w:r>
      <w:r w:rsidR="006C734E">
        <w:rPr>
          <w:bCs/>
          <w:szCs w:val="24"/>
          <w:lang w:eastAsia="ja-JP"/>
        </w:rPr>
        <w:t>’</w:t>
      </w:r>
      <w:r w:rsidRPr="00CD1FB2">
        <w:rPr>
          <w:bCs/>
          <w:szCs w:val="24"/>
          <w:lang w:eastAsia="ja-JP"/>
        </w:rPr>
        <w:t>occupants à bord du véhicule est simulée à l</w:t>
      </w:r>
      <w:r w:rsidR="006C734E">
        <w:rPr>
          <w:bCs/>
          <w:szCs w:val="24"/>
          <w:lang w:eastAsia="ja-JP"/>
        </w:rPr>
        <w:t>’</w:t>
      </w:r>
      <w:r w:rsidRPr="00CD1FB2">
        <w:rPr>
          <w:bCs/>
          <w:szCs w:val="24"/>
          <w:lang w:eastAsia="ja-JP"/>
        </w:rPr>
        <w:t>aide d</w:t>
      </w:r>
      <w:r w:rsidR="006C734E">
        <w:rPr>
          <w:bCs/>
          <w:szCs w:val="24"/>
          <w:lang w:eastAsia="ja-JP"/>
        </w:rPr>
        <w:t>’</w:t>
      </w:r>
      <w:r w:rsidRPr="00CD1FB2">
        <w:rPr>
          <w:bCs/>
          <w:szCs w:val="24"/>
          <w:lang w:eastAsia="ja-JP"/>
        </w:rPr>
        <w:t>une autre méthode définie par le constructeur, pour autant que la masse d</w:t>
      </w:r>
      <w:r w:rsidR="006C734E">
        <w:rPr>
          <w:bCs/>
          <w:szCs w:val="24"/>
          <w:lang w:eastAsia="ja-JP"/>
        </w:rPr>
        <w:t>’</w:t>
      </w:r>
      <w:r w:rsidRPr="00CD1FB2">
        <w:rPr>
          <w:bCs/>
          <w:szCs w:val="24"/>
          <w:lang w:eastAsia="ja-JP"/>
        </w:rPr>
        <w:t>un occupant ne dépasse pas 40 kg. Cela peut également se faire pour les sièges arrière, à la dema</w:t>
      </w:r>
      <w:r>
        <w:rPr>
          <w:bCs/>
          <w:szCs w:val="24"/>
          <w:lang w:eastAsia="ja-JP"/>
        </w:rPr>
        <w:t>nde du constructeur du véhicule ;</w:t>
      </w:r>
    </w:p>
    <w:p w14:paraId="68FDD3BA" w14:textId="77777777" w:rsidR="007A0C4D" w:rsidRPr="00CD1FB2" w:rsidRDefault="007A0C4D" w:rsidP="007A0C4D">
      <w:pPr>
        <w:pStyle w:val="SingleTxtG"/>
        <w:ind w:left="2835"/>
        <w:rPr>
          <w:lang w:eastAsia="ja-JP"/>
        </w:rPr>
      </w:pPr>
      <w:r w:rsidRPr="00CD1FB2">
        <w:rPr>
          <w:lang w:eastAsia="ja-JP"/>
        </w:rPr>
        <w:t>Ou (au choix du constructeur)</w:t>
      </w:r>
      <w:r>
        <w:rPr>
          <w:lang w:eastAsia="ja-JP"/>
        </w:rPr>
        <w:t> :</w:t>
      </w:r>
    </w:p>
    <w:p w14:paraId="6CB07F81" w14:textId="53AECA88" w:rsidR="007A0C4D" w:rsidRDefault="007A0C4D" w:rsidP="007A0C4D">
      <w:pPr>
        <w:pStyle w:val="SingleTxtG"/>
        <w:ind w:left="2835"/>
        <w:rPr>
          <w:bCs/>
          <w:szCs w:val="24"/>
          <w:lang w:eastAsia="ja-JP"/>
        </w:rPr>
      </w:pPr>
      <w:r w:rsidRPr="00CD1FB2">
        <w:rPr>
          <w:bCs/>
          <w:szCs w:val="24"/>
          <w:lang w:eastAsia="ja-JP"/>
        </w:rPr>
        <w:t>Un objet ou être humain dont les mensurations correspondent à celles d</w:t>
      </w:r>
      <w:r w:rsidR="006C734E">
        <w:rPr>
          <w:bCs/>
          <w:szCs w:val="24"/>
          <w:lang w:eastAsia="ja-JP"/>
        </w:rPr>
        <w:t>’</w:t>
      </w:r>
      <w:r w:rsidRPr="00CD1FB2">
        <w:rPr>
          <w:bCs/>
          <w:szCs w:val="24"/>
          <w:lang w:eastAsia="ja-JP"/>
        </w:rPr>
        <w:t>un mannequin femme du 5</w:t>
      </w:r>
      <w:r w:rsidRPr="00CD1FB2">
        <w:rPr>
          <w:bCs/>
          <w:szCs w:val="24"/>
          <w:vertAlign w:val="superscript"/>
          <w:lang w:eastAsia="ja-JP"/>
        </w:rPr>
        <w:t>e</w:t>
      </w:r>
      <w:r w:rsidRPr="00CD1FB2">
        <w:rPr>
          <w:bCs/>
          <w:szCs w:val="24"/>
          <w:lang w:eastAsia="ja-JP"/>
        </w:rPr>
        <w:t> centile</w:t>
      </w:r>
      <w:r w:rsidRPr="00BE43F9">
        <w:rPr>
          <w:rStyle w:val="Appelnotedebasdep"/>
        </w:rPr>
        <w:footnoteReference w:id="22"/>
      </w:r>
      <w:r w:rsidRPr="00CD1FB2">
        <w:rPr>
          <w:bCs/>
          <w:szCs w:val="24"/>
          <w:lang w:eastAsia="ja-JP"/>
        </w:rPr>
        <w:t xml:space="preserve"> est placé sur chaque siège de la rangée du conducteur, dans les conditions fixées par le constructeur, ou alors la présence d</w:t>
      </w:r>
      <w:r w:rsidR="006C734E">
        <w:rPr>
          <w:bCs/>
          <w:szCs w:val="24"/>
          <w:lang w:eastAsia="ja-JP"/>
        </w:rPr>
        <w:t>’</w:t>
      </w:r>
      <w:r w:rsidRPr="00CD1FB2">
        <w:rPr>
          <w:bCs/>
          <w:szCs w:val="24"/>
          <w:lang w:eastAsia="ja-JP"/>
        </w:rPr>
        <w:t>occupants à bord du véhicule est simulée à l</w:t>
      </w:r>
      <w:r w:rsidR="006C734E">
        <w:rPr>
          <w:bCs/>
          <w:szCs w:val="24"/>
          <w:lang w:eastAsia="ja-JP"/>
        </w:rPr>
        <w:t>’</w:t>
      </w:r>
      <w:r w:rsidRPr="00CD1FB2">
        <w:rPr>
          <w:bCs/>
          <w:szCs w:val="24"/>
          <w:lang w:eastAsia="ja-JP"/>
        </w:rPr>
        <w:t>aide d</w:t>
      </w:r>
      <w:r w:rsidR="006C734E">
        <w:rPr>
          <w:bCs/>
          <w:szCs w:val="24"/>
          <w:lang w:eastAsia="ja-JP"/>
        </w:rPr>
        <w:t>’</w:t>
      </w:r>
      <w:r w:rsidRPr="00CD1FB2">
        <w:rPr>
          <w:bCs/>
          <w:szCs w:val="24"/>
          <w:lang w:eastAsia="ja-JP"/>
        </w:rPr>
        <w:t>une autre méthode définie par le constructeur du véhicule avec l</w:t>
      </w:r>
      <w:r w:rsidR="006C734E">
        <w:rPr>
          <w:bCs/>
          <w:szCs w:val="24"/>
          <w:lang w:eastAsia="ja-JP"/>
        </w:rPr>
        <w:t>’</w:t>
      </w:r>
      <w:r w:rsidRPr="00CD1FB2">
        <w:rPr>
          <w:bCs/>
          <w:szCs w:val="24"/>
          <w:lang w:eastAsia="ja-JP"/>
        </w:rPr>
        <w:t>aval du service technique et de l</w:t>
      </w:r>
      <w:r w:rsidR="006C734E">
        <w:rPr>
          <w:bCs/>
          <w:szCs w:val="24"/>
          <w:lang w:eastAsia="ja-JP"/>
        </w:rPr>
        <w:t>’</w:t>
      </w:r>
      <w:r w:rsidRPr="00CD1FB2">
        <w:rPr>
          <w:bCs/>
          <w:szCs w:val="24"/>
          <w:lang w:eastAsia="ja-JP"/>
        </w:rPr>
        <w:t>autorité d</w:t>
      </w:r>
      <w:r w:rsidR="006C734E">
        <w:rPr>
          <w:bCs/>
          <w:szCs w:val="24"/>
          <w:lang w:eastAsia="ja-JP"/>
        </w:rPr>
        <w:t>’</w:t>
      </w:r>
      <w:r w:rsidRPr="00CD1FB2">
        <w:rPr>
          <w:bCs/>
          <w:szCs w:val="24"/>
          <w:lang w:eastAsia="ja-JP"/>
        </w:rPr>
        <w:t>homologation</w:t>
      </w:r>
      <w:r>
        <w:rPr>
          <w:bCs/>
          <w:szCs w:val="24"/>
          <w:lang w:eastAsia="ja-JP"/>
        </w:rPr>
        <w:t xml:space="preserve"> de type</w:t>
      </w:r>
      <w:r w:rsidRPr="00CD1FB2">
        <w:rPr>
          <w:bCs/>
          <w:szCs w:val="24"/>
          <w:lang w:eastAsia="ja-JP"/>
        </w:rPr>
        <w:t>. Cela peut également se faire pour les sièges arrière à la demande du constructeur du véhicule</w:t>
      </w:r>
      <w:r>
        <w:rPr>
          <w:bCs/>
          <w:szCs w:val="24"/>
          <w:lang w:eastAsia="ja-JP"/>
        </w:rPr>
        <w:t> ;</w:t>
      </w:r>
    </w:p>
    <w:p w14:paraId="4A185825" w14:textId="59BC71E5" w:rsidR="007A0C4D" w:rsidRPr="00F2216F" w:rsidRDefault="007A0C4D" w:rsidP="007A0C4D">
      <w:pPr>
        <w:pStyle w:val="SingleTxtG"/>
        <w:ind w:left="2835" w:hanging="567"/>
        <w:rPr>
          <w:bCs/>
          <w:szCs w:val="24"/>
          <w:lang w:eastAsia="ja-JP"/>
        </w:rPr>
      </w:pPr>
      <w:r>
        <w:rPr>
          <w:szCs w:val="24"/>
        </w:rPr>
        <w:t>f)</w:t>
      </w:r>
      <w:r>
        <w:rPr>
          <w:szCs w:val="24"/>
        </w:rPr>
        <w:tab/>
      </w:r>
      <w:r w:rsidRPr="002C6172">
        <w:rPr>
          <w:szCs w:val="24"/>
        </w:rPr>
        <w:t>L</w:t>
      </w:r>
      <w:r w:rsidR="006C734E">
        <w:rPr>
          <w:szCs w:val="24"/>
        </w:rPr>
        <w:t>’</w:t>
      </w:r>
      <w:r w:rsidRPr="002C6172">
        <w:rPr>
          <w:szCs w:val="24"/>
        </w:rPr>
        <w:t>état du témoin de port de ceinture est vérifié pour tous les sièges concernés, pour chacune des conditions a) à</w:t>
      </w:r>
      <w:r w:rsidRPr="00CD1FB2">
        <w:rPr>
          <w:bCs/>
          <w:szCs w:val="24"/>
          <w:lang w:eastAsia="ja-JP"/>
        </w:rPr>
        <w:t xml:space="preserve"> e).</w:t>
      </w:r>
    </w:p>
    <w:p w14:paraId="22FA6D04" w14:textId="606A0BC4" w:rsidR="007A0C4D" w:rsidRPr="003521EE" w:rsidRDefault="007A0C4D" w:rsidP="007A0C4D">
      <w:pPr>
        <w:pStyle w:val="SingleTxtG"/>
        <w:keepNext/>
        <w:ind w:left="2268" w:hanging="1134"/>
        <w:rPr>
          <w:lang w:val="fr-FR"/>
        </w:rPr>
      </w:pPr>
      <w:r w:rsidRPr="003521EE">
        <w:rPr>
          <w:lang w:val="fr-FR"/>
        </w:rPr>
        <w:t>2.</w:t>
      </w:r>
      <w:r w:rsidRPr="003521EE">
        <w:rPr>
          <w:lang w:val="fr-FR"/>
        </w:rPr>
        <w:tab/>
      </w:r>
      <w:r w:rsidRPr="00CD1FB2">
        <w:rPr>
          <w:lang w:val="fr-FR"/>
        </w:rPr>
        <w:t>L</w:t>
      </w:r>
      <w:r w:rsidR="006C734E">
        <w:rPr>
          <w:lang w:val="fr-FR"/>
        </w:rPr>
        <w:t>’</w:t>
      </w:r>
      <w:r w:rsidRPr="00CD1FB2">
        <w:rPr>
          <w:lang w:val="fr-FR"/>
        </w:rPr>
        <w:t>alerte de second niveau doit être vérifiée dans les conditions énoncées aux paragraphes 2.1 à 2.3 de la présente annexe</w:t>
      </w:r>
      <w:r>
        <w:rPr>
          <w:lang w:val="fr-FR"/>
        </w:rPr>
        <w:t>.</w:t>
      </w:r>
    </w:p>
    <w:p w14:paraId="7C3509AB" w14:textId="77777777" w:rsidR="007A0C4D" w:rsidRPr="00CD1FB2" w:rsidRDefault="007A0C4D" w:rsidP="007A0C4D">
      <w:pPr>
        <w:pStyle w:val="SingleTxtG"/>
        <w:keepNext/>
        <w:tabs>
          <w:tab w:val="left" w:pos="2268"/>
        </w:tabs>
        <w:ind w:left="2268" w:hanging="1134"/>
        <w:jc w:val="left"/>
        <w:rPr>
          <w:bCs/>
          <w:lang w:eastAsia="ja-JP"/>
        </w:rPr>
      </w:pPr>
      <w:r w:rsidRPr="00CD1FB2">
        <w:rPr>
          <w:bCs/>
          <w:lang w:eastAsia="ja-JP"/>
        </w:rPr>
        <w:t>2.1</w:t>
      </w:r>
      <w:r w:rsidRPr="00CD1FB2">
        <w:rPr>
          <w:bCs/>
          <w:lang w:eastAsia="ja-JP"/>
        </w:rPr>
        <w:tab/>
        <w:t>Essai du siège du conducteur</w:t>
      </w:r>
    </w:p>
    <w:p w14:paraId="19C0CF72" w14:textId="705F4E1D" w:rsidR="007A0C4D" w:rsidRPr="00CD1FB2" w:rsidRDefault="007A0C4D" w:rsidP="007A0C4D">
      <w:pPr>
        <w:pStyle w:val="SingleTxtG"/>
        <w:keepNext/>
        <w:tabs>
          <w:tab w:val="left" w:pos="2268"/>
        </w:tabs>
        <w:ind w:left="2268" w:hanging="1134"/>
        <w:rPr>
          <w:lang w:val="fr-FR"/>
        </w:rPr>
      </w:pPr>
      <w:r w:rsidRPr="00CD1FB2">
        <w:rPr>
          <w:lang w:val="fr-FR"/>
        </w:rPr>
        <w:t>2.1.1</w:t>
      </w:r>
      <w:r w:rsidRPr="00CD1FB2">
        <w:rPr>
          <w:lang w:val="fr-FR"/>
        </w:rPr>
        <w:tab/>
        <w:t>Essai du siège du conducteur quand la ceinture n</w:t>
      </w:r>
      <w:r w:rsidR="006C734E">
        <w:rPr>
          <w:lang w:val="fr-FR"/>
        </w:rPr>
        <w:t>’</w:t>
      </w:r>
      <w:r w:rsidRPr="00CD1FB2">
        <w:rPr>
          <w:lang w:val="fr-FR"/>
        </w:rPr>
        <w:t>est pas bouclée, avant le départ</w:t>
      </w:r>
      <w:r>
        <w:rPr>
          <w:lang w:val="fr-FR"/>
        </w:rPr>
        <w:t> :</w:t>
      </w:r>
    </w:p>
    <w:p w14:paraId="14E318AA" w14:textId="4B35AE53" w:rsidR="007A0C4D" w:rsidRPr="00CD1FB2" w:rsidRDefault="007A0C4D" w:rsidP="007A0C4D">
      <w:pPr>
        <w:pStyle w:val="SingleTxtG"/>
        <w:ind w:left="2268"/>
        <w:rPr>
          <w:lang w:val="fr-FR"/>
        </w:rPr>
      </w:pPr>
      <w:r w:rsidRPr="00CD1FB2">
        <w:rPr>
          <w:lang w:val="fr-FR"/>
        </w:rPr>
        <w:t>a)</w:t>
      </w:r>
      <w:r w:rsidRPr="00CD1FB2">
        <w:rPr>
          <w:lang w:val="fr-FR"/>
        </w:rPr>
        <w:tab/>
        <w:t>La ceinture de sécurité du siège du conducteur n</w:t>
      </w:r>
      <w:r w:rsidR="006C734E">
        <w:rPr>
          <w:lang w:val="fr-FR"/>
        </w:rPr>
        <w:t>’</w:t>
      </w:r>
      <w:r w:rsidRPr="00CD1FB2">
        <w:rPr>
          <w:lang w:val="fr-FR"/>
        </w:rPr>
        <w:t>est pas bouclée</w:t>
      </w:r>
      <w:r>
        <w:rPr>
          <w:lang w:val="fr-FR"/>
        </w:rPr>
        <w:t> ;</w:t>
      </w:r>
    </w:p>
    <w:p w14:paraId="6735F9D6" w14:textId="77777777" w:rsidR="007A0C4D" w:rsidRPr="00CD1FB2" w:rsidRDefault="007A0C4D" w:rsidP="007A0C4D">
      <w:pPr>
        <w:pStyle w:val="SingleTxtG"/>
        <w:ind w:left="2835" w:hanging="567"/>
        <w:rPr>
          <w:lang w:val="fr-FR"/>
        </w:rPr>
      </w:pPr>
      <w:r w:rsidRPr="00CD1FB2">
        <w:rPr>
          <w:lang w:val="fr-FR"/>
        </w:rPr>
        <w:t>b)</w:t>
      </w:r>
      <w:r w:rsidRPr="00CD1FB2">
        <w:rPr>
          <w:lang w:val="fr-FR"/>
        </w:rPr>
        <w:tab/>
        <w:t>Les ceintures de sécurité des sièges autres que celui du conducteur sont bouclées</w:t>
      </w:r>
      <w:r>
        <w:rPr>
          <w:lang w:val="fr-FR"/>
        </w:rPr>
        <w:t> ;</w:t>
      </w:r>
    </w:p>
    <w:p w14:paraId="1CBE7CE8" w14:textId="332D77F5" w:rsidR="007A0C4D" w:rsidRPr="00CD1FB2" w:rsidRDefault="007A0C4D" w:rsidP="007A0C4D">
      <w:pPr>
        <w:pStyle w:val="SingleTxtG"/>
        <w:ind w:left="2835" w:hanging="567"/>
        <w:rPr>
          <w:lang w:val="fr-FR"/>
        </w:rPr>
      </w:pPr>
      <w:r w:rsidRPr="00CD1FB2">
        <w:rPr>
          <w:lang w:val="fr-FR"/>
        </w:rPr>
        <w:t>c)</w:t>
      </w:r>
      <w:r w:rsidRPr="00CD1FB2">
        <w:rPr>
          <w:lang w:val="fr-FR"/>
        </w:rPr>
        <w:tab/>
        <w:t>Le véhicule d</w:t>
      </w:r>
      <w:r w:rsidR="006C734E">
        <w:rPr>
          <w:lang w:val="fr-FR"/>
        </w:rPr>
        <w:t>’</w:t>
      </w:r>
      <w:r w:rsidRPr="00CD1FB2">
        <w:rPr>
          <w:lang w:val="fr-FR"/>
        </w:rPr>
        <w:t>essai est conduit en respectant soit une seule soit plusieurs des conditions énoncées aux paragraphes</w:t>
      </w:r>
      <w:r>
        <w:rPr>
          <w:lang w:val="fr-FR"/>
        </w:rPr>
        <w:t> </w:t>
      </w:r>
      <w:r w:rsidRPr="00CD1FB2">
        <w:rPr>
          <w:lang w:val="fr-FR"/>
        </w:rPr>
        <w:t>2.1.1.1 à 2.1.1.3 de la présente annexe, au choix du constructeur</w:t>
      </w:r>
      <w:r>
        <w:rPr>
          <w:lang w:val="fr-FR"/>
        </w:rPr>
        <w:t> ;</w:t>
      </w:r>
    </w:p>
    <w:p w14:paraId="52CA94EA" w14:textId="2C903CB8" w:rsidR="007A0C4D" w:rsidRPr="00CD1FB2" w:rsidRDefault="007A0C4D" w:rsidP="007A0C4D">
      <w:pPr>
        <w:pStyle w:val="SingleTxtG"/>
        <w:ind w:left="2835" w:hanging="567"/>
        <w:rPr>
          <w:lang w:val="fr-FR"/>
        </w:rPr>
      </w:pPr>
      <w:r w:rsidRPr="00CD1FB2">
        <w:rPr>
          <w:lang w:val="fr-FR"/>
        </w:rPr>
        <w:t>d)</w:t>
      </w:r>
      <w:r w:rsidRPr="00CD1FB2">
        <w:rPr>
          <w:lang w:val="fr-FR"/>
        </w:rPr>
        <w:tab/>
        <w:t>L</w:t>
      </w:r>
      <w:r w:rsidR="006C734E">
        <w:rPr>
          <w:lang w:val="fr-FR"/>
        </w:rPr>
        <w:t>’</w:t>
      </w:r>
      <w:r w:rsidRPr="00CD1FB2">
        <w:rPr>
          <w:lang w:val="fr-FR"/>
        </w:rPr>
        <w:t>état du témoin de port de ceinture est vérifié pour le siège du conducteur, pour chacune des conditions a) à c).</w:t>
      </w:r>
    </w:p>
    <w:p w14:paraId="40BFBD88" w14:textId="6ADEC7FA" w:rsidR="007A0C4D" w:rsidRPr="00CD1FB2" w:rsidRDefault="007A0C4D" w:rsidP="007A0C4D">
      <w:pPr>
        <w:pStyle w:val="SingleTxtG"/>
        <w:tabs>
          <w:tab w:val="left" w:pos="2268"/>
        </w:tabs>
        <w:ind w:left="2268" w:hanging="1134"/>
        <w:rPr>
          <w:bCs/>
          <w:spacing w:val="-2"/>
          <w:szCs w:val="24"/>
          <w:lang w:eastAsia="ja-JP"/>
        </w:rPr>
      </w:pPr>
      <w:r w:rsidRPr="00CD1FB2">
        <w:rPr>
          <w:lang w:val="fr-FR"/>
        </w:rPr>
        <w:t>2.1.1.1</w:t>
      </w:r>
      <w:r w:rsidRPr="00CD1FB2">
        <w:rPr>
          <w:lang w:val="fr-FR"/>
        </w:rPr>
        <w:tab/>
      </w:r>
      <w:r w:rsidRPr="00CD1FB2">
        <w:rPr>
          <w:bCs/>
          <w:spacing w:val="-2"/>
          <w:szCs w:val="24"/>
          <w:lang w:eastAsia="ja-JP"/>
        </w:rPr>
        <w:t>Accélérer le véhicule soumis à l</w:t>
      </w:r>
      <w:r w:rsidR="006C734E">
        <w:rPr>
          <w:bCs/>
          <w:spacing w:val="-2"/>
          <w:szCs w:val="24"/>
          <w:lang w:eastAsia="ja-JP"/>
        </w:rPr>
        <w:t>’</w:t>
      </w:r>
      <w:r w:rsidRPr="00CD1FB2">
        <w:rPr>
          <w:bCs/>
          <w:spacing w:val="-2"/>
          <w:szCs w:val="24"/>
          <w:lang w:eastAsia="ja-JP"/>
        </w:rPr>
        <w:t>essai jusqu</w:t>
      </w:r>
      <w:r w:rsidR="006C734E">
        <w:rPr>
          <w:bCs/>
          <w:spacing w:val="-2"/>
          <w:szCs w:val="24"/>
          <w:lang w:eastAsia="ja-JP"/>
        </w:rPr>
        <w:t>’</w:t>
      </w:r>
      <w:r w:rsidRPr="00CD1FB2">
        <w:rPr>
          <w:bCs/>
          <w:spacing w:val="-2"/>
          <w:szCs w:val="24"/>
          <w:lang w:eastAsia="ja-JP"/>
        </w:rPr>
        <w:t>à une vitesse de</w:t>
      </w:r>
      <w:r>
        <w:rPr>
          <w:bCs/>
          <w:spacing w:val="-2"/>
          <w:szCs w:val="24"/>
          <w:lang w:eastAsia="ja-JP"/>
        </w:rPr>
        <w:t> </w:t>
      </w:r>
      <w:r w:rsidRPr="00CD1FB2">
        <w:rPr>
          <w:bCs/>
          <w:spacing w:val="-2"/>
          <w:szCs w:val="24"/>
          <w:lang w:eastAsia="ja-JP"/>
        </w:rPr>
        <w:t xml:space="preserve">25 </w:t>
      </w:r>
      <w:r w:rsidRPr="00CD1FB2">
        <w:rPr>
          <w:bCs/>
          <w:spacing w:val="-2"/>
          <w:szCs w:val="24"/>
          <w:lang w:eastAsia="ja-JP"/>
        </w:rPr>
        <w:noBreakHyphen/>
        <w:t>0/+10 km/h depuis l</w:t>
      </w:r>
      <w:r w:rsidR="006C734E">
        <w:rPr>
          <w:bCs/>
          <w:spacing w:val="-2"/>
          <w:szCs w:val="24"/>
          <w:lang w:eastAsia="ja-JP"/>
        </w:rPr>
        <w:t>’</w:t>
      </w:r>
      <w:r w:rsidRPr="00CD1FB2">
        <w:rPr>
          <w:bCs/>
          <w:spacing w:val="-2"/>
          <w:szCs w:val="24"/>
          <w:lang w:eastAsia="ja-JP"/>
        </w:rPr>
        <w:t>arrêt et continuer à la même vitesse.</w:t>
      </w:r>
    </w:p>
    <w:p w14:paraId="16D6F329" w14:textId="1526CD8F" w:rsidR="007A0C4D" w:rsidRPr="00CD1FB2" w:rsidRDefault="007A0C4D" w:rsidP="007A0C4D">
      <w:pPr>
        <w:pStyle w:val="SingleTxtG"/>
        <w:tabs>
          <w:tab w:val="left" w:pos="2268"/>
        </w:tabs>
        <w:ind w:left="2268" w:hanging="1134"/>
        <w:rPr>
          <w:bCs/>
          <w:szCs w:val="24"/>
          <w:lang w:eastAsia="ja-JP"/>
        </w:rPr>
      </w:pPr>
      <w:r w:rsidRPr="00CD1FB2">
        <w:rPr>
          <w:bCs/>
          <w:spacing w:val="-2"/>
          <w:szCs w:val="24"/>
          <w:lang w:eastAsia="ja-JP"/>
        </w:rPr>
        <w:lastRenderedPageBreak/>
        <w:t>2.1.1.2</w:t>
      </w:r>
      <w:r w:rsidRPr="00CD1FB2">
        <w:rPr>
          <w:bCs/>
          <w:spacing w:val="-2"/>
          <w:szCs w:val="24"/>
          <w:lang w:eastAsia="ja-JP"/>
        </w:rPr>
        <w:tab/>
      </w:r>
      <w:r w:rsidRPr="00CD1FB2">
        <w:rPr>
          <w:bCs/>
          <w:szCs w:val="24"/>
          <w:lang w:eastAsia="ja-JP"/>
        </w:rPr>
        <w:t>Le véhicule d</w:t>
      </w:r>
      <w:r w:rsidR="006C734E">
        <w:rPr>
          <w:bCs/>
          <w:szCs w:val="24"/>
          <w:lang w:eastAsia="ja-JP"/>
        </w:rPr>
        <w:t>’</w:t>
      </w:r>
      <w:r w:rsidRPr="00CD1FB2">
        <w:rPr>
          <w:bCs/>
          <w:szCs w:val="24"/>
          <w:lang w:eastAsia="ja-JP"/>
        </w:rPr>
        <w:t>essai parcourt, en marche avant, une distance d</w:t>
      </w:r>
      <w:r w:rsidR="006C734E">
        <w:rPr>
          <w:bCs/>
          <w:szCs w:val="24"/>
          <w:lang w:eastAsia="ja-JP"/>
        </w:rPr>
        <w:t>’</w:t>
      </w:r>
      <w:r w:rsidRPr="00CD1FB2">
        <w:rPr>
          <w:bCs/>
          <w:szCs w:val="24"/>
          <w:lang w:eastAsia="ja-JP"/>
        </w:rPr>
        <w:t>au moins 500 m depuis l</w:t>
      </w:r>
      <w:r w:rsidR="006C734E">
        <w:rPr>
          <w:bCs/>
          <w:szCs w:val="24"/>
          <w:lang w:eastAsia="ja-JP"/>
        </w:rPr>
        <w:t>’</w:t>
      </w:r>
      <w:r w:rsidRPr="00CD1FB2">
        <w:rPr>
          <w:bCs/>
          <w:szCs w:val="24"/>
          <w:lang w:eastAsia="ja-JP"/>
        </w:rPr>
        <w:t>arrêt.</w:t>
      </w:r>
    </w:p>
    <w:p w14:paraId="4F3B1CD2" w14:textId="39DA800D" w:rsidR="007A0C4D" w:rsidRPr="00CD1FB2" w:rsidRDefault="007A0C4D" w:rsidP="007A0C4D">
      <w:pPr>
        <w:pStyle w:val="SingleTxtG"/>
        <w:tabs>
          <w:tab w:val="left" w:pos="2268"/>
        </w:tabs>
        <w:ind w:left="2268" w:hanging="1134"/>
        <w:rPr>
          <w:bCs/>
          <w:szCs w:val="24"/>
          <w:lang w:eastAsia="ja-JP"/>
        </w:rPr>
      </w:pPr>
      <w:r w:rsidRPr="00CD1FB2">
        <w:rPr>
          <w:bCs/>
          <w:szCs w:val="24"/>
          <w:lang w:eastAsia="ja-JP"/>
        </w:rPr>
        <w:t>2.1.1.3</w:t>
      </w:r>
      <w:r w:rsidRPr="00CD1FB2">
        <w:rPr>
          <w:bCs/>
          <w:szCs w:val="24"/>
          <w:lang w:eastAsia="ja-JP"/>
        </w:rPr>
        <w:tab/>
        <w:t>Le véhicule est soumis à l</w:t>
      </w:r>
      <w:r w:rsidR="006C734E">
        <w:rPr>
          <w:bCs/>
          <w:szCs w:val="24"/>
          <w:lang w:eastAsia="ja-JP"/>
        </w:rPr>
        <w:t>’</w:t>
      </w:r>
      <w:r w:rsidRPr="00CD1FB2">
        <w:rPr>
          <w:bCs/>
          <w:szCs w:val="24"/>
          <w:lang w:eastAsia="ja-JP"/>
        </w:rPr>
        <w:t>essai lorsque son moteur tourne depuis au moins 60 s.</w:t>
      </w:r>
    </w:p>
    <w:p w14:paraId="29CD9595" w14:textId="77777777" w:rsidR="007A0C4D" w:rsidRPr="00CD1FB2" w:rsidRDefault="007A0C4D" w:rsidP="007A0C4D">
      <w:pPr>
        <w:pStyle w:val="SingleTxtG"/>
        <w:keepNext/>
        <w:tabs>
          <w:tab w:val="left" w:pos="2268"/>
        </w:tabs>
        <w:ind w:left="2268" w:hanging="1134"/>
        <w:rPr>
          <w:bCs/>
          <w:szCs w:val="24"/>
          <w:lang w:eastAsia="ja-JP"/>
        </w:rPr>
      </w:pPr>
      <w:r w:rsidRPr="00CD1FB2">
        <w:rPr>
          <w:bCs/>
          <w:szCs w:val="24"/>
          <w:lang w:eastAsia="ja-JP"/>
        </w:rPr>
        <w:t>2.1.2</w:t>
      </w:r>
      <w:r w:rsidRPr="00CD1FB2">
        <w:rPr>
          <w:bCs/>
          <w:szCs w:val="24"/>
          <w:lang w:eastAsia="ja-JP"/>
        </w:rPr>
        <w:tab/>
        <w:t>Essai du siège du conducteur quand la ceinture est ouverte en cours de route</w:t>
      </w:r>
      <w:r>
        <w:rPr>
          <w:bCs/>
          <w:szCs w:val="24"/>
          <w:lang w:eastAsia="ja-JP"/>
        </w:rPr>
        <w:t> :</w:t>
      </w:r>
    </w:p>
    <w:p w14:paraId="4EF0412E" w14:textId="77777777" w:rsidR="007A0C4D" w:rsidRPr="004051A2" w:rsidRDefault="007A0C4D" w:rsidP="007A0C4D">
      <w:pPr>
        <w:pStyle w:val="SingleTxtG"/>
        <w:ind w:left="2835" w:hanging="567"/>
        <w:rPr>
          <w:lang w:val="fr-FR"/>
        </w:rPr>
      </w:pPr>
      <w:r w:rsidRPr="00CD1FB2">
        <w:rPr>
          <w:bCs/>
          <w:szCs w:val="24"/>
          <w:lang w:eastAsia="ja-JP"/>
        </w:rPr>
        <w:t>a)</w:t>
      </w:r>
      <w:r w:rsidRPr="004051A2">
        <w:rPr>
          <w:lang w:val="fr-FR"/>
        </w:rPr>
        <w:tab/>
        <w:t>Les ceintures de sécurité du siège du conducteur et des autres sièges sont bouclées</w:t>
      </w:r>
      <w:r>
        <w:rPr>
          <w:lang w:val="fr-FR"/>
        </w:rPr>
        <w:t> ;</w:t>
      </w:r>
    </w:p>
    <w:p w14:paraId="7201698F" w14:textId="5E072B6C" w:rsidR="007A0C4D" w:rsidRPr="004051A2" w:rsidRDefault="007A0C4D" w:rsidP="007A0C4D">
      <w:pPr>
        <w:pStyle w:val="SingleTxtG"/>
        <w:ind w:left="2835" w:hanging="567"/>
        <w:rPr>
          <w:lang w:val="fr-FR"/>
        </w:rPr>
      </w:pPr>
      <w:r w:rsidRPr="004051A2">
        <w:rPr>
          <w:lang w:val="fr-FR"/>
        </w:rPr>
        <w:t>b)</w:t>
      </w:r>
      <w:r w:rsidRPr="004051A2">
        <w:rPr>
          <w:lang w:val="fr-FR"/>
        </w:rPr>
        <w:tab/>
        <w:t>Le véhicule d</w:t>
      </w:r>
      <w:r w:rsidR="006C734E">
        <w:rPr>
          <w:lang w:val="fr-FR"/>
        </w:rPr>
        <w:t>’</w:t>
      </w:r>
      <w:r w:rsidRPr="004051A2">
        <w:rPr>
          <w:lang w:val="fr-FR"/>
        </w:rPr>
        <w:t xml:space="preserve">essai est conduit en respectant </w:t>
      </w:r>
      <w:r w:rsidRPr="00CD1FB2">
        <w:rPr>
          <w:lang w:val="fr-FR"/>
        </w:rPr>
        <w:t xml:space="preserve">soit une seule soit plusieurs </w:t>
      </w:r>
      <w:r w:rsidRPr="004051A2">
        <w:rPr>
          <w:lang w:val="fr-FR"/>
        </w:rPr>
        <w:t>des conditions énoncées aux paragraphes 2.1.1.1 à 2.1.1.3 de la présente annexe, au choix du constructeur</w:t>
      </w:r>
      <w:r>
        <w:rPr>
          <w:lang w:val="fr-FR"/>
        </w:rPr>
        <w:t> ;</w:t>
      </w:r>
    </w:p>
    <w:p w14:paraId="3B3B89B6" w14:textId="77777777" w:rsidR="007A0C4D" w:rsidRPr="00CD1FB2" w:rsidRDefault="007A0C4D" w:rsidP="007A0C4D">
      <w:pPr>
        <w:pStyle w:val="SingleTxtG"/>
        <w:ind w:left="2835" w:hanging="567"/>
        <w:rPr>
          <w:bCs/>
          <w:szCs w:val="24"/>
          <w:lang w:eastAsia="ja-JP"/>
        </w:rPr>
      </w:pPr>
      <w:r w:rsidRPr="004051A2">
        <w:rPr>
          <w:lang w:val="fr-FR"/>
        </w:rPr>
        <w:t>c)</w:t>
      </w:r>
      <w:r w:rsidRPr="004051A2">
        <w:rPr>
          <w:lang w:val="fr-FR"/>
        </w:rPr>
        <w:tab/>
      </w:r>
      <w:r w:rsidRPr="00CD1FB2">
        <w:rPr>
          <w:bCs/>
          <w:szCs w:val="24"/>
          <w:lang w:eastAsia="ja-JP"/>
        </w:rPr>
        <w:t>La ceinture de sécurité du siège du conducteur est ouverte.</w:t>
      </w:r>
    </w:p>
    <w:p w14:paraId="761EE135" w14:textId="77777777" w:rsidR="007A0C4D" w:rsidRPr="00CD1FB2" w:rsidRDefault="007A0C4D" w:rsidP="007A0C4D">
      <w:pPr>
        <w:pStyle w:val="SingleTxtG"/>
        <w:keepNext/>
        <w:tabs>
          <w:tab w:val="left" w:pos="2268"/>
        </w:tabs>
        <w:ind w:left="2268" w:hanging="1134"/>
        <w:jc w:val="left"/>
        <w:rPr>
          <w:bCs/>
          <w:szCs w:val="24"/>
          <w:lang w:eastAsia="ja-JP"/>
        </w:rPr>
      </w:pPr>
      <w:r w:rsidRPr="00CD1FB2">
        <w:rPr>
          <w:bCs/>
          <w:szCs w:val="24"/>
          <w:lang w:eastAsia="ja-JP"/>
        </w:rPr>
        <w:t>2.2</w:t>
      </w:r>
      <w:r w:rsidRPr="00CD1FB2">
        <w:rPr>
          <w:bCs/>
          <w:szCs w:val="24"/>
          <w:lang w:eastAsia="ja-JP"/>
        </w:rPr>
        <w:tab/>
        <w:t>Essai du ou des autres sièges de la rangée du conducteur</w:t>
      </w:r>
    </w:p>
    <w:p w14:paraId="19B2A325" w14:textId="7C175B9B" w:rsidR="007A0C4D" w:rsidRPr="00CD1FB2" w:rsidRDefault="007A0C4D" w:rsidP="007A0C4D">
      <w:pPr>
        <w:pStyle w:val="SingleTxtG"/>
        <w:keepNext/>
        <w:tabs>
          <w:tab w:val="left" w:pos="2268"/>
        </w:tabs>
        <w:ind w:left="2268" w:hanging="1134"/>
        <w:rPr>
          <w:bCs/>
          <w:szCs w:val="24"/>
          <w:lang w:eastAsia="ja-JP"/>
        </w:rPr>
      </w:pPr>
      <w:r w:rsidRPr="00CD1FB2">
        <w:rPr>
          <w:bCs/>
          <w:szCs w:val="24"/>
          <w:lang w:eastAsia="ja-JP"/>
        </w:rPr>
        <w:t>2.2.1</w:t>
      </w:r>
      <w:r w:rsidRPr="00CD1FB2">
        <w:rPr>
          <w:bCs/>
          <w:szCs w:val="24"/>
          <w:lang w:eastAsia="ja-JP"/>
        </w:rPr>
        <w:tab/>
        <w:t>Essai du ou des autres sièges de la rangée du conducteur quand la ceinture n</w:t>
      </w:r>
      <w:r w:rsidR="006C734E">
        <w:rPr>
          <w:bCs/>
          <w:szCs w:val="24"/>
          <w:lang w:eastAsia="ja-JP"/>
        </w:rPr>
        <w:t>’</w:t>
      </w:r>
      <w:r w:rsidRPr="00CD1FB2">
        <w:rPr>
          <w:bCs/>
          <w:szCs w:val="24"/>
          <w:lang w:eastAsia="ja-JP"/>
        </w:rPr>
        <w:t>est pas bouclée, avant le départ</w:t>
      </w:r>
      <w:r>
        <w:rPr>
          <w:rFonts w:eastAsia="Malgun Gothic"/>
          <w:bCs/>
          <w:szCs w:val="24"/>
          <w:lang w:eastAsia="ko-KR"/>
        </w:rPr>
        <w:t> :</w:t>
      </w:r>
    </w:p>
    <w:p w14:paraId="752983B3" w14:textId="77777777" w:rsidR="007A0C4D" w:rsidRPr="004051A2" w:rsidRDefault="007A0C4D" w:rsidP="007A0C4D">
      <w:pPr>
        <w:pStyle w:val="SingleTxtG"/>
        <w:ind w:left="2835" w:hanging="567"/>
        <w:rPr>
          <w:lang w:val="fr-FR"/>
        </w:rPr>
      </w:pPr>
      <w:r w:rsidRPr="00CD1FB2">
        <w:rPr>
          <w:bCs/>
          <w:szCs w:val="24"/>
          <w:lang w:eastAsia="ja-JP"/>
        </w:rPr>
        <w:t>a)</w:t>
      </w:r>
      <w:r w:rsidRPr="004051A2">
        <w:rPr>
          <w:lang w:val="fr-FR"/>
        </w:rPr>
        <w:tab/>
        <w:t>La ou les ceintures de sécurité du ou des sièges de la rangée du conducteur ne sont pas bouclées</w:t>
      </w:r>
      <w:r>
        <w:rPr>
          <w:lang w:val="fr-FR"/>
        </w:rPr>
        <w:t> ;</w:t>
      </w:r>
    </w:p>
    <w:p w14:paraId="54AE723F" w14:textId="77777777" w:rsidR="007A0C4D" w:rsidRPr="004051A2" w:rsidRDefault="007A0C4D" w:rsidP="007A0C4D">
      <w:pPr>
        <w:pStyle w:val="SingleTxtG"/>
        <w:ind w:left="2835" w:hanging="567"/>
        <w:rPr>
          <w:lang w:val="fr-FR"/>
        </w:rPr>
      </w:pPr>
      <w:r w:rsidRPr="004051A2">
        <w:rPr>
          <w:lang w:val="fr-FR"/>
        </w:rPr>
        <w:t>b)</w:t>
      </w:r>
      <w:r w:rsidRPr="004051A2">
        <w:rPr>
          <w:lang w:val="fr-FR"/>
        </w:rPr>
        <w:tab/>
        <w:t>Les ceintures des sièges qui ne sont pas dans la rangée de celui du conducteur sont bouclées</w:t>
      </w:r>
      <w:r>
        <w:rPr>
          <w:lang w:val="fr-FR"/>
        </w:rPr>
        <w:t> ;</w:t>
      </w:r>
    </w:p>
    <w:p w14:paraId="4361BD6B" w14:textId="46404AAC" w:rsidR="007A0C4D" w:rsidRPr="00CD1FB2" w:rsidRDefault="007A0C4D" w:rsidP="007A0C4D">
      <w:pPr>
        <w:pStyle w:val="SingleTxtG"/>
        <w:ind w:left="2835" w:hanging="567"/>
        <w:rPr>
          <w:bCs/>
          <w:szCs w:val="24"/>
          <w:lang w:eastAsia="ja-JP"/>
        </w:rPr>
      </w:pPr>
      <w:r w:rsidRPr="004051A2">
        <w:rPr>
          <w:lang w:val="fr-FR"/>
        </w:rPr>
        <w:t>c)</w:t>
      </w:r>
      <w:r w:rsidRPr="004051A2">
        <w:rPr>
          <w:lang w:val="fr-FR"/>
        </w:rPr>
        <w:tab/>
      </w:r>
      <w:r w:rsidRPr="00CD1FB2">
        <w:rPr>
          <w:bCs/>
          <w:szCs w:val="24"/>
          <w:lang w:eastAsia="ja-JP"/>
        </w:rPr>
        <w:t>Une charge de 40 kg est appliquée sur le ou les autres sièges de la rangée du conducteur, ou alors la présence d</w:t>
      </w:r>
      <w:r w:rsidR="006C734E">
        <w:rPr>
          <w:bCs/>
          <w:szCs w:val="24"/>
          <w:lang w:eastAsia="ja-JP"/>
        </w:rPr>
        <w:t>’</w:t>
      </w:r>
      <w:r w:rsidRPr="00CD1FB2">
        <w:rPr>
          <w:bCs/>
          <w:szCs w:val="24"/>
          <w:lang w:eastAsia="ja-JP"/>
        </w:rPr>
        <w:t>occupants à bord du véhicule est simulé à l</w:t>
      </w:r>
      <w:r w:rsidR="006C734E">
        <w:rPr>
          <w:bCs/>
          <w:szCs w:val="24"/>
          <w:lang w:eastAsia="ja-JP"/>
        </w:rPr>
        <w:t>’</w:t>
      </w:r>
      <w:r w:rsidRPr="00CD1FB2">
        <w:rPr>
          <w:bCs/>
          <w:szCs w:val="24"/>
          <w:lang w:eastAsia="ja-JP"/>
        </w:rPr>
        <w:t>aide d</w:t>
      </w:r>
      <w:r w:rsidR="006C734E">
        <w:rPr>
          <w:bCs/>
          <w:szCs w:val="24"/>
          <w:lang w:eastAsia="ja-JP"/>
        </w:rPr>
        <w:t>’</w:t>
      </w:r>
      <w:r w:rsidRPr="00CD1FB2">
        <w:rPr>
          <w:bCs/>
          <w:szCs w:val="24"/>
          <w:lang w:eastAsia="ja-JP"/>
        </w:rPr>
        <w:t>une méth</w:t>
      </w:r>
      <w:r>
        <w:rPr>
          <w:bCs/>
          <w:szCs w:val="24"/>
          <w:lang w:eastAsia="ja-JP"/>
        </w:rPr>
        <w:t>ode définie par le constructeur</w:t>
      </w:r>
      <w:r w:rsidRPr="00CD1FB2">
        <w:rPr>
          <w:bCs/>
          <w:szCs w:val="24"/>
          <w:lang w:eastAsia="ja-JP"/>
        </w:rPr>
        <w:t>.</w:t>
      </w:r>
    </w:p>
    <w:p w14:paraId="17AC863E" w14:textId="77777777" w:rsidR="007A0C4D" w:rsidRPr="00CD1FB2" w:rsidRDefault="007A0C4D" w:rsidP="007A0C4D">
      <w:pPr>
        <w:pStyle w:val="SingleTxtG"/>
        <w:keepNext/>
        <w:ind w:left="2835"/>
        <w:rPr>
          <w:bCs/>
          <w:szCs w:val="24"/>
          <w:lang w:eastAsia="ja-JP"/>
        </w:rPr>
      </w:pPr>
      <w:r w:rsidRPr="00CD1FB2">
        <w:rPr>
          <w:bCs/>
          <w:szCs w:val="24"/>
          <w:lang w:eastAsia="ja-JP"/>
        </w:rPr>
        <w:t>Ou (au choix du constructeur)</w:t>
      </w:r>
      <w:r>
        <w:rPr>
          <w:bCs/>
          <w:szCs w:val="24"/>
          <w:lang w:eastAsia="ja-JP"/>
        </w:rPr>
        <w:t> :</w:t>
      </w:r>
    </w:p>
    <w:p w14:paraId="50A6C03B" w14:textId="05B72F42" w:rsidR="007A0C4D" w:rsidRPr="00CD1FB2" w:rsidRDefault="007A0C4D" w:rsidP="007A0C4D">
      <w:pPr>
        <w:pStyle w:val="SingleTxtG"/>
        <w:ind w:left="2835"/>
        <w:rPr>
          <w:bCs/>
          <w:szCs w:val="24"/>
          <w:lang w:eastAsia="ja-JP"/>
        </w:rPr>
      </w:pPr>
      <w:r w:rsidRPr="00CD1FB2">
        <w:rPr>
          <w:bCs/>
          <w:szCs w:val="24"/>
          <w:lang w:eastAsia="ja-JP"/>
        </w:rPr>
        <w:t>Un objet ou être humain dont les mensurations correspondent à celles d</w:t>
      </w:r>
      <w:r w:rsidR="006C734E">
        <w:rPr>
          <w:bCs/>
          <w:szCs w:val="24"/>
          <w:lang w:eastAsia="ja-JP"/>
        </w:rPr>
        <w:t>’</w:t>
      </w:r>
      <w:r w:rsidRPr="00CD1FB2">
        <w:rPr>
          <w:bCs/>
          <w:szCs w:val="24"/>
          <w:lang w:eastAsia="ja-JP"/>
        </w:rPr>
        <w:t>un mannequin femme du 5</w:t>
      </w:r>
      <w:r w:rsidRPr="00CD1FB2">
        <w:rPr>
          <w:bCs/>
          <w:szCs w:val="24"/>
          <w:vertAlign w:val="superscript"/>
          <w:lang w:eastAsia="ja-JP"/>
        </w:rPr>
        <w:t>e</w:t>
      </w:r>
      <w:r w:rsidRPr="00CD1FB2">
        <w:rPr>
          <w:bCs/>
          <w:szCs w:val="24"/>
          <w:lang w:eastAsia="ja-JP"/>
        </w:rPr>
        <w:t xml:space="preserve"> centile</w:t>
      </w:r>
      <w:r w:rsidRPr="00CD1FB2">
        <w:rPr>
          <w:bCs/>
          <w:sz w:val="18"/>
          <w:vertAlign w:val="superscript"/>
          <w:lang w:eastAsia="ja-JP"/>
        </w:rPr>
        <w:t xml:space="preserve"> </w:t>
      </w:r>
      <w:r w:rsidRPr="00CD1FB2">
        <w:rPr>
          <w:bCs/>
          <w:szCs w:val="24"/>
          <w:lang w:eastAsia="ja-JP"/>
        </w:rPr>
        <w:t>est placé sur chaque autre siège de la rangée du conducteur, dans les conditions fixées par le constructeur, ou alors la présence d</w:t>
      </w:r>
      <w:r w:rsidR="006C734E">
        <w:rPr>
          <w:bCs/>
          <w:szCs w:val="24"/>
          <w:lang w:eastAsia="ja-JP"/>
        </w:rPr>
        <w:t>’</w:t>
      </w:r>
      <w:r w:rsidRPr="00CD1FB2">
        <w:rPr>
          <w:bCs/>
          <w:szCs w:val="24"/>
          <w:lang w:eastAsia="ja-JP"/>
        </w:rPr>
        <w:t>occupants à bord du véhicule est simulée à l</w:t>
      </w:r>
      <w:r w:rsidR="006C734E">
        <w:rPr>
          <w:bCs/>
          <w:szCs w:val="24"/>
          <w:lang w:eastAsia="ja-JP"/>
        </w:rPr>
        <w:t>’</w:t>
      </w:r>
      <w:r w:rsidRPr="00CD1FB2">
        <w:rPr>
          <w:bCs/>
          <w:szCs w:val="24"/>
          <w:lang w:eastAsia="ja-JP"/>
        </w:rPr>
        <w:t>aide d</w:t>
      </w:r>
      <w:r w:rsidR="006C734E">
        <w:rPr>
          <w:bCs/>
          <w:szCs w:val="24"/>
          <w:lang w:eastAsia="ja-JP"/>
        </w:rPr>
        <w:t>’</w:t>
      </w:r>
      <w:r w:rsidRPr="00CD1FB2">
        <w:rPr>
          <w:bCs/>
          <w:szCs w:val="24"/>
          <w:lang w:eastAsia="ja-JP"/>
        </w:rPr>
        <w:t>une autre méthode définie par le constructeur du véhicule avec l</w:t>
      </w:r>
      <w:r w:rsidR="006C734E">
        <w:rPr>
          <w:bCs/>
          <w:szCs w:val="24"/>
          <w:lang w:eastAsia="ja-JP"/>
        </w:rPr>
        <w:t>’</w:t>
      </w:r>
      <w:r w:rsidRPr="00CD1FB2">
        <w:rPr>
          <w:bCs/>
          <w:szCs w:val="24"/>
          <w:lang w:eastAsia="ja-JP"/>
        </w:rPr>
        <w:t>aval du service technique et de l</w:t>
      </w:r>
      <w:r w:rsidR="006C734E">
        <w:rPr>
          <w:bCs/>
          <w:szCs w:val="24"/>
          <w:lang w:eastAsia="ja-JP"/>
        </w:rPr>
        <w:t>’</w:t>
      </w:r>
      <w:r w:rsidRPr="00CD1FB2">
        <w:rPr>
          <w:bCs/>
          <w:szCs w:val="24"/>
          <w:lang w:eastAsia="ja-JP"/>
        </w:rPr>
        <w:t>autorité d</w:t>
      </w:r>
      <w:r w:rsidR="006C734E">
        <w:rPr>
          <w:bCs/>
          <w:szCs w:val="24"/>
          <w:lang w:eastAsia="ja-JP"/>
        </w:rPr>
        <w:t>’</w:t>
      </w:r>
      <w:r w:rsidRPr="00CD1FB2">
        <w:rPr>
          <w:bCs/>
          <w:szCs w:val="24"/>
          <w:lang w:eastAsia="ja-JP"/>
        </w:rPr>
        <w:t>homologation</w:t>
      </w:r>
      <w:r>
        <w:rPr>
          <w:bCs/>
          <w:szCs w:val="24"/>
          <w:lang w:eastAsia="ja-JP"/>
        </w:rPr>
        <w:t xml:space="preserve"> de type</w:t>
      </w:r>
      <w:r w:rsidRPr="00CD1FB2">
        <w:rPr>
          <w:bCs/>
          <w:szCs w:val="24"/>
          <w:lang w:eastAsia="ja-JP"/>
        </w:rPr>
        <w:t>. Cela peut également se faire pour les sièges arrière à la demande du constructeur du véhicule</w:t>
      </w:r>
      <w:r>
        <w:rPr>
          <w:bCs/>
          <w:szCs w:val="24"/>
          <w:lang w:eastAsia="ja-JP"/>
        </w:rPr>
        <w:t> ;</w:t>
      </w:r>
    </w:p>
    <w:p w14:paraId="28296AC1" w14:textId="19A2A60A" w:rsidR="007A0C4D" w:rsidRPr="00CD1FB2" w:rsidRDefault="007A0C4D" w:rsidP="007A0C4D">
      <w:pPr>
        <w:pStyle w:val="SingleTxtG"/>
        <w:ind w:left="2835" w:hanging="567"/>
        <w:rPr>
          <w:bCs/>
          <w:szCs w:val="24"/>
          <w:lang w:eastAsia="ja-JP"/>
        </w:rPr>
      </w:pPr>
      <w:r w:rsidRPr="00CD1FB2">
        <w:rPr>
          <w:bCs/>
          <w:szCs w:val="24"/>
          <w:lang w:eastAsia="ja-JP"/>
        </w:rPr>
        <w:t>d)</w:t>
      </w:r>
      <w:r w:rsidRPr="00CD1FB2">
        <w:rPr>
          <w:bCs/>
          <w:szCs w:val="24"/>
          <w:lang w:eastAsia="ja-JP"/>
        </w:rPr>
        <w:tab/>
        <w:t>Le véhicule d</w:t>
      </w:r>
      <w:r w:rsidR="006C734E">
        <w:rPr>
          <w:bCs/>
          <w:szCs w:val="24"/>
          <w:lang w:eastAsia="ja-JP"/>
        </w:rPr>
        <w:t>’</w:t>
      </w:r>
      <w:r w:rsidRPr="00CD1FB2">
        <w:rPr>
          <w:bCs/>
          <w:szCs w:val="24"/>
          <w:lang w:eastAsia="ja-JP"/>
        </w:rPr>
        <w:t xml:space="preserve">essai est conduit en respectant </w:t>
      </w:r>
      <w:r w:rsidRPr="00CD1FB2">
        <w:rPr>
          <w:lang w:val="fr-FR"/>
        </w:rPr>
        <w:t xml:space="preserve">soit une seule soit plusieurs </w:t>
      </w:r>
      <w:r w:rsidRPr="00CD1FB2">
        <w:rPr>
          <w:bCs/>
          <w:szCs w:val="24"/>
          <w:lang w:eastAsia="ja-JP"/>
        </w:rPr>
        <w:t>des conditions énoncées aux paragraphes 2.1.1.1 à 2.1.1.3 de la présente anne</w:t>
      </w:r>
      <w:r>
        <w:rPr>
          <w:bCs/>
          <w:szCs w:val="24"/>
          <w:lang w:eastAsia="ja-JP"/>
        </w:rPr>
        <w:t>xe, au choix du constructeur ; </w:t>
      </w:r>
    </w:p>
    <w:p w14:paraId="57F1475A" w14:textId="1961689B" w:rsidR="007A0C4D" w:rsidRPr="00CD1FB2" w:rsidRDefault="007A0C4D" w:rsidP="007A0C4D">
      <w:pPr>
        <w:pStyle w:val="SingleTxtG"/>
        <w:ind w:left="2835" w:hanging="567"/>
        <w:rPr>
          <w:bCs/>
          <w:szCs w:val="24"/>
          <w:lang w:eastAsia="ja-JP"/>
        </w:rPr>
      </w:pPr>
      <w:r w:rsidRPr="00CD1FB2">
        <w:rPr>
          <w:bCs/>
          <w:szCs w:val="24"/>
          <w:lang w:eastAsia="ja-JP"/>
        </w:rPr>
        <w:t>e)</w:t>
      </w:r>
      <w:r w:rsidRPr="00CD1FB2">
        <w:rPr>
          <w:bCs/>
          <w:szCs w:val="24"/>
          <w:lang w:eastAsia="ja-JP"/>
        </w:rPr>
        <w:tab/>
        <w:t>L</w:t>
      </w:r>
      <w:r w:rsidR="006C734E">
        <w:rPr>
          <w:bCs/>
          <w:szCs w:val="24"/>
          <w:lang w:eastAsia="ja-JP"/>
        </w:rPr>
        <w:t>’</w:t>
      </w:r>
      <w:r w:rsidRPr="00CD1FB2">
        <w:rPr>
          <w:bCs/>
          <w:szCs w:val="24"/>
          <w:lang w:eastAsia="ja-JP"/>
        </w:rPr>
        <w:t>état du témoin de port de ceinture est vérifié pour tous les sièges de la rangée du conducteur, pour chacune des conditions a) à d).</w:t>
      </w:r>
    </w:p>
    <w:p w14:paraId="5E4B2E58" w14:textId="77777777" w:rsidR="007A0C4D" w:rsidRPr="00CD1FB2" w:rsidRDefault="007A0C4D" w:rsidP="007A0C4D">
      <w:pPr>
        <w:pStyle w:val="SingleTxtG"/>
        <w:keepNext/>
        <w:tabs>
          <w:tab w:val="left" w:pos="2268"/>
        </w:tabs>
        <w:ind w:left="2268" w:hanging="1134"/>
        <w:rPr>
          <w:rFonts w:eastAsia="Malgun Gothic"/>
          <w:bCs/>
          <w:szCs w:val="24"/>
          <w:lang w:eastAsia="ko-KR"/>
        </w:rPr>
      </w:pPr>
      <w:r w:rsidRPr="00CD1FB2">
        <w:rPr>
          <w:bCs/>
          <w:szCs w:val="24"/>
          <w:lang w:eastAsia="ja-JP"/>
        </w:rPr>
        <w:t>2.2.2</w:t>
      </w:r>
      <w:r w:rsidRPr="00CD1FB2">
        <w:rPr>
          <w:bCs/>
          <w:szCs w:val="24"/>
          <w:lang w:eastAsia="ja-JP"/>
        </w:rPr>
        <w:tab/>
      </w:r>
      <w:r w:rsidRPr="00CD1FB2">
        <w:rPr>
          <w:rFonts w:eastAsia="Malgun Gothic"/>
          <w:bCs/>
          <w:szCs w:val="24"/>
          <w:lang w:eastAsia="ko-KR"/>
        </w:rPr>
        <w:t>Essai du ou des sièges de la rangée du conducteur quand la ceinture est ouverte en cours de route</w:t>
      </w:r>
      <w:r>
        <w:rPr>
          <w:rFonts w:eastAsia="Malgun Gothic"/>
          <w:bCs/>
          <w:szCs w:val="24"/>
          <w:lang w:eastAsia="ko-KR"/>
        </w:rPr>
        <w:t> :</w:t>
      </w:r>
    </w:p>
    <w:p w14:paraId="053DE055" w14:textId="77777777" w:rsidR="007A0C4D" w:rsidRPr="00CD1FB2" w:rsidRDefault="007A0C4D" w:rsidP="007A0C4D">
      <w:pPr>
        <w:pStyle w:val="SingleTxtG"/>
        <w:ind w:left="2835" w:hanging="567"/>
        <w:rPr>
          <w:rFonts w:eastAsia="Malgun Gothic"/>
          <w:bCs/>
          <w:szCs w:val="24"/>
          <w:lang w:eastAsia="ko-KR"/>
        </w:rPr>
      </w:pPr>
      <w:r w:rsidRPr="00CD1FB2">
        <w:rPr>
          <w:rFonts w:eastAsia="Malgun Gothic"/>
          <w:bCs/>
          <w:szCs w:val="24"/>
          <w:lang w:eastAsia="ko-KR"/>
        </w:rPr>
        <w:t>a)</w:t>
      </w:r>
      <w:r w:rsidRPr="00CD1FB2">
        <w:rPr>
          <w:rFonts w:eastAsia="Malgun Gothic"/>
          <w:bCs/>
          <w:szCs w:val="24"/>
          <w:lang w:eastAsia="ko-KR"/>
        </w:rPr>
        <w:tab/>
        <w:t>Les ceintures de sécurité du siège du conducteur et des autres sièges sont bouclées</w:t>
      </w:r>
      <w:r>
        <w:rPr>
          <w:rFonts w:eastAsia="Malgun Gothic"/>
          <w:bCs/>
          <w:szCs w:val="24"/>
          <w:lang w:eastAsia="ko-KR"/>
        </w:rPr>
        <w:t> ;</w:t>
      </w:r>
    </w:p>
    <w:p w14:paraId="31D3C1BF" w14:textId="7793A10E" w:rsidR="007A0C4D" w:rsidRPr="00CD1FB2" w:rsidRDefault="007A0C4D" w:rsidP="007A0C4D">
      <w:pPr>
        <w:pStyle w:val="SingleTxtG"/>
        <w:ind w:left="2835" w:hanging="567"/>
        <w:rPr>
          <w:bCs/>
          <w:szCs w:val="24"/>
          <w:lang w:eastAsia="ja-JP"/>
        </w:rPr>
      </w:pPr>
      <w:r w:rsidRPr="00CD1FB2">
        <w:rPr>
          <w:rFonts w:eastAsia="Malgun Gothic"/>
          <w:bCs/>
          <w:szCs w:val="24"/>
          <w:lang w:eastAsia="ko-KR"/>
        </w:rPr>
        <w:t>b)</w:t>
      </w:r>
      <w:r w:rsidRPr="00CD1FB2">
        <w:rPr>
          <w:rFonts w:eastAsia="Malgun Gothic"/>
          <w:bCs/>
          <w:szCs w:val="24"/>
          <w:lang w:eastAsia="ko-KR"/>
        </w:rPr>
        <w:tab/>
      </w:r>
      <w:r w:rsidRPr="00CD1FB2">
        <w:rPr>
          <w:bCs/>
          <w:szCs w:val="24"/>
          <w:lang w:eastAsia="ja-JP"/>
        </w:rPr>
        <w:t>Une charge de 40 kg est appliquée sur le ou les autres sièges de la rangée du conducteur, ou alors la présence d</w:t>
      </w:r>
      <w:r w:rsidR="006C734E">
        <w:rPr>
          <w:bCs/>
          <w:szCs w:val="24"/>
          <w:lang w:eastAsia="ja-JP"/>
        </w:rPr>
        <w:t>’</w:t>
      </w:r>
      <w:r w:rsidRPr="00CD1FB2">
        <w:rPr>
          <w:bCs/>
          <w:szCs w:val="24"/>
          <w:lang w:eastAsia="ja-JP"/>
        </w:rPr>
        <w:t>occupants à bord du véhicule est simulé à l</w:t>
      </w:r>
      <w:r w:rsidR="006C734E">
        <w:rPr>
          <w:bCs/>
          <w:szCs w:val="24"/>
          <w:lang w:eastAsia="ja-JP"/>
        </w:rPr>
        <w:t>’</w:t>
      </w:r>
      <w:r w:rsidRPr="00CD1FB2">
        <w:rPr>
          <w:bCs/>
          <w:szCs w:val="24"/>
          <w:lang w:eastAsia="ja-JP"/>
        </w:rPr>
        <w:t>aide d</w:t>
      </w:r>
      <w:r w:rsidR="006C734E">
        <w:rPr>
          <w:bCs/>
          <w:szCs w:val="24"/>
          <w:lang w:eastAsia="ja-JP"/>
        </w:rPr>
        <w:t>’</w:t>
      </w:r>
      <w:r w:rsidRPr="00CD1FB2">
        <w:rPr>
          <w:bCs/>
          <w:szCs w:val="24"/>
          <w:lang w:eastAsia="ja-JP"/>
        </w:rPr>
        <w:t>une méth</w:t>
      </w:r>
      <w:r>
        <w:rPr>
          <w:bCs/>
          <w:szCs w:val="24"/>
          <w:lang w:eastAsia="ja-JP"/>
        </w:rPr>
        <w:t>ode définie par le constructeur ;</w:t>
      </w:r>
    </w:p>
    <w:p w14:paraId="23BC7DF3" w14:textId="77777777" w:rsidR="007A0C4D" w:rsidRPr="00CD1FB2" w:rsidRDefault="007A0C4D" w:rsidP="007A0C4D">
      <w:pPr>
        <w:pStyle w:val="SingleTxtG"/>
        <w:keepNext/>
        <w:ind w:left="2835"/>
        <w:rPr>
          <w:bCs/>
          <w:szCs w:val="24"/>
          <w:lang w:eastAsia="ja-JP"/>
        </w:rPr>
      </w:pPr>
      <w:r w:rsidRPr="00CD1FB2">
        <w:rPr>
          <w:bCs/>
          <w:szCs w:val="24"/>
          <w:lang w:eastAsia="ja-JP"/>
        </w:rPr>
        <w:t>Ou (au choix du constructeur)</w:t>
      </w:r>
      <w:r>
        <w:rPr>
          <w:bCs/>
          <w:szCs w:val="24"/>
          <w:lang w:eastAsia="ja-JP"/>
        </w:rPr>
        <w:t> :</w:t>
      </w:r>
    </w:p>
    <w:p w14:paraId="1138AAA6" w14:textId="42DD6C7D" w:rsidR="007A0C4D" w:rsidRPr="00CD1FB2" w:rsidRDefault="007A0C4D" w:rsidP="007A0C4D">
      <w:pPr>
        <w:pStyle w:val="SingleTxtG"/>
        <w:ind w:left="2835"/>
        <w:rPr>
          <w:bCs/>
          <w:szCs w:val="24"/>
          <w:lang w:eastAsia="ja-JP"/>
        </w:rPr>
      </w:pPr>
      <w:r w:rsidRPr="00CD1FB2">
        <w:rPr>
          <w:bCs/>
          <w:szCs w:val="24"/>
          <w:lang w:eastAsia="ja-JP"/>
        </w:rPr>
        <w:t>Un objet ou être humain dont les mensurations correspondent à celles d</w:t>
      </w:r>
      <w:r w:rsidR="006C734E">
        <w:rPr>
          <w:bCs/>
          <w:szCs w:val="24"/>
          <w:lang w:eastAsia="ja-JP"/>
        </w:rPr>
        <w:t>’</w:t>
      </w:r>
      <w:r w:rsidRPr="00CD1FB2">
        <w:rPr>
          <w:bCs/>
          <w:szCs w:val="24"/>
          <w:lang w:eastAsia="ja-JP"/>
        </w:rPr>
        <w:t>un mannequin femme du 5</w:t>
      </w:r>
      <w:r w:rsidRPr="00CD1FB2">
        <w:rPr>
          <w:bCs/>
          <w:szCs w:val="24"/>
          <w:vertAlign w:val="superscript"/>
          <w:lang w:eastAsia="ja-JP"/>
        </w:rPr>
        <w:t>e</w:t>
      </w:r>
      <w:r w:rsidRPr="00CD1FB2">
        <w:rPr>
          <w:bCs/>
          <w:szCs w:val="24"/>
          <w:lang w:eastAsia="ja-JP"/>
        </w:rPr>
        <w:t> centile</w:t>
      </w:r>
      <w:r w:rsidRPr="00CD1FB2">
        <w:rPr>
          <w:bCs/>
          <w:sz w:val="18"/>
          <w:vertAlign w:val="superscript"/>
          <w:lang w:eastAsia="ja-JP"/>
        </w:rPr>
        <w:t xml:space="preserve"> </w:t>
      </w:r>
      <w:r w:rsidRPr="00CD1FB2">
        <w:rPr>
          <w:bCs/>
          <w:szCs w:val="24"/>
          <w:lang w:eastAsia="ja-JP"/>
        </w:rPr>
        <w:t>est placé sur chaque autre siège de la rangée du conducteur, dans les conditions fixées par le constructeur, ou alors la présence d</w:t>
      </w:r>
      <w:r w:rsidR="006C734E">
        <w:rPr>
          <w:bCs/>
          <w:szCs w:val="24"/>
          <w:lang w:eastAsia="ja-JP"/>
        </w:rPr>
        <w:t>’</w:t>
      </w:r>
      <w:r w:rsidRPr="00CD1FB2">
        <w:rPr>
          <w:bCs/>
          <w:szCs w:val="24"/>
          <w:lang w:eastAsia="ja-JP"/>
        </w:rPr>
        <w:t>occupants à bord du véhicule est simulée à l</w:t>
      </w:r>
      <w:r w:rsidR="006C734E">
        <w:rPr>
          <w:bCs/>
          <w:szCs w:val="24"/>
          <w:lang w:eastAsia="ja-JP"/>
        </w:rPr>
        <w:t>’</w:t>
      </w:r>
      <w:r w:rsidRPr="00CD1FB2">
        <w:rPr>
          <w:bCs/>
          <w:szCs w:val="24"/>
          <w:lang w:eastAsia="ja-JP"/>
        </w:rPr>
        <w:t>aide d</w:t>
      </w:r>
      <w:r w:rsidR="006C734E">
        <w:rPr>
          <w:bCs/>
          <w:szCs w:val="24"/>
          <w:lang w:eastAsia="ja-JP"/>
        </w:rPr>
        <w:t>’</w:t>
      </w:r>
      <w:r w:rsidRPr="00CD1FB2">
        <w:rPr>
          <w:bCs/>
          <w:szCs w:val="24"/>
          <w:lang w:eastAsia="ja-JP"/>
        </w:rPr>
        <w:t>une autre méthode définie par le constructeur du véhicule avec l</w:t>
      </w:r>
      <w:r w:rsidR="006C734E">
        <w:rPr>
          <w:bCs/>
          <w:szCs w:val="24"/>
          <w:lang w:eastAsia="ja-JP"/>
        </w:rPr>
        <w:t>’</w:t>
      </w:r>
      <w:r w:rsidRPr="00CD1FB2">
        <w:rPr>
          <w:bCs/>
          <w:szCs w:val="24"/>
          <w:lang w:eastAsia="ja-JP"/>
        </w:rPr>
        <w:t>aval du service technique et de l</w:t>
      </w:r>
      <w:r w:rsidR="006C734E">
        <w:rPr>
          <w:bCs/>
          <w:szCs w:val="24"/>
          <w:lang w:eastAsia="ja-JP"/>
        </w:rPr>
        <w:t>’</w:t>
      </w:r>
      <w:r w:rsidRPr="00CD1FB2">
        <w:rPr>
          <w:bCs/>
          <w:szCs w:val="24"/>
          <w:lang w:eastAsia="ja-JP"/>
        </w:rPr>
        <w:t>autorité d</w:t>
      </w:r>
      <w:r w:rsidR="006C734E">
        <w:rPr>
          <w:bCs/>
          <w:szCs w:val="24"/>
          <w:lang w:eastAsia="ja-JP"/>
        </w:rPr>
        <w:t>’</w:t>
      </w:r>
      <w:r w:rsidRPr="00CD1FB2">
        <w:rPr>
          <w:bCs/>
          <w:szCs w:val="24"/>
          <w:lang w:eastAsia="ja-JP"/>
        </w:rPr>
        <w:t>homologation</w:t>
      </w:r>
      <w:r>
        <w:rPr>
          <w:bCs/>
          <w:szCs w:val="24"/>
          <w:lang w:eastAsia="ja-JP"/>
        </w:rPr>
        <w:t xml:space="preserve"> de type</w:t>
      </w:r>
      <w:r w:rsidRPr="00CD1FB2">
        <w:rPr>
          <w:bCs/>
          <w:szCs w:val="24"/>
          <w:lang w:eastAsia="ja-JP"/>
        </w:rPr>
        <w:t xml:space="preserve">. Cela peut </w:t>
      </w:r>
      <w:r w:rsidRPr="00CD1FB2">
        <w:rPr>
          <w:bCs/>
          <w:szCs w:val="24"/>
          <w:lang w:eastAsia="ja-JP"/>
        </w:rPr>
        <w:lastRenderedPageBreak/>
        <w:t>également se faire pour les sièges arrière à la demande du constructeur du véhicule</w:t>
      </w:r>
      <w:r>
        <w:rPr>
          <w:bCs/>
          <w:szCs w:val="24"/>
          <w:lang w:eastAsia="ja-JP"/>
        </w:rPr>
        <w:t> ;</w:t>
      </w:r>
    </w:p>
    <w:p w14:paraId="45F74DD7" w14:textId="32128F20" w:rsidR="007A0C4D" w:rsidRPr="00CD1FB2" w:rsidRDefault="007A0C4D" w:rsidP="007A0C4D">
      <w:pPr>
        <w:pStyle w:val="SingleTxtG"/>
        <w:ind w:left="2835" w:hanging="567"/>
        <w:rPr>
          <w:rFonts w:eastAsia="Malgun Gothic"/>
          <w:bCs/>
          <w:szCs w:val="24"/>
          <w:lang w:eastAsia="ko-KR"/>
        </w:rPr>
      </w:pPr>
      <w:r w:rsidRPr="00CD1FB2">
        <w:rPr>
          <w:bCs/>
          <w:szCs w:val="24"/>
          <w:lang w:eastAsia="ja-JP"/>
        </w:rPr>
        <w:t>c)</w:t>
      </w:r>
      <w:r w:rsidRPr="00CD1FB2">
        <w:rPr>
          <w:bCs/>
          <w:szCs w:val="24"/>
          <w:lang w:eastAsia="ja-JP"/>
        </w:rPr>
        <w:tab/>
      </w:r>
      <w:r w:rsidRPr="00CD1FB2">
        <w:rPr>
          <w:rFonts w:eastAsia="Malgun Gothic"/>
          <w:bCs/>
          <w:szCs w:val="24"/>
          <w:lang w:eastAsia="ko-KR"/>
        </w:rPr>
        <w:t>Le véhicule d</w:t>
      </w:r>
      <w:r w:rsidR="006C734E">
        <w:rPr>
          <w:rFonts w:eastAsia="Malgun Gothic"/>
          <w:bCs/>
          <w:szCs w:val="24"/>
          <w:lang w:eastAsia="ko-KR"/>
        </w:rPr>
        <w:t>’</w:t>
      </w:r>
      <w:r w:rsidRPr="00CD1FB2">
        <w:rPr>
          <w:rFonts w:eastAsia="Malgun Gothic"/>
          <w:bCs/>
          <w:szCs w:val="24"/>
          <w:lang w:eastAsia="ko-KR"/>
        </w:rPr>
        <w:t xml:space="preserve">essai est conduit en respectant </w:t>
      </w:r>
      <w:r w:rsidRPr="00CD1FB2">
        <w:rPr>
          <w:lang w:val="fr-FR"/>
        </w:rPr>
        <w:t xml:space="preserve">soit une seule soit plusieurs </w:t>
      </w:r>
      <w:r w:rsidRPr="00CD1FB2">
        <w:rPr>
          <w:rFonts w:eastAsia="Malgun Gothic"/>
          <w:bCs/>
          <w:szCs w:val="24"/>
          <w:lang w:eastAsia="ko-KR"/>
        </w:rPr>
        <w:t xml:space="preserve">des conditions énoncées aux paragraphes 2.1.1.1 à 2.1.1.3 de la présente </w:t>
      </w:r>
      <w:r w:rsidRPr="00CD1FB2">
        <w:rPr>
          <w:bCs/>
          <w:szCs w:val="24"/>
          <w:lang w:eastAsia="ja-JP"/>
        </w:rPr>
        <w:t>annexe, au choix du constructeur</w:t>
      </w:r>
      <w:r>
        <w:rPr>
          <w:bCs/>
          <w:szCs w:val="24"/>
          <w:lang w:eastAsia="ja-JP"/>
        </w:rPr>
        <w:t> ;</w:t>
      </w:r>
    </w:p>
    <w:p w14:paraId="3B71F90A" w14:textId="77777777" w:rsidR="007A0C4D" w:rsidRPr="00CD1FB2" w:rsidRDefault="007A0C4D" w:rsidP="007A0C4D">
      <w:pPr>
        <w:pStyle w:val="SingleTxtG"/>
        <w:ind w:left="2835" w:hanging="567"/>
        <w:rPr>
          <w:rFonts w:eastAsia="Malgun Gothic"/>
          <w:bCs/>
          <w:szCs w:val="24"/>
          <w:lang w:eastAsia="ko-KR"/>
        </w:rPr>
      </w:pPr>
      <w:r w:rsidRPr="00CD1FB2">
        <w:rPr>
          <w:rFonts w:eastAsia="Malgun Gothic"/>
          <w:bCs/>
          <w:szCs w:val="24"/>
          <w:lang w:eastAsia="ko-KR"/>
        </w:rPr>
        <w:t>d)</w:t>
      </w:r>
      <w:r w:rsidRPr="00CD1FB2">
        <w:rPr>
          <w:rFonts w:eastAsia="Malgun Gothic"/>
          <w:bCs/>
          <w:szCs w:val="24"/>
          <w:lang w:eastAsia="ko-KR"/>
        </w:rPr>
        <w:tab/>
      </w:r>
      <w:r w:rsidRPr="00CD1FB2">
        <w:rPr>
          <w:bCs/>
          <w:szCs w:val="24"/>
          <w:lang w:eastAsia="ja-JP"/>
        </w:rPr>
        <w:t>La ou les ceintures du ou des autres sièges de la rangée du conducteur ne sont pas bouclées</w:t>
      </w:r>
      <w:r>
        <w:rPr>
          <w:rFonts w:eastAsia="Malgun Gothic"/>
          <w:bCs/>
          <w:szCs w:val="24"/>
          <w:lang w:eastAsia="ko-KR"/>
        </w:rPr>
        <w:t> ;</w:t>
      </w:r>
    </w:p>
    <w:p w14:paraId="1E6BB67F" w14:textId="41BDFAD6" w:rsidR="007A0C4D" w:rsidRPr="00CD1FB2" w:rsidRDefault="007A0C4D" w:rsidP="007A0C4D">
      <w:pPr>
        <w:pStyle w:val="SingleTxtG"/>
        <w:ind w:left="2835" w:hanging="567"/>
        <w:rPr>
          <w:rFonts w:eastAsia="Malgun Gothic"/>
          <w:bCs/>
          <w:szCs w:val="24"/>
          <w:lang w:eastAsia="ko-KR"/>
        </w:rPr>
      </w:pPr>
      <w:r w:rsidRPr="00CD1FB2">
        <w:rPr>
          <w:rFonts w:eastAsia="Malgun Gothic"/>
          <w:bCs/>
          <w:szCs w:val="24"/>
          <w:lang w:eastAsia="ko-KR"/>
        </w:rPr>
        <w:t>e)</w:t>
      </w:r>
      <w:r w:rsidRPr="00CD1FB2">
        <w:rPr>
          <w:rFonts w:eastAsia="Malgun Gothic"/>
          <w:bCs/>
          <w:szCs w:val="24"/>
          <w:lang w:eastAsia="ko-KR"/>
        </w:rPr>
        <w:tab/>
        <w:t>L</w:t>
      </w:r>
      <w:r w:rsidR="006C734E">
        <w:rPr>
          <w:rFonts w:eastAsia="Malgun Gothic"/>
          <w:bCs/>
          <w:szCs w:val="24"/>
          <w:lang w:eastAsia="ko-KR"/>
        </w:rPr>
        <w:t>’</w:t>
      </w:r>
      <w:r w:rsidRPr="00CD1FB2">
        <w:rPr>
          <w:rFonts w:eastAsia="Malgun Gothic"/>
          <w:bCs/>
          <w:szCs w:val="24"/>
          <w:lang w:eastAsia="ko-KR"/>
        </w:rPr>
        <w:t>état du témoin de port de ceinture est vérifié pour tous les sièges de la rangée du conducteur, pour chacune des conditions a) à d).</w:t>
      </w:r>
    </w:p>
    <w:p w14:paraId="2544F304" w14:textId="77777777" w:rsidR="007A0C4D" w:rsidRPr="00CD1FB2" w:rsidRDefault="007A0C4D" w:rsidP="007A0C4D">
      <w:pPr>
        <w:pStyle w:val="SingleTxtG"/>
        <w:keepNext/>
        <w:tabs>
          <w:tab w:val="left" w:pos="2268"/>
        </w:tabs>
        <w:ind w:left="2268" w:hanging="1134"/>
        <w:rPr>
          <w:rFonts w:eastAsia="Malgun Gothic"/>
          <w:bCs/>
          <w:szCs w:val="24"/>
          <w:lang w:eastAsia="ko-KR"/>
        </w:rPr>
      </w:pPr>
      <w:r w:rsidRPr="00CD1FB2">
        <w:rPr>
          <w:rFonts w:eastAsia="Malgun Gothic"/>
          <w:bCs/>
          <w:szCs w:val="24"/>
          <w:lang w:eastAsia="ko-KR"/>
        </w:rPr>
        <w:t>2.3</w:t>
      </w:r>
      <w:r w:rsidRPr="00CD1FB2">
        <w:rPr>
          <w:rFonts w:eastAsia="Malgun Gothic"/>
          <w:bCs/>
          <w:szCs w:val="24"/>
          <w:lang w:eastAsia="ko-KR"/>
        </w:rPr>
        <w:tab/>
        <w:t>Essai des sièges arrière</w:t>
      </w:r>
    </w:p>
    <w:p w14:paraId="612BA1DD" w14:textId="77777777" w:rsidR="007A0C4D" w:rsidRPr="00CD1FB2" w:rsidRDefault="007A0C4D" w:rsidP="007A0C4D">
      <w:pPr>
        <w:pStyle w:val="SingleTxtG"/>
        <w:ind w:left="2835" w:hanging="567"/>
        <w:rPr>
          <w:bCs/>
          <w:szCs w:val="24"/>
          <w:lang w:eastAsia="ja-JP"/>
        </w:rPr>
      </w:pPr>
      <w:r w:rsidRPr="00CD1FB2">
        <w:rPr>
          <w:bCs/>
          <w:szCs w:val="24"/>
          <w:lang w:eastAsia="ja-JP"/>
        </w:rPr>
        <w:t>a)</w:t>
      </w:r>
      <w:r w:rsidRPr="00CD1FB2">
        <w:rPr>
          <w:bCs/>
          <w:szCs w:val="24"/>
          <w:lang w:eastAsia="ja-JP"/>
        </w:rPr>
        <w:tab/>
        <w:t>Le véhicule étant immobile, les ceintures de sécurité de tous les sièges sont bouclées</w:t>
      </w:r>
      <w:r>
        <w:rPr>
          <w:bCs/>
          <w:szCs w:val="24"/>
          <w:lang w:eastAsia="ja-JP"/>
        </w:rPr>
        <w:t> ;</w:t>
      </w:r>
    </w:p>
    <w:p w14:paraId="61ED8B14" w14:textId="0C2B8221" w:rsidR="007A0C4D" w:rsidRPr="00CD1FB2" w:rsidRDefault="007A0C4D" w:rsidP="007A0C4D">
      <w:pPr>
        <w:pStyle w:val="SingleTxtG"/>
        <w:ind w:left="2835" w:hanging="567"/>
        <w:rPr>
          <w:bCs/>
          <w:szCs w:val="24"/>
          <w:lang w:eastAsia="ja-JP"/>
        </w:rPr>
      </w:pPr>
      <w:r w:rsidRPr="00CD1FB2">
        <w:rPr>
          <w:bCs/>
          <w:szCs w:val="24"/>
          <w:lang w:eastAsia="ja-JP"/>
        </w:rPr>
        <w:t>b)</w:t>
      </w:r>
      <w:r w:rsidRPr="00CD1FB2">
        <w:rPr>
          <w:bCs/>
          <w:szCs w:val="24"/>
          <w:lang w:eastAsia="ja-JP"/>
        </w:rPr>
        <w:tab/>
        <w:t>Le véhicule d</w:t>
      </w:r>
      <w:r w:rsidR="006C734E">
        <w:rPr>
          <w:bCs/>
          <w:szCs w:val="24"/>
          <w:lang w:eastAsia="ja-JP"/>
        </w:rPr>
        <w:t>’</w:t>
      </w:r>
      <w:r w:rsidRPr="00CD1FB2">
        <w:rPr>
          <w:bCs/>
          <w:szCs w:val="24"/>
          <w:lang w:eastAsia="ja-JP"/>
        </w:rPr>
        <w:t>essai est dans son état normal de fonctionnement et il se déplace</w:t>
      </w:r>
      <w:r>
        <w:rPr>
          <w:bCs/>
          <w:szCs w:val="24"/>
          <w:lang w:eastAsia="ja-JP"/>
        </w:rPr>
        <w:t> ;</w:t>
      </w:r>
    </w:p>
    <w:p w14:paraId="70FD5867" w14:textId="3CCF0B62" w:rsidR="007A0C4D" w:rsidRPr="00CD1FB2" w:rsidRDefault="007A0C4D" w:rsidP="007A0C4D">
      <w:pPr>
        <w:pStyle w:val="SingleTxtG"/>
        <w:ind w:left="2835" w:hanging="567"/>
        <w:rPr>
          <w:bCs/>
          <w:szCs w:val="24"/>
          <w:lang w:eastAsia="ja-JP"/>
        </w:rPr>
      </w:pPr>
      <w:r w:rsidRPr="00CD1FB2">
        <w:rPr>
          <w:bCs/>
          <w:szCs w:val="24"/>
          <w:lang w:eastAsia="ja-JP"/>
        </w:rPr>
        <w:t>c)</w:t>
      </w:r>
      <w:r w:rsidRPr="00CD1FB2">
        <w:rPr>
          <w:bCs/>
          <w:szCs w:val="24"/>
          <w:lang w:eastAsia="ja-JP"/>
        </w:rPr>
        <w:tab/>
        <w:t>La ceinture de sécurité de l</w:t>
      </w:r>
      <w:r w:rsidR="006C734E">
        <w:rPr>
          <w:bCs/>
          <w:szCs w:val="24"/>
          <w:lang w:eastAsia="ja-JP"/>
        </w:rPr>
        <w:t>’</w:t>
      </w:r>
      <w:r w:rsidRPr="00CD1FB2">
        <w:rPr>
          <w:bCs/>
          <w:szCs w:val="24"/>
          <w:lang w:eastAsia="ja-JP"/>
        </w:rPr>
        <w:t>un des sièges arrière est ouverte</w:t>
      </w:r>
      <w:r>
        <w:rPr>
          <w:bCs/>
          <w:szCs w:val="24"/>
          <w:lang w:eastAsia="ja-JP"/>
        </w:rPr>
        <w:t> ;</w:t>
      </w:r>
    </w:p>
    <w:p w14:paraId="423554F7" w14:textId="77777777" w:rsidR="007A0C4D" w:rsidRDefault="007A0C4D" w:rsidP="007A0C4D">
      <w:pPr>
        <w:pStyle w:val="SingleTxtG"/>
        <w:ind w:left="2835" w:hanging="567"/>
        <w:rPr>
          <w:bCs/>
          <w:szCs w:val="24"/>
          <w:lang w:eastAsia="ja-JP"/>
        </w:rPr>
      </w:pPr>
      <w:r w:rsidRPr="00CD1FB2">
        <w:rPr>
          <w:bCs/>
          <w:szCs w:val="24"/>
          <w:lang w:eastAsia="ja-JP"/>
        </w:rPr>
        <w:t>d)</w:t>
      </w:r>
      <w:r w:rsidRPr="00CD1FB2">
        <w:rPr>
          <w:bCs/>
          <w:szCs w:val="24"/>
          <w:lang w:eastAsia="ja-JP"/>
        </w:rPr>
        <w:tab/>
        <w:t>Le fonctionnement du témoin de port de ceinture est vérifié pour tous les sièges de toutes les rangées</w:t>
      </w:r>
      <w:r>
        <w:rPr>
          <w:bCs/>
          <w:szCs w:val="24"/>
          <w:lang w:eastAsia="ja-JP"/>
        </w:rPr>
        <w:t> ;</w:t>
      </w:r>
    </w:p>
    <w:p w14:paraId="130950CA" w14:textId="68DB483D" w:rsidR="007A0C4D" w:rsidRPr="0072057D" w:rsidRDefault="007A0C4D" w:rsidP="007A0C4D">
      <w:pPr>
        <w:pStyle w:val="SingleTxtG"/>
        <w:ind w:left="2835" w:hanging="567"/>
        <w:rPr>
          <w:bCs/>
          <w:szCs w:val="24"/>
          <w:lang w:eastAsia="ja-JP"/>
        </w:rPr>
      </w:pPr>
      <w:r w:rsidRPr="00CD1FB2">
        <w:rPr>
          <w:bCs/>
          <w:szCs w:val="24"/>
          <w:lang w:eastAsia="ja-JP"/>
        </w:rPr>
        <w:t>e)</w:t>
      </w:r>
      <w:r w:rsidRPr="00CD1FB2">
        <w:rPr>
          <w:bCs/>
          <w:szCs w:val="24"/>
          <w:lang w:eastAsia="ja-JP"/>
        </w:rPr>
        <w:tab/>
        <w:t>Si le constructeur du véhicule le demande, les procédures d</w:t>
      </w:r>
      <w:r w:rsidR="006C734E">
        <w:rPr>
          <w:bCs/>
          <w:szCs w:val="24"/>
          <w:lang w:eastAsia="ja-JP"/>
        </w:rPr>
        <w:t>’</w:t>
      </w:r>
      <w:r w:rsidRPr="00CD1FB2">
        <w:rPr>
          <w:bCs/>
          <w:szCs w:val="24"/>
          <w:lang w:eastAsia="ja-JP"/>
        </w:rPr>
        <w:t>essai décrites aux paragraphes</w:t>
      </w:r>
      <w:r>
        <w:rPr>
          <w:bCs/>
          <w:szCs w:val="24"/>
          <w:lang w:eastAsia="ja-JP"/>
        </w:rPr>
        <w:t> </w:t>
      </w:r>
      <w:r w:rsidRPr="00CD1FB2">
        <w:rPr>
          <w:bCs/>
          <w:szCs w:val="24"/>
          <w:lang w:eastAsia="ja-JP"/>
        </w:rPr>
        <w:t>2.2 à 2.2.2 pour les sièges de la rangée du conducteur peuvent être appliquées également à n</w:t>
      </w:r>
      <w:r w:rsidR="006C734E">
        <w:rPr>
          <w:bCs/>
          <w:szCs w:val="24"/>
          <w:lang w:eastAsia="ja-JP"/>
        </w:rPr>
        <w:t>’</w:t>
      </w:r>
      <w:r w:rsidRPr="00CD1FB2">
        <w:rPr>
          <w:bCs/>
          <w:szCs w:val="24"/>
          <w:lang w:eastAsia="ja-JP"/>
        </w:rPr>
        <w:t>importe quel siège arrière.</w:t>
      </w:r>
    </w:p>
    <w:p w14:paraId="1997093D" w14:textId="57F3CE49" w:rsidR="007A0C4D" w:rsidRDefault="007A0C4D" w:rsidP="007A0C4D">
      <w:pPr>
        <w:pStyle w:val="SingleTxtG"/>
        <w:keepNext/>
        <w:tabs>
          <w:tab w:val="left" w:pos="2268"/>
        </w:tabs>
        <w:ind w:left="2268" w:hanging="1134"/>
        <w:rPr>
          <w:bCs/>
          <w:szCs w:val="24"/>
          <w:lang w:eastAsia="ja-JP"/>
        </w:rPr>
      </w:pPr>
      <w:r w:rsidRPr="003521EE">
        <w:rPr>
          <w:lang w:val="fr-FR"/>
        </w:rPr>
        <w:t>3.</w:t>
      </w:r>
      <w:r w:rsidRPr="003521EE">
        <w:rPr>
          <w:lang w:val="fr-FR"/>
        </w:rPr>
        <w:tab/>
      </w:r>
      <w:r w:rsidRPr="00CD1FB2">
        <w:rPr>
          <w:bCs/>
          <w:szCs w:val="24"/>
        </w:rPr>
        <w:t>La durée de l</w:t>
      </w:r>
      <w:r w:rsidR="006C734E">
        <w:rPr>
          <w:bCs/>
          <w:szCs w:val="24"/>
        </w:rPr>
        <w:t>’</w:t>
      </w:r>
      <w:r w:rsidRPr="00CD1FB2">
        <w:rPr>
          <w:bCs/>
          <w:szCs w:val="24"/>
        </w:rPr>
        <w:t xml:space="preserve">alerte de premier niveau doit être au moins égale au minimum requis au </w:t>
      </w:r>
      <w:r w:rsidRPr="00CD1FB2">
        <w:rPr>
          <w:bCs/>
          <w:szCs w:val="24"/>
          <w:lang w:eastAsia="ja-JP"/>
        </w:rPr>
        <w:t>paragraphe</w:t>
      </w:r>
      <w:r>
        <w:rPr>
          <w:bCs/>
          <w:szCs w:val="24"/>
          <w:lang w:eastAsia="ja-JP"/>
        </w:rPr>
        <w:t> </w:t>
      </w:r>
      <w:r w:rsidRPr="00CD1FB2">
        <w:rPr>
          <w:bCs/>
          <w:szCs w:val="24"/>
          <w:lang w:eastAsia="ja-JP"/>
        </w:rPr>
        <w:t xml:space="preserve">8.4.2.3 du présent Règlement. Il est possible de </w:t>
      </w:r>
      <w:r w:rsidRPr="007A0C4D">
        <w:rPr>
          <w:rFonts w:eastAsia="Malgun Gothic"/>
          <w:bCs/>
          <w:szCs w:val="24"/>
          <w:lang w:eastAsia="ko-KR"/>
        </w:rPr>
        <w:t>démarrer</w:t>
      </w:r>
      <w:r w:rsidRPr="00CD1FB2">
        <w:rPr>
          <w:bCs/>
          <w:szCs w:val="24"/>
          <w:lang w:eastAsia="ja-JP"/>
        </w:rPr>
        <w:t xml:space="preserve"> l</w:t>
      </w:r>
      <w:r w:rsidR="006C734E">
        <w:rPr>
          <w:bCs/>
          <w:szCs w:val="24"/>
          <w:lang w:eastAsia="ja-JP"/>
        </w:rPr>
        <w:t>’</w:t>
      </w:r>
      <w:r w:rsidRPr="00CD1FB2">
        <w:rPr>
          <w:bCs/>
          <w:szCs w:val="24"/>
          <w:lang w:eastAsia="ja-JP"/>
        </w:rPr>
        <w:t>essai de l</w:t>
      </w:r>
      <w:r w:rsidR="006C734E">
        <w:rPr>
          <w:bCs/>
          <w:szCs w:val="24"/>
          <w:lang w:eastAsia="ja-JP"/>
        </w:rPr>
        <w:t>’</w:t>
      </w:r>
      <w:r w:rsidRPr="00CD1FB2">
        <w:rPr>
          <w:bCs/>
          <w:szCs w:val="24"/>
          <w:lang w:eastAsia="ja-JP"/>
        </w:rPr>
        <w:t xml:space="preserve">alerte de second niveau </w:t>
      </w:r>
      <w:r w:rsidRPr="007A0C4D">
        <w:rPr>
          <w:rFonts w:eastAsia="Malgun Gothic"/>
          <w:bCs/>
          <w:szCs w:val="24"/>
          <w:lang w:eastAsia="ko-KR"/>
        </w:rPr>
        <w:t>directement</w:t>
      </w:r>
      <w:r w:rsidRPr="00CD1FB2">
        <w:rPr>
          <w:bCs/>
          <w:szCs w:val="24"/>
          <w:lang w:eastAsia="ja-JP"/>
        </w:rPr>
        <w:t xml:space="preserve"> après l</w:t>
      </w:r>
      <w:r w:rsidR="006C734E">
        <w:rPr>
          <w:bCs/>
          <w:szCs w:val="24"/>
          <w:lang w:eastAsia="ja-JP"/>
        </w:rPr>
        <w:t>’</w:t>
      </w:r>
      <w:r w:rsidRPr="00CD1FB2">
        <w:rPr>
          <w:bCs/>
          <w:szCs w:val="24"/>
          <w:lang w:eastAsia="ja-JP"/>
        </w:rPr>
        <w:t>achèvement de l</w:t>
      </w:r>
      <w:r w:rsidR="006C734E">
        <w:rPr>
          <w:bCs/>
          <w:szCs w:val="24"/>
          <w:lang w:eastAsia="ja-JP"/>
        </w:rPr>
        <w:t>’</w:t>
      </w:r>
      <w:r w:rsidRPr="00CD1FB2">
        <w:rPr>
          <w:bCs/>
          <w:szCs w:val="24"/>
          <w:lang w:eastAsia="ja-JP"/>
        </w:rPr>
        <w:t>essai de l</w:t>
      </w:r>
      <w:r w:rsidR="006C734E">
        <w:rPr>
          <w:bCs/>
          <w:szCs w:val="24"/>
          <w:lang w:eastAsia="ja-JP"/>
        </w:rPr>
        <w:t>’</w:t>
      </w:r>
      <w:r w:rsidRPr="00CD1FB2">
        <w:rPr>
          <w:bCs/>
          <w:szCs w:val="24"/>
          <w:lang w:eastAsia="ja-JP"/>
        </w:rPr>
        <w:t>alerte de premier niveau. Il importe toutefois de veiller à ce que l</w:t>
      </w:r>
      <w:r w:rsidR="006C734E">
        <w:rPr>
          <w:bCs/>
          <w:szCs w:val="24"/>
          <w:lang w:eastAsia="ja-JP"/>
        </w:rPr>
        <w:t>’</w:t>
      </w:r>
      <w:r w:rsidRPr="00CD1FB2">
        <w:rPr>
          <w:bCs/>
          <w:szCs w:val="24"/>
          <w:lang w:eastAsia="ja-JP"/>
        </w:rPr>
        <w:t>alerte de second niveau remplace l</w:t>
      </w:r>
      <w:r w:rsidR="006C734E">
        <w:rPr>
          <w:bCs/>
          <w:szCs w:val="24"/>
          <w:lang w:eastAsia="ja-JP"/>
        </w:rPr>
        <w:t>’</w:t>
      </w:r>
      <w:r w:rsidRPr="00CD1FB2">
        <w:rPr>
          <w:bCs/>
          <w:szCs w:val="24"/>
          <w:lang w:eastAsia="ja-JP"/>
        </w:rPr>
        <w:t>alerte de premier niveau alors que celle-ci est encore active.</w:t>
      </w:r>
    </w:p>
    <w:p w14:paraId="71F52415" w14:textId="26E5EE82" w:rsidR="007A0C4D" w:rsidRPr="007A0C4D" w:rsidRDefault="007A0C4D" w:rsidP="007A0C4D">
      <w:pPr>
        <w:pStyle w:val="SingleTxtG"/>
        <w:spacing w:before="240" w:after="0"/>
        <w:jc w:val="center"/>
        <w:rPr>
          <w:u w:val="single"/>
          <w:lang w:val="fr-FR"/>
        </w:rPr>
      </w:pPr>
      <w:r>
        <w:rPr>
          <w:u w:val="single"/>
          <w:lang w:val="fr-FR"/>
        </w:rPr>
        <w:tab/>
      </w:r>
      <w:r>
        <w:rPr>
          <w:u w:val="single"/>
          <w:lang w:val="fr-FR"/>
        </w:rPr>
        <w:tab/>
      </w:r>
      <w:r>
        <w:rPr>
          <w:u w:val="single"/>
          <w:lang w:val="fr-FR"/>
        </w:rPr>
        <w:tab/>
      </w:r>
      <w:r>
        <w:rPr>
          <w:u w:val="single"/>
          <w:lang w:val="fr-FR"/>
        </w:rPr>
        <w:tab/>
      </w:r>
    </w:p>
    <w:sectPr w:rsidR="007A0C4D" w:rsidRPr="007A0C4D" w:rsidSect="003B620C">
      <w:headerReference w:type="even" r:id="rId167"/>
      <w:headerReference w:type="default" r:id="rId168"/>
      <w:footerReference w:type="even" r:id="rId169"/>
      <w:footerReference w:type="default" r:id="rId170"/>
      <w:footnotePr>
        <w:numRestart w:val="eachSect"/>
      </w:footnotePr>
      <w:endnotePr>
        <w:numFmt w:val="decimal"/>
      </w:endnotePr>
      <w:pgSz w:w="11907" w:h="16840" w:code="9"/>
      <w:pgMar w:top="1417" w:right="1134" w:bottom="1134" w:left="1134"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2F725" w14:textId="77777777" w:rsidR="002E632C" w:rsidRDefault="002E632C"/>
  </w:endnote>
  <w:endnote w:type="continuationSeparator" w:id="0">
    <w:p w14:paraId="1BB594EB" w14:textId="77777777" w:rsidR="002E632C" w:rsidRDefault="002E632C">
      <w:pPr>
        <w:pStyle w:val="Pieddepage"/>
      </w:pPr>
    </w:p>
  </w:endnote>
  <w:endnote w:type="continuationNotice" w:id="1">
    <w:p w14:paraId="58E955AB" w14:textId="77777777" w:rsidR="002E632C" w:rsidRPr="00C451B9" w:rsidRDefault="002E632C"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Gras">
    <w:altName w:val="Times New Roman"/>
    <w:panose1 w:val="02020803070505020304"/>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FE3AD" w14:textId="77777777" w:rsidR="002E632C" w:rsidRPr="0060540D" w:rsidRDefault="002E632C" w:rsidP="0060540D">
    <w:pPr>
      <w:pStyle w:val="Pieddepage"/>
      <w:tabs>
        <w:tab w:val="right" w:pos="9638"/>
      </w:tabs>
    </w:pP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2</w:t>
    </w:r>
    <w:r w:rsidRPr="0060540D">
      <w:rPr>
        <w:b/>
        <w:sz w:val="18"/>
      </w:rPr>
      <w:fldChar w:fldCharType="end"/>
    </w:r>
    <w:r>
      <w:rPr>
        <w:b/>
        <w:sz w:val="18"/>
      </w:rPr>
      <w:tab/>
    </w:r>
    <w:r>
      <w:t>GE.20-09952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D0BCE" w14:textId="77777777" w:rsidR="002E632C" w:rsidRPr="0060540D" w:rsidRDefault="002E632C" w:rsidP="0060540D">
    <w:pPr>
      <w:pStyle w:val="Pieddepage"/>
      <w:tabs>
        <w:tab w:val="right" w:pos="9638"/>
      </w:tabs>
    </w:pP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2</w:t>
    </w:r>
    <w:r w:rsidRPr="0060540D">
      <w:rPr>
        <w:b/>
        <w:sz w:val="18"/>
      </w:rPr>
      <w:fldChar w:fldCharType="end"/>
    </w:r>
    <w:r>
      <w:rPr>
        <w:b/>
        <w:sz w:val="18"/>
      </w:rPr>
      <w:tab/>
    </w:r>
    <w:r>
      <w:t>GE.20-09952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FBD18" w14:textId="77777777" w:rsidR="002E632C" w:rsidRPr="0060540D" w:rsidRDefault="002E632C" w:rsidP="0060540D">
    <w:pPr>
      <w:pStyle w:val="Pieddepage"/>
      <w:tabs>
        <w:tab w:val="right" w:pos="9638"/>
      </w:tabs>
      <w:rPr>
        <w:b/>
        <w:sz w:val="18"/>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3</w:t>
    </w:r>
    <w:r w:rsidRPr="0060540D">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092E0" w14:textId="59F6ED56" w:rsidR="002E632C" w:rsidRPr="0060540D" w:rsidRDefault="002E632C" w:rsidP="00BD5A75">
    <w:pPr>
      <w:pStyle w:val="Pieddepage"/>
      <w:tabs>
        <w:tab w:val="right" w:pos="9639"/>
      </w:tabs>
      <w:spacing w:before="120"/>
      <w:rPr>
        <w:sz w:val="20"/>
      </w:rPr>
    </w:pP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54</w:t>
    </w:r>
    <w:r w:rsidRPr="0060540D">
      <w:rPr>
        <w:b/>
        <w:sz w:val="18"/>
      </w:rPr>
      <w:fldChar w:fldCharType="end"/>
    </w:r>
    <w:r>
      <w:rPr>
        <w:b/>
        <w:sz w:val="18"/>
      </w:rPr>
      <w:tab/>
    </w:r>
    <w:r>
      <w:t>GE.20-09952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AFED0" w14:textId="38C65668" w:rsidR="002E632C" w:rsidRPr="0060540D" w:rsidRDefault="002E632C" w:rsidP="00BD5A75">
    <w:pPr>
      <w:pStyle w:val="Pieddepage"/>
      <w:tabs>
        <w:tab w:val="right" w:pos="9639"/>
      </w:tabs>
      <w:spacing w:before="120"/>
      <w:rPr>
        <w:sz w:val="20"/>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58</w:t>
    </w:r>
    <w:r w:rsidRPr="0060540D">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69E6B" w14:textId="7E3F4BD4" w:rsidR="002E632C" w:rsidRPr="0060540D" w:rsidRDefault="002E632C" w:rsidP="00BD5A75">
    <w:pPr>
      <w:pStyle w:val="Pieddepage"/>
      <w:tabs>
        <w:tab w:val="right" w:pos="9639"/>
      </w:tabs>
      <w:spacing w:before="120"/>
      <w:rPr>
        <w:sz w:val="20"/>
      </w:rPr>
    </w:pP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60</w:t>
    </w:r>
    <w:r w:rsidRPr="0060540D">
      <w:rPr>
        <w:b/>
        <w:sz w:val="18"/>
      </w:rPr>
      <w:fldChar w:fldCharType="end"/>
    </w:r>
    <w:r>
      <w:rPr>
        <w:b/>
        <w:sz w:val="18"/>
      </w:rPr>
      <w:tab/>
    </w:r>
    <w:r>
      <w:t>GE.20-09952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F78EB" w14:textId="7CED530A" w:rsidR="002E632C" w:rsidRPr="0060540D" w:rsidRDefault="002E632C" w:rsidP="00BD5A75">
    <w:pPr>
      <w:pStyle w:val="Pieddepage"/>
      <w:tabs>
        <w:tab w:val="right" w:pos="9639"/>
      </w:tabs>
      <w:spacing w:before="120"/>
      <w:rPr>
        <w:sz w:val="20"/>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60</w:t>
    </w:r>
    <w:r w:rsidRPr="0060540D">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E2020" w14:textId="77777777" w:rsidR="002E632C" w:rsidRPr="0060540D" w:rsidRDefault="002E632C" w:rsidP="0060540D">
    <w:pPr>
      <w:pStyle w:val="Pieddepage"/>
      <w:tabs>
        <w:tab w:val="right" w:pos="9638"/>
      </w:tabs>
    </w:pP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2</w:t>
    </w:r>
    <w:r w:rsidRPr="0060540D">
      <w:rPr>
        <w:b/>
        <w:sz w:val="18"/>
      </w:rPr>
      <w:fldChar w:fldCharType="end"/>
    </w:r>
    <w:r>
      <w:rPr>
        <w:b/>
        <w:sz w:val="18"/>
      </w:rPr>
      <w:tab/>
    </w:r>
    <w:r>
      <w:t>GE.20-09952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7E5EE" w14:textId="77777777" w:rsidR="002E632C" w:rsidRPr="0060540D" w:rsidRDefault="002E632C" w:rsidP="0060540D">
    <w:pPr>
      <w:pStyle w:val="Pieddepage"/>
      <w:tabs>
        <w:tab w:val="right" w:pos="9638"/>
      </w:tabs>
      <w:rPr>
        <w:b/>
        <w:sz w:val="18"/>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3</w:t>
    </w:r>
    <w:r w:rsidRPr="0060540D">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B3B4F" w14:textId="2C262AD0" w:rsidR="002E632C" w:rsidRPr="0060540D" w:rsidRDefault="002E632C" w:rsidP="00BD5A75">
    <w:pPr>
      <w:pStyle w:val="Pieddepage"/>
      <w:tabs>
        <w:tab w:val="right" w:pos="9639"/>
      </w:tabs>
      <w:spacing w:before="120"/>
      <w:rPr>
        <w:sz w:val="20"/>
      </w:rPr>
    </w:pP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62</w:t>
    </w:r>
    <w:r w:rsidRPr="0060540D">
      <w:rPr>
        <w:b/>
        <w:sz w:val="18"/>
      </w:rPr>
      <w:fldChar w:fldCharType="end"/>
    </w:r>
    <w:r>
      <w:rPr>
        <w:b/>
        <w:sz w:val="18"/>
      </w:rPr>
      <w:tab/>
    </w:r>
    <w:r>
      <w:t>GE.20-09952</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EB276" w14:textId="77777777" w:rsidR="002E632C" w:rsidRPr="0060540D" w:rsidRDefault="002E632C" w:rsidP="0060540D">
    <w:pPr>
      <w:pStyle w:val="Pieddepage"/>
      <w:tabs>
        <w:tab w:val="right" w:pos="9638"/>
      </w:tabs>
    </w:pP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2</w:t>
    </w:r>
    <w:r w:rsidRPr="0060540D">
      <w:rPr>
        <w:b/>
        <w:sz w:val="18"/>
      </w:rPr>
      <w:fldChar w:fldCharType="end"/>
    </w:r>
    <w:r>
      <w:rPr>
        <w:b/>
        <w:sz w:val="18"/>
      </w:rPr>
      <w:tab/>
    </w:r>
    <w:r>
      <w:t>GE.20-09952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EA019" w14:textId="77777777" w:rsidR="002E632C" w:rsidRPr="0060540D" w:rsidRDefault="002E632C" w:rsidP="0060540D">
    <w:pPr>
      <w:pStyle w:val="Pieddepage"/>
      <w:tabs>
        <w:tab w:val="right" w:pos="9638"/>
      </w:tabs>
      <w:rPr>
        <w:b/>
        <w:sz w:val="18"/>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3</w:t>
    </w:r>
    <w:r w:rsidRPr="0060540D">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7C73E" w14:textId="77777777" w:rsidR="002E632C" w:rsidRPr="0060540D" w:rsidRDefault="002E632C" w:rsidP="0060540D">
    <w:pPr>
      <w:pStyle w:val="Pieddepage"/>
      <w:tabs>
        <w:tab w:val="right" w:pos="9638"/>
      </w:tabs>
      <w:rPr>
        <w:b/>
        <w:sz w:val="18"/>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3</w:t>
    </w:r>
    <w:r w:rsidRPr="0060540D">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2577B" w14:textId="219F89DA" w:rsidR="002E632C" w:rsidRPr="0060540D" w:rsidRDefault="002E632C" w:rsidP="00BD5A75">
    <w:pPr>
      <w:pStyle w:val="Pieddepage"/>
      <w:tabs>
        <w:tab w:val="right" w:pos="9639"/>
      </w:tabs>
      <w:spacing w:before="120"/>
      <w:rPr>
        <w:sz w:val="20"/>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66</w:t>
    </w:r>
    <w:r w:rsidRPr="0060540D">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C52EA" w14:textId="33CC3D34" w:rsidR="002E632C" w:rsidRPr="0060540D" w:rsidRDefault="002E632C" w:rsidP="00BD5A75">
    <w:pPr>
      <w:pStyle w:val="Pieddepage"/>
      <w:tabs>
        <w:tab w:val="right" w:pos="9639"/>
      </w:tabs>
      <w:spacing w:before="120"/>
      <w:rPr>
        <w:sz w:val="20"/>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75</w:t>
    </w:r>
    <w:r w:rsidRPr="0060540D">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5A785" w14:textId="77777777" w:rsidR="002E632C" w:rsidRPr="0060540D" w:rsidRDefault="002E632C" w:rsidP="0060540D">
    <w:pPr>
      <w:pStyle w:val="Pieddepage"/>
      <w:tabs>
        <w:tab w:val="right" w:pos="9638"/>
      </w:tabs>
    </w:pP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2</w:t>
    </w:r>
    <w:r w:rsidRPr="0060540D">
      <w:rPr>
        <w:b/>
        <w:sz w:val="18"/>
      </w:rPr>
      <w:fldChar w:fldCharType="end"/>
    </w:r>
    <w:r>
      <w:rPr>
        <w:b/>
        <w:sz w:val="18"/>
      </w:rPr>
      <w:tab/>
    </w:r>
    <w:r>
      <w:t>GE.20-09952</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1245C" w14:textId="2A9CDA48" w:rsidR="002E632C" w:rsidRPr="0060540D" w:rsidRDefault="002E632C" w:rsidP="00BD5A75">
    <w:pPr>
      <w:pStyle w:val="Pieddepage"/>
      <w:tabs>
        <w:tab w:val="right" w:pos="9639"/>
      </w:tabs>
      <w:spacing w:before="120"/>
      <w:rPr>
        <w:sz w:val="20"/>
      </w:rPr>
    </w:pP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76</w:t>
    </w:r>
    <w:r w:rsidRPr="0060540D">
      <w:rPr>
        <w:b/>
        <w:sz w:val="18"/>
      </w:rPr>
      <w:fldChar w:fldCharType="end"/>
    </w:r>
    <w:r>
      <w:rPr>
        <w:b/>
        <w:sz w:val="18"/>
      </w:rPr>
      <w:tab/>
    </w:r>
    <w:r>
      <w:t>GE.20-09952</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A8F72" w14:textId="7A9BF870" w:rsidR="002E632C" w:rsidRPr="0060540D" w:rsidRDefault="002E632C" w:rsidP="00BD5A75">
    <w:pPr>
      <w:pStyle w:val="Pieddepage"/>
      <w:tabs>
        <w:tab w:val="right" w:pos="9639"/>
      </w:tabs>
      <w:spacing w:before="120"/>
      <w:rPr>
        <w:sz w:val="20"/>
      </w:rPr>
    </w:pP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78</w:t>
    </w:r>
    <w:r w:rsidRPr="0060540D">
      <w:rPr>
        <w:b/>
        <w:sz w:val="18"/>
      </w:rPr>
      <w:fldChar w:fldCharType="end"/>
    </w:r>
    <w:r>
      <w:rPr>
        <w:b/>
        <w:sz w:val="18"/>
      </w:rPr>
      <w:tab/>
    </w:r>
    <w:r>
      <w:t>GE.20-09952</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EC1F8" w14:textId="77777777" w:rsidR="002E632C" w:rsidRPr="0060540D" w:rsidRDefault="002E632C" w:rsidP="0060540D">
    <w:pPr>
      <w:pStyle w:val="Pieddepage"/>
      <w:tabs>
        <w:tab w:val="right" w:pos="9638"/>
      </w:tabs>
    </w:pP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2</w:t>
    </w:r>
    <w:r w:rsidRPr="0060540D">
      <w:rPr>
        <w:b/>
        <w:sz w:val="18"/>
      </w:rPr>
      <w:fldChar w:fldCharType="end"/>
    </w:r>
    <w:r>
      <w:rPr>
        <w:b/>
        <w:sz w:val="18"/>
      </w:rPr>
      <w:tab/>
    </w:r>
    <w:r>
      <w:t>GE.20-09952</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DDA5A" w14:textId="77777777" w:rsidR="002E632C" w:rsidRPr="0060540D" w:rsidRDefault="002E632C" w:rsidP="0060540D">
    <w:pPr>
      <w:pStyle w:val="Pieddepage"/>
      <w:tabs>
        <w:tab w:val="right" w:pos="9638"/>
      </w:tabs>
      <w:rPr>
        <w:b/>
        <w:sz w:val="18"/>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3</w:t>
    </w:r>
    <w:r w:rsidRPr="0060540D">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5CA9B" w14:textId="24F05BCF" w:rsidR="002E632C" w:rsidRPr="0060540D" w:rsidRDefault="002E632C" w:rsidP="00BD5A75">
    <w:pPr>
      <w:pStyle w:val="Pieddepage"/>
      <w:tabs>
        <w:tab w:val="right" w:pos="9639"/>
      </w:tabs>
      <w:spacing w:before="120"/>
      <w:rPr>
        <w:sz w:val="20"/>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78</w:t>
    </w:r>
    <w:r w:rsidRPr="0060540D">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EC45C" w14:textId="77777777" w:rsidR="002E632C" w:rsidRPr="0060540D" w:rsidRDefault="002E632C" w:rsidP="0060540D">
    <w:pPr>
      <w:pStyle w:val="Pieddepage"/>
      <w:tabs>
        <w:tab w:val="right" w:pos="9638"/>
      </w:tabs>
    </w:pP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2</w:t>
    </w:r>
    <w:r w:rsidRPr="0060540D">
      <w:rPr>
        <w:b/>
        <w:sz w:val="18"/>
      </w:rPr>
      <w:fldChar w:fldCharType="end"/>
    </w:r>
    <w:r>
      <w:rPr>
        <w:b/>
        <w:sz w:val="18"/>
      </w:rPr>
      <w:tab/>
    </w:r>
    <w:r>
      <w:t>GE.20-09952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50979" w14:textId="45A09C6B" w:rsidR="002E632C" w:rsidRPr="0060540D" w:rsidRDefault="002E632C" w:rsidP="0060540D">
    <w:pPr>
      <w:pStyle w:val="Pieddepage"/>
      <w:spacing w:before="120"/>
      <w:rPr>
        <w:sz w:val="20"/>
      </w:rPr>
    </w:pPr>
    <w:r>
      <w:rPr>
        <w:sz w:val="20"/>
      </w:rPr>
      <w:t>GE.</w:t>
    </w:r>
    <w:r>
      <w:rPr>
        <w:noProof/>
        <w:lang w:eastAsia="fr-CH"/>
      </w:rPr>
      <w:drawing>
        <wp:anchor distT="0" distB="0" distL="114300" distR="114300" simplePos="0" relativeHeight="251659264" behindDoc="0" locked="0" layoutInCell="1" allowOverlap="1" wp14:anchorId="2FB4B4BA" wp14:editId="42860ECC">
          <wp:simplePos x="0" y="0"/>
          <wp:positionH relativeFrom="margin">
            <wp:posOffset>4319905</wp:posOffset>
          </wp:positionH>
          <wp:positionV relativeFrom="margin">
            <wp:posOffset>9144000</wp:posOffset>
          </wp:positionV>
          <wp:extent cx="1104900" cy="2286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20-09952  (F)</w:t>
    </w:r>
    <w:r>
      <w:rPr>
        <w:noProof/>
        <w:sz w:val="20"/>
      </w:rPr>
      <w:drawing>
        <wp:anchor distT="0" distB="0" distL="114300" distR="114300" simplePos="0" relativeHeight="251660288" behindDoc="0" locked="0" layoutInCell="1" allowOverlap="1" wp14:anchorId="1DD4D4F9" wp14:editId="08FB1DBE">
          <wp:simplePos x="0" y="0"/>
          <wp:positionH relativeFrom="margin">
            <wp:posOffset>5489575</wp:posOffset>
          </wp:positionH>
          <wp:positionV relativeFrom="margin">
            <wp:posOffset>8891905</wp:posOffset>
          </wp:positionV>
          <wp:extent cx="638175" cy="6381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201221    </w:t>
    </w:r>
    <w:r w:rsidR="00D77B77">
      <w:rPr>
        <w:sz w:val="20"/>
      </w:rPr>
      <w:t>0601</w:t>
    </w:r>
    <w:r>
      <w:rPr>
        <w:sz w:val="20"/>
      </w:rPr>
      <w:t>2</w:t>
    </w:r>
    <w:r w:rsidR="00D77B77">
      <w:rPr>
        <w:sz w:val="20"/>
      </w:rPr>
      <w:t>2</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CF4D4" w14:textId="0505F91E" w:rsidR="002E632C" w:rsidRPr="0060540D" w:rsidRDefault="002E632C" w:rsidP="00BD5A75">
    <w:pPr>
      <w:pStyle w:val="Pieddepage"/>
      <w:tabs>
        <w:tab w:val="right" w:pos="9639"/>
      </w:tabs>
      <w:spacing w:before="120"/>
      <w:rPr>
        <w:sz w:val="20"/>
      </w:rPr>
    </w:pP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81</w:t>
    </w:r>
    <w:r w:rsidRPr="0060540D">
      <w:rPr>
        <w:b/>
        <w:sz w:val="18"/>
      </w:rPr>
      <w:fldChar w:fldCharType="end"/>
    </w:r>
    <w:r>
      <w:rPr>
        <w:b/>
        <w:sz w:val="18"/>
      </w:rPr>
      <w:tab/>
    </w:r>
    <w:r>
      <w:t>GE.20-09952</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F563F" w14:textId="77777777" w:rsidR="002E632C" w:rsidRPr="0060540D" w:rsidRDefault="002E632C" w:rsidP="0060540D">
    <w:pPr>
      <w:pStyle w:val="Pieddepage"/>
      <w:tabs>
        <w:tab w:val="right" w:pos="9638"/>
      </w:tabs>
    </w:pP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2</w:t>
    </w:r>
    <w:r w:rsidRPr="0060540D">
      <w:rPr>
        <w:b/>
        <w:sz w:val="18"/>
      </w:rPr>
      <w:fldChar w:fldCharType="end"/>
    </w:r>
    <w:r>
      <w:rPr>
        <w:b/>
        <w:sz w:val="18"/>
      </w:rPr>
      <w:tab/>
    </w:r>
    <w:r>
      <w:t>GE.20-09952</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E3F37" w14:textId="5AAB5D7C" w:rsidR="002E632C" w:rsidRPr="0060540D" w:rsidRDefault="002E632C" w:rsidP="00BD5A75">
    <w:pPr>
      <w:pStyle w:val="Pieddepage"/>
      <w:tabs>
        <w:tab w:val="right" w:pos="9639"/>
      </w:tabs>
      <w:spacing w:before="120"/>
      <w:rPr>
        <w:sz w:val="20"/>
      </w:rPr>
    </w:pP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81</w:t>
    </w:r>
    <w:r w:rsidRPr="0060540D">
      <w:rPr>
        <w:b/>
        <w:sz w:val="18"/>
      </w:rPr>
      <w:fldChar w:fldCharType="end"/>
    </w:r>
    <w:r>
      <w:rPr>
        <w:b/>
        <w:sz w:val="18"/>
      </w:rPr>
      <w:tab/>
    </w:r>
    <w:r>
      <w:t>GE.20-09952</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AB8A8" w14:textId="77777777" w:rsidR="002E632C" w:rsidRPr="0060540D" w:rsidRDefault="002E632C" w:rsidP="0060540D">
    <w:pPr>
      <w:pStyle w:val="Pieddepage"/>
      <w:tabs>
        <w:tab w:val="right" w:pos="9638"/>
      </w:tabs>
    </w:pP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2</w:t>
    </w:r>
    <w:r w:rsidRPr="0060540D">
      <w:rPr>
        <w:b/>
        <w:sz w:val="18"/>
      </w:rPr>
      <w:fldChar w:fldCharType="end"/>
    </w:r>
    <w:r>
      <w:rPr>
        <w:b/>
        <w:sz w:val="18"/>
      </w:rPr>
      <w:tab/>
    </w:r>
    <w:r>
      <w:t>GE.20-09952</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B924E" w14:textId="77777777" w:rsidR="002E632C" w:rsidRPr="0060540D" w:rsidRDefault="002E632C" w:rsidP="0060540D">
    <w:pPr>
      <w:pStyle w:val="Pieddepage"/>
      <w:tabs>
        <w:tab w:val="right" w:pos="9638"/>
      </w:tabs>
      <w:rPr>
        <w:b/>
        <w:sz w:val="18"/>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3</w:t>
    </w:r>
    <w:r w:rsidRPr="0060540D">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00E06" w14:textId="5026EECE" w:rsidR="002E632C" w:rsidRPr="0060540D" w:rsidRDefault="002E632C" w:rsidP="00BD5A75">
    <w:pPr>
      <w:pStyle w:val="Pieddepage"/>
      <w:tabs>
        <w:tab w:val="right" w:pos="9639"/>
      </w:tabs>
      <w:spacing w:before="120"/>
      <w:rPr>
        <w:sz w:val="20"/>
      </w:rPr>
    </w:pP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86</w:t>
    </w:r>
    <w:r w:rsidRPr="0060540D">
      <w:rPr>
        <w:b/>
        <w:sz w:val="18"/>
      </w:rPr>
      <w:fldChar w:fldCharType="end"/>
    </w:r>
    <w:r>
      <w:rPr>
        <w:b/>
        <w:sz w:val="18"/>
      </w:rPr>
      <w:tab/>
    </w:r>
    <w:r>
      <w:t>GE.20-09952</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B9E70" w14:textId="27EDB5E8" w:rsidR="002E632C" w:rsidRPr="0060540D" w:rsidRDefault="002E632C" w:rsidP="00BD5A75">
    <w:pPr>
      <w:pStyle w:val="Pieddepage"/>
      <w:tabs>
        <w:tab w:val="right" w:pos="9639"/>
      </w:tabs>
      <w:spacing w:before="120"/>
      <w:rPr>
        <w:sz w:val="20"/>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88</w:t>
    </w:r>
    <w:r w:rsidRPr="0060540D">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078D6" w14:textId="75D4297E" w:rsidR="002E632C" w:rsidRPr="000277C6" w:rsidRDefault="002E632C" w:rsidP="000277C6">
    <w:pPr>
      <w:pStyle w:val="Pieddepage"/>
    </w:pPr>
    <w:r>
      <w:rPr>
        <w:noProof/>
      </w:rPr>
      <mc:AlternateContent>
        <mc:Choice Requires="wps">
          <w:drawing>
            <wp:anchor distT="0" distB="0" distL="114300" distR="114300" simplePos="0" relativeHeight="251662336" behindDoc="0" locked="0" layoutInCell="1" allowOverlap="1" wp14:anchorId="6748C686" wp14:editId="11B61248">
              <wp:simplePos x="0" y="0"/>
              <wp:positionH relativeFrom="margin">
                <wp:posOffset>-431800</wp:posOffset>
              </wp:positionH>
              <wp:positionV relativeFrom="margin">
                <wp:posOffset>0</wp:posOffset>
              </wp:positionV>
              <wp:extent cx="215900" cy="612013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8065889" w14:textId="77777777" w:rsidR="002E632C" w:rsidRPr="0060540D" w:rsidRDefault="002E632C" w:rsidP="000277C6">
                          <w:pPr>
                            <w:pStyle w:val="Pieddepage"/>
                            <w:tabs>
                              <w:tab w:val="right" w:pos="9638"/>
                            </w:tabs>
                          </w:pP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90</w:t>
                          </w:r>
                          <w:r w:rsidRPr="0060540D">
                            <w:rPr>
                              <w:b/>
                              <w:sz w:val="18"/>
                            </w:rPr>
                            <w:fldChar w:fldCharType="end"/>
                          </w:r>
                          <w:r>
                            <w:rPr>
                              <w:b/>
                              <w:sz w:val="18"/>
                            </w:rPr>
                            <w:tab/>
                          </w:r>
                          <w:r>
                            <w:t>GE.20-09952</w:t>
                          </w:r>
                        </w:p>
                        <w:p w14:paraId="4896F728" w14:textId="77777777" w:rsidR="002E632C" w:rsidRDefault="002E632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748C686" id="_x0000_t202" coordsize="21600,21600" o:spt="202" path="m,l,21600r21600,l21600,xe">
              <v:stroke joinstyle="miter"/>
              <v:path gradientshapeok="t" o:connecttype="rect"/>
            </v:shapetype>
            <v:shape id="Zone de texte 12" o:spid="_x0000_s1063"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" fillcolor="#4f81bd [3204]" stroked="f" strokeweight=".5pt">
              <v:fill opacity="0"/>
              <v:stroke joinstyle="round"/>
              <v:textbox style="layout-flow:vertical" inset="0,0,0,0">
                <w:txbxContent>
                  <w:p w14:paraId="08065889" w14:textId="77777777" w:rsidR="002E632C" w:rsidRPr="0060540D" w:rsidRDefault="002E632C" w:rsidP="000277C6">
                    <w:pPr>
                      <w:pStyle w:val="Pieddepage"/>
                      <w:tabs>
                        <w:tab w:val="right" w:pos="9638"/>
                      </w:tabs>
                    </w:pP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90</w:t>
                    </w:r>
                    <w:r w:rsidRPr="0060540D">
                      <w:rPr>
                        <w:b/>
                        <w:sz w:val="18"/>
                      </w:rPr>
                      <w:fldChar w:fldCharType="end"/>
                    </w:r>
                    <w:r>
                      <w:rPr>
                        <w:b/>
                        <w:sz w:val="18"/>
                      </w:rPr>
                      <w:tab/>
                    </w:r>
                    <w:r>
                      <w:t>GE.20-09952</w:t>
                    </w:r>
                  </w:p>
                  <w:p w14:paraId="4896F728" w14:textId="77777777" w:rsidR="002E632C" w:rsidRDefault="002E632C"/>
                </w:txbxContent>
              </v:textbox>
              <w10:wrap anchorx="margin" anchory="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975A3" w14:textId="22170DE2" w:rsidR="002E632C" w:rsidRPr="000277C6" w:rsidRDefault="002E632C" w:rsidP="000277C6">
    <w:pPr>
      <w:pStyle w:val="Pieddepage"/>
    </w:pPr>
    <w:r>
      <w:rPr>
        <w:noProof/>
      </w:rPr>
      <mc:AlternateContent>
        <mc:Choice Requires="wps">
          <w:drawing>
            <wp:anchor distT="0" distB="0" distL="114300" distR="114300" simplePos="0" relativeHeight="251664384" behindDoc="0" locked="0" layoutInCell="1" allowOverlap="1" wp14:anchorId="697C6DDE" wp14:editId="5F531A0A">
              <wp:simplePos x="0" y="0"/>
              <wp:positionH relativeFrom="margin">
                <wp:posOffset>-431800</wp:posOffset>
              </wp:positionH>
              <wp:positionV relativeFrom="margin">
                <wp:posOffset>0</wp:posOffset>
              </wp:positionV>
              <wp:extent cx="215900" cy="612013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08CD1FB" w14:textId="77777777" w:rsidR="002E632C" w:rsidRPr="0060540D" w:rsidRDefault="002E632C" w:rsidP="000277C6">
                          <w:pPr>
                            <w:pStyle w:val="Pieddepage"/>
                            <w:tabs>
                              <w:tab w:val="right" w:pos="9638"/>
                            </w:tabs>
                            <w:rPr>
                              <w:b/>
                              <w:sz w:val="18"/>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91</w:t>
                          </w:r>
                          <w:r w:rsidRPr="0060540D">
                            <w:rPr>
                              <w:b/>
                              <w:sz w:val="18"/>
                            </w:rPr>
                            <w:fldChar w:fldCharType="end"/>
                          </w:r>
                        </w:p>
                        <w:p w14:paraId="7941DFFE" w14:textId="77777777" w:rsidR="002E632C" w:rsidRDefault="002E632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97C6DDE" id="_x0000_t202" coordsize="21600,21600" o:spt="202" path="m,l,21600r21600,l21600,xe">
              <v:stroke joinstyle="miter"/>
              <v:path gradientshapeok="t" o:connecttype="rect"/>
            </v:shapetype>
            <v:shape id="Zone de texte 14" o:spid="_x0000_s1064" type="#_x0000_t202" style="position:absolute;margin-left:-34pt;margin-top:0;width:17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" fillcolor="#4f81bd [3204]" stroked="f" strokeweight=".5pt">
              <v:fill opacity="0"/>
              <v:stroke joinstyle="round"/>
              <v:textbox style="layout-flow:vertical" inset="0,0,0,0">
                <w:txbxContent>
                  <w:p w14:paraId="508CD1FB" w14:textId="77777777" w:rsidR="002E632C" w:rsidRPr="0060540D" w:rsidRDefault="002E632C" w:rsidP="000277C6">
                    <w:pPr>
                      <w:pStyle w:val="Pieddepage"/>
                      <w:tabs>
                        <w:tab w:val="right" w:pos="9638"/>
                      </w:tabs>
                      <w:rPr>
                        <w:b/>
                        <w:sz w:val="18"/>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91</w:t>
                    </w:r>
                    <w:r w:rsidRPr="0060540D">
                      <w:rPr>
                        <w:b/>
                        <w:sz w:val="18"/>
                      </w:rPr>
                      <w:fldChar w:fldCharType="end"/>
                    </w:r>
                  </w:p>
                  <w:p w14:paraId="7941DFFE" w14:textId="77777777" w:rsidR="002E632C" w:rsidRDefault="002E632C"/>
                </w:txbxContent>
              </v:textbox>
              <w10:wrap anchorx="margin" anchory="margin"/>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B445F" w14:textId="4DF56F18" w:rsidR="002E632C" w:rsidRPr="003B620C" w:rsidRDefault="002E632C" w:rsidP="003B620C">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92</w:t>
    </w:r>
    <w:r>
      <w:rPr>
        <w:b/>
        <w:sz w:val="18"/>
      </w:rPr>
      <w:fldChar w:fldCharType="end"/>
    </w:r>
    <w:r>
      <w:rPr>
        <w:b/>
        <w:sz w:val="18"/>
      </w:rPr>
      <w:tab/>
    </w:r>
    <w:r w:rsidRPr="003B620C">
      <w:t>GE.20-09952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A9670" w14:textId="77777777" w:rsidR="002E632C" w:rsidRPr="0060540D" w:rsidRDefault="002E632C" w:rsidP="0060540D">
    <w:pPr>
      <w:pStyle w:val="Pieddepage"/>
      <w:tabs>
        <w:tab w:val="right" w:pos="9638"/>
      </w:tabs>
    </w:pP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2</w:t>
    </w:r>
    <w:r w:rsidRPr="0060540D">
      <w:rPr>
        <w:b/>
        <w:sz w:val="18"/>
      </w:rPr>
      <w:fldChar w:fldCharType="end"/>
    </w:r>
    <w:r>
      <w:rPr>
        <w:b/>
        <w:sz w:val="18"/>
      </w:rPr>
      <w:tab/>
    </w:r>
    <w:r>
      <w:t>GE.20-09952</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AC666" w14:textId="054169B4" w:rsidR="002E632C" w:rsidRPr="003B620C" w:rsidRDefault="002E632C" w:rsidP="003B620C">
    <w:pPr>
      <w:pStyle w:val="Pieddepage"/>
      <w:tabs>
        <w:tab w:val="right" w:pos="9638"/>
      </w:tabs>
      <w:rPr>
        <w:b/>
        <w:sz w:val="18"/>
      </w:rPr>
    </w:pPr>
    <w:r>
      <w:t>GE.</w:t>
    </w:r>
    <w:r w:rsidRPr="003B620C">
      <w:t>20</w:t>
    </w:r>
    <w:r>
      <w:t>-</w:t>
    </w:r>
    <w:r w:rsidRPr="003B620C">
      <w:t>09952</w:t>
    </w:r>
    <w:r>
      <w:tab/>
    </w:r>
    <w:r>
      <w:rPr>
        <w:b/>
        <w:sz w:val="18"/>
      </w:rPr>
      <w:fldChar w:fldCharType="begin"/>
    </w:r>
    <w:r>
      <w:rPr>
        <w:b/>
        <w:sz w:val="18"/>
      </w:rPr>
      <w:instrText xml:space="preserve"> PAGE  \* MERGEFORMAT </w:instrText>
    </w:r>
    <w:r>
      <w:rPr>
        <w:b/>
        <w:sz w:val="18"/>
      </w:rPr>
      <w:fldChar w:fldCharType="separate"/>
    </w:r>
    <w:r>
      <w:rPr>
        <w:b/>
        <w:noProof/>
        <w:sz w:val="18"/>
      </w:rPr>
      <w:t>91</w:t>
    </w:r>
    <w:r>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C6E7E" w14:textId="77777777" w:rsidR="002E632C" w:rsidRPr="003B620C" w:rsidRDefault="002E632C" w:rsidP="003B620C">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92</w:t>
    </w:r>
    <w:r>
      <w:rPr>
        <w:b/>
        <w:sz w:val="18"/>
      </w:rPr>
      <w:fldChar w:fldCharType="end"/>
    </w:r>
    <w:r>
      <w:rPr>
        <w:b/>
        <w:sz w:val="18"/>
      </w:rPr>
      <w:tab/>
    </w:r>
    <w:r w:rsidRPr="003B620C">
      <w:t>GE.20-09952</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37EC8" w14:textId="77777777" w:rsidR="002E632C" w:rsidRPr="003B620C" w:rsidRDefault="002E632C" w:rsidP="003B620C">
    <w:pPr>
      <w:pStyle w:val="Pieddepage"/>
      <w:tabs>
        <w:tab w:val="right" w:pos="9638"/>
      </w:tabs>
      <w:rPr>
        <w:b/>
        <w:sz w:val="18"/>
      </w:rPr>
    </w:pPr>
    <w:r>
      <w:t>GE.</w:t>
    </w:r>
    <w:r w:rsidRPr="003B620C">
      <w:t>20</w:t>
    </w:r>
    <w:r>
      <w:t>-</w:t>
    </w:r>
    <w:r w:rsidRPr="003B620C">
      <w:t>09952</w:t>
    </w:r>
    <w:r>
      <w:tab/>
    </w:r>
    <w:r>
      <w:rPr>
        <w:b/>
        <w:sz w:val="18"/>
      </w:rPr>
      <w:fldChar w:fldCharType="begin"/>
    </w:r>
    <w:r>
      <w:rPr>
        <w:b/>
        <w:sz w:val="18"/>
      </w:rPr>
      <w:instrText xml:space="preserve"> PAGE  \* MERGEFORMAT </w:instrText>
    </w:r>
    <w:r>
      <w:rPr>
        <w:b/>
        <w:sz w:val="18"/>
      </w:rPr>
      <w:fldChar w:fldCharType="separate"/>
    </w:r>
    <w:r>
      <w:rPr>
        <w:b/>
        <w:noProof/>
        <w:sz w:val="18"/>
      </w:rPr>
      <w:t>91</w:t>
    </w:r>
    <w:r>
      <w:rPr>
        <w:b/>
        <w:sz w:val="18"/>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C81DA" w14:textId="77777777" w:rsidR="002E632C" w:rsidRPr="003B620C" w:rsidRDefault="002E632C" w:rsidP="003B620C">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92</w:t>
    </w:r>
    <w:r>
      <w:rPr>
        <w:b/>
        <w:sz w:val="18"/>
      </w:rPr>
      <w:fldChar w:fldCharType="end"/>
    </w:r>
    <w:r>
      <w:rPr>
        <w:b/>
        <w:sz w:val="18"/>
      </w:rPr>
      <w:tab/>
    </w:r>
    <w:r w:rsidRPr="003B620C">
      <w:t>GE.20-09952</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09F65" w14:textId="77777777" w:rsidR="002E632C" w:rsidRPr="003B620C" w:rsidRDefault="002E632C" w:rsidP="003B620C">
    <w:pPr>
      <w:pStyle w:val="Pieddepage"/>
      <w:tabs>
        <w:tab w:val="right" w:pos="9638"/>
      </w:tabs>
      <w:rPr>
        <w:b/>
        <w:sz w:val="18"/>
      </w:rPr>
    </w:pPr>
    <w:r>
      <w:t>GE.</w:t>
    </w:r>
    <w:r w:rsidRPr="003B620C">
      <w:t>20</w:t>
    </w:r>
    <w:r>
      <w:t>-</w:t>
    </w:r>
    <w:r w:rsidRPr="003B620C">
      <w:t>09952</w:t>
    </w:r>
    <w:r>
      <w:tab/>
    </w:r>
    <w:r>
      <w:rPr>
        <w:b/>
        <w:sz w:val="18"/>
      </w:rPr>
      <w:fldChar w:fldCharType="begin"/>
    </w:r>
    <w:r>
      <w:rPr>
        <w:b/>
        <w:sz w:val="18"/>
      </w:rPr>
      <w:instrText xml:space="preserve"> PAGE  \* MERGEFORMAT </w:instrText>
    </w:r>
    <w:r>
      <w:rPr>
        <w:b/>
        <w:sz w:val="18"/>
      </w:rPr>
      <w:fldChar w:fldCharType="separate"/>
    </w:r>
    <w:r>
      <w:rPr>
        <w:b/>
        <w:noProof/>
        <w:sz w:val="18"/>
      </w:rPr>
      <w:t>91</w:t>
    </w:r>
    <w:r>
      <w:rPr>
        <w:b/>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C404D" w14:textId="77777777" w:rsidR="002E632C" w:rsidRPr="003B620C" w:rsidRDefault="002E632C" w:rsidP="003B620C">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92</w:t>
    </w:r>
    <w:r>
      <w:rPr>
        <w:b/>
        <w:sz w:val="18"/>
      </w:rPr>
      <w:fldChar w:fldCharType="end"/>
    </w:r>
    <w:r>
      <w:rPr>
        <w:b/>
        <w:sz w:val="18"/>
      </w:rPr>
      <w:tab/>
    </w:r>
    <w:r w:rsidRPr="003B620C">
      <w:t>GE.20-09952</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26E71" w14:textId="77777777" w:rsidR="002E632C" w:rsidRPr="003B620C" w:rsidRDefault="002E632C" w:rsidP="003B620C">
    <w:pPr>
      <w:pStyle w:val="Pieddepage"/>
      <w:tabs>
        <w:tab w:val="right" w:pos="9638"/>
      </w:tabs>
      <w:rPr>
        <w:b/>
        <w:sz w:val="18"/>
      </w:rPr>
    </w:pPr>
    <w:r>
      <w:t>GE.</w:t>
    </w:r>
    <w:r w:rsidRPr="003B620C">
      <w:t>20</w:t>
    </w:r>
    <w:r>
      <w:t>-</w:t>
    </w:r>
    <w:r w:rsidRPr="003B620C">
      <w:t>09952</w:t>
    </w:r>
    <w:r>
      <w:tab/>
    </w:r>
    <w:r>
      <w:rPr>
        <w:b/>
        <w:sz w:val="18"/>
      </w:rPr>
      <w:fldChar w:fldCharType="begin"/>
    </w:r>
    <w:r>
      <w:rPr>
        <w:b/>
        <w:sz w:val="18"/>
      </w:rPr>
      <w:instrText xml:space="preserve"> PAGE  \* MERGEFORMAT </w:instrText>
    </w:r>
    <w:r>
      <w:rPr>
        <w:b/>
        <w:sz w:val="18"/>
      </w:rPr>
      <w:fldChar w:fldCharType="separate"/>
    </w:r>
    <w:r>
      <w:rPr>
        <w:b/>
        <w:noProof/>
        <w:sz w:val="18"/>
      </w:rPr>
      <w:t>91</w:t>
    </w:r>
    <w:r>
      <w:rPr>
        <w:b/>
        <w:sz w:val="18"/>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D251B" w14:textId="77777777" w:rsidR="002E632C" w:rsidRPr="003B620C" w:rsidRDefault="002E632C" w:rsidP="003B620C">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92</w:t>
    </w:r>
    <w:r>
      <w:rPr>
        <w:b/>
        <w:sz w:val="18"/>
      </w:rPr>
      <w:fldChar w:fldCharType="end"/>
    </w:r>
    <w:r>
      <w:rPr>
        <w:b/>
        <w:sz w:val="18"/>
      </w:rPr>
      <w:tab/>
    </w:r>
    <w:r w:rsidRPr="003B620C">
      <w:t>GE.20-09952</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A6B12" w14:textId="77777777" w:rsidR="002E632C" w:rsidRPr="003B620C" w:rsidRDefault="002E632C" w:rsidP="003B620C">
    <w:pPr>
      <w:pStyle w:val="Pieddepage"/>
      <w:tabs>
        <w:tab w:val="right" w:pos="9638"/>
      </w:tabs>
      <w:rPr>
        <w:b/>
        <w:sz w:val="18"/>
      </w:rPr>
    </w:pPr>
    <w:r>
      <w:t>GE.</w:t>
    </w:r>
    <w:r w:rsidRPr="003B620C">
      <w:t>20</w:t>
    </w:r>
    <w:r>
      <w:t>-</w:t>
    </w:r>
    <w:r w:rsidRPr="003B620C">
      <w:t>09952</w:t>
    </w:r>
    <w:r>
      <w:tab/>
    </w:r>
    <w:r>
      <w:rPr>
        <w:b/>
        <w:sz w:val="18"/>
      </w:rPr>
      <w:fldChar w:fldCharType="begin"/>
    </w:r>
    <w:r>
      <w:rPr>
        <w:b/>
        <w:sz w:val="18"/>
      </w:rPr>
      <w:instrText xml:space="preserve"> PAGE  \* MERGEFORMAT </w:instrText>
    </w:r>
    <w:r>
      <w:rPr>
        <w:b/>
        <w:sz w:val="18"/>
      </w:rPr>
      <w:fldChar w:fldCharType="separate"/>
    </w:r>
    <w:r>
      <w:rPr>
        <w:b/>
        <w:noProof/>
        <w:sz w:val="18"/>
      </w:rPr>
      <w:t>91</w:t>
    </w:r>
    <w:r>
      <w:rPr>
        <w:b/>
        <w:sz w:val="18"/>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724C1" w14:textId="77777777" w:rsidR="002E632C" w:rsidRPr="003B620C" w:rsidRDefault="002E632C" w:rsidP="003B620C">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92</w:t>
    </w:r>
    <w:r>
      <w:rPr>
        <w:b/>
        <w:sz w:val="18"/>
      </w:rPr>
      <w:fldChar w:fldCharType="end"/>
    </w:r>
    <w:r>
      <w:rPr>
        <w:b/>
        <w:sz w:val="18"/>
      </w:rPr>
      <w:tab/>
    </w:r>
    <w:r w:rsidRPr="003B620C">
      <w:t>GE.20-09952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8B9A6" w14:textId="77777777" w:rsidR="004362F3" w:rsidRPr="0060540D" w:rsidRDefault="004362F3" w:rsidP="0060540D">
    <w:pPr>
      <w:pStyle w:val="Pieddepage"/>
      <w:tabs>
        <w:tab w:val="right" w:pos="9638"/>
      </w:tabs>
      <w:rPr>
        <w:b/>
        <w:sz w:val="18"/>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3</w:t>
    </w:r>
    <w:r w:rsidRPr="0060540D">
      <w:rPr>
        <w:b/>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7F333" w14:textId="77777777" w:rsidR="002E632C" w:rsidRPr="003B620C" w:rsidRDefault="002E632C" w:rsidP="003B620C">
    <w:pPr>
      <w:pStyle w:val="Pieddepage"/>
      <w:tabs>
        <w:tab w:val="right" w:pos="9638"/>
      </w:tabs>
      <w:rPr>
        <w:b/>
        <w:sz w:val="18"/>
      </w:rPr>
    </w:pPr>
    <w:r>
      <w:t>GE.</w:t>
    </w:r>
    <w:r w:rsidRPr="003B620C">
      <w:t>20</w:t>
    </w:r>
    <w:r>
      <w:t>-</w:t>
    </w:r>
    <w:r w:rsidRPr="003B620C">
      <w:t>09952</w:t>
    </w:r>
    <w:r>
      <w:tab/>
    </w:r>
    <w:r>
      <w:rPr>
        <w:b/>
        <w:sz w:val="18"/>
      </w:rPr>
      <w:fldChar w:fldCharType="begin"/>
    </w:r>
    <w:r>
      <w:rPr>
        <w:b/>
        <w:sz w:val="18"/>
      </w:rPr>
      <w:instrText xml:space="preserve"> PAGE  \* MERGEFORMAT </w:instrText>
    </w:r>
    <w:r>
      <w:rPr>
        <w:b/>
        <w:sz w:val="18"/>
      </w:rPr>
      <w:fldChar w:fldCharType="separate"/>
    </w:r>
    <w:r>
      <w:rPr>
        <w:b/>
        <w:noProof/>
        <w:sz w:val="18"/>
      </w:rPr>
      <w:t>91</w:t>
    </w:r>
    <w:r>
      <w:rPr>
        <w:b/>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E47D8" w14:textId="77777777" w:rsidR="002E632C" w:rsidRPr="003B620C" w:rsidRDefault="002E632C" w:rsidP="003B620C">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92</w:t>
    </w:r>
    <w:r>
      <w:rPr>
        <w:b/>
        <w:sz w:val="18"/>
      </w:rPr>
      <w:fldChar w:fldCharType="end"/>
    </w:r>
    <w:r>
      <w:rPr>
        <w:b/>
        <w:sz w:val="18"/>
      </w:rPr>
      <w:tab/>
    </w:r>
    <w:r w:rsidRPr="003B620C">
      <w:t>GE.20-09952</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25EBF" w14:textId="77777777" w:rsidR="002E632C" w:rsidRPr="003B620C" w:rsidRDefault="002E632C" w:rsidP="003B620C">
    <w:pPr>
      <w:pStyle w:val="Pieddepage"/>
      <w:tabs>
        <w:tab w:val="right" w:pos="9638"/>
      </w:tabs>
      <w:rPr>
        <w:b/>
        <w:sz w:val="18"/>
      </w:rPr>
    </w:pPr>
    <w:r>
      <w:t>GE.</w:t>
    </w:r>
    <w:r w:rsidRPr="003B620C">
      <w:t>20</w:t>
    </w:r>
    <w:r>
      <w:t>-</w:t>
    </w:r>
    <w:r w:rsidRPr="003B620C">
      <w:t>09952</w:t>
    </w:r>
    <w:r>
      <w:tab/>
    </w:r>
    <w:r>
      <w:rPr>
        <w:b/>
        <w:sz w:val="18"/>
      </w:rPr>
      <w:fldChar w:fldCharType="begin"/>
    </w:r>
    <w:r>
      <w:rPr>
        <w:b/>
        <w:sz w:val="18"/>
      </w:rPr>
      <w:instrText xml:space="preserve"> PAGE  \* MERGEFORMAT </w:instrText>
    </w:r>
    <w:r>
      <w:rPr>
        <w:b/>
        <w:sz w:val="18"/>
      </w:rPr>
      <w:fldChar w:fldCharType="separate"/>
    </w:r>
    <w:r>
      <w:rPr>
        <w:b/>
        <w:noProof/>
        <w:sz w:val="18"/>
      </w:rPr>
      <w:t>91</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A7B55" w14:textId="4C2267D3" w:rsidR="002E632C" w:rsidRPr="0060540D" w:rsidRDefault="002E632C" w:rsidP="00BD5A75">
    <w:pPr>
      <w:pStyle w:val="Pieddepage"/>
      <w:tabs>
        <w:tab w:val="right" w:pos="9639"/>
      </w:tabs>
      <w:spacing w:before="120"/>
      <w:rPr>
        <w:sz w:val="20"/>
      </w:rPr>
    </w:pP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50</w:t>
    </w:r>
    <w:r w:rsidRPr="0060540D">
      <w:rPr>
        <w:b/>
        <w:sz w:val="18"/>
      </w:rPr>
      <w:fldChar w:fldCharType="end"/>
    </w:r>
    <w:r>
      <w:rPr>
        <w:b/>
        <w:sz w:val="18"/>
      </w:rPr>
      <w:tab/>
    </w:r>
    <w:r>
      <w:t>GE.20-09952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339AE" w14:textId="77777777" w:rsidR="002E632C" w:rsidRPr="0060540D" w:rsidRDefault="002E632C" w:rsidP="0060540D">
    <w:pPr>
      <w:pStyle w:val="Pieddepage"/>
      <w:tabs>
        <w:tab w:val="right" w:pos="9638"/>
      </w:tabs>
    </w:pP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2</w:t>
    </w:r>
    <w:r w:rsidRPr="0060540D">
      <w:rPr>
        <w:b/>
        <w:sz w:val="18"/>
      </w:rPr>
      <w:fldChar w:fldCharType="end"/>
    </w:r>
    <w:r>
      <w:rPr>
        <w:b/>
        <w:sz w:val="18"/>
      </w:rPr>
      <w:tab/>
    </w:r>
    <w:r>
      <w:t>GE.20-09952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6169D" w14:textId="77777777" w:rsidR="004362F3" w:rsidRPr="0060540D" w:rsidRDefault="004362F3" w:rsidP="0060540D">
    <w:pPr>
      <w:pStyle w:val="Pieddepage"/>
      <w:tabs>
        <w:tab w:val="right" w:pos="9638"/>
      </w:tabs>
      <w:rPr>
        <w:b/>
        <w:sz w:val="18"/>
      </w:rPr>
    </w:pPr>
    <w:r>
      <w:t>GE.20-09952</w:t>
    </w:r>
    <w:r>
      <w:tab/>
    </w:r>
    <w:r w:rsidRPr="0060540D">
      <w:rPr>
        <w:b/>
        <w:sz w:val="18"/>
      </w:rPr>
      <w:fldChar w:fldCharType="begin"/>
    </w:r>
    <w:r w:rsidRPr="0060540D">
      <w:rPr>
        <w:b/>
        <w:sz w:val="18"/>
      </w:rPr>
      <w:instrText xml:space="preserve"> PAGE  \* MERGEFORMAT </w:instrText>
    </w:r>
    <w:r w:rsidRPr="0060540D">
      <w:rPr>
        <w:b/>
        <w:sz w:val="18"/>
      </w:rPr>
      <w:fldChar w:fldCharType="separate"/>
    </w:r>
    <w:r w:rsidRPr="0060540D">
      <w:rPr>
        <w:b/>
        <w:noProof/>
        <w:sz w:val="18"/>
      </w:rPr>
      <w:t>3</w:t>
    </w:r>
    <w:r w:rsidRPr="0060540D">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EB5E4" w14:textId="447D87DD" w:rsidR="002E632C" w:rsidRPr="0060540D" w:rsidRDefault="002E632C" w:rsidP="00BD5A75">
    <w:pPr>
      <w:pStyle w:val="Pieddepage"/>
      <w:tabs>
        <w:tab w:val="right" w:pos="9639"/>
      </w:tabs>
      <w:spacing w:before="120"/>
      <w:rPr>
        <w:sz w:val="20"/>
      </w:rPr>
    </w:pPr>
    <w:r w:rsidRPr="0060540D">
      <w:rPr>
        <w:b/>
        <w:sz w:val="18"/>
      </w:rPr>
      <w:fldChar w:fldCharType="begin"/>
    </w:r>
    <w:r w:rsidRPr="0060540D">
      <w:rPr>
        <w:b/>
        <w:sz w:val="18"/>
      </w:rPr>
      <w:instrText xml:space="preserve"> PAGE  \* MERGEFORMAT </w:instrText>
    </w:r>
    <w:r w:rsidRPr="0060540D">
      <w:rPr>
        <w:b/>
        <w:sz w:val="18"/>
      </w:rPr>
      <w:fldChar w:fldCharType="separate"/>
    </w:r>
    <w:r>
      <w:rPr>
        <w:b/>
        <w:sz w:val="18"/>
      </w:rPr>
      <w:t>52</w:t>
    </w:r>
    <w:r w:rsidRPr="0060540D">
      <w:rPr>
        <w:b/>
        <w:sz w:val="18"/>
      </w:rPr>
      <w:fldChar w:fldCharType="end"/>
    </w:r>
    <w:r>
      <w:rPr>
        <w:b/>
        <w:sz w:val="18"/>
      </w:rPr>
      <w:tab/>
    </w:r>
    <w:r>
      <w:t>GE.20-09952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F5FD9" w14:textId="77777777" w:rsidR="002E632C" w:rsidRPr="00D27D5E" w:rsidRDefault="002E632C" w:rsidP="00D27D5E">
      <w:pPr>
        <w:tabs>
          <w:tab w:val="right" w:pos="2155"/>
        </w:tabs>
        <w:spacing w:after="80"/>
        <w:ind w:left="680"/>
        <w:rPr>
          <w:u w:val="single"/>
        </w:rPr>
      </w:pPr>
      <w:r>
        <w:rPr>
          <w:u w:val="single"/>
        </w:rPr>
        <w:tab/>
      </w:r>
    </w:p>
  </w:footnote>
  <w:footnote w:type="continuationSeparator" w:id="0">
    <w:p w14:paraId="35B4A5F8" w14:textId="77777777" w:rsidR="002E632C" w:rsidRPr="00D171D4" w:rsidRDefault="002E632C" w:rsidP="00D171D4">
      <w:pPr>
        <w:tabs>
          <w:tab w:val="right" w:pos="2155"/>
        </w:tabs>
        <w:spacing w:after="80"/>
        <w:ind w:left="680"/>
        <w:rPr>
          <w:u w:val="single"/>
        </w:rPr>
      </w:pPr>
      <w:r w:rsidRPr="00D171D4">
        <w:rPr>
          <w:u w:val="single"/>
        </w:rPr>
        <w:tab/>
      </w:r>
    </w:p>
  </w:footnote>
  <w:footnote w:type="continuationNotice" w:id="1">
    <w:p w14:paraId="0C2F499A" w14:textId="77777777" w:rsidR="002E632C" w:rsidRPr="00C451B9" w:rsidRDefault="002E632C" w:rsidP="00C451B9">
      <w:pPr>
        <w:spacing w:line="240" w:lineRule="auto"/>
        <w:rPr>
          <w:sz w:val="2"/>
          <w:szCs w:val="2"/>
        </w:rPr>
      </w:pPr>
    </w:p>
  </w:footnote>
  <w:footnote w:id="2">
    <w:p w14:paraId="24B0A7DD" w14:textId="762E7CB8" w:rsidR="002E632C" w:rsidRPr="00591072" w:rsidRDefault="002E632C" w:rsidP="00591072">
      <w:pPr>
        <w:pStyle w:val="Notedebasdepage"/>
      </w:pPr>
      <w:r w:rsidRPr="00591072">
        <w:rPr>
          <w:rStyle w:val="Appelnotedebasdep"/>
        </w:rPr>
        <w:tab/>
      </w:r>
      <w:r w:rsidRPr="00591072">
        <w:rPr>
          <w:rStyle w:val="Appelnotedebasdep"/>
          <w:sz w:val="20"/>
          <w:vertAlign w:val="baseline"/>
        </w:rPr>
        <w:t>*</w:t>
      </w:r>
      <w:r w:rsidRPr="00591072">
        <w:rPr>
          <w:rStyle w:val="Appelnotedebasdep"/>
          <w:sz w:val="20"/>
          <w:vertAlign w:val="baseline"/>
        </w:rPr>
        <w:tab/>
      </w:r>
      <w:r w:rsidRPr="00591072">
        <w:t>Anciens titres de l</w:t>
      </w:r>
      <w:r>
        <w:t>’</w:t>
      </w:r>
      <w:r w:rsidRPr="00591072">
        <w:t>Accord :</w:t>
      </w:r>
    </w:p>
    <w:p w14:paraId="282498B6" w14:textId="17DE76DF" w:rsidR="002E632C" w:rsidRPr="00591072" w:rsidRDefault="002E632C" w:rsidP="00591072">
      <w:pPr>
        <w:pStyle w:val="Notedebasdepage"/>
      </w:pPr>
      <w:r w:rsidRPr="0060540D">
        <w:tab/>
      </w:r>
      <w:r w:rsidRPr="0060540D">
        <w:tab/>
        <w:t xml:space="preserve">Accord </w:t>
      </w:r>
      <w:r w:rsidRPr="00591072">
        <w:t>concernant l</w:t>
      </w:r>
      <w:r>
        <w:t>’</w:t>
      </w:r>
      <w:r w:rsidRPr="00591072">
        <w:t>adoption de conditions uniformes d</w:t>
      </w:r>
      <w:r>
        <w:t>’</w:t>
      </w:r>
      <w:r w:rsidRPr="00591072">
        <w:t>homologation et la reconnaissance réciproque de l</w:t>
      </w:r>
      <w:r>
        <w:t>’</w:t>
      </w:r>
      <w:r w:rsidRPr="00591072">
        <w:t>homologation des équipements et pièces de véhicules à moteur, en date, à Genève, du 20 mars 1958 (version originale) ;</w:t>
      </w:r>
    </w:p>
    <w:p w14:paraId="5BABC232" w14:textId="66BC658B" w:rsidR="002E632C" w:rsidRPr="00442E31" w:rsidRDefault="002E632C">
      <w:pPr>
        <w:pStyle w:val="Notedebasdepage"/>
      </w:pPr>
      <w:r>
        <w:tab/>
      </w:r>
      <w:r>
        <w:tab/>
      </w:r>
      <w:r w:rsidRPr="00591072">
        <w:t>Accord concernant l</w:t>
      </w:r>
      <w:r>
        <w:t>’</w:t>
      </w:r>
      <w:r w:rsidRPr="00591072">
        <w:t>adoption de prescriptions techniques uniformes applicables aux véhicules à</w:t>
      </w:r>
      <w:r>
        <w:t> </w:t>
      </w:r>
      <w:r w:rsidRPr="00591072">
        <w:t>roues, aux équipements et aux pièces susceptibles d</w:t>
      </w:r>
      <w:r>
        <w:t>’</w:t>
      </w:r>
      <w:r w:rsidRPr="00591072">
        <w:t>être montés ou utilisés sur un véhicule à roues et les conditions de reconnaissance réciproque des homologations délivrées conformément à ces prescriptions, en date, à Genève, du 5 octobre 1995 (Révision 2).</w:t>
      </w:r>
    </w:p>
  </w:footnote>
  <w:footnote w:id="3">
    <w:p w14:paraId="0D927214" w14:textId="7F2A8D40" w:rsidR="002E632C" w:rsidRPr="00B76A6B" w:rsidRDefault="002E632C" w:rsidP="00D52E31">
      <w:pPr>
        <w:pStyle w:val="Notedebasdepage"/>
      </w:pPr>
      <w:r>
        <w:tab/>
      </w:r>
      <w:r w:rsidRPr="00BE43F9">
        <w:rPr>
          <w:rStyle w:val="Appelnotedebasdep"/>
        </w:rPr>
        <w:footnoteRef/>
      </w:r>
      <w:r>
        <w:tab/>
      </w:r>
      <w:r>
        <w:rPr>
          <w:lang w:val="fr-FR"/>
        </w:rPr>
        <w:t>Selon les définitions figurant dans la Résolution d’ensemble sur la construction des véhicules (R.E.3), document ECE/TRANS/WP.29/78/Rev</w:t>
      </w:r>
      <w:r w:rsidRPr="00407853">
        <w:rPr>
          <w:lang w:val="fr-FR"/>
        </w:rPr>
        <w:t>.</w:t>
      </w:r>
      <w:r>
        <w:rPr>
          <w:lang w:val="fr-FR"/>
        </w:rPr>
        <w:t>6, par. 2</w:t>
      </w:r>
      <w:r w:rsidR="00B76A6B">
        <w:rPr>
          <w:lang w:val="fr-FR"/>
        </w:rPr>
        <w:t xml:space="preserve"> </w:t>
      </w:r>
      <w:r>
        <w:rPr>
          <w:lang w:val="fr-FR"/>
        </w:rPr>
        <w:t>−</w:t>
      </w:r>
      <w:r w:rsidR="00B76A6B">
        <w:rPr>
          <w:lang w:val="fr-FR"/>
        </w:rPr>
        <w:t xml:space="preserve"> </w:t>
      </w:r>
      <w:hyperlink r:id="rId1" w:history="1">
        <w:r w:rsidRPr="00B76A6B">
          <w:rPr>
            <w:rStyle w:val="Lienhypertexte"/>
            <w:color w:val="auto"/>
            <w:lang w:val="fr-FR"/>
          </w:rPr>
          <w:t>www.unece.org/trans/main/wp29/wp29wgs/</w:t>
        </w:r>
        <w:r w:rsidR="00B76A6B">
          <w:rPr>
            <w:rStyle w:val="Lienhypertexte"/>
            <w:color w:val="auto"/>
            <w:lang w:val="fr-FR"/>
          </w:rPr>
          <w:br/>
        </w:r>
        <w:r w:rsidRPr="00B76A6B">
          <w:rPr>
            <w:rStyle w:val="Lienhypertexte"/>
            <w:color w:val="auto"/>
            <w:lang w:val="fr-FR"/>
          </w:rPr>
          <w:t>wp29gen/wp29resolutions.html</w:t>
        </w:r>
      </w:hyperlink>
      <w:r w:rsidRPr="00B76A6B">
        <w:rPr>
          <w:lang w:val="fr-FR"/>
        </w:rPr>
        <w:t>.</w:t>
      </w:r>
    </w:p>
  </w:footnote>
  <w:footnote w:id="4">
    <w:p w14:paraId="462F2F53" w14:textId="1E79DBFE" w:rsidR="002E632C" w:rsidRPr="00FA4D96" w:rsidRDefault="002E632C" w:rsidP="00D52E31">
      <w:pPr>
        <w:pStyle w:val="Notedebasdepage"/>
      </w:pPr>
      <w:r>
        <w:tab/>
      </w:r>
      <w:r w:rsidRPr="00BE43F9">
        <w:rPr>
          <w:rStyle w:val="Appelnotedebasdep"/>
        </w:rPr>
        <w:footnoteRef/>
      </w:r>
      <w:r>
        <w:tab/>
      </w:r>
      <w:r>
        <w:rPr>
          <w:lang w:val="fr-FR"/>
        </w:rPr>
        <w:t xml:space="preserve">Selon les définitions figurant dans la Résolution d’ensemble sur la construction des véhicules (R.E.3), document ECE/TRANS/WP.29/78/Rev.6, par. 2 − </w:t>
      </w:r>
      <w:hyperlink r:id="rId2" w:history="1">
        <w:r w:rsidRPr="000E0FD1">
          <w:rPr>
            <w:rStyle w:val="Lienhypertexte"/>
            <w:color w:val="auto"/>
            <w:lang w:val="fr-FR"/>
          </w:rPr>
          <w:t>www.unece.org/trans/main/wp29/wp29wgs/</w:t>
        </w:r>
        <w:r w:rsidR="000E0FD1">
          <w:rPr>
            <w:rStyle w:val="Lienhypertexte"/>
            <w:color w:val="auto"/>
            <w:lang w:val="fr-FR"/>
          </w:rPr>
          <w:br/>
        </w:r>
        <w:r w:rsidRPr="000E0FD1">
          <w:rPr>
            <w:rStyle w:val="Lienhypertexte"/>
            <w:color w:val="auto"/>
            <w:lang w:val="fr-FR"/>
          </w:rPr>
          <w:t>wp29gen/wp29resolutions.html</w:t>
        </w:r>
      </w:hyperlink>
      <w:r>
        <w:rPr>
          <w:lang w:val="fr-FR"/>
        </w:rPr>
        <w:t>.</w:t>
      </w:r>
    </w:p>
  </w:footnote>
  <w:footnote w:id="5">
    <w:p w14:paraId="1B3756A0" w14:textId="43F96FF9" w:rsidR="002E632C" w:rsidRDefault="002E632C" w:rsidP="00D52E31">
      <w:pPr>
        <w:pStyle w:val="Notedebasdepage"/>
      </w:pPr>
      <w:r>
        <w:tab/>
      </w:r>
      <w:r w:rsidRPr="00BE43F9">
        <w:rPr>
          <w:rStyle w:val="Appelnotedebasdep"/>
        </w:rPr>
        <w:footnoteRef/>
      </w:r>
      <w:r>
        <w:tab/>
        <w:t xml:space="preserve">La liste des </w:t>
      </w:r>
      <w:r>
        <w:rPr>
          <w:lang w:val="fr-FR"/>
        </w:rPr>
        <w:t xml:space="preserve">numéros distinctifs des Parties contractantes à l’Accord de 1958 est reproduite à l’annexe 3 de la Résolution d’ensemble sur la construction des véhicules (R.E.3), document </w:t>
      </w:r>
      <w:r>
        <w:t xml:space="preserve">ECE/TRANS/WP.29/78/Rev.6, annexe 3 </w:t>
      </w:r>
      <w:r w:rsidRPr="009C4F58">
        <w:t>− </w:t>
      </w:r>
      <w:hyperlink r:id="rId3" w:history="1">
        <w:r w:rsidRPr="009C4F58">
          <w:rPr>
            <w:rStyle w:val="Lienhypertexte"/>
            <w:color w:val="auto"/>
          </w:rPr>
          <w:t>www.unece.org/trans/main/wp29/wp29wgs/wp29gen/</w:t>
        </w:r>
        <w:r w:rsidRPr="009C4F58">
          <w:rPr>
            <w:rStyle w:val="Lienhypertexte"/>
            <w:color w:val="auto"/>
          </w:rPr>
          <w:br/>
          <w:t>wp29resolutions.html</w:t>
        </w:r>
      </w:hyperlink>
      <w:r w:rsidRPr="009C4F58">
        <w:t>.</w:t>
      </w:r>
    </w:p>
  </w:footnote>
  <w:footnote w:id="6">
    <w:p w14:paraId="3502F8F0" w14:textId="77777777" w:rsidR="002E632C" w:rsidRDefault="002E632C" w:rsidP="00D52E31">
      <w:pPr>
        <w:pStyle w:val="Notedebasdepage"/>
      </w:pPr>
      <w:r>
        <w:tab/>
      </w:r>
      <w:r w:rsidRPr="00BE43F9">
        <w:rPr>
          <w:rStyle w:val="Appelnotedebasdep"/>
        </w:rPr>
        <w:footnoteRef/>
      </w:r>
      <w:r>
        <w:tab/>
      </w:r>
      <w:r>
        <w:rPr>
          <w:lang w:val="fr-FR"/>
        </w:rPr>
        <w:t xml:space="preserve">Voir </w:t>
      </w:r>
      <w:r w:rsidRPr="00407853">
        <w:rPr>
          <w:lang w:val="fr-FR"/>
        </w:rPr>
        <w:t>la</w:t>
      </w:r>
      <w:r>
        <w:rPr>
          <w:lang w:val="fr-FR"/>
        </w:rPr>
        <w:t xml:space="preserve"> note du paragraphe 5.2.4.1 </w:t>
      </w:r>
      <w:r w:rsidRPr="00407853">
        <w:rPr>
          <w:lang w:val="fr-FR"/>
        </w:rPr>
        <w:t>du présent Règlement</w:t>
      </w:r>
      <w:r>
        <w:rPr>
          <w:lang w:val="fr-FR"/>
        </w:rPr>
        <w:t>.</w:t>
      </w:r>
    </w:p>
  </w:footnote>
  <w:footnote w:id="7">
    <w:p w14:paraId="4E14ED99" w14:textId="77777777" w:rsidR="002E632C" w:rsidRPr="002D4A27" w:rsidRDefault="002E632C" w:rsidP="00D52E31">
      <w:pPr>
        <w:pStyle w:val="Notedebasdepage"/>
      </w:pPr>
      <w:r>
        <w:tab/>
      </w:r>
      <w:r w:rsidRPr="00BE43F9">
        <w:rPr>
          <w:rStyle w:val="Appelnotedebasdep"/>
        </w:rPr>
        <w:footnoteRef/>
      </w:r>
      <w:r>
        <w:tab/>
      </w:r>
      <w:r>
        <w:rPr>
          <w:lang w:val="fr-FR"/>
        </w:rPr>
        <w:t>g = 9,81 m/s</w:t>
      </w:r>
      <w:r>
        <w:rPr>
          <w:vertAlign w:val="superscript"/>
          <w:lang w:val="fr-FR"/>
        </w:rPr>
        <w:t>2</w:t>
      </w:r>
      <w:r w:rsidRPr="002D4A27">
        <w:rPr>
          <w:lang w:val="fr-FR"/>
        </w:rPr>
        <w:t>.</w:t>
      </w:r>
    </w:p>
  </w:footnote>
  <w:footnote w:id="8">
    <w:p w14:paraId="13EBDB54" w14:textId="412D9327" w:rsidR="002E632C" w:rsidRDefault="002E632C" w:rsidP="00D52E31">
      <w:pPr>
        <w:pStyle w:val="Notedebasdepage"/>
      </w:pPr>
      <w:r>
        <w:tab/>
      </w:r>
      <w:r w:rsidRPr="00BE43F9">
        <w:rPr>
          <w:rStyle w:val="Appelnotedebasdep"/>
        </w:rPr>
        <w:footnoteRef/>
      </w:r>
      <w:r>
        <w:tab/>
        <w:t>L’essai n’a pas été réalisé pour des sangles tissées à structure croisée constituées de fils de polyester à haute ténacité étant donné que ces sangles s’élargissent lorsqu’elles sont soumises à une charge. Dans ce cas, la largeur en l’absence de charge doit être ≥46 </w:t>
      </w:r>
      <w:proofErr w:type="spellStart"/>
      <w:r>
        <w:t>mm.</w:t>
      </w:r>
      <w:proofErr w:type="spellEnd"/>
    </w:p>
  </w:footnote>
  <w:footnote w:id="9">
    <w:p w14:paraId="5A49E9B3" w14:textId="77777777" w:rsidR="002E632C" w:rsidRDefault="002E632C" w:rsidP="00D52E31">
      <w:pPr>
        <w:pStyle w:val="Notedebasdepage"/>
      </w:pPr>
      <w:r>
        <w:tab/>
      </w:r>
      <w:r w:rsidRPr="00BE43F9">
        <w:rPr>
          <w:rStyle w:val="Appelnotedebasdep"/>
        </w:rPr>
        <w:footnoteRef/>
      </w:r>
      <w:r>
        <w:tab/>
      </w:r>
      <w:r>
        <w:rPr>
          <w:lang w:val="fr-FR"/>
        </w:rPr>
        <w:t>9,81 m/s</w:t>
      </w:r>
      <w:r>
        <w:rPr>
          <w:vertAlign w:val="superscript"/>
          <w:lang w:val="fr-FR"/>
        </w:rPr>
        <w:t>2</w:t>
      </w:r>
      <w:r>
        <w:rPr>
          <w:lang w:val="fr-FR"/>
        </w:rPr>
        <w:t>.</w:t>
      </w:r>
    </w:p>
  </w:footnote>
  <w:footnote w:id="10">
    <w:p w14:paraId="60975D1B" w14:textId="53496EFC" w:rsidR="002E632C" w:rsidRDefault="002E632C" w:rsidP="00D52E31">
      <w:pPr>
        <w:pStyle w:val="Notedebasdepage"/>
      </w:pPr>
      <w:r>
        <w:tab/>
      </w:r>
      <w:r w:rsidRPr="00BE43F9">
        <w:rPr>
          <w:rStyle w:val="Appelnotedebasdep"/>
        </w:rPr>
        <w:footnoteRef/>
      </w:r>
      <w:r>
        <w:tab/>
      </w:r>
      <w:r>
        <w:rPr>
          <w:lang w:val="fr-FR"/>
        </w:rPr>
        <w:t>Selon les définitions figurant dans la Résolution d’ensemble sur la construction des véhicules (R.E.3), document ECE/TRANS/WP.29/78/Rev</w:t>
      </w:r>
      <w:r w:rsidRPr="00407853">
        <w:rPr>
          <w:lang w:val="fr-FR"/>
        </w:rPr>
        <w:t>.</w:t>
      </w:r>
      <w:r>
        <w:rPr>
          <w:lang w:val="fr-FR"/>
        </w:rPr>
        <w:t>6, par. 2 − </w:t>
      </w:r>
      <w:hyperlink r:id="rId4" w:history="1">
        <w:r w:rsidRPr="001B52F4">
          <w:rPr>
            <w:rStyle w:val="Lienhypertexte"/>
            <w:color w:val="auto"/>
            <w:lang w:val="fr-FR"/>
          </w:rPr>
          <w:t>www.unece.org/trans/main/wp29/wp29wgs/wp29gen/wp29resolutions.html</w:t>
        </w:r>
      </w:hyperlink>
      <w:r w:rsidRPr="001B52F4">
        <w:rPr>
          <w:lang w:val="fr-FR"/>
        </w:rPr>
        <w:t>.</w:t>
      </w:r>
    </w:p>
  </w:footnote>
  <w:footnote w:id="11">
    <w:p w14:paraId="29DBAFEC" w14:textId="1AD9FEED" w:rsidR="002E632C" w:rsidRPr="0078166A" w:rsidRDefault="002E632C" w:rsidP="00D52E31">
      <w:pPr>
        <w:pStyle w:val="Notedebasdepage"/>
        <w:rPr>
          <w:lang w:val="fr-FR"/>
        </w:rPr>
      </w:pPr>
      <w:r>
        <w:tab/>
      </w:r>
      <w:r>
        <w:rPr>
          <w:rStyle w:val="Appelnotedebasdep"/>
        </w:rPr>
        <w:footnoteRef/>
      </w:r>
      <w:r>
        <w:tab/>
      </w:r>
      <w:r>
        <w:tab/>
      </w:r>
      <w:r>
        <w:rPr>
          <w:lang w:val="fr-FR"/>
        </w:rPr>
        <w:t xml:space="preserve">Indépendamment de l’homologation de type, les Parties contractantes peuvent </w:t>
      </w:r>
      <w:r w:rsidRPr="007F75AA">
        <w:rPr>
          <w:lang w:val="fr-FR"/>
        </w:rPr>
        <w:t xml:space="preserve">spécifier la </w:t>
      </w:r>
      <w:r>
        <w:rPr>
          <w:lang w:val="fr-FR"/>
        </w:rPr>
        <w:t xml:space="preserve">ou les </w:t>
      </w:r>
      <w:r w:rsidRPr="007F75AA">
        <w:rPr>
          <w:lang w:val="fr-FR"/>
        </w:rPr>
        <w:t>langue</w:t>
      </w:r>
      <w:r>
        <w:rPr>
          <w:lang w:val="fr-FR"/>
        </w:rPr>
        <w:t>s</w:t>
      </w:r>
      <w:r w:rsidRPr="007F75AA">
        <w:rPr>
          <w:lang w:val="fr-FR"/>
        </w:rPr>
        <w:t xml:space="preserve"> dans l</w:t>
      </w:r>
      <w:r>
        <w:rPr>
          <w:lang w:val="fr-FR"/>
        </w:rPr>
        <w:t>es</w:t>
      </w:r>
      <w:r w:rsidRPr="007F75AA">
        <w:rPr>
          <w:lang w:val="fr-FR"/>
        </w:rPr>
        <w:t>quelle</w:t>
      </w:r>
      <w:r>
        <w:rPr>
          <w:lang w:val="fr-FR"/>
        </w:rPr>
        <w:t>s</w:t>
      </w:r>
      <w:r w:rsidRPr="007F75AA">
        <w:rPr>
          <w:lang w:val="fr-FR"/>
        </w:rPr>
        <w:t xml:space="preserve"> le texte doit être communiqué au point de vente pour chaque véhicule commercialisé sur leur territoire</w:t>
      </w:r>
      <w:r>
        <w:rPr>
          <w:lang w:val="fr-FR"/>
        </w:rPr>
        <w:t>.</w:t>
      </w:r>
    </w:p>
  </w:footnote>
  <w:footnote w:id="12">
    <w:p w14:paraId="6BF8C5C7" w14:textId="433396FC" w:rsidR="002E632C" w:rsidRPr="0064241E" w:rsidRDefault="002E632C" w:rsidP="00D52E31">
      <w:pPr>
        <w:pStyle w:val="Notedebasdepage"/>
      </w:pPr>
      <w:r w:rsidRPr="0064241E">
        <w:tab/>
      </w:r>
      <w:r w:rsidRPr="0064241E">
        <w:rPr>
          <w:rStyle w:val="Appelnotedebasdep"/>
        </w:rPr>
        <w:footnoteRef/>
      </w:r>
      <w:r w:rsidRPr="0064241E">
        <w:tab/>
      </w:r>
      <w:r w:rsidRPr="0064241E">
        <w:rPr>
          <w:lang w:val="fr-FR"/>
        </w:rPr>
        <w:t xml:space="preserve">Selon les définitions figurant dans la Résolution d’ensemble sur la construction des véhicules (R.E.3), document ECE/TRANS/WP.29/78/Rev.6, par. 2 − </w:t>
      </w:r>
      <w:hyperlink r:id="rId5" w:history="1">
        <w:r w:rsidRPr="0064241E">
          <w:rPr>
            <w:rStyle w:val="Lienhypertexte"/>
            <w:color w:val="auto"/>
            <w:lang w:val="fr-FR"/>
          </w:rPr>
          <w:t>www.unece.org/trans/main/wp29/wp29wgs/</w:t>
        </w:r>
        <w:r w:rsidR="0064241E" w:rsidRPr="0064241E">
          <w:rPr>
            <w:rStyle w:val="Lienhypertexte"/>
            <w:color w:val="auto"/>
            <w:lang w:val="fr-FR"/>
          </w:rPr>
          <w:br/>
        </w:r>
        <w:r w:rsidRPr="0064241E">
          <w:rPr>
            <w:rStyle w:val="Lienhypertexte"/>
            <w:color w:val="auto"/>
            <w:lang w:val="fr-FR"/>
          </w:rPr>
          <w:t>wp29gen/wp29resolutions.html</w:t>
        </w:r>
      </w:hyperlink>
      <w:r w:rsidRPr="0064241E">
        <w:rPr>
          <w:lang w:val="fr-FR"/>
        </w:rPr>
        <w:t>.</w:t>
      </w:r>
    </w:p>
  </w:footnote>
  <w:footnote w:id="13">
    <w:p w14:paraId="42590BE0" w14:textId="375E7D64" w:rsidR="002E632C" w:rsidRPr="00006A53" w:rsidRDefault="002E632C" w:rsidP="00BD5A75">
      <w:pPr>
        <w:pStyle w:val="Notedebasdepage"/>
      </w:pPr>
      <w:r>
        <w:tab/>
      </w:r>
      <w:r w:rsidRPr="00BE43F9">
        <w:rPr>
          <w:rStyle w:val="Appelnotedebasdep"/>
        </w:rPr>
        <w:footnoteRef/>
      </w:r>
      <w:r>
        <w:tab/>
      </w:r>
      <w:r w:rsidRPr="007F2F79">
        <w:t>Numéro distinctif du pays qui a accordé/étendu/refusé/retiré l</w:t>
      </w:r>
      <w:r>
        <w:t>’</w:t>
      </w:r>
      <w:r w:rsidRPr="007F2F79">
        <w:t>homologation (voir les dispositions relatives à l</w:t>
      </w:r>
      <w:r>
        <w:t>’</w:t>
      </w:r>
      <w:r w:rsidRPr="007F2F79">
        <w:t>homologation</w:t>
      </w:r>
      <w:r>
        <w:t xml:space="preserve"> dans le Règlement</w:t>
      </w:r>
      <w:r w:rsidRPr="007F2F79">
        <w:t>).</w:t>
      </w:r>
    </w:p>
  </w:footnote>
  <w:footnote w:id="14">
    <w:p w14:paraId="6D296E55" w14:textId="77777777" w:rsidR="002E632C" w:rsidRDefault="002E632C" w:rsidP="00BD5A75">
      <w:pPr>
        <w:pStyle w:val="Notedebasdepage"/>
      </w:pPr>
      <w:r>
        <w:tab/>
      </w:r>
      <w:r w:rsidRPr="00BE43F9">
        <w:rPr>
          <w:rStyle w:val="Appelnotedebasdep"/>
        </w:rPr>
        <w:footnoteRef/>
      </w:r>
      <w:r>
        <w:tab/>
      </w:r>
      <w:r w:rsidRPr="005A48EA">
        <w:rPr>
          <w:lang w:val="fr-FR"/>
        </w:rPr>
        <w:t>Biffer l</w:t>
      </w:r>
      <w:r>
        <w:rPr>
          <w:lang w:val="fr-FR"/>
        </w:rPr>
        <w:t>a mention inutile</w:t>
      </w:r>
      <w:r w:rsidRPr="005A48EA">
        <w:rPr>
          <w:lang w:val="fr-FR"/>
        </w:rPr>
        <w:t>.</w:t>
      </w:r>
    </w:p>
  </w:footnote>
  <w:footnote w:id="15">
    <w:p w14:paraId="329B8DA4" w14:textId="14BFD10C" w:rsidR="002E632C" w:rsidRDefault="002E632C" w:rsidP="000E7C5B">
      <w:pPr>
        <w:pStyle w:val="Notedebasdepage"/>
      </w:pPr>
      <w:r>
        <w:tab/>
      </w:r>
      <w:r w:rsidRPr="00BE43F9">
        <w:rPr>
          <w:rStyle w:val="Appelnotedebasdep"/>
        </w:rPr>
        <w:footnoteRef/>
      </w:r>
      <w:r>
        <w:tab/>
      </w:r>
      <w:r>
        <w:rPr>
          <w:lang w:val="fr-FR"/>
        </w:rPr>
        <w:t>Numéro distinctif du pays qui a accordé/étendu/refusé/retiré l’homologation (voir les dispositions relatives à l’homologation dans le Règlement).</w:t>
      </w:r>
    </w:p>
  </w:footnote>
  <w:footnote w:id="16">
    <w:p w14:paraId="1495ADC3" w14:textId="77777777" w:rsidR="002E632C" w:rsidRDefault="002E632C" w:rsidP="000E7C5B">
      <w:pPr>
        <w:pStyle w:val="Notedebasdepage"/>
      </w:pPr>
      <w:r>
        <w:tab/>
      </w:r>
      <w:r w:rsidRPr="00BE43F9">
        <w:rPr>
          <w:rStyle w:val="Appelnotedebasdep"/>
        </w:rPr>
        <w:footnoteRef/>
      </w:r>
      <w:r>
        <w:tab/>
      </w:r>
      <w:r w:rsidRPr="005A48EA">
        <w:rPr>
          <w:lang w:val="fr-FR"/>
        </w:rPr>
        <w:t>Biffer l</w:t>
      </w:r>
      <w:r>
        <w:rPr>
          <w:lang w:val="fr-FR"/>
        </w:rPr>
        <w:t>a mention inutile</w:t>
      </w:r>
      <w:r w:rsidRPr="005A48EA">
        <w:rPr>
          <w:lang w:val="fr-FR"/>
        </w:rPr>
        <w:t>.</w:t>
      </w:r>
    </w:p>
  </w:footnote>
  <w:footnote w:id="17">
    <w:p w14:paraId="4D37DBDE" w14:textId="77777777" w:rsidR="002E632C" w:rsidRPr="005A48EA" w:rsidRDefault="002E632C" w:rsidP="000E7C5B">
      <w:pPr>
        <w:pStyle w:val="Notedebasdepage"/>
        <w:rPr>
          <w:lang w:val="fr-FR"/>
        </w:rPr>
      </w:pPr>
      <w:r w:rsidRPr="005A48EA">
        <w:rPr>
          <w:lang w:val="fr-FR"/>
        </w:rPr>
        <w:tab/>
      </w:r>
      <w:r w:rsidRPr="00BE43F9">
        <w:rPr>
          <w:rStyle w:val="Appelnotedebasdep"/>
        </w:rPr>
        <w:footnoteRef/>
      </w:r>
      <w:r w:rsidRPr="005A48EA">
        <w:rPr>
          <w:lang w:val="fr-FR"/>
        </w:rPr>
        <w:tab/>
      </w:r>
      <w:r>
        <w:rPr>
          <w:lang w:val="fr-FR"/>
        </w:rPr>
        <w:t>Indiquer le type de rétracteur.</w:t>
      </w:r>
    </w:p>
  </w:footnote>
  <w:footnote w:id="18">
    <w:p w14:paraId="72FABF2B" w14:textId="525BAB8B" w:rsidR="002E632C" w:rsidRDefault="002E632C" w:rsidP="000E7C5B">
      <w:pPr>
        <w:pStyle w:val="Notedebasdepage"/>
        <w:rPr>
          <w:lang w:val="fr-FR"/>
        </w:rPr>
      </w:pPr>
      <w:r>
        <w:tab/>
      </w:r>
      <w:r w:rsidRPr="00BE43F9">
        <w:rPr>
          <w:rStyle w:val="Appelnotedebasdep"/>
        </w:rPr>
        <w:footnoteRef/>
      </w:r>
      <w:r>
        <w:tab/>
      </w:r>
      <w:r>
        <w:rPr>
          <w:lang w:val="fr-FR"/>
        </w:rPr>
        <w:t xml:space="preserve">Si une ceinture de sécurité est homologuée en application des dispositions du paragraphe 6.4.1.3.3 du présent Règlement, elle ne peut être installée que sur une place assise extérieure avant protégée par un coussin gonflable placé en face d’elle, à la condition que le véhicule concerné soit homologué en application du Règlement ONU </w:t>
      </w:r>
      <w:r w:rsidRPr="0011724E">
        <w:rPr>
          <w:rFonts w:eastAsia="MS Mincho"/>
          <w:lang w:val="fr-FR"/>
        </w:rPr>
        <w:t>n</w:t>
      </w:r>
      <w:r w:rsidRPr="0011724E">
        <w:rPr>
          <w:rFonts w:eastAsia="MS Mincho"/>
          <w:vertAlign w:val="superscript"/>
          <w:lang w:val="fr-FR"/>
        </w:rPr>
        <w:t>o</w:t>
      </w:r>
      <w:r>
        <w:rPr>
          <w:lang w:val="fr-FR"/>
        </w:rPr>
        <w:t> 94, série 01 d’amendements, ou sa dernière version en vigueur.</w:t>
      </w:r>
    </w:p>
    <w:p w14:paraId="1884C790" w14:textId="61F7D2B3" w:rsidR="002E632C" w:rsidRDefault="002E632C" w:rsidP="000E7C5B">
      <w:pPr>
        <w:pStyle w:val="Notedebasdepage"/>
        <w:ind w:firstLine="0"/>
      </w:pPr>
      <w:r w:rsidRPr="004A5071">
        <w:rPr>
          <w:iCs/>
        </w:rPr>
        <w:t>Si une ceinture de sécurité est homologuée en application des dispositions du paragraphe 6.4.1.3.4 du</w:t>
      </w:r>
      <w:r>
        <w:rPr>
          <w:iCs/>
        </w:rPr>
        <w:t> </w:t>
      </w:r>
      <w:r w:rsidRPr="004A5071">
        <w:rPr>
          <w:iCs/>
        </w:rPr>
        <w:t>présent Règlement, elle ne peut être installée que sur une place assise protégée par un coussin gonflable placé en face d</w:t>
      </w:r>
      <w:r>
        <w:rPr>
          <w:iCs/>
        </w:rPr>
        <w:t>’</w:t>
      </w:r>
      <w:r w:rsidRPr="004A5071">
        <w:rPr>
          <w:iCs/>
        </w:rPr>
        <w:t>elle.</w:t>
      </w:r>
    </w:p>
  </w:footnote>
  <w:footnote w:id="19">
    <w:p w14:paraId="1ACDA306" w14:textId="18BD4B8D" w:rsidR="002E632C" w:rsidRDefault="002E632C" w:rsidP="000E7C5B">
      <w:pPr>
        <w:pStyle w:val="Notedebasdepage"/>
      </w:pPr>
      <w:r>
        <w:tab/>
      </w:r>
      <w:r w:rsidRPr="00BE43F9">
        <w:rPr>
          <w:rStyle w:val="Appelnotedebasdep"/>
        </w:rPr>
        <w:footnoteRef/>
      </w:r>
      <w:r>
        <w:tab/>
      </w:r>
      <w:r>
        <w:rPr>
          <w:lang w:val="fr-FR"/>
        </w:rPr>
        <w:t>Le deuxième numéro n’est donné qu’à titre d’exemple.</w:t>
      </w:r>
    </w:p>
  </w:footnote>
  <w:footnote w:id="20">
    <w:p w14:paraId="6601CDD8" w14:textId="4F1476DE" w:rsidR="002E632C" w:rsidRPr="00327A69" w:rsidRDefault="002E632C" w:rsidP="00E53B17">
      <w:pPr>
        <w:pStyle w:val="Notedebasdepage"/>
      </w:pPr>
      <w:r>
        <w:tab/>
      </w:r>
      <w:r w:rsidRPr="00BE43F9">
        <w:rPr>
          <w:rStyle w:val="Appelnotedebasdep"/>
        </w:rPr>
        <w:footnoteRef/>
      </w:r>
      <w:r>
        <w:tab/>
      </w:r>
      <w:r>
        <w:rPr>
          <w:lang w:val="fr-FR"/>
        </w:rPr>
        <w:t>Au sens de la présente annexe, on entend par genre de mécanisme de verrouillage l’ensemble des rétracteurs à verrouillage d’urgence dont les mécanismes ne diffèrent entre eux que par l’angle (les angles) de calage de l’organe sensible par rapport au trièdre de référence du véhicule.</w:t>
      </w:r>
    </w:p>
  </w:footnote>
  <w:footnote w:id="21">
    <w:p w14:paraId="3A5C64E3" w14:textId="2D34086E" w:rsidR="002E632C" w:rsidRDefault="002E632C" w:rsidP="00AD081B">
      <w:pPr>
        <w:pStyle w:val="Notedebasdepage"/>
      </w:pPr>
      <w:r>
        <w:tab/>
      </w:r>
      <w:r w:rsidRPr="00BE43F9">
        <w:rPr>
          <w:rStyle w:val="Appelnotedebasdep"/>
        </w:rPr>
        <w:footnoteRef/>
      </w:r>
      <w:r>
        <w:tab/>
      </w:r>
      <w:r w:rsidRPr="00407853">
        <w:t>La procédure est décrite à l</w:t>
      </w:r>
      <w:r>
        <w:t>’</w:t>
      </w:r>
      <w:r w:rsidRPr="00407853">
        <w:t>annexe 1 et aux appendices 1, 2 et 3 y relatifs de la Résolution d</w:t>
      </w:r>
      <w:r>
        <w:t>’</w:t>
      </w:r>
      <w:r w:rsidRPr="00407853">
        <w:t>ensemble sur la construction des véhicules (R.E.3) (document ECE/TRANS/WP.29/78/Rev.</w:t>
      </w:r>
      <w:r>
        <w:t>6 − </w:t>
      </w:r>
      <w:hyperlink r:id="rId6" w:history="1">
        <w:r w:rsidRPr="00407853">
          <w:t>www.unece.org/trans/main/wp29/wp29wgs/wp29gen/wp29resolutions.html</w:t>
        </w:r>
      </w:hyperlink>
      <w:r w:rsidRPr="00407853">
        <w:t>.</w:t>
      </w:r>
    </w:p>
  </w:footnote>
  <w:footnote w:id="22">
    <w:p w14:paraId="5D8C4AFF" w14:textId="20C4A413" w:rsidR="002E632C" w:rsidRPr="00BE43F9" w:rsidRDefault="002E632C" w:rsidP="007A0C4D">
      <w:pPr>
        <w:pStyle w:val="Notedebasdepage"/>
        <w:rPr>
          <w:lang w:val="fr-FR"/>
        </w:rPr>
      </w:pPr>
      <w:r>
        <w:tab/>
      </w:r>
      <w:r w:rsidRPr="00BE43F9">
        <w:rPr>
          <w:rStyle w:val="Appelnotedebasdep"/>
        </w:rPr>
        <w:footnoteRef/>
      </w:r>
      <w:r w:rsidRPr="00BE43F9">
        <w:rPr>
          <w:lang w:val="fr-FR"/>
        </w:rPr>
        <w:tab/>
      </w:r>
      <w:r w:rsidRPr="00A77093">
        <w:rPr>
          <w:szCs w:val="18"/>
          <w:lang w:eastAsia="ja-JP"/>
        </w:rPr>
        <w:t>Les caractéristiques techniques et les schémas détaillés du mannequin hybride III, reproduisant les principales mensurations d</w:t>
      </w:r>
      <w:r>
        <w:rPr>
          <w:szCs w:val="18"/>
          <w:lang w:eastAsia="ja-JP"/>
        </w:rPr>
        <w:t>’</w:t>
      </w:r>
      <w:r w:rsidRPr="00A77093">
        <w:rPr>
          <w:szCs w:val="18"/>
          <w:lang w:eastAsia="ja-JP"/>
        </w:rPr>
        <w:t>une femme du 5</w:t>
      </w:r>
      <w:r w:rsidRPr="00A77093">
        <w:rPr>
          <w:szCs w:val="18"/>
          <w:vertAlign w:val="superscript"/>
          <w:lang w:eastAsia="ja-JP"/>
        </w:rPr>
        <w:t>e</w:t>
      </w:r>
      <w:r w:rsidRPr="00A77093">
        <w:rPr>
          <w:szCs w:val="18"/>
          <w:lang w:eastAsia="ja-JP"/>
        </w:rPr>
        <w:t xml:space="preserve"> centile aux États-Unis d</w:t>
      </w:r>
      <w:r>
        <w:rPr>
          <w:szCs w:val="18"/>
          <w:lang w:eastAsia="ja-JP"/>
        </w:rPr>
        <w:t>’</w:t>
      </w:r>
      <w:r w:rsidRPr="00A77093">
        <w:rPr>
          <w:szCs w:val="18"/>
          <w:lang w:eastAsia="ja-JP"/>
        </w:rPr>
        <w:t>Amérique, et les spécifications de réglage pour cet essai ont été déposés auprès du Secrétaire général de l</w:t>
      </w:r>
      <w:r>
        <w:rPr>
          <w:szCs w:val="18"/>
          <w:lang w:eastAsia="ja-JP"/>
        </w:rPr>
        <w:t>’</w:t>
      </w:r>
      <w:r w:rsidRPr="00A77093">
        <w:rPr>
          <w:szCs w:val="18"/>
          <w:lang w:eastAsia="ja-JP"/>
        </w:rPr>
        <w:t>Organisation des Nations Unies et peuvent être consultés sur demande au secrétariat de la Commission économique pour l</w:t>
      </w:r>
      <w:r>
        <w:rPr>
          <w:szCs w:val="18"/>
          <w:lang w:eastAsia="ja-JP"/>
        </w:rPr>
        <w:t>’</w:t>
      </w:r>
      <w:r w:rsidRPr="00A77093">
        <w:rPr>
          <w:szCs w:val="18"/>
          <w:lang w:eastAsia="ja-JP"/>
        </w:rPr>
        <w:t>Europe, Palais des Nations, Genève (Suisse). Une personne de sexe féminin pesant entre 46,7 et 51,25 kg et mesurant entre 139,7 et 150 cm peut être utilisée</w:t>
      </w:r>
      <w:r w:rsidRPr="00BE43F9">
        <w:rPr>
          <w:iCs/>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003D0" w14:textId="2D17823A" w:rsidR="002E632C" w:rsidRPr="0060540D" w:rsidRDefault="00027B4E">
    <w:pPr>
      <w:pStyle w:val="En-tte"/>
    </w:pPr>
    <w:r>
      <w:fldChar w:fldCharType="begin"/>
    </w:r>
    <w:r>
      <w:instrText xml:space="preserve"> TITLE  \* MERGEFORMAT </w:instrText>
    </w:r>
    <w:r>
      <w:fldChar w:fldCharType="separate"/>
    </w:r>
    <w:r w:rsidR="00FA41A3">
      <w:t>E/ECE/324/Rev.1/Add.15/Rev.10</w:t>
    </w:r>
    <w:r>
      <w:fldChar w:fldCharType="end"/>
    </w:r>
    <w:r w:rsidR="002E632C">
      <w:br/>
    </w:r>
    <w:r>
      <w:fldChar w:fldCharType="begin"/>
    </w:r>
    <w:r>
      <w:instrText xml:space="preserve"> KEYWORDS  \* MERGEFORMAT </w:instrText>
    </w:r>
    <w:r>
      <w:fldChar w:fldCharType="separate"/>
    </w:r>
    <w:r w:rsidR="00FA41A3">
      <w:t>E/ECE/TRANS/505/Rev.1/Add.15/Rev.10</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9554C" w14:textId="4DDD8F3C" w:rsidR="002E632C" w:rsidRPr="0078455F" w:rsidRDefault="002E632C" w:rsidP="0060540D">
    <w:pPr>
      <w:pStyle w:val="En-tte"/>
      <w:jc w:val="right"/>
      <w:rPr>
        <w:lang w:val="en-US"/>
      </w:rPr>
    </w:pPr>
    <w:r>
      <w:fldChar w:fldCharType="begin"/>
    </w:r>
    <w:r w:rsidRPr="0078455F">
      <w:rPr>
        <w:lang w:val="en-US"/>
      </w:rPr>
      <w:instrText xml:space="preserve"> TITLE  \* MERGEFORMAT </w:instrText>
    </w:r>
    <w:r>
      <w:fldChar w:fldCharType="separate"/>
    </w:r>
    <w:r w:rsidR="00FA41A3">
      <w:rPr>
        <w:lang w:val="en-US"/>
      </w:rPr>
      <w:t>E/ECE/324/Rev.1/Add.15/Rev.10</w:t>
    </w:r>
    <w:r>
      <w:fldChar w:fldCharType="end"/>
    </w:r>
    <w:r w:rsidRPr="0078455F">
      <w:rPr>
        <w:lang w:val="en-US"/>
      </w:rPr>
      <w:br/>
    </w:r>
    <w:r>
      <w:fldChar w:fldCharType="begin"/>
    </w:r>
    <w:r w:rsidRPr="0078455F">
      <w:rPr>
        <w:lang w:val="en-US"/>
      </w:rPr>
      <w:instrText xml:space="preserve"> KEYWORDS  \* MERGEFORMAT </w:instrText>
    </w:r>
    <w:r>
      <w:fldChar w:fldCharType="separate"/>
    </w:r>
    <w:r w:rsidR="00FA41A3">
      <w:rPr>
        <w:lang w:val="en-US"/>
      </w:rPr>
      <w:t>E/ECE/TRANS/505/Rev.1/Add.15/Rev.10</w:t>
    </w:r>
    <w:r>
      <w:fldChar w:fldCharType="end"/>
    </w:r>
    <w:r w:rsidRPr="0078455F">
      <w:rPr>
        <w:lang w:val="en-US"/>
      </w:rPr>
      <w:br/>
    </w:r>
    <w:proofErr w:type="spellStart"/>
    <w:r w:rsidRPr="0078455F">
      <w:rPr>
        <w:lang w:val="en-US"/>
      </w:rPr>
      <w:t>Annexe</w:t>
    </w:r>
    <w:proofErr w:type="spellEnd"/>
    <w:r>
      <w:rPr>
        <w:lang w:val="en-US"/>
      </w:rPr>
      <w:t xml:space="preserve">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F80B6" w14:textId="77743155" w:rsidR="002E632C" w:rsidRPr="00BD5A75" w:rsidRDefault="002E632C" w:rsidP="00A6360F">
    <w:pPr>
      <w:pStyle w:val="En-tte"/>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9E125" w14:textId="6F4A9C49" w:rsidR="002E632C" w:rsidRPr="00BD5A75" w:rsidRDefault="002E632C" w:rsidP="00FF0906">
    <w:pPr>
      <w:pStyle w:val="En-tte"/>
      <w:jc w:val="right"/>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E30A6" w14:textId="25F84D85" w:rsidR="002E632C" w:rsidRPr="00BD5A75" w:rsidRDefault="002E632C" w:rsidP="00FF0906">
    <w:pPr>
      <w:pStyle w:val="En-tte"/>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25ED6" w14:textId="44FB2903" w:rsidR="002E632C" w:rsidRPr="00BD5A75" w:rsidRDefault="002E632C" w:rsidP="00FF0906">
    <w:pPr>
      <w:pStyle w:val="En-tte"/>
      <w:jc w:val="right"/>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D9FE5" w14:textId="517F9510" w:rsidR="002E632C" w:rsidRPr="000E7C5B" w:rsidRDefault="002E632C">
    <w:pPr>
      <w:pStyle w:val="En-tte"/>
      <w:rPr>
        <w:lang w:val="en-US"/>
      </w:rPr>
    </w:pPr>
    <w:r>
      <w:fldChar w:fldCharType="begin"/>
    </w:r>
    <w:r w:rsidRPr="000E7C5B">
      <w:rPr>
        <w:lang w:val="en-US"/>
      </w:rPr>
      <w:instrText xml:space="preserve"> TITLE  \* MERGEFORMAT </w:instrText>
    </w:r>
    <w:r>
      <w:fldChar w:fldCharType="separate"/>
    </w:r>
    <w:r w:rsidR="00FA41A3">
      <w:rPr>
        <w:lang w:val="en-US"/>
      </w:rPr>
      <w:t>E/ECE/324/Rev.1/Add.15/Rev.10</w:t>
    </w:r>
    <w:r>
      <w:fldChar w:fldCharType="end"/>
    </w:r>
    <w:r w:rsidRPr="000E7C5B">
      <w:rPr>
        <w:lang w:val="en-US"/>
      </w:rPr>
      <w:br/>
    </w:r>
    <w:r>
      <w:fldChar w:fldCharType="begin"/>
    </w:r>
    <w:r w:rsidRPr="000E7C5B">
      <w:rPr>
        <w:lang w:val="en-US"/>
      </w:rPr>
      <w:instrText xml:space="preserve"> KEYWORDS  \* MERGEFORMAT </w:instrText>
    </w:r>
    <w:r>
      <w:fldChar w:fldCharType="separate"/>
    </w:r>
    <w:r w:rsidR="00FA41A3">
      <w:rPr>
        <w:lang w:val="en-US"/>
      </w:rPr>
      <w:t>E/ECE/TRANS/505/Rev.1/Add.15/Rev.10</w:t>
    </w:r>
    <w:r>
      <w:fldChar w:fldCharType="end"/>
    </w:r>
    <w:r w:rsidRPr="000E7C5B">
      <w:rPr>
        <w:lang w:val="en-US"/>
      </w:rPr>
      <w:br/>
    </w:r>
    <w:proofErr w:type="spellStart"/>
    <w:r w:rsidRPr="000E7C5B">
      <w:rPr>
        <w:lang w:val="en-US"/>
      </w:rPr>
      <w:t>Annexe</w:t>
    </w:r>
    <w:proofErr w:type="spellEnd"/>
    <w:r w:rsidRPr="000E7C5B">
      <w:rPr>
        <w:lang w:val="en-US"/>
      </w:rPr>
      <w:t xml:space="preserve"> </w:t>
    </w:r>
    <w:r>
      <w:rPr>
        <w:lang w:val="en-US"/>
      </w:rPr>
      <w:t>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FD015" w14:textId="2E1867EF" w:rsidR="002E632C" w:rsidRPr="0078455F" w:rsidRDefault="002E632C" w:rsidP="0060540D">
    <w:pPr>
      <w:pStyle w:val="En-tte"/>
      <w:jc w:val="right"/>
      <w:rPr>
        <w:lang w:val="en-US"/>
      </w:rPr>
    </w:pPr>
    <w:r>
      <w:fldChar w:fldCharType="begin"/>
    </w:r>
    <w:r w:rsidRPr="0078455F">
      <w:rPr>
        <w:lang w:val="en-US"/>
      </w:rPr>
      <w:instrText xml:space="preserve"> TITLE  \* MERGEFORMAT </w:instrText>
    </w:r>
    <w:r>
      <w:fldChar w:fldCharType="separate"/>
    </w:r>
    <w:r w:rsidR="00FA41A3">
      <w:rPr>
        <w:lang w:val="en-US"/>
      </w:rPr>
      <w:t>E/ECE/324/Rev.1/Add.15/Rev.10</w:t>
    </w:r>
    <w:r>
      <w:fldChar w:fldCharType="end"/>
    </w:r>
    <w:r w:rsidRPr="0078455F">
      <w:rPr>
        <w:lang w:val="en-US"/>
      </w:rPr>
      <w:br/>
    </w:r>
    <w:r>
      <w:fldChar w:fldCharType="begin"/>
    </w:r>
    <w:r w:rsidRPr="0078455F">
      <w:rPr>
        <w:lang w:val="en-US"/>
      </w:rPr>
      <w:instrText xml:space="preserve"> KEYWORDS  \* MERGEFORMAT </w:instrText>
    </w:r>
    <w:r>
      <w:fldChar w:fldCharType="separate"/>
    </w:r>
    <w:r w:rsidR="00FA41A3">
      <w:rPr>
        <w:lang w:val="en-US"/>
      </w:rPr>
      <w:t>E/ECE/TRANS/505/Rev.1/Add.15/Rev.10</w:t>
    </w:r>
    <w:r>
      <w:fldChar w:fldCharType="end"/>
    </w:r>
    <w:r w:rsidRPr="0078455F">
      <w:rPr>
        <w:lang w:val="en-US"/>
      </w:rPr>
      <w:br/>
    </w:r>
    <w:proofErr w:type="spellStart"/>
    <w:r w:rsidRPr="0078455F">
      <w:rPr>
        <w:lang w:val="en-US"/>
      </w:rPr>
      <w:t>Annexe</w:t>
    </w:r>
    <w:proofErr w:type="spellEnd"/>
    <w:r>
      <w:rPr>
        <w:lang w:val="en-US"/>
      </w:rPr>
      <w:t xml:space="preserve"> 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1EF67" w14:textId="021B1B80" w:rsidR="002E632C" w:rsidRPr="00BD5A75" w:rsidRDefault="002E632C" w:rsidP="002A6B30">
    <w:pPr>
      <w:pStyle w:val="En-tte"/>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6</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83689" w14:textId="2F0C9791" w:rsidR="002E632C" w:rsidRPr="000E7C5B" w:rsidRDefault="002E632C">
    <w:pPr>
      <w:pStyle w:val="En-tte"/>
      <w:rPr>
        <w:lang w:val="en-US"/>
      </w:rPr>
    </w:pPr>
    <w:r>
      <w:fldChar w:fldCharType="begin"/>
    </w:r>
    <w:r w:rsidRPr="000E7C5B">
      <w:rPr>
        <w:lang w:val="en-US"/>
      </w:rPr>
      <w:instrText xml:space="preserve"> TITLE  \* MERGEFORMAT </w:instrText>
    </w:r>
    <w:r>
      <w:fldChar w:fldCharType="separate"/>
    </w:r>
    <w:r w:rsidR="00FA41A3">
      <w:rPr>
        <w:lang w:val="en-US"/>
      </w:rPr>
      <w:t>E/ECE/324/Rev.1/Add.15/Rev.10</w:t>
    </w:r>
    <w:r>
      <w:fldChar w:fldCharType="end"/>
    </w:r>
    <w:r w:rsidRPr="000E7C5B">
      <w:rPr>
        <w:lang w:val="en-US"/>
      </w:rPr>
      <w:br/>
    </w:r>
    <w:r>
      <w:fldChar w:fldCharType="begin"/>
    </w:r>
    <w:r w:rsidRPr="000E7C5B">
      <w:rPr>
        <w:lang w:val="en-US"/>
      </w:rPr>
      <w:instrText xml:space="preserve"> KEYWORDS  \* MERGEFORMAT </w:instrText>
    </w:r>
    <w:r>
      <w:fldChar w:fldCharType="separate"/>
    </w:r>
    <w:r w:rsidR="00FA41A3">
      <w:rPr>
        <w:lang w:val="en-US"/>
      </w:rPr>
      <w:t>E/ECE/TRANS/505/Rev.1/Add.15/Rev.10</w:t>
    </w:r>
    <w:r>
      <w:fldChar w:fldCharType="end"/>
    </w:r>
    <w:r w:rsidRPr="000E7C5B">
      <w:rPr>
        <w:lang w:val="en-US"/>
      </w:rPr>
      <w:br/>
    </w:r>
    <w:proofErr w:type="spellStart"/>
    <w:r w:rsidRPr="000E7C5B">
      <w:rPr>
        <w:lang w:val="en-US"/>
      </w:rPr>
      <w:t>Annexe</w:t>
    </w:r>
    <w:proofErr w:type="spellEnd"/>
    <w:r w:rsidRPr="000E7C5B">
      <w:rPr>
        <w:lang w:val="en-US"/>
      </w:rPr>
      <w:t xml:space="preserve"> </w:t>
    </w:r>
    <w:r>
      <w:rPr>
        <w:lang w:val="en-US"/>
      </w:rPr>
      <w:t>7</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123F6" w14:textId="4CFD70E8" w:rsidR="002E632C" w:rsidRPr="0078455F" w:rsidRDefault="002E632C" w:rsidP="0060540D">
    <w:pPr>
      <w:pStyle w:val="En-tte"/>
      <w:jc w:val="right"/>
      <w:rPr>
        <w:lang w:val="en-US"/>
      </w:rPr>
    </w:pPr>
    <w:r>
      <w:fldChar w:fldCharType="begin"/>
    </w:r>
    <w:r w:rsidRPr="0078455F">
      <w:rPr>
        <w:lang w:val="en-US"/>
      </w:rPr>
      <w:instrText xml:space="preserve"> TITLE  \* MERGEFORMAT </w:instrText>
    </w:r>
    <w:r>
      <w:fldChar w:fldCharType="separate"/>
    </w:r>
    <w:r w:rsidR="00FA41A3">
      <w:rPr>
        <w:lang w:val="en-US"/>
      </w:rPr>
      <w:t>E/ECE/324/Rev.1/Add.15/Rev.10</w:t>
    </w:r>
    <w:r>
      <w:fldChar w:fldCharType="end"/>
    </w:r>
    <w:r w:rsidRPr="0078455F">
      <w:rPr>
        <w:lang w:val="en-US"/>
      </w:rPr>
      <w:br/>
    </w:r>
    <w:r>
      <w:fldChar w:fldCharType="begin"/>
    </w:r>
    <w:r w:rsidRPr="0078455F">
      <w:rPr>
        <w:lang w:val="en-US"/>
      </w:rPr>
      <w:instrText xml:space="preserve"> KEYWORDS  \* MERGEFORMAT </w:instrText>
    </w:r>
    <w:r>
      <w:fldChar w:fldCharType="separate"/>
    </w:r>
    <w:r w:rsidR="00FA41A3">
      <w:rPr>
        <w:lang w:val="en-US"/>
      </w:rPr>
      <w:t>E/ECE/TRANS/505/Rev.1/Add.15/Rev.10</w:t>
    </w:r>
    <w:r>
      <w:fldChar w:fldCharType="end"/>
    </w:r>
    <w:r w:rsidRPr="0078455F">
      <w:rPr>
        <w:lang w:val="en-US"/>
      </w:rPr>
      <w:br/>
    </w:r>
    <w:proofErr w:type="spellStart"/>
    <w:r w:rsidRPr="0078455F">
      <w:rPr>
        <w:lang w:val="en-US"/>
      </w:rPr>
      <w:t>Annexe</w:t>
    </w:r>
    <w:proofErr w:type="spellEnd"/>
    <w:r>
      <w:rPr>
        <w:lang w:val="en-US"/>
      </w:rPr>
      <w:t xml:space="preserve"> 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8003A" w14:textId="4C8C0EA8" w:rsidR="002E632C" w:rsidRPr="0078455F" w:rsidRDefault="002E632C" w:rsidP="0060540D">
    <w:pPr>
      <w:pStyle w:val="En-tte"/>
      <w:jc w:val="right"/>
      <w:rPr>
        <w:lang w:val="en-US"/>
      </w:rPr>
    </w:pPr>
    <w:r>
      <w:fldChar w:fldCharType="begin"/>
    </w:r>
    <w:r w:rsidRPr="0078455F">
      <w:rPr>
        <w:lang w:val="en-US"/>
      </w:rPr>
      <w:instrText xml:space="preserve"> TITLE  \* MERGEFORMAT </w:instrText>
    </w:r>
    <w:r>
      <w:fldChar w:fldCharType="separate"/>
    </w:r>
    <w:r w:rsidR="00FA41A3">
      <w:rPr>
        <w:lang w:val="en-US"/>
      </w:rPr>
      <w:t>E/ECE/324/Rev.1/Add.15/Rev.10</w:t>
    </w:r>
    <w:r>
      <w:fldChar w:fldCharType="end"/>
    </w:r>
    <w:r w:rsidRPr="0078455F">
      <w:rPr>
        <w:lang w:val="en-US"/>
      </w:rPr>
      <w:br/>
    </w:r>
    <w:r>
      <w:fldChar w:fldCharType="begin"/>
    </w:r>
    <w:r w:rsidRPr="0078455F">
      <w:rPr>
        <w:lang w:val="en-US"/>
      </w:rPr>
      <w:instrText xml:space="preserve"> KEYWORDS  \* MERGEFORMAT </w:instrText>
    </w:r>
    <w:r>
      <w:fldChar w:fldCharType="separate"/>
    </w:r>
    <w:r w:rsidR="00FA41A3">
      <w:rPr>
        <w:lang w:val="en-US"/>
      </w:rPr>
      <w:t>E/ECE/TRANS/505/Rev.1/Add.15/Rev.10</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38EE8" w14:textId="30B5BA3A" w:rsidR="002E632C" w:rsidRPr="00BD5A75" w:rsidRDefault="002E632C" w:rsidP="002A6B30">
    <w:pPr>
      <w:pStyle w:val="En-tte"/>
      <w:jc w:val="right"/>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FA733" w14:textId="28DD83E0" w:rsidR="002E632C" w:rsidRPr="00BD5A75" w:rsidRDefault="002E632C" w:rsidP="002A6B30">
    <w:pPr>
      <w:pStyle w:val="En-tte"/>
      <w:jc w:val="right"/>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8</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E968F" w14:textId="2CE352E6" w:rsidR="002E632C" w:rsidRPr="000E7C5B" w:rsidRDefault="002E632C">
    <w:pPr>
      <w:pStyle w:val="En-tte"/>
      <w:rPr>
        <w:lang w:val="en-US"/>
      </w:rPr>
    </w:pPr>
    <w:r>
      <w:fldChar w:fldCharType="begin"/>
    </w:r>
    <w:r w:rsidRPr="000E7C5B">
      <w:rPr>
        <w:lang w:val="en-US"/>
      </w:rPr>
      <w:instrText xml:space="preserve"> TITLE  \* MERGEFORMAT </w:instrText>
    </w:r>
    <w:r>
      <w:fldChar w:fldCharType="separate"/>
    </w:r>
    <w:r w:rsidR="00FA41A3">
      <w:rPr>
        <w:lang w:val="en-US"/>
      </w:rPr>
      <w:t>E/ECE/324/Rev.1/Add.15/Rev.10</w:t>
    </w:r>
    <w:r>
      <w:fldChar w:fldCharType="end"/>
    </w:r>
    <w:r w:rsidRPr="000E7C5B">
      <w:rPr>
        <w:lang w:val="en-US"/>
      </w:rPr>
      <w:br/>
    </w:r>
    <w:r>
      <w:fldChar w:fldCharType="begin"/>
    </w:r>
    <w:r w:rsidRPr="000E7C5B">
      <w:rPr>
        <w:lang w:val="en-US"/>
      </w:rPr>
      <w:instrText xml:space="preserve"> KEYWORDS  \* MERGEFORMAT </w:instrText>
    </w:r>
    <w:r>
      <w:fldChar w:fldCharType="separate"/>
    </w:r>
    <w:r w:rsidR="00FA41A3">
      <w:rPr>
        <w:lang w:val="en-US"/>
      </w:rPr>
      <w:t>E/ECE/TRANS/505/Rev.1/Add.15/Rev.10</w:t>
    </w:r>
    <w:r>
      <w:fldChar w:fldCharType="end"/>
    </w:r>
    <w:r w:rsidRPr="000E7C5B">
      <w:rPr>
        <w:lang w:val="en-US"/>
      </w:rPr>
      <w:br/>
    </w:r>
    <w:proofErr w:type="spellStart"/>
    <w:r w:rsidRPr="000E7C5B">
      <w:rPr>
        <w:lang w:val="en-US"/>
      </w:rPr>
      <w:t>Annexe</w:t>
    </w:r>
    <w:proofErr w:type="spellEnd"/>
    <w:r w:rsidRPr="000E7C5B">
      <w:rPr>
        <w:lang w:val="en-US"/>
      </w:rPr>
      <w:t xml:space="preserve"> </w:t>
    </w:r>
    <w:r>
      <w:rPr>
        <w:lang w:val="en-US"/>
      </w:rPr>
      <w:t>9</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F6967" w14:textId="4BC8CA74" w:rsidR="002E632C" w:rsidRPr="00BD5A75" w:rsidRDefault="002E632C" w:rsidP="002A6B30">
    <w:pPr>
      <w:pStyle w:val="En-tte"/>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9</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25EC9" w14:textId="58CCE5B4" w:rsidR="002E632C" w:rsidRPr="00BD5A75" w:rsidRDefault="002E632C" w:rsidP="002A6B30">
    <w:pPr>
      <w:pStyle w:val="En-tte"/>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10</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AA3F9" w14:textId="3D9A555D" w:rsidR="002E632C" w:rsidRPr="000E7C5B" w:rsidRDefault="002E632C">
    <w:pPr>
      <w:pStyle w:val="En-tte"/>
      <w:rPr>
        <w:lang w:val="en-US"/>
      </w:rPr>
    </w:pPr>
    <w:r>
      <w:fldChar w:fldCharType="begin"/>
    </w:r>
    <w:r w:rsidRPr="000E7C5B">
      <w:rPr>
        <w:lang w:val="en-US"/>
      </w:rPr>
      <w:instrText xml:space="preserve"> TITLE  \* MERGEFORMAT </w:instrText>
    </w:r>
    <w:r>
      <w:fldChar w:fldCharType="separate"/>
    </w:r>
    <w:r w:rsidR="00FA41A3">
      <w:rPr>
        <w:lang w:val="en-US"/>
      </w:rPr>
      <w:t>E/ECE/324/Rev.1/Add.15/Rev.10</w:t>
    </w:r>
    <w:r>
      <w:fldChar w:fldCharType="end"/>
    </w:r>
    <w:r w:rsidRPr="000E7C5B">
      <w:rPr>
        <w:lang w:val="en-US"/>
      </w:rPr>
      <w:br/>
    </w:r>
    <w:r>
      <w:fldChar w:fldCharType="begin"/>
    </w:r>
    <w:r w:rsidRPr="000E7C5B">
      <w:rPr>
        <w:lang w:val="en-US"/>
      </w:rPr>
      <w:instrText xml:space="preserve"> KEYWORDS  \* MERGEFORMAT </w:instrText>
    </w:r>
    <w:r>
      <w:fldChar w:fldCharType="separate"/>
    </w:r>
    <w:r w:rsidR="00FA41A3">
      <w:rPr>
        <w:lang w:val="en-US"/>
      </w:rPr>
      <w:t>E/ECE/TRANS/505/Rev.1/Add.15/Rev.10</w:t>
    </w:r>
    <w:r>
      <w:fldChar w:fldCharType="end"/>
    </w:r>
    <w:r w:rsidRPr="000E7C5B">
      <w:rPr>
        <w:lang w:val="en-US"/>
      </w:rPr>
      <w:br/>
    </w:r>
    <w:proofErr w:type="spellStart"/>
    <w:r w:rsidRPr="000E7C5B">
      <w:rPr>
        <w:lang w:val="en-US"/>
      </w:rPr>
      <w:t>Annexe</w:t>
    </w:r>
    <w:proofErr w:type="spellEnd"/>
    <w:r w:rsidRPr="000E7C5B">
      <w:rPr>
        <w:lang w:val="en-US"/>
      </w:rPr>
      <w:t xml:space="preserve"> </w:t>
    </w:r>
    <w:r>
      <w:rPr>
        <w:lang w:val="en-US"/>
      </w:rPr>
      <w:t>11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F3CFE" w14:textId="47705654" w:rsidR="002E632C" w:rsidRPr="0078455F" w:rsidRDefault="002E632C" w:rsidP="0060540D">
    <w:pPr>
      <w:pStyle w:val="En-tte"/>
      <w:jc w:val="right"/>
      <w:rPr>
        <w:lang w:val="en-US"/>
      </w:rPr>
    </w:pPr>
    <w:r>
      <w:fldChar w:fldCharType="begin"/>
    </w:r>
    <w:r w:rsidRPr="0078455F">
      <w:rPr>
        <w:lang w:val="en-US"/>
      </w:rPr>
      <w:instrText xml:space="preserve"> TITLE  \* MERGEFORMAT </w:instrText>
    </w:r>
    <w:r>
      <w:fldChar w:fldCharType="separate"/>
    </w:r>
    <w:r w:rsidR="00FA41A3">
      <w:rPr>
        <w:lang w:val="en-US"/>
      </w:rPr>
      <w:t>E/ECE/324/Rev.1/Add.15/Rev.10</w:t>
    </w:r>
    <w:r>
      <w:fldChar w:fldCharType="end"/>
    </w:r>
    <w:r w:rsidRPr="0078455F">
      <w:rPr>
        <w:lang w:val="en-US"/>
      </w:rPr>
      <w:br/>
    </w:r>
    <w:r>
      <w:fldChar w:fldCharType="begin"/>
    </w:r>
    <w:r w:rsidRPr="0078455F">
      <w:rPr>
        <w:lang w:val="en-US"/>
      </w:rPr>
      <w:instrText xml:space="preserve"> KEYWORDS  \* MERGEFORMAT </w:instrText>
    </w:r>
    <w:r>
      <w:fldChar w:fldCharType="separate"/>
    </w:r>
    <w:r w:rsidR="00FA41A3">
      <w:rPr>
        <w:lang w:val="en-US"/>
      </w:rPr>
      <w:t>E/ECE/TRANS/505/Rev.1/Add.15/Rev.10</w:t>
    </w:r>
    <w:r>
      <w:fldChar w:fldCharType="end"/>
    </w:r>
    <w:r w:rsidRPr="0078455F">
      <w:rPr>
        <w:lang w:val="en-US"/>
      </w:rPr>
      <w:br/>
    </w:r>
    <w:proofErr w:type="spellStart"/>
    <w:r w:rsidRPr="0078455F">
      <w:rPr>
        <w:lang w:val="en-US"/>
      </w:rPr>
      <w:t>Annexe</w:t>
    </w:r>
    <w:proofErr w:type="spellEnd"/>
    <w:r>
      <w:rPr>
        <w:lang w:val="en-US"/>
      </w:rPr>
      <w:t xml:space="preserve"> 11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4EA68" w14:textId="588002C0" w:rsidR="002E632C" w:rsidRPr="00BD5A75" w:rsidRDefault="002E632C" w:rsidP="002A6B30">
    <w:pPr>
      <w:pStyle w:val="En-tte"/>
      <w:jc w:val="right"/>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11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6F48F" w14:textId="5E3DB878" w:rsidR="002E632C" w:rsidRPr="000E7C5B" w:rsidRDefault="002E632C">
    <w:pPr>
      <w:pStyle w:val="En-tte"/>
      <w:rPr>
        <w:lang w:val="en-US"/>
      </w:rPr>
    </w:pPr>
    <w:r>
      <w:fldChar w:fldCharType="begin"/>
    </w:r>
    <w:r w:rsidRPr="000E7C5B">
      <w:rPr>
        <w:lang w:val="en-US"/>
      </w:rPr>
      <w:instrText xml:space="preserve"> TITLE  \* MERGEFORMAT </w:instrText>
    </w:r>
    <w:r>
      <w:fldChar w:fldCharType="separate"/>
    </w:r>
    <w:r w:rsidR="00FA41A3">
      <w:rPr>
        <w:lang w:val="en-US"/>
      </w:rPr>
      <w:t>E/ECE/324/Rev.1/Add.15/Rev.10</w:t>
    </w:r>
    <w:r>
      <w:fldChar w:fldCharType="end"/>
    </w:r>
    <w:r w:rsidRPr="000E7C5B">
      <w:rPr>
        <w:lang w:val="en-US"/>
      </w:rPr>
      <w:br/>
    </w:r>
    <w:r>
      <w:fldChar w:fldCharType="begin"/>
    </w:r>
    <w:r w:rsidRPr="000E7C5B">
      <w:rPr>
        <w:lang w:val="en-US"/>
      </w:rPr>
      <w:instrText xml:space="preserve"> KEYWORDS  \* MERGEFORMAT </w:instrText>
    </w:r>
    <w:r>
      <w:fldChar w:fldCharType="separate"/>
    </w:r>
    <w:r w:rsidR="00FA41A3">
      <w:rPr>
        <w:lang w:val="en-US"/>
      </w:rPr>
      <w:t>E/ECE/TRANS/505/Rev.1/Add.15/Rev.10</w:t>
    </w:r>
    <w:r>
      <w:fldChar w:fldCharType="end"/>
    </w:r>
    <w:r w:rsidRPr="000E7C5B">
      <w:rPr>
        <w:lang w:val="en-US"/>
      </w:rPr>
      <w:br/>
    </w:r>
    <w:proofErr w:type="spellStart"/>
    <w:r w:rsidRPr="000E7C5B">
      <w:rPr>
        <w:lang w:val="en-US"/>
      </w:rPr>
      <w:t>Annexe</w:t>
    </w:r>
    <w:proofErr w:type="spellEnd"/>
    <w:r w:rsidRPr="000E7C5B">
      <w:rPr>
        <w:lang w:val="en-US"/>
      </w:rPr>
      <w:t xml:space="preserve"> </w:t>
    </w:r>
    <w:r>
      <w:rPr>
        <w:lang w:val="en-US"/>
      </w:rPr>
      <w:t>12</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72DF8" w14:textId="4A467830" w:rsidR="002E632C" w:rsidRPr="00BD5A75" w:rsidRDefault="002E632C" w:rsidP="002A6B30">
    <w:pPr>
      <w:pStyle w:val="En-tte"/>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985DC" w14:textId="79BD466C" w:rsidR="002E632C" w:rsidRPr="000E7C5B" w:rsidRDefault="002E632C">
    <w:pPr>
      <w:pStyle w:val="En-tte"/>
      <w:rPr>
        <w:lang w:val="en-US"/>
      </w:rPr>
    </w:pPr>
    <w:r>
      <w:fldChar w:fldCharType="begin"/>
    </w:r>
    <w:r w:rsidRPr="000E7C5B">
      <w:rPr>
        <w:lang w:val="en-US"/>
      </w:rPr>
      <w:instrText xml:space="preserve"> TITLE  \* MERGEFORMAT </w:instrText>
    </w:r>
    <w:r>
      <w:fldChar w:fldCharType="separate"/>
    </w:r>
    <w:r w:rsidR="00FA41A3">
      <w:rPr>
        <w:lang w:val="en-US"/>
      </w:rPr>
      <w:t>E/ECE/324/Rev.1/Add.15/Rev.10</w:t>
    </w:r>
    <w:r>
      <w:fldChar w:fldCharType="end"/>
    </w:r>
    <w:r w:rsidRPr="000E7C5B">
      <w:rPr>
        <w:lang w:val="en-US"/>
      </w:rPr>
      <w:br/>
    </w:r>
    <w:r>
      <w:fldChar w:fldCharType="begin"/>
    </w:r>
    <w:r w:rsidRPr="000E7C5B">
      <w:rPr>
        <w:lang w:val="en-US"/>
      </w:rPr>
      <w:instrText xml:space="preserve"> KEYWORDS  \* MERGEFORMAT </w:instrText>
    </w:r>
    <w:r>
      <w:fldChar w:fldCharType="separate"/>
    </w:r>
    <w:r w:rsidR="00FA41A3">
      <w:rPr>
        <w:lang w:val="en-US"/>
      </w:rPr>
      <w:t>E/ECE/TRANS/505/Rev.1/Add.15/Rev.10</w:t>
    </w:r>
    <w:r>
      <w:fldChar w:fldCharType="end"/>
    </w:r>
    <w:r w:rsidRPr="000E7C5B">
      <w:rPr>
        <w:lang w:val="en-US"/>
      </w:rPr>
      <w:br/>
    </w:r>
    <w:proofErr w:type="spellStart"/>
    <w:r w:rsidRPr="000E7C5B">
      <w:rPr>
        <w:lang w:val="en-US"/>
      </w:rPr>
      <w:t>Annexe</w:t>
    </w:r>
    <w:proofErr w:type="spellEnd"/>
    <w:r w:rsidRPr="000E7C5B">
      <w:rPr>
        <w:lang w:val="en-US"/>
      </w:rPr>
      <w:t xml:space="preserve"> 1A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978E5" w14:textId="04266A71" w:rsidR="002E632C" w:rsidRPr="000E7C5B" w:rsidRDefault="002E632C">
    <w:pPr>
      <w:pStyle w:val="En-tte"/>
      <w:rPr>
        <w:lang w:val="en-US"/>
      </w:rPr>
    </w:pPr>
    <w:r>
      <w:fldChar w:fldCharType="begin"/>
    </w:r>
    <w:r w:rsidRPr="000E7C5B">
      <w:rPr>
        <w:lang w:val="en-US"/>
      </w:rPr>
      <w:instrText xml:space="preserve"> TITLE  \* MERGEFORMAT </w:instrText>
    </w:r>
    <w:r>
      <w:fldChar w:fldCharType="separate"/>
    </w:r>
    <w:r w:rsidR="00FA41A3">
      <w:rPr>
        <w:lang w:val="en-US"/>
      </w:rPr>
      <w:t>E/ECE/324/Rev.1/Add.15/Rev.10</w:t>
    </w:r>
    <w:r>
      <w:fldChar w:fldCharType="end"/>
    </w:r>
    <w:r w:rsidRPr="000E7C5B">
      <w:rPr>
        <w:lang w:val="en-US"/>
      </w:rPr>
      <w:br/>
    </w:r>
    <w:r>
      <w:fldChar w:fldCharType="begin"/>
    </w:r>
    <w:r w:rsidRPr="000E7C5B">
      <w:rPr>
        <w:lang w:val="en-US"/>
      </w:rPr>
      <w:instrText xml:space="preserve"> KEYWORDS  \* MERGEFORMAT </w:instrText>
    </w:r>
    <w:r>
      <w:fldChar w:fldCharType="separate"/>
    </w:r>
    <w:r w:rsidR="00FA41A3">
      <w:rPr>
        <w:lang w:val="en-US"/>
      </w:rPr>
      <w:t>E/ECE/TRANS/505/Rev.1/Add.15/Rev.10</w:t>
    </w:r>
    <w:r>
      <w:fldChar w:fldCharType="end"/>
    </w:r>
    <w:r w:rsidRPr="000E7C5B">
      <w:rPr>
        <w:lang w:val="en-US"/>
      </w:rPr>
      <w:br/>
    </w:r>
    <w:proofErr w:type="spellStart"/>
    <w:r w:rsidRPr="000E7C5B">
      <w:rPr>
        <w:lang w:val="en-US"/>
      </w:rPr>
      <w:t>Annexe</w:t>
    </w:r>
    <w:proofErr w:type="spellEnd"/>
    <w:r w:rsidRPr="000E7C5B">
      <w:rPr>
        <w:lang w:val="en-US"/>
      </w:rPr>
      <w:t xml:space="preserve"> </w:t>
    </w:r>
    <w:r>
      <w:rPr>
        <w:lang w:val="en-US"/>
      </w:rPr>
      <w:t>13</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EB6DC" w14:textId="366A5EEC" w:rsidR="002E632C" w:rsidRPr="00BD5A75" w:rsidRDefault="002E632C" w:rsidP="002A6B30">
    <w:pPr>
      <w:pStyle w:val="En-tte"/>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13</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37C19" w14:textId="62DDBBA3" w:rsidR="002E632C" w:rsidRPr="000E7C5B" w:rsidRDefault="002E632C">
    <w:pPr>
      <w:pStyle w:val="En-tte"/>
      <w:rPr>
        <w:lang w:val="en-US"/>
      </w:rPr>
    </w:pPr>
    <w:r>
      <w:fldChar w:fldCharType="begin"/>
    </w:r>
    <w:r w:rsidRPr="000E7C5B">
      <w:rPr>
        <w:lang w:val="en-US"/>
      </w:rPr>
      <w:instrText xml:space="preserve"> TITLE  \* MERGEFORMAT </w:instrText>
    </w:r>
    <w:r>
      <w:fldChar w:fldCharType="separate"/>
    </w:r>
    <w:r w:rsidR="00FA41A3">
      <w:rPr>
        <w:lang w:val="en-US"/>
      </w:rPr>
      <w:t>E/ECE/324/Rev.1/Add.15/Rev.10</w:t>
    </w:r>
    <w:r>
      <w:fldChar w:fldCharType="end"/>
    </w:r>
    <w:r w:rsidRPr="000E7C5B">
      <w:rPr>
        <w:lang w:val="en-US"/>
      </w:rPr>
      <w:br/>
    </w:r>
    <w:r>
      <w:fldChar w:fldCharType="begin"/>
    </w:r>
    <w:r w:rsidRPr="000E7C5B">
      <w:rPr>
        <w:lang w:val="en-US"/>
      </w:rPr>
      <w:instrText xml:space="preserve"> KEYWORDS  \* MERGEFORMAT </w:instrText>
    </w:r>
    <w:r>
      <w:fldChar w:fldCharType="separate"/>
    </w:r>
    <w:r w:rsidR="00FA41A3">
      <w:rPr>
        <w:lang w:val="en-US"/>
      </w:rPr>
      <w:t>E/ECE/TRANS/505/Rev.1/Add.15/Rev.10</w:t>
    </w:r>
    <w:r>
      <w:fldChar w:fldCharType="end"/>
    </w:r>
    <w:r w:rsidRPr="000E7C5B">
      <w:rPr>
        <w:lang w:val="en-US"/>
      </w:rPr>
      <w:br/>
    </w:r>
    <w:proofErr w:type="spellStart"/>
    <w:r w:rsidRPr="000E7C5B">
      <w:rPr>
        <w:lang w:val="en-US"/>
      </w:rPr>
      <w:t>Annexe</w:t>
    </w:r>
    <w:proofErr w:type="spellEnd"/>
    <w:r w:rsidRPr="000E7C5B">
      <w:rPr>
        <w:lang w:val="en-US"/>
      </w:rPr>
      <w:t xml:space="preserve"> </w:t>
    </w:r>
    <w:r>
      <w:rPr>
        <w:lang w:val="en-US"/>
      </w:rPr>
      <w:t>14</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615E3" w14:textId="3C60A458" w:rsidR="002E632C" w:rsidRPr="0078455F" w:rsidRDefault="002E632C" w:rsidP="0060540D">
    <w:pPr>
      <w:pStyle w:val="En-tte"/>
      <w:jc w:val="right"/>
      <w:rPr>
        <w:lang w:val="en-US"/>
      </w:rPr>
    </w:pPr>
    <w:r>
      <w:fldChar w:fldCharType="begin"/>
    </w:r>
    <w:r w:rsidRPr="0078455F">
      <w:rPr>
        <w:lang w:val="en-US"/>
      </w:rPr>
      <w:instrText xml:space="preserve"> TITLE  \* MERGEFORMAT </w:instrText>
    </w:r>
    <w:r>
      <w:fldChar w:fldCharType="separate"/>
    </w:r>
    <w:r w:rsidR="00FA41A3">
      <w:rPr>
        <w:lang w:val="en-US"/>
      </w:rPr>
      <w:t>E/ECE/324/Rev.1/Add.15/Rev.10</w:t>
    </w:r>
    <w:r>
      <w:fldChar w:fldCharType="end"/>
    </w:r>
    <w:r w:rsidRPr="0078455F">
      <w:rPr>
        <w:lang w:val="en-US"/>
      </w:rPr>
      <w:br/>
    </w:r>
    <w:r>
      <w:fldChar w:fldCharType="begin"/>
    </w:r>
    <w:r w:rsidRPr="0078455F">
      <w:rPr>
        <w:lang w:val="en-US"/>
      </w:rPr>
      <w:instrText xml:space="preserve"> KEYWORDS  \* MERGEFORMAT </w:instrText>
    </w:r>
    <w:r>
      <w:fldChar w:fldCharType="separate"/>
    </w:r>
    <w:r w:rsidR="00FA41A3">
      <w:rPr>
        <w:lang w:val="en-US"/>
      </w:rPr>
      <w:t>E/ECE/TRANS/505/Rev.1/Add.15/Rev.10</w:t>
    </w:r>
    <w:r>
      <w:fldChar w:fldCharType="end"/>
    </w:r>
    <w:r w:rsidRPr="0078455F">
      <w:rPr>
        <w:lang w:val="en-US"/>
      </w:rPr>
      <w:br/>
    </w:r>
    <w:proofErr w:type="spellStart"/>
    <w:r w:rsidRPr="0078455F">
      <w:rPr>
        <w:lang w:val="en-US"/>
      </w:rPr>
      <w:t>Annexe</w:t>
    </w:r>
    <w:proofErr w:type="spellEnd"/>
    <w:r>
      <w:rPr>
        <w:lang w:val="en-US"/>
      </w:rPr>
      <w:t xml:space="preserve"> 14</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956BF" w14:textId="253F6851" w:rsidR="002E632C" w:rsidRPr="00BD5A75" w:rsidRDefault="002E632C" w:rsidP="002A6B30">
    <w:pPr>
      <w:pStyle w:val="En-tte"/>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14</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3567" w14:textId="22427DE9" w:rsidR="002E632C" w:rsidRPr="00BD5A75" w:rsidRDefault="002E632C" w:rsidP="002A6B30">
    <w:pPr>
      <w:pStyle w:val="En-tte"/>
      <w:jc w:val="right"/>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15</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7E770" w14:textId="24ED23FE" w:rsidR="002E632C" w:rsidRPr="000277C6" w:rsidRDefault="002E632C" w:rsidP="000277C6">
    <w:r>
      <w:rPr>
        <w:noProof/>
      </w:rPr>
      <mc:AlternateContent>
        <mc:Choice Requires="wps">
          <w:drawing>
            <wp:anchor distT="0" distB="0" distL="114300" distR="114300" simplePos="0" relativeHeight="251661312" behindDoc="0" locked="0" layoutInCell="1" allowOverlap="1" wp14:anchorId="388A8E75" wp14:editId="55687811">
              <wp:simplePos x="0" y="0"/>
              <wp:positionH relativeFrom="page">
                <wp:posOffset>9889588</wp:posOffset>
              </wp:positionH>
              <wp:positionV relativeFrom="margin">
                <wp:posOffset>-2638</wp:posOffset>
              </wp:positionV>
              <wp:extent cx="411187" cy="612013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1187"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8E40C14" w14:textId="6C69F4A6" w:rsidR="002E632C" w:rsidRPr="000E7C5B" w:rsidRDefault="002E632C" w:rsidP="000277C6">
                          <w:pPr>
                            <w:pStyle w:val="En-tte"/>
                            <w:rPr>
                              <w:lang w:val="en-US"/>
                            </w:rPr>
                          </w:pPr>
                          <w:r>
                            <w:fldChar w:fldCharType="begin"/>
                          </w:r>
                          <w:r w:rsidRPr="000E7C5B">
                            <w:rPr>
                              <w:lang w:val="en-US"/>
                            </w:rPr>
                            <w:instrText xml:space="preserve"> TITLE  \* MERGEFORMAT </w:instrText>
                          </w:r>
                          <w:r>
                            <w:fldChar w:fldCharType="separate"/>
                          </w:r>
                          <w:r w:rsidR="00FA41A3">
                            <w:rPr>
                              <w:lang w:val="en-US"/>
                            </w:rPr>
                            <w:t>E/ECE/324/Rev.1/Add.15/Rev.10</w:t>
                          </w:r>
                          <w:r>
                            <w:fldChar w:fldCharType="end"/>
                          </w:r>
                          <w:r w:rsidRPr="000E7C5B">
                            <w:rPr>
                              <w:lang w:val="en-US"/>
                            </w:rPr>
                            <w:br/>
                          </w:r>
                          <w:r>
                            <w:fldChar w:fldCharType="begin"/>
                          </w:r>
                          <w:r w:rsidRPr="000E7C5B">
                            <w:rPr>
                              <w:lang w:val="en-US"/>
                            </w:rPr>
                            <w:instrText xml:space="preserve"> KEYWORDS  \* MERGEFORMAT </w:instrText>
                          </w:r>
                          <w:r>
                            <w:fldChar w:fldCharType="separate"/>
                          </w:r>
                          <w:r w:rsidR="00FA41A3">
                            <w:rPr>
                              <w:lang w:val="en-US"/>
                            </w:rPr>
                            <w:t>E/ECE/TRANS/505/Rev.1/Add.15/Rev.10</w:t>
                          </w:r>
                          <w:r>
                            <w:fldChar w:fldCharType="end"/>
                          </w:r>
                          <w:r w:rsidRPr="000E7C5B">
                            <w:rPr>
                              <w:lang w:val="en-US"/>
                            </w:rPr>
                            <w:br/>
                          </w:r>
                          <w:proofErr w:type="spellStart"/>
                          <w:r w:rsidRPr="000E7C5B">
                            <w:rPr>
                              <w:lang w:val="en-US"/>
                            </w:rPr>
                            <w:t>Annexe</w:t>
                          </w:r>
                          <w:proofErr w:type="spellEnd"/>
                          <w:r w:rsidRPr="000E7C5B">
                            <w:rPr>
                              <w:lang w:val="en-US"/>
                            </w:rPr>
                            <w:t xml:space="preserve"> </w:t>
                          </w:r>
                          <w:r>
                            <w:rPr>
                              <w:lang w:val="en-US"/>
                            </w:rPr>
                            <w:t>16</w:t>
                          </w:r>
                        </w:p>
                        <w:p w14:paraId="0803077F" w14:textId="77777777" w:rsidR="002E632C" w:rsidRPr="000277C6" w:rsidRDefault="002E632C">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8A8E75" id="_x0000_t202" coordsize="21600,21600" o:spt="202" path="m,l,21600r21600,l21600,xe">
              <v:stroke joinstyle="miter"/>
              <v:path gradientshapeok="t" o:connecttype="rect"/>
            </v:shapetype>
            <v:shape id="Zone de texte 11" o:spid="_x0000_s1061" type="#_x0000_t202" style="position:absolute;margin-left:778.7pt;margin-top:-.2pt;width:32.4pt;height:481.9pt;z-index:251661312;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" fillcolor="#4f81bd [3204]" stroked="f" strokeweight=".5pt">
              <v:fill opacity="0"/>
              <v:stroke joinstyle="round"/>
              <v:textbox style="layout-flow:vertical" inset="0,0,0,0">
                <w:txbxContent>
                  <w:p w14:paraId="48E40C14" w14:textId="6C69F4A6" w:rsidR="002E632C" w:rsidRPr="000E7C5B" w:rsidRDefault="002E632C" w:rsidP="000277C6">
                    <w:pPr>
                      <w:pStyle w:val="En-tte"/>
                      <w:rPr>
                        <w:lang w:val="en-US"/>
                      </w:rPr>
                    </w:pPr>
                    <w:r>
                      <w:fldChar w:fldCharType="begin"/>
                    </w:r>
                    <w:r w:rsidRPr="000E7C5B">
                      <w:rPr>
                        <w:lang w:val="en-US"/>
                      </w:rPr>
                      <w:instrText xml:space="preserve"> TITLE  \* MERGEFORMAT </w:instrText>
                    </w:r>
                    <w:r>
                      <w:fldChar w:fldCharType="separate"/>
                    </w:r>
                    <w:r w:rsidR="00FA41A3">
                      <w:rPr>
                        <w:lang w:val="en-US"/>
                      </w:rPr>
                      <w:t>E/ECE/324/Rev.1/Add.15/Rev.10</w:t>
                    </w:r>
                    <w:r>
                      <w:fldChar w:fldCharType="end"/>
                    </w:r>
                    <w:r w:rsidRPr="000E7C5B">
                      <w:rPr>
                        <w:lang w:val="en-US"/>
                      </w:rPr>
                      <w:br/>
                    </w:r>
                    <w:r>
                      <w:fldChar w:fldCharType="begin"/>
                    </w:r>
                    <w:r w:rsidRPr="000E7C5B">
                      <w:rPr>
                        <w:lang w:val="en-US"/>
                      </w:rPr>
                      <w:instrText xml:space="preserve"> KEYWORDS  \* MERGEFORMAT </w:instrText>
                    </w:r>
                    <w:r>
                      <w:fldChar w:fldCharType="separate"/>
                    </w:r>
                    <w:r w:rsidR="00FA41A3">
                      <w:rPr>
                        <w:lang w:val="en-US"/>
                      </w:rPr>
                      <w:t>E/ECE/TRANS/505/Rev.1/Add.15/Rev.10</w:t>
                    </w:r>
                    <w:r>
                      <w:fldChar w:fldCharType="end"/>
                    </w:r>
                    <w:r w:rsidRPr="000E7C5B">
                      <w:rPr>
                        <w:lang w:val="en-US"/>
                      </w:rPr>
                      <w:br/>
                    </w:r>
                    <w:proofErr w:type="spellStart"/>
                    <w:r w:rsidRPr="000E7C5B">
                      <w:rPr>
                        <w:lang w:val="en-US"/>
                      </w:rPr>
                      <w:t>Annexe</w:t>
                    </w:r>
                    <w:proofErr w:type="spellEnd"/>
                    <w:r w:rsidRPr="000E7C5B">
                      <w:rPr>
                        <w:lang w:val="en-US"/>
                      </w:rPr>
                      <w:t xml:space="preserve"> </w:t>
                    </w:r>
                    <w:r>
                      <w:rPr>
                        <w:lang w:val="en-US"/>
                      </w:rPr>
                      <w:t>16</w:t>
                    </w:r>
                  </w:p>
                  <w:p w14:paraId="0803077F" w14:textId="77777777" w:rsidR="002E632C" w:rsidRPr="000277C6" w:rsidRDefault="002E632C">
                    <w:pPr>
                      <w:rPr>
                        <w:lang w:val="en-US"/>
                      </w:rPr>
                    </w:pPr>
                  </w:p>
                </w:txbxContent>
              </v:textbox>
              <w10:wrap anchorx="page" anchory="margin"/>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DFA91" w14:textId="33D9AC5E" w:rsidR="002E632C" w:rsidRPr="000277C6" w:rsidRDefault="002E632C" w:rsidP="000277C6">
    <w:r>
      <w:rPr>
        <w:noProof/>
      </w:rPr>
      <mc:AlternateContent>
        <mc:Choice Requires="wps">
          <w:drawing>
            <wp:anchor distT="0" distB="0" distL="114300" distR="114300" simplePos="0" relativeHeight="251663360" behindDoc="0" locked="0" layoutInCell="1" allowOverlap="1" wp14:anchorId="40B67055" wp14:editId="737001C0">
              <wp:simplePos x="0" y="0"/>
              <wp:positionH relativeFrom="page">
                <wp:posOffset>9875520</wp:posOffset>
              </wp:positionH>
              <wp:positionV relativeFrom="margin">
                <wp:posOffset>-2638</wp:posOffset>
              </wp:positionV>
              <wp:extent cx="425255" cy="6120130"/>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255"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94749B2" w14:textId="228FBBF6" w:rsidR="002E632C" w:rsidRPr="0078455F" w:rsidRDefault="002E632C" w:rsidP="000277C6">
                          <w:pPr>
                            <w:pStyle w:val="En-tte"/>
                            <w:jc w:val="right"/>
                            <w:rPr>
                              <w:lang w:val="en-US"/>
                            </w:rPr>
                          </w:pPr>
                          <w:r>
                            <w:fldChar w:fldCharType="begin"/>
                          </w:r>
                          <w:r w:rsidRPr="0078455F">
                            <w:rPr>
                              <w:lang w:val="en-US"/>
                            </w:rPr>
                            <w:instrText xml:space="preserve"> TITLE  \* MERGEFORMAT </w:instrText>
                          </w:r>
                          <w:r>
                            <w:fldChar w:fldCharType="separate"/>
                          </w:r>
                          <w:r w:rsidR="00FA41A3">
                            <w:rPr>
                              <w:lang w:val="en-US"/>
                            </w:rPr>
                            <w:t>E/ECE/324/Rev.1/Add.15/Rev.10</w:t>
                          </w:r>
                          <w:r>
                            <w:fldChar w:fldCharType="end"/>
                          </w:r>
                          <w:r w:rsidRPr="0078455F">
                            <w:rPr>
                              <w:lang w:val="en-US"/>
                            </w:rPr>
                            <w:br/>
                          </w:r>
                          <w:r>
                            <w:fldChar w:fldCharType="begin"/>
                          </w:r>
                          <w:r w:rsidRPr="0078455F">
                            <w:rPr>
                              <w:lang w:val="en-US"/>
                            </w:rPr>
                            <w:instrText xml:space="preserve"> KEYWORDS  \* MERGEFORMAT </w:instrText>
                          </w:r>
                          <w:r>
                            <w:fldChar w:fldCharType="separate"/>
                          </w:r>
                          <w:r w:rsidR="00FA41A3">
                            <w:rPr>
                              <w:lang w:val="en-US"/>
                            </w:rPr>
                            <w:t>E/ECE/TRANS/505/Rev.1/Add.15/Rev.10</w:t>
                          </w:r>
                          <w:r>
                            <w:fldChar w:fldCharType="end"/>
                          </w:r>
                          <w:r w:rsidRPr="0078455F">
                            <w:rPr>
                              <w:lang w:val="en-US"/>
                            </w:rPr>
                            <w:br/>
                          </w:r>
                          <w:proofErr w:type="spellStart"/>
                          <w:r w:rsidRPr="0078455F">
                            <w:rPr>
                              <w:lang w:val="en-US"/>
                            </w:rPr>
                            <w:t>Annexe</w:t>
                          </w:r>
                          <w:proofErr w:type="spellEnd"/>
                          <w:r>
                            <w:rPr>
                              <w:lang w:val="en-US"/>
                            </w:rPr>
                            <w:t xml:space="preserve"> 16</w:t>
                          </w:r>
                        </w:p>
                        <w:p w14:paraId="3AEC2B4D" w14:textId="77777777" w:rsidR="002E632C" w:rsidRPr="000277C6" w:rsidRDefault="002E632C">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B67055" id="_x0000_t202" coordsize="21600,21600" o:spt="202" path="m,l,21600r21600,l21600,xe">
              <v:stroke joinstyle="miter"/>
              <v:path gradientshapeok="t" o:connecttype="rect"/>
            </v:shapetype>
            <v:shape id="Zone de texte 13" o:spid="_x0000_s1062" type="#_x0000_t202" style="position:absolute;margin-left:777.6pt;margin-top:-.2pt;width:33.5pt;height:481.9pt;z-index:251663360;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" fillcolor="#4f81bd [3204]" stroked="f" strokeweight=".5pt">
              <v:fill opacity="0"/>
              <v:path arrowok="t"/>
              <v:textbox style="layout-flow:vertical" inset="0,0,0,0">
                <w:txbxContent>
                  <w:p w14:paraId="794749B2" w14:textId="228FBBF6" w:rsidR="002E632C" w:rsidRPr="0078455F" w:rsidRDefault="002E632C" w:rsidP="000277C6">
                    <w:pPr>
                      <w:pStyle w:val="En-tte"/>
                      <w:jc w:val="right"/>
                      <w:rPr>
                        <w:lang w:val="en-US"/>
                      </w:rPr>
                    </w:pPr>
                    <w:r>
                      <w:fldChar w:fldCharType="begin"/>
                    </w:r>
                    <w:r w:rsidRPr="0078455F">
                      <w:rPr>
                        <w:lang w:val="en-US"/>
                      </w:rPr>
                      <w:instrText xml:space="preserve"> TITLE  \* MERGEFORMAT </w:instrText>
                    </w:r>
                    <w:r>
                      <w:fldChar w:fldCharType="separate"/>
                    </w:r>
                    <w:r w:rsidR="00FA41A3">
                      <w:rPr>
                        <w:lang w:val="en-US"/>
                      </w:rPr>
                      <w:t>E/ECE/324/Rev.1/Add.15/Rev.10</w:t>
                    </w:r>
                    <w:r>
                      <w:fldChar w:fldCharType="end"/>
                    </w:r>
                    <w:r w:rsidRPr="0078455F">
                      <w:rPr>
                        <w:lang w:val="en-US"/>
                      </w:rPr>
                      <w:br/>
                    </w:r>
                    <w:r>
                      <w:fldChar w:fldCharType="begin"/>
                    </w:r>
                    <w:r w:rsidRPr="0078455F">
                      <w:rPr>
                        <w:lang w:val="en-US"/>
                      </w:rPr>
                      <w:instrText xml:space="preserve"> KEYWORDS  \* MERGEFORMAT </w:instrText>
                    </w:r>
                    <w:r>
                      <w:fldChar w:fldCharType="separate"/>
                    </w:r>
                    <w:r w:rsidR="00FA41A3">
                      <w:rPr>
                        <w:lang w:val="en-US"/>
                      </w:rPr>
                      <w:t>E/ECE/TRANS/505/Rev.1/Add.15/Rev.10</w:t>
                    </w:r>
                    <w:r>
                      <w:fldChar w:fldCharType="end"/>
                    </w:r>
                    <w:r w:rsidRPr="0078455F">
                      <w:rPr>
                        <w:lang w:val="en-US"/>
                      </w:rPr>
                      <w:br/>
                    </w:r>
                    <w:proofErr w:type="spellStart"/>
                    <w:r w:rsidRPr="0078455F">
                      <w:rPr>
                        <w:lang w:val="en-US"/>
                      </w:rPr>
                      <w:t>Annexe</w:t>
                    </w:r>
                    <w:proofErr w:type="spellEnd"/>
                    <w:r>
                      <w:rPr>
                        <w:lang w:val="en-US"/>
                      </w:rPr>
                      <w:t xml:space="preserve"> 16</w:t>
                    </w:r>
                  </w:p>
                  <w:p w14:paraId="3AEC2B4D" w14:textId="77777777" w:rsidR="002E632C" w:rsidRPr="000277C6" w:rsidRDefault="002E632C">
                    <w:pPr>
                      <w:rPr>
                        <w:lang w:val="en-US"/>
                      </w:rPr>
                    </w:pPr>
                  </w:p>
                </w:txbxContent>
              </v:textbox>
              <w10:wrap anchorx="page" anchory="margin"/>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E767F" w14:textId="795EB24D" w:rsidR="002E632C" w:rsidRPr="003B620C" w:rsidRDefault="002E632C" w:rsidP="003B620C">
    <w:pPr>
      <w:pStyle w:val="En-tte"/>
      <w:rPr>
        <w:lang w:val="en-US"/>
      </w:rPr>
    </w:pPr>
    <w:r>
      <w:fldChar w:fldCharType="begin"/>
    </w:r>
    <w:r w:rsidRPr="003B620C">
      <w:rPr>
        <w:lang w:val="en-US"/>
      </w:rPr>
      <w:instrText xml:space="preserve"> TITLE  \* MERGEFORMAT </w:instrText>
    </w:r>
    <w:r>
      <w:fldChar w:fldCharType="separate"/>
    </w:r>
    <w:r w:rsidR="00FA41A3">
      <w:rPr>
        <w:lang w:val="en-US"/>
      </w:rPr>
      <w:t>E/ECE/324/Rev.1/Add.15/Rev.10</w:t>
    </w:r>
    <w:r>
      <w:fldChar w:fldCharType="end"/>
    </w:r>
    <w:r w:rsidRPr="003B620C">
      <w:rPr>
        <w:lang w:val="en-US"/>
      </w:rPr>
      <w:br/>
    </w:r>
    <w:r>
      <w:fldChar w:fldCharType="begin"/>
    </w:r>
    <w:r w:rsidRPr="003B620C">
      <w:rPr>
        <w:lang w:val="en-US"/>
      </w:rPr>
      <w:instrText xml:space="preserve"> KEYWORDS  \* MERGEFORMAT </w:instrText>
    </w:r>
    <w:r>
      <w:fldChar w:fldCharType="separate"/>
    </w:r>
    <w:r w:rsidR="00FA41A3">
      <w:rPr>
        <w:lang w:val="en-US"/>
      </w:rPr>
      <w:t>E/ECE/TRANS/505/Rev.1/Add.15/Rev.10</w:t>
    </w:r>
    <w:r>
      <w:fldChar w:fldCharType="end"/>
    </w:r>
    <w:r w:rsidRPr="003B620C">
      <w:rPr>
        <w:lang w:val="en-US"/>
      </w:rPr>
      <w:br/>
    </w:r>
    <w:proofErr w:type="spellStart"/>
    <w:r w:rsidRPr="003B620C">
      <w:rPr>
        <w:lang w:val="en-US"/>
      </w:rPr>
      <w:t>An</w:t>
    </w:r>
    <w:r>
      <w:rPr>
        <w:lang w:val="en-US"/>
      </w:rPr>
      <w:t>nexe</w:t>
    </w:r>
    <w:proofErr w:type="spellEnd"/>
    <w:r>
      <w:rPr>
        <w:lang w:val="en-US"/>
      </w:rPr>
      <w:t xml:space="preserve"> 17</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54704" w14:textId="65D09B37" w:rsidR="002E632C" w:rsidRPr="003B620C" w:rsidRDefault="002E632C" w:rsidP="003B620C">
    <w:pPr>
      <w:pStyle w:val="En-tte"/>
      <w:jc w:val="right"/>
      <w:rPr>
        <w:lang w:val="en-US"/>
      </w:rPr>
    </w:pPr>
    <w:r>
      <w:fldChar w:fldCharType="begin"/>
    </w:r>
    <w:r w:rsidRPr="003B620C">
      <w:rPr>
        <w:lang w:val="en-US"/>
      </w:rPr>
      <w:instrText xml:space="preserve"> TITLE  \* MERGEFORMAT </w:instrText>
    </w:r>
    <w:r>
      <w:fldChar w:fldCharType="separate"/>
    </w:r>
    <w:r w:rsidR="00FA41A3">
      <w:rPr>
        <w:lang w:val="en-US"/>
      </w:rPr>
      <w:t>E/ECE/324/Rev.1/Add.15/Rev.10</w:t>
    </w:r>
    <w:r>
      <w:fldChar w:fldCharType="end"/>
    </w:r>
    <w:r w:rsidRPr="003B620C">
      <w:rPr>
        <w:lang w:val="en-US"/>
      </w:rPr>
      <w:br/>
    </w:r>
    <w:r>
      <w:fldChar w:fldCharType="begin"/>
    </w:r>
    <w:r w:rsidRPr="003B620C">
      <w:rPr>
        <w:lang w:val="en-US"/>
      </w:rPr>
      <w:instrText xml:space="preserve"> KEYWORDS  \* MERGEFORMAT </w:instrText>
    </w:r>
    <w:r>
      <w:fldChar w:fldCharType="separate"/>
    </w:r>
    <w:r w:rsidR="00FA41A3">
      <w:rPr>
        <w:lang w:val="en-US"/>
      </w:rPr>
      <w:t>E/ECE/TRANS/505/Rev.1/Add.15/Rev.10</w:t>
    </w:r>
    <w:r>
      <w:fldChar w:fldCharType="end"/>
    </w:r>
    <w:r w:rsidRPr="003B620C">
      <w:rPr>
        <w:lang w:val="en-US"/>
      </w:rPr>
      <w:br/>
    </w:r>
    <w:proofErr w:type="spellStart"/>
    <w:r w:rsidRPr="003B620C">
      <w:rPr>
        <w:lang w:val="en-US"/>
      </w:rPr>
      <w:t>An</w:t>
    </w:r>
    <w:r>
      <w:rPr>
        <w:lang w:val="en-US"/>
      </w:rPr>
      <w:t>nexe</w:t>
    </w:r>
    <w:proofErr w:type="spellEnd"/>
    <w:r>
      <w:rPr>
        <w:lang w:val="en-US"/>
      </w:rPr>
      <w:t xml:space="preserve"> 17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EE0D6" w14:textId="6B447B63" w:rsidR="004362F3" w:rsidRPr="0078455F" w:rsidRDefault="004362F3" w:rsidP="0060540D">
    <w:pPr>
      <w:pStyle w:val="En-tte"/>
      <w:jc w:val="right"/>
      <w:rPr>
        <w:lang w:val="en-US"/>
      </w:rPr>
    </w:pPr>
    <w:r>
      <w:fldChar w:fldCharType="begin"/>
    </w:r>
    <w:r w:rsidRPr="0078455F">
      <w:rPr>
        <w:lang w:val="en-US"/>
      </w:rPr>
      <w:instrText xml:space="preserve"> TITLE  \* MERGEFORMAT </w:instrText>
    </w:r>
    <w:r>
      <w:fldChar w:fldCharType="separate"/>
    </w:r>
    <w:r w:rsidR="00FA41A3">
      <w:rPr>
        <w:lang w:val="en-US"/>
      </w:rPr>
      <w:t>E/ECE/324/Rev.1/Add.15/Rev.10</w:t>
    </w:r>
    <w:r>
      <w:fldChar w:fldCharType="end"/>
    </w:r>
    <w:r w:rsidRPr="0078455F">
      <w:rPr>
        <w:lang w:val="en-US"/>
      </w:rPr>
      <w:br/>
    </w:r>
    <w:r>
      <w:fldChar w:fldCharType="begin"/>
    </w:r>
    <w:r w:rsidRPr="0078455F">
      <w:rPr>
        <w:lang w:val="en-US"/>
      </w:rPr>
      <w:instrText xml:space="preserve"> KEYWORDS  \* MERGEFORMAT </w:instrText>
    </w:r>
    <w:r>
      <w:fldChar w:fldCharType="separate"/>
    </w:r>
    <w:r w:rsidR="00FA41A3">
      <w:rPr>
        <w:lang w:val="en-US"/>
      </w:rPr>
      <w:t>E/ECE/TRANS/505/Rev.1/Add.15/Rev.10</w:t>
    </w:r>
    <w:r>
      <w:fldChar w:fldCharType="end"/>
    </w:r>
    <w:r w:rsidRPr="004362F3">
      <w:rPr>
        <w:lang w:val="en-US"/>
      </w:rPr>
      <w:br/>
    </w:r>
    <w:proofErr w:type="spellStart"/>
    <w:r w:rsidRPr="00BD5A75">
      <w:rPr>
        <w:lang w:val="en-US"/>
      </w:rPr>
      <w:t>An</w:t>
    </w:r>
    <w:r>
      <w:rPr>
        <w:lang w:val="en-US"/>
      </w:rPr>
      <w:t>nexe</w:t>
    </w:r>
    <w:proofErr w:type="spellEnd"/>
    <w:r>
      <w:rPr>
        <w:lang w:val="en-US"/>
      </w:rPr>
      <w:t xml:space="preserve"> 1A</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67B22" w14:textId="48425D2B" w:rsidR="002E632C" w:rsidRPr="003B620C" w:rsidRDefault="002E632C" w:rsidP="003B620C">
    <w:pPr>
      <w:pStyle w:val="En-tte"/>
      <w:rPr>
        <w:lang w:val="en-US"/>
      </w:rPr>
    </w:pPr>
    <w:r>
      <w:fldChar w:fldCharType="begin"/>
    </w:r>
    <w:r w:rsidRPr="003B620C">
      <w:rPr>
        <w:lang w:val="en-US"/>
      </w:rPr>
      <w:instrText xml:space="preserve"> TITLE  \* MERGEFORMAT </w:instrText>
    </w:r>
    <w:r>
      <w:fldChar w:fldCharType="separate"/>
    </w:r>
    <w:r w:rsidR="00FA41A3">
      <w:rPr>
        <w:lang w:val="en-US"/>
      </w:rPr>
      <w:t>E/ECE/324/Rev.1/Add.15/Rev.10</w:t>
    </w:r>
    <w:r>
      <w:fldChar w:fldCharType="end"/>
    </w:r>
    <w:r w:rsidRPr="003B620C">
      <w:rPr>
        <w:lang w:val="en-US"/>
      </w:rPr>
      <w:br/>
    </w:r>
    <w:r>
      <w:fldChar w:fldCharType="begin"/>
    </w:r>
    <w:r w:rsidRPr="003B620C">
      <w:rPr>
        <w:lang w:val="en-US"/>
      </w:rPr>
      <w:instrText xml:space="preserve"> KEYWORDS  \* MERGEFORMAT </w:instrText>
    </w:r>
    <w:r>
      <w:fldChar w:fldCharType="separate"/>
    </w:r>
    <w:r w:rsidR="00FA41A3">
      <w:rPr>
        <w:lang w:val="en-US"/>
      </w:rPr>
      <w:t>E/ECE/TRANS/505/Rev.1/Add.15/Rev.10</w:t>
    </w:r>
    <w:r>
      <w:fldChar w:fldCharType="end"/>
    </w:r>
    <w:r w:rsidRPr="003B620C">
      <w:rPr>
        <w:lang w:val="en-US"/>
      </w:rPr>
      <w:br/>
    </w:r>
    <w:proofErr w:type="spellStart"/>
    <w:r w:rsidRPr="003B620C">
      <w:rPr>
        <w:lang w:val="en-US"/>
      </w:rPr>
      <w:t>An</w:t>
    </w:r>
    <w:r>
      <w:rPr>
        <w:lang w:val="en-US"/>
      </w:rPr>
      <w:t>nexe</w:t>
    </w:r>
    <w:proofErr w:type="spellEnd"/>
    <w:r>
      <w:rPr>
        <w:lang w:val="en-US"/>
      </w:rPr>
      <w:t xml:space="preserve"> 17 − </w:t>
    </w:r>
    <w:proofErr w:type="spellStart"/>
    <w:r>
      <w:rPr>
        <w:lang w:val="en-US"/>
      </w:rPr>
      <w:t>Appendice</w:t>
    </w:r>
    <w:proofErr w:type="spellEnd"/>
    <w:r>
      <w:rPr>
        <w:lang w:val="en-US"/>
      </w:rPr>
      <w:t xml:space="preserve"> 1</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3A0AD" w14:textId="5428D7B6" w:rsidR="002E632C" w:rsidRPr="003B620C" w:rsidRDefault="002E632C" w:rsidP="003B620C">
    <w:pPr>
      <w:pStyle w:val="En-tte"/>
      <w:jc w:val="right"/>
      <w:rPr>
        <w:lang w:val="en-US"/>
      </w:rPr>
    </w:pPr>
    <w:r>
      <w:fldChar w:fldCharType="begin"/>
    </w:r>
    <w:r w:rsidRPr="003B620C">
      <w:rPr>
        <w:lang w:val="en-US"/>
      </w:rPr>
      <w:instrText xml:space="preserve"> TITLE  \* MERGEFORMAT </w:instrText>
    </w:r>
    <w:r>
      <w:fldChar w:fldCharType="separate"/>
    </w:r>
    <w:r w:rsidR="00FA41A3">
      <w:rPr>
        <w:lang w:val="en-US"/>
      </w:rPr>
      <w:t>E/ECE/324/Rev.1/Add.15/Rev.10</w:t>
    </w:r>
    <w:r>
      <w:fldChar w:fldCharType="end"/>
    </w:r>
    <w:r w:rsidRPr="003B620C">
      <w:rPr>
        <w:lang w:val="en-US"/>
      </w:rPr>
      <w:br/>
    </w:r>
    <w:r>
      <w:fldChar w:fldCharType="begin"/>
    </w:r>
    <w:r w:rsidRPr="003B620C">
      <w:rPr>
        <w:lang w:val="en-US"/>
      </w:rPr>
      <w:instrText xml:space="preserve"> KEYWORDS  \* MERGEFORMAT </w:instrText>
    </w:r>
    <w:r>
      <w:fldChar w:fldCharType="separate"/>
    </w:r>
    <w:r w:rsidR="00FA41A3">
      <w:rPr>
        <w:lang w:val="en-US"/>
      </w:rPr>
      <w:t>E/ECE/TRANS/505/Rev.1/Add.15/Rev.10</w:t>
    </w:r>
    <w:r>
      <w:fldChar w:fldCharType="end"/>
    </w:r>
    <w:r w:rsidRPr="003B620C">
      <w:rPr>
        <w:lang w:val="en-US"/>
      </w:rPr>
      <w:br/>
    </w:r>
    <w:proofErr w:type="spellStart"/>
    <w:r w:rsidRPr="003B620C">
      <w:rPr>
        <w:lang w:val="en-US"/>
      </w:rPr>
      <w:t>An</w:t>
    </w:r>
    <w:r>
      <w:rPr>
        <w:lang w:val="en-US"/>
      </w:rPr>
      <w:t>nexe</w:t>
    </w:r>
    <w:proofErr w:type="spellEnd"/>
    <w:r>
      <w:rPr>
        <w:lang w:val="en-US"/>
      </w:rPr>
      <w:t xml:space="preserve"> 17 −</w:t>
    </w:r>
    <w:proofErr w:type="spellStart"/>
    <w:r>
      <w:rPr>
        <w:lang w:val="en-US"/>
      </w:rPr>
      <w:t>Appendice</w:t>
    </w:r>
    <w:proofErr w:type="spellEnd"/>
    <w:r>
      <w:rPr>
        <w:lang w:val="en-US"/>
      </w:rPr>
      <w:t xml:space="preserve"> 1</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2EF3D" w14:textId="062580C0" w:rsidR="002E632C" w:rsidRPr="003B620C" w:rsidRDefault="002E632C" w:rsidP="003B620C">
    <w:pPr>
      <w:pStyle w:val="En-tte"/>
      <w:rPr>
        <w:lang w:val="en-US"/>
      </w:rPr>
    </w:pPr>
    <w:r>
      <w:fldChar w:fldCharType="begin"/>
    </w:r>
    <w:r w:rsidRPr="003B620C">
      <w:rPr>
        <w:lang w:val="en-US"/>
      </w:rPr>
      <w:instrText xml:space="preserve"> TITLE  \* MERGEFORMAT </w:instrText>
    </w:r>
    <w:r>
      <w:fldChar w:fldCharType="separate"/>
    </w:r>
    <w:r w:rsidR="00FA41A3">
      <w:rPr>
        <w:lang w:val="en-US"/>
      </w:rPr>
      <w:t>E/ECE/324/Rev.1/Add.15/Rev.10</w:t>
    </w:r>
    <w:r>
      <w:fldChar w:fldCharType="end"/>
    </w:r>
    <w:r w:rsidRPr="003B620C">
      <w:rPr>
        <w:lang w:val="en-US"/>
      </w:rPr>
      <w:br/>
    </w:r>
    <w:r>
      <w:fldChar w:fldCharType="begin"/>
    </w:r>
    <w:r w:rsidRPr="003B620C">
      <w:rPr>
        <w:lang w:val="en-US"/>
      </w:rPr>
      <w:instrText xml:space="preserve"> KEYWORDS  \* MERGEFORMAT </w:instrText>
    </w:r>
    <w:r>
      <w:fldChar w:fldCharType="separate"/>
    </w:r>
    <w:r w:rsidR="00FA41A3">
      <w:rPr>
        <w:lang w:val="en-US"/>
      </w:rPr>
      <w:t>E/ECE/TRANS/505/Rev.1/Add.15/Rev.10</w:t>
    </w:r>
    <w:r>
      <w:fldChar w:fldCharType="end"/>
    </w:r>
    <w:r w:rsidRPr="003B620C">
      <w:rPr>
        <w:lang w:val="en-US"/>
      </w:rPr>
      <w:br/>
    </w:r>
    <w:proofErr w:type="spellStart"/>
    <w:r w:rsidRPr="003B620C">
      <w:rPr>
        <w:lang w:val="en-US"/>
      </w:rPr>
      <w:t>An</w:t>
    </w:r>
    <w:r>
      <w:rPr>
        <w:lang w:val="en-US"/>
      </w:rPr>
      <w:t>nexe</w:t>
    </w:r>
    <w:proofErr w:type="spellEnd"/>
    <w:r>
      <w:rPr>
        <w:lang w:val="en-US"/>
      </w:rPr>
      <w:t xml:space="preserve"> 17 − </w:t>
    </w:r>
    <w:proofErr w:type="spellStart"/>
    <w:r>
      <w:rPr>
        <w:lang w:val="en-US"/>
      </w:rPr>
      <w:t>Appendice</w:t>
    </w:r>
    <w:proofErr w:type="spellEnd"/>
    <w:r>
      <w:rPr>
        <w:lang w:val="en-US"/>
      </w:rPr>
      <w:t xml:space="preserve"> 2</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AD2A0" w14:textId="0DEE02D3" w:rsidR="002E632C" w:rsidRPr="003B620C" w:rsidRDefault="002E632C" w:rsidP="003B620C">
    <w:pPr>
      <w:pStyle w:val="En-tte"/>
      <w:jc w:val="right"/>
      <w:rPr>
        <w:lang w:val="en-US"/>
      </w:rPr>
    </w:pPr>
    <w:r>
      <w:fldChar w:fldCharType="begin"/>
    </w:r>
    <w:r w:rsidRPr="003B620C">
      <w:rPr>
        <w:lang w:val="en-US"/>
      </w:rPr>
      <w:instrText xml:space="preserve"> TITLE  \* MERGEFORMAT </w:instrText>
    </w:r>
    <w:r>
      <w:fldChar w:fldCharType="separate"/>
    </w:r>
    <w:r w:rsidR="00FA41A3">
      <w:rPr>
        <w:lang w:val="en-US"/>
      </w:rPr>
      <w:t>E/ECE/324/Rev.1/Add.15/Rev.10</w:t>
    </w:r>
    <w:r>
      <w:fldChar w:fldCharType="end"/>
    </w:r>
    <w:r w:rsidRPr="003B620C">
      <w:rPr>
        <w:lang w:val="en-US"/>
      </w:rPr>
      <w:br/>
    </w:r>
    <w:r>
      <w:fldChar w:fldCharType="begin"/>
    </w:r>
    <w:r w:rsidRPr="003B620C">
      <w:rPr>
        <w:lang w:val="en-US"/>
      </w:rPr>
      <w:instrText xml:space="preserve"> KEYWORDS  \* MERGEFORMAT </w:instrText>
    </w:r>
    <w:r>
      <w:fldChar w:fldCharType="separate"/>
    </w:r>
    <w:r w:rsidR="00FA41A3">
      <w:rPr>
        <w:lang w:val="en-US"/>
      </w:rPr>
      <w:t>E/ECE/TRANS/505/Rev.1/Add.15/Rev.10</w:t>
    </w:r>
    <w:r>
      <w:fldChar w:fldCharType="end"/>
    </w:r>
    <w:r w:rsidRPr="003B620C">
      <w:rPr>
        <w:lang w:val="en-US"/>
      </w:rPr>
      <w:br/>
    </w:r>
    <w:proofErr w:type="spellStart"/>
    <w:r w:rsidRPr="003B620C">
      <w:rPr>
        <w:lang w:val="en-US"/>
      </w:rPr>
      <w:t>An</w:t>
    </w:r>
    <w:r>
      <w:rPr>
        <w:lang w:val="en-US"/>
      </w:rPr>
      <w:t>nexe</w:t>
    </w:r>
    <w:proofErr w:type="spellEnd"/>
    <w:r>
      <w:rPr>
        <w:lang w:val="en-US"/>
      </w:rPr>
      <w:t xml:space="preserve"> 17 −</w:t>
    </w:r>
    <w:proofErr w:type="spellStart"/>
    <w:r>
      <w:rPr>
        <w:lang w:val="en-US"/>
      </w:rPr>
      <w:t>Appendice</w:t>
    </w:r>
    <w:proofErr w:type="spellEnd"/>
    <w:r>
      <w:rPr>
        <w:lang w:val="en-US"/>
      </w:rPr>
      <w:t xml:space="preserve"> 2</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218AD" w14:textId="276D10BA" w:rsidR="002E632C" w:rsidRPr="003B620C" w:rsidRDefault="002E632C" w:rsidP="003B620C">
    <w:pPr>
      <w:pStyle w:val="En-tte"/>
      <w:rPr>
        <w:lang w:val="en-US"/>
      </w:rPr>
    </w:pPr>
    <w:r>
      <w:fldChar w:fldCharType="begin"/>
    </w:r>
    <w:r w:rsidRPr="003B620C">
      <w:rPr>
        <w:lang w:val="en-US"/>
      </w:rPr>
      <w:instrText xml:space="preserve"> TITLE  \* MERGEFORMAT </w:instrText>
    </w:r>
    <w:r>
      <w:fldChar w:fldCharType="separate"/>
    </w:r>
    <w:r w:rsidR="00FA41A3">
      <w:rPr>
        <w:lang w:val="en-US"/>
      </w:rPr>
      <w:t>E/ECE/324/Rev.1/Add.15/Rev.10</w:t>
    </w:r>
    <w:r>
      <w:fldChar w:fldCharType="end"/>
    </w:r>
    <w:r w:rsidRPr="003B620C">
      <w:rPr>
        <w:lang w:val="en-US"/>
      </w:rPr>
      <w:br/>
    </w:r>
    <w:r>
      <w:fldChar w:fldCharType="begin"/>
    </w:r>
    <w:r w:rsidRPr="003B620C">
      <w:rPr>
        <w:lang w:val="en-US"/>
      </w:rPr>
      <w:instrText xml:space="preserve"> KEYWORDS  \* MERGEFORMAT </w:instrText>
    </w:r>
    <w:r>
      <w:fldChar w:fldCharType="separate"/>
    </w:r>
    <w:r w:rsidR="00FA41A3">
      <w:rPr>
        <w:lang w:val="en-US"/>
      </w:rPr>
      <w:t>E/ECE/TRANS/505/Rev.1/Add.15/Rev.10</w:t>
    </w:r>
    <w:r>
      <w:fldChar w:fldCharType="end"/>
    </w:r>
    <w:r w:rsidRPr="003B620C">
      <w:rPr>
        <w:lang w:val="en-US"/>
      </w:rPr>
      <w:br/>
    </w:r>
    <w:proofErr w:type="spellStart"/>
    <w:r w:rsidRPr="003B620C">
      <w:rPr>
        <w:lang w:val="en-US"/>
      </w:rPr>
      <w:t>An</w:t>
    </w:r>
    <w:r>
      <w:rPr>
        <w:lang w:val="en-US"/>
      </w:rPr>
      <w:t>nexe</w:t>
    </w:r>
    <w:proofErr w:type="spellEnd"/>
    <w:r>
      <w:rPr>
        <w:lang w:val="en-US"/>
      </w:rPr>
      <w:t xml:space="preserve"> 17 − </w:t>
    </w:r>
    <w:proofErr w:type="spellStart"/>
    <w:r>
      <w:rPr>
        <w:lang w:val="en-US"/>
      </w:rPr>
      <w:t>Appendice</w:t>
    </w:r>
    <w:proofErr w:type="spellEnd"/>
    <w:r>
      <w:rPr>
        <w:lang w:val="en-US"/>
      </w:rPr>
      <w:t xml:space="preserve"> 3</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B4405" w14:textId="0B5FA4CB" w:rsidR="002E632C" w:rsidRPr="003B620C" w:rsidRDefault="002E632C" w:rsidP="003B620C">
    <w:pPr>
      <w:pStyle w:val="En-tte"/>
      <w:jc w:val="right"/>
      <w:rPr>
        <w:lang w:val="en-US"/>
      </w:rPr>
    </w:pPr>
    <w:r>
      <w:fldChar w:fldCharType="begin"/>
    </w:r>
    <w:r w:rsidRPr="003B620C">
      <w:rPr>
        <w:lang w:val="en-US"/>
      </w:rPr>
      <w:instrText xml:space="preserve"> TITLE  \* MERGEFORMAT </w:instrText>
    </w:r>
    <w:r>
      <w:fldChar w:fldCharType="separate"/>
    </w:r>
    <w:r w:rsidR="00FA41A3">
      <w:rPr>
        <w:lang w:val="en-US"/>
      </w:rPr>
      <w:t>E/ECE/324/Rev.1/Add.15/Rev.10</w:t>
    </w:r>
    <w:r>
      <w:fldChar w:fldCharType="end"/>
    </w:r>
    <w:r w:rsidRPr="003B620C">
      <w:rPr>
        <w:lang w:val="en-US"/>
      </w:rPr>
      <w:br/>
    </w:r>
    <w:r>
      <w:fldChar w:fldCharType="begin"/>
    </w:r>
    <w:r w:rsidRPr="003B620C">
      <w:rPr>
        <w:lang w:val="en-US"/>
      </w:rPr>
      <w:instrText xml:space="preserve"> KEYWORDS  \* MERGEFORMAT </w:instrText>
    </w:r>
    <w:r>
      <w:fldChar w:fldCharType="separate"/>
    </w:r>
    <w:r w:rsidR="00FA41A3">
      <w:rPr>
        <w:lang w:val="en-US"/>
      </w:rPr>
      <w:t>E/ECE/TRANS/505/Rev.1/Add.15/Rev.10</w:t>
    </w:r>
    <w:r>
      <w:fldChar w:fldCharType="end"/>
    </w:r>
    <w:r w:rsidRPr="003B620C">
      <w:rPr>
        <w:lang w:val="en-US"/>
      </w:rPr>
      <w:br/>
    </w:r>
    <w:proofErr w:type="spellStart"/>
    <w:r w:rsidRPr="003B620C">
      <w:rPr>
        <w:lang w:val="en-US"/>
      </w:rPr>
      <w:t>An</w:t>
    </w:r>
    <w:r>
      <w:rPr>
        <w:lang w:val="en-US"/>
      </w:rPr>
      <w:t>nexe</w:t>
    </w:r>
    <w:proofErr w:type="spellEnd"/>
    <w:r>
      <w:rPr>
        <w:lang w:val="en-US"/>
      </w:rPr>
      <w:t xml:space="preserve"> 17 −</w:t>
    </w:r>
    <w:proofErr w:type="spellStart"/>
    <w:r>
      <w:rPr>
        <w:lang w:val="en-US"/>
      </w:rPr>
      <w:t>Appendice</w:t>
    </w:r>
    <w:proofErr w:type="spellEnd"/>
    <w:r>
      <w:rPr>
        <w:lang w:val="en-US"/>
      </w:rPr>
      <w:t xml:space="preserve"> 3</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D14B5" w14:textId="74983749" w:rsidR="002E632C" w:rsidRPr="003B620C" w:rsidRDefault="002E632C" w:rsidP="003B620C">
    <w:pPr>
      <w:pStyle w:val="En-tte"/>
      <w:rPr>
        <w:lang w:val="en-US"/>
      </w:rPr>
    </w:pPr>
    <w:r>
      <w:fldChar w:fldCharType="begin"/>
    </w:r>
    <w:r w:rsidRPr="003B620C">
      <w:rPr>
        <w:lang w:val="en-US"/>
      </w:rPr>
      <w:instrText xml:space="preserve"> TITLE  \* MERGEFORMAT </w:instrText>
    </w:r>
    <w:r>
      <w:fldChar w:fldCharType="separate"/>
    </w:r>
    <w:r w:rsidR="00FA41A3">
      <w:rPr>
        <w:lang w:val="en-US"/>
      </w:rPr>
      <w:t>E/ECE/324/Rev.1/Add.15/Rev.10</w:t>
    </w:r>
    <w:r>
      <w:fldChar w:fldCharType="end"/>
    </w:r>
    <w:r w:rsidRPr="003B620C">
      <w:rPr>
        <w:lang w:val="en-US"/>
      </w:rPr>
      <w:br/>
    </w:r>
    <w:r>
      <w:fldChar w:fldCharType="begin"/>
    </w:r>
    <w:r w:rsidRPr="003B620C">
      <w:rPr>
        <w:lang w:val="en-US"/>
      </w:rPr>
      <w:instrText xml:space="preserve"> KEYWORDS  \* MERGEFORMAT </w:instrText>
    </w:r>
    <w:r>
      <w:fldChar w:fldCharType="separate"/>
    </w:r>
    <w:r w:rsidR="00FA41A3">
      <w:rPr>
        <w:lang w:val="en-US"/>
      </w:rPr>
      <w:t>E/ECE/TRANS/505/Rev.1/Add.15/Rev.10</w:t>
    </w:r>
    <w:r>
      <w:fldChar w:fldCharType="end"/>
    </w:r>
    <w:r w:rsidRPr="003B620C">
      <w:rPr>
        <w:lang w:val="en-US"/>
      </w:rPr>
      <w:br/>
    </w:r>
    <w:proofErr w:type="spellStart"/>
    <w:r w:rsidRPr="003B620C">
      <w:rPr>
        <w:lang w:val="en-US"/>
      </w:rPr>
      <w:t>An</w:t>
    </w:r>
    <w:r>
      <w:rPr>
        <w:lang w:val="en-US"/>
      </w:rPr>
      <w:t>nexe</w:t>
    </w:r>
    <w:proofErr w:type="spellEnd"/>
    <w:r>
      <w:rPr>
        <w:lang w:val="en-US"/>
      </w:rPr>
      <w:t xml:space="preserve"> 17 − </w:t>
    </w:r>
    <w:proofErr w:type="spellStart"/>
    <w:r>
      <w:rPr>
        <w:lang w:val="en-US"/>
      </w:rPr>
      <w:t>Appendice</w:t>
    </w:r>
    <w:proofErr w:type="spellEnd"/>
    <w:r>
      <w:rPr>
        <w:lang w:val="en-US"/>
      </w:rPr>
      <w:t xml:space="preserve"> 4</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87EB8" w14:textId="6588E066" w:rsidR="002E632C" w:rsidRPr="003B620C" w:rsidRDefault="002E632C" w:rsidP="003B620C">
    <w:pPr>
      <w:pStyle w:val="En-tte"/>
      <w:jc w:val="right"/>
      <w:rPr>
        <w:lang w:val="en-US"/>
      </w:rPr>
    </w:pPr>
    <w:r>
      <w:fldChar w:fldCharType="begin"/>
    </w:r>
    <w:r w:rsidRPr="003B620C">
      <w:rPr>
        <w:lang w:val="en-US"/>
      </w:rPr>
      <w:instrText xml:space="preserve"> TITLE  \* MERGEFORMAT </w:instrText>
    </w:r>
    <w:r>
      <w:fldChar w:fldCharType="separate"/>
    </w:r>
    <w:r w:rsidR="00FA41A3">
      <w:rPr>
        <w:lang w:val="en-US"/>
      </w:rPr>
      <w:t>E/ECE/324/Rev.1/Add.15/Rev.10</w:t>
    </w:r>
    <w:r>
      <w:fldChar w:fldCharType="end"/>
    </w:r>
    <w:r w:rsidRPr="003B620C">
      <w:rPr>
        <w:lang w:val="en-US"/>
      </w:rPr>
      <w:br/>
    </w:r>
    <w:r>
      <w:fldChar w:fldCharType="begin"/>
    </w:r>
    <w:r w:rsidRPr="003B620C">
      <w:rPr>
        <w:lang w:val="en-US"/>
      </w:rPr>
      <w:instrText xml:space="preserve"> KEYWORDS  \* MERGEFORMAT </w:instrText>
    </w:r>
    <w:r>
      <w:fldChar w:fldCharType="separate"/>
    </w:r>
    <w:r w:rsidR="00FA41A3">
      <w:rPr>
        <w:lang w:val="en-US"/>
      </w:rPr>
      <w:t>E/ECE/TRANS/505/Rev.1/Add.15/Rev.10</w:t>
    </w:r>
    <w:r>
      <w:fldChar w:fldCharType="end"/>
    </w:r>
    <w:r w:rsidRPr="003B620C">
      <w:rPr>
        <w:lang w:val="en-US"/>
      </w:rPr>
      <w:br/>
    </w:r>
    <w:proofErr w:type="spellStart"/>
    <w:r w:rsidRPr="003B620C">
      <w:rPr>
        <w:lang w:val="en-US"/>
      </w:rPr>
      <w:t>An</w:t>
    </w:r>
    <w:r>
      <w:rPr>
        <w:lang w:val="en-US"/>
      </w:rPr>
      <w:t>nexe</w:t>
    </w:r>
    <w:proofErr w:type="spellEnd"/>
    <w:r>
      <w:rPr>
        <w:lang w:val="en-US"/>
      </w:rPr>
      <w:t xml:space="preserve"> 17 −</w:t>
    </w:r>
    <w:proofErr w:type="spellStart"/>
    <w:r>
      <w:rPr>
        <w:lang w:val="en-US"/>
      </w:rPr>
      <w:t>Appendice</w:t>
    </w:r>
    <w:proofErr w:type="spellEnd"/>
    <w:r>
      <w:rPr>
        <w:lang w:val="en-US"/>
      </w:rPr>
      <w:t xml:space="preserve"> 4</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DE61C" w14:textId="2B93AFA9" w:rsidR="002E632C" w:rsidRPr="003B620C" w:rsidRDefault="002E632C" w:rsidP="003B620C">
    <w:pPr>
      <w:pStyle w:val="En-tte"/>
      <w:rPr>
        <w:lang w:val="en-US"/>
      </w:rPr>
    </w:pPr>
    <w:r>
      <w:fldChar w:fldCharType="begin"/>
    </w:r>
    <w:r w:rsidRPr="003B620C">
      <w:rPr>
        <w:lang w:val="en-US"/>
      </w:rPr>
      <w:instrText xml:space="preserve"> TITLE  \* MERGEFORMAT </w:instrText>
    </w:r>
    <w:r>
      <w:fldChar w:fldCharType="separate"/>
    </w:r>
    <w:r w:rsidR="00FA41A3">
      <w:rPr>
        <w:lang w:val="en-US"/>
      </w:rPr>
      <w:t>E/ECE/324/Rev.1/Add.15/Rev.10</w:t>
    </w:r>
    <w:r>
      <w:fldChar w:fldCharType="end"/>
    </w:r>
    <w:r w:rsidRPr="003B620C">
      <w:rPr>
        <w:lang w:val="en-US"/>
      </w:rPr>
      <w:br/>
    </w:r>
    <w:r>
      <w:fldChar w:fldCharType="begin"/>
    </w:r>
    <w:r w:rsidRPr="003B620C">
      <w:rPr>
        <w:lang w:val="en-US"/>
      </w:rPr>
      <w:instrText xml:space="preserve"> KEYWORDS  \* MERGEFORMAT </w:instrText>
    </w:r>
    <w:r>
      <w:fldChar w:fldCharType="separate"/>
    </w:r>
    <w:r w:rsidR="00FA41A3">
      <w:rPr>
        <w:lang w:val="en-US"/>
      </w:rPr>
      <w:t>E/ECE/TRANS/505/Rev.1/Add.15/Rev.10</w:t>
    </w:r>
    <w:r>
      <w:fldChar w:fldCharType="end"/>
    </w:r>
    <w:r w:rsidRPr="003B620C">
      <w:rPr>
        <w:lang w:val="en-US"/>
      </w:rPr>
      <w:br/>
    </w:r>
    <w:proofErr w:type="spellStart"/>
    <w:r w:rsidRPr="003B620C">
      <w:rPr>
        <w:lang w:val="en-US"/>
      </w:rPr>
      <w:t>An</w:t>
    </w:r>
    <w:r>
      <w:rPr>
        <w:lang w:val="en-US"/>
      </w:rPr>
      <w:t>nexe</w:t>
    </w:r>
    <w:proofErr w:type="spellEnd"/>
    <w:r>
      <w:rPr>
        <w:lang w:val="en-US"/>
      </w:rPr>
      <w:t xml:space="preserve"> 17 − </w:t>
    </w:r>
    <w:proofErr w:type="spellStart"/>
    <w:r>
      <w:rPr>
        <w:lang w:val="en-US"/>
      </w:rPr>
      <w:t>Appendice</w:t>
    </w:r>
    <w:proofErr w:type="spellEnd"/>
    <w:r>
      <w:rPr>
        <w:lang w:val="en-US"/>
      </w:rPr>
      <w:t xml:space="preserve"> 5</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9F698" w14:textId="3EB2D70A" w:rsidR="002E632C" w:rsidRPr="003B620C" w:rsidRDefault="002E632C" w:rsidP="003B620C">
    <w:pPr>
      <w:pStyle w:val="En-tte"/>
      <w:jc w:val="right"/>
      <w:rPr>
        <w:lang w:val="en-US"/>
      </w:rPr>
    </w:pPr>
    <w:r>
      <w:fldChar w:fldCharType="begin"/>
    </w:r>
    <w:r w:rsidRPr="003B620C">
      <w:rPr>
        <w:lang w:val="en-US"/>
      </w:rPr>
      <w:instrText xml:space="preserve"> TITLE  \* MERGEFORMAT </w:instrText>
    </w:r>
    <w:r>
      <w:fldChar w:fldCharType="separate"/>
    </w:r>
    <w:r w:rsidR="00FA41A3">
      <w:rPr>
        <w:lang w:val="en-US"/>
      </w:rPr>
      <w:t>E/ECE/324/Rev.1/Add.15/Rev.10</w:t>
    </w:r>
    <w:r>
      <w:fldChar w:fldCharType="end"/>
    </w:r>
    <w:r w:rsidRPr="003B620C">
      <w:rPr>
        <w:lang w:val="en-US"/>
      </w:rPr>
      <w:br/>
    </w:r>
    <w:r>
      <w:fldChar w:fldCharType="begin"/>
    </w:r>
    <w:r w:rsidRPr="003B620C">
      <w:rPr>
        <w:lang w:val="en-US"/>
      </w:rPr>
      <w:instrText xml:space="preserve"> KEYWORDS  \* MERGEFORMAT </w:instrText>
    </w:r>
    <w:r>
      <w:fldChar w:fldCharType="separate"/>
    </w:r>
    <w:r w:rsidR="00FA41A3">
      <w:rPr>
        <w:lang w:val="en-US"/>
      </w:rPr>
      <w:t>E/ECE/TRANS/505/Rev.1/Add.15/Rev.10</w:t>
    </w:r>
    <w:r>
      <w:fldChar w:fldCharType="end"/>
    </w:r>
    <w:r w:rsidRPr="003B620C">
      <w:rPr>
        <w:lang w:val="en-US"/>
      </w:rPr>
      <w:br/>
    </w:r>
    <w:proofErr w:type="spellStart"/>
    <w:r w:rsidRPr="003B620C">
      <w:rPr>
        <w:lang w:val="en-US"/>
      </w:rPr>
      <w:t>An</w:t>
    </w:r>
    <w:r>
      <w:rPr>
        <w:lang w:val="en-US"/>
      </w:rPr>
      <w:t>nexe</w:t>
    </w:r>
    <w:proofErr w:type="spellEnd"/>
    <w:r>
      <w:rPr>
        <w:lang w:val="en-US"/>
      </w:rPr>
      <w:t xml:space="preserve"> 17 −</w:t>
    </w:r>
    <w:proofErr w:type="spellStart"/>
    <w:r>
      <w:rPr>
        <w:lang w:val="en-US"/>
      </w:rPr>
      <w:t>Appendice</w:t>
    </w:r>
    <w:proofErr w:type="spellEnd"/>
    <w:r>
      <w:rPr>
        <w:lang w:val="en-US"/>
      </w:rPr>
      <w:t xml:space="preserve"> 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B8514" w14:textId="22AE8978" w:rsidR="002E632C" w:rsidRPr="00BD5A75" w:rsidRDefault="002E632C" w:rsidP="00634572">
    <w:pPr>
      <w:pStyle w:val="En-tte"/>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1A</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4621F" w14:textId="3D595594" w:rsidR="002E632C" w:rsidRPr="003B620C" w:rsidRDefault="002E632C" w:rsidP="003B620C">
    <w:pPr>
      <w:pStyle w:val="En-tte"/>
      <w:rPr>
        <w:lang w:val="en-US"/>
      </w:rPr>
    </w:pPr>
    <w:r>
      <w:fldChar w:fldCharType="begin"/>
    </w:r>
    <w:r w:rsidRPr="003B620C">
      <w:rPr>
        <w:lang w:val="en-US"/>
      </w:rPr>
      <w:instrText xml:space="preserve"> TITLE  \* MERGEFORMAT </w:instrText>
    </w:r>
    <w:r>
      <w:fldChar w:fldCharType="separate"/>
    </w:r>
    <w:r w:rsidR="00FA41A3">
      <w:rPr>
        <w:lang w:val="en-US"/>
      </w:rPr>
      <w:t>E/ECE/324/Rev.1/Add.15/Rev.10</w:t>
    </w:r>
    <w:r>
      <w:fldChar w:fldCharType="end"/>
    </w:r>
    <w:r w:rsidRPr="003B620C">
      <w:rPr>
        <w:lang w:val="en-US"/>
      </w:rPr>
      <w:br/>
    </w:r>
    <w:r>
      <w:fldChar w:fldCharType="begin"/>
    </w:r>
    <w:r w:rsidRPr="003B620C">
      <w:rPr>
        <w:lang w:val="en-US"/>
      </w:rPr>
      <w:instrText xml:space="preserve"> KEYWORDS  \* MERGEFORMAT </w:instrText>
    </w:r>
    <w:r>
      <w:fldChar w:fldCharType="separate"/>
    </w:r>
    <w:r w:rsidR="00FA41A3">
      <w:rPr>
        <w:lang w:val="en-US"/>
      </w:rPr>
      <w:t>E/ECE/TRANS/505/Rev.1/Add.15/Rev.10</w:t>
    </w:r>
    <w:r>
      <w:fldChar w:fldCharType="end"/>
    </w:r>
    <w:r w:rsidRPr="003B620C">
      <w:rPr>
        <w:lang w:val="en-US"/>
      </w:rPr>
      <w:br/>
    </w:r>
    <w:proofErr w:type="spellStart"/>
    <w:r w:rsidRPr="003B620C">
      <w:rPr>
        <w:lang w:val="en-US"/>
      </w:rPr>
      <w:t>An</w:t>
    </w:r>
    <w:r>
      <w:rPr>
        <w:lang w:val="en-US"/>
      </w:rPr>
      <w:t>nexe</w:t>
    </w:r>
    <w:proofErr w:type="spellEnd"/>
    <w:r>
      <w:rPr>
        <w:lang w:val="en-US"/>
      </w:rPr>
      <w:t xml:space="preserve"> 18</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916CE" w14:textId="503825DA" w:rsidR="002E632C" w:rsidRPr="003B620C" w:rsidRDefault="002E632C" w:rsidP="003B620C">
    <w:pPr>
      <w:pStyle w:val="En-tte"/>
      <w:jc w:val="right"/>
      <w:rPr>
        <w:lang w:val="en-US"/>
      </w:rPr>
    </w:pPr>
    <w:r>
      <w:fldChar w:fldCharType="begin"/>
    </w:r>
    <w:r w:rsidRPr="003B620C">
      <w:rPr>
        <w:lang w:val="en-US"/>
      </w:rPr>
      <w:instrText xml:space="preserve"> TITLE  \* MERGEFORMAT </w:instrText>
    </w:r>
    <w:r>
      <w:fldChar w:fldCharType="separate"/>
    </w:r>
    <w:r w:rsidR="00FA41A3">
      <w:rPr>
        <w:lang w:val="en-US"/>
      </w:rPr>
      <w:t>E/ECE/324/Rev.1/Add.15/Rev.10</w:t>
    </w:r>
    <w:r>
      <w:fldChar w:fldCharType="end"/>
    </w:r>
    <w:r w:rsidRPr="003B620C">
      <w:rPr>
        <w:lang w:val="en-US"/>
      </w:rPr>
      <w:br/>
    </w:r>
    <w:r>
      <w:fldChar w:fldCharType="begin"/>
    </w:r>
    <w:r w:rsidRPr="003B620C">
      <w:rPr>
        <w:lang w:val="en-US"/>
      </w:rPr>
      <w:instrText xml:space="preserve"> KEYWORDS  \* MERGEFORMAT </w:instrText>
    </w:r>
    <w:r>
      <w:fldChar w:fldCharType="separate"/>
    </w:r>
    <w:r w:rsidR="00FA41A3">
      <w:rPr>
        <w:lang w:val="en-US"/>
      </w:rPr>
      <w:t>E/ECE/TRANS/505/Rev.1/Add.15/Rev.10</w:t>
    </w:r>
    <w:r>
      <w:fldChar w:fldCharType="end"/>
    </w:r>
    <w:r w:rsidRPr="003B620C">
      <w:rPr>
        <w:lang w:val="en-US"/>
      </w:rPr>
      <w:br/>
    </w:r>
    <w:proofErr w:type="spellStart"/>
    <w:r w:rsidRPr="003B620C">
      <w:rPr>
        <w:lang w:val="en-US"/>
      </w:rPr>
      <w:t>An</w:t>
    </w:r>
    <w:r>
      <w:rPr>
        <w:lang w:val="en-US"/>
      </w:rPr>
      <w:t>nexe</w:t>
    </w:r>
    <w:proofErr w:type="spellEnd"/>
    <w:r>
      <w:rPr>
        <w:lang w:val="en-US"/>
      </w:rPr>
      <w:t xml:space="preserve"> 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BBBEB" w14:textId="073ABC9F" w:rsidR="002E632C" w:rsidRPr="000E7C5B" w:rsidRDefault="002E632C">
    <w:pPr>
      <w:pStyle w:val="En-tte"/>
      <w:rPr>
        <w:lang w:val="en-US"/>
      </w:rPr>
    </w:pPr>
    <w:r>
      <w:fldChar w:fldCharType="begin"/>
    </w:r>
    <w:r w:rsidRPr="000E7C5B">
      <w:rPr>
        <w:lang w:val="en-US"/>
      </w:rPr>
      <w:instrText xml:space="preserve"> TITLE  \* MERGEFORMAT </w:instrText>
    </w:r>
    <w:r>
      <w:fldChar w:fldCharType="separate"/>
    </w:r>
    <w:r w:rsidR="00FA41A3">
      <w:rPr>
        <w:lang w:val="en-US"/>
      </w:rPr>
      <w:t>E/ECE/324/Rev.1/Add.15/Rev.10</w:t>
    </w:r>
    <w:r>
      <w:fldChar w:fldCharType="end"/>
    </w:r>
    <w:r w:rsidRPr="000E7C5B">
      <w:rPr>
        <w:lang w:val="en-US"/>
      </w:rPr>
      <w:br/>
    </w:r>
    <w:r>
      <w:fldChar w:fldCharType="begin"/>
    </w:r>
    <w:r w:rsidRPr="000E7C5B">
      <w:rPr>
        <w:lang w:val="en-US"/>
      </w:rPr>
      <w:instrText xml:space="preserve"> KEYWORDS  \* MERGEFORMAT </w:instrText>
    </w:r>
    <w:r>
      <w:fldChar w:fldCharType="separate"/>
    </w:r>
    <w:r w:rsidR="00FA41A3">
      <w:rPr>
        <w:lang w:val="en-US"/>
      </w:rPr>
      <w:t>E/ECE/TRANS/505/Rev.1/Add.15/Rev.10</w:t>
    </w:r>
    <w:r>
      <w:fldChar w:fldCharType="end"/>
    </w:r>
    <w:r w:rsidRPr="000E7C5B">
      <w:rPr>
        <w:lang w:val="en-US"/>
      </w:rPr>
      <w:br/>
    </w:r>
    <w:proofErr w:type="spellStart"/>
    <w:r w:rsidRPr="000E7C5B">
      <w:rPr>
        <w:lang w:val="en-US"/>
      </w:rPr>
      <w:t>Annexe</w:t>
    </w:r>
    <w:proofErr w:type="spellEnd"/>
    <w:r w:rsidRPr="000E7C5B">
      <w:rPr>
        <w:lang w:val="en-US"/>
      </w:rPr>
      <w:t xml:space="preserve"> 1</w:t>
    </w:r>
    <w:r>
      <w:rPr>
        <w:lang w:val="en-US"/>
      </w:rPr>
      <w:t>B</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E49AD" w14:textId="29D5D29D" w:rsidR="004362F3" w:rsidRPr="0078455F" w:rsidRDefault="004362F3" w:rsidP="0060540D">
    <w:pPr>
      <w:pStyle w:val="En-tte"/>
      <w:jc w:val="right"/>
      <w:rPr>
        <w:lang w:val="en-US"/>
      </w:rPr>
    </w:pPr>
    <w:r>
      <w:fldChar w:fldCharType="begin"/>
    </w:r>
    <w:r w:rsidRPr="0078455F">
      <w:rPr>
        <w:lang w:val="en-US"/>
      </w:rPr>
      <w:instrText xml:space="preserve"> TITLE  \* MERGEFORMAT </w:instrText>
    </w:r>
    <w:r>
      <w:fldChar w:fldCharType="separate"/>
    </w:r>
    <w:r w:rsidR="00FA41A3">
      <w:rPr>
        <w:lang w:val="en-US"/>
      </w:rPr>
      <w:t>E/ECE/324/Rev.1/Add.15/Rev.10</w:t>
    </w:r>
    <w:r>
      <w:fldChar w:fldCharType="end"/>
    </w:r>
    <w:r w:rsidRPr="0078455F">
      <w:rPr>
        <w:lang w:val="en-US"/>
      </w:rPr>
      <w:br/>
    </w:r>
    <w:r>
      <w:fldChar w:fldCharType="begin"/>
    </w:r>
    <w:r w:rsidRPr="0078455F">
      <w:rPr>
        <w:lang w:val="en-US"/>
      </w:rPr>
      <w:instrText xml:space="preserve"> KEYWORDS  \* MERGEFORMAT </w:instrText>
    </w:r>
    <w:r>
      <w:fldChar w:fldCharType="separate"/>
    </w:r>
    <w:r w:rsidR="00FA41A3">
      <w:rPr>
        <w:lang w:val="en-US"/>
      </w:rPr>
      <w:t>E/ECE/TRANS/505/Rev.1/Add.15/Rev.10</w:t>
    </w:r>
    <w:r>
      <w:fldChar w:fldCharType="end"/>
    </w:r>
    <w:r w:rsidRPr="004362F3">
      <w:rPr>
        <w:lang w:val="en-US"/>
      </w:rPr>
      <w:br/>
    </w:r>
    <w:proofErr w:type="spellStart"/>
    <w:r w:rsidRPr="00BD5A75">
      <w:rPr>
        <w:lang w:val="en-US"/>
      </w:rPr>
      <w:t>An</w:t>
    </w:r>
    <w:r>
      <w:rPr>
        <w:lang w:val="en-US"/>
      </w:rPr>
      <w:t>nexe</w:t>
    </w:r>
    <w:proofErr w:type="spellEnd"/>
    <w:r>
      <w:rPr>
        <w:lang w:val="en-US"/>
      </w:rPr>
      <w:t xml:space="preserve"> 1B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53F91" w14:textId="37BF1D42" w:rsidR="002E632C" w:rsidRPr="00BD5A75" w:rsidRDefault="002E632C" w:rsidP="00A6360F">
    <w:pPr>
      <w:pStyle w:val="En-tte"/>
      <w:rPr>
        <w:lang w:val="en-US"/>
      </w:rPr>
    </w:pPr>
    <w:r>
      <w:fldChar w:fldCharType="begin"/>
    </w:r>
    <w:r w:rsidRPr="00BD5A75">
      <w:rPr>
        <w:lang w:val="en-US"/>
      </w:rPr>
      <w:instrText xml:space="preserve"> TITLE  \* MERGEFORMAT </w:instrText>
    </w:r>
    <w:r>
      <w:fldChar w:fldCharType="separate"/>
    </w:r>
    <w:r w:rsidR="00FA41A3">
      <w:rPr>
        <w:lang w:val="en-US"/>
      </w:rPr>
      <w:t>E/ECE/324/Rev.1/Add.15/Rev.10</w:t>
    </w:r>
    <w:r>
      <w:fldChar w:fldCharType="end"/>
    </w:r>
    <w:r w:rsidRPr="00BD5A75">
      <w:rPr>
        <w:lang w:val="en-US"/>
      </w:rPr>
      <w:br/>
    </w:r>
    <w:r>
      <w:fldChar w:fldCharType="begin"/>
    </w:r>
    <w:r w:rsidRPr="00BD5A75">
      <w:rPr>
        <w:lang w:val="en-US"/>
      </w:rPr>
      <w:instrText xml:space="preserve"> KEYWORDS  \* MERGEFORMAT </w:instrText>
    </w:r>
    <w:r>
      <w:fldChar w:fldCharType="separate"/>
    </w:r>
    <w:r w:rsidR="00FA41A3">
      <w:rPr>
        <w:lang w:val="en-US"/>
      </w:rPr>
      <w:t>E/ECE/TRANS/505/Rev.1/Add.15/Rev.10</w:t>
    </w:r>
    <w:r>
      <w:fldChar w:fldCharType="end"/>
    </w:r>
    <w:r w:rsidRPr="00BD5A75">
      <w:rPr>
        <w:lang w:val="en-US"/>
      </w:rPr>
      <w:br/>
    </w:r>
    <w:proofErr w:type="spellStart"/>
    <w:r w:rsidRPr="00BD5A75">
      <w:rPr>
        <w:lang w:val="en-US"/>
      </w:rPr>
      <w:t>An</w:t>
    </w:r>
    <w:r>
      <w:rPr>
        <w:lang w:val="en-US"/>
      </w:rPr>
      <w:t>nexe</w:t>
    </w:r>
    <w:proofErr w:type="spellEnd"/>
    <w:r>
      <w:rPr>
        <w:lang w:val="en-US"/>
      </w:rPr>
      <w:t xml:space="preserve"> 1B</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2561D" w14:textId="1C8EB1C7" w:rsidR="002E632C" w:rsidRPr="000E7C5B" w:rsidRDefault="002E632C">
    <w:pPr>
      <w:pStyle w:val="En-tte"/>
      <w:rPr>
        <w:lang w:val="en-US"/>
      </w:rPr>
    </w:pPr>
    <w:r>
      <w:fldChar w:fldCharType="begin"/>
    </w:r>
    <w:r w:rsidRPr="000E7C5B">
      <w:rPr>
        <w:lang w:val="en-US"/>
      </w:rPr>
      <w:instrText xml:space="preserve"> TITLE  \* MERGEFORMAT </w:instrText>
    </w:r>
    <w:r>
      <w:fldChar w:fldCharType="separate"/>
    </w:r>
    <w:r w:rsidR="00FA41A3">
      <w:rPr>
        <w:lang w:val="en-US"/>
      </w:rPr>
      <w:t>E/ECE/324/Rev.1/Add.15/Rev.10</w:t>
    </w:r>
    <w:r>
      <w:fldChar w:fldCharType="end"/>
    </w:r>
    <w:r w:rsidRPr="000E7C5B">
      <w:rPr>
        <w:lang w:val="en-US"/>
      </w:rPr>
      <w:br/>
    </w:r>
    <w:r>
      <w:fldChar w:fldCharType="begin"/>
    </w:r>
    <w:r w:rsidRPr="000E7C5B">
      <w:rPr>
        <w:lang w:val="en-US"/>
      </w:rPr>
      <w:instrText xml:space="preserve"> KEYWORDS  \* MERGEFORMAT </w:instrText>
    </w:r>
    <w:r>
      <w:fldChar w:fldCharType="separate"/>
    </w:r>
    <w:r w:rsidR="00FA41A3">
      <w:rPr>
        <w:lang w:val="en-US"/>
      </w:rPr>
      <w:t>E/ECE/TRANS/505/Rev.1/Add.15/Rev.10</w:t>
    </w:r>
    <w:r>
      <w:fldChar w:fldCharType="end"/>
    </w:r>
    <w:r w:rsidRPr="000E7C5B">
      <w:rPr>
        <w:lang w:val="en-US"/>
      </w:rPr>
      <w:br/>
    </w:r>
    <w:proofErr w:type="spellStart"/>
    <w:r w:rsidRPr="000E7C5B">
      <w:rPr>
        <w:lang w:val="en-US"/>
      </w:rPr>
      <w:t>Annexe</w:t>
    </w:r>
    <w:proofErr w:type="spellEnd"/>
    <w:r w:rsidRPr="000E7C5B">
      <w:rPr>
        <w:lang w:val="en-US"/>
      </w:rPr>
      <w:t xml:space="preserve"> </w:t>
    </w:r>
    <w:r>
      <w:rPr>
        <w:lang w:val="en-US"/>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05691"/>
    <w:multiLevelType w:val="singleLevel"/>
    <w:tmpl w:val="36084DBE"/>
    <w:lvl w:ilvl="0">
      <w:start w:val="1"/>
      <w:numFmt w:val="decimal"/>
      <w:lvlText w:val="%1."/>
      <w:lvlJc w:val="left"/>
      <w:pPr>
        <w:tabs>
          <w:tab w:val="num" w:pos="1440"/>
        </w:tabs>
        <w:ind w:left="1440" w:hanging="720"/>
      </w:pPr>
    </w:lvl>
  </w:abstractNum>
  <w:abstractNum w:abstractNumId="11" w15:restartNumberingAfterBreak="0">
    <w:nsid w:val="08CE72D2"/>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0AC26C62"/>
    <w:multiLevelType w:val="singleLevel"/>
    <w:tmpl w:val="561E0F3E"/>
    <w:lvl w:ilvl="0">
      <w:start w:val="1"/>
      <w:numFmt w:val="decimal"/>
      <w:lvlText w:val="%1."/>
      <w:lvlJc w:val="left"/>
      <w:pPr>
        <w:tabs>
          <w:tab w:val="num" w:pos="720"/>
        </w:tabs>
        <w:ind w:left="720" w:hanging="720"/>
      </w:pPr>
    </w:lvl>
  </w:abstractNum>
  <w:abstractNum w:abstractNumId="13" w15:restartNumberingAfterBreak="0">
    <w:nsid w:val="0C2069F6"/>
    <w:multiLevelType w:val="hybridMultilevel"/>
    <w:tmpl w:val="AD0A083E"/>
    <w:lvl w:ilvl="0" w:tplc="50A07FE0">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70C549E"/>
    <w:multiLevelType w:val="singleLevel"/>
    <w:tmpl w:val="01325DD6"/>
    <w:lvl w:ilvl="0">
      <w:start w:val="1"/>
      <w:numFmt w:val="lowerLetter"/>
      <w:lvlText w:val="(%1)"/>
      <w:lvlJc w:val="left"/>
      <w:pPr>
        <w:tabs>
          <w:tab w:val="num" w:pos="720"/>
        </w:tabs>
        <w:ind w:left="720" w:hanging="720"/>
      </w:pPr>
    </w:lvl>
  </w:abstractNum>
  <w:abstractNum w:abstractNumId="16" w15:restartNumberingAfterBreak="0">
    <w:nsid w:val="1E4D378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A123C58"/>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B3F49C6"/>
    <w:multiLevelType w:val="singleLevel"/>
    <w:tmpl w:val="720CB540"/>
    <w:lvl w:ilvl="0">
      <w:start w:val="1"/>
      <w:numFmt w:val="lowerRoman"/>
      <w:lvlText w:val="(%1)"/>
      <w:lvlJc w:val="right"/>
      <w:pPr>
        <w:tabs>
          <w:tab w:val="num" w:pos="2160"/>
        </w:tabs>
        <w:ind w:left="2160" w:hanging="516"/>
      </w:pPr>
    </w:lvl>
  </w:abstractNum>
  <w:abstractNum w:abstractNumId="19" w15:restartNumberingAfterBreak="0">
    <w:nsid w:val="302A75A7"/>
    <w:multiLevelType w:val="singleLevel"/>
    <w:tmpl w:val="3496DD40"/>
    <w:lvl w:ilvl="0">
      <w:start w:val="1"/>
      <w:numFmt w:val="decimal"/>
      <w:lvlText w:val="(%1)"/>
      <w:lvlJc w:val="left"/>
      <w:pPr>
        <w:tabs>
          <w:tab w:val="num" w:pos="1440"/>
        </w:tabs>
        <w:ind w:left="1440" w:hanging="720"/>
      </w:pPr>
    </w:lvl>
  </w:abstractNum>
  <w:abstractNum w:abstractNumId="20" w15:restartNumberingAfterBreak="0">
    <w:nsid w:val="36255761"/>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3A3B2524"/>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3" w15:restartNumberingAfterBreak="0">
    <w:nsid w:val="3CB061AB"/>
    <w:multiLevelType w:val="singleLevel"/>
    <w:tmpl w:val="11B83F58"/>
    <w:lvl w:ilvl="0">
      <w:start w:val="1"/>
      <w:numFmt w:val="decimal"/>
      <w:lvlText w:val="%1."/>
      <w:lvlJc w:val="left"/>
      <w:pPr>
        <w:tabs>
          <w:tab w:val="num" w:pos="1494"/>
        </w:tabs>
        <w:ind w:left="1133" w:firstLine="1"/>
      </w:pPr>
      <w:rPr>
        <w:rFonts w:hint="default"/>
      </w:rPr>
    </w:lvl>
  </w:abstractNum>
  <w:abstractNum w:abstractNumId="24" w15:restartNumberingAfterBreak="0">
    <w:nsid w:val="3EF500B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3FF720BD"/>
    <w:multiLevelType w:val="hybridMultilevel"/>
    <w:tmpl w:val="77A46686"/>
    <w:lvl w:ilvl="0" w:tplc="44365B6C">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40221049"/>
    <w:multiLevelType w:val="singleLevel"/>
    <w:tmpl w:val="04D4B0C4"/>
    <w:lvl w:ilvl="0">
      <w:start w:val="1"/>
      <w:numFmt w:val="decimal"/>
      <w:lvlText w:val="%1."/>
      <w:lvlJc w:val="left"/>
      <w:pPr>
        <w:tabs>
          <w:tab w:val="num" w:pos="360"/>
        </w:tabs>
        <w:ind w:left="360" w:hanging="360"/>
      </w:pPr>
    </w:lvl>
  </w:abstractNum>
  <w:abstractNum w:abstractNumId="27" w15:restartNumberingAfterBreak="0">
    <w:nsid w:val="452D144C"/>
    <w:multiLevelType w:val="singleLevel"/>
    <w:tmpl w:val="7C4C0A7C"/>
    <w:lvl w:ilvl="0">
      <w:start w:val="1"/>
      <w:numFmt w:val="decimal"/>
      <w:lvlText w:val="(%1)"/>
      <w:lvlJc w:val="left"/>
      <w:pPr>
        <w:tabs>
          <w:tab w:val="num" w:pos="720"/>
        </w:tabs>
        <w:ind w:left="720" w:hanging="720"/>
      </w:pPr>
    </w:lvl>
  </w:abstractNum>
  <w:abstractNum w:abstractNumId="28" w15:restartNumberingAfterBreak="0">
    <w:nsid w:val="45AC29BB"/>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75545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89F3657"/>
    <w:multiLevelType w:val="singleLevel"/>
    <w:tmpl w:val="2AB2508E"/>
    <w:lvl w:ilvl="0">
      <w:start w:val="1"/>
      <w:numFmt w:val="decimal"/>
      <w:lvlText w:val="%1."/>
      <w:lvlJc w:val="left"/>
      <w:pPr>
        <w:tabs>
          <w:tab w:val="num" w:pos="360"/>
        </w:tabs>
        <w:ind w:left="-1" w:firstLine="1"/>
      </w:pPr>
      <w:rPr>
        <w:rFonts w:hint="default"/>
      </w:rPr>
    </w:lvl>
  </w:abstractNum>
  <w:abstractNum w:abstractNumId="31" w15:restartNumberingAfterBreak="0">
    <w:nsid w:val="4DF455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EFA2598"/>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53791BC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B15788D"/>
    <w:multiLevelType w:val="singleLevel"/>
    <w:tmpl w:val="9ECEEF0E"/>
    <w:lvl w:ilvl="0">
      <w:start w:val="1"/>
      <w:numFmt w:val="bullet"/>
      <w:lvlText w:val="-"/>
      <w:lvlJc w:val="left"/>
      <w:pPr>
        <w:tabs>
          <w:tab w:val="num" w:pos="360"/>
        </w:tabs>
        <w:ind w:left="360" w:hanging="360"/>
      </w:pPr>
      <w:rPr>
        <w:rFonts w:ascii="Times New Roman" w:hAnsi="Times New Roman" w:hint="default"/>
        <w:sz w:val="24"/>
      </w:rPr>
    </w:lvl>
  </w:abstractNum>
  <w:abstractNum w:abstractNumId="35" w15:restartNumberingAfterBreak="0">
    <w:nsid w:val="6260382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5D15DFE"/>
    <w:multiLevelType w:val="singleLevel"/>
    <w:tmpl w:val="475E6D3C"/>
    <w:lvl w:ilvl="0">
      <w:start w:val="1"/>
      <w:numFmt w:val="decimal"/>
      <w:lvlText w:val="%1."/>
      <w:lvlJc w:val="left"/>
      <w:pPr>
        <w:tabs>
          <w:tab w:val="num" w:pos="360"/>
        </w:tabs>
        <w:ind w:left="360" w:hanging="360"/>
      </w:pPr>
    </w:lvl>
  </w:abstractNum>
  <w:abstractNum w:abstractNumId="37"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8" w15:restartNumberingAfterBreak="0">
    <w:nsid w:val="779C6E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ACA643D"/>
    <w:multiLevelType w:val="singleLevel"/>
    <w:tmpl w:val="0409000F"/>
    <w:lvl w:ilvl="0">
      <w:start w:val="1"/>
      <w:numFmt w:val="decimal"/>
      <w:lvlText w:val="%1."/>
      <w:lvlJc w:val="left"/>
      <w:pPr>
        <w:tabs>
          <w:tab w:val="num" w:pos="360"/>
        </w:tabs>
        <w:ind w:left="360" w:hanging="360"/>
      </w:pPr>
    </w:lvl>
  </w:abstractNum>
  <w:abstractNum w:abstractNumId="40" w15:restartNumberingAfterBreak="0">
    <w:nsid w:val="7C9538FD"/>
    <w:multiLevelType w:val="hybridMultilevel"/>
    <w:tmpl w:val="038A2DC0"/>
    <w:lvl w:ilvl="0" w:tplc="A5265396">
      <w:start w:val="1"/>
      <w:numFmt w:val="none"/>
      <w:lvlText w:val="%1"/>
      <w:lvlJc w:val="left"/>
      <w:pPr>
        <w:tabs>
          <w:tab w:val="num" w:pos="1134"/>
        </w:tabs>
        <w:ind w:left="1134" w:hanging="397"/>
      </w:pPr>
      <w:rPr>
        <w:rFonts w:hint="default"/>
        <w:b/>
        <w:i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CF349BD"/>
    <w:multiLevelType w:val="singleLevel"/>
    <w:tmpl w:val="51D4BF5A"/>
    <w:lvl w:ilvl="0">
      <w:start w:val="1"/>
      <w:numFmt w:val="lowerRoman"/>
      <w:lvlText w:val="(%1)"/>
      <w:lvlJc w:val="right"/>
      <w:pPr>
        <w:tabs>
          <w:tab w:val="num" w:pos="1440"/>
        </w:tabs>
        <w:ind w:left="1440" w:hanging="589"/>
      </w:pPr>
      <w:rPr>
        <w:rFonts w:hint="default"/>
      </w:rPr>
    </w:lvl>
  </w:abstractNum>
  <w:abstractNum w:abstractNumId="42" w15:restartNumberingAfterBreak="0">
    <w:nsid w:val="7DBF6B58"/>
    <w:multiLevelType w:val="singleLevel"/>
    <w:tmpl w:val="0409000F"/>
    <w:lvl w:ilvl="0">
      <w:start w:val="1"/>
      <w:numFmt w:val="decimal"/>
      <w:lvlText w:val="%1."/>
      <w:lvlJc w:val="left"/>
      <w:pPr>
        <w:tabs>
          <w:tab w:val="num" w:pos="360"/>
        </w:tabs>
        <w:ind w:left="360" w:hanging="360"/>
      </w:pPr>
    </w:lvl>
  </w:abstractNum>
  <w:num w:numId="1">
    <w:abstractNumId w:val="37"/>
  </w:num>
  <w:num w:numId="2">
    <w:abstractNumId w:val="22"/>
  </w:num>
  <w:num w:numId="3">
    <w:abstractNumId w:val="14"/>
  </w:num>
  <w:num w:numId="4">
    <w:abstractNumId w:val="37"/>
  </w:num>
  <w:num w:numId="5">
    <w:abstractNumId w:val="22"/>
  </w:num>
  <w:num w:numId="6">
    <w:abstractNumId w:val="14"/>
  </w:num>
  <w:num w:numId="7">
    <w:abstractNumId w:val="41"/>
  </w:num>
  <w:num w:numId="8">
    <w:abstractNumId w:val="18"/>
  </w:num>
  <w:num w:numId="9">
    <w:abstractNumId w:val="11"/>
  </w:num>
  <w:num w:numId="10">
    <w:abstractNumId w:val="20"/>
  </w:num>
  <w:num w:numId="11">
    <w:abstractNumId w:val="26"/>
  </w:num>
  <w:num w:numId="12">
    <w:abstractNumId w:val="39"/>
  </w:num>
  <w:num w:numId="13">
    <w:abstractNumId w:val="32"/>
  </w:num>
  <w:num w:numId="14">
    <w:abstractNumId w:val="42"/>
  </w:num>
  <w:num w:numId="15">
    <w:abstractNumId w:val="30"/>
  </w:num>
  <w:num w:numId="16">
    <w:abstractNumId w:val="36"/>
  </w:num>
  <w:num w:numId="17">
    <w:abstractNumId w:val="23"/>
  </w:num>
  <w:num w:numId="18">
    <w:abstractNumId w:val="1"/>
  </w:num>
  <w:num w:numId="19">
    <w:abstractNumId w:val="0"/>
  </w:num>
  <w:num w:numId="20">
    <w:abstractNumId w:val="19"/>
  </w:num>
  <w:num w:numId="21">
    <w:abstractNumId w:val="10"/>
  </w:num>
  <w:num w:numId="22">
    <w:abstractNumId w:val="15"/>
  </w:num>
  <w:num w:numId="23">
    <w:abstractNumId w:val="12"/>
  </w:num>
  <w:num w:numId="24">
    <w:abstractNumId w:val="27"/>
  </w:num>
  <w:num w:numId="25">
    <w:abstractNumId w:val="34"/>
  </w:num>
  <w:num w:numId="26">
    <w:abstractNumId w:val="2"/>
  </w:num>
  <w:num w:numId="27">
    <w:abstractNumId w:val="3"/>
  </w:num>
  <w:num w:numId="28">
    <w:abstractNumId w:val="8"/>
  </w:num>
  <w:num w:numId="29">
    <w:abstractNumId w:val="9"/>
  </w:num>
  <w:num w:numId="30">
    <w:abstractNumId w:val="7"/>
  </w:num>
  <w:num w:numId="31">
    <w:abstractNumId w:val="6"/>
  </w:num>
  <w:num w:numId="32">
    <w:abstractNumId w:val="5"/>
  </w:num>
  <w:num w:numId="33">
    <w:abstractNumId w:val="4"/>
  </w:num>
  <w:num w:numId="34">
    <w:abstractNumId w:val="13"/>
  </w:num>
  <w:num w:numId="35">
    <w:abstractNumId w:val="40"/>
  </w:num>
  <w:num w:numId="36">
    <w:abstractNumId w:val="29"/>
  </w:num>
  <w:num w:numId="37">
    <w:abstractNumId w:val="38"/>
  </w:num>
  <w:num w:numId="38">
    <w:abstractNumId w:val="16"/>
  </w:num>
  <w:num w:numId="39">
    <w:abstractNumId w:val="24"/>
  </w:num>
  <w:num w:numId="40">
    <w:abstractNumId w:val="33"/>
  </w:num>
  <w:num w:numId="41">
    <w:abstractNumId w:val="21"/>
  </w:num>
  <w:num w:numId="42">
    <w:abstractNumId w:val="35"/>
  </w:num>
  <w:num w:numId="43">
    <w:abstractNumId w:val="31"/>
  </w:num>
  <w:num w:numId="44">
    <w:abstractNumId w:val="28"/>
  </w:num>
  <w:num w:numId="45">
    <w:abstractNumId w:val="17"/>
  </w:num>
  <w:num w:numId="46">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en-GB" w:vendorID="64" w:dllVersion="5" w:nlCheck="1" w:checkStyle="1"/>
  <w:activeWritingStyle w:appName="MSWord" w:lang="fr-CH"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879"/>
    <w:rsid w:val="0001470D"/>
    <w:rsid w:val="00016165"/>
    <w:rsid w:val="00016AC5"/>
    <w:rsid w:val="00021126"/>
    <w:rsid w:val="00021907"/>
    <w:rsid w:val="000233A5"/>
    <w:rsid w:val="0002445D"/>
    <w:rsid w:val="00024C50"/>
    <w:rsid w:val="00025E92"/>
    <w:rsid w:val="000276A3"/>
    <w:rsid w:val="000277C6"/>
    <w:rsid w:val="00027B4E"/>
    <w:rsid w:val="00032060"/>
    <w:rsid w:val="00034ED9"/>
    <w:rsid w:val="000363A0"/>
    <w:rsid w:val="00040539"/>
    <w:rsid w:val="00040598"/>
    <w:rsid w:val="00047F10"/>
    <w:rsid w:val="00052157"/>
    <w:rsid w:val="0005346D"/>
    <w:rsid w:val="00055FE4"/>
    <w:rsid w:val="000641CE"/>
    <w:rsid w:val="00067310"/>
    <w:rsid w:val="00077E35"/>
    <w:rsid w:val="0008669E"/>
    <w:rsid w:val="00090599"/>
    <w:rsid w:val="000A1501"/>
    <w:rsid w:val="000A2494"/>
    <w:rsid w:val="000A6B7E"/>
    <w:rsid w:val="000B20D3"/>
    <w:rsid w:val="000C6CDB"/>
    <w:rsid w:val="000D5C25"/>
    <w:rsid w:val="000E0FD1"/>
    <w:rsid w:val="000E4F06"/>
    <w:rsid w:val="000E5601"/>
    <w:rsid w:val="000E5602"/>
    <w:rsid w:val="000E7C5B"/>
    <w:rsid w:val="000F41F2"/>
    <w:rsid w:val="0010373B"/>
    <w:rsid w:val="0011415F"/>
    <w:rsid w:val="00125446"/>
    <w:rsid w:val="001358D9"/>
    <w:rsid w:val="001361BA"/>
    <w:rsid w:val="00141E26"/>
    <w:rsid w:val="00142879"/>
    <w:rsid w:val="00143EB9"/>
    <w:rsid w:val="00152C5A"/>
    <w:rsid w:val="0015389C"/>
    <w:rsid w:val="00160540"/>
    <w:rsid w:val="00166C68"/>
    <w:rsid w:val="00174814"/>
    <w:rsid w:val="00181A90"/>
    <w:rsid w:val="00190D5D"/>
    <w:rsid w:val="00192EEB"/>
    <w:rsid w:val="00194484"/>
    <w:rsid w:val="001A2040"/>
    <w:rsid w:val="001A20FB"/>
    <w:rsid w:val="001A252F"/>
    <w:rsid w:val="001A376F"/>
    <w:rsid w:val="001B09BB"/>
    <w:rsid w:val="001B52F4"/>
    <w:rsid w:val="001C3D8D"/>
    <w:rsid w:val="001C6497"/>
    <w:rsid w:val="001D2614"/>
    <w:rsid w:val="001D7F8A"/>
    <w:rsid w:val="001E0447"/>
    <w:rsid w:val="001E1495"/>
    <w:rsid w:val="001E34CB"/>
    <w:rsid w:val="001E3FEB"/>
    <w:rsid w:val="001E4541"/>
    <w:rsid w:val="001E4A02"/>
    <w:rsid w:val="001E4E3F"/>
    <w:rsid w:val="001E653B"/>
    <w:rsid w:val="001E6DF0"/>
    <w:rsid w:val="001E7643"/>
    <w:rsid w:val="001F3E68"/>
    <w:rsid w:val="001F4931"/>
    <w:rsid w:val="002000CD"/>
    <w:rsid w:val="00200CBA"/>
    <w:rsid w:val="00204B66"/>
    <w:rsid w:val="002059CE"/>
    <w:rsid w:val="00206AD4"/>
    <w:rsid w:val="00224B8B"/>
    <w:rsid w:val="00225A8C"/>
    <w:rsid w:val="00230ED3"/>
    <w:rsid w:val="00231A7F"/>
    <w:rsid w:val="00242BBD"/>
    <w:rsid w:val="00244817"/>
    <w:rsid w:val="0024586F"/>
    <w:rsid w:val="00246BC8"/>
    <w:rsid w:val="00251F95"/>
    <w:rsid w:val="00252317"/>
    <w:rsid w:val="00253320"/>
    <w:rsid w:val="002659F1"/>
    <w:rsid w:val="00271E41"/>
    <w:rsid w:val="00284C19"/>
    <w:rsid w:val="00286E23"/>
    <w:rsid w:val="002876A1"/>
    <w:rsid w:val="00287CA6"/>
    <w:rsid w:val="00287E79"/>
    <w:rsid w:val="002928F9"/>
    <w:rsid w:val="00294D5B"/>
    <w:rsid w:val="0029791D"/>
    <w:rsid w:val="002A2A2C"/>
    <w:rsid w:val="002A5B82"/>
    <w:rsid w:val="002A5D07"/>
    <w:rsid w:val="002A6B30"/>
    <w:rsid w:val="002D25CA"/>
    <w:rsid w:val="002D3DA4"/>
    <w:rsid w:val="002E2F5C"/>
    <w:rsid w:val="002E632C"/>
    <w:rsid w:val="002F0C48"/>
    <w:rsid w:val="003016B7"/>
    <w:rsid w:val="0030754C"/>
    <w:rsid w:val="00317E54"/>
    <w:rsid w:val="00322DF1"/>
    <w:rsid w:val="00324742"/>
    <w:rsid w:val="00324EBF"/>
    <w:rsid w:val="0032556C"/>
    <w:rsid w:val="00330508"/>
    <w:rsid w:val="0033286A"/>
    <w:rsid w:val="00333130"/>
    <w:rsid w:val="00346E32"/>
    <w:rsid w:val="003515AA"/>
    <w:rsid w:val="00364F13"/>
    <w:rsid w:val="0036776C"/>
    <w:rsid w:val="00370223"/>
    <w:rsid w:val="00372A7A"/>
    <w:rsid w:val="00372D1D"/>
    <w:rsid w:val="00374106"/>
    <w:rsid w:val="0037679A"/>
    <w:rsid w:val="0038047C"/>
    <w:rsid w:val="00390EEF"/>
    <w:rsid w:val="00393D77"/>
    <w:rsid w:val="00394410"/>
    <w:rsid w:val="003976D5"/>
    <w:rsid w:val="003B53B6"/>
    <w:rsid w:val="003B620C"/>
    <w:rsid w:val="003B6957"/>
    <w:rsid w:val="003D6C68"/>
    <w:rsid w:val="003E01D0"/>
    <w:rsid w:val="003E0F82"/>
    <w:rsid w:val="003E49B9"/>
    <w:rsid w:val="003E5E5B"/>
    <w:rsid w:val="003E5F12"/>
    <w:rsid w:val="003E7704"/>
    <w:rsid w:val="003E786C"/>
    <w:rsid w:val="003F2A89"/>
    <w:rsid w:val="003F4A54"/>
    <w:rsid w:val="003F7B62"/>
    <w:rsid w:val="0040144C"/>
    <w:rsid w:val="004067AE"/>
    <w:rsid w:val="00410521"/>
    <w:rsid w:val="00413BB0"/>
    <w:rsid w:val="004159D0"/>
    <w:rsid w:val="00417326"/>
    <w:rsid w:val="00421A10"/>
    <w:rsid w:val="00422499"/>
    <w:rsid w:val="00430EFC"/>
    <w:rsid w:val="004342E2"/>
    <w:rsid w:val="00434354"/>
    <w:rsid w:val="004362F3"/>
    <w:rsid w:val="00440BC8"/>
    <w:rsid w:val="00442E31"/>
    <w:rsid w:val="00454F8D"/>
    <w:rsid w:val="004567EB"/>
    <w:rsid w:val="00457676"/>
    <w:rsid w:val="00460E72"/>
    <w:rsid w:val="00464191"/>
    <w:rsid w:val="00467412"/>
    <w:rsid w:val="00467F2C"/>
    <w:rsid w:val="00476265"/>
    <w:rsid w:val="0048687D"/>
    <w:rsid w:val="00490F56"/>
    <w:rsid w:val="00491F39"/>
    <w:rsid w:val="004930B8"/>
    <w:rsid w:val="004A49A5"/>
    <w:rsid w:val="004A66A2"/>
    <w:rsid w:val="004B07A3"/>
    <w:rsid w:val="004B261D"/>
    <w:rsid w:val="004B51CD"/>
    <w:rsid w:val="004B576C"/>
    <w:rsid w:val="004C54C0"/>
    <w:rsid w:val="004C56B2"/>
    <w:rsid w:val="004C6F4A"/>
    <w:rsid w:val="004D00B2"/>
    <w:rsid w:val="004E3182"/>
    <w:rsid w:val="004E4963"/>
    <w:rsid w:val="004E6809"/>
    <w:rsid w:val="004E7F24"/>
    <w:rsid w:val="004F33D2"/>
    <w:rsid w:val="005111B1"/>
    <w:rsid w:val="0051457E"/>
    <w:rsid w:val="0051714B"/>
    <w:rsid w:val="00520F80"/>
    <w:rsid w:val="005230BF"/>
    <w:rsid w:val="005239FF"/>
    <w:rsid w:val="00523DB8"/>
    <w:rsid w:val="005256D4"/>
    <w:rsid w:val="00533150"/>
    <w:rsid w:val="00543B57"/>
    <w:rsid w:val="00543C47"/>
    <w:rsid w:val="00543D5E"/>
    <w:rsid w:val="00552260"/>
    <w:rsid w:val="00552777"/>
    <w:rsid w:val="00555494"/>
    <w:rsid w:val="00555CBA"/>
    <w:rsid w:val="00556C1A"/>
    <w:rsid w:val="00565B29"/>
    <w:rsid w:val="00566900"/>
    <w:rsid w:val="00571BC1"/>
    <w:rsid w:val="00571F41"/>
    <w:rsid w:val="00575476"/>
    <w:rsid w:val="00583A20"/>
    <w:rsid w:val="00584373"/>
    <w:rsid w:val="0059061F"/>
    <w:rsid w:val="00591072"/>
    <w:rsid w:val="00591DB3"/>
    <w:rsid w:val="005939ED"/>
    <w:rsid w:val="005947BC"/>
    <w:rsid w:val="00595E8A"/>
    <w:rsid w:val="005A0268"/>
    <w:rsid w:val="005A6014"/>
    <w:rsid w:val="005B473C"/>
    <w:rsid w:val="005C549A"/>
    <w:rsid w:val="005D0035"/>
    <w:rsid w:val="005D3792"/>
    <w:rsid w:val="005D7719"/>
    <w:rsid w:val="005E1B9B"/>
    <w:rsid w:val="005E32D1"/>
    <w:rsid w:val="005E5D1F"/>
    <w:rsid w:val="005F0207"/>
    <w:rsid w:val="005F5C1F"/>
    <w:rsid w:val="0060540D"/>
    <w:rsid w:val="0061113B"/>
    <w:rsid w:val="00611D43"/>
    <w:rsid w:val="00612D48"/>
    <w:rsid w:val="00613A5E"/>
    <w:rsid w:val="00616B45"/>
    <w:rsid w:val="00617C8B"/>
    <w:rsid w:val="0062165F"/>
    <w:rsid w:val="006241C6"/>
    <w:rsid w:val="00630D9B"/>
    <w:rsid w:val="00631953"/>
    <w:rsid w:val="0063208D"/>
    <w:rsid w:val="00634572"/>
    <w:rsid w:val="0064241E"/>
    <w:rsid w:val="006434FD"/>
    <w:rsid w:val="00643814"/>
    <w:rsid w:val="006439EC"/>
    <w:rsid w:val="00645090"/>
    <w:rsid w:val="00647059"/>
    <w:rsid w:val="00647162"/>
    <w:rsid w:val="0065029A"/>
    <w:rsid w:val="006553F9"/>
    <w:rsid w:val="00661E96"/>
    <w:rsid w:val="00665786"/>
    <w:rsid w:val="00671C93"/>
    <w:rsid w:val="00671F00"/>
    <w:rsid w:val="006729C8"/>
    <w:rsid w:val="00675501"/>
    <w:rsid w:val="006770D3"/>
    <w:rsid w:val="0068562A"/>
    <w:rsid w:val="00697771"/>
    <w:rsid w:val="006A6B31"/>
    <w:rsid w:val="006A6C95"/>
    <w:rsid w:val="006A7B29"/>
    <w:rsid w:val="006B0EB2"/>
    <w:rsid w:val="006B0FF8"/>
    <w:rsid w:val="006B4590"/>
    <w:rsid w:val="006B508D"/>
    <w:rsid w:val="006C340C"/>
    <w:rsid w:val="006C734E"/>
    <w:rsid w:val="006E29E5"/>
    <w:rsid w:val="006F1D0B"/>
    <w:rsid w:val="006F27A8"/>
    <w:rsid w:val="006F3493"/>
    <w:rsid w:val="006F3544"/>
    <w:rsid w:val="00700A8B"/>
    <w:rsid w:val="0070347C"/>
    <w:rsid w:val="007102D2"/>
    <w:rsid w:val="00714A66"/>
    <w:rsid w:val="007176C1"/>
    <w:rsid w:val="00720BC0"/>
    <w:rsid w:val="0072116B"/>
    <w:rsid w:val="00725063"/>
    <w:rsid w:val="00732E72"/>
    <w:rsid w:val="00741D90"/>
    <w:rsid w:val="00755D4F"/>
    <w:rsid w:val="007607B1"/>
    <w:rsid w:val="00762B5A"/>
    <w:rsid w:val="00765296"/>
    <w:rsid w:val="00766D28"/>
    <w:rsid w:val="007723C2"/>
    <w:rsid w:val="00774691"/>
    <w:rsid w:val="007815B9"/>
    <w:rsid w:val="00783E82"/>
    <w:rsid w:val="0078455F"/>
    <w:rsid w:val="00785F1F"/>
    <w:rsid w:val="007869B6"/>
    <w:rsid w:val="00790B9D"/>
    <w:rsid w:val="00796316"/>
    <w:rsid w:val="007A08FC"/>
    <w:rsid w:val="007A0C4D"/>
    <w:rsid w:val="007A1458"/>
    <w:rsid w:val="007A1C58"/>
    <w:rsid w:val="007A20D2"/>
    <w:rsid w:val="007A6DE6"/>
    <w:rsid w:val="007A79CD"/>
    <w:rsid w:val="007B0884"/>
    <w:rsid w:val="007C16EA"/>
    <w:rsid w:val="007C67CC"/>
    <w:rsid w:val="007D2668"/>
    <w:rsid w:val="007D3119"/>
    <w:rsid w:val="007D6F68"/>
    <w:rsid w:val="007F1867"/>
    <w:rsid w:val="007F1EC4"/>
    <w:rsid w:val="007F33C1"/>
    <w:rsid w:val="007F55CB"/>
    <w:rsid w:val="007F768E"/>
    <w:rsid w:val="008021D4"/>
    <w:rsid w:val="00805699"/>
    <w:rsid w:val="008149F9"/>
    <w:rsid w:val="008245B7"/>
    <w:rsid w:val="0082755E"/>
    <w:rsid w:val="00831A18"/>
    <w:rsid w:val="00836188"/>
    <w:rsid w:val="00837345"/>
    <w:rsid w:val="00844750"/>
    <w:rsid w:val="00851A74"/>
    <w:rsid w:val="00853AB8"/>
    <w:rsid w:val="00854C34"/>
    <w:rsid w:val="0085586A"/>
    <w:rsid w:val="00856DB2"/>
    <w:rsid w:val="00895DE5"/>
    <w:rsid w:val="008A00B1"/>
    <w:rsid w:val="008A0FA8"/>
    <w:rsid w:val="008A1EC0"/>
    <w:rsid w:val="008A4A2E"/>
    <w:rsid w:val="008B44C4"/>
    <w:rsid w:val="008C322B"/>
    <w:rsid w:val="008C4B74"/>
    <w:rsid w:val="008D1156"/>
    <w:rsid w:val="008D59DB"/>
    <w:rsid w:val="008E0319"/>
    <w:rsid w:val="008E4DE2"/>
    <w:rsid w:val="008E6252"/>
    <w:rsid w:val="008E7CE2"/>
    <w:rsid w:val="008E7FAE"/>
    <w:rsid w:val="008F6DCF"/>
    <w:rsid w:val="00911BF7"/>
    <w:rsid w:val="0091594A"/>
    <w:rsid w:val="009230F1"/>
    <w:rsid w:val="00926925"/>
    <w:rsid w:val="00935490"/>
    <w:rsid w:val="009418DE"/>
    <w:rsid w:val="009516B7"/>
    <w:rsid w:val="009545F1"/>
    <w:rsid w:val="00957CE5"/>
    <w:rsid w:val="009624E2"/>
    <w:rsid w:val="009707E4"/>
    <w:rsid w:val="00973B8F"/>
    <w:rsid w:val="00974DD2"/>
    <w:rsid w:val="00977B55"/>
    <w:rsid w:val="00977EC8"/>
    <w:rsid w:val="00996562"/>
    <w:rsid w:val="009A3048"/>
    <w:rsid w:val="009A6C26"/>
    <w:rsid w:val="009B17AD"/>
    <w:rsid w:val="009B3F8C"/>
    <w:rsid w:val="009B45E0"/>
    <w:rsid w:val="009B540F"/>
    <w:rsid w:val="009C4F58"/>
    <w:rsid w:val="009D3A8C"/>
    <w:rsid w:val="009E1BA9"/>
    <w:rsid w:val="009E2876"/>
    <w:rsid w:val="009E2F0B"/>
    <w:rsid w:val="009E7956"/>
    <w:rsid w:val="009E7BE0"/>
    <w:rsid w:val="009F072F"/>
    <w:rsid w:val="009F26C1"/>
    <w:rsid w:val="009F3F95"/>
    <w:rsid w:val="00A023FC"/>
    <w:rsid w:val="00A0338D"/>
    <w:rsid w:val="00A05DD1"/>
    <w:rsid w:val="00A077E9"/>
    <w:rsid w:val="00A2492E"/>
    <w:rsid w:val="00A27C92"/>
    <w:rsid w:val="00A31163"/>
    <w:rsid w:val="00A315CE"/>
    <w:rsid w:val="00A34593"/>
    <w:rsid w:val="00A364DB"/>
    <w:rsid w:val="00A419EB"/>
    <w:rsid w:val="00A45E90"/>
    <w:rsid w:val="00A4770F"/>
    <w:rsid w:val="00A50D6B"/>
    <w:rsid w:val="00A51050"/>
    <w:rsid w:val="00A56945"/>
    <w:rsid w:val="00A57027"/>
    <w:rsid w:val="00A5750C"/>
    <w:rsid w:val="00A6360F"/>
    <w:rsid w:val="00A72C35"/>
    <w:rsid w:val="00A752BB"/>
    <w:rsid w:val="00A81F93"/>
    <w:rsid w:val="00A84FCF"/>
    <w:rsid w:val="00A9247E"/>
    <w:rsid w:val="00AA0DCA"/>
    <w:rsid w:val="00AA7796"/>
    <w:rsid w:val="00AC67A1"/>
    <w:rsid w:val="00AC7977"/>
    <w:rsid w:val="00AC7E56"/>
    <w:rsid w:val="00AD081B"/>
    <w:rsid w:val="00AE2617"/>
    <w:rsid w:val="00AE352C"/>
    <w:rsid w:val="00AE39A5"/>
    <w:rsid w:val="00AE79AC"/>
    <w:rsid w:val="00B01AAD"/>
    <w:rsid w:val="00B101DB"/>
    <w:rsid w:val="00B13E4F"/>
    <w:rsid w:val="00B21751"/>
    <w:rsid w:val="00B256F0"/>
    <w:rsid w:val="00B31D7D"/>
    <w:rsid w:val="00B32E2D"/>
    <w:rsid w:val="00B416B8"/>
    <w:rsid w:val="00B42351"/>
    <w:rsid w:val="00B43741"/>
    <w:rsid w:val="00B45642"/>
    <w:rsid w:val="00B52F29"/>
    <w:rsid w:val="00B5388D"/>
    <w:rsid w:val="00B61990"/>
    <w:rsid w:val="00B6249B"/>
    <w:rsid w:val="00B70CCD"/>
    <w:rsid w:val="00B75E66"/>
    <w:rsid w:val="00B76A6B"/>
    <w:rsid w:val="00B773BF"/>
    <w:rsid w:val="00B950AA"/>
    <w:rsid w:val="00BA4444"/>
    <w:rsid w:val="00BC3F20"/>
    <w:rsid w:val="00BC76F0"/>
    <w:rsid w:val="00BD13E6"/>
    <w:rsid w:val="00BD28B2"/>
    <w:rsid w:val="00BD5A75"/>
    <w:rsid w:val="00BD5A8D"/>
    <w:rsid w:val="00BD7343"/>
    <w:rsid w:val="00BF0556"/>
    <w:rsid w:val="00BF1C7D"/>
    <w:rsid w:val="00BF37EE"/>
    <w:rsid w:val="00BF3FEB"/>
    <w:rsid w:val="00C024A1"/>
    <w:rsid w:val="00C02C42"/>
    <w:rsid w:val="00C04572"/>
    <w:rsid w:val="00C05A14"/>
    <w:rsid w:val="00C10FB1"/>
    <w:rsid w:val="00C11282"/>
    <w:rsid w:val="00C14108"/>
    <w:rsid w:val="00C261F8"/>
    <w:rsid w:val="00C27662"/>
    <w:rsid w:val="00C32914"/>
    <w:rsid w:val="00C33100"/>
    <w:rsid w:val="00C42EDB"/>
    <w:rsid w:val="00C451B9"/>
    <w:rsid w:val="00C51D9C"/>
    <w:rsid w:val="00C54DA4"/>
    <w:rsid w:val="00C55118"/>
    <w:rsid w:val="00C577D1"/>
    <w:rsid w:val="00C57A2D"/>
    <w:rsid w:val="00C6018C"/>
    <w:rsid w:val="00C6525D"/>
    <w:rsid w:val="00C67D23"/>
    <w:rsid w:val="00C71827"/>
    <w:rsid w:val="00C75D25"/>
    <w:rsid w:val="00C825E5"/>
    <w:rsid w:val="00C9274C"/>
    <w:rsid w:val="00C95EB8"/>
    <w:rsid w:val="00CA0756"/>
    <w:rsid w:val="00CB02C5"/>
    <w:rsid w:val="00CB0D41"/>
    <w:rsid w:val="00CB39CD"/>
    <w:rsid w:val="00CC2A62"/>
    <w:rsid w:val="00CC7CE6"/>
    <w:rsid w:val="00CD044C"/>
    <w:rsid w:val="00CD1A71"/>
    <w:rsid w:val="00CD1FBB"/>
    <w:rsid w:val="00CE033D"/>
    <w:rsid w:val="00CE08E5"/>
    <w:rsid w:val="00D016B5"/>
    <w:rsid w:val="00D034F1"/>
    <w:rsid w:val="00D05828"/>
    <w:rsid w:val="00D06712"/>
    <w:rsid w:val="00D13CAA"/>
    <w:rsid w:val="00D14C21"/>
    <w:rsid w:val="00D14F42"/>
    <w:rsid w:val="00D171D4"/>
    <w:rsid w:val="00D244CB"/>
    <w:rsid w:val="00D27D5E"/>
    <w:rsid w:val="00D32B08"/>
    <w:rsid w:val="00D378B8"/>
    <w:rsid w:val="00D407D1"/>
    <w:rsid w:val="00D43E5F"/>
    <w:rsid w:val="00D51CE6"/>
    <w:rsid w:val="00D52E31"/>
    <w:rsid w:val="00D639BD"/>
    <w:rsid w:val="00D65777"/>
    <w:rsid w:val="00D66E0D"/>
    <w:rsid w:val="00D7425A"/>
    <w:rsid w:val="00D74F7E"/>
    <w:rsid w:val="00D7695F"/>
    <w:rsid w:val="00D77B77"/>
    <w:rsid w:val="00D9039B"/>
    <w:rsid w:val="00D93582"/>
    <w:rsid w:val="00DA17FE"/>
    <w:rsid w:val="00DA3ACF"/>
    <w:rsid w:val="00DA41A2"/>
    <w:rsid w:val="00DA43A1"/>
    <w:rsid w:val="00DA5E1D"/>
    <w:rsid w:val="00DB01CD"/>
    <w:rsid w:val="00DC161C"/>
    <w:rsid w:val="00DC3628"/>
    <w:rsid w:val="00DC4F43"/>
    <w:rsid w:val="00DE083E"/>
    <w:rsid w:val="00DE6D90"/>
    <w:rsid w:val="00DF002F"/>
    <w:rsid w:val="00E0244D"/>
    <w:rsid w:val="00E026DF"/>
    <w:rsid w:val="00E02F48"/>
    <w:rsid w:val="00E03712"/>
    <w:rsid w:val="00E0563B"/>
    <w:rsid w:val="00E06B3F"/>
    <w:rsid w:val="00E10A73"/>
    <w:rsid w:val="00E14F27"/>
    <w:rsid w:val="00E171D2"/>
    <w:rsid w:val="00E25534"/>
    <w:rsid w:val="00E319B6"/>
    <w:rsid w:val="00E32145"/>
    <w:rsid w:val="00E32F5A"/>
    <w:rsid w:val="00E510F3"/>
    <w:rsid w:val="00E51874"/>
    <w:rsid w:val="00E53B17"/>
    <w:rsid w:val="00E54D53"/>
    <w:rsid w:val="00E60012"/>
    <w:rsid w:val="00E61297"/>
    <w:rsid w:val="00E61F83"/>
    <w:rsid w:val="00E62CFF"/>
    <w:rsid w:val="00E665EE"/>
    <w:rsid w:val="00E679AE"/>
    <w:rsid w:val="00E71570"/>
    <w:rsid w:val="00E73B13"/>
    <w:rsid w:val="00E75C58"/>
    <w:rsid w:val="00E76819"/>
    <w:rsid w:val="00E81E94"/>
    <w:rsid w:val="00E82607"/>
    <w:rsid w:val="00E84A82"/>
    <w:rsid w:val="00E85025"/>
    <w:rsid w:val="00E9483E"/>
    <w:rsid w:val="00E96710"/>
    <w:rsid w:val="00E97E2C"/>
    <w:rsid w:val="00EA3B1D"/>
    <w:rsid w:val="00EB77B9"/>
    <w:rsid w:val="00EB7D07"/>
    <w:rsid w:val="00ED3A26"/>
    <w:rsid w:val="00EF70BB"/>
    <w:rsid w:val="00F02FA9"/>
    <w:rsid w:val="00F06660"/>
    <w:rsid w:val="00F07AE1"/>
    <w:rsid w:val="00F116EB"/>
    <w:rsid w:val="00F1794E"/>
    <w:rsid w:val="00F211AF"/>
    <w:rsid w:val="00F22535"/>
    <w:rsid w:val="00F25817"/>
    <w:rsid w:val="00F25EC3"/>
    <w:rsid w:val="00F32ADB"/>
    <w:rsid w:val="00F32C98"/>
    <w:rsid w:val="00F37E12"/>
    <w:rsid w:val="00F424BD"/>
    <w:rsid w:val="00F4527A"/>
    <w:rsid w:val="00F45D41"/>
    <w:rsid w:val="00F515AD"/>
    <w:rsid w:val="00F57DD7"/>
    <w:rsid w:val="00F636AD"/>
    <w:rsid w:val="00F66827"/>
    <w:rsid w:val="00F734D9"/>
    <w:rsid w:val="00F73F83"/>
    <w:rsid w:val="00F74902"/>
    <w:rsid w:val="00F8218B"/>
    <w:rsid w:val="00F85A4E"/>
    <w:rsid w:val="00F9353A"/>
    <w:rsid w:val="00F965C2"/>
    <w:rsid w:val="00FA27D4"/>
    <w:rsid w:val="00FA41A3"/>
    <w:rsid w:val="00FA5A79"/>
    <w:rsid w:val="00FB0422"/>
    <w:rsid w:val="00FB0BFE"/>
    <w:rsid w:val="00FB4300"/>
    <w:rsid w:val="00FB4C51"/>
    <w:rsid w:val="00FB734D"/>
    <w:rsid w:val="00FD02A2"/>
    <w:rsid w:val="00FD5E64"/>
    <w:rsid w:val="00FD7985"/>
    <w:rsid w:val="00FE4ABE"/>
    <w:rsid w:val="00FE6526"/>
    <w:rsid w:val="00FF090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2BF29009"/>
  <w15:docId w15:val="{6D0DC609-AAFC-4392-A9B2-DEA0C228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qFormat/>
    <w:rsid w:val="0048687D"/>
    <w:pPr>
      <w:outlineLvl w:val="1"/>
    </w:pPr>
  </w:style>
  <w:style w:type="paragraph" w:styleId="Titre3">
    <w:name w:val="heading 3"/>
    <w:basedOn w:val="Normal"/>
    <w:next w:val="Normal"/>
    <w:link w:val="Titre3Car"/>
    <w:qFormat/>
    <w:rsid w:val="0048687D"/>
    <w:pPr>
      <w:outlineLvl w:val="2"/>
    </w:pPr>
  </w:style>
  <w:style w:type="paragraph" w:styleId="Titre4">
    <w:name w:val="heading 4"/>
    <w:basedOn w:val="Normal"/>
    <w:next w:val="Normal"/>
    <w:link w:val="Titre4Car"/>
    <w:qFormat/>
    <w:rsid w:val="0048687D"/>
    <w:pPr>
      <w:outlineLvl w:val="3"/>
    </w:pPr>
  </w:style>
  <w:style w:type="paragraph" w:styleId="Titre5">
    <w:name w:val="heading 5"/>
    <w:basedOn w:val="Normal"/>
    <w:next w:val="Normal"/>
    <w:link w:val="Titre5Car"/>
    <w:qFormat/>
    <w:rsid w:val="0048687D"/>
    <w:pPr>
      <w:outlineLvl w:val="4"/>
    </w:pPr>
  </w:style>
  <w:style w:type="paragraph" w:styleId="Titre6">
    <w:name w:val="heading 6"/>
    <w:basedOn w:val="Normal"/>
    <w:next w:val="Normal"/>
    <w:link w:val="Titre6Car"/>
    <w:qFormat/>
    <w:rsid w:val="0048687D"/>
    <w:pPr>
      <w:outlineLvl w:val="5"/>
    </w:pPr>
  </w:style>
  <w:style w:type="paragraph" w:styleId="Titre7">
    <w:name w:val="heading 7"/>
    <w:basedOn w:val="Normal"/>
    <w:next w:val="Normal"/>
    <w:link w:val="Titre7Car"/>
    <w:qFormat/>
    <w:rsid w:val="0048687D"/>
    <w:pPr>
      <w:outlineLvl w:val="6"/>
    </w:pPr>
  </w:style>
  <w:style w:type="paragraph" w:styleId="Titre8">
    <w:name w:val="heading 8"/>
    <w:basedOn w:val="Normal"/>
    <w:next w:val="Normal"/>
    <w:link w:val="Titre8Car"/>
    <w:qFormat/>
    <w:rsid w:val="0048687D"/>
    <w:pPr>
      <w:outlineLvl w:val="7"/>
    </w:pPr>
  </w:style>
  <w:style w:type="paragraph" w:styleId="Titre9">
    <w:name w:val="heading 9"/>
    <w:basedOn w:val="Normal"/>
    <w:next w:val="Normal"/>
    <w:link w:val="Titre9Car"/>
    <w:qFormat/>
    <w:rsid w:val="0048687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F66827"/>
    <w:pPr>
      <w:spacing w:after="120"/>
      <w:ind w:left="1134" w:right="1134"/>
      <w:jc w:val="both"/>
    </w:pPr>
  </w:style>
  <w:style w:type="character" w:customStyle="1" w:styleId="SingleTxtGChar">
    <w:name w:val="_ Single Txt_G Char"/>
    <w:link w:val="SingleTxtG"/>
    <w:qFormat/>
    <w:rsid w:val="00F66827"/>
    <w:rPr>
      <w:rFonts w:eastAsiaTheme="minorHAnsi"/>
      <w:lang w:val="fr-CH"/>
    </w:rPr>
  </w:style>
  <w:style w:type="character" w:customStyle="1" w:styleId="Titre1Car">
    <w:name w:val="Titre 1 Car"/>
    <w:aliases w:val="Table_G Car"/>
    <w:link w:val="Titre1"/>
    <w:rsid w:val="0048687D"/>
    <w:rPr>
      <w:rFonts w:eastAsiaTheme="minorHAnsi"/>
      <w:lang w:val="fr-CH"/>
    </w:rPr>
  </w:style>
  <w:style w:type="character" w:customStyle="1" w:styleId="Titre2Car">
    <w:name w:val="Titre 2 Car"/>
    <w:link w:val="Titre2"/>
    <w:rsid w:val="00755D4F"/>
    <w:rPr>
      <w:rFonts w:eastAsiaTheme="minorHAnsi"/>
      <w:lang w:val="fr-CH"/>
    </w:rPr>
  </w:style>
  <w:style w:type="character" w:customStyle="1" w:styleId="Titre3Car">
    <w:name w:val="Titre 3 Car"/>
    <w:link w:val="Titre3"/>
    <w:rsid w:val="00755D4F"/>
    <w:rPr>
      <w:rFonts w:eastAsiaTheme="minorHAnsi"/>
      <w:lang w:val="fr-CH"/>
    </w:rPr>
  </w:style>
  <w:style w:type="character" w:customStyle="1" w:styleId="Titre4Car">
    <w:name w:val="Titre 4 Car"/>
    <w:link w:val="Titre4"/>
    <w:rsid w:val="00755D4F"/>
    <w:rPr>
      <w:rFonts w:eastAsiaTheme="minorHAnsi"/>
      <w:lang w:val="fr-CH"/>
    </w:rPr>
  </w:style>
  <w:style w:type="character" w:customStyle="1" w:styleId="Titre5Car">
    <w:name w:val="Titre 5 Car"/>
    <w:link w:val="Titre5"/>
    <w:rsid w:val="00755D4F"/>
    <w:rPr>
      <w:rFonts w:eastAsiaTheme="minorHAnsi"/>
      <w:lang w:val="fr-CH"/>
    </w:rPr>
  </w:style>
  <w:style w:type="character" w:customStyle="1" w:styleId="Titre6Car">
    <w:name w:val="Titre 6 Car"/>
    <w:link w:val="Titre6"/>
    <w:rsid w:val="00755D4F"/>
    <w:rPr>
      <w:rFonts w:eastAsiaTheme="minorHAnsi"/>
      <w:lang w:val="fr-CH"/>
    </w:rPr>
  </w:style>
  <w:style w:type="character" w:customStyle="1" w:styleId="Titre7Car">
    <w:name w:val="Titre 7 Car"/>
    <w:link w:val="Titre7"/>
    <w:rsid w:val="00755D4F"/>
    <w:rPr>
      <w:rFonts w:eastAsiaTheme="minorHAnsi"/>
      <w:lang w:val="fr-CH"/>
    </w:rPr>
  </w:style>
  <w:style w:type="character" w:customStyle="1" w:styleId="Titre8Car">
    <w:name w:val="Titre 8 Car"/>
    <w:link w:val="Titre8"/>
    <w:rsid w:val="00755D4F"/>
    <w:rPr>
      <w:rFonts w:eastAsiaTheme="minorHAnsi"/>
      <w:lang w:val="fr-CH"/>
    </w:rPr>
  </w:style>
  <w:style w:type="character" w:customStyle="1" w:styleId="Titre9Car">
    <w:name w:val="Titre 9 Car"/>
    <w:link w:val="Titre9"/>
    <w:rsid w:val="00755D4F"/>
    <w:rPr>
      <w:rFonts w:eastAsiaTheme="minorHAnsi"/>
      <w:lang w:val="fr-CH"/>
    </w:rPr>
  </w:style>
  <w:style w:type="paragraph" w:styleId="Notedefin">
    <w:name w:val="endnote text"/>
    <w:aliases w:val="2_G"/>
    <w:basedOn w:val="Notedebasdepage"/>
    <w:link w:val="NotedefinCar"/>
    <w:qFormat/>
    <w:rsid w:val="0048687D"/>
  </w:style>
  <w:style w:type="paragraph" w:styleId="Notedebasdepage">
    <w:name w:val="footnote text"/>
    <w:aliases w:val="5_G,PP"/>
    <w:basedOn w:val="Normal"/>
    <w:link w:val="NotedebasdepageCar"/>
    <w:qFormat/>
    <w:rsid w:val="0048687D"/>
    <w:pPr>
      <w:tabs>
        <w:tab w:val="right" w:pos="1021"/>
      </w:tabs>
      <w:spacing w:line="220" w:lineRule="exact"/>
      <w:ind w:left="1134" w:right="1134" w:hanging="1134"/>
    </w:pPr>
    <w:rPr>
      <w:sz w:val="18"/>
    </w:rPr>
  </w:style>
  <w:style w:type="character" w:customStyle="1" w:styleId="NotedebasdepageCar">
    <w:name w:val="Note de bas de page Car"/>
    <w:aliases w:val="5_G Car,PP Car"/>
    <w:link w:val="Notedebasdepage"/>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paragraph" w:styleId="Pieddepage">
    <w:name w:val="footer"/>
    <w:aliases w:val="3_G"/>
    <w:basedOn w:val="Normal"/>
    <w:next w:val="Normal"/>
    <w:link w:val="PieddepageCar"/>
    <w:qFormat/>
    <w:rsid w:val="0048687D"/>
    <w:pPr>
      <w:spacing w:line="240" w:lineRule="auto"/>
    </w:pPr>
    <w:rPr>
      <w:sz w:val="16"/>
    </w:rPr>
  </w:style>
  <w:style w:type="character" w:customStyle="1" w:styleId="PieddepageCar">
    <w:name w:val="Pied de page Car"/>
    <w:aliases w:val="3_G Car"/>
    <w:link w:val="Pieddepage"/>
    <w:rsid w:val="0048687D"/>
    <w:rPr>
      <w:rFonts w:eastAsiaTheme="minorHAnsi"/>
      <w:sz w:val="16"/>
      <w:lang w:val="fr-CH"/>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Footnote Reference),-E Fußnotenzeichen,BVI fnr, BVI fnr,Footnote symbol,Footnote,Footnote Reference Superscript,SUPERS,Fußnotenzeichen"/>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character" w:customStyle="1" w:styleId="En-tteCar">
    <w:name w:val="En-tête Car"/>
    <w:aliases w:val="6_G Car"/>
    <w:link w:val="En-tte"/>
    <w:rsid w:val="0048687D"/>
    <w:rPr>
      <w:rFonts w:eastAsiaTheme="minorHAnsi"/>
      <w:b/>
      <w:sz w:val="18"/>
      <w:lang w:val="fr-CH"/>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outlineLvl w:val="1"/>
    </w:pPr>
    <w:rPr>
      <w:b/>
      <w:sz w:val="28"/>
    </w:rPr>
  </w:style>
  <w:style w:type="character" w:customStyle="1" w:styleId="HChGChar">
    <w:name w:val="_ H _Ch_G Char"/>
    <w:link w:val="HChG"/>
    <w:rsid w:val="00D52E31"/>
    <w:rPr>
      <w:rFonts w:eastAsiaTheme="minorHAnsi"/>
      <w:b/>
      <w:sz w:val="28"/>
      <w:lang w:val="fr-CH"/>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rsid w:val="0048687D"/>
    <w:rPr>
      <w:color w:val="0000FF"/>
      <w:u w:val="none"/>
    </w:rPr>
  </w:style>
  <w:style w:type="character" w:styleId="Lienhypertextesuivivisit">
    <w:name w:val="FollowedHyperlink"/>
    <w:rsid w:val="0048687D"/>
    <w:rPr>
      <w:color w:val="0000FF"/>
      <w:u w:val="none"/>
    </w:rPr>
  </w:style>
  <w:style w:type="paragraph" w:customStyle="1" w:styleId="ParNoG">
    <w:name w:val="_ParNo_G"/>
    <w:basedOn w:val="Normal"/>
    <w:qFormat/>
    <w:rsid w:val="00F66827"/>
    <w:pPr>
      <w:numPr>
        <w:numId w:val="6"/>
      </w:numPr>
      <w:tabs>
        <w:tab w:val="clear" w:pos="1701"/>
      </w:tabs>
      <w:spacing w:after="120"/>
      <w:ind w:right="1134"/>
      <w:jc w:val="both"/>
    </w:pPr>
  </w:style>
  <w:style w:type="paragraph" w:styleId="Textedebulles">
    <w:name w:val="Balloon Text"/>
    <w:basedOn w:val="Normal"/>
    <w:link w:val="TextedebullesCar"/>
    <w:semiHidden/>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755D4F"/>
    <w:rPr>
      <w:rFonts w:ascii="Tahoma" w:eastAsiaTheme="minorHAnsi" w:hAnsi="Tahoma" w:cs="Tahoma"/>
      <w:sz w:val="16"/>
      <w:szCs w:val="16"/>
      <w:lang w:val="fr-CH"/>
    </w:rPr>
  </w:style>
  <w:style w:type="paragraph" w:customStyle="1" w:styleId="para">
    <w:name w:val="para"/>
    <w:basedOn w:val="SingleTxtG"/>
    <w:link w:val="paraChar"/>
    <w:qFormat/>
    <w:rsid w:val="00D52E31"/>
    <w:pPr>
      <w:kinsoku/>
      <w:overflowPunct/>
      <w:autoSpaceDE/>
      <w:autoSpaceDN/>
      <w:adjustRightInd/>
      <w:snapToGrid/>
      <w:ind w:left="2268" w:hanging="1134"/>
    </w:pPr>
    <w:rPr>
      <w:rFonts w:eastAsia="Times New Roman"/>
      <w:lang w:val="en-GB"/>
    </w:rPr>
  </w:style>
  <w:style w:type="character" w:customStyle="1" w:styleId="paraChar">
    <w:name w:val="para Char"/>
    <w:link w:val="para"/>
    <w:rsid w:val="00D52E31"/>
    <w:rPr>
      <w:lang w:val="en-GB"/>
    </w:rPr>
  </w:style>
  <w:style w:type="character" w:customStyle="1" w:styleId="CommentaireCar">
    <w:name w:val="Commentaire Car"/>
    <w:basedOn w:val="Policepardfaut"/>
    <w:link w:val="Commentaire"/>
    <w:semiHidden/>
    <w:rsid w:val="00D52E31"/>
    <w:rPr>
      <w:rFonts w:eastAsiaTheme="minorHAnsi"/>
      <w:lang w:val="fr-CH"/>
    </w:rPr>
  </w:style>
  <w:style w:type="paragraph" w:styleId="Commentaire">
    <w:name w:val="annotation text"/>
    <w:basedOn w:val="Normal"/>
    <w:link w:val="CommentaireCar"/>
    <w:semiHidden/>
    <w:unhideWhenUsed/>
    <w:rsid w:val="00D52E31"/>
    <w:pPr>
      <w:spacing w:line="240" w:lineRule="auto"/>
    </w:pPr>
  </w:style>
  <w:style w:type="character" w:customStyle="1" w:styleId="ObjetducommentaireCar">
    <w:name w:val="Objet du commentaire Car"/>
    <w:basedOn w:val="CommentaireCar"/>
    <w:link w:val="Objetducommentaire"/>
    <w:semiHidden/>
    <w:rsid w:val="00D52E31"/>
    <w:rPr>
      <w:rFonts w:eastAsiaTheme="minorHAnsi"/>
      <w:b/>
      <w:bCs/>
      <w:lang w:val="fr-CH"/>
    </w:rPr>
  </w:style>
  <w:style w:type="paragraph" w:styleId="Objetducommentaire">
    <w:name w:val="annotation subject"/>
    <w:basedOn w:val="Commentaire"/>
    <w:next w:val="Commentaire"/>
    <w:link w:val="ObjetducommentaireCar"/>
    <w:semiHidden/>
    <w:unhideWhenUsed/>
    <w:rsid w:val="00D52E31"/>
    <w:rPr>
      <w:b/>
      <w:bCs/>
    </w:rPr>
  </w:style>
  <w:style w:type="character" w:styleId="Mentionnonrsolue">
    <w:name w:val="Unresolved Mention"/>
    <w:basedOn w:val="Policepardfaut"/>
    <w:uiPriority w:val="99"/>
    <w:semiHidden/>
    <w:unhideWhenUsed/>
    <w:rsid w:val="00B76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33.xml"/><Relationship Id="rId21" Type="http://schemas.openxmlformats.org/officeDocument/2006/relationships/image" Target="media/image10.emf"/><Relationship Id="rId42" Type="http://schemas.openxmlformats.org/officeDocument/2006/relationships/image" Target="media/image16.wmf"/><Relationship Id="rId63" Type="http://schemas.openxmlformats.org/officeDocument/2006/relationships/header" Target="header14.xml"/><Relationship Id="rId84" Type="http://schemas.openxmlformats.org/officeDocument/2006/relationships/header" Target="header20.xml"/><Relationship Id="rId138" Type="http://schemas.openxmlformats.org/officeDocument/2006/relationships/image" Target="media/image44.png"/><Relationship Id="rId159" Type="http://schemas.openxmlformats.org/officeDocument/2006/relationships/footer" Target="footer48.xml"/><Relationship Id="rId170" Type="http://schemas.openxmlformats.org/officeDocument/2006/relationships/footer" Target="footer52.xml"/><Relationship Id="rId107" Type="http://schemas.openxmlformats.org/officeDocument/2006/relationships/header" Target="header28.xml"/><Relationship Id="rId11" Type="http://schemas.openxmlformats.org/officeDocument/2006/relationships/image" Target="media/image3.png"/><Relationship Id="rId32" Type="http://schemas.openxmlformats.org/officeDocument/2006/relationships/header" Target="header7.xml"/><Relationship Id="rId53" Type="http://schemas.openxmlformats.org/officeDocument/2006/relationships/footer" Target="footer11.xml"/><Relationship Id="rId74" Type="http://schemas.openxmlformats.org/officeDocument/2006/relationships/footer" Target="footer18.xml"/><Relationship Id="rId128" Type="http://schemas.openxmlformats.org/officeDocument/2006/relationships/header" Target="header39.xml"/><Relationship Id="rId149" Type="http://schemas.openxmlformats.org/officeDocument/2006/relationships/header" Target="header43.xml"/><Relationship Id="rId5" Type="http://schemas.openxmlformats.org/officeDocument/2006/relationships/footnotes" Target="footnotes.xml"/><Relationship Id="rId95" Type="http://schemas.openxmlformats.org/officeDocument/2006/relationships/footer" Target="footer25.xml"/><Relationship Id="rId160" Type="http://schemas.openxmlformats.org/officeDocument/2006/relationships/image" Target="media/image54.png"/><Relationship Id="rId22" Type="http://schemas.openxmlformats.org/officeDocument/2006/relationships/oleObject" Target="embeddings/oleObject2.bin"/><Relationship Id="rId43" Type="http://schemas.openxmlformats.org/officeDocument/2006/relationships/oleObject" Target="embeddings/oleObject5.bin"/><Relationship Id="rId64" Type="http://schemas.openxmlformats.org/officeDocument/2006/relationships/footer" Target="footer15.xml"/><Relationship Id="rId118" Type="http://schemas.openxmlformats.org/officeDocument/2006/relationships/footer" Target="footer34.xml"/><Relationship Id="rId139" Type="http://schemas.openxmlformats.org/officeDocument/2006/relationships/image" Target="media/image45.png"/><Relationship Id="rId85" Type="http://schemas.openxmlformats.org/officeDocument/2006/relationships/footer" Target="footer21.xml"/><Relationship Id="rId150" Type="http://schemas.openxmlformats.org/officeDocument/2006/relationships/footer" Target="footer43.xml"/><Relationship Id="rId171"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footer" Target="footer7.xml"/><Relationship Id="rId108" Type="http://schemas.openxmlformats.org/officeDocument/2006/relationships/footer" Target="footer29.xml"/><Relationship Id="rId129" Type="http://schemas.openxmlformats.org/officeDocument/2006/relationships/footer" Target="footer39.xml"/><Relationship Id="rId54" Type="http://schemas.openxmlformats.org/officeDocument/2006/relationships/header" Target="header11.xml"/><Relationship Id="rId75" Type="http://schemas.openxmlformats.org/officeDocument/2006/relationships/image" Target="media/image29.png"/><Relationship Id="rId96" Type="http://schemas.openxmlformats.org/officeDocument/2006/relationships/image" Target="media/image36.emf"/><Relationship Id="rId140" Type="http://schemas.openxmlformats.org/officeDocument/2006/relationships/image" Target="media/image46.png"/><Relationship Id="rId161" Type="http://schemas.openxmlformats.org/officeDocument/2006/relationships/image" Target="media/image55.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3.xml"/><Relationship Id="rId28" Type="http://schemas.openxmlformats.org/officeDocument/2006/relationships/footer" Target="footer6.xml"/><Relationship Id="rId49" Type="http://schemas.openxmlformats.org/officeDocument/2006/relationships/image" Target="media/image21.wmf"/><Relationship Id="rId114" Type="http://schemas.openxmlformats.org/officeDocument/2006/relationships/footer" Target="footer32.xml"/><Relationship Id="rId119" Type="http://schemas.openxmlformats.org/officeDocument/2006/relationships/header" Target="header34.xml"/><Relationship Id="rId44" Type="http://schemas.openxmlformats.org/officeDocument/2006/relationships/image" Target="media/image17.png"/><Relationship Id="rId60" Type="http://schemas.openxmlformats.org/officeDocument/2006/relationships/header" Target="header13.xml"/><Relationship Id="rId65" Type="http://schemas.openxmlformats.org/officeDocument/2006/relationships/image" Target="media/image25.png"/><Relationship Id="rId81" Type="http://schemas.openxmlformats.org/officeDocument/2006/relationships/header" Target="header19.xml"/><Relationship Id="rId86" Type="http://schemas.openxmlformats.org/officeDocument/2006/relationships/image" Target="media/image34.emf"/><Relationship Id="rId130" Type="http://schemas.openxmlformats.org/officeDocument/2006/relationships/footer" Target="footer40.xml"/><Relationship Id="rId135" Type="http://schemas.openxmlformats.org/officeDocument/2006/relationships/header" Target="header41.xml"/><Relationship Id="rId151" Type="http://schemas.openxmlformats.org/officeDocument/2006/relationships/footer" Target="footer44.xml"/><Relationship Id="rId156" Type="http://schemas.openxmlformats.org/officeDocument/2006/relationships/header" Target="header46.xml"/><Relationship Id="rId172"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footer" Target="footer1.xml"/><Relationship Id="rId39" Type="http://schemas.openxmlformats.org/officeDocument/2006/relationships/image" Target="media/image14.png"/><Relationship Id="rId109" Type="http://schemas.openxmlformats.org/officeDocument/2006/relationships/header" Target="header29.xml"/><Relationship Id="rId34" Type="http://schemas.openxmlformats.org/officeDocument/2006/relationships/footer" Target="footer8.xml"/><Relationship Id="rId50" Type="http://schemas.openxmlformats.org/officeDocument/2006/relationships/header" Target="header9.xml"/><Relationship Id="rId55" Type="http://schemas.openxmlformats.org/officeDocument/2006/relationships/footer" Target="footer12.xml"/><Relationship Id="rId76" Type="http://schemas.openxmlformats.org/officeDocument/2006/relationships/image" Target="media/image30.png"/><Relationship Id="rId97" Type="http://schemas.openxmlformats.org/officeDocument/2006/relationships/image" Target="media/image37.emf"/><Relationship Id="rId104" Type="http://schemas.openxmlformats.org/officeDocument/2006/relationships/footer" Target="footer27.xml"/><Relationship Id="rId120" Type="http://schemas.openxmlformats.org/officeDocument/2006/relationships/footer" Target="footer35.xml"/><Relationship Id="rId125" Type="http://schemas.openxmlformats.org/officeDocument/2006/relationships/footer" Target="footer37.xml"/><Relationship Id="rId141" Type="http://schemas.openxmlformats.org/officeDocument/2006/relationships/image" Target="media/image47.png"/><Relationship Id="rId146" Type="http://schemas.openxmlformats.org/officeDocument/2006/relationships/image" Target="media/image52.png"/><Relationship Id="rId167" Type="http://schemas.openxmlformats.org/officeDocument/2006/relationships/header" Target="header50.xml"/><Relationship Id="rId7" Type="http://schemas.openxmlformats.org/officeDocument/2006/relationships/image" Target="media/image1.png"/><Relationship Id="rId71" Type="http://schemas.openxmlformats.org/officeDocument/2006/relationships/footer" Target="footer16.xml"/><Relationship Id="rId92" Type="http://schemas.openxmlformats.org/officeDocument/2006/relationships/footer" Target="footer24.xml"/><Relationship Id="rId162" Type="http://schemas.openxmlformats.org/officeDocument/2006/relationships/image" Target="media/image56.emf"/><Relationship Id="rId2" Type="http://schemas.openxmlformats.org/officeDocument/2006/relationships/styles" Target="styles.xml"/><Relationship Id="rId29" Type="http://schemas.openxmlformats.org/officeDocument/2006/relationships/oleObject" Target="embeddings/oleObject3.bin"/><Relationship Id="rId24" Type="http://schemas.openxmlformats.org/officeDocument/2006/relationships/header" Target="header4.xml"/><Relationship Id="rId40" Type="http://schemas.openxmlformats.org/officeDocument/2006/relationships/oleObject" Target="embeddings/oleObject4.bin"/><Relationship Id="rId45" Type="http://schemas.openxmlformats.org/officeDocument/2006/relationships/image" Target="media/image18.png"/><Relationship Id="rId66" Type="http://schemas.openxmlformats.org/officeDocument/2006/relationships/image" Target="media/image26.png"/><Relationship Id="rId87" Type="http://schemas.openxmlformats.org/officeDocument/2006/relationships/header" Target="header21.xml"/><Relationship Id="rId110" Type="http://schemas.openxmlformats.org/officeDocument/2006/relationships/footer" Target="footer30.xml"/><Relationship Id="rId115" Type="http://schemas.openxmlformats.org/officeDocument/2006/relationships/header" Target="header32.xml"/><Relationship Id="rId131" Type="http://schemas.openxmlformats.org/officeDocument/2006/relationships/image" Target="media/image41.png"/><Relationship Id="rId136" Type="http://schemas.openxmlformats.org/officeDocument/2006/relationships/footer" Target="footer41.xml"/><Relationship Id="rId157" Type="http://schemas.openxmlformats.org/officeDocument/2006/relationships/header" Target="header47.xml"/><Relationship Id="rId61" Type="http://schemas.openxmlformats.org/officeDocument/2006/relationships/footer" Target="footer14.xml"/><Relationship Id="rId82" Type="http://schemas.openxmlformats.org/officeDocument/2006/relationships/footer" Target="footer19.xml"/><Relationship Id="rId152" Type="http://schemas.openxmlformats.org/officeDocument/2006/relationships/header" Target="header44.xml"/><Relationship Id="rId173" Type="http://schemas.openxmlformats.org/officeDocument/2006/relationships/customXml" Target="../customXml/item1.xml"/><Relationship Id="rId19" Type="http://schemas.openxmlformats.org/officeDocument/2006/relationships/footer" Target="footer2.xml"/><Relationship Id="rId14" Type="http://schemas.openxmlformats.org/officeDocument/2006/relationships/image" Target="media/image6.wmf"/><Relationship Id="rId30" Type="http://schemas.openxmlformats.org/officeDocument/2006/relationships/image" Target="media/image11.png"/><Relationship Id="rId35" Type="http://schemas.openxmlformats.org/officeDocument/2006/relationships/header" Target="header8.xml"/><Relationship Id="rId56" Type="http://schemas.openxmlformats.org/officeDocument/2006/relationships/image" Target="media/image22.emf"/><Relationship Id="rId77" Type="http://schemas.openxmlformats.org/officeDocument/2006/relationships/image" Target="media/image31.png"/><Relationship Id="rId100" Type="http://schemas.openxmlformats.org/officeDocument/2006/relationships/image" Target="media/image40.emf"/><Relationship Id="rId105" Type="http://schemas.openxmlformats.org/officeDocument/2006/relationships/header" Target="header27.xml"/><Relationship Id="rId126" Type="http://schemas.openxmlformats.org/officeDocument/2006/relationships/footer" Target="footer38.xml"/><Relationship Id="rId147" Type="http://schemas.openxmlformats.org/officeDocument/2006/relationships/image" Target="media/image53.png"/><Relationship Id="rId168" Type="http://schemas.openxmlformats.org/officeDocument/2006/relationships/header" Target="header51.xml"/><Relationship Id="rId8" Type="http://schemas.openxmlformats.org/officeDocument/2006/relationships/image" Target="media/image10.png"/><Relationship Id="rId51" Type="http://schemas.openxmlformats.org/officeDocument/2006/relationships/header" Target="header10.xml"/><Relationship Id="rId72" Type="http://schemas.openxmlformats.org/officeDocument/2006/relationships/footer" Target="footer17.xml"/><Relationship Id="rId93" Type="http://schemas.openxmlformats.org/officeDocument/2006/relationships/image" Target="media/image35.emf"/><Relationship Id="rId98" Type="http://schemas.openxmlformats.org/officeDocument/2006/relationships/image" Target="media/image38.emf"/><Relationship Id="rId121" Type="http://schemas.openxmlformats.org/officeDocument/2006/relationships/header" Target="header35.xml"/><Relationship Id="rId142" Type="http://schemas.openxmlformats.org/officeDocument/2006/relationships/image" Target="media/image48.png"/><Relationship Id="rId163" Type="http://schemas.openxmlformats.org/officeDocument/2006/relationships/header" Target="header48.xml"/><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image" Target="media/image19.png"/><Relationship Id="rId67" Type="http://schemas.openxmlformats.org/officeDocument/2006/relationships/image" Target="media/image27.png"/><Relationship Id="rId116" Type="http://schemas.openxmlformats.org/officeDocument/2006/relationships/header" Target="header33.xml"/><Relationship Id="rId137" Type="http://schemas.openxmlformats.org/officeDocument/2006/relationships/footer" Target="footer42.xml"/><Relationship Id="rId158" Type="http://schemas.openxmlformats.org/officeDocument/2006/relationships/footer" Target="footer47.xml"/><Relationship Id="rId20" Type="http://schemas.openxmlformats.org/officeDocument/2006/relationships/footer" Target="footer3.xml"/><Relationship Id="rId41" Type="http://schemas.openxmlformats.org/officeDocument/2006/relationships/image" Target="media/image15.png"/><Relationship Id="rId62" Type="http://schemas.openxmlformats.org/officeDocument/2006/relationships/image" Target="media/image24.png"/><Relationship Id="rId83" Type="http://schemas.openxmlformats.org/officeDocument/2006/relationships/footer" Target="footer20.xml"/><Relationship Id="rId88" Type="http://schemas.openxmlformats.org/officeDocument/2006/relationships/footer" Target="footer22.xml"/><Relationship Id="rId111" Type="http://schemas.openxmlformats.org/officeDocument/2006/relationships/header" Target="header30.xml"/><Relationship Id="rId132" Type="http://schemas.openxmlformats.org/officeDocument/2006/relationships/image" Target="media/image42.png"/><Relationship Id="rId153" Type="http://schemas.openxmlformats.org/officeDocument/2006/relationships/header" Target="header45.xml"/><Relationship Id="rId174" Type="http://schemas.openxmlformats.org/officeDocument/2006/relationships/customXml" Target="../customXml/item2.xml"/><Relationship Id="rId15" Type="http://schemas.openxmlformats.org/officeDocument/2006/relationships/image" Target="media/image7.wmf"/><Relationship Id="rId36" Type="http://schemas.openxmlformats.org/officeDocument/2006/relationships/footer" Target="footer9.xml"/><Relationship Id="rId57" Type="http://schemas.openxmlformats.org/officeDocument/2006/relationships/header" Target="header12.xml"/><Relationship Id="rId106" Type="http://schemas.openxmlformats.org/officeDocument/2006/relationships/footer" Target="footer28.xml"/><Relationship Id="rId127" Type="http://schemas.openxmlformats.org/officeDocument/2006/relationships/header" Target="header38.xml"/><Relationship Id="rId10" Type="http://schemas.openxmlformats.org/officeDocument/2006/relationships/oleObject" Target="embeddings/oleObject1.bin"/><Relationship Id="rId31" Type="http://schemas.openxmlformats.org/officeDocument/2006/relationships/header" Target="header6.xml"/><Relationship Id="rId52" Type="http://schemas.openxmlformats.org/officeDocument/2006/relationships/footer" Target="footer10.xml"/><Relationship Id="rId73" Type="http://schemas.openxmlformats.org/officeDocument/2006/relationships/header" Target="header17.xml"/><Relationship Id="rId78" Type="http://schemas.openxmlformats.org/officeDocument/2006/relationships/image" Target="media/image32.png"/><Relationship Id="rId94" Type="http://schemas.openxmlformats.org/officeDocument/2006/relationships/header" Target="header24.xml"/><Relationship Id="rId99" Type="http://schemas.openxmlformats.org/officeDocument/2006/relationships/image" Target="media/image39.emf"/><Relationship Id="rId101" Type="http://schemas.openxmlformats.org/officeDocument/2006/relationships/header" Target="header25.xml"/><Relationship Id="rId122" Type="http://schemas.openxmlformats.org/officeDocument/2006/relationships/footer" Target="footer36.xml"/><Relationship Id="rId143" Type="http://schemas.openxmlformats.org/officeDocument/2006/relationships/image" Target="media/image49.png"/><Relationship Id="rId148" Type="http://schemas.openxmlformats.org/officeDocument/2006/relationships/header" Target="header42.xml"/><Relationship Id="rId164" Type="http://schemas.openxmlformats.org/officeDocument/2006/relationships/header" Target="header49.xml"/><Relationship Id="rId169" Type="http://schemas.openxmlformats.org/officeDocument/2006/relationships/footer" Target="footer51.xml"/><Relationship Id="rId4" Type="http://schemas.openxmlformats.org/officeDocument/2006/relationships/webSettings" Target="webSettings.xml"/><Relationship Id="rId9" Type="http://schemas.openxmlformats.org/officeDocument/2006/relationships/image" Target="media/image2.wmf"/><Relationship Id="rId26" Type="http://schemas.openxmlformats.org/officeDocument/2006/relationships/footer" Target="footer5.xml"/><Relationship Id="rId47" Type="http://schemas.openxmlformats.org/officeDocument/2006/relationships/oleObject" Target="embeddings/oleObject6.bin"/><Relationship Id="rId68" Type="http://schemas.openxmlformats.org/officeDocument/2006/relationships/image" Target="media/image28.emf"/><Relationship Id="rId89" Type="http://schemas.openxmlformats.org/officeDocument/2006/relationships/header" Target="header22.xml"/><Relationship Id="rId112" Type="http://schemas.openxmlformats.org/officeDocument/2006/relationships/footer" Target="footer31.xml"/><Relationship Id="rId133" Type="http://schemas.openxmlformats.org/officeDocument/2006/relationships/image" Target="media/image43.png"/><Relationship Id="rId154" Type="http://schemas.openxmlformats.org/officeDocument/2006/relationships/footer" Target="footer45.xml"/><Relationship Id="rId175" Type="http://schemas.openxmlformats.org/officeDocument/2006/relationships/customXml" Target="../customXml/item3.xml"/><Relationship Id="rId16" Type="http://schemas.openxmlformats.org/officeDocument/2006/relationships/header" Target="header1.xml"/><Relationship Id="rId37" Type="http://schemas.openxmlformats.org/officeDocument/2006/relationships/image" Target="media/image12.png"/><Relationship Id="rId58" Type="http://schemas.openxmlformats.org/officeDocument/2006/relationships/footer" Target="footer13.xml"/><Relationship Id="rId79" Type="http://schemas.openxmlformats.org/officeDocument/2006/relationships/image" Target="media/image33.emf"/><Relationship Id="rId102" Type="http://schemas.openxmlformats.org/officeDocument/2006/relationships/header" Target="header26.xml"/><Relationship Id="rId123" Type="http://schemas.openxmlformats.org/officeDocument/2006/relationships/header" Target="header36.xml"/><Relationship Id="rId144" Type="http://schemas.openxmlformats.org/officeDocument/2006/relationships/image" Target="media/image50.emf"/><Relationship Id="rId90" Type="http://schemas.openxmlformats.org/officeDocument/2006/relationships/footer" Target="footer23.xml"/><Relationship Id="rId165" Type="http://schemas.openxmlformats.org/officeDocument/2006/relationships/footer" Target="footer49.xml"/><Relationship Id="rId27" Type="http://schemas.openxmlformats.org/officeDocument/2006/relationships/header" Target="header5.xml"/><Relationship Id="rId48" Type="http://schemas.openxmlformats.org/officeDocument/2006/relationships/image" Target="media/image20.jpeg"/><Relationship Id="rId69" Type="http://schemas.openxmlformats.org/officeDocument/2006/relationships/header" Target="header15.xml"/><Relationship Id="rId113" Type="http://schemas.openxmlformats.org/officeDocument/2006/relationships/header" Target="header31.xml"/><Relationship Id="rId134" Type="http://schemas.openxmlformats.org/officeDocument/2006/relationships/header" Target="header40.xml"/><Relationship Id="rId80" Type="http://schemas.openxmlformats.org/officeDocument/2006/relationships/header" Target="header18.xml"/><Relationship Id="rId155" Type="http://schemas.openxmlformats.org/officeDocument/2006/relationships/footer" Target="footer46.xml"/><Relationship Id="rId17" Type="http://schemas.openxmlformats.org/officeDocument/2006/relationships/header" Target="header2.xml"/><Relationship Id="rId38" Type="http://schemas.openxmlformats.org/officeDocument/2006/relationships/image" Target="media/image13.png"/><Relationship Id="rId59" Type="http://schemas.openxmlformats.org/officeDocument/2006/relationships/image" Target="media/image23.png"/><Relationship Id="rId103" Type="http://schemas.openxmlformats.org/officeDocument/2006/relationships/footer" Target="footer26.xml"/><Relationship Id="rId124" Type="http://schemas.openxmlformats.org/officeDocument/2006/relationships/header" Target="header37.xml"/><Relationship Id="rId70" Type="http://schemas.openxmlformats.org/officeDocument/2006/relationships/header" Target="header16.xml"/><Relationship Id="rId91" Type="http://schemas.openxmlformats.org/officeDocument/2006/relationships/header" Target="header23.xml"/><Relationship Id="rId145" Type="http://schemas.openxmlformats.org/officeDocument/2006/relationships/image" Target="media/image51.emf"/><Relationship Id="rId166" Type="http://schemas.openxmlformats.org/officeDocument/2006/relationships/footer" Target="footer50.xml"/></Relationships>
</file>

<file path=word/_rels/footer3.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s://unece.org/transport/standards/transport/vehicle-regulations-wp29/resolutions" TargetMode="External"/><Relationship Id="rId1" Type="http://schemas.openxmlformats.org/officeDocument/2006/relationships/hyperlink" Target="https://unece.org/transport/standards/transport/vehicle-regulations-wp29/resolutions" TargetMode="External"/><Relationship Id="rId6" Type="http://schemas.openxmlformats.org/officeDocument/2006/relationships/hyperlink" Target="http://www.unece.org/trans/main/wp29/wp29wgs/wp29gen/wp29resolutions.html" TargetMode="External"/><Relationship Id="rId5" Type="http://schemas.openxmlformats.org/officeDocument/2006/relationships/hyperlink" Target="https://unece.org/transport/standards/transport/vehicle-regulations-wp29/resolutions" TargetMode="External"/><Relationship Id="rId4"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7A7801-1EFD-47E2-82BE-F7EBC4978CCF}"/>
</file>

<file path=customXml/itemProps2.xml><?xml version="1.0" encoding="utf-8"?>
<ds:datastoreItem xmlns:ds="http://schemas.openxmlformats.org/officeDocument/2006/customXml" ds:itemID="{1D714030-2BC5-436A-B9D6-D3356DF017D1}"/>
</file>

<file path=customXml/itemProps3.xml><?xml version="1.0" encoding="utf-8"?>
<ds:datastoreItem xmlns:ds="http://schemas.openxmlformats.org/officeDocument/2006/customXml" ds:itemID="{AB9AD32B-FA3D-4E2D-9F48-43B60E0D61E6}"/>
</file>

<file path=docProps/app.xml><?xml version="1.0" encoding="utf-8"?>
<Properties xmlns="http://schemas.openxmlformats.org/officeDocument/2006/extended-properties" xmlns:vt="http://schemas.openxmlformats.org/officeDocument/2006/docPropsVTypes">
  <Template>E_ECE_324.dotm</Template>
  <TotalTime>4</TotalTime>
  <Pages>120</Pages>
  <Words>36384</Words>
  <Characters>188608</Characters>
  <Application>Microsoft Office Word</Application>
  <DocSecurity>0</DocSecurity>
  <Lines>4870</Lines>
  <Paragraphs>1902</Paragraphs>
  <ScaleCrop>false</ScaleCrop>
  <HeadingPairs>
    <vt:vector size="2" baseType="variant">
      <vt:variant>
        <vt:lpstr>Titre</vt:lpstr>
      </vt:variant>
      <vt:variant>
        <vt:i4>1</vt:i4>
      </vt:variant>
    </vt:vector>
  </HeadingPairs>
  <TitlesOfParts>
    <vt:vector size="1" baseType="lpstr">
      <vt:lpstr>E/ECE/324/Rev.1/Add.15/Rev.10</vt:lpstr>
    </vt:vector>
  </TitlesOfParts>
  <Company>CSD</Company>
  <LinksUpToDate>false</LinksUpToDate>
  <CharactersWithSpaces>223537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E/ECE/324/Rev.1/Add.15/Rev.10</dc:title>
  <dc:creator>Julien OKRZESIK</dc:creator>
  <cp:keywords>E/ECE/TRANS/505/Rev.1/Add.15/Rev.10</cp:keywords>
  <cp:lastModifiedBy>Julien Okrzesik</cp:lastModifiedBy>
  <cp:revision>5</cp:revision>
  <cp:lastPrinted>2022-01-06T08:16:00Z</cp:lastPrinted>
  <dcterms:created xsi:type="dcterms:W3CDTF">2022-01-06T08:16:00Z</dcterms:created>
  <dcterms:modified xsi:type="dcterms:W3CDTF">2022-01-06T08:38:00Z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