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17CEA" w14:textId="77777777" w:rsidR="00244106" w:rsidRDefault="00244106" w:rsidP="00244106">
      <w:pPr>
        <w:pStyle w:val="HChG"/>
        <w:tabs>
          <w:tab w:val="left" w:pos="1134"/>
          <w:tab w:val="left" w:pos="1701"/>
          <w:tab w:val="left" w:pos="2268"/>
          <w:tab w:val="left" w:pos="2836"/>
        </w:tabs>
        <w:ind w:firstLine="0"/>
        <w:jc w:val="center"/>
        <w:rPr>
          <w:lang w:val="en-US"/>
        </w:rPr>
      </w:pPr>
      <w:r>
        <w:rPr>
          <w:lang w:val="en-US"/>
        </w:rPr>
        <w:t>Adopted amendments to ECE/TRANS/WP.29/GRVA/2022/6</w:t>
      </w:r>
    </w:p>
    <w:p w14:paraId="79A936E8" w14:textId="7D7F193F" w:rsidR="00244106" w:rsidRDefault="00244106" w:rsidP="00244106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>
        <w:tab/>
      </w:r>
      <w:r w:rsidRPr="00244106">
        <w:t>I.</w:t>
      </w:r>
      <w:r w:rsidRPr="00244106">
        <w:tab/>
        <w:t>Proposal for a Supplement to the 03 series of amendments to UN Regulation No. 79</w:t>
      </w:r>
    </w:p>
    <w:p w14:paraId="7BA010C0" w14:textId="77777777" w:rsidR="00244106" w:rsidRPr="00D35D46" w:rsidRDefault="00244106" w:rsidP="00244106">
      <w:pPr>
        <w:spacing w:after="120"/>
        <w:ind w:right="1134" w:firstLine="1134"/>
        <w:jc w:val="both"/>
        <w:rPr>
          <w:rFonts w:asciiTheme="majorBidi" w:hAnsiTheme="majorBidi"/>
          <w:i/>
          <w:lang w:eastAsia="fr-FR"/>
        </w:rPr>
      </w:pPr>
      <w:r w:rsidRPr="00D35D46">
        <w:rPr>
          <w:rFonts w:asciiTheme="majorBidi" w:hAnsiTheme="majorBidi"/>
          <w:i/>
          <w:lang w:eastAsia="fr-FR"/>
        </w:rPr>
        <w:t xml:space="preserve">Paragraph </w:t>
      </w:r>
      <w:r>
        <w:rPr>
          <w:rFonts w:asciiTheme="majorBidi" w:hAnsiTheme="majorBidi"/>
          <w:i/>
          <w:lang w:eastAsia="fr-FR"/>
        </w:rPr>
        <w:t>5.1.6.1.1.</w:t>
      </w:r>
      <w:r w:rsidRPr="00BA2ED0">
        <w:rPr>
          <w:rFonts w:asciiTheme="majorBidi" w:hAnsiTheme="majorBidi"/>
          <w:iCs/>
          <w:lang w:eastAsia="fr-FR"/>
        </w:rPr>
        <w:t>,</w:t>
      </w:r>
      <w:r w:rsidRPr="00D35D46">
        <w:rPr>
          <w:rFonts w:asciiTheme="majorBidi" w:hAnsiTheme="majorBidi"/>
          <w:i/>
          <w:lang w:eastAsia="fr-FR"/>
        </w:rPr>
        <w:t xml:space="preserve"> </w:t>
      </w:r>
      <w:r w:rsidRPr="00D35D46">
        <w:rPr>
          <w:rFonts w:asciiTheme="majorBidi" w:hAnsiTheme="majorBidi"/>
          <w:iCs/>
          <w:lang w:eastAsia="fr-FR"/>
        </w:rPr>
        <w:t>amend to read</w:t>
      </w:r>
      <w:r w:rsidRPr="004B39F8">
        <w:rPr>
          <w:rFonts w:asciiTheme="majorBidi" w:hAnsiTheme="majorBidi"/>
          <w:iCs/>
          <w:lang w:eastAsia="fr-FR"/>
        </w:rPr>
        <w:t>:</w:t>
      </w:r>
      <w:r w:rsidRPr="00D35D46">
        <w:rPr>
          <w:rFonts w:asciiTheme="majorBidi" w:hAnsiTheme="majorBidi"/>
          <w:i/>
          <w:lang w:eastAsia="fr-FR"/>
        </w:rPr>
        <w:t xml:space="preserve"> </w:t>
      </w:r>
    </w:p>
    <w:p w14:paraId="46AF94D4" w14:textId="77777777" w:rsidR="00244106" w:rsidRPr="00BA2ED0" w:rsidRDefault="00244106" w:rsidP="00244106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szCs w:val="22"/>
          <w:lang w:val="en-US"/>
        </w:rPr>
      </w:pPr>
      <w:r w:rsidRPr="004B39F8">
        <w:rPr>
          <w:rFonts w:asciiTheme="majorBidi" w:eastAsiaTheme="minorEastAsia" w:hAnsiTheme="majorBidi" w:cstheme="minorBidi"/>
          <w:szCs w:val="22"/>
        </w:rPr>
        <w:t>“</w:t>
      </w:r>
      <w:r w:rsidRPr="00E02544">
        <w:rPr>
          <w:rFonts w:asciiTheme="majorBidi" w:eastAsiaTheme="minorEastAsia" w:hAnsiTheme="majorBidi" w:cstheme="minorBidi"/>
          <w:szCs w:val="22"/>
        </w:rPr>
        <w:t>5</w:t>
      </w:r>
      <w:r>
        <w:rPr>
          <w:rFonts w:asciiTheme="majorBidi" w:eastAsiaTheme="minorEastAsia" w:hAnsiTheme="majorBidi" w:cstheme="minorBidi"/>
          <w:szCs w:val="22"/>
        </w:rPr>
        <w:t>.1.6.1.1</w:t>
      </w:r>
      <w:r w:rsidRPr="00E02544">
        <w:rPr>
          <w:rFonts w:asciiTheme="majorBidi" w:eastAsiaTheme="minorEastAsia" w:hAnsiTheme="majorBidi" w:cstheme="minorBidi"/>
          <w:szCs w:val="22"/>
        </w:rPr>
        <w:t>.</w:t>
      </w:r>
      <w:r w:rsidRPr="00E02544">
        <w:rPr>
          <w:rFonts w:asciiTheme="majorBidi" w:eastAsiaTheme="minorEastAsia" w:hAnsiTheme="majorBidi" w:cstheme="minorBidi"/>
          <w:szCs w:val="22"/>
        </w:rPr>
        <w:tab/>
      </w:r>
      <w:r w:rsidRPr="00BA2ED0">
        <w:rPr>
          <w:rFonts w:asciiTheme="majorBidi" w:eastAsiaTheme="minorEastAsia" w:hAnsiTheme="majorBidi" w:cstheme="minorBidi"/>
          <w:szCs w:val="22"/>
          <w:lang w:val="en-US"/>
        </w:rPr>
        <w:t xml:space="preserve">Every CSF intervention shall immediately be indicated to the driver by an optical warning signal which is displayed for at least 1 s or </w:t>
      </w:r>
      <w:proofErr w:type="gramStart"/>
      <w:r w:rsidRPr="00BA2ED0">
        <w:rPr>
          <w:rFonts w:asciiTheme="majorBidi" w:eastAsiaTheme="minorEastAsia" w:hAnsiTheme="majorBidi" w:cstheme="minorBidi"/>
          <w:szCs w:val="22"/>
          <w:lang w:val="en-US"/>
        </w:rPr>
        <w:t>as long as</w:t>
      </w:r>
      <w:proofErr w:type="gramEnd"/>
      <w:r w:rsidRPr="00BA2ED0">
        <w:rPr>
          <w:rFonts w:asciiTheme="majorBidi" w:eastAsiaTheme="minorEastAsia" w:hAnsiTheme="majorBidi" w:cstheme="minorBidi"/>
          <w:szCs w:val="22"/>
          <w:lang w:val="en-US"/>
        </w:rPr>
        <w:t xml:space="preserve"> the intervention exists, whichever is longer.</w:t>
      </w:r>
    </w:p>
    <w:p w14:paraId="58ED6540" w14:textId="77777777" w:rsidR="00244106" w:rsidRPr="00BA2ED0" w:rsidRDefault="00244106" w:rsidP="00244106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b/>
          <w:bCs/>
          <w:szCs w:val="22"/>
          <w:lang w:val="en-US"/>
        </w:rPr>
      </w:pPr>
      <w:r w:rsidRPr="00BA2ED0">
        <w:rPr>
          <w:rFonts w:asciiTheme="majorBidi" w:eastAsiaTheme="minorEastAsia" w:hAnsiTheme="majorBidi" w:cstheme="minorBidi"/>
          <w:szCs w:val="22"/>
          <w:lang w:val="en-US"/>
        </w:rPr>
        <w:tab/>
      </w:r>
      <w:r w:rsidRPr="00BA2ED0">
        <w:rPr>
          <w:rFonts w:asciiTheme="majorBidi" w:eastAsiaTheme="minorEastAsia" w:hAnsiTheme="majorBidi" w:cstheme="minorBidi"/>
          <w:b/>
          <w:bCs/>
          <w:szCs w:val="22"/>
          <w:lang w:val="en-US"/>
        </w:rPr>
        <w:t>When a flashing mode is used, a lighting phase shall be visible at the end of the intervention or later.</w:t>
      </w:r>
    </w:p>
    <w:p w14:paraId="26523918" w14:textId="77777777" w:rsidR="00244106" w:rsidRPr="00546432" w:rsidRDefault="00244106" w:rsidP="00244106">
      <w:pPr>
        <w:spacing w:after="120"/>
        <w:ind w:left="2268" w:right="1134"/>
        <w:jc w:val="both"/>
        <w:rPr>
          <w:rFonts w:asciiTheme="majorBidi" w:eastAsiaTheme="minorEastAsia" w:hAnsiTheme="majorBidi" w:cstheme="minorBidi"/>
          <w:szCs w:val="22"/>
        </w:rPr>
      </w:pPr>
      <w:r w:rsidRPr="008928C9">
        <w:rPr>
          <w:rFonts w:asciiTheme="majorBidi" w:eastAsiaTheme="minorEastAsia" w:hAnsiTheme="majorBidi" w:cstheme="minorBidi"/>
          <w:b/>
          <w:bCs/>
          <w:szCs w:val="22"/>
          <w:lang w:val="en-US"/>
        </w:rPr>
        <w:t>In the case of a CSF intervention which is controlled by an Electronic Stability Control (ESC) or a Vehicle Stability Function as specified in the relevant UN Regulation (</w:t>
      </w:r>
      <w:proofErr w:type="gramStart"/>
      <w:r w:rsidRPr="008928C9">
        <w:rPr>
          <w:rFonts w:asciiTheme="majorBidi" w:eastAsiaTheme="minorEastAsia" w:hAnsiTheme="majorBidi" w:cstheme="minorBidi"/>
          <w:b/>
          <w:bCs/>
          <w:szCs w:val="22"/>
          <w:lang w:val="en-US"/>
        </w:rPr>
        <w:t>i.e.</w:t>
      </w:r>
      <w:proofErr w:type="gramEnd"/>
      <w:r w:rsidRPr="008928C9">
        <w:rPr>
          <w:rFonts w:asciiTheme="majorBidi" w:eastAsiaTheme="minorEastAsia" w:hAnsiTheme="majorBidi" w:cstheme="minorBidi"/>
          <w:b/>
          <w:bCs/>
          <w:szCs w:val="22"/>
          <w:lang w:val="en-US"/>
        </w:rPr>
        <w:t xml:space="preserve"> UN Regulations Nos. 13, 13-H or 140), the ESC flashing tell-tale indicating the interventions of ESC may be used, as long as the intervention exists, as an alternative to the optical warning signal specified above.</w:t>
      </w:r>
      <w:r>
        <w:rPr>
          <w:rFonts w:asciiTheme="majorBidi" w:eastAsiaTheme="minorEastAsia" w:hAnsiTheme="majorBidi" w:cstheme="minorBidi"/>
          <w:szCs w:val="22"/>
        </w:rPr>
        <w:t>”</w:t>
      </w:r>
    </w:p>
    <w:p w14:paraId="3B651653" w14:textId="77777777" w:rsidR="00244106" w:rsidRDefault="00244106" w:rsidP="00244106">
      <w:pPr>
        <w:spacing w:after="120"/>
        <w:ind w:right="1134" w:firstLine="1134"/>
        <w:jc w:val="both"/>
        <w:rPr>
          <w:rFonts w:asciiTheme="majorBidi" w:hAnsiTheme="majorBidi"/>
          <w:iCs/>
          <w:lang w:eastAsia="fr-FR"/>
        </w:rPr>
      </w:pPr>
      <w:r w:rsidRPr="00C10F68">
        <w:rPr>
          <w:rFonts w:asciiTheme="majorBidi" w:hAnsiTheme="majorBidi"/>
          <w:i/>
          <w:lang w:eastAsia="fr-FR"/>
        </w:rPr>
        <w:t>Paragraph 5.3.3.1.</w:t>
      </w:r>
      <w:r>
        <w:rPr>
          <w:rFonts w:asciiTheme="majorBidi" w:hAnsiTheme="majorBidi"/>
          <w:iCs/>
          <w:lang w:eastAsia="fr-FR"/>
        </w:rPr>
        <w:t>, amend to read:</w:t>
      </w:r>
    </w:p>
    <w:p w14:paraId="3016485E" w14:textId="77777777" w:rsidR="00244106" w:rsidRPr="00C0110F" w:rsidRDefault="00244106" w:rsidP="00244106">
      <w:pPr>
        <w:spacing w:after="120"/>
        <w:ind w:left="2268" w:right="1134" w:hanging="1134"/>
        <w:jc w:val="both"/>
        <w:rPr>
          <w:rFonts w:asciiTheme="majorBidi" w:hAnsiTheme="majorBidi"/>
          <w:iCs/>
          <w:lang w:eastAsia="fr-FR"/>
        </w:rPr>
      </w:pPr>
      <w:r>
        <w:rPr>
          <w:rFonts w:asciiTheme="majorBidi" w:hAnsiTheme="majorBidi"/>
          <w:iCs/>
          <w:lang w:eastAsia="fr-FR"/>
        </w:rPr>
        <w:t>“</w:t>
      </w:r>
      <w:r w:rsidRPr="00C10F68">
        <w:rPr>
          <w:rFonts w:asciiTheme="majorBidi" w:hAnsiTheme="majorBidi"/>
          <w:iCs/>
          <w:lang w:eastAsia="fr-FR"/>
        </w:rPr>
        <w:t>5.3.3.1.</w:t>
      </w:r>
      <w:r w:rsidRPr="00C10F68">
        <w:rPr>
          <w:rFonts w:asciiTheme="majorBidi" w:hAnsiTheme="majorBidi"/>
          <w:iCs/>
          <w:lang w:eastAsia="fr-FR"/>
        </w:rPr>
        <w:tab/>
        <w:t xml:space="preserve">The </w:t>
      </w:r>
      <w:r w:rsidRPr="00C10F68">
        <w:rPr>
          <w:rFonts w:asciiTheme="majorBidi" w:eastAsiaTheme="minorEastAsia" w:hAnsiTheme="majorBidi" w:cstheme="minorBidi"/>
          <w:szCs w:val="22"/>
          <w:lang w:val="en-US"/>
        </w:rPr>
        <w:t>system</w:t>
      </w:r>
      <w:r w:rsidRPr="00C10F68">
        <w:rPr>
          <w:rFonts w:asciiTheme="majorBidi" w:hAnsiTheme="majorBidi"/>
          <w:iCs/>
          <w:lang w:eastAsia="fr-FR"/>
        </w:rPr>
        <w:t xml:space="preserve"> shall be designed such that the vehicle cannot be driven </w:t>
      </w:r>
      <w:proofErr w:type="spellStart"/>
      <w:r w:rsidRPr="00C10F68">
        <w:rPr>
          <w:rFonts w:asciiTheme="majorBidi" w:hAnsiTheme="majorBidi"/>
          <w:iCs/>
          <w:strike/>
          <w:lang w:eastAsia="fr-FR"/>
        </w:rPr>
        <w:t>indefinitively</w:t>
      </w:r>
      <w:proofErr w:type="spellEnd"/>
      <w:r w:rsidRPr="00C10F68">
        <w:rPr>
          <w:rFonts w:asciiTheme="majorBidi" w:hAnsiTheme="majorBidi"/>
          <w:iCs/>
          <w:lang w:eastAsia="fr-FR"/>
        </w:rPr>
        <w:t xml:space="preserve"> </w:t>
      </w:r>
      <w:r w:rsidRPr="00C10F68">
        <w:rPr>
          <w:rFonts w:asciiTheme="majorBidi" w:hAnsiTheme="majorBidi"/>
          <w:b/>
          <w:bCs/>
          <w:iCs/>
          <w:lang w:eastAsia="fr-FR"/>
        </w:rPr>
        <w:t>indefinitely</w:t>
      </w:r>
      <w:r>
        <w:rPr>
          <w:rFonts w:asciiTheme="majorBidi" w:hAnsiTheme="majorBidi"/>
          <w:iCs/>
          <w:lang w:eastAsia="fr-FR"/>
        </w:rPr>
        <w:t xml:space="preserve"> </w:t>
      </w:r>
      <w:r w:rsidRPr="00C10F68">
        <w:rPr>
          <w:rFonts w:asciiTheme="majorBidi" w:hAnsiTheme="majorBidi"/>
          <w:iCs/>
          <w:lang w:eastAsia="fr-FR"/>
        </w:rPr>
        <w:t>at speeds above 10 km/h where there is any fault which requires operation of the warning signal referred to in paragraph 5.4.2.1.1.</w:t>
      </w:r>
      <w:r>
        <w:rPr>
          <w:rFonts w:asciiTheme="majorBidi" w:hAnsiTheme="majorBidi"/>
          <w:iCs/>
          <w:lang w:eastAsia="fr-FR"/>
        </w:rPr>
        <w:t>”</w:t>
      </w:r>
    </w:p>
    <w:p w14:paraId="61E30C4C" w14:textId="77777777" w:rsidR="00244106" w:rsidRDefault="00244106" w:rsidP="00244106">
      <w:pPr>
        <w:spacing w:after="120"/>
        <w:ind w:right="1134" w:firstLine="1134"/>
        <w:jc w:val="both"/>
        <w:rPr>
          <w:rFonts w:asciiTheme="majorBidi" w:hAnsiTheme="majorBidi"/>
          <w:iCs/>
          <w:lang w:eastAsia="fr-FR"/>
        </w:rPr>
      </w:pPr>
      <w:r w:rsidRPr="00C10F68">
        <w:rPr>
          <w:rFonts w:asciiTheme="majorBidi" w:hAnsiTheme="majorBidi"/>
          <w:i/>
          <w:lang w:eastAsia="fr-FR"/>
        </w:rPr>
        <w:t>Annex 8, paragraph 3.5.4.1.</w:t>
      </w:r>
      <w:r>
        <w:rPr>
          <w:rFonts w:asciiTheme="majorBidi" w:hAnsiTheme="majorBidi"/>
          <w:iCs/>
          <w:lang w:eastAsia="fr-FR"/>
        </w:rPr>
        <w:t>, amend to read:</w:t>
      </w:r>
    </w:p>
    <w:p w14:paraId="5E5BAAC1" w14:textId="77777777" w:rsidR="00244106" w:rsidRPr="00A87496" w:rsidRDefault="00244106" w:rsidP="00244106">
      <w:pPr>
        <w:tabs>
          <w:tab w:val="left" w:pos="-1843"/>
        </w:tabs>
        <w:spacing w:after="120"/>
        <w:ind w:left="2268" w:right="1134" w:hanging="1134"/>
        <w:jc w:val="both"/>
        <w:rPr>
          <w:lang w:val="en-US"/>
        </w:rPr>
      </w:pPr>
      <w:r>
        <w:rPr>
          <w:lang w:val="en-US"/>
        </w:rPr>
        <w:t>“</w:t>
      </w:r>
      <w:r w:rsidRPr="00A87496">
        <w:rPr>
          <w:lang w:val="en-US"/>
        </w:rPr>
        <w:t>3.5.4.1.</w:t>
      </w:r>
      <w:r w:rsidRPr="00A87496">
        <w:rPr>
          <w:lang w:val="en-US"/>
        </w:rPr>
        <w:tab/>
        <w:t>The test vehicle shall be driven in a lane of a straight test track, which has at least two lanes in the same direction of travel, with road markings on each side of the lanes.</w:t>
      </w:r>
    </w:p>
    <w:p w14:paraId="7DB2A492" w14:textId="77777777" w:rsidR="00244106" w:rsidRPr="00A87496" w:rsidRDefault="00244106" w:rsidP="00244106">
      <w:pPr>
        <w:tabs>
          <w:tab w:val="left" w:pos="-1843"/>
        </w:tabs>
        <w:spacing w:after="120"/>
        <w:ind w:left="2268" w:right="1134" w:hanging="1134"/>
        <w:jc w:val="both"/>
        <w:rPr>
          <w:lang w:val="en-US"/>
        </w:rPr>
      </w:pPr>
      <w:r w:rsidRPr="00A87496">
        <w:rPr>
          <w:lang w:val="en-US"/>
        </w:rPr>
        <w:tab/>
        <w:t xml:space="preserve">The vehicle speed shall be: </w:t>
      </w:r>
      <w:proofErr w:type="spellStart"/>
      <w:r w:rsidRPr="00A87496">
        <w:rPr>
          <w:lang w:val="en-US"/>
        </w:rPr>
        <w:t>V</w:t>
      </w:r>
      <w:r w:rsidRPr="00A87496">
        <w:rPr>
          <w:vertAlign w:val="subscript"/>
          <w:lang w:val="en-US" w:eastAsia="ja-JP"/>
        </w:rPr>
        <w:t>smin</w:t>
      </w:r>
      <w:proofErr w:type="spellEnd"/>
      <w:r w:rsidRPr="00A87496">
        <w:rPr>
          <w:lang w:val="en-US"/>
        </w:rPr>
        <w:t xml:space="preserve"> + 10km/h.</w:t>
      </w:r>
    </w:p>
    <w:p w14:paraId="49607BE9" w14:textId="77777777" w:rsidR="00244106" w:rsidRPr="00A87496" w:rsidRDefault="00244106" w:rsidP="00244106">
      <w:pPr>
        <w:tabs>
          <w:tab w:val="left" w:pos="-1843"/>
        </w:tabs>
        <w:spacing w:after="120"/>
        <w:ind w:left="2268" w:right="1134" w:hanging="1134"/>
        <w:jc w:val="both"/>
        <w:rPr>
          <w:lang w:val="en-US"/>
        </w:rPr>
      </w:pPr>
      <w:r w:rsidRPr="00A87496">
        <w:rPr>
          <w:lang w:val="en-US"/>
        </w:rPr>
        <w:tab/>
        <w:t xml:space="preserve">The ACSF of Category C shall be activated (standby mode) </w:t>
      </w:r>
      <w:r w:rsidRPr="00C0110F">
        <w:rPr>
          <w:lang w:val="en-US"/>
        </w:rPr>
        <w:t xml:space="preserve">and, </w:t>
      </w:r>
      <w:r w:rsidRPr="00C0110F">
        <w:rPr>
          <w:lang w:val="en-US" w:eastAsia="fr-FR"/>
        </w:rPr>
        <w:t>unless the system is already enabled according to paragraph 5.6.4.8.3.,</w:t>
      </w:r>
      <w:r w:rsidRPr="00C0110F">
        <w:rPr>
          <w:lang w:val="en-US"/>
        </w:rPr>
        <w:t xml:space="preserve"> a</w:t>
      </w:r>
      <w:r w:rsidRPr="00A87496">
        <w:rPr>
          <w:bCs/>
          <w:lang w:val="en-US" w:eastAsia="fr-FR"/>
        </w:rPr>
        <w:t xml:space="preserve">nother vehicle shall approach from the rear </w:t>
      </w:r>
      <w:proofErr w:type="gramStart"/>
      <w:r w:rsidRPr="00A87496">
        <w:rPr>
          <w:bCs/>
          <w:lang w:val="en-US" w:eastAsia="fr-FR"/>
        </w:rPr>
        <w:t>in order to</w:t>
      </w:r>
      <w:proofErr w:type="gramEnd"/>
      <w:r w:rsidRPr="00A87496">
        <w:rPr>
          <w:bCs/>
          <w:lang w:val="en-US" w:eastAsia="fr-FR"/>
        </w:rPr>
        <w:t xml:space="preserve"> enable the system as specified in paragraph 5.6.4.8.3</w:t>
      </w:r>
      <w:r w:rsidRPr="00A87496">
        <w:rPr>
          <w:lang w:val="en-US"/>
        </w:rPr>
        <w:t>. above.</w:t>
      </w:r>
    </w:p>
    <w:p w14:paraId="157E71B0" w14:textId="77777777" w:rsidR="00244106" w:rsidRPr="00A87496" w:rsidRDefault="00244106" w:rsidP="00244106">
      <w:pPr>
        <w:tabs>
          <w:tab w:val="left" w:pos="-1843"/>
        </w:tabs>
        <w:spacing w:after="120"/>
        <w:ind w:left="2268" w:right="1134" w:hanging="1134"/>
        <w:jc w:val="both"/>
        <w:rPr>
          <w:highlight w:val="green"/>
          <w:lang w:val="en-US"/>
        </w:rPr>
      </w:pPr>
      <w:r w:rsidRPr="00A87496">
        <w:rPr>
          <w:lang w:val="en-US"/>
        </w:rPr>
        <w:tab/>
        <w:t>The approaching vehicle shall then pass the vehicle under test entirely.</w:t>
      </w:r>
    </w:p>
    <w:p w14:paraId="2EDC30D3" w14:textId="77777777" w:rsidR="00244106" w:rsidRPr="00A87496" w:rsidRDefault="00244106" w:rsidP="00244106">
      <w:pPr>
        <w:tabs>
          <w:tab w:val="left" w:pos="-1843"/>
        </w:tabs>
        <w:spacing w:after="120"/>
        <w:ind w:left="2268" w:right="1134" w:hanging="1134"/>
        <w:jc w:val="both"/>
        <w:rPr>
          <w:lang w:val="en-US"/>
        </w:rPr>
      </w:pPr>
      <w:r w:rsidRPr="00A87496">
        <w:rPr>
          <w:lang w:val="en-US"/>
        </w:rPr>
        <w:tab/>
        <w:t>A Lane Change Procedure shall then be initiated by the driver.</w:t>
      </w:r>
    </w:p>
    <w:p w14:paraId="5049D7DB" w14:textId="77777777" w:rsidR="00244106" w:rsidRPr="00A87496" w:rsidRDefault="00244106" w:rsidP="00244106">
      <w:pPr>
        <w:tabs>
          <w:tab w:val="left" w:pos="-1843"/>
        </w:tabs>
        <w:spacing w:after="120"/>
        <w:ind w:left="2268" w:right="1134" w:hanging="1134"/>
        <w:jc w:val="both"/>
        <w:rPr>
          <w:lang w:val="en-US"/>
        </w:rPr>
      </w:pPr>
      <w:r w:rsidRPr="00A87496">
        <w:rPr>
          <w:lang w:val="en-US"/>
        </w:rPr>
        <w:tab/>
        <w:t xml:space="preserve">The test shall be repeated for each of the following conditions, which shall occur before the lane change </w:t>
      </w:r>
      <w:proofErr w:type="spellStart"/>
      <w:r w:rsidRPr="00A87496">
        <w:rPr>
          <w:lang w:val="en-US"/>
        </w:rPr>
        <w:t>manoeuvre</w:t>
      </w:r>
      <w:proofErr w:type="spellEnd"/>
      <w:r w:rsidRPr="00A87496">
        <w:rPr>
          <w:lang w:val="en-US"/>
        </w:rPr>
        <w:t xml:space="preserve"> has started:</w:t>
      </w:r>
    </w:p>
    <w:p w14:paraId="3BEAD828" w14:textId="77777777" w:rsidR="00244106" w:rsidRPr="00A87496" w:rsidRDefault="00244106" w:rsidP="00244106">
      <w:pPr>
        <w:spacing w:after="100"/>
        <w:ind w:left="2835" w:right="1134" w:hanging="567"/>
        <w:jc w:val="both"/>
        <w:rPr>
          <w:lang w:val="en-US"/>
        </w:rPr>
      </w:pPr>
      <w:r w:rsidRPr="00A87496">
        <w:rPr>
          <w:lang w:val="en-US"/>
        </w:rPr>
        <w:t>(a)</w:t>
      </w:r>
      <w:r w:rsidRPr="00A87496">
        <w:rPr>
          <w:lang w:val="en-US"/>
        </w:rPr>
        <w:tab/>
        <w:t xml:space="preserve">The system is overridden by the </w:t>
      </w:r>
      <w:proofErr w:type="gramStart"/>
      <w:r w:rsidRPr="00A87496">
        <w:rPr>
          <w:lang w:val="en-US"/>
        </w:rPr>
        <w:t>driver;</w:t>
      </w:r>
      <w:proofErr w:type="gramEnd"/>
    </w:p>
    <w:p w14:paraId="3B734A14" w14:textId="77777777" w:rsidR="00244106" w:rsidRPr="00A87496" w:rsidRDefault="00244106" w:rsidP="00244106">
      <w:pPr>
        <w:spacing w:after="100"/>
        <w:ind w:left="2835" w:right="1134" w:hanging="567"/>
        <w:jc w:val="both"/>
        <w:rPr>
          <w:lang w:val="en-US"/>
        </w:rPr>
      </w:pPr>
      <w:r w:rsidRPr="00A87496">
        <w:rPr>
          <w:lang w:val="en-US"/>
        </w:rPr>
        <w:t>(b)</w:t>
      </w:r>
      <w:r w:rsidRPr="00A87496">
        <w:rPr>
          <w:lang w:val="en-US"/>
        </w:rPr>
        <w:tab/>
        <w:t xml:space="preserve">The system is switched off by the </w:t>
      </w:r>
      <w:proofErr w:type="gramStart"/>
      <w:r w:rsidRPr="00A87496">
        <w:rPr>
          <w:lang w:val="en-US"/>
        </w:rPr>
        <w:t>driver;</w:t>
      </w:r>
      <w:proofErr w:type="gramEnd"/>
    </w:p>
    <w:p w14:paraId="50EDA90C" w14:textId="77777777" w:rsidR="00244106" w:rsidRPr="00A87496" w:rsidRDefault="00244106" w:rsidP="00244106">
      <w:pPr>
        <w:spacing w:after="100"/>
        <w:ind w:left="2835" w:right="1134" w:hanging="567"/>
        <w:jc w:val="both"/>
        <w:rPr>
          <w:bCs/>
          <w:lang w:val="en-US"/>
        </w:rPr>
      </w:pPr>
      <w:r w:rsidRPr="00A87496">
        <w:rPr>
          <w:lang w:val="en-US"/>
        </w:rPr>
        <w:t>(c)</w:t>
      </w:r>
      <w:r w:rsidRPr="00A87496">
        <w:rPr>
          <w:lang w:val="en-US"/>
        </w:rPr>
        <w:tab/>
        <w:t>The vehicle speed is reduced to</w:t>
      </w:r>
      <w:r>
        <w:rPr>
          <w:lang w:val="en-US"/>
        </w:rPr>
        <w:t>:</w:t>
      </w:r>
      <w:r w:rsidRPr="00A87496">
        <w:rPr>
          <w:lang w:val="en-US"/>
        </w:rPr>
        <w:t xml:space="preserve"> </w:t>
      </w:r>
      <w:r w:rsidRPr="00A87496">
        <w:rPr>
          <w:bCs/>
          <w:lang w:val="en-US"/>
        </w:rPr>
        <w:t>V</w:t>
      </w:r>
      <w:r w:rsidRPr="00A87496">
        <w:rPr>
          <w:bCs/>
          <w:vertAlign w:val="subscript"/>
          <w:lang w:val="en-US" w:eastAsia="ja-JP"/>
        </w:rPr>
        <w:t>smin</w:t>
      </w:r>
      <w:r w:rsidRPr="00A87496">
        <w:rPr>
          <w:bCs/>
          <w:lang w:val="en-US"/>
        </w:rPr>
        <w:t>-10 km/</w:t>
      </w:r>
      <w:proofErr w:type="gramStart"/>
      <w:r w:rsidRPr="00A87496">
        <w:rPr>
          <w:bCs/>
          <w:lang w:val="en-US"/>
        </w:rPr>
        <w:t>h;</w:t>
      </w:r>
      <w:proofErr w:type="gramEnd"/>
    </w:p>
    <w:p w14:paraId="487B0BA6" w14:textId="77777777" w:rsidR="00244106" w:rsidRPr="00A87496" w:rsidRDefault="00244106" w:rsidP="00244106">
      <w:pPr>
        <w:spacing w:after="100"/>
        <w:ind w:left="2835" w:right="1134" w:hanging="567"/>
        <w:jc w:val="both"/>
        <w:rPr>
          <w:lang w:val="en-US"/>
        </w:rPr>
      </w:pPr>
      <w:r w:rsidRPr="00A87496">
        <w:rPr>
          <w:bCs/>
          <w:lang w:val="en-US"/>
        </w:rPr>
        <w:t>(d)</w:t>
      </w:r>
      <w:r w:rsidRPr="00A87496">
        <w:rPr>
          <w:bCs/>
          <w:lang w:val="en-US"/>
        </w:rPr>
        <w:tab/>
        <w:t>T</w:t>
      </w:r>
      <w:r w:rsidRPr="00A87496">
        <w:rPr>
          <w:lang w:val="en-US"/>
        </w:rPr>
        <w:t xml:space="preserve">he driver has </w:t>
      </w:r>
      <w:r w:rsidRPr="00A87496">
        <w:rPr>
          <w:bCs/>
          <w:lang w:val="en-US"/>
        </w:rPr>
        <w:t xml:space="preserve">removed his hands from the steering control and the </w:t>
      </w:r>
      <w:r w:rsidRPr="00A87496">
        <w:rPr>
          <w:bCs/>
          <w:lang w:val="en-US"/>
        </w:rPr>
        <w:tab/>
        <w:t xml:space="preserve">hands-off warning has been </w:t>
      </w:r>
      <w:proofErr w:type="gramStart"/>
      <w:r w:rsidRPr="00A87496">
        <w:rPr>
          <w:bCs/>
          <w:lang w:val="en-US"/>
        </w:rPr>
        <w:t>initiated;</w:t>
      </w:r>
      <w:proofErr w:type="gramEnd"/>
    </w:p>
    <w:p w14:paraId="337AB46D" w14:textId="77777777" w:rsidR="00244106" w:rsidRPr="00A87496" w:rsidRDefault="00244106" w:rsidP="00244106">
      <w:pPr>
        <w:spacing w:after="100"/>
        <w:ind w:left="2835" w:right="1134" w:hanging="567"/>
        <w:jc w:val="both"/>
        <w:rPr>
          <w:lang w:val="en-US"/>
        </w:rPr>
      </w:pPr>
      <w:r w:rsidRPr="00A87496">
        <w:rPr>
          <w:lang w:val="en-US"/>
        </w:rPr>
        <w:t>(e)</w:t>
      </w:r>
      <w:r w:rsidRPr="00A87496">
        <w:rPr>
          <w:lang w:val="en-US"/>
        </w:rPr>
        <w:tab/>
        <w:t xml:space="preserve">The direction indicator lamps are manually deactivated by the </w:t>
      </w:r>
      <w:proofErr w:type="gramStart"/>
      <w:r w:rsidRPr="00A87496">
        <w:rPr>
          <w:lang w:val="en-US"/>
        </w:rPr>
        <w:t>driver;</w:t>
      </w:r>
      <w:proofErr w:type="gramEnd"/>
    </w:p>
    <w:p w14:paraId="05687A44" w14:textId="77777777" w:rsidR="00244106" w:rsidRPr="00C0110F" w:rsidRDefault="00244106" w:rsidP="00244106">
      <w:pPr>
        <w:spacing w:after="100"/>
        <w:ind w:left="2835" w:right="1134" w:hanging="567"/>
        <w:jc w:val="both"/>
      </w:pPr>
      <w:r w:rsidRPr="00A87496">
        <w:rPr>
          <w:lang w:val="en-US"/>
        </w:rPr>
        <w:t>(f)</w:t>
      </w:r>
      <w:r w:rsidRPr="00A87496">
        <w:rPr>
          <w:lang w:val="en-US"/>
        </w:rPr>
        <w:tab/>
        <w:t xml:space="preserve">The lane change </w:t>
      </w:r>
      <w:proofErr w:type="spellStart"/>
      <w:r w:rsidRPr="00A87496">
        <w:rPr>
          <w:lang w:val="en-US"/>
        </w:rPr>
        <w:t>manoeuvre</w:t>
      </w:r>
      <w:proofErr w:type="spellEnd"/>
      <w:r w:rsidRPr="00A87496">
        <w:rPr>
          <w:lang w:val="en-US"/>
        </w:rPr>
        <w:t xml:space="preserve"> has not commenced within 5.0 </w:t>
      </w:r>
      <w:r w:rsidRPr="00C0110F">
        <w:rPr>
          <w:lang w:val="en-US"/>
        </w:rPr>
        <w:t xml:space="preserve">seconds </w:t>
      </w:r>
      <w:r w:rsidRPr="00A87496">
        <w:rPr>
          <w:lang w:val="en-US"/>
        </w:rPr>
        <w:t xml:space="preserve">following the initiation of the lane change procedure. (e.g. another vehicle is driving in the adjacent lane in a critical situation as described </w:t>
      </w:r>
      <w:r w:rsidRPr="00C0110F">
        <w:rPr>
          <w:lang w:val="en-US"/>
        </w:rPr>
        <w:t xml:space="preserve">in paragraph 5.6.4.7.) </w:t>
      </w:r>
      <w:r w:rsidRPr="00C0110F">
        <w:rPr>
          <w:b/>
          <w:bCs/>
        </w:rPr>
        <w:t>or 7.0 seconds if initiated by a second deliberate action.</w:t>
      </w:r>
    </w:p>
    <w:p w14:paraId="14272CD1" w14:textId="3DEF048D" w:rsidR="00244106" w:rsidRDefault="00244106" w:rsidP="00244106">
      <w:pPr>
        <w:spacing w:after="100"/>
        <w:ind w:left="2835" w:right="1134" w:hanging="567"/>
        <w:jc w:val="both"/>
      </w:pPr>
      <w:r w:rsidRPr="00EB4A5C">
        <w:rPr>
          <w:b/>
          <w:bCs/>
        </w:rPr>
        <w:lastRenderedPageBreak/>
        <w:t>(g)</w:t>
      </w:r>
      <w:r w:rsidRPr="00EB4A5C">
        <w:rPr>
          <w:b/>
          <w:bCs/>
        </w:rPr>
        <w:tab/>
        <w:t>The second deliberate action for an appropriate system is performed later than 5.0 seconds after the initiation of the lane change procedure.</w:t>
      </w:r>
      <w:r w:rsidRPr="00EB4A5C">
        <w:t>"</w:t>
      </w:r>
    </w:p>
    <w:p w14:paraId="158E58A9" w14:textId="0C157EEE" w:rsidR="00244106" w:rsidRDefault="00244106" w:rsidP="00244106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>
        <w:tab/>
        <w:t>I</w:t>
      </w:r>
      <w:r w:rsidRPr="00244106">
        <w:t>I.</w:t>
      </w:r>
      <w:r w:rsidRPr="00244106">
        <w:tab/>
        <w:t>Proposal for a Supplement to the 0</w:t>
      </w:r>
      <w:r>
        <w:t>4</w:t>
      </w:r>
      <w:r w:rsidRPr="00244106">
        <w:t xml:space="preserve"> series of amendments to UN Regulation No. 79</w:t>
      </w:r>
    </w:p>
    <w:p w14:paraId="389C9CB3" w14:textId="0EE8AFFA" w:rsidR="008B49FE" w:rsidRPr="008B49FE" w:rsidRDefault="008B49FE" w:rsidP="00386BB2">
      <w:pPr>
        <w:spacing w:after="120"/>
        <w:ind w:right="1134" w:firstLine="1134"/>
        <w:jc w:val="both"/>
        <w:rPr>
          <w:rFonts w:asciiTheme="majorBidi" w:hAnsiTheme="majorBidi"/>
          <w:i/>
          <w:lang w:eastAsia="fr-FR"/>
        </w:rPr>
      </w:pPr>
      <w:r w:rsidRPr="008B49FE">
        <w:rPr>
          <w:rFonts w:asciiTheme="majorBidi" w:hAnsiTheme="majorBidi"/>
          <w:i/>
          <w:lang w:eastAsia="fr-FR"/>
        </w:rPr>
        <w:t>Paragraph 2.3.4.18</w:t>
      </w:r>
      <w:r w:rsidRPr="008B49FE">
        <w:rPr>
          <w:rFonts w:asciiTheme="majorBidi" w:hAnsiTheme="majorBidi"/>
          <w:iCs/>
          <w:lang w:eastAsia="fr-FR"/>
        </w:rPr>
        <w:t>.</w:t>
      </w:r>
      <w:r w:rsidR="00546432">
        <w:rPr>
          <w:rFonts w:asciiTheme="majorBidi" w:hAnsiTheme="majorBidi"/>
          <w:iCs/>
          <w:lang w:eastAsia="fr-FR"/>
        </w:rPr>
        <w:t xml:space="preserve"> </w:t>
      </w:r>
      <w:r w:rsidR="00546432" w:rsidRPr="00546432">
        <w:rPr>
          <w:rFonts w:asciiTheme="majorBidi" w:hAnsiTheme="majorBidi"/>
          <w:i/>
          <w:lang w:eastAsia="fr-FR"/>
        </w:rPr>
        <w:t>(former)</w:t>
      </w:r>
      <w:r w:rsidRPr="008B49FE">
        <w:rPr>
          <w:rFonts w:asciiTheme="majorBidi" w:hAnsiTheme="majorBidi"/>
          <w:iCs/>
          <w:lang w:eastAsia="fr-FR"/>
        </w:rPr>
        <w:t>, renumber as paragraph 2.4.18. (content unchanged), to read:</w:t>
      </w:r>
    </w:p>
    <w:p w14:paraId="348F626D" w14:textId="4A622C41" w:rsidR="008B49FE" w:rsidRPr="008B49FE" w:rsidRDefault="008B49FE" w:rsidP="008B49FE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szCs w:val="22"/>
        </w:rPr>
      </w:pPr>
      <w:r w:rsidRPr="008B49FE">
        <w:rPr>
          <w:rFonts w:asciiTheme="majorBidi" w:eastAsiaTheme="minorEastAsia" w:hAnsiTheme="majorBidi" w:cstheme="minorBidi"/>
          <w:szCs w:val="22"/>
        </w:rPr>
        <w:t>"2</w:t>
      </w:r>
      <w:r w:rsidRPr="00910CFA">
        <w:rPr>
          <w:rFonts w:asciiTheme="majorBidi" w:eastAsiaTheme="minorEastAsia" w:hAnsiTheme="majorBidi" w:cstheme="minorBidi"/>
          <w:strike/>
          <w:szCs w:val="22"/>
        </w:rPr>
        <w:t>.</w:t>
      </w:r>
      <w:r w:rsidRPr="008B49FE">
        <w:rPr>
          <w:rFonts w:asciiTheme="majorBidi" w:eastAsiaTheme="minorEastAsia" w:hAnsiTheme="majorBidi" w:cstheme="minorBidi"/>
          <w:strike/>
          <w:szCs w:val="22"/>
        </w:rPr>
        <w:t>3</w:t>
      </w:r>
      <w:r w:rsidRPr="00910CFA">
        <w:rPr>
          <w:rFonts w:asciiTheme="majorBidi" w:eastAsiaTheme="minorEastAsia" w:hAnsiTheme="majorBidi" w:cstheme="minorBidi"/>
          <w:szCs w:val="22"/>
        </w:rPr>
        <w:t>.4</w:t>
      </w:r>
      <w:r w:rsidRPr="008B49FE">
        <w:rPr>
          <w:rFonts w:asciiTheme="majorBidi" w:eastAsiaTheme="minorEastAsia" w:hAnsiTheme="majorBidi" w:cstheme="minorBidi"/>
          <w:szCs w:val="22"/>
        </w:rPr>
        <w:t>.18.</w:t>
      </w:r>
      <w:r w:rsidRPr="008B49FE">
        <w:rPr>
          <w:rFonts w:asciiTheme="majorBidi" w:eastAsiaTheme="minorEastAsia" w:hAnsiTheme="majorBidi" w:cstheme="minorBidi"/>
          <w:szCs w:val="22"/>
        </w:rPr>
        <w:tab/>
        <w:t>"</w:t>
      </w:r>
      <w:r w:rsidRPr="008B49FE">
        <w:rPr>
          <w:rFonts w:asciiTheme="majorBidi" w:eastAsiaTheme="minorEastAsia" w:hAnsiTheme="majorBidi" w:cstheme="minorBidi"/>
          <w:i/>
          <w:iCs/>
          <w:szCs w:val="22"/>
        </w:rPr>
        <w:t>Specified maximum RCM operating range (</w:t>
      </w:r>
      <w:proofErr w:type="spellStart"/>
      <w:r w:rsidRPr="008B49FE">
        <w:rPr>
          <w:rFonts w:asciiTheme="majorBidi" w:eastAsiaTheme="minorEastAsia" w:hAnsiTheme="majorBidi" w:cstheme="minorBidi"/>
          <w:i/>
          <w:iCs/>
          <w:szCs w:val="22"/>
        </w:rPr>
        <w:t>S</w:t>
      </w:r>
      <w:r w:rsidRPr="008B49FE">
        <w:rPr>
          <w:rFonts w:asciiTheme="majorBidi" w:eastAsiaTheme="minorEastAsia" w:hAnsiTheme="majorBidi" w:cstheme="minorBidi"/>
          <w:i/>
          <w:iCs/>
          <w:szCs w:val="22"/>
          <w:vertAlign w:val="subscript"/>
        </w:rPr>
        <w:t>RCMmax</w:t>
      </w:r>
      <w:proofErr w:type="spellEnd"/>
      <w:r w:rsidRPr="008B49FE">
        <w:rPr>
          <w:rFonts w:asciiTheme="majorBidi" w:eastAsiaTheme="minorEastAsia" w:hAnsiTheme="majorBidi" w:cstheme="minorBidi"/>
          <w:i/>
          <w:iCs/>
          <w:szCs w:val="22"/>
        </w:rPr>
        <w:t>)</w:t>
      </w:r>
      <w:r w:rsidRPr="008B49FE">
        <w:rPr>
          <w:rFonts w:asciiTheme="majorBidi" w:eastAsiaTheme="minorEastAsia" w:hAnsiTheme="majorBidi" w:cstheme="minorBidi"/>
          <w:szCs w:val="22"/>
        </w:rPr>
        <w:t>" means the maximum distance between the nearest point of the motor vehicle and the remote-control device up to which RCM is designed to operate."</w:t>
      </w:r>
    </w:p>
    <w:p w14:paraId="3348A4D6" w14:textId="179F166B" w:rsidR="008B49FE" w:rsidRPr="008B49FE" w:rsidRDefault="008B49FE" w:rsidP="008B49FE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szCs w:val="22"/>
        </w:rPr>
      </w:pPr>
      <w:r w:rsidRPr="008B49FE">
        <w:rPr>
          <w:rFonts w:asciiTheme="majorBidi" w:eastAsiaTheme="minorEastAsia" w:hAnsiTheme="majorBidi" w:cstheme="minorBidi"/>
          <w:i/>
          <w:iCs/>
          <w:szCs w:val="22"/>
        </w:rPr>
        <w:t>Paragraph 2.4.18. (</w:t>
      </w:r>
      <w:r w:rsidR="00546432">
        <w:rPr>
          <w:rFonts w:asciiTheme="majorBidi" w:eastAsiaTheme="minorEastAsia" w:hAnsiTheme="majorBidi" w:cstheme="minorBidi"/>
          <w:i/>
          <w:iCs/>
          <w:szCs w:val="22"/>
        </w:rPr>
        <w:t>former</w:t>
      </w:r>
      <w:r w:rsidRPr="008B49FE">
        <w:rPr>
          <w:rFonts w:asciiTheme="majorBidi" w:eastAsiaTheme="minorEastAsia" w:hAnsiTheme="majorBidi" w:cstheme="minorBidi"/>
          <w:i/>
          <w:iCs/>
          <w:szCs w:val="22"/>
        </w:rPr>
        <w:t>)</w:t>
      </w:r>
      <w:r>
        <w:rPr>
          <w:rFonts w:asciiTheme="majorBidi" w:eastAsiaTheme="minorEastAsia" w:hAnsiTheme="majorBidi" w:cstheme="minorBidi"/>
          <w:szCs w:val="22"/>
        </w:rPr>
        <w:t>, re-number as paragraph 2.4.19.</w:t>
      </w:r>
    </w:p>
    <w:p w14:paraId="5A9CB03E" w14:textId="431D6840" w:rsidR="00386BB2" w:rsidRPr="00D35D46" w:rsidRDefault="00386BB2" w:rsidP="00386BB2">
      <w:pPr>
        <w:spacing w:after="120"/>
        <w:ind w:right="1134" w:firstLine="1134"/>
        <w:jc w:val="both"/>
        <w:rPr>
          <w:rFonts w:asciiTheme="majorBidi" w:hAnsiTheme="majorBidi"/>
          <w:i/>
          <w:lang w:eastAsia="fr-FR"/>
        </w:rPr>
      </w:pPr>
      <w:r w:rsidRPr="00D35D46">
        <w:rPr>
          <w:rFonts w:asciiTheme="majorBidi" w:hAnsiTheme="majorBidi"/>
          <w:i/>
          <w:lang w:eastAsia="fr-FR"/>
        </w:rPr>
        <w:t xml:space="preserve">Paragraph </w:t>
      </w:r>
      <w:r>
        <w:rPr>
          <w:rFonts w:asciiTheme="majorBidi" w:hAnsiTheme="majorBidi"/>
          <w:i/>
          <w:lang w:eastAsia="fr-FR"/>
        </w:rPr>
        <w:t>5</w:t>
      </w:r>
      <w:r w:rsidR="00BA2ED0">
        <w:rPr>
          <w:rFonts w:asciiTheme="majorBidi" w:hAnsiTheme="majorBidi"/>
          <w:i/>
          <w:lang w:eastAsia="fr-FR"/>
        </w:rPr>
        <w:t>.1.6.1.1.</w:t>
      </w:r>
      <w:r w:rsidR="00BA2ED0" w:rsidRPr="00BA2ED0">
        <w:rPr>
          <w:rFonts w:asciiTheme="majorBidi" w:hAnsiTheme="majorBidi"/>
          <w:iCs/>
          <w:lang w:eastAsia="fr-FR"/>
        </w:rPr>
        <w:t>,</w:t>
      </w:r>
      <w:r w:rsidRPr="00D35D46">
        <w:rPr>
          <w:rFonts w:asciiTheme="majorBidi" w:hAnsiTheme="majorBidi"/>
          <w:i/>
          <w:lang w:eastAsia="fr-FR"/>
        </w:rPr>
        <w:t xml:space="preserve"> </w:t>
      </w:r>
      <w:r w:rsidRPr="00D35D46">
        <w:rPr>
          <w:rFonts w:asciiTheme="majorBidi" w:hAnsiTheme="majorBidi"/>
          <w:iCs/>
          <w:lang w:eastAsia="fr-FR"/>
        </w:rPr>
        <w:t>amend to read</w:t>
      </w:r>
      <w:r w:rsidRPr="004B39F8">
        <w:rPr>
          <w:rFonts w:asciiTheme="majorBidi" w:hAnsiTheme="majorBidi"/>
          <w:iCs/>
          <w:lang w:eastAsia="fr-FR"/>
        </w:rPr>
        <w:t>:</w:t>
      </w:r>
      <w:r w:rsidRPr="00D35D46">
        <w:rPr>
          <w:rFonts w:asciiTheme="majorBidi" w:hAnsiTheme="majorBidi"/>
          <w:i/>
          <w:lang w:eastAsia="fr-FR"/>
        </w:rPr>
        <w:t xml:space="preserve"> </w:t>
      </w:r>
    </w:p>
    <w:p w14:paraId="0AF6FFCA" w14:textId="77777777" w:rsidR="00BA2ED0" w:rsidRPr="00BA2ED0" w:rsidRDefault="00386BB2" w:rsidP="00BA2ED0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szCs w:val="22"/>
          <w:lang w:val="en-US"/>
        </w:rPr>
      </w:pPr>
      <w:r w:rsidRPr="004B39F8">
        <w:rPr>
          <w:rFonts w:asciiTheme="majorBidi" w:eastAsiaTheme="minorEastAsia" w:hAnsiTheme="majorBidi" w:cstheme="minorBidi"/>
          <w:szCs w:val="22"/>
        </w:rPr>
        <w:t>“</w:t>
      </w:r>
      <w:r w:rsidRPr="00E02544">
        <w:rPr>
          <w:rFonts w:asciiTheme="majorBidi" w:eastAsiaTheme="minorEastAsia" w:hAnsiTheme="majorBidi" w:cstheme="minorBidi"/>
          <w:szCs w:val="22"/>
        </w:rPr>
        <w:t>5</w:t>
      </w:r>
      <w:r w:rsidR="00BA2ED0">
        <w:rPr>
          <w:rFonts w:asciiTheme="majorBidi" w:eastAsiaTheme="minorEastAsia" w:hAnsiTheme="majorBidi" w:cstheme="minorBidi"/>
          <w:szCs w:val="22"/>
        </w:rPr>
        <w:t>.1.6.1.1</w:t>
      </w:r>
      <w:r w:rsidRPr="00E02544">
        <w:rPr>
          <w:rFonts w:asciiTheme="majorBidi" w:eastAsiaTheme="minorEastAsia" w:hAnsiTheme="majorBidi" w:cstheme="minorBidi"/>
          <w:szCs w:val="22"/>
        </w:rPr>
        <w:t>.</w:t>
      </w:r>
      <w:r w:rsidRPr="00E02544">
        <w:rPr>
          <w:rFonts w:asciiTheme="majorBidi" w:eastAsiaTheme="minorEastAsia" w:hAnsiTheme="majorBidi" w:cstheme="minorBidi"/>
          <w:szCs w:val="22"/>
        </w:rPr>
        <w:tab/>
      </w:r>
      <w:r w:rsidR="00BA2ED0" w:rsidRPr="00BA2ED0">
        <w:rPr>
          <w:rFonts w:asciiTheme="majorBidi" w:eastAsiaTheme="minorEastAsia" w:hAnsiTheme="majorBidi" w:cstheme="minorBidi"/>
          <w:szCs w:val="22"/>
          <w:lang w:val="en-US"/>
        </w:rPr>
        <w:t>Every CSF intervention shall immediately be indicated to the driver by an optical warning signal which is displayed for at least 1 s or as long as the intervention exists, whichever is longer.</w:t>
      </w:r>
    </w:p>
    <w:p w14:paraId="40BF9C29" w14:textId="77777777" w:rsidR="00BA2ED0" w:rsidRPr="00BA2ED0" w:rsidRDefault="00BA2ED0" w:rsidP="00BA2ED0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b/>
          <w:bCs/>
          <w:szCs w:val="22"/>
          <w:lang w:val="en-US"/>
        </w:rPr>
      </w:pPr>
      <w:r w:rsidRPr="00BA2ED0">
        <w:rPr>
          <w:rFonts w:asciiTheme="majorBidi" w:eastAsiaTheme="minorEastAsia" w:hAnsiTheme="majorBidi" w:cstheme="minorBidi"/>
          <w:szCs w:val="22"/>
          <w:lang w:val="en-US"/>
        </w:rPr>
        <w:tab/>
      </w:r>
      <w:r w:rsidRPr="00BA2ED0">
        <w:rPr>
          <w:rFonts w:asciiTheme="majorBidi" w:eastAsiaTheme="minorEastAsia" w:hAnsiTheme="majorBidi" w:cstheme="minorBidi"/>
          <w:b/>
          <w:bCs/>
          <w:szCs w:val="22"/>
          <w:lang w:val="en-US"/>
        </w:rPr>
        <w:t>When a flashing mode is used, a lighting phase shall be visible at the end of the intervention or later.</w:t>
      </w:r>
    </w:p>
    <w:p w14:paraId="0E03B312" w14:textId="0FB3B309" w:rsidR="00C0110F" w:rsidRPr="00546432" w:rsidRDefault="00BA2ED0" w:rsidP="00546432">
      <w:pPr>
        <w:spacing w:after="120"/>
        <w:ind w:left="2268" w:right="1134"/>
        <w:jc w:val="both"/>
        <w:rPr>
          <w:rFonts w:asciiTheme="majorBidi" w:eastAsiaTheme="minorEastAsia" w:hAnsiTheme="majorBidi" w:cstheme="minorBidi"/>
          <w:szCs w:val="22"/>
        </w:rPr>
      </w:pPr>
      <w:r w:rsidRPr="008928C9">
        <w:rPr>
          <w:rFonts w:asciiTheme="majorBidi" w:eastAsiaTheme="minorEastAsia" w:hAnsiTheme="majorBidi" w:cstheme="minorBidi"/>
          <w:b/>
          <w:bCs/>
          <w:szCs w:val="22"/>
          <w:lang w:val="en-US"/>
        </w:rPr>
        <w:t>In the case of a CSF intervention which is controlled by an Electronic Stability Control (ESC) or a Vehicle Stability Function as specified in the relevant UN Regulation (i.e. UN Regulations Nos. 13, 13-H or 140), the ESC flashing tell-tale indicating the interventions of ESC may be used, as long as the intervention exists, as an alternative to the optical warning signal specified above.</w:t>
      </w:r>
      <w:r w:rsidR="00386BB2">
        <w:rPr>
          <w:rFonts w:asciiTheme="majorBidi" w:eastAsiaTheme="minorEastAsia" w:hAnsiTheme="majorBidi" w:cstheme="minorBidi"/>
          <w:szCs w:val="22"/>
        </w:rPr>
        <w:t>”</w:t>
      </w:r>
    </w:p>
    <w:p w14:paraId="616BC359" w14:textId="2368E510" w:rsidR="00C10F68" w:rsidRDefault="00C10F68" w:rsidP="00C0110F">
      <w:pPr>
        <w:spacing w:after="120"/>
        <w:ind w:right="1134" w:firstLine="1134"/>
        <w:jc w:val="both"/>
        <w:rPr>
          <w:rFonts w:asciiTheme="majorBidi" w:hAnsiTheme="majorBidi"/>
          <w:iCs/>
          <w:lang w:eastAsia="fr-FR"/>
        </w:rPr>
      </w:pPr>
      <w:r w:rsidRPr="00C10F68">
        <w:rPr>
          <w:rFonts w:asciiTheme="majorBidi" w:hAnsiTheme="majorBidi"/>
          <w:i/>
          <w:lang w:eastAsia="fr-FR"/>
        </w:rPr>
        <w:t>Paragraph 5.3.3.1.</w:t>
      </w:r>
      <w:r>
        <w:rPr>
          <w:rFonts w:asciiTheme="majorBidi" w:hAnsiTheme="majorBidi"/>
          <w:iCs/>
          <w:lang w:eastAsia="fr-FR"/>
        </w:rPr>
        <w:t>, amend to read:</w:t>
      </w:r>
    </w:p>
    <w:p w14:paraId="64F00D80" w14:textId="7BE80FFF" w:rsidR="00C10F68" w:rsidRPr="00C0110F" w:rsidRDefault="00C10F68" w:rsidP="00546432">
      <w:pPr>
        <w:spacing w:after="120"/>
        <w:ind w:left="2268" w:right="1134" w:hanging="1134"/>
        <w:jc w:val="both"/>
        <w:rPr>
          <w:rFonts w:asciiTheme="majorBidi" w:hAnsiTheme="majorBidi"/>
          <w:iCs/>
          <w:lang w:eastAsia="fr-FR"/>
        </w:rPr>
      </w:pPr>
      <w:r>
        <w:rPr>
          <w:rFonts w:asciiTheme="majorBidi" w:hAnsiTheme="majorBidi"/>
          <w:iCs/>
          <w:lang w:eastAsia="fr-FR"/>
        </w:rPr>
        <w:t>“</w:t>
      </w:r>
      <w:r w:rsidRPr="00C10F68">
        <w:rPr>
          <w:rFonts w:asciiTheme="majorBidi" w:hAnsiTheme="majorBidi"/>
          <w:iCs/>
          <w:lang w:eastAsia="fr-FR"/>
        </w:rPr>
        <w:t>5.3.3.1.</w:t>
      </w:r>
      <w:r w:rsidRPr="00C10F68">
        <w:rPr>
          <w:rFonts w:asciiTheme="majorBidi" w:hAnsiTheme="majorBidi"/>
          <w:iCs/>
          <w:lang w:eastAsia="fr-FR"/>
        </w:rPr>
        <w:tab/>
        <w:t xml:space="preserve">The </w:t>
      </w:r>
      <w:r w:rsidRPr="00C10F68">
        <w:rPr>
          <w:rFonts w:asciiTheme="majorBidi" w:eastAsiaTheme="minorEastAsia" w:hAnsiTheme="majorBidi" w:cstheme="minorBidi"/>
          <w:szCs w:val="22"/>
          <w:lang w:val="en-US"/>
        </w:rPr>
        <w:t>system</w:t>
      </w:r>
      <w:r w:rsidRPr="00C10F68">
        <w:rPr>
          <w:rFonts w:asciiTheme="majorBidi" w:hAnsiTheme="majorBidi"/>
          <w:iCs/>
          <w:lang w:eastAsia="fr-FR"/>
        </w:rPr>
        <w:t xml:space="preserve"> shall be designed such that the vehicle cannot be driven </w:t>
      </w:r>
      <w:proofErr w:type="spellStart"/>
      <w:r w:rsidRPr="00C10F68">
        <w:rPr>
          <w:rFonts w:asciiTheme="majorBidi" w:hAnsiTheme="majorBidi"/>
          <w:iCs/>
          <w:strike/>
          <w:lang w:eastAsia="fr-FR"/>
        </w:rPr>
        <w:t>indefinitively</w:t>
      </w:r>
      <w:proofErr w:type="spellEnd"/>
      <w:r w:rsidRPr="00C10F68">
        <w:rPr>
          <w:rFonts w:asciiTheme="majorBidi" w:hAnsiTheme="majorBidi"/>
          <w:iCs/>
          <w:lang w:eastAsia="fr-FR"/>
        </w:rPr>
        <w:t xml:space="preserve"> </w:t>
      </w:r>
      <w:r w:rsidRPr="00C10F68">
        <w:rPr>
          <w:rFonts w:asciiTheme="majorBidi" w:hAnsiTheme="majorBidi"/>
          <w:b/>
          <w:bCs/>
          <w:iCs/>
          <w:lang w:eastAsia="fr-FR"/>
        </w:rPr>
        <w:t>indefinitely</w:t>
      </w:r>
      <w:r>
        <w:rPr>
          <w:rFonts w:asciiTheme="majorBidi" w:hAnsiTheme="majorBidi"/>
          <w:iCs/>
          <w:lang w:eastAsia="fr-FR"/>
        </w:rPr>
        <w:t xml:space="preserve"> </w:t>
      </w:r>
      <w:r w:rsidRPr="00C10F68">
        <w:rPr>
          <w:rFonts w:asciiTheme="majorBidi" w:hAnsiTheme="majorBidi"/>
          <w:iCs/>
          <w:lang w:eastAsia="fr-FR"/>
        </w:rPr>
        <w:t>at speeds above 10 km/h where there is any fault which requires operation of the warning signal referred to in paragraph 5.4.2.1.1.</w:t>
      </w:r>
      <w:r>
        <w:rPr>
          <w:rFonts w:asciiTheme="majorBidi" w:hAnsiTheme="majorBidi"/>
          <w:iCs/>
          <w:lang w:eastAsia="fr-FR"/>
        </w:rPr>
        <w:t>”</w:t>
      </w:r>
    </w:p>
    <w:p w14:paraId="0162296E" w14:textId="5A352BD4" w:rsidR="00C0110F" w:rsidRDefault="00C0110F" w:rsidP="00C0110F">
      <w:pPr>
        <w:spacing w:after="120"/>
        <w:ind w:right="1134" w:firstLine="1134"/>
        <w:jc w:val="both"/>
        <w:rPr>
          <w:rFonts w:asciiTheme="majorBidi" w:hAnsiTheme="majorBidi"/>
          <w:iCs/>
          <w:lang w:eastAsia="fr-FR"/>
        </w:rPr>
      </w:pPr>
      <w:r w:rsidRPr="00C10F68">
        <w:rPr>
          <w:rFonts w:asciiTheme="majorBidi" w:hAnsiTheme="majorBidi"/>
          <w:i/>
          <w:lang w:eastAsia="fr-FR"/>
        </w:rPr>
        <w:t>Annex 8, paragraph 3.5.4.1.</w:t>
      </w:r>
      <w:r>
        <w:rPr>
          <w:rFonts w:asciiTheme="majorBidi" w:hAnsiTheme="majorBidi"/>
          <w:iCs/>
          <w:lang w:eastAsia="fr-FR"/>
        </w:rPr>
        <w:t>, amend to read:</w:t>
      </w:r>
    </w:p>
    <w:p w14:paraId="1050861B" w14:textId="1D6E898E" w:rsidR="00C0110F" w:rsidRPr="00A87496" w:rsidRDefault="00C0110F" w:rsidP="00C0110F">
      <w:pPr>
        <w:tabs>
          <w:tab w:val="left" w:pos="-1843"/>
        </w:tabs>
        <w:spacing w:after="120"/>
        <w:ind w:left="2268" w:right="1134" w:hanging="1134"/>
        <w:jc w:val="both"/>
        <w:rPr>
          <w:lang w:val="en-US"/>
        </w:rPr>
      </w:pPr>
      <w:r>
        <w:rPr>
          <w:lang w:val="en-US"/>
        </w:rPr>
        <w:t>“</w:t>
      </w:r>
      <w:r w:rsidRPr="00A87496">
        <w:rPr>
          <w:lang w:val="en-US"/>
        </w:rPr>
        <w:t>3.5.4.1.</w:t>
      </w:r>
      <w:r w:rsidRPr="00A87496">
        <w:rPr>
          <w:lang w:val="en-US"/>
        </w:rPr>
        <w:tab/>
        <w:t>The test vehicle shall be driven in a lane of a straight test track, which has at least two lanes in the same direction of travel, with road markings on each side of the lanes.</w:t>
      </w:r>
    </w:p>
    <w:p w14:paraId="7C357CA4" w14:textId="77777777" w:rsidR="00C0110F" w:rsidRPr="00A87496" w:rsidRDefault="00C0110F" w:rsidP="00C0110F">
      <w:pPr>
        <w:tabs>
          <w:tab w:val="left" w:pos="-1843"/>
        </w:tabs>
        <w:spacing w:after="120"/>
        <w:ind w:left="2268" w:right="1134" w:hanging="1134"/>
        <w:jc w:val="both"/>
        <w:rPr>
          <w:lang w:val="en-US"/>
        </w:rPr>
      </w:pPr>
      <w:r w:rsidRPr="00A87496">
        <w:rPr>
          <w:lang w:val="en-US"/>
        </w:rPr>
        <w:tab/>
        <w:t xml:space="preserve">The vehicle speed shall be: </w:t>
      </w:r>
      <w:proofErr w:type="spellStart"/>
      <w:r w:rsidRPr="00A87496">
        <w:rPr>
          <w:lang w:val="en-US"/>
        </w:rPr>
        <w:t>V</w:t>
      </w:r>
      <w:r w:rsidRPr="00A87496">
        <w:rPr>
          <w:vertAlign w:val="subscript"/>
          <w:lang w:val="en-US" w:eastAsia="ja-JP"/>
        </w:rPr>
        <w:t>smin</w:t>
      </w:r>
      <w:proofErr w:type="spellEnd"/>
      <w:r w:rsidRPr="00A87496">
        <w:rPr>
          <w:lang w:val="en-US"/>
        </w:rPr>
        <w:t xml:space="preserve"> + 10km/h.</w:t>
      </w:r>
    </w:p>
    <w:p w14:paraId="2AFBA0AE" w14:textId="77777777" w:rsidR="00C0110F" w:rsidRPr="00A87496" w:rsidRDefault="00C0110F" w:rsidP="00C0110F">
      <w:pPr>
        <w:tabs>
          <w:tab w:val="left" w:pos="-1843"/>
        </w:tabs>
        <w:spacing w:after="120"/>
        <w:ind w:left="2268" w:right="1134" w:hanging="1134"/>
        <w:jc w:val="both"/>
        <w:rPr>
          <w:lang w:val="en-US"/>
        </w:rPr>
      </w:pPr>
      <w:r w:rsidRPr="00A87496">
        <w:rPr>
          <w:lang w:val="en-US"/>
        </w:rPr>
        <w:tab/>
        <w:t xml:space="preserve">The ACSF of Category C shall be activated (standby mode) </w:t>
      </w:r>
      <w:r w:rsidRPr="00C0110F">
        <w:rPr>
          <w:lang w:val="en-US"/>
        </w:rPr>
        <w:t xml:space="preserve">and, </w:t>
      </w:r>
      <w:r w:rsidRPr="00C0110F">
        <w:rPr>
          <w:lang w:val="en-US" w:eastAsia="fr-FR"/>
        </w:rPr>
        <w:t>unless the system is already enabled according to paragraph 5.6.4.8.3.,</w:t>
      </w:r>
      <w:r w:rsidRPr="00C0110F">
        <w:rPr>
          <w:lang w:val="en-US"/>
        </w:rPr>
        <w:t xml:space="preserve"> a</w:t>
      </w:r>
      <w:r w:rsidRPr="00A87496">
        <w:rPr>
          <w:bCs/>
          <w:lang w:val="en-US" w:eastAsia="fr-FR"/>
        </w:rPr>
        <w:t>nother vehicle shall approach from the rear in order to enable the system as specified in paragraph 5.6.4.8.3</w:t>
      </w:r>
      <w:r w:rsidRPr="00A87496">
        <w:rPr>
          <w:lang w:val="en-US"/>
        </w:rPr>
        <w:t>. above.</w:t>
      </w:r>
    </w:p>
    <w:p w14:paraId="12500BDB" w14:textId="77777777" w:rsidR="00C0110F" w:rsidRPr="00A87496" w:rsidRDefault="00C0110F" w:rsidP="00C0110F">
      <w:pPr>
        <w:tabs>
          <w:tab w:val="left" w:pos="-1843"/>
        </w:tabs>
        <w:spacing w:after="120"/>
        <w:ind w:left="2268" w:right="1134" w:hanging="1134"/>
        <w:jc w:val="both"/>
        <w:rPr>
          <w:highlight w:val="green"/>
          <w:lang w:val="en-US"/>
        </w:rPr>
      </w:pPr>
      <w:r w:rsidRPr="00A87496">
        <w:rPr>
          <w:lang w:val="en-US"/>
        </w:rPr>
        <w:tab/>
        <w:t>The approaching vehicle shall then pass the vehicle under test entirely.</w:t>
      </w:r>
    </w:p>
    <w:p w14:paraId="23E37F77" w14:textId="77777777" w:rsidR="00C0110F" w:rsidRPr="00A87496" w:rsidRDefault="00C0110F" w:rsidP="00C0110F">
      <w:pPr>
        <w:tabs>
          <w:tab w:val="left" w:pos="-1843"/>
        </w:tabs>
        <w:spacing w:after="120"/>
        <w:ind w:left="2268" w:right="1134" w:hanging="1134"/>
        <w:jc w:val="both"/>
        <w:rPr>
          <w:lang w:val="en-US"/>
        </w:rPr>
      </w:pPr>
      <w:r w:rsidRPr="00A87496">
        <w:rPr>
          <w:lang w:val="en-US"/>
        </w:rPr>
        <w:tab/>
        <w:t>A Lane Change Procedure shall then be initiated by the driver.</w:t>
      </w:r>
    </w:p>
    <w:p w14:paraId="699DC6D4" w14:textId="77777777" w:rsidR="00C0110F" w:rsidRPr="00A87496" w:rsidRDefault="00C0110F" w:rsidP="00C0110F">
      <w:pPr>
        <w:tabs>
          <w:tab w:val="left" w:pos="-1843"/>
        </w:tabs>
        <w:spacing w:after="120"/>
        <w:ind w:left="2268" w:right="1134" w:hanging="1134"/>
        <w:jc w:val="both"/>
        <w:rPr>
          <w:lang w:val="en-US"/>
        </w:rPr>
      </w:pPr>
      <w:r w:rsidRPr="00A87496">
        <w:rPr>
          <w:lang w:val="en-US"/>
        </w:rPr>
        <w:tab/>
        <w:t xml:space="preserve">The test shall be repeated for each of the following conditions, which shall occur before the lane change </w:t>
      </w:r>
      <w:proofErr w:type="spellStart"/>
      <w:r w:rsidRPr="00A87496">
        <w:rPr>
          <w:lang w:val="en-US"/>
        </w:rPr>
        <w:t>manoeuvre</w:t>
      </w:r>
      <w:proofErr w:type="spellEnd"/>
      <w:r w:rsidRPr="00A87496">
        <w:rPr>
          <w:lang w:val="en-US"/>
        </w:rPr>
        <w:t xml:space="preserve"> has started:</w:t>
      </w:r>
    </w:p>
    <w:p w14:paraId="64E1A19C" w14:textId="77777777" w:rsidR="00C0110F" w:rsidRPr="00A87496" w:rsidRDefault="00C0110F" w:rsidP="00C0110F">
      <w:pPr>
        <w:spacing w:after="100"/>
        <w:ind w:left="2835" w:right="1134" w:hanging="567"/>
        <w:jc w:val="both"/>
        <w:rPr>
          <w:lang w:val="en-US"/>
        </w:rPr>
      </w:pPr>
      <w:r w:rsidRPr="00A87496">
        <w:rPr>
          <w:lang w:val="en-US"/>
        </w:rPr>
        <w:t>(a)</w:t>
      </w:r>
      <w:r w:rsidRPr="00A87496">
        <w:rPr>
          <w:lang w:val="en-US"/>
        </w:rPr>
        <w:tab/>
        <w:t>The system is overridden by the driver;</w:t>
      </w:r>
    </w:p>
    <w:p w14:paraId="3F01BB68" w14:textId="77777777" w:rsidR="00C0110F" w:rsidRPr="00A87496" w:rsidRDefault="00C0110F" w:rsidP="00C0110F">
      <w:pPr>
        <w:spacing w:after="100"/>
        <w:ind w:left="2835" w:right="1134" w:hanging="567"/>
        <w:jc w:val="both"/>
        <w:rPr>
          <w:lang w:val="en-US"/>
        </w:rPr>
      </w:pPr>
      <w:r w:rsidRPr="00A87496">
        <w:rPr>
          <w:lang w:val="en-US"/>
        </w:rPr>
        <w:t>(b)</w:t>
      </w:r>
      <w:r w:rsidRPr="00A87496">
        <w:rPr>
          <w:lang w:val="en-US"/>
        </w:rPr>
        <w:tab/>
        <w:t>The system is switched off by the driver;</w:t>
      </w:r>
    </w:p>
    <w:p w14:paraId="407F6789" w14:textId="77777777" w:rsidR="00C0110F" w:rsidRPr="00A87496" w:rsidRDefault="00C0110F" w:rsidP="00C0110F">
      <w:pPr>
        <w:spacing w:after="100"/>
        <w:ind w:left="2835" w:right="1134" w:hanging="567"/>
        <w:jc w:val="both"/>
        <w:rPr>
          <w:bCs/>
          <w:lang w:val="en-US"/>
        </w:rPr>
      </w:pPr>
      <w:r w:rsidRPr="00A87496">
        <w:rPr>
          <w:lang w:val="en-US"/>
        </w:rPr>
        <w:t>(c)</w:t>
      </w:r>
      <w:r w:rsidRPr="00A87496">
        <w:rPr>
          <w:lang w:val="en-US"/>
        </w:rPr>
        <w:tab/>
        <w:t>The vehicle speed is reduced to</w:t>
      </w:r>
      <w:r>
        <w:rPr>
          <w:lang w:val="en-US"/>
        </w:rPr>
        <w:t>:</w:t>
      </w:r>
      <w:r w:rsidRPr="00A87496">
        <w:rPr>
          <w:lang w:val="en-US"/>
        </w:rPr>
        <w:t xml:space="preserve"> </w:t>
      </w:r>
      <w:r w:rsidRPr="00A87496">
        <w:rPr>
          <w:bCs/>
          <w:lang w:val="en-US"/>
        </w:rPr>
        <w:t>V</w:t>
      </w:r>
      <w:r w:rsidRPr="00A87496">
        <w:rPr>
          <w:bCs/>
          <w:vertAlign w:val="subscript"/>
          <w:lang w:val="en-US" w:eastAsia="ja-JP"/>
        </w:rPr>
        <w:t>smin</w:t>
      </w:r>
      <w:r w:rsidRPr="00A87496">
        <w:rPr>
          <w:bCs/>
          <w:lang w:val="en-US"/>
        </w:rPr>
        <w:t>-10 km/h;</w:t>
      </w:r>
    </w:p>
    <w:p w14:paraId="72B3DC0A" w14:textId="77777777" w:rsidR="00C0110F" w:rsidRPr="00A87496" w:rsidRDefault="00C0110F" w:rsidP="00C0110F">
      <w:pPr>
        <w:spacing w:after="100"/>
        <w:ind w:left="2835" w:right="1134" w:hanging="567"/>
        <w:jc w:val="both"/>
        <w:rPr>
          <w:lang w:val="en-US"/>
        </w:rPr>
      </w:pPr>
      <w:r w:rsidRPr="00A87496">
        <w:rPr>
          <w:bCs/>
          <w:lang w:val="en-US"/>
        </w:rPr>
        <w:t>(d)</w:t>
      </w:r>
      <w:r w:rsidRPr="00A87496">
        <w:rPr>
          <w:bCs/>
          <w:lang w:val="en-US"/>
        </w:rPr>
        <w:tab/>
        <w:t>T</w:t>
      </w:r>
      <w:r w:rsidRPr="00A87496">
        <w:rPr>
          <w:lang w:val="en-US"/>
        </w:rPr>
        <w:t xml:space="preserve">he driver has </w:t>
      </w:r>
      <w:r w:rsidRPr="00A87496">
        <w:rPr>
          <w:bCs/>
          <w:lang w:val="en-US"/>
        </w:rPr>
        <w:t xml:space="preserve">removed his hands from the steering control and the </w:t>
      </w:r>
      <w:r w:rsidRPr="00A87496">
        <w:rPr>
          <w:bCs/>
          <w:lang w:val="en-US"/>
        </w:rPr>
        <w:tab/>
        <w:t>hands-off warning has been initiated;</w:t>
      </w:r>
    </w:p>
    <w:p w14:paraId="790D73B3" w14:textId="77777777" w:rsidR="00C0110F" w:rsidRPr="00A87496" w:rsidRDefault="00C0110F" w:rsidP="00C0110F">
      <w:pPr>
        <w:spacing w:after="100"/>
        <w:ind w:left="2835" w:right="1134" w:hanging="567"/>
        <w:jc w:val="both"/>
        <w:rPr>
          <w:lang w:val="en-US"/>
        </w:rPr>
      </w:pPr>
      <w:r w:rsidRPr="00A87496">
        <w:rPr>
          <w:lang w:val="en-US"/>
        </w:rPr>
        <w:t>(e)</w:t>
      </w:r>
      <w:r w:rsidRPr="00A87496">
        <w:rPr>
          <w:lang w:val="en-US"/>
        </w:rPr>
        <w:tab/>
        <w:t>The direction indicator lamps are manually deactivated by the driver;</w:t>
      </w:r>
    </w:p>
    <w:p w14:paraId="141C94D6" w14:textId="77777777" w:rsidR="00C0110F" w:rsidRPr="00C0110F" w:rsidRDefault="00C0110F" w:rsidP="00C0110F">
      <w:pPr>
        <w:spacing w:after="100"/>
        <w:ind w:left="2835" w:right="1134" w:hanging="567"/>
        <w:jc w:val="both"/>
      </w:pPr>
      <w:r w:rsidRPr="00A87496">
        <w:rPr>
          <w:lang w:val="en-US"/>
        </w:rPr>
        <w:lastRenderedPageBreak/>
        <w:t>(f)</w:t>
      </w:r>
      <w:r w:rsidRPr="00A87496">
        <w:rPr>
          <w:lang w:val="en-US"/>
        </w:rPr>
        <w:tab/>
        <w:t xml:space="preserve">The lane change </w:t>
      </w:r>
      <w:proofErr w:type="spellStart"/>
      <w:r w:rsidRPr="00A87496">
        <w:rPr>
          <w:lang w:val="en-US"/>
        </w:rPr>
        <w:t>manoeuvre</w:t>
      </w:r>
      <w:proofErr w:type="spellEnd"/>
      <w:r w:rsidRPr="00A87496">
        <w:rPr>
          <w:lang w:val="en-US"/>
        </w:rPr>
        <w:t xml:space="preserve"> has not commenced within 5.0 </w:t>
      </w:r>
      <w:r w:rsidRPr="00C0110F">
        <w:rPr>
          <w:lang w:val="en-US"/>
        </w:rPr>
        <w:t xml:space="preserve">seconds </w:t>
      </w:r>
      <w:r w:rsidRPr="00A87496">
        <w:rPr>
          <w:lang w:val="en-US"/>
        </w:rPr>
        <w:t xml:space="preserve">following the initiation of the lane change procedure. (e.g. another vehicle is driving in the adjacent lane in a critical situation as described </w:t>
      </w:r>
      <w:r w:rsidRPr="00C0110F">
        <w:rPr>
          <w:lang w:val="en-US"/>
        </w:rPr>
        <w:t xml:space="preserve">in paragraph 5.6.4.7.) </w:t>
      </w:r>
      <w:r w:rsidRPr="00C0110F">
        <w:rPr>
          <w:b/>
          <w:bCs/>
        </w:rPr>
        <w:t>or 7.0 seconds if initiated by a second deliberate action.</w:t>
      </w:r>
    </w:p>
    <w:p w14:paraId="7B43C9B9" w14:textId="78DAE932" w:rsidR="00C0110F" w:rsidRDefault="00C0110F" w:rsidP="00546432">
      <w:pPr>
        <w:spacing w:after="100"/>
        <w:ind w:left="2835" w:right="1134" w:hanging="567"/>
        <w:jc w:val="both"/>
      </w:pPr>
      <w:bookmarkStart w:id="0" w:name="_Hlk86065622"/>
      <w:r w:rsidRPr="00EB4A5C">
        <w:rPr>
          <w:b/>
          <w:bCs/>
        </w:rPr>
        <w:t>(g)</w:t>
      </w:r>
      <w:r w:rsidRPr="00EB4A5C">
        <w:rPr>
          <w:b/>
          <w:bCs/>
        </w:rPr>
        <w:tab/>
        <w:t>The second deliberate action for an appropriate system is performed later than 5.0 seconds after the initiation of the lane change procedure.</w:t>
      </w:r>
      <w:bookmarkEnd w:id="0"/>
      <w:r w:rsidRPr="00EB4A5C">
        <w:t>"</w:t>
      </w:r>
    </w:p>
    <w:p w14:paraId="0131222C" w14:textId="691810FD" w:rsidR="00081D37" w:rsidRPr="00081D37" w:rsidRDefault="00081D37" w:rsidP="00081D37">
      <w:pPr>
        <w:spacing w:after="100"/>
        <w:ind w:left="1134" w:right="1134"/>
        <w:jc w:val="center"/>
        <w:rPr>
          <w:strike/>
          <w:color w:val="000000" w:themeColor="text1"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D391609" w14:textId="4468E532" w:rsidR="00244106" w:rsidRPr="008F6074" w:rsidRDefault="003078A0" w:rsidP="00244106">
      <w:pPr>
        <w:pStyle w:val="HChG"/>
        <w:rPr>
          <w:rFonts w:eastAsia="SimSun"/>
          <w:u w:val="single"/>
          <w:lang w:val="en-US"/>
        </w:rPr>
      </w:pPr>
      <w:r w:rsidRPr="001240A8">
        <w:rPr>
          <w:lang w:val="en-US"/>
        </w:rPr>
        <w:tab/>
      </w:r>
    </w:p>
    <w:p w14:paraId="420680E9" w14:textId="5CF8CC18" w:rsidR="008F6074" w:rsidRPr="008F6074" w:rsidRDefault="008F6074" w:rsidP="008F6074">
      <w:pPr>
        <w:pStyle w:val="SingleTxtG"/>
        <w:spacing w:before="240" w:after="0"/>
        <w:jc w:val="center"/>
        <w:rPr>
          <w:rFonts w:eastAsia="SimSun"/>
          <w:u w:val="single"/>
          <w:lang w:val="en-US"/>
        </w:rPr>
      </w:pPr>
    </w:p>
    <w:sectPr w:rsidR="008F6074" w:rsidRPr="008F6074" w:rsidSect="00C010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9D932" w14:textId="77777777" w:rsidR="00850FCA" w:rsidRDefault="00850FCA"/>
  </w:endnote>
  <w:endnote w:type="continuationSeparator" w:id="0">
    <w:p w14:paraId="392B0A83" w14:textId="77777777" w:rsidR="00850FCA" w:rsidRDefault="00850FCA"/>
  </w:endnote>
  <w:endnote w:type="continuationNotice" w:id="1">
    <w:p w14:paraId="68390C8B" w14:textId="77777777" w:rsidR="00850FCA" w:rsidRDefault="00850F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BF10F" w14:textId="77777777" w:rsidR="00C14B9E" w:rsidRPr="00844BB6" w:rsidRDefault="00391A84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="00C14B9E"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1821A8">
      <w:rPr>
        <w:b/>
        <w:noProof/>
        <w:sz w:val="18"/>
      </w:rPr>
      <w:t>6</w:t>
    </w:r>
    <w:r w:rsidRPr="00844BB6">
      <w:rPr>
        <w:b/>
        <w:sz w:val="18"/>
      </w:rPr>
      <w:fldChar w:fldCharType="end"/>
    </w:r>
    <w:r w:rsidR="00C14B9E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1861" w14:textId="77777777" w:rsidR="00C14B9E" w:rsidRPr="00844BB6" w:rsidRDefault="00C14B9E" w:rsidP="00844BB6">
    <w:pPr>
      <w:pStyle w:val="Footer"/>
      <w:tabs>
        <w:tab w:val="right" w:pos="9638"/>
      </w:tabs>
      <w:rPr>
        <w:b/>
        <w:sz w:val="18"/>
      </w:rPr>
    </w:pPr>
    <w:r>
      <w:tab/>
    </w:r>
    <w:r w:rsidR="00391A84"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="00391A84" w:rsidRPr="00844BB6">
      <w:rPr>
        <w:b/>
        <w:sz w:val="18"/>
      </w:rPr>
      <w:fldChar w:fldCharType="separate"/>
    </w:r>
    <w:r w:rsidR="001821A8">
      <w:rPr>
        <w:b/>
        <w:noProof/>
        <w:sz w:val="18"/>
      </w:rPr>
      <w:t>5</w:t>
    </w:r>
    <w:r w:rsidR="00391A84"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7768A" w14:textId="6023E539" w:rsidR="00C17B54" w:rsidRDefault="00C17B54" w:rsidP="00C17B54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DA65DE1" wp14:editId="126C4F1E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C0451" w14:textId="77777777" w:rsidR="00850FCA" w:rsidRPr="000B175B" w:rsidRDefault="00850FC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15F89E" w14:textId="77777777" w:rsidR="00850FCA" w:rsidRPr="00FC68B7" w:rsidRDefault="00850FC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7B755C" w14:textId="77777777" w:rsidR="00850FCA" w:rsidRDefault="00850F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6F558" w14:textId="1541758E" w:rsidR="00C14B9E" w:rsidRPr="00844BB6" w:rsidRDefault="00244106" w:rsidP="0076402E">
    <w:pPr>
      <w:pStyle w:val="Header"/>
      <w:tabs>
        <w:tab w:val="left" w:pos="5381"/>
      </w:tabs>
    </w:pPr>
    <w:r>
      <w:t xml:space="preserve">Amendments to </w:t>
    </w:r>
    <w:r w:rsidR="00C14B9E">
      <w:t>ECE/TRANS/WP.29/GR</w:t>
    </w:r>
    <w:r w:rsidR="00A17776">
      <w:t>VA</w:t>
    </w:r>
    <w:r w:rsidR="00C14B9E">
      <w:t>/20</w:t>
    </w:r>
    <w:r w:rsidR="00503150">
      <w:t>2</w:t>
    </w:r>
    <w:r w:rsidR="005079FB">
      <w:t>2</w:t>
    </w:r>
    <w:r w:rsidR="001821A8">
      <w:t>/</w:t>
    </w:r>
    <w:r w:rsidR="00546432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C1FC7" w14:textId="7049A8BC" w:rsidR="00C14B9E" w:rsidRPr="00844BB6" w:rsidRDefault="00244106" w:rsidP="00844BB6">
    <w:pPr>
      <w:pStyle w:val="Header"/>
      <w:jc w:val="right"/>
    </w:pPr>
    <w:r>
      <w:t xml:space="preserve">Amendments to </w:t>
    </w:r>
    <w:r w:rsidR="00C14B9E">
      <w:t>ECE/TRANS/WP.29/GR</w:t>
    </w:r>
    <w:r w:rsidR="001821A8">
      <w:t>VA</w:t>
    </w:r>
    <w:r w:rsidR="00C14B9E">
      <w:t>/20</w:t>
    </w:r>
    <w:r w:rsidR="00503150">
      <w:t>2</w:t>
    </w:r>
    <w:r w:rsidR="00B84609">
      <w:t>2</w:t>
    </w:r>
    <w:r w:rsidR="001821A8">
      <w:t>/</w:t>
    </w:r>
    <w:r w:rsidR="00B84609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244106" w14:paraId="13231F1F" w14:textId="77777777" w:rsidTr="00244106">
      <w:tc>
        <w:tcPr>
          <w:tcW w:w="4814" w:type="dxa"/>
        </w:tcPr>
        <w:p w14:paraId="224D9B53" w14:textId="43FC1765" w:rsidR="00244106" w:rsidRPr="00244106" w:rsidRDefault="00244106" w:rsidP="00244106">
          <w:pPr>
            <w:pStyle w:val="Header"/>
            <w:pBdr>
              <w:bottom w:val="none" w:sz="0" w:space="0" w:color="auto"/>
            </w:pBdr>
            <w:rPr>
              <w:b w:val="0"/>
              <w:bCs/>
              <w:lang w:val="fr-CH"/>
            </w:rPr>
          </w:pPr>
          <w:r w:rsidRPr="00244106">
            <w:rPr>
              <w:b w:val="0"/>
              <w:bCs/>
              <w:lang w:val="fr-CH"/>
            </w:rPr>
            <w:t xml:space="preserve">Note by the </w:t>
          </w:r>
          <w:proofErr w:type="spellStart"/>
          <w:r w:rsidRPr="00244106">
            <w:rPr>
              <w:b w:val="0"/>
              <w:bCs/>
              <w:lang w:val="fr-CH"/>
            </w:rPr>
            <w:t>secretariat</w:t>
          </w:r>
          <w:proofErr w:type="spellEnd"/>
        </w:p>
      </w:tc>
      <w:tc>
        <w:tcPr>
          <w:tcW w:w="4815" w:type="dxa"/>
        </w:tcPr>
        <w:p w14:paraId="7149EB38" w14:textId="77E5E351" w:rsidR="00244106" w:rsidRDefault="00244106" w:rsidP="00244106">
          <w:pPr>
            <w:pStyle w:val="Header"/>
            <w:pBdr>
              <w:bottom w:val="none" w:sz="0" w:space="0" w:color="auto"/>
            </w:pBdr>
            <w:jc w:val="right"/>
          </w:pPr>
          <w:r>
            <w:rPr>
              <w:b w:val="0"/>
              <w:bCs/>
              <w:u w:val="single"/>
            </w:rPr>
            <w:t xml:space="preserve">Informal document </w:t>
          </w:r>
          <w:r>
            <w:t>GRVA-12-43</w:t>
          </w:r>
        </w:p>
        <w:p w14:paraId="164C95FF" w14:textId="3E480A2F" w:rsidR="00244106" w:rsidRPr="00244106" w:rsidRDefault="00244106" w:rsidP="00244106">
          <w:pPr>
            <w:pStyle w:val="Header"/>
            <w:pBdr>
              <w:bottom w:val="none" w:sz="0" w:space="0" w:color="auto"/>
            </w:pBdr>
            <w:jc w:val="right"/>
            <w:rPr>
              <w:b w:val="0"/>
              <w:bCs/>
            </w:rPr>
          </w:pPr>
          <w:r>
            <w:rPr>
              <w:b w:val="0"/>
              <w:bCs/>
            </w:rPr>
            <w:t>12</w:t>
          </w:r>
          <w:r w:rsidRPr="00244106">
            <w:rPr>
              <w:b w:val="0"/>
              <w:bCs/>
              <w:vertAlign w:val="superscript"/>
            </w:rPr>
            <w:t>th</w:t>
          </w:r>
          <w:r>
            <w:rPr>
              <w:b w:val="0"/>
              <w:bCs/>
            </w:rPr>
            <w:t xml:space="preserve"> GRVA, 24-28 January 2022</w:t>
          </w:r>
          <w:r>
            <w:rPr>
              <w:b w:val="0"/>
              <w:bCs/>
            </w:rPr>
            <w:br/>
            <w:t>Agenda item 6(a)</w:t>
          </w:r>
        </w:p>
      </w:tc>
    </w:tr>
  </w:tbl>
  <w:p w14:paraId="544AAE1B" w14:textId="1D7F283D" w:rsidR="00244106" w:rsidRPr="00244106" w:rsidRDefault="00244106" w:rsidP="00244106">
    <w:pPr>
      <w:pStyle w:val="Header"/>
      <w:pBdr>
        <w:bottom w:val="none" w:sz="0" w:space="0" w:color="auto"/>
      </w:pBdr>
    </w:pPr>
  </w:p>
  <w:p w14:paraId="323770A5" w14:textId="77777777" w:rsidR="00244106" w:rsidRDefault="002441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D7C8E"/>
    <w:multiLevelType w:val="hybridMultilevel"/>
    <w:tmpl w:val="3B4A1636"/>
    <w:lvl w:ilvl="0" w:tplc="412A6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401C1"/>
    <w:multiLevelType w:val="hybridMultilevel"/>
    <w:tmpl w:val="79A2C438"/>
    <w:lvl w:ilvl="0" w:tplc="348E7CF6">
      <w:start w:val="1"/>
      <w:numFmt w:val="decimal"/>
      <w:lvlText w:val="%1."/>
      <w:lvlJc w:val="left"/>
      <w:pPr>
        <w:ind w:left="1566" w:hanging="432"/>
      </w:pPr>
      <w:rPr>
        <w:rFonts w:asciiTheme="majorBidi" w:hAnsiTheme="majorBidi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9"/>
  </w:num>
  <w:num w:numId="16">
    <w:abstractNumId w:val="10"/>
  </w:num>
  <w:num w:numId="17">
    <w:abstractNumId w:val="13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NTM0sDA1MbI0sbRU0lEKTi0uzszPAykwqgUA+M4P5SwAAAA="/>
  </w:docVars>
  <w:rsids>
    <w:rsidRoot w:val="00844BB6"/>
    <w:rsid w:val="000028EE"/>
    <w:rsid w:val="00004907"/>
    <w:rsid w:val="00007DCB"/>
    <w:rsid w:val="00015D5D"/>
    <w:rsid w:val="00017CE9"/>
    <w:rsid w:val="00022671"/>
    <w:rsid w:val="00035B92"/>
    <w:rsid w:val="00037649"/>
    <w:rsid w:val="0004548E"/>
    <w:rsid w:val="00046B1F"/>
    <w:rsid w:val="00047DEE"/>
    <w:rsid w:val="00050374"/>
    <w:rsid w:val="00050724"/>
    <w:rsid w:val="00050F6B"/>
    <w:rsid w:val="00052635"/>
    <w:rsid w:val="00057E97"/>
    <w:rsid w:val="000646F4"/>
    <w:rsid w:val="00064BDE"/>
    <w:rsid w:val="00067127"/>
    <w:rsid w:val="00072C8C"/>
    <w:rsid w:val="00072EEC"/>
    <w:rsid w:val="000733B5"/>
    <w:rsid w:val="00075B8B"/>
    <w:rsid w:val="00076E2E"/>
    <w:rsid w:val="00081815"/>
    <w:rsid w:val="00081D37"/>
    <w:rsid w:val="00083C10"/>
    <w:rsid w:val="00084110"/>
    <w:rsid w:val="00086624"/>
    <w:rsid w:val="00092CC5"/>
    <w:rsid w:val="000931C0"/>
    <w:rsid w:val="000A21A2"/>
    <w:rsid w:val="000A2337"/>
    <w:rsid w:val="000B0595"/>
    <w:rsid w:val="000B0835"/>
    <w:rsid w:val="000B175B"/>
    <w:rsid w:val="000B2776"/>
    <w:rsid w:val="000B2F02"/>
    <w:rsid w:val="000B3A0F"/>
    <w:rsid w:val="000B44F2"/>
    <w:rsid w:val="000B4EF7"/>
    <w:rsid w:val="000B5F4A"/>
    <w:rsid w:val="000B61C9"/>
    <w:rsid w:val="000C2C03"/>
    <w:rsid w:val="000C2D2E"/>
    <w:rsid w:val="000C2F51"/>
    <w:rsid w:val="000C797D"/>
    <w:rsid w:val="000C7CF3"/>
    <w:rsid w:val="000D1860"/>
    <w:rsid w:val="000D30B4"/>
    <w:rsid w:val="000E0415"/>
    <w:rsid w:val="000F0991"/>
    <w:rsid w:val="00101EDE"/>
    <w:rsid w:val="001103AA"/>
    <w:rsid w:val="00114B96"/>
    <w:rsid w:val="0011664F"/>
    <w:rsid w:val="0011666B"/>
    <w:rsid w:val="00117BC9"/>
    <w:rsid w:val="00121DC8"/>
    <w:rsid w:val="001242E7"/>
    <w:rsid w:val="001268BF"/>
    <w:rsid w:val="001326B0"/>
    <w:rsid w:val="00135769"/>
    <w:rsid w:val="00141447"/>
    <w:rsid w:val="00144EA3"/>
    <w:rsid w:val="00152F62"/>
    <w:rsid w:val="0015356B"/>
    <w:rsid w:val="00153D6B"/>
    <w:rsid w:val="00155860"/>
    <w:rsid w:val="00165208"/>
    <w:rsid w:val="00165F3A"/>
    <w:rsid w:val="0016604C"/>
    <w:rsid w:val="00173250"/>
    <w:rsid w:val="00174891"/>
    <w:rsid w:val="001809C5"/>
    <w:rsid w:val="00181412"/>
    <w:rsid w:val="001816FA"/>
    <w:rsid w:val="001821A8"/>
    <w:rsid w:val="00182290"/>
    <w:rsid w:val="00182D2A"/>
    <w:rsid w:val="0019312D"/>
    <w:rsid w:val="001A05E3"/>
    <w:rsid w:val="001A1646"/>
    <w:rsid w:val="001A36DE"/>
    <w:rsid w:val="001A3955"/>
    <w:rsid w:val="001B4B04"/>
    <w:rsid w:val="001B61B6"/>
    <w:rsid w:val="001C1C50"/>
    <w:rsid w:val="001C490A"/>
    <w:rsid w:val="001C615B"/>
    <w:rsid w:val="001C6663"/>
    <w:rsid w:val="001C6E4D"/>
    <w:rsid w:val="001C7880"/>
    <w:rsid w:val="001C7895"/>
    <w:rsid w:val="001D0C8C"/>
    <w:rsid w:val="001D1419"/>
    <w:rsid w:val="001D26DF"/>
    <w:rsid w:val="001D3A03"/>
    <w:rsid w:val="001E5C30"/>
    <w:rsid w:val="001E7B67"/>
    <w:rsid w:val="001F278D"/>
    <w:rsid w:val="001F42B0"/>
    <w:rsid w:val="00202DA8"/>
    <w:rsid w:val="002111A6"/>
    <w:rsid w:val="00211E0B"/>
    <w:rsid w:val="002169BD"/>
    <w:rsid w:val="00230299"/>
    <w:rsid w:val="00240805"/>
    <w:rsid w:val="00244106"/>
    <w:rsid w:val="00245396"/>
    <w:rsid w:val="00245A5D"/>
    <w:rsid w:val="0024772E"/>
    <w:rsid w:val="002525C6"/>
    <w:rsid w:val="0025740F"/>
    <w:rsid w:val="0026412D"/>
    <w:rsid w:val="00265A56"/>
    <w:rsid w:val="00267F5F"/>
    <w:rsid w:val="00270124"/>
    <w:rsid w:val="0027258B"/>
    <w:rsid w:val="002755EB"/>
    <w:rsid w:val="002758FB"/>
    <w:rsid w:val="00280F90"/>
    <w:rsid w:val="00285D1B"/>
    <w:rsid w:val="00286B4D"/>
    <w:rsid w:val="00287CF6"/>
    <w:rsid w:val="0029324C"/>
    <w:rsid w:val="00294109"/>
    <w:rsid w:val="002941EE"/>
    <w:rsid w:val="002A07AE"/>
    <w:rsid w:val="002A6F8E"/>
    <w:rsid w:val="002B13FB"/>
    <w:rsid w:val="002B2288"/>
    <w:rsid w:val="002B2D35"/>
    <w:rsid w:val="002B5F0B"/>
    <w:rsid w:val="002B6A6D"/>
    <w:rsid w:val="002C446B"/>
    <w:rsid w:val="002D463A"/>
    <w:rsid w:val="002D4643"/>
    <w:rsid w:val="002E07F8"/>
    <w:rsid w:val="002E207F"/>
    <w:rsid w:val="002E4CBF"/>
    <w:rsid w:val="002E51AD"/>
    <w:rsid w:val="002E64ED"/>
    <w:rsid w:val="002F0243"/>
    <w:rsid w:val="002F175C"/>
    <w:rsid w:val="002F4662"/>
    <w:rsid w:val="002F7DE0"/>
    <w:rsid w:val="00300EE7"/>
    <w:rsid w:val="00302E18"/>
    <w:rsid w:val="003078A0"/>
    <w:rsid w:val="00310AF9"/>
    <w:rsid w:val="00310D36"/>
    <w:rsid w:val="00311040"/>
    <w:rsid w:val="00314755"/>
    <w:rsid w:val="00315F4D"/>
    <w:rsid w:val="00317F9B"/>
    <w:rsid w:val="003229D8"/>
    <w:rsid w:val="003364F7"/>
    <w:rsid w:val="00340256"/>
    <w:rsid w:val="003451AD"/>
    <w:rsid w:val="00350A6E"/>
    <w:rsid w:val="00352709"/>
    <w:rsid w:val="00361653"/>
    <w:rsid w:val="003619B5"/>
    <w:rsid w:val="00361AC3"/>
    <w:rsid w:val="00365763"/>
    <w:rsid w:val="003667DC"/>
    <w:rsid w:val="00366C39"/>
    <w:rsid w:val="00371178"/>
    <w:rsid w:val="003732C0"/>
    <w:rsid w:val="003778E3"/>
    <w:rsid w:val="00381720"/>
    <w:rsid w:val="00382FB4"/>
    <w:rsid w:val="0038332E"/>
    <w:rsid w:val="00386BB2"/>
    <w:rsid w:val="00391A84"/>
    <w:rsid w:val="00392E47"/>
    <w:rsid w:val="00394DCA"/>
    <w:rsid w:val="00397432"/>
    <w:rsid w:val="003A547D"/>
    <w:rsid w:val="003A5F76"/>
    <w:rsid w:val="003A6810"/>
    <w:rsid w:val="003B1A66"/>
    <w:rsid w:val="003B313F"/>
    <w:rsid w:val="003C132F"/>
    <w:rsid w:val="003C2CC4"/>
    <w:rsid w:val="003C3E06"/>
    <w:rsid w:val="003C4887"/>
    <w:rsid w:val="003C5060"/>
    <w:rsid w:val="003C534D"/>
    <w:rsid w:val="003C54BB"/>
    <w:rsid w:val="003D188B"/>
    <w:rsid w:val="003D4B23"/>
    <w:rsid w:val="003E130E"/>
    <w:rsid w:val="003E350C"/>
    <w:rsid w:val="003E49AA"/>
    <w:rsid w:val="003E4CC6"/>
    <w:rsid w:val="003E7CFA"/>
    <w:rsid w:val="003F09D3"/>
    <w:rsid w:val="003F09FB"/>
    <w:rsid w:val="003F0C22"/>
    <w:rsid w:val="003F1D39"/>
    <w:rsid w:val="003F5B8E"/>
    <w:rsid w:val="004000C3"/>
    <w:rsid w:val="0040594B"/>
    <w:rsid w:val="00410C89"/>
    <w:rsid w:val="0041174E"/>
    <w:rsid w:val="00417281"/>
    <w:rsid w:val="00421E4F"/>
    <w:rsid w:val="00422E03"/>
    <w:rsid w:val="00423620"/>
    <w:rsid w:val="0042491E"/>
    <w:rsid w:val="004256DD"/>
    <w:rsid w:val="00426B9B"/>
    <w:rsid w:val="00427A7A"/>
    <w:rsid w:val="00430358"/>
    <w:rsid w:val="004325CB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203D"/>
    <w:rsid w:val="0045495B"/>
    <w:rsid w:val="004561E5"/>
    <w:rsid w:val="0046553D"/>
    <w:rsid w:val="004747F7"/>
    <w:rsid w:val="00483160"/>
    <w:rsid w:val="0048397A"/>
    <w:rsid w:val="00485CBB"/>
    <w:rsid w:val="004866B7"/>
    <w:rsid w:val="00486B5D"/>
    <w:rsid w:val="0049131A"/>
    <w:rsid w:val="00492ED9"/>
    <w:rsid w:val="00496A98"/>
    <w:rsid w:val="004A5A1C"/>
    <w:rsid w:val="004A7100"/>
    <w:rsid w:val="004C2461"/>
    <w:rsid w:val="004C4906"/>
    <w:rsid w:val="004C4CB4"/>
    <w:rsid w:val="004C4E98"/>
    <w:rsid w:val="004C7462"/>
    <w:rsid w:val="004D62C2"/>
    <w:rsid w:val="004E71CD"/>
    <w:rsid w:val="004E77B2"/>
    <w:rsid w:val="004F331E"/>
    <w:rsid w:val="004F511F"/>
    <w:rsid w:val="00503150"/>
    <w:rsid w:val="0050325F"/>
    <w:rsid w:val="005036DB"/>
    <w:rsid w:val="00504B2D"/>
    <w:rsid w:val="005079FB"/>
    <w:rsid w:val="00515C2C"/>
    <w:rsid w:val="0052136D"/>
    <w:rsid w:val="0052477C"/>
    <w:rsid w:val="0052565E"/>
    <w:rsid w:val="005265F3"/>
    <w:rsid w:val="005268DD"/>
    <w:rsid w:val="00526F73"/>
    <w:rsid w:val="0052775E"/>
    <w:rsid w:val="00530CE1"/>
    <w:rsid w:val="0053571D"/>
    <w:rsid w:val="005420F2"/>
    <w:rsid w:val="005463C5"/>
    <w:rsid w:val="00546432"/>
    <w:rsid w:val="00553A49"/>
    <w:rsid w:val="005556CB"/>
    <w:rsid w:val="0056209A"/>
    <w:rsid w:val="00562286"/>
    <w:rsid w:val="005628B6"/>
    <w:rsid w:val="00563012"/>
    <w:rsid w:val="00571D37"/>
    <w:rsid w:val="00573ADF"/>
    <w:rsid w:val="005768FE"/>
    <w:rsid w:val="00584B6A"/>
    <w:rsid w:val="00590FBF"/>
    <w:rsid w:val="005941EC"/>
    <w:rsid w:val="0059724D"/>
    <w:rsid w:val="00597421"/>
    <w:rsid w:val="005A1C80"/>
    <w:rsid w:val="005A6C50"/>
    <w:rsid w:val="005B13ED"/>
    <w:rsid w:val="005B143A"/>
    <w:rsid w:val="005B17DC"/>
    <w:rsid w:val="005B320C"/>
    <w:rsid w:val="005B3DB3"/>
    <w:rsid w:val="005B4E13"/>
    <w:rsid w:val="005B7AC9"/>
    <w:rsid w:val="005B7C50"/>
    <w:rsid w:val="005C342F"/>
    <w:rsid w:val="005C6FD1"/>
    <w:rsid w:val="005C75B0"/>
    <w:rsid w:val="005C7D1E"/>
    <w:rsid w:val="005D56EB"/>
    <w:rsid w:val="005D66A8"/>
    <w:rsid w:val="005E1406"/>
    <w:rsid w:val="005E4898"/>
    <w:rsid w:val="005E7168"/>
    <w:rsid w:val="005E757D"/>
    <w:rsid w:val="005F7B75"/>
    <w:rsid w:val="006001EE"/>
    <w:rsid w:val="00605042"/>
    <w:rsid w:val="0060530A"/>
    <w:rsid w:val="00606950"/>
    <w:rsid w:val="0061033F"/>
    <w:rsid w:val="00611FC4"/>
    <w:rsid w:val="006176FB"/>
    <w:rsid w:val="00625969"/>
    <w:rsid w:val="00631872"/>
    <w:rsid w:val="00640B26"/>
    <w:rsid w:val="006412EB"/>
    <w:rsid w:val="00652D0A"/>
    <w:rsid w:val="0065770E"/>
    <w:rsid w:val="00662BB6"/>
    <w:rsid w:val="00666436"/>
    <w:rsid w:val="00671B51"/>
    <w:rsid w:val="0067362F"/>
    <w:rsid w:val="00676606"/>
    <w:rsid w:val="006823C3"/>
    <w:rsid w:val="00684C21"/>
    <w:rsid w:val="006A2530"/>
    <w:rsid w:val="006B5286"/>
    <w:rsid w:val="006B54FC"/>
    <w:rsid w:val="006C3589"/>
    <w:rsid w:val="006C5959"/>
    <w:rsid w:val="006D21FB"/>
    <w:rsid w:val="006D37AF"/>
    <w:rsid w:val="006D51D0"/>
    <w:rsid w:val="006D5FB9"/>
    <w:rsid w:val="006D658E"/>
    <w:rsid w:val="006D7E68"/>
    <w:rsid w:val="006E03D6"/>
    <w:rsid w:val="006E4E1B"/>
    <w:rsid w:val="006E564B"/>
    <w:rsid w:val="006E7099"/>
    <w:rsid w:val="006E7191"/>
    <w:rsid w:val="006E7644"/>
    <w:rsid w:val="006F30C7"/>
    <w:rsid w:val="006F793A"/>
    <w:rsid w:val="00702037"/>
    <w:rsid w:val="00703577"/>
    <w:rsid w:val="00704147"/>
    <w:rsid w:val="00704490"/>
    <w:rsid w:val="00705894"/>
    <w:rsid w:val="00707212"/>
    <w:rsid w:val="007102B4"/>
    <w:rsid w:val="007174B8"/>
    <w:rsid w:val="00717F92"/>
    <w:rsid w:val="00723C06"/>
    <w:rsid w:val="007246B0"/>
    <w:rsid w:val="0072632A"/>
    <w:rsid w:val="007327D5"/>
    <w:rsid w:val="00737B66"/>
    <w:rsid w:val="00740A9A"/>
    <w:rsid w:val="007427D9"/>
    <w:rsid w:val="00742935"/>
    <w:rsid w:val="007436BD"/>
    <w:rsid w:val="007442EF"/>
    <w:rsid w:val="00747E46"/>
    <w:rsid w:val="00752D13"/>
    <w:rsid w:val="00752E99"/>
    <w:rsid w:val="0075321C"/>
    <w:rsid w:val="007625AE"/>
    <w:rsid w:val="007629C8"/>
    <w:rsid w:val="0076402E"/>
    <w:rsid w:val="0077047D"/>
    <w:rsid w:val="00772B02"/>
    <w:rsid w:val="00773190"/>
    <w:rsid w:val="007763E4"/>
    <w:rsid w:val="00783F5A"/>
    <w:rsid w:val="00784089"/>
    <w:rsid w:val="0079333E"/>
    <w:rsid w:val="007935B7"/>
    <w:rsid w:val="007A3283"/>
    <w:rsid w:val="007A57BD"/>
    <w:rsid w:val="007A67F9"/>
    <w:rsid w:val="007A6DA0"/>
    <w:rsid w:val="007B32AB"/>
    <w:rsid w:val="007B3BDE"/>
    <w:rsid w:val="007B6BA5"/>
    <w:rsid w:val="007B6CCE"/>
    <w:rsid w:val="007C3390"/>
    <w:rsid w:val="007C482C"/>
    <w:rsid w:val="007C4F4B"/>
    <w:rsid w:val="007C5091"/>
    <w:rsid w:val="007C6AB6"/>
    <w:rsid w:val="007D00C5"/>
    <w:rsid w:val="007D1588"/>
    <w:rsid w:val="007D6741"/>
    <w:rsid w:val="007E01E9"/>
    <w:rsid w:val="007E1088"/>
    <w:rsid w:val="007E2401"/>
    <w:rsid w:val="007E4A9D"/>
    <w:rsid w:val="007E61DF"/>
    <w:rsid w:val="007E63F3"/>
    <w:rsid w:val="007F2313"/>
    <w:rsid w:val="007F3B49"/>
    <w:rsid w:val="007F6611"/>
    <w:rsid w:val="0080095B"/>
    <w:rsid w:val="00805831"/>
    <w:rsid w:val="00807FE6"/>
    <w:rsid w:val="008113D4"/>
    <w:rsid w:val="00811920"/>
    <w:rsid w:val="00815AD0"/>
    <w:rsid w:val="00815EDB"/>
    <w:rsid w:val="008205DC"/>
    <w:rsid w:val="008242D7"/>
    <w:rsid w:val="008255E2"/>
    <w:rsid w:val="008257B1"/>
    <w:rsid w:val="00832334"/>
    <w:rsid w:val="008352B4"/>
    <w:rsid w:val="00836213"/>
    <w:rsid w:val="008408D1"/>
    <w:rsid w:val="00841FC7"/>
    <w:rsid w:val="00843191"/>
    <w:rsid w:val="008435F9"/>
    <w:rsid w:val="00843767"/>
    <w:rsid w:val="00843A04"/>
    <w:rsid w:val="00844BB6"/>
    <w:rsid w:val="00850FCA"/>
    <w:rsid w:val="00851017"/>
    <w:rsid w:val="00854847"/>
    <w:rsid w:val="00863894"/>
    <w:rsid w:val="00864579"/>
    <w:rsid w:val="00866153"/>
    <w:rsid w:val="008679D9"/>
    <w:rsid w:val="008725AE"/>
    <w:rsid w:val="008734C6"/>
    <w:rsid w:val="00873723"/>
    <w:rsid w:val="00873D05"/>
    <w:rsid w:val="00876670"/>
    <w:rsid w:val="008777F3"/>
    <w:rsid w:val="008823EA"/>
    <w:rsid w:val="00882EF3"/>
    <w:rsid w:val="008841F1"/>
    <w:rsid w:val="008878DE"/>
    <w:rsid w:val="008916DB"/>
    <w:rsid w:val="008926F2"/>
    <w:rsid w:val="008928C9"/>
    <w:rsid w:val="008979B1"/>
    <w:rsid w:val="008A1ED5"/>
    <w:rsid w:val="008A20ED"/>
    <w:rsid w:val="008A4D2C"/>
    <w:rsid w:val="008A6B25"/>
    <w:rsid w:val="008A6C4F"/>
    <w:rsid w:val="008B2335"/>
    <w:rsid w:val="008B2E36"/>
    <w:rsid w:val="008B49FE"/>
    <w:rsid w:val="008C2DA4"/>
    <w:rsid w:val="008D2A0A"/>
    <w:rsid w:val="008E0678"/>
    <w:rsid w:val="008E15D4"/>
    <w:rsid w:val="008F0BD7"/>
    <w:rsid w:val="008F31D2"/>
    <w:rsid w:val="008F3FEC"/>
    <w:rsid w:val="008F6074"/>
    <w:rsid w:val="00900DFA"/>
    <w:rsid w:val="00900E23"/>
    <w:rsid w:val="00905287"/>
    <w:rsid w:val="00906436"/>
    <w:rsid w:val="00910CFA"/>
    <w:rsid w:val="00913D72"/>
    <w:rsid w:val="009143FA"/>
    <w:rsid w:val="00914487"/>
    <w:rsid w:val="00915EF6"/>
    <w:rsid w:val="009223CA"/>
    <w:rsid w:val="009351E5"/>
    <w:rsid w:val="00940F93"/>
    <w:rsid w:val="00941911"/>
    <w:rsid w:val="009448C3"/>
    <w:rsid w:val="00947AC2"/>
    <w:rsid w:val="00950224"/>
    <w:rsid w:val="009562A2"/>
    <w:rsid w:val="009562AA"/>
    <w:rsid w:val="00961324"/>
    <w:rsid w:val="00961DCD"/>
    <w:rsid w:val="00961E9C"/>
    <w:rsid w:val="00965B01"/>
    <w:rsid w:val="00967AA5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7D21"/>
    <w:rsid w:val="0099587D"/>
    <w:rsid w:val="00997D1B"/>
    <w:rsid w:val="009A0830"/>
    <w:rsid w:val="009A0E8D"/>
    <w:rsid w:val="009A5AD8"/>
    <w:rsid w:val="009B1B82"/>
    <w:rsid w:val="009B24E3"/>
    <w:rsid w:val="009B26E7"/>
    <w:rsid w:val="009B441F"/>
    <w:rsid w:val="009B64BB"/>
    <w:rsid w:val="009C053D"/>
    <w:rsid w:val="009C2EC7"/>
    <w:rsid w:val="009C580F"/>
    <w:rsid w:val="009D6657"/>
    <w:rsid w:val="009E1235"/>
    <w:rsid w:val="009E6465"/>
    <w:rsid w:val="009E6F9C"/>
    <w:rsid w:val="009F064D"/>
    <w:rsid w:val="009F1A57"/>
    <w:rsid w:val="009F52EC"/>
    <w:rsid w:val="00A00697"/>
    <w:rsid w:val="00A00A3F"/>
    <w:rsid w:val="00A01489"/>
    <w:rsid w:val="00A03CD2"/>
    <w:rsid w:val="00A060BE"/>
    <w:rsid w:val="00A147C8"/>
    <w:rsid w:val="00A17776"/>
    <w:rsid w:val="00A23E2F"/>
    <w:rsid w:val="00A3026E"/>
    <w:rsid w:val="00A338F1"/>
    <w:rsid w:val="00A35BE0"/>
    <w:rsid w:val="00A375F4"/>
    <w:rsid w:val="00A442BA"/>
    <w:rsid w:val="00A46F00"/>
    <w:rsid w:val="00A53313"/>
    <w:rsid w:val="00A54499"/>
    <w:rsid w:val="00A6129C"/>
    <w:rsid w:val="00A62664"/>
    <w:rsid w:val="00A671BE"/>
    <w:rsid w:val="00A72F22"/>
    <w:rsid w:val="00A7360F"/>
    <w:rsid w:val="00A748A6"/>
    <w:rsid w:val="00A761D2"/>
    <w:rsid w:val="00A769F4"/>
    <w:rsid w:val="00A76E34"/>
    <w:rsid w:val="00A776B4"/>
    <w:rsid w:val="00A82FC3"/>
    <w:rsid w:val="00A85F9E"/>
    <w:rsid w:val="00A86820"/>
    <w:rsid w:val="00A90569"/>
    <w:rsid w:val="00A91698"/>
    <w:rsid w:val="00A92CEA"/>
    <w:rsid w:val="00A94361"/>
    <w:rsid w:val="00A94DA1"/>
    <w:rsid w:val="00A95552"/>
    <w:rsid w:val="00AA05FE"/>
    <w:rsid w:val="00AA17DA"/>
    <w:rsid w:val="00AA291F"/>
    <w:rsid w:val="00AA293C"/>
    <w:rsid w:val="00AA4342"/>
    <w:rsid w:val="00AB667F"/>
    <w:rsid w:val="00AC0EFB"/>
    <w:rsid w:val="00AC763B"/>
    <w:rsid w:val="00AD18A9"/>
    <w:rsid w:val="00AD425D"/>
    <w:rsid w:val="00AE1E19"/>
    <w:rsid w:val="00AE44EF"/>
    <w:rsid w:val="00B06031"/>
    <w:rsid w:val="00B120EB"/>
    <w:rsid w:val="00B144C2"/>
    <w:rsid w:val="00B15F7C"/>
    <w:rsid w:val="00B17155"/>
    <w:rsid w:val="00B21341"/>
    <w:rsid w:val="00B30179"/>
    <w:rsid w:val="00B3069B"/>
    <w:rsid w:val="00B41EC5"/>
    <w:rsid w:val="00B421C1"/>
    <w:rsid w:val="00B42AC0"/>
    <w:rsid w:val="00B50044"/>
    <w:rsid w:val="00B5083C"/>
    <w:rsid w:val="00B5221B"/>
    <w:rsid w:val="00B53C21"/>
    <w:rsid w:val="00B55C71"/>
    <w:rsid w:val="00B56B11"/>
    <w:rsid w:val="00B56E4A"/>
    <w:rsid w:val="00B56E9C"/>
    <w:rsid w:val="00B64B1F"/>
    <w:rsid w:val="00B6553F"/>
    <w:rsid w:val="00B65BDE"/>
    <w:rsid w:val="00B65D86"/>
    <w:rsid w:val="00B67275"/>
    <w:rsid w:val="00B72DCE"/>
    <w:rsid w:val="00B77D05"/>
    <w:rsid w:val="00B81206"/>
    <w:rsid w:val="00B81E12"/>
    <w:rsid w:val="00B82BA7"/>
    <w:rsid w:val="00B84609"/>
    <w:rsid w:val="00B900BC"/>
    <w:rsid w:val="00BA2ED0"/>
    <w:rsid w:val="00BB4732"/>
    <w:rsid w:val="00BB6CB6"/>
    <w:rsid w:val="00BC1822"/>
    <w:rsid w:val="00BC3035"/>
    <w:rsid w:val="00BC3FA0"/>
    <w:rsid w:val="00BC74E9"/>
    <w:rsid w:val="00BE438C"/>
    <w:rsid w:val="00BF30B3"/>
    <w:rsid w:val="00BF68A8"/>
    <w:rsid w:val="00BF6DED"/>
    <w:rsid w:val="00C01088"/>
    <w:rsid w:val="00C0110F"/>
    <w:rsid w:val="00C01D9D"/>
    <w:rsid w:val="00C10F68"/>
    <w:rsid w:val="00C11A03"/>
    <w:rsid w:val="00C11F0B"/>
    <w:rsid w:val="00C139C5"/>
    <w:rsid w:val="00C14B9E"/>
    <w:rsid w:val="00C17B54"/>
    <w:rsid w:val="00C2071E"/>
    <w:rsid w:val="00C22C0C"/>
    <w:rsid w:val="00C27CF1"/>
    <w:rsid w:val="00C315D6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53B8A"/>
    <w:rsid w:val="00C629A0"/>
    <w:rsid w:val="00C640D9"/>
    <w:rsid w:val="00C64629"/>
    <w:rsid w:val="00C64DA6"/>
    <w:rsid w:val="00C67EB4"/>
    <w:rsid w:val="00C745C3"/>
    <w:rsid w:val="00C772EF"/>
    <w:rsid w:val="00C82926"/>
    <w:rsid w:val="00C84110"/>
    <w:rsid w:val="00C9142E"/>
    <w:rsid w:val="00C96DF2"/>
    <w:rsid w:val="00CA7F5A"/>
    <w:rsid w:val="00CB3E03"/>
    <w:rsid w:val="00CB458C"/>
    <w:rsid w:val="00CD4AA6"/>
    <w:rsid w:val="00CE4A8F"/>
    <w:rsid w:val="00CE4B26"/>
    <w:rsid w:val="00CF2076"/>
    <w:rsid w:val="00CF40D7"/>
    <w:rsid w:val="00D02A03"/>
    <w:rsid w:val="00D044C8"/>
    <w:rsid w:val="00D135F9"/>
    <w:rsid w:val="00D15453"/>
    <w:rsid w:val="00D2031B"/>
    <w:rsid w:val="00D213A9"/>
    <w:rsid w:val="00D248B6"/>
    <w:rsid w:val="00D25FE2"/>
    <w:rsid w:val="00D26E07"/>
    <w:rsid w:val="00D315B7"/>
    <w:rsid w:val="00D35773"/>
    <w:rsid w:val="00D43252"/>
    <w:rsid w:val="00D45F59"/>
    <w:rsid w:val="00D47EEA"/>
    <w:rsid w:val="00D602CC"/>
    <w:rsid w:val="00D61F12"/>
    <w:rsid w:val="00D70976"/>
    <w:rsid w:val="00D722CD"/>
    <w:rsid w:val="00D73D28"/>
    <w:rsid w:val="00D73FD4"/>
    <w:rsid w:val="00D74555"/>
    <w:rsid w:val="00D773DF"/>
    <w:rsid w:val="00D8005A"/>
    <w:rsid w:val="00D8183C"/>
    <w:rsid w:val="00D83DA4"/>
    <w:rsid w:val="00D86655"/>
    <w:rsid w:val="00D87977"/>
    <w:rsid w:val="00D95303"/>
    <w:rsid w:val="00D975CA"/>
    <w:rsid w:val="00D978C6"/>
    <w:rsid w:val="00D979F4"/>
    <w:rsid w:val="00D97AF8"/>
    <w:rsid w:val="00DA1544"/>
    <w:rsid w:val="00DA3C1C"/>
    <w:rsid w:val="00DA3E77"/>
    <w:rsid w:val="00DA6404"/>
    <w:rsid w:val="00DB10DA"/>
    <w:rsid w:val="00DB111C"/>
    <w:rsid w:val="00DB29A4"/>
    <w:rsid w:val="00DB4BD5"/>
    <w:rsid w:val="00DC6777"/>
    <w:rsid w:val="00DC6D39"/>
    <w:rsid w:val="00DD7AD9"/>
    <w:rsid w:val="00DE5234"/>
    <w:rsid w:val="00DF620F"/>
    <w:rsid w:val="00E046DF"/>
    <w:rsid w:val="00E17AB7"/>
    <w:rsid w:val="00E211AD"/>
    <w:rsid w:val="00E22B0C"/>
    <w:rsid w:val="00E23189"/>
    <w:rsid w:val="00E24189"/>
    <w:rsid w:val="00E27346"/>
    <w:rsid w:val="00E34A04"/>
    <w:rsid w:val="00E40A45"/>
    <w:rsid w:val="00E46D35"/>
    <w:rsid w:val="00E51E5C"/>
    <w:rsid w:val="00E545E1"/>
    <w:rsid w:val="00E560CA"/>
    <w:rsid w:val="00E56962"/>
    <w:rsid w:val="00E606A0"/>
    <w:rsid w:val="00E632F7"/>
    <w:rsid w:val="00E63E58"/>
    <w:rsid w:val="00E67EF8"/>
    <w:rsid w:val="00E71BC8"/>
    <w:rsid w:val="00E7260F"/>
    <w:rsid w:val="00E73F5D"/>
    <w:rsid w:val="00E77E4E"/>
    <w:rsid w:val="00E87208"/>
    <w:rsid w:val="00E91F91"/>
    <w:rsid w:val="00E94196"/>
    <w:rsid w:val="00E942AE"/>
    <w:rsid w:val="00E95BB6"/>
    <w:rsid w:val="00E96630"/>
    <w:rsid w:val="00EA02D8"/>
    <w:rsid w:val="00EA0621"/>
    <w:rsid w:val="00EA2A77"/>
    <w:rsid w:val="00EA475E"/>
    <w:rsid w:val="00EB4A5C"/>
    <w:rsid w:val="00ED65BF"/>
    <w:rsid w:val="00ED7A2A"/>
    <w:rsid w:val="00ED7DD3"/>
    <w:rsid w:val="00EE318F"/>
    <w:rsid w:val="00EE7C3E"/>
    <w:rsid w:val="00EF1D7F"/>
    <w:rsid w:val="00EF77F1"/>
    <w:rsid w:val="00F02D17"/>
    <w:rsid w:val="00F10A3C"/>
    <w:rsid w:val="00F159A8"/>
    <w:rsid w:val="00F21D14"/>
    <w:rsid w:val="00F23ABD"/>
    <w:rsid w:val="00F25177"/>
    <w:rsid w:val="00F26D3E"/>
    <w:rsid w:val="00F30509"/>
    <w:rsid w:val="00F30F21"/>
    <w:rsid w:val="00F31E5F"/>
    <w:rsid w:val="00F6100A"/>
    <w:rsid w:val="00F70CDF"/>
    <w:rsid w:val="00F80BC8"/>
    <w:rsid w:val="00F93781"/>
    <w:rsid w:val="00F94B1C"/>
    <w:rsid w:val="00F94E82"/>
    <w:rsid w:val="00F9635E"/>
    <w:rsid w:val="00FA1145"/>
    <w:rsid w:val="00FA127E"/>
    <w:rsid w:val="00FA2E0D"/>
    <w:rsid w:val="00FA446B"/>
    <w:rsid w:val="00FB0FDF"/>
    <w:rsid w:val="00FB5C24"/>
    <w:rsid w:val="00FB613B"/>
    <w:rsid w:val="00FC3ADA"/>
    <w:rsid w:val="00FC4523"/>
    <w:rsid w:val="00FC68B7"/>
    <w:rsid w:val="00FD0044"/>
    <w:rsid w:val="00FD3D0B"/>
    <w:rsid w:val="00FD3F98"/>
    <w:rsid w:val="00FD62C5"/>
    <w:rsid w:val="00FE106A"/>
    <w:rsid w:val="00FE1284"/>
    <w:rsid w:val="00FE3842"/>
    <w:rsid w:val="00FE6203"/>
    <w:rsid w:val="00FE7450"/>
    <w:rsid w:val="00FF0376"/>
    <w:rsid w:val="00FF0FE1"/>
    <w:rsid w:val="00FF145D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0BEB4B"/>
  <w15:docId w15:val="{BBD13DC1-3B46-4951-8330-F9213F1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391A84"/>
    <w:rPr>
      <w:sz w:val="6"/>
    </w:rPr>
  </w:style>
  <w:style w:type="paragraph" w:styleId="CommentText">
    <w:name w:val="annotation text"/>
    <w:basedOn w:val="Normal"/>
    <w:link w:val="CommentTextChar"/>
    <w:semiHidden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4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6AC5-26ED-469B-949B-C72D10F6412B}">
  <ds:schemaRefs>
    <ds:schemaRef ds:uri="http://purl.org/dc/dcmitype/"/>
    <ds:schemaRef ds:uri="http://purl.org/dc/elements/1.1/"/>
    <ds:schemaRef ds:uri="http://schemas.microsoft.com/office/2006/metadata/properties"/>
    <ds:schemaRef ds:uri="acccb6d4-dbe5-46d2-b4d3-5733603d8cc6"/>
    <ds:schemaRef ds:uri="http://schemas.microsoft.com/office/2006/documentManagement/types"/>
    <ds:schemaRef ds:uri="4b4a1c0d-4a69-4996-a84a-fc699b9f49d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9D663B-AB82-422F-B239-9738D10E2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37D484-120D-419B-BE10-DB397BF1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1721294</vt:lpstr>
      <vt:lpstr>1721294</vt:lpstr>
      <vt:lpstr>1721294</vt:lpstr>
    </vt:vector>
  </TitlesOfParts>
  <Company>CSD</Company>
  <LinksUpToDate>false</LinksUpToDate>
  <CharactersWithSpaces>5735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ECE/TRANS/WP.29/GRVA/2022/6</dc:title>
  <dc:subject>2116393</dc:subject>
  <dc:creator>Francois Guichard</dc:creator>
  <cp:keywords/>
  <dc:description/>
  <cp:lastModifiedBy>Francois Guichard</cp:lastModifiedBy>
  <cp:revision>3</cp:revision>
  <cp:lastPrinted>2018-11-19T14:38:00Z</cp:lastPrinted>
  <dcterms:created xsi:type="dcterms:W3CDTF">2022-01-26T16:40:00Z</dcterms:created>
  <dcterms:modified xsi:type="dcterms:W3CDTF">2022-01-26T17:23:00Z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