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C7DC" w14:textId="67383108" w:rsidR="00E239C7" w:rsidRDefault="00E239C7" w:rsidP="00E239C7">
      <w:pPr>
        <w:pStyle w:val="HChG"/>
      </w:pPr>
      <w:r>
        <w:tab/>
      </w:r>
      <w:r>
        <w:tab/>
        <w:t xml:space="preserve">Provisional </w:t>
      </w:r>
      <w:r w:rsidR="005344AD">
        <w:t xml:space="preserve">annotated </w:t>
      </w:r>
      <w:r>
        <w:t>agenda of the 8</w:t>
      </w:r>
      <w:r w:rsidR="00B81B22">
        <w:t>5</w:t>
      </w:r>
      <w:r w:rsidR="008F2373">
        <w:t>th</w:t>
      </w:r>
      <w:r>
        <w:t xml:space="preserve"> GRPE</w:t>
      </w:r>
      <w:r w:rsidR="00594AF4" w:rsidRPr="00DE29F8">
        <w:rPr>
          <w:rStyle w:val="FootnoteReference"/>
          <w:sz w:val="28"/>
          <w:szCs w:val="28"/>
        </w:rPr>
        <w:footnoteReference w:customMarkFollows="1" w:id="2"/>
        <w:t>*</w:t>
      </w:r>
      <w:r>
        <w:t xml:space="preserve"> </w:t>
      </w:r>
      <w:r>
        <w:br/>
        <w:t xml:space="preserve">(with informal documents received until </w:t>
      </w:r>
      <w:r w:rsidR="00691787">
        <w:t>7</w:t>
      </w:r>
      <w:r w:rsidR="00721976">
        <w:t xml:space="preserve"> </w:t>
      </w:r>
      <w:r w:rsidR="00691787">
        <w:t>January</w:t>
      </w:r>
      <w:r>
        <w:t xml:space="preserve"> </w:t>
      </w:r>
      <w:r w:rsidR="002100DE">
        <w:t>202</w:t>
      </w:r>
      <w:r w:rsidR="00B81B22">
        <w:t>1</w:t>
      </w:r>
      <w:r w:rsidR="002100DE">
        <w:t xml:space="preserve">, </w:t>
      </w:r>
      <w:r w:rsidR="00053223">
        <w:t>1</w:t>
      </w:r>
      <w:r w:rsidR="00850E51">
        <w:t>9</w:t>
      </w:r>
      <w:r>
        <w:t>.00 CET)</w:t>
      </w:r>
    </w:p>
    <w:p w14:paraId="32CD7FF7" w14:textId="77777777" w:rsidR="004C0C8E" w:rsidRDefault="004C0C8E" w:rsidP="004C0C8E">
      <w:pPr>
        <w:pStyle w:val="H1G"/>
        <w:tabs>
          <w:tab w:val="left" w:pos="720"/>
        </w:tabs>
        <w:ind w:hanging="567"/>
      </w:pPr>
      <w:r>
        <w:tab/>
        <w:t>1.</w:t>
      </w:r>
      <w:r>
        <w:tab/>
        <w:t>Adoption of the agenda</w:t>
      </w:r>
    </w:p>
    <w:p w14:paraId="10B2FFD3" w14:textId="77777777" w:rsidR="004C0C8E" w:rsidRDefault="004C0C8E" w:rsidP="004C0C8E">
      <w:pPr>
        <w:pStyle w:val="SingleTxtG"/>
        <w:spacing w:before="120"/>
      </w:pPr>
      <w:r>
        <w:tab/>
      </w:r>
      <w:r>
        <w:tab/>
        <w:t>In accordance with Chapter III, Rule 7 of the Rules of Procedure (TRANS/WP.29/690/Rev.1) of the World Forum for Harmonization of Vehicle Regulations (WP.29), the first item on the provisional agenda is the adoption of the agenda.</w:t>
      </w:r>
    </w:p>
    <w:p w14:paraId="3E0CF401" w14:textId="32F90A70" w:rsidR="004C0C8E" w:rsidRPr="000C79C7" w:rsidRDefault="004C0C8E" w:rsidP="00347F83">
      <w:pPr>
        <w:pStyle w:val="SingleTxtG"/>
        <w:ind w:left="2829" w:hanging="1695"/>
        <w:jc w:val="left"/>
        <w:rPr>
          <w:lang w:val="fr-CH"/>
        </w:rPr>
      </w:pPr>
      <w:r w:rsidRPr="00457B76">
        <w:rPr>
          <w:b/>
          <w:lang w:val="fr-CH"/>
        </w:rPr>
        <w:t>Documentation</w:t>
      </w:r>
      <w:r w:rsidRPr="000C79C7">
        <w:rPr>
          <w:b/>
          <w:lang w:val="fr-CH"/>
        </w:rPr>
        <w:t>:</w:t>
      </w:r>
      <w:r w:rsidRPr="000C79C7">
        <w:rPr>
          <w:i/>
          <w:lang w:val="fr-CH"/>
        </w:rPr>
        <w:t xml:space="preserve"> </w:t>
      </w:r>
      <w:r w:rsidRPr="000C79C7">
        <w:rPr>
          <w:i/>
          <w:lang w:val="fr-CH"/>
        </w:rPr>
        <w:tab/>
      </w:r>
      <w:r w:rsidRPr="000C79C7">
        <w:rPr>
          <w:lang w:val="fr-CH"/>
        </w:rPr>
        <w:t>ECE/TRANS/WP.29/GRPE/20</w:t>
      </w:r>
      <w:r>
        <w:rPr>
          <w:lang w:val="fr-CH"/>
        </w:rPr>
        <w:t>22</w:t>
      </w:r>
      <w:r w:rsidRPr="000C79C7">
        <w:rPr>
          <w:lang w:val="fr-CH"/>
        </w:rPr>
        <w:t>/</w:t>
      </w:r>
      <w:r>
        <w:rPr>
          <w:lang w:val="fr-CH"/>
        </w:rPr>
        <w:t>1</w:t>
      </w:r>
      <w:r w:rsidR="00E34F47">
        <w:rPr>
          <w:lang w:val="fr-CH"/>
        </w:rPr>
        <w:br/>
      </w:r>
      <w:r w:rsidR="00E34F47">
        <w:rPr>
          <w:lang w:val="fr-CH"/>
        </w:rPr>
        <w:tab/>
      </w:r>
      <w:r w:rsidR="00E34F47" w:rsidRPr="00B0085F">
        <w:rPr>
          <w:color w:val="4F81BD" w:themeColor="accent1"/>
          <w:lang w:val="fr-CH"/>
        </w:rPr>
        <w:t>GRPE-85-0</w:t>
      </w:r>
      <w:r w:rsidR="00E34F47">
        <w:rPr>
          <w:color w:val="4F81BD" w:themeColor="accent1"/>
          <w:lang w:val="fr-CH"/>
        </w:rPr>
        <w:t>5</w:t>
      </w:r>
      <w:r w:rsidR="00B7086F">
        <w:rPr>
          <w:color w:val="4F81BD" w:themeColor="accent1"/>
          <w:lang w:val="fr-CH"/>
        </w:rPr>
        <w:t>-Rev.</w:t>
      </w:r>
      <w:r w:rsidR="00DC2804">
        <w:rPr>
          <w:color w:val="4F81BD" w:themeColor="accent1"/>
          <w:lang w:val="fr-CH"/>
        </w:rPr>
        <w:t>2</w:t>
      </w:r>
      <w:r w:rsidR="00E34F47">
        <w:rPr>
          <w:color w:val="4F81BD" w:themeColor="accent1"/>
          <w:lang w:val="fr-CH"/>
        </w:rPr>
        <w:t xml:space="preserve">, </w:t>
      </w:r>
      <w:r w:rsidR="00E34F47" w:rsidRPr="00B0085F">
        <w:rPr>
          <w:color w:val="4F81BD" w:themeColor="accent1"/>
          <w:lang w:val="fr-CH"/>
        </w:rPr>
        <w:t>GRPE-85-</w:t>
      </w:r>
      <w:r w:rsidR="00E34F47">
        <w:rPr>
          <w:color w:val="4F81BD" w:themeColor="accent1"/>
          <w:lang w:val="fr-CH"/>
        </w:rPr>
        <w:t>06</w:t>
      </w:r>
      <w:r w:rsidR="00347F83">
        <w:rPr>
          <w:color w:val="4F81BD" w:themeColor="accent1"/>
          <w:lang w:val="fr-CH"/>
        </w:rPr>
        <w:t xml:space="preserve"> and GRPE-85-08</w:t>
      </w:r>
    </w:p>
    <w:p w14:paraId="11F9A69A" w14:textId="77777777" w:rsidR="004C0C8E" w:rsidRDefault="004C0C8E" w:rsidP="004C0C8E">
      <w:pPr>
        <w:pStyle w:val="H1G"/>
        <w:keepNext w:val="0"/>
        <w:keepLines w:val="0"/>
      </w:pPr>
      <w:r w:rsidRPr="000C79C7">
        <w:rPr>
          <w:lang w:val="fr-CH"/>
        </w:rPr>
        <w:tab/>
      </w:r>
      <w:r>
        <w:t>2.</w:t>
      </w:r>
      <w:r>
        <w:tab/>
        <w:t>Report on the last sessions of the World Forum for Harmonization of Vehicle Regulations (WP.29)</w:t>
      </w:r>
    </w:p>
    <w:p w14:paraId="31792C6D" w14:textId="46E874C4" w:rsidR="004C0C8E" w:rsidRDefault="004C0C8E" w:rsidP="004C0C8E">
      <w:pPr>
        <w:pStyle w:val="SingleTxtG"/>
      </w:pPr>
      <w:r>
        <w:tab/>
      </w:r>
      <w:r>
        <w:tab/>
        <w:t>The Working Party on Pollution and Energy (GRPE) may agree to consider a brief oral report by the secretariat about the highlights of the November 2021 session of WP.29 on issues related to GRPE.</w:t>
      </w:r>
    </w:p>
    <w:p w14:paraId="16B421A2" w14:textId="7A087BB1" w:rsidR="00F04379" w:rsidRPr="00B0085F" w:rsidRDefault="00F04379" w:rsidP="00F04379">
      <w:pPr>
        <w:pStyle w:val="SingleTxtG"/>
        <w:jc w:val="left"/>
        <w:rPr>
          <w:color w:val="4F81BD" w:themeColor="accent1"/>
          <w:lang w:val="fr-CH"/>
        </w:rPr>
      </w:pPr>
      <w:r w:rsidRPr="00B0085F">
        <w:rPr>
          <w:b/>
          <w:lang w:val="fr-CH"/>
        </w:rPr>
        <w:t>Documentation:</w:t>
      </w:r>
      <w:r w:rsidRPr="00B0085F">
        <w:rPr>
          <w:i/>
          <w:lang w:val="fr-CH"/>
        </w:rPr>
        <w:t xml:space="preserve"> </w:t>
      </w:r>
      <w:r w:rsidRPr="00B0085F">
        <w:rPr>
          <w:i/>
          <w:color w:val="4F81BD" w:themeColor="accent1"/>
          <w:lang w:val="fr-CH"/>
        </w:rPr>
        <w:tab/>
      </w:r>
      <w:r w:rsidRPr="00B0085F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07</w:t>
      </w:r>
    </w:p>
    <w:p w14:paraId="10AA1A35" w14:textId="77777777" w:rsidR="004C0C8E" w:rsidRDefault="004C0C8E" w:rsidP="004C0C8E">
      <w:pPr>
        <w:pStyle w:val="H1G"/>
        <w:keepNext w:val="0"/>
        <w:keepLines w:val="0"/>
      </w:pPr>
      <w:r>
        <w:tab/>
        <w:t>3.</w:t>
      </w:r>
      <w:r>
        <w:tab/>
        <w:t>Light vehicles</w:t>
      </w:r>
    </w:p>
    <w:p w14:paraId="68BC171A" w14:textId="6964D923" w:rsidR="004C0C8E" w:rsidRDefault="004C0C8E" w:rsidP="004C0C8E">
      <w:pPr>
        <w:pStyle w:val="H23G"/>
        <w:keepNext w:val="0"/>
        <w:keepLines w:val="0"/>
      </w:pPr>
      <w:r w:rsidRPr="004347F0">
        <w:tab/>
        <w:t>(a)</w:t>
      </w:r>
      <w:r w:rsidRPr="004347F0">
        <w:tab/>
      </w:r>
      <w:r>
        <w:t>UN Regulations</w:t>
      </w:r>
      <w:r w:rsidRPr="004347F0">
        <w:t xml:space="preserve"> Nos. 68 (Measurement of the maximum speed, including electric vehicles), 83 (Emissions of M</w:t>
      </w:r>
      <w:r w:rsidRPr="000A6179">
        <w:rPr>
          <w:vertAlign w:val="subscript"/>
        </w:rPr>
        <w:t>1</w:t>
      </w:r>
      <w:r w:rsidRPr="004347F0">
        <w:t xml:space="preserve"> and N</w:t>
      </w:r>
      <w:r w:rsidRPr="000A6179">
        <w:rPr>
          <w:vertAlign w:val="subscript"/>
        </w:rPr>
        <w:t>1</w:t>
      </w:r>
      <w:r w:rsidRPr="004347F0">
        <w:t xml:space="preserve"> vehicles), 101 (CO</w:t>
      </w:r>
      <w:r w:rsidRPr="00133772">
        <w:rPr>
          <w:vertAlign w:val="subscript"/>
        </w:rPr>
        <w:t>2</w:t>
      </w:r>
      <w:r w:rsidRPr="004347F0">
        <w:t xml:space="preserve"> emissions/fuel consumption)</w:t>
      </w:r>
      <w:r>
        <w:t xml:space="preserve">, </w:t>
      </w:r>
      <w:r w:rsidRPr="004347F0">
        <w:t>103 (Replacement pollution control devices)</w:t>
      </w:r>
      <w:r w:rsidRPr="00487969">
        <w:t xml:space="preserve"> and 154 (Worldwide harmonized Light vehicles Test Procedures (WLTP))</w:t>
      </w:r>
    </w:p>
    <w:p w14:paraId="12CF34F6" w14:textId="77516384" w:rsidR="004C0C8E" w:rsidRDefault="004C0C8E" w:rsidP="004C0C8E">
      <w:pPr>
        <w:pStyle w:val="SingleTxtG"/>
      </w:pPr>
      <w:r>
        <w:tab/>
      </w:r>
      <w:r>
        <w:tab/>
        <w:t xml:space="preserve">GRPE may wish to consider a proposal from the expert of </w:t>
      </w:r>
      <w:r w:rsidRPr="00EA671F">
        <w:rPr>
          <w:lang w:val="en-US"/>
        </w:rPr>
        <w:t>the International Organization of Motor Vehicle Manufacturers</w:t>
      </w:r>
      <w:r>
        <w:t xml:space="preserve"> (OICA) to</w:t>
      </w:r>
      <w:r w:rsidRPr="00B6567D">
        <w:rPr>
          <w:lang w:val="en-US"/>
        </w:rPr>
        <w:t xml:space="preserve"> </w:t>
      </w:r>
      <w:r>
        <w:rPr>
          <w:bCs/>
        </w:rPr>
        <w:t>integrate requirements for Special Purpose Vehicles in the 06 and 07 series of amendments to UN Regulation No. 83</w:t>
      </w:r>
      <w:r w:rsidR="006A71D2">
        <w:rPr>
          <w:bCs/>
        </w:rPr>
        <w:t xml:space="preserve"> and </w:t>
      </w:r>
      <w:r w:rsidR="003173DF" w:rsidRPr="003173DF">
        <w:rPr>
          <w:bCs/>
        </w:rPr>
        <w:t>Consolidated Resolution on the Construction of Vehicles (R.E.3)</w:t>
      </w:r>
      <w:r w:rsidRPr="00202F31">
        <w:rPr>
          <w:lang w:val="en-US"/>
        </w:rPr>
        <w:t>.</w:t>
      </w:r>
    </w:p>
    <w:p w14:paraId="322F8627" w14:textId="4F0ED4C3" w:rsidR="004C0C8E" w:rsidRDefault="004C0C8E" w:rsidP="004C0C8E">
      <w:pPr>
        <w:pStyle w:val="SingleTxtG"/>
        <w:jc w:val="left"/>
        <w:rPr>
          <w:lang w:val="fr-CH"/>
        </w:rPr>
      </w:pPr>
      <w:bookmarkStart w:id="0" w:name="_Hlk91022779"/>
      <w:r w:rsidRPr="00457B76">
        <w:rPr>
          <w:b/>
          <w:lang w:val="fr-CH"/>
        </w:rPr>
        <w:t>Documentation</w:t>
      </w:r>
      <w:r w:rsidRPr="000C79C7">
        <w:rPr>
          <w:b/>
          <w:lang w:val="fr-CH"/>
        </w:rPr>
        <w:t>:</w:t>
      </w:r>
      <w:r w:rsidRPr="000C79C7">
        <w:rPr>
          <w:i/>
          <w:lang w:val="fr-CH"/>
        </w:rPr>
        <w:t xml:space="preserve"> </w:t>
      </w:r>
      <w:r w:rsidRPr="000C79C7">
        <w:rPr>
          <w:i/>
          <w:lang w:val="fr-CH"/>
        </w:rPr>
        <w:tab/>
      </w:r>
      <w:r w:rsidRPr="000C79C7">
        <w:rPr>
          <w:lang w:val="fr-CH"/>
        </w:rPr>
        <w:t>ECE/TRANS/WP.29/GRPE/20</w:t>
      </w:r>
      <w:r>
        <w:rPr>
          <w:lang w:val="fr-CH"/>
        </w:rPr>
        <w:t>22</w:t>
      </w:r>
      <w:r w:rsidRPr="000C79C7">
        <w:rPr>
          <w:lang w:val="fr-CH"/>
        </w:rPr>
        <w:t>/</w:t>
      </w:r>
      <w:r>
        <w:rPr>
          <w:lang w:val="fr-CH"/>
        </w:rPr>
        <w:t>2</w:t>
      </w:r>
      <w:r w:rsidR="00A73411">
        <w:rPr>
          <w:lang w:val="fr-CH"/>
        </w:rPr>
        <w:br/>
      </w:r>
      <w:r w:rsidR="00A73411">
        <w:rPr>
          <w:lang w:val="fr-CH"/>
        </w:rPr>
        <w:tab/>
      </w:r>
      <w:r w:rsidR="00A73411">
        <w:rPr>
          <w:lang w:val="fr-CH"/>
        </w:rPr>
        <w:tab/>
      </w:r>
      <w:r w:rsidR="00A73411">
        <w:rPr>
          <w:lang w:val="fr-CH"/>
        </w:rPr>
        <w:tab/>
      </w:r>
      <w:r w:rsidR="00A73411">
        <w:rPr>
          <w:lang w:val="fr-CH"/>
        </w:rPr>
        <w:tab/>
      </w:r>
      <w:r w:rsidR="00A73411" w:rsidRPr="000C79C7">
        <w:rPr>
          <w:lang w:val="fr-CH"/>
        </w:rPr>
        <w:t>ECE/TRANS/WP.29/GRPE/20</w:t>
      </w:r>
      <w:r w:rsidR="00A73411">
        <w:rPr>
          <w:lang w:val="fr-CH"/>
        </w:rPr>
        <w:t>22</w:t>
      </w:r>
      <w:r w:rsidR="00A73411" w:rsidRPr="000C79C7">
        <w:rPr>
          <w:lang w:val="fr-CH"/>
        </w:rPr>
        <w:t>/</w:t>
      </w:r>
      <w:r w:rsidR="00A73411">
        <w:rPr>
          <w:lang w:val="fr-CH"/>
        </w:rPr>
        <w:t>8</w:t>
      </w:r>
    </w:p>
    <w:bookmarkEnd w:id="0"/>
    <w:p w14:paraId="25217AAB" w14:textId="7E3EF160" w:rsidR="001F5675" w:rsidRDefault="00157558" w:rsidP="00771371">
      <w:pPr>
        <w:pStyle w:val="SingleTxtG"/>
      </w:pPr>
      <w:r>
        <w:rPr>
          <w:lang w:val="fr-CH"/>
        </w:rPr>
        <w:tab/>
      </w:r>
      <w:r>
        <w:rPr>
          <w:lang w:val="fr-CH"/>
        </w:rPr>
        <w:tab/>
      </w:r>
      <w:r>
        <w:t xml:space="preserve">GRPE may wish to consider a proposal from the expert of OICA </w:t>
      </w:r>
      <w:r w:rsidR="00005903">
        <w:t xml:space="preserve">to correct </w:t>
      </w:r>
      <w:r w:rsidR="00F637EF">
        <w:t>the recursive</w:t>
      </w:r>
      <w:r w:rsidR="00005903">
        <w:t xml:space="preserve"> formula </w:t>
      </w:r>
      <w:r w:rsidR="00D52608">
        <w:t>calculating pass/fai</w:t>
      </w:r>
      <w:r w:rsidR="00FF4A17">
        <w:t>l</w:t>
      </w:r>
      <w:r w:rsidR="00D52608">
        <w:t xml:space="preserve"> criteria of Conformity of Production (CoP) </w:t>
      </w:r>
      <w:r w:rsidR="00B6446D">
        <w:t>i</w:t>
      </w:r>
      <w:r w:rsidR="00D52608">
        <w:t>n the 05, 06, 07 Series of Amendments to U</w:t>
      </w:r>
      <w:r w:rsidR="00FF4A17">
        <w:t>N</w:t>
      </w:r>
      <w:r w:rsidR="00D52608">
        <w:t xml:space="preserve"> Regulation No. 83 and </w:t>
      </w:r>
      <w:r w:rsidR="008A5F9A">
        <w:t>the 02 and 03 Series of Amendments to UN Regulation No. 154.</w:t>
      </w:r>
    </w:p>
    <w:p w14:paraId="4763A2A0" w14:textId="3B29B9D2" w:rsidR="00B0085F" w:rsidRPr="00B0085F" w:rsidRDefault="00B0085F" w:rsidP="00B0085F">
      <w:pPr>
        <w:pStyle w:val="SingleTxtG"/>
        <w:jc w:val="left"/>
        <w:rPr>
          <w:color w:val="4F81BD" w:themeColor="accent1"/>
          <w:lang w:val="fr-CH"/>
        </w:rPr>
      </w:pPr>
      <w:r w:rsidRPr="00B0085F">
        <w:rPr>
          <w:b/>
          <w:lang w:val="fr-CH"/>
        </w:rPr>
        <w:t>Documentation:</w:t>
      </w:r>
      <w:r w:rsidRPr="00B0085F">
        <w:rPr>
          <w:i/>
          <w:lang w:val="fr-CH"/>
        </w:rPr>
        <w:t xml:space="preserve"> </w:t>
      </w:r>
      <w:r w:rsidRPr="00B0085F">
        <w:rPr>
          <w:i/>
          <w:color w:val="4F81BD" w:themeColor="accent1"/>
          <w:lang w:val="fr-CH"/>
        </w:rPr>
        <w:tab/>
      </w:r>
      <w:r w:rsidRPr="00B0085F">
        <w:rPr>
          <w:color w:val="4F81BD" w:themeColor="accent1"/>
          <w:lang w:val="fr-CH"/>
        </w:rPr>
        <w:t>GRPE-85-09</w:t>
      </w:r>
      <w:r w:rsidR="00594DE0">
        <w:rPr>
          <w:color w:val="4F81BD" w:themeColor="accent1"/>
          <w:lang w:val="fr-CH"/>
        </w:rPr>
        <w:t xml:space="preserve">, </w:t>
      </w:r>
      <w:r w:rsidRPr="00B0085F">
        <w:rPr>
          <w:color w:val="4F81BD" w:themeColor="accent1"/>
          <w:lang w:val="fr-CH"/>
        </w:rPr>
        <w:t>GRPE-85-15</w:t>
      </w:r>
    </w:p>
    <w:p w14:paraId="20C455F5" w14:textId="2C6B3699" w:rsidR="00B0085F" w:rsidRDefault="00B0085F" w:rsidP="00771371">
      <w:pPr>
        <w:pStyle w:val="SingleTxtG"/>
      </w:pPr>
      <w:r>
        <w:rPr>
          <w:lang w:val="fr-CH"/>
        </w:rPr>
        <w:tab/>
      </w:r>
      <w:r>
        <w:rPr>
          <w:lang w:val="fr-CH"/>
        </w:rPr>
        <w:tab/>
      </w:r>
      <w:r>
        <w:t xml:space="preserve">GRPE may wish to consider a proposal from the expert of OICA to </w:t>
      </w:r>
      <w:r w:rsidR="00B6446D">
        <w:t xml:space="preserve">allow for </w:t>
      </w:r>
      <w:r w:rsidR="00307AF8">
        <w:t>the specification of the test equipment allowed for UN Regulation No. 154</w:t>
      </w:r>
      <w:r>
        <w:t xml:space="preserve"> </w:t>
      </w:r>
      <w:r w:rsidR="00307AF8">
        <w:t xml:space="preserve">to also be allowed in </w:t>
      </w:r>
      <w:r>
        <w:t>the 05, 06, 07 Series of Amendments to UN Regulation No. 83.</w:t>
      </w:r>
    </w:p>
    <w:p w14:paraId="2722633C" w14:textId="312B0768" w:rsidR="00B0085F" w:rsidRPr="00B0085F" w:rsidRDefault="00B0085F" w:rsidP="00B0085F">
      <w:pPr>
        <w:pStyle w:val="SingleTxtG"/>
        <w:jc w:val="left"/>
        <w:rPr>
          <w:color w:val="4F81BD" w:themeColor="accent1"/>
          <w:lang w:val="fr-CH"/>
        </w:rPr>
      </w:pPr>
      <w:r w:rsidRPr="00B0085F">
        <w:rPr>
          <w:b/>
          <w:lang w:val="fr-CH"/>
        </w:rPr>
        <w:t>Documentation:</w:t>
      </w:r>
      <w:r w:rsidRPr="00B0085F">
        <w:rPr>
          <w:i/>
          <w:lang w:val="fr-CH"/>
        </w:rPr>
        <w:t xml:space="preserve"> </w:t>
      </w:r>
      <w:r w:rsidRPr="00B0085F">
        <w:rPr>
          <w:i/>
          <w:color w:val="4F81BD" w:themeColor="accent1"/>
          <w:lang w:val="fr-CH"/>
        </w:rPr>
        <w:tab/>
      </w:r>
      <w:r w:rsidRPr="00B0085F">
        <w:rPr>
          <w:color w:val="4F81BD" w:themeColor="accent1"/>
          <w:lang w:val="fr-CH"/>
        </w:rPr>
        <w:t>GRPE-85-</w:t>
      </w:r>
      <w:r w:rsidR="00307AF8">
        <w:rPr>
          <w:color w:val="4F81BD" w:themeColor="accent1"/>
          <w:lang w:val="fr-CH"/>
        </w:rPr>
        <w:t>1</w:t>
      </w:r>
      <w:r w:rsidRPr="00B0085F">
        <w:rPr>
          <w:color w:val="4F81BD" w:themeColor="accent1"/>
          <w:lang w:val="fr-CH"/>
        </w:rPr>
        <w:t>0</w:t>
      </w:r>
    </w:p>
    <w:p w14:paraId="62A08893" w14:textId="42B13B2D" w:rsidR="00B0085F" w:rsidRDefault="008B7543" w:rsidP="00771371">
      <w:pPr>
        <w:pStyle w:val="SingleTxtG"/>
      </w:pPr>
      <w:r>
        <w:rPr>
          <w:lang w:val="fr-CH"/>
        </w:rPr>
        <w:tab/>
      </w:r>
      <w:r>
        <w:rPr>
          <w:lang w:val="fr-CH"/>
        </w:rPr>
        <w:tab/>
      </w:r>
      <w:r>
        <w:t>GRPE may wish to consider a proposal from the expert of OICA to</w:t>
      </w:r>
      <w:r w:rsidR="00771371">
        <w:t xml:space="preserve"> </w:t>
      </w:r>
      <w:r w:rsidR="00771371">
        <w:rPr>
          <w:lang w:val="en-US"/>
        </w:rPr>
        <w:t xml:space="preserve">apply the approach to use the number of </w:t>
      </w:r>
      <w:r w:rsidR="00BB2668">
        <w:rPr>
          <w:lang w:val="en-US"/>
        </w:rPr>
        <w:t>Charge Depleting (</w:t>
      </w:r>
      <w:r w:rsidR="00771371">
        <w:rPr>
          <w:lang w:val="en-US"/>
        </w:rPr>
        <w:t>CD</w:t>
      </w:r>
      <w:r w:rsidR="00BB2668">
        <w:rPr>
          <w:lang w:val="en-US"/>
        </w:rPr>
        <w:t>)</w:t>
      </w:r>
      <w:r w:rsidR="00771371">
        <w:rPr>
          <w:lang w:val="en-US"/>
        </w:rPr>
        <w:t xml:space="preserve"> cycles from vehicle for the </w:t>
      </w:r>
      <w:r w:rsidR="009A619B" w:rsidRPr="009A619B">
        <w:rPr>
          <w:lang w:val="en-US"/>
        </w:rPr>
        <w:t xml:space="preserve">equivalent all-electric range </w:t>
      </w:r>
      <w:r w:rsidR="009A619B">
        <w:rPr>
          <w:lang w:val="en-US"/>
        </w:rPr>
        <w:t>(</w:t>
      </w:r>
      <w:r w:rsidR="00771371">
        <w:rPr>
          <w:lang w:val="en-US"/>
        </w:rPr>
        <w:t>EAER</w:t>
      </w:r>
      <w:r w:rsidR="009A619B">
        <w:rPr>
          <w:lang w:val="en-US"/>
        </w:rPr>
        <w:t>)</w:t>
      </w:r>
      <w:r w:rsidR="00771371">
        <w:rPr>
          <w:lang w:val="en-US"/>
        </w:rPr>
        <w:t xml:space="preserve"> calculation</w:t>
      </w:r>
      <w:r w:rsidR="009A619B">
        <w:rPr>
          <w:lang w:val="en-US"/>
        </w:rPr>
        <w:t xml:space="preserve"> in the </w:t>
      </w:r>
      <w:r w:rsidR="009A619B">
        <w:t>02 and 03 Series of Amendments to UN Regulation No. 154.</w:t>
      </w:r>
    </w:p>
    <w:p w14:paraId="11C6AD27" w14:textId="5C02BEDB" w:rsidR="009A619B" w:rsidRPr="00B0085F" w:rsidRDefault="009A619B" w:rsidP="009A619B">
      <w:pPr>
        <w:pStyle w:val="SingleTxtG"/>
        <w:jc w:val="left"/>
        <w:rPr>
          <w:color w:val="4F81BD" w:themeColor="accent1"/>
          <w:lang w:val="fr-CH"/>
        </w:rPr>
      </w:pPr>
      <w:r w:rsidRPr="00B0085F">
        <w:rPr>
          <w:b/>
          <w:lang w:val="fr-CH"/>
        </w:rPr>
        <w:t>Documentation:</w:t>
      </w:r>
      <w:r w:rsidRPr="00B0085F">
        <w:rPr>
          <w:i/>
          <w:lang w:val="fr-CH"/>
        </w:rPr>
        <w:t xml:space="preserve"> </w:t>
      </w:r>
      <w:r w:rsidRPr="009A619B">
        <w:rPr>
          <w:iCs/>
          <w:color w:val="4F81BD" w:themeColor="accent1"/>
          <w:lang w:val="fr-CH"/>
        </w:rPr>
        <w:tab/>
        <w:t>(</w:t>
      </w:r>
      <w:r w:rsidRPr="00B0085F">
        <w:rPr>
          <w:color w:val="4F81BD" w:themeColor="accent1"/>
          <w:lang w:val="fr-CH"/>
        </w:rPr>
        <w:t>GRPE-8</w:t>
      </w:r>
      <w:r>
        <w:rPr>
          <w:color w:val="4F81BD" w:themeColor="accent1"/>
          <w:lang w:val="fr-CH"/>
        </w:rPr>
        <w:t>4</w:t>
      </w:r>
      <w:r w:rsidRPr="00B0085F">
        <w:rPr>
          <w:color w:val="4F81BD" w:themeColor="accent1"/>
          <w:lang w:val="fr-CH"/>
        </w:rPr>
        <w:t>-</w:t>
      </w:r>
      <w:r>
        <w:rPr>
          <w:color w:val="4F81BD" w:themeColor="accent1"/>
          <w:lang w:val="fr-CH"/>
        </w:rPr>
        <w:t xml:space="preserve">12), </w:t>
      </w:r>
      <w:r w:rsidRPr="00B0085F">
        <w:rPr>
          <w:color w:val="4F81BD" w:themeColor="accent1"/>
          <w:lang w:val="fr-CH"/>
        </w:rPr>
        <w:t>GRPE-85-1</w:t>
      </w:r>
      <w:r>
        <w:rPr>
          <w:color w:val="4F81BD" w:themeColor="accent1"/>
          <w:lang w:val="fr-CH"/>
        </w:rPr>
        <w:t>2</w:t>
      </w:r>
    </w:p>
    <w:p w14:paraId="3AFE0297" w14:textId="785A27E4" w:rsidR="00FD4E01" w:rsidRDefault="00FD4E01" w:rsidP="00A00E0C">
      <w:pPr>
        <w:pStyle w:val="SingleTxtG"/>
      </w:pPr>
      <w:r w:rsidRPr="00B11D10">
        <w:rPr>
          <w:lang w:val="fr-CH"/>
        </w:rPr>
        <w:lastRenderedPageBreak/>
        <w:tab/>
      </w:r>
      <w:r w:rsidRPr="00B11D10"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</w:t>
      </w:r>
      <w:r w:rsidR="001B2FC1">
        <w:rPr>
          <w:lang w:val="en-US"/>
        </w:rPr>
        <w:t>Japan for fu</w:t>
      </w:r>
      <w:r w:rsidR="001800BE">
        <w:rPr>
          <w:lang w:val="en-US"/>
        </w:rPr>
        <w:t>ture amendments to U</w:t>
      </w:r>
      <w:r w:rsidR="0003325C">
        <w:rPr>
          <w:lang w:val="en-US"/>
        </w:rPr>
        <w:t>N</w:t>
      </w:r>
      <w:r w:rsidR="001800BE">
        <w:rPr>
          <w:lang w:val="en-US"/>
        </w:rPr>
        <w:t xml:space="preserve"> </w:t>
      </w:r>
      <w:r w:rsidR="0003325C">
        <w:rPr>
          <w:lang w:val="en-US"/>
        </w:rPr>
        <w:t>R</w:t>
      </w:r>
      <w:r w:rsidR="001800BE">
        <w:rPr>
          <w:lang w:val="en-US"/>
        </w:rPr>
        <w:t>egulation No. 154</w:t>
      </w:r>
      <w:r w:rsidR="00F03303">
        <w:rPr>
          <w:lang w:val="en-US"/>
        </w:rPr>
        <w:t>, complimentary to GRPE-84-12, GRPE-84-13 and GRPE-85-12</w:t>
      </w:r>
    </w:p>
    <w:p w14:paraId="3DB62483" w14:textId="4FF20285" w:rsidR="00FD4E01" w:rsidRDefault="00FD4E01" w:rsidP="00FD4E01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 w:rsidR="00F03303">
        <w:rPr>
          <w:color w:val="4F81BD" w:themeColor="accent1"/>
          <w:lang w:val="fr-CH"/>
        </w:rPr>
        <w:t>02</w:t>
      </w:r>
    </w:p>
    <w:p w14:paraId="0CAF7D20" w14:textId="77777777" w:rsidR="00F66FFD" w:rsidRDefault="00F66FFD" w:rsidP="00F66FFD">
      <w:pPr>
        <w:pStyle w:val="SingleTxtG"/>
      </w:pPr>
      <w:r w:rsidRPr="00B11D10">
        <w:rPr>
          <w:lang w:val="fr-CH"/>
        </w:rPr>
        <w:tab/>
      </w:r>
      <w:r w:rsidRPr="00B11D10"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to </w:t>
      </w:r>
      <w:r>
        <w:rPr>
          <w:bCs/>
        </w:rPr>
        <w:t xml:space="preserve">amend the </w:t>
      </w:r>
      <w:r w:rsidRPr="002E6BD6">
        <w:rPr>
          <w:bCs/>
        </w:rPr>
        <w:t>original and 01 Series of Amendments to UN Regulation No. 154</w:t>
      </w:r>
      <w:r>
        <w:rPr>
          <w:bCs/>
        </w:rPr>
        <w:t xml:space="preserve"> (as well as UN GTR No. 15) to reflect the latest </w:t>
      </w:r>
      <w:r w:rsidRPr="00A00E0C">
        <w:rPr>
          <w:bCs/>
        </w:rPr>
        <w:t xml:space="preserve">corrections and clarifications </w:t>
      </w:r>
      <w:r>
        <w:rPr>
          <w:bCs/>
        </w:rPr>
        <w:t xml:space="preserve">added to </w:t>
      </w:r>
      <w:r>
        <w:rPr>
          <w:lang w:val="en-US"/>
        </w:rPr>
        <w:t xml:space="preserve">the </w:t>
      </w:r>
      <w:r>
        <w:t>02 and 03 Series of Amendments to UN Regulation No. 154.</w:t>
      </w:r>
    </w:p>
    <w:p w14:paraId="435FEC99" w14:textId="77777777" w:rsidR="00F66FFD" w:rsidRDefault="00F66FFD" w:rsidP="00F66FFD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GRPE-85-1</w:t>
      </w:r>
      <w:r>
        <w:rPr>
          <w:color w:val="4F81BD" w:themeColor="accent1"/>
          <w:lang w:val="fr-CH"/>
        </w:rPr>
        <w:t>3, GRPE-85-14</w:t>
      </w:r>
    </w:p>
    <w:p w14:paraId="722D7176" w14:textId="4574C6C8" w:rsidR="005E0E29" w:rsidRDefault="005E0E29" w:rsidP="005E0E29">
      <w:pPr>
        <w:pStyle w:val="SingleTxtG"/>
      </w:pPr>
      <w:r w:rsidRPr="00B11D10">
        <w:rPr>
          <w:lang w:val="fr-CH"/>
        </w:rPr>
        <w:tab/>
      </w:r>
      <w:r w:rsidRPr="00B11D10"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to </w:t>
      </w:r>
      <w:r>
        <w:rPr>
          <w:bCs/>
        </w:rPr>
        <w:t xml:space="preserve">amend the </w:t>
      </w:r>
      <w:r w:rsidRPr="002E6BD6">
        <w:rPr>
          <w:bCs/>
        </w:rPr>
        <w:t>01 Series of Amendments to UN Regulation No. 1</w:t>
      </w:r>
      <w:r w:rsidR="00A84028">
        <w:rPr>
          <w:bCs/>
        </w:rPr>
        <w:t>01</w:t>
      </w:r>
      <w:r>
        <w:rPr>
          <w:bCs/>
        </w:rPr>
        <w:t xml:space="preserve"> to </w:t>
      </w:r>
      <w:r w:rsidR="00AC1BCE">
        <w:rPr>
          <w:lang w:val="en-US"/>
        </w:rPr>
        <w:t xml:space="preserve">address </w:t>
      </w:r>
      <w:r w:rsidR="004F0CCA">
        <w:rPr>
          <w:lang w:val="en-US"/>
        </w:rPr>
        <w:t xml:space="preserve">discharge </w:t>
      </w:r>
      <w:r w:rsidR="00AC1BCE">
        <w:rPr>
          <w:lang w:val="en-US"/>
        </w:rPr>
        <w:t>speed req</w:t>
      </w:r>
      <w:r w:rsidR="004F0CCA">
        <w:rPr>
          <w:lang w:val="en-US"/>
        </w:rPr>
        <w:t>uiremen</w:t>
      </w:r>
      <w:r w:rsidR="0062013C">
        <w:rPr>
          <w:lang w:val="en-US"/>
        </w:rPr>
        <w:t>ts for</w:t>
      </w:r>
      <w:r w:rsidR="00AC1BCE">
        <w:rPr>
          <w:lang w:val="en-US"/>
        </w:rPr>
        <w:t xml:space="preserve"> OVC-HEV</w:t>
      </w:r>
      <w:r>
        <w:t>.</w:t>
      </w:r>
    </w:p>
    <w:p w14:paraId="5466C1C3" w14:textId="5D2BF7C2" w:rsidR="005E0E29" w:rsidRPr="003F2D56" w:rsidRDefault="005E0E29" w:rsidP="005E0E29">
      <w:pPr>
        <w:pStyle w:val="SingleTxtG"/>
        <w:ind w:left="2835" w:hanging="1701"/>
        <w:rPr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GRPE-85-1</w:t>
      </w:r>
      <w:r w:rsidR="0062013C">
        <w:rPr>
          <w:color w:val="4F81BD" w:themeColor="accent1"/>
          <w:lang w:val="fr-CH"/>
        </w:rPr>
        <w:t>6</w:t>
      </w:r>
      <w:r>
        <w:rPr>
          <w:color w:val="4F81BD" w:themeColor="accent1"/>
          <w:lang w:val="fr-CH"/>
        </w:rPr>
        <w:t>, GRPE-85-1</w:t>
      </w:r>
      <w:r w:rsidR="0062013C">
        <w:rPr>
          <w:color w:val="4F81BD" w:themeColor="accent1"/>
          <w:lang w:val="fr-CH"/>
        </w:rPr>
        <w:t>7</w:t>
      </w:r>
    </w:p>
    <w:p w14:paraId="1C64E46F" w14:textId="077D1BF9" w:rsidR="00F761F9" w:rsidRDefault="00F761F9" w:rsidP="00F761F9">
      <w:pPr>
        <w:pStyle w:val="SingleTxtG"/>
      </w:pPr>
      <w:r w:rsidRPr="00B11D10">
        <w:rPr>
          <w:lang w:val="fr-CH"/>
        </w:rPr>
        <w:tab/>
      </w:r>
      <w:r w:rsidRPr="00B11D10"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to </w:t>
      </w:r>
      <w:r>
        <w:rPr>
          <w:bCs/>
        </w:rPr>
        <w:t xml:space="preserve">amend the </w:t>
      </w:r>
      <w:r w:rsidR="002B11BE" w:rsidRPr="002B11BE">
        <w:rPr>
          <w:bCs/>
        </w:rPr>
        <w:t>06 and 07 series of amendments to UN Regulation No. 83</w:t>
      </w:r>
      <w:r w:rsidR="002B11BE">
        <w:rPr>
          <w:bCs/>
        </w:rPr>
        <w:t xml:space="preserve">, the </w:t>
      </w:r>
      <w:r w:rsidRPr="002E6BD6">
        <w:rPr>
          <w:bCs/>
        </w:rPr>
        <w:t>01 Series of Amendments to UN Regulation No. 1</w:t>
      </w:r>
      <w:r>
        <w:rPr>
          <w:bCs/>
        </w:rPr>
        <w:t xml:space="preserve">01 </w:t>
      </w:r>
      <w:r w:rsidR="002B11BE">
        <w:rPr>
          <w:bCs/>
        </w:rPr>
        <w:t xml:space="preserve">and </w:t>
      </w:r>
      <w:r w:rsidR="00056D66" w:rsidRPr="00125B81">
        <w:rPr>
          <w:sz w:val="18"/>
          <w:szCs w:val="18"/>
          <w:lang w:eastAsia="en-GB"/>
        </w:rPr>
        <w:t xml:space="preserve">the </w:t>
      </w:r>
      <w:r w:rsidR="00056D66">
        <w:rPr>
          <w:sz w:val="18"/>
          <w:szCs w:val="18"/>
          <w:lang w:eastAsia="en-GB"/>
        </w:rPr>
        <w:t xml:space="preserve">original, </w:t>
      </w:r>
      <w:r w:rsidR="00056D66" w:rsidRPr="00125B81">
        <w:rPr>
          <w:sz w:val="18"/>
          <w:szCs w:val="18"/>
          <w:lang w:eastAsia="en-GB"/>
        </w:rPr>
        <w:t>0</w:t>
      </w:r>
      <w:r w:rsidR="00056D66">
        <w:rPr>
          <w:sz w:val="18"/>
          <w:szCs w:val="18"/>
          <w:lang w:eastAsia="en-GB"/>
        </w:rPr>
        <w:t>1, 02</w:t>
      </w:r>
      <w:r w:rsidR="00056D66" w:rsidRPr="00125B81">
        <w:rPr>
          <w:sz w:val="18"/>
          <w:szCs w:val="18"/>
          <w:lang w:eastAsia="en-GB"/>
        </w:rPr>
        <w:t xml:space="preserve"> and 0</w:t>
      </w:r>
      <w:r w:rsidR="00056D66">
        <w:rPr>
          <w:sz w:val="18"/>
          <w:szCs w:val="18"/>
          <w:lang w:eastAsia="en-GB"/>
        </w:rPr>
        <w:t>3</w:t>
      </w:r>
      <w:r w:rsidR="00056D66" w:rsidRPr="00125B81">
        <w:rPr>
          <w:sz w:val="18"/>
          <w:szCs w:val="18"/>
          <w:lang w:eastAsia="en-GB"/>
        </w:rPr>
        <w:t xml:space="preserve"> series of amendments to UN Regulation No. </w:t>
      </w:r>
      <w:r w:rsidR="00056D66">
        <w:rPr>
          <w:sz w:val="18"/>
          <w:szCs w:val="18"/>
          <w:lang w:eastAsia="en-GB"/>
        </w:rPr>
        <w:t xml:space="preserve">154 </w:t>
      </w:r>
      <w:r>
        <w:rPr>
          <w:bCs/>
        </w:rPr>
        <w:t xml:space="preserve">to </w:t>
      </w:r>
      <w:r w:rsidR="00056D66">
        <w:rPr>
          <w:lang w:val="en-US"/>
        </w:rPr>
        <w:t>take the 7000Lux criterion criteria for Daytime Runni</w:t>
      </w:r>
      <w:r w:rsidR="00FB7AB1">
        <w:rPr>
          <w:lang w:val="en-US"/>
        </w:rPr>
        <w:t>n</w:t>
      </w:r>
      <w:r w:rsidR="00056D66">
        <w:rPr>
          <w:lang w:val="en-US"/>
        </w:rPr>
        <w:t>g L</w:t>
      </w:r>
      <w:r w:rsidR="00132553">
        <w:rPr>
          <w:lang w:val="en-US"/>
        </w:rPr>
        <w:t>amps</w:t>
      </w:r>
      <w:r>
        <w:rPr>
          <w:lang w:val="en-US"/>
        </w:rPr>
        <w:t xml:space="preserve"> </w:t>
      </w:r>
      <w:r w:rsidR="00132553">
        <w:rPr>
          <w:lang w:val="en-US"/>
        </w:rPr>
        <w:t xml:space="preserve">(DRL) as stipulated in the 08 </w:t>
      </w:r>
      <w:r w:rsidR="00132553" w:rsidRPr="002E6BD6">
        <w:rPr>
          <w:bCs/>
        </w:rPr>
        <w:t xml:space="preserve">Series of Amendments to UN Regulation No. </w:t>
      </w:r>
      <w:r w:rsidR="00132553">
        <w:rPr>
          <w:bCs/>
        </w:rPr>
        <w:t>48</w:t>
      </w:r>
      <w:r>
        <w:t>.</w:t>
      </w:r>
    </w:p>
    <w:p w14:paraId="659C4692" w14:textId="4B151542" w:rsidR="00F761F9" w:rsidRPr="003F2D56" w:rsidRDefault="00F761F9" w:rsidP="00F761F9">
      <w:pPr>
        <w:pStyle w:val="SingleTxtG"/>
        <w:ind w:left="2835" w:hanging="1701"/>
        <w:rPr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GRPE-85-1</w:t>
      </w:r>
      <w:r w:rsidR="00552AAF">
        <w:rPr>
          <w:color w:val="4F81BD" w:themeColor="accent1"/>
          <w:lang w:val="fr-CH"/>
        </w:rPr>
        <w:t>8</w:t>
      </w:r>
      <w:r w:rsidR="00683025">
        <w:rPr>
          <w:color w:val="4F81BD" w:themeColor="accent1"/>
          <w:lang w:val="fr-CH"/>
        </w:rPr>
        <w:t>-Rev.</w:t>
      </w:r>
      <w:r w:rsidR="002B7427">
        <w:rPr>
          <w:color w:val="4F81BD" w:themeColor="accent1"/>
          <w:lang w:val="fr-CH"/>
        </w:rPr>
        <w:t>2</w:t>
      </w:r>
      <w:r>
        <w:rPr>
          <w:color w:val="4F81BD" w:themeColor="accent1"/>
          <w:lang w:val="fr-CH"/>
        </w:rPr>
        <w:t>, GRPE-85-1</w:t>
      </w:r>
      <w:r w:rsidR="00552AAF">
        <w:rPr>
          <w:color w:val="4F81BD" w:themeColor="accent1"/>
          <w:lang w:val="fr-CH"/>
        </w:rPr>
        <w:t>9</w:t>
      </w:r>
      <w:r w:rsidR="00683025">
        <w:rPr>
          <w:color w:val="4F81BD" w:themeColor="accent1"/>
          <w:lang w:val="fr-CH"/>
        </w:rPr>
        <w:t>-Rev.</w:t>
      </w:r>
      <w:r w:rsidR="002B7427">
        <w:rPr>
          <w:color w:val="4F81BD" w:themeColor="accent1"/>
          <w:lang w:val="fr-CH"/>
        </w:rPr>
        <w:t>2</w:t>
      </w:r>
      <w:r w:rsidR="00552AAF">
        <w:rPr>
          <w:color w:val="4F81BD" w:themeColor="accent1"/>
          <w:lang w:val="fr-CH"/>
        </w:rPr>
        <w:t xml:space="preserve"> and GRPE-85-20</w:t>
      </w:r>
      <w:r w:rsidR="00683025">
        <w:rPr>
          <w:color w:val="4F81BD" w:themeColor="accent1"/>
          <w:lang w:val="fr-CH"/>
        </w:rPr>
        <w:t>-Rev.</w:t>
      </w:r>
      <w:r w:rsidR="002B7427">
        <w:rPr>
          <w:color w:val="4F81BD" w:themeColor="accent1"/>
          <w:lang w:val="fr-CH"/>
        </w:rPr>
        <w:t>2</w:t>
      </w:r>
    </w:p>
    <w:p w14:paraId="643A5644" w14:textId="77777777" w:rsidR="004C0C8E" w:rsidRPr="004347F0" w:rsidRDefault="004C0C8E" w:rsidP="004C0C8E">
      <w:pPr>
        <w:pStyle w:val="H23G"/>
      </w:pPr>
      <w:r w:rsidRPr="00716668">
        <w:rPr>
          <w:lang w:val="fr-CH"/>
        </w:rPr>
        <w:tab/>
      </w:r>
      <w:r w:rsidRPr="004347F0">
        <w:t>(b)</w:t>
      </w:r>
      <w:r w:rsidRPr="004347F0">
        <w:tab/>
      </w:r>
      <w:r>
        <w:t>UN Global Technical</w:t>
      </w:r>
      <w:r w:rsidRPr="00D3266F">
        <w:t xml:space="preserve"> Regulations Nos. 15 (Worldwide harmonized Light vehicles Test Procedures (WLTP)) and 19 (Evaporative emission test procedure for the Worldwide harmonized Light vehicle Test Procedure (WLTP EVAP))</w:t>
      </w:r>
    </w:p>
    <w:p w14:paraId="16216F2E" w14:textId="36AA6855" w:rsidR="00564C38" w:rsidRPr="00AB32A9" w:rsidRDefault="004C0C8E" w:rsidP="00564C38">
      <w:pPr>
        <w:pStyle w:val="SingleTxtG"/>
      </w:pPr>
      <w:r>
        <w:tab/>
      </w:r>
      <w:r w:rsidR="00564C38" w:rsidRPr="00B11D10">
        <w:rPr>
          <w:lang w:val="fr-CH"/>
        </w:rPr>
        <w:tab/>
      </w:r>
      <w:r w:rsidR="00564C38" w:rsidRPr="00AB32A9">
        <w:t xml:space="preserve">GRPE may wish to consider a proposal </w:t>
      </w:r>
      <w:r w:rsidR="00564C38" w:rsidRPr="00AB32A9">
        <w:rPr>
          <w:lang w:val="en-US"/>
        </w:rPr>
        <w:t xml:space="preserve">prepared by the expert from OICA to </w:t>
      </w:r>
      <w:r w:rsidR="00564C38" w:rsidRPr="00AB32A9">
        <w:rPr>
          <w:bCs/>
        </w:rPr>
        <w:t xml:space="preserve">amend </w:t>
      </w:r>
      <w:r w:rsidR="003529F6" w:rsidRPr="00AB32A9">
        <w:rPr>
          <w:lang w:eastAsia="en-GB"/>
        </w:rPr>
        <w:t>Annex 13 (Low Temperature Test Procedure) of Amendment 6 to UN GTR No. 15</w:t>
      </w:r>
      <w:r w:rsidR="00C67153" w:rsidRPr="00AB32A9">
        <w:rPr>
          <w:lang w:eastAsia="en-GB"/>
        </w:rPr>
        <w:t xml:space="preserve"> with respect to Pure EVs</w:t>
      </w:r>
      <w:r w:rsidR="00564C38" w:rsidRPr="00AB32A9">
        <w:t>.</w:t>
      </w:r>
    </w:p>
    <w:p w14:paraId="1BB2F1DC" w14:textId="0C5A1760" w:rsidR="00564C38" w:rsidRPr="003F2D56" w:rsidRDefault="00564C38" w:rsidP="00564C38">
      <w:pPr>
        <w:pStyle w:val="SingleTxtG"/>
        <w:ind w:left="2835" w:hanging="1701"/>
        <w:rPr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>
        <w:rPr>
          <w:color w:val="4F81BD" w:themeColor="accent1"/>
          <w:lang w:val="fr-CH"/>
        </w:rPr>
        <w:t>GRPE-85-</w:t>
      </w:r>
      <w:r w:rsidR="00F37C66">
        <w:rPr>
          <w:color w:val="4F81BD" w:themeColor="accent1"/>
          <w:lang w:val="fr-CH"/>
        </w:rPr>
        <w:t>2</w:t>
      </w:r>
      <w:r>
        <w:rPr>
          <w:color w:val="4F81BD" w:themeColor="accent1"/>
          <w:lang w:val="fr-CH"/>
        </w:rPr>
        <w:t>1 and GRPE-85-2</w:t>
      </w:r>
      <w:r w:rsidR="00F37C66">
        <w:rPr>
          <w:color w:val="4F81BD" w:themeColor="accent1"/>
          <w:lang w:val="fr-CH"/>
        </w:rPr>
        <w:t>2</w:t>
      </w:r>
    </w:p>
    <w:p w14:paraId="4C47A2A8" w14:textId="77777777" w:rsidR="004C0C8E" w:rsidRDefault="004C0C8E" w:rsidP="004C0C8E">
      <w:pPr>
        <w:pStyle w:val="H23G"/>
        <w:rPr>
          <w:lang w:val="en-US"/>
        </w:rPr>
      </w:pPr>
      <w:r w:rsidRPr="007F26F9">
        <w:rPr>
          <w:lang w:val="en-US"/>
        </w:rPr>
        <w:tab/>
      </w:r>
      <w:r w:rsidRPr="008D27BD">
        <w:rPr>
          <w:lang w:val="en-US"/>
        </w:rPr>
        <w:t>(c)</w:t>
      </w:r>
      <w:r w:rsidRPr="008D27BD">
        <w:rPr>
          <w:lang w:val="en-US"/>
        </w:rPr>
        <w:tab/>
        <w:t>Worldwide harmonized Real Driving Emissions test procedure</w:t>
      </w:r>
    </w:p>
    <w:p w14:paraId="7337F147" w14:textId="77777777" w:rsidR="004C0C8E" w:rsidRDefault="004C0C8E" w:rsidP="004C0C8E">
      <w:pPr>
        <w:pStyle w:val="SingleTxt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B1B34">
        <w:t xml:space="preserve">GRPE </w:t>
      </w:r>
      <w:r w:rsidRPr="008C3064">
        <w:t xml:space="preserve">may wish to </w:t>
      </w:r>
      <w:r>
        <w:t>receive</w:t>
      </w:r>
      <w:r w:rsidRPr="002B1B34">
        <w:t xml:space="preserve"> a status report on the activities of the </w:t>
      </w:r>
      <w:r>
        <w:rPr>
          <w:bCs/>
        </w:rPr>
        <w:t>IWG on RDE.</w:t>
      </w:r>
    </w:p>
    <w:p w14:paraId="4430205C" w14:textId="77777777" w:rsidR="004C0C8E" w:rsidRPr="00BE03CA" w:rsidRDefault="004C0C8E" w:rsidP="004C0C8E">
      <w:pPr>
        <w:pStyle w:val="H1G"/>
        <w:rPr>
          <w:lang w:val="en-US"/>
        </w:rPr>
      </w:pPr>
      <w:r w:rsidRPr="00457B76">
        <w:rPr>
          <w:lang w:val="en-US"/>
        </w:rPr>
        <w:tab/>
      </w:r>
      <w:r w:rsidRPr="00BE03CA">
        <w:rPr>
          <w:lang w:val="en-US"/>
        </w:rPr>
        <w:t>4.</w:t>
      </w:r>
      <w:r w:rsidRPr="00BE03CA">
        <w:rPr>
          <w:lang w:val="en-US"/>
        </w:rPr>
        <w:tab/>
        <w:t>Heavy duty vehicles</w:t>
      </w:r>
    </w:p>
    <w:p w14:paraId="05565519" w14:textId="77777777" w:rsidR="004C0C8E" w:rsidRPr="00BE03CA" w:rsidRDefault="004C0C8E" w:rsidP="004C0C8E">
      <w:pPr>
        <w:pStyle w:val="H23G"/>
        <w:rPr>
          <w:lang w:val="en-US"/>
        </w:rPr>
      </w:pPr>
      <w:r w:rsidRPr="00BE03CA">
        <w:rPr>
          <w:lang w:val="en-US"/>
        </w:rPr>
        <w:tab/>
        <w:t>(a)</w:t>
      </w:r>
      <w:r w:rsidRPr="00BE03CA">
        <w:rPr>
          <w:lang w:val="en-US"/>
        </w:rPr>
        <w:tab/>
        <w:t>UN Regulations Nos. 49 (Emissions of compression ignition and positive ignition (LPG and CNG) engines) and 132 (Retrofit Emissions Control devices (REC))</w:t>
      </w:r>
    </w:p>
    <w:p w14:paraId="5C0B543B" w14:textId="77777777" w:rsidR="004C0C8E" w:rsidRDefault="004C0C8E" w:rsidP="004C0C8E">
      <w:pPr>
        <w:pStyle w:val="SingleTxtG"/>
      </w:pPr>
      <w:r w:rsidRPr="00BE03CA">
        <w:rPr>
          <w:lang w:val="en-US"/>
        </w:rPr>
        <w:tab/>
      </w:r>
      <w:r>
        <w:tab/>
        <w:t>GRPE may wish to consider a p</w:t>
      </w:r>
      <w:r w:rsidRPr="00C24795">
        <w:t>roposal</w:t>
      </w:r>
      <w:r>
        <w:t xml:space="preserve"> from the expert of the United Kingdom of Great Britain and Northern Ireland to introduce a new supplement to the 07 series to UN Regulation No. 49 relating to the approval of a vehicle type with an approved engine with regard to their emission of pollutants, and the reporting of </w:t>
      </w:r>
      <w:r>
        <w:rPr>
          <w:rFonts w:cs="EUAlbertina"/>
          <w:color w:val="000000"/>
        </w:rPr>
        <w:t>the CO</w:t>
      </w:r>
      <w:r>
        <w:rPr>
          <w:rFonts w:cs="EUAlbertina"/>
          <w:color w:val="000000"/>
          <w:vertAlign w:val="subscript"/>
        </w:rPr>
        <w:t>2</w:t>
      </w:r>
      <w:r>
        <w:rPr>
          <w:rFonts w:cs="EUAlbertina"/>
          <w:color w:val="000000"/>
        </w:rPr>
        <w:t xml:space="preserve"> emissions and fuel consumption for</w:t>
      </w:r>
      <w:r>
        <w:t xml:space="preserve"> </w:t>
      </w:r>
      <w:r>
        <w:rPr>
          <w:rFonts w:cs="EUAlbertina"/>
          <w:color w:val="000000"/>
        </w:rPr>
        <w:t>type approval of vehicles with a reference mass exceeding 2,380 kg but not exceeding 2,610 kg</w:t>
      </w:r>
      <w:r w:rsidRPr="00736FE4">
        <w:t>.</w:t>
      </w:r>
    </w:p>
    <w:p w14:paraId="39AB4575" w14:textId="3192239B" w:rsidR="004C0C8E" w:rsidRDefault="004C0C8E" w:rsidP="004C0C8E">
      <w:pPr>
        <w:spacing w:after="120"/>
        <w:ind w:left="1134" w:right="1134"/>
        <w:rPr>
          <w:lang w:val="fr-CH"/>
        </w:rPr>
      </w:pPr>
      <w:r w:rsidRPr="008C3064">
        <w:rPr>
          <w:b/>
          <w:lang w:val="fr-CH"/>
        </w:rPr>
        <w:t>Documentation:</w:t>
      </w:r>
      <w:r w:rsidRPr="008C3064">
        <w:rPr>
          <w:i/>
          <w:lang w:val="fr-CH"/>
        </w:rPr>
        <w:t xml:space="preserve"> </w:t>
      </w:r>
      <w:r w:rsidRPr="008C3064">
        <w:rPr>
          <w:i/>
          <w:lang w:val="fr-CH"/>
        </w:rPr>
        <w:tab/>
      </w:r>
      <w:r w:rsidRPr="008C3064">
        <w:rPr>
          <w:lang w:val="fr-CH"/>
        </w:rPr>
        <w:t>ECE/TRANS/WP.29/GRPE/202</w:t>
      </w:r>
      <w:r>
        <w:rPr>
          <w:lang w:val="fr-CH"/>
        </w:rPr>
        <w:t>2</w:t>
      </w:r>
      <w:r w:rsidRPr="008C3064">
        <w:rPr>
          <w:lang w:val="fr-CH"/>
        </w:rPr>
        <w:t>/</w:t>
      </w:r>
      <w:r>
        <w:rPr>
          <w:lang w:val="fr-CH"/>
        </w:rPr>
        <w:t>3</w:t>
      </w:r>
    </w:p>
    <w:p w14:paraId="4F6A3FE1" w14:textId="4A5B6C68" w:rsidR="004359A1" w:rsidRDefault="004359A1" w:rsidP="004359A1">
      <w:pPr>
        <w:pStyle w:val="SingleTxtG"/>
      </w:pPr>
      <w:r>
        <w:rPr>
          <w:lang w:val="fr-CH"/>
        </w:rPr>
        <w:tab/>
      </w:r>
      <w:r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to </w:t>
      </w:r>
      <w:r>
        <w:rPr>
          <w:bCs/>
        </w:rPr>
        <w:t>add hydrogen fuel and associated specifications in UN Regulation No. 49.</w:t>
      </w:r>
    </w:p>
    <w:p w14:paraId="3A216FC8" w14:textId="2C43A236" w:rsidR="004359A1" w:rsidRDefault="004359A1" w:rsidP="004359A1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28</w:t>
      </w:r>
      <w:r w:rsidR="006578C9">
        <w:rPr>
          <w:color w:val="4F81BD" w:themeColor="accent1"/>
          <w:lang w:val="fr-CH"/>
        </w:rPr>
        <w:t>, GRPE-85-41</w:t>
      </w:r>
    </w:p>
    <w:p w14:paraId="7A94742A" w14:textId="77777777" w:rsidR="004C0C8E" w:rsidRPr="004E5BCC" w:rsidRDefault="004C0C8E" w:rsidP="004C0C8E">
      <w:pPr>
        <w:pStyle w:val="H23G"/>
      </w:pPr>
      <w:r w:rsidRPr="00716668">
        <w:rPr>
          <w:lang w:val="fr-CH"/>
        </w:rPr>
        <w:tab/>
      </w:r>
      <w:r w:rsidRPr="004E5BCC">
        <w:t>(b)</w:t>
      </w:r>
      <w:r w:rsidRPr="004E5BCC">
        <w:tab/>
      </w:r>
      <w:r>
        <w:t>UN Global Technical</w:t>
      </w:r>
      <w:r w:rsidRPr="004E5BCC">
        <w:t xml:space="preserve"> </w:t>
      </w:r>
      <w:r>
        <w:t>R</w:t>
      </w:r>
      <w:r w:rsidRPr="004E5BCC">
        <w:t xml:space="preserve">egulations Nos. 4 (World-wide harmonized Heavy </w:t>
      </w:r>
      <w:r>
        <w:t>D</w:t>
      </w:r>
      <w:r w:rsidRPr="004E5BCC">
        <w:t>uty Certification procedure (WHDC)), 5 (World-Wide harmonized Heavy duty On-Board Diagnostic systems (WWH-OBD)) and 10 (Off-Cycle Emissions (OCE))</w:t>
      </w:r>
    </w:p>
    <w:p w14:paraId="2C396738" w14:textId="77777777" w:rsidR="004C0C8E" w:rsidRPr="00B11D10" w:rsidRDefault="004C0C8E" w:rsidP="004C0C8E">
      <w:pPr>
        <w:pStyle w:val="SingleTxtG"/>
      </w:pPr>
      <w:r>
        <w:tab/>
      </w:r>
      <w:r w:rsidRPr="004E5BCC">
        <w:tab/>
      </w:r>
      <w:r w:rsidRPr="008C3064">
        <w:t xml:space="preserve">GRPE may wish to </w:t>
      </w:r>
      <w:r>
        <w:t xml:space="preserve">consider </w:t>
      </w:r>
      <w:r w:rsidRPr="008C3064">
        <w:t>proposals to amend UN GTR</w:t>
      </w:r>
      <w:r>
        <w:t>s</w:t>
      </w:r>
      <w:r w:rsidRPr="008C3064">
        <w:t xml:space="preserve"> No</w:t>
      </w:r>
      <w:r>
        <w:t>s 4, 5 or 10, if any</w:t>
      </w:r>
      <w:r>
        <w:rPr>
          <w:bCs/>
        </w:rPr>
        <w:t>.</w:t>
      </w:r>
    </w:p>
    <w:p w14:paraId="3139A1D7" w14:textId="77777777" w:rsidR="004C0C8E" w:rsidRPr="008D27BD" w:rsidRDefault="004C0C8E" w:rsidP="004C0C8E">
      <w:pPr>
        <w:pStyle w:val="H23G"/>
        <w:rPr>
          <w:lang w:val="en-US"/>
        </w:rPr>
      </w:pPr>
      <w:r w:rsidRPr="00B11D10">
        <w:lastRenderedPageBreak/>
        <w:tab/>
      </w:r>
      <w:r w:rsidRPr="008D27BD">
        <w:rPr>
          <w:lang w:val="en-US"/>
        </w:rPr>
        <w:t>(c)</w:t>
      </w:r>
      <w:r w:rsidRPr="008D27BD">
        <w:rPr>
          <w:lang w:val="en-US"/>
        </w:rPr>
        <w:tab/>
        <w:t>Worldwide provisions for Heavy Duty vehicles Fuel Economy</w:t>
      </w:r>
    </w:p>
    <w:p w14:paraId="0B028E6C" w14:textId="77777777" w:rsidR="004C0C8E" w:rsidRPr="008D27BD" w:rsidRDefault="004C0C8E" w:rsidP="004C0C8E">
      <w:pPr>
        <w:pStyle w:val="SingleTxtG"/>
      </w:pPr>
      <w:r>
        <w:tab/>
      </w:r>
      <w:r>
        <w:tab/>
      </w:r>
      <w:r w:rsidRPr="002B1B34">
        <w:t xml:space="preserve">GRPE </w:t>
      </w:r>
      <w:r>
        <w:t>may wish to receive</w:t>
      </w:r>
      <w:r w:rsidRPr="002B1B34">
        <w:t xml:space="preserve"> a status report on the activities</w:t>
      </w:r>
      <w:r>
        <w:t xml:space="preserve"> of harmonized provision for Heavy Duty vehicles Fuel Economy, if any.</w:t>
      </w:r>
    </w:p>
    <w:p w14:paraId="7C1E8C7D" w14:textId="77777777" w:rsidR="004C0C8E" w:rsidRDefault="004C0C8E" w:rsidP="004C0C8E">
      <w:pPr>
        <w:pStyle w:val="H1G"/>
      </w:pPr>
      <w:r w:rsidRPr="004E5BCC">
        <w:tab/>
        <w:t>5.</w:t>
      </w:r>
      <w:r w:rsidRPr="004E5BCC">
        <w:tab/>
      </w:r>
      <w:r>
        <w:t>UN Regulations</w:t>
      </w:r>
      <w:r w:rsidRPr="00CB5301">
        <w:t xml:space="preserve"> Nos. </w:t>
      </w:r>
      <w:r w:rsidRPr="00D3164D">
        <w:t>24 (Visible pollutants, measurement of power of C.I. engines (Diesel smoke)),</w:t>
      </w:r>
      <w:r>
        <w:t xml:space="preserve"> </w:t>
      </w:r>
      <w:r w:rsidRPr="00CB5301">
        <w:t>85 (Measurement of the net power), 115 (LPG and CNG retrofit systems), 133 (Recycla</w:t>
      </w:r>
      <w:r>
        <w:t>bility of motor vehicles) and 1</w:t>
      </w:r>
      <w:r w:rsidRPr="00CB5301">
        <w:t>4</w:t>
      </w:r>
      <w:r>
        <w:t>3</w:t>
      </w:r>
      <w:r w:rsidRPr="00CB5301">
        <w:t xml:space="preserve"> (Heavy Duty Dual-Fuel Engine Retrofit Systems (HDDF-ERS))</w:t>
      </w:r>
    </w:p>
    <w:p w14:paraId="3B008DA6" w14:textId="77777777" w:rsidR="004C0C8E" w:rsidRDefault="004C0C8E" w:rsidP="004C0C8E">
      <w:pPr>
        <w:pStyle w:val="SingleTxtG"/>
      </w:pPr>
      <w:r w:rsidRPr="00716668">
        <w:tab/>
      </w:r>
      <w:r w:rsidRPr="00716668"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</w:t>
      </w:r>
      <w:r w:rsidRPr="0086777A">
        <w:rPr>
          <w:lang w:val="en-US"/>
        </w:rPr>
        <w:t>to align UN Regulation No.</w:t>
      </w:r>
      <w:r>
        <w:rPr>
          <w:lang w:val="en-US"/>
        </w:rPr>
        <w:t xml:space="preserve"> </w:t>
      </w:r>
      <w:r w:rsidRPr="0086777A">
        <w:rPr>
          <w:lang w:val="en-US"/>
        </w:rPr>
        <w:t>24 with UN Regulation No.</w:t>
      </w:r>
      <w:r>
        <w:rPr>
          <w:lang w:val="en-US"/>
        </w:rPr>
        <w:t xml:space="preserve"> </w:t>
      </w:r>
      <w:r w:rsidRPr="0086777A">
        <w:rPr>
          <w:lang w:val="en-US"/>
        </w:rPr>
        <w:t>85 and ISO 158</w:t>
      </w:r>
      <w:r w:rsidRPr="00A72200">
        <w:rPr>
          <w:lang w:val="en-US"/>
        </w:rPr>
        <w:t>5</w:t>
      </w:r>
      <w:r w:rsidRPr="0086777A">
        <w:rPr>
          <w:lang w:val="en-US"/>
        </w:rPr>
        <w:t>:2020</w:t>
      </w:r>
      <w:r w:rsidRPr="00A03184">
        <w:rPr>
          <w:lang w:val="en-US"/>
        </w:rPr>
        <w:t>.</w:t>
      </w:r>
    </w:p>
    <w:p w14:paraId="1F46E50F" w14:textId="77777777" w:rsidR="004C0C8E" w:rsidRDefault="004C0C8E" w:rsidP="004C0C8E">
      <w:pPr>
        <w:pStyle w:val="SingleTxtG"/>
        <w:ind w:left="2835" w:hanging="1701"/>
        <w:rPr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3F2D56">
        <w:rPr>
          <w:lang w:val="fr-CH"/>
        </w:rPr>
        <w:t>ECE/TRANS/WP.29/GRPE/20</w:t>
      </w:r>
      <w:r>
        <w:rPr>
          <w:lang w:val="fr-CH"/>
        </w:rPr>
        <w:t>22/4</w:t>
      </w:r>
    </w:p>
    <w:p w14:paraId="7DCE3C6C" w14:textId="77777777" w:rsidR="004C0C8E" w:rsidRDefault="004C0C8E" w:rsidP="004C0C8E">
      <w:pPr>
        <w:pStyle w:val="SingleTxtG"/>
      </w:pPr>
      <w:r w:rsidRPr="00B11D10">
        <w:rPr>
          <w:lang w:val="fr-CH"/>
        </w:rPr>
        <w:tab/>
      </w:r>
      <w:r w:rsidRPr="00B11D10"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to </w:t>
      </w:r>
      <w:r>
        <w:rPr>
          <w:bCs/>
        </w:rPr>
        <w:t xml:space="preserve">align UN Regulation No. 85 with ISO </w:t>
      </w:r>
      <w:r w:rsidRPr="00876E88">
        <w:rPr>
          <w:lang w:eastAsia="ja-JP"/>
        </w:rPr>
        <w:t>1585:2020</w:t>
      </w:r>
      <w:r>
        <w:rPr>
          <w:bCs/>
        </w:rPr>
        <w:t>.</w:t>
      </w:r>
    </w:p>
    <w:p w14:paraId="6BF1027A" w14:textId="1B610913" w:rsidR="004C0C8E" w:rsidRDefault="004C0C8E" w:rsidP="004C0C8E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3F2D56">
        <w:rPr>
          <w:lang w:val="fr-CH"/>
        </w:rPr>
        <w:t>ECE/TRANS/WP.29/GRPE/20</w:t>
      </w:r>
      <w:r>
        <w:rPr>
          <w:lang w:val="fr-CH"/>
        </w:rPr>
        <w:t>22/5</w:t>
      </w:r>
      <w:r w:rsidR="000F3B18">
        <w:rPr>
          <w:lang w:val="fr-CH"/>
        </w:rPr>
        <w:br/>
      </w:r>
      <w:r w:rsidR="000F3B18" w:rsidRPr="00CE0EC2">
        <w:rPr>
          <w:color w:val="4F81BD" w:themeColor="accent1"/>
          <w:lang w:val="fr-CH"/>
        </w:rPr>
        <w:t>GRPE-85-</w:t>
      </w:r>
      <w:r w:rsidR="00CE0EC2" w:rsidRPr="00CE0EC2">
        <w:rPr>
          <w:color w:val="4F81BD" w:themeColor="accent1"/>
          <w:lang w:val="fr-CH"/>
        </w:rPr>
        <w:t>11</w:t>
      </w:r>
    </w:p>
    <w:p w14:paraId="10F0CDAE" w14:textId="0497175D" w:rsidR="00840FD5" w:rsidRDefault="00840FD5" w:rsidP="00840FD5">
      <w:pPr>
        <w:pStyle w:val="SingleTxtG"/>
      </w:pPr>
      <w:r w:rsidRPr="00B11D10">
        <w:rPr>
          <w:lang w:val="fr-CH"/>
        </w:rPr>
        <w:tab/>
      </w:r>
      <w:r w:rsidR="00A4125A"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to </w:t>
      </w:r>
      <w:r w:rsidR="00A4125A">
        <w:rPr>
          <w:bCs/>
        </w:rPr>
        <w:t xml:space="preserve">widen test fuel specifications to </w:t>
      </w:r>
      <w:r w:rsidR="00917FC8">
        <w:rPr>
          <w:bCs/>
        </w:rPr>
        <w:t>local requirement</w:t>
      </w:r>
      <w:r w:rsidR="009536BC">
        <w:rPr>
          <w:bCs/>
        </w:rPr>
        <w:t xml:space="preserve"> in UN Regulations Nos. 24 and 85</w:t>
      </w:r>
      <w:r>
        <w:rPr>
          <w:bCs/>
        </w:rPr>
        <w:t>.</w:t>
      </w:r>
    </w:p>
    <w:p w14:paraId="010F4E4D" w14:textId="36D1835A" w:rsidR="00840FD5" w:rsidRDefault="00840FD5" w:rsidP="00840FD5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 w:rsidR="00917FC8">
        <w:rPr>
          <w:color w:val="4F81BD" w:themeColor="accent1"/>
          <w:lang w:val="fr-CH"/>
        </w:rPr>
        <w:t>2</w:t>
      </w:r>
      <w:r w:rsidR="00053ECB">
        <w:rPr>
          <w:color w:val="4F81BD" w:themeColor="accent1"/>
          <w:lang w:val="fr-CH"/>
        </w:rPr>
        <w:t>3</w:t>
      </w:r>
      <w:r w:rsidR="00862879">
        <w:rPr>
          <w:color w:val="4F81BD" w:themeColor="accent1"/>
          <w:lang w:val="fr-CH"/>
        </w:rPr>
        <w:t xml:space="preserve"> </w:t>
      </w:r>
      <w:r w:rsidR="00917FC8">
        <w:rPr>
          <w:color w:val="4F81BD" w:themeColor="accent1"/>
          <w:lang w:val="fr-CH"/>
        </w:rPr>
        <w:t>and GRPE-85-2</w:t>
      </w:r>
      <w:r w:rsidR="00053ECB">
        <w:rPr>
          <w:color w:val="4F81BD" w:themeColor="accent1"/>
          <w:lang w:val="fr-CH"/>
        </w:rPr>
        <w:t>4</w:t>
      </w:r>
      <w:r w:rsidR="00862879">
        <w:rPr>
          <w:color w:val="4F81BD" w:themeColor="accent1"/>
          <w:lang w:val="fr-CH"/>
        </w:rPr>
        <w:t xml:space="preserve"> </w:t>
      </w:r>
    </w:p>
    <w:p w14:paraId="03E92FD6" w14:textId="38E00132" w:rsidR="00053ECB" w:rsidRDefault="00053ECB" w:rsidP="00053ECB">
      <w:pPr>
        <w:pStyle w:val="SingleTxtG"/>
      </w:pPr>
      <w:r w:rsidRPr="00B11D10">
        <w:rPr>
          <w:lang w:val="fr-CH"/>
        </w:rPr>
        <w:tab/>
      </w:r>
      <w:bookmarkStart w:id="1" w:name="_Hlk91761967"/>
      <w:r>
        <w:rPr>
          <w:lang w:val="fr-CH"/>
        </w:rPr>
        <w:tab/>
      </w:r>
      <w:r w:rsidRPr="00EA671F">
        <w:t xml:space="preserve">GRPE may wish to consider a proposal </w:t>
      </w:r>
      <w:r w:rsidRPr="00EA671F">
        <w:rPr>
          <w:lang w:val="en-US"/>
        </w:rPr>
        <w:t xml:space="preserve">prepared by the expert from OICA to </w:t>
      </w:r>
      <w:r w:rsidR="009536BC">
        <w:rPr>
          <w:bCs/>
        </w:rPr>
        <w:t xml:space="preserve">add hydrogen fuel </w:t>
      </w:r>
      <w:r w:rsidR="00205252">
        <w:rPr>
          <w:bCs/>
        </w:rPr>
        <w:t xml:space="preserve">and associated </w:t>
      </w:r>
      <w:r w:rsidR="00034B73">
        <w:rPr>
          <w:bCs/>
        </w:rPr>
        <w:t xml:space="preserve">specifications </w:t>
      </w:r>
      <w:r w:rsidR="009536BC">
        <w:rPr>
          <w:bCs/>
        </w:rPr>
        <w:t>in</w:t>
      </w:r>
      <w:r>
        <w:rPr>
          <w:bCs/>
        </w:rPr>
        <w:t xml:space="preserve"> UN Regulation No. 85</w:t>
      </w:r>
      <w:r w:rsidR="009536BC">
        <w:rPr>
          <w:bCs/>
        </w:rPr>
        <w:t>.</w:t>
      </w:r>
    </w:p>
    <w:p w14:paraId="23DCE149" w14:textId="50CB07B0" w:rsidR="00053ECB" w:rsidRDefault="00053ECB" w:rsidP="00053ECB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 w:rsidR="009536BC">
        <w:rPr>
          <w:color w:val="4F81BD" w:themeColor="accent1"/>
          <w:lang w:val="fr-CH"/>
        </w:rPr>
        <w:t>25</w:t>
      </w:r>
    </w:p>
    <w:bookmarkEnd w:id="1"/>
    <w:p w14:paraId="17F8FD48" w14:textId="77777777" w:rsidR="004C0C8E" w:rsidRPr="00611E06" w:rsidRDefault="004C0C8E" w:rsidP="004C0C8E">
      <w:pPr>
        <w:pStyle w:val="H1G"/>
        <w:keepLines w:val="0"/>
      </w:pPr>
      <w:r w:rsidRPr="009161E7">
        <w:rPr>
          <w:lang w:val="fr-CH"/>
        </w:rPr>
        <w:tab/>
      </w:r>
      <w:r w:rsidRPr="00611E06">
        <w:t>6.</w:t>
      </w:r>
      <w:r w:rsidRPr="00611E06">
        <w:tab/>
        <w:t>Agricultural and forestry tractors, non-road mobile machinery</w:t>
      </w:r>
    </w:p>
    <w:p w14:paraId="4619697B" w14:textId="77777777" w:rsidR="004C0C8E" w:rsidRPr="00BC2ED0" w:rsidRDefault="004C0C8E" w:rsidP="004C0C8E">
      <w:pPr>
        <w:pStyle w:val="H23G"/>
        <w:keepNext w:val="0"/>
        <w:keepLines w:val="0"/>
      </w:pPr>
      <w:r w:rsidRPr="00611E06">
        <w:tab/>
      </w:r>
      <w:r w:rsidRPr="00BC2ED0">
        <w:t>(a)</w:t>
      </w:r>
      <w:r w:rsidRPr="00BC2ED0">
        <w:tab/>
      </w:r>
      <w:r>
        <w:t>UN Regulations</w:t>
      </w:r>
      <w:r w:rsidRPr="00BC2ED0">
        <w:t xml:space="preserve"> Nos. 96 (Diesel emission (agricultural tractors)) and 120 (Net power of tractors and non-road mobile machinery)</w:t>
      </w:r>
    </w:p>
    <w:p w14:paraId="57F0619C" w14:textId="77777777" w:rsidR="004C0C8E" w:rsidRPr="00C66984" w:rsidRDefault="004C0C8E" w:rsidP="004C0C8E">
      <w:pPr>
        <w:spacing w:after="120"/>
        <w:ind w:left="1134" w:right="1134"/>
        <w:jc w:val="both"/>
        <w:rPr>
          <w:lang w:val="en-US"/>
        </w:rPr>
      </w:pPr>
      <w:r>
        <w:tab/>
      </w:r>
      <w:r w:rsidRPr="00FB2AC5">
        <w:tab/>
      </w:r>
      <w:r w:rsidRPr="00C66984">
        <w:t xml:space="preserve">GRPE may wish to consider proposals to amend </w:t>
      </w:r>
      <w:r>
        <w:t xml:space="preserve">UN </w:t>
      </w:r>
      <w:r w:rsidRPr="00C66984">
        <w:t xml:space="preserve">Regulations Nos. </w:t>
      </w:r>
      <w:r>
        <w:t>96</w:t>
      </w:r>
      <w:r w:rsidRPr="00C66984">
        <w:t xml:space="preserve"> and </w:t>
      </w:r>
      <w:r>
        <w:t>120</w:t>
      </w:r>
      <w:r w:rsidRPr="00C66984">
        <w:t xml:space="preserve">, </w:t>
      </w:r>
      <w:r>
        <w:br/>
      </w:r>
      <w:r w:rsidRPr="00C66984">
        <w:t>if any.</w:t>
      </w:r>
    </w:p>
    <w:p w14:paraId="3BDD73EA" w14:textId="77777777" w:rsidR="004C0C8E" w:rsidRPr="00BC2ED0" w:rsidRDefault="004C0C8E" w:rsidP="004C0C8E">
      <w:pPr>
        <w:pStyle w:val="H23G"/>
        <w:keepNext w:val="0"/>
        <w:keepLines w:val="0"/>
      </w:pPr>
      <w:r w:rsidRPr="00C66984">
        <w:rPr>
          <w:lang w:val="en-US"/>
        </w:rPr>
        <w:tab/>
      </w:r>
      <w:r w:rsidRPr="00BC2ED0">
        <w:t>(b)</w:t>
      </w:r>
      <w:r w:rsidRPr="00BC2ED0">
        <w:tab/>
      </w:r>
      <w:r>
        <w:t>UN Global Technical</w:t>
      </w:r>
      <w:r w:rsidRPr="00BC2ED0">
        <w:t xml:space="preserve"> </w:t>
      </w:r>
      <w:r>
        <w:t>R</w:t>
      </w:r>
      <w:r w:rsidRPr="00BC2ED0">
        <w:t>egulation No. 11 (</w:t>
      </w:r>
      <w:r w:rsidRPr="007508FF">
        <w:t>Non-road mobile machinery engines</w:t>
      </w:r>
      <w:r w:rsidRPr="00BC2ED0">
        <w:t>)</w:t>
      </w:r>
    </w:p>
    <w:p w14:paraId="39B4B478" w14:textId="77777777" w:rsidR="004C0C8E" w:rsidRPr="00C24795" w:rsidRDefault="004C0C8E" w:rsidP="004C0C8E">
      <w:pPr>
        <w:pStyle w:val="SingleTxtG"/>
      </w:pPr>
      <w:r>
        <w:tab/>
      </w:r>
      <w:r>
        <w:tab/>
        <w:t>GRPE may wish to consider p</w:t>
      </w:r>
      <w:r w:rsidRPr="00C24795">
        <w:t>roposals</w:t>
      </w:r>
      <w:r w:rsidRPr="00611E06">
        <w:t xml:space="preserve"> </w:t>
      </w:r>
      <w:r w:rsidRPr="00C24795">
        <w:t xml:space="preserve">to amend </w:t>
      </w:r>
      <w:r>
        <w:t>UN GTR No. 11, if any</w:t>
      </w:r>
      <w:r w:rsidRPr="00C24795">
        <w:t>.</w:t>
      </w:r>
    </w:p>
    <w:p w14:paraId="647C3EFA" w14:textId="77777777" w:rsidR="004C0C8E" w:rsidRPr="00611E06" w:rsidRDefault="004C0C8E" w:rsidP="004C0C8E">
      <w:pPr>
        <w:pStyle w:val="H1G"/>
        <w:keepNext w:val="0"/>
        <w:keepLines w:val="0"/>
      </w:pPr>
      <w:r>
        <w:tab/>
      </w:r>
      <w:r w:rsidRPr="00611E06">
        <w:t>7.</w:t>
      </w:r>
      <w:r w:rsidRPr="00611E06">
        <w:tab/>
        <w:t>Particle Measurement Programme (PMP)</w:t>
      </w:r>
    </w:p>
    <w:p w14:paraId="0D88DF6E" w14:textId="77777777" w:rsidR="004C0C8E" w:rsidRDefault="004C0C8E" w:rsidP="004C0C8E">
      <w:pPr>
        <w:pStyle w:val="SingleTxtG"/>
        <w:ind w:firstLine="567"/>
      </w:pPr>
      <w:r>
        <w:tab/>
      </w:r>
      <w:bookmarkStart w:id="2" w:name="_Hlk85558664"/>
      <w:r>
        <w:t xml:space="preserve">GRPE may wish to consider a proposal by the IWG on PMP </w:t>
      </w:r>
      <w:bookmarkEnd w:id="2"/>
      <w:r>
        <w:t xml:space="preserve">for a new Consolidated Resolution </w:t>
      </w:r>
      <w:r w:rsidRPr="00413485">
        <w:t>concerning Exhaust Ultra-Fine Particle Number Measurement For Heavy Duty Engines</w:t>
      </w:r>
      <w:r>
        <w:t>.</w:t>
      </w:r>
    </w:p>
    <w:p w14:paraId="56F033EF" w14:textId="491A1022" w:rsidR="004C0C8E" w:rsidRPr="003F2D56" w:rsidRDefault="004C0C8E" w:rsidP="004C0C8E">
      <w:pPr>
        <w:pStyle w:val="SingleTxtG"/>
        <w:ind w:left="2835" w:hanging="1701"/>
        <w:rPr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>
        <w:rPr>
          <w:bCs/>
          <w:lang w:val="fr-CH"/>
        </w:rPr>
        <w:t>(</w:t>
      </w:r>
      <w:r w:rsidRPr="003F2D56">
        <w:rPr>
          <w:lang w:val="fr-CH"/>
        </w:rPr>
        <w:t>ECE/TRANS/WP.29/GRPE/20</w:t>
      </w:r>
      <w:r>
        <w:rPr>
          <w:lang w:val="fr-CH"/>
        </w:rPr>
        <w:t>21/17)</w:t>
      </w:r>
      <w:r w:rsidR="00122E17">
        <w:rPr>
          <w:lang w:val="fr-CH"/>
        </w:rPr>
        <w:br/>
      </w:r>
      <w:r w:rsidR="00122E17" w:rsidRPr="00122E17">
        <w:rPr>
          <w:color w:val="4F81BD" w:themeColor="accent1"/>
          <w:lang w:val="fr-CH"/>
        </w:rPr>
        <w:t>GRPE-85-04</w:t>
      </w:r>
      <w:r w:rsidR="00DA7716">
        <w:rPr>
          <w:color w:val="4F81BD" w:themeColor="accent1"/>
          <w:lang w:val="fr-CH"/>
        </w:rPr>
        <w:t>-Rev.1</w:t>
      </w:r>
    </w:p>
    <w:p w14:paraId="580541C6" w14:textId="483BD778" w:rsidR="004C0C8E" w:rsidRDefault="004C0C8E" w:rsidP="004C0C8E">
      <w:pPr>
        <w:pStyle w:val="SingleTxtG"/>
        <w:ind w:firstLine="567"/>
      </w:pPr>
      <w:r>
        <w:t>GRPE will receive a status report from the IWG on PMP.</w:t>
      </w:r>
    </w:p>
    <w:p w14:paraId="3AC5F587" w14:textId="34C107F2" w:rsidR="00643E18" w:rsidRPr="00611E06" w:rsidRDefault="00643E18" w:rsidP="00643E18">
      <w:pPr>
        <w:pStyle w:val="SingleTxtG"/>
        <w:ind w:left="2835" w:hanging="1701"/>
        <w:rPr>
          <w:bCs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37</w:t>
      </w:r>
      <w:r w:rsidR="006A63A4">
        <w:rPr>
          <w:color w:val="4F81BD" w:themeColor="accent1"/>
          <w:lang w:val="fr-CH"/>
        </w:rPr>
        <w:t>-Rev.1</w:t>
      </w:r>
    </w:p>
    <w:p w14:paraId="5CB91CA0" w14:textId="77777777" w:rsidR="004C0C8E" w:rsidRDefault="004C0C8E" w:rsidP="004C0C8E">
      <w:pPr>
        <w:pStyle w:val="H1G"/>
        <w:keepNext w:val="0"/>
        <w:keepLines w:val="0"/>
      </w:pPr>
      <w:r w:rsidRPr="00E32F34">
        <w:tab/>
      </w:r>
      <w:r>
        <w:t>8</w:t>
      </w:r>
      <w:r w:rsidRPr="00611E06">
        <w:t>.</w:t>
      </w:r>
      <w:r w:rsidRPr="00611E06">
        <w:tab/>
        <w:t>Motorcycles and mopeds</w:t>
      </w:r>
    </w:p>
    <w:p w14:paraId="448BFBD8" w14:textId="77777777" w:rsidR="004C0C8E" w:rsidRDefault="004C0C8E" w:rsidP="004C0C8E">
      <w:pPr>
        <w:pStyle w:val="H23G"/>
        <w:keepNext w:val="0"/>
        <w:keepLines w:val="0"/>
      </w:pPr>
      <w:r w:rsidRPr="003638AE">
        <w:tab/>
        <w:t>(a)</w:t>
      </w:r>
      <w:r w:rsidRPr="003638AE">
        <w:tab/>
      </w:r>
      <w:r>
        <w:t>UN Regulations</w:t>
      </w:r>
      <w:r w:rsidRPr="00084370">
        <w:t xml:space="preserve"> Nos. 40 (Emission of gaseous pollutants by motorcycles) and 47 (Emission of gaseous pollutants of mopeds)</w:t>
      </w:r>
    </w:p>
    <w:p w14:paraId="49495F84" w14:textId="77777777" w:rsidR="004C0C8E" w:rsidRPr="00C24795" w:rsidRDefault="004C0C8E" w:rsidP="004C0C8E">
      <w:pPr>
        <w:pStyle w:val="SingleTxtG"/>
      </w:pPr>
      <w:r>
        <w:tab/>
      </w:r>
      <w:r>
        <w:tab/>
        <w:t>GRPE may wish to consider p</w:t>
      </w:r>
      <w:r w:rsidRPr="00C24795">
        <w:t xml:space="preserve">roposals to amend </w:t>
      </w:r>
      <w:r>
        <w:t xml:space="preserve">UN </w:t>
      </w:r>
      <w:r w:rsidRPr="00C24795">
        <w:t>Regulations No</w:t>
      </w:r>
      <w:r>
        <w:t>s</w:t>
      </w:r>
      <w:r w:rsidRPr="00C24795">
        <w:t xml:space="preserve">. 40 and 47, </w:t>
      </w:r>
      <w:r>
        <w:br/>
      </w:r>
      <w:r w:rsidRPr="00C24795">
        <w:t xml:space="preserve">if </w:t>
      </w:r>
      <w:r>
        <w:t>any</w:t>
      </w:r>
      <w:r w:rsidRPr="00C24795">
        <w:t>.</w:t>
      </w:r>
    </w:p>
    <w:p w14:paraId="1EE220D3" w14:textId="77777777" w:rsidR="004C0C8E" w:rsidRPr="003638AE" w:rsidRDefault="004C0C8E" w:rsidP="004C0C8E">
      <w:pPr>
        <w:pStyle w:val="H23G"/>
      </w:pPr>
      <w:r w:rsidRPr="00611E06">
        <w:lastRenderedPageBreak/>
        <w:tab/>
      </w:r>
      <w:r w:rsidRPr="003638AE">
        <w:t>(</w:t>
      </w:r>
      <w:r>
        <w:t>b</w:t>
      </w:r>
      <w:r w:rsidRPr="003638AE">
        <w:t>)</w:t>
      </w:r>
      <w:r w:rsidRPr="003638AE">
        <w:tab/>
      </w:r>
      <w:r>
        <w:t>UN Global Technical</w:t>
      </w:r>
      <w:r w:rsidRPr="00C92E6A">
        <w:t xml:space="preserve"> Regulations Nos. 2 (W</w:t>
      </w:r>
      <w:r>
        <w:t xml:space="preserve">orld-wide Motorcycle emissions </w:t>
      </w:r>
      <w:r w:rsidRPr="00C92E6A">
        <w:t xml:space="preserve">Test Cycle (WMTC)), 17 (Crankcase </w:t>
      </w:r>
      <w:r>
        <w:t>and evaporative emissions of L-</w:t>
      </w:r>
      <w:r w:rsidRPr="00C92E6A">
        <w:t>category vehicles)</w:t>
      </w:r>
      <w:r>
        <w:t>,</w:t>
      </w:r>
      <w:r w:rsidRPr="00C92E6A">
        <w:t xml:space="preserve"> 18 (On-Board Diagnostic (OBD) systems for L-category vehicles)</w:t>
      </w:r>
      <w:r>
        <w:t xml:space="preserve"> and [XX] (Durability)</w:t>
      </w:r>
    </w:p>
    <w:p w14:paraId="6411F845" w14:textId="77777777" w:rsidR="004C0C8E" w:rsidRDefault="004C0C8E" w:rsidP="004C0C8E">
      <w:pPr>
        <w:pStyle w:val="SingleTxtG"/>
      </w:pPr>
      <w:r>
        <w:tab/>
      </w:r>
      <w:r>
        <w:tab/>
        <w:t xml:space="preserve">GRPE may wish to consider a proposal by the IWG on EPPR for a new </w:t>
      </w:r>
      <w:r w:rsidRPr="00C24795">
        <w:t>amend</w:t>
      </w:r>
      <w:r>
        <w:t>ment to UN GTR No. 2.</w:t>
      </w:r>
    </w:p>
    <w:p w14:paraId="206E630F" w14:textId="57232AA1" w:rsidR="004C0C8E" w:rsidRDefault="004C0C8E" w:rsidP="004C0C8E">
      <w:pPr>
        <w:pStyle w:val="SingleTxtG"/>
        <w:ind w:left="2835" w:hanging="1701"/>
        <w:rPr>
          <w:lang w:val="fr-CH"/>
        </w:rPr>
      </w:pPr>
      <w:r w:rsidRPr="00626AFB">
        <w:rPr>
          <w:b/>
          <w:lang w:val="fr-CH"/>
        </w:rPr>
        <w:t>Documentation:</w:t>
      </w:r>
      <w:r w:rsidRPr="00626AFB">
        <w:rPr>
          <w:b/>
          <w:lang w:val="fr-CH"/>
        </w:rPr>
        <w:tab/>
      </w:r>
      <w:r w:rsidRPr="00626AFB">
        <w:rPr>
          <w:lang w:val="fr-CH"/>
        </w:rPr>
        <w:t>ECE/TRANS/WP.29/GRPE/2022/6</w:t>
      </w:r>
      <w:r w:rsidR="00F83C44">
        <w:rPr>
          <w:lang w:val="fr-CH"/>
        </w:rPr>
        <w:br/>
      </w:r>
      <w:r w:rsidR="00F83C44" w:rsidRPr="00CE0EC2">
        <w:rPr>
          <w:color w:val="4F81BD" w:themeColor="accent1"/>
          <w:lang w:val="fr-CH"/>
        </w:rPr>
        <w:t>GRPE-85-</w:t>
      </w:r>
      <w:r w:rsidR="00F83C44">
        <w:rPr>
          <w:color w:val="4F81BD" w:themeColor="accent1"/>
          <w:lang w:val="fr-CH"/>
        </w:rPr>
        <w:t>38</w:t>
      </w:r>
    </w:p>
    <w:p w14:paraId="45DAF0D1" w14:textId="77777777" w:rsidR="004C0C8E" w:rsidRDefault="004C0C8E" w:rsidP="004C0C8E">
      <w:pPr>
        <w:pStyle w:val="SingleTxtG"/>
      </w:pPr>
      <w:r w:rsidRPr="00B11D10">
        <w:rPr>
          <w:lang w:val="fr-CH"/>
        </w:rPr>
        <w:tab/>
      </w:r>
      <w:r w:rsidRPr="00B11D10">
        <w:rPr>
          <w:lang w:val="fr-CH"/>
        </w:rPr>
        <w:tab/>
      </w:r>
      <w:r>
        <w:t xml:space="preserve">GRPE may wish to consider a proposal by the IWG on EPPR for a new UN GTR on durability </w:t>
      </w:r>
      <w:r w:rsidRPr="009110F5">
        <w:t>of pollution-control devices</w:t>
      </w:r>
      <w:r>
        <w:t>.</w:t>
      </w:r>
    </w:p>
    <w:p w14:paraId="7B556EDE" w14:textId="1B158633" w:rsidR="004C0C8E" w:rsidRDefault="004C0C8E" w:rsidP="004C0C8E">
      <w:pPr>
        <w:pStyle w:val="SingleTxtG"/>
        <w:ind w:left="2835" w:hanging="1701"/>
        <w:rPr>
          <w:lang w:val="fr-CH"/>
        </w:rPr>
      </w:pPr>
      <w:bookmarkStart w:id="3" w:name="_Hlk85560432"/>
      <w:r w:rsidRPr="00626AFB">
        <w:rPr>
          <w:b/>
          <w:lang w:val="fr-CH"/>
        </w:rPr>
        <w:t>Documentation:</w:t>
      </w:r>
      <w:r w:rsidRPr="00626AFB">
        <w:rPr>
          <w:b/>
          <w:lang w:val="fr-CH"/>
        </w:rPr>
        <w:tab/>
      </w:r>
      <w:r w:rsidRPr="00626AFB">
        <w:rPr>
          <w:lang w:val="fr-CH"/>
        </w:rPr>
        <w:t>ECE/TRANS/WP.29/GRPE/2022/</w:t>
      </w:r>
      <w:r>
        <w:rPr>
          <w:lang w:val="fr-CH"/>
        </w:rPr>
        <w:t>7</w:t>
      </w:r>
      <w:r w:rsidR="00121EC1">
        <w:rPr>
          <w:lang w:val="fr-CH"/>
        </w:rPr>
        <w:br/>
      </w:r>
      <w:r w:rsidR="00121EC1" w:rsidRPr="00CE0EC2">
        <w:rPr>
          <w:color w:val="4F81BD" w:themeColor="accent1"/>
          <w:lang w:val="fr-CH"/>
        </w:rPr>
        <w:t>GRPE-85-</w:t>
      </w:r>
      <w:r w:rsidR="00121EC1">
        <w:rPr>
          <w:color w:val="4F81BD" w:themeColor="accent1"/>
          <w:lang w:val="fr-CH"/>
        </w:rPr>
        <w:t>39</w:t>
      </w:r>
    </w:p>
    <w:bookmarkEnd w:id="3"/>
    <w:p w14:paraId="178B3EE6" w14:textId="77777777" w:rsidR="004C0C8E" w:rsidRPr="003638AE" w:rsidRDefault="004C0C8E" w:rsidP="004C0C8E">
      <w:pPr>
        <w:pStyle w:val="H23G"/>
      </w:pPr>
      <w:r w:rsidRPr="00B11D10">
        <w:rPr>
          <w:lang w:val="fr-CH"/>
        </w:rPr>
        <w:tab/>
      </w:r>
      <w:r>
        <w:t>(c</w:t>
      </w:r>
      <w:r w:rsidRPr="003638AE">
        <w:t>)</w:t>
      </w:r>
      <w:r w:rsidRPr="003638AE">
        <w:tab/>
        <w:t>Environmental and Propulsion Performance Requirements (EPPR) for L-category vehicles</w:t>
      </w:r>
    </w:p>
    <w:p w14:paraId="53F8C7F5" w14:textId="0C8893C3" w:rsidR="004C0C8E" w:rsidRDefault="004C0C8E" w:rsidP="004C0C8E">
      <w:pPr>
        <w:pStyle w:val="SingleTxtG"/>
      </w:pPr>
      <w:r>
        <w:tab/>
      </w:r>
      <w:r>
        <w:tab/>
        <w:t>GRPE will receive a status report from the IWG on EPPR.</w:t>
      </w:r>
    </w:p>
    <w:p w14:paraId="0CC788F6" w14:textId="5496808E" w:rsidR="000A1037" w:rsidRDefault="000A1037" w:rsidP="000A1037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03</w:t>
      </w:r>
    </w:p>
    <w:p w14:paraId="0A1BEA02" w14:textId="77777777" w:rsidR="004C0C8E" w:rsidRPr="00832BA3" w:rsidRDefault="004C0C8E" w:rsidP="004C0C8E">
      <w:pPr>
        <w:pStyle w:val="H1G"/>
      </w:pPr>
      <w:r w:rsidRPr="003A6C6C">
        <w:rPr>
          <w:lang w:val="en-US"/>
        </w:rPr>
        <w:tab/>
      </w:r>
      <w:r w:rsidRPr="00832BA3">
        <w:t>9.</w:t>
      </w:r>
      <w:r w:rsidRPr="00832BA3">
        <w:tab/>
        <w:t>Electric Vehicles and the Environment (EVE)</w:t>
      </w:r>
    </w:p>
    <w:p w14:paraId="6BED06B2" w14:textId="77777777" w:rsidR="004C0C8E" w:rsidRPr="003A6C6C" w:rsidRDefault="004C0C8E" w:rsidP="004C0C8E">
      <w:pPr>
        <w:pStyle w:val="H23G"/>
        <w:keepNext w:val="0"/>
        <w:keepLines w:val="0"/>
      </w:pPr>
      <w:r w:rsidRPr="003A6C6C">
        <w:tab/>
        <w:t>(a)</w:t>
      </w:r>
      <w:r w:rsidRPr="003A6C6C">
        <w:tab/>
      </w:r>
      <w:r w:rsidRPr="00B457E1">
        <w:t>UN GTR No. 21 (DEVP) and [XX] on in-vehicle battery durability</w:t>
      </w:r>
    </w:p>
    <w:p w14:paraId="7F26CECD" w14:textId="6FA11284" w:rsidR="004C0C8E" w:rsidRDefault="004C0C8E" w:rsidP="004C0C8E">
      <w:pPr>
        <w:pStyle w:val="SingleTxtG"/>
        <w:keepNext/>
        <w:rPr>
          <w:bCs/>
        </w:rPr>
      </w:pPr>
      <w:r>
        <w:tab/>
      </w:r>
      <w:r>
        <w:tab/>
      </w:r>
      <w:r w:rsidRPr="008C3064">
        <w:t xml:space="preserve">GRPE may wish to </w:t>
      </w:r>
      <w:r>
        <w:t xml:space="preserve">consider </w:t>
      </w:r>
      <w:r w:rsidR="00E805D6">
        <w:t xml:space="preserve">a presentation by </w:t>
      </w:r>
      <w:r w:rsidR="00B66F72">
        <w:t xml:space="preserve">the expert from OICA </w:t>
      </w:r>
      <w:r w:rsidR="00F62143">
        <w:t>on the future of UN GTR No. 21</w:t>
      </w:r>
      <w:r>
        <w:rPr>
          <w:bCs/>
        </w:rPr>
        <w:t>.</w:t>
      </w:r>
    </w:p>
    <w:p w14:paraId="624F272A" w14:textId="71FB86B4" w:rsidR="00F62143" w:rsidRDefault="00F62143" w:rsidP="00F62143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3</w:t>
      </w:r>
      <w:r w:rsidR="00905B96">
        <w:rPr>
          <w:color w:val="4F81BD" w:themeColor="accent1"/>
          <w:lang w:val="fr-CH"/>
        </w:rPr>
        <w:t>5</w:t>
      </w:r>
    </w:p>
    <w:p w14:paraId="31C550BC" w14:textId="4E18253F" w:rsidR="00905B96" w:rsidRDefault="00905B96" w:rsidP="00905B96">
      <w:pPr>
        <w:pStyle w:val="SingleTxtG"/>
        <w:keepNext/>
        <w:rPr>
          <w:bCs/>
        </w:rPr>
      </w:pPr>
      <w:r>
        <w:tab/>
      </w:r>
      <w:r>
        <w:tab/>
      </w:r>
      <w:r w:rsidRPr="008C3064">
        <w:t xml:space="preserve">GRPE may wish to </w:t>
      </w:r>
      <w:r>
        <w:t>consider a presentation by the expert from OICA presenting the position of OICA with respect to Heavy Duty vehicle battery durability activities</w:t>
      </w:r>
      <w:r>
        <w:rPr>
          <w:bCs/>
        </w:rPr>
        <w:t>.</w:t>
      </w:r>
    </w:p>
    <w:p w14:paraId="79B719E1" w14:textId="0177F541" w:rsidR="00905B96" w:rsidRDefault="00905B96" w:rsidP="00905B96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3</w:t>
      </w:r>
      <w:r w:rsidR="00643E18">
        <w:rPr>
          <w:color w:val="4F81BD" w:themeColor="accent1"/>
          <w:lang w:val="fr-CH"/>
        </w:rPr>
        <w:t>6</w:t>
      </w:r>
    </w:p>
    <w:p w14:paraId="0ED87D4C" w14:textId="77777777" w:rsidR="004C0C8E" w:rsidRPr="003A6C6C" w:rsidRDefault="004C0C8E" w:rsidP="004C0C8E">
      <w:pPr>
        <w:pStyle w:val="H23G"/>
        <w:keepNext w:val="0"/>
        <w:keepLines w:val="0"/>
      </w:pPr>
      <w:r w:rsidRPr="003A6C6C">
        <w:tab/>
        <w:t>(</w:t>
      </w:r>
      <w:r>
        <w:t>b</w:t>
      </w:r>
      <w:r w:rsidRPr="003A6C6C">
        <w:t>)</w:t>
      </w:r>
      <w:r w:rsidRPr="003A6C6C">
        <w:tab/>
      </w:r>
      <w:r>
        <w:t>O</w:t>
      </w:r>
      <w:r w:rsidRPr="003A6C6C">
        <w:t>ther activities of IWG on EVE</w:t>
      </w:r>
    </w:p>
    <w:p w14:paraId="224B729A" w14:textId="04483235" w:rsidR="004C0C8E" w:rsidRDefault="004C0C8E" w:rsidP="004C0C8E">
      <w:pPr>
        <w:pStyle w:val="SingleTxtG"/>
        <w:keepNext/>
        <w:rPr>
          <w:bCs/>
        </w:rPr>
      </w:pPr>
      <w:r>
        <w:tab/>
      </w:r>
      <w:r>
        <w:tab/>
        <w:t>GRPE will receive a status report</w:t>
      </w:r>
      <w:r w:rsidRPr="00C24795">
        <w:rPr>
          <w:bCs/>
        </w:rPr>
        <w:t xml:space="preserve"> </w:t>
      </w:r>
      <w:r>
        <w:rPr>
          <w:bCs/>
        </w:rPr>
        <w:t xml:space="preserve">from the IWG </w:t>
      </w:r>
      <w:r w:rsidRPr="00C24795">
        <w:rPr>
          <w:bCs/>
        </w:rPr>
        <w:t xml:space="preserve">on </w:t>
      </w:r>
      <w:r>
        <w:rPr>
          <w:bCs/>
        </w:rPr>
        <w:t>EVE.</w:t>
      </w:r>
    </w:p>
    <w:p w14:paraId="44D9740A" w14:textId="0B280D8A" w:rsidR="004A2239" w:rsidRDefault="004A2239" w:rsidP="004A2239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</w:t>
      </w:r>
      <w:r>
        <w:rPr>
          <w:color w:val="4F81BD" w:themeColor="accent1"/>
          <w:lang w:val="fr-CH"/>
        </w:rPr>
        <w:t>85-42</w:t>
      </w:r>
      <w:r w:rsidR="00F51308">
        <w:rPr>
          <w:color w:val="4F81BD" w:themeColor="accent1"/>
          <w:lang w:val="fr-CH"/>
        </w:rPr>
        <w:t xml:space="preserve"> (forthcoming)</w:t>
      </w:r>
    </w:p>
    <w:p w14:paraId="4F254432" w14:textId="27AD8AD4" w:rsidR="0056033D" w:rsidRDefault="0056033D" w:rsidP="00230144">
      <w:pPr>
        <w:pStyle w:val="SingleTxtG"/>
        <w:keepNext/>
        <w:rPr>
          <w:bCs/>
        </w:rPr>
      </w:pPr>
      <w:r>
        <w:tab/>
      </w:r>
      <w:r>
        <w:tab/>
      </w:r>
      <w:r w:rsidRPr="008C3064">
        <w:t xml:space="preserve">GRPE may wish to </w:t>
      </w:r>
      <w:r>
        <w:t xml:space="preserve">consider a </w:t>
      </w:r>
      <w:r w:rsidR="008B4C05">
        <w:t>r</w:t>
      </w:r>
      <w:r w:rsidR="006E1FD5">
        <w:t>evised Terms of Reference for</w:t>
      </w:r>
      <w:r w:rsidR="00230144">
        <w:t xml:space="preserve"> the </w:t>
      </w:r>
      <w:r w:rsidR="006E1FD5">
        <w:t>Informal Working Group on Electric Vehicles and Environment (EVE)</w:t>
      </w:r>
      <w:r>
        <w:rPr>
          <w:bCs/>
        </w:rPr>
        <w:t>.</w:t>
      </w:r>
    </w:p>
    <w:p w14:paraId="63B61657" w14:textId="49031B53" w:rsidR="0056033D" w:rsidRDefault="0056033D" w:rsidP="0056033D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</w:t>
      </w:r>
      <w:r w:rsidR="00F74E65">
        <w:rPr>
          <w:color w:val="4F81BD" w:themeColor="accent1"/>
          <w:lang w:val="fr-CH"/>
        </w:rPr>
        <w:t>5</w:t>
      </w:r>
      <w:r w:rsidRPr="00CE0EC2">
        <w:rPr>
          <w:color w:val="4F81BD" w:themeColor="accent1"/>
          <w:lang w:val="fr-CH"/>
        </w:rPr>
        <w:t>-</w:t>
      </w:r>
      <w:r w:rsidR="00F51308">
        <w:rPr>
          <w:color w:val="4F81BD" w:themeColor="accent1"/>
          <w:lang w:val="fr-CH"/>
        </w:rPr>
        <w:t>43</w:t>
      </w:r>
    </w:p>
    <w:p w14:paraId="437834F1" w14:textId="77777777" w:rsidR="004C0C8E" w:rsidRPr="00611E06" w:rsidRDefault="004C0C8E" w:rsidP="004C0C8E">
      <w:pPr>
        <w:pStyle w:val="H1G"/>
        <w:ind w:left="0" w:firstLine="0"/>
      </w:pPr>
      <w:r w:rsidRPr="009C587E">
        <w:rPr>
          <w:lang w:val="en-US"/>
        </w:rPr>
        <w:tab/>
      </w:r>
      <w:r w:rsidRPr="00611E06">
        <w:t>1</w:t>
      </w:r>
      <w:r>
        <w:t>0</w:t>
      </w:r>
      <w:r w:rsidRPr="00611E06">
        <w:t>.</w:t>
      </w:r>
      <w:r w:rsidRPr="00611E06">
        <w:tab/>
      </w:r>
      <w:r>
        <w:t xml:space="preserve">Mutual Resolution No. 2 </w:t>
      </w:r>
      <w:r w:rsidRPr="00611E06">
        <w:t>(</w:t>
      </w:r>
      <w:r>
        <w:t>M.R.2</w:t>
      </w:r>
      <w:r w:rsidRPr="00611E06">
        <w:t>)</w:t>
      </w:r>
    </w:p>
    <w:p w14:paraId="7593E7D3" w14:textId="77777777" w:rsidR="004C0C8E" w:rsidRDefault="004C0C8E" w:rsidP="004C0C8E">
      <w:pPr>
        <w:pStyle w:val="SingleTxtG"/>
      </w:pPr>
      <w:r>
        <w:tab/>
      </w:r>
      <w:r>
        <w:tab/>
      </w:r>
      <w:r w:rsidRPr="004E5BCC">
        <w:t xml:space="preserve">GRPE </w:t>
      </w:r>
      <w:r>
        <w:t>may wish to consider a proposal to amend</w:t>
      </w:r>
      <w:r w:rsidRPr="002123DE">
        <w:t xml:space="preserve"> Mutual Resolution No. 2 (M.R.2)</w:t>
      </w:r>
      <w:r>
        <w:t>, if any.</w:t>
      </w:r>
    </w:p>
    <w:p w14:paraId="46318788" w14:textId="77777777" w:rsidR="004C0C8E" w:rsidRPr="00611E06" w:rsidRDefault="004C0C8E" w:rsidP="004C0C8E">
      <w:pPr>
        <w:pStyle w:val="H1G"/>
      </w:pPr>
      <w:r w:rsidRPr="000A4CE9">
        <w:rPr>
          <w:lang w:val="en-US"/>
        </w:rPr>
        <w:tab/>
      </w:r>
      <w:r w:rsidRPr="00611E06">
        <w:t>1</w:t>
      </w:r>
      <w:r>
        <w:t>1</w:t>
      </w:r>
      <w:r w:rsidRPr="00611E06">
        <w:t>.</w:t>
      </w:r>
      <w:r w:rsidRPr="00611E06">
        <w:tab/>
        <w:t>International Whole Vehicle Type Approval (IWVTA)</w:t>
      </w:r>
    </w:p>
    <w:p w14:paraId="75294C3D" w14:textId="77777777" w:rsidR="004C0C8E" w:rsidRDefault="004C0C8E" w:rsidP="004C0C8E">
      <w:pPr>
        <w:pStyle w:val="SingleTxtG"/>
      </w:pPr>
      <w:r>
        <w:tab/>
      </w:r>
      <w:r>
        <w:tab/>
      </w:r>
      <w:r w:rsidRPr="00AB2C58">
        <w:t>GRPE may wish to consider a pr</w:t>
      </w:r>
      <w:r>
        <w:t>esentation</w:t>
      </w:r>
      <w:r w:rsidRPr="00AB2C58">
        <w:t xml:space="preserve"> by the</w:t>
      </w:r>
      <w:r>
        <w:t xml:space="preserve"> GRPE Ambassador to IWVTA on a Proposal for extension of DETA to improve the use of the unique identifier for UN Regulations.</w:t>
      </w:r>
    </w:p>
    <w:p w14:paraId="4C5EA636" w14:textId="16B02A4E" w:rsidR="004C0C8E" w:rsidRPr="003F2D56" w:rsidRDefault="004C0C8E" w:rsidP="004C0C8E">
      <w:pPr>
        <w:pStyle w:val="SingleTxtG"/>
        <w:ind w:left="2835" w:hanging="1701"/>
        <w:rPr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3F2D56">
        <w:rPr>
          <w:lang w:val="fr-CH"/>
        </w:rPr>
        <w:t>GRPE</w:t>
      </w:r>
      <w:r>
        <w:rPr>
          <w:lang w:val="fr-CH"/>
        </w:rPr>
        <w:t>-85-01</w:t>
      </w:r>
      <w:r w:rsidR="00D137B3">
        <w:rPr>
          <w:lang w:val="fr-CH"/>
        </w:rPr>
        <w:t xml:space="preserve">, </w:t>
      </w:r>
      <w:r w:rsidR="00D137B3" w:rsidRPr="00CE0EC2">
        <w:rPr>
          <w:color w:val="4F81BD" w:themeColor="accent1"/>
          <w:lang w:val="fr-CH"/>
        </w:rPr>
        <w:t>GRPE-85-</w:t>
      </w:r>
      <w:r w:rsidR="00D137B3">
        <w:rPr>
          <w:color w:val="4F81BD" w:themeColor="accent1"/>
          <w:lang w:val="fr-CH"/>
        </w:rPr>
        <w:t>33</w:t>
      </w:r>
    </w:p>
    <w:p w14:paraId="661B4EBD" w14:textId="77777777" w:rsidR="004C0C8E" w:rsidRPr="00B11D10" w:rsidRDefault="004C0C8E" w:rsidP="004C0C8E">
      <w:pPr>
        <w:pStyle w:val="H1G"/>
        <w:rPr>
          <w:lang w:val="fr-CH"/>
        </w:rPr>
      </w:pPr>
      <w:r w:rsidRPr="00B11D10">
        <w:rPr>
          <w:lang w:val="fr-CH"/>
        </w:rPr>
        <w:tab/>
        <w:t>12.</w:t>
      </w:r>
      <w:r w:rsidRPr="00B11D10">
        <w:rPr>
          <w:lang w:val="fr-CH"/>
        </w:rPr>
        <w:tab/>
        <w:t>Vehicles Interior Air Quality (VIAQ)</w:t>
      </w:r>
    </w:p>
    <w:p w14:paraId="40A8A2CB" w14:textId="759D2D83" w:rsidR="004C0C8E" w:rsidRDefault="004C0C8E" w:rsidP="004C0C8E">
      <w:pPr>
        <w:pStyle w:val="SingleTxtG"/>
        <w:rPr>
          <w:bCs/>
        </w:rPr>
      </w:pPr>
      <w:r w:rsidRPr="00B11D10">
        <w:rPr>
          <w:bCs/>
          <w:lang w:val="fr-CH"/>
        </w:rPr>
        <w:tab/>
      </w:r>
      <w:r w:rsidRPr="00B11D10">
        <w:rPr>
          <w:bCs/>
          <w:lang w:val="fr-CH"/>
        </w:rPr>
        <w:tab/>
      </w:r>
      <w:r>
        <w:rPr>
          <w:bCs/>
        </w:rPr>
        <w:t xml:space="preserve">GRPE will receive </w:t>
      </w:r>
      <w:r>
        <w:t xml:space="preserve">a status report from the </w:t>
      </w:r>
      <w:r>
        <w:rPr>
          <w:bCs/>
        </w:rPr>
        <w:t>IWG</w:t>
      </w:r>
      <w:r w:rsidRPr="00C24795">
        <w:rPr>
          <w:bCs/>
        </w:rPr>
        <w:t xml:space="preserve"> </w:t>
      </w:r>
      <w:r>
        <w:rPr>
          <w:bCs/>
        </w:rPr>
        <w:t>on VIAQ.</w:t>
      </w:r>
    </w:p>
    <w:p w14:paraId="41A18588" w14:textId="797C82FD" w:rsidR="00154059" w:rsidRDefault="00154059" w:rsidP="00154059">
      <w:pPr>
        <w:pStyle w:val="SingleTxtG"/>
        <w:ind w:left="2835" w:hanging="1701"/>
        <w:rPr>
          <w:color w:val="4F81BD" w:themeColor="accent1"/>
          <w:lang w:val="fr-CH"/>
        </w:rPr>
      </w:pPr>
      <w:bookmarkStart w:id="4" w:name="_Hlk91762636"/>
      <w:r w:rsidRPr="003F2D56">
        <w:rPr>
          <w:b/>
          <w:lang w:val="fr-CH"/>
        </w:rPr>
        <w:lastRenderedPageBreak/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26</w:t>
      </w:r>
    </w:p>
    <w:bookmarkEnd w:id="4"/>
    <w:p w14:paraId="207A226F" w14:textId="77777777" w:rsidR="004C0C8E" w:rsidRPr="00611E06" w:rsidRDefault="004C0C8E" w:rsidP="004C0C8E">
      <w:pPr>
        <w:pStyle w:val="H1G"/>
        <w:tabs>
          <w:tab w:val="clear" w:pos="851"/>
        </w:tabs>
        <w:ind w:hanging="567"/>
      </w:pPr>
      <w:r w:rsidRPr="00611E06">
        <w:t>1</w:t>
      </w:r>
      <w:r>
        <w:t>3</w:t>
      </w:r>
      <w:r w:rsidRPr="00611E06">
        <w:t>.</w:t>
      </w:r>
      <w:r w:rsidRPr="00611E06">
        <w:tab/>
      </w:r>
      <w:r>
        <w:t>Lifetime compliance</w:t>
      </w:r>
    </w:p>
    <w:p w14:paraId="0887CA41" w14:textId="26CFB9AB" w:rsidR="004C0C8E" w:rsidRDefault="004C0C8E" w:rsidP="004C0C8E">
      <w:pPr>
        <w:pStyle w:val="SingleTxtG"/>
        <w:rPr>
          <w:bCs/>
        </w:rPr>
      </w:pPr>
      <w:r>
        <w:tab/>
      </w:r>
      <w:r>
        <w:tab/>
      </w:r>
      <w:r w:rsidRPr="00AB2C58">
        <w:t>GRPE may wish to consider a pr</w:t>
      </w:r>
      <w:r>
        <w:t>esentation</w:t>
      </w:r>
      <w:r w:rsidRPr="00AB2C58">
        <w:t xml:space="preserve"> by the </w:t>
      </w:r>
      <w:r>
        <w:t xml:space="preserve">expert from the European Commission’s Joint Research Centre </w:t>
      </w:r>
      <w:r>
        <w:rPr>
          <w:bCs/>
        </w:rPr>
        <w:t xml:space="preserve">on </w:t>
      </w:r>
      <w:r w:rsidRPr="00435F15">
        <w:rPr>
          <w:bCs/>
        </w:rPr>
        <w:t xml:space="preserve">the particle number </w:t>
      </w:r>
      <w:r>
        <w:rPr>
          <w:bCs/>
        </w:rPr>
        <w:t>measurement during Periodic Technical Inspection (</w:t>
      </w:r>
      <w:r w:rsidRPr="00435F15">
        <w:rPr>
          <w:bCs/>
        </w:rPr>
        <w:t>PTI</w:t>
      </w:r>
      <w:r>
        <w:rPr>
          <w:bCs/>
        </w:rPr>
        <w:t>) tests.</w:t>
      </w:r>
    </w:p>
    <w:p w14:paraId="50CB9598" w14:textId="76C18F88" w:rsidR="00595E41" w:rsidRDefault="00595E41" w:rsidP="00595E41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="00F93700" w:rsidRPr="00CE0EC2">
        <w:rPr>
          <w:color w:val="4F81BD" w:themeColor="accent1"/>
          <w:lang w:val="fr-CH"/>
        </w:rPr>
        <w:t>GRPE-85-</w:t>
      </w:r>
      <w:r w:rsidR="00F93700">
        <w:rPr>
          <w:color w:val="4F81BD" w:themeColor="accent1"/>
          <w:lang w:val="fr-CH"/>
        </w:rPr>
        <w:t>34</w:t>
      </w:r>
    </w:p>
    <w:p w14:paraId="5748FDA6" w14:textId="773BB8E4" w:rsidR="00595E41" w:rsidRDefault="00595E41" w:rsidP="00DB10C0">
      <w:pPr>
        <w:pStyle w:val="SingleTxtG"/>
        <w:rPr>
          <w:bCs/>
        </w:rPr>
      </w:pPr>
      <w:r>
        <w:tab/>
      </w:r>
      <w:r>
        <w:tab/>
      </w:r>
      <w:r w:rsidRPr="00AB2C58">
        <w:t>GRPE may wish to consider a pr</w:t>
      </w:r>
      <w:r>
        <w:t>esentation</w:t>
      </w:r>
      <w:r w:rsidRPr="00AB2C58">
        <w:t xml:space="preserve"> by the </w:t>
      </w:r>
      <w:r>
        <w:t xml:space="preserve">expert from the </w:t>
      </w:r>
      <w:r w:rsidR="00BD7DCC" w:rsidRPr="00EA76F2">
        <w:t>International Motor Vehicle Inspection Committee (CITA)</w:t>
      </w:r>
      <w:r>
        <w:t xml:space="preserve"> </w:t>
      </w:r>
      <w:r>
        <w:rPr>
          <w:bCs/>
        </w:rPr>
        <w:t xml:space="preserve">on </w:t>
      </w:r>
      <w:r w:rsidRPr="00435F15">
        <w:rPr>
          <w:bCs/>
        </w:rPr>
        <w:t xml:space="preserve">the </w:t>
      </w:r>
      <w:r w:rsidR="00DB10C0">
        <w:rPr>
          <w:bCs/>
        </w:rPr>
        <w:t xml:space="preserve">main outcomes of a report on </w:t>
      </w:r>
      <w:r w:rsidR="00E92104">
        <w:rPr>
          <w:bCs/>
        </w:rPr>
        <w:t>e</w:t>
      </w:r>
      <w:r w:rsidR="00DB10C0" w:rsidRPr="00DB10C0">
        <w:rPr>
          <w:bCs/>
        </w:rPr>
        <w:t xml:space="preserve">missions </w:t>
      </w:r>
      <w:r w:rsidR="00E92104">
        <w:rPr>
          <w:bCs/>
        </w:rPr>
        <w:t>t</w:t>
      </w:r>
      <w:r w:rsidR="00DB10C0" w:rsidRPr="00DB10C0">
        <w:rPr>
          <w:bCs/>
        </w:rPr>
        <w:t xml:space="preserve">ampering </w:t>
      </w:r>
      <w:r w:rsidR="00E92104">
        <w:rPr>
          <w:bCs/>
        </w:rPr>
        <w:t>using an</w:t>
      </w:r>
      <w:r w:rsidR="00DB10C0" w:rsidRPr="00DB10C0">
        <w:rPr>
          <w:bCs/>
        </w:rPr>
        <w:t xml:space="preserve"> </w:t>
      </w:r>
      <w:r w:rsidR="00E92104">
        <w:rPr>
          <w:bCs/>
        </w:rPr>
        <w:t>u</w:t>
      </w:r>
      <w:r w:rsidR="00DB10C0" w:rsidRPr="00DB10C0">
        <w:rPr>
          <w:bCs/>
        </w:rPr>
        <w:t>rea</w:t>
      </w:r>
      <w:r w:rsidR="00DB10C0">
        <w:rPr>
          <w:bCs/>
        </w:rPr>
        <w:t xml:space="preserve"> </w:t>
      </w:r>
      <w:r w:rsidR="00DB10C0" w:rsidRPr="00DB10C0">
        <w:rPr>
          <w:bCs/>
        </w:rPr>
        <w:t>emulator installed in an Euro VI A</w:t>
      </w:r>
      <w:r w:rsidR="00DB10C0">
        <w:rPr>
          <w:bCs/>
        </w:rPr>
        <w:t xml:space="preserve"> </w:t>
      </w:r>
      <w:r w:rsidR="00DB10C0" w:rsidRPr="00DB10C0">
        <w:rPr>
          <w:bCs/>
        </w:rPr>
        <w:t>heavy truck</w:t>
      </w:r>
      <w:r>
        <w:rPr>
          <w:bCs/>
        </w:rPr>
        <w:t>.</w:t>
      </w:r>
    </w:p>
    <w:p w14:paraId="0A12AEAA" w14:textId="616F22D2" w:rsidR="00595E41" w:rsidRDefault="00595E41" w:rsidP="00595E41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 w:rsidR="00E92104">
        <w:rPr>
          <w:color w:val="4F81BD" w:themeColor="accent1"/>
          <w:lang w:val="fr-CH"/>
        </w:rPr>
        <w:t>30</w:t>
      </w:r>
      <w:r w:rsidR="00A17DC2">
        <w:rPr>
          <w:color w:val="4F81BD" w:themeColor="accent1"/>
          <w:lang w:val="fr-CH"/>
        </w:rPr>
        <w:t>, GRPE-85-31</w:t>
      </w:r>
    </w:p>
    <w:p w14:paraId="0468F9DA" w14:textId="6C99C8BB" w:rsidR="00277B4A" w:rsidRDefault="00277B4A" w:rsidP="00610E05">
      <w:pPr>
        <w:pStyle w:val="SingleTxtG"/>
        <w:rPr>
          <w:bCs/>
        </w:rPr>
      </w:pPr>
      <w:r>
        <w:tab/>
      </w:r>
      <w:r>
        <w:tab/>
      </w:r>
      <w:r w:rsidRPr="00AB2C58">
        <w:t>GRPE may wish to consider a pr</w:t>
      </w:r>
      <w:r>
        <w:t>esentation</w:t>
      </w:r>
      <w:r w:rsidRPr="00AB2C58">
        <w:t xml:space="preserve"> by the </w:t>
      </w:r>
      <w:r>
        <w:t xml:space="preserve">expert from the </w:t>
      </w:r>
      <w:r w:rsidR="00386D1B">
        <w:t xml:space="preserve">IWG on Periodic </w:t>
      </w:r>
      <w:r w:rsidR="003B6FA2">
        <w:t>Technical</w:t>
      </w:r>
      <w:r w:rsidR="00386D1B">
        <w:t xml:space="preserve"> </w:t>
      </w:r>
      <w:r w:rsidR="003B6FA2">
        <w:t>Inspection (PTI)</w:t>
      </w:r>
      <w:r>
        <w:t xml:space="preserve"> </w:t>
      </w:r>
      <w:r>
        <w:rPr>
          <w:bCs/>
        </w:rPr>
        <w:t xml:space="preserve">on </w:t>
      </w:r>
      <w:r w:rsidRPr="00435F15">
        <w:rPr>
          <w:bCs/>
        </w:rPr>
        <w:t xml:space="preserve">the </w:t>
      </w:r>
      <w:r>
        <w:rPr>
          <w:bCs/>
        </w:rPr>
        <w:t xml:space="preserve">introduction to the draft </w:t>
      </w:r>
      <w:r w:rsidR="00610E05" w:rsidRPr="00610E05">
        <w:rPr>
          <w:bCs/>
        </w:rPr>
        <w:t>Framework Document on Vehicle Whole-Life Compliance</w:t>
      </w:r>
      <w:r w:rsidR="00610E05">
        <w:rPr>
          <w:bCs/>
        </w:rPr>
        <w:t xml:space="preserve"> (</w:t>
      </w:r>
      <w:r w:rsidR="00610E05" w:rsidRPr="00610E05">
        <w:rPr>
          <w:bCs/>
        </w:rPr>
        <w:t>ECE/TRANS/WP.29/2021/148</w:t>
      </w:r>
      <w:r w:rsidR="00610E05">
        <w:rPr>
          <w:bCs/>
        </w:rPr>
        <w:t>)</w:t>
      </w:r>
      <w:r>
        <w:rPr>
          <w:bCs/>
        </w:rPr>
        <w:t>.</w:t>
      </w:r>
    </w:p>
    <w:p w14:paraId="4A45CAE7" w14:textId="7154E6C5" w:rsidR="00277B4A" w:rsidRDefault="00277B4A" w:rsidP="00277B4A">
      <w:pPr>
        <w:pStyle w:val="SingleTxtG"/>
        <w:ind w:left="2835" w:hanging="1701"/>
        <w:rPr>
          <w:color w:val="4F81BD" w:themeColor="accent1"/>
          <w:lang w:val="fr-CH"/>
        </w:rPr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 w:rsidR="00610E05">
        <w:rPr>
          <w:color w:val="4F81BD" w:themeColor="accent1"/>
          <w:lang w:val="fr-CH"/>
        </w:rPr>
        <w:t>4</w:t>
      </w:r>
      <w:r>
        <w:rPr>
          <w:color w:val="4F81BD" w:themeColor="accent1"/>
          <w:lang w:val="fr-CH"/>
        </w:rPr>
        <w:t>0</w:t>
      </w:r>
    </w:p>
    <w:p w14:paraId="5C66CF7E" w14:textId="77777777" w:rsidR="004C0C8E" w:rsidRPr="008B568B" w:rsidRDefault="004C0C8E" w:rsidP="004C0C8E">
      <w:pPr>
        <w:pStyle w:val="H1G"/>
        <w:keepNext w:val="0"/>
        <w:keepLines w:val="0"/>
        <w:tabs>
          <w:tab w:val="clear" w:pos="851"/>
        </w:tabs>
        <w:ind w:hanging="567"/>
      </w:pPr>
      <w:r w:rsidRPr="00611E06">
        <w:t>1</w:t>
      </w:r>
      <w:r>
        <w:t>4</w:t>
      </w:r>
      <w:r w:rsidRPr="00611E06">
        <w:t>.</w:t>
      </w:r>
      <w:r w:rsidRPr="00611E06">
        <w:tab/>
      </w:r>
      <w:r w:rsidRPr="00217250">
        <w:t>Priority topics for GRPE activities</w:t>
      </w:r>
    </w:p>
    <w:p w14:paraId="6F32F13B" w14:textId="74A91657" w:rsidR="004C0C8E" w:rsidRDefault="004C0C8E" w:rsidP="004C0C8E">
      <w:pPr>
        <w:pStyle w:val="SingleTxtG"/>
        <w:ind w:firstLine="567"/>
      </w:pPr>
      <w:r w:rsidRPr="00CA1A93">
        <w:t xml:space="preserve">GRPE may wish </w:t>
      </w:r>
      <w:r w:rsidR="007A2416" w:rsidRPr="00AB2C58">
        <w:t>to consider a pr</w:t>
      </w:r>
      <w:r w:rsidR="007A2416">
        <w:t>esentation</w:t>
      </w:r>
      <w:r w:rsidR="007A2416" w:rsidRPr="00AB2C58">
        <w:t xml:space="preserve"> by the </w:t>
      </w:r>
      <w:r w:rsidR="007A2416">
        <w:t xml:space="preserve">expert from Japan </w:t>
      </w:r>
      <w:r w:rsidR="00915629">
        <w:t xml:space="preserve">and Korea </w:t>
      </w:r>
      <w:r w:rsidR="007A2416">
        <w:rPr>
          <w:bCs/>
        </w:rPr>
        <w:t xml:space="preserve">on </w:t>
      </w:r>
      <w:r w:rsidR="00067CF2">
        <w:rPr>
          <w:bCs/>
        </w:rPr>
        <w:t>Life Cycle Assessments (</w:t>
      </w:r>
      <w:r w:rsidR="00067CF2" w:rsidRPr="00067CF2">
        <w:rPr>
          <w:bCs/>
        </w:rPr>
        <w:t>LCA</w:t>
      </w:r>
      <w:r w:rsidR="00067CF2">
        <w:rPr>
          <w:bCs/>
        </w:rPr>
        <w:t>)</w:t>
      </w:r>
      <w:r w:rsidR="00067CF2" w:rsidRPr="00067CF2">
        <w:rPr>
          <w:bCs/>
        </w:rPr>
        <w:t xml:space="preserve"> Methodology</w:t>
      </w:r>
      <w:r w:rsidR="00067CF2">
        <w:rPr>
          <w:bCs/>
        </w:rPr>
        <w:t xml:space="preserve"> </w:t>
      </w:r>
      <w:r w:rsidR="00067CF2" w:rsidRPr="00067CF2">
        <w:rPr>
          <w:bCs/>
        </w:rPr>
        <w:t>for Automobiles under GRPE</w:t>
      </w:r>
      <w:r>
        <w:t>.</w:t>
      </w:r>
    </w:p>
    <w:p w14:paraId="2E40F3B8" w14:textId="443572D4" w:rsidR="00067CF2" w:rsidRPr="000C79C7" w:rsidRDefault="00067CF2" w:rsidP="00067CF2">
      <w:pPr>
        <w:pStyle w:val="SingleTxtG"/>
        <w:ind w:left="2835" w:hanging="1701"/>
      </w:pPr>
      <w:r w:rsidRPr="003F2D56">
        <w:rPr>
          <w:b/>
          <w:lang w:val="fr-CH"/>
        </w:rPr>
        <w:t>Documentation:</w:t>
      </w:r>
      <w:r w:rsidRPr="003F2D56">
        <w:rPr>
          <w:b/>
          <w:lang w:val="fr-CH"/>
        </w:rPr>
        <w:tab/>
      </w:r>
      <w:r w:rsidRPr="00CE0EC2">
        <w:rPr>
          <w:color w:val="4F81BD" w:themeColor="accent1"/>
          <w:lang w:val="fr-CH"/>
        </w:rPr>
        <w:t>GRPE-85-</w:t>
      </w:r>
      <w:r>
        <w:rPr>
          <w:color w:val="4F81BD" w:themeColor="accent1"/>
          <w:lang w:val="fr-CH"/>
        </w:rPr>
        <w:t>29</w:t>
      </w:r>
      <w:r w:rsidR="001C75CC">
        <w:rPr>
          <w:color w:val="4F81BD" w:themeColor="accent1"/>
          <w:lang w:val="fr-CH"/>
        </w:rPr>
        <w:t>-Rev.1</w:t>
      </w:r>
    </w:p>
    <w:p w14:paraId="105D6A2F" w14:textId="77777777" w:rsidR="004C0C8E" w:rsidRPr="00611E06" w:rsidRDefault="004C0C8E" w:rsidP="004C0C8E">
      <w:pPr>
        <w:pStyle w:val="H1G"/>
        <w:keepNext w:val="0"/>
        <w:keepLines w:val="0"/>
        <w:tabs>
          <w:tab w:val="clear" w:pos="851"/>
        </w:tabs>
        <w:ind w:hanging="567"/>
      </w:pPr>
      <w:r>
        <w:t>15.</w:t>
      </w:r>
      <w:r>
        <w:tab/>
        <w:t>Any other business</w:t>
      </w:r>
    </w:p>
    <w:p w14:paraId="6ABF4964" w14:textId="0D9D26E9" w:rsidR="004C0C8E" w:rsidRDefault="004C0C8E" w:rsidP="004C0C8E">
      <w:pPr>
        <w:pStyle w:val="SingleTxtG"/>
        <w:spacing w:before="240" w:after="0"/>
        <w:ind w:firstLine="567"/>
        <w:rPr>
          <w:color w:val="000000"/>
        </w:rPr>
      </w:pPr>
      <w:r w:rsidRPr="009A4F79">
        <w:rPr>
          <w:color w:val="000000"/>
        </w:rPr>
        <w:t xml:space="preserve">GRPE may wish to </w:t>
      </w:r>
      <w:r w:rsidR="00F04379">
        <w:rPr>
          <w:color w:val="000000"/>
        </w:rPr>
        <w:t xml:space="preserve">receive a presentation from the Clean Air </w:t>
      </w:r>
      <w:r w:rsidR="00AD6587">
        <w:rPr>
          <w:color w:val="000000"/>
        </w:rPr>
        <w:t xml:space="preserve">Association who has </w:t>
      </w:r>
      <w:r w:rsidR="00745EE0">
        <w:t>request the consultative status to participate at WP.29 meeting</w:t>
      </w:r>
      <w:r>
        <w:rPr>
          <w:color w:val="000000"/>
        </w:rPr>
        <w:t xml:space="preserve">. </w:t>
      </w:r>
    </w:p>
    <w:p w14:paraId="476F63A2" w14:textId="441E122D" w:rsidR="004C0C8E" w:rsidRPr="0002167B" w:rsidRDefault="004C0C8E" w:rsidP="004C0C8E">
      <w:pPr>
        <w:pStyle w:val="SingleTxtG"/>
        <w:spacing w:before="240" w:after="0"/>
        <w:rPr>
          <w:color w:val="000000"/>
          <w:lang w:val="fr-CH"/>
        </w:rPr>
      </w:pPr>
      <w:r w:rsidRPr="0002167B">
        <w:rPr>
          <w:b/>
          <w:color w:val="000000"/>
          <w:lang w:val="fr-CH"/>
        </w:rPr>
        <w:t>Documentation:</w:t>
      </w:r>
      <w:r w:rsidRPr="0002167B">
        <w:rPr>
          <w:b/>
          <w:color w:val="000000"/>
          <w:lang w:val="fr-CH"/>
        </w:rPr>
        <w:tab/>
      </w:r>
      <w:r w:rsidR="0096393E" w:rsidRPr="0096393E">
        <w:rPr>
          <w:color w:val="4F81BD" w:themeColor="accent1"/>
          <w:lang w:val="fr-CH"/>
        </w:rPr>
        <w:t>GRPE-85-27</w:t>
      </w:r>
      <w:r w:rsidR="00A17DC2">
        <w:rPr>
          <w:color w:val="4F81BD" w:themeColor="accent1"/>
          <w:lang w:val="fr-CH"/>
        </w:rPr>
        <w:t>, GRPE-85-32</w:t>
      </w:r>
    </w:p>
    <w:p w14:paraId="174E23AF" w14:textId="77777777" w:rsidR="004C0C8E" w:rsidRDefault="004C0C8E" w:rsidP="004C0C8E">
      <w:pPr>
        <w:pStyle w:val="SingleTxtG"/>
        <w:spacing w:before="240" w:after="0"/>
        <w:ind w:firstLine="567"/>
        <w:rPr>
          <w:color w:val="000000"/>
        </w:rPr>
      </w:pPr>
      <w:r w:rsidRPr="003638AE">
        <w:rPr>
          <w:color w:val="000000"/>
        </w:rPr>
        <w:t>GRPE may wish to consider an</w:t>
      </w:r>
      <w:r>
        <w:rPr>
          <w:color w:val="000000"/>
        </w:rPr>
        <w:t>y other proposals, if any</w:t>
      </w:r>
      <w:r w:rsidRPr="003638AE">
        <w:rPr>
          <w:color w:val="000000"/>
        </w:rPr>
        <w:t>.</w:t>
      </w:r>
    </w:p>
    <w:p w14:paraId="1019ED9B" w14:textId="77777777" w:rsidR="005C7E75" w:rsidRPr="00CA259D" w:rsidRDefault="005C7E75" w:rsidP="005C7E7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ED17F5" w14:textId="77777777" w:rsidR="001C6663" w:rsidRPr="007B02AA" w:rsidRDefault="001C6663" w:rsidP="00595520"/>
    <w:sectPr w:rsidR="001C6663" w:rsidRPr="007B02AA" w:rsidSect="007B02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45FEF" w14:textId="77777777" w:rsidR="00F30635" w:rsidRDefault="00F30635"/>
  </w:endnote>
  <w:endnote w:type="continuationSeparator" w:id="0">
    <w:p w14:paraId="6ACA1447" w14:textId="77777777" w:rsidR="00F30635" w:rsidRDefault="00F30635"/>
  </w:endnote>
  <w:endnote w:type="continuationNotice" w:id="1">
    <w:p w14:paraId="68E204F8" w14:textId="77777777" w:rsidR="00F30635" w:rsidRDefault="00F30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1AFB" w14:textId="77777777" w:rsidR="007B02AA" w:rsidRPr="007B02AA" w:rsidRDefault="007B02AA" w:rsidP="007B02AA">
    <w:pPr>
      <w:pStyle w:val="Footer"/>
      <w:tabs>
        <w:tab w:val="right" w:pos="9638"/>
      </w:tabs>
      <w:rPr>
        <w:sz w:val="18"/>
      </w:rPr>
    </w:pPr>
    <w:r w:rsidRPr="007B02AA">
      <w:rPr>
        <w:b/>
        <w:sz w:val="18"/>
      </w:rPr>
      <w:fldChar w:fldCharType="begin"/>
    </w:r>
    <w:r w:rsidRPr="007B02AA">
      <w:rPr>
        <w:b/>
        <w:sz w:val="18"/>
      </w:rPr>
      <w:instrText xml:space="preserve"> PAGE  \* MERGEFORMAT </w:instrText>
    </w:r>
    <w:r w:rsidRPr="007B02AA">
      <w:rPr>
        <w:b/>
        <w:sz w:val="18"/>
      </w:rPr>
      <w:fldChar w:fldCharType="separate"/>
    </w:r>
    <w:r w:rsidRPr="007B02AA">
      <w:rPr>
        <w:b/>
        <w:noProof/>
        <w:sz w:val="18"/>
      </w:rPr>
      <w:t>2</w:t>
    </w:r>
    <w:r w:rsidRPr="007B02AA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78FA" w14:textId="77777777" w:rsidR="007B02AA" w:rsidRPr="007B02AA" w:rsidRDefault="007B02AA" w:rsidP="007B02AA">
    <w:pPr>
      <w:pStyle w:val="Footer"/>
      <w:tabs>
        <w:tab w:val="right" w:pos="9638"/>
      </w:tabs>
      <w:rPr>
        <w:b/>
        <w:sz w:val="18"/>
      </w:rPr>
    </w:pPr>
    <w:r>
      <w:tab/>
    </w:r>
    <w:r w:rsidRPr="007B02AA">
      <w:rPr>
        <w:b/>
        <w:sz w:val="18"/>
      </w:rPr>
      <w:fldChar w:fldCharType="begin"/>
    </w:r>
    <w:r w:rsidRPr="007B02AA">
      <w:rPr>
        <w:b/>
        <w:sz w:val="18"/>
      </w:rPr>
      <w:instrText xml:space="preserve"> PAGE  \* MERGEFORMAT </w:instrText>
    </w:r>
    <w:r w:rsidRPr="007B02AA">
      <w:rPr>
        <w:b/>
        <w:sz w:val="18"/>
      </w:rPr>
      <w:fldChar w:fldCharType="separate"/>
    </w:r>
    <w:r w:rsidRPr="007B02AA">
      <w:rPr>
        <w:b/>
        <w:noProof/>
        <w:sz w:val="18"/>
      </w:rPr>
      <w:t>3</w:t>
    </w:r>
    <w:r w:rsidRPr="007B02AA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61355" w14:textId="77777777" w:rsidR="00F30635" w:rsidRPr="000B175B" w:rsidRDefault="00F3063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CCD95A6" w14:textId="77777777" w:rsidR="00F30635" w:rsidRPr="00FC68B7" w:rsidRDefault="00F3063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E66C7CA" w14:textId="77777777" w:rsidR="00F30635" w:rsidRDefault="00F30635"/>
  </w:footnote>
  <w:footnote w:id="2">
    <w:p w14:paraId="24344AE6" w14:textId="4831EF2A" w:rsidR="00594AF4" w:rsidRPr="002F6AD8" w:rsidRDefault="00594AF4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="00DE29F8" w:rsidRPr="002F6AD8">
        <w:t>All document symbols starting with GRPE-8</w:t>
      </w:r>
      <w:r w:rsidR="00B81B22">
        <w:t>5</w:t>
      </w:r>
      <w:r w:rsidR="00DE29F8" w:rsidRPr="002F6AD8">
        <w:t>-XX are informal documents for this session of GRPE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61B4" w14:textId="463B870A" w:rsidR="007B02AA" w:rsidRPr="00D43B73" w:rsidRDefault="00D43B73">
    <w:pPr>
      <w:pStyle w:val="Header"/>
      <w:rPr>
        <w:lang w:val="fr-FR"/>
      </w:rPr>
    </w:pPr>
    <w:r>
      <w:rPr>
        <w:lang w:val="fr-FR"/>
      </w:rPr>
      <w:t>GRPE-</w:t>
    </w:r>
    <w:r w:rsidR="004C0C8E">
      <w:rPr>
        <w:lang w:val="fr-FR"/>
      </w:rPr>
      <w:t>85-05</w:t>
    </w:r>
    <w:r w:rsidR="003C0406">
      <w:rPr>
        <w:lang w:val="fr-CH"/>
      </w:rPr>
      <w:t>-Rev.</w:t>
    </w:r>
    <w:r w:rsidR="00CC7D60">
      <w:rPr>
        <w:lang w:val="fr-CH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53BF" w14:textId="72C99758" w:rsidR="007B02AA" w:rsidRPr="007B02AA" w:rsidRDefault="00AE2E08" w:rsidP="007B02AA">
    <w:pPr>
      <w:pStyle w:val="Header"/>
      <w:jc w:val="right"/>
    </w:pPr>
    <w:r w:rsidRPr="00AE2E08">
      <w:t>GRPE</w:t>
    </w:r>
    <w:r w:rsidR="004C0C8E">
      <w:t>-85-05</w:t>
    </w:r>
    <w:r w:rsidR="003C0406">
      <w:rPr>
        <w:lang w:val="fr-CH"/>
      </w:rPr>
      <w:t>-Rev.</w:t>
    </w:r>
    <w:r w:rsidR="00CC7D60">
      <w:rPr>
        <w:lang w:val="fr-CH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92"/>
      <w:gridCol w:w="4847"/>
    </w:tblGrid>
    <w:tr w:rsidR="00AF707C" w:rsidRPr="00BD03B2" w14:paraId="39FBD5B2" w14:textId="77777777" w:rsidTr="00681E80">
      <w:tc>
        <w:tcPr>
          <w:tcW w:w="4927" w:type="dxa"/>
          <w:tcBorders>
            <w:top w:val="nil"/>
            <w:left w:val="nil"/>
            <w:bottom w:val="nil"/>
            <w:right w:val="nil"/>
          </w:tcBorders>
        </w:tcPr>
        <w:p w14:paraId="3B14683E" w14:textId="77777777" w:rsidR="00AF707C" w:rsidRPr="00BD03B2" w:rsidRDefault="00AF707C" w:rsidP="00AF707C">
          <w:pPr>
            <w:pStyle w:val="Header"/>
            <w:pBdr>
              <w:bottom w:val="none" w:sz="0" w:space="0" w:color="auto"/>
            </w:pBdr>
            <w:rPr>
              <w:b w:val="0"/>
              <w:lang w:val="fr-CH"/>
            </w:rPr>
          </w:pPr>
          <w:r w:rsidRPr="00BD03B2">
            <w:rPr>
              <w:b w:val="0"/>
              <w:lang w:val="fr-CH"/>
            </w:rPr>
            <w:t>Note by the secretariat</w:t>
          </w:r>
        </w:p>
      </w:tc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14:paraId="18EFF3DC" w14:textId="29010470" w:rsidR="00AF707C" w:rsidRPr="00ED5511" w:rsidRDefault="00AF707C" w:rsidP="00AF707C">
          <w:pPr>
            <w:pStyle w:val="Header"/>
            <w:pBdr>
              <w:bottom w:val="none" w:sz="0" w:space="0" w:color="auto"/>
            </w:pBdr>
            <w:ind w:left="1691"/>
            <w:rPr>
              <w:lang w:val="fr-CH"/>
            </w:rPr>
          </w:pPr>
          <w:r w:rsidRPr="00ED5511">
            <w:rPr>
              <w:b w:val="0"/>
              <w:u w:val="single"/>
              <w:lang w:val="fr-CH"/>
            </w:rPr>
            <w:t>Informal document</w:t>
          </w:r>
          <w:r w:rsidRPr="00ED5511">
            <w:rPr>
              <w:b w:val="0"/>
              <w:lang w:val="fr-CH"/>
            </w:rPr>
            <w:t xml:space="preserve"> </w:t>
          </w:r>
          <w:r w:rsidRPr="00ED5511">
            <w:rPr>
              <w:lang w:val="fr-CH"/>
            </w:rPr>
            <w:t>GRPE-8</w:t>
          </w:r>
          <w:r w:rsidR="004C0C8E">
            <w:rPr>
              <w:lang w:val="fr-CH"/>
            </w:rPr>
            <w:t>5</w:t>
          </w:r>
          <w:r w:rsidRPr="00ED5511">
            <w:rPr>
              <w:lang w:val="fr-CH"/>
            </w:rPr>
            <w:t>-0</w:t>
          </w:r>
          <w:r w:rsidR="004C0C8E">
            <w:rPr>
              <w:lang w:val="fr-CH"/>
            </w:rPr>
            <w:t>5</w:t>
          </w:r>
          <w:r w:rsidR="003C0406">
            <w:rPr>
              <w:lang w:val="fr-CH"/>
            </w:rPr>
            <w:t>-Rev.</w:t>
          </w:r>
          <w:r w:rsidR="00CC7D60">
            <w:rPr>
              <w:lang w:val="fr-CH"/>
            </w:rPr>
            <w:t>2</w:t>
          </w:r>
        </w:p>
        <w:p w14:paraId="486AF086" w14:textId="44800440" w:rsidR="00AF707C" w:rsidRPr="00ED5511" w:rsidRDefault="00AF707C" w:rsidP="00AF707C">
          <w:pPr>
            <w:pStyle w:val="Header"/>
            <w:pBdr>
              <w:bottom w:val="none" w:sz="0" w:space="0" w:color="auto"/>
            </w:pBdr>
            <w:ind w:left="1691"/>
            <w:rPr>
              <w:b w:val="0"/>
              <w:lang w:val="fr-CH"/>
            </w:rPr>
          </w:pPr>
          <w:r w:rsidRPr="00ED5511">
            <w:rPr>
              <w:b w:val="0"/>
              <w:lang w:val="fr-CH"/>
            </w:rPr>
            <w:t>8</w:t>
          </w:r>
          <w:r w:rsidR="004C0C8E">
            <w:rPr>
              <w:b w:val="0"/>
              <w:lang w:val="fr-CH"/>
            </w:rPr>
            <w:t>5th</w:t>
          </w:r>
          <w:r w:rsidRPr="00ED5511">
            <w:rPr>
              <w:b w:val="0"/>
              <w:lang w:val="fr-CH"/>
            </w:rPr>
            <w:t xml:space="preserve"> GRPE, 1</w:t>
          </w:r>
          <w:r w:rsidR="004C0C8E">
            <w:rPr>
              <w:b w:val="0"/>
              <w:lang w:val="fr-CH"/>
            </w:rPr>
            <w:t>1</w:t>
          </w:r>
          <w:r w:rsidRPr="00ED5511">
            <w:rPr>
              <w:b w:val="0"/>
              <w:lang w:val="fr-CH"/>
            </w:rPr>
            <w:t>-</w:t>
          </w:r>
          <w:r w:rsidR="004C0C8E">
            <w:rPr>
              <w:b w:val="0"/>
              <w:lang w:val="fr-CH"/>
            </w:rPr>
            <w:t>1</w:t>
          </w:r>
          <w:r w:rsidR="00601759" w:rsidRPr="00ED5511">
            <w:rPr>
              <w:b w:val="0"/>
              <w:lang w:val="fr-CH"/>
            </w:rPr>
            <w:t>4</w:t>
          </w:r>
          <w:r w:rsidRPr="00ED5511">
            <w:rPr>
              <w:b w:val="0"/>
              <w:lang w:val="fr-CH"/>
            </w:rPr>
            <w:t xml:space="preserve"> J</w:t>
          </w:r>
          <w:r w:rsidR="004C0C8E">
            <w:rPr>
              <w:b w:val="0"/>
              <w:lang w:val="fr-CH"/>
            </w:rPr>
            <w:t>anuary</w:t>
          </w:r>
          <w:r w:rsidRPr="00ED5511">
            <w:rPr>
              <w:b w:val="0"/>
              <w:lang w:val="fr-CH"/>
            </w:rPr>
            <w:t xml:space="preserve"> 202</w:t>
          </w:r>
          <w:r w:rsidR="004C0C8E">
            <w:rPr>
              <w:b w:val="0"/>
              <w:lang w:val="fr-CH"/>
            </w:rPr>
            <w:t>2</w:t>
          </w:r>
        </w:p>
        <w:p w14:paraId="499A27F6" w14:textId="77777777" w:rsidR="00AF707C" w:rsidRPr="00BD03B2" w:rsidRDefault="00AF707C" w:rsidP="00AF707C">
          <w:pPr>
            <w:pStyle w:val="Header"/>
            <w:pBdr>
              <w:bottom w:val="none" w:sz="0" w:space="0" w:color="auto"/>
            </w:pBdr>
            <w:ind w:left="1691"/>
            <w:rPr>
              <w:b w:val="0"/>
            </w:rPr>
          </w:pPr>
          <w:r>
            <w:rPr>
              <w:b w:val="0"/>
            </w:rPr>
            <w:t>Agenda item 1</w:t>
          </w:r>
        </w:p>
      </w:tc>
    </w:tr>
  </w:tbl>
  <w:p w14:paraId="0D41D287" w14:textId="77777777" w:rsidR="00AF707C" w:rsidRPr="00BD03B2" w:rsidRDefault="00AF707C" w:rsidP="00AF707C">
    <w:pPr>
      <w:pStyle w:val="Header"/>
      <w:pBdr>
        <w:bottom w:val="single" w:sz="4" w:space="1" w:color="auto"/>
      </w:pBdr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AA"/>
    <w:rsid w:val="00001ABB"/>
    <w:rsid w:val="00001D85"/>
    <w:rsid w:val="00002A7D"/>
    <w:rsid w:val="00002DDD"/>
    <w:rsid w:val="000038A8"/>
    <w:rsid w:val="00005903"/>
    <w:rsid w:val="00005DF3"/>
    <w:rsid w:val="00006790"/>
    <w:rsid w:val="000245E4"/>
    <w:rsid w:val="00026EC9"/>
    <w:rsid w:val="00026ED3"/>
    <w:rsid w:val="0002727F"/>
    <w:rsid w:val="00027624"/>
    <w:rsid w:val="0003325C"/>
    <w:rsid w:val="00034B73"/>
    <w:rsid w:val="00046008"/>
    <w:rsid w:val="00050632"/>
    <w:rsid w:val="00050F6B"/>
    <w:rsid w:val="000530ED"/>
    <w:rsid w:val="00053223"/>
    <w:rsid w:val="00053ECB"/>
    <w:rsid w:val="00056D66"/>
    <w:rsid w:val="000678CD"/>
    <w:rsid w:val="00067CF2"/>
    <w:rsid w:val="00071E60"/>
    <w:rsid w:val="00072775"/>
    <w:rsid w:val="00072C8C"/>
    <w:rsid w:val="0007351B"/>
    <w:rsid w:val="00081CE0"/>
    <w:rsid w:val="00084D30"/>
    <w:rsid w:val="000879B8"/>
    <w:rsid w:val="00090320"/>
    <w:rsid w:val="000931C0"/>
    <w:rsid w:val="00097003"/>
    <w:rsid w:val="000A1037"/>
    <w:rsid w:val="000A29BA"/>
    <w:rsid w:val="000A2E09"/>
    <w:rsid w:val="000B1416"/>
    <w:rsid w:val="000B175B"/>
    <w:rsid w:val="000B3A0F"/>
    <w:rsid w:val="000C07D0"/>
    <w:rsid w:val="000C0BE3"/>
    <w:rsid w:val="000C282A"/>
    <w:rsid w:val="000C307F"/>
    <w:rsid w:val="000D5096"/>
    <w:rsid w:val="000E0415"/>
    <w:rsid w:val="000E189A"/>
    <w:rsid w:val="000F3B18"/>
    <w:rsid w:val="000F7715"/>
    <w:rsid w:val="00102A17"/>
    <w:rsid w:val="00106574"/>
    <w:rsid w:val="001107D7"/>
    <w:rsid w:val="0011662F"/>
    <w:rsid w:val="00121EC1"/>
    <w:rsid w:val="00121F0C"/>
    <w:rsid w:val="00122E17"/>
    <w:rsid w:val="00125C64"/>
    <w:rsid w:val="00132357"/>
    <w:rsid w:val="00132553"/>
    <w:rsid w:val="001332CD"/>
    <w:rsid w:val="00150A89"/>
    <w:rsid w:val="00154059"/>
    <w:rsid w:val="00155F92"/>
    <w:rsid w:val="00156B99"/>
    <w:rsid w:val="00157558"/>
    <w:rsid w:val="00160173"/>
    <w:rsid w:val="00166124"/>
    <w:rsid w:val="00176E7E"/>
    <w:rsid w:val="001800BE"/>
    <w:rsid w:val="00184DDA"/>
    <w:rsid w:val="001900CD"/>
    <w:rsid w:val="00195E1F"/>
    <w:rsid w:val="001A0452"/>
    <w:rsid w:val="001B0C16"/>
    <w:rsid w:val="001B2FC1"/>
    <w:rsid w:val="001B4B04"/>
    <w:rsid w:val="001B521F"/>
    <w:rsid w:val="001B5875"/>
    <w:rsid w:val="001C4B9C"/>
    <w:rsid w:val="001C6663"/>
    <w:rsid w:val="001C75CC"/>
    <w:rsid w:val="001C7895"/>
    <w:rsid w:val="001D1614"/>
    <w:rsid w:val="001D2670"/>
    <w:rsid w:val="001D26DF"/>
    <w:rsid w:val="001D296E"/>
    <w:rsid w:val="001D3312"/>
    <w:rsid w:val="001D34E4"/>
    <w:rsid w:val="001D712D"/>
    <w:rsid w:val="001E1D5F"/>
    <w:rsid w:val="001E6FDD"/>
    <w:rsid w:val="001F01C5"/>
    <w:rsid w:val="001F1599"/>
    <w:rsid w:val="001F19C4"/>
    <w:rsid w:val="001F5675"/>
    <w:rsid w:val="00201CB5"/>
    <w:rsid w:val="00202F31"/>
    <w:rsid w:val="002043F0"/>
    <w:rsid w:val="00205252"/>
    <w:rsid w:val="002100DE"/>
    <w:rsid w:val="00210AD3"/>
    <w:rsid w:val="00211E0B"/>
    <w:rsid w:val="00217250"/>
    <w:rsid w:val="00224111"/>
    <w:rsid w:val="00224BAA"/>
    <w:rsid w:val="00230144"/>
    <w:rsid w:val="00232575"/>
    <w:rsid w:val="00240F11"/>
    <w:rsid w:val="00246D43"/>
    <w:rsid w:val="00247258"/>
    <w:rsid w:val="00251B23"/>
    <w:rsid w:val="00257CAC"/>
    <w:rsid w:val="00266D9E"/>
    <w:rsid w:val="0027237A"/>
    <w:rsid w:val="00277B4A"/>
    <w:rsid w:val="00280766"/>
    <w:rsid w:val="002974E9"/>
    <w:rsid w:val="002A306B"/>
    <w:rsid w:val="002A7F94"/>
    <w:rsid w:val="002B109A"/>
    <w:rsid w:val="002B11BE"/>
    <w:rsid w:val="002B7427"/>
    <w:rsid w:val="002C16BE"/>
    <w:rsid w:val="002C6D45"/>
    <w:rsid w:val="002D5057"/>
    <w:rsid w:val="002D546D"/>
    <w:rsid w:val="002D6E53"/>
    <w:rsid w:val="002E1756"/>
    <w:rsid w:val="002E6BD6"/>
    <w:rsid w:val="002F046D"/>
    <w:rsid w:val="002F3023"/>
    <w:rsid w:val="002F6AD8"/>
    <w:rsid w:val="00301764"/>
    <w:rsid w:val="00304DC6"/>
    <w:rsid w:val="00305B20"/>
    <w:rsid w:val="00307AF8"/>
    <w:rsid w:val="00307EF0"/>
    <w:rsid w:val="003143C1"/>
    <w:rsid w:val="003144C6"/>
    <w:rsid w:val="003173DF"/>
    <w:rsid w:val="003176DB"/>
    <w:rsid w:val="003229D8"/>
    <w:rsid w:val="00336C97"/>
    <w:rsid w:val="00337F88"/>
    <w:rsid w:val="003416C0"/>
    <w:rsid w:val="0034205E"/>
    <w:rsid w:val="00342432"/>
    <w:rsid w:val="003438EE"/>
    <w:rsid w:val="00347F83"/>
    <w:rsid w:val="0035223F"/>
    <w:rsid w:val="003529F6"/>
    <w:rsid w:val="00352D4B"/>
    <w:rsid w:val="003555AE"/>
    <w:rsid w:val="0035638C"/>
    <w:rsid w:val="00372097"/>
    <w:rsid w:val="00372861"/>
    <w:rsid w:val="00376F88"/>
    <w:rsid w:val="00384846"/>
    <w:rsid w:val="00386D1B"/>
    <w:rsid w:val="00392EAE"/>
    <w:rsid w:val="00397C1C"/>
    <w:rsid w:val="003A1C27"/>
    <w:rsid w:val="003A46BB"/>
    <w:rsid w:val="003A4EC7"/>
    <w:rsid w:val="003A7295"/>
    <w:rsid w:val="003B1F60"/>
    <w:rsid w:val="003B6FA2"/>
    <w:rsid w:val="003B78AC"/>
    <w:rsid w:val="003C0406"/>
    <w:rsid w:val="003C0CE5"/>
    <w:rsid w:val="003C2CC4"/>
    <w:rsid w:val="003D20AD"/>
    <w:rsid w:val="003D415F"/>
    <w:rsid w:val="003D4B23"/>
    <w:rsid w:val="003E278A"/>
    <w:rsid w:val="003E54CD"/>
    <w:rsid w:val="003E702A"/>
    <w:rsid w:val="003F6816"/>
    <w:rsid w:val="0041033B"/>
    <w:rsid w:val="00410DA7"/>
    <w:rsid w:val="00411DD3"/>
    <w:rsid w:val="00412626"/>
    <w:rsid w:val="00413520"/>
    <w:rsid w:val="004171CB"/>
    <w:rsid w:val="00421DD8"/>
    <w:rsid w:val="00423C31"/>
    <w:rsid w:val="004325CB"/>
    <w:rsid w:val="004359A1"/>
    <w:rsid w:val="00440A07"/>
    <w:rsid w:val="00440AD9"/>
    <w:rsid w:val="00451942"/>
    <w:rsid w:val="004625E0"/>
    <w:rsid w:val="00462880"/>
    <w:rsid w:val="0047579A"/>
    <w:rsid w:val="00476F24"/>
    <w:rsid w:val="0048418D"/>
    <w:rsid w:val="00487969"/>
    <w:rsid w:val="0049347C"/>
    <w:rsid w:val="004A0507"/>
    <w:rsid w:val="004A08AB"/>
    <w:rsid w:val="004A2239"/>
    <w:rsid w:val="004A5D33"/>
    <w:rsid w:val="004C0C8E"/>
    <w:rsid w:val="004C55B0"/>
    <w:rsid w:val="004D0E07"/>
    <w:rsid w:val="004E0202"/>
    <w:rsid w:val="004F0CCA"/>
    <w:rsid w:val="004F1221"/>
    <w:rsid w:val="004F6BA0"/>
    <w:rsid w:val="00503767"/>
    <w:rsid w:val="00503BEA"/>
    <w:rsid w:val="005056F6"/>
    <w:rsid w:val="005276EC"/>
    <w:rsid w:val="00530C5D"/>
    <w:rsid w:val="00533616"/>
    <w:rsid w:val="005338FA"/>
    <w:rsid w:val="005344AD"/>
    <w:rsid w:val="00535ABA"/>
    <w:rsid w:val="0053768B"/>
    <w:rsid w:val="00541487"/>
    <w:rsid w:val="005420F2"/>
    <w:rsid w:val="0054285C"/>
    <w:rsid w:val="005452D1"/>
    <w:rsid w:val="005471D5"/>
    <w:rsid w:val="00552AAF"/>
    <w:rsid w:val="005570B5"/>
    <w:rsid w:val="0056033D"/>
    <w:rsid w:val="00564C38"/>
    <w:rsid w:val="00567893"/>
    <w:rsid w:val="00570AF5"/>
    <w:rsid w:val="00571739"/>
    <w:rsid w:val="005768E5"/>
    <w:rsid w:val="00577836"/>
    <w:rsid w:val="0058364D"/>
    <w:rsid w:val="00584173"/>
    <w:rsid w:val="00594AF4"/>
    <w:rsid w:val="00594DE0"/>
    <w:rsid w:val="00595520"/>
    <w:rsid w:val="00595E41"/>
    <w:rsid w:val="005977F0"/>
    <w:rsid w:val="005A44B9"/>
    <w:rsid w:val="005B068F"/>
    <w:rsid w:val="005B1BA0"/>
    <w:rsid w:val="005B2969"/>
    <w:rsid w:val="005B3DB3"/>
    <w:rsid w:val="005B67A1"/>
    <w:rsid w:val="005B6D50"/>
    <w:rsid w:val="005C0268"/>
    <w:rsid w:val="005C7E75"/>
    <w:rsid w:val="005D15CA"/>
    <w:rsid w:val="005D3EAD"/>
    <w:rsid w:val="005E0E29"/>
    <w:rsid w:val="005E1EC2"/>
    <w:rsid w:val="005E2925"/>
    <w:rsid w:val="005E4EE9"/>
    <w:rsid w:val="005F08DF"/>
    <w:rsid w:val="005F3066"/>
    <w:rsid w:val="005F3E61"/>
    <w:rsid w:val="00601759"/>
    <w:rsid w:val="006044B6"/>
    <w:rsid w:val="00604DDD"/>
    <w:rsid w:val="00607FF0"/>
    <w:rsid w:val="00610E05"/>
    <w:rsid w:val="006115CC"/>
    <w:rsid w:val="00611FC4"/>
    <w:rsid w:val="006176FB"/>
    <w:rsid w:val="0062013C"/>
    <w:rsid w:val="00630FCB"/>
    <w:rsid w:val="0063633B"/>
    <w:rsid w:val="00640B26"/>
    <w:rsid w:val="006430DE"/>
    <w:rsid w:val="00643E18"/>
    <w:rsid w:val="006540CB"/>
    <w:rsid w:val="00656EE8"/>
    <w:rsid w:val="0065766B"/>
    <w:rsid w:val="006578C9"/>
    <w:rsid w:val="00664096"/>
    <w:rsid w:val="0067400C"/>
    <w:rsid w:val="006770B2"/>
    <w:rsid w:val="00683025"/>
    <w:rsid w:val="00683146"/>
    <w:rsid w:val="00686A48"/>
    <w:rsid w:val="0068763C"/>
    <w:rsid w:val="00687DB6"/>
    <w:rsid w:val="00691787"/>
    <w:rsid w:val="00691859"/>
    <w:rsid w:val="006940E1"/>
    <w:rsid w:val="00697B81"/>
    <w:rsid w:val="006A0484"/>
    <w:rsid w:val="006A2413"/>
    <w:rsid w:val="006A3C72"/>
    <w:rsid w:val="006A42B9"/>
    <w:rsid w:val="006A51B6"/>
    <w:rsid w:val="006A63A4"/>
    <w:rsid w:val="006A71D2"/>
    <w:rsid w:val="006A7392"/>
    <w:rsid w:val="006B03A1"/>
    <w:rsid w:val="006B67D9"/>
    <w:rsid w:val="006C083C"/>
    <w:rsid w:val="006C5535"/>
    <w:rsid w:val="006D0589"/>
    <w:rsid w:val="006D3766"/>
    <w:rsid w:val="006D7E82"/>
    <w:rsid w:val="006E1FD5"/>
    <w:rsid w:val="006E2F33"/>
    <w:rsid w:val="006E564B"/>
    <w:rsid w:val="006E7154"/>
    <w:rsid w:val="006E7504"/>
    <w:rsid w:val="006F452A"/>
    <w:rsid w:val="007003CD"/>
    <w:rsid w:val="00702F43"/>
    <w:rsid w:val="0070701E"/>
    <w:rsid w:val="00710520"/>
    <w:rsid w:val="007155B7"/>
    <w:rsid w:val="00716668"/>
    <w:rsid w:val="00721976"/>
    <w:rsid w:val="0072515A"/>
    <w:rsid w:val="0072632A"/>
    <w:rsid w:val="0072749F"/>
    <w:rsid w:val="007358E8"/>
    <w:rsid w:val="00736ECE"/>
    <w:rsid w:val="007370F1"/>
    <w:rsid w:val="0074251C"/>
    <w:rsid w:val="00743729"/>
    <w:rsid w:val="007443F5"/>
    <w:rsid w:val="0074533B"/>
    <w:rsid w:val="00745EE0"/>
    <w:rsid w:val="007643BC"/>
    <w:rsid w:val="00765130"/>
    <w:rsid w:val="00770457"/>
    <w:rsid w:val="00771371"/>
    <w:rsid w:val="00777390"/>
    <w:rsid w:val="00780C68"/>
    <w:rsid w:val="00781995"/>
    <w:rsid w:val="00787F8B"/>
    <w:rsid w:val="00791666"/>
    <w:rsid w:val="00792AD3"/>
    <w:rsid w:val="007959FE"/>
    <w:rsid w:val="007A0CF1"/>
    <w:rsid w:val="007A2416"/>
    <w:rsid w:val="007B02AA"/>
    <w:rsid w:val="007B6BA5"/>
    <w:rsid w:val="007C3390"/>
    <w:rsid w:val="007C42D8"/>
    <w:rsid w:val="007C4F4B"/>
    <w:rsid w:val="007D1CF1"/>
    <w:rsid w:val="007D43AC"/>
    <w:rsid w:val="007D6F65"/>
    <w:rsid w:val="007D7362"/>
    <w:rsid w:val="007E3F1C"/>
    <w:rsid w:val="007F2FE1"/>
    <w:rsid w:val="007F5718"/>
    <w:rsid w:val="007F5CE2"/>
    <w:rsid w:val="007F6611"/>
    <w:rsid w:val="007F7FB2"/>
    <w:rsid w:val="0080678E"/>
    <w:rsid w:val="00810BAC"/>
    <w:rsid w:val="00810C7A"/>
    <w:rsid w:val="008175E9"/>
    <w:rsid w:val="008242D7"/>
    <w:rsid w:val="0082577B"/>
    <w:rsid w:val="00825CB5"/>
    <w:rsid w:val="00840FD5"/>
    <w:rsid w:val="00844066"/>
    <w:rsid w:val="00850E51"/>
    <w:rsid w:val="008617E7"/>
    <w:rsid w:val="00862879"/>
    <w:rsid w:val="00866893"/>
    <w:rsid w:val="00866F02"/>
    <w:rsid w:val="00867D18"/>
    <w:rsid w:val="0087008E"/>
    <w:rsid w:val="00871F9A"/>
    <w:rsid w:val="00871FD5"/>
    <w:rsid w:val="00877D27"/>
    <w:rsid w:val="008810D9"/>
    <w:rsid w:val="0088172E"/>
    <w:rsid w:val="00881EFA"/>
    <w:rsid w:val="008852E8"/>
    <w:rsid w:val="008858BC"/>
    <w:rsid w:val="008879CB"/>
    <w:rsid w:val="008938A7"/>
    <w:rsid w:val="008979B1"/>
    <w:rsid w:val="008A5F9A"/>
    <w:rsid w:val="008A6B25"/>
    <w:rsid w:val="008A6C4F"/>
    <w:rsid w:val="008A7E5B"/>
    <w:rsid w:val="008B18F2"/>
    <w:rsid w:val="008B389E"/>
    <w:rsid w:val="008B4C05"/>
    <w:rsid w:val="008B568B"/>
    <w:rsid w:val="008B69F5"/>
    <w:rsid w:val="008B7543"/>
    <w:rsid w:val="008B7B1A"/>
    <w:rsid w:val="008C3064"/>
    <w:rsid w:val="008D045E"/>
    <w:rsid w:val="008D3F25"/>
    <w:rsid w:val="008D4D82"/>
    <w:rsid w:val="008E0E46"/>
    <w:rsid w:val="008E7116"/>
    <w:rsid w:val="008F143B"/>
    <w:rsid w:val="008F2373"/>
    <w:rsid w:val="008F3882"/>
    <w:rsid w:val="008F4B7C"/>
    <w:rsid w:val="00900699"/>
    <w:rsid w:val="00905B96"/>
    <w:rsid w:val="00911849"/>
    <w:rsid w:val="00915629"/>
    <w:rsid w:val="00916CF3"/>
    <w:rsid w:val="00917C70"/>
    <w:rsid w:val="00917FC8"/>
    <w:rsid w:val="00926E47"/>
    <w:rsid w:val="0093701E"/>
    <w:rsid w:val="00946634"/>
    <w:rsid w:val="00947162"/>
    <w:rsid w:val="009522DA"/>
    <w:rsid w:val="009527C9"/>
    <w:rsid w:val="009536BC"/>
    <w:rsid w:val="0095544F"/>
    <w:rsid w:val="009610D0"/>
    <w:rsid w:val="00961954"/>
    <w:rsid w:val="0096375C"/>
    <w:rsid w:val="0096393E"/>
    <w:rsid w:val="009654C4"/>
    <w:rsid w:val="009662E6"/>
    <w:rsid w:val="0097095E"/>
    <w:rsid w:val="0098592B"/>
    <w:rsid w:val="00985FC4"/>
    <w:rsid w:val="00990766"/>
    <w:rsid w:val="00991261"/>
    <w:rsid w:val="009964C4"/>
    <w:rsid w:val="009A5CA6"/>
    <w:rsid w:val="009A619B"/>
    <w:rsid w:val="009A7B81"/>
    <w:rsid w:val="009B7EB7"/>
    <w:rsid w:val="009C3264"/>
    <w:rsid w:val="009C5641"/>
    <w:rsid w:val="009C5710"/>
    <w:rsid w:val="009C71EE"/>
    <w:rsid w:val="009D01C0"/>
    <w:rsid w:val="009D6A08"/>
    <w:rsid w:val="009E0A16"/>
    <w:rsid w:val="009E24CF"/>
    <w:rsid w:val="009E6CB7"/>
    <w:rsid w:val="009E717E"/>
    <w:rsid w:val="009E7970"/>
    <w:rsid w:val="009F04B5"/>
    <w:rsid w:val="009F2EAC"/>
    <w:rsid w:val="009F57E3"/>
    <w:rsid w:val="009F6634"/>
    <w:rsid w:val="00A00E0C"/>
    <w:rsid w:val="00A03184"/>
    <w:rsid w:val="00A10F4F"/>
    <w:rsid w:val="00A11067"/>
    <w:rsid w:val="00A1704A"/>
    <w:rsid w:val="00A17DC2"/>
    <w:rsid w:val="00A214E6"/>
    <w:rsid w:val="00A25005"/>
    <w:rsid w:val="00A27BF4"/>
    <w:rsid w:val="00A3018E"/>
    <w:rsid w:val="00A36AC2"/>
    <w:rsid w:val="00A4125A"/>
    <w:rsid w:val="00A41F89"/>
    <w:rsid w:val="00A4231D"/>
    <w:rsid w:val="00A425EB"/>
    <w:rsid w:val="00A428CB"/>
    <w:rsid w:val="00A51E1A"/>
    <w:rsid w:val="00A535A9"/>
    <w:rsid w:val="00A55575"/>
    <w:rsid w:val="00A70DA2"/>
    <w:rsid w:val="00A72F22"/>
    <w:rsid w:val="00A733BC"/>
    <w:rsid w:val="00A73411"/>
    <w:rsid w:val="00A748A6"/>
    <w:rsid w:val="00A76A69"/>
    <w:rsid w:val="00A84028"/>
    <w:rsid w:val="00A879A4"/>
    <w:rsid w:val="00A903B9"/>
    <w:rsid w:val="00AA0FF8"/>
    <w:rsid w:val="00AA7606"/>
    <w:rsid w:val="00AB22D9"/>
    <w:rsid w:val="00AB32A9"/>
    <w:rsid w:val="00AB4C03"/>
    <w:rsid w:val="00AC0537"/>
    <w:rsid w:val="00AC0F2C"/>
    <w:rsid w:val="00AC1BCE"/>
    <w:rsid w:val="00AC502A"/>
    <w:rsid w:val="00AD6587"/>
    <w:rsid w:val="00AE0577"/>
    <w:rsid w:val="00AE1217"/>
    <w:rsid w:val="00AE1E26"/>
    <w:rsid w:val="00AE2E08"/>
    <w:rsid w:val="00AF4A2B"/>
    <w:rsid w:val="00AF58C1"/>
    <w:rsid w:val="00AF707C"/>
    <w:rsid w:val="00B0085F"/>
    <w:rsid w:val="00B04A3F"/>
    <w:rsid w:val="00B04A86"/>
    <w:rsid w:val="00B06643"/>
    <w:rsid w:val="00B15055"/>
    <w:rsid w:val="00B17F09"/>
    <w:rsid w:val="00B20551"/>
    <w:rsid w:val="00B30179"/>
    <w:rsid w:val="00B31E0B"/>
    <w:rsid w:val="00B33FC7"/>
    <w:rsid w:val="00B37B15"/>
    <w:rsid w:val="00B4162A"/>
    <w:rsid w:val="00B435E8"/>
    <w:rsid w:val="00B45C02"/>
    <w:rsid w:val="00B54705"/>
    <w:rsid w:val="00B6446D"/>
    <w:rsid w:val="00B66F72"/>
    <w:rsid w:val="00B7086F"/>
    <w:rsid w:val="00B70B63"/>
    <w:rsid w:val="00B72A1E"/>
    <w:rsid w:val="00B770B6"/>
    <w:rsid w:val="00B81B22"/>
    <w:rsid w:val="00B81E12"/>
    <w:rsid w:val="00B90C4C"/>
    <w:rsid w:val="00B946EE"/>
    <w:rsid w:val="00B94E66"/>
    <w:rsid w:val="00BA339B"/>
    <w:rsid w:val="00BB23CC"/>
    <w:rsid w:val="00BB2668"/>
    <w:rsid w:val="00BC1E7E"/>
    <w:rsid w:val="00BC2F8D"/>
    <w:rsid w:val="00BC5684"/>
    <w:rsid w:val="00BC69D3"/>
    <w:rsid w:val="00BC74E9"/>
    <w:rsid w:val="00BD7DCC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7C1F"/>
    <w:rsid w:val="00C010CA"/>
    <w:rsid w:val="00C0439E"/>
    <w:rsid w:val="00C044E2"/>
    <w:rsid w:val="00C048CB"/>
    <w:rsid w:val="00C05BF1"/>
    <w:rsid w:val="00C066F3"/>
    <w:rsid w:val="00C246D5"/>
    <w:rsid w:val="00C321B6"/>
    <w:rsid w:val="00C3527E"/>
    <w:rsid w:val="00C416F9"/>
    <w:rsid w:val="00C463DD"/>
    <w:rsid w:val="00C50715"/>
    <w:rsid w:val="00C5649F"/>
    <w:rsid w:val="00C573C0"/>
    <w:rsid w:val="00C67153"/>
    <w:rsid w:val="00C745C3"/>
    <w:rsid w:val="00C749AE"/>
    <w:rsid w:val="00C7577C"/>
    <w:rsid w:val="00C75F4B"/>
    <w:rsid w:val="00C769D6"/>
    <w:rsid w:val="00C93271"/>
    <w:rsid w:val="00C964E9"/>
    <w:rsid w:val="00C978F5"/>
    <w:rsid w:val="00CA1A93"/>
    <w:rsid w:val="00CA24A4"/>
    <w:rsid w:val="00CB348D"/>
    <w:rsid w:val="00CB368A"/>
    <w:rsid w:val="00CC2D5D"/>
    <w:rsid w:val="00CC7D60"/>
    <w:rsid w:val="00CD46F5"/>
    <w:rsid w:val="00CD63F1"/>
    <w:rsid w:val="00CD66AD"/>
    <w:rsid w:val="00CE0EC2"/>
    <w:rsid w:val="00CE1172"/>
    <w:rsid w:val="00CE4A8F"/>
    <w:rsid w:val="00CF071D"/>
    <w:rsid w:val="00D0123D"/>
    <w:rsid w:val="00D03AD1"/>
    <w:rsid w:val="00D10E5E"/>
    <w:rsid w:val="00D137B3"/>
    <w:rsid w:val="00D15B04"/>
    <w:rsid w:val="00D2031B"/>
    <w:rsid w:val="00D25FE2"/>
    <w:rsid w:val="00D317C0"/>
    <w:rsid w:val="00D37DA9"/>
    <w:rsid w:val="00D406A7"/>
    <w:rsid w:val="00D43252"/>
    <w:rsid w:val="00D43B73"/>
    <w:rsid w:val="00D447F0"/>
    <w:rsid w:val="00D44D86"/>
    <w:rsid w:val="00D50B7D"/>
    <w:rsid w:val="00D52012"/>
    <w:rsid w:val="00D52608"/>
    <w:rsid w:val="00D56287"/>
    <w:rsid w:val="00D56CC2"/>
    <w:rsid w:val="00D61B94"/>
    <w:rsid w:val="00D67BBD"/>
    <w:rsid w:val="00D704E5"/>
    <w:rsid w:val="00D72090"/>
    <w:rsid w:val="00D72727"/>
    <w:rsid w:val="00D86C13"/>
    <w:rsid w:val="00D9100C"/>
    <w:rsid w:val="00D978C6"/>
    <w:rsid w:val="00DA0956"/>
    <w:rsid w:val="00DA357F"/>
    <w:rsid w:val="00DA3E12"/>
    <w:rsid w:val="00DA7716"/>
    <w:rsid w:val="00DB10C0"/>
    <w:rsid w:val="00DC18AD"/>
    <w:rsid w:val="00DC2804"/>
    <w:rsid w:val="00DD056E"/>
    <w:rsid w:val="00DE29F8"/>
    <w:rsid w:val="00DE5F5A"/>
    <w:rsid w:val="00DE6557"/>
    <w:rsid w:val="00DE7ED5"/>
    <w:rsid w:val="00DF4B7D"/>
    <w:rsid w:val="00DF6222"/>
    <w:rsid w:val="00DF7CAE"/>
    <w:rsid w:val="00E03E37"/>
    <w:rsid w:val="00E03E46"/>
    <w:rsid w:val="00E239C7"/>
    <w:rsid w:val="00E27089"/>
    <w:rsid w:val="00E279A8"/>
    <w:rsid w:val="00E30E77"/>
    <w:rsid w:val="00E32F34"/>
    <w:rsid w:val="00E34F47"/>
    <w:rsid w:val="00E361AB"/>
    <w:rsid w:val="00E423C0"/>
    <w:rsid w:val="00E51E02"/>
    <w:rsid w:val="00E6414C"/>
    <w:rsid w:val="00E7260F"/>
    <w:rsid w:val="00E72704"/>
    <w:rsid w:val="00E805D6"/>
    <w:rsid w:val="00E82A31"/>
    <w:rsid w:val="00E8702D"/>
    <w:rsid w:val="00E905F4"/>
    <w:rsid w:val="00E916A9"/>
    <w:rsid w:val="00E916DE"/>
    <w:rsid w:val="00E92104"/>
    <w:rsid w:val="00E925AD"/>
    <w:rsid w:val="00E96630"/>
    <w:rsid w:val="00E97052"/>
    <w:rsid w:val="00EA0B29"/>
    <w:rsid w:val="00EB4CEE"/>
    <w:rsid w:val="00EC2AD1"/>
    <w:rsid w:val="00EC661A"/>
    <w:rsid w:val="00ED18DC"/>
    <w:rsid w:val="00ED5511"/>
    <w:rsid w:val="00ED6201"/>
    <w:rsid w:val="00ED7A2A"/>
    <w:rsid w:val="00EE21F8"/>
    <w:rsid w:val="00EE7DEC"/>
    <w:rsid w:val="00EF1562"/>
    <w:rsid w:val="00EF1D7F"/>
    <w:rsid w:val="00F0137E"/>
    <w:rsid w:val="00F03303"/>
    <w:rsid w:val="00F04379"/>
    <w:rsid w:val="00F04E44"/>
    <w:rsid w:val="00F21786"/>
    <w:rsid w:val="00F25D06"/>
    <w:rsid w:val="00F30635"/>
    <w:rsid w:val="00F30730"/>
    <w:rsid w:val="00F31CFF"/>
    <w:rsid w:val="00F3742B"/>
    <w:rsid w:val="00F37AAC"/>
    <w:rsid w:val="00F37C66"/>
    <w:rsid w:val="00F41FDB"/>
    <w:rsid w:val="00F50597"/>
    <w:rsid w:val="00F51308"/>
    <w:rsid w:val="00F56D63"/>
    <w:rsid w:val="00F609A9"/>
    <w:rsid w:val="00F62143"/>
    <w:rsid w:val="00F62B2F"/>
    <w:rsid w:val="00F637EF"/>
    <w:rsid w:val="00F63B05"/>
    <w:rsid w:val="00F66B41"/>
    <w:rsid w:val="00F66FFD"/>
    <w:rsid w:val="00F74E65"/>
    <w:rsid w:val="00F761F9"/>
    <w:rsid w:val="00F80C99"/>
    <w:rsid w:val="00F81998"/>
    <w:rsid w:val="00F83C44"/>
    <w:rsid w:val="00F867EC"/>
    <w:rsid w:val="00F91B2B"/>
    <w:rsid w:val="00F93700"/>
    <w:rsid w:val="00FA3D01"/>
    <w:rsid w:val="00FB534D"/>
    <w:rsid w:val="00FB7AB1"/>
    <w:rsid w:val="00FC03CD"/>
    <w:rsid w:val="00FC0646"/>
    <w:rsid w:val="00FC68B7"/>
    <w:rsid w:val="00FD1D2B"/>
    <w:rsid w:val="00FD33EF"/>
    <w:rsid w:val="00FD4E01"/>
    <w:rsid w:val="00FE0B36"/>
    <w:rsid w:val="00FE203E"/>
    <w:rsid w:val="00FE33D9"/>
    <w:rsid w:val="00FE44EE"/>
    <w:rsid w:val="00FE6985"/>
    <w:rsid w:val="00FF4A1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27E70"/>
  <w15:docId w15:val="{7AD2F3A4-2D9B-4535-8E2B-141C8767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064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7B02AA"/>
    <w:rPr>
      <w:lang w:val="en-GB"/>
    </w:rPr>
  </w:style>
  <w:style w:type="character" w:customStyle="1" w:styleId="HChGChar">
    <w:name w:val="_ H _Ch_G Char"/>
    <w:link w:val="HChG"/>
    <w:rsid w:val="007B02AA"/>
    <w:rPr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33EF"/>
    <w:rPr>
      <w:color w:val="605E5C"/>
      <w:shd w:val="clear" w:color="auto" w:fill="E1DFDD"/>
    </w:rPr>
  </w:style>
  <w:style w:type="character" w:customStyle="1" w:styleId="HeaderChar">
    <w:name w:val="Header Char"/>
    <w:aliases w:val="6_G Char"/>
    <w:link w:val="Header"/>
    <w:locked/>
    <w:rsid w:val="00AF707C"/>
    <w:rPr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4a1c0d-4a69-4996-a84a-fc699b9f49de">
      <UserInfo>
        <DisplayName>Benedicte Boudol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913AEE-4775-4F1B-9AD1-ECDEF6FD6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F3DF0-6080-4455-9974-009008752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4AB8-5CC3-4330-95F0-F64F0B9C1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C645A-DBF5-40B4-9058-DADCD4B4FFC2}">
  <ds:schemaRefs>
    <ds:schemaRef ds:uri="http://schemas.microsoft.com/office/2006/metadata/properties"/>
    <ds:schemaRef ds:uri="http://schemas.microsoft.com/office/infopath/2007/PartnerControls"/>
    <ds:schemaRef ds:uri="4b4a1c0d-4a69-4996-a84a-fc699b9f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51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ECE/TRANS/WP.29/GRPE/2021/1</vt:lpstr>
      <vt:lpstr/>
    </vt:vector>
  </TitlesOfParts>
  <Company>CSD</Company>
  <LinksUpToDate>false</LinksUpToDate>
  <CharactersWithSpaces>10856</CharactersWithSpaces>
  <SharedDoc>false</SharedDoc>
  <HLinks>
    <vt:vector size="18" baseType="variant">
      <vt:variant>
        <vt:i4>5898314</vt:i4>
      </vt:variant>
      <vt:variant>
        <vt:i4>6</vt:i4>
      </vt:variant>
      <vt:variant>
        <vt:i4>0</vt:i4>
      </vt:variant>
      <vt:variant>
        <vt:i4>5</vt:i4>
      </vt:variant>
      <vt:variant>
        <vt:lpwstr>http://documents.un.org/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mailto:benedicte.boudol@unece.org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http://www.unece.org/trans/main/wp29/wp29wgs/wp29grpe/grpeage.html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ECE/TRANS/WP.29/GRPE/2021/1</dc:title>
  <dc:creator>Admin</dc:creator>
  <cp:lastModifiedBy>Francois Cuenot</cp:lastModifiedBy>
  <cp:revision>20</cp:revision>
  <cp:lastPrinted>2022-01-11T09:11:00Z</cp:lastPrinted>
  <dcterms:created xsi:type="dcterms:W3CDTF">2022-01-10T09:44:00Z</dcterms:created>
  <dcterms:modified xsi:type="dcterms:W3CDTF">2022-01-11T14:27:00Z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3567000</vt:r8>
  </property>
</Properties>
</file>