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720BFD58" w:rsidR="009E6CB7" w:rsidRPr="00FF02F5" w:rsidRDefault="008E01BD" w:rsidP="00954785">
            <w:pPr>
              <w:jc w:val="right"/>
            </w:pPr>
            <w:r w:rsidRPr="008E01BD">
              <w:rPr>
                <w:sz w:val="40"/>
              </w:rPr>
              <w:t>ECE</w:t>
            </w:r>
            <w:r>
              <w:t>/TRANS/2022/7</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254CBE25" w:rsidR="00954785" w:rsidRPr="00FF02F5" w:rsidRDefault="00F165D7" w:rsidP="00954785">
            <w:pPr>
              <w:spacing w:line="240" w:lineRule="exact"/>
            </w:pPr>
            <w:r>
              <w:t>8</w:t>
            </w:r>
            <w:r w:rsidR="00DC4AA9">
              <w:t xml:space="preserve"> </w:t>
            </w:r>
            <w:r w:rsidR="00A65182">
              <w:t>December</w:t>
            </w:r>
            <w:r w:rsidR="00CD3488">
              <w:t xml:space="preserve">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06D0F934" w14:textId="3650F2E6" w:rsidR="00431D1A" w:rsidRDefault="00250503" w:rsidP="00DE4173">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B86FDD">
        <w:t>5(b)</w:t>
      </w:r>
      <w:r w:rsidRPr="00FF02F5">
        <w:t xml:space="preserve"> of the provisional agenda</w:t>
      </w:r>
      <w:r w:rsidRPr="00FF02F5">
        <w:br/>
      </w:r>
      <w:r w:rsidR="00DE4173" w:rsidRPr="00DE4173">
        <w:rPr>
          <w:b/>
          <w:bCs/>
        </w:rPr>
        <w:t xml:space="preserve">Governance issues and business critical decisions for </w:t>
      </w:r>
      <w:r w:rsidR="00DE4173">
        <w:rPr>
          <w:b/>
          <w:bCs/>
        </w:rPr>
        <w:br/>
      </w:r>
      <w:r w:rsidR="00DE4173" w:rsidRPr="00DE4173">
        <w:rPr>
          <w:b/>
          <w:bCs/>
        </w:rPr>
        <w:t xml:space="preserve">the </w:t>
      </w:r>
      <w:bookmarkStart w:id="0" w:name="_Hlk89790130"/>
      <w:r w:rsidR="00DE4173" w:rsidRPr="00DE4173">
        <w:rPr>
          <w:b/>
          <w:bCs/>
        </w:rPr>
        <w:t>Inland Transport Committee</w:t>
      </w:r>
      <w:bookmarkEnd w:id="0"/>
      <w:r w:rsidR="00DE4173" w:rsidRPr="00DE4173">
        <w:rPr>
          <w:b/>
          <w:bCs/>
        </w:rPr>
        <w:t xml:space="preserve"> and its subsidiary bodies</w:t>
      </w:r>
      <w:r w:rsidR="00431D1A">
        <w:rPr>
          <w:b/>
          <w:bCs/>
        </w:rPr>
        <w:t>:</w:t>
      </w:r>
    </w:p>
    <w:p w14:paraId="60899351" w14:textId="3C22317A" w:rsidR="00250503" w:rsidRPr="00FF02F5" w:rsidRDefault="000471D8" w:rsidP="000471D8">
      <w:pPr>
        <w:rPr>
          <w:b/>
          <w:bCs/>
        </w:rPr>
      </w:pPr>
      <w:r w:rsidRPr="000471D8">
        <w:rPr>
          <w:b/>
          <w:bCs/>
        </w:rPr>
        <w:t xml:space="preserve">Results of the meetings of the Bureau </w:t>
      </w:r>
      <w:r>
        <w:rPr>
          <w:b/>
          <w:bCs/>
        </w:rPr>
        <w:br/>
      </w:r>
      <w:r w:rsidRPr="000471D8">
        <w:rPr>
          <w:b/>
          <w:bCs/>
        </w:rPr>
        <w:t>of the Inland Transport Committee</w:t>
      </w:r>
    </w:p>
    <w:p w14:paraId="60899352" w14:textId="6A471315" w:rsidR="00795386" w:rsidRDefault="00250503" w:rsidP="0064172B">
      <w:pPr>
        <w:pStyle w:val="HChG"/>
      </w:pPr>
      <w:r w:rsidRPr="00FF02F5">
        <w:tab/>
      </w:r>
      <w:r w:rsidRPr="00FF02F5">
        <w:tab/>
      </w:r>
      <w:r w:rsidR="0064172B" w:rsidRPr="0064172B">
        <w:t xml:space="preserve">Results of the meetings of the Bureau of the Inland Transport Committee </w:t>
      </w:r>
      <w:r w:rsidR="00617243" w:rsidRPr="00617243">
        <w:t>in 202</w:t>
      </w:r>
      <w:r w:rsidR="00F53315">
        <w:t>1</w:t>
      </w:r>
    </w:p>
    <w:p w14:paraId="25C2F132" w14:textId="01AB6674" w:rsidR="00EF33DF" w:rsidRDefault="00C225B1" w:rsidP="00C225B1">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225B1" w14:paraId="50A50A49" w14:textId="77777777" w:rsidTr="00A149EC">
        <w:trPr>
          <w:jc w:val="center"/>
        </w:trPr>
        <w:tc>
          <w:tcPr>
            <w:tcW w:w="9629" w:type="dxa"/>
            <w:shd w:val="clear" w:color="auto" w:fill="auto"/>
          </w:tcPr>
          <w:p w14:paraId="5E146CF6" w14:textId="77777777" w:rsidR="00C225B1" w:rsidRPr="00C6263E" w:rsidRDefault="00C225B1" w:rsidP="006E5E26">
            <w:pPr>
              <w:spacing w:before="240" w:after="120"/>
              <w:ind w:left="255"/>
              <w:rPr>
                <w:i/>
                <w:sz w:val="24"/>
              </w:rPr>
            </w:pPr>
            <w:r w:rsidRPr="00C6263E">
              <w:rPr>
                <w:i/>
                <w:sz w:val="24"/>
              </w:rPr>
              <w:t>Summary</w:t>
            </w:r>
          </w:p>
        </w:tc>
      </w:tr>
      <w:tr w:rsidR="00C225B1" w14:paraId="192808D0" w14:textId="77777777" w:rsidTr="00A149EC">
        <w:trPr>
          <w:jc w:val="center"/>
        </w:trPr>
        <w:tc>
          <w:tcPr>
            <w:tcW w:w="9629" w:type="dxa"/>
            <w:shd w:val="clear" w:color="auto" w:fill="auto"/>
          </w:tcPr>
          <w:p w14:paraId="73F2DD3B" w14:textId="77777777" w:rsidR="00C225B1" w:rsidRDefault="00465296" w:rsidP="00465296">
            <w:pPr>
              <w:pStyle w:val="SingleTxtG"/>
              <w:rPr>
                <w:lang w:val="en-US"/>
              </w:rPr>
            </w:pPr>
            <w:r w:rsidRPr="00465296">
              <w:rPr>
                <w:lang w:val="en-US"/>
              </w:rPr>
              <w:t>This document contains the results of the meetings held by the Bureau of the Inland Transport Committee in 202</w:t>
            </w:r>
            <w:r w:rsidR="00F53315">
              <w:rPr>
                <w:lang w:val="en-US"/>
              </w:rPr>
              <w:t>1</w:t>
            </w:r>
            <w:r>
              <w:rPr>
                <w:lang w:val="en-US"/>
              </w:rPr>
              <w:t>.</w:t>
            </w:r>
          </w:p>
          <w:p w14:paraId="66886217" w14:textId="4D6C3DBB" w:rsidR="001E54B2" w:rsidRDefault="001E54B2" w:rsidP="00465296">
            <w:pPr>
              <w:pStyle w:val="SingleTxtG"/>
            </w:pPr>
            <w:r>
              <w:t>The Committee is invited to consider document ECE/TRANS/2022/7 and refer to the decisions of the Bureau under the relevant items of its agenda.</w:t>
            </w:r>
          </w:p>
        </w:tc>
      </w:tr>
      <w:tr w:rsidR="00C225B1" w14:paraId="477C4D9E" w14:textId="77777777" w:rsidTr="00A149EC">
        <w:trPr>
          <w:jc w:val="center"/>
        </w:trPr>
        <w:tc>
          <w:tcPr>
            <w:tcW w:w="9629" w:type="dxa"/>
            <w:shd w:val="clear" w:color="auto" w:fill="auto"/>
          </w:tcPr>
          <w:p w14:paraId="2FE6E217" w14:textId="77777777" w:rsidR="00C225B1" w:rsidRDefault="00C225B1" w:rsidP="006E5E26"/>
        </w:tc>
      </w:tr>
    </w:tbl>
    <w:p w14:paraId="358FF503" w14:textId="06928606" w:rsidR="00A149EC" w:rsidRDefault="00A149EC" w:rsidP="00A149EC">
      <w:pPr>
        <w:pStyle w:val="HChG"/>
      </w:pPr>
      <w:r>
        <w:tab/>
      </w:r>
      <w:r>
        <w:tab/>
      </w:r>
      <w:r w:rsidR="007655F4">
        <w:t>Introduction</w:t>
      </w:r>
    </w:p>
    <w:p w14:paraId="6EB7532C" w14:textId="1BD588ED" w:rsidR="00A149EC" w:rsidRPr="00F5187E" w:rsidRDefault="00A149EC" w:rsidP="00A149EC">
      <w:pPr>
        <w:pStyle w:val="SingleTxtG"/>
      </w:pPr>
      <w:r w:rsidRPr="00F5187E">
        <w:t>1.</w:t>
      </w:r>
      <w:r w:rsidRPr="00F5187E">
        <w:tab/>
        <w:t xml:space="preserve">In accordance with the decisions of the Inland Transport Committee (ITC or the </w:t>
      </w:r>
      <w:r w:rsidRPr="004E1BD6">
        <w:t>Committee) (ECE/TRANS/125, paras. 14 and 15 and ECE/TRANS/274, para. 130), the Bureau of ITC met on 2</w:t>
      </w:r>
      <w:r w:rsidR="005F326B">
        <w:t>2 and 26</w:t>
      </w:r>
      <w:r w:rsidRPr="004E1BD6">
        <w:t xml:space="preserve"> February</w:t>
      </w:r>
      <w:r w:rsidR="00360C91">
        <w:t xml:space="preserve"> (informal remote meeting)</w:t>
      </w:r>
      <w:r w:rsidRPr="004E1BD6">
        <w:t xml:space="preserve">, </w:t>
      </w:r>
      <w:r w:rsidR="008A20DB">
        <w:t>8 June</w:t>
      </w:r>
      <w:r>
        <w:t xml:space="preserve"> (informal remote meeting)</w:t>
      </w:r>
      <w:r w:rsidRPr="004E1BD6">
        <w:t>, and 2</w:t>
      </w:r>
      <w:r w:rsidR="001D2562">
        <w:t>5</w:t>
      </w:r>
      <w:r w:rsidRPr="004E1BD6">
        <w:t xml:space="preserve"> and 2</w:t>
      </w:r>
      <w:r w:rsidR="001D2562">
        <w:t>6</w:t>
      </w:r>
      <w:r w:rsidRPr="004E1BD6">
        <w:t xml:space="preserve"> November 202</w:t>
      </w:r>
      <w:r>
        <w:t>1 (</w:t>
      </w:r>
      <w:r w:rsidR="00360C91">
        <w:t>hybrid</w:t>
      </w:r>
      <w:r>
        <w:t xml:space="preserve"> meeting</w:t>
      </w:r>
      <w:r w:rsidR="00360C91">
        <w:t>s</w:t>
      </w:r>
      <w:r>
        <w:t>)</w:t>
      </w:r>
      <w:r w:rsidRPr="004E1BD6">
        <w:t>.</w:t>
      </w:r>
    </w:p>
    <w:p w14:paraId="09FEAC15" w14:textId="77777777" w:rsidR="00A149EC" w:rsidRPr="00F5187E" w:rsidRDefault="00A149EC" w:rsidP="00A149EC">
      <w:pPr>
        <w:pStyle w:val="SingleTxtG"/>
      </w:pPr>
      <w:r w:rsidRPr="00F5187E">
        <w:t>2.</w:t>
      </w:r>
      <w:r w:rsidRPr="00F5187E">
        <w:tab/>
        <w:t xml:space="preserve">In accordance with the United Nations Economic Commission for Europe (ECE) plan of action, the Bureau fulfils the following functions related to the organization of the annual sessions of the Committee: </w:t>
      </w:r>
    </w:p>
    <w:p w14:paraId="0A1C6717" w14:textId="77777777" w:rsidR="00A149EC" w:rsidRPr="00F5187E" w:rsidRDefault="00A149EC" w:rsidP="00A149EC">
      <w:pPr>
        <w:pStyle w:val="SingleTxtG"/>
        <w:ind w:firstLine="567"/>
      </w:pPr>
      <w:r w:rsidRPr="00F5187E">
        <w:t>(a)</w:t>
      </w:r>
      <w:r w:rsidRPr="00F5187E">
        <w:tab/>
        <w:t xml:space="preserve">the preparation of a well-focused agenda with defined objectives and allocated times for the items; </w:t>
      </w:r>
    </w:p>
    <w:p w14:paraId="7EAB9F70" w14:textId="77777777" w:rsidR="00A149EC" w:rsidRPr="00F5187E" w:rsidRDefault="00A149EC" w:rsidP="00A149EC">
      <w:pPr>
        <w:pStyle w:val="SingleTxtG"/>
        <w:ind w:firstLine="567"/>
      </w:pPr>
      <w:r w:rsidRPr="00F5187E">
        <w:t>(b)</w:t>
      </w:r>
      <w:r w:rsidRPr="00F5187E">
        <w:tab/>
        <w:t>the indication of main topics where decisions are needed;</w:t>
      </w:r>
    </w:p>
    <w:p w14:paraId="191093D6" w14:textId="77777777" w:rsidR="00A149EC" w:rsidRPr="00F5187E" w:rsidRDefault="00A149EC" w:rsidP="00A149EC">
      <w:pPr>
        <w:pStyle w:val="SingleTxtG"/>
        <w:ind w:firstLine="567"/>
      </w:pPr>
      <w:r w:rsidRPr="00F5187E">
        <w:t>(c)</w:t>
      </w:r>
      <w:r w:rsidRPr="00F5187E">
        <w:tab/>
        <w:t>the selection of themes of discussion for the session;</w:t>
      </w:r>
    </w:p>
    <w:p w14:paraId="2C042DDE" w14:textId="77777777" w:rsidR="00A149EC" w:rsidRPr="00F5187E" w:rsidRDefault="00A149EC" w:rsidP="00A149EC">
      <w:pPr>
        <w:pStyle w:val="SingleTxtG"/>
        <w:ind w:firstLine="567"/>
      </w:pPr>
      <w:r w:rsidRPr="00F5187E">
        <w:t>(d)</w:t>
      </w:r>
      <w:r w:rsidRPr="00F5187E">
        <w:tab/>
        <w:t>the monitoring and evaluation of the work since the previous session;</w:t>
      </w:r>
    </w:p>
    <w:p w14:paraId="37606F2C" w14:textId="77777777" w:rsidR="00A149EC" w:rsidRPr="00F5187E" w:rsidRDefault="00A149EC" w:rsidP="00A149EC">
      <w:pPr>
        <w:pStyle w:val="SingleTxtG"/>
        <w:ind w:firstLine="567"/>
      </w:pPr>
      <w:r w:rsidRPr="00F5187E">
        <w:t>(e)</w:t>
      </w:r>
      <w:r w:rsidRPr="00F5187E">
        <w:tab/>
        <w:t>the monitoring and coordination of activities in order to avoid duplication with the work of other relevant organizations;</w:t>
      </w:r>
    </w:p>
    <w:p w14:paraId="0995B671" w14:textId="77777777" w:rsidR="00A149EC" w:rsidRPr="00AA77C5" w:rsidRDefault="00A149EC" w:rsidP="00A149EC">
      <w:pPr>
        <w:pStyle w:val="SingleTxtG"/>
        <w:ind w:firstLine="567"/>
      </w:pPr>
      <w:r w:rsidRPr="00F5187E">
        <w:lastRenderedPageBreak/>
        <w:t>(f)</w:t>
      </w:r>
      <w:r w:rsidRPr="00F5187E">
        <w:tab/>
        <w:t xml:space="preserve">and the proposal of priorities in the programme of work, listing, where possible, </w:t>
      </w:r>
      <w:r w:rsidRPr="00AA77C5">
        <w:t xml:space="preserve">various options (E/ECE/1347, chapter III, A, 2 (b)). </w:t>
      </w:r>
    </w:p>
    <w:p w14:paraId="4F84BD27" w14:textId="1214170A" w:rsidR="00A149EC" w:rsidRPr="00AA77C5" w:rsidRDefault="00A149EC" w:rsidP="007655F4">
      <w:pPr>
        <w:pStyle w:val="SingleTxtG"/>
      </w:pPr>
      <w:r w:rsidRPr="00AA77C5">
        <w:t>3.</w:t>
      </w:r>
      <w:r w:rsidRPr="00AA77C5">
        <w:tab/>
      </w:r>
      <w:r w:rsidR="007655F4" w:rsidRPr="007655F4">
        <w:t>The annexes present the results of the meetings of the Bureau for consideration by the Committee, in line with the mandate of its Bureau.</w:t>
      </w:r>
    </w:p>
    <w:p w14:paraId="7F131FD9" w14:textId="77777777" w:rsidR="000471D8" w:rsidRDefault="000471D8" w:rsidP="00CF75C5">
      <w:pPr>
        <w:pStyle w:val="HChG"/>
      </w:pPr>
      <w:r>
        <w:br w:type="page"/>
      </w:r>
    </w:p>
    <w:p w14:paraId="7F9AA9C5" w14:textId="40A7C3E6" w:rsidR="00CF75C5" w:rsidRDefault="00CF75C5" w:rsidP="00CF75C5">
      <w:pPr>
        <w:pStyle w:val="HChG"/>
      </w:pPr>
      <w:r>
        <w:lastRenderedPageBreak/>
        <w:t>Annex I</w:t>
      </w:r>
    </w:p>
    <w:p w14:paraId="16316274" w14:textId="597D776F" w:rsidR="00CF75C5" w:rsidRDefault="00CF75C5" w:rsidP="00970F25">
      <w:pPr>
        <w:pStyle w:val="HChG"/>
      </w:pPr>
      <w:r>
        <w:tab/>
      </w:r>
      <w:r>
        <w:tab/>
        <w:t xml:space="preserve">Results of the </w:t>
      </w:r>
      <w:r w:rsidR="007756D4">
        <w:t>fifth</w:t>
      </w:r>
      <w:r>
        <w:t xml:space="preserve"> </w:t>
      </w:r>
      <w:r w:rsidRPr="00970F25">
        <w:t>meeting</w:t>
      </w:r>
      <w:r>
        <w:t xml:space="preserve"> of the 2020–2021 Bureau of the Inland Transport Committee (</w:t>
      </w:r>
      <w:r w:rsidR="007756D4">
        <w:t>26</w:t>
      </w:r>
      <w:r>
        <w:t xml:space="preserve"> February 202</w:t>
      </w:r>
      <w:r w:rsidR="00841DBD">
        <w:t>1</w:t>
      </w:r>
      <w:r>
        <w:t>)</w:t>
      </w:r>
    </w:p>
    <w:p w14:paraId="26DE1DD0" w14:textId="4D4A7009" w:rsidR="00970F25" w:rsidRPr="00487133" w:rsidRDefault="00137371" w:rsidP="00970F25">
      <w:pPr>
        <w:keepNext/>
        <w:keepLines/>
        <w:tabs>
          <w:tab w:val="right" w:pos="851"/>
        </w:tabs>
        <w:spacing w:before="360" w:after="240" w:line="300" w:lineRule="exact"/>
        <w:ind w:left="1134" w:right="567" w:hanging="1134"/>
        <w:jc w:val="both"/>
        <w:rPr>
          <w:b/>
          <w:sz w:val="28"/>
        </w:rPr>
      </w:pPr>
      <w:r>
        <w:tab/>
      </w:r>
      <w:r w:rsidR="00970F25" w:rsidRPr="00487133">
        <w:rPr>
          <w:b/>
          <w:sz w:val="28"/>
        </w:rPr>
        <w:t>I.</w:t>
      </w:r>
      <w:r w:rsidR="00970F25" w:rsidRPr="00487133">
        <w:rPr>
          <w:b/>
          <w:sz w:val="28"/>
        </w:rPr>
        <w:tab/>
        <w:t>Attendance</w:t>
      </w:r>
    </w:p>
    <w:p w14:paraId="322A81D1" w14:textId="73C4FC23" w:rsidR="00970F25" w:rsidRDefault="00970F25" w:rsidP="00970F25">
      <w:pPr>
        <w:tabs>
          <w:tab w:val="left" w:pos="1701"/>
        </w:tabs>
        <w:ind w:left="1134" w:right="567"/>
        <w:jc w:val="both"/>
      </w:pPr>
      <w:r w:rsidRPr="00271D0B">
        <w:t>1.</w:t>
      </w:r>
      <w:r w:rsidRPr="00271D0B">
        <w:tab/>
        <w:t>The meeting was chaired by Mr. Kristof Schockaert (Belgium) and was attended by the following members: Ms. Marie-Pierre Meganck (France), Mr. Philipp Freiherr Von Carnap-Bornheim (Germany), Mr. Antonio Erario (Italy), Mr. Hans G. Scholten</w:t>
      </w:r>
      <w:r w:rsidRPr="00271D0B" w:rsidDel="002942A0">
        <w:t xml:space="preserve"> </w:t>
      </w:r>
      <w:r w:rsidRPr="00271D0B">
        <w:t>(the Netherlands), Mr. Jerzy Kleniewski (Poland), Mr. Robert Dobre (Romania), Mr. Sergey Andreev (Russian Federation), Mr. Jean-Claude Schneuwly (Switzerland), and Mr. Stefano Paci (European Commission).</w:t>
      </w:r>
      <w:r>
        <w:t xml:space="preserve"> </w:t>
      </w:r>
      <w:r w:rsidRPr="00DF2B3E">
        <w:t xml:space="preserve">Mr. </w:t>
      </w:r>
      <w:r>
        <w:t xml:space="preserve">Roman Symonenko (Ukraine) was </w:t>
      </w:r>
      <w:r w:rsidRPr="00DF2B3E">
        <w:t>unable to attend</w:t>
      </w:r>
      <w:r>
        <w:t>.</w:t>
      </w:r>
    </w:p>
    <w:p w14:paraId="23C2ECD2" w14:textId="77777777" w:rsidR="00970F25" w:rsidRPr="003529AC" w:rsidRDefault="00970F25" w:rsidP="00970F25">
      <w:pPr>
        <w:pStyle w:val="HChG"/>
        <w:ind w:right="567"/>
        <w:jc w:val="both"/>
      </w:pPr>
      <w:r>
        <w:tab/>
      </w:r>
      <w:r w:rsidRPr="003529AC">
        <w:t>II.</w:t>
      </w:r>
      <w:r w:rsidRPr="003529AC">
        <w:tab/>
        <w:t xml:space="preserve">Matters arising from the </w:t>
      </w:r>
      <w:r>
        <w:t xml:space="preserve">eighty-third </w:t>
      </w:r>
      <w:r w:rsidRPr="003529AC">
        <w:t xml:space="preserve">session of the Inland Transport Committee </w:t>
      </w:r>
    </w:p>
    <w:p w14:paraId="0803E91E" w14:textId="77777777" w:rsidR="00970F25" w:rsidRDefault="00970F25" w:rsidP="00970F25">
      <w:pPr>
        <w:tabs>
          <w:tab w:val="left" w:pos="1701"/>
        </w:tabs>
        <w:spacing w:after="240"/>
        <w:ind w:left="1134" w:right="567"/>
        <w:jc w:val="both"/>
      </w:pPr>
      <w:r w:rsidRPr="003529AC">
        <w:t>2.</w:t>
      </w:r>
      <w:r>
        <w:tab/>
        <w:t>The Bureau expressed its satisfaction with the excellent organization of the eighty-third session, in particular given the extra challenges due to the COVID-19 pandemic, and appreciated the excellent remote chairing of its Chair, Mr. Kristof Schockaert, and the in-room presence of its vice-Chair, Ms Marie-Pierre Meganck, which guaranteed the smooth running of the meeting under all scenarios.</w:t>
      </w:r>
    </w:p>
    <w:p w14:paraId="1912D98D" w14:textId="66779756" w:rsidR="00970F25" w:rsidRDefault="00970F25" w:rsidP="00970F25">
      <w:pPr>
        <w:tabs>
          <w:tab w:val="left" w:pos="1701"/>
        </w:tabs>
        <w:spacing w:after="240"/>
        <w:ind w:left="1134" w:right="567"/>
        <w:jc w:val="both"/>
      </w:pPr>
      <w:r>
        <w:t>3.</w:t>
      </w:r>
      <w:r>
        <w:tab/>
      </w:r>
      <w:r w:rsidRPr="001546DE">
        <w:t xml:space="preserve">In general, the Bureau was of the opinion that the event had been </w:t>
      </w:r>
      <w:r>
        <w:t>well organized</w:t>
      </w:r>
      <w:r w:rsidRPr="00FC7A21">
        <w:t xml:space="preserve"> </w:t>
      </w:r>
      <w:r>
        <w:t xml:space="preserve">and </w:t>
      </w:r>
      <w:r w:rsidRPr="001546DE">
        <w:t xml:space="preserve">very successful, in </w:t>
      </w:r>
      <w:r>
        <w:t xml:space="preserve">terms of the level and duration of attendance and the decisions taken. It also expressed its satisfaction about the </w:t>
      </w:r>
      <w:r w:rsidRPr="001213F5">
        <w:t>timely preparation</w:t>
      </w:r>
      <w:r>
        <w:t>, translation</w:t>
      </w:r>
      <w:r w:rsidRPr="001213F5">
        <w:t xml:space="preserve"> and dissemination before the annual session of the official documents</w:t>
      </w:r>
      <w:r>
        <w:t xml:space="preserve"> and the </w:t>
      </w:r>
      <w:r w:rsidRPr="001213F5">
        <w:t>draft list of decisions in all three UNECE official languages</w:t>
      </w:r>
      <w:r w:rsidR="00F32CB7">
        <w:t>.</w:t>
      </w:r>
    </w:p>
    <w:p w14:paraId="0330ABCD" w14:textId="548E7995" w:rsidR="00970F25" w:rsidRDefault="00970F25" w:rsidP="00970F25">
      <w:pPr>
        <w:tabs>
          <w:tab w:val="left" w:pos="1701"/>
        </w:tabs>
        <w:spacing w:after="240"/>
        <w:ind w:left="1134" w:right="567"/>
        <w:jc w:val="both"/>
      </w:pPr>
      <w:r>
        <w:t xml:space="preserve">4. </w:t>
      </w:r>
      <w:r>
        <w:tab/>
        <w:t>The Bureau concluded that the eighty-third annual session greatly contributed to raising the visibility of the Committee, given the high-level and geographical scope of attendance. In total, 440 registered participants from 83 countries, including 40 non-ECE ones, as well as representatives from other international organizations, UN regional commissions and numerous major transport stakeholders attended the meeting. The Bureau recognized that the hybrid format was organizationally more complex and limited the duration of formal sessions from 3-hour to 2-hour ones. On the other hand, it may have permitted the attendance of delegations that might not have been able to participate before. The Bureau also noted an increased participation at the regular sessions compared to previous years.</w:t>
      </w:r>
    </w:p>
    <w:p w14:paraId="7D3B8613" w14:textId="77777777" w:rsidR="00970F25" w:rsidRDefault="00970F25" w:rsidP="00970F25">
      <w:pPr>
        <w:tabs>
          <w:tab w:val="left" w:pos="1701"/>
        </w:tabs>
        <w:spacing w:after="240"/>
        <w:ind w:left="1134" w:right="567"/>
        <w:jc w:val="both"/>
      </w:pPr>
      <w:r>
        <w:t xml:space="preserve">5. </w:t>
      </w:r>
      <w:r>
        <w:tab/>
        <w:t xml:space="preserve">The Bureau welcomed the preparation of the draft list of decisions in advance of its November session and expressed the wish to continue this practice. </w:t>
      </w:r>
    </w:p>
    <w:p w14:paraId="6F93865B" w14:textId="77777777" w:rsidR="00970F25" w:rsidRPr="000D2AF9" w:rsidRDefault="00970F25" w:rsidP="00970F25">
      <w:pPr>
        <w:tabs>
          <w:tab w:val="left" w:pos="1701"/>
        </w:tabs>
        <w:spacing w:after="120"/>
        <w:ind w:left="1134" w:right="567"/>
        <w:jc w:val="both"/>
      </w:pPr>
      <w:r w:rsidRPr="000D2AF9">
        <w:t>6.</w:t>
      </w:r>
      <w:r w:rsidRPr="000D2AF9">
        <w:tab/>
        <w:t>The Bureau proposed the following issues for consideration at its next session:</w:t>
      </w:r>
    </w:p>
    <w:p w14:paraId="099640C8" w14:textId="512E3260" w:rsidR="00970F25" w:rsidRDefault="00B736C8" w:rsidP="00B736C8">
      <w:pPr>
        <w:pStyle w:val="Bullet1G"/>
        <w:numPr>
          <w:ilvl w:val="0"/>
          <w:numId w:val="0"/>
        </w:numPr>
        <w:tabs>
          <w:tab w:val="left" w:pos="1701"/>
        </w:tabs>
        <w:ind w:left="1701" w:hanging="170"/>
      </w:pPr>
      <w:r>
        <w:t>•</w:t>
      </w:r>
      <w:r>
        <w:tab/>
      </w:r>
      <w:r w:rsidR="00970F25">
        <w:t>The efficient discussion of items included in the document containing the draft list of decisions, as well as draft decisions submitted directly by member States.</w:t>
      </w:r>
    </w:p>
    <w:p w14:paraId="643FE589" w14:textId="51660081" w:rsidR="00970F25" w:rsidRDefault="00B736C8" w:rsidP="00B736C8">
      <w:pPr>
        <w:pStyle w:val="Bullet1G"/>
        <w:numPr>
          <w:ilvl w:val="0"/>
          <w:numId w:val="0"/>
        </w:numPr>
        <w:tabs>
          <w:tab w:val="left" w:pos="1701"/>
        </w:tabs>
        <w:ind w:left="1701" w:hanging="170"/>
      </w:pPr>
      <w:r>
        <w:t>•</w:t>
      </w:r>
      <w:r>
        <w:tab/>
      </w:r>
      <w:r w:rsidR="00970F25">
        <w:t>The opportunities and challenges of a hybrid format for the ITC in the future, including on facilitating under the time limitations participation, interactive discussions and requests for interventions.</w:t>
      </w:r>
    </w:p>
    <w:p w14:paraId="0255B168" w14:textId="46FF7631" w:rsidR="00970F25" w:rsidRPr="000D2AF9" w:rsidRDefault="00B736C8" w:rsidP="00B736C8">
      <w:pPr>
        <w:pStyle w:val="Bullet1G"/>
        <w:numPr>
          <w:ilvl w:val="0"/>
          <w:numId w:val="0"/>
        </w:numPr>
        <w:tabs>
          <w:tab w:val="left" w:pos="1701"/>
        </w:tabs>
        <w:ind w:left="1701" w:hanging="170"/>
      </w:pPr>
      <w:r w:rsidRPr="000D2AF9">
        <w:t>•</w:t>
      </w:r>
      <w:r w:rsidRPr="000D2AF9">
        <w:tab/>
      </w:r>
      <w:r w:rsidR="00970F25">
        <w:t>The eighty-fourth session of the ITC will mark its 75</w:t>
      </w:r>
      <w:r w:rsidR="00970F25" w:rsidRPr="00153D6B">
        <w:rPr>
          <w:vertAlign w:val="superscript"/>
        </w:rPr>
        <w:t>th</w:t>
      </w:r>
      <w:r w:rsidR="00970F25">
        <w:t xml:space="preserve"> anniversary, which would warrant an appropriately oriented high-level segment and key outputs. </w:t>
      </w:r>
    </w:p>
    <w:p w14:paraId="2C83A731" w14:textId="77777777" w:rsidR="00970F25" w:rsidRDefault="00970F25" w:rsidP="00970F25">
      <w:pPr>
        <w:pStyle w:val="HChG"/>
        <w:ind w:right="567"/>
        <w:jc w:val="both"/>
      </w:pPr>
      <w:r>
        <w:tab/>
      </w:r>
      <w:r w:rsidRPr="003529AC">
        <w:t>II</w:t>
      </w:r>
      <w:r>
        <w:t>I</w:t>
      </w:r>
      <w:r w:rsidRPr="003529AC">
        <w:t>.</w:t>
      </w:r>
      <w:r w:rsidRPr="003529AC">
        <w:tab/>
      </w:r>
      <w:r>
        <w:t xml:space="preserve">Other </w:t>
      </w:r>
      <w:r w:rsidRPr="003529AC">
        <w:t>Matters</w:t>
      </w:r>
    </w:p>
    <w:p w14:paraId="51B1D66C" w14:textId="77777777" w:rsidR="00970F25" w:rsidRPr="00C40A85" w:rsidRDefault="00970F25" w:rsidP="00970F25">
      <w:pPr>
        <w:tabs>
          <w:tab w:val="left" w:pos="1701"/>
          <w:tab w:val="left" w:pos="8505"/>
        </w:tabs>
        <w:ind w:left="1134" w:right="567"/>
        <w:jc w:val="both"/>
      </w:pPr>
      <w:r>
        <w:t xml:space="preserve">7. </w:t>
      </w:r>
      <w:r>
        <w:tab/>
        <w:t xml:space="preserve">The Bureau bid farewell to Mr. Hans Scholten and thanked him for his pleasant cooperation. Mr. Scholten, in turn, also thanked the Bureau for the successful collaboration over the years. The </w:t>
      </w:r>
      <w:r>
        <w:lastRenderedPageBreak/>
        <w:t xml:space="preserve">Bureau noted that </w:t>
      </w:r>
      <w:r w:rsidRPr="00915554">
        <w:t xml:space="preserve">Ms. Hannie Meesters </w:t>
      </w:r>
      <w:r>
        <w:t xml:space="preserve">would </w:t>
      </w:r>
      <w:r w:rsidRPr="00915554">
        <w:t>succeed Mr. Scholten as the National Focal Point to the Inland Transport Committee for the Netherlands from 1 March 2021</w:t>
      </w:r>
      <w:r>
        <w:t xml:space="preserve"> and congratulated her on her new assignments.</w:t>
      </w:r>
    </w:p>
    <w:p w14:paraId="2E7BD2FD" w14:textId="77777777" w:rsidR="00970F25" w:rsidRPr="00524E33" w:rsidRDefault="00970F25" w:rsidP="00970F25">
      <w:pPr>
        <w:pStyle w:val="HChG"/>
        <w:ind w:right="567"/>
        <w:jc w:val="both"/>
      </w:pPr>
      <w:r w:rsidRPr="00C40A85">
        <w:tab/>
      </w:r>
      <w:r w:rsidRPr="00524E33">
        <w:t>I</w:t>
      </w:r>
      <w:r>
        <w:t>V</w:t>
      </w:r>
      <w:r w:rsidRPr="00524E33">
        <w:t>.</w:t>
      </w:r>
      <w:r w:rsidRPr="00524E33">
        <w:tab/>
        <w:t xml:space="preserve">Date of next meeting </w:t>
      </w:r>
    </w:p>
    <w:p w14:paraId="5F5A0103" w14:textId="77777777" w:rsidR="00970F25" w:rsidRDefault="00970F25" w:rsidP="00970F25">
      <w:pPr>
        <w:tabs>
          <w:tab w:val="left" w:pos="1701"/>
        </w:tabs>
        <w:ind w:left="1134" w:right="567"/>
        <w:jc w:val="both"/>
      </w:pPr>
      <w:r>
        <w:t>8</w:t>
      </w:r>
      <w:r w:rsidRPr="00524E33">
        <w:t>.</w:t>
      </w:r>
      <w:r w:rsidRPr="00524E33">
        <w:tab/>
        <w:t>The Bureau agreed to hold its next meeting on</w:t>
      </w:r>
      <w:r>
        <w:t xml:space="preserve"> Tuesday, 8 June 2021, provisionally without interpretation services. </w:t>
      </w:r>
    </w:p>
    <w:p w14:paraId="5A18DA86" w14:textId="1AE5A669" w:rsidR="00137371" w:rsidRPr="00137371" w:rsidRDefault="00137371" w:rsidP="00137371"/>
    <w:p w14:paraId="57520AF9" w14:textId="4B15963C" w:rsidR="00BE7A2E" w:rsidRDefault="00BE7A2E">
      <w:pPr>
        <w:suppressAutoHyphens w:val="0"/>
        <w:spacing w:line="240" w:lineRule="auto"/>
      </w:pPr>
      <w:r>
        <w:br w:type="page"/>
      </w:r>
    </w:p>
    <w:p w14:paraId="78231FDB" w14:textId="77777777" w:rsidR="00B64ED7" w:rsidRDefault="00B64ED7" w:rsidP="00B64ED7">
      <w:pPr>
        <w:pStyle w:val="HChG"/>
      </w:pPr>
      <w:r>
        <w:lastRenderedPageBreak/>
        <w:t>Annex II</w:t>
      </w:r>
    </w:p>
    <w:p w14:paraId="768A1535" w14:textId="77777777" w:rsidR="00B64ED7" w:rsidRPr="00E741B3" w:rsidRDefault="00B64ED7" w:rsidP="00B64ED7">
      <w:pPr>
        <w:jc w:val="right"/>
      </w:pPr>
      <w:r w:rsidRPr="0045236F">
        <w:t>[Original: English, French and Russian]</w:t>
      </w:r>
    </w:p>
    <w:p w14:paraId="2A5C8DD0" w14:textId="77B13663" w:rsidR="00B64ED7" w:rsidRDefault="00B64ED7" w:rsidP="00B64ED7">
      <w:pPr>
        <w:pStyle w:val="HChG"/>
      </w:pPr>
      <w:r>
        <w:tab/>
      </w:r>
      <w:r>
        <w:tab/>
        <w:t xml:space="preserve">Results of the </w:t>
      </w:r>
      <w:r w:rsidR="00787D27">
        <w:t>sixth</w:t>
      </w:r>
      <w:r>
        <w:t xml:space="preserve"> remote informal meeting of the 2020–2021 Bureau of the Inland Transport Committee </w:t>
      </w:r>
      <w:r>
        <w:br/>
        <w:t>(</w:t>
      </w:r>
      <w:r w:rsidR="00787D27">
        <w:t>8 June</w:t>
      </w:r>
      <w:r>
        <w:t xml:space="preserve"> 202</w:t>
      </w:r>
      <w:r w:rsidR="00787D27">
        <w:t>1</w:t>
      </w:r>
      <w:r>
        <w:t>)</w:t>
      </w:r>
    </w:p>
    <w:p w14:paraId="3BB92C45" w14:textId="433FD42C" w:rsidR="00B64ED7" w:rsidRDefault="00B64ED7" w:rsidP="00B64ED7">
      <w:pPr>
        <w:pStyle w:val="HChG"/>
      </w:pPr>
      <w:r>
        <w:tab/>
      </w:r>
      <w:r>
        <w:tab/>
        <w:t xml:space="preserve">Items </w:t>
      </w:r>
      <w:r w:rsidR="00D86C4D">
        <w:t xml:space="preserve">decided </w:t>
      </w:r>
      <w:r>
        <w:t>under silence procedure</w:t>
      </w:r>
      <w:r w:rsidRPr="002630B0">
        <w:rPr>
          <w:rStyle w:val="FootnoteReference"/>
          <w:bCs/>
          <w:sz w:val="22"/>
          <w:szCs w:val="32"/>
        </w:rPr>
        <w:footnoteReference w:id="2"/>
      </w:r>
    </w:p>
    <w:tbl>
      <w:tblPr>
        <w:tblW w:w="7371" w:type="dxa"/>
        <w:tblInd w:w="1134" w:type="dxa"/>
        <w:tblLayout w:type="fixed"/>
        <w:tblCellMar>
          <w:left w:w="0" w:type="dxa"/>
          <w:right w:w="0" w:type="dxa"/>
        </w:tblCellMar>
        <w:tblLook w:val="0480" w:firstRow="0" w:lastRow="0" w:firstColumn="1" w:lastColumn="0" w:noHBand="0" w:noVBand="1"/>
      </w:tblPr>
      <w:tblGrid>
        <w:gridCol w:w="1134"/>
        <w:gridCol w:w="6237"/>
      </w:tblGrid>
      <w:tr w:rsidR="00472031" w:rsidRPr="00472031" w14:paraId="10E6E121" w14:textId="77777777" w:rsidTr="007F5AC8">
        <w:trPr>
          <w:tblHeader/>
        </w:trPr>
        <w:tc>
          <w:tcPr>
            <w:tcW w:w="1134" w:type="dxa"/>
            <w:tcBorders>
              <w:top w:val="single" w:sz="4" w:space="0" w:color="auto"/>
              <w:bottom w:val="single" w:sz="12" w:space="0" w:color="auto"/>
            </w:tcBorders>
            <w:shd w:val="clear" w:color="auto" w:fill="auto"/>
            <w:vAlign w:val="bottom"/>
          </w:tcPr>
          <w:p w14:paraId="2D70BBEC" w14:textId="77777777" w:rsidR="00E33009" w:rsidRPr="00472031" w:rsidRDefault="00E33009" w:rsidP="00472031">
            <w:pPr>
              <w:spacing w:before="80" w:after="80" w:line="200" w:lineRule="exact"/>
              <w:ind w:right="113"/>
              <w:rPr>
                <w:i/>
                <w:sz w:val="16"/>
              </w:rPr>
            </w:pPr>
            <w:r w:rsidRPr="00472031">
              <w:rPr>
                <w:i/>
                <w:sz w:val="16"/>
              </w:rPr>
              <w:t>Decision No.</w:t>
            </w:r>
          </w:p>
        </w:tc>
        <w:tc>
          <w:tcPr>
            <w:tcW w:w="6237" w:type="dxa"/>
            <w:tcBorders>
              <w:top w:val="single" w:sz="4" w:space="0" w:color="auto"/>
              <w:bottom w:val="single" w:sz="12" w:space="0" w:color="auto"/>
            </w:tcBorders>
            <w:shd w:val="clear" w:color="auto" w:fill="auto"/>
            <w:vAlign w:val="bottom"/>
          </w:tcPr>
          <w:p w14:paraId="58E62A05" w14:textId="77777777" w:rsidR="00E33009" w:rsidRPr="00472031" w:rsidRDefault="00E33009" w:rsidP="00472031">
            <w:pPr>
              <w:spacing w:before="80" w:after="80" w:line="200" w:lineRule="exact"/>
              <w:ind w:right="113"/>
              <w:rPr>
                <w:i/>
                <w:sz w:val="16"/>
                <w:szCs w:val="22"/>
              </w:rPr>
            </w:pPr>
          </w:p>
        </w:tc>
      </w:tr>
      <w:tr w:rsidR="00472031" w:rsidRPr="00472031" w14:paraId="4FC45955" w14:textId="77777777" w:rsidTr="007F5AC8">
        <w:trPr>
          <w:trHeight w:hRule="exact" w:val="113"/>
        </w:trPr>
        <w:tc>
          <w:tcPr>
            <w:tcW w:w="1134" w:type="dxa"/>
            <w:tcBorders>
              <w:top w:val="single" w:sz="12" w:space="0" w:color="auto"/>
            </w:tcBorders>
            <w:shd w:val="clear" w:color="auto" w:fill="auto"/>
          </w:tcPr>
          <w:p w14:paraId="6BE09AB4" w14:textId="77777777" w:rsidR="00472031" w:rsidRPr="00472031" w:rsidRDefault="00472031" w:rsidP="00472031">
            <w:pPr>
              <w:spacing w:before="40" w:after="120"/>
              <w:ind w:right="113"/>
            </w:pPr>
          </w:p>
        </w:tc>
        <w:tc>
          <w:tcPr>
            <w:tcW w:w="6237" w:type="dxa"/>
            <w:tcBorders>
              <w:top w:val="single" w:sz="12" w:space="0" w:color="auto"/>
            </w:tcBorders>
            <w:shd w:val="clear" w:color="auto" w:fill="auto"/>
          </w:tcPr>
          <w:p w14:paraId="229BD843" w14:textId="77777777" w:rsidR="00472031" w:rsidRPr="00472031" w:rsidRDefault="00472031" w:rsidP="00472031">
            <w:pPr>
              <w:spacing w:before="40" w:after="120"/>
              <w:ind w:right="113"/>
              <w:rPr>
                <w:szCs w:val="22"/>
              </w:rPr>
            </w:pPr>
          </w:p>
        </w:tc>
      </w:tr>
      <w:tr w:rsidR="007F5AC8" w:rsidRPr="00472031" w14:paraId="3C0BA4CB" w14:textId="77777777" w:rsidTr="007F5AC8">
        <w:tc>
          <w:tcPr>
            <w:tcW w:w="1134" w:type="dxa"/>
            <w:shd w:val="clear" w:color="auto" w:fill="auto"/>
          </w:tcPr>
          <w:p w14:paraId="04576444" w14:textId="77777777" w:rsidR="00E33009" w:rsidRPr="00472031" w:rsidRDefault="00E33009" w:rsidP="00472031">
            <w:pPr>
              <w:spacing w:before="40" w:after="120"/>
              <w:ind w:right="113"/>
              <w:rPr>
                <w:bCs/>
              </w:rPr>
            </w:pPr>
          </w:p>
        </w:tc>
        <w:tc>
          <w:tcPr>
            <w:tcW w:w="6237" w:type="dxa"/>
            <w:shd w:val="clear" w:color="auto" w:fill="auto"/>
          </w:tcPr>
          <w:p w14:paraId="27AE3DCD" w14:textId="3D82CED7" w:rsidR="00E33009" w:rsidRPr="00E03CB9" w:rsidRDefault="00C82A7B" w:rsidP="00472031">
            <w:pPr>
              <w:spacing w:before="40" w:after="120"/>
              <w:ind w:right="113"/>
              <w:rPr>
                <w:b/>
                <w:bCs/>
                <w:szCs w:val="24"/>
                <w:shd w:val="pct15" w:color="auto" w:fill="FFFFFF"/>
              </w:rPr>
            </w:pPr>
            <w:r w:rsidRPr="002A7C36">
              <w:rPr>
                <w:b/>
              </w:rPr>
              <w:t>Agenda Item 1.</w:t>
            </w:r>
            <w:r w:rsidRPr="002A7C36">
              <w:rPr>
                <w:b/>
              </w:rPr>
              <w:tab/>
              <w:t>Adoption of the agenda</w:t>
            </w:r>
          </w:p>
          <w:p w14:paraId="6285A4AE" w14:textId="77777777" w:rsidR="00E33009" w:rsidRPr="00472031" w:rsidRDefault="00E33009" w:rsidP="00472031">
            <w:pPr>
              <w:spacing w:before="40" w:after="120"/>
              <w:ind w:right="113"/>
              <w:rPr>
                <w:szCs w:val="24"/>
                <w:shd w:val="pct15" w:color="auto" w:fill="FFFFFF"/>
              </w:rPr>
            </w:pPr>
            <w:r w:rsidRPr="00472031">
              <w:rPr>
                <w:bCs/>
              </w:rPr>
              <w:t>[TRANS/BUR.2021/3]</w:t>
            </w:r>
          </w:p>
        </w:tc>
      </w:tr>
      <w:tr w:rsidR="00E33009" w:rsidRPr="00472031" w14:paraId="1E215993" w14:textId="77777777" w:rsidTr="007F5AC8">
        <w:tc>
          <w:tcPr>
            <w:tcW w:w="1134" w:type="dxa"/>
            <w:shd w:val="clear" w:color="auto" w:fill="auto"/>
          </w:tcPr>
          <w:p w14:paraId="25BDC3B5" w14:textId="77777777" w:rsidR="00E33009" w:rsidRPr="00472031" w:rsidRDefault="00E33009" w:rsidP="00472031">
            <w:pPr>
              <w:spacing w:before="40" w:after="120"/>
              <w:ind w:right="113"/>
              <w:rPr>
                <w:bCs/>
              </w:rPr>
            </w:pPr>
            <w:r w:rsidRPr="00472031">
              <w:rPr>
                <w:bCs/>
              </w:rPr>
              <w:t>No. 1</w:t>
            </w:r>
          </w:p>
        </w:tc>
        <w:tc>
          <w:tcPr>
            <w:tcW w:w="6237" w:type="dxa"/>
            <w:shd w:val="clear" w:color="auto" w:fill="auto"/>
          </w:tcPr>
          <w:p w14:paraId="7C09C6ED" w14:textId="77777777" w:rsidR="00E33009" w:rsidRPr="00472031" w:rsidRDefault="00E33009" w:rsidP="00472031">
            <w:pPr>
              <w:spacing w:before="40" w:after="120"/>
              <w:ind w:right="113"/>
              <w:rPr>
                <w:bCs/>
              </w:rPr>
            </w:pPr>
            <w:r w:rsidRPr="00472031">
              <w:rPr>
                <w:bCs/>
              </w:rPr>
              <w:t xml:space="preserve">The Bureau </w:t>
            </w:r>
            <w:r w:rsidRPr="007C7FA7">
              <w:rPr>
                <w:b/>
                <w:bCs/>
              </w:rPr>
              <w:t>adopted</w:t>
            </w:r>
            <w:r w:rsidRPr="00472031">
              <w:rPr>
                <w:bCs/>
              </w:rPr>
              <w:t xml:space="preserve"> the provisional agenda</w:t>
            </w:r>
          </w:p>
        </w:tc>
      </w:tr>
      <w:tr w:rsidR="00E33009" w:rsidRPr="00472031" w14:paraId="4EB65675" w14:textId="77777777" w:rsidTr="007F5AC8">
        <w:tc>
          <w:tcPr>
            <w:tcW w:w="1134" w:type="dxa"/>
            <w:shd w:val="clear" w:color="auto" w:fill="auto"/>
          </w:tcPr>
          <w:p w14:paraId="00763067" w14:textId="77777777" w:rsidR="00E33009" w:rsidRPr="00472031" w:rsidRDefault="00E33009" w:rsidP="00472031">
            <w:pPr>
              <w:spacing w:before="40" w:after="120"/>
              <w:ind w:right="113"/>
              <w:rPr>
                <w:bCs/>
              </w:rPr>
            </w:pPr>
          </w:p>
        </w:tc>
        <w:tc>
          <w:tcPr>
            <w:tcW w:w="6237" w:type="dxa"/>
            <w:shd w:val="clear" w:color="auto" w:fill="auto"/>
          </w:tcPr>
          <w:p w14:paraId="512B8448" w14:textId="77777777" w:rsidR="00E33009" w:rsidRPr="00C82A7B" w:rsidRDefault="00E33009" w:rsidP="00472031">
            <w:pPr>
              <w:spacing w:before="40" w:after="120"/>
              <w:ind w:right="113"/>
              <w:rPr>
                <w:b/>
              </w:rPr>
            </w:pPr>
            <w:r w:rsidRPr="00C82A7B">
              <w:rPr>
                <w:b/>
              </w:rPr>
              <w:t>Agenda Item 2.</w:t>
            </w:r>
            <w:r w:rsidRPr="00C82A7B">
              <w:rPr>
                <w:b/>
              </w:rPr>
              <w:tab/>
              <w:t>Adoption of the report of the previous Bureau meeting</w:t>
            </w:r>
          </w:p>
          <w:p w14:paraId="0D7EA616" w14:textId="77777777" w:rsidR="00E33009" w:rsidRPr="00472031" w:rsidRDefault="00E33009" w:rsidP="00472031">
            <w:pPr>
              <w:spacing w:before="40" w:after="120"/>
              <w:ind w:right="113"/>
              <w:rPr>
                <w:szCs w:val="24"/>
                <w:shd w:val="pct15" w:color="auto" w:fill="FFFFFF"/>
              </w:rPr>
            </w:pPr>
            <w:r w:rsidRPr="00472031">
              <w:rPr>
                <w:bCs/>
              </w:rPr>
              <w:t>[TRANS/BUR.2021/2]</w:t>
            </w:r>
          </w:p>
        </w:tc>
      </w:tr>
      <w:tr w:rsidR="00E33009" w:rsidRPr="00472031" w14:paraId="51F01746" w14:textId="77777777" w:rsidTr="007F5AC8">
        <w:tc>
          <w:tcPr>
            <w:tcW w:w="1134" w:type="dxa"/>
            <w:shd w:val="clear" w:color="auto" w:fill="auto"/>
          </w:tcPr>
          <w:p w14:paraId="441FB6BF" w14:textId="77777777" w:rsidR="00E33009" w:rsidRPr="00472031" w:rsidRDefault="00E33009" w:rsidP="00472031">
            <w:pPr>
              <w:spacing w:before="40" w:after="120"/>
              <w:ind w:right="113"/>
              <w:rPr>
                <w:bCs/>
              </w:rPr>
            </w:pPr>
            <w:r w:rsidRPr="00472031">
              <w:rPr>
                <w:bCs/>
              </w:rPr>
              <w:t>No. 2</w:t>
            </w:r>
          </w:p>
        </w:tc>
        <w:tc>
          <w:tcPr>
            <w:tcW w:w="6237" w:type="dxa"/>
            <w:shd w:val="clear" w:color="auto" w:fill="auto"/>
          </w:tcPr>
          <w:p w14:paraId="0FB29AFA" w14:textId="77777777" w:rsidR="00E33009" w:rsidRPr="00472031" w:rsidRDefault="00E33009" w:rsidP="00472031">
            <w:pPr>
              <w:spacing w:before="40" w:after="120"/>
              <w:ind w:right="113"/>
              <w:rPr>
                <w:bCs/>
                <w:szCs w:val="22"/>
              </w:rPr>
            </w:pPr>
            <w:r w:rsidRPr="00472031">
              <w:rPr>
                <w:bCs/>
                <w:szCs w:val="22"/>
              </w:rPr>
              <w:t xml:space="preserve">No comments were received, so the February 2021 Bureau Report is </w:t>
            </w:r>
            <w:r w:rsidRPr="007C7FA7">
              <w:rPr>
                <w:b/>
                <w:bCs/>
                <w:szCs w:val="22"/>
              </w:rPr>
              <w:t>adopted</w:t>
            </w:r>
          </w:p>
        </w:tc>
      </w:tr>
      <w:tr w:rsidR="00E33009" w:rsidRPr="00472031" w14:paraId="0BA42B81" w14:textId="77777777" w:rsidTr="007F5AC8">
        <w:tc>
          <w:tcPr>
            <w:tcW w:w="1134" w:type="dxa"/>
            <w:shd w:val="clear" w:color="auto" w:fill="auto"/>
          </w:tcPr>
          <w:p w14:paraId="02B9C9F3" w14:textId="77777777" w:rsidR="00E33009" w:rsidRPr="00472031" w:rsidRDefault="00E33009" w:rsidP="00472031">
            <w:pPr>
              <w:spacing w:before="40" w:after="120"/>
              <w:ind w:right="113"/>
              <w:rPr>
                <w:bCs/>
              </w:rPr>
            </w:pPr>
          </w:p>
        </w:tc>
        <w:tc>
          <w:tcPr>
            <w:tcW w:w="6237" w:type="dxa"/>
            <w:shd w:val="clear" w:color="auto" w:fill="auto"/>
          </w:tcPr>
          <w:p w14:paraId="2C8529DF" w14:textId="77777777" w:rsidR="00E33009" w:rsidRPr="00472031" w:rsidRDefault="00E33009" w:rsidP="00472031">
            <w:pPr>
              <w:spacing w:before="40" w:after="120"/>
              <w:ind w:right="113"/>
              <w:rPr>
                <w:szCs w:val="24"/>
                <w:shd w:val="pct15" w:color="auto" w:fill="FFFFFF"/>
              </w:rPr>
            </w:pPr>
            <w:r w:rsidRPr="00C82A7B">
              <w:rPr>
                <w:b/>
              </w:rPr>
              <w:t>Agenda Item 3.</w:t>
            </w:r>
            <w:r w:rsidRPr="00C82A7B">
              <w:rPr>
                <w:b/>
              </w:rPr>
              <w:tab/>
              <w:t>Meeting of the ITC Chair with the Executive Committee</w:t>
            </w:r>
          </w:p>
        </w:tc>
      </w:tr>
      <w:tr w:rsidR="00E33009" w:rsidRPr="00472031" w14:paraId="0EC23DC1" w14:textId="77777777" w:rsidTr="007F5AC8">
        <w:tc>
          <w:tcPr>
            <w:tcW w:w="1134" w:type="dxa"/>
            <w:shd w:val="clear" w:color="auto" w:fill="auto"/>
          </w:tcPr>
          <w:p w14:paraId="3425B607" w14:textId="77777777" w:rsidR="00E33009" w:rsidRPr="00472031" w:rsidRDefault="00E33009" w:rsidP="00472031">
            <w:pPr>
              <w:spacing w:before="40" w:after="120"/>
              <w:ind w:right="113"/>
              <w:rPr>
                <w:bCs/>
              </w:rPr>
            </w:pPr>
          </w:p>
        </w:tc>
        <w:tc>
          <w:tcPr>
            <w:tcW w:w="6237" w:type="dxa"/>
            <w:shd w:val="clear" w:color="auto" w:fill="auto"/>
          </w:tcPr>
          <w:p w14:paraId="25C4ECEE" w14:textId="77777777" w:rsidR="00E33009" w:rsidRPr="00472031" w:rsidRDefault="00E33009" w:rsidP="00472031">
            <w:pPr>
              <w:spacing w:before="40" w:after="120"/>
              <w:ind w:right="113"/>
              <w:rPr>
                <w:bCs/>
                <w:i/>
                <w:iCs/>
                <w:szCs w:val="22"/>
              </w:rPr>
            </w:pPr>
            <w:r w:rsidRPr="00472031">
              <w:rPr>
                <w:bCs/>
                <w:szCs w:val="22"/>
              </w:rPr>
              <w:t>[</w:t>
            </w:r>
            <w:r w:rsidRPr="00472031">
              <w:rPr>
                <w:bCs/>
                <w:i/>
                <w:iCs/>
                <w:szCs w:val="22"/>
              </w:rPr>
              <w:t>No decisions</w:t>
            </w:r>
            <w:r w:rsidRPr="00472031">
              <w:rPr>
                <w:bCs/>
                <w:szCs w:val="22"/>
              </w:rPr>
              <w:t>]</w:t>
            </w:r>
          </w:p>
        </w:tc>
      </w:tr>
      <w:tr w:rsidR="00E33009" w:rsidRPr="00472031" w14:paraId="5B8D2E04" w14:textId="77777777" w:rsidTr="007F5AC8">
        <w:tc>
          <w:tcPr>
            <w:tcW w:w="1134" w:type="dxa"/>
            <w:shd w:val="clear" w:color="auto" w:fill="auto"/>
          </w:tcPr>
          <w:p w14:paraId="4CC7E00B" w14:textId="77777777" w:rsidR="00E33009" w:rsidRPr="00472031" w:rsidRDefault="00E33009" w:rsidP="00472031">
            <w:pPr>
              <w:spacing w:before="40" w:after="120"/>
              <w:ind w:right="113"/>
              <w:rPr>
                <w:bCs/>
              </w:rPr>
            </w:pPr>
          </w:p>
        </w:tc>
        <w:tc>
          <w:tcPr>
            <w:tcW w:w="6237" w:type="dxa"/>
            <w:shd w:val="clear" w:color="auto" w:fill="auto"/>
          </w:tcPr>
          <w:p w14:paraId="2AEAD20D" w14:textId="77777777" w:rsidR="00E33009" w:rsidRPr="00C82A7B" w:rsidRDefault="00E33009" w:rsidP="00472031">
            <w:pPr>
              <w:spacing w:before="40" w:after="120"/>
              <w:ind w:right="113"/>
              <w:rPr>
                <w:b/>
              </w:rPr>
            </w:pPr>
            <w:r w:rsidRPr="00C82A7B">
              <w:rPr>
                <w:b/>
              </w:rPr>
              <w:t>Agenda Item 4.</w:t>
            </w:r>
            <w:r w:rsidRPr="00C82A7B">
              <w:rPr>
                <w:b/>
              </w:rPr>
              <w:tab/>
              <w:t>Taking stock of the eighty-third session of the Committee</w:t>
            </w:r>
          </w:p>
          <w:p w14:paraId="0D88FE37" w14:textId="77777777" w:rsidR="00E33009" w:rsidRPr="00472031" w:rsidRDefault="00E33009" w:rsidP="00472031">
            <w:pPr>
              <w:spacing w:before="40" w:after="120"/>
              <w:ind w:right="113"/>
              <w:rPr>
                <w:bCs/>
                <w:szCs w:val="22"/>
              </w:rPr>
            </w:pPr>
            <w:r w:rsidRPr="00472031">
              <w:rPr>
                <w:bCs/>
              </w:rPr>
              <w:t>[Informal Document No 1]</w:t>
            </w:r>
          </w:p>
        </w:tc>
      </w:tr>
      <w:tr w:rsidR="00E33009" w:rsidRPr="00472031" w14:paraId="05223F57" w14:textId="77777777" w:rsidTr="007F5AC8">
        <w:tc>
          <w:tcPr>
            <w:tcW w:w="1134" w:type="dxa"/>
            <w:shd w:val="clear" w:color="auto" w:fill="auto"/>
          </w:tcPr>
          <w:p w14:paraId="522B2578" w14:textId="77777777" w:rsidR="00E33009" w:rsidRPr="00472031" w:rsidRDefault="00E33009" w:rsidP="00472031">
            <w:pPr>
              <w:spacing w:before="40" w:after="120"/>
              <w:ind w:right="113"/>
              <w:rPr>
                <w:bCs/>
              </w:rPr>
            </w:pPr>
            <w:r w:rsidRPr="00472031">
              <w:rPr>
                <w:bCs/>
              </w:rPr>
              <w:t>No. 3</w:t>
            </w:r>
          </w:p>
        </w:tc>
        <w:tc>
          <w:tcPr>
            <w:tcW w:w="6237" w:type="dxa"/>
            <w:shd w:val="clear" w:color="auto" w:fill="auto"/>
          </w:tcPr>
          <w:p w14:paraId="5C495A83" w14:textId="77777777" w:rsidR="00E33009" w:rsidRPr="00472031" w:rsidRDefault="00E33009" w:rsidP="00472031">
            <w:pPr>
              <w:spacing w:before="40" w:after="120"/>
              <w:ind w:right="113"/>
              <w:rPr>
                <w:szCs w:val="24"/>
                <w:shd w:val="pct15" w:color="auto" w:fill="FFFFFF"/>
              </w:rPr>
            </w:pPr>
            <w:r w:rsidRPr="00472031">
              <w:rPr>
                <w:bCs/>
              </w:rPr>
              <w:t xml:space="preserve">The Bureau </w:t>
            </w:r>
            <w:r w:rsidRPr="00C6668E">
              <w:rPr>
                <w:b/>
              </w:rPr>
              <w:t>expressed its strong appreciation</w:t>
            </w:r>
            <w:r w:rsidRPr="00472031">
              <w:rPr>
                <w:bCs/>
              </w:rPr>
              <w:t xml:space="preserve"> to the secretariat and satisfaction about the changes introduced to the agenda of the 83</w:t>
            </w:r>
            <w:r w:rsidRPr="00472031">
              <w:rPr>
                <w:bCs/>
                <w:vertAlign w:val="superscript"/>
              </w:rPr>
              <w:t>rd</w:t>
            </w:r>
            <w:r w:rsidRPr="00472031">
              <w:rPr>
                <w:bCs/>
              </w:rPr>
              <w:t xml:space="preserve"> ITC session, noting that they supported the planning and implementation of the programme of work of the transport subprogramme, despite the difficult conditions due to the pandemic and liquidity crisis.</w:t>
            </w:r>
          </w:p>
        </w:tc>
      </w:tr>
      <w:tr w:rsidR="00E33009" w:rsidRPr="00472031" w14:paraId="513EEF36" w14:textId="77777777" w:rsidTr="007F5AC8">
        <w:tc>
          <w:tcPr>
            <w:tcW w:w="1134" w:type="dxa"/>
            <w:shd w:val="clear" w:color="auto" w:fill="auto"/>
          </w:tcPr>
          <w:p w14:paraId="0DE4A7BA" w14:textId="77777777" w:rsidR="00E33009" w:rsidRPr="00472031" w:rsidRDefault="00E33009" w:rsidP="00472031">
            <w:pPr>
              <w:spacing w:before="40" w:after="120"/>
              <w:ind w:right="113"/>
              <w:rPr>
                <w:bCs/>
              </w:rPr>
            </w:pPr>
            <w:r w:rsidRPr="00472031">
              <w:rPr>
                <w:bCs/>
              </w:rPr>
              <w:t>No. 4</w:t>
            </w:r>
          </w:p>
        </w:tc>
        <w:tc>
          <w:tcPr>
            <w:tcW w:w="6237" w:type="dxa"/>
            <w:shd w:val="clear" w:color="auto" w:fill="auto"/>
          </w:tcPr>
          <w:p w14:paraId="18034A1D" w14:textId="77777777" w:rsidR="00E33009" w:rsidRPr="00472031" w:rsidRDefault="00E33009" w:rsidP="00472031">
            <w:pPr>
              <w:spacing w:before="40" w:after="120"/>
              <w:ind w:right="113"/>
              <w:rPr>
                <w:bCs/>
              </w:rPr>
            </w:pPr>
            <w:r w:rsidRPr="00472031">
              <w:rPr>
                <w:bCs/>
              </w:rPr>
              <w:t xml:space="preserve">The Bureau </w:t>
            </w:r>
            <w:r w:rsidRPr="00C6668E">
              <w:rPr>
                <w:b/>
              </w:rPr>
              <w:t>reached agreement</w:t>
            </w:r>
            <w:r w:rsidRPr="00472031">
              <w:rPr>
                <w:bCs/>
              </w:rPr>
              <w:t xml:space="preserve"> on the basis of Informal Document No 1, on continuing the implementation of the adjustments to the Committee’s decision-making process adopted at its July 2020 session, including the early start of the decision-making cycle with the preparation of a preliminary pre-draft of Decisions for the November meeting of the Bureau and noting the importance to foresee enough time for substantive discussion on the different agenda items during the meeting.</w:t>
            </w:r>
          </w:p>
        </w:tc>
      </w:tr>
      <w:tr w:rsidR="00E33009" w:rsidRPr="00472031" w14:paraId="7C820936" w14:textId="77777777" w:rsidTr="007F5AC8">
        <w:tc>
          <w:tcPr>
            <w:tcW w:w="1134" w:type="dxa"/>
            <w:shd w:val="clear" w:color="auto" w:fill="auto"/>
          </w:tcPr>
          <w:p w14:paraId="766BB8B1" w14:textId="77777777" w:rsidR="00E33009" w:rsidRPr="00472031" w:rsidRDefault="00E33009" w:rsidP="00472031">
            <w:pPr>
              <w:spacing w:before="40" w:after="120"/>
              <w:ind w:right="113"/>
              <w:rPr>
                <w:bCs/>
              </w:rPr>
            </w:pPr>
            <w:r w:rsidRPr="00472031">
              <w:rPr>
                <w:bCs/>
              </w:rPr>
              <w:t>No. 5</w:t>
            </w:r>
          </w:p>
        </w:tc>
        <w:tc>
          <w:tcPr>
            <w:tcW w:w="6237" w:type="dxa"/>
            <w:shd w:val="clear" w:color="auto" w:fill="auto"/>
          </w:tcPr>
          <w:p w14:paraId="1D99427B" w14:textId="77777777" w:rsidR="00E33009" w:rsidRPr="00472031" w:rsidRDefault="00E33009" w:rsidP="00472031">
            <w:pPr>
              <w:spacing w:before="40" w:after="120"/>
              <w:ind w:right="113"/>
              <w:rPr>
                <w:bCs/>
              </w:rPr>
            </w:pPr>
            <w:r w:rsidRPr="00472031">
              <w:rPr>
                <w:bCs/>
              </w:rPr>
              <w:t xml:space="preserve">The Bureau </w:t>
            </w:r>
            <w:r w:rsidRPr="00C6668E">
              <w:rPr>
                <w:b/>
              </w:rPr>
              <w:t>took note</w:t>
            </w:r>
            <w:r w:rsidRPr="00472031">
              <w:rPr>
                <w:bCs/>
              </w:rPr>
              <w:t xml:space="preserve"> of the advantages and disadvantages of hybrid meetings, as outlined in Informal Document No 1, and </w:t>
            </w:r>
            <w:r w:rsidRPr="00C6668E">
              <w:rPr>
                <w:b/>
              </w:rPr>
              <w:t xml:space="preserve">reached consensus </w:t>
            </w:r>
            <w:r w:rsidRPr="00472031">
              <w:rPr>
                <w:bCs/>
              </w:rPr>
              <w:t xml:space="preserve">on the basis of on the following principles of the hybrid organization of the annual session, subject to the epidemiological situation and response measures by the host country, UNOG and UNECE: </w:t>
            </w:r>
          </w:p>
          <w:p w14:paraId="1B983CFB" w14:textId="5306CD51" w:rsidR="00E33009" w:rsidRPr="00472031" w:rsidRDefault="00B736C8" w:rsidP="00B736C8">
            <w:pPr>
              <w:pStyle w:val="Bullet1G"/>
              <w:numPr>
                <w:ilvl w:val="0"/>
                <w:numId w:val="0"/>
              </w:numPr>
              <w:ind w:left="280" w:right="4" w:hanging="280"/>
              <w:jc w:val="left"/>
            </w:pPr>
            <w:r w:rsidRPr="00472031">
              <w:t>•</w:t>
            </w:r>
            <w:r w:rsidRPr="00472031">
              <w:tab/>
            </w:r>
            <w:r w:rsidR="00E33009" w:rsidRPr="00472031">
              <w:t>Noting that a physical meeting would be more appropriate for  the Committee’s 75</w:t>
            </w:r>
            <w:r w:rsidR="00E33009" w:rsidRPr="00472031">
              <w:rPr>
                <w:vertAlign w:val="superscript"/>
              </w:rPr>
              <w:t>th</w:t>
            </w:r>
            <w:r w:rsidR="00E33009" w:rsidRPr="00472031">
              <w:t xml:space="preserve"> anniversary and that a hybrid component would  increase the geographical reach of the Committee, especially if </w:t>
            </w:r>
            <w:r w:rsidR="00E33009" w:rsidRPr="00472031">
              <w:lastRenderedPageBreak/>
              <w:t xml:space="preserve">epidemiological recovery is unevenly distributed around the world by the time of the 75th anniversary, </w:t>
            </w:r>
            <w:r w:rsidR="00E33009" w:rsidRPr="00592D3B">
              <w:rPr>
                <w:b/>
              </w:rPr>
              <w:t>the Burau expressed its preference for a hybrid meeting</w:t>
            </w:r>
            <w:r w:rsidR="00E33009" w:rsidRPr="00472031">
              <w:t xml:space="preserve"> with a strong physical component </w:t>
            </w:r>
            <w:r w:rsidR="00E33009" w:rsidRPr="00592D3B">
              <w:rPr>
                <w:b/>
              </w:rPr>
              <w:t>and requested the secretariat</w:t>
            </w:r>
            <w:r w:rsidR="00E33009" w:rsidRPr="00472031">
              <w:t xml:space="preserve"> to monitor carefully the situation and provide a detailed report with options to the Bureau at its November session.</w:t>
            </w:r>
          </w:p>
          <w:p w14:paraId="491D1A2D" w14:textId="3B51FA94" w:rsidR="00E33009" w:rsidRPr="00472031" w:rsidRDefault="00B736C8" w:rsidP="00B736C8">
            <w:pPr>
              <w:pStyle w:val="Bullet1G"/>
              <w:numPr>
                <w:ilvl w:val="0"/>
                <w:numId w:val="0"/>
              </w:numPr>
              <w:ind w:left="280" w:right="0" w:hanging="284"/>
              <w:jc w:val="left"/>
            </w:pPr>
            <w:r w:rsidRPr="00472031">
              <w:t>•</w:t>
            </w:r>
            <w:r w:rsidRPr="00472031">
              <w:tab/>
            </w:r>
            <w:r w:rsidR="00E33009" w:rsidRPr="00472031">
              <w:t xml:space="preserve">Furthermore, to facilitate remote participations, the Bureau </w:t>
            </w:r>
            <w:r w:rsidR="00E33009" w:rsidRPr="00592D3B">
              <w:rPr>
                <w:b/>
              </w:rPr>
              <w:t>supported</w:t>
            </w:r>
            <w:r w:rsidR="00E33009" w:rsidRPr="00472031">
              <w:t xml:space="preserve"> the broadcast by UN relevant channels of the opening and high-level segment of the annual session</w:t>
            </w:r>
            <w:r w:rsidR="007542AA">
              <w:t>.</w:t>
            </w:r>
          </w:p>
        </w:tc>
      </w:tr>
      <w:tr w:rsidR="00E33009" w:rsidRPr="00472031" w14:paraId="0EB369FB" w14:textId="77777777" w:rsidTr="007F5AC8">
        <w:tc>
          <w:tcPr>
            <w:tcW w:w="1134" w:type="dxa"/>
            <w:shd w:val="clear" w:color="auto" w:fill="auto"/>
          </w:tcPr>
          <w:p w14:paraId="23A846CB" w14:textId="77777777" w:rsidR="00E33009" w:rsidRPr="00472031" w:rsidRDefault="00E33009" w:rsidP="00472031">
            <w:pPr>
              <w:spacing w:before="40" w:after="120"/>
              <w:ind w:right="113"/>
              <w:rPr>
                <w:bCs/>
              </w:rPr>
            </w:pPr>
          </w:p>
        </w:tc>
        <w:tc>
          <w:tcPr>
            <w:tcW w:w="6237" w:type="dxa"/>
            <w:shd w:val="clear" w:color="auto" w:fill="auto"/>
          </w:tcPr>
          <w:p w14:paraId="09B09C10" w14:textId="77777777" w:rsidR="00E33009" w:rsidRPr="00C82A7B" w:rsidRDefault="00E33009" w:rsidP="00472031">
            <w:pPr>
              <w:spacing w:before="40" w:after="120"/>
              <w:ind w:right="113"/>
              <w:rPr>
                <w:b/>
              </w:rPr>
            </w:pPr>
            <w:r w:rsidRPr="00C82A7B">
              <w:rPr>
                <w:b/>
              </w:rPr>
              <w:t>Agenda Item 5.</w:t>
            </w:r>
            <w:r w:rsidRPr="00C82A7B">
              <w:rPr>
                <w:b/>
              </w:rPr>
              <w:tab/>
              <w:t>Preparing for the 84th ITC session that will mark its 75th anniversary</w:t>
            </w:r>
          </w:p>
          <w:p w14:paraId="575FBBC5" w14:textId="77777777" w:rsidR="00E33009" w:rsidRPr="00472031" w:rsidRDefault="00E33009" w:rsidP="00472031">
            <w:pPr>
              <w:spacing w:before="40" w:after="120"/>
              <w:ind w:right="113"/>
              <w:rPr>
                <w:szCs w:val="22"/>
              </w:rPr>
            </w:pPr>
            <w:r w:rsidRPr="00472031">
              <w:rPr>
                <w:bCs/>
              </w:rPr>
              <w:t>[Informal Documents No 2, 3 and 4]</w:t>
            </w:r>
          </w:p>
        </w:tc>
      </w:tr>
      <w:tr w:rsidR="00E33009" w:rsidRPr="00472031" w14:paraId="0D78C166" w14:textId="77777777" w:rsidTr="007F5AC8">
        <w:tc>
          <w:tcPr>
            <w:tcW w:w="1134" w:type="dxa"/>
            <w:shd w:val="clear" w:color="auto" w:fill="auto"/>
          </w:tcPr>
          <w:p w14:paraId="13F58DDD" w14:textId="77777777" w:rsidR="00E33009" w:rsidRPr="00472031" w:rsidRDefault="00E33009" w:rsidP="00472031">
            <w:pPr>
              <w:spacing w:before="40" w:after="120"/>
              <w:ind w:right="113"/>
              <w:rPr>
                <w:bCs/>
              </w:rPr>
            </w:pPr>
          </w:p>
        </w:tc>
        <w:tc>
          <w:tcPr>
            <w:tcW w:w="6237" w:type="dxa"/>
            <w:shd w:val="clear" w:color="auto" w:fill="auto"/>
          </w:tcPr>
          <w:p w14:paraId="4E501C4B" w14:textId="77777777" w:rsidR="00E33009" w:rsidRPr="00C82A7B" w:rsidRDefault="00E33009" w:rsidP="00472031">
            <w:pPr>
              <w:spacing w:before="40" w:after="120"/>
              <w:ind w:right="113"/>
              <w:rPr>
                <w:b/>
              </w:rPr>
            </w:pPr>
            <w:r w:rsidRPr="00C82A7B">
              <w:rPr>
                <w:b/>
              </w:rPr>
              <w:t xml:space="preserve">5A. Preparations for the 75th Anniversary of the Inland Transport Committee </w:t>
            </w:r>
          </w:p>
          <w:p w14:paraId="725A4E3F" w14:textId="77777777" w:rsidR="00E33009" w:rsidRPr="00472031" w:rsidRDefault="00E33009" w:rsidP="00472031">
            <w:pPr>
              <w:spacing w:before="40" w:after="120"/>
              <w:ind w:right="113"/>
              <w:rPr>
                <w:szCs w:val="24"/>
              </w:rPr>
            </w:pPr>
            <w:r w:rsidRPr="00472031">
              <w:rPr>
                <w:bCs/>
              </w:rPr>
              <w:t>[Informal Document No 2]</w:t>
            </w:r>
          </w:p>
        </w:tc>
      </w:tr>
      <w:tr w:rsidR="00E33009" w:rsidRPr="00472031" w14:paraId="262A0111" w14:textId="77777777" w:rsidTr="007F5AC8">
        <w:tc>
          <w:tcPr>
            <w:tcW w:w="1134" w:type="dxa"/>
            <w:shd w:val="clear" w:color="auto" w:fill="auto"/>
          </w:tcPr>
          <w:p w14:paraId="6CA018EE" w14:textId="77777777" w:rsidR="00E33009" w:rsidRPr="00472031" w:rsidRDefault="00E33009" w:rsidP="00472031">
            <w:pPr>
              <w:spacing w:before="40" w:after="120"/>
              <w:ind w:right="113"/>
              <w:rPr>
                <w:bCs/>
              </w:rPr>
            </w:pPr>
            <w:r w:rsidRPr="00472031">
              <w:rPr>
                <w:bCs/>
              </w:rPr>
              <w:t>No. 6</w:t>
            </w:r>
          </w:p>
        </w:tc>
        <w:tc>
          <w:tcPr>
            <w:tcW w:w="6237" w:type="dxa"/>
            <w:shd w:val="clear" w:color="auto" w:fill="auto"/>
          </w:tcPr>
          <w:p w14:paraId="54E9491D" w14:textId="77777777" w:rsidR="00E33009" w:rsidRPr="00472031" w:rsidRDefault="00E33009" w:rsidP="00472031">
            <w:pPr>
              <w:spacing w:before="40" w:after="120"/>
              <w:ind w:right="113"/>
              <w:rPr>
                <w:bCs/>
              </w:rPr>
            </w:pPr>
            <w:r w:rsidRPr="00472031">
              <w:rPr>
                <w:bCs/>
              </w:rPr>
              <w:t xml:space="preserve">The Bureau </w:t>
            </w:r>
            <w:r w:rsidRPr="007C6942">
              <w:rPr>
                <w:b/>
              </w:rPr>
              <w:t>reached consensus</w:t>
            </w:r>
            <w:r w:rsidRPr="00472031">
              <w:rPr>
                <w:bCs/>
              </w:rPr>
              <w:t xml:space="preserve"> on the basis of Informal Document No 2, on the following plans for the anniversary session:</w:t>
            </w:r>
          </w:p>
          <w:p w14:paraId="14A6B1AF" w14:textId="6B5BC99A" w:rsidR="00E33009" w:rsidRPr="00AE4999" w:rsidRDefault="00B736C8" w:rsidP="00B736C8">
            <w:pPr>
              <w:pStyle w:val="Bullet1G"/>
              <w:numPr>
                <w:ilvl w:val="0"/>
                <w:numId w:val="0"/>
              </w:numPr>
              <w:ind w:left="282" w:right="143" w:hanging="282"/>
            </w:pPr>
            <w:r w:rsidRPr="00AE4999">
              <w:t>•</w:t>
            </w:r>
            <w:r w:rsidRPr="00AE4999">
              <w:tab/>
            </w:r>
            <w:r w:rsidR="00E33009" w:rsidRPr="00472031">
              <w:rPr>
                <w:bCs/>
              </w:rPr>
              <w:t xml:space="preserve">at the </w:t>
            </w:r>
            <w:r w:rsidR="00E33009" w:rsidRPr="00AE4999">
              <w:t>end of the High-level Segment (HLS), the debates are to be followed by the adoption and signing of a ministerial resolution,</w:t>
            </w:r>
          </w:p>
          <w:p w14:paraId="59FB3960" w14:textId="6F7B6197" w:rsidR="00E33009" w:rsidRPr="00AE4999" w:rsidRDefault="00B736C8" w:rsidP="00B736C8">
            <w:pPr>
              <w:pStyle w:val="Bullet1G"/>
              <w:numPr>
                <w:ilvl w:val="0"/>
                <w:numId w:val="0"/>
              </w:numPr>
              <w:ind w:left="282" w:right="143" w:hanging="282"/>
            </w:pPr>
            <w:r w:rsidRPr="00AE4999">
              <w:t>•</w:t>
            </w:r>
            <w:r w:rsidRPr="00AE4999">
              <w:tab/>
            </w:r>
            <w:r w:rsidR="00E33009" w:rsidRPr="00AE4999">
              <w:t xml:space="preserve">in terms of the modalities of the ministerial resolution, it should follow a three-phased approach, as proposed in Inf 2, and </w:t>
            </w:r>
            <w:r w:rsidR="00E33009" w:rsidRPr="004348FA">
              <w:rPr>
                <w:b/>
                <w:bCs/>
              </w:rPr>
              <w:t>requested</w:t>
            </w:r>
            <w:r w:rsidR="00E33009" w:rsidRPr="00AE4999">
              <w:t xml:space="preserve"> the secretariat to develop the pre-zero draft for further consultations by Bureau members during the summer months </w:t>
            </w:r>
          </w:p>
          <w:p w14:paraId="15D4F790" w14:textId="15BC2F9D" w:rsidR="00E33009" w:rsidRPr="00472031" w:rsidRDefault="00B736C8" w:rsidP="00B736C8">
            <w:pPr>
              <w:pStyle w:val="Bullet1G"/>
              <w:numPr>
                <w:ilvl w:val="0"/>
                <w:numId w:val="0"/>
              </w:numPr>
              <w:ind w:left="282" w:right="143" w:hanging="282"/>
            </w:pPr>
            <w:r w:rsidRPr="00472031">
              <w:t>•</w:t>
            </w:r>
            <w:r w:rsidRPr="00472031">
              <w:tab/>
            </w:r>
            <w:r w:rsidR="00E33009" w:rsidRPr="00AE4999">
              <w:t>the draft</w:t>
            </w:r>
            <w:r w:rsidR="00E33009" w:rsidRPr="00472031">
              <w:rPr>
                <w:bCs/>
              </w:rPr>
              <w:t xml:space="preserve"> should then be forwarded to all UN Member States, to raise awareness to those who are not yet contracting parties</w:t>
            </w:r>
            <w:r w:rsidR="00E33009" w:rsidRPr="00472031" w:rsidDel="009B1FF9">
              <w:rPr>
                <w:bCs/>
              </w:rPr>
              <w:t xml:space="preserve"> </w:t>
            </w:r>
          </w:p>
        </w:tc>
      </w:tr>
      <w:tr w:rsidR="00E33009" w:rsidRPr="00472031" w14:paraId="5FCFE4E1" w14:textId="77777777" w:rsidTr="007F5AC8">
        <w:tc>
          <w:tcPr>
            <w:tcW w:w="1134" w:type="dxa"/>
            <w:shd w:val="clear" w:color="auto" w:fill="auto"/>
          </w:tcPr>
          <w:p w14:paraId="3477B408" w14:textId="77777777" w:rsidR="00E33009" w:rsidRPr="00472031" w:rsidRDefault="00E33009" w:rsidP="00472031">
            <w:pPr>
              <w:spacing w:before="40" w:after="120"/>
              <w:ind w:right="113"/>
              <w:rPr>
                <w:bCs/>
              </w:rPr>
            </w:pPr>
            <w:r w:rsidRPr="00472031">
              <w:rPr>
                <w:bCs/>
              </w:rPr>
              <w:t>No. 7</w:t>
            </w:r>
          </w:p>
        </w:tc>
        <w:tc>
          <w:tcPr>
            <w:tcW w:w="6237" w:type="dxa"/>
            <w:shd w:val="clear" w:color="auto" w:fill="auto"/>
          </w:tcPr>
          <w:p w14:paraId="6F425BFD" w14:textId="2D90AE11" w:rsidR="00E33009" w:rsidRPr="00472031" w:rsidRDefault="00E33009" w:rsidP="00472031">
            <w:pPr>
              <w:spacing w:before="40" w:after="120"/>
              <w:ind w:right="113"/>
              <w:rPr>
                <w:bCs/>
              </w:rPr>
            </w:pPr>
            <w:r w:rsidRPr="007C6942">
              <w:rPr>
                <w:b/>
              </w:rPr>
              <w:t>Welcomed</w:t>
            </w:r>
            <w:r w:rsidRPr="00472031">
              <w:rPr>
                <w:bCs/>
              </w:rPr>
              <w:t xml:space="preserve"> the development of high-level deliverables, subject to availability of resources, including the anniversary publication. For the proposed brochures, the Bureau noted that they should cover as extensively as possible the work of the Division, including with special attention to digitalisation, sustainable transport, urban mobility, climate change and resilience, all subject to availability of resources and existing outreach materials.</w:t>
            </w:r>
          </w:p>
        </w:tc>
      </w:tr>
      <w:tr w:rsidR="00E33009" w:rsidRPr="00472031" w14:paraId="67EECE92" w14:textId="77777777" w:rsidTr="007F5AC8">
        <w:tc>
          <w:tcPr>
            <w:tcW w:w="1134" w:type="dxa"/>
            <w:shd w:val="clear" w:color="auto" w:fill="auto"/>
          </w:tcPr>
          <w:p w14:paraId="458C8233" w14:textId="77777777" w:rsidR="00E33009" w:rsidRPr="00472031" w:rsidRDefault="00E33009" w:rsidP="00472031">
            <w:pPr>
              <w:spacing w:before="40" w:after="120"/>
              <w:ind w:right="113"/>
              <w:rPr>
                <w:bCs/>
              </w:rPr>
            </w:pPr>
            <w:r w:rsidRPr="00472031">
              <w:rPr>
                <w:bCs/>
              </w:rPr>
              <w:t>No. 8</w:t>
            </w:r>
          </w:p>
        </w:tc>
        <w:tc>
          <w:tcPr>
            <w:tcW w:w="6237" w:type="dxa"/>
            <w:shd w:val="clear" w:color="auto" w:fill="auto"/>
          </w:tcPr>
          <w:p w14:paraId="3A6BBF09" w14:textId="77777777" w:rsidR="00E33009" w:rsidRPr="00472031" w:rsidRDefault="00E33009" w:rsidP="00472031">
            <w:pPr>
              <w:spacing w:before="40" w:after="120"/>
              <w:ind w:right="113"/>
              <w:rPr>
                <w:bCs/>
              </w:rPr>
            </w:pPr>
            <w:r w:rsidRPr="00472031">
              <w:rPr>
                <w:bCs/>
              </w:rPr>
              <w:t xml:space="preserve">With regard to the side events, the Bureau: </w:t>
            </w:r>
          </w:p>
          <w:p w14:paraId="528C944F" w14:textId="50C0F678" w:rsidR="00E33009" w:rsidRPr="00472031" w:rsidRDefault="00B736C8" w:rsidP="00B736C8">
            <w:pPr>
              <w:pStyle w:val="Bullet1G"/>
              <w:numPr>
                <w:ilvl w:val="0"/>
                <w:numId w:val="0"/>
              </w:numPr>
              <w:ind w:left="282" w:right="143" w:hanging="282"/>
              <w:jc w:val="left"/>
            </w:pPr>
            <w:r w:rsidRPr="00472031">
              <w:t>•</w:t>
            </w:r>
            <w:r w:rsidRPr="00472031">
              <w:tab/>
            </w:r>
            <w:r w:rsidR="00E33009" w:rsidRPr="00FB4478">
              <w:rPr>
                <w:b/>
                <w:bCs/>
              </w:rPr>
              <w:t>welcomed</w:t>
            </w:r>
            <w:r w:rsidR="00E33009" w:rsidRPr="00472031">
              <w:t xml:space="preserve"> the organization of the side events, noting that they are not part of the official parts of the annual session. </w:t>
            </w:r>
          </w:p>
          <w:p w14:paraId="762284F2" w14:textId="3617F93A" w:rsidR="00E33009" w:rsidRPr="00472031" w:rsidRDefault="00B736C8" w:rsidP="00B736C8">
            <w:pPr>
              <w:pStyle w:val="Bullet1G"/>
              <w:numPr>
                <w:ilvl w:val="0"/>
                <w:numId w:val="0"/>
              </w:numPr>
              <w:ind w:left="282" w:right="143" w:hanging="282"/>
              <w:jc w:val="left"/>
            </w:pPr>
            <w:r w:rsidRPr="00472031">
              <w:t>•</w:t>
            </w:r>
            <w:r w:rsidRPr="00472031">
              <w:tab/>
            </w:r>
            <w:r w:rsidR="00E33009" w:rsidRPr="00472031">
              <w:t xml:space="preserve">in relation to the proposed side event on Connectivity indicators, </w:t>
            </w:r>
            <w:r w:rsidR="00E33009" w:rsidRPr="00FB4478">
              <w:rPr>
                <w:b/>
                <w:bCs/>
              </w:rPr>
              <w:t>noted</w:t>
            </w:r>
            <w:r w:rsidR="00E33009" w:rsidRPr="00472031">
              <w:t xml:space="preserve"> the information from the secretariat that full documentation will provided on SITCIN and on the Observatory at the upcoming session of WP.5, and agreed to revisit the issue at the November meeting of the Bureau.</w:t>
            </w:r>
          </w:p>
          <w:p w14:paraId="021E855C" w14:textId="54F780E0" w:rsidR="00E33009" w:rsidRPr="00472031" w:rsidRDefault="00B736C8" w:rsidP="00B736C8">
            <w:pPr>
              <w:pStyle w:val="Bullet1G"/>
              <w:numPr>
                <w:ilvl w:val="0"/>
                <w:numId w:val="0"/>
              </w:numPr>
              <w:ind w:left="282" w:right="143" w:hanging="282"/>
              <w:jc w:val="left"/>
            </w:pPr>
            <w:r w:rsidRPr="00472031">
              <w:t>•</w:t>
            </w:r>
            <w:r w:rsidRPr="00472031">
              <w:tab/>
            </w:r>
            <w:r w:rsidR="007105D7">
              <w:rPr>
                <w:b/>
                <w:bCs/>
              </w:rPr>
              <w:t>w</w:t>
            </w:r>
            <w:r w:rsidR="00E33009" w:rsidRPr="00FB4478">
              <w:rPr>
                <w:b/>
                <w:bCs/>
              </w:rPr>
              <w:t>elcomed</w:t>
            </w:r>
            <w:r w:rsidR="00E33009" w:rsidRPr="00472031">
              <w:t xml:space="preserve"> the possibility of the organization of a side event on automated vehicles (GRVA ADAS-devices)</w:t>
            </w:r>
            <w:r w:rsidR="007542AA">
              <w:t>.</w:t>
            </w:r>
          </w:p>
        </w:tc>
      </w:tr>
      <w:tr w:rsidR="00E33009" w:rsidRPr="00472031" w14:paraId="0C663B38" w14:textId="77777777" w:rsidTr="007F5AC8">
        <w:tc>
          <w:tcPr>
            <w:tcW w:w="1134" w:type="dxa"/>
            <w:shd w:val="clear" w:color="auto" w:fill="auto"/>
          </w:tcPr>
          <w:p w14:paraId="4F77A110" w14:textId="77777777" w:rsidR="00E33009" w:rsidRPr="00472031" w:rsidRDefault="00E33009" w:rsidP="00472031">
            <w:pPr>
              <w:spacing w:before="40" w:after="120"/>
              <w:ind w:right="113"/>
              <w:rPr>
                <w:bCs/>
              </w:rPr>
            </w:pPr>
            <w:r w:rsidRPr="00472031">
              <w:rPr>
                <w:bCs/>
              </w:rPr>
              <w:t>No. 9</w:t>
            </w:r>
          </w:p>
        </w:tc>
        <w:tc>
          <w:tcPr>
            <w:tcW w:w="6237" w:type="dxa"/>
            <w:shd w:val="clear" w:color="auto" w:fill="auto"/>
          </w:tcPr>
          <w:p w14:paraId="3B6AD47B" w14:textId="77777777" w:rsidR="00E33009" w:rsidRPr="00472031" w:rsidRDefault="00E33009" w:rsidP="00472031">
            <w:pPr>
              <w:spacing w:before="40" w:after="120"/>
              <w:ind w:right="113"/>
            </w:pPr>
            <w:r w:rsidRPr="00472031">
              <w:rPr>
                <w:bCs/>
              </w:rPr>
              <w:t xml:space="preserve">Furthermore, noting that these high-level deliverables would require additional resources beyond the reduced regular budget, </w:t>
            </w:r>
            <w:r w:rsidRPr="00FB4478">
              <w:rPr>
                <w:b/>
              </w:rPr>
              <w:t>thanked</w:t>
            </w:r>
            <w:r w:rsidRPr="00472031">
              <w:rPr>
                <w:bCs/>
              </w:rPr>
              <w:t xml:space="preserve"> Bureau members that committed to support the anniversary session with in kind and monetary contributions and </w:t>
            </w:r>
            <w:r w:rsidRPr="00FB4478">
              <w:rPr>
                <w:b/>
              </w:rPr>
              <w:t>encouraged</w:t>
            </w:r>
            <w:r w:rsidRPr="00472031">
              <w:rPr>
                <w:bCs/>
              </w:rPr>
              <w:t xml:space="preserve"> the rest to consider favourably possibilities of supporting financially the anniversary session, in consultation with the secretariat.</w:t>
            </w:r>
          </w:p>
        </w:tc>
      </w:tr>
      <w:tr w:rsidR="00E33009" w:rsidRPr="00472031" w14:paraId="51405BDC" w14:textId="77777777" w:rsidTr="007F5AC8">
        <w:tc>
          <w:tcPr>
            <w:tcW w:w="1134" w:type="dxa"/>
            <w:shd w:val="clear" w:color="auto" w:fill="auto"/>
          </w:tcPr>
          <w:p w14:paraId="48FA803A" w14:textId="77777777" w:rsidR="00E33009" w:rsidRPr="00472031" w:rsidRDefault="00E33009" w:rsidP="00472031">
            <w:pPr>
              <w:spacing w:before="40" w:after="120"/>
              <w:ind w:right="113"/>
              <w:rPr>
                <w:bCs/>
              </w:rPr>
            </w:pPr>
          </w:p>
        </w:tc>
        <w:tc>
          <w:tcPr>
            <w:tcW w:w="6237" w:type="dxa"/>
            <w:shd w:val="clear" w:color="auto" w:fill="auto"/>
          </w:tcPr>
          <w:p w14:paraId="4D160357" w14:textId="77777777" w:rsidR="00E33009" w:rsidRPr="00C82A7B" w:rsidRDefault="00E33009" w:rsidP="00FB4478">
            <w:pPr>
              <w:keepNext/>
              <w:keepLines/>
              <w:spacing w:before="40" w:after="120"/>
              <w:ind w:right="113"/>
              <w:rPr>
                <w:b/>
              </w:rPr>
            </w:pPr>
            <w:r w:rsidRPr="00C82A7B">
              <w:rPr>
                <w:b/>
              </w:rPr>
              <w:t>5B. Draft provisional agenda for the 84th session of the Committee</w:t>
            </w:r>
          </w:p>
          <w:p w14:paraId="608B0B60" w14:textId="77777777" w:rsidR="00E33009" w:rsidRPr="00472031" w:rsidRDefault="00E33009" w:rsidP="00FB4478">
            <w:pPr>
              <w:keepNext/>
              <w:keepLines/>
              <w:spacing w:before="40" w:after="120"/>
              <w:ind w:right="113"/>
              <w:rPr>
                <w:szCs w:val="24"/>
              </w:rPr>
            </w:pPr>
            <w:r w:rsidRPr="00472031">
              <w:rPr>
                <w:bCs/>
              </w:rPr>
              <w:t>[Informal Document No 3]</w:t>
            </w:r>
          </w:p>
        </w:tc>
      </w:tr>
      <w:tr w:rsidR="00E33009" w:rsidRPr="00472031" w14:paraId="6DCCC529" w14:textId="77777777" w:rsidTr="007F5AC8">
        <w:tc>
          <w:tcPr>
            <w:tcW w:w="1134" w:type="dxa"/>
            <w:shd w:val="clear" w:color="auto" w:fill="auto"/>
          </w:tcPr>
          <w:p w14:paraId="2D10D5AC" w14:textId="77777777" w:rsidR="00E33009" w:rsidRPr="00472031" w:rsidRDefault="00E33009" w:rsidP="00472031">
            <w:pPr>
              <w:spacing w:before="40" w:after="120"/>
              <w:ind w:right="113"/>
              <w:rPr>
                <w:bCs/>
              </w:rPr>
            </w:pPr>
            <w:r w:rsidRPr="00472031">
              <w:rPr>
                <w:bCs/>
              </w:rPr>
              <w:t>No. 10</w:t>
            </w:r>
          </w:p>
        </w:tc>
        <w:tc>
          <w:tcPr>
            <w:tcW w:w="6237" w:type="dxa"/>
            <w:shd w:val="clear" w:color="auto" w:fill="auto"/>
          </w:tcPr>
          <w:p w14:paraId="79E1FDA6" w14:textId="77777777" w:rsidR="00E33009" w:rsidRPr="00472031" w:rsidRDefault="00E33009" w:rsidP="00472031">
            <w:pPr>
              <w:spacing w:before="40" w:after="120"/>
              <w:ind w:right="113"/>
              <w:rPr>
                <w:bCs/>
                <w:szCs w:val="22"/>
              </w:rPr>
            </w:pPr>
            <w:bookmarkStart w:id="1" w:name="_Hlk10527679"/>
            <w:r w:rsidRPr="00472031">
              <w:rPr>
                <w:bCs/>
                <w:szCs w:val="22"/>
              </w:rPr>
              <w:t xml:space="preserve">The Bureau </w:t>
            </w:r>
            <w:r w:rsidRPr="00FB4478">
              <w:rPr>
                <w:b/>
                <w:szCs w:val="22"/>
              </w:rPr>
              <w:t>considered</w:t>
            </w:r>
            <w:r w:rsidRPr="00472031">
              <w:rPr>
                <w:bCs/>
                <w:szCs w:val="22"/>
              </w:rPr>
              <w:t xml:space="preserve"> Informal document No. 3 and </w:t>
            </w:r>
            <w:r w:rsidRPr="00FB4478">
              <w:rPr>
                <w:b/>
                <w:szCs w:val="22"/>
              </w:rPr>
              <w:t>approved</w:t>
            </w:r>
            <w:r w:rsidRPr="00472031">
              <w:rPr>
                <w:bCs/>
                <w:szCs w:val="22"/>
              </w:rPr>
              <w:t xml:space="preserve"> </w:t>
            </w:r>
            <w:bookmarkEnd w:id="1"/>
            <w:r w:rsidRPr="00472031">
              <w:rPr>
                <w:bCs/>
                <w:szCs w:val="22"/>
              </w:rPr>
              <w:t>the provisional agenda.</w:t>
            </w:r>
          </w:p>
        </w:tc>
      </w:tr>
      <w:tr w:rsidR="00E33009" w:rsidRPr="00472031" w14:paraId="55BFD924" w14:textId="77777777" w:rsidTr="007F5AC8">
        <w:tc>
          <w:tcPr>
            <w:tcW w:w="1134" w:type="dxa"/>
            <w:shd w:val="clear" w:color="auto" w:fill="auto"/>
          </w:tcPr>
          <w:p w14:paraId="63B49979" w14:textId="77777777" w:rsidR="00E33009" w:rsidRPr="00472031" w:rsidRDefault="00E33009" w:rsidP="00472031">
            <w:pPr>
              <w:spacing w:before="40" w:after="120"/>
              <w:ind w:right="113"/>
              <w:rPr>
                <w:bCs/>
              </w:rPr>
            </w:pPr>
            <w:r w:rsidRPr="00472031">
              <w:rPr>
                <w:bCs/>
              </w:rPr>
              <w:t>No. 11</w:t>
            </w:r>
          </w:p>
        </w:tc>
        <w:tc>
          <w:tcPr>
            <w:tcW w:w="6237" w:type="dxa"/>
            <w:shd w:val="clear" w:color="auto" w:fill="auto"/>
          </w:tcPr>
          <w:p w14:paraId="2270A03C" w14:textId="77777777" w:rsidR="00E33009" w:rsidRPr="00472031" w:rsidRDefault="00E33009" w:rsidP="00472031">
            <w:pPr>
              <w:spacing w:before="40" w:after="120"/>
              <w:ind w:right="113"/>
              <w:rPr>
                <w:bCs/>
                <w:szCs w:val="22"/>
              </w:rPr>
            </w:pPr>
            <w:r w:rsidRPr="00472031">
              <w:rPr>
                <w:bCs/>
                <w:szCs w:val="22"/>
              </w:rPr>
              <w:t xml:space="preserve">The Bureau </w:t>
            </w:r>
            <w:r w:rsidRPr="00FB4478">
              <w:rPr>
                <w:b/>
                <w:szCs w:val="22"/>
              </w:rPr>
              <w:t>approved</w:t>
            </w:r>
            <w:r w:rsidRPr="00472031">
              <w:rPr>
                <w:bCs/>
                <w:szCs w:val="22"/>
              </w:rPr>
              <w:t xml:space="preserve"> the proposal for the ITC roundtable on the 4 platforms of the Committee’s strategy which will be on “On the road to sustained and full recovery: post-Covid-19 initiatives for inland transport and the role of the Committee”.</w:t>
            </w:r>
          </w:p>
        </w:tc>
      </w:tr>
      <w:tr w:rsidR="00E33009" w:rsidRPr="00472031" w14:paraId="62D9A897" w14:textId="77777777" w:rsidTr="007F5AC8">
        <w:tc>
          <w:tcPr>
            <w:tcW w:w="1134" w:type="dxa"/>
            <w:shd w:val="clear" w:color="auto" w:fill="auto"/>
          </w:tcPr>
          <w:p w14:paraId="3BFA0E86" w14:textId="77777777" w:rsidR="00E33009" w:rsidRPr="00472031" w:rsidRDefault="00E33009" w:rsidP="00472031">
            <w:pPr>
              <w:spacing w:before="40" w:after="120"/>
              <w:ind w:right="113"/>
              <w:rPr>
                <w:bCs/>
              </w:rPr>
            </w:pPr>
          </w:p>
        </w:tc>
        <w:tc>
          <w:tcPr>
            <w:tcW w:w="6237" w:type="dxa"/>
            <w:shd w:val="clear" w:color="auto" w:fill="auto"/>
          </w:tcPr>
          <w:p w14:paraId="030BF95C" w14:textId="77777777" w:rsidR="00E33009" w:rsidRPr="00C82A7B" w:rsidRDefault="00E33009" w:rsidP="00472031">
            <w:pPr>
              <w:spacing w:before="40" w:after="120"/>
              <w:ind w:right="113"/>
              <w:rPr>
                <w:b/>
              </w:rPr>
            </w:pPr>
            <w:r w:rsidRPr="00C82A7B">
              <w:rPr>
                <w:b/>
              </w:rPr>
              <w:t>5C. Proposed themes for the high-level segment of the anniversary session</w:t>
            </w:r>
          </w:p>
          <w:p w14:paraId="7D69E741" w14:textId="77777777" w:rsidR="00E33009" w:rsidRPr="00472031" w:rsidRDefault="00E33009" w:rsidP="00472031">
            <w:pPr>
              <w:spacing w:before="40" w:after="120"/>
              <w:ind w:right="113"/>
              <w:rPr>
                <w:szCs w:val="24"/>
              </w:rPr>
            </w:pPr>
            <w:r w:rsidRPr="00472031">
              <w:rPr>
                <w:bCs/>
              </w:rPr>
              <w:t>[Informal Document No 4]</w:t>
            </w:r>
          </w:p>
        </w:tc>
      </w:tr>
      <w:tr w:rsidR="00E33009" w:rsidRPr="00472031" w14:paraId="761DC5E0" w14:textId="77777777" w:rsidTr="007F5AC8">
        <w:tc>
          <w:tcPr>
            <w:tcW w:w="1134" w:type="dxa"/>
            <w:shd w:val="clear" w:color="auto" w:fill="auto"/>
          </w:tcPr>
          <w:p w14:paraId="5325A310" w14:textId="77777777" w:rsidR="00E33009" w:rsidRPr="00472031" w:rsidRDefault="00E33009" w:rsidP="00472031">
            <w:pPr>
              <w:spacing w:before="40" w:after="120"/>
              <w:ind w:right="113"/>
              <w:rPr>
                <w:bCs/>
              </w:rPr>
            </w:pPr>
            <w:r w:rsidRPr="00472031">
              <w:rPr>
                <w:bCs/>
              </w:rPr>
              <w:t>No. 12</w:t>
            </w:r>
          </w:p>
        </w:tc>
        <w:tc>
          <w:tcPr>
            <w:tcW w:w="6237" w:type="dxa"/>
            <w:shd w:val="clear" w:color="auto" w:fill="auto"/>
          </w:tcPr>
          <w:p w14:paraId="65ED8077" w14:textId="77777777" w:rsidR="00E33009" w:rsidRPr="00472031" w:rsidRDefault="00E33009" w:rsidP="00472031">
            <w:pPr>
              <w:spacing w:before="40" w:after="120"/>
              <w:ind w:right="113"/>
              <w:rPr>
                <w:bCs/>
                <w:szCs w:val="22"/>
              </w:rPr>
            </w:pPr>
            <w:r w:rsidRPr="00472031">
              <w:rPr>
                <w:bCs/>
                <w:szCs w:val="22"/>
              </w:rPr>
              <w:t xml:space="preserve">The Bureau </w:t>
            </w:r>
            <w:r w:rsidRPr="00FB4478">
              <w:rPr>
                <w:b/>
                <w:szCs w:val="22"/>
              </w:rPr>
              <w:t>approved</w:t>
            </w:r>
            <w:r w:rsidRPr="00472031">
              <w:rPr>
                <w:bCs/>
                <w:szCs w:val="22"/>
              </w:rPr>
              <w:t xml:space="preserve"> the proposed theme for the High-level Segment of the anniversary session with the following modifications and considerations:</w:t>
            </w:r>
          </w:p>
          <w:p w14:paraId="63664565" w14:textId="622C34EE" w:rsidR="00E33009" w:rsidRPr="00472031" w:rsidRDefault="00B736C8" w:rsidP="00B736C8">
            <w:pPr>
              <w:pStyle w:val="Bullet1G"/>
              <w:numPr>
                <w:ilvl w:val="0"/>
                <w:numId w:val="0"/>
              </w:numPr>
              <w:ind w:left="282" w:right="143" w:hanging="282"/>
              <w:rPr>
                <w:bCs/>
                <w:szCs w:val="22"/>
              </w:rPr>
            </w:pPr>
            <w:r w:rsidRPr="00472031">
              <w:rPr>
                <w:bCs/>
                <w:szCs w:val="22"/>
              </w:rPr>
              <w:t>•</w:t>
            </w:r>
            <w:r w:rsidRPr="00472031">
              <w:rPr>
                <w:bCs/>
                <w:szCs w:val="22"/>
              </w:rPr>
              <w:tab/>
            </w:r>
            <w:r w:rsidR="00E33009" w:rsidRPr="00472031">
              <w:rPr>
                <w:bCs/>
                <w:szCs w:val="22"/>
              </w:rPr>
              <w:t xml:space="preserve">The </w:t>
            </w:r>
            <w:r w:rsidR="00E33009" w:rsidRPr="007F5AC8">
              <w:t>topic</w:t>
            </w:r>
            <w:r w:rsidR="00E33009" w:rsidRPr="00472031">
              <w:rPr>
                <w:bCs/>
                <w:szCs w:val="22"/>
              </w:rPr>
              <w:t xml:space="preserve"> of the anniversary session should be modified to include “…fostering/driving sustainable mobility”.</w:t>
            </w:r>
          </w:p>
          <w:p w14:paraId="658130AB" w14:textId="2D744FF5" w:rsidR="00E33009" w:rsidRPr="00472031" w:rsidRDefault="00B736C8" w:rsidP="00B736C8">
            <w:pPr>
              <w:pStyle w:val="Bullet1G"/>
              <w:numPr>
                <w:ilvl w:val="0"/>
                <w:numId w:val="0"/>
              </w:numPr>
              <w:ind w:left="282" w:right="143" w:hanging="282"/>
              <w:rPr>
                <w:bCs/>
                <w:szCs w:val="22"/>
              </w:rPr>
            </w:pPr>
            <w:r w:rsidRPr="00472031">
              <w:rPr>
                <w:bCs/>
                <w:szCs w:val="22"/>
              </w:rPr>
              <w:t>•</w:t>
            </w:r>
            <w:r w:rsidRPr="00472031">
              <w:rPr>
                <w:bCs/>
                <w:szCs w:val="22"/>
              </w:rPr>
              <w:tab/>
            </w:r>
            <w:r w:rsidR="00E33009" w:rsidRPr="007F5AC8">
              <w:t>Subject</w:t>
            </w:r>
            <w:r w:rsidR="00E33009" w:rsidRPr="00472031">
              <w:rPr>
                <w:bCs/>
                <w:szCs w:val="22"/>
              </w:rPr>
              <w:t xml:space="preserve"> to practical constraints, it would be preferable to organize the annual session around 3 core themes covering: </w:t>
            </w:r>
          </w:p>
          <w:p w14:paraId="28350F6D" w14:textId="1B9B3CB3" w:rsidR="00E33009" w:rsidRPr="00472031" w:rsidRDefault="00B736C8" w:rsidP="00B736C8">
            <w:pPr>
              <w:pStyle w:val="Bullet1G"/>
              <w:numPr>
                <w:ilvl w:val="0"/>
                <w:numId w:val="0"/>
              </w:numPr>
              <w:ind w:left="565" w:right="143" w:hanging="283"/>
              <w:rPr>
                <w:bCs/>
                <w:szCs w:val="22"/>
              </w:rPr>
            </w:pPr>
            <w:r w:rsidRPr="00472031">
              <w:rPr>
                <w:bCs/>
                <w:szCs w:val="22"/>
              </w:rPr>
              <w:t>•</w:t>
            </w:r>
            <w:r w:rsidRPr="00472031">
              <w:rPr>
                <w:bCs/>
                <w:szCs w:val="22"/>
              </w:rPr>
              <w:tab/>
            </w:r>
            <w:r w:rsidR="00E33009" w:rsidRPr="00472031">
              <w:rPr>
                <w:bCs/>
                <w:szCs w:val="22"/>
              </w:rPr>
              <w:t>Connectivity (as covered in Informal document No. 4)</w:t>
            </w:r>
          </w:p>
          <w:p w14:paraId="169D9361" w14:textId="2460409B" w:rsidR="00E33009" w:rsidRPr="00472031" w:rsidRDefault="00B736C8" w:rsidP="00B736C8">
            <w:pPr>
              <w:pStyle w:val="Bullet1G"/>
              <w:numPr>
                <w:ilvl w:val="0"/>
                <w:numId w:val="0"/>
              </w:numPr>
              <w:ind w:left="565" w:right="143" w:hanging="283"/>
              <w:rPr>
                <w:bCs/>
                <w:szCs w:val="22"/>
              </w:rPr>
            </w:pPr>
            <w:r w:rsidRPr="00472031">
              <w:rPr>
                <w:bCs/>
                <w:szCs w:val="22"/>
              </w:rPr>
              <w:t>•</w:t>
            </w:r>
            <w:r w:rsidRPr="00472031">
              <w:rPr>
                <w:bCs/>
                <w:szCs w:val="22"/>
              </w:rPr>
              <w:tab/>
            </w:r>
            <w:r w:rsidR="00E33009" w:rsidRPr="00472031">
              <w:rPr>
                <w:bCs/>
                <w:szCs w:val="22"/>
              </w:rPr>
              <w:t>Road Safety (as covered in Informal document No. 4)</w:t>
            </w:r>
          </w:p>
          <w:p w14:paraId="362BAE5B" w14:textId="45608F24" w:rsidR="00E33009" w:rsidRPr="00472031" w:rsidRDefault="00B736C8" w:rsidP="00B736C8">
            <w:pPr>
              <w:pStyle w:val="Bullet1G"/>
              <w:numPr>
                <w:ilvl w:val="0"/>
                <w:numId w:val="0"/>
              </w:numPr>
              <w:ind w:left="565" w:right="143" w:hanging="283"/>
              <w:rPr>
                <w:bCs/>
                <w:szCs w:val="22"/>
              </w:rPr>
            </w:pPr>
            <w:r w:rsidRPr="00472031">
              <w:rPr>
                <w:bCs/>
                <w:szCs w:val="22"/>
              </w:rPr>
              <w:t>•</w:t>
            </w:r>
            <w:r w:rsidRPr="00472031">
              <w:rPr>
                <w:bCs/>
                <w:szCs w:val="22"/>
              </w:rPr>
              <w:tab/>
            </w:r>
            <w:r w:rsidR="00E33009" w:rsidRPr="00472031">
              <w:rPr>
                <w:bCs/>
                <w:szCs w:val="22"/>
              </w:rPr>
              <w:t>Sustainable mobility, covering topics on climate change, zero emissions, and digitalisation</w:t>
            </w:r>
          </w:p>
          <w:p w14:paraId="44CCA2CA" w14:textId="7A450869" w:rsidR="00E33009" w:rsidRPr="00472031" w:rsidRDefault="00B736C8" w:rsidP="00B736C8">
            <w:pPr>
              <w:pStyle w:val="Bullet1G"/>
              <w:numPr>
                <w:ilvl w:val="0"/>
                <w:numId w:val="0"/>
              </w:numPr>
              <w:ind w:left="282" w:right="143" w:hanging="282"/>
              <w:rPr>
                <w:bCs/>
                <w:szCs w:val="22"/>
              </w:rPr>
            </w:pPr>
            <w:r w:rsidRPr="00472031">
              <w:rPr>
                <w:bCs/>
                <w:szCs w:val="22"/>
              </w:rPr>
              <w:t>•</w:t>
            </w:r>
            <w:r w:rsidRPr="00472031">
              <w:rPr>
                <w:bCs/>
                <w:szCs w:val="22"/>
              </w:rPr>
              <w:tab/>
            </w:r>
            <w:r w:rsidR="00E33009" w:rsidRPr="00472031">
              <w:rPr>
                <w:bCs/>
                <w:szCs w:val="22"/>
              </w:rPr>
              <w:t xml:space="preserve">The </w:t>
            </w:r>
            <w:r w:rsidR="00E33009" w:rsidRPr="007F5AC8">
              <w:t>panels</w:t>
            </w:r>
            <w:r w:rsidR="00E33009" w:rsidRPr="00472031">
              <w:rPr>
                <w:bCs/>
                <w:szCs w:val="22"/>
              </w:rPr>
              <w:t xml:space="preserve"> should deliberate, among others, on:</w:t>
            </w:r>
          </w:p>
          <w:p w14:paraId="798DEF07" w14:textId="52AAB741" w:rsidR="00E33009" w:rsidRPr="00472031" w:rsidRDefault="00B736C8" w:rsidP="00B736C8">
            <w:pPr>
              <w:pStyle w:val="Bullet1G"/>
              <w:numPr>
                <w:ilvl w:val="0"/>
                <w:numId w:val="0"/>
              </w:numPr>
              <w:ind w:left="565" w:right="143" w:hanging="283"/>
              <w:rPr>
                <w:bCs/>
                <w:szCs w:val="22"/>
              </w:rPr>
            </w:pPr>
            <w:r w:rsidRPr="00472031">
              <w:rPr>
                <w:bCs/>
                <w:szCs w:val="22"/>
              </w:rPr>
              <w:t>•</w:t>
            </w:r>
            <w:r w:rsidRPr="00472031">
              <w:rPr>
                <w:bCs/>
                <w:szCs w:val="22"/>
              </w:rPr>
              <w:tab/>
            </w:r>
            <w:r w:rsidR="00E33009" w:rsidRPr="00472031">
              <w:rPr>
                <w:bCs/>
                <w:szCs w:val="22"/>
              </w:rPr>
              <w:t>the future role of the Committee and its core asset - its regulatory work – in the future of sustainable mobility.</w:t>
            </w:r>
          </w:p>
          <w:p w14:paraId="5517E2F7" w14:textId="0B4AE11C" w:rsidR="00E33009" w:rsidRPr="00472031" w:rsidRDefault="00B736C8" w:rsidP="00B736C8">
            <w:pPr>
              <w:pStyle w:val="Bullet1G"/>
              <w:numPr>
                <w:ilvl w:val="0"/>
                <w:numId w:val="0"/>
              </w:numPr>
              <w:ind w:left="565" w:right="143" w:hanging="283"/>
              <w:rPr>
                <w:bCs/>
                <w:szCs w:val="22"/>
              </w:rPr>
            </w:pPr>
            <w:r w:rsidRPr="00472031">
              <w:rPr>
                <w:bCs/>
                <w:szCs w:val="22"/>
              </w:rPr>
              <w:t>•</w:t>
            </w:r>
            <w:r w:rsidRPr="00472031">
              <w:rPr>
                <w:bCs/>
                <w:szCs w:val="22"/>
              </w:rPr>
              <w:tab/>
            </w:r>
            <w:r w:rsidR="00E33009" w:rsidRPr="00472031">
              <w:rPr>
                <w:bCs/>
                <w:szCs w:val="22"/>
              </w:rPr>
              <w:t>Inland transport within the global transport system, alongside civil aviation and maritime transport</w:t>
            </w:r>
          </w:p>
          <w:p w14:paraId="106B0EA7" w14:textId="25500E8C" w:rsidR="00E33009" w:rsidRPr="00472031" w:rsidRDefault="00B736C8" w:rsidP="00B736C8">
            <w:pPr>
              <w:pStyle w:val="Bullet1G"/>
              <w:numPr>
                <w:ilvl w:val="0"/>
                <w:numId w:val="0"/>
              </w:numPr>
              <w:ind w:left="282" w:right="143" w:hanging="282"/>
              <w:rPr>
                <w:bCs/>
                <w:szCs w:val="22"/>
              </w:rPr>
            </w:pPr>
            <w:r w:rsidRPr="00472031">
              <w:rPr>
                <w:bCs/>
                <w:szCs w:val="22"/>
              </w:rPr>
              <w:t>•</w:t>
            </w:r>
            <w:r w:rsidRPr="00472031">
              <w:rPr>
                <w:bCs/>
                <w:szCs w:val="22"/>
              </w:rPr>
              <w:tab/>
            </w:r>
            <w:r w:rsidR="00E33009" w:rsidRPr="00472031">
              <w:rPr>
                <w:bCs/>
                <w:szCs w:val="22"/>
              </w:rPr>
              <w:t xml:space="preserve">The Bureau </w:t>
            </w:r>
            <w:r w:rsidR="00E33009" w:rsidRPr="00151F75">
              <w:rPr>
                <w:b/>
                <w:szCs w:val="22"/>
              </w:rPr>
              <w:t>agreed</w:t>
            </w:r>
            <w:r w:rsidR="00E33009" w:rsidRPr="00472031">
              <w:rPr>
                <w:bCs/>
                <w:szCs w:val="22"/>
              </w:rPr>
              <w:t xml:space="preserve"> to further deliberate in written form on the content of the anniversary session, in the month of June, to allow time for planning and organization purposes</w:t>
            </w:r>
          </w:p>
        </w:tc>
      </w:tr>
      <w:tr w:rsidR="00E33009" w:rsidRPr="00472031" w14:paraId="7EC0281C" w14:textId="77777777" w:rsidTr="007F5AC8">
        <w:tc>
          <w:tcPr>
            <w:tcW w:w="1134" w:type="dxa"/>
            <w:shd w:val="clear" w:color="auto" w:fill="auto"/>
          </w:tcPr>
          <w:p w14:paraId="6F3D1ED4" w14:textId="77777777" w:rsidR="00E33009" w:rsidRPr="00472031" w:rsidRDefault="00E33009" w:rsidP="00472031">
            <w:pPr>
              <w:spacing w:before="40" w:after="120"/>
              <w:ind w:right="113"/>
              <w:rPr>
                <w:bCs/>
              </w:rPr>
            </w:pPr>
          </w:p>
        </w:tc>
        <w:tc>
          <w:tcPr>
            <w:tcW w:w="6237" w:type="dxa"/>
            <w:shd w:val="clear" w:color="auto" w:fill="auto"/>
          </w:tcPr>
          <w:p w14:paraId="16D49FFB" w14:textId="77777777" w:rsidR="00E33009" w:rsidRPr="00C82A7B" w:rsidRDefault="00E33009" w:rsidP="00472031">
            <w:pPr>
              <w:spacing w:before="40" w:after="120"/>
              <w:ind w:right="113"/>
              <w:rPr>
                <w:b/>
              </w:rPr>
            </w:pPr>
            <w:r w:rsidRPr="00C82A7B">
              <w:rPr>
                <w:b/>
              </w:rPr>
              <w:t>Agenda Item 6.</w:t>
            </w:r>
            <w:r w:rsidRPr="00C82A7B">
              <w:rPr>
                <w:b/>
              </w:rPr>
              <w:tab/>
              <w:t xml:space="preserve">Implementation of ITC Strategy until 2030 </w:t>
            </w:r>
          </w:p>
          <w:p w14:paraId="760A287D" w14:textId="77777777" w:rsidR="00E33009" w:rsidRPr="00472031" w:rsidRDefault="00E33009" w:rsidP="00472031">
            <w:pPr>
              <w:spacing w:before="40" w:after="120"/>
              <w:ind w:right="113"/>
              <w:rPr>
                <w:szCs w:val="24"/>
              </w:rPr>
            </w:pPr>
            <w:r w:rsidRPr="00472031">
              <w:rPr>
                <w:bCs/>
              </w:rPr>
              <w:t>[Informal Document No 5]</w:t>
            </w:r>
          </w:p>
        </w:tc>
      </w:tr>
      <w:tr w:rsidR="00E33009" w:rsidRPr="00472031" w14:paraId="60C41B1F" w14:textId="77777777" w:rsidTr="007F5AC8">
        <w:tc>
          <w:tcPr>
            <w:tcW w:w="1134" w:type="dxa"/>
            <w:shd w:val="clear" w:color="auto" w:fill="auto"/>
          </w:tcPr>
          <w:p w14:paraId="2CCFBF2C" w14:textId="77777777" w:rsidR="00E33009" w:rsidRPr="00472031" w:rsidRDefault="00E33009" w:rsidP="00472031">
            <w:pPr>
              <w:spacing w:before="40" w:after="120"/>
              <w:ind w:right="113"/>
              <w:rPr>
                <w:bCs/>
              </w:rPr>
            </w:pPr>
            <w:r w:rsidRPr="00472031">
              <w:rPr>
                <w:bCs/>
              </w:rPr>
              <w:t>No. 13</w:t>
            </w:r>
          </w:p>
        </w:tc>
        <w:tc>
          <w:tcPr>
            <w:tcW w:w="6237" w:type="dxa"/>
            <w:shd w:val="clear" w:color="auto" w:fill="auto"/>
          </w:tcPr>
          <w:p w14:paraId="38E5BE58" w14:textId="77777777" w:rsidR="00E33009" w:rsidRPr="00472031" w:rsidRDefault="00E33009" w:rsidP="00472031">
            <w:pPr>
              <w:spacing w:before="40" w:after="120"/>
              <w:ind w:right="113"/>
              <w:rPr>
                <w:bCs/>
              </w:rPr>
            </w:pPr>
            <w:r w:rsidRPr="00472031">
              <w:rPr>
                <w:bCs/>
              </w:rPr>
              <w:t xml:space="preserve">The Bureau </w:t>
            </w:r>
            <w:r w:rsidRPr="00151F75">
              <w:rPr>
                <w:b/>
              </w:rPr>
              <w:t>took note</w:t>
            </w:r>
            <w:r w:rsidRPr="00472031">
              <w:rPr>
                <w:bCs/>
              </w:rPr>
              <w:t xml:space="preserve"> of the work done since the 83</w:t>
            </w:r>
            <w:r w:rsidRPr="00E2637E">
              <w:rPr>
                <w:bCs/>
              </w:rPr>
              <w:t>rd</w:t>
            </w:r>
            <w:r w:rsidRPr="00472031">
              <w:rPr>
                <w:bCs/>
              </w:rPr>
              <w:t xml:space="preserve"> session of ITC and reiterated the importance of keeping it regularly informed on progress with the implementation of the ITC strategy.</w:t>
            </w:r>
          </w:p>
        </w:tc>
      </w:tr>
      <w:tr w:rsidR="00E33009" w:rsidRPr="00472031" w14:paraId="3500887D" w14:textId="77777777" w:rsidTr="007F5AC8">
        <w:tc>
          <w:tcPr>
            <w:tcW w:w="1134" w:type="dxa"/>
            <w:shd w:val="clear" w:color="auto" w:fill="auto"/>
          </w:tcPr>
          <w:p w14:paraId="5E515657" w14:textId="77777777" w:rsidR="00E33009" w:rsidRPr="00472031" w:rsidRDefault="00E33009" w:rsidP="00472031">
            <w:pPr>
              <w:spacing w:before="40" w:after="120"/>
              <w:ind w:right="113"/>
              <w:rPr>
                <w:bCs/>
              </w:rPr>
            </w:pPr>
          </w:p>
        </w:tc>
        <w:tc>
          <w:tcPr>
            <w:tcW w:w="6237" w:type="dxa"/>
            <w:shd w:val="clear" w:color="auto" w:fill="auto"/>
          </w:tcPr>
          <w:p w14:paraId="716A3EE3" w14:textId="77777777" w:rsidR="00E33009" w:rsidRPr="00C82A7B" w:rsidRDefault="00E33009" w:rsidP="00472031">
            <w:pPr>
              <w:spacing w:before="40" w:after="120"/>
              <w:ind w:right="113"/>
              <w:rPr>
                <w:b/>
              </w:rPr>
            </w:pPr>
            <w:r w:rsidRPr="00C82A7B">
              <w:rPr>
                <w:b/>
              </w:rPr>
              <w:t>Agenda Item 7.</w:t>
            </w:r>
            <w:r w:rsidRPr="00C82A7B">
              <w:rPr>
                <w:b/>
              </w:rPr>
              <w:tab/>
              <w:t>Challenges and solutions for the delivery of the Committee’s programme of work, as well as existing and acquired mandates</w:t>
            </w:r>
          </w:p>
          <w:p w14:paraId="13FB9144" w14:textId="77777777" w:rsidR="00E33009" w:rsidRPr="00472031" w:rsidRDefault="00E33009" w:rsidP="00472031">
            <w:pPr>
              <w:spacing w:before="40" w:after="120"/>
              <w:ind w:right="113"/>
              <w:rPr>
                <w:szCs w:val="22"/>
              </w:rPr>
            </w:pPr>
            <w:r w:rsidRPr="00472031">
              <w:rPr>
                <w:bCs/>
              </w:rPr>
              <w:t>[Informal Document No 6]</w:t>
            </w:r>
          </w:p>
        </w:tc>
      </w:tr>
      <w:tr w:rsidR="00E33009" w:rsidRPr="00472031" w14:paraId="2C15A052" w14:textId="77777777" w:rsidTr="007F5AC8">
        <w:tc>
          <w:tcPr>
            <w:tcW w:w="1134" w:type="dxa"/>
            <w:shd w:val="clear" w:color="auto" w:fill="auto"/>
          </w:tcPr>
          <w:p w14:paraId="7080F262" w14:textId="77777777" w:rsidR="00E33009" w:rsidRPr="00472031" w:rsidRDefault="00E33009" w:rsidP="00472031">
            <w:pPr>
              <w:spacing w:before="40" w:after="120"/>
              <w:ind w:right="113"/>
              <w:rPr>
                <w:bCs/>
              </w:rPr>
            </w:pPr>
          </w:p>
        </w:tc>
        <w:tc>
          <w:tcPr>
            <w:tcW w:w="6237" w:type="dxa"/>
            <w:shd w:val="clear" w:color="auto" w:fill="auto"/>
          </w:tcPr>
          <w:p w14:paraId="1DDF84AD" w14:textId="77777777" w:rsidR="00E33009" w:rsidRPr="00D25E5B" w:rsidRDefault="00E33009" w:rsidP="00472031">
            <w:pPr>
              <w:spacing w:before="40" w:after="120"/>
              <w:ind w:right="113"/>
              <w:rPr>
                <w:b/>
              </w:rPr>
            </w:pPr>
            <w:r w:rsidRPr="00D25E5B">
              <w:rPr>
                <w:b/>
              </w:rPr>
              <w:t>7A. Continued impacts of COVID-19 on the transport programme of work</w:t>
            </w:r>
          </w:p>
          <w:p w14:paraId="22F1AA0E" w14:textId="77777777" w:rsidR="00E33009" w:rsidRPr="00472031" w:rsidRDefault="00E33009" w:rsidP="00472031">
            <w:pPr>
              <w:spacing w:before="40" w:after="120"/>
              <w:ind w:right="113"/>
              <w:rPr>
                <w:szCs w:val="24"/>
                <w:shd w:val="pct15" w:color="auto" w:fill="FFFFFF"/>
              </w:rPr>
            </w:pPr>
            <w:r w:rsidRPr="00472031">
              <w:rPr>
                <w:bCs/>
              </w:rPr>
              <w:t>[Informal Document No 6]</w:t>
            </w:r>
          </w:p>
        </w:tc>
      </w:tr>
      <w:tr w:rsidR="00E33009" w:rsidRPr="00472031" w14:paraId="584FC478" w14:textId="77777777" w:rsidTr="007F5AC8">
        <w:tc>
          <w:tcPr>
            <w:tcW w:w="1134" w:type="dxa"/>
            <w:shd w:val="clear" w:color="auto" w:fill="auto"/>
          </w:tcPr>
          <w:p w14:paraId="54B43D55" w14:textId="77777777" w:rsidR="00E33009" w:rsidRPr="00472031" w:rsidRDefault="00E33009" w:rsidP="00472031">
            <w:pPr>
              <w:spacing w:before="40" w:after="120"/>
              <w:ind w:right="113"/>
              <w:rPr>
                <w:bCs/>
              </w:rPr>
            </w:pPr>
            <w:r w:rsidRPr="00472031">
              <w:rPr>
                <w:bCs/>
              </w:rPr>
              <w:t>No. 14</w:t>
            </w:r>
          </w:p>
        </w:tc>
        <w:tc>
          <w:tcPr>
            <w:tcW w:w="6237" w:type="dxa"/>
            <w:shd w:val="clear" w:color="auto" w:fill="auto"/>
          </w:tcPr>
          <w:p w14:paraId="21A1D407" w14:textId="77777777" w:rsidR="00E33009" w:rsidRPr="00472031" w:rsidRDefault="00E33009" w:rsidP="00472031">
            <w:pPr>
              <w:spacing w:before="40" w:after="120"/>
              <w:ind w:right="113"/>
              <w:rPr>
                <w:bCs/>
              </w:rPr>
            </w:pPr>
            <w:r w:rsidRPr="00472031">
              <w:rPr>
                <w:bCs/>
              </w:rPr>
              <w:t xml:space="preserve">The Bureau </w:t>
            </w:r>
            <w:r w:rsidRPr="00E2637E">
              <w:rPr>
                <w:b/>
              </w:rPr>
              <w:t>recognized</w:t>
            </w:r>
            <w:r w:rsidRPr="00472031">
              <w:rPr>
                <w:bCs/>
              </w:rPr>
              <w:t xml:space="preserve"> that the transport subprogramme would not achieve all its planned activities due to the impact of the COVID-19 and </w:t>
            </w:r>
            <w:r w:rsidRPr="00E2637E">
              <w:rPr>
                <w:b/>
              </w:rPr>
              <w:t xml:space="preserve">expressed </w:t>
            </w:r>
            <w:r w:rsidRPr="00E2637E">
              <w:rPr>
                <w:b/>
              </w:rPr>
              <w:lastRenderedPageBreak/>
              <w:t xml:space="preserve">its appreciation </w:t>
            </w:r>
            <w:r w:rsidRPr="00472031">
              <w:rPr>
                <w:bCs/>
              </w:rPr>
              <w:t>for the secretariat’s efforts to complete the programme of work as much as possible.</w:t>
            </w:r>
          </w:p>
        </w:tc>
      </w:tr>
      <w:tr w:rsidR="00E33009" w:rsidRPr="00472031" w14:paraId="40C8D8EA" w14:textId="77777777" w:rsidTr="007F5AC8">
        <w:tc>
          <w:tcPr>
            <w:tcW w:w="1134" w:type="dxa"/>
            <w:shd w:val="clear" w:color="auto" w:fill="auto"/>
          </w:tcPr>
          <w:p w14:paraId="073104B7" w14:textId="77777777" w:rsidR="00E33009" w:rsidRPr="00472031" w:rsidRDefault="00E33009" w:rsidP="00472031">
            <w:pPr>
              <w:spacing w:before="40" w:after="120"/>
              <w:ind w:right="113"/>
              <w:rPr>
                <w:bCs/>
              </w:rPr>
            </w:pPr>
            <w:r w:rsidRPr="00472031">
              <w:rPr>
                <w:bCs/>
              </w:rPr>
              <w:lastRenderedPageBreak/>
              <w:t>No. 15</w:t>
            </w:r>
          </w:p>
        </w:tc>
        <w:tc>
          <w:tcPr>
            <w:tcW w:w="6237" w:type="dxa"/>
            <w:shd w:val="clear" w:color="auto" w:fill="auto"/>
          </w:tcPr>
          <w:p w14:paraId="7E8EA124" w14:textId="77777777" w:rsidR="00E33009" w:rsidRPr="00472031" w:rsidRDefault="00E33009" w:rsidP="00472031">
            <w:pPr>
              <w:spacing w:before="40" w:after="120"/>
              <w:ind w:right="113"/>
              <w:rPr>
                <w:bCs/>
              </w:rPr>
            </w:pPr>
            <w:r w:rsidRPr="00472031">
              <w:rPr>
                <w:bCs/>
              </w:rPr>
              <w:t xml:space="preserve">The Bureau </w:t>
            </w:r>
            <w:r w:rsidRPr="00E2637E">
              <w:rPr>
                <w:b/>
                <w:bCs/>
              </w:rPr>
              <w:t>stressed</w:t>
            </w:r>
            <w:r w:rsidRPr="00472031">
              <w:rPr>
                <w:bCs/>
              </w:rPr>
              <w:t xml:space="preserve"> the importance of UNOG services guaranteeing full servicing of ECE meetings on legal instruments.</w:t>
            </w:r>
          </w:p>
        </w:tc>
      </w:tr>
      <w:tr w:rsidR="00E33009" w:rsidRPr="00472031" w14:paraId="4E753A80" w14:textId="77777777" w:rsidTr="007F5AC8">
        <w:tc>
          <w:tcPr>
            <w:tcW w:w="1134" w:type="dxa"/>
            <w:shd w:val="clear" w:color="auto" w:fill="auto"/>
          </w:tcPr>
          <w:p w14:paraId="74366624" w14:textId="77777777" w:rsidR="00E33009" w:rsidRPr="00472031" w:rsidRDefault="00E33009" w:rsidP="00472031">
            <w:pPr>
              <w:spacing w:before="40" w:after="120"/>
              <w:ind w:right="113"/>
              <w:rPr>
                <w:bCs/>
              </w:rPr>
            </w:pPr>
          </w:p>
        </w:tc>
        <w:tc>
          <w:tcPr>
            <w:tcW w:w="6237" w:type="dxa"/>
            <w:shd w:val="clear" w:color="auto" w:fill="auto"/>
          </w:tcPr>
          <w:p w14:paraId="2C839198" w14:textId="54142E42" w:rsidR="00E33009" w:rsidRPr="00472031" w:rsidRDefault="00E33009" w:rsidP="007542AA">
            <w:pPr>
              <w:spacing w:before="40" w:after="120"/>
              <w:ind w:right="113"/>
              <w:rPr>
                <w:bCs/>
              </w:rPr>
            </w:pPr>
            <w:r w:rsidRPr="00D25E5B">
              <w:rPr>
                <w:b/>
              </w:rPr>
              <w:t>7B. Continued impacts of UN budget developments</w:t>
            </w:r>
          </w:p>
        </w:tc>
      </w:tr>
      <w:tr w:rsidR="00E33009" w:rsidRPr="00472031" w14:paraId="58AF16F4" w14:textId="77777777" w:rsidTr="007F5AC8">
        <w:tc>
          <w:tcPr>
            <w:tcW w:w="1134" w:type="dxa"/>
            <w:shd w:val="clear" w:color="auto" w:fill="auto"/>
          </w:tcPr>
          <w:p w14:paraId="025228E1" w14:textId="77777777" w:rsidR="00E33009" w:rsidRPr="00472031" w:rsidRDefault="00E33009" w:rsidP="00472031">
            <w:pPr>
              <w:spacing w:before="40" w:after="120"/>
              <w:ind w:right="113"/>
              <w:rPr>
                <w:bCs/>
              </w:rPr>
            </w:pPr>
            <w:r w:rsidRPr="00472031">
              <w:rPr>
                <w:bCs/>
              </w:rPr>
              <w:t>No. 16</w:t>
            </w:r>
          </w:p>
        </w:tc>
        <w:tc>
          <w:tcPr>
            <w:tcW w:w="6237" w:type="dxa"/>
            <w:shd w:val="clear" w:color="auto" w:fill="auto"/>
          </w:tcPr>
          <w:p w14:paraId="24F6F431" w14:textId="77777777" w:rsidR="00E33009" w:rsidRPr="00472031" w:rsidRDefault="00E33009" w:rsidP="00472031">
            <w:pPr>
              <w:spacing w:before="40" w:after="120"/>
              <w:ind w:right="113"/>
              <w:rPr>
                <w:bCs/>
              </w:rPr>
            </w:pPr>
            <w:r w:rsidRPr="00472031">
              <w:rPr>
                <w:bCs/>
              </w:rPr>
              <w:t xml:space="preserve">The Bureau, noting the continued adverse impact of UN regular budgetary constraints on the Sustainable Transport Division and its services to the intergovernmental bodies: </w:t>
            </w:r>
          </w:p>
          <w:p w14:paraId="3102B4FA" w14:textId="3CC9D07D" w:rsidR="00E33009" w:rsidRPr="004716CF" w:rsidRDefault="00B736C8" w:rsidP="00B736C8">
            <w:pPr>
              <w:pStyle w:val="Bullet1G"/>
              <w:numPr>
                <w:ilvl w:val="0"/>
                <w:numId w:val="0"/>
              </w:numPr>
              <w:ind w:left="282" w:right="143" w:hanging="282"/>
              <w:rPr>
                <w:bCs/>
                <w:szCs w:val="22"/>
              </w:rPr>
            </w:pPr>
            <w:r w:rsidRPr="004716CF">
              <w:rPr>
                <w:bCs/>
                <w:szCs w:val="22"/>
              </w:rPr>
              <w:t>•</w:t>
            </w:r>
            <w:r w:rsidRPr="004716CF">
              <w:rPr>
                <w:bCs/>
                <w:szCs w:val="22"/>
              </w:rPr>
              <w:tab/>
            </w:r>
            <w:r w:rsidR="00E33009" w:rsidRPr="004716CF">
              <w:rPr>
                <w:b/>
              </w:rPr>
              <w:t>Stressed</w:t>
            </w:r>
            <w:r w:rsidR="00E33009" w:rsidRPr="00472031">
              <w:rPr>
                <w:bCs/>
              </w:rPr>
              <w:t xml:space="preserve"> the importance of synergies to be found within the Division </w:t>
            </w:r>
            <w:r w:rsidR="00E33009" w:rsidRPr="004716CF">
              <w:rPr>
                <w:bCs/>
                <w:szCs w:val="22"/>
              </w:rPr>
              <w:t xml:space="preserve">through internal reorganization to improve coordination and cooperation in related areas of work, which could also help to temporarily overcome shortfalls in the workforce. </w:t>
            </w:r>
          </w:p>
          <w:p w14:paraId="4FE595A3" w14:textId="5EE2C5C4" w:rsidR="00E33009" w:rsidRPr="004716CF" w:rsidRDefault="00B736C8" w:rsidP="00B736C8">
            <w:pPr>
              <w:pStyle w:val="Bullet1G"/>
              <w:numPr>
                <w:ilvl w:val="0"/>
                <w:numId w:val="0"/>
              </w:numPr>
              <w:ind w:left="282" w:right="143" w:hanging="282"/>
              <w:rPr>
                <w:bCs/>
                <w:szCs w:val="22"/>
              </w:rPr>
            </w:pPr>
            <w:r w:rsidRPr="004716CF">
              <w:rPr>
                <w:bCs/>
                <w:szCs w:val="22"/>
              </w:rPr>
              <w:t>•</w:t>
            </w:r>
            <w:r w:rsidRPr="004716CF">
              <w:rPr>
                <w:bCs/>
                <w:szCs w:val="22"/>
              </w:rPr>
              <w:tab/>
            </w:r>
            <w:r w:rsidR="00E33009" w:rsidRPr="004716CF">
              <w:rPr>
                <w:bCs/>
                <w:szCs w:val="22"/>
              </w:rPr>
              <w:t xml:space="preserve">Concerning the long-term unfilled P.4 post for the GRSG under WP.29, </w:t>
            </w:r>
            <w:r w:rsidR="00E33009" w:rsidRPr="004716CF">
              <w:rPr>
                <w:b/>
                <w:szCs w:val="22"/>
              </w:rPr>
              <w:t>recommended</w:t>
            </w:r>
            <w:r w:rsidR="00E33009" w:rsidRPr="004716CF">
              <w:rPr>
                <w:bCs/>
                <w:szCs w:val="22"/>
              </w:rPr>
              <w:t xml:space="preserve"> that the Division’s other areas relating to the work of WP.29 could help address the ongoing shortfall.</w:t>
            </w:r>
          </w:p>
          <w:p w14:paraId="35AA7E9C" w14:textId="13A5E8DB" w:rsidR="00E33009" w:rsidRPr="004716CF" w:rsidRDefault="00B736C8" w:rsidP="00B736C8">
            <w:pPr>
              <w:pStyle w:val="Bullet1G"/>
              <w:numPr>
                <w:ilvl w:val="0"/>
                <w:numId w:val="0"/>
              </w:numPr>
              <w:ind w:left="282" w:right="143" w:hanging="282"/>
              <w:rPr>
                <w:bCs/>
                <w:szCs w:val="22"/>
              </w:rPr>
            </w:pPr>
            <w:r w:rsidRPr="004716CF">
              <w:rPr>
                <w:bCs/>
                <w:szCs w:val="22"/>
              </w:rPr>
              <w:t>•</w:t>
            </w:r>
            <w:r w:rsidRPr="004716CF">
              <w:rPr>
                <w:bCs/>
                <w:szCs w:val="22"/>
              </w:rPr>
              <w:tab/>
            </w:r>
            <w:r w:rsidR="00E33009" w:rsidRPr="00136B35">
              <w:rPr>
                <w:b/>
                <w:szCs w:val="22"/>
              </w:rPr>
              <w:t>Stressed</w:t>
            </w:r>
            <w:r w:rsidR="00E33009" w:rsidRPr="004716CF">
              <w:rPr>
                <w:bCs/>
                <w:szCs w:val="22"/>
              </w:rPr>
              <w:t xml:space="preserve"> that chance alone in relation to vacancy in the Sustainable Transport Division (e.g. through retirements) should not determine the reserve of vacant posts at ECE level and priority and balance between the various subprogrammes should be considered.</w:t>
            </w:r>
          </w:p>
          <w:p w14:paraId="68C7EBD4" w14:textId="5D0B4012"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4716CF">
              <w:rPr>
                <w:bCs/>
                <w:szCs w:val="22"/>
              </w:rPr>
              <w:t>In this regard</w:t>
            </w:r>
            <w:r w:rsidR="00E33009" w:rsidRPr="00472031">
              <w:rPr>
                <w:bCs/>
              </w:rPr>
              <w:t xml:space="preserve">, </w:t>
            </w:r>
            <w:r w:rsidR="00E33009" w:rsidRPr="00136B35">
              <w:rPr>
                <w:b/>
              </w:rPr>
              <w:t>requested</w:t>
            </w:r>
            <w:r w:rsidR="00E33009" w:rsidRPr="00472031">
              <w:rPr>
                <w:bCs/>
              </w:rPr>
              <w:t xml:space="preserve"> the secretariat to look into the possibility of identifying such pragmatic solutions.</w:t>
            </w:r>
          </w:p>
        </w:tc>
      </w:tr>
      <w:tr w:rsidR="00E33009" w:rsidRPr="00472031" w14:paraId="18493CCF" w14:textId="77777777" w:rsidTr="007F5AC8">
        <w:tc>
          <w:tcPr>
            <w:tcW w:w="1134" w:type="dxa"/>
            <w:shd w:val="clear" w:color="auto" w:fill="auto"/>
          </w:tcPr>
          <w:p w14:paraId="501080E8" w14:textId="77777777" w:rsidR="00E33009" w:rsidRPr="00472031" w:rsidRDefault="00E33009" w:rsidP="00472031">
            <w:pPr>
              <w:spacing w:before="40" w:after="120"/>
              <w:ind w:right="113"/>
              <w:rPr>
                <w:bCs/>
              </w:rPr>
            </w:pPr>
            <w:r w:rsidRPr="00472031">
              <w:rPr>
                <w:bCs/>
              </w:rPr>
              <w:t>No. 17</w:t>
            </w:r>
          </w:p>
        </w:tc>
        <w:tc>
          <w:tcPr>
            <w:tcW w:w="6237" w:type="dxa"/>
            <w:shd w:val="clear" w:color="auto" w:fill="auto"/>
          </w:tcPr>
          <w:p w14:paraId="242E1E32" w14:textId="77777777" w:rsidR="00E33009" w:rsidRPr="00472031" w:rsidRDefault="00E33009" w:rsidP="00472031">
            <w:pPr>
              <w:spacing w:before="40" w:after="120"/>
              <w:ind w:right="113"/>
              <w:rPr>
                <w:bCs/>
              </w:rPr>
            </w:pPr>
            <w:r w:rsidRPr="00472031">
              <w:rPr>
                <w:bCs/>
              </w:rPr>
              <w:t xml:space="preserve">The Bureau </w:t>
            </w:r>
            <w:r w:rsidRPr="00136B35">
              <w:rPr>
                <w:b/>
              </w:rPr>
              <w:t>welcomed</w:t>
            </w:r>
            <w:r w:rsidRPr="00472031">
              <w:rPr>
                <w:bCs/>
              </w:rPr>
              <w:t xml:space="preserve"> the good news about the granting of a German JPO post to the Sustainable Transport Division and </w:t>
            </w:r>
            <w:r w:rsidRPr="00136B35">
              <w:rPr>
                <w:b/>
              </w:rPr>
              <w:t>expressed its appreciation</w:t>
            </w:r>
            <w:r w:rsidRPr="00472031">
              <w:rPr>
                <w:bCs/>
              </w:rPr>
              <w:t xml:space="preserve"> to Germany for the important support, especially under the ongoing circumstances due to the liquidity situation.</w:t>
            </w:r>
          </w:p>
        </w:tc>
      </w:tr>
      <w:tr w:rsidR="00E33009" w:rsidRPr="00472031" w14:paraId="5AA4DE9C" w14:textId="77777777" w:rsidTr="007F5AC8">
        <w:tc>
          <w:tcPr>
            <w:tcW w:w="1134" w:type="dxa"/>
            <w:shd w:val="clear" w:color="auto" w:fill="auto"/>
          </w:tcPr>
          <w:p w14:paraId="4CAE801B" w14:textId="77777777" w:rsidR="00E33009" w:rsidRPr="00472031" w:rsidRDefault="00E33009" w:rsidP="00472031">
            <w:pPr>
              <w:spacing w:before="40" w:after="120"/>
              <w:ind w:right="113"/>
              <w:rPr>
                <w:bCs/>
              </w:rPr>
            </w:pPr>
          </w:p>
        </w:tc>
        <w:tc>
          <w:tcPr>
            <w:tcW w:w="6237" w:type="dxa"/>
            <w:shd w:val="clear" w:color="auto" w:fill="auto"/>
          </w:tcPr>
          <w:p w14:paraId="7A1A365F" w14:textId="16A1F9E0" w:rsidR="00E33009" w:rsidRPr="00472031" w:rsidRDefault="00E33009" w:rsidP="007542AA">
            <w:pPr>
              <w:spacing w:before="40" w:after="120"/>
              <w:ind w:right="113"/>
              <w:rPr>
                <w:bCs/>
              </w:rPr>
            </w:pPr>
            <w:r w:rsidRPr="00D25E5B">
              <w:rPr>
                <w:b/>
              </w:rPr>
              <w:t>7C. Enhancing the Committee’s capabilities to attract resources for the implementation of existing and acquired mandates</w:t>
            </w:r>
          </w:p>
        </w:tc>
      </w:tr>
      <w:tr w:rsidR="00E33009" w:rsidRPr="00472031" w14:paraId="73C25B7C" w14:textId="77777777" w:rsidTr="007F5AC8">
        <w:tc>
          <w:tcPr>
            <w:tcW w:w="1134" w:type="dxa"/>
            <w:shd w:val="clear" w:color="auto" w:fill="auto"/>
          </w:tcPr>
          <w:p w14:paraId="01FCE982" w14:textId="77777777" w:rsidR="00E33009" w:rsidRPr="00472031" w:rsidRDefault="00E33009" w:rsidP="00472031">
            <w:pPr>
              <w:spacing w:before="40" w:after="120"/>
              <w:ind w:right="113"/>
              <w:rPr>
                <w:bCs/>
              </w:rPr>
            </w:pPr>
            <w:r w:rsidRPr="00472031">
              <w:rPr>
                <w:bCs/>
              </w:rPr>
              <w:t>No. 18</w:t>
            </w:r>
          </w:p>
        </w:tc>
        <w:tc>
          <w:tcPr>
            <w:tcW w:w="6237" w:type="dxa"/>
            <w:shd w:val="clear" w:color="auto" w:fill="auto"/>
          </w:tcPr>
          <w:p w14:paraId="5E96C3BE" w14:textId="77777777" w:rsidR="00E33009" w:rsidRPr="00472031" w:rsidRDefault="00E33009" w:rsidP="00472031">
            <w:pPr>
              <w:spacing w:before="40" w:after="120"/>
              <w:ind w:right="113"/>
              <w:rPr>
                <w:bCs/>
              </w:rPr>
            </w:pPr>
            <w:r w:rsidRPr="00472031">
              <w:rPr>
                <w:bCs/>
              </w:rPr>
              <w:t xml:space="preserve">In light of the ongoing situation with worsening and persistent freeze in the recruitment of vacant positions in the Sustainable Transport Division and with a view to ensuring the uninterrupted delivery of the transport programme of work and the full implementation of the ITC Strategy, the Bureau: </w:t>
            </w:r>
          </w:p>
          <w:p w14:paraId="58E02D9C" w14:textId="6CB0FDF3"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7F1351">
              <w:rPr>
                <w:b/>
              </w:rPr>
              <w:t>noted</w:t>
            </w:r>
            <w:r w:rsidR="00E33009" w:rsidRPr="00472031">
              <w:rPr>
                <w:bCs/>
              </w:rPr>
              <w:t xml:space="preserve"> the options for enhancing the capabilities of the transport subprogramme to attract staff-related resources for existing and acquired mandates, and </w:t>
            </w:r>
          </w:p>
          <w:p w14:paraId="36D3BB39" w14:textId="5F2D6CBA"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7F1351">
              <w:rPr>
                <w:b/>
              </w:rPr>
              <w:t>requested</w:t>
            </w:r>
            <w:r w:rsidR="00E33009" w:rsidRPr="00472031">
              <w:rPr>
                <w:bCs/>
              </w:rPr>
              <w:t xml:space="preserve"> the secretariat to include the topic as an agenda item for its next meeting.</w:t>
            </w:r>
          </w:p>
        </w:tc>
      </w:tr>
      <w:tr w:rsidR="00E33009" w:rsidRPr="00472031" w14:paraId="343B72D5" w14:textId="77777777" w:rsidTr="007F5AC8">
        <w:tc>
          <w:tcPr>
            <w:tcW w:w="1134" w:type="dxa"/>
            <w:shd w:val="clear" w:color="auto" w:fill="auto"/>
          </w:tcPr>
          <w:p w14:paraId="023CA5D4" w14:textId="77777777" w:rsidR="00E33009" w:rsidRPr="00472031" w:rsidRDefault="00E33009" w:rsidP="00472031">
            <w:pPr>
              <w:spacing w:before="40" w:after="120"/>
              <w:ind w:right="113"/>
              <w:rPr>
                <w:bCs/>
              </w:rPr>
            </w:pPr>
            <w:r w:rsidRPr="00472031">
              <w:rPr>
                <w:bCs/>
              </w:rPr>
              <w:t>No. 19</w:t>
            </w:r>
          </w:p>
        </w:tc>
        <w:tc>
          <w:tcPr>
            <w:tcW w:w="6237" w:type="dxa"/>
            <w:shd w:val="clear" w:color="auto" w:fill="auto"/>
          </w:tcPr>
          <w:p w14:paraId="6BB25A34" w14:textId="77777777" w:rsidR="00E33009" w:rsidRPr="00472031" w:rsidRDefault="00E33009" w:rsidP="00472031">
            <w:pPr>
              <w:spacing w:before="40" w:after="120"/>
              <w:ind w:right="113"/>
              <w:rPr>
                <w:bCs/>
              </w:rPr>
            </w:pPr>
            <w:r w:rsidRPr="00472031">
              <w:rPr>
                <w:bCs/>
              </w:rPr>
              <w:t xml:space="preserve">The Bureau </w:t>
            </w:r>
            <w:r w:rsidRPr="007F1351">
              <w:rPr>
                <w:b/>
              </w:rPr>
              <w:t>noted</w:t>
            </w:r>
            <w:r w:rsidRPr="00472031">
              <w:rPr>
                <w:bCs/>
              </w:rPr>
              <w:t xml:space="preserve"> the call of the Director of the Sustainable Transport Division for providing more JPOs and NRL experts (secondments) by governments.</w:t>
            </w:r>
          </w:p>
        </w:tc>
      </w:tr>
      <w:tr w:rsidR="00E33009" w:rsidRPr="00472031" w14:paraId="0EF75432" w14:textId="77777777" w:rsidTr="007F5AC8">
        <w:tc>
          <w:tcPr>
            <w:tcW w:w="1134" w:type="dxa"/>
            <w:shd w:val="clear" w:color="auto" w:fill="auto"/>
          </w:tcPr>
          <w:p w14:paraId="67B11C2F" w14:textId="77777777" w:rsidR="00E33009" w:rsidRPr="00472031" w:rsidRDefault="00E33009" w:rsidP="00472031">
            <w:pPr>
              <w:spacing w:before="40" w:after="120"/>
              <w:ind w:right="113"/>
              <w:rPr>
                <w:bCs/>
              </w:rPr>
            </w:pPr>
          </w:p>
        </w:tc>
        <w:tc>
          <w:tcPr>
            <w:tcW w:w="6237" w:type="dxa"/>
            <w:shd w:val="clear" w:color="auto" w:fill="auto"/>
          </w:tcPr>
          <w:p w14:paraId="109329DE" w14:textId="77777777" w:rsidR="00E33009" w:rsidRPr="00D25E5B" w:rsidRDefault="00E33009" w:rsidP="00472031">
            <w:pPr>
              <w:spacing w:before="40" w:after="120"/>
              <w:ind w:right="113"/>
              <w:rPr>
                <w:b/>
              </w:rPr>
            </w:pPr>
            <w:r w:rsidRPr="00D25E5B">
              <w:rPr>
                <w:b/>
              </w:rPr>
              <w:t>Agenda Item 8.</w:t>
            </w:r>
            <w:r w:rsidRPr="00D25E5B">
              <w:rPr>
                <w:b/>
              </w:rPr>
              <w:tab/>
              <w:t>Other topics of strategic nature</w:t>
            </w:r>
          </w:p>
          <w:p w14:paraId="78B9E79C" w14:textId="77777777" w:rsidR="00E33009" w:rsidRPr="00472031" w:rsidRDefault="00E33009" w:rsidP="00472031">
            <w:pPr>
              <w:spacing w:before="40" w:after="120"/>
              <w:ind w:right="113"/>
              <w:rPr>
                <w:szCs w:val="24"/>
              </w:rPr>
            </w:pPr>
            <w:r w:rsidRPr="00472031">
              <w:rPr>
                <w:bCs/>
              </w:rPr>
              <w:t>[Informal Document No 8]</w:t>
            </w:r>
          </w:p>
        </w:tc>
      </w:tr>
      <w:tr w:rsidR="00E33009" w:rsidRPr="00472031" w14:paraId="288C5144" w14:textId="77777777" w:rsidTr="007F5AC8">
        <w:tc>
          <w:tcPr>
            <w:tcW w:w="1134" w:type="dxa"/>
            <w:shd w:val="clear" w:color="auto" w:fill="auto"/>
          </w:tcPr>
          <w:p w14:paraId="4165B3D7" w14:textId="77777777" w:rsidR="00E33009" w:rsidRPr="00472031" w:rsidRDefault="00E33009" w:rsidP="00472031">
            <w:pPr>
              <w:spacing w:before="40" w:after="120"/>
              <w:ind w:right="113"/>
              <w:rPr>
                <w:bCs/>
              </w:rPr>
            </w:pPr>
          </w:p>
        </w:tc>
        <w:tc>
          <w:tcPr>
            <w:tcW w:w="6237" w:type="dxa"/>
            <w:shd w:val="clear" w:color="auto" w:fill="auto"/>
          </w:tcPr>
          <w:p w14:paraId="75B1295A" w14:textId="77777777" w:rsidR="00E33009" w:rsidRPr="00472031" w:rsidRDefault="00E33009" w:rsidP="00472031">
            <w:pPr>
              <w:spacing w:before="40" w:after="120"/>
              <w:ind w:right="113"/>
              <w:rPr>
                <w:szCs w:val="24"/>
              </w:rPr>
            </w:pPr>
            <w:r w:rsidRPr="00D25E5B">
              <w:rPr>
                <w:b/>
              </w:rPr>
              <w:t>8A. Update on ECOSOC considerations of ITC Terms of Reference</w:t>
            </w:r>
          </w:p>
        </w:tc>
      </w:tr>
      <w:tr w:rsidR="00E33009" w:rsidRPr="00472031" w14:paraId="6E64CBE0" w14:textId="77777777" w:rsidTr="007F5AC8">
        <w:tc>
          <w:tcPr>
            <w:tcW w:w="1134" w:type="dxa"/>
            <w:shd w:val="clear" w:color="auto" w:fill="auto"/>
          </w:tcPr>
          <w:p w14:paraId="2A166303" w14:textId="77777777" w:rsidR="00E33009" w:rsidRPr="00472031" w:rsidRDefault="00E33009" w:rsidP="00472031">
            <w:pPr>
              <w:spacing w:before="40" w:after="120"/>
              <w:ind w:right="113"/>
              <w:rPr>
                <w:bCs/>
              </w:rPr>
            </w:pPr>
            <w:r w:rsidRPr="00472031">
              <w:rPr>
                <w:bCs/>
              </w:rPr>
              <w:t>No. 20</w:t>
            </w:r>
          </w:p>
        </w:tc>
        <w:tc>
          <w:tcPr>
            <w:tcW w:w="6237" w:type="dxa"/>
            <w:shd w:val="clear" w:color="auto" w:fill="auto"/>
          </w:tcPr>
          <w:p w14:paraId="37E1449B" w14:textId="77777777" w:rsidR="00E33009" w:rsidRPr="007F1351" w:rsidRDefault="00E33009" w:rsidP="00472031">
            <w:pPr>
              <w:spacing w:before="40" w:after="120"/>
              <w:ind w:right="113"/>
              <w:rPr>
                <w:bCs/>
              </w:rPr>
            </w:pPr>
            <w:r w:rsidRPr="007F1351">
              <w:rPr>
                <w:bCs/>
              </w:rPr>
              <w:t xml:space="preserve">The Bureau: </w:t>
            </w:r>
          </w:p>
          <w:p w14:paraId="5811B1F8" w14:textId="26066A6C"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7F1351">
              <w:rPr>
                <w:b/>
              </w:rPr>
              <w:t>took note</w:t>
            </w:r>
            <w:r w:rsidR="00E33009" w:rsidRPr="00472031">
              <w:rPr>
                <w:bCs/>
              </w:rPr>
              <w:t xml:space="preserve"> of ongoing developments with ECOSOC’s considerations of the revised ITC Term of Reference, </w:t>
            </w:r>
          </w:p>
          <w:p w14:paraId="39E551C2" w14:textId="2C1E6B48" w:rsidR="00E33009" w:rsidRPr="00472031" w:rsidRDefault="00B736C8" w:rsidP="00B736C8">
            <w:pPr>
              <w:pStyle w:val="Bullet1G"/>
              <w:numPr>
                <w:ilvl w:val="0"/>
                <w:numId w:val="0"/>
              </w:numPr>
              <w:ind w:left="282" w:right="143" w:hanging="282"/>
              <w:rPr>
                <w:bCs/>
              </w:rPr>
            </w:pPr>
            <w:r w:rsidRPr="00472031">
              <w:rPr>
                <w:bCs/>
              </w:rPr>
              <w:lastRenderedPageBreak/>
              <w:t>•</w:t>
            </w:r>
            <w:r w:rsidRPr="00472031">
              <w:rPr>
                <w:bCs/>
              </w:rPr>
              <w:tab/>
            </w:r>
            <w:r w:rsidR="00E33009" w:rsidRPr="007F1351">
              <w:rPr>
                <w:b/>
              </w:rPr>
              <w:t>reiterated its conviction</w:t>
            </w:r>
            <w:r w:rsidR="00E33009" w:rsidRPr="00472031">
              <w:rPr>
                <w:bCs/>
              </w:rPr>
              <w:t xml:space="preserve"> that a positive consideration by ECOSOC would provide enhanced opportunities to non-ECE contracting parties to participate in an inclusive way in the decision-making aspects of the Committee </w:t>
            </w:r>
          </w:p>
          <w:p w14:paraId="2D7E5113" w14:textId="62CEA1B4"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7F1351">
              <w:rPr>
                <w:b/>
              </w:rPr>
              <w:t>Invited</w:t>
            </w:r>
            <w:r w:rsidR="00E33009" w:rsidRPr="00472031">
              <w:rPr>
                <w:bCs/>
              </w:rPr>
              <w:t xml:space="preserve"> its members to support directly and through diplomatic channels efforts to increase understanding on the importance of the revised ToRs for non-UNECE Member States that are Contracting Parties to legal instruments under the purview of the Inland Transport Committee</w:t>
            </w:r>
          </w:p>
          <w:p w14:paraId="61F91852" w14:textId="553B6641"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7F1351">
              <w:rPr>
                <w:b/>
              </w:rPr>
              <w:t>expressed its appreciation</w:t>
            </w:r>
            <w:r w:rsidR="00E33009" w:rsidRPr="00472031">
              <w:rPr>
                <w:bCs/>
              </w:rPr>
              <w:t xml:space="preserve"> to the secretariat for its continued efforts to support substantively and institutionally the ongoing process. </w:t>
            </w:r>
          </w:p>
          <w:p w14:paraId="2C26FA80" w14:textId="3F986A86" w:rsidR="00E33009" w:rsidRPr="00472031" w:rsidRDefault="00B736C8" w:rsidP="00B736C8">
            <w:pPr>
              <w:pStyle w:val="Bullet1G"/>
              <w:numPr>
                <w:ilvl w:val="0"/>
                <w:numId w:val="0"/>
              </w:numPr>
              <w:ind w:left="282" w:right="143" w:hanging="282"/>
              <w:rPr>
                <w:bCs/>
              </w:rPr>
            </w:pPr>
            <w:r w:rsidRPr="00472031">
              <w:rPr>
                <w:bCs/>
              </w:rPr>
              <w:t>•</w:t>
            </w:r>
            <w:r w:rsidRPr="00472031">
              <w:rPr>
                <w:bCs/>
              </w:rPr>
              <w:tab/>
            </w:r>
            <w:r w:rsidR="00E33009" w:rsidRPr="007F1351">
              <w:rPr>
                <w:b/>
              </w:rPr>
              <w:t>In particular thanked</w:t>
            </w:r>
            <w:r w:rsidR="00E33009" w:rsidRPr="00472031">
              <w:rPr>
                <w:bCs/>
              </w:rPr>
              <w:t xml:space="preserve"> the Secretary of the Commission for her efforts and for updating the Bureau on ongoing deliberations and diplomatic efforts</w:t>
            </w:r>
            <w:r w:rsidR="00382E35">
              <w:rPr>
                <w:bCs/>
              </w:rPr>
              <w:t>.</w:t>
            </w:r>
          </w:p>
        </w:tc>
      </w:tr>
      <w:tr w:rsidR="00E33009" w:rsidRPr="00472031" w14:paraId="55E8E009" w14:textId="77777777" w:rsidTr="007F5AC8">
        <w:tc>
          <w:tcPr>
            <w:tcW w:w="1134" w:type="dxa"/>
            <w:shd w:val="clear" w:color="auto" w:fill="auto"/>
          </w:tcPr>
          <w:p w14:paraId="2BEE463D" w14:textId="77777777" w:rsidR="00E33009" w:rsidRPr="00472031" w:rsidRDefault="00E33009" w:rsidP="00472031">
            <w:pPr>
              <w:spacing w:before="40" w:after="120"/>
              <w:ind w:right="113"/>
              <w:rPr>
                <w:bCs/>
              </w:rPr>
            </w:pPr>
            <w:r w:rsidRPr="00472031">
              <w:rPr>
                <w:bCs/>
              </w:rPr>
              <w:lastRenderedPageBreak/>
              <w:t>No. 21</w:t>
            </w:r>
          </w:p>
        </w:tc>
        <w:tc>
          <w:tcPr>
            <w:tcW w:w="6237" w:type="dxa"/>
            <w:shd w:val="clear" w:color="auto" w:fill="auto"/>
          </w:tcPr>
          <w:p w14:paraId="6F09615B" w14:textId="77777777" w:rsidR="00E33009" w:rsidRPr="00472031" w:rsidRDefault="00E33009" w:rsidP="00472031">
            <w:pPr>
              <w:spacing w:before="40" w:after="120"/>
              <w:ind w:right="113"/>
              <w:rPr>
                <w:szCs w:val="22"/>
              </w:rPr>
            </w:pPr>
            <w:r w:rsidRPr="00472031">
              <w:rPr>
                <w:bCs/>
              </w:rPr>
              <w:t xml:space="preserve">Furthermore, the Bureau </w:t>
            </w:r>
            <w:r w:rsidRPr="007F1351">
              <w:rPr>
                <w:b/>
              </w:rPr>
              <w:t>encouraged</w:t>
            </w:r>
            <w:r w:rsidRPr="00472031">
              <w:rPr>
                <w:bCs/>
              </w:rPr>
              <w:t xml:space="preserve"> its members to liaise with their diplomatic channels in ECOSOC in order to support the process and a favourable outcome of the ongoing deliberations.</w:t>
            </w:r>
          </w:p>
        </w:tc>
      </w:tr>
      <w:tr w:rsidR="00E33009" w:rsidRPr="00472031" w14:paraId="6442044C" w14:textId="77777777" w:rsidTr="007F5AC8">
        <w:tc>
          <w:tcPr>
            <w:tcW w:w="1134" w:type="dxa"/>
            <w:shd w:val="clear" w:color="auto" w:fill="auto"/>
          </w:tcPr>
          <w:p w14:paraId="61E79C66" w14:textId="77777777" w:rsidR="00E33009" w:rsidRPr="00472031" w:rsidRDefault="00E33009" w:rsidP="00472031">
            <w:pPr>
              <w:spacing w:before="40" w:after="120"/>
              <w:ind w:right="113"/>
              <w:rPr>
                <w:bCs/>
              </w:rPr>
            </w:pPr>
            <w:r w:rsidRPr="00472031">
              <w:rPr>
                <w:bCs/>
              </w:rPr>
              <w:t>No. 22</w:t>
            </w:r>
          </w:p>
        </w:tc>
        <w:tc>
          <w:tcPr>
            <w:tcW w:w="6237" w:type="dxa"/>
            <w:shd w:val="clear" w:color="auto" w:fill="auto"/>
          </w:tcPr>
          <w:p w14:paraId="0D67DAD0" w14:textId="09B5B032" w:rsidR="00E33009" w:rsidRPr="00472031" w:rsidDel="00AA1D73" w:rsidRDefault="00E33009" w:rsidP="00472031">
            <w:pPr>
              <w:spacing w:before="40" w:after="120"/>
              <w:ind w:right="113"/>
              <w:rPr>
                <w:szCs w:val="24"/>
                <w:shd w:val="pct15" w:color="auto" w:fill="FFFFFF"/>
              </w:rPr>
            </w:pPr>
            <w:r w:rsidRPr="00472031">
              <w:rPr>
                <w:bCs/>
              </w:rPr>
              <w:t xml:space="preserve">The Bureau </w:t>
            </w:r>
            <w:r w:rsidRPr="005818C0">
              <w:rPr>
                <w:b/>
              </w:rPr>
              <w:t>welcomed</w:t>
            </w:r>
            <w:r w:rsidRPr="00472031">
              <w:rPr>
                <w:bCs/>
              </w:rPr>
              <w:t xml:space="preserve"> the offers of its Chair and members from Germany and Poland to participate in a technical meeting with the ECOSOC members at the expert level together with the secretariat.</w:t>
            </w:r>
          </w:p>
        </w:tc>
      </w:tr>
      <w:tr w:rsidR="00E33009" w:rsidRPr="00472031" w14:paraId="3E903923" w14:textId="77777777" w:rsidTr="007F5AC8">
        <w:tc>
          <w:tcPr>
            <w:tcW w:w="1134" w:type="dxa"/>
            <w:shd w:val="clear" w:color="auto" w:fill="auto"/>
          </w:tcPr>
          <w:p w14:paraId="53ABD44A" w14:textId="77777777" w:rsidR="00E33009" w:rsidRPr="00472031" w:rsidRDefault="00E33009" w:rsidP="00472031">
            <w:pPr>
              <w:spacing w:before="40" w:after="120"/>
              <w:ind w:right="113"/>
              <w:rPr>
                <w:bCs/>
              </w:rPr>
            </w:pPr>
          </w:p>
        </w:tc>
        <w:tc>
          <w:tcPr>
            <w:tcW w:w="6237" w:type="dxa"/>
            <w:shd w:val="clear" w:color="auto" w:fill="auto"/>
          </w:tcPr>
          <w:p w14:paraId="01FBFE51" w14:textId="77777777" w:rsidR="00E33009" w:rsidRPr="00D25E5B" w:rsidRDefault="00E33009" w:rsidP="00472031">
            <w:pPr>
              <w:spacing w:before="40" w:after="120"/>
              <w:ind w:right="113"/>
              <w:rPr>
                <w:b/>
              </w:rPr>
            </w:pPr>
            <w:r w:rsidRPr="00D25E5B">
              <w:rPr>
                <w:b/>
              </w:rPr>
              <w:t>8B.</w:t>
            </w:r>
            <w:r w:rsidRPr="00D25E5B">
              <w:rPr>
                <w:b/>
              </w:rPr>
              <w:tab/>
              <w:t>Revised Bureau Terms of Reference and Rules of Procedure</w:t>
            </w:r>
          </w:p>
          <w:p w14:paraId="3B581E53" w14:textId="77777777" w:rsidR="00E33009" w:rsidRPr="00472031" w:rsidRDefault="00E33009" w:rsidP="00472031">
            <w:pPr>
              <w:spacing w:before="40" w:after="120"/>
              <w:ind w:right="113"/>
              <w:rPr>
                <w:szCs w:val="24"/>
                <w:shd w:val="pct15" w:color="auto" w:fill="FFFFFF"/>
              </w:rPr>
            </w:pPr>
            <w:r w:rsidRPr="00472031">
              <w:rPr>
                <w:bCs/>
              </w:rPr>
              <w:t>[Informal Document No 7]</w:t>
            </w:r>
          </w:p>
        </w:tc>
      </w:tr>
      <w:tr w:rsidR="00E33009" w:rsidRPr="00472031" w14:paraId="7BA5D0BB" w14:textId="77777777" w:rsidTr="007F5AC8">
        <w:tc>
          <w:tcPr>
            <w:tcW w:w="1134" w:type="dxa"/>
            <w:shd w:val="clear" w:color="auto" w:fill="auto"/>
          </w:tcPr>
          <w:p w14:paraId="3DECBC2C" w14:textId="77777777" w:rsidR="00E33009" w:rsidRPr="00472031" w:rsidRDefault="00E33009" w:rsidP="00472031">
            <w:pPr>
              <w:spacing w:before="40" w:after="120"/>
              <w:ind w:right="113"/>
              <w:rPr>
                <w:bCs/>
              </w:rPr>
            </w:pPr>
            <w:r w:rsidRPr="00472031">
              <w:rPr>
                <w:bCs/>
              </w:rPr>
              <w:t>No. 23</w:t>
            </w:r>
          </w:p>
        </w:tc>
        <w:tc>
          <w:tcPr>
            <w:tcW w:w="6237" w:type="dxa"/>
            <w:shd w:val="clear" w:color="auto" w:fill="auto"/>
          </w:tcPr>
          <w:p w14:paraId="3DFBB043" w14:textId="77777777" w:rsidR="00E33009" w:rsidRPr="00472031" w:rsidRDefault="00E33009" w:rsidP="00472031">
            <w:pPr>
              <w:spacing w:before="40" w:after="120"/>
              <w:ind w:right="113"/>
              <w:rPr>
                <w:bCs/>
              </w:rPr>
            </w:pPr>
            <w:bookmarkStart w:id="2" w:name="_Hlk73548556"/>
            <w:r w:rsidRPr="00472031">
              <w:rPr>
                <w:bCs/>
              </w:rPr>
              <w:t xml:space="preserve">The Bureau </w:t>
            </w:r>
            <w:r w:rsidRPr="005818C0">
              <w:rPr>
                <w:b/>
              </w:rPr>
              <w:t>took note</w:t>
            </w:r>
            <w:r w:rsidRPr="00472031">
              <w:rPr>
                <w:bCs/>
              </w:rPr>
              <w:t xml:space="preserve"> of information provided by the secretariat, in line with its earlier deliberations, as well as information and options presented in Informal document No. 7.</w:t>
            </w:r>
            <w:bookmarkEnd w:id="2"/>
          </w:p>
        </w:tc>
      </w:tr>
      <w:tr w:rsidR="00E33009" w:rsidRPr="00472031" w14:paraId="4061E72C" w14:textId="77777777" w:rsidTr="007F5AC8">
        <w:tc>
          <w:tcPr>
            <w:tcW w:w="1134" w:type="dxa"/>
            <w:shd w:val="clear" w:color="auto" w:fill="auto"/>
          </w:tcPr>
          <w:p w14:paraId="23458055" w14:textId="77777777" w:rsidR="00E33009" w:rsidRPr="00472031" w:rsidRDefault="00E33009" w:rsidP="00472031">
            <w:pPr>
              <w:spacing w:before="40" w:after="120"/>
              <w:ind w:right="113"/>
              <w:rPr>
                <w:bCs/>
              </w:rPr>
            </w:pPr>
            <w:r w:rsidRPr="00472031">
              <w:rPr>
                <w:bCs/>
              </w:rPr>
              <w:t>No. 24</w:t>
            </w:r>
          </w:p>
        </w:tc>
        <w:tc>
          <w:tcPr>
            <w:tcW w:w="6237" w:type="dxa"/>
            <w:shd w:val="clear" w:color="auto" w:fill="auto"/>
          </w:tcPr>
          <w:p w14:paraId="3C591405" w14:textId="77777777" w:rsidR="00E33009" w:rsidRPr="00472031" w:rsidRDefault="00E33009" w:rsidP="00472031">
            <w:pPr>
              <w:spacing w:before="40" w:after="120"/>
              <w:ind w:right="113"/>
              <w:rPr>
                <w:bCs/>
              </w:rPr>
            </w:pPr>
            <w:r w:rsidRPr="005818C0">
              <w:rPr>
                <w:b/>
              </w:rPr>
              <w:t>Furthermore, the Bureau is invited to discuss at its next meeting</w:t>
            </w:r>
            <w:r w:rsidRPr="00472031">
              <w:rPr>
                <w:bCs/>
              </w:rPr>
              <w:t xml:space="preserve"> the possibility of establishing an implementation body – a “Standing Committee” – responsible for ensuring the effective implementation of the decisions by the Inland Transport Committee in connection with the Programme of Work of the transport subprogramme.</w:t>
            </w:r>
          </w:p>
        </w:tc>
      </w:tr>
      <w:tr w:rsidR="00E33009" w:rsidRPr="00472031" w14:paraId="419599A2" w14:textId="77777777" w:rsidTr="007F5AC8">
        <w:tc>
          <w:tcPr>
            <w:tcW w:w="1134" w:type="dxa"/>
            <w:shd w:val="clear" w:color="auto" w:fill="auto"/>
          </w:tcPr>
          <w:p w14:paraId="06EE5748" w14:textId="77777777" w:rsidR="00E33009" w:rsidRPr="00472031" w:rsidRDefault="00E33009" w:rsidP="00472031">
            <w:pPr>
              <w:spacing w:before="40" w:after="120"/>
              <w:ind w:right="113"/>
              <w:rPr>
                <w:bCs/>
              </w:rPr>
            </w:pPr>
          </w:p>
        </w:tc>
        <w:tc>
          <w:tcPr>
            <w:tcW w:w="6237" w:type="dxa"/>
            <w:shd w:val="clear" w:color="auto" w:fill="auto"/>
          </w:tcPr>
          <w:p w14:paraId="009725E6" w14:textId="77777777" w:rsidR="00E33009" w:rsidRPr="00472031" w:rsidRDefault="00E33009" w:rsidP="00472031">
            <w:pPr>
              <w:spacing w:before="40" w:after="120"/>
              <w:ind w:right="113"/>
              <w:rPr>
                <w:bCs/>
                <w:shd w:val="pct15" w:color="auto" w:fill="FFFFFF"/>
              </w:rPr>
            </w:pPr>
            <w:r w:rsidRPr="00D25E5B">
              <w:rPr>
                <w:b/>
              </w:rPr>
              <w:t>Agenda Item 9.</w:t>
            </w:r>
            <w:r w:rsidRPr="00D25E5B">
              <w:rPr>
                <w:b/>
              </w:rPr>
              <w:tab/>
              <w:t>Other business</w:t>
            </w:r>
          </w:p>
        </w:tc>
      </w:tr>
      <w:tr w:rsidR="00E33009" w:rsidRPr="00472031" w14:paraId="12C54D7C" w14:textId="77777777" w:rsidTr="007F5AC8">
        <w:tc>
          <w:tcPr>
            <w:tcW w:w="1134" w:type="dxa"/>
            <w:shd w:val="clear" w:color="auto" w:fill="auto"/>
          </w:tcPr>
          <w:p w14:paraId="2333B4B8" w14:textId="77777777" w:rsidR="00E33009" w:rsidRPr="00472031" w:rsidRDefault="00E33009" w:rsidP="00472031">
            <w:pPr>
              <w:spacing w:before="40" w:after="120"/>
              <w:ind w:right="113"/>
              <w:rPr>
                <w:bCs/>
              </w:rPr>
            </w:pPr>
          </w:p>
        </w:tc>
        <w:tc>
          <w:tcPr>
            <w:tcW w:w="6237" w:type="dxa"/>
            <w:shd w:val="clear" w:color="auto" w:fill="auto"/>
          </w:tcPr>
          <w:p w14:paraId="11A8C61F" w14:textId="77777777" w:rsidR="00E33009" w:rsidRPr="00472031" w:rsidRDefault="00E33009" w:rsidP="00472031">
            <w:pPr>
              <w:spacing w:before="40" w:after="120"/>
              <w:ind w:right="113"/>
              <w:rPr>
                <w:szCs w:val="24"/>
                <w:shd w:val="pct15" w:color="auto" w:fill="FFFFFF"/>
              </w:rPr>
            </w:pPr>
            <w:r w:rsidRPr="00D25E5B">
              <w:rPr>
                <w:b/>
              </w:rPr>
              <w:t>Agenda Item 9A. Division-related matters of interest</w:t>
            </w:r>
          </w:p>
        </w:tc>
      </w:tr>
      <w:tr w:rsidR="00E33009" w:rsidRPr="00472031" w14:paraId="25E6778B" w14:textId="77777777" w:rsidTr="007F5AC8">
        <w:tc>
          <w:tcPr>
            <w:tcW w:w="1134" w:type="dxa"/>
            <w:shd w:val="clear" w:color="auto" w:fill="auto"/>
          </w:tcPr>
          <w:p w14:paraId="363A46B2" w14:textId="77777777" w:rsidR="00E33009" w:rsidRPr="00472031" w:rsidRDefault="00E33009" w:rsidP="00472031">
            <w:pPr>
              <w:spacing w:before="40" w:after="120"/>
              <w:ind w:right="113"/>
              <w:rPr>
                <w:bCs/>
              </w:rPr>
            </w:pPr>
            <w:r w:rsidRPr="00472031">
              <w:rPr>
                <w:bCs/>
              </w:rPr>
              <w:t>No. 25</w:t>
            </w:r>
          </w:p>
        </w:tc>
        <w:tc>
          <w:tcPr>
            <w:tcW w:w="6237" w:type="dxa"/>
            <w:shd w:val="clear" w:color="auto" w:fill="auto"/>
          </w:tcPr>
          <w:p w14:paraId="74B6DA6D" w14:textId="77777777" w:rsidR="00E33009" w:rsidRPr="00472031" w:rsidRDefault="00E33009" w:rsidP="00472031">
            <w:pPr>
              <w:spacing w:before="40" w:after="120"/>
              <w:ind w:right="113"/>
              <w:rPr>
                <w:szCs w:val="24"/>
                <w:shd w:val="pct15" w:color="auto" w:fill="FFFFFF"/>
              </w:rPr>
            </w:pPr>
            <w:r w:rsidRPr="00472031">
              <w:rPr>
                <w:bCs/>
              </w:rPr>
              <w:t xml:space="preserve">The Bureau </w:t>
            </w:r>
            <w:r w:rsidRPr="005818C0">
              <w:rPr>
                <w:b/>
              </w:rPr>
              <w:t>took note with appreciation</w:t>
            </w:r>
            <w:r w:rsidRPr="00472031">
              <w:rPr>
                <w:bCs/>
              </w:rPr>
              <w:t xml:space="preserve"> of the updated information about the latest developments with regard to the Division provided by the Director of the Sustainable Transport Division.</w:t>
            </w:r>
          </w:p>
        </w:tc>
      </w:tr>
      <w:tr w:rsidR="00E33009" w:rsidRPr="00472031" w14:paraId="4899E263" w14:textId="77777777" w:rsidTr="007F5AC8">
        <w:tc>
          <w:tcPr>
            <w:tcW w:w="1134" w:type="dxa"/>
            <w:shd w:val="clear" w:color="auto" w:fill="auto"/>
          </w:tcPr>
          <w:p w14:paraId="1584D15C" w14:textId="77777777" w:rsidR="00E33009" w:rsidRPr="00472031" w:rsidRDefault="00E33009" w:rsidP="00472031">
            <w:pPr>
              <w:spacing w:before="40" w:after="120"/>
              <w:ind w:right="113"/>
              <w:rPr>
                <w:bCs/>
              </w:rPr>
            </w:pPr>
            <w:r w:rsidRPr="00472031">
              <w:rPr>
                <w:bCs/>
              </w:rPr>
              <w:t>No. 26</w:t>
            </w:r>
          </w:p>
        </w:tc>
        <w:tc>
          <w:tcPr>
            <w:tcW w:w="6237" w:type="dxa"/>
            <w:shd w:val="clear" w:color="auto" w:fill="auto"/>
          </w:tcPr>
          <w:p w14:paraId="2360834D" w14:textId="59B52C21" w:rsidR="00E33009" w:rsidRPr="00472031" w:rsidRDefault="00E33009" w:rsidP="00472031">
            <w:pPr>
              <w:spacing w:before="40" w:after="120"/>
              <w:ind w:right="113"/>
              <w:rPr>
                <w:szCs w:val="24"/>
                <w:shd w:val="pct15" w:color="auto" w:fill="FFFFFF"/>
              </w:rPr>
            </w:pPr>
            <w:r w:rsidRPr="00472031">
              <w:rPr>
                <w:bCs/>
              </w:rPr>
              <w:t xml:space="preserve">The Bureau </w:t>
            </w:r>
            <w:r w:rsidRPr="005818C0">
              <w:rPr>
                <w:b/>
              </w:rPr>
              <w:t>welcomed</w:t>
            </w:r>
            <w:r w:rsidRPr="00472031">
              <w:rPr>
                <w:bCs/>
              </w:rPr>
              <w:t xml:space="preserve"> the temporary assignment of the GRVA secretary as acting secretary of the newly established Group of Experts tasked with drafting a new legal instrument on the use of automated vehicles in road traffic, and </w:t>
            </w:r>
            <w:r w:rsidRPr="00854C39">
              <w:rPr>
                <w:b/>
              </w:rPr>
              <w:t>recognized</w:t>
            </w:r>
            <w:r w:rsidRPr="00472031">
              <w:rPr>
                <w:bCs/>
              </w:rPr>
              <w:t xml:space="preserve"> its advantages of enriching the expertise of the Group with a mix of traffic law and new technologies of vehicles.</w:t>
            </w:r>
          </w:p>
        </w:tc>
      </w:tr>
      <w:tr w:rsidR="00E33009" w:rsidRPr="00472031" w14:paraId="53637F8F" w14:textId="77777777" w:rsidTr="007F5AC8">
        <w:tc>
          <w:tcPr>
            <w:tcW w:w="1134" w:type="dxa"/>
            <w:shd w:val="clear" w:color="auto" w:fill="auto"/>
          </w:tcPr>
          <w:p w14:paraId="528EB965" w14:textId="77777777" w:rsidR="00E33009" w:rsidRPr="00472031" w:rsidRDefault="00E33009" w:rsidP="00472031">
            <w:pPr>
              <w:spacing w:before="40" w:after="120"/>
              <w:ind w:right="113"/>
              <w:rPr>
                <w:bCs/>
              </w:rPr>
            </w:pPr>
          </w:p>
        </w:tc>
        <w:tc>
          <w:tcPr>
            <w:tcW w:w="6237" w:type="dxa"/>
            <w:shd w:val="clear" w:color="auto" w:fill="auto"/>
          </w:tcPr>
          <w:p w14:paraId="486B31D4" w14:textId="77777777" w:rsidR="00E33009" w:rsidRPr="00472031" w:rsidRDefault="00E33009" w:rsidP="00472031">
            <w:pPr>
              <w:spacing w:before="40" w:after="120"/>
              <w:ind w:right="113"/>
              <w:rPr>
                <w:bCs/>
              </w:rPr>
            </w:pPr>
            <w:r w:rsidRPr="00D25E5B">
              <w:rPr>
                <w:b/>
              </w:rPr>
              <w:t>Agenda Item 9B. Retirement of Mr Jean-Claude Schneuwly</w:t>
            </w:r>
          </w:p>
        </w:tc>
      </w:tr>
      <w:tr w:rsidR="00E33009" w:rsidRPr="00472031" w14:paraId="3048D435" w14:textId="77777777" w:rsidTr="007F5AC8">
        <w:tc>
          <w:tcPr>
            <w:tcW w:w="1134" w:type="dxa"/>
            <w:shd w:val="clear" w:color="auto" w:fill="auto"/>
          </w:tcPr>
          <w:p w14:paraId="2B218038" w14:textId="77777777" w:rsidR="00E33009" w:rsidRPr="00472031" w:rsidRDefault="00E33009" w:rsidP="00472031">
            <w:pPr>
              <w:spacing w:before="40" w:after="120"/>
              <w:ind w:right="113"/>
              <w:rPr>
                <w:bCs/>
              </w:rPr>
            </w:pPr>
            <w:r w:rsidRPr="00472031">
              <w:rPr>
                <w:bCs/>
              </w:rPr>
              <w:t>No. 27</w:t>
            </w:r>
          </w:p>
        </w:tc>
        <w:tc>
          <w:tcPr>
            <w:tcW w:w="6237" w:type="dxa"/>
            <w:shd w:val="clear" w:color="auto" w:fill="auto"/>
          </w:tcPr>
          <w:p w14:paraId="3F40B411" w14:textId="77777777" w:rsidR="00E33009" w:rsidRPr="00472031" w:rsidRDefault="00E33009" w:rsidP="00472031">
            <w:pPr>
              <w:spacing w:before="40" w:after="120"/>
              <w:ind w:right="113"/>
              <w:rPr>
                <w:bCs/>
              </w:rPr>
            </w:pPr>
            <w:r w:rsidRPr="00472031">
              <w:rPr>
                <w:bCs/>
              </w:rPr>
              <w:t xml:space="preserve">The Bureau </w:t>
            </w:r>
            <w:r w:rsidRPr="005818C0">
              <w:rPr>
                <w:b/>
              </w:rPr>
              <w:t>expressed its sadness</w:t>
            </w:r>
            <w:r w:rsidRPr="00472031">
              <w:rPr>
                <w:bCs/>
              </w:rPr>
              <w:t xml:space="preserve"> for the retirement from the Bureau of Mr Jean-Claude Schneuwly, and </w:t>
            </w:r>
            <w:r w:rsidRPr="005818C0">
              <w:rPr>
                <w:b/>
              </w:rPr>
              <w:t>its profound gratitude and appreciation</w:t>
            </w:r>
            <w:r w:rsidRPr="00472031">
              <w:rPr>
                <w:bCs/>
              </w:rPr>
              <w:t xml:space="preserve"> for his decisive contributions during the 30 years he served representing Switzerland to the ITC.</w:t>
            </w:r>
          </w:p>
        </w:tc>
      </w:tr>
      <w:tr w:rsidR="00FD2668" w:rsidRPr="00472031" w14:paraId="1742E955" w14:textId="77777777" w:rsidTr="007F5AC8">
        <w:tc>
          <w:tcPr>
            <w:tcW w:w="1134" w:type="dxa"/>
            <w:shd w:val="clear" w:color="auto" w:fill="auto"/>
          </w:tcPr>
          <w:p w14:paraId="7501BB89" w14:textId="77777777" w:rsidR="00E33009" w:rsidRPr="00472031" w:rsidRDefault="00E33009" w:rsidP="00FD2668">
            <w:pPr>
              <w:keepNext/>
              <w:keepLines/>
              <w:spacing w:before="40" w:after="120"/>
              <w:ind w:right="113"/>
              <w:rPr>
                <w:bCs/>
              </w:rPr>
            </w:pPr>
          </w:p>
        </w:tc>
        <w:tc>
          <w:tcPr>
            <w:tcW w:w="6237" w:type="dxa"/>
            <w:shd w:val="clear" w:color="auto" w:fill="auto"/>
          </w:tcPr>
          <w:p w14:paraId="5E845F25" w14:textId="77777777" w:rsidR="00E33009" w:rsidRPr="00472031" w:rsidRDefault="00E33009" w:rsidP="00FD2668">
            <w:pPr>
              <w:keepNext/>
              <w:keepLines/>
              <w:spacing w:before="40" w:after="120"/>
              <w:ind w:right="113"/>
              <w:rPr>
                <w:bCs/>
              </w:rPr>
            </w:pPr>
            <w:r w:rsidRPr="00D25E5B">
              <w:rPr>
                <w:b/>
              </w:rPr>
              <w:t>Agenda Item 9C. Next meeting of the Bureau</w:t>
            </w:r>
          </w:p>
        </w:tc>
      </w:tr>
      <w:tr w:rsidR="00FD2668" w:rsidRPr="00472031" w14:paraId="117867EC" w14:textId="77777777" w:rsidTr="007F5AC8">
        <w:tc>
          <w:tcPr>
            <w:tcW w:w="1134" w:type="dxa"/>
            <w:tcBorders>
              <w:bottom w:val="single" w:sz="12" w:space="0" w:color="auto"/>
            </w:tcBorders>
            <w:shd w:val="clear" w:color="auto" w:fill="auto"/>
          </w:tcPr>
          <w:p w14:paraId="7CFE2204" w14:textId="77777777" w:rsidR="00E33009" w:rsidRPr="00472031" w:rsidRDefault="00E33009" w:rsidP="00FD2668">
            <w:pPr>
              <w:keepNext/>
              <w:keepLines/>
              <w:spacing w:before="40" w:after="120"/>
              <w:ind w:right="113"/>
              <w:rPr>
                <w:bCs/>
              </w:rPr>
            </w:pPr>
            <w:r w:rsidRPr="00472031">
              <w:rPr>
                <w:bCs/>
              </w:rPr>
              <w:t>No. 28</w:t>
            </w:r>
          </w:p>
        </w:tc>
        <w:tc>
          <w:tcPr>
            <w:tcW w:w="6237" w:type="dxa"/>
            <w:tcBorders>
              <w:bottom w:val="single" w:sz="12" w:space="0" w:color="auto"/>
            </w:tcBorders>
            <w:shd w:val="clear" w:color="auto" w:fill="auto"/>
          </w:tcPr>
          <w:p w14:paraId="3C6BDFE0" w14:textId="77777777" w:rsidR="00E33009" w:rsidRPr="00472031" w:rsidRDefault="00E33009" w:rsidP="00FD2668">
            <w:pPr>
              <w:keepNext/>
              <w:keepLines/>
              <w:spacing w:before="40" w:after="120"/>
              <w:ind w:right="113"/>
              <w:rPr>
                <w:bCs/>
              </w:rPr>
            </w:pPr>
            <w:r w:rsidRPr="00472031">
              <w:rPr>
                <w:bCs/>
              </w:rPr>
              <w:t xml:space="preserve">The </w:t>
            </w:r>
            <w:bookmarkStart w:id="3" w:name="_Hlk73608372"/>
            <w:r w:rsidRPr="00472031">
              <w:rPr>
                <w:bCs/>
              </w:rPr>
              <w:t xml:space="preserve">next meeting of the Bureau </w:t>
            </w:r>
            <w:bookmarkEnd w:id="3"/>
            <w:r w:rsidRPr="00472031">
              <w:rPr>
                <w:bCs/>
              </w:rPr>
              <w:t>will be held on Thursday and Friday, 25-26 November 2021.</w:t>
            </w:r>
          </w:p>
        </w:tc>
      </w:tr>
    </w:tbl>
    <w:p w14:paraId="219D5FCB" w14:textId="77777777" w:rsidR="00E33009" w:rsidRPr="00E33009" w:rsidRDefault="00E33009" w:rsidP="00E33009"/>
    <w:p w14:paraId="15BCD1F1" w14:textId="07CEBF27" w:rsidR="00BE7A2E" w:rsidRDefault="00BE7A2E">
      <w:pPr>
        <w:suppressAutoHyphens w:val="0"/>
        <w:spacing w:line="240" w:lineRule="auto"/>
      </w:pPr>
      <w:r>
        <w:br w:type="page"/>
      </w:r>
    </w:p>
    <w:p w14:paraId="55DC990B" w14:textId="77777777" w:rsidR="008865AD" w:rsidRDefault="008865AD" w:rsidP="008865AD">
      <w:pPr>
        <w:pStyle w:val="HChG"/>
      </w:pPr>
      <w:r>
        <w:lastRenderedPageBreak/>
        <w:t>Annex III</w:t>
      </w:r>
    </w:p>
    <w:p w14:paraId="05F27638" w14:textId="63478987" w:rsidR="008865AD" w:rsidRDefault="008865AD" w:rsidP="008865AD">
      <w:pPr>
        <w:pStyle w:val="HChG"/>
        <w:spacing w:before="240"/>
      </w:pPr>
      <w:r>
        <w:tab/>
      </w:r>
      <w:r>
        <w:tab/>
        <w:t xml:space="preserve">Results of the </w:t>
      </w:r>
      <w:r w:rsidR="00B85A1B">
        <w:t>seventh</w:t>
      </w:r>
      <w:r>
        <w:t xml:space="preserve"> </w:t>
      </w:r>
      <w:r w:rsidR="00B85A1B">
        <w:t>hybrid</w:t>
      </w:r>
      <w:r>
        <w:t xml:space="preserve"> meeting of the 2020–2021 Bureau of the Inland Transport Committee </w:t>
      </w:r>
      <w:r>
        <w:br/>
        <w:t>(2</w:t>
      </w:r>
      <w:r w:rsidR="00B85A1B">
        <w:t>5</w:t>
      </w:r>
      <w:r>
        <w:t xml:space="preserve"> and 2</w:t>
      </w:r>
      <w:r w:rsidR="00B85A1B">
        <w:t>6</w:t>
      </w:r>
      <w:r>
        <w:t xml:space="preserve"> November 2021)</w:t>
      </w:r>
    </w:p>
    <w:p w14:paraId="41ADEA5B" w14:textId="7772054B" w:rsidR="008865AD" w:rsidRDefault="008865AD" w:rsidP="008865AD">
      <w:pPr>
        <w:pStyle w:val="HChG"/>
        <w:spacing w:before="240"/>
      </w:pPr>
      <w:r>
        <w:tab/>
      </w:r>
      <w:r>
        <w:tab/>
        <w:t xml:space="preserve">Items </w:t>
      </w:r>
      <w:r w:rsidR="00487B43">
        <w:t>decided</w:t>
      </w:r>
      <w:r>
        <w:t xml:space="preserve"> under silence procedure</w:t>
      </w:r>
      <w:r w:rsidRPr="009A0284">
        <w:rPr>
          <w:rStyle w:val="FootnoteReference"/>
          <w:bCs/>
          <w:szCs w:val="30"/>
        </w:rPr>
        <w:footnoteReference w:id="3"/>
      </w:r>
    </w:p>
    <w:tbl>
      <w:tblPr>
        <w:tblW w:w="7370" w:type="dxa"/>
        <w:tblInd w:w="1134" w:type="dxa"/>
        <w:tblLayout w:type="fixed"/>
        <w:tblCellMar>
          <w:left w:w="0" w:type="dxa"/>
          <w:right w:w="0" w:type="dxa"/>
        </w:tblCellMar>
        <w:tblLook w:val="0480" w:firstRow="0" w:lastRow="0" w:firstColumn="1" w:lastColumn="0" w:noHBand="0" w:noVBand="1"/>
      </w:tblPr>
      <w:tblGrid>
        <w:gridCol w:w="1361"/>
        <w:gridCol w:w="6009"/>
      </w:tblGrid>
      <w:tr w:rsidR="009C140C" w:rsidRPr="009C140C" w14:paraId="0270E84E" w14:textId="77777777" w:rsidTr="009C140C">
        <w:trPr>
          <w:tblHeader/>
        </w:trPr>
        <w:tc>
          <w:tcPr>
            <w:tcW w:w="1567" w:type="dxa"/>
            <w:tcBorders>
              <w:top w:val="single" w:sz="4" w:space="0" w:color="auto"/>
              <w:bottom w:val="single" w:sz="12" w:space="0" w:color="auto"/>
            </w:tcBorders>
            <w:shd w:val="clear" w:color="auto" w:fill="auto"/>
            <w:vAlign w:val="bottom"/>
          </w:tcPr>
          <w:p w14:paraId="7EFA6D37" w14:textId="77777777" w:rsidR="009C140C" w:rsidRPr="009C140C" w:rsidRDefault="009C140C" w:rsidP="009C140C">
            <w:pPr>
              <w:spacing w:before="80" w:after="80" w:line="200" w:lineRule="exact"/>
              <w:ind w:right="113"/>
              <w:rPr>
                <w:i/>
                <w:sz w:val="16"/>
              </w:rPr>
            </w:pPr>
            <w:r w:rsidRPr="009C140C">
              <w:rPr>
                <w:i/>
                <w:sz w:val="16"/>
              </w:rPr>
              <w:t>Decision No.</w:t>
            </w:r>
          </w:p>
        </w:tc>
        <w:tc>
          <w:tcPr>
            <w:tcW w:w="6928" w:type="dxa"/>
            <w:tcBorders>
              <w:top w:val="single" w:sz="4" w:space="0" w:color="auto"/>
              <w:bottom w:val="single" w:sz="12" w:space="0" w:color="auto"/>
            </w:tcBorders>
            <w:shd w:val="clear" w:color="auto" w:fill="auto"/>
            <w:vAlign w:val="bottom"/>
          </w:tcPr>
          <w:p w14:paraId="683CE02C" w14:textId="77777777" w:rsidR="009C140C" w:rsidRPr="009C140C" w:rsidRDefault="009C140C" w:rsidP="009C140C">
            <w:pPr>
              <w:spacing w:before="80" w:after="80" w:line="200" w:lineRule="exact"/>
              <w:ind w:right="113"/>
              <w:rPr>
                <w:i/>
                <w:sz w:val="16"/>
                <w:szCs w:val="22"/>
              </w:rPr>
            </w:pPr>
          </w:p>
        </w:tc>
      </w:tr>
      <w:tr w:rsidR="009C140C" w:rsidRPr="009C140C" w14:paraId="2EE94EC8" w14:textId="77777777" w:rsidTr="009C140C">
        <w:trPr>
          <w:trHeight w:hRule="exact" w:val="113"/>
        </w:trPr>
        <w:tc>
          <w:tcPr>
            <w:tcW w:w="1567" w:type="dxa"/>
            <w:tcBorders>
              <w:top w:val="single" w:sz="12" w:space="0" w:color="auto"/>
            </w:tcBorders>
            <w:shd w:val="clear" w:color="auto" w:fill="auto"/>
          </w:tcPr>
          <w:p w14:paraId="6FCD299B" w14:textId="77777777" w:rsidR="009C140C" w:rsidRPr="009C140C" w:rsidRDefault="009C140C" w:rsidP="009C140C">
            <w:pPr>
              <w:spacing w:before="40" w:after="120"/>
              <w:ind w:right="113"/>
            </w:pPr>
          </w:p>
        </w:tc>
        <w:tc>
          <w:tcPr>
            <w:tcW w:w="6928" w:type="dxa"/>
            <w:tcBorders>
              <w:top w:val="single" w:sz="12" w:space="0" w:color="auto"/>
            </w:tcBorders>
            <w:shd w:val="clear" w:color="auto" w:fill="auto"/>
          </w:tcPr>
          <w:p w14:paraId="2CC223EF" w14:textId="77777777" w:rsidR="009C140C" w:rsidRPr="009C140C" w:rsidRDefault="009C140C" w:rsidP="009C140C">
            <w:pPr>
              <w:spacing w:before="40" w:after="120"/>
              <w:ind w:right="113"/>
              <w:rPr>
                <w:szCs w:val="22"/>
              </w:rPr>
            </w:pPr>
          </w:p>
        </w:tc>
      </w:tr>
      <w:tr w:rsidR="00500AD5" w:rsidRPr="00500AD5" w14:paraId="36AA5C08" w14:textId="77777777" w:rsidTr="009C140C">
        <w:tc>
          <w:tcPr>
            <w:tcW w:w="1567" w:type="dxa"/>
            <w:shd w:val="clear" w:color="auto" w:fill="auto"/>
          </w:tcPr>
          <w:p w14:paraId="408CB687" w14:textId="77777777" w:rsidR="009C140C" w:rsidRPr="009C140C" w:rsidRDefault="009C140C" w:rsidP="00500AD5">
            <w:pPr>
              <w:keepNext/>
              <w:keepLines/>
              <w:spacing w:before="40" w:after="120"/>
              <w:ind w:right="113"/>
              <w:rPr>
                <w:bCs/>
              </w:rPr>
            </w:pPr>
          </w:p>
        </w:tc>
        <w:tc>
          <w:tcPr>
            <w:tcW w:w="6928" w:type="dxa"/>
            <w:shd w:val="clear" w:color="auto" w:fill="auto"/>
          </w:tcPr>
          <w:p w14:paraId="714329BE" w14:textId="77777777" w:rsidR="009C140C" w:rsidRPr="00500AD5" w:rsidRDefault="009C140C" w:rsidP="00500AD5">
            <w:pPr>
              <w:keepNext/>
              <w:keepLines/>
              <w:spacing w:before="40" w:after="120"/>
              <w:ind w:right="113"/>
              <w:rPr>
                <w:b/>
              </w:rPr>
            </w:pPr>
            <w:r w:rsidRPr="00500AD5">
              <w:rPr>
                <w:b/>
              </w:rPr>
              <w:t>Agenda Item 1.</w:t>
            </w:r>
            <w:r w:rsidRPr="00500AD5">
              <w:rPr>
                <w:b/>
              </w:rPr>
              <w:tab/>
              <w:t>Adoption of the agenda</w:t>
            </w:r>
          </w:p>
          <w:p w14:paraId="38A5408E" w14:textId="77777777" w:rsidR="009C140C" w:rsidRPr="00500AD5" w:rsidRDefault="009C140C" w:rsidP="00500AD5">
            <w:pPr>
              <w:keepNext/>
              <w:keepLines/>
              <w:spacing w:before="40" w:after="120"/>
              <w:ind w:right="113"/>
              <w:rPr>
                <w:bCs/>
              </w:rPr>
            </w:pPr>
            <w:r w:rsidRPr="009C140C">
              <w:rPr>
                <w:bCs/>
              </w:rPr>
              <w:t>[TRANS/BUR.2021/4]</w:t>
            </w:r>
          </w:p>
        </w:tc>
      </w:tr>
      <w:tr w:rsidR="009C140C" w:rsidRPr="009C140C" w14:paraId="7EFEBC20" w14:textId="77777777" w:rsidTr="009C140C">
        <w:tc>
          <w:tcPr>
            <w:tcW w:w="1567" w:type="dxa"/>
            <w:shd w:val="clear" w:color="auto" w:fill="auto"/>
          </w:tcPr>
          <w:p w14:paraId="40996D95" w14:textId="77777777" w:rsidR="009C140C" w:rsidRPr="009C140C" w:rsidRDefault="009C140C" w:rsidP="009C140C">
            <w:pPr>
              <w:spacing w:before="40" w:after="120"/>
              <w:ind w:right="113"/>
              <w:rPr>
                <w:bCs/>
              </w:rPr>
            </w:pPr>
            <w:r w:rsidRPr="009C140C">
              <w:rPr>
                <w:bCs/>
              </w:rPr>
              <w:t>No. 1</w:t>
            </w:r>
          </w:p>
        </w:tc>
        <w:tc>
          <w:tcPr>
            <w:tcW w:w="6928" w:type="dxa"/>
            <w:shd w:val="clear" w:color="auto" w:fill="auto"/>
          </w:tcPr>
          <w:p w14:paraId="590DBC54" w14:textId="77777777" w:rsidR="009C140C" w:rsidRPr="009C140C" w:rsidRDefault="009C140C" w:rsidP="009C140C">
            <w:pPr>
              <w:spacing w:before="40" w:after="120"/>
              <w:ind w:right="113"/>
              <w:rPr>
                <w:bCs/>
              </w:rPr>
            </w:pPr>
            <w:r w:rsidRPr="009C140C">
              <w:rPr>
                <w:bCs/>
              </w:rPr>
              <w:t xml:space="preserve">The Bureau </w:t>
            </w:r>
            <w:r w:rsidRPr="00150C5F">
              <w:rPr>
                <w:b/>
                <w:bCs/>
              </w:rPr>
              <w:t>adopted</w:t>
            </w:r>
            <w:r w:rsidRPr="009C140C">
              <w:rPr>
                <w:bCs/>
              </w:rPr>
              <w:t xml:space="preserve"> the provisional agenda</w:t>
            </w:r>
          </w:p>
        </w:tc>
      </w:tr>
      <w:tr w:rsidR="009C140C" w:rsidRPr="009C140C" w14:paraId="4D6CF0A4" w14:textId="77777777" w:rsidTr="009C140C">
        <w:tc>
          <w:tcPr>
            <w:tcW w:w="1567" w:type="dxa"/>
            <w:shd w:val="clear" w:color="auto" w:fill="auto"/>
          </w:tcPr>
          <w:p w14:paraId="0D84211F" w14:textId="77777777" w:rsidR="009C140C" w:rsidRPr="009C140C" w:rsidRDefault="009C140C" w:rsidP="009C140C">
            <w:pPr>
              <w:spacing w:before="40" w:after="120"/>
              <w:ind w:right="113"/>
              <w:rPr>
                <w:bCs/>
              </w:rPr>
            </w:pPr>
          </w:p>
        </w:tc>
        <w:tc>
          <w:tcPr>
            <w:tcW w:w="6928" w:type="dxa"/>
            <w:shd w:val="clear" w:color="auto" w:fill="auto"/>
          </w:tcPr>
          <w:p w14:paraId="20F761BA" w14:textId="77777777" w:rsidR="009C140C" w:rsidRPr="009C140C" w:rsidRDefault="009C140C" w:rsidP="00403DF3">
            <w:pPr>
              <w:keepNext/>
              <w:keepLines/>
              <w:spacing w:before="40" w:after="120"/>
              <w:ind w:right="113"/>
              <w:rPr>
                <w:szCs w:val="24"/>
                <w:shd w:val="pct15" w:color="auto" w:fill="FFFFFF"/>
              </w:rPr>
            </w:pPr>
            <w:r w:rsidRPr="00403DF3">
              <w:rPr>
                <w:b/>
              </w:rPr>
              <w:t>Agenda Item 2.</w:t>
            </w:r>
            <w:r w:rsidRPr="00403DF3">
              <w:rPr>
                <w:b/>
              </w:rPr>
              <w:tab/>
              <w:t>Adoption of the report of the previous Bureau meeting</w:t>
            </w:r>
          </w:p>
        </w:tc>
      </w:tr>
      <w:tr w:rsidR="009C140C" w:rsidRPr="009C140C" w14:paraId="0066F40B" w14:textId="77777777" w:rsidTr="009C140C">
        <w:tc>
          <w:tcPr>
            <w:tcW w:w="1567" w:type="dxa"/>
            <w:shd w:val="clear" w:color="auto" w:fill="auto"/>
          </w:tcPr>
          <w:p w14:paraId="675895C6" w14:textId="77777777" w:rsidR="009C140C" w:rsidRPr="009C140C" w:rsidRDefault="009C140C" w:rsidP="009C140C">
            <w:pPr>
              <w:spacing w:before="40" w:after="120"/>
              <w:ind w:right="113"/>
              <w:rPr>
                <w:bCs/>
              </w:rPr>
            </w:pPr>
            <w:r w:rsidRPr="009C140C">
              <w:rPr>
                <w:bCs/>
              </w:rPr>
              <w:t>No. 2</w:t>
            </w:r>
          </w:p>
        </w:tc>
        <w:tc>
          <w:tcPr>
            <w:tcW w:w="6928" w:type="dxa"/>
            <w:shd w:val="clear" w:color="auto" w:fill="auto"/>
          </w:tcPr>
          <w:p w14:paraId="4C76B0BC" w14:textId="77777777" w:rsidR="009C140C" w:rsidRPr="009C140C" w:rsidRDefault="009C140C" w:rsidP="009C140C">
            <w:pPr>
              <w:spacing w:before="40" w:after="120"/>
              <w:ind w:right="113"/>
              <w:rPr>
                <w:bCs/>
                <w:szCs w:val="22"/>
              </w:rPr>
            </w:pPr>
            <w:r w:rsidRPr="009C140C">
              <w:rPr>
                <w:bCs/>
                <w:szCs w:val="22"/>
              </w:rPr>
              <w:t xml:space="preserve">The Bureau </w:t>
            </w:r>
            <w:r w:rsidRPr="00150C5F">
              <w:rPr>
                <w:b/>
                <w:szCs w:val="22"/>
              </w:rPr>
              <w:t>took note</w:t>
            </w:r>
            <w:r w:rsidRPr="009C140C">
              <w:rPr>
                <w:bCs/>
                <w:szCs w:val="22"/>
              </w:rPr>
              <w:t xml:space="preserve"> that due to the organization of its sixth remote informal meeting on 8 June 2021under silence procedures, no report will be issued for the meeting and decisions adopted under silence procedures by the Bureau will be reflected accordingly in the official ITC document containing the results of the Bureau meetings in 2021.</w:t>
            </w:r>
          </w:p>
        </w:tc>
      </w:tr>
      <w:tr w:rsidR="009C140C" w:rsidRPr="009C140C" w14:paraId="47DB533F" w14:textId="77777777" w:rsidTr="009C140C">
        <w:tc>
          <w:tcPr>
            <w:tcW w:w="1567" w:type="dxa"/>
            <w:shd w:val="clear" w:color="auto" w:fill="auto"/>
          </w:tcPr>
          <w:p w14:paraId="08ACF203" w14:textId="77777777" w:rsidR="009C140C" w:rsidRPr="009C140C" w:rsidRDefault="009C140C" w:rsidP="009C140C">
            <w:pPr>
              <w:spacing w:before="40" w:after="120"/>
              <w:ind w:right="113"/>
              <w:rPr>
                <w:bCs/>
              </w:rPr>
            </w:pPr>
          </w:p>
        </w:tc>
        <w:tc>
          <w:tcPr>
            <w:tcW w:w="6928" w:type="dxa"/>
            <w:shd w:val="clear" w:color="auto" w:fill="auto"/>
          </w:tcPr>
          <w:p w14:paraId="6DCD106A" w14:textId="77777777" w:rsidR="009C140C" w:rsidRPr="00403DF3" w:rsidRDefault="009C140C" w:rsidP="00403DF3">
            <w:pPr>
              <w:keepNext/>
              <w:keepLines/>
              <w:spacing w:before="40" w:after="120"/>
              <w:ind w:right="113"/>
              <w:rPr>
                <w:b/>
              </w:rPr>
            </w:pPr>
            <w:r w:rsidRPr="00403DF3">
              <w:rPr>
                <w:b/>
              </w:rPr>
              <w:t>Agenda Item 3.</w:t>
            </w:r>
            <w:r w:rsidRPr="00403DF3">
              <w:rPr>
                <w:b/>
              </w:rPr>
              <w:tab/>
              <w:t>Consideration of the agenda of the 84th session of the Inland Transport Committee that will mark its 75th anniversary and related organizational matters</w:t>
            </w:r>
          </w:p>
          <w:p w14:paraId="6EFBAAFB" w14:textId="77777777" w:rsidR="009C140C" w:rsidRPr="009C140C" w:rsidRDefault="009C140C" w:rsidP="009C140C">
            <w:pPr>
              <w:spacing w:before="40" w:after="120"/>
              <w:ind w:right="113"/>
              <w:rPr>
                <w:szCs w:val="24"/>
                <w:shd w:val="pct15" w:color="auto" w:fill="FFFFFF"/>
              </w:rPr>
            </w:pPr>
            <w:r w:rsidRPr="009C140C">
              <w:rPr>
                <w:bCs/>
              </w:rPr>
              <w:t>[ECE.TRANS/315 and Add.1]</w:t>
            </w:r>
          </w:p>
        </w:tc>
      </w:tr>
      <w:tr w:rsidR="009C140C" w:rsidRPr="009C140C" w14:paraId="453209F3" w14:textId="77777777" w:rsidTr="009C140C">
        <w:tc>
          <w:tcPr>
            <w:tcW w:w="1567" w:type="dxa"/>
            <w:shd w:val="clear" w:color="auto" w:fill="auto"/>
          </w:tcPr>
          <w:p w14:paraId="44157FAA" w14:textId="77777777" w:rsidR="009C140C" w:rsidRPr="009C140C" w:rsidRDefault="009C140C" w:rsidP="009C140C">
            <w:pPr>
              <w:spacing w:before="40" w:after="120"/>
              <w:ind w:right="113"/>
              <w:rPr>
                <w:bCs/>
              </w:rPr>
            </w:pPr>
            <w:r w:rsidRPr="009C140C">
              <w:rPr>
                <w:bCs/>
              </w:rPr>
              <w:t>No. 3</w:t>
            </w:r>
          </w:p>
        </w:tc>
        <w:tc>
          <w:tcPr>
            <w:tcW w:w="6928" w:type="dxa"/>
            <w:shd w:val="clear" w:color="auto" w:fill="auto"/>
          </w:tcPr>
          <w:p w14:paraId="07CF6631" w14:textId="77777777" w:rsidR="009C140C" w:rsidRPr="009C140C" w:rsidRDefault="009C140C" w:rsidP="009C140C">
            <w:pPr>
              <w:spacing w:before="40" w:after="120"/>
              <w:ind w:right="113"/>
              <w:rPr>
                <w:bCs/>
              </w:rPr>
            </w:pPr>
            <w:r w:rsidRPr="009C140C">
              <w:rPr>
                <w:bCs/>
              </w:rPr>
              <w:t xml:space="preserve">The Bureau </w:t>
            </w:r>
            <w:r w:rsidRPr="00150C5F">
              <w:rPr>
                <w:b/>
              </w:rPr>
              <w:t>considered and approved</w:t>
            </w:r>
            <w:r w:rsidRPr="009C140C">
              <w:rPr>
                <w:bCs/>
              </w:rPr>
              <w:t xml:space="preserve"> the provisional agenda of the eighty-fourth session of the Committee and reviewed the draft annotated Agenda. The Bureau </w:t>
            </w:r>
            <w:r w:rsidRPr="00855693">
              <w:rPr>
                <w:b/>
              </w:rPr>
              <w:t>requested</w:t>
            </w:r>
            <w:r w:rsidRPr="009C140C">
              <w:rPr>
                <w:bCs/>
              </w:rPr>
              <w:t xml:space="preserve"> the secretariat to proceed with the organization of the eighty-fourth session of the Committee and its related events accordingly, with the following comments: </w:t>
            </w:r>
          </w:p>
          <w:p w14:paraId="3A901994" w14:textId="77777777" w:rsidR="009C140C" w:rsidRPr="009C140C" w:rsidRDefault="009C140C" w:rsidP="009C140C">
            <w:pPr>
              <w:spacing w:before="40" w:after="120"/>
              <w:ind w:right="113"/>
              <w:rPr>
                <w:szCs w:val="24"/>
                <w:shd w:val="pct15" w:color="auto" w:fill="FFFFFF"/>
              </w:rPr>
            </w:pPr>
            <w:r w:rsidRPr="009C140C">
              <w:rPr>
                <w:bCs/>
              </w:rPr>
              <w:t xml:space="preserve">Para “The Committee </w:t>
            </w:r>
            <w:r w:rsidRPr="00855693">
              <w:rPr>
                <w:b/>
              </w:rPr>
              <w:t>may wish to note</w:t>
            </w:r>
            <w:r w:rsidRPr="009C140C">
              <w:rPr>
                <w:bCs/>
              </w:rPr>
              <w:t>…” should be relocated from agenda item 5(b) to agenda item 13</w:t>
            </w:r>
          </w:p>
        </w:tc>
      </w:tr>
      <w:tr w:rsidR="009C140C" w:rsidRPr="009C140C" w14:paraId="3E2E8B5C" w14:textId="77777777" w:rsidTr="009C140C">
        <w:tc>
          <w:tcPr>
            <w:tcW w:w="1567" w:type="dxa"/>
            <w:shd w:val="clear" w:color="auto" w:fill="auto"/>
          </w:tcPr>
          <w:p w14:paraId="2BB4782F" w14:textId="77777777" w:rsidR="009C140C" w:rsidRPr="009C140C" w:rsidRDefault="009C140C" w:rsidP="009C140C">
            <w:pPr>
              <w:spacing w:before="40" w:after="120"/>
              <w:ind w:right="113"/>
              <w:rPr>
                <w:bCs/>
              </w:rPr>
            </w:pPr>
          </w:p>
        </w:tc>
        <w:tc>
          <w:tcPr>
            <w:tcW w:w="6928" w:type="dxa"/>
            <w:shd w:val="clear" w:color="auto" w:fill="auto"/>
          </w:tcPr>
          <w:p w14:paraId="457372CC" w14:textId="77777777" w:rsidR="009C140C" w:rsidRPr="00403DF3" w:rsidRDefault="009C140C" w:rsidP="00403DF3">
            <w:pPr>
              <w:keepNext/>
              <w:keepLines/>
              <w:spacing w:before="40" w:after="120"/>
              <w:ind w:right="113"/>
              <w:rPr>
                <w:b/>
              </w:rPr>
            </w:pPr>
            <w:r w:rsidRPr="00403DF3">
              <w:rPr>
                <w:b/>
              </w:rPr>
              <w:t>3A.</w:t>
            </w:r>
            <w:r w:rsidRPr="00403DF3">
              <w:rPr>
                <w:b/>
              </w:rPr>
              <w:tab/>
              <w:t>Ministerial segment</w:t>
            </w:r>
          </w:p>
          <w:p w14:paraId="7907E023" w14:textId="77777777" w:rsidR="009C140C" w:rsidRPr="009C140C" w:rsidRDefault="009C140C" w:rsidP="009C140C">
            <w:pPr>
              <w:spacing w:before="40" w:after="120"/>
              <w:ind w:right="113"/>
              <w:rPr>
                <w:szCs w:val="24"/>
                <w:shd w:val="pct15" w:color="auto" w:fill="FFFFFF"/>
              </w:rPr>
            </w:pPr>
            <w:r w:rsidRPr="009C140C">
              <w:rPr>
                <w:bCs/>
              </w:rPr>
              <w:t>[Informal documents No. 1, 2 and Add.1, and 3]</w:t>
            </w:r>
          </w:p>
        </w:tc>
      </w:tr>
      <w:tr w:rsidR="009C140C" w:rsidRPr="009C140C" w14:paraId="47816492" w14:textId="77777777" w:rsidTr="009C140C">
        <w:tc>
          <w:tcPr>
            <w:tcW w:w="1567" w:type="dxa"/>
            <w:shd w:val="clear" w:color="auto" w:fill="auto"/>
          </w:tcPr>
          <w:p w14:paraId="1AA530F3" w14:textId="77777777" w:rsidR="009C140C" w:rsidRPr="009C140C" w:rsidRDefault="009C140C" w:rsidP="009C140C">
            <w:pPr>
              <w:spacing w:before="40" w:after="120"/>
              <w:ind w:right="113"/>
              <w:rPr>
                <w:bCs/>
              </w:rPr>
            </w:pPr>
            <w:r w:rsidRPr="009C140C">
              <w:rPr>
                <w:bCs/>
              </w:rPr>
              <w:t>No. 4</w:t>
            </w:r>
          </w:p>
        </w:tc>
        <w:tc>
          <w:tcPr>
            <w:tcW w:w="6928" w:type="dxa"/>
            <w:shd w:val="clear" w:color="auto" w:fill="auto"/>
          </w:tcPr>
          <w:p w14:paraId="4E539CAA" w14:textId="77777777" w:rsidR="009C140C" w:rsidRPr="009C140C" w:rsidRDefault="009C140C" w:rsidP="00A7080D">
            <w:pPr>
              <w:pStyle w:val="Bullet1G"/>
              <w:numPr>
                <w:ilvl w:val="0"/>
                <w:numId w:val="0"/>
              </w:numPr>
              <w:ind w:right="143"/>
              <w:rPr>
                <w:bCs/>
              </w:rPr>
            </w:pPr>
            <w:r w:rsidRPr="009C140C">
              <w:rPr>
                <w:bCs/>
              </w:rPr>
              <w:t xml:space="preserve">The Bureau: </w:t>
            </w:r>
          </w:p>
          <w:p w14:paraId="78ADFD0C" w14:textId="0D773392" w:rsidR="009C140C" w:rsidRPr="009C140C" w:rsidRDefault="00B736C8" w:rsidP="00B736C8">
            <w:pPr>
              <w:pStyle w:val="Bullet1G"/>
              <w:numPr>
                <w:ilvl w:val="0"/>
                <w:numId w:val="0"/>
              </w:numPr>
              <w:ind w:left="282" w:right="143" w:hanging="282"/>
              <w:jc w:val="left"/>
              <w:rPr>
                <w:bCs/>
              </w:rPr>
            </w:pPr>
            <w:r w:rsidRPr="009C140C">
              <w:rPr>
                <w:bCs/>
              </w:rPr>
              <w:t>•</w:t>
            </w:r>
            <w:r w:rsidRPr="009C140C">
              <w:rPr>
                <w:bCs/>
              </w:rPr>
              <w:tab/>
            </w:r>
            <w:r w:rsidR="009C140C" w:rsidRPr="00A7080D">
              <w:rPr>
                <w:b/>
              </w:rPr>
              <w:t>Confirmed</w:t>
            </w:r>
            <w:r w:rsidR="009C140C" w:rsidRPr="009C140C">
              <w:rPr>
                <w:bCs/>
              </w:rPr>
              <w:t xml:space="preserve"> the proposed panels and allocation of time; acknowledging the challenges and concerns proposed by member States, requested that panels reflect the global role of the Committee;</w:t>
            </w:r>
          </w:p>
          <w:p w14:paraId="45D1A6A7" w14:textId="224D6061" w:rsidR="009C140C" w:rsidRPr="009C140C" w:rsidRDefault="00B736C8" w:rsidP="00B736C8">
            <w:pPr>
              <w:pStyle w:val="Bullet1G"/>
              <w:numPr>
                <w:ilvl w:val="0"/>
                <w:numId w:val="0"/>
              </w:numPr>
              <w:ind w:left="282" w:right="143" w:hanging="282"/>
              <w:jc w:val="left"/>
              <w:rPr>
                <w:bCs/>
              </w:rPr>
            </w:pPr>
            <w:r w:rsidRPr="009C140C">
              <w:rPr>
                <w:bCs/>
              </w:rPr>
              <w:t>•</w:t>
            </w:r>
            <w:r w:rsidRPr="009C140C">
              <w:rPr>
                <w:bCs/>
              </w:rPr>
              <w:tab/>
            </w:r>
            <w:r w:rsidR="009C140C" w:rsidRPr="00A7080D">
              <w:rPr>
                <w:b/>
              </w:rPr>
              <w:t>Noted</w:t>
            </w:r>
            <w:r w:rsidR="009C140C" w:rsidRPr="009C140C">
              <w:rPr>
                <w:bCs/>
              </w:rPr>
              <w:t xml:space="preserve"> the challenges posed by the concurrent informal EU Council of Ministers of Transport, invited its members and the secretariat to explore creatively opportunities and options availed by the hybrid format of the ITC Anniversary</w:t>
            </w:r>
          </w:p>
          <w:p w14:paraId="16F320B9" w14:textId="2C21A897" w:rsidR="009C140C" w:rsidRPr="009C140C" w:rsidRDefault="00B736C8" w:rsidP="00B736C8">
            <w:pPr>
              <w:pStyle w:val="Bullet1G"/>
              <w:numPr>
                <w:ilvl w:val="0"/>
                <w:numId w:val="0"/>
              </w:numPr>
              <w:ind w:left="282" w:right="143" w:hanging="282"/>
              <w:jc w:val="left"/>
              <w:rPr>
                <w:bCs/>
              </w:rPr>
            </w:pPr>
            <w:r w:rsidRPr="009C140C">
              <w:rPr>
                <w:bCs/>
              </w:rPr>
              <w:t>•</w:t>
            </w:r>
            <w:r w:rsidRPr="009C140C">
              <w:rPr>
                <w:bCs/>
              </w:rPr>
              <w:tab/>
            </w:r>
            <w:r w:rsidR="009C140C" w:rsidRPr="00A7080D">
              <w:rPr>
                <w:b/>
              </w:rPr>
              <w:t>Confirmed</w:t>
            </w:r>
            <w:r w:rsidR="009C140C" w:rsidRPr="009C140C">
              <w:rPr>
                <w:bCs/>
              </w:rPr>
              <w:t xml:space="preserve"> the final title of ministerial segment </w:t>
            </w:r>
          </w:p>
          <w:p w14:paraId="083B1AB3" w14:textId="55F827F4" w:rsidR="009C140C" w:rsidRPr="009C140C" w:rsidRDefault="00B736C8" w:rsidP="00B736C8">
            <w:pPr>
              <w:pStyle w:val="Bullet1G"/>
              <w:numPr>
                <w:ilvl w:val="0"/>
                <w:numId w:val="0"/>
              </w:numPr>
              <w:ind w:left="282" w:right="143" w:hanging="282"/>
              <w:jc w:val="left"/>
              <w:rPr>
                <w:bCs/>
              </w:rPr>
            </w:pPr>
            <w:r w:rsidRPr="009C140C">
              <w:rPr>
                <w:bCs/>
              </w:rPr>
              <w:t>•</w:t>
            </w:r>
            <w:r w:rsidRPr="009C140C">
              <w:rPr>
                <w:bCs/>
              </w:rPr>
              <w:tab/>
            </w:r>
            <w:r w:rsidR="009C140C" w:rsidRPr="00A7080D">
              <w:rPr>
                <w:b/>
              </w:rPr>
              <w:t>Thanked</w:t>
            </w:r>
            <w:r w:rsidR="009C140C" w:rsidRPr="009C140C">
              <w:rPr>
                <w:bCs/>
              </w:rPr>
              <w:t xml:space="preserve"> Switzerland for the generous support for the interpretation of the ministerial meeting in the non-ECE UN official languages (A, C, S) and a Ministerial Reception</w:t>
            </w:r>
          </w:p>
          <w:p w14:paraId="5E7BEF10" w14:textId="13C05E8E" w:rsidR="009C140C" w:rsidRPr="009C140C" w:rsidRDefault="00B736C8" w:rsidP="00B736C8">
            <w:pPr>
              <w:pStyle w:val="Bullet1G"/>
              <w:numPr>
                <w:ilvl w:val="0"/>
                <w:numId w:val="0"/>
              </w:numPr>
              <w:ind w:left="282" w:right="143" w:hanging="282"/>
              <w:jc w:val="left"/>
              <w:rPr>
                <w:bCs/>
              </w:rPr>
            </w:pPr>
            <w:r w:rsidRPr="009C140C">
              <w:rPr>
                <w:bCs/>
              </w:rPr>
              <w:lastRenderedPageBreak/>
              <w:t>•</w:t>
            </w:r>
            <w:r w:rsidRPr="009C140C">
              <w:rPr>
                <w:bCs/>
              </w:rPr>
              <w:tab/>
            </w:r>
            <w:r w:rsidR="009C140C" w:rsidRPr="00A7080D">
              <w:rPr>
                <w:b/>
              </w:rPr>
              <w:t>Thanked the secretariat</w:t>
            </w:r>
            <w:r w:rsidR="009C140C" w:rsidRPr="009C140C">
              <w:rPr>
                <w:bCs/>
              </w:rPr>
              <w:t xml:space="preserve"> for its efforts to secure adequate conference meeting facilities in the Palais des Nations to host the 84</w:t>
            </w:r>
            <w:r w:rsidR="009C140C" w:rsidRPr="00A7080D">
              <w:rPr>
                <w:bCs/>
              </w:rPr>
              <w:t>th</w:t>
            </w:r>
            <w:r w:rsidR="009C140C" w:rsidRPr="009C140C">
              <w:rPr>
                <w:bCs/>
              </w:rPr>
              <w:t xml:space="preserve"> ITC session and its ministerial segment, </w:t>
            </w:r>
            <w:r w:rsidR="009C140C" w:rsidRPr="00C144F4">
              <w:rPr>
                <w:b/>
              </w:rPr>
              <w:t>expressed its strong concern</w:t>
            </w:r>
            <w:r w:rsidR="009C140C" w:rsidRPr="009C140C">
              <w:rPr>
                <w:bCs/>
              </w:rPr>
              <w:t xml:space="preserve"> for the delays in the allocation of such facilities and the potential reputational risks that continued delays could entail for ITC and UNECE </w:t>
            </w:r>
            <w:r w:rsidR="009C140C" w:rsidRPr="00C144F4">
              <w:rPr>
                <w:b/>
              </w:rPr>
              <w:t>and requested the secretariat to transmit</w:t>
            </w:r>
            <w:r w:rsidR="009C140C" w:rsidRPr="009C140C">
              <w:rPr>
                <w:bCs/>
              </w:rPr>
              <w:t xml:space="preserve"> these concerns to the conference management authorities at the highest possible level </w:t>
            </w:r>
          </w:p>
          <w:p w14:paraId="538F0ED4" w14:textId="78EF69F2" w:rsidR="009C140C" w:rsidRPr="009C140C" w:rsidRDefault="00B736C8" w:rsidP="00B736C8">
            <w:pPr>
              <w:pStyle w:val="Bullet1G"/>
              <w:numPr>
                <w:ilvl w:val="0"/>
                <w:numId w:val="0"/>
              </w:numPr>
              <w:ind w:left="282" w:right="143" w:hanging="282"/>
              <w:jc w:val="left"/>
              <w:rPr>
                <w:bCs/>
              </w:rPr>
            </w:pPr>
            <w:r w:rsidRPr="009C140C">
              <w:rPr>
                <w:bCs/>
              </w:rPr>
              <w:t>•</w:t>
            </w:r>
            <w:r w:rsidRPr="009C140C">
              <w:rPr>
                <w:bCs/>
              </w:rPr>
              <w:tab/>
            </w:r>
            <w:r w:rsidR="009C140C" w:rsidRPr="00A7080D">
              <w:rPr>
                <w:b/>
              </w:rPr>
              <w:t>Agreed</w:t>
            </w:r>
            <w:r w:rsidR="009C140C" w:rsidRPr="009C140C">
              <w:rPr>
                <w:bCs/>
              </w:rPr>
              <w:t xml:space="preserve"> to limit its February pre-ITC meeting to the morning of 21 February, in order to allow its members to participate in the planned side events and </w:t>
            </w:r>
            <w:r w:rsidR="009C140C" w:rsidRPr="00CE0839">
              <w:rPr>
                <w:b/>
              </w:rPr>
              <w:t>requested the secretariat</w:t>
            </w:r>
            <w:r w:rsidR="009C140C" w:rsidRPr="009C140C">
              <w:rPr>
                <w:bCs/>
              </w:rPr>
              <w:t xml:space="preserve"> to explore the possibility of granting the room facilities and interpretation services originally planned for the Bureau for the afternoon session of 21 February to the corresponding side event.</w:t>
            </w:r>
          </w:p>
          <w:p w14:paraId="3238C8F0" w14:textId="4799F8ED" w:rsidR="009C140C" w:rsidRPr="009C140C" w:rsidRDefault="00B736C8" w:rsidP="00B736C8">
            <w:pPr>
              <w:pStyle w:val="Bullet1G"/>
              <w:numPr>
                <w:ilvl w:val="0"/>
                <w:numId w:val="0"/>
              </w:numPr>
              <w:ind w:left="282" w:right="143" w:hanging="282"/>
              <w:jc w:val="left"/>
              <w:rPr>
                <w:bCs/>
              </w:rPr>
            </w:pPr>
            <w:r w:rsidRPr="009C140C">
              <w:rPr>
                <w:bCs/>
              </w:rPr>
              <w:t>•</w:t>
            </w:r>
            <w:r w:rsidRPr="009C140C">
              <w:rPr>
                <w:bCs/>
              </w:rPr>
              <w:tab/>
            </w:r>
            <w:r w:rsidR="009C140C" w:rsidRPr="00A7080D">
              <w:rPr>
                <w:b/>
              </w:rPr>
              <w:t>Noted</w:t>
            </w:r>
            <w:r w:rsidR="009C140C" w:rsidRPr="009C140C">
              <w:rPr>
                <w:bCs/>
              </w:rPr>
              <w:t xml:space="preserve"> that that the proposed dates of side events 3 and 4 (Informal document No. 1) would be swapped.</w:t>
            </w:r>
          </w:p>
        </w:tc>
      </w:tr>
      <w:tr w:rsidR="009C140C" w:rsidRPr="009C140C" w14:paraId="72A58961" w14:textId="77777777" w:rsidTr="009C140C">
        <w:tc>
          <w:tcPr>
            <w:tcW w:w="1567" w:type="dxa"/>
            <w:shd w:val="clear" w:color="auto" w:fill="auto"/>
          </w:tcPr>
          <w:p w14:paraId="49FC1685" w14:textId="77777777" w:rsidR="009C140C" w:rsidRPr="009C140C" w:rsidRDefault="009C140C" w:rsidP="009C140C">
            <w:pPr>
              <w:spacing w:before="40" w:after="120"/>
              <w:ind w:right="113"/>
              <w:rPr>
                <w:bCs/>
              </w:rPr>
            </w:pPr>
            <w:r w:rsidRPr="009C140C">
              <w:rPr>
                <w:bCs/>
              </w:rPr>
              <w:lastRenderedPageBreak/>
              <w:t>No. 5</w:t>
            </w:r>
          </w:p>
        </w:tc>
        <w:tc>
          <w:tcPr>
            <w:tcW w:w="6928" w:type="dxa"/>
            <w:shd w:val="clear" w:color="auto" w:fill="auto"/>
          </w:tcPr>
          <w:p w14:paraId="66F8D238" w14:textId="77777777" w:rsidR="009C140C" w:rsidRPr="009C140C" w:rsidRDefault="009C140C" w:rsidP="009C140C">
            <w:pPr>
              <w:spacing w:before="40" w:after="120"/>
              <w:ind w:right="113"/>
              <w:rPr>
                <w:bCs/>
              </w:rPr>
            </w:pPr>
            <w:r w:rsidRPr="009C140C">
              <w:rPr>
                <w:bCs/>
              </w:rPr>
              <w:t xml:space="preserve">The Bureau </w:t>
            </w:r>
            <w:r w:rsidRPr="00CE0839">
              <w:rPr>
                <w:b/>
              </w:rPr>
              <w:t>expressed</w:t>
            </w:r>
            <w:r w:rsidRPr="009C140C">
              <w:rPr>
                <w:bCs/>
              </w:rPr>
              <w:t xml:space="preserve"> its satisfaction for the timely and wide distribution of the Zero Draft to all UN Member States, in line with its decisions, and </w:t>
            </w:r>
            <w:r w:rsidRPr="00CE0839">
              <w:rPr>
                <w:b/>
              </w:rPr>
              <w:t>welcomed</w:t>
            </w:r>
            <w:r w:rsidRPr="009C140C">
              <w:rPr>
                <w:bCs/>
              </w:rPr>
              <w:t xml:space="preserve"> early endorsements received by the secretariat. The Bureau </w:t>
            </w:r>
            <w:r w:rsidRPr="00CE0839">
              <w:rPr>
                <w:b/>
              </w:rPr>
              <w:t>took note</w:t>
            </w:r>
            <w:r w:rsidRPr="009C140C">
              <w:rPr>
                <w:bCs/>
              </w:rPr>
              <w:t xml:space="preserve"> of comments received from Member States in Africa, Asia, Europe and Latin America.</w:t>
            </w:r>
          </w:p>
        </w:tc>
      </w:tr>
      <w:tr w:rsidR="009C140C" w:rsidRPr="009C140C" w14:paraId="0D555F82" w14:textId="77777777" w:rsidTr="009C140C">
        <w:tc>
          <w:tcPr>
            <w:tcW w:w="1567" w:type="dxa"/>
            <w:shd w:val="clear" w:color="auto" w:fill="auto"/>
          </w:tcPr>
          <w:p w14:paraId="539442AD" w14:textId="77777777" w:rsidR="009C140C" w:rsidRPr="009C140C" w:rsidRDefault="009C140C" w:rsidP="009C140C">
            <w:pPr>
              <w:spacing w:before="40" w:after="120"/>
              <w:ind w:right="113"/>
              <w:rPr>
                <w:bCs/>
              </w:rPr>
            </w:pPr>
            <w:r w:rsidRPr="009C140C">
              <w:rPr>
                <w:bCs/>
              </w:rPr>
              <w:t>No. 6</w:t>
            </w:r>
          </w:p>
        </w:tc>
        <w:tc>
          <w:tcPr>
            <w:tcW w:w="6928" w:type="dxa"/>
            <w:shd w:val="clear" w:color="auto" w:fill="auto"/>
          </w:tcPr>
          <w:p w14:paraId="79CECB2C" w14:textId="77777777" w:rsidR="009C140C" w:rsidRPr="009C140C" w:rsidRDefault="009C140C" w:rsidP="009C140C">
            <w:pPr>
              <w:spacing w:before="40" w:after="120"/>
              <w:ind w:right="113"/>
              <w:rPr>
                <w:bCs/>
              </w:rPr>
            </w:pPr>
            <w:r w:rsidRPr="009C140C">
              <w:rPr>
                <w:bCs/>
              </w:rPr>
              <w:t xml:space="preserve">The Bureau, </w:t>
            </w:r>
            <w:r w:rsidRPr="00CE0839">
              <w:rPr>
                <w:b/>
              </w:rPr>
              <w:t>recalling</w:t>
            </w:r>
            <w:r w:rsidRPr="009C140C">
              <w:rPr>
                <w:bCs/>
              </w:rPr>
              <w:t xml:space="preserve"> that the Ministerial segment of the 75</w:t>
            </w:r>
            <w:r w:rsidRPr="009C140C">
              <w:rPr>
                <w:bCs/>
                <w:vertAlign w:val="superscript"/>
              </w:rPr>
              <w:t>th</w:t>
            </w:r>
            <w:r w:rsidRPr="009C140C">
              <w:rPr>
                <w:bCs/>
              </w:rPr>
              <w:t xml:space="preserve"> Anniversary of ITC will be supported with simultaneous interpretation in the six UN official languages and </w:t>
            </w:r>
            <w:r w:rsidRPr="00CE1E0E">
              <w:rPr>
                <w:b/>
              </w:rPr>
              <w:t>noting</w:t>
            </w:r>
            <w:r w:rsidRPr="009C140C">
              <w:rPr>
                <w:bCs/>
              </w:rPr>
              <w:t xml:space="preserve"> that one of the key outcomes of the meeting, the Ministerial Resolution “Ushering in a decade of delivery for sustainable inland transport and sustainable development” is planned to be issued only in the three UNECE languages, </w:t>
            </w:r>
            <w:r w:rsidRPr="00CE1E0E">
              <w:rPr>
                <w:b/>
              </w:rPr>
              <w:t>expressed its support</w:t>
            </w:r>
            <w:r w:rsidRPr="009C140C">
              <w:rPr>
                <w:bCs/>
              </w:rPr>
              <w:t xml:space="preserve"> for the translation of the Resolution in A/C/S.</w:t>
            </w:r>
          </w:p>
        </w:tc>
      </w:tr>
      <w:tr w:rsidR="009C140C" w:rsidRPr="009C140C" w14:paraId="2C2909D4" w14:textId="77777777" w:rsidTr="009C140C">
        <w:tc>
          <w:tcPr>
            <w:tcW w:w="1567" w:type="dxa"/>
            <w:shd w:val="clear" w:color="auto" w:fill="auto"/>
          </w:tcPr>
          <w:p w14:paraId="1F3DAFE8" w14:textId="77777777" w:rsidR="009C140C" w:rsidRPr="009C140C" w:rsidRDefault="009C140C" w:rsidP="009C140C">
            <w:pPr>
              <w:spacing w:before="40" w:after="120"/>
              <w:ind w:right="113"/>
              <w:rPr>
                <w:bCs/>
              </w:rPr>
            </w:pPr>
            <w:r w:rsidRPr="009C140C">
              <w:rPr>
                <w:bCs/>
              </w:rPr>
              <w:t>No. 7</w:t>
            </w:r>
          </w:p>
        </w:tc>
        <w:tc>
          <w:tcPr>
            <w:tcW w:w="6928" w:type="dxa"/>
            <w:shd w:val="clear" w:color="auto" w:fill="auto"/>
          </w:tcPr>
          <w:p w14:paraId="1C921B2B" w14:textId="77777777" w:rsidR="009C140C" w:rsidRPr="009C140C" w:rsidRDefault="009C140C" w:rsidP="009C140C">
            <w:pPr>
              <w:spacing w:before="40" w:after="120"/>
              <w:ind w:right="113"/>
              <w:rPr>
                <w:bCs/>
              </w:rPr>
            </w:pPr>
            <w:r w:rsidRPr="009C140C">
              <w:rPr>
                <w:bCs/>
              </w:rPr>
              <w:t xml:space="preserve">The Bureau </w:t>
            </w:r>
            <w:r w:rsidRPr="00CE1E0E">
              <w:rPr>
                <w:b/>
              </w:rPr>
              <w:t>requested</w:t>
            </w:r>
            <w:r w:rsidRPr="009C140C">
              <w:rPr>
                <w:bCs/>
              </w:rPr>
              <w:t xml:space="preserve"> the secretariat to proceed with the circulation of Draft 1 of the Ministerial Resolution in early December and facilitate consultations for the finalization of the document by mid-January, in close cooperation and with possible guidance on content by the Bureau.</w:t>
            </w:r>
          </w:p>
        </w:tc>
      </w:tr>
      <w:tr w:rsidR="009C140C" w:rsidRPr="009C140C" w14:paraId="4ABB62E4" w14:textId="77777777" w:rsidTr="009C140C">
        <w:tc>
          <w:tcPr>
            <w:tcW w:w="1567" w:type="dxa"/>
            <w:shd w:val="clear" w:color="auto" w:fill="auto"/>
          </w:tcPr>
          <w:p w14:paraId="3D6ACF40" w14:textId="77777777" w:rsidR="009C140C" w:rsidRPr="009C140C" w:rsidRDefault="009C140C" w:rsidP="009C140C">
            <w:pPr>
              <w:spacing w:before="40" w:after="120"/>
              <w:ind w:right="113"/>
              <w:rPr>
                <w:bCs/>
              </w:rPr>
            </w:pPr>
            <w:r w:rsidRPr="009C140C">
              <w:rPr>
                <w:bCs/>
              </w:rPr>
              <w:t>No. 8</w:t>
            </w:r>
          </w:p>
        </w:tc>
        <w:tc>
          <w:tcPr>
            <w:tcW w:w="6928" w:type="dxa"/>
            <w:shd w:val="clear" w:color="auto" w:fill="auto"/>
          </w:tcPr>
          <w:p w14:paraId="459D9DCC" w14:textId="77777777" w:rsidR="009C140C" w:rsidRPr="009C140C" w:rsidRDefault="009C140C" w:rsidP="009C140C">
            <w:pPr>
              <w:spacing w:before="40" w:after="120"/>
              <w:ind w:right="113"/>
              <w:rPr>
                <w:bCs/>
              </w:rPr>
            </w:pPr>
            <w:r w:rsidRPr="009C140C">
              <w:rPr>
                <w:bCs/>
              </w:rPr>
              <w:t xml:space="preserve">The Bureau </w:t>
            </w:r>
            <w:r w:rsidRPr="00CE1E0E">
              <w:rPr>
                <w:b/>
              </w:rPr>
              <w:t>expressed</w:t>
            </w:r>
            <w:r w:rsidRPr="009C140C">
              <w:rPr>
                <w:bCs/>
              </w:rPr>
              <w:t xml:space="preserve"> its satisfaction for the progress in the preparation of the Anniversary publication.</w:t>
            </w:r>
          </w:p>
        </w:tc>
      </w:tr>
      <w:tr w:rsidR="009C140C" w:rsidRPr="009C140C" w14:paraId="6CA5DB7A" w14:textId="77777777" w:rsidTr="009C140C">
        <w:tc>
          <w:tcPr>
            <w:tcW w:w="1567" w:type="dxa"/>
            <w:shd w:val="clear" w:color="auto" w:fill="auto"/>
          </w:tcPr>
          <w:p w14:paraId="11CD9F1F" w14:textId="77777777" w:rsidR="009C140C" w:rsidRPr="009C140C" w:rsidRDefault="009C140C" w:rsidP="009C140C">
            <w:pPr>
              <w:spacing w:before="40" w:after="120"/>
              <w:ind w:right="113"/>
              <w:rPr>
                <w:bCs/>
              </w:rPr>
            </w:pPr>
            <w:r w:rsidRPr="009C140C">
              <w:rPr>
                <w:bCs/>
              </w:rPr>
              <w:t>No. 9</w:t>
            </w:r>
          </w:p>
        </w:tc>
        <w:tc>
          <w:tcPr>
            <w:tcW w:w="6928" w:type="dxa"/>
            <w:shd w:val="clear" w:color="auto" w:fill="auto"/>
          </w:tcPr>
          <w:p w14:paraId="185E1705" w14:textId="77777777" w:rsidR="009C140C" w:rsidRPr="009C140C" w:rsidRDefault="009C140C" w:rsidP="009C140C">
            <w:pPr>
              <w:spacing w:before="40" w:after="120"/>
              <w:ind w:right="113"/>
              <w:rPr>
                <w:bCs/>
              </w:rPr>
            </w:pPr>
            <w:r w:rsidRPr="009C140C">
              <w:rPr>
                <w:bCs/>
              </w:rPr>
              <w:t xml:space="preserve">The Bureau </w:t>
            </w:r>
            <w:r w:rsidRPr="00CE1E0E">
              <w:rPr>
                <w:b/>
              </w:rPr>
              <w:t>took note</w:t>
            </w:r>
            <w:r w:rsidRPr="009C140C">
              <w:rPr>
                <w:bCs/>
              </w:rPr>
              <w:t xml:space="preserve"> that at the current stage the anniversary publication is planned to be issued in English only, </w:t>
            </w:r>
            <w:r w:rsidRPr="00CE1E0E">
              <w:rPr>
                <w:b/>
              </w:rPr>
              <w:t>expressed its support</w:t>
            </w:r>
            <w:r w:rsidRPr="009C140C">
              <w:rPr>
                <w:bCs/>
              </w:rPr>
              <w:t xml:space="preserve"> for the translation of the publication in all UNECE languages with Regular Budget resources and </w:t>
            </w:r>
            <w:r w:rsidRPr="00CE1E0E">
              <w:rPr>
                <w:b/>
              </w:rPr>
              <w:t>encouraged</w:t>
            </w:r>
            <w:r w:rsidRPr="009C140C">
              <w:rPr>
                <w:bCs/>
              </w:rPr>
              <w:t xml:space="preserve"> the secretariat to seek avenues to achieve that within existing resources, mindful that the publication in not included in the planned publications for 2021.</w:t>
            </w:r>
          </w:p>
        </w:tc>
      </w:tr>
      <w:tr w:rsidR="009C140C" w:rsidRPr="009C140C" w14:paraId="4EE2BE7E" w14:textId="77777777" w:rsidTr="009C140C">
        <w:tc>
          <w:tcPr>
            <w:tcW w:w="1567" w:type="dxa"/>
            <w:shd w:val="clear" w:color="auto" w:fill="auto"/>
          </w:tcPr>
          <w:p w14:paraId="31E1CE28" w14:textId="77777777" w:rsidR="009C140C" w:rsidRPr="009C140C" w:rsidRDefault="009C140C" w:rsidP="009C140C">
            <w:pPr>
              <w:spacing w:before="40" w:after="120"/>
              <w:ind w:right="113"/>
              <w:rPr>
                <w:bCs/>
              </w:rPr>
            </w:pPr>
            <w:r w:rsidRPr="009C140C">
              <w:rPr>
                <w:bCs/>
              </w:rPr>
              <w:t>No. 10</w:t>
            </w:r>
          </w:p>
        </w:tc>
        <w:tc>
          <w:tcPr>
            <w:tcW w:w="6928" w:type="dxa"/>
            <w:shd w:val="clear" w:color="auto" w:fill="auto"/>
          </w:tcPr>
          <w:p w14:paraId="3EAEB1AB" w14:textId="77777777" w:rsidR="009C140C" w:rsidRPr="009C140C" w:rsidRDefault="009C140C" w:rsidP="009C140C">
            <w:pPr>
              <w:spacing w:before="40" w:after="120"/>
              <w:ind w:right="113"/>
              <w:rPr>
                <w:bCs/>
              </w:rPr>
            </w:pPr>
            <w:r w:rsidRPr="009C140C">
              <w:rPr>
                <w:bCs/>
              </w:rPr>
              <w:t xml:space="preserve">The Bureau </w:t>
            </w:r>
            <w:r w:rsidRPr="00CE1E0E">
              <w:rPr>
                <w:b/>
              </w:rPr>
              <w:t>expressed</w:t>
            </w:r>
            <w:r w:rsidRPr="009C140C">
              <w:rPr>
                <w:bCs/>
              </w:rPr>
              <w:t xml:space="preserve"> its satisfaction for the development of the dedicated website for the 75</w:t>
            </w:r>
            <w:r w:rsidRPr="009C140C">
              <w:rPr>
                <w:bCs/>
                <w:vertAlign w:val="superscript"/>
              </w:rPr>
              <w:t>th</w:t>
            </w:r>
            <w:r w:rsidRPr="009C140C">
              <w:rPr>
                <w:bCs/>
              </w:rPr>
              <w:t xml:space="preserve"> Anniversary and the related communication campaign and invited its members and the secretariat to coordinate the social media campaign, to maximize its impact</w:t>
            </w:r>
          </w:p>
        </w:tc>
      </w:tr>
      <w:tr w:rsidR="009C140C" w:rsidRPr="009C140C" w14:paraId="4246A6D6" w14:textId="77777777" w:rsidTr="009C140C">
        <w:tc>
          <w:tcPr>
            <w:tcW w:w="1567" w:type="dxa"/>
            <w:shd w:val="clear" w:color="auto" w:fill="auto"/>
          </w:tcPr>
          <w:p w14:paraId="6BB2CBA7" w14:textId="77777777" w:rsidR="009C140C" w:rsidRPr="009C140C" w:rsidRDefault="009C140C" w:rsidP="0036451A">
            <w:pPr>
              <w:keepNext/>
              <w:keepLines/>
              <w:spacing w:before="40" w:after="120"/>
              <w:ind w:right="113"/>
              <w:rPr>
                <w:bCs/>
              </w:rPr>
            </w:pPr>
          </w:p>
        </w:tc>
        <w:tc>
          <w:tcPr>
            <w:tcW w:w="6928" w:type="dxa"/>
            <w:shd w:val="clear" w:color="auto" w:fill="auto"/>
          </w:tcPr>
          <w:p w14:paraId="453BA461" w14:textId="77777777" w:rsidR="009C140C" w:rsidRPr="00403DF3" w:rsidRDefault="009C140C" w:rsidP="0036451A">
            <w:pPr>
              <w:keepNext/>
              <w:keepLines/>
              <w:spacing w:before="40" w:after="120"/>
              <w:ind w:right="113"/>
              <w:rPr>
                <w:b/>
              </w:rPr>
            </w:pPr>
            <w:r w:rsidRPr="00403DF3">
              <w:rPr>
                <w:b/>
              </w:rPr>
              <w:t>3B. Business critical items for ITC consideration and/or approval</w:t>
            </w:r>
          </w:p>
          <w:p w14:paraId="1C1DE77F" w14:textId="77777777" w:rsidR="009C140C" w:rsidRPr="009C140C" w:rsidRDefault="009C140C" w:rsidP="0036451A">
            <w:pPr>
              <w:keepNext/>
              <w:keepLines/>
              <w:spacing w:before="40" w:after="120"/>
              <w:ind w:right="113"/>
              <w:rPr>
                <w:szCs w:val="24"/>
                <w:shd w:val="pct15" w:color="auto" w:fill="FFFFFF"/>
              </w:rPr>
            </w:pPr>
            <w:r w:rsidRPr="009C140C">
              <w:rPr>
                <w:bCs/>
              </w:rPr>
              <w:t>[Informal Documents No 4-7]</w:t>
            </w:r>
          </w:p>
        </w:tc>
      </w:tr>
      <w:tr w:rsidR="009C140C" w:rsidRPr="009C140C" w14:paraId="0D051547" w14:textId="77777777" w:rsidTr="009C140C">
        <w:tc>
          <w:tcPr>
            <w:tcW w:w="1567" w:type="dxa"/>
            <w:shd w:val="clear" w:color="auto" w:fill="auto"/>
          </w:tcPr>
          <w:p w14:paraId="2B7B4652" w14:textId="77777777" w:rsidR="009C140C" w:rsidRPr="009C140C" w:rsidRDefault="009C140C" w:rsidP="0036451A">
            <w:pPr>
              <w:keepNext/>
              <w:keepLines/>
              <w:spacing w:before="40" w:after="120"/>
              <w:ind w:right="113"/>
              <w:rPr>
                <w:bCs/>
              </w:rPr>
            </w:pPr>
            <w:r w:rsidRPr="009C140C">
              <w:rPr>
                <w:bCs/>
              </w:rPr>
              <w:t>No. 11</w:t>
            </w:r>
          </w:p>
        </w:tc>
        <w:tc>
          <w:tcPr>
            <w:tcW w:w="6928" w:type="dxa"/>
            <w:shd w:val="clear" w:color="auto" w:fill="auto"/>
          </w:tcPr>
          <w:p w14:paraId="334584D1" w14:textId="4808069C" w:rsidR="009C140C" w:rsidRPr="009C140C" w:rsidRDefault="009C140C" w:rsidP="0036451A">
            <w:pPr>
              <w:keepNext/>
              <w:keepLines/>
              <w:spacing w:before="40" w:after="120"/>
              <w:ind w:right="113"/>
            </w:pPr>
            <w:r w:rsidRPr="009C140C">
              <w:rPr>
                <w:bCs/>
              </w:rPr>
              <w:t xml:space="preserve">The Bureau </w:t>
            </w:r>
            <w:r w:rsidRPr="00CE1E0E">
              <w:rPr>
                <w:b/>
              </w:rPr>
              <w:t>took note</w:t>
            </w:r>
            <w:r w:rsidRPr="009C140C">
              <w:rPr>
                <w:bCs/>
              </w:rPr>
              <w:t xml:space="preserve"> of the two programmatic documents (PoW 2022 and PPB 2023) of the transport subprogramme</w:t>
            </w:r>
          </w:p>
        </w:tc>
      </w:tr>
      <w:tr w:rsidR="009C140C" w:rsidRPr="009C140C" w14:paraId="28E81E0B" w14:textId="77777777" w:rsidTr="009C140C">
        <w:tc>
          <w:tcPr>
            <w:tcW w:w="1567" w:type="dxa"/>
            <w:shd w:val="clear" w:color="auto" w:fill="auto"/>
          </w:tcPr>
          <w:p w14:paraId="170E05FC" w14:textId="77777777" w:rsidR="009C140C" w:rsidRPr="009C140C" w:rsidRDefault="009C140C" w:rsidP="009C140C">
            <w:pPr>
              <w:spacing w:before="40" w:after="120"/>
              <w:ind w:right="113"/>
              <w:rPr>
                <w:bCs/>
              </w:rPr>
            </w:pPr>
            <w:r w:rsidRPr="009C140C">
              <w:rPr>
                <w:bCs/>
              </w:rPr>
              <w:t>No. 12</w:t>
            </w:r>
          </w:p>
        </w:tc>
        <w:tc>
          <w:tcPr>
            <w:tcW w:w="6928" w:type="dxa"/>
            <w:shd w:val="clear" w:color="auto" w:fill="auto"/>
          </w:tcPr>
          <w:p w14:paraId="10084913" w14:textId="77777777" w:rsidR="009C140C" w:rsidRPr="009C140C" w:rsidRDefault="009C140C" w:rsidP="009C140C">
            <w:pPr>
              <w:spacing w:before="40" w:after="120"/>
              <w:ind w:right="113"/>
              <w:rPr>
                <w:bCs/>
              </w:rPr>
            </w:pPr>
            <w:r w:rsidRPr="009C140C">
              <w:rPr>
                <w:bCs/>
              </w:rPr>
              <w:t xml:space="preserve">The Bureau </w:t>
            </w:r>
            <w:r w:rsidRPr="00A30D4D">
              <w:rPr>
                <w:b/>
              </w:rPr>
              <w:t>reviewed</w:t>
            </w:r>
            <w:r w:rsidRPr="009C140C">
              <w:rPr>
                <w:bCs/>
              </w:rPr>
              <w:t xml:space="preserve"> the publications programme for 2023 and </w:t>
            </w:r>
            <w:r w:rsidRPr="00A30D4D">
              <w:rPr>
                <w:b/>
              </w:rPr>
              <w:t>requested the secretariat to relocate</w:t>
            </w:r>
            <w:r w:rsidRPr="009C140C">
              <w:rPr>
                <w:bCs/>
              </w:rPr>
              <w:t xml:space="preserve"> the planned publication of </w:t>
            </w:r>
            <w:r w:rsidRPr="009C140C">
              <w:rPr>
                <w:bCs/>
              </w:rPr>
              <w:lastRenderedPageBreak/>
              <w:t>Transport Trends and Economics to the recurrent publications section of the document</w:t>
            </w:r>
          </w:p>
        </w:tc>
      </w:tr>
      <w:tr w:rsidR="009C140C" w:rsidRPr="009C140C" w14:paraId="7C9D4CE9" w14:textId="77777777" w:rsidTr="009C140C">
        <w:tc>
          <w:tcPr>
            <w:tcW w:w="1567" w:type="dxa"/>
            <w:shd w:val="clear" w:color="auto" w:fill="auto"/>
          </w:tcPr>
          <w:p w14:paraId="6BD5520D" w14:textId="77777777" w:rsidR="009C140C" w:rsidRPr="009C140C" w:rsidRDefault="009C140C" w:rsidP="009C140C">
            <w:pPr>
              <w:spacing w:before="40" w:after="120"/>
              <w:ind w:right="113"/>
              <w:rPr>
                <w:bCs/>
              </w:rPr>
            </w:pPr>
            <w:r w:rsidRPr="009C140C">
              <w:rPr>
                <w:bCs/>
              </w:rPr>
              <w:lastRenderedPageBreak/>
              <w:t>No. 13</w:t>
            </w:r>
          </w:p>
        </w:tc>
        <w:tc>
          <w:tcPr>
            <w:tcW w:w="6928" w:type="dxa"/>
            <w:shd w:val="clear" w:color="auto" w:fill="auto"/>
          </w:tcPr>
          <w:p w14:paraId="71B9B68E" w14:textId="77777777" w:rsidR="009C140C" w:rsidRPr="009C140C" w:rsidRDefault="009C140C" w:rsidP="009C140C">
            <w:pPr>
              <w:spacing w:before="40" w:after="120"/>
              <w:ind w:right="113"/>
              <w:rPr>
                <w:bCs/>
              </w:rPr>
            </w:pPr>
            <w:r w:rsidRPr="009C140C">
              <w:rPr>
                <w:bCs/>
              </w:rPr>
              <w:t xml:space="preserve">The Bureau </w:t>
            </w:r>
            <w:r w:rsidRPr="00C72DFE">
              <w:rPr>
                <w:b/>
              </w:rPr>
              <w:t>took note</w:t>
            </w:r>
            <w:r w:rsidRPr="009C140C">
              <w:rPr>
                <w:bCs/>
              </w:rPr>
              <w:t xml:space="preserve"> of the draft ITC Decisions (Informal document No. 7) and provided feedback to the secretariat, stressing the importance of the role of the Committee in both following up on decisions taken by the ITC Working Parties and also providing a platform that facilitates discussions under situations when agreement is difficult to reach at the working party level, as well as providing guidance and solutions under those situations, when and as appropriate.</w:t>
            </w:r>
          </w:p>
        </w:tc>
      </w:tr>
      <w:tr w:rsidR="009C140C" w:rsidRPr="009C140C" w14:paraId="18041A34" w14:textId="77777777" w:rsidTr="009C140C">
        <w:tc>
          <w:tcPr>
            <w:tcW w:w="1567" w:type="dxa"/>
            <w:shd w:val="clear" w:color="auto" w:fill="auto"/>
          </w:tcPr>
          <w:p w14:paraId="399C7311" w14:textId="77777777" w:rsidR="009C140C" w:rsidRPr="009C140C" w:rsidRDefault="009C140C" w:rsidP="009C140C">
            <w:pPr>
              <w:spacing w:before="40" w:after="120"/>
              <w:ind w:right="113"/>
              <w:rPr>
                <w:bCs/>
              </w:rPr>
            </w:pPr>
          </w:p>
        </w:tc>
        <w:tc>
          <w:tcPr>
            <w:tcW w:w="6928" w:type="dxa"/>
            <w:shd w:val="clear" w:color="auto" w:fill="auto"/>
          </w:tcPr>
          <w:p w14:paraId="41F726B9" w14:textId="77777777" w:rsidR="009C140C" w:rsidRPr="00403DF3" w:rsidRDefault="009C140C" w:rsidP="00403DF3">
            <w:pPr>
              <w:keepNext/>
              <w:keepLines/>
              <w:spacing w:before="40" w:after="120"/>
              <w:ind w:right="113"/>
              <w:rPr>
                <w:b/>
              </w:rPr>
            </w:pPr>
            <w:r w:rsidRPr="00403DF3">
              <w:rPr>
                <w:b/>
              </w:rPr>
              <w:t>3C. Other items of the agenda for the consideration of the Bureau</w:t>
            </w:r>
          </w:p>
          <w:p w14:paraId="41954EFD" w14:textId="77777777" w:rsidR="009C140C" w:rsidRPr="009C140C" w:rsidRDefault="009C140C" w:rsidP="009C140C">
            <w:pPr>
              <w:spacing w:before="40" w:after="120"/>
              <w:ind w:right="113"/>
              <w:rPr>
                <w:szCs w:val="24"/>
              </w:rPr>
            </w:pPr>
            <w:r w:rsidRPr="009C140C">
              <w:rPr>
                <w:bCs/>
              </w:rPr>
              <w:t>[Informal Documents No 8 and 9]</w:t>
            </w:r>
          </w:p>
        </w:tc>
      </w:tr>
      <w:tr w:rsidR="009C140C" w:rsidRPr="009C140C" w14:paraId="4F699DA4" w14:textId="77777777" w:rsidTr="009C140C">
        <w:tc>
          <w:tcPr>
            <w:tcW w:w="1567" w:type="dxa"/>
            <w:shd w:val="clear" w:color="auto" w:fill="auto"/>
          </w:tcPr>
          <w:p w14:paraId="706DEBA5" w14:textId="77777777" w:rsidR="009C140C" w:rsidRPr="009C140C" w:rsidRDefault="009C140C" w:rsidP="009C140C">
            <w:pPr>
              <w:spacing w:before="40" w:after="120"/>
              <w:ind w:right="113"/>
              <w:rPr>
                <w:bCs/>
              </w:rPr>
            </w:pPr>
            <w:r w:rsidRPr="009C140C">
              <w:rPr>
                <w:bCs/>
              </w:rPr>
              <w:t>No. 14</w:t>
            </w:r>
          </w:p>
        </w:tc>
        <w:tc>
          <w:tcPr>
            <w:tcW w:w="6928" w:type="dxa"/>
            <w:shd w:val="clear" w:color="auto" w:fill="auto"/>
          </w:tcPr>
          <w:p w14:paraId="43F5FFF8" w14:textId="77777777" w:rsidR="009C140C" w:rsidRPr="009C140C" w:rsidRDefault="009C140C" w:rsidP="009C140C">
            <w:pPr>
              <w:spacing w:before="40" w:after="120"/>
              <w:ind w:right="113"/>
              <w:rPr>
                <w:bCs/>
                <w:szCs w:val="22"/>
              </w:rPr>
            </w:pPr>
            <w:r w:rsidRPr="009C140C">
              <w:rPr>
                <w:bCs/>
                <w:szCs w:val="22"/>
              </w:rPr>
              <w:t xml:space="preserve">The Bureau </w:t>
            </w:r>
            <w:r w:rsidRPr="00C72DFE">
              <w:rPr>
                <w:b/>
                <w:szCs w:val="22"/>
              </w:rPr>
              <w:t>took note</w:t>
            </w:r>
            <w:r w:rsidRPr="009C140C">
              <w:rPr>
                <w:bCs/>
                <w:szCs w:val="22"/>
              </w:rPr>
              <w:t xml:space="preserve"> of the current status of the implementation of the ITC Strategy until 2030, as contained in Informal document No. 8 and </w:t>
            </w:r>
            <w:r w:rsidRPr="00C72DFE">
              <w:rPr>
                <w:b/>
                <w:szCs w:val="22"/>
              </w:rPr>
              <w:t>requested</w:t>
            </w:r>
            <w:r w:rsidRPr="009C140C">
              <w:rPr>
                <w:bCs/>
                <w:szCs w:val="22"/>
              </w:rPr>
              <w:t xml:space="preserve"> the secretariat to present it during the restricted session of the 84</w:t>
            </w:r>
            <w:r w:rsidRPr="009C140C">
              <w:rPr>
                <w:bCs/>
                <w:szCs w:val="22"/>
                <w:vertAlign w:val="superscript"/>
              </w:rPr>
              <w:t>th</w:t>
            </w:r>
            <w:r w:rsidRPr="009C140C">
              <w:rPr>
                <w:bCs/>
                <w:szCs w:val="22"/>
              </w:rPr>
              <w:t xml:space="preserve"> ITC session, </w:t>
            </w:r>
            <w:r w:rsidRPr="00C72DFE">
              <w:rPr>
                <w:b/>
                <w:szCs w:val="22"/>
              </w:rPr>
              <w:t>noting in particular</w:t>
            </w:r>
            <w:r w:rsidRPr="009C140C">
              <w:rPr>
                <w:bCs/>
                <w:szCs w:val="22"/>
              </w:rPr>
              <w:t xml:space="preserve"> its support for section 5.4 of informal document No. 8 on the review and recommendations of existing legal instruments, with a view of ensuring their relevance and impact.</w:t>
            </w:r>
          </w:p>
        </w:tc>
      </w:tr>
      <w:tr w:rsidR="009C140C" w:rsidRPr="009C140C" w14:paraId="1FAE5D21" w14:textId="77777777" w:rsidTr="009C140C">
        <w:tc>
          <w:tcPr>
            <w:tcW w:w="1567" w:type="dxa"/>
            <w:shd w:val="clear" w:color="auto" w:fill="auto"/>
          </w:tcPr>
          <w:p w14:paraId="21D18089" w14:textId="77777777" w:rsidR="009C140C" w:rsidRPr="009C140C" w:rsidRDefault="009C140C" w:rsidP="009C140C">
            <w:pPr>
              <w:spacing w:before="40" w:after="120"/>
              <w:ind w:right="113"/>
              <w:rPr>
                <w:bCs/>
              </w:rPr>
            </w:pPr>
            <w:r w:rsidRPr="009C140C">
              <w:rPr>
                <w:bCs/>
              </w:rPr>
              <w:t>No. 15</w:t>
            </w:r>
          </w:p>
        </w:tc>
        <w:tc>
          <w:tcPr>
            <w:tcW w:w="6928" w:type="dxa"/>
            <w:shd w:val="clear" w:color="auto" w:fill="auto"/>
          </w:tcPr>
          <w:p w14:paraId="7D3CC715" w14:textId="77777777" w:rsidR="009C140C" w:rsidRPr="009C140C" w:rsidRDefault="009C140C" w:rsidP="009C140C">
            <w:pPr>
              <w:spacing w:before="40" w:after="120"/>
              <w:ind w:right="113"/>
              <w:rPr>
                <w:bCs/>
                <w:szCs w:val="22"/>
              </w:rPr>
            </w:pPr>
            <w:r w:rsidRPr="009C140C">
              <w:rPr>
                <w:bCs/>
                <w:szCs w:val="22"/>
              </w:rPr>
              <w:t xml:space="preserve">The Bureau </w:t>
            </w:r>
            <w:r w:rsidRPr="00C72DFE">
              <w:rPr>
                <w:b/>
                <w:szCs w:val="22"/>
              </w:rPr>
              <w:t>took note</w:t>
            </w:r>
            <w:r w:rsidRPr="009C140C">
              <w:rPr>
                <w:bCs/>
                <w:szCs w:val="22"/>
              </w:rPr>
              <w:t xml:space="preserve"> of the concept note of the ITC roundtable.</w:t>
            </w:r>
          </w:p>
        </w:tc>
      </w:tr>
      <w:tr w:rsidR="009C140C" w:rsidRPr="009C140C" w14:paraId="5B0C9D49" w14:textId="77777777" w:rsidTr="009C140C">
        <w:tc>
          <w:tcPr>
            <w:tcW w:w="1567" w:type="dxa"/>
            <w:shd w:val="clear" w:color="auto" w:fill="auto"/>
          </w:tcPr>
          <w:p w14:paraId="7F376F0F" w14:textId="77777777" w:rsidR="009C140C" w:rsidRPr="009C140C" w:rsidRDefault="009C140C" w:rsidP="009C140C">
            <w:pPr>
              <w:spacing w:before="40" w:after="120"/>
              <w:ind w:right="113"/>
              <w:rPr>
                <w:bCs/>
              </w:rPr>
            </w:pPr>
          </w:p>
        </w:tc>
        <w:tc>
          <w:tcPr>
            <w:tcW w:w="6928" w:type="dxa"/>
            <w:shd w:val="clear" w:color="auto" w:fill="auto"/>
          </w:tcPr>
          <w:p w14:paraId="0CAC9BDF" w14:textId="77777777" w:rsidR="009C140C" w:rsidRPr="00403DF3" w:rsidRDefault="009C140C" w:rsidP="00403DF3">
            <w:pPr>
              <w:keepNext/>
              <w:keepLines/>
              <w:spacing w:before="40" w:after="120"/>
              <w:ind w:right="113"/>
              <w:rPr>
                <w:b/>
              </w:rPr>
            </w:pPr>
            <w:r w:rsidRPr="00403DF3">
              <w:rPr>
                <w:b/>
              </w:rPr>
              <w:t>3D. Organization of work during the annual session under hybrid format</w:t>
            </w:r>
          </w:p>
          <w:p w14:paraId="54E47295" w14:textId="77777777" w:rsidR="009C140C" w:rsidRPr="009C140C" w:rsidRDefault="009C140C" w:rsidP="009C140C">
            <w:pPr>
              <w:spacing w:before="40" w:after="120"/>
              <w:ind w:right="113"/>
              <w:rPr>
                <w:szCs w:val="24"/>
              </w:rPr>
            </w:pPr>
            <w:r w:rsidRPr="009C140C">
              <w:rPr>
                <w:bCs/>
              </w:rPr>
              <w:t>[Informal Document No 10]</w:t>
            </w:r>
          </w:p>
        </w:tc>
      </w:tr>
      <w:tr w:rsidR="009C140C" w:rsidRPr="009C140C" w14:paraId="3FB831D7" w14:textId="77777777" w:rsidTr="009C140C">
        <w:tc>
          <w:tcPr>
            <w:tcW w:w="1567" w:type="dxa"/>
            <w:shd w:val="clear" w:color="auto" w:fill="auto"/>
          </w:tcPr>
          <w:p w14:paraId="0DFAED96" w14:textId="77777777" w:rsidR="009C140C" w:rsidRPr="009C140C" w:rsidRDefault="009C140C" w:rsidP="009C140C">
            <w:pPr>
              <w:spacing w:before="40" w:after="120"/>
              <w:ind w:right="113"/>
              <w:rPr>
                <w:bCs/>
              </w:rPr>
            </w:pPr>
            <w:r w:rsidRPr="009C140C">
              <w:rPr>
                <w:bCs/>
              </w:rPr>
              <w:t>No. 16</w:t>
            </w:r>
          </w:p>
        </w:tc>
        <w:tc>
          <w:tcPr>
            <w:tcW w:w="6928" w:type="dxa"/>
            <w:shd w:val="clear" w:color="auto" w:fill="auto"/>
          </w:tcPr>
          <w:p w14:paraId="6E7954D4" w14:textId="77777777" w:rsidR="009C140C" w:rsidRPr="009C140C" w:rsidRDefault="009C140C" w:rsidP="009C140C">
            <w:pPr>
              <w:spacing w:before="40" w:after="120"/>
              <w:ind w:right="113"/>
              <w:rPr>
                <w:bCs/>
                <w:szCs w:val="22"/>
              </w:rPr>
            </w:pPr>
            <w:r w:rsidRPr="009C140C">
              <w:rPr>
                <w:bCs/>
                <w:szCs w:val="22"/>
              </w:rPr>
              <w:t xml:space="preserve">The Bureau </w:t>
            </w:r>
            <w:r w:rsidRPr="00DF7749">
              <w:rPr>
                <w:b/>
                <w:szCs w:val="22"/>
              </w:rPr>
              <w:t>took note</w:t>
            </w:r>
            <w:r w:rsidRPr="009C140C">
              <w:rPr>
                <w:bCs/>
                <w:szCs w:val="22"/>
              </w:rPr>
              <w:t xml:space="preserve"> of organizational aspects of the 84</w:t>
            </w:r>
            <w:r w:rsidRPr="009C140C">
              <w:rPr>
                <w:bCs/>
                <w:szCs w:val="22"/>
                <w:vertAlign w:val="superscript"/>
              </w:rPr>
              <w:t>th</w:t>
            </w:r>
            <w:r w:rsidRPr="009C140C">
              <w:rPr>
                <w:bCs/>
                <w:szCs w:val="22"/>
              </w:rPr>
              <w:t xml:space="preserve"> annual session, in light of the fact that it will be organized for the second time under a hybrid format (Informal document No. 10), and </w:t>
            </w:r>
            <w:r w:rsidRPr="00DF7749">
              <w:rPr>
                <w:b/>
                <w:szCs w:val="22"/>
              </w:rPr>
              <w:t>emphasized</w:t>
            </w:r>
            <w:r w:rsidRPr="009C140C">
              <w:rPr>
                <w:bCs/>
                <w:szCs w:val="22"/>
              </w:rPr>
              <w:t xml:space="preserve"> the importance of ensuring that official segments are organized as 3-hour sessions.</w:t>
            </w:r>
          </w:p>
        </w:tc>
      </w:tr>
      <w:tr w:rsidR="009C140C" w:rsidRPr="009C140C" w14:paraId="70671452" w14:textId="77777777" w:rsidTr="009C140C">
        <w:tc>
          <w:tcPr>
            <w:tcW w:w="1567" w:type="dxa"/>
            <w:shd w:val="clear" w:color="auto" w:fill="auto"/>
          </w:tcPr>
          <w:p w14:paraId="185CE371" w14:textId="77777777" w:rsidR="009C140C" w:rsidRPr="009C140C" w:rsidRDefault="009C140C" w:rsidP="009C140C">
            <w:pPr>
              <w:spacing w:before="40" w:after="120"/>
              <w:ind w:right="113"/>
              <w:rPr>
                <w:bCs/>
              </w:rPr>
            </w:pPr>
          </w:p>
        </w:tc>
        <w:tc>
          <w:tcPr>
            <w:tcW w:w="6928" w:type="dxa"/>
            <w:shd w:val="clear" w:color="auto" w:fill="auto"/>
          </w:tcPr>
          <w:p w14:paraId="3E8E33D4" w14:textId="77777777" w:rsidR="009C140C" w:rsidRPr="009C140C" w:rsidRDefault="009C140C" w:rsidP="00403DF3">
            <w:pPr>
              <w:keepNext/>
              <w:keepLines/>
              <w:spacing w:before="40" w:after="120"/>
              <w:ind w:right="113"/>
              <w:rPr>
                <w:szCs w:val="24"/>
              </w:rPr>
            </w:pPr>
            <w:r w:rsidRPr="00403DF3">
              <w:rPr>
                <w:b/>
              </w:rPr>
              <w:t>Agenda Item 4.</w:t>
            </w:r>
            <w:r w:rsidRPr="00403DF3">
              <w:rPr>
                <w:b/>
              </w:rPr>
              <w:tab/>
              <w:t>Topics of strategic nature</w:t>
            </w:r>
            <w:r w:rsidRPr="009C140C">
              <w:rPr>
                <w:szCs w:val="24"/>
                <w:shd w:val="pct15" w:color="auto" w:fill="FFFFFF"/>
              </w:rPr>
              <w:t xml:space="preserve"> </w:t>
            </w:r>
          </w:p>
        </w:tc>
      </w:tr>
      <w:tr w:rsidR="009C140C" w:rsidRPr="009C140C" w14:paraId="06A0774D" w14:textId="77777777" w:rsidTr="009C140C">
        <w:tc>
          <w:tcPr>
            <w:tcW w:w="1567" w:type="dxa"/>
            <w:shd w:val="clear" w:color="auto" w:fill="auto"/>
          </w:tcPr>
          <w:p w14:paraId="3D83727E" w14:textId="77777777" w:rsidR="009C140C" w:rsidRPr="009C140C" w:rsidRDefault="009C140C" w:rsidP="009C140C">
            <w:pPr>
              <w:spacing w:before="40" w:after="120"/>
              <w:ind w:right="113"/>
              <w:rPr>
                <w:bCs/>
              </w:rPr>
            </w:pPr>
          </w:p>
        </w:tc>
        <w:tc>
          <w:tcPr>
            <w:tcW w:w="6928" w:type="dxa"/>
            <w:shd w:val="clear" w:color="auto" w:fill="auto"/>
          </w:tcPr>
          <w:p w14:paraId="76CC2A68" w14:textId="77777777" w:rsidR="009C140C" w:rsidRPr="00403DF3" w:rsidRDefault="009C140C" w:rsidP="00403DF3">
            <w:pPr>
              <w:keepNext/>
              <w:keepLines/>
              <w:spacing w:before="40" w:after="120"/>
              <w:ind w:right="113"/>
              <w:rPr>
                <w:b/>
              </w:rPr>
            </w:pPr>
            <w:r w:rsidRPr="00403DF3">
              <w:rPr>
                <w:b/>
              </w:rPr>
              <w:t>4A. Organization of work during the annual session under hybrid format</w:t>
            </w:r>
          </w:p>
          <w:p w14:paraId="1183C16F" w14:textId="77777777" w:rsidR="009C140C" w:rsidRPr="009C140C" w:rsidRDefault="009C140C" w:rsidP="009C140C">
            <w:pPr>
              <w:spacing w:before="40" w:after="120"/>
              <w:ind w:right="113"/>
              <w:rPr>
                <w:szCs w:val="24"/>
              </w:rPr>
            </w:pPr>
            <w:r w:rsidRPr="009C140C">
              <w:rPr>
                <w:bCs/>
              </w:rPr>
              <w:t>[Informal Document No 11]</w:t>
            </w:r>
          </w:p>
        </w:tc>
      </w:tr>
      <w:tr w:rsidR="009C140C" w:rsidRPr="009C140C" w14:paraId="51D96DC5" w14:textId="77777777" w:rsidTr="009C140C">
        <w:tc>
          <w:tcPr>
            <w:tcW w:w="1567" w:type="dxa"/>
            <w:shd w:val="clear" w:color="auto" w:fill="auto"/>
          </w:tcPr>
          <w:p w14:paraId="550D6C62" w14:textId="77777777" w:rsidR="009C140C" w:rsidRPr="009C140C" w:rsidRDefault="009C140C" w:rsidP="009C140C">
            <w:pPr>
              <w:spacing w:before="40" w:after="120"/>
              <w:ind w:right="113"/>
              <w:rPr>
                <w:bCs/>
              </w:rPr>
            </w:pPr>
            <w:r w:rsidRPr="009C140C">
              <w:rPr>
                <w:bCs/>
              </w:rPr>
              <w:t>No. 17</w:t>
            </w:r>
          </w:p>
        </w:tc>
        <w:tc>
          <w:tcPr>
            <w:tcW w:w="6928" w:type="dxa"/>
            <w:shd w:val="clear" w:color="auto" w:fill="auto"/>
          </w:tcPr>
          <w:p w14:paraId="7F03DA44" w14:textId="77777777" w:rsidR="009C140C" w:rsidRPr="009C140C" w:rsidRDefault="009C140C" w:rsidP="009C140C">
            <w:pPr>
              <w:spacing w:before="40" w:after="120"/>
              <w:ind w:right="113"/>
              <w:rPr>
                <w:bCs/>
              </w:rPr>
            </w:pPr>
            <w:r w:rsidRPr="009C140C">
              <w:rPr>
                <w:bCs/>
              </w:rPr>
              <w:t xml:space="preserve">The Bureau, </w:t>
            </w:r>
            <w:r w:rsidRPr="00DF7749">
              <w:rPr>
                <w:b/>
              </w:rPr>
              <w:t>noting</w:t>
            </w:r>
            <w:r w:rsidRPr="009C140C">
              <w:rPr>
                <w:bCs/>
              </w:rPr>
              <w:t xml:space="preserve"> information included in Informal document No. 11 on the expected impacts of COVID-19 and the liquidity crisis on the delivery of the transport programme of work, </w:t>
            </w:r>
            <w:r w:rsidRPr="00DF7749">
              <w:rPr>
                <w:b/>
              </w:rPr>
              <w:t>recognized</w:t>
            </w:r>
            <w:r w:rsidRPr="009C140C">
              <w:rPr>
                <w:bCs/>
              </w:rPr>
              <w:t xml:space="preserve"> that the transport subprogramme would not achieve all its planned activities due to the impact of the COVID-19; </w:t>
            </w:r>
            <w:r w:rsidRPr="00DF7749">
              <w:rPr>
                <w:b/>
              </w:rPr>
              <w:t>expressed its strong concern</w:t>
            </w:r>
            <w:r w:rsidRPr="009C140C">
              <w:rPr>
                <w:bCs/>
              </w:rPr>
              <w:t xml:space="preserve"> for the use of transport staff for functions not included in the approved budget, namely technical moderation of meetings, as a condition to enable their delivery; </w:t>
            </w:r>
            <w:r w:rsidRPr="00973E2C">
              <w:rPr>
                <w:b/>
              </w:rPr>
              <w:t>stressed the importance</w:t>
            </w:r>
            <w:r w:rsidRPr="009C140C">
              <w:rPr>
                <w:bCs/>
              </w:rPr>
              <w:t xml:space="preserve"> of UNOG services guaranteeing full servicing of ECE meetings on legal instruments; </w:t>
            </w:r>
            <w:r w:rsidRPr="00973E2C">
              <w:rPr>
                <w:b/>
              </w:rPr>
              <w:t>requested</w:t>
            </w:r>
            <w:r w:rsidRPr="009C140C">
              <w:rPr>
                <w:bCs/>
              </w:rPr>
              <w:t xml:space="preserve"> EXCOM to support solutions that would ensure the proper deployment of ECE staff and allow the unimpeded delivery of the transport subprogramme’s Programme of Work; and </w:t>
            </w:r>
            <w:r w:rsidRPr="00973E2C">
              <w:rPr>
                <w:b/>
              </w:rPr>
              <w:t>expressed its appreciation</w:t>
            </w:r>
            <w:r w:rsidRPr="009C140C">
              <w:rPr>
                <w:bCs/>
              </w:rPr>
              <w:t xml:space="preserve"> for the Sustainable Transport Division’s professionalism and efforts to accommodate the extra workload under these unprecedented circumstances, in order to deliver the complete programme of work as much as possible.</w:t>
            </w:r>
          </w:p>
        </w:tc>
      </w:tr>
      <w:tr w:rsidR="009C140C" w:rsidRPr="009C140C" w14:paraId="0822D789" w14:textId="77777777" w:rsidTr="009C140C">
        <w:tc>
          <w:tcPr>
            <w:tcW w:w="1567" w:type="dxa"/>
            <w:shd w:val="clear" w:color="auto" w:fill="auto"/>
          </w:tcPr>
          <w:p w14:paraId="1D54FD34" w14:textId="77777777" w:rsidR="009C140C" w:rsidRPr="009C140C" w:rsidRDefault="009C140C" w:rsidP="00973E2C">
            <w:pPr>
              <w:keepNext/>
              <w:keepLines/>
              <w:spacing w:before="40" w:after="120"/>
              <w:ind w:right="113"/>
              <w:rPr>
                <w:bCs/>
              </w:rPr>
            </w:pPr>
          </w:p>
        </w:tc>
        <w:tc>
          <w:tcPr>
            <w:tcW w:w="6928" w:type="dxa"/>
            <w:shd w:val="clear" w:color="auto" w:fill="auto"/>
          </w:tcPr>
          <w:p w14:paraId="6082772D" w14:textId="77777777" w:rsidR="009C140C" w:rsidRPr="009C140C" w:rsidRDefault="009C140C" w:rsidP="00973E2C">
            <w:pPr>
              <w:keepNext/>
              <w:keepLines/>
              <w:spacing w:before="40" w:after="120"/>
              <w:ind w:right="113"/>
              <w:rPr>
                <w:szCs w:val="24"/>
              </w:rPr>
            </w:pPr>
            <w:r w:rsidRPr="00403DF3">
              <w:rPr>
                <w:b/>
              </w:rPr>
              <w:t>4B. Progress with the Global Plan for the Second Decade of Action for Road Safety</w:t>
            </w:r>
          </w:p>
        </w:tc>
      </w:tr>
      <w:tr w:rsidR="009C140C" w:rsidRPr="009C140C" w14:paraId="43B3074C" w14:textId="77777777" w:rsidTr="009C140C">
        <w:tc>
          <w:tcPr>
            <w:tcW w:w="1567" w:type="dxa"/>
            <w:shd w:val="clear" w:color="auto" w:fill="auto"/>
          </w:tcPr>
          <w:p w14:paraId="3BB3629C" w14:textId="77777777" w:rsidR="009C140C" w:rsidRPr="009C140C" w:rsidRDefault="009C140C" w:rsidP="00973E2C">
            <w:pPr>
              <w:keepNext/>
              <w:keepLines/>
              <w:spacing w:before="40" w:after="120"/>
              <w:ind w:right="113"/>
              <w:rPr>
                <w:bCs/>
              </w:rPr>
            </w:pPr>
            <w:r w:rsidRPr="009C140C">
              <w:rPr>
                <w:bCs/>
              </w:rPr>
              <w:t>No. 18</w:t>
            </w:r>
          </w:p>
        </w:tc>
        <w:tc>
          <w:tcPr>
            <w:tcW w:w="6928" w:type="dxa"/>
            <w:shd w:val="clear" w:color="auto" w:fill="auto"/>
          </w:tcPr>
          <w:p w14:paraId="6BDACB38" w14:textId="77777777" w:rsidR="009C140C" w:rsidRPr="009C140C" w:rsidRDefault="009C140C" w:rsidP="00973E2C">
            <w:pPr>
              <w:keepNext/>
              <w:keepLines/>
              <w:spacing w:before="40" w:after="120"/>
              <w:ind w:right="113"/>
              <w:rPr>
                <w:bCs/>
              </w:rPr>
            </w:pPr>
            <w:r w:rsidRPr="009C140C">
              <w:rPr>
                <w:bCs/>
              </w:rPr>
              <w:t xml:space="preserve">The Bureau </w:t>
            </w:r>
            <w:r w:rsidRPr="009400D0">
              <w:rPr>
                <w:b/>
              </w:rPr>
              <w:t>welcomed</w:t>
            </w:r>
            <w:r w:rsidRPr="009C140C">
              <w:rPr>
                <w:bCs/>
              </w:rPr>
              <w:t xml:space="preserve"> the finalization and launch of the Global Plan for the Second Decade of Action for Road Safety, that was developed as mandated by UN General Assembly Resolution 74/299, with the direct involvement of ECE, alongside the other regional commissions and WHO and </w:t>
            </w:r>
            <w:r w:rsidRPr="009400D0">
              <w:rPr>
                <w:b/>
              </w:rPr>
              <w:t>expressed its satisfaction</w:t>
            </w:r>
            <w:r w:rsidRPr="009C140C">
              <w:rPr>
                <w:bCs/>
              </w:rPr>
              <w:t xml:space="preserve"> about the inclusion in the Global Plan of strategic aspects of the work undertaken by the Committee and its subsidiary bodies, in line with the ITC Strategy, notably the UN Road Safety Conventions and the ITC Recommendations in the Global Plan.</w:t>
            </w:r>
          </w:p>
        </w:tc>
      </w:tr>
      <w:tr w:rsidR="009C140C" w:rsidRPr="009C140C" w14:paraId="141D1E4B" w14:textId="77777777" w:rsidTr="009C140C">
        <w:tc>
          <w:tcPr>
            <w:tcW w:w="1567" w:type="dxa"/>
            <w:shd w:val="clear" w:color="auto" w:fill="auto"/>
          </w:tcPr>
          <w:p w14:paraId="462BD470" w14:textId="77777777" w:rsidR="009C140C" w:rsidRPr="009C140C" w:rsidRDefault="009C140C" w:rsidP="009C140C">
            <w:pPr>
              <w:spacing w:before="40" w:after="120"/>
              <w:ind w:right="113"/>
              <w:rPr>
                <w:bCs/>
              </w:rPr>
            </w:pPr>
          </w:p>
        </w:tc>
        <w:tc>
          <w:tcPr>
            <w:tcW w:w="6928" w:type="dxa"/>
            <w:shd w:val="clear" w:color="auto" w:fill="auto"/>
          </w:tcPr>
          <w:p w14:paraId="1A81A0C2" w14:textId="77777777" w:rsidR="009C140C" w:rsidRPr="00403DF3" w:rsidRDefault="009C140C" w:rsidP="00403DF3">
            <w:pPr>
              <w:keepNext/>
              <w:keepLines/>
              <w:spacing w:before="40" w:after="120"/>
              <w:ind w:right="113"/>
              <w:rPr>
                <w:b/>
              </w:rPr>
            </w:pPr>
            <w:r w:rsidRPr="00403DF3">
              <w:rPr>
                <w:b/>
              </w:rPr>
              <w:t>4C. Climate change mitigation in inland transport at an inflection point</w:t>
            </w:r>
          </w:p>
          <w:p w14:paraId="7A0104AB" w14:textId="77777777" w:rsidR="009C140C" w:rsidRPr="009C140C" w:rsidRDefault="009C140C" w:rsidP="009C140C">
            <w:pPr>
              <w:spacing w:before="40" w:after="120"/>
              <w:ind w:right="113"/>
              <w:rPr>
                <w:szCs w:val="24"/>
                <w:shd w:val="pct15" w:color="auto" w:fill="FFFFFF"/>
              </w:rPr>
            </w:pPr>
            <w:r w:rsidRPr="009C140C">
              <w:rPr>
                <w:bCs/>
              </w:rPr>
              <w:t>[Informal Document No 12]</w:t>
            </w:r>
          </w:p>
        </w:tc>
      </w:tr>
      <w:tr w:rsidR="009C140C" w:rsidRPr="009C140C" w14:paraId="4DAE2430" w14:textId="77777777" w:rsidTr="009C140C">
        <w:tc>
          <w:tcPr>
            <w:tcW w:w="1567" w:type="dxa"/>
            <w:shd w:val="clear" w:color="auto" w:fill="auto"/>
          </w:tcPr>
          <w:p w14:paraId="3C1FD4A0" w14:textId="77777777" w:rsidR="009C140C" w:rsidRPr="009C140C" w:rsidRDefault="009C140C" w:rsidP="009C140C">
            <w:pPr>
              <w:spacing w:before="40" w:after="120"/>
              <w:ind w:right="113"/>
              <w:rPr>
                <w:bCs/>
              </w:rPr>
            </w:pPr>
            <w:r w:rsidRPr="009C140C">
              <w:rPr>
                <w:bCs/>
              </w:rPr>
              <w:t>No. 19</w:t>
            </w:r>
          </w:p>
        </w:tc>
        <w:tc>
          <w:tcPr>
            <w:tcW w:w="6928" w:type="dxa"/>
            <w:shd w:val="clear" w:color="auto" w:fill="auto"/>
          </w:tcPr>
          <w:p w14:paraId="2C2CCC80" w14:textId="579436F3" w:rsidR="009C140C" w:rsidRPr="009C140C" w:rsidRDefault="009C140C" w:rsidP="009C140C">
            <w:pPr>
              <w:spacing w:before="40" w:after="120"/>
              <w:ind w:right="113"/>
              <w:rPr>
                <w:bCs/>
              </w:rPr>
            </w:pPr>
            <w:r w:rsidRPr="009C140C">
              <w:rPr>
                <w:bCs/>
              </w:rPr>
              <w:t xml:space="preserve">The Bureau, </w:t>
            </w:r>
            <w:r w:rsidRPr="009400D0">
              <w:rPr>
                <w:b/>
              </w:rPr>
              <w:t>took note</w:t>
            </w:r>
            <w:r w:rsidRPr="009C140C">
              <w:rPr>
                <w:bCs/>
              </w:rPr>
              <w:t xml:space="preserve"> of information included in Informal document No. 12 on increased demand and opportunities for inland transport, the main contributor of CO</w:t>
            </w:r>
            <w:r w:rsidRPr="009C140C">
              <w:rPr>
                <w:bCs/>
                <w:vertAlign w:val="subscript"/>
              </w:rPr>
              <w:t>2</w:t>
            </w:r>
            <w:r w:rsidRPr="009C140C">
              <w:rPr>
                <w:bCs/>
              </w:rPr>
              <w:t xml:space="preserve"> emissions, to support mitigation policies and measures to limit global warming; </w:t>
            </w:r>
            <w:r w:rsidRPr="009400D0">
              <w:rPr>
                <w:b/>
              </w:rPr>
              <w:t>expressed its full support</w:t>
            </w:r>
            <w:r w:rsidRPr="009C140C">
              <w:rPr>
                <w:bCs/>
              </w:rPr>
              <w:t xml:space="preserve"> for strengthening the role and contribution of the Committee on this critical matter that is addressed horizontally by several of the Committee’s subsidiaries, as well as the Committee itself; and </w:t>
            </w:r>
            <w:r w:rsidRPr="009400D0">
              <w:rPr>
                <w:b/>
              </w:rPr>
              <w:t>requested</w:t>
            </w:r>
            <w:r w:rsidRPr="009C140C">
              <w:rPr>
                <w:bCs/>
              </w:rPr>
              <w:t xml:space="preserve"> the secretariat to introduce this Bureau document during the corresponding discussions of the ITC of this top -priority agenda item and the related draft ITC decisions.</w:t>
            </w:r>
          </w:p>
        </w:tc>
      </w:tr>
      <w:tr w:rsidR="009C140C" w:rsidRPr="009C140C" w14:paraId="6D3D4BFC" w14:textId="77777777" w:rsidTr="009C140C">
        <w:tc>
          <w:tcPr>
            <w:tcW w:w="1567" w:type="dxa"/>
            <w:shd w:val="clear" w:color="auto" w:fill="auto"/>
          </w:tcPr>
          <w:p w14:paraId="2CAF2F8A" w14:textId="77777777" w:rsidR="009C140C" w:rsidRPr="009C140C" w:rsidRDefault="009C140C" w:rsidP="009C140C">
            <w:pPr>
              <w:spacing w:before="40" w:after="120"/>
              <w:ind w:right="113"/>
              <w:rPr>
                <w:bCs/>
              </w:rPr>
            </w:pPr>
          </w:p>
        </w:tc>
        <w:tc>
          <w:tcPr>
            <w:tcW w:w="6928" w:type="dxa"/>
            <w:shd w:val="clear" w:color="auto" w:fill="auto"/>
          </w:tcPr>
          <w:p w14:paraId="57BF7C66" w14:textId="77777777" w:rsidR="009C140C" w:rsidRPr="00403DF3" w:rsidRDefault="009C140C" w:rsidP="00403DF3">
            <w:pPr>
              <w:keepNext/>
              <w:keepLines/>
              <w:spacing w:before="40" w:after="120"/>
              <w:ind w:right="113"/>
              <w:rPr>
                <w:b/>
              </w:rPr>
            </w:pPr>
            <w:r w:rsidRPr="00403DF3">
              <w:rPr>
                <w:b/>
              </w:rPr>
              <w:t>4D. Enhancing the Committee’s capabilities to attract resources for the implementation of existing and acquired mandates</w:t>
            </w:r>
          </w:p>
          <w:p w14:paraId="681448E4" w14:textId="77777777" w:rsidR="009C140C" w:rsidRPr="009C140C" w:rsidRDefault="009C140C" w:rsidP="009C140C">
            <w:pPr>
              <w:spacing w:before="40" w:after="120"/>
              <w:ind w:right="113"/>
              <w:rPr>
                <w:bCs/>
              </w:rPr>
            </w:pPr>
            <w:r w:rsidRPr="009C140C">
              <w:rPr>
                <w:bCs/>
              </w:rPr>
              <w:t>[Informal Document No 13]</w:t>
            </w:r>
          </w:p>
        </w:tc>
      </w:tr>
      <w:tr w:rsidR="009C140C" w:rsidRPr="009C140C" w14:paraId="7AD0A7B1" w14:textId="77777777" w:rsidTr="009C140C">
        <w:tc>
          <w:tcPr>
            <w:tcW w:w="1567" w:type="dxa"/>
            <w:shd w:val="clear" w:color="auto" w:fill="auto"/>
          </w:tcPr>
          <w:p w14:paraId="6398F7BC" w14:textId="77777777" w:rsidR="009C140C" w:rsidRPr="009C140C" w:rsidRDefault="009C140C" w:rsidP="009C140C">
            <w:pPr>
              <w:spacing w:before="40" w:after="120"/>
              <w:ind w:right="113"/>
              <w:rPr>
                <w:bCs/>
              </w:rPr>
            </w:pPr>
            <w:r w:rsidRPr="009C140C">
              <w:rPr>
                <w:bCs/>
              </w:rPr>
              <w:t>No. 20</w:t>
            </w:r>
          </w:p>
        </w:tc>
        <w:tc>
          <w:tcPr>
            <w:tcW w:w="6928" w:type="dxa"/>
            <w:shd w:val="clear" w:color="auto" w:fill="auto"/>
          </w:tcPr>
          <w:p w14:paraId="7E64C46E" w14:textId="77777777" w:rsidR="009C140C" w:rsidRPr="009C140C" w:rsidRDefault="009C140C" w:rsidP="009C140C">
            <w:pPr>
              <w:spacing w:before="40" w:after="120"/>
              <w:ind w:right="113"/>
              <w:rPr>
                <w:bCs/>
              </w:rPr>
            </w:pPr>
            <w:r w:rsidRPr="009C140C">
              <w:rPr>
                <w:bCs/>
              </w:rPr>
              <w:t xml:space="preserve">The Bureau </w:t>
            </w:r>
            <w:r w:rsidRPr="009400D0">
              <w:rPr>
                <w:b/>
              </w:rPr>
              <w:t>noted</w:t>
            </w:r>
            <w:r w:rsidRPr="009C140C">
              <w:rPr>
                <w:bCs/>
              </w:rPr>
              <w:t xml:space="preserve"> information about the development of an “E-learning platform for sustainable mobility and smart connectivity” which is intended to leverage the Division’s capacity to provide learning modules for core constituents, among other things, on legal instruments under the Committee’s purview.</w:t>
            </w:r>
          </w:p>
        </w:tc>
      </w:tr>
      <w:tr w:rsidR="009C140C" w:rsidRPr="009C140C" w14:paraId="585FC929" w14:textId="77777777" w:rsidTr="009C140C">
        <w:tc>
          <w:tcPr>
            <w:tcW w:w="1567" w:type="dxa"/>
            <w:shd w:val="clear" w:color="auto" w:fill="auto"/>
          </w:tcPr>
          <w:p w14:paraId="31BE3BB2" w14:textId="77777777" w:rsidR="009C140C" w:rsidRPr="009C140C" w:rsidRDefault="009C140C" w:rsidP="009C140C">
            <w:pPr>
              <w:spacing w:before="40" w:after="120"/>
              <w:ind w:right="113"/>
              <w:rPr>
                <w:szCs w:val="24"/>
                <w:shd w:val="pct15" w:color="auto" w:fill="FFFFFF"/>
              </w:rPr>
            </w:pPr>
          </w:p>
        </w:tc>
        <w:tc>
          <w:tcPr>
            <w:tcW w:w="6928" w:type="dxa"/>
            <w:shd w:val="clear" w:color="auto" w:fill="auto"/>
          </w:tcPr>
          <w:p w14:paraId="6A04E205" w14:textId="77777777" w:rsidR="009C140C" w:rsidRPr="009C140C" w:rsidRDefault="009C140C" w:rsidP="00403DF3">
            <w:pPr>
              <w:keepNext/>
              <w:keepLines/>
              <w:spacing w:before="40" w:after="120"/>
              <w:ind w:right="113"/>
              <w:rPr>
                <w:szCs w:val="24"/>
                <w:shd w:val="pct15" w:color="auto" w:fill="FFFFFF"/>
              </w:rPr>
            </w:pPr>
            <w:r w:rsidRPr="00403DF3">
              <w:rPr>
                <w:b/>
              </w:rPr>
              <w:t>4E.</w:t>
            </w:r>
            <w:r w:rsidRPr="00403DF3">
              <w:rPr>
                <w:b/>
              </w:rPr>
              <w:tab/>
              <w:t>Management update on UN budget-related developments of relevance</w:t>
            </w:r>
          </w:p>
        </w:tc>
      </w:tr>
      <w:tr w:rsidR="009C140C" w:rsidRPr="009C140C" w14:paraId="3F1005C2" w14:textId="77777777" w:rsidTr="009C140C">
        <w:tc>
          <w:tcPr>
            <w:tcW w:w="1567" w:type="dxa"/>
            <w:shd w:val="clear" w:color="auto" w:fill="auto"/>
          </w:tcPr>
          <w:p w14:paraId="6DB50096" w14:textId="77777777" w:rsidR="009C140C" w:rsidRPr="009C140C" w:rsidRDefault="009C140C" w:rsidP="009C140C">
            <w:pPr>
              <w:spacing w:before="40" w:after="120"/>
              <w:ind w:right="113"/>
              <w:rPr>
                <w:bCs/>
              </w:rPr>
            </w:pPr>
            <w:r w:rsidRPr="009C140C">
              <w:rPr>
                <w:bCs/>
              </w:rPr>
              <w:t>No. 21</w:t>
            </w:r>
          </w:p>
        </w:tc>
        <w:tc>
          <w:tcPr>
            <w:tcW w:w="6928" w:type="dxa"/>
            <w:shd w:val="clear" w:color="auto" w:fill="auto"/>
          </w:tcPr>
          <w:p w14:paraId="7A6CE812" w14:textId="009B66FC" w:rsidR="009C140C" w:rsidRPr="009C140C" w:rsidRDefault="009C140C" w:rsidP="00403DF3">
            <w:pPr>
              <w:spacing w:before="40" w:after="120"/>
              <w:ind w:right="113"/>
              <w:rPr>
                <w:bCs/>
              </w:rPr>
            </w:pPr>
            <w:r w:rsidRPr="009C140C">
              <w:rPr>
                <w:bCs/>
              </w:rPr>
              <w:t xml:space="preserve">The Bureau </w:t>
            </w:r>
            <w:r w:rsidRPr="009400D0">
              <w:rPr>
                <w:b/>
                <w:bCs/>
              </w:rPr>
              <w:t>took note</w:t>
            </w:r>
            <w:r w:rsidRPr="009C140C">
              <w:rPr>
                <w:bCs/>
              </w:rPr>
              <w:t xml:space="preserve"> of information provided by the secretariat, inter alia, on the improved overall situation on liquidity and its expected impacts on the work of the secretariat in 2022.</w:t>
            </w:r>
          </w:p>
        </w:tc>
      </w:tr>
      <w:tr w:rsidR="009C140C" w:rsidRPr="009C140C" w14:paraId="615A72E6" w14:textId="77777777" w:rsidTr="009C140C">
        <w:tc>
          <w:tcPr>
            <w:tcW w:w="1567" w:type="dxa"/>
            <w:shd w:val="clear" w:color="auto" w:fill="auto"/>
          </w:tcPr>
          <w:p w14:paraId="64B9A9D5" w14:textId="77777777" w:rsidR="009C140C" w:rsidRPr="009C140C" w:rsidRDefault="009C140C" w:rsidP="009C140C">
            <w:pPr>
              <w:spacing w:before="40" w:after="120"/>
              <w:ind w:right="113"/>
              <w:rPr>
                <w:bCs/>
              </w:rPr>
            </w:pPr>
          </w:p>
        </w:tc>
        <w:tc>
          <w:tcPr>
            <w:tcW w:w="6928" w:type="dxa"/>
            <w:shd w:val="clear" w:color="auto" w:fill="auto"/>
          </w:tcPr>
          <w:p w14:paraId="41B53FB9" w14:textId="77777777" w:rsidR="009C140C" w:rsidRPr="00403DF3" w:rsidRDefault="009C140C" w:rsidP="00403DF3">
            <w:pPr>
              <w:keepNext/>
              <w:keepLines/>
              <w:spacing w:before="40" w:after="120"/>
              <w:ind w:right="113"/>
              <w:rPr>
                <w:b/>
              </w:rPr>
            </w:pPr>
            <w:r w:rsidRPr="00403DF3">
              <w:rPr>
                <w:b/>
              </w:rPr>
              <w:t>4F. Update on ECOSOC considerations of ITC Terms of Reference</w:t>
            </w:r>
          </w:p>
        </w:tc>
      </w:tr>
      <w:tr w:rsidR="009C140C" w:rsidRPr="009C140C" w14:paraId="3A89C152" w14:textId="77777777" w:rsidTr="009C140C">
        <w:tc>
          <w:tcPr>
            <w:tcW w:w="1567" w:type="dxa"/>
            <w:shd w:val="clear" w:color="auto" w:fill="auto"/>
          </w:tcPr>
          <w:p w14:paraId="65F6C176" w14:textId="77777777" w:rsidR="009C140C" w:rsidRPr="009C140C" w:rsidRDefault="009C140C" w:rsidP="009C140C">
            <w:pPr>
              <w:spacing w:before="40" w:after="120"/>
              <w:ind w:right="113"/>
              <w:rPr>
                <w:bCs/>
              </w:rPr>
            </w:pPr>
            <w:r w:rsidRPr="009C140C">
              <w:rPr>
                <w:bCs/>
              </w:rPr>
              <w:t>No. 22</w:t>
            </w:r>
          </w:p>
        </w:tc>
        <w:tc>
          <w:tcPr>
            <w:tcW w:w="6928" w:type="dxa"/>
            <w:shd w:val="clear" w:color="auto" w:fill="auto"/>
          </w:tcPr>
          <w:p w14:paraId="4668B8E3" w14:textId="77777777" w:rsidR="009C140C" w:rsidRPr="009C140C" w:rsidRDefault="009C140C" w:rsidP="009C140C">
            <w:pPr>
              <w:spacing w:before="40" w:after="120"/>
              <w:ind w:right="113"/>
              <w:rPr>
                <w:bCs/>
              </w:rPr>
            </w:pPr>
            <w:r w:rsidRPr="009C140C">
              <w:rPr>
                <w:bCs/>
              </w:rPr>
              <w:t xml:space="preserve">The Bureau </w:t>
            </w:r>
            <w:r w:rsidRPr="009400D0">
              <w:rPr>
                <w:b/>
              </w:rPr>
              <w:t>took note</w:t>
            </w:r>
            <w:r w:rsidRPr="009C140C">
              <w:rPr>
                <w:bCs/>
              </w:rPr>
              <w:t xml:space="preserve"> of information provided by the secretariat developments related to the ongoing considerations of the ITC Terms of Reference by the Economic and Social Council.</w:t>
            </w:r>
          </w:p>
        </w:tc>
      </w:tr>
      <w:tr w:rsidR="009C140C" w:rsidRPr="009C140C" w14:paraId="6066C8EE" w14:textId="77777777" w:rsidTr="009C140C">
        <w:tc>
          <w:tcPr>
            <w:tcW w:w="1567" w:type="dxa"/>
            <w:shd w:val="clear" w:color="auto" w:fill="auto"/>
          </w:tcPr>
          <w:p w14:paraId="51CA2CFF" w14:textId="77777777" w:rsidR="009C140C" w:rsidRPr="009C140C" w:rsidRDefault="009C140C" w:rsidP="009C140C">
            <w:pPr>
              <w:spacing w:before="40" w:after="120"/>
              <w:ind w:right="113"/>
              <w:rPr>
                <w:bCs/>
              </w:rPr>
            </w:pPr>
            <w:r w:rsidRPr="009C140C">
              <w:rPr>
                <w:bCs/>
              </w:rPr>
              <w:t>No. 23</w:t>
            </w:r>
          </w:p>
        </w:tc>
        <w:tc>
          <w:tcPr>
            <w:tcW w:w="6928" w:type="dxa"/>
            <w:shd w:val="clear" w:color="auto" w:fill="auto"/>
          </w:tcPr>
          <w:p w14:paraId="542D140B" w14:textId="77777777" w:rsidR="009C140C" w:rsidRPr="009C140C" w:rsidRDefault="009C140C" w:rsidP="009C140C">
            <w:pPr>
              <w:spacing w:before="40" w:after="120"/>
              <w:ind w:right="113"/>
              <w:rPr>
                <w:bCs/>
              </w:rPr>
            </w:pPr>
            <w:r w:rsidRPr="009C140C">
              <w:rPr>
                <w:bCs/>
              </w:rPr>
              <w:t xml:space="preserve">The Bureau </w:t>
            </w:r>
            <w:r w:rsidRPr="009400D0">
              <w:rPr>
                <w:b/>
              </w:rPr>
              <w:t>expressed</w:t>
            </w:r>
            <w:r w:rsidRPr="009C140C">
              <w:rPr>
                <w:bCs/>
              </w:rPr>
              <w:t xml:space="preserve"> its appreciation to its members and the secretariat for their continued efforts to support substantively and institutionally the ongoing process.</w:t>
            </w:r>
          </w:p>
        </w:tc>
      </w:tr>
      <w:tr w:rsidR="009C140C" w:rsidRPr="009C140C" w14:paraId="52D58C91" w14:textId="77777777" w:rsidTr="009C140C">
        <w:tc>
          <w:tcPr>
            <w:tcW w:w="1567" w:type="dxa"/>
            <w:shd w:val="clear" w:color="auto" w:fill="auto"/>
          </w:tcPr>
          <w:p w14:paraId="6237319E" w14:textId="77777777" w:rsidR="009C140C" w:rsidRPr="009C140C" w:rsidRDefault="009C140C" w:rsidP="009C140C">
            <w:pPr>
              <w:spacing w:before="40" w:after="120"/>
              <w:ind w:right="113"/>
              <w:rPr>
                <w:bCs/>
              </w:rPr>
            </w:pPr>
            <w:r w:rsidRPr="009C140C">
              <w:rPr>
                <w:bCs/>
              </w:rPr>
              <w:t>No. 24</w:t>
            </w:r>
          </w:p>
        </w:tc>
        <w:tc>
          <w:tcPr>
            <w:tcW w:w="6928" w:type="dxa"/>
            <w:shd w:val="clear" w:color="auto" w:fill="auto"/>
          </w:tcPr>
          <w:p w14:paraId="7A776E76" w14:textId="77777777" w:rsidR="009C140C" w:rsidRPr="009C140C" w:rsidDel="00AA1D73" w:rsidRDefault="009C140C" w:rsidP="009C140C">
            <w:pPr>
              <w:spacing w:before="40" w:after="120"/>
              <w:ind w:right="113"/>
              <w:rPr>
                <w:bCs/>
              </w:rPr>
            </w:pPr>
            <w:r w:rsidRPr="009C140C">
              <w:rPr>
                <w:bCs/>
              </w:rPr>
              <w:t xml:space="preserve">The Bureau </w:t>
            </w:r>
            <w:r w:rsidRPr="009400D0">
              <w:rPr>
                <w:b/>
              </w:rPr>
              <w:t>requested</w:t>
            </w:r>
            <w:r w:rsidRPr="009C140C">
              <w:rPr>
                <w:bCs/>
              </w:rPr>
              <w:t xml:space="preserve"> its members to liaise with their missions to reach out to members of the ECOSOC Asia-Pacific Group, in support of the ongoing consideration of the ITC TOR by ECOSOC.</w:t>
            </w:r>
          </w:p>
        </w:tc>
      </w:tr>
      <w:tr w:rsidR="009C140C" w:rsidRPr="009C140C" w14:paraId="0CAB12A7" w14:textId="77777777" w:rsidTr="009C140C">
        <w:tc>
          <w:tcPr>
            <w:tcW w:w="1567" w:type="dxa"/>
            <w:shd w:val="clear" w:color="auto" w:fill="auto"/>
          </w:tcPr>
          <w:p w14:paraId="657E7F80" w14:textId="77777777" w:rsidR="009C140C" w:rsidRPr="009C140C" w:rsidRDefault="009C140C" w:rsidP="009C140C">
            <w:pPr>
              <w:spacing w:before="40" w:after="120"/>
              <w:ind w:right="113"/>
              <w:rPr>
                <w:bCs/>
              </w:rPr>
            </w:pPr>
            <w:r w:rsidRPr="009C140C">
              <w:rPr>
                <w:bCs/>
              </w:rPr>
              <w:lastRenderedPageBreak/>
              <w:t>No. 25</w:t>
            </w:r>
          </w:p>
        </w:tc>
        <w:tc>
          <w:tcPr>
            <w:tcW w:w="6928" w:type="dxa"/>
            <w:shd w:val="clear" w:color="auto" w:fill="auto"/>
          </w:tcPr>
          <w:p w14:paraId="40EE2FC3" w14:textId="77777777" w:rsidR="009C140C" w:rsidRPr="009C140C" w:rsidRDefault="009C140C" w:rsidP="009C140C">
            <w:pPr>
              <w:spacing w:before="40" w:after="120"/>
              <w:ind w:right="113"/>
              <w:rPr>
                <w:bCs/>
              </w:rPr>
            </w:pPr>
            <w:r w:rsidRPr="009C140C">
              <w:rPr>
                <w:bCs/>
              </w:rPr>
              <w:t xml:space="preserve">In particular </w:t>
            </w:r>
            <w:r w:rsidRPr="009400D0">
              <w:rPr>
                <w:b/>
                <w:bCs/>
              </w:rPr>
              <w:t>thanked</w:t>
            </w:r>
            <w:r w:rsidRPr="009C140C">
              <w:rPr>
                <w:bCs/>
              </w:rPr>
              <w:t xml:space="preserve"> the Chair of the Commission and the Secretary of the Commission for their efforts and for updating the Bureau on ongoing deliberations and diplomatic efforts.</w:t>
            </w:r>
          </w:p>
        </w:tc>
      </w:tr>
      <w:tr w:rsidR="009C140C" w:rsidRPr="009C140C" w14:paraId="1D616408" w14:textId="77777777" w:rsidTr="009C140C">
        <w:tc>
          <w:tcPr>
            <w:tcW w:w="1567" w:type="dxa"/>
            <w:shd w:val="clear" w:color="auto" w:fill="auto"/>
          </w:tcPr>
          <w:p w14:paraId="19F736BC" w14:textId="77777777" w:rsidR="009C140C" w:rsidRPr="009C140C" w:rsidRDefault="009C140C" w:rsidP="009C140C">
            <w:pPr>
              <w:spacing w:before="40" w:after="120"/>
              <w:ind w:right="113"/>
              <w:rPr>
                <w:bCs/>
              </w:rPr>
            </w:pPr>
          </w:p>
        </w:tc>
        <w:tc>
          <w:tcPr>
            <w:tcW w:w="6928" w:type="dxa"/>
            <w:shd w:val="clear" w:color="auto" w:fill="auto"/>
          </w:tcPr>
          <w:p w14:paraId="3BFB8843" w14:textId="77777777" w:rsidR="009C140C" w:rsidRPr="00403DF3" w:rsidRDefault="009C140C" w:rsidP="00403DF3">
            <w:pPr>
              <w:keepNext/>
              <w:keepLines/>
              <w:spacing w:before="40" w:after="120"/>
              <w:ind w:right="113"/>
              <w:rPr>
                <w:b/>
              </w:rPr>
            </w:pPr>
            <w:r w:rsidRPr="00403DF3">
              <w:rPr>
                <w:b/>
              </w:rPr>
              <w:t>4G.</w:t>
            </w:r>
            <w:r w:rsidRPr="00403DF3">
              <w:rPr>
                <w:b/>
              </w:rPr>
              <w:tab/>
              <w:t>Enhancing the capabilities to attract staff-related resources for transport</w:t>
            </w:r>
          </w:p>
          <w:p w14:paraId="3BA7547F" w14:textId="77777777" w:rsidR="009C140C" w:rsidRPr="009C140C" w:rsidRDefault="009C140C" w:rsidP="009C140C">
            <w:pPr>
              <w:spacing w:before="40" w:after="120"/>
              <w:ind w:right="113"/>
              <w:rPr>
                <w:szCs w:val="24"/>
                <w:shd w:val="pct15" w:color="auto" w:fill="FFFFFF"/>
              </w:rPr>
            </w:pPr>
            <w:r w:rsidRPr="009C140C">
              <w:rPr>
                <w:bCs/>
              </w:rPr>
              <w:t>[Informal Document No 14]</w:t>
            </w:r>
          </w:p>
        </w:tc>
      </w:tr>
      <w:tr w:rsidR="009C140C" w:rsidRPr="009C140C" w14:paraId="700D6435" w14:textId="77777777" w:rsidTr="009C140C">
        <w:tc>
          <w:tcPr>
            <w:tcW w:w="1567" w:type="dxa"/>
            <w:shd w:val="clear" w:color="auto" w:fill="auto"/>
          </w:tcPr>
          <w:p w14:paraId="3C473CDB" w14:textId="77777777" w:rsidR="009C140C" w:rsidRPr="009C140C" w:rsidRDefault="009C140C" w:rsidP="009C140C">
            <w:pPr>
              <w:spacing w:before="40" w:after="120"/>
              <w:ind w:right="113"/>
              <w:rPr>
                <w:bCs/>
              </w:rPr>
            </w:pPr>
            <w:r w:rsidRPr="009C140C">
              <w:rPr>
                <w:bCs/>
              </w:rPr>
              <w:t>No. 26</w:t>
            </w:r>
          </w:p>
        </w:tc>
        <w:tc>
          <w:tcPr>
            <w:tcW w:w="6928" w:type="dxa"/>
            <w:shd w:val="clear" w:color="auto" w:fill="auto"/>
          </w:tcPr>
          <w:p w14:paraId="13F66F02" w14:textId="77777777" w:rsidR="009C140C" w:rsidRPr="009C140C" w:rsidRDefault="009C140C" w:rsidP="009C140C">
            <w:pPr>
              <w:spacing w:before="40" w:after="120"/>
              <w:ind w:right="113"/>
              <w:rPr>
                <w:bCs/>
              </w:rPr>
            </w:pPr>
            <w:r w:rsidRPr="009C140C">
              <w:rPr>
                <w:bCs/>
              </w:rPr>
              <w:t xml:space="preserve">The Bureau </w:t>
            </w:r>
            <w:r w:rsidRPr="009400D0">
              <w:rPr>
                <w:b/>
              </w:rPr>
              <w:t>deliberated</w:t>
            </w:r>
            <w:r w:rsidRPr="009C140C">
              <w:rPr>
                <w:bCs/>
              </w:rPr>
              <w:t xml:space="preserve"> on options to enhance the capabilities of the secretariat to attract staff-related resources and </w:t>
            </w:r>
            <w:r w:rsidRPr="009400D0">
              <w:rPr>
                <w:b/>
              </w:rPr>
              <w:t>requested</w:t>
            </w:r>
            <w:r w:rsidRPr="009C140C">
              <w:rPr>
                <w:bCs/>
              </w:rPr>
              <w:t xml:space="preserve"> the secretariat to introduce a consolidated agenda item on financial matters and discuss this issue under that agenda item at its June 2022 session.</w:t>
            </w:r>
          </w:p>
        </w:tc>
      </w:tr>
      <w:tr w:rsidR="009C140C" w:rsidRPr="009C140C" w14:paraId="5FFA7983" w14:textId="77777777" w:rsidTr="009C140C">
        <w:tc>
          <w:tcPr>
            <w:tcW w:w="1567" w:type="dxa"/>
            <w:shd w:val="clear" w:color="auto" w:fill="auto"/>
          </w:tcPr>
          <w:p w14:paraId="4CCA4634" w14:textId="77777777" w:rsidR="009C140C" w:rsidRPr="009C140C" w:rsidRDefault="009C140C" w:rsidP="009C140C">
            <w:pPr>
              <w:spacing w:before="40" w:after="120"/>
              <w:ind w:right="113"/>
              <w:rPr>
                <w:bCs/>
              </w:rPr>
            </w:pPr>
            <w:r w:rsidRPr="009C140C">
              <w:rPr>
                <w:bCs/>
              </w:rPr>
              <w:t>No. 27</w:t>
            </w:r>
          </w:p>
        </w:tc>
        <w:tc>
          <w:tcPr>
            <w:tcW w:w="6928" w:type="dxa"/>
            <w:shd w:val="clear" w:color="auto" w:fill="auto"/>
          </w:tcPr>
          <w:p w14:paraId="06F429F6" w14:textId="77777777" w:rsidR="009C140C" w:rsidRPr="009C140C" w:rsidRDefault="009C140C" w:rsidP="009C140C">
            <w:pPr>
              <w:spacing w:before="40" w:after="120"/>
              <w:ind w:right="113"/>
              <w:rPr>
                <w:bCs/>
              </w:rPr>
            </w:pPr>
            <w:r w:rsidRPr="009C140C">
              <w:rPr>
                <w:bCs/>
              </w:rPr>
              <w:t xml:space="preserve">The Bureau </w:t>
            </w:r>
            <w:r w:rsidRPr="009400D0">
              <w:rPr>
                <w:b/>
              </w:rPr>
              <w:t>took note</w:t>
            </w:r>
            <w:r w:rsidRPr="009C140C">
              <w:rPr>
                <w:bCs/>
              </w:rPr>
              <w:t xml:space="preserve"> of information about ongoing preparations for the seventieth session of the Economic Commission for Europe, based on the inputs transmitted from the Bureau in response to the invitation by the Executive Secretary of ECE (Informal document No. 14).</w:t>
            </w:r>
          </w:p>
        </w:tc>
      </w:tr>
      <w:tr w:rsidR="009C140C" w:rsidRPr="009C140C" w14:paraId="44C5A2C1" w14:textId="77777777" w:rsidTr="009C140C">
        <w:tc>
          <w:tcPr>
            <w:tcW w:w="1567" w:type="dxa"/>
            <w:shd w:val="clear" w:color="auto" w:fill="auto"/>
          </w:tcPr>
          <w:p w14:paraId="27148ACE" w14:textId="77777777" w:rsidR="009C140C" w:rsidRPr="009C140C" w:rsidRDefault="009C140C" w:rsidP="009C140C">
            <w:pPr>
              <w:spacing w:before="40" w:after="120"/>
              <w:ind w:right="113"/>
              <w:rPr>
                <w:bCs/>
              </w:rPr>
            </w:pPr>
          </w:p>
        </w:tc>
        <w:tc>
          <w:tcPr>
            <w:tcW w:w="6928" w:type="dxa"/>
            <w:shd w:val="clear" w:color="auto" w:fill="auto"/>
          </w:tcPr>
          <w:p w14:paraId="5A1DD01C" w14:textId="77777777" w:rsidR="009C140C" w:rsidRPr="009C140C" w:rsidRDefault="009C140C" w:rsidP="00403DF3">
            <w:pPr>
              <w:keepNext/>
              <w:keepLines/>
              <w:spacing w:before="40" w:after="120"/>
              <w:ind w:right="113"/>
              <w:rPr>
                <w:bCs/>
                <w:shd w:val="pct15" w:color="auto" w:fill="FFFFFF"/>
              </w:rPr>
            </w:pPr>
            <w:r w:rsidRPr="00403DF3">
              <w:rPr>
                <w:b/>
              </w:rPr>
              <w:t>Agenda Item 5.</w:t>
            </w:r>
            <w:r w:rsidRPr="00403DF3">
              <w:rPr>
                <w:b/>
              </w:rPr>
              <w:tab/>
              <w:t>Other business</w:t>
            </w:r>
          </w:p>
        </w:tc>
      </w:tr>
      <w:tr w:rsidR="009C140C" w:rsidRPr="009C140C" w14:paraId="7338D1FB" w14:textId="77777777" w:rsidTr="009C140C">
        <w:tc>
          <w:tcPr>
            <w:tcW w:w="1567" w:type="dxa"/>
            <w:shd w:val="clear" w:color="auto" w:fill="auto"/>
          </w:tcPr>
          <w:p w14:paraId="6D01A51F" w14:textId="77777777" w:rsidR="009C140C" w:rsidRPr="009C140C" w:rsidRDefault="009C140C" w:rsidP="009C140C">
            <w:pPr>
              <w:spacing w:before="40" w:after="120"/>
              <w:ind w:right="113"/>
              <w:rPr>
                <w:bCs/>
              </w:rPr>
            </w:pPr>
          </w:p>
        </w:tc>
        <w:tc>
          <w:tcPr>
            <w:tcW w:w="6928" w:type="dxa"/>
            <w:shd w:val="clear" w:color="auto" w:fill="auto"/>
          </w:tcPr>
          <w:p w14:paraId="73287C63" w14:textId="77777777" w:rsidR="009C140C" w:rsidRPr="00403DF3" w:rsidRDefault="009C140C" w:rsidP="00403DF3">
            <w:pPr>
              <w:keepNext/>
              <w:keepLines/>
              <w:spacing w:before="40" w:after="120"/>
              <w:ind w:right="113"/>
              <w:rPr>
                <w:b/>
              </w:rPr>
            </w:pPr>
            <w:r w:rsidRPr="00403DF3">
              <w:rPr>
                <w:b/>
              </w:rPr>
              <w:t>5A. Participation in high-level international conferences and activities</w:t>
            </w:r>
          </w:p>
        </w:tc>
      </w:tr>
      <w:tr w:rsidR="009C140C" w:rsidRPr="009C140C" w14:paraId="1A51DC68" w14:textId="77777777" w:rsidTr="009C140C">
        <w:tc>
          <w:tcPr>
            <w:tcW w:w="1567" w:type="dxa"/>
            <w:shd w:val="clear" w:color="auto" w:fill="auto"/>
          </w:tcPr>
          <w:p w14:paraId="65DC794D" w14:textId="77777777" w:rsidR="009C140C" w:rsidRPr="009C140C" w:rsidRDefault="009C140C" w:rsidP="009C140C">
            <w:pPr>
              <w:spacing w:before="40" w:after="120"/>
              <w:ind w:right="113"/>
              <w:rPr>
                <w:bCs/>
              </w:rPr>
            </w:pPr>
            <w:r w:rsidRPr="009C140C">
              <w:rPr>
                <w:bCs/>
              </w:rPr>
              <w:t>No. 28</w:t>
            </w:r>
          </w:p>
        </w:tc>
        <w:tc>
          <w:tcPr>
            <w:tcW w:w="6928" w:type="dxa"/>
            <w:shd w:val="clear" w:color="auto" w:fill="auto"/>
          </w:tcPr>
          <w:p w14:paraId="56266732" w14:textId="50070291" w:rsidR="009C140C" w:rsidRPr="009C140C" w:rsidRDefault="009C140C" w:rsidP="009C140C">
            <w:pPr>
              <w:spacing w:before="40" w:after="120"/>
              <w:ind w:right="113"/>
              <w:rPr>
                <w:bCs/>
              </w:rPr>
            </w:pPr>
            <w:r w:rsidRPr="009C140C">
              <w:rPr>
                <w:bCs/>
              </w:rPr>
              <w:t xml:space="preserve">The Bureau </w:t>
            </w:r>
            <w:r w:rsidRPr="005078A3">
              <w:rPr>
                <w:b/>
              </w:rPr>
              <w:t>welcomed information</w:t>
            </w:r>
            <w:r w:rsidRPr="009C140C">
              <w:rPr>
                <w:bCs/>
              </w:rPr>
              <w:t xml:space="preserve"> about ECE participation in high-level international conferences and activities and expressed its satisfaction for the continued and increasing visibility and recognition of the role and functions of the Committee and its subsidiary bodies in these fora, in particular the participation in the conference organized by ICAO.</w:t>
            </w:r>
          </w:p>
        </w:tc>
      </w:tr>
      <w:tr w:rsidR="009C140C" w:rsidRPr="009C140C" w14:paraId="5E00075B" w14:textId="77777777" w:rsidTr="009C140C">
        <w:tc>
          <w:tcPr>
            <w:tcW w:w="1567" w:type="dxa"/>
            <w:shd w:val="clear" w:color="auto" w:fill="auto"/>
          </w:tcPr>
          <w:p w14:paraId="51814331" w14:textId="77777777" w:rsidR="009C140C" w:rsidRPr="009C140C" w:rsidRDefault="009C140C" w:rsidP="009C140C">
            <w:pPr>
              <w:spacing w:before="40" w:after="120"/>
              <w:ind w:right="113"/>
              <w:rPr>
                <w:bCs/>
              </w:rPr>
            </w:pPr>
          </w:p>
        </w:tc>
        <w:tc>
          <w:tcPr>
            <w:tcW w:w="6928" w:type="dxa"/>
            <w:shd w:val="clear" w:color="auto" w:fill="auto"/>
          </w:tcPr>
          <w:p w14:paraId="66FB9E97" w14:textId="77777777" w:rsidR="009C140C" w:rsidRPr="009C140C" w:rsidRDefault="009C140C" w:rsidP="00403DF3">
            <w:pPr>
              <w:keepNext/>
              <w:keepLines/>
              <w:spacing w:before="40" w:after="120"/>
              <w:ind w:right="113"/>
              <w:rPr>
                <w:bCs/>
              </w:rPr>
            </w:pPr>
            <w:r w:rsidRPr="00403DF3">
              <w:rPr>
                <w:b/>
              </w:rPr>
              <w:t>5B. Division-related matters of interest</w:t>
            </w:r>
          </w:p>
        </w:tc>
      </w:tr>
      <w:tr w:rsidR="009C140C" w:rsidRPr="009C140C" w14:paraId="443F57B4" w14:textId="77777777" w:rsidTr="009C140C">
        <w:tc>
          <w:tcPr>
            <w:tcW w:w="1567" w:type="dxa"/>
            <w:shd w:val="clear" w:color="auto" w:fill="auto"/>
          </w:tcPr>
          <w:p w14:paraId="42271B9B" w14:textId="77777777" w:rsidR="009C140C" w:rsidRPr="009C140C" w:rsidRDefault="009C140C" w:rsidP="009C140C">
            <w:pPr>
              <w:spacing w:before="40" w:after="120"/>
              <w:ind w:right="113"/>
              <w:rPr>
                <w:bCs/>
              </w:rPr>
            </w:pPr>
            <w:r w:rsidRPr="009C140C">
              <w:rPr>
                <w:bCs/>
              </w:rPr>
              <w:t>No. 29</w:t>
            </w:r>
          </w:p>
        </w:tc>
        <w:tc>
          <w:tcPr>
            <w:tcW w:w="6928" w:type="dxa"/>
            <w:shd w:val="clear" w:color="auto" w:fill="auto"/>
          </w:tcPr>
          <w:p w14:paraId="715AD236" w14:textId="085206BF" w:rsidR="009C140C" w:rsidRPr="009C140C" w:rsidRDefault="009C140C" w:rsidP="009C140C">
            <w:pPr>
              <w:spacing w:before="40" w:after="120"/>
              <w:ind w:right="113"/>
              <w:rPr>
                <w:bCs/>
              </w:rPr>
            </w:pPr>
            <w:r w:rsidRPr="009C140C">
              <w:rPr>
                <w:bCs/>
              </w:rPr>
              <w:t xml:space="preserve">The Bureau </w:t>
            </w:r>
            <w:r w:rsidRPr="005078A3">
              <w:rPr>
                <w:b/>
                <w:bCs/>
              </w:rPr>
              <w:t>welcomed</w:t>
            </w:r>
            <w:r w:rsidRPr="009C140C">
              <w:rPr>
                <w:bCs/>
              </w:rPr>
              <w:t xml:space="preserve"> the good news about the granting of a second German Junior Professional Officer (JPO) post to the Sustainable Transport Division and expressed its appreciation to Germany for the continued support, especially under the ongoing circumstances (</w:t>
            </w:r>
            <w:hyperlink r:id="rId11" w:history="1">
              <w:r w:rsidR="005078A3" w:rsidRPr="0057379E">
                <w:rPr>
                  <w:rStyle w:val="Hyperlink"/>
                  <w:bCs/>
                </w:rPr>
                <w:t>https://www.un.org/development/desa/jpo/</w:t>
              </w:r>
            </w:hyperlink>
            <w:r w:rsidRPr="009C140C">
              <w:rPr>
                <w:bCs/>
              </w:rPr>
              <w:t>). The Bureau noted the further need of the Division and the opportunity to train more professionals for ITC through JPO, and encouraged other countries to also provide JPOs to the Division.</w:t>
            </w:r>
          </w:p>
        </w:tc>
      </w:tr>
      <w:tr w:rsidR="009C140C" w:rsidRPr="009C140C" w14:paraId="6AADE953" w14:textId="77777777" w:rsidTr="009C140C">
        <w:tc>
          <w:tcPr>
            <w:tcW w:w="1567" w:type="dxa"/>
            <w:shd w:val="clear" w:color="auto" w:fill="auto"/>
          </w:tcPr>
          <w:p w14:paraId="4D14786B" w14:textId="77777777" w:rsidR="009C140C" w:rsidRPr="009C140C" w:rsidRDefault="009C140C" w:rsidP="009C140C">
            <w:pPr>
              <w:spacing w:before="40" w:after="120"/>
              <w:ind w:right="113"/>
              <w:rPr>
                <w:bCs/>
              </w:rPr>
            </w:pPr>
            <w:r w:rsidRPr="009C140C">
              <w:rPr>
                <w:bCs/>
              </w:rPr>
              <w:t>No. 30</w:t>
            </w:r>
          </w:p>
        </w:tc>
        <w:tc>
          <w:tcPr>
            <w:tcW w:w="6928" w:type="dxa"/>
            <w:shd w:val="clear" w:color="auto" w:fill="auto"/>
          </w:tcPr>
          <w:p w14:paraId="255C8D85" w14:textId="77777777" w:rsidR="009C140C" w:rsidRPr="009C140C" w:rsidRDefault="009C140C" w:rsidP="009C140C">
            <w:pPr>
              <w:spacing w:before="40" w:after="120"/>
              <w:ind w:right="113"/>
              <w:rPr>
                <w:bCs/>
              </w:rPr>
            </w:pPr>
            <w:r w:rsidRPr="009C140C">
              <w:rPr>
                <w:bCs/>
              </w:rPr>
              <w:t xml:space="preserve">The Bureau </w:t>
            </w:r>
            <w:r w:rsidRPr="005078A3">
              <w:rPr>
                <w:b/>
              </w:rPr>
              <w:t>noted</w:t>
            </w:r>
            <w:r w:rsidRPr="009C140C">
              <w:rPr>
                <w:bCs/>
              </w:rPr>
              <w:t xml:space="preserve"> the filling of the vacant P4 and G6 posts in the Division and the request of the Director for encouraging female professionals to apply for the newly vacant P3 position.</w:t>
            </w:r>
          </w:p>
        </w:tc>
      </w:tr>
      <w:tr w:rsidR="009C140C" w:rsidRPr="009C140C" w14:paraId="17A6E0E8" w14:textId="77777777" w:rsidTr="009C140C">
        <w:tc>
          <w:tcPr>
            <w:tcW w:w="1567" w:type="dxa"/>
            <w:shd w:val="clear" w:color="auto" w:fill="auto"/>
          </w:tcPr>
          <w:p w14:paraId="2CDD1655" w14:textId="77777777" w:rsidR="009C140C" w:rsidRPr="009C140C" w:rsidRDefault="009C140C" w:rsidP="009C140C">
            <w:pPr>
              <w:spacing w:before="40" w:after="120"/>
              <w:ind w:right="113"/>
              <w:rPr>
                <w:bCs/>
              </w:rPr>
            </w:pPr>
            <w:r w:rsidRPr="009C140C">
              <w:rPr>
                <w:bCs/>
              </w:rPr>
              <w:t>No. 31</w:t>
            </w:r>
          </w:p>
        </w:tc>
        <w:tc>
          <w:tcPr>
            <w:tcW w:w="6928" w:type="dxa"/>
            <w:shd w:val="clear" w:color="auto" w:fill="auto"/>
          </w:tcPr>
          <w:p w14:paraId="38AE740D" w14:textId="77777777" w:rsidR="009C140C" w:rsidRPr="009C140C" w:rsidRDefault="009C140C" w:rsidP="009C140C">
            <w:pPr>
              <w:spacing w:before="40" w:after="120"/>
              <w:ind w:right="113"/>
              <w:rPr>
                <w:bCs/>
              </w:rPr>
            </w:pPr>
            <w:r w:rsidRPr="009C140C">
              <w:rPr>
                <w:bCs/>
              </w:rPr>
              <w:t xml:space="preserve">The Bureau </w:t>
            </w:r>
            <w:r w:rsidRPr="005078A3">
              <w:rPr>
                <w:b/>
                <w:bCs/>
              </w:rPr>
              <w:t>took note</w:t>
            </w:r>
            <w:r w:rsidRPr="009C140C">
              <w:t xml:space="preserve"> of</w:t>
            </w:r>
            <w:r w:rsidRPr="009C140C">
              <w:rPr>
                <w:bCs/>
              </w:rPr>
              <w:t xml:space="preserve"> the proposed changes to the structure of the Division, by creating (a) Vehicle Regulations, Road Traffic Safety and Transport Innovations Section and (b) Dangerous Goods Section, that would replace the existing (a) Vehicle Regulations and Transport Innovations Section and (b) Road Safety Management and Dangerous Goods Section.</w:t>
            </w:r>
          </w:p>
        </w:tc>
      </w:tr>
      <w:tr w:rsidR="009C140C" w:rsidRPr="009C140C" w14:paraId="0DC2F40A" w14:textId="77777777" w:rsidTr="009C140C">
        <w:tc>
          <w:tcPr>
            <w:tcW w:w="1567" w:type="dxa"/>
            <w:shd w:val="clear" w:color="auto" w:fill="auto"/>
          </w:tcPr>
          <w:p w14:paraId="780ED103" w14:textId="77777777" w:rsidR="009C140C" w:rsidRPr="009C140C" w:rsidRDefault="009C140C" w:rsidP="009C140C">
            <w:pPr>
              <w:spacing w:before="40" w:after="120"/>
              <w:ind w:right="113"/>
              <w:rPr>
                <w:bCs/>
              </w:rPr>
            </w:pPr>
            <w:r w:rsidRPr="009C140C">
              <w:rPr>
                <w:bCs/>
              </w:rPr>
              <w:t>No. 32</w:t>
            </w:r>
          </w:p>
        </w:tc>
        <w:tc>
          <w:tcPr>
            <w:tcW w:w="6928" w:type="dxa"/>
            <w:shd w:val="clear" w:color="auto" w:fill="auto"/>
          </w:tcPr>
          <w:p w14:paraId="6B754AC9" w14:textId="77777777" w:rsidR="009C140C" w:rsidRPr="009C140C" w:rsidRDefault="009C140C" w:rsidP="009C140C">
            <w:pPr>
              <w:spacing w:before="40" w:after="120"/>
              <w:ind w:right="113"/>
              <w:rPr>
                <w:bCs/>
              </w:rPr>
            </w:pPr>
            <w:r w:rsidRPr="009C140C">
              <w:rPr>
                <w:bCs/>
              </w:rPr>
              <w:t xml:space="preserve">The Bureau </w:t>
            </w:r>
            <w:r w:rsidRPr="008040FF">
              <w:rPr>
                <w:b/>
                <w:bCs/>
              </w:rPr>
              <w:t>requested</w:t>
            </w:r>
            <w:r w:rsidRPr="009C140C">
              <w:rPr>
                <w:bCs/>
              </w:rPr>
              <w:t xml:space="preserve"> the Director to share the new organizational chart with the Bureau members, once the above changes are finalized.</w:t>
            </w:r>
          </w:p>
        </w:tc>
      </w:tr>
      <w:tr w:rsidR="009C140C" w:rsidRPr="009C140C" w14:paraId="4BBB0FEB" w14:textId="77777777" w:rsidTr="009C140C">
        <w:tc>
          <w:tcPr>
            <w:tcW w:w="1567" w:type="dxa"/>
            <w:shd w:val="clear" w:color="auto" w:fill="auto"/>
          </w:tcPr>
          <w:p w14:paraId="0B18D038" w14:textId="77777777" w:rsidR="009C140C" w:rsidRPr="009C140C" w:rsidRDefault="009C140C" w:rsidP="0036451A">
            <w:pPr>
              <w:keepNext/>
              <w:keepLines/>
              <w:spacing w:before="40" w:after="120"/>
              <w:ind w:right="113"/>
              <w:rPr>
                <w:bCs/>
              </w:rPr>
            </w:pPr>
          </w:p>
        </w:tc>
        <w:tc>
          <w:tcPr>
            <w:tcW w:w="6928" w:type="dxa"/>
            <w:shd w:val="clear" w:color="auto" w:fill="auto"/>
          </w:tcPr>
          <w:p w14:paraId="51F8AABE" w14:textId="77777777" w:rsidR="009C140C" w:rsidRPr="009C140C" w:rsidRDefault="009C140C" w:rsidP="0036451A">
            <w:pPr>
              <w:keepNext/>
              <w:keepLines/>
              <w:spacing w:before="40" w:after="120"/>
              <w:ind w:right="113"/>
              <w:rPr>
                <w:bCs/>
              </w:rPr>
            </w:pPr>
            <w:r w:rsidRPr="00403DF3">
              <w:rPr>
                <w:b/>
              </w:rPr>
              <w:t>5C. Date of next meetings</w:t>
            </w:r>
          </w:p>
        </w:tc>
      </w:tr>
      <w:tr w:rsidR="0036451A" w:rsidRPr="009C140C" w14:paraId="2D9B9E89" w14:textId="77777777" w:rsidTr="009C140C">
        <w:tc>
          <w:tcPr>
            <w:tcW w:w="1567" w:type="dxa"/>
            <w:tcBorders>
              <w:bottom w:val="single" w:sz="12" w:space="0" w:color="auto"/>
            </w:tcBorders>
            <w:shd w:val="clear" w:color="auto" w:fill="auto"/>
          </w:tcPr>
          <w:p w14:paraId="625E7C7E" w14:textId="77777777" w:rsidR="009C140C" w:rsidRPr="009C140C" w:rsidRDefault="009C140C" w:rsidP="0036451A">
            <w:pPr>
              <w:keepNext/>
              <w:keepLines/>
              <w:spacing w:before="40" w:after="120"/>
              <w:ind w:right="113"/>
              <w:rPr>
                <w:bCs/>
              </w:rPr>
            </w:pPr>
            <w:r w:rsidRPr="009C140C">
              <w:rPr>
                <w:bCs/>
              </w:rPr>
              <w:t>No. 33</w:t>
            </w:r>
          </w:p>
        </w:tc>
        <w:tc>
          <w:tcPr>
            <w:tcW w:w="6928" w:type="dxa"/>
            <w:tcBorders>
              <w:bottom w:val="single" w:sz="12" w:space="0" w:color="auto"/>
            </w:tcBorders>
            <w:shd w:val="clear" w:color="auto" w:fill="auto"/>
          </w:tcPr>
          <w:p w14:paraId="5DDACA9C" w14:textId="3331CC85" w:rsidR="009C140C" w:rsidRPr="009C140C" w:rsidRDefault="009C140C" w:rsidP="0036451A">
            <w:pPr>
              <w:keepNext/>
              <w:keepLines/>
              <w:spacing w:before="40" w:after="120"/>
              <w:ind w:right="113"/>
              <w:rPr>
                <w:bCs/>
              </w:rPr>
            </w:pPr>
            <w:r w:rsidRPr="009C140C">
              <w:rPr>
                <w:bCs/>
              </w:rPr>
              <w:t xml:space="preserve">The Bureau </w:t>
            </w:r>
            <w:r w:rsidRPr="008040FF">
              <w:rPr>
                <w:b/>
              </w:rPr>
              <w:t>decided to hold</w:t>
            </w:r>
            <w:r w:rsidRPr="009C140C">
              <w:rPr>
                <w:bCs/>
              </w:rPr>
              <w:t xml:space="preserve"> its next meeting on Monday, 21 February 2022, from 10 a.m. to 1 p.m. only, and to cancel the afternoon segment or use it to support the organization of one of the Committee’s side events on that day. The Bureau </w:t>
            </w:r>
            <w:r w:rsidRPr="008040FF">
              <w:rPr>
                <w:b/>
              </w:rPr>
              <w:t>noted</w:t>
            </w:r>
            <w:r w:rsidRPr="009C140C">
              <w:rPr>
                <w:bCs/>
              </w:rPr>
              <w:t xml:space="preserve"> that its meeting following the eighty-fourth session of the Committee will be held on 25 February 2022, from 3 to 6 p.m. The Bureau </w:t>
            </w:r>
            <w:r w:rsidRPr="008040FF">
              <w:rPr>
                <w:b/>
              </w:rPr>
              <w:t>expressed its satisfaction</w:t>
            </w:r>
            <w:r w:rsidRPr="009C140C">
              <w:rPr>
                <w:bCs/>
              </w:rPr>
              <w:t xml:space="preserve"> about the increased normalization in the provision of interpretation services for its meetings</w:t>
            </w:r>
          </w:p>
        </w:tc>
      </w:tr>
    </w:tbl>
    <w:p w14:paraId="08CBC995" w14:textId="41E829CD" w:rsidR="00EF33DF" w:rsidRPr="00F852E6" w:rsidRDefault="00F852E6" w:rsidP="00F852E6">
      <w:pPr>
        <w:spacing w:before="240"/>
        <w:jc w:val="center"/>
        <w:rPr>
          <w:u w:val="single"/>
        </w:rPr>
      </w:pPr>
      <w:r>
        <w:rPr>
          <w:u w:val="single"/>
        </w:rPr>
        <w:tab/>
      </w:r>
      <w:r>
        <w:rPr>
          <w:u w:val="single"/>
        </w:rPr>
        <w:tab/>
      </w:r>
      <w:r>
        <w:rPr>
          <w:u w:val="single"/>
        </w:rPr>
        <w:tab/>
      </w:r>
    </w:p>
    <w:sectPr w:rsidR="00EF33DF" w:rsidRPr="00F852E6"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EA67" w14:textId="77777777" w:rsidR="00DF219E" w:rsidRDefault="00DF219E"/>
  </w:endnote>
  <w:endnote w:type="continuationSeparator" w:id="0">
    <w:p w14:paraId="2E927319" w14:textId="77777777" w:rsidR="00DF219E" w:rsidRDefault="00DF219E"/>
  </w:endnote>
  <w:endnote w:type="continuationNotice" w:id="1">
    <w:p w14:paraId="61F5C610" w14:textId="77777777" w:rsidR="00DF219E" w:rsidRDefault="00DF2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33C5" w14:textId="43BF3C44" w:rsidR="00B736C8" w:rsidRDefault="00B736C8" w:rsidP="00B736C8">
    <w:pPr>
      <w:pStyle w:val="Footer"/>
    </w:pPr>
    <w:r w:rsidRPr="0027112F">
      <w:rPr>
        <w:noProof/>
        <w:lang w:val="en-US"/>
      </w:rPr>
      <w:drawing>
        <wp:anchor distT="0" distB="0" distL="114300" distR="114300" simplePos="0" relativeHeight="251659264" behindDoc="0" locked="1" layoutInCell="1" allowOverlap="1" wp14:anchorId="42368E4C" wp14:editId="41FDE1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77D2B9" w14:textId="5539D7B9" w:rsidR="00B736C8" w:rsidRPr="00B736C8" w:rsidRDefault="00B736C8" w:rsidP="00B736C8">
    <w:pPr>
      <w:pStyle w:val="Footer"/>
      <w:ind w:right="1134"/>
      <w:rPr>
        <w:sz w:val="20"/>
      </w:rPr>
    </w:pPr>
    <w:r>
      <w:rPr>
        <w:sz w:val="20"/>
      </w:rPr>
      <w:t>GE.21-18334(E)</w:t>
    </w:r>
    <w:r>
      <w:rPr>
        <w:noProof/>
        <w:sz w:val="20"/>
      </w:rPr>
      <w:drawing>
        <wp:anchor distT="0" distB="0" distL="114300" distR="114300" simplePos="0" relativeHeight="251660288" behindDoc="0" locked="0" layoutInCell="1" allowOverlap="1" wp14:anchorId="03161E95" wp14:editId="10231A2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C8199" w14:textId="77777777" w:rsidR="00DF219E" w:rsidRPr="000B175B" w:rsidRDefault="00DF219E" w:rsidP="000B175B">
      <w:pPr>
        <w:tabs>
          <w:tab w:val="right" w:pos="2155"/>
        </w:tabs>
        <w:spacing w:after="80"/>
        <w:ind w:left="680"/>
        <w:rPr>
          <w:u w:val="single"/>
        </w:rPr>
      </w:pPr>
      <w:r>
        <w:rPr>
          <w:u w:val="single"/>
        </w:rPr>
        <w:tab/>
      </w:r>
    </w:p>
  </w:footnote>
  <w:footnote w:type="continuationSeparator" w:id="0">
    <w:p w14:paraId="5924FABB" w14:textId="77777777" w:rsidR="00DF219E" w:rsidRPr="00FC68B7" w:rsidRDefault="00DF219E" w:rsidP="00FC68B7">
      <w:pPr>
        <w:tabs>
          <w:tab w:val="left" w:pos="2155"/>
        </w:tabs>
        <w:spacing w:after="80"/>
        <w:ind w:left="680"/>
        <w:rPr>
          <w:u w:val="single"/>
        </w:rPr>
      </w:pPr>
      <w:r>
        <w:rPr>
          <w:u w:val="single"/>
        </w:rPr>
        <w:tab/>
      </w:r>
    </w:p>
  </w:footnote>
  <w:footnote w:type="continuationNotice" w:id="1">
    <w:p w14:paraId="5A2AF0F0" w14:textId="77777777" w:rsidR="00DF219E" w:rsidRDefault="00DF219E"/>
  </w:footnote>
  <w:footnote w:id="2">
    <w:p w14:paraId="49E42663" w14:textId="77777777" w:rsidR="00B64ED7" w:rsidRDefault="00B64ED7" w:rsidP="00B64ED7">
      <w:pPr>
        <w:pStyle w:val="FootnoteText"/>
        <w:rPr>
          <w:lang w:val="en-US"/>
        </w:rPr>
      </w:pPr>
      <w:r>
        <w:tab/>
      </w:r>
      <w:r>
        <w:rPr>
          <w:rStyle w:val="FootnoteReference"/>
        </w:rPr>
        <w:footnoteRef/>
      </w:r>
      <w:r>
        <w:t xml:space="preserve"> </w:t>
      </w:r>
      <w:r>
        <w:tab/>
        <w:t>Documentation referenced in the draft decisions is available under the dedicated Bureau website.</w:t>
      </w:r>
    </w:p>
  </w:footnote>
  <w:footnote w:id="3">
    <w:p w14:paraId="48047EBF" w14:textId="26BABB29" w:rsidR="008865AD" w:rsidRPr="00E741B3" w:rsidRDefault="008865AD" w:rsidP="008865AD">
      <w:pPr>
        <w:pStyle w:val="FootnoteText"/>
        <w:widowControl w:val="0"/>
        <w:rPr>
          <w:lang w:val="en-US"/>
        </w:rPr>
      </w:pPr>
      <w:r>
        <w:tab/>
      </w:r>
      <w:r>
        <w:rPr>
          <w:rStyle w:val="FootnoteReference"/>
        </w:rPr>
        <w:footnoteRef/>
      </w:r>
      <w:r>
        <w:tab/>
        <w:t>Documentation referenced in the draft decisions is available under the dedicated Bureau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7B34E968" w:rsidR="00954785" w:rsidRPr="00954785" w:rsidRDefault="00B736C8">
    <w:pPr>
      <w:pStyle w:val="Header"/>
    </w:pPr>
    <w:r>
      <w:fldChar w:fldCharType="begin"/>
    </w:r>
    <w:r>
      <w:instrText xml:space="preserve"> TITLE  \* MERGEFORMAT </w:instrText>
    </w:r>
    <w:r>
      <w:fldChar w:fldCharType="separate"/>
    </w:r>
    <w:r w:rsidR="008E01BD">
      <w:t>ECE/TRANS/2022/7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54122070" w:rsidR="00954785" w:rsidRPr="00954785" w:rsidRDefault="00B736C8" w:rsidP="00954785">
    <w:pPr>
      <w:pStyle w:val="Header"/>
      <w:jc w:val="right"/>
    </w:pPr>
    <w:r>
      <w:fldChar w:fldCharType="begin"/>
    </w:r>
    <w:r>
      <w:instrText xml:space="preserve"> TITLE  \* MERGEFORMAT </w:instrText>
    </w:r>
    <w:r>
      <w:fldChar w:fldCharType="separate"/>
    </w:r>
    <w:r w:rsidR="008E01BD">
      <w:t>ECE/TRANS/2022/7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33417"/>
    <w:multiLevelType w:val="hybridMultilevel"/>
    <w:tmpl w:val="26642A54"/>
    <w:lvl w:ilvl="0" w:tplc="27F2E84A">
      <w:numFmt w:val="bullet"/>
      <w:lvlText w:val="-"/>
      <w:lvlJc w:val="left"/>
      <w:pPr>
        <w:ind w:left="720" w:hanging="360"/>
      </w:pPr>
      <w:rPr>
        <w:rFonts w:ascii="Times New Roman" w:eastAsia="Times New Roman" w:hAnsi="Times New Roman"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8965E2F"/>
    <w:multiLevelType w:val="hybridMultilevel"/>
    <w:tmpl w:val="16B460B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4" w15:restartNumberingAfterBreak="0">
    <w:nsid w:val="19B61D5A"/>
    <w:multiLevelType w:val="hybridMultilevel"/>
    <w:tmpl w:val="62FCBB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244BB"/>
    <w:multiLevelType w:val="hybridMultilevel"/>
    <w:tmpl w:val="661C95A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2F0644C0"/>
    <w:multiLevelType w:val="hybridMultilevel"/>
    <w:tmpl w:val="5718ACFC"/>
    <w:lvl w:ilvl="0" w:tplc="5DE80998">
      <w:start w:val="1"/>
      <w:numFmt w:val="bullet"/>
      <w:lvlText w:val="-"/>
      <w:lvlJc w:val="left"/>
      <w:pPr>
        <w:ind w:left="810" w:hanging="360"/>
      </w:pPr>
      <w:rPr>
        <w:rFonts w:ascii="Times New Roman" w:eastAsia="Times New Roman" w:hAnsi="Times New Roman" w:cs="Times New Roman"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E820B3"/>
    <w:multiLevelType w:val="hybridMultilevel"/>
    <w:tmpl w:val="748483C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3"/>
  </w:num>
  <w:num w:numId="18">
    <w:abstractNumId w:val="24"/>
  </w:num>
  <w:num w:numId="19">
    <w:abstractNumId w:val="12"/>
  </w:num>
  <w:num w:numId="20">
    <w:abstractNumId w:val="19"/>
  </w:num>
  <w:num w:numId="21">
    <w:abstractNumId w:val="13"/>
  </w:num>
  <w:num w:numId="22">
    <w:abstractNumId w:val="18"/>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14"/>
  </w:num>
  <w:num w:numId="35">
    <w:abstractNumId w:val="11"/>
  </w:num>
  <w:num w:numId="36">
    <w:abstractNumId w:val="22"/>
  </w:num>
  <w:num w:numId="37">
    <w:abstractNumId w:val="23"/>
  </w:num>
  <w:num w:numId="3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4489D"/>
    <w:rsid w:val="000471D8"/>
    <w:rsid w:val="00050F6B"/>
    <w:rsid w:val="000678CD"/>
    <w:rsid w:val="00072C8C"/>
    <w:rsid w:val="00081CE0"/>
    <w:rsid w:val="00084D30"/>
    <w:rsid w:val="00090320"/>
    <w:rsid w:val="000931C0"/>
    <w:rsid w:val="000A2E09"/>
    <w:rsid w:val="000B175B"/>
    <w:rsid w:val="000B3A0F"/>
    <w:rsid w:val="000E0415"/>
    <w:rsid w:val="000F7715"/>
    <w:rsid w:val="00136B35"/>
    <w:rsid w:val="00137371"/>
    <w:rsid w:val="00150C5F"/>
    <w:rsid w:val="00151F75"/>
    <w:rsid w:val="00156A8A"/>
    <w:rsid w:val="00156B99"/>
    <w:rsid w:val="00166124"/>
    <w:rsid w:val="00184DDA"/>
    <w:rsid w:val="001900CD"/>
    <w:rsid w:val="001A0452"/>
    <w:rsid w:val="001B4B04"/>
    <w:rsid w:val="001B5875"/>
    <w:rsid w:val="001B7F86"/>
    <w:rsid w:val="001C4B9C"/>
    <w:rsid w:val="001C6663"/>
    <w:rsid w:val="001C7895"/>
    <w:rsid w:val="001D2562"/>
    <w:rsid w:val="001D26DF"/>
    <w:rsid w:val="001E54B2"/>
    <w:rsid w:val="001F1599"/>
    <w:rsid w:val="001F19C4"/>
    <w:rsid w:val="001F5316"/>
    <w:rsid w:val="002043F0"/>
    <w:rsid w:val="00211E0B"/>
    <w:rsid w:val="0022137B"/>
    <w:rsid w:val="00232575"/>
    <w:rsid w:val="00247258"/>
    <w:rsid w:val="00250503"/>
    <w:rsid w:val="00257CAC"/>
    <w:rsid w:val="002630B0"/>
    <w:rsid w:val="0027237A"/>
    <w:rsid w:val="00277E32"/>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0C91"/>
    <w:rsid w:val="0036451A"/>
    <w:rsid w:val="0037452E"/>
    <w:rsid w:val="00382E35"/>
    <w:rsid w:val="0039451F"/>
    <w:rsid w:val="003A46BB"/>
    <w:rsid w:val="003A4EC7"/>
    <w:rsid w:val="003A7295"/>
    <w:rsid w:val="003B1F60"/>
    <w:rsid w:val="003B3833"/>
    <w:rsid w:val="003C2CC4"/>
    <w:rsid w:val="003C359D"/>
    <w:rsid w:val="003D4B23"/>
    <w:rsid w:val="003E278A"/>
    <w:rsid w:val="003E3F01"/>
    <w:rsid w:val="0040185F"/>
    <w:rsid w:val="00403DF3"/>
    <w:rsid w:val="00413520"/>
    <w:rsid w:val="00431D1A"/>
    <w:rsid w:val="004325CB"/>
    <w:rsid w:val="004348FA"/>
    <w:rsid w:val="00440A07"/>
    <w:rsid w:val="0045236F"/>
    <w:rsid w:val="004551AF"/>
    <w:rsid w:val="00462880"/>
    <w:rsid w:val="00465296"/>
    <w:rsid w:val="004716CF"/>
    <w:rsid w:val="00472031"/>
    <w:rsid w:val="00476F24"/>
    <w:rsid w:val="00487B43"/>
    <w:rsid w:val="004923A8"/>
    <w:rsid w:val="004C55B0"/>
    <w:rsid w:val="004D2755"/>
    <w:rsid w:val="004F6BA0"/>
    <w:rsid w:val="00500AD5"/>
    <w:rsid w:val="00503BEA"/>
    <w:rsid w:val="005078A3"/>
    <w:rsid w:val="00533616"/>
    <w:rsid w:val="00535ABA"/>
    <w:rsid w:val="0053768B"/>
    <w:rsid w:val="005420F2"/>
    <w:rsid w:val="0054285C"/>
    <w:rsid w:val="005818C0"/>
    <w:rsid w:val="00584173"/>
    <w:rsid w:val="00592D3B"/>
    <w:rsid w:val="00595520"/>
    <w:rsid w:val="005A44B9"/>
    <w:rsid w:val="005B1BA0"/>
    <w:rsid w:val="005B3DB3"/>
    <w:rsid w:val="005D15CA"/>
    <w:rsid w:val="005F08DF"/>
    <w:rsid w:val="005F3066"/>
    <w:rsid w:val="005F326B"/>
    <w:rsid w:val="005F3E61"/>
    <w:rsid w:val="00604DDD"/>
    <w:rsid w:val="006115CC"/>
    <w:rsid w:val="00611FC4"/>
    <w:rsid w:val="00617243"/>
    <w:rsid w:val="006176FB"/>
    <w:rsid w:val="00620F69"/>
    <w:rsid w:val="00630FCB"/>
    <w:rsid w:val="00640B26"/>
    <w:rsid w:val="0064172B"/>
    <w:rsid w:val="00646001"/>
    <w:rsid w:val="0065766B"/>
    <w:rsid w:val="006770B2"/>
    <w:rsid w:val="00686A48"/>
    <w:rsid w:val="006940E1"/>
    <w:rsid w:val="006A3C72"/>
    <w:rsid w:val="006A7392"/>
    <w:rsid w:val="006B03A1"/>
    <w:rsid w:val="006B3ABA"/>
    <w:rsid w:val="006B53FB"/>
    <w:rsid w:val="006B67D9"/>
    <w:rsid w:val="006C5535"/>
    <w:rsid w:val="006D0589"/>
    <w:rsid w:val="006E564B"/>
    <w:rsid w:val="006E7154"/>
    <w:rsid w:val="006F2D59"/>
    <w:rsid w:val="007003CD"/>
    <w:rsid w:val="0070701E"/>
    <w:rsid w:val="007105D7"/>
    <w:rsid w:val="0072632A"/>
    <w:rsid w:val="007358E8"/>
    <w:rsid w:val="00736ECE"/>
    <w:rsid w:val="0074533B"/>
    <w:rsid w:val="007542AA"/>
    <w:rsid w:val="007643BC"/>
    <w:rsid w:val="007655F4"/>
    <w:rsid w:val="007756D4"/>
    <w:rsid w:val="00780C68"/>
    <w:rsid w:val="00787D27"/>
    <w:rsid w:val="00795386"/>
    <w:rsid w:val="007959FE"/>
    <w:rsid w:val="007A0CF1"/>
    <w:rsid w:val="007A2C8E"/>
    <w:rsid w:val="007B6BA5"/>
    <w:rsid w:val="007C3390"/>
    <w:rsid w:val="007C42D8"/>
    <w:rsid w:val="007C4F4B"/>
    <w:rsid w:val="007C6942"/>
    <w:rsid w:val="007C7FA7"/>
    <w:rsid w:val="007D3B68"/>
    <w:rsid w:val="007D7362"/>
    <w:rsid w:val="007F1351"/>
    <w:rsid w:val="007F33B7"/>
    <w:rsid w:val="007F4D49"/>
    <w:rsid w:val="007F5AC8"/>
    <w:rsid w:val="007F5CE2"/>
    <w:rsid w:val="007F6611"/>
    <w:rsid w:val="008040FF"/>
    <w:rsid w:val="00810BAC"/>
    <w:rsid w:val="00815316"/>
    <w:rsid w:val="008175E9"/>
    <w:rsid w:val="00822F9C"/>
    <w:rsid w:val="008242D7"/>
    <w:rsid w:val="0082577B"/>
    <w:rsid w:val="008304E1"/>
    <w:rsid w:val="00841DBD"/>
    <w:rsid w:val="00854C39"/>
    <w:rsid w:val="00855693"/>
    <w:rsid w:val="00866893"/>
    <w:rsid w:val="00866F02"/>
    <w:rsid w:val="00867D18"/>
    <w:rsid w:val="00871F9A"/>
    <w:rsid w:val="00871FD5"/>
    <w:rsid w:val="00872533"/>
    <w:rsid w:val="0087277F"/>
    <w:rsid w:val="0088172E"/>
    <w:rsid w:val="00881EFA"/>
    <w:rsid w:val="008865AD"/>
    <w:rsid w:val="008879CB"/>
    <w:rsid w:val="008979B1"/>
    <w:rsid w:val="008A20DB"/>
    <w:rsid w:val="008A6B25"/>
    <w:rsid w:val="008A6C4F"/>
    <w:rsid w:val="008B389E"/>
    <w:rsid w:val="008C6230"/>
    <w:rsid w:val="008D045E"/>
    <w:rsid w:val="008D3F25"/>
    <w:rsid w:val="008D4D82"/>
    <w:rsid w:val="008E01BD"/>
    <w:rsid w:val="008E0E46"/>
    <w:rsid w:val="008E7116"/>
    <w:rsid w:val="008F143B"/>
    <w:rsid w:val="008F3882"/>
    <w:rsid w:val="008F4B7C"/>
    <w:rsid w:val="00926E47"/>
    <w:rsid w:val="009400D0"/>
    <w:rsid w:val="00940ED4"/>
    <w:rsid w:val="00943748"/>
    <w:rsid w:val="009452F3"/>
    <w:rsid w:val="00947162"/>
    <w:rsid w:val="00950D5B"/>
    <w:rsid w:val="00954785"/>
    <w:rsid w:val="009610D0"/>
    <w:rsid w:val="0096375C"/>
    <w:rsid w:val="009662E6"/>
    <w:rsid w:val="009679D0"/>
    <w:rsid w:val="0097095E"/>
    <w:rsid w:val="00970F25"/>
    <w:rsid w:val="00973E2C"/>
    <w:rsid w:val="0098592B"/>
    <w:rsid w:val="00985FC4"/>
    <w:rsid w:val="00990766"/>
    <w:rsid w:val="00991261"/>
    <w:rsid w:val="009964C4"/>
    <w:rsid w:val="009A0284"/>
    <w:rsid w:val="009A7B81"/>
    <w:rsid w:val="009C140C"/>
    <w:rsid w:val="009D01C0"/>
    <w:rsid w:val="009D6A08"/>
    <w:rsid w:val="009E0A16"/>
    <w:rsid w:val="009E6CB7"/>
    <w:rsid w:val="009E7970"/>
    <w:rsid w:val="009F2EAC"/>
    <w:rsid w:val="009F57E3"/>
    <w:rsid w:val="00A06F27"/>
    <w:rsid w:val="00A10F4F"/>
    <w:rsid w:val="00A11067"/>
    <w:rsid w:val="00A149EC"/>
    <w:rsid w:val="00A1704A"/>
    <w:rsid w:val="00A30D4D"/>
    <w:rsid w:val="00A425EB"/>
    <w:rsid w:val="00A65182"/>
    <w:rsid w:val="00A7080D"/>
    <w:rsid w:val="00A72F22"/>
    <w:rsid w:val="00A733BC"/>
    <w:rsid w:val="00A748A6"/>
    <w:rsid w:val="00A76A69"/>
    <w:rsid w:val="00A77017"/>
    <w:rsid w:val="00A879A4"/>
    <w:rsid w:val="00AA0FF8"/>
    <w:rsid w:val="00AC0F2C"/>
    <w:rsid w:val="00AC502A"/>
    <w:rsid w:val="00AE4999"/>
    <w:rsid w:val="00AF0CA8"/>
    <w:rsid w:val="00AF58C1"/>
    <w:rsid w:val="00B04A3F"/>
    <w:rsid w:val="00B06643"/>
    <w:rsid w:val="00B10279"/>
    <w:rsid w:val="00B15055"/>
    <w:rsid w:val="00B20551"/>
    <w:rsid w:val="00B30179"/>
    <w:rsid w:val="00B33FC7"/>
    <w:rsid w:val="00B37B15"/>
    <w:rsid w:val="00B45C02"/>
    <w:rsid w:val="00B64ED7"/>
    <w:rsid w:val="00B70B63"/>
    <w:rsid w:val="00B72A1E"/>
    <w:rsid w:val="00B736C8"/>
    <w:rsid w:val="00B81E12"/>
    <w:rsid w:val="00B85A1B"/>
    <w:rsid w:val="00B86FDD"/>
    <w:rsid w:val="00B95E74"/>
    <w:rsid w:val="00BA339B"/>
    <w:rsid w:val="00BB2203"/>
    <w:rsid w:val="00BB23CC"/>
    <w:rsid w:val="00BC1E7E"/>
    <w:rsid w:val="00BC74E9"/>
    <w:rsid w:val="00BD644E"/>
    <w:rsid w:val="00BE36A9"/>
    <w:rsid w:val="00BE618E"/>
    <w:rsid w:val="00BE7A2E"/>
    <w:rsid w:val="00BE7BEC"/>
    <w:rsid w:val="00BF0A5A"/>
    <w:rsid w:val="00BF0E63"/>
    <w:rsid w:val="00BF12A3"/>
    <w:rsid w:val="00BF16D7"/>
    <w:rsid w:val="00BF2373"/>
    <w:rsid w:val="00C044E2"/>
    <w:rsid w:val="00C048CB"/>
    <w:rsid w:val="00C066F3"/>
    <w:rsid w:val="00C144F4"/>
    <w:rsid w:val="00C225B1"/>
    <w:rsid w:val="00C463DD"/>
    <w:rsid w:val="00C6668E"/>
    <w:rsid w:val="00C72DFE"/>
    <w:rsid w:val="00C745C3"/>
    <w:rsid w:val="00C82A7B"/>
    <w:rsid w:val="00C978F5"/>
    <w:rsid w:val="00CA24A4"/>
    <w:rsid w:val="00CB0EAD"/>
    <w:rsid w:val="00CB348D"/>
    <w:rsid w:val="00CB42AE"/>
    <w:rsid w:val="00CC0C70"/>
    <w:rsid w:val="00CD3488"/>
    <w:rsid w:val="00CD46F5"/>
    <w:rsid w:val="00CE0839"/>
    <w:rsid w:val="00CE1E0E"/>
    <w:rsid w:val="00CE4A8F"/>
    <w:rsid w:val="00CF071D"/>
    <w:rsid w:val="00CF331B"/>
    <w:rsid w:val="00CF75C5"/>
    <w:rsid w:val="00D0123D"/>
    <w:rsid w:val="00D15B04"/>
    <w:rsid w:val="00D2031B"/>
    <w:rsid w:val="00D22572"/>
    <w:rsid w:val="00D25E5B"/>
    <w:rsid w:val="00D25FE2"/>
    <w:rsid w:val="00D37DA9"/>
    <w:rsid w:val="00D406A7"/>
    <w:rsid w:val="00D43252"/>
    <w:rsid w:val="00D44D86"/>
    <w:rsid w:val="00D50B7D"/>
    <w:rsid w:val="00D52012"/>
    <w:rsid w:val="00D704E5"/>
    <w:rsid w:val="00D72727"/>
    <w:rsid w:val="00D83C37"/>
    <w:rsid w:val="00D86C4D"/>
    <w:rsid w:val="00D978C6"/>
    <w:rsid w:val="00DA0956"/>
    <w:rsid w:val="00DA357F"/>
    <w:rsid w:val="00DA3E12"/>
    <w:rsid w:val="00DB4E34"/>
    <w:rsid w:val="00DC18AD"/>
    <w:rsid w:val="00DC4AA9"/>
    <w:rsid w:val="00DE4173"/>
    <w:rsid w:val="00DF219E"/>
    <w:rsid w:val="00DF7749"/>
    <w:rsid w:val="00DF7CAE"/>
    <w:rsid w:val="00E03CB9"/>
    <w:rsid w:val="00E11BD6"/>
    <w:rsid w:val="00E12F1D"/>
    <w:rsid w:val="00E15F36"/>
    <w:rsid w:val="00E2637E"/>
    <w:rsid w:val="00E33009"/>
    <w:rsid w:val="00E423C0"/>
    <w:rsid w:val="00E6414C"/>
    <w:rsid w:val="00E7260F"/>
    <w:rsid w:val="00E8702D"/>
    <w:rsid w:val="00E905F4"/>
    <w:rsid w:val="00E916A9"/>
    <w:rsid w:val="00E916DE"/>
    <w:rsid w:val="00E925AD"/>
    <w:rsid w:val="00E96630"/>
    <w:rsid w:val="00EA2B64"/>
    <w:rsid w:val="00ED18DC"/>
    <w:rsid w:val="00ED6201"/>
    <w:rsid w:val="00ED7A2A"/>
    <w:rsid w:val="00EF1D7F"/>
    <w:rsid w:val="00EF33DF"/>
    <w:rsid w:val="00F0137E"/>
    <w:rsid w:val="00F060D1"/>
    <w:rsid w:val="00F165D7"/>
    <w:rsid w:val="00F21786"/>
    <w:rsid w:val="00F32CB7"/>
    <w:rsid w:val="00F3742B"/>
    <w:rsid w:val="00F41FDB"/>
    <w:rsid w:val="00F53315"/>
    <w:rsid w:val="00F56D63"/>
    <w:rsid w:val="00F609A9"/>
    <w:rsid w:val="00F65422"/>
    <w:rsid w:val="00F80C99"/>
    <w:rsid w:val="00F852E6"/>
    <w:rsid w:val="00F867EC"/>
    <w:rsid w:val="00F91B2B"/>
    <w:rsid w:val="00FB4478"/>
    <w:rsid w:val="00FC03CD"/>
    <w:rsid w:val="00FC0595"/>
    <w:rsid w:val="00FC0646"/>
    <w:rsid w:val="00FC68B7"/>
    <w:rsid w:val="00FD2668"/>
    <w:rsid w:val="00FD78EB"/>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PP Char,5_G_6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A149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development/desa/jp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4952</Words>
  <Characters>27008</Characters>
  <Application>Microsoft Office Word</Application>
  <DocSecurity>0</DocSecurity>
  <Lines>666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ECE/TRANS/2019/1</vt:lpstr>
      <vt:lpstr/>
    </vt:vector>
  </TitlesOfParts>
  <Company>CSD</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ECE/TRANS/2022/7</dc:title>
  <dc:subject>2118334</dc:subject>
  <dc:creator>Anastasia Barinova</dc:creator>
  <cp:keywords/>
  <dc:description/>
  <cp:lastModifiedBy>Pauline Anne Princesa ESCALANTE</cp:lastModifiedBy>
  <cp:revision>2</cp:revision>
  <cp:lastPrinted>2009-02-18T09:36:00Z</cp:lastPrinted>
  <dcterms:created xsi:type="dcterms:W3CDTF">2021-12-08T14:13:00Z</dcterms:created>
  <dcterms:modified xsi:type="dcterms:W3CDTF">2021-12-08T14:13:00Z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