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FA0F0E" w14:paraId="733BC40E" w14:textId="77777777" w:rsidTr="00FA63B2">
        <w:trPr>
          <w:cantSplit/>
          <w:trHeight w:hRule="exact" w:val="851"/>
        </w:trPr>
        <w:tc>
          <w:tcPr>
            <w:tcW w:w="9072" w:type="dxa"/>
            <w:tcBorders>
              <w:bottom w:val="single" w:sz="4" w:space="0" w:color="auto"/>
            </w:tcBorders>
            <w:vAlign w:val="bottom"/>
          </w:tcPr>
          <w:p w14:paraId="30457239" w14:textId="73D74D41" w:rsidR="00717408" w:rsidRPr="00FA0F0E" w:rsidRDefault="00FA63B2" w:rsidP="00D660CB">
            <w:pPr>
              <w:jc w:val="right"/>
              <w:rPr>
                <w:b/>
                <w:sz w:val="40"/>
                <w:szCs w:val="40"/>
              </w:rPr>
            </w:pPr>
            <w:r w:rsidRPr="00FA0F0E">
              <w:rPr>
                <w:b/>
                <w:sz w:val="40"/>
                <w:szCs w:val="40"/>
              </w:rPr>
              <w:t>UN/SCEGHS/</w:t>
            </w:r>
            <w:r w:rsidR="0081262E" w:rsidRPr="00FA0F0E">
              <w:rPr>
                <w:b/>
                <w:sz w:val="40"/>
                <w:szCs w:val="40"/>
              </w:rPr>
              <w:t>4</w:t>
            </w:r>
            <w:r w:rsidR="0081262E">
              <w:rPr>
                <w:b/>
                <w:sz w:val="40"/>
                <w:szCs w:val="40"/>
              </w:rPr>
              <w:t>1</w:t>
            </w:r>
            <w:r w:rsidRPr="00FA0F0E">
              <w:rPr>
                <w:b/>
                <w:sz w:val="40"/>
                <w:szCs w:val="40"/>
              </w:rPr>
              <w:t>/INF.</w:t>
            </w:r>
            <w:r w:rsidR="008E51B0">
              <w:rPr>
                <w:b/>
                <w:sz w:val="40"/>
                <w:szCs w:val="40"/>
              </w:rPr>
              <w:t>19</w:t>
            </w:r>
          </w:p>
        </w:tc>
      </w:tr>
      <w:tr w:rsidR="00717408" w14:paraId="50374DD2" w14:textId="77777777" w:rsidTr="000E0076">
        <w:trPr>
          <w:cantSplit/>
          <w:trHeight w:hRule="exact" w:val="3413"/>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2358DE0E" w:rsidR="00717408" w:rsidRPr="00951EBC" w:rsidRDefault="00FA63B2" w:rsidP="003357B4">
            <w:pPr>
              <w:tabs>
                <w:tab w:val="left" w:pos="7371"/>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881B47">
              <w:rPr>
                <w:b/>
                <w:bCs/>
              </w:rPr>
              <w:t xml:space="preserve">7 </w:t>
            </w:r>
            <w:r w:rsidR="0009446E">
              <w:rPr>
                <w:b/>
                <w:bCs/>
              </w:rPr>
              <w:t>December</w:t>
            </w:r>
            <w:r w:rsidR="0009446E" w:rsidRPr="00930EFE">
              <w:rPr>
                <w:b/>
                <w:bCs/>
              </w:rPr>
              <w:t xml:space="preserve"> </w:t>
            </w:r>
            <w:r w:rsidR="009B11B2" w:rsidRPr="00930EFE">
              <w:rPr>
                <w:b/>
                <w:bCs/>
              </w:rPr>
              <w:t>2021</w:t>
            </w:r>
          </w:p>
          <w:p w14:paraId="4F6387B0" w14:textId="7266E336" w:rsidR="000B6ACF" w:rsidRDefault="003C425A" w:rsidP="000B6ACF">
            <w:pPr>
              <w:spacing w:before="120"/>
              <w:rPr>
                <w:b/>
              </w:rPr>
            </w:pPr>
            <w:bookmarkStart w:id="0" w:name="_Hlk35441056"/>
            <w:r>
              <w:rPr>
                <w:b/>
              </w:rPr>
              <w:t>Fortieth</w:t>
            </w:r>
            <w:r w:rsidR="000B6ACF">
              <w:rPr>
                <w:b/>
              </w:rPr>
              <w:t xml:space="preserve"> session</w:t>
            </w:r>
          </w:p>
          <w:bookmarkEnd w:id="0"/>
          <w:p w14:paraId="629A7D1E" w14:textId="390ECFA9" w:rsidR="003C425A" w:rsidRPr="009103F3" w:rsidRDefault="003C425A" w:rsidP="003C425A">
            <w:pPr>
              <w:spacing w:before="40"/>
            </w:pPr>
            <w:r w:rsidRPr="009103F3">
              <w:t xml:space="preserve">Geneva, </w:t>
            </w:r>
            <w:r w:rsidR="003357B4">
              <w:t>8-10 December</w:t>
            </w:r>
            <w:r w:rsidRPr="009103F3">
              <w:t xml:space="preserve"> 2021</w:t>
            </w:r>
          </w:p>
          <w:p w14:paraId="5BBEE255" w14:textId="52513E5C" w:rsidR="003C425A" w:rsidRPr="0030509D" w:rsidRDefault="003C425A" w:rsidP="003C425A">
            <w:pPr>
              <w:spacing w:before="40"/>
            </w:pPr>
            <w:r w:rsidRPr="0030509D">
              <w:t xml:space="preserve">Item </w:t>
            </w:r>
            <w:r w:rsidR="001F1518">
              <w:t>2</w:t>
            </w:r>
            <w:r w:rsidR="00D718E5">
              <w:t xml:space="preserve"> (</w:t>
            </w:r>
            <w:r w:rsidR="001F1518">
              <w:t>h</w:t>
            </w:r>
            <w:r w:rsidR="00D718E5">
              <w:t>)</w:t>
            </w:r>
            <w:r w:rsidRPr="0030509D">
              <w:t xml:space="preserve"> of the provisional agenda</w:t>
            </w:r>
          </w:p>
          <w:p w14:paraId="0B2B2D67" w14:textId="77777777" w:rsidR="000E0076" w:rsidRDefault="000E0076" w:rsidP="000E0076">
            <w:pPr>
              <w:rPr>
                <w:b/>
                <w:bCs/>
              </w:rPr>
            </w:pPr>
            <w:r>
              <w:rPr>
                <w:b/>
                <w:bCs/>
              </w:rPr>
              <w:t>Work on the Globally Harmonized System (GHS):</w:t>
            </w:r>
            <w:r>
              <w:rPr>
                <w:b/>
                <w:bCs/>
              </w:rPr>
              <w:br/>
              <w:t>improvement of annexes 1 to 3 and further</w:t>
            </w:r>
            <w:r>
              <w:rPr>
                <w:b/>
                <w:bCs/>
              </w:rPr>
              <w:br/>
              <w:t>rationalization of precautionary statements</w:t>
            </w:r>
          </w:p>
          <w:p w14:paraId="7F67E7DF" w14:textId="719C1053" w:rsidR="00717408" w:rsidRPr="00AC7597" w:rsidRDefault="00717408" w:rsidP="003C425A">
            <w:pPr>
              <w:spacing w:line="240" w:lineRule="exact"/>
              <w:rPr>
                <w:b/>
                <w:bCs/>
              </w:rPr>
            </w:pPr>
          </w:p>
        </w:tc>
      </w:tr>
    </w:tbl>
    <w:p w14:paraId="36731E66" w14:textId="49E99F0D" w:rsidR="0019497C" w:rsidRPr="00CC17C9" w:rsidRDefault="00E70BF4" w:rsidP="00697767">
      <w:pPr>
        <w:pStyle w:val="HChG"/>
      </w:pPr>
      <w:r>
        <w:tab/>
      </w:r>
      <w:r>
        <w:tab/>
      </w:r>
      <w:r w:rsidR="0019497C" w:rsidRPr="00CC17C9">
        <w:t xml:space="preserve">Annex 1-3 informal working </w:t>
      </w:r>
      <w:r w:rsidR="0019497C" w:rsidRPr="00697767">
        <w:t>group</w:t>
      </w:r>
      <w:r w:rsidR="00F00939" w:rsidRPr="00CC17C9">
        <w:t xml:space="preserve">: </w:t>
      </w:r>
      <w:r w:rsidR="00F00939" w:rsidRPr="006467B9">
        <w:t xml:space="preserve">Current issues </w:t>
      </w:r>
      <w:r w:rsidRPr="006467B9">
        <w:t>an</w:t>
      </w:r>
      <w:r w:rsidRPr="009C6393">
        <w:t>d</w:t>
      </w:r>
      <w:r w:rsidR="008B5B57" w:rsidRPr="009C6393">
        <w:t xml:space="preserve"> </w:t>
      </w:r>
      <w:r w:rsidRPr="009C6393">
        <w:t>c</w:t>
      </w:r>
      <w:r w:rsidR="008B5B57" w:rsidRPr="00D40A6F">
        <w:t>hallenges</w:t>
      </w:r>
    </w:p>
    <w:p w14:paraId="436819D7" w14:textId="51F2C9BD" w:rsidR="001F1518" w:rsidRDefault="0019497C" w:rsidP="00697767">
      <w:pPr>
        <w:pStyle w:val="H1G"/>
        <w:rPr>
          <w:rStyle w:val="SingleTxtGCar"/>
          <w:u w:val="single"/>
        </w:rPr>
      </w:pPr>
      <w:r>
        <w:rPr>
          <w:rFonts w:eastAsia="MS Mincho"/>
        </w:rPr>
        <w:tab/>
      </w:r>
      <w:r>
        <w:rPr>
          <w:rFonts w:eastAsia="MS Mincho"/>
        </w:rPr>
        <w:tab/>
      </w:r>
      <w:r>
        <w:t xml:space="preserve">Transmitted by the expert from United Kingdom </w:t>
      </w:r>
      <w:r>
        <w:rPr>
          <w:szCs w:val="24"/>
          <w:lang w:eastAsia="de-DE"/>
        </w:rPr>
        <w:t>on behalf of the informal working group</w:t>
      </w:r>
      <w:r>
        <w:tab/>
      </w:r>
    </w:p>
    <w:p w14:paraId="06CF7DAE" w14:textId="5FE382E4" w:rsidR="007523F9" w:rsidRDefault="007F7563" w:rsidP="00EB67AF">
      <w:pPr>
        <w:pStyle w:val="SingleTxtG"/>
        <w:tabs>
          <w:tab w:val="left" w:pos="1701"/>
        </w:tabs>
        <w:spacing w:after="240" w:line="240" w:lineRule="auto"/>
        <w:ind w:right="238"/>
      </w:pPr>
      <w:r>
        <w:t>1.</w:t>
      </w:r>
      <w:r>
        <w:tab/>
        <w:t>This informal paper</w:t>
      </w:r>
      <w:r w:rsidR="00B32F36">
        <w:t xml:space="preserve"> </w:t>
      </w:r>
      <w:r w:rsidR="00BD1A27">
        <w:t xml:space="preserve">provides </w:t>
      </w:r>
      <w:r w:rsidR="00B32F36">
        <w:t>an overview o</w:t>
      </w:r>
      <w:r w:rsidR="00DA2351">
        <w:t xml:space="preserve">f </w:t>
      </w:r>
      <w:r w:rsidR="006467B9">
        <w:t xml:space="preserve">current issues and </w:t>
      </w:r>
      <w:r w:rsidR="00CA2949">
        <w:t xml:space="preserve">challenges </w:t>
      </w:r>
      <w:r w:rsidR="00FF2B35">
        <w:t>faced by</w:t>
      </w:r>
      <w:r w:rsidR="00BF3E82">
        <w:t xml:space="preserve"> </w:t>
      </w:r>
      <w:r w:rsidR="00BD1A27">
        <w:t xml:space="preserve">the </w:t>
      </w:r>
      <w:r w:rsidR="00BF3E82">
        <w:t>informal working group</w:t>
      </w:r>
      <w:r w:rsidR="00BD1A27">
        <w:t>.</w:t>
      </w:r>
    </w:p>
    <w:p w14:paraId="0E51825B" w14:textId="17B70FA5" w:rsidR="007523F9" w:rsidRDefault="00D7234C" w:rsidP="00697767">
      <w:pPr>
        <w:pStyle w:val="H1G"/>
      </w:pPr>
      <w:r>
        <w:tab/>
      </w:r>
      <w:r w:rsidR="00E70BF4">
        <w:tab/>
      </w:r>
      <w:r w:rsidR="007523F9" w:rsidRPr="0056445C">
        <w:t xml:space="preserve">General </w:t>
      </w:r>
      <w:r w:rsidR="00E27918">
        <w:t>c</w:t>
      </w:r>
      <w:r w:rsidR="007523F9" w:rsidRPr="0056445C">
        <w:t>hallenges of progressing work</w:t>
      </w:r>
      <w:r w:rsidR="00884F5D">
        <w:t>ing</w:t>
      </w:r>
      <w:r w:rsidR="007523F9" w:rsidRPr="0056445C">
        <w:t xml:space="preserve"> group work plans</w:t>
      </w:r>
    </w:p>
    <w:p w14:paraId="5B2EB962" w14:textId="4E18D105" w:rsidR="00D7234C" w:rsidRPr="00CC17C9" w:rsidRDefault="00D7234C" w:rsidP="00D40A6F">
      <w:pPr>
        <w:pStyle w:val="H1G"/>
      </w:pPr>
      <w:r>
        <w:tab/>
      </w:r>
      <w:r>
        <w:tab/>
        <w:t>Late contributions</w:t>
      </w:r>
    </w:p>
    <w:p w14:paraId="6802837F" w14:textId="612505EC" w:rsidR="007523F9" w:rsidRPr="007523F9" w:rsidRDefault="007523F9" w:rsidP="007523F9">
      <w:pPr>
        <w:pStyle w:val="SingleTxtG"/>
        <w:tabs>
          <w:tab w:val="left" w:pos="1701"/>
        </w:tabs>
        <w:ind w:right="237"/>
      </w:pPr>
      <w:r w:rsidRPr="007523F9">
        <w:t>2.</w:t>
      </w:r>
      <w:r w:rsidRPr="007523F9">
        <w:tab/>
        <w:t xml:space="preserve">Working groups of the Sub-Committee </w:t>
      </w:r>
      <w:r w:rsidR="00AF51EF">
        <w:t xml:space="preserve">operate </w:t>
      </w:r>
      <w:r w:rsidRPr="007523F9">
        <w:t xml:space="preserve">collaboratively in order to work through and resolve the issues on their respective work plans. </w:t>
      </w:r>
      <w:r w:rsidR="00114212">
        <w:t>This</w:t>
      </w:r>
      <w:r w:rsidRPr="007523F9">
        <w:t xml:space="preserve"> requires active participation of members of the working groups</w:t>
      </w:r>
      <w:r w:rsidR="00990947">
        <w:t>,</w:t>
      </w:r>
      <w:r w:rsidRPr="007523F9">
        <w:t xml:space="preserve"> through the development stage</w:t>
      </w:r>
      <w:r w:rsidR="00990947">
        <w:t>,</w:t>
      </w:r>
      <w:r w:rsidRPr="007523F9">
        <w:t xml:space="preserve"> and beyond to the submission of formal proposals for the consideration by the Sub-Committee.</w:t>
      </w:r>
    </w:p>
    <w:p w14:paraId="01C70F43" w14:textId="6B717847" w:rsidR="00F85278" w:rsidRDefault="007523F9" w:rsidP="00CC17C9">
      <w:pPr>
        <w:pStyle w:val="SingleTxtG"/>
        <w:tabs>
          <w:tab w:val="left" w:pos="1701"/>
        </w:tabs>
        <w:ind w:right="237"/>
      </w:pPr>
      <w:r w:rsidRPr="007523F9">
        <w:t>3.</w:t>
      </w:r>
      <w:r w:rsidRPr="007523F9">
        <w:tab/>
        <w:t>Given the breadth of the work of the Sub-Committee, not all members either have an interest in particular issues or have the resource to be as actively involved as they would like given the number of working groups and issues that are being progressed during each biennium, in addition to other work commitments they may have.</w:t>
      </w:r>
      <w:r w:rsidR="0083418B">
        <w:t xml:space="preserve"> </w:t>
      </w:r>
      <w:r w:rsidRPr="007523F9">
        <w:t>This means that the discussions in working group meetings</w:t>
      </w:r>
      <w:r w:rsidR="004614A2">
        <w:t>,</w:t>
      </w:r>
      <w:r w:rsidRPr="007523F9">
        <w:t xml:space="preserve"> or via correspondence</w:t>
      </w:r>
      <w:r w:rsidR="004614A2">
        <w:t>,</w:t>
      </w:r>
      <w:r w:rsidRPr="007523F9">
        <w:t xml:space="preserve"> to help resolve issues as proposals are developed is often limited to a few (often the same) members of a working group. </w:t>
      </w:r>
    </w:p>
    <w:p w14:paraId="2E15BC90" w14:textId="6461195B" w:rsidR="00DE5E58" w:rsidRDefault="0094625A" w:rsidP="00561839">
      <w:pPr>
        <w:pStyle w:val="SingleTxtG"/>
        <w:tabs>
          <w:tab w:val="left" w:pos="1701"/>
        </w:tabs>
        <w:ind w:right="237"/>
      </w:pPr>
      <w:r>
        <w:t>4</w:t>
      </w:r>
      <w:r w:rsidR="00F85278">
        <w:t>.</w:t>
      </w:r>
      <w:r w:rsidR="00F85278">
        <w:tab/>
      </w:r>
      <w:r w:rsidR="002C0C88">
        <w:t xml:space="preserve">Notwithstanding </w:t>
      </w:r>
      <w:r w:rsidR="00A04314">
        <w:t xml:space="preserve">the limitations outlined </w:t>
      </w:r>
      <w:r>
        <w:t>in paragraph</w:t>
      </w:r>
      <w:r w:rsidR="00DE0569">
        <w:t xml:space="preserve"> </w:t>
      </w:r>
      <w:r>
        <w:t>3</w:t>
      </w:r>
      <w:r w:rsidR="0096528E">
        <w:t xml:space="preserve">, </w:t>
      </w:r>
      <w:r w:rsidR="004742D9">
        <w:t>those who volunteered to participate in the work of an informal working group</w:t>
      </w:r>
      <w:r w:rsidR="002C0C88">
        <w:t xml:space="preserve"> </w:t>
      </w:r>
      <w:r w:rsidR="000123DF">
        <w:t xml:space="preserve">are expected to </w:t>
      </w:r>
      <w:r w:rsidR="00C36F65">
        <w:t xml:space="preserve">engage in the discussions </w:t>
      </w:r>
      <w:r w:rsidR="000F41C7">
        <w:t xml:space="preserve">and </w:t>
      </w:r>
      <w:r w:rsidR="001D2D6D">
        <w:t xml:space="preserve">contribute </w:t>
      </w:r>
      <w:r w:rsidR="000123DF">
        <w:t xml:space="preserve">to </w:t>
      </w:r>
      <w:r w:rsidR="00EA6E01">
        <w:t xml:space="preserve">the development </w:t>
      </w:r>
      <w:r w:rsidR="00D03C29">
        <w:t>of proposals</w:t>
      </w:r>
      <w:r w:rsidR="000123DF" w:rsidRPr="000123DF">
        <w:t xml:space="preserve"> </w:t>
      </w:r>
      <w:r w:rsidR="000123DF">
        <w:t>early in the process</w:t>
      </w:r>
      <w:r w:rsidR="00D03C29">
        <w:t xml:space="preserve">, particularly </w:t>
      </w:r>
      <w:r w:rsidR="002C0C88">
        <w:t xml:space="preserve">when they </w:t>
      </w:r>
      <w:r w:rsidR="001D2D6D">
        <w:t xml:space="preserve">have </w:t>
      </w:r>
      <w:r w:rsidR="00320C62">
        <w:t xml:space="preserve">fundamental </w:t>
      </w:r>
      <w:r w:rsidR="00747F1E">
        <w:t>issues</w:t>
      </w:r>
      <w:r w:rsidR="00ED744F">
        <w:t>.</w:t>
      </w:r>
      <w:r w:rsidR="00D03C29">
        <w:t xml:space="preserve"> </w:t>
      </w:r>
      <w:r w:rsidR="00561839">
        <w:t>This allows the group lead</w:t>
      </w:r>
      <w:r w:rsidR="00CE6868">
        <w:t>(</w:t>
      </w:r>
      <w:r w:rsidR="00561839">
        <w:t>s</w:t>
      </w:r>
      <w:r w:rsidR="00CE6868">
        <w:t>)</w:t>
      </w:r>
      <w:r w:rsidR="00561839">
        <w:t xml:space="preserve"> to ensure that all members views are fully taken on boar</w:t>
      </w:r>
      <w:r w:rsidR="00DE5E58">
        <w:t xml:space="preserve">d when preparing a proposal on behalf of the </w:t>
      </w:r>
      <w:r w:rsidR="00B9598B">
        <w:t xml:space="preserve">informal group, </w:t>
      </w:r>
      <w:r w:rsidR="00DE5E58">
        <w:t xml:space="preserve">for consideration by the Sub-Committee. </w:t>
      </w:r>
    </w:p>
    <w:p w14:paraId="05839D80" w14:textId="6C52D873" w:rsidR="00BA10AF" w:rsidRDefault="00B9598B" w:rsidP="00CC17C9">
      <w:pPr>
        <w:pStyle w:val="SingleTxtG"/>
        <w:tabs>
          <w:tab w:val="left" w:pos="1701"/>
        </w:tabs>
        <w:ind w:right="237"/>
      </w:pPr>
      <w:r>
        <w:t>5.</w:t>
      </w:r>
      <w:r>
        <w:tab/>
      </w:r>
      <w:r w:rsidR="00DE5E58">
        <w:t>In addition, g</w:t>
      </w:r>
      <w:r w:rsidR="007347B3">
        <w:t xml:space="preserve">iven the </w:t>
      </w:r>
      <w:r w:rsidR="000618C9">
        <w:t>3-month</w:t>
      </w:r>
      <w:r w:rsidR="007347B3">
        <w:t xml:space="preserve"> window between publication of formal proposals and their discussion in plenary, it is fundamental </w:t>
      </w:r>
      <w:r w:rsidR="00BA10AF">
        <w:t xml:space="preserve">that </w:t>
      </w:r>
      <w:r w:rsidR="000A478A">
        <w:t xml:space="preserve">informal working group </w:t>
      </w:r>
      <w:r w:rsidR="00BA10AF">
        <w:t>participants submit their comments in writing as early as possible prior to plenary</w:t>
      </w:r>
      <w:r w:rsidR="00BB17AB">
        <w:t xml:space="preserve">, so that they can </w:t>
      </w:r>
      <w:r w:rsidR="0060509F">
        <w:t>be properly considered</w:t>
      </w:r>
      <w:r w:rsidR="0053343C">
        <w:t xml:space="preserve"> in preparation</w:t>
      </w:r>
      <w:r w:rsidR="005F551B">
        <w:t xml:space="preserve"> for</w:t>
      </w:r>
      <w:r w:rsidR="0053343C">
        <w:t xml:space="preserve"> the session</w:t>
      </w:r>
      <w:r w:rsidR="0060509F">
        <w:t xml:space="preserve">. This </w:t>
      </w:r>
      <w:r w:rsidR="00BA10AF">
        <w:t xml:space="preserve">may also assist with the discussion during plenary session and </w:t>
      </w:r>
      <w:r>
        <w:t xml:space="preserve">ensure a </w:t>
      </w:r>
      <w:r w:rsidR="00BA10AF">
        <w:t xml:space="preserve">more efficient utilization of working group and Sub-Committee time. </w:t>
      </w:r>
    </w:p>
    <w:p w14:paraId="7A7FB8E3" w14:textId="54FDE070" w:rsidR="00874EF0" w:rsidRDefault="00F54A11" w:rsidP="00B6657A">
      <w:pPr>
        <w:pStyle w:val="SingleTxtG"/>
        <w:tabs>
          <w:tab w:val="left" w:pos="1701"/>
        </w:tabs>
        <w:ind w:right="237"/>
      </w:pPr>
      <w:r>
        <w:t>6.</w:t>
      </w:r>
      <w:r>
        <w:tab/>
      </w:r>
      <w:r w:rsidR="00DC138C">
        <w:t xml:space="preserve">The </w:t>
      </w:r>
      <w:r w:rsidR="00AE2612">
        <w:t xml:space="preserve">work of the </w:t>
      </w:r>
      <w:r w:rsidR="00DC138C">
        <w:t xml:space="preserve">informal working group on Annexes 1-3 has </w:t>
      </w:r>
      <w:r w:rsidR="00B07C7C">
        <w:t>been facing some difficulties</w:t>
      </w:r>
      <w:r w:rsidR="00DB2B20">
        <w:t xml:space="preserve"> in the past</w:t>
      </w:r>
      <w:r w:rsidR="00B07C7C">
        <w:t xml:space="preserve"> to progress some of the items on its work program due to </w:t>
      </w:r>
      <w:r w:rsidR="0081085A">
        <w:t>la</w:t>
      </w:r>
      <w:r w:rsidR="003E6F51">
        <w:t>st</w:t>
      </w:r>
      <w:r w:rsidR="0081085A">
        <w:t xml:space="preserve"> minute contributions or comments that </w:t>
      </w:r>
      <w:r w:rsidR="00201E2D">
        <w:t xml:space="preserve">were not submitted </w:t>
      </w:r>
      <w:r w:rsidR="00EE22EC">
        <w:t xml:space="preserve">on time for the </w:t>
      </w:r>
      <w:r w:rsidR="00201E2D">
        <w:t>informal working group</w:t>
      </w:r>
      <w:r w:rsidR="00EE22EC">
        <w:t xml:space="preserve"> to consider before a </w:t>
      </w:r>
      <w:r w:rsidR="0087547A">
        <w:t xml:space="preserve">formal </w:t>
      </w:r>
      <w:r w:rsidR="00EE22EC">
        <w:t>proposal was sent for consideration</w:t>
      </w:r>
      <w:r w:rsidR="00651F68">
        <w:t xml:space="preserve"> by the Sub-Committee and sent back to the group for review</w:t>
      </w:r>
      <w:r w:rsidR="00B6657A">
        <w:t>.</w:t>
      </w:r>
    </w:p>
    <w:p w14:paraId="5A46C588" w14:textId="4587CCCB" w:rsidR="00336DEC" w:rsidRDefault="00F54A11" w:rsidP="00CC17C9">
      <w:pPr>
        <w:pStyle w:val="SingleTxtG"/>
        <w:tabs>
          <w:tab w:val="left" w:pos="1701"/>
        </w:tabs>
        <w:ind w:right="237"/>
      </w:pPr>
      <w:r>
        <w:t>7.</w:t>
      </w:r>
      <w:r>
        <w:tab/>
      </w:r>
      <w:r w:rsidR="00874EF0">
        <w:t xml:space="preserve">Taking into account the workload of the informal working group, and the </w:t>
      </w:r>
      <w:r w:rsidR="00EE0EC8">
        <w:t xml:space="preserve">amount of work needed to </w:t>
      </w:r>
      <w:r w:rsidR="009535BF">
        <w:t xml:space="preserve">develop a proposal, it would be advisable that </w:t>
      </w:r>
      <w:r w:rsidR="00965E11">
        <w:t>those who engage in the work of the group commit to contribut</w:t>
      </w:r>
      <w:r w:rsidR="004706A7">
        <w:t>ing</w:t>
      </w:r>
      <w:r w:rsidR="00965E11">
        <w:t xml:space="preserve"> and </w:t>
      </w:r>
      <w:r w:rsidR="00EB6F3A">
        <w:t xml:space="preserve">regularly and </w:t>
      </w:r>
      <w:r w:rsidR="00965E11">
        <w:t>actively participate in its work</w:t>
      </w:r>
      <w:r w:rsidR="00EB6F3A">
        <w:t>, even though it is understood that t</w:t>
      </w:r>
      <w:r w:rsidR="00336DEC" w:rsidRPr="007523F9">
        <w:t xml:space="preserve">heir participation </w:t>
      </w:r>
      <w:r w:rsidR="00EB6F3A">
        <w:t>may</w:t>
      </w:r>
      <w:r w:rsidR="00336DEC" w:rsidRPr="007523F9">
        <w:t xml:space="preserve"> fluctuate depending on the individuals</w:t>
      </w:r>
      <w:r w:rsidR="00336DEC">
        <w:t>’</w:t>
      </w:r>
      <w:r w:rsidR="00336DEC" w:rsidRPr="007523F9">
        <w:t xml:space="preserve"> other commitments.</w:t>
      </w:r>
    </w:p>
    <w:p w14:paraId="794DE202" w14:textId="0C8E3AEA" w:rsidR="00336DEC" w:rsidRDefault="00336DEC" w:rsidP="00D40A6F">
      <w:pPr>
        <w:pStyle w:val="H1G"/>
      </w:pPr>
      <w:r>
        <w:tab/>
      </w:r>
      <w:r>
        <w:tab/>
        <w:t xml:space="preserve">Need for additional support </w:t>
      </w:r>
    </w:p>
    <w:p w14:paraId="75F9039A" w14:textId="77FF0A7C" w:rsidR="00546D21" w:rsidRDefault="00A46BB0" w:rsidP="008B6151">
      <w:pPr>
        <w:pStyle w:val="SingleTxtG"/>
        <w:tabs>
          <w:tab w:val="left" w:pos="1701"/>
        </w:tabs>
        <w:ind w:right="237"/>
      </w:pPr>
      <w:r>
        <w:t>8</w:t>
      </w:r>
      <w:r w:rsidR="00A15EB7">
        <w:t>.</w:t>
      </w:r>
      <w:r w:rsidR="00A15EB7">
        <w:tab/>
      </w:r>
      <w:r w:rsidR="00ED2629">
        <w:t>Different working groups operate in different ways</w:t>
      </w:r>
      <w:r w:rsidR="00F9652C">
        <w:t xml:space="preserve"> in re</w:t>
      </w:r>
      <w:r w:rsidR="007D225A">
        <w:t>lation</w:t>
      </w:r>
      <w:r w:rsidR="00F9652C">
        <w:t xml:space="preserve"> to taking forward issues on their work plans. Some groups</w:t>
      </w:r>
      <w:r w:rsidR="007D225A">
        <w:t xml:space="preserve"> operate </w:t>
      </w:r>
      <w:r w:rsidR="004E6360">
        <w:t xml:space="preserve">on the basis that if you put forward an issue for inclusion on </w:t>
      </w:r>
      <w:r w:rsidR="00850DB2">
        <w:t>their work plan that you lead on that issue. Other groups, like the Annex 1 to 3 working group</w:t>
      </w:r>
      <w:r w:rsidR="0090714B">
        <w:t>, by default</w:t>
      </w:r>
      <w:r w:rsidR="001C546A">
        <w:t xml:space="preserve"> due to legacy items on their work plan</w:t>
      </w:r>
      <w:r w:rsidR="0090714B">
        <w:t>,</w:t>
      </w:r>
      <w:r w:rsidR="00850DB2">
        <w:t xml:space="preserve"> </w:t>
      </w:r>
      <w:r w:rsidR="0090714B">
        <w:t xml:space="preserve">work on the basis of </w:t>
      </w:r>
      <w:r w:rsidR="00DE3F9C">
        <w:t xml:space="preserve">requesting </w:t>
      </w:r>
      <w:r w:rsidR="0090714B">
        <w:t xml:space="preserve">volunteers </w:t>
      </w:r>
      <w:r w:rsidR="00DE3F9C">
        <w:t>to lead on particular issue</w:t>
      </w:r>
      <w:r w:rsidR="00B44C2D">
        <w:t>s</w:t>
      </w:r>
      <w:r w:rsidR="00DE3F9C">
        <w:t>.</w:t>
      </w:r>
      <w:r w:rsidR="00586C45">
        <w:t xml:space="preserve"> </w:t>
      </w:r>
    </w:p>
    <w:p w14:paraId="377105BD" w14:textId="77C71171" w:rsidR="006E0E0A" w:rsidRDefault="00A46BB0" w:rsidP="008B6151">
      <w:pPr>
        <w:pStyle w:val="SingleTxtG"/>
        <w:tabs>
          <w:tab w:val="left" w:pos="1701"/>
        </w:tabs>
        <w:ind w:right="237"/>
      </w:pPr>
      <w:r>
        <w:t>9</w:t>
      </w:r>
      <w:r w:rsidR="00546D21">
        <w:t>.</w:t>
      </w:r>
      <w:r w:rsidR="00546D21">
        <w:tab/>
      </w:r>
      <w:r w:rsidR="00586C45">
        <w:t>Over the past 5 years</w:t>
      </w:r>
      <w:r w:rsidR="00357477">
        <w:t xml:space="preserve"> and</w:t>
      </w:r>
      <w:r w:rsidR="00005DD6">
        <w:t xml:space="preserve"> </w:t>
      </w:r>
      <w:r w:rsidR="00357477">
        <w:t>despite a number of requests,</w:t>
      </w:r>
      <w:r w:rsidR="00FD215F">
        <w:t xml:space="preserve"> </w:t>
      </w:r>
      <w:r w:rsidR="00586C45">
        <w:t xml:space="preserve">only 1 volunteer has </w:t>
      </w:r>
      <w:r w:rsidR="0064720A">
        <w:t>stepped forward to lead on a particular issue</w:t>
      </w:r>
      <w:r w:rsidR="00005DD6">
        <w:t xml:space="preserve"> on the Annex 1 to 3 work plan, the rest of the many issues and </w:t>
      </w:r>
      <w:r w:rsidR="00081748">
        <w:t xml:space="preserve">formal </w:t>
      </w:r>
      <w:r w:rsidR="00005DD6">
        <w:t xml:space="preserve">proposals </w:t>
      </w:r>
      <w:r w:rsidR="006F11C4">
        <w:t xml:space="preserve">that </w:t>
      </w:r>
      <w:r w:rsidR="00E25E9E">
        <w:t xml:space="preserve">the group has </w:t>
      </w:r>
      <w:r w:rsidR="00CD2E2A">
        <w:t xml:space="preserve">taken forward for consideration by </w:t>
      </w:r>
      <w:r w:rsidR="00883C4D">
        <w:t>the Sub-Committee</w:t>
      </w:r>
      <w:r w:rsidR="00412B14">
        <w:t>,</w:t>
      </w:r>
      <w:r w:rsidR="00883C4D">
        <w:t xml:space="preserve"> </w:t>
      </w:r>
      <w:r w:rsidR="00005DD6">
        <w:t xml:space="preserve">have been </w:t>
      </w:r>
      <w:r w:rsidR="00D16D7B">
        <w:t xml:space="preserve">led by the groups </w:t>
      </w:r>
      <w:r w:rsidR="00081748">
        <w:t>Chair</w:t>
      </w:r>
      <w:r w:rsidR="00D16D7B">
        <w:t xml:space="preserve">. </w:t>
      </w:r>
      <w:r w:rsidR="00107DC6">
        <w:t xml:space="preserve">This </w:t>
      </w:r>
      <w:r w:rsidR="00E6213E">
        <w:t>ha</w:t>
      </w:r>
      <w:r w:rsidR="00D75862">
        <w:t>s</w:t>
      </w:r>
      <w:r w:rsidR="00E6213E">
        <w:t xml:space="preserve"> </w:t>
      </w:r>
      <w:r w:rsidR="00107DC6">
        <w:t>place</w:t>
      </w:r>
      <w:r w:rsidR="00E6213E">
        <w:t>d</w:t>
      </w:r>
      <w:r w:rsidR="00107DC6">
        <w:t xml:space="preserve"> an inordinate amount of work </w:t>
      </w:r>
      <w:r w:rsidR="003C26E7">
        <w:t xml:space="preserve">on one individual to draft </w:t>
      </w:r>
      <w:r w:rsidR="006778BD">
        <w:t xml:space="preserve">thought starters, </w:t>
      </w:r>
      <w:r w:rsidR="003C26E7">
        <w:t>resolve issues with</w:t>
      </w:r>
      <w:r w:rsidR="00E6213E">
        <w:t xml:space="preserve">in the group and draft the associated informal and formal documents for </w:t>
      </w:r>
      <w:r w:rsidR="008B35FD">
        <w:t>the consideration of the Sub-Committee.</w:t>
      </w:r>
      <w:r w:rsidR="00D66E7D">
        <w:t xml:space="preserve"> </w:t>
      </w:r>
    </w:p>
    <w:p w14:paraId="2FEE836C" w14:textId="50311D95" w:rsidR="00A15EB7" w:rsidRDefault="0004534A" w:rsidP="00743299">
      <w:pPr>
        <w:pStyle w:val="SingleTxtG"/>
        <w:tabs>
          <w:tab w:val="left" w:pos="1701"/>
        </w:tabs>
        <w:spacing w:after="240" w:line="240" w:lineRule="auto"/>
        <w:ind w:right="238"/>
      </w:pPr>
      <w:r>
        <w:t>10.</w:t>
      </w:r>
      <w:r>
        <w:tab/>
      </w:r>
      <w:r w:rsidR="00717AD1">
        <w:t xml:space="preserve">The expert from the United Kingdom, who has been leading the work of the </w:t>
      </w:r>
      <w:r w:rsidR="000C38B2">
        <w:t>Annex 1 to</w:t>
      </w:r>
      <w:r>
        <w:t> </w:t>
      </w:r>
      <w:r w:rsidR="000C38B2">
        <w:t xml:space="preserve">3 </w:t>
      </w:r>
      <w:r w:rsidR="00717AD1">
        <w:t xml:space="preserve">group since </w:t>
      </w:r>
      <w:r w:rsidR="00CA3AC9">
        <w:t>July 200</w:t>
      </w:r>
      <w:r w:rsidR="00CA2F07">
        <w:t>7,</w:t>
      </w:r>
      <w:r w:rsidR="00717AD1">
        <w:t xml:space="preserve"> would like to invite other Sub-Committee members</w:t>
      </w:r>
      <w:r w:rsidR="00A31D2D">
        <w:t xml:space="preserve"> of th</w:t>
      </w:r>
      <w:r w:rsidR="006B71F1">
        <w:t>is</w:t>
      </w:r>
      <w:r w:rsidR="00A31D2D">
        <w:t xml:space="preserve"> </w:t>
      </w:r>
      <w:r w:rsidR="007818A5">
        <w:t>group</w:t>
      </w:r>
      <w:r w:rsidR="00717AD1">
        <w:t xml:space="preserve"> to volunteer </w:t>
      </w:r>
      <w:r w:rsidR="009F0FD8">
        <w:t>to</w:t>
      </w:r>
      <w:r w:rsidR="005A3B8A">
        <w:t xml:space="preserve"> </w:t>
      </w:r>
      <w:r w:rsidR="009F0FD8">
        <w:t xml:space="preserve">take the lead </w:t>
      </w:r>
      <w:r w:rsidR="00D96277">
        <w:t xml:space="preserve">on </w:t>
      </w:r>
      <w:r w:rsidR="00930812">
        <w:t>an issue on the groups’ current work plan</w:t>
      </w:r>
      <w:r w:rsidR="00D96277">
        <w:t xml:space="preserve">, particularly </w:t>
      </w:r>
      <w:r w:rsidR="00AD216F">
        <w:t xml:space="preserve">if historically they </w:t>
      </w:r>
      <w:r w:rsidR="00EE3EAA">
        <w:t>had</w:t>
      </w:r>
      <w:r w:rsidR="00707B92">
        <w:t xml:space="preserve"> </w:t>
      </w:r>
      <w:r w:rsidR="00EE3EAA">
        <w:t xml:space="preserve">originally </w:t>
      </w:r>
      <w:r w:rsidR="00AD216F">
        <w:t xml:space="preserve">put </w:t>
      </w:r>
      <w:r w:rsidR="004B5DBA">
        <w:t xml:space="preserve">an issue </w:t>
      </w:r>
      <w:r w:rsidR="00AD216F">
        <w:t>forward for inclusion on the</w:t>
      </w:r>
      <w:r w:rsidR="00AE1250">
        <w:t xml:space="preserve"> plan.</w:t>
      </w:r>
      <w:r w:rsidR="00686970">
        <w:t xml:space="preserve"> </w:t>
      </w:r>
    </w:p>
    <w:p w14:paraId="2B194503" w14:textId="7D13C7A8" w:rsidR="00CC7F24" w:rsidRPr="007F74C7" w:rsidRDefault="00CC7F24" w:rsidP="00BD3BD2">
      <w:pPr>
        <w:pStyle w:val="SingleTxtG"/>
        <w:tabs>
          <w:tab w:val="left" w:pos="1701"/>
        </w:tabs>
        <w:spacing w:before="360" w:after="240" w:line="240" w:lineRule="auto"/>
        <w:ind w:right="238"/>
        <w:jc w:val="left"/>
        <w:rPr>
          <w:b/>
          <w:bCs/>
          <w:sz w:val="28"/>
          <w:szCs w:val="28"/>
        </w:rPr>
      </w:pPr>
      <w:r w:rsidRPr="007F74C7">
        <w:rPr>
          <w:b/>
          <w:bCs/>
          <w:sz w:val="28"/>
          <w:szCs w:val="28"/>
        </w:rPr>
        <w:t xml:space="preserve">Current issues with respiratory sensitizers </w:t>
      </w:r>
      <w:r w:rsidR="003C1A71" w:rsidRPr="007F74C7">
        <w:rPr>
          <w:b/>
          <w:bCs/>
          <w:sz w:val="28"/>
          <w:szCs w:val="28"/>
        </w:rPr>
        <w:t xml:space="preserve">(categories 1, 1A, 1B) </w:t>
      </w:r>
      <w:r w:rsidRPr="007F74C7">
        <w:rPr>
          <w:b/>
          <w:bCs/>
          <w:sz w:val="28"/>
          <w:szCs w:val="28"/>
        </w:rPr>
        <w:t>in Annex</w:t>
      </w:r>
      <w:r w:rsidR="003C1A71" w:rsidRPr="007F74C7">
        <w:rPr>
          <w:b/>
          <w:bCs/>
          <w:sz w:val="28"/>
          <w:szCs w:val="28"/>
        </w:rPr>
        <w:t> </w:t>
      </w:r>
      <w:r w:rsidRPr="007F74C7">
        <w:rPr>
          <w:b/>
          <w:bCs/>
          <w:sz w:val="28"/>
          <w:szCs w:val="28"/>
        </w:rPr>
        <w:t>3:</w:t>
      </w:r>
    </w:p>
    <w:p w14:paraId="65A0406D" w14:textId="21FD3D2A" w:rsidR="00890491" w:rsidRPr="00BD3BD2" w:rsidRDefault="00BD3BD2" w:rsidP="00BD3BD2">
      <w:pPr>
        <w:pStyle w:val="SingleTxtG"/>
        <w:tabs>
          <w:tab w:val="left" w:pos="1701"/>
        </w:tabs>
        <w:spacing w:before="240" w:after="240" w:line="240" w:lineRule="auto"/>
        <w:ind w:right="238"/>
        <w:rPr>
          <w:b/>
          <w:bCs/>
          <w:sz w:val="24"/>
          <w:szCs w:val="24"/>
        </w:rPr>
      </w:pPr>
      <w:r w:rsidRPr="00BD3BD2">
        <w:rPr>
          <w:b/>
          <w:bCs/>
          <w:sz w:val="24"/>
          <w:szCs w:val="24"/>
        </w:rPr>
        <w:t>Background</w:t>
      </w:r>
    </w:p>
    <w:p w14:paraId="63C17F3F" w14:textId="6F853DC9" w:rsidR="009F7BC5" w:rsidRDefault="005742F5" w:rsidP="003716C7">
      <w:pPr>
        <w:pStyle w:val="SingleTxtG"/>
        <w:tabs>
          <w:tab w:val="left" w:pos="1701"/>
        </w:tabs>
        <w:ind w:right="237"/>
      </w:pPr>
      <w:r w:rsidRPr="00D40A6F">
        <w:t>11.</w:t>
      </w:r>
      <w:r w:rsidRPr="00D40A6F">
        <w:tab/>
      </w:r>
      <w:r w:rsidR="00E12C69" w:rsidRPr="00AA4C62">
        <w:t xml:space="preserve">The respiratory sensitization hazard class are considered to be of high seriousness and high urgency for receiving immediate medical help following exposure to such chemicals. </w:t>
      </w:r>
    </w:p>
    <w:p w14:paraId="2BA0F141" w14:textId="0D753010" w:rsidR="00B304A3" w:rsidRDefault="00B304A3" w:rsidP="003716C7">
      <w:pPr>
        <w:pStyle w:val="SingleTxtG"/>
        <w:tabs>
          <w:tab w:val="left" w:pos="1701"/>
        </w:tabs>
        <w:ind w:right="237"/>
      </w:pPr>
      <w:r>
        <w:t>12.</w:t>
      </w:r>
      <w:r>
        <w:tab/>
      </w:r>
      <w:r w:rsidR="00C61B76">
        <w:t>Re</w:t>
      </w:r>
      <w:r w:rsidR="00B245A7">
        <w:t xml:space="preserve">spiratory </w:t>
      </w:r>
      <w:r w:rsidR="00B245A7" w:rsidRPr="006862AE">
        <w:t>sensiti</w:t>
      </w:r>
      <w:r w:rsidR="00B245A7">
        <w:t>z</w:t>
      </w:r>
      <w:r w:rsidR="00B245A7" w:rsidRPr="006862AE">
        <w:t>er</w:t>
      </w:r>
      <w:r w:rsidR="00B245A7">
        <w:t>s</w:t>
      </w:r>
      <w:r w:rsidR="00B245A7" w:rsidRPr="006862AE">
        <w:t xml:space="preserve"> </w:t>
      </w:r>
      <w:r w:rsidR="00B245A7">
        <w:t>are listed</w:t>
      </w:r>
      <w:r w:rsidR="00B245A7" w:rsidRPr="006862AE">
        <w:t xml:space="preserve"> </w:t>
      </w:r>
      <w:r w:rsidR="00B245A7">
        <w:t xml:space="preserve">under the following </w:t>
      </w:r>
      <w:r w:rsidRPr="006862AE">
        <w:t xml:space="preserve">prevention </w:t>
      </w:r>
      <w:r>
        <w:t xml:space="preserve">and </w:t>
      </w:r>
      <w:r w:rsidRPr="003101B6">
        <w:t>response</w:t>
      </w:r>
      <w:r>
        <w:t xml:space="preserve"> precautionary statements:</w:t>
      </w:r>
    </w:p>
    <w:p w14:paraId="58541F35" w14:textId="77777777" w:rsidR="00B304A3" w:rsidRDefault="00B304A3" w:rsidP="00ED254D">
      <w:pPr>
        <w:pStyle w:val="Bullet1G"/>
      </w:pPr>
      <w:r w:rsidRPr="006862AE">
        <w:t xml:space="preserve">P261 </w:t>
      </w:r>
      <w:r w:rsidRPr="00ED254D">
        <w:rPr>
          <w:b/>
          <w:bCs/>
        </w:rPr>
        <w:t xml:space="preserve">‘Avoid breathing dust/fume/gas/mist/vapours/spray.’ </w:t>
      </w:r>
    </w:p>
    <w:p w14:paraId="2E3E10DE" w14:textId="77777777" w:rsidR="00B304A3" w:rsidRDefault="00B304A3" w:rsidP="00ED254D">
      <w:pPr>
        <w:pStyle w:val="Bullet1G"/>
      </w:pPr>
      <w:r w:rsidRPr="006862AE">
        <w:t xml:space="preserve">P284 </w:t>
      </w:r>
      <w:r w:rsidRPr="00ED254D">
        <w:rPr>
          <w:b/>
          <w:bCs/>
        </w:rPr>
        <w:t>‘[In case of inadequate ventilation] wear respiratory protection.’</w:t>
      </w:r>
    </w:p>
    <w:p w14:paraId="610AA3AC" w14:textId="77777777" w:rsidR="00B304A3" w:rsidRPr="00483AAD" w:rsidRDefault="00B304A3" w:rsidP="00ED254D">
      <w:pPr>
        <w:pStyle w:val="Bullet1G"/>
      </w:pPr>
      <w:r w:rsidRPr="00483AAD">
        <w:t>P304 ‘</w:t>
      </w:r>
      <w:r w:rsidRPr="00483AAD">
        <w:rPr>
          <w:rStyle w:val="StyleBold"/>
        </w:rPr>
        <w:t>IF INHALED:</w:t>
      </w:r>
      <w:r w:rsidRPr="00483AAD">
        <w:t>’</w:t>
      </w:r>
    </w:p>
    <w:p w14:paraId="7035D992" w14:textId="77777777" w:rsidR="00B304A3" w:rsidRPr="00483AAD" w:rsidRDefault="00B304A3" w:rsidP="00ED254D">
      <w:pPr>
        <w:pStyle w:val="Bullet1G"/>
      </w:pPr>
      <w:r w:rsidRPr="00483AAD">
        <w:t xml:space="preserve">P316 </w:t>
      </w:r>
      <w:r w:rsidRPr="00ED254D">
        <w:rPr>
          <w:b/>
          <w:bCs/>
        </w:rPr>
        <w:t>‘Get emergency medical help immediately.’</w:t>
      </w:r>
    </w:p>
    <w:p w14:paraId="5CE898F1" w14:textId="77777777" w:rsidR="00B304A3" w:rsidRPr="00483AAD" w:rsidRDefault="00B304A3" w:rsidP="00ED254D">
      <w:pPr>
        <w:pStyle w:val="Bullet1G"/>
      </w:pPr>
      <w:r w:rsidRPr="00483AAD">
        <w:t xml:space="preserve">P340 </w:t>
      </w:r>
      <w:r w:rsidRPr="00ED254D">
        <w:rPr>
          <w:b/>
          <w:bCs/>
        </w:rPr>
        <w:t>‘Remove person to fresh air and keep comfortable for breathing.’</w:t>
      </w:r>
    </w:p>
    <w:p w14:paraId="62404CC3" w14:textId="77777777" w:rsidR="00B304A3" w:rsidRPr="00483AAD" w:rsidRDefault="00B304A3" w:rsidP="00ED254D">
      <w:pPr>
        <w:pStyle w:val="Bullet1G"/>
      </w:pPr>
      <w:r w:rsidRPr="00483AAD">
        <w:t>P342 ‘</w:t>
      </w:r>
      <w:r w:rsidRPr="00483AAD">
        <w:rPr>
          <w:rStyle w:val="StyleBold"/>
        </w:rPr>
        <w:t>If experiencing respiratory symptoms:</w:t>
      </w:r>
      <w:r w:rsidRPr="00483AAD">
        <w:t>’</w:t>
      </w:r>
    </w:p>
    <w:p w14:paraId="57CDAE4E" w14:textId="77777777" w:rsidR="00B304A3" w:rsidRPr="00483AAD" w:rsidRDefault="00B304A3" w:rsidP="0005546B">
      <w:pPr>
        <w:pStyle w:val="Bullet1G"/>
        <w:ind w:right="521"/>
      </w:pPr>
      <w:r w:rsidRPr="00483AAD">
        <w:t>P304 + P340 ‘</w:t>
      </w:r>
      <w:r w:rsidRPr="00483AAD">
        <w:rPr>
          <w:rStyle w:val="StyleBold"/>
        </w:rPr>
        <w:t xml:space="preserve">IF INHALED: </w:t>
      </w:r>
      <w:r w:rsidRPr="00ED254D">
        <w:rPr>
          <w:b/>
          <w:bCs/>
        </w:rPr>
        <w:t>Remove person to fresh air and keep comfortable for breathing’</w:t>
      </w:r>
    </w:p>
    <w:p w14:paraId="08A4BB88" w14:textId="77777777" w:rsidR="00B304A3" w:rsidRPr="00483AAD" w:rsidRDefault="00B304A3" w:rsidP="0005546B">
      <w:pPr>
        <w:pStyle w:val="Bullet1G"/>
        <w:ind w:right="521"/>
      </w:pPr>
      <w:r w:rsidRPr="00483AAD">
        <w:t>P342 + P316 ‘</w:t>
      </w:r>
      <w:r w:rsidRPr="00483AAD">
        <w:rPr>
          <w:rStyle w:val="StyleBold"/>
        </w:rPr>
        <w:t>If experiencing respiratory symptoms: Get emergency medical help immediately.</w:t>
      </w:r>
      <w:r w:rsidRPr="00483AAD">
        <w:t>’</w:t>
      </w:r>
    </w:p>
    <w:p w14:paraId="0028901B" w14:textId="1869A144" w:rsidR="00E24DF7" w:rsidRPr="005742F5" w:rsidRDefault="00C61B76" w:rsidP="00934910">
      <w:pPr>
        <w:pStyle w:val="SingleTxtG"/>
        <w:tabs>
          <w:tab w:val="left" w:pos="1701"/>
        </w:tabs>
        <w:ind w:right="237"/>
      </w:pPr>
      <w:r>
        <w:t>13.</w:t>
      </w:r>
      <w:r>
        <w:tab/>
      </w:r>
      <w:r w:rsidR="00B86103">
        <w:t>C</w:t>
      </w:r>
      <w:r w:rsidR="003716C7" w:rsidRPr="00AA4C62">
        <w:t xml:space="preserve">urrently there </w:t>
      </w:r>
      <w:r w:rsidR="00210F83">
        <w:t>are</w:t>
      </w:r>
      <w:r w:rsidR="003716C7" w:rsidRPr="00AA4C62">
        <w:t xml:space="preserve"> no response precautionary statements to provide information on what specific immediate treatment should be provided to alleviate symptoms from exposure to a respiratory sensitizer</w:t>
      </w:r>
      <w:r w:rsidR="00F866B1">
        <w:t>.</w:t>
      </w:r>
      <w:r w:rsidR="00934910">
        <w:t xml:space="preserve"> However, </w:t>
      </w:r>
      <w:r w:rsidR="00E24DF7" w:rsidRPr="00D40A6F">
        <w:t xml:space="preserve">there are two </w:t>
      </w:r>
      <w:r w:rsidR="00E24DF7" w:rsidRPr="005742F5">
        <w:t xml:space="preserve">precautionary statements </w:t>
      </w:r>
      <w:r w:rsidR="00E24DF7" w:rsidRPr="00D40A6F">
        <w:t xml:space="preserve">that </w:t>
      </w:r>
      <w:r w:rsidR="00E24DF7" w:rsidRPr="001A5F8D">
        <w:rPr>
          <w:rStyle w:val="SingleTxtGChar1"/>
        </w:rPr>
        <w:t>potentially</w:t>
      </w:r>
      <w:r w:rsidR="00E24DF7" w:rsidRPr="005742F5">
        <w:t xml:space="preserve"> could be used to provide such information</w:t>
      </w:r>
      <w:r w:rsidR="00E24DF7">
        <w:t xml:space="preserve"> </w:t>
      </w:r>
      <w:r w:rsidR="0019724A">
        <w:t>and have been</w:t>
      </w:r>
      <w:r w:rsidR="00E24DF7">
        <w:t xml:space="preserve"> considered by the group</w:t>
      </w:r>
      <w:r w:rsidR="001F051B">
        <w:t>, these are</w:t>
      </w:r>
      <w:r w:rsidR="00E24DF7" w:rsidRPr="005742F5">
        <w:t>:</w:t>
      </w:r>
      <w:r w:rsidR="00E24DF7" w:rsidRPr="00D40A6F">
        <w:t xml:space="preserve"> </w:t>
      </w:r>
    </w:p>
    <w:p w14:paraId="2F2D138E" w14:textId="77777777" w:rsidR="00E24DF7" w:rsidRPr="00927C86" w:rsidRDefault="00E24DF7" w:rsidP="0005546B">
      <w:pPr>
        <w:pStyle w:val="Bullet1G"/>
        <w:ind w:right="379"/>
      </w:pPr>
      <w:r w:rsidRPr="00927C86">
        <w:t>P320 ‘</w:t>
      </w:r>
      <w:r w:rsidRPr="00927C86">
        <w:rPr>
          <w:b/>
        </w:rPr>
        <w:t>Specific treatment is urgent (see ... on this label).</w:t>
      </w:r>
      <w:r w:rsidRPr="00927C86">
        <w:t>’ which is accompanied by conditions for use that refers to administration of an antidote.</w:t>
      </w:r>
    </w:p>
    <w:p w14:paraId="6F540DD2" w14:textId="77777777" w:rsidR="00E24DF7" w:rsidRPr="00D40A6F" w:rsidRDefault="00E24DF7" w:rsidP="0005546B">
      <w:pPr>
        <w:pStyle w:val="Bullet1G"/>
        <w:ind w:right="521"/>
      </w:pPr>
      <w:r w:rsidRPr="00927C86">
        <w:t>P321 ‘</w:t>
      </w:r>
      <w:r w:rsidRPr="00D40A6F">
        <w:rPr>
          <w:rStyle w:val="StyleBold"/>
        </w:rPr>
        <w:t>Specific treatment (see ... on this label).</w:t>
      </w:r>
      <w:r w:rsidRPr="00D40A6F">
        <w:t xml:space="preserve">’ which is accompanied by various conditions for use that refer to </w:t>
      </w:r>
      <w:r>
        <w:t xml:space="preserve">the </w:t>
      </w:r>
      <w:r w:rsidRPr="00D40A6F">
        <w:t>administration of an antidote</w:t>
      </w:r>
      <w:r>
        <w:t>;</w:t>
      </w:r>
      <w:r w:rsidRPr="00D40A6F">
        <w:t xml:space="preserve"> specific measures</w:t>
      </w:r>
      <w:r>
        <w:t>;</w:t>
      </w:r>
      <w:r w:rsidRPr="00D40A6F">
        <w:t xml:space="preserve"> or use of a cleansing agent</w:t>
      </w:r>
      <w:r>
        <w:t>,</w:t>
      </w:r>
      <w:r w:rsidRPr="0011079A">
        <w:t xml:space="preserve"> </w:t>
      </w:r>
      <w:r w:rsidRPr="00C27090">
        <w:t>depending on the specific hazard class</w:t>
      </w:r>
      <w:r>
        <w:t xml:space="preserve">. </w:t>
      </w:r>
    </w:p>
    <w:p w14:paraId="72E7AE15" w14:textId="765D1F43" w:rsidR="000D0B6C" w:rsidRDefault="006518B3" w:rsidP="007523F9">
      <w:pPr>
        <w:pStyle w:val="SingleTxtG"/>
        <w:tabs>
          <w:tab w:val="left" w:pos="1701"/>
        </w:tabs>
        <w:ind w:right="237"/>
      </w:pPr>
      <w:r>
        <w:t>1</w:t>
      </w:r>
      <w:r w:rsidR="00A7436F">
        <w:t>4</w:t>
      </w:r>
      <w:r>
        <w:t>.</w:t>
      </w:r>
      <w:r>
        <w:tab/>
      </w:r>
      <w:r w:rsidR="00E12C69" w:rsidRPr="00D40A6F">
        <w:t xml:space="preserve">Consequently, this issue was listed </w:t>
      </w:r>
      <w:r w:rsidR="00E12C69" w:rsidRPr="005E00EE">
        <w:t>on</w:t>
      </w:r>
      <w:r w:rsidR="00E12C69" w:rsidRPr="00D40A6F">
        <w:t xml:space="preserve"> the Annexes 1-3 IWG workplan </w:t>
      </w:r>
      <w:r w:rsidR="005E00EE">
        <w:t>(</w:t>
      </w:r>
      <w:r w:rsidR="005E00EE" w:rsidRPr="002D4BFE">
        <w:t>work item 3</w:t>
      </w:r>
      <w:r w:rsidR="005E00EE">
        <w:t xml:space="preserve">) </w:t>
      </w:r>
      <w:r w:rsidR="00E12C69" w:rsidRPr="00D40A6F">
        <w:t>for the 2021-2022 biennium</w:t>
      </w:r>
      <w:r w:rsidRPr="00D40A6F">
        <w:t xml:space="preserve"> and a </w:t>
      </w:r>
      <w:r w:rsidR="000D0B6C" w:rsidRPr="00D40A6F">
        <w:t>thought starter</w:t>
      </w:r>
      <w:r w:rsidRPr="00D40A6F">
        <w:t xml:space="preserve"> on this issue was</w:t>
      </w:r>
      <w:r w:rsidR="000D0B6C" w:rsidRPr="00D40A6F">
        <w:t xml:space="preserve"> </w:t>
      </w:r>
      <w:r w:rsidR="00BB27C5" w:rsidRPr="00D40A6F">
        <w:t xml:space="preserve">circulated </w:t>
      </w:r>
      <w:r w:rsidR="0021361C">
        <w:t xml:space="preserve">to members </w:t>
      </w:r>
      <w:r w:rsidR="00BC6992">
        <w:t xml:space="preserve">of the group </w:t>
      </w:r>
      <w:r w:rsidR="00BB27C5" w:rsidRPr="00D40A6F">
        <w:t>in July 2021</w:t>
      </w:r>
      <w:r w:rsidR="00EC336C" w:rsidRPr="00D40A6F">
        <w:t xml:space="preserve"> </w:t>
      </w:r>
      <w:r w:rsidR="005922A4" w:rsidRPr="00D40A6F">
        <w:t xml:space="preserve">with </w:t>
      </w:r>
      <w:r w:rsidR="005E3781" w:rsidRPr="00D40A6F">
        <w:t xml:space="preserve">the </w:t>
      </w:r>
      <w:r w:rsidR="005922A4" w:rsidRPr="00D40A6F">
        <w:t>expectation that</w:t>
      </w:r>
      <w:r w:rsidR="00955A5E">
        <w:t xml:space="preserve"> </w:t>
      </w:r>
      <w:r w:rsidR="000758CA">
        <w:t>members</w:t>
      </w:r>
      <w:r w:rsidR="000758CA" w:rsidRPr="00D40A6F">
        <w:t xml:space="preserve"> </w:t>
      </w:r>
      <w:r w:rsidR="005922A4" w:rsidRPr="00D40A6F">
        <w:t xml:space="preserve">consulted with their </w:t>
      </w:r>
      <w:r w:rsidR="005E3781" w:rsidRPr="00D40A6F">
        <w:t>technical occupational health and safety</w:t>
      </w:r>
      <w:r w:rsidR="005922A4" w:rsidRPr="00D40A6F">
        <w:t xml:space="preserve"> </w:t>
      </w:r>
      <w:r w:rsidR="00FF18F9">
        <w:t xml:space="preserve">and other relevant </w:t>
      </w:r>
      <w:r w:rsidR="005922A4" w:rsidRPr="00D40A6F">
        <w:t>experts</w:t>
      </w:r>
      <w:r w:rsidR="000F1D8F" w:rsidRPr="00D40A6F">
        <w:t xml:space="preserve"> prior to </w:t>
      </w:r>
      <w:r w:rsidR="00EC336C" w:rsidRPr="00D40A6F">
        <w:t xml:space="preserve">their </w:t>
      </w:r>
      <w:r w:rsidR="000F1D8F" w:rsidRPr="00D40A6F">
        <w:t>respon</w:t>
      </w:r>
      <w:r w:rsidR="00955A5E">
        <w:t>ding</w:t>
      </w:r>
      <w:r w:rsidR="00EC336C" w:rsidRPr="00D40A6F">
        <w:t>.</w:t>
      </w:r>
      <w:r w:rsidR="005E3781" w:rsidRPr="00D40A6F">
        <w:t xml:space="preserve"> Comments were r</w:t>
      </w:r>
      <w:r w:rsidR="00FB0E9C" w:rsidRPr="00D40A6F">
        <w:t>eceived from</w:t>
      </w:r>
      <w:r w:rsidR="005E3781" w:rsidRPr="00D40A6F">
        <w:t xml:space="preserve"> group</w:t>
      </w:r>
      <w:r w:rsidR="00FB0E9C" w:rsidRPr="00D40A6F">
        <w:t xml:space="preserve"> members from </w:t>
      </w:r>
      <w:r w:rsidR="00614282">
        <w:t xml:space="preserve">the United Kingdom, </w:t>
      </w:r>
      <w:r w:rsidR="00FB0E9C" w:rsidRPr="00D40A6F">
        <w:t>Canada, Germany, ECHA</w:t>
      </w:r>
      <w:r w:rsidR="005E3781" w:rsidRPr="00D40A6F">
        <w:t xml:space="preserve"> and the United States of America.</w:t>
      </w:r>
      <w:r w:rsidR="008E0D2F" w:rsidRPr="00D40A6F">
        <w:t xml:space="preserve"> </w:t>
      </w:r>
    </w:p>
    <w:p w14:paraId="55D49535" w14:textId="1429551D" w:rsidR="00647019" w:rsidRPr="003438B5" w:rsidRDefault="00D07B2C" w:rsidP="003438B5">
      <w:pPr>
        <w:pStyle w:val="SingleTxtG"/>
        <w:tabs>
          <w:tab w:val="left" w:pos="1701"/>
        </w:tabs>
        <w:spacing w:before="240" w:after="240" w:line="240" w:lineRule="auto"/>
        <w:ind w:right="238"/>
        <w:rPr>
          <w:b/>
          <w:bCs/>
          <w:sz w:val="24"/>
          <w:szCs w:val="24"/>
        </w:rPr>
      </w:pPr>
      <w:r>
        <w:rPr>
          <w:b/>
          <w:bCs/>
          <w:sz w:val="24"/>
          <w:szCs w:val="24"/>
        </w:rPr>
        <w:t>Considerations and issues</w:t>
      </w:r>
      <w:r w:rsidR="00E11438">
        <w:rPr>
          <w:b/>
          <w:bCs/>
          <w:sz w:val="24"/>
          <w:szCs w:val="24"/>
        </w:rPr>
        <w:t>:</w:t>
      </w:r>
    </w:p>
    <w:p w14:paraId="4B02DE54" w14:textId="1CA81FAA" w:rsidR="003D6E3C" w:rsidRDefault="0063225F" w:rsidP="00F311C7">
      <w:pPr>
        <w:pStyle w:val="SingleTxtG"/>
        <w:tabs>
          <w:tab w:val="left" w:pos="1701"/>
        </w:tabs>
        <w:ind w:right="237"/>
        <w:rPr>
          <w:b/>
          <w:bCs/>
        </w:rPr>
      </w:pPr>
      <w:r w:rsidRPr="00F631F6">
        <w:rPr>
          <w:b/>
          <w:bCs/>
        </w:rPr>
        <w:t>(</w:t>
      </w:r>
      <w:r w:rsidR="00447A57" w:rsidRPr="00F631F6">
        <w:rPr>
          <w:b/>
          <w:bCs/>
        </w:rPr>
        <w:t>i</w:t>
      </w:r>
      <w:r w:rsidRPr="00F631F6">
        <w:rPr>
          <w:b/>
          <w:bCs/>
        </w:rPr>
        <w:t>)</w:t>
      </w:r>
      <w:r>
        <w:tab/>
      </w:r>
      <w:r w:rsidR="007D5176" w:rsidRPr="001F23D1">
        <w:rPr>
          <w:b/>
          <w:bCs/>
          <w:i/>
          <w:iCs/>
          <w:u w:val="single"/>
        </w:rPr>
        <w:t>S</w:t>
      </w:r>
      <w:r w:rsidR="00B42D5D" w:rsidRPr="001F23D1">
        <w:rPr>
          <w:b/>
          <w:bCs/>
          <w:i/>
          <w:iCs/>
          <w:u w:val="single"/>
        </w:rPr>
        <w:t>ensit</w:t>
      </w:r>
      <w:r w:rsidR="00AC5708" w:rsidRPr="001F23D1">
        <w:rPr>
          <w:b/>
          <w:bCs/>
          <w:i/>
          <w:iCs/>
          <w:u w:val="single"/>
        </w:rPr>
        <w:t>ized persons</w:t>
      </w:r>
      <w:r w:rsidR="00797244">
        <w:rPr>
          <w:b/>
          <w:bCs/>
        </w:rPr>
        <w:t>:</w:t>
      </w:r>
    </w:p>
    <w:p w14:paraId="559CB395" w14:textId="76A358DD" w:rsidR="003378CA" w:rsidRDefault="002452CA" w:rsidP="00077D38">
      <w:pPr>
        <w:pStyle w:val="SingleTxtG"/>
        <w:tabs>
          <w:tab w:val="left" w:pos="1701"/>
        </w:tabs>
        <w:ind w:right="237"/>
      </w:pPr>
      <w:r>
        <w:t>15.</w:t>
      </w:r>
      <w:r>
        <w:tab/>
      </w:r>
      <w:r w:rsidR="00E62016">
        <w:t>U</w:t>
      </w:r>
      <w:r w:rsidR="002576D2">
        <w:t xml:space="preserve">seful </w:t>
      </w:r>
      <w:r w:rsidR="000F6F02">
        <w:t>background</w:t>
      </w:r>
      <w:r w:rsidR="004F7AF9">
        <w:t xml:space="preserve"> </w:t>
      </w:r>
      <w:r w:rsidR="0089039E">
        <w:t>regarding</w:t>
      </w:r>
      <w:r w:rsidR="00107572">
        <w:t xml:space="preserve"> </w:t>
      </w:r>
      <w:r w:rsidR="007E3E90">
        <w:t xml:space="preserve">respiratory </w:t>
      </w:r>
      <w:r w:rsidR="0071791F">
        <w:t>sensitization</w:t>
      </w:r>
      <w:r w:rsidR="00654180">
        <w:t xml:space="preserve"> is provided </w:t>
      </w:r>
      <w:r w:rsidR="008F667A">
        <w:t>as follows</w:t>
      </w:r>
      <w:r w:rsidR="00DA0927">
        <w:t>:</w:t>
      </w:r>
    </w:p>
    <w:p w14:paraId="1325C098" w14:textId="7F64B5BB" w:rsidR="0010653F" w:rsidRDefault="00E74A25" w:rsidP="0005546B">
      <w:pPr>
        <w:pStyle w:val="Bullet1G"/>
        <w:ind w:right="237"/>
      </w:pPr>
      <w:r w:rsidRPr="002E77CD">
        <w:t xml:space="preserve">A person who is not </w:t>
      </w:r>
      <w:r w:rsidR="00C16343" w:rsidRPr="002E77CD">
        <w:t>sensiti</w:t>
      </w:r>
      <w:r w:rsidR="00C16343">
        <w:t>z</w:t>
      </w:r>
      <w:r w:rsidR="00C16343" w:rsidRPr="002E77CD">
        <w:t xml:space="preserve">ed </w:t>
      </w:r>
      <w:r w:rsidRPr="002E77CD">
        <w:t>will not require any medical help</w:t>
      </w:r>
      <w:r w:rsidR="0072090A">
        <w:t>;</w:t>
      </w:r>
    </w:p>
    <w:p w14:paraId="0CD0311D" w14:textId="549E7872" w:rsidR="00526EB2" w:rsidRDefault="00E74A25" w:rsidP="0005546B">
      <w:pPr>
        <w:pStyle w:val="Bullet1G"/>
        <w:ind w:right="237"/>
      </w:pPr>
      <w:r>
        <w:t xml:space="preserve">A person exposed to a respiratory </w:t>
      </w:r>
      <w:r w:rsidR="00C16343">
        <w:t xml:space="preserve">sensitizer </w:t>
      </w:r>
      <w:r w:rsidRPr="002E77CD">
        <w:t xml:space="preserve">may become </w:t>
      </w:r>
      <w:r w:rsidR="00C16343" w:rsidRPr="002E77CD">
        <w:t>sensiti</w:t>
      </w:r>
      <w:r w:rsidR="00C16343">
        <w:t>z</w:t>
      </w:r>
      <w:r w:rsidR="00C16343" w:rsidRPr="002E77CD">
        <w:t>ed</w:t>
      </w:r>
      <w:r w:rsidR="00C16343">
        <w:t xml:space="preserve"> </w:t>
      </w:r>
      <w:r>
        <w:t>after an initial exposure, though they will not be aware they are sensiti</w:t>
      </w:r>
      <w:r w:rsidR="00435265">
        <w:t>z</w:t>
      </w:r>
      <w:r>
        <w:t xml:space="preserve">ed until they are exposed to the respiratory </w:t>
      </w:r>
      <w:r w:rsidRPr="006862AE">
        <w:t>sensiti</w:t>
      </w:r>
      <w:r w:rsidR="00C16343">
        <w:t>z</w:t>
      </w:r>
      <w:r w:rsidRPr="006862AE">
        <w:t>er a second time. Hence, prevention of exposure is the best approach to ensure that they do not become sensiti</w:t>
      </w:r>
      <w:r w:rsidR="00162E9B">
        <w:t>z</w:t>
      </w:r>
      <w:r w:rsidRPr="006862AE">
        <w:t>ed</w:t>
      </w:r>
      <w:r w:rsidR="0072090A">
        <w:t>;</w:t>
      </w:r>
      <w:r w:rsidR="0072090A" w:rsidRPr="0010653F">
        <w:t xml:space="preserve"> </w:t>
      </w:r>
    </w:p>
    <w:p w14:paraId="12CC60B4" w14:textId="1E1030C9" w:rsidR="00EB2C19" w:rsidRDefault="00F73873" w:rsidP="0005546B">
      <w:pPr>
        <w:pStyle w:val="Bullet1G"/>
        <w:ind w:right="237"/>
      </w:pPr>
      <w:r>
        <w:t>In w</w:t>
      </w:r>
      <w:r w:rsidR="0010653F">
        <w:t xml:space="preserve">orkplaces using hazardous substances such as respiratory </w:t>
      </w:r>
      <w:r w:rsidR="0025477A">
        <w:t>sensitizers</w:t>
      </w:r>
      <w:r w:rsidR="0010653F">
        <w:t xml:space="preserve">, risk management measures and procedures should be in place to manage the risks from such substances to reduce the likelihood of and in the event of </w:t>
      </w:r>
      <w:r w:rsidR="0010653F" w:rsidRPr="006862AE">
        <w:t>exposure</w:t>
      </w:r>
      <w:r w:rsidR="0010653F">
        <w:t xml:space="preserve"> incident occurring</w:t>
      </w:r>
      <w:r w:rsidR="0072090A">
        <w:t>;</w:t>
      </w:r>
    </w:p>
    <w:p w14:paraId="3046AE5C" w14:textId="0E675C20" w:rsidR="00371841" w:rsidRDefault="00E74A25" w:rsidP="0005546B">
      <w:pPr>
        <w:pStyle w:val="Bullet1G"/>
        <w:ind w:right="237"/>
      </w:pPr>
      <w:r w:rsidRPr="003101B6">
        <w:t xml:space="preserve">For </w:t>
      </w:r>
      <w:r w:rsidR="00DF0B44">
        <w:t>a</w:t>
      </w:r>
      <w:r w:rsidRPr="003101B6">
        <w:t xml:space="preserve"> </w:t>
      </w:r>
      <w:r w:rsidR="0025477A" w:rsidRPr="003101B6">
        <w:t>sensiti</w:t>
      </w:r>
      <w:r w:rsidR="0025477A">
        <w:t>z</w:t>
      </w:r>
      <w:r w:rsidR="0025477A" w:rsidRPr="003101B6">
        <w:t xml:space="preserve">ed </w:t>
      </w:r>
      <w:r w:rsidRPr="003101B6">
        <w:t xml:space="preserve">person, the symptoms can vary widely </w:t>
      </w:r>
      <w:r w:rsidR="007D4A90">
        <w:t xml:space="preserve">(from mild to severe) </w:t>
      </w:r>
      <w:r w:rsidRPr="003101B6">
        <w:t xml:space="preserve">depending on their individual susceptibility and the specific chemical involved. Often (but not always) people who are aware that they have </w:t>
      </w:r>
      <w:r w:rsidR="00F319FC">
        <w:t xml:space="preserve">a </w:t>
      </w:r>
      <w:r w:rsidRPr="003101B6">
        <w:t>specific allerg</w:t>
      </w:r>
      <w:r w:rsidR="00F319FC">
        <w:t>y</w:t>
      </w:r>
      <w:r w:rsidRPr="003101B6">
        <w:t>/</w:t>
      </w:r>
      <w:r w:rsidR="0025477A" w:rsidRPr="003101B6">
        <w:t>sensiti</w:t>
      </w:r>
      <w:r w:rsidR="0025477A">
        <w:t>z</w:t>
      </w:r>
      <w:r w:rsidR="0025477A" w:rsidRPr="003101B6">
        <w:t xml:space="preserve">ation </w:t>
      </w:r>
      <w:r w:rsidRPr="003101B6">
        <w:t xml:space="preserve">carry their own medication. However, it was also noted that once it is known that a person is </w:t>
      </w:r>
      <w:r w:rsidR="004E00A7" w:rsidRPr="003101B6">
        <w:t>sensiti</w:t>
      </w:r>
      <w:r w:rsidR="004E00A7">
        <w:t>z</w:t>
      </w:r>
      <w:r w:rsidR="004E00A7" w:rsidRPr="003101B6">
        <w:t xml:space="preserve">ed </w:t>
      </w:r>
      <w:r w:rsidRPr="003101B6">
        <w:t>to specific chemicals, they shouldn’t be around those chemicals at all, which should be accounted for within their employers</w:t>
      </w:r>
      <w:r w:rsidR="004E00A7">
        <w:t>’</w:t>
      </w:r>
      <w:r w:rsidRPr="003101B6">
        <w:t xml:space="preserve"> assessment</w:t>
      </w:r>
      <w:r w:rsidR="00F319FC">
        <w:t>.</w:t>
      </w:r>
      <w:r w:rsidR="0072090A">
        <w:t xml:space="preserve"> </w:t>
      </w:r>
    </w:p>
    <w:p w14:paraId="3BD0C6D0" w14:textId="046DC681" w:rsidR="00AF1B0D" w:rsidRDefault="00AF1B0D" w:rsidP="00AF1B0D">
      <w:pPr>
        <w:pStyle w:val="CommentText"/>
        <w:tabs>
          <w:tab w:val="left" w:pos="1701"/>
        </w:tabs>
        <w:suppressAutoHyphens w:val="0"/>
        <w:spacing w:after="120"/>
        <w:ind w:left="1123" w:right="237"/>
        <w:jc w:val="both"/>
        <w:rPr>
          <w:b/>
          <w:bCs/>
        </w:rPr>
      </w:pPr>
      <w:r w:rsidRPr="005E54A1">
        <w:rPr>
          <w:b/>
          <w:bCs/>
        </w:rPr>
        <w:t>(ii)</w:t>
      </w:r>
      <w:r w:rsidRPr="005E54A1">
        <w:rPr>
          <w:b/>
          <w:bCs/>
        </w:rPr>
        <w:tab/>
      </w:r>
      <w:r w:rsidRPr="00FF49EE">
        <w:rPr>
          <w:b/>
          <w:bCs/>
          <w:i/>
          <w:iCs/>
          <w:u w:val="single"/>
        </w:rPr>
        <w:t>First aid and legal considerations</w:t>
      </w:r>
      <w:r w:rsidRPr="005E5753">
        <w:rPr>
          <w:b/>
          <w:bCs/>
        </w:rPr>
        <w:t>:</w:t>
      </w:r>
      <w:r>
        <w:rPr>
          <w:b/>
          <w:bCs/>
        </w:rPr>
        <w:t xml:space="preserve"> </w:t>
      </w:r>
    </w:p>
    <w:p w14:paraId="5367EB88" w14:textId="7281350E" w:rsidR="00AF1B0D" w:rsidRDefault="00AF1B0D" w:rsidP="00AF1B0D">
      <w:pPr>
        <w:pStyle w:val="CommentText"/>
        <w:tabs>
          <w:tab w:val="left" w:pos="1701"/>
        </w:tabs>
        <w:suppressAutoHyphens w:val="0"/>
        <w:spacing w:after="120"/>
        <w:ind w:left="1123" w:right="237"/>
        <w:jc w:val="both"/>
        <w:rPr>
          <w:bCs/>
        </w:rPr>
      </w:pPr>
      <w:r>
        <w:t>16</w:t>
      </w:r>
      <w:r w:rsidRPr="001B5EAB">
        <w:t>.</w:t>
      </w:r>
      <w:r w:rsidRPr="001B5EAB">
        <w:tab/>
      </w:r>
      <w:r w:rsidR="000A2F40">
        <w:t>I</w:t>
      </w:r>
      <w:r w:rsidR="000A2F40">
        <w:rPr>
          <w:bCs/>
        </w:rPr>
        <w:t xml:space="preserve">n relation to specific immediate treatment following exposure to respiratory sensitizers, </w:t>
      </w:r>
      <w:r w:rsidR="000A2F40">
        <w:t>t</w:t>
      </w:r>
      <w:r>
        <w:t xml:space="preserve">he group also considered the </w:t>
      </w:r>
      <w:r>
        <w:rPr>
          <w:bCs/>
        </w:rPr>
        <w:t xml:space="preserve">potential inclusion </w:t>
      </w:r>
      <w:r w:rsidR="00455526">
        <w:rPr>
          <w:bCs/>
        </w:rPr>
        <w:t xml:space="preserve">of a reference to the provision of first aid </w:t>
      </w:r>
      <w:r w:rsidR="00332468">
        <w:rPr>
          <w:bCs/>
        </w:rPr>
        <w:t xml:space="preserve">in the conditions for use </w:t>
      </w:r>
      <w:r w:rsidR="00AF0DDF">
        <w:rPr>
          <w:bCs/>
        </w:rPr>
        <w:t>for</w:t>
      </w:r>
      <w:r w:rsidR="00332468">
        <w:rPr>
          <w:bCs/>
        </w:rPr>
        <w:t xml:space="preserve"> </w:t>
      </w:r>
      <w:r w:rsidR="00D97DA5">
        <w:rPr>
          <w:bCs/>
        </w:rPr>
        <w:t xml:space="preserve">a </w:t>
      </w:r>
      <w:r w:rsidR="007B7BB4">
        <w:rPr>
          <w:bCs/>
        </w:rPr>
        <w:t xml:space="preserve">relevant </w:t>
      </w:r>
      <w:r w:rsidR="00332468">
        <w:rPr>
          <w:bCs/>
        </w:rPr>
        <w:t>precautionary statement</w:t>
      </w:r>
      <w:r w:rsidR="00455526">
        <w:rPr>
          <w:bCs/>
        </w:rPr>
        <w:t xml:space="preserve"> for this hazard class</w:t>
      </w:r>
      <w:r>
        <w:rPr>
          <w:bCs/>
        </w:rPr>
        <w:t>.</w:t>
      </w:r>
    </w:p>
    <w:p w14:paraId="54C3B5AB" w14:textId="4927DF04" w:rsidR="00AF1B0D" w:rsidRDefault="00236CBC" w:rsidP="00AF1B0D">
      <w:pPr>
        <w:pStyle w:val="CommentText"/>
        <w:tabs>
          <w:tab w:val="left" w:pos="1701"/>
        </w:tabs>
        <w:suppressAutoHyphens w:val="0"/>
        <w:spacing w:after="120"/>
        <w:ind w:left="1123" w:right="237"/>
        <w:jc w:val="both"/>
        <w:rPr>
          <w:bCs/>
        </w:rPr>
      </w:pPr>
      <w:r>
        <w:t>17</w:t>
      </w:r>
      <w:r w:rsidR="00AF1B0D">
        <w:t>.</w:t>
      </w:r>
      <w:r w:rsidR="00AF1B0D">
        <w:tab/>
        <w:t xml:space="preserve">Firstly, the group considered the aim and definition </w:t>
      </w:r>
      <w:r w:rsidR="00D32174">
        <w:t xml:space="preserve">for </w:t>
      </w:r>
      <w:r w:rsidR="00AF1B0D">
        <w:t>administering first aid. The aim of first aid treatment is to preserve life, prevent a condition worsening and promote recovery</w:t>
      </w:r>
      <w:r w:rsidR="00AF1B0D">
        <w:rPr>
          <w:color w:val="000000"/>
        </w:rPr>
        <w:t>. However, t</w:t>
      </w:r>
      <w:r w:rsidR="00AF1B0D">
        <w:rPr>
          <w:bCs/>
        </w:rPr>
        <w:t xml:space="preserve">here are slightly different </w:t>
      </w:r>
      <w:r w:rsidR="00AF1B0D" w:rsidRPr="006706A9">
        <w:rPr>
          <w:bCs/>
        </w:rPr>
        <w:t>definition</w:t>
      </w:r>
      <w:r w:rsidR="00AF1B0D">
        <w:rPr>
          <w:bCs/>
        </w:rPr>
        <w:t>s</w:t>
      </w:r>
      <w:r w:rsidR="00AF1B0D" w:rsidRPr="006706A9">
        <w:rPr>
          <w:bCs/>
        </w:rPr>
        <w:t xml:space="preserve"> of </w:t>
      </w:r>
      <w:r w:rsidR="00AF1B0D">
        <w:rPr>
          <w:bCs/>
        </w:rPr>
        <w:t>the term</w:t>
      </w:r>
      <w:r w:rsidR="00332BAA">
        <w:rPr>
          <w:bCs/>
        </w:rPr>
        <w:t>s</w:t>
      </w:r>
      <w:r w:rsidR="00AF1B0D">
        <w:rPr>
          <w:bCs/>
        </w:rPr>
        <w:t xml:space="preserve"> “</w:t>
      </w:r>
      <w:r w:rsidR="00AF1B0D" w:rsidRPr="006706A9">
        <w:rPr>
          <w:bCs/>
        </w:rPr>
        <w:t>first aid</w:t>
      </w:r>
      <w:r w:rsidR="00AF1B0D">
        <w:rPr>
          <w:bCs/>
        </w:rPr>
        <w:t>”</w:t>
      </w:r>
      <w:r w:rsidR="00445130">
        <w:rPr>
          <w:bCs/>
        </w:rPr>
        <w:t xml:space="preserve"> and </w:t>
      </w:r>
      <w:r w:rsidR="00B3273B">
        <w:rPr>
          <w:bCs/>
        </w:rPr>
        <w:t>“</w:t>
      </w:r>
      <w:r w:rsidR="00445130">
        <w:rPr>
          <w:bCs/>
        </w:rPr>
        <w:t>first aider</w:t>
      </w:r>
      <w:r w:rsidR="00B3273B">
        <w:rPr>
          <w:bCs/>
        </w:rPr>
        <w:t>”</w:t>
      </w:r>
      <w:r w:rsidR="00AF1B0D">
        <w:rPr>
          <w:bCs/>
        </w:rPr>
        <w:t>, two of these are:</w:t>
      </w:r>
    </w:p>
    <w:p w14:paraId="731D4539" w14:textId="255A5A1A" w:rsidR="00AF1B0D" w:rsidRDefault="00AF1B0D" w:rsidP="0005546B">
      <w:pPr>
        <w:pStyle w:val="Bullet1G"/>
        <w:ind w:right="521"/>
        <w:rPr>
          <w:bCs/>
        </w:rPr>
      </w:pPr>
      <w:r w:rsidRPr="006706A9">
        <w:rPr>
          <w:bCs/>
        </w:rPr>
        <w:t>"</w:t>
      </w:r>
      <w:r w:rsidR="00077D96">
        <w:rPr>
          <w:bCs/>
        </w:rPr>
        <w:t>A</w:t>
      </w:r>
      <w:r w:rsidR="00077D96" w:rsidRPr="006706A9">
        <w:rPr>
          <w:bCs/>
        </w:rPr>
        <w:t xml:space="preserve">ssessments </w:t>
      </w:r>
      <w:r w:rsidRPr="006706A9">
        <w:rPr>
          <w:bCs/>
        </w:rPr>
        <w:t>and interventions that can be performed by a bystander (or the victim) with minimal or no medical equipment.</w:t>
      </w:r>
      <w:r>
        <w:rPr>
          <w:bCs/>
        </w:rPr>
        <w:t xml:space="preserve"> </w:t>
      </w:r>
      <w:r w:rsidRPr="004F3301">
        <w:rPr>
          <w:shd w:val="clear" w:color="auto" w:fill="FFFFFF"/>
        </w:rPr>
        <w:t>A first aid provider is defined as someone with formal training in first aid, emergency care, or medicine who provides first aid</w:t>
      </w:r>
      <w:r>
        <w:rPr>
          <w:rFonts w:ascii="Helvetica" w:hAnsi="Helvetica"/>
          <w:shd w:val="clear" w:color="auto" w:fill="FFFFFF"/>
        </w:rPr>
        <w:t>.</w:t>
      </w:r>
      <w:r>
        <w:rPr>
          <w:bCs/>
        </w:rPr>
        <w:t>”</w:t>
      </w:r>
      <w:r>
        <w:rPr>
          <w:rStyle w:val="FootnoteReference"/>
          <w:bCs/>
        </w:rPr>
        <w:footnoteReference w:id="2"/>
      </w:r>
    </w:p>
    <w:p w14:paraId="44F58F52" w14:textId="1674A289" w:rsidR="00AF1B0D" w:rsidRPr="00CA10F9" w:rsidRDefault="00AF1B0D" w:rsidP="0005546B">
      <w:pPr>
        <w:pStyle w:val="Bullet1G"/>
        <w:ind w:right="521"/>
        <w:rPr>
          <w:bCs/>
        </w:rPr>
      </w:pPr>
      <w:r>
        <w:t>“</w:t>
      </w:r>
      <w:r w:rsidR="00077D96">
        <w:t xml:space="preserve">Initial </w:t>
      </w:r>
      <w:r w:rsidR="005F10A5">
        <w:t>assistance or treatment given to a person (the casualty) who is injured or taken ill. A first aider is a person who takes this action while taking care to keep everyone involved safe and to cause no further harm to anyone while doing so</w:t>
      </w:r>
      <w:r>
        <w:t>.”</w:t>
      </w:r>
      <w:r>
        <w:rPr>
          <w:rStyle w:val="FootnoteReference"/>
        </w:rPr>
        <w:footnoteReference w:id="3"/>
      </w:r>
    </w:p>
    <w:p w14:paraId="1B51603B" w14:textId="1912FAB1" w:rsidR="00895103" w:rsidRPr="0081555F" w:rsidRDefault="00AE4FB1" w:rsidP="00B363C5">
      <w:pPr>
        <w:pStyle w:val="CommentText"/>
        <w:tabs>
          <w:tab w:val="left" w:pos="1701"/>
        </w:tabs>
        <w:suppressAutoHyphens w:val="0"/>
        <w:spacing w:after="120"/>
        <w:ind w:left="1134" w:right="237"/>
        <w:jc w:val="both"/>
      </w:pPr>
      <w:r>
        <w:t>18.</w:t>
      </w:r>
      <w:r>
        <w:tab/>
      </w:r>
      <w:r w:rsidR="003A3536">
        <w:t xml:space="preserve">Although </w:t>
      </w:r>
      <w:r w:rsidR="00763B09">
        <w:t xml:space="preserve">there are varying </w:t>
      </w:r>
      <w:r w:rsidR="00C51F31">
        <w:t>levels of first aid qualifications for non-medical professionals</w:t>
      </w:r>
      <w:r w:rsidR="00600199">
        <w:t xml:space="preserve"> and workplaces </w:t>
      </w:r>
      <w:r w:rsidR="006574F8">
        <w:t>may</w:t>
      </w:r>
      <w:r w:rsidR="00600199">
        <w:t xml:space="preserve"> have </w:t>
      </w:r>
      <w:r w:rsidR="0034052E">
        <w:t>trained first aiders on</w:t>
      </w:r>
      <w:r w:rsidR="00917324">
        <w:t>-</w:t>
      </w:r>
      <w:r w:rsidR="0034052E">
        <w:t>site</w:t>
      </w:r>
      <w:r w:rsidR="008B5C2E">
        <w:t xml:space="preserve">, </w:t>
      </w:r>
      <w:r w:rsidR="006D2DD5">
        <w:t>qualified first aiders may not always be available</w:t>
      </w:r>
      <w:r w:rsidR="004B32D1">
        <w:t xml:space="preserve"> (for instance</w:t>
      </w:r>
      <w:r w:rsidR="0033319A">
        <w:t>,</w:t>
      </w:r>
      <w:r w:rsidR="004B32D1">
        <w:t xml:space="preserve"> outside the workplace)</w:t>
      </w:r>
      <w:r w:rsidR="0056514C">
        <w:t xml:space="preserve"> and</w:t>
      </w:r>
      <w:r w:rsidR="00927EF3">
        <w:t xml:space="preserve"> consideration is </w:t>
      </w:r>
      <w:r w:rsidR="00673BEF">
        <w:t xml:space="preserve">required regarding </w:t>
      </w:r>
      <w:r w:rsidR="00673BEF">
        <w:rPr>
          <w:bCs/>
        </w:rPr>
        <w:t>w</w:t>
      </w:r>
      <w:r w:rsidR="00895103" w:rsidRPr="008234F8">
        <w:rPr>
          <w:bCs/>
        </w:rPr>
        <w:t xml:space="preserve">hether it is </w:t>
      </w:r>
      <w:r w:rsidR="00673BEF">
        <w:rPr>
          <w:bCs/>
        </w:rPr>
        <w:t>appropriate</w:t>
      </w:r>
      <w:r w:rsidR="00673BEF" w:rsidRPr="008234F8">
        <w:rPr>
          <w:bCs/>
        </w:rPr>
        <w:t xml:space="preserve"> </w:t>
      </w:r>
      <w:r w:rsidR="00895103" w:rsidRPr="008234F8">
        <w:rPr>
          <w:bCs/>
        </w:rPr>
        <w:t>for a non-medical</w:t>
      </w:r>
      <w:r w:rsidR="008A0C93">
        <w:rPr>
          <w:bCs/>
        </w:rPr>
        <w:t xml:space="preserve">ly </w:t>
      </w:r>
      <w:r w:rsidR="0056514C">
        <w:rPr>
          <w:bCs/>
        </w:rPr>
        <w:t xml:space="preserve">or </w:t>
      </w:r>
      <w:r w:rsidR="00623AA0">
        <w:rPr>
          <w:bCs/>
        </w:rPr>
        <w:t>non-</w:t>
      </w:r>
      <w:r w:rsidR="0056514C">
        <w:rPr>
          <w:bCs/>
        </w:rPr>
        <w:t xml:space="preserve">first aid </w:t>
      </w:r>
      <w:r w:rsidR="008A0C93">
        <w:rPr>
          <w:bCs/>
        </w:rPr>
        <w:t>trained person</w:t>
      </w:r>
      <w:r w:rsidR="00895103" w:rsidRPr="008234F8">
        <w:rPr>
          <w:bCs/>
        </w:rPr>
        <w:t xml:space="preserve"> to administer </w:t>
      </w:r>
      <w:r w:rsidR="007D291E">
        <w:rPr>
          <w:bCs/>
        </w:rPr>
        <w:t xml:space="preserve">specific </w:t>
      </w:r>
      <w:r w:rsidR="00895103" w:rsidRPr="008234F8">
        <w:rPr>
          <w:bCs/>
        </w:rPr>
        <w:t>treatment</w:t>
      </w:r>
      <w:r w:rsidR="00C62601">
        <w:rPr>
          <w:bCs/>
        </w:rPr>
        <w:t xml:space="preserve"> fo</w:t>
      </w:r>
      <w:r w:rsidR="00334720">
        <w:rPr>
          <w:bCs/>
        </w:rPr>
        <w:t>llowing exposure to a</w:t>
      </w:r>
      <w:r w:rsidR="00C62601">
        <w:rPr>
          <w:bCs/>
        </w:rPr>
        <w:t xml:space="preserve"> respiratory sensit</w:t>
      </w:r>
      <w:r w:rsidR="00334720">
        <w:rPr>
          <w:bCs/>
        </w:rPr>
        <w:t>izer</w:t>
      </w:r>
      <w:r w:rsidR="00895103" w:rsidRPr="008234F8">
        <w:rPr>
          <w:bCs/>
        </w:rPr>
        <w:t xml:space="preserve">, noting that, legalities may vary between jurisdictions for </w:t>
      </w:r>
      <w:r w:rsidR="0049505F">
        <w:t xml:space="preserve">non-medical professionals </w:t>
      </w:r>
      <w:r w:rsidR="00895103" w:rsidRPr="008234F8">
        <w:rPr>
          <w:bCs/>
        </w:rPr>
        <w:t>to administer medication or specific treatment on behalf of the casualty</w:t>
      </w:r>
      <w:r w:rsidR="007361F8">
        <w:rPr>
          <w:bCs/>
        </w:rPr>
        <w:t>.</w:t>
      </w:r>
    </w:p>
    <w:p w14:paraId="4D112952" w14:textId="4DB75AAD" w:rsidR="008C5929" w:rsidRDefault="00C93FA0" w:rsidP="004229D3">
      <w:pPr>
        <w:pStyle w:val="CommentText"/>
        <w:tabs>
          <w:tab w:val="left" w:pos="1701"/>
        </w:tabs>
        <w:suppressAutoHyphens w:val="0"/>
        <w:spacing w:after="240"/>
        <w:ind w:left="1134" w:right="238"/>
        <w:jc w:val="both"/>
      </w:pPr>
      <w:r>
        <w:rPr>
          <w:bCs/>
        </w:rPr>
        <w:t>19.</w:t>
      </w:r>
      <w:r>
        <w:rPr>
          <w:bCs/>
        </w:rPr>
        <w:tab/>
      </w:r>
      <w:r w:rsidR="00861145">
        <w:rPr>
          <w:bCs/>
        </w:rPr>
        <w:t>Although t</w:t>
      </w:r>
      <w:r w:rsidR="00861145">
        <w:t xml:space="preserve">he group </w:t>
      </w:r>
      <w:r w:rsidR="00D33CFB">
        <w:t>discussions on</w:t>
      </w:r>
      <w:r w:rsidR="00861145">
        <w:t xml:space="preserve"> th</w:t>
      </w:r>
      <w:r w:rsidR="0052346F">
        <w:t>is</w:t>
      </w:r>
      <w:r w:rsidR="00DD45FB">
        <w:t xml:space="preserve"> </w:t>
      </w:r>
      <w:r w:rsidR="00861145">
        <w:t>issue</w:t>
      </w:r>
      <w:r w:rsidR="00D33CFB">
        <w:t xml:space="preserve"> are still on-going</w:t>
      </w:r>
      <w:r w:rsidR="00A023C2">
        <w:t>, the group</w:t>
      </w:r>
      <w:r w:rsidR="00861145">
        <w:t xml:space="preserve"> welcomes initial </w:t>
      </w:r>
      <w:r w:rsidR="00861145" w:rsidRPr="00A63F78">
        <w:t>views</w:t>
      </w:r>
      <w:r w:rsidR="00861145" w:rsidRPr="001153FF">
        <w:t xml:space="preserve"> of the Sub-Committee</w:t>
      </w:r>
      <w:r w:rsidR="00A7738E">
        <w:t xml:space="preserve"> </w:t>
      </w:r>
      <w:r w:rsidR="00D33CFB">
        <w:t>on th</w:t>
      </w:r>
      <w:r w:rsidR="00D640CF">
        <w:t>e</w:t>
      </w:r>
      <w:r w:rsidR="00D33CFB">
        <w:t xml:space="preserve"> issue</w:t>
      </w:r>
      <w:r w:rsidR="00D640CF">
        <w:t xml:space="preserve">s raised </w:t>
      </w:r>
      <w:r w:rsidR="00EA4C59">
        <w:t>in paragraphs 16 to 18</w:t>
      </w:r>
      <w:r w:rsidR="00425A3D">
        <w:rPr>
          <w:bCs/>
        </w:rPr>
        <w:t>.</w:t>
      </w:r>
      <w:r w:rsidR="00861145">
        <w:t xml:space="preserve"> </w:t>
      </w:r>
    </w:p>
    <w:p w14:paraId="0DDAB451" w14:textId="29532E09" w:rsidR="00650EBF" w:rsidRDefault="00621AF7" w:rsidP="00242355">
      <w:pPr>
        <w:pStyle w:val="CommentText"/>
        <w:tabs>
          <w:tab w:val="left" w:pos="1701"/>
        </w:tabs>
        <w:suppressAutoHyphens w:val="0"/>
        <w:spacing w:after="120"/>
        <w:ind w:left="1134" w:right="237"/>
        <w:jc w:val="both"/>
        <w:rPr>
          <w:b/>
          <w:bCs/>
          <w:i/>
          <w:iCs/>
        </w:rPr>
      </w:pPr>
      <w:r w:rsidRPr="00F631F6">
        <w:rPr>
          <w:b/>
          <w:bCs/>
        </w:rPr>
        <w:t>(iii)</w:t>
      </w:r>
      <w:r w:rsidRPr="00242355">
        <w:rPr>
          <w:b/>
          <w:bCs/>
          <w:i/>
          <w:iCs/>
        </w:rPr>
        <w:tab/>
      </w:r>
      <w:r w:rsidR="00D84E01" w:rsidRPr="00584DB1">
        <w:rPr>
          <w:b/>
          <w:bCs/>
          <w:i/>
          <w:iCs/>
          <w:u w:val="single"/>
        </w:rPr>
        <w:t>Target audience</w:t>
      </w:r>
      <w:r w:rsidRPr="00584DB1">
        <w:rPr>
          <w:b/>
          <w:bCs/>
          <w:i/>
          <w:iCs/>
          <w:u w:val="single"/>
        </w:rPr>
        <w:t xml:space="preserve"> and </w:t>
      </w:r>
      <w:r w:rsidR="00DF7F02" w:rsidRPr="00584DB1">
        <w:rPr>
          <w:b/>
          <w:bCs/>
          <w:i/>
          <w:iCs/>
          <w:u w:val="single"/>
        </w:rPr>
        <w:t xml:space="preserve">reference to </w:t>
      </w:r>
      <w:r w:rsidR="00E33192" w:rsidRPr="00584DB1">
        <w:rPr>
          <w:b/>
          <w:bCs/>
          <w:i/>
          <w:iCs/>
          <w:u w:val="single"/>
        </w:rPr>
        <w:t xml:space="preserve">specific </w:t>
      </w:r>
      <w:r w:rsidR="00DF7F02" w:rsidRPr="00584DB1">
        <w:rPr>
          <w:b/>
          <w:bCs/>
          <w:i/>
          <w:iCs/>
          <w:u w:val="single"/>
        </w:rPr>
        <w:t>treatment on the label</w:t>
      </w:r>
      <w:r w:rsidR="00584DB1">
        <w:rPr>
          <w:b/>
          <w:bCs/>
          <w:i/>
          <w:iCs/>
          <w:u w:val="single"/>
        </w:rPr>
        <w:t>:</w:t>
      </w:r>
    </w:p>
    <w:p w14:paraId="095C6F67" w14:textId="1DF7EF25" w:rsidR="00584DB1" w:rsidRDefault="002E7458" w:rsidP="00584DB1">
      <w:pPr>
        <w:pStyle w:val="CommentText"/>
        <w:tabs>
          <w:tab w:val="left" w:pos="1701"/>
        </w:tabs>
        <w:suppressAutoHyphens w:val="0"/>
        <w:spacing w:after="120"/>
        <w:ind w:left="1134" w:right="237"/>
        <w:jc w:val="both"/>
        <w:rPr>
          <w:bCs/>
        </w:rPr>
      </w:pPr>
      <w:r>
        <w:t>20</w:t>
      </w:r>
      <w:r w:rsidR="00584DB1">
        <w:t>.</w:t>
      </w:r>
      <w:r w:rsidR="00584DB1">
        <w:tab/>
      </w:r>
      <w:r w:rsidR="008234F8">
        <w:t>B</w:t>
      </w:r>
      <w:r w:rsidR="00584DB1">
        <w:t xml:space="preserve">efore including a reference to specific treatment into the conditions for use for a precautionary statement for respiratory sensitizers, the following </w:t>
      </w:r>
      <w:r w:rsidR="00584DB1" w:rsidRPr="00E073D5">
        <w:rPr>
          <w:bCs/>
        </w:rPr>
        <w:t>would need to be considered</w:t>
      </w:r>
      <w:r w:rsidR="00584DB1">
        <w:rPr>
          <w:bCs/>
        </w:rPr>
        <w:t>:</w:t>
      </w:r>
    </w:p>
    <w:p w14:paraId="5C0D3DA4" w14:textId="6296099B" w:rsidR="006574F8" w:rsidRPr="006574F8" w:rsidRDefault="006574F8" w:rsidP="008234F8">
      <w:pPr>
        <w:pStyle w:val="CommentText"/>
        <w:numPr>
          <w:ilvl w:val="0"/>
          <w:numId w:val="9"/>
        </w:numPr>
        <w:tabs>
          <w:tab w:val="left" w:pos="1701"/>
        </w:tabs>
        <w:suppressAutoHyphens w:val="0"/>
        <w:spacing w:after="120"/>
        <w:ind w:left="1701" w:right="237"/>
        <w:jc w:val="both"/>
      </w:pPr>
      <w:r>
        <w:rPr>
          <w:bCs/>
        </w:rPr>
        <w:t>What are the treatments that would be administered to a sensitized person?</w:t>
      </w:r>
    </w:p>
    <w:p w14:paraId="7FE100F6" w14:textId="04195CE4" w:rsidR="00431706" w:rsidRPr="00931BBF" w:rsidRDefault="00077D96" w:rsidP="008234F8">
      <w:pPr>
        <w:pStyle w:val="CommentText"/>
        <w:numPr>
          <w:ilvl w:val="0"/>
          <w:numId w:val="9"/>
        </w:numPr>
        <w:tabs>
          <w:tab w:val="left" w:pos="1701"/>
        </w:tabs>
        <w:suppressAutoHyphens w:val="0"/>
        <w:spacing w:after="120"/>
        <w:ind w:left="1701" w:right="237"/>
        <w:jc w:val="both"/>
      </w:pPr>
      <w:r>
        <w:rPr>
          <w:bCs/>
        </w:rPr>
        <w:t>W</w:t>
      </w:r>
      <w:r w:rsidRPr="00E073D5">
        <w:rPr>
          <w:bCs/>
        </w:rPr>
        <w:t xml:space="preserve">hether </w:t>
      </w:r>
      <w:r w:rsidR="00584DB1" w:rsidRPr="00E073D5">
        <w:rPr>
          <w:bCs/>
        </w:rPr>
        <w:t xml:space="preserve">the </w:t>
      </w:r>
      <w:r w:rsidR="00584DB1">
        <w:rPr>
          <w:bCs/>
        </w:rPr>
        <w:t xml:space="preserve">specific </w:t>
      </w:r>
      <w:r w:rsidR="00584DB1" w:rsidRPr="00E073D5">
        <w:rPr>
          <w:bCs/>
        </w:rPr>
        <w:t>treatment would be readily available</w:t>
      </w:r>
      <w:r w:rsidR="00584DB1">
        <w:rPr>
          <w:bCs/>
        </w:rPr>
        <w:t>, for instance, on</w:t>
      </w:r>
      <w:r w:rsidR="004E1AB7">
        <w:rPr>
          <w:bCs/>
        </w:rPr>
        <w:t>-</w:t>
      </w:r>
      <w:r w:rsidR="00584DB1">
        <w:rPr>
          <w:bCs/>
        </w:rPr>
        <w:t>site in the workplace;</w:t>
      </w:r>
    </w:p>
    <w:p w14:paraId="7231202D" w14:textId="24CFD979" w:rsidR="00931BBF" w:rsidRPr="00431706" w:rsidRDefault="004F34CE" w:rsidP="006B146C">
      <w:pPr>
        <w:pStyle w:val="CommentText"/>
        <w:numPr>
          <w:ilvl w:val="1"/>
          <w:numId w:val="9"/>
        </w:numPr>
        <w:tabs>
          <w:tab w:val="left" w:pos="1701"/>
        </w:tabs>
        <w:suppressAutoHyphens w:val="0"/>
        <w:spacing w:after="120"/>
        <w:ind w:left="2268" w:right="237"/>
        <w:jc w:val="both"/>
      </w:pPr>
      <w:r w:rsidRPr="00862019">
        <w:t xml:space="preserve">in some countries, the </w:t>
      </w:r>
      <w:r>
        <w:t>workplace</w:t>
      </w:r>
      <w:r w:rsidRPr="00862019">
        <w:t xml:space="preserve"> storage of epi pens, inhalers etc. on</w:t>
      </w:r>
      <w:r>
        <w:t>-</w:t>
      </w:r>
      <w:r w:rsidRPr="00862019">
        <w:t>site is no</w:t>
      </w:r>
      <w:r>
        <w:t>t</w:t>
      </w:r>
      <w:r w:rsidRPr="00862019">
        <w:t xml:space="preserve"> routinely recommend due to shelf life</w:t>
      </w:r>
      <w:r>
        <w:t>, accessibility,</w:t>
      </w:r>
      <w:r w:rsidRPr="00862019">
        <w:t xml:space="preserve"> </w:t>
      </w:r>
      <w:r>
        <w:t>availability of those trained to</w:t>
      </w:r>
      <w:r w:rsidRPr="00862019">
        <w:t xml:space="preserve"> use</w:t>
      </w:r>
      <w:r>
        <w:t xml:space="preserve"> them,</w:t>
      </w:r>
      <w:r w:rsidRPr="00862019">
        <w:t xml:space="preserve"> and that those who require quick access to </w:t>
      </w:r>
      <w:r>
        <w:t xml:space="preserve">such symptom relievers </w:t>
      </w:r>
      <w:r w:rsidRPr="00862019">
        <w:t>usually carry them.</w:t>
      </w:r>
    </w:p>
    <w:p w14:paraId="554034E0" w14:textId="42175E15" w:rsidR="00F96C7A" w:rsidRDefault="00786898" w:rsidP="00D24920">
      <w:pPr>
        <w:pStyle w:val="CommentText"/>
        <w:numPr>
          <w:ilvl w:val="0"/>
          <w:numId w:val="9"/>
        </w:numPr>
        <w:tabs>
          <w:tab w:val="left" w:pos="1701"/>
        </w:tabs>
        <w:suppressAutoHyphens w:val="0"/>
        <w:spacing w:after="120"/>
        <w:ind w:left="1701" w:right="237"/>
        <w:jc w:val="both"/>
      </w:pPr>
      <w:r>
        <w:t>Who t</w:t>
      </w:r>
      <w:r w:rsidR="00077D96" w:rsidRPr="00280E6F">
        <w:t xml:space="preserve">he </w:t>
      </w:r>
      <w:r w:rsidR="00F120C6" w:rsidRPr="00280E6F">
        <w:t xml:space="preserve">target audience </w:t>
      </w:r>
      <w:r>
        <w:t xml:space="preserve">would be </w:t>
      </w:r>
      <w:r w:rsidR="00F120C6" w:rsidRPr="00280E6F">
        <w:t xml:space="preserve">for the </w:t>
      </w:r>
      <w:r w:rsidR="005F12A0">
        <w:t xml:space="preserve">refence within </w:t>
      </w:r>
      <w:r w:rsidR="00650336">
        <w:t>the conditions for use</w:t>
      </w:r>
      <w:r w:rsidR="005F12A0">
        <w:t xml:space="preserve"> of </w:t>
      </w:r>
      <w:r w:rsidR="002F4EA3">
        <w:t>a</w:t>
      </w:r>
      <w:r w:rsidR="005F12A0" w:rsidRPr="005F12A0">
        <w:t xml:space="preserve"> </w:t>
      </w:r>
      <w:r w:rsidR="002F4EA3">
        <w:t xml:space="preserve">relevant </w:t>
      </w:r>
      <w:r w:rsidR="005F12A0">
        <w:t>precautionary statement</w:t>
      </w:r>
      <w:r w:rsidR="00D75D3D">
        <w:t>,</w:t>
      </w:r>
      <w:r w:rsidR="00D75D3D" w:rsidRPr="00D75D3D">
        <w:t xml:space="preserve"> </w:t>
      </w:r>
      <w:r w:rsidR="002A67F3">
        <w:t>which</w:t>
      </w:r>
      <w:r w:rsidR="00D75D3D" w:rsidRPr="00280E6F">
        <w:t xml:space="preserve"> could encompass a range of people including</w:t>
      </w:r>
      <w:r w:rsidR="00C97D56">
        <w:t>:</w:t>
      </w:r>
    </w:p>
    <w:p w14:paraId="2F028DE4" w14:textId="54CABD90" w:rsidR="00402F86" w:rsidRPr="00402F86" w:rsidRDefault="00F120C6" w:rsidP="00F96C7A">
      <w:pPr>
        <w:pStyle w:val="CommentText"/>
        <w:numPr>
          <w:ilvl w:val="1"/>
          <w:numId w:val="9"/>
        </w:numPr>
        <w:tabs>
          <w:tab w:val="left" w:pos="1701"/>
        </w:tabs>
        <w:suppressAutoHyphens w:val="0"/>
        <w:spacing w:after="120"/>
        <w:ind w:left="2268" w:right="237"/>
        <w:jc w:val="both"/>
      </w:pPr>
      <w:r w:rsidRPr="00280E6F">
        <w:t xml:space="preserve">the user or a </w:t>
      </w:r>
      <w:r w:rsidRPr="00280E6F">
        <w:rPr>
          <w:bCs/>
        </w:rPr>
        <w:t>person in the immediate vicinity who may be able to provide initial first aid assistance</w:t>
      </w:r>
      <w:r w:rsidR="00D75D3D">
        <w:rPr>
          <w:bCs/>
        </w:rPr>
        <w:t xml:space="preserve"> to the casualty</w:t>
      </w:r>
      <w:r w:rsidRPr="00280E6F">
        <w:rPr>
          <w:bCs/>
        </w:rPr>
        <w:t xml:space="preserve">; </w:t>
      </w:r>
    </w:p>
    <w:p w14:paraId="3FAFAF7A" w14:textId="276DC902" w:rsidR="001F08E4" w:rsidRPr="00203174" w:rsidRDefault="00F120C6" w:rsidP="00F96C7A">
      <w:pPr>
        <w:pStyle w:val="CommentText"/>
        <w:numPr>
          <w:ilvl w:val="1"/>
          <w:numId w:val="9"/>
        </w:numPr>
        <w:tabs>
          <w:tab w:val="left" w:pos="1701"/>
        </w:tabs>
        <w:suppressAutoHyphens w:val="0"/>
        <w:spacing w:after="120"/>
        <w:ind w:left="2268" w:right="237"/>
        <w:jc w:val="both"/>
      </w:pPr>
      <w:r w:rsidRPr="00280E6F">
        <w:rPr>
          <w:bCs/>
        </w:rPr>
        <w:t xml:space="preserve">emergency responders and medical professionals, </w:t>
      </w:r>
      <w:r w:rsidR="007B06BA">
        <w:rPr>
          <w:bCs/>
        </w:rPr>
        <w:t>who</w:t>
      </w:r>
      <w:r w:rsidRPr="00280E6F">
        <w:rPr>
          <w:bCs/>
        </w:rPr>
        <w:t xml:space="preserve"> may provide the subsequent medical assistance to the person exposed following being contacted by the initial first aider on the scene</w:t>
      </w:r>
      <w:r w:rsidR="00871F2B">
        <w:rPr>
          <w:bCs/>
        </w:rPr>
        <w:t>.</w:t>
      </w:r>
    </w:p>
    <w:p w14:paraId="3778B3D7" w14:textId="4D103948" w:rsidR="00543423" w:rsidRPr="001C3C3C" w:rsidRDefault="007C1AAE" w:rsidP="00336F5D">
      <w:pPr>
        <w:pStyle w:val="CommentText"/>
        <w:numPr>
          <w:ilvl w:val="0"/>
          <w:numId w:val="9"/>
        </w:numPr>
        <w:suppressAutoHyphens w:val="0"/>
        <w:spacing w:after="120"/>
        <w:ind w:left="1701" w:right="237" w:hanging="357"/>
        <w:jc w:val="both"/>
      </w:pPr>
      <w:r w:rsidRPr="001C3C3C">
        <w:rPr>
          <w:bCs/>
          <w:lang w:val="en-CA"/>
        </w:rPr>
        <w:t xml:space="preserve">Whether </w:t>
      </w:r>
      <w:r w:rsidR="00947210" w:rsidRPr="001C3C3C">
        <w:rPr>
          <w:bCs/>
          <w:lang w:val="en-CA"/>
        </w:rPr>
        <w:t xml:space="preserve">it is necessary to include </w:t>
      </w:r>
      <w:r w:rsidR="0036749B" w:rsidRPr="001C3C3C">
        <w:rPr>
          <w:bCs/>
          <w:lang w:val="en-CA"/>
        </w:rPr>
        <w:t xml:space="preserve">reference to </w:t>
      </w:r>
      <w:r w:rsidR="00BF7B26" w:rsidRPr="001C3C3C">
        <w:rPr>
          <w:bCs/>
          <w:lang w:val="en-CA"/>
        </w:rPr>
        <w:t>a specific (</w:t>
      </w:r>
      <w:r w:rsidR="0036749B" w:rsidRPr="001C3C3C">
        <w:rPr>
          <w:bCs/>
          <w:lang w:val="en-CA"/>
        </w:rPr>
        <w:t>rather than</w:t>
      </w:r>
      <w:r w:rsidR="00BF7B26" w:rsidRPr="001C3C3C">
        <w:rPr>
          <w:bCs/>
          <w:lang w:val="en-CA"/>
        </w:rPr>
        <w:t xml:space="preserve"> a generic) treatment </w:t>
      </w:r>
      <w:r w:rsidR="0088400B" w:rsidRPr="001C3C3C">
        <w:rPr>
          <w:bCs/>
          <w:lang w:val="en-CA"/>
        </w:rPr>
        <w:t xml:space="preserve">on the label </w:t>
      </w:r>
      <w:r w:rsidR="00543423" w:rsidRPr="001C3C3C">
        <w:rPr>
          <w:bCs/>
          <w:lang w:val="en-CA"/>
        </w:rPr>
        <w:t xml:space="preserve">given </w:t>
      </w:r>
      <w:r w:rsidR="001C4FAE" w:rsidRPr="001C3C3C">
        <w:rPr>
          <w:bCs/>
          <w:lang w:val="en-CA"/>
        </w:rPr>
        <w:t xml:space="preserve">the </w:t>
      </w:r>
      <w:r w:rsidR="00543423" w:rsidRPr="001C3C3C">
        <w:rPr>
          <w:bCs/>
          <w:lang w:val="en-CA"/>
        </w:rPr>
        <w:t xml:space="preserve">information </w:t>
      </w:r>
      <w:r w:rsidR="005B327D" w:rsidRPr="001C3C3C">
        <w:rPr>
          <w:bCs/>
          <w:lang w:val="en-CA"/>
        </w:rPr>
        <w:t xml:space="preserve">that is </w:t>
      </w:r>
      <w:r w:rsidR="00543423" w:rsidRPr="001C3C3C">
        <w:rPr>
          <w:bCs/>
          <w:lang w:val="en-CA"/>
        </w:rPr>
        <w:t>already available</w:t>
      </w:r>
      <w:r w:rsidR="00985A80" w:rsidRPr="001C3C3C">
        <w:rPr>
          <w:bCs/>
          <w:lang w:val="en-CA"/>
        </w:rPr>
        <w:t xml:space="preserve"> or could be </w:t>
      </w:r>
      <w:r w:rsidR="005B327D" w:rsidRPr="001C3C3C">
        <w:rPr>
          <w:bCs/>
          <w:lang w:val="en-CA"/>
        </w:rPr>
        <w:t xml:space="preserve">provided </w:t>
      </w:r>
      <w:r w:rsidR="00030649" w:rsidRPr="001C3C3C">
        <w:rPr>
          <w:bCs/>
          <w:lang w:val="en-CA"/>
        </w:rPr>
        <w:t>via</w:t>
      </w:r>
      <w:r w:rsidR="005B327D" w:rsidRPr="001C3C3C">
        <w:rPr>
          <w:bCs/>
          <w:lang w:val="en-CA"/>
        </w:rPr>
        <w:t xml:space="preserve"> alternative </w:t>
      </w:r>
      <w:r w:rsidR="00030649" w:rsidRPr="001C3C3C">
        <w:rPr>
          <w:bCs/>
          <w:lang w:val="en-CA"/>
        </w:rPr>
        <w:t>source</w:t>
      </w:r>
      <w:r w:rsidR="00BE78D0">
        <w:rPr>
          <w:bCs/>
          <w:lang w:val="en-CA"/>
        </w:rPr>
        <w:t>s</w:t>
      </w:r>
      <w:r w:rsidR="001C3C3C" w:rsidRPr="001C3C3C">
        <w:rPr>
          <w:bCs/>
          <w:lang w:val="en-CA"/>
        </w:rPr>
        <w:t>:</w:t>
      </w:r>
      <w:r w:rsidR="00545FB2" w:rsidRPr="001C3C3C">
        <w:rPr>
          <w:bCs/>
          <w:lang w:val="en-CA"/>
        </w:rPr>
        <w:t xml:space="preserve"> </w:t>
      </w:r>
    </w:p>
    <w:p w14:paraId="5D74E095" w14:textId="61066750" w:rsidR="00F00AFE" w:rsidRPr="001C3C3C" w:rsidRDefault="00332997" w:rsidP="00336F5D">
      <w:pPr>
        <w:pStyle w:val="CommentText"/>
        <w:numPr>
          <w:ilvl w:val="1"/>
          <w:numId w:val="9"/>
        </w:numPr>
        <w:suppressAutoHyphens w:val="0"/>
        <w:spacing w:after="120"/>
        <w:ind w:left="2268" w:right="237" w:hanging="357"/>
        <w:jc w:val="both"/>
      </w:pPr>
      <w:r w:rsidRPr="001C3C3C">
        <w:rPr>
          <w:bCs/>
          <w:lang w:val="en-CA"/>
        </w:rPr>
        <w:t>For instance</w:t>
      </w:r>
      <w:r w:rsidR="003633C8" w:rsidRPr="001C3C3C">
        <w:rPr>
          <w:bCs/>
          <w:lang w:val="en-CA"/>
        </w:rPr>
        <w:t xml:space="preserve">, safety data sheet </w:t>
      </w:r>
      <w:r w:rsidR="005227F6" w:rsidRPr="001C3C3C">
        <w:rPr>
          <w:bCs/>
          <w:lang w:val="en-CA"/>
        </w:rPr>
        <w:t xml:space="preserve">(SDS) </w:t>
      </w:r>
      <w:r w:rsidR="003633C8" w:rsidRPr="001C3C3C">
        <w:rPr>
          <w:bCs/>
          <w:lang w:val="en-CA"/>
        </w:rPr>
        <w:t xml:space="preserve">section 4(c) includes “indication of immediate medical attention and special treatment needed if necessary” as part of the minimum information (see Table 1.5.2) so </w:t>
      </w:r>
      <w:r w:rsidR="00027C91" w:rsidRPr="001C3C3C">
        <w:rPr>
          <w:bCs/>
          <w:lang w:val="en-CA"/>
        </w:rPr>
        <w:t xml:space="preserve">information on specific treatment could be provided </w:t>
      </w:r>
      <w:r w:rsidR="00AD07D6">
        <w:rPr>
          <w:bCs/>
          <w:lang w:val="en-CA"/>
        </w:rPr>
        <w:t>i</w:t>
      </w:r>
      <w:r w:rsidR="003633C8" w:rsidRPr="001C3C3C">
        <w:rPr>
          <w:bCs/>
          <w:lang w:val="en-CA"/>
        </w:rPr>
        <w:t>n the SDS</w:t>
      </w:r>
      <w:r w:rsidR="00AD07D6">
        <w:rPr>
          <w:bCs/>
          <w:lang w:val="en-CA"/>
        </w:rPr>
        <w:t>,</w:t>
      </w:r>
      <w:r w:rsidR="003633C8" w:rsidRPr="001C3C3C">
        <w:rPr>
          <w:bCs/>
          <w:lang w:val="en-CA"/>
        </w:rPr>
        <w:t xml:space="preserve"> if</w:t>
      </w:r>
      <w:r w:rsidR="00E4452E" w:rsidRPr="001C3C3C">
        <w:rPr>
          <w:bCs/>
          <w:lang w:val="en-CA"/>
        </w:rPr>
        <w:t xml:space="preserve"> it is not already done so</w:t>
      </w:r>
      <w:r w:rsidR="00AD07D6">
        <w:rPr>
          <w:bCs/>
          <w:lang w:val="en-CA"/>
        </w:rPr>
        <w:t>,</w:t>
      </w:r>
      <w:r w:rsidR="00E4452E" w:rsidRPr="001C3C3C">
        <w:rPr>
          <w:bCs/>
          <w:lang w:val="en-CA"/>
        </w:rPr>
        <w:t xml:space="preserve"> or is</w:t>
      </w:r>
      <w:r w:rsidR="003633C8" w:rsidRPr="001C3C3C">
        <w:rPr>
          <w:bCs/>
          <w:lang w:val="en-CA"/>
        </w:rPr>
        <w:t xml:space="preserve"> not part of the precautionary statement</w:t>
      </w:r>
      <w:r w:rsidR="00E4452E" w:rsidRPr="001C3C3C">
        <w:rPr>
          <w:bCs/>
          <w:lang w:val="en-CA"/>
        </w:rPr>
        <w:t>;</w:t>
      </w:r>
    </w:p>
    <w:p w14:paraId="09CAEE1C" w14:textId="4D71DA30" w:rsidR="008E7413" w:rsidRPr="001C3C3C" w:rsidRDefault="007E0E7A" w:rsidP="00D2078C">
      <w:pPr>
        <w:pStyle w:val="CommentText"/>
        <w:numPr>
          <w:ilvl w:val="1"/>
          <w:numId w:val="9"/>
        </w:numPr>
        <w:suppressAutoHyphens w:val="0"/>
        <w:spacing w:after="120"/>
        <w:ind w:left="2268" w:right="238" w:hanging="357"/>
        <w:jc w:val="both"/>
      </w:pPr>
      <w:r w:rsidRPr="001C3C3C">
        <w:rPr>
          <w:bCs/>
          <w:lang w:val="en-CA"/>
        </w:rPr>
        <w:t xml:space="preserve">other information that may </w:t>
      </w:r>
      <w:r w:rsidR="00F60C71" w:rsidRPr="001C3C3C">
        <w:rPr>
          <w:bCs/>
          <w:lang w:val="en-CA"/>
        </w:rPr>
        <w:t xml:space="preserve">already </w:t>
      </w:r>
      <w:r w:rsidRPr="001C3C3C">
        <w:rPr>
          <w:bCs/>
          <w:lang w:val="en-CA"/>
        </w:rPr>
        <w:t>be available specifically to emergency responders and/or medical professionals</w:t>
      </w:r>
    </w:p>
    <w:p w14:paraId="617327F5" w14:textId="2E5DA97A" w:rsidR="00A97345" w:rsidRDefault="003535B3" w:rsidP="00A97345">
      <w:pPr>
        <w:pStyle w:val="CommentText"/>
        <w:tabs>
          <w:tab w:val="left" w:pos="1701"/>
        </w:tabs>
        <w:suppressAutoHyphens w:val="0"/>
        <w:spacing w:after="240"/>
        <w:ind w:left="1134" w:right="238"/>
        <w:jc w:val="both"/>
      </w:pPr>
      <w:r>
        <w:rPr>
          <w:bCs/>
        </w:rPr>
        <w:t>21</w:t>
      </w:r>
      <w:r w:rsidR="00B93F18" w:rsidRPr="00280E6F">
        <w:rPr>
          <w:bCs/>
        </w:rPr>
        <w:t>.</w:t>
      </w:r>
      <w:r w:rsidR="00B93F18" w:rsidRPr="00280E6F">
        <w:rPr>
          <w:bCs/>
        </w:rPr>
        <w:tab/>
      </w:r>
      <w:r w:rsidR="00216967">
        <w:t xml:space="preserve">Although </w:t>
      </w:r>
      <w:r w:rsidR="000B29A9">
        <w:t xml:space="preserve">these issues </w:t>
      </w:r>
      <w:r w:rsidR="003A4EF1">
        <w:t xml:space="preserve">are still under consideration, the group </w:t>
      </w:r>
      <w:r w:rsidR="000B29A9">
        <w:t xml:space="preserve">welcomes </w:t>
      </w:r>
      <w:r w:rsidR="00DD3C43">
        <w:t xml:space="preserve">initial </w:t>
      </w:r>
      <w:r w:rsidR="00DD3C43" w:rsidRPr="00A63F78">
        <w:t>views</w:t>
      </w:r>
      <w:r w:rsidR="00DD3C43" w:rsidRPr="001153FF">
        <w:t xml:space="preserve"> of the Sub-Committee</w:t>
      </w:r>
      <w:r w:rsidR="009B72C5" w:rsidRPr="009B72C5">
        <w:t xml:space="preserve"> </w:t>
      </w:r>
      <w:r w:rsidR="009B72C5">
        <w:t xml:space="preserve">on the issues raised </w:t>
      </w:r>
      <w:r w:rsidR="008F66B4">
        <w:t xml:space="preserve">in paragraphs </w:t>
      </w:r>
      <w:r w:rsidR="00CA67E3">
        <w:t>20</w:t>
      </w:r>
      <w:r w:rsidR="009B72C5">
        <w:t>.</w:t>
      </w:r>
    </w:p>
    <w:p w14:paraId="173D6EF3" w14:textId="0441E576" w:rsidR="0072583F" w:rsidRDefault="0039591A" w:rsidP="0039591A">
      <w:pPr>
        <w:tabs>
          <w:tab w:val="left" w:pos="1701"/>
        </w:tabs>
        <w:spacing w:after="120"/>
        <w:ind w:left="1126"/>
        <w:rPr>
          <w:b/>
          <w:bCs/>
        </w:rPr>
      </w:pPr>
      <w:r w:rsidRPr="005E5753">
        <w:rPr>
          <w:b/>
          <w:bCs/>
        </w:rPr>
        <w:t>(i</w:t>
      </w:r>
      <w:r w:rsidR="00C450E8">
        <w:rPr>
          <w:b/>
          <w:bCs/>
        </w:rPr>
        <w:t>v</w:t>
      </w:r>
      <w:r w:rsidRPr="005E5753">
        <w:rPr>
          <w:b/>
          <w:bCs/>
        </w:rPr>
        <w:t>)</w:t>
      </w:r>
      <w:r w:rsidRPr="005E5753">
        <w:rPr>
          <w:b/>
          <w:bCs/>
        </w:rPr>
        <w:tab/>
      </w:r>
      <w:r w:rsidR="0072583F" w:rsidRPr="00B04936">
        <w:rPr>
          <w:b/>
          <w:bCs/>
          <w:i/>
          <w:iCs/>
          <w:u w:val="single"/>
        </w:rPr>
        <w:t>Order of action</w:t>
      </w:r>
      <w:r w:rsidR="00C139CF" w:rsidRPr="00B04936">
        <w:rPr>
          <w:b/>
          <w:bCs/>
          <w:i/>
          <w:iCs/>
          <w:u w:val="single"/>
        </w:rPr>
        <w:t>/</w:t>
      </w:r>
      <w:r w:rsidR="0072583F" w:rsidRPr="00B04936">
        <w:rPr>
          <w:b/>
          <w:bCs/>
          <w:i/>
          <w:iCs/>
          <w:u w:val="single"/>
        </w:rPr>
        <w:t>treatment</w:t>
      </w:r>
      <w:r w:rsidR="004E456D" w:rsidRPr="00B04936">
        <w:rPr>
          <w:b/>
          <w:bCs/>
          <w:i/>
          <w:iCs/>
          <w:u w:val="single"/>
        </w:rPr>
        <w:t xml:space="preserve"> following exposure to respiratory sensitizers</w:t>
      </w:r>
      <w:r w:rsidR="0072583F" w:rsidRPr="0039591A">
        <w:rPr>
          <w:b/>
          <w:bCs/>
        </w:rPr>
        <w:t>:</w:t>
      </w:r>
    </w:p>
    <w:p w14:paraId="45C65C90" w14:textId="3DA4D19D" w:rsidR="00B17E73" w:rsidRPr="00F31AFE" w:rsidRDefault="004345DD" w:rsidP="00557347">
      <w:pPr>
        <w:tabs>
          <w:tab w:val="left" w:pos="1701"/>
        </w:tabs>
        <w:spacing w:after="120"/>
        <w:ind w:left="1126" w:right="237"/>
        <w:jc w:val="both"/>
      </w:pPr>
      <w:r>
        <w:t>22</w:t>
      </w:r>
      <w:r w:rsidR="00077D38" w:rsidRPr="00077D38">
        <w:t>.</w:t>
      </w:r>
      <w:r w:rsidR="00077D38" w:rsidRPr="00077D38">
        <w:tab/>
      </w:r>
      <w:r w:rsidR="00B25583" w:rsidRPr="00BA5800">
        <w:t>There was general agreement that the first action to be undertaken,</w:t>
      </w:r>
      <w:r w:rsidR="00B25583" w:rsidRPr="00F31AFE">
        <w:t xml:space="preserve"> if a person is exposed, is to remove the person to fresh/clean air</w:t>
      </w:r>
      <w:r w:rsidR="00AC0F9B" w:rsidRPr="00F31AFE">
        <w:t xml:space="preserve">. This </w:t>
      </w:r>
      <w:r w:rsidR="00E42FD5" w:rsidRPr="00F31AFE">
        <w:t xml:space="preserve">action </w:t>
      </w:r>
      <w:r w:rsidR="00AC0F9B" w:rsidRPr="00F31AFE">
        <w:t>is</w:t>
      </w:r>
      <w:r w:rsidR="000F7CBE">
        <w:t xml:space="preserve"> already</w:t>
      </w:r>
      <w:r w:rsidR="00AC0F9B" w:rsidRPr="00F31AFE">
        <w:t xml:space="preserve"> covered by </w:t>
      </w:r>
      <w:r w:rsidR="00B17E73" w:rsidRPr="00F31AFE">
        <w:t>the combination statement P304 + P340: ‘</w:t>
      </w:r>
      <w:r w:rsidR="00B17E73" w:rsidRPr="00F31AFE">
        <w:rPr>
          <w:rStyle w:val="StyleBold"/>
        </w:rPr>
        <w:t xml:space="preserve">IF INHALED: </w:t>
      </w:r>
      <w:r w:rsidR="00B17E73" w:rsidRPr="00F31AFE">
        <w:rPr>
          <w:b/>
        </w:rPr>
        <w:t>Remove person to fresh air and keep comfortable for breathing</w:t>
      </w:r>
      <w:r w:rsidR="00B17E73" w:rsidRPr="00F31AFE">
        <w:t>’</w:t>
      </w:r>
      <w:r w:rsidR="00557347">
        <w:t>.</w:t>
      </w:r>
    </w:p>
    <w:p w14:paraId="5BF62E70" w14:textId="3A2BF6CB" w:rsidR="0027052E" w:rsidRPr="00F31AFE" w:rsidRDefault="004345DD" w:rsidP="00557347">
      <w:pPr>
        <w:tabs>
          <w:tab w:val="left" w:pos="1701"/>
        </w:tabs>
        <w:spacing w:after="120"/>
        <w:ind w:left="1134" w:right="237"/>
        <w:jc w:val="both"/>
      </w:pPr>
      <w:r>
        <w:t>23</w:t>
      </w:r>
      <w:r w:rsidR="00F31AFE">
        <w:t>.</w:t>
      </w:r>
      <w:r w:rsidR="00F31AFE">
        <w:tab/>
      </w:r>
      <w:r w:rsidR="00E4059A" w:rsidRPr="00F31AFE">
        <w:t>Because</w:t>
      </w:r>
      <w:r w:rsidR="0027052E" w:rsidRPr="00F31AFE">
        <w:t xml:space="preserve"> only people who are already sensiti</w:t>
      </w:r>
      <w:r w:rsidR="004220CF" w:rsidRPr="00F31AFE">
        <w:t>z</w:t>
      </w:r>
      <w:r w:rsidR="0027052E" w:rsidRPr="00F31AFE">
        <w:t>ed exhibit symptoms following exposure, any subsequent action would depend on whether the exposed person was exhibiting any respiratory symptoms</w:t>
      </w:r>
      <w:r w:rsidR="00986A43">
        <w:t>, together with</w:t>
      </w:r>
      <w:r w:rsidR="0027052E" w:rsidRPr="00F31AFE">
        <w:t xml:space="preserve"> the severity of those symptoms. Hence the need for urgent treatment would depend on the symptoms exhibited by the sensiti</w:t>
      </w:r>
      <w:r w:rsidR="005541E6" w:rsidRPr="00F31AFE">
        <w:t>z</w:t>
      </w:r>
      <w:r w:rsidR="0027052E" w:rsidRPr="00F31AFE">
        <w:t>ed person</w:t>
      </w:r>
      <w:r w:rsidR="005541E6" w:rsidRPr="00F31AFE">
        <w:t xml:space="preserve"> which</w:t>
      </w:r>
      <w:r w:rsidR="0027052E" w:rsidRPr="00F31AFE">
        <w:t xml:space="preserve"> can vary from mild to severe breathing difficulties. </w:t>
      </w:r>
    </w:p>
    <w:p w14:paraId="3939080A" w14:textId="4B883322" w:rsidR="0027052E" w:rsidRPr="00F31AFE" w:rsidRDefault="004345DD" w:rsidP="00557347">
      <w:pPr>
        <w:tabs>
          <w:tab w:val="left" w:pos="1701"/>
        </w:tabs>
        <w:spacing w:after="120"/>
        <w:ind w:left="1134" w:right="237"/>
        <w:jc w:val="both"/>
      </w:pPr>
      <w:r>
        <w:t>24</w:t>
      </w:r>
      <w:r w:rsidR="00F31AFE">
        <w:t>.</w:t>
      </w:r>
      <w:r w:rsidR="00F31AFE">
        <w:tab/>
      </w:r>
      <w:r w:rsidR="0027052E" w:rsidRPr="00F31AFE">
        <w:t xml:space="preserve">However, whether a non-medical expert can properly distinguish between mild and severe breathing difficulties is an open question and given the potentially life-threatening nature of severe breathing difficulties, such as during a severe asthma attack, </w:t>
      </w:r>
      <w:r w:rsidR="00A663CC" w:rsidRPr="00F31AFE">
        <w:t xml:space="preserve">all respiratory symptoms that are </w:t>
      </w:r>
      <w:r w:rsidR="0019271A" w:rsidRPr="00F31AFE">
        <w:t>exhibited due to exposure to a respiratory sensitizer</w:t>
      </w:r>
      <w:r w:rsidR="0027052E" w:rsidRPr="00F31AFE">
        <w:t xml:space="preserve"> should </w:t>
      </w:r>
      <w:r w:rsidR="00F34E74" w:rsidRPr="00F31AFE">
        <w:t xml:space="preserve">always </w:t>
      </w:r>
      <w:r w:rsidR="0027052E" w:rsidRPr="00F31AFE">
        <w:t>be double checked with a suitably qualified medical professional</w:t>
      </w:r>
      <w:r w:rsidR="00A663CC" w:rsidRPr="00F31AFE">
        <w:t>.</w:t>
      </w:r>
      <w:r w:rsidR="00F34E74" w:rsidRPr="00F31AFE">
        <w:t xml:space="preserve"> </w:t>
      </w:r>
    </w:p>
    <w:p w14:paraId="45A7593C" w14:textId="57104B3C" w:rsidR="00E74A25" w:rsidRPr="00F31AFE" w:rsidRDefault="004345DD" w:rsidP="00557347">
      <w:pPr>
        <w:tabs>
          <w:tab w:val="left" w:pos="1701"/>
        </w:tabs>
        <w:spacing w:after="120"/>
        <w:ind w:left="1134" w:right="237"/>
        <w:jc w:val="both"/>
      </w:pPr>
      <w:r>
        <w:t>25</w:t>
      </w:r>
      <w:r w:rsidR="00F31AFE">
        <w:t>.</w:t>
      </w:r>
      <w:r w:rsidR="00F31AFE">
        <w:tab/>
      </w:r>
      <w:r w:rsidR="002D1D06">
        <w:t>Furthermore, i</w:t>
      </w:r>
      <w:r w:rsidR="00E74A25" w:rsidRPr="00F31AFE">
        <w:t xml:space="preserve">f </w:t>
      </w:r>
      <w:r w:rsidR="00AF6F26" w:rsidRPr="00F31AFE">
        <w:t>an exposed person is</w:t>
      </w:r>
      <w:r w:rsidR="00E74A25" w:rsidRPr="00F31AFE">
        <w:t xml:space="preserve"> experiencing respiratory symptoms, then the instructions in </w:t>
      </w:r>
      <w:r w:rsidR="00C139CF" w:rsidRPr="00F31AFE">
        <w:t>P342 + P316 ‘</w:t>
      </w:r>
      <w:r w:rsidR="00C139CF" w:rsidRPr="00F31AFE">
        <w:rPr>
          <w:rStyle w:val="StyleBold"/>
        </w:rPr>
        <w:t>If experiencing respiratory symptoms: Get emergency medical help immediately.</w:t>
      </w:r>
      <w:r w:rsidR="00C139CF" w:rsidRPr="00F31AFE">
        <w:t xml:space="preserve">’ (together with the associated conditions for use) </w:t>
      </w:r>
      <w:r w:rsidR="00E74A25" w:rsidRPr="00F31AFE">
        <w:t>direct the person (which could be the exposed person or someone going to their assistance</w:t>
      </w:r>
      <w:r w:rsidR="00894F41" w:rsidRPr="00F31AFE">
        <w:t>)</w:t>
      </w:r>
      <w:r w:rsidR="00E74A25" w:rsidRPr="00F31AFE">
        <w:t xml:space="preserve"> to get urgent help from the appropriate emergency medical help provider (e.g. a Poison Centre, Emergency Centre or Doctor) who will have access to the correct treatment information for that chemical, advise accordingly (e.g. to use an epi pen, inhaler, antihistamines, </w:t>
      </w:r>
      <w:r w:rsidR="00E74A25" w:rsidRPr="00F31AFE">
        <w:rPr>
          <w:color w:val="000000"/>
        </w:rPr>
        <w:t>cortisone</w:t>
      </w:r>
      <w:r w:rsidR="00E74A25" w:rsidRPr="00F31AFE">
        <w:t xml:space="preserve"> or some other readily available treatment) and who may (or may not) also dispatch emergency responders depending on the specific circumstances.</w:t>
      </w:r>
    </w:p>
    <w:p w14:paraId="1972ADCE" w14:textId="7F3D5B72" w:rsidR="00A3765C" w:rsidRDefault="005C5883" w:rsidP="00041F05">
      <w:pPr>
        <w:tabs>
          <w:tab w:val="left" w:pos="1701"/>
        </w:tabs>
        <w:spacing w:after="120" w:line="240" w:lineRule="auto"/>
        <w:ind w:left="1134" w:right="238"/>
        <w:jc w:val="both"/>
      </w:pPr>
      <w:r>
        <w:t>26</w:t>
      </w:r>
      <w:r w:rsidR="008B760E">
        <w:t>.</w:t>
      </w:r>
      <w:r w:rsidR="008B760E" w:rsidRPr="00446A0F">
        <w:tab/>
      </w:r>
      <w:r w:rsidR="00824012" w:rsidRPr="00446A0F">
        <w:t xml:space="preserve">Hence, the group welcomes initial </w:t>
      </w:r>
      <w:r w:rsidR="00824012" w:rsidRPr="00FE7B6E">
        <w:t xml:space="preserve">views of the Sub-Committee regarding </w:t>
      </w:r>
      <w:r w:rsidR="00824012" w:rsidRPr="00A3765C">
        <w:t xml:space="preserve">whether </w:t>
      </w:r>
      <w:r w:rsidR="00D36A91" w:rsidRPr="00446A0F">
        <w:t>the existing</w:t>
      </w:r>
      <w:r w:rsidR="006D6EAB" w:rsidRPr="00446A0F">
        <w:t xml:space="preserve"> response</w:t>
      </w:r>
      <w:r w:rsidR="00D36A91" w:rsidRPr="00446A0F">
        <w:t xml:space="preserve"> </w:t>
      </w:r>
      <w:r w:rsidR="006D6EAB" w:rsidRPr="00446A0F">
        <w:t xml:space="preserve">combination </w:t>
      </w:r>
      <w:r w:rsidR="00824012" w:rsidRPr="00446A0F">
        <w:t xml:space="preserve">precautionary statements </w:t>
      </w:r>
      <w:r w:rsidR="006D6EAB" w:rsidRPr="00446A0F">
        <w:t>of P304 + P340 and P342</w:t>
      </w:r>
      <w:r w:rsidR="00FE7B6E">
        <w:t> </w:t>
      </w:r>
      <w:r w:rsidR="006D6EAB" w:rsidRPr="00446A0F">
        <w:t>+</w:t>
      </w:r>
      <w:r w:rsidR="00FE7B6E">
        <w:t> </w:t>
      </w:r>
      <w:r w:rsidR="006D6EAB" w:rsidRPr="00446A0F">
        <w:t>P316 already sufficient</w:t>
      </w:r>
      <w:r w:rsidR="00803CB4">
        <w:t>ly</w:t>
      </w:r>
      <w:r w:rsidR="006D6EAB" w:rsidRPr="00446A0F">
        <w:t xml:space="preserve"> address</w:t>
      </w:r>
      <w:r w:rsidR="00803CB4">
        <w:t>es</w:t>
      </w:r>
      <w:r w:rsidR="006D6EAB" w:rsidRPr="00446A0F">
        <w:t xml:space="preserve"> the concerns</w:t>
      </w:r>
      <w:r w:rsidR="00835571">
        <w:t xml:space="preserve"> regarding </w:t>
      </w:r>
      <w:r w:rsidR="007634A6">
        <w:t xml:space="preserve">the </w:t>
      </w:r>
      <w:r w:rsidR="000E0495">
        <w:t>order of action</w:t>
      </w:r>
      <w:r w:rsidR="001925F3">
        <w:t xml:space="preserve"> to be undertaken</w:t>
      </w:r>
      <w:r w:rsidR="00AF568F">
        <w:t>.</w:t>
      </w:r>
    </w:p>
    <w:p w14:paraId="6AD1D327" w14:textId="30B791F2" w:rsidR="00797244" w:rsidRPr="006C7B52" w:rsidRDefault="00797244" w:rsidP="007523F9">
      <w:pPr>
        <w:pStyle w:val="SingleTxtG"/>
        <w:tabs>
          <w:tab w:val="left" w:pos="1701"/>
        </w:tabs>
        <w:ind w:right="237"/>
        <w:rPr>
          <w:i/>
          <w:iCs/>
        </w:rPr>
      </w:pPr>
      <w:r w:rsidRPr="00F43FFD">
        <w:rPr>
          <w:b/>
          <w:bCs/>
        </w:rPr>
        <w:t>(</w:t>
      </w:r>
      <w:r w:rsidR="005E54A1" w:rsidRPr="0076489C">
        <w:rPr>
          <w:b/>
          <w:bCs/>
        </w:rPr>
        <w:t>v</w:t>
      </w:r>
      <w:r w:rsidRPr="0076489C">
        <w:rPr>
          <w:b/>
          <w:bCs/>
        </w:rPr>
        <w:t>)</w:t>
      </w:r>
      <w:r w:rsidRPr="005F30DD">
        <w:tab/>
      </w:r>
      <w:r w:rsidRPr="006C7B52">
        <w:rPr>
          <w:b/>
          <w:bCs/>
          <w:i/>
          <w:iCs/>
          <w:u w:val="single"/>
        </w:rPr>
        <w:t>Reference to the use of an antidote in the conditions for use</w:t>
      </w:r>
      <w:r w:rsidRPr="006C7B52">
        <w:rPr>
          <w:b/>
          <w:bCs/>
          <w:i/>
          <w:iCs/>
        </w:rPr>
        <w:t>:</w:t>
      </w:r>
    </w:p>
    <w:p w14:paraId="77FFE189" w14:textId="576BA545" w:rsidR="00B0347F" w:rsidRDefault="005C5883" w:rsidP="00E95C41">
      <w:pPr>
        <w:pStyle w:val="CommentText"/>
        <w:tabs>
          <w:tab w:val="left" w:pos="1701"/>
        </w:tabs>
        <w:suppressAutoHyphens w:val="0"/>
        <w:spacing w:after="120"/>
        <w:ind w:left="1134" w:right="237"/>
        <w:jc w:val="both"/>
      </w:pPr>
      <w:r>
        <w:t>27</w:t>
      </w:r>
      <w:r w:rsidR="00E95C41">
        <w:t>.</w:t>
      </w:r>
      <w:r w:rsidR="00E95C41">
        <w:tab/>
      </w:r>
      <w:r w:rsidR="006D5E0F" w:rsidRPr="005E5753">
        <w:t>I</w:t>
      </w:r>
      <w:r w:rsidR="00C032CB" w:rsidRPr="005E5753">
        <w:t>n</w:t>
      </w:r>
      <w:r w:rsidR="00126785">
        <w:t xml:space="preserve"> </w:t>
      </w:r>
      <w:r w:rsidR="00A420DD" w:rsidRPr="005E5753">
        <w:t>some countries</w:t>
      </w:r>
      <w:r w:rsidR="001925F3">
        <w:t>,</w:t>
      </w:r>
      <w:r w:rsidR="00A420DD" w:rsidRPr="005E5753">
        <w:t xml:space="preserve"> </w:t>
      </w:r>
      <w:r w:rsidR="00D759FE" w:rsidRPr="005E5753">
        <w:t>for most chemicals</w:t>
      </w:r>
      <w:r w:rsidR="001925F3">
        <w:t>,</w:t>
      </w:r>
      <w:r w:rsidR="00D759FE" w:rsidRPr="005E5753">
        <w:t xml:space="preserve"> </w:t>
      </w:r>
      <w:r w:rsidR="0094159E" w:rsidRPr="005E5753">
        <w:t xml:space="preserve">the </w:t>
      </w:r>
      <w:r w:rsidR="0036616C" w:rsidRPr="005E5753">
        <w:t xml:space="preserve">on-site storage and </w:t>
      </w:r>
      <w:r w:rsidR="0094159E" w:rsidRPr="005E5753">
        <w:t>use</w:t>
      </w:r>
      <w:r w:rsidR="0094159E" w:rsidRPr="005F30DD">
        <w:t xml:space="preserve"> of antidote</w:t>
      </w:r>
      <w:r w:rsidR="00BA2B76">
        <w:t>s</w:t>
      </w:r>
      <w:r w:rsidR="0094159E" w:rsidRPr="005F30DD">
        <w:t xml:space="preserve"> </w:t>
      </w:r>
      <w:r w:rsidR="003052A4" w:rsidRPr="00416104">
        <w:t>is</w:t>
      </w:r>
      <w:r w:rsidR="002C59D6" w:rsidRPr="005E5EB4">
        <w:t xml:space="preserve"> no</w:t>
      </w:r>
      <w:r w:rsidR="002C59D6" w:rsidRPr="00F43FFD">
        <w:t xml:space="preserve">t recommended </w:t>
      </w:r>
      <w:r w:rsidR="0094159E" w:rsidRPr="00C8327A">
        <w:t>and</w:t>
      </w:r>
      <w:r w:rsidR="008F3221" w:rsidRPr="00C8327A">
        <w:t xml:space="preserve"> instead </w:t>
      </w:r>
      <w:r w:rsidR="008F3221" w:rsidRPr="00A3276E">
        <w:t xml:space="preserve">it is </w:t>
      </w:r>
      <w:r w:rsidR="008F3221" w:rsidRPr="005E5753">
        <w:t xml:space="preserve">recommended to follow basic first aid principles (e.g. removing to fresh air/decontamination, calling emergency services for medical help (where applicable), give basic first aid treatment </w:t>
      </w:r>
      <w:r w:rsidR="0094159E" w:rsidRPr="005E5753">
        <w:t>and</w:t>
      </w:r>
      <w:r w:rsidR="008F3221" w:rsidRPr="005E5753">
        <w:t xml:space="preserve"> wait for emergency services to arrive) rather than using an antidote</w:t>
      </w:r>
      <w:r w:rsidR="006D5E0F" w:rsidRPr="005E5753">
        <w:t>.</w:t>
      </w:r>
      <w:r w:rsidR="00D759FE" w:rsidRPr="005E5753">
        <w:t xml:space="preserve"> </w:t>
      </w:r>
      <w:r w:rsidR="00B23F11">
        <w:t xml:space="preserve">In addition to </w:t>
      </w:r>
      <w:r w:rsidR="003869DB">
        <w:t>accessibility</w:t>
      </w:r>
      <w:r w:rsidR="00993E67">
        <w:t xml:space="preserve"> and</w:t>
      </w:r>
      <w:r w:rsidR="003869DB" w:rsidRPr="00862019">
        <w:t xml:space="preserve"> </w:t>
      </w:r>
      <w:r w:rsidR="003869DB">
        <w:t>availability of trained persons</w:t>
      </w:r>
      <w:r w:rsidR="00B370AF">
        <w:t xml:space="preserve"> issues</w:t>
      </w:r>
      <w:r w:rsidR="003869DB">
        <w:t>,</w:t>
      </w:r>
      <w:r w:rsidR="003869DB" w:rsidRPr="005E5753">
        <w:t xml:space="preserve"> </w:t>
      </w:r>
      <w:r w:rsidR="003869DB">
        <w:t>t</w:t>
      </w:r>
      <w:r w:rsidR="00D77D97" w:rsidRPr="005E5753">
        <w:t xml:space="preserve">he </w:t>
      </w:r>
      <w:r w:rsidR="00CF6408">
        <w:t xml:space="preserve">other </w:t>
      </w:r>
      <w:r w:rsidR="00D77D97" w:rsidRPr="005E5753">
        <w:t xml:space="preserve">main reasons </w:t>
      </w:r>
      <w:r w:rsidR="00A64604" w:rsidRPr="005E5753">
        <w:t xml:space="preserve">for </w:t>
      </w:r>
      <w:r w:rsidR="00C07A9C" w:rsidRPr="005E5753">
        <w:t xml:space="preserve">this approach </w:t>
      </w:r>
      <w:r w:rsidR="00337F25" w:rsidRPr="005E5753">
        <w:t>includ</w:t>
      </w:r>
      <w:r w:rsidR="0036616C" w:rsidRPr="005E5753">
        <w:t>e</w:t>
      </w:r>
      <w:r w:rsidR="00337F25" w:rsidRPr="005E5753">
        <w:t xml:space="preserve"> the limited shelf life</w:t>
      </w:r>
      <w:r w:rsidR="00337A95" w:rsidRPr="005E5753">
        <w:t xml:space="preserve"> of antidote</w:t>
      </w:r>
      <w:r w:rsidR="00CC2DB3">
        <w:t>s</w:t>
      </w:r>
      <w:r w:rsidR="00B370AF">
        <w:t xml:space="preserve"> and</w:t>
      </w:r>
      <w:r w:rsidR="006D0ED0" w:rsidRPr="005E5753">
        <w:t xml:space="preserve"> the higher risk from trying to apply an antidote rather than following basic first aid principles and calling emergency services for medical help</w:t>
      </w:r>
      <w:r w:rsidR="00337A95" w:rsidRPr="005E5753">
        <w:t>,</w:t>
      </w:r>
      <w:r w:rsidR="006D0ED0" w:rsidRPr="005E5753">
        <w:t xml:space="preserve"> </w:t>
      </w:r>
      <w:r w:rsidR="00183D6F" w:rsidRPr="005E5753">
        <w:t>and</w:t>
      </w:r>
      <w:r w:rsidR="00337F25" w:rsidRPr="005E5753">
        <w:t xml:space="preserve"> that some </w:t>
      </w:r>
      <w:r w:rsidR="00D02B74">
        <w:t xml:space="preserve">antidotes </w:t>
      </w:r>
      <w:r w:rsidR="00337F25" w:rsidRPr="005E5753">
        <w:t xml:space="preserve">need to be given intravenously so only people with proper training can use them. The only exception would be where the site is very remote (e.g. off-shore oil rigs where there are highly trained technicians under video supervision </w:t>
      </w:r>
      <w:r w:rsidR="008A3322">
        <w:t xml:space="preserve">from medical experts </w:t>
      </w:r>
      <w:r w:rsidR="00337F25" w:rsidRPr="005E5753">
        <w:t>who could administer antidotes (if required)</w:t>
      </w:r>
      <w:r w:rsidR="0044212B" w:rsidRPr="005E5753">
        <w:t xml:space="preserve">. </w:t>
      </w:r>
    </w:p>
    <w:p w14:paraId="579AFADD" w14:textId="556E2AAE" w:rsidR="00237E3E" w:rsidRPr="005E5753" w:rsidRDefault="005C5883" w:rsidP="00237E3E">
      <w:pPr>
        <w:pStyle w:val="CommentText"/>
        <w:tabs>
          <w:tab w:val="left" w:pos="1701"/>
        </w:tabs>
        <w:suppressAutoHyphens w:val="0"/>
        <w:spacing w:after="120"/>
        <w:ind w:left="1134" w:right="237"/>
        <w:jc w:val="both"/>
      </w:pPr>
      <w:r>
        <w:t>28</w:t>
      </w:r>
      <w:r w:rsidR="00237E3E">
        <w:t>.</w:t>
      </w:r>
      <w:r w:rsidR="00237E3E">
        <w:tab/>
      </w:r>
      <w:r w:rsidR="008218C4">
        <w:t xml:space="preserve">Given the issues </w:t>
      </w:r>
      <w:r w:rsidR="003C7AFC">
        <w:t>raised regarding</w:t>
      </w:r>
      <w:r w:rsidR="00F77F63">
        <w:t xml:space="preserve"> antidotes</w:t>
      </w:r>
      <w:r w:rsidR="000F1B6B">
        <w:t>,</w:t>
      </w:r>
      <w:r w:rsidR="00895878">
        <w:t xml:space="preserve"> as outlined above</w:t>
      </w:r>
      <w:r w:rsidR="008218C4">
        <w:t>, t</w:t>
      </w:r>
      <w:r w:rsidR="00237E3E" w:rsidRPr="00F43FFD">
        <w:t xml:space="preserve">here </w:t>
      </w:r>
      <w:r w:rsidR="00237E3E" w:rsidRPr="00C8327A">
        <w:t xml:space="preserve">was general agreement </w:t>
      </w:r>
      <w:r w:rsidR="00580E3E">
        <w:t xml:space="preserve">within the group </w:t>
      </w:r>
      <w:r w:rsidR="00237E3E" w:rsidRPr="00C8327A">
        <w:t xml:space="preserve">that </w:t>
      </w:r>
      <w:r w:rsidR="00237E3E" w:rsidRPr="00A3276E">
        <w:t>the</w:t>
      </w:r>
      <w:r w:rsidR="00237E3E" w:rsidRPr="005E5753">
        <w:t xml:space="preserve"> use of an antidote </w:t>
      </w:r>
      <w:r w:rsidR="00580E3E">
        <w:t>would</w:t>
      </w:r>
      <w:r w:rsidR="00580E3E" w:rsidRPr="005E5753">
        <w:t xml:space="preserve"> </w:t>
      </w:r>
      <w:r w:rsidR="00237E3E" w:rsidRPr="005E5753">
        <w:t xml:space="preserve">not </w:t>
      </w:r>
      <w:r w:rsidR="00580E3E">
        <w:t xml:space="preserve">be </w:t>
      </w:r>
      <w:r w:rsidR="00237E3E" w:rsidRPr="005E5753">
        <w:t xml:space="preserve">appropriate following exposure of a sensitised person to a respiratory sensitiser and hence </w:t>
      </w:r>
      <w:r w:rsidR="00237E3E">
        <w:t xml:space="preserve">there should be no reference to antidotes </w:t>
      </w:r>
      <w:r w:rsidR="00237E3E" w:rsidRPr="005E5753">
        <w:t>in any conditions for use for a precautionary statement</w:t>
      </w:r>
      <w:r w:rsidR="00237E3E">
        <w:t xml:space="preserve"> that may be used for this hazard class</w:t>
      </w:r>
      <w:r w:rsidR="00237E3E" w:rsidRPr="005E5753">
        <w:t xml:space="preserve">. </w:t>
      </w:r>
    </w:p>
    <w:p w14:paraId="64E09228" w14:textId="2385DA0E" w:rsidR="005F30DD" w:rsidRDefault="005C5883" w:rsidP="008630A5">
      <w:pPr>
        <w:pStyle w:val="CommentText"/>
        <w:tabs>
          <w:tab w:val="left" w:pos="1701"/>
        </w:tabs>
        <w:suppressAutoHyphens w:val="0"/>
        <w:spacing w:after="120"/>
        <w:ind w:left="1134" w:right="237"/>
        <w:jc w:val="both"/>
      </w:pPr>
      <w:r>
        <w:t>29</w:t>
      </w:r>
      <w:r w:rsidR="008630A5">
        <w:t>.</w:t>
      </w:r>
      <w:r w:rsidR="008630A5">
        <w:tab/>
      </w:r>
      <w:r w:rsidR="003A2D55">
        <w:t>Furthermore</w:t>
      </w:r>
      <w:r w:rsidR="002930A0">
        <w:t xml:space="preserve">, the group </w:t>
      </w:r>
      <w:r w:rsidR="005F30DD">
        <w:t xml:space="preserve">noted that </w:t>
      </w:r>
      <w:r w:rsidR="009D4554">
        <w:t xml:space="preserve">currently the conditions for use </w:t>
      </w:r>
      <w:r w:rsidR="00EB4CCD">
        <w:t xml:space="preserve">for </w:t>
      </w:r>
      <w:r w:rsidR="00C9167F">
        <w:t xml:space="preserve">some of the acute toxicity hazard classes/categories </w:t>
      </w:r>
      <w:r w:rsidR="00F24C96">
        <w:t xml:space="preserve">listed </w:t>
      </w:r>
      <w:r w:rsidR="00C9167F">
        <w:t>under P320 and P321 refer</w:t>
      </w:r>
      <w:r w:rsidR="00C01063">
        <w:t xml:space="preserve"> to</w:t>
      </w:r>
      <w:r w:rsidR="00C9167F">
        <w:t xml:space="preserve"> </w:t>
      </w:r>
      <w:r w:rsidR="00C45A4F">
        <w:t xml:space="preserve">the use of an antidote </w:t>
      </w:r>
      <w:r w:rsidR="00326028">
        <w:t xml:space="preserve">and may </w:t>
      </w:r>
      <w:r w:rsidR="00074E17">
        <w:t xml:space="preserve">also </w:t>
      </w:r>
      <w:r w:rsidR="00326028">
        <w:t>require review.</w:t>
      </w:r>
    </w:p>
    <w:p w14:paraId="48F6D3D4" w14:textId="28D25BC4" w:rsidR="0076489C" w:rsidRPr="0076489C" w:rsidRDefault="005C5883" w:rsidP="001A6A75">
      <w:pPr>
        <w:pStyle w:val="CommentText"/>
        <w:tabs>
          <w:tab w:val="left" w:pos="1701"/>
        </w:tabs>
        <w:suppressAutoHyphens w:val="0"/>
        <w:spacing w:after="240"/>
        <w:ind w:left="1134" w:right="238"/>
        <w:jc w:val="both"/>
      </w:pPr>
      <w:r>
        <w:t>30</w:t>
      </w:r>
      <w:r w:rsidR="008630A5">
        <w:t>.</w:t>
      </w:r>
      <w:r w:rsidR="008630A5">
        <w:tab/>
      </w:r>
      <w:r w:rsidR="0076489C" w:rsidRPr="00A63F78">
        <w:t>Hence</w:t>
      </w:r>
      <w:r w:rsidR="00DC73A1">
        <w:t>,</w:t>
      </w:r>
      <w:r w:rsidR="0076489C" w:rsidRPr="00A63F78">
        <w:t xml:space="preserve"> the group welcomes </w:t>
      </w:r>
      <w:r w:rsidR="002930A0">
        <w:t xml:space="preserve">initial </w:t>
      </w:r>
      <w:r w:rsidR="0076489C" w:rsidRPr="00A63F78">
        <w:t>views</w:t>
      </w:r>
      <w:r w:rsidR="0076489C" w:rsidRPr="001153FF">
        <w:t xml:space="preserve"> of the Sub-Committee regarding </w:t>
      </w:r>
      <w:r w:rsidR="0076489C" w:rsidRPr="0095564A">
        <w:t>whether</w:t>
      </w:r>
      <w:r w:rsidR="004B296A">
        <w:t xml:space="preserve"> </w:t>
      </w:r>
      <w:r w:rsidR="00DC73A1">
        <w:t xml:space="preserve">reference to </w:t>
      </w:r>
      <w:r w:rsidR="004B296A">
        <w:t xml:space="preserve">antidotes </w:t>
      </w:r>
      <w:r w:rsidR="00DC73A1">
        <w:t xml:space="preserve">in conditions for use </w:t>
      </w:r>
      <w:r w:rsidR="0064018C">
        <w:t xml:space="preserve">in precautionary statements should be reviewed </w:t>
      </w:r>
      <w:r w:rsidR="00F24C96">
        <w:t xml:space="preserve">and whether </w:t>
      </w:r>
      <w:r w:rsidR="00643A64">
        <w:t xml:space="preserve">this issue should be added to the work plan of the Annex 1 to 3 working group for future </w:t>
      </w:r>
      <w:r w:rsidR="00326028">
        <w:t>consideration.</w:t>
      </w:r>
    </w:p>
    <w:p w14:paraId="6E9D2B27" w14:textId="50BD2B7E" w:rsidR="00B0347F" w:rsidRPr="006C7B52" w:rsidRDefault="00B0347F" w:rsidP="007523F9">
      <w:pPr>
        <w:pStyle w:val="SingleTxtG"/>
        <w:tabs>
          <w:tab w:val="left" w:pos="1701"/>
        </w:tabs>
        <w:ind w:right="237"/>
        <w:rPr>
          <w:b/>
          <w:bCs/>
          <w:i/>
          <w:iCs/>
        </w:rPr>
      </w:pPr>
      <w:r w:rsidRPr="00C8327A">
        <w:rPr>
          <w:b/>
          <w:bCs/>
        </w:rPr>
        <w:t>(v</w:t>
      </w:r>
      <w:r w:rsidR="007C2B83" w:rsidRPr="00C8327A">
        <w:rPr>
          <w:b/>
          <w:bCs/>
        </w:rPr>
        <w:t>i)</w:t>
      </w:r>
      <w:r w:rsidR="007C2B83" w:rsidRPr="00D96E53">
        <w:tab/>
      </w:r>
      <w:r w:rsidR="00CB3A63" w:rsidRPr="006C7B52">
        <w:rPr>
          <w:b/>
          <w:bCs/>
          <w:i/>
          <w:iCs/>
          <w:u w:val="single"/>
        </w:rPr>
        <w:t>Potential</w:t>
      </w:r>
      <w:r w:rsidR="007C2B83" w:rsidRPr="006C7B52">
        <w:rPr>
          <w:b/>
          <w:bCs/>
          <w:i/>
          <w:iCs/>
          <w:u w:val="single"/>
        </w:rPr>
        <w:t xml:space="preserve"> assign</w:t>
      </w:r>
      <w:r w:rsidR="00CB3A63" w:rsidRPr="006C7B52">
        <w:rPr>
          <w:b/>
          <w:bCs/>
          <w:i/>
          <w:iCs/>
          <w:u w:val="single"/>
        </w:rPr>
        <w:t>ment of</w:t>
      </w:r>
      <w:r w:rsidR="007C2B83" w:rsidRPr="006C7B52">
        <w:rPr>
          <w:b/>
          <w:bCs/>
          <w:i/>
          <w:iCs/>
          <w:u w:val="single"/>
        </w:rPr>
        <w:t xml:space="preserve"> </w:t>
      </w:r>
      <w:r w:rsidR="00CB3A63" w:rsidRPr="006C7B52">
        <w:rPr>
          <w:b/>
          <w:bCs/>
          <w:i/>
          <w:iCs/>
          <w:u w:val="single"/>
        </w:rPr>
        <w:t xml:space="preserve">respiratory sensitizers under either </w:t>
      </w:r>
      <w:r w:rsidR="007C2B83" w:rsidRPr="006C7B52">
        <w:rPr>
          <w:b/>
          <w:bCs/>
          <w:i/>
          <w:iCs/>
          <w:u w:val="single"/>
        </w:rPr>
        <w:t>P320</w:t>
      </w:r>
      <w:r w:rsidR="00CB3A63" w:rsidRPr="006C7B52">
        <w:rPr>
          <w:b/>
          <w:bCs/>
          <w:i/>
          <w:iCs/>
          <w:u w:val="single"/>
        </w:rPr>
        <w:t xml:space="preserve"> or</w:t>
      </w:r>
      <w:r w:rsidR="00CE7BF7" w:rsidRPr="006C7B52">
        <w:rPr>
          <w:b/>
          <w:bCs/>
          <w:i/>
          <w:iCs/>
          <w:u w:val="single"/>
        </w:rPr>
        <w:t xml:space="preserve"> P32</w:t>
      </w:r>
      <w:r w:rsidR="00FF435E" w:rsidRPr="006C7B52">
        <w:rPr>
          <w:b/>
          <w:bCs/>
          <w:i/>
          <w:iCs/>
          <w:u w:val="single"/>
        </w:rPr>
        <w:t>1</w:t>
      </w:r>
      <w:r w:rsidR="00CC17B6" w:rsidRPr="006C7B52">
        <w:rPr>
          <w:b/>
          <w:bCs/>
          <w:i/>
          <w:iCs/>
        </w:rPr>
        <w:t>:</w:t>
      </w:r>
    </w:p>
    <w:p w14:paraId="65DA0B7A" w14:textId="4A4E45C4" w:rsidR="00B01BBC" w:rsidRPr="007A2787" w:rsidRDefault="00823EB2" w:rsidP="00CC1629">
      <w:pPr>
        <w:tabs>
          <w:tab w:val="left" w:pos="1701"/>
        </w:tabs>
        <w:spacing w:after="120"/>
        <w:ind w:left="1134" w:right="237"/>
        <w:jc w:val="both"/>
      </w:pPr>
      <w:r>
        <w:t>31</w:t>
      </w:r>
      <w:r w:rsidR="00CC1629">
        <w:t>.</w:t>
      </w:r>
      <w:r w:rsidR="00CC1629">
        <w:tab/>
      </w:r>
      <w:r w:rsidR="003C01E4" w:rsidRPr="00CC1629">
        <w:t>Although t</w:t>
      </w:r>
      <w:r w:rsidR="005E2BAB" w:rsidRPr="00CC1629">
        <w:t xml:space="preserve">here were mixed views regarding </w:t>
      </w:r>
      <w:r w:rsidR="005A2620" w:rsidRPr="00CC1629">
        <w:t xml:space="preserve">whether it would be appropriate to place </w:t>
      </w:r>
      <w:r w:rsidR="00762164" w:rsidRPr="00CC1629">
        <w:t>respiratory sensiti</w:t>
      </w:r>
      <w:r w:rsidR="00042CDB" w:rsidRPr="00CC1629">
        <w:t>z</w:t>
      </w:r>
      <w:r w:rsidR="00762164" w:rsidRPr="00CC1629">
        <w:t>ers under P320</w:t>
      </w:r>
      <w:r w:rsidR="0013755F" w:rsidRPr="00CC1629">
        <w:t xml:space="preserve"> or </w:t>
      </w:r>
      <w:r w:rsidR="00762164" w:rsidRPr="00CC1629">
        <w:t>P321</w:t>
      </w:r>
      <w:r w:rsidR="00532E13" w:rsidRPr="00CC1629">
        <w:t xml:space="preserve">, </w:t>
      </w:r>
      <w:r w:rsidR="000E38F7" w:rsidRPr="00CC1629">
        <w:t>and</w:t>
      </w:r>
      <w:r w:rsidR="00532E13" w:rsidRPr="00CC1629">
        <w:t xml:space="preserve"> the group remained open to </w:t>
      </w:r>
      <w:r w:rsidR="00F54BFD" w:rsidRPr="00CC1629">
        <w:t>th</w:t>
      </w:r>
      <w:r w:rsidR="00F54BFD" w:rsidRPr="004464E6">
        <w:t>ese options</w:t>
      </w:r>
      <w:r w:rsidR="0076326B">
        <w:t>,</w:t>
      </w:r>
      <w:r w:rsidR="000E38F7" w:rsidRPr="007A2787">
        <w:t xml:space="preserve"> overall</w:t>
      </w:r>
      <w:r w:rsidR="009B40C0" w:rsidRPr="007A2787">
        <w:t>,</w:t>
      </w:r>
      <w:r w:rsidR="00BF62A3" w:rsidRPr="007A2787">
        <w:t xml:space="preserve"> the group considered that neither option</w:t>
      </w:r>
      <w:r w:rsidR="0024254B" w:rsidRPr="007A2787">
        <w:t xml:space="preserve"> </w:t>
      </w:r>
      <w:r w:rsidR="00FB6DF7" w:rsidRPr="007A2787">
        <w:t>was ideal</w:t>
      </w:r>
      <w:r w:rsidR="00AD2450" w:rsidRPr="007A2787">
        <w:t>,</w:t>
      </w:r>
      <w:r w:rsidR="000E38F7" w:rsidRPr="007A2787">
        <w:t xml:space="preserve"> </w:t>
      </w:r>
      <w:r w:rsidR="007D1AA6" w:rsidRPr="007A2787">
        <w:t xml:space="preserve">even </w:t>
      </w:r>
      <w:r w:rsidR="007A2787">
        <w:t xml:space="preserve">if </w:t>
      </w:r>
      <w:r w:rsidR="009F00DC" w:rsidRPr="007A2787">
        <w:t xml:space="preserve">specific </w:t>
      </w:r>
      <w:r w:rsidR="007A2787">
        <w:t xml:space="preserve">treatment information were included within the </w:t>
      </w:r>
      <w:r w:rsidR="009F00DC" w:rsidRPr="007A2787">
        <w:t>conditions for use for this hazard class</w:t>
      </w:r>
      <w:r w:rsidR="00F95865" w:rsidRPr="007A2787">
        <w:t>.</w:t>
      </w:r>
      <w:r w:rsidR="005B021C" w:rsidRPr="007A2787">
        <w:t xml:space="preserve"> </w:t>
      </w:r>
    </w:p>
    <w:p w14:paraId="749A988C" w14:textId="37D75B6D" w:rsidR="00186632" w:rsidRDefault="00823EB2" w:rsidP="00CC1629">
      <w:pPr>
        <w:tabs>
          <w:tab w:val="left" w:pos="1701"/>
        </w:tabs>
        <w:spacing w:after="120"/>
        <w:ind w:left="1134" w:right="237"/>
        <w:jc w:val="both"/>
      </w:pPr>
      <w:r>
        <w:t>32</w:t>
      </w:r>
      <w:r w:rsidR="00CC1629">
        <w:t>.</w:t>
      </w:r>
      <w:r w:rsidR="00CC1629">
        <w:tab/>
      </w:r>
      <w:r w:rsidR="002272D0">
        <w:t>G</w:t>
      </w:r>
      <w:r w:rsidR="00F835C6" w:rsidRPr="00CC1629">
        <w:t xml:space="preserve">iven </w:t>
      </w:r>
      <w:r w:rsidR="003D5A79" w:rsidRPr="00CC1629">
        <w:t xml:space="preserve">that </w:t>
      </w:r>
      <w:r w:rsidR="00186632" w:rsidRPr="00CC1629">
        <w:t xml:space="preserve">the </w:t>
      </w:r>
      <w:r w:rsidR="00C53EAC" w:rsidRPr="00CC1629">
        <w:t xml:space="preserve">combination statement </w:t>
      </w:r>
      <w:r w:rsidR="00186632" w:rsidRPr="004464E6">
        <w:t>P342</w:t>
      </w:r>
      <w:r w:rsidR="00546B85" w:rsidRPr="004464E6">
        <w:t xml:space="preserve"> </w:t>
      </w:r>
      <w:r w:rsidR="00186632" w:rsidRPr="004464E6">
        <w:t>+</w:t>
      </w:r>
      <w:r w:rsidR="00546B85" w:rsidRPr="004464E6">
        <w:t xml:space="preserve"> </w:t>
      </w:r>
      <w:r w:rsidR="00186632" w:rsidRPr="004464E6">
        <w:t xml:space="preserve">P316 </w:t>
      </w:r>
      <w:r w:rsidR="00F04165" w:rsidRPr="004464E6">
        <w:t xml:space="preserve">(see </w:t>
      </w:r>
      <w:r w:rsidR="00F04165" w:rsidRPr="00C15387">
        <w:t xml:space="preserve">paragraph </w:t>
      </w:r>
      <w:r w:rsidR="004464E6">
        <w:t>25</w:t>
      </w:r>
      <w:r w:rsidR="00F04165" w:rsidRPr="004464E6">
        <w:t xml:space="preserve"> above</w:t>
      </w:r>
      <w:r w:rsidR="00F04165" w:rsidRPr="00C15387">
        <w:t xml:space="preserve">) </w:t>
      </w:r>
      <w:r w:rsidR="00C53EAC" w:rsidRPr="007F142E">
        <w:t>for respiratory sensiti</w:t>
      </w:r>
      <w:r w:rsidR="00144C85" w:rsidRPr="00CC1629">
        <w:t>z</w:t>
      </w:r>
      <w:r w:rsidR="00C53EAC" w:rsidRPr="00CC1629">
        <w:t xml:space="preserve">ers </w:t>
      </w:r>
      <w:r w:rsidR="00186632" w:rsidRPr="00CC1629">
        <w:t xml:space="preserve">could </w:t>
      </w:r>
      <w:r w:rsidR="00055E23">
        <w:t xml:space="preserve">potentially </w:t>
      </w:r>
      <w:r w:rsidR="00186632" w:rsidRPr="00CC1629">
        <w:t xml:space="preserve">address the issue of urgency of </w:t>
      </w:r>
      <w:r w:rsidR="003D5A79" w:rsidRPr="00CC1629">
        <w:t xml:space="preserve">obtaining medical </w:t>
      </w:r>
      <w:r w:rsidR="00E4050F" w:rsidRPr="00CC1629">
        <w:t>help</w:t>
      </w:r>
      <w:r w:rsidR="00186632" w:rsidRPr="00CC1629">
        <w:t xml:space="preserve"> (where required)</w:t>
      </w:r>
      <w:r w:rsidR="00347FBA">
        <w:t xml:space="preserve">, </w:t>
      </w:r>
      <w:r w:rsidR="00B75691">
        <w:t>some members considered</w:t>
      </w:r>
      <w:r w:rsidR="00186632" w:rsidRPr="00CC1629">
        <w:t xml:space="preserve"> that there was unlikely to be any added value of including respiratory sensitizers under P320</w:t>
      </w:r>
      <w:r w:rsidR="00573978" w:rsidRPr="00CC1629">
        <w:t xml:space="preserve"> or P</w:t>
      </w:r>
      <w:r w:rsidR="00186632" w:rsidRPr="00CC1629">
        <w:t>321</w:t>
      </w:r>
      <w:r w:rsidR="00573978" w:rsidRPr="00CC1629">
        <w:t xml:space="preserve">, </w:t>
      </w:r>
      <w:r w:rsidR="00186632" w:rsidRPr="00CC1629">
        <w:t xml:space="preserve">unless there is an </w:t>
      </w:r>
      <w:r w:rsidR="007275B8" w:rsidRPr="00CC1629">
        <w:t xml:space="preserve">available </w:t>
      </w:r>
      <w:r w:rsidR="009D143B" w:rsidRPr="00CC1629">
        <w:t>in</w:t>
      </w:r>
      <w:r w:rsidR="004317D1" w:rsidRPr="00CC1629">
        <w:t>-</w:t>
      </w:r>
      <w:r w:rsidR="009D143B" w:rsidRPr="00CC1629">
        <w:t xml:space="preserve">date </w:t>
      </w:r>
      <w:r w:rsidR="00186632" w:rsidRPr="00CC1629">
        <w:t xml:space="preserve">epi pen </w:t>
      </w:r>
      <w:r w:rsidR="009D143B" w:rsidRPr="00CC1629">
        <w:t xml:space="preserve">or other </w:t>
      </w:r>
      <w:r w:rsidR="00F03086" w:rsidRPr="00CC1629">
        <w:t xml:space="preserve">readily available medical treatment </w:t>
      </w:r>
      <w:r w:rsidR="00186632" w:rsidRPr="00CC1629">
        <w:t>available on</w:t>
      </w:r>
      <w:r w:rsidR="00856790">
        <w:t>-</w:t>
      </w:r>
      <w:r w:rsidR="00186632" w:rsidRPr="00CC1629">
        <w:t>site</w:t>
      </w:r>
      <w:r w:rsidR="00450ECA" w:rsidRPr="00CC1629">
        <w:t xml:space="preserve">, which </w:t>
      </w:r>
      <w:r w:rsidR="00BB00DF" w:rsidRPr="00CC1629">
        <w:t xml:space="preserve">as mentioned </w:t>
      </w:r>
      <w:r w:rsidR="00736400" w:rsidRPr="00CC1629">
        <w:t>in paragraph</w:t>
      </w:r>
      <w:r w:rsidR="00E91F8C">
        <w:t>s 2</w:t>
      </w:r>
      <w:r w:rsidR="00312E9D">
        <w:t>0</w:t>
      </w:r>
      <w:r w:rsidR="00E91F8C">
        <w:t xml:space="preserve"> and </w:t>
      </w:r>
      <w:r w:rsidR="00312E9D">
        <w:t>27</w:t>
      </w:r>
      <w:r w:rsidR="00312E9D" w:rsidRPr="00E91F8C">
        <w:t xml:space="preserve"> </w:t>
      </w:r>
      <w:r w:rsidR="00736400" w:rsidRPr="00E91F8C">
        <w:t>above</w:t>
      </w:r>
      <w:r w:rsidR="00BB00DF" w:rsidRPr="00E91F8C">
        <w:t>, are</w:t>
      </w:r>
      <w:r w:rsidR="00186632" w:rsidRPr="00E91F8C">
        <w:t xml:space="preserve"> not always available or recommended.</w:t>
      </w:r>
    </w:p>
    <w:p w14:paraId="55AA5F2E" w14:textId="640CC18A" w:rsidR="00326C6B" w:rsidRDefault="00823EB2" w:rsidP="00CC1629">
      <w:pPr>
        <w:tabs>
          <w:tab w:val="left" w:pos="1701"/>
        </w:tabs>
        <w:spacing w:after="120"/>
        <w:ind w:left="1134" w:right="237"/>
        <w:jc w:val="both"/>
      </w:pPr>
      <w:r>
        <w:t>33</w:t>
      </w:r>
      <w:r w:rsidR="002272D0">
        <w:t>.</w:t>
      </w:r>
      <w:r w:rsidR="002272D0">
        <w:tab/>
        <w:t xml:space="preserve">Furthermore, </w:t>
      </w:r>
      <w:r w:rsidR="005F7FB0">
        <w:t xml:space="preserve">depending on views regarding </w:t>
      </w:r>
      <w:r w:rsidR="0016582A">
        <w:t>the order of action/treatment</w:t>
      </w:r>
      <w:r w:rsidR="005F7FB0">
        <w:t xml:space="preserve"> </w:t>
      </w:r>
      <w:r w:rsidR="00EC2534" w:rsidRPr="00CC1629">
        <w:t>following exposure to a respiratory sensitizer</w:t>
      </w:r>
      <w:r w:rsidR="00EC2534">
        <w:t xml:space="preserve"> </w:t>
      </w:r>
      <w:r w:rsidR="005D0FD3">
        <w:t xml:space="preserve">and the issues </w:t>
      </w:r>
      <w:r w:rsidR="0078145F">
        <w:t>surrounding inclusion</w:t>
      </w:r>
      <w:r w:rsidR="000B3F8F">
        <w:t xml:space="preserve"> of</w:t>
      </w:r>
      <w:r w:rsidR="0078145F">
        <w:t xml:space="preserve"> </w:t>
      </w:r>
      <w:r w:rsidR="000B3F8F">
        <w:t xml:space="preserve">specific treatment </w:t>
      </w:r>
      <w:r w:rsidR="0078145F">
        <w:t xml:space="preserve">into the conditions for use </w:t>
      </w:r>
      <w:r w:rsidR="000B3F8F">
        <w:t xml:space="preserve">for </w:t>
      </w:r>
      <w:r w:rsidR="0078145F">
        <w:t>a precautionary statement</w:t>
      </w:r>
      <w:r w:rsidR="0016582A">
        <w:t xml:space="preserve">, </w:t>
      </w:r>
      <w:r w:rsidR="00F30834">
        <w:t>one option to address the</w:t>
      </w:r>
      <w:r w:rsidR="00A26F20">
        <w:t xml:space="preserve">se concerns could be strengthen the message provided in the existing </w:t>
      </w:r>
      <w:r w:rsidR="007B2545">
        <w:t xml:space="preserve">two </w:t>
      </w:r>
      <w:r w:rsidR="00A26F20" w:rsidRPr="00CC1629">
        <w:t xml:space="preserve">response combination statements </w:t>
      </w:r>
      <w:r w:rsidR="00A26F20" w:rsidRPr="004464E6">
        <w:t>for P3</w:t>
      </w:r>
      <w:r w:rsidR="00A26F20" w:rsidRPr="00C15387">
        <w:t>04 +</w:t>
      </w:r>
      <w:r w:rsidR="00A26F20" w:rsidRPr="007F142E">
        <w:t xml:space="preserve"> P340</w:t>
      </w:r>
      <w:r w:rsidR="00A26F20" w:rsidRPr="00CC1629">
        <w:t xml:space="preserve"> and P342 + P316</w:t>
      </w:r>
      <w:r w:rsidR="007B2545">
        <w:t xml:space="preserve"> through their</w:t>
      </w:r>
      <w:r w:rsidR="007B2545" w:rsidRPr="00A3765C">
        <w:t xml:space="preserve"> amalgamat</w:t>
      </w:r>
      <w:r w:rsidR="007B2545">
        <w:t>ion</w:t>
      </w:r>
      <w:r w:rsidR="007B2545" w:rsidRPr="00A3765C">
        <w:t xml:space="preserve"> into a </w:t>
      </w:r>
      <w:r w:rsidR="00C9053A">
        <w:t xml:space="preserve">single </w:t>
      </w:r>
      <w:r w:rsidR="00BE7683">
        <w:t>four</w:t>
      </w:r>
      <w:r w:rsidR="003B1CA2">
        <w:t>-</w:t>
      </w:r>
      <w:r w:rsidR="007B2545" w:rsidRPr="00A3765C">
        <w:t>statement</w:t>
      </w:r>
      <w:r w:rsidR="00BE7683">
        <w:t xml:space="preserve"> combination</w:t>
      </w:r>
      <w:r w:rsidR="001C288B">
        <w:t xml:space="preserve"> that would be</w:t>
      </w:r>
      <w:r w:rsidR="007B2545" w:rsidRPr="00A3765C">
        <w:t xml:space="preserve">: </w:t>
      </w:r>
    </w:p>
    <w:p w14:paraId="74954E11" w14:textId="2C51B570" w:rsidR="000A18C4" w:rsidRPr="00326C6B" w:rsidRDefault="007B2545" w:rsidP="00326C6B">
      <w:pPr>
        <w:pStyle w:val="ListParagraph"/>
        <w:numPr>
          <w:ilvl w:val="0"/>
          <w:numId w:val="11"/>
        </w:numPr>
        <w:tabs>
          <w:tab w:val="left" w:pos="1701"/>
        </w:tabs>
        <w:spacing w:after="120"/>
        <w:ind w:left="1701" w:right="237"/>
        <w:rPr>
          <w:sz w:val="20"/>
          <w:szCs w:val="20"/>
        </w:rPr>
      </w:pPr>
      <w:r w:rsidRPr="00326C6B">
        <w:rPr>
          <w:sz w:val="20"/>
          <w:szCs w:val="20"/>
        </w:rPr>
        <w:t>P304 + P340 + P342 + P316: ‘</w:t>
      </w:r>
      <w:r w:rsidRPr="00326C6B">
        <w:rPr>
          <w:rStyle w:val="StyleBold"/>
          <w:sz w:val="20"/>
          <w:szCs w:val="20"/>
        </w:rPr>
        <w:t xml:space="preserve">IF INHALED: </w:t>
      </w:r>
      <w:r w:rsidRPr="00326C6B">
        <w:rPr>
          <w:b/>
          <w:sz w:val="20"/>
          <w:szCs w:val="20"/>
        </w:rPr>
        <w:t>Remove person to fresh air and keep comfortable for breathing</w:t>
      </w:r>
      <w:r w:rsidRPr="00326C6B">
        <w:rPr>
          <w:rStyle w:val="StyleBold"/>
          <w:sz w:val="20"/>
          <w:szCs w:val="20"/>
        </w:rPr>
        <w:t>. If experiencing respiratory symptoms: Get emergency medical help immediately</w:t>
      </w:r>
    </w:p>
    <w:p w14:paraId="4422EEB5" w14:textId="31520BC7" w:rsidR="0095291E" w:rsidRDefault="00823EB2" w:rsidP="00CC1629">
      <w:pPr>
        <w:tabs>
          <w:tab w:val="left" w:pos="1701"/>
        </w:tabs>
        <w:spacing w:after="120"/>
        <w:ind w:left="1134" w:right="237"/>
        <w:jc w:val="both"/>
      </w:pPr>
      <w:r>
        <w:t>34</w:t>
      </w:r>
      <w:r w:rsidR="00CC1629">
        <w:t>.</w:t>
      </w:r>
      <w:r w:rsidR="00CC1629">
        <w:tab/>
      </w:r>
      <w:r w:rsidR="0095291E">
        <w:t xml:space="preserve">This </w:t>
      </w:r>
      <w:r w:rsidR="00190AB4">
        <w:t xml:space="preserve">would require minimal amendment to the GHS </w:t>
      </w:r>
      <w:r w:rsidR="00233C4A">
        <w:t xml:space="preserve">and </w:t>
      </w:r>
      <w:r w:rsidR="00190AB4">
        <w:t xml:space="preserve">would </w:t>
      </w:r>
      <w:r w:rsidR="00233C4A">
        <w:t>not only strengthen the message</w:t>
      </w:r>
      <w:r w:rsidR="00173E56">
        <w:t xml:space="preserve"> by </w:t>
      </w:r>
      <w:r w:rsidR="005762DA">
        <w:t xml:space="preserve">ensuring </w:t>
      </w:r>
      <w:r w:rsidR="00616A22">
        <w:t>that the correct order of action was undertaken</w:t>
      </w:r>
      <w:r w:rsidR="00927059">
        <w:t xml:space="preserve"> </w:t>
      </w:r>
      <w:r w:rsidR="0031705B">
        <w:t>(</w:t>
      </w:r>
      <w:r w:rsidR="00691E88">
        <w:t xml:space="preserve">specific to the </w:t>
      </w:r>
      <w:r w:rsidR="0031705B">
        <w:t xml:space="preserve">needs of the </w:t>
      </w:r>
      <w:r w:rsidR="00691E88">
        <w:t xml:space="preserve">exposed person) </w:t>
      </w:r>
      <w:r w:rsidR="00927059">
        <w:t xml:space="preserve">and </w:t>
      </w:r>
      <w:r w:rsidR="0031705B">
        <w:t xml:space="preserve">that </w:t>
      </w:r>
      <w:r w:rsidR="00C37901">
        <w:t>spe</w:t>
      </w:r>
      <w:r w:rsidR="006E675E">
        <w:t xml:space="preserve">cific </w:t>
      </w:r>
      <w:r w:rsidR="00A339A1">
        <w:t xml:space="preserve">medical help </w:t>
      </w:r>
      <w:r w:rsidR="006E675E">
        <w:t xml:space="preserve">would be </w:t>
      </w:r>
      <w:r w:rsidR="009C0B23">
        <w:t xml:space="preserve">urgently sort </w:t>
      </w:r>
      <w:r w:rsidR="000623DC">
        <w:t xml:space="preserve">(if necessary) </w:t>
      </w:r>
      <w:r w:rsidR="009C0B23">
        <w:t xml:space="preserve">and </w:t>
      </w:r>
      <w:r w:rsidR="006E675E">
        <w:t xml:space="preserve">provided by medical professionals </w:t>
      </w:r>
      <w:r w:rsidR="00142026">
        <w:t xml:space="preserve">which would avoid </w:t>
      </w:r>
      <w:r w:rsidR="002C686B">
        <w:t>many</w:t>
      </w:r>
      <w:r w:rsidR="009C0B23">
        <w:t xml:space="preserve"> of the issues </w:t>
      </w:r>
      <w:r w:rsidR="00912D7F">
        <w:t>raised above</w:t>
      </w:r>
      <w:r w:rsidR="004571B4">
        <w:t>.</w:t>
      </w:r>
    </w:p>
    <w:p w14:paraId="504CB735" w14:textId="664B6772" w:rsidR="00C6282F" w:rsidRPr="00CC1629" w:rsidRDefault="00823EB2" w:rsidP="00D22FAA">
      <w:pPr>
        <w:tabs>
          <w:tab w:val="left" w:pos="1701"/>
        </w:tabs>
        <w:spacing w:after="240" w:line="240" w:lineRule="auto"/>
        <w:ind w:left="1134" w:right="238"/>
        <w:jc w:val="both"/>
      </w:pPr>
      <w:r>
        <w:t>35</w:t>
      </w:r>
      <w:r w:rsidR="004571B4">
        <w:t>.</w:t>
      </w:r>
      <w:r w:rsidR="004571B4">
        <w:tab/>
      </w:r>
      <w:r w:rsidR="00485A9F" w:rsidRPr="00CC1629">
        <w:t xml:space="preserve">Hence </w:t>
      </w:r>
      <w:r w:rsidR="00501A3C" w:rsidRPr="00CC1629">
        <w:t xml:space="preserve">the group </w:t>
      </w:r>
      <w:r w:rsidR="009D6654" w:rsidRPr="00CC1629">
        <w:t xml:space="preserve">welcomes </w:t>
      </w:r>
      <w:r w:rsidR="00016D90" w:rsidRPr="00CC1629">
        <w:t xml:space="preserve">the </w:t>
      </w:r>
      <w:r w:rsidR="004F2A22" w:rsidRPr="00CC1629">
        <w:t xml:space="preserve">initial </w:t>
      </w:r>
      <w:r w:rsidR="00016D90" w:rsidRPr="00CC1629">
        <w:t xml:space="preserve">views of the Sub-Committee regarding </w:t>
      </w:r>
      <w:r w:rsidR="00F8595F" w:rsidRPr="00CC1629">
        <w:t xml:space="preserve">whether </w:t>
      </w:r>
      <w:r w:rsidR="007734D2">
        <w:t>it would be appropriate to amal</w:t>
      </w:r>
      <w:r w:rsidR="003B6CF3">
        <w:t xml:space="preserve">gamate </w:t>
      </w:r>
      <w:r w:rsidR="00F8595F" w:rsidRPr="00CC1629">
        <w:t>the</w:t>
      </w:r>
      <w:r w:rsidR="00205BB3" w:rsidRPr="00CC1629">
        <w:t xml:space="preserve"> current response combination statements </w:t>
      </w:r>
      <w:r w:rsidR="00EE2B45" w:rsidRPr="004464E6">
        <w:t>for P3</w:t>
      </w:r>
      <w:r w:rsidR="00EE2B45" w:rsidRPr="00C15387">
        <w:t>04 +</w:t>
      </w:r>
      <w:r w:rsidR="00EE2B45" w:rsidRPr="007F142E">
        <w:t xml:space="preserve"> P340</w:t>
      </w:r>
      <w:r w:rsidR="00F8595F" w:rsidRPr="00CC1629">
        <w:t xml:space="preserve"> </w:t>
      </w:r>
      <w:r w:rsidR="00EE2B45" w:rsidRPr="00CC1629">
        <w:t>and P342 + P316</w:t>
      </w:r>
      <w:r w:rsidR="00634322" w:rsidRPr="00CC1629">
        <w:t xml:space="preserve"> </w:t>
      </w:r>
      <w:r w:rsidR="00F760AE">
        <w:t xml:space="preserve">into a single combination statement </w:t>
      </w:r>
      <w:r w:rsidR="003B6CF3">
        <w:t>to</w:t>
      </w:r>
      <w:r w:rsidR="00634322" w:rsidRPr="00CC1629">
        <w:t xml:space="preserve"> address the concerns in relation to the order of action/treatment and </w:t>
      </w:r>
      <w:r w:rsidR="00146563" w:rsidRPr="00CC1629">
        <w:t>obtaining specific treatment following exposure to a respiratory sensitizer.</w:t>
      </w:r>
    </w:p>
    <w:p w14:paraId="19F4A4D7" w14:textId="3E885CCD" w:rsidR="006C7B52" w:rsidRPr="006C7B52" w:rsidRDefault="00FF18B8" w:rsidP="00F8194C">
      <w:pPr>
        <w:tabs>
          <w:tab w:val="left" w:pos="1701"/>
        </w:tabs>
        <w:spacing w:after="120" w:line="240" w:lineRule="auto"/>
        <w:ind w:left="1134" w:right="238"/>
        <w:jc w:val="both"/>
        <w:rPr>
          <w:b/>
          <w:i/>
          <w:iCs/>
          <w:sz w:val="18"/>
          <w:szCs w:val="18"/>
        </w:rPr>
      </w:pPr>
      <w:r w:rsidRPr="00FF18B8">
        <w:rPr>
          <w:b/>
          <w:bCs/>
        </w:rPr>
        <w:t>(vii)</w:t>
      </w:r>
      <w:r w:rsidR="00124EF1" w:rsidRPr="00D40A6F">
        <w:rPr>
          <w:b/>
          <w:bCs/>
          <w:i/>
          <w:iCs/>
        </w:rPr>
        <w:tab/>
      </w:r>
      <w:r w:rsidR="006C7B52" w:rsidRPr="00D22FAA">
        <w:rPr>
          <w:b/>
          <w:bCs/>
          <w:i/>
          <w:iCs/>
          <w:u w:val="single"/>
        </w:rPr>
        <w:t>P284 “</w:t>
      </w:r>
      <w:r w:rsidR="006C7B52" w:rsidRPr="00E32FBC">
        <w:rPr>
          <w:b/>
          <w:i/>
          <w:iCs/>
          <w:sz w:val="18"/>
          <w:szCs w:val="18"/>
          <w:u w:val="single"/>
        </w:rPr>
        <w:t>[In case of inadequate ventilation] wear respiratory protection.</w:t>
      </w:r>
      <w:r w:rsidR="00D22FAA">
        <w:rPr>
          <w:b/>
          <w:i/>
          <w:iCs/>
          <w:sz w:val="18"/>
          <w:szCs w:val="18"/>
          <w:u w:val="single"/>
        </w:rPr>
        <w:t>”</w:t>
      </w:r>
      <w:r w:rsidR="006C7B52" w:rsidRPr="006C7B52">
        <w:rPr>
          <w:b/>
          <w:i/>
          <w:iCs/>
          <w:sz w:val="18"/>
          <w:szCs w:val="18"/>
        </w:rPr>
        <w:t>:</w:t>
      </w:r>
    </w:p>
    <w:p w14:paraId="50C6442D" w14:textId="2E8A64C8" w:rsidR="00CE7957" w:rsidRDefault="001E4C15" w:rsidP="00C35855">
      <w:pPr>
        <w:tabs>
          <w:tab w:val="left" w:pos="1701"/>
        </w:tabs>
        <w:spacing w:after="120" w:line="240" w:lineRule="auto"/>
        <w:ind w:left="1134" w:right="238"/>
        <w:jc w:val="both"/>
      </w:pPr>
      <w:r>
        <w:t>3</w:t>
      </w:r>
      <w:r w:rsidR="00823EB2">
        <w:t>6</w:t>
      </w:r>
      <w:r>
        <w:t>.</w:t>
      </w:r>
      <w:r>
        <w:tab/>
      </w:r>
      <w:r w:rsidR="00CE7957">
        <w:t xml:space="preserve">The </w:t>
      </w:r>
      <w:r w:rsidR="00CE7957" w:rsidRPr="00E32FBC">
        <w:t>conditions for use</w:t>
      </w:r>
      <w:r w:rsidR="00CE7957">
        <w:t xml:space="preserve"> for P284 </w:t>
      </w:r>
      <w:r w:rsidR="00C35855">
        <w:t>are</w:t>
      </w:r>
      <w:r w:rsidR="004C34E9">
        <w:t xml:space="preserve"> as follows</w:t>
      </w:r>
      <w:r w:rsidR="00C35855">
        <w:t>:</w:t>
      </w:r>
    </w:p>
    <w:p w14:paraId="3CA5F2D9" w14:textId="0C2A6A7C" w:rsidR="00C35855" w:rsidRPr="00402D4B" w:rsidRDefault="00C35855" w:rsidP="00C35855">
      <w:pPr>
        <w:spacing w:before="20" w:after="20"/>
        <w:ind w:left="1701" w:right="237"/>
        <w:jc w:val="both"/>
        <w:rPr>
          <w:sz w:val="18"/>
          <w:szCs w:val="18"/>
        </w:rPr>
      </w:pPr>
      <w:r>
        <w:rPr>
          <w:sz w:val="18"/>
          <w:szCs w:val="18"/>
        </w:rPr>
        <w:t>“</w:t>
      </w:r>
      <w:r w:rsidRPr="00402D4B">
        <w:rPr>
          <w:sz w:val="18"/>
          <w:szCs w:val="18"/>
        </w:rPr>
        <w:t xml:space="preserve">– </w:t>
      </w:r>
      <w:r w:rsidRPr="00402D4B">
        <w:rPr>
          <w:i/>
          <w:iCs/>
          <w:sz w:val="18"/>
          <w:szCs w:val="18"/>
        </w:rPr>
        <w:t>text in square brackets may be used if additional information is provided with the chemical at the point of use that explains what type of ventilation would be adequate for safe use.</w:t>
      </w:r>
    </w:p>
    <w:p w14:paraId="7D1B089C" w14:textId="45625017" w:rsidR="00C35855" w:rsidRDefault="00C35855" w:rsidP="00C35855">
      <w:pPr>
        <w:tabs>
          <w:tab w:val="left" w:pos="1701"/>
        </w:tabs>
        <w:spacing w:before="120"/>
        <w:ind w:left="1701" w:right="237"/>
        <w:jc w:val="both"/>
      </w:pPr>
      <w:r w:rsidRPr="00402D4B">
        <w:rPr>
          <w:sz w:val="18"/>
          <w:szCs w:val="18"/>
        </w:rPr>
        <w:t>Manufacturer/supplier or the competent authority to specify equipment.</w:t>
      </w:r>
      <w:r>
        <w:rPr>
          <w:sz w:val="18"/>
          <w:szCs w:val="18"/>
        </w:rPr>
        <w:t>”</w:t>
      </w:r>
    </w:p>
    <w:p w14:paraId="113B2911" w14:textId="3AE6C977" w:rsidR="00E32FBC" w:rsidRPr="00CE7957" w:rsidRDefault="00EA759A" w:rsidP="00C35855">
      <w:pPr>
        <w:tabs>
          <w:tab w:val="left" w:pos="1701"/>
        </w:tabs>
        <w:spacing w:before="120"/>
        <w:ind w:left="1134" w:right="237"/>
        <w:jc w:val="both"/>
      </w:pPr>
      <w:r>
        <w:t>3</w:t>
      </w:r>
      <w:r w:rsidR="00823EB2">
        <w:t>7</w:t>
      </w:r>
      <w:r>
        <w:t>.</w:t>
      </w:r>
      <w:r>
        <w:tab/>
      </w:r>
      <w:r w:rsidR="004C34E9">
        <w:t xml:space="preserve">However, </w:t>
      </w:r>
      <w:r w:rsidR="00292B34">
        <w:t xml:space="preserve">some in the group believe that </w:t>
      </w:r>
      <w:r w:rsidR="0054409C">
        <w:t>a</w:t>
      </w:r>
      <w:r w:rsidR="00E32FBC" w:rsidRPr="00E32FBC">
        <w:t>s currently written P284, together with its conditions for use</w:t>
      </w:r>
      <w:r w:rsidR="00E20F1C">
        <w:t>,</w:t>
      </w:r>
      <w:r w:rsidR="00E32FBC" w:rsidRPr="00E32FBC">
        <w:t xml:space="preserve"> can be interpreted as being </w:t>
      </w:r>
      <w:r w:rsidR="00E32FBC" w:rsidRPr="00D83AB6">
        <w:t xml:space="preserve">ambiguous and </w:t>
      </w:r>
      <w:r w:rsidR="00E32FBC" w:rsidRPr="001E4C15">
        <w:t>may</w:t>
      </w:r>
      <w:r w:rsidR="00E32FBC" w:rsidRPr="00CE7957">
        <w:t xml:space="preserve"> not convey the correct message as intended.</w:t>
      </w:r>
      <w:r w:rsidR="00292B34">
        <w:t xml:space="preserve"> Others in the group believe that the condition of use refers to ventilation equipment and is not ambiguous.</w:t>
      </w:r>
    </w:p>
    <w:p w14:paraId="25A31B96" w14:textId="77777777" w:rsidR="00E32FBC" w:rsidRPr="00C35855" w:rsidRDefault="00E32FBC" w:rsidP="00E32FBC">
      <w:pPr>
        <w:ind w:left="1134" w:right="237"/>
        <w:jc w:val="both"/>
      </w:pPr>
    </w:p>
    <w:p w14:paraId="7D661BFC" w14:textId="73278365" w:rsidR="00E32FBC" w:rsidRPr="003B1CA2" w:rsidRDefault="00EA759A" w:rsidP="00DE0EDC">
      <w:pPr>
        <w:tabs>
          <w:tab w:val="left" w:pos="1701"/>
        </w:tabs>
        <w:ind w:left="1134" w:right="237"/>
        <w:jc w:val="both"/>
        <w:rPr>
          <w:b/>
          <w:bCs/>
        </w:rPr>
      </w:pPr>
      <w:r>
        <w:t>3</w:t>
      </w:r>
      <w:r w:rsidR="00823EB2">
        <w:t>8</w:t>
      </w:r>
      <w:r>
        <w:t>.</w:t>
      </w:r>
      <w:r>
        <w:tab/>
      </w:r>
      <w:r w:rsidR="0054409C">
        <w:t>A</w:t>
      </w:r>
      <w:r w:rsidR="00E32FBC" w:rsidRPr="00EA759A">
        <w:t>ccording to the conditions for use</w:t>
      </w:r>
      <w:r w:rsidR="00517E0A">
        <w:t>,</w:t>
      </w:r>
      <w:r w:rsidR="00E32FBC" w:rsidRPr="00DE0EDC">
        <w:t xml:space="preserve"> the text in square brackets in P284 </w:t>
      </w:r>
      <w:r w:rsidR="00E32FBC" w:rsidRPr="00DE0EDC">
        <w:rPr>
          <w:u w:val="single"/>
        </w:rPr>
        <w:t>may</w:t>
      </w:r>
      <w:r w:rsidR="00E32FBC" w:rsidRPr="00DE0EDC">
        <w:t xml:space="preserve"> be used</w:t>
      </w:r>
      <w:r w:rsidR="00E32FBC" w:rsidRPr="00474DDF">
        <w:t xml:space="preserve"> if</w:t>
      </w:r>
      <w:r w:rsidR="00E32FBC" w:rsidRPr="009508E9">
        <w:rPr>
          <w:b/>
          <w:bCs/>
        </w:rPr>
        <w:t xml:space="preserve"> </w:t>
      </w:r>
      <w:r w:rsidR="00E32FBC" w:rsidRPr="008A7511">
        <w:t>information is provided</w:t>
      </w:r>
      <w:r w:rsidR="009269A0">
        <w:t>. However,</w:t>
      </w:r>
      <w:r w:rsidR="00E32FBC" w:rsidRPr="00A94DCD">
        <w:t xml:space="preserve"> the information on safe use is not </w:t>
      </w:r>
      <w:r w:rsidR="00E32FBC" w:rsidRPr="00862276">
        <w:t xml:space="preserve">necessarily </w:t>
      </w:r>
      <w:r w:rsidR="00E32FBC" w:rsidRPr="00E20F1C">
        <w:t>required</w:t>
      </w:r>
      <w:r w:rsidR="00E32FBC" w:rsidRPr="008B2D0C">
        <w:t xml:space="preserve"> to be provided</w:t>
      </w:r>
      <w:r w:rsidR="00E32FBC" w:rsidRPr="00532C51">
        <w:t xml:space="preserve">) </w:t>
      </w:r>
      <w:r w:rsidR="00E32FBC" w:rsidRPr="00F96337">
        <w:t xml:space="preserve">at point of use </w:t>
      </w:r>
      <w:r w:rsidR="00E32FBC" w:rsidRPr="00D0404D">
        <w:t xml:space="preserve">regarding </w:t>
      </w:r>
      <w:r w:rsidR="00E32FBC" w:rsidRPr="00823EB2">
        <w:t>the</w:t>
      </w:r>
      <w:r w:rsidR="00E32FBC" w:rsidRPr="00C64AF8">
        <w:t xml:space="preserve"> </w:t>
      </w:r>
      <w:r w:rsidR="00E32FBC" w:rsidRPr="00FF7ABB">
        <w:t>type of ventilation</w:t>
      </w:r>
      <w:r w:rsidR="00E32FBC" w:rsidRPr="003E52EA">
        <w:t xml:space="preserve"> </w:t>
      </w:r>
      <w:r w:rsidR="00E32FBC" w:rsidRPr="00030C54">
        <w:t>that would be adequate for safe use</w:t>
      </w:r>
      <w:r w:rsidR="00E32FBC" w:rsidRPr="00340977">
        <w:t xml:space="preserve">. </w:t>
      </w:r>
      <w:r w:rsidR="009269A0" w:rsidRPr="00125CC1">
        <w:t>H</w:t>
      </w:r>
      <w:r w:rsidR="009269A0">
        <w:t>ence</w:t>
      </w:r>
      <w:r w:rsidR="00E32FBC" w:rsidRPr="00125CC1">
        <w:t xml:space="preserve">, if such information is not provided then </w:t>
      </w:r>
      <w:r w:rsidR="00E32FBC" w:rsidRPr="004275A7">
        <w:t>P284 simply states</w:t>
      </w:r>
      <w:r w:rsidR="00E32FBC" w:rsidRPr="003B1CA2">
        <w:t>: ‘</w:t>
      </w:r>
      <w:r w:rsidR="00E32FBC" w:rsidRPr="003B1CA2">
        <w:rPr>
          <w:b/>
          <w:bCs/>
        </w:rPr>
        <w:t>Wear respiratory equipment’.</w:t>
      </w:r>
    </w:p>
    <w:p w14:paraId="514C9239" w14:textId="77777777" w:rsidR="00E32FBC" w:rsidRPr="003B1CA2" w:rsidRDefault="00E32FBC" w:rsidP="00E32FBC">
      <w:pPr>
        <w:ind w:left="1134" w:right="237"/>
        <w:jc w:val="both"/>
        <w:rPr>
          <w:b/>
          <w:bCs/>
        </w:rPr>
      </w:pPr>
    </w:p>
    <w:p w14:paraId="01928255" w14:textId="69C5C98E" w:rsidR="00E32FBC" w:rsidRPr="003B1CA2" w:rsidRDefault="00823EB2" w:rsidP="003D3280">
      <w:pPr>
        <w:tabs>
          <w:tab w:val="left" w:pos="1701"/>
        </w:tabs>
        <w:ind w:left="1134" w:right="237"/>
        <w:jc w:val="both"/>
      </w:pPr>
      <w:r>
        <w:t>39</w:t>
      </w:r>
      <w:r w:rsidR="00EA759A">
        <w:t>.</w:t>
      </w:r>
      <w:r w:rsidR="00EA759A">
        <w:tab/>
      </w:r>
      <w:r w:rsidR="00E32FBC" w:rsidRPr="00EA759A">
        <w:t>Normally respiratory protective equipment (RP</w:t>
      </w:r>
      <w:r w:rsidR="00E32FBC" w:rsidRPr="00DE0EDC">
        <w:t>E) would only need to be used when the type of ventilati</w:t>
      </w:r>
      <w:r w:rsidR="00E32FBC" w:rsidRPr="00474DDF">
        <w:t xml:space="preserve">on for safe use </w:t>
      </w:r>
      <w:r w:rsidR="00E32FBC" w:rsidRPr="009508E9">
        <w:t xml:space="preserve">is unknown </w:t>
      </w:r>
      <w:r w:rsidR="00E32FBC" w:rsidRPr="008A7511">
        <w:t>(</w:t>
      </w:r>
      <w:r w:rsidR="00E32FBC" w:rsidRPr="006E74C2">
        <w:t xml:space="preserve">i.e. the information not provided) </w:t>
      </w:r>
      <w:r w:rsidR="00E32FBC" w:rsidRPr="003D3280">
        <w:t xml:space="preserve">or it is inadequate (i.e. different from what the manufacturer/supplier or </w:t>
      </w:r>
      <w:r w:rsidR="00E32FBC" w:rsidRPr="008C1CF4">
        <w:t xml:space="preserve">competent authority </w:t>
      </w:r>
      <w:r w:rsidR="00E32FBC" w:rsidRPr="00532C51">
        <w:t>state</w:t>
      </w:r>
      <w:r w:rsidR="00E32FBC" w:rsidRPr="00F96337">
        <w:t>s should be used</w:t>
      </w:r>
      <w:r w:rsidR="00E32FBC" w:rsidRPr="00D0404D">
        <w:t>)</w:t>
      </w:r>
      <w:r w:rsidR="00E32FBC" w:rsidRPr="00823EB2">
        <w:t xml:space="preserve"> </w:t>
      </w:r>
      <w:r w:rsidR="00E32FBC" w:rsidRPr="00FF7ABB">
        <w:t xml:space="preserve">or in a small number of cases where both adequate ventilation and RPE </w:t>
      </w:r>
      <w:r w:rsidR="00E32FBC" w:rsidRPr="003E52EA">
        <w:t>are</w:t>
      </w:r>
      <w:r w:rsidR="00E32FBC" w:rsidRPr="00030C54">
        <w:t xml:space="preserve"> both required to be used</w:t>
      </w:r>
      <w:r w:rsidR="00E32FBC" w:rsidRPr="00340977">
        <w:t xml:space="preserve">, </w:t>
      </w:r>
      <w:r w:rsidR="00E32FBC" w:rsidRPr="00125CC1">
        <w:t>which should be made clear in the information provided by the</w:t>
      </w:r>
      <w:r w:rsidR="00E32FBC" w:rsidRPr="004275A7">
        <w:t xml:space="preserve"> m</w:t>
      </w:r>
      <w:r w:rsidR="00E32FBC" w:rsidRPr="003B1CA2">
        <w:t>anufacturer/supplier or competent authority.</w:t>
      </w:r>
    </w:p>
    <w:p w14:paraId="6C9EA063" w14:textId="77777777" w:rsidR="00E32FBC" w:rsidRPr="003B1CA2" w:rsidRDefault="00E32FBC" w:rsidP="00E32FBC">
      <w:pPr>
        <w:ind w:left="1134" w:right="237"/>
        <w:jc w:val="both"/>
      </w:pPr>
    </w:p>
    <w:p w14:paraId="1C7BE7EF" w14:textId="0D6F4C41" w:rsidR="00E32FBC" w:rsidRPr="003B1CA2" w:rsidRDefault="00EA759A" w:rsidP="003D3280">
      <w:pPr>
        <w:tabs>
          <w:tab w:val="left" w:pos="1701"/>
        </w:tabs>
        <w:ind w:left="1134" w:right="237"/>
        <w:jc w:val="both"/>
      </w:pPr>
      <w:r>
        <w:t>4</w:t>
      </w:r>
      <w:r w:rsidR="00823EB2">
        <w:t>0</w:t>
      </w:r>
      <w:r>
        <w:t>.</w:t>
      </w:r>
      <w:r>
        <w:tab/>
      </w:r>
      <w:r w:rsidR="00E32FBC" w:rsidRPr="00EA759A">
        <w:t>Further, the statement in the conditions for use</w:t>
      </w:r>
      <w:r w:rsidR="00E32FBC" w:rsidRPr="00DE0EDC">
        <w:t xml:space="preserve"> ‘</w:t>
      </w:r>
      <w:r w:rsidR="00E32FBC" w:rsidRPr="00DE0EDC">
        <w:rPr>
          <w:b/>
          <w:bCs/>
        </w:rPr>
        <w:t xml:space="preserve">Manufacturer/supplier or the </w:t>
      </w:r>
      <w:r w:rsidR="00E32FBC" w:rsidRPr="00474DDF">
        <w:rPr>
          <w:b/>
          <w:bCs/>
        </w:rPr>
        <w:t>competent authority</w:t>
      </w:r>
      <w:r w:rsidR="00E32FBC" w:rsidRPr="009508E9">
        <w:rPr>
          <w:b/>
          <w:bCs/>
        </w:rPr>
        <w:t xml:space="preserve"> to</w:t>
      </w:r>
      <w:r w:rsidR="00E32FBC" w:rsidRPr="008A7511">
        <w:rPr>
          <w:b/>
          <w:bCs/>
        </w:rPr>
        <w:t xml:space="preserve"> specify equipment</w:t>
      </w:r>
      <w:r w:rsidR="00E32FBC" w:rsidRPr="006E74C2">
        <w:t>’ is un</w:t>
      </w:r>
      <w:r w:rsidR="00E32FBC" w:rsidRPr="003D3280">
        <w:t>clear regarding whether this pertains to</w:t>
      </w:r>
      <w:r w:rsidR="00E32FBC" w:rsidRPr="00DE2270">
        <w:t xml:space="preserve"> </w:t>
      </w:r>
      <w:r w:rsidR="00E32FBC" w:rsidRPr="008C1CF4">
        <w:t xml:space="preserve">type of </w:t>
      </w:r>
      <w:r w:rsidR="00E32FBC" w:rsidRPr="00532C51">
        <w:t>ventilation and</w:t>
      </w:r>
      <w:r w:rsidR="00E32FBC" w:rsidRPr="00F96337">
        <w:t>/or</w:t>
      </w:r>
      <w:r w:rsidR="00E32FBC" w:rsidRPr="00D0404D">
        <w:t xml:space="preserve"> </w:t>
      </w:r>
      <w:r w:rsidR="00E32FBC" w:rsidRPr="00823EB2">
        <w:t>RPE</w:t>
      </w:r>
      <w:r w:rsidR="00E32FBC" w:rsidRPr="00C64AF8">
        <w:t>.</w:t>
      </w:r>
      <w:r w:rsidR="00E32FBC" w:rsidRPr="00FF7ABB">
        <w:t xml:space="preserve"> Some consider that this would </w:t>
      </w:r>
      <w:r w:rsidR="00E32FBC" w:rsidRPr="003E52EA">
        <w:t>cover</w:t>
      </w:r>
      <w:r w:rsidR="00E32FBC" w:rsidRPr="00030C54">
        <w:t xml:space="preserve"> </w:t>
      </w:r>
      <w:r w:rsidR="00292B34">
        <w:t xml:space="preserve">just ventilation, others considered it could cover </w:t>
      </w:r>
      <w:r w:rsidR="00E32FBC" w:rsidRPr="00030C54">
        <w:t>both ventilation and</w:t>
      </w:r>
      <w:r w:rsidR="00E32FBC" w:rsidRPr="00340977">
        <w:t xml:space="preserve"> RPE</w:t>
      </w:r>
      <w:r w:rsidR="00E0101D">
        <w:t xml:space="preserve"> (as </w:t>
      </w:r>
      <w:r w:rsidR="003E2726">
        <w:t xml:space="preserve">this </w:t>
      </w:r>
      <w:r w:rsidR="00E0101D">
        <w:t xml:space="preserve">is </w:t>
      </w:r>
      <w:r w:rsidR="003E2726">
        <w:t xml:space="preserve">currently </w:t>
      </w:r>
      <w:r w:rsidR="00E0101D">
        <w:t>mentioned in the text of the precautionary statement)</w:t>
      </w:r>
      <w:r w:rsidR="00E32FBC" w:rsidRPr="00125CC1">
        <w:t xml:space="preserve">, while several </w:t>
      </w:r>
      <w:r w:rsidR="00E32FBC" w:rsidRPr="004275A7">
        <w:t>members of the group</w:t>
      </w:r>
      <w:r w:rsidR="00E32FBC" w:rsidRPr="003B1CA2">
        <w:t xml:space="preserve"> </w:t>
      </w:r>
      <w:r w:rsidR="00E0101D">
        <w:t xml:space="preserve">also </w:t>
      </w:r>
      <w:r w:rsidR="00E32FBC" w:rsidRPr="003B1CA2">
        <w:t>consider</w:t>
      </w:r>
      <w:r w:rsidR="006202D1">
        <w:t>ed</w:t>
      </w:r>
      <w:r w:rsidR="00E32FBC" w:rsidRPr="003B1CA2">
        <w:t xml:space="preserve"> that the conditions for use should be made more explicit.  </w:t>
      </w:r>
    </w:p>
    <w:p w14:paraId="587D857A" w14:textId="77777777" w:rsidR="00E32FBC" w:rsidRPr="003B1CA2" w:rsidRDefault="00E32FBC" w:rsidP="00E32FBC">
      <w:pPr>
        <w:ind w:left="1134" w:right="237"/>
        <w:jc w:val="both"/>
      </w:pPr>
    </w:p>
    <w:p w14:paraId="6276885D" w14:textId="37DB8BD8" w:rsidR="00E32FBC" w:rsidRPr="003B1CA2" w:rsidRDefault="00EA759A" w:rsidP="003D3280">
      <w:pPr>
        <w:tabs>
          <w:tab w:val="left" w:pos="1701"/>
        </w:tabs>
        <w:ind w:left="1134" w:right="237"/>
        <w:jc w:val="both"/>
      </w:pPr>
      <w:r>
        <w:t>4</w:t>
      </w:r>
      <w:r w:rsidR="00823EB2">
        <w:t>1</w:t>
      </w:r>
      <w:r>
        <w:t>.</w:t>
      </w:r>
      <w:r>
        <w:tab/>
      </w:r>
      <w:r w:rsidR="00E32FBC" w:rsidRPr="00EA759A">
        <w:t xml:space="preserve">In addition, some considered that </w:t>
      </w:r>
      <w:r w:rsidR="00E32FBC" w:rsidRPr="00DE0EDC">
        <w:t xml:space="preserve">the text in the conditions for use could be further </w:t>
      </w:r>
      <w:r w:rsidR="00E32FBC" w:rsidRPr="00474DDF">
        <w:t>strengthened to</w:t>
      </w:r>
      <w:r w:rsidR="00E32FBC" w:rsidRPr="009508E9">
        <w:t xml:space="preserve"> </w:t>
      </w:r>
      <w:r w:rsidR="00E32FBC" w:rsidRPr="008A7511">
        <w:t>ensure that such in</w:t>
      </w:r>
      <w:r w:rsidR="00E32FBC" w:rsidRPr="006E74C2">
        <w:t xml:space="preserve">formation is </w:t>
      </w:r>
      <w:r w:rsidR="00E32FBC" w:rsidRPr="006E74C2">
        <w:rPr>
          <w:u w:val="single"/>
        </w:rPr>
        <w:t>always</w:t>
      </w:r>
      <w:r w:rsidR="00E32FBC" w:rsidRPr="003D3280">
        <w:t xml:space="preserve"> provided i.e. change the emphasis from ‘</w:t>
      </w:r>
      <w:r w:rsidR="00E32FBC" w:rsidRPr="00DE2270">
        <w:rPr>
          <w:i/>
          <w:iCs/>
        </w:rPr>
        <w:t>if additional information is provided</w:t>
      </w:r>
      <w:r w:rsidR="00E32FBC" w:rsidRPr="008C1CF4">
        <w:t xml:space="preserve">’, </w:t>
      </w:r>
      <w:r w:rsidR="00E32FBC" w:rsidRPr="00A94DCD">
        <w:t xml:space="preserve">which could be considered </w:t>
      </w:r>
      <w:r w:rsidR="00E32FBC" w:rsidRPr="00862276">
        <w:t>optiona</w:t>
      </w:r>
      <w:r w:rsidR="00E32FBC" w:rsidRPr="00E20F1C">
        <w:t>l</w:t>
      </w:r>
      <w:r w:rsidR="00E32FBC" w:rsidRPr="008B2D0C">
        <w:t>,</w:t>
      </w:r>
      <w:r w:rsidR="00E32FBC" w:rsidRPr="00532C51">
        <w:t xml:space="preserve"> </w:t>
      </w:r>
      <w:r w:rsidR="00E32FBC" w:rsidRPr="00F96337">
        <w:t xml:space="preserve">to </w:t>
      </w:r>
      <w:r w:rsidR="00E32FBC" w:rsidRPr="00D0404D">
        <w:t>‘</w:t>
      </w:r>
      <w:r w:rsidR="00E32FBC" w:rsidRPr="00823EB2">
        <w:t>..</w:t>
      </w:r>
      <w:r w:rsidR="00E32FBC" w:rsidRPr="00C64AF8">
        <w:rPr>
          <w:i/>
          <w:iCs/>
        </w:rPr>
        <w:t>to specify</w:t>
      </w:r>
      <w:r w:rsidR="00E32FBC" w:rsidRPr="00FF7ABB">
        <w:t xml:space="preserve">…’, </w:t>
      </w:r>
      <w:r w:rsidR="00E32FBC" w:rsidRPr="00030C54">
        <w:t>w</w:t>
      </w:r>
      <w:r w:rsidR="00E32FBC" w:rsidRPr="00340977">
        <w:t xml:space="preserve">hich </w:t>
      </w:r>
      <w:r w:rsidR="00E32FBC" w:rsidRPr="00125CC1">
        <w:t>would make it a requirement to provide the information.</w:t>
      </w:r>
      <w:r w:rsidR="00E32FBC" w:rsidRPr="004275A7">
        <w:t xml:space="preserve"> Then if the ve</w:t>
      </w:r>
      <w:r w:rsidR="00E32FBC" w:rsidRPr="003B1CA2">
        <w:t>ntilation at point of use was adequate (according to the information provided)</w:t>
      </w:r>
      <w:r w:rsidR="00CF664B">
        <w:t>,</w:t>
      </w:r>
      <w:r w:rsidR="00E32FBC" w:rsidRPr="003B1CA2">
        <w:t xml:space="preserve"> normally there would be no need to wear RPE</w:t>
      </w:r>
      <w:r w:rsidR="00072F49">
        <w:t xml:space="preserve"> unless otherwise stated in the information supplied</w:t>
      </w:r>
      <w:r w:rsidR="00E32FBC" w:rsidRPr="003B1CA2">
        <w:t>.</w:t>
      </w:r>
    </w:p>
    <w:p w14:paraId="785A38F7" w14:textId="77777777" w:rsidR="00E32FBC" w:rsidRPr="003B1CA2" w:rsidRDefault="00E32FBC" w:rsidP="00E32FBC">
      <w:pPr>
        <w:ind w:left="1134" w:right="237"/>
        <w:jc w:val="both"/>
      </w:pPr>
    </w:p>
    <w:p w14:paraId="38484C20" w14:textId="4FAB60DB" w:rsidR="00E32FBC" w:rsidRPr="005E5F06" w:rsidRDefault="00DC6FF5" w:rsidP="009508E9">
      <w:pPr>
        <w:tabs>
          <w:tab w:val="left" w:pos="1701"/>
        </w:tabs>
        <w:ind w:left="1134" w:right="237"/>
        <w:jc w:val="both"/>
      </w:pPr>
      <w:r>
        <w:t>4</w:t>
      </w:r>
      <w:r w:rsidR="00823EB2">
        <w:t>2</w:t>
      </w:r>
      <w:r>
        <w:t>.</w:t>
      </w:r>
      <w:r>
        <w:tab/>
      </w:r>
      <w:r w:rsidR="00E32FBC" w:rsidRPr="00DC6FF5">
        <w:t xml:space="preserve">Some in the group considered that by providing greater clarity </w:t>
      </w:r>
      <w:r w:rsidR="00E32FBC" w:rsidRPr="00DE0EDC">
        <w:t xml:space="preserve">in the conditions for use </w:t>
      </w:r>
      <w:r w:rsidR="00E32FBC" w:rsidRPr="00474DDF">
        <w:t>and ensuring that the safe use</w:t>
      </w:r>
      <w:r w:rsidR="00E32FBC" w:rsidRPr="009508E9">
        <w:t xml:space="preserve"> information is provided, the text </w:t>
      </w:r>
      <w:r w:rsidR="00E32FBC" w:rsidRPr="008A7511">
        <w:t>currently with</w:t>
      </w:r>
      <w:r w:rsidR="00E32FBC" w:rsidRPr="006E74C2">
        <w:t xml:space="preserve">in the square brackets </w:t>
      </w:r>
      <w:r w:rsidR="00E32FBC" w:rsidRPr="008C1CF4">
        <w:t xml:space="preserve">of P284 could remain but with the </w:t>
      </w:r>
      <w:r w:rsidR="002F120F">
        <w:t xml:space="preserve">square </w:t>
      </w:r>
      <w:r w:rsidR="00E32FBC" w:rsidRPr="008C1CF4">
        <w:t xml:space="preserve">brackets removed. </w:t>
      </w:r>
      <w:r w:rsidR="00E32FBC" w:rsidRPr="00532C51">
        <w:t xml:space="preserve">This </w:t>
      </w:r>
      <w:r w:rsidR="00E32FBC" w:rsidRPr="00F96337">
        <w:t xml:space="preserve">would </w:t>
      </w:r>
      <w:r w:rsidR="00E32FBC" w:rsidRPr="00D0404D">
        <w:t>retain</w:t>
      </w:r>
      <w:r w:rsidR="00E32FBC" w:rsidRPr="00823EB2">
        <w:t xml:space="preserve"> the </w:t>
      </w:r>
      <w:r w:rsidR="00E32FBC" w:rsidRPr="00C64AF8">
        <w:t xml:space="preserve">current </w:t>
      </w:r>
      <w:r w:rsidR="00E32FBC" w:rsidRPr="00FF7ABB">
        <w:t xml:space="preserve">emphasis on wearing RPE when there is inadequate ventilation and </w:t>
      </w:r>
      <w:r w:rsidR="00E32FBC" w:rsidRPr="003E52EA">
        <w:t xml:space="preserve">ensure that the appropriate information </w:t>
      </w:r>
      <w:r w:rsidR="00E32FBC" w:rsidRPr="00030C54">
        <w:t xml:space="preserve">is </w:t>
      </w:r>
      <w:r w:rsidR="00E32FBC" w:rsidRPr="00340977">
        <w:t>always</w:t>
      </w:r>
      <w:r w:rsidR="00E32FBC" w:rsidRPr="00125CC1">
        <w:t xml:space="preserve"> provided on what the </w:t>
      </w:r>
      <w:r w:rsidR="00E32FBC" w:rsidRPr="004275A7">
        <w:t>adequate ventilation and</w:t>
      </w:r>
      <w:r w:rsidR="00E32FBC" w:rsidRPr="003B1CA2">
        <w:t xml:space="preserve"> RPE should be used</w:t>
      </w:r>
      <w:r w:rsidR="00E32FBC" w:rsidRPr="005E5F06">
        <w:t>.</w:t>
      </w:r>
    </w:p>
    <w:p w14:paraId="489D2CC9" w14:textId="77777777" w:rsidR="00E32FBC" w:rsidRPr="005E5F06" w:rsidRDefault="00E32FBC" w:rsidP="00E32FBC">
      <w:pPr>
        <w:ind w:left="1134" w:right="237"/>
        <w:jc w:val="both"/>
      </w:pPr>
    </w:p>
    <w:p w14:paraId="50CBE798" w14:textId="45801CDA" w:rsidR="00E32FBC" w:rsidRDefault="00DE0EDC" w:rsidP="00DE0EDC">
      <w:pPr>
        <w:tabs>
          <w:tab w:val="left" w:pos="1701"/>
        </w:tabs>
        <w:ind w:left="1134" w:right="237"/>
        <w:jc w:val="both"/>
      </w:pPr>
      <w:r>
        <w:t>4</w:t>
      </w:r>
      <w:r w:rsidR="00823EB2">
        <w:t>3</w:t>
      </w:r>
      <w:r>
        <w:t>.</w:t>
      </w:r>
      <w:r>
        <w:tab/>
      </w:r>
      <w:r w:rsidR="00E32FBC" w:rsidRPr="00DE0EDC">
        <w:t xml:space="preserve">Although </w:t>
      </w:r>
      <w:r w:rsidR="00474DDF">
        <w:t>the group discussions regarding</w:t>
      </w:r>
      <w:r w:rsidR="00E32FBC" w:rsidRPr="00DE0EDC">
        <w:t xml:space="preserve"> P284</w:t>
      </w:r>
      <w:r w:rsidR="00474DDF">
        <w:t xml:space="preserve"> </w:t>
      </w:r>
      <w:r w:rsidR="00F95B82">
        <w:t xml:space="preserve">issues </w:t>
      </w:r>
      <w:r w:rsidR="00474DDF">
        <w:t xml:space="preserve">are </w:t>
      </w:r>
      <w:r w:rsidR="009508E9">
        <w:t xml:space="preserve">still </w:t>
      </w:r>
      <w:r w:rsidR="00474DDF">
        <w:t>on-going</w:t>
      </w:r>
      <w:r w:rsidR="00E32FBC" w:rsidRPr="00DE0EDC">
        <w:t xml:space="preserve">, </w:t>
      </w:r>
      <w:r w:rsidR="00C54F1D">
        <w:t>given the issues outlined above</w:t>
      </w:r>
      <w:r w:rsidR="005451D4">
        <w:t>,</w:t>
      </w:r>
      <w:r w:rsidR="00C54F1D">
        <w:t xml:space="preserve"> the group </w:t>
      </w:r>
      <w:r w:rsidR="008C6E51">
        <w:t xml:space="preserve">welcomes </w:t>
      </w:r>
      <w:r w:rsidR="005451D4">
        <w:t xml:space="preserve">the </w:t>
      </w:r>
      <w:r w:rsidR="008C6E51">
        <w:t xml:space="preserve">views of the Sub-Committee regarding </w:t>
      </w:r>
      <w:r w:rsidR="00E32FBC" w:rsidRPr="00474DDF">
        <w:t xml:space="preserve">the following </w:t>
      </w:r>
      <w:r w:rsidR="009508E9">
        <w:t xml:space="preserve">potential </w:t>
      </w:r>
      <w:r w:rsidR="00E32FBC" w:rsidRPr="00474DDF">
        <w:t xml:space="preserve">revised wording for P284 </w:t>
      </w:r>
      <w:r w:rsidR="009508E9">
        <w:t>and</w:t>
      </w:r>
      <w:r w:rsidR="009508E9" w:rsidRPr="00474DDF">
        <w:t xml:space="preserve"> </w:t>
      </w:r>
      <w:r w:rsidR="00E32FBC" w:rsidRPr="00474DDF">
        <w:t xml:space="preserve">its </w:t>
      </w:r>
      <w:r w:rsidR="009508E9" w:rsidRPr="00DE0EDC">
        <w:t>conditions for use</w:t>
      </w:r>
      <w:r w:rsidR="00E32FBC" w:rsidRPr="00474DDF">
        <w:t xml:space="preserve"> (deleted text in strikethrough; new text in </w:t>
      </w:r>
      <w:r w:rsidR="00E12392">
        <w:t>bold underlined</w:t>
      </w:r>
      <w:r w:rsidR="00E32FBC" w:rsidRPr="00474DDF">
        <w:t>):</w:t>
      </w:r>
    </w:p>
    <w:p w14:paraId="78655F93" w14:textId="77777777" w:rsidR="00DE0EDC" w:rsidRPr="00DE0EDC" w:rsidRDefault="00DE0EDC" w:rsidP="00E32FBC">
      <w:pPr>
        <w:ind w:left="1134" w:right="237"/>
        <w:jc w:val="both"/>
      </w:pPr>
    </w:p>
    <w:p w14:paraId="3980A47C" w14:textId="77777777" w:rsidR="00E32FBC" w:rsidRPr="009508E9" w:rsidRDefault="00E32FBC" w:rsidP="008A7511">
      <w:pPr>
        <w:ind w:left="1701" w:right="237"/>
        <w:jc w:val="both"/>
      </w:pPr>
      <w:r w:rsidRPr="00DE0EDC">
        <w:rPr>
          <w:b/>
          <w:bCs/>
        </w:rPr>
        <w:t>“</w:t>
      </w:r>
      <w:r w:rsidRPr="00DE0EDC">
        <w:rPr>
          <w:b/>
          <w:bCs/>
          <w:strike/>
        </w:rPr>
        <w:t>[</w:t>
      </w:r>
      <w:r w:rsidRPr="00DE0EDC">
        <w:rPr>
          <w:b/>
          <w:bCs/>
        </w:rPr>
        <w:t>In case of inadequate ventilation</w:t>
      </w:r>
      <w:r w:rsidRPr="00862276">
        <w:rPr>
          <w:b/>
          <w:bCs/>
          <w:strike/>
        </w:rPr>
        <w:t>]</w:t>
      </w:r>
      <w:r w:rsidRPr="00862276">
        <w:rPr>
          <w:b/>
          <w:bCs/>
          <w:u w:val="single"/>
        </w:rPr>
        <w:t>,</w:t>
      </w:r>
      <w:r w:rsidRPr="00862276">
        <w:rPr>
          <w:b/>
          <w:bCs/>
        </w:rPr>
        <w:t xml:space="preserve"> w</w:t>
      </w:r>
      <w:r w:rsidRPr="00474DDF">
        <w:rPr>
          <w:b/>
          <w:bCs/>
        </w:rPr>
        <w:t>ear respiratory protection</w:t>
      </w:r>
      <w:r w:rsidRPr="00247DAE">
        <w:rPr>
          <w:b/>
          <w:bCs/>
        </w:rPr>
        <w:t>.</w:t>
      </w:r>
      <w:r w:rsidRPr="009508E9">
        <w:t>”</w:t>
      </w:r>
    </w:p>
    <w:p w14:paraId="173302F7" w14:textId="77777777" w:rsidR="00E32FBC" w:rsidRPr="008A7511" w:rsidRDefault="00E32FBC" w:rsidP="008A7511">
      <w:pPr>
        <w:spacing w:before="20" w:after="20"/>
        <w:ind w:left="1701" w:right="237"/>
        <w:jc w:val="both"/>
        <w:rPr>
          <w:strike/>
        </w:rPr>
      </w:pPr>
      <w:r w:rsidRPr="008A7511">
        <w:rPr>
          <w:strike/>
        </w:rPr>
        <w:t xml:space="preserve">– </w:t>
      </w:r>
      <w:r w:rsidRPr="008A7511">
        <w:rPr>
          <w:i/>
          <w:iCs/>
          <w:strike/>
        </w:rPr>
        <w:t>text in square brackets may be used if additional information is provided with the chemical at the point of use that explains what type of ventilation would be adequate for safe use.</w:t>
      </w:r>
    </w:p>
    <w:p w14:paraId="1B057003" w14:textId="77777777" w:rsidR="00E32FBC" w:rsidRPr="00E12392" w:rsidRDefault="00E32FBC" w:rsidP="008A7511">
      <w:pPr>
        <w:ind w:left="1701" w:right="237"/>
        <w:jc w:val="both"/>
      </w:pPr>
      <w:r w:rsidRPr="00DE2270">
        <w:t xml:space="preserve">“Manufacturer/supplier or the competent authority to specify </w:t>
      </w:r>
      <w:r w:rsidRPr="00E12392">
        <w:rPr>
          <w:b/>
          <w:bCs/>
          <w:u w:val="single"/>
        </w:rPr>
        <w:t>what type of ventilation would be adequate for safe use and provide additional information with the chemical at the point of use that explains what type of respiratory</w:t>
      </w:r>
      <w:r w:rsidRPr="00E12392">
        <w:t xml:space="preserve"> equipment </w:t>
      </w:r>
      <w:r w:rsidRPr="00E12392">
        <w:rPr>
          <w:b/>
          <w:bCs/>
          <w:u w:val="single"/>
        </w:rPr>
        <w:t>may also be needed</w:t>
      </w:r>
      <w:r w:rsidRPr="00E12392">
        <w:t>.”</w:t>
      </w:r>
    </w:p>
    <w:p w14:paraId="3AA6D1FF" w14:textId="77777777" w:rsidR="00E32FBC" w:rsidRPr="00E32FBC" w:rsidRDefault="00E32FBC" w:rsidP="00E32FBC">
      <w:pPr>
        <w:ind w:left="1134" w:right="237"/>
        <w:jc w:val="both"/>
      </w:pPr>
    </w:p>
    <w:p w14:paraId="2CD2F23D" w14:textId="7B51E787" w:rsidR="00E32FBC" w:rsidRPr="006E74C2" w:rsidRDefault="008C1CF4" w:rsidP="008C1CF4">
      <w:pPr>
        <w:tabs>
          <w:tab w:val="left" w:pos="1701"/>
        </w:tabs>
        <w:ind w:left="1134" w:right="237"/>
        <w:jc w:val="both"/>
      </w:pPr>
      <w:r>
        <w:t>4</w:t>
      </w:r>
      <w:r w:rsidR="00823EB2">
        <w:t>4</w:t>
      </w:r>
      <w:r>
        <w:t>.</w:t>
      </w:r>
      <w:r>
        <w:tab/>
      </w:r>
      <w:r w:rsidR="00E32FBC" w:rsidRPr="00E32FBC">
        <w:t xml:space="preserve">This would ensure that </w:t>
      </w:r>
      <w:r w:rsidR="007654DB">
        <w:t xml:space="preserve">the </w:t>
      </w:r>
      <w:r w:rsidR="008B2D0C">
        <w:t xml:space="preserve">current </w:t>
      </w:r>
      <w:r w:rsidR="007654DB">
        <w:t>ambiguity in the precautionary statement</w:t>
      </w:r>
      <w:r w:rsidR="008025A9">
        <w:t xml:space="preserve"> and conditions for use</w:t>
      </w:r>
      <w:r w:rsidR="007654DB">
        <w:t xml:space="preserve"> was removed, </w:t>
      </w:r>
      <w:r w:rsidR="00E32FBC" w:rsidRPr="00E32FBC">
        <w:t xml:space="preserve">information is </w:t>
      </w:r>
      <w:r w:rsidR="007654DB">
        <w:t xml:space="preserve">always </w:t>
      </w:r>
      <w:r w:rsidR="00E32FBC" w:rsidRPr="00E32FBC">
        <w:t xml:space="preserve">provided on the type of </w:t>
      </w:r>
      <w:r w:rsidR="00E32FBC" w:rsidRPr="00C35855">
        <w:t xml:space="preserve">adequate </w:t>
      </w:r>
      <w:r w:rsidR="00E32FBC" w:rsidRPr="00F8194C">
        <w:t>venti</w:t>
      </w:r>
      <w:r w:rsidR="00E32FBC" w:rsidRPr="00DE0EDC">
        <w:t xml:space="preserve">lation and the type of </w:t>
      </w:r>
      <w:r w:rsidR="00E32FBC" w:rsidRPr="00474DDF">
        <w:t xml:space="preserve">RPE that may be required </w:t>
      </w:r>
      <w:r w:rsidR="00E32FBC" w:rsidRPr="008C6E51">
        <w:t>for safe use and would</w:t>
      </w:r>
      <w:r w:rsidR="00E32FBC" w:rsidRPr="00247DAE">
        <w:t xml:space="preserve"> also</w:t>
      </w:r>
      <w:r w:rsidR="00E32FBC" w:rsidRPr="009508E9">
        <w:t xml:space="preserve"> be </w:t>
      </w:r>
      <w:r w:rsidR="00E32FBC" w:rsidRPr="008A7511">
        <w:t xml:space="preserve">consistent with the control measure </w:t>
      </w:r>
      <w:r w:rsidR="00E32FBC" w:rsidRPr="006E74C2">
        <w:t>hierarchy.</w:t>
      </w:r>
    </w:p>
    <w:p w14:paraId="4D23E021" w14:textId="2EDC72C9" w:rsidR="00D76D51" w:rsidRPr="00873F8E" w:rsidRDefault="0005546B" w:rsidP="0005546B">
      <w:pPr>
        <w:pStyle w:val="HChG"/>
      </w:pPr>
      <w:r>
        <w:tab/>
      </w:r>
      <w:r>
        <w:tab/>
      </w:r>
      <w:r w:rsidR="00D76D51" w:rsidRPr="00873F8E">
        <w:t>Action requested from the Sub-Committee</w:t>
      </w:r>
    </w:p>
    <w:p w14:paraId="1A0FC0B5" w14:textId="0875F6FA" w:rsidR="00EF5746" w:rsidRDefault="00823EB2" w:rsidP="00EF5746">
      <w:pPr>
        <w:pStyle w:val="SingleTxtG"/>
        <w:tabs>
          <w:tab w:val="left" w:pos="1701"/>
        </w:tabs>
        <w:ind w:right="237"/>
      </w:pPr>
      <w:r>
        <w:t>45</w:t>
      </w:r>
      <w:r w:rsidR="00EF5746">
        <w:t>.</w:t>
      </w:r>
      <w:r w:rsidR="00EF5746">
        <w:tab/>
      </w:r>
      <w:r w:rsidR="00223DB6">
        <w:t xml:space="preserve">Although the work outlined in this document </w:t>
      </w:r>
      <w:r w:rsidR="003B76E8">
        <w:t>is still on-going</w:t>
      </w:r>
      <w:r w:rsidR="00422093" w:rsidRPr="00422093">
        <w:t xml:space="preserve"> </w:t>
      </w:r>
      <w:r w:rsidR="00422093">
        <w:t>within the informal working group</w:t>
      </w:r>
      <w:r w:rsidR="003B76E8">
        <w:t xml:space="preserve">, </w:t>
      </w:r>
      <w:r w:rsidR="0037080D">
        <w:t>t</w:t>
      </w:r>
      <w:r w:rsidR="00EF5746">
        <w:t xml:space="preserve">he Sub-Committee is invited to note and provide </w:t>
      </w:r>
      <w:r w:rsidR="00223DB6">
        <w:t xml:space="preserve">initial </w:t>
      </w:r>
      <w:r w:rsidR="00EF5746">
        <w:t xml:space="preserve">views on the issues </w:t>
      </w:r>
      <w:r w:rsidR="00D62205">
        <w:t xml:space="preserve">outlined </w:t>
      </w:r>
      <w:r w:rsidR="00DB2A45">
        <w:t>in this document</w:t>
      </w:r>
      <w:r w:rsidR="00D62205">
        <w:t xml:space="preserve"> as detailed</w:t>
      </w:r>
      <w:r w:rsidR="00DB2A45">
        <w:t xml:space="preserve"> in the following paragraphs:</w:t>
      </w:r>
    </w:p>
    <w:p w14:paraId="6BF772C4" w14:textId="218C110F" w:rsidR="00340977" w:rsidRDefault="006B4BCA" w:rsidP="00BE7DD4">
      <w:pPr>
        <w:pStyle w:val="SingleTxtG"/>
        <w:tabs>
          <w:tab w:val="left" w:pos="1843"/>
        </w:tabs>
        <w:spacing w:before="120" w:line="240" w:lineRule="auto"/>
        <w:ind w:left="1418" w:right="238"/>
        <w:jc w:val="left"/>
      </w:pPr>
      <w:r w:rsidRPr="00BE7DD4">
        <w:rPr>
          <w:b/>
          <w:bCs/>
        </w:rPr>
        <w:t>1.</w:t>
      </w:r>
      <w:r w:rsidRPr="00340977">
        <w:tab/>
      </w:r>
      <w:r w:rsidR="00974EE0" w:rsidRPr="00340977">
        <w:rPr>
          <w:b/>
          <w:bCs/>
        </w:rPr>
        <w:t>General challenges of progressing working group work plans</w:t>
      </w:r>
      <w:r w:rsidR="00340977">
        <w:rPr>
          <w:b/>
          <w:bCs/>
        </w:rPr>
        <w:t>:</w:t>
      </w:r>
      <w:r w:rsidR="00C40876">
        <w:t xml:space="preserve"> </w:t>
      </w:r>
    </w:p>
    <w:p w14:paraId="1BF4E111" w14:textId="1E45F946" w:rsidR="00030C54" w:rsidRPr="00405678" w:rsidRDefault="00210011" w:rsidP="00340977">
      <w:pPr>
        <w:pStyle w:val="SingleTxtG"/>
        <w:numPr>
          <w:ilvl w:val="0"/>
          <w:numId w:val="11"/>
        </w:numPr>
        <w:tabs>
          <w:tab w:val="left" w:pos="2268"/>
        </w:tabs>
        <w:spacing w:before="120" w:line="240" w:lineRule="auto"/>
        <w:ind w:left="2268" w:right="238"/>
        <w:jc w:val="left"/>
        <w:rPr>
          <w:u w:val="single"/>
        </w:rPr>
      </w:pPr>
      <w:r>
        <w:t>As</w:t>
      </w:r>
      <w:r w:rsidR="00C40876" w:rsidRPr="00FF7ABB">
        <w:t xml:space="preserve"> provided in paragraphs </w:t>
      </w:r>
      <w:r w:rsidR="00C40876" w:rsidRPr="00405678">
        <w:t>16 to 19</w:t>
      </w:r>
      <w:r w:rsidR="00BE7DD4">
        <w:t>.</w:t>
      </w:r>
    </w:p>
    <w:p w14:paraId="669D260C" w14:textId="376B515A" w:rsidR="00505628" w:rsidRPr="00405678" w:rsidRDefault="006B4BCA" w:rsidP="00BE7DD4">
      <w:pPr>
        <w:pStyle w:val="SingleTxtG"/>
        <w:tabs>
          <w:tab w:val="left" w:pos="1843"/>
        </w:tabs>
        <w:spacing w:before="120" w:line="240" w:lineRule="auto"/>
        <w:ind w:left="1418" w:right="238"/>
        <w:jc w:val="left"/>
      </w:pPr>
      <w:r w:rsidRPr="00BE7DD4">
        <w:rPr>
          <w:b/>
          <w:bCs/>
        </w:rPr>
        <w:t>2.</w:t>
      </w:r>
      <w:r w:rsidRPr="00405678">
        <w:tab/>
      </w:r>
      <w:r w:rsidR="00505628" w:rsidRPr="00340977">
        <w:rPr>
          <w:b/>
          <w:bCs/>
        </w:rPr>
        <w:t>Current issues with respiratory sensitizers (categories 1, 1A, 1B) in Annex 3</w:t>
      </w:r>
      <w:r w:rsidR="00505628" w:rsidRPr="00405678">
        <w:t>:</w:t>
      </w:r>
    </w:p>
    <w:p w14:paraId="49E0EB74" w14:textId="04041221" w:rsidR="00C64AF8" w:rsidRPr="00405678" w:rsidRDefault="005D2E31" w:rsidP="00405678">
      <w:pPr>
        <w:pStyle w:val="CommentText"/>
        <w:numPr>
          <w:ilvl w:val="0"/>
          <w:numId w:val="11"/>
        </w:numPr>
        <w:tabs>
          <w:tab w:val="left" w:pos="2268"/>
        </w:tabs>
        <w:suppressAutoHyphens w:val="0"/>
        <w:spacing w:after="120"/>
        <w:ind w:left="2268" w:right="237"/>
        <w:jc w:val="both"/>
      </w:pPr>
      <w:r w:rsidRPr="00405678">
        <w:t>Background on respiratory sensitizers and s</w:t>
      </w:r>
      <w:r w:rsidR="0035688D" w:rsidRPr="00405678">
        <w:t xml:space="preserve">ensitized persons </w:t>
      </w:r>
      <w:r w:rsidR="00EA5CA7" w:rsidRPr="00405678">
        <w:t>are provided in paragraphs</w:t>
      </w:r>
      <w:r w:rsidR="0035688D" w:rsidRPr="00405678">
        <w:t xml:space="preserve"> </w:t>
      </w:r>
      <w:r w:rsidRPr="00405678">
        <w:t>11</w:t>
      </w:r>
      <w:r w:rsidR="00FF7ABB" w:rsidRPr="00405678">
        <w:t xml:space="preserve"> to </w:t>
      </w:r>
      <w:r w:rsidR="0035688D" w:rsidRPr="00405678">
        <w:t>15</w:t>
      </w:r>
      <w:r w:rsidR="00BE7DD4">
        <w:t>;</w:t>
      </w:r>
    </w:p>
    <w:p w14:paraId="2B596EF1" w14:textId="1199C2A3" w:rsidR="003F1331" w:rsidRPr="00405678" w:rsidRDefault="003F1331" w:rsidP="00405678">
      <w:pPr>
        <w:pStyle w:val="CommentText"/>
        <w:numPr>
          <w:ilvl w:val="0"/>
          <w:numId w:val="11"/>
        </w:numPr>
        <w:tabs>
          <w:tab w:val="left" w:pos="2268"/>
        </w:tabs>
        <w:suppressAutoHyphens w:val="0"/>
        <w:spacing w:after="120"/>
        <w:ind w:left="2268" w:right="237"/>
        <w:jc w:val="both"/>
      </w:pPr>
      <w:r w:rsidRPr="00405678">
        <w:t xml:space="preserve">First aid and legal considerations </w:t>
      </w:r>
      <w:r w:rsidR="00EA5CA7" w:rsidRPr="00405678">
        <w:t>are provided in paragraphs</w:t>
      </w:r>
      <w:r w:rsidRPr="00405678">
        <w:t xml:space="preserve"> 16</w:t>
      </w:r>
      <w:r w:rsidR="00FF7ABB" w:rsidRPr="00405678">
        <w:t xml:space="preserve"> to </w:t>
      </w:r>
      <w:r w:rsidRPr="00405678">
        <w:t>19</w:t>
      </w:r>
      <w:r w:rsidR="00BE7DD4">
        <w:t>;</w:t>
      </w:r>
    </w:p>
    <w:p w14:paraId="67469847" w14:textId="3842AC5D" w:rsidR="007A58B0" w:rsidRPr="00405678" w:rsidRDefault="007A58B0" w:rsidP="00405678">
      <w:pPr>
        <w:pStyle w:val="SingleTxtG"/>
        <w:numPr>
          <w:ilvl w:val="0"/>
          <w:numId w:val="11"/>
        </w:numPr>
        <w:tabs>
          <w:tab w:val="left" w:pos="2268"/>
        </w:tabs>
        <w:ind w:left="2268" w:right="237"/>
      </w:pPr>
      <w:r w:rsidRPr="00405678">
        <w:t xml:space="preserve">Target audience and reference to specific treatment on the label </w:t>
      </w:r>
      <w:r w:rsidR="00EA5CA7" w:rsidRPr="00405678">
        <w:t>are provided in paragraphs</w:t>
      </w:r>
      <w:r w:rsidRPr="00405678">
        <w:t xml:space="preserve"> 2</w:t>
      </w:r>
      <w:r w:rsidR="003F1331" w:rsidRPr="00405678">
        <w:t>0</w:t>
      </w:r>
      <w:r w:rsidR="00FF7ABB" w:rsidRPr="00405678">
        <w:t xml:space="preserve"> to </w:t>
      </w:r>
      <w:r w:rsidRPr="00405678">
        <w:t>2</w:t>
      </w:r>
      <w:r w:rsidR="003F1331" w:rsidRPr="00405678">
        <w:t>1</w:t>
      </w:r>
      <w:r w:rsidR="00BE7DD4">
        <w:t>;</w:t>
      </w:r>
    </w:p>
    <w:p w14:paraId="5396D57A" w14:textId="70DB3450" w:rsidR="00D00CD9" w:rsidRPr="00405678" w:rsidRDefault="00D00CD9" w:rsidP="00405678">
      <w:pPr>
        <w:pStyle w:val="SingleTxtG"/>
        <w:numPr>
          <w:ilvl w:val="0"/>
          <w:numId w:val="11"/>
        </w:numPr>
        <w:tabs>
          <w:tab w:val="left" w:pos="2268"/>
        </w:tabs>
        <w:ind w:left="2268" w:right="237"/>
      </w:pPr>
      <w:r w:rsidRPr="00405678">
        <w:t xml:space="preserve">Order of action/treatment following exposure to respiratory sensitizers </w:t>
      </w:r>
      <w:r w:rsidR="00EA5CA7" w:rsidRPr="00405678">
        <w:t>are provided in paragraphs</w:t>
      </w:r>
      <w:r w:rsidR="007A58B0" w:rsidRPr="00405678">
        <w:t xml:space="preserve"> 22</w:t>
      </w:r>
      <w:r w:rsidR="00FF7ABB" w:rsidRPr="00405678">
        <w:t xml:space="preserve"> to </w:t>
      </w:r>
      <w:r w:rsidR="007A58B0" w:rsidRPr="00405678">
        <w:t>26</w:t>
      </w:r>
      <w:r w:rsidR="00BE7DD4">
        <w:t>;</w:t>
      </w:r>
    </w:p>
    <w:p w14:paraId="0AD6F2C5" w14:textId="2472DAAC" w:rsidR="00576905" w:rsidRPr="00405678" w:rsidRDefault="00576905" w:rsidP="00405678">
      <w:pPr>
        <w:pStyle w:val="SingleTxtG"/>
        <w:numPr>
          <w:ilvl w:val="0"/>
          <w:numId w:val="11"/>
        </w:numPr>
        <w:tabs>
          <w:tab w:val="left" w:pos="2268"/>
        </w:tabs>
        <w:ind w:left="2268" w:right="237"/>
      </w:pPr>
      <w:r w:rsidRPr="00405678">
        <w:t xml:space="preserve">Reference to the use of an antidote in the conditions for use </w:t>
      </w:r>
      <w:r w:rsidR="00EA5CA7" w:rsidRPr="00405678">
        <w:t>are provided in paragraphs</w:t>
      </w:r>
      <w:r w:rsidRPr="00405678">
        <w:t xml:space="preserve"> </w:t>
      </w:r>
      <w:r w:rsidR="00D00CD9" w:rsidRPr="00405678">
        <w:t>27</w:t>
      </w:r>
      <w:r w:rsidR="00FF7ABB" w:rsidRPr="00405678">
        <w:t xml:space="preserve"> to </w:t>
      </w:r>
      <w:r w:rsidR="00D00CD9" w:rsidRPr="00405678">
        <w:t>30</w:t>
      </w:r>
      <w:r w:rsidR="00BE7DD4">
        <w:t>;</w:t>
      </w:r>
    </w:p>
    <w:p w14:paraId="4D62396A" w14:textId="653BCAD4" w:rsidR="00576905" w:rsidRPr="00405678" w:rsidRDefault="00576905" w:rsidP="00405678">
      <w:pPr>
        <w:pStyle w:val="SingleTxtG"/>
        <w:numPr>
          <w:ilvl w:val="0"/>
          <w:numId w:val="11"/>
        </w:numPr>
        <w:tabs>
          <w:tab w:val="left" w:pos="2268"/>
        </w:tabs>
        <w:ind w:left="2268" w:right="237"/>
      </w:pPr>
      <w:r w:rsidRPr="00405678">
        <w:t xml:space="preserve">Potential assignment of respiratory sensitizers under either P320 or P321 </w:t>
      </w:r>
      <w:r w:rsidR="00EA5CA7" w:rsidRPr="00405678">
        <w:t xml:space="preserve">are provided in paragraphs </w:t>
      </w:r>
      <w:r w:rsidRPr="00405678">
        <w:t>31</w:t>
      </w:r>
      <w:r w:rsidR="00FF7ABB" w:rsidRPr="00405678">
        <w:t xml:space="preserve">to </w:t>
      </w:r>
      <w:r w:rsidRPr="00405678">
        <w:t>35</w:t>
      </w:r>
      <w:r w:rsidR="00BE7DD4">
        <w:t>;</w:t>
      </w:r>
    </w:p>
    <w:p w14:paraId="3B6A9BE7" w14:textId="41E118C2" w:rsidR="001738F3" w:rsidRPr="00405678" w:rsidRDefault="001738F3" w:rsidP="00405678">
      <w:pPr>
        <w:pStyle w:val="ListParagraph"/>
        <w:numPr>
          <w:ilvl w:val="0"/>
          <w:numId w:val="11"/>
        </w:numPr>
        <w:tabs>
          <w:tab w:val="left" w:pos="2268"/>
        </w:tabs>
        <w:spacing w:after="120"/>
        <w:ind w:left="2268" w:right="238"/>
        <w:rPr>
          <w:sz w:val="20"/>
          <w:szCs w:val="20"/>
        </w:rPr>
      </w:pPr>
      <w:r w:rsidRPr="00405678">
        <w:rPr>
          <w:sz w:val="20"/>
          <w:szCs w:val="20"/>
        </w:rPr>
        <w:t xml:space="preserve">P284 “[In case of inadequate ventilation] wear respiratory protection.’: </w:t>
      </w:r>
      <w:r w:rsidR="00EA5CA7" w:rsidRPr="00405678">
        <w:rPr>
          <w:sz w:val="20"/>
          <w:szCs w:val="20"/>
        </w:rPr>
        <w:t>are provided in paragraphs</w:t>
      </w:r>
      <w:r w:rsidRPr="00405678">
        <w:rPr>
          <w:sz w:val="20"/>
          <w:szCs w:val="20"/>
        </w:rPr>
        <w:t xml:space="preserve"> </w:t>
      </w:r>
      <w:r w:rsidR="00576905" w:rsidRPr="00405678">
        <w:rPr>
          <w:sz w:val="20"/>
          <w:szCs w:val="20"/>
        </w:rPr>
        <w:t>36</w:t>
      </w:r>
      <w:r w:rsidR="00FF7ABB" w:rsidRPr="00405678">
        <w:rPr>
          <w:sz w:val="20"/>
          <w:szCs w:val="20"/>
        </w:rPr>
        <w:t xml:space="preserve"> to </w:t>
      </w:r>
      <w:r w:rsidR="00576905" w:rsidRPr="00405678">
        <w:rPr>
          <w:sz w:val="20"/>
          <w:szCs w:val="20"/>
        </w:rPr>
        <w:t>44</w:t>
      </w:r>
      <w:r w:rsidR="00BE7DD4">
        <w:rPr>
          <w:sz w:val="20"/>
          <w:szCs w:val="20"/>
        </w:rPr>
        <w:t>.</w:t>
      </w:r>
    </w:p>
    <w:p w14:paraId="14755FA4" w14:textId="3042DC29" w:rsidR="0069136E" w:rsidRPr="00E0009C" w:rsidRDefault="0069136E" w:rsidP="00864880">
      <w:pPr>
        <w:pStyle w:val="SingleTxtG"/>
        <w:tabs>
          <w:tab w:val="left" w:pos="1701"/>
        </w:tabs>
        <w:ind w:left="1276" w:right="237"/>
        <w:rPr>
          <w:rStyle w:val="SingleTxtGCar"/>
          <w:u w:val="single"/>
        </w:rPr>
      </w:pPr>
      <w:r w:rsidRPr="00F2411C">
        <w:rPr>
          <w:noProof/>
          <w:lang w:val="en-US"/>
        </w:rPr>
        <mc:AlternateContent>
          <mc:Choice Requires="wps">
            <w:drawing>
              <wp:anchor distT="45720" distB="45720" distL="114300" distR="114300" simplePos="0" relativeHeight="251658240" behindDoc="0" locked="0" layoutInCell="1" allowOverlap="1" wp14:anchorId="7E83BADD" wp14:editId="6DDB2099">
                <wp:simplePos x="0" y="0"/>
                <wp:positionH relativeFrom="column">
                  <wp:posOffset>2273935</wp:posOffset>
                </wp:positionH>
                <wp:positionV relativeFrom="margin">
                  <wp:align>bottom</wp:align>
                </wp:positionV>
                <wp:extent cx="1439545" cy="252730"/>
                <wp:effectExtent l="0" t="0" r="2730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252730"/>
                        </a:xfrm>
                        <a:prstGeom prst="rect">
                          <a:avLst/>
                        </a:prstGeom>
                        <a:solidFill>
                          <a:srgbClr val="FFFFFF"/>
                        </a:solidFill>
                        <a:ln w="9525">
                          <a:solidFill>
                            <a:schemeClr val="bg1"/>
                          </a:solidFill>
                          <a:miter lim="800000"/>
                          <a:headEnd/>
                          <a:tailEnd/>
                        </a:ln>
                      </wps:spPr>
                      <wps:txbx>
                        <w:txbxContent>
                          <w:p w14:paraId="53B73D50" w14:textId="77777777" w:rsidR="00E26919" w:rsidRDefault="00E26919" w:rsidP="00A1443F">
                            <w:pPr>
                              <w:jc w:val="center"/>
                            </w:pPr>
                            <w:r>
                              <w:t>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arto="http://schemas.microsoft.com/office/word/2006/arto">
            <w:pict>
              <v:shapetype w14:anchorId="7E83BADD" id="_x0000_t202" coordsize="21600,21600" o:spt="202" path="m,l,21600r21600,l21600,xe">
                <v:stroke joinstyle="miter"/>
                <v:path gradientshapeok="t" o:connecttype="rect"/>
              </v:shapetype>
              <v:shape id="Text Box 2" o:spid="_x0000_s1026" type="#_x0000_t202" style="position:absolute;left:0;text-align:left;margin-left:179.05pt;margin-top:0;width:113.35pt;height:19.9pt;z-index:251658240;visibility:visible;mso-wrap-style:square;mso-width-percent:0;mso-height-percent:200;mso-wrap-distance-left:9pt;mso-wrap-distance-top:3.6pt;mso-wrap-distance-right:9pt;mso-wrap-distance-bottom:3.6pt;mso-position-horizontal:absolute;mso-position-horizontal-relative:text;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BwFgIAAB4EAAAOAAAAZHJzL2Uyb0RvYy54bWysU9tu2zAMfR+wfxD0vjhx47Ux4hRdugwD&#10;ugvQ7QNkWbaFSaImKbG7rx8lp2mWvQ3zgyCa1CF5eLi+HbUiB+G8BFPRxWxOiTAcGmm6in7/tntz&#10;Q4kPzDRMgREVfRKe3m5ev1oPthQ59KAa4QiCGF8OtqJ9CLbMMs97oZmfgRUGnS04zQKarssaxwZE&#10;1yrL5/O32QCusQ648B7/3k9Oukn4bSt4+NK2XgSiKoq1hXS6dNbxzDZrVnaO2V7yYxnsH6rQTBpM&#10;eoK6Z4GRvZN/QWnJHXhow4yDzqBtJRepB+xmMb/o5rFnVqRekBxvTzT5/wfLPx8e7VdHwvgORhxg&#10;asLbB+A/PDGw7ZnpxJ1zMPSCNZh4ESnLBuvL49NItS99BKmHT9DgkNk+QAIaW6cjK9gnQXQcwNOJ&#10;dDEGwmPK5dWqWBaUcPTlRX59laaSsfL5tXU+fBCgSbxU1OFQEzo7PPgQq2Hlc0hM5kHJZieVSobr&#10;6q1y5MBQALv0pQYuwpQhQ0VXRV5MBPwBEbUoTiB1N1FwgaBlQCErqSt6M4/fJK3I2nvTJJkFJtV0&#10;x4qVOdIYmZs4DGM9YmCks4bmCQl1MAkWFwwvPbhflAwo1or6n3vmBCXqo8GhrBbLZVR3MpbFdY6G&#10;O/fU5x5mOEJVNFAyXbchbUTiy97h8HYy8fpSybFWFGGi+7gwUeXndop6WevNbwAAAP//AwBQSwME&#10;FAAGAAgAAAAhAIh+msXdAAAABwEAAA8AAABkcnMvZG93bnJldi54bWxMj81OwzAQhO9IvIO1SNyo&#10;U6AohDgVIMGBQ6sGBFcn3vwIex3FThrenuVUjjszmv0m3y7OihnH0HtSsF4lIJBqb3pqFXy8v1yl&#10;IELUZLT1hAp+MMC2OD/LdWb8kQ44l7EVXEIh0wq6GIdMylB36HRY+QGJvcaPTkc+x1aaUR+53Fl5&#10;nSR30ume+EOnB3zusP4uJ6fg9UlWu0O5r5qvxs5v9tNNu71T6vJieXwAEXGJpzD84TM6FMxU+YlM&#10;EFbBzSZdc1QBL2J7k97ykor1+xRkkcv//MUvAAAA//8DAFBLAQItABQABgAIAAAAIQC2gziS/gAA&#10;AOEBAAATAAAAAAAAAAAAAAAAAAAAAABbQ29udGVudF9UeXBlc10ueG1sUEsBAi0AFAAGAAgAAAAh&#10;ADj9If/WAAAAlAEAAAsAAAAAAAAAAAAAAAAALwEAAF9yZWxzLy5yZWxzUEsBAi0AFAAGAAgAAAAh&#10;AKJzUHAWAgAAHgQAAA4AAAAAAAAAAAAAAAAALgIAAGRycy9lMm9Eb2MueG1sUEsBAi0AFAAGAAgA&#10;AAAhAIh+msXdAAAABwEAAA8AAAAAAAAAAAAAAAAAcAQAAGRycy9kb3ducmV2LnhtbFBLBQYAAAAA&#10;BAAEAPMAAAB6BQAAAAA=&#10;" strokecolor="white [3212]">
                <v:textbox style="mso-fit-shape-to-text:t">
                  <w:txbxContent>
                    <w:p w14:paraId="53B73D50" w14:textId="77777777" w:rsidR="00E26919" w:rsidRDefault="00E26919" w:rsidP="00A1443F">
                      <w:pPr>
                        <w:jc w:val="center"/>
                      </w:pPr>
                      <w:r>
                        <w:t>________________</w:t>
                      </w:r>
                    </w:p>
                  </w:txbxContent>
                </v:textbox>
                <w10:wrap type="square" anchory="margin"/>
              </v:shape>
            </w:pict>
          </mc:Fallback>
        </mc:AlternateContent>
      </w:r>
      <w:r w:rsidR="00602DBF" w:rsidRPr="00F2411C">
        <w:rPr>
          <w:rStyle w:val="SingleTxtGCar"/>
        </w:rPr>
        <w:t>46.</w:t>
      </w:r>
      <w:r w:rsidR="00602DBF" w:rsidRPr="00F2411C">
        <w:rPr>
          <w:rStyle w:val="SingleTxtGCar"/>
        </w:rPr>
        <w:tab/>
        <w:t xml:space="preserve">The informal working group will </w:t>
      </w:r>
      <w:r w:rsidR="00E0009C" w:rsidRPr="00F2411C">
        <w:rPr>
          <w:rStyle w:val="SingleTxtGCar"/>
        </w:rPr>
        <w:t>then take on board the comments provided</w:t>
      </w:r>
      <w:r w:rsidR="00076B90" w:rsidRPr="00F2411C">
        <w:rPr>
          <w:rStyle w:val="SingleTxtGCar"/>
        </w:rPr>
        <w:t xml:space="preserve"> by the Sub-Committee</w:t>
      </w:r>
      <w:r w:rsidR="00E0009C" w:rsidRPr="00F2411C">
        <w:rPr>
          <w:rStyle w:val="SingleTxtGCar"/>
        </w:rPr>
        <w:t xml:space="preserve"> with the view of resolving the outstanding issues </w:t>
      </w:r>
      <w:r w:rsidR="00AD1B8E" w:rsidRPr="00F2411C">
        <w:rPr>
          <w:rStyle w:val="SingleTxtGCar"/>
        </w:rPr>
        <w:t>regarding</w:t>
      </w:r>
      <w:r w:rsidR="00E0009C" w:rsidRPr="00F2411C">
        <w:rPr>
          <w:rStyle w:val="SingleTxtGCar"/>
        </w:rPr>
        <w:t xml:space="preserve"> </w:t>
      </w:r>
      <w:r w:rsidR="00E0009C" w:rsidRPr="00E0009C">
        <w:t>respiratory sensitizers (categories 1, 1A, 1B) in Annex 3</w:t>
      </w:r>
      <w:r w:rsidR="00E0009C">
        <w:t xml:space="preserve"> </w:t>
      </w:r>
      <w:r w:rsidR="009211EB">
        <w:t>and providing a formal proposal for the consideration of the Sub-Committee at the forty-second session.</w:t>
      </w:r>
    </w:p>
    <w:sectPr w:rsidR="0069136E" w:rsidRPr="00E0009C" w:rsidSect="00C969C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7E439" w14:textId="77777777" w:rsidR="00EA2391" w:rsidRDefault="00EA2391" w:rsidP="00760F29">
      <w:pPr>
        <w:spacing w:line="240" w:lineRule="auto"/>
      </w:pPr>
      <w:r>
        <w:separator/>
      </w:r>
    </w:p>
  </w:endnote>
  <w:endnote w:type="continuationSeparator" w:id="0">
    <w:p w14:paraId="09C3CA5B" w14:textId="77777777" w:rsidR="00EA2391" w:rsidRDefault="00EA2391" w:rsidP="00760F29">
      <w:pPr>
        <w:spacing w:line="240" w:lineRule="auto"/>
      </w:pPr>
      <w:r>
        <w:continuationSeparator/>
      </w:r>
    </w:p>
  </w:endnote>
  <w:endnote w:type="continuationNotice" w:id="1">
    <w:p w14:paraId="484C9D36" w14:textId="77777777" w:rsidR="00EA2391" w:rsidRDefault="00EA23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7750" w14:textId="3ADCAE01" w:rsidR="00EA2391" w:rsidRPr="000216CC" w:rsidRDefault="00A31103" w:rsidP="00EA2391">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AD572A">
      <w:rPr>
        <w:b/>
        <w:noProof/>
        <w:sz w:val="18"/>
      </w:rPr>
      <w:t>6</w:t>
    </w:r>
    <w:r w:rsidRPr="000216CC">
      <w:rPr>
        <w:b/>
        <w:sz w:val="18"/>
      </w:rPr>
      <w:fldChar w:fldCharType="end"/>
    </w:r>
  </w:p>
  <w:p w14:paraId="6A8D347E" w14:textId="77777777" w:rsidR="00301913" w:rsidRDefault="003019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66A1" w14:textId="5300F521" w:rsidR="00EA2391" w:rsidRPr="000216CC" w:rsidRDefault="00A31103" w:rsidP="00EA2391">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AD572A">
      <w:rPr>
        <w:b/>
        <w:noProof/>
        <w:sz w:val="18"/>
      </w:rPr>
      <w:t>7</w:t>
    </w:r>
    <w:r w:rsidRPr="000216CC">
      <w:rPr>
        <w:b/>
        <w:sz w:val="18"/>
      </w:rPr>
      <w:fldChar w:fldCharType="end"/>
    </w:r>
  </w:p>
  <w:p w14:paraId="7D705207" w14:textId="77777777" w:rsidR="00301913" w:rsidRDefault="003019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2942" w14:textId="010C5935" w:rsidR="00EA2391" w:rsidRPr="00952862" w:rsidRDefault="00EA2391">
    <w:pPr>
      <w:pStyle w:val="Footer"/>
      <w:rPr>
        <w:b/>
        <w:bCs/>
      </w:rPr>
    </w:pPr>
  </w:p>
  <w:p w14:paraId="2D4C9FAC" w14:textId="77777777" w:rsidR="00EA2391" w:rsidRDefault="00EA2391" w:rsidP="00EA2391">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40E28" w14:textId="77777777" w:rsidR="00EA2391" w:rsidRDefault="00EA2391" w:rsidP="00760F29">
      <w:pPr>
        <w:spacing w:line="240" w:lineRule="auto"/>
      </w:pPr>
      <w:r>
        <w:separator/>
      </w:r>
    </w:p>
  </w:footnote>
  <w:footnote w:type="continuationSeparator" w:id="0">
    <w:p w14:paraId="2687ECDA" w14:textId="77777777" w:rsidR="00EA2391" w:rsidRDefault="00EA2391" w:rsidP="00760F29">
      <w:pPr>
        <w:spacing w:line="240" w:lineRule="auto"/>
      </w:pPr>
      <w:r>
        <w:continuationSeparator/>
      </w:r>
    </w:p>
  </w:footnote>
  <w:footnote w:type="continuationNotice" w:id="1">
    <w:p w14:paraId="659B1DDE" w14:textId="77777777" w:rsidR="00EA2391" w:rsidRDefault="00EA2391">
      <w:pPr>
        <w:spacing w:line="240" w:lineRule="auto"/>
      </w:pPr>
    </w:p>
  </w:footnote>
  <w:footnote w:id="2">
    <w:p w14:paraId="4B9C12BB" w14:textId="77777777" w:rsidR="00AF1B0D" w:rsidRDefault="00AF1B0D" w:rsidP="00AF1B0D">
      <w:pPr>
        <w:pStyle w:val="FootnoteText"/>
        <w:tabs>
          <w:tab w:val="clear" w:pos="1021"/>
        </w:tabs>
        <w:ind w:right="237" w:firstLine="0"/>
      </w:pPr>
      <w:r>
        <w:rPr>
          <w:rStyle w:val="FootnoteReference"/>
        </w:rPr>
        <w:footnoteRef/>
      </w:r>
      <w:r>
        <w:t xml:space="preserve"> </w:t>
      </w:r>
      <w:r>
        <w:tab/>
      </w:r>
      <w:r w:rsidRPr="006706A9">
        <w:rPr>
          <w:bCs/>
        </w:rPr>
        <w:t>Markenson, et al., 2010</w:t>
      </w:r>
      <w:r>
        <w:rPr>
          <w:bCs/>
        </w:rPr>
        <w:t xml:space="preserve"> (</w:t>
      </w:r>
      <w:hyperlink r:id="rId1" w:history="1">
        <w:r>
          <w:rPr>
            <w:rStyle w:val="Hyperlink"/>
          </w:rPr>
          <w:t>Part 17: First Aid 2010 American Heart Association and American Red Cross Guidelines for First Aid)</w:t>
        </w:r>
      </w:hyperlink>
    </w:p>
  </w:footnote>
  <w:footnote w:id="3">
    <w:p w14:paraId="3D87740A" w14:textId="7595C17B" w:rsidR="00AF1B0D" w:rsidRDefault="00AF1B0D" w:rsidP="00AF1B0D">
      <w:pPr>
        <w:pStyle w:val="FootnoteText"/>
        <w:tabs>
          <w:tab w:val="clear" w:pos="1021"/>
        </w:tabs>
        <w:ind w:right="237" w:firstLine="0"/>
      </w:pPr>
      <w:r>
        <w:rPr>
          <w:rStyle w:val="FootnoteReference"/>
        </w:rPr>
        <w:footnoteRef/>
      </w:r>
      <w:r>
        <w:t xml:space="preserve"> </w:t>
      </w:r>
      <w:r>
        <w:tab/>
      </w:r>
      <w:r w:rsidR="00CA6E82">
        <w:t>St John Ambulance, St Andrew</w:t>
      </w:r>
      <w:r w:rsidR="001A4D6C">
        <w:t>’</w:t>
      </w:r>
      <w:r w:rsidR="00CA6E82">
        <w:t>s First Aid</w:t>
      </w:r>
      <w:r w:rsidR="001A4D6C">
        <w:t xml:space="preserve"> and</w:t>
      </w:r>
      <w:r w:rsidR="00CA6E82">
        <w:t xml:space="preserve"> British Red Cross</w:t>
      </w:r>
      <w:r w:rsidR="001A4D6C">
        <w:t>, 2021</w:t>
      </w:r>
      <w:r w:rsidR="0054339D">
        <w:t xml:space="preserve"> </w:t>
      </w:r>
      <w:r w:rsidR="003435EF">
        <w:t>(</w:t>
      </w:r>
      <w:r>
        <w:t>First Aid Manual</w:t>
      </w:r>
      <w:r w:rsidR="005C6FCE">
        <w:t>, 11</w:t>
      </w:r>
      <w:r w:rsidR="005C6FCE" w:rsidRPr="0054339D">
        <w:rPr>
          <w:vertAlign w:val="superscript"/>
        </w:rPr>
        <w:t>th</w:t>
      </w:r>
      <w:r w:rsidR="005C6FCE">
        <w:t xml:space="preserve"> Edition</w:t>
      </w:r>
      <w:r w:rsidR="003435E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8ADA" w14:textId="5FCB8838" w:rsidR="00EA2391" w:rsidRPr="001E5919" w:rsidRDefault="00A31103" w:rsidP="00EA2391">
    <w:pPr>
      <w:pStyle w:val="Header"/>
      <w:rPr>
        <w:lang w:val="fr-FR"/>
      </w:rPr>
    </w:pPr>
    <w:r>
      <w:rPr>
        <w:lang w:val="fr-FR"/>
      </w:rPr>
      <w:t>UN/SCEGHS/4</w:t>
    </w:r>
    <w:r w:rsidR="00E90E29">
      <w:rPr>
        <w:lang w:val="fr-FR"/>
      </w:rPr>
      <w:t>1</w:t>
    </w:r>
    <w:r>
      <w:rPr>
        <w:lang w:val="fr-FR"/>
      </w:rPr>
      <w:t>/INF.</w:t>
    </w:r>
    <w:r w:rsidR="00697767">
      <w:rPr>
        <w:lang w:val="fr-FR"/>
      </w:rPr>
      <w:t>19</w:t>
    </w:r>
  </w:p>
  <w:p w14:paraId="75A33535" w14:textId="77777777" w:rsidR="00301913" w:rsidRDefault="003019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1E6B" w14:textId="2564EB31" w:rsidR="00EA2391" w:rsidRPr="001E5919" w:rsidRDefault="00A31103" w:rsidP="00EA2391">
    <w:pPr>
      <w:pStyle w:val="Header"/>
      <w:jc w:val="right"/>
      <w:rPr>
        <w:lang w:val="fr-FR"/>
      </w:rPr>
    </w:pPr>
    <w:r>
      <w:rPr>
        <w:lang w:val="fr-FR"/>
      </w:rPr>
      <w:t>UN/SCEGHS/</w:t>
    </w:r>
    <w:r w:rsidR="003E1E23">
      <w:rPr>
        <w:lang w:val="fr-FR"/>
      </w:rPr>
      <w:t>41</w:t>
    </w:r>
    <w:r>
      <w:rPr>
        <w:lang w:val="fr-FR"/>
      </w:rPr>
      <w:t>/INF.</w:t>
    </w:r>
    <w:r w:rsidR="0005546B">
      <w:rPr>
        <w:lang w:val="fr-FR"/>
      </w:rPr>
      <w:t>19</w:t>
    </w:r>
  </w:p>
  <w:p w14:paraId="24060C3B" w14:textId="77777777" w:rsidR="00301913" w:rsidRDefault="003019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B383" w14:textId="30154839" w:rsidR="00EA2391" w:rsidRPr="00C969C0" w:rsidRDefault="00EA2391" w:rsidP="00C969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68BC708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7A2B76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BED8D792"/>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6A74728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FFADAC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404035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472AB0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44EA187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902BA9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562C88"/>
    <w:multiLevelType w:val="hybridMultilevel"/>
    <w:tmpl w:val="0D5CF3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8A97384"/>
    <w:multiLevelType w:val="hybridMultilevel"/>
    <w:tmpl w:val="1DF4849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5D36863"/>
    <w:multiLevelType w:val="hybridMultilevel"/>
    <w:tmpl w:val="00B21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23EDB"/>
    <w:multiLevelType w:val="hybridMultilevel"/>
    <w:tmpl w:val="178A88F2"/>
    <w:lvl w:ilvl="0" w:tplc="08090001">
      <w:start w:val="1"/>
      <w:numFmt w:val="bullet"/>
      <w:lvlText w:val=""/>
      <w:lvlJc w:val="left"/>
      <w:pPr>
        <w:ind w:left="1843" w:hanging="360"/>
      </w:pPr>
      <w:rPr>
        <w:rFonts w:ascii="Symbol" w:hAnsi="Symbol" w:hint="default"/>
      </w:rPr>
    </w:lvl>
    <w:lvl w:ilvl="1" w:tplc="08090003" w:tentative="1">
      <w:start w:val="1"/>
      <w:numFmt w:val="bullet"/>
      <w:lvlText w:val="o"/>
      <w:lvlJc w:val="left"/>
      <w:pPr>
        <w:ind w:left="2563" w:hanging="360"/>
      </w:pPr>
      <w:rPr>
        <w:rFonts w:ascii="Courier New" w:hAnsi="Courier New" w:cs="Courier New" w:hint="default"/>
      </w:rPr>
    </w:lvl>
    <w:lvl w:ilvl="2" w:tplc="08090005" w:tentative="1">
      <w:start w:val="1"/>
      <w:numFmt w:val="bullet"/>
      <w:lvlText w:val=""/>
      <w:lvlJc w:val="left"/>
      <w:pPr>
        <w:ind w:left="3283" w:hanging="360"/>
      </w:pPr>
      <w:rPr>
        <w:rFonts w:ascii="Wingdings" w:hAnsi="Wingdings" w:hint="default"/>
      </w:rPr>
    </w:lvl>
    <w:lvl w:ilvl="3" w:tplc="08090001" w:tentative="1">
      <w:start w:val="1"/>
      <w:numFmt w:val="bullet"/>
      <w:lvlText w:val=""/>
      <w:lvlJc w:val="left"/>
      <w:pPr>
        <w:ind w:left="4003" w:hanging="360"/>
      </w:pPr>
      <w:rPr>
        <w:rFonts w:ascii="Symbol" w:hAnsi="Symbol" w:hint="default"/>
      </w:rPr>
    </w:lvl>
    <w:lvl w:ilvl="4" w:tplc="08090003" w:tentative="1">
      <w:start w:val="1"/>
      <w:numFmt w:val="bullet"/>
      <w:lvlText w:val="o"/>
      <w:lvlJc w:val="left"/>
      <w:pPr>
        <w:ind w:left="4723" w:hanging="360"/>
      </w:pPr>
      <w:rPr>
        <w:rFonts w:ascii="Courier New" w:hAnsi="Courier New" w:cs="Courier New" w:hint="default"/>
      </w:rPr>
    </w:lvl>
    <w:lvl w:ilvl="5" w:tplc="08090005" w:tentative="1">
      <w:start w:val="1"/>
      <w:numFmt w:val="bullet"/>
      <w:lvlText w:val=""/>
      <w:lvlJc w:val="left"/>
      <w:pPr>
        <w:ind w:left="5443" w:hanging="360"/>
      </w:pPr>
      <w:rPr>
        <w:rFonts w:ascii="Wingdings" w:hAnsi="Wingdings" w:hint="default"/>
      </w:rPr>
    </w:lvl>
    <w:lvl w:ilvl="6" w:tplc="08090001" w:tentative="1">
      <w:start w:val="1"/>
      <w:numFmt w:val="bullet"/>
      <w:lvlText w:val=""/>
      <w:lvlJc w:val="left"/>
      <w:pPr>
        <w:ind w:left="6163" w:hanging="360"/>
      </w:pPr>
      <w:rPr>
        <w:rFonts w:ascii="Symbol" w:hAnsi="Symbol" w:hint="default"/>
      </w:rPr>
    </w:lvl>
    <w:lvl w:ilvl="7" w:tplc="08090003" w:tentative="1">
      <w:start w:val="1"/>
      <w:numFmt w:val="bullet"/>
      <w:lvlText w:val="o"/>
      <w:lvlJc w:val="left"/>
      <w:pPr>
        <w:ind w:left="6883" w:hanging="360"/>
      </w:pPr>
      <w:rPr>
        <w:rFonts w:ascii="Courier New" w:hAnsi="Courier New" w:cs="Courier New" w:hint="default"/>
      </w:rPr>
    </w:lvl>
    <w:lvl w:ilvl="8" w:tplc="08090005" w:tentative="1">
      <w:start w:val="1"/>
      <w:numFmt w:val="bullet"/>
      <w:lvlText w:val=""/>
      <w:lvlJc w:val="left"/>
      <w:pPr>
        <w:ind w:left="7603" w:hanging="360"/>
      </w:pPr>
      <w:rPr>
        <w:rFonts w:ascii="Wingdings" w:hAnsi="Wingdings" w:hint="default"/>
      </w:rPr>
    </w:lvl>
  </w:abstractNum>
  <w:abstractNum w:abstractNumId="14" w15:restartNumberingAfterBreak="0">
    <w:nsid w:val="52845165"/>
    <w:multiLevelType w:val="hybridMultilevel"/>
    <w:tmpl w:val="876A8C7E"/>
    <w:lvl w:ilvl="0" w:tplc="08090001">
      <w:start w:val="1"/>
      <w:numFmt w:val="bullet"/>
      <w:lvlText w:val=""/>
      <w:lvlJc w:val="left"/>
      <w:pPr>
        <w:ind w:left="2206" w:hanging="360"/>
      </w:pPr>
      <w:rPr>
        <w:rFonts w:ascii="Symbol" w:hAnsi="Symbol" w:hint="default"/>
      </w:rPr>
    </w:lvl>
    <w:lvl w:ilvl="1" w:tplc="08090001">
      <w:start w:val="1"/>
      <w:numFmt w:val="bullet"/>
      <w:lvlText w:val=""/>
      <w:lvlJc w:val="left"/>
      <w:pPr>
        <w:ind w:left="2926" w:hanging="360"/>
      </w:pPr>
      <w:rPr>
        <w:rFonts w:ascii="Symbol" w:hAnsi="Symbol" w:hint="default"/>
      </w:rPr>
    </w:lvl>
    <w:lvl w:ilvl="2" w:tplc="08090005" w:tentative="1">
      <w:start w:val="1"/>
      <w:numFmt w:val="bullet"/>
      <w:lvlText w:val=""/>
      <w:lvlJc w:val="left"/>
      <w:pPr>
        <w:ind w:left="3646" w:hanging="360"/>
      </w:pPr>
      <w:rPr>
        <w:rFonts w:ascii="Wingdings" w:hAnsi="Wingdings" w:hint="default"/>
      </w:rPr>
    </w:lvl>
    <w:lvl w:ilvl="3" w:tplc="08090001" w:tentative="1">
      <w:start w:val="1"/>
      <w:numFmt w:val="bullet"/>
      <w:lvlText w:val=""/>
      <w:lvlJc w:val="left"/>
      <w:pPr>
        <w:ind w:left="4366" w:hanging="360"/>
      </w:pPr>
      <w:rPr>
        <w:rFonts w:ascii="Symbol" w:hAnsi="Symbol" w:hint="default"/>
      </w:rPr>
    </w:lvl>
    <w:lvl w:ilvl="4" w:tplc="08090003" w:tentative="1">
      <w:start w:val="1"/>
      <w:numFmt w:val="bullet"/>
      <w:lvlText w:val="o"/>
      <w:lvlJc w:val="left"/>
      <w:pPr>
        <w:ind w:left="5086" w:hanging="360"/>
      </w:pPr>
      <w:rPr>
        <w:rFonts w:ascii="Courier New" w:hAnsi="Courier New" w:cs="Courier New" w:hint="default"/>
      </w:rPr>
    </w:lvl>
    <w:lvl w:ilvl="5" w:tplc="08090005" w:tentative="1">
      <w:start w:val="1"/>
      <w:numFmt w:val="bullet"/>
      <w:lvlText w:val=""/>
      <w:lvlJc w:val="left"/>
      <w:pPr>
        <w:ind w:left="5806" w:hanging="360"/>
      </w:pPr>
      <w:rPr>
        <w:rFonts w:ascii="Wingdings" w:hAnsi="Wingdings" w:hint="default"/>
      </w:rPr>
    </w:lvl>
    <w:lvl w:ilvl="6" w:tplc="08090001" w:tentative="1">
      <w:start w:val="1"/>
      <w:numFmt w:val="bullet"/>
      <w:lvlText w:val=""/>
      <w:lvlJc w:val="left"/>
      <w:pPr>
        <w:ind w:left="6526" w:hanging="360"/>
      </w:pPr>
      <w:rPr>
        <w:rFonts w:ascii="Symbol" w:hAnsi="Symbol" w:hint="default"/>
      </w:rPr>
    </w:lvl>
    <w:lvl w:ilvl="7" w:tplc="08090003" w:tentative="1">
      <w:start w:val="1"/>
      <w:numFmt w:val="bullet"/>
      <w:lvlText w:val="o"/>
      <w:lvlJc w:val="left"/>
      <w:pPr>
        <w:ind w:left="7246" w:hanging="360"/>
      </w:pPr>
      <w:rPr>
        <w:rFonts w:ascii="Courier New" w:hAnsi="Courier New" w:cs="Courier New" w:hint="default"/>
      </w:rPr>
    </w:lvl>
    <w:lvl w:ilvl="8" w:tplc="08090005" w:tentative="1">
      <w:start w:val="1"/>
      <w:numFmt w:val="bullet"/>
      <w:lvlText w:val=""/>
      <w:lvlJc w:val="left"/>
      <w:pPr>
        <w:ind w:left="7966" w:hanging="360"/>
      </w:pPr>
      <w:rPr>
        <w:rFonts w:ascii="Wingdings" w:hAnsi="Wingdings" w:hint="default"/>
      </w:rPr>
    </w:lvl>
  </w:abstractNum>
  <w:abstractNum w:abstractNumId="15" w15:restartNumberingAfterBreak="0">
    <w:nsid w:val="5F1D32F4"/>
    <w:multiLevelType w:val="hybridMultilevel"/>
    <w:tmpl w:val="C48EF1F0"/>
    <w:lvl w:ilvl="0" w:tplc="08090001">
      <w:start w:val="1"/>
      <w:numFmt w:val="bullet"/>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start w:val="1"/>
      <w:numFmt w:val="bullet"/>
      <w:lvlText w:val=""/>
      <w:lvlJc w:val="left"/>
      <w:pPr>
        <w:ind w:left="3643" w:hanging="360"/>
      </w:pPr>
      <w:rPr>
        <w:rFonts w:ascii="Wingdings" w:hAnsi="Wingdings" w:hint="default"/>
      </w:rPr>
    </w:lvl>
    <w:lvl w:ilvl="3" w:tplc="0809000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E31509"/>
    <w:multiLevelType w:val="hybridMultilevel"/>
    <w:tmpl w:val="6DF824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DE5A35"/>
    <w:multiLevelType w:val="hybridMultilevel"/>
    <w:tmpl w:val="8BC6BEA8"/>
    <w:lvl w:ilvl="0" w:tplc="08090001">
      <w:start w:val="1"/>
      <w:numFmt w:val="bullet"/>
      <w:lvlText w:val=""/>
      <w:lvlJc w:val="left"/>
      <w:pPr>
        <w:ind w:left="1905" w:hanging="360"/>
      </w:pPr>
      <w:rPr>
        <w:rFonts w:ascii="Symbol" w:hAnsi="Symbol" w:hint="default"/>
      </w:rPr>
    </w:lvl>
    <w:lvl w:ilvl="1" w:tplc="08090003">
      <w:start w:val="1"/>
      <w:numFmt w:val="bullet"/>
      <w:lvlText w:val="o"/>
      <w:lvlJc w:val="left"/>
      <w:pPr>
        <w:ind w:left="2625" w:hanging="360"/>
      </w:pPr>
      <w:rPr>
        <w:rFonts w:ascii="Courier New" w:hAnsi="Courier New" w:cs="Courier New" w:hint="default"/>
      </w:rPr>
    </w:lvl>
    <w:lvl w:ilvl="2" w:tplc="08090005">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9" w15:restartNumberingAfterBreak="0">
    <w:nsid w:val="73F6067A"/>
    <w:multiLevelType w:val="hybridMultilevel"/>
    <w:tmpl w:val="48D8D39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DE0279"/>
    <w:multiLevelType w:val="hybridMultilevel"/>
    <w:tmpl w:val="F95012A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6"/>
  </w:num>
  <w:num w:numId="2">
    <w:abstractNumId w:val="20"/>
  </w:num>
  <w:num w:numId="3">
    <w:abstractNumId w:val="21"/>
  </w:num>
  <w:num w:numId="4">
    <w:abstractNumId w:val="15"/>
  </w:num>
  <w:num w:numId="5">
    <w:abstractNumId w:val="14"/>
  </w:num>
  <w:num w:numId="6">
    <w:abstractNumId w:val="17"/>
  </w:num>
  <w:num w:numId="7">
    <w:abstractNumId w:val="10"/>
  </w:num>
  <w:num w:numId="8">
    <w:abstractNumId w:val="13"/>
  </w:num>
  <w:num w:numId="9">
    <w:abstractNumId w:val="18"/>
  </w:num>
  <w:num w:numId="10">
    <w:abstractNumId w:val="19"/>
  </w:num>
  <w:num w:numId="11">
    <w:abstractNumId w:val="11"/>
  </w:num>
  <w:num w:numId="12">
    <w:abstractNumId w:val="12"/>
  </w:num>
  <w:num w:numId="13">
    <w:abstractNumId w:val="9"/>
  </w:num>
  <w:num w:numId="14">
    <w:abstractNumId w:val="8"/>
  </w:num>
  <w:num w:numId="15">
    <w:abstractNumId w:val="6"/>
  </w:num>
  <w:num w:numId="16">
    <w:abstractNumId w:val="5"/>
  </w:num>
  <w:num w:numId="17">
    <w:abstractNumId w:val="4"/>
  </w:num>
  <w:num w:numId="18">
    <w:abstractNumId w:val="3"/>
  </w:num>
  <w:num w:numId="19">
    <w:abstractNumId w:val="7"/>
  </w:num>
  <w:num w:numId="20">
    <w:abstractNumId w:val="2"/>
  </w:num>
  <w:num w:numId="21">
    <w:abstractNumId w:val="1"/>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08"/>
    <w:rsid w:val="00000D65"/>
    <w:rsid w:val="000016FD"/>
    <w:rsid w:val="00001EB9"/>
    <w:rsid w:val="00002731"/>
    <w:rsid w:val="0000462F"/>
    <w:rsid w:val="00005A3E"/>
    <w:rsid w:val="00005DD6"/>
    <w:rsid w:val="000123DF"/>
    <w:rsid w:val="0001250D"/>
    <w:rsid w:val="0001467C"/>
    <w:rsid w:val="00015F9B"/>
    <w:rsid w:val="00016D90"/>
    <w:rsid w:val="000214BC"/>
    <w:rsid w:val="00021AF8"/>
    <w:rsid w:val="000228B8"/>
    <w:rsid w:val="00025161"/>
    <w:rsid w:val="00027C91"/>
    <w:rsid w:val="00030649"/>
    <w:rsid w:val="0003079A"/>
    <w:rsid w:val="00030C54"/>
    <w:rsid w:val="00030CEC"/>
    <w:rsid w:val="00030FD0"/>
    <w:rsid w:val="00033018"/>
    <w:rsid w:val="00033026"/>
    <w:rsid w:val="00037C6A"/>
    <w:rsid w:val="00040BF3"/>
    <w:rsid w:val="00041285"/>
    <w:rsid w:val="00041B53"/>
    <w:rsid w:val="00041F05"/>
    <w:rsid w:val="000423F5"/>
    <w:rsid w:val="00042CDB"/>
    <w:rsid w:val="00043DF3"/>
    <w:rsid w:val="00044703"/>
    <w:rsid w:val="0004534A"/>
    <w:rsid w:val="00046BA0"/>
    <w:rsid w:val="000520E2"/>
    <w:rsid w:val="00052723"/>
    <w:rsid w:val="00054326"/>
    <w:rsid w:val="0005546B"/>
    <w:rsid w:val="00055E23"/>
    <w:rsid w:val="0005772D"/>
    <w:rsid w:val="00060128"/>
    <w:rsid w:val="0006039D"/>
    <w:rsid w:val="000610EA"/>
    <w:rsid w:val="000618C9"/>
    <w:rsid w:val="000623DC"/>
    <w:rsid w:val="000632FE"/>
    <w:rsid w:val="00063A80"/>
    <w:rsid w:val="00065D3E"/>
    <w:rsid w:val="000665C9"/>
    <w:rsid w:val="00066BBC"/>
    <w:rsid w:val="00067399"/>
    <w:rsid w:val="00067AF0"/>
    <w:rsid w:val="00070579"/>
    <w:rsid w:val="000725E0"/>
    <w:rsid w:val="00072F49"/>
    <w:rsid w:val="00073570"/>
    <w:rsid w:val="00073652"/>
    <w:rsid w:val="00074E17"/>
    <w:rsid w:val="000758CA"/>
    <w:rsid w:val="00076B90"/>
    <w:rsid w:val="00077933"/>
    <w:rsid w:val="00077D38"/>
    <w:rsid w:val="00077D96"/>
    <w:rsid w:val="00077FEE"/>
    <w:rsid w:val="00080C39"/>
    <w:rsid w:val="00081748"/>
    <w:rsid w:val="00081906"/>
    <w:rsid w:val="00082320"/>
    <w:rsid w:val="00084640"/>
    <w:rsid w:val="000863EF"/>
    <w:rsid w:val="00086782"/>
    <w:rsid w:val="00086860"/>
    <w:rsid w:val="00087390"/>
    <w:rsid w:val="0009057F"/>
    <w:rsid w:val="000928F8"/>
    <w:rsid w:val="00093AF8"/>
    <w:rsid w:val="0009446E"/>
    <w:rsid w:val="00094C7F"/>
    <w:rsid w:val="000A0E07"/>
    <w:rsid w:val="000A1864"/>
    <w:rsid w:val="000A18C4"/>
    <w:rsid w:val="000A201E"/>
    <w:rsid w:val="000A2F40"/>
    <w:rsid w:val="000A35E5"/>
    <w:rsid w:val="000A478A"/>
    <w:rsid w:val="000A5B40"/>
    <w:rsid w:val="000A5BBE"/>
    <w:rsid w:val="000A7294"/>
    <w:rsid w:val="000B01C9"/>
    <w:rsid w:val="000B29A9"/>
    <w:rsid w:val="000B3599"/>
    <w:rsid w:val="000B3F8F"/>
    <w:rsid w:val="000B3FA2"/>
    <w:rsid w:val="000B6ACF"/>
    <w:rsid w:val="000C064A"/>
    <w:rsid w:val="000C0AA3"/>
    <w:rsid w:val="000C259B"/>
    <w:rsid w:val="000C2AAC"/>
    <w:rsid w:val="000C38B2"/>
    <w:rsid w:val="000C58D2"/>
    <w:rsid w:val="000C5F34"/>
    <w:rsid w:val="000C667A"/>
    <w:rsid w:val="000C7315"/>
    <w:rsid w:val="000C7AE7"/>
    <w:rsid w:val="000D0B6C"/>
    <w:rsid w:val="000D0DFC"/>
    <w:rsid w:val="000D0ED2"/>
    <w:rsid w:val="000D22F8"/>
    <w:rsid w:val="000D31E3"/>
    <w:rsid w:val="000D3860"/>
    <w:rsid w:val="000D3FEF"/>
    <w:rsid w:val="000D4307"/>
    <w:rsid w:val="000D4B86"/>
    <w:rsid w:val="000D5383"/>
    <w:rsid w:val="000D69C4"/>
    <w:rsid w:val="000D6A44"/>
    <w:rsid w:val="000D7BB9"/>
    <w:rsid w:val="000D7F9D"/>
    <w:rsid w:val="000E0076"/>
    <w:rsid w:val="000E0495"/>
    <w:rsid w:val="000E1BA7"/>
    <w:rsid w:val="000E1E26"/>
    <w:rsid w:val="000E38F7"/>
    <w:rsid w:val="000E62D6"/>
    <w:rsid w:val="000F02C3"/>
    <w:rsid w:val="000F1B6B"/>
    <w:rsid w:val="000F1CF4"/>
    <w:rsid w:val="000F1D8F"/>
    <w:rsid w:val="000F41C7"/>
    <w:rsid w:val="000F5249"/>
    <w:rsid w:val="000F6F02"/>
    <w:rsid w:val="000F7631"/>
    <w:rsid w:val="000F7CBE"/>
    <w:rsid w:val="00104373"/>
    <w:rsid w:val="0010653F"/>
    <w:rsid w:val="00106CB2"/>
    <w:rsid w:val="00107572"/>
    <w:rsid w:val="00107DC6"/>
    <w:rsid w:val="0011079A"/>
    <w:rsid w:val="00110CFF"/>
    <w:rsid w:val="00111FED"/>
    <w:rsid w:val="00114212"/>
    <w:rsid w:val="00114231"/>
    <w:rsid w:val="001153FF"/>
    <w:rsid w:val="001155B6"/>
    <w:rsid w:val="0012175E"/>
    <w:rsid w:val="00124EF1"/>
    <w:rsid w:val="00125CC1"/>
    <w:rsid w:val="00125E57"/>
    <w:rsid w:val="00126785"/>
    <w:rsid w:val="00126B9D"/>
    <w:rsid w:val="00131E7B"/>
    <w:rsid w:val="00132749"/>
    <w:rsid w:val="00133077"/>
    <w:rsid w:val="001339EC"/>
    <w:rsid w:val="0013755F"/>
    <w:rsid w:val="001379BA"/>
    <w:rsid w:val="00142026"/>
    <w:rsid w:val="00142395"/>
    <w:rsid w:val="00142C1E"/>
    <w:rsid w:val="00143013"/>
    <w:rsid w:val="00144C85"/>
    <w:rsid w:val="00145E25"/>
    <w:rsid w:val="00145E49"/>
    <w:rsid w:val="001462D9"/>
    <w:rsid w:val="00146563"/>
    <w:rsid w:val="00146694"/>
    <w:rsid w:val="00146B2A"/>
    <w:rsid w:val="00147F41"/>
    <w:rsid w:val="001506E7"/>
    <w:rsid w:val="00150FD3"/>
    <w:rsid w:val="00151F17"/>
    <w:rsid w:val="00154140"/>
    <w:rsid w:val="001560B8"/>
    <w:rsid w:val="0015695C"/>
    <w:rsid w:val="00156A14"/>
    <w:rsid w:val="001608A6"/>
    <w:rsid w:val="00161D7D"/>
    <w:rsid w:val="00161FBD"/>
    <w:rsid w:val="00162E9B"/>
    <w:rsid w:val="00162F1D"/>
    <w:rsid w:val="0016368E"/>
    <w:rsid w:val="00163B41"/>
    <w:rsid w:val="0016492F"/>
    <w:rsid w:val="001649C9"/>
    <w:rsid w:val="00164B4C"/>
    <w:rsid w:val="0016582A"/>
    <w:rsid w:val="00165C7F"/>
    <w:rsid w:val="0017015B"/>
    <w:rsid w:val="00171650"/>
    <w:rsid w:val="00171F7C"/>
    <w:rsid w:val="001720A7"/>
    <w:rsid w:val="001728FC"/>
    <w:rsid w:val="00173052"/>
    <w:rsid w:val="001738F3"/>
    <w:rsid w:val="00173E56"/>
    <w:rsid w:val="00175E71"/>
    <w:rsid w:val="00176D14"/>
    <w:rsid w:val="001772B8"/>
    <w:rsid w:val="00177D5D"/>
    <w:rsid w:val="001805AB"/>
    <w:rsid w:val="00181807"/>
    <w:rsid w:val="00183D6F"/>
    <w:rsid w:val="001849C9"/>
    <w:rsid w:val="001851B2"/>
    <w:rsid w:val="001854DC"/>
    <w:rsid w:val="001864A5"/>
    <w:rsid w:val="00186632"/>
    <w:rsid w:val="001908E2"/>
    <w:rsid w:val="00190AB4"/>
    <w:rsid w:val="001925F3"/>
    <w:rsid w:val="0019271A"/>
    <w:rsid w:val="00192CC1"/>
    <w:rsid w:val="00192F50"/>
    <w:rsid w:val="00193F79"/>
    <w:rsid w:val="00194102"/>
    <w:rsid w:val="0019497C"/>
    <w:rsid w:val="00194F86"/>
    <w:rsid w:val="0019724A"/>
    <w:rsid w:val="001A32C3"/>
    <w:rsid w:val="001A486E"/>
    <w:rsid w:val="001A4D6C"/>
    <w:rsid w:val="001A5832"/>
    <w:rsid w:val="001A5DA7"/>
    <w:rsid w:val="001A5F15"/>
    <w:rsid w:val="001A5F8D"/>
    <w:rsid w:val="001A60F3"/>
    <w:rsid w:val="001A6A75"/>
    <w:rsid w:val="001B0305"/>
    <w:rsid w:val="001B057F"/>
    <w:rsid w:val="001B1CEE"/>
    <w:rsid w:val="001B5AEF"/>
    <w:rsid w:val="001B5B47"/>
    <w:rsid w:val="001B5EAB"/>
    <w:rsid w:val="001B6335"/>
    <w:rsid w:val="001C0FEE"/>
    <w:rsid w:val="001C1478"/>
    <w:rsid w:val="001C288B"/>
    <w:rsid w:val="001C3A61"/>
    <w:rsid w:val="001C3B7C"/>
    <w:rsid w:val="001C3C3C"/>
    <w:rsid w:val="001C3D19"/>
    <w:rsid w:val="001C4749"/>
    <w:rsid w:val="001C4FAE"/>
    <w:rsid w:val="001C546A"/>
    <w:rsid w:val="001C5FE4"/>
    <w:rsid w:val="001C6F7F"/>
    <w:rsid w:val="001C7D3E"/>
    <w:rsid w:val="001D1930"/>
    <w:rsid w:val="001D2458"/>
    <w:rsid w:val="001D2D6D"/>
    <w:rsid w:val="001D2D91"/>
    <w:rsid w:val="001D2F7D"/>
    <w:rsid w:val="001D34DD"/>
    <w:rsid w:val="001D67E0"/>
    <w:rsid w:val="001E4C15"/>
    <w:rsid w:val="001E4E28"/>
    <w:rsid w:val="001E5123"/>
    <w:rsid w:val="001E6A62"/>
    <w:rsid w:val="001F022C"/>
    <w:rsid w:val="001F051B"/>
    <w:rsid w:val="001F08E4"/>
    <w:rsid w:val="001F0D77"/>
    <w:rsid w:val="001F0E87"/>
    <w:rsid w:val="001F1318"/>
    <w:rsid w:val="001F1518"/>
    <w:rsid w:val="001F172D"/>
    <w:rsid w:val="001F19BA"/>
    <w:rsid w:val="001F1EA5"/>
    <w:rsid w:val="001F23D1"/>
    <w:rsid w:val="001F5398"/>
    <w:rsid w:val="001F613A"/>
    <w:rsid w:val="001F6727"/>
    <w:rsid w:val="001F74EC"/>
    <w:rsid w:val="002006B8"/>
    <w:rsid w:val="002007EB"/>
    <w:rsid w:val="0020197F"/>
    <w:rsid w:val="00201E2D"/>
    <w:rsid w:val="00202C6B"/>
    <w:rsid w:val="00203174"/>
    <w:rsid w:val="00204986"/>
    <w:rsid w:val="00205BB3"/>
    <w:rsid w:val="00205BE2"/>
    <w:rsid w:val="002061DC"/>
    <w:rsid w:val="002076DB"/>
    <w:rsid w:val="00210011"/>
    <w:rsid w:val="00210F83"/>
    <w:rsid w:val="00210FBC"/>
    <w:rsid w:val="0021212F"/>
    <w:rsid w:val="00212DAD"/>
    <w:rsid w:val="0021361C"/>
    <w:rsid w:val="00213F6F"/>
    <w:rsid w:val="0021524E"/>
    <w:rsid w:val="002154B1"/>
    <w:rsid w:val="002165FE"/>
    <w:rsid w:val="00216967"/>
    <w:rsid w:val="002179BB"/>
    <w:rsid w:val="00222828"/>
    <w:rsid w:val="00223DB6"/>
    <w:rsid w:val="00223F9F"/>
    <w:rsid w:val="00225747"/>
    <w:rsid w:val="002260DB"/>
    <w:rsid w:val="00226CEA"/>
    <w:rsid w:val="002272D0"/>
    <w:rsid w:val="0022742C"/>
    <w:rsid w:val="00233C4A"/>
    <w:rsid w:val="00234682"/>
    <w:rsid w:val="00236385"/>
    <w:rsid w:val="00236CBC"/>
    <w:rsid w:val="00237E3E"/>
    <w:rsid w:val="002415C4"/>
    <w:rsid w:val="00242355"/>
    <w:rsid w:val="0024254B"/>
    <w:rsid w:val="0024275C"/>
    <w:rsid w:val="0024310D"/>
    <w:rsid w:val="002431E3"/>
    <w:rsid w:val="00243AA8"/>
    <w:rsid w:val="002452CA"/>
    <w:rsid w:val="002456E8"/>
    <w:rsid w:val="00245C79"/>
    <w:rsid w:val="00247DAE"/>
    <w:rsid w:val="00250300"/>
    <w:rsid w:val="002525F8"/>
    <w:rsid w:val="0025477A"/>
    <w:rsid w:val="002576D2"/>
    <w:rsid w:val="00260117"/>
    <w:rsid w:val="0026015C"/>
    <w:rsid w:val="00260B08"/>
    <w:rsid w:val="0026123A"/>
    <w:rsid w:val="0026178B"/>
    <w:rsid w:val="00262096"/>
    <w:rsid w:val="00262D5B"/>
    <w:rsid w:val="002649D7"/>
    <w:rsid w:val="00264A13"/>
    <w:rsid w:val="00265872"/>
    <w:rsid w:val="00266E5B"/>
    <w:rsid w:val="002679A8"/>
    <w:rsid w:val="0027052E"/>
    <w:rsid w:val="00270ED1"/>
    <w:rsid w:val="0027126D"/>
    <w:rsid w:val="00275729"/>
    <w:rsid w:val="00275FDD"/>
    <w:rsid w:val="00276B4C"/>
    <w:rsid w:val="00276EAA"/>
    <w:rsid w:val="002771FC"/>
    <w:rsid w:val="00280E6F"/>
    <w:rsid w:val="00280F14"/>
    <w:rsid w:val="002810DD"/>
    <w:rsid w:val="0028150B"/>
    <w:rsid w:val="0028184F"/>
    <w:rsid w:val="0028415E"/>
    <w:rsid w:val="00285247"/>
    <w:rsid w:val="0028725C"/>
    <w:rsid w:val="00292808"/>
    <w:rsid w:val="00292B34"/>
    <w:rsid w:val="002930A0"/>
    <w:rsid w:val="00295A35"/>
    <w:rsid w:val="002A01A8"/>
    <w:rsid w:val="002A2DF2"/>
    <w:rsid w:val="002A56F1"/>
    <w:rsid w:val="002A67F3"/>
    <w:rsid w:val="002A73CE"/>
    <w:rsid w:val="002B02C4"/>
    <w:rsid w:val="002B3075"/>
    <w:rsid w:val="002B4FB4"/>
    <w:rsid w:val="002C05DA"/>
    <w:rsid w:val="002C0C88"/>
    <w:rsid w:val="002C0EBC"/>
    <w:rsid w:val="002C311B"/>
    <w:rsid w:val="002C3A01"/>
    <w:rsid w:val="002C3C1D"/>
    <w:rsid w:val="002C47C8"/>
    <w:rsid w:val="002C59D6"/>
    <w:rsid w:val="002C686B"/>
    <w:rsid w:val="002D0466"/>
    <w:rsid w:val="002D1420"/>
    <w:rsid w:val="002D1D06"/>
    <w:rsid w:val="002D2699"/>
    <w:rsid w:val="002D2FC0"/>
    <w:rsid w:val="002D351F"/>
    <w:rsid w:val="002D353C"/>
    <w:rsid w:val="002D4141"/>
    <w:rsid w:val="002D4B05"/>
    <w:rsid w:val="002E0BFE"/>
    <w:rsid w:val="002E10DF"/>
    <w:rsid w:val="002E2004"/>
    <w:rsid w:val="002E2B85"/>
    <w:rsid w:val="002E3A49"/>
    <w:rsid w:val="002E3B43"/>
    <w:rsid w:val="002E7458"/>
    <w:rsid w:val="002F120F"/>
    <w:rsid w:val="002F4EA3"/>
    <w:rsid w:val="002F5143"/>
    <w:rsid w:val="002F7C78"/>
    <w:rsid w:val="00300B12"/>
    <w:rsid w:val="003016AC"/>
    <w:rsid w:val="00301913"/>
    <w:rsid w:val="0030202C"/>
    <w:rsid w:val="00302429"/>
    <w:rsid w:val="003041C3"/>
    <w:rsid w:val="00304CFE"/>
    <w:rsid w:val="00304DE0"/>
    <w:rsid w:val="00304E94"/>
    <w:rsid w:val="0030509D"/>
    <w:rsid w:val="003052A4"/>
    <w:rsid w:val="0030664D"/>
    <w:rsid w:val="003066DB"/>
    <w:rsid w:val="003101B6"/>
    <w:rsid w:val="003121F1"/>
    <w:rsid w:val="00312E9D"/>
    <w:rsid w:val="00313097"/>
    <w:rsid w:val="00313CFD"/>
    <w:rsid w:val="00314036"/>
    <w:rsid w:val="003154F2"/>
    <w:rsid w:val="0031705B"/>
    <w:rsid w:val="003203DA"/>
    <w:rsid w:val="00320C62"/>
    <w:rsid w:val="00322736"/>
    <w:rsid w:val="003231DB"/>
    <w:rsid w:val="003239B9"/>
    <w:rsid w:val="003242CA"/>
    <w:rsid w:val="00326028"/>
    <w:rsid w:val="0032655A"/>
    <w:rsid w:val="00326C29"/>
    <w:rsid w:val="00326C6B"/>
    <w:rsid w:val="00327FC0"/>
    <w:rsid w:val="00330944"/>
    <w:rsid w:val="00331BAF"/>
    <w:rsid w:val="00332468"/>
    <w:rsid w:val="00332997"/>
    <w:rsid w:val="00332BAA"/>
    <w:rsid w:val="0033319A"/>
    <w:rsid w:val="00334720"/>
    <w:rsid w:val="0033548E"/>
    <w:rsid w:val="003357B4"/>
    <w:rsid w:val="003361A4"/>
    <w:rsid w:val="00336DEC"/>
    <w:rsid w:val="00336F5D"/>
    <w:rsid w:val="003378CA"/>
    <w:rsid w:val="003378DE"/>
    <w:rsid w:val="00337A95"/>
    <w:rsid w:val="00337F25"/>
    <w:rsid w:val="003400E4"/>
    <w:rsid w:val="00340175"/>
    <w:rsid w:val="0034052E"/>
    <w:rsid w:val="00340977"/>
    <w:rsid w:val="00342A20"/>
    <w:rsid w:val="0034342E"/>
    <w:rsid w:val="003435EF"/>
    <w:rsid w:val="003438B5"/>
    <w:rsid w:val="00347FBA"/>
    <w:rsid w:val="003535B3"/>
    <w:rsid w:val="00353B05"/>
    <w:rsid w:val="00354C68"/>
    <w:rsid w:val="00355F9F"/>
    <w:rsid w:val="00356671"/>
    <w:rsid w:val="0035688D"/>
    <w:rsid w:val="00357477"/>
    <w:rsid w:val="0036073B"/>
    <w:rsid w:val="003633C8"/>
    <w:rsid w:val="003638A9"/>
    <w:rsid w:val="00364351"/>
    <w:rsid w:val="003646B9"/>
    <w:rsid w:val="0036616C"/>
    <w:rsid w:val="003673C3"/>
    <w:rsid w:val="0036749B"/>
    <w:rsid w:val="0037080D"/>
    <w:rsid w:val="00370AD3"/>
    <w:rsid w:val="00371089"/>
    <w:rsid w:val="003716C7"/>
    <w:rsid w:val="00371841"/>
    <w:rsid w:val="00372F89"/>
    <w:rsid w:val="00373F74"/>
    <w:rsid w:val="003740E2"/>
    <w:rsid w:val="003756EF"/>
    <w:rsid w:val="003760E5"/>
    <w:rsid w:val="003770B7"/>
    <w:rsid w:val="003813C8"/>
    <w:rsid w:val="003869BD"/>
    <w:rsid w:val="003869DB"/>
    <w:rsid w:val="00387568"/>
    <w:rsid w:val="003941F2"/>
    <w:rsid w:val="00394D8F"/>
    <w:rsid w:val="0039591A"/>
    <w:rsid w:val="00397DD1"/>
    <w:rsid w:val="003A195B"/>
    <w:rsid w:val="003A228D"/>
    <w:rsid w:val="003A2A96"/>
    <w:rsid w:val="003A2D55"/>
    <w:rsid w:val="003A3245"/>
    <w:rsid w:val="003A3367"/>
    <w:rsid w:val="003A3536"/>
    <w:rsid w:val="003A4EF1"/>
    <w:rsid w:val="003A5CB5"/>
    <w:rsid w:val="003A679D"/>
    <w:rsid w:val="003A7BF6"/>
    <w:rsid w:val="003B17D0"/>
    <w:rsid w:val="003B1CA2"/>
    <w:rsid w:val="003B1DA6"/>
    <w:rsid w:val="003B2653"/>
    <w:rsid w:val="003B3361"/>
    <w:rsid w:val="003B4442"/>
    <w:rsid w:val="003B45DB"/>
    <w:rsid w:val="003B4951"/>
    <w:rsid w:val="003B51F8"/>
    <w:rsid w:val="003B6CF3"/>
    <w:rsid w:val="003B76E8"/>
    <w:rsid w:val="003C01E4"/>
    <w:rsid w:val="003C07C7"/>
    <w:rsid w:val="003C10B9"/>
    <w:rsid w:val="003C164D"/>
    <w:rsid w:val="003C19DC"/>
    <w:rsid w:val="003C1A71"/>
    <w:rsid w:val="003C26E7"/>
    <w:rsid w:val="003C29A0"/>
    <w:rsid w:val="003C425A"/>
    <w:rsid w:val="003C4350"/>
    <w:rsid w:val="003C4B75"/>
    <w:rsid w:val="003C4FB6"/>
    <w:rsid w:val="003C57C3"/>
    <w:rsid w:val="003C6009"/>
    <w:rsid w:val="003C6174"/>
    <w:rsid w:val="003C71A5"/>
    <w:rsid w:val="003C728F"/>
    <w:rsid w:val="003C7AFC"/>
    <w:rsid w:val="003D0CC5"/>
    <w:rsid w:val="003D146A"/>
    <w:rsid w:val="003D2323"/>
    <w:rsid w:val="003D3280"/>
    <w:rsid w:val="003D3287"/>
    <w:rsid w:val="003D5A79"/>
    <w:rsid w:val="003D5DBF"/>
    <w:rsid w:val="003D62EB"/>
    <w:rsid w:val="003D6E3C"/>
    <w:rsid w:val="003D6F00"/>
    <w:rsid w:val="003D7E0F"/>
    <w:rsid w:val="003E07FB"/>
    <w:rsid w:val="003E11AB"/>
    <w:rsid w:val="003E1E23"/>
    <w:rsid w:val="003E232F"/>
    <w:rsid w:val="003E2726"/>
    <w:rsid w:val="003E5134"/>
    <w:rsid w:val="003E52EA"/>
    <w:rsid w:val="003E64B9"/>
    <w:rsid w:val="003E6F51"/>
    <w:rsid w:val="003E75D2"/>
    <w:rsid w:val="003F0075"/>
    <w:rsid w:val="003F06A0"/>
    <w:rsid w:val="003F09C7"/>
    <w:rsid w:val="003F1331"/>
    <w:rsid w:val="003F16BC"/>
    <w:rsid w:val="003F231F"/>
    <w:rsid w:val="003F2906"/>
    <w:rsid w:val="003F31AE"/>
    <w:rsid w:val="003F3BF8"/>
    <w:rsid w:val="003F3DF7"/>
    <w:rsid w:val="003F5302"/>
    <w:rsid w:val="004001A8"/>
    <w:rsid w:val="00402F86"/>
    <w:rsid w:val="004035E3"/>
    <w:rsid w:val="00404B27"/>
    <w:rsid w:val="00405678"/>
    <w:rsid w:val="00405935"/>
    <w:rsid w:val="00405E44"/>
    <w:rsid w:val="0040625C"/>
    <w:rsid w:val="0040654E"/>
    <w:rsid w:val="00406A6B"/>
    <w:rsid w:val="00406F3C"/>
    <w:rsid w:val="00410432"/>
    <w:rsid w:val="00411458"/>
    <w:rsid w:val="0041260C"/>
    <w:rsid w:val="00412B14"/>
    <w:rsid w:val="004154FF"/>
    <w:rsid w:val="00415F34"/>
    <w:rsid w:val="00416104"/>
    <w:rsid w:val="00416769"/>
    <w:rsid w:val="00416AF7"/>
    <w:rsid w:val="0042070E"/>
    <w:rsid w:val="00421A83"/>
    <w:rsid w:val="00422093"/>
    <w:rsid w:val="004220CF"/>
    <w:rsid w:val="004220E8"/>
    <w:rsid w:val="004229D3"/>
    <w:rsid w:val="00424343"/>
    <w:rsid w:val="00424DC6"/>
    <w:rsid w:val="00425A3D"/>
    <w:rsid w:val="00426CF6"/>
    <w:rsid w:val="00426F70"/>
    <w:rsid w:val="004275A7"/>
    <w:rsid w:val="00427E12"/>
    <w:rsid w:val="00431706"/>
    <w:rsid w:val="004317D1"/>
    <w:rsid w:val="004322ED"/>
    <w:rsid w:val="004345DD"/>
    <w:rsid w:val="00434DA3"/>
    <w:rsid w:val="00435265"/>
    <w:rsid w:val="0043550F"/>
    <w:rsid w:val="00435560"/>
    <w:rsid w:val="0043647C"/>
    <w:rsid w:val="00440E66"/>
    <w:rsid w:val="00440F59"/>
    <w:rsid w:val="0044212B"/>
    <w:rsid w:val="004442AA"/>
    <w:rsid w:val="00444DED"/>
    <w:rsid w:val="00445130"/>
    <w:rsid w:val="004464E6"/>
    <w:rsid w:val="00446A0F"/>
    <w:rsid w:val="00447465"/>
    <w:rsid w:val="00447A57"/>
    <w:rsid w:val="00450ECA"/>
    <w:rsid w:val="00451105"/>
    <w:rsid w:val="00453565"/>
    <w:rsid w:val="0045425B"/>
    <w:rsid w:val="004543BA"/>
    <w:rsid w:val="00455526"/>
    <w:rsid w:val="00455E39"/>
    <w:rsid w:val="00456C02"/>
    <w:rsid w:val="004571B4"/>
    <w:rsid w:val="004614A2"/>
    <w:rsid w:val="00462854"/>
    <w:rsid w:val="00462A16"/>
    <w:rsid w:val="004636FA"/>
    <w:rsid w:val="00463724"/>
    <w:rsid w:val="00463891"/>
    <w:rsid w:val="00463CE7"/>
    <w:rsid w:val="00464A70"/>
    <w:rsid w:val="00465C03"/>
    <w:rsid w:val="00466641"/>
    <w:rsid w:val="004706A7"/>
    <w:rsid w:val="00472CC2"/>
    <w:rsid w:val="004741F2"/>
    <w:rsid w:val="004742D9"/>
    <w:rsid w:val="00474DDF"/>
    <w:rsid w:val="00476444"/>
    <w:rsid w:val="004766D3"/>
    <w:rsid w:val="00476FEC"/>
    <w:rsid w:val="0047774B"/>
    <w:rsid w:val="00483AAD"/>
    <w:rsid w:val="00484DB2"/>
    <w:rsid w:val="00485A9F"/>
    <w:rsid w:val="00485E5C"/>
    <w:rsid w:val="00486CEE"/>
    <w:rsid w:val="004870C8"/>
    <w:rsid w:val="00487EE4"/>
    <w:rsid w:val="0049337C"/>
    <w:rsid w:val="00494277"/>
    <w:rsid w:val="0049505F"/>
    <w:rsid w:val="004957C8"/>
    <w:rsid w:val="0049646E"/>
    <w:rsid w:val="00497C57"/>
    <w:rsid w:val="004A1367"/>
    <w:rsid w:val="004A2C17"/>
    <w:rsid w:val="004A2EF1"/>
    <w:rsid w:val="004A3199"/>
    <w:rsid w:val="004A5625"/>
    <w:rsid w:val="004A5A4D"/>
    <w:rsid w:val="004B11D9"/>
    <w:rsid w:val="004B296A"/>
    <w:rsid w:val="004B2BE6"/>
    <w:rsid w:val="004B32D1"/>
    <w:rsid w:val="004B4689"/>
    <w:rsid w:val="004B5A77"/>
    <w:rsid w:val="004B5C05"/>
    <w:rsid w:val="004B5DBA"/>
    <w:rsid w:val="004C0C22"/>
    <w:rsid w:val="004C135A"/>
    <w:rsid w:val="004C2AC0"/>
    <w:rsid w:val="004C2D94"/>
    <w:rsid w:val="004C34E9"/>
    <w:rsid w:val="004C4136"/>
    <w:rsid w:val="004C4611"/>
    <w:rsid w:val="004C4C66"/>
    <w:rsid w:val="004C5444"/>
    <w:rsid w:val="004C5BEE"/>
    <w:rsid w:val="004C6647"/>
    <w:rsid w:val="004C75E0"/>
    <w:rsid w:val="004C7661"/>
    <w:rsid w:val="004D035A"/>
    <w:rsid w:val="004D3744"/>
    <w:rsid w:val="004D3B5D"/>
    <w:rsid w:val="004D407F"/>
    <w:rsid w:val="004D5723"/>
    <w:rsid w:val="004D5C20"/>
    <w:rsid w:val="004D62D8"/>
    <w:rsid w:val="004D63FC"/>
    <w:rsid w:val="004D6BFB"/>
    <w:rsid w:val="004E00A7"/>
    <w:rsid w:val="004E0CC0"/>
    <w:rsid w:val="004E1AB7"/>
    <w:rsid w:val="004E20F0"/>
    <w:rsid w:val="004E456D"/>
    <w:rsid w:val="004E5343"/>
    <w:rsid w:val="004E6360"/>
    <w:rsid w:val="004E6629"/>
    <w:rsid w:val="004E7435"/>
    <w:rsid w:val="004E7BEF"/>
    <w:rsid w:val="004F01BB"/>
    <w:rsid w:val="004F1EEE"/>
    <w:rsid w:val="004F2A22"/>
    <w:rsid w:val="004F3301"/>
    <w:rsid w:val="004F34CE"/>
    <w:rsid w:val="004F3BA8"/>
    <w:rsid w:val="004F4545"/>
    <w:rsid w:val="004F47DE"/>
    <w:rsid w:val="004F53DD"/>
    <w:rsid w:val="004F5875"/>
    <w:rsid w:val="004F7AF9"/>
    <w:rsid w:val="00501A3C"/>
    <w:rsid w:val="00501DA5"/>
    <w:rsid w:val="00503BBD"/>
    <w:rsid w:val="00504874"/>
    <w:rsid w:val="00505628"/>
    <w:rsid w:val="0050709F"/>
    <w:rsid w:val="00507FDD"/>
    <w:rsid w:val="00510BC6"/>
    <w:rsid w:val="00511941"/>
    <w:rsid w:val="00512586"/>
    <w:rsid w:val="00514099"/>
    <w:rsid w:val="00514A3C"/>
    <w:rsid w:val="00515397"/>
    <w:rsid w:val="0051655C"/>
    <w:rsid w:val="00516F3F"/>
    <w:rsid w:val="00517E0A"/>
    <w:rsid w:val="005210E2"/>
    <w:rsid w:val="005227F6"/>
    <w:rsid w:val="00522D72"/>
    <w:rsid w:val="0052346F"/>
    <w:rsid w:val="005254C9"/>
    <w:rsid w:val="0052557D"/>
    <w:rsid w:val="00525CA2"/>
    <w:rsid w:val="00526EB2"/>
    <w:rsid w:val="00531449"/>
    <w:rsid w:val="00532C51"/>
    <w:rsid w:val="00532E13"/>
    <w:rsid w:val="0053335F"/>
    <w:rsid w:val="0053343C"/>
    <w:rsid w:val="00535EE3"/>
    <w:rsid w:val="005370EF"/>
    <w:rsid w:val="005409F8"/>
    <w:rsid w:val="0054339D"/>
    <w:rsid w:val="00543423"/>
    <w:rsid w:val="005436BD"/>
    <w:rsid w:val="0054409C"/>
    <w:rsid w:val="0054414E"/>
    <w:rsid w:val="00545060"/>
    <w:rsid w:val="005451D4"/>
    <w:rsid w:val="00545388"/>
    <w:rsid w:val="00545EC2"/>
    <w:rsid w:val="00545FB2"/>
    <w:rsid w:val="00546196"/>
    <w:rsid w:val="00546B85"/>
    <w:rsid w:val="00546D21"/>
    <w:rsid w:val="00550C80"/>
    <w:rsid w:val="00551711"/>
    <w:rsid w:val="00551FEB"/>
    <w:rsid w:val="00553109"/>
    <w:rsid w:val="00553EB8"/>
    <w:rsid w:val="005541E6"/>
    <w:rsid w:val="00554D25"/>
    <w:rsid w:val="00555714"/>
    <w:rsid w:val="00556EB9"/>
    <w:rsid w:val="00557347"/>
    <w:rsid w:val="00557E0A"/>
    <w:rsid w:val="00560780"/>
    <w:rsid w:val="00561839"/>
    <w:rsid w:val="0056194B"/>
    <w:rsid w:val="00561E93"/>
    <w:rsid w:val="005621AA"/>
    <w:rsid w:val="0056266E"/>
    <w:rsid w:val="005632F6"/>
    <w:rsid w:val="0056445C"/>
    <w:rsid w:val="00564E91"/>
    <w:rsid w:val="0056514C"/>
    <w:rsid w:val="00565AAC"/>
    <w:rsid w:val="005670EC"/>
    <w:rsid w:val="005715B4"/>
    <w:rsid w:val="005723C3"/>
    <w:rsid w:val="005724B5"/>
    <w:rsid w:val="005729D8"/>
    <w:rsid w:val="00572F8F"/>
    <w:rsid w:val="00573978"/>
    <w:rsid w:val="00574027"/>
    <w:rsid w:val="005742F5"/>
    <w:rsid w:val="00574329"/>
    <w:rsid w:val="005746FD"/>
    <w:rsid w:val="00575F47"/>
    <w:rsid w:val="005762DA"/>
    <w:rsid w:val="00576905"/>
    <w:rsid w:val="0058012A"/>
    <w:rsid w:val="00580E3E"/>
    <w:rsid w:val="0058111E"/>
    <w:rsid w:val="005819CF"/>
    <w:rsid w:val="00583ADF"/>
    <w:rsid w:val="0058419A"/>
    <w:rsid w:val="00584DB1"/>
    <w:rsid w:val="00585AEC"/>
    <w:rsid w:val="00586407"/>
    <w:rsid w:val="00586C45"/>
    <w:rsid w:val="005877E5"/>
    <w:rsid w:val="00590ECF"/>
    <w:rsid w:val="00591A92"/>
    <w:rsid w:val="005922A4"/>
    <w:rsid w:val="00592369"/>
    <w:rsid w:val="00592C84"/>
    <w:rsid w:val="00592EED"/>
    <w:rsid w:val="005945E3"/>
    <w:rsid w:val="00595679"/>
    <w:rsid w:val="00595AD9"/>
    <w:rsid w:val="005A003C"/>
    <w:rsid w:val="005A0C46"/>
    <w:rsid w:val="005A2620"/>
    <w:rsid w:val="005A2699"/>
    <w:rsid w:val="005A3044"/>
    <w:rsid w:val="005A30E0"/>
    <w:rsid w:val="005A3119"/>
    <w:rsid w:val="005A3B8A"/>
    <w:rsid w:val="005A48E5"/>
    <w:rsid w:val="005A6570"/>
    <w:rsid w:val="005A7A70"/>
    <w:rsid w:val="005A7FAF"/>
    <w:rsid w:val="005B021C"/>
    <w:rsid w:val="005B0F7A"/>
    <w:rsid w:val="005B12D3"/>
    <w:rsid w:val="005B2E26"/>
    <w:rsid w:val="005B327D"/>
    <w:rsid w:val="005B48AA"/>
    <w:rsid w:val="005B61A7"/>
    <w:rsid w:val="005C0B65"/>
    <w:rsid w:val="005C36EB"/>
    <w:rsid w:val="005C3B6A"/>
    <w:rsid w:val="005C4181"/>
    <w:rsid w:val="005C5883"/>
    <w:rsid w:val="005C6631"/>
    <w:rsid w:val="005C66E4"/>
    <w:rsid w:val="005C6917"/>
    <w:rsid w:val="005C6FCE"/>
    <w:rsid w:val="005D0B89"/>
    <w:rsid w:val="005D0FD3"/>
    <w:rsid w:val="005D2E31"/>
    <w:rsid w:val="005D3803"/>
    <w:rsid w:val="005D4702"/>
    <w:rsid w:val="005D579B"/>
    <w:rsid w:val="005E00EE"/>
    <w:rsid w:val="005E0B4C"/>
    <w:rsid w:val="005E2BAB"/>
    <w:rsid w:val="005E3781"/>
    <w:rsid w:val="005E54A1"/>
    <w:rsid w:val="005E5753"/>
    <w:rsid w:val="005E5EB4"/>
    <w:rsid w:val="005E5F06"/>
    <w:rsid w:val="005E79BB"/>
    <w:rsid w:val="005F049C"/>
    <w:rsid w:val="005F10A5"/>
    <w:rsid w:val="005F12A0"/>
    <w:rsid w:val="005F1353"/>
    <w:rsid w:val="005F1526"/>
    <w:rsid w:val="005F16BE"/>
    <w:rsid w:val="005F206A"/>
    <w:rsid w:val="005F30DD"/>
    <w:rsid w:val="005F32EA"/>
    <w:rsid w:val="005F360B"/>
    <w:rsid w:val="005F551B"/>
    <w:rsid w:val="005F60FC"/>
    <w:rsid w:val="005F6622"/>
    <w:rsid w:val="005F7175"/>
    <w:rsid w:val="005F72CB"/>
    <w:rsid w:val="005F7AE9"/>
    <w:rsid w:val="005F7FB0"/>
    <w:rsid w:val="00600199"/>
    <w:rsid w:val="006003BD"/>
    <w:rsid w:val="00601DDB"/>
    <w:rsid w:val="006029E8"/>
    <w:rsid w:val="00602CF5"/>
    <w:rsid w:val="00602D94"/>
    <w:rsid w:val="00602DBF"/>
    <w:rsid w:val="00603C69"/>
    <w:rsid w:val="0060509F"/>
    <w:rsid w:val="00605479"/>
    <w:rsid w:val="006066C3"/>
    <w:rsid w:val="00611122"/>
    <w:rsid w:val="0061139A"/>
    <w:rsid w:val="0061276A"/>
    <w:rsid w:val="00614282"/>
    <w:rsid w:val="006156CD"/>
    <w:rsid w:val="00615A7F"/>
    <w:rsid w:val="00616A22"/>
    <w:rsid w:val="00616FA0"/>
    <w:rsid w:val="0061708B"/>
    <w:rsid w:val="006202D1"/>
    <w:rsid w:val="00620A94"/>
    <w:rsid w:val="00621AF7"/>
    <w:rsid w:val="0062225D"/>
    <w:rsid w:val="0062268F"/>
    <w:rsid w:val="006231EE"/>
    <w:rsid w:val="00623AA0"/>
    <w:rsid w:val="00624BDE"/>
    <w:rsid w:val="00625EC4"/>
    <w:rsid w:val="0062617C"/>
    <w:rsid w:val="00627E9E"/>
    <w:rsid w:val="00630265"/>
    <w:rsid w:val="006320A3"/>
    <w:rsid w:val="0063225F"/>
    <w:rsid w:val="006325AA"/>
    <w:rsid w:val="00632646"/>
    <w:rsid w:val="006329E6"/>
    <w:rsid w:val="006335B5"/>
    <w:rsid w:val="00633F54"/>
    <w:rsid w:val="00634322"/>
    <w:rsid w:val="00635372"/>
    <w:rsid w:val="00635596"/>
    <w:rsid w:val="0063686C"/>
    <w:rsid w:val="00637192"/>
    <w:rsid w:val="0064018C"/>
    <w:rsid w:val="00640EDB"/>
    <w:rsid w:val="00641F6D"/>
    <w:rsid w:val="00643A64"/>
    <w:rsid w:val="00643AAD"/>
    <w:rsid w:val="006467B9"/>
    <w:rsid w:val="00647019"/>
    <w:rsid w:val="0064720A"/>
    <w:rsid w:val="0065000E"/>
    <w:rsid w:val="00650336"/>
    <w:rsid w:val="006503D9"/>
    <w:rsid w:val="00650482"/>
    <w:rsid w:val="00650948"/>
    <w:rsid w:val="00650EBF"/>
    <w:rsid w:val="006518B3"/>
    <w:rsid w:val="00651A85"/>
    <w:rsid w:val="00651E87"/>
    <w:rsid w:val="00651F68"/>
    <w:rsid w:val="00652101"/>
    <w:rsid w:val="006537F3"/>
    <w:rsid w:val="00653ED8"/>
    <w:rsid w:val="00654180"/>
    <w:rsid w:val="00654F9F"/>
    <w:rsid w:val="00655A60"/>
    <w:rsid w:val="006574F8"/>
    <w:rsid w:val="006603F1"/>
    <w:rsid w:val="00661CB0"/>
    <w:rsid w:val="00661DE9"/>
    <w:rsid w:val="00662D7D"/>
    <w:rsid w:val="006672C2"/>
    <w:rsid w:val="00670187"/>
    <w:rsid w:val="00673BEF"/>
    <w:rsid w:val="00675344"/>
    <w:rsid w:val="00676A80"/>
    <w:rsid w:val="006778BD"/>
    <w:rsid w:val="00680F72"/>
    <w:rsid w:val="00683B0A"/>
    <w:rsid w:val="006864B5"/>
    <w:rsid w:val="00686970"/>
    <w:rsid w:val="00686B73"/>
    <w:rsid w:val="00686C44"/>
    <w:rsid w:val="0069071F"/>
    <w:rsid w:val="006908D2"/>
    <w:rsid w:val="0069136E"/>
    <w:rsid w:val="00691E88"/>
    <w:rsid w:val="00692A1A"/>
    <w:rsid w:val="00695C97"/>
    <w:rsid w:val="006967CB"/>
    <w:rsid w:val="0069739C"/>
    <w:rsid w:val="00697767"/>
    <w:rsid w:val="006A190D"/>
    <w:rsid w:val="006A20D7"/>
    <w:rsid w:val="006A2C7D"/>
    <w:rsid w:val="006A2D63"/>
    <w:rsid w:val="006A3CEA"/>
    <w:rsid w:val="006A4FBF"/>
    <w:rsid w:val="006A62BF"/>
    <w:rsid w:val="006A63F2"/>
    <w:rsid w:val="006B146C"/>
    <w:rsid w:val="006B20FA"/>
    <w:rsid w:val="006B3F47"/>
    <w:rsid w:val="006B4BCA"/>
    <w:rsid w:val="006B503F"/>
    <w:rsid w:val="006B51A9"/>
    <w:rsid w:val="006B6861"/>
    <w:rsid w:val="006B69DF"/>
    <w:rsid w:val="006B71F1"/>
    <w:rsid w:val="006C0968"/>
    <w:rsid w:val="006C41F3"/>
    <w:rsid w:val="006C579A"/>
    <w:rsid w:val="006C5A87"/>
    <w:rsid w:val="006C6643"/>
    <w:rsid w:val="006C68DD"/>
    <w:rsid w:val="006C6B18"/>
    <w:rsid w:val="006C702F"/>
    <w:rsid w:val="006C7B52"/>
    <w:rsid w:val="006D016A"/>
    <w:rsid w:val="006D0ED0"/>
    <w:rsid w:val="006D109D"/>
    <w:rsid w:val="006D1AFD"/>
    <w:rsid w:val="006D2AE8"/>
    <w:rsid w:val="006D2DD5"/>
    <w:rsid w:val="006D3E76"/>
    <w:rsid w:val="006D4253"/>
    <w:rsid w:val="006D5926"/>
    <w:rsid w:val="006D5E0F"/>
    <w:rsid w:val="006D69AA"/>
    <w:rsid w:val="006D6EAB"/>
    <w:rsid w:val="006D7181"/>
    <w:rsid w:val="006D7329"/>
    <w:rsid w:val="006D7E04"/>
    <w:rsid w:val="006E0172"/>
    <w:rsid w:val="006E0E0A"/>
    <w:rsid w:val="006E4E36"/>
    <w:rsid w:val="006E57BA"/>
    <w:rsid w:val="006E675E"/>
    <w:rsid w:val="006E6A63"/>
    <w:rsid w:val="006E74C2"/>
    <w:rsid w:val="006F05AB"/>
    <w:rsid w:val="006F11C4"/>
    <w:rsid w:val="006F2D58"/>
    <w:rsid w:val="006F49F3"/>
    <w:rsid w:val="006F4FEE"/>
    <w:rsid w:val="006F55AE"/>
    <w:rsid w:val="006F5B01"/>
    <w:rsid w:val="006F63F5"/>
    <w:rsid w:val="006F7B70"/>
    <w:rsid w:val="006F7EA9"/>
    <w:rsid w:val="0070182E"/>
    <w:rsid w:val="00703838"/>
    <w:rsid w:val="00704ED1"/>
    <w:rsid w:val="00705D5B"/>
    <w:rsid w:val="007064F2"/>
    <w:rsid w:val="00707B92"/>
    <w:rsid w:val="00711FD1"/>
    <w:rsid w:val="007138CF"/>
    <w:rsid w:val="00713B98"/>
    <w:rsid w:val="007157DA"/>
    <w:rsid w:val="00716122"/>
    <w:rsid w:val="00717408"/>
    <w:rsid w:val="0071791F"/>
    <w:rsid w:val="00717AD1"/>
    <w:rsid w:val="0072090A"/>
    <w:rsid w:val="00720CF0"/>
    <w:rsid w:val="0072170B"/>
    <w:rsid w:val="0072231C"/>
    <w:rsid w:val="0072341F"/>
    <w:rsid w:val="00724183"/>
    <w:rsid w:val="0072420F"/>
    <w:rsid w:val="0072583F"/>
    <w:rsid w:val="00725CC4"/>
    <w:rsid w:val="007269CD"/>
    <w:rsid w:val="007275B8"/>
    <w:rsid w:val="007347B3"/>
    <w:rsid w:val="007361F8"/>
    <w:rsid w:val="00736400"/>
    <w:rsid w:val="00737DBF"/>
    <w:rsid w:val="00740023"/>
    <w:rsid w:val="00740750"/>
    <w:rsid w:val="0074178E"/>
    <w:rsid w:val="00741DE3"/>
    <w:rsid w:val="007430CB"/>
    <w:rsid w:val="00743299"/>
    <w:rsid w:val="00743ADD"/>
    <w:rsid w:val="00744182"/>
    <w:rsid w:val="0074578C"/>
    <w:rsid w:val="00745F8D"/>
    <w:rsid w:val="00747B11"/>
    <w:rsid w:val="00747F1E"/>
    <w:rsid w:val="007502C7"/>
    <w:rsid w:val="0075044D"/>
    <w:rsid w:val="007523F9"/>
    <w:rsid w:val="00757A9C"/>
    <w:rsid w:val="00760D51"/>
    <w:rsid w:val="00760F29"/>
    <w:rsid w:val="00761E34"/>
    <w:rsid w:val="00762014"/>
    <w:rsid w:val="00762164"/>
    <w:rsid w:val="0076326B"/>
    <w:rsid w:val="007632A5"/>
    <w:rsid w:val="007634A6"/>
    <w:rsid w:val="00763B09"/>
    <w:rsid w:val="007641BB"/>
    <w:rsid w:val="0076489C"/>
    <w:rsid w:val="00765378"/>
    <w:rsid w:val="007654DB"/>
    <w:rsid w:val="00765D06"/>
    <w:rsid w:val="00770459"/>
    <w:rsid w:val="00770F81"/>
    <w:rsid w:val="00773023"/>
    <w:rsid w:val="007734D2"/>
    <w:rsid w:val="007759CE"/>
    <w:rsid w:val="00775DE6"/>
    <w:rsid w:val="00780654"/>
    <w:rsid w:val="0078145F"/>
    <w:rsid w:val="007818A5"/>
    <w:rsid w:val="00781E3C"/>
    <w:rsid w:val="007828AF"/>
    <w:rsid w:val="00782AA0"/>
    <w:rsid w:val="00784F13"/>
    <w:rsid w:val="007856EF"/>
    <w:rsid w:val="007857AB"/>
    <w:rsid w:val="00786898"/>
    <w:rsid w:val="00787CA8"/>
    <w:rsid w:val="00790D84"/>
    <w:rsid w:val="00790EF9"/>
    <w:rsid w:val="00794E0E"/>
    <w:rsid w:val="00795C4A"/>
    <w:rsid w:val="00796A56"/>
    <w:rsid w:val="00796AA3"/>
    <w:rsid w:val="00797244"/>
    <w:rsid w:val="007A14C7"/>
    <w:rsid w:val="007A17AB"/>
    <w:rsid w:val="007A19AF"/>
    <w:rsid w:val="007A20B8"/>
    <w:rsid w:val="007A23EC"/>
    <w:rsid w:val="007A2787"/>
    <w:rsid w:val="007A3C8D"/>
    <w:rsid w:val="007A4C49"/>
    <w:rsid w:val="007A5031"/>
    <w:rsid w:val="007A58B0"/>
    <w:rsid w:val="007A5A92"/>
    <w:rsid w:val="007A64A8"/>
    <w:rsid w:val="007A6825"/>
    <w:rsid w:val="007A6E5E"/>
    <w:rsid w:val="007A74E1"/>
    <w:rsid w:val="007B06BA"/>
    <w:rsid w:val="007B1A52"/>
    <w:rsid w:val="007B2545"/>
    <w:rsid w:val="007B4E6E"/>
    <w:rsid w:val="007B6B6B"/>
    <w:rsid w:val="007B7BB4"/>
    <w:rsid w:val="007C1672"/>
    <w:rsid w:val="007C1AAE"/>
    <w:rsid w:val="007C1E4D"/>
    <w:rsid w:val="007C2722"/>
    <w:rsid w:val="007C2B83"/>
    <w:rsid w:val="007C32E3"/>
    <w:rsid w:val="007C3856"/>
    <w:rsid w:val="007C3CC2"/>
    <w:rsid w:val="007C4523"/>
    <w:rsid w:val="007C4A66"/>
    <w:rsid w:val="007C504F"/>
    <w:rsid w:val="007C578F"/>
    <w:rsid w:val="007C61DB"/>
    <w:rsid w:val="007C7611"/>
    <w:rsid w:val="007D0069"/>
    <w:rsid w:val="007D0E51"/>
    <w:rsid w:val="007D1AA6"/>
    <w:rsid w:val="007D225A"/>
    <w:rsid w:val="007D291E"/>
    <w:rsid w:val="007D3007"/>
    <w:rsid w:val="007D378F"/>
    <w:rsid w:val="007D48EF"/>
    <w:rsid w:val="007D4A90"/>
    <w:rsid w:val="007D5176"/>
    <w:rsid w:val="007D58E9"/>
    <w:rsid w:val="007D64F3"/>
    <w:rsid w:val="007D66B7"/>
    <w:rsid w:val="007D6912"/>
    <w:rsid w:val="007D7596"/>
    <w:rsid w:val="007D7B28"/>
    <w:rsid w:val="007E0017"/>
    <w:rsid w:val="007E01F9"/>
    <w:rsid w:val="007E0E7A"/>
    <w:rsid w:val="007E0FE7"/>
    <w:rsid w:val="007E3229"/>
    <w:rsid w:val="007E3E90"/>
    <w:rsid w:val="007E704B"/>
    <w:rsid w:val="007E77A8"/>
    <w:rsid w:val="007F142E"/>
    <w:rsid w:val="007F1B65"/>
    <w:rsid w:val="007F1D3F"/>
    <w:rsid w:val="007F2666"/>
    <w:rsid w:val="007F3587"/>
    <w:rsid w:val="007F50D2"/>
    <w:rsid w:val="007F5229"/>
    <w:rsid w:val="007F74C7"/>
    <w:rsid w:val="007F7563"/>
    <w:rsid w:val="00800A01"/>
    <w:rsid w:val="00801F26"/>
    <w:rsid w:val="008025A9"/>
    <w:rsid w:val="00802628"/>
    <w:rsid w:val="00802F2B"/>
    <w:rsid w:val="00803CB4"/>
    <w:rsid w:val="00806F6A"/>
    <w:rsid w:val="00807326"/>
    <w:rsid w:val="00807479"/>
    <w:rsid w:val="0081025C"/>
    <w:rsid w:val="0081085A"/>
    <w:rsid w:val="008118CD"/>
    <w:rsid w:val="008124F9"/>
    <w:rsid w:val="0081262E"/>
    <w:rsid w:val="00814477"/>
    <w:rsid w:val="0081555F"/>
    <w:rsid w:val="00820224"/>
    <w:rsid w:val="008207C0"/>
    <w:rsid w:val="008218C4"/>
    <w:rsid w:val="00822F3B"/>
    <w:rsid w:val="008234F8"/>
    <w:rsid w:val="00823EB2"/>
    <w:rsid w:val="00824012"/>
    <w:rsid w:val="008249AE"/>
    <w:rsid w:val="00825866"/>
    <w:rsid w:val="008259A2"/>
    <w:rsid w:val="00826D87"/>
    <w:rsid w:val="008273B8"/>
    <w:rsid w:val="0083022A"/>
    <w:rsid w:val="00830736"/>
    <w:rsid w:val="0083394F"/>
    <w:rsid w:val="00833EA3"/>
    <w:rsid w:val="0083418B"/>
    <w:rsid w:val="00835571"/>
    <w:rsid w:val="00836F72"/>
    <w:rsid w:val="00840137"/>
    <w:rsid w:val="0084527C"/>
    <w:rsid w:val="00846355"/>
    <w:rsid w:val="008465C6"/>
    <w:rsid w:val="00846E6A"/>
    <w:rsid w:val="008501B4"/>
    <w:rsid w:val="00850DB2"/>
    <w:rsid w:val="008517D8"/>
    <w:rsid w:val="008523AD"/>
    <w:rsid w:val="0085283D"/>
    <w:rsid w:val="00853231"/>
    <w:rsid w:val="0085406D"/>
    <w:rsid w:val="008544AB"/>
    <w:rsid w:val="00855B48"/>
    <w:rsid w:val="00856790"/>
    <w:rsid w:val="008602F5"/>
    <w:rsid w:val="00861145"/>
    <w:rsid w:val="00862019"/>
    <w:rsid w:val="00862276"/>
    <w:rsid w:val="00862A9B"/>
    <w:rsid w:val="00862DAD"/>
    <w:rsid w:val="008630A5"/>
    <w:rsid w:val="00864880"/>
    <w:rsid w:val="008651BF"/>
    <w:rsid w:val="008668C8"/>
    <w:rsid w:val="008672F0"/>
    <w:rsid w:val="00871F2B"/>
    <w:rsid w:val="00873F8E"/>
    <w:rsid w:val="008740CB"/>
    <w:rsid w:val="008743D0"/>
    <w:rsid w:val="00874EF0"/>
    <w:rsid w:val="00875130"/>
    <w:rsid w:val="0087547A"/>
    <w:rsid w:val="00876233"/>
    <w:rsid w:val="008763A0"/>
    <w:rsid w:val="00880A9D"/>
    <w:rsid w:val="00881353"/>
    <w:rsid w:val="00881B47"/>
    <w:rsid w:val="008823CE"/>
    <w:rsid w:val="00882454"/>
    <w:rsid w:val="0088275A"/>
    <w:rsid w:val="00883C4D"/>
    <w:rsid w:val="0088400B"/>
    <w:rsid w:val="00884219"/>
    <w:rsid w:val="0088465A"/>
    <w:rsid w:val="00884F5D"/>
    <w:rsid w:val="0088586B"/>
    <w:rsid w:val="0088779F"/>
    <w:rsid w:val="0089039E"/>
    <w:rsid w:val="00890491"/>
    <w:rsid w:val="00890FC2"/>
    <w:rsid w:val="0089106E"/>
    <w:rsid w:val="00891190"/>
    <w:rsid w:val="00893ADD"/>
    <w:rsid w:val="00894F41"/>
    <w:rsid w:val="00895103"/>
    <w:rsid w:val="00895878"/>
    <w:rsid w:val="008A02C6"/>
    <w:rsid w:val="008A0B88"/>
    <w:rsid w:val="008A0C93"/>
    <w:rsid w:val="008A23BA"/>
    <w:rsid w:val="008A3322"/>
    <w:rsid w:val="008A3345"/>
    <w:rsid w:val="008A5D7C"/>
    <w:rsid w:val="008A66A2"/>
    <w:rsid w:val="008A68D9"/>
    <w:rsid w:val="008A7511"/>
    <w:rsid w:val="008A7AE9"/>
    <w:rsid w:val="008B2D0C"/>
    <w:rsid w:val="008B32E9"/>
    <w:rsid w:val="008B35CB"/>
    <w:rsid w:val="008B35FD"/>
    <w:rsid w:val="008B4885"/>
    <w:rsid w:val="008B5B57"/>
    <w:rsid w:val="008B5C2E"/>
    <w:rsid w:val="008B6151"/>
    <w:rsid w:val="008B6B8B"/>
    <w:rsid w:val="008B760E"/>
    <w:rsid w:val="008C1CF4"/>
    <w:rsid w:val="008C5929"/>
    <w:rsid w:val="008C6E51"/>
    <w:rsid w:val="008D2AB6"/>
    <w:rsid w:val="008D633A"/>
    <w:rsid w:val="008D6A22"/>
    <w:rsid w:val="008E0BFF"/>
    <w:rsid w:val="008E0D2F"/>
    <w:rsid w:val="008E2136"/>
    <w:rsid w:val="008E51B0"/>
    <w:rsid w:val="008E64C2"/>
    <w:rsid w:val="008E64EB"/>
    <w:rsid w:val="008E680F"/>
    <w:rsid w:val="008E69F7"/>
    <w:rsid w:val="008E7413"/>
    <w:rsid w:val="008F1CD6"/>
    <w:rsid w:val="008F2705"/>
    <w:rsid w:val="008F3221"/>
    <w:rsid w:val="008F5D55"/>
    <w:rsid w:val="008F667A"/>
    <w:rsid w:val="008F66B4"/>
    <w:rsid w:val="00901873"/>
    <w:rsid w:val="009039A8"/>
    <w:rsid w:val="00906514"/>
    <w:rsid w:val="0090714B"/>
    <w:rsid w:val="00910097"/>
    <w:rsid w:val="00910E39"/>
    <w:rsid w:val="0091110B"/>
    <w:rsid w:val="00912D3A"/>
    <w:rsid w:val="00912D7F"/>
    <w:rsid w:val="009130C2"/>
    <w:rsid w:val="00914734"/>
    <w:rsid w:val="00917324"/>
    <w:rsid w:val="00920B1A"/>
    <w:rsid w:val="009211EB"/>
    <w:rsid w:val="0092221A"/>
    <w:rsid w:val="00922D02"/>
    <w:rsid w:val="00922D51"/>
    <w:rsid w:val="009245E7"/>
    <w:rsid w:val="009269A0"/>
    <w:rsid w:val="00927027"/>
    <w:rsid w:val="00927038"/>
    <w:rsid w:val="00927059"/>
    <w:rsid w:val="00927C86"/>
    <w:rsid w:val="00927EF3"/>
    <w:rsid w:val="009300B9"/>
    <w:rsid w:val="00930812"/>
    <w:rsid w:val="00930EFE"/>
    <w:rsid w:val="00930F93"/>
    <w:rsid w:val="00931BBF"/>
    <w:rsid w:val="0093349C"/>
    <w:rsid w:val="0093456C"/>
    <w:rsid w:val="00934910"/>
    <w:rsid w:val="00935B91"/>
    <w:rsid w:val="00935F35"/>
    <w:rsid w:val="009408EC"/>
    <w:rsid w:val="0094159E"/>
    <w:rsid w:val="00941CE1"/>
    <w:rsid w:val="0094264E"/>
    <w:rsid w:val="0094551F"/>
    <w:rsid w:val="0094625A"/>
    <w:rsid w:val="00947210"/>
    <w:rsid w:val="00947749"/>
    <w:rsid w:val="009508E9"/>
    <w:rsid w:val="00951B3A"/>
    <w:rsid w:val="00952493"/>
    <w:rsid w:val="0095291E"/>
    <w:rsid w:val="009535BF"/>
    <w:rsid w:val="009537CB"/>
    <w:rsid w:val="00953876"/>
    <w:rsid w:val="00953DA8"/>
    <w:rsid w:val="0095445C"/>
    <w:rsid w:val="0095564A"/>
    <w:rsid w:val="00955A5E"/>
    <w:rsid w:val="00960EFC"/>
    <w:rsid w:val="0096322C"/>
    <w:rsid w:val="0096528E"/>
    <w:rsid w:val="009658B1"/>
    <w:rsid w:val="00965E11"/>
    <w:rsid w:val="00970D5D"/>
    <w:rsid w:val="009725BC"/>
    <w:rsid w:val="009732C9"/>
    <w:rsid w:val="0097396F"/>
    <w:rsid w:val="00974EE0"/>
    <w:rsid w:val="00975225"/>
    <w:rsid w:val="009765EA"/>
    <w:rsid w:val="00980038"/>
    <w:rsid w:val="00981B75"/>
    <w:rsid w:val="00981FB4"/>
    <w:rsid w:val="0098382B"/>
    <w:rsid w:val="009850A0"/>
    <w:rsid w:val="009855D0"/>
    <w:rsid w:val="00985A80"/>
    <w:rsid w:val="009865EC"/>
    <w:rsid w:val="00986A43"/>
    <w:rsid w:val="00987A36"/>
    <w:rsid w:val="00990947"/>
    <w:rsid w:val="009924DB"/>
    <w:rsid w:val="009932AE"/>
    <w:rsid w:val="00993E67"/>
    <w:rsid w:val="00994D76"/>
    <w:rsid w:val="00995EA8"/>
    <w:rsid w:val="00995F10"/>
    <w:rsid w:val="00996AE3"/>
    <w:rsid w:val="00996FD2"/>
    <w:rsid w:val="009A6F3B"/>
    <w:rsid w:val="009A7702"/>
    <w:rsid w:val="009A7F12"/>
    <w:rsid w:val="009B1008"/>
    <w:rsid w:val="009B11B2"/>
    <w:rsid w:val="009B1229"/>
    <w:rsid w:val="009B1AE0"/>
    <w:rsid w:val="009B246B"/>
    <w:rsid w:val="009B332A"/>
    <w:rsid w:val="009B40C0"/>
    <w:rsid w:val="009B72C5"/>
    <w:rsid w:val="009B7609"/>
    <w:rsid w:val="009B7C35"/>
    <w:rsid w:val="009C0B23"/>
    <w:rsid w:val="009C2591"/>
    <w:rsid w:val="009C46F3"/>
    <w:rsid w:val="009C628F"/>
    <w:rsid w:val="009C6393"/>
    <w:rsid w:val="009C6587"/>
    <w:rsid w:val="009D05FF"/>
    <w:rsid w:val="009D143B"/>
    <w:rsid w:val="009D3F4F"/>
    <w:rsid w:val="009D4554"/>
    <w:rsid w:val="009D5D98"/>
    <w:rsid w:val="009D6654"/>
    <w:rsid w:val="009D759F"/>
    <w:rsid w:val="009E0C76"/>
    <w:rsid w:val="009E1CE8"/>
    <w:rsid w:val="009E1F11"/>
    <w:rsid w:val="009E245E"/>
    <w:rsid w:val="009E42E4"/>
    <w:rsid w:val="009E5800"/>
    <w:rsid w:val="009E5A38"/>
    <w:rsid w:val="009F00DC"/>
    <w:rsid w:val="009F0263"/>
    <w:rsid w:val="009F0FD8"/>
    <w:rsid w:val="009F13E9"/>
    <w:rsid w:val="009F1A2F"/>
    <w:rsid w:val="009F33DA"/>
    <w:rsid w:val="009F44E1"/>
    <w:rsid w:val="009F6F8D"/>
    <w:rsid w:val="009F74AB"/>
    <w:rsid w:val="009F7A0B"/>
    <w:rsid w:val="009F7BC5"/>
    <w:rsid w:val="009F7C56"/>
    <w:rsid w:val="00A023C2"/>
    <w:rsid w:val="00A02EB9"/>
    <w:rsid w:val="00A04314"/>
    <w:rsid w:val="00A0632F"/>
    <w:rsid w:val="00A06F9C"/>
    <w:rsid w:val="00A10C8D"/>
    <w:rsid w:val="00A12707"/>
    <w:rsid w:val="00A136C6"/>
    <w:rsid w:val="00A1443F"/>
    <w:rsid w:val="00A15EB7"/>
    <w:rsid w:val="00A165C6"/>
    <w:rsid w:val="00A17B31"/>
    <w:rsid w:val="00A2008C"/>
    <w:rsid w:val="00A208FF"/>
    <w:rsid w:val="00A21121"/>
    <w:rsid w:val="00A22F47"/>
    <w:rsid w:val="00A2446C"/>
    <w:rsid w:val="00A269D3"/>
    <w:rsid w:val="00A26E26"/>
    <w:rsid w:val="00A26F20"/>
    <w:rsid w:val="00A27572"/>
    <w:rsid w:val="00A27763"/>
    <w:rsid w:val="00A30065"/>
    <w:rsid w:val="00A31103"/>
    <w:rsid w:val="00A3148D"/>
    <w:rsid w:val="00A31D2D"/>
    <w:rsid w:val="00A3276E"/>
    <w:rsid w:val="00A339A1"/>
    <w:rsid w:val="00A34385"/>
    <w:rsid w:val="00A34C81"/>
    <w:rsid w:val="00A35746"/>
    <w:rsid w:val="00A35B41"/>
    <w:rsid w:val="00A36638"/>
    <w:rsid w:val="00A3765C"/>
    <w:rsid w:val="00A40E46"/>
    <w:rsid w:val="00A420DD"/>
    <w:rsid w:val="00A42D41"/>
    <w:rsid w:val="00A43683"/>
    <w:rsid w:val="00A43840"/>
    <w:rsid w:val="00A439BD"/>
    <w:rsid w:val="00A45838"/>
    <w:rsid w:val="00A46043"/>
    <w:rsid w:val="00A46BB0"/>
    <w:rsid w:val="00A47F3B"/>
    <w:rsid w:val="00A52FE8"/>
    <w:rsid w:val="00A55182"/>
    <w:rsid w:val="00A55BFD"/>
    <w:rsid w:val="00A56530"/>
    <w:rsid w:val="00A56CD5"/>
    <w:rsid w:val="00A57ACB"/>
    <w:rsid w:val="00A57B9C"/>
    <w:rsid w:val="00A6016C"/>
    <w:rsid w:val="00A60D72"/>
    <w:rsid w:val="00A616A6"/>
    <w:rsid w:val="00A618EC"/>
    <w:rsid w:val="00A63F78"/>
    <w:rsid w:val="00A64604"/>
    <w:rsid w:val="00A64AC1"/>
    <w:rsid w:val="00A65F7D"/>
    <w:rsid w:val="00A663CC"/>
    <w:rsid w:val="00A70936"/>
    <w:rsid w:val="00A70B33"/>
    <w:rsid w:val="00A70FEE"/>
    <w:rsid w:val="00A72078"/>
    <w:rsid w:val="00A72105"/>
    <w:rsid w:val="00A729A8"/>
    <w:rsid w:val="00A73379"/>
    <w:rsid w:val="00A73905"/>
    <w:rsid w:val="00A7436F"/>
    <w:rsid w:val="00A74F4D"/>
    <w:rsid w:val="00A75754"/>
    <w:rsid w:val="00A76776"/>
    <w:rsid w:val="00A7738E"/>
    <w:rsid w:val="00A80280"/>
    <w:rsid w:val="00A825C5"/>
    <w:rsid w:val="00A82632"/>
    <w:rsid w:val="00A82AFF"/>
    <w:rsid w:val="00A83A4A"/>
    <w:rsid w:val="00A83AAD"/>
    <w:rsid w:val="00A845A2"/>
    <w:rsid w:val="00A85FC4"/>
    <w:rsid w:val="00A860A5"/>
    <w:rsid w:val="00A90D79"/>
    <w:rsid w:val="00A91057"/>
    <w:rsid w:val="00A91B52"/>
    <w:rsid w:val="00A92A4C"/>
    <w:rsid w:val="00A93CD6"/>
    <w:rsid w:val="00A94DCD"/>
    <w:rsid w:val="00A964AE"/>
    <w:rsid w:val="00A97345"/>
    <w:rsid w:val="00A9798A"/>
    <w:rsid w:val="00A97F44"/>
    <w:rsid w:val="00AA15D4"/>
    <w:rsid w:val="00AA254C"/>
    <w:rsid w:val="00AA3D2B"/>
    <w:rsid w:val="00AA6739"/>
    <w:rsid w:val="00AB039D"/>
    <w:rsid w:val="00AB07F2"/>
    <w:rsid w:val="00AB10D4"/>
    <w:rsid w:val="00AB1612"/>
    <w:rsid w:val="00AB22C0"/>
    <w:rsid w:val="00AB3DF3"/>
    <w:rsid w:val="00AB4534"/>
    <w:rsid w:val="00AB462A"/>
    <w:rsid w:val="00AB7AE9"/>
    <w:rsid w:val="00AB7C17"/>
    <w:rsid w:val="00AC056A"/>
    <w:rsid w:val="00AC0F9B"/>
    <w:rsid w:val="00AC43C4"/>
    <w:rsid w:val="00AC5708"/>
    <w:rsid w:val="00AC58BA"/>
    <w:rsid w:val="00AC7597"/>
    <w:rsid w:val="00AD02C0"/>
    <w:rsid w:val="00AD07D6"/>
    <w:rsid w:val="00AD1B7C"/>
    <w:rsid w:val="00AD1B8E"/>
    <w:rsid w:val="00AD216F"/>
    <w:rsid w:val="00AD22C1"/>
    <w:rsid w:val="00AD2450"/>
    <w:rsid w:val="00AD4FC3"/>
    <w:rsid w:val="00AD572A"/>
    <w:rsid w:val="00AD7B9D"/>
    <w:rsid w:val="00AE0560"/>
    <w:rsid w:val="00AE1250"/>
    <w:rsid w:val="00AE14D1"/>
    <w:rsid w:val="00AE15D4"/>
    <w:rsid w:val="00AE2612"/>
    <w:rsid w:val="00AE27FD"/>
    <w:rsid w:val="00AE2CB3"/>
    <w:rsid w:val="00AE35DF"/>
    <w:rsid w:val="00AE3BAC"/>
    <w:rsid w:val="00AE3CE7"/>
    <w:rsid w:val="00AE42E8"/>
    <w:rsid w:val="00AE4FB1"/>
    <w:rsid w:val="00AF0DDF"/>
    <w:rsid w:val="00AF1B0D"/>
    <w:rsid w:val="00AF3186"/>
    <w:rsid w:val="00AF51EF"/>
    <w:rsid w:val="00AF568F"/>
    <w:rsid w:val="00AF56C8"/>
    <w:rsid w:val="00AF6238"/>
    <w:rsid w:val="00AF67E1"/>
    <w:rsid w:val="00AF6B72"/>
    <w:rsid w:val="00AF6F26"/>
    <w:rsid w:val="00AF779F"/>
    <w:rsid w:val="00B011DC"/>
    <w:rsid w:val="00B01976"/>
    <w:rsid w:val="00B01BBC"/>
    <w:rsid w:val="00B02D29"/>
    <w:rsid w:val="00B0347F"/>
    <w:rsid w:val="00B04936"/>
    <w:rsid w:val="00B04EB4"/>
    <w:rsid w:val="00B058C9"/>
    <w:rsid w:val="00B06D43"/>
    <w:rsid w:val="00B0752E"/>
    <w:rsid w:val="00B075CF"/>
    <w:rsid w:val="00B07C7C"/>
    <w:rsid w:val="00B101B4"/>
    <w:rsid w:val="00B104DA"/>
    <w:rsid w:val="00B11229"/>
    <w:rsid w:val="00B1338F"/>
    <w:rsid w:val="00B147AE"/>
    <w:rsid w:val="00B149D1"/>
    <w:rsid w:val="00B14EFB"/>
    <w:rsid w:val="00B15E7B"/>
    <w:rsid w:val="00B177C5"/>
    <w:rsid w:val="00B17E73"/>
    <w:rsid w:val="00B21C0B"/>
    <w:rsid w:val="00B21D32"/>
    <w:rsid w:val="00B2325D"/>
    <w:rsid w:val="00B23F11"/>
    <w:rsid w:val="00B245A7"/>
    <w:rsid w:val="00B25583"/>
    <w:rsid w:val="00B2776C"/>
    <w:rsid w:val="00B27E90"/>
    <w:rsid w:val="00B304A3"/>
    <w:rsid w:val="00B31C9C"/>
    <w:rsid w:val="00B3273B"/>
    <w:rsid w:val="00B32F36"/>
    <w:rsid w:val="00B3532A"/>
    <w:rsid w:val="00B357B5"/>
    <w:rsid w:val="00B363C5"/>
    <w:rsid w:val="00B370AF"/>
    <w:rsid w:val="00B37174"/>
    <w:rsid w:val="00B37572"/>
    <w:rsid w:val="00B37FDE"/>
    <w:rsid w:val="00B40391"/>
    <w:rsid w:val="00B4066F"/>
    <w:rsid w:val="00B40759"/>
    <w:rsid w:val="00B420DA"/>
    <w:rsid w:val="00B42D5D"/>
    <w:rsid w:val="00B43F54"/>
    <w:rsid w:val="00B44569"/>
    <w:rsid w:val="00B449A1"/>
    <w:rsid w:val="00B44C2D"/>
    <w:rsid w:val="00B4550B"/>
    <w:rsid w:val="00B47454"/>
    <w:rsid w:val="00B5056C"/>
    <w:rsid w:val="00B5064F"/>
    <w:rsid w:val="00B517CA"/>
    <w:rsid w:val="00B52AB4"/>
    <w:rsid w:val="00B56609"/>
    <w:rsid w:val="00B56E76"/>
    <w:rsid w:val="00B63A4C"/>
    <w:rsid w:val="00B63AFE"/>
    <w:rsid w:val="00B63C01"/>
    <w:rsid w:val="00B647DE"/>
    <w:rsid w:val="00B64854"/>
    <w:rsid w:val="00B6657A"/>
    <w:rsid w:val="00B712DC"/>
    <w:rsid w:val="00B71A0E"/>
    <w:rsid w:val="00B72D1A"/>
    <w:rsid w:val="00B75691"/>
    <w:rsid w:val="00B75EE8"/>
    <w:rsid w:val="00B77E3D"/>
    <w:rsid w:val="00B80AC0"/>
    <w:rsid w:val="00B82119"/>
    <w:rsid w:val="00B84170"/>
    <w:rsid w:val="00B84191"/>
    <w:rsid w:val="00B85035"/>
    <w:rsid w:val="00B85087"/>
    <w:rsid w:val="00B86103"/>
    <w:rsid w:val="00B86431"/>
    <w:rsid w:val="00B91803"/>
    <w:rsid w:val="00B91F7C"/>
    <w:rsid w:val="00B92140"/>
    <w:rsid w:val="00B9276C"/>
    <w:rsid w:val="00B93E93"/>
    <w:rsid w:val="00B93F18"/>
    <w:rsid w:val="00B9598B"/>
    <w:rsid w:val="00B95FF1"/>
    <w:rsid w:val="00B977AA"/>
    <w:rsid w:val="00BA07A6"/>
    <w:rsid w:val="00BA10AF"/>
    <w:rsid w:val="00BA2B76"/>
    <w:rsid w:val="00BA4382"/>
    <w:rsid w:val="00BA4583"/>
    <w:rsid w:val="00BA5800"/>
    <w:rsid w:val="00BA5A44"/>
    <w:rsid w:val="00BB00DF"/>
    <w:rsid w:val="00BB0318"/>
    <w:rsid w:val="00BB137D"/>
    <w:rsid w:val="00BB17AB"/>
    <w:rsid w:val="00BB2073"/>
    <w:rsid w:val="00BB27C5"/>
    <w:rsid w:val="00BB311B"/>
    <w:rsid w:val="00BB4264"/>
    <w:rsid w:val="00BB4D43"/>
    <w:rsid w:val="00BB7659"/>
    <w:rsid w:val="00BC2485"/>
    <w:rsid w:val="00BC38AF"/>
    <w:rsid w:val="00BC54D6"/>
    <w:rsid w:val="00BC6992"/>
    <w:rsid w:val="00BD1646"/>
    <w:rsid w:val="00BD1A27"/>
    <w:rsid w:val="00BD3BD2"/>
    <w:rsid w:val="00BD4B42"/>
    <w:rsid w:val="00BD4EC1"/>
    <w:rsid w:val="00BD5214"/>
    <w:rsid w:val="00BD5324"/>
    <w:rsid w:val="00BE070C"/>
    <w:rsid w:val="00BE1A60"/>
    <w:rsid w:val="00BE7683"/>
    <w:rsid w:val="00BE78D0"/>
    <w:rsid w:val="00BE7DD4"/>
    <w:rsid w:val="00BF0DFA"/>
    <w:rsid w:val="00BF0E50"/>
    <w:rsid w:val="00BF1ECE"/>
    <w:rsid w:val="00BF272A"/>
    <w:rsid w:val="00BF3E82"/>
    <w:rsid w:val="00BF62A3"/>
    <w:rsid w:val="00BF7B26"/>
    <w:rsid w:val="00C009A4"/>
    <w:rsid w:val="00C01063"/>
    <w:rsid w:val="00C02EB5"/>
    <w:rsid w:val="00C032CB"/>
    <w:rsid w:val="00C033A3"/>
    <w:rsid w:val="00C03A9D"/>
    <w:rsid w:val="00C03D8F"/>
    <w:rsid w:val="00C04C4B"/>
    <w:rsid w:val="00C06953"/>
    <w:rsid w:val="00C07719"/>
    <w:rsid w:val="00C07A9C"/>
    <w:rsid w:val="00C109FA"/>
    <w:rsid w:val="00C12D51"/>
    <w:rsid w:val="00C12E1D"/>
    <w:rsid w:val="00C12E27"/>
    <w:rsid w:val="00C13066"/>
    <w:rsid w:val="00C134DA"/>
    <w:rsid w:val="00C13576"/>
    <w:rsid w:val="00C139CF"/>
    <w:rsid w:val="00C13F89"/>
    <w:rsid w:val="00C14426"/>
    <w:rsid w:val="00C14AB8"/>
    <w:rsid w:val="00C15387"/>
    <w:rsid w:val="00C15660"/>
    <w:rsid w:val="00C16343"/>
    <w:rsid w:val="00C165BD"/>
    <w:rsid w:val="00C166DF"/>
    <w:rsid w:val="00C21898"/>
    <w:rsid w:val="00C26DBA"/>
    <w:rsid w:val="00C27960"/>
    <w:rsid w:val="00C30FB6"/>
    <w:rsid w:val="00C3185D"/>
    <w:rsid w:val="00C31F1B"/>
    <w:rsid w:val="00C35855"/>
    <w:rsid w:val="00C36F65"/>
    <w:rsid w:val="00C37901"/>
    <w:rsid w:val="00C40876"/>
    <w:rsid w:val="00C41E64"/>
    <w:rsid w:val="00C4289C"/>
    <w:rsid w:val="00C43CDC"/>
    <w:rsid w:val="00C450E8"/>
    <w:rsid w:val="00C45A4F"/>
    <w:rsid w:val="00C47611"/>
    <w:rsid w:val="00C50622"/>
    <w:rsid w:val="00C5116F"/>
    <w:rsid w:val="00C5149A"/>
    <w:rsid w:val="00C51EC6"/>
    <w:rsid w:val="00C51F31"/>
    <w:rsid w:val="00C5390E"/>
    <w:rsid w:val="00C53EAC"/>
    <w:rsid w:val="00C54E6D"/>
    <w:rsid w:val="00C54F1D"/>
    <w:rsid w:val="00C55297"/>
    <w:rsid w:val="00C55D07"/>
    <w:rsid w:val="00C55F0A"/>
    <w:rsid w:val="00C567E2"/>
    <w:rsid w:val="00C57A35"/>
    <w:rsid w:val="00C60AE5"/>
    <w:rsid w:val="00C61B76"/>
    <w:rsid w:val="00C62601"/>
    <w:rsid w:val="00C6282F"/>
    <w:rsid w:val="00C6482F"/>
    <w:rsid w:val="00C64AF8"/>
    <w:rsid w:val="00C64CCA"/>
    <w:rsid w:val="00C65283"/>
    <w:rsid w:val="00C66BB9"/>
    <w:rsid w:val="00C67E1E"/>
    <w:rsid w:val="00C70B1F"/>
    <w:rsid w:val="00C72806"/>
    <w:rsid w:val="00C74CC3"/>
    <w:rsid w:val="00C800AB"/>
    <w:rsid w:val="00C83230"/>
    <w:rsid w:val="00C8327A"/>
    <w:rsid w:val="00C8467F"/>
    <w:rsid w:val="00C846BC"/>
    <w:rsid w:val="00C8625A"/>
    <w:rsid w:val="00C9053A"/>
    <w:rsid w:val="00C90E4D"/>
    <w:rsid w:val="00C91539"/>
    <w:rsid w:val="00C91592"/>
    <w:rsid w:val="00C9167F"/>
    <w:rsid w:val="00C9201C"/>
    <w:rsid w:val="00C92963"/>
    <w:rsid w:val="00C937E2"/>
    <w:rsid w:val="00C93FA0"/>
    <w:rsid w:val="00C9500B"/>
    <w:rsid w:val="00C955CD"/>
    <w:rsid w:val="00C95CB9"/>
    <w:rsid w:val="00C969C0"/>
    <w:rsid w:val="00C96A33"/>
    <w:rsid w:val="00C97D56"/>
    <w:rsid w:val="00CA10F9"/>
    <w:rsid w:val="00CA28D8"/>
    <w:rsid w:val="00CA2949"/>
    <w:rsid w:val="00CA2D69"/>
    <w:rsid w:val="00CA2F07"/>
    <w:rsid w:val="00CA3643"/>
    <w:rsid w:val="00CA3AC9"/>
    <w:rsid w:val="00CA5128"/>
    <w:rsid w:val="00CA67E3"/>
    <w:rsid w:val="00CA6E82"/>
    <w:rsid w:val="00CA7831"/>
    <w:rsid w:val="00CB012F"/>
    <w:rsid w:val="00CB08AC"/>
    <w:rsid w:val="00CB2CB5"/>
    <w:rsid w:val="00CB2F18"/>
    <w:rsid w:val="00CB3A63"/>
    <w:rsid w:val="00CB4019"/>
    <w:rsid w:val="00CB4BE5"/>
    <w:rsid w:val="00CB7370"/>
    <w:rsid w:val="00CC14F0"/>
    <w:rsid w:val="00CC15C8"/>
    <w:rsid w:val="00CC1629"/>
    <w:rsid w:val="00CC17B6"/>
    <w:rsid w:val="00CC17C9"/>
    <w:rsid w:val="00CC2DB3"/>
    <w:rsid w:val="00CC3F3A"/>
    <w:rsid w:val="00CC4862"/>
    <w:rsid w:val="00CC65FD"/>
    <w:rsid w:val="00CC67C2"/>
    <w:rsid w:val="00CC6C9B"/>
    <w:rsid w:val="00CC79CB"/>
    <w:rsid w:val="00CC7F24"/>
    <w:rsid w:val="00CC7F4A"/>
    <w:rsid w:val="00CD0432"/>
    <w:rsid w:val="00CD14BF"/>
    <w:rsid w:val="00CD1F30"/>
    <w:rsid w:val="00CD2E2A"/>
    <w:rsid w:val="00CD3882"/>
    <w:rsid w:val="00CD3E99"/>
    <w:rsid w:val="00CD65A0"/>
    <w:rsid w:val="00CD7AAD"/>
    <w:rsid w:val="00CE031D"/>
    <w:rsid w:val="00CE3307"/>
    <w:rsid w:val="00CE5143"/>
    <w:rsid w:val="00CE5354"/>
    <w:rsid w:val="00CE6828"/>
    <w:rsid w:val="00CE6868"/>
    <w:rsid w:val="00CE770A"/>
    <w:rsid w:val="00CE7957"/>
    <w:rsid w:val="00CE7BF7"/>
    <w:rsid w:val="00CE7D29"/>
    <w:rsid w:val="00CF06E9"/>
    <w:rsid w:val="00CF1517"/>
    <w:rsid w:val="00CF1602"/>
    <w:rsid w:val="00CF3370"/>
    <w:rsid w:val="00CF3749"/>
    <w:rsid w:val="00CF4FAB"/>
    <w:rsid w:val="00CF5E7D"/>
    <w:rsid w:val="00CF6408"/>
    <w:rsid w:val="00CF664B"/>
    <w:rsid w:val="00D00CD9"/>
    <w:rsid w:val="00D02B74"/>
    <w:rsid w:val="00D03C29"/>
    <w:rsid w:val="00D0404D"/>
    <w:rsid w:val="00D04D5A"/>
    <w:rsid w:val="00D07B2C"/>
    <w:rsid w:val="00D07C76"/>
    <w:rsid w:val="00D10750"/>
    <w:rsid w:val="00D10C6D"/>
    <w:rsid w:val="00D1125C"/>
    <w:rsid w:val="00D12E38"/>
    <w:rsid w:val="00D139A3"/>
    <w:rsid w:val="00D13CE9"/>
    <w:rsid w:val="00D1520C"/>
    <w:rsid w:val="00D16D7B"/>
    <w:rsid w:val="00D2018A"/>
    <w:rsid w:val="00D2078C"/>
    <w:rsid w:val="00D2081B"/>
    <w:rsid w:val="00D214F3"/>
    <w:rsid w:val="00D228EB"/>
    <w:rsid w:val="00D22AA8"/>
    <w:rsid w:val="00D22FAA"/>
    <w:rsid w:val="00D23EC8"/>
    <w:rsid w:val="00D2477C"/>
    <w:rsid w:val="00D24920"/>
    <w:rsid w:val="00D2766D"/>
    <w:rsid w:val="00D27A81"/>
    <w:rsid w:val="00D3029E"/>
    <w:rsid w:val="00D309C9"/>
    <w:rsid w:val="00D30B06"/>
    <w:rsid w:val="00D32136"/>
    <w:rsid w:val="00D32174"/>
    <w:rsid w:val="00D32AA8"/>
    <w:rsid w:val="00D33CFB"/>
    <w:rsid w:val="00D33FC9"/>
    <w:rsid w:val="00D3446E"/>
    <w:rsid w:val="00D3560D"/>
    <w:rsid w:val="00D36A91"/>
    <w:rsid w:val="00D374C4"/>
    <w:rsid w:val="00D3773A"/>
    <w:rsid w:val="00D404BD"/>
    <w:rsid w:val="00D4051A"/>
    <w:rsid w:val="00D405EE"/>
    <w:rsid w:val="00D406EB"/>
    <w:rsid w:val="00D40A6F"/>
    <w:rsid w:val="00D418D8"/>
    <w:rsid w:val="00D41BA6"/>
    <w:rsid w:val="00D46297"/>
    <w:rsid w:val="00D46CC7"/>
    <w:rsid w:val="00D50350"/>
    <w:rsid w:val="00D52DE2"/>
    <w:rsid w:val="00D5407D"/>
    <w:rsid w:val="00D54FD2"/>
    <w:rsid w:val="00D55221"/>
    <w:rsid w:val="00D559B5"/>
    <w:rsid w:val="00D57383"/>
    <w:rsid w:val="00D57654"/>
    <w:rsid w:val="00D607FB"/>
    <w:rsid w:val="00D62205"/>
    <w:rsid w:val="00D626EB"/>
    <w:rsid w:val="00D640CF"/>
    <w:rsid w:val="00D660CB"/>
    <w:rsid w:val="00D668DD"/>
    <w:rsid w:val="00D66E7D"/>
    <w:rsid w:val="00D66F70"/>
    <w:rsid w:val="00D670CE"/>
    <w:rsid w:val="00D71540"/>
    <w:rsid w:val="00D7157A"/>
    <w:rsid w:val="00D718E5"/>
    <w:rsid w:val="00D7234C"/>
    <w:rsid w:val="00D73C3B"/>
    <w:rsid w:val="00D75862"/>
    <w:rsid w:val="00D759FE"/>
    <w:rsid w:val="00D75D3D"/>
    <w:rsid w:val="00D767FB"/>
    <w:rsid w:val="00D76D51"/>
    <w:rsid w:val="00D77D97"/>
    <w:rsid w:val="00D81441"/>
    <w:rsid w:val="00D81DCE"/>
    <w:rsid w:val="00D83AB6"/>
    <w:rsid w:val="00D83B65"/>
    <w:rsid w:val="00D841B8"/>
    <w:rsid w:val="00D84E01"/>
    <w:rsid w:val="00D8518B"/>
    <w:rsid w:val="00D85317"/>
    <w:rsid w:val="00D86015"/>
    <w:rsid w:val="00D87947"/>
    <w:rsid w:val="00D87A9E"/>
    <w:rsid w:val="00D90F7E"/>
    <w:rsid w:val="00D93536"/>
    <w:rsid w:val="00D96277"/>
    <w:rsid w:val="00D96C75"/>
    <w:rsid w:val="00D96E53"/>
    <w:rsid w:val="00D97DA5"/>
    <w:rsid w:val="00DA0927"/>
    <w:rsid w:val="00DA0B42"/>
    <w:rsid w:val="00DA2351"/>
    <w:rsid w:val="00DA3FE8"/>
    <w:rsid w:val="00DA4750"/>
    <w:rsid w:val="00DA5758"/>
    <w:rsid w:val="00DA59B6"/>
    <w:rsid w:val="00DA6169"/>
    <w:rsid w:val="00DA639D"/>
    <w:rsid w:val="00DA6C1E"/>
    <w:rsid w:val="00DA74D6"/>
    <w:rsid w:val="00DB16FE"/>
    <w:rsid w:val="00DB2A45"/>
    <w:rsid w:val="00DB2B20"/>
    <w:rsid w:val="00DB2D93"/>
    <w:rsid w:val="00DB41C7"/>
    <w:rsid w:val="00DB4600"/>
    <w:rsid w:val="00DB46ED"/>
    <w:rsid w:val="00DB521F"/>
    <w:rsid w:val="00DB566E"/>
    <w:rsid w:val="00DB6906"/>
    <w:rsid w:val="00DB712D"/>
    <w:rsid w:val="00DB77AD"/>
    <w:rsid w:val="00DC138C"/>
    <w:rsid w:val="00DC35AF"/>
    <w:rsid w:val="00DC450F"/>
    <w:rsid w:val="00DC4EB5"/>
    <w:rsid w:val="00DC583D"/>
    <w:rsid w:val="00DC697E"/>
    <w:rsid w:val="00DC69D0"/>
    <w:rsid w:val="00DC6C48"/>
    <w:rsid w:val="00DC6FF5"/>
    <w:rsid w:val="00DC73A1"/>
    <w:rsid w:val="00DD13FD"/>
    <w:rsid w:val="00DD3521"/>
    <w:rsid w:val="00DD396E"/>
    <w:rsid w:val="00DD3C43"/>
    <w:rsid w:val="00DD3C4A"/>
    <w:rsid w:val="00DD41A9"/>
    <w:rsid w:val="00DD45FB"/>
    <w:rsid w:val="00DD5109"/>
    <w:rsid w:val="00DD58EF"/>
    <w:rsid w:val="00DD6640"/>
    <w:rsid w:val="00DE0569"/>
    <w:rsid w:val="00DE0EDC"/>
    <w:rsid w:val="00DE1467"/>
    <w:rsid w:val="00DE188A"/>
    <w:rsid w:val="00DE1AA6"/>
    <w:rsid w:val="00DE2270"/>
    <w:rsid w:val="00DE3498"/>
    <w:rsid w:val="00DE37D5"/>
    <w:rsid w:val="00DE3D45"/>
    <w:rsid w:val="00DE3F9C"/>
    <w:rsid w:val="00DE44EB"/>
    <w:rsid w:val="00DE5851"/>
    <w:rsid w:val="00DE5E58"/>
    <w:rsid w:val="00DE5F0E"/>
    <w:rsid w:val="00DE77A7"/>
    <w:rsid w:val="00DF0B44"/>
    <w:rsid w:val="00DF13EA"/>
    <w:rsid w:val="00DF2495"/>
    <w:rsid w:val="00DF3302"/>
    <w:rsid w:val="00DF5873"/>
    <w:rsid w:val="00DF6255"/>
    <w:rsid w:val="00DF7F02"/>
    <w:rsid w:val="00E0009C"/>
    <w:rsid w:val="00E002DD"/>
    <w:rsid w:val="00E0101D"/>
    <w:rsid w:val="00E02867"/>
    <w:rsid w:val="00E034EA"/>
    <w:rsid w:val="00E05114"/>
    <w:rsid w:val="00E051A2"/>
    <w:rsid w:val="00E05201"/>
    <w:rsid w:val="00E10D79"/>
    <w:rsid w:val="00E11438"/>
    <w:rsid w:val="00E12392"/>
    <w:rsid w:val="00E12C69"/>
    <w:rsid w:val="00E1572A"/>
    <w:rsid w:val="00E15AE8"/>
    <w:rsid w:val="00E167FD"/>
    <w:rsid w:val="00E16E5F"/>
    <w:rsid w:val="00E1727E"/>
    <w:rsid w:val="00E20F1C"/>
    <w:rsid w:val="00E214C9"/>
    <w:rsid w:val="00E24DF7"/>
    <w:rsid w:val="00E25388"/>
    <w:rsid w:val="00E25E9E"/>
    <w:rsid w:val="00E26063"/>
    <w:rsid w:val="00E26067"/>
    <w:rsid w:val="00E26919"/>
    <w:rsid w:val="00E2700B"/>
    <w:rsid w:val="00E27918"/>
    <w:rsid w:val="00E307DA"/>
    <w:rsid w:val="00E319C2"/>
    <w:rsid w:val="00E32855"/>
    <w:rsid w:val="00E32FBC"/>
    <w:rsid w:val="00E33192"/>
    <w:rsid w:val="00E34AD7"/>
    <w:rsid w:val="00E36A8E"/>
    <w:rsid w:val="00E36FA3"/>
    <w:rsid w:val="00E373C5"/>
    <w:rsid w:val="00E37984"/>
    <w:rsid w:val="00E4050F"/>
    <w:rsid w:val="00E4059A"/>
    <w:rsid w:val="00E42FD5"/>
    <w:rsid w:val="00E4452E"/>
    <w:rsid w:val="00E449C3"/>
    <w:rsid w:val="00E44ADC"/>
    <w:rsid w:val="00E4544B"/>
    <w:rsid w:val="00E45E42"/>
    <w:rsid w:val="00E4608A"/>
    <w:rsid w:val="00E4633A"/>
    <w:rsid w:val="00E5158D"/>
    <w:rsid w:val="00E52CF7"/>
    <w:rsid w:val="00E534A1"/>
    <w:rsid w:val="00E545CC"/>
    <w:rsid w:val="00E61847"/>
    <w:rsid w:val="00E62016"/>
    <w:rsid w:val="00E6213E"/>
    <w:rsid w:val="00E63B33"/>
    <w:rsid w:val="00E654E2"/>
    <w:rsid w:val="00E65FFD"/>
    <w:rsid w:val="00E67D0D"/>
    <w:rsid w:val="00E67F2E"/>
    <w:rsid w:val="00E70BF4"/>
    <w:rsid w:val="00E70EEF"/>
    <w:rsid w:val="00E7144C"/>
    <w:rsid w:val="00E726D5"/>
    <w:rsid w:val="00E734D6"/>
    <w:rsid w:val="00E74A25"/>
    <w:rsid w:val="00E75F55"/>
    <w:rsid w:val="00E774DF"/>
    <w:rsid w:val="00E818BC"/>
    <w:rsid w:val="00E82D48"/>
    <w:rsid w:val="00E84A1B"/>
    <w:rsid w:val="00E86FBA"/>
    <w:rsid w:val="00E8746C"/>
    <w:rsid w:val="00E90E29"/>
    <w:rsid w:val="00E91562"/>
    <w:rsid w:val="00E91F8C"/>
    <w:rsid w:val="00E93287"/>
    <w:rsid w:val="00E954B6"/>
    <w:rsid w:val="00E95C41"/>
    <w:rsid w:val="00E967A0"/>
    <w:rsid w:val="00E96B3C"/>
    <w:rsid w:val="00E97BCE"/>
    <w:rsid w:val="00E97EF0"/>
    <w:rsid w:val="00EA0D30"/>
    <w:rsid w:val="00EA2391"/>
    <w:rsid w:val="00EA2791"/>
    <w:rsid w:val="00EA3F81"/>
    <w:rsid w:val="00EA4C59"/>
    <w:rsid w:val="00EA5732"/>
    <w:rsid w:val="00EA58F2"/>
    <w:rsid w:val="00EA5B52"/>
    <w:rsid w:val="00EA5CA7"/>
    <w:rsid w:val="00EA6120"/>
    <w:rsid w:val="00EA6E01"/>
    <w:rsid w:val="00EA759A"/>
    <w:rsid w:val="00EB19D1"/>
    <w:rsid w:val="00EB2C19"/>
    <w:rsid w:val="00EB4CCD"/>
    <w:rsid w:val="00EB50E9"/>
    <w:rsid w:val="00EB67AF"/>
    <w:rsid w:val="00EB6F3A"/>
    <w:rsid w:val="00EC0A09"/>
    <w:rsid w:val="00EC1454"/>
    <w:rsid w:val="00EC2534"/>
    <w:rsid w:val="00EC336C"/>
    <w:rsid w:val="00EC4EC1"/>
    <w:rsid w:val="00EC51E0"/>
    <w:rsid w:val="00EC59C8"/>
    <w:rsid w:val="00EC64BB"/>
    <w:rsid w:val="00EC688A"/>
    <w:rsid w:val="00EC7D10"/>
    <w:rsid w:val="00EC7D17"/>
    <w:rsid w:val="00ED0B05"/>
    <w:rsid w:val="00ED0BA8"/>
    <w:rsid w:val="00ED254D"/>
    <w:rsid w:val="00ED2629"/>
    <w:rsid w:val="00ED2B6A"/>
    <w:rsid w:val="00ED4EE5"/>
    <w:rsid w:val="00ED62EE"/>
    <w:rsid w:val="00ED661F"/>
    <w:rsid w:val="00ED744F"/>
    <w:rsid w:val="00ED75AD"/>
    <w:rsid w:val="00ED773B"/>
    <w:rsid w:val="00EE0EC8"/>
    <w:rsid w:val="00EE22EC"/>
    <w:rsid w:val="00EE2B45"/>
    <w:rsid w:val="00EE2E36"/>
    <w:rsid w:val="00EE3936"/>
    <w:rsid w:val="00EE3EAA"/>
    <w:rsid w:val="00EE412A"/>
    <w:rsid w:val="00EE4751"/>
    <w:rsid w:val="00EE481E"/>
    <w:rsid w:val="00EE5244"/>
    <w:rsid w:val="00EE5A1E"/>
    <w:rsid w:val="00EE5B24"/>
    <w:rsid w:val="00EE5EE2"/>
    <w:rsid w:val="00EE66CC"/>
    <w:rsid w:val="00EE6E39"/>
    <w:rsid w:val="00EF431D"/>
    <w:rsid w:val="00EF5746"/>
    <w:rsid w:val="00EF6472"/>
    <w:rsid w:val="00EF6A3F"/>
    <w:rsid w:val="00EF6CCD"/>
    <w:rsid w:val="00EF754B"/>
    <w:rsid w:val="00EF7BFB"/>
    <w:rsid w:val="00F00939"/>
    <w:rsid w:val="00F00AFE"/>
    <w:rsid w:val="00F01228"/>
    <w:rsid w:val="00F014F2"/>
    <w:rsid w:val="00F01DF9"/>
    <w:rsid w:val="00F03086"/>
    <w:rsid w:val="00F03D66"/>
    <w:rsid w:val="00F04165"/>
    <w:rsid w:val="00F051B2"/>
    <w:rsid w:val="00F0522E"/>
    <w:rsid w:val="00F06461"/>
    <w:rsid w:val="00F10BC2"/>
    <w:rsid w:val="00F11D7C"/>
    <w:rsid w:val="00F120C6"/>
    <w:rsid w:val="00F12919"/>
    <w:rsid w:val="00F13080"/>
    <w:rsid w:val="00F140B4"/>
    <w:rsid w:val="00F14233"/>
    <w:rsid w:val="00F142E9"/>
    <w:rsid w:val="00F16282"/>
    <w:rsid w:val="00F1740A"/>
    <w:rsid w:val="00F2022A"/>
    <w:rsid w:val="00F20908"/>
    <w:rsid w:val="00F20A85"/>
    <w:rsid w:val="00F22714"/>
    <w:rsid w:val="00F23A12"/>
    <w:rsid w:val="00F23ECE"/>
    <w:rsid w:val="00F2411C"/>
    <w:rsid w:val="00F24C96"/>
    <w:rsid w:val="00F257BB"/>
    <w:rsid w:val="00F27F2C"/>
    <w:rsid w:val="00F30834"/>
    <w:rsid w:val="00F311C7"/>
    <w:rsid w:val="00F319FC"/>
    <w:rsid w:val="00F31AFE"/>
    <w:rsid w:val="00F335D2"/>
    <w:rsid w:val="00F336B2"/>
    <w:rsid w:val="00F340AF"/>
    <w:rsid w:val="00F34E74"/>
    <w:rsid w:val="00F36BEC"/>
    <w:rsid w:val="00F40A5E"/>
    <w:rsid w:val="00F414FF"/>
    <w:rsid w:val="00F41B6B"/>
    <w:rsid w:val="00F43FFD"/>
    <w:rsid w:val="00F4772E"/>
    <w:rsid w:val="00F52255"/>
    <w:rsid w:val="00F530E3"/>
    <w:rsid w:val="00F53809"/>
    <w:rsid w:val="00F53816"/>
    <w:rsid w:val="00F54A11"/>
    <w:rsid w:val="00F54BFD"/>
    <w:rsid w:val="00F56990"/>
    <w:rsid w:val="00F60BA8"/>
    <w:rsid w:val="00F60C71"/>
    <w:rsid w:val="00F631F6"/>
    <w:rsid w:val="00F6343D"/>
    <w:rsid w:val="00F63911"/>
    <w:rsid w:val="00F64249"/>
    <w:rsid w:val="00F67841"/>
    <w:rsid w:val="00F702A4"/>
    <w:rsid w:val="00F709FE"/>
    <w:rsid w:val="00F70D8E"/>
    <w:rsid w:val="00F717DC"/>
    <w:rsid w:val="00F724F2"/>
    <w:rsid w:val="00F73873"/>
    <w:rsid w:val="00F74F2A"/>
    <w:rsid w:val="00F751AF"/>
    <w:rsid w:val="00F760AE"/>
    <w:rsid w:val="00F77965"/>
    <w:rsid w:val="00F77F63"/>
    <w:rsid w:val="00F807DC"/>
    <w:rsid w:val="00F80974"/>
    <w:rsid w:val="00F81050"/>
    <w:rsid w:val="00F81824"/>
    <w:rsid w:val="00F8194C"/>
    <w:rsid w:val="00F81AB2"/>
    <w:rsid w:val="00F829F9"/>
    <w:rsid w:val="00F835C6"/>
    <w:rsid w:val="00F83F31"/>
    <w:rsid w:val="00F84312"/>
    <w:rsid w:val="00F84D75"/>
    <w:rsid w:val="00F85278"/>
    <w:rsid w:val="00F8595F"/>
    <w:rsid w:val="00F85DE2"/>
    <w:rsid w:val="00F866B1"/>
    <w:rsid w:val="00F900D5"/>
    <w:rsid w:val="00F920E6"/>
    <w:rsid w:val="00F9218F"/>
    <w:rsid w:val="00F92EDE"/>
    <w:rsid w:val="00F93D22"/>
    <w:rsid w:val="00F95865"/>
    <w:rsid w:val="00F95B82"/>
    <w:rsid w:val="00F95E08"/>
    <w:rsid w:val="00F95E49"/>
    <w:rsid w:val="00F95F74"/>
    <w:rsid w:val="00F96337"/>
    <w:rsid w:val="00F9652C"/>
    <w:rsid w:val="00F96C7A"/>
    <w:rsid w:val="00F9720C"/>
    <w:rsid w:val="00FA0F0E"/>
    <w:rsid w:val="00FA11DF"/>
    <w:rsid w:val="00FA246E"/>
    <w:rsid w:val="00FA2704"/>
    <w:rsid w:val="00FA2EC3"/>
    <w:rsid w:val="00FA61A6"/>
    <w:rsid w:val="00FA63B2"/>
    <w:rsid w:val="00FB0D55"/>
    <w:rsid w:val="00FB0E9C"/>
    <w:rsid w:val="00FB0F9F"/>
    <w:rsid w:val="00FB1E05"/>
    <w:rsid w:val="00FB2086"/>
    <w:rsid w:val="00FB20BB"/>
    <w:rsid w:val="00FB57B1"/>
    <w:rsid w:val="00FB6DF7"/>
    <w:rsid w:val="00FB7D77"/>
    <w:rsid w:val="00FC2CF4"/>
    <w:rsid w:val="00FC57CC"/>
    <w:rsid w:val="00FC5C38"/>
    <w:rsid w:val="00FC6716"/>
    <w:rsid w:val="00FC749C"/>
    <w:rsid w:val="00FC75A9"/>
    <w:rsid w:val="00FD0E0A"/>
    <w:rsid w:val="00FD215F"/>
    <w:rsid w:val="00FD429B"/>
    <w:rsid w:val="00FD5D6C"/>
    <w:rsid w:val="00FE179E"/>
    <w:rsid w:val="00FE26DA"/>
    <w:rsid w:val="00FE507A"/>
    <w:rsid w:val="00FE5B3E"/>
    <w:rsid w:val="00FE77F5"/>
    <w:rsid w:val="00FE7B6E"/>
    <w:rsid w:val="00FE7C3D"/>
    <w:rsid w:val="00FF0060"/>
    <w:rsid w:val="00FF18B8"/>
    <w:rsid w:val="00FF18F9"/>
    <w:rsid w:val="00FF2B35"/>
    <w:rsid w:val="00FF41CF"/>
    <w:rsid w:val="00FF435E"/>
    <w:rsid w:val="00FF49EE"/>
    <w:rsid w:val="00FF63EC"/>
    <w:rsid w:val="00FF66EF"/>
    <w:rsid w:val="00FF768B"/>
    <w:rsid w:val="00FF7A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DCCC7"/>
  <w15:docId w15:val="{B7B91AA5-9AFE-4BCD-9BD0-57A09FBF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nhideWhenUsed/>
    <w:rsid w:val="00276B4C"/>
    <w:rPr>
      <w:sz w:val="16"/>
      <w:szCs w:val="16"/>
    </w:rPr>
  </w:style>
  <w:style w:type="paragraph" w:styleId="CommentText">
    <w:name w:val="annotation text"/>
    <w:basedOn w:val="Normal"/>
    <w:link w:val="CommentTextChar"/>
    <w:unhideWhenUsed/>
    <w:rsid w:val="00276B4C"/>
    <w:pPr>
      <w:spacing w:line="240" w:lineRule="auto"/>
    </w:pPr>
  </w:style>
  <w:style w:type="character" w:customStyle="1" w:styleId="CommentTextChar">
    <w:name w:val="Comment Text Char"/>
    <w:basedOn w:val="DefaultParagraphFont"/>
    <w:link w:val="CommentText"/>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uiPriority w:val="99"/>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uiPriority w:val="34"/>
    <w:qFormat/>
    <w:rsid w:val="005632F6"/>
    <w:pPr>
      <w:suppressAutoHyphens w:val="0"/>
      <w:spacing w:line="240" w:lineRule="auto"/>
      <w:ind w:left="720"/>
      <w:jc w:val="both"/>
    </w:pPr>
    <w:rPr>
      <w:sz w:val="24"/>
      <w:szCs w:val="24"/>
      <w:lang w:val="en-US"/>
    </w:rPr>
  </w:style>
  <w:style w:type="character" w:customStyle="1" w:styleId="SingleTxtGChar1">
    <w:name w:val="_ Single Txt_G Char1"/>
    <w:locked/>
    <w:rsid w:val="00880A9D"/>
    <w:rPr>
      <w:rFonts w:eastAsia="Times New Roman"/>
    </w:rPr>
  </w:style>
  <w:style w:type="paragraph" w:styleId="ListNumber5">
    <w:name w:val="List Number 5"/>
    <w:basedOn w:val="Normal"/>
    <w:rsid w:val="00C55D07"/>
    <w:pPr>
      <w:tabs>
        <w:tab w:val="num" w:pos="1492"/>
      </w:tabs>
      <w:ind w:left="1492" w:hanging="360"/>
    </w:pPr>
  </w:style>
  <w:style w:type="character" w:customStyle="1" w:styleId="StyleBold">
    <w:name w:val="Style Bold"/>
    <w:rsid w:val="00FB57B1"/>
    <w:rPr>
      <w:rFonts w:ascii="Times New Roman" w:hAnsi="Times New Roman"/>
      <w:b/>
      <w:bCs/>
    </w:rPr>
  </w:style>
  <w:style w:type="character" w:customStyle="1" w:styleId="StyleItalic">
    <w:name w:val="Style Italic"/>
    <w:rsid w:val="007502C7"/>
    <w:rPr>
      <w:rFonts w:ascii="Times New Roman" w:hAnsi="Times New Roman" w:cs="Times New Roman" w:hint="default"/>
      <w:i/>
      <w:iCs/>
    </w:rPr>
  </w:style>
  <w:style w:type="paragraph" w:styleId="Revision">
    <w:name w:val="Revision"/>
    <w:hidden/>
    <w:uiPriority w:val="99"/>
    <w:semiHidden/>
    <w:rsid w:val="00CC17C9"/>
    <w:rPr>
      <w:rFonts w:eastAsia="Times New Roman"/>
      <w:lang w:eastAsia="en-US"/>
    </w:rPr>
  </w:style>
  <w:style w:type="paragraph" w:styleId="PlainText">
    <w:name w:val="Plain Text"/>
    <w:basedOn w:val="Normal"/>
    <w:link w:val="PlainTextChar"/>
    <w:uiPriority w:val="99"/>
    <w:semiHidden/>
    <w:unhideWhenUsed/>
    <w:rsid w:val="000D22F8"/>
    <w:pPr>
      <w:suppressAutoHyphens w:val="0"/>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D22F8"/>
    <w:rPr>
      <w:rFonts w:ascii="Calibri" w:eastAsiaTheme="minorHAnsi" w:hAnsi="Calibri" w:cstheme="minorBidi"/>
      <w:sz w:val="22"/>
      <w:szCs w:val="21"/>
      <w:lang w:eastAsia="en-US"/>
    </w:rPr>
  </w:style>
  <w:style w:type="paragraph" w:styleId="NormalWeb">
    <w:name w:val="Normal (Web)"/>
    <w:basedOn w:val="Normal"/>
    <w:uiPriority w:val="99"/>
    <w:unhideWhenUsed/>
    <w:rsid w:val="006F05AB"/>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0404">
      <w:bodyDiv w:val="1"/>
      <w:marLeft w:val="0"/>
      <w:marRight w:val="0"/>
      <w:marTop w:val="0"/>
      <w:marBottom w:val="0"/>
      <w:divBdr>
        <w:top w:val="none" w:sz="0" w:space="0" w:color="auto"/>
        <w:left w:val="none" w:sz="0" w:space="0" w:color="auto"/>
        <w:bottom w:val="none" w:sz="0" w:space="0" w:color="auto"/>
        <w:right w:val="none" w:sz="0" w:space="0" w:color="auto"/>
      </w:divBdr>
    </w:div>
    <w:div w:id="235481602">
      <w:bodyDiv w:val="1"/>
      <w:marLeft w:val="0"/>
      <w:marRight w:val="0"/>
      <w:marTop w:val="0"/>
      <w:marBottom w:val="0"/>
      <w:divBdr>
        <w:top w:val="none" w:sz="0" w:space="0" w:color="auto"/>
        <w:left w:val="none" w:sz="0" w:space="0" w:color="auto"/>
        <w:bottom w:val="none" w:sz="0" w:space="0" w:color="auto"/>
        <w:right w:val="none" w:sz="0" w:space="0" w:color="auto"/>
      </w:divBdr>
    </w:div>
    <w:div w:id="306856531">
      <w:bodyDiv w:val="1"/>
      <w:marLeft w:val="0"/>
      <w:marRight w:val="0"/>
      <w:marTop w:val="0"/>
      <w:marBottom w:val="0"/>
      <w:divBdr>
        <w:top w:val="none" w:sz="0" w:space="0" w:color="auto"/>
        <w:left w:val="none" w:sz="0" w:space="0" w:color="auto"/>
        <w:bottom w:val="none" w:sz="0" w:space="0" w:color="auto"/>
        <w:right w:val="none" w:sz="0" w:space="0" w:color="auto"/>
      </w:divBdr>
    </w:div>
    <w:div w:id="349837572">
      <w:bodyDiv w:val="1"/>
      <w:marLeft w:val="0"/>
      <w:marRight w:val="0"/>
      <w:marTop w:val="0"/>
      <w:marBottom w:val="0"/>
      <w:divBdr>
        <w:top w:val="none" w:sz="0" w:space="0" w:color="auto"/>
        <w:left w:val="none" w:sz="0" w:space="0" w:color="auto"/>
        <w:bottom w:val="none" w:sz="0" w:space="0" w:color="auto"/>
        <w:right w:val="none" w:sz="0" w:space="0" w:color="auto"/>
      </w:divBdr>
    </w:div>
    <w:div w:id="383792149">
      <w:bodyDiv w:val="1"/>
      <w:marLeft w:val="0"/>
      <w:marRight w:val="0"/>
      <w:marTop w:val="0"/>
      <w:marBottom w:val="0"/>
      <w:divBdr>
        <w:top w:val="none" w:sz="0" w:space="0" w:color="auto"/>
        <w:left w:val="none" w:sz="0" w:space="0" w:color="auto"/>
        <w:bottom w:val="none" w:sz="0" w:space="0" w:color="auto"/>
        <w:right w:val="none" w:sz="0" w:space="0" w:color="auto"/>
      </w:divBdr>
    </w:div>
    <w:div w:id="422144151">
      <w:bodyDiv w:val="1"/>
      <w:marLeft w:val="0"/>
      <w:marRight w:val="0"/>
      <w:marTop w:val="0"/>
      <w:marBottom w:val="0"/>
      <w:divBdr>
        <w:top w:val="none" w:sz="0" w:space="0" w:color="auto"/>
        <w:left w:val="none" w:sz="0" w:space="0" w:color="auto"/>
        <w:bottom w:val="none" w:sz="0" w:space="0" w:color="auto"/>
        <w:right w:val="none" w:sz="0" w:space="0" w:color="auto"/>
      </w:divBdr>
      <w:divsChild>
        <w:div w:id="562909964">
          <w:marLeft w:val="0"/>
          <w:marRight w:val="0"/>
          <w:marTop w:val="0"/>
          <w:marBottom w:val="150"/>
          <w:divBdr>
            <w:top w:val="none" w:sz="0" w:space="0" w:color="auto"/>
            <w:left w:val="none" w:sz="0" w:space="0" w:color="auto"/>
            <w:bottom w:val="none" w:sz="0" w:space="0" w:color="auto"/>
            <w:right w:val="none" w:sz="0" w:space="0" w:color="auto"/>
          </w:divBdr>
        </w:div>
      </w:divsChild>
    </w:div>
    <w:div w:id="445662521">
      <w:bodyDiv w:val="1"/>
      <w:marLeft w:val="0"/>
      <w:marRight w:val="0"/>
      <w:marTop w:val="0"/>
      <w:marBottom w:val="0"/>
      <w:divBdr>
        <w:top w:val="none" w:sz="0" w:space="0" w:color="auto"/>
        <w:left w:val="none" w:sz="0" w:space="0" w:color="auto"/>
        <w:bottom w:val="none" w:sz="0" w:space="0" w:color="auto"/>
        <w:right w:val="none" w:sz="0" w:space="0" w:color="auto"/>
      </w:divBdr>
    </w:div>
    <w:div w:id="550461623">
      <w:bodyDiv w:val="1"/>
      <w:marLeft w:val="0"/>
      <w:marRight w:val="0"/>
      <w:marTop w:val="0"/>
      <w:marBottom w:val="0"/>
      <w:divBdr>
        <w:top w:val="none" w:sz="0" w:space="0" w:color="auto"/>
        <w:left w:val="none" w:sz="0" w:space="0" w:color="auto"/>
        <w:bottom w:val="none" w:sz="0" w:space="0" w:color="auto"/>
        <w:right w:val="none" w:sz="0" w:space="0" w:color="auto"/>
      </w:divBdr>
    </w:div>
    <w:div w:id="658505838">
      <w:bodyDiv w:val="1"/>
      <w:marLeft w:val="0"/>
      <w:marRight w:val="0"/>
      <w:marTop w:val="0"/>
      <w:marBottom w:val="0"/>
      <w:divBdr>
        <w:top w:val="none" w:sz="0" w:space="0" w:color="auto"/>
        <w:left w:val="none" w:sz="0" w:space="0" w:color="auto"/>
        <w:bottom w:val="none" w:sz="0" w:space="0" w:color="auto"/>
        <w:right w:val="none" w:sz="0" w:space="0" w:color="auto"/>
      </w:divBdr>
    </w:div>
    <w:div w:id="830101195">
      <w:bodyDiv w:val="1"/>
      <w:marLeft w:val="0"/>
      <w:marRight w:val="0"/>
      <w:marTop w:val="0"/>
      <w:marBottom w:val="0"/>
      <w:divBdr>
        <w:top w:val="none" w:sz="0" w:space="0" w:color="auto"/>
        <w:left w:val="none" w:sz="0" w:space="0" w:color="auto"/>
        <w:bottom w:val="none" w:sz="0" w:space="0" w:color="auto"/>
        <w:right w:val="none" w:sz="0" w:space="0" w:color="auto"/>
      </w:divBdr>
    </w:div>
    <w:div w:id="977613961">
      <w:bodyDiv w:val="1"/>
      <w:marLeft w:val="0"/>
      <w:marRight w:val="0"/>
      <w:marTop w:val="0"/>
      <w:marBottom w:val="0"/>
      <w:divBdr>
        <w:top w:val="none" w:sz="0" w:space="0" w:color="auto"/>
        <w:left w:val="none" w:sz="0" w:space="0" w:color="auto"/>
        <w:bottom w:val="none" w:sz="0" w:space="0" w:color="auto"/>
        <w:right w:val="none" w:sz="0" w:space="0" w:color="auto"/>
      </w:divBdr>
    </w:div>
    <w:div w:id="998312314">
      <w:bodyDiv w:val="1"/>
      <w:marLeft w:val="0"/>
      <w:marRight w:val="0"/>
      <w:marTop w:val="0"/>
      <w:marBottom w:val="0"/>
      <w:divBdr>
        <w:top w:val="none" w:sz="0" w:space="0" w:color="auto"/>
        <w:left w:val="none" w:sz="0" w:space="0" w:color="auto"/>
        <w:bottom w:val="none" w:sz="0" w:space="0" w:color="auto"/>
        <w:right w:val="none" w:sz="0" w:space="0" w:color="auto"/>
      </w:divBdr>
    </w:div>
    <w:div w:id="1329476498">
      <w:bodyDiv w:val="1"/>
      <w:marLeft w:val="0"/>
      <w:marRight w:val="0"/>
      <w:marTop w:val="0"/>
      <w:marBottom w:val="0"/>
      <w:divBdr>
        <w:top w:val="none" w:sz="0" w:space="0" w:color="auto"/>
        <w:left w:val="none" w:sz="0" w:space="0" w:color="auto"/>
        <w:bottom w:val="none" w:sz="0" w:space="0" w:color="auto"/>
        <w:right w:val="none" w:sz="0" w:space="0" w:color="auto"/>
      </w:divBdr>
    </w:div>
    <w:div w:id="190749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hajournals.org/doi/10.1161/CIRCULATIONAHA.110.971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DD72E-8118-4401-BAFB-BBA534048225}">
  <ds:schemaRefs>
    <ds:schemaRef ds:uri="http://schemas.openxmlformats.org/officeDocument/2006/bibliography"/>
  </ds:schemaRefs>
</ds:datastoreItem>
</file>

<file path=customXml/itemProps2.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3.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C52063-AFF2-44A6-8140-27C44C853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3617</Words>
  <Characters>20620</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Garcia-Couto</dc:creator>
  <cp:keywords/>
  <cp:lastModifiedBy>Laurence Berthet</cp:lastModifiedBy>
  <cp:revision>9</cp:revision>
  <dcterms:created xsi:type="dcterms:W3CDTF">2021-12-07T12:29:00Z</dcterms:created>
  <dcterms:modified xsi:type="dcterms:W3CDTF">2021-12-07T12:36:00Z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ies>
</file>