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3F325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DEA3A9" w14:textId="77777777" w:rsidR="002D5AAC" w:rsidRDefault="002D5AAC" w:rsidP="003C47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39773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9E62C0" w14:textId="40C183AA" w:rsidR="002D5AAC" w:rsidRDefault="003C4703" w:rsidP="003C4703">
            <w:pPr>
              <w:jc w:val="right"/>
            </w:pPr>
            <w:r w:rsidRPr="003C4703">
              <w:rPr>
                <w:sz w:val="40"/>
              </w:rPr>
              <w:t>ECE</w:t>
            </w:r>
            <w:r>
              <w:t>/TRANS/WP.29/GRVA/2022/9</w:t>
            </w:r>
          </w:p>
        </w:tc>
      </w:tr>
      <w:tr w:rsidR="002D5AAC" w14:paraId="67D5C2F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7A541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7C1488" wp14:editId="772C550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F8201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F3F0C76" w14:textId="77777777" w:rsidR="002D5AAC" w:rsidRDefault="003C470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2C5A441" w14:textId="77777777" w:rsidR="003C4703" w:rsidRDefault="003C4703" w:rsidP="003C47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November 2021</w:t>
            </w:r>
          </w:p>
          <w:p w14:paraId="650C2631" w14:textId="77777777" w:rsidR="003C4703" w:rsidRDefault="003C4703" w:rsidP="003C47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F4CFD4" w14:textId="1CE27F84" w:rsidR="003C4703" w:rsidRPr="008D53B6" w:rsidRDefault="003C4703" w:rsidP="003C47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EA489F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F720005" w14:textId="77777777" w:rsidR="003C4703" w:rsidRPr="009756CA" w:rsidRDefault="003C4703" w:rsidP="003C4703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9756CA">
        <w:rPr>
          <w:sz w:val="28"/>
          <w:szCs w:val="28"/>
        </w:rPr>
        <w:t xml:space="preserve">Комитет по внутреннему транспорту </w:t>
      </w:r>
    </w:p>
    <w:p w14:paraId="3377AD10" w14:textId="77777777" w:rsidR="003C4703" w:rsidRPr="009756CA" w:rsidRDefault="003C4703" w:rsidP="003C4703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9756C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9756CA">
        <w:rPr>
          <w:b/>
          <w:bCs/>
          <w:sz w:val="24"/>
          <w:szCs w:val="24"/>
        </w:rPr>
        <w:br/>
        <w:t>в области транспортных средств</w:t>
      </w:r>
    </w:p>
    <w:p w14:paraId="11371236" w14:textId="77777777" w:rsidR="003C4703" w:rsidRPr="009756CA" w:rsidRDefault="003C4703" w:rsidP="003C4703">
      <w:pPr>
        <w:tabs>
          <w:tab w:val="left" w:pos="1134"/>
          <w:tab w:val="left" w:pos="2268"/>
        </w:tabs>
        <w:spacing w:before="120"/>
        <w:rPr>
          <w:b/>
        </w:rPr>
      </w:pPr>
      <w:r w:rsidRPr="009756CA">
        <w:rPr>
          <w:b/>
          <w:bCs/>
        </w:rPr>
        <w:t xml:space="preserve">Рабочая группа по автоматизированным/автономным </w:t>
      </w:r>
      <w:r w:rsidRPr="009756CA">
        <w:rPr>
          <w:b/>
          <w:bCs/>
        </w:rPr>
        <w:br/>
        <w:t xml:space="preserve">и подключенным транспортным средствам </w:t>
      </w:r>
    </w:p>
    <w:p w14:paraId="08C25B77" w14:textId="77777777" w:rsidR="003C4703" w:rsidRPr="009756CA" w:rsidRDefault="003C4703" w:rsidP="003C4703">
      <w:pPr>
        <w:tabs>
          <w:tab w:val="left" w:pos="1134"/>
          <w:tab w:val="left" w:pos="2268"/>
        </w:tabs>
        <w:spacing w:before="120"/>
        <w:rPr>
          <w:b/>
        </w:rPr>
      </w:pPr>
      <w:bookmarkStart w:id="0" w:name="OLE_LINK2"/>
      <w:r w:rsidRPr="009756CA">
        <w:rPr>
          <w:b/>
        </w:rPr>
        <w:t>Двенадцатая сессия</w:t>
      </w:r>
    </w:p>
    <w:p w14:paraId="233BA066" w14:textId="7192FA8D" w:rsidR="003C4703" w:rsidRPr="003C4703" w:rsidRDefault="003C4703" w:rsidP="003C4703">
      <w:r w:rsidRPr="009756CA">
        <w:t>Женева, 24–28 января 2022</w:t>
      </w:r>
      <w:r w:rsidRPr="003C4703">
        <w:t xml:space="preserve"> </w:t>
      </w:r>
      <w:r>
        <w:t>года</w:t>
      </w:r>
    </w:p>
    <w:p w14:paraId="41853D6D" w14:textId="77777777" w:rsidR="003C4703" w:rsidRPr="009756CA" w:rsidRDefault="003C4703" w:rsidP="003C4703">
      <w:r w:rsidRPr="009756CA">
        <w:t>Пункт 8 c) предварительной повестки дня</w:t>
      </w:r>
    </w:p>
    <w:p w14:paraId="2F92464E" w14:textId="77777777" w:rsidR="003C4703" w:rsidRPr="009756CA" w:rsidRDefault="003C4703" w:rsidP="003C4703">
      <w:pPr>
        <w:rPr>
          <w:b/>
          <w:bCs/>
        </w:rPr>
      </w:pPr>
      <w:r w:rsidRPr="009756CA">
        <w:rPr>
          <w:b/>
          <w:bCs/>
          <w:shd w:val="clear" w:color="auto" w:fill="FFFFFF"/>
        </w:rPr>
        <w:t>Правила № 13, 13-H, 139, 140 ООН и ГТП № 8 ООН</w:t>
      </w:r>
      <w:r w:rsidRPr="009756CA">
        <w:rPr>
          <w:b/>
          <w:bCs/>
        </w:rPr>
        <w:t>:</w:t>
      </w:r>
    </w:p>
    <w:p w14:paraId="199FF1A9" w14:textId="77777777" w:rsidR="003C4703" w:rsidRPr="009756CA" w:rsidRDefault="003C4703" w:rsidP="003C4703">
      <w:pPr>
        <w:rPr>
          <w:b/>
          <w:bCs/>
        </w:rPr>
      </w:pPr>
      <w:r w:rsidRPr="009756CA">
        <w:rPr>
          <w:b/>
          <w:bCs/>
        </w:rPr>
        <w:t>уточнения</w:t>
      </w:r>
    </w:p>
    <w:p w14:paraId="28069346" w14:textId="77777777" w:rsidR="003C4703" w:rsidRPr="009756CA" w:rsidRDefault="003C4703" w:rsidP="003C4703">
      <w:pPr>
        <w:pStyle w:val="HChG"/>
      </w:pPr>
      <w:r w:rsidRPr="009756CA">
        <w:tab/>
      </w:r>
      <w:r w:rsidRPr="009756CA">
        <w:tab/>
      </w:r>
      <w:bookmarkEnd w:id="0"/>
      <w:r w:rsidRPr="009756CA">
        <w:t>Предложение по дополнению к поправкам серии 11 к Правилам № 13 ООН (торможение большегрузных транспортных средств)</w:t>
      </w:r>
    </w:p>
    <w:p w14:paraId="1F4CA4B8" w14:textId="77777777" w:rsidR="003C4703" w:rsidRPr="009756CA" w:rsidRDefault="003C4703" w:rsidP="003C4703">
      <w:pPr>
        <w:pStyle w:val="H1G"/>
        <w:rPr>
          <w:szCs w:val="24"/>
        </w:rPr>
      </w:pPr>
      <w:r w:rsidRPr="009756CA">
        <w:rPr>
          <w:szCs w:val="24"/>
        </w:rPr>
        <w:tab/>
      </w:r>
      <w:r w:rsidRPr="009756CA">
        <w:rPr>
          <w:szCs w:val="24"/>
        </w:rPr>
        <w:tab/>
      </w:r>
      <w:r w:rsidRPr="009756CA">
        <w:t>Представлено экспертом от Европейской ассоциации поставщиков автомобильных деталей</w:t>
      </w:r>
      <w:r w:rsidRPr="003C4703">
        <w:rPr>
          <w:b w:val="0"/>
          <w:bCs/>
          <w:sz w:val="20"/>
        </w:rPr>
        <w:footnoteReference w:customMarkFollows="1" w:id="1"/>
        <w:t>*</w:t>
      </w:r>
      <w:r w:rsidRPr="009756CA">
        <w:rPr>
          <w:szCs w:val="24"/>
        </w:rPr>
        <w:t xml:space="preserve"> </w:t>
      </w:r>
    </w:p>
    <w:p w14:paraId="5A57FAD6" w14:textId="77777777" w:rsidR="003C4703" w:rsidRPr="009756CA" w:rsidRDefault="003C4703" w:rsidP="003C4703">
      <w:pPr>
        <w:pStyle w:val="SingleTxtG"/>
        <w:ind w:firstLine="567"/>
      </w:pPr>
      <w:r w:rsidRPr="009756CA">
        <w:rPr>
          <w:shd w:val="clear" w:color="auto" w:fill="FFFFFF"/>
        </w:rPr>
        <w:t>Воспроизведенный ниже текст был подготовлен экспертом от Европейской ассоциации поставщиков автомобильных деталей (КСАОД) в порядке решения проблем с установкой более мощных пружинных тормозных приводов на прицепах для обеспечения большего замедления в случае экстренного торможения, вызванного обрывом питающей магистрали между тягачом и прицепом. Изменения к действующему тексту Правил выделены жирным шрифтом в случае новых положений или зачеркиванием в случае исключенных элементов</w:t>
      </w:r>
      <w:r w:rsidRPr="009756CA">
        <w:rPr>
          <w:snapToGrid w:val="0"/>
        </w:rPr>
        <w:t>.</w:t>
      </w:r>
    </w:p>
    <w:p w14:paraId="7C3ED555" w14:textId="77777777" w:rsidR="003C4703" w:rsidRPr="003C4703" w:rsidRDefault="003C4703" w:rsidP="003C4703">
      <w:pPr>
        <w:suppressAutoHyphens w:val="0"/>
        <w:spacing w:line="240" w:lineRule="auto"/>
      </w:pPr>
      <w:r w:rsidRPr="003C4703">
        <w:br w:type="page"/>
      </w:r>
    </w:p>
    <w:p w14:paraId="118B05CF" w14:textId="77777777" w:rsidR="003C4703" w:rsidRPr="009756CA" w:rsidRDefault="003C4703" w:rsidP="003C4703">
      <w:pPr>
        <w:pStyle w:val="HChG"/>
      </w:pPr>
      <w:r w:rsidRPr="009756CA">
        <w:lastRenderedPageBreak/>
        <w:tab/>
        <w:t>I.</w:t>
      </w:r>
      <w:r w:rsidRPr="009756CA">
        <w:tab/>
        <w:t>Предложение</w:t>
      </w:r>
    </w:p>
    <w:p w14:paraId="1D6A8748" w14:textId="77777777" w:rsidR="003C4703" w:rsidRPr="009756CA" w:rsidRDefault="003C4703" w:rsidP="003C4703">
      <w:pPr>
        <w:pStyle w:val="SingleTxtG"/>
        <w:rPr>
          <w:bCs/>
          <w:i/>
          <w:iCs/>
        </w:rPr>
      </w:pPr>
      <w:r w:rsidRPr="009756CA">
        <w:rPr>
          <w:bCs/>
          <w:i/>
          <w:iCs/>
        </w:rPr>
        <w:t xml:space="preserve">Приложение 8, пункт 2.5 </w:t>
      </w:r>
      <w:r w:rsidRPr="009756CA">
        <w:t>изменить следующим образом</w:t>
      </w:r>
      <w:r w:rsidRPr="009756CA">
        <w:rPr>
          <w:bCs/>
        </w:rPr>
        <w:t>:</w:t>
      </w:r>
    </w:p>
    <w:p w14:paraId="1AD487A9" w14:textId="6DD7B8BE" w:rsidR="003C4703" w:rsidRPr="009756CA" w:rsidRDefault="003C4703" w:rsidP="003C4703">
      <w:pPr>
        <w:pStyle w:val="SingleTxtG"/>
        <w:tabs>
          <w:tab w:val="clear" w:pos="1701"/>
        </w:tabs>
        <w:ind w:left="2268" w:hanging="1134"/>
      </w:pPr>
      <w:r w:rsidRPr="009756CA">
        <w:t>«2.5</w:t>
      </w:r>
      <w:r w:rsidRPr="009756CA">
        <w:tab/>
        <w:t>Давление в камере сжатия механических транспортных средств, при котором пружины начинают приводить в действие тормоза, отрегулированные с минимальным зазором, не должно превышать 80</w:t>
      </w:r>
      <w:r>
        <w:t> </w:t>
      </w:r>
      <w:r w:rsidRPr="009756CA">
        <w:t>% от минимального давления, необходимого для нормального функционирования.</w:t>
      </w:r>
    </w:p>
    <w:p w14:paraId="66652234" w14:textId="77777777" w:rsidR="003C4703" w:rsidRPr="003C4703" w:rsidRDefault="003C4703" w:rsidP="003C4703">
      <w:pPr>
        <w:pStyle w:val="SingleTxtG"/>
        <w:ind w:left="2268"/>
      </w:pPr>
      <w:r w:rsidRPr="009756CA">
        <w:t>Давление в камере сжатия прицепов, при котором пружины начинают приводить в действие тормоза, не должно превышать величину, полученную после четырехкратного полного приведения в действие рабочей тормозной системы, в соответствии с пунктом 1.3 части А приложения 7 к настоящим Правилам</w:t>
      </w:r>
      <w:r w:rsidRPr="009756CA">
        <w:rPr>
          <w:b/>
          <w:bCs/>
        </w:rPr>
        <w:t>,</w:t>
      </w:r>
      <w:r w:rsidRPr="009756CA">
        <w:rPr>
          <w:b/>
          <w:bCs/>
          <w:shd w:val="clear" w:color="auto" w:fill="FFFFFF"/>
        </w:rPr>
        <w:t xml:space="preserve"> если только снижение давления в энергетическом резервуаре рабочей тормозной системы не приводит к соответствующему снижению давления в камере сжатия пружин</w:t>
      </w:r>
      <w:r w:rsidRPr="009756CA">
        <w:rPr>
          <w:shd w:val="clear" w:color="auto" w:fill="FFFFFF"/>
        </w:rPr>
        <w:t>.</w:t>
      </w:r>
      <w:r w:rsidRPr="009756CA">
        <w:t xml:space="preserve"> Начальное</w:t>
      </w:r>
      <w:r w:rsidRPr="003C4703">
        <w:t xml:space="preserve"> </w:t>
      </w:r>
      <w:r w:rsidRPr="009756CA">
        <w:t>давление</w:t>
      </w:r>
      <w:r w:rsidRPr="003C4703">
        <w:t xml:space="preserve"> </w:t>
      </w:r>
      <w:r w:rsidRPr="009756CA">
        <w:t>должно</w:t>
      </w:r>
      <w:r w:rsidRPr="003C4703">
        <w:t xml:space="preserve"> </w:t>
      </w:r>
      <w:r w:rsidRPr="009756CA">
        <w:t>составлять</w:t>
      </w:r>
      <w:r w:rsidRPr="003C4703">
        <w:t xml:space="preserve"> 700 </w:t>
      </w:r>
      <w:r w:rsidRPr="009756CA">
        <w:t>кПа</w:t>
      </w:r>
      <w:r w:rsidRPr="003C4703">
        <w:t>».</w:t>
      </w:r>
    </w:p>
    <w:p w14:paraId="50DE0D7D" w14:textId="77777777" w:rsidR="003C4703" w:rsidRPr="009756CA" w:rsidRDefault="003C4703" w:rsidP="003C4703">
      <w:pPr>
        <w:pStyle w:val="HChG"/>
      </w:pPr>
      <w:r w:rsidRPr="009756CA">
        <w:tab/>
        <w:t>II.</w:t>
      </w:r>
      <w:r w:rsidRPr="009756CA">
        <w:tab/>
        <w:t>Обоснование</w:t>
      </w:r>
    </w:p>
    <w:p w14:paraId="71B86420" w14:textId="1CDDE095" w:rsidR="003C4703" w:rsidRPr="009756CA" w:rsidRDefault="003C4703" w:rsidP="003C4703">
      <w:pPr>
        <w:pStyle w:val="SingleTxtG"/>
        <w:rPr>
          <w:shd w:val="clear" w:color="auto" w:fill="FFFFFF"/>
        </w:rPr>
      </w:pPr>
      <w:r w:rsidRPr="009756CA">
        <w:t>1.</w:t>
      </w:r>
      <w:r w:rsidRPr="009756CA">
        <w:tab/>
      </w:r>
      <w:r w:rsidRPr="009756CA">
        <w:rPr>
          <w:shd w:val="clear" w:color="auto" w:fill="FFFFFF"/>
        </w:rPr>
        <w:t xml:space="preserve">В пункте 2.5 приложения 8 к Правилам № 13 ООН оговариваются требования по предотвращению непреднамеренного торможения движущегося транспортного средства с применением пружинных тормозов на тот случай, если возникает значительный расход воздуха, обусловленный в случае прицепов </w:t>
      </w:r>
      <w:r>
        <w:rPr>
          <w:shd w:val="clear" w:color="auto" w:fill="FFFFFF"/>
        </w:rPr>
        <w:t>—</w:t>
      </w:r>
      <w:r w:rsidRPr="009756CA">
        <w:rPr>
          <w:shd w:val="clear" w:color="auto" w:fill="FFFFFF"/>
        </w:rPr>
        <w:t xml:space="preserve"> как предусмотрено Правилами </w:t>
      </w:r>
      <w:r>
        <w:rPr>
          <w:shd w:val="clear" w:color="auto" w:fill="FFFFFF"/>
        </w:rPr>
        <w:t>—</w:t>
      </w:r>
      <w:r w:rsidRPr="009756CA">
        <w:rPr>
          <w:shd w:val="clear" w:color="auto" w:fill="FFFFFF"/>
        </w:rPr>
        <w:t xml:space="preserve"> ч</w:t>
      </w:r>
      <w:r w:rsidRPr="009756CA">
        <w:t>етырехкратным полным приведением в действие рабочей тормозной системы.</w:t>
      </w:r>
    </w:p>
    <w:p w14:paraId="49E61929" w14:textId="77777777" w:rsidR="003C4703" w:rsidRPr="009756CA" w:rsidRDefault="003C4703" w:rsidP="003C4703">
      <w:pPr>
        <w:pStyle w:val="SingleTxtG"/>
      </w:pPr>
      <w:r w:rsidRPr="009756CA">
        <w:t>2.</w:t>
      </w:r>
      <w:r w:rsidRPr="009756CA">
        <w:tab/>
      </w:r>
      <w:r w:rsidRPr="009756CA">
        <w:rPr>
          <w:shd w:val="clear" w:color="auto" w:fill="FFFFFF"/>
        </w:rPr>
        <w:t>При внедрении в 90-х годах прошлого столетия на прицепах пружинных тормозов их камеры сжатия были напрямую соединены с резервуаром рабочего тормоза.</w:t>
      </w:r>
    </w:p>
    <w:p w14:paraId="1B60055A" w14:textId="77777777" w:rsidR="003C4703" w:rsidRPr="009756CA" w:rsidRDefault="003C4703" w:rsidP="003C4703">
      <w:pPr>
        <w:pStyle w:val="SingleTxtG"/>
      </w:pPr>
      <w:r w:rsidRPr="009756CA">
        <w:t>3.</w:t>
      </w:r>
      <w:r w:rsidRPr="009756CA">
        <w:tab/>
      </w:r>
      <w:r w:rsidRPr="009756CA">
        <w:rPr>
          <w:shd w:val="clear" w:color="auto" w:fill="FFFFFF"/>
        </w:rPr>
        <w:t xml:space="preserve">Пункт 2.5 приложения 8 был введен для предотвращения блокировки колес, вызванной срабатыванием пружинного тормоза после многократного </w:t>
      </w:r>
      <w:r w:rsidRPr="009756CA">
        <w:t xml:space="preserve">приведения в действие </w:t>
      </w:r>
      <w:r w:rsidRPr="009756CA">
        <w:rPr>
          <w:shd w:val="clear" w:color="auto" w:fill="FFFFFF"/>
        </w:rPr>
        <w:t>рабочей тормозной системы, что приводит к падению давления в энергетическом резервуаре.</w:t>
      </w:r>
    </w:p>
    <w:p w14:paraId="4DB9FDCC" w14:textId="77777777" w:rsidR="003C4703" w:rsidRPr="009756CA" w:rsidRDefault="003C4703" w:rsidP="003C4703">
      <w:pPr>
        <w:pStyle w:val="SingleTxtG"/>
      </w:pPr>
      <w:r w:rsidRPr="009756CA">
        <w:t>4.</w:t>
      </w:r>
      <w:r w:rsidRPr="009756CA">
        <w:tab/>
      </w:r>
      <w:r w:rsidRPr="009756CA">
        <w:rPr>
          <w:shd w:val="clear" w:color="auto" w:fill="FFFFFF"/>
        </w:rPr>
        <w:t>С учетом внедрения антиблокировочных тормозных систем такой запас надежности оказывается недостаточно высоким, поскольку во время длительных фаз торможения с использованием АБС (&gt;15 с) давление в резервуаре может упасть ниже давления срабатывания пружинного тормоза.</w:t>
      </w:r>
    </w:p>
    <w:p w14:paraId="734A6C79" w14:textId="50F83E62" w:rsidR="003C4703" w:rsidRPr="009756CA" w:rsidRDefault="003C4703" w:rsidP="003C4703">
      <w:pPr>
        <w:pStyle w:val="SingleTxtG"/>
      </w:pPr>
      <w:r w:rsidRPr="009756CA">
        <w:t>5.</w:t>
      </w:r>
      <w:r w:rsidRPr="009756CA">
        <w:tab/>
      </w:r>
      <w:r w:rsidRPr="009756CA">
        <w:rPr>
          <w:shd w:val="clear" w:color="auto" w:fill="FFFFFF"/>
        </w:rPr>
        <w:t>Для обеспечения работы АБС (т.</w:t>
      </w:r>
      <w:r>
        <w:rPr>
          <w:shd w:val="clear" w:color="auto" w:fill="FFFFFF"/>
        </w:rPr>
        <w:t> </w:t>
      </w:r>
      <w:r w:rsidRPr="009756CA">
        <w:rPr>
          <w:shd w:val="clear" w:color="auto" w:fill="FFFFFF"/>
        </w:rPr>
        <w:t>е. предотвращения блокировки колес даже при таких низких уровнях давлениях в резервуаре) в тормозных системах прицепов был предусмотрен дополнительный контрольный клапан между резервуаром и камерой сжатия пружин, благодаря которому давление в камере сжатия остается на первоначальном уровне даже при падении давления в резервуаре рабочего тормоза. В</w:t>
      </w:r>
      <w:r>
        <w:rPr>
          <w:shd w:val="clear" w:color="auto" w:fill="FFFFFF"/>
        </w:rPr>
        <w:t> </w:t>
      </w:r>
      <w:r w:rsidRPr="009756CA">
        <w:rPr>
          <w:shd w:val="clear" w:color="auto" w:fill="FFFFFF"/>
        </w:rPr>
        <w:t>случае обрыва питающей магистрали между тягачом и прицепом порядок функционирования дополнительного контрольного клапана меняется: он будет напрямую соединять резервуар с камерой сжатия пружины, уравнивая уровень давления в них и обеспечивая тем самым срабатывание пружинной тормозной системы.</w:t>
      </w:r>
    </w:p>
    <w:p w14:paraId="09305758" w14:textId="509D3588" w:rsidR="003C4703" w:rsidRPr="009756CA" w:rsidRDefault="003C4703" w:rsidP="003C4703">
      <w:pPr>
        <w:pStyle w:val="SingleTxtG"/>
      </w:pPr>
      <w:r w:rsidRPr="009756CA">
        <w:t>6.</w:t>
      </w:r>
      <w:r w:rsidRPr="009756CA">
        <w:tab/>
      </w:r>
      <w:r w:rsidRPr="009756CA">
        <w:rPr>
          <w:shd w:val="clear" w:color="auto" w:fill="FFFFFF"/>
        </w:rPr>
        <w:t>Для обеспечения повышенного запаса надежности как аварийного тормоза (на случай обрыва питающей магистрали между тягачом и прицепом), так и стояночного тормоза можно установить камеры сжатия пружин с б</w:t>
      </w:r>
      <w:r>
        <w:rPr>
          <w:shd w:val="clear" w:color="auto" w:fill="FFFFFF"/>
        </w:rPr>
        <w:t>о́</w:t>
      </w:r>
      <w:r w:rsidRPr="009756CA">
        <w:rPr>
          <w:shd w:val="clear" w:color="auto" w:fill="FFFFFF"/>
        </w:rPr>
        <w:t>льшим тормозным усилием. Однако такие камеры сжатия начинают срабатывать при более высоком уровне давления (например, 540 кПа вместо сегодняшних 490 кПа). В этом случае предусмотренное нынешним пунктом 2.5 требование не может быть выполнено.</w:t>
      </w:r>
    </w:p>
    <w:p w14:paraId="1E938856" w14:textId="77777777" w:rsidR="003C4703" w:rsidRPr="009756CA" w:rsidRDefault="003C4703" w:rsidP="003C4703">
      <w:pPr>
        <w:pStyle w:val="SingleTxtG"/>
      </w:pPr>
      <w:r w:rsidRPr="009756CA">
        <w:lastRenderedPageBreak/>
        <w:t>7.</w:t>
      </w:r>
      <w:r w:rsidRPr="009756CA">
        <w:tab/>
        <w:t xml:space="preserve">Без реализации </w:t>
      </w:r>
      <w:r w:rsidRPr="009756CA">
        <w:rPr>
          <w:shd w:val="clear" w:color="auto" w:fill="FFFFFF"/>
        </w:rPr>
        <w:t>в тормозной системе решения на базе указанного клапана предусмотренное существующим пунктом 2.5 требование вполне оправдано и его соблюдение подлежит соответствующей проверке.</w:t>
      </w:r>
    </w:p>
    <w:p w14:paraId="1CE21C04" w14:textId="77777777" w:rsidR="003C4703" w:rsidRPr="009756CA" w:rsidRDefault="003C4703" w:rsidP="003C4703">
      <w:pPr>
        <w:pStyle w:val="SingleTxtG"/>
        <w:ind w:firstLine="567"/>
        <w:rPr>
          <w:shd w:val="clear" w:color="auto" w:fill="FFFFFF"/>
        </w:rPr>
      </w:pPr>
      <w:r w:rsidRPr="009756CA">
        <w:rPr>
          <w:shd w:val="clear" w:color="auto" w:fill="FFFFFF"/>
        </w:rPr>
        <w:t>Предлагаемая поправка учитывает данное обстоятельство, причем не в ущерб безопасности, но с учетом возможности установки камер сжатия с более мощными пружинами в сочетании с решением на базе указанного клапана.</w:t>
      </w:r>
    </w:p>
    <w:p w14:paraId="295997F3" w14:textId="77777777" w:rsidR="003C4703" w:rsidRPr="009756CA" w:rsidRDefault="003C4703" w:rsidP="003C4703">
      <w:pPr>
        <w:pStyle w:val="SingleTxtG"/>
      </w:pPr>
      <w:r w:rsidRPr="009756CA">
        <w:t>8.</w:t>
      </w:r>
      <w:r w:rsidRPr="009756CA">
        <w:tab/>
      </w:r>
      <w:r w:rsidRPr="009756CA">
        <w:rPr>
          <w:shd w:val="clear" w:color="auto" w:fill="FFFFFF"/>
        </w:rPr>
        <w:t>Следует отметить, что достаточная емкость резервуара рабочего тормоза оговорена требованиями пункта 1.3.1 приложения 7 и пункта 2.4 приложения 8, приведенными ниже.</w:t>
      </w:r>
    </w:p>
    <w:p w14:paraId="6D271E97" w14:textId="77777777" w:rsidR="003C4703" w:rsidRPr="009756CA" w:rsidRDefault="003C4703" w:rsidP="003C4703">
      <w:pPr>
        <w:pStyle w:val="SingleTxtG"/>
      </w:pPr>
      <w:r w:rsidRPr="009756CA">
        <w:t>Пункт 1.3.1 приложения 7 гласит:</w:t>
      </w:r>
    </w:p>
    <w:p w14:paraId="10CD747B" w14:textId="77777777" w:rsidR="003C4703" w:rsidRPr="009756CA" w:rsidRDefault="003C4703" w:rsidP="00D668A9">
      <w:pPr>
        <w:pStyle w:val="SingleTxtG"/>
        <w:tabs>
          <w:tab w:val="clear" w:pos="1701"/>
        </w:tabs>
        <w:ind w:left="2268" w:hanging="1134"/>
      </w:pPr>
      <w:r w:rsidRPr="009756CA">
        <w:t>1.3.1</w:t>
      </w:r>
      <w:r w:rsidRPr="009756CA">
        <w:tab/>
      </w:r>
      <w:r w:rsidRPr="009756CA">
        <w:rPr>
          <w:shd w:val="clear" w:color="auto" w:fill="FFFFFF"/>
        </w:rPr>
        <w:t>Накопители энергии (энергетические резервуары), которыми оборудуются прицепы, должны быть сконструированы таким образом, чтобы после восьмикратного нажатия до отказа на орган управления рабочим тормозом транспортного средства-тягача уровень энергии, необходимый для используемых механизмов, не опускался ниже половины величины, достигнутой во время первого включения тормоза, причем без приведения в действие автоматической или стояночной тормозной системы прицепа.</w:t>
      </w:r>
    </w:p>
    <w:p w14:paraId="34FA3C45" w14:textId="77777777" w:rsidR="003C4703" w:rsidRPr="009756CA" w:rsidRDefault="003C4703" w:rsidP="003C4703">
      <w:pPr>
        <w:pStyle w:val="SingleTxtG"/>
      </w:pPr>
      <w:r w:rsidRPr="009756CA">
        <w:t>Пункт 2.4 приложения 8 гласит:</w:t>
      </w:r>
    </w:p>
    <w:p w14:paraId="7EE6F5A2" w14:textId="77777777" w:rsidR="003C4703" w:rsidRPr="009756CA" w:rsidRDefault="003C4703" w:rsidP="00D668A9">
      <w:pPr>
        <w:pStyle w:val="SingleTxtG"/>
        <w:tabs>
          <w:tab w:val="clear" w:pos="1701"/>
        </w:tabs>
        <w:ind w:left="2268" w:hanging="1134"/>
        <w:rPr>
          <w:shd w:val="clear" w:color="auto" w:fill="FFFFFF"/>
        </w:rPr>
      </w:pPr>
      <w:r w:rsidRPr="009756CA">
        <w:t>2.4</w:t>
      </w:r>
      <w:r w:rsidRPr="009756CA">
        <w:tab/>
      </w:r>
      <w:r w:rsidRPr="009756CA">
        <w:rPr>
          <w:shd w:val="clear" w:color="auto" w:fill="FFFFFF"/>
        </w:rPr>
        <w:t>Эта система на механическом транспортном средстве должна быть сконструирована таким образом, чтобы обеспечивалась возможность производить торможение и растормаживание не менее трех раз при первоначальном давлении в камере сжатия пружины, равном предусмотренному максимальному давлению.</w:t>
      </w:r>
    </w:p>
    <w:p w14:paraId="7D6A4E7F" w14:textId="77777777" w:rsidR="003C4703" w:rsidRPr="009756CA" w:rsidRDefault="003C4703" w:rsidP="003C4703">
      <w:pPr>
        <w:pStyle w:val="SingleTxtG"/>
        <w:ind w:left="2268"/>
        <w:rPr>
          <w:shd w:val="clear" w:color="auto" w:fill="FFFFFF"/>
        </w:rPr>
      </w:pPr>
      <w:r w:rsidRPr="009756CA">
        <w:rPr>
          <w:shd w:val="clear" w:color="auto" w:fill="FFFFFF"/>
        </w:rPr>
        <w:t>В случае прицепов необходимо обеспечить возможность приведения в действие тормозов не менее трех раз после отсоединения прицепа при условии, что давление в питающей магистрали до отсоединения прицепа составляет 750 кПа. Однако до проведения проверки экстренный тормоз следует растормозить. Эти условия должны соблюдаться, когда тормоза отрегулированы с минимальным зазором. Кроме того, должна обеспечиваться возможность приведения в действие стояночного тормоза в соответствии с предписаниями пункта 5.2.2.10 настоящих Правил, когда прицеп находится в сцепке с тягачом.</w:t>
      </w:r>
    </w:p>
    <w:p w14:paraId="657DEC52" w14:textId="4230CB08" w:rsidR="00E12C5F" w:rsidRPr="008D53B6" w:rsidRDefault="003C4703" w:rsidP="003C4703">
      <w:pPr>
        <w:spacing w:before="240"/>
        <w:jc w:val="center"/>
      </w:pPr>
      <w:r w:rsidRPr="009756CA">
        <w:rPr>
          <w:u w:val="single"/>
          <w:lang w:eastAsia="fr-FR"/>
        </w:rPr>
        <w:tab/>
      </w:r>
      <w:r w:rsidRPr="009756CA">
        <w:rPr>
          <w:u w:val="single"/>
          <w:lang w:eastAsia="fr-FR"/>
        </w:rPr>
        <w:tab/>
      </w:r>
      <w:r w:rsidRPr="009756CA">
        <w:rPr>
          <w:u w:val="single"/>
          <w:lang w:eastAsia="fr-FR"/>
        </w:rPr>
        <w:tab/>
      </w:r>
    </w:p>
    <w:sectPr w:rsidR="00E12C5F" w:rsidRPr="008D53B6" w:rsidSect="003C4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F9C1A" w14:textId="77777777" w:rsidR="006808DD" w:rsidRPr="00A312BC" w:rsidRDefault="006808DD" w:rsidP="00A312BC"/>
  </w:endnote>
  <w:endnote w:type="continuationSeparator" w:id="0">
    <w:p w14:paraId="4FA2194A" w14:textId="77777777" w:rsidR="006808DD" w:rsidRPr="00A312BC" w:rsidRDefault="006808D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32C40" w14:textId="46E492FE" w:rsidR="003C4703" w:rsidRPr="003C4703" w:rsidRDefault="003C4703">
    <w:pPr>
      <w:pStyle w:val="a8"/>
    </w:pPr>
    <w:r w:rsidRPr="003C4703">
      <w:rPr>
        <w:b/>
        <w:sz w:val="18"/>
      </w:rPr>
      <w:fldChar w:fldCharType="begin"/>
    </w:r>
    <w:r w:rsidRPr="003C4703">
      <w:rPr>
        <w:b/>
        <w:sz w:val="18"/>
      </w:rPr>
      <w:instrText xml:space="preserve"> PAGE  \* MERGEFORMAT </w:instrText>
    </w:r>
    <w:r w:rsidRPr="003C4703">
      <w:rPr>
        <w:b/>
        <w:sz w:val="18"/>
      </w:rPr>
      <w:fldChar w:fldCharType="separate"/>
    </w:r>
    <w:r w:rsidRPr="003C4703">
      <w:rPr>
        <w:b/>
        <w:noProof/>
        <w:sz w:val="18"/>
      </w:rPr>
      <w:t>2</w:t>
    </w:r>
    <w:r w:rsidRPr="003C4703">
      <w:rPr>
        <w:b/>
        <w:sz w:val="18"/>
      </w:rPr>
      <w:fldChar w:fldCharType="end"/>
    </w:r>
    <w:r>
      <w:rPr>
        <w:b/>
        <w:sz w:val="18"/>
      </w:rPr>
      <w:tab/>
    </w:r>
    <w:r>
      <w:t>GE.21-16408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EDDA" w14:textId="1E902E98" w:rsidR="003C4703" w:rsidRPr="003C4703" w:rsidRDefault="003C4703" w:rsidP="003C4703">
    <w:pPr>
      <w:pStyle w:val="a8"/>
      <w:tabs>
        <w:tab w:val="clear" w:pos="9639"/>
        <w:tab w:val="right" w:pos="9638"/>
      </w:tabs>
      <w:rPr>
        <w:b/>
        <w:sz w:val="18"/>
      </w:rPr>
    </w:pPr>
    <w:r>
      <w:t>GE.21-16408</w:t>
    </w:r>
    <w:r>
      <w:tab/>
    </w:r>
    <w:r w:rsidRPr="003C4703">
      <w:rPr>
        <w:b/>
        <w:sz w:val="18"/>
      </w:rPr>
      <w:fldChar w:fldCharType="begin"/>
    </w:r>
    <w:r w:rsidRPr="003C4703">
      <w:rPr>
        <w:b/>
        <w:sz w:val="18"/>
      </w:rPr>
      <w:instrText xml:space="preserve"> PAGE  \* MERGEFORMAT </w:instrText>
    </w:r>
    <w:r w:rsidRPr="003C4703">
      <w:rPr>
        <w:b/>
        <w:sz w:val="18"/>
      </w:rPr>
      <w:fldChar w:fldCharType="separate"/>
    </w:r>
    <w:r w:rsidRPr="003C4703">
      <w:rPr>
        <w:b/>
        <w:noProof/>
        <w:sz w:val="18"/>
      </w:rPr>
      <w:t>3</w:t>
    </w:r>
    <w:r w:rsidRPr="003C47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EB2F2" w14:textId="37C348F6" w:rsidR="00042B72" w:rsidRPr="003C4703" w:rsidRDefault="003C4703" w:rsidP="003C4703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813342A" wp14:editId="5F859FD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21-16408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2CA3451" wp14:editId="7C05CE7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261121  261121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E5E" w14:textId="77777777" w:rsidR="006808DD" w:rsidRPr="001075E9" w:rsidRDefault="006808D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906D9F" w14:textId="77777777" w:rsidR="006808DD" w:rsidRDefault="006808D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95E868" w14:textId="77777777" w:rsidR="003C4703" w:rsidRDefault="003C4703" w:rsidP="003C4703">
      <w:pPr>
        <w:pStyle w:val="ad"/>
      </w:pPr>
      <w:r w:rsidRPr="00573E11">
        <w:rPr>
          <w:rStyle w:val="aa"/>
        </w:rPr>
        <w:tab/>
      </w:r>
      <w:r w:rsidRPr="003C4703">
        <w:rPr>
          <w:rStyle w:val="aa"/>
          <w:sz w:val="20"/>
          <w:vertAlign w:val="baseline"/>
        </w:rPr>
        <w:t>*</w:t>
      </w:r>
      <w:r w:rsidRPr="00573E11">
        <w:tab/>
      </w:r>
      <w:r w:rsidRPr="001770D6">
        <w:rPr>
          <w:szCs w:val="18"/>
        </w:rPr>
        <w:t>В соответствии с программой работы Комитета по внутреннему транспорту на 202</w:t>
      </w:r>
      <w:r>
        <w:rPr>
          <w:szCs w:val="18"/>
        </w:rPr>
        <w:t>2</w:t>
      </w:r>
      <w:r w:rsidRPr="001770D6">
        <w:rPr>
          <w:szCs w:val="18"/>
        </w:rPr>
        <w:t xml:space="preserve"> год, изложенной в предлагаемом бюджете по программам на 202</w:t>
      </w:r>
      <w:r>
        <w:rPr>
          <w:szCs w:val="18"/>
        </w:rPr>
        <w:t>2</w:t>
      </w:r>
      <w:r w:rsidRPr="001770D6">
        <w:rPr>
          <w:szCs w:val="18"/>
        </w:rPr>
        <w:t xml:space="preserve"> год (A/7</w:t>
      </w:r>
      <w:r>
        <w:rPr>
          <w:szCs w:val="18"/>
        </w:rPr>
        <w:t>6</w:t>
      </w:r>
      <w:r w:rsidRPr="001770D6">
        <w:rPr>
          <w:szCs w:val="18"/>
        </w:rPr>
        <w:t>/6 (разд. 20), п. 20.</w:t>
      </w:r>
      <w:r>
        <w:rPr>
          <w:szCs w:val="18"/>
        </w:rPr>
        <w:t>76</w:t>
      </w:r>
      <w:r w:rsidRPr="001770D6">
        <w:rPr>
          <w:szCs w:val="18"/>
        </w:rPr>
        <w:t>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6E52" w14:textId="66BEC7E9" w:rsidR="003C4703" w:rsidRPr="003C4703" w:rsidRDefault="003C4703">
    <w:pPr>
      <w:pStyle w:val="a5"/>
    </w:pPr>
    <w:fldSimple w:instr=" TITLE  \* MERGEFORMAT ">
      <w:r w:rsidR="009632A6">
        <w:t>ECE/TRANS/WP.29/GRVA/2022/9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CBD4A" w14:textId="14FE2368" w:rsidR="003C4703" w:rsidRPr="003C4703" w:rsidRDefault="003C4703" w:rsidP="003C4703">
    <w:pPr>
      <w:pStyle w:val="a5"/>
      <w:jc w:val="right"/>
    </w:pPr>
    <w:fldSimple w:instr=" TITLE  \* MERGEFORMAT ">
      <w:r w:rsidR="009632A6">
        <w:t>ECE/TRANS/WP.29/GRVA/2022/9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7AEBD" w14:textId="77777777" w:rsidR="003C4703" w:rsidRDefault="003C4703" w:rsidP="003C470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D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4703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37B5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8DD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32A6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68A9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78E433"/>
  <w15:docId w15:val="{1930DA6D-16C9-47D5-8577-C3D16EAB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C4703"/>
    <w:rPr>
      <w:lang w:val="ru-RU" w:eastAsia="en-US"/>
    </w:rPr>
  </w:style>
  <w:style w:type="character" w:customStyle="1" w:styleId="H1GChar">
    <w:name w:val="_ H_1_G Char"/>
    <w:link w:val="H1G"/>
    <w:rsid w:val="003C4703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3C470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788</Words>
  <Characters>5429</Characters>
  <Application>Microsoft Office Word</Application>
  <DocSecurity>0</DocSecurity>
  <Lines>493</Lines>
  <Paragraphs>207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ECE/TRANS/WP.29/GRVA/2022/9</vt:lpstr>
      <vt:lpstr>A/</vt:lpstr>
      <vt:lpstr>A/</vt:lpstr>
    </vt:vector>
  </TitlesOfParts>
  <Company>DCM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ECE/TRANS/WP.29/GRVA/2022/9</dc:title>
  <dc:subject/>
  <dc:creator>Olga OVTCHINNIKOVA</dc:creator>
  <cp:keywords/>
  <cp:lastModifiedBy>Olga Ovchinnikova</cp:lastModifiedBy>
  <cp:revision>3</cp:revision>
  <cp:lastPrinted>2021-11-26T12:59:00Z</cp:lastPrinted>
  <dcterms:created xsi:type="dcterms:W3CDTF">2021-11-26T12:59:00Z</dcterms:created>
  <dcterms:modified xsi:type="dcterms:W3CDTF">2021-11-26T13:00:00Z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