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00EAAED0" w14:textId="77777777" w:rsidTr="00C97039">
        <w:trPr>
          <w:trHeight w:hRule="exact" w:val="851"/>
        </w:trPr>
        <w:tc>
          <w:tcPr>
            <w:tcW w:w="1276" w:type="dxa"/>
            <w:tcBorders>
              <w:bottom w:val="single" w:sz="4" w:space="0" w:color="auto"/>
            </w:tcBorders>
          </w:tcPr>
          <w:p w14:paraId="5E4C0261" w14:textId="77777777" w:rsidR="00F35BAF" w:rsidRPr="00DB58B5" w:rsidRDefault="00F35BAF" w:rsidP="002A0A3C"/>
        </w:tc>
        <w:tc>
          <w:tcPr>
            <w:tcW w:w="2268" w:type="dxa"/>
            <w:tcBorders>
              <w:bottom w:val="single" w:sz="4" w:space="0" w:color="auto"/>
            </w:tcBorders>
            <w:vAlign w:val="bottom"/>
          </w:tcPr>
          <w:p w14:paraId="250434E8"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2D6E70D0" w14:textId="224B9B93" w:rsidR="00F35BAF" w:rsidRPr="00DB58B5" w:rsidRDefault="002A0A3C" w:rsidP="002A0A3C">
            <w:pPr>
              <w:jc w:val="right"/>
            </w:pPr>
            <w:r w:rsidRPr="002A0A3C">
              <w:rPr>
                <w:sz w:val="40"/>
              </w:rPr>
              <w:t>ECE</w:t>
            </w:r>
            <w:r>
              <w:t>/TRANS/WP</w:t>
            </w:r>
            <w:r w:rsidR="00A119A0" w:rsidRPr="00A119A0">
              <w:t>.</w:t>
            </w:r>
            <w:r>
              <w:t>29/GRVA/2022/4</w:t>
            </w:r>
          </w:p>
        </w:tc>
      </w:tr>
      <w:tr w:rsidR="00F35BAF" w:rsidRPr="00DB58B5" w14:paraId="11BC9C88" w14:textId="77777777" w:rsidTr="00C97039">
        <w:trPr>
          <w:trHeight w:hRule="exact" w:val="2835"/>
        </w:trPr>
        <w:tc>
          <w:tcPr>
            <w:tcW w:w="1276" w:type="dxa"/>
            <w:tcBorders>
              <w:top w:val="single" w:sz="4" w:space="0" w:color="auto"/>
              <w:bottom w:val="single" w:sz="12" w:space="0" w:color="auto"/>
            </w:tcBorders>
          </w:tcPr>
          <w:p w14:paraId="46410D78" w14:textId="77777777" w:rsidR="00F35BAF" w:rsidRPr="00DB58B5" w:rsidRDefault="00F35BAF" w:rsidP="00C97039">
            <w:pPr>
              <w:spacing w:before="120"/>
              <w:jc w:val="center"/>
            </w:pPr>
            <w:r>
              <w:rPr>
                <w:noProof/>
                <w:lang w:eastAsia="fr-CH"/>
              </w:rPr>
              <w:drawing>
                <wp:inline distT="0" distB="0" distL="0" distR="0" wp14:anchorId="79B3C0C0" wp14:editId="7FF67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AE9F5E"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268D01E3" w14:textId="038F9EC4" w:rsidR="00F35BAF" w:rsidRDefault="002A0A3C" w:rsidP="00C97039">
            <w:pPr>
              <w:spacing w:before="240"/>
            </w:pPr>
            <w:proofErr w:type="spellStart"/>
            <w:r>
              <w:t>Distr</w:t>
            </w:r>
            <w:proofErr w:type="spellEnd"/>
            <w:r w:rsidR="00A119A0" w:rsidRPr="00A119A0">
              <w:t>.</w:t>
            </w:r>
            <w:r>
              <w:t xml:space="preserve"> générale</w:t>
            </w:r>
          </w:p>
          <w:p w14:paraId="0846357D" w14:textId="77777777" w:rsidR="002A0A3C" w:rsidRDefault="002A0A3C" w:rsidP="002A0A3C">
            <w:pPr>
              <w:spacing w:line="240" w:lineRule="exact"/>
            </w:pPr>
            <w:r>
              <w:t>12 novembre 2021</w:t>
            </w:r>
          </w:p>
          <w:p w14:paraId="307E3BEF" w14:textId="77777777" w:rsidR="002A0A3C" w:rsidRDefault="002A0A3C" w:rsidP="002A0A3C">
            <w:pPr>
              <w:spacing w:line="240" w:lineRule="exact"/>
            </w:pPr>
            <w:r>
              <w:t>Français</w:t>
            </w:r>
          </w:p>
          <w:p w14:paraId="6E24B83B" w14:textId="2F413C43" w:rsidR="002A0A3C" w:rsidRPr="00DB58B5" w:rsidRDefault="002A0A3C" w:rsidP="002A0A3C">
            <w:pPr>
              <w:spacing w:line="240" w:lineRule="exact"/>
            </w:pPr>
            <w:r>
              <w:t>Original</w:t>
            </w:r>
            <w:r w:rsidR="006F1F70">
              <w:t> :</w:t>
            </w:r>
            <w:r>
              <w:t xml:space="preserve"> anglais</w:t>
            </w:r>
          </w:p>
        </w:tc>
      </w:tr>
    </w:tbl>
    <w:p w14:paraId="0BCDD2DE" w14:textId="77777777" w:rsidR="007F20FA" w:rsidRPr="000312C0" w:rsidRDefault="007F20FA" w:rsidP="007F20FA">
      <w:pPr>
        <w:spacing w:before="120"/>
        <w:rPr>
          <w:b/>
          <w:sz w:val="28"/>
          <w:szCs w:val="28"/>
        </w:rPr>
      </w:pPr>
      <w:r w:rsidRPr="000312C0">
        <w:rPr>
          <w:b/>
          <w:sz w:val="28"/>
          <w:szCs w:val="28"/>
        </w:rPr>
        <w:t>Commission économique pour l’Europe</w:t>
      </w:r>
    </w:p>
    <w:p w14:paraId="721F50BC" w14:textId="77777777" w:rsidR="007F20FA" w:rsidRDefault="007F20FA" w:rsidP="007F20FA">
      <w:pPr>
        <w:spacing w:before="120"/>
        <w:rPr>
          <w:sz w:val="28"/>
          <w:szCs w:val="28"/>
        </w:rPr>
      </w:pPr>
      <w:r w:rsidRPr="00685843">
        <w:rPr>
          <w:sz w:val="28"/>
          <w:szCs w:val="28"/>
        </w:rPr>
        <w:t>Comité des transports intérieurs</w:t>
      </w:r>
    </w:p>
    <w:p w14:paraId="272D85C1" w14:textId="7BFB6F73" w:rsidR="006F1F70" w:rsidRPr="006F1F70" w:rsidRDefault="006F1F70" w:rsidP="006F1F70">
      <w:pPr>
        <w:spacing w:before="120"/>
        <w:rPr>
          <w:b/>
          <w:sz w:val="24"/>
          <w:szCs w:val="24"/>
          <w:lang w:val="fr-FR"/>
        </w:rPr>
      </w:pPr>
      <w:r w:rsidRPr="006F1F70">
        <w:rPr>
          <w:b/>
          <w:bCs/>
          <w:sz w:val="24"/>
          <w:szCs w:val="24"/>
          <w:lang w:val="fr-FR"/>
        </w:rPr>
        <w:t xml:space="preserve">Forum mondial de l’harmonisation </w:t>
      </w:r>
      <w:r>
        <w:rPr>
          <w:b/>
          <w:bCs/>
          <w:sz w:val="24"/>
          <w:szCs w:val="24"/>
          <w:lang w:val="fr-FR"/>
        </w:rPr>
        <w:br/>
      </w:r>
      <w:r w:rsidRPr="006F1F70">
        <w:rPr>
          <w:b/>
          <w:bCs/>
          <w:sz w:val="24"/>
          <w:szCs w:val="24"/>
          <w:lang w:val="fr-FR"/>
        </w:rPr>
        <w:t>des Règlements concernant les véhicules</w:t>
      </w:r>
    </w:p>
    <w:p w14:paraId="1871177B" w14:textId="77777777" w:rsidR="006F1F70" w:rsidRPr="00F42BE5" w:rsidRDefault="006F1F70" w:rsidP="006F1F70">
      <w:pPr>
        <w:spacing w:before="120"/>
        <w:rPr>
          <w:b/>
          <w:lang w:val="fr-FR"/>
        </w:rPr>
      </w:pPr>
      <w:bookmarkStart w:id="0" w:name="_Hlk518466992"/>
      <w:bookmarkStart w:id="1" w:name="_Hlk56769561"/>
      <w:r>
        <w:rPr>
          <w:b/>
          <w:bCs/>
          <w:lang w:val="fr-FR"/>
        </w:rPr>
        <w:t>Groupe de travail des véhicules automatisés/autonomes et connectés</w:t>
      </w:r>
      <w:bookmarkEnd w:id="0"/>
      <w:bookmarkEnd w:id="1"/>
    </w:p>
    <w:p w14:paraId="459E7F68" w14:textId="77777777" w:rsidR="006F1F70" w:rsidRPr="00F42BE5" w:rsidRDefault="006F1F70" w:rsidP="006F1F70">
      <w:pPr>
        <w:spacing w:before="120"/>
        <w:rPr>
          <w:b/>
          <w:lang w:val="fr-FR"/>
        </w:rPr>
      </w:pPr>
      <w:r>
        <w:rPr>
          <w:b/>
          <w:bCs/>
          <w:lang w:val="fr-FR"/>
        </w:rPr>
        <w:t>Douzième session</w:t>
      </w:r>
    </w:p>
    <w:p w14:paraId="6C8A9BAF" w14:textId="77777777" w:rsidR="006F1F70" w:rsidRPr="00F42BE5" w:rsidRDefault="006F1F70" w:rsidP="006F1F70">
      <w:pPr>
        <w:rPr>
          <w:lang w:val="fr-FR"/>
        </w:rPr>
      </w:pPr>
      <w:r>
        <w:rPr>
          <w:lang w:val="fr-FR"/>
        </w:rPr>
        <w:t>Genève, 24-28 janvier 2022</w:t>
      </w:r>
    </w:p>
    <w:p w14:paraId="1C837FCA" w14:textId="77777777" w:rsidR="006F1F70" w:rsidRPr="00F42BE5" w:rsidRDefault="006F1F70" w:rsidP="006F1F70">
      <w:pPr>
        <w:rPr>
          <w:lang w:val="fr-FR"/>
        </w:rPr>
      </w:pPr>
      <w:r>
        <w:rPr>
          <w:lang w:val="fr-FR"/>
        </w:rPr>
        <w:t>Point 4 d) de l’ordre du jour provisoire</w:t>
      </w:r>
    </w:p>
    <w:p w14:paraId="1390191D" w14:textId="51828B94" w:rsidR="006F1F70" w:rsidRPr="00F42BE5" w:rsidRDefault="006F1F70" w:rsidP="006F1F70">
      <w:pPr>
        <w:rPr>
          <w:b/>
          <w:bCs/>
          <w:lang w:val="fr-FR"/>
        </w:rPr>
      </w:pPr>
      <w:r>
        <w:rPr>
          <w:b/>
          <w:bCs/>
          <w:lang w:val="fr-FR"/>
        </w:rPr>
        <w:t xml:space="preserve">Véhicules automatisés/autonomes et connectés : </w:t>
      </w:r>
      <w:r>
        <w:rPr>
          <w:b/>
          <w:bCs/>
          <w:lang w:val="fr-FR"/>
        </w:rPr>
        <w:br/>
        <w:t>Règlement ONU sur les systèmes automatisés de maintien dans la voie</w:t>
      </w:r>
    </w:p>
    <w:p w14:paraId="5D89D383" w14:textId="72F22B42" w:rsidR="006F1F70" w:rsidRPr="00F42BE5" w:rsidRDefault="006F1F70" w:rsidP="006F1F70">
      <w:pPr>
        <w:pStyle w:val="HChG"/>
        <w:rPr>
          <w:lang w:val="fr-FR"/>
        </w:rPr>
      </w:pPr>
      <w:r>
        <w:rPr>
          <w:lang w:val="fr-FR"/>
        </w:rPr>
        <w:tab/>
      </w:r>
      <w:r>
        <w:rPr>
          <w:lang w:val="fr-FR"/>
        </w:rPr>
        <w:tab/>
        <w:t xml:space="preserve">Proposition d’amendements au Règlement ONU </w:t>
      </w:r>
      <w:r w:rsidRPr="006F1F70">
        <w:rPr>
          <w:rFonts w:eastAsia="MS Mincho"/>
          <w:lang w:val="fr-FR"/>
        </w:rPr>
        <w:t>n</w:t>
      </w:r>
      <w:r w:rsidRPr="006F1F70">
        <w:rPr>
          <w:rFonts w:eastAsia="MS Mincho"/>
          <w:vertAlign w:val="superscript"/>
          <w:lang w:val="fr-FR"/>
        </w:rPr>
        <w:t>o</w:t>
      </w:r>
      <w:r>
        <w:rPr>
          <w:lang w:val="fr-FR"/>
        </w:rPr>
        <w:t xml:space="preserve"> 157 </w:t>
      </w:r>
      <w:r>
        <w:rPr>
          <w:lang w:val="fr-FR"/>
        </w:rPr>
        <w:br/>
        <w:t>sur les systèmes automatisés de maintien dans la voie (ALKS)</w:t>
      </w:r>
    </w:p>
    <w:p w14:paraId="0B842BB9" w14:textId="0004F25E" w:rsidR="006F1F70" w:rsidRPr="00F42BE5" w:rsidRDefault="006F1F70" w:rsidP="006F1F70">
      <w:pPr>
        <w:pStyle w:val="H1G"/>
        <w:rPr>
          <w:szCs w:val="24"/>
          <w:lang w:val="fr-FR"/>
        </w:rPr>
      </w:pPr>
      <w:r>
        <w:rPr>
          <w:lang w:val="fr-FR"/>
        </w:rPr>
        <w:tab/>
      </w:r>
      <w:r>
        <w:rPr>
          <w:lang w:val="fr-FR"/>
        </w:rPr>
        <w:tab/>
      </w:r>
      <w:r>
        <w:rPr>
          <w:bCs/>
          <w:lang w:val="fr-FR"/>
        </w:rPr>
        <w:t xml:space="preserve">Communication de la présidence du groupe d’intérêt chargé </w:t>
      </w:r>
      <w:r>
        <w:rPr>
          <w:bCs/>
          <w:lang w:val="fr-FR"/>
        </w:rPr>
        <w:br/>
        <w:t xml:space="preserve">du Règlement ONU </w:t>
      </w:r>
      <w:r w:rsidRPr="006F1F70">
        <w:rPr>
          <w:rFonts w:eastAsia="MS Mincho"/>
          <w:bCs/>
          <w:lang w:val="fr-FR"/>
        </w:rPr>
        <w:t>n</w:t>
      </w:r>
      <w:r w:rsidRPr="006F1F70">
        <w:rPr>
          <w:rFonts w:eastAsia="MS Mincho"/>
          <w:bCs/>
          <w:vertAlign w:val="superscript"/>
          <w:lang w:val="fr-FR"/>
        </w:rPr>
        <w:t>o</w:t>
      </w:r>
      <w:r w:rsidRPr="006F1F70">
        <w:rPr>
          <w:rFonts w:eastAsia="MS Mincho"/>
          <w:bCs/>
          <w:lang w:val="fr-FR"/>
        </w:rPr>
        <w:t> </w:t>
      </w:r>
      <w:r>
        <w:rPr>
          <w:bCs/>
          <w:lang w:val="fr-FR"/>
        </w:rPr>
        <w:t>157</w:t>
      </w:r>
      <w:r w:rsidRPr="006F1F70">
        <w:rPr>
          <w:rStyle w:val="Appelnotedebasdep"/>
          <w:b w:val="0"/>
          <w:bCs/>
          <w:sz w:val="20"/>
          <w:vertAlign w:val="baseline"/>
          <w:lang w:val="fr-FR"/>
        </w:rPr>
        <w:footnoteReference w:customMarkFollows="1" w:id="2"/>
        <w:t>*</w:t>
      </w:r>
    </w:p>
    <w:p w14:paraId="688E1798" w14:textId="5DF3FD5C" w:rsidR="006F1F70" w:rsidRPr="00F42BE5" w:rsidRDefault="006F1F70" w:rsidP="006F1F70">
      <w:pPr>
        <w:pStyle w:val="SingleTxtG"/>
        <w:rPr>
          <w:lang w:val="fr-FR"/>
        </w:rPr>
      </w:pPr>
      <w:r>
        <w:rPr>
          <w:lang w:val="fr-FR"/>
        </w:rPr>
        <w:tab/>
      </w:r>
      <w:r>
        <w:rPr>
          <w:lang w:val="fr-FR"/>
        </w:rPr>
        <w:tab/>
        <w:t xml:space="preserve">Le texte ci-après a été établi en tenant compte de l’état d’avancement de l’examen du groupe d’intérêt chargé du Règlement ONU </w:t>
      </w:r>
      <w:r w:rsidRPr="006F1F70">
        <w:rPr>
          <w:rFonts w:eastAsia="MS Mincho"/>
          <w:lang w:val="fr-FR"/>
        </w:rPr>
        <w:t>n</w:t>
      </w:r>
      <w:r w:rsidRPr="006F1F70">
        <w:rPr>
          <w:rFonts w:eastAsia="MS Mincho"/>
          <w:vertAlign w:val="superscript"/>
          <w:lang w:val="fr-FR"/>
        </w:rPr>
        <w:t>o</w:t>
      </w:r>
      <w:r>
        <w:rPr>
          <w:lang w:val="fr-FR"/>
        </w:rPr>
        <w:t> 157 (Systèmes automatisés de maintien dans la voie), tel qu’il a été présenté au Groupe de travail des véhicules automatisés/autonomes et connectés (GRVA) à sa onzième session</w:t>
      </w:r>
      <w:r w:rsidR="00A119A0" w:rsidRPr="00A119A0">
        <w:rPr>
          <w:lang w:val="fr-FR"/>
        </w:rPr>
        <w:t>.</w:t>
      </w:r>
      <w:r>
        <w:rPr>
          <w:lang w:val="fr-FR"/>
        </w:rPr>
        <w:t xml:space="preserve"> Il porte sur le relèvement à 130 km/h de la vitesse maximale spécifiée pour le système automatisé de maintien dans la voie (ALKS)</w:t>
      </w:r>
      <w:r w:rsidR="00A119A0" w:rsidRPr="00A119A0">
        <w:rPr>
          <w:lang w:val="fr-FR"/>
        </w:rPr>
        <w:t>.</w:t>
      </w:r>
      <w:r>
        <w:rPr>
          <w:lang w:val="fr-FR"/>
        </w:rPr>
        <w:t xml:space="preserve"> Il s’inspire des documents ECE/TRANS/WP</w:t>
      </w:r>
      <w:r w:rsidR="00A119A0" w:rsidRPr="00A119A0">
        <w:rPr>
          <w:lang w:val="fr-FR"/>
        </w:rPr>
        <w:t>.</w:t>
      </w:r>
      <w:r>
        <w:rPr>
          <w:lang w:val="fr-FR"/>
        </w:rPr>
        <w:t>29/GRVA/2020/32, ECE/TRANS/WP</w:t>
      </w:r>
      <w:r w:rsidR="00A119A0" w:rsidRPr="00A119A0">
        <w:rPr>
          <w:lang w:val="fr-FR"/>
        </w:rPr>
        <w:t>.</w:t>
      </w:r>
      <w:r>
        <w:rPr>
          <w:lang w:val="fr-FR"/>
        </w:rPr>
        <w:t>29/GRVA/2021/31 et GRVA-11-33, qu’il remplace</w:t>
      </w:r>
      <w:r w:rsidR="00A119A0" w:rsidRPr="00A119A0">
        <w:rPr>
          <w:lang w:val="fr-FR"/>
        </w:rPr>
        <w:t>.</w:t>
      </w:r>
      <w:r>
        <w:rPr>
          <w:lang w:val="fr-FR"/>
        </w:rPr>
        <w:t xml:space="preserve"> Les modifications qu’il est proposé d’apporter au texte actuel du Règlement (y compris le complément 2) figurent en caractères gras pour les ajouts et biffés pour les suppressions</w:t>
      </w:r>
      <w:r w:rsidR="00A119A0" w:rsidRPr="00A119A0">
        <w:rPr>
          <w:lang w:val="fr-FR"/>
        </w:rPr>
        <w:t>.</w:t>
      </w:r>
      <w:r>
        <w:rPr>
          <w:lang w:val="fr-FR"/>
        </w:rPr>
        <w:t xml:space="preserve"> Les questions restées en suspens sont indiquées entre crochets</w:t>
      </w:r>
      <w:r w:rsidR="00A119A0" w:rsidRPr="00A119A0">
        <w:rPr>
          <w:lang w:val="fr-FR"/>
        </w:rPr>
        <w:t>.</w:t>
      </w:r>
    </w:p>
    <w:p w14:paraId="2E2C15AF" w14:textId="77777777" w:rsidR="006F1F70" w:rsidRPr="00F42BE5" w:rsidRDefault="006F1F70" w:rsidP="006F1F70">
      <w:pPr>
        <w:suppressAutoHyphens w:val="0"/>
        <w:spacing w:line="240" w:lineRule="auto"/>
        <w:rPr>
          <w:lang w:val="fr-FR"/>
        </w:rPr>
      </w:pPr>
      <w:r w:rsidRPr="00F42BE5">
        <w:rPr>
          <w:lang w:val="fr-FR"/>
        </w:rPr>
        <w:br w:type="page"/>
      </w:r>
    </w:p>
    <w:p w14:paraId="6C48B0E4" w14:textId="12228E93" w:rsidR="006F1F70" w:rsidRPr="00F42BE5" w:rsidRDefault="006F1F70" w:rsidP="006F1F70">
      <w:pPr>
        <w:pStyle w:val="HChG"/>
        <w:rPr>
          <w:lang w:val="fr-FR"/>
        </w:rPr>
      </w:pPr>
      <w:r>
        <w:rPr>
          <w:lang w:val="fr-FR"/>
        </w:rPr>
        <w:lastRenderedPageBreak/>
        <w:tab/>
        <w:t>I</w:t>
      </w:r>
      <w:r w:rsidR="00A119A0" w:rsidRPr="00A119A0">
        <w:rPr>
          <w:lang w:val="fr-FR"/>
        </w:rPr>
        <w:t>.</w:t>
      </w:r>
      <w:r>
        <w:rPr>
          <w:lang w:val="fr-FR"/>
        </w:rPr>
        <w:tab/>
        <w:t>Proposition</w:t>
      </w:r>
    </w:p>
    <w:p w14:paraId="3BB6FE42" w14:textId="513A0F95" w:rsidR="006F1F70" w:rsidRPr="00F42BE5" w:rsidRDefault="006F1F70" w:rsidP="006F1F70">
      <w:pPr>
        <w:spacing w:after="120"/>
        <w:ind w:left="851" w:right="1134" w:firstLine="283"/>
        <w:jc w:val="both"/>
        <w:rPr>
          <w:iCs/>
          <w:lang w:val="fr-FR"/>
        </w:rPr>
      </w:pPr>
      <w:r>
        <w:rPr>
          <w:i/>
          <w:iCs/>
          <w:lang w:val="fr-FR"/>
        </w:rPr>
        <w:t>Paragraphe 2</w:t>
      </w:r>
      <w:r w:rsidR="00A119A0" w:rsidRPr="00A119A0">
        <w:rPr>
          <w:i/>
          <w:iCs/>
          <w:lang w:val="fr-FR"/>
        </w:rPr>
        <w:t>.</w:t>
      </w:r>
      <w:r>
        <w:rPr>
          <w:i/>
          <w:iCs/>
          <w:lang w:val="fr-FR"/>
        </w:rPr>
        <w:t>1</w:t>
      </w:r>
      <w:r>
        <w:rPr>
          <w:lang w:val="fr-FR"/>
        </w:rPr>
        <w:t>, lire :</w:t>
      </w:r>
    </w:p>
    <w:p w14:paraId="76450550" w14:textId="40C9EE33" w:rsidR="006F1F70" w:rsidRPr="00F42BE5" w:rsidRDefault="006F1F70" w:rsidP="006F1F70">
      <w:pPr>
        <w:pStyle w:val="para"/>
        <w:spacing w:line="240" w:lineRule="auto"/>
        <w:rPr>
          <w:lang w:val="fr-FR"/>
        </w:rPr>
      </w:pPr>
      <w:r>
        <w:rPr>
          <w:lang w:val="fr-FR"/>
        </w:rPr>
        <w:t>« 2</w:t>
      </w:r>
      <w:r w:rsidR="00A119A0" w:rsidRPr="00A119A0">
        <w:rPr>
          <w:lang w:val="fr-FR"/>
        </w:rPr>
        <w:t>.</w:t>
      </w:r>
      <w:r>
        <w:rPr>
          <w:lang w:val="fr-FR"/>
        </w:rPr>
        <w:t>1</w:t>
      </w:r>
      <w:r>
        <w:rPr>
          <w:lang w:val="fr-FR"/>
        </w:rPr>
        <w:tab/>
      </w:r>
      <w:r w:rsidRPr="006F1F70">
        <w:rPr>
          <w:lang w:val="fr-CH"/>
        </w:rPr>
        <w:t>“</w:t>
      </w:r>
      <w:r>
        <w:rPr>
          <w:i/>
          <w:iCs/>
          <w:lang w:val="fr-FR"/>
        </w:rPr>
        <w:t>Système automatisé de maintien dans la voie (ALKS)</w:t>
      </w:r>
      <w:r w:rsidRPr="006F1F70">
        <w:rPr>
          <w:lang w:val="fr-CH"/>
        </w:rPr>
        <w:t>”</w:t>
      </w:r>
      <w:r>
        <w:rPr>
          <w:lang w:val="fr-FR"/>
        </w:rPr>
        <w:t xml:space="preserve">, un système </w:t>
      </w:r>
      <w:r>
        <w:rPr>
          <w:strike/>
          <w:lang w:val="fr-FR"/>
        </w:rPr>
        <w:t>applicable à basse vitesse</w:t>
      </w:r>
      <w:r>
        <w:rPr>
          <w:lang w:val="fr-FR"/>
        </w:rPr>
        <w:t xml:space="preserve">, activé par le conducteur, qui maintient le véhicule dans sa voie jusqu’à la vitesse de </w:t>
      </w:r>
      <w:r>
        <w:rPr>
          <w:strike/>
          <w:lang w:val="fr-FR"/>
        </w:rPr>
        <w:t>60 </w:t>
      </w:r>
      <w:r w:rsidRPr="00290AD1">
        <w:rPr>
          <w:b/>
          <w:bCs/>
          <w:lang w:val="fr-FR"/>
        </w:rPr>
        <w:t xml:space="preserve">130 </w:t>
      </w:r>
      <w:r>
        <w:rPr>
          <w:lang w:val="fr-FR"/>
        </w:rPr>
        <w:t>km/h, en contrôlant ses déplacements latéraux et longitudinaux pendant des périodes prolongées sans que le conducteur ait à intervenir</w:t>
      </w:r>
      <w:r w:rsidR="00A119A0" w:rsidRPr="00A119A0">
        <w:rPr>
          <w:lang w:val="fr-FR"/>
        </w:rPr>
        <w:t>.</w:t>
      </w:r>
    </w:p>
    <w:p w14:paraId="50E9B803" w14:textId="7E9A0D50" w:rsidR="006F1F70" w:rsidRPr="00F42BE5" w:rsidRDefault="006F1F70" w:rsidP="006F1F70">
      <w:pPr>
        <w:pStyle w:val="para"/>
        <w:spacing w:line="240" w:lineRule="auto"/>
        <w:ind w:firstLine="0"/>
        <w:rPr>
          <w:lang w:val="fr-FR"/>
        </w:rPr>
      </w:pPr>
      <w:r>
        <w:rPr>
          <w:lang w:val="fr-FR"/>
        </w:rPr>
        <w:t>Dans le contexte du présent Règlement, ce système est également appelé « le système »</w:t>
      </w:r>
      <w:r w:rsidR="00A119A0" w:rsidRPr="00A119A0">
        <w:rPr>
          <w:lang w:val="fr-FR"/>
        </w:rPr>
        <w:t>.</w:t>
      </w:r>
    </w:p>
    <w:p w14:paraId="31451EF0" w14:textId="7D2F4D11" w:rsidR="006F1F70" w:rsidRPr="00F42BE5" w:rsidRDefault="006F1F70" w:rsidP="006F1F70">
      <w:pPr>
        <w:spacing w:after="120"/>
        <w:ind w:left="851" w:right="1134" w:firstLine="283"/>
        <w:jc w:val="both"/>
        <w:rPr>
          <w:iCs/>
          <w:lang w:val="fr-FR"/>
        </w:rPr>
      </w:pPr>
      <w:r>
        <w:rPr>
          <w:i/>
          <w:iCs/>
          <w:lang w:val="fr-FR"/>
        </w:rPr>
        <w:t>Ajouter le paragraphe 2</w:t>
      </w:r>
      <w:r w:rsidR="00A119A0" w:rsidRPr="00A119A0">
        <w:rPr>
          <w:i/>
          <w:iCs/>
          <w:lang w:val="fr-FR"/>
        </w:rPr>
        <w:t>.</w:t>
      </w:r>
      <w:r>
        <w:rPr>
          <w:i/>
          <w:iCs/>
          <w:lang w:val="fr-FR"/>
        </w:rPr>
        <w:t>21</w:t>
      </w:r>
      <w:r>
        <w:rPr>
          <w:lang w:val="fr-FR"/>
        </w:rPr>
        <w:t>, libellé comme suit :</w:t>
      </w:r>
    </w:p>
    <w:p w14:paraId="43C09A7B" w14:textId="423F3207" w:rsidR="006F1F70" w:rsidRPr="00F42BE5" w:rsidRDefault="006F1F70" w:rsidP="006F1F70">
      <w:pPr>
        <w:spacing w:after="120" w:line="240" w:lineRule="auto"/>
        <w:ind w:left="2268" w:right="1134" w:hanging="1134"/>
        <w:jc w:val="both"/>
        <w:rPr>
          <w:rFonts w:asciiTheme="majorBidi" w:hAnsiTheme="majorBidi" w:cstheme="majorBidi"/>
          <w:b/>
          <w:bCs/>
          <w:lang w:val="fr-FR"/>
        </w:rPr>
      </w:pPr>
      <w:r>
        <w:rPr>
          <w:lang w:val="fr-FR"/>
        </w:rPr>
        <w:t>« </w:t>
      </w:r>
      <w:r>
        <w:rPr>
          <w:b/>
          <w:bCs/>
          <w:lang w:val="fr-FR"/>
        </w:rPr>
        <w:t>2</w:t>
      </w:r>
      <w:r w:rsidR="00A119A0" w:rsidRPr="00A119A0">
        <w:rPr>
          <w:b/>
          <w:bCs/>
          <w:lang w:val="fr-FR"/>
        </w:rPr>
        <w:t>.</w:t>
      </w:r>
      <w:r>
        <w:rPr>
          <w:b/>
          <w:bCs/>
          <w:lang w:val="fr-FR"/>
        </w:rPr>
        <w:t>21</w:t>
      </w:r>
      <w:r>
        <w:rPr>
          <w:lang w:val="fr-FR"/>
        </w:rPr>
        <w:tab/>
      </w:r>
      <w:r>
        <w:rPr>
          <w:lang w:val="fr-FR"/>
        </w:rPr>
        <w:tab/>
      </w:r>
      <w:r w:rsidRPr="006F1F70">
        <w:rPr>
          <w:b/>
          <w:bCs/>
        </w:rPr>
        <w:t>“</w:t>
      </w:r>
      <w:r>
        <w:rPr>
          <w:b/>
          <w:bCs/>
          <w:lang w:val="fr-FR"/>
        </w:rPr>
        <w:t>Instabilité en chaîne</w:t>
      </w:r>
      <w:r w:rsidRPr="006F1F70">
        <w:rPr>
          <w:b/>
          <w:bCs/>
        </w:rPr>
        <w:t>”</w:t>
      </w:r>
      <w:r>
        <w:rPr>
          <w:b/>
          <w:bCs/>
          <w:lang w:val="fr-FR"/>
        </w:rPr>
        <w:t>, une perturbation du profil de vitesse du véhicule aval qui est amplifiée par le véhicule amont</w:t>
      </w:r>
      <w:r w:rsidR="00A119A0" w:rsidRPr="00A119A0">
        <w:rPr>
          <w:b/>
          <w:bCs/>
          <w:lang w:val="fr-FR"/>
        </w:rPr>
        <w:t>.</w:t>
      </w:r>
      <w:r>
        <w:rPr>
          <w:lang w:val="fr-FR"/>
        </w:rPr>
        <w:t> »</w:t>
      </w:r>
      <w:r w:rsidR="00A119A0" w:rsidRPr="00A119A0">
        <w:rPr>
          <w:lang w:val="fr-FR"/>
        </w:rPr>
        <w:t>.</w:t>
      </w:r>
    </w:p>
    <w:p w14:paraId="4EF32A7D" w14:textId="5639BD92" w:rsidR="006F1F70" w:rsidRPr="00F42BE5" w:rsidRDefault="006F1F70" w:rsidP="006F1F70">
      <w:pPr>
        <w:spacing w:after="120"/>
        <w:ind w:left="851" w:right="1134" w:firstLine="283"/>
        <w:jc w:val="both"/>
        <w:rPr>
          <w:iCs/>
          <w:lang w:val="fr-FR"/>
        </w:rPr>
      </w:pPr>
      <w:r>
        <w:rPr>
          <w:i/>
          <w:iCs/>
          <w:lang w:val="fr-FR"/>
        </w:rPr>
        <w:t>Ajouter le paragraphe 5</w:t>
      </w:r>
      <w:r w:rsidR="00A119A0" w:rsidRPr="00A119A0">
        <w:rPr>
          <w:i/>
          <w:iCs/>
          <w:lang w:val="fr-FR"/>
        </w:rPr>
        <w:t>.</w:t>
      </w:r>
      <w:r>
        <w:rPr>
          <w:i/>
          <w:iCs/>
          <w:lang w:val="fr-FR"/>
        </w:rPr>
        <w:t>1</w:t>
      </w:r>
      <w:r w:rsidR="00A119A0" w:rsidRPr="00A119A0">
        <w:rPr>
          <w:i/>
          <w:iCs/>
          <w:lang w:val="fr-FR"/>
        </w:rPr>
        <w:t>.</w:t>
      </w:r>
      <w:r>
        <w:rPr>
          <w:i/>
          <w:iCs/>
          <w:lang w:val="fr-FR"/>
        </w:rPr>
        <w:t>1</w:t>
      </w:r>
      <w:r w:rsidR="00A119A0" w:rsidRPr="00A119A0">
        <w:rPr>
          <w:i/>
          <w:iCs/>
          <w:lang w:val="fr-FR"/>
        </w:rPr>
        <w:t>.</w:t>
      </w:r>
      <w:r>
        <w:rPr>
          <w:i/>
          <w:iCs/>
          <w:lang w:val="fr-FR"/>
        </w:rPr>
        <w:t>1</w:t>
      </w:r>
      <w:r>
        <w:rPr>
          <w:lang w:val="fr-FR"/>
        </w:rPr>
        <w:t>, libellé comme suit :</w:t>
      </w:r>
    </w:p>
    <w:p w14:paraId="61B1D407" w14:textId="072C8CE8" w:rsidR="006F1F70" w:rsidRPr="00F42BE5" w:rsidRDefault="006F1F70" w:rsidP="006F1F70">
      <w:pPr>
        <w:pStyle w:val="para"/>
        <w:spacing w:line="240" w:lineRule="auto"/>
        <w:rPr>
          <w:b/>
          <w:bCs/>
          <w:lang w:val="fr-FR"/>
        </w:rPr>
      </w:pPr>
      <w:r>
        <w:rPr>
          <w:lang w:val="fr-FR"/>
        </w:rPr>
        <w:t>« </w:t>
      </w:r>
      <w:r>
        <w:rPr>
          <w:b/>
          <w:bCs/>
          <w:lang w:val="fr-FR"/>
        </w:rPr>
        <w:t>5</w:t>
      </w:r>
      <w:r w:rsidR="00A119A0" w:rsidRPr="00A119A0">
        <w:rPr>
          <w:b/>
          <w:bCs/>
          <w:lang w:val="fr-FR"/>
        </w:rPr>
        <w:t>.</w:t>
      </w:r>
      <w:r>
        <w:rPr>
          <w:b/>
          <w:bCs/>
          <w:lang w:val="fr-FR"/>
        </w:rPr>
        <w:t>1</w:t>
      </w:r>
      <w:r w:rsidR="00A119A0" w:rsidRPr="00A119A0">
        <w:rPr>
          <w:b/>
          <w:bCs/>
          <w:lang w:val="fr-FR"/>
        </w:rPr>
        <w:t>.</w:t>
      </w:r>
      <w:r>
        <w:rPr>
          <w:b/>
          <w:bCs/>
          <w:lang w:val="fr-FR"/>
        </w:rPr>
        <w:t>1</w:t>
      </w:r>
      <w:r w:rsidR="00A119A0" w:rsidRPr="00A119A0">
        <w:rPr>
          <w:b/>
          <w:bCs/>
          <w:lang w:val="fr-FR"/>
        </w:rPr>
        <w:t>.</w:t>
      </w:r>
      <w:r>
        <w:rPr>
          <w:b/>
          <w:bCs/>
          <w:lang w:val="fr-FR"/>
        </w:rPr>
        <w:t>1</w:t>
      </w:r>
      <w:r>
        <w:rPr>
          <w:lang w:val="fr-FR"/>
        </w:rPr>
        <w:tab/>
      </w:r>
      <w:r>
        <w:rPr>
          <w:b/>
          <w:bCs/>
          <w:lang w:val="fr-FR"/>
        </w:rPr>
        <w:t>Le système doit faire preuve d’anticipation dans ses interactions avec les autres usagers de la route, de façon à offrir un comportement longitudinal stable et fluide et à réduire les risques au minimum lorsque des situations critiques sont sur le point de se produire, par exemple avec des piétons ou avec des véhicules qui se rabattent trop près</w:t>
      </w:r>
      <w:r w:rsidR="00A119A0" w:rsidRPr="00A119A0">
        <w:rPr>
          <w:b/>
          <w:bCs/>
          <w:lang w:val="fr-FR"/>
        </w:rPr>
        <w:t>.</w:t>
      </w:r>
      <w:r>
        <w:rPr>
          <w:lang w:val="fr-FR"/>
        </w:rPr>
        <w:t> »</w:t>
      </w:r>
      <w:r w:rsidR="00A119A0" w:rsidRPr="00A119A0">
        <w:rPr>
          <w:lang w:val="fr-FR"/>
        </w:rPr>
        <w:t>.</w:t>
      </w:r>
    </w:p>
    <w:p w14:paraId="7E1FE97B" w14:textId="6FEBCD27" w:rsidR="006F1F70" w:rsidRPr="00F42BE5" w:rsidRDefault="006F1F70" w:rsidP="006F1F70">
      <w:pPr>
        <w:spacing w:after="120" w:line="240" w:lineRule="auto"/>
        <w:ind w:left="2268" w:right="1134" w:hanging="1134"/>
        <w:jc w:val="both"/>
        <w:rPr>
          <w:rFonts w:asciiTheme="majorBidi" w:hAnsiTheme="majorBidi" w:cstheme="majorBidi"/>
          <w:lang w:val="fr-FR"/>
        </w:rPr>
      </w:pPr>
      <w:r>
        <w:rPr>
          <w:i/>
          <w:iCs/>
          <w:lang w:val="fr-FR"/>
        </w:rPr>
        <w:t>Paragraphe 5</w:t>
      </w:r>
      <w:r w:rsidR="00A119A0" w:rsidRPr="00A119A0">
        <w:rPr>
          <w:i/>
          <w:iCs/>
          <w:lang w:val="fr-FR"/>
        </w:rPr>
        <w:t>.</w:t>
      </w:r>
      <w:r>
        <w:rPr>
          <w:i/>
          <w:iCs/>
          <w:lang w:val="fr-FR"/>
        </w:rPr>
        <w:t>2</w:t>
      </w:r>
      <w:r w:rsidR="00A119A0" w:rsidRPr="00A119A0">
        <w:rPr>
          <w:i/>
          <w:iCs/>
          <w:lang w:val="fr-FR"/>
        </w:rPr>
        <w:t>.</w:t>
      </w:r>
      <w:r>
        <w:rPr>
          <w:i/>
          <w:iCs/>
          <w:lang w:val="fr-FR"/>
        </w:rPr>
        <w:t>1</w:t>
      </w:r>
      <w:r>
        <w:rPr>
          <w:lang w:val="fr-FR"/>
        </w:rPr>
        <w:t>, lire :</w:t>
      </w:r>
    </w:p>
    <w:p w14:paraId="294D04D4" w14:textId="207C74BC" w:rsidR="006F1F70" w:rsidRPr="00F42BE5" w:rsidRDefault="006F1F70" w:rsidP="006F1F70">
      <w:pPr>
        <w:spacing w:after="120" w:line="240" w:lineRule="auto"/>
        <w:ind w:left="2268" w:right="1134" w:hanging="1134"/>
        <w:jc w:val="both"/>
        <w:rPr>
          <w:rFonts w:asciiTheme="majorBidi" w:hAnsiTheme="majorBidi" w:cstheme="majorBidi"/>
          <w:lang w:val="fr-FR"/>
        </w:rPr>
      </w:pPr>
      <w:r>
        <w:rPr>
          <w:lang w:val="fr-FR"/>
        </w:rPr>
        <w:t>« 5</w:t>
      </w:r>
      <w:r w:rsidR="00A119A0" w:rsidRPr="00A119A0">
        <w:rPr>
          <w:lang w:val="fr-FR"/>
        </w:rPr>
        <w:t>.</w:t>
      </w:r>
      <w:r>
        <w:rPr>
          <w:lang w:val="fr-FR"/>
        </w:rPr>
        <w:t>2</w:t>
      </w:r>
      <w:r w:rsidR="00A119A0" w:rsidRPr="00A119A0">
        <w:rPr>
          <w:lang w:val="fr-FR"/>
        </w:rPr>
        <w:t>.</w:t>
      </w:r>
      <w:r>
        <w:rPr>
          <w:lang w:val="fr-FR"/>
        </w:rPr>
        <w:t>1</w:t>
      </w:r>
      <w:r>
        <w:rPr>
          <w:lang w:val="fr-FR"/>
        </w:rPr>
        <w:tab/>
        <w:t>Lorsqu’il est activé, le système doit maintenir le véhicule dans sa voie de circulation et veiller à ce qu’il ne franchisse aucune ligne de délimitation des voies (passage du bord extérieur du pneumatique avant au-delà du bord extérieur de la ligne)</w:t>
      </w:r>
      <w:r w:rsidR="00A119A0" w:rsidRPr="00A119A0">
        <w:rPr>
          <w:lang w:val="fr-FR"/>
        </w:rPr>
        <w:t>.</w:t>
      </w:r>
      <w:r>
        <w:rPr>
          <w:lang w:val="fr-FR"/>
        </w:rPr>
        <w:t xml:space="preserve"> Il doit viser à maintenir le véhicule dans </w:t>
      </w:r>
      <w:r>
        <w:rPr>
          <w:strike/>
          <w:lang w:val="fr-FR"/>
        </w:rPr>
        <w:t>une position latérale</w:t>
      </w:r>
      <w:r>
        <w:rPr>
          <w:lang w:val="fr-FR"/>
        </w:rPr>
        <w:t xml:space="preserve"> </w:t>
      </w:r>
      <w:r>
        <w:rPr>
          <w:b/>
          <w:bCs/>
          <w:lang w:val="fr-FR"/>
        </w:rPr>
        <w:t>un mouvement latéral et longitudinal</w:t>
      </w:r>
      <w:r>
        <w:rPr>
          <w:lang w:val="fr-FR"/>
        </w:rPr>
        <w:t xml:space="preserve"> stable à l’intérieur de la voie de circulation, afin qu’il ne déconcerte pas les autres usagers de la route</w:t>
      </w:r>
      <w:r w:rsidR="00A119A0" w:rsidRPr="00A119A0">
        <w:rPr>
          <w:lang w:val="fr-FR"/>
        </w:rPr>
        <w:t>.</w:t>
      </w:r>
    </w:p>
    <w:p w14:paraId="0ABEF749" w14:textId="3EE0588E" w:rsidR="006F1F70" w:rsidRPr="00F42BE5" w:rsidRDefault="006F1F70" w:rsidP="006F1F70">
      <w:pPr>
        <w:suppressAutoHyphens w:val="0"/>
        <w:spacing w:after="240" w:line="240" w:lineRule="auto"/>
        <w:ind w:left="2268" w:right="1134"/>
        <w:rPr>
          <w:sz w:val="24"/>
          <w:szCs w:val="24"/>
          <w:lang w:val="fr-FR"/>
        </w:rPr>
      </w:pPr>
      <w:r>
        <w:rPr>
          <w:b/>
          <w:bCs/>
          <w:lang w:val="fr-FR"/>
        </w:rPr>
        <w:t>Le système doit viser à rétablir le mouvement sûr du véhicule à la suite de toute perturbation ne nécessitant pas une manœuvre d’urgence</w:t>
      </w:r>
      <w:r w:rsidR="00A119A0" w:rsidRPr="00A119A0">
        <w:rPr>
          <w:b/>
          <w:bCs/>
          <w:lang w:val="fr-FR"/>
        </w:rPr>
        <w:t>.</w:t>
      </w:r>
      <w:r>
        <w:rPr>
          <w:lang w:val="fr-FR"/>
        </w:rPr>
        <w:t> »</w:t>
      </w:r>
      <w:r w:rsidR="00A119A0" w:rsidRPr="00A119A0">
        <w:rPr>
          <w:lang w:val="fr-FR"/>
        </w:rPr>
        <w:t>.</w:t>
      </w:r>
    </w:p>
    <w:p w14:paraId="5B215CD2" w14:textId="6656601B" w:rsidR="006F1F70" w:rsidRPr="00F42BE5" w:rsidRDefault="006F1F70" w:rsidP="006F1F70">
      <w:pPr>
        <w:spacing w:after="120"/>
        <w:ind w:left="567" w:right="1134" w:firstLine="567"/>
        <w:jc w:val="both"/>
        <w:rPr>
          <w:iCs/>
          <w:lang w:val="fr-FR"/>
        </w:rPr>
      </w:pPr>
      <w:r>
        <w:rPr>
          <w:i/>
          <w:iCs/>
          <w:lang w:val="fr-FR"/>
        </w:rPr>
        <w:t>Paragraphe 5</w:t>
      </w:r>
      <w:r w:rsidR="00A119A0" w:rsidRPr="00A119A0">
        <w:rPr>
          <w:i/>
          <w:iCs/>
          <w:lang w:val="fr-FR"/>
        </w:rPr>
        <w:t>.</w:t>
      </w:r>
      <w:r>
        <w:rPr>
          <w:i/>
          <w:iCs/>
          <w:lang w:val="fr-FR"/>
        </w:rPr>
        <w:t>2</w:t>
      </w:r>
      <w:r w:rsidR="00A119A0" w:rsidRPr="00A119A0">
        <w:rPr>
          <w:i/>
          <w:iCs/>
          <w:lang w:val="fr-FR"/>
        </w:rPr>
        <w:t>.</w:t>
      </w:r>
      <w:r>
        <w:rPr>
          <w:i/>
          <w:iCs/>
          <w:lang w:val="fr-FR"/>
        </w:rPr>
        <w:t>3</w:t>
      </w:r>
      <w:r w:rsidR="00A119A0" w:rsidRPr="00A119A0">
        <w:rPr>
          <w:i/>
          <w:iCs/>
          <w:lang w:val="fr-FR"/>
        </w:rPr>
        <w:t>.</w:t>
      </w:r>
      <w:r>
        <w:rPr>
          <w:i/>
          <w:iCs/>
          <w:lang w:val="fr-FR"/>
        </w:rPr>
        <w:t>1</w:t>
      </w:r>
      <w:r>
        <w:rPr>
          <w:lang w:val="fr-FR"/>
        </w:rPr>
        <w:t>, lire :</w:t>
      </w:r>
    </w:p>
    <w:p w14:paraId="29F2D210" w14:textId="220964E1" w:rsidR="006F1F70" w:rsidRPr="00F42BE5" w:rsidRDefault="006F1F70" w:rsidP="006F1F70">
      <w:pPr>
        <w:pStyle w:val="para"/>
        <w:spacing w:line="240" w:lineRule="auto"/>
        <w:rPr>
          <w:b/>
          <w:bCs/>
          <w:lang w:val="fr-FR"/>
        </w:rPr>
      </w:pPr>
      <w:r>
        <w:rPr>
          <w:lang w:val="fr-FR"/>
        </w:rPr>
        <w:t>« 5</w:t>
      </w:r>
      <w:r w:rsidR="00A119A0" w:rsidRPr="00A119A0">
        <w:rPr>
          <w:lang w:val="fr-FR"/>
        </w:rPr>
        <w:t>.</w:t>
      </w:r>
      <w:r>
        <w:rPr>
          <w:lang w:val="fr-FR"/>
        </w:rPr>
        <w:t>2</w:t>
      </w:r>
      <w:r w:rsidR="00A119A0" w:rsidRPr="00A119A0">
        <w:rPr>
          <w:lang w:val="fr-FR"/>
        </w:rPr>
        <w:t>.</w:t>
      </w:r>
      <w:r>
        <w:rPr>
          <w:lang w:val="fr-FR"/>
        </w:rPr>
        <w:t>3</w:t>
      </w:r>
      <w:r w:rsidR="00A119A0" w:rsidRPr="00A119A0">
        <w:rPr>
          <w:lang w:val="fr-FR"/>
        </w:rPr>
        <w:t>.</w:t>
      </w:r>
      <w:r>
        <w:rPr>
          <w:lang w:val="fr-FR"/>
        </w:rPr>
        <w:t>1</w:t>
      </w:r>
      <w:r>
        <w:rPr>
          <w:lang w:val="fr-FR"/>
        </w:rPr>
        <w:tab/>
      </w:r>
      <w:r>
        <w:rPr>
          <w:b/>
          <w:bCs/>
          <w:lang w:val="fr-FR"/>
        </w:rPr>
        <w:t>Vitesse</w:t>
      </w:r>
    </w:p>
    <w:p w14:paraId="63716742" w14:textId="32D0A3D2" w:rsidR="006F1F70" w:rsidRPr="00F42BE5" w:rsidRDefault="006F1F70" w:rsidP="006F1F70">
      <w:pPr>
        <w:pStyle w:val="para"/>
        <w:spacing w:line="240" w:lineRule="auto"/>
        <w:rPr>
          <w:bCs/>
          <w:lang w:val="fr-FR"/>
        </w:rPr>
      </w:pPr>
      <w:r>
        <w:rPr>
          <w:lang w:val="fr-FR"/>
        </w:rPr>
        <w:tab/>
      </w:r>
      <w:r>
        <w:rPr>
          <w:b/>
          <w:bCs/>
          <w:lang w:val="fr-FR"/>
        </w:rPr>
        <w:t>Le constructeur doit déclarer la vitesse maximale spécifiée en fonction de la portée de détection avant du système telle que décrite au paragraphe 7</w:t>
      </w:r>
      <w:r w:rsidR="00A119A0" w:rsidRPr="00A119A0">
        <w:rPr>
          <w:b/>
          <w:bCs/>
          <w:lang w:val="fr-FR"/>
        </w:rPr>
        <w:t>.</w:t>
      </w:r>
      <w:r>
        <w:rPr>
          <w:b/>
          <w:bCs/>
          <w:lang w:val="fr-FR"/>
        </w:rPr>
        <w:t>1</w:t>
      </w:r>
      <w:r w:rsidR="00A119A0" w:rsidRPr="00A119A0">
        <w:rPr>
          <w:b/>
          <w:bCs/>
          <w:lang w:val="fr-FR"/>
        </w:rPr>
        <w:t>.</w:t>
      </w:r>
      <w:r>
        <w:rPr>
          <w:b/>
          <w:bCs/>
          <w:lang w:val="fr-FR"/>
        </w:rPr>
        <w:t>1</w:t>
      </w:r>
      <w:r w:rsidR="00A119A0" w:rsidRPr="00A119A0">
        <w:rPr>
          <w:b/>
          <w:bCs/>
          <w:lang w:val="fr-FR"/>
        </w:rPr>
        <w:t>.</w:t>
      </w:r>
    </w:p>
    <w:p w14:paraId="109338B4" w14:textId="17E93AE6" w:rsidR="006F1F70" w:rsidRPr="00F42BE5" w:rsidRDefault="006F1F70" w:rsidP="006F1F70">
      <w:pPr>
        <w:pStyle w:val="para"/>
        <w:spacing w:line="240" w:lineRule="auto"/>
        <w:ind w:firstLine="0"/>
        <w:rPr>
          <w:bCs/>
          <w:lang w:val="fr-FR"/>
        </w:rPr>
      </w:pPr>
      <w:r>
        <w:rPr>
          <w:lang w:val="fr-FR"/>
        </w:rPr>
        <w:t xml:space="preserve">La vitesse jusqu’à laquelle le système est autorisé à fonctionner (vitesse maximale) est de </w:t>
      </w:r>
      <w:r>
        <w:rPr>
          <w:strike/>
          <w:lang w:val="fr-FR"/>
        </w:rPr>
        <w:t>60 </w:t>
      </w:r>
      <w:r>
        <w:rPr>
          <w:b/>
          <w:bCs/>
          <w:lang w:val="fr-FR"/>
        </w:rPr>
        <w:t>130</w:t>
      </w:r>
      <w:r>
        <w:rPr>
          <w:lang w:val="fr-FR"/>
        </w:rPr>
        <w:t xml:space="preserve"> km/h</w:t>
      </w:r>
      <w:r w:rsidR="00A119A0" w:rsidRPr="00A119A0">
        <w:rPr>
          <w:lang w:val="fr-FR"/>
        </w:rPr>
        <w:t>.</w:t>
      </w:r>
    </w:p>
    <w:p w14:paraId="7AF3102D" w14:textId="384984A8" w:rsidR="006F1F70" w:rsidRPr="00F42BE5" w:rsidRDefault="006F1F70" w:rsidP="006F1F70">
      <w:pPr>
        <w:pStyle w:val="para"/>
        <w:spacing w:line="240" w:lineRule="auto"/>
        <w:ind w:firstLine="0"/>
        <w:rPr>
          <w:b/>
          <w:bCs/>
          <w:color w:val="000000" w:themeColor="text1"/>
          <w:lang w:val="fr-FR"/>
        </w:rPr>
      </w:pPr>
      <w:r>
        <w:rPr>
          <w:b/>
          <w:bCs/>
          <w:lang w:val="fr-FR"/>
        </w:rPr>
        <w:t>Les vitesses maximales spécifiées de plus de 60 km/h ne doivent être autorisées que si l’ALKS est capable d’immobiliser le véhicule sur un accotement stabilisé pendant une manœuvre à risque minimal, conformément au paragraphe [x]</w:t>
      </w:r>
      <w:r w:rsidR="00A119A0" w:rsidRPr="00A119A0">
        <w:rPr>
          <w:b/>
          <w:bCs/>
          <w:lang w:val="fr-FR"/>
        </w:rPr>
        <w:t>.</w:t>
      </w:r>
    </w:p>
    <w:p w14:paraId="59C096CA" w14:textId="42AED862" w:rsidR="006F1F70" w:rsidRPr="00F42BE5" w:rsidRDefault="006F1F70" w:rsidP="006F1F70">
      <w:pPr>
        <w:spacing w:after="120" w:line="240" w:lineRule="auto"/>
        <w:ind w:left="2268" w:right="1134"/>
        <w:jc w:val="both"/>
        <w:rPr>
          <w:rFonts w:eastAsia="MS Mincho"/>
          <w:b/>
          <w:lang w:val="fr-FR"/>
        </w:rPr>
      </w:pPr>
      <w:r>
        <w:rPr>
          <w:b/>
          <w:bCs/>
          <w:lang w:val="fr-FR"/>
        </w:rPr>
        <w:t>[Les vitesses de fonctionnement de plus de [60 km/h] sont autorisées soit :</w:t>
      </w:r>
    </w:p>
    <w:p w14:paraId="4C65BABE" w14:textId="31BD6E57" w:rsidR="006F1F70" w:rsidRPr="00F42BE5" w:rsidRDefault="006F1F70" w:rsidP="006F1F70">
      <w:pPr>
        <w:spacing w:after="120" w:line="240" w:lineRule="auto"/>
        <w:ind w:left="2268" w:right="1134"/>
        <w:jc w:val="both"/>
        <w:rPr>
          <w:rFonts w:eastAsia="MS Mincho"/>
          <w:b/>
          <w:lang w:val="fr-FR"/>
        </w:rPr>
      </w:pPr>
      <w:r>
        <w:rPr>
          <w:b/>
          <w:bCs/>
          <w:lang w:val="fr-FR"/>
        </w:rPr>
        <w:t>a)</w:t>
      </w:r>
      <w:r>
        <w:rPr>
          <w:lang w:val="fr-FR"/>
        </w:rPr>
        <w:tab/>
      </w:r>
      <w:r>
        <w:rPr>
          <w:b/>
          <w:bCs/>
          <w:lang w:val="fr-FR"/>
        </w:rPr>
        <w:t>Jusqu’à [90] km/h exclusivement sur la voie de circulation la plus lente, à condition qu’il y ait d’autres véhicules circulant à une vitesse voisine (trafic dense ou véhicule suivant un véhicule aval, par exemple) ;</w:t>
      </w:r>
      <w:r>
        <w:rPr>
          <w:lang w:val="fr-FR"/>
        </w:rPr>
        <w:t xml:space="preserve"> </w:t>
      </w:r>
      <w:r>
        <w:rPr>
          <w:b/>
          <w:bCs/>
          <w:lang w:val="fr-FR"/>
        </w:rPr>
        <w:t>ou</w:t>
      </w:r>
    </w:p>
    <w:p w14:paraId="75B9F26C" w14:textId="0E9F4AC0" w:rsidR="006F1F70" w:rsidRPr="00F42BE5" w:rsidRDefault="006F1F70" w:rsidP="006F1F70">
      <w:pPr>
        <w:spacing w:after="120" w:line="240" w:lineRule="auto"/>
        <w:ind w:left="2268" w:right="1134"/>
        <w:jc w:val="both"/>
        <w:rPr>
          <w:rFonts w:eastAsia="MS Mincho"/>
          <w:b/>
          <w:lang w:val="fr-FR"/>
        </w:rPr>
      </w:pPr>
      <w:r>
        <w:rPr>
          <w:b/>
          <w:bCs/>
          <w:lang w:val="fr-FR"/>
        </w:rPr>
        <w:t>b)</w:t>
      </w:r>
      <w:r>
        <w:rPr>
          <w:lang w:val="fr-FR"/>
        </w:rPr>
        <w:tab/>
      </w:r>
      <w:r>
        <w:rPr>
          <w:b/>
          <w:bCs/>
          <w:lang w:val="fr-FR"/>
        </w:rPr>
        <w:t>Dans toutes les voies de circulation, à condition que l’ALKS soit capable de changer de voie en vue d’immobiliser le véhicule en dehors des voies de circulation normales pendant une manœuvre à risque minimal, conformément au paragraphe [X]</w:t>
      </w:r>
      <w:r w:rsidR="00A119A0" w:rsidRPr="00A119A0">
        <w:rPr>
          <w:b/>
          <w:bCs/>
          <w:lang w:val="fr-FR"/>
        </w:rPr>
        <w:t>.</w:t>
      </w:r>
    </w:p>
    <w:p w14:paraId="79960C8C" w14:textId="19EEA3FF" w:rsidR="006F1F70" w:rsidRPr="00F42BE5" w:rsidRDefault="006F1F70" w:rsidP="006F1F70">
      <w:pPr>
        <w:spacing w:after="120" w:line="240" w:lineRule="auto"/>
        <w:ind w:left="2268" w:right="1134"/>
        <w:jc w:val="both"/>
        <w:rPr>
          <w:rFonts w:eastAsia="MS Mincho"/>
          <w:b/>
          <w:lang w:val="fr-FR"/>
        </w:rPr>
      </w:pPr>
      <w:r>
        <w:rPr>
          <w:b/>
          <w:bCs/>
          <w:lang w:val="fr-FR"/>
        </w:rPr>
        <w:t xml:space="preserve">Les systèmes qui fonctionnent au-dessus de 60 km/h jusqu’à [90] km/h sans être capables de changer de voie doivent mettre en œuvre des stratégies visant à réduire au minimum le risque d’arrêt sur la voie pour </w:t>
      </w:r>
      <w:r>
        <w:rPr>
          <w:b/>
          <w:bCs/>
          <w:lang w:val="fr-FR"/>
        </w:rPr>
        <w:lastRenderedPageBreak/>
        <w:t>les occupants du véhicule et les autres usagers de la route (stratégie de décélération adaptée ou fonctionnement uniquement lorsque la visibilité est bonne, par exemple)</w:t>
      </w:r>
      <w:r w:rsidR="00A119A0" w:rsidRPr="00A119A0">
        <w:rPr>
          <w:b/>
          <w:bCs/>
          <w:lang w:val="fr-FR"/>
        </w:rPr>
        <w:t>.</w:t>
      </w:r>
      <w:r>
        <w:rPr>
          <w:b/>
          <w:bCs/>
          <w:lang w:val="fr-FR"/>
        </w:rPr>
        <w:t>]</w:t>
      </w:r>
      <w:r>
        <w:rPr>
          <w:lang w:val="fr-FR"/>
        </w:rPr>
        <w:t> »</w:t>
      </w:r>
      <w:r w:rsidR="00A119A0" w:rsidRPr="00A119A0">
        <w:rPr>
          <w:lang w:val="fr-FR"/>
        </w:rPr>
        <w:t>.</w:t>
      </w:r>
    </w:p>
    <w:p w14:paraId="0C6C45AF" w14:textId="765F946A" w:rsidR="006F1F70" w:rsidRPr="00F42BE5" w:rsidRDefault="006F1F70" w:rsidP="006F1F70">
      <w:pPr>
        <w:keepNext/>
        <w:spacing w:after="120" w:line="240" w:lineRule="auto"/>
        <w:ind w:left="2268" w:right="1134" w:hanging="1134"/>
        <w:jc w:val="both"/>
        <w:rPr>
          <w:rFonts w:asciiTheme="majorBidi" w:hAnsiTheme="majorBidi" w:cstheme="majorBidi"/>
          <w:lang w:val="fr-FR"/>
        </w:rPr>
      </w:pPr>
      <w:r>
        <w:rPr>
          <w:i/>
          <w:iCs/>
          <w:lang w:val="fr-FR"/>
        </w:rPr>
        <w:t>Paragraphe 5</w:t>
      </w:r>
      <w:r w:rsidR="00A119A0" w:rsidRPr="00A119A0">
        <w:rPr>
          <w:i/>
          <w:iCs/>
          <w:lang w:val="fr-FR"/>
        </w:rPr>
        <w:t>.</w:t>
      </w:r>
      <w:r>
        <w:rPr>
          <w:i/>
          <w:iCs/>
          <w:lang w:val="fr-FR"/>
        </w:rPr>
        <w:t>2</w:t>
      </w:r>
      <w:r w:rsidR="00A119A0" w:rsidRPr="00A119A0">
        <w:rPr>
          <w:i/>
          <w:iCs/>
          <w:lang w:val="fr-FR"/>
        </w:rPr>
        <w:t>.</w:t>
      </w:r>
      <w:r>
        <w:rPr>
          <w:i/>
          <w:iCs/>
          <w:lang w:val="fr-FR"/>
        </w:rPr>
        <w:t>3</w:t>
      </w:r>
      <w:r w:rsidR="00A119A0" w:rsidRPr="00A119A0">
        <w:rPr>
          <w:i/>
          <w:iCs/>
          <w:lang w:val="fr-FR"/>
        </w:rPr>
        <w:t>.</w:t>
      </w:r>
      <w:r>
        <w:rPr>
          <w:i/>
          <w:iCs/>
          <w:lang w:val="fr-FR"/>
        </w:rPr>
        <w:t>3</w:t>
      </w:r>
      <w:r>
        <w:rPr>
          <w:lang w:val="fr-FR"/>
        </w:rPr>
        <w:t>, lire :</w:t>
      </w:r>
    </w:p>
    <w:p w14:paraId="30B9F090" w14:textId="456E188C" w:rsidR="006F1F70" w:rsidRPr="00F42BE5" w:rsidRDefault="006F1F70" w:rsidP="006F1F70">
      <w:pPr>
        <w:pStyle w:val="para"/>
        <w:spacing w:line="240" w:lineRule="auto"/>
        <w:rPr>
          <w:bCs/>
          <w:lang w:val="fr-FR"/>
        </w:rPr>
      </w:pPr>
      <w:r>
        <w:rPr>
          <w:lang w:val="fr-FR"/>
        </w:rPr>
        <w:t>« 5</w:t>
      </w:r>
      <w:r w:rsidR="00A119A0" w:rsidRPr="00A119A0">
        <w:rPr>
          <w:lang w:val="fr-FR"/>
        </w:rPr>
        <w:t>.</w:t>
      </w:r>
      <w:r>
        <w:rPr>
          <w:lang w:val="fr-FR"/>
        </w:rPr>
        <w:t>2</w:t>
      </w:r>
      <w:r w:rsidR="00A119A0" w:rsidRPr="00A119A0">
        <w:rPr>
          <w:lang w:val="fr-FR"/>
        </w:rPr>
        <w:t>.</w:t>
      </w:r>
      <w:r>
        <w:rPr>
          <w:lang w:val="fr-FR"/>
        </w:rPr>
        <w:t>3</w:t>
      </w:r>
      <w:r w:rsidR="00A119A0" w:rsidRPr="00A119A0">
        <w:rPr>
          <w:lang w:val="fr-FR"/>
        </w:rPr>
        <w:t>.</w:t>
      </w:r>
      <w:r>
        <w:rPr>
          <w:lang w:val="fr-FR"/>
        </w:rPr>
        <w:t>3</w:t>
      </w:r>
      <w:r>
        <w:rPr>
          <w:lang w:val="fr-FR"/>
        </w:rPr>
        <w:tab/>
        <w:t>Lorsqu’il est activé, le système doit détecter la distance par rapport au véhicule aval, comme indiqué au paragraphe 7</w:t>
      </w:r>
      <w:r w:rsidR="00A119A0" w:rsidRPr="00A119A0">
        <w:rPr>
          <w:lang w:val="fr-FR"/>
        </w:rPr>
        <w:t>.</w:t>
      </w:r>
      <w:r>
        <w:rPr>
          <w:lang w:val="fr-FR"/>
        </w:rPr>
        <w:t>1</w:t>
      </w:r>
      <w:r w:rsidR="00A119A0" w:rsidRPr="00A119A0">
        <w:rPr>
          <w:lang w:val="fr-FR"/>
        </w:rPr>
        <w:t>.</w:t>
      </w:r>
      <w:r>
        <w:rPr>
          <w:lang w:val="fr-FR"/>
        </w:rPr>
        <w:t xml:space="preserve">1, et doit adapter la vitesse </w:t>
      </w:r>
      <w:r>
        <w:rPr>
          <w:b/>
          <w:bCs/>
          <w:lang w:val="fr-FR"/>
        </w:rPr>
        <w:t>afin de maintenir un écart avec ce dernier</w:t>
      </w:r>
      <w:r>
        <w:rPr>
          <w:lang w:val="fr-FR"/>
        </w:rPr>
        <w:t xml:space="preserve"> de façon à éviter </w:t>
      </w:r>
      <w:r>
        <w:rPr>
          <w:b/>
          <w:bCs/>
          <w:lang w:val="fr-FR"/>
        </w:rPr>
        <w:t>une</w:t>
      </w:r>
      <w:r>
        <w:rPr>
          <w:lang w:val="fr-FR"/>
        </w:rPr>
        <w:t xml:space="preserve"> collision</w:t>
      </w:r>
      <w:r w:rsidR="00A119A0" w:rsidRPr="00A119A0">
        <w:rPr>
          <w:lang w:val="fr-FR"/>
        </w:rPr>
        <w:t>.</w:t>
      </w:r>
      <w:r>
        <w:rPr>
          <w:lang w:val="fr-FR"/>
        </w:rPr>
        <w:t xml:space="preserve"> </w:t>
      </w:r>
    </w:p>
    <w:p w14:paraId="684EA1AC" w14:textId="2E57A91B" w:rsidR="006F1F70" w:rsidRPr="00F42BE5" w:rsidRDefault="006F1F70" w:rsidP="006F1F70">
      <w:pPr>
        <w:pStyle w:val="para"/>
        <w:spacing w:line="240" w:lineRule="auto"/>
        <w:ind w:firstLine="0"/>
        <w:rPr>
          <w:lang w:val="fr-FR"/>
        </w:rPr>
      </w:pPr>
      <w:r>
        <w:rPr>
          <w:lang w:val="fr-FR"/>
        </w:rPr>
        <w:t xml:space="preserve">Tant que le véhicule équipé de l’ALKS n’est pas à l’arrêt </w:t>
      </w:r>
      <w:r>
        <w:rPr>
          <w:b/>
          <w:bCs/>
          <w:lang w:val="fr-FR"/>
        </w:rPr>
        <w:t>et roule à une vitesse allant jusqu’à 60 km/h,</w:t>
      </w:r>
      <w:r>
        <w:rPr>
          <w:lang w:val="fr-FR"/>
        </w:rPr>
        <w:t xml:space="preserve"> le système doit adapter sa vitesse de sorte que la distance par rapport au véhicule aval dans la même voie soit égale ou supérieure à la distance de sécurité</w:t>
      </w:r>
      <w:r>
        <w:rPr>
          <w:b/>
          <w:bCs/>
          <w:lang w:val="fr-FR"/>
        </w:rPr>
        <w:t>, comme indiqué dans le tableau ci-après</w:t>
      </w:r>
      <w:r w:rsidR="00A119A0" w:rsidRPr="00A119A0">
        <w:rPr>
          <w:lang w:val="fr-FR"/>
        </w:rPr>
        <w:t>.</w:t>
      </w:r>
      <w:r>
        <w:rPr>
          <w:lang w:val="fr-FR"/>
        </w:rPr>
        <w:t xml:space="preserve"> </w:t>
      </w:r>
    </w:p>
    <w:p w14:paraId="2B9D29C3" w14:textId="63A85D4A" w:rsidR="006F1F70" w:rsidRPr="00F42BE5" w:rsidRDefault="006F1F70" w:rsidP="006F1F70">
      <w:pPr>
        <w:pStyle w:val="para"/>
        <w:spacing w:line="240" w:lineRule="auto"/>
        <w:ind w:firstLine="0"/>
        <w:rPr>
          <w:b/>
          <w:lang w:val="fr-FR"/>
        </w:rPr>
      </w:pPr>
      <w:r>
        <w:rPr>
          <w:b/>
          <w:bCs/>
          <w:lang w:val="fr-FR"/>
        </w:rPr>
        <w:t>Pour les vitesses supérieures à 60 km/h, le système doit respecter les distances de sécurité applicables dans le pays concerné, comme indiqué au paragraphe 5</w:t>
      </w:r>
      <w:r w:rsidR="00A119A0" w:rsidRPr="00A119A0">
        <w:rPr>
          <w:b/>
          <w:bCs/>
          <w:lang w:val="fr-FR"/>
        </w:rPr>
        <w:t>.</w:t>
      </w:r>
      <w:r>
        <w:rPr>
          <w:b/>
          <w:bCs/>
          <w:lang w:val="fr-FR"/>
        </w:rPr>
        <w:t>1</w:t>
      </w:r>
      <w:r w:rsidR="00A119A0" w:rsidRPr="00A119A0">
        <w:rPr>
          <w:b/>
          <w:bCs/>
          <w:lang w:val="fr-FR"/>
        </w:rPr>
        <w:t>.</w:t>
      </w:r>
      <w:r>
        <w:rPr>
          <w:b/>
          <w:bCs/>
          <w:lang w:val="fr-FR"/>
        </w:rPr>
        <w:t>2</w:t>
      </w:r>
      <w:r w:rsidR="00A119A0" w:rsidRPr="00A119A0">
        <w:rPr>
          <w:b/>
          <w:bCs/>
          <w:lang w:val="fr-FR"/>
        </w:rPr>
        <w:t>.</w:t>
      </w:r>
    </w:p>
    <w:p w14:paraId="4757F55B" w14:textId="3EE90999" w:rsidR="006F1F70" w:rsidRPr="00F42BE5" w:rsidRDefault="006F1F70" w:rsidP="006F1F70">
      <w:pPr>
        <w:pStyle w:val="para"/>
        <w:spacing w:line="240" w:lineRule="auto"/>
        <w:rPr>
          <w:lang w:val="fr-FR"/>
        </w:rPr>
      </w:pPr>
      <w:r>
        <w:rPr>
          <w:lang w:val="fr-FR"/>
        </w:rPr>
        <w:tab/>
        <w:t xml:space="preserve">Dans le cas où </w:t>
      </w:r>
      <w:r>
        <w:rPr>
          <w:strike/>
          <w:lang w:val="fr-FR"/>
        </w:rPr>
        <w:t>l’écart minimal ne peut temporairement pas être respecté à cause d’autres usagers de la route</w:t>
      </w:r>
      <w:r>
        <w:rPr>
          <w:lang w:val="fr-FR"/>
        </w:rPr>
        <w:t xml:space="preserve"> </w:t>
      </w:r>
      <w:r>
        <w:rPr>
          <w:b/>
          <w:bCs/>
          <w:lang w:val="fr-FR"/>
        </w:rPr>
        <w:t>le maintien de la distance de sécurité par rapport au véhicule aval est temporairement perturbé</w:t>
      </w:r>
      <w:r>
        <w:rPr>
          <w:lang w:val="fr-FR"/>
        </w:rPr>
        <w:t xml:space="preserve"> (un véhicule effectue un rabattement serré, le véhicule aval ralentit, etc</w:t>
      </w:r>
      <w:r w:rsidR="00A119A0" w:rsidRPr="00A119A0">
        <w:rPr>
          <w:lang w:val="fr-FR"/>
        </w:rPr>
        <w:t>.</w:t>
      </w:r>
      <w:r>
        <w:rPr>
          <w:lang w:val="fr-FR"/>
        </w:rPr>
        <w:t xml:space="preserve">), le véhicule doit réajuster la distance </w:t>
      </w:r>
      <w:r>
        <w:rPr>
          <w:strike/>
          <w:lang w:val="fr-FR"/>
        </w:rPr>
        <w:t>de sécurité</w:t>
      </w:r>
      <w:r>
        <w:rPr>
          <w:lang w:val="fr-FR"/>
        </w:rPr>
        <w:t xml:space="preserve"> dès que possible sans freiner brusquement</w:t>
      </w:r>
      <w:r>
        <w:rPr>
          <w:b/>
          <w:bCs/>
          <w:lang w:val="fr-FR"/>
        </w:rPr>
        <w:t>, et pour cela appliquer des stratégies visant à contrer une instabilité en chaîne marquée de façon à ne pas perturber le flux de circulation,</w:t>
      </w:r>
      <w:r>
        <w:rPr>
          <w:lang w:val="fr-FR"/>
        </w:rPr>
        <w:t xml:space="preserve"> à moins qu’une manœuvre d’urgence s’impose</w:t>
      </w:r>
      <w:r w:rsidR="00A119A0" w:rsidRPr="00A119A0">
        <w:rPr>
          <w:lang w:val="fr-FR"/>
        </w:rPr>
        <w:t>.</w:t>
      </w:r>
    </w:p>
    <w:p w14:paraId="146C83E5" w14:textId="3392CF56" w:rsidR="006F1F70" w:rsidRPr="00F42BE5" w:rsidRDefault="006F1F70" w:rsidP="006F1F70">
      <w:pPr>
        <w:pStyle w:val="para"/>
        <w:spacing w:line="240" w:lineRule="auto"/>
        <w:rPr>
          <w:lang w:val="fr-FR"/>
        </w:rPr>
      </w:pPr>
      <w:r>
        <w:rPr>
          <w:lang w:val="fr-FR"/>
        </w:rPr>
        <w:tab/>
      </w:r>
      <w:r>
        <w:rPr>
          <w:b/>
          <w:bCs/>
          <w:lang w:val="fr-FR"/>
        </w:rPr>
        <w:t>Pour les vitesses inférieures ou égales à 60 km/h,</w:t>
      </w:r>
      <w:r>
        <w:rPr>
          <w:lang w:val="fr-FR"/>
        </w:rPr>
        <w:t xml:space="preserve"> </w:t>
      </w:r>
      <w:proofErr w:type="spellStart"/>
      <w:r>
        <w:rPr>
          <w:strike/>
          <w:lang w:val="fr-FR"/>
        </w:rPr>
        <w:t>L</w:t>
      </w:r>
      <w:r>
        <w:rPr>
          <w:lang w:val="fr-FR"/>
        </w:rPr>
        <w:t>la</w:t>
      </w:r>
      <w:proofErr w:type="spellEnd"/>
      <w:r>
        <w:rPr>
          <w:lang w:val="fr-FR"/>
        </w:rPr>
        <w:t xml:space="preserve"> distance de sécurité est calculée à l’aide de la formule suivante :</w:t>
      </w:r>
    </w:p>
    <w:p w14:paraId="220CA7E2" w14:textId="00A64EBB" w:rsidR="006F1F70" w:rsidRPr="00F42BE5" w:rsidRDefault="006F1F70" w:rsidP="006F1F70">
      <w:pPr>
        <w:spacing w:after="120" w:line="240" w:lineRule="auto"/>
        <w:ind w:left="2835" w:hanging="567"/>
        <w:rPr>
          <w:sz w:val="22"/>
          <w:vertAlign w:val="subscript"/>
          <w:lang w:val="fr-FR"/>
        </w:rPr>
      </w:pPr>
      <w:proofErr w:type="spellStart"/>
      <w:r>
        <w:rPr>
          <w:lang w:val="fr-FR"/>
        </w:rPr>
        <w:t>d</w:t>
      </w:r>
      <w:r w:rsidRPr="00290AD1">
        <w:rPr>
          <w:vertAlign w:val="subscript"/>
          <w:lang w:val="fr-FR"/>
        </w:rPr>
        <w:t>min</w:t>
      </w:r>
      <w:proofErr w:type="spellEnd"/>
      <w:r>
        <w:rPr>
          <w:lang w:val="fr-FR"/>
        </w:rPr>
        <w:tab/>
        <w:t xml:space="preserve">= </w:t>
      </w:r>
      <w:proofErr w:type="spellStart"/>
      <w:r w:rsidR="00290AD1">
        <w:rPr>
          <w:lang w:val="fr-FR"/>
        </w:rPr>
        <w:t>v</w:t>
      </w:r>
      <w:r w:rsidRPr="00290AD1">
        <w:rPr>
          <w:vertAlign w:val="subscript"/>
          <w:lang w:val="fr-FR"/>
        </w:rPr>
        <w:t>ALKS</w:t>
      </w:r>
      <w:proofErr w:type="spellEnd"/>
      <w:r>
        <w:rPr>
          <w:lang w:val="fr-FR"/>
        </w:rPr>
        <w:t xml:space="preserve">* </w:t>
      </w:r>
      <w:proofErr w:type="spellStart"/>
      <w:r>
        <w:rPr>
          <w:lang w:val="fr-FR"/>
        </w:rPr>
        <w:t>t</w:t>
      </w:r>
      <w:r w:rsidRPr="00290AD1">
        <w:rPr>
          <w:vertAlign w:val="subscript"/>
          <w:lang w:val="fr-FR"/>
        </w:rPr>
        <w:t>front</w:t>
      </w:r>
      <w:proofErr w:type="spellEnd"/>
    </w:p>
    <w:p w14:paraId="5A914BB6" w14:textId="15EE5A0E" w:rsidR="006F1F70" w:rsidRPr="00F42BE5" w:rsidRDefault="006F1F70" w:rsidP="006F1F70">
      <w:pPr>
        <w:spacing w:after="120" w:line="240" w:lineRule="auto"/>
        <w:ind w:left="2835" w:hanging="567"/>
        <w:rPr>
          <w:lang w:val="fr-FR"/>
        </w:rPr>
      </w:pPr>
      <w:r>
        <w:rPr>
          <w:lang w:val="fr-FR"/>
        </w:rPr>
        <w:t>où :</w:t>
      </w:r>
    </w:p>
    <w:p w14:paraId="13127151" w14:textId="1D3DB795" w:rsidR="006F1F70" w:rsidRPr="00F42BE5" w:rsidRDefault="006F1F70" w:rsidP="006F1F70">
      <w:pPr>
        <w:spacing w:after="120" w:line="240" w:lineRule="auto"/>
        <w:ind w:left="2835" w:right="1134" w:hanging="567"/>
        <w:rPr>
          <w:lang w:val="fr-FR"/>
        </w:rPr>
      </w:pPr>
      <w:proofErr w:type="spellStart"/>
      <w:r>
        <w:rPr>
          <w:lang w:val="fr-FR"/>
        </w:rPr>
        <w:t>d</w:t>
      </w:r>
      <w:r w:rsidRPr="00290AD1">
        <w:rPr>
          <w:vertAlign w:val="subscript"/>
          <w:lang w:val="fr-FR"/>
        </w:rPr>
        <w:t>min</w:t>
      </w:r>
      <w:proofErr w:type="spellEnd"/>
      <w:r>
        <w:rPr>
          <w:lang w:val="fr-FR"/>
        </w:rPr>
        <w:t xml:space="preserve"> </w:t>
      </w:r>
      <w:r>
        <w:rPr>
          <w:lang w:val="fr-FR"/>
        </w:rPr>
        <w:tab/>
      </w:r>
      <w:r w:rsidR="00290AD1">
        <w:rPr>
          <w:lang w:val="fr-FR"/>
        </w:rPr>
        <w:tab/>
        <w:t xml:space="preserve">   </w:t>
      </w:r>
      <w:r>
        <w:rPr>
          <w:lang w:val="fr-FR"/>
        </w:rPr>
        <w:t>=</w:t>
      </w:r>
      <w:r>
        <w:rPr>
          <w:lang w:val="fr-FR"/>
        </w:rPr>
        <w:tab/>
        <w:t>distance de sécurité</w:t>
      </w:r>
    </w:p>
    <w:p w14:paraId="4591EEFE" w14:textId="02E86568" w:rsidR="006F1F70" w:rsidRPr="00F42BE5" w:rsidRDefault="00290AD1" w:rsidP="00290AD1">
      <w:pPr>
        <w:spacing w:after="120" w:line="240" w:lineRule="auto"/>
        <w:ind w:left="3402" w:right="1134" w:hanging="1134"/>
        <w:rPr>
          <w:lang w:val="fr-FR"/>
        </w:rPr>
      </w:pPr>
      <w:proofErr w:type="spellStart"/>
      <w:r>
        <w:rPr>
          <w:lang w:val="fr-FR"/>
        </w:rPr>
        <w:t>v</w:t>
      </w:r>
      <w:r w:rsidR="006F1F70" w:rsidRPr="00290AD1">
        <w:rPr>
          <w:vertAlign w:val="subscript"/>
          <w:lang w:val="fr-FR"/>
        </w:rPr>
        <w:t>ALKS</w:t>
      </w:r>
      <w:proofErr w:type="spellEnd"/>
      <w:r>
        <w:rPr>
          <w:lang w:val="fr-FR"/>
        </w:rPr>
        <w:t xml:space="preserve"> </w:t>
      </w:r>
      <w:r w:rsidR="006F1F70">
        <w:rPr>
          <w:lang w:val="fr-FR"/>
        </w:rPr>
        <w:t>=</w:t>
      </w:r>
      <w:r w:rsidR="006F1F70">
        <w:rPr>
          <w:lang w:val="fr-FR"/>
        </w:rPr>
        <w:tab/>
        <w:t>vitesse actuelle du véhicule équipé de l’ALKS, exprimée en m/s</w:t>
      </w:r>
    </w:p>
    <w:p w14:paraId="0A8A5374" w14:textId="6241AE90" w:rsidR="006F1F70" w:rsidRPr="00F42BE5" w:rsidRDefault="006F1F70" w:rsidP="006F1F70">
      <w:pPr>
        <w:tabs>
          <w:tab w:val="left" w:pos="2835"/>
        </w:tabs>
        <w:spacing w:after="120" w:line="240" w:lineRule="auto"/>
        <w:ind w:left="3402" w:right="1134" w:hanging="1134"/>
        <w:rPr>
          <w:lang w:val="fr-FR"/>
        </w:rPr>
      </w:pPr>
      <w:proofErr w:type="spellStart"/>
      <w:r>
        <w:rPr>
          <w:lang w:val="fr-FR"/>
        </w:rPr>
        <w:t>t</w:t>
      </w:r>
      <w:r w:rsidRPr="00290AD1">
        <w:rPr>
          <w:vertAlign w:val="subscript"/>
          <w:lang w:val="fr-FR"/>
        </w:rPr>
        <w:t>front</w:t>
      </w:r>
      <w:proofErr w:type="spellEnd"/>
      <w:r>
        <w:rPr>
          <w:lang w:val="fr-FR"/>
        </w:rPr>
        <w:tab/>
      </w:r>
      <w:r w:rsidR="00290AD1">
        <w:rPr>
          <w:lang w:val="fr-FR"/>
        </w:rPr>
        <w:t xml:space="preserve">   </w:t>
      </w:r>
      <w:r>
        <w:rPr>
          <w:lang w:val="fr-FR"/>
        </w:rPr>
        <w:t>=</w:t>
      </w:r>
      <w:r>
        <w:rPr>
          <w:lang w:val="fr-FR"/>
        </w:rPr>
        <w:tab/>
        <w:t>intervalle minimal, en secondes, entre le véhicule équipé de l’ALKS et le véhicule aval, comme indiqué dans le tableau ci</w:t>
      </w:r>
      <w:r w:rsidR="00E700A2">
        <w:rPr>
          <w:lang w:val="fr-FR"/>
        </w:rPr>
        <w:noBreakHyphen/>
      </w:r>
      <w:r>
        <w:rPr>
          <w:lang w:val="fr-FR"/>
        </w:rPr>
        <w:t>dessous :</w:t>
      </w:r>
    </w:p>
    <w:tbl>
      <w:tblPr>
        <w:tblStyle w:val="Grilledutableau"/>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6F1F70" w:rsidRPr="00FD3E17" w14:paraId="51EA4403" w14:textId="77777777" w:rsidTr="00213070">
        <w:trPr>
          <w:tblHeader/>
        </w:trPr>
        <w:tc>
          <w:tcPr>
            <w:tcW w:w="3119" w:type="dxa"/>
            <w:gridSpan w:val="2"/>
            <w:tcBorders>
              <w:top w:val="single" w:sz="4" w:space="0" w:color="auto"/>
              <w:bottom w:val="single" w:sz="12" w:space="0" w:color="auto"/>
            </w:tcBorders>
            <w:shd w:val="clear" w:color="auto" w:fill="auto"/>
            <w:vAlign w:val="bottom"/>
          </w:tcPr>
          <w:p w14:paraId="77B0400F" w14:textId="77777777" w:rsidR="006F1F70" w:rsidRPr="00FD3E17" w:rsidRDefault="006F1F70" w:rsidP="00E700A2">
            <w:pPr>
              <w:pStyle w:val="para"/>
              <w:suppressAutoHyphens w:val="0"/>
              <w:spacing w:before="80" w:after="80" w:line="200" w:lineRule="exact"/>
              <w:ind w:left="0" w:right="0" w:firstLine="0"/>
              <w:jc w:val="left"/>
              <w:rPr>
                <w:i/>
                <w:sz w:val="16"/>
                <w:szCs w:val="16"/>
                <w:lang w:val="fr-FR"/>
              </w:rPr>
            </w:pPr>
            <w:r w:rsidRPr="00FD3E17">
              <w:rPr>
                <w:i/>
                <w:iCs/>
                <w:sz w:val="16"/>
                <w:szCs w:val="16"/>
                <w:lang w:val="fr-FR"/>
              </w:rPr>
              <w:t>Vitesse actuelle du véhicule équipé de l</w:t>
            </w:r>
            <w:r>
              <w:rPr>
                <w:i/>
                <w:iCs/>
                <w:sz w:val="16"/>
                <w:szCs w:val="16"/>
                <w:lang w:val="fr-FR"/>
              </w:rPr>
              <w:t>’</w:t>
            </w:r>
            <w:r w:rsidRPr="00FD3E17">
              <w:rPr>
                <w:i/>
                <w:iCs/>
                <w:sz w:val="16"/>
                <w:szCs w:val="16"/>
                <w:lang w:val="fr-FR"/>
              </w:rPr>
              <w:t>ALKS</w:t>
            </w:r>
          </w:p>
        </w:tc>
        <w:tc>
          <w:tcPr>
            <w:tcW w:w="1559" w:type="dxa"/>
            <w:tcBorders>
              <w:top w:val="single" w:sz="4" w:space="0" w:color="auto"/>
              <w:bottom w:val="single" w:sz="12" w:space="0" w:color="auto"/>
            </w:tcBorders>
            <w:shd w:val="clear" w:color="auto" w:fill="auto"/>
            <w:vAlign w:val="bottom"/>
          </w:tcPr>
          <w:p w14:paraId="3F96851F" w14:textId="0CD2C69F" w:rsidR="006F1F70" w:rsidRPr="00FD3E17" w:rsidRDefault="006F1F70" w:rsidP="00E700A2">
            <w:pPr>
              <w:pStyle w:val="para"/>
              <w:suppressAutoHyphens w:val="0"/>
              <w:spacing w:before="80" w:after="80" w:line="200" w:lineRule="exact"/>
              <w:ind w:left="0" w:right="0" w:firstLine="0"/>
              <w:jc w:val="right"/>
              <w:rPr>
                <w:i/>
                <w:sz w:val="16"/>
                <w:szCs w:val="16"/>
              </w:rPr>
            </w:pPr>
            <w:r w:rsidRPr="00FD3E17">
              <w:rPr>
                <w:i/>
                <w:iCs/>
                <w:sz w:val="16"/>
                <w:szCs w:val="16"/>
                <w:lang w:val="fr-FR"/>
              </w:rPr>
              <w:t>Intervalle minimal</w:t>
            </w:r>
          </w:p>
        </w:tc>
        <w:tc>
          <w:tcPr>
            <w:tcW w:w="1644" w:type="dxa"/>
            <w:tcBorders>
              <w:top w:val="single" w:sz="4" w:space="0" w:color="auto"/>
              <w:bottom w:val="single" w:sz="12" w:space="0" w:color="auto"/>
            </w:tcBorders>
            <w:shd w:val="clear" w:color="auto" w:fill="auto"/>
            <w:vAlign w:val="bottom"/>
          </w:tcPr>
          <w:p w14:paraId="0C7DD1E7" w14:textId="77777777" w:rsidR="006F1F70" w:rsidRPr="00FD3E17" w:rsidRDefault="006F1F70" w:rsidP="00E700A2">
            <w:pPr>
              <w:pStyle w:val="para"/>
              <w:suppressAutoHyphens w:val="0"/>
              <w:spacing w:before="80" w:after="80" w:line="200" w:lineRule="exact"/>
              <w:ind w:left="0" w:right="0" w:firstLine="0"/>
              <w:jc w:val="right"/>
              <w:rPr>
                <w:i/>
                <w:sz w:val="16"/>
                <w:szCs w:val="16"/>
              </w:rPr>
            </w:pPr>
            <w:r w:rsidRPr="00FD3E17">
              <w:rPr>
                <w:i/>
                <w:iCs/>
                <w:sz w:val="16"/>
                <w:szCs w:val="16"/>
                <w:lang w:val="fr-FR"/>
              </w:rPr>
              <w:t>Distance de sécurité</w:t>
            </w:r>
          </w:p>
        </w:tc>
      </w:tr>
      <w:tr w:rsidR="006F1F70" w:rsidRPr="00FD3E17" w14:paraId="7CA85E5C" w14:textId="77777777" w:rsidTr="00213070">
        <w:tc>
          <w:tcPr>
            <w:tcW w:w="1701" w:type="dxa"/>
            <w:tcBorders>
              <w:top w:val="single" w:sz="12" w:space="0" w:color="auto"/>
            </w:tcBorders>
            <w:shd w:val="clear" w:color="auto" w:fill="auto"/>
          </w:tcPr>
          <w:p w14:paraId="234010AA"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(km/h)</w:t>
            </w:r>
          </w:p>
        </w:tc>
        <w:tc>
          <w:tcPr>
            <w:tcW w:w="1418" w:type="dxa"/>
            <w:tcBorders>
              <w:top w:val="single" w:sz="12" w:space="0" w:color="auto"/>
            </w:tcBorders>
            <w:shd w:val="clear" w:color="auto" w:fill="auto"/>
          </w:tcPr>
          <w:p w14:paraId="6BCC20F9"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(m/s)</w:t>
            </w:r>
          </w:p>
        </w:tc>
        <w:tc>
          <w:tcPr>
            <w:tcW w:w="1559" w:type="dxa"/>
            <w:tcBorders>
              <w:top w:val="single" w:sz="12" w:space="0" w:color="auto"/>
            </w:tcBorders>
            <w:shd w:val="clear" w:color="auto" w:fill="auto"/>
            <w:vAlign w:val="bottom"/>
          </w:tcPr>
          <w:p w14:paraId="1119DAC9"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(s)</w:t>
            </w:r>
          </w:p>
        </w:tc>
        <w:tc>
          <w:tcPr>
            <w:tcW w:w="1644" w:type="dxa"/>
            <w:tcBorders>
              <w:top w:val="single" w:sz="12" w:space="0" w:color="auto"/>
            </w:tcBorders>
            <w:shd w:val="clear" w:color="auto" w:fill="auto"/>
            <w:vAlign w:val="bottom"/>
          </w:tcPr>
          <w:p w14:paraId="27EAFAE8"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(m)</w:t>
            </w:r>
          </w:p>
        </w:tc>
      </w:tr>
      <w:tr w:rsidR="006F1F70" w:rsidRPr="00FD3E17" w14:paraId="0854E515" w14:textId="77777777" w:rsidTr="00213070">
        <w:tc>
          <w:tcPr>
            <w:tcW w:w="1701" w:type="dxa"/>
            <w:shd w:val="clear" w:color="auto" w:fill="auto"/>
          </w:tcPr>
          <w:p w14:paraId="6238E595"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7,2</w:t>
            </w:r>
          </w:p>
        </w:tc>
        <w:tc>
          <w:tcPr>
            <w:tcW w:w="1418" w:type="dxa"/>
            <w:shd w:val="clear" w:color="auto" w:fill="auto"/>
          </w:tcPr>
          <w:p w14:paraId="3BCC7034"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2,0</w:t>
            </w:r>
          </w:p>
        </w:tc>
        <w:tc>
          <w:tcPr>
            <w:tcW w:w="1559" w:type="dxa"/>
            <w:shd w:val="clear" w:color="auto" w:fill="auto"/>
            <w:vAlign w:val="bottom"/>
          </w:tcPr>
          <w:p w14:paraId="2CF94406"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1,0</w:t>
            </w:r>
          </w:p>
        </w:tc>
        <w:tc>
          <w:tcPr>
            <w:tcW w:w="1644" w:type="dxa"/>
            <w:shd w:val="clear" w:color="auto" w:fill="auto"/>
            <w:vAlign w:val="bottom"/>
          </w:tcPr>
          <w:p w14:paraId="71B35871"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2,0</w:t>
            </w:r>
          </w:p>
        </w:tc>
      </w:tr>
      <w:tr w:rsidR="006F1F70" w:rsidRPr="00FD3E17" w14:paraId="76A3E2A1" w14:textId="77777777" w:rsidTr="00213070">
        <w:tc>
          <w:tcPr>
            <w:tcW w:w="1701" w:type="dxa"/>
            <w:shd w:val="clear" w:color="auto" w:fill="auto"/>
          </w:tcPr>
          <w:p w14:paraId="3BE51E30"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10</w:t>
            </w:r>
          </w:p>
        </w:tc>
        <w:tc>
          <w:tcPr>
            <w:tcW w:w="1418" w:type="dxa"/>
            <w:shd w:val="clear" w:color="auto" w:fill="auto"/>
          </w:tcPr>
          <w:p w14:paraId="5FC3DCD2"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2,78</w:t>
            </w:r>
          </w:p>
        </w:tc>
        <w:tc>
          <w:tcPr>
            <w:tcW w:w="1559" w:type="dxa"/>
            <w:shd w:val="clear" w:color="auto" w:fill="auto"/>
            <w:vAlign w:val="bottom"/>
          </w:tcPr>
          <w:p w14:paraId="77FB45C5"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1,1</w:t>
            </w:r>
          </w:p>
        </w:tc>
        <w:tc>
          <w:tcPr>
            <w:tcW w:w="1644" w:type="dxa"/>
            <w:shd w:val="clear" w:color="auto" w:fill="auto"/>
            <w:vAlign w:val="bottom"/>
          </w:tcPr>
          <w:p w14:paraId="7DB07C77"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3,1</w:t>
            </w:r>
          </w:p>
        </w:tc>
      </w:tr>
      <w:tr w:rsidR="006F1F70" w:rsidRPr="00FD3E17" w14:paraId="056482D8" w14:textId="77777777" w:rsidTr="00213070">
        <w:tc>
          <w:tcPr>
            <w:tcW w:w="1701" w:type="dxa"/>
            <w:shd w:val="clear" w:color="auto" w:fill="auto"/>
          </w:tcPr>
          <w:p w14:paraId="083A2F01"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20</w:t>
            </w:r>
          </w:p>
        </w:tc>
        <w:tc>
          <w:tcPr>
            <w:tcW w:w="1418" w:type="dxa"/>
            <w:shd w:val="clear" w:color="auto" w:fill="auto"/>
          </w:tcPr>
          <w:p w14:paraId="3B29FE39"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5,56</w:t>
            </w:r>
          </w:p>
        </w:tc>
        <w:tc>
          <w:tcPr>
            <w:tcW w:w="1559" w:type="dxa"/>
            <w:shd w:val="clear" w:color="auto" w:fill="auto"/>
            <w:vAlign w:val="bottom"/>
          </w:tcPr>
          <w:p w14:paraId="550AA7C6"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1,2</w:t>
            </w:r>
          </w:p>
        </w:tc>
        <w:tc>
          <w:tcPr>
            <w:tcW w:w="1644" w:type="dxa"/>
            <w:shd w:val="clear" w:color="auto" w:fill="auto"/>
            <w:vAlign w:val="bottom"/>
          </w:tcPr>
          <w:p w14:paraId="14D33352"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6,7</w:t>
            </w:r>
          </w:p>
        </w:tc>
      </w:tr>
      <w:tr w:rsidR="006F1F70" w:rsidRPr="00FD3E17" w14:paraId="53BA34AA" w14:textId="77777777" w:rsidTr="00213070">
        <w:tc>
          <w:tcPr>
            <w:tcW w:w="1701" w:type="dxa"/>
            <w:shd w:val="clear" w:color="auto" w:fill="auto"/>
          </w:tcPr>
          <w:p w14:paraId="7BFC58D4"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30</w:t>
            </w:r>
          </w:p>
        </w:tc>
        <w:tc>
          <w:tcPr>
            <w:tcW w:w="1418" w:type="dxa"/>
            <w:shd w:val="clear" w:color="auto" w:fill="auto"/>
          </w:tcPr>
          <w:p w14:paraId="1AE8BE58"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8,33</w:t>
            </w:r>
          </w:p>
        </w:tc>
        <w:tc>
          <w:tcPr>
            <w:tcW w:w="1559" w:type="dxa"/>
            <w:shd w:val="clear" w:color="auto" w:fill="auto"/>
            <w:vAlign w:val="bottom"/>
          </w:tcPr>
          <w:p w14:paraId="6DDAFD39"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1,3</w:t>
            </w:r>
          </w:p>
        </w:tc>
        <w:tc>
          <w:tcPr>
            <w:tcW w:w="1644" w:type="dxa"/>
            <w:shd w:val="clear" w:color="auto" w:fill="auto"/>
            <w:vAlign w:val="bottom"/>
          </w:tcPr>
          <w:p w14:paraId="053169F3"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10,8</w:t>
            </w:r>
          </w:p>
        </w:tc>
      </w:tr>
      <w:tr w:rsidR="006F1F70" w:rsidRPr="00FD3E17" w14:paraId="5EE65B45" w14:textId="77777777" w:rsidTr="00213070">
        <w:tc>
          <w:tcPr>
            <w:tcW w:w="1701" w:type="dxa"/>
            <w:shd w:val="clear" w:color="auto" w:fill="auto"/>
          </w:tcPr>
          <w:p w14:paraId="2983501A"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40</w:t>
            </w:r>
          </w:p>
        </w:tc>
        <w:tc>
          <w:tcPr>
            <w:tcW w:w="1418" w:type="dxa"/>
            <w:shd w:val="clear" w:color="auto" w:fill="auto"/>
          </w:tcPr>
          <w:p w14:paraId="2DA4AFF7"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11,11</w:t>
            </w:r>
          </w:p>
        </w:tc>
        <w:tc>
          <w:tcPr>
            <w:tcW w:w="1559" w:type="dxa"/>
            <w:shd w:val="clear" w:color="auto" w:fill="auto"/>
            <w:vAlign w:val="bottom"/>
          </w:tcPr>
          <w:p w14:paraId="21FF6B40"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1,4</w:t>
            </w:r>
          </w:p>
        </w:tc>
        <w:tc>
          <w:tcPr>
            <w:tcW w:w="1644" w:type="dxa"/>
            <w:shd w:val="clear" w:color="auto" w:fill="auto"/>
            <w:vAlign w:val="bottom"/>
          </w:tcPr>
          <w:p w14:paraId="5EC24BE4"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15,6</w:t>
            </w:r>
          </w:p>
        </w:tc>
      </w:tr>
      <w:tr w:rsidR="006F1F70" w:rsidRPr="00FD3E17" w14:paraId="514881FE" w14:textId="77777777" w:rsidTr="00E700A2">
        <w:tc>
          <w:tcPr>
            <w:tcW w:w="1701" w:type="dxa"/>
            <w:shd w:val="clear" w:color="auto" w:fill="auto"/>
          </w:tcPr>
          <w:p w14:paraId="4648400E"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50</w:t>
            </w:r>
          </w:p>
        </w:tc>
        <w:tc>
          <w:tcPr>
            <w:tcW w:w="1418" w:type="dxa"/>
            <w:shd w:val="clear" w:color="auto" w:fill="auto"/>
          </w:tcPr>
          <w:p w14:paraId="5CCE38B1"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13,89</w:t>
            </w:r>
          </w:p>
        </w:tc>
        <w:tc>
          <w:tcPr>
            <w:tcW w:w="1559" w:type="dxa"/>
            <w:shd w:val="clear" w:color="auto" w:fill="auto"/>
            <w:vAlign w:val="bottom"/>
          </w:tcPr>
          <w:p w14:paraId="6E61D5CF"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1,5</w:t>
            </w:r>
          </w:p>
        </w:tc>
        <w:tc>
          <w:tcPr>
            <w:tcW w:w="1644" w:type="dxa"/>
            <w:shd w:val="clear" w:color="auto" w:fill="auto"/>
            <w:vAlign w:val="bottom"/>
          </w:tcPr>
          <w:p w14:paraId="3A545B8A"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20,8</w:t>
            </w:r>
          </w:p>
        </w:tc>
      </w:tr>
      <w:tr w:rsidR="006F1F70" w:rsidRPr="00FD3E17" w14:paraId="12D367B9" w14:textId="77777777" w:rsidTr="00E700A2">
        <w:tc>
          <w:tcPr>
            <w:tcW w:w="1701" w:type="dxa"/>
            <w:tcBorders>
              <w:bottom w:val="single" w:sz="12" w:space="0" w:color="auto"/>
            </w:tcBorders>
            <w:shd w:val="clear" w:color="auto" w:fill="auto"/>
          </w:tcPr>
          <w:p w14:paraId="65AFC457"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60</w:t>
            </w:r>
          </w:p>
        </w:tc>
        <w:tc>
          <w:tcPr>
            <w:tcW w:w="1418" w:type="dxa"/>
            <w:tcBorders>
              <w:bottom w:val="single" w:sz="12" w:space="0" w:color="auto"/>
            </w:tcBorders>
            <w:shd w:val="clear" w:color="auto" w:fill="auto"/>
          </w:tcPr>
          <w:p w14:paraId="230C19FF" w14:textId="77777777" w:rsidR="006F1F70" w:rsidRPr="00FD3E17" w:rsidRDefault="006F1F70" w:rsidP="00213070">
            <w:pPr>
              <w:pStyle w:val="para"/>
              <w:suppressAutoHyphens w:val="0"/>
              <w:spacing w:before="40" w:after="40" w:line="220" w:lineRule="exact"/>
              <w:ind w:left="0" w:right="0" w:firstLine="0"/>
              <w:jc w:val="left"/>
              <w:rPr>
                <w:sz w:val="18"/>
                <w:szCs w:val="18"/>
              </w:rPr>
            </w:pPr>
            <w:r w:rsidRPr="00FD3E17">
              <w:rPr>
                <w:sz w:val="18"/>
                <w:szCs w:val="18"/>
                <w:lang w:val="fr-FR"/>
              </w:rPr>
              <w:t>16,67</w:t>
            </w:r>
          </w:p>
        </w:tc>
        <w:tc>
          <w:tcPr>
            <w:tcW w:w="1559" w:type="dxa"/>
            <w:tcBorders>
              <w:bottom w:val="single" w:sz="12" w:space="0" w:color="auto"/>
            </w:tcBorders>
            <w:shd w:val="clear" w:color="auto" w:fill="auto"/>
            <w:vAlign w:val="bottom"/>
          </w:tcPr>
          <w:p w14:paraId="224DFDB1"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1,6</w:t>
            </w:r>
          </w:p>
        </w:tc>
        <w:tc>
          <w:tcPr>
            <w:tcW w:w="1644" w:type="dxa"/>
            <w:tcBorders>
              <w:bottom w:val="single" w:sz="12" w:space="0" w:color="auto"/>
            </w:tcBorders>
            <w:shd w:val="clear" w:color="auto" w:fill="auto"/>
            <w:vAlign w:val="bottom"/>
          </w:tcPr>
          <w:p w14:paraId="250A2FAB" w14:textId="77777777" w:rsidR="006F1F70" w:rsidRPr="00FD3E17" w:rsidRDefault="006F1F70" w:rsidP="00213070">
            <w:pPr>
              <w:pStyle w:val="para"/>
              <w:suppressAutoHyphens w:val="0"/>
              <w:spacing w:before="40" w:after="40" w:line="220" w:lineRule="exact"/>
              <w:ind w:left="0" w:right="0" w:firstLine="0"/>
              <w:jc w:val="right"/>
              <w:rPr>
                <w:sz w:val="18"/>
                <w:szCs w:val="18"/>
              </w:rPr>
            </w:pPr>
            <w:r w:rsidRPr="00FD3E17">
              <w:rPr>
                <w:sz w:val="18"/>
                <w:szCs w:val="18"/>
                <w:lang w:val="fr-FR"/>
              </w:rPr>
              <w:t>26,7</w:t>
            </w:r>
          </w:p>
        </w:tc>
      </w:tr>
    </w:tbl>
    <w:p w14:paraId="533EEB50" w14:textId="6DD341F3" w:rsidR="006F1F70" w:rsidRPr="00F42BE5" w:rsidRDefault="006F1F70" w:rsidP="006F1F70">
      <w:pPr>
        <w:pStyle w:val="para"/>
        <w:adjustRightInd w:val="0"/>
        <w:snapToGrid w:val="0"/>
        <w:spacing w:before="120"/>
        <w:ind w:firstLine="0"/>
        <w:rPr>
          <w:lang w:val="fr-FR"/>
        </w:rPr>
      </w:pPr>
      <w:r>
        <w:rPr>
          <w:lang w:val="fr-FR"/>
        </w:rPr>
        <w:t>Pour les vitesses</w:t>
      </w:r>
      <w:r>
        <w:rPr>
          <w:b/>
          <w:bCs/>
          <w:lang w:val="fr-FR"/>
        </w:rPr>
        <w:t xml:space="preserve"> inférieures ou égales à 60 km/h qui ne sont pas</w:t>
      </w:r>
      <w:r>
        <w:rPr>
          <w:lang w:val="fr-FR"/>
        </w:rPr>
        <w:t xml:space="preserve"> mentionnées dans le tableau, on applique une interpolation linéaire</w:t>
      </w:r>
      <w:r w:rsidR="00A119A0" w:rsidRPr="00A119A0">
        <w:rPr>
          <w:lang w:val="fr-FR"/>
        </w:rPr>
        <w:t>.</w:t>
      </w:r>
    </w:p>
    <w:p w14:paraId="2FD6445D" w14:textId="7DEFA1F3" w:rsidR="006F1F70" w:rsidRPr="00F42BE5" w:rsidRDefault="006F1F70" w:rsidP="006F1F70">
      <w:pPr>
        <w:pStyle w:val="para"/>
        <w:adjustRightInd w:val="0"/>
        <w:snapToGrid w:val="0"/>
        <w:ind w:firstLine="0"/>
        <w:rPr>
          <w:lang w:val="fr-FR"/>
        </w:rPr>
      </w:pPr>
      <w:r>
        <w:rPr>
          <w:lang w:val="fr-FR"/>
        </w:rPr>
        <w:t>Indépendamment du résultat de la formule ci-dessus, pour les vitesses actuelles inférieures à 2 m/s, la distance de sécurité ne doit jamais être inférieure à 2 m</w:t>
      </w:r>
      <w:r w:rsidR="00A119A0" w:rsidRPr="00A119A0">
        <w:rPr>
          <w:lang w:val="fr-FR"/>
        </w:rPr>
        <w:t>.</w:t>
      </w:r>
    </w:p>
    <w:p w14:paraId="4A0977A1" w14:textId="5F93E100" w:rsidR="006F1F70" w:rsidRPr="00F42BE5" w:rsidRDefault="006F1F70" w:rsidP="006F1F70">
      <w:pPr>
        <w:tabs>
          <w:tab w:val="left" w:pos="-1843"/>
        </w:tabs>
        <w:spacing w:after="120"/>
        <w:ind w:left="2268" w:right="1134" w:hanging="1134"/>
        <w:jc w:val="both"/>
        <w:rPr>
          <w:b/>
          <w:lang w:val="fr-FR"/>
        </w:rPr>
      </w:pPr>
      <w:r>
        <w:rPr>
          <w:lang w:val="fr-FR"/>
        </w:rPr>
        <w:tab/>
      </w:r>
      <w:r>
        <w:rPr>
          <w:b/>
          <w:bCs/>
          <w:lang w:val="fr-FR"/>
        </w:rPr>
        <w:t>Les prescriptions du présent paragraphe n’excluent nullement d’autres prescriptions du présent Règlement, et tout particulièrement les paragraphes 5</w:t>
      </w:r>
      <w:r w:rsidR="00A119A0" w:rsidRPr="00A119A0">
        <w:rPr>
          <w:b/>
          <w:bCs/>
          <w:lang w:val="fr-FR"/>
        </w:rPr>
        <w:t>.</w:t>
      </w:r>
      <w:r>
        <w:rPr>
          <w:b/>
          <w:bCs/>
          <w:lang w:val="fr-FR"/>
        </w:rPr>
        <w:t>2</w:t>
      </w:r>
      <w:r w:rsidR="00A119A0" w:rsidRPr="00A119A0">
        <w:rPr>
          <w:b/>
          <w:bCs/>
          <w:lang w:val="fr-FR"/>
        </w:rPr>
        <w:t>.</w:t>
      </w:r>
      <w:r>
        <w:rPr>
          <w:b/>
          <w:bCs/>
          <w:lang w:val="fr-FR"/>
        </w:rPr>
        <w:t>4 et 5</w:t>
      </w:r>
      <w:r w:rsidR="00A119A0" w:rsidRPr="00A119A0">
        <w:rPr>
          <w:b/>
          <w:bCs/>
          <w:lang w:val="fr-FR"/>
        </w:rPr>
        <w:t>.</w:t>
      </w:r>
      <w:r>
        <w:rPr>
          <w:b/>
          <w:bCs/>
          <w:lang w:val="fr-FR"/>
        </w:rPr>
        <w:t>2</w:t>
      </w:r>
      <w:r w:rsidR="00A119A0" w:rsidRPr="00A119A0">
        <w:rPr>
          <w:b/>
          <w:bCs/>
          <w:lang w:val="fr-FR"/>
        </w:rPr>
        <w:t>.</w:t>
      </w:r>
      <w:r>
        <w:rPr>
          <w:b/>
          <w:bCs/>
          <w:lang w:val="fr-FR"/>
        </w:rPr>
        <w:t>5 et leurs alinéas</w:t>
      </w:r>
      <w:r w:rsidR="00A119A0" w:rsidRPr="00A119A0">
        <w:rPr>
          <w:b/>
          <w:bCs/>
          <w:lang w:val="fr-FR"/>
        </w:rPr>
        <w:t>.</w:t>
      </w:r>
      <w:r>
        <w:rPr>
          <w:lang w:val="fr-FR"/>
        </w:rPr>
        <w:t> »</w:t>
      </w:r>
      <w:r w:rsidR="00A119A0" w:rsidRPr="00A119A0">
        <w:rPr>
          <w:lang w:val="fr-FR"/>
        </w:rPr>
        <w:t>.</w:t>
      </w:r>
    </w:p>
    <w:p w14:paraId="683F3F24" w14:textId="20773C96" w:rsidR="006F1F70" w:rsidRPr="00F42BE5" w:rsidRDefault="006F1F70" w:rsidP="006F1F70">
      <w:pPr>
        <w:pStyle w:val="para"/>
        <w:keepNext/>
        <w:adjustRightInd w:val="0"/>
        <w:snapToGrid w:val="0"/>
        <w:spacing w:line="240" w:lineRule="auto"/>
        <w:rPr>
          <w:i/>
          <w:iCs/>
          <w:lang w:val="fr-FR"/>
        </w:rPr>
      </w:pPr>
      <w:r>
        <w:rPr>
          <w:i/>
          <w:iCs/>
          <w:lang w:val="fr-FR"/>
        </w:rPr>
        <w:lastRenderedPageBreak/>
        <w:t>Ajouter le paragraphe 5</w:t>
      </w:r>
      <w:r w:rsidR="00A119A0" w:rsidRPr="00A119A0">
        <w:rPr>
          <w:i/>
          <w:iCs/>
          <w:lang w:val="fr-FR"/>
        </w:rPr>
        <w:t>.</w:t>
      </w:r>
      <w:r>
        <w:rPr>
          <w:i/>
          <w:iCs/>
          <w:lang w:val="fr-FR"/>
        </w:rPr>
        <w:t>2</w:t>
      </w:r>
      <w:r w:rsidR="00A119A0" w:rsidRPr="00A119A0">
        <w:rPr>
          <w:i/>
          <w:iCs/>
          <w:lang w:val="fr-FR"/>
        </w:rPr>
        <w:t>.</w:t>
      </w:r>
      <w:r>
        <w:rPr>
          <w:i/>
          <w:iCs/>
          <w:lang w:val="fr-FR"/>
        </w:rPr>
        <w:t>8</w:t>
      </w:r>
      <w:r>
        <w:rPr>
          <w:lang w:val="fr-FR"/>
        </w:rPr>
        <w:t>, libellé comme suit :</w:t>
      </w:r>
    </w:p>
    <w:p w14:paraId="5D66383F" w14:textId="1D984D7F" w:rsidR="006F1F70" w:rsidRPr="00F42BE5" w:rsidRDefault="006F1F70" w:rsidP="006F1F70">
      <w:pPr>
        <w:pStyle w:val="para"/>
        <w:adjustRightInd w:val="0"/>
        <w:snapToGrid w:val="0"/>
        <w:spacing w:line="240" w:lineRule="auto"/>
        <w:rPr>
          <w:b/>
          <w:bCs/>
          <w:lang w:val="fr-FR"/>
        </w:rPr>
      </w:pPr>
      <w:r>
        <w:rPr>
          <w:lang w:val="fr-FR"/>
        </w:rPr>
        <w:t>« </w:t>
      </w:r>
      <w:r>
        <w:rPr>
          <w:b/>
          <w:bCs/>
          <w:lang w:val="fr-FR"/>
        </w:rPr>
        <w:t>5</w:t>
      </w:r>
      <w:r w:rsidR="00A119A0" w:rsidRPr="00A119A0">
        <w:rPr>
          <w:b/>
          <w:bCs/>
          <w:lang w:val="fr-FR"/>
        </w:rPr>
        <w:t>.</w:t>
      </w:r>
      <w:r>
        <w:rPr>
          <w:b/>
          <w:bCs/>
          <w:lang w:val="fr-FR"/>
        </w:rPr>
        <w:t>2</w:t>
      </w:r>
      <w:r w:rsidR="00A119A0" w:rsidRPr="00A119A0">
        <w:rPr>
          <w:b/>
          <w:bCs/>
          <w:lang w:val="fr-FR"/>
        </w:rPr>
        <w:t>.</w:t>
      </w:r>
      <w:r>
        <w:rPr>
          <w:b/>
          <w:bCs/>
          <w:lang w:val="fr-FR"/>
        </w:rPr>
        <w:t>8</w:t>
      </w:r>
      <w:r>
        <w:rPr>
          <w:lang w:val="fr-FR"/>
        </w:rPr>
        <w:tab/>
      </w:r>
      <w:r>
        <w:rPr>
          <w:b/>
          <w:bCs/>
          <w:lang w:val="fr-FR"/>
        </w:rPr>
        <w:t>Si un véhicule circule en sens inverse dans la voie de circulation du véhicule équipé de l’ALKS, ce dernier doit mettre en œuvre des stratégies de réaction visant à atténuer les effets d’une éventuelle collision</w:t>
      </w:r>
      <w:r w:rsidR="00A119A0" w:rsidRPr="00A119A0">
        <w:rPr>
          <w:b/>
          <w:bCs/>
          <w:lang w:val="fr-FR"/>
        </w:rPr>
        <w:t>.</w:t>
      </w:r>
      <w:r>
        <w:rPr>
          <w:lang w:val="fr-FR"/>
        </w:rPr>
        <w:t> »</w:t>
      </w:r>
      <w:r w:rsidR="00A119A0" w:rsidRPr="00A119A0">
        <w:rPr>
          <w:lang w:val="fr-FR"/>
        </w:rPr>
        <w:t>.</w:t>
      </w:r>
    </w:p>
    <w:p w14:paraId="35889F81" w14:textId="2F605FD7" w:rsidR="006F1F70" w:rsidRPr="00F42BE5" w:rsidRDefault="006F1F70" w:rsidP="006F1F70">
      <w:pPr>
        <w:keepNext/>
        <w:spacing w:after="120"/>
        <w:ind w:left="851" w:right="1134" w:firstLine="284"/>
        <w:jc w:val="both"/>
        <w:rPr>
          <w:iCs/>
          <w:lang w:val="fr-FR"/>
        </w:rPr>
      </w:pPr>
      <w:r>
        <w:rPr>
          <w:i/>
          <w:iCs/>
          <w:lang w:val="fr-FR"/>
        </w:rPr>
        <w:t>Paragraphe 5</w:t>
      </w:r>
      <w:r w:rsidR="00A119A0" w:rsidRPr="00A119A0">
        <w:rPr>
          <w:i/>
          <w:iCs/>
          <w:lang w:val="fr-FR"/>
        </w:rPr>
        <w:t>.</w:t>
      </w:r>
      <w:r>
        <w:rPr>
          <w:i/>
          <w:iCs/>
          <w:lang w:val="fr-FR"/>
        </w:rPr>
        <w:t>2</w:t>
      </w:r>
      <w:r w:rsidR="00A119A0" w:rsidRPr="00A119A0">
        <w:rPr>
          <w:i/>
          <w:iCs/>
          <w:lang w:val="fr-FR"/>
        </w:rPr>
        <w:t>.</w:t>
      </w:r>
      <w:r>
        <w:rPr>
          <w:i/>
          <w:iCs/>
          <w:lang w:val="fr-FR"/>
        </w:rPr>
        <w:t>5</w:t>
      </w:r>
      <w:r w:rsidR="00A119A0" w:rsidRPr="00A119A0">
        <w:rPr>
          <w:i/>
          <w:iCs/>
          <w:lang w:val="fr-FR"/>
        </w:rPr>
        <w:t>.</w:t>
      </w:r>
      <w:r>
        <w:rPr>
          <w:i/>
          <w:iCs/>
          <w:lang w:val="fr-FR"/>
        </w:rPr>
        <w:t>3</w:t>
      </w:r>
      <w:r>
        <w:rPr>
          <w:lang w:val="fr-FR"/>
        </w:rPr>
        <w:t>, lire :</w:t>
      </w:r>
    </w:p>
    <w:p w14:paraId="555BF0CD" w14:textId="7DCB2340" w:rsidR="006F1F70" w:rsidRPr="00F42BE5" w:rsidRDefault="006F1F70" w:rsidP="006F1F70">
      <w:pPr>
        <w:pStyle w:val="para"/>
        <w:adjustRightInd w:val="0"/>
        <w:snapToGrid w:val="0"/>
        <w:rPr>
          <w:lang w:val="fr-FR"/>
        </w:rPr>
      </w:pPr>
      <w:r>
        <w:rPr>
          <w:lang w:val="fr-FR"/>
        </w:rPr>
        <w:t>« 5</w:t>
      </w:r>
      <w:r w:rsidR="00A119A0" w:rsidRPr="00A119A0">
        <w:rPr>
          <w:lang w:val="fr-FR"/>
        </w:rPr>
        <w:t>.</w:t>
      </w:r>
      <w:r>
        <w:rPr>
          <w:lang w:val="fr-FR"/>
        </w:rPr>
        <w:t>2</w:t>
      </w:r>
      <w:r w:rsidR="00A119A0" w:rsidRPr="00A119A0">
        <w:rPr>
          <w:lang w:val="fr-FR"/>
        </w:rPr>
        <w:t>.</w:t>
      </w:r>
      <w:r>
        <w:rPr>
          <w:lang w:val="fr-FR"/>
        </w:rPr>
        <w:t>5</w:t>
      </w:r>
      <w:r w:rsidR="00A119A0" w:rsidRPr="00A119A0">
        <w:rPr>
          <w:lang w:val="fr-FR"/>
        </w:rPr>
        <w:t>.</w:t>
      </w:r>
      <w:r>
        <w:rPr>
          <w:lang w:val="fr-FR"/>
        </w:rPr>
        <w:t>3</w:t>
      </w:r>
      <w:r>
        <w:rPr>
          <w:lang w:val="fr-FR"/>
        </w:rPr>
        <w:tab/>
        <w:t>Lorsqu’il est activé, le système doit éviter une collision avec un piéton non masqué qui traverse devant le véhicule</w:t>
      </w:r>
      <w:r w:rsidR="00A119A0" w:rsidRPr="00A119A0">
        <w:rPr>
          <w:lang w:val="fr-FR"/>
        </w:rPr>
        <w:t>.</w:t>
      </w:r>
    </w:p>
    <w:p w14:paraId="4331D99D" w14:textId="251E6064" w:rsidR="006F1F70" w:rsidRPr="00F42BE5" w:rsidRDefault="006F1F70" w:rsidP="006F1F70">
      <w:pPr>
        <w:pStyle w:val="para"/>
        <w:adjustRightInd w:val="0"/>
        <w:snapToGrid w:val="0"/>
        <w:ind w:firstLine="0"/>
        <w:rPr>
          <w:lang w:val="fr-FR"/>
        </w:rPr>
      </w:pPr>
      <w:r>
        <w:rPr>
          <w:lang w:val="fr-FR"/>
        </w:rPr>
        <w:t xml:space="preserve">En admettant qu’un piéton non masqué traverse la chaussée à une vitesse de déplacement latéral ne dépassant pas 5 km/h et que le point d’impact prévu soit décalé de 0,2 m au maximum par rapport au plan central longitudinal du véhicule, l’ALKS, lorsqu’il est activé, doit éviter une collision jusqu’à la vitesse </w:t>
      </w:r>
      <w:r>
        <w:rPr>
          <w:strike/>
          <w:lang w:val="fr-FR"/>
        </w:rPr>
        <w:t>maximale de fonctionnement du système</w:t>
      </w:r>
      <w:r>
        <w:rPr>
          <w:lang w:val="fr-FR"/>
        </w:rPr>
        <w:t xml:space="preserve"> </w:t>
      </w:r>
      <w:r>
        <w:rPr>
          <w:b/>
          <w:bCs/>
          <w:lang w:val="fr-FR"/>
        </w:rPr>
        <w:t>de 60 km/h</w:t>
      </w:r>
      <w:r w:rsidR="00A119A0" w:rsidRPr="00A119A0">
        <w:rPr>
          <w:lang w:val="fr-FR"/>
        </w:rPr>
        <w:t>.</w:t>
      </w:r>
      <w:r>
        <w:rPr>
          <w:lang w:val="fr-FR"/>
        </w:rPr>
        <w:t xml:space="preserve"> </w:t>
      </w:r>
    </w:p>
    <w:p w14:paraId="6A764083" w14:textId="4609743F" w:rsidR="006F1F70" w:rsidRPr="00F42BE5" w:rsidRDefault="006F1F70" w:rsidP="006F1F70">
      <w:pPr>
        <w:pStyle w:val="para"/>
        <w:adjustRightInd w:val="0"/>
        <w:snapToGrid w:val="0"/>
        <w:ind w:firstLine="0"/>
        <w:rPr>
          <w:b/>
          <w:bCs/>
          <w:lang w:val="fr-FR"/>
        </w:rPr>
      </w:pPr>
      <w:r>
        <w:rPr>
          <w:b/>
          <w:bCs/>
          <w:lang w:val="fr-FR"/>
        </w:rPr>
        <w:t>Au-delà de cette vitesse, s’il détecte un piéton qui traverse la chaussée, l’ALKS doit mettre en œuvre des stratégies visant à réduire le risque de collision</w:t>
      </w:r>
      <w:r w:rsidR="00A119A0" w:rsidRPr="00A119A0">
        <w:rPr>
          <w:b/>
          <w:bCs/>
          <w:lang w:val="fr-FR"/>
        </w:rPr>
        <w:t>.</w:t>
      </w:r>
      <w:r>
        <w:rPr>
          <w:lang w:val="fr-FR"/>
        </w:rPr>
        <w:t> »</w:t>
      </w:r>
      <w:r w:rsidR="00A119A0" w:rsidRPr="00A119A0">
        <w:rPr>
          <w:lang w:val="fr-FR"/>
        </w:rPr>
        <w:t>.</w:t>
      </w:r>
    </w:p>
    <w:p w14:paraId="5595D1AE" w14:textId="75A11B50" w:rsidR="006F1F70" w:rsidRPr="00F42BE5" w:rsidRDefault="006F1F70" w:rsidP="006F1F70">
      <w:pPr>
        <w:spacing w:after="120"/>
        <w:ind w:left="851" w:right="1134" w:firstLine="283"/>
        <w:jc w:val="both"/>
        <w:rPr>
          <w:iCs/>
          <w:lang w:val="fr-FR"/>
        </w:rPr>
      </w:pPr>
      <w:r>
        <w:rPr>
          <w:i/>
          <w:iCs/>
          <w:lang w:val="fr-FR"/>
        </w:rPr>
        <w:t>Paragraphe 5</w:t>
      </w:r>
      <w:r w:rsidR="00A119A0" w:rsidRPr="00A119A0">
        <w:rPr>
          <w:i/>
          <w:iCs/>
          <w:lang w:val="fr-FR"/>
        </w:rPr>
        <w:t>.</w:t>
      </w:r>
      <w:r>
        <w:rPr>
          <w:i/>
          <w:iCs/>
          <w:lang w:val="fr-FR"/>
        </w:rPr>
        <w:t>2</w:t>
      </w:r>
      <w:r w:rsidR="00A119A0" w:rsidRPr="00A119A0">
        <w:rPr>
          <w:i/>
          <w:iCs/>
          <w:lang w:val="fr-FR"/>
        </w:rPr>
        <w:t>.</w:t>
      </w:r>
      <w:r>
        <w:rPr>
          <w:i/>
          <w:iCs/>
          <w:lang w:val="fr-FR"/>
        </w:rPr>
        <w:t>7</w:t>
      </w:r>
      <w:r>
        <w:rPr>
          <w:lang w:val="fr-FR"/>
        </w:rPr>
        <w:t>, lire :</w:t>
      </w:r>
    </w:p>
    <w:p w14:paraId="6F99F638" w14:textId="7C6FACCE" w:rsidR="006F1F70" w:rsidRPr="00F42BE5" w:rsidRDefault="006F1F70" w:rsidP="006F1F70">
      <w:pPr>
        <w:pStyle w:val="para"/>
        <w:adjustRightInd w:val="0"/>
        <w:snapToGrid w:val="0"/>
        <w:spacing w:line="240" w:lineRule="auto"/>
        <w:rPr>
          <w:lang w:val="fr-FR"/>
        </w:rPr>
      </w:pPr>
      <w:r>
        <w:rPr>
          <w:lang w:val="fr-FR"/>
        </w:rPr>
        <w:t>« 5</w:t>
      </w:r>
      <w:r w:rsidR="00A119A0" w:rsidRPr="00A119A0">
        <w:rPr>
          <w:lang w:val="fr-FR"/>
        </w:rPr>
        <w:t>.</w:t>
      </w:r>
      <w:r>
        <w:rPr>
          <w:lang w:val="fr-FR"/>
        </w:rPr>
        <w:t>2</w:t>
      </w:r>
      <w:r w:rsidR="00A119A0" w:rsidRPr="00A119A0">
        <w:rPr>
          <w:lang w:val="fr-FR"/>
        </w:rPr>
        <w:t>.</w:t>
      </w:r>
      <w:r>
        <w:rPr>
          <w:lang w:val="fr-FR"/>
        </w:rPr>
        <w:t>7</w:t>
      </w:r>
      <w:r>
        <w:rPr>
          <w:lang w:val="fr-FR"/>
        </w:rPr>
        <w:tab/>
        <w:t>En ce qui concerne les situations autres que celles mentionnées aux paragraphes 5</w:t>
      </w:r>
      <w:r w:rsidR="00A119A0" w:rsidRPr="00A119A0">
        <w:rPr>
          <w:lang w:val="fr-FR"/>
        </w:rPr>
        <w:t>.</w:t>
      </w:r>
      <w:r>
        <w:rPr>
          <w:lang w:val="fr-FR"/>
        </w:rPr>
        <w:t>2</w:t>
      </w:r>
      <w:r w:rsidR="00A119A0" w:rsidRPr="00A119A0">
        <w:rPr>
          <w:lang w:val="fr-FR"/>
        </w:rPr>
        <w:t>.</w:t>
      </w:r>
      <w:r>
        <w:rPr>
          <w:lang w:val="fr-FR"/>
        </w:rPr>
        <w:t>4</w:t>
      </w:r>
      <w:r w:rsidR="00A119A0" w:rsidRPr="00A119A0">
        <w:rPr>
          <w:lang w:val="fr-FR"/>
        </w:rPr>
        <w:t>.</w:t>
      </w:r>
      <w:r>
        <w:rPr>
          <w:lang w:val="fr-FR"/>
        </w:rPr>
        <w:t xml:space="preserve"> et 5</w:t>
      </w:r>
      <w:r w:rsidR="00A119A0" w:rsidRPr="00A119A0">
        <w:rPr>
          <w:lang w:val="fr-FR"/>
        </w:rPr>
        <w:t>.</w:t>
      </w:r>
      <w:r>
        <w:rPr>
          <w:lang w:val="fr-FR"/>
        </w:rPr>
        <w:t>2</w:t>
      </w:r>
      <w:r w:rsidR="00A119A0" w:rsidRPr="00A119A0">
        <w:rPr>
          <w:lang w:val="fr-FR"/>
        </w:rPr>
        <w:t>.</w:t>
      </w:r>
      <w:r>
        <w:rPr>
          <w:lang w:val="fr-FR"/>
        </w:rPr>
        <w:t>5, ou à leurs alinéas, l’efficacité du système doit être assurée au moins au niveau auquel un conducteur compétent et prudent pourrait réduire au maximum les risques</w:t>
      </w:r>
      <w:r w:rsidR="00A119A0" w:rsidRPr="00A119A0">
        <w:rPr>
          <w:lang w:val="fr-FR"/>
        </w:rPr>
        <w:t>.</w:t>
      </w:r>
      <w:r>
        <w:rPr>
          <w:lang w:val="fr-FR"/>
        </w:rPr>
        <w:t xml:space="preserve"> Le</w:t>
      </w:r>
      <w:r>
        <w:rPr>
          <w:b/>
          <w:bCs/>
          <w:lang w:val="fr-FR"/>
        </w:rPr>
        <w:t>s</w:t>
      </w:r>
      <w:r>
        <w:rPr>
          <w:lang w:val="fr-FR"/>
        </w:rPr>
        <w:t xml:space="preserve"> modèle</w:t>
      </w:r>
      <w:r>
        <w:rPr>
          <w:b/>
          <w:bCs/>
          <w:lang w:val="fr-FR"/>
        </w:rPr>
        <w:t>s</w:t>
      </w:r>
      <w:r>
        <w:rPr>
          <w:lang w:val="fr-FR"/>
        </w:rPr>
        <w:t xml:space="preserve"> fonctionnel</w:t>
      </w:r>
      <w:r>
        <w:rPr>
          <w:b/>
          <w:bCs/>
          <w:lang w:val="fr-FR"/>
        </w:rPr>
        <w:t>s</w:t>
      </w:r>
      <w:r>
        <w:rPr>
          <w:lang w:val="fr-FR"/>
        </w:rPr>
        <w:t xml:space="preserve"> d’un conducteur attentif et les paramètres correspondants dans les scénarios de circulation critiques présentés à l’annexe 3 peuvent servir de lignes directrices</w:t>
      </w:r>
      <w:r w:rsidR="00A119A0" w:rsidRPr="00A119A0">
        <w:rPr>
          <w:lang w:val="fr-FR"/>
        </w:rPr>
        <w:t>.</w:t>
      </w:r>
      <w:r>
        <w:rPr>
          <w:lang w:val="fr-FR"/>
        </w:rPr>
        <w:t xml:space="preserve"> Les capacités du système doivent être démontrées dans l’évaluation menée conformément aux dispositions de l’annexe 4</w:t>
      </w:r>
      <w:r w:rsidR="00A119A0" w:rsidRPr="00A119A0">
        <w:rPr>
          <w:lang w:val="fr-FR"/>
        </w:rPr>
        <w:t>.</w:t>
      </w:r>
      <w:r>
        <w:rPr>
          <w:lang w:val="fr-FR"/>
        </w:rPr>
        <w:t> »</w:t>
      </w:r>
      <w:r w:rsidR="00A119A0" w:rsidRPr="00A119A0">
        <w:rPr>
          <w:lang w:val="fr-FR"/>
        </w:rPr>
        <w:t>.</w:t>
      </w:r>
    </w:p>
    <w:p w14:paraId="0087C5C6" w14:textId="46D8C862" w:rsidR="006F1F70" w:rsidRPr="00F42BE5" w:rsidRDefault="006F1F70" w:rsidP="006F1F70">
      <w:pPr>
        <w:spacing w:after="120" w:line="240" w:lineRule="auto"/>
        <w:ind w:left="2268" w:right="1134" w:hanging="1134"/>
        <w:jc w:val="both"/>
        <w:rPr>
          <w:rFonts w:asciiTheme="majorBidi" w:hAnsiTheme="majorBidi" w:cstheme="majorBidi"/>
          <w:lang w:val="fr-FR"/>
        </w:rPr>
      </w:pPr>
      <w:r>
        <w:rPr>
          <w:i/>
          <w:iCs/>
          <w:lang w:val="fr-FR"/>
        </w:rPr>
        <w:t>Paragraphe 5</w:t>
      </w:r>
      <w:r w:rsidR="00A119A0" w:rsidRPr="00A119A0">
        <w:rPr>
          <w:i/>
          <w:iCs/>
          <w:lang w:val="fr-FR"/>
        </w:rPr>
        <w:t>.</w:t>
      </w:r>
      <w:r>
        <w:rPr>
          <w:i/>
          <w:iCs/>
          <w:lang w:val="fr-FR"/>
        </w:rPr>
        <w:t>3</w:t>
      </w:r>
      <w:r w:rsidR="00A119A0" w:rsidRPr="00A119A0">
        <w:rPr>
          <w:i/>
          <w:iCs/>
          <w:lang w:val="fr-FR"/>
        </w:rPr>
        <w:t>.</w:t>
      </w:r>
      <w:r>
        <w:rPr>
          <w:i/>
          <w:iCs/>
          <w:lang w:val="fr-FR"/>
        </w:rPr>
        <w:t>2</w:t>
      </w:r>
      <w:r>
        <w:rPr>
          <w:lang w:val="fr-FR"/>
        </w:rPr>
        <w:t>, lire :</w:t>
      </w:r>
    </w:p>
    <w:p w14:paraId="73BAE11E" w14:textId="1CDE88D5" w:rsidR="006F1F70" w:rsidRPr="00F42BE5" w:rsidRDefault="006F1F70" w:rsidP="006F1F70">
      <w:pPr>
        <w:spacing w:after="120" w:line="240" w:lineRule="auto"/>
        <w:ind w:left="2268" w:right="1134" w:hanging="1134"/>
        <w:jc w:val="both"/>
        <w:rPr>
          <w:rFonts w:asciiTheme="majorBidi" w:hAnsiTheme="majorBidi" w:cstheme="majorBidi"/>
          <w:lang w:val="fr-FR"/>
        </w:rPr>
      </w:pPr>
      <w:r>
        <w:rPr>
          <w:lang w:val="fr-FR"/>
        </w:rPr>
        <w:t>« 5</w:t>
      </w:r>
      <w:r w:rsidR="00A119A0" w:rsidRPr="00A119A0">
        <w:rPr>
          <w:lang w:val="fr-FR"/>
        </w:rPr>
        <w:t>.</w:t>
      </w:r>
      <w:r>
        <w:rPr>
          <w:lang w:val="fr-FR"/>
        </w:rPr>
        <w:t>3</w:t>
      </w:r>
      <w:r w:rsidR="00A119A0" w:rsidRPr="00A119A0">
        <w:rPr>
          <w:lang w:val="fr-FR"/>
        </w:rPr>
        <w:t>.</w:t>
      </w:r>
      <w:r>
        <w:rPr>
          <w:lang w:val="fr-FR"/>
        </w:rPr>
        <w:t>2</w:t>
      </w:r>
      <w:r>
        <w:rPr>
          <w:lang w:val="fr-FR"/>
        </w:rPr>
        <w:tab/>
        <w:t>Cette manœuvre doit ralentir le véhicule en mobilisant sa pleine puissance de freinage si nécessaire</w:t>
      </w:r>
      <w:r w:rsidR="00A119A0" w:rsidRPr="00A119A0">
        <w:rPr>
          <w:lang w:val="fr-FR"/>
        </w:rPr>
        <w:t>.</w:t>
      </w:r>
      <w:r>
        <w:rPr>
          <w:lang w:val="fr-FR"/>
        </w:rPr>
        <w:t xml:space="preserve"> Une manœuvre d’évitement peut être effectuée automatiquement au besoin</w:t>
      </w:r>
      <w:r w:rsidR="00A119A0" w:rsidRPr="00A119A0">
        <w:rPr>
          <w:lang w:val="fr-FR"/>
        </w:rPr>
        <w:t>.</w:t>
      </w:r>
    </w:p>
    <w:p w14:paraId="635B31D6" w14:textId="08FA5A16" w:rsidR="006F1F70" w:rsidRPr="00F42BE5" w:rsidRDefault="006F1F70" w:rsidP="006F1F70">
      <w:pPr>
        <w:spacing w:after="120" w:line="240" w:lineRule="auto"/>
        <w:ind w:left="2268" w:right="1134" w:hanging="1134"/>
        <w:jc w:val="both"/>
        <w:rPr>
          <w:rFonts w:asciiTheme="majorBidi" w:hAnsiTheme="majorBidi" w:cstheme="majorBidi"/>
          <w:lang w:val="fr-FR"/>
        </w:rPr>
      </w:pPr>
      <w:r>
        <w:rPr>
          <w:lang w:val="fr-FR"/>
        </w:rPr>
        <w:tab/>
        <w:t>Si des défaillances affectent l’efficacité du freinage ou de la direction du système, la manœuvre doit être effectuée compte tenu de l’efficacité résiduelle</w:t>
      </w:r>
      <w:r w:rsidR="00A119A0" w:rsidRPr="00A119A0">
        <w:rPr>
          <w:lang w:val="fr-FR"/>
        </w:rPr>
        <w:t>.</w:t>
      </w:r>
    </w:p>
    <w:p w14:paraId="3C93C060" w14:textId="55698A2C" w:rsidR="006F1F70" w:rsidRPr="00F42BE5" w:rsidRDefault="006F1F70" w:rsidP="006F1F70">
      <w:pPr>
        <w:spacing w:after="120" w:line="240" w:lineRule="auto"/>
        <w:ind w:left="2268" w:right="1134"/>
        <w:jc w:val="both"/>
        <w:rPr>
          <w:rFonts w:asciiTheme="majorBidi" w:hAnsiTheme="majorBidi" w:cstheme="majorBidi"/>
          <w:lang w:val="fr-FR"/>
        </w:rPr>
      </w:pPr>
      <w:r>
        <w:rPr>
          <w:lang w:val="fr-FR"/>
        </w:rPr>
        <w:t>Pendant la manœuvre d’évitement, le véhicule équipé de l’ALKS ne doit pas franchir la marque de délimitation des voies (le bord extérieur du pneumatique avant ne doit pas franchir le bord extérieur de la marque)</w:t>
      </w:r>
      <w:r w:rsidR="00A119A0" w:rsidRPr="00A119A0">
        <w:rPr>
          <w:lang w:val="fr-FR"/>
        </w:rPr>
        <w:t>.</w:t>
      </w:r>
    </w:p>
    <w:p w14:paraId="0B47F05B" w14:textId="08C83B9C" w:rsidR="006F1F70" w:rsidRPr="00F42BE5" w:rsidRDefault="006F1F70" w:rsidP="006F1F70">
      <w:pPr>
        <w:spacing w:after="120" w:line="240" w:lineRule="auto"/>
        <w:ind w:left="2268" w:right="1134"/>
        <w:jc w:val="both"/>
        <w:rPr>
          <w:rFonts w:asciiTheme="majorBidi" w:hAnsiTheme="majorBidi" w:cstheme="majorBidi"/>
          <w:lang w:val="fr-FR"/>
        </w:rPr>
      </w:pPr>
      <w:r>
        <w:rPr>
          <w:lang w:val="fr-FR"/>
        </w:rPr>
        <w:t xml:space="preserve">Après la manœuvre d’évitement, le véhicule doit viser à reprendre </w:t>
      </w:r>
      <w:r>
        <w:rPr>
          <w:strike/>
          <w:lang w:val="fr-FR"/>
        </w:rPr>
        <w:t>une position</w:t>
      </w:r>
      <w:r w:rsidR="00781157">
        <w:rPr>
          <w:strike/>
          <w:lang w:val="fr-FR"/>
        </w:rPr>
        <w:t xml:space="preserve"> </w:t>
      </w:r>
      <w:r>
        <w:rPr>
          <w:b/>
          <w:bCs/>
          <w:lang w:val="fr-FR"/>
        </w:rPr>
        <w:t xml:space="preserve">un mouvement </w:t>
      </w:r>
      <w:r>
        <w:rPr>
          <w:lang w:val="fr-FR"/>
        </w:rPr>
        <w:t>stable</w:t>
      </w:r>
      <w:r w:rsidR="00A119A0" w:rsidRPr="00A119A0">
        <w:rPr>
          <w:lang w:val="fr-FR"/>
        </w:rPr>
        <w:t>.</w:t>
      </w:r>
      <w:r>
        <w:rPr>
          <w:lang w:val="fr-FR"/>
        </w:rPr>
        <w:t> »</w:t>
      </w:r>
      <w:r w:rsidR="00A119A0" w:rsidRPr="00A119A0">
        <w:rPr>
          <w:lang w:val="fr-FR"/>
        </w:rPr>
        <w:t>.</w:t>
      </w:r>
    </w:p>
    <w:p w14:paraId="61DC7F7D" w14:textId="433CEF8B" w:rsidR="006F1F70" w:rsidRPr="00F42BE5" w:rsidRDefault="006F1F70" w:rsidP="006F1F70">
      <w:pPr>
        <w:spacing w:after="120"/>
        <w:ind w:left="851" w:right="1134" w:firstLine="283"/>
        <w:jc w:val="both"/>
        <w:rPr>
          <w:iCs/>
          <w:lang w:val="fr-FR"/>
        </w:rPr>
      </w:pPr>
      <w:r>
        <w:rPr>
          <w:i/>
          <w:iCs/>
          <w:lang w:val="fr-FR"/>
        </w:rPr>
        <w:t>Paragraphe 5</w:t>
      </w:r>
      <w:r w:rsidR="00A119A0" w:rsidRPr="00A119A0">
        <w:rPr>
          <w:i/>
          <w:iCs/>
          <w:lang w:val="fr-FR"/>
        </w:rPr>
        <w:t>.</w:t>
      </w:r>
      <w:r>
        <w:rPr>
          <w:i/>
          <w:iCs/>
          <w:lang w:val="fr-FR"/>
        </w:rPr>
        <w:t>4</w:t>
      </w:r>
      <w:r w:rsidR="00A119A0" w:rsidRPr="00A119A0">
        <w:rPr>
          <w:i/>
          <w:iCs/>
          <w:lang w:val="fr-FR"/>
        </w:rPr>
        <w:t>.</w:t>
      </w:r>
      <w:r>
        <w:rPr>
          <w:i/>
          <w:iCs/>
          <w:lang w:val="fr-FR"/>
        </w:rPr>
        <w:t>2</w:t>
      </w:r>
      <w:r w:rsidR="00A119A0" w:rsidRPr="00A119A0">
        <w:rPr>
          <w:i/>
          <w:iCs/>
          <w:lang w:val="fr-FR"/>
        </w:rPr>
        <w:t>.</w:t>
      </w:r>
      <w:r>
        <w:rPr>
          <w:i/>
          <w:iCs/>
          <w:lang w:val="fr-FR"/>
        </w:rPr>
        <w:t>3</w:t>
      </w:r>
      <w:r>
        <w:rPr>
          <w:lang w:val="fr-FR"/>
        </w:rPr>
        <w:t>, lire :</w:t>
      </w:r>
    </w:p>
    <w:p w14:paraId="6313D399" w14:textId="2EEA0EB8" w:rsidR="006F1F70" w:rsidRPr="00F42BE5" w:rsidRDefault="006F1F70" w:rsidP="006F1F70">
      <w:pPr>
        <w:suppressAutoHyphens w:val="0"/>
        <w:spacing w:after="120" w:line="240" w:lineRule="auto"/>
        <w:ind w:left="2268" w:right="1134" w:hanging="1134"/>
        <w:jc w:val="both"/>
        <w:rPr>
          <w:bCs/>
          <w:vertAlign w:val="superscript"/>
          <w:lang w:val="fr-FR"/>
        </w:rPr>
      </w:pPr>
      <w:r>
        <w:rPr>
          <w:lang w:val="fr-FR"/>
        </w:rPr>
        <w:t>« 5</w:t>
      </w:r>
      <w:r w:rsidR="00A119A0" w:rsidRPr="00A119A0">
        <w:rPr>
          <w:lang w:val="fr-FR"/>
        </w:rPr>
        <w:t>.</w:t>
      </w:r>
      <w:r>
        <w:rPr>
          <w:lang w:val="fr-FR"/>
        </w:rPr>
        <w:t>4</w:t>
      </w:r>
      <w:r w:rsidR="00A119A0" w:rsidRPr="00A119A0">
        <w:rPr>
          <w:lang w:val="fr-FR"/>
        </w:rPr>
        <w:t>.</w:t>
      </w:r>
      <w:r>
        <w:rPr>
          <w:lang w:val="fr-FR"/>
        </w:rPr>
        <w:t>2</w:t>
      </w:r>
      <w:r w:rsidR="00A119A0" w:rsidRPr="00A119A0">
        <w:rPr>
          <w:lang w:val="fr-FR"/>
        </w:rPr>
        <w:t>.</w:t>
      </w:r>
      <w:r>
        <w:rPr>
          <w:lang w:val="fr-FR"/>
        </w:rPr>
        <w:t>3</w:t>
      </w:r>
      <w:r>
        <w:rPr>
          <w:lang w:val="fr-FR"/>
        </w:rPr>
        <w:tab/>
        <w:t xml:space="preserve">En cas de défaillance affectant </w:t>
      </w:r>
      <w:r>
        <w:rPr>
          <w:strike/>
          <w:lang w:val="fr-FR"/>
        </w:rPr>
        <w:t>le fonctionnement du système</w:t>
      </w:r>
      <w:r>
        <w:rPr>
          <w:lang w:val="fr-FR"/>
        </w:rPr>
        <w:t xml:space="preserve"> </w:t>
      </w:r>
      <w:r>
        <w:rPr>
          <w:b/>
          <w:bCs/>
          <w:lang w:val="fr-FR"/>
        </w:rPr>
        <w:t>la capacité du système à satisfaire aux prescriptions du présent Règlement</w:t>
      </w:r>
      <w:r>
        <w:rPr>
          <w:lang w:val="fr-FR"/>
        </w:rPr>
        <w:t>, le système doit émettre une demande de transition dès la détection de ladite défaillance</w:t>
      </w:r>
      <w:r w:rsidR="00A119A0" w:rsidRPr="00A119A0">
        <w:rPr>
          <w:lang w:val="fr-FR"/>
        </w:rPr>
        <w:t>.</w:t>
      </w:r>
      <w:r>
        <w:rPr>
          <w:lang w:val="fr-FR"/>
        </w:rPr>
        <w:t> »</w:t>
      </w:r>
      <w:r w:rsidR="00A119A0" w:rsidRPr="00A119A0">
        <w:rPr>
          <w:lang w:val="fr-FR"/>
        </w:rPr>
        <w:t>.</w:t>
      </w:r>
    </w:p>
    <w:p w14:paraId="0AA971B9" w14:textId="03DD12CB" w:rsidR="006F1F70" w:rsidRPr="00F42BE5" w:rsidRDefault="006F1F70" w:rsidP="006F1F70">
      <w:pPr>
        <w:spacing w:after="120"/>
        <w:ind w:left="851" w:right="1134" w:firstLine="283"/>
        <w:jc w:val="both"/>
        <w:rPr>
          <w:iCs/>
          <w:lang w:val="fr-FR"/>
        </w:rPr>
      </w:pPr>
      <w:r>
        <w:rPr>
          <w:i/>
          <w:iCs/>
          <w:lang w:val="fr-FR"/>
        </w:rPr>
        <w:t>Paragraphe 6</w:t>
      </w:r>
      <w:r w:rsidR="00A119A0" w:rsidRPr="00A119A0">
        <w:rPr>
          <w:i/>
          <w:iCs/>
          <w:lang w:val="fr-FR"/>
        </w:rPr>
        <w:t>.</w:t>
      </w:r>
      <w:r>
        <w:rPr>
          <w:i/>
          <w:iCs/>
          <w:lang w:val="fr-FR"/>
        </w:rPr>
        <w:t>4</w:t>
      </w:r>
      <w:r w:rsidR="00A119A0" w:rsidRPr="00A119A0">
        <w:rPr>
          <w:i/>
          <w:iCs/>
          <w:lang w:val="fr-FR"/>
        </w:rPr>
        <w:t>.</w:t>
      </w:r>
      <w:r>
        <w:rPr>
          <w:i/>
          <w:iCs/>
          <w:lang w:val="fr-FR"/>
        </w:rPr>
        <w:t>1</w:t>
      </w:r>
      <w:r>
        <w:rPr>
          <w:lang w:val="fr-FR"/>
        </w:rPr>
        <w:t>, lire :</w:t>
      </w:r>
    </w:p>
    <w:p w14:paraId="217C7138" w14:textId="6D57E44B" w:rsidR="006F1F70" w:rsidRPr="00F42BE5" w:rsidRDefault="006F1F70" w:rsidP="006F1F70">
      <w:pPr>
        <w:spacing w:after="120" w:line="240" w:lineRule="auto"/>
        <w:ind w:left="2268" w:right="1134" w:hanging="1134"/>
        <w:jc w:val="both"/>
        <w:rPr>
          <w:lang w:val="fr-FR"/>
        </w:rPr>
      </w:pPr>
      <w:r>
        <w:rPr>
          <w:lang w:val="fr-FR"/>
        </w:rPr>
        <w:t>« 6</w:t>
      </w:r>
      <w:r w:rsidR="00A119A0" w:rsidRPr="00A119A0">
        <w:rPr>
          <w:lang w:val="fr-FR"/>
        </w:rPr>
        <w:t>.</w:t>
      </w:r>
      <w:r>
        <w:rPr>
          <w:lang w:val="fr-FR"/>
        </w:rPr>
        <w:t>4</w:t>
      </w:r>
      <w:r w:rsidR="00A119A0" w:rsidRPr="00A119A0">
        <w:rPr>
          <w:lang w:val="fr-FR"/>
        </w:rPr>
        <w:t>.</w:t>
      </w:r>
      <w:r>
        <w:rPr>
          <w:lang w:val="fr-FR"/>
        </w:rPr>
        <w:t>1</w:t>
      </w:r>
      <w:r>
        <w:rPr>
          <w:lang w:val="fr-FR"/>
        </w:rPr>
        <w:tab/>
        <w:t>Les informations suivantes doivent être communiquées au conducteur :</w:t>
      </w:r>
    </w:p>
    <w:p w14:paraId="3E102EDC" w14:textId="1863C133" w:rsidR="006F1F70" w:rsidRPr="00F42BE5" w:rsidRDefault="006F1F70" w:rsidP="006F1F70">
      <w:pPr>
        <w:spacing w:after="120" w:line="240" w:lineRule="auto"/>
        <w:ind w:left="2268" w:right="1134"/>
        <w:jc w:val="both"/>
        <w:rPr>
          <w:lang w:val="fr-FR"/>
        </w:rPr>
      </w:pPr>
      <w:r>
        <w:rPr>
          <w:lang w:val="fr-FR"/>
        </w:rPr>
        <w:t>a)</w:t>
      </w:r>
      <w:r>
        <w:rPr>
          <w:lang w:val="fr-FR"/>
        </w:rPr>
        <w:tab/>
        <w:t>L’état du système (voir le paragraphe 6</w:t>
      </w:r>
      <w:r w:rsidR="00A119A0" w:rsidRPr="00A119A0">
        <w:rPr>
          <w:lang w:val="fr-FR"/>
        </w:rPr>
        <w:t>.</w:t>
      </w:r>
      <w:r>
        <w:rPr>
          <w:lang w:val="fr-FR"/>
        </w:rPr>
        <w:t>4</w:t>
      </w:r>
      <w:r w:rsidR="00A119A0" w:rsidRPr="00A119A0">
        <w:rPr>
          <w:lang w:val="fr-FR"/>
        </w:rPr>
        <w:t>.</w:t>
      </w:r>
      <w:r>
        <w:rPr>
          <w:lang w:val="fr-FR"/>
        </w:rPr>
        <w:t xml:space="preserve">2) ; </w:t>
      </w:r>
    </w:p>
    <w:p w14:paraId="0DE28CA2" w14:textId="000263E6" w:rsidR="006F1F70" w:rsidRPr="00F42BE5" w:rsidRDefault="006F1F70" w:rsidP="006F1F70">
      <w:pPr>
        <w:spacing w:after="120" w:line="240" w:lineRule="auto"/>
        <w:ind w:left="2835" w:right="1134" w:hanging="567"/>
        <w:jc w:val="both"/>
        <w:rPr>
          <w:lang w:val="fr-FR"/>
        </w:rPr>
      </w:pPr>
      <w:r>
        <w:rPr>
          <w:lang w:val="fr-FR"/>
        </w:rPr>
        <w:t>b)</w:t>
      </w:r>
      <w:r>
        <w:rPr>
          <w:lang w:val="fr-FR"/>
        </w:rPr>
        <w:tab/>
        <w:t xml:space="preserve">Toute défaillance affectant </w:t>
      </w:r>
      <w:r>
        <w:rPr>
          <w:strike/>
          <w:lang w:val="fr-FR"/>
        </w:rPr>
        <w:t>le fonctionnement du système</w:t>
      </w:r>
      <w:r>
        <w:rPr>
          <w:lang w:val="fr-FR"/>
        </w:rPr>
        <w:t xml:space="preserve"> </w:t>
      </w:r>
      <w:r>
        <w:rPr>
          <w:b/>
          <w:bCs/>
          <w:lang w:val="fr-FR"/>
        </w:rPr>
        <w:t>la capacité du système à satisfaire aux prescriptions du présent Règlement</w:t>
      </w:r>
      <w:r>
        <w:rPr>
          <w:lang w:val="fr-FR"/>
        </w:rPr>
        <w:t>, par un signal visuel au moins, sauf si le système est désactivé (mode arrêt) ;</w:t>
      </w:r>
    </w:p>
    <w:p w14:paraId="4739ED1B" w14:textId="43F9BA63" w:rsidR="006F1F70" w:rsidRPr="00F42BE5" w:rsidRDefault="006F1F70" w:rsidP="006F1F70">
      <w:pPr>
        <w:spacing w:after="120" w:line="240" w:lineRule="auto"/>
        <w:ind w:left="2835" w:right="1134" w:hanging="567"/>
        <w:jc w:val="both"/>
        <w:rPr>
          <w:rFonts w:eastAsia="MS Mincho"/>
          <w:lang w:val="fr-FR"/>
        </w:rPr>
      </w:pPr>
      <w:r>
        <w:rPr>
          <w:lang w:val="fr-FR"/>
        </w:rPr>
        <w:t>c)</w:t>
      </w:r>
      <w:r>
        <w:rPr>
          <w:lang w:val="fr-FR"/>
        </w:rPr>
        <w:tab/>
        <w:t>Toute demande de transition, par un signal visuel au moins, et par un signal d’avertissement sonore et/ou tactile</w:t>
      </w:r>
      <w:r w:rsidR="00A119A0" w:rsidRPr="00A119A0">
        <w:rPr>
          <w:lang w:val="fr-FR"/>
        </w:rPr>
        <w:t>.</w:t>
      </w:r>
      <w:r>
        <w:rPr>
          <w:lang w:val="fr-FR"/>
        </w:rPr>
        <w:t xml:space="preserve"> </w:t>
      </w:r>
    </w:p>
    <w:p w14:paraId="1449FEE0" w14:textId="3EDBBD82" w:rsidR="006F1F70" w:rsidRPr="00F42BE5" w:rsidRDefault="006F1F70" w:rsidP="006F1F70">
      <w:pPr>
        <w:spacing w:after="120" w:line="240" w:lineRule="auto"/>
        <w:ind w:left="2835" w:right="1134"/>
        <w:jc w:val="both"/>
        <w:rPr>
          <w:lang w:val="fr-FR"/>
        </w:rPr>
      </w:pPr>
      <w:r>
        <w:rPr>
          <w:lang w:val="fr-FR"/>
        </w:rPr>
        <w:t xml:space="preserve">4 s au plus après le début de la demande de transition, celle-ci doit : </w:t>
      </w:r>
    </w:p>
    <w:p w14:paraId="75C39796" w14:textId="1F04CD83" w:rsidR="006F1F70" w:rsidRPr="00F42BE5" w:rsidRDefault="006F1F70" w:rsidP="006F1F70">
      <w:pPr>
        <w:spacing w:after="120" w:line="240" w:lineRule="auto"/>
        <w:ind w:left="3402" w:right="1134" w:hanging="567"/>
        <w:jc w:val="both"/>
        <w:rPr>
          <w:lang w:val="fr-FR"/>
        </w:rPr>
      </w:pPr>
      <w:r>
        <w:rPr>
          <w:lang w:val="fr-FR"/>
        </w:rPr>
        <w:t>i)</w:t>
      </w:r>
      <w:r>
        <w:rPr>
          <w:lang w:val="fr-FR"/>
        </w:rPr>
        <w:tab/>
        <w:t xml:space="preserve">Produire un avertissement tactile constant ou intermittent, sauf si le véhicule est à l’arrêt ; et </w:t>
      </w:r>
    </w:p>
    <w:p w14:paraId="6B9B48E1" w14:textId="10E48CAE" w:rsidR="006F1F70" w:rsidRPr="00F42BE5" w:rsidRDefault="006F1F70" w:rsidP="006F1F70">
      <w:pPr>
        <w:spacing w:after="120" w:line="240" w:lineRule="auto"/>
        <w:ind w:left="3402" w:right="1134" w:hanging="567"/>
        <w:jc w:val="both"/>
        <w:rPr>
          <w:lang w:val="fr-FR"/>
        </w:rPr>
      </w:pPr>
      <w:r>
        <w:rPr>
          <w:lang w:val="fr-FR"/>
        </w:rPr>
        <w:lastRenderedPageBreak/>
        <w:t>ii)</w:t>
      </w:r>
      <w:r>
        <w:rPr>
          <w:lang w:val="fr-FR"/>
        </w:rPr>
        <w:tab/>
        <w:t>Se manifester de façon plus forte jusqu’à ce qu’elle prenne fin</w:t>
      </w:r>
      <w:r w:rsidR="00A119A0" w:rsidRPr="00A119A0">
        <w:rPr>
          <w:lang w:val="fr-FR"/>
        </w:rPr>
        <w:t>.</w:t>
      </w:r>
      <w:r>
        <w:rPr>
          <w:lang w:val="fr-FR"/>
        </w:rPr>
        <w:t xml:space="preserve"> </w:t>
      </w:r>
    </w:p>
    <w:p w14:paraId="3F47D573" w14:textId="1C872878" w:rsidR="006F1F70" w:rsidRPr="00F42BE5" w:rsidRDefault="006F1F70" w:rsidP="006F1F70">
      <w:pPr>
        <w:spacing w:after="120" w:line="240" w:lineRule="auto"/>
        <w:ind w:left="2835" w:right="1134" w:hanging="567"/>
        <w:jc w:val="both"/>
        <w:rPr>
          <w:lang w:val="fr-FR"/>
        </w:rPr>
      </w:pPr>
      <w:r>
        <w:rPr>
          <w:lang w:val="fr-FR"/>
        </w:rPr>
        <w:t>d)</w:t>
      </w:r>
      <w:r>
        <w:rPr>
          <w:lang w:val="fr-FR"/>
        </w:rPr>
        <w:tab/>
        <w:t>Toute manœuvre à risque minimal, par un signal visuel au moins, et par un signal d’avertissement sonore et/ou tactile ;</w:t>
      </w:r>
    </w:p>
    <w:p w14:paraId="41D48467" w14:textId="2BB9F3C2" w:rsidR="006F1F70" w:rsidRPr="00F42BE5" w:rsidRDefault="006F1F70" w:rsidP="006F1F70">
      <w:pPr>
        <w:spacing w:after="120" w:line="240" w:lineRule="auto"/>
        <w:ind w:left="2835" w:right="1134" w:hanging="567"/>
        <w:jc w:val="both"/>
        <w:rPr>
          <w:lang w:val="fr-FR"/>
        </w:rPr>
      </w:pPr>
      <w:r>
        <w:rPr>
          <w:lang w:val="fr-FR"/>
        </w:rPr>
        <w:t>e)</w:t>
      </w:r>
      <w:r>
        <w:rPr>
          <w:lang w:val="fr-FR"/>
        </w:rPr>
        <w:tab/>
        <w:t>Toute manœuvre d’urgence, par un signal visuel</w:t>
      </w:r>
      <w:r w:rsidR="00A119A0" w:rsidRPr="00A119A0">
        <w:rPr>
          <w:lang w:val="fr-FR"/>
        </w:rPr>
        <w:t>.</w:t>
      </w:r>
      <w:r>
        <w:rPr>
          <w:lang w:val="fr-FR"/>
        </w:rPr>
        <w:t xml:space="preserve"> </w:t>
      </w:r>
    </w:p>
    <w:p w14:paraId="10E84547" w14:textId="3C6F47D7" w:rsidR="006F1F70" w:rsidRPr="00F42BE5" w:rsidRDefault="006F1F70" w:rsidP="006F1F70">
      <w:pPr>
        <w:spacing w:after="120" w:line="240" w:lineRule="auto"/>
        <w:ind w:left="2268" w:right="1134"/>
        <w:jc w:val="both"/>
        <w:rPr>
          <w:strike/>
          <w:lang w:val="fr-FR"/>
        </w:rPr>
      </w:pPr>
      <w:r>
        <w:rPr>
          <w:lang w:val="fr-FR"/>
        </w:rPr>
        <w:t>Les signaux visuels susmentionnés doivent être de taille et de contraste adéquats</w:t>
      </w:r>
      <w:r w:rsidR="00A119A0" w:rsidRPr="00A119A0">
        <w:rPr>
          <w:lang w:val="fr-FR"/>
        </w:rPr>
        <w:t>.</w:t>
      </w:r>
      <w:r>
        <w:rPr>
          <w:lang w:val="fr-FR"/>
        </w:rPr>
        <w:t xml:space="preserve"> Les signaux sonores susmentionnés doivent être forts et clairs</w:t>
      </w:r>
      <w:r w:rsidR="00A119A0" w:rsidRPr="00A119A0">
        <w:rPr>
          <w:lang w:val="fr-FR"/>
        </w:rPr>
        <w:t>.</w:t>
      </w:r>
      <w:r>
        <w:rPr>
          <w:lang w:val="fr-FR"/>
        </w:rPr>
        <w:t> »</w:t>
      </w:r>
      <w:r w:rsidR="00A119A0" w:rsidRPr="00A119A0">
        <w:rPr>
          <w:lang w:val="fr-FR"/>
        </w:rPr>
        <w:t>.</w:t>
      </w:r>
    </w:p>
    <w:p w14:paraId="39B670D0" w14:textId="0A4AA2BF" w:rsidR="006F1F70" w:rsidRPr="00F42BE5" w:rsidRDefault="006F1F70" w:rsidP="006F1F70">
      <w:pPr>
        <w:spacing w:after="120"/>
        <w:ind w:left="851" w:right="1134" w:firstLine="283"/>
        <w:jc w:val="both"/>
        <w:rPr>
          <w:iCs/>
          <w:lang w:val="fr-FR"/>
        </w:rPr>
      </w:pPr>
      <w:r>
        <w:rPr>
          <w:i/>
          <w:iCs/>
          <w:lang w:val="fr-FR"/>
        </w:rPr>
        <w:t>Paragraphe 7</w:t>
      </w:r>
      <w:r w:rsidR="00A119A0" w:rsidRPr="00A119A0">
        <w:rPr>
          <w:i/>
          <w:iCs/>
          <w:lang w:val="fr-FR"/>
        </w:rPr>
        <w:t>.</w:t>
      </w:r>
      <w:r>
        <w:rPr>
          <w:i/>
          <w:iCs/>
          <w:lang w:val="fr-FR"/>
        </w:rPr>
        <w:t>1</w:t>
      </w:r>
      <w:r w:rsidR="00A119A0" w:rsidRPr="00A119A0">
        <w:rPr>
          <w:i/>
          <w:iCs/>
          <w:lang w:val="fr-FR"/>
        </w:rPr>
        <w:t>.</w:t>
      </w:r>
      <w:r>
        <w:rPr>
          <w:i/>
          <w:iCs/>
          <w:lang w:val="fr-FR"/>
        </w:rPr>
        <w:t>1</w:t>
      </w:r>
      <w:r>
        <w:rPr>
          <w:lang w:val="fr-FR"/>
        </w:rPr>
        <w:t>, lire :</w:t>
      </w:r>
    </w:p>
    <w:p w14:paraId="2712A1FF" w14:textId="07B1E4D7" w:rsidR="006F1F70" w:rsidRPr="00F42BE5" w:rsidRDefault="006F1F70" w:rsidP="006F1F70">
      <w:pPr>
        <w:pStyle w:val="para"/>
        <w:rPr>
          <w:lang w:val="fr-FR"/>
        </w:rPr>
      </w:pPr>
      <w:r>
        <w:rPr>
          <w:lang w:val="fr-FR"/>
        </w:rPr>
        <w:t>« 7</w:t>
      </w:r>
      <w:r w:rsidR="00A119A0" w:rsidRPr="00A119A0">
        <w:rPr>
          <w:lang w:val="fr-FR"/>
        </w:rPr>
        <w:t>.</w:t>
      </w:r>
      <w:r>
        <w:rPr>
          <w:lang w:val="fr-FR"/>
        </w:rPr>
        <w:t>1</w:t>
      </w:r>
      <w:r w:rsidR="00A119A0" w:rsidRPr="00A119A0">
        <w:rPr>
          <w:lang w:val="fr-FR"/>
        </w:rPr>
        <w:t>.</w:t>
      </w:r>
      <w:r>
        <w:rPr>
          <w:lang w:val="fr-FR"/>
        </w:rPr>
        <w:t>1</w:t>
      </w:r>
      <w:r>
        <w:rPr>
          <w:lang w:val="fr-FR"/>
        </w:rPr>
        <w:tab/>
        <w:t xml:space="preserve">Portée de détection avant </w:t>
      </w:r>
    </w:p>
    <w:p w14:paraId="10DD8397" w14:textId="6B83E809" w:rsidR="006F1F70" w:rsidRPr="00F42BE5" w:rsidRDefault="006F1F70" w:rsidP="006F1F70">
      <w:pPr>
        <w:pStyle w:val="para"/>
        <w:ind w:firstLine="0"/>
        <w:rPr>
          <w:lang w:val="fr-FR"/>
        </w:rPr>
      </w:pPr>
      <w:r>
        <w:rPr>
          <w:lang w:val="fr-FR"/>
        </w:rPr>
        <w:t>Le constructeur doit déclarer la portée de détection vers l’avant, mesurée à partir du point le plus en avant du véhicule</w:t>
      </w:r>
      <w:r w:rsidR="00A119A0" w:rsidRPr="00A119A0">
        <w:rPr>
          <w:lang w:val="fr-FR"/>
        </w:rPr>
        <w:t>.</w:t>
      </w:r>
      <w:r>
        <w:rPr>
          <w:lang w:val="fr-FR"/>
        </w:rPr>
        <w:t xml:space="preserve"> Cette valeur déclarée doit être d’au moins 46 m </w:t>
      </w:r>
      <w:r>
        <w:rPr>
          <w:b/>
          <w:bCs/>
          <w:lang w:val="fr-FR"/>
        </w:rPr>
        <w:t>pour une vitesse maximale spécifiée de 60 km/h</w:t>
      </w:r>
      <w:r w:rsidR="00A119A0" w:rsidRPr="00A119A0">
        <w:rPr>
          <w:lang w:val="fr-FR"/>
        </w:rPr>
        <w:t>.</w:t>
      </w:r>
      <w:bookmarkStart w:id="2" w:name="_Hlk25843368"/>
      <w:bookmarkEnd w:id="2"/>
    </w:p>
    <w:p w14:paraId="1D0DE411" w14:textId="5AA83844" w:rsidR="006F1F70" w:rsidRPr="00F42BE5" w:rsidRDefault="006F1F70" w:rsidP="006F1F70">
      <w:pPr>
        <w:pStyle w:val="para"/>
        <w:ind w:firstLine="0"/>
        <w:rPr>
          <w:rFonts w:cs="Calibri"/>
          <w:b/>
          <w:bCs/>
          <w:lang w:val="fr-FR"/>
        </w:rPr>
      </w:pPr>
      <w:bookmarkStart w:id="3" w:name="_Hlk25843721"/>
      <w:r>
        <w:rPr>
          <w:b/>
          <w:bCs/>
          <w:lang w:val="fr-FR"/>
        </w:rPr>
        <w:t>Le constructeur ne doit déclarer une vitesse maximale spécifiée supérieure à 60 km/h que si la portée de détection avant déclarée atteint la valeur minimale indiquée dans le tableau suivant sur la base d’une décélération de 5</w:t>
      </w:r>
      <w:r w:rsidR="00290AD1">
        <w:rPr>
          <w:b/>
          <w:bCs/>
          <w:lang w:val="fr-FR"/>
        </w:rPr>
        <w:t xml:space="preserve"> </w:t>
      </w:r>
      <w:r>
        <w:rPr>
          <w:b/>
          <w:bCs/>
          <w:lang w:val="fr-FR"/>
        </w:rPr>
        <w:t>m/s² :</w:t>
      </w:r>
    </w:p>
    <w:tbl>
      <w:tblPr>
        <w:tblW w:w="6237" w:type="dxa"/>
        <w:tblInd w:w="2268" w:type="dxa"/>
        <w:tblLayout w:type="fixed"/>
        <w:tblCellMar>
          <w:left w:w="0" w:type="dxa"/>
          <w:right w:w="0" w:type="dxa"/>
        </w:tblCellMar>
        <w:tblLook w:val="04A0" w:firstRow="1" w:lastRow="0" w:firstColumn="1" w:lastColumn="0" w:noHBand="0" w:noVBand="1"/>
      </w:tblPr>
      <w:tblGrid>
        <w:gridCol w:w="3261"/>
        <w:gridCol w:w="2976"/>
      </w:tblGrid>
      <w:tr w:rsidR="006F1F70" w:rsidRPr="00D518DF" w14:paraId="1617E4ED" w14:textId="77777777" w:rsidTr="00290AD1">
        <w:trPr>
          <w:tblHeader/>
        </w:trPr>
        <w:tc>
          <w:tcPr>
            <w:tcW w:w="3261"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613CF437" w14:textId="08174143" w:rsidR="006F1F70" w:rsidRPr="00D518DF" w:rsidRDefault="006F1F70" w:rsidP="00290AD1">
            <w:pPr>
              <w:suppressAutoHyphens w:val="0"/>
              <w:spacing w:before="80" w:after="80" w:line="200" w:lineRule="exact"/>
              <w:rPr>
                <w:i/>
                <w:sz w:val="16"/>
                <w:szCs w:val="16"/>
                <w:lang w:val="fr-FR"/>
              </w:rPr>
            </w:pPr>
            <w:r w:rsidRPr="00D518DF">
              <w:rPr>
                <w:i/>
                <w:iCs/>
                <w:sz w:val="16"/>
                <w:szCs w:val="16"/>
                <w:lang w:val="fr-FR"/>
              </w:rPr>
              <w:t>Vitesse maximale spécifiée/km/h</w:t>
            </w:r>
          </w:p>
        </w:tc>
        <w:tc>
          <w:tcPr>
            <w:tcW w:w="2976"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7C8F074C" w14:textId="588AB7C5" w:rsidR="006F1F70" w:rsidRPr="00D518DF" w:rsidRDefault="006F1F70" w:rsidP="00290AD1">
            <w:pPr>
              <w:suppressAutoHyphens w:val="0"/>
              <w:spacing w:before="80" w:after="80" w:line="200" w:lineRule="exact"/>
              <w:jc w:val="right"/>
              <w:rPr>
                <w:i/>
                <w:sz w:val="16"/>
                <w:szCs w:val="16"/>
              </w:rPr>
            </w:pPr>
            <w:r w:rsidRPr="00D518DF">
              <w:rPr>
                <w:i/>
                <w:iCs/>
                <w:sz w:val="16"/>
                <w:szCs w:val="16"/>
                <w:lang w:val="fr-FR"/>
              </w:rPr>
              <w:t>Portée de détection avant minimale/m</w:t>
            </w:r>
          </w:p>
        </w:tc>
      </w:tr>
      <w:tr w:rsidR="006F1F70" w:rsidRPr="00D518DF" w14:paraId="69F58913" w14:textId="77777777" w:rsidTr="00290AD1">
        <w:tc>
          <w:tcPr>
            <w:tcW w:w="3261" w:type="dxa"/>
            <w:shd w:val="clear" w:color="auto" w:fill="auto"/>
            <w:tcMar>
              <w:top w:w="0" w:type="dxa"/>
              <w:left w:w="85" w:type="dxa"/>
              <w:bottom w:w="0" w:type="dxa"/>
              <w:right w:w="85" w:type="dxa"/>
            </w:tcMar>
            <w:hideMark/>
          </w:tcPr>
          <w:p w14:paraId="25513A02" w14:textId="2239F247" w:rsidR="006F1F70" w:rsidRPr="00D518DF" w:rsidRDefault="006F1F70" w:rsidP="00213070">
            <w:pPr>
              <w:suppressAutoHyphens w:val="0"/>
              <w:spacing w:before="40" w:after="40" w:line="220" w:lineRule="exact"/>
              <w:rPr>
                <w:b/>
                <w:sz w:val="18"/>
                <w:szCs w:val="18"/>
              </w:rPr>
            </w:pPr>
            <w:r w:rsidRPr="00D518DF">
              <w:rPr>
                <w:b/>
                <w:bCs/>
                <w:sz w:val="18"/>
                <w:szCs w:val="18"/>
                <w:lang w:val="fr-FR"/>
              </w:rPr>
              <w:t>0</w:t>
            </w:r>
            <w:r w:rsidR="00A119A0" w:rsidRPr="00A119A0">
              <w:rPr>
                <w:b/>
                <w:bCs/>
                <w:sz w:val="18"/>
                <w:szCs w:val="18"/>
                <w:lang w:val="fr-FR"/>
              </w:rPr>
              <w:t>...</w:t>
            </w:r>
            <w:r w:rsidRPr="00D518DF">
              <w:rPr>
                <w:b/>
                <w:bCs/>
                <w:sz w:val="18"/>
                <w:szCs w:val="18"/>
                <w:lang w:val="fr-FR"/>
              </w:rPr>
              <w:t>60</w:t>
            </w:r>
          </w:p>
        </w:tc>
        <w:tc>
          <w:tcPr>
            <w:tcW w:w="2976" w:type="dxa"/>
            <w:shd w:val="clear" w:color="auto" w:fill="auto"/>
            <w:tcMar>
              <w:top w:w="0" w:type="dxa"/>
              <w:left w:w="85" w:type="dxa"/>
              <w:bottom w:w="0" w:type="dxa"/>
              <w:right w:w="85" w:type="dxa"/>
            </w:tcMar>
            <w:vAlign w:val="bottom"/>
            <w:hideMark/>
          </w:tcPr>
          <w:p w14:paraId="382B2349"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46</w:t>
            </w:r>
          </w:p>
        </w:tc>
      </w:tr>
      <w:tr w:rsidR="006F1F70" w:rsidRPr="00D518DF" w14:paraId="7790E747" w14:textId="77777777" w:rsidTr="00290AD1">
        <w:tc>
          <w:tcPr>
            <w:tcW w:w="3261" w:type="dxa"/>
            <w:shd w:val="clear" w:color="auto" w:fill="auto"/>
            <w:tcMar>
              <w:top w:w="0" w:type="dxa"/>
              <w:left w:w="85" w:type="dxa"/>
              <w:bottom w:w="0" w:type="dxa"/>
              <w:right w:w="85" w:type="dxa"/>
            </w:tcMar>
            <w:hideMark/>
          </w:tcPr>
          <w:p w14:paraId="0B988AC7"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70</w:t>
            </w:r>
          </w:p>
        </w:tc>
        <w:tc>
          <w:tcPr>
            <w:tcW w:w="2976" w:type="dxa"/>
            <w:shd w:val="clear" w:color="auto" w:fill="auto"/>
            <w:tcMar>
              <w:top w:w="0" w:type="dxa"/>
              <w:left w:w="85" w:type="dxa"/>
              <w:bottom w:w="0" w:type="dxa"/>
              <w:right w:w="85" w:type="dxa"/>
            </w:tcMar>
            <w:vAlign w:val="bottom"/>
            <w:hideMark/>
          </w:tcPr>
          <w:p w14:paraId="7610A4D8"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50</w:t>
            </w:r>
          </w:p>
        </w:tc>
      </w:tr>
      <w:tr w:rsidR="006F1F70" w:rsidRPr="00D518DF" w14:paraId="765603E6" w14:textId="77777777" w:rsidTr="00290AD1">
        <w:tc>
          <w:tcPr>
            <w:tcW w:w="3261" w:type="dxa"/>
            <w:shd w:val="clear" w:color="auto" w:fill="auto"/>
            <w:tcMar>
              <w:top w:w="0" w:type="dxa"/>
              <w:left w:w="85" w:type="dxa"/>
              <w:bottom w:w="0" w:type="dxa"/>
              <w:right w:w="85" w:type="dxa"/>
            </w:tcMar>
            <w:hideMark/>
          </w:tcPr>
          <w:p w14:paraId="0D0595E4"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80</w:t>
            </w:r>
          </w:p>
        </w:tc>
        <w:tc>
          <w:tcPr>
            <w:tcW w:w="2976" w:type="dxa"/>
            <w:shd w:val="clear" w:color="auto" w:fill="auto"/>
            <w:tcMar>
              <w:top w:w="0" w:type="dxa"/>
              <w:left w:w="85" w:type="dxa"/>
              <w:bottom w:w="0" w:type="dxa"/>
              <w:right w:w="85" w:type="dxa"/>
            </w:tcMar>
            <w:vAlign w:val="bottom"/>
            <w:hideMark/>
          </w:tcPr>
          <w:p w14:paraId="2A54127D"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60</w:t>
            </w:r>
          </w:p>
        </w:tc>
      </w:tr>
      <w:tr w:rsidR="006F1F70" w:rsidRPr="00D518DF" w14:paraId="7C3A5DB5" w14:textId="77777777" w:rsidTr="00290AD1">
        <w:tc>
          <w:tcPr>
            <w:tcW w:w="3261" w:type="dxa"/>
            <w:shd w:val="clear" w:color="auto" w:fill="auto"/>
            <w:tcMar>
              <w:top w:w="0" w:type="dxa"/>
              <w:left w:w="85" w:type="dxa"/>
              <w:bottom w:w="0" w:type="dxa"/>
              <w:right w:w="85" w:type="dxa"/>
            </w:tcMar>
            <w:hideMark/>
          </w:tcPr>
          <w:p w14:paraId="5CE07B20"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90</w:t>
            </w:r>
          </w:p>
        </w:tc>
        <w:tc>
          <w:tcPr>
            <w:tcW w:w="2976" w:type="dxa"/>
            <w:shd w:val="clear" w:color="auto" w:fill="auto"/>
            <w:tcMar>
              <w:top w:w="0" w:type="dxa"/>
              <w:left w:w="85" w:type="dxa"/>
              <w:bottom w:w="0" w:type="dxa"/>
              <w:right w:w="85" w:type="dxa"/>
            </w:tcMar>
            <w:vAlign w:val="bottom"/>
            <w:hideMark/>
          </w:tcPr>
          <w:p w14:paraId="2AE05C1C"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75</w:t>
            </w:r>
          </w:p>
        </w:tc>
      </w:tr>
      <w:tr w:rsidR="006F1F70" w:rsidRPr="00D518DF" w14:paraId="79EDD45B" w14:textId="77777777" w:rsidTr="00290AD1">
        <w:tc>
          <w:tcPr>
            <w:tcW w:w="3261" w:type="dxa"/>
            <w:shd w:val="clear" w:color="auto" w:fill="auto"/>
            <w:tcMar>
              <w:top w:w="0" w:type="dxa"/>
              <w:left w:w="85" w:type="dxa"/>
              <w:bottom w:w="0" w:type="dxa"/>
              <w:right w:w="85" w:type="dxa"/>
            </w:tcMar>
            <w:hideMark/>
          </w:tcPr>
          <w:p w14:paraId="6629EA27"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100</w:t>
            </w:r>
          </w:p>
        </w:tc>
        <w:tc>
          <w:tcPr>
            <w:tcW w:w="2976" w:type="dxa"/>
            <w:shd w:val="clear" w:color="auto" w:fill="auto"/>
            <w:tcMar>
              <w:top w:w="0" w:type="dxa"/>
              <w:left w:w="85" w:type="dxa"/>
              <w:bottom w:w="0" w:type="dxa"/>
              <w:right w:w="85" w:type="dxa"/>
            </w:tcMar>
            <w:vAlign w:val="bottom"/>
            <w:hideMark/>
          </w:tcPr>
          <w:p w14:paraId="7108CEAE"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90</w:t>
            </w:r>
          </w:p>
        </w:tc>
      </w:tr>
      <w:tr w:rsidR="006F1F70" w:rsidRPr="00D518DF" w14:paraId="2E574559" w14:textId="77777777" w:rsidTr="00290AD1">
        <w:tc>
          <w:tcPr>
            <w:tcW w:w="3261" w:type="dxa"/>
            <w:shd w:val="clear" w:color="auto" w:fill="auto"/>
            <w:tcMar>
              <w:top w:w="0" w:type="dxa"/>
              <w:left w:w="85" w:type="dxa"/>
              <w:bottom w:w="0" w:type="dxa"/>
              <w:right w:w="85" w:type="dxa"/>
            </w:tcMar>
            <w:hideMark/>
          </w:tcPr>
          <w:p w14:paraId="33F89DAC"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110</w:t>
            </w:r>
          </w:p>
        </w:tc>
        <w:tc>
          <w:tcPr>
            <w:tcW w:w="2976" w:type="dxa"/>
            <w:shd w:val="clear" w:color="auto" w:fill="auto"/>
            <w:tcMar>
              <w:top w:w="0" w:type="dxa"/>
              <w:left w:w="85" w:type="dxa"/>
              <w:bottom w:w="0" w:type="dxa"/>
              <w:right w:w="85" w:type="dxa"/>
            </w:tcMar>
            <w:vAlign w:val="bottom"/>
            <w:hideMark/>
          </w:tcPr>
          <w:p w14:paraId="63C597A3"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110</w:t>
            </w:r>
            <w:r w:rsidRPr="00D518DF">
              <w:rPr>
                <w:sz w:val="18"/>
                <w:szCs w:val="18"/>
                <w:lang w:val="fr-FR"/>
              </w:rPr>
              <w:t xml:space="preserve"> </w:t>
            </w:r>
          </w:p>
        </w:tc>
      </w:tr>
      <w:tr w:rsidR="006F1F70" w:rsidRPr="00D518DF" w14:paraId="1B6D6561" w14:textId="77777777" w:rsidTr="00290AD1">
        <w:tc>
          <w:tcPr>
            <w:tcW w:w="3261" w:type="dxa"/>
            <w:shd w:val="clear" w:color="auto" w:fill="auto"/>
            <w:tcMar>
              <w:top w:w="0" w:type="dxa"/>
              <w:left w:w="85" w:type="dxa"/>
              <w:bottom w:w="0" w:type="dxa"/>
              <w:right w:w="85" w:type="dxa"/>
            </w:tcMar>
            <w:hideMark/>
          </w:tcPr>
          <w:p w14:paraId="650C27D8"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120</w:t>
            </w:r>
          </w:p>
        </w:tc>
        <w:tc>
          <w:tcPr>
            <w:tcW w:w="2976" w:type="dxa"/>
            <w:shd w:val="clear" w:color="auto" w:fill="auto"/>
            <w:tcMar>
              <w:top w:w="0" w:type="dxa"/>
              <w:left w:w="85" w:type="dxa"/>
              <w:bottom w:w="0" w:type="dxa"/>
              <w:right w:w="85" w:type="dxa"/>
            </w:tcMar>
            <w:vAlign w:val="bottom"/>
            <w:hideMark/>
          </w:tcPr>
          <w:p w14:paraId="1E61725F"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130</w:t>
            </w:r>
            <w:r w:rsidRPr="00D518DF">
              <w:rPr>
                <w:sz w:val="18"/>
                <w:szCs w:val="18"/>
                <w:lang w:val="fr-FR"/>
              </w:rPr>
              <w:t xml:space="preserve"> </w:t>
            </w:r>
          </w:p>
        </w:tc>
      </w:tr>
      <w:tr w:rsidR="006F1F70" w:rsidRPr="00D518DF" w14:paraId="4A74445D" w14:textId="77777777" w:rsidTr="00290AD1">
        <w:trPr>
          <w:cantSplit/>
        </w:trPr>
        <w:tc>
          <w:tcPr>
            <w:tcW w:w="3261" w:type="dxa"/>
            <w:tcBorders>
              <w:bottom w:val="single" w:sz="12" w:space="0" w:color="auto"/>
            </w:tcBorders>
            <w:shd w:val="clear" w:color="auto" w:fill="auto"/>
            <w:tcMar>
              <w:top w:w="0" w:type="dxa"/>
              <w:left w:w="85" w:type="dxa"/>
              <w:bottom w:w="0" w:type="dxa"/>
              <w:right w:w="85" w:type="dxa"/>
            </w:tcMar>
            <w:hideMark/>
          </w:tcPr>
          <w:p w14:paraId="4ED6FCED" w14:textId="77777777" w:rsidR="006F1F70" w:rsidRPr="00D518DF" w:rsidRDefault="006F1F70" w:rsidP="00213070">
            <w:pPr>
              <w:suppressAutoHyphens w:val="0"/>
              <w:spacing w:before="40" w:after="40" w:line="220" w:lineRule="exact"/>
              <w:rPr>
                <w:b/>
                <w:sz w:val="18"/>
                <w:szCs w:val="18"/>
              </w:rPr>
            </w:pPr>
            <w:r w:rsidRPr="00D518DF">
              <w:rPr>
                <w:b/>
                <w:bCs/>
                <w:sz w:val="18"/>
                <w:szCs w:val="18"/>
                <w:lang w:val="fr-FR"/>
              </w:rPr>
              <w:t>130</w:t>
            </w:r>
          </w:p>
        </w:tc>
        <w:tc>
          <w:tcPr>
            <w:tcW w:w="2976" w:type="dxa"/>
            <w:tcBorders>
              <w:bottom w:val="single" w:sz="12" w:space="0" w:color="auto"/>
            </w:tcBorders>
            <w:shd w:val="clear" w:color="auto" w:fill="auto"/>
            <w:tcMar>
              <w:top w:w="0" w:type="dxa"/>
              <w:left w:w="85" w:type="dxa"/>
              <w:bottom w:w="0" w:type="dxa"/>
              <w:right w:w="85" w:type="dxa"/>
            </w:tcMar>
            <w:vAlign w:val="bottom"/>
            <w:hideMark/>
          </w:tcPr>
          <w:p w14:paraId="28B1DCE7" w14:textId="77777777" w:rsidR="006F1F70" w:rsidRPr="00D518DF" w:rsidRDefault="006F1F70" w:rsidP="00213070">
            <w:pPr>
              <w:suppressAutoHyphens w:val="0"/>
              <w:spacing w:before="40" w:after="40" w:line="220" w:lineRule="exact"/>
              <w:jc w:val="right"/>
              <w:rPr>
                <w:b/>
                <w:sz w:val="18"/>
                <w:szCs w:val="18"/>
              </w:rPr>
            </w:pPr>
            <w:r w:rsidRPr="00D518DF">
              <w:rPr>
                <w:b/>
                <w:bCs/>
                <w:sz w:val="18"/>
                <w:szCs w:val="18"/>
                <w:lang w:val="fr-FR"/>
              </w:rPr>
              <w:t>150</w:t>
            </w:r>
          </w:p>
        </w:tc>
      </w:tr>
    </w:tbl>
    <w:p w14:paraId="696F7155" w14:textId="2336B11B" w:rsidR="006F1F70" w:rsidRPr="00F42BE5" w:rsidRDefault="006F1F70" w:rsidP="006F1F70">
      <w:pPr>
        <w:pStyle w:val="para"/>
        <w:spacing w:before="120"/>
        <w:ind w:firstLine="0"/>
        <w:rPr>
          <w:b/>
          <w:bCs/>
          <w:lang w:val="fr-FR"/>
        </w:rPr>
      </w:pPr>
      <w:r>
        <w:rPr>
          <w:b/>
          <w:bCs/>
          <w:lang w:val="fr-FR"/>
        </w:rPr>
        <w:t>Pour les valeurs qui ne sont pas mentionnées dans le tableau, on applique une interpolation linéaire</w:t>
      </w:r>
      <w:r w:rsidR="00A119A0" w:rsidRPr="00A119A0">
        <w:rPr>
          <w:b/>
          <w:bCs/>
          <w:lang w:val="fr-FR"/>
        </w:rPr>
        <w:t>.</w:t>
      </w:r>
    </w:p>
    <w:p w14:paraId="735BCA01" w14:textId="6E2069A7" w:rsidR="006F1F70" w:rsidRPr="00F42BE5" w:rsidRDefault="006F1F70" w:rsidP="006F1F70">
      <w:pPr>
        <w:pStyle w:val="para"/>
        <w:ind w:firstLine="0"/>
        <w:rPr>
          <w:b/>
          <w:bCs/>
          <w:lang w:val="fr-FR"/>
        </w:rPr>
      </w:pPr>
      <w:r>
        <w:rPr>
          <w:b/>
          <w:bCs/>
          <w:lang w:val="fr-FR"/>
        </w:rPr>
        <w:t>Il est admis que la distance minimale de détection vers l’avant et une décélération minimale du véhicule de 5m/s² ne peuvent pas être obtenues dans toutes les conditions (comme par exemple sur des routes glissantes)</w:t>
      </w:r>
      <w:r w:rsidR="00A119A0" w:rsidRPr="00A119A0">
        <w:rPr>
          <w:b/>
          <w:bCs/>
          <w:lang w:val="fr-FR"/>
        </w:rPr>
        <w:t>.</w:t>
      </w:r>
      <w:r>
        <w:rPr>
          <w:lang w:val="fr-FR"/>
        </w:rPr>
        <w:t xml:space="preserve"> </w:t>
      </w:r>
      <w:r>
        <w:rPr>
          <w:b/>
          <w:bCs/>
          <w:lang w:val="fr-FR"/>
        </w:rPr>
        <w:t>Aux fins de la conformité aux dispositions du paragraphe 5</w:t>
      </w:r>
      <w:r w:rsidR="00A119A0" w:rsidRPr="00A119A0">
        <w:rPr>
          <w:b/>
          <w:bCs/>
          <w:lang w:val="fr-FR"/>
        </w:rPr>
        <w:t>.</w:t>
      </w:r>
      <w:r>
        <w:rPr>
          <w:b/>
          <w:bCs/>
          <w:lang w:val="fr-FR"/>
        </w:rPr>
        <w:t>2</w:t>
      </w:r>
      <w:r w:rsidR="00A119A0" w:rsidRPr="00A119A0">
        <w:rPr>
          <w:b/>
          <w:bCs/>
          <w:lang w:val="fr-FR"/>
        </w:rPr>
        <w:t>.</w:t>
      </w:r>
      <w:r>
        <w:rPr>
          <w:b/>
          <w:bCs/>
          <w:lang w:val="fr-FR"/>
        </w:rPr>
        <w:t>4, le système doit mettre en œuvre des stratégies visant à adapter la vitesse maximale en fonction de la portée de détection effective et de la capacité de décélération effective</w:t>
      </w:r>
      <w:r w:rsidR="00A119A0" w:rsidRPr="00A119A0">
        <w:rPr>
          <w:b/>
          <w:bCs/>
          <w:lang w:val="fr-FR"/>
        </w:rPr>
        <w:t>.</w:t>
      </w:r>
      <w:r>
        <w:rPr>
          <w:lang w:val="fr-FR"/>
        </w:rPr>
        <w:t xml:space="preserve"> </w:t>
      </w:r>
      <w:r>
        <w:rPr>
          <w:b/>
          <w:bCs/>
          <w:lang w:val="fr-FR"/>
        </w:rPr>
        <w:t>Ces stratégies doivent être démontrées au service technique et approuvées par ce dernier</w:t>
      </w:r>
      <w:r w:rsidR="00A119A0" w:rsidRPr="00A119A0">
        <w:rPr>
          <w:b/>
          <w:bCs/>
          <w:lang w:val="fr-FR"/>
        </w:rPr>
        <w:t>.</w:t>
      </w:r>
    </w:p>
    <w:p w14:paraId="2361796F" w14:textId="72F5A59E" w:rsidR="006F1F70" w:rsidRPr="00F42BE5" w:rsidRDefault="006F1F70" w:rsidP="006F1F70">
      <w:pPr>
        <w:pStyle w:val="para"/>
        <w:ind w:firstLine="0"/>
        <w:rPr>
          <w:lang w:val="fr-FR"/>
        </w:rPr>
      </w:pPr>
      <w:r>
        <w:rPr>
          <w:lang w:val="fr-FR"/>
        </w:rPr>
        <w:t>Le service technique doit vérifier que la distance à laquelle le dispositif de détection du véhicule détecte un usager de la route dans le cadre de l’essai pertinent décrit à l’annexe 5 est égale ou supérieure à la valeur déclarée</w:t>
      </w:r>
      <w:r w:rsidR="00A119A0" w:rsidRPr="00A119A0">
        <w:rPr>
          <w:lang w:val="fr-FR"/>
        </w:rPr>
        <w:t>.</w:t>
      </w:r>
      <w:r>
        <w:rPr>
          <w:lang w:val="fr-FR"/>
        </w:rPr>
        <w:t> »</w:t>
      </w:r>
      <w:r w:rsidR="00A119A0" w:rsidRPr="00A119A0">
        <w:rPr>
          <w:lang w:val="fr-FR"/>
        </w:rPr>
        <w:t>.</w:t>
      </w:r>
      <w:bookmarkEnd w:id="3"/>
    </w:p>
    <w:p w14:paraId="6D7C4E8B" w14:textId="0EE5F721" w:rsidR="006F1F70" w:rsidRPr="00F42BE5" w:rsidRDefault="006F1F70" w:rsidP="006F1F70">
      <w:pPr>
        <w:pStyle w:val="SingleTxtG"/>
        <w:spacing w:before="240" w:line="240" w:lineRule="auto"/>
        <w:ind w:left="2268" w:hanging="1134"/>
        <w:rPr>
          <w:rFonts w:asciiTheme="majorBidi" w:hAnsiTheme="majorBidi" w:cstheme="majorBidi"/>
          <w:i/>
          <w:iCs/>
          <w:lang w:val="fr-FR"/>
        </w:rPr>
      </w:pPr>
      <w:r>
        <w:rPr>
          <w:i/>
          <w:iCs/>
          <w:lang w:val="fr-FR"/>
        </w:rPr>
        <w:t>Annexe 3</w:t>
      </w:r>
      <w:r>
        <w:rPr>
          <w:lang w:val="fr-FR"/>
        </w:rPr>
        <w:t>, lire :</w:t>
      </w:r>
    </w:p>
    <w:p w14:paraId="54DE25AD" w14:textId="023F4ADA" w:rsidR="006F1F70" w:rsidRPr="00F42BE5" w:rsidRDefault="006F1F70" w:rsidP="006F1F70">
      <w:pPr>
        <w:pStyle w:val="HChG"/>
        <w:tabs>
          <w:tab w:val="clear" w:pos="851"/>
          <w:tab w:val="left" w:pos="2127"/>
        </w:tabs>
        <w:ind w:left="2126" w:hanging="992"/>
        <w:rPr>
          <w:lang w:val="fr-FR"/>
        </w:rPr>
      </w:pPr>
      <w:r w:rsidRPr="006F1F70">
        <w:rPr>
          <w:b w:val="0"/>
          <w:bCs/>
          <w:sz w:val="20"/>
          <w:lang w:val="fr-FR"/>
        </w:rPr>
        <w:t>« </w:t>
      </w:r>
      <w:r>
        <w:rPr>
          <w:bCs/>
          <w:lang w:val="fr-FR"/>
        </w:rPr>
        <w:t>[1</w:t>
      </w:r>
      <w:r w:rsidR="00A119A0" w:rsidRPr="00A119A0">
        <w:rPr>
          <w:bCs/>
          <w:lang w:val="fr-FR"/>
        </w:rPr>
        <w:t>.</w:t>
      </w:r>
      <w:r>
        <w:rPr>
          <w:lang w:val="fr-FR"/>
        </w:rPr>
        <w:tab/>
      </w:r>
      <w:r>
        <w:rPr>
          <w:lang w:val="fr-FR"/>
        </w:rPr>
        <w:tab/>
      </w:r>
      <w:r>
        <w:rPr>
          <w:bCs/>
          <w:lang w:val="fr-FR"/>
        </w:rPr>
        <w:t>Généralités</w:t>
      </w:r>
    </w:p>
    <w:p w14:paraId="69584F5D" w14:textId="6497FED1" w:rsidR="006F1F70" w:rsidRPr="00F42BE5" w:rsidRDefault="006F1F70" w:rsidP="006F1F70">
      <w:pPr>
        <w:pStyle w:val="SingleTxtG"/>
        <w:ind w:left="2268" w:hanging="1134"/>
        <w:rPr>
          <w:lang w:val="fr-FR"/>
        </w:rPr>
      </w:pPr>
      <w:r>
        <w:rPr>
          <w:lang w:val="fr-FR"/>
        </w:rPr>
        <w:t>1</w:t>
      </w:r>
      <w:r w:rsidR="00A119A0" w:rsidRPr="00A119A0">
        <w:rPr>
          <w:lang w:val="fr-FR"/>
        </w:rPr>
        <w:t>.</w:t>
      </w:r>
      <w:r>
        <w:rPr>
          <w:lang w:val="fr-FR"/>
        </w:rPr>
        <w:tab/>
        <w:t xml:space="preserve">On trouvera dans la présente annexe des éclaircissements sur le processus de dérivation permettant de définir les conditions dans lesquelles </w:t>
      </w:r>
      <w:r>
        <w:rPr>
          <w:strike/>
          <w:lang w:val="fr-FR"/>
        </w:rPr>
        <w:t>les systèmes automatisés de maintien dans la voie (ALKS)</w:t>
      </w:r>
      <w:r>
        <w:rPr>
          <w:lang w:val="fr-FR"/>
        </w:rPr>
        <w:t xml:space="preserve"> </w:t>
      </w:r>
      <w:r>
        <w:rPr>
          <w:b/>
          <w:bCs/>
          <w:lang w:val="fr-FR"/>
        </w:rPr>
        <w:t>le véhicule équipé de l’ALKS</w:t>
      </w:r>
      <w:r>
        <w:rPr>
          <w:lang w:val="fr-FR"/>
        </w:rPr>
        <w:t xml:space="preserve"> doit éviter une collision</w:t>
      </w:r>
      <w:r w:rsidR="00A119A0" w:rsidRPr="00A119A0">
        <w:rPr>
          <w:lang w:val="fr-FR"/>
        </w:rPr>
        <w:t>.</w:t>
      </w:r>
      <w:r>
        <w:rPr>
          <w:lang w:val="fr-FR"/>
        </w:rPr>
        <w:t xml:space="preserve"> Ces conditions sont déterminées </w:t>
      </w:r>
      <w:r>
        <w:rPr>
          <w:strike/>
          <w:lang w:val="fr-FR"/>
        </w:rPr>
        <w:t>grâce à un programme général de simulation qui repose sur le modèle fonctionnel d’un conducteur attentif et les paramètres connexes dans les scénarios d’urgence</w:t>
      </w:r>
      <w:r>
        <w:rPr>
          <w:lang w:val="fr-FR"/>
        </w:rPr>
        <w:t xml:space="preserve"> au moyen de deux modèles fonctionnels possibles et des paramètres correspondants, appliqués dans des scénarios de circulation critiques</w:t>
      </w:r>
      <w:r w:rsidR="00A119A0" w:rsidRPr="00A119A0">
        <w:rPr>
          <w:lang w:val="fr-FR"/>
        </w:rPr>
        <w:t>.</w:t>
      </w:r>
    </w:p>
    <w:p w14:paraId="7BE983BD" w14:textId="4037328D" w:rsidR="006F1F70" w:rsidRPr="00F42BE5" w:rsidRDefault="006F1F70" w:rsidP="006F1F70">
      <w:pPr>
        <w:pStyle w:val="HChG"/>
        <w:tabs>
          <w:tab w:val="clear" w:pos="851"/>
          <w:tab w:val="left" w:pos="2127"/>
        </w:tabs>
        <w:ind w:left="2126" w:hanging="992"/>
        <w:rPr>
          <w:rFonts w:eastAsia="MS Mincho"/>
          <w:lang w:val="fr-FR"/>
        </w:rPr>
      </w:pPr>
      <w:r>
        <w:rPr>
          <w:lang w:val="fr-FR"/>
        </w:rPr>
        <w:lastRenderedPageBreak/>
        <w:t>2</w:t>
      </w:r>
      <w:r w:rsidR="00A119A0" w:rsidRPr="00A119A0">
        <w:rPr>
          <w:lang w:val="fr-FR"/>
        </w:rPr>
        <w:t>.</w:t>
      </w:r>
      <w:r>
        <w:rPr>
          <w:lang w:val="fr-FR"/>
        </w:rPr>
        <w:tab/>
      </w:r>
      <w:r>
        <w:rPr>
          <w:lang w:val="fr-FR"/>
        </w:rPr>
        <w:tab/>
        <w:t>Scénarios de circulation critiques</w:t>
      </w:r>
    </w:p>
    <w:p w14:paraId="486FEB83" w14:textId="7DA5C543" w:rsidR="006F1F70" w:rsidRPr="00F42BE5" w:rsidRDefault="006F1F70" w:rsidP="006F1F70">
      <w:pPr>
        <w:pStyle w:val="SingleTxtG"/>
        <w:ind w:left="2268" w:hanging="1134"/>
        <w:rPr>
          <w:lang w:val="fr-FR"/>
        </w:rPr>
      </w:pPr>
      <w:r>
        <w:rPr>
          <w:lang w:val="fr-FR"/>
        </w:rPr>
        <w:t>2</w:t>
      </w:r>
      <w:r w:rsidR="00A119A0" w:rsidRPr="00A119A0">
        <w:rPr>
          <w:lang w:val="fr-FR"/>
        </w:rPr>
        <w:t>.</w:t>
      </w:r>
      <w:r>
        <w:rPr>
          <w:lang w:val="fr-FR"/>
        </w:rPr>
        <w:t>1</w:t>
      </w:r>
      <w:r>
        <w:rPr>
          <w:lang w:val="fr-FR"/>
        </w:rPr>
        <w:tab/>
        <w:t xml:space="preserve">Les scénarios de circulation critiques sont des scénarios qui comportent des conditions dans lesquelles </w:t>
      </w:r>
      <w:r>
        <w:rPr>
          <w:b/>
          <w:bCs/>
          <w:lang w:val="fr-FR"/>
        </w:rPr>
        <w:t>le véhicule équipé de</w:t>
      </w:r>
      <w:r>
        <w:rPr>
          <w:lang w:val="fr-FR"/>
        </w:rPr>
        <w:t xml:space="preserve"> l’ALKS peut ne pas être en mesure d’éviter une collision</w:t>
      </w:r>
      <w:r w:rsidR="00A119A0" w:rsidRPr="00A119A0">
        <w:rPr>
          <w:lang w:val="fr-FR"/>
        </w:rPr>
        <w:t>.</w:t>
      </w:r>
    </w:p>
    <w:p w14:paraId="08AAD231" w14:textId="62081BA7" w:rsidR="006F1F70" w:rsidRPr="00F42BE5" w:rsidRDefault="006F1F70" w:rsidP="006F1F70">
      <w:pPr>
        <w:pStyle w:val="SingleTxtG"/>
        <w:ind w:left="2268" w:hanging="1134"/>
        <w:rPr>
          <w:rFonts w:eastAsia="MS Mincho"/>
          <w:bCs/>
          <w:szCs w:val="21"/>
          <w:lang w:val="fr-FR"/>
        </w:rPr>
      </w:pPr>
      <w:r>
        <w:rPr>
          <w:lang w:val="fr-FR"/>
        </w:rPr>
        <w:t>2</w:t>
      </w:r>
      <w:r w:rsidR="00A119A0" w:rsidRPr="00A119A0">
        <w:rPr>
          <w:lang w:val="fr-FR"/>
        </w:rPr>
        <w:t>.</w:t>
      </w:r>
      <w:r>
        <w:rPr>
          <w:lang w:val="fr-FR"/>
        </w:rPr>
        <w:t>2</w:t>
      </w:r>
      <w:r>
        <w:rPr>
          <w:lang w:val="fr-FR"/>
        </w:rPr>
        <w:tab/>
        <w:t>En voici trois exemples :</w:t>
      </w:r>
    </w:p>
    <w:p w14:paraId="1C4E4DDC" w14:textId="1CED2D64" w:rsidR="006F1F70" w:rsidRPr="00F42BE5" w:rsidRDefault="006F1F70" w:rsidP="006F1F70">
      <w:pPr>
        <w:spacing w:after="120"/>
        <w:ind w:left="2835" w:right="1134" w:hanging="567"/>
        <w:rPr>
          <w:rFonts w:eastAsia="MS Mincho"/>
          <w:bCs/>
          <w:szCs w:val="21"/>
          <w:lang w:val="fr-FR"/>
        </w:rPr>
      </w:pPr>
      <w:r>
        <w:rPr>
          <w:lang w:val="fr-FR"/>
        </w:rPr>
        <w:t>a)</w:t>
      </w:r>
      <w:r>
        <w:rPr>
          <w:lang w:val="fr-FR"/>
        </w:rPr>
        <w:tab/>
        <w:t xml:space="preserve">Rabattement serré : l’autre véhicule se rabat soudainement devant le véhicule </w:t>
      </w:r>
      <w:r w:rsidRPr="00D518DF">
        <w:rPr>
          <w:strike/>
          <w:lang w:val="fr-FR"/>
        </w:rPr>
        <w:t>sou</w:t>
      </w:r>
      <w:r>
        <w:rPr>
          <w:strike/>
          <w:lang w:val="fr-FR"/>
        </w:rPr>
        <w:t xml:space="preserve">mis à l’essai </w:t>
      </w:r>
      <w:r w:rsidRPr="00040F78">
        <w:rPr>
          <w:b/>
          <w:bCs/>
          <w:lang w:val="fr-FR"/>
        </w:rPr>
        <w:t>é</w:t>
      </w:r>
      <w:r w:rsidRPr="00D518DF">
        <w:rPr>
          <w:b/>
          <w:bCs/>
          <w:lang w:val="fr-FR"/>
        </w:rPr>
        <w:t>q</w:t>
      </w:r>
      <w:r>
        <w:rPr>
          <w:b/>
          <w:bCs/>
          <w:lang w:val="fr-FR"/>
        </w:rPr>
        <w:t>uipé de l’ALKS ;</w:t>
      </w:r>
    </w:p>
    <w:p w14:paraId="030DC346" w14:textId="77E7077D" w:rsidR="006F1F70" w:rsidRPr="00F42BE5" w:rsidRDefault="006F1F70" w:rsidP="006F1F70">
      <w:pPr>
        <w:spacing w:after="120"/>
        <w:ind w:left="2835" w:right="1134" w:hanging="567"/>
        <w:rPr>
          <w:rFonts w:eastAsia="MS Mincho"/>
          <w:bCs/>
          <w:szCs w:val="21"/>
          <w:lang w:val="fr-FR"/>
        </w:rPr>
      </w:pPr>
      <w:r>
        <w:rPr>
          <w:lang w:val="fr-FR"/>
        </w:rPr>
        <w:t>b)</w:t>
      </w:r>
      <w:r>
        <w:rPr>
          <w:lang w:val="fr-FR"/>
        </w:rPr>
        <w:tab/>
        <w:t xml:space="preserve">Changement de voie brusque : l’autre véhicule sort soudainement de la voie </w:t>
      </w:r>
      <w:r w:rsidRPr="00D518DF">
        <w:rPr>
          <w:lang w:val="fr-FR"/>
        </w:rPr>
        <w:t xml:space="preserve">du véhicule </w:t>
      </w:r>
      <w:r w:rsidRPr="00D518DF">
        <w:rPr>
          <w:strike/>
          <w:lang w:val="fr-FR"/>
        </w:rPr>
        <w:t>soumis à l</w:t>
      </w:r>
      <w:r>
        <w:rPr>
          <w:strike/>
          <w:lang w:val="fr-FR"/>
        </w:rPr>
        <w:t>’</w:t>
      </w:r>
      <w:r w:rsidRPr="00D518DF">
        <w:rPr>
          <w:strike/>
          <w:lang w:val="fr-FR"/>
        </w:rPr>
        <w:t>essai</w:t>
      </w:r>
      <w:r w:rsidRPr="00D518DF">
        <w:rPr>
          <w:lang w:val="fr-FR"/>
        </w:rPr>
        <w:t xml:space="preserve"> </w:t>
      </w:r>
      <w:r w:rsidRPr="00D518DF">
        <w:rPr>
          <w:b/>
          <w:bCs/>
          <w:lang w:val="fr-FR"/>
        </w:rPr>
        <w:t>équipé de l</w:t>
      </w:r>
      <w:r>
        <w:rPr>
          <w:b/>
          <w:bCs/>
          <w:lang w:val="fr-FR"/>
        </w:rPr>
        <w:t>’</w:t>
      </w:r>
      <w:r w:rsidRPr="00D518DF">
        <w:rPr>
          <w:b/>
          <w:bCs/>
          <w:lang w:val="fr-FR"/>
        </w:rPr>
        <w:t>ALKS</w:t>
      </w:r>
      <w:r>
        <w:rPr>
          <w:lang w:val="fr-FR"/>
        </w:rPr>
        <w:t> ;</w:t>
      </w:r>
    </w:p>
    <w:p w14:paraId="4208F972" w14:textId="33F85729" w:rsidR="006F1F70" w:rsidRPr="00F42BE5" w:rsidRDefault="006F1F70" w:rsidP="006F1F70">
      <w:pPr>
        <w:spacing w:after="120"/>
        <w:ind w:left="2835" w:right="1134" w:hanging="567"/>
        <w:rPr>
          <w:rFonts w:eastAsia="MS Mincho"/>
          <w:bCs/>
          <w:szCs w:val="21"/>
          <w:lang w:val="fr-FR"/>
        </w:rPr>
      </w:pPr>
      <w:r>
        <w:rPr>
          <w:lang w:val="fr-FR"/>
        </w:rPr>
        <w:t>c)</w:t>
      </w:r>
      <w:r>
        <w:rPr>
          <w:lang w:val="fr-FR"/>
        </w:rPr>
        <w:tab/>
        <w:t xml:space="preserve">Décélération soudaine : l’autre véhicule ralentit soudainement devant le véhicule </w:t>
      </w:r>
      <w:r>
        <w:rPr>
          <w:strike/>
          <w:lang w:val="fr-FR"/>
        </w:rPr>
        <w:t xml:space="preserve">soumis à l’essai </w:t>
      </w:r>
      <w:r>
        <w:rPr>
          <w:b/>
          <w:bCs/>
          <w:lang w:val="fr-FR"/>
        </w:rPr>
        <w:t>équipé de l’ALKS</w:t>
      </w:r>
      <w:r w:rsidR="00A119A0" w:rsidRPr="00A119A0">
        <w:rPr>
          <w:lang w:val="fr-FR"/>
        </w:rPr>
        <w:t>.</w:t>
      </w:r>
    </w:p>
    <w:p w14:paraId="6D5659EA" w14:textId="52DAC8E1" w:rsidR="006F1F70" w:rsidRPr="00F42BE5" w:rsidRDefault="006F1F70" w:rsidP="006F1F70">
      <w:pPr>
        <w:spacing w:after="120"/>
        <w:ind w:left="2268" w:right="1134" w:hanging="1134"/>
        <w:rPr>
          <w:rFonts w:eastAsia="MS Gothic"/>
          <w:szCs w:val="21"/>
          <w:lang w:val="fr-FR"/>
        </w:rPr>
      </w:pPr>
      <w:r>
        <w:rPr>
          <w:lang w:val="fr-FR"/>
        </w:rPr>
        <w:t>2</w:t>
      </w:r>
      <w:r w:rsidR="00A119A0" w:rsidRPr="00A119A0">
        <w:rPr>
          <w:lang w:val="fr-FR"/>
        </w:rPr>
        <w:t>.</w:t>
      </w:r>
      <w:r>
        <w:rPr>
          <w:lang w:val="fr-FR"/>
        </w:rPr>
        <w:t>3</w:t>
      </w:r>
      <w:r>
        <w:rPr>
          <w:lang w:val="fr-FR"/>
        </w:rPr>
        <w:tab/>
        <w:t>Ces trois scénarios de circulation critiques peuvent être produits selon les paramètres et éléments suivants :</w:t>
      </w:r>
    </w:p>
    <w:p w14:paraId="24C44C23" w14:textId="70B7C508" w:rsidR="006F1F70" w:rsidRPr="00F42BE5" w:rsidRDefault="006F1F70" w:rsidP="006F1F70">
      <w:pPr>
        <w:spacing w:after="120"/>
        <w:ind w:left="2268" w:right="1134"/>
        <w:rPr>
          <w:rFonts w:eastAsia="MS Mincho"/>
          <w:bCs/>
          <w:szCs w:val="21"/>
          <w:lang w:val="fr-FR"/>
        </w:rPr>
      </w:pPr>
      <w:r>
        <w:rPr>
          <w:lang w:val="fr-FR"/>
        </w:rPr>
        <w:t>a)</w:t>
      </w:r>
      <w:r>
        <w:rPr>
          <w:lang w:val="fr-FR"/>
        </w:rPr>
        <w:tab/>
        <w:t>Géométrie de la route ;</w:t>
      </w:r>
    </w:p>
    <w:p w14:paraId="19A9A45F" w14:textId="33838C17" w:rsidR="006F1F70" w:rsidRPr="00F42BE5" w:rsidRDefault="006F1F70" w:rsidP="006F1F70">
      <w:pPr>
        <w:spacing w:after="120"/>
        <w:ind w:left="2268" w:right="1134"/>
        <w:rPr>
          <w:rFonts w:eastAsia="MS Mincho"/>
          <w:b/>
          <w:bCs/>
          <w:szCs w:val="21"/>
          <w:lang w:val="fr-FR"/>
        </w:rPr>
      </w:pPr>
      <w:r>
        <w:rPr>
          <w:lang w:val="fr-FR"/>
        </w:rPr>
        <w:t>b)</w:t>
      </w:r>
      <w:r>
        <w:rPr>
          <w:lang w:val="fr-FR"/>
        </w:rPr>
        <w:tab/>
        <w:t>Comportement/manœuvres des autres véhicules</w:t>
      </w:r>
      <w:r w:rsidR="00A119A0" w:rsidRPr="00A119A0">
        <w:rPr>
          <w:lang w:val="fr-FR"/>
        </w:rPr>
        <w:t>.</w:t>
      </w:r>
    </w:p>
    <w:p w14:paraId="1C139932" w14:textId="5CE4BAC1" w:rsidR="006F1F70" w:rsidRPr="00F42BE5" w:rsidRDefault="006F1F70" w:rsidP="006F1F70">
      <w:pPr>
        <w:pStyle w:val="HChG"/>
        <w:tabs>
          <w:tab w:val="clear" w:pos="851"/>
          <w:tab w:val="left" w:pos="2127"/>
        </w:tabs>
        <w:ind w:left="2126" w:hanging="992"/>
        <w:rPr>
          <w:rFonts w:eastAsia="MS Mincho"/>
          <w:lang w:val="fr-FR"/>
        </w:rPr>
      </w:pPr>
      <w:r>
        <w:rPr>
          <w:lang w:val="fr-FR"/>
        </w:rPr>
        <w:t>3</w:t>
      </w:r>
      <w:r w:rsidR="00A119A0" w:rsidRPr="00A119A0">
        <w:rPr>
          <w:lang w:val="fr-FR"/>
        </w:rPr>
        <w:t>.</w:t>
      </w:r>
      <w:r>
        <w:rPr>
          <w:lang w:val="fr-FR"/>
        </w:rPr>
        <w:tab/>
        <w:t>Modèles fonctionnels pour les systèmes automatisés de maintien dans la voie</w:t>
      </w:r>
    </w:p>
    <w:p w14:paraId="36E8CDFC" w14:textId="6D03BC78" w:rsidR="006F1F70" w:rsidRPr="00F42BE5" w:rsidRDefault="006F1F70" w:rsidP="006F1F70">
      <w:pPr>
        <w:pStyle w:val="SingleTxtG"/>
        <w:ind w:left="2268" w:hanging="1134"/>
        <w:rPr>
          <w:lang w:val="fr-FR"/>
        </w:rPr>
      </w:pPr>
      <w:r>
        <w:rPr>
          <w:lang w:val="fr-FR"/>
        </w:rPr>
        <w:t>3</w:t>
      </w:r>
      <w:r w:rsidR="00A119A0" w:rsidRPr="00A119A0">
        <w:rPr>
          <w:lang w:val="fr-FR"/>
        </w:rPr>
        <w:t>.</w:t>
      </w:r>
      <w:r>
        <w:rPr>
          <w:lang w:val="fr-FR"/>
        </w:rPr>
        <w:t>1</w:t>
      </w:r>
      <w:r>
        <w:rPr>
          <w:lang w:val="fr-FR"/>
        </w:rPr>
        <w:tab/>
        <w:t>Il existe deux types de situations critiques pour les systèmes automatisés de maintien dans la voie : les situations évitables et les situations inévitables</w:t>
      </w:r>
      <w:r w:rsidR="00A119A0" w:rsidRPr="00A119A0">
        <w:rPr>
          <w:lang w:val="fr-FR"/>
        </w:rPr>
        <w:t>.</w:t>
      </w:r>
      <w:r>
        <w:rPr>
          <w:lang w:val="fr-FR"/>
        </w:rPr>
        <w:t xml:space="preserve"> La limite entre ces deux types de situations s’apprécie en simulant le comportement d’un conducteur compétent et </w:t>
      </w:r>
      <w:r>
        <w:rPr>
          <w:strike/>
          <w:lang w:val="fr-FR"/>
        </w:rPr>
        <w:t>attentif</w:t>
      </w:r>
      <w:r>
        <w:rPr>
          <w:lang w:val="fr-FR"/>
        </w:rPr>
        <w:t xml:space="preserve"> </w:t>
      </w:r>
      <w:r>
        <w:rPr>
          <w:b/>
          <w:bCs/>
          <w:lang w:val="fr-FR"/>
        </w:rPr>
        <w:t>prudent</w:t>
      </w:r>
      <w:r w:rsidR="00A119A0" w:rsidRPr="00A119A0">
        <w:rPr>
          <w:lang w:val="fr-FR"/>
        </w:rPr>
        <w:t>.</w:t>
      </w:r>
      <w:r>
        <w:rPr>
          <w:lang w:val="fr-FR"/>
        </w:rPr>
        <w:t xml:space="preserve"> On estime que certaines situations inévitables pour un être humain peuvent bel et bien être évitées par un ALKS</w:t>
      </w:r>
      <w:r w:rsidR="00A119A0" w:rsidRPr="00A119A0">
        <w:rPr>
          <w:lang w:val="fr-FR"/>
        </w:rPr>
        <w:t>.</w:t>
      </w:r>
    </w:p>
    <w:p w14:paraId="1C330694" w14:textId="43C5100D" w:rsidR="006F1F70" w:rsidRPr="00F42BE5" w:rsidRDefault="006F1F70" w:rsidP="006F1F70">
      <w:pPr>
        <w:pStyle w:val="SingleTxtG"/>
        <w:ind w:left="2268" w:hanging="1134"/>
        <w:rPr>
          <w:b/>
          <w:bCs/>
          <w:lang w:val="fr-FR"/>
        </w:rPr>
      </w:pPr>
      <w:r>
        <w:rPr>
          <w:lang w:val="fr-FR"/>
        </w:rPr>
        <w:t>3</w:t>
      </w:r>
      <w:r w:rsidR="00A119A0" w:rsidRPr="00A119A0">
        <w:rPr>
          <w:lang w:val="fr-FR"/>
        </w:rPr>
        <w:t>.</w:t>
      </w:r>
      <w:r>
        <w:rPr>
          <w:lang w:val="fr-FR"/>
        </w:rPr>
        <w:t>2</w:t>
      </w:r>
      <w:r>
        <w:rPr>
          <w:lang w:val="fr-FR"/>
        </w:rPr>
        <w:tab/>
      </w:r>
      <w:r>
        <w:rPr>
          <w:b/>
          <w:bCs/>
          <w:lang w:val="fr-FR"/>
        </w:rPr>
        <w:t>Afin de déterminer si une situation critique est évitable ou non, on peut étudier les deux modèles fonctionnels ci-après</w:t>
      </w:r>
      <w:r w:rsidR="00A119A0" w:rsidRPr="00A119A0">
        <w:rPr>
          <w:b/>
          <w:bCs/>
          <w:lang w:val="fr-FR"/>
        </w:rPr>
        <w:t>.</w:t>
      </w:r>
    </w:p>
    <w:p w14:paraId="6C9020EC" w14:textId="445411FC" w:rsidR="006F1F70" w:rsidRPr="00F42BE5" w:rsidRDefault="006F1F70" w:rsidP="006F1F70">
      <w:pPr>
        <w:pStyle w:val="SingleTxtG"/>
        <w:ind w:left="2268" w:hanging="1134"/>
        <w:rPr>
          <w:b/>
          <w:bCs/>
          <w:lang w:val="fr-FR"/>
        </w:rPr>
      </w:pPr>
      <w:r>
        <w:rPr>
          <w:lang w:val="fr-FR"/>
        </w:rPr>
        <w:t>3</w:t>
      </w:r>
      <w:r w:rsidR="00A119A0" w:rsidRPr="00A119A0">
        <w:rPr>
          <w:lang w:val="fr-FR"/>
        </w:rPr>
        <w:t>.</w:t>
      </w:r>
      <w:r>
        <w:rPr>
          <w:lang w:val="fr-FR"/>
        </w:rPr>
        <w:t>3</w:t>
      </w:r>
      <w:r>
        <w:rPr>
          <w:lang w:val="fr-FR"/>
        </w:rPr>
        <w:tab/>
      </w:r>
      <w:r>
        <w:rPr>
          <w:b/>
          <w:bCs/>
          <w:lang w:val="fr-FR"/>
        </w:rPr>
        <w:t xml:space="preserve">Modèle fonctionnel </w:t>
      </w:r>
      <w:r w:rsidRPr="006F1F70">
        <w:rPr>
          <w:rFonts w:eastAsia="MS Mincho"/>
          <w:b/>
          <w:bCs/>
          <w:lang w:val="fr-FR"/>
        </w:rPr>
        <w:t>n</w:t>
      </w:r>
      <w:r w:rsidRPr="006F1F70">
        <w:rPr>
          <w:rFonts w:eastAsia="MS Mincho"/>
          <w:b/>
          <w:bCs/>
          <w:vertAlign w:val="superscript"/>
          <w:lang w:val="fr-FR"/>
        </w:rPr>
        <w:t>o</w:t>
      </w:r>
      <w:r>
        <w:rPr>
          <w:b/>
          <w:bCs/>
          <w:lang w:val="fr-FR"/>
        </w:rPr>
        <w:t xml:space="preserve"> 1</w:t>
      </w:r>
    </w:p>
    <w:p w14:paraId="704BF0AC" w14:textId="3F5060B2" w:rsidR="006F1F70" w:rsidRPr="00F42BE5" w:rsidRDefault="006F1F70" w:rsidP="006F1F70">
      <w:pPr>
        <w:pStyle w:val="SingleTxtG"/>
        <w:ind w:left="2268" w:hanging="1134"/>
        <w:rPr>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1</w:t>
      </w:r>
      <w:r>
        <w:rPr>
          <w:lang w:val="fr-FR"/>
        </w:rPr>
        <w:tab/>
      </w:r>
      <w:r>
        <w:rPr>
          <w:b/>
          <w:bCs/>
          <w:lang w:val="fr-FR"/>
        </w:rPr>
        <w:t xml:space="preserve">Dans le modèle fonctionnel </w:t>
      </w:r>
      <w:r w:rsidRPr="006F1F70">
        <w:rPr>
          <w:rFonts w:eastAsia="MS Mincho"/>
          <w:b/>
          <w:bCs/>
          <w:lang w:val="fr-FR"/>
        </w:rPr>
        <w:t>n</w:t>
      </w:r>
      <w:r w:rsidRPr="006F1F70">
        <w:rPr>
          <w:rFonts w:eastAsia="MS Mincho"/>
          <w:b/>
          <w:bCs/>
          <w:vertAlign w:val="superscript"/>
          <w:lang w:val="fr-FR"/>
        </w:rPr>
        <w:t>o</w:t>
      </w:r>
      <w:r>
        <w:rPr>
          <w:b/>
          <w:bCs/>
          <w:lang w:val="fr-FR"/>
        </w:rPr>
        <w:t xml:space="preserve"> 1,</w:t>
      </w:r>
      <w:r>
        <w:rPr>
          <w:lang w:val="fr-FR"/>
        </w:rPr>
        <w:t xml:space="preserve"> on suppose que la capacité d’évitement du conducteur repose uniquement sur le freinage</w:t>
      </w:r>
      <w:r w:rsidR="00A119A0" w:rsidRPr="00A119A0">
        <w:rPr>
          <w:lang w:val="fr-FR"/>
        </w:rPr>
        <w:t>.</w:t>
      </w:r>
      <w:r>
        <w:rPr>
          <w:lang w:val="fr-FR"/>
        </w:rPr>
        <w:t xml:space="preserve"> Le modèle comporte trois phases : </w:t>
      </w:r>
      <w:r w:rsidRPr="008D39C4">
        <w:t>“</w:t>
      </w:r>
      <w:r>
        <w:rPr>
          <w:lang w:val="fr-FR"/>
        </w:rPr>
        <w:t>Perception</w:t>
      </w:r>
      <w:r w:rsidRPr="008D39C4">
        <w:t>”</w:t>
      </w:r>
      <w:r>
        <w:rPr>
          <w:lang w:val="fr-FR"/>
        </w:rPr>
        <w:t>,</w:t>
      </w:r>
      <w:r w:rsidRPr="008D39C4">
        <w:t xml:space="preserve"> “</w:t>
      </w:r>
      <w:r>
        <w:rPr>
          <w:lang w:val="fr-FR"/>
        </w:rPr>
        <w:t>Décision</w:t>
      </w:r>
      <w:r w:rsidRPr="008D39C4">
        <w:t>”</w:t>
      </w:r>
      <w:r>
        <w:rPr>
          <w:lang w:val="fr-FR"/>
        </w:rPr>
        <w:t xml:space="preserve"> et </w:t>
      </w:r>
      <w:r w:rsidRPr="008D39C4">
        <w:t>“</w:t>
      </w:r>
      <w:r>
        <w:rPr>
          <w:lang w:val="fr-FR"/>
        </w:rPr>
        <w:t>Réaction</w:t>
      </w:r>
      <w:r w:rsidRPr="008D39C4">
        <w:t>”</w:t>
      </w:r>
      <w:r w:rsidR="00A119A0" w:rsidRPr="00A119A0">
        <w:rPr>
          <w:lang w:val="fr-FR"/>
        </w:rPr>
        <w:t>.</w:t>
      </w:r>
      <w:r>
        <w:rPr>
          <w:lang w:val="fr-FR"/>
        </w:rPr>
        <w:t xml:space="preserve"> La figure 1 ci-après est une représentation visuelle de ces phases</w:t>
      </w:r>
      <w:r w:rsidR="00A119A0" w:rsidRPr="00A119A0">
        <w:rPr>
          <w:lang w:val="fr-FR"/>
        </w:rPr>
        <w:t>.</w:t>
      </w:r>
      <w:r>
        <w:rPr>
          <w:lang w:val="fr-FR"/>
        </w:rPr>
        <w:t xml:space="preserve"> </w:t>
      </w:r>
    </w:p>
    <w:p w14:paraId="2C5CE8E7" w14:textId="5D5958AE" w:rsidR="006F1F70" w:rsidRPr="00F42BE5" w:rsidRDefault="006F1F70" w:rsidP="006F1F70">
      <w:pPr>
        <w:pStyle w:val="SingleTxtG"/>
        <w:ind w:left="2268" w:hanging="1134"/>
        <w:rPr>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1</w:t>
      </w:r>
      <w:r w:rsidR="00A119A0" w:rsidRPr="00A119A0">
        <w:rPr>
          <w:b/>
          <w:bCs/>
          <w:lang w:val="fr-FR"/>
        </w:rPr>
        <w:t>.</w:t>
      </w:r>
      <w:r>
        <w:rPr>
          <w:b/>
          <w:bCs/>
          <w:lang w:val="fr-FR"/>
        </w:rPr>
        <w:t>1</w:t>
      </w:r>
      <w:r>
        <w:rPr>
          <w:lang w:val="fr-FR"/>
        </w:rPr>
        <w:tab/>
        <w:t xml:space="preserve">Pour déterminer les conditions dans lesquelles les systèmes automatisés de maintien dans la voie doivent éviter une collision, on devrait utiliser les facteurs considérés pour ces trois phases dans le tableau </w:t>
      </w:r>
      <w:r>
        <w:rPr>
          <w:strike/>
          <w:lang w:val="fr-FR"/>
        </w:rPr>
        <w:t>suivant</w:t>
      </w:r>
      <w:r w:rsidRPr="00040F78">
        <w:rPr>
          <w:strike/>
          <w:lang w:val="fr-FR"/>
        </w:rPr>
        <w:t xml:space="preserve"> </w:t>
      </w:r>
      <w:r>
        <w:rPr>
          <w:b/>
          <w:bCs/>
          <w:lang w:val="fr-FR"/>
        </w:rPr>
        <w:t>1</w:t>
      </w:r>
      <w:r>
        <w:rPr>
          <w:lang w:val="fr-FR"/>
        </w:rPr>
        <w:t xml:space="preserve"> comme modèle fonctionnel fondé sur le comportement des conducteurs attentifs qui disposent d’un système actif d’aide à la conduite</w:t>
      </w:r>
      <w:r w:rsidR="00A119A0" w:rsidRPr="00A119A0">
        <w:rPr>
          <w:lang w:val="fr-FR"/>
        </w:rPr>
        <w:t>.</w:t>
      </w:r>
      <w:r>
        <w:rPr>
          <w:lang w:val="fr-FR"/>
        </w:rPr>
        <w:t xml:space="preserve"> </w:t>
      </w:r>
    </w:p>
    <w:p w14:paraId="035FA77C" w14:textId="77777777" w:rsidR="006F1F70" w:rsidRPr="00F42BE5" w:rsidRDefault="006F1F70" w:rsidP="006F1F70">
      <w:pPr>
        <w:pStyle w:val="SingleTxtG"/>
        <w:keepNext/>
        <w:spacing w:after="0"/>
        <w:ind w:left="2268" w:hanging="1134"/>
        <w:rPr>
          <w:lang w:val="fr-FR"/>
        </w:rPr>
      </w:pPr>
      <w:r>
        <w:rPr>
          <w:lang w:val="fr-FR"/>
        </w:rPr>
        <w:lastRenderedPageBreak/>
        <w:t>Figure 1</w:t>
      </w:r>
    </w:p>
    <w:p w14:paraId="07A8F10E" w14:textId="77777777" w:rsidR="006F1F70" w:rsidRPr="00F42BE5" w:rsidRDefault="006F1F70" w:rsidP="006F1F70">
      <w:pPr>
        <w:keepNext/>
        <w:spacing w:after="120"/>
        <w:ind w:left="1134"/>
        <w:rPr>
          <w:lang w:val="fr-FR"/>
        </w:rPr>
      </w:pPr>
      <w:r>
        <w:rPr>
          <w:b/>
          <w:bCs/>
          <w:lang w:val="fr-FR"/>
        </w:rPr>
        <w:t>Modèle du conducteur compétent et prudent</w:t>
      </w:r>
      <w:r>
        <w:rPr>
          <w:lang w:val="fr-FR"/>
        </w:rPr>
        <w:t xml:space="preserve"> </w:t>
      </w:r>
    </w:p>
    <w:p w14:paraId="2D2C08B2" w14:textId="02EA1645" w:rsidR="006F1F70" w:rsidRPr="00F42BE5" w:rsidRDefault="006F1F70" w:rsidP="00366898">
      <w:pPr>
        <w:spacing w:after="240"/>
        <w:ind w:left="1134"/>
        <w:rPr>
          <w:lang w:val="fr-FR"/>
        </w:rPr>
      </w:pPr>
      <w:r w:rsidRPr="003854D6">
        <w:rPr>
          <w:noProof/>
          <w:lang w:eastAsia="en-GB"/>
        </w:rPr>
        <w:drawing>
          <wp:inline distT="0" distB="0" distL="0" distR="0" wp14:anchorId="4AE9D8A8" wp14:editId="08297A4E">
            <wp:extent cx="4687996" cy="32296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0D565688" w14:textId="0E5884F8" w:rsidR="006F1F70" w:rsidRPr="00F42BE5" w:rsidRDefault="006F1F70" w:rsidP="006F1F70">
      <w:pPr>
        <w:pStyle w:val="Titre1"/>
        <w:numPr>
          <w:ilvl w:val="0"/>
          <w:numId w:val="0"/>
        </w:numPr>
        <w:rPr>
          <w:lang w:val="fr-FR"/>
        </w:rPr>
      </w:pPr>
      <w:r>
        <w:rPr>
          <w:lang w:val="fr-FR"/>
        </w:rPr>
        <w:tab/>
      </w:r>
      <w:r>
        <w:rPr>
          <w:lang w:val="fr-FR"/>
        </w:rPr>
        <w:tab/>
        <w:t>Tableau 1</w:t>
      </w:r>
    </w:p>
    <w:p w14:paraId="444245EB" w14:textId="77777777" w:rsidR="006F1F70" w:rsidRPr="00F42BE5" w:rsidRDefault="006F1F70" w:rsidP="006F1F70">
      <w:pPr>
        <w:pStyle w:val="para"/>
        <w:ind w:left="1134" w:firstLine="0"/>
        <w:rPr>
          <w:b/>
          <w:bCs/>
          <w:lang w:val="fr-FR"/>
        </w:rPr>
      </w:pPr>
      <w:r>
        <w:rPr>
          <w:b/>
          <w:bCs/>
          <w:lang w:val="fr-FR"/>
        </w:rPr>
        <w:t>Facteurs du modèle fonctionnel pour les véhicules</w:t>
      </w:r>
      <w:r>
        <w:rPr>
          <w:lang w:val="fr-FR"/>
        </w:rPr>
        <w:t xml:space="preserve"> </w:t>
      </w:r>
    </w:p>
    <w:tbl>
      <w:tblPr>
        <w:tblStyle w:val="Grilledutableau"/>
        <w:tblW w:w="0" w:type="auto"/>
        <w:tblInd w:w="1134" w:type="dxa"/>
        <w:tblLayout w:type="fixed"/>
        <w:tblLook w:val="04A0" w:firstRow="1" w:lastRow="0" w:firstColumn="1" w:lastColumn="0" w:noHBand="0" w:noVBand="1"/>
      </w:tblPr>
      <w:tblGrid>
        <w:gridCol w:w="2144"/>
        <w:gridCol w:w="2424"/>
        <w:gridCol w:w="3927"/>
      </w:tblGrid>
      <w:tr w:rsidR="006F1F70" w:rsidRPr="008F4FE9" w14:paraId="0C615C5F" w14:textId="77777777" w:rsidTr="00213070">
        <w:tc>
          <w:tcPr>
            <w:tcW w:w="2144" w:type="dxa"/>
            <w:tcBorders>
              <w:bottom w:val="single" w:sz="12" w:space="0" w:color="auto"/>
            </w:tcBorders>
          </w:tcPr>
          <w:p w14:paraId="3D813026" w14:textId="77777777" w:rsidR="006F1F70" w:rsidRPr="008F4FE9" w:rsidRDefault="006F1F70" w:rsidP="00213070">
            <w:pPr>
              <w:pStyle w:val="para"/>
              <w:spacing w:before="80" w:after="80" w:line="200" w:lineRule="exact"/>
              <w:ind w:left="57" w:right="57" w:firstLine="0"/>
              <w:rPr>
                <w:i/>
                <w:iCs/>
                <w:sz w:val="16"/>
                <w:szCs w:val="16"/>
                <w:lang w:val="fr-FR"/>
              </w:rPr>
            </w:pPr>
          </w:p>
        </w:tc>
        <w:tc>
          <w:tcPr>
            <w:tcW w:w="2424" w:type="dxa"/>
            <w:tcBorders>
              <w:bottom w:val="single" w:sz="12" w:space="0" w:color="auto"/>
            </w:tcBorders>
          </w:tcPr>
          <w:p w14:paraId="2020EB3D" w14:textId="77777777" w:rsidR="006F1F70" w:rsidRPr="008F4FE9" w:rsidRDefault="006F1F70" w:rsidP="00213070">
            <w:pPr>
              <w:pStyle w:val="para"/>
              <w:spacing w:before="80" w:after="80" w:line="200" w:lineRule="exact"/>
              <w:ind w:left="57" w:right="57" w:firstLine="0"/>
              <w:rPr>
                <w:i/>
                <w:iCs/>
                <w:sz w:val="16"/>
                <w:szCs w:val="16"/>
                <w:lang w:val="fr-FR"/>
              </w:rPr>
            </w:pPr>
          </w:p>
        </w:tc>
        <w:tc>
          <w:tcPr>
            <w:tcW w:w="3927" w:type="dxa"/>
            <w:tcBorders>
              <w:bottom w:val="single" w:sz="12" w:space="0" w:color="auto"/>
            </w:tcBorders>
          </w:tcPr>
          <w:p w14:paraId="29ED36F0" w14:textId="77777777" w:rsidR="006F1F70" w:rsidRPr="008F4FE9" w:rsidRDefault="006F1F70" w:rsidP="00213070">
            <w:pPr>
              <w:pStyle w:val="para"/>
              <w:spacing w:before="80" w:after="80" w:line="200" w:lineRule="exact"/>
              <w:ind w:left="57" w:right="57" w:firstLine="0"/>
              <w:jc w:val="left"/>
              <w:rPr>
                <w:i/>
                <w:iCs/>
                <w:sz w:val="16"/>
                <w:szCs w:val="16"/>
              </w:rPr>
            </w:pPr>
            <w:r w:rsidRPr="008F4FE9">
              <w:rPr>
                <w:i/>
                <w:iCs/>
                <w:sz w:val="16"/>
                <w:szCs w:val="16"/>
                <w:lang w:val="fr-FR"/>
              </w:rPr>
              <w:t>Facteurs</w:t>
            </w:r>
          </w:p>
        </w:tc>
      </w:tr>
      <w:tr w:rsidR="006F1F70" w:rsidRPr="00ED5A63" w14:paraId="3363CEC8" w14:textId="77777777" w:rsidTr="00213070">
        <w:tc>
          <w:tcPr>
            <w:tcW w:w="2144" w:type="dxa"/>
            <w:vMerge w:val="restart"/>
            <w:tcBorders>
              <w:top w:val="single" w:sz="12" w:space="0" w:color="auto"/>
            </w:tcBorders>
          </w:tcPr>
          <w:p w14:paraId="0E21716C" w14:textId="00416ADD" w:rsidR="006F1F70" w:rsidRPr="00F42BE5" w:rsidRDefault="006F1F70" w:rsidP="00040F78">
            <w:pPr>
              <w:pStyle w:val="para"/>
              <w:spacing w:before="40" w:line="220" w:lineRule="exact"/>
              <w:ind w:left="57" w:right="57" w:firstLine="0"/>
              <w:jc w:val="left"/>
              <w:rPr>
                <w:lang w:val="fr-FR"/>
              </w:rPr>
            </w:pPr>
            <w:r>
              <w:rPr>
                <w:lang w:val="fr-FR"/>
              </w:rPr>
              <w:t xml:space="preserve">Point de perception </w:t>
            </w:r>
            <w:r w:rsidR="00040F78">
              <w:rPr>
                <w:lang w:val="fr-FR"/>
              </w:rPr>
              <w:br/>
            </w:r>
            <w:r>
              <w:rPr>
                <w:lang w:val="fr-FR"/>
              </w:rPr>
              <w:t>du risque</w:t>
            </w:r>
          </w:p>
        </w:tc>
        <w:tc>
          <w:tcPr>
            <w:tcW w:w="2424" w:type="dxa"/>
            <w:tcBorders>
              <w:top w:val="single" w:sz="12" w:space="0" w:color="auto"/>
            </w:tcBorders>
          </w:tcPr>
          <w:p w14:paraId="3408E599" w14:textId="7BECDBAF" w:rsidR="006F1F70" w:rsidRPr="00F42BE5" w:rsidRDefault="006F1F70" w:rsidP="00040F78">
            <w:pPr>
              <w:pStyle w:val="para"/>
              <w:spacing w:before="40" w:line="220" w:lineRule="exact"/>
              <w:ind w:left="57" w:right="57" w:firstLine="0"/>
              <w:jc w:val="left"/>
              <w:rPr>
                <w:lang w:val="fr-FR"/>
              </w:rPr>
            </w:pPr>
            <w:r>
              <w:rPr>
                <w:lang w:val="fr-FR"/>
              </w:rPr>
              <w:t xml:space="preserve">Changement de voie (rabattement serré ; sortie </w:t>
            </w:r>
            <w:r w:rsidR="00040F78">
              <w:rPr>
                <w:lang w:val="fr-FR"/>
              </w:rPr>
              <w:br/>
            </w:r>
            <w:r>
              <w:rPr>
                <w:lang w:val="fr-FR"/>
              </w:rPr>
              <w:t>de voie brusque)</w:t>
            </w:r>
          </w:p>
        </w:tc>
        <w:tc>
          <w:tcPr>
            <w:tcW w:w="3927" w:type="dxa"/>
            <w:tcBorders>
              <w:top w:val="single" w:sz="12" w:space="0" w:color="auto"/>
            </w:tcBorders>
          </w:tcPr>
          <w:p w14:paraId="545CDC3F" w14:textId="77777777" w:rsidR="006F1F70" w:rsidRPr="00F42BE5" w:rsidRDefault="006F1F70" w:rsidP="00040F78">
            <w:pPr>
              <w:pStyle w:val="para"/>
              <w:spacing w:before="40" w:line="220" w:lineRule="exact"/>
              <w:ind w:left="57" w:right="57" w:firstLine="0"/>
              <w:jc w:val="left"/>
              <w:rPr>
                <w:lang w:val="fr-FR"/>
              </w:rPr>
            </w:pPr>
            <w:r>
              <w:rPr>
                <w:lang w:val="fr-FR"/>
              </w:rPr>
              <w:t>Centre du véhicule décalé de plus de 0,375 m par rapport au centre de la voie de circulation</w:t>
            </w:r>
          </w:p>
          <w:p w14:paraId="097A4989" w14:textId="77777777" w:rsidR="006F1F70" w:rsidRPr="00F42BE5" w:rsidRDefault="006F1F70" w:rsidP="00040F78">
            <w:pPr>
              <w:pStyle w:val="para"/>
              <w:spacing w:before="40" w:line="220" w:lineRule="exact"/>
              <w:ind w:left="57" w:right="57" w:firstLine="0"/>
              <w:jc w:val="left"/>
              <w:rPr>
                <w:lang w:val="fr-FR"/>
              </w:rPr>
            </w:pPr>
            <w:r>
              <w:rPr>
                <w:strike/>
                <w:lang w:val="fr-FR"/>
              </w:rPr>
              <w:t>(d’après des recherches effectuées par le Japon)</w:t>
            </w:r>
          </w:p>
        </w:tc>
      </w:tr>
      <w:tr w:rsidR="006F1F70" w:rsidRPr="00ED5A63" w14:paraId="4C60D0B7" w14:textId="77777777" w:rsidTr="00213070">
        <w:tc>
          <w:tcPr>
            <w:tcW w:w="2144" w:type="dxa"/>
            <w:vMerge/>
          </w:tcPr>
          <w:p w14:paraId="1700A979" w14:textId="77777777" w:rsidR="006F1F70" w:rsidRPr="00F42BE5" w:rsidRDefault="006F1F70" w:rsidP="00213070">
            <w:pPr>
              <w:pStyle w:val="para"/>
              <w:spacing w:before="40" w:line="220" w:lineRule="exact"/>
              <w:ind w:left="57" w:right="57" w:firstLine="0"/>
              <w:rPr>
                <w:lang w:val="fr-FR"/>
              </w:rPr>
            </w:pPr>
          </w:p>
        </w:tc>
        <w:tc>
          <w:tcPr>
            <w:tcW w:w="2424" w:type="dxa"/>
          </w:tcPr>
          <w:p w14:paraId="0F724021" w14:textId="77777777" w:rsidR="006F1F70" w:rsidRPr="003854D6" w:rsidRDefault="006F1F70" w:rsidP="00213070">
            <w:pPr>
              <w:pStyle w:val="para"/>
              <w:spacing w:before="40" w:line="220" w:lineRule="exact"/>
              <w:ind w:left="57" w:right="57" w:firstLine="0"/>
            </w:pPr>
            <w:r>
              <w:rPr>
                <w:lang w:val="fr-FR"/>
              </w:rPr>
              <w:t>Décélération</w:t>
            </w:r>
          </w:p>
        </w:tc>
        <w:tc>
          <w:tcPr>
            <w:tcW w:w="3927" w:type="dxa"/>
          </w:tcPr>
          <w:p w14:paraId="2D12FC2B" w14:textId="77777777" w:rsidR="006F1F70" w:rsidRPr="00F42BE5" w:rsidRDefault="006F1F70" w:rsidP="00040F78">
            <w:pPr>
              <w:pStyle w:val="para"/>
              <w:spacing w:before="40" w:line="220" w:lineRule="exact"/>
              <w:ind w:left="57" w:right="57" w:firstLine="0"/>
              <w:jc w:val="left"/>
              <w:rPr>
                <w:lang w:val="fr-FR"/>
              </w:rPr>
            </w:pPr>
            <w:r>
              <w:rPr>
                <w:lang w:val="fr-FR"/>
              </w:rPr>
              <w:t>Rapport entre la décélération du véhicule aval et la distance de sécurité du véhicule soumis à l’essai</w:t>
            </w:r>
          </w:p>
        </w:tc>
      </w:tr>
      <w:tr w:rsidR="006F1F70" w:rsidRPr="00ED5A63" w14:paraId="5748F8D3" w14:textId="77777777" w:rsidTr="00213070">
        <w:tc>
          <w:tcPr>
            <w:tcW w:w="4568" w:type="dxa"/>
            <w:gridSpan w:val="2"/>
          </w:tcPr>
          <w:p w14:paraId="3933E72E" w14:textId="77777777" w:rsidR="006F1F70" w:rsidRPr="003854D6" w:rsidRDefault="006F1F70" w:rsidP="00040F78">
            <w:pPr>
              <w:pStyle w:val="para"/>
              <w:spacing w:before="40" w:line="220" w:lineRule="exact"/>
              <w:ind w:left="57" w:right="57" w:firstLine="0"/>
              <w:jc w:val="left"/>
            </w:pPr>
            <w:r>
              <w:rPr>
                <w:lang w:val="fr-FR"/>
              </w:rPr>
              <w:t>Délai d’évaluation du risque</w:t>
            </w:r>
          </w:p>
        </w:tc>
        <w:tc>
          <w:tcPr>
            <w:tcW w:w="3927" w:type="dxa"/>
          </w:tcPr>
          <w:p w14:paraId="17389C5E" w14:textId="77777777" w:rsidR="006F1F70" w:rsidRPr="00F42BE5" w:rsidRDefault="006F1F70" w:rsidP="00040F78">
            <w:pPr>
              <w:pStyle w:val="para"/>
              <w:spacing w:before="40" w:line="220" w:lineRule="exact"/>
              <w:ind w:left="57" w:right="57" w:firstLine="0"/>
              <w:jc w:val="left"/>
              <w:rPr>
                <w:lang w:val="fr-FR"/>
              </w:rPr>
            </w:pPr>
            <w:r>
              <w:rPr>
                <w:lang w:val="fr-FR"/>
              </w:rPr>
              <w:t>0,4 s</w:t>
            </w:r>
          </w:p>
          <w:p w14:paraId="71D36EA7" w14:textId="77777777" w:rsidR="006F1F70" w:rsidRPr="00F42BE5" w:rsidRDefault="006F1F70" w:rsidP="00040F78">
            <w:pPr>
              <w:pStyle w:val="para"/>
              <w:spacing w:before="40" w:line="220" w:lineRule="exact"/>
              <w:ind w:left="57" w:right="57" w:firstLine="0"/>
              <w:jc w:val="left"/>
              <w:rPr>
                <w:lang w:val="fr-FR"/>
              </w:rPr>
            </w:pPr>
            <w:r>
              <w:rPr>
                <w:strike/>
                <w:lang w:val="fr-FR"/>
              </w:rPr>
              <w:t>(d’après des recherches effectuées par le Japon)</w:t>
            </w:r>
          </w:p>
        </w:tc>
      </w:tr>
      <w:tr w:rsidR="006F1F70" w:rsidRPr="00ED5A63" w14:paraId="51675C08" w14:textId="77777777" w:rsidTr="00213070">
        <w:tc>
          <w:tcPr>
            <w:tcW w:w="4568" w:type="dxa"/>
            <w:gridSpan w:val="2"/>
          </w:tcPr>
          <w:p w14:paraId="257E8FBE" w14:textId="77777777" w:rsidR="006F1F70" w:rsidRPr="00F42BE5" w:rsidRDefault="006F1F70" w:rsidP="00040F78">
            <w:pPr>
              <w:pStyle w:val="para"/>
              <w:spacing w:before="40" w:line="220" w:lineRule="exact"/>
              <w:ind w:left="57" w:right="57" w:firstLine="0"/>
              <w:jc w:val="left"/>
              <w:rPr>
                <w:lang w:val="fr-FR"/>
              </w:rPr>
            </w:pPr>
            <w:r>
              <w:rPr>
                <w:lang w:val="fr-FR"/>
              </w:rPr>
              <w:t>Délai entre la fin de la perception et le début de la décélération</w:t>
            </w:r>
          </w:p>
        </w:tc>
        <w:tc>
          <w:tcPr>
            <w:tcW w:w="3927" w:type="dxa"/>
          </w:tcPr>
          <w:p w14:paraId="035D44BE" w14:textId="77777777" w:rsidR="006F1F70" w:rsidRPr="00F42BE5" w:rsidRDefault="006F1F70" w:rsidP="00040F78">
            <w:pPr>
              <w:pStyle w:val="para"/>
              <w:spacing w:before="40" w:line="220" w:lineRule="exact"/>
              <w:ind w:left="57" w:right="57" w:firstLine="0"/>
              <w:jc w:val="left"/>
              <w:rPr>
                <w:lang w:val="fr-FR"/>
              </w:rPr>
            </w:pPr>
            <w:r>
              <w:rPr>
                <w:lang w:val="fr-FR"/>
              </w:rPr>
              <w:t>0,75 s</w:t>
            </w:r>
          </w:p>
          <w:p w14:paraId="2C22E2E6" w14:textId="77777777" w:rsidR="006F1F70" w:rsidRPr="00F42BE5" w:rsidRDefault="006F1F70" w:rsidP="00040F78">
            <w:pPr>
              <w:pStyle w:val="para"/>
              <w:spacing w:before="40" w:line="220" w:lineRule="exact"/>
              <w:ind w:left="57" w:right="57" w:firstLine="0"/>
              <w:jc w:val="left"/>
              <w:rPr>
                <w:lang w:val="fr-FR"/>
              </w:rPr>
            </w:pPr>
            <w:r>
              <w:rPr>
                <w:strike/>
                <w:lang w:val="fr-FR"/>
              </w:rPr>
              <w:t>(données communes au Japon)</w:t>
            </w:r>
          </w:p>
        </w:tc>
      </w:tr>
      <w:tr w:rsidR="006F1F70" w:rsidRPr="00ED5A63" w14:paraId="7A4C2882" w14:textId="77777777" w:rsidTr="00040F78">
        <w:tc>
          <w:tcPr>
            <w:tcW w:w="4568" w:type="dxa"/>
            <w:gridSpan w:val="2"/>
            <w:tcBorders>
              <w:bottom w:val="single" w:sz="4" w:space="0" w:color="auto"/>
            </w:tcBorders>
          </w:tcPr>
          <w:p w14:paraId="05428DE1" w14:textId="3BD3D91B" w:rsidR="006F1F70" w:rsidRPr="00F42BE5" w:rsidRDefault="006F1F70" w:rsidP="00040F78">
            <w:pPr>
              <w:pStyle w:val="para"/>
              <w:spacing w:before="40" w:line="220" w:lineRule="exact"/>
              <w:ind w:left="57" w:right="57" w:firstLine="0"/>
              <w:jc w:val="left"/>
              <w:rPr>
                <w:lang w:val="fr-FR"/>
              </w:rPr>
            </w:pPr>
            <w:r>
              <w:rPr>
                <w:lang w:val="fr-FR"/>
              </w:rPr>
              <w:t>Durée de l’à-coup jusqu’à la décélération complète (adhérence à la route : 1,0)</w:t>
            </w:r>
          </w:p>
        </w:tc>
        <w:tc>
          <w:tcPr>
            <w:tcW w:w="3927" w:type="dxa"/>
            <w:tcBorders>
              <w:bottom w:val="single" w:sz="4" w:space="0" w:color="auto"/>
            </w:tcBorders>
          </w:tcPr>
          <w:p w14:paraId="6549A496" w14:textId="77777777" w:rsidR="006F1F70" w:rsidRPr="00F42BE5" w:rsidRDefault="006F1F70" w:rsidP="00040F78">
            <w:pPr>
              <w:pStyle w:val="para"/>
              <w:spacing w:before="40" w:line="220" w:lineRule="exact"/>
              <w:ind w:left="57" w:right="57" w:firstLine="0"/>
              <w:jc w:val="left"/>
              <w:rPr>
                <w:lang w:val="fr-FR"/>
              </w:rPr>
            </w:pPr>
            <w:r>
              <w:rPr>
                <w:lang w:val="fr-FR"/>
              </w:rPr>
              <w:t xml:space="preserve">0,6 s à 0,774 </w:t>
            </w:r>
            <w:proofErr w:type="spellStart"/>
            <w:r w:rsidRPr="00B86265">
              <w:rPr>
                <w:strike/>
                <w:lang w:val="fr-FR"/>
              </w:rPr>
              <w:t>G</w:t>
            </w:r>
            <w:r w:rsidRPr="00B86265">
              <w:rPr>
                <w:b/>
                <w:bCs/>
                <w:strike/>
                <w:lang w:val="fr-FR"/>
              </w:rPr>
              <w:t>g</w:t>
            </w:r>
            <w:proofErr w:type="spellEnd"/>
          </w:p>
          <w:p w14:paraId="553C0301" w14:textId="77777777" w:rsidR="006F1F70" w:rsidRPr="00F42BE5" w:rsidRDefault="006F1F70" w:rsidP="00040F78">
            <w:pPr>
              <w:pStyle w:val="para"/>
              <w:spacing w:before="40" w:line="220" w:lineRule="exact"/>
              <w:ind w:left="57" w:right="57" w:firstLine="0"/>
              <w:jc w:val="left"/>
              <w:rPr>
                <w:lang w:val="fr-FR"/>
              </w:rPr>
            </w:pPr>
            <w:r>
              <w:rPr>
                <w:strike/>
                <w:lang w:val="fr-FR"/>
              </w:rPr>
              <w:t>(d’après les expériences menées par la NHTSA et le Japon)</w:t>
            </w:r>
          </w:p>
        </w:tc>
      </w:tr>
      <w:tr w:rsidR="006F1F70" w:rsidRPr="00ED5A63" w14:paraId="5FB1EC47" w14:textId="77777777" w:rsidTr="00040F78">
        <w:tc>
          <w:tcPr>
            <w:tcW w:w="4568" w:type="dxa"/>
            <w:gridSpan w:val="2"/>
            <w:tcBorders>
              <w:bottom w:val="single" w:sz="12" w:space="0" w:color="auto"/>
            </w:tcBorders>
          </w:tcPr>
          <w:p w14:paraId="56BAF9B0" w14:textId="38DA0F19" w:rsidR="006F1F70" w:rsidRPr="00F42BE5" w:rsidRDefault="006F1F70" w:rsidP="00040F78">
            <w:pPr>
              <w:pStyle w:val="para"/>
              <w:spacing w:before="40" w:line="220" w:lineRule="exact"/>
              <w:ind w:left="57" w:right="57" w:firstLine="0"/>
              <w:jc w:val="left"/>
              <w:rPr>
                <w:lang w:val="fr-FR"/>
              </w:rPr>
            </w:pPr>
            <w:r>
              <w:rPr>
                <w:lang w:val="fr-FR"/>
              </w:rPr>
              <w:t>Durée de l’à-coup jusqu’à la décélération complète (après rabattement complet du véhicule aval devant le véhicule soumis à l’essai ; adhérence à la route : 1,0)</w:t>
            </w:r>
          </w:p>
        </w:tc>
        <w:tc>
          <w:tcPr>
            <w:tcW w:w="3927" w:type="dxa"/>
            <w:tcBorders>
              <w:bottom w:val="single" w:sz="12" w:space="0" w:color="auto"/>
            </w:tcBorders>
          </w:tcPr>
          <w:p w14:paraId="5E09B585" w14:textId="77777777" w:rsidR="006F1F70" w:rsidRPr="00F42BE5" w:rsidRDefault="006F1F70" w:rsidP="00040F78">
            <w:pPr>
              <w:pStyle w:val="para"/>
              <w:spacing w:before="40" w:line="220" w:lineRule="exact"/>
              <w:ind w:left="57" w:right="57" w:firstLine="0"/>
              <w:jc w:val="left"/>
              <w:rPr>
                <w:lang w:val="fr-FR"/>
              </w:rPr>
            </w:pPr>
            <w:r>
              <w:rPr>
                <w:lang w:val="fr-FR"/>
              </w:rPr>
              <w:t xml:space="preserve">0,6 s à 0,85 </w:t>
            </w:r>
            <w:proofErr w:type="spellStart"/>
            <w:r w:rsidRPr="00B86265">
              <w:rPr>
                <w:strike/>
                <w:lang w:val="fr-FR"/>
              </w:rPr>
              <w:t>G</w:t>
            </w:r>
            <w:r w:rsidRPr="00B86265">
              <w:rPr>
                <w:b/>
                <w:bCs/>
                <w:strike/>
                <w:lang w:val="fr-FR"/>
              </w:rPr>
              <w:t>g</w:t>
            </w:r>
            <w:proofErr w:type="spellEnd"/>
          </w:p>
          <w:p w14:paraId="35858E54" w14:textId="13A9AF24" w:rsidR="006F1F70" w:rsidRPr="00F42BE5" w:rsidRDefault="006F1F70" w:rsidP="00040F78">
            <w:pPr>
              <w:pStyle w:val="para"/>
              <w:spacing w:before="40" w:line="220" w:lineRule="exact"/>
              <w:ind w:left="57" w:right="57" w:firstLine="0"/>
              <w:jc w:val="left"/>
              <w:rPr>
                <w:lang w:val="fr-FR"/>
              </w:rPr>
            </w:pPr>
            <w:r>
              <w:rPr>
                <w:strike/>
                <w:lang w:val="fr-FR"/>
              </w:rPr>
              <w:t xml:space="preserve">(d’après le Règlement ONU </w:t>
            </w:r>
            <w:r w:rsidR="00040F78" w:rsidRPr="00040F78">
              <w:rPr>
                <w:rFonts w:eastAsia="MS Mincho"/>
                <w:strike/>
                <w:lang w:val="fr-FR"/>
              </w:rPr>
              <w:t>n</w:t>
            </w:r>
            <w:r w:rsidR="00040F78" w:rsidRPr="00040F78">
              <w:rPr>
                <w:rFonts w:eastAsia="MS Mincho"/>
                <w:strike/>
                <w:vertAlign w:val="superscript"/>
                <w:lang w:val="fr-FR"/>
              </w:rPr>
              <w:t>o</w:t>
            </w:r>
            <w:r>
              <w:rPr>
                <w:strike/>
                <w:lang w:val="fr-FR"/>
              </w:rPr>
              <w:t xml:space="preserve"> 152 sur l’AEBS)</w:t>
            </w:r>
          </w:p>
        </w:tc>
      </w:tr>
    </w:tbl>
    <w:p w14:paraId="47C24FBC" w14:textId="0B2A7544" w:rsidR="006F1F70" w:rsidRPr="00F42BE5" w:rsidRDefault="006F1F70" w:rsidP="00A119A0">
      <w:pPr>
        <w:pStyle w:val="SingleTxtG"/>
        <w:keepNext/>
        <w:keepLines/>
        <w:spacing w:before="240"/>
        <w:ind w:left="2268" w:hanging="1134"/>
        <w:rPr>
          <w:rFonts w:eastAsia="MS Mincho"/>
          <w:lang w:val="fr-FR"/>
        </w:rPr>
      </w:pPr>
      <w:r>
        <w:rPr>
          <w:b/>
          <w:bCs/>
          <w:lang w:val="fr-FR"/>
        </w:rPr>
        <w:lastRenderedPageBreak/>
        <w:t>3</w:t>
      </w:r>
      <w:r w:rsidR="00A119A0" w:rsidRPr="00A119A0">
        <w:rPr>
          <w:b/>
          <w:bCs/>
          <w:lang w:val="fr-FR"/>
        </w:rPr>
        <w:t>.</w:t>
      </w:r>
      <w:r>
        <w:rPr>
          <w:b/>
          <w:bCs/>
          <w:lang w:val="fr-FR"/>
        </w:rPr>
        <w:t>3</w:t>
      </w:r>
      <w:r w:rsidR="00A119A0" w:rsidRPr="00A119A0">
        <w:rPr>
          <w:b/>
          <w:bCs/>
          <w:lang w:val="fr-FR"/>
        </w:rPr>
        <w:t>.</w:t>
      </w:r>
      <w:r>
        <w:rPr>
          <w:b/>
          <w:bCs/>
          <w:lang w:val="fr-FR"/>
        </w:rPr>
        <w:t>2</w:t>
      </w:r>
      <w:r>
        <w:rPr>
          <w:lang w:val="fr-FR"/>
        </w:rPr>
        <w:tab/>
        <w:t>Modèle du conducteur pour les trois scénarios</w:t>
      </w:r>
    </w:p>
    <w:p w14:paraId="0479C760" w14:textId="5C4CC3B5" w:rsidR="006F1F70" w:rsidRPr="00F42BE5" w:rsidRDefault="006F1F70" w:rsidP="00A119A0">
      <w:pPr>
        <w:pStyle w:val="SingleTxtG"/>
        <w:keepNext/>
        <w:keepLines/>
        <w:ind w:left="2268" w:hanging="1134"/>
        <w:rPr>
          <w:rFonts w:eastAsia="MS Mincho"/>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2</w:t>
      </w:r>
      <w:r w:rsidR="00A119A0" w:rsidRPr="00A119A0">
        <w:rPr>
          <w:b/>
          <w:bCs/>
          <w:lang w:val="fr-FR"/>
        </w:rPr>
        <w:t>.</w:t>
      </w:r>
      <w:r>
        <w:rPr>
          <w:b/>
          <w:bCs/>
          <w:lang w:val="fr-FR"/>
        </w:rPr>
        <w:t>1</w:t>
      </w:r>
      <w:r>
        <w:rPr>
          <w:lang w:val="fr-FR"/>
        </w:rPr>
        <w:tab/>
        <w:t xml:space="preserve">Scénario du rabattement serré </w:t>
      </w:r>
    </w:p>
    <w:p w14:paraId="4EE26CD0" w14:textId="0A341960" w:rsidR="006F1F70" w:rsidRPr="00F42BE5" w:rsidRDefault="006F1F70" w:rsidP="00A119A0">
      <w:pPr>
        <w:pStyle w:val="SingleTxtG"/>
        <w:keepNext/>
        <w:keepLines/>
        <w:ind w:left="2268"/>
        <w:rPr>
          <w:rFonts w:eastAsia="Meiryo UI"/>
          <w:lang w:val="fr-FR"/>
        </w:rPr>
      </w:pPr>
      <w:r>
        <w:rPr>
          <w:lang w:val="fr-FR"/>
        </w:rPr>
        <w:t>L’écart latéral normal du véhicule dans sa voie est de 0,375 m</w:t>
      </w:r>
      <w:r w:rsidR="00A119A0" w:rsidRPr="00A119A0">
        <w:rPr>
          <w:lang w:val="fr-FR"/>
        </w:rPr>
        <w:t>.</w:t>
      </w:r>
      <w:r>
        <w:rPr>
          <w:lang w:val="fr-FR"/>
        </w:rPr>
        <w:t xml:space="preserve"> </w:t>
      </w:r>
    </w:p>
    <w:p w14:paraId="5F755794" w14:textId="1A21A6E7" w:rsidR="006F1F70" w:rsidRPr="00F42BE5" w:rsidRDefault="006F1F70" w:rsidP="006F1F70">
      <w:pPr>
        <w:pStyle w:val="SingleTxtG"/>
        <w:ind w:left="2268"/>
        <w:rPr>
          <w:rFonts w:eastAsia="Meiryo UI"/>
          <w:lang w:val="fr-FR"/>
        </w:rPr>
      </w:pPr>
      <w:r>
        <w:rPr>
          <w:lang w:val="fr-FR"/>
        </w:rPr>
        <w:t>La perception du rabattement serré se produit lorsque le véhicule dépasse l’écart latéral normal (éventuellement avant de changer effectivement de voie)</w:t>
      </w:r>
      <w:r w:rsidR="00A119A0" w:rsidRPr="00A119A0">
        <w:rPr>
          <w:lang w:val="fr-FR"/>
        </w:rPr>
        <w:t>.</w:t>
      </w:r>
    </w:p>
    <w:p w14:paraId="33ADB7CF" w14:textId="3F02DF64" w:rsidR="006F1F70" w:rsidRPr="00F42BE5" w:rsidRDefault="006F1F70" w:rsidP="006F1F70">
      <w:pPr>
        <w:pStyle w:val="SingleTxtG"/>
        <w:ind w:left="2268"/>
        <w:rPr>
          <w:rFonts w:eastAsia="Meiryo UI"/>
          <w:lang w:val="fr-FR"/>
        </w:rPr>
      </w:pPr>
      <w:r>
        <w:rPr>
          <w:lang w:val="fr-FR"/>
        </w:rPr>
        <w:t>La distance a</w:t>
      </w:r>
      <w:r w:rsidR="00A119A0" w:rsidRPr="00A119A0">
        <w:rPr>
          <w:lang w:val="fr-FR"/>
        </w:rPr>
        <w:t>.</w:t>
      </w:r>
      <w:r>
        <w:rPr>
          <w:lang w:val="fr-FR"/>
        </w:rPr>
        <w:t xml:space="preserve"> est la distance de perception, fondée sur le délai de perception [a]</w:t>
      </w:r>
      <w:r w:rsidR="00A119A0" w:rsidRPr="00A119A0">
        <w:rPr>
          <w:lang w:val="fr-FR"/>
        </w:rPr>
        <w:t>.</w:t>
      </w:r>
      <w:r>
        <w:rPr>
          <w:lang w:val="fr-FR"/>
        </w:rPr>
        <w:t xml:space="preserve"> Elle définit la distance latérale nécessaire pour percevoir qu’un véhicule exécute une manœuvre de rabattement serré</w:t>
      </w:r>
      <w:r w:rsidR="00A119A0" w:rsidRPr="00A119A0">
        <w:rPr>
          <w:lang w:val="fr-FR"/>
        </w:rPr>
        <w:t>.</w:t>
      </w:r>
      <w:r>
        <w:rPr>
          <w:lang w:val="fr-FR"/>
        </w:rPr>
        <w:t xml:space="preserve"> On calcule la distance a</w:t>
      </w:r>
      <w:r w:rsidR="00A119A0" w:rsidRPr="00A119A0">
        <w:rPr>
          <w:lang w:val="fr-FR"/>
        </w:rPr>
        <w:t>.</w:t>
      </w:r>
      <w:r>
        <w:rPr>
          <w:lang w:val="fr-FR"/>
        </w:rPr>
        <w:t xml:space="preserve"> au moyen de la formule suivante :</w:t>
      </w:r>
    </w:p>
    <w:p w14:paraId="2A716162" w14:textId="1053873A" w:rsidR="006F1F70" w:rsidRPr="00F42BE5" w:rsidRDefault="006F1F70" w:rsidP="006F1F70">
      <w:pPr>
        <w:pStyle w:val="SingleTxtG"/>
        <w:ind w:left="2268"/>
        <w:rPr>
          <w:rFonts w:eastAsia="Meiryo UI"/>
          <w:lang w:val="fr-FR"/>
        </w:rPr>
      </w:pPr>
      <w:r>
        <w:rPr>
          <w:lang w:val="fr-FR"/>
        </w:rPr>
        <w:t>a</w:t>
      </w:r>
      <w:r w:rsidR="00A119A0" w:rsidRPr="00A119A0">
        <w:rPr>
          <w:lang w:val="fr-FR"/>
        </w:rPr>
        <w:t>.</w:t>
      </w:r>
      <w:r>
        <w:rPr>
          <w:lang w:val="fr-FR"/>
        </w:rPr>
        <w:t xml:space="preserve"> = vitesse de déplacement latéral x délai de perception du risque [a] (0,4 s)</w:t>
      </w:r>
    </w:p>
    <w:p w14:paraId="5AB1B6A1" w14:textId="52EB2BF2" w:rsidR="006F1F70" w:rsidRPr="00F42BE5" w:rsidRDefault="006F1F70" w:rsidP="006F1F70">
      <w:pPr>
        <w:pStyle w:val="SingleTxtG"/>
        <w:ind w:left="2268"/>
        <w:rPr>
          <w:rFonts w:eastAsia="Meiryo UI"/>
          <w:lang w:val="fr-FR"/>
        </w:rPr>
      </w:pPr>
      <w:r>
        <w:rPr>
          <w:lang w:val="fr-FR"/>
        </w:rPr>
        <w:t>Le délai de perception du risque commence lorsque le véhicule aval dépasse la limite de perception du rabattement serré</w:t>
      </w:r>
      <w:r w:rsidR="00A119A0" w:rsidRPr="00A119A0">
        <w:rPr>
          <w:lang w:val="fr-FR"/>
        </w:rPr>
        <w:t>.</w:t>
      </w:r>
    </w:p>
    <w:p w14:paraId="6EB82A02" w14:textId="1673759D" w:rsidR="006F1F70" w:rsidRPr="00F42BE5" w:rsidRDefault="006F1F70" w:rsidP="006F1F70">
      <w:pPr>
        <w:pStyle w:val="SingleTxtG"/>
        <w:ind w:left="2268"/>
        <w:rPr>
          <w:rFonts w:eastAsia="Meiryo UI"/>
          <w:strike/>
          <w:lang w:val="fr-FR"/>
        </w:rPr>
      </w:pPr>
      <w:r>
        <w:rPr>
          <w:strike/>
          <w:lang w:val="fr-FR"/>
        </w:rPr>
        <w:t>La vitesse maximale de déplacement latéral est fondée sur des données réelles recueillies au Japon</w:t>
      </w:r>
      <w:r w:rsidR="00A119A0" w:rsidRPr="00A119A0">
        <w:rPr>
          <w:strike/>
          <w:lang w:val="fr-FR"/>
        </w:rPr>
        <w:t>.</w:t>
      </w:r>
    </w:p>
    <w:p w14:paraId="2A3081AB" w14:textId="02409301" w:rsidR="006F1F70" w:rsidRPr="00F42BE5" w:rsidRDefault="006F1F70" w:rsidP="006F1F70">
      <w:pPr>
        <w:pStyle w:val="SingleTxtG"/>
        <w:ind w:left="2268"/>
        <w:rPr>
          <w:rFonts w:eastAsia="Meiryo UI"/>
          <w:strike/>
          <w:lang w:val="fr-FR"/>
        </w:rPr>
      </w:pPr>
      <w:r>
        <w:rPr>
          <w:strike/>
          <w:lang w:val="fr-FR"/>
        </w:rPr>
        <w:t>Le délai de perception du risque [a] découle des données de simulateurs de conduite recueillies au Japon</w:t>
      </w:r>
      <w:r w:rsidR="00A119A0" w:rsidRPr="00A119A0">
        <w:rPr>
          <w:strike/>
          <w:lang w:val="fr-FR"/>
        </w:rPr>
        <w:t>.</w:t>
      </w:r>
    </w:p>
    <w:p w14:paraId="21EB492D" w14:textId="77143516" w:rsidR="006F1F70" w:rsidRPr="00F42BE5" w:rsidRDefault="006F1F70" w:rsidP="006F1F70">
      <w:pPr>
        <w:pStyle w:val="SingleTxtG"/>
        <w:ind w:left="2268"/>
        <w:rPr>
          <w:rFonts w:eastAsia="MS Mincho"/>
          <w:lang w:val="fr-FR"/>
        </w:rPr>
      </w:pPr>
      <w:r>
        <w:rPr>
          <w:lang w:val="fr-FR"/>
        </w:rPr>
        <w:t>2 s* est le délai maximal avant collision (TTC) en dessous duquel il a été conclu qu’il existait un danger de collision dans la direction longitudinale</w:t>
      </w:r>
      <w:r w:rsidR="00A119A0" w:rsidRPr="00A119A0">
        <w:rPr>
          <w:lang w:val="fr-FR"/>
        </w:rPr>
        <w:t>.</w:t>
      </w:r>
    </w:p>
    <w:p w14:paraId="5A6304D5" w14:textId="4CD3E2AF" w:rsidR="006F1F70" w:rsidRPr="00F42BE5" w:rsidRDefault="006F1F70" w:rsidP="006F1F70">
      <w:pPr>
        <w:pStyle w:val="SingleTxtG"/>
        <w:ind w:left="2268"/>
        <w:rPr>
          <w:rFonts w:eastAsia="MS Mincho"/>
          <w:strike/>
          <w:lang w:val="fr-FR"/>
        </w:rPr>
      </w:pPr>
      <w:r>
        <w:rPr>
          <w:strike/>
          <w:lang w:val="fr-FR"/>
        </w:rPr>
        <w:t>Note : Une valeur de 2,0 s a été retenue pour le TTC sur la base des directives données dans le Règlement ONU sur les signaux d’avertissement</w:t>
      </w:r>
      <w:r w:rsidR="00A119A0" w:rsidRPr="00A119A0">
        <w:rPr>
          <w:strike/>
          <w:lang w:val="fr-FR"/>
        </w:rPr>
        <w:t>.</w:t>
      </w:r>
    </w:p>
    <w:p w14:paraId="27987BA4" w14:textId="4DBD6AC5" w:rsidR="006F1F70" w:rsidRDefault="006F1F70" w:rsidP="008F4FE9">
      <w:pPr>
        <w:pStyle w:val="SingleTxtG"/>
        <w:keepNext/>
        <w:jc w:val="left"/>
        <w:rPr>
          <w:b/>
          <w:bCs/>
          <w:lang w:val="fr-FR"/>
        </w:rPr>
      </w:pPr>
      <w:r>
        <w:rPr>
          <w:lang w:val="fr-FR"/>
        </w:rPr>
        <w:t>Figure 2</w:t>
      </w:r>
      <w:r w:rsidR="008F4FE9">
        <w:rPr>
          <w:lang w:val="fr-FR"/>
        </w:rPr>
        <w:t xml:space="preserve"> </w:t>
      </w:r>
      <w:r w:rsidR="008F4FE9">
        <w:rPr>
          <w:lang w:val="fr-FR"/>
        </w:rPr>
        <w:br/>
      </w:r>
      <w:r>
        <w:rPr>
          <w:b/>
          <w:bCs/>
          <w:lang w:val="fr-FR"/>
        </w:rPr>
        <w:t>Modèle du conducteur pour le scénario du rabattement serré</w:t>
      </w:r>
    </w:p>
    <w:p w14:paraId="76B5F7E2" w14:textId="6836D91B" w:rsidR="00213070" w:rsidRPr="008F4FE9" w:rsidRDefault="00213070" w:rsidP="008F4FE9">
      <w:pPr>
        <w:pStyle w:val="SingleTxtG"/>
        <w:keepNext/>
        <w:jc w:val="left"/>
        <w:rPr>
          <w:rFonts w:eastAsia="MS Mincho"/>
          <w:b/>
          <w:bCs/>
          <w:lang w:val="fr-FR"/>
        </w:rPr>
      </w:pPr>
      <w:r w:rsidRPr="003854D6">
        <w:rPr>
          <w:noProof/>
          <w:lang w:eastAsia="en-GB"/>
        </w:rPr>
        <w:drawing>
          <wp:inline distT="0" distB="0" distL="0" distR="0" wp14:anchorId="1B33BE19" wp14:editId="2B107E07">
            <wp:extent cx="5521960" cy="169989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a:stretch>
                      <a:fillRect/>
                    </a:stretch>
                  </pic:blipFill>
                  <pic:spPr>
                    <a:xfrm>
                      <a:off x="0" y="0"/>
                      <a:ext cx="5521960" cy="1699895"/>
                    </a:xfrm>
                    <a:prstGeom prst="rect">
                      <a:avLst/>
                    </a:prstGeom>
                  </pic:spPr>
                </pic:pic>
              </a:graphicData>
            </a:graphic>
          </wp:inline>
        </w:drawing>
      </w:r>
    </w:p>
    <w:p w14:paraId="1FCC07F7" w14:textId="541BC2CA" w:rsidR="006F1F70" w:rsidRPr="008F4FE9" w:rsidRDefault="006F1F70" w:rsidP="006F1F70">
      <w:pPr>
        <w:pStyle w:val="SingleTxtG"/>
        <w:spacing w:before="240"/>
        <w:ind w:left="2268" w:hanging="1134"/>
        <w:rPr>
          <w:rFonts w:eastAsia="MS Mincho"/>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2</w:t>
      </w:r>
      <w:r w:rsidR="00A119A0" w:rsidRPr="00A119A0">
        <w:rPr>
          <w:b/>
          <w:bCs/>
          <w:lang w:val="fr-FR"/>
        </w:rPr>
        <w:t>.</w:t>
      </w:r>
      <w:r>
        <w:rPr>
          <w:b/>
          <w:bCs/>
          <w:lang w:val="fr-FR"/>
        </w:rPr>
        <w:t>2</w:t>
      </w:r>
      <w:r>
        <w:rPr>
          <w:lang w:val="fr-FR"/>
        </w:rPr>
        <w:tab/>
        <w:t>Scénario de la sortie de voie brusque</w:t>
      </w:r>
    </w:p>
    <w:p w14:paraId="715A49D9" w14:textId="274AA6C7" w:rsidR="006F1F70" w:rsidRPr="00F42BE5" w:rsidRDefault="006F1F70" w:rsidP="006F1F70">
      <w:pPr>
        <w:pStyle w:val="SingleTxtG"/>
        <w:ind w:left="2268"/>
        <w:rPr>
          <w:rFonts w:eastAsia="Meiryo UI"/>
          <w:lang w:val="fr-FR"/>
        </w:rPr>
      </w:pPr>
      <w:r>
        <w:rPr>
          <w:lang w:val="fr-FR"/>
        </w:rPr>
        <w:t>L’écart latéral normal du véhicule dans sa voie est de 0,375 m</w:t>
      </w:r>
      <w:r w:rsidR="00A119A0" w:rsidRPr="00A119A0">
        <w:rPr>
          <w:lang w:val="fr-FR"/>
        </w:rPr>
        <w:t>.</w:t>
      </w:r>
      <w:r>
        <w:rPr>
          <w:lang w:val="fr-FR"/>
        </w:rPr>
        <w:t xml:space="preserve"> </w:t>
      </w:r>
    </w:p>
    <w:p w14:paraId="2FCFEFBC" w14:textId="1A8D7258" w:rsidR="006F1F70" w:rsidRPr="00F42BE5" w:rsidRDefault="006F1F70" w:rsidP="006F1F70">
      <w:pPr>
        <w:pStyle w:val="SingleTxtG"/>
        <w:ind w:left="2268"/>
        <w:rPr>
          <w:rFonts w:eastAsia="Meiryo UI"/>
          <w:lang w:val="fr-FR"/>
        </w:rPr>
      </w:pPr>
      <w:r>
        <w:rPr>
          <w:lang w:val="fr-FR"/>
        </w:rPr>
        <w:t>La perception de la sortie de voie brusque se produit lorsque le véhicule dépasse l’écart latéral normal (éventuellement avant de changer effectivement de voie)</w:t>
      </w:r>
      <w:r w:rsidR="00A119A0" w:rsidRPr="00A119A0">
        <w:rPr>
          <w:lang w:val="fr-FR"/>
        </w:rPr>
        <w:t>.</w:t>
      </w:r>
    </w:p>
    <w:p w14:paraId="572CDA55" w14:textId="2010D8D9" w:rsidR="006F1F70" w:rsidRPr="00F42BE5" w:rsidRDefault="006F1F70" w:rsidP="00213070">
      <w:pPr>
        <w:pStyle w:val="SingleTxtG"/>
        <w:ind w:left="2268"/>
        <w:rPr>
          <w:rFonts w:eastAsia="Meiryo UI"/>
          <w:lang w:val="fr-FR"/>
        </w:rPr>
      </w:pPr>
      <w:r>
        <w:rPr>
          <w:lang w:val="fr-FR"/>
        </w:rPr>
        <w:t>Le délai de perception du risque, [a], est de 0,4 s ; il commence lorsque le véhicule aval dépasse la limite de perception de la sortie de voie brusque</w:t>
      </w:r>
      <w:r w:rsidR="00A119A0" w:rsidRPr="00A119A0">
        <w:rPr>
          <w:lang w:val="fr-FR"/>
        </w:rPr>
        <w:t>.</w:t>
      </w:r>
      <w:r>
        <w:rPr>
          <w:lang w:val="fr-FR"/>
        </w:rPr>
        <w:t xml:space="preserve"> </w:t>
      </w:r>
    </w:p>
    <w:p w14:paraId="6EC0E351" w14:textId="755F5A2E" w:rsidR="006F1F70" w:rsidRPr="00F42BE5" w:rsidRDefault="006F1F70" w:rsidP="006F1F70">
      <w:pPr>
        <w:pStyle w:val="SingleTxtG"/>
        <w:ind w:left="2268"/>
        <w:rPr>
          <w:rFonts w:eastAsia="Meiryo UI"/>
          <w:lang w:val="fr-FR"/>
        </w:rPr>
      </w:pPr>
      <w:r>
        <w:rPr>
          <w:lang w:val="fr-FR"/>
        </w:rPr>
        <w:t xml:space="preserve">Le délai de 2 s correspond au délai maximal selon l’espace libre devant le véhicule (Time Head </w:t>
      </w:r>
      <w:proofErr w:type="spellStart"/>
      <w:r>
        <w:rPr>
          <w:lang w:val="fr-FR"/>
        </w:rPr>
        <w:t>Way</w:t>
      </w:r>
      <w:proofErr w:type="spellEnd"/>
      <w:r>
        <w:rPr>
          <w:lang w:val="fr-FR"/>
        </w:rPr>
        <w:t xml:space="preserve"> </w:t>
      </w:r>
      <w:r w:rsidR="00181D14">
        <w:rPr>
          <w:lang w:val="fr-FR"/>
        </w:rPr>
        <w:t>−</w:t>
      </w:r>
      <w:r>
        <w:rPr>
          <w:lang w:val="fr-FR"/>
        </w:rPr>
        <w:t xml:space="preserve"> THW) en deçà duquel il a été conclu qu’il existait un danger de collision dans la direction longitudinale</w:t>
      </w:r>
      <w:r w:rsidR="00A119A0" w:rsidRPr="00A119A0">
        <w:rPr>
          <w:lang w:val="fr-FR"/>
        </w:rPr>
        <w:t>.</w:t>
      </w:r>
    </w:p>
    <w:p w14:paraId="78DD7E9A" w14:textId="15A60262" w:rsidR="006F1F70" w:rsidRPr="00F42BE5" w:rsidRDefault="006F1F70" w:rsidP="006F1F70">
      <w:pPr>
        <w:pStyle w:val="SingleTxtG"/>
        <w:ind w:left="2268"/>
        <w:rPr>
          <w:rFonts w:eastAsia="Meiryo UI"/>
          <w:strike/>
          <w:lang w:val="fr-FR"/>
        </w:rPr>
      </w:pPr>
      <w:r>
        <w:rPr>
          <w:strike/>
          <w:lang w:val="fr-FR"/>
        </w:rPr>
        <w:t>Note : Une valeur de 2,0 s a été retenue pour le THV en fonction des réglementations et directives en vigueur dans d’autres pays</w:t>
      </w:r>
      <w:r w:rsidR="00A119A0" w:rsidRPr="00A119A0">
        <w:rPr>
          <w:strike/>
          <w:lang w:val="fr-FR"/>
        </w:rPr>
        <w:t>.</w:t>
      </w:r>
    </w:p>
    <w:p w14:paraId="3F3EFF1F" w14:textId="6F36AC1C" w:rsidR="006F1F70" w:rsidRPr="00F42BE5" w:rsidRDefault="006F1F70" w:rsidP="00213070">
      <w:pPr>
        <w:pStyle w:val="SingleTxtG"/>
        <w:keepNext/>
        <w:keepLines/>
        <w:jc w:val="left"/>
        <w:rPr>
          <w:rFonts w:eastAsia="MS Mincho"/>
          <w:b/>
          <w:bCs/>
          <w:lang w:val="fr-FR"/>
        </w:rPr>
      </w:pPr>
      <w:r>
        <w:rPr>
          <w:lang w:val="fr-FR"/>
        </w:rPr>
        <w:lastRenderedPageBreak/>
        <w:t>Figure 3</w:t>
      </w:r>
      <w:r w:rsidR="00213070">
        <w:rPr>
          <w:lang w:val="fr-FR"/>
        </w:rPr>
        <w:t xml:space="preserve"> </w:t>
      </w:r>
      <w:r w:rsidR="00213070">
        <w:rPr>
          <w:lang w:val="fr-FR"/>
        </w:rPr>
        <w:br/>
      </w:r>
      <w:r>
        <w:rPr>
          <w:b/>
          <w:bCs/>
          <w:lang w:val="fr-FR"/>
        </w:rPr>
        <w:t>Scénario de la sortie de voie brusque</w:t>
      </w:r>
    </w:p>
    <w:p w14:paraId="75AE693A" w14:textId="3982B4E0" w:rsidR="006F1F70" w:rsidRPr="00F42BE5" w:rsidRDefault="00213070" w:rsidP="00213070">
      <w:pPr>
        <w:pStyle w:val="SingleTxtG"/>
        <w:spacing w:after="240"/>
        <w:rPr>
          <w:lang w:val="fr-FR"/>
        </w:rPr>
      </w:pPr>
      <w:r w:rsidRPr="003854D6">
        <w:rPr>
          <w:noProof/>
          <w:lang w:eastAsia="en-GB"/>
        </w:rPr>
        <w:drawing>
          <wp:inline distT="0" distB="0" distL="0" distR="0" wp14:anchorId="6661B716" wp14:editId="4DB9AC4B">
            <wp:extent cx="5302885" cy="1711960"/>
            <wp:effectExtent l="0" t="0" r="0" b="254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
                    <a:stretch>
                      <a:fillRect/>
                    </a:stretch>
                  </pic:blipFill>
                  <pic:spPr>
                    <a:xfrm>
                      <a:off x="0" y="0"/>
                      <a:ext cx="5302885" cy="1711960"/>
                    </a:xfrm>
                    <a:prstGeom prst="rect">
                      <a:avLst/>
                    </a:prstGeom>
                  </pic:spPr>
                </pic:pic>
              </a:graphicData>
            </a:graphic>
          </wp:inline>
        </w:drawing>
      </w:r>
    </w:p>
    <w:p w14:paraId="3F07C0B2" w14:textId="7346E4BF" w:rsidR="006F1F70" w:rsidRPr="00F42BE5" w:rsidRDefault="006F1F70" w:rsidP="006F1F70">
      <w:pPr>
        <w:pStyle w:val="SingleTxtG"/>
        <w:ind w:left="2268" w:hanging="1134"/>
        <w:rPr>
          <w:rFonts w:eastAsia="MS Mincho"/>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2</w:t>
      </w:r>
      <w:r w:rsidR="00A119A0" w:rsidRPr="00A119A0">
        <w:rPr>
          <w:b/>
          <w:bCs/>
          <w:lang w:val="fr-FR"/>
        </w:rPr>
        <w:t>.</w:t>
      </w:r>
      <w:r>
        <w:rPr>
          <w:b/>
          <w:bCs/>
          <w:lang w:val="fr-FR"/>
        </w:rPr>
        <w:t>3</w:t>
      </w:r>
      <w:r>
        <w:rPr>
          <w:lang w:val="fr-FR"/>
        </w:rPr>
        <w:tab/>
        <w:t xml:space="preserve">Scénario de la décélération soudaine </w:t>
      </w:r>
    </w:p>
    <w:p w14:paraId="2778326D" w14:textId="7BF43AB0" w:rsidR="006F1F70" w:rsidRPr="00F42BE5" w:rsidRDefault="006F1F70" w:rsidP="006F1F70">
      <w:pPr>
        <w:spacing w:after="120"/>
        <w:ind w:leftChars="1134" w:left="2268" w:right="1134"/>
        <w:rPr>
          <w:rFonts w:eastAsia="MS Mincho"/>
          <w:bCs/>
          <w:szCs w:val="21"/>
          <w:lang w:val="fr-FR"/>
        </w:rPr>
      </w:pPr>
      <w:r>
        <w:rPr>
          <w:lang w:val="fr-FR"/>
        </w:rPr>
        <w:t>Le délai de perception du risque, [a], est de 0,4 s</w:t>
      </w:r>
      <w:r w:rsidR="00A119A0" w:rsidRPr="00A119A0">
        <w:rPr>
          <w:lang w:val="fr-FR"/>
        </w:rPr>
        <w:t>.</w:t>
      </w:r>
      <w:r w:rsidR="00781157">
        <w:rPr>
          <w:lang w:val="fr-FR"/>
        </w:rPr>
        <w:t xml:space="preserve"> </w:t>
      </w:r>
      <w:r>
        <w:rPr>
          <w:lang w:val="fr-FR"/>
        </w:rPr>
        <w:t>Il commence lorsque le véhicule aval dépasse le seuil de décélération de 5 m/s</w:t>
      </w:r>
      <w:r>
        <w:rPr>
          <w:vertAlign w:val="superscript"/>
          <w:lang w:val="fr-FR"/>
        </w:rPr>
        <w:t>2</w:t>
      </w:r>
      <w:r w:rsidR="00A119A0" w:rsidRPr="00A119A0">
        <w:rPr>
          <w:lang w:val="fr-FR"/>
        </w:rPr>
        <w:t>.</w:t>
      </w:r>
    </w:p>
    <w:p w14:paraId="4CD94A76" w14:textId="70A2A61C" w:rsidR="006F1F70" w:rsidRPr="00F42BE5" w:rsidRDefault="006F1F70" w:rsidP="006F1F70">
      <w:pPr>
        <w:pStyle w:val="SingleTxtG"/>
        <w:keepNext/>
        <w:jc w:val="left"/>
        <w:rPr>
          <w:rFonts w:eastAsia="MS Mincho"/>
          <w:b/>
          <w:bCs/>
          <w:lang w:val="fr-FR"/>
        </w:rPr>
      </w:pPr>
      <w:r>
        <w:rPr>
          <w:lang w:val="fr-FR"/>
        </w:rPr>
        <w:t>Figure 4</w:t>
      </w:r>
      <w:r w:rsidR="00213070">
        <w:rPr>
          <w:lang w:val="fr-FR"/>
        </w:rPr>
        <w:t xml:space="preserve"> </w:t>
      </w:r>
      <w:r w:rsidR="00213070">
        <w:rPr>
          <w:lang w:val="fr-FR"/>
        </w:rPr>
        <w:br/>
      </w:r>
      <w:r>
        <w:rPr>
          <w:b/>
          <w:bCs/>
          <w:lang w:val="fr-FR"/>
        </w:rPr>
        <w:t>Scénario de la décélération soudaine</w:t>
      </w:r>
    </w:p>
    <w:p w14:paraId="470A6DC7" w14:textId="123A7157" w:rsidR="006F1F70" w:rsidRPr="00F42BE5" w:rsidRDefault="00213070" w:rsidP="006F1F70">
      <w:pPr>
        <w:spacing w:after="120"/>
        <w:ind w:leftChars="540" w:left="1080" w:right="1134"/>
        <w:rPr>
          <w:rFonts w:eastAsia="MS Mincho"/>
          <w:bCs/>
          <w:szCs w:val="21"/>
          <w:lang w:val="fr-FR"/>
        </w:rPr>
      </w:pPr>
      <w:r w:rsidRPr="003854D6">
        <w:rPr>
          <w:noProof/>
          <w:lang w:eastAsia="en-GB"/>
        </w:rPr>
        <w:drawing>
          <wp:inline distT="0" distB="0" distL="0" distR="0" wp14:anchorId="671AD698" wp14:editId="0BA763B5">
            <wp:extent cx="5445760" cy="1140460"/>
            <wp:effectExtent l="0" t="0" r="2540" b="254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a:stretch>
                      <a:fillRect/>
                    </a:stretch>
                  </pic:blipFill>
                  <pic:spPr>
                    <a:xfrm>
                      <a:off x="0" y="0"/>
                      <a:ext cx="5445760" cy="1140460"/>
                    </a:xfrm>
                    <a:prstGeom prst="rect">
                      <a:avLst/>
                    </a:prstGeom>
                  </pic:spPr>
                </pic:pic>
              </a:graphicData>
            </a:graphic>
          </wp:inline>
        </w:drawing>
      </w:r>
    </w:p>
    <w:p w14:paraId="76224E1F" w14:textId="36A132EE" w:rsidR="006F1F70" w:rsidRPr="00F42BE5" w:rsidRDefault="006F1F70" w:rsidP="00213070">
      <w:pPr>
        <w:pStyle w:val="HChG"/>
        <w:ind w:left="2268"/>
        <w:rPr>
          <w:rFonts w:eastAsia="MS Mincho"/>
          <w:strike/>
          <w:lang w:val="fr-FR"/>
        </w:rPr>
      </w:pPr>
      <w:r>
        <w:rPr>
          <w:bCs/>
          <w:strike/>
          <w:lang w:val="fr-FR"/>
        </w:rPr>
        <w:t>4</w:t>
      </w:r>
      <w:r w:rsidR="00A119A0" w:rsidRPr="00A119A0">
        <w:rPr>
          <w:bCs/>
          <w:strike/>
          <w:lang w:val="fr-FR"/>
        </w:rPr>
        <w:t>.</w:t>
      </w:r>
      <w:r w:rsidRPr="00B86265">
        <w:rPr>
          <w:strike/>
          <w:lang w:val="fr-FR"/>
        </w:rPr>
        <w:tab/>
      </w:r>
      <w:r w:rsidRPr="00B86265">
        <w:rPr>
          <w:strike/>
          <w:lang w:val="fr-FR"/>
        </w:rPr>
        <w:tab/>
      </w:r>
      <w:r>
        <w:rPr>
          <w:bCs/>
          <w:strike/>
          <w:lang w:val="fr-FR"/>
        </w:rPr>
        <w:t>Paramètres</w:t>
      </w:r>
    </w:p>
    <w:p w14:paraId="1D1BEB82" w14:textId="029050CE" w:rsidR="006F1F70" w:rsidRPr="00F42BE5" w:rsidRDefault="006F1F70" w:rsidP="006F1F70">
      <w:pPr>
        <w:pStyle w:val="SingleTxtG"/>
        <w:ind w:left="2268" w:hanging="1134"/>
        <w:rPr>
          <w:rFonts w:eastAsia="MS Mincho"/>
          <w:b/>
          <w:bCs/>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3</w:t>
      </w:r>
      <w:r>
        <w:rPr>
          <w:lang w:val="fr-FR"/>
        </w:rPr>
        <w:tab/>
      </w:r>
      <w:r>
        <w:rPr>
          <w:b/>
          <w:bCs/>
          <w:lang w:val="fr-FR"/>
        </w:rPr>
        <w:t>Paramètres</w:t>
      </w:r>
    </w:p>
    <w:p w14:paraId="53269199" w14:textId="103B414D" w:rsidR="006F1F70" w:rsidRPr="00F42BE5" w:rsidRDefault="006F1F70" w:rsidP="006F1F70">
      <w:pPr>
        <w:pStyle w:val="SingleTxtG"/>
        <w:ind w:left="2268" w:hanging="1134"/>
        <w:rPr>
          <w:rFonts w:eastAsia="MS Mincho"/>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1</w:t>
      </w:r>
      <w:r>
        <w:rPr>
          <w:lang w:val="fr-FR"/>
        </w:rPr>
        <w:tab/>
        <w:t>Les paramètres ci-après ont une grande importance dans la description des scénarios de circulation critiques de la section 2</w:t>
      </w:r>
      <w:r w:rsidR="00A119A0" w:rsidRPr="00A119A0">
        <w:rPr>
          <w:lang w:val="fr-FR"/>
        </w:rPr>
        <w:t>.</w:t>
      </w:r>
      <w:r>
        <w:rPr>
          <w:lang w:val="fr-FR"/>
        </w:rPr>
        <w:t>1</w:t>
      </w:r>
      <w:r w:rsidR="00A119A0" w:rsidRPr="00A119A0">
        <w:rPr>
          <w:lang w:val="fr-FR"/>
        </w:rPr>
        <w:t>.</w:t>
      </w:r>
      <w:r>
        <w:rPr>
          <w:lang w:val="fr-FR"/>
        </w:rPr>
        <w:t xml:space="preserve"> </w:t>
      </w:r>
    </w:p>
    <w:p w14:paraId="09AC7D57" w14:textId="688512C4" w:rsidR="006F1F70" w:rsidRPr="00F42BE5" w:rsidRDefault="006F1F70" w:rsidP="006F1F70">
      <w:pPr>
        <w:pStyle w:val="SingleTxtG"/>
        <w:ind w:left="2268" w:hanging="1134"/>
        <w:rPr>
          <w:rFonts w:eastAsia="MS Mincho"/>
          <w:lang w:val="fr-FR"/>
        </w:rPr>
      </w:pP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2</w:t>
      </w:r>
      <w:r>
        <w:rPr>
          <w:lang w:val="fr-FR"/>
        </w:rPr>
        <w:tab/>
        <w:t>Des paramètres supplémentaires peuvent être appliqués en fonction des conditions (taux de frottement sur la chaussée, courbure de la route ou éclairement, par exemple)</w:t>
      </w:r>
      <w:r w:rsidR="00A119A0" w:rsidRPr="00A119A0">
        <w:rPr>
          <w:lang w:val="fr-FR"/>
        </w:rPr>
        <w:t>.</w:t>
      </w:r>
    </w:p>
    <w:p w14:paraId="7902A4EC" w14:textId="77777777" w:rsidR="00A119A0" w:rsidRDefault="00A119A0">
      <w:pPr>
        <w:suppressAutoHyphens w:val="0"/>
        <w:kinsoku/>
        <w:overflowPunct/>
        <w:autoSpaceDE/>
        <w:autoSpaceDN/>
        <w:adjustRightInd/>
        <w:snapToGrid/>
        <w:spacing w:after="200" w:line="276" w:lineRule="auto"/>
        <w:rPr>
          <w:lang w:val="fr-FR"/>
        </w:rPr>
      </w:pPr>
      <w:r>
        <w:rPr>
          <w:lang w:val="fr-FR"/>
        </w:rPr>
        <w:br w:type="page"/>
      </w:r>
    </w:p>
    <w:p w14:paraId="7B7EEAA8" w14:textId="154AFE18" w:rsidR="006F1F70" w:rsidRPr="003854D6" w:rsidRDefault="006F1F70" w:rsidP="006F1F70">
      <w:pPr>
        <w:pStyle w:val="SingleTxtG"/>
        <w:jc w:val="left"/>
        <w:rPr>
          <w:rFonts w:eastAsia="MS Mincho"/>
          <w:b/>
          <w:bCs/>
        </w:rPr>
      </w:pPr>
      <w:r>
        <w:rPr>
          <w:lang w:val="fr-FR"/>
        </w:rPr>
        <w:lastRenderedPageBreak/>
        <w:t>Tableau 2</w:t>
      </w:r>
      <w:r w:rsidR="00213070">
        <w:rPr>
          <w:lang w:val="fr-FR"/>
        </w:rPr>
        <w:t xml:space="preserve"> </w:t>
      </w:r>
      <w:r w:rsidR="00213070">
        <w:rPr>
          <w:lang w:val="fr-FR"/>
        </w:rPr>
        <w:br/>
      </w:r>
      <w:r>
        <w:rPr>
          <w:b/>
          <w:bCs/>
          <w:lang w:val="fr-FR"/>
        </w:rPr>
        <w:t>Paramètres supplémentaires</w:t>
      </w:r>
    </w:p>
    <w:tbl>
      <w:tblPr>
        <w:tblStyle w:val="Grilledutableau"/>
        <w:tblW w:w="0" w:type="auto"/>
        <w:tblInd w:w="1134" w:type="dxa"/>
        <w:tblLayout w:type="fixed"/>
        <w:tblLook w:val="04A0" w:firstRow="1" w:lastRow="0" w:firstColumn="1" w:lastColumn="0" w:noHBand="0" w:noVBand="1"/>
      </w:tblPr>
      <w:tblGrid>
        <w:gridCol w:w="1276"/>
        <w:gridCol w:w="1701"/>
        <w:gridCol w:w="4678"/>
      </w:tblGrid>
      <w:tr w:rsidR="006F1F70" w:rsidRPr="00ED5A63" w14:paraId="0EF4AF2C" w14:textId="77777777" w:rsidTr="00213070">
        <w:trPr>
          <w:trHeight w:val="174"/>
        </w:trPr>
        <w:tc>
          <w:tcPr>
            <w:tcW w:w="1276" w:type="dxa"/>
            <w:vMerge w:val="restart"/>
          </w:tcPr>
          <w:p w14:paraId="4EFD29D7" w14:textId="332EEBF5"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Conditions</w:t>
            </w:r>
          </w:p>
        </w:tc>
        <w:tc>
          <w:tcPr>
            <w:tcW w:w="1701" w:type="dxa"/>
          </w:tcPr>
          <w:p w14:paraId="613AEBDA" w14:textId="7E94F2AE"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Chaussée</w:t>
            </w:r>
          </w:p>
        </w:tc>
        <w:tc>
          <w:tcPr>
            <w:tcW w:w="4678" w:type="dxa"/>
          </w:tcPr>
          <w:p w14:paraId="2C7706BA" w14:textId="14398AF7"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Nombre de voies</w:t>
            </w:r>
            <w:r w:rsidR="006F1F70">
              <w:rPr>
                <w:lang w:val="fr-FR"/>
              </w:rPr>
              <w:t xml:space="preserve"> = Nombre de voies parallèles adjacentes dans le même sens de circulation</w:t>
            </w:r>
          </w:p>
          <w:p w14:paraId="6D49E310" w14:textId="727BD8D0"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Largeur de voie</w:t>
            </w:r>
            <w:r w:rsidR="006F1F70">
              <w:rPr>
                <w:lang w:val="fr-FR"/>
              </w:rPr>
              <w:t xml:space="preserve"> = Largeur de chaque voie</w:t>
            </w:r>
          </w:p>
          <w:p w14:paraId="4698C051" w14:textId="28B2E805"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Pente de la route</w:t>
            </w:r>
            <w:r w:rsidR="006F1F70">
              <w:rPr>
                <w:lang w:val="fr-FR"/>
              </w:rPr>
              <w:t xml:space="preserve"> = Pente de la route dans la zone d’essai</w:t>
            </w:r>
          </w:p>
          <w:p w14:paraId="6D16C5A8" w14:textId="0E1DCFA0"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État de la chaussée</w:t>
            </w:r>
            <w:r w:rsidR="006F1F70">
              <w:rPr>
                <w:lang w:val="fr-FR"/>
              </w:rPr>
              <w:t xml:space="preserve"> = État de la chaussée (sèche, mouillée, verglacée, enneigée, neuve, usée), y compris le coefficient de frottement</w:t>
            </w:r>
          </w:p>
          <w:p w14:paraId="1DA99CE5" w14:textId="3244A294"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Marques des voies de circulation</w:t>
            </w:r>
            <w:r w:rsidR="006F1F70">
              <w:rPr>
                <w:lang w:val="fr-FR"/>
              </w:rPr>
              <w:t xml:space="preserve"> = Type, couleur, largeur et visibilité des marques des voies de circulation</w:t>
            </w:r>
          </w:p>
        </w:tc>
      </w:tr>
      <w:tr w:rsidR="006F1F70" w:rsidRPr="00ED5A63" w14:paraId="3EDDDD2F" w14:textId="77777777" w:rsidTr="00213070">
        <w:trPr>
          <w:trHeight w:val="174"/>
        </w:trPr>
        <w:tc>
          <w:tcPr>
            <w:tcW w:w="1276" w:type="dxa"/>
            <w:vMerge/>
          </w:tcPr>
          <w:p w14:paraId="5BF0E461" w14:textId="742B0AA7"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tcPr>
          <w:p w14:paraId="43763C53" w14:textId="73D2AC5B" w:rsidR="006F1F70" w:rsidRPr="003854D6" w:rsidRDefault="00114D64" w:rsidP="00160BAE">
            <w:pPr>
              <w:tabs>
                <w:tab w:val="left" w:pos="1701"/>
              </w:tabs>
              <w:kinsoku/>
              <w:overflowPunct/>
              <w:autoSpaceDE/>
              <w:autoSpaceDN/>
              <w:spacing w:after="120"/>
              <w:ind w:left="57" w:right="57" w:hanging="170"/>
              <w:rPr>
                <w:rFonts w:eastAsia="MS Mincho"/>
                <w:bCs/>
                <w:szCs w:val="21"/>
              </w:rPr>
            </w:pPr>
            <w:r w:rsidRPr="003854D6">
              <w:rPr>
                <w:rFonts w:eastAsia="MS Mincho"/>
                <w:bCs/>
                <w:szCs w:val="21"/>
              </w:rPr>
              <w:t>•</w:t>
            </w:r>
            <w:r w:rsidRPr="003854D6">
              <w:rPr>
                <w:rFonts w:eastAsia="MS Mincho"/>
                <w:bCs/>
                <w:szCs w:val="21"/>
              </w:rPr>
              <w:tab/>
            </w:r>
            <w:r w:rsidR="006F1F70">
              <w:rPr>
                <w:lang w:val="fr-FR"/>
              </w:rPr>
              <w:t>Conditions relatives à l’environnement</w:t>
            </w:r>
          </w:p>
        </w:tc>
        <w:tc>
          <w:tcPr>
            <w:tcW w:w="4678" w:type="dxa"/>
          </w:tcPr>
          <w:p w14:paraId="29F502E3" w14:textId="14C20F53"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Éclairement</w:t>
            </w:r>
            <w:r w:rsidR="006F1F70">
              <w:rPr>
                <w:lang w:val="fr-FR"/>
              </w:rPr>
              <w:t xml:space="preserve"> = Intensité et direction de la lumière (jour, nuit, temps ensoleillé ou nuageux)</w:t>
            </w:r>
          </w:p>
          <w:p w14:paraId="377C83ED" w14:textId="7B1BE91B"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Conditions météorologiques</w:t>
            </w:r>
            <w:r w:rsidR="006F1F70">
              <w:rPr>
                <w:lang w:val="fr-FR"/>
              </w:rPr>
              <w:t xml:space="preserve"> = Quantité, type et intensité de vent, de pluie, de neige, etc</w:t>
            </w:r>
            <w:r w:rsidR="00A119A0" w:rsidRPr="00A119A0">
              <w:rPr>
                <w:lang w:val="fr-FR"/>
              </w:rPr>
              <w:t>.</w:t>
            </w:r>
          </w:p>
        </w:tc>
      </w:tr>
      <w:tr w:rsidR="006F1F70" w:rsidRPr="00ED5A63" w14:paraId="21EB26BE" w14:textId="77777777" w:rsidTr="00213070">
        <w:trPr>
          <w:trHeight w:val="174"/>
        </w:trPr>
        <w:tc>
          <w:tcPr>
            <w:tcW w:w="1276" w:type="dxa"/>
            <w:vMerge w:val="restart"/>
          </w:tcPr>
          <w:p w14:paraId="607B35DB" w14:textId="5CC118F2"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 xml:space="preserve">Situation initiale </w:t>
            </w:r>
          </w:p>
        </w:tc>
        <w:tc>
          <w:tcPr>
            <w:tcW w:w="1701" w:type="dxa"/>
            <w:vMerge w:val="restart"/>
          </w:tcPr>
          <w:p w14:paraId="71CDEDF8" w14:textId="15B1B032"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 xml:space="preserve">Vitesse initiale </w:t>
            </w:r>
          </w:p>
        </w:tc>
        <w:tc>
          <w:tcPr>
            <w:tcW w:w="4678" w:type="dxa"/>
          </w:tcPr>
          <w:p w14:paraId="042F3404" w14:textId="49C13F99"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 xml:space="preserve">Ve0 </w:t>
            </w:r>
            <w:r w:rsidR="006F1F70">
              <w:rPr>
                <w:lang w:val="fr-FR"/>
              </w:rPr>
              <w:t>= Véhicule soumis à l’essai</w:t>
            </w:r>
          </w:p>
        </w:tc>
      </w:tr>
      <w:tr w:rsidR="006F1F70" w:rsidRPr="00ED5A63" w14:paraId="515498D2" w14:textId="77777777" w:rsidTr="00213070">
        <w:trPr>
          <w:trHeight w:val="174"/>
        </w:trPr>
        <w:tc>
          <w:tcPr>
            <w:tcW w:w="1276" w:type="dxa"/>
            <w:vMerge/>
          </w:tcPr>
          <w:p w14:paraId="5539FDB8" w14:textId="5078EA4C"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2CC76C9D" w14:textId="6C7B47A8"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799E84AB" w14:textId="4B71EC19"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Vo0</w:t>
            </w:r>
            <w:r w:rsidR="006F1F70">
              <w:rPr>
                <w:lang w:val="fr-FR"/>
              </w:rPr>
              <w:t xml:space="preserve"> = Véhicule aval dans la voie, ou dans la voie adjacente</w:t>
            </w:r>
          </w:p>
        </w:tc>
      </w:tr>
      <w:tr w:rsidR="006F1F70" w:rsidRPr="00ED5A63" w14:paraId="1AED95CE" w14:textId="77777777" w:rsidTr="00213070">
        <w:trPr>
          <w:trHeight w:val="174"/>
        </w:trPr>
        <w:tc>
          <w:tcPr>
            <w:tcW w:w="1276" w:type="dxa"/>
            <w:vMerge/>
          </w:tcPr>
          <w:p w14:paraId="35777E24" w14:textId="2C5B73B0"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442EFA5A" w14:textId="0D6665C8"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59472F47" w14:textId="5C9CFB6D"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Vf0</w:t>
            </w:r>
            <w:r w:rsidR="006F1F70">
              <w:rPr>
                <w:lang w:val="fr-FR"/>
              </w:rPr>
              <w:t xml:space="preserve"> = Véhicule devant le véhicule aval dans la voie</w:t>
            </w:r>
          </w:p>
        </w:tc>
      </w:tr>
      <w:tr w:rsidR="006F1F70" w:rsidRPr="00ED5A63" w14:paraId="10129D6B" w14:textId="77777777" w:rsidTr="00213070">
        <w:tc>
          <w:tcPr>
            <w:tcW w:w="1276" w:type="dxa"/>
            <w:vMerge/>
          </w:tcPr>
          <w:p w14:paraId="2798BF9A" w14:textId="41AE73CB"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val="restart"/>
          </w:tcPr>
          <w:p w14:paraId="29FB4087" w14:textId="6A5B0A7E"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Distance initiale</w:t>
            </w:r>
          </w:p>
        </w:tc>
        <w:tc>
          <w:tcPr>
            <w:tcW w:w="4678" w:type="dxa"/>
          </w:tcPr>
          <w:p w14:paraId="26E73CC2" w14:textId="6EF5E4E5"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dx0</w:t>
            </w:r>
            <w:r w:rsidR="006F1F70">
              <w:rPr>
                <w:lang w:val="fr-FR"/>
              </w:rPr>
              <w:t xml:space="preserve"> = Distance, dans la direction longitudinale, entre l’extrémité avant du véhicule soumis à l’essai et l’extrémité arrière du véhicule aval dans la voie du véhicule soumis à l’essai ou dans la voie adjacente</w:t>
            </w:r>
          </w:p>
        </w:tc>
      </w:tr>
      <w:tr w:rsidR="006F1F70" w:rsidRPr="00ED5A63" w14:paraId="46D75A5B" w14:textId="77777777" w:rsidTr="00213070">
        <w:tc>
          <w:tcPr>
            <w:tcW w:w="1276" w:type="dxa"/>
            <w:vMerge/>
          </w:tcPr>
          <w:p w14:paraId="352DDB87" w14:textId="3ACD3EFB"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3B4B92B9" w14:textId="492F689E"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5D48A463" w14:textId="2889CAA2"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dy0</w:t>
            </w:r>
            <w:r w:rsidR="006F1F70">
              <w:rPr>
                <w:lang w:val="fr-FR"/>
              </w:rPr>
              <w:t xml:space="preserve"> = Distance latérale intérieure entre la ligne de bordure extérieure du véhicule soumis à l’essai parallèlement au plan longitudinal médian du véhicule dans les voies et la ligne de bordure extérieure du véhicule aval parallèlement au plan longitudinal médian du véhicule dans les lignes adjacentes</w:t>
            </w:r>
          </w:p>
        </w:tc>
      </w:tr>
      <w:tr w:rsidR="006F1F70" w:rsidRPr="00ED5A63" w14:paraId="0E37C5F3" w14:textId="77777777" w:rsidTr="00213070">
        <w:tc>
          <w:tcPr>
            <w:tcW w:w="1276" w:type="dxa"/>
            <w:vMerge/>
          </w:tcPr>
          <w:p w14:paraId="4EB24095" w14:textId="63B4C22B"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276460B5" w14:textId="5D3F628E"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50DECBA8" w14:textId="4DD41BE8"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 xml:space="preserve">dy0_f </w:t>
            </w:r>
            <w:r w:rsidR="006F1F70">
              <w:rPr>
                <w:lang w:val="fr-FR"/>
              </w:rPr>
              <w:t>= Distance latérale intérieure entre la ligne de bordure extérieure du véhicule aval parallèlement au plan longitudinal médian du véhicule dans les voies et la ligne de bordure extérieure du véhicule situé devant le véhicule aval parallèlement au plan longitudinal médian du véhicule dans les lignes adjacentes</w:t>
            </w:r>
          </w:p>
        </w:tc>
      </w:tr>
      <w:tr w:rsidR="006F1F70" w:rsidRPr="00ED5A63" w14:paraId="467A6A20" w14:textId="77777777" w:rsidTr="00213070">
        <w:tc>
          <w:tcPr>
            <w:tcW w:w="1276" w:type="dxa"/>
            <w:vMerge/>
          </w:tcPr>
          <w:p w14:paraId="0CB1AD8F" w14:textId="4B6DC966"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175BF5DB" w14:textId="63E7B73F"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3DF3A129" w14:textId="2EE36007"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 xml:space="preserve">dx0_f </w:t>
            </w:r>
            <w:r w:rsidR="006F1F70">
              <w:rPr>
                <w:lang w:val="fr-FR"/>
              </w:rPr>
              <w:t>= Distance, dans la direction longitudinale, entre l’extrémité avant du véhicule aval et l’extrémité arrière du véhicule situé devant le véhicule aval</w:t>
            </w:r>
          </w:p>
        </w:tc>
      </w:tr>
      <w:tr w:rsidR="006F1F70" w:rsidRPr="00ED5A63" w14:paraId="51F64378" w14:textId="77777777" w:rsidTr="00213070">
        <w:tc>
          <w:tcPr>
            <w:tcW w:w="1276" w:type="dxa"/>
            <w:vMerge/>
          </w:tcPr>
          <w:p w14:paraId="61462B5C" w14:textId="6819551E"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5BFA4B2D" w14:textId="0B58C8BB"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2C22E6A0" w14:textId="0665D2E8"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proofErr w:type="spellStart"/>
            <w:r w:rsidR="006F1F70">
              <w:rPr>
                <w:b/>
                <w:bCs/>
                <w:lang w:val="fr-FR"/>
              </w:rPr>
              <w:t>dfy</w:t>
            </w:r>
            <w:proofErr w:type="spellEnd"/>
            <w:r w:rsidR="006F1F70">
              <w:rPr>
                <w:lang w:val="fr-FR"/>
              </w:rPr>
              <w:t xml:space="preserve"> = Largeur du véhicule situé devant le véhicule aval</w:t>
            </w:r>
          </w:p>
        </w:tc>
      </w:tr>
      <w:tr w:rsidR="006F1F70" w:rsidRPr="00ED5A63" w14:paraId="049402EA" w14:textId="77777777" w:rsidTr="00213070">
        <w:tc>
          <w:tcPr>
            <w:tcW w:w="1276" w:type="dxa"/>
            <w:vMerge/>
          </w:tcPr>
          <w:p w14:paraId="6F872709" w14:textId="615148E1"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2EF1794F" w14:textId="0F5F97DA"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00C79B0D" w14:textId="4217352B"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proofErr w:type="spellStart"/>
            <w:r w:rsidR="006F1F70">
              <w:rPr>
                <w:b/>
                <w:bCs/>
                <w:lang w:val="fr-FR"/>
              </w:rPr>
              <w:t>doy</w:t>
            </w:r>
            <w:proofErr w:type="spellEnd"/>
            <w:r w:rsidR="006F1F70">
              <w:rPr>
                <w:lang w:val="fr-FR"/>
              </w:rPr>
              <w:t xml:space="preserve"> = Largeur du véhicule aval</w:t>
            </w:r>
          </w:p>
        </w:tc>
      </w:tr>
      <w:tr w:rsidR="006F1F70" w:rsidRPr="00ED5A63" w14:paraId="41F5F47E" w14:textId="77777777" w:rsidTr="00213070">
        <w:tc>
          <w:tcPr>
            <w:tcW w:w="1276" w:type="dxa"/>
            <w:vMerge/>
          </w:tcPr>
          <w:p w14:paraId="3D407F89" w14:textId="7D0BA072"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6E697667" w14:textId="0344AF74"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5EF040E2" w14:textId="42F31A4C" w:rsidR="006F1F70" w:rsidRPr="00F42BE5" w:rsidRDefault="00114D64" w:rsidP="00114D64">
            <w:pPr>
              <w:tabs>
                <w:tab w:val="left" w:pos="1701"/>
              </w:tabs>
              <w:kinsoku/>
              <w:overflowPunct/>
              <w:autoSpaceDE/>
              <w:autoSpaceDN/>
              <w:spacing w:after="120"/>
              <w:ind w:left="57" w:right="57" w:hanging="170"/>
              <w:jc w:val="both"/>
              <w:rPr>
                <w:rFonts w:eastAsia="MS Mincho"/>
                <w:b/>
                <w:bCs/>
                <w:szCs w:val="21"/>
                <w:lang w:val="fr-FR"/>
              </w:rPr>
            </w:pPr>
            <w:r w:rsidRPr="00F42BE5">
              <w:rPr>
                <w:rFonts w:eastAsia="MS Mincho"/>
                <w:bCs/>
                <w:szCs w:val="21"/>
                <w:lang w:val="fr-FR"/>
              </w:rPr>
              <w:t>•</w:t>
            </w:r>
            <w:r w:rsidRPr="00F42BE5">
              <w:rPr>
                <w:rFonts w:eastAsia="MS Mincho"/>
                <w:bCs/>
                <w:szCs w:val="21"/>
                <w:lang w:val="fr-FR"/>
              </w:rPr>
              <w:tab/>
            </w:r>
            <w:proofErr w:type="spellStart"/>
            <w:r w:rsidR="006F1F70">
              <w:rPr>
                <w:b/>
                <w:bCs/>
                <w:lang w:val="fr-FR"/>
              </w:rPr>
              <w:t>dox</w:t>
            </w:r>
            <w:proofErr w:type="spellEnd"/>
            <w:r w:rsidR="006F1F70">
              <w:rPr>
                <w:lang w:val="fr-FR"/>
              </w:rPr>
              <w:t xml:space="preserve"> = Longueur du véhicule aval</w:t>
            </w:r>
          </w:p>
        </w:tc>
      </w:tr>
      <w:tr w:rsidR="006F1F70" w:rsidRPr="00ED5A63" w14:paraId="4E9EFE7A" w14:textId="77777777" w:rsidTr="00213070">
        <w:trPr>
          <w:trHeight w:val="347"/>
        </w:trPr>
        <w:tc>
          <w:tcPr>
            <w:tcW w:w="1276" w:type="dxa"/>
            <w:vMerge w:val="restart"/>
          </w:tcPr>
          <w:p w14:paraId="13B1702D" w14:textId="03B146BB"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Déplacement des véhicules</w:t>
            </w:r>
          </w:p>
        </w:tc>
        <w:tc>
          <w:tcPr>
            <w:tcW w:w="1701" w:type="dxa"/>
          </w:tcPr>
          <w:p w14:paraId="19291F21" w14:textId="530F0EA2"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Déplacement latéral</w:t>
            </w:r>
          </w:p>
        </w:tc>
        <w:tc>
          <w:tcPr>
            <w:tcW w:w="4678" w:type="dxa"/>
          </w:tcPr>
          <w:p w14:paraId="599BF1FB" w14:textId="1705C2CE"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r w:rsidR="006F1F70">
              <w:rPr>
                <w:b/>
                <w:bCs/>
                <w:lang w:val="fr-FR"/>
              </w:rPr>
              <w:t>Vy</w:t>
            </w:r>
            <w:r w:rsidR="006F1F70">
              <w:rPr>
                <w:lang w:val="fr-FR"/>
              </w:rPr>
              <w:t xml:space="preserve"> = Vitesse de déplacement latéral du véhicule aval </w:t>
            </w:r>
          </w:p>
        </w:tc>
      </w:tr>
      <w:tr w:rsidR="006F1F70" w:rsidRPr="00ED5A63" w14:paraId="7406C04A" w14:textId="77777777" w:rsidTr="00213070">
        <w:tc>
          <w:tcPr>
            <w:tcW w:w="1276" w:type="dxa"/>
            <w:vMerge/>
          </w:tcPr>
          <w:p w14:paraId="4495756C" w14:textId="4379141F"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val="restart"/>
          </w:tcPr>
          <w:p w14:paraId="34C687AD" w14:textId="1B5FC0ED" w:rsidR="006F1F70" w:rsidRPr="003854D6" w:rsidRDefault="00114D64" w:rsidP="00114D64">
            <w:pPr>
              <w:tabs>
                <w:tab w:val="left" w:pos="1701"/>
              </w:tabs>
              <w:kinsoku/>
              <w:overflowPunct/>
              <w:autoSpaceDE/>
              <w:autoSpaceDN/>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6F1F70">
              <w:rPr>
                <w:lang w:val="fr-FR"/>
              </w:rPr>
              <w:t>Décélération</w:t>
            </w:r>
          </w:p>
        </w:tc>
        <w:tc>
          <w:tcPr>
            <w:tcW w:w="4678" w:type="dxa"/>
          </w:tcPr>
          <w:p w14:paraId="3F4FD0B7" w14:textId="4EE0C4D2"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roofErr w:type="spellStart"/>
            <w:r w:rsidR="006F1F70">
              <w:rPr>
                <w:b/>
                <w:bCs/>
                <w:lang w:val="fr-FR"/>
              </w:rPr>
              <w:t>Gx_max</w:t>
            </w:r>
            <w:proofErr w:type="spellEnd"/>
            <w:r w:rsidR="006F1F70">
              <w:rPr>
                <w:lang w:val="fr-FR"/>
              </w:rPr>
              <w:t xml:space="preserve"> = Décélération maximale du véhicule aval </w:t>
            </w:r>
            <w:r w:rsidR="00181D14">
              <w:rPr>
                <w:lang w:val="fr-FR"/>
              </w:rPr>
              <w:br/>
            </w:r>
            <w:r w:rsidR="006F1F70">
              <w:rPr>
                <w:lang w:val="fr-FR"/>
              </w:rPr>
              <w:t xml:space="preserve">en </w:t>
            </w:r>
            <w:r w:rsidR="006F1F70">
              <w:rPr>
                <w:strike/>
                <w:lang w:val="fr-FR"/>
              </w:rPr>
              <w:t>G</w:t>
            </w:r>
            <w:r w:rsidR="006F1F70">
              <w:rPr>
                <w:lang w:val="fr-FR"/>
              </w:rPr>
              <w:t xml:space="preserve"> </w:t>
            </w:r>
            <w:proofErr w:type="spellStart"/>
            <w:r w:rsidR="006F1F70">
              <w:rPr>
                <w:b/>
                <w:bCs/>
                <w:lang w:val="fr-FR"/>
              </w:rPr>
              <w:t>g</w:t>
            </w:r>
            <w:proofErr w:type="spellEnd"/>
          </w:p>
        </w:tc>
      </w:tr>
      <w:tr w:rsidR="006F1F70" w:rsidRPr="00ED5A63" w14:paraId="20ACEF29" w14:textId="77777777" w:rsidTr="00213070">
        <w:trPr>
          <w:trHeight w:val="301"/>
        </w:trPr>
        <w:tc>
          <w:tcPr>
            <w:tcW w:w="1276" w:type="dxa"/>
            <w:vMerge/>
          </w:tcPr>
          <w:p w14:paraId="420BBF7C" w14:textId="606ED93A"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1701" w:type="dxa"/>
            <w:vMerge/>
          </w:tcPr>
          <w:p w14:paraId="57BDC167" w14:textId="4FA0A1DF"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
        </w:tc>
        <w:tc>
          <w:tcPr>
            <w:tcW w:w="4678" w:type="dxa"/>
          </w:tcPr>
          <w:p w14:paraId="25B15F97" w14:textId="7CF49FBA" w:rsidR="006F1F70" w:rsidRPr="00F42BE5" w:rsidRDefault="00114D64" w:rsidP="00114D64">
            <w:pPr>
              <w:tabs>
                <w:tab w:val="left" w:pos="1701"/>
              </w:tabs>
              <w:kinsoku/>
              <w:overflowPunct/>
              <w:autoSpaceDE/>
              <w:autoSpaceDN/>
              <w:spacing w:after="120"/>
              <w:ind w:left="57" w:right="57" w:hanging="170"/>
              <w:jc w:val="both"/>
              <w:rPr>
                <w:rFonts w:eastAsia="MS Mincho"/>
                <w:bCs/>
                <w:szCs w:val="21"/>
                <w:lang w:val="fr-FR"/>
              </w:rPr>
            </w:pPr>
            <w:r w:rsidRPr="00F42BE5">
              <w:rPr>
                <w:rFonts w:eastAsia="MS Mincho"/>
                <w:bCs/>
                <w:szCs w:val="21"/>
                <w:lang w:val="fr-FR"/>
              </w:rPr>
              <w:t>•</w:t>
            </w:r>
            <w:r w:rsidRPr="00F42BE5">
              <w:rPr>
                <w:rFonts w:eastAsia="MS Mincho"/>
                <w:bCs/>
                <w:szCs w:val="21"/>
                <w:lang w:val="fr-FR"/>
              </w:rPr>
              <w:tab/>
            </w:r>
            <w:proofErr w:type="spellStart"/>
            <w:r w:rsidR="006F1F70">
              <w:rPr>
                <w:b/>
                <w:bCs/>
                <w:lang w:val="fr-FR"/>
              </w:rPr>
              <w:t>dG</w:t>
            </w:r>
            <w:proofErr w:type="spellEnd"/>
            <w:r w:rsidR="006F1F70">
              <w:rPr>
                <w:b/>
                <w:bCs/>
                <w:lang w:val="fr-FR"/>
              </w:rPr>
              <w:t>/</w:t>
            </w:r>
            <w:proofErr w:type="spellStart"/>
            <w:r w:rsidR="006F1F70">
              <w:rPr>
                <w:b/>
                <w:bCs/>
                <w:lang w:val="fr-FR"/>
              </w:rPr>
              <w:t>dt</w:t>
            </w:r>
            <w:proofErr w:type="spellEnd"/>
            <w:r w:rsidR="006F1F70">
              <w:rPr>
                <w:lang w:val="fr-FR"/>
              </w:rPr>
              <w:t xml:space="preserve"> = Taux de décélération (à-coup) du véhicule aval </w:t>
            </w:r>
          </w:p>
        </w:tc>
      </w:tr>
    </w:tbl>
    <w:p w14:paraId="255FC06D" w14:textId="4D961E49" w:rsidR="006F1F70" w:rsidRPr="00F42BE5" w:rsidRDefault="006F1F70" w:rsidP="00181D14">
      <w:pPr>
        <w:pStyle w:val="SingleTxtG"/>
        <w:keepNext/>
        <w:spacing w:before="240"/>
        <w:ind w:left="2268" w:hanging="1134"/>
        <w:rPr>
          <w:rFonts w:eastAsia="MS Mincho"/>
          <w:lang w:val="fr-FR"/>
        </w:rPr>
      </w:pPr>
      <w:r>
        <w:rPr>
          <w:b/>
          <w:bCs/>
          <w:lang w:val="fr-FR"/>
        </w:rPr>
        <w:lastRenderedPageBreak/>
        <w:t>3</w:t>
      </w:r>
      <w:r w:rsidR="00A119A0" w:rsidRPr="00A119A0">
        <w:rPr>
          <w:b/>
          <w:bCs/>
          <w:lang w:val="fr-FR"/>
        </w:rPr>
        <w:t>.</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3</w:t>
      </w:r>
      <w:r>
        <w:rPr>
          <w:lang w:val="fr-FR"/>
        </w:rPr>
        <w:tab/>
        <w:t>La figure ci-dessous représente les paramètres pour les trois scénarios</w:t>
      </w:r>
      <w:r w:rsidR="00A119A0" w:rsidRPr="00A119A0">
        <w:rPr>
          <w:lang w:val="fr-FR"/>
        </w:rPr>
        <w:t>.</w:t>
      </w:r>
    </w:p>
    <w:p w14:paraId="3D538015" w14:textId="3A5E7D94" w:rsidR="00213070" w:rsidRPr="00160BAE" w:rsidRDefault="006F1F70" w:rsidP="00160BAE">
      <w:pPr>
        <w:pStyle w:val="SingleTxtG"/>
        <w:keepNext/>
        <w:keepLines/>
        <w:jc w:val="left"/>
        <w:rPr>
          <w:b/>
          <w:bCs/>
          <w:lang w:val="fr-FR"/>
        </w:rPr>
      </w:pPr>
      <w:r>
        <w:rPr>
          <w:lang w:val="fr-FR"/>
        </w:rPr>
        <w:t>Figure 5</w:t>
      </w:r>
      <w:r w:rsidR="00213070">
        <w:rPr>
          <w:lang w:val="fr-FR"/>
        </w:rPr>
        <w:t xml:space="preserve"> </w:t>
      </w:r>
      <w:r w:rsidR="00213070">
        <w:rPr>
          <w:lang w:val="fr-FR"/>
        </w:rPr>
        <w:br/>
      </w:r>
      <w:r>
        <w:rPr>
          <w:b/>
          <w:bCs/>
          <w:lang w:val="fr-FR"/>
        </w:rPr>
        <w:t>Visualisation</w:t>
      </w:r>
    </w:p>
    <w:tbl>
      <w:tblPr>
        <w:tblStyle w:val="Grilledutableau"/>
        <w:tblW w:w="0" w:type="auto"/>
        <w:tblInd w:w="1134" w:type="dxa"/>
        <w:tblLayout w:type="fixed"/>
        <w:tblLook w:val="04A0" w:firstRow="1" w:lastRow="0" w:firstColumn="1" w:lastColumn="0" w:noHBand="0" w:noVBand="1"/>
      </w:tblPr>
      <w:tblGrid>
        <w:gridCol w:w="2423"/>
        <w:gridCol w:w="5310"/>
      </w:tblGrid>
      <w:tr w:rsidR="006F1F70" w:rsidRPr="003854D6" w14:paraId="4A98D0AA" w14:textId="77777777" w:rsidTr="00213070">
        <w:trPr>
          <w:trHeight w:val="1446"/>
        </w:trPr>
        <w:tc>
          <w:tcPr>
            <w:tcW w:w="2423" w:type="dxa"/>
            <w:tcBorders>
              <w:top w:val="single" w:sz="4" w:space="0" w:color="auto"/>
              <w:left w:val="single" w:sz="4" w:space="0" w:color="auto"/>
              <w:bottom w:val="single" w:sz="4" w:space="0" w:color="auto"/>
              <w:right w:val="single" w:sz="4" w:space="0" w:color="auto"/>
            </w:tcBorders>
            <w:hideMark/>
          </w:tcPr>
          <w:p w14:paraId="20FED56F" w14:textId="77777777" w:rsidR="006F1F70" w:rsidRPr="003854D6" w:rsidRDefault="006F1F70" w:rsidP="00160BAE">
            <w:pPr>
              <w:keepNext/>
              <w:keepLines/>
              <w:spacing w:after="120"/>
              <w:ind w:right="1134"/>
              <w:rPr>
                <w:rFonts w:eastAsia="MS Mincho"/>
                <w:bCs/>
                <w:szCs w:val="21"/>
              </w:rPr>
            </w:pPr>
            <w:r>
              <w:rPr>
                <w:lang w:val="fr-FR"/>
              </w:rPr>
              <w:t>Rabattement serré</w:t>
            </w:r>
          </w:p>
        </w:tc>
        <w:tc>
          <w:tcPr>
            <w:tcW w:w="5310" w:type="dxa"/>
            <w:tcBorders>
              <w:top w:val="single" w:sz="4" w:space="0" w:color="auto"/>
              <w:left w:val="single" w:sz="4" w:space="0" w:color="auto"/>
              <w:bottom w:val="single" w:sz="4" w:space="0" w:color="auto"/>
              <w:right w:val="single" w:sz="4" w:space="0" w:color="auto"/>
            </w:tcBorders>
            <w:hideMark/>
          </w:tcPr>
          <w:p w14:paraId="6B4ED6F1" w14:textId="3F4BE69B" w:rsidR="006F1F70" w:rsidRPr="003854D6" w:rsidRDefault="00213070" w:rsidP="00160BAE">
            <w:pPr>
              <w:keepNext/>
              <w:keepLines/>
              <w:spacing w:after="120"/>
              <w:ind w:rightChars="540" w:right="1080"/>
              <w:rPr>
                <w:rFonts w:eastAsia="MS Mincho"/>
                <w:bCs/>
              </w:rPr>
            </w:pPr>
            <w:r w:rsidRPr="003854D6">
              <w:rPr>
                <w:rFonts w:eastAsia="MS Mincho"/>
                <w:bCs/>
                <w:noProof/>
                <w:lang w:eastAsia="en-GB"/>
              </w:rPr>
              <w:drawing>
                <wp:inline distT="0" distB="0" distL="0" distR="0" wp14:anchorId="5DDAA2BF" wp14:editId="27A25C72">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6F1F70" w:rsidRPr="003854D6" w14:paraId="69135A40" w14:textId="77777777" w:rsidTr="00213070">
        <w:trPr>
          <w:trHeight w:val="1395"/>
        </w:trPr>
        <w:tc>
          <w:tcPr>
            <w:tcW w:w="2423" w:type="dxa"/>
            <w:tcBorders>
              <w:top w:val="single" w:sz="4" w:space="0" w:color="auto"/>
              <w:left w:val="single" w:sz="4" w:space="0" w:color="auto"/>
              <w:bottom w:val="single" w:sz="4" w:space="0" w:color="auto"/>
              <w:right w:val="single" w:sz="4" w:space="0" w:color="auto"/>
            </w:tcBorders>
            <w:hideMark/>
          </w:tcPr>
          <w:p w14:paraId="6389E000" w14:textId="77777777" w:rsidR="006F1F70" w:rsidRPr="003854D6" w:rsidRDefault="006F1F70" w:rsidP="00160BAE">
            <w:pPr>
              <w:keepNext/>
              <w:keepLines/>
              <w:spacing w:after="120"/>
              <w:ind w:right="1134"/>
              <w:rPr>
                <w:rFonts w:eastAsia="MS Mincho"/>
                <w:bCs/>
                <w:szCs w:val="21"/>
              </w:rPr>
            </w:pPr>
            <w:r>
              <w:rPr>
                <w:lang w:val="fr-FR"/>
              </w:rPr>
              <w:t>Sortie de voie brusque</w:t>
            </w:r>
          </w:p>
        </w:tc>
        <w:tc>
          <w:tcPr>
            <w:tcW w:w="5310" w:type="dxa"/>
            <w:tcBorders>
              <w:top w:val="single" w:sz="4" w:space="0" w:color="auto"/>
              <w:left w:val="single" w:sz="4" w:space="0" w:color="auto"/>
              <w:bottom w:val="single" w:sz="4" w:space="0" w:color="auto"/>
              <w:right w:val="single" w:sz="4" w:space="0" w:color="auto"/>
            </w:tcBorders>
            <w:hideMark/>
          </w:tcPr>
          <w:p w14:paraId="3B633C76" w14:textId="5FF0B93B" w:rsidR="006F1F70" w:rsidRPr="003854D6" w:rsidRDefault="00213070" w:rsidP="00160BAE">
            <w:pPr>
              <w:keepNext/>
              <w:keepLines/>
              <w:spacing w:after="120"/>
              <w:ind w:right="1134"/>
              <w:rPr>
                <w:rFonts w:eastAsia="MS Mincho"/>
                <w:bCs/>
              </w:rPr>
            </w:pPr>
            <w:r w:rsidRPr="003854D6">
              <w:rPr>
                <w:rFonts w:eastAsia="MS Mincho"/>
                <w:bCs/>
                <w:noProof/>
                <w:lang w:eastAsia="en-GB"/>
              </w:rPr>
              <w:drawing>
                <wp:inline distT="0" distB="0" distL="0" distR="0" wp14:anchorId="30FEE6F3" wp14:editId="3DEEBBF0">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6F1F70" w:rsidRPr="003854D6" w14:paraId="3EF97A24" w14:textId="77777777" w:rsidTr="00213070">
        <w:trPr>
          <w:trHeight w:val="1413"/>
        </w:trPr>
        <w:tc>
          <w:tcPr>
            <w:tcW w:w="2423" w:type="dxa"/>
            <w:tcBorders>
              <w:top w:val="single" w:sz="4" w:space="0" w:color="auto"/>
              <w:left w:val="single" w:sz="4" w:space="0" w:color="auto"/>
              <w:bottom w:val="single" w:sz="4" w:space="0" w:color="auto"/>
              <w:right w:val="single" w:sz="4" w:space="0" w:color="auto"/>
            </w:tcBorders>
            <w:hideMark/>
          </w:tcPr>
          <w:p w14:paraId="267A2BDC" w14:textId="77777777" w:rsidR="006F1F70" w:rsidRPr="003854D6" w:rsidRDefault="006F1F70" w:rsidP="00160BAE">
            <w:pPr>
              <w:keepNext/>
              <w:keepLines/>
              <w:spacing w:after="120"/>
              <w:ind w:right="1134"/>
              <w:rPr>
                <w:rFonts w:eastAsia="MS Mincho"/>
                <w:bCs/>
                <w:szCs w:val="21"/>
              </w:rPr>
            </w:pPr>
            <w:r>
              <w:rPr>
                <w:lang w:val="fr-FR"/>
              </w:rPr>
              <w:t>Décélération soudaine</w:t>
            </w:r>
          </w:p>
        </w:tc>
        <w:tc>
          <w:tcPr>
            <w:tcW w:w="5310" w:type="dxa"/>
            <w:tcBorders>
              <w:top w:val="single" w:sz="4" w:space="0" w:color="auto"/>
              <w:left w:val="single" w:sz="4" w:space="0" w:color="auto"/>
              <w:bottom w:val="single" w:sz="4" w:space="0" w:color="auto"/>
              <w:right w:val="single" w:sz="4" w:space="0" w:color="auto"/>
            </w:tcBorders>
            <w:hideMark/>
          </w:tcPr>
          <w:p w14:paraId="37F14BE6" w14:textId="28174D20" w:rsidR="006F1F70" w:rsidRPr="003854D6" w:rsidRDefault="00213070" w:rsidP="00160BAE">
            <w:pPr>
              <w:keepNext/>
              <w:keepLines/>
              <w:spacing w:after="120"/>
              <w:ind w:right="1134"/>
              <w:rPr>
                <w:rFonts w:eastAsia="MS Mincho"/>
                <w:bCs/>
              </w:rPr>
            </w:pPr>
            <w:r w:rsidRPr="003854D6">
              <w:rPr>
                <w:rFonts w:eastAsia="MS Mincho"/>
                <w:bCs/>
                <w:noProof/>
                <w:lang w:eastAsia="en-GB"/>
              </w:rPr>
              <w:drawing>
                <wp:inline distT="0" distB="0" distL="0" distR="0" wp14:anchorId="20F68E48" wp14:editId="2DBD28D7">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4C0BA3A6" w14:textId="1976A0CE" w:rsidR="006F1F70" w:rsidRPr="003854D6" w:rsidRDefault="006F1F70" w:rsidP="00F91E57">
      <w:pPr>
        <w:pStyle w:val="SingleTxtG"/>
        <w:spacing w:before="240"/>
        <w:ind w:left="2268" w:hanging="1134"/>
        <w:rPr>
          <w:rFonts w:eastAsia="MS Mincho"/>
          <w:bCs/>
        </w:rPr>
      </w:pPr>
      <w:r>
        <w:rPr>
          <w:strike/>
          <w:lang w:val="fr-FR"/>
        </w:rPr>
        <w:t>5</w:t>
      </w:r>
      <w:r w:rsidR="00A119A0" w:rsidRPr="00A119A0">
        <w:rPr>
          <w:strike/>
          <w:lang w:val="fr-FR"/>
        </w:rPr>
        <w:t>.</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4</w:t>
      </w:r>
      <w:r>
        <w:rPr>
          <w:lang w:val="fr-FR"/>
        </w:rPr>
        <w:tab/>
      </w:r>
      <w:r>
        <w:rPr>
          <w:lang w:val="fr-FR"/>
        </w:rPr>
        <w:tab/>
      </w:r>
      <w:r>
        <w:rPr>
          <w:b/>
          <w:bCs/>
          <w:lang w:val="fr-FR"/>
        </w:rPr>
        <w:t>Références</w:t>
      </w:r>
    </w:p>
    <w:p w14:paraId="7591E959" w14:textId="6751D0E6" w:rsidR="006F1F70" w:rsidRPr="00F42BE5" w:rsidRDefault="006F1F70" w:rsidP="006F1F70">
      <w:pPr>
        <w:pStyle w:val="SingleTxtG"/>
        <w:ind w:left="2268" w:hanging="1134"/>
        <w:rPr>
          <w:rFonts w:eastAsia="MS Mincho"/>
          <w:color w:val="000000" w:themeColor="text1"/>
          <w:szCs w:val="21"/>
          <w:lang w:val="fr-FR"/>
        </w:rPr>
      </w:pPr>
      <w:r>
        <w:rPr>
          <w:lang w:val="fr-FR"/>
        </w:rPr>
        <w:tab/>
        <w:t xml:space="preserve">Les fiches techniques suivantes présentent des exemples de simulations dans lesquels un véhicule équipé d’un ALKS </w:t>
      </w:r>
      <w:r>
        <w:rPr>
          <w:b/>
          <w:bCs/>
          <w:lang w:val="fr-FR"/>
        </w:rPr>
        <w:t>circulant à une vitesse allant jusqu’à 60 km/h</w:t>
      </w:r>
      <w:r>
        <w:rPr>
          <w:lang w:val="fr-FR"/>
        </w:rPr>
        <w:t xml:space="preserve"> doit éviter une collision, compte tenu de la combinaison des différents paramètres, </w:t>
      </w:r>
      <w:r>
        <w:rPr>
          <w:i/>
          <w:iCs/>
          <w:lang w:val="fr-FR"/>
        </w:rPr>
        <w:t>à</w:t>
      </w:r>
      <w:r>
        <w:rPr>
          <w:lang w:val="fr-FR"/>
        </w:rPr>
        <w:t xml:space="preserve"> la vitesse maximale autorisée du véhicule équipé de l’ALKS </w:t>
      </w:r>
      <w:r>
        <w:rPr>
          <w:i/>
          <w:iCs/>
          <w:lang w:val="fr-FR"/>
        </w:rPr>
        <w:t>et en dessous de celle-ci</w:t>
      </w:r>
      <w:r w:rsidR="00A119A0" w:rsidRPr="00A119A0">
        <w:rPr>
          <w:lang w:val="fr-FR"/>
        </w:rPr>
        <w:t>.</w:t>
      </w:r>
    </w:p>
    <w:p w14:paraId="79B1F78F" w14:textId="1C04F7A9" w:rsidR="006F1F70" w:rsidRPr="00F42BE5" w:rsidRDefault="006F1F70" w:rsidP="006F1F70">
      <w:pPr>
        <w:spacing w:after="120"/>
        <w:ind w:left="2268" w:right="1134" w:hanging="1134"/>
        <w:rPr>
          <w:rFonts w:eastAsia="MS Mincho"/>
          <w:bCs/>
          <w:szCs w:val="21"/>
          <w:lang w:val="fr-FR"/>
        </w:rPr>
      </w:pPr>
      <w:r>
        <w:rPr>
          <w:strike/>
          <w:lang w:val="fr-FR"/>
        </w:rPr>
        <w:t>5</w:t>
      </w:r>
      <w:r w:rsidR="00A119A0" w:rsidRPr="00A119A0">
        <w:rPr>
          <w:strike/>
          <w:lang w:val="fr-FR"/>
        </w:rPr>
        <w:t>.</w:t>
      </w:r>
      <w:r>
        <w:rPr>
          <w:strike/>
          <w:lang w:val="fr-FR"/>
        </w:rPr>
        <w:t>1</w:t>
      </w:r>
      <w:r w:rsidR="00A119A0" w:rsidRPr="00A119A0">
        <w:rPr>
          <w:strike/>
          <w:lang w:val="fr-FR"/>
        </w:rPr>
        <w:t>.</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1</w:t>
      </w:r>
      <w:r>
        <w:rPr>
          <w:lang w:val="fr-FR"/>
        </w:rPr>
        <w:tab/>
        <w:t>Rabattement serré</w:t>
      </w:r>
    </w:p>
    <w:p w14:paraId="4CF0040D" w14:textId="333AB96D" w:rsidR="006F1F70" w:rsidRPr="00F42BE5" w:rsidRDefault="006F1F70" w:rsidP="006F1F70">
      <w:pPr>
        <w:keepNext/>
        <w:spacing w:after="120"/>
        <w:ind w:left="1134" w:right="1134"/>
        <w:rPr>
          <w:rFonts w:eastAsia="MS Mincho"/>
          <w:b/>
          <w:szCs w:val="21"/>
          <w:lang w:val="fr-FR"/>
        </w:rPr>
      </w:pPr>
      <w:r>
        <w:rPr>
          <w:lang w:val="fr-FR"/>
        </w:rPr>
        <w:t>Figure 6</w:t>
      </w:r>
      <w:r w:rsidR="00F91E57">
        <w:rPr>
          <w:lang w:val="fr-FR"/>
        </w:rPr>
        <w:t xml:space="preserve"> </w:t>
      </w:r>
      <w:r w:rsidR="00F91E57">
        <w:rPr>
          <w:lang w:val="fr-FR"/>
        </w:rPr>
        <w:br/>
      </w:r>
      <w:r>
        <w:rPr>
          <w:b/>
          <w:bCs/>
          <w:lang w:val="fr-FR"/>
        </w:rPr>
        <w:t>Paramètres</w:t>
      </w:r>
    </w:p>
    <w:p w14:paraId="2ED8462F" w14:textId="2B914B4E" w:rsidR="006F1F70" w:rsidRPr="00F42BE5" w:rsidRDefault="00F91E57" w:rsidP="00F91E57">
      <w:pPr>
        <w:pStyle w:val="SingleTxtG"/>
        <w:rPr>
          <w:lang w:val="fr-FR"/>
        </w:rPr>
      </w:pPr>
      <w:r w:rsidRPr="003854D6">
        <w:rPr>
          <w:rFonts w:eastAsia="MS Mincho"/>
          <w:bCs/>
          <w:noProof/>
          <w:color w:val="365F91" w:themeColor="accent1" w:themeShade="BF"/>
          <w:szCs w:val="21"/>
          <w:lang w:eastAsia="en-GB"/>
        </w:rPr>
        <w:drawing>
          <wp:inline distT="0" distB="0" distL="0" distR="0" wp14:anchorId="0002B4CC" wp14:editId="02DEB833">
            <wp:extent cx="5180400" cy="158040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3A093C49" w14:textId="77777777" w:rsidR="006F1F70" w:rsidRPr="00F42BE5" w:rsidRDefault="006F1F70" w:rsidP="006F1F70">
      <w:pPr>
        <w:spacing w:after="120"/>
        <w:ind w:right="1134" w:firstLineChars="1846" w:firstLine="3692"/>
        <w:rPr>
          <w:rFonts w:eastAsia="MS Mincho"/>
          <w:bCs/>
          <w:szCs w:val="21"/>
          <w:lang w:val="fr-FR"/>
        </w:rPr>
      </w:pPr>
      <w:r>
        <w:rPr>
          <w:lang w:val="fr-FR"/>
        </w:rPr>
        <w:t xml:space="preserve">(Image de la fiche technique) </w:t>
      </w:r>
    </w:p>
    <w:p w14:paraId="20E27D9F" w14:textId="28D20B5D" w:rsidR="006F1F70" w:rsidRPr="00F42BE5" w:rsidRDefault="006F1F70" w:rsidP="006F1F70">
      <w:pPr>
        <w:keepNext/>
        <w:keepLines/>
        <w:spacing w:after="120"/>
        <w:ind w:left="1134" w:right="1134"/>
        <w:rPr>
          <w:lang w:val="fr-FR"/>
        </w:rPr>
      </w:pPr>
      <w:r>
        <w:rPr>
          <w:lang w:val="fr-FR"/>
        </w:rPr>
        <w:lastRenderedPageBreak/>
        <w:t>Figure 7</w:t>
      </w:r>
      <w:r w:rsidR="00F91E57">
        <w:rPr>
          <w:lang w:val="fr-FR"/>
        </w:rPr>
        <w:t xml:space="preserve"> </w:t>
      </w:r>
      <w:r w:rsidR="00F91E57">
        <w:rPr>
          <w:lang w:val="fr-FR"/>
        </w:rPr>
        <w:br/>
      </w:r>
      <w:r>
        <w:rPr>
          <w:b/>
          <w:bCs/>
          <w:lang w:val="fr-FR"/>
        </w:rPr>
        <w:t>Vue d’ensemble</w:t>
      </w:r>
    </w:p>
    <w:p w14:paraId="32CF144D" w14:textId="542FB145" w:rsidR="006F1F70" w:rsidRPr="00F42BE5" w:rsidRDefault="00F91E57" w:rsidP="00F91E57">
      <w:pPr>
        <w:pStyle w:val="SingleTxtG"/>
        <w:spacing w:after="240"/>
        <w:rPr>
          <w:lang w:val="fr-FR"/>
        </w:rPr>
      </w:pPr>
      <w:r w:rsidRPr="003854D6">
        <w:rPr>
          <w:rFonts w:eastAsia="MS Mincho"/>
          <w:bCs/>
          <w:noProof/>
          <w:szCs w:val="21"/>
          <w:lang w:eastAsia="en-GB"/>
        </w:rPr>
        <w:drawing>
          <wp:inline distT="0" distB="0" distL="0" distR="0" wp14:anchorId="1A3ECE7D" wp14:editId="7684646D">
            <wp:extent cx="4680184" cy="2824975"/>
            <wp:effectExtent l="0" t="0" r="6350" b="0"/>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43319274" w14:textId="41DD4A53" w:rsidR="006F1F70" w:rsidRPr="00F42BE5" w:rsidRDefault="006F1F70" w:rsidP="00F91E57">
      <w:pPr>
        <w:spacing w:after="120"/>
        <w:ind w:left="1134"/>
        <w:rPr>
          <w:b/>
          <w:bCs/>
          <w:lang w:val="fr-FR"/>
        </w:rPr>
      </w:pPr>
      <w:r>
        <w:rPr>
          <w:lang w:val="fr-FR"/>
        </w:rPr>
        <w:t>Figure 8</w:t>
      </w:r>
      <w:r w:rsidR="00F91E57">
        <w:rPr>
          <w:lang w:val="fr-FR"/>
        </w:rPr>
        <w:t xml:space="preserve"> </w:t>
      </w:r>
      <w:r w:rsidR="00F91E57">
        <w:rPr>
          <w:lang w:val="fr-FR"/>
        </w:rPr>
        <w:br/>
      </w:r>
      <w:r>
        <w:rPr>
          <w:b/>
          <w:bCs/>
          <w:lang w:val="fr-FR"/>
        </w:rPr>
        <w:t>Pour Ve0 = 60 km/h</w:t>
      </w:r>
    </w:p>
    <w:p w14:paraId="46876AF5" w14:textId="18AF9D4C" w:rsidR="006F1F70" w:rsidRDefault="00F91E57" w:rsidP="00F91E57">
      <w:pPr>
        <w:pStyle w:val="SingleTxtG"/>
        <w:spacing w:after="240"/>
        <w:rPr>
          <w:lang w:val="fr-FR"/>
        </w:rPr>
      </w:pPr>
      <w:r w:rsidRPr="003854D6">
        <w:rPr>
          <w:rFonts w:eastAsia="MS Mincho"/>
          <w:bCs/>
          <w:noProof/>
          <w:lang w:eastAsia="en-GB"/>
        </w:rPr>
        <w:drawing>
          <wp:inline distT="0" distB="0" distL="0" distR="0" wp14:anchorId="47EE5C9D" wp14:editId="5333B19D">
            <wp:extent cx="5343098" cy="2664985"/>
            <wp:effectExtent l="0" t="0" r="0" b="254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2085" cy="2699394"/>
                    </a:xfrm>
                    <a:prstGeom prst="rect">
                      <a:avLst/>
                    </a:prstGeom>
                    <a:noFill/>
                    <a:ln>
                      <a:noFill/>
                    </a:ln>
                  </pic:spPr>
                </pic:pic>
              </a:graphicData>
            </a:graphic>
          </wp:inline>
        </w:drawing>
      </w:r>
    </w:p>
    <w:p w14:paraId="24323E22" w14:textId="6D07AB90" w:rsidR="00F91E57" w:rsidRDefault="00F91E57" w:rsidP="00F91E57">
      <w:pPr>
        <w:pStyle w:val="SingleTxtG"/>
        <w:spacing w:after="240"/>
        <w:rPr>
          <w:lang w:val="fr-FR"/>
        </w:rPr>
      </w:pPr>
      <w:r w:rsidRPr="003854D6">
        <w:rPr>
          <w:rFonts w:eastAsia="MS Mincho"/>
          <w:bCs/>
          <w:noProof/>
          <w:lang w:eastAsia="en-GB"/>
        </w:rPr>
        <w:lastRenderedPageBreak/>
        <w:drawing>
          <wp:inline distT="0" distB="0" distL="0" distR="0" wp14:anchorId="5D95DA4D" wp14:editId="52A30622">
            <wp:extent cx="5402252" cy="2694489"/>
            <wp:effectExtent l="0" t="0" r="8255" b="0"/>
            <wp:docPr id="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573" cy="2704625"/>
                    </a:xfrm>
                    <a:prstGeom prst="rect">
                      <a:avLst/>
                    </a:prstGeom>
                    <a:noFill/>
                    <a:ln>
                      <a:noFill/>
                    </a:ln>
                  </pic:spPr>
                </pic:pic>
              </a:graphicData>
            </a:graphic>
          </wp:inline>
        </w:drawing>
      </w:r>
    </w:p>
    <w:p w14:paraId="5A4DA188" w14:textId="398578A7" w:rsidR="00F91E57" w:rsidRDefault="00F91E57" w:rsidP="00F91E57">
      <w:pPr>
        <w:pStyle w:val="SingleTxtG"/>
        <w:spacing w:after="240"/>
        <w:rPr>
          <w:lang w:val="fr-FR"/>
        </w:rPr>
      </w:pPr>
      <w:r w:rsidRPr="003854D6">
        <w:rPr>
          <w:rFonts w:eastAsia="MS Mincho"/>
          <w:bCs/>
          <w:noProof/>
          <w:lang w:eastAsia="en-GB"/>
        </w:rPr>
        <w:drawing>
          <wp:inline distT="0" distB="0" distL="0" distR="0" wp14:anchorId="6D2E2EAE" wp14:editId="0620F5E1">
            <wp:extent cx="5396643" cy="2691691"/>
            <wp:effectExtent l="0" t="0" r="0" b="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900" cy="2702792"/>
                    </a:xfrm>
                    <a:prstGeom prst="rect">
                      <a:avLst/>
                    </a:prstGeom>
                    <a:noFill/>
                    <a:ln>
                      <a:noFill/>
                    </a:ln>
                  </pic:spPr>
                </pic:pic>
              </a:graphicData>
            </a:graphic>
          </wp:inline>
        </w:drawing>
      </w:r>
    </w:p>
    <w:p w14:paraId="5072762F" w14:textId="100AEA65" w:rsidR="00F91E57" w:rsidRPr="00F91E57" w:rsidRDefault="00F91E57" w:rsidP="00F91E57">
      <w:pPr>
        <w:pStyle w:val="SingleTxtG"/>
        <w:spacing w:after="240"/>
        <w:rPr>
          <w:lang w:val="fr-FR"/>
        </w:rPr>
      </w:pPr>
      <w:r w:rsidRPr="003854D6">
        <w:rPr>
          <w:rFonts w:eastAsia="MS Mincho"/>
          <w:bCs/>
          <w:noProof/>
          <w:lang w:eastAsia="en-GB"/>
        </w:rPr>
        <w:drawing>
          <wp:inline distT="0" distB="0" distL="0" distR="0" wp14:anchorId="0DCEE343" wp14:editId="2CC3FDBF">
            <wp:extent cx="5413472" cy="2700085"/>
            <wp:effectExtent l="0" t="0" r="0" b="5080"/>
            <wp:docPr id="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5046" cy="2715833"/>
                    </a:xfrm>
                    <a:prstGeom prst="rect">
                      <a:avLst/>
                    </a:prstGeom>
                    <a:noFill/>
                    <a:ln>
                      <a:noFill/>
                    </a:ln>
                  </pic:spPr>
                </pic:pic>
              </a:graphicData>
            </a:graphic>
          </wp:inline>
        </w:drawing>
      </w:r>
    </w:p>
    <w:p w14:paraId="4902C48B" w14:textId="191780A8" w:rsidR="006F1F70" w:rsidRPr="00F42BE5" w:rsidRDefault="006F1F70" w:rsidP="00F91E57">
      <w:pPr>
        <w:keepNext/>
        <w:spacing w:after="120"/>
        <w:ind w:left="1134"/>
        <w:rPr>
          <w:b/>
          <w:bCs/>
          <w:lang w:val="fr-FR"/>
        </w:rPr>
      </w:pPr>
      <w:r>
        <w:rPr>
          <w:lang w:val="fr-FR"/>
        </w:rPr>
        <w:lastRenderedPageBreak/>
        <w:t>Figure 9</w:t>
      </w:r>
      <w:r w:rsidR="00F91E57">
        <w:rPr>
          <w:lang w:val="fr-FR"/>
        </w:rPr>
        <w:t xml:space="preserve"> </w:t>
      </w:r>
      <w:r w:rsidR="00F91E57">
        <w:rPr>
          <w:lang w:val="fr-FR"/>
        </w:rPr>
        <w:br/>
      </w:r>
      <w:r>
        <w:rPr>
          <w:b/>
          <w:bCs/>
          <w:lang w:val="fr-FR"/>
        </w:rPr>
        <w:t>Pour Ve0 = 50 km/h</w:t>
      </w:r>
    </w:p>
    <w:p w14:paraId="0A3AE436" w14:textId="756C8493" w:rsidR="006F1F70" w:rsidRDefault="00F91E57" w:rsidP="00F91E57">
      <w:pPr>
        <w:pStyle w:val="SingleTxtG"/>
        <w:spacing w:after="240"/>
        <w:rPr>
          <w:lang w:val="fr-FR"/>
        </w:rPr>
      </w:pPr>
      <w:r w:rsidRPr="003854D6">
        <w:rPr>
          <w:rFonts w:eastAsia="MS Mincho"/>
          <w:bCs/>
          <w:noProof/>
          <w:lang w:eastAsia="en-GB"/>
        </w:rPr>
        <w:drawing>
          <wp:inline distT="0" distB="0" distL="0" distR="0" wp14:anchorId="135EFB2C" wp14:editId="127B2DB4">
            <wp:extent cx="5424692" cy="2705681"/>
            <wp:effectExtent l="0" t="0" r="5080" b="0"/>
            <wp:docPr id="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824" cy="2727693"/>
                    </a:xfrm>
                    <a:prstGeom prst="rect">
                      <a:avLst/>
                    </a:prstGeom>
                    <a:noFill/>
                    <a:ln>
                      <a:noFill/>
                    </a:ln>
                  </pic:spPr>
                </pic:pic>
              </a:graphicData>
            </a:graphic>
          </wp:inline>
        </w:drawing>
      </w:r>
    </w:p>
    <w:p w14:paraId="5F26EECA" w14:textId="59C5CB50" w:rsidR="00F91E57" w:rsidRDefault="00F91E57" w:rsidP="00F91E57">
      <w:pPr>
        <w:pStyle w:val="SingleTxtG"/>
        <w:spacing w:after="240"/>
        <w:rPr>
          <w:lang w:val="fr-FR"/>
        </w:rPr>
      </w:pPr>
      <w:r w:rsidRPr="003854D6">
        <w:rPr>
          <w:rFonts w:eastAsia="MS Mincho"/>
          <w:bCs/>
          <w:noProof/>
          <w:lang w:eastAsia="en-GB"/>
        </w:rPr>
        <w:drawing>
          <wp:inline distT="0" distB="0" distL="0" distR="0" wp14:anchorId="69CDCD44" wp14:editId="40CE1036">
            <wp:extent cx="5435911" cy="2711277"/>
            <wp:effectExtent l="0" t="0" r="0" b="0"/>
            <wp:docPr id="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426" cy="2731984"/>
                    </a:xfrm>
                    <a:prstGeom prst="rect">
                      <a:avLst/>
                    </a:prstGeom>
                    <a:noFill/>
                    <a:ln>
                      <a:noFill/>
                    </a:ln>
                  </pic:spPr>
                </pic:pic>
              </a:graphicData>
            </a:graphic>
          </wp:inline>
        </w:drawing>
      </w:r>
    </w:p>
    <w:p w14:paraId="1415959B" w14:textId="0131B213" w:rsidR="00F91E57" w:rsidRDefault="00F91E57" w:rsidP="00160BAE">
      <w:pPr>
        <w:pStyle w:val="SingleTxtG"/>
        <w:spacing w:after="240"/>
        <w:rPr>
          <w:lang w:val="fr-FR"/>
        </w:rPr>
      </w:pPr>
      <w:r w:rsidRPr="003854D6">
        <w:rPr>
          <w:rFonts w:eastAsia="MS Mincho"/>
          <w:bCs/>
          <w:noProof/>
          <w:lang w:eastAsia="en-GB"/>
        </w:rPr>
        <w:drawing>
          <wp:inline distT="0" distB="0" distL="0" distR="0" wp14:anchorId="37D6544F" wp14:editId="105D72CC">
            <wp:extent cx="5443676" cy="2715150"/>
            <wp:effectExtent l="0" t="0" r="5080" b="9525"/>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2748" cy="2734638"/>
                    </a:xfrm>
                    <a:prstGeom prst="rect">
                      <a:avLst/>
                    </a:prstGeom>
                    <a:noFill/>
                    <a:ln>
                      <a:noFill/>
                    </a:ln>
                  </pic:spPr>
                </pic:pic>
              </a:graphicData>
            </a:graphic>
          </wp:inline>
        </w:drawing>
      </w:r>
    </w:p>
    <w:p w14:paraId="6A8934CD" w14:textId="61591230" w:rsidR="00160BAE" w:rsidRPr="00160BAE" w:rsidRDefault="00160BAE" w:rsidP="00F91E57">
      <w:pPr>
        <w:pStyle w:val="SingleTxtG"/>
        <w:spacing w:after="240"/>
      </w:pPr>
      <w:r w:rsidRPr="003854D6">
        <w:rPr>
          <w:rFonts w:eastAsia="MS Mincho"/>
          <w:bCs/>
          <w:noProof/>
          <w:lang w:eastAsia="en-GB"/>
        </w:rPr>
        <w:lastRenderedPageBreak/>
        <w:drawing>
          <wp:inline distT="0" distB="0" distL="0" distR="0" wp14:anchorId="311BB3B3" wp14:editId="4B8DA13E">
            <wp:extent cx="5424985" cy="2705827"/>
            <wp:effectExtent l="0" t="0" r="4445" b="0"/>
            <wp:docPr id="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6380" cy="2716498"/>
                    </a:xfrm>
                    <a:prstGeom prst="rect">
                      <a:avLst/>
                    </a:prstGeom>
                    <a:noFill/>
                    <a:ln>
                      <a:noFill/>
                    </a:ln>
                  </pic:spPr>
                </pic:pic>
              </a:graphicData>
            </a:graphic>
          </wp:inline>
        </w:drawing>
      </w:r>
    </w:p>
    <w:p w14:paraId="52872F48" w14:textId="3C8C991E" w:rsidR="006F1F70" w:rsidRPr="00F42BE5" w:rsidRDefault="006F1F70" w:rsidP="00F91E57">
      <w:pPr>
        <w:keepNext/>
        <w:spacing w:after="120"/>
        <w:ind w:left="1134"/>
        <w:rPr>
          <w:b/>
          <w:bCs/>
          <w:lang w:val="fr-FR"/>
        </w:rPr>
      </w:pPr>
      <w:r>
        <w:rPr>
          <w:lang w:val="fr-FR"/>
        </w:rPr>
        <w:t>Figure 10</w:t>
      </w:r>
      <w:r w:rsidR="00F91E57">
        <w:rPr>
          <w:lang w:val="fr-FR"/>
        </w:rPr>
        <w:t xml:space="preserve"> </w:t>
      </w:r>
      <w:r w:rsidR="00F91E57">
        <w:rPr>
          <w:lang w:val="fr-FR"/>
        </w:rPr>
        <w:br/>
      </w:r>
      <w:r>
        <w:rPr>
          <w:b/>
          <w:bCs/>
          <w:lang w:val="fr-FR"/>
        </w:rPr>
        <w:t>Pour Ve0 = 40 km/h</w:t>
      </w:r>
    </w:p>
    <w:p w14:paraId="3AB2C70B" w14:textId="778ABB79" w:rsidR="00F91E57" w:rsidRDefault="00F91E57" w:rsidP="00F91E57">
      <w:pPr>
        <w:pStyle w:val="SingleTxtG"/>
        <w:spacing w:after="240"/>
        <w:rPr>
          <w:lang w:val="fr-FR"/>
        </w:rPr>
      </w:pPr>
      <w:r w:rsidRPr="003854D6">
        <w:rPr>
          <w:rFonts w:eastAsia="MS Mincho"/>
          <w:bCs/>
          <w:noProof/>
          <w:lang w:eastAsia="en-GB"/>
        </w:rPr>
        <w:drawing>
          <wp:inline distT="0" distB="0" distL="0" distR="0" wp14:anchorId="7C15D8EE" wp14:editId="08FA8F35">
            <wp:extent cx="5435911" cy="2711277"/>
            <wp:effectExtent l="0" t="0" r="0" b="0"/>
            <wp:docPr id="5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3796" cy="2725185"/>
                    </a:xfrm>
                    <a:prstGeom prst="rect">
                      <a:avLst/>
                    </a:prstGeom>
                    <a:noFill/>
                    <a:ln>
                      <a:noFill/>
                    </a:ln>
                  </pic:spPr>
                </pic:pic>
              </a:graphicData>
            </a:graphic>
          </wp:inline>
        </w:drawing>
      </w:r>
    </w:p>
    <w:p w14:paraId="5EB83417" w14:textId="53D8423F" w:rsidR="00F91E57" w:rsidRDefault="00F91E57" w:rsidP="00F91E57">
      <w:pPr>
        <w:pStyle w:val="SingleTxtG"/>
        <w:spacing w:after="240"/>
        <w:rPr>
          <w:lang w:val="fr-FR"/>
        </w:rPr>
      </w:pPr>
      <w:r w:rsidRPr="003854D6">
        <w:rPr>
          <w:rFonts w:eastAsia="MS Mincho"/>
          <w:bCs/>
          <w:noProof/>
          <w:lang w:eastAsia="en-GB"/>
        </w:rPr>
        <w:drawing>
          <wp:inline distT="0" distB="0" distL="0" distR="0" wp14:anchorId="0535955D" wp14:editId="1C95813C">
            <wp:extent cx="5441521" cy="2714075"/>
            <wp:effectExtent l="0" t="0" r="6985" b="0"/>
            <wp:docPr id="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6048" cy="2726308"/>
                    </a:xfrm>
                    <a:prstGeom prst="rect">
                      <a:avLst/>
                    </a:prstGeom>
                    <a:noFill/>
                    <a:ln>
                      <a:noFill/>
                    </a:ln>
                  </pic:spPr>
                </pic:pic>
              </a:graphicData>
            </a:graphic>
          </wp:inline>
        </w:drawing>
      </w:r>
    </w:p>
    <w:p w14:paraId="2A7242C7" w14:textId="50B6D300" w:rsidR="00F91E57" w:rsidRPr="00F42BE5" w:rsidRDefault="00F91E57" w:rsidP="00160BAE">
      <w:pPr>
        <w:pStyle w:val="SingleTxtG"/>
        <w:spacing w:after="240"/>
        <w:rPr>
          <w:lang w:val="fr-FR"/>
        </w:rPr>
      </w:pPr>
      <w:r w:rsidRPr="003854D6">
        <w:rPr>
          <w:rFonts w:eastAsia="MS Mincho"/>
          <w:bCs/>
          <w:noProof/>
          <w:lang w:eastAsia="en-GB"/>
        </w:rPr>
        <w:lastRenderedPageBreak/>
        <w:drawing>
          <wp:inline distT="0" distB="0" distL="0" distR="0" wp14:anchorId="10C97681" wp14:editId="2CFB2A95">
            <wp:extent cx="5374203" cy="2680499"/>
            <wp:effectExtent l="0" t="0" r="0" b="5715"/>
            <wp:docPr id="5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594" cy="2694659"/>
                    </a:xfrm>
                    <a:prstGeom prst="rect">
                      <a:avLst/>
                    </a:prstGeom>
                    <a:noFill/>
                    <a:ln>
                      <a:noFill/>
                    </a:ln>
                  </pic:spPr>
                </pic:pic>
              </a:graphicData>
            </a:graphic>
          </wp:inline>
        </w:drawing>
      </w:r>
    </w:p>
    <w:p w14:paraId="24B57344" w14:textId="4327096B" w:rsidR="006F1F70" w:rsidRPr="00F42BE5" w:rsidRDefault="006F1F70" w:rsidP="00114D64">
      <w:pPr>
        <w:keepNext/>
        <w:spacing w:after="120"/>
        <w:ind w:left="1134" w:right="1134"/>
        <w:rPr>
          <w:b/>
          <w:bCs/>
          <w:lang w:val="fr-FR"/>
        </w:rPr>
      </w:pPr>
      <w:r>
        <w:rPr>
          <w:lang w:val="fr-FR"/>
        </w:rPr>
        <w:t>Figure 11</w:t>
      </w:r>
      <w:r w:rsidR="00F91E57">
        <w:rPr>
          <w:lang w:val="fr-FR"/>
        </w:rPr>
        <w:t xml:space="preserve"> </w:t>
      </w:r>
      <w:r w:rsidR="00F91E57">
        <w:rPr>
          <w:lang w:val="fr-FR"/>
        </w:rPr>
        <w:br/>
      </w:r>
      <w:r>
        <w:rPr>
          <w:b/>
          <w:bCs/>
          <w:lang w:val="fr-FR"/>
        </w:rPr>
        <w:t>Pour Ve0 = 30 km/h</w:t>
      </w:r>
      <w:r>
        <w:rPr>
          <w:lang w:val="fr-FR"/>
        </w:rPr>
        <w:t xml:space="preserve"> </w:t>
      </w:r>
    </w:p>
    <w:p w14:paraId="6013BCB6" w14:textId="3F0CFEC3" w:rsidR="006F1F70" w:rsidRDefault="00F91E57" w:rsidP="00114D64">
      <w:pPr>
        <w:pStyle w:val="SingleTxtG"/>
        <w:spacing w:after="240"/>
        <w:rPr>
          <w:lang w:val="fr-FR"/>
        </w:rPr>
      </w:pPr>
      <w:r w:rsidRPr="003854D6">
        <w:rPr>
          <w:rFonts w:eastAsia="MS Mincho"/>
          <w:bCs/>
          <w:noProof/>
          <w:lang w:eastAsia="en-GB"/>
        </w:rPr>
        <w:drawing>
          <wp:inline distT="0" distB="0" distL="0" distR="0" wp14:anchorId="222D880B" wp14:editId="5B7C1ED6">
            <wp:extent cx="5376194" cy="2681492"/>
            <wp:effectExtent l="0" t="0" r="0" b="5080"/>
            <wp:docPr id="6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0716" cy="2703698"/>
                    </a:xfrm>
                    <a:prstGeom prst="rect">
                      <a:avLst/>
                    </a:prstGeom>
                    <a:noFill/>
                    <a:ln>
                      <a:noFill/>
                    </a:ln>
                  </pic:spPr>
                </pic:pic>
              </a:graphicData>
            </a:graphic>
          </wp:inline>
        </w:drawing>
      </w:r>
    </w:p>
    <w:p w14:paraId="70964AE4" w14:textId="50C3F4AE" w:rsidR="00114D64" w:rsidRPr="00F42BE5" w:rsidRDefault="00114D64" w:rsidP="00F91E57">
      <w:pPr>
        <w:pStyle w:val="SingleTxtG"/>
        <w:rPr>
          <w:lang w:val="fr-FR"/>
        </w:rPr>
      </w:pPr>
      <w:r w:rsidRPr="003854D6">
        <w:rPr>
          <w:rFonts w:eastAsia="MS Mincho"/>
          <w:bCs/>
          <w:noProof/>
          <w:lang w:eastAsia="en-GB"/>
        </w:rPr>
        <w:drawing>
          <wp:inline distT="0" distB="0" distL="0" distR="0" wp14:anchorId="088E87C3" wp14:editId="75C03DAB">
            <wp:extent cx="5376194" cy="2681492"/>
            <wp:effectExtent l="0" t="0" r="0" b="508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2420" cy="2694573"/>
                    </a:xfrm>
                    <a:prstGeom prst="rect">
                      <a:avLst/>
                    </a:prstGeom>
                    <a:noFill/>
                    <a:ln>
                      <a:noFill/>
                    </a:ln>
                  </pic:spPr>
                </pic:pic>
              </a:graphicData>
            </a:graphic>
          </wp:inline>
        </w:drawing>
      </w:r>
    </w:p>
    <w:p w14:paraId="56F6D305" w14:textId="56F52217" w:rsidR="006F1F70" w:rsidRDefault="006F1F70" w:rsidP="00114D64">
      <w:pPr>
        <w:keepNext/>
        <w:spacing w:after="120"/>
        <w:ind w:left="1134"/>
        <w:rPr>
          <w:b/>
          <w:bCs/>
          <w:lang w:val="fr-FR"/>
        </w:rPr>
      </w:pPr>
      <w:r>
        <w:rPr>
          <w:lang w:val="fr-FR"/>
        </w:rPr>
        <w:lastRenderedPageBreak/>
        <w:t>Figure 12</w:t>
      </w:r>
      <w:r w:rsidR="00114D64">
        <w:rPr>
          <w:lang w:val="fr-FR"/>
        </w:rPr>
        <w:t xml:space="preserve"> </w:t>
      </w:r>
      <w:r w:rsidR="00114D64">
        <w:rPr>
          <w:lang w:val="fr-FR"/>
        </w:rPr>
        <w:br/>
      </w:r>
      <w:r>
        <w:rPr>
          <w:b/>
          <w:bCs/>
          <w:lang w:val="fr-FR"/>
        </w:rPr>
        <w:t>Pour Ve0 = 20 km/h</w:t>
      </w:r>
    </w:p>
    <w:p w14:paraId="1529C285" w14:textId="4F1DBD79" w:rsidR="00114D64" w:rsidRPr="00F42BE5" w:rsidRDefault="00114D64" w:rsidP="00160BAE">
      <w:pPr>
        <w:spacing w:after="240"/>
        <w:ind w:left="1134"/>
        <w:rPr>
          <w:b/>
          <w:bCs/>
          <w:lang w:val="fr-FR"/>
        </w:rPr>
      </w:pPr>
      <w:r w:rsidRPr="003854D6">
        <w:rPr>
          <w:rFonts w:eastAsia="MS Mincho"/>
          <w:bCs/>
          <w:noProof/>
          <w:lang w:eastAsia="en-GB"/>
        </w:rPr>
        <w:drawing>
          <wp:inline distT="0" distB="0" distL="0" distR="0" wp14:anchorId="42FAB761" wp14:editId="245FFBD2">
            <wp:extent cx="5409935" cy="2698321"/>
            <wp:effectExtent l="0" t="0" r="635" b="6985"/>
            <wp:docPr id="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8666" cy="2722627"/>
                    </a:xfrm>
                    <a:prstGeom prst="rect">
                      <a:avLst/>
                    </a:prstGeom>
                    <a:noFill/>
                    <a:ln>
                      <a:noFill/>
                    </a:ln>
                  </pic:spPr>
                </pic:pic>
              </a:graphicData>
            </a:graphic>
          </wp:inline>
        </w:drawing>
      </w:r>
    </w:p>
    <w:p w14:paraId="644AC896" w14:textId="74EC1B3D" w:rsidR="006F1F70" w:rsidRPr="00F42BE5" w:rsidRDefault="006F1F70" w:rsidP="006F1F70">
      <w:pPr>
        <w:spacing w:after="120"/>
        <w:ind w:left="2268" w:right="1134" w:hanging="1134"/>
        <w:rPr>
          <w:rFonts w:eastAsia="MS Mincho"/>
          <w:bCs/>
          <w:szCs w:val="21"/>
          <w:lang w:val="fr-FR"/>
        </w:rPr>
      </w:pPr>
      <w:r>
        <w:rPr>
          <w:strike/>
          <w:lang w:val="fr-FR"/>
        </w:rPr>
        <w:t>5</w:t>
      </w:r>
      <w:r w:rsidR="00A119A0" w:rsidRPr="00A119A0">
        <w:rPr>
          <w:strike/>
          <w:lang w:val="fr-FR"/>
        </w:rPr>
        <w:t>.</w:t>
      </w:r>
      <w:r>
        <w:rPr>
          <w:strike/>
          <w:lang w:val="fr-FR"/>
        </w:rPr>
        <w:t>2</w:t>
      </w:r>
      <w:r>
        <w:rPr>
          <w:lang w:val="fr-FR"/>
        </w:rPr>
        <w:t xml:space="preserve"> </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Pr>
          <w:lang w:val="fr-FR"/>
        </w:rPr>
        <w:tab/>
        <w:t>Sortie de voie brusque</w:t>
      </w:r>
    </w:p>
    <w:p w14:paraId="23FE1416" w14:textId="7D5B0DB4" w:rsidR="006F1F70" w:rsidRDefault="006F1F70" w:rsidP="006F1F70">
      <w:pPr>
        <w:spacing w:after="120"/>
        <w:ind w:left="2268" w:right="1134"/>
        <w:rPr>
          <w:lang w:val="fr-FR"/>
        </w:rPr>
      </w:pPr>
      <w:r>
        <w:rPr>
          <w:lang w:val="fr-FR"/>
        </w:rPr>
        <w:t>Avec un THW de 2,0 s, il est possible d’éviter tous les véhicules en décélération (arrêt) qui se trouvent devant le véhicule aval</w:t>
      </w:r>
      <w:r w:rsidR="00A119A0" w:rsidRPr="00A119A0">
        <w:rPr>
          <w:lang w:val="fr-FR"/>
        </w:rPr>
        <w:t>.</w:t>
      </w:r>
      <w:r w:rsidR="00114D64">
        <w:rPr>
          <w:lang w:val="fr-FR"/>
        </w:rPr>
        <w:t xml:space="preserve"> </w:t>
      </w:r>
    </w:p>
    <w:p w14:paraId="15268BF5" w14:textId="54F123AD" w:rsidR="006F1F70" w:rsidRPr="00F42BE5" w:rsidRDefault="006F1F70" w:rsidP="00114D64">
      <w:pPr>
        <w:keepNext/>
        <w:spacing w:after="120"/>
        <w:ind w:left="1134" w:right="1134"/>
        <w:rPr>
          <w:rFonts w:eastAsia="MS Mincho"/>
          <w:bCs/>
          <w:szCs w:val="21"/>
          <w:lang w:val="fr-FR"/>
        </w:rPr>
      </w:pPr>
      <w:r>
        <w:rPr>
          <w:lang w:val="fr-FR"/>
        </w:rPr>
        <w:t>Figure 13</w:t>
      </w:r>
      <w:r w:rsidR="00114D64">
        <w:rPr>
          <w:lang w:val="fr-FR"/>
        </w:rPr>
        <w:t xml:space="preserve"> </w:t>
      </w:r>
      <w:r w:rsidR="00114D64">
        <w:rPr>
          <w:lang w:val="fr-FR"/>
        </w:rPr>
        <w:br/>
      </w:r>
      <w:r>
        <w:rPr>
          <w:b/>
          <w:bCs/>
          <w:lang w:val="fr-FR"/>
        </w:rPr>
        <w:t>Paramètres</w:t>
      </w:r>
    </w:p>
    <w:p w14:paraId="02D3E18B" w14:textId="284CD756" w:rsidR="006F1F70" w:rsidRPr="00F42BE5" w:rsidRDefault="00114D64" w:rsidP="00114D64">
      <w:pPr>
        <w:pStyle w:val="SingleTxtG"/>
        <w:spacing w:after="240"/>
        <w:rPr>
          <w:lang w:val="fr-FR"/>
        </w:rPr>
      </w:pPr>
      <w:r w:rsidRPr="003854D6">
        <w:rPr>
          <w:rFonts w:eastAsia="MS Mincho"/>
          <w:bCs/>
          <w:noProof/>
          <w:szCs w:val="21"/>
          <w:lang w:eastAsia="en-GB"/>
        </w:rPr>
        <w:drawing>
          <wp:inline distT="0" distB="0" distL="0" distR="0" wp14:anchorId="26EDD65C" wp14:editId="67006ED6">
            <wp:extent cx="5407862" cy="14296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8655" cy="1437806"/>
                    </a:xfrm>
                    <a:prstGeom prst="rect">
                      <a:avLst/>
                    </a:prstGeom>
                    <a:noFill/>
                  </pic:spPr>
                </pic:pic>
              </a:graphicData>
            </a:graphic>
          </wp:inline>
        </w:drawing>
      </w:r>
    </w:p>
    <w:p w14:paraId="15803311" w14:textId="77777777" w:rsidR="006F1F70" w:rsidRPr="00F42BE5" w:rsidRDefault="006F1F70" w:rsidP="00114D64">
      <w:pPr>
        <w:spacing w:after="240"/>
        <w:ind w:right="1134" w:firstLineChars="1846" w:firstLine="3692"/>
        <w:rPr>
          <w:rFonts w:eastAsia="MS Mincho"/>
          <w:bCs/>
          <w:szCs w:val="21"/>
          <w:lang w:val="fr-FR"/>
        </w:rPr>
      </w:pPr>
      <w:r>
        <w:rPr>
          <w:lang w:val="fr-FR"/>
        </w:rPr>
        <w:t xml:space="preserve">(Image de la fiche technique) </w:t>
      </w:r>
    </w:p>
    <w:p w14:paraId="206505F4" w14:textId="7D3598DC" w:rsidR="00114D64" w:rsidRPr="003854D6" w:rsidRDefault="00114D64" w:rsidP="00114D64">
      <w:pPr>
        <w:spacing w:after="240"/>
        <w:ind w:right="1134"/>
        <w:rPr>
          <w:rFonts w:eastAsia="MS Mincho"/>
          <w:bCs/>
        </w:rPr>
      </w:pPr>
      <w:r w:rsidRPr="003854D6">
        <w:rPr>
          <w:rFonts w:eastAsia="MS Mincho"/>
          <w:bCs/>
          <w:noProof/>
          <w:lang w:eastAsia="en-GB"/>
        </w:rPr>
        <w:lastRenderedPageBreak/>
        <w:drawing>
          <wp:inline distT="0" distB="0" distL="0" distR="0" wp14:anchorId="6DF18602" wp14:editId="6AA8DDE5">
            <wp:extent cx="6084987" cy="2997641"/>
            <wp:effectExtent l="0" t="0" r="0" b="0"/>
            <wp:docPr id="1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758" cy="3003440"/>
                    </a:xfrm>
                    <a:prstGeom prst="rect">
                      <a:avLst/>
                    </a:prstGeom>
                    <a:noFill/>
                    <a:ln>
                      <a:noFill/>
                    </a:ln>
                  </pic:spPr>
                </pic:pic>
              </a:graphicData>
            </a:graphic>
          </wp:inline>
        </w:drawing>
      </w:r>
    </w:p>
    <w:p w14:paraId="5EA218F0" w14:textId="77777777" w:rsidR="00114D64" w:rsidRPr="003854D6" w:rsidRDefault="00114D64" w:rsidP="00114D64">
      <w:pPr>
        <w:spacing w:after="240"/>
        <w:ind w:right="1134"/>
      </w:pPr>
      <w:r w:rsidRPr="003854D6">
        <w:rPr>
          <w:rFonts w:eastAsia="MS Mincho"/>
          <w:bCs/>
          <w:noProof/>
          <w:lang w:eastAsia="en-GB"/>
        </w:rPr>
        <w:drawing>
          <wp:inline distT="0" distB="0" distL="0" distR="0" wp14:anchorId="0087C022" wp14:editId="09EA7EE2">
            <wp:extent cx="6114553" cy="3012206"/>
            <wp:effectExtent l="0" t="0" r="635" b="0"/>
            <wp:docPr id="1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84" cy="3017148"/>
                    </a:xfrm>
                    <a:prstGeom prst="rect">
                      <a:avLst/>
                    </a:prstGeom>
                    <a:noFill/>
                    <a:ln>
                      <a:noFill/>
                    </a:ln>
                  </pic:spPr>
                </pic:pic>
              </a:graphicData>
            </a:graphic>
          </wp:inline>
        </w:drawing>
      </w:r>
    </w:p>
    <w:p w14:paraId="1C175FDB" w14:textId="15C41B0C" w:rsidR="00114D64" w:rsidRPr="003854D6" w:rsidRDefault="00114D64" w:rsidP="00114D64">
      <w:pPr>
        <w:spacing w:after="240"/>
      </w:pPr>
      <w:r w:rsidRPr="003854D6">
        <w:rPr>
          <w:noProof/>
          <w:lang w:eastAsia="en-GB"/>
        </w:rPr>
        <w:lastRenderedPageBreak/>
        <w:drawing>
          <wp:inline distT="0" distB="0" distL="0" distR="0" wp14:anchorId="76018DDF" wp14:editId="2F99150F">
            <wp:extent cx="6114553" cy="3012206"/>
            <wp:effectExtent l="0" t="0" r="635" b="0"/>
            <wp:docPr id="1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8105" cy="3018882"/>
                    </a:xfrm>
                    <a:prstGeom prst="rect">
                      <a:avLst/>
                    </a:prstGeom>
                    <a:noFill/>
                    <a:ln>
                      <a:noFill/>
                    </a:ln>
                  </pic:spPr>
                </pic:pic>
              </a:graphicData>
            </a:graphic>
          </wp:inline>
        </w:drawing>
      </w:r>
    </w:p>
    <w:p w14:paraId="3401068D" w14:textId="26650D57" w:rsidR="003B0239" w:rsidRDefault="00114D64" w:rsidP="003B0239">
      <w:pPr>
        <w:spacing w:after="240"/>
      </w:pPr>
      <w:r w:rsidRPr="003854D6">
        <w:rPr>
          <w:noProof/>
          <w:lang w:eastAsia="en-GB"/>
        </w:rPr>
        <w:drawing>
          <wp:inline distT="0" distB="0" distL="0" distR="0" wp14:anchorId="5A928CDA" wp14:editId="4B18C385">
            <wp:extent cx="6122504" cy="3016123"/>
            <wp:effectExtent l="0" t="0" r="0" b="0"/>
            <wp:docPr id="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3357" cy="3026396"/>
                    </a:xfrm>
                    <a:prstGeom prst="rect">
                      <a:avLst/>
                    </a:prstGeom>
                    <a:noFill/>
                    <a:ln>
                      <a:noFill/>
                    </a:ln>
                  </pic:spPr>
                </pic:pic>
              </a:graphicData>
            </a:graphic>
          </wp:inline>
        </w:drawing>
      </w:r>
    </w:p>
    <w:p w14:paraId="7315EE43" w14:textId="0DBD8C57" w:rsidR="003B0239" w:rsidRDefault="003B0239" w:rsidP="003B0239">
      <w:pPr>
        <w:spacing w:after="240"/>
      </w:pPr>
      <w:r w:rsidRPr="003854D6">
        <w:rPr>
          <w:rFonts w:eastAsia="MS Mincho"/>
          <w:bCs/>
          <w:noProof/>
          <w:lang w:eastAsia="en-GB"/>
        </w:rPr>
        <w:lastRenderedPageBreak/>
        <w:drawing>
          <wp:inline distT="0" distB="0" distL="0" distR="0" wp14:anchorId="793590EB" wp14:editId="3C15577C">
            <wp:extent cx="6120130" cy="3014953"/>
            <wp:effectExtent l="0" t="0" r="0" b="0"/>
            <wp:docPr id="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014953"/>
                    </a:xfrm>
                    <a:prstGeom prst="rect">
                      <a:avLst/>
                    </a:prstGeom>
                    <a:noFill/>
                    <a:ln>
                      <a:noFill/>
                    </a:ln>
                  </pic:spPr>
                </pic:pic>
              </a:graphicData>
            </a:graphic>
          </wp:inline>
        </w:drawing>
      </w:r>
    </w:p>
    <w:p w14:paraId="3BBD8EE4" w14:textId="5E4D877C" w:rsidR="003B0239" w:rsidRPr="003854D6" w:rsidRDefault="003B0239" w:rsidP="00114D64">
      <w:r w:rsidRPr="003854D6">
        <w:rPr>
          <w:rFonts w:eastAsia="MS Mincho"/>
          <w:bCs/>
          <w:noProof/>
          <w:lang w:eastAsia="en-GB"/>
        </w:rPr>
        <w:drawing>
          <wp:inline distT="0" distB="0" distL="0" distR="0" wp14:anchorId="5F537E01" wp14:editId="5B4740BE">
            <wp:extent cx="6120130" cy="3014953"/>
            <wp:effectExtent l="0" t="0" r="0" b="0"/>
            <wp:docPr id="1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014953"/>
                    </a:xfrm>
                    <a:prstGeom prst="rect">
                      <a:avLst/>
                    </a:prstGeom>
                    <a:noFill/>
                    <a:ln>
                      <a:noFill/>
                    </a:ln>
                  </pic:spPr>
                </pic:pic>
              </a:graphicData>
            </a:graphic>
          </wp:inline>
        </w:drawing>
      </w:r>
    </w:p>
    <w:p w14:paraId="5D52CD06" w14:textId="77777777" w:rsidR="006F1F70" w:rsidRPr="00F42BE5" w:rsidRDefault="006F1F70" w:rsidP="006F1F70">
      <w:pPr>
        <w:rPr>
          <w:rFonts w:eastAsia="MS Mincho"/>
          <w:bCs/>
          <w:lang w:val="fr-FR"/>
        </w:rPr>
      </w:pPr>
      <w:r w:rsidRPr="00F42BE5">
        <w:rPr>
          <w:rFonts w:eastAsia="MS Mincho"/>
          <w:bCs/>
          <w:lang w:val="fr-FR"/>
        </w:rPr>
        <w:br w:type="page"/>
      </w:r>
    </w:p>
    <w:p w14:paraId="4C904621" w14:textId="26EAD454" w:rsidR="006F1F70" w:rsidRPr="00F42BE5" w:rsidRDefault="006F1F70" w:rsidP="006F1F70">
      <w:pPr>
        <w:spacing w:after="120"/>
        <w:ind w:left="2268" w:right="1134" w:hanging="1134"/>
        <w:rPr>
          <w:rFonts w:eastAsia="MS Mincho"/>
          <w:bCs/>
          <w:szCs w:val="21"/>
          <w:lang w:val="fr-FR"/>
        </w:rPr>
      </w:pPr>
      <w:r>
        <w:rPr>
          <w:strike/>
          <w:lang w:val="fr-FR"/>
        </w:rPr>
        <w:lastRenderedPageBreak/>
        <w:t>5</w:t>
      </w:r>
      <w:r w:rsidR="00A119A0" w:rsidRPr="00A119A0">
        <w:rPr>
          <w:strike/>
          <w:lang w:val="fr-FR"/>
        </w:rPr>
        <w:t>.</w:t>
      </w:r>
      <w:r>
        <w:rPr>
          <w:strike/>
          <w:lang w:val="fr-FR"/>
        </w:rPr>
        <w:t>4</w:t>
      </w:r>
      <w:r>
        <w:rPr>
          <w:b/>
          <w:bCs/>
          <w:lang w:val="fr-FR"/>
        </w:rPr>
        <w:t>3</w:t>
      </w:r>
      <w:r w:rsidR="00A119A0" w:rsidRPr="00A119A0">
        <w:rPr>
          <w:b/>
          <w:bCs/>
          <w:lang w:val="fr-FR"/>
        </w:rPr>
        <w:t>.</w:t>
      </w: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3</w:t>
      </w:r>
      <w:r>
        <w:rPr>
          <w:lang w:val="fr-FR"/>
        </w:rPr>
        <w:tab/>
        <w:t>Décélération soudaine</w:t>
      </w:r>
    </w:p>
    <w:p w14:paraId="55DF4FDB" w14:textId="21260244" w:rsidR="006F1F70" w:rsidRPr="00F42BE5" w:rsidRDefault="006F1F70" w:rsidP="006F1F70">
      <w:pPr>
        <w:spacing w:after="120"/>
        <w:ind w:left="2268" w:right="1134"/>
        <w:rPr>
          <w:rFonts w:eastAsia="MS Mincho"/>
          <w:bCs/>
          <w:szCs w:val="21"/>
          <w:lang w:val="fr-FR"/>
        </w:rPr>
      </w:pPr>
      <w:r>
        <w:rPr>
          <w:lang w:val="fr-FR"/>
        </w:rPr>
        <w:t xml:space="preserve">Avec un THW de 2,0 s, il est possible d’éviter une décélération soudaine de </w:t>
      </w:r>
      <w:r w:rsidR="00A028C5">
        <w:rPr>
          <w:lang w:val="fr-FR"/>
        </w:rPr>
        <w:noBreakHyphen/>
      </w:r>
      <w:r>
        <w:rPr>
          <w:lang w:val="fr-FR"/>
        </w:rPr>
        <w:t>1,0 G, ou moins, dans la situation de circulation suivante :</w:t>
      </w:r>
    </w:p>
    <w:p w14:paraId="730765AA" w14:textId="77777777" w:rsidR="006F1F70" w:rsidRPr="00F42BE5" w:rsidRDefault="006F1F70" w:rsidP="006F1F70">
      <w:pPr>
        <w:spacing w:after="120"/>
        <w:ind w:left="1300" w:right="1134"/>
        <w:jc w:val="center"/>
        <w:rPr>
          <w:rFonts w:eastAsia="MS Mincho"/>
          <w:bCs/>
          <w:szCs w:val="21"/>
          <w:lang w:val="fr-FR"/>
        </w:rPr>
      </w:pPr>
      <w:r>
        <w:rPr>
          <w:lang w:val="fr-FR"/>
        </w:rPr>
        <w:t>(Image de la fiche technique)</w:t>
      </w:r>
    </w:p>
    <w:p w14:paraId="7DD4142E" w14:textId="01DFF972" w:rsidR="006F1F70" w:rsidRPr="00F42BE5" w:rsidRDefault="00114D64" w:rsidP="006F1F70">
      <w:pPr>
        <w:spacing w:after="120"/>
        <w:ind w:left="567" w:right="1134"/>
        <w:jc w:val="right"/>
        <w:rPr>
          <w:rFonts w:eastAsia="MS Mincho"/>
          <w:bCs/>
          <w:szCs w:val="21"/>
          <w:lang w:val="fr-FR"/>
        </w:rPr>
      </w:pPr>
      <w:r w:rsidRPr="003854D6">
        <w:rPr>
          <w:rFonts w:eastAsia="MS Mincho"/>
          <w:bCs/>
          <w:noProof/>
          <w:szCs w:val="21"/>
          <w:lang w:eastAsia="en-GB"/>
        </w:rPr>
        <w:drawing>
          <wp:inline distT="0" distB="0" distL="0" distR="0" wp14:anchorId="08714BC1" wp14:editId="7D73ED93">
            <wp:extent cx="5616000" cy="14832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4C17186E" w14:textId="77777777" w:rsidR="006F1F70" w:rsidRPr="00F42BE5" w:rsidRDefault="006F1F70" w:rsidP="006F1F70">
      <w:pPr>
        <w:spacing w:after="120"/>
        <w:ind w:right="1134" w:firstLineChars="1846" w:firstLine="3692"/>
        <w:rPr>
          <w:rFonts w:eastAsia="MS Mincho"/>
          <w:bCs/>
          <w:lang w:val="fr-FR"/>
        </w:rPr>
      </w:pPr>
      <w:r>
        <w:rPr>
          <w:lang w:val="fr-FR"/>
        </w:rPr>
        <w:t xml:space="preserve">(Image de la fiche technique) </w:t>
      </w:r>
    </w:p>
    <w:p w14:paraId="2D110735" w14:textId="37D23F71" w:rsidR="006F1F70" w:rsidRPr="00F42BE5" w:rsidRDefault="00114D64" w:rsidP="00114D64">
      <w:pPr>
        <w:rPr>
          <w:rFonts w:eastAsia="MS Mincho"/>
          <w:bCs/>
          <w:strike/>
          <w:color w:val="00B050"/>
          <w:lang w:val="fr-FR"/>
        </w:rPr>
      </w:pPr>
      <w:r w:rsidRPr="003854D6">
        <w:rPr>
          <w:noProof/>
          <w:lang w:eastAsia="en-GB"/>
        </w:rPr>
        <w:drawing>
          <wp:inline distT="0" distB="0" distL="0" distR="0" wp14:anchorId="17D8A081" wp14:editId="3506D960">
            <wp:extent cx="6083398" cy="3108960"/>
            <wp:effectExtent l="0" t="0" r="0" b="0"/>
            <wp:docPr id="13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8026" cy="3111325"/>
                    </a:xfrm>
                    <a:prstGeom prst="rect">
                      <a:avLst/>
                    </a:prstGeom>
                    <a:noFill/>
                    <a:ln>
                      <a:noFill/>
                    </a:ln>
                  </pic:spPr>
                </pic:pic>
              </a:graphicData>
            </a:graphic>
          </wp:inline>
        </w:drawing>
      </w:r>
    </w:p>
    <w:p w14:paraId="014E4E88" w14:textId="4FEE5A7C" w:rsidR="006F1F70" w:rsidRPr="00F42BE5" w:rsidRDefault="006F1F70" w:rsidP="00114D64">
      <w:pPr>
        <w:pStyle w:val="SingleTxtG"/>
        <w:spacing w:before="240"/>
        <w:ind w:left="2268" w:hanging="1134"/>
        <w:rPr>
          <w:b/>
          <w:bCs/>
          <w:lang w:val="fr-FR"/>
        </w:rPr>
      </w:pPr>
      <w:r>
        <w:rPr>
          <w:b/>
          <w:bCs/>
          <w:lang w:val="fr-FR"/>
        </w:rPr>
        <w:t>3</w:t>
      </w:r>
      <w:r w:rsidR="00A119A0" w:rsidRPr="00A119A0">
        <w:rPr>
          <w:b/>
          <w:bCs/>
          <w:lang w:val="fr-FR"/>
        </w:rPr>
        <w:t>.</w:t>
      </w:r>
      <w:r>
        <w:rPr>
          <w:b/>
          <w:bCs/>
          <w:lang w:val="fr-FR"/>
        </w:rPr>
        <w:t>4</w:t>
      </w:r>
      <w:r>
        <w:rPr>
          <w:lang w:val="fr-FR"/>
        </w:rPr>
        <w:tab/>
      </w:r>
      <w:r>
        <w:rPr>
          <w:b/>
          <w:bCs/>
          <w:lang w:val="fr-FR"/>
        </w:rPr>
        <w:t xml:space="preserve">Modèle fonctionnel </w:t>
      </w:r>
      <w:r w:rsidRPr="006F1F70">
        <w:rPr>
          <w:rFonts w:eastAsia="MS Mincho"/>
          <w:b/>
          <w:bCs/>
          <w:lang w:val="fr-FR"/>
        </w:rPr>
        <w:t>n</w:t>
      </w:r>
      <w:r w:rsidRPr="006F1F70">
        <w:rPr>
          <w:rFonts w:eastAsia="MS Mincho"/>
          <w:b/>
          <w:bCs/>
          <w:vertAlign w:val="superscript"/>
          <w:lang w:val="fr-FR"/>
        </w:rPr>
        <w:t>o</w:t>
      </w:r>
      <w:r>
        <w:rPr>
          <w:b/>
          <w:bCs/>
          <w:lang w:val="fr-FR"/>
        </w:rPr>
        <w:t xml:space="preserve"> 2</w:t>
      </w:r>
    </w:p>
    <w:p w14:paraId="34275574" w14:textId="62C939D0" w:rsidR="006F1F70" w:rsidRPr="003B0239" w:rsidRDefault="006F1F70" w:rsidP="006F1F70">
      <w:pPr>
        <w:pStyle w:val="SingleTxtG"/>
        <w:ind w:left="2268" w:hanging="1134"/>
        <w:rPr>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1</w:t>
      </w:r>
      <w:r>
        <w:rPr>
          <w:lang w:val="fr-FR"/>
        </w:rPr>
        <w:tab/>
      </w:r>
      <w:r>
        <w:rPr>
          <w:b/>
          <w:bCs/>
          <w:lang w:val="fr-FR"/>
        </w:rPr>
        <w:t xml:space="preserve">Dans le modèle fonctionnel </w:t>
      </w:r>
      <w:r w:rsidRPr="006F1F70">
        <w:rPr>
          <w:rFonts w:eastAsia="MS Mincho"/>
          <w:b/>
          <w:bCs/>
          <w:lang w:val="fr-FR"/>
        </w:rPr>
        <w:t>n</w:t>
      </w:r>
      <w:r w:rsidRPr="006F1F70">
        <w:rPr>
          <w:rFonts w:eastAsia="MS Mincho"/>
          <w:b/>
          <w:bCs/>
          <w:vertAlign w:val="superscript"/>
          <w:lang w:val="fr-FR"/>
        </w:rPr>
        <w:t>o</w:t>
      </w:r>
      <w:r w:rsidR="00114D64">
        <w:rPr>
          <w:b/>
          <w:bCs/>
          <w:lang w:val="fr-FR"/>
        </w:rPr>
        <w:t> </w:t>
      </w:r>
      <w:r>
        <w:rPr>
          <w:b/>
          <w:bCs/>
          <w:lang w:val="fr-FR"/>
        </w:rPr>
        <w:t>2, on suppose que le conducteur peut anticiper le risque de collision et appliquer un freinage proportionné</w:t>
      </w:r>
      <w:r w:rsidR="00A119A0" w:rsidRPr="00A119A0">
        <w:rPr>
          <w:b/>
          <w:bCs/>
          <w:lang w:val="fr-FR"/>
        </w:rPr>
        <w:t>.</w:t>
      </w:r>
      <w:r>
        <w:rPr>
          <w:lang w:val="fr-FR"/>
        </w:rPr>
        <w:t xml:space="preserve"> </w:t>
      </w:r>
      <w:r>
        <w:rPr>
          <w:b/>
          <w:bCs/>
          <w:lang w:val="fr-FR"/>
        </w:rPr>
        <w:t xml:space="preserve">Dans ce cas de figure, il est tenu compte des trois opérations suivantes : </w:t>
      </w:r>
      <w:r w:rsidR="003B0239" w:rsidRPr="003B0239">
        <w:rPr>
          <w:b/>
          <w:bCs/>
        </w:rPr>
        <w:t>“</w:t>
      </w:r>
      <w:r>
        <w:rPr>
          <w:b/>
          <w:bCs/>
          <w:lang w:val="fr-FR"/>
        </w:rPr>
        <w:t>Contrôle de sécurité latéral</w:t>
      </w:r>
      <w:r w:rsidR="003B0239" w:rsidRPr="003B0239">
        <w:rPr>
          <w:b/>
          <w:bCs/>
        </w:rPr>
        <w:t>”</w:t>
      </w:r>
      <w:r>
        <w:rPr>
          <w:b/>
          <w:bCs/>
          <w:lang w:val="fr-FR"/>
        </w:rPr>
        <w:t>,</w:t>
      </w:r>
      <w:r>
        <w:rPr>
          <w:lang w:val="fr-FR"/>
        </w:rPr>
        <w:t xml:space="preserve"> </w:t>
      </w:r>
      <w:r w:rsidR="003B0239" w:rsidRPr="003B0239">
        <w:rPr>
          <w:b/>
          <w:bCs/>
        </w:rPr>
        <w:t>“</w:t>
      </w:r>
      <w:r>
        <w:rPr>
          <w:b/>
          <w:bCs/>
          <w:lang w:val="fr-FR"/>
        </w:rPr>
        <w:t>Contrôle de sécurité longitudinal</w:t>
      </w:r>
      <w:r w:rsidR="003B0239" w:rsidRPr="003B0239">
        <w:rPr>
          <w:b/>
          <w:bCs/>
        </w:rPr>
        <w:t>”</w:t>
      </w:r>
      <w:r>
        <w:rPr>
          <w:lang w:val="fr-FR"/>
        </w:rPr>
        <w:t xml:space="preserve"> </w:t>
      </w:r>
      <w:r>
        <w:rPr>
          <w:b/>
          <w:bCs/>
          <w:lang w:val="fr-FR"/>
        </w:rPr>
        <w:t xml:space="preserve">et </w:t>
      </w:r>
      <w:r w:rsidR="003B0239" w:rsidRPr="003B0239">
        <w:rPr>
          <w:b/>
          <w:bCs/>
        </w:rPr>
        <w:t>“</w:t>
      </w:r>
      <w:r>
        <w:rPr>
          <w:b/>
          <w:bCs/>
          <w:lang w:val="fr-FR"/>
        </w:rPr>
        <w:t>Réaction</w:t>
      </w:r>
      <w:r w:rsidR="003B0239" w:rsidRPr="003B0239">
        <w:rPr>
          <w:b/>
          <w:bCs/>
        </w:rPr>
        <w:t>”</w:t>
      </w:r>
      <w:r w:rsidR="00A119A0" w:rsidRPr="00A119A0">
        <w:rPr>
          <w:b/>
          <w:bCs/>
          <w:lang w:val="fr-FR"/>
        </w:rPr>
        <w:t>.</w:t>
      </w:r>
      <w:r>
        <w:rPr>
          <w:lang w:val="fr-FR"/>
        </w:rPr>
        <w:t xml:space="preserve"> </w:t>
      </w:r>
      <w:r>
        <w:rPr>
          <w:b/>
          <w:bCs/>
          <w:lang w:val="fr-FR"/>
        </w:rPr>
        <w:t>Il y a réaction uniquement si les contrôles de sécurité latéral et longitudinal indiquent un risque de collision imminente</w:t>
      </w:r>
      <w:r w:rsidR="00A119A0" w:rsidRPr="00A119A0">
        <w:rPr>
          <w:b/>
          <w:bCs/>
          <w:lang w:val="fr-FR"/>
        </w:rPr>
        <w:t>.</w:t>
      </w:r>
      <w:r>
        <w:rPr>
          <w:lang w:val="fr-FR"/>
        </w:rPr>
        <w:t xml:space="preserve"> </w:t>
      </w:r>
      <w:r>
        <w:rPr>
          <w:b/>
          <w:bCs/>
          <w:lang w:val="fr-FR"/>
        </w:rPr>
        <w:t>Le schéma de la figure 2 représente la réaction du conducteur dans le cas considéré, à savoir une situation critique due à un rabattement serré</w:t>
      </w:r>
      <w:r w:rsidR="00A119A0" w:rsidRPr="00A119A0">
        <w:rPr>
          <w:b/>
          <w:bCs/>
          <w:lang w:val="fr-FR"/>
        </w:rPr>
        <w:t>.</w:t>
      </w:r>
    </w:p>
    <w:p w14:paraId="29308436" w14:textId="600C0DA9" w:rsidR="006F1F70" w:rsidRPr="00114D64" w:rsidRDefault="00114D64" w:rsidP="00114D64">
      <w:pPr>
        <w:pStyle w:val="SingleTxtG"/>
        <w:keepNext/>
        <w:jc w:val="left"/>
        <w:rPr>
          <w:b/>
          <w:bCs/>
          <w:lang w:val="fr-FR"/>
        </w:rPr>
      </w:pPr>
      <w:r>
        <w:rPr>
          <w:lang w:val="fr-FR"/>
        </w:rPr>
        <w:lastRenderedPageBreak/>
        <w:tab/>
      </w:r>
      <w:r w:rsidR="006F1F70">
        <w:rPr>
          <w:lang w:val="fr-FR"/>
        </w:rPr>
        <w:t>Figure 14</w:t>
      </w:r>
      <w:r>
        <w:rPr>
          <w:lang w:val="fr-FR"/>
        </w:rPr>
        <w:t xml:space="preserve"> </w:t>
      </w:r>
      <w:r>
        <w:rPr>
          <w:lang w:val="fr-FR"/>
        </w:rPr>
        <w:br/>
      </w:r>
      <w:r w:rsidR="006F1F70" w:rsidRPr="00114D64">
        <w:rPr>
          <w:b/>
          <w:bCs/>
          <w:lang w:val="fr-FR"/>
        </w:rPr>
        <w:t xml:space="preserve">Ordinogramme du modèle fonctionnel </w:t>
      </w:r>
      <w:r w:rsidRPr="00114D64">
        <w:rPr>
          <w:rFonts w:eastAsia="MS Mincho"/>
          <w:b/>
          <w:bCs/>
          <w:lang w:val="fr-FR"/>
        </w:rPr>
        <w:t>n</w:t>
      </w:r>
      <w:r w:rsidRPr="00114D64">
        <w:rPr>
          <w:rFonts w:eastAsia="MS Mincho"/>
          <w:b/>
          <w:bCs/>
          <w:vertAlign w:val="superscript"/>
          <w:lang w:val="fr-FR"/>
        </w:rPr>
        <w:t>o</w:t>
      </w:r>
      <w:r w:rsidR="006F1F70" w:rsidRPr="00114D64">
        <w:rPr>
          <w:b/>
          <w:bCs/>
          <w:lang w:val="fr-FR"/>
        </w:rPr>
        <w:t xml:space="preserve"> 2 pour un ALKS dans le cas d’une situation critique découlant d’un rabattement serré</w:t>
      </w:r>
    </w:p>
    <w:p w14:paraId="2F1A6D0F" w14:textId="04096B2D" w:rsidR="006F1F70" w:rsidRPr="003854D6" w:rsidRDefault="006F1F70" w:rsidP="00114D64">
      <w:pPr>
        <w:pStyle w:val="para"/>
        <w:spacing w:after="240"/>
        <w:ind w:left="992" w:firstLine="142"/>
        <w:jc w:val="center"/>
        <w:rPr>
          <w:color w:val="00B050"/>
        </w:rPr>
      </w:pPr>
      <w:r w:rsidRPr="003854D6">
        <w:rPr>
          <w:noProof/>
          <w:color w:val="00B050"/>
          <w:lang w:eastAsia="en-GB"/>
        </w:rPr>
        <w:drawing>
          <wp:inline distT="0" distB="0" distL="0" distR="0" wp14:anchorId="0EB78D57" wp14:editId="32B60C7C">
            <wp:extent cx="2275530" cy="349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2291735" cy="3519451"/>
                    </a:xfrm>
                    <a:prstGeom prst="rect">
                      <a:avLst/>
                    </a:prstGeom>
                  </pic:spPr>
                </pic:pic>
              </a:graphicData>
            </a:graphic>
          </wp:inline>
        </w:drawing>
      </w:r>
    </w:p>
    <w:p w14:paraId="23D6B763" w14:textId="1C927C21"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Pr>
          <w:lang w:val="fr-FR"/>
        </w:rPr>
        <w:tab/>
      </w:r>
      <w:r>
        <w:rPr>
          <w:b/>
          <w:bCs/>
          <w:lang w:val="fr-FR"/>
        </w:rPr>
        <w:t>Scénario du rabattement serré</w:t>
      </w:r>
    </w:p>
    <w:p w14:paraId="7F4609C2" w14:textId="72826019"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1</w:t>
      </w:r>
      <w:r>
        <w:rPr>
          <w:lang w:val="fr-FR"/>
        </w:rPr>
        <w:tab/>
      </w:r>
      <w:r>
        <w:rPr>
          <w:b/>
          <w:bCs/>
          <w:lang w:val="fr-FR"/>
        </w:rPr>
        <w:t>Le contrôle de sécurité latéral permet de déceler un risque de collision lorsque les conditions suivantes sont réunies :</w:t>
      </w:r>
    </w:p>
    <w:p w14:paraId="3CF14B8A" w14:textId="3A085915" w:rsidR="006F1F70" w:rsidRPr="00F42BE5" w:rsidRDefault="006F1F70" w:rsidP="0011624C">
      <w:pPr>
        <w:pStyle w:val="SingleTxtG"/>
        <w:ind w:left="2835" w:hanging="567"/>
        <w:rPr>
          <w:b/>
          <w:bCs/>
          <w:lang w:val="fr-FR"/>
        </w:rPr>
      </w:pPr>
      <w:r>
        <w:rPr>
          <w:b/>
          <w:bCs/>
          <w:lang w:val="fr-FR"/>
        </w:rPr>
        <w:t>a)</w:t>
      </w:r>
      <w:r>
        <w:rPr>
          <w:lang w:val="fr-FR"/>
        </w:rPr>
        <w:tab/>
      </w:r>
      <w:r>
        <w:rPr>
          <w:b/>
          <w:bCs/>
          <w:lang w:val="fr-FR"/>
        </w:rPr>
        <w:t>L’arrière de l’autre véhicule se trouve devant l’avant du véhicule équipé de l’ALKS dans la direction longitudinale du mouvement ;</w:t>
      </w:r>
    </w:p>
    <w:p w14:paraId="0FEBD4E9" w14:textId="7102B1A7" w:rsidR="006F1F70" w:rsidRPr="00F42BE5" w:rsidRDefault="006F1F70" w:rsidP="0011624C">
      <w:pPr>
        <w:pStyle w:val="SingleTxtG"/>
        <w:ind w:left="2835" w:hanging="567"/>
        <w:rPr>
          <w:b/>
          <w:bCs/>
          <w:lang w:val="fr-FR"/>
        </w:rPr>
      </w:pPr>
      <w:r>
        <w:rPr>
          <w:b/>
          <w:bCs/>
          <w:lang w:val="fr-FR"/>
        </w:rPr>
        <w:t>b)</w:t>
      </w:r>
      <w:r>
        <w:rPr>
          <w:lang w:val="fr-FR"/>
        </w:rPr>
        <w:tab/>
      </w:r>
      <w:r>
        <w:rPr>
          <w:b/>
          <w:bCs/>
          <w:lang w:val="fr-FR"/>
        </w:rPr>
        <w:t>L’autre véhicule se déplace vers le véhicule équipé de l’ALKS ;</w:t>
      </w:r>
    </w:p>
    <w:p w14:paraId="6553B813" w14:textId="5FB89148" w:rsidR="006F1F70" w:rsidRPr="00F42BE5" w:rsidRDefault="006F1F70" w:rsidP="0011624C">
      <w:pPr>
        <w:pStyle w:val="SingleTxtG"/>
        <w:ind w:left="2835" w:hanging="567"/>
        <w:rPr>
          <w:b/>
          <w:bCs/>
          <w:lang w:val="fr-FR"/>
        </w:rPr>
      </w:pPr>
      <w:r>
        <w:rPr>
          <w:b/>
          <w:bCs/>
          <w:lang w:val="fr-FR"/>
        </w:rPr>
        <w:t>c)</w:t>
      </w:r>
      <w:r>
        <w:rPr>
          <w:lang w:val="fr-FR"/>
        </w:rPr>
        <w:tab/>
      </w:r>
      <w:r>
        <w:rPr>
          <w:b/>
          <w:bCs/>
          <w:lang w:val="fr-FR"/>
        </w:rPr>
        <w:t>La vitesse longitudinale du véhicule équipé de l’ALKS est supérieure à la vitesse longitudinale de l’autre véhicule ;</w:t>
      </w:r>
    </w:p>
    <w:p w14:paraId="57C98B0A" w14:textId="34516839" w:rsidR="006F1F70" w:rsidRPr="00F42BE5" w:rsidRDefault="006F1F70" w:rsidP="0011624C">
      <w:pPr>
        <w:pStyle w:val="SingleTxtG"/>
        <w:ind w:left="2835" w:hanging="567"/>
        <w:rPr>
          <w:b/>
          <w:bCs/>
          <w:lang w:val="fr-FR"/>
        </w:rPr>
      </w:pPr>
      <w:r>
        <w:rPr>
          <w:b/>
          <w:bCs/>
          <w:lang w:val="fr-FR"/>
        </w:rPr>
        <w:t>d)</w:t>
      </w:r>
      <w:r>
        <w:rPr>
          <w:lang w:val="fr-FR"/>
        </w:rPr>
        <w:tab/>
      </w:r>
      <w:r>
        <w:rPr>
          <w:b/>
          <w:bCs/>
          <w:lang w:val="fr-FR"/>
        </w:rPr>
        <w:t>L’équation suivante est vraie :</w:t>
      </w:r>
    </w:p>
    <w:p w14:paraId="69E7EC2D" w14:textId="3B298DD2" w:rsidR="006F1F70" w:rsidRPr="00A119A0" w:rsidRDefault="006F1F70" w:rsidP="006F1F70">
      <w:pPr>
        <w:pStyle w:val="SingleTxtG"/>
        <w:ind w:left="2268" w:hanging="1134"/>
        <w:rPr>
          <w:b/>
          <w:bCs/>
          <w:i/>
        </w:rPr>
      </w:pPr>
      <w:r w:rsidRPr="00F42BE5">
        <w:rPr>
          <w:b/>
          <w:bCs/>
          <w:lang w:val="fr-FR"/>
        </w:rPr>
        <w:tab/>
      </w:r>
      <m:oMath>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lat</m:t>
                </m:r>
              </m:sub>
            </m:sSub>
          </m:num>
          <m:den>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cut-in,lat</m:t>
                </m:r>
              </m:sub>
            </m:sSub>
          </m:den>
        </m:f>
        <m:r>
          <m:rPr>
            <m:sty m:val="bi"/>
          </m:rPr>
          <w:rPr>
            <w:rFonts w:ascii="Cambria Math" w:hAnsi="Cambria Math"/>
          </w:rPr>
          <m:t>&lt;</m:t>
        </m:r>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ego</m:t>
                </m:r>
              </m:sub>
            </m:sSub>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cut-in</m:t>
                </m:r>
              </m:sub>
            </m:sSub>
          </m:num>
          <m:den>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den>
        </m:f>
        <m:r>
          <m:rPr>
            <m:sty m:val="bi"/>
          </m:rPr>
          <w:rPr>
            <w:rFonts w:ascii="Cambria Math" w:hAnsi="Cambria Math"/>
          </w:rPr>
          <m:t>+</m:t>
        </m:r>
        <m:r>
          <w:rPr>
            <w:rFonts w:ascii="Cambria Math" w:hAnsi="Cambria Math"/>
          </w:rPr>
          <m:t>0</m:t>
        </m:r>
        <m:r>
          <w:rPr>
            <w:rFonts w:ascii="Cambria Math" w:hAnsi="Cambria Math"/>
          </w:rPr>
          <m:t>,</m:t>
        </m:r>
        <m:r>
          <w:rPr>
            <w:rFonts w:ascii="Cambria Math" w:hAnsi="Cambria Math"/>
          </w:rPr>
          <m:t>1</m:t>
        </m:r>
      </m:oMath>
    </w:p>
    <w:p w14:paraId="015C699F" w14:textId="6191E9A3" w:rsidR="006F1F70" w:rsidRPr="00F42BE5" w:rsidRDefault="006F1F70" w:rsidP="006F1F70">
      <w:pPr>
        <w:pStyle w:val="SingleTxtG"/>
        <w:ind w:left="2268" w:hanging="1134"/>
        <w:rPr>
          <w:b/>
          <w:bCs/>
          <w:lang w:val="fr-FR"/>
        </w:rPr>
      </w:pPr>
      <w:r>
        <w:rPr>
          <w:lang w:val="fr-FR"/>
        </w:rPr>
        <w:tab/>
      </w:r>
      <w:r>
        <w:rPr>
          <w:b/>
          <w:bCs/>
          <w:lang w:val="fr-FR"/>
        </w:rPr>
        <w:t>où :</w:t>
      </w:r>
    </w:p>
    <w:p w14:paraId="514CA21F" w14:textId="77777777" w:rsidR="006F1F70" w:rsidRPr="00F42BE5" w:rsidRDefault="006F1F70" w:rsidP="006F1F70">
      <w:pPr>
        <w:pStyle w:val="SingleTxtG"/>
        <w:ind w:left="3968" w:hanging="1700"/>
        <w:rPr>
          <w:rFonts w:eastAsiaTheme="minorEastAsia"/>
          <w:b/>
          <w:bCs/>
          <w:lang w:val="fr-FR"/>
        </w:rPr>
      </w:pPr>
      <m:oMath>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lat</m:t>
            </m:r>
          </m:sub>
        </m:sSub>
      </m:oMath>
      <w:r>
        <w:rPr>
          <w:lang w:val="fr-FR"/>
        </w:rPr>
        <w:t xml:space="preserve"> </w:t>
      </w:r>
      <w:r>
        <w:rPr>
          <w:lang w:val="fr-FR"/>
        </w:rPr>
        <w:tab/>
      </w:r>
      <w:r>
        <w:rPr>
          <w:b/>
          <w:bCs/>
          <w:lang w:val="fr-FR"/>
        </w:rPr>
        <w:t>est la distance latérale instantanée entre les deux véhicules</w:t>
      </w:r>
    </w:p>
    <w:p w14:paraId="03F4634C" w14:textId="77777777" w:rsidR="006F1F70" w:rsidRPr="00F42BE5" w:rsidRDefault="006F1F70" w:rsidP="006F1F70">
      <w:pPr>
        <w:pStyle w:val="SingleTxtG"/>
        <w:ind w:left="3968" w:hanging="1700"/>
        <w:rPr>
          <w:rFonts w:eastAsiaTheme="minorEastAsia"/>
          <w:b/>
          <w:bCs/>
          <w:lang w:val="fr-FR"/>
        </w:rPr>
      </w:pPr>
      <m:oMath>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oMath>
      <w:r>
        <w:rPr>
          <w:lang w:val="fr-FR"/>
        </w:rPr>
        <w:t xml:space="preserve"> </w:t>
      </w:r>
      <w:r>
        <w:rPr>
          <w:lang w:val="fr-FR"/>
        </w:rPr>
        <w:tab/>
      </w:r>
      <w:r>
        <w:rPr>
          <w:b/>
          <w:bCs/>
          <w:lang w:val="fr-FR"/>
        </w:rPr>
        <w:t>est la distance longitudinale instantanée entre les deux véhicules</w:t>
      </w:r>
    </w:p>
    <w:p w14:paraId="519205FE" w14:textId="77777777" w:rsidR="006F1F70" w:rsidRPr="00F42BE5" w:rsidRDefault="006F1F70" w:rsidP="006F1F70">
      <w:pPr>
        <w:pStyle w:val="SingleTxtG"/>
        <w:ind w:left="2268"/>
        <w:rPr>
          <w:rFonts w:eastAsiaTheme="minorEastAsia"/>
          <w:b/>
          <w:bCs/>
          <w:lang w:val="fr-FR"/>
        </w:rPr>
      </w:pPr>
      <w:bookmarkStart w:id="4" w:name="_Hlk66184313"/>
      <m:oMath>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ego</m:t>
            </m:r>
          </m:sub>
        </m:sSub>
      </m:oMath>
      <w:bookmarkEnd w:id="4"/>
      <w:r>
        <w:rPr>
          <w:lang w:val="fr-FR"/>
        </w:rPr>
        <w:t xml:space="preserve"> </w:t>
      </w:r>
      <w:r>
        <w:rPr>
          <w:lang w:val="fr-FR"/>
        </w:rPr>
        <w:tab/>
      </w:r>
      <w:r>
        <w:rPr>
          <w:lang w:val="fr-FR"/>
        </w:rPr>
        <w:tab/>
      </w:r>
      <w:r>
        <w:rPr>
          <w:b/>
          <w:bCs/>
          <w:lang w:val="fr-FR"/>
        </w:rPr>
        <w:t>est la longueur du véhicule équipé de l’ALKS</w:t>
      </w:r>
    </w:p>
    <w:p w14:paraId="69FCC1A1" w14:textId="77777777" w:rsidR="006F1F70" w:rsidRPr="00F42BE5" w:rsidRDefault="006F1F70" w:rsidP="006F1F70">
      <w:pPr>
        <w:pStyle w:val="SingleTxtG"/>
        <w:ind w:left="2268"/>
        <w:rPr>
          <w:rFonts w:eastAsiaTheme="minorEastAsia"/>
          <w:b/>
          <w:bCs/>
          <w:lang w:val="fr-FR"/>
        </w:rPr>
      </w:pPr>
      <w:bookmarkStart w:id="5" w:name="_Hlk66184323"/>
      <m:oMath>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cut</m:t>
            </m:r>
            <m:r>
              <m:rPr>
                <m:sty m:val="bi"/>
              </m:rPr>
              <w:rPr>
                <w:rFonts w:ascii="Cambria Math" w:hAnsi="Cambria Math"/>
                <w:lang w:val="fr-FR"/>
              </w:rPr>
              <m:t>-</m:t>
            </m:r>
            <m:r>
              <m:rPr>
                <m:sty m:val="bi"/>
              </m:rPr>
              <w:rPr>
                <w:rFonts w:ascii="Cambria Math" w:hAnsi="Cambria Math"/>
              </w:rPr>
              <m:t>in</m:t>
            </m:r>
          </m:sub>
        </m:sSub>
      </m:oMath>
      <w:bookmarkEnd w:id="5"/>
      <w:r>
        <w:rPr>
          <w:lang w:val="fr-FR"/>
        </w:rPr>
        <w:t xml:space="preserve"> </w:t>
      </w:r>
      <w:r>
        <w:rPr>
          <w:lang w:val="fr-FR"/>
        </w:rPr>
        <w:tab/>
      </w:r>
      <w:r>
        <w:rPr>
          <w:b/>
          <w:bCs/>
          <w:lang w:val="fr-FR"/>
        </w:rPr>
        <w:t>est la longueur de l’autre véhicule</w:t>
      </w:r>
      <w:r>
        <w:rPr>
          <w:lang w:val="fr-FR"/>
        </w:rPr>
        <w:t xml:space="preserve"> </w:t>
      </w:r>
    </w:p>
    <w:p w14:paraId="209D2DF5" w14:textId="77777777" w:rsidR="006F1F70" w:rsidRPr="00F42BE5" w:rsidRDefault="006F1F70" w:rsidP="006F1F70">
      <w:pPr>
        <w:pStyle w:val="SingleTxtG"/>
        <w:ind w:left="2268"/>
        <w:rPr>
          <w:rFonts w:eastAsiaTheme="minorEastAsia"/>
          <w:b/>
          <w:bCs/>
          <w:lang w:val="fr-FR"/>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lang w:val="fr-FR"/>
              </w:rPr>
              <m:t>-</m:t>
            </m:r>
            <m:r>
              <m:rPr>
                <m:sty m:val="bi"/>
              </m:rPr>
              <w:rPr>
                <w:rFonts w:ascii="Cambria Math" w:hAnsi="Cambria Math"/>
              </w:rPr>
              <m:t>in</m:t>
            </m:r>
            <m:r>
              <m:rPr>
                <m:sty m:val="bi"/>
              </m:rPr>
              <w:rPr>
                <w:rFonts w:ascii="Cambria Math" w:hAnsi="Cambria Math"/>
                <w:lang w:val="fr-FR"/>
              </w:rPr>
              <m:t>,</m:t>
            </m:r>
            <m:r>
              <m:rPr>
                <m:sty m:val="bi"/>
              </m:rPr>
              <w:rPr>
                <w:rFonts w:ascii="Cambria Math" w:hAnsi="Cambria Math"/>
              </w:rPr>
              <m:t>lat</m:t>
            </m:r>
          </m:sub>
        </m:sSub>
      </m:oMath>
      <w:r>
        <w:rPr>
          <w:lang w:val="fr-FR"/>
        </w:rPr>
        <w:tab/>
      </w:r>
      <w:r>
        <w:rPr>
          <w:lang w:val="fr-FR"/>
        </w:rPr>
        <w:tab/>
      </w:r>
      <w:r>
        <w:rPr>
          <w:b/>
          <w:bCs/>
          <w:lang w:val="fr-FR"/>
        </w:rPr>
        <w:t>est la vitesse latérale instantanée de l’autre véhicule</w:t>
      </w:r>
    </w:p>
    <w:p w14:paraId="48F8DC21" w14:textId="77777777" w:rsidR="006F1F70" w:rsidRPr="00F42BE5" w:rsidRDefault="006F1F70" w:rsidP="006F1F70">
      <w:pPr>
        <w:pStyle w:val="SingleTxtG"/>
        <w:ind w:left="3969" w:hanging="1701"/>
        <w:rPr>
          <w:rFonts w:eastAsiaTheme="minorEastAsia"/>
          <w:b/>
          <w:bCs/>
          <w:lang w:val="fr-FR"/>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lon</m:t>
            </m:r>
          </m:sub>
        </m:sSub>
      </m:oMath>
      <w:r>
        <w:rPr>
          <w:lang w:val="fr-FR"/>
        </w:rPr>
        <w:t xml:space="preserve"> </w:t>
      </w:r>
      <w:r>
        <w:rPr>
          <w:lang w:val="fr-FR"/>
        </w:rPr>
        <w:tab/>
      </w:r>
      <w:r>
        <w:rPr>
          <w:lang w:val="fr-FR"/>
        </w:rPr>
        <w:tab/>
      </w:r>
      <w:r>
        <w:rPr>
          <w:b/>
          <w:bCs/>
          <w:lang w:val="fr-FR"/>
        </w:rPr>
        <w:t>est la vitesse longitudinale instantanée du véhicule équipé de l’ALKS</w:t>
      </w:r>
    </w:p>
    <w:p w14:paraId="0E21CCD0" w14:textId="77777777" w:rsidR="006F1F70" w:rsidRPr="00F42BE5" w:rsidRDefault="006F1F70" w:rsidP="006F1F70">
      <w:pPr>
        <w:pStyle w:val="SingleTxtG"/>
        <w:ind w:left="3968" w:hanging="1700"/>
        <w:rPr>
          <w:b/>
          <w:bCs/>
          <w:lang w:val="fr-FR"/>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lang w:val="fr-FR"/>
              </w:rPr>
              <m:t>-</m:t>
            </m:r>
            <m:r>
              <m:rPr>
                <m:sty m:val="bi"/>
              </m:rPr>
              <w:rPr>
                <w:rFonts w:ascii="Cambria Math" w:hAnsi="Cambria Math"/>
              </w:rPr>
              <m:t>in</m:t>
            </m:r>
            <m:r>
              <m:rPr>
                <m:sty m:val="bi"/>
              </m:rPr>
              <w:rPr>
                <w:rFonts w:ascii="Cambria Math" w:hAnsi="Cambria Math"/>
                <w:lang w:val="fr-FR"/>
              </w:rPr>
              <m:t>,</m:t>
            </m:r>
            <m:r>
              <m:rPr>
                <m:sty m:val="bi"/>
              </m:rPr>
              <w:rPr>
                <w:rFonts w:ascii="Cambria Math" w:hAnsi="Cambria Math"/>
              </w:rPr>
              <m:t>lon</m:t>
            </m:r>
          </m:sub>
        </m:sSub>
      </m:oMath>
      <w:r>
        <w:rPr>
          <w:lang w:val="fr-FR"/>
        </w:rPr>
        <w:t xml:space="preserve"> </w:t>
      </w:r>
      <w:r>
        <w:rPr>
          <w:lang w:val="fr-FR"/>
        </w:rPr>
        <w:tab/>
      </w:r>
      <w:r>
        <w:rPr>
          <w:b/>
          <w:bCs/>
          <w:lang w:val="fr-FR"/>
        </w:rPr>
        <w:t>est la vitesse longitudinale instantanée de l’autre véhicule</w:t>
      </w:r>
    </w:p>
    <w:p w14:paraId="41BAED7A" w14:textId="4AE50D63" w:rsidR="006F1F70" w:rsidRPr="00F42BE5" w:rsidRDefault="006F1F70" w:rsidP="006F1F70">
      <w:pPr>
        <w:pStyle w:val="SingleTxtG"/>
        <w:ind w:left="2268" w:hanging="1134"/>
        <w:rPr>
          <w:b/>
          <w:bCs/>
          <w:lang w:val="fr-FR"/>
        </w:rPr>
      </w:pPr>
      <w:r>
        <w:rPr>
          <w:b/>
          <w:bCs/>
          <w:lang w:val="fr-FR"/>
        </w:rPr>
        <w:lastRenderedPageBreak/>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2</w:t>
      </w:r>
      <w:r>
        <w:rPr>
          <w:lang w:val="fr-FR"/>
        </w:rPr>
        <w:tab/>
      </w:r>
      <w:r>
        <w:rPr>
          <w:b/>
          <w:bCs/>
          <w:lang w:val="fr-FR"/>
        </w:rPr>
        <w:t xml:space="preserve">Pour le contrôle de sécurité longitudinal, il faut calculer deux valeurs de substitution floues, à savoir la valeur PFS (Proactive </w:t>
      </w:r>
      <w:proofErr w:type="spellStart"/>
      <w:r>
        <w:rPr>
          <w:b/>
          <w:bCs/>
          <w:lang w:val="fr-FR"/>
        </w:rPr>
        <w:t>Fuzzy</w:t>
      </w:r>
      <w:proofErr w:type="spellEnd"/>
      <w:r>
        <w:rPr>
          <w:b/>
          <w:bCs/>
          <w:lang w:val="fr-FR"/>
        </w:rPr>
        <w:t xml:space="preserve"> </w:t>
      </w:r>
      <w:proofErr w:type="spellStart"/>
      <w:r>
        <w:rPr>
          <w:b/>
          <w:bCs/>
          <w:lang w:val="fr-FR"/>
        </w:rPr>
        <w:t>Surrogate</w:t>
      </w:r>
      <w:proofErr w:type="spellEnd"/>
      <w:r>
        <w:rPr>
          <w:b/>
          <w:bCs/>
          <w:lang w:val="fr-FR"/>
        </w:rPr>
        <w:t xml:space="preserve"> </w:t>
      </w:r>
      <w:proofErr w:type="spellStart"/>
      <w:r>
        <w:rPr>
          <w:b/>
          <w:bCs/>
          <w:lang w:val="fr-FR"/>
        </w:rPr>
        <w:t>Safety</w:t>
      </w:r>
      <w:proofErr w:type="spellEnd"/>
      <w:r>
        <w:rPr>
          <w:b/>
          <w:bCs/>
          <w:lang w:val="fr-FR"/>
        </w:rPr>
        <w:t xml:space="preserve"> </w:t>
      </w:r>
      <w:proofErr w:type="spellStart"/>
      <w:r>
        <w:rPr>
          <w:b/>
          <w:bCs/>
          <w:lang w:val="fr-FR"/>
        </w:rPr>
        <w:t>Metric</w:t>
      </w:r>
      <w:proofErr w:type="spellEnd"/>
      <w:r>
        <w:rPr>
          <w:b/>
          <w:bCs/>
          <w:lang w:val="fr-FR"/>
        </w:rPr>
        <w:t xml:space="preserve">) et la valeur CFS (Critical </w:t>
      </w:r>
      <w:proofErr w:type="spellStart"/>
      <w:r>
        <w:rPr>
          <w:b/>
          <w:bCs/>
          <w:lang w:val="fr-FR"/>
        </w:rPr>
        <w:t>Fuzzy</w:t>
      </w:r>
      <w:proofErr w:type="spellEnd"/>
      <w:r>
        <w:rPr>
          <w:b/>
          <w:bCs/>
          <w:lang w:val="fr-FR"/>
        </w:rPr>
        <w:t xml:space="preserve"> </w:t>
      </w:r>
      <w:proofErr w:type="spellStart"/>
      <w:r>
        <w:rPr>
          <w:b/>
          <w:bCs/>
          <w:lang w:val="fr-FR"/>
        </w:rPr>
        <w:t>Surrogate</w:t>
      </w:r>
      <w:proofErr w:type="spellEnd"/>
      <w:r>
        <w:rPr>
          <w:b/>
          <w:bCs/>
          <w:lang w:val="fr-FR"/>
        </w:rPr>
        <w:t xml:space="preserve"> </w:t>
      </w:r>
      <w:proofErr w:type="spellStart"/>
      <w:r>
        <w:rPr>
          <w:b/>
          <w:bCs/>
          <w:lang w:val="fr-FR"/>
        </w:rPr>
        <w:t>Safety</w:t>
      </w:r>
      <w:proofErr w:type="spellEnd"/>
      <w:r>
        <w:rPr>
          <w:b/>
          <w:bCs/>
          <w:lang w:val="fr-FR"/>
        </w:rPr>
        <w:t xml:space="preserve"> </w:t>
      </w:r>
      <w:proofErr w:type="spellStart"/>
      <w:r>
        <w:rPr>
          <w:b/>
          <w:bCs/>
          <w:lang w:val="fr-FR"/>
        </w:rPr>
        <w:t>Metric</w:t>
      </w:r>
      <w:proofErr w:type="spellEnd"/>
      <w:r>
        <w:rPr>
          <w:b/>
          <w:bCs/>
          <w:lang w:val="fr-FR"/>
        </w:rPr>
        <w:t>)</w:t>
      </w:r>
      <w:r w:rsidR="00A119A0" w:rsidRPr="00A119A0">
        <w:rPr>
          <w:b/>
          <w:bCs/>
          <w:lang w:val="fr-FR"/>
        </w:rPr>
        <w:t>.</w:t>
      </w:r>
    </w:p>
    <w:p w14:paraId="3B3537B7" w14:textId="4E6C42C6"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2</w:t>
      </w:r>
      <w:r w:rsidR="00A119A0" w:rsidRPr="00A119A0">
        <w:rPr>
          <w:b/>
          <w:bCs/>
          <w:lang w:val="fr-FR"/>
        </w:rPr>
        <w:t>.</w:t>
      </w:r>
      <w:r>
        <w:rPr>
          <w:b/>
          <w:bCs/>
          <w:lang w:val="fr-FR"/>
        </w:rPr>
        <w:t>1</w:t>
      </w:r>
      <w:r>
        <w:rPr>
          <w:lang w:val="fr-FR"/>
        </w:rPr>
        <w:tab/>
      </w:r>
      <w:r>
        <w:rPr>
          <w:b/>
          <w:bCs/>
          <w:lang w:val="fr-FR"/>
        </w:rPr>
        <w:t>La valeur PFS se calcule comme ceci :</w:t>
      </w:r>
    </w:p>
    <w:p w14:paraId="03A72B85" w14:textId="6941F1A6" w:rsidR="006F1F70" w:rsidRPr="003854D6" w:rsidRDefault="006F1F70" w:rsidP="006F1F70">
      <w:pPr>
        <w:pStyle w:val="SingleTxtG"/>
        <w:ind w:left="2268" w:hanging="1134"/>
        <w:rPr>
          <w:b/>
          <w:bCs/>
        </w:rPr>
      </w:pPr>
      <w:r w:rsidRPr="00F42BE5">
        <w:rPr>
          <w:b/>
          <w:bCs/>
          <w:lang w:val="fr-FR"/>
        </w:rPr>
        <w:tab/>
      </w:r>
      <w:r w:rsidRPr="00F42BE5">
        <w:rPr>
          <w:b/>
          <w:bCs/>
          <w:lang w:val="fr-FR"/>
        </w:rPr>
        <w:tab/>
      </w:r>
      <m:oMath>
        <m:r>
          <m:rPr>
            <m:sty m:val="bi"/>
          </m:rPr>
          <w:rPr>
            <w:rFonts w:ascii="Cambria Math" w:hAnsi="Cambria Math"/>
          </w:rPr>
          <m:t>PFS</m:t>
        </m:r>
        <m:d>
          <m:dPr>
            <m:ctrlPr>
              <w:rPr>
                <w:rFonts w:ascii="Cambria Math" w:hAnsi="Cambria Math"/>
                <w:b/>
                <w:bCs/>
              </w:rPr>
            </m:ctrlPr>
          </m:dPr>
          <m:e>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e>
        </m:d>
        <m:r>
          <m:rPr>
            <m:sty m:val="b"/>
          </m:rPr>
          <w:rPr>
            <w:rFonts w:ascii="Cambria Math" w:hAnsi="Cambria Math"/>
          </w:rPr>
          <m:t xml:space="preserve">= </m:t>
        </m:r>
        <m:d>
          <m:dPr>
            <m:begChr m:val="{"/>
            <m:endChr m:val=""/>
            <m:ctrlPr>
              <w:rPr>
                <w:rFonts w:ascii="Cambria Math" w:hAnsi="Cambria Math"/>
                <w:b/>
                <w:bCs/>
              </w:rPr>
            </m:ctrlPr>
          </m:dPr>
          <m:e>
            <m:eqArr>
              <m:eqArrPr>
                <m:ctrlPr>
                  <w:rPr>
                    <w:rFonts w:ascii="Cambria Math" w:hAnsi="Cambria Math"/>
                    <w:b/>
                    <w:bCs/>
                  </w:rPr>
                </m:ctrlPr>
              </m:eqArrPr>
              <m:e>
                <m:r>
                  <m:rPr>
                    <m:sty m:val="b"/>
                  </m:rPr>
                  <w:rPr>
                    <w:rFonts w:ascii="Cambria Math" w:hAnsi="Cambria Math"/>
                  </w:rPr>
                  <m:t>1</m:t>
                </m:r>
              </m:e>
              <m:e>
                <m:r>
                  <m:rPr>
                    <m:sty m:val="b"/>
                  </m:rPr>
                  <w:rPr>
                    <w:rFonts w:ascii="Cambria Math" w:hAnsi="Cambria Math"/>
                  </w:rPr>
                  <m:t>0</m:t>
                </m:r>
              </m:e>
              <m:e>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den>
                </m:f>
              </m:e>
            </m:eqArr>
            <m:r>
              <m:rPr>
                <m:sty m:val="bi"/>
              </m:rPr>
              <w:rPr>
                <w:rFonts w:ascii="Cambria Math" w:hAnsi="Cambria Math"/>
              </w:rPr>
              <m:t xml:space="preserve">     </m:t>
            </m:r>
            <m:m>
              <m:mPr>
                <m:mcs>
                  <m:mc>
                    <m:mcPr>
                      <m:count m:val="1"/>
                      <m:mcJc m:val="center"/>
                    </m:mcPr>
                  </m:mc>
                </m:mcs>
                <m:ctrlPr>
                  <w:rPr>
                    <w:rFonts w:ascii="Cambria Math" w:hAnsi="Cambria Math"/>
                    <w:b/>
                    <w:bCs/>
                    <w:i/>
                  </w:rPr>
                </m:ctrlPr>
              </m:mPr>
              <m:mr>
                <m:e>
                  <m:r>
                    <m:rPr>
                      <m:sty m:val="b"/>
                    </m:rPr>
                    <w:rPr>
                      <w:rFonts w:ascii="Cambria Math" w:hAnsi="Cambria Math"/>
                    </w:rPr>
                    <m:t>si</m:t>
                  </m:r>
                  <m:r>
                    <m:rPr>
                      <m:sty m:val="bi"/>
                    </m:rPr>
                    <w:rPr>
                      <w:rFonts w:ascii="Cambria Math" w:hAnsi="Cambria Math"/>
                    </w:rPr>
                    <m:t xml:space="preserve"> </m:t>
                  </m:r>
                  <m:r>
                    <m:rPr>
                      <m:sty m:val="b"/>
                    </m:rPr>
                    <w:rPr>
                      <w:rFonts w:ascii="Cambria Math" w:hAnsi="Cambria Math"/>
                    </w:rPr>
                    <m:t>0&lt;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e>
              </m:mr>
              <m:mr>
                <m:e>
                  <m:r>
                    <m:rPr>
                      <m:sty m:val="b"/>
                    </m:rPr>
                    <w:rPr>
                      <w:rFonts w:ascii="Cambria Math" w:hAnsi="Cambria Math"/>
                    </w:rPr>
                    <m:t>s</m:t>
                  </m:r>
                  <m:r>
                    <m:rPr>
                      <m:sty m:val="b"/>
                    </m:rPr>
                    <w:rPr>
                      <w:rFonts w:ascii="Cambria Math" w:hAnsi="Cambria Math"/>
                    </w:rPr>
                    <m:t>i</m:t>
                  </m:r>
                  <m:r>
                    <m:rPr>
                      <m:sty m:val="bi"/>
                    </m:rPr>
                    <w:rPr>
                      <w:rFonts w:ascii="Cambria Math" w:hAnsi="Cambria Math"/>
                    </w:rPr>
                    <m:t xml:space="preserve"> 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r>
                    <m:rPr>
                      <m:sty m:val="b"/>
                    </m:rPr>
                    <w:rPr>
                      <w:rFonts w:ascii="Cambria Math" w:hAnsi="Cambria Math"/>
                    </w:rPr>
                    <m:t>&gt;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r>
                <m:e>
                  <m:r>
                    <m:rPr>
                      <m:sty m:val="b"/>
                    </m:rPr>
                    <w:rPr>
                      <w:rFonts w:ascii="Cambria Math" w:hAnsi="Cambria Math"/>
                    </w:rPr>
                    <m:t>si</m:t>
                  </m:r>
                  <m:r>
                    <m:rPr>
                      <m:sty m:val="b"/>
                    </m:rPr>
                    <w:rPr>
                      <w:rFonts w:ascii="Cambria Math" w:hAnsi="Cambria Math"/>
                    </w:rPr>
                    <m:t xml:space="preserve"> </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r>
                    <m:rPr>
                      <m:sty m:val="b"/>
                    </m:rPr>
                    <w:rPr>
                      <w:rFonts w:ascii="Cambria Math" w:hAnsi="Cambria Math"/>
                    </w:rPr>
                    <m:t>&lt;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
          </m:e>
        </m:d>
      </m:oMath>
    </w:p>
    <w:p w14:paraId="3F3D3E18" w14:textId="6B591A90" w:rsidR="006F1F70" w:rsidRPr="00F42BE5" w:rsidRDefault="006F1F70" w:rsidP="006F1F70">
      <w:pPr>
        <w:pStyle w:val="SingleTxtG"/>
        <w:ind w:left="2268"/>
        <w:rPr>
          <w:b/>
          <w:bCs/>
          <w:lang w:val="fr-FR"/>
        </w:rPr>
      </w:pPr>
      <w:r>
        <w:rPr>
          <w:b/>
          <w:bCs/>
          <w:lang w:val="fr-FR"/>
        </w:rPr>
        <w:t>où :</w:t>
      </w:r>
    </w:p>
    <w:bookmarkStart w:id="6" w:name="_Hlk66184344"/>
    <w:p w14:paraId="2B840213" w14:textId="0739E406" w:rsidR="006F1F70" w:rsidRPr="00F42BE5" w:rsidRDefault="006F1F70" w:rsidP="006F1F70">
      <w:pPr>
        <w:pStyle w:val="SingleTxtG"/>
        <w:ind w:left="3968" w:hanging="1700"/>
        <w:rPr>
          <w:rFonts w:eastAsiaTheme="minorEastAsia"/>
          <w:b/>
          <w:bCs/>
          <w:iCs/>
          <w:lang w:val="fr-FR"/>
        </w:rPr>
      </w:pP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m:t>
            </m:r>
          </m:sub>
        </m:sSub>
      </m:oMath>
      <w:r>
        <w:rPr>
          <w:lang w:val="fr-FR"/>
        </w:rPr>
        <w:t xml:space="preserve"> </w:t>
      </w:r>
      <w:r>
        <w:rPr>
          <w:lang w:val="fr-FR"/>
        </w:rPr>
        <w:tab/>
      </w:r>
      <w:r>
        <w:rPr>
          <w:lang w:val="fr-FR"/>
        </w:rPr>
        <w:tab/>
      </w:r>
      <w:r>
        <w:rPr>
          <w:b/>
          <w:bCs/>
          <w:lang w:val="fr-FR"/>
        </w:rPr>
        <w:t>est la distance de sécurité lorsque les deux véhicules s’immobilisent</w:t>
      </w:r>
      <w:r w:rsidR="00A119A0" w:rsidRPr="00A119A0">
        <w:rPr>
          <w:b/>
          <w:bCs/>
          <w:lang w:val="fr-FR"/>
        </w:rPr>
        <w:t>.</w:t>
      </w:r>
      <w:bookmarkEnd w:id="6"/>
    </w:p>
    <w:p w14:paraId="02506733" w14:textId="77777777" w:rsidR="006F1F70" w:rsidRPr="003854D6" w:rsidRDefault="006F1F70" w:rsidP="006F1F70">
      <w:pPr>
        <w:pStyle w:val="SingleTxtG"/>
        <w:ind w:left="2268"/>
        <w:rPr>
          <w:rFonts w:eastAsiaTheme="minorEastAsia"/>
          <w:b/>
          <w:bCs/>
        </w:rPr>
      </w:pPr>
      <m:oMathPara>
        <m:oMathParaPr>
          <m:jc m:val="left"/>
        </m:oMathParaP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τ+</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ego,lon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den>
          </m:f>
          <m:r>
            <m:rPr>
              <m:sty m:val="bi"/>
            </m:rPr>
            <w:rPr>
              <w:rFonts w:ascii="Cambria Math" w:hAnsi="Cambria Math"/>
            </w:rPr>
            <m:t xml:space="preserve">- </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cut-in,lon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cut-in,max</m:t>
                  </m:r>
                </m:sub>
              </m:sSub>
            </m:den>
          </m:f>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1</m:t>
              </m:r>
            </m:sub>
          </m:sSub>
        </m:oMath>
      </m:oMathPara>
    </w:p>
    <w:p w14:paraId="6193D043" w14:textId="77777777" w:rsidR="006F1F70" w:rsidRPr="003854D6" w:rsidRDefault="006F1F70" w:rsidP="006F1F70">
      <w:pPr>
        <w:pStyle w:val="SingleTxtG"/>
        <w:ind w:left="2268"/>
        <w:rPr>
          <w:rFonts w:eastAsiaTheme="minorEastAsia"/>
          <w:b/>
          <w:bCs/>
          <w:iCs/>
        </w:rPr>
      </w:pPr>
      <m:oMathPara>
        <m:oMathParaPr>
          <m:jc m:val="left"/>
        </m:oMathParaP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τ+</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ego,lon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den>
          </m:f>
          <m:r>
            <m:rPr>
              <m:sty m:val="bi"/>
            </m:rPr>
            <w:rPr>
              <w:rFonts w:ascii="Cambria Math" w:hAnsi="Cambria Math"/>
            </w:rPr>
            <m:t xml:space="preserve">- </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cut-in,lon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cut-in,max</m:t>
                  </m:r>
                </m:sub>
              </m:sSub>
            </m:den>
          </m:f>
        </m:oMath>
      </m:oMathPara>
    </w:p>
    <w:p w14:paraId="7EA99825" w14:textId="0DFE1CA7" w:rsidR="006F1F70" w:rsidRPr="00F42BE5" w:rsidRDefault="006F1F70" w:rsidP="006F1F70">
      <w:pPr>
        <w:pStyle w:val="SingleTxtG"/>
        <w:ind w:left="2268"/>
        <w:rPr>
          <w:rFonts w:eastAsiaTheme="minorEastAsia"/>
          <w:b/>
          <w:bCs/>
          <w:lang w:val="fr-FR"/>
        </w:rPr>
      </w:pPr>
      <w:r>
        <w:rPr>
          <w:b/>
          <w:bCs/>
          <w:lang w:val="fr-FR"/>
        </w:rPr>
        <w:t>les variables étant les suivantes :</w:t>
      </w:r>
    </w:p>
    <w:p w14:paraId="4B3EB34F" w14:textId="77777777" w:rsidR="006F1F70" w:rsidRPr="00F42BE5" w:rsidRDefault="006F1F70" w:rsidP="006F1F70">
      <w:pPr>
        <w:pStyle w:val="SingleTxtG"/>
        <w:ind w:left="3968" w:hanging="1700"/>
        <w:rPr>
          <w:rFonts w:eastAsiaTheme="minorEastAsia"/>
          <w:b/>
          <w:bCs/>
          <w:lang w:val="fr-FR"/>
        </w:rPr>
      </w:pPr>
      <m:oMath>
        <m:r>
          <m:rPr>
            <m:sty m:val="b"/>
          </m:rPr>
          <w:rPr>
            <w:rFonts w:ascii="Cambria Math" w:eastAsiaTheme="minorEastAsia" w:hAnsi="Cambria Math"/>
          </w:rPr>
          <m:t>τ</m:t>
        </m:r>
      </m:oMath>
      <w:r>
        <w:rPr>
          <w:lang w:val="fr-FR"/>
        </w:rPr>
        <w:t xml:space="preserve"> </w:t>
      </w:r>
      <w:r>
        <w:rPr>
          <w:lang w:val="fr-FR"/>
        </w:rPr>
        <w:tab/>
      </w:r>
      <w:r>
        <w:rPr>
          <w:lang w:val="fr-FR"/>
        </w:rPr>
        <w:tab/>
      </w:r>
      <w:r>
        <w:rPr>
          <w:b/>
          <w:bCs/>
          <w:lang w:val="fr-FR"/>
        </w:rPr>
        <w:t>délai de réaction du véhicule équipé de l’ALKS, à savoir le temps qui s’écoule entre le moment où apparaît la nécessité d’une réaction et le moment où celle-ci commence à être appliquée</w:t>
      </w:r>
    </w:p>
    <w:bookmarkStart w:id="7" w:name="_Hlk66184351"/>
    <w:p w14:paraId="3F71BEE2" w14:textId="2CECFA33" w:rsidR="006F1F70" w:rsidRPr="00A028C5" w:rsidRDefault="006F1F70" w:rsidP="00A028C5">
      <w:pPr>
        <w:pStyle w:val="SingleTxtG"/>
        <w:ind w:left="2835" w:hanging="567"/>
        <w:jc w:val="left"/>
        <w:rPr>
          <w:rFonts w:ascii="Times New Roman Gras" w:eastAsiaTheme="minorEastAsia" w:hAnsi="Times New Roman Gras"/>
          <w:b/>
          <w:bCs/>
          <w:spacing w:val="-4"/>
          <w:lang w:val="fr-FR"/>
        </w:rPr>
      </w:pPr>
      <m:oMath>
        <m:sSub>
          <m:sSubPr>
            <m:ctrlPr>
              <w:rPr>
                <w:rFonts w:ascii="Cambria Math" w:eastAsiaTheme="minorEastAsia" w:hAnsi="Cambria Math"/>
                <w:b/>
                <w:bCs/>
                <w:i/>
                <w:iCs/>
              </w:rPr>
            </m:ctrlPr>
          </m:sSubPr>
          <m:e>
            <m:r>
              <m:rPr>
                <m:sty m:val="bi"/>
              </m:rPr>
              <w:rPr>
                <w:rFonts w:ascii="Cambria Math" w:eastAsiaTheme="minorEastAsia" w:hAnsi="Cambria Math"/>
              </w:rPr>
              <m:t>b</m:t>
            </m:r>
          </m:e>
          <m:sub>
            <m:r>
              <m:rPr>
                <m:sty m:val="bi"/>
              </m:rPr>
              <w:rPr>
                <w:rFonts w:ascii="Cambria Math" w:eastAsiaTheme="minorEastAsia" w:hAnsi="Cambria Math"/>
              </w:rPr>
              <m:t>ego</m:t>
            </m:r>
            <m:r>
              <m:rPr>
                <m:sty m:val="bi"/>
              </m:rPr>
              <w:rPr>
                <w:rFonts w:ascii="Cambria Math" w:eastAsiaTheme="minorEastAsia" w:hAnsi="Cambria Math"/>
                <w:lang w:val="fr-FR"/>
              </w:rPr>
              <m:t>,</m:t>
            </m:r>
            <m:r>
              <m:rPr>
                <m:sty m:val="bi"/>
              </m:rPr>
              <w:rPr>
                <w:rFonts w:ascii="Cambria Math" w:eastAsiaTheme="minorEastAsia" w:hAnsi="Cambria Math"/>
              </w:rPr>
              <m:t>comf</m:t>
            </m:r>
          </m:sub>
        </m:sSub>
      </m:oMath>
      <w:bookmarkEnd w:id="7"/>
      <w:r>
        <w:rPr>
          <w:lang w:val="fr-FR"/>
        </w:rPr>
        <w:t xml:space="preserve"> </w:t>
      </w:r>
      <w:r>
        <w:rPr>
          <w:lang w:val="fr-FR"/>
        </w:rPr>
        <w:tab/>
      </w:r>
      <w:r>
        <w:rPr>
          <w:lang w:val="fr-FR"/>
        </w:rPr>
        <w:tab/>
      </w:r>
      <w:r w:rsidRPr="00A028C5">
        <w:rPr>
          <w:rFonts w:ascii="Times New Roman Gras" w:hAnsi="Times New Roman Gras"/>
          <w:b/>
          <w:bCs/>
          <w:spacing w:val="-4"/>
          <w:lang w:val="fr-FR"/>
        </w:rPr>
        <w:t>décélération non brutale du véhicule équipé de</w:t>
      </w:r>
      <w:r w:rsidR="00A028C5" w:rsidRPr="00A028C5">
        <w:rPr>
          <w:rFonts w:ascii="Times New Roman Gras" w:hAnsi="Times New Roman Gras"/>
          <w:b/>
          <w:bCs/>
          <w:spacing w:val="-4"/>
          <w:lang w:val="fr-FR"/>
        </w:rPr>
        <w:t xml:space="preserve"> </w:t>
      </w:r>
      <w:r w:rsidRPr="00A028C5">
        <w:rPr>
          <w:rFonts w:ascii="Times New Roman Gras" w:hAnsi="Times New Roman Gras"/>
          <w:b/>
          <w:bCs/>
          <w:spacing w:val="-4"/>
          <w:lang w:val="fr-FR"/>
        </w:rPr>
        <w:t>l’ALKS</w:t>
      </w:r>
    </w:p>
    <w:bookmarkStart w:id="8" w:name="_Hlk66184358"/>
    <w:p w14:paraId="09B4AE22" w14:textId="77777777" w:rsidR="006F1F70" w:rsidRPr="00F42BE5" w:rsidRDefault="006F1F70" w:rsidP="006F1F70">
      <w:pPr>
        <w:pStyle w:val="SingleTxtG"/>
        <w:ind w:left="2268"/>
        <w:rPr>
          <w:rFonts w:eastAsiaTheme="minorEastAsia"/>
          <w:b/>
          <w:bCs/>
          <w:lang w:val="fr-FR"/>
        </w:rPr>
      </w:pPr>
      <m:oMath>
        <m:sSub>
          <m:sSubPr>
            <m:ctrlPr>
              <w:rPr>
                <w:rFonts w:ascii="Cambria Math" w:eastAsiaTheme="minorEastAsia" w:hAnsi="Cambria Math"/>
                <w:b/>
                <w:bCs/>
                <w:i/>
                <w:iCs/>
              </w:rPr>
            </m:ctrlPr>
          </m:sSubPr>
          <m:e>
            <m:r>
              <m:rPr>
                <m:sty m:val="bi"/>
              </m:rPr>
              <w:rPr>
                <w:rFonts w:ascii="Cambria Math" w:eastAsiaTheme="minorEastAsia" w:hAnsi="Cambria Math"/>
              </w:rPr>
              <m:t>b</m:t>
            </m:r>
          </m:e>
          <m:sub>
            <m:r>
              <m:rPr>
                <m:sty m:val="bi"/>
              </m:rPr>
              <w:rPr>
                <w:rFonts w:ascii="Cambria Math" w:eastAsiaTheme="minorEastAsia" w:hAnsi="Cambria Math"/>
              </w:rPr>
              <m:t>ego</m:t>
            </m:r>
            <m:r>
              <m:rPr>
                <m:sty m:val="bi"/>
              </m:rPr>
              <w:rPr>
                <w:rFonts w:ascii="Cambria Math" w:eastAsiaTheme="minorEastAsia" w:hAnsi="Cambria Math"/>
                <w:lang w:val="fr-FR"/>
              </w:rPr>
              <m:t>,</m:t>
            </m:r>
            <m:r>
              <m:rPr>
                <m:sty m:val="bi"/>
              </m:rPr>
              <w:rPr>
                <w:rFonts w:ascii="Cambria Math" w:eastAsiaTheme="minorEastAsia" w:hAnsi="Cambria Math"/>
              </w:rPr>
              <m:t>max</m:t>
            </m:r>
          </m:sub>
        </m:sSub>
      </m:oMath>
      <w:bookmarkEnd w:id="8"/>
      <w:r>
        <w:rPr>
          <w:lang w:val="fr-FR"/>
        </w:rPr>
        <w:t xml:space="preserve"> </w:t>
      </w:r>
      <w:r>
        <w:rPr>
          <w:lang w:val="fr-FR"/>
        </w:rPr>
        <w:tab/>
      </w:r>
      <w:r>
        <w:rPr>
          <w:lang w:val="fr-FR"/>
        </w:rPr>
        <w:tab/>
      </w:r>
      <w:r>
        <w:rPr>
          <w:b/>
          <w:bCs/>
          <w:lang w:val="fr-FR"/>
        </w:rPr>
        <w:t>décélération maximale du véhicule équipé de l’ALKS</w:t>
      </w:r>
    </w:p>
    <w:bookmarkStart w:id="9" w:name="_Hlk66184363"/>
    <w:p w14:paraId="73891382" w14:textId="77777777" w:rsidR="006F1F70" w:rsidRPr="00F42BE5" w:rsidRDefault="006F1F70" w:rsidP="006F1F70">
      <w:pPr>
        <w:pStyle w:val="SingleTxtG"/>
        <w:ind w:left="2268"/>
        <w:rPr>
          <w:rFonts w:eastAsiaTheme="minorEastAsia"/>
          <w:b/>
          <w:bCs/>
          <w:lang w:val="fr-FR"/>
        </w:rPr>
      </w:pPr>
      <m:oMath>
        <m:sSub>
          <m:sSubPr>
            <m:ctrlPr>
              <w:rPr>
                <w:rFonts w:ascii="Cambria Math" w:eastAsiaTheme="minorEastAsia" w:hAnsi="Cambria Math"/>
                <w:b/>
                <w:bCs/>
                <w:i/>
                <w:iCs/>
              </w:rPr>
            </m:ctrlPr>
          </m:sSubPr>
          <m:e>
            <m:r>
              <m:rPr>
                <m:sty m:val="bi"/>
              </m:rPr>
              <w:rPr>
                <w:rFonts w:ascii="Cambria Math" w:eastAsiaTheme="minorEastAsia" w:hAnsi="Cambria Math"/>
              </w:rPr>
              <m:t>b</m:t>
            </m:r>
          </m:e>
          <m:sub>
            <m:r>
              <m:rPr>
                <m:sty m:val="bi"/>
              </m:rPr>
              <w:rPr>
                <w:rFonts w:ascii="Cambria Math" w:eastAsiaTheme="minorEastAsia" w:hAnsi="Cambria Math"/>
              </w:rPr>
              <m:t>cut</m:t>
            </m:r>
            <m:r>
              <m:rPr>
                <m:sty m:val="bi"/>
              </m:rPr>
              <w:rPr>
                <w:rFonts w:ascii="Cambria Math" w:eastAsiaTheme="minorEastAsia" w:hAnsi="Cambria Math"/>
                <w:lang w:val="fr-FR"/>
              </w:rPr>
              <m:t>-</m:t>
            </m:r>
            <m:r>
              <m:rPr>
                <m:sty m:val="bi"/>
              </m:rPr>
              <w:rPr>
                <w:rFonts w:ascii="Cambria Math" w:eastAsiaTheme="minorEastAsia" w:hAnsi="Cambria Math"/>
              </w:rPr>
              <m:t>in</m:t>
            </m:r>
            <m:r>
              <m:rPr>
                <m:sty m:val="bi"/>
              </m:rPr>
              <w:rPr>
                <w:rFonts w:ascii="Cambria Math" w:eastAsiaTheme="minorEastAsia" w:hAnsi="Cambria Math"/>
                <w:lang w:val="fr-FR"/>
              </w:rPr>
              <m:t>,</m:t>
            </m:r>
            <m:r>
              <m:rPr>
                <m:sty m:val="bi"/>
              </m:rPr>
              <w:rPr>
                <w:rFonts w:ascii="Cambria Math" w:eastAsiaTheme="minorEastAsia" w:hAnsi="Cambria Math"/>
              </w:rPr>
              <m:t>max</m:t>
            </m:r>
          </m:sub>
        </m:sSub>
      </m:oMath>
      <w:bookmarkEnd w:id="9"/>
      <w:r>
        <w:rPr>
          <w:lang w:val="fr-FR"/>
        </w:rPr>
        <w:t xml:space="preserve"> </w:t>
      </w:r>
      <w:r>
        <w:rPr>
          <w:lang w:val="fr-FR"/>
        </w:rPr>
        <w:tab/>
      </w:r>
      <w:r>
        <w:rPr>
          <w:lang w:val="fr-FR"/>
        </w:rPr>
        <w:tab/>
      </w:r>
      <w:r>
        <w:rPr>
          <w:b/>
          <w:bCs/>
          <w:lang w:val="fr-FR"/>
        </w:rPr>
        <w:t>décélération maximale de l’autre véhicule</w:t>
      </w:r>
    </w:p>
    <w:p w14:paraId="6CBE552A" w14:textId="24E4CCC4"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2</w:t>
      </w:r>
      <w:r w:rsidR="00A119A0" w:rsidRPr="00A119A0">
        <w:rPr>
          <w:b/>
          <w:bCs/>
          <w:lang w:val="fr-FR"/>
        </w:rPr>
        <w:t>.</w:t>
      </w:r>
      <w:r>
        <w:rPr>
          <w:b/>
          <w:bCs/>
          <w:lang w:val="fr-FR"/>
        </w:rPr>
        <w:t>2</w:t>
      </w:r>
      <w:r>
        <w:rPr>
          <w:lang w:val="fr-FR"/>
        </w:rPr>
        <w:tab/>
      </w:r>
      <w:r>
        <w:rPr>
          <w:b/>
          <w:bCs/>
          <w:lang w:val="fr-FR"/>
        </w:rPr>
        <w:t>La valeur CFS se calcule comme ceci :</w:t>
      </w:r>
    </w:p>
    <w:p w14:paraId="5CD61EAC" w14:textId="42ED8E2D" w:rsidR="006F1F70" w:rsidRPr="003854D6" w:rsidRDefault="006F1F70" w:rsidP="006F1F70">
      <w:pPr>
        <w:pStyle w:val="SingleTxtG"/>
        <w:ind w:left="2268" w:hanging="1134"/>
        <w:rPr>
          <w:b/>
          <w:bCs/>
        </w:rPr>
      </w:pPr>
      <w:r w:rsidRPr="00F42BE5">
        <w:rPr>
          <w:b/>
          <w:bCs/>
          <w:lang w:val="fr-FR"/>
        </w:rPr>
        <w:tab/>
      </w:r>
      <m:oMath>
        <m:r>
          <m:rPr>
            <m:sty m:val="bi"/>
          </m:rPr>
          <w:rPr>
            <w:rFonts w:ascii="Cambria Math" w:hAnsi="Cambria Math"/>
          </w:rPr>
          <m:t>CFS</m:t>
        </m:r>
        <m:d>
          <m:dPr>
            <m:ctrlPr>
              <w:rPr>
                <w:rFonts w:ascii="Cambria Math" w:hAnsi="Cambria Math"/>
                <w:b/>
                <w:bCs/>
              </w:rPr>
            </m:ctrlPr>
          </m:dPr>
          <m:e>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e>
        </m:d>
        <m:r>
          <m:rPr>
            <m:sty m:val="b"/>
          </m:rPr>
          <w:rPr>
            <w:rFonts w:ascii="Cambria Math" w:hAnsi="Cambria Math"/>
          </w:rPr>
          <m:t xml:space="preserve">= </m:t>
        </m:r>
        <m:d>
          <m:dPr>
            <m:begChr m:val="{"/>
            <m:endChr m:val=""/>
            <m:ctrlPr>
              <w:rPr>
                <w:rFonts w:ascii="Cambria Math" w:hAnsi="Cambria Math"/>
                <w:b/>
                <w:bCs/>
              </w:rPr>
            </m:ctrlPr>
          </m:dPr>
          <m:e>
            <m:eqArr>
              <m:eqArrPr>
                <m:ctrlPr>
                  <w:rPr>
                    <w:rFonts w:ascii="Cambria Math" w:hAnsi="Cambria Math"/>
                    <w:b/>
                    <w:bCs/>
                  </w:rPr>
                </m:ctrlPr>
              </m:eqArrPr>
              <m:e>
                <m:r>
                  <m:rPr>
                    <m:sty m:val="b"/>
                  </m:rPr>
                  <w:rPr>
                    <w:rFonts w:ascii="Cambria Math" w:hAnsi="Cambria Math"/>
                  </w:rPr>
                  <m:t>1</m:t>
                </m:r>
              </m:e>
              <m:e>
                <m:r>
                  <m:rPr>
                    <m:sty m:val="b"/>
                  </m:rPr>
                  <w:rPr>
                    <w:rFonts w:ascii="Cambria Math" w:hAnsi="Cambria Math"/>
                  </w:rPr>
                  <m:t>0</m:t>
                </m:r>
              </m:e>
              <m:e>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num>
                  <m:den>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den>
                </m:f>
              </m:e>
            </m:eqArr>
          </m:e>
        </m:d>
        <m:r>
          <m:rPr>
            <m:sty m:val="bi"/>
          </m:rPr>
          <w:rPr>
            <w:rFonts w:ascii="Cambria Math" w:hAnsi="Cambria Math"/>
          </w:rPr>
          <m:t xml:space="preserve">      </m:t>
        </m:r>
        <m:m>
          <m:mPr>
            <m:mcs>
              <m:mc>
                <m:mcPr>
                  <m:count m:val="1"/>
                  <m:mcJc m:val="center"/>
                </m:mcPr>
              </m:mc>
            </m:mcs>
            <m:ctrlPr>
              <w:rPr>
                <w:rFonts w:ascii="Cambria Math" w:hAnsi="Cambria Math"/>
                <w:b/>
                <w:bCs/>
                <w:i/>
              </w:rPr>
            </m:ctrlPr>
          </m:mPr>
          <m:mr>
            <m:e>
              <m:r>
                <m:rPr>
                  <m:sty m:val="b"/>
                </m:rPr>
                <w:rPr>
                  <w:rFonts w:ascii="Cambria Math" w:hAnsi="Cambria Math"/>
                </w:rPr>
                <m:t>si</m:t>
              </m:r>
              <m:r>
                <m:rPr>
                  <m:sty m:val="b"/>
                </m:rPr>
                <w:rPr>
                  <w:rFonts w:ascii="Cambria Math" w:hAnsi="Cambria Math"/>
                </w:rPr>
                <m:t xml:space="preserve"> 0&lt;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e>
          </m:mr>
          <m:mr>
            <m:e>
              <m:r>
                <m:rPr>
                  <m:sty m:val="b"/>
                </m:rPr>
                <w:rPr>
                  <w:rFonts w:ascii="Cambria Math" w:hAnsi="Cambria Math"/>
                </w:rPr>
                <m:t>si</m:t>
              </m:r>
              <m:r>
                <m:rPr>
                  <m:sty m:val="b"/>
                </m:rPr>
                <w:rPr>
                  <w:rFonts w:ascii="Cambria Math" w:hAnsi="Cambria Math"/>
                </w:rPr>
                <m:t xml:space="preserve"> </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
                </m:rPr>
                <w:rPr>
                  <w:rFonts w:ascii="Cambria Math" w:hAnsi="Cambria Math"/>
                </w:rPr>
                <m: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r>
            <m:e>
              <m:r>
                <m:rPr>
                  <m:sty m:val="b"/>
                </m:rPr>
                <w:rPr>
                  <w:rFonts w:ascii="Cambria Math" w:hAnsi="Cambria Math"/>
                </w:rPr>
                <m:t>si</m:t>
              </m:r>
              <m:r>
                <m:rPr>
                  <m:sty m:val="b"/>
                </m:rPr>
                <w:rPr>
                  <w:rFonts w:ascii="Cambria Math" w:hAnsi="Cambria Math"/>
                </w:rPr>
                <m:t xml:space="preserve"> </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r>
                <m:rPr>
                  <m:sty m:val="b"/>
                </m:rPr>
                <w:rPr>
                  <w:rFonts w:ascii="Cambria Math" w:hAnsi="Cambria Math"/>
                </w:rPr>
                <m: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
      </m:oMath>
    </w:p>
    <w:p w14:paraId="1D63946A" w14:textId="6FE66DBB" w:rsidR="006F1F70" w:rsidRPr="00F42BE5" w:rsidRDefault="006F1F70" w:rsidP="006F1F70">
      <w:pPr>
        <w:pStyle w:val="SingleTxtG"/>
        <w:ind w:left="2268"/>
        <w:rPr>
          <w:rFonts w:eastAsiaTheme="minorEastAsia"/>
          <w:b/>
          <w:bCs/>
          <w:lang w:val="fr-FR"/>
        </w:rPr>
      </w:pPr>
      <w:r>
        <w:rPr>
          <w:lang w:val="fr-FR"/>
        </w:rPr>
        <w:tab/>
      </w:r>
      <w:r>
        <w:rPr>
          <w:b/>
          <w:bCs/>
          <w:lang w:val="fr-FR"/>
        </w:rPr>
        <w:t>où :</w:t>
      </w:r>
      <w:r>
        <w:rPr>
          <w:lang w:val="fr-FR"/>
        </w:rPr>
        <w:t xml:space="preserve"> </w:t>
      </w:r>
    </w:p>
    <w:p w14:paraId="10415784" w14:textId="285534E3" w:rsidR="006F1F70" w:rsidRPr="00F42BE5" w:rsidRDefault="006F1F70" w:rsidP="006F1F70">
      <w:pPr>
        <w:pStyle w:val="SingleTxtG"/>
        <w:ind w:left="2268" w:hanging="1134"/>
        <w:rPr>
          <w:b/>
          <w:bCs/>
          <w:lang w:val="fr-FR"/>
        </w:rPr>
      </w:pPr>
      <w:r w:rsidRPr="00F42BE5">
        <w:rPr>
          <w:b/>
          <w:bCs/>
          <w:lang w:val="fr-FR"/>
        </w:rPr>
        <w:tab/>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r>
          <m:rPr>
            <m:sty m:val="bi"/>
          </m:rPr>
          <w:rPr>
            <w:rFonts w:ascii="Cambria Math" w:hAnsi="Cambria Math"/>
            <w:lang w:val="fr-FR"/>
          </w:rPr>
          <m:t>=</m:t>
        </m:r>
        <m:d>
          <m:dPr>
            <m:begChr m:val="{"/>
            <m:endChr m:val=""/>
            <m:ctrlPr>
              <w:rPr>
                <w:rFonts w:ascii="Cambria Math" w:hAnsi="Cambria Math"/>
                <w:b/>
                <w:bCs/>
                <w:i/>
              </w:rPr>
            </m:ctrlPr>
          </m:dPr>
          <m:e>
            <m:m>
              <m:mPr>
                <m:mcs>
                  <m:mc>
                    <m:mcPr>
                      <m:count m:val="1"/>
                      <m:mcJc m:val="center"/>
                    </m:mcPr>
                  </m:mc>
                </m:mcs>
                <m:ctrlPr>
                  <w:rPr>
                    <w:rFonts w:ascii="Cambria Math" w:hAnsi="Cambria Math"/>
                    <w:b/>
                    <w:bCs/>
                    <w:i/>
                  </w:rPr>
                </m:ctrlPr>
              </m:mPr>
              <m:mr>
                <m:e>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lon</m:t>
                                  </m:r>
                                </m:sub>
                              </m:sSub>
                              <m:r>
                                <m:rPr>
                                  <m:sty m:val="bi"/>
                                </m:rPr>
                                <w:rPr>
                                  <w:rFonts w:ascii="Cambria Math" w:hAnsi="Cambria Math"/>
                                  <w:lang w:val="fr-FR"/>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lang w:val="fr-FR"/>
                                    </w:rPr>
                                    <m:t>-</m:t>
                                  </m:r>
                                  <m:r>
                                    <m:rPr>
                                      <m:sty m:val="bi"/>
                                    </m:rPr>
                                    <w:rPr>
                                      <w:rFonts w:ascii="Cambria Math" w:hAnsi="Cambria Math"/>
                                    </w:rPr>
                                    <m:t>in</m:t>
                                  </m:r>
                                  <m:r>
                                    <m:rPr>
                                      <m:sty m:val="bi"/>
                                    </m:rPr>
                                    <w:rPr>
                                      <w:rFonts w:ascii="Cambria Math" w:hAnsi="Cambria Math"/>
                                      <w:lang w:val="fr-FR"/>
                                    </w:rPr>
                                    <m:t>,</m:t>
                                  </m:r>
                                  <m:r>
                                    <m:rPr>
                                      <m:sty m:val="bi"/>
                                    </m:rPr>
                                    <w:rPr>
                                      <w:rFonts w:ascii="Cambria Math" w:hAnsi="Cambria Math"/>
                                    </w:rPr>
                                    <m:t>lon</m:t>
                                  </m:r>
                                </m:sub>
                              </m:sSub>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lang w:val="fr-FR"/>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lang w:val="fr-FR"/>
                    </w:rPr>
                    <m:t>+</m:t>
                  </m:r>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lon</m:t>
                                  </m:r>
                                  <m:r>
                                    <m:rPr>
                                      <m:sty m:val="bi"/>
                                    </m:rPr>
                                    <w:rPr>
                                      <w:rFonts w:ascii="Cambria Math" w:hAnsi="Cambria Math"/>
                                      <w:lang w:val="fr-FR"/>
                                    </w:rPr>
                                    <m:t>,</m:t>
                                  </m:r>
                                  <m:r>
                                    <m:rPr>
                                      <m:sty m:val="bi"/>
                                    </m:rPr>
                                    <w:rPr>
                                      <w:rFonts w:ascii="Cambria Math" w:hAnsi="Cambria Math"/>
                                    </w:rPr>
                                    <m:t>ΝΕΧΤ</m:t>
                                  </m:r>
                                </m:sub>
                              </m:sSub>
                              <m:r>
                                <m:rPr>
                                  <m:sty m:val="bi"/>
                                </m:rPr>
                                <w:rPr>
                                  <w:rFonts w:ascii="Cambria Math" w:hAnsi="Cambria Math"/>
                                  <w:lang w:val="fr-FR"/>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lang w:val="fr-FR"/>
                                    </w:rPr>
                                    <m:t>-</m:t>
                                  </m:r>
                                  <m:r>
                                    <m:rPr>
                                      <m:sty m:val="bi"/>
                                    </m:rPr>
                                    <w:rPr>
                                      <w:rFonts w:ascii="Cambria Math" w:hAnsi="Cambria Math"/>
                                    </w:rPr>
                                    <m:t>in</m:t>
                                  </m:r>
                                  <m:r>
                                    <m:rPr>
                                      <m:sty m:val="bi"/>
                                    </m:rPr>
                                    <w:rPr>
                                      <w:rFonts w:ascii="Cambria Math" w:hAnsi="Cambria Math"/>
                                      <w:lang w:val="fr-FR"/>
                                    </w:rPr>
                                    <m:t>,</m:t>
                                  </m:r>
                                  <m:r>
                                    <m:rPr>
                                      <m:sty m:val="bi"/>
                                    </m:rPr>
                                    <w:rPr>
                                      <w:rFonts w:ascii="Cambria Math" w:hAnsi="Cambria Math"/>
                                    </w:rPr>
                                    <m:t>lon</m:t>
                                  </m:r>
                                </m:sub>
                              </m:sSub>
                              <m:r>
                                <m:rPr>
                                  <m:sty m:val="bi"/>
                                </m:rPr>
                                <w:rPr>
                                  <w:rFonts w:ascii="Cambria Math" w:hAnsi="Cambria Math"/>
                                  <w:lang w:val="fr-FR"/>
                                </w:rPr>
                                <m:t xml:space="preserve"> </m:t>
                              </m:r>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comf</m:t>
                          </m:r>
                        </m:sub>
                      </m:sSub>
                    </m:den>
                  </m:f>
                </m:e>
              </m:mr>
            </m:m>
          </m:e>
        </m:d>
        <m:r>
          <m:rPr>
            <m:sty m:val="bi"/>
          </m:rPr>
          <w:rPr>
            <w:rFonts w:ascii="Cambria Math" w:hAnsi="Cambria Math"/>
            <w:lang w:val="fr-FR"/>
          </w:rPr>
          <m:t xml:space="preserve">  </m:t>
        </m:r>
        <m:m>
          <m:mPr>
            <m:mcs>
              <m:mc>
                <m:mcPr>
                  <m:count m:val="1"/>
                  <m:mcJc m:val="center"/>
                </m:mcPr>
              </m:mc>
            </m:mcs>
            <m:ctrlPr>
              <w:rPr>
                <w:rFonts w:ascii="Cambria Math" w:hAnsi="Cambria Math"/>
                <w:b/>
                <w:bCs/>
                <w:i/>
              </w:rPr>
            </m:ctrlPr>
          </m:mPr>
          <m:mr>
            <m:e>
              <m:m>
                <m:mPr>
                  <m:mcs>
                    <m:mc>
                      <m:mcPr>
                        <m:count m:val="1"/>
                        <m:mcJc m:val="center"/>
                      </m:mcPr>
                    </m:mc>
                  </m:mcs>
                  <m:ctrlPr>
                    <w:rPr>
                      <w:rFonts w:ascii="Cambria Math" w:hAnsi="Cambria Math"/>
                      <w:b/>
                      <w:bCs/>
                      <w:i/>
                    </w:rPr>
                  </m:ctrlPr>
                </m:mPr>
                <m:mr>
                  <m:e>
                    <m:r>
                      <m:rPr>
                        <m:sty m:val="b"/>
                      </m:rPr>
                      <w:rPr>
                        <w:rFonts w:ascii="Cambria Math" w:hAnsi="Cambria Math"/>
                      </w:rPr>
                      <m:t>si</m:t>
                    </m:r>
                    <m:r>
                      <m:rPr>
                        <m:sty m:val="bi"/>
                      </m:rPr>
                      <w:rPr>
                        <w:rFonts w:ascii="Cambria Math" w:hAnsi="Cambria Math"/>
                        <w:lang w:val="fr-FR"/>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m:t>
                        </m:r>
                        <m:r>
                          <m:rPr>
                            <m:sty m:val="bi"/>
                          </m:rPr>
                          <w:rPr>
                            <w:rFonts w:ascii="Cambria Math" w:hAnsi="Cambria Math"/>
                            <w:sz w:val="22"/>
                            <w:szCs w:val="22"/>
                            <w:lang w:val="fr-FR"/>
                          </w:rPr>
                          <m:t>,</m:t>
                        </m:r>
                        <m:r>
                          <m:rPr>
                            <m:sty m:val="bi"/>
                          </m:rPr>
                          <w:rPr>
                            <w:rFonts w:ascii="Cambria Math" w:hAnsi="Cambria Math"/>
                            <w:sz w:val="22"/>
                            <w:szCs w:val="22"/>
                          </w:rPr>
                          <m:t>lon</m:t>
                        </m:r>
                        <m:r>
                          <m:rPr>
                            <m:sty m:val="bi"/>
                          </m:rPr>
                          <w:rPr>
                            <w:rFonts w:ascii="Cambria Math" w:hAnsi="Cambria Math"/>
                            <w:sz w:val="22"/>
                            <w:szCs w:val="22"/>
                            <w:lang w:val="fr-FR"/>
                          </w:rPr>
                          <m:t>,</m:t>
                        </m:r>
                        <m:r>
                          <m:rPr>
                            <m:sty m:val="bi"/>
                          </m:rPr>
                          <w:rPr>
                            <w:rFonts w:ascii="Cambria Math" w:hAnsi="Cambria Math"/>
                            <w:sz w:val="22"/>
                            <w:szCs w:val="22"/>
                          </w:rPr>
                          <m:t>ΝΕΧΤ</m:t>
                        </m:r>
                      </m:sub>
                    </m:sSub>
                    <m:r>
                      <m:rPr>
                        <m:sty m:val="bi"/>
                      </m:rPr>
                      <w:rPr>
                        <w:rFonts w:ascii="Cambria Math" w:hAnsi="Cambria Math"/>
                        <w:sz w:val="22"/>
                        <w:szCs w:val="22"/>
                        <w:lang w:val="fr-FR"/>
                      </w:rPr>
                      <m:t>≤</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cut</m:t>
                        </m:r>
                        <m:r>
                          <m:rPr>
                            <m:sty m:val="bi"/>
                          </m:rPr>
                          <w:rPr>
                            <w:rFonts w:ascii="Cambria Math" w:hAnsi="Cambria Math"/>
                            <w:sz w:val="22"/>
                            <w:szCs w:val="22"/>
                            <w:lang w:val="fr-FR"/>
                          </w:rPr>
                          <m:t>-</m:t>
                        </m:r>
                        <m:r>
                          <m:rPr>
                            <m:sty m:val="bi"/>
                          </m:rPr>
                          <w:rPr>
                            <w:rFonts w:ascii="Cambria Math" w:hAnsi="Cambria Math"/>
                            <w:sz w:val="22"/>
                            <w:szCs w:val="22"/>
                          </w:rPr>
                          <m:t>in</m:t>
                        </m:r>
                        <m:r>
                          <m:rPr>
                            <m:sty m:val="bi"/>
                          </m:rPr>
                          <w:rPr>
                            <w:rFonts w:ascii="Cambria Math" w:hAnsi="Cambria Math"/>
                            <w:sz w:val="22"/>
                            <w:szCs w:val="22"/>
                            <w:lang w:val="fr-FR"/>
                          </w:rPr>
                          <m:t>,</m:t>
                        </m:r>
                        <m:r>
                          <m:rPr>
                            <m:sty m:val="bi"/>
                          </m:rPr>
                          <w:rPr>
                            <w:rFonts w:ascii="Cambria Math" w:hAnsi="Cambria Math"/>
                            <w:sz w:val="22"/>
                            <w:szCs w:val="22"/>
                          </w:rPr>
                          <m:t>lon</m:t>
                        </m:r>
                      </m:sub>
                    </m:sSub>
                  </m:e>
                </m:mr>
                <m:mr>
                  <m:e/>
                </m:mr>
              </m:m>
            </m:e>
          </m:mr>
          <m:mr>
            <m:e>
              <m:r>
                <m:rPr>
                  <m:sty m:val="b"/>
                </m:rPr>
                <w:rPr>
                  <w:rFonts w:ascii="Cambria Math" w:eastAsiaTheme="minorEastAsia" w:hAnsi="Cambria Math"/>
                </w:rPr>
                <m:t>si</m:t>
              </m:r>
              <m:r>
                <m:rPr>
                  <m:sty m:val="bi"/>
                </m:rPr>
                <w:rPr>
                  <w:rFonts w:ascii="Cambria Math" w:eastAsiaTheme="minorEastAsia" w:hAnsi="Cambria Math"/>
                  <w:lang w:val="fr-FR"/>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lon</m:t>
                  </m:r>
                  <m:r>
                    <m:rPr>
                      <m:sty m:val="bi"/>
                    </m:rPr>
                    <w:rPr>
                      <w:rFonts w:ascii="Cambria Math" w:hAnsi="Cambria Math"/>
                      <w:lang w:val="fr-FR"/>
                    </w:rPr>
                    <m:t>,</m:t>
                  </m:r>
                  <m:r>
                    <m:rPr>
                      <m:sty m:val="bi"/>
                    </m:rPr>
                    <w:rPr>
                      <w:rFonts w:ascii="Cambria Math" w:hAnsi="Cambria Math"/>
                    </w:rPr>
                    <m:t>ΝΕΧΤ</m:t>
                  </m:r>
                </m:sub>
              </m:sSub>
              <m:r>
                <m:rPr>
                  <m:sty m:val="bi"/>
                </m:rPr>
                <w:rPr>
                  <w:rFonts w:ascii="Cambria Math" w:hAnsi="Cambria Math"/>
                  <w:lang w:val="fr-FR"/>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lang w:val="fr-FR"/>
                    </w:rPr>
                    <m:t>-</m:t>
                  </m:r>
                  <m:r>
                    <m:rPr>
                      <m:sty m:val="bi"/>
                    </m:rPr>
                    <w:rPr>
                      <w:rFonts w:ascii="Cambria Math" w:hAnsi="Cambria Math"/>
                    </w:rPr>
                    <m:t>in</m:t>
                  </m:r>
                  <m:r>
                    <m:rPr>
                      <m:sty m:val="bi"/>
                    </m:rPr>
                    <w:rPr>
                      <w:rFonts w:ascii="Cambria Math" w:hAnsi="Cambria Math"/>
                      <w:lang w:val="fr-FR"/>
                    </w:rPr>
                    <m:t>,</m:t>
                  </m:r>
                  <m:r>
                    <m:rPr>
                      <m:sty m:val="bi"/>
                    </m:rPr>
                    <w:rPr>
                      <w:rFonts w:ascii="Cambria Math" w:hAnsi="Cambria Math"/>
                    </w:rPr>
                    <m:t>lon</m:t>
                  </m:r>
                </m:sub>
              </m:sSub>
            </m:e>
          </m:mr>
        </m:m>
      </m:oMath>
      <w:r w:rsidRPr="00F42BE5">
        <w:rPr>
          <w:b/>
          <w:bCs/>
          <w:lang w:val="fr-FR"/>
        </w:rPr>
        <w:t xml:space="preserve"> </w:t>
      </w:r>
    </w:p>
    <w:p w14:paraId="35C70E7D" w14:textId="11139118" w:rsidR="006F1F70" w:rsidRPr="003854D6" w:rsidRDefault="006F1F70" w:rsidP="006F1F70">
      <w:pPr>
        <w:pStyle w:val="SingleTxtG"/>
        <w:ind w:left="2268" w:right="0" w:hanging="1134"/>
        <w:rPr>
          <w:b/>
          <w:bCs/>
        </w:rPr>
      </w:pPr>
      <w:r w:rsidRPr="00F42BE5">
        <w:rPr>
          <w:b/>
          <w:bCs/>
          <w:lang w:val="fr-FR"/>
        </w:rPr>
        <w:tab/>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m:t>
        </m:r>
        <m:d>
          <m:dPr>
            <m:begChr m:val="{"/>
            <m:endChr m:val=""/>
            <m:ctrlPr>
              <w:rPr>
                <w:rFonts w:ascii="Cambria Math" w:hAnsi="Cambria Math"/>
                <w:b/>
                <w:bCs/>
                <w:i/>
              </w:rPr>
            </m:ctrlPr>
          </m:dPr>
          <m:e>
            <m:m>
              <m:mPr>
                <m:mcs>
                  <m:mc>
                    <m:mcPr>
                      <m:count m:val="1"/>
                      <m:mcJc m:val="center"/>
                    </m:mcPr>
                  </m:mc>
                </m:mcs>
                <m:ctrlPr>
                  <w:rPr>
                    <w:rFonts w:ascii="Cambria Math" w:hAnsi="Cambria Math"/>
                    <w:b/>
                    <w:bCs/>
                    <w:i/>
                  </w:rPr>
                </m:ctrlPr>
              </m:mPr>
              <m:mr>
                <m:e>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den>
                  </m:f>
                </m:e>
              </m:mr>
            </m:m>
          </m:e>
        </m:d>
        <m:r>
          <m:rPr>
            <m:sty m:val="bi"/>
          </m:rPr>
          <w:rPr>
            <w:rFonts w:ascii="Cambria Math" w:hAnsi="Cambria Math"/>
          </w:rPr>
          <m:t xml:space="preserve">  </m:t>
        </m:r>
        <m:m>
          <m:mPr>
            <m:mcs>
              <m:mc>
                <m:mcPr>
                  <m:count m:val="1"/>
                  <m:mcJc m:val="center"/>
                </m:mcPr>
              </m:mc>
            </m:mcs>
            <m:ctrlPr>
              <w:rPr>
                <w:rFonts w:ascii="Cambria Math" w:hAnsi="Cambria Math"/>
                <w:b/>
                <w:bCs/>
                <w:i/>
              </w:rPr>
            </m:ctrlPr>
          </m:mPr>
          <m:mr>
            <m:e>
              <m:m>
                <m:mPr>
                  <m:mcs>
                    <m:mc>
                      <m:mcPr>
                        <m:count m:val="1"/>
                        <m:mcJc m:val="center"/>
                      </m:mcPr>
                    </m:mc>
                  </m:mcs>
                  <m:ctrlPr>
                    <w:rPr>
                      <w:rFonts w:ascii="Cambria Math" w:hAnsi="Cambria Math"/>
                      <w:b/>
                      <w:bCs/>
                      <w:i/>
                    </w:rPr>
                  </m:ctrlPr>
                </m:mPr>
                <m:mr>
                  <m:e>
                    <m:r>
                      <m:rPr>
                        <m:sty m:val="b"/>
                      </m:rPr>
                      <w:rPr>
                        <w:rFonts w:ascii="Cambria Math" w:hAnsi="Cambria Math"/>
                      </w:rPr>
                      <m:t>si</m:t>
                    </m:r>
                    <m:r>
                      <m:rPr>
                        <m:sty m:val="bi"/>
                      </m:rPr>
                      <w:rPr>
                        <w:rFonts w:ascii="Cambria Math" w:hAnsi="Cambria Math"/>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cut-in,lon</m:t>
                        </m:r>
                      </m:sub>
                    </m:sSub>
                  </m:e>
                </m:mr>
                <m:mr>
                  <m:e/>
                </m:mr>
              </m:m>
            </m:e>
          </m:mr>
          <m:mr>
            <m:e>
              <m:r>
                <m:rPr>
                  <m:sty m:val="b"/>
                </m:rPr>
                <w:rPr>
                  <w:rFonts w:ascii="Cambria Math" w:eastAsiaTheme="minorEastAsia" w:hAnsi="Cambria Math"/>
                </w:rPr>
                <m:t>si</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p>
    <w:p w14:paraId="30839958" w14:textId="5BBDC4D8" w:rsidR="006F1F70" w:rsidRPr="00F42BE5" w:rsidRDefault="006F1F70" w:rsidP="006F1F70">
      <w:pPr>
        <w:pStyle w:val="SingleTxtG"/>
        <w:ind w:left="2268" w:hanging="1134"/>
        <w:rPr>
          <w:b/>
          <w:bCs/>
          <w:lang w:val="fr-FR"/>
        </w:rPr>
      </w:pPr>
      <w:r>
        <w:rPr>
          <w:lang w:val="fr-FR"/>
        </w:rPr>
        <w:tab/>
      </w:r>
      <w:r>
        <w:rPr>
          <w:b/>
          <w:bCs/>
          <w:lang w:val="fr-FR"/>
        </w:rPr>
        <w:t>les variables étant les suivantes :</w:t>
      </w:r>
    </w:p>
    <w:p w14:paraId="439E86D5" w14:textId="77777777" w:rsidR="006F1F70" w:rsidRPr="003854D6" w:rsidRDefault="006F1F70" w:rsidP="006F1F70">
      <w:pPr>
        <w:pStyle w:val="SingleTxtG"/>
        <w:ind w:left="2268" w:hanging="1134"/>
        <w:rPr>
          <w:b/>
          <w:bCs/>
        </w:rPr>
      </w:pPr>
      <w:r w:rsidRPr="00F42BE5">
        <w:rPr>
          <w:b/>
          <w:bCs/>
          <w:lang w:val="fr-FR"/>
        </w:rPr>
        <w:tab/>
      </w: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r>
          <m:rPr>
            <m:sty m:val="bi"/>
          </m:rPr>
          <w:rPr>
            <w:rFonts w:ascii="Cambria Math" w:hAnsi="Cambria Math"/>
          </w:rPr>
          <m:t>=max⁡(</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r>
          <m:rPr>
            <m:sty m:val="bi"/>
          </m:rPr>
          <w:rPr>
            <w:rFonts w:ascii="Cambria Math" w:eastAsiaTheme="minorEastAsia" w:hAnsi="Cambria Math"/>
          </w:rPr>
          <m:t>)</m:t>
        </m:r>
      </m:oMath>
    </w:p>
    <w:p w14:paraId="33A76642" w14:textId="77777777" w:rsidR="006F1F70" w:rsidRPr="003854D6" w:rsidRDefault="006F1F70" w:rsidP="006F1F70">
      <w:pPr>
        <w:pStyle w:val="SingleTxtG"/>
        <w:ind w:left="2268" w:hanging="1134"/>
        <w:rPr>
          <w:b/>
          <w:bCs/>
        </w:rPr>
      </w:pPr>
      <w:r w:rsidRPr="003854D6">
        <w:rPr>
          <w:b/>
          <w:bCs/>
        </w:rPr>
        <w:tab/>
      </w: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eastAsiaTheme="minorEastAsia"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w:bookmarkStart w:id="10" w:name="_Hlk66184378"/>
        <m:r>
          <m:rPr>
            <m:sty m:val="bi"/>
          </m:rPr>
          <w:rPr>
            <w:rFonts w:ascii="Cambria Math" w:hAnsi="Cambria Math"/>
          </w:rPr>
          <m:t>τ</m:t>
        </m:r>
      </m:oMath>
      <w:bookmarkEnd w:id="10"/>
    </w:p>
    <w:p w14:paraId="380AB364" w14:textId="77777777" w:rsidR="006F1F70" w:rsidRPr="003854D6" w:rsidRDefault="006F1F70" w:rsidP="006F1F70">
      <w:pPr>
        <w:pStyle w:val="SingleTxtG"/>
        <w:ind w:left="2268" w:hanging="1134"/>
        <w:rPr>
          <w:b/>
          <w:bCs/>
        </w:rPr>
      </w:pPr>
      <w:r w:rsidRPr="003854D6">
        <w:rPr>
          <w:b/>
          <w:bCs/>
        </w:rPr>
        <w:tab/>
      </w: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eastAsiaTheme="minorEastAsia" w:hAnsi="Cambria Math"/>
          </w:rPr>
          <m:t>=</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num>
              <m:den>
                <m:r>
                  <m:rPr>
                    <m:sty m:val="bi"/>
                  </m:rPr>
                  <w:rPr>
                    <w:rFonts w:ascii="Cambria Math" w:hAnsi="Cambria Math"/>
                  </w:rPr>
                  <m:t>2</m:t>
                </m:r>
              </m:den>
            </m:f>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d>
        <m:r>
          <m:rPr>
            <m:sty m:val="bi"/>
          </m:rPr>
          <w:rPr>
            <w:rFonts w:ascii="Cambria Math" w:hAnsi="Cambria Math"/>
          </w:rPr>
          <m:t>τ</m:t>
        </m:r>
      </m:oMath>
    </w:p>
    <w:p w14:paraId="0D90CCC3" w14:textId="115D43C9" w:rsidR="006F1F70" w:rsidRPr="00F42BE5" w:rsidRDefault="006F1F70" w:rsidP="006F1F70">
      <w:pPr>
        <w:pStyle w:val="SingleTxtG"/>
        <w:ind w:left="2268" w:hanging="1134"/>
        <w:rPr>
          <w:b/>
          <w:bCs/>
          <w:lang w:val="fr-FR"/>
        </w:rPr>
      </w:pPr>
      <w:r>
        <w:rPr>
          <w:lang w:val="fr-FR"/>
        </w:rPr>
        <w:tab/>
      </w:r>
      <w:r>
        <w:rPr>
          <w:b/>
          <w:bCs/>
          <w:lang w:val="fr-FR"/>
        </w:rPr>
        <w:t>où :</w:t>
      </w:r>
    </w:p>
    <w:p w14:paraId="070C089E" w14:textId="77777777" w:rsidR="006F1F70" w:rsidRPr="00F42BE5" w:rsidRDefault="006F1F70" w:rsidP="006F1F70">
      <w:pPr>
        <w:pStyle w:val="SingleTxtG"/>
        <w:ind w:left="3969" w:hanging="1701"/>
        <w:rPr>
          <w:rFonts w:eastAsiaTheme="minorEastAsia"/>
          <w:b/>
          <w:bCs/>
          <w:lang w:val="fr-FR"/>
        </w:rPr>
      </w:pP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oMath>
      <w:r>
        <w:rPr>
          <w:lang w:val="fr-FR"/>
        </w:rPr>
        <w:tab/>
      </w:r>
      <w:r>
        <w:rPr>
          <w:b/>
          <w:bCs/>
          <w:lang w:val="fr-FR"/>
        </w:rPr>
        <w:t>est l’accélération longitudinale instantanée du véhicule équipé de l’ALKS</w:t>
      </w:r>
    </w:p>
    <w:p w14:paraId="73B35C94" w14:textId="77777777" w:rsidR="006F1F70" w:rsidRPr="00A119A0" w:rsidRDefault="006F1F70" w:rsidP="006F1F70">
      <w:pPr>
        <w:pStyle w:val="SingleTxtG"/>
        <w:ind w:left="3969" w:hanging="1701"/>
        <w:rPr>
          <w:b/>
          <w:bCs/>
          <w:lang w:val="fr-FR"/>
        </w:rPr>
      </w:pP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lang w:val="fr-FR"/>
              </w:rPr>
              <m:t>'</m:t>
            </m:r>
          </m:sup>
        </m:sSubSup>
      </m:oMath>
      <w:r>
        <w:rPr>
          <w:lang w:val="fr-FR"/>
        </w:rPr>
        <w:tab/>
      </w:r>
      <w:r>
        <w:rPr>
          <w:b/>
          <w:bCs/>
          <w:lang w:val="fr-FR"/>
        </w:rPr>
        <w:t>est une accélération instantanée modifiée, qui suppose que le véhicule équipé de l’ALKS ne peut pas décélérer de plus de</w:t>
      </w:r>
      <w:r>
        <w:rPr>
          <w:lang w:val="fr-FR"/>
        </w:rPr>
        <w:t xml:space="preserve"> </w:t>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comf</m:t>
            </m:r>
          </m:sub>
        </m:sSub>
      </m:oMath>
    </w:p>
    <w:p w14:paraId="42F38909" w14:textId="77777777" w:rsidR="006F1F70" w:rsidRPr="00F42BE5" w:rsidRDefault="006F1F70" w:rsidP="006F1F70">
      <w:pPr>
        <w:pStyle w:val="SingleTxtG"/>
        <w:ind w:left="3969" w:hanging="1701"/>
        <w:rPr>
          <w:rFonts w:eastAsiaTheme="minorEastAsia"/>
          <w:b/>
          <w:bCs/>
          <w:lang w:val="fr-FR"/>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fr-FR"/>
              </w:rPr>
              <m:t>,</m:t>
            </m:r>
            <m:r>
              <m:rPr>
                <m:sty m:val="bi"/>
              </m:rPr>
              <w:rPr>
                <w:rFonts w:ascii="Cambria Math" w:hAnsi="Cambria Math"/>
              </w:rPr>
              <m:t>lon</m:t>
            </m:r>
            <m:r>
              <m:rPr>
                <m:sty m:val="bi"/>
              </m:rPr>
              <w:rPr>
                <w:rFonts w:ascii="Cambria Math" w:hAnsi="Cambria Math"/>
                <w:lang w:val="fr-FR"/>
              </w:rPr>
              <m:t>,</m:t>
            </m:r>
            <m:r>
              <m:rPr>
                <m:sty m:val="bi"/>
              </m:rPr>
              <w:rPr>
                <w:rFonts w:ascii="Cambria Math" w:hAnsi="Cambria Math"/>
              </w:rPr>
              <m:t>ΝΕΧΤ</m:t>
            </m:r>
          </m:sub>
        </m:sSub>
      </m:oMath>
      <w:r>
        <w:rPr>
          <w:lang w:val="fr-FR"/>
        </w:rPr>
        <w:tab/>
      </w:r>
      <w:r>
        <w:rPr>
          <w:b/>
          <w:bCs/>
          <w:lang w:val="fr-FR"/>
        </w:rPr>
        <w:t>est la vitesse longitudinale prévue du véhicule équipé de l’ALKS après le temps de réaction, en supposant une accélération constante</w:t>
      </w:r>
    </w:p>
    <w:p w14:paraId="13DCEE12" w14:textId="52079098" w:rsidR="006F1F70" w:rsidRPr="00F42BE5" w:rsidRDefault="006F1F70" w:rsidP="006F1F70">
      <w:pPr>
        <w:pStyle w:val="SingleTxtG"/>
        <w:ind w:left="3969" w:hanging="1701"/>
        <w:rPr>
          <w:rFonts w:eastAsiaTheme="minorEastAsia"/>
          <w:b/>
          <w:bCs/>
          <w:lang w:val="fr-FR"/>
        </w:rPr>
      </w:pP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oMath>
      <w:r>
        <w:rPr>
          <w:lang w:val="fr-FR"/>
        </w:rPr>
        <w:tab/>
      </w:r>
      <w:r>
        <w:rPr>
          <w:b/>
          <w:bCs/>
          <w:lang w:val="fr-FR"/>
        </w:rPr>
        <w:t>est le changement de distance longitudinale prévu entre le véhicule équipé de l’ALKS et l’autre véhicule après le temps de réaction</w:t>
      </w:r>
      <w:r w:rsidR="00A119A0" w:rsidRPr="00A119A0">
        <w:rPr>
          <w:b/>
          <w:bCs/>
          <w:lang w:val="fr-FR"/>
        </w:rPr>
        <w:t>.</w:t>
      </w:r>
    </w:p>
    <w:p w14:paraId="1DA5ED2D" w14:textId="39868D89"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2</w:t>
      </w:r>
      <w:r w:rsidR="00A119A0" w:rsidRPr="00A119A0">
        <w:rPr>
          <w:b/>
          <w:bCs/>
          <w:lang w:val="fr-FR"/>
        </w:rPr>
        <w:t>.</w:t>
      </w:r>
      <w:r>
        <w:rPr>
          <w:b/>
          <w:bCs/>
          <w:lang w:val="fr-FR"/>
        </w:rPr>
        <w:t>3</w:t>
      </w:r>
      <w:r>
        <w:rPr>
          <w:lang w:val="fr-FR"/>
        </w:rPr>
        <w:tab/>
      </w:r>
      <w:r>
        <w:rPr>
          <w:b/>
          <w:bCs/>
          <w:lang w:val="fr-FR"/>
        </w:rPr>
        <w:t>La fonction de contrôle de sécurité longitudinal décèle un risque dans le cas où la valeur PFS ou CFS est supérieure à zéro</w:t>
      </w:r>
      <w:r w:rsidR="00A119A0" w:rsidRPr="00A119A0">
        <w:rPr>
          <w:b/>
          <w:bCs/>
          <w:lang w:val="fr-FR"/>
        </w:rPr>
        <w:t>.</w:t>
      </w:r>
    </w:p>
    <w:p w14:paraId="01889983" w14:textId="782A938C"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3</w:t>
      </w:r>
      <w:r>
        <w:rPr>
          <w:lang w:val="fr-FR"/>
        </w:rPr>
        <w:tab/>
      </w:r>
      <w:r>
        <w:rPr>
          <w:b/>
          <w:bCs/>
          <w:lang w:val="fr-FR"/>
        </w:rPr>
        <w:t>Dans le cas où un risque est décelé, le véhicule équipé de l’ALKS est censé élaborer et appliquer une réaction, c’est-à-dire une décélération calculée selon l’équation suivante :</w:t>
      </w:r>
    </w:p>
    <w:p w14:paraId="7075F8F9" w14:textId="03C14140" w:rsidR="006F1F70" w:rsidRPr="003854D6" w:rsidRDefault="006F1F70" w:rsidP="006F1F70">
      <w:pPr>
        <w:pStyle w:val="SingleTxtG"/>
        <w:ind w:left="2268" w:hanging="1134"/>
        <w:rPr>
          <w:b/>
          <w:bCs/>
        </w:rPr>
      </w:pPr>
      <w:r w:rsidRPr="00F42BE5">
        <w:rPr>
          <w:b/>
          <w:bCs/>
          <w:lang w:val="fr-FR"/>
        </w:rPr>
        <w:tab/>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reaction</m:t>
            </m:r>
          </m:sub>
        </m:sSub>
        <m:r>
          <m:rPr>
            <m:sty m:val="bi"/>
          </m:rPr>
          <w:rPr>
            <w:rFonts w:ascii="Cambria Math" w:hAnsi="Cambria Math"/>
          </w:rPr>
          <m:t>=</m:t>
        </m:r>
        <m:d>
          <m:dPr>
            <m:begChr m:val="{"/>
            <m:endChr m:val=""/>
            <m:ctrlPr>
              <w:rPr>
                <w:rFonts w:ascii="Cambria Math" w:hAnsi="Cambria Math"/>
                <w:b/>
                <w:bCs/>
                <w:i/>
              </w:rPr>
            </m:ctrlPr>
          </m:dPr>
          <m:e>
            <m:m>
              <m:mPr>
                <m:mcs>
                  <m:mc>
                    <m:mcPr>
                      <m:count m:val="1"/>
                      <m:mcJc m:val="center"/>
                    </m:mcPr>
                  </m:mc>
                </m:mcs>
                <m:ctrlPr>
                  <w:rPr>
                    <w:rFonts w:ascii="Cambria Math" w:hAnsi="Cambria Math"/>
                    <w:b/>
                    <w:bCs/>
                    <w:i/>
                  </w:rPr>
                </m:ctrlPr>
              </m:mPr>
              <m:mr>
                <m:e>
                  <m:r>
                    <m:rPr>
                      <m:sty m:val="bi"/>
                    </m:rPr>
                    <w:rPr>
                      <w:rFonts w:ascii="Cambria Math" w:hAnsi="Cambria Math"/>
                    </w:rPr>
                    <m:t>CFS∙</m:t>
                  </m:r>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r>
                <m:e>
                  <m:r>
                    <m:rPr>
                      <m:sty m:val="bi"/>
                    </m:rPr>
                    <w:rPr>
                      <w:rFonts w:ascii="Cambria Math" w:hAnsi="Cambria Math"/>
                    </w:rPr>
                    <m:t>PFS∙</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
          </m:e>
        </m:d>
        <m:r>
          <m:rPr>
            <m:sty m:val="bi"/>
          </m:rPr>
          <w:rPr>
            <w:rFonts w:ascii="Cambria Math" w:hAnsi="Cambria Math"/>
          </w:rPr>
          <m:t xml:space="preserve">  </m:t>
        </m:r>
        <m:m>
          <m:mPr>
            <m:mcs>
              <m:mc>
                <m:mcPr>
                  <m:count m:val="1"/>
                  <m:mcJc m:val="center"/>
                </m:mcPr>
              </m:mc>
            </m:mcs>
            <m:ctrlPr>
              <w:rPr>
                <w:rFonts w:ascii="Cambria Math" w:hAnsi="Cambria Math"/>
                <w:b/>
                <w:bCs/>
                <w:i/>
              </w:rPr>
            </m:ctrlPr>
          </m:mPr>
          <m:mr>
            <m:e>
              <m:r>
                <m:rPr>
                  <m:sty m:val="b"/>
                </m:rPr>
                <w:rPr>
                  <w:rFonts w:ascii="Cambria Math" w:hAnsi="Cambria Math"/>
                </w:rPr>
                <m:t>si</m:t>
              </m:r>
              <m:r>
                <m:rPr>
                  <m:sty m:val="bi"/>
                </m:rPr>
                <w:rPr>
                  <w:rFonts w:ascii="Cambria Math" w:hAnsi="Cambria Math"/>
                </w:rPr>
                <m:t xml:space="preserve"> CFS&gt;0</m:t>
              </m:r>
            </m:e>
          </m:mr>
          <m:mr>
            <m:e>
              <m:r>
                <m:rPr>
                  <m:sty m:val="b"/>
                </m:rPr>
                <w:rPr>
                  <w:rFonts w:ascii="Cambria Math" w:hAnsi="Cambria Math"/>
                </w:rPr>
                <m:t>si</m:t>
              </m:r>
              <m:r>
                <m:rPr>
                  <m:sty m:val="bi"/>
                </m:rPr>
                <w:rPr>
                  <w:rFonts w:ascii="Cambria Math" w:hAnsi="Cambria Math"/>
                </w:rPr>
                <m:t xml:space="preserve"> CFS=0</m:t>
              </m:r>
            </m:e>
          </m:mr>
        </m:m>
      </m:oMath>
    </w:p>
    <w:p w14:paraId="78DD661C" w14:textId="7D7E6315"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3</w:t>
      </w:r>
      <w:r w:rsidR="00A119A0" w:rsidRPr="00A119A0">
        <w:rPr>
          <w:b/>
          <w:bCs/>
          <w:lang w:val="fr-FR"/>
        </w:rPr>
        <w:t>.</w:t>
      </w:r>
      <w:r>
        <w:rPr>
          <w:b/>
          <w:bCs/>
          <w:lang w:val="fr-FR"/>
        </w:rPr>
        <w:t>1</w:t>
      </w:r>
      <w:r>
        <w:rPr>
          <w:lang w:val="fr-FR"/>
        </w:rPr>
        <w:tab/>
      </w:r>
      <w:r>
        <w:rPr>
          <w:b/>
          <w:bCs/>
          <w:lang w:val="fr-FR"/>
        </w:rPr>
        <w:t xml:space="preserve">La décélération est appliquée après un temps égal à </w:t>
      </w:r>
      <m:oMath>
        <m:r>
          <m:rPr>
            <m:sty m:val="bi"/>
          </m:rPr>
          <w:rPr>
            <w:rFonts w:ascii="Cambria Math" w:hAnsi="Cambria Math"/>
          </w:rPr>
          <m:t>τ</m:t>
        </m:r>
      </m:oMath>
      <w:r w:rsidRPr="000B1342">
        <w:rPr>
          <w:b/>
          <w:bCs/>
          <w:lang w:val="fr-FR"/>
        </w:rPr>
        <w:t xml:space="preserve"> </w:t>
      </w:r>
      <w:r>
        <w:rPr>
          <w:b/>
          <w:bCs/>
          <w:lang w:val="fr-FR"/>
        </w:rPr>
        <w:t>et se renforce progressivement jusqu’à ce que l’à-coup maximal soit atteint</w:t>
      </w:r>
      <w:r w:rsidR="00A119A0" w:rsidRPr="00A119A0">
        <w:rPr>
          <w:b/>
          <w:bCs/>
          <w:lang w:val="fr-FR"/>
        </w:rPr>
        <w:t>.</w:t>
      </w:r>
    </w:p>
    <w:p w14:paraId="60A33D13" w14:textId="41A3E18A"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4</w:t>
      </w:r>
      <w:r>
        <w:rPr>
          <w:lang w:val="fr-FR"/>
        </w:rPr>
        <w:tab/>
      </w:r>
      <w:r>
        <w:rPr>
          <w:b/>
          <w:bCs/>
          <w:lang w:val="fr-FR"/>
        </w:rPr>
        <w:t>Si la réaction ne permet pas d’empêcher le véhicule d’entrer en collision avec l’autre véhicule qui lui coupe la voie, la situation est considérée comme inévitable ; dans le cas contraire, il s’agit d’une situation évitable</w:t>
      </w:r>
      <w:r w:rsidR="00A119A0" w:rsidRPr="00A119A0">
        <w:rPr>
          <w:b/>
          <w:bCs/>
          <w:lang w:val="fr-FR"/>
        </w:rPr>
        <w:t>.</w:t>
      </w:r>
    </w:p>
    <w:p w14:paraId="716AFA4F" w14:textId="7ABFBD9F" w:rsidR="006F1F70" w:rsidRPr="00F42BE5" w:rsidRDefault="006F1F70" w:rsidP="006F1F70">
      <w:pPr>
        <w:pStyle w:val="SingleTxtG"/>
        <w:ind w:left="2268" w:hanging="1134"/>
        <w:rPr>
          <w:rFonts w:eastAsia="MS Mincho"/>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3</w:t>
      </w:r>
      <w:r>
        <w:rPr>
          <w:lang w:val="fr-FR"/>
        </w:rPr>
        <w:tab/>
      </w:r>
      <w:r>
        <w:rPr>
          <w:b/>
          <w:bCs/>
          <w:lang w:val="fr-FR"/>
        </w:rPr>
        <w:t>Scénario de la sortie de voie brusque</w:t>
      </w:r>
    </w:p>
    <w:p w14:paraId="3011A4EE" w14:textId="477C5DB0" w:rsidR="006F1F70" w:rsidRPr="00F42BE5" w:rsidRDefault="006F1F70" w:rsidP="006F1F70">
      <w:pPr>
        <w:pStyle w:val="SingleTxtG"/>
        <w:ind w:left="2268" w:hanging="1134"/>
        <w:rPr>
          <w:rFonts w:eastAsia="MS Mincho"/>
          <w:b/>
          <w:bCs/>
          <w:lang w:val="fr-FR"/>
        </w:rPr>
      </w:pPr>
      <w:r>
        <w:rPr>
          <w:lang w:val="fr-FR"/>
        </w:rPr>
        <w:tab/>
      </w:r>
      <w:r>
        <w:rPr>
          <w:b/>
          <w:bCs/>
          <w:lang w:val="fr-FR"/>
        </w:rPr>
        <w:t>Dans le cas d’une sortie de voie brusque, la logique est la même que celle décrite au 3</w:t>
      </w:r>
      <w:r w:rsidR="00A119A0" w:rsidRPr="00A119A0">
        <w:rPr>
          <w:b/>
          <w:bCs/>
          <w:lang w:val="fr-FR"/>
        </w:rPr>
        <w:t>.</w:t>
      </w:r>
      <w:r>
        <w:rPr>
          <w:b/>
          <w:bCs/>
          <w:lang w:val="fr-FR"/>
        </w:rPr>
        <w:t>4</w:t>
      </w:r>
      <w:r w:rsidR="00A119A0" w:rsidRPr="00A119A0">
        <w:rPr>
          <w:b/>
          <w:bCs/>
          <w:lang w:val="fr-FR"/>
        </w:rPr>
        <w:t>.</w:t>
      </w:r>
      <w:r>
        <w:rPr>
          <w:b/>
          <w:bCs/>
          <w:lang w:val="fr-FR"/>
        </w:rPr>
        <w:t>1</w:t>
      </w:r>
      <w:r>
        <w:rPr>
          <w:lang w:val="fr-FR"/>
        </w:rPr>
        <w:t xml:space="preserve"> </w:t>
      </w:r>
      <w:r>
        <w:rPr>
          <w:b/>
          <w:bCs/>
          <w:lang w:val="fr-FR"/>
        </w:rPr>
        <w:t>pour le rabattement serré, exception faite de trois différences :</w:t>
      </w:r>
    </w:p>
    <w:p w14:paraId="2FF11E98" w14:textId="5BD81FF7" w:rsidR="006F1F70" w:rsidRPr="00F42BE5" w:rsidRDefault="006F1F70" w:rsidP="002830FA">
      <w:pPr>
        <w:pStyle w:val="SingleTxtG"/>
        <w:ind w:left="2835" w:hanging="561"/>
        <w:rPr>
          <w:rFonts w:eastAsia="MS Mincho"/>
          <w:b/>
          <w:bCs/>
          <w:lang w:val="fr-FR"/>
        </w:rPr>
      </w:pPr>
      <w:r>
        <w:rPr>
          <w:b/>
          <w:bCs/>
          <w:lang w:val="fr-FR"/>
        </w:rPr>
        <w:t>a)</w:t>
      </w:r>
      <w:r>
        <w:rPr>
          <w:lang w:val="fr-FR"/>
        </w:rPr>
        <w:tab/>
      </w:r>
      <w:r>
        <w:rPr>
          <w:b/>
          <w:bCs/>
          <w:lang w:val="fr-FR"/>
        </w:rPr>
        <w:t>Le contrôle de sécurité latéral est ignoré, car le véhicule équipé de l’ALKS et l’objet statique se trouvent déjà sur la même voie</w:t>
      </w:r>
      <w:r w:rsidR="002830FA">
        <w:rPr>
          <w:b/>
          <w:bCs/>
          <w:lang w:val="fr-FR"/>
        </w:rPr>
        <w:t> ;</w:t>
      </w:r>
    </w:p>
    <w:p w14:paraId="502F88C8" w14:textId="5638AB00" w:rsidR="006F1F70" w:rsidRPr="00F42BE5" w:rsidRDefault="006F1F70" w:rsidP="002830FA">
      <w:pPr>
        <w:pStyle w:val="SingleTxtG"/>
        <w:ind w:left="2835" w:hanging="561"/>
        <w:rPr>
          <w:rFonts w:eastAsia="MS Mincho"/>
          <w:b/>
          <w:bCs/>
          <w:lang w:val="fr-FR"/>
        </w:rPr>
      </w:pPr>
      <w:r>
        <w:rPr>
          <w:b/>
          <w:bCs/>
          <w:lang w:val="fr-FR"/>
        </w:rPr>
        <w:t>b)</w:t>
      </w:r>
      <w:r>
        <w:rPr>
          <w:lang w:val="fr-FR"/>
        </w:rPr>
        <w:tab/>
      </w:r>
      <w:r>
        <w:rPr>
          <w:b/>
          <w:bCs/>
          <w:lang w:val="fr-FR"/>
        </w:rPr>
        <w:t>Le contrôle de sécurité longitudinal s’effectue comme indiqué au paragraphe 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2, les paramètres d’état étant calculés pour l’objet statique, et non pour le véhicule qui se rabat</w:t>
      </w:r>
      <w:r w:rsidR="002830FA">
        <w:rPr>
          <w:b/>
          <w:bCs/>
          <w:lang w:val="fr-FR"/>
        </w:rPr>
        <w:t> ;</w:t>
      </w:r>
    </w:p>
    <w:p w14:paraId="4A9F3925" w14:textId="778E41F6" w:rsidR="006F1F70" w:rsidRPr="00F42BE5" w:rsidRDefault="006F1F70" w:rsidP="002830FA">
      <w:pPr>
        <w:pStyle w:val="SingleTxtG"/>
        <w:spacing w:line="240" w:lineRule="auto"/>
        <w:ind w:left="2835" w:hanging="561"/>
        <w:rPr>
          <w:b/>
          <w:bCs/>
          <w:iCs/>
          <w:lang w:val="fr-FR"/>
        </w:rPr>
      </w:pPr>
      <w:r>
        <w:rPr>
          <w:b/>
          <w:bCs/>
          <w:lang w:val="fr-FR"/>
        </w:rPr>
        <w:t>c)</w:t>
      </w:r>
      <w:r>
        <w:rPr>
          <w:lang w:val="fr-FR"/>
        </w:rPr>
        <w:tab/>
      </w:r>
      <w:r>
        <w:rPr>
          <w:b/>
          <w:bCs/>
          <w:lang w:val="fr-FR"/>
        </w:rPr>
        <w:t>On suppose que le véhicule équipé de l’ALKS ne peut pas commencer à réagir avant que le centre du véhicule sortant brusquement de la voie se trouve en dehors de la zone de déplacement latéral (0,375 m du centre de la voie)</w:t>
      </w:r>
      <w:r w:rsidR="00A119A0" w:rsidRPr="00A119A0">
        <w:rPr>
          <w:b/>
          <w:bCs/>
          <w:lang w:val="fr-FR"/>
        </w:rPr>
        <w:t>.</w:t>
      </w:r>
    </w:p>
    <w:p w14:paraId="59602E23" w14:textId="4D60ECEC" w:rsidR="006F1F70" w:rsidRPr="00F42BE5" w:rsidRDefault="006F1F70" w:rsidP="006F1F70">
      <w:pPr>
        <w:pStyle w:val="SingleTxtG"/>
        <w:ind w:left="2268" w:hanging="1134"/>
        <w:rPr>
          <w:rFonts w:eastAsia="MS Mincho"/>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4</w:t>
      </w:r>
      <w:r>
        <w:rPr>
          <w:lang w:val="fr-FR"/>
        </w:rPr>
        <w:tab/>
      </w:r>
      <w:r>
        <w:rPr>
          <w:b/>
          <w:bCs/>
          <w:lang w:val="fr-FR"/>
        </w:rPr>
        <w:t>Scénario de la décélération soudaine</w:t>
      </w:r>
    </w:p>
    <w:p w14:paraId="59D6CB8E" w14:textId="4113BAC3" w:rsidR="006F1F70" w:rsidRPr="00F42BE5" w:rsidRDefault="006F1F70" w:rsidP="006F1F70">
      <w:pPr>
        <w:pStyle w:val="SingleTxtG"/>
        <w:ind w:left="2268" w:hanging="1134"/>
        <w:rPr>
          <w:rFonts w:eastAsia="MS Mincho"/>
          <w:b/>
          <w:bCs/>
          <w:lang w:val="fr-FR"/>
        </w:rPr>
      </w:pPr>
      <w:r>
        <w:rPr>
          <w:lang w:val="fr-FR"/>
        </w:rPr>
        <w:tab/>
      </w:r>
      <w:r>
        <w:rPr>
          <w:b/>
          <w:bCs/>
          <w:lang w:val="fr-FR"/>
        </w:rPr>
        <w:t>Dans le cas d’une décélération soudaine du véhicule aval, la logique est la même que celle décrite au 3</w:t>
      </w:r>
      <w:r w:rsidR="00A119A0" w:rsidRPr="00A119A0">
        <w:rPr>
          <w:b/>
          <w:bCs/>
          <w:lang w:val="fr-FR"/>
        </w:rPr>
        <w:t>.</w:t>
      </w:r>
      <w:r>
        <w:rPr>
          <w:b/>
          <w:bCs/>
          <w:lang w:val="fr-FR"/>
        </w:rPr>
        <w:t>4</w:t>
      </w:r>
      <w:r w:rsidR="00A119A0" w:rsidRPr="00A119A0">
        <w:rPr>
          <w:b/>
          <w:bCs/>
          <w:lang w:val="fr-FR"/>
        </w:rPr>
        <w:t>.</w:t>
      </w:r>
      <w:r>
        <w:rPr>
          <w:b/>
          <w:bCs/>
          <w:lang w:val="fr-FR"/>
        </w:rPr>
        <w:t>1</w:t>
      </w:r>
      <w:r>
        <w:rPr>
          <w:lang w:val="fr-FR"/>
        </w:rPr>
        <w:t xml:space="preserve"> </w:t>
      </w:r>
      <w:r>
        <w:rPr>
          <w:b/>
          <w:bCs/>
          <w:lang w:val="fr-FR"/>
        </w:rPr>
        <w:t>pour le rabattement serré, exception faite de deux différences :</w:t>
      </w:r>
    </w:p>
    <w:p w14:paraId="204BF46F" w14:textId="5E74C3EE" w:rsidR="006F1F70" w:rsidRPr="00F42BE5" w:rsidRDefault="006F1F70" w:rsidP="002830FA">
      <w:pPr>
        <w:pStyle w:val="SingleTxtG"/>
        <w:ind w:left="2835" w:hanging="561"/>
        <w:rPr>
          <w:rFonts w:eastAsia="MS Mincho"/>
          <w:b/>
          <w:bCs/>
          <w:lang w:val="fr-FR"/>
        </w:rPr>
      </w:pPr>
      <w:r>
        <w:rPr>
          <w:b/>
          <w:bCs/>
          <w:lang w:val="fr-FR"/>
        </w:rPr>
        <w:t>a)</w:t>
      </w:r>
      <w:r>
        <w:rPr>
          <w:lang w:val="fr-FR"/>
        </w:rPr>
        <w:tab/>
      </w:r>
      <w:r>
        <w:rPr>
          <w:b/>
          <w:bCs/>
          <w:lang w:val="fr-FR"/>
        </w:rPr>
        <w:t>Le contrôle de sécurité latéral est ignoré, car le véhicule équipé de l’ALKS et le véhicule aval se trouvent déjà sur la même voie</w:t>
      </w:r>
      <w:r w:rsidR="002830FA">
        <w:rPr>
          <w:b/>
          <w:bCs/>
          <w:lang w:val="fr-FR"/>
        </w:rPr>
        <w:t> ;</w:t>
      </w:r>
    </w:p>
    <w:p w14:paraId="1CED04BE" w14:textId="20505B10" w:rsidR="006F1F70" w:rsidRPr="00F42BE5" w:rsidRDefault="006F1F70" w:rsidP="002830FA">
      <w:pPr>
        <w:pStyle w:val="SingleTxtG"/>
        <w:ind w:left="2835" w:hanging="561"/>
        <w:rPr>
          <w:rFonts w:eastAsia="MS Mincho"/>
          <w:b/>
          <w:bCs/>
          <w:lang w:val="fr-FR"/>
        </w:rPr>
      </w:pPr>
      <w:r>
        <w:rPr>
          <w:b/>
          <w:bCs/>
          <w:lang w:val="fr-FR"/>
        </w:rPr>
        <w:t>b)</w:t>
      </w:r>
      <w:r>
        <w:rPr>
          <w:lang w:val="fr-FR"/>
        </w:rPr>
        <w:tab/>
      </w:r>
      <w:r>
        <w:rPr>
          <w:b/>
          <w:bCs/>
          <w:lang w:val="fr-FR"/>
        </w:rPr>
        <w:t>Le contrôle de sécurité longitudinal s’effectue comme indiqué au paragraphe 3</w:t>
      </w:r>
      <w:r w:rsidR="00A119A0" w:rsidRPr="00A119A0">
        <w:rPr>
          <w:b/>
          <w:bCs/>
          <w:lang w:val="fr-FR"/>
        </w:rPr>
        <w:t>.</w:t>
      </w:r>
      <w:r>
        <w:rPr>
          <w:b/>
          <w:bCs/>
          <w:lang w:val="fr-FR"/>
        </w:rPr>
        <w:t>4</w:t>
      </w:r>
      <w:r w:rsidR="00A119A0" w:rsidRPr="00A119A0">
        <w:rPr>
          <w:b/>
          <w:bCs/>
          <w:lang w:val="fr-FR"/>
        </w:rPr>
        <w:t>.</w:t>
      </w:r>
      <w:r>
        <w:rPr>
          <w:b/>
          <w:bCs/>
          <w:lang w:val="fr-FR"/>
        </w:rPr>
        <w:t>2</w:t>
      </w:r>
      <w:r w:rsidR="00A119A0" w:rsidRPr="00A119A0">
        <w:rPr>
          <w:b/>
          <w:bCs/>
          <w:lang w:val="fr-FR"/>
        </w:rPr>
        <w:t>.</w:t>
      </w:r>
      <w:r>
        <w:rPr>
          <w:b/>
          <w:bCs/>
          <w:lang w:val="fr-FR"/>
        </w:rPr>
        <w:t>2, les paramètres d’état étant calculés pour le véhicule aval, et non pour le véhicule qui se rabat</w:t>
      </w:r>
      <w:r w:rsidR="00A119A0" w:rsidRPr="00A119A0">
        <w:rPr>
          <w:b/>
          <w:bCs/>
          <w:lang w:val="fr-FR"/>
        </w:rPr>
        <w:t>.</w:t>
      </w:r>
    </w:p>
    <w:p w14:paraId="4BDBAC43" w14:textId="1E5AC832" w:rsidR="006F1F70" w:rsidRPr="00F42BE5" w:rsidRDefault="006F1F70" w:rsidP="006F1F70">
      <w:pPr>
        <w:pStyle w:val="SingleTxtG"/>
        <w:ind w:left="2268" w:hanging="1134"/>
        <w:rPr>
          <w:b/>
          <w:bCs/>
          <w:lang w:val="fr-FR"/>
        </w:rPr>
      </w:pPr>
      <w:r>
        <w:rPr>
          <w:b/>
          <w:bCs/>
          <w:lang w:val="fr-FR"/>
        </w:rPr>
        <w:t>3</w:t>
      </w:r>
      <w:r w:rsidR="00A119A0" w:rsidRPr="00A119A0">
        <w:rPr>
          <w:b/>
          <w:bCs/>
          <w:lang w:val="fr-FR"/>
        </w:rPr>
        <w:t>.</w:t>
      </w:r>
      <w:r>
        <w:rPr>
          <w:b/>
          <w:bCs/>
          <w:lang w:val="fr-FR"/>
        </w:rPr>
        <w:t>4</w:t>
      </w:r>
      <w:r w:rsidR="00A119A0" w:rsidRPr="00A119A0">
        <w:rPr>
          <w:b/>
          <w:bCs/>
          <w:lang w:val="fr-FR"/>
        </w:rPr>
        <w:t>.</w:t>
      </w:r>
      <w:r>
        <w:rPr>
          <w:b/>
          <w:bCs/>
          <w:lang w:val="fr-FR"/>
        </w:rPr>
        <w:t>5</w:t>
      </w:r>
      <w:r>
        <w:rPr>
          <w:lang w:val="fr-FR"/>
        </w:rPr>
        <w:tab/>
      </w:r>
      <w:r>
        <w:rPr>
          <w:b/>
          <w:bCs/>
          <w:lang w:val="fr-FR"/>
        </w:rPr>
        <w:t xml:space="preserve">Un programme correspondant au modèle fonctionnel </w:t>
      </w:r>
      <w:r w:rsidR="00114D64" w:rsidRPr="00114D64">
        <w:rPr>
          <w:rFonts w:eastAsia="MS Mincho"/>
          <w:b/>
          <w:bCs/>
          <w:lang w:val="fr-FR"/>
        </w:rPr>
        <w:t>n</w:t>
      </w:r>
      <w:r w:rsidR="00114D64" w:rsidRPr="00114D64">
        <w:rPr>
          <w:rFonts w:eastAsia="MS Mincho"/>
          <w:b/>
          <w:bCs/>
          <w:vertAlign w:val="superscript"/>
          <w:lang w:val="fr-FR"/>
        </w:rPr>
        <w:t>o</w:t>
      </w:r>
      <w:r>
        <w:rPr>
          <w:b/>
          <w:bCs/>
          <w:lang w:val="fr-FR"/>
        </w:rPr>
        <w:t xml:space="preserve"> 2, permettant d’étudier les trois scénarios mentionnés au paragraphe 2</w:t>
      </w:r>
      <w:r w:rsidR="00A119A0" w:rsidRPr="00A119A0">
        <w:rPr>
          <w:b/>
          <w:bCs/>
          <w:lang w:val="fr-FR"/>
        </w:rPr>
        <w:t>.</w:t>
      </w:r>
      <w:r>
        <w:rPr>
          <w:b/>
          <w:bCs/>
          <w:lang w:val="fr-FR"/>
        </w:rPr>
        <w:t>2, est en accès libre sur le Web</w:t>
      </w:r>
      <w:r w:rsidR="00114D64">
        <w:rPr>
          <w:rStyle w:val="Appelnotedebasdep"/>
          <w:b/>
          <w:bCs/>
        </w:rPr>
        <w:footnoteReference w:id="3"/>
      </w:r>
      <w:r w:rsidR="00A119A0" w:rsidRPr="00A119A0">
        <w:rPr>
          <w:b/>
          <w:bCs/>
          <w:lang w:val="fr-FR"/>
        </w:rPr>
        <w:t>.</w:t>
      </w:r>
      <w:r>
        <w:rPr>
          <w:lang w:val="fr-FR"/>
        </w:rPr>
        <w:t xml:space="preserve"> </w:t>
      </w:r>
    </w:p>
    <w:p w14:paraId="456C6BDE" w14:textId="0046EA1C" w:rsidR="006F1F70" w:rsidRPr="00F42BE5" w:rsidRDefault="006F1F70" w:rsidP="006F1F70">
      <w:pPr>
        <w:pStyle w:val="SingleTxtG"/>
        <w:ind w:left="2268" w:hanging="1134"/>
        <w:rPr>
          <w:b/>
          <w:bCs/>
          <w:lang w:val="fr-FR"/>
        </w:rPr>
      </w:pPr>
      <w:r>
        <w:rPr>
          <w:b/>
          <w:bCs/>
          <w:lang w:val="fr-FR"/>
        </w:rPr>
        <w:lastRenderedPageBreak/>
        <w:t>3</w:t>
      </w:r>
      <w:r w:rsidR="00A119A0" w:rsidRPr="00A119A0">
        <w:rPr>
          <w:b/>
          <w:bCs/>
          <w:lang w:val="fr-FR"/>
        </w:rPr>
        <w:t>.</w:t>
      </w:r>
      <w:r>
        <w:rPr>
          <w:b/>
          <w:bCs/>
          <w:lang w:val="fr-FR"/>
        </w:rPr>
        <w:t>4</w:t>
      </w:r>
      <w:r w:rsidR="00A119A0" w:rsidRPr="00A119A0">
        <w:rPr>
          <w:b/>
          <w:bCs/>
          <w:lang w:val="fr-FR"/>
        </w:rPr>
        <w:t>.</w:t>
      </w:r>
      <w:r>
        <w:rPr>
          <w:b/>
          <w:bCs/>
          <w:lang w:val="fr-FR"/>
        </w:rPr>
        <w:t>6</w:t>
      </w:r>
      <w:r>
        <w:rPr>
          <w:lang w:val="fr-FR"/>
        </w:rPr>
        <w:tab/>
      </w:r>
      <w:r>
        <w:rPr>
          <w:b/>
          <w:bCs/>
          <w:lang w:val="fr-FR"/>
        </w:rPr>
        <w:t>Pour déterminer les conditions dans lesquelles le véhicule équipé de l’ALKS doit éviter une collision, on utilise les facteurs suivants du modèle fonctionnel</w:t>
      </w:r>
      <w:r w:rsidR="00A119A0" w:rsidRPr="00A119A0">
        <w:rPr>
          <w:b/>
          <w:bCs/>
          <w:lang w:val="fr-FR"/>
        </w:rPr>
        <w:t>.</w:t>
      </w:r>
    </w:p>
    <w:p w14:paraId="36288DEF" w14:textId="39080BD5" w:rsidR="006F1F70" w:rsidRPr="00F42BE5" w:rsidRDefault="00114D64" w:rsidP="00114D64">
      <w:pPr>
        <w:pStyle w:val="SingleTxtG"/>
        <w:jc w:val="left"/>
        <w:rPr>
          <w:b/>
          <w:bCs/>
          <w:lang w:val="fr-FR"/>
        </w:rPr>
      </w:pPr>
      <w:r w:rsidRPr="0011624C">
        <w:rPr>
          <w:b/>
          <w:bCs/>
          <w:lang w:val="fr-FR"/>
        </w:rPr>
        <w:tab/>
      </w:r>
      <w:r w:rsidR="006F1F70" w:rsidRPr="0011624C">
        <w:rPr>
          <w:b/>
          <w:bCs/>
          <w:lang w:val="fr-FR"/>
        </w:rPr>
        <w:t>Tableau 3</w:t>
      </w:r>
      <w:r w:rsidRPr="0011624C">
        <w:rPr>
          <w:b/>
          <w:bCs/>
          <w:lang w:val="fr-FR"/>
        </w:rPr>
        <w:t xml:space="preserve"> </w:t>
      </w:r>
      <w:r w:rsidRPr="0011624C">
        <w:rPr>
          <w:b/>
          <w:bCs/>
          <w:lang w:val="fr-FR"/>
        </w:rPr>
        <w:br/>
      </w:r>
      <w:r w:rsidR="006F1F70">
        <w:rPr>
          <w:b/>
          <w:bCs/>
          <w:lang w:val="fr-FR"/>
        </w:rPr>
        <w:t>Facteurs du modèle fonctionnel pour les véhicules</w:t>
      </w:r>
      <w:r w:rsidR="006F1F70">
        <w:rPr>
          <w:lang w:val="fr-FR"/>
        </w:rPr>
        <w:t xml:space="preserve"> </w:t>
      </w:r>
    </w:p>
    <w:tbl>
      <w:tblPr>
        <w:tblStyle w:val="Grilledutableau"/>
        <w:tblW w:w="0" w:type="auto"/>
        <w:tblInd w:w="1134" w:type="dxa"/>
        <w:tblLayout w:type="fixed"/>
        <w:tblLook w:val="04A0" w:firstRow="1" w:lastRow="0" w:firstColumn="1" w:lastColumn="0" w:noHBand="0" w:noVBand="1"/>
      </w:tblPr>
      <w:tblGrid>
        <w:gridCol w:w="4248"/>
        <w:gridCol w:w="4247"/>
      </w:tblGrid>
      <w:tr w:rsidR="006F1F70" w:rsidRPr="00114D64" w14:paraId="532DF6E3" w14:textId="77777777" w:rsidTr="002830FA">
        <w:tc>
          <w:tcPr>
            <w:tcW w:w="4248" w:type="dxa"/>
          </w:tcPr>
          <w:p w14:paraId="4CD9EC34" w14:textId="77777777" w:rsidR="006F1F70" w:rsidRPr="00114D64" w:rsidRDefault="006F1F70" w:rsidP="002830FA">
            <w:pPr>
              <w:pStyle w:val="para"/>
              <w:spacing w:before="80" w:after="80" w:line="200" w:lineRule="exact"/>
              <w:ind w:left="57" w:right="57" w:firstLine="0"/>
              <w:rPr>
                <w:b/>
                <w:bCs/>
                <w:i/>
                <w:iCs/>
                <w:sz w:val="16"/>
                <w:szCs w:val="16"/>
                <w:lang w:val="fr-FR"/>
              </w:rPr>
            </w:pPr>
          </w:p>
        </w:tc>
        <w:tc>
          <w:tcPr>
            <w:tcW w:w="4247" w:type="dxa"/>
          </w:tcPr>
          <w:p w14:paraId="5F4773AF" w14:textId="77777777" w:rsidR="006F1F70" w:rsidRPr="00114D64" w:rsidRDefault="006F1F70" w:rsidP="002830FA">
            <w:pPr>
              <w:pStyle w:val="para"/>
              <w:spacing w:before="80" w:after="80" w:line="200" w:lineRule="exact"/>
              <w:ind w:left="57" w:right="57" w:firstLine="0"/>
              <w:jc w:val="left"/>
              <w:rPr>
                <w:b/>
                <w:bCs/>
                <w:i/>
                <w:iCs/>
                <w:sz w:val="16"/>
                <w:szCs w:val="16"/>
              </w:rPr>
            </w:pPr>
            <w:r w:rsidRPr="00114D64">
              <w:rPr>
                <w:b/>
                <w:bCs/>
                <w:i/>
                <w:iCs/>
                <w:sz w:val="16"/>
                <w:szCs w:val="16"/>
                <w:lang w:val="fr-FR"/>
              </w:rPr>
              <w:t>Facteur</w:t>
            </w:r>
          </w:p>
        </w:tc>
      </w:tr>
      <w:tr w:rsidR="006F1F70" w:rsidRPr="00ED5A63" w14:paraId="2B5A5CB9" w14:textId="77777777" w:rsidTr="002830FA">
        <w:trPr>
          <w:trHeight w:val="407"/>
        </w:trPr>
        <w:tc>
          <w:tcPr>
            <w:tcW w:w="4248" w:type="dxa"/>
            <w:vMerge w:val="restart"/>
          </w:tcPr>
          <w:p w14:paraId="2565350A" w14:textId="77777777" w:rsidR="006F1F70" w:rsidRPr="00F42BE5" w:rsidRDefault="006F1F70" w:rsidP="002830FA">
            <w:pPr>
              <w:pStyle w:val="para"/>
              <w:spacing w:before="40" w:line="220" w:lineRule="exact"/>
              <w:ind w:left="57" w:right="57" w:firstLine="0"/>
              <w:rPr>
                <w:b/>
                <w:bCs/>
                <w:lang w:val="fr-FR"/>
              </w:rPr>
            </w:pPr>
            <w:r>
              <w:rPr>
                <w:b/>
                <w:bCs/>
                <w:lang w:val="fr-FR"/>
              </w:rPr>
              <w:t>Point de perception du risque</w:t>
            </w:r>
          </w:p>
        </w:tc>
        <w:tc>
          <w:tcPr>
            <w:tcW w:w="4247" w:type="dxa"/>
          </w:tcPr>
          <w:p w14:paraId="36B07A8E" w14:textId="77777777" w:rsidR="006F1F70" w:rsidRPr="00F42BE5" w:rsidRDefault="006F1F70" w:rsidP="002830FA">
            <w:pPr>
              <w:pStyle w:val="para"/>
              <w:spacing w:before="40" w:line="220" w:lineRule="exact"/>
              <w:ind w:left="57" w:right="57" w:firstLine="0"/>
              <w:rPr>
                <w:b/>
                <w:bCs/>
                <w:lang w:val="fr-FR"/>
              </w:rPr>
            </w:pPr>
            <w:r>
              <w:rPr>
                <w:b/>
                <w:bCs/>
                <w:lang w:val="fr-FR"/>
              </w:rPr>
              <w:t>Moment où la valeur PFS ou CFS n’est plus égale à zéro</w:t>
            </w:r>
          </w:p>
        </w:tc>
      </w:tr>
      <w:tr w:rsidR="006F1F70" w:rsidRPr="00ED5A63" w14:paraId="30A2B74B" w14:textId="77777777" w:rsidTr="002830FA">
        <w:trPr>
          <w:trHeight w:val="407"/>
        </w:trPr>
        <w:tc>
          <w:tcPr>
            <w:tcW w:w="4248" w:type="dxa"/>
            <w:vMerge/>
          </w:tcPr>
          <w:p w14:paraId="44A3F575" w14:textId="77777777" w:rsidR="006F1F70" w:rsidRPr="00F42BE5" w:rsidRDefault="006F1F70" w:rsidP="002830FA">
            <w:pPr>
              <w:pStyle w:val="para"/>
              <w:spacing w:before="40" w:line="220" w:lineRule="exact"/>
              <w:ind w:left="57" w:right="57" w:firstLine="0"/>
              <w:rPr>
                <w:b/>
                <w:bCs/>
                <w:lang w:val="fr-FR" w:eastAsia="ja-JP"/>
              </w:rPr>
            </w:pPr>
          </w:p>
        </w:tc>
        <w:tc>
          <w:tcPr>
            <w:tcW w:w="4247" w:type="dxa"/>
          </w:tcPr>
          <w:p w14:paraId="610C5195" w14:textId="192FAE92" w:rsidR="006F1F70" w:rsidRPr="00F42BE5" w:rsidRDefault="006F1F70" w:rsidP="002830FA">
            <w:pPr>
              <w:pStyle w:val="para"/>
              <w:spacing w:before="40" w:line="220" w:lineRule="exact"/>
              <w:ind w:left="57" w:right="57" w:firstLine="0"/>
              <w:rPr>
                <w:b/>
                <w:bCs/>
                <w:lang w:val="fr-FR"/>
              </w:rPr>
            </w:pPr>
            <w:r>
              <w:rPr>
                <w:b/>
                <w:bCs/>
                <w:lang w:val="fr-FR"/>
              </w:rPr>
              <w:t>Dans le cas d’une sortie de voie brusque, le véhicule équipé de l’ALKS ne peut pas commencer à réagir avant que le centre du véhicule sortant brusquement de la voie se trouve en dehors de la zone de déplacement latéral (0,375 m du centre de la voie)</w:t>
            </w:r>
            <w:r w:rsidR="00A119A0" w:rsidRPr="00A119A0">
              <w:rPr>
                <w:b/>
                <w:bCs/>
                <w:lang w:val="fr-FR"/>
              </w:rPr>
              <w:t>.</w:t>
            </w:r>
          </w:p>
        </w:tc>
      </w:tr>
      <w:tr w:rsidR="006F1F70" w:rsidRPr="003854D6" w14:paraId="0B826F2B" w14:textId="77777777" w:rsidTr="00213070">
        <w:tc>
          <w:tcPr>
            <w:tcW w:w="4248" w:type="dxa"/>
          </w:tcPr>
          <w:p w14:paraId="6D5E7CE1" w14:textId="77777777" w:rsidR="006F1F70" w:rsidRPr="00F42BE5" w:rsidRDefault="006F1F70" w:rsidP="002830FA">
            <w:pPr>
              <w:pStyle w:val="para"/>
              <w:spacing w:before="40" w:line="220" w:lineRule="exact"/>
              <w:ind w:left="57" w:right="57" w:firstLine="0"/>
              <w:rPr>
                <w:b/>
                <w:bCs/>
                <w:lang w:val="fr-FR"/>
              </w:rPr>
            </w:pPr>
            <w:r>
              <w:rPr>
                <w:b/>
                <w:bCs/>
                <w:lang w:val="fr-FR"/>
              </w:rPr>
              <w:t>Temps de réaction du véhicule équipé de l’ALKS</w:t>
            </w:r>
          </w:p>
        </w:tc>
        <w:tc>
          <w:tcPr>
            <w:tcW w:w="4247" w:type="dxa"/>
          </w:tcPr>
          <w:p w14:paraId="5CE9AC43" w14:textId="77777777" w:rsidR="006F1F70" w:rsidRPr="003854D6" w:rsidRDefault="006F1F70" w:rsidP="002830FA">
            <w:pPr>
              <w:spacing w:after="120"/>
              <w:ind w:left="57" w:right="57"/>
              <w:jc w:val="both"/>
              <w:rPr>
                <w:b/>
                <w:bCs/>
              </w:rPr>
            </w:pPr>
            <m:oMath>
              <m:r>
                <m:rPr>
                  <m:sty m:val="bi"/>
                </m:rPr>
                <w:rPr>
                  <w:rFonts w:ascii="Cambria Math" w:hAnsi="Cambria Math"/>
                </w:rPr>
                <m:t>τ</m:t>
              </m:r>
            </m:oMath>
            <w:r>
              <w:rPr>
                <w:lang w:val="fr-FR"/>
              </w:rPr>
              <w:t xml:space="preserve"> </w:t>
            </w:r>
            <w:r>
              <w:rPr>
                <w:b/>
                <w:bCs/>
                <w:lang w:val="fr-FR"/>
              </w:rPr>
              <w:t>= 0,75 s</w:t>
            </w:r>
          </w:p>
        </w:tc>
      </w:tr>
      <w:tr w:rsidR="006F1F70" w:rsidRPr="003854D6" w14:paraId="6C65B50D" w14:textId="77777777" w:rsidTr="00213070">
        <w:tc>
          <w:tcPr>
            <w:tcW w:w="4248" w:type="dxa"/>
          </w:tcPr>
          <w:p w14:paraId="25EF7C85" w14:textId="77777777" w:rsidR="006F1F70" w:rsidRPr="00F42BE5" w:rsidRDefault="006F1F70" w:rsidP="002830FA">
            <w:pPr>
              <w:pStyle w:val="para"/>
              <w:spacing w:before="40" w:line="220" w:lineRule="exact"/>
              <w:ind w:left="57" w:right="57" w:firstLine="0"/>
              <w:rPr>
                <w:b/>
                <w:bCs/>
                <w:lang w:val="fr-FR"/>
              </w:rPr>
            </w:pPr>
            <w:r>
              <w:rPr>
                <w:b/>
                <w:bCs/>
                <w:lang w:val="fr-FR"/>
              </w:rPr>
              <w:t>À-coups (frottement de 1,0 avec la chaussée)</w:t>
            </w:r>
          </w:p>
        </w:tc>
        <w:tc>
          <w:tcPr>
            <w:tcW w:w="4247" w:type="dxa"/>
          </w:tcPr>
          <w:p w14:paraId="6F88C11F" w14:textId="77777777" w:rsidR="006F1F70" w:rsidRPr="003854D6" w:rsidRDefault="006F1F70" w:rsidP="002830FA">
            <w:pPr>
              <w:pStyle w:val="para"/>
              <w:spacing w:before="40" w:line="220" w:lineRule="exact"/>
              <w:ind w:left="57" w:right="57" w:firstLine="0"/>
              <w:rPr>
                <w:b/>
                <w:bCs/>
                <w:vertAlign w:val="superscript"/>
              </w:rPr>
            </w:pPr>
            <w:r>
              <w:rPr>
                <w:b/>
                <w:bCs/>
                <w:lang w:val="fr-FR"/>
              </w:rPr>
              <w:t>12,65</w:t>
            </w:r>
            <w:r>
              <w:rPr>
                <w:lang w:val="fr-FR"/>
              </w:rPr>
              <w:t xml:space="preserve"> </w:t>
            </w:r>
            <w:r>
              <w:rPr>
                <w:b/>
                <w:bCs/>
                <w:lang w:val="fr-FR"/>
              </w:rPr>
              <w:t>m/s</w:t>
            </w:r>
            <w:r w:rsidRPr="002830FA">
              <w:rPr>
                <w:b/>
                <w:bCs/>
                <w:vertAlign w:val="superscript"/>
                <w:lang w:val="fr-FR"/>
              </w:rPr>
              <w:t>3</w:t>
            </w:r>
          </w:p>
        </w:tc>
      </w:tr>
      <w:tr w:rsidR="006F1F70" w:rsidRPr="003854D6" w14:paraId="01D2CB81" w14:textId="77777777" w:rsidTr="00213070">
        <w:tc>
          <w:tcPr>
            <w:tcW w:w="4248" w:type="dxa"/>
          </w:tcPr>
          <w:p w14:paraId="14DF980E" w14:textId="77777777" w:rsidR="006F1F70" w:rsidRPr="00F42BE5" w:rsidRDefault="006F1F70" w:rsidP="002830FA">
            <w:pPr>
              <w:pStyle w:val="para"/>
              <w:spacing w:before="40" w:line="220" w:lineRule="exact"/>
              <w:ind w:left="57" w:right="57" w:firstLine="0"/>
              <w:rPr>
                <w:b/>
                <w:bCs/>
                <w:lang w:val="fr-FR"/>
              </w:rPr>
            </w:pPr>
            <w:r>
              <w:rPr>
                <w:b/>
                <w:bCs/>
                <w:lang w:val="fr-FR"/>
              </w:rPr>
              <w:t>Distance de sécurité lorsque les deux véhicules s’immobilisent</w:t>
            </w:r>
          </w:p>
        </w:tc>
        <w:tc>
          <w:tcPr>
            <w:tcW w:w="4247" w:type="dxa"/>
          </w:tcPr>
          <w:p w14:paraId="60D90CF4" w14:textId="77777777" w:rsidR="006F1F70" w:rsidRPr="003854D6" w:rsidRDefault="006F1F70" w:rsidP="002830FA">
            <w:pPr>
              <w:pStyle w:val="para"/>
              <w:spacing w:before="40" w:line="220" w:lineRule="exact"/>
              <w:ind w:left="57" w:right="57" w:firstLine="0"/>
              <w:rPr>
                <w:b/>
                <w:bCs/>
              </w:rPr>
            </w:pPr>
            <m:oMath>
              <m:sSub>
                <m:sSubPr>
                  <m:ctrlPr>
                    <w:rPr>
                      <w:rFonts w:ascii="Cambria Math" w:hAnsi="Cambria Math"/>
                      <w:b/>
                      <w:bCs/>
                    </w:rPr>
                  </m:ctrlPr>
                </m:sSubPr>
                <m:e>
                  <m:r>
                    <m:rPr>
                      <m:sty m:val="bi"/>
                    </m:rPr>
                    <w:rPr>
                      <w:rFonts w:ascii="Cambria Math" w:hAnsi="Cambria Math"/>
                    </w:rPr>
                    <m:t>d</m:t>
                  </m:r>
                </m:e>
                <m:sub>
                  <m:r>
                    <m:rPr>
                      <m:sty m:val="b"/>
                    </m:rPr>
                    <w:rPr>
                      <w:rFonts w:ascii="Cambria Math" w:hAnsi="Cambria Math"/>
                    </w:rPr>
                    <m:t>1</m:t>
                  </m:r>
                </m:sub>
              </m:sSub>
            </m:oMath>
            <w:r>
              <w:rPr>
                <w:lang w:val="fr-FR"/>
              </w:rPr>
              <w:t xml:space="preserve"> </w:t>
            </w:r>
            <w:r>
              <w:rPr>
                <w:b/>
                <w:bCs/>
                <w:lang w:val="fr-FR"/>
              </w:rPr>
              <w:t>= 2 m</w:t>
            </w:r>
          </w:p>
        </w:tc>
      </w:tr>
      <w:tr w:rsidR="006F1F70" w:rsidRPr="006F1F70" w14:paraId="42B54897" w14:textId="77777777" w:rsidTr="00213070">
        <w:tc>
          <w:tcPr>
            <w:tcW w:w="4248" w:type="dxa"/>
          </w:tcPr>
          <w:p w14:paraId="0ED5C5B2" w14:textId="77777777" w:rsidR="006F1F70" w:rsidRPr="00F42BE5" w:rsidRDefault="006F1F70" w:rsidP="002830FA">
            <w:pPr>
              <w:pStyle w:val="para"/>
              <w:spacing w:before="40" w:line="220" w:lineRule="exact"/>
              <w:ind w:left="57" w:right="57" w:firstLine="0"/>
              <w:rPr>
                <w:b/>
                <w:bCs/>
                <w:lang w:val="fr-FR"/>
              </w:rPr>
            </w:pPr>
            <w:r>
              <w:rPr>
                <w:b/>
                <w:bCs/>
                <w:lang w:val="fr-FR"/>
              </w:rPr>
              <w:t>Décélération non brutale du véhicule équipé de l’ALKS</w:t>
            </w:r>
          </w:p>
        </w:tc>
        <w:tc>
          <w:tcPr>
            <w:tcW w:w="4247" w:type="dxa"/>
          </w:tcPr>
          <w:p w14:paraId="3A0DE920" w14:textId="77777777" w:rsidR="006F1F70" w:rsidRPr="003854D6" w:rsidRDefault="006F1F70" w:rsidP="002830FA">
            <w:pPr>
              <w:pStyle w:val="para"/>
              <w:spacing w:before="40" w:line="220" w:lineRule="exact"/>
              <w:ind w:left="57" w:right="57" w:firstLine="0"/>
              <w:rPr>
                <w:rFonts w:eastAsiaTheme="minorEastAsia" w:cstheme="minorBidi"/>
                <w:b/>
                <w:bCs/>
                <w:iCs/>
                <w:vertAlign w:val="superscript"/>
              </w:rPr>
            </w:pPr>
            <m:oMath>
              <m:sSub>
                <m:sSubPr>
                  <m:ctrlPr>
                    <w:rPr>
                      <w:rFonts w:ascii="Cambria Math" w:hAnsi="Cambria Math"/>
                      <w:b/>
                      <w:bCs/>
                    </w:rPr>
                  </m:ctrlPr>
                </m:sSubPr>
                <m:e>
                  <m:r>
                    <m:rPr>
                      <m:sty m:val="bi"/>
                    </m:rPr>
                    <w:rPr>
                      <w:rFonts w:ascii="Cambria Math" w:hAnsi="Cambria Math"/>
                    </w:rPr>
                    <m:t>b</m:t>
                  </m:r>
                </m:e>
                <m:sub>
                  <m:r>
                    <m:rPr>
                      <m:sty m:val="bi"/>
                    </m:rPr>
                    <w:rPr>
                      <w:rFonts w:ascii="Cambria Math" w:hAnsi="Cambria Math"/>
                    </w:rPr>
                    <m:t>ego</m:t>
                  </m:r>
                  <m:r>
                    <m:rPr>
                      <m:sty m:val="b"/>
                    </m:rPr>
                    <w:rPr>
                      <w:rFonts w:ascii="Cambria Math" w:hAnsi="Cambria Math"/>
                    </w:rPr>
                    <m:t>,</m:t>
                  </m:r>
                  <m:r>
                    <m:rPr>
                      <m:sty m:val="bi"/>
                    </m:rPr>
                    <w:rPr>
                      <w:rFonts w:ascii="Cambria Math" w:hAnsi="Cambria Math"/>
                    </w:rPr>
                    <m:t>comf</m:t>
                  </m:r>
                </m:sub>
              </m:sSub>
              <m:r>
                <m:rPr>
                  <m:sty m:val="b"/>
                </m:rPr>
                <w:rPr>
                  <w:rFonts w:ascii="Cambria Math" w:hAnsi="Cambria Math"/>
                </w:rPr>
                <m:t xml:space="preserve">= </m:t>
              </m:r>
            </m:oMath>
            <w:r w:rsidRPr="00F42BE5">
              <w:rPr>
                <w:b/>
                <w:bCs/>
                <w:lang w:val="en-US"/>
              </w:rPr>
              <w:t>4 m/s</w:t>
            </w:r>
            <w:r w:rsidRPr="00F42BE5">
              <w:rPr>
                <w:b/>
                <w:bCs/>
                <w:vertAlign w:val="superscript"/>
                <w:lang w:val="en-US"/>
              </w:rPr>
              <w:t>2</w:t>
            </w:r>
          </w:p>
        </w:tc>
      </w:tr>
      <w:tr w:rsidR="006F1F70" w:rsidRPr="003854D6" w14:paraId="6785D2DA" w14:textId="77777777" w:rsidTr="00213070">
        <w:tc>
          <w:tcPr>
            <w:tcW w:w="4248" w:type="dxa"/>
          </w:tcPr>
          <w:p w14:paraId="3FAEAC23" w14:textId="77777777" w:rsidR="006F1F70" w:rsidRPr="00F42BE5" w:rsidRDefault="006F1F70" w:rsidP="002830FA">
            <w:pPr>
              <w:pStyle w:val="para"/>
              <w:spacing w:before="40" w:line="220" w:lineRule="exact"/>
              <w:ind w:left="57" w:right="57" w:firstLine="0"/>
              <w:rPr>
                <w:b/>
                <w:bCs/>
                <w:strike/>
                <w:lang w:val="fr-FR"/>
              </w:rPr>
            </w:pPr>
            <w:r>
              <w:rPr>
                <w:b/>
                <w:bCs/>
                <w:lang w:val="fr-FR"/>
              </w:rPr>
              <w:t>Décélération maximale du véhicule équipé de l’ALKS</w:t>
            </w:r>
          </w:p>
        </w:tc>
        <w:tc>
          <w:tcPr>
            <w:tcW w:w="4247" w:type="dxa"/>
          </w:tcPr>
          <w:p w14:paraId="2B0E880B" w14:textId="77777777" w:rsidR="006F1F70" w:rsidRPr="003854D6" w:rsidRDefault="006F1F70" w:rsidP="002830FA">
            <w:pPr>
              <w:spacing w:after="120"/>
              <w:ind w:left="57" w:right="57"/>
              <w:jc w:val="both"/>
              <w:rPr>
                <w:b/>
                <w:bCs/>
                <w:strike/>
              </w:rPr>
            </w:pPr>
            <m:oMath>
              <m:sSub>
                <m:sSubPr>
                  <m:ctrlPr>
                    <w:rPr>
                      <w:rFonts w:ascii="Cambria Math" w:eastAsiaTheme="minorEastAsia" w:hAnsi="Cambria Math"/>
                      <w:b/>
                      <w:bCs/>
                      <w:i/>
                      <w:iCs/>
                    </w:rPr>
                  </m:ctrlPr>
                </m:sSubPr>
                <m:e>
                  <m:r>
                    <m:rPr>
                      <m:sty m:val="bi"/>
                    </m:rPr>
                    <w:rPr>
                      <w:rFonts w:ascii="Cambria Math" w:eastAsiaTheme="minorEastAsia" w:hAnsi="Cambria Math"/>
                    </w:rPr>
                    <m:t xml:space="preserve"> b</m:t>
                  </m:r>
                </m:e>
                <m:sub>
                  <m:r>
                    <m:rPr>
                      <m:sty m:val="bi"/>
                    </m:rPr>
                    <w:rPr>
                      <w:rFonts w:ascii="Cambria Math" w:eastAsiaTheme="minorEastAsia" w:hAnsi="Cambria Math"/>
                    </w:rPr>
                    <m:t>ego,max</m:t>
                  </m:r>
                </m:sub>
              </m:sSub>
              <m:r>
                <m:rPr>
                  <m:sty m:val="b"/>
                </m:rPr>
                <w:rPr>
                  <w:rFonts w:ascii="Cambria Math" w:eastAsia="Yu Mincho" w:hAnsi="Cambria Math"/>
                </w:rPr>
                <m:t>=</m:t>
              </m:r>
              <m:r>
                <m:rPr>
                  <m:sty m:val="b"/>
                </m:rPr>
                <w:rPr>
                  <w:rFonts w:ascii="Cambria Math" w:hAnsi="Cambria Math"/>
                </w:rPr>
                <m:t xml:space="preserve"> </m:t>
              </m:r>
            </m:oMath>
            <w:r>
              <w:rPr>
                <w:b/>
                <w:bCs/>
                <w:lang w:val="fr-FR"/>
              </w:rPr>
              <w:t>6 m/s</w:t>
            </w:r>
            <w:r>
              <w:rPr>
                <w:b/>
                <w:bCs/>
                <w:vertAlign w:val="superscript"/>
                <w:lang w:val="fr-FR"/>
              </w:rPr>
              <w:t>2</w:t>
            </w:r>
          </w:p>
        </w:tc>
      </w:tr>
      <w:tr w:rsidR="006F1F70" w:rsidRPr="006F1F70" w14:paraId="7AD43A01" w14:textId="77777777" w:rsidTr="00213070">
        <w:tc>
          <w:tcPr>
            <w:tcW w:w="4248" w:type="dxa"/>
          </w:tcPr>
          <w:p w14:paraId="13F6F2A1" w14:textId="77777777" w:rsidR="006F1F70" w:rsidRPr="00F42BE5" w:rsidRDefault="006F1F70" w:rsidP="002830FA">
            <w:pPr>
              <w:pStyle w:val="para"/>
              <w:spacing w:before="40" w:line="220" w:lineRule="exact"/>
              <w:ind w:left="57" w:right="57" w:firstLine="0"/>
              <w:rPr>
                <w:b/>
                <w:bCs/>
                <w:strike/>
                <w:lang w:val="fr-FR"/>
              </w:rPr>
            </w:pPr>
            <w:r>
              <w:rPr>
                <w:b/>
                <w:bCs/>
                <w:lang w:val="fr-FR"/>
              </w:rPr>
              <w:t>Décélération maximale de l’autre véhicule</w:t>
            </w:r>
          </w:p>
        </w:tc>
        <w:tc>
          <w:tcPr>
            <w:tcW w:w="4247" w:type="dxa"/>
          </w:tcPr>
          <w:p w14:paraId="03C6C084" w14:textId="77777777" w:rsidR="006F1F70" w:rsidRPr="006F1F70" w:rsidRDefault="006F1F70" w:rsidP="002830FA">
            <w:pPr>
              <w:spacing w:after="120"/>
              <w:ind w:left="57" w:right="57"/>
              <w:jc w:val="both"/>
              <w:rPr>
                <w:b/>
                <w:bCs/>
                <w:strike/>
                <w:lang w:val="en-US"/>
              </w:rPr>
            </w:pPr>
            <m:oMath>
              <m:sSub>
                <m:sSubPr>
                  <m:ctrlPr>
                    <w:rPr>
                      <w:rFonts w:ascii="Cambria Math" w:eastAsiaTheme="minorEastAsia" w:hAnsi="Cambria Math"/>
                      <w:b/>
                      <w:bCs/>
                      <w:i/>
                      <w:iCs/>
                    </w:rPr>
                  </m:ctrlPr>
                </m:sSubPr>
                <m:e>
                  <m:r>
                    <m:rPr>
                      <m:sty m:val="bi"/>
                    </m:rPr>
                    <w:rPr>
                      <w:rFonts w:ascii="Cambria Math" w:eastAsiaTheme="minorEastAsia" w:hAnsi="Cambria Math"/>
                      <w:lang w:val="en-US"/>
                    </w:rPr>
                    <m:t xml:space="preserve"> </m:t>
                  </m:r>
                  <m:r>
                    <m:rPr>
                      <m:sty m:val="bi"/>
                    </m:rPr>
                    <w:rPr>
                      <w:rFonts w:ascii="Cambria Math" w:eastAsiaTheme="minorEastAsia" w:hAnsi="Cambria Math"/>
                    </w:rPr>
                    <m:t>b</m:t>
                  </m:r>
                </m:e>
                <m:sub>
                  <m:r>
                    <m:rPr>
                      <m:sty m:val="bi"/>
                    </m:rPr>
                    <w:rPr>
                      <w:rFonts w:ascii="Cambria Math" w:eastAsiaTheme="minorEastAsia" w:hAnsi="Cambria Math"/>
                    </w:rPr>
                    <m:t>cut</m:t>
                  </m:r>
                  <m:r>
                    <m:rPr>
                      <m:sty m:val="bi"/>
                    </m:rPr>
                    <w:rPr>
                      <w:rFonts w:ascii="Cambria Math" w:eastAsiaTheme="minorEastAsia" w:hAnsi="Cambria Math"/>
                      <w:lang w:val="en-US"/>
                    </w:rPr>
                    <m:t>-</m:t>
                  </m:r>
                  <m:r>
                    <m:rPr>
                      <m:sty m:val="bi"/>
                    </m:rPr>
                    <w:rPr>
                      <w:rFonts w:ascii="Cambria Math" w:eastAsiaTheme="minorEastAsia" w:hAnsi="Cambria Math"/>
                    </w:rPr>
                    <m:t>in</m:t>
                  </m:r>
                  <m:r>
                    <m:rPr>
                      <m:sty m:val="bi"/>
                    </m:rPr>
                    <w:rPr>
                      <w:rFonts w:ascii="Cambria Math" w:eastAsiaTheme="minorEastAsia" w:hAnsi="Cambria Math"/>
                      <w:lang w:val="en-US"/>
                    </w:rPr>
                    <m:t>,</m:t>
                  </m:r>
                  <m:r>
                    <m:rPr>
                      <m:sty m:val="bi"/>
                    </m:rPr>
                    <w:rPr>
                      <w:rFonts w:ascii="Cambria Math" w:eastAsiaTheme="minorEastAsia" w:hAnsi="Cambria Math"/>
                    </w:rPr>
                    <m:t>max</m:t>
                  </m:r>
                </m:sub>
              </m:sSub>
              <m:r>
                <m:rPr>
                  <m:sty m:val="b"/>
                </m:rPr>
                <w:rPr>
                  <w:rFonts w:ascii="Cambria Math" w:eastAsia="Yu Mincho" w:hAnsi="Cambria Math"/>
                  <w:lang w:val="en-US"/>
                </w:rPr>
                <m:t>=</m:t>
              </m:r>
              <m:r>
                <m:rPr>
                  <m:sty m:val="b"/>
                </m:rPr>
                <w:rPr>
                  <w:rFonts w:ascii="Cambria Math" w:hAnsi="Cambria Math"/>
                  <w:lang w:val="en-US"/>
                </w:rPr>
                <m:t xml:space="preserve"> </m:t>
              </m:r>
            </m:oMath>
            <w:r w:rsidRPr="00F42BE5">
              <w:rPr>
                <w:b/>
                <w:bCs/>
                <w:lang w:val="en-US"/>
              </w:rPr>
              <w:t>7 m/s</w:t>
            </w:r>
            <w:r w:rsidRPr="00F42BE5">
              <w:rPr>
                <w:vertAlign w:val="superscript"/>
                <w:lang w:val="en-US"/>
              </w:rPr>
              <w:t>2</w:t>
            </w:r>
          </w:p>
        </w:tc>
      </w:tr>
    </w:tbl>
    <w:p w14:paraId="06A403DE" w14:textId="1A88FF9F" w:rsidR="00E34A25" w:rsidRDefault="00E34A25" w:rsidP="00E34A25">
      <w:pPr>
        <w:pStyle w:val="SingleTxtG"/>
        <w:ind w:right="0"/>
        <w:jc w:val="right"/>
        <w:rPr>
          <w:lang w:val="fr-FR"/>
        </w:rPr>
      </w:pPr>
      <w:r w:rsidRPr="00A119A0">
        <w:rPr>
          <w:lang w:val="en-US"/>
        </w:rPr>
        <w:t> </w:t>
      </w:r>
      <w:r>
        <w:rPr>
          <w:lang w:val="fr-FR"/>
        </w:rPr>
        <w:t>».</w:t>
      </w:r>
    </w:p>
    <w:p w14:paraId="442F9065" w14:textId="4B6FED57" w:rsidR="006F1F70" w:rsidRPr="00F42BE5" w:rsidRDefault="006F1F70" w:rsidP="00114D64">
      <w:pPr>
        <w:pStyle w:val="SingleTxtG"/>
        <w:spacing w:before="240" w:line="240" w:lineRule="auto"/>
        <w:ind w:left="2268" w:hanging="1134"/>
        <w:rPr>
          <w:rFonts w:asciiTheme="majorBidi" w:hAnsiTheme="majorBidi" w:cstheme="majorBidi"/>
          <w:i/>
          <w:iCs/>
          <w:lang w:val="fr-FR"/>
        </w:rPr>
      </w:pPr>
      <w:r>
        <w:rPr>
          <w:i/>
          <w:iCs/>
          <w:lang w:val="fr-FR"/>
        </w:rPr>
        <w:t>Annexe 5, ajouter les paragraphes 4</w:t>
      </w:r>
      <w:r w:rsidR="00A119A0" w:rsidRPr="00A119A0">
        <w:rPr>
          <w:i/>
          <w:iCs/>
          <w:lang w:val="fr-FR"/>
        </w:rPr>
        <w:t>.</w:t>
      </w:r>
      <w:r>
        <w:rPr>
          <w:i/>
          <w:iCs/>
          <w:lang w:val="fr-FR"/>
        </w:rPr>
        <w:t>7 et 4</w:t>
      </w:r>
      <w:r w:rsidR="00A119A0" w:rsidRPr="00A119A0">
        <w:rPr>
          <w:i/>
          <w:iCs/>
          <w:lang w:val="fr-FR"/>
        </w:rPr>
        <w:t>.</w:t>
      </w:r>
      <w:r>
        <w:rPr>
          <w:i/>
          <w:iCs/>
          <w:lang w:val="fr-FR"/>
        </w:rPr>
        <w:t>8</w:t>
      </w:r>
      <w:r>
        <w:rPr>
          <w:lang w:val="fr-FR"/>
        </w:rPr>
        <w:t>, comme suit :</w:t>
      </w:r>
    </w:p>
    <w:p w14:paraId="6FC340C4" w14:textId="7A98B884" w:rsidR="006F1F70" w:rsidRPr="00F42BE5" w:rsidRDefault="006F1F70" w:rsidP="006F1F70">
      <w:pPr>
        <w:spacing w:after="120"/>
        <w:ind w:left="2268" w:right="1134" w:hanging="1134"/>
        <w:jc w:val="both"/>
        <w:rPr>
          <w:b/>
          <w:bCs/>
          <w:lang w:val="fr-FR"/>
        </w:rPr>
      </w:pPr>
      <w:r>
        <w:rPr>
          <w:b/>
          <w:bCs/>
          <w:lang w:val="fr-FR"/>
        </w:rPr>
        <w:t>[4</w:t>
      </w:r>
      <w:r w:rsidR="00A119A0" w:rsidRPr="00A119A0">
        <w:rPr>
          <w:b/>
          <w:bCs/>
          <w:lang w:val="fr-FR"/>
        </w:rPr>
        <w:t>.</w:t>
      </w:r>
      <w:r>
        <w:rPr>
          <w:b/>
          <w:bCs/>
          <w:lang w:val="fr-FR"/>
        </w:rPr>
        <w:t>7</w:t>
      </w:r>
      <w:r>
        <w:rPr>
          <w:lang w:val="fr-FR"/>
        </w:rPr>
        <w:tab/>
      </w:r>
      <w:r>
        <w:rPr>
          <w:b/>
          <w:bCs/>
          <w:lang w:val="fr-FR"/>
        </w:rPr>
        <w:t>Détection des règles de la circulation et des équipements routiers et réaction à ceux-ci</w:t>
      </w:r>
    </w:p>
    <w:p w14:paraId="30988362" w14:textId="07AA895C" w:rsidR="006F1F70" w:rsidRPr="00F42BE5" w:rsidRDefault="006F1F70" w:rsidP="006F1F70">
      <w:pPr>
        <w:spacing w:after="120"/>
        <w:ind w:left="2268" w:right="1134" w:hanging="1134"/>
        <w:jc w:val="both"/>
        <w:rPr>
          <w:b/>
          <w:bCs/>
          <w:lang w:val="fr-FR"/>
        </w:rPr>
      </w:pPr>
      <w:r>
        <w:rPr>
          <w:b/>
          <w:bCs/>
          <w:lang w:val="fr-FR"/>
        </w:rPr>
        <w:t>4</w:t>
      </w:r>
      <w:r w:rsidR="00A119A0" w:rsidRPr="00A119A0">
        <w:rPr>
          <w:b/>
          <w:bCs/>
          <w:lang w:val="fr-FR"/>
        </w:rPr>
        <w:t>.</w:t>
      </w:r>
      <w:r>
        <w:rPr>
          <w:b/>
          <w:bCs/>
          <w:lang w:val="fr-FR"/>
        </w:rPr>
        <w:t>7</w:t>
      </w:r>
      <w:r w:rsidR="00A119A0" w:rsidRPr="00A119A0">
        <w:rPr>
          <w:b/>
          <w:bCs/>
          <w:lang w:val="fr-FR"/>
        </w:rPr>
        <w:t>.</w:t>
      </w:r>
      <w:r>
        <w:rPr>
          <w:b/>
          <w:bCs/>
          <w:lang w:val="fr-FR"/>
        </w:rPr>
        <w:t>1</w:t>
      </w:r>
      <w:r>
        <w:rPr>
          <w:lang w:val="fr-FR"/>
        </w:rPr>
        <w:tab/>
      </w:r>
      <w:r>
        <w:rPr>
          <w:b/>
          <w:bCs/>
          <w:lang w:val="fr-FR"/>
        </w:rPr>
        <w:t>Ces essais doivent permettre de s’assurer que le système ALKS respecte les règles de la circulation et détecte les équipements routiers permanents et temporaires en s’adaptant à ceux-ci</w:t>
      </w:r>
      <w:r w:rsidR="00A119A0" w:rsidRPr="00A119A0">
        <w:rPr>
          <w:b/>
          <w:bCs/>
          <w:lang w:val="fr-FR"/>
        </w:rPr>
        <w:t>.</w:t>
      </w:r>
    </w:p>
    <w:p w14:paraId="65F51AE5" w14:textId="3F8BB44D" w:rsidR="006F1F70" w:rsidRPr="00F42BE5" w:rsidRDefault="006F1F70" w:rsidP="006F1F70">
      <w:pPr>
        <w:spacing w:after="120"/>
        <w:ind w:left="2268" w:right="1134" w:hanging="1134"/>
        <w:jc w:val="both"/>
        <w:rPr>
          <w:b/>
          <w:bCs/>
          <w:lang w:val="fr-FR"/>
        </w:rPr>
      </w:pPr>
      <w:r>
        <w:rPr>
          <w:b/>
          <w:bCs/>
          <w:lang w:val="fr-FR"/>
        </w:rPr>
        <w:t>4</w:t>
      </w:r>
      <w:r w:rsidR="00A119A0" w:rsidRPr="00A119A0">
        <w:rPr>
          <w:b/>
          <w:bCs/>
          <w:lang w:val="fr-FR"/>
        </w:rPr>
        <w:t>.</w:t>
      </w:r>
      <w:r>
        <w:rPr>
          <w:b/>
          <w:bCs/>
          <w:lang w:val="fr-FR"/>
        </w:rPr>
        <w:t>7</w:t>
      </w:r>
      <w:r w:rsidR="00A119A0" w:rsidRPr="00A119A0">
        <w:rPr>
          <w:b/>
          <w:bCs/>
          <w:lang w:val="fr-FR"/>
        </w:rPr>
        <w:t>.</w:t>
      </w:r>
      <w:r>
        <w:rPr>
          <w:b/>
          <w:bCs/>
          <w:lang w:val="fr-FR"/>
        </w:rPr>
        <w:t>2</w:t>
      </w:r>
      <w:r>
        <w:rPr>
          <w:lang w:val="fr-FR"/>
        </w:rPr>
        <w:tab/>
      </w:r>
      <w:r>
        <w:rPr>
          <w:b/>
          <w:bCs/>
          <w:lang w:val="fr-FR"/>
        </w:rPr>
        <w:t>L’essai doit être exécuté au moins dans les conditions décrites dans la liste de scénarios ci-après, en tenant compte du domaine de conception fonctionnelle du système considéré :</w:t>
      </w:r>
    </w:p>
    <w:p w14:paraId="0715AA4C" w14:textId="5F4636C1" w:rsidR="006F1F70" w:rsidRPr="00F42BE5" w:rsidRDefault="006F1F70" w:rsidP="00F617B7">
      <w:pPr>
        <w:spacing w:after="120"/>
        <w:ind w:left="2835" w:right="1134" w:hanging="567"/>
        <w:jc w:val="both"/>
        <w:rPr>
          <w:b/>
          <w:bCs/>
          <w:lang w:val="fr-FR"/>
        </w:rPr>
      </w:pPr>
      <w:r>
        <w:rPr>
          <w:b/>
          <w:bCs/>
          <w:lang w:val="fr-FR"/>
        </w:rPr>
        <w:t>a)</w:t>
      </w:r>
      <w:r>
        <w:rPr>
          <w:lang w:val="fr-FR"/>
        </w:rPr>
        <w:tab/>
      </w:r>
      <w:r>
        <w:rPr>
          <w:b/>
          <w:bCs/>
          <w:lang w:val="fr-FR"/>
        </w:rPr>
        <w:t>Présence de différents panneaux de limitation de vitesse, de sorte que le véhicule équipé de l’ALKS doit modifier sa vitesse en fonction des valeurs indiquées ;</w:t>
      </w:r>
    </w:p>
    <w:p w14:paraId="6532D6AF" w14:textId="64DE58C9" w:rsidR="006F1F70" w:rsidRPr="00F42BE5" w:rsidRDefault="006F1F70" w:rsidP="00F617B7">
      <w:pPr>
        <w:spacing w:after="120"/>
        <w:ind w:left="2835" w:right="1134" w:hanging="567"/>
        <w:jc w:val="both"/>
        <w:rPr>
          <w:b/>
          <w:bCs/>
          <w:lang w:val="fr-FR"/>
        </w:rPr>
      </w:pPr>
      <w:r>
        <w:rPr>
          <w:b/>
          <w:bCs/>
          <w:lang w:val="fr-FR"/>
        </w:rPr>
        <w:t>b)</w:t>
      </w:r>
      <w:r>
        <w:rPr>
          <w:lang w:val="fr-FR"/>
        </w:rPr>
        <w:tab/>
      </w:r>
      <w:r>
        <w:rPr>
          <w:b/>
          <w:bCs/>
          <w:lang w:val="fr-FR"/>
        </w:rPr>
        <w:t>Feux de signalisation indiquant qu’une voie se termine</w:t>
      </w:r>
      <w:r w:rsidR="00A119A0" w:rsidRPr="00A119A0">
        <w:rPr>
          <w:b/>
          <w:bCs/>
          <w:lang w:val="fr-FR"/>
        </w:rPr>
        <w:t>.</w:t>
      </w:r>
      <w:r>
        <w:rPr>
          <w:lang w:val="fr-FR"/>
        </w:rPr>
        <w:t xml:space="preserve"> </w:t>
      </w:r>
      <w:r>
        <w:rPr>
          <w:b/>
          <w:bCs/>
          <w:lang w:val="fr-FR"/>
        </w:rPr>
        <w:t>Les feux de signalisation sont placés au-dessus des voies correspondantes et ceux des voies adjacentes sont maintenus au vert, tandis que celui de la voie dans laquelle circule le véhicule équipé de l’ALKS est maintenu au rouge ;</w:t>
      </w:r>
    </w:p>
    <w:p w14:paraId="6A62F6CD" w14:textId="29EDE246" w:rsidR="006F1F70" w:rsidRPr="00F42BE5" w:rsidRDefault="006F1F70" w:rsidP="00F617B7">
      <w:pPr>
        <w:spacing w:after="120"/>
        <w:ind w:left="2835" w:right="1134" w:hanging="567"/>
        <w:jc w:val="both"/>
        <w:rPr>
          <w:b/>
          <w:bCs/>
          <w:lang w:val="fr-FR"/>
        </w:rPr>
      </w:pPr>
      <w:r>
        <w:rPr>
          <w:b/>
          <w:bCs/>
          <w:lang w:val="fr-FR"/>
        </w:rPr>
        <w:t>c)</w:t>
      </w:r>
      <w:r>
        <w:rPr>
          <w:lang w:val="fr-FR"/>
        </w:rPr>
        <w:tab/>
      </w:r>
      <w:r>
        <w:rPr>
          <w:b/>
          <w:bCs/>
          <w:lang w:val="fr-FR"/>
        </w:rPr>
        <w:t>Circulation dans un tunnel : section de route d’une longueur d’au moins [X] m sans lumière du jour et sans accès au système de positionnement ;</w:t>
      </w:r>
    </w:p>
    <w:p w14:paraId="71A300A5" w14:textId="60694873" w:rsidR="006F1F70" w:rsidRPr="00F42BE5" w:rsidRDefault="006F1F70" w:rsidP="00F617B7">
      <w:pPr>
        <w:spacing w:after="120"/>
        <w:ind w:left="2835" w:right="1134" w:hanging="567"/>
        <w:jc w:val="both"/>
        <w:rPr>
          <w:b/>
          <w:bCs/>
          <w:lang w:val="fr-FR"/>
        </w:rPr>
      </w:pPr>
      <w:r>
        <w:rPr>
          <w:b/>
          <w:bCs/>
          <w:lang w:val="fr-FR"/>
        </w:rPr>
        <w:t>d)</w:t>
      </w:r>
      <w:r>
        <w:rPr>
          <w:lang w:val="fr-FR"/>
        </w:rPr>
        <w:tab/>
      </w:r>
      <w:r>
        <w:rPr>
          <w:b/>
          <w:bCs/>
          <w:lang w:val="fr-FR"/>
        </w:rPr>
        <w:t>Gare de péage : section d’une autoroute comportant un poste de péage, des panneaux de limitation de vitesse et des équipements (distributeurs de tickets, barrières, etc</w:t>
      </w:r>
      <w:r w:rsidR="00A119A0" w:rsidRPr="00A119A0">
        <w:rPr>
          <w:b/>
          <w:bCs/>
          <w:lang w:val="fr-FR"/>
        </w:rPr>
        <w:t>.</w:t>
      </w:r>
      <w:r>
        <w:rPr>
          <w:b/>
          <w:bCs/>
          <w:lang w:val="fr-FR"/>
        </w:rPr>
        <w:t>) ;</w:t>
      </w:r>
    </w:p>
    <w:p w14:paraId="155CA28B" w14:textId="11F8DCF4" w:rsidR="006F1F70" w:rsidRPr="00F42BE5" w:rsidRDefault="006F1F70" w:rsidP="00F617B7">
      <w:pPr>
        <w:spacing w:after="120"/>
        <w:ind w:left="2835" w:right="1134" w:hanging="567"/>
        <w:jc w:val="both"/>
        <w:rPr>
          <w:b/>
          <w:bCs/>
          <w:lang w:val="fr-FR"/>
        </w:rPr>
      </w:pPr>
      <w:r>
        <w:rPr>
          <w:b/>
          <w:bCs/>
          <w:lang w:val="fr-FR"/>
        </w:rPr>
        <w:lastRenderedPageBreak/>
        <w:t>e)</w:t>
      </w:r>
      <w:r>
        <w:rPr>
          <w:lang w:val="fr-FR"/>
        </w:rPr>
        <w:tab/>
      </w:r>
      <w:r>
        <w:rPr>
          <w:b/>
          <w:bCs/>
          <w:lang w:val="fr-FR"/>
        </w:rPr>
        <w:t>Modifications temporaires : par exemple, opérations d’entretien des routes indiquées par des panneaux de signalisation et des cônes et autres modifications</w:t>
      </w:r>
      <w:r w:rsidR="00A119A0" w:rsidRPr="00A119A0">
        <w:rPr>
          <w:b/>
          <w:bCs/>
          <w:lang w:val="fr-FR"/>
        </w:rPr>
        <w:t>.</w:t>
      </w:r>
    </w:p>
    <w:p w14:paraId="1DD477DA" w14:textId="0E9C823C" w:rsidR="006F1F70" w:rsidRPr="00F42BE5" w:rsidRDefault="006F1F70" w:rsidP="006F1F70">
      <w:pPr>
        <w:spacing w:after="120"/>
        <w:ind w:left="2268" w:right="1134" w:hanging="1134"/>
        <w:jc w:val="both"/>
        <w:rPr>
          <w:b/>
          <w:bCs/>
          <w:lang w:val="fr-FR"/>
        </w:rPr>
      </w:pPr>
      <w:r>
        <w:rPr>
          <w:b/>
          <w:bCs/>
          <w:lang w:val="fr-FR"/>
        </w:rPr>
        <w:t>4</w:t>
      </w:r>
      <w:r w:rsidR="00A119A0" w:rsidRPr="00A119A0">
        <w:rPr>
          <w:b/>
          <w:bCs/>
          <w:lang w:val="fr-FR"/>
        </w:rPr>
        <w:t>.</w:t>
      </w:r>
      <w:r>
        <w:rPr>
          <w:b/>
          <w:bCs/>
          <w:lang w:val="fr-FR"/>
        </w:rPr>
        <w:t>7</w:t>
      </w:r>
      <w:r w:rsidR="00A119A0" w:rsidRPr="00A119A0">
        <w:rPr>
          <w:b/>
          <w:bCs/>
          <w:lang w:val="fr-FR"/>
        </w:rPr>
        <w:t>.</w:t>
      </w:r>
      <w:r>
        <w:rPr>
          <w:b/>
          <w:bCs/>
          <w:lang w:val="fr-FR"/>
        </w:rPr>
        <w:t>3</w:t>
      </w:r>
      <w:r>
        <w:rPr>
          <w:lang w:val="fr-FR"/>
        </w:rPr>
        <w:tab/>
      </w:r>
      <w:r>
        <w:rPr>
          <w:b/>
          <w:bCs/>
          <w:lang w:val="fr-FR"/>
        </w:rPr>
        <w:t>Chaque essai doit être exécuté au moins dans les conditions suivantes :</w:t>
      </w:r>
    </w:p>
    <w:p w14:paraId="7B06B95D" w14:textId="5C8F6959" w:rsidR="006F1F70" w:rsidRPr="00F42BE5" w:rsidRDefault="006F1F70" w:rsidP="006F1F70">
      <w:pPr>
        <w:spacing w:after="120"/>
        <w:ind w:left="2268" w:right="1134"/>
        <w:jc w:val="both"/>
        <w:rPr>
          <w:b/>
          <w:bCs/>
          <w:lang w:val="fr-FR"/>
        </w:rPr>
      </w:pPr>
      <w:r>
        <w:rPr>
          <w:b/>
          <w:bCs/>
          <w:lang w:val="fr-FR"/>
        </w:rPr>
        <w:t>a)</w:t>
      </w:r>
      <w:r>
        <w:rPr>
          <w:lang w:val="fr-FR"/>
        </w:rPr>
        <w:tab/>
      </w:r>
      <w:r>
        <w:rPr>
          <w:b/>
          <w:bCs/>
          <w:lang w:val="fr-FR"/>
        </w:rPr>
        <w:t>Sans véhicule aval ;</w:t>
      </w:r>
    </w:p>
    <w:p w14:paraId="4C021673" w14:textId="2F4E14C1" w:rsidR="006F1F70" w:rsidRPr="00F42BE5" w:rsidRDefault="006F1F70" w:rsidP="00F617B7">
      <w:pPr>
        <w:spacing w:after="120"/>
        <w:ind w:left="2835" w:right="1134" w:hanging="567"/>
        <w:jc w:val="both"/>
        <w:rPr>
          <w:b/>
          <w:bCs/>
          <w:lang w:val="fr-FR"/>
        </w:rPr>
      </w:pPr>
      <w:r>
        <w:rPr>
          <w:b/>
          <w:bCs/>
          <w:lang w:val="fr-FR"/>
        </w:rPr>
        <w:t>b)</w:t>
      </w:r>
      <w:r>
        <w:rPr>
          <w:lang w:val="fr-FR"/>
        </w:rPr>
        <w:tab/>
      </w:r>
      <w:r>
        <w:rPr>
          <w:b/>
          <w:bCs/>
          <w:lang w:val="fr-FR"/>
        </w:rPr>
        <w:t>Avec une voiture particulière cible et avec un deux-roues motorisé cible en tant que véhicule aval ou autre véhicule</w:t>
      </w:r>
      <w:r w:rsidR="00A119A0" w:rsidRPr="00A119A0">
        <w:rPr>
          <w:b/>
          <w:bCs/>
          <w:lang w:val="fr-FR"/>
        </w:rPr>
        <w:t>.</w:t>
      </w:r>
    </w:p>
    <w:p w14:paraId="072428C0" w14:textId="614BEBB5" w:rsidR="006F1F70" w:rsidRPr="00F42BE5" w:rsidRDefault="006F1F70" w:rsidP="006F1F70">
      <w:pPr>
        <w:pStyle w:val="SingleTxtG"/>
        <w:spacing w:line="240" w:lineRule="auto"/>
        <w:ind w:left="2268" w:hanging="1134"/>
        <w:rPr>
          <w:rFonts w:asciiTheme="majorBidi" w:hAnsiTheme="majorBidi" w:cstheme="majorBidi"/>
          <w:b/>
          <w:bCs/>
          <w:lang w:val="fr-FR"/>
        </w:rPr>
      </w:pPr>
      <w:r>
        <w:rPr>
          <w:b/>
          <w:bCs/>
          <w:lang w:val="fr-FR"/>
        </w:rPr>
        <w:t>4</w:t>
      </w:r>
      <w:r w:rsidR="00A119A0" w:rsidRPr="00A119A0">
        <w:rPr>
          <w:b/>
          <w:bCs/>
          <w:lang w:val="fr-FR"/>
        </w:rPr>
        <w:t>.</w:t>
      </w:r>
      <w:r>
        <w:rPr>
          <w:b/>
          <w:bCs/>
          <w:lang w:val="fr-FR"/>
        </w:rPr>
        <w:t>8</w:t>
      </w:r>
      <w:r>
        <w:rPr>
          <w:lang w:val="fr-FR"/>
        </w:rPr>
        <w:tab/>
      </w:r>
      <w:r>
        <w:rPr>
          <w:b/>
          <w:bCs/>
          <w:lang w:val="fr-FR"/>
        </w:rPr>
        <w:t>Aptitude à ne pas freiner devant un obstacle franchissable se trouvant sur la voie</w:t>
      </w:r>
    </w:p>
    <w:p w14:paraId="113C019B" w14:textId="2359530A" w:rsidR="006F1F70" w:rsidRPr="00F42BE5" w:rsidRDefault="006F1F70" w:rsidP="006F1F70">
      <w:pPr>
        <w:pStyle w:val="SingleTxtG"/>
        <w:spacing w:line="240" w:lineRule="auto"/>
        <w:ind w:left="2268" w:hanging="1134"/>
        <w:rPr>
          <w:rFonts w:asciiTheme="majorBidi" w:hAnsiTheme="majorBidi" w:cstheme="majorBidi"/>
          <w:b/>
          <w:bCs/>
          <w:lang w:val="fr-FR"/>
        </w:rPr>
      </w:pPr>
      <w:r>
        <w:rPr>
          <w:b/>
          <w:bCs/>
          <w:lang w:val="fr-FR"/>
        </w:rPr>
        <w:t>4</w:t>
      </w:r>
      <w:r w:rsidR="00A119A0" w:rsidRPr="00A119A0">
        <w:rPr>
          <w:b/>
          <w:bCs/>
          <w:lang w:val="fr-FR"/>
        </w:rPr>
        <w:t>.</w:t>
      </w:r>
      <w:r>
        <w:rPr>
          <w:b/>
          <w:bCs/>
          <w:lang w:val="fr-FR"/>
        </w:rPr>
        <w:t>8</w:t>
      </w:r>
      <w:r w:rsidR="00A119A0" w:rsidRPr="00A119A0">
        <w:rPr>
          <w:b/>
          <w:bCs/>
          <w:lang w:val="fr-FR"/>
        </w:rPr>
        <w:t>.</w:t>
      </w:r>
      <w:r>
        <w:rPr>
          <w:b/>
          <w:bCs/>
          <w:lang w:val="fr-FR"/>
        </w:rPr>
        <w:t>1</w:t>
      </w:r>
      <w:r>
        <w:rPr>
          <w:lang w:val="fr-FR"/>
        </w:rPr>
        <w:tab/>
      </w:r>
      <w:r>
        <w:rPr>
          <w:b/>
          <w:bCs/>
          <w:lang w:val="fr-FR"/>
        </w:rPr>
        <w:t>Cet essai doit démontrer que le véhicule équipé de l’ALKS ne freine pas sans raison devant un obstacle franchissable se trouvant sur la voie (par exemple une plaque d’égout ou une petite branche)</w:t>
      </w:r>
      <w:r w:rsidR="00A119A0" w:rsidRPr="00A119A0">
        <w:rPr>
          <w:b/>
          <w:bCs/>
          <w:lang w:val="fr-FR"/>
        </w:rPr>
        <w:t>.</w:t>
      </w:r>
      <w:r>
        <w:rPr>
          <w:lang w:val="fr-FR"/>
        </w:rPr>
        <w:t xml:space="preserve"> </w:t>
      </w:r>
    </w:p>
    <w:p w14:paraId="46163F18" w14:textId="622FD2D4" w:rsidR="006F1F70" w:rsidRPr="00F42BE5" w:rsidRDefault="006F1F70" w:rsidP="006F1F70">
      <w:pPr>
        <w:pStyle w:val="SingleTxtG"/>
        <w:spacing w:line="240" w:lineRule="auto"/>
        <w:ind w:left="2268" w:hanging="1134"/>
        <w:rPr>
          <w:rFonts w:asciiTheme="majorBidi" w:hAnsiTheme="majorBidi" w:cstheme="majorBidi"/>
          <w:b/>
          <w:bCs/>
          <w:lang w:val="fr-FR"/>
        </w:rPr>
      </w:pPr>
      <w:r>
        <w:rPr>
          <w:b/>
          <w:bCs/>
          <w:lang w:val="fr-FR"/>
        </w:rPr>
        <w:t>4</w:t>
      </w:r>
      <w:r w:rsidR="00A119A0" w:rsidRPr="00A119A0">
        <w:rPr>
          <w:b/>
          <w:bCs/>
          <w:lang w:val="fr-FR"/>
        </w:rPr>
        <w:t>.</w:t>
      </w:r>
      <w:r>
        <w:rPr>
          <w:b/>
          <w:bCs/>
          <w:lang w:val="fr-FR"/>
        </w:rPr>
        <w:t>8</w:t>
      </w:r>
      <w:r w:rsidR="00A119A0" w:rsidRPr="00A119A0">
        <w:rPr>
          <w:b/>
          <w:bCs/>
          <w:lang w:val="fr-FR"/>
        </w:rPr>
        <w:t>.</w:t>
      </w:r>
      <w:r>
        <w:rPr>
          <w:b/>
          <w:bCs/>
          <w:lang w:val="fr-FR"/>
        </w:rPr>
        <w:t>2</w:t>
      </w:r>
      <w:r>
        <w:rPr>
          <w:lang w:val="fr-FR"/>
        </w:rPr>
        <w:tab/>
      </w:r>
      <w:r>
        <w:rPr>
          <w:b/>
          <w:bCs/>
          <w:lang w:val="fr-FR"/>
        </w:rPr>
        <w:t>L’essai doit être exécuté au moins dans les conditions suivantes :</w:t>
      </w:r>
    </w:p>
    <w:p w14:paraId="5E7F66DD" w14:textId="3F5BCD8B" w:rsidR="006F1F70" w:rsidRPr="00F42BE5" w:rsidRDefault="006F1F70" w:rsidP="006F1F70">
      <w:pPr>
        <w:pStyle w:val="SingleTxtG"/>
        <w:spacing w:line="240" w:lineRule="auto"/>
        <w:ind w:left="2268"/>
        <w:rPr>
          <w:rFonts w:asciiTheme="majorBidi" w:hAnsiTheme="majorBidi" w:cstheme="majorBidi"/>
          <w:b/>
          <w:bCs/>
          <w:lang w:val="fr-FR"/>
        </w:rPr>
      </w:pPr>
      <w:r>
        <w:rPr>
          <w:b/>
          <w:bCs/>
          <w:lang w:val="fr-FR"/>
        </w:rPr>
        <w:t>a)</w:t>
      </w:r>
      <w:r>
        <w:rPr>
          <w:lang w:val="fr-FR"/>
        </w:rPr>
        <w:tab/>
      </w:r>
      <w:r>
        <w:rPr>
          <w:b/>
          <w:bCs/>
          <w:lang w:val="fr-FR"/>
        </w:rPr>
        <w:t>Sans véhicule aval ;</w:t>
      </w:r>
    </w:p>
    <w:p w14:paraId="589A22BF" w14:textId="2EF99963" w:rsidR="006F1F70" w:rsidRPr="00F42BE5" w:rsidRDefault="006F1F70" w:rsidP="00CB3A84">
      <w:pPr>
        <w:pStyle w:val="SingleTxtG"/>
        <w:spacing w:line="240" w:lineRule="auto"/>
        <w:ind w:left="2835" w:hanging="567"/>
        <w:rPr>
          <w:rFonts w:asciiTheme="majorBidi" w:hAnsiTheme="majorBidi" w:cstheme="majorBidi"/>
          <w:b/>
          <w:bCs/>
          <w:lang w:val="fr-FR"/>
        </w:rPr>
      </w:pPr>
      <w:r>
        <w:rPr>
          <w:b/>
          <w:bCs/>
          <w:lang w:val="fr-FR"/>
        </w:rPr>
        <w:t>b)</w:t>
      </w:r>
      <w:r>
        <w:rPr>
          <w:lang w:val="fr-FR"/>
        </w:rPr>
        <w:tab/>
      </w:r>
      <w:r>
        <w:rPr>
          <w:b/>
          <w:bCs/>
          <w:lang w:val="fr-FR"/>
        </w:rPr>
        <w:t>Avec une voiture particulière cible et avec un deux-roues motorisé cible en tant que véhicule aval ou autre véhicule</w:t>
      </w:r>
      <w:r w:rsidR="00A119A0" w:rsidRPr="00A119A0">
        <w:rPr>
          <w:b/>
          <w:bCs/>
          <w:lang w:val="fr-FR"/>
        </w:rPr>
        <w:t>.</w:t>
      </w:r>
      <w:r w:rsidR="00CB3A84">
        <w:rPr>
          <w:b/>
          <w:bCs/>
          <w:lang w:val="fr-FR"/>
        </w:rPr>
        <w:t>]</w:t>
      </w:r>
    </w:p>
    <w:p w14:paraId="2C33D9E5" w14:textId="5A541BDC" w:rsidR="006F1F70" w:rsidRPr="00F42BE5" w:rsidRDefault="006F1F70" w:rsidP="006F1F70">
      <w:pPr>
        <w:pStyle w:val="SingleTxtG"/>
        <w:spacing w:line="240" w:lineRule="auto"/>
        <w:ind w:left="2268" w:hanging="1134"/>
        <w:rPr>
          <w:rFonts w:asciiTheme="majorBidi" w:hAnsiTheme="majorBidi" w:cstheme="majorBidi"/>
          <w:i/>
          <w:iCs/>
          <w:lang w:val="fr-FR"/>
        </w:rPr>
      </w:pPr>
      <w:r>
        <w:rPr>
          <w:i/>
          <w:iCs/>
          <w:lang w:val="fr-FR"/>
        </w:rPr>
        <w:t>Annexe 5, ajouter le paragraphe 4</w:t>
      </w:r>
      <w:r w:rsidR="00A119A0" w:rsidRPr="00A119A0">
        <w:rPr>
          <w:i/>
          <w:iCs/>
          <w:lang w:val="fr-FR"/>
        </w:rPr>
        <w:t>.</w:t>
      </w:r>
      <w:r>
        <w:rPr>
          <w:i/>
          <w:iCs/>
          <w:lang w:val="fr-FR"/>
        </w:rPr>
        <w:t>9</w:t>
      </w:r>
      <w:r>
        <w:rPr>
          <w:lang w:val="fr-FR"/>
        </w:rPr>
        <w:t>, comme suit :</w:t>
      </w:r>
    </w:p>
    <w:p w14:paraId="5C3AFE3B" w14:textId="70996CD6" w:rsidR="006F1F70" w:rsidRPr="00F42BE5" w:rsidRDefault="006F1F70" w:rsidP="006F1F70">
      <w:pPr>
        <w:pStyle w:val="SingleTxtG"/>
        <w:spacing w:line="240" w:lineRule="auto"/>
        <w:ind w:left="2268" w:hanging="1134"/>
        <w:rPr>
          <w:rFonts w:asciiTheme="majorBidi" w:hAnsiTheme="majorBidi" w:cstheme="majorBidi"/>
          <w:b/>
          <w:bCs/>
          <w:lang w:val="fr-FR"/>
        </w:rPr>
      </w:pPr>
      <w:r>
        <w:rPr>
          <w:b/>
          <w:bCs/>
          <w:lang w:val="fr-FR"/>
        </w:rPr>
        <w:t>[4</w:t>
      </w:r>
      <w:r w:rsidR="00A119A0" w:rsidRPr="00A119A0">
        <w:rPr>
          <w:b/>
          <w:bCs/>
          <w:lang w:val="fr-FR"/>
        </w:rPr>
        <w:t>.</w:t>
      </w:r>
      <w:r>
        <w:rPr>
          <w:b/>
          <w:bCs/>
          <w:lang w:val="fr-FR"/>
        </w:rPr>
        <w:t>9</w:t>
      </w:r>
      <w:r>
        <w:rPr>
          <w:lang w:val="fr-FR"/>
        </w:rPr>
        <w:tab/>
      </w:r>
      <w:r>
        <w:rPr>
          <w:b/>
          <w:bCs/>
          <w:lang w:val="fr-FR"/>
        </w:rPr>
        <w:t xml:space="preserve">Circulation en sens inverse/conducteur à </w:t>
      </w:r>
      <w:proofErr w:type="spellStart"/>
      <w:r>
        <w:rPr>
          <w:b/>
          <w:bCs/>
          <w:lang w:val="fr-FR"/>
        </w:rPr>
        <w:t>contresens</w:t>
      </w:r>
      <w:proofErr w:type="spellEnd"/>
    </w:p>
    <w:p w14:paraId="5E3807AE" w14:textId="19AE0CF0" w:rsidR="006F1F70" w:rsidRPr="00F42BE5" w:rsidRDefault="006F1F70" w:rsidP="006F1F70">
      <w:pPr>
        <w:pStyle w:val="SingleTxtG"/>
        <w:spacing w:line="240" w:lineRule="auto"/>
        <w:ind w:left="2268" w:hanging="1134"/>
        <w:rPr>
          <w:rFonts w:asciiTheme="majorBidi" w:hAnsiTheme="majorBidi" w:cstheme="majorBidi"/>
          <w:b/>
          <w:bCs/>
          <w:lang w:val="fr-FR"/>
        </w:rPr>
      </w:pPr>
      <w:r>
        <w:rPr>
          <w:b/>
          <w:bCs/>
          <w:lang w:val="fr-FR"/>
        </w:rPr>
        <w:t>4</w:t>
      </w:r>
      <w:r w:rsidR="00A119A0" w:rsidRPr="00A119A0">
        <w:rPr>
          <w:b/>
          <w:bCs/>
          <w:lang w:val="fr-FR"/>
        </w:rPr>
        <w:t>.</w:t>
      </w:r>
      <w:r>
        <w:rPr>
          <w:b/>
          <w:bCs/>
          <w:lang w:val="fr-FR"/>
        </w:rPr>
        <w:t>9</w:t>
      </w:r>
      <w:r w:rsidR="00A119A0" w:rsidRPr="00A119A0">
        <w:rPr>
          <w:b/>
          <w:bCs/>
          <w:lang w:val="fr-FR"/>
        </w:rPr>
        <w:t>.</w:t>
      </w:r>
      <w:r>
        <w:rPr>
          <w:b/>
          <w:bCs/>
          <w:lang w:val="fr-FR"/>
        </w:rPr>
        <w:t>1</w:t>
      </w:r>
      <w:r>
        <w:rPr>
          <w:lang w:val="fr-FR"/>
        </w:rPr>
        <w:tab/>
      </w:r>
      <w:r>
        <w:rPr>
          <w:b/>
          <w:bCs/>
          <w:lang w:val="fr-FR"/>
        </w:rPr>
        <w:t>L’essai doit permettre de démontrer que le système ALKS est capable de détecter des véhicules circulant en sens inverse sur une voie adjacente et de réagir en fonction de cette situation</w:t>
      </w:r>
      <w:r w:rsidR="00A119A0" w:rsidRPr="00A119A0">
        <w:rPr>
          <w:b/>
          <w:bCs/>
          <w:lang w:val="fr-FR"/>
        </w:rPr>
        <w:t>.</w:t>
      </w:r>
    </w:p>
    <w:p w14:paraId="268B8DC8" w14:textId="374D86EE" w:rsidR="006F1F70" w:rsidRPr="00F42BE5" w:rsidRDefault="006F1F70" w:rsidP="006F1F70">
      <w:pPr>
        <w:pStyle w:val="SingleTxtG"/>
        <w:spacing w:line="240" w:lineRule="auto"/>
        <w:ind w:left="2268" w:hanging="1134"/>
        <w:rPr>
          <w:rFonts w:asciiTheme="majorBidi" w:hAnsiTheme="majorBidi" w:cstheme="majorBidi"/>
          <w:b/>
          <w:bCs/>
          <w:lang w:val="fr-FR"/>
        </w:rPr>
      </w:pPr>
      <w:r>
        <w:rPr>
          <w:b/>
          <w:bCs/>
          <w:lang w:val="fr-FR"/>
        </w:rPr>
        <w:t>4</w:t>
      </w:r>
      <w:r w:rsidR="00A119A0" w:rsidRPr="00A119A0">
        <w:rPr>
          <w:b/>
          <w:bCs/>
          <w:lang w:val="fr-FR"/>
        </w:rPr>
        <w:t>.</w:t>
      </w:r>
      <w:r>
        <w:rPr>
          <w:b/>
          <w:bCs/>
          <w:lang w:val="fr-FR"/>
        </w:rPr>
        <w:t>9</w:t>
      </w:r>
      <w:r w:rsidR="00A119A0" w:rsidRPr="00A119A0">
        <w:rPr>
          <w:b/>
          <w:bCs/>
          <w:lang w:val="fr-FR"/>
        </w:rPr>
        <w:t>.</w:t>
      </w:r>
      <w:r>
        <w:rPr>
          <w:b/>
          <w:bCs/>
          <w:lang w:val="fr-FR"/>
        </w:rPr>
        <w:t>2</w:t>
      </w:r>
      <w:r>
        <w:rPr>
          <w:lang w:val="fr-FR"/>
        </w:rPr>
        <w:tab/>
      </w:r>
      <w:r>
        <w:rPr>
          <w:b/>
          <w:bCs/>
          <w:lang w:val="fr-FR"/>
        </w:rPr>
        <w:t>L’essai concernant un véhicule circulant en sens inverse doit être exécuté au moins dans les conditions suivantes :</w:t>
      </w:r>
    </w:p>
    <w:p w14:paraId="52CAF6E4" w14:textId="6B7D839B" w:rsidR="006F1F70" w:rsidRPr="00F42BE5" w:rsidRDefault="006F1F70" w:rsidP="006F1F70">
      <w:pPr>
        <w:pStyle w:val="SingleTxtG"/>
        <w:spacing w:line="240" w:lineRule="auto"/>
        <w:ind w:left="2268"/>
        <w:rPr>
          <w:rFonts w:asciiTheme="majorBidi" w:hAnsiTheme="majorBidi" w:cstheme="majorBidi"/>
          <w:b/>
          <w:bCs/>
          <w:lang w:val="fr-FR"/>
        </w:rPr>
      </w:pPr>
      <w:r>
        <w:rPr>
          <w:b/>
          <w:bCs/>
          <w:lang w:val="fr-FR"/>
        </w:rPr>
        <w:t>a)</w:t>
      </w:r>
      <w:r>
        <w:rPr>
          <w:lang w:val="fr-FR"/>
        </w:rPr>
        <w:tab/>
      </w:r>
      <w:r>
        <w:rPr>
          <w:b/>
          <w:bCs/>
          <w:lang w:val="fr-FR"/>
        </w:rPr>
        <w:t>Sans véhicule aval ;</w:t>
      </w:r>
    </w:p>
    <w:p w14:paraId="4F6E5C5F" w14:textId="51D75D3D" w:rsidR="006F1F70" w:rsidRPr="00F42BE5" w:rsidRDefault="006F1F70" w:rsidP="00CB3A84">
      <w:pPr>
        <w:pStyle w:val="SingleTxtG"/>
        <w:spacing w:line="240" w:lineRule="auto"/>
        <w:ind w:left="2835" w:hanging="567"/>
        <w:rPr>
          <w:rFonts w:asciiTheme="majorBidi" w:hAnsiTheme="majorBidi" w:cstheme="majorBidi"/>
          <w:b/>
          <w:bCs/>
          <w:lang w:val="fr-FR"/>
        </w:rPr>
      </w:pPr>
      <w:r>
        <w:rPr>
          <w:b/>
          <w:bCs/>
          <w:lang w:val="fr-FR"/>
        </w:rPr>
        <w:t>b)</w:t>
      </w:r>
      <w:r>
        <w:rPr>
          <w:lang w:val="fr-FR"/>
        </w:rPr>
        <w:tab/>
      </w:r>
      <w:r>
        <w:rPr>
          <w:b/>
          <w:bCs/>
          <w:lang w:val="fr-FR"/>
        </w:rPr>
        <w:t>Avec une voiture particulière cible et avec un deux-roues motorisé cible en tant que véhicule aval ou autre véhicule</w:t>
      </w:r>
      <w:r w:rsidR="00A119A0" w:rsidRPr="00A119A0">
        <w:rPr>
          <w:b/>
          <w:bCs/>
          <w:lang w:val="fr-FR"/>
        </w:rPr>
        <w:t>.</w:t>
      </w:r>
      <w:r w:rsidR="00CB3A84">
        <w:rPr>
          <w:b/>
          <w:bCs/>
          <w:lang w:val="fr-FR"/>
        </w:rPr>
        <w:t>]</w:t>
      </w:r>
    </w:p>
    <w:p w14:paraId="57DA96A8" w14:textId="5A87BC48" w:rsidR="006F1F70" w:rsidRPr="00F42BE5" w:rsidRDefault="006F1F70" w:rsidP="00114D64">
      <w:pPr>
        <w:pStyle w:val="HChG"/>
        <w:rPr>
          <w:lang w:val="fr-FR"/>
        </w:rPr>
      </w:pPr>
      <w:r>
        <w:rPr>
          <w:lang w:val="fr-FR"/>
        </w:rPr>
        <w:tab/>
        <w:t>II</w:t>
      </w:r>
      <w:r w:rsidR="00A119A0" w:rsidRPr="00A119A0">
        <w:rPr>
          <w:lang w:val="fr-FR"/>
        </w:rPr>
        <w:t>.</w:t>
      </w:r>
      <w:r>
        <w:rPr>
          <w:lang w:val="fr-FR"/>
        </w:rPr>
        <w:tab/>
        <w:t>Justification</w:t>
      </w:r>
    </w:p>
    <w:p w14:paraId="77D28551" w14:textId="5B9689B1" w:rsidR="006F1F70" w:rsidRPr="00F42BE5" w:rsidRDefault="006F1F70" w:rsidP="00114D64">
      <w:pPr>
        <w:pStyle w:val="SingleTxtG"/>
        <w:rPr>
          <w:lang w:val="fr-FR"/>
        </w:rPr>
      </w:pPr>
      <w:r>
        <w:rPr>
          <w:lang w:val="fr-FR"/>
        </w:rPr>
        <w:t>1</w:t>
      </w:r>
      <w:r w:rsidR="00A119A0" w:rsidRPr="00A119A0">
        <w:rPr>
          <w:lang w:val="fr-FR"/>
        </w:rPr>
        <w:t>.</w:t>
      </w:r>
      <w:r>
        <w:rPr>
          <w:lang w:val="fr-FR"/>
        </w:rPr>
        <w:tab/>
        <w:t>La proposition ci-dessus vise à accroître la vitesse maximale spécifiée pour le système automatisé de maintien dans la voie (ALKS) jusqu’à 130 km/h</w:t>
      </w:r>
      <w:r w:rsidR="00A119A0" w:rsidRPr="00A119A0">
        <w:rPr>
          <w:lang w:val="fr-FR"/>
        </w:rPr>
        <w:t>.</w:t>
      </w:r>
      <w:r>
        <w:rPr>
          <w:lang w:val="fr-FR"/>
        </w:rPr>
        <w:t xml:space="preserve"> Elle est fondée sur le document ECE/TRANS/WP</w:t>
      </w:r>
      <w:r w:rsidR="00A119A0" w:rsidRPr="00A119A0">
        <w:rPr>
          <w:lang w:val="fr-FR"/>
        </w:rPr>
        <w:t>.</w:t>
      </w:r>
      <w:r>
        <w:rPr>
          <w:lang w:val="fr-FR"/>
        </w:rPr>
        <w:t>29/GRVA/2020/32, présenté au GRVA à sa session de septembre 2020 par l’expert de l’Allemagne</w:t>
      </w:r>
      <w:r w:rsidR="00A119A0" w:rsidRPr="00A119A0">
        <w:rPr>
          <w:lang w:val="fr-FR"/>
        </w:rPr>
        <w:t>.</w:t>
      </w:r>
      <w:r>
        <w:rPr>
          <w:lang w:val="fr-FR"/>
        </w:rPr>
        <w:t xml:space="preserve"> </w:t>
      </w:r>
      <w:r w:rsidR="00114D64">
        <w:rPr>
          <w:lang w:val="fr-FR"/>
        </w:rPr>
        <w:t>À</w:t>
      </w:r>
      <w:r>
        <w:rPr>
          <w:lang w:val="fr-FR"/>
        </w:rPr>
        <w:t xml:space="preserve"> la suite d’un accord entre le GRVA et le WP</w:t>
      </w:r>
      <w:r w:rsidR="00A119A0" w:rsidRPr="00A119A0">
        <w:rPr>
          <w:lang w:val="fr-FR"/>
        </w:rPr>
        <w:t>.</w:t>
      </w:r>
      <w:r>
        <w:rPr>
          <w:lang w:val="fr-FR"/>
        </w:rPr>
        <w:t xml:space="preserve">29, un groupe d’intérêt chargé du Règlement ONU </w:t>
      </w:r>
      <w:r w:rsidR="00114D64" w:rsidRPr="00114D64">
        <w:rPr>
          <w:rFonts w:eastAsia="MS Mincho"/>
          <w:lang w:val="fr-FR"/>
        </w:rPr>
        <w:t>n</w:t>
      </w:r>
      <w:r w:rsidR="00114D64" w:rsidRPr="00114D64">
        <w:rPr>
          <w:rFonts w:eastAsia="MS Mincho"/>
          <w:vertAlign w:val="superscript"/>
          <w:lang w:val="fr-FR"/>
        </w:rPr>
        <w:t>o</w:t>
      </w:r>
      <w:r w:rsidR="00114D64">
        <w:rPr>
          <w:lang w:val="fr-FR"/>
        </w:rPr>
        <w:t> </w:t>
      </w:r>
      <w:r>
        <w:rPr>
          <w:lang w:val="fr-FR"/>
        </w:rPr>
        <w:t>157 a été mis sur pied en vue de faire avancer les travaux relatifs à la proposition et de tenir compte des propositions d’amendements reçues en conséquence</w:t>
      </w:r>
      <w:r w:rsidR="00A119A0" w:rsidRPr="00A119A0">
        <w:rPr>
          <w:lang w:val="fr-FR"/>
        </w:rPr>
        <w:t>.</w:t>
      </w:r>
      <w:r>
        <w:rPr>
          <w:lang w:val="fr-FR"/>
        </w:rPr>
        <w:t xml:space="preserve"> </w:t>
      </w:r>
    </w:p>
    <w:p w14:paraId="62516FE8" w14:textId="04D13F36" w:rsidR="006F1F70" w:rsidRPr="00F42BE5" w:rsidRDefault="006F1F70" w:rsidP="006F1F70">
      <w:pPr>
        <w:pStyle w:val="SingleTxtG"/>
        <w:rPr>
          <w:rFonts w:asciiTheme="majorBidi" w:hAnsiTheme="majorBidi" w:cstheme="majorBidi"/>
          <w:lang w:val="fr-FR"/>
        </w:rPr>
      </w:pPr>
      <w:r>
        <w:rPr>
          <w:lang w:val="fr-FR"/>
        </w:rPr>
        <w:t>2</w:t>
      </w:r>
      <w:r w:rsidR="00A119A0" w:rsidRPr="00A119A0">
        <w:rPr>
          <w:lang w:val="fr-FR"/>
        </w:rPr>
        <w:t>.</w:t>
      </w:r>
      <w:r>
        <w:rPr>
          <w:lang w:val="fr-FR"/>
        </w:rPr>
        <w:tab/>
        <w:t xml:space="preserve">Le présent document prend en considération les débats et les conclusions du groupe d’intérêt chargé du Règlement ONU </w:t>
      </w:r>
      <w:r w:rsidR="00114D64" w:rsidRPr="00114D64">
        <w:rPr>
          <w:rFonts w:eastAsia="MS Mincho"/>
          <w:lang w:val="fr-FR"/>
        </w:rPr>
        <w:t>n</w:t>
      </w:r>
      <w:r w:rsidR="00114D64" w:rsidRPr="00114D64">
        <w:rPr>
          <w:rFonts w:eastAsia="MS Mincho"/>
          <w:vertAlign w:val="superscript"/>
          <w:lang w:val="fr-FR"/>
        </w:rPr>
        <w:t>o</w:t>
      </w:r>
      <w:r w:rsidR="00114D64">
        <w:rPr>
          <w:lang w:val="fr-FR"/>
        </w:rPr>
        <w:t> </w:t>
      </w:r>
      <w:r>
        <w:rPr>
          <w:lang w:val="fr-FR"/>
        </w:rPr>
        <w:t>157 jusqu’à sa huitième réunion, le 17 septembre 2021</w:t>
      </w:r>
      <w:r w:rsidR="00A119A0" w:rsidRPr="00A119A0">
        <w:rPr>
          <w:lang w:val="fr-FR"/>
        </w:rPr>
        <w:t>.</w:t>
      </w:r>
      <w:r>
        <w:rPr>
          <w:lang w:val="fr-FR"/>
        </w:rPr>
        <w:t xml:space="preserve"> Il s’inspire des documents ECE/TRANS/WP</w:t>
      </w:r>
      <w:r w:rsidR="00A119A0" w:rsidRPr="00A119A0">
        <w:rPr>
          <w:lang w:val="fr-FR"/>
        </w:rPr>
        <w:t>.</w:t>
      </w:r>
      <w:r>
        <w:rPr>
          <w:lang w:val="fr-FR"/>
        </w:rPr>
        <w:t>29/GRVA/2021/31 et GRVA-11-33, présentés à la onzième session du GRVA, et constitue un nouveau document de travail qui remplace tous les documents susmentionnés</w:t>
      </w:r>
      <w:r w:rsidR="00A119A0" w:rsidRPr="00A119A0">
        <w:rPr>
          <w:lang w:val="fr-FR"/>
        </w:rPr>
        <w:t>.</w:t>
      </w:r>
      <w:r>
        <w:rPr>
          <w:lang w:val="fr-FR"/>
        </w:rPr>
        <w:t xml:space="preserve"> </w:t>
      </w:r>
    </w:p>
    <w:p w14:paraId="693EFE4E" w14:textId="490CBF57" w:rsidR="006F1F70" w:rsidRPr="00F42BE5" w:rsidRDefault="006F1F70" w:rsidP="006F1F70">
      <w:pPr>
        <w:pStyle w:val="SingleTxtG"/>
        <w:rPr>
          <w:rFonts w:asciiTheme="majorBidi" w:hAnsiTheme="majorBidi" w:cstheme="majorBidi"/>
          <w:lang w:val="fr-FR"/>
        </w:rPr>
      </w:pPr>
      <w:r>
        <w:rPr>
          <w:lang w:val="fr-FR"/>
        </w:rPr>
        <w:t>3</w:t>
      </w:r>
      <w:r w:rsidR="00A119A0" w:rsidRPr="00A119A0">
        <w:rPr>
          <w:lang w:val="fr-FR"/>
        </w:rPr>
        <w:t>.</w:t>
      </w:r>
      <w:r>
        <w:rPr>
          <w:lang w:val="fr-FR"/>
        </w:rPr>
        <w:tab/>
        <w:t>Un document informel est attendu du groupe de travail avant la prochaine session du GRVA, afin de régler les questions en suspens relatives à l’accroissement de la vitesse, signalées par des crochets</w:t>
      </w:r>
      <w:r w:rsidR="00A119A0" w:rsidRPr="00A119A0">
        <w:rPr>
          <w:lang w:val="fr-FR"/>
        </w:rPr>
        <w:t>.</w:t>
      </w:r>
      <w:r>
        <w:rPr>
          <w:lang w:val="fr-FR"/>
        </w:rPr>
        <w:t xml:space="preserve"> Il s’agit de savoir si l’on peut autoriser un système ALKS à fonctionner au-dessus de 60 km/h dans le cas où il n’est pas capable de changer de voie au cours d’une manœuvre à risque minimal (voir le paragraphe 5</w:t>
      </w:r>
      <w:r w:rsidR="00A119A0" w:rsidRPr="00A119A0">
        <w:rPr>
          <w:lang w:val="fr-FR"/>
        </w:rPr>
        <w:t>.</w:t>
      </w:r>
      <w:r>
        <w:rPr>
          <w:lang w:val="fr-FR"/>
        </w:rPr>
        <w:t>2</w:t>
      </w:r>
      <w:r w:rsidR="00A119A0" w:rsidRPr="00A119A0">
        <w:rPr>
          <w:lang w:val="fr-FR"/>
        </w:rPr>
        <w:t>.</w:t>
      </w:r>
      <w:r>
        <w:rPr>
          <w:lang w:val="fr-FR"/>
        </w:rPr>
        <w:t>3</w:t>
      </w:r>
      <w:r w:rsidR="00A119A0" w:rsidRPr="00A119A0">
        <w:rPr>
          <w:lang w:val="fr-FR"/>
        </w:rPr>
        <w:t>.</w:t>
      </w:r>
      <w:r>
        <w:rPr>
          <w:lang w:val="fr-FR"/>
        </w:rPr>
        <w:t>1)</w:t>
      </w:r>
      <w:r w:rsidR="00A119A0" w:rsidRPr="00A119A0">
        <w:rPr>
          <w:lang w:val="fr-FR"/>
        </w:rPr>
        <w:t>.</w:t>
      </w:r>
      <w:r>
        <w:rPr>
          <w:lang w:val="fr-FR"/>
        </w:rPr>
        <w:t xml:space="preserve"> L’annexe 5, qui porte sur les prescriptions d’essai, est également concernée</w:t>
      </w:r>
      <w:r w:rsidR="00A119A0" w:rsidRPr="00A119A0">
        <w:rPr>
          <w:lang w:val="fr-FR"/>
        </w:rPr>
        <w:t>.</w:t>
      </w:r>
      <w:r>
        <w:rPr>
          <w:lang w:val="fr-FR"/>
        </w:rPr>
        <w:t xml:space="preserve"> On trouvera ci-dessous une énumération succincte des raisons motivant les modifications importantes jugées nécessaires par le groupe de travail dans le cadre de l’accroissement de la vitesse à laquelle le système ALKS peut fonctionner :</w:t>
      </w:r>
    </w:p>
    <w:p w14:paraId="30AEED2C" w14:textId="76E719DE" w:rsidR="006F1F70" w:rsidRPr="00F42BE5" w:rsidRDefault="00114D64" w:rsidP="00114D64">
      <w:pPr>
        <w:pStyle w:val="SingleTxtG"/>
        <w:rPr>
          <w:rFonts w:asciiTheme="majorBidi" w:hAnsiTheme="majorBidi" w:cstheme="majorBidi"/>
          <w:lang w:val="fr-FR"/>
        </w:rPr>
      </w:pPr>
      <w:r>
        <w:rPr>
          <w:lang w:val="fr-FR"/>
        </w:rPr>
        <w:lastRenderedPageBreak/>
        <w:tab/>
      </w:r>
      <w:r>
        <w:rPr>
          <w:lang w:val="fr-FR"/>
        </w:rPr>
        <w:tab/>
      </w:r>
      <w:r w:rsidR="006F1F70">
        <w:rPr>
          <w:lang w:val="fr-FR"/>
        </w:rPr>
        <w:t>a)</w:t>
      </w:r>
      <w:r w:rsidR="006F1F70">
        <w:rPr>
          <w:lang w:val="fr-FR"/>
        </w:rPr>
        <w:tab/>
        <w:t>Les paragraphes 2</w:t>
      </w:r>
      <w:r w:rsidR="00A119A0" w:rsidRPr="00A119A0">
        <w:rPr>
          <w:lang w:val="fr-FR"/>
        </w:rPr>
        <w:t>.</w:t>
      </w:r>
      <w:r w:rsidR="006F1F70">
        <w:rPr>
          <w:lang w:val="fr-FR"/>
        </w:rPr>
        <w:t>21 et 5</w:t>
      </w:r>
      <w:r w:rsidR="00A119A0" w:rsidRPr="00A119A0">
        <w:rPr>
          <w:lang w:val="fr-FR"/>
        </w:rPr>
        <w:t>.</w:t>
      </w:r>
      <w:r w:rsidR="006F1F70">
        <w:rPr>
          <w:lang w:val="fr-FR"/>
        </w:rPr>
        <w:t>1</w:t>
      </w:r>
      <w:r w:rsidR="00A119A0" w:rsidRPr="00A119A0">
        <w:rPr>
          <w:lang w:val="fr-FR"/>
        </w:rPr>
        <w:t>.</w:t>
      </w:r>
      <w:r w:rsidR="006F1F70">
        <w:rPr>
          <w:lang w:val="fr-FR"/>
        </w:rPr>
        <w:t>1</w:t>
      </w:r>
      <w:r w:rsidR="00A119A0" w:rsidRPr="00A119A0">
        <w:rPr>
          <w:lang w:val="fr-FR"/>
        </w:rPr>
        <w:t>.</w:t>
      </w:r>
      <w:r w:rsidR="006F1F70">
        <w:rPr>
          <w:lang w:val="fr-FR"/>
        </w:rPr>
        <w:t>1 ont été ajoutés et le paragraphe 5</w:t>
      </w:r>
      <w:r w:rsidR="00A119A0" w:rsidRPr="00A119A0">
        <w:rPr>
          <w:lang w:val="fr-FR"/>
        </w:rPr>
        <w:t>.</w:t>
      </w:r>
      <w:r w:rsidR="006F1F70">
        <w:rPr>
          <w:lang w:val="fr-FR"/>
        </w:rPr>
        <w:t>2</w:t>
      </w:r>
      <w:r w:rsidR="00A119A0" w:rsidRPr="00A119A0">
        <w:rPr>
          <w:lang w:val="fr-FR"/>
        </w:rPr>
        <w:t>.</w:t>
      </w:r>
      <w:r w:rsidR="006F1F70">
        <w:rPr>
          <w:lang w:val="fr-FR"/>
        </w:rPr>
        <w:t>1 a été modifié pour éviter que le système se comporte de façon instable et amplifie ainsi la réaction à une perturbation du flux de circulation, et pour favoriser un comportement plus anticipatif de sa part</w:t>
      </w:r>
      <w:r w:rsidR="006F2AB0">
        <w:rPr>
          <w:lang w:val="fr-FR"/>
        </w:rPr>
        <w:t> ;</w:t>
      </w:r>
    </w:p>
    <w:p w14:paraId="41CD8DF8" w14:textId="7607EC97" w:rsidR="006F1F70" w:rsidRPr="00F42BE5" w:rsidRDefault="00114D64" w:rsidP="006F1F70">
      <w:pPr>
        <w:pStyle w:val="SingleTxtG"/>
        <w:rPr>
          <w:rFonts w:asciiTheme="majorBidi" w:hAnsiTheme="majorBidi" w:cstheme="majorBidi"/>
          <w:lang w:val="fr-FR"/>
        </w:rPr>
      </w:pPr>
      <w:r>
        <w:rPr>
          <w:lang w:val="fr-FR"/>
        </w:rPr>
        <w:tab/>
      </w:r>
      <w:r>
        <w:rPr>
          <w:lang w:val="fr-FR"/>
        </w:rPr>
        <w:tab/>
      </w:r>
      <w:r w:rsidR="006F1F70">
        <w:rPr>
          <w:lang w:val="fr-FR"/>
        </w:rPr>
        <w:t>b)</w:t>
      </w:r>
      <w:r w:rsidR="006F1F70">
        <w:rPr>
          <w:lang w:val="fr-FR"/>
        </w:rPr>
        <w:tab/>
        <w:t>Le tableau des distances de sécurité minimales (voir le paragraphe 5</w:t>
      </w:r>
      <w:r w:rsidR="00A119A0" w:rsidRPr="00A119A0">
        <w:rPr>
          <w:lang w:val="fr-FR"/>
        </w:rPr>
        <w:t>.</w:t>
      </w:r>
      <w:r w:rsidR="006F1F70">
        <w:rPr>
          <w:lang w:val="fr-FR"/>
        </w:rPr>
        <w:t>2</w:t>
      </w:r>
      <w:r w:rsidR="00A119A0" w:rsidRPr="00A119A0">
        <w:rPr>
          <w:lang w:val="fr-FR"/>
        </w:rPr>
        <w:t>.</w:t>
      </w:r>
      <w:r w:rsidR="006F1F70">
        <w:rPr>
          <w:lang w:val="fr-FR"/>
        </w:rPr>
        <w:t>3</w:t>
      </w:r>
      <w:r w:rsidR="00A119A0" w:rsidRPr="00A119A0">
        <w:rPr>
          <w:lang w:val="fr-FR"/>
        </w:rPr>
        <w:t>.</w:t>
      </w:r>
      <w:r w:rsidR="006F1F70">
        <w:rPr>
          <w:lang w:val="fr-FR"/>
        </w:rPr>
        <w:t>3) n’a pas été revu en fonction des vitesses dépassant les 60 km/h actuels</w:t>
      </w:r>
      <w:r w:rsidR="00A119A0" w:rsidRPr="00A119A0">
        <w:rPr>
          <w:lang w:val="fr-FR"/>
        </w:rPr>
        <w:t>.</w:t>
      </w:r>
      <w:r w:rsidR="006F1F70">
        <w:rPr>
          <w:lang w:val="fr-FR"/>
        </w:rPr>
        <w:t xml:space="preserve"> Toutefois, le système doit respecter les règles de circulation locales</w:t>
      </w:r>
      <w:r w:rsidR="00A119A0" w:rsidRPr="00A119A0">
        <w:rPr>
          <w:lang w:val="fr-FR"/>
        </w:rPr>
        <w:t>.</w:t>
      </w:r>
      <w:r w:rsidR="006F1F70">
        <w:rPr>
          <w:lang w:val="fr-FR"/>
        </w:rPr>
        <w:t xml:space="preserve"> On n’a pas jugé nécessaire d’indiquer des écarts de distance ou de temps au-delà de 60 km/h, sachant que ces valeurs varient d’un pays à un autre</w:t>
      </w:r>
      <w:r w:rsidR="00A119A0" w:rsidRPr="00A119A0">
        <w:rPr>
          <w:lang w:val="fr-FR"/>
        </w:rPr>
        <w:t>.</w:t>
      </w:r>
      <w:r w:rsidR="006F1F70">
        <w:rPr>
          <w:lang w:val="fr-FR"/>
        </w:rPr>
        <w:t xml:space="preserve"> En outre, la prescription d’évitement d’une collision sous-entend que le système doit maintenir un écart suffisant</w:t>
      </w:r>
      <w:r w:rsidR="006F2AB0">
        <w:rPr>
          <w:lang w:val="fr-FR"/>
        </w:rPr>
        <w:t> ;</w:t>
      </w:r>
    </w:p>
    <w:p w14:paraId="05CC4CE5" w14:textId="7E4FE27A" w:rsidR="006F1F70" w:rsidRPr="00F42BE5" w:rsidRDefault="00114D64" w:rsidP="006F1F70">
      <w:pPr>
        <w:pStyle w:val="SingleTxtG"/>
        <w:rPr>
          <w:rFonts w:asciiTheme="majorBidi" w:hAnsiTheme="majorBidi" w:cstheme="majorBidi"/>
          <w:lang w:val="fr-FR"/>
        </w:rPr>
      </w:pPr>
      <w:r>
        <w:rPr>
          <w:lang w:val="fr-FR"/>
        </w:rPr>
        <w:tab/>
      </w:r>
      <w:r>
        <w:rPr>
          <w:lang w:val="fr-FR"/>
        </w:rPr>
        <w:tab/>
      </w:r>
      <w:r w:rsidR="006F1F70">
        <w:rPr>
          <w:lang w:val="fr-FR"/>
        </w:rPr>
        <w:t>c)</w:t>
      </w:r>
      <w:r w:rsidR="006F1F70">
        <w:rPr>
          <w:lang w:val="fr-FR"/>
        </w:rPr>
        <w:tab/>
        <w:t>Le paragraphe 5</w:t>
      </w:r>
      <w:r w:rsidR="00A119A0" w:rsidRPr="00A119A0">
        <w:rPr>
          <w:lang w:val="fr-FR"/>
        </w:rPr>
        <w:t>.</w:t>
      </w:r>
      <w:r w:rsidR="006F1F70">
        <w:rPr>
          <w:lang w:val="fr-FR"/>
        </w:rPr>
        <w:t>2</w:t>
      </w:r>
      <w:r w:rsidR="00A119A0" w:rsidRPr="00A119A0">
        <w:rPr>
          <w:lang w:val="fr-FR"/>
        </w:rPr>
        <w:t>.</w:t>
      </w:r>
      <w:r w:rsidR="006F1F70">
        <w:rPr>
          <w:lang w:val="fr-FR"/>
        </w:rPr>
        <w:t xml:space="preserve">8 a été ajouté afin que l’ALKS réagisse dans le cas où un véhicule circule à </w:t>
      </w:r>
      <w:proofErr w:type="spellStart"/>
      <w:r w:rsidR="006F1F70">
        <w:rPr>
          <w:lang w:val="fr-FR"/>
        </w:rPr>
        <w:t>contresens</w:t>
      </w:r>
      <w:proofErr w:type="spellEnd"/>
      <w:r w:rsidR="006F1F70">
        <w:rPr>
          <w:lang w:val="fr-FR"/>
        </w:rPr>
        <w:t xml:space="preserve"> sur une voie rapide</w:t>
      </w:r>
      <w:r w:rsidR="00A119A0" w:rsidRPr="00A119A0">
        <w:rPr>
          <w:lang w:val="fr-FR"/>
        </w:rPr>
        <w:t>.</w:t>
      </w:r>
      <w:r w:rsidR="006F1F70">
        <w:rPr>
          <w:lang w:val="fr-FR"/>
        </w:rPr>
        <w:t xml:space="preserve"> Les experts ont admis qu’il serait difficile de produire un scénario bien détaillé dans ce cas de figure et de programmer le système en fonction de ce dernier</w:t>
      </w:r>
      <w:r w:rsidR="00A119A0" w:rsidRPr="00A119A0">
        <w:rPr>
          <w:lang w:val="fr-FR"/>
        </w:rPr>
        <w:t>.</w:t>
      </w:r>
      <w:r w:rsidR="006F1F70">
        <w:rPr>
          <w:lang w:val="fr-FR"/>
        </w:rPr>
        <w:t xml:space="preserve"> Le système ALKS devrait tout au moins tenter d’atténuer une éventuelle collision</w:t>
      </w:r>
      <w:r w:rsidR="006F2AB0">
        <w:rPr>
          <w:lang w:val="fr-FR"/>
        </w:rPr>
        <w:t> ;</w:t>
      </w:r>
    </w:p>
    <w:p w14:paraId="09AEB2F4" w14:textId="68369F77" w:rsidR="006F1F70" w:rsidRPr="00F42BE5" w:rsidRDefault="00114D64" w:rsidP="006F1F70">
      <w:pPr>
        <w:pStyle w:val="SingleTxtG"/>
        <w:rPr>
          <w:rFonts w:asciiTheme="majorBidi" w:hAnsiTheme="majorBidi" w:cstheme="majorBidi"/>
          <w:lang w:val="fr-FR"/>
        </w:rPr>
      </w:pPr>
      <w:r>
        <w:rPr>
          <w:lang w:val="fr-FR"/>
        </w:rPr>
        <w:tab/>
      </w:r>
      <w:r>
        <w:rPr>
          <w:lang w:val="fr-FR"/>
        </w:rPr>
        <w:tab/>
      </w:r>
      <w:r w:rsidR="006F1F70">
        <w:rPr>
          <w:lang w:val="fr-FR"/>
        </w:rPr>
        <w:t>d)</w:t>
      </w:r>
      <w:r w:rsidR="006F1F70">
        <w:rPr>
          <w:lang w:val="fr-FR"/>
        </w:rPr>
        <w:tab/>
        <w:t>Le paragraphe 5</w:t>
      </w:r>
      <w:r w:rsidR="00A119A0" w:rsidRPr="00A119A0">
        <w:rPr>
          <w:lang w:val="fr-FR"/>
        </w:rPr>
        <w:t>.</w:t>
      </w:r>
      <w:r w:rsidR="006F1F70">
        <w:rPr>
          <w:lang w:val="fr-FR"/>
        </w:rPr>
        <w:t>2</w:t>
      </w:r>
      <w:r w:rsidR="00A119A0" w:rsidRPr="00A119A0">
        <w:rPr>
          <w:lang w:val="fr-FR"/>
        </w:rPr>
        <w:t>.</w:t>
      </w:r>
      <w:r w:rsidR="006F1F70">
        <w:rPr>
          <w:lang w:val="fr-FR"/>
        </w:rPr>
        <w:t>5</w:t>
      </w:r>
      <w:r w:rsidR="00A119A0" w:rsidRPr="00A119A0">
        <w:rPr>
          <w:lang w:val="fr-FR"/>
        </w:rPr>
        <w:t>.</w:t>
      </w:r>
      <w:r w:rsidR="006F1F70">
        <w:rPr>
          <w:lang w:val="fr-FR"/>
        </w:rPr>
        <w:t>3 a été modifié de manière semblable pour l’évitement des piétons aux vitesses supérieures à 60 km/h</w:t>
      </w:r>
      <w:r w:rsidR="00A119A0" w:rsidRPr="00A119A0">
        <w:rPr>
          <w:lang w:val="fr-FR"/>
        </w:rPr>
        <w:t>.</w:t>
      </w:r>
      <w:r w:rsidR="006F1F70">
        <w:rPr>
          <w:lang w:val="fr-FR"/>
        </w:rPr>
        <w:t xml:space="preserve"> Les experts ont admis qu’il serait difficile de produire un scénario bien détaillé dans ce cas de figure également et de programmer le système en fonction de ce dernier</w:t>
      </w:r>
      <w:r w:rsidR="00A119A0" w:rsidRPr="00A119A0">
        <w:rPr>
          <w:lang w:val="fr-FR"/>
        </w:rPr>
        <w:t>.</w:t>
      </w:r>
      <w:r w:rsidR="006F1F70">
        <w:rPr>
          <w:lang w:val="fr-FR"/>
        </w:rPr>
        <w:t xml:space="preserve"> Avoir recours à un même scénario pour la traversée du piéton ne serait pas réaliste, car il est peu probable que le piéton soit visible pendant tout le temps requis pour les vitesses plus élevées</w:t>
      </w:r>
      <w:r w:rsidR="006F2AB0">
        <w:rPr>
          <w:lang w:val="fr-FR"/>
        </w:rPr>
        <w:t> ;</w:t>
      </w:r>
    </w:p>
    <w:p w14:paraId="0E13F23E" w14:textId="2E63CB56" w:rsidR="006F1F70" w:rsidRPr="00F42BE5" w:rsidRDefault="00114D64" w:rsidP="006F1F70">
      <w:pPr>
        <w:pStyle w:val="SingleTxtG"/>
        <w:rPr>
          <w:rFonts w:asciiTheme="majorBidi" w:hAnsiTheme="majorBidi" w:cstheme="majorBidi"/>
          <w:lang w:val="fr-FR"/>
        </w:rPr>
      </w:pPr>
      <w:r>
        <w:rPr>
          <w:lang w:val="fr-FR"/>
        </w:rPr>
        <w:tab/>
      </w:r>
      <w:r>
        <w:rPr>
          <w:lang w:val="fr-FR"/>
        </w:rPr>
        <w:tab/>
      </w:r>
      <w:r w:rsidR="006F1F70">
        <w:rPr>
          <w:lang w:val="fr-FR"/>
        </w:rPr>
        <w:t>e)</w:t>
      </w:r>
      <w:r w:rsidR="006F1F70">
        <w:rPr>
          <w:lang w:val="fr-FR"/>
        </w:rPr>
        <w:tab/>
        <w:t>Les paragraphes 5</w:t>
      </w:r>
      <w:r w:rsidR="00A119A0" w:rsidRPr="00A119A0">
        <w:rPr>
          <w:lang w:val="fr-FR"/>
        </w:rPr>
        <w:t>.</w:t>
      </w:r>
      <w:r w:rsidR="006F1F70">
        <w:rPr>
          <w:lang w:val="fr-FR"/>
        </w:rPr>
        <w:t>4</w:t>
      </w:r>
      <w:r w:rsidR="00A119A0" w:rsidRPr="00A119A0">
        <w:rPr>
          <w:lang w:val="fr-FR"/>
        </w:rPr>
        <w:t>.</w:t>
      </w:r>
      <w:r w:rsidR="006F1F70">
        <w:rPr>
          <w:lang w:val="fr-FR"/>
        </w:rPr>
        <w:t>2</w:t>
      </w:r>
      <w:r w:rsidR="00A119A0" w:rsidRPr="00A119A0">
        <w:rPr>
          <w:lang w:val="fr-FR"/>
        </w:rPr>
        <w:t>.</w:t>
      </w:r>
      <w:r w:rsidR="006F1F70">
        <w:rPr>
          <w:lang w:val="fr-FR"/>
        </w:rPr>
        <w:t>3 et 6</w:t>
      </w:r>
      <w:r w:rsidR="00A119A0" w:rsidRPr="00A119A0">
        <w:rPr>
          <w:lang w:val="fr-FR"/>
        </w:rPr>
        <w:t>.</w:t>
      </w:r>
      <w:r w:rsidR="006F1F70">
        <w:rPr>
          <w:lang w:val="fr-FR"/>
        </w:rPr>
        <w:t>4</w:t>
      </w:r>
      <w:r w:rsidR="00A119A0" w:rsidRPr="00A119A0">
        <w:rPr>
          <w:lang w:val="fr-FR"/>
        </w:rPr>
        <w:t>.</w:t>
      </w:r>
      <w:r w:rsidR="006F1F70">
        <w:rPr>
          <w:lang w:val="fr-FR"/>
        </w:rPr>
        <w:t>1 ont été modifiés de façon que le système continue de fonctionner et de satisfaire à toutes les prescriptions du Règlement en cas de défaillance</w:t>
      </w:r>
      <w:r w:rsidR="006F2AB0">
        <w:rPr>
          <w:lang w:val="fr-FR"/>
        </w:rPr>
        <w:t> ;</w:t>
      </w:r>
    </w:p>
    <w:p w14:paraId="2E40DF75" w14:textId="39248FF8" w:rsidR="006F1F70" w:rsidRPr="00F42BE5" w:rsidRDefault="00114D64" w:rsidP="006F1F70">
      <w:pPr>
        <w:pStyle w:val="SingleTxtG"/>
        <w:rPr>
          <w:rFonts w:asciiTheme="majorBidi" w:hAnsiTheme="majorBidi" w:cstheme="majorBidi"/>
          <w:lang w:val="fr-FR"/>
        </w:rPr>
      </w:pPr>
      <w:r>
        <w:rPr>
          <w:lang w:val="fr-FR"/>
        </w:rPr>
        <w:tab/>
      </w:r>
      <w:r>
        <w:rPr>
          <w:lang w:val="fr-FR"/>
        </w:rPr>
        <w:tab/>
      </w:r>
      <w:r w:rsidR="006F1F70">
        <w:rPr>
          <w:lang w:val="fr-FR"/>
        </w:rPr>
        <w:t>f)</w:t>
      </w:r>
      <w:r w:rsidR="006F1F70">
        <w:rPr>
          <w:lang w:val="fr-FR"/>
        </w:rPr>
        <w:tab/>
        <w:t>Le paragraphe 7</w:t>
      </w:r>
      <w:r w:rsidR="00A119A0" w:rsidRPr="00A119A0">
        <w:rPr>
          <w:lang w:val="fr-FR"/>
        </w:rPr>
        <w:t>.</w:t>
      </w:r>
      <w:r w:rsidR="006F1F70">
        <w:rPr>
          <w:lang w:val="fr-FR"/>
        </w:rPr>
        <w:t>1</w:t>
      </w:r>
      <w:r w:rsidR="00A119A0" w:rsidRPr="00A119A0">
        <w:rPr>
          <w:lang w:val="fr-FR"/>
        </w:rPr>
        <w:t>.</w:t>
      </w:r>
      <w:r w:rsidR="006F1F70">
        <w:rPr>
          <w:lang w:val="fr-FR"/>
        </w:rPr>
        <w:t>1 a été modifié pour spécifier les capacités minimales de détection vers l’avant requises aux vitesses supérieures à 60 km/h</w:t>
      </w:r>
      <w:r w:rsidR="00A119A0" w:rsidRPr="00A119A0">
        <w:rPr>
          <w:lang w:val="fr-FR"/>
        </w:rPr>
        <w:t>.</w:t>
      </w:r>
      <w:r w:rsidR="006F1F70">
        <w:rPr>
          <w:lang w:val="fr-FR"/>
        </w:rPr>
        <w:t xml:space="preserve"> Les plages de valeurs sont fondées sur une capacité de décélération de 5 m/s</w:t>
      </w:r>
      <w:r w:rsidR="006F1F70">
        <w:rPr>
          <w:vertAlign w:val="superscript"/>
          <w:lang w:val="fr-FR"/>
        </w:rPr>
        <w:t>2</w:t>
      </w:r>
      <w:r w:rsidR="006F1F70">
        <w:rPr>
          <w:lang w:val="fr-FR"/>
        </w:rPr>
        <w:t>, que l’on prévoit généralement d’atteindre</w:t>
      </w:r>
      <w:r w:rsidR="00A119A0" w:rsidRPr="00A119A0">
        <w:rPr>
          <w:lang w:val="fr-FR"/>
        </w:rPr>
        <w:t>.</w:t>
      </w:r>
      <w:r w:rsidR="006F1F70">
        <w:rPr>
          <w:lang w:val="fr-FR"/>
        </w:rPr>
        <w:t xml:space="preserve"> Des dispositions particulières ont été introduites, selon lesquelles la stratégie de contrôle doit être changée si la capacité ci-dessus ne peut être atteinte, ou si la portée de détection minimale des capteurs ne peut être obtenue, soit en raison des conditions extérieures, soit en raison de l’état du véhicule</w:t>
      </w:r>
      <w:r w:rsidR="006F2AB0">
        <w:rPr>
          <w:lang w:val="fr-FR"/>
        </w:rPr>
        <w:t> ;</w:t>
      </w:r>
    </w:p>
    <w:p w14:paraId="510FAE90" w14:textId="0D3A8D9C" w:rsidR="00F9573C" w:rsidRDefault="00114D64" w:rsidP="00114D64">
      <w:pPr>
        <w:pStyle w:val="SingleTxtG"/>
        <w:rPr>
          <w:lang w:val="fr-FR"/>
        </w:rPr>
      </w:pPr>
      <w:r>
        <w:rPr>
          <w:lang w:val="fr-FR"/>
        </w:rPr>
        <w:tab/>
      </w:r>
      <w:r>
        <w:rPr>
          <w:lang w:val="fr-FR"/>
        </w:rPr>
        <w:tab/>
      </w:r>
      <w:r w:rsidR="006F1F70">
        <w:rPr>
          <w:lang w:val="fr-FR"/>
        </w:rPr>
        <w:t>g)</w:t>
      </w:r>
      <w:r w:rsidR="006F1F70">
        <w:rPr>
          <w:lang w:val="fr-FR"/>
        </w:rPr>
        <w:tab/>
        <w:t>L’annexe 3 a été modifiée en vue d’introduire un deuxième modèle fonctionnel d’évaluation du système dans des situations critiques</w:t>
      </w:r>
      <w:r w:rsidR="00A119A0" w:rsidRPr="00A119A0">
        <w:rPr>
          <w:lang w:val="fr-FR"/>
        </w:rPr>
        <w:t>.</w:t>
      </w:r>
      <w:r w:rsidR="006F1F70">
        <w:rPr>
          <w:lang w:val="fr-FR"/>
        </w:rPr>
        <w:t xml:space="preserve"> Ce nouveau modèle, qui a été élaboré par le Centre commun de recherche (JRC), exploite la logique floue pour représenter le comportement anticipatif d’un conducteur dans un contexte où le système ALKS est censé éviter une collision</w:t>
      </w:r>
      <w:r w:rsidR="00A119A0" w:rsidRPr="00A119A0">
        <w:rPr>
          <w:lang w:val="fr-FR"/>
        </w:rPr>
        <w:t>.</w:t>
      </w:r>
    </w:p>
    <w:p w14:paraId="5A850507" w14:textId="691A9201" w:rsidR="006F1F70" w:rsidRPr="006F1F70" w:rsidRDefault="006F1F70" w:rsidP="006F1F70">
      <w:pPr>
        <w:pStyle w:val="SingleTxtG"/>
        <w:spacing w:before="240" w:after="0"/>
        <w:jc w:val="center"/>
        <w:rPr>
          <w:u w:val="single"/>
        </w:rPr>
      </w:pPr>
      <w:r>
        <w:tab/>
      </w:r>
      <w:r>
        <w:rPr>
          <w:u w:val="single"/>
        </w:rPr>
        <w:tab/>
      </w:r>
      <w:r>
        <w:rPr>
          <w:u w:val="single"/>
        </w:rPr>
        <w:tab/>
      </w:r>
      <w:r>
        <w:rPr>
          <w:u w:val="single"/>
        </w:rPr>
        <w:tab/>
      </w:r>
    </w:p>
    <w:sectPr w:rsidR="006F1F70" w:rsidRPr="006F1F70" w:rsidSect="002A0A3C">
      <w:headerReference w:type="even" r:id="rId41"/>
      <w:headerReference w:type="default" r:id="rId42"/>
      <w:footerReference w:type="even" r:id="rId43"/>
      <w:footerReference w:type="default" r:id="rId44"/>
      <w:footerReference w:type="first" r:id="rId4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9BEF0" w14:textId="77777777" w:rsidR="008D39C4" w:rsidRDefault="008D39C4" w:rsidP="00F95C08">
      <w:pPr>
        <w:spacing w:line="240" w:lineRule="auto"/>
      </w:pPr>
    </w:p>
  </w:endnote>
  <w:endnote w:type="continuationSeparator" w:id="0">
    <w:p w14:paraId="428B0ADC" w14:textId="77777777" w:rsidR="008D39C4" w:rsidRPr="00AC3823" w:rsidRDefault="008D39C4" w:rsidP="00AC3823">
      <w:pPr>
        <w:pStyle w:val="Pieddepage"/>
      </w:pPr>
    </w:p>
  </w:endnote>
  <w:endnote w:type="continuationNotice" w:id="1">
    <w:p w14:paraId="23C38D1E" w14:textId="77777777" w:rsidR="008D39C4" w:rsidRDefault="008D39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Gras">
    <w:altName w:val="Times New Roman"/>
    <w:panose1 w:val="02020803070505020304"/>
    <w:charset w:val="00"/>
    <w:family w:val="roman"/>
    <w:notTrueType/>
    <w:pitch w:val="default"/>
  </w:font>
  <w:font w:name="Yu Mincho">
    <w:altName w:val="MS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D8B0" w14:textId="3CBB561D" w:rsidR="008D39C4" w:rsidRPr="002A0A3C" w:rsidRDefault="008D39C4" w:rsidP="002A0A3C">
    <w:pPr>
      <w:pStyle w:val="Pieddepage"/>
      <w:tabs>
        <w:tab w:val="right" w:pos="9638"/>
      </w:tabs>
    </w:pPr>
    <w:r w:rsidRPr="002A0A3C">
      <w:rPr>
        <w:b/>
        <w:sz w:val="18"/>
      </w:rPr>
      <w:fldChar w:fldCharType="begin"/>
    </w:r>
    <w:r w:rsidRPr="002A0A3C">
      <w:rPr>
        <w:b/>
        <w:sz w:val="18"/>
      </w:rPr>
      <w:instrText xml:space="preserve"> PAGE  \* MERGEFORMAT </w:instrText>
    </w:r>
    <w:r w:rsidRPr="002A0A3C">
      <w:rPr>
        <w:b/>
        <w:sz w:val="18"/>
      </w:rPr>
      <w:fldChar w:fldCharType="separate"/>
    </w:r>
    <w:r w:rsidRPr="002A0A3C">
      <w:rPr>
        <w:b/>
        <w:noProof/>
        <w:sz w:val="18"/>
      </w:rPr>
      <w:t>2</w:t>
    </w:r>
    <w:r w:rsidRPr="002A0A3C">
      <w:rPr>
        <w:b/>
        <w:sz w:val="18"/>
      </w:rPr>
      <w:fldChar w:fldCharType="end"/>
    </w:r>
    <w:r>
      <w:rPr>
        <w:b/>
        <w:sz w:val="18"/>
      </w:rPr>
      <w:tab/>
    </w:r>
    <w:r>
      <w:t>GE</w:t>
    </w:r>
    <w:r w:rsidR="00A119A0" w:rsidRPr="00A119A0">
      <w:t>.</w:t>
    </w:r>
    <w:r>
      <w:t>21-16535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F16B7" w14:textId="2629DB3D" w:rsidR="008D39C4" w:rsidRPr="002A0A3C" w:rsidRDefault="008D39C4" w:rsidP="002A0A3C">
    <w:pPr>
      <w:pStyle w:val="Pieddepage"/>
      <w:tabs>
        <w:tab w:val="right" w:pos="9638"/>
      </w:tabs>
      <w:rPr>
        <w:b/>
        <w:sz w:val="18"/>
      </w:rPr>
    </w:pPr>
    <w:r>
      <w:t>GE</w:t>
    </w:r>
    <w:r w:rsidR="00A119A0" w:rsidRPr="00A119A0">
      <w:t>.</w:t>
    </w:r>
    <w:r>
      <w:t>21-16535</w:t>
    </w:r>
    <w:r>
      <w:tab/>
    </w:r>
    <w:r w:rsidRPr="002A0A3C">
      <w:rPr>
        <w:b/>
        <w:sz w:val="18"/>
      </w:rPr>
      <w:fldChar w:fldCharType="begin"/>
    </w:r>
    <w:r w:rsidRPr="002A0A3C">
      <w:rPr>
        <w:b/>
        <w:sz w:val="18"/>
      </w:rPr>
      <w:instrText xml:space="preserve"> PAGE  \* MERGEFORMAT </w:instrText>
    </w:r>
    <w:r w:rsidRPr="002A0A3C">
      <w:rPr>
        <w:b/>
        <w:sz w:val="18"/>
      </w:rPr>
      <w:fldChar w:fldCharType="separate"/>
    </w:r>
    <w:r w:rsidRPr="002A0A3C">
      <w:rPr>
        <w:b/>
        <w:noProof/>
        <w:sz w:val="18"/>
      </w:rPr>
      <w:t>3</w:t>
    </w:r>
    <w:r w:rsidRPr="002A0A3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77D4E" w14:textId="7405BBD0" w:rsidR="008D39C4" w:rsidRPr="002A0A3C" w:rsidRDefault="008D39C4" w:rsidP="002A0A3C">
    <w:pPr>
      <w:pStyle w:val="Pieddepage"/>
      <w:spacing w:before="120"/>
      <w:rPr>
        <w:sz w:val="20"/>
      </w:rPr>
    </w:pPr>
    <w:r>
      <w:rPr>
        <w:sz w:val="20"/>
      </w:rPr>
      <w:t>GE</w:t>
    </w:r>
    <w:r w:rsidR="00A119A0" w:rsidRPr="00A119A0">
      <w:rPr>
        <w:sz w:val="20"/>
      </w:rPr>
      <w:t>.</w:t>
    </w:r>
    <w:r>
      <w:rPr>
        <w:noProof/>
        <w:lang w:eastAsia="fr-CH"/>
      </w:rPr>
      <w:drawing>
        <wp:anchor distT="0" distB="0" distL="114300" distR="114300" simplePos="0" relativeHeight="251659264" behindDoc="0" locked="0" layoutInCell="1" allowOverlap="0" wp14:anchorId="22494B8B" wp14:editId="25A8E38E">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21-16535  (F)</w:t>
    </w:r>
    <w:r>
      <w:rPr>
        <w:noProof/>
        <w:sz w:val="20"/>
      </w:rPr>
      <w:drawing>
        <wp:anchor distT="0" distB="0" distL="114300" distR="114300" simplePos="0" relativeHeight="251660288" behindDoc="0" locked="0" layoutInCell="1" allowOverlap="1" wp14:anchorId="163000FF" wp14:editId="71821716">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071221    071221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EA1AB" w14:textId="77777777" w:rsidR="008D39C4" w:rsidRPr="00AC3823" w:rsidRDefault="008D39C4" w:rsidP="00AC3823">
      <w:pPr>
        <w:pStyle w:val="Pieddepage"/>
        <w:tabs>
          <w:tab w:val="right" w:pos="2155"/>
        </w:tabs>
        <w:spacing w:after="80" w:line="240" w:lineRule="atLeast"/>
        <w:ind w:left="680"/>
        <w:rPr>
          <w:u w:val="single"/>
        </w:rPr>
      </w:pPr>
      <w:r>
        <w:rPr>
          <w:u w:val="single"/>
        </w:rPr>
        <w:tab/>
      </w:r>
    </w:p>
  </w:footnote>
  <w:footnote w:type="continuationSeparator" w:id="0">
    <w:p w14:paraId="58AC92BA" w14:textId="77777777" w:rsidR="008D39C4" w:rsidRPr="00AC3823" w:rsidRDefault="008D39C4" w:rsidP="00AC3823">
      <w:pPr>
        <w:pStyle w:val="Pieddepage"/>
        <w:tabs>
          <w:tab w:val="right" w:pos="2155"/>
        </w:tabs>
        <w:spacing w:after="80" w:line="240" w:lineRule="atLeast"/>
        <w:ind w:left="680"/>
        <w:rPr>
          <w:u w:val="single"/>
        </w:rPr>
      </w:pPr>
      <w:r>
        <w:rPr>
          <w:u w:val="single"/>
        </w:rPr>
        <w:tab/>
      </w:r>
    </w:p>
  </w:footnote>
  <w:footnote w:type="continuationNotice" w:id="1">
    <w:p w14:paraId="7DC2757B" w14:textId="77777777" w:rsidR="008D39C4" w:rsidRPr="00AC3823" w:rsidRDefault="008D39C4">
      <w:pPr>
        <w:spacing w:line="240" w:lineRule="auto"/>
        <w:rPr>
          <w:sz w:val="2"/>
          <w:szCs w:val="2"/>
        </w:rPr>
      </w:pPr>
    </w:p>
  </w:footnote>
  <w:footnote w:id="2">
    <w:p w14:paraId="0D09CEA3" w14:textId="1B36F4AE" w:rsidR="008D39C4" w:rsidRDefault="008D39C4" w:rsidP="006F1F70">
      <w:pPr>
        <w:pStyle w:val="Notedebasdepage"/>
        <w:rPr>
          <w:lang w:val="fr-FR"/>
        </w:rPr>
      </w:pPr>
      <w:r w:rsidRPr="00ED5A63">
        <w:rPr>
          <w:sz w:val="20"/>
          <w:lang w:val="fr-FR"/>
        </w:rPr>
        <w:tab/>
        <w:t>*</w:t>
      </w:r>
      <w:r w:rsidRPr="00ED5A63">
        <w:rPr>
          <w:sz w:val="20"/>
          <w:lang w:val="fr-FR"/>
        </w:rPr>
        <w:tab/>
      </w:r>
      <w:r>
        <w:rPr>
          <w:lang w:val="fr-FR"/>
        </w:rPr>
        <w:t>Conformément au programme de travail du Comité des transports intérieurs pour 2022 tel qu’il figure dans le projet de budget-programme pour 2022 (A/76/6 (Sect</w:t>
      </w:r>
      <w:r w:rsidR="00A119A0" w:rsidRPr="00A119A0">
        <w:rPr>
          <w:lang w:val="fr-FR"/>
        </w:rPr>
        <w:t>.</w:t>
      </w:r>
      <w:r>
        <w:rPr>
          <w:lang w:val="fr-FR"/>
        </w:rPr>
        <w:t xml:space="preserve"> 20), par</w:t>
      </w:r>
      <w:r w:rsidR="00A119A0" w:rsidRPr="00A119A0">
        <w:rPr>
          <w:lang w:val="fr-FR"/>
        </w:rPr>
        <w:t>.</w:t>
      </w:r>
      <w:r>
        <w:rPr>
          <w:lang w:val="fr-FR"/>
        </w:rPr>
        <w:t xml:space="preserve"> 20</w:t>
      </w:r>
      <w:r w:rsidR="00A119A0" w:rsidRPr="00A119A0">
        <w:rPr>
          <w:lang w:val="fr-FR"/>
        </w:rPr>
        <w:t>.</w:t>
      </w:r>
      <w:r>
        <w:rPr>
          <w:lang w:val="fr-FR"/>
        </w:rPr>
        <w:t>76), le Forum mondial a pour mission d’élaborer, d’harmoniser et de mettre à jour les Règlements ONU en vue d’améliorer les caractéristiques fonctionnelles des véhicules</w:t>
      </w:r>
      <w:r w:rsidR="00A119A0" w:rsidRPr="00A119A0">
        <w:rPr>
          <w:lang w:val="fr-FR"/>
        </w:rPr>
        <w:t>.</w:t>
      </w:r>
      <w:r>
        <w:rPr>
          <w:lang w:val="fr-FR"/>
        </w:rPr>
        <w:t xml:space="preserve"> Le présent document est soumis en vertu de ce mandat</w:t>
      </w:r>
      <w:r w:rsidR="00A119A0" w:rsidRPr="00A119A0">
        <w:rPr>
          <w:lang w:val="fr-FR"/>
        </w:rPr>
        <w:t>.</w:t>
      </w:r>
    </w:p>
    <w:p w14:paraId="58FA66B1" w14:textId="77777777" w:rsidR="008D39C4" w:rsidRPr="00F42BE5" w:rsidRDefault="008D39C4" w:rsidP="006F1F70">
      <w:pPr>
        <w:pStyle w:val="Notedebasdepage"/>
        <w:rPr>
          <w:lang w:val="fr-FR"/>
        </w:rPr>
      </w:pPr>
    </w:p>
  </w:footnote>
  <w:footnote w:id="3">
    <w:p w14:paraId="54DEEA87" w14:textId="24E5F40B" w:rsidR="008D39C4" w:rsidRPr="00114D64" w:rsidRDefault="008D39C4">
      <w:pPr>
        <w:pStyle w:val="Notedebasdepage"/>
        <w:rPr>
          <w:b/>
          <w:bCs/>
        </w:rPr>
      </w:pPr>
      <w:r w:rsidRPr="00114D64">
        <w:rPr>
          <w:b/>
          <w:bCs/>
        </w:rPr>
        <w:tab/>
      </w:r>
      <w:r w:rsidRPr="00114D64">
        <w:rPr>
          <w:rStyle w:val="Appelnotedebasdep"/>
          <w:b/>
          <w:bCs/>
        </w:rPr>
        <w:footnoteRef/>
      </w:r>
      <w:r w:rsidRPr="00114D64">
        <w:rPr>
          <w:b/>
          <w:bCs/>
        </w:rPr>
        <w:tab/>
      </w:r>
      <w:r w:rsidRPr="00114D64">
        <w:rPr>
          <w:b/>
          <w:bCs/>
          <w:lang w:val="fr-FR"/>
        </w:rPr>
        <w:t xml:space="preserve">Ce programme est disponible à l’adresse suivante : </w:t>
      </w:r>
      <w:hyperlink r:id="rId1" w:history="1">
        <w:r w:rsidRPr="00114D64">
          <w:rPr>
            <w:rStyle w:val="Lienhypertexte"/>
            <w:b/>
            <w:bCs/>
            <w:lang w:val="fr-FR"/>
          </w:rPr>
          <w:t>https://github</w:t>
        </w:r>
        <w:r w:rsidR="00A119A0" w:rsidRPr="00A119A0">
          <w:rPr>
            <w:rStyle w:val="Lienhypertexte"/>
            <w:b/>
            <w:bCs/>
            <w:lang w:val="fr-FR"/>
          </w:rPr>
          <w:t>.</w:t>
        </w:r>
        <w:r w:rsidRPr="00114D64">
          <w:rPr>
            <w:rStyle w:val="Lienhypertexte"/>
            <w:b/>
            <w:bCs/>
            <w:lang w:val="fr-FR"/>
          </w:rPr>
          <w:t>com/ec-jrc/JRC-FSM</w:t>
        </w:r>
      </w:hyperlink>
      <w:r w:rsidR="00A119A0" w:rsidRPr="00A119A0">
        <w:rPr>
          <w:b/>
          <w:bCs/>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5DA1" w14:textId="4D5691AE" w:rsidR="008D39C4" w:rsidRPr="002A0A3C" w:rsidRDefault="008D39C4">
    <w:pPr>
      <w:pStyle w:val="En-tte"/>
    </w:pPr>
    <w:fldSimple w:instr=" TITLE  \* MERGEFORMAT ">
      <w:r w:rsidR="009918E9">
        <w:t>ECE/TRANS/WP.29/GRVA/2022/4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6A164" w14:textId="12627F82" w:rsidR="008D39C4" w:rsidRPr="002A0A3C" w:rsidRDefault="008D39C4" w:rsidP="002A0A3C">
    <w:pPr>
      <w:pStyle w:val="En-tte"/>
      <w:jc w:val="right"/>
    </w:pPr>
    <w:fldSimple w:instr=" TITLE  \* MERGEFORMAT ">
      <w:r w:rsidR="009918E9">
        <w:t>ECE/TRANS/WP.29/GRVA/2022/4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65925DC1"/>
    <w:multiLevelType w:val="hybridMultilevel"/>
    <w:tmpl w:val="FAA66F24"/>
    <w:lvl w:ilvl="0" w:tplc="8C4849AC">
      <w:start w:val="1"/>
      <w:numFmt w:val="bullet"/>
      <w:pStyle w:val="Bullet2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2"/>
  </w:num>
  <w:num w:numId="6">
    <w:abstractNumId w:val="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8C"/>
    <w:rsid w:val="00017F94"/>
    <w:rsid w:val="00023842"/>
    <w:rsid w:val="000334F9"/>
    <w:rsid w:val="00040F78"/>
    <w:rsid w:val="00045FEB"/>
    <w:rsid w:val="0007796D"/>
    <w:rsid w:val="000B7790"/>
    <w:rsid w:val="00111F2F"/>
    <w:rsid w:val="00114D64"/>
    <w:rsid w:val="0011624C"/>
    <w:rsid w:val="0014365E"/>
    <w:rsid w:val="00143C66"/>
    <w:rsid w:val="00160BAE"/>
    <w:rsid w:val="00176178"/>
    <w:rsid w:val="00181D14"/>
    <w:rsid w:val="001F525A"/>
    <w:rsid w:val="00201148"/>
    <w:rsid w:val="00213070"/>
    <w:rsid w:val="00223272"/>
    <w:rsid w:val="0024779E"/>
    <w:rsid w:val="00257168"/>
    <w:rsid w:val="002744B8"/>
    <w:rsid w:val="002830FA"/>
    <w:rsid w:val="002832AC"/>
    <w:rsid w:val="00290AD1"/>
    <w:rsid w:val="002A0A3C"/>
    <w:rsid w:val="002D7C93"/>
    <w:rsid w:val="00305801"/>
    <w:rsid w:val="00366898"/>
    <w:rsid w:val="003916DE"/>
    <w:rsid w:val="003B0239"/>
    <w:rsid w:val="00421996"/>
    <w:rsid w:val="00441C3B"/>
    <w:rsid w:val="00446FE5"/>
    <w:rsid w:val="00452396"/>
    <w:rsid w:val="00477EB2"/>
    <w:rsid w:val="004837D8"/>
    <w:rsid w:val="004E2EED"/>
    <w:rsid w:val="004E468C"/>
    <w:rsid w:val="005505B7"/>
    <w:rsid w:val="00573BE5"/>
    <w:rsid w:val="00586ED3"/>
    <w:rsid w:val="00596AA9"/>
    <w:rsid w:val="006F1F70"/>
    <w:rsid w:val="006F2AB0"/>
    <w:rsid w:val="0071601D"/>
    <w:rsid w:val="00781157"/>
    <w:rsid w:val="007A62E6"/>
    <w:rsid w:val="007F20FA"/>
    <w:rsid w:val="0080684C"/>
    <w:rsid w:val="00871C75"/>
    <w:rsid w:val="008776DC"/>
    <w:rsid w:val="008B768C"/>
    <w:rsid w:val="008D39C4"/>
    <w:rsid w:val="008D5EF9"/>
    <w:rsid w:val="008F4FE9"/>
    <w:rsid w:val="009446C0"/>
    <w:rsid w:val="009705C8"/>
    <w:rsid w:val="009918E9"/>
    <w:rsid w:val="009C1CF4"/>
    <w:rsid w:val="009F6B74"/>
    <w:rsid w:val="00A028C5"/>
    <w:rsid w:val="00A119A0"/>
    <w:rsid w:val="00A3029F"/>
    <w:rsid w:val="00A30353"/>
    <w:rsid w:val="00AC3823"/>
    <w:rsid w:val="00AC3951"/>
    <w:rsid w:val="00AE323C"/>
    <w:rsid w:val="00AF0CB5"/>
    <w:rsid w:val="00B00181"/>
    <w:rsid w:val="00B00B0D"/>
    <w:rsid w:val="00B45F2E"/>
    <w:rsid w:val="00B765F7"/>
    <w:rsid w:val="00B77993"/>
    <w:rsid w:val="00BA0CA9"/>
    <w:rsid w:val="00C02897"/>
    <w:rsid w:val="00C56DCD"/>
    <w:rsid w:val="00C97039"/>
    <w:rsid w:val="00CB3A84"/>
    <w:rsid w:val="00D3439C"/>
    <w:rsid w:val="00D7622E"/>
    <w:rsid w:val="00DB1831"/>
    <w:rsid w:val="00DD3BFD"/>
    <w:rsid w:val="00DF6678"/>
    <w:rsid w:val="00E0299A"/>
    <w:rsid w:val="00E34A25"/>
    <w:rsid w:val="00E700A2"/>
    <w:rsid w:val="00E85C74"/>
    <w:rsid w:val="00EA6547"/>
    <w:rsid w:val="00ED7237"/>
    <w:rsid w:val="00EF2E22"/>
    <w:rsid w:val="00F35BAF"/>
    <w:rsid w:val="00F617B7"/>
    <w:rsid w:val="00F660DF"/>
    <w:rsid w:val="00F91E57"/>
    <w:rsid w:val="00F94664"/>
    <w:rsid w:val="00F9573C"/>
    <w:rsid w:val="00F95C08"/>
    <w:rsid w:val="00FA0DC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60CB21"/>
  <w15:docId w15:val="{7DFE4479-2CDE-443A-96A9-FA0BA8482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numPr>
        <w:numId w:val="6"/>
      </w:numPr>
      <w:spacing w:after="0" w:line="240" w:lineRule="auto"/>
      <w:ind w:right="0"/>
      <w:jc w:val="left"/>
      <w:outlineLvl w:val="0"/>
    </w:pPr>
  </w:style>
  <w:style w:type="paragraph" w:styleId="Titre2">
    <w:name w:val="heading 2"/>
    <w:basedOn w:val="Normal"/>
    <w:next w:val="Normal"/>
    <w:link w:val="Titre2Car"/>
    <w:qFormat/>
    <w:rsid w:val="00023842"/>
    <w:pPr>
      <w:numPr>
        <w:ilvl w:val="1"/>
        <w:numId w:val="6"/>
      </w:numPr>
      <w:outlineLvl w:val="1"/>
    </w:pPr>
  </w:style>
  <w:style w:type="paragraph" w:styleId="Titre3">
    <w:name w:val="heading 3"/>
    <w:basedOn w:val="Normal"/>
    <w:next w:val="Normal"/>
    <w:link w:val="Titre3Car"/>
    <w:qFormat/>
    <w:rsid w:val="00023842"/>
    <w:pPr>
      <w:numPr>
        <w:ilvl w:val="2"/>
        <w:numId w:val="6"/>
      </w:numPr>
      <w:outlineLvl w:val="2"/>
    </w:pPr>
  </w:style>
  <w:style w:type="paragraph" w:styleId="Titre4">
    <w:name w:val="heading 4"/>
    <w:basedOn w:val="Normal"/>
    <w:next w:val="Normal"/>
    <w:link w:val="Titre4Car"/>
    <w:qFormat/>
    <w:rsid w:val="00023842"/>
    <w:pPr>
      <w:numPr>
        <w:ilvl w:val="3"/>
        <w:numId w:val="6"/>
      </w:numPr>
      <w:outlineLvl w:val="3"/>
    </w:pPr>
  </w:style>
  <w:style w:type="paragraph" w:styleId="Titre5">
    <w:name w:val="heading 5"/>
    <w:basedOn w:val="Normal"/>
    <w:next w:val="Normal"/>
    <w:link w:val="Titre5Car"/>
    <w:qFormat/>
    <w:rsid w:val="00023842"/>
    <w:pPr>
      <w:numPr>
        <w:ilvl w:val="4"/>
        <w:numId w:val="6"/>
      </w:numPr>
      <w:outlineLvl w:val="4"/>
    </w:pPr>
  </w:style>
  <w:style w:type="paragraph" w:styleId="Titre6">
    <w:name w:val="heading 6"/>
    <w:basedOn w:val="Normal"/>
    <w:next w:val="Normal"/>
    <w:link w:val="Titre6Car"/>
    <w:qFormat/>
    <w:rsid w:val="00023842"/>
    <w:pPr>
      <w:numPr>
        <w:ilvl w:val="5"/>
        <w:numId w:val="6"/>
      </w:numPr>
      <w:outlineLvl w:val="5"/>
    </w:pPr>
  </w:style>
  <w:style w:type="paragraph" w:styleId="Titre7">
    <w:name w:val="heading 7"/>
    <w:basedOn w:val="Normal"/>
    <w:next w:val="Normal"/>
    <w:link w:val="Titre7Car"/>
    <w:qFormat/>
    <w:rsid w:val="00023842"/>
    <w:pPr>
      <w:numPr>
        <w:ilvl w:val="6"/>
        <w:numId w:val="6"/>
      </w:numPr>
      <w:outlineLvl w:val="6"/>
    </w:pPr>
  </w:style>
  <w:style w:type="paragraph" w:styleId="Titre8">
    <w:name w:val="heading 8"/>
    <w:basedOn w:val="Normal"/>
    <w:next w:val="Normal"/>
    <w:link w:val="Titre8Car"/>
    <w:qFormat/>
    <w:rsid w:val="00023842"/>
    <w:pPr>
      <w:numPr>
        <w:ilvl w:val="7"/>
        <w:numId w:val="6"/>
      </w:numPr>
      <w:outlineLvl w:val="7"/>
    </w:pPr>
  </w:style>
  <w:style w:type="paragraph" w:styleId="Titre9">
    <w:name w:val="heading 9"/>
    <w:basedOn w:val="Normal"/>
    <w:next w:val="Normal"/>
    <w:link w:val="Titre9Car"/>
    <w:qFormat/>
    <w:rsid w:val="00023842"/>
    <w:pPr>
      <w:numPr>
        <w:ilvl w:val="8"/>
        <w:numId w:val="6"/>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B77993"/>
    <w:pPr>
      <w:numPr>
        <w:numId w:val="3"/>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uiPriority w:val="99"/>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E Fußnotentext Car,footnote text Car,Fußnotentext Ursprung Car,Footnote Text Char Char Car,Footnote Text Char Char Char Char Car,Footnote Text1 Car,Footnote Text Char Char Char Car,Fußnotentext Char1 Car"/>
    <w:basedOn w:val="Policepardfaut"/>
    <w:link w:val="Notedebasdepage"/>
    <w:qFormat/>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uiPriority w:val="99"/>
    <w:qFormat/>
    <w:rsid w:val="00E0299A"/>
  </w:style>
  <w:style w:type="character" w:customStyle="1" w:styleId="NotedefinCar">
    <w:name w:val="Note de fin Car"/>
    <w:aliases w:val="2_G Car"/>
    <w:basedOn w:val="Policepardfaut"/>
    <w:link w:val="Notedefin"/>
    <w:uiPriority w:val="99"/>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heme="minorHAnsi"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heme="minorHAnsi" w:hAnsi="Times New Roman" w:cs="Times New Roman"/>
      <w:sz w:val="20"/>
      <w:szCs w:val="20"/>
      <w:lang w:eastAsia="en-US"/>
    </w:rPr>
  </w:style>
  <w:style w:type="paragraph" w:styleId="Textedebulles">
    <w:name w:val="Balloon Text"/>
    <w:basedOn w:val="Normal"/>
    <w:link w:val="TextedebullesCar"/>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F35BAF"/>
    <w:rPr>
      <w:rFonts w:ascii="Tahoma" w:hAnsi="Tahoma" w:cs="Tahoma"/>
      <w:sz w:val="16"/>
      <w:szCs w:val="16"/>
      <w:lang w:eastAsia="en-US"/>
    </w:rPr>
  </w:style>
  <w:style w:type="character" w:customStyle="1" w:styleId="SingleTxtGChar">
    <w:name w:val="_ Single Txt_G Char"/>
    <w:link w:val="SingleTxtG"/>
    <w:qFormat/>
    <w:rsid w:val="006F1F70"/>
    <w:rPr>
      <w:rFonts w:ascii="Times New Roman" w:eastAsiaTheme="minorHAnsi" w:hAnsi="Times New Roman" w:cs="Times New Roman"/>
      <w:sz w:val="20"/>
      <w:szCs w:val="20"/>
      <w:lang w:eastAsia="en-US"/>
    </w:rPr>
  </w:style>
  <w:style w:type="paragraph" w:styleId="Textebrut">
    <w:name w:val="Plain Text"/>
    <w:basedOn w:val="Normal"/>
    <w:link w:val="TextebrutCar"/>
    <w:uiPriority w:val="99"/>
    <w:semiHidden/>
    <w:rsid w:val="006F1F70"/>
    <w:pPr>
      <w:kinsoku/>
      <w:overflowPunct/>
      <w:autoSpaceDE/>
      <w:autoSpaceDN/>
      <w:adjustRightInd/>
      <w:snapToGrid/>
    </w:pPr>
    <w:rPr>
      <w:rFonts w:eastAsia="Times New Roman" w:cs="Courier New"/>
      <w:lang w:val="en-GB"/>
    </w:rPr>
  </w:style>
  <w:style w:type="character" w:customStyle="1" w:styleId="TextebrutCar">
    <w:name w:val="Texte brut Car"/>
    <w:basedOn w:val="Policepardfaut"/>
    <w:link w:val="Textebrut"/>
    <w:uiPriority w:val="99"/>
    <w:semiHidden/>
    <w:rsid w:val="006F1F70"/>
    <w:rPr>
      <w:rFonts w:ascii="Times New Roman" w:hAnsi="Times New Roman" w:cs="Courier New"/>
      <w:sz w:val="20"/>
      <w:szCs w:val="20"/>
      <w:lang w:val="en-GB" w:eastAsia="en-US"/>
    </w:rPr>
  </w:style>
  <w:style w:type="paragraph" w:styleId="Corpsdetexte">
    <w:name w:val="Body Text"/>
    <w:basedOn w:val="Normal"/>
    <w:next w:val="Normal"/>
    <w:link w:val="CorpsdetexteCar"/>
    <w:semiHidden/>
    <w:rsid w:val="006F1F70"/>
    <w:pPr>
      <w:kinsoku/>
      <w:overflowPunct/>
      <w:autoSpaceDE/>
      <w:autoSpaceDN/>
      <w:adjustRightInd/>
      <w:snapToGrid/>
    </w:pPr>
    <w:rPr>
      <w:rFonts w:eastAsia="Times New Roman"/>
      <w:lang w:val="en-GB"/>
    </w:rPr>
  </w:style>
  <w:style w:type="character" w:customStyle="1" w:styleId="CorpsdetexteCar">
    <w:name w:val="Corps de texte Car"/>
    <w:basedOn w:val="Policepardfaut"/>
    <w:link w:val="Corpsdetexte"/>
    <w:semiHidden/>
    <w:rsid w:val="006F1F70"/>
    <w:rPr>
      <w:rFonts w:ascii="Times New Roman" w:hAnsi="Times New Roman" w:cs="Times New Roman"/>
      <w:sz w:val="20"/>
      <w:szCs w:val="20"/>
      <w:lang w:val="en-GB" w:eastAsia="en-US"/>
    </w:rPr>
  </w:style>
  <w:style w:type="paragraph" w:styleId="Retraitcorpsdetexte">
    <w:name w:val="Body Text Indent"/>
    <w:basedOn w:val="Normal"/>
    <w:link w:val="RetraitcorpsdetexteCar"/>
    <w:semiHidden/>
    <w:rsid w:val="006F1F70"/>
    <w:pPr>
      <w:kinsoku/>
      <w:overflowPunct/>
      <w:autoSpaceDE/>
      <w:autoSpaceDN/>
      <w:adjustRightInd/>
      <w:snapToGrid/>
      <w:spacing w:after="120"/>
      <w:ind w:left="283"/>
    </w:pPr>
    <w:rPr>
      <w:rFonts w:eastAsia="Times New Roman"/>
      <w:lang w:val="en-GB"/>
    </w:rPr>
  </w:style>
  <w:style w:type="character" w:customStyle="1" w:styleId="RetraitcorpsdetexteCar">
    <w:name w:val="Retrait corps de texte Car"/>
    <w:basedOn w:val="Policepardfaut"/>
    <w:link w:val="Retraitcorpsdetexte"/>
    <w:semiHidden/>
    <w:rsid w:val="006F1F70"/>
    <w:rPr>
      <w:rFonts w:ascii="Times New Roman" w:hAnsi="Times New Roman" w:cs="Times New Roman"/>
      <w:sz w:val="20"/>
      <w:szCs w:val="20"/>
      <w:lang w:val="en-GB" w:eastAsia="en-US"/>
    </w:rPr>
  </w:style>
  <w:style w:type="paragraph" w:styleId="Normalcentr">
    <w:name w:val="Block Text"/>
    <w:basedOn w:val="Normal"/>
    <w:semiHidden/>
    <w:rsid w:val="006F1F70"/>
    <w:pPr>
      <w:kinsoku/>
      <w:overflowPunct/>
      <w:autoSpaceDE/>
      <w:autoSpaceDN/>
      <w:adjustRightInd/>
      <w:snapToGrid/>
      <w:ind w:left="1440" w:right="1440"/>
    </w:pPr>
    <w:rPr>
      <w:rFonts w:eastAsia="Times New Roman"/>
      <w:lang w:val="en-GB"/>
    </w:rPr>
  </w:style>
  <w:style w:type="character" w:styleId="Marquedecommentaire">
    <w:name w:val="annotation reference"/>
    <w:uiPriority w:val="99"/>
    <w:rsid w:val="006F1F70"/>
    <w:rPr>
      <w:sz w:val="6"/>
    </w:rPr>
  </w:style>
  <w:style w:type="paragraph" w:styleId="Commentaire">
    <w:name w:val="annotation text"/>
    <w:basedOn w:val="Normal"/>
    <w:link w:val="CommentaireCar"/>
    <w:uiPriority w:val="99"/>
    <w:rsid w:val="006F1F70"/>
    <w:pPr>
      <w:kinsoku/>
      <w:overflowPunct/>
      <w:autoSpaceDE/>
      <w:autoSpaceDN/>
      <w:adjustRightInd/>
      <w:snapToGrid/>
    </w:pPr>
    <w:rPr>
      <w:rFonts w:eastAsia="Times New Roman"/>
      <w:lang w:val="en-GB"/>
    </w:rPr>
  </w:style>
  <w:style w:type="character" w:customStyle="1" w:styleId="CommentaireCar">
    <w:name w:val="Commentaire Car"/>
    <w:basedOn w:val="Policepardfaut"/>
    <w:link w:val="Commentaire"/>
    <w:uiPriority w:val="99"/>
    <w:rsid w:val="006F1F70"/>
    <w:rPr>
      <w:rFonts w:ascii="Times New Roman" w:hAnsi="Times New Roman" w:cs="Times New Roman"/>
      <w:sz w:val="20"/>
      <w:szCs w:val="20"/>
      <w:lang w:val="en-GB" w:eastAsia="en-US"/>
    </w:rPr>
  </w:style>
  <w:style w:type="character" w:styleId="Numrodeligne">
    <w:name w:val="line number"/>
    <w:semiHidden/>
    <w:rsid w:val="006F1F70"/>
    <w:rPr>
      <w:sz w:val="14"/>
    </w:rPr>
  </w:style>
  <w:style w:type="numbering" w:styleId="111111">
    <w:name w:val="Outline List 2"/>
    <w:basedOn w:val="Aucuneliste"/>
    <w:semiHidden/>
    <w:rsid w:val="006F1F70"/>
    <w:pPr>
      <w:numPr>
        <w:numId w:val="4"/>
      </w:numPr>
    </w:pPr>
  </w:style>
  <w:style w:type="numbering" w:styleId="1ai">
    <w:name w:val="Outline List 1"/>
    <w:basedOn w:val="Aucuneliste"/>
    <w:semiHidden/>
    <w:rsid w:val="006F1F70"/>
    <w:pPr>
      <w:numPr>
        <w:numId w:val="5"/>
      </w:numPr>
    </w:pPr>
  </w:style>
  <w:style w:type="numbering" w:styleId="ArticleSection">
    <w:name w:val="Outline List 3"/>
    <w:basedOn w:val="Aucuneliste"/>
    <w:semiHidden/>
    <w:rsid w:val="006F1F70"/>
    <w:pPr>
      <w:numPr>
        <w:numId w:val="6"/>
      </w:numPr>
    </w:pPr>
  </w:style>
  <w:style w:type="paragraph" w:styleId="Corpsdetexte2">
    <w:name w:val="Body Text 2"/>
    <w:basedOn w:val="Normal"/>
    <w:link w:val="Corpsdetexte2Car"/>
    <w:semiHidden/>
    <w:rsid w:val="006F1F70"/>
    <w:pPr>
      <w:kinsoku/>
      <w:overflowPunct/>
      <w:autoSpaceDE/>
      <w:autoSpaceDN/>
      <w:adjustRightInd/>
      <w:snapToGrid/>
      <w:spacing w:after="120" w:line="480" w:lineRule="auto"/>
    </w:pPr>
    <w:rPr>
      <w:rFonts w:eastAsia="Times New Roman"/>
      <w:lang w:val="en-GB"/>
    </w:rPr>
  </w:style>
  <w:style w:type="character" w:customStyle="1" w:styleId="Corpsdetexte2Car">
    <w:name w:val="Corps de texte 2 Car"/>
    <w:basedOn w:val="Policepardfaut"/>
    <w:link w:val="Corpsdetexte2"/>
    <w:semiHidden/>
    <w:rsid w:val="006F1F70"/>
    <w:rPr>
      <w:rFonts w:ascii="Times New Roman" w:hAnsi="Times New Roman" w:cs="Times New Roman"/>
      <w:sz w:val="20"/>
      <w:szCs w:val="20"/>
      <w:lang w:val="en-GB" w:eastAsia="en-US"/>
    </w:rPr>
  </w:style>
  <w:style w:type="paragraph" w:styleId="Corpsdetexte3">
    <w:name w:val="Body Text 3"/>
    <w:basedOn w:val="Normal"/>
    <w:link w:val="Corpsdetexte3Car"/>
    <w:semiHidden/>
    <w:rsid w:val="006F1F70"/>
    <w:pPr>
      <w:kinsoku/>
      <w:overflowPunct/>
      <w:autoSpaceDE/>
      <w:autoSpaceDN/>
      <w:adjustRightInd/>
      <w:snapToGrid/>
      <w:spacing w:after="120"/>
    </w:pPr>
    <w:rPr>
      <w:rFonts w:eastAsia="Times New Roman"/>
      <w:sz w:val="16"/>
      <w:szCs w:val="16"/>
      <w:lang w:val="en-GB"/>
    </w:rPr>
  </w:style>
  <w:style w:type="character" w:customStyle="1" w:styleId="Corpsdetexte3Car">
    <w:name w:val="Corps de texte 3 Car"/>
    <w:basedOn w:val="Policepardfaut"/>
    <w:link w:val="Corpsdetexte3"/>
    <w:semiHidden/>
    <w:rsid w:val="006F1F70"/>
    <w:rPr>
      <w:rFonts w:ascii="Times New Roman" w:hAnsi="Times New Roman" w:cs="Times New Roman"/>
      <w:sz w:val="16"/>
      <w:szCs w:val="16"/>
      <w:lang w:val="en-GB" w:eastAsia="en-US"/>
    </w:rPr>
  </w:style>
  <w:style w:type="paragraph" w:styleId="Retrait1religne">
    <w:name w:val="Body Text First Indent"/>
    <w:basedOn w:val="Corpsdetexte"/>
    <w:link w:val="Retrait1religneCar"/>
    <w:semiHidden/>
    <w:rsid w:val="006F1F70"/>
    <w:pPr>
      <w:spacing w:after="120"/>
      <w:ind w:firstLine="210"/>
    </w:pPr>
  </w:style>
  <w:style w:type="character" w:customStyle="1" w:styleId="Retrait1religneCar">
    <w:name w:val="Retrait 1re ligne Car"/>
    <w:basedOn w:val="CorpsdetexteCar"/>
    <w:link w:val="Retrait1religne"/>
    <w:semiHidden/>
    <w:rsid w:val="006F1F70"/>
    <w:rPr>
      <w:rFonts w:ascii="Times New Roman" w:hAnsi="Times New Roman" w:cs="Times New Roman"/>
      <w:sz w:val="20"/>
      <w:szCs w:val="20"/>
      <w:lang w:val="en-GB" w:eastAsia="en-US"/>
    </w:rPr>
  </w:style>
  <w:style w:type="paragraph" w:styleId="Retraitcorpset1relig">
    <w:name w:val="Body Text First Indent 2"/>
    <w:basedOn w:val="Retraitcorpsdetexte"/>
    <w:link w:val="Retraitcorpset1religCar"/>
    <w:semiHidden/>
    <w:rsid w:val="006F1F70"/>
    <w:pPr>
      <w:ind w:firstLine="210"/>
    </w:pPr>
  </w:style>
  <w:style w:type="character" w:customStyle="1" w:styleId="Retraitcorpset1religCar">
    <w:name w:val="Retrait corps et 1re lig. Car"/>
    <w:basedOn w:val="RetraitcorpsdetexteCar"/>
    <w:link w:val="Retraitcorpset1relig"/>
    <w:semiHidden/>
    <w:rsid w:val="006F1F70"/>
    <w:rPr>
      <w:rFonts w:ascii="Times New Roman" w:hAnsi="Times New Roman" w:cs="Times New Roman"/>
      <w:sz w:val="20"/>
      <w:szCs w:val="20"/>
      <w:lang w:val="en-GB" w:eastAsia="en-US"/>
    </w:rPr>
  </w:style>
  <w:style w:type="paragraph" w:styleId="Retraitcorpsdetexte2">
    <w:name w:val="Body Text Indent 2"/>
    <w:basedOn w:val="Normal"/>
    <w:link w:val="Retraitcorpsdetexte2Car"/>
    <w:semiHidden/>
    <w:rsid w:val="006F1F70"/>
    <w:pPr>
      <w:kinsoku/>
      <w:overflowPunct/>
      <w:autoSpaceDE/>
      <w:autoSpaceDN/>
      <w:adjustRightInd/>
      <w:snapToGrid/>
      <w:spacing w:after="120" w:line="480" w:lineRule="auto"/>
      <w:ind w:left="283"/>
    </w:pPr>
    <w:rPr>
      <w:rFonts w:eastAsia="Times New Roman"/>
      <w:lang w:val="en-GB"/>
    </w:rPr>
  </w:style>
  <w:style w:type="character" w:customStyle="1" w:styleId="Retraitcorpsdetexte2Car">
    <w:name w:val="Retrait corps de texte 2 Car"/>
    <w:basedOn w:val="Policepardfaut"/>
    <w:link w:val="Retraitcorpsdetexte2"/>
    <w:semiHidden/>
    <w:rsid w:val="006F1F70"/>
    <w:rPr>
      <w:rFonts w:ascii="Times New Roman" w:hAnsi="Times New Roman" w:cs="Times New Roman"/>
      <w:sz w:val="20"/>
      <w:szCs w:val="20"/>
      <w:lang w:val="en-GB" w:eastAsia="en-US"/>
    </w:rPr>
  </w:style>
  <w:style w:type="paragraph" w:styleId="Retraitcorpsdetexte3">
    <w:name w:val="Body Text Indent 3"/>
    <w:basedOn w:val="Normal"/>
    <w:link w:val="Retraitcorpsdetexte3Car"/>
    <w:semiHidden/>
    <w:rsid w:val="006F1F70"/>
    <w:pPr>
      <w:kinsoku/>
      <w:overflowPunct/>
      <w:autoSpaceDE/>
      <w:autoSpaceDN/>
      <w:adjustRightInd/>
      <w:snapToGrid/>
      <w:spacing w:after="120"/>
      <w:ind w:left="283"/>
    </w:pPr>
    <w:rPr>
      <w:rFonts w:eastAsia="Times New Roman"/>
      <w:sz w:val="16"/>
      <w:szCs w:val="16"/>
      <w:lang w:val="en-GB"/>
    </w:rPr>
  </w:style>
  <w:style w:type="character" w:customStyle="1" w:styleId="Retraitcorpsdetexte3Car">
    <w:name w:val="Retrait corps de texte 3 Car"/>
    <w:basedOn w:val="Policepardfaut"/>
    <w:link w:val="Retraitcorpsdetexte3"/>
    <w:semiHidden/>
    <w:rsid w:val="006F1F70"/>
    <w:rPr>
      <w:rFonts w:ascii="Times New Roman" w:hAnsi="Times New Roman" w:cs="Times New Roman"/>
      <w:sz w:val="16"/>
      <w:szCs w:val="16"/>
      <w:lang w:val="en-GB" w:eastAsia="en-US"/>
    </w:rPr>
  </w:style>
  <w:style w:type="paragraph" w:styleId="Formuledepolitesse">
    <w:name w:val="Closing"/>
    <w:basedOn w:val="Normal"/>
    <w:link w:val="FormuledepolitesseCar"/>
    <w:semiHidden/>
    <w:rsid w:val="006F1F70"/>
    <w:pPr>
      <w:kinsoku/>
      <w:overflowPunct/>
      <w:autoSpaceDE/>
      <w:autoSpaceDN/>
      <w:adjustRightInd/>
      <w:snapToGrid/>
      <w:ind w:left="4252"/>
    </w:pPr>
    <w:rPr>
      <w:rFonts w:eastAsia="Times New Roman"/>
      <w:lang w:val="en-GB"/>
    </w:rPr>
  </w:style>
  <w:style w:type="character" w:customStyle="1" w:styleId="FormuledepolitesseCar">
    <w:name w:val="Formule de politesse Car"/>
    <w:basedOn w:val="Policepardfaut"/>
    <w:link w:val="Formuledepolitesse"/>
    <w:semiHidden/>
    <w:rsid w:val="006F1F70"/>
    <w:rPr>
      <w:rFonts w:ascii="Times New Roman" w:hAnsi="Times New Roman" w:cs="Times New Roman"/>
      <w:sz w:val="20"/>
      <w:szCs w:val="20"/>
      <w:lang w:val="en-GB" w:eastAsia="en-US"/>
    </w:rPr>
  </w:style>
  <w:style w:type="paragraph" w:styleId="Date">
    <w:name w:val="Date"/>
    <w:basedOn w:val="Normal"/>
    <w:next w:val="Normal"/>
    <w:link w:val="DateCar"/>
    <w:semiHidden/>
    <w:rsid w:val="006F1F70"/>
    <w:pPr>
      <w:kinsoku/>
      <w:overflowPunct/>
      <w:autoSpaceDE/>
      <w:autoSpaceDN/>
      <w:adjustRightInd/>
      <w:snapToGrid/>
    </w:pPr>
    <w:rPr>
      <w:rFonts w:eastAsia="Times New Roman"/>
      <w:lang w:val="en-GB"/>
    </w:rPr>
  </w:style>
  <w:style w:type="character" w:customStyle="1" w:styleId="DateCar">
    <w:name w:val="Date Car"/>
    <w:basedOn w:val="Policepardfaut"/>
    <w:link w:val="Date"/>
    <w:semiHidden/>
    <w:rsid w:val="006F1F70"/>
    <w:rPr>
      <w:rFonts w:ascii="Times New Roman" w:hAnsi="Times New Roman" w:cs="Times New Roman"/>
      <w:sz w:val="20"/>
      <w:szCs w:val="20"/>
      <w:lang w:val="en-GB" w:eastAsia="en-US"/>
    </w:rPr>
  </w:style>
  <w:style w:type="paragraph" w:styleId="Signaturelectronique">
    <w:name w:val="E-mail Signature"/>
    <w:basedOn w:val="Normal"/>
    <w:link w:val="SignaturelectroniqueCar"/>
    <w:semiHidden/>
    <w:rsid w:val="006F1F70"/>
    <w:pPr>
      <w:kinsoku/>
      <w:overflowPunct/>
      <w:autoSpaceDE/>
      <w:autoSpaceDN/>
      <w:adjustRightInd/>
      <w:snapToGrid/>
    </w:pPr>
    <w:rPr>
      <w:rFonts w:eastAsia="Times New Roman"/>
      <w:lang w:val="en-GB"/>
    </w:rPr>
  </w:style>
  <w:style w:type="character" w:customStyle="1" w:styleId="SignaturelectroniqueCar">
    <w:name w:val="Signature électronique Car"/>
    <w:basedOn w:val="Policepardfaut"/>
    <w:link w:val="Signaturelectronique"/>
    <w:semiHidden/>
    <w:rsid w:val="006F1F70"/>
    <w:rPr>
      <w:rFonts w:ascii="Times New Roman" w:hAnsi="Times New Roman" w:cs="Times New Roman"/>
      <w:sz w:val="20"/>
      <w:szCs w:val="20"/>
      <w:lang w:val="en-GB" w:eastAsia="en-US"/>
    </w:rPr>
  </w:style>
  <w:style w:type="character" w:styleId="Accentuation">
    <w:name w:val="Emphasis"/>
    <w:qFormat/>
    <w:rsid w:val="006F1F70"/>
    <w:rPr>
      <w:i/>
      <w:iCs/>
    </w:rPr>
  </w:style>
  <w:style w:type="paragraph" w:styleId="Adresseexpditeur">
    <w:name w:val="envelope return"/>
    <w:basedOn w:val="Normal"/>
    <w:semiHidden/>
    <w:rsid w:val="006F1F70"/>
    <w:pPr>
      <w:kinsoku/>
      <w:overflowPunct/>
      <w:autoSpaceDE/>
      <w:autoSpaceDN/>
      <w:adjustRightInd/>
      <w:snapToGrid/>
    </w:pPr>
    <w:rPr>
      <w:rFonts w:ascii="Arial" w:eastAsia="Times New Roman" w:hAnsi="Arial" w:cs="Arial"/>
      <w:lang w:val="en-GB"/>
    </w:rPr>
  </w:style>
  <w:style w:type="character" w:styleId="AcronymeHTML">
    <w:name w:val="HTML Acronym"/>
    <w:basedOn w:val="Policepardfaut"/>
    <w:semiHidden/>
    <w:rsid w:val="006F1F70"/>
  </w:style>
  <w:style w:type="paragraph" w:styleId="AdresseHTML">
    <w:name w:val="HTML Address"/>
    <w:basedOn w:val="Normal"/>
    <w:link w:val="AdresseHTMLCar"/>
    <w:semiHidden/>
    <w:rsid w:val="006F1F70"/>
    <w:pPr>
      <w:kinsoku/>
      <w:overflowPunct/>
      <w:autoSpaceDE/>
      <w:autoSpaceDN/>
      <w:adjustRightInd/>
      <w:snapToGrid/>
    </w:pPr>
    <w:rPr>
      <w:rFonts w:eastAsia="Times New Roman"/>
      <w:i/>
      <w:iCs/>
      <w:lang w:val="en-GB"/>
    </w:rPr>
  </w:style>
  <w:style w:type="character" w:customStyle="1" w:styleId="AdresseHTMLCar">
    <w:name w:val="Adresse HTML Car"/>
    <w:basedOn w:val="Policepardfaut"/>
    <w:link w:val="AdresseHTML"/>
    <w:semiHidden/>
    <w:rsid w:val="006F1F70"/>
    <w:rPr>
      <w:rFonts w:ascii="Times New Roman" w:hAnsi="Times New Roman" w:cs="Times New Roman"/>
      <w:i/>
      <w:iCs/>
      <w:sz w:val="20"/>
      <w:szCs w:val="20"/>
      <w:lang w:val="en-GB" w:eastAsia="en-US"/>
    </w:rPr>
  </w:style>
  <w:style w:type="character" w:styleId="CitationHTML">
    <w:name w:val="HTML Cite"/>
    <w:semiHidden/>
    <w:rsid w:val="006F1F70"/>
    <w:rPr>
      <w:i/>
      <w:iCs/>
    </w:rPr>
  </w:style>
  <w:style w:type="character" w:styleId="CodeHTML">
    <w:name w:val="HTML Code"/>
    <w:semiHidden/>
    <w:rsid w:val="006F1F70"/>
    <w:rPr>
      <w:rFonts w:ascii="Courier New" w:hAnsi="Courier New" w:cs="Courier New"/>
      <w:sz w:val="20"/>
      <w:szCs w:val="20"/>
    </w:rPr>
  </w:style>
  <w:style w:type="character" w:styleId="DfinitionHTML">
    <w:name w:val="HTML Definition"/>
    <w:semiHidden/>
    <w:rsid w:val="006F1F70"/>
    <w:rPr>
      <w:i/>
      <w:iCs/>
    </w:rPr>
  </w:style>
  <w:style w:type="character" w:styleId="ClavierHTML">
    <w:name w:val="HTML Keyboard"/>
    <w:semiHidden/>
    <w:rsid w:val="006F1F70"/>
    <w:rPr>
      <w:rFonts w:ascii="Courier New" w:hAnsi="Courier New" w:cs="Courier New"/>
      <w:sz w:val="20"/>
      <w:szCs w:val="20"/>
    </w:rPr>
  </w:style>
  <w:style w:type="paragraph" w:styleId="PrformatHTML">
    <w:name w:val="HTML Preformatted"/>
    <w:basedOn w:val="Normal"/>
    <w:link w:val="PrformatHTMLCar"/>
    <w:semiHidden/>
    <w:rsid w:val="006F1F70"/>
    <w:pPr>
      <w:kinsoku/>
      <w:overflowPunct/>
      <w:autoSpaceDE/>
      <w:autoSpaceDN/>
      <w:adjustRightInd/>
      <w:snapToGrid/>
    </w:pPr>
    <w:rPr>
      <w:rFonts w:ascii="Courier New" w:eastAsia="Times New Roman" w:hAnsi="Courier New" w:cs="Courier New"/>
      <w:lang w:val="en-GB"/>
    </w:rPr>
  </w:style>
  <w:style w:type="character" w:customStyle="1" w:styleId="PrformatHTMLCar">
    <w:name w:val="Préformaté HTML Car"/>
    <w:basedOn w:val="Policepardfaut"/>
    <w:link w:val="PrformatHTML"/>
    <w:semiHidden/>
    <w:rsid w:val="006F1F70"/>
    <w:rPr>
      <w:rFonts w:ascii="Courier New" w:hAnsi="Courier New" w:cs="Courier New"/>
      <w:sz w:val="20"/>
      <w:szCs w:val="20"/>
      <w:lang w:val="en-GB" w:eastAsia="en-US"/>
    </w:rPr>
  </w:style>
  <w:style w:type="character" w:styleId="ExempleHTML">
    <w:name w:val="HTML Sample"/>
    <w:semiHidden/>
    <w:rsid w:val="006F1F70"/>
    <w:rPr>
      <w:rFonts w:ascii="Courier New" w:hAnsi="Courier New" w:cs="Courier New"/>
    </w:rPr>
  </w:style>
  <w:style w:type="character" w:styleId="MachinecrireHTML">
    <w:name w:val="HTML Typewriter"/>
    <w:semiHidden/>
    <w:rsid w:val="006F1F70"/>
    <w:rPr>
      <w:rFonts w:ascii="Courier New" w:hAnsi="Courier New" w:cs="Courier New"/>
      <w:sz w:val="20"/>
      <w:szCs w:val="20"/>
    </w:rPr>
  </w:style>
  <w:style w:type="character" w:styleId="VariableHTML">
    <w:name w:val="HTML Variable"/>
    <w:semiHidden/>
    <w:rsid w:val="006F1F70"/>
    <w:rPr>
      <w:i/>
      <w:iCs/>
    </w:rPr>
  </w:style>
  <w:style w:type="paragraph" w:styleId="Liste">
    <w:name w:val="List"/>
    <w:basedOn w:val="Normal"/>
    <w:semiHidden/>
    <w:rsid w:val="006F1F70"/>
    <w:pPr>
      <w:kinsoku/>
      <w:overflowPunct/>
      <w:autoSpaceDE/>
      <w:autoSpaceDN/>
      <w:adjustRightInd/>
      <w:snapToGrid/>
      <w:ind w:left="283" w:hanging="283"/>
    </w:pPr>
    <w:rPr>
      <w:rFonts w:eastAsia="Times New Roman"/>
      <w:lang w:val="en-GB"/>
    </w:rPr>
  </w:style>
  <w:style w:type="paragraph" w:styleId="Liste2">
    <w:name w:val="List 2"/>
    <w:basedOn w:val="Normal"/>
    <w:semiHidden/>
    <w:rsid w:val="006F1F70"/>
    <w:pPr>
      <w:kinsoku/>
      <w:overflowPunct/>
      <w:autoSpaceDE/>
      <w:autoSpaceDN/>
      <w:adjustRightInd/>
      <w:snapToGrid/>
      <w:ind w:left="566" w:hanging="283"/>
    </w:pPr>
    <w:rPr>
      <w:rFonts w:eastAsia="Times New Roman"/>
      <w:lang w:val="en-GB"/>
    </w:rPr>
  </w:style>
  <w:style w:type="paragraph" w:styleId="Liste3">
    <w:name w:val="List 3"/>
    <w:basedOn w:val="Normal"/>
    <w:semiHidden/>
    <w:rsid w:val="006F1F70"/>
    <w:pPr>
      <w:kinsoku/>
      <w:overflowPunct/>
      <w:autoSpaceDE/>
      <w:autoSpaceDN/>
      <w:adjustRightInd/>
      <w:snapToGrid/>
      <w:ind w:left="849" w:hanging="283"/>
    </w:pPr>
    <w:rPr>
      <w:rFonts w:eastAsia="Times New Roman"/>
      <w:lang w:val="en-GB"/>
    </w:rPr>
  </w:style>
  <w:style w:type="paragraph" w:styleId="Liste4">
    <w:name w:val="List 4"/>
    <w:basedOn w:val="Normal"/>
    <w:semiHidden/>
    <w:rsid w:val="006F1F70"/>
    <w:pPr>
      <w:kinsoku/>
      <w:overflowPunct/>
      <w:autoSpaceDE/>
      <w:autoSpaceDN/>
      <w:adjustRightInd/>
      <w:snapToGrid/>
      <w:ind w:left="1132" w:hanging="283"/>
    </w:pPr>
    <w:rPr>
      <w:rFonts w:eastAsia="Times New Roman"/>
      <w:lang w:val="en-GB"/>
    </w:rPr>
  </w:style>
  <w:style w:type="paragraph" w:styleId="Liste5">
    <w:name w:val="List 5"/>
    <w:basedOn w:val="Normal"/>
    <w:semiHidden/>
    <w:rsid w:val="006F1F70"/>
    <w:pPr>
      <w:kinsoku/>
      <w:overflowPunct/>
      <w:autoSpaceDE/>
      <w:autoSpaceDN/>
      <w:adjustRightInd/>
      <w:snapToGrid/>
      <w:ind w:left="1415" w:hanging="283"/>
    </w:pPr>
    <w:rPr>
      <w:rFonts w:eastAsia="Times New Roman"/>
      <w:lang w:val="en-GB"/>
    </w:rPr>
  </w:style>
  <w:style w:type="paragraph" w:styleId="Listepuces">
    <w:name w:val="List Bullet"/>
    <w:basedOn w:val="Normal"/>
    <w:semiHidden/>
    <w:rsid w:val="006F1F70"/>
    <w:pPr>
      <w:tabs>
        <w:tab w:val="num" w:pos="360"/>
      </w:tabs>
      <w:kinsoku/>
      <w:overflowPunct/>
      <w:autoSpaceDE/>
      <w:autoSpaceDN/>
      <w:adjustRightInd/>
      <w:snapToGrid/>
      <w:ind w:left="360" w:hanging="360"/>
    </w:pPr>
    <w:rPr>
      <w:rFonts w:eastAsia="Times New Roman"/>
      <w:lang w:val="en-GB"/>
    </w:rPr>
  </w:style>
  <w:style w:type="paragraph" w:styleId="Listepuces2">
    <w:name w:val="List Bullet 2"/>
    <w:basedOn w:val="Normal"/>
    <w:semiHidden/>
    <w:rsid w:val="006F1F70"/>
    <w:pPr>
      <w:tabs>
        <w:tab w:val="num" w:pos="643"/>
      </w:tabs>
      <w:kinsoku/>
      <w:overflowPunct/>
      <w:autoSpaceDE/>
      <w:autoSpaceDN/>
      <w:adjustRightInd/>
      <w:snapToGrid/>
      <w:ind w:left="643" w:hanging="360"/>
    </w:pPr>
    <w:rPr>
      <w:rFonts w:eastAsia="Times New Roman"/>
      <w:lang w:val="en-GB"/>
    </w:rPr>
  </w:style>
  <w:style w:type="paragraph" w:styleId="Listepuces3">
    <w:name w:val="List Bullet 3"/>
    <w:basedOn w:val="Normal"/>
    <w:semiHidden/>
    <w:rsid w:val="006F1F70"/>
    <w:pPr>
      <w:tabs>
        <w:tab w:val="num" w:pos="926"/>
      </w:tabs>
      <w:kinsoku/>
      <w:overflowPunct/>
      <w:autoSpaceDE/>
      <w:autoSpaceDN/>
      <w:adjustRightInd/>
      <w:snapToGrid/>
      <w:ind w:left="926" w:hanging="360"/>
    </w:pPr>
    <w:rPr>
      <w:rFonts w:eastAsia="Times New Roman"/>
      <w:lang w:val="en-GB"/>
    </w:rPr>
  </w:style>
  <w:style w:type="paragraph" w:styleId="Listepuces4">
    <w:name w:val="List Bullet 4"/>
    <w:basedOn w:val="Normal"/>
    <w:semiHidden/>
    <w:rsid w:val="006F1F70"/>
    <w:pPr>
      <w:tabs>
        <w:tab w:val="num" w:pos="1209"/>
      </w:tabs>
      <w:kinsoku/>
      <w:overflowPunct/>
      <w:autoSpaceDE/>
      <w:autoSpaceDN/>
      <w:adjustRightInd/>
      <w:snapToGrid/>
      <w:ind w:left="1209" w:hanging="360"/>
    </w:pPr>
    <w:rPr>
      <w:rFonts w:eastAsia="Times New Roman"/>
      <w:lang w:val="en-GB"/>
    </w:rPr>
  </w:style>
  <w:style w:type="paragraph" w:styleId="Listepuces5">
    <w:name w:val="List Bullet 5"/>
    <w:basedOn w:val="Normal"/>
    <w:semiHidden/>
    <w:rsid w:val="006F1F70"/>
    <w:pPr>
      <w:tabs>
        <w:tab w:val="num" w:pos="1492"/>
      </w:tabs>
      <w:kinsoku/>
      <w:overflowPunct/>
      <w:autoSpaceDE/>
      <w:autoSpaceDN/>
      <w:adjustRightInd/>
      <w:snapToGrid/>
      <w:ind w:left="1492" w:hanging="360"/>
    </w:pPr>
    <w:rPr>
      <w:rFonts w:eastAsia="Times New Roman"/>
      <w:lang w:val="en-GB"/>
    </w:rPr>
  </w:style>
  <w:style w:type="paragraph" w:styleId="Listecontinue">
    <w:name w:val="List Continue"/>
    <w:basedOn w:val="Normal"/>
    <w:semiHidden/>
    <w:rsid w:val="006F1F70"/>
    <w:pPr>
      <w:kinsoku/>
      <w:overflowPunct/>
      <w:autoSpaceDE/>
      <w:autoSpaceDN/>
      <w:adjustRightInd/>
      <w:snapToGrid/>
      <w:spacing w:after="120"/>
      <w:ind w:left="283"/>
    </w:pPr>
    <w:rPr>
      <w:rFonts w:eastAsia="Times New Roman"/>
      <w:lang w:val="en-GB"/>
    </w:rPr>
  </w:style>
  <w:style w:type="paragraph" w:styleId="Listecontinue2">
    <w:name w:val="List Continue 2"/>
    <w:basedOn w:val="Normal"/>
    <w:semiHidden/>
    <w:rsid w:val="006F1F70"/>
    <w:pPr>
      <w:kinsoku/>
      <w:overflowPunct/>
      <w:autoSpaceDE/>
      <w:autoSpaceDN/>
      <w:adjustRightInd/>
      <w:snapToGrid/>
      <w:spacing w:after="120"/>
      <w:ind w:left="566"/>
    </w:pPr>
    <w:rPr>
      <w:rFonts w:eastAsia="Times New Roman"/>
      <w:lang w:val="en-GB"/>
    </w:rPr>
  </w:style>
  <w:style w:type="paragraph" w:styleId="Listecontinue3">
    <w:name w:val="List Continue 3"/>
    <w:basedOn w:val="Normal"/>
    <w:semiHidden/>
    <w:rsid w:val="006F1F70"/>
    <w:pPr>
      <w:kinsoku/>
      <w:overflowPunct/>
      <w:autoSpaceDE/>
      <w:autoSpaceDN/>
      <w:adjustRightInd/>
      <w:snapToGrid/>
      <w:spacing w:after="120"/>
      <w:ind w:left="849"/>
    </w:pPr>
    <w:rPr>
      <w:rFonts w:eastAsia="Times New Roman"/>
      <w:lang w:val="en-GB"/>
    </w:rPr>
  </w:style>
  <w:style w:type="paragraph" w:styleId="Listecontinue4">
    <w:name w:val="List Continue 4"/>
    <w:basedOn w:val="Normal"/>
    <w:semiHidden/>
    <w:rsid w:val="006F1F70"/>
    <w:pPr>
      <w:kinsoku/>
      <w:overflowPunct/>
      <w:autoSpaceDE/>
      <w:autoSpaceDN/>
      <w:adjustRightInd/>
      <w:snapToGrid/>
      <w:spacing w:after="120"/>
      <w:ind w:left="1132"/>
    </w:pPr>
    <w:rPr>
      <w:rFonts w:eastAsia="Times New Roman"/>
      <w:lang w:val="en-GB"/>
    </w:rPr>
  </w:style>
  <w:style w:type="paragraph" w:styleId="Listecontinue5">
    <w:name w:val="List Continue 5"/>
    <w:basedOn w:val="Normal"/>
    <w:semiHidden/>
    <w:rsid w:val="006F1F70"/>
    <w:pPr>
      <w:kinsoku/>
      <w:overflowPunct/>
      <w:autoSpaceDE/>
      <w:autoSpaceDN/>
      <w:adjustRightInd/>
      <w:snapToGrid/>
      <w:spacing w:after="120"/>
      <w:ind w:left="1415"/>
    </w:pPr>
    <w:rPr>
      <w:rFonts w:eastAsia="Times New Roman"/>
      <w:lang w:val="en-GB"/>
    </w:rPr>
  </w:style>
  <w:style w:type="paragraph" w:styleId="Listenumros">
    <w:name w:val="List Number"/>
    <w:basedOn w:val="Normal"/>
    <w:semiHidden/>
    <w:rsid w:val="006F1F70"/>
    <w:pPr>
      <w:tabs>
        <w:tab w:val="num" w:pos="360"/>
      </w:tabs>
      <w:kinsoku/>
      <w:overflowPunct/>
      <w:autoSpaceDE/>
      <w:autoSpaceDN/>
      <w:adjustRightInd/>
      <w:snapToGrid/>
      <w:ind w:left="360" w:hanging="360"/>
    </w:pPr>
    <w:rPr>
      <w:rFonts w:eastAsia="Times New Roman"/>
      <w:lang w:val="en-GB"/>
    </w:rPr>
  </w:style>
  <w:style w:type="paragraph" w:styleId="Listenumros2">
    <w:name w:val="List Number 2"/>
    <w:basedOn w:val="Normal"/>
    <w:semiHidden/>
    <w:rsid w:val="006F1F70"/>
    <w:pPr>
      <w:tabs>
        <w:tab w:val="num" w:pos="643"/>
      </w:tabs>
      <w:kinsoku/>
      <w:overflowPunct/>
      <w:autoSpaceDE/>
      <w:autoSpaceDN/>
      <w:adjustRightInd/>
      <w:snapToGrid/>
      <w:ind w:left="643" w:hanging="360"/>
    </w:pPr>
    <w:rPr>
      <w:rFonts w:eastAsia="Times New Roman"/>
      <w:lang w:val="en-GB"/>
    </w:rPr>
  </w:style>
  <w:style w:type="paragraph" w:styleId="Listenumros3">
    <w:name w:val="List Number 3"/>
    <w:basedOn w:val="Normal"/>
    <w:semiHidden/>
    <w:rsid w:val="006F1F70"/>
    <w:pPr>
      <w:tabs>
        <w:tab w:val="num" w:pos="360"/>
      </w:tabs>
      <w:kinsoku/>
      <w:overflowPunct/>
      <w:autoSpaceDE/>
      <w:autoSpaceDN/>
      <w:adjustRightInd/>
      <w:snapToGrid/>
      <w:ind w:left="360" w:hanging="360"/>
    </w:pPr>
    <w:rPr>
      <w:rFonts w:eastAsia="Times New Roman"/>
      <w:lang w:val="en-GB"/>
    </w:rPr>
  </w:style>
  <w:style w:type="paragraph" w:styleId="Listenumros4">
    <w:name w:val="List Number 4"/>
    <w:basedOn w:val="Normal"/>
    <w:semiHidden/>
    <w:rsid w:val="006F1F70"/>
    <w:pPr>
      <w:tabs>
        <w:tab w:val="num" w:pos="1209"/>
      </w:tabs>
      <w:kinsoku/>
      <w:overflowPunct/>
      <w:autoSpaceDE/>
      <w:autoSpaceDN/>
      <w:adjustRightInd/>
      <w:snapToGrid/>
      <w:ind w:left="1209" w:hanging="360"/>
    </w:pPr>
    <w:rPr>
      <w:rFonts w:eastAsia="Times New Roman"/>
      <w:lang w:val="en-GB"/>
    </w:rPr>
  </w:style>
  <w:style w:type="paragraph" w:styleId="Listenumros5">
    <w:name w:val="List Number 5"/>
    <w:basedOn w:val="Normal"/>
    <w:semiHidden/>
    <w:rsid w:val="006F1F70"/>
    <w:pPr>
      <w:tabs>
        <w:tab w:val="num" w:pos="1492"/>
      </w:tabs>
      <w:kinsoku/>
      <w:overflowPunct/>
      <w:autoSpaceDE/>
      <w:autoSpaceDN/>
      <w:adjustRightInd/>
      <w:snapToGrid/>
      <w:ind w:left="1492" w:hanging="360"/>
    </w:pPr>
    <w:rPr>
      <w:rFonts w:eastAsia="Times New Roman"/>
      <w:lang w:val="en-GB"/>
    </w:rPr>
  </w:style>
  <w:style w:type="paragraph" w:styleId="En-ttedemessage">
    <w:name w:val="Message Header"/>
    <w:basedOn w:val="Normal"/>
    <w:link w:val="En-ttedemessageCar"/>
    <w:semiHidden/>
    <w:rsid w:val="006F1F70"/>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val="en-GB"/>
    </w:rPr>
  </w:style>
  <w:style w:type="character" w:customStyle="1" w:styleId="En-ttedemessageCar">
    <w:name w:val="En-tête de message Car"/>
    <w:basedOn w:val="Policepardfaut"/>
    <w:link w:val="En-ttedemessage"/>
    <w:semiHidden/>
    <w:rsid w:val="006F1F70"/>
    <w:rPr>
      <w:rFonts w:ascii="Arial" w:hAnsi="Arial" w:cs="Arial"/>
      <w:sz w:val="24"/>
      <w:szCs w:val="24"/>
      <w:shd w:val="pct20" w:color="auto" w:fill="auto"/>
      <w:lang w:val="en-GB" w:eastAsia="en-US"/>
    </w:rPr>
  </w:style>
  <w:style w:type="paragraph" w:styleId="NormalWeb">
    <w:name w:val="Normal (Web)"/>
    <w:basedOn w:val="Normal"/>
    <w:semiHidden/>
    <w:rsid w:val="006F1F70"/>
    <w:pPr>
      <w:kinsoku/>
      <w:overflowPunct/>
      <w:autoSpaceDE/>
      <w:autoSpaceDN/>
      <w:adjustRightInd/>
      <w:snapToGrid/>
    </w:pPr>
    <w:rPr>
      <w:rFonts w:eastAsia="Times New Roman"/>
      <w:sz w:val="24"/>
      <w:szCs w:val="24"/>
      <w:lang w:val="en-GB"/>
    </w:rPr>
  </w:style>
  <w:style w:type="paragraph" w:styleId="Retraitnormal">
    <w:name w:val="Normal Indent"/>
    <w:basedOn w:val="Normal"/>
    <w:semiHidden/>
    <w:rsid w:val="006F1F70"/>
    <w:pPr>
      <w:kinsoku/>
      <w:overflowPunct/>
      <w:autoSpaceDE/>
      <w:autoSpaceDN/>
      <w:adjustRightInd/>
      <w:snapToGrid/>
      <w:ind w:left="567"/>
    </w:pPr>
    <w:rPr>
      <w:rFonts w:eastAsia="Times New Roman"/>
      <w:lang w:val="en-GB"/>
    </w:rPr>
  </w:style>
  <w:style w:type="paragraph" w:styleId="Titredenote">
    <w:name w:val="Note Heading"/>
    <w:basedOn w:val="Normal"/>
    <w:next w:val="Normal"/>
    <w:link w:val="TitredenoteCar"/>
    <w:semiHidden/>
    <w:rsid w:val="006F1F70"/>
    <w:pPr>
      <w:kinsoku/>
      <w:overflowPunct/>
      <w:autoSpaceDE/>
      <w:autoSpaceDN/>
      <w:adjustRightInd/>
      <w:snapToGrid/>
    </w:pPr>
    <w:rPr>
      <w:rFonts w:eastAsia="Times New Roman"/>
      <w:lang w:val="en-GB"/>
    </w:rPr>
  </w:style>
  <w:style w:type="character" w:customStyle="1" w:styleId="TitredenoteCar">
    <w:name w:val="Titre de note Car"/>
    <w:basedOn w:val="Policepardfaut"/>
    <w:link w:val="Titredenote"/>
    <w:semiHidden/>
    <w:rsid w:val="006F1F70"/>
    <w:rPr>
      <w:rFonts w:ascii="Times New Roman" w:hAnsi="Times New Roman" w:cs="Times New Roman"/>
      <w:sz w:val="20"/>
      <w:szCs w:val="20"/>
      <w:lang w:val="en-GB" w:eastAsia="en-US"/>
    </w:rPr>
  </w:style>
  <w:style w:type="paragraph" w:styleId="Salutations">
    <w:name w:val="Salutation"/>
    <w:basedOn w:val="Normal"/>
    <w:next w:val="Normal"/>
    <w:link w:val="SalutationsCar"/>
    <w:semiHidden/>
    <w:rsid w:val="006F1F70"/>
    <w:pPr>
      <w:kinsoku/>
      <w:overflowPunct/>
      <w:autoSpaceDE/>
      <w:autoSpaceDN/>
      <w:adjustRightInd/>
      <w:snapToGrid/>
    </w:pPr>
    <w:rPr>
      <w:rFonts w:eastAsia="Times New Roman"/>
      <w:lang w:val="en-GB"/>
    </w:rPr>
  </w:style>
  <w:style w:type="character" w:customStyle="1" w:styleId="SalutationsCar">
    <w:name w:val="Salutations Car"/>
    <w:basedOn w:val="Policepardfaut"/>
    <w:link w:val="Salutations"/>
    <w:semiHidden/>
    <w:rsid w:val="006F1F70"/>
    <w:rPr>
      <w:rFonts w:ascii="Times New Roman" w:hAnsi="Times New Roman" w:cs="Times New Roman"/>
      <w:sz w:val="20"/>
      <w:szCs w:val="20"/>
      <w:lang w:val="en-GB" w:eastAsia="en-US"/>
    </w:rPr>
  </w:style>
  <w:style w:type="paragraph" w:styleId="Signature">
    <w:name w:val="Signature"/>
    <w:basedOn w:val="Normal"/>
    <w:link w:val="SignatureCar"/>
    <w:semiHidden/>
    <w:rsid w:val="006F1F70"/>
    <w:pPr>
      <w:kinsoku/>
      <w:overflowPunct/>
      <w:autoSpaceDE/>
      <w:autoSpaceDN/>
      <w:adjustRightInd/>
      <w:snapToGrid/>
      <w:ind w:left="4252"/>
    </w:pPr>
    <w:rPr>
      <w:rFonts w:eastAsia="Times New Roman"/>
      <w:lang w:val="en-GB"/>
    </w:rPr>
  </w:style>
  <w:style w:type="character" w:customStyle="1" w:styleId="SignatureCar">
    <w:name w:val="Signature Car"/>
    <w:basedOn w:val="Policepardfaut"/>
    <w:link w:val="Signature"/>
    <w:semiHidden/>
    <w:rsid w:val="006F1F70"/>
    <w:rPr>
      <w:rFonts w:ascii="Times New Roman" w:hAnsi="Times New Roman" w:cs="Times New Roman"/>
      <w:sz w:val="20"/>
      <w:szCs w:val="20"/>
      <w:lang w:val="en-GB" w:eastAsia="en-US"/>
    </w:rPr>
  </w:style>
  <w:style w:type="character" w:styleId="lev">
    <w:name w:val="Strong"/>
    <w:qFormat/>
    <w:rsid w:val="006F1F70"/>
    <w:rPr>
      <w:b/>
      <w:bCs/>
    </w:rPr>
  </w:style>
  <w:style w:type="paragraph" w:styleId="Sous-titre">
    <w:name w:val="Subtitle"/>
    <w:basedOn w:val="Normal"/>
    <w:link w:val="Sous-titreCar"/>
    <w:qFormat/>
    <w:rsid w:val="006F1F70"/>
    <w:pPr>
      <w:kinsoku/>
      <w:overflowPunct/>
      <w:autoSpaceDE/>
      <w:autoSpaceDN/>
      <w:adjustRightInd/>
      <w:snapToGrid/>
      <w:spacing w:after="60"/>
      <w:jc w:val="center"/>
      <w:outlineLvl w:val="1"/>
    </w:pPr>
    <w:rPr>
      <w:rFonts w:ascii="Arial" w:eastAsia="Times New Roman" w:hAnsi="Arial" w:cs="Arial"/>
      <w:sz w:val="24"/>
      <w:szCs w:val="24"/>
      <w:lang w:val="en-GB"/>
    </w:rPr>
  </w:style>
  <w:style w:type="character" w:customStyle="1" w:styleId="Sous-titreCar">
    <w:name w:val="Sous-titre Car"/>
    <w:basedOn w:val="Policepardfaut"/>
    <w:link w:val="Sous-titre"/>
    <w:rsid w:val="006F1F70"/>
    <w:rPr>
      <w:rFonts w:ascii="Arial" w:hAnsi="Arial" w:cs="Arial"/>
      <w:sz w:val="24"/>
      <w:szCs w:val="24"/>
      <w:lang w:val="en-GB" w:eastAsia="en-US"/>
    </w:rPr>
  </w:style>
  <w:style w:type="table" w:styleId="Effetsdetableau3D1">
    <w:name w:val="Table 3D effects 1"/>
    <w:basedOn w:val="TableauNormal"/>
    <w:semiHidden/>
    <w:rsid w:val="006F1F70"/>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6F1F70"/>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6F1F70"/>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6F1F70"/>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6F1F70"/>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6F1F70"/>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6F1F70"/>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6F1F70"/>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6F1F70"/>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6F1F70"/>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6F1F70"/>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6F1F70"/>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6F1F70"/>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reCar">
    <w:name w:val="Titre Car"/>
    <w:basedOn w:val="Policepardfaut"/>
    <w:link w:val="Titre"/>
    <w:rsid w:val="006F1F70"/>
    <w:rPr>
      <w:rFonts w:ascii="Arial" w:hAnsi="Arial" w:cs="Arial"/>
      <w:b/>
      <w:bCs/>
      <w:kern w:val="28"/>
      <w:sz w:val="32"/>
      <w:szCs w:val="32"/>
      <w:lang w:val="en-GB" w:eastAsia="en-US"/>
    </w:rPr>
  </w:style>
  <w:style w:type="paragraph" w:styleId="Adressedestinataire">
    <w:name w:val="envelope address"/>
    <w:basedOn w:val="Normal"/>
    <w:semiHidden/>
    <w:rsid w:val="006F1F70"/>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val="en-GB"/>
    </w:rPr>
  </w:style>
  <w:style w:type="character" w:customStyle="1" w:styleId="H1GChar">
    <w:name w:val="_ H_1_G Char"/>
    <w:link w:val="H1G"/>
    <w:rsid w:val="006F1F70"/>
    <w:rPr>
      <w:rFonts w:ascii="Times New Roman" w:eastAsiaTheme="minorHAnsi" w:hAnsi="Times New Roman" w:cs="Times New Roman"/>
      <w:b/>
      <w:sz w:val="24"/>
      <w:szCs w:val="20"/>
      <w:lang w:eastAsia="en-US"/>
    </w:rPr>
  </w:style>
  <w:style w:type="character" w:customStyle="1" w:styleId="SingleTxtGChar1">
    <w:name w:val="_ Single Txt_G Char1"/>
    <w:locked/>
    <w:rsid w:val="006F1F70"/>
    <w:rPr>
      <w:rFonts w:cs="Times New Roman"/>
      <w:lang w:val="en-GB" w:eastAsia="en-US" w:bidi="ar-SA"/>
    </w:rPr>
  </w:style>
  <w:style w:type="character" w:customStyle="1" w:styleId="HChGChar">
    <w:name w:val="_ H _Ch_G Char"/>
    <w:link w:val="HChG"/>
    <w:rsid w:val="006F1F70"/>
    <w:rPr>
      <w:rFonts w:ascii="Times New Roman" w:eastAsiaTheme="minorHAnsi" w:hAnsi="Times New Roman" w:cs="Times New Roman"/>
      <w:b/>
      <w:sz w:val="28"/>
      <w:szCs w:val="20"/>
      <w:lang w:eastAsia="en-US"/>
    </w:rPr>
  </w:style>
  <w:style w:type="paragraph" w:styleId="Objetducommentaire">
    <w:name w:val="annotation subject"/>
    <w:basedOn w:val="Commentaire"/>
    <w:next w:val="Commentaire"/>
    <w:link w:val="ObjetducommentaireCar"/>
    <w:rsid w:val="006F1F70"/>
    <w:pPr>
      <w:spacing w:line="240" w:lineRule="auto"/>
    </w:pPr>
    <w:rPr>
      <w:b/>
      <w:bCs/>
    </w:rPr>
  </w:style>
  <w:style w:type="character" w:customStyle="1" w:styleId="ObjetducommentaireCar">
    <w:name w:val="Objet du commentaire Car"/>
    <w:basedOn w:val="CommentaireCar"/>
    <w:link w:val="Objetducommentaire"/>
    <w:rsid w:val="006F1F70"/>
    <w:rPr>
      <w:rFonts w:ascii="Times New Roman" w:hAnsi="Times New Roman" w:cs="Times New Roman"/>
      <w:b/>
      <w:bCs/>
      <w:sz w:val="20"/>
      <w:szCs w:val="20"/>
      <w:lang w:val="en-GB" w:eastAsia="en-US"/>
    </w:rPr>
  </w:style>
  <w:style w:type="paragraph" w:customStyle="1" w:styleId="para">
    <w:name w:val="para"/>
    <w:basedOn w:val="Normal"/>
    <w:link w:val="paraChar"/>
    <w:qFormat/>
    <w:rsid w:val="006F1F70"/>
    <w:pPr>
      <w:kinsoku/>
      <w:overflowPunct/>
      <w:autoSpaceDE/>
      <w:autoSpaceDN/>
      <w:adjustRightInd/>
      <w:snapToGrid/>
      <w:spacing w:after="120"/>
      <w:ind w:left="2268" w:right="1134" w:hanging="1134"/>
      <w:jc w:val="both"/>
    </w:pPr>
    <w:rPr>
      <w:rFonts w:eastAsia="Times New Roman"/>
      <w:lang w:val="en-GB"/>
    </w:rPr>
  </w:style>
  <w:style w:type="character" w:customStyle="1" w:styleId="paraChar">
    <w:name w:val="para Char"/>
    <w:link w:val="para"/>
    <w:rsid w:val="006F1F70"/>
    <w:rPr>
      <w:rFonts w:ascii="Times New Roman" w:hAnsi="Times New Roman" w:cs="Times New Roman"/>
      <w:sz w:val="20"/>
      <w:szCs w:val="20"/>
      <w:lang w:val="en-GB" w:eastAsia="en-US"/>
    </w:rPr>
  </w:style>
  <w:style w:type="paragraph" w:customStyle="1" w:styleId="Para0">
    <w:name w:val="Para"/>
    <w:basedOn w:val="Normal"/>
    <w:uiPriority w:val="99"/>
    <w:rsid w:val="006F1F70"/>
    <w:pPr>
      <w:widowControl w:val="0"/>
      <w:suppressAutoHyphens w:val="0"/>
      <w:kinsoku/>
      <w:overflowPunct/>
      <w:autoSpaceDE/>
      <w:autoSpaceDN/>
      <w:adjustRightInd/>
      <w:snapToGrid/>
      <w:spacing w:after="120" w:line="240" w:lineRule="exact"/>
      <w:ind w:left="2268" w:right="1134" w:hanging="1134"/>
      <w:jc w:val="both"/>
    </w:pPr>
    <w:rPr>
      <w:rFonts w:eastAsia="Calibri"/>
      <w:lang w:val="en-US"/>
    </w:rPr>
  </w:style>
  <w:style w:type="paragraph" w:styleId="Paragraphedeliste">
    <w:name w:val="List Paragraph"/>
    <w:basedOn w:val="Normal"/>
    <w:uiPriority w:val="34"/>
    <w:qFormat/>
    <w:rsid w:val="006F1F70"/>
    <w:pPr>
      <w:kinsoku/>
      <w:overflowPunct/>
      <w:autoSpaceDE/>
      <w:autoSpaceDN/>
      <w:adjustRightInd/>
      <w:snapToGrid/>
      <w:ind w:left="720"/>
      <w:contextualSpacing/>
    </w:pPr>
    <w:rPr>
      <w:rFonts w:eastAsiaTheme="minorEastAsia"/>
      <w:lang w:val="en-GB"/>
    </w:rPr>
  </w:style>
  <w:style w:type="paragraph" w:customStyle="1" w:styleId="Default">
    <w:name w:val="Default"/>
    <w:qFormat/>
    <w:rsid w:val="006F1F70"/>
    <w:pPr>
      <w:autoSpaceDE w:val="0"/>
      <w:autoSpaceDN w:val="0"/>
      <w:adjustRightInd w:val="0"/>
      <w:spacing w:after="0" w:line="240" w:lineRule="auto"/>
    </w:pPr>
    <w:rPr>
      <w:rFonts w:ascii="Times New Roman" w:eastAsiaTheme="minorEastAsia" w:hAnsi="Times New Roman" w:cs="Times New Roman"/>
      <w:color w:val="000000"/>
      <w:sz w:val="24"/>
      <w:szCs w:val="24"/>
      <w:lang w:val="nl-NL" w:eastAsia="nl-NL"/>
    </w:rPr>
  </w:style>
  <w:style w:type="character" w:styleId="Textedelespacerserv">
    <w:name w:val="Placeholder Text"/>
    <w:basedOn w:val="Policepardfaut"/>
    <w:uiPriority w:val="99"/>
    <w:semiHidden/>
    <w:rsid w:val="006F1F70"/>
    <w:rPr>
      <w:color w:val="808080"/>
    </w:rPr>
  </w:style>
  <w:style w:type="character" w:customStyle="1" w:styleId="UnresolvedMention1">
    <w:name w:val="Unresolved Mention1"/>
    <w:basedOn w:val="Policepardfaut"/>
    <w:uiPriority w:val="99"/>
    <w:semiHidden/>
    <w:unhideWhenUsed/>
    <w:rsid w:val="006F1F70"/>
    <w:rPr>
      <w:color w:val="605E5C"/>
      <w:shd w:val="clear" w:color="auto" w:fill="E1DFDD"/>
    </w:rPr>
  </w:style>
  <w:style w:type="paragraph" w:styleId="Rvision">
    <w:name w:val="Revision"/>
    <w:hidden/>
    <w:uiPriority w:val="99"/>
    <w:semiHidden/>
    <w:rsid w:val="006F1F70"/>
    <w:pPr>
      <w:spacing w:after="0" w:line="240" w:lineRule="auto"/>
    </w:pPr>
    <w:rPr>
      <w:rFonts w:ascii="Times New Roman" w:hAnsi="Times New Roman" w:cs="Times New Roman"/>
      <w:sz w:val="20"/>
      <w:szCs w:val="20"/>
      <w:lang w:val="en-GB" w:eastAsia="fr-FR"/>
    </w:rPr>
  </w:style>
  <w:style w:type="character" w:styleId="Mentionnonrsolue">
    <w:name w:val="Unresolved Mention"/>
    <w:basedOn w:val="Policepardfaut"/>
    <w:uiPriority w:val="99"/>
    <w:semiHidden/>
    <w:unhideWhenUsed/>
    <w:rsid w:val="00114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6.gif"/><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ec-jrc/JRC-FS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5</TotalTime>
  <Pages>27</Pages>
  <Words>4754</Words>
  <Characters>33279</Characters>
  <Application>Microsoft Office Word</Application>
  <DocSecurity>0</DocSecurity>
  <Lines>2773</Lines>
  <Paragraphs>1521</Paragraphs>
  <ScaleCrop>false</ScaleCrop>
  <HeadingPairs>
    <vt:vector size="2" baseType="variant">
      <vt:variant>
        <vt:lpstr>Titre</vt:lpstr>
      </vt:variant>
      <vt:variant>
        <vt:i4>1</vt:i4>
      </vt:variant>
    </vt:vector>
  </HeadingPairs>
  <TitlesOfParts>
    <vt:vector size="1" baseType="lpstr">
      <vt:lpstr>ECE/TRANS/WP.29/GRVA/2022/4</vt:lpstr>
    </vt:vector>
  </TitlesOfParts>
  <Company>DCM</Company>
  <LinksUpToDate>false</LinksUpToDate>
  <CharactersWithSpaces>36512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ECE/TRANS/WP.29/GRVA/2022/4</dc:title>
  <dc:subject/>
  <dc:creator>Maud DARICHE</dc:creator>
  <cp:keywords/>
  <cp:lastModifiedBy>Maud Dariche</cp:lastModifiedBy>
  <cp:revision>3</cp:revision>
  <cp:lastPrinted>2021-12-07T14:56:00Z</cp:lastPrinted>
  <dcterms:created xsi:type="dcterms:W3CDTF">2021-12-07T14:56:00Z</dcterms:created>
  <dcterms:modified xsi:type="dcterms:W3CDTF">2021-12-07T15:00:00Z</dcterms:modified>
</cp:coreProperties>
</file>