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090C83" w14:paraId="733BC40E" w14:textId="77777777" w:rsidTr="00FA63B2">
        <w:trPr>
          <w:cantSplit/>
          <w:trHeight w:hRule="exact" w:val="851"/>
        </w:trPr>
        <w:tc>
          <w:tcPr>
            <w:tcW w:w="9072" w:type="dxa"/>
            <w:tcBorders>
              <w:bottom w:val="single" w:sz="4" w:space="0" w:color="auto"/>
            </w:tcBorders>
            <w:vAlign w:val="bottom"/>
          </w:tcPr>
          <w:p w14:paraId="30457239" w14:textId="00A7ED32" w:rsidR="00717408" w:rsidRPr="00090C83" w:rsidRDefault="000670BF" w:rsidP="00D660CB">
            <w:pPr>
              <w:jc w:val="right"/>
              <w:rPr>
                <w:b/>
                <w:sz w:val="40"/>
                <w:szCs w:val="40"/>
              </w:rPr>
            </w:pPr>
            <w:r w:rsidRPr="00090C83">
              <w:rPr>
                <w:b/>
                <w:sz w:val="40"/>
                <w:szCs w:val="40"/>
              </w:rPr>
              <w:t>UN/SCEGHS/4</w:t>
            </w:r>
            <w:r w:rsidR="008472A4" w:rsidRPr="00090C83">
              <w:rPr>
                <w:b/>
                <w:sz w:val="40"/>
                <w:szCs w:val="40"/>
              </w:rPr>
              <w:t>1</w:t>
            </w:r>
            <w:r w:rsidRPr="00090C83">
              <w:rPr>
                <w:b/>
                <w:sz w:val="40"/>
                <w:szCs w:val="40"/>
              </w:rPr>
              <w:t>/INF.</w:t>
            </w:r>
            <w:r w:rsidR="003A31F5">
              <w:rPr>
                <w:b/>
                <w:sz w:val="40"/>
                <w:szCs w:val="40"/>
              </w:rPr>
              <w:t>4</w:t>
            </w:r>
            <w:r w:rsidR="00B02470" w:rsidRPr="00090C83">
              <w:rPr>
                <w:b/>
                <w:sz w:val="40"/>
                <w:szCs w:val="40"/>
              </w:rPr>
              <w:t xml:space="preserve"> </w:t>
            </w:r>
          </w:p>
        </w:tc>
      </w:tr>
      <w:tr w:rsidR="00717408" w14:paraId="50374DD2" w14:textId="77777777" w:rsidTr="00FA63B2">
        <w:trPr>
          <w:cantSplit/>
          <w:trHeight w:hRule="exact" w:val="3114"/>
        </w:trPr>
        <w:tc>
          <w:tcPr>
            <w:tcW w:w="9072" w:type="dxa"/>
            <w:tcBorders>
              <w:top w:val="single" w:sz="4" w:space="0" w:color="auto"/>
            </w:tcBorders>
          </w:tcPr>
          <w:p w14:paraId="56DD34A3" w14:textId="77777777" w:rsidR="00717408" w:rsidRPr="00090C83" w:rsidRDefault="00717408" w:rsidP="00FA63B2">
            <w:pPr>
              <w:spacing w:before="120"/>
              <w:rPr>
                <w:b/>
                <w:sz w:val="24"/>
                <w:szCs w:val="24"/>
              </w:rPr>
            </w:pPr>
            <w:r w:rsidRPr="00090C83">
              <w:rPr>
                <w:b/>
                <w:sz w:val="24"/>
                <w:szCs w:val="24"/>
              </w:rPr>
              <w:t>Committee of Experts on the Transport of Dangerous Goods</w:t>
            </w:r>
            <w:r w:rsidRPr="00090C83">
              <w:rPr>
                <w:b/>
                <w:sz w:val="24"/>
                <w:szCs w:val="24"/>
              </w:rPr>
              <w:br/>
              <w:t>and on the Globally Harmonized System of Classification</w:t>
            </w:r>
            <w:r w:rsidRPr="00090C83">
              <w:rPr>
                <w:b/>
                <w:sz w:val="24"/>
                <w:szCs w:val="24"/>
              </w:rPr>
              <w:br/>
              <w:t>and Labelling of Chemicals</w:t>
            </w:r>
          </w:p>
          <w:p w14:paraId="7F392C40" w14:textId="70C9A6EB" w:rsidR="00717408" w:rsidRPr="00090C83" w:rsidRDefault="00FA63B2" w:rsidP="008472A4">
            <w:pPr>
              <w:tabs>
                <w:tab w:val="left" w:pos="7371"/>
              </w:tabs>
              <w:spacing w:before="120"/>
            </w:pPr>
            <w:r w:rsidRPr="00090C83">
              <w:rPr>
                <w:b/>
                <w:lang w:val="en-US"/>
              </w:rPr>
              <w:t>Sub-Committee of Experts on the Globally Harmonized</w:t>
            </w:r>
            <w:r w:rsidRPr="00090C83">
              <w:rPr>
                <w:b/>
                <w:lang w:val="en-US"/>
              </w:rPr>
              <w:br/>
              <w:t>System of Classification and Labelling of Chemicals</w:t>
            </w:r>
            <w:r w:rsidRPr="00090C83">
              <w:t xml:space="preserve"> </w:t>
            </w:r>
            <w:r w:rsidR="00717408" w:rsidRPr="00090C83">
              <w:tab/>
            </w:r>
            <w:r w:rsidR="003A31F5" w:rsidRPr="003A31F5">
              <w:rPr>
                <w:b/>
                <w:bCs/>
              </w:rPr>
              <w:t>1</w:t>
            </w:r>
            <w:r w:rsidR="00003C17">
              <w:rPr>
                <w:b/>
                <w:bCs/>
              </w:rPr>
              <w:t>1</w:t>
            </w:r>
            <w:r w:rsidR="00717408" w:rsidRPr="00090C83">
              <w:rPr>
                <w:b/>
                <w:bCs/>
              </w:rPr>
              <w:t xml:space="preserve"> </w:t>
            </w:r>
            <w:r w:rsidR="00090C83" w:rsidRPr="00090C83">
              <w:rPr>
                <w:b/>
                <w:bCs/>
              </w:rPr>
              <w:t xml:space="preserve">November </w:t>
            </w:r>
            <w:r w:rsidR="009B11B2" w:rsidRPr="00090C83">
              <w:rPr>
                <w:b/>
                <w:bCs/>
              </w:rPr>
              <w:t>2021</w:t>
            </w:r>
          </w:p>
          <w:p w14:paraId="4F6387B0" w14:textId="3BE99C2E" w:rsidR="000B6ACF" w:rsidRPr="00090C83" w:rsidRDefault="003C425A" w:rsidP="000B6ACF">
            <w:pPr>
              <w:spacing w:before="120"/>
              <w:rPr>
                <w:b/>
              </w:rPr>
            </w:pPr>
            <w:bookmarkStart w:id="0" w:name="_Hlk35441056"/>
            <w:r w:rsidRPr="00090C83">
              <w:rPr>
                <w:b/>
              </w:rPr>
              <w:t>Fort</w:t>
            </w:r>
            <w:r w:rsidR="008472A4" w:rsidRPr="00090C83">
              <w:rPr>
                <w:b/>
              </w:rPr>
              <w:t xml:space="preserve">y-first </w:t>
            </w:r>
            <w:r w:rsidR="000B6ACF" w:rsidRPr="00090C83">
              <w:rPr>
                <w:b/>
              </w:rPr>
              <w:t>session</w:t>
            </w:r>
          </w:p>
          <w:bookmarkEnd w:id="0"/>
          <w:p w14:paraId="629A7D1E" w14:textId="23319311" w:rsidR="003C425A" w:rsidRPr="00090C83" w:rsidRDefault="003C425A" w:rsidP="003C425A">
            <w:pPr>
              <w:spacing w:before="40"/>
            </w:pPr>
            <w:r w:rsidRPr="00090C83">
              <w:t xml:space="preserve">Geneva, </w:t>
            </w:r>
            <w:r w:rsidR="008472A4" w:rsidRPr="00090C83">
              <w:t>8</w:t>
            </w:r>
            <w:r w:rsidRPr="00090C83">
              <w:t>-</w:t>
            </w:r>
            <w:r w:rsidR="008472A4" w:rsidRPr="00090C83">
              <w:t>10</w:t>
            </w:r>
            <w:r w:rsidRPr="00090C83">
              <w:t xml:space="preserve"> </w:t>
            </w:r>
            <w:r w:rsidR="008472A4" w:rsidRPr="00090C83">
              <w:t xml:space="preserve">December </w:t>
            </w:r>
            <w:r w:rsidRPr="00090C83">
              <w:t>2021</w:t>
            </w:r>
          </w:p>
          <w:p w14:paraId="5BBEE255" w14:textId="36CF9C08" w:rsidR="003C425A" w:rsidRPr="00090C83" w:rsidRDefault="003C425A" w:rsidP="003C425A">
            <w:pPr>
              <w:spacing w:before="40"/>
            </w:pPr>
            <w:r w:rsidRPr="00090C83">
              <w:t xml:space="preserve">Item </w:t>
            </w:r>
            <w:r w:rsidR="003A31F5">
              <w:t>3</w:t>
            </w:r>
            <w:r w:rsidR="009549C4" w:rsidRPr="00090C83">
              <w:t xml:space="preserve"> (</w:t>
            </w:r>
            <w:r w:rsidR="008F56B3">
              <w:t>d</w:t>
            </w:r>
            <w:r w:rsidR="009549C4" w:rsidRPr="00090C83">
              <w:t>)</w:t>
            </w:r>
            <w:r w:rsidRPr="00090C83">
              <w:t xml:space="preserve"> of the provisional agenda</w:t>
            </w:r>
          </w:p>
          <w:p w14:paraId="7F67E7DF" w14:textId="34E171C6" w:rsidR="00717408" w:rsidRPr="004B1C20" w:rsidRDefault="00CB793F" w:rsidP="003C425A">
            <w:pPr>
              <w:spacing w:line="240" w:lineRule="exact"/>
              <w:rPr>
                <w:b/>
                <w:bCs/>
              </w:rPr>
            </w:pPr>
            <w:r w:rsidRPr="00CB793F">
              <w:rPr>
                <w:b/>
                <w:bCs/>
              </w:rPr>
              <w:t>Implementation of the GHS:</w:t>
            </w:r>
            <w:r w:rsidR="00DF2496">
              <w:rPr>
                <w:b/>
                <w:bCs/>
              </w:rPr>
              <w:t xml:space="preserve"> Miscellaneous</w:t>
            </w:r>
          </w:p>
        </w:tc>
      </w:tr>
    </w:tbl>
    <w:p w14:paraId="146DE7CF" w14:textId="77777777" w:rsidR="007E6D70" w:rsidRPr="00F32E20" w:rsidRDefault="007E6D70" w:rsidP="007E6D70">
      <w:pPr>
        <w:pStyle w:val="HChG"/>
        <w:rPr>
          <w:rFonts w:eastAsia="MS Mincho"/>
          <w:lang w:val="en-US" w:eastAsia="ja-JP"/>
        </w:rPr>
      </w:pPr>
      <w:r w:rsidRPr="00F32E20">
        <w:rPr>
          <w:rFonts w:eastAsia="MS Mincho"/>
          <w:lang w:val="en-US" w:eastAsia="ja-JP"/>
        </w:rPr>
        <w:tab/>
      </w:r>
      <w:r w:rsidRPr="00F32E20">
        <w:rPr>
          <w:rFonts w:eastAsia="MS Mincho"/>
          <w:lang w:val="en-US" w:eastAsia="ja-JP"/>
        </w:rPr>
        <w:tab/>
      </w:r>
      <w:r>
        <w:rPr>
          <w:rFonts w:eastAsia="MS Mincho"/>
          <w:lang w:val="en-US" w:eastAsia="ja-JP"/>
        </w:rPr>
        <w:t xml:space="preserve">Information on activities to support the implementation of GHS </w:t>
      </w:r>
    </w:p>
    <w:p w14:paraId="57629AD5" w14:textId="77777777" w:rsidR="007E6D70" w:rsidRPr="00F32E20" w:rsidRDefault="007E6D70" w:rsidP="007E6D70">
      <w:pPr>
        <w:pStyle w:val="H1G"/>
      </w:pPr>
      <w:r>
        <w:tab/>
      </w:r>
      <w:r>
        <w:tab/>
        <w:t xml:space="preserve">Transmitted by </w:t>
      </w:r>
      <w:r w:rsidRPr="00F32E20">
        <w:t xml:space="preserve">the </w:t>
      </w:r>
      <w:r>
        <w:t xml:space="preserve">expert from Sweden </w:t>
      </w:r>
    </w:p>
    <w:p w14:paraId="7CDAC4C7" w14:textId="77777777" w:rsidR="007E6D70" w:rsidRPr="00C34E89" w:rsidRDefault="007E6D70" w:rsidP="007E6D70">
      <w:pPr>
        <w:pStyle w:val="SingleTxtG"/>
        <w:rPr>
          <w:rFonts w:eastAsia="MS Mincho"/>
          <w:b/>
          <w:sz w:val="28"/>
          <w:szCs w:val="28"/>
        </w:rPr>
      </w:pPr>
      <w:r w:rsidRPr="00C34E89">
        <w:rPr>
          <w:rFonts w:eastAsia="MS Mincho"/>
          <w:b/>
          <w:sz w:val="28"/>
          <w:szCs w:val="28"/>
        </w:rPr>
        <w:t xml:space="preserve">Background </w:t>
      </w:r>
    </w:p>
    <w:p w14:paraId="6FBBF99B" w14:textId="77777777" w:rsidR="007E6D70" w:rsidRDefault="007E6D70" w:rsidP="007E6D70">
      <w:pPr>
        <w:pStyle w:val="SingleTxtG"/>
        <w:tabs>
          <w:tab w:val="left" w:pos="1701"/>
        </w:tabs>
        <w:rPr>
          <w:i/>
          <w:iCs/>
        </w:rPr>
      </w:pPr>
      <w:r w:rsidRPr="00751EBC">
        <w:t>1.</w:t>
      </w:r>
      <w:r w:rsidRPr="00751EBC">
        <w:tab/>
      </w:r>
      <w:r w:rsidRPr="00D828AA">
        <w:t xml:space="preserve">In the foreword to the GHS </w:t>
      </w:r>
      <w:r>
        <w:t>P</w:t>
      </w:r>
      <w:r w:rsidRPr="00D828AA">
        <w:t xml:space="preserve">urple </w:t>
      </w:r>
      <w:r>
        <w:t>B</w:t>
      </w:r>
      <w:r w:rsidRPr="00D828AA">
        <w:t xml:space="preserve">ook </w:t>
      </w:r>
      <w:r>
        <w:t xml:space="preserve">pt. 6 </w:t>
      </w:r>
      <w:r w:rsidRPr="00D828AA">
        <w:t>it states</w:t>
      </w:r>
      <w:r>
        <w:t xml:space="preserve"> that</w:t>
      </w:r>
      <w:r w:rsidRPr="00D828AA">
        <w:t>:</w:t>
      </w:r>
      <w:r>
        <w:rPr>
          <w:i/>
          <w:iCs/>
        </w:rPr>
        <w:t xml:space="preserve"> </w:t>
      </w:r>
      <w:r w:rsidRPr="00D828AA">
        <w:rPr>
          <w:i/>
          <w:iCs/>
        </w:rPr>
        <w:t>The GHS Sub-Committee is responsible for maintaining the GHS, promoting its implementation and providing additional guidance as needs arise while maintaining stability in the system to encourage its adoption.</w:t>
      </w:r>
      <w:r>
        <w:rPr>
          <w:i/>
          <w:iCs/>
        </w:rPr>
        <w:t xml:space="preserve"> </w:t>
      </w:r>
    </w:p>
    <w:p w14:paraId="19639E21" w14:textId="4A9683B9" w:rsidR="007E6D70" w:rsidRDefault="00F87CDD" w:rsidP="007E6D70">
      <w:pPr>
        <w:pStyle w:val="SingleTxtG"/>
        <w:tabs>
          <w:tab w:val="left" w:pos="1701"/>
        </w:tabs>
      </w:pPr>
      <w:r>
        <w:t>2.</w:t>
      </w:r>
      <w:r>
        <w:tab/>
      </w:r>
      <w:r w:rsidR="007E6D70">
        <w:t xml:space="preserve">In addition to the work of the Sub-Committee on regular revisions and updates to reflect national, regional and international experiences e.g. amendments of different </w:t>
      </w:r>
      <w:r w:rsidR="00903996">
        <w:t>a</w:t>
      </w:r>
      <w:r w:rsidR="007E6D70">
        <w:t>nnexes, inclusion of new hazard classes etc, the promotion of further implementation of the system globally is an important task.</w:t>
      </w:r>
    </w:p>
    <w:p w14:paraId="1DB62458" w14:textId="62B1117C" w:rsidR="007E6D70" w:rsidRDefault="00F87CDD" w:rsidP="007E6D70">
      <w:pPr>
        <w:pStyle w:val="SingleTxtG"/>
        <w:tabs>
          <w:tab w:val="left" w:pos="1701"/>
        </w:tabs>
      </w:pPr>
      <w:r>
        <w:t>3.</w:t>
      </w:r>
      <w:r>
        <w:tab/>
      </w:r>
      <w:r w:rsidR="007E6D70">
        <w:t xml:space="preserve">The Sub-Committee is taking stock of the status of implementation globally and we know that it is progressing in a slow manner. Countries and regions are reporting their updated status to the Sub-Committee. An analysis of this information and experiences from the process for implementation could be of interest to discuss and to reflect on in the meetings. Sharing of information on support given to countries working with implementation issues could also be included in these discussions.  </w:t>
      </w:r>
    </w:p>
    <w:p w14:paraId="6F9CFAF7" w14:textId="0564666F" w:rsidR="007E6D70" w:rsidRPr="00A25926" w:rsidRDefault="00F87CDD" w:rsidP="007E6D70">
      <w:pPr>
        <w:pStyle w:val="SingleTxtG"/>
        <w:tabs>
          <w:tab w:val="left" w:pos="1701"/>
        </w:tabs>
      </w:pPr>
      <w:r>
        <w:t>4.</w:t>
      </w:r>
      <w:r w:rsidR="007E6D70">
        <w:tab/>
        <w:t xml:space="preserve">With this informal paper, the Swedish expert would like to inform the Sub-Committee about some activities that are being conducted by the Swedish Chemicals Agency in the area of implementation of GHS. The Swedish expert would also welcome a discussion on what the Sub-Committee can do to share experiences in this area and to increase the implementation of GHS worldwide. </w:t>
      </w:r>
    </w:p>
    <w:p w14:paraId="71BD7051" w14:textId="5E3A7B51" w:rsidR="007E6D70" w:rsidRDefault="000C375D" w:rsidP="007E6D70">
      <w:pPr>
        <w:pStyle w:val="SingleTxtG"/>
        <w:tabs>
          <w:tab w:val="left" w:pos="1701"/>
        </w:tabs>
      </w:pPr>
      <w:r>
        <w:t>5</w:t>
      </w:r>
      <w:r w:rsidR="007E6D70" w:rsidRPr="00751EBC">
        <w:t>.</w:t>
      </w:r>
      <w:r w:rsidR="007E6D70" w:rsidRPr="00751EBC">
        <w:tab/>
      </w:r>
      <w:r w:rsidR="007E6D70">
        <w:t xml:space="preserve">The Swedish Chemicals Agency has conducted a number of activities with the aim of both </w:t>
      </w:r>
      <w:r>
        <w:t>analysing</w:t>
      </w:r>
      <w:r w:rsidR="007E6D70">
        <w:t xml:space="preserve"> barriers and challenges for countries wishing to implement GHS nationally, and promoting the implementation of GHS globally. </w:t>
      </w:r>
    </w:p>
    <w:p w14:paraId="0B8ABA4E" w14:textId="164D200F" w:rsidR="007E6D70" w:rsidRPr="00425B39" w:rsidRDefault="000C375D" w:rsidP="007D4B4E">
      <w:pPr>
        <w:pStyle w:val="SingleTxtG"/>
        <w:tabs>
          <w:tab w:val="left" w:pos="1701"/>
        </w:tabs>
        <w:rPr>
          <w:lang w:val="en"/>
        </w:rPr>
      </w:pPr>
      <w:r>
        <w:rPr>
          <w:lang w:val="en"/>
        </w:rPr>
        <w:t>6.</w:t>
      </w:r>
      <w:r w:rsidR="007D4B4E">
        <w:rPr>
          <w:lang w:val="en"/>
        </w:rPr>
        <w:tab/>
      </w:r>
      <w:r w:rsidR="007E6D70">
        <w:rPr>
          <w:lang w:val="en"/>
        </w:rPr>
        <w:t>At</w:t>
      </w:r>
      <w:r w:rsidR="007E6D70" w:rsidRPr="007625E7">
        <w:rPr>
          <w:lang w:val="en"/>
        </w:rPr>
        <w:t xml:space="preserve"> the </w:t>
      </w:r>
      <w:r w:rsidR="007E6D70">
        <w:rPr>
          <w:lang w:val="en"/>
        </w:rPr>
        <w:t>Sub-C</w:t>
      </w:r>
      <w:r w:rsidR="007E6D70" w:rsidRPr="007625E7">
        <w:rPr>
          <w:lang w:val="en"/>
        </w:rPr>
        <w:t xml:space="preserve">ommittee meeting in July, </w:t>
      </w:r>
      <w:r w:rsidR="007E6D70">
        <w:rPr>
          <w:lang w:val="en"/>
        </w:rPr>
        <w:t xml:space="preserve">a brief presentation was given on the outcome of two </w:t>
      </w:r>
      <w:r w:rsidR="007E6D70" w:rsidRPr="007625E7">
        <w:rPr>
          <w:lang w:val="en"/>
        </w:rPr>
        <w:t>consultan</w:t>
      </w:r>
      <w:r w:rsidR="007E6D70">
        <w:rPr>
          <w:lang w:val="en"/>
        </w:rPr>
        <w:t>cy</w:t>
      </w:r>
      <w:r w:rsidR="007E6D70" w:rsidRPr="007625E7">
        <w:rPr>
          <w:lang w:val="en"/>
        </w:rPr>
        <w:t xml:space="preserve"> stud</w:t>
      </w:r>
      <w:r w:rsidR="007E6D70">
        <w:rPr>
          <w:lang w:val="en"/>
        </w:rPr>
        <w:t>ies, one focusing on the role of international trade agreements for the implementation of GHS</w:t>
      </w:r>
      <w:r w:rsidR="007E6D70">
        <w:rPr>
          <w:rStyle w:val="FootnoteReference"/>
          <w:lang w:val="en"/>
        </w:rPr>
        <w:footnoteReference w:id="1"/>
      </w:r>
      <w:r w:rsidR="007E6D70">
        <w:rPr>
          <w:lang w:val="en"/>
        </w:rPr>
        <w:t xml:space="preserve"> and the other on the role of national substance classification lists in the implementation of GHS</w:t>
      </w:r>
      <w:r w:rsidR="007E6D70">
        <w:rPr>
          <w:rStyle w:val="FootnoteReference"/>
          <w:lang w:val="en"/>
        </w:rPr>
        <w:footnoteReference w:id="2"/>
      </w:r>
      <w:r w:rsidR="007E6D70">
        <w:rPr>
          <w:lang w:val="en"/>
        </w:rPr>
        <w:t>.</w:t>
      </w:r>
    </w:p>
    <w:p w14:paraId="641A04F2" w14:textId="77777777" w:rsidR="007E6D70" w:rsidRPr="00212E1E" w:rsidRDefault="007E6D70" w:rsidP="007E6D70">
      <w:pPr>
        <w:pStyle w:val="SingleTxtG"/>
        <w:ind w:left="0"/>
        <w:rPr>
          <w:lang w:val="en-US"/>
        </w:rPr>
      </w:pPr>
    </w:p>
    <w:p w14:paraId="27E496DC" w14:textId="12673476" w:rsidR="002A6686" w:rsidRDefault="00317E45" w:rsidP="002A6686">
      <w:pPr>
        <w:pStyle w:val="SingleTxtG"/>
        <w:tabs>
          <w:tab w:val="left" w:pos="1701"/>
        </w:tabs>
        <w:rPr>
          <w:lang w:val="en-US"/>
        </w:rPr>
      </w:pPr>
      <w:r>
        <w:rPr>
          <w:lang w:val="en-US"/>
        </w:rPr>
        <w:lastRenderedPageBreak/>
        <w:t>7</w:t>
      </w:r>
      <w:r w:rsidR="007E6D70">
        <w:rPr>
          <w:lang w:val="en-US"/>
        </w:rPr>
        <w:t xml:space="preserve">. </w:t>
      </w:r>
      <w:r w:rsidR="007E6D70">
        <w:rPr>
          <w:lang w:val="en-US"/>
        </w:rPr>
        <w:tab/>
      </w:r>
      <w:r w:rsidR="007E6D70" w:rsidRPr="00C060EF">
        <w:rPr>
          <w:lang w:val="en-US"/>
        </w:rPr>
        <w:t>The Swedish Chemicals Agency ha</w:t>
      </w:r>
      <w:r w:rsidR="007E6D70">
        <w:rPr>
          <w:lang w:val="en-US"/>
        </w:rPr>
        <w:t>s</w:t>
      </w:r>
      <w:r w:rsidR="007E6D70" w:rsidRPr="00C060EF">
        <w:rPr>
          <w:lang w:val="en-US"/>
        </w:rPr>
        <w:t xml:space="preserve"> GHS as a component in</w:t>
      </w:r>
      <w:r w:rsidR="007E6D70">
        <w:rPr>
          <w:lang w:val="en-US"/>
        </w:rPr>
        <w:t xml:space="preserve"> virtually all development cooperation projects. We stress the importance of GHS in chemicals management and offer support in implementation. We have produced a series of guidance documents</w:t>
      </w:r>
      <w:r w:rsidR="007E6D70">
        <w:rPr>
          <w:rStyle w:val="FootnoteReference"/>
          <w:lang w:val="en-US"/>
        </w:rPr>
        <w:footnoteReference w:id="3"/>
      </w:r>
      <w:r w:rsidR="007E6D70">
        <w:rPr>
          <w:lang w:val="en-US"/>
        </w:rPr>
        <w:t xml:space="preserve"> in which GHS is given a central part for a preventive chemicals control. GHS also is a key issue in training programs</w:t>
      </w:r>
      <w:r w:rsidR="007E6D70">
        <w:rPr>
          <w:rStyle w:val="FootnoteReference"/>
          <w:lang w:val="en-US"/>
        </w:rPr>
        <w:footnoteReference w:id="4"/>
      </w:r>
      <w:r w:rsidR="007E6D70">
        <w:rPr>
          <w:lang w:val="en-US"/>
        </w:rPr>
        <w:t xml:space="preserve"> that we give on a regular basis (normally twice a year).</w:t>
      </w:r>
      <w:r w:rsidR="008000BD">
        <w:rPr>
          <w:lang w:val="en-US"/>
        </w:rPr>
        <w:t xml:space="preserve"> </w:t>
      </w:r>
      <w:r w:rsidR="007E6D70">
        <w:rPr>
          <w:lang w:val="en-US"/>
        </w:rPr>
        <w:t>Some examples of the Swedish Chemicals Agency´s collaborations and activities in this area are given below.</w:t>
      </w:r>
    </w:p>
    <w:p w14:paraId="1C545E66" w14:textId="56AE4469" w:rsidR="0005050B" w:rsidRDefault="00A1632D" w:rsidP="0005100E">
      <w:pPr>
        <w:pStyle w:val="SingleTxtG"/>
        <w:tabs>
          <w:tab w:val="left" w:pos="1701"/>
        </w:tabs>
        <w:spacing w:after="0"/>
        <w:rPr>
          <w:rFonts w:eastAsia="MS Mincho"/>
          <w:b/>
          <w:sz w:val="28"/>
          <w:szCs w:val="28"/>
        </w:rPr>
      </w:pPr>
      <w:r w:rsidRPr="002251AE">
        <w:rPr>
          <w:rFonts w:eastAsia="MS Mincho"/>
          <w:b/>
          <w:sz w:val="28"/>
          <w:szCs w:val="28"/>
        </w:rPr>
        <w:t xml:space="preserve">GHS implementation related activities </w:t>
      </w:r>
      <w:r w:rsidR="00DD2F3F">
        <w:rPr>
          <w:rFonts w:eastAsia="MS Mincho"/>
          <w:b/>
          <w:sz w:val="28"/>
          <w:szCs w:val="28"/>
        </w:rPr>
        <w:t xml:space="preserve">and projects </w:t>
      </w:r>
      <w:r w:rsidRPr="002251AE">
        <w:rPr>
          <w:rFonts w:eastAsia="MS Mincho"/>
          <w:b/>
          <w:sz w:val="28"/>
          <w:szCs w:val="28"/>
        </w:rPr>
        <w:t>conducted by the Swedish Chemicals Agency</w:t>
      </w:r>
    </w:p>
    <w:p w14:paraId="7DB8C1AA" w14:textId="3EA31670" w:rsidR="002251AE" w:rsidRPr="002251AE" w:rsidRDefault="00DD2F3F" w:rsidP="0005100E">
      <w:pPr>
        <w:pStyle w:val="H1G"/>
        <w:spacing w:before="240"/>
        <w:rPr>
          <w:rFonts w:eastAsia="MS Mincho"/>
        </w:rPr>
      </w:pPr>
      <w:r>
        <w:rPr>
          <w:rFonts w:eastAsia="MS Mincho"/>
        </w:rPr>
        <w:tab/>
      </w:r>
      <w:r>
        <w:rPr>
          <w:rFonts w:eastAsia="MS Mincho"/>
        </w:rPr>
        <w:tab/>
      </w:r>
      <w:r w:rsidR="00C50006">
        <w:rPr>
          <w:rFonts w:eastAsia="MS Mincho"/>
        </w:rPr>
        <w:t>Africa</w:t>
      </w:r>
    </w:p>
    <w:p w14:paraId="28569E0D" w14:textId="28020702" w:rsidR="007E6D70" w:rsidRPr="00EC0819" w:rsidRDefault="00317E45" w:rsidP="002A6686">
      <w:pPr>
        <w:pStyle w:val="SingleTxtG"/>
        <w:tabs>
          <w:tab w:val="left" w:pos="1701"/>
        </w:tabs>
        <w:rPr>
          <w:lang w:val="en-US"/>
        </w:rPr>
      </w:pPr>
      <w:r>
        <w:rPr>
          <w:lang w:val="en-US"/>
        </w:rPr>
        <w:t>8</w:t>
      </w:r>
      <w:r w:rsidR="007E6D70">
        <w:rPr>
          <w:lang w:val="en-US"/>
        </w:rPr>
        <w:t>.</w:t>
      </w:r>
      <w:r w:rsidR="007E6D70">
        <w:rPr>
          <w:lang w:val="en-US"/>
        </w:rPr>
        <w:tab/>
        <w:t>The Swedish Chemicals Agency</w:t>
      </w:r>
      <w:r w:rsidR="007E6D70" w:rsidRPr="00EC0819">
        <w:rPr>
          <w:lang w:val="en-US"/>
        </w:rPr>
        <w:t xml:space="preserve"> has had a bilateral collaboration with </w:t>
      </w:r>
      <w:r w:rsidR="007E6D70">
        <w:rPr>
          <w:lang w:val="en-US"/>
        </w:rPr>
        <w:t xml:space="preserve">the Department of Employment and Labour in </w:t>
      </w:r>
      <w:r w:rsidR="007E6D70" w:rsidRPr="00EC0819">
        <w:rPr>
          <w:lang w:val="en-US"/>
        </w:rPr>
        <w:t>South Africa since 2012</w:t>
      </w:r>
      <w:r w:rsidR="007E6D70">
        <w:rPr>
          <w:lang w:val="en-US"/>
        </w:rPr>
        <w:t>, mainly focusing on issues related to GHS implementation</w:t>
      </w:r>
      <w:r w:rsidR="007E6D70" w:rsidRPr="00EC0819">
        <w:rPr>
          <w:lang w:val="en-US"/>
        </w:rPr>
        <w:t xml:space="preserve">. </w:t>
      </w:r>
      <w:r w:rsidR="007E6D70">
        <w:rPr>
          <w:lang w:val="en-US"/>
        </w:rPr>
        <w:t xml:space="preserve">In </w:t>
      </w:r>
      <w:r w:rsidR="007E6D70" w:rsidRPr="00280683">
        <w:rPr>
          <w:lang w:val="en-US"/>
        </w:rPr>
        <w:t>2021 the South African Department of Employment and Labour promulgated into law the Regulations for Hazardous Chemical Agents under the Occupational Health and Safety Act.</w:t>
      </w:r>
      <w:r w:rsidR="007E6D70">
        <w:rPr>
          <w:lang w:val="en-US"/>
        </w:rPr>
        <w:t xml:space="preserve"> </w:t>
      </w:r>
      <w:r w:rsidR="007E6D70" w:rsidRPr="00280683">
        <w:rPr>
          <w:lang w:val="en-US"/>
        </w:rPr>
        <w:t>These regulations make GHS classification, SDS and labelling compulsory for hazardous chemicals in the work environment.</w:t>
      </w:r>
      <w:r w:rsidR="007E6D70">
        <w:rPr>
          <w:lang w:val="en-US"/>
        </w:rPr>
        <w:t xml:space="preserve"> </w:t>
      </w:r>
    </w:p>
    <w:p w14:paraId="1D84A8C3" w14:textId="564B1030" w:rsidR="007E6D70" w:rsidRDefault="00317E45" w:rsidP="00A22F61">
      <w:pPr>
        <w:pStyle w:val="SingleTxtG"/>
        <w:tabs>
          <w:tab w:val="left" w:pos="1701"/>
        </w:tabs>
        <w:rPr>
          <w:lang w:val="en-US"/>
        </w:rPr>
      </w:pPr>
      <w:r>
        <w:rPr>
          <w:lang w:val="en-US"/>
        </w:rPr>
        <w:t>9.</w:t>
      </w:r>
      <w:r>
        <w:rPr>
          <w:lang w:val="en-US"/>
        </w:rPr>
        <w:tab/>
      </w:r>
      <w:r w:rsidR="007E6D70">
        <w:rPr>
          <w:lang w:val="en-US"/>
        </w:rPr>
        <w:t xml:space="preserve">Linked to the promulgation of the new </w:t>
      </w:r>
      <w:r w:rsidR="00C50006">
        <w:rPr>
          <w:lang w:val="en-US"/>
        </w:rPr>
        <w:t>r</w:t>
      </w:r>
      <w:r w:rsidR="007E6D70">
        <w:rPr>
          <w:lang w:val="en-US"/>
        </w:rPr>
        <w:t xml:space="preserve">egulations, training of </w:t>
      </w:r>
      <w:r w:rsidR="007E6D70" w:rsidRPr="00717D32">
        <w:rPr>
          <w:lang w:val="en-US"/>
        </w:rPr>
        <w:t>government officials from various departments</w:t>
      </w:r>
      <w:r w:rsidR="007E6D70">
        <w:rPr>
          <w:lang w:val="en-US"/>
        </w:rPr>
        <w:t xml:space="preserve"> has been conducted with support from the Swedish Chemicals Agency during the year, this will continue in 2022. </w:t>
      </w:r>
    </w:p>
    <w:p w14:paraId="28632F66" w14:textId="029FA54E" w:rsidR="007E6D70" w:rsidRPr="007300E2" w:rsidRDefault="00317E45" w:rsidP="00A22F61">
      <w:pPr>
        <w:pStyle w:val="SingleTxtG"/>
        <w:tabs>
          <w:tab w:val="left" w:pos="1701"/>
        </w:tabs>
        <w:rPr>
          <w:lang w:val="en-US"/>
        </w:rPr>
      </w:pPr>
      <w:r>
        <w:rPr>
          <w:lang w:val="en-US"/>
        </w:rPr>
        <w:t>10.</w:t>
      </w:r>
      <w:r>
        <w:rPr>
          <w:lang w:val="en-US"/>
        </w:rPr>
        <w:tab/>
      </w:r>
      <w:r w:rsidR="007E6D70" w:rsidRPr="00A72585">
        <w:rPr>
          <w:lang w:val="en-US"/>
        </w:rPr>
        <w:t xml:space="preserve">The Swedish Chemicals Agency is also including </w:t>
      </w:r>
      <w:r w:rsidR="007E6D70">
        <w:rPr>
          <w:lang w:val="en-US"/>
        </w:rPr>
        <w:t>some smaller</w:t>
      </w:r>
      <w:r w:rsidR="007E6D70" w:rsidRPr="00A72585">
        <w:rPr>
          <w:lang w:val="en-US"/>
        </w:rPr>
        <w:t xml:space="preserve"> capacity building activities related to GHS implementation in the </w:t>
      </w:r>
      <w:r w:rsidR="007E6D70">
        <w:rPr>
          <w:lang w:val="en-US"/>
        </w:rPr>
        <w:t>bilateral cooperation with Zambia, Tanzania and Uganda.</w:t>
      </w:r>
    </w:p>
    <w:p w14:paraId="001E3347" w14:textId="3370CD7A" w:rsidR="007E6D70" w:rsidRDefault="00317E45" w:rsidP="00A22F61">
      <w:pPr>
        <w:pStyle w:val="SingleTxtG"/>
        <w:tabs>
          <w:tab w:val="left" w:pos="1701"/>
        </w:tabs>
        <w:rPr>
          <w:lang w:val="en-US"/>
        </w:rPr>
      </w:pPr>
      <w:r>
        <w:rPr>
          <w:lang w:val="en-US"/>
        </w:rPr>
        <w:t>11</w:t>
      </w:r>
      <w:r w:rsidR="007E6D70">
        <w:rPr>
          <w:lang w:val="en-US"/>
        </w:rPr>
        <w:t xml:space="preserve">. </w:t>
      </w:r>
      <w:r w:rsidR="007E6D70">
        <w:rPr>
          <w:lang w:val="en-US"/>
        </w:rPr>
        <w:tab/>
      </w:r>
      <w:r w:rsidR="007E6D70" w:rsidRPr="00EC0819">
        <w:rPr>
          <w:lang w:val="en-US"/>
        </w:rPr>
        <w:t>The Swedish Chemicals Agency</w:t>
      </w:r>
      <w:r w:rsidR="007E6D70">
        <w:rPr>
          <w:lang w:val="en-US"/>
        </w:rPr>
        <w:t>, in collaboration with UNITAR,</w:t>
      </w:r>
      <w:r w:rsidR="007E6D70" w:rsidRPr="00EC0819">
        <w:rPr>
          <w:lang w:val="en-US"/>
        </w:rPr>
        <w:t xml:space="preserve"> conducted a virtual workshop “Understanding, implementing, and enforcing the Globally Harmonized System of Classification and Labelling of Chemicals (GHS)” in September 2021. </w:t>
      </w:r>
    </w:p>
    <w:p w14:paraId="21A1C864" w14:textId="797EBEA8" w:rsidR="007E6D70" w:rsidRDefault="00317E45" w:rsidP="00A22F61">
      <w:pPr>
        <w:pStyle w:val="SingleTxtG"/>
        <w:tabs>
          <w:tab w:val="left" w:pos="1701"/>
        </w:tabs>
        <w:rPr>
          <w:lang w:val="en-US"/>
        </w:rPr>
      </w:pPr>
      <w:r>
        <w:rPr>
          <w:lang w:val="en-US"/>
        </w:rPr>
        <w:t>12.</w:t>
      </w:r>
      <w:r w:rsidR="00A22F61">
        <w:rPr>
          <w:lang w:val="en-US"/>
        </w:rPr>
        <w:tab/>
      </w:r>
      <w:r w:rsidR="007E6D70" w:rsidRPr="00EC0819">
        <w:rPr>
          <w:lang w:val="en-US"/>
        </w:rPr>
        <w:t xml:space="preserve">The aim was to provide senior governmental officials with an opportunity to learn and share experiences related to the process of implementing and making GHS operational, and to discuss the opportunities and challenges facing national competent authorities. The workshop also offered a possibility for the invited countries to identify ways of future national and regional collaboration. The target group for the workshop was senior governmental officials from Kenya, Tanzania, Uganda, Zambia, and South Africa. </w:t>
      </w:r>
      <w:r w:rsidR="007E6D70">
        <w:rPr>
          <w:lang w:val="en-US"/>
        </w:rPr>
        <w:t>T</w:t>
      </w:r>
      <w:r w:rsidR="007E6D70" w:rsidRPr="00EC0819">
        <w:rPr>
          <w:lang w:val="en-US"/>
        </w:rPr>
        <w:t>he countries nominate</w:t>
      </w:r>
      <w:r w:rsidR="007E6D70">
        <w:rPr>
          <w:lang w:val="en-US"/>
        </w:rPr>
        <w:t>d</w:t>
      </w:r>
      <w:r w:rsidR="007E6D70" w:rsidRPr="00EC0819">
        <w:rPr>
          <w:lang w:val="en-US"/>
        </w:rPr>
        <w:t xml:space="preserve"> </w:t>
      </w:r>
      <w:r w:rsidR="007E6D70">
        <w:rPr>
          <w:lang w:val="en-US"/>
        </w:rPr>
        <w:t>approximately</w:t>
      </w:r>
      <w:r w:rsidR="007E6D70" w:rsidRPr="00EC0819">
        <w:rPr>
          <w:lang w:val="en-US"/>
        </w:rPr>
        <w:t xml:space="preserve"> six participants </w:t>
      </w:r>
      <w:r w:rsidR="007E6D70">
        <w:rPr>
          <w:lang w:val="en-US"/>
        </w:rPr>
        <w:t>each</w:t>
      </w:r>
      <w:r w:rsidR="007E6D70" w:rsidRPr="00EC0819">
        <w:rPr>
          <w:lang w:val="en-US"/>
        </w:rPr>
        <w:t xml:space="preserve">, </w:t>
      </w:r>
      <w:r w:rsidR="007E6D70">
        <w:rPr>
          <w:lang w:val="en-US"/>
        </w:rPr>
        <w:t>mostly</w:t>
      </w:r>
      <w:r w:rsidR="007E6D70" w:rsidRPr="00EC0819">
        <w:rPr>
          <w:lang w:val="en-US"/>
        </w:rPr>
        <w:t xml:space="preserve"> from different organizations </w:t>
      </w:r>
      <w:r w:rsidR="007E6D70">
        <w:rPr>
          <w:lang w:val="en-US"/>
        </w:rPr>
        <w:t>with</w:t>
      </w:r>
      <w:r w:rsidR="007E6D70" w:rsidRPr="00EC0819">
        <w:rPr>
          <w:lang w:val="en-US"/>
        </w:rPr>
        <w:t xml:space="preserve"> a responsibility for the implementation of GHS. The requirement was that the participants had an overall knowledge of GHS and a mandate to influence the development of a legislation, standard or other instrument to implement GHS and to make it operational.</w:t>
      </w:r>
      <w:r w:rsidR="007E6D70">
        <w:rPr>
          <w:lang w:val="en-US"/>
        </w:rPr>
        <w:t xml:space="preserve"> </w:t>
      </w:r>
    </w:p>
    <w:p w14:paraId="56917480" w14:textId="00C4D66F" w:rsidR="007E6D70" w:rsidRDefault="00317E45" w:rsidP="00A22F61">
      <w:pPr>
        <w:pStyle w:val="SingleTxtG"/>
        <w:tabs>
          <w:tab w:val="left" w:pos="1701"/>
        </w:tabs>
        <w:rPr>
          <w:lang w:val="en-US"/>
        </w:rPr>
      </w:pPr>
      <w:r>
        <w:rPr>
          <w:lang w:val="en-US"/>
        </w:rPr>
        <w:t>13</w:t>
      </w:r>
      <w:r>
        <w:rPr>
          <w:lang w:val="en-US"/>
        </w:rPr>
        <w:tab/>
      </w:r>
      <w:r w:rsidR="007E6D70">
        <w:rPr>
          <w:lang w:val="en-US"/>
        </w:rPr>
        <w:t>The presentations and discussions focused on i</w:t>
      </w:r>
      <w:r w:rsidR="007E6D70" w:rsidRPr="009B2256">
        <w:rPr>
          <w:lang w:val="en-US"/>
        </w:rPr>
        <w:t xml:space="preserve">mplementation </w:t>
      </w:r>
      <w:r w:rsidR="007E6D70">
        <w:rPr>
          <w:lang w:val="en-US"/>
        </w:rPr>
        <w:t xml:space="preserve">of </w:t>
      </w:r>
      <w:r w:rsidR="007E6D70" w:rsidRPr="009B2256">
        <w:rPr>
          <w:lang w:val="en-US"/>
        </w:rPr>
        <w:t>GHS in national legislation</w:t>
      </w:r>
      <w:r w:rsidR="007E6D70">
        <w:rPr>
          <w:lang w:val="en-US"/>
        </w:rPr>
        <w:t xml:space="preserve">, development of an implementation roadmap, and enforcement and practical implementation issues. Each country was also asked to present their implementation status and possible challenges and to define objectives and some activities that would contribute to the implementation. A follow up workshop is envisaged in the first half of 2022. </w:t>
      </w:r>
    </w:p>
    <w:p w14:paraId="21F7E6E9" w14:textId="29A89378" w:rsidR="007E6D70" w:rsidRPr="00731AE9" w:rsidRDefault="00317E45" w:rsidP="00A22F61">
      <w:pPr>
        <w:pStyle w:val="SingleTxtG"/>
        <w:tabs>
          <w:tab w:val="left" w:pos="1701"/>
        </w:tabs>
        <w:rPr>
          <w:lang w:val="en-US"/>
        </w:rPr>
      </w:pPr>
      <w:r>
        <w:rPr>
          <w:lang w:val="en-US"/>
        </w:rPr>
        <w:t>14</w:t>
      </w:r>
      <w:r w:rsidR="007E6D70">
        <w:rPr>
          <w:lang w:val="en-US"/>
        </w:rPr>
        <w:t xml:space="preserve">. </w:t>
      </w:r>
      <w:r w:rsidR="007E6D70">
        <w:rPr>
          <w:lang w:val="en-US"/>
        </w:rPr>
        <w:tab/>
        <w:t>The Swedish Chemicals Agency is funding a project (2020-2023) run by the University of Cape Town (UCT): “</w:t>
      </w:r>
      <w:r w:rsidR="007E6D70" w:rsidRPr="00731AE9">
        <w:rPr>
          <w:lang w:val="en-US"/>
        </w:rPr>
        <w:t xml:space="preserve">Capacity Building to Promote Pesticide and </w:t>
      </w:r>
      <w:r w:rsidR="007E6D70" w:rsidRPr="00731AE9">
        <w:rPr>
          <w:lang w:val="en-US"/>
        </w:rPr>
        <w:lastRenderedPageBreak/>
        <w:t>Chemical Risk Management, Risk Reduction, and Institutional and Regional Cooperation in LMIC</w:t>
      </w:r>
      <w:r w:rsidR="007E6D70">
        <w:rPr>
          <w:lang w:val="en-US"/>
        </w:rPr>
        <w:t>”.</w:t>
      </w:r>
    </w:p>
    <w:p w14:paraId="3E624B4A" w14:textId="2CE1C837" w:rsidR="007E6D70" w:rsidRDefault="00317E45" w:rsidP="0005100E">
      <w:pPr>
        <w:pStyle w:val="SingleTxtG"/>
        <w:tabs>
          <w:tab w:val="left" w:pos="1701"/>
        </w:tabs>
        <w:spacing w:after="80"/>
        <w:rPr>
          <w:lang w:val="en-US"/>
        </w:rPr>
      </w:pPr>
      <w:r>
        <w:rPr>
          <w:lang w:val="en-US"/>
        </w:rPr>
        <w:t>15.</w:t>
      </w:r>
      <w:r>
        <w:rPr>
          <w:lang w:val="en-US"/>
        </w:rPr>
        <w:tab/>
      </w:r>
      <w:r w:rsidR="007E6D70">
        <w:rPr>
          <w:lang w:val="en-US"/>
        </w:rPr>
        <w:t xml:space="preserve">One component of the project is the Chemical Network. </w:t>
      </w:r>
      <w:r w:rsidR="007E6D70" w:rsidRPr="00876C80">
        <w:rPr>
          <w:lang w:val="en-US"/>
        </w:rPr>
        <w:t xml:space="preserve">This is a network that has been launched to improve capacity building in sound chemicals management globally, but with a particular focus on LMICs. </w:t>
      </w:r>
    </w:p>
    <w:p w14:paraId="5BEF3D22" w14:textId="102CFBCD" w:rsidR="007E6D70" w:rsidRDefault="00317E45" w:rsidP="0005100E">
      <w:pPr>
        <w:pStyle w:val="SingleTxtG"/>
        <w:tabs>
          <w:tab w:val="left" w:pos="1701"/>
        </w:tabs>
        <w:spacing w:after="80"/>
        <w:rPr>
          <w:lang w:val="en-US"/>
        </w:rPr>
      </w:pPr>
      <w:r>
        <w:rPr>
          <w:lang w:val="en-US"/>
        </w:rPr>
        <w:t>16.</w:t>
      </w:r>
      <w:r w:rsidR="00A22F61">
        <w:rPr>
          <w:lang w:val="en-US"/>
        </w:rPr>
        <w:tab/>
      </w:r>
      <w:r w:rsidR="007E6D70">
        <w:rPr>
          <w:lang w:val="en-US"/>
        </w:rPr>
        <w:t>The</w:t>
      </w:r>
      <w:r w:rsidR="007E6D70" w:rsidRPr="00DD7B0B">
        <w:rPr>
          <w:lang w:val="en-US"/>
        </w:rPr>
        <w:t xml:space="preserve"> network has a global audience and is open to all stakeholders. </w:t>
      </w:r>
      <w:r w:rsidR="007E6D70">
        <w:rPr>
          <w:lang w:val="en-US"/>
        </w:rPr>
        <w:t>There are</w:t>
      </w:r>
      <w:r w:rsidR="007E6D70" w:rsidRPr="00DD7B0B">
        <w:rPr>
          <w:lang w:val="en-US"/>
        </w:rPr>
        <w:t xml:space="preserve"> </w:t>
      </w:r>
      <w:r w:rsidR="007E6D70">
        <w:rPr>
          <w:lang w:val="en-US"/>
        </w:rPr>
        <w:t xml:space="preserve">currently </w:t>
      </w:r>
      <w:r w:rsidR="007E6D70" w:rsidRPr="00DD7B0B">
        <w:rPr>
          <w:lang w:val="en-US"/>
        </w:rPr>
        <w:t xml:space="preserve">around 160 members from the African, North American, European, Asia-Pacific, Latin American and Caribbean regions. </w:t>
      </w:r>
      <w:r w:rsidR="007E6D70">
        <w:rPr>
          <w:lang w:val="en-US"/>
        </w:rPr>
        <w:t>The</w:t>
      </w:r>
      <w:r w:rsidR="007E6D70" w:rsidRPr="00DD7B0B">
        <w:rPr>
          <w:lang w:val="en-US"/>
        </w:rPr>
        <w:t xml:space="preserve"> members are from a number of sectors including </w:t>
      </w:r>
      <w:r w:rsidR="007E6D70">
        <w:rPr>
          <w:lang w:val="en-US"/>
        </w:rPr>
        <w:t>a</w:t>
      </w:r>
      <w:r w:rsidR="007E6D70" w:rsidRPr="00DD7B0B">
        <w:rPr>
          <w:lang w:val="en-US"/>
        </w:rPr>
        <w:t xml:space="preserve">cademia, </w:t>
      </w:r>
      <w:r w:rsidR="007E6D70">
        <w:rPr>
          <w:lang w:val="en-US"/>
        </w:rPr>
        <w:t>g</w:t>
      </w:r>
      <w:r w:rsidR="007E6D70" w:rsidRPr="00DD7B0B">
        <w:rPr>
          <w:lang w:val="en-US"/>
        </w:rPr>
        <w:t>overnment, NGO</w:t>
      </w:r>
      <w:r w:rsidR="007E6D70">
        <w:rPr>
          <w:lang w:val="en-US"/>
        </w:rPr>
        <w:t>s</w:t>
      </w:r>
      <w:r w:rsidR="007E6D70" w:rsidRPr="00DD7B0B">
        <w:rPr>
          <w:lang w:val="en-US"/>
        </w:rPr>
        <w:t xml:space="preserve">, </w:t>
      </w:r>
      <w:r w:rsidR="007E6D70">
        <w:rPr>
          <w:lang w:val="en-US"/>
        </w:rPr>
        <w:t>i</w:t>
      </w:r>
      <w:r w:rsidR="007E6D70" w:rsidRPr="00DD7B0B">
        <w:rPr>
          <w:lang w:val="en-US"/>
        </w:rPr>
        <w:t xml:space="preserve">ntergovernmental </w:t>
      </w:r>
      <w:r w:rsidR="00F81C94">
        <w:rPr>
          <w:lang w:val="en-US"/>
        </w:rPr>
        <w:t>o</w:t>
      </w:r>
      <w:r w:rsidR="00F81C94" w:rsidRPr="00DD7B0B">
        <w:rPr>
          <w:lang w:val="en-US"/>
        </w:rPr>
        <w:t>rganizations</w:t>
      </w:r>
      <w:r w:rsidR="007E6D70" w:rsidRPr="00DD7B0B">
        <w:rPr>
          <w:lang w:val="en-US"/>
        </w:rPr>
        <w:t xml:space="preserve"> and </w:t>
      </w:r>
      <w:r w:rsidR="007E6D70">
        <w:rPr>
          <w:lang w:val="en-US"/>
        </w:rPr>
        <w:t>the p</w:t>
      </w:r>
      <w:r w:rsidR="007E6D70" w:rsidRPr="00DD7B0B">
        <w:rPr>
          <w:lang w:val="en-US"/>
        </w:rPr>
        <w:t>rivate sector.</w:t>
      </w:r>
      <w:r w:rsidR="007E6D70">
        <w:rPr>
          <w:lang w:val="en-US"/>
        </w:rPr>
        <w:t xml:space="preserve"> The</w:t>
      </w:r>
      <w:r w:rsidR="007E6D70" w:rsidRPr="00DD7B0B">
        <w:rPr>
          <w:lang w:val="en-US"/>
        </w:rPr>
        <w:t xml:space="preserve"> highest membership is </w:t>
      </w:r>
      <w:r w:rsidR="007E6D70">
        <w:rPr>
          <w:lang w:val="en-US"/>
        </w:rPr>
        <w:t xml:space="preserve">found in the </w:t>
      </w:r>
      <w:r w:rsidR="007E6D70" w:rsidRPr="00DD7B0B">
        <w:rPr>
          <w:lang w:val="en-US"/>
        </w:rPr>
        <w:t xml:space="preserve">African </w:t>
      </w:r>
      <w:r w:rsidR="007E6D70">
        <w:rPr>
          <w:lang w:val="en-US"/>
        </w:rPr>
        <w:t>region</w:t>
      </w:r>
      <w:r w:rsidR="007E6D70" w:rsidRPr="00DD7B0B">
        <w:rPr>
          <w:lang w:val="en-US"/>
        </w:rPr>
        <w:t xml:space="preserve"> and mostly </w:t>
      </w:r>
      <w:r w:rsidR="007E6D70">
        <w:rPr>
          <w:lang w:val="en-US"/>
        </w:rPr>
        <w:t>from g</w:t>
      </w:r>
      <w:r w:rsidR="007E6D70" w:rsidRPr="00DD7B0B">
        <w:rPr>
          <w:lang w:val="en-US"/>
        </w:rPr>
        <w:t>overnment and NGO</w:t>
      </w:r>
      <w:r w:rsidR="007E6D70">
        <w:rPr>
          <w:lang w:val="en-US"/>
        </w:rPr>
        <w:t>s</w:t>
      </w:r>
      <w:r w:rsidR="007E6D70" w:rsidRPr="00DD7B0B">
        <w:rPr>
          <w:lang w:val="en-US"/>
        </w:rPr>
        <w:t>. </w:t>
      </w:r>
    </w:p>
    <w:p w14:paraId="040926BC" w14:textId="19DE06C1" w:rsidR="007E6D70" w:rsidRDefault="00317E45" w:rsidP="0005100E">
      <w:pPr>
        <w:pStyle w:val="SingleTxtG"/>
        <w:tabs>
          <w:tab w:val="left" w:pos="1701"/>
        </w:tabs>
        <w:spacing w:after="80"/>
        <w:rPr>
          <w:lang w:val="en-US"/>
        </w:rPr>
      </w:pPr>
      <w:r>
        <w:rPr>
          <w:lang w:val="en-US"/>
        </w:rPr>
        <w:t>17.</w:t>
      </w:r>
      <w:r w:rsidR="00A22F61">
        <w:rPr>
          <w:lang w:val="en-US"/>
        </w:rPr>
        <w:tab/>
      </w:r>
      <w:r w:rsidR="007E6D70">
        <w:rPr>
          <w:lang w:val="en-US"/>
        </w:rPr>
        <w:t>UCT</w:t>
      </w:r>
      <w:r w:rsidR="007E6D70" w:rsidRPr="00876C80">
        <w:rPr>
          <w:lang w:val="en-US"/>
        </w:rPr>
        <w:t xml:space="preserve"> host</w:t>
      </w:r>
      <w:r w:rsidR="007E6D70">
        <w:rPr>
          <w:lang w:val="en-US"/>
        </w:rPr>
        <w:t>s</w:t>
      </w:r>
      <w:r w:rsidR="007E6D70" w:rsidRPr="00876C80">
        <w:rPr>
          <w:lang w:val="en-US"/>
        </w:rPr>
        <w:t xml:space="preserve"> a number of online discussions w</w:t>
      </w:r>
      <w:r w:rsidR="007E6D70">
        <w:rPr>
          <w:lang w:val="en-US"/>
        </w:rPr>
        <w:t xml:space="preserve">ith </w:t>
      </w:r>
      <w:r w:rsidR="007E6D70" w:rsidRPr="00876C80">
        <w:rPr>
          <w:lang w:val="en-US"/>
        </w:rPr>
        <w:t>topic</w:t>
      </w:r>
      <w:r w:rsidR="007E6D70">
        <w:rPr>
          <w:lang w:val="en-US"/>
        </w:rPr>
        <w:t>s</w:t>
      </w:r>
      <w:r w:rsidR="007E6D70" w:rsidRPr="00876C80">
        <w:rPr>
          <w:lang w:val="en-US"/>
        </w:rPr>
        <w:t xml:space="preserve"> relevant to chemicals management</w:t>
      </w:r>
      <w:r w:rsidR="007E6D70">
        <w:rPr>
          <w:lang w:val="en-US"/>
        </w:rPr>
        <w:t xml:space="preserve"> with invitations sent out to the members of the network. The discussions are </w:t>
      </w:r>
      <w:r w:rsidR="007E6D70" w:rsidRPr="00DD7B0B">
        <w:rPr>
          <w:lang w:val="en-US"/>
        </w:rPr>
        <w:t>host</w:t>
      </w:r>
      <w:r w:rsidR="007E6D70">
        <w:rPr>
          <w:lang w:val="en-US"/>
        </w:rPr>
        <w:t>ed</w:t>
      </w:r>
      <w:r w:rsidR="007E6D70" w:rsidRPr="00DD7B0B">
        <w:rPr>
          <w:lang w:val="en-US"/>
        </w:rPr>
        <w:t xml:space="preserve"> </w:t>
      </w:r>
      <w:r w:rsidR="007E6D70">
        <w:rPr>
          <w:lang w:val="en-US"/>
        </w:rPr>
        <w:t xml:space="preserve">on </w:t>
      </w:r>
      <w:r w:rsidR="007E6D70" w:rsidRPr="00DD7B0B">
        <w:rPr>
          <w:lang w:val="en-US"/>
        </w:rPr>
        <w:t>Zoom</w:t>
      </w:r>
      <w:r w:rsidR="007E6D70">
        <w:rPr>
          <w:lang w:val="en-US"/>
        </w:rPr>
        <w:t>,</w:t>
      </w:r>
      <w:r w:rsidR="007E6D70" w:rsidRPr="00DD7B0B">
        <w:rPr>
          <w:lang w:val="en-US"/>
        </w:rPr>
        <w:t xml:space="preserve"> as a means of allowing global participation</w:t>
      </w:r>
      <w:r w:rsidR="007E6D70">
        <w:rPr>
          <w:lang w:val="en-US"/>
        </w:rPr>
        <w:t>, and are lead by invited presenters.</w:t>
      </w:r>
      <w:r w:rsidR="007E6D70" w:rsidRPr="00DD7B0B">
        <w:rPr>
          <w:lang w:val="en-US"/>
        </w:rPr>
        <w:t xml:space="preserve"> </w:t>
      </w:r>
    </w:p>
    <w:p w14:paraId="6E1FA48E" w14:textId="74396596" w:rsidR="007E6D70" w:rsidRPr="00876C80" w:rsidRDefault="00317E45" w:rsidP="0005100E">
      <w:pPr>
        <w:pStyle w:val="SingleTxtG"/>
        <w:tabs>
          <w:tab w:val="left" w:pos="1701"/>
        </w:tabs>
        <w:spacing w:after="80"/>
        <w:rPr>
          <w:lang w:val="en-US"/>
        </w:rPr>
      </w:pPr>
      <w:r>
        <w:rPr>
          <w:lang w:val="en-US"/>
        </w:rPr>
        <w:t>18.</w:t>
      </w:r>
      <w:r w:rsidR="00A22F61">
        <w:rPr>
          <w:lang w:val="en-US"/>
        </w:rPr>
        <w:tab/>
      </w:r>
      <w:r w:rsidR="007E6D70">
        <w:rPr>
          <w:lang w:val="en-US"/>
        </w:rPr>
        <w:t xml:space="preserve">The </w:t>
      </w:r>
      <w:r w:rsidR="007E6D70" w:rsidRPr="00DD7B0B">
        <w:rPr>
          <w:lang w:val="en-US"/>
        </w:rPr>
        <w:t xml:space="preserve">discussions </w:t>
      </w:r>
      <w:r w:rsidR="007E6D70">
        <w:rPr>
          <w:lang w:val="en-US"/>
        </w:rPr>
        <w:t xml:space="preserve">consist of three parts where each part begins with </w:t>
      </w:r>
      <w:r w:rsidR="007E6D70" w:rsidRPr="00DD7B0B">
        <w:rPr>
          <w:lang w:val="en-US"/>
        </w:rPr>
        <w:t>a brief 5-minute introduction of the topic followed by a question</w:t>
      </w:r>
      <w:r w:rsidR="007E6D70">
        <w:rPr>
          <w:lang w:val="en-US"/>
        </w:rPr>
        <w:t xml:space="preserve"> to be discussed for approx. </w:t>
      </w:r>
      <w:r w:rsidR="007E6D70" w:rsidRPr="00DD7B0B">
        <w:rPr>
          <w:lang w:val="en-US"/>
        </w:rPr>
        <w:t>20-25 minutes</w:t>
      </w:r>
      <w:r w:rsidR="007E6D70">
        <w:rPr>
          <w:lang w:val="en-US"/>
        </w:rPr>
        <w:t xml:space="preserve"> in the chat</w:t>
      </w:r>
      <w:r w:rsidR="007E6D70" w:rsidRPr="00DD7B0B">
        <w:rPr>
          <w:lang w:val="en-US"/>
        </w:rPr>
        <w:t xml:space="preserve">. </w:t>
      </w:r>
    </w:p>
    <w:p w14:paraId="38E44ADC" w14:textId="2F16E93E" w:rsidR="007E6D70" w:rsidRDefault="00317E45" w:rsidP="00D57FC8">
      <w:pPr>
        <w:pStyle w:val="SingleTxtG"/>
        <w:tabs>
          <w:tab w:val="left" w:pos="1701"/>
        </w:tabs>
        <w:spacing w:after="0"/>
        <w:rPr>
          <w:sz w:val="22"/>
          <w:szCs w:val="22"/>
          <w:lang w:val="en-US"/>
        </w:rPr>
      </w:pPr>
      <w:r>
        <w:rPr>
          <w:lang w:val="en-US"/>
        </w:rPr>
        <w:t>19.</w:t>
      </w:r>
      <w:r w:rsidR="00A22F61">
        <w:rPr>
          <w:lang w:val="en-US"/>
        </w:rPr>
        <w:tab/>
      </w:r>
      <w:r w:rsidR="007E6D70">
        <w:rPr>
          <w:lang w:val="en-US"/>
        </w:rPr>
        <w:t>During 2020-2021 four of the discussions in the Chemical discussion forum have focused on the implementation of GHS (</w:t>
      </w:r>
      <w:r w:rsidR="007E6D70" w:rsidRPr="009641FC">
        <w:rPr>
          <w:i/>
          <w:iCs/>
          <w:lang w:val="en-US"/>
        </w:rPr>
        <w:t>GHS Mapping Session</w:t>
      </w:r>
      <w:r w:rsidR="007E6D70">
        <w:rPr>
          <w:lang w:val="en-US"/>
        </w:rPr>
        <w:t xml:space="preserve">, </w:t>
      </w:r>
      <w:r w:rsidR="007E6D70" w:rsidRPr="009641FC">
        <w:rPr>
          <w:i/>
          <w:iCs/>
          <w:lang w:val="en-US"/>
        </w:rPr>
        <w:t xml:space="preserve">African government </w:t>
      </w:r>
      <w:r w:rsidR="007E6D70" w:rsidRPr="00E703D0">
        <w:rPr>
          <w:lang w:val="en-US"/>
        </w:rPr>
        <w:t>experiences</w:t>
      </w:r>
      <w:r w:rsidR="007E6D70" w:rsidRPr="009641FC">
        <w:rPr>
          <w:i/>
          <w:iCs/>
          <w:lang w:val="en-US"/>
        </w:rPr>
        <w:t xml:space="preserve"> with GHS</w:t>
      </w:r>
      <w:r w:rsidR="007E6D70">
        <w:rPr>
          <w:lang w:val="en-US"/>
        </w:rPr>
        <w:t xml:space="preserve"> </w:t>
      </w:r>
      <w:r w:rsidR="007E6D70" w:rsidRPr="009641FC">
        <w:rPr>
          <w:i/>
          <w:iCs/>
          <w:lang w:val="en-US"/>
        </w:rPr>
        <w:t>implementation</w:t>
      </w:r>
      <w:r w:rsidR="007E6D70">
        <w:rPr>
          <w:lang w:val="en-US"/>
        </w:rPr>
        <w:t xml:space="preserve">, </w:t>
      </w:r>
      <w:r w:rsidR="007E6D70" w:rsidRPr="009641FC">
        <w:rPr>
          <w:i/>
          <w:iCs/>
          <w:lang w:val="en-US"/>
        </w:rPr>
        <w:t>GHS: advocacy case studies and lessons learnt</w:t>
      </w:r>
      <w:r w:rsidR="007E6D70">
        <w:rPr>
          <w:lang w:val="en-US"/>
        </w:rPr>
        <w:t xml:space="preserve">, </w:t>
      </w:r>
      <w:r w:rsidR="007E6D70" w:rsidRPr="009641FC">
        <w:rPr>
          <w:i/>
          <w:iCs/>
          <w:lang w:val="en-US"/>
        </w:rPr>
        <w:t>The role of industry in enhancing GHS implementation</w:t>
      </w:r>
      <w:r w:rsidR="007E6D70">
        <w:rPr>
          <w:sz w:val="22"/>
          <w:szCs w:val="22"/>
          <w:lang w:val="en-US"/>
        </w:rPr>
        <w:t>).</w:t>
      </w:r>
    </w:p>
    <w:p w14:paraId="1CFEB416" w14:textId="1434D618" w:rsidR="00E541C7" w:rsidRPr="00E541C7" w:rsidRDefault="00E541C7" w:rsidP="00D57FC8">
      <w:pPr>
        <w:pStyle w:val="H1G"/>
        <w:spacing w:before="240"/>
        <w:rPr>
          <w:rFonts w:eastAsia="MS Mincho"/>
        </w:rPr>
      </w:pPr>
      <w:r>
        <w:rPr>
          <w:rFonts w:eastAsia="MS Mincho"/>
        </w:rPr>
        <w:tab/>
      </w:r>
      <w:r>
        <w:rPr>
          <w:rFonts w:eastAsia="MS Mincho"/>
        </w:rPr>
        <w:tab/>
      </w:r>
      <w:r w:rsidRPr="00E541C7">
        <w:rPr>
          <w:rFonts w:eastAsia="MS Mincho"/>
        </w:rPr>
        <w:t>ASEAN</w:t>
      </w:r>
    </w:p>
    <w:p w14:paraId="31DAC6DA" w14:textId="4F358D8F" w:rsidR="007E6D70" w:rsidRPr="0078007B" w:rsidRDefault="00317E45" w:rsidP="00A22F61">
      <w:pPr>
        <w:pStyle w:val="SingleTxtG"/>
        <w:tabs>
          <w:tab w:val="left" w:pos="1701"/>
        </w:tabs>
      </w:pPr>
      <w:r>
        <w:t>20</w:t>
      </w:r>
      <w:r w:rsidR="007E6D70">
        <w:t>.</w:t>
      </w:r>
      <w:r w:rsidR="007E6D70">
        <w:tab/>
        <w:t>The Swedish Chemicals Agency has an Agreement with the ASEAN (</w:t>
      </w:r>
      <w:r w:rsidR="007E6D70" w:rsidRPr="0055649F">
        <w:t>The Association of Southeast Asian Nations</w:t>
      </w:r>
      <w:r w:rsidR="007E6D70">
        <w:t>) secretariat, “</w:t>
      </w:r>
      <w:r w:rsidR="007E6D70" w:rsidRPr="0078007B">
        <w:t>Support for implementation of GHS and related chemical management issues within ASEAN</w:t>
      </w:r>
      <w:r w:rsidR="007E6D70">
        <w:t xml:space="preserve">”. </w:t>
      </w:r>
      <w:r w:rsidR="007E6D70" w:rsidRPr="0078007B">
        <w:t xml:space="preserve">The project will support the ASEAN member states to implement </w:t>
      </w:r>
      <w:r w:rsidR="007E6D70">
        <w:t>GHS</w:t>
      </w:r>
      <w:r w:rsidR="007E6D70" w:rsidRPr="0078007B">
        <w:t xml:space="preserve"> in national legislation. The project will also </w:t>
      </w:r>
      <w:r w:rsidR="007E6D70" w:rsidRPr="00E703D0">
        <w:rPr>
          <w:lang w:val="en-US"/>
        </w:rPr>
        <w:t>support</w:t>
      </w:r>
      <w:r w:rsidR="007E6D70" w:rsidRPr="0078007B">
        <w:t xml:space="preserve"> enhanced access and use of available information on systems for chemicals management in the different ASEAN member states.</w:t>
      </w:r>
    </w:p>
    <w:p w14:paraId="310B6805" w14:textId="4A061462" w:rsidR="007E6D70" w:rsidRPr="0078007B" w:rsidRDefault="00317E45" w:rsidP="00A22F61">
      <w:pPr>
        <w:pStyle w:val="SingleTxtG"/>
        <w:tabs>
          <w:tab w:val="left" w:pos="1701"/>
        </w:tabs>
      </w:pPr>
      <w:r>
        <w:t>21.</w:t>
      </w:r>
      <w:r w:rsidR="00A22F61">
        <w:tab/>
      </w:r>
      <w:r w:rsidR="007E6D70" w:rsidRPr="0078007B">
        <w:t xml:space="preserve">Key activities are regional workshops on various aspects of GHS, technical support to individual countries in their process to develop national legislation to implement GHS, development of guidance documents/tools to support national implementation, </w:t>
      </w:r>
      <w:r w:rsidR="007E6D70" w:rsidRPr="00E703D0">
        <w:rPr>
          <w:lang w:val="en-US"/>
        </w:rPr>
        <w:t>discussions</w:t>
      </w:r>
      <w:r w:rsidR="007E6D70" w:rsidRPr="0078007B">
        <w:t xml:space="preserve"> on the possibility to develop national/regional lists of classifications etc. </w:t>
      </w:r>
      <w:r w:rsidR="007E6D70">
        <w:t>The project has been postponed due to COVID-19 but will hopefully start in the beginning of next year.</w:t>
      </w:r>
    </w:p>
    <w:p w14:paraId="14DE74F9" w14:textId="4FBAF69A" w:rsidR="007E6D70" w:rsidRPr="00E541C7" w:rsidRDefault="007E6D70" w:rsidP="00A22F61">
      <w:pPr>
        <w:pStyle w:val="SingleTxtG"/>
        <w:tabs>
          <w:tab w:val="left" w:pos="1701"/>
        </w:tabs>
        <w:rPr>
          <w:rFonts w:eastAsia="MS Mincho"/>
          <w:b/>
          <w:sz w:val="28"/>
          <w:szCs w:val="28"/>
        </w:rPr>
      </w:pPr>
      <w:r w:rsidRPr="00E541C7">
        <w:rPr>
          <w:rFonts w:eastAsia="MS Mincho"/>
          <w:b/>
          <w:sz w:val="28"/>
          <w:szCs w:val="28"/>
        </w:rPr>
        <w:t>Discussion</w:t>
      </w:r>
    </w:p>
    <w:p w14:paraId="529364E2" w14:textId="15F75EDE" w:rsidR="00D03696" w:rsidRDefault="00E541C7" w:rsidP="00A22F61">
      <w:pPr>
        <w:pStyle w:val="SingleTxtG"/>
        <w:tabs>
          <w:tab w:val="left" w:pos="1701"/>
        </w:tabs>
        <w:rPr>
          <w:lang w:val="en-US"/>
        </w:rPr>
      </w:pPr>
      <w:r>
        <w:rPr>
          <w:lang w:val="en-US"/>
        </w:rPr>
        <w:t>22.</w:t>
      </w:r>
      <w:r>
        <w:rPr>
          <w:lang w:val="en-US"/>
        </w:rPr>
        <w:tab/>
      </w:r>
      <w:r w:rsidR="00FA6F73">
        <w:rPr>
          <w:lang w:val="en-US"/>
        </w:rPr>
        <w:t xml:space="preserve">The expert from Sweden would like to invite the Sub-Committee to consider the following: </w:t>
      </w:r>
    </w:p>
    <w:p w14:paraId="13D884F7" w14:textId="79BBE7D8" w:rsidR="007E6D70" w:rsidRDefault="00D03696" w:rsidP="0005100E">
      <w:pPr>
        <w:pStyle w:val="SingleTxtG"/>
        <w:spacing w:after="80"/>
        <w:ind w:left="2268" w:hanging="567"/>
      </w:pPr>
      <w:r>
        <w:t>(a)</w:t>
      </w:r>
      <w:r>
        <w:tab/>
      </w:r>
      <w:r w:rsidR="007E6D70" w:rsidRPr="0093581A">
        <w:t xml:space="preserve">How can the Sub-Committee of Experts further increase its efforts to contribute to an increased implementation of GHS globally? </w:t>
      </w:r>
    </w:p>
    <w:p w14:paraId="472C68A7" w14:textId="4DFF1761" w:rsidR="007E6D70" w:rsidRDefault="00D03696" w:rsidP="0005100E">
      <w:pPr>
        <w:pStyle w:val="SingleTxtG"/>
        <w:spacing w:after="80"/>
        <w:ind w:left="2268" w:hanging="567"/>
      </w:pPr>
      <w:r>
        <w:t>(b)</w:t>
      </w:r>
      <w:r>
        <w:tab/>
      </w:r>
      <w:r w:rsidR="00CA1E2A">
        <w:t>How c</w:t>
      </w:r>
      <w:r w:rsidR="007E6D70">
        <w:t xml:space="preserve">an the </w:t>
      </w:r>
      <w:r w:rsidR="007E6D70" w:rsidRPr="0093581A">
        <w:t xml:space="preserve">Sub-Committee of Experts </w:t>
      </w:r>
      <w:r w:rsidR="007E6D70">
        <w:t>take a more active role in analysing the information received from surveys, questionnaires and reporting from countries on the implementation of GHS? Perhaps also on a regular basis, to make it possible to follow the development.</w:t>
      </w:r>
    </w:p>
    <w:p w14:paraId="575B70D5" w14:textId="48D549D9" w:rsidR="007E6D70" w:rsidRPr="00AB7281" w:rsidRDefault="00D03696" w:rsidP="0005100E">
      <w:pPr>
        <w:pStyle w:val="SingleTxtG"/>
        <w:spacing w:after="80"/>
        <w:ind w:left="2268" w:hanging="567"/>
      </w:pPr>
      <w:r>
        <w:t>(c)</w:t>
      </w:r>
      <w:r>
        <w:tab/>
      </w:r>
      <w:r w:rsidR="007E6D70">
        <w:t>Would it be possible to give a summary of the discussions from the Program Advisory Group (PAG) in the Sub-Committee meetings?</w:t>
      </w:r>
    </w:p>
    <w:p w14:paraId="492B6A57" w14:textId="2903D09F" w:rsidR="007E6D70" w:rsidRDefault="00D03696" w:rsidP="0005100E">
      <w:pPr>
        <w:pStyle w:val="SingleTxtG"/>
        <w:spacing w:after="40"/>
        <w:ind w:left="2268" w:hanging="567"/>
      </w:pPr>
      <w:r>
        <w:t>(d)</w:t>
      </w:r>
      <w:r>
        <w:tab/>
      </w:r>
      <w:r w:rsidR="007E6D70" w:rsidRPr="00EA1B08">
        <w:t>Would it be possible to include a</w:t>
      </w:r>
      <w:r w:rsidR="007E6D70" w:rsidRPr="007B42BF">
        <w:t xml:space="preserve"> point to the agenda where experience from different types of activities with the aim to promote the implementation of GHS can be shared and discussed?</w:t>
      </w:r>
    </w:p>
    <w:p w14:paraId="0C890B16" w14:textId="4EA3F4FD" w:rsidR="00CB793F" w:rsidRPr="00CB7CF2" w:rsidRDefault="00A22F61" w:rsidP="0005100E">
      <w:pPr>
        <w:jc w:val="center"/>
      </w:pPr>
      <w:r>
        <w:rPr>
          <w:u w:val="single"/>
          <w:lang w:val="en-US"/>
        </w:rPr>
        <w:tab/>
      </w:r>
      <w:r>
        <w:rPr>
          <w:u w:val="single"/>
          <w:lang w:val="en-US"/>
        </w:rPr>
        <w:tab/>
      </w:r>
      <w:r>
        <w:rPr>
          <w:u w:val="single"/>
          <w:lang w:val="en-US"/>
        </w:rPr>
        <w:tab/>
      </w:r>
    </w:p>
    <w:sectPr w:rsidR="00CB793F" w:rsidRPr="00CB7CF2" w:rsidSect="008472A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EEAF2" w14:textId="77777777" w:rsidR="0011268D" w:rsidRDefault="0011268D" w:rsidP="00760F29">
      <w:pPr>
        <w:spacing w:line="240" w:lineRule="auto"/>
      </w:pPr>
      <w:r>
        <w:separator/>
      </w:r>
    </w:p>
  </w:endnote>
  <w:endnote w:type="continuationSeparator" w:id="0">
    <w:p w14:paraId="40A78791" w14:textId="77777777" w:rsidR="0011268D" w:rsidRDefault="0011268D" w:rsidP="00760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47750" w14:textId="77777777" w:rsidR="004E5D18" w:rsidRPr="000216CC" w:rsidRDefault="00A31103"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20</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F66A1" w14:textId="02FA734B" w:rsidR="004E5D18" w:rsidRPr="000216CC" w:rsidRDefault="00A31103" w:rsidP="00E9383E">
    <w:pPr>
      <w:pStyle w:val="Footer"/>
      <w:tabs>
        <w:tab w:val="right" w:pos="8931"/>
      </w:tabs>
      <w:jc w:val="right"/>
      <w:rPr>
        <w:b/>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21</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52942" w14:textId="08996AA7" w:rsidR="004E5D18" w:rsidRPr="00952862" w:rsidRDefault="00003C17" w:rsidP="00AF7F15">
    <w:pPr>
      <w:pStyle w:val="Footer"/>
      <w:rPr>
        <w:b/>
        <w:bCs/>
      </w:rPr>
    </w:pPr>
  </w:p>
  <w:p w14:paraId="2D4C9FAC" w14:textId="77777777" w:rsidR="004E5D18" w:rsidRDefault="00003C17" w:rsidP="0097639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54D52" w14:textId="77777777" w:rsidR="0011268D" w:rsidRDefault="0011268D" w:rsidP="00760F29">
      <w:pPr>
        <w:spacing w:line="240" w:lineRule="auto"/>
      </w:pPr>
      <w:r>
        <w:separator/>
      </w:r>
    </w:p>
  </w:footnote>
  <w:footnote w:type="continuationSeparator" w:id="0">
    <w:p w14:paraId="5CEE7628" w14:textId="77777777" w:rsidR="0011268D" w:rsidRDefault="0011268D" w:rsidP="00760F29">
      <w:pPr>
        <w:spacing w:line="240" w:lineRule="auto"/>
      </w:pPr>
      <w:r>
        <w:continuationSeparator/>
      </w:r>
    </w:p>
  </w:footnote>
  <w:footnote w:id="1">
    <w:p w14:paraId="498989DA" w14:textId="17E00E67" w:rsidR="007E6D70" w:rsidRPr="002E0C89" w:rsidRDefault="007E6D70" w:rsidP="007D4B4E">
      <w:pPr>
        <w:pStyle w:val="FootnoteText"/>
        <w:tabs>
          <w:tab w:val="left" w:pos="1418"/>
        </w:tabs>
        <w:ind w:firstLine="0"/>
        <w:rPr>
          <w:lang w:val="en-US"/>
        </w:rPr>
      </w:pPr>
      <w:r>
        <w:rPr>
          <w:rStyle w:val="FootnoteReference"/>
        </w:rPr>
        <w:footnoteRef/>
      </w:r>
      <w:r>
        <w:t xml:space="preserve"> </w:t>
      </w:r>
      <w:r w:rsidR="007D4B4E">
        <w:tab/>
      </w:r>
      <w:hyperlink r:id="rId1" w:history="1">
        <w:r w:rsidRPr="000157A2">
          <w:rPr>
            <w:color w:val="0000FF"/>
            <w:u w:val="single"/>
          </w:rPr>
          <w:t>Study on the role of international trade agreements for the implementation of GHS (Sweden) | UNECE</w:t>
        </w:r>
      </w:hyperlink>
    </w:p>
  </w:footnote>
  <w:footnote w:id="2">
    <w:p w14:paraId="39C7B4D5" w14:textId="1A22E562" w:rsidR="007E6D70" w:rsidRPr="00AA5363" w:rsidRDefault="007E6D70" w:rsidP="007D4B4E">
      <w:pPr>
        <w:pStyle w:val="FootnoteText"/>
        <w:tabs>
          <w:tab w:val="left" w:pos="1418"/>
        </w:tabs>
        <w:ind w:firstLine="0"/>
        <w:rPr>
          <w:szCs w:val="18"/>
          <w:lang w:val="en"/>
        </w:rPr>
      </w:pPr>
      <w:r>
        <w:rPr>
          <w:rStyle w:val="FootnoteReference"/>
        </w:rPr>
        <w:footnoteRef/>
      </w:r>
      <w:r>
        <w:t xml:space="preserve"> </w:t>
      </w:r>
      <w:r w:rsidR="007D4B4E">
        <w:tab/>
      </w:r>
      <w:r>
        <w:rPr>
          <w:lang w:val="en"/>
        </w:rPr>
        <w:t xml:space="preserve">The role of national substance classification lists in the implementation of GHS. (unpublished, accessible from </w:t>
      </w:r>
      <w:r w:rsidRPr="00AA5363">
        <w:rPr>
          <w:szCs w:val="18"/>
          <w:lang w:val="en"/>
        </w:rPr>
        <w:t>The Swedish Chemicals Agency upon request)</w:t>
      </w:r>
    </w:p>
  </w:footnote>
  <w:footnote w:id="3">
    <w:p w14:paraId="3D71179C" w14:textId="45C7392F" w:rsidR="007E6D70" w:rsidRPr="00AA5363" w:rsidRDefault="007E6D70" w:rsidP="00A22F61">
      <w:pPr>
        <w:pStyle w:val="FootnoteText"/>
        <w:tabs>
          <w:tab w:val="left" w:pos="1418"/>
        </w:tabs>
        <w:ind w:firstLine="0"/>
        <w:rPr>
          <w:szCs w:val="18"/>
          <w:lang w:val="en"/>
        </w:rPr>
      </w:pPr>
      <w:r w:rsidRPr="00AA5363">
        <w:rPr>
          <w:rStyle w:val="FootnoteReference"/>
          <w:szCs w:val="18"/>
        </w:rPr>
        <w:footnoteRef/>
      </w:r>
      <w:r w:rsidRPr="00AA5363">
        <w:rPr>
          <w:szCs w:val="18"/>
        </w:rPr>
        <w:t xml:space="preserve"> </w:t>
      </w:r>
      <w:r w:rsidR="00A22F61">
        <w:rPr>
          <w:szCs w:val="18"/>
        </w:rPr>
        <w:tab/>
      </w:r>
      <w:hyperlink r:id="rId2" w:history="1">
        <w:r w:rsidR="00A22F61" w:rsidRPr="00CF17CB">
          <w:rPr>
            <w:rStyle w:val="Hyperlink"/>
            <w:szCs w:val="18"/>
          </w:rPr>
          <w:t>https://www.kemi.se/en/international-cooperation/support-for-development-of-national-chemicals control/web-guide---reducing-the-risks-from-chemicals</w:t>
        </w:r>
      </w:hyperlink>
    </w:p>
  </w:footnote>
  <w:footnote w:id="4">
    <w:p w14:paraId="36A39968" w14:textId="1FF21D7C" w:rsidR="007E6D70" w:rsidRPr="007C3BF6" w:rsidRDefault="007E6D70" w:rsidP="00A22F61">
      <w:pPr>
        <w:pStyle w:val="FootnoteText"/>
        <w:tabs>
          <w:tab w:val="left" w:pos="1418"/>
        </w:tabs>
        <w:ind w:firstLine="0"/>
        <w:rPr>
          <w:lang w:val="en"/>
        </w:rPr>
      </w:pPr>
      <w:r>
        <w:rPr>
          <w:rStyle w:val="FootnoteReference"/>
        </w:rPr>
        <w:footnoteRef/>
      </w:r>
      <w:r>
        <w:t xml:space="preserve"> </w:t>
      </w:r>
      <w:r w:rsidR="00A22F61">
        <w:tab/>
      </w:r>
      <w:hyperlink r:id="rId3" w:history="1">
        <w:r w:rsidR="00A22F61" w:rsidRPr="00CF17CB">
          <w:rPr>
            <w:rStyle w:val="Hyperlink"/>
          </w:rPr>
          <w:t>https://www.kemi.se/en/international-cooperation/support-for-development-of-national-chemicals-control/international-training-and-workshops</w:t>
        </w:r>
      </w:hyperlink>
      <w:r>
        <w:rPr>
          <w:color w:val="0000FF"/>
          <w:szCs w:val="18"/>
          <w:u w:val="single"/>
          <w:lang w:val="e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18ADA" w14:textId="4715D3C0" w:rsidR="004E5D18" w:rsidRPr="001E5919" w:rsidRDefault="00A31103" w:rsidP="001E5919">
    <w:pPr>
      <w:pStyle w:val="Header"/>
      <w:rPr>
        <w:lang w:val="fr-FR"/>
      </w:rPr>
    </w:pPr>
    <w:r w:rsidRPr="00FF4FE3">
      <w:rPr>
        <w:lang w:val="fr-FR"/>
      </w:rPr>
      <w:t>UN/SCEGHS/4</w:t>
    </w:r>
    <w:r w:rsidR="008472A4" w:rsidRPr="00FF4FE3">
      <w:rPr>
        <w:lang w:val="fr-FR"/>
      </w:rPr>
      <w:t>1</w:t>
    </w:r>
    <w:r w:rsidRPr="00FF4FE3">
      <w:rPr>
        <w:lang w:val="fr-FR"/>
      </w:rPr>
      <w:t>/INF.</w:t>
    </w:r>
    <w:r w:rsidR="005850F0">
      <w:rPr>
        <w:lang w:val="fr-FR"/>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91E6B" w14:textId="05313BAA" w:rsidR="004E5D18" w:rsidRPr="001E5919" w:rsidRDefault="00A31103" w:rsidP="001E5919">
    <w:pPr>
      <w:pStyle w:val="Header"/>
      <w:jc w:val="right"/>
      <w:rPr>
        <w:lang w:val="fr-FR"/>
      </w:rPr>
    </w:pPr>
    <w:r>
      <w:rPr>
        <w:lang w:val="fr-FR"/>
      </w:rPr>
      <w:t>UN/SCEGHS/4</w:t>
    </w:r>
    <w:r w:rsidR="00A22F61">
      <w:rPr>
        <w:lang w:val="fr-FR"/>
      </w:rPr>
      <w:t>1</w:t>
    </w:r>
    <w:r>
      <w:rPr>
        <w:lang w:val="fr-FR"/>
      </w:rPr>
      <w:t>/INF.</w:t>
    </w:r>
    <w:r w:rsidR="005850F0">
      <w:rPr>
        <w:lang w:val="fr-FR"/>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9B383" w14:textId="6BE4823A" w:rsidR="004E5D18" w:rsidRPr="00AF7F15" w:rsidRDefault="00003C17" w:rsidP="00AF7F1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D4C3F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6437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5E62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AED3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5297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0239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DCD0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FC4B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16F1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D24B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0F0AF6"/>
    <w:multiLevelType w:val="hybridMultilevel"/>
    <w:tmpl w:val="55225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D326D65"/>
    <w:multiLevelType w:val="hybridMultilevel"/>
    <w:tmpl w:val="F93613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301E1A6F"/>
    <w:multiLevelType w:val="hybridMultilevel"/>
    <w:tmpl w:val="32D20E9A"/>
    <w:lvl w:ilvl="0" w:tplc="FEB283BC">
      <w:start w:val="8"/>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4" w15:restartNumberingAfterBreak="0">
    <w:nsid w:val="3F1A093E"/>
    <w:multiLevelType w:val="hybridMultilevel"/>
    <w:tmpl w:val="7EC49F1C"/>
    <w:lvl w:ilvl="0" w:tplc="77EE69C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6626852"/>
    <w:multiLevelType w:val="hybridMultilevel"/>
    <w:tmpl w:val="A20043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471244F1"/>
    <w:multiLevelType w:val="hybridMultilevel"/>
    <w:tmpl w:val="BBB6B8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57F35125"/>
    <w:multiLevelType w:val="hybridMultilevel"/>
    <w:tmpl w:val="ACAE2860"/>
    <w:lvl w:ilvl="0" w:tplc="3118D2DA">
      <w:start w:val="8"/>
      <w:numFmt w:val="bullet"/>
      <w:lvlText w:val="-"/>
      <w:lvlJc w:val="left"/>
      <w:pPr>
        <w:ind w:left="1494" w:hanging="360"/>
      </w:pPr>
      <w:rPr>
        <w:rFonts w:ascii="Times New Roman" w:eastAsia="Times New Roman" w:hAnsi="Times New Roman" w:cs="Times New Roman"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B8627B"/>
    <w:multiLevelType w:val="hybridMultilevel"/>
    <w:tmpl w:val="A9221F8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2"/>
  </w:num>
  <w:num w:numId="3">
    <w:abstractNumId w:val="10"/>
  </w:num>
  <w:num w:numId="4">
    <w:abstractNumId w:val="21"/>
  </w:num>
  <w:num w:numId="5">
    <w:abstractNumId w:val="17"/>
  </w:num>
  <w:num w:numId="6">
    <w:abstractNumId w:val="16"/>
  </w:num>
  <w:num w:numId="7">
    <w:abstractNumId w:val="12"/>
  </w:num>
  <w:num w:numId="8">
    <w:abstractNumId w:val="20"/>
  </w:num>
  <w:num w:numId="9">
    <w:abstractNumId w:val="15"/>
  </w:num>
  <w:num w:numId="10">
    <w:abstractNumId w:val="19"/>
  </w:num>
  <w:num w:numId="11">
    <w:abstractNumId w:val="19"/>
  </w:num>
  <w:num w:numId="12">
    <w:abstractNumId w:val="19"/>
  </w:num>
  <w:num w:numId="13">
    <w:abstractNumId w:val="19"/>
  </w:num>
  <w:num w:numId="14">
    <w:abstractNumId w:val="14"/>
  </w:num>
  <w:num w:numId="15">
    <w:abstractNumId w:val="1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408"/>
    <w:rsid w:val="00003C17"/>
    <w:rsid w:val="000057E7"/>
    <w:rsid w:val="00010E43"/>
    <w:rsid w:val="000214BC"/>
    <w:rsid w:val="0003079A"/>
    <w:rsid w:val="0003541C"/>
    <w:rsid w:val="00044047"/>
    <w:rsid w:val="0005050B"/>
    <w:rsid w:val="0005100E"/>
    <w:rsid w:val="0006039D"/>
    <w:rsid w:val="0006398C"/>
    <w:rsid w:val="000670BF"/>
    <w:rsid w:val="00090C83"/>
    <w:rsid w:val="00095964"/>
    <w:rsid w:val="000B4DB4"/>
    <w:rsid w:val="000B6ACF"/>
    <w:rsid w:val="000C375D"/>
    <w:rsid w:val="000E1E26"/>
    <w:rsid w:val="00100E98"/>
    <w:rsid w:val="0011268D"/>
    <w:rsid w:val="0013177C"/>
    <w:rsid w:val="001321F1"/>
    <w:rsid w:val="001506E7"/>
    <w:rsid w:val="001535F6"/>
    <w:rsid w:val="001701DF"/>
    <w:rsid w:val="001720A7"/>
    <w:rsid w:val="00173AA1"/>
    <w:rsid w:val="001B057F"/>
    <w:rsid w:val="001B3217"/>
    <w:rsid w:val="001B7C63"/>
    <w:rsid w:val="001C5FE4"/>
    <w:rsid w:val="001E344F"/>
    <w:rsid w:val="001F1BEB"/>
    <w:rsid w:val="002006B8"/>
    <w:rsid w:val="00204EFB"/>
    <w:rsid w:val="002065EB"/>
    <w:rsid w:val="002202AB"/>
    <w:rsid w:val="00223F9F"/>
    <w:rsid w:val="002251AE"/>
    <w:rsid w:val="00225747"/>
    <w:rsid w:val="00226CEA"/>
    <w:rsid w:val="00236385"/>
    <w:rsid w:val="00237B63"/>
    <w:rsid w:val="00237E23"/>
    <w:rsid w:val="0024310D"/>
    <w:rsid w:val="00246106"/>
    <w:rsid w:val="00260117"/>
    <w:rsid w:val="00275729"/>
    <w:rsid w:val="00276B4C"/>
    <w:rsid w:val="0028150B"/>
    <w:rsid w:val="002872FF"/>
    <w:rsid w:val="002A6686"/>
    <w:rsid w:val="002B02C4"/>
    <w:rsid w:val="002D6FAA"/>
    <w:rsid w:val="0030425E"/>
    <w:rsid w:val="00313097"/>
    <w:rsid w:val="00317E45"/>
    <w:rsid w:val="003543A4"/>
    <w:rsid w:val="00371089"/>
    <w:rsid w:val="003A228D"/>
    <w:rsid w:val="003A2461"/>
    <w:rsid w:val="003A2A96"/>
    <w:rsid w:val="003A31F5"/>
    <w:rsid w:val="003A3245"/>
    <w:rsid w:val="003B2653"/>
    <w:rsid w:val="003B75CF"/>
    <w:rsid w:val="003C10B9"/>
    <w:rsid w:val="003C425A"/>
    <w:rsid w:val="003E64B9"/>
    <w:rsid w:val="0040625C"/>
    <w:rsid w:val="00406A6B"/>
    <w:rsid w:val="0042621F"/>
    <w:rsid w:val="00442CEE"/>
    <w:rsid w:val="00457FD0"/>
    <w:rsid w:val="0049127E"/>
    <w:rsid w:val="004957C8"/>
    <w:rsid w:val="004B1C20"/>
    <w:rsid w:val="004B5A77"/>
    <w:rsid w:val="004C135A"/>
    <w:rsid w:val="004C54A2"/>
    <w:rsid w:val="004D3744"/>
    <w:rsid w:val="004E0CC0"/>
    <w:rsid w:val="004E7435"/>
    <w:rsid w:val="00504ABE"/>
    <w:rsid w:val="00507FDD"/>
    <w:rsid w:val="00513597"/>
    <w:rsid w:val="00522D72"/>
    <w:rsid w:val="005235DC"/>
    <w:rsid w:val="00554293"/>
    <w:rsid w:val="00561E93"/>
    <w:rsid w:val="005632F6"/>
    <w:rsid w:val="00574027"/>
    <w:rsid w:val="005746FD"/>
    <w:rsid w:val="005850F0"/>
    <w:rsid w:val="00587C10"/>
    <w:rsid w:val="00590399"/>
    <w:rsid w:val="00592369"/>
    <w:rsid w:val="00597CF0"/>
    <w:rsid w:val="005A7BA3"/>
    <w:rsid w:val="005C0B65"/>
    <w:rsid w:val="005C1CDA"/>
    <w:rsid w:val="005E5074"/>
    <w:rsid w:val="005E79BB"/>
    <w:rsid w:val="005F7AE9"/>
    <w:rsid w:val="0061276A"/>
    <w:rsid w:val="006131E7"/>
    <w:rsid w:val="0062268F"/>
    <w:rsid w:val="0062617C"/>
    <w:rsid w:val="00630265"/>
    <w:rsid w:val="00633F54"/>
    <w:rsid w:val="00661DE9"/>
    <w:rsid w:val="00686B73"/>
    <w:rsid w:val="006A2C7D"/>
    <w:rsid w:val="006D3E76"/>
    <w:rsid w:val="006E0172"/>
    <w:rsid w:val="00705D5B"/>
    <w:rsid w:val="007169F2"/>
    <w:rsid w:val="00717408"/>
    <w:rsid w:val="007527EB"/>
    <w:rsid w:val="00760F29"/>
    <w:rsid w:val="0078799B"/>
    <w:rsid w:val="00787CA8"/>
    <w:rsid w:val="007A5031"/>
    <w:rsid w:val="007C1E4D"/>
    <w:rsid w:val="007C61DB"/>
    <w:rsid w:val="007D4B4E"/>
    <w:rsid w:val="007D6912"/>
    <w:rsid w:val="007E6D70"/>
    <w:rsid w:val="007F1D3F"/>
    <w:rsid w:val="008000BD"/>
    <w:rsid w:val="00820224"/>
    <w:rsid w:val="00822F3B"/>
    <w:rsid w:val="00830ECC"/>
    <w:rsid w:val="008472A4"/>
    <w:rsid w:val="0085283D"/>
    <w:rsid w:val="00862DAD"/>
    <w:rsid w:val="0086413C"/>
    <w:rsid w:val="008710A5"/>
    <w:rsid w:val="008F56B3"/>
    <w:rsid w:val="00903996"/>
    <w:rsid w:val="0091363D"/>
    <w:rsid w:val="00930F93"/>
    <w:rsid w:val="0094551F"/>
    <w:rsid w:val="009549C4"/>
    <w:rsid w:val="00974109"/>
    <w:rsid w:val="009855D0"/>
    <w:rsid w:val="009B11B2"/>
    <w:rsid w:val="009C6587"/>
    <w:rsid w:val="009E1F11"/>
    <w:rsid w:val="009E245E"/>
    <w:rsid w:val="009E42E4"/>
    <w:rsid w:val="00A15FB7"/>
    <w:rsid w:val="00A1632D"/>
    <w:rsid w:val="00A22F61"/>
    <w:rsid w:val="00A31103"/>
    <w:rsid w:val="00A45421"/>
    <w:rsid w:val="00A5237E"/>
    <w:rsid w:val="00A55BFD"/>
    <w:rsid w:val="00A57ACB"/>
    <w:rsid w:val="00A72105"/>
    <w:rsid w:val="00A809A7"/>
    <w:rsid w:val="00A83A4A"/>
    <w:rsid w:val="00A85FC4"/>
    <w:rsid w:val="00A91B52"/>
    <w:rsid w:val="00AA0B0C"/>
    <w:rsid w:val="00AA3D2B"/>
    <w:rsid w:val="00AA6691"/>
    <w:rsid w:val="00AB2623"/>
    <w:rsid w:val="00AE7B6B"/>
    <w:rsid w:val="00AF56C8"/>
    <w:rsid w:val="00AF779F"/>
    <w:rsid w:val="00AF7F15"/>
    <w:rsid w:val="00B02470"/>
    <w:rsid w:val="00B21C0B"/>
    <w:rsid w:val="00B53BC1"/>
    <w:rsid w:val="00B56E76"/>
    <w:rsid w:val="00B57F0C"/>
    <w:rsid w:val="00B64854"/>
    <w:rsid w:val="00B72EDA"/>
    <w:rsid w:val="00B765C6"/>
    <w:rsid w:val="00B77E3D"/>
    <w:rsid w:val="00B85035"/>
    <w:rsid w:val="00B8597D"/>
    <w:rsid w:val="00BA423A"/>
    <w:rsid w:val="00BF02F8"/>
    <w:rsid w:val="00BF0E50"/>
    <w:rsid w:val="00C13576"/>
    <w:rsid w:val="00C13F89"/>
    <w:rsid w:val="00C4770D"/>
    <w:rsid w:val="00C50006"/>
    <w:rsid w:val="00C5116F"/>
    <w:rsid w:val="00C5390E"/>
    <w:rsid w:val="00C55F0A"/>
    <w:rsid w:val="00C60AE5"/>
    <w:rsid w:val="00C64CCA"/>
    <w:rsid w:val="00C65283"/>
    <w:rsid w:val="00C90E4D"/>
    <w:rsid w:val="00CA1E2A"/>
    <w:rsid w:val="00CA28D8"/>
    <w:rsid w:val="00CA3A63"/>
    <w:rsid w:val="00CA5128"/>
    <w:rsid w:val="00CA7831"/>
    <w:rsid w:val="00CB793F"/>
    <w:rsid w:val="00CE031D"/>
    <w:rsid w:val="00CE5143"/>
    <w:rsid w:val="00CF1A1C"/>
    <w:rsid w:val="00D03696"/>
    <w:rsid w:val="00D25E5E"/>
    <w:rsid w:val="00D5792B"/>
    <w:rsid w:val="00D57FC8"/>
    <w:rsid w:val="00D6180F"/>
    <w:rsid w:val="00D642DD"/>
    <w:rsid w:val="00D660CB"/>
    <w:rsid w:val="00D670CE"/>
    <w:rsid w:val="00D767FB"/>
    <w:rsid w:val="00D841B8"/>
    <w:rsid w:val="00DB521F"/>
    <w:rsid w:val="00DD2F3F"/>
    <w:rsid w:val="00DD396E"/>
    <w:rsid w:val="00DD4D89"/>
    <w:rsid w:val="00DE2825"/>
    <w:rsid w:val="00DF2496"/>
    <w:rsid w:val="00E002DD"/>
    <w:rsid w:val="00E15AE8"/>
    <w:rsid w:val="00E1727E"/>
    <w:rsid w:val="00E26063"/>
    <w:rsid w:val="00E319C2"/>
    <w:rsid w:val="00E541C7"/>
    <w:rsid w:val="00E703D0"/>
    <w:rsid w:val="00E86FBA"/>
    <w:rsid w:val="00E93287"/>
    <w:rsid w:val="00E9383E"/>
    <w:rsid w:val="00E97BCE"/>
    <w:rsid w:val="00EA3F81"/>
    <w:rsid w:val="00EA5B52"/>
    <w:rsid w:val="00EE48D4"/>
    <w:rsid w:val="00F01DF9"/>
    <w:rsid w:val="00F22714"/>
    <w:rsid w:val="00F27F2C"/>
    <w:rsid w:val="00F41B6B"/>
    <w:rsid w:val="00F711B1"/>
    <w:rsid w:val="00F717DC"/>
    <w:rsid w:val="00F81C94"/>
    <w:rsid w:val="00F82114"/>
    <w:rsid w:val="00F84D75"/>
    <w:rsid w:val="00F85DE2"/>
    <w:rsid w:val="00F87CDD"/>
    <w:rsid w:val="00FA0F0E"/>
    <w:rsid w:val="00FA509F"/>
    <w:rsid w:val="00FA63B2"/>
    <w:rsid w:val="00FA6F73"/>
    <w:rsid w:val="00FB0F9F"/>
    <w:rsid w:val="00FE179E"/>
    <w:rsid w:val="00FE4E4F"/>
    <w:rsid w:val="00FF4FE3"/>
    <w:rsid w:val="00FF66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1DCCC7"/>
  <w15:docId w15:val="{28BF58E0-68D0-4E51-804D-0C6FD199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1F1"/>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aliases w:val="GHS Chapter Heading"/>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aliases w:val="GHS Chapter Heading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Footnote Reference/"/>
    <w:basedOn w:val="DefaultParagraphFont"/>
    <w:uiPriority w:val="99"/>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uiPriority w:val="99"/>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930F93"/>
    <w:rPr>
      <w:sz w:val="18"/>
    </w:rPr>
  </w:style>
  <w:style w:type="character" w:styleId="FollowedHyperlink">
    <w:name w:val="FollowedHyperlink"/>
    <w:basedOn w:val="DefaultParagraphFont"/>
    <w:uiPriority w:val="99"/>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uiPriority w:val="99"/>
    <w:qFormat/>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uiPriority w:val="99"/>
    <w:qFormat/>
    <w:rsid w:val="00760F29"/>
  </w:style>
  <w:style w:type="character" w:customStyle="1" w:styleId="HChGChar">
    <w:name w:val="_ H _Ch_G Char"/>
    <w:link w:val="HChG"/>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character" w:customStyle="1" w:styleId="H1GChar">
    <w:name w:val="_ H_1_G Char"/>
    <w:link w:val="H1G"/>
    <w:rsid w:val="00E97BCE"/>
    <w:rPr>
      <w:rFonts w:eastAsia="Times New Roman"/>
      <w:b/>
      <w:sz w:val="24"/>
      <w:lang w:eastAsia="en-US"/>
    </w:rPr>
  </w:style>
  <w:style w:type="paragraph" w:customStyle="1" w:styleId="Default">
    <w:name w:val="Default"/>
    <w:uiPriority w:val="99"/>
    <w:rsid w:val="00276B4C"/>
    <w:pPr>
      <w:autoSpaceDE w:val="0"/>
      <w:autoSpaceDN w:val="0"/>
      <w:adjustRightInd w:val="0"/>
    </w:pPr>
    <w:rPr>
      <w:rFonts w:eastAsia="Times New Roman"/>
      <w:color w:val="000000"/>
      <w:sz w:val="24"/>
      <w:szCs w:val="24"/>
      <w:lang w:val="sv-SE" w:eastAsia="sv-SE"/>
    </w:rPr>
  </w:style>
  <w:style w:type="paragraph" w:customStyle="1" w:styleId="GHSHeading4">
    <w:name w:val="GHSHeading4"/>
    <w:basedOn w:val="Normal"/>
    <w:uiPriority w:val="99"/>
    <w:rsid w:val="00276B4C"/>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uiPriority w:val="99"/>
    <w:rsid w:val="00276B4C"/>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uiPriority w:val="99"/>
    <w:rsid w:val="00276B4C"/>
    <w:pPr>
      <w:suppressAutoHyphens w:val="0"/>
      <w:spacing w:line="240" w:lineRule="auto"/>
    </w:pPr>
    <w:rPr>
      <w:sz w:val="22"/>
      <w:szCs w:val="24"/>
    </w:rPr>
  </w:style>
  <w:style w:type="paragraph" w:customStyle="1" w:styleId="Num-DocParagraph">
    <w:name w:val="Num-Doc Paragraph"/>
    <w:basedOn w:val="BodyText"/>
    <w:uiPriority w:val="99"/>
    <w:rsid w:val="00276B4C"/>
    <w:pPr>
      <w:tabs>
        <w:tab w:val="left" w:pos="851"/>
        <w:tab w:val="left" w:pos="1191"/>
        <w:tab w:val="left" w:pos="1531"/>
      </w:tabs>
      <w:suppressAutoHyphens w:val="0"/>
      <w:spacing w:after="240" w:line="240" w:lineRule="auto"/>
      <w:jc w:val="both"/>
    </w:pPr>
    <w:rPr>
      <w:rFonts w:ascii="Times" w:hAnsi="Times"/>
      <w:sz w:val="22"/>
    </w:rPr>
  </w:style>
  <w:style w:type="paragraph" w:customStyle="1" w:styleId="GHSHeading3">
    <w:name w:val="GHSHeading3"/>
    <w:basedOn w:val="Heading3"/>
    <w:uiPriority w:val="99"/>
    <w:rsid w:val="00276B4C"/>
    <w:pPr>
      <w:keepNext/>
      <w:tabs>
        <w:tab w:val="left" w:pos="1418"/>
      </w:tabs>
      <w:suppressAutoHyphens w:val="0"/>
      <w:autoSpaceDE w:val="0"/>
      <w:autoSpaceDN w:val="0"/>
      <w:adjustRightInd w:val="0"/>
    </w:pPr>
    <w:rPr>
      <w:b/>
      <w:bCs/>
      <w:color w:val="000000"/>
      <w:sz w:val="22"/>
      <w:szCs w:val="22"/>
      <w:lang w:eastAsia="fr-FR"/>
    </w:rPr>
  </w:style>
  <w:style w:type="paragraph" w:customStyle="1" w:styleId="GHSBodyText">
    <w:name w:val="GHSBody Text"/>
    <w:basedOn w:val="BodyText"/>
    <w:link w:val="GHSBodyTextChar"/>
    <w:rsid w:val="00276B4C"/>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GHSBodyTextChar">
    <w:name w:val="GHSBody Text Char"/>
    <w:link w:val="GHSBodyText"/>
    <w:rsid w:val="00276B4C"/>
    <w:rPr>
      <w:rFonts w:eastAsia="Times New Roman"/>
      <w:sz w:val="22"/>
      <w:lang w:eastAsia="en-US"/>
    </w:rPr>
  </w:style>
  <w:style w:type="paragraph" w:customStyle="1" w:styleId="StyleGHSHeading410pt">
    <w:name w:val="Style GHSHeading4 + 10 pt"/>
    <w:basedOn w:val="GHSHeading4"/>
    <w:uiPriority w:val="99"/>
    <w:rsid w:val="00276B4C"/>
    <w:pPr>
      <w:spacing w:after="240"/>
    </w:pPr>
    <w:rPr>
      <w:sz w:val="20"/>
    </w:rPr>
  </w:style>
  <w:style w:type="paragraph" w:styleId="BodyText">
    <w:name w:val="Body Text"/>
    <w:basedOn w:val="Normal"/>
    <w:link w:val="BodyTextChar"/>
    <w:uiPriority w:val="99"/>
    <w:semiHidden/>
    <w:unhideWhenUsed/>
    <w:rsid w:val="00276B4C"/>
    <w:pPr>
      <w:spacing w:after="120"/>
    </w:pPr>
  </w:style>
  <w:style w:type="character" w:customStyle="1" w:styleId="BodyTextChar">
    <w:name w:val="Body Text Char"/>
    <w:basedOn w:val="DefaultParagraphFont"/>
    <w:link w:val="BodyText"/>
    <w:uiPriority w:val="99"/>
    <w:semiHidden/>
    <w:rsid w:val="00276B4C"/>
    <w:rPr>
      <w:rFonts w:eastAsia="Times New Roman"/>
      <w:lang w:eastAsia="en-US"/>
    </w:rPr>
  </w:style>
  <w:style w:type="character" w:styleId="CommentReference">
    <w:name w:val="annotation reference"/>
    <w:basedOn w:val="DefaultParagraphFont"/>
    <w:uiPriority w:val="99"/>
    <w:unhideWhenUsed/>
    <w:rsid w:val="00276B4C"/>
    <w:rPr>
      <w:sz w:val="16"/>
      <w:szCs w:val="16"/>
    </w:rPr>
  </w:style>
  <w:style w:type="paragraph" w:styleId="CommentText">
    <w:name w:val="annotation text"/>
    <w:basedOn w:val="Normal"/>
    <w:link w:val="CommentTextChar"/>
    <w:uiPriority w:val="99"/>
    <w:unhideWhenUsed/>
    <w:rsid w:val="00276B4C"/>
    <w:pPr>
      <w:spacing w:line="240" w:lineRule="auto"/>
    </w:pPr>
  </w:style>
  <w:style w:type="character" w:customStyle="1" w:styleId="CommentTextChar">
    <w:name w:val="Comment Text Char"/>
    <w:basedOn w:val="DefaultParagraphFont"/>
    <w:link w:val="CommentText"/>
    <w:uiPriority w:val="99"/>
    <w:rsid w:val="00276B4C"/>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276B4C"/>
    <w:rPr>
      <w:b/>
      <w:bCs/>
    </w:rPr>
  </w:style>
  <w:style w:type="character" w:customStyle="1" w:styleId="CommentSubjectChar">
    <w:name w:val="Comment Subject Char"/>
    <w:basedOn w:val="CommentTextChar"/>
    <w:link w:val="CommentSubject"/>
    <w:uiPriority w:val="99"/>
    <w:semiHidden/>
    <w:rsid w:val="00276B4C"/>
    <w:rPr>
      <w:rFonts w:eastAsia="Times New Roman"/>
      <w:b/>
      <w:bCs/>
      <w:lang w:eastAsia="en-US"/>
    </w:rPr>
  </w:style>
  <w:style w:type="character" w:customStyle="1" w:styleId="SingleTxtGCar">
    <w:name w:val="_ Single Txt_G Car"/>
    <w:rsid w:val="0024310D"/>
    <w:rPr>
      <w:lang w:eastAsia="en-US"/>
    </w:rPr>
  </w:style>
  <w:style w:type="paragraph" w:styleId="Index1">
    <w:name w:val="index 1"/>
    <w:basedOn w:val="Normal"/>
    <w:next w:val="Normal"/>
    <w:autoRedefine/>
    <w:uiPriority w:val="99"/>
    <w:semiHidden/>
    <w:unhideWhenUsed/>
    <w:rsid w:val="00C5390E"/>
    <w:pPr>
      <w:spacing w:line="240" w:lineRule="auto"/>
      <w:ind w:left="200" w:hanging="200"/>
    </w:pPr>
  </w:style>
  <w:style w:type="paragraph" w:styleId="IndexHeading">
    <w:name w:val="index heading"/>
    <w:basedOn w:val="Normal"/>
    <w:next w:val="Index1"/>
    <w:uiPriority w:val="99"/>
    <w:semiHidden/>
    <w:unhideWhenUsed/>
    <w:rsid w:val="00C5390E"/>
    <w:pPr>
      <w:suppressAutoHyphens w:val="0"/>
      <w:spacing w:line="240" w:lineRule="auto"/>
    </w:pPr>
    <w:rPr>
      <w:rFonts w:ascii="Arial" w:hAnsi="Arial" w:cs="Arial"/>
      <w:b/>
      <w:bCs/>
      <w:sz w:val="22"/>
      <w:szCs w:val="24"/>
    </w:rPr>
  </w:style>
  <w:style w:type="paragraph" w:customStyle="1" w:styleId="StyleGHSHeading410ptAuto">
    <w:name w:val="Style GHSHeading4 + 10 pt Auto"/>
    <w:basedOn w:val="GHSHeading4"/>
    <w:uiPriority w:val="99"/>
    <w:rsid w:val="00C5390E"/>
    <w:pPr>
      <w:spacing w:after="240"/>
    </w:pPr>
    <w:rPr>
      <w:color w:val="auto"/>
      <w:sz w:val="20"/>
    </w:rPr>
  </w:style>
  <w:style w:type="character" w:customStyle="1" w:styleId="Funotenzeichen2">
    <w:name w:val="Fußnotenzeichen2"/>
    <w:rsid w:val="00C5390E"/>
    <w:rPr>
      <w:vertAlign w:val="superscript"/>
    </w:rPr>
  </w:style>
  <w:style w:type="paragraph" w:styleId="ListParagraph">
    <w:name w:val="List Paragraph"/>
    <w:basedOn w:val="Normal"/>
    <w:uiPriority w:val="34"/>
    <w:qFormat/>
    <w:rsid w:val="005632F6"/>
    <w:pPr>
      <w:suppressAutoHyphens w:val="0"/>
      <w:spacing w:line="240" w:lineRule="auto"/>
      <w:ind w:left="720"/>
      <w:jc w:val="both"/>
    </w:pPr>
    <w:rPr>
      <w:sz w:val="24"/>
      <w:szCs w:val="24"/>
      <w:lang w:val="en-US"/>
    </w:rPr>
  </w:style>
  <w:style w:type="paragraph" w:styleId="ListNumber5">
    <w:name w:val="List Number 5"/>
    <w:basedOn w:val="Normal"/>
    <w:rsid w:val="007E6D70"/>
    <w:pPr>
      <w:tabs>
        <w:tab w:val="num" w:pos="1492"/>
      </w:tabs>
      <w:ind w:left="1492" w:hanging="360"/>
    </w:pPr>
  </w:style>
  <w:style w:type="character" w:styleId="UnresolvedMention">
    <w:name w:val="Unresolved Mention"/>
    <w:basedOn w:val="DefaultParagraphFont"/>
    <w:uiPriority w:val="99"/>
    <w:semiHidden/>
    <w:unhideWhenUsed/>
    <w:rsid w:val="00A22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kemi.se/en/international-cooperation/support-for-development-of-national-chemicals-control/international-training-and-workshops" TargetMode="External"/><Relationship Id="rId2" Type="http://schemas.openxmlformats.org/officeDocument/2006/relationships/hyperlink" Target="https://www.kemi.se/en/international-cooperation/support-for-development-of-national-chemicals%20control/web-guide---reducing-the-risks-from-chemicals" TargetMode="External"/><Relationship Id="rId1" Type="http://schemas.openxmlformats.org/officeDocument/2006/relationships/hyperlink" Target="https://unece.org/transport/documents/2021/06/informal-documents/study-role-international-trade-agre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BB150-6975-4088-9F31-83C3C5F7E88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35834247-6F58-4884-B2FF-26F6269CB1D7}">
  <ds:schemaRefs>
    <ds:schemaRef ds:uri="http://schemas.microsoft.com/sharepoint/v3/contenttype/forms"/>
  </ds:schemaRefs>
</ds:datastoreItem>
</file>

<file path=customXml/itemProps3.xml><?xml version="1.0" encoding="utf-8"?>
<ds:datastoreItem xmlns:ds="http://schemas.openxmlformats.org/officeDocument/2006/customXml" ds:itemID="{81F4A77F-745A-4855-BCFE-EECC82153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E0C9AA-0BA1-4856-AAE8-6A78EF36A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998</Words>
  <Characters>7987</Characters>
  <Application>Microsoft Office Word</Application>
  <DocSecurity>0</DocSecurity>
  <Lines>1996</Lines>
  <Paragraphs>691</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Garcia-Couto</dc:creator>
  <cp:lastModifiedBy>Rosa Garcia Couto</cp:lastModifiedBy>
  <cp:revision>33</cp:revision>
  <cp:lastPrinted>2021-04-21T12:27:00Z</cp:lastPrinted>
  <dcterms:created xsi:type="dcterms:W3CDTF">2021-11-09T14:58:00Z</dcterms:created>
  <dcterms:modified xsi:type="dcterms:W3CDTF">2021-11-11T13:38:00Z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7926000</vt:r8>
  </property>
</Properties>
</file>