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127023" w14:paraId="2223F34C" w14:textId="77777777" w:rsidTr="002A7B4A">
        <w:trPr>
          <w:trHeight w:hRule="exact" w:val="851"/>
        </w:trPr>
        <w:tc>
          <w:tcPr>
            <w:tcW w:w="142" w:type="dxa"/>
            <w:tcBorders>
              <w:bottom w:val="single" w:sz="4" w:space="0" w:color="auto"/>
            </w:tcBorders>
          </w:tcPr>
          <w:p w14:paraId="02F63370" w14:textId="77777777" w:rsidR="002D5AAC" w:rsidRPr="008C1A9B" w:rsidRDefault="002D5AAC" w:rsidP="00B42125">
            <w:pPr>
              <w:kinsoku w:val="0"/>
              <w:overflowPunct w:val="0"/>
              <w:autoSpaceDE w:val="0"/>
              <w:autoSpaceDN w:val="0"/>
              <w:adjustRightInd w:val="0"/>
              <w:snapToGrid w:val="0"/>
              <w:rPr>
                <w:lang w:val="fr-CH"/>
              </w:rPr>
            </w:pPr>
          </w:p>
        </w:tc>
        <w:tc>
          <w:tcPr>
            <w:tcW w:w="709" w:type="dxa"/>
            <w:tcBorders>
              <w:bottom w:val="single" w:sz="4" w:space="0" w:color="auto"/>
            </w:tcBorders>
            <w:vAlign w:val="bottom"/>
          </w:tcPr>
          <w:p w14:paraId="3A2007A9" w14:textId="77777777" w:rsidR="002D5AAC" w:rsidRPr="00BD33EE" w:rsidRDefault="002D5AAC" w:rsidP="002A7B4A"/>
        </w:tc>
        <w:tc>
          <w:tcPr>
            <w:tcW w:w="8788" w:type="dxa"/>
            <w:gridSpan w:val="3"/>
            <w:tcBorders>
              <w:bottom w:val="single" w:sz="4" w:space="0" w:color="auto"/>
            </w:tcBorders>
            <w:vAlign w:val="bottom"/>
          </w:tcPr>
          <w:p w14:paraId="79D2AC2B" w14:textId="77777777" w:rsidR="002D5AAC" w:rsidRPr="00B42125" w:rsidRDefault="00B42125" w:rsidP="00B42125">
            <w:pPr>
              <w:jc w:val="right"/>
              <w:rPr>
                <w:lang w:val="en-US"/>
              </w:rPr>
            </w:pPr>
            <w:r w:rsidRPr="00B42125">
              <w:rPr>
                <w:sz w:val="40"/>
                <w:lang w:val="en-US"/>
              </w:rPr>
              <w:t>ECE</w:t>
            </w:r>
            <w:r w:rsidRPr="00B42125">
              <w:rPr>
                <w:lang w:val="en-US"/>
              </w:rPr>
              <w:t>/TRANS/180/Add.7/Amend.1/Appendix 1</w:t>
            </w:r>
          </w:p>
        </w:tc>
      </w:tr>
      <w:tr w:rsidR="002D5AAC" w:rsidRPr="009D084C" w14:paraId="4416C6E5" w14:textId="77777777" w:rsidTr="002A7B4A">
        <w:trPr>
          <w:trHeight w:hRule="exact" w:val="2835"/>
        </w:trPr>
        <w:tc>
          <w:tcPr>
            <w:tcW w:w="1280" w:type="dxa"/>
            <w:gridSpan w:val="3"/>
            <w:tcBorders>
              <w:top w:val="single" w:sz="4" w:space="0" w:color="auto"/>
              <w:bottom w:val="single" w:sz="12" w:space="0" w:color="auto"/>
            </w:tcBorders>
          </w:tcPr>
          <w:p w14:paraId="58395FE2" w14:textId="77777777" w:rsidR="002D5AAC" w:rsidRPr="00B42125" w:rsidRDefault="002D5AAC" w:rsidP="002A7B4A">
            <w:pPr>
              <w:spacing w:before="120"/>
              <w:rPr>
                <w:szCs w:val="20"/>
                <w:lang w:val="en-US"/>
              </w:rPr>
            </w:pPr>
          </w:p>
        </w:tc>
        <w:tc>
          <w:tcPr>
            <w:tcW w:w="5540" w:type="dxa"/>
            <w:tcBorders>
              <w:top w:val="single" w:sz="4" w:space="0" w:color="auto"/>
              <w:bottom w:val="single" w:sz="12" w:space="0" w:color="auto"/>
            </w:tcBorders>
          </w:tcPr>
          <w:p w14:paraId="2C204090" w14:textId="77777777" w:rsidR="002D5AAC" w:rsidRPr="00B42125"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14:paraId="6C599785" w14:textId="77777777" w:rsidR="00B42125" w:rsidRPr="009D084C" w:rsidRDefault="00B42125" w:rsidP="00B42125">
            <w:pPr>
              <w:spacing w:before="720" w:line="240" w:lineRule="exact"/>
              <w:rPr>
                <w:szCs w:val="20"/>
                <w:lang w:val="en-US"/>
              </w:rPr>
            </w:pPr>
            <w:r>
              <w:rPr>
                <w:szCs w:val="20"/>
                <w:lang w:val="en-US"/>
              </w:rPr>
              <w:t>18 January 2021</w:t>
            </w:r>
          </w:p>
        </w:tc>
      </w:tr>
    </w:tbl>
    <w:p w14:paraId="38D92984" w14:textId="77777777" w:rsidR="00B42125" w:rsidRPr="00B13150" w:rsidRDefault="00B42125" w:rsidP="00B42125">
      <w:pPr>
        <w:pStyle w:val="HChG"/>
        <w:spacing w:line="240" w:lineRule="atLeast"/>
      </w:pPr>
      <w:r>
        <w:tab/>
      </w:r>
      <w:r>
        <w:tab/>
      </w:r>
      <w:r w:rsidRPr="00B13150">
        <w:rPr>
          <w:bCs/>
        </w:rPr>
        <w:t>Глобальный регистр</w:t>
      </w:r>
      <w:r w:rsidRPr="00B13150">
        <w:t xml:space="preserve"> </w:t>
      </w:r>
    </w:p>
    <w:p w14:paraId="7E1A7D1F" w14:textId="77777777" w:rsidR="00B42125" w:rsidRPr="00B13150" w:rsidRDefault="00B42125" w:rsidP="00B42125">
      <w:pPr>
        <w:pStyle w:val="H1G"/>
        <w:spacing w:line="240" w:lineRule="atLeast"/>
        <w:ind w:right="992"/>
        <w:rPr>
          <w:b w:val="0"/>
          <w:spacing w:val="-2"/>
          <w:sz w:val="20"/>
        </w:rPr>
      </w:pPr>
      <w:r w:rsidRPr="00B13150">
        <w:tab/>
      </w:r>
      <w:r w:rsidRPr="00B13150">
        <w:tab/>
      </w:r>
      <w:r w:rsidRPr="00B13150">
        <w:rPr>
          <w:bCs/>
        </w:rPr>
        <w:t>Создан 18 ноября 2004 года в соответствии со статьей 6 Соглашения</w:t>
      </w:r>
      <w:r>
        <w:rPr>
          <w:bCs/>
          <w:lang w:val="en-US"/>
        </w:rPr>
        <w:t> </w:t>
      </w:r>
      <w:r w:rsidRPr="00B13150">
        <w:rPr>
          <w:bCs/>
        </w:rPr>
        <w:t>о введении глобальных технических правил для</w:t>
      </w:r>
      <w:r>
        <w:rPr>
          <w:bCs/>
          <w:lang w:val="en-US"/>
        </w:rPr>
        <w:t> </w:t>
      </w:r>
      <w:r w:rsidRPr="00B13150">
        <w:rPr>
          <w:bCs/>
        </w:rPr>
        <w:t>колесных транспортных средств, предметов оборудования и</w:t>
      </w:r>
      <w:r>
        <w:rPr>
          <w:bCs/>
          <w:lang w:val="en-US"/>
        </w:rPr>
        <w:t> </w:t>
      </w:r>
      <w:r w:rsidRPr="00B13150">
        <w:rPr>
          <w:bCs/>
        </w:rPr>
        <w:t>частей, которые могут быть установлены и/или использованы на</w:t>
      </w:r>
      <w:r>
        <w:rPr>
          <w:bCs/>
          <w:lang w:val="en-US"/>
        </w:rPr>
        <w:t> </w:t>
      </w:r>
      <w:r w:rsidRPr="00B13150">
        <w:rPr>
          <w:bCs/>
        </w:rPr>
        <w:t>колесных транспортных средствах (ECE/TRANS/132 и Corr.1), совершенного в Женеве 25 июня 1998 года</w:t>
      </w:r>
    </w:p>
    <w:p w14:paraId="593F1C1A" w14:textId="77777777" w:rsidR="00B42125" w:rsidRPr="00B13150" w:rsidRDefault="00B42125" w:rsidP="00B42125">
      <w:pPr>
        <w:pStyle w:val="HChG"/>
        <w:spacing w:line="240" w:lineRule="atLeast"/>
      </w:pPr>
      <w:r w:rsidRPr="00B13150">
        <w:tab/>
      </w:r>
      <w:r w:rsidRPr="00B13150">
        <w:tab/>
      </w:r>
      <w:r w:rsidRPr="00B13150">
        <w:rPr>
          <w:bCs/>
        </w:rPr>
        <w:t>Добавление 7: Глобальные технические правила № 7 Организации Объединенных Наций</w:t>
      </w:r>
    </w:p>
    <w:p w14:paraId="6525E570" w14:textId="77777777" w:rsidR="00B42125" w:rsidRPr="00B13150" w:rsidRDefault="00B42125" w:rsidP="00B42125">
      <w:pPr>
        <w:pStyle w:val="H1G"/>
        <w:spacing w:line="240" w:lineRule="atLeast"/>
      </w:pPr>
      <w:r w:rsidRPr="00B13150">
        <w:tab/>
      </w:r>
      <w:r w:rsidRPr="00B13150">
        <w:tab/>
      </w:r>
      <w:r w:rsidRPr="00B13150">
        <w:rPr>
          <w:bCs/>
        </w:rPr>
        <w:t>Глобальные технические правила Организации Объединенных Наций, касающиеся подголовников</w:t>
      </w:r>
      <w:r w:rsidRPr="00B13150">
        <w:t xml:space="preserve"> </w:t>
      </w:r>
    </w:p>
    <w:p w14:paraId="79DFEB47" w14:textId="77777777" w:rsidR="00B42125" w:rsidRPr="00B13150" w:rsidRDefault="00B42125" w:rsidP="00B42125">
      <w:pPr>
        <w:pStyle w:val="H1G"/>
        <w:spacing w:line="240" w:lineRule="atLeast"/>
      </w:pPr>
      <w:r w:rsidRPr="00B13150">
        <w:tab/>
      </w:r>
      <w:r w:rsidRPr="00B13150">
        <w:tab/>
      </w:r>
      <w:r w:rsidRPr="00B13150">
        <w:rPr>
          <w:bCs/>
        </w:rPr>
        <w:t>Поправка 1 — Добавление 1</w:t>
      </w:r>
    </w:p>
    <w:p w14:paraId="1E51EAB9" w14:textId="77777777" w:rsidR="00B42125" w:rsidRPr="00B13150" w:rsidRDefault="00B42125" w:rsidP="00B42125">
      <w:pPr>
        <w:ind w:left="567" w:firstLine="567"/>
      </w:pPr>
      <w:r w:rsidRPr="00B13150">
        <w:t>(Введено в Глобальный регистр 11 ноября 2020 года)</w:t>
      </w:r>
    </w:p>
    <w:p w14:paraId="47A66C49" w14:textId="77777777" w:rsidR="00B42125" w:rsidRPr="00B13150" w:rsidRDefault="00B42125" w:rsidP="00B42125">
      <w:pPr>
        <w:pStyle w:val="H23G"/>
        <w:spacing w:line="240" w:lineRule="atLeast"/>
      </w:pPr>
      <w:r w:rsidRPr="00B13150">
        <w:tab/>
      </w:r>
      <w:r w:rsidRPr="00B13150">
        <w:tab/>
      </w:r>
      <w:r w:rsidRPr="00B13150">
        <w:rPr>
          <w:bCs/>
        </w:rPr>
        <w:t>Предложение и отчет в соответствии с пунктом 6.2.7 статьи 6 Соглашения</w:t>
      </w:r>
    </w:p>
    <w:p w14:paraId="56950562" w14:textId="77777777" w:rsidR="00B42125" w:rsidRPr="00B13150" w:rsidRDefault="00B42125" w:rsidP="00B42125">
      <w:pPr>
        <w:suppressAutoHyphens w:val="0"/>
        <w:spacing w:after="120"/>
        <w:ind w:left="1701" w:right="856" w:hanging="567"/>
        <w:jc w:val="both"/>
      </w:pPr>
      <w:r w:rsidRPr="00BE5931">
        <w:t>–</w:t>
      </w:r>
      <w:r w:rsidRPr="00BE5931">
        <w:tab/>
      </w:r>
      <w:r w:rsidRPr="00B13150">
        <w:t>Пересмотренное разрешение на разработку поправок к Глобальным техническим правилам № 7, касающимся подголовников (ECE/TRANS/WP.29/AC.3/25/Rev.1).</w:t>
      </w:r>
    </w:p>
    <w:p w14:paraId="2DFC6AC7" w14:textId="77777777" w:rsidR="00B42125" w:rsidRPr="00B13150" w:rsidRDefault="00B42125" w:rsidP="00B42125">
      <w:pPr>
        <w:suppressAutoHyphens w:val="0"/>
        <w:spacing w:after="360"/>
        <w:ind w:left="1701" w:right="856" w:hanging="567"/>
        <w:jc w:val="both"/>
        <w:rPr>
          <w:spacing w:val="-2"/>
        </w:rPr>
      </w:pPr>
      <w:r w:rsidRPr="00BE5931">
        <w:t>–</w:t>
      </w:r>
      <w:r w:rsidRPr="00BE5931">
        <w:tab/>
      </w:r>
      <w:r w:rsidRPr="00B13150">
        <w:t>Окончательный доклад о ходе работы неофициальной рабочей группы по этапу II разработки ГТП № 7 ООН (ECE/TRANS/WP.29/2020/86), принятый АС.3 на его пятьдесят девятой сессии (ECE/TRANS/WP.29/1155, пункты 138 и 139).</w:t>
      </w:r>
    </w:p>
    <w:p w14:paraId="47991688" w14:textId="77777777" w:rsidR="00B42125" w:rsidRPr="00B13150" w:rsidRDefault="00B42125" w:rsidP="00B42125">
      <w:pPr>
        <w:pStyle w:val="af4"/>
        <w:spacing w:before="120" w:after="240" w:line="240" w:lineRule="atLeast"/>
        <w:ind w:left="0"/>
        <w:jc w:val="center"/>
        <w:rPr>
          <w:u w:val="single"/>
          <w:lang w:val="ru-RU"/>
        </w:rPr>
      </w:pPr>
      <w:r w:rsidRPr="00B13150">
        <w:rPr>
          <w:noProof/>
          <w:lang w:val="ru-RU"/>
        </w:rPr>
        <w:drawing>
          <wp:anchor distT="0" distB="137160" distL="114300" distR="114300" simplePos="0" relativeHeight="251659264" behindDoc="0" locked="0" layoutInCell="1" allowOverlap="1" wp14:anchorId="13733057" wp14:editId="45122DD5">
            <wp:simplePos x="0" y="0"/>
            <wp:positionH relativeFrom="margin">
              <wp:posOffset>2577556</wp:posOffset>
            </wp:positionH>
            <wp:positionV relativeFrom="paragraph">
              <wp:posOffset>293109</wp:posOffset>
            </wp:positionV>
            <wp:extent cx="1032510" cy="8191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7603" r="-7603"/>
                    <a:stretch>
                      <a:fillRect/>
                    </a:stretch>
                  </pic:blipFill>
                  <pic:spPr bwMode="auto">
                    <a:xfrm>
                      <a:off x="0" y="0"/>
                      <a:ext cx="1032510" cy="819150"/>
                    </a:xfrm>
                    <a:prstGeom prst="rect">
                      <a:avLst/>
                    </a:prstGeom>
                    <a:noFill/>
                  </pic:spPr>
                </pic:pic>
              </a:graphicData>
            </a:graphic>
            <wp14:sizeRelH relativeFrom="page">
              <wp14:pctWidth>0</wp14:pctWidth>
            </wp14:sizeRelH>
            <wp14:sizeRelV relativeFrom="page">
              <wp14:pctHeight>0</wp14:pctHeight>
            </wp14:sizeRelV>
          </wp:anchor>
        </w:drawing>
      </w:r>
      <w:r w:rsidRPr="00B13150">
        <w:rPr>
          <w:u w:val="single"/>
          <w:lang w:val="ru-RU"/>
        </w:rPr>
        <w:tab/>
      </w:r>
      <w:r>
        <w:rPr>
          <w:u w:val="single"/>
          <w:lang w:val="ru-RU"/>
        </w:rPr>
        <w:tab/>
      </w:r>
      <w:r w:rsidRPr="00B13150">
        <w:rPr>
          <w:u w:val="single"/>
          <w:lang w:val="ru-RU"/>
        </w:rPr>
        <w:tab/>
      </w:r>
    </w:p>
    <w:p w14:paraId="570228C3" w14:textId="77777777" w:rsidR="00B42125" w:rsidRPr="00BE5931" w:rsidRDefault="00B42125" w:rsidP="00B42125">
      <w:pPr>
        <w:pStyle w:val="af4"/>
        <w:spacing w:before="120" w:line="240" w:lineRule="atLeast"/>
        <w:ind w:left="0"/>
        <w:jc w:val="center"/>
        <w:rPr>
          <w:rFonts w:ascii="Times New Roman" w:hAnsi="Times New Roman" w:cs="Times New Roman"/>
          <w:b/>
          <w:bCs/>
          <w:lang w:val="ru-RU"/>
        </w:rPr>
      </w:pPr>
      <w:r w:rsidRPr="00BE5931">
        <w:rPr>
          <w:rFonts w:ascii="Times New Roman" w:hAnsi="Times New Roman" w:cs="Times New Roman"/>
          <w:b/>
          <w:bCs/>
          <w:lang w:val="ru-RU"/>
        </w:rPr>
        <w:t>ОРГАНИЗАЦИЯ ОБЪЕДИНЕННЫХ НАЦИЙ</w:t>
      </w:r>
    </w:p>
    <w:p w14:paraId="08E29404" w14:textId="77777777" w:rsidR="00B42125" w:rsidRDefault="00B42125" w:rsidP="00B42125">
      <w:pPr>
        <w:suppressAutoHyphens w:val="0"/>
        <w:spacing w:line="240" w:lineRule="auto"/>
      </w:pPr>
      <w:r>
        <w:br w:type="page"/>
      </w:r>
    </w:p>
    <w:p w14:paraId="77550264" w14:textId="77777777" w:rsidR="00B42125" w:rsidRPr="00B13150" w:rsidRDefault="00B42125" w:rsidP="00B42125">
      <w:pPr>
        <w:pStyle w:val="HChG"/>
      </w:pPr>
      <w:r>
        <w:lastRenderedPageBreak/>
        <w:tab/>
      </w:r>
      <w:r>
        <w:tab/>
      </w:r>
      <w:r w:rsidRPr="00B13150">
        <w:t>Пересмотренное разрешение на разработку поправок к</w:t>
      </w:r>
      <w:r>
        <w:rPr>
          <w:lang w:val="en-US"/>
        </w:rPr>
        <w:t> </w:t>
      </w:r>
      <w:r w:rsidRPr="00B13150">
        <w:t>Глобальным техническим правилам № 7, касающимся подголовников</w:t>
      </w:r>
    </w:p>
    <w:p w14:paraId="1349A53A" w14:textId="77777777" w:rsidR="00B42125" w:rsidRPr="00B13150" w:rsidRDefault="00B42125" w:rsidP="00B42125">
      <w:pPr>
        <w:pStyle w:val="HChG"/>
      </w:pPr>
      <w:r w:rsidRPr="00B13150">
        <w:tab/>
        <w:t>I.</w:t>
      </w:r>
      <w:r w:rsidRPr="00B13150">
        <w:tab/>
        <w:t>Цель предложения</w:t>
      </w:r>
    </w:p>
    <w:p w14:paraId="0B544EF5" w14:textId="77777777" w:rsidR="00B42125" w:rsidRPr="00B13150" w:rsidRDefault="00B42125" w:rsidP="00B42125">
      <w:pPr>
        <w:pStyle w:val="SingleTxtG"/>
      </w:pPr>
      <w:r w:rsidRPr="00B13150">
        <w:t>1.</w:t>
      </w:r>
      <w:r w:rsidRPr="00B13150">
        <w:tab/>
        <w:t>Представитель Японии внес предложение о разработке ГТП № 7 ООН в рамках этапа 2. Поправки, предложенные Соединенными Штатами Америки, были включены в первоначальное предложение</w:t>
      </w:r>
      <w:r w:rsidRPr="002D209D">
        <w:rPr>
          <w:rStyle w:val="ab"/>
          <w:szCs w:val="24"/>
          <w:lang w:eastAsia="ja-JP"/>
        </w:rPr>
        <w:footnoteReference w:id="1"/>
      </w:r>
      <w:r w:rsidRPr="00B13150">
        <w:t>. Представитель Японии также предложил учредить неофициальную группу по разработке ГТП на данном этапе. Эта неофициальная группа обсудит соответствующие методы испытания и оценки травм, наносимых при столкновениях с наездом сзади.</w:t>
      </w:r>
    </w:p>
    <w:p w14:paraId="3C65B8EA" w14:textId="77777777" w:rsidR="00B42125" w:rsidRPr="00B13150" w:rsidRDefault="00B42125" w:rsidP="00B42125">
      <w:pPr>
        <w:pStyle w:val="HChG"/>
      </w:pPr>
      <w:r w:rsidRPr="00B13150">
        <w:tab/>
        <w:t>II.</w:t>
      </w:r>
      <w:r w:rsidRPr="00B13150">
        <w:tab/>
        <w:t>Справочная информация</w:t>
      </w:r>
    </w:p>
    <w:p w14:paraId="2573AD6B" w14:textId="77777777" w:rsidR="00B42125" w:rsidRPr="00B13150" w:rsidRDefault="00B42125" w:rsidP="00B42125">
      <w:pPr>
        <w:pStyle w:val="SingleTxtG"/>
        <w:rPr>
          <w:bCs/>
        </w:rPr>
      </w:pPr>
      <w:r w:rsidRPr="00B13150">
        <w:t>2.</w:t>
      </w:r>
      <w:r w:rsidRPr="00B13150">
        <w:tab/>
        <w:t xml:space="preserve">На своей </w:t>
      </w:r>
      <w:r>
        <w:t>143-</w:t>
      </w:r>
      <w:r w:rsidRPr="00B13150">
        <w:t>й сессии, состоявшейся в ноябре 2007 года, Всемирный форум для согласования правил в области транспортных средств (WP.29) решил дать указания Рабочей группе по пассивной безопасности (GRSP) на предмет разработки проекта ГТП ООН, касающихся подголовников (ECE/TRANS/WP.29/1064, пункт 81), и</w:t>
      </w:r>
      <w:r>
        <w:t> </w:t>
      </w:r>
      <w:r w:rsidRPr="00B13150">
        <w:t>согласился с тем, что на этапе 2 разработки этих ГТП ООН надлежит рассмотреть, как это предусмотрено в неофициальном документе WP.29-143-23-Rev.1, следующие вопросы:</w:t>
      </w:r>
    </w:p>
    <w:p w14:paraId="61D0B57D" w14:textId="77777777" w:rsidR="00B42125" w:rsidRPr="00B13150" w:rsidRDefault="00B42125" w:rsidP="00B42125">
      <w:pPr>
        <w:pStyle w:val="SingleTxtG"/>
        <w:ind w:left="2259" w:hanging="558"/>
      </w:pPr>
      <w:r w:rsidRPr="00B13150">
        <w:t>a)</w:t>
      </w:r>
      <w:r w:rsidRPr="00B13150">
        <w:tab/>
        <w:t>высота подголовника на уровне 850 мм;</w:t>
      </w:r>
    </w:p>
    <w:p w14:paraId="1ECF7187" w14:textId="77777777" w:rsidR="00B42125" w:rsidRPr="00B13150" w:rsidRDefault="00B42125" w:rsidP="00B42125">
      <w:pPr>
        <w:pStyle w:val="SingleTxtG"/>
        <w:ind w:firstLine="567"/>
      </w:pPr>
      <w:r w:rsidRPr="00B13150">
        <w:t>b)</w:t>
      </w:r>
      <w:r w:rsidRPr="00B13150">
        <w:tab/>
        <w:t>надлежащее динамическое испытание, включая процедуру испытания, критерии травмирования и соответствующие им полосы ускорения для манекена с достоверными биофизическими характеристиками, предназначенного для испытания на удар сзади (</w:t>
      </w:r>
      <w:proofErr w:type="spellStart"/>
      <w:r w:rsidRPr="00B13150">
        <w:t>BioRID</w:t>
      </w:r>
      <w:proofErr w:type="spellEnd"/>
      <w:r w:rsidRPr="00B13150">
        <w:t xml:space="preserve"> II).</w:t>
      </w:r>
    </w:p>
    <w:p w14:paraId="1742F7DA" w14:textId="77777777" w:rsidR="00B42125" w:rsidRPr="00B13150" w:rsidRDefault="00B42125" w:rsidP="00B42125">
      <w:pPr>
        <w:pStyle w:val="SingleTxtG"/>
      </w:pPr>
      <w:r w:rsidRPr="00B13150">
        <w:t>3.</w:t>
      </w:r>
      <w:r w:rsidRPr="00B13150">
        <w:tab/>
        <w:t xml:space="preserve">На </w:t>
      </w:r>
      <w:r>
        <w:t>148-й</w:t>
      </w:r>
      <w:r w:rsidRPr="00B13150">
        <w:t xml:space="preserve"> сессии Всемирного форума для согласования правил в области транспортных средств (WP.29), который состоялся в июне 2009 года, Исполнительный комитет Соглашения 1998 года AC.3 согласовал двухэтапный подход, предложенный представителями Соединенного Королевства Великобритании и Северной Ирландии и Соединенных Штатов Америки. Согласно данному подходу, предстояло изучить вопрос о том, позволяет ли </w:t>
      </w:r>
      <w:proofErr w:type="spellStart"/>
      <w:r w:rsidRPr="00B13150">
        <w:t>BioRID</w:t>
      </w:r>
      <w:proofErr w:type="spellEnd"/>
      <w:r w:rsidRPr="00B13150">
        <w:t> II более эффективным образом учитывать травмы, наносимые при столкновениях с наездом сзади на низкой скорости, а на втором этапе сосредоточить внимание на возможностях снижения тяжести травм при столкновениях с наездом сзади на более высокой скорости.</w:t>
      </w:r>
    </w:p>
    <w:p w14:paraId="7F2B1552" w14:textId="77777777" w:rsidR="00B42125" w:rsidRPr="00B13150" w:rsidRDefault="00B42125" w:rsidP="00B42125">
      <w:pPr>
        <w:pStyle w:val="SingleTxtG"/>
      </w:pPr>
      <w:r w:rsidRPr="00B13150">
        <w:t>4.</w:t>
      </w:r>
      <w:r w:rsidRPr="00B13150">
        <w:tab/>
        <w:t>Для учета незначительных травм шеи (максимальная сокращенная шкала травматизма (МАИС) 1), наносимых при столкновениях с наездом сзади на низких скоростях, соответствующими группами отраслевых страховых компаний (например, Международной группой страхования и предупреждения хлыстовых трав (МГСПХ), Институтом страхования и безопасности дорожного движения (ИСБД) и Центром «</w:t>
      </w:r>
      <w:proofErr w:type="spellStart"/>
      <w:r w:rsidRPr="00B13150">
        <w:t>Тэтчем</w:t>
      </w:r>
      <w:proofErr w:type="spellEnd"/>
      <w:r w:rsidRPr="00B13150">
        <w:t>») были проведены динамические оценки сидений. Система динамической оценки сидений была введена в действие в рамках Европейской программы оценки новых автомобилей (</w:t>
      </w:r>
      <w:proofErr w:type="spellStart"/>
      <w:r w:rsidRPr="00B13150">
        <w:t>ЕвроНКАП</w:t>
      </w:r>
      <w:proofErr w:type="spellEnd"/>
      <w:r w:rsidRPr="00B13150">
        <w:t xml:space="preserve">) в 2008 году, а в рамках Японской программы оценки новых автомобилей (ЯНКАП) </w:t>
      </w:r>
      <w:r>
        <w:t>—</w:t>
      </w:r>
      <w:r w:rsidRPr="00B13150">
        <w:t xml:space="preserve"> в 2009 году. Вместе с тем методы проведения испытания и оценки в разных программах различаются. Кроме того, Рабочая группа</w:t>
      </w:r>
      <w:r>
        <w:t> </w:t>
      </w:r>
      <w:r w:rsidRPr="00B13150">
        <w:t xml:space="preserve">12 Европейского комитета по повышению безопасности транспортных средств (ЕКПБТ) занималась изучением соответствующего динамического испытания в контексте проблемы, связанной с нанесением незначительных травм при столкновениях на низких скоростях, включая процедуру испытания, критерии травмирования и соответствующие им полосы ускорения для манекена </w:t>
      </w:r>
      <w:proofErr w:type="spellStart"/>
      <w:r w:rsidRPr="00B13150">
        <w:t>BioRID</w:t>
      </w:r>
      <w:proofErr w:type="spellEnd"/>
      <w:r w:rsidRPr="00B13150">
        <w:t xml:space="preserve"> II. На</w:t>
      </w:r>
      <w:r>
        <w:t xml:space="preserve"> </w:t>
      </w:r>
      <w:r w:rsidRPr="00B13150">
        <w:t xml:space="preserve">своей сессии в июне 2009 года АС.3 дал согласие на учреждение неофициальной группы под председательством Соединенного Королевства и при техническом спонсорстве со </w:t>
      </w:r>
      <w:r w:rsidRPr="00B13150">
        <w:lastRenderedPageBreak/>
        <w:t xml:space="preserve">стороны Японии для оценки возможности использования манекена </w:t>
      </w:r>
      <w:proofErr w:type="spellStart"/>
      <w:r w:rsidRPr="00B13150">
        <w:t>BioRID</w:t>
      </w:r>
      <w:proofErr w:type="spellEnd"/>
      <w:r w:rsidRPr="00B13150">
        <w:t xml:space="preserve"> II с целью разработки поправки к ГТП № 7 ООН для снижения серьезности травм, получаемых при наезде сзади на низкой скорости.</w:t>
      </w:r>
    </w:p>
    <w:p w14:paraId="32DDF4A9" w14:textId="77777777" w:rsidR="00B42125" w:rsidRPr="00B13150" w:rsidRDefault="00B42125" w:rsidP="00B42125">
      <w:pPr>
        <w:pStyle w:val="SingleTxtG"/>
        <w:rPr>
          <w:spacing w:val="-2"/>
        </w:rPr>
      </w:pPr>
      <w:r w:rsidRPr="00B13150">
        <w:t>5.</w:t>
      </w:r>
      <w:r w:rsidRPr="00B13150">
        <w:tab/>
        <w:t>Более тщательный анализ данных, представленных Соединенными Штатами Америки (США), показывает, что, хотя в настоящее время наблюдается определенное количество травм категории АИС 2 и АИС 3, которые происходят в случае наезда сзади на скорости более 18 км/ч, тем не менее большинство травм шеи, которые являются предметом настоящих ГТП ООН и тяжесть которых может быть определена с помощью манекена, используемого для изучения травм в случае наезда сзади, относятся к категории АИС 1.</w:t>
      </w:r>
      <w:r>
        <w:t xml:space="preserve"> </w:t>
      </w:r>
      <w:r w:rsidRPr="00B13150">
        <w:t>Что касается травм АИС 1, то в настоящее время их число приблизительно одинаково как при скоростях ниже 18 км/ч, так и при скоростях выше 18 км/ч. Аналогичные тенденции показывают и исследования, проведенные в Японии, при этом отмечается существенное количество незначительных хлыстовых травм с долговременными последствиями, которые отмечаются при скоростях в диапазоне 16−25 км/ч (</w:t>
      </w:r>
      <w:hyperlink r:id="rId8" w:history="1">
        <w:r w:rsidRPr="00B50E26">
          <w:rPr>
            <w:rStyle w:val="af3"/>
          </w:rPr>
          <w:t>www.unece.org/trans/doc/2010/wp29grsp/GTR7-02-16e.pdf</w:t>
        </w:r>
      </w:hyperlink>
      <w:r w:rsidRPr="00B13150">
        <w:t xml:space="preserve">). Оценка результатов исследования, озаглавленного «Рекомендации по салазочным испытаниям на импульсный удар для моделирования наезда сзади на низкой скорости», которое было проведено ЕКПБТ, позволила сделать вывод о том, что </w:t>
      </w:r>
      <w:proofErr w:type="spellStart"/>
      <w:r w:rsidRPr="00B13150">
        <w:t>бо́льшая</w:t>
      </w:r>
      <w:proofErr w:type="spellEnd"/>
      <w:r w:rsidRPr="00B13150">
        <w:t xml:space="preserve"> часть долговременных незначительных травм шеи (с периодом лечения </w:t>
      </w:r>
      <w:r>
        <w:br/>
      </w:r>
      <w:r w:rsidRPr="00B13150">
        <w:t>более</w:t>
      </w:r>
      <w:r>
        <w:t xml:space="preserve"> </w:t>
      </w:r>
      <w:r w:rsidRPr="00B13150">
        <w:t>одного месяца) наносится при скоростях в диапазоне 16</w:t>
      </w:r>
      <w:r>
        <w:t>–</w:t>
      </w:r>
      <w:r w:rsidRPr="00B13150">
        <w:t xml:space="preserve">25 км/ч </w:t>
      </w:r>
      <w:r w:rsidRPr="00B13150">
        <w:rPr>
          <w:spacing w:val="-2"/>
        </w:rPr>
        <w:t>(</w:t>
      </w:r>
      <w:hyperlink r:id="rId9" w:history="1">
        <w:r>
          <w:rPr>
            <w:rStyle w:val="af3"/>
            <w:color w:val="0000FF"/>
            <w:spacing w:val="-2"/>
          </w:rPr>
          <w:t>http://www.eevc.org/publicdocs/EEVC_WG20_Pulse_Recommendations_Sept_2007.pdf</w:t>
        </w:r>
      </w:hyperlink>
      <w:r w:rsidRPr="00B13150">
        <w:rPr>
          <w:spacing w:val="-2"/>
        </w:rPr>
        <w:t xml:space="preserve">). </w:t>
      </w:r>
      <w:r w:rsidRPr="00B13150">
        <w:t>В</w:t>
      </w:r>
      <w:r>
        <w:t> </w:t>
      </w:r>
      <w:r w:rsidRPr="00B13150">
        <w:t>настоящее время в США проводится оценка нескольких манекенов, которые сопоставляются с анатомическим материалом, в рамках испытаний при скорости 24</w:t>
      </w:r>
      <w:r>
        <w:t> </w:t>
      </w:r>
      <w:r w:rsidRPr="00B13150">
        <w:t>км/ч; результаты этих испытаний могут использоваться для профилактики долгосрочных незначительных травм шеи.</w:t>
      </w:r>
    </w:p>
    <w:p w14:paraId="07FFB344" w14:textId="77777777" w:rsidR="00B42125" w:rsidRPr="00B13150" w:rsidRDefault="00B42125" w:rsidP="00B42125">
      <w:pPr>
        <w:pStyle w:val="SingleTxtG"/>
      </w:pPr>
      <w:r w:rsidRPr="00B13150">
        <w:t>6.</w:t>
      </w:r>
      <w:r w:rsidRPr="00B13150">
        <w:tab/>
        <w:t>Хотя в процессе предыдущих дискуссий проводилось различие между «низкой скоростью» и «высокой скоростью», тем не менее все исследования осуществляются при скоростях, которые в случае кратковременных и долговременных незначительных травм шеи можно рассматривать как «низкую скорость». Вместо того чтобы делать упор на испытательной скорости, неофициальной рабочей группе следует использовать комплексный подход для определения наиболее приемлемого испытательного импульса или наиболее приемлемых испытательных импульсов в целях снижения тяжести незначительных травм шеи и обеспечения соответствующего уровня преимуществ, сопоставимых с требованиями существующих ГТП № 7 ООН. Группа может рассмотреть варианты, которые обеспечат дополнительные преимущества, сосредоточив свою работу на травмах с долговременными последствиями в рамках срока, предусмотренного графиком работы; если же эта деятельность не будет завершена, то обсуждение дальнейшей работы в этой области будет перенесено на будущий период.</w:t>
      </w:r>
    </w:p>
    <w:p w14:paraId="778CF032" w14:textId="77777777" w:rsidR="00B42125" w:rsidRPr="00B13150" w:rsidRDefault="00B42125" w:rsidP="00B42125">
      <w:pPr>
        <w:pStyle w:val="HChG"/>
      </w:pPr>
      <w:r w:rsidRPr="00B13150">
        <w:tab/>
        <w:t>III.</w:t>
      </w:r>
      <w:r w:rsidRPr="00B13150">
        <w:tab/>
        <w:t>Вопросы для рассмотрения и намеченные задачи</w:t>
      </w:r>
    </w:p>
    <w:p w14:paraId="74E7ACB7" w14:textId="77777777" w:rsidR="00B42125" w:rsidRPr="00B13150" w:rsidRDefault="00B42125" w:rsidP="00B42125">
      <w:pPr>
        <w:pStyle w:val="SingleTxtG"/>
      </w:pPr>
      <w:r w:rsidRPr="00B13150">
        <w:t>7.</w:t>
      </w:r>
      <w:r w:rsidRPr="00B13150">
        <w:tab/>
        <w:t>В связи с высотой подголовника неофициальной группе следует:</w:t>
      </w:r>
    </w:p>
    <w:p w14:paraId="76D9E0BD" w14:textId="77777777" w:rsidR="00B42125" w:rsidRPr="00B13150" w:rsidRDefault="00B42125" w:rsidP="00B42125">
      <w:pPr>
        <w:pStyle w:val="SingleTxtG"/>
        <w:ind w:left="2259" w:hanging="558"/>
      </w:pPr>
      <w:r w:rsidRPr="00B13150">
        <w:t>a)</w:t>
      </w:r>
      <w:r w:rsidRPr="00B13150">
        <w:tab/>
        <w:t>решить вопрос об определении фактической высоты;</w:t>
      </w:r>
    </w:p>
    <w:p w14:paraId="1F8FA108" w14:textId="77777777" w:rsidR="00B42125" w:rsidRPr="00B13150" w:rsidRDefault="00B42125" w:rsidP="00B42125">
      <w:pPr>
        <w:pStyle w:val="SingleTxtG"/>
        <w:ind w:left="2259" w:hanging="558"/>
      </w:pPr>
      <w:r w:rsidRPr="00B13150">
        <w:t>b)</w:t>
      </w:r>
      <w:r w:rsidRPr="00B13150">
        <w:tab/>
        <w:t>установить требования по высоте.</w:t>
      </w:r>
    </w:p>
    <w:p w14:paraId="642178CF" w14:textId="77777777" w:rsidR="00B42125" w:rsidRPr="00B13150" w:rsidRDefault="00B42125" w:rsidP="00B42125">
      <w:pPr>
        <w:pStyle w:val="SingleTxtG"/>
      </w:pPr>
      <w:r w:rsidRPr="00B13150">
        <w:t>8.</w:t>
      </w:r>
      <w:r w:rsidRPr="00B13150">
        <w:tab/>
        <w:t>Что касается снижения тяжести незначительных травм шеи с долговременными и кратковременными последствиями в контексте динамических испытаний, то</w:t>
      </w:r>
      <w:r>
        <w:t> </w:t>
      </w:r>
      <w:r w:rsidRPr="00B13150">
        <w:t>неофициальной группе следует:</w:t>
      </w:r>
    </w:p>
    <w:p w14:paraId="73249349" w14:textId="77777777" w:rsidR="00B42125" w:rsidRPr="00B13150" w:rsidRDefault="00B42125" w:rsidP="00B42125">
      <w:pPr>
        <w:pStyle w:val="SingleTxtG"/>
        <w:ind w:firstLine="567"/>
      </w:pPr>
      <w:r w:rsidRPr="00B13150">
        <w:t>a)</w:t>
      </w:r>
      <w:r w:rsidRPr="00B13150">
        <w:tab/>
        <w:t>определить условия испытания с учетом реальных дорожно-транспортных происшествий, включая характеристики спинок сидений и подголовников как единой системы</w:t>
      </w:r>
      <w:r>
        <w:t>:</w:t>
      </w:r>
    </w:p>
    <w:p w14:paraId="5D333B8C" w14:textId="77777777" w:rsidR="00B42125" w:rsidRPr="00B13150" w:rsidRDefault="00B42125" w:rsidP="00B42125">
      <w:pPr>
        <w:pStyle w:val="SingleTxtG"/>
        <w:ind w:left="1701"/>
      </w:pPr>
      <w:r w:rsidRPr="00B13150">
        <w:t>i)</w:t>
      </w:r>
      <w:r w:rsidRPr="00B13150">
        <w:tab/>
        <w:t>испытания на комплектных транспортных средствах, имеющихся на рынке, и/или испытания серийных сидений, установленных на салазках;</w:t>
      </w:r>
    </w:p>
    <w:p w14:paraId="11805695" w14:textId="77777777" w:rsidR="00B42125" w:rsidRPr="00B13150" w:rsidRDefault="00B42125" w:rsidP="00B42125">
      <w:pPr>
        <w:pStyle w:val="SingleTxtG"/>
        <w:ind w:left="1701"/>
      </w:pPr>
      <w:proofErr w:type="spellStart"/>
      <w:r w:rsidRPr="00B13150">
        <w:t>ii</w:t>
      </w:r>
      <w:proofErr w:type="spellEnd"/>
      <w:r w:rsidRPr="00B13150">
        <w:t>)</w:t>
      </w:r>
      <w:r w:rsidRPr="00B13150">
        <w:tab/>
        <w:t>число и условия ударов салазок;</w:t>
      </w:r>
    </w:p>
    <w:p w14:paraId="03865B1D" w14:textId="77777777" w:rsidR="00B42125" w:rsidRPr="00B13150" w:rsidRDefault="00B42125" w:rsidP="00B42125">
      <w:pPr>
        <w:pStyle w:val="SingleTxtG"/>
        <w:ind w:firstLine="567"/>
      </w:pPr>
      <w:r w:rsidRPr="00B13150">
        <w:lastRenderedPageBreak/>
        <w:t>b)</w:t>
      </w:r>
      <w:r w:rsidRPr="00B13150">
        <w:tab/>
        <w:t>опираясь на общепринятые представления о механике незначительных травм шеи и других видов травм при столкновении с ударом сзади, определить параметры, которые могут использоваться для перспективных разработок в области защиты водителя и пассажиров, например за счет:</w:t>
      </w:r>
    </w:p>
    <w:p w14:paraId="546217DD" w14:textId="77777777" w:rsidR="00B42125" w:rsidRPr="00B13150" w:rsidRDefault="00B42125" w:rsidP="00B42125">
      <w:pPr>
        <w:pStyle w:val="SingleTxtG"/>
        <w:ind w:left="1701"/>
      </w:pPr>
      <w:r w:rsidRPr="00B13150">
        <w:t>i)</w:t>
      </w:r>
      <w:r w:rsidRPr="00B13150">
        <w:tab/>
        <w:t>анализа дорожно-транспортных происшествий;</w:t>
      </w:r>
    </w:p>
    <w:p w14:paraId="523A5931" w14:textId="77777777" w:rsidR="00B42125" w:rsidRPr="00B13150" w:rsidRDefault="00B42125" w:rsidP="00B42125">
      <w:pPr>
        <w:pStyle w:val="SingleTxtG"/>
        <w:ind w:left="1701"/>
      </w:pPr>
      <w:proofErr w:type="spellStart"/>
      <w:r w:rsidRPr="00B13150">
        <w:t>ii</w:t>
      </w:r>
      <w:proofErr w:type="spellEnd"/>
      <w:r w:rsidRPr="00B13150">
        <w:t>)</w:t>
      </w:r>
      <w:r w:rsidRPr="00B13150">
        <w:tab/>
        <w:t>проведения добровольных испытаний (только на низкой скорости) и</w:t>
      </w:r>
      <w:r>
        <w:t> </w:t>
      </w:r>
      <w:r w:rsidRPr="00B13150">
        <w:t>имитационных испытаний на базе моделей человеческого тела с использованием конечных элементов (КЭ);</w:t>
      </w:r>
    </w:p>
    <w:p w14:paraId="237C99D3" w14:textId="77777777" w:rsidR="00B42125" w:rsidRPr="00B13150" w:rsidRDefault="00B42125" w:rsidP="00B42125">
      <w:pPr>
        <w:pStyle w:val="SingleTxtG"/>
        <w:ind w:firstLine="567"/>
      </w:pPr>
      <w:r w:rsidRPr="00B13150">
        <w:t>c)</w:t>
      </w:r>
      <w:r w:rsidRPr="00B13150">
        <w:tab/>
        <w:t>оценить манекены, которые применительно к вышеупомянутой механике травм достаточно точно воспроизводят характеристики человеческого тела и обеспечивают приемлемый качественный уровень как средства измерения:</w:t>
      </w:r>
    </w:p>
    <w:p w14:paraId="7E25F224" w14:textId="77777777" w:rsidR="00B42125" w:rsidRPr="00B13150" w:rsidRDefault="00B42125" w:rsidP="00B42125">
      <w:pPr>
        <w:pStyle w:val="SingleTxtG"/>
        <w:ind w:left="1701"/>
      </w:pPr>
      <w:r w:rsidRPr="00B13150">
        <w:t>i)</w:t>
      </w:r>
      <w:r w:rsidRPr="00B13150">
        <w:tab/>
        <w:t xml:space="preserve">в частности, оценки манекенов должны включать проверку </w:t>
      </w:r>
      <w:proofErr w:type="spellStart"/>
      <w:r w:rsidRPr="00B13150">
        <w:t>биодостоверности</w:t>
      </w:r>
      <w:proofErr w:type="spellEnd"/>
      <w:r w:rsidRPr="00B13150">
        <w:t xml:space="preserve"> участков, имеющих решающее значение для испытания данной технологии обеспечения безопасности, а также проверку повторяемости и воспроизводимости результатов;</w:t>
      </w:r>
    </w:p>
    <w:p w14:paraId="10C73BA7" w14:textId="77777777" w:rsidR="00B42125" w:rsidRPr="00B13150" w:rsidRDefault="00B42125" w:rsidP="00B42125">
      <w:pPr>
        <w:pStyle w:val="SingleTxtG"/>
        <w:ind w:left="1701"/>
      </w:pPr>
      <w:proofErr w:type="spellStart"/>
      <w:r w:rsidRPr="00B13150">
        <w:t>ii</w:t>
      </w:r>
      <w:proofErr w:type="spellEnd"/>
      <w:r w:rsidRPr="00B13150">
        <w:t>)</w:t>
      </w:r>
      <w:r w:rsidRPr="00B13150">
        <w:tab/>
        <w:t>определение вариантов сидячего положения манекена для сведения к минимуму расхождения результатов испытаний;</w:t>
      </w:r>
    </w:p>
    <w:p w14:paraId="464830C9" w14:textId="77777777" w:rsidR="00B42125" w:rsidRPr="00B13150" w:rsidRDefault="00B42125" w:rsidP="00B42125">
      <w:pPr>
        <w:pStyle w:val="SingleTxtG"/>
        <w:ind w:left="1701"/>
      </w:pPr>
      <w:proofErr w:type="spellStart"/>
      <w:r w:rsidRPr="00B13150">
        <w:t>iii</w:t>
      </w:r>
      <w:proofErr w:type="spellEnd"/>
      <w:r w:rsidRPr="00B13150">
        <w:t>)</w:t>
      </w:r>
      <w:r w:rsidRPr="00B13150">
        <w:tab/>
        <w:t>согласование требований к испытательным манекенам и калибровочным испытаниям;</w:t>
      </w:r>
    </w:p>
    <w:p w14:paraId="5A8474EC" w14:textId="77777777" w:rsidR="00B42125" w:rsidRPr="00B13150" w:rsidRDefault="00B42125" w:rsidP="00B42125">
      <w:pPr>
        <w:pStyle w:val="SingleTxtG"/>
        <w:ind w:firstLine="567"/>
      </w:pPr>
      <w:r w:rsidRPr="00B13150">
        <w:t>d)</w:t>
      </w:r>
      <w:r w:rsidRPr="00B13150">
        <w:tab/>
        <w:t>оценить показатели травмирования человеческого тела, которые характеризуют механизм нанесения незначительных травм шеи и иных травм в результате удара сзади</w:t>
      </w:r>
      <w:r>
        <w:t>:</w:t>
      </w:r>
    </w:p>
    <w:p w14:paraId="26865CC6" w14:textId="77777777" w:rsidR="00B42125" w:rsidRPr="00B13150" w:rsidRDefault="00B42125" w:rsidP="00B42125">
      <w:pPr>
        <w:pStyle w:val="SingleTxtG"/>
        <w:ind w:left="1701"/>
      </w:pPr>
      <w:r w:rsidRPr="00B13150">
        <w:t>i)</w:t>
      </w:r>
      <w:r w:rsidRPr="00B13150">
        <w:tab/>
        <w:t>например, измерение относительного перемещения верхней и нижней частей шеи, а также сил, прилагаемых к каждой из этих частей;</w:t>
      </w:r>
    </w:p>
    <w:p w14:paraId="0BA1E602" w14:textId="77777777" w:rsidR="00B42125" w:rsidRPr="00B13150" w:rsidRDefault="00B42125" w:rsidP="00B42125">
      <w:pPr>
        <w:pStyle w:val="SingleTxtG"/>
        <w:ind w:left="1701"/>
      </w:pPr>
      <w:proofErr w:type="spellStart"/>
      <w:r w:rsidRPr="00B13150">
        <w:t>ii</w:t>
      </w:r>
      <w:proofErr w:type="spellEnd"/>
      <w:r w:rsidRPr="00B13150">
        <w:t>)</w:t>
      </w:r>
      <w:r w:rsidRPr="00B13150">
        <w:tab/>
        <w:t>определение исходных величин, которые должны основываться на результатах анализа риска травмирования и исследований практической осуществимости.</w:t>
      </w:r>
    </w:p>
    <w:p w14:paraId="5D01988A" w14:textId="77777777" w:rsidR="00B42125" w:rsidRPr="00B13150" w:rsidRDefault="00B42125" w:rsidP="00B42125">
      <w:pPr>
        <w:pStyle w:val="SingleTxtG"/>
      </w:pPr>
      <w:r w:rsidRPr="00B13150">
        <w:t>9.</w:t>
      </w:r>
      <w:r w:rsidRPr="00B13150">
        <w:tab/>
        <w:t xml:space="preserve">Неофициальной группе следует оценить отдачу в плане снижения тяжести травм и </w:t>
      </w:r>
      <w:proofErr w:type="spellStart"/>
      <w:r w:rsidRPr="00B13150">
        <w:t>затратоэффективность</w:t>
      </w:r>
      <w:proofErr w:type="spellEnd"/>
      <w:r w:rsidRPr="00B13150">
        <w:t xml:space="preserve"> этих предложений.</w:t>
      </w:r>
    </w:p>
    <w:p w14:paraId="2145E0B8" w14:textId="77777777" w:rsidR="00B42125" w:rsidRPr="00B13150" w:rsidRDefault="00B42125" w:rsidP="00B42125">
      <w:pPr>
        <w:pStyle w:val="HChG"/>
      </w:pPr>
      <w:r w:rsidRPr="00B13150">
        <w:tab/>
        <w:t>IV.</w:t>
      </w:r>
      <w:r w:rsidRPr="00B13150">
        <w:tab/>
        <w:t xml:space="preserve">График работы </w:t>
      </w:r>
    </w:p>
    <w:p w14:paraId="10CAAC9E" w14:textId="77777777" w:rsidR="00B42125" w:rsidRPr="00B13150" w:rsidRDefault="00B42125" w:rsidP="00B42125">
      <w:pPr>
        <w:pStyle w:val="SingleTxtG"/>
      </w:pPr>
      <w:r w:rsidRPr="00B13150">
        <w:t>10.</w:t>
      </w:r>
      <w:r w:rsidRPr="00B13150">
        <w:tab/>
        <w:t>График работы (под председательством Соединенного Королевства и при техническом спонсорстве со стороны Японии):</w:t>
      </w:r>
    </w:p>
    <w:p w14:paraId="4A4CDE99" w14:textId="77777777" w:rsidR="00B42125" w:rsidRPr="00B13150" w:rsidRDefault="00B42125" w:rsidP="00B42125">
      <w:pPr>
        <w:pStyle w:val="SingleTxtGR"/>
        <w:suppressAutoHyphens/>
      </w:pPr>
      <w:r w:rsidRPr="00B13150">
        <w:tab/>
        <w:t>а)</w:t>
      </w:r>
      <w:r w:rsidRPr="00B13150">
        <w:tab/>
      </w:r>
      <w:r>
        <w:t>в</w:t>
      </w:r>
      <w:r w:rsidRPr="00B13150">
        <w:t xml:space="preserve"> 2008 году</w:t>
      </w:r>
    </w:p>
    <w:p w14:paraId="02046C14" w14:textId="77777777" w:rsidR="00B42125" w:rsidRPr="00B13150" w:rsidRDefault="00B42125" w:rsidP="00B42125">
      <w:pPr>
        <w:pStyle w:val="SingleTxtGR"/>
        <w:suppressAutoHyphens/>
        <w:ind w:left="2268" w:hanging="1134"/>
      </w:pPr>
      <w:r w:rsidRPr="00B13150">
        <w:tab/>
      </w:r>
      <w:r w:rsidRPr="00B13150">
        <w:tab/>
        <w:t>i)</w:t>
      </w:r>
      <w:r w:rsidRPr="00B13150">
        <w:tab/>
      </w:r>
      <w:r>
        <w:t>и</w:t>
      </w:r>
      <w:r w:rsidRPr="00B13150">
        <w:t xml:space="preserve">юнь </w:t>
      </w:r>
      <w:r>
        <w:t>—</w:t>
      </w:r>
      <w:r w:rsidRPr="00B13150">
        <w:t xml:space="preserve"> передача представителем Японии официального предложения о разработке второго этапа ГТП № 7 ООН, касающихся подголовников, на </w:t>
      </w:r>
      <w:r>
        <w:t>145-</w:t>
      </w:r>
      <w:r w:rsidRPr="00B13150">
        <w:t>й сессии WP.29</w:t>
      </w:r>
    </w:p>
    <w:p w14:paraId="7EB2DC3B" w14:textId="77777777" w:rsidR="00B42125" w:rsidRPr="00B13150" w:rsidRDefault="00B42125" w:rsidP="00B42125">
      <w:pPr>
        <w:pStyle w:val="SingleTxtGR"/>
        <w:suppressAutoHyphens/>
      </w:pPr>
      <w:r w:rsidRPr="00B13150">
        <w:tab/>
        <w:t>b)</w:t>
      </w:r>
      <w:r w:rsidRPr="00B13150">
        <w:tab/>
      </w:r>
      <w:r>
        <w:t>в</w:t>
      </w:r>
      <w:r w:rsidRPr="00B13150">
        <w:t xml:space="preserve"> 2009 году</w:t>
      </w:r>
    </w:p>
    <w:p w14:paraId="2EB7C0A4" w14:textId="77777777" w:rsidR="00B42125" w:rsidRPr="00B13150" w:rsidRDefault="00B42125" w:rsidP="00B42125">
      <w:pPr>
        <w:pStyle w:val="SingleTxtGR"/>
        <w:suppressAutoHyphens/>
        <w:ind w:left="2835" w:hanging="1701"/>
      </w:pPr>
      <w:r w:rsidRPr="00B13150">
        <w:tab/>
      </w:r>
      <w:r w:rsidRPr="00B13150">
        <w:tab/>
        <w:t>i)</w:t>
      </w:r>
      <w:r w:rsidRPr="00B13150">
        <w:tab/>
      </w:r>
      <w:r>
        <w:t>и</w:t>
      </w:r>
      <w:r w:rsidRPr="00B13150">
        <w:t xml:space="preserve">юнь </w:t>
      </w:r>
      <w:r>
        <w:t>—</w:t>
      </w:r>
      <w:r w:rsidRPr="00B13150">
        <w:t xml:space="preserve"> утверждение WP.29/АС.3</w:t>
      </w:r>
    </w:p>
    <w:p w14:paraId="5A663210" w14:textId="77777777" w:rsidR="00B42125" w:rsidRPr="00B13150" w:rsidRDefault="00B42125" w:rsidP="00B42125">
      <w:pPr>
        <w:pStyle w:val="SingleTxtGR"/>
        <w:suppressAutoHyphens/>
        <w:ind w:left="2835" w:hanging="1701"/>
      </w:pPr>
      <w:r w:rsidRPr="00B13150">
        <w:tab/>
      </w:r>
      <w:r w:rsidRPr="00B13150">
        <w:tab/>
      </w:r>
      <w:proofErr w:type="spellStart"/>
      <w:r w:rsidRPr="00B13150">
        <w:t>ii</w:t>
      </w:r>
      <w:proofErr w:type="spellEnd"/>
      <w:r w:rsidRPr="00B13150">
        <w:t>)</w:t>
      </w:r>
      <w:r w:rsidRPr="00B13150">
        <w:tab/>
      </w:r>
      <w:r>
        <w:t>д</w:t>
      </w:r>
      <w:r w:rsidRPr="00B13150">
        <w:t xml:space="preserve">екабрь </w:t>
      </w:r>
      <w:r>
        <w:t>—</w:t>
      </w:r>
      <w:r w:rsidRPr="00B13150">
        <w:t xml:space="preserve"> первое совещание неофициальной группы</w:t>
      </w:r>
    </w:p>
    <w:p w14:paraId="1D9B6B87" w14:textId="77777777" w:rsidR="00B42125" w:rsidRPr="00B13150" w:rsidRDefault="00B42125" w:rsidP="00B42125">
      <w:pPr>
        <w:pStyle w:val="SingleTxtGR"/>
        <w:suppressAutoHyphens/>
      </w:pPr>
      <w:r w:rsidRPr="00B13150">
        <w:tab/>
        <w:t>с)</w:t>
      </w:r>
      <w:r w:rsidRPr="00B13150">
        <w:tab/>
      </w:r>
      <w:r>
        <w:t>в</w:t>
      </w:r>
      <w:r w:rsidRPr="00B13150">
        <w:t xml:space="preserve"> 2010 году</w:t>
      </w:r>
    </w:p>
    <w:p w14:paraId="6E78DA1B" w14:textId="77777777" w:rsidR="00B42125" w:rsidRPr="00B13150" w:rsidRDefault="00B42125" w:rsidP="00B42125">
      <w:pPr>
        <w:pStyle w:val="SingleTxtGR"/>
        <w:suppressAutoHyphens/>
        <w:ind w:left="2268" w:hanging="1134"/>
      </w:pPr>
      <w:r w:rsidRPr="00B13150">
        <w:tab/>
      </w:r>
      <w:r w:rsidRPr="00B13150">
        <w:tab/>
        <w:t>i)</w:t>
      </w:r>
      <w:r w:rsidRPr="00B13150">
        <w:tab/>
      </w:r>
      <w:r>
        <w:t>ф</w:t>
      </w:r>
      <w:r w:rsidRPr="00B13150">
        <w:t xml:space="preserve">евраль </w:t>
      </w:r>
      <w:r>
        <w:t>—</w:t>
      </w:r>
      <w:r w:rsidRPr="00B13150">
        <w:t xml:space="preserve"> второе совещание неофициальной группы</w:t>
      </w:r>
    </w:p>
    <w:p w14:paraId="2D542343" w14:textId="77777777" w:rsidR="00B42125" w:rsidRPr="00B13150" w:rsidRDefault="00B42125" w:rsidP="00B42125">
      <w:pPr>
        <w:pStyle w:val="SingleTxtGR"/>
        <w:suppressAutoHyphens/>
        <w:ind w:left="2268" w:hanging="1134"/>
      </w:pPr>
      <w:r w:rsidRPr="00B13150">
        <w:tab/>
      </w:r>
      <w:r w:rsidRPr="00B13150">
        <w:tab/>
      </w:r>
      <w:proofErr w:type="spellStart"/>
      <w:r w:rsidRPr="00B13150">
        <w:t>ii</w:t>
      </w:r>
      <w:proofErr w:type="spellEnd"/>
      <w:r w:rsidRPr="00B13150">
        <w:t>)</w:t>
      </w:r>
      <w:r w:rsidRPr="00B13150">
        <w:tab/>
      </w:r>
      <w:r>
        <w:t>м</w:t>
      </w:r>
      <w:r w:rsidRPr="00B13150">
        <w:t xml:space="preserve">ай </w:t>
      </w:r>
      <w:r>
        <w:t>—</w:t>
      </w:r>
      <w:r w:rsidRPr="00B13150">
        <w:t xml:space="preserve"> третье совещание неофициальной группы и представление GRSP первого доклада о ходе работы</w:t>
      </w:r>
    </w:p>
    <w:p w14:paraId="0FD99916" w14:textId="77777777" w:rsidR="00B42125" w:rsidRPr="00B13150" w:rsidRDefault="00B42125" w:rsidP="00B42125">
      <w:pPr>
        <w:pStyle w:val="SingleTxtGR"/>
        <w:suppressAutoHyphens/>
        <w:ind w:left="2268" w:hanging="1134"/>
      </w:pPr>
      <w:r w:rsidRPr="00B13150">
        <w:tab/>
      </w:r>
      <w:r w:rsidRPr="00B13150">
        <w:tab/>
      </w:r>
      <w:proofErr w:type="spellStart"/>
      <w:r w:rsidRPr="00B13150">
        <w:t>iii</w:t>
      </w:r>
      <w:proofErr w:type="spellEnd"/>
      <w:r w:rsidRPr="00B13150">
        <w:t>)</w:t>
      </w:r>
      <w:r w:rsidRPr="00B13150">
        <w:tab/>
      </w:r>
      <w:r>
        <w:t>с</w:t>
      </w:r>
      <w:r w:rsidRPr="00B13150">
        <w:t xml:space="preserve">ентябрь </w:t>
      </w:r>
      <w:r>
        <w:t>—</w:t>
      </w:r>
      <w:r w:rsidRPr="00B13150">
        <w:t xml:space="preserve"> четвертое совещание неофициальной группы</w:t>
      </w:r>
    </w:p>
    <w:p w14:paraId="29D28901" w14:textId="77777777" w:rsidR="00B42125" w:rsidRPr="00B13150" w:rsidRDefault="00B42125" w:rsidP="00B42125">
      <w:pPr>
        <w:pStyle w:val="SingleTxtGR"/>
        <w:suppressAutoHyphens/>
        <w:ind w:left="2268" w:hanging="1134"/>
      </w:pPr>
      <w:r w:rsidRPr="00B13150">
        <w:tab/>
      </w:r>
      <w:r w:rsidRPr="00B13150">
        <w:tab/>
      </w:r>
      <w:proofErr w:type="spellStart"/>
      <w:r w:rsidRPr="00B13150">
        <w:t>iv</w:t>
      </w:r>
      <w:proofErr w:type="spellEnd"/>
      <w:r w:rsidRPr="00B13150">
        <w:t>)</w:t>
      </w:r>
      <w:r w:rsidRPr="00B13150">
        <w:tab/>
      </w:r>
      <w:r>
        <w:t>н</w:t>
      </w:r>
      <w:r w:rsidRPr="00B13150">
        <w:t xml:space="preserve">оябрь </w:t>
      </w:r>
      <w:r>
        <w:t>—</w:t>
      </w:r>
      <w:r w:rsidRPr="00B13150">
        <w:t xml:space="preserve"> доклад о ходе работы</w:t>
      </w:r>
    </w:p>
    <w:p w14:paraId="0CDEC50E" w14:textId="77777777" w:rsidR="00B42125" w:rsidRPr="00B13150" w:rsidRDefault="00B42125" w:rsidP="00B42125">
      <w:pPr>
        <w:pStyle w:val="SingleTxtGR"/>
        <w:keepNext/>
        <w:keepLines/>
      </w:pPr>
      <w:r w:rsidRPr="00B13150">
        <w:lastRenderedPageBreak/>
        <w:tab/>
        <w:t>d)</w:t>
      </w:r>
      <w:r w:rsidRPr="00B13150">
        <w:tab/>
      </w:r>
      <w:r>
        <w:t>в</w:t>
      </w:r>
      <w:r w:rsidRPr="00B13150">
        <w:t xml:space="preserve"> 2011 году</w:t>
      </w:r>
    </w:p>
    <w:p w14:paraId="593A6DD2" w14:textId="77777777" w:rsidR="00B42125" w:rsidRPr="00B13150" w:rsidRDefault="00B42125" w:rsidP="00B42125">
      <w:pPr>
        <w:pStyle w:val="SingleTxtGR"/>
        <w:keepNext/>
        <w:keepLines/>
        <w:ind w:left="2268" w:hanging="1134"/>
      </w:pPr>
      <w:r w:rsidRPr="00B13150">
        <w:tab/>
      </w:r>
      <w:r w:rsidRPr="00B13150">
        <w:tab/>
        <w:t>i)</w:t>
      </w:r>
      <w:r w:rsidRPr="00B13150">
        <w:tab/>
      </w:r>
      <w:r>
        <w:t>м</w:t>
      </w:r>
      <w:r w:rsidRPr="00B13150">
        <w:t xml:space="preserve">арт </w:t>
      </w:r>
      <w:r>
        <w:t xml:space="preserve">— </w:t>
      </w:r>
      <w:r w:rsidRPr="00B13150">
        <w:t>доклад о ходе работы и внесении изменений в круг ведения</w:t>
      </w:r>
    </w:p>
    <w:p w14:paraId="3193F2EC" w14:textId="77777777" w:rsidR="00B42125" w:rsidRPr="00B13150" w:rsidRDefault="00B42125" w:rsidP="00B42125">
      <w:pPr>
        <w:pStyle w:val="SingleTxtGR"/>
      </w:pPr>
      <w:r w:rsidRPr="00B13150">
        <w:tab/>
        <w:t>е)</w:t>
      </w:r>
      <w:r w:rsidRPr="00B13150">
        <w:tab/>
      </w:r>
      <w:r>
        <w:t>в</w:t>
      </w:r>
      <w:r w:rsidRPr="00B13150">
        <w:t xml:space="preserve"> 2012 году</w:t>
      </w:r>
    </w:p>
    <w:p w14:paraId="13DB1537" w14:textId="77777777" w:rsidR="00B42125" w:rsidRPr="00B13150" w:rsidRDefault="00B42125" w:rsidP="00B42125">
      <w:pPr>
        <w:pStyle w:val="SingleTxtGR"/>
        <w:ind w:left="2268" w:hanging="1134"/>
      </w:pPr>
      <w:r w:rsidRPr="00B13150">
        <w:tab/>
      </w:r>
      <w:r w:rsidRPr="00B13150">
        <w:tab/>
        <w:t>i)</w:t>
      </w:r>
      <w:r w:rsidRPr="00B13150">
        <w:tab/>
      </w:r>
      <w:r>
        <w:t>д</w:t>
      </w:r>
      <w:r w:rsidRPr="00B13150">
        <w:t xml:space="preserve">екабрь </w:t>
      </w:r>
      <w:r>
        <w:t>—</w:t>
      </w:r>
      <w:r w:rsidRPr="00B13150">
        <w:t xml:space="preserve"> представление GRSP официального документа с текстом ГТП</w:t>
      </w:r>
    </w:p>
    <w:p w14:paraId="56C98B69" w14:textId="77777777" w:rsidR="00B42125" w:rsidRPr="00B13150" w:rsidRDefault="00B42125" w:rsidP="00B42125">
      <w:pPr>
        <w:pStyle w:val="SingleTxtGR"/>
      </w:pPr>
      <w:r w:rsidRPr="00B13150">
        <w:tab/>
        <w:t>f)</w:t>
      </w:r>
      <w:r w:rsidRPr="00B13150">
        <w:tab/>
      </w:r>
      <w:r>
        <w:t>в</w:t>
      </w:r>
      <w:r w:rsidRPr="00B13150">
        <w:t xml:space="preserve"> 2013 году</w:t>
      </w:r>
    </w:p>
    <w:p w14:paraId="0CF63056" w14:textId="77777777" w:rsidR="00B42125" w:rsidRPr="00B13150" w:rsidRDefault="00B42125" w:rsidP="00B42125">
      <w:pPr>
        <w:pStyle w:val="SingleTxtGR"/>
        <w:ind w:left="2268" w:hanging="1134"/>
      </w:pPr>
      <w:r w:rsidRPr="00B13150">
        <w:tab/>
      </w:r>
      <w:r w:rsidRPr="00B13150">
        <w:tab/>
        <w:t>i)</w:t>
      </w:r>
      <w:r w:rsidRPr="00B13150">
        <w:tab/>
      </w:r>
      <w:r>
        <w:t>и</w:t>
      </w:r>
      <w:r w:rsidRPr="00B13150">
        <w:t xml:space="preserve">юнь </w:t>
      </w:r>
      <w:r>
        <w:t>—</w:t>
      </w:r>
      <w:r w:rsidRPr="00B13150">
        <w:t xml:space="preserve"> представление требований WP.29 для голосования.</w:t>
      </w:r>
    </w:p>
    <w:p w14:paraId="5BA90A03" w14:textId="77777777" w:rsidR="00B42125" w:rsidRPr="00B13150" w:rsidRDefault="00B42125" w:rsidP="00B42125">
      <w:pPr>
        <w:pStyle w:val="HChG"/>
        <w:pageBreakBefore/>
      </w:pPr>
      <w:r w:rsidRPr="00B13150">
        <w:lastRenderedPageBreak/>
        <w:tab/>
      </w:r>
      <w:r w:rsidRPr="00B13150">
        <w:tab/>
        <w:t>Окончательный доклад о ходе работы неофициальной рабочей группы по этапу 2 разработки ГТП № 7 ООН</w:t>
      </w:r>
    </w:p>
    <w:p w14:paraId="7EF20CD2" w14:textId="77777777" w:rsidR="00B42125" w:rsidRPr="00B13150" w:rsidRDefault="00B42125" w:rsidP="00B42125">
      <w:pPr>
        <w:pStyle w:val="HChG"/>
      </w:pPr>
      <w:r>
        <w:tab/>
      </w:r>
      <w:r w:rsidRPr="00B13150">
        <w:t>I.</w:t>
      </w:r>
      <w:r w:rsidRPr="00B13150">
        <w:tab/>
        <w:t>Цель настоящего предложения</w:t>
      </w:r>
    </w:p>
    <w:p w14:paraId="26E2DE89" w14:textId="77777777" w:rsidR="00B42125" w:rsidRPr="00B13150" w:rsidRDefault="00B42125" w:rsidP="00B42125">
      <w:pPr>
        <w:spacing w:after="120"/>
        <w:ind w:left="1134" w:right="1134"/>
        <w:jc w:val="both"/>
        <w:rPr>
          <w:shd w:val="clear" w:color="auto" w:fill="FFFFFF"/>
        </w:rPr>
      </w:pPr>
      <w:r w:rsidRPr="00B13150">
        <w:t>1.</w:t>
      </w:r>
      <w:r w:rsidRPr="00B13150">
        <w:tab/>
        <w:t>На двадцать седьмой сессии Исполнительного комитета (АС.3) Соглашения 1998 года п</w:t>
      </w:r>
      <w:r w:rsidRPr="00B13150">
        <w:rPr>
          <w:shd w:val="clear" w:color="auto" w:fill="FFFFFF"/>
        </w:rPr>
        <w:t>редставитель Японии внес предложение о разработке ГТП № 7 ООН в рамках этапа</w:t>
      </w:r>
      <w:r>
        <w:rPr>
          <w:shd w:val="clear" w:color="auto" w:fill="FFFFFF"/>
        </w:rPr>
        <w:t xml:space="preserve"> </w:t>
      </w:r>
      <w:r w:rsidRPr="00B13150">
        <w:rPr>
          <w:shd w:val="clear" w:color="auto" w:fill="FFFFFF"/>
        </w:rPr>
        <w:t xml:space="preserve">2. </w:t>
      </w:r>
      <w:r w:rsidRPr="00B13150">
        <w:t>В него были включены дополнительные поправки, предложенные Соединенными Штатами Америки</w:t>
      </w:r>
      <w:r w:rsidRPr="00B13150">
        <w:rPr>
          <w:sz w:val="18"/>
          <w:vertAlign w:val="superscript"/>
        </w:rPr>
        <w:footnoteReference w:id="2"/>
      </w:r>
      <w:r w:rsidRPr="00B13150">
        <w:t>; им также предусматривалось учреждение неофициальной рабочей группы по этапу 2. Согласно полученному мандату</w:t>
      </w:r>
      <w:r>
        <w:t>,</w:t>
      </w:r>
      <w:r w:rsidRPr="00B13150">
        <w:t xml:space="preserve"> НРГ поручалось обсудить соответствующие методы проведения испытаний и оценки травм, наносимых при столкновениях с </w:t>
      </w:r>
      <w:r w:rsidRPr="00B13150">
        <w:rPr>
          <w:shd w:val="clear" w:color="auto" w:fill="FFFFFF"/>
        </w:rPr>
        <w:t xml:space="preserve">наездом </w:t>
      </w:r>
      <w:r w:rsidRPr="00B13150">
        <w:t>сзади.</w:t>
      </w:r>
    </w:p>
    <w:p w14:paraId="687FE630" w14:textId="77777777" w:rsidR="00B42125" w:rsidRPr="00B13150" w:rsidRDefault="00B42125" w:rsidP="00B42125">
      <w:pPr>
        <w:pStyle w:val="HChG"/>
        <w:ind w:hanging="567"/>
        <w:rPr>
          <w:szCs w:val="28"/>
        </w:rPr>
      </w:pPr>
      <w:r w:rsidRPr="00B13150">
        <w:rPr>
          <w:szCs w:val="28"/>
        </w:rPr>
        <w:t>II.</w:t>
      </w:r>
      <w:r w:rsidRPr="00B13150">
        <w:rPr>
          <w:szCs w:val="28"/>
        </w:rPr>
        <w:tab/>
        <w:t>Справочная информация</w:t>
      </w:r>
    </w:p>
    <w:p w14:paraId="0DAEB707" w14:textId="77777777" w:rsidR="00B42125" w:rsidRPr="00B13150" w:rsidRDefault="00B42125" w:rsidP="00B42125">
      <w:pPr>
        <w:spacing w:after="120"/>
        <w:ind w:left="1134" w:right="1134"/>
        <w:jc w:val="both"/>
      </w:pPr>
      <w:r w:rsidRPr="00B13150">
        <w:t>2</w:t>
      </w:r>
      <w:r w:rsidRPr="00B13150">
        <w:tab/>
        <w:t>На своей 143-й сессии в ноябре 2007 года Всемирный форум для согласования правил в области транспортных средств (WP.29) решил дать указания GRSP относительно разработки проекта ГТП ООН, касающихся подголовников (ECE/TRANS/WP.29/1064, пункт 81), и постановил, что на этапе 2 разработки этих ГТП ООН надлежит рассмотреть следующие вопросы (WP.29-143-23-Rev.1):</w:t>
      </w:r>
    </w:p>
    <w:p w14:paraId="02B03720" w14:textId="77777777" w:rsidR="00B42125" w:rsidRPr="00B13150" w:rsidRDefault="00B42125" w:rsidP="00B42125">
      <w:pPr>
        <w:pStyle w:val="SingleTxtG"/>
        <w:ind w:left="2268" w:hanging="567"/>
      </w:pPr>
      <w:r w:rsidRPr="00B13150">
        <w:t>a)</w:t>
      </w:r>
      <w:r w:rsidRPr="00B13150">
        <w:tab/>
        <w:t>высота подголовника на уровне 850 мм;</w:t>
      </w:r>
    </w:p>
    <w:p w14:paraId="3D3F8737" w14:textId="77777777" w:rsidR="00B42125" w:rsidRPr="00B13150" w:rsidRDefault="00B42125" w:rsidP="00B42125">
      <w:pPr>
        <w:pStyle w:val="SingleTxtG"/>
        <w:ind w:firstLine="567"/>
      </w:pPr>
      <w:r w:rsidRPr="00B13150">
        <w:t>b)</w:t>
      </w:r>
      <w:r w:rsidRPr="00B13150">
        <w:tab/>
        <w:t>надлежащее динамическое испытание, включая процедуру испытания, критерии травмирования и соответствующие им полосы ускорения для манекена с достоверными биофизическими характеристиками, предназначенного для испытания на удар сзади (</w:t>
      </w:r>
      <w:proofErr w:type="spellStart"/>
      <w:r w:rsidRPr="00B13150">
        <w:t>BioRID</w:t>
      </w:r>
      <w:proofErr w:type="spellEnd"/>
      <w:r w:rsidRPr="00B13150">
        <w:t xml:space="preserve"> II).</w:t>
      </w:r>
    </w:p>
    <w:p w14:paraId="4933127D" w14:textId="77777777" w:rsidR="00B42125" w:rsidRPr="00B13150" w:rsidRDefault="00B42125" w:rsidP="00B42125">
      <w:pPr>
        <w:spacing w:after="120"/>
        <w:ind w:left="1134" w:right="1134"/>
        <w:jc w:val="both"/>
      </w:pPr>
      <w:r w:rsidRPr="00B13150">
        <w:t>3.</w:t>
      </w:r>
      <w:r w:rsidRPr="00B13150">
        <w:tab/>
        <w:t xml:space="preserve">На своей 148-й сессии в июне 2009 года Исполнительный комитет Соглашения 1998 года (АС.3) достиг согласия относительно двухэтапного подхода, предложенного представителями Соединенного Королевства Великобритании и Северной Ирландии и Соединенных Штатов Америки. Согласно данному подходу, предстояло изучить вопрос о том, позволяет ли </w:t>
      </w:r>
      <w:proofErr w:type="spellStart"/>
      <w:r w:rsidRPr="00B13150">
        <w:t>BioRID</w:t>
      </w:r>
      <w:proofErr w:type="spellEnd"/>
      <w:r>
        <w:t xml:space="preserve"> </w:t>
      </w:r>
      <w:r w:rsidRPr="00B13150">
        <w:t>II более эффективным образом учитывать травмы, наносимые при столкновениях с наездом сзади на низкой скорости, а на втором этапе сосредоточить внимание на возможностях снижения тяжести травм при столкновениях с наездом сзади на более высокой скорости. На 149-й сессии, состоявшейся в ноябре 2009 года, Япония представила</w:t>
      </w:r>
      <w:r w:rsidRPr="00B13150">
        <w:rPr>
          <w:szCs w:val="24"/>
        </w:rPr>
        <w:t xml:space="preserve"> АС.3 предложение относительно разработки поправок к этим ГТП ООН, подготовленное совместно с Соединенным Королевством и Соединенными Штатами Америки, а также пересмотренный график работы. АС.3 </w:t>
      </w:r>
      <w:r w:rsidRPr="00B13150">
        <w:t>решил приступить к процессу разработки.</w:t>
      </w:r>
      <w:r w:rsidRPr="00B13150">
        <w:rPr>
          <w:szCs w:val="24"/>
        </w:rPr>
        <w:t xml:space="preserve"> На первом этапе работу над поправками предстояло сосредоточить на разработке динамического испытания </w:t>
      </w:r>
      <w:r w:rsidRPr="00B13150">
        <w:t>на низкой скорости</w:t>
      </w:r>
      <w:r w:rsidRPr="00B13150">
        <w:rPr>
          <w:szCs w:val="24"/>
        </w:rPr>
        <w:t xml:space="preserve"> с использованием манекена </w:t>
      </w:r>
      <w:proofErr w:type="spellStart"/>
      <w:r w:rsidRPr="00B13150">
        <w:rPr>
          <w:szCs w:val="24"/>
        </w:rPr>
        <w:t>BioRID</w:t>
      </w:r>
      <w:proofErr w:type="spellEnd"/>
      <w:r w:rsidRPr="00B13150">
        <w:rPr>
          <w:szCs w:val="24"/>
        </w:rPr>
        <w:t xml:space="preserve"> II, причем первый вопрос касался определения фактической высоты подголовника. </w:t>
      </w:r>
      <w:proofErr w:type="gramStart"/>
      <w:r w:rsidRPr="00B13150">
        <w:rPr>
          <w:szCs w:val="24"/>
        </w:rPr>
        <w:t>Группе по технической оценке</w:t>
      </w:r>
      <w:proofErr w:type="gramEnd"/>
      <w:r w:rsidRPr="00B13150">
        <w:rPr>
          <w:szCs w:val="24"/>
        </w:rPr>
        <w:t xml:space="preserve"> (ГТО), учреждаемой под эгидой неофициальной группы, надлежало провести обстоятельные обсуждения, посвященные манекенам. Должны были быть составлены чертежи с подробным указанием единообразных спецификаций </w:t>
      </w:r>
      <w:r w:rsidRPr="00B13150">
        <w:t>испытательных устройств для их представления секретариату в качестве справочного материала.</w:t>
      </w:r>
    </w:p>
    <w:p w14:paraId="47591728" w14:textId="77777777" w:rsidR="00B42125" w:rsidRPr="00B13150" w:rsidRDefault="00B42125" w:rsidP="00B42125">
      <w:pPr>
        <w:spacing w:after="120"/>
        <w:ind w:left="1134" w:right="1134"/>
        <w:jc w:val="both"/>
      </w:pPr>
      <w:r w:rsidRPr="00B13150">
        <w:t>4.</w:t>
      </w:r>
      <w:r w:rsidRPr="00B13150">
        <w:tab/>
        <w:t>Для учета незначительных травм шеи (максимальная сокращенная шкала травматизма (МАИС) 1), наносимых при столкновениях с наездом сзади на низких скоростях, соответствующими группами отраслевых страховых компаний (например, Международной группой страхования и предупреждения хлыстовых трав (МГСПХ), Институтом страхования и безопасности дорожного движения (ИСБД) и Центром «</w:t>
      </w:r>
      <w:proofErr w:type="spellStart"/>
      <w:r w:rsidRPr="00B13150">
        <w:t>Тэтчем</w:t>
      </w:r>
      <w:proofErr w:type="spellEnd"/>
      <w:r w:rsidRPr="00B13150">
        <w:t>») были проведены динамические оценки сидений. Система динамической оценки сидений была введена в действие в рамках Европейской программы оценки новых автомобилей (</w:t>
      </w:r>
      <w:proofErr w:type="spellStart"/>
      <w:r w:rsidRPr="00B13150">
        <w:t>ЕвроНКАП</w:t>
      </w:r>
      <w:proofErr w:type="spellEnd"/>
      <w:r w:rsidRPr="00B13150">
        <w:t xml:space="preserve">) в 2008 году, а в рамках Японской программы оценки </w:t>
      </w:r>
      <w:r w:rsidRPr="00B13150">
        <w:lastRenderedPageBreak/>
        <w:t xml:space="preserve">новых автомобилей (ЯНКАП) в 2009 году. Однако методы проведения испытания и оценки по линии каждой программы различаются. Кроме того, Рабочая группа 12 Европейского комитета по повышению безопасности транспортных средств (ЕКПБТ) занималась изучением соответствующего динамического испытания для решения проблемы, связанной с нанесением незначительных травм при столкновениях на низких скоростях, включая процедуру испытания, критерии травмирования и соответствующие им полосы ускорения для манекена </w:t>
      </w:r>
      <w:proofErr w:type="spellStart"/>
      <w:r w:rsidRPr="00B13150">
        <w:t>BioRID</w:t>
      </w:r>
      <w:proofErr w:type="spellEnd"/>
      <w:r w:rsidRPr="00B13150">
        <w:t xml:space="preserve"> II.</w:t>
      </w:r>
    </w:p>
    <w:p w14:paraId="3FDA39E4" w14:textId="77777777" w:rsidR="00B42125" w:rsidRPr="00B50E26" w:rsidRDefault="00B42125" w:rsidP="00B42125">
      <w:pPr>
        <w:spacing w:after="120"/>
        <w:ind w:left="1134" w:right="1134"/>
        <w:jc w:val="both"/>
        <w:rPr>
          <w:szCs w:val="20"/>
        </w:rPr>
      </w:pPr>
      <w:r w:rsidRPr="00B50E26">
        <w:rPr>
          <w:spacing w:val="-2"/>
          <w:szCs w:val="20"/>
        </w:rPr>
        <w:t>5.</w:t>
      </w:r>
      <w:r w:rsidRPr="00B50E26">
        <w:rPr>
          <w:spacing w:val="-2"/>
          <w:szCs w:val="20"/>
        </w:rPr>
        <w:tab/>
        <w:t xml:space="preserve">Другой проведенный обзор </w:t>
      </w:r>
      <w:r w:rsidRPr="00B50E26">
        <w:rPr>
          <w:szCs w:val="20"/>
        </w:rPr>
        <w:t xml:space="preserve">первоначальных данных Соединенных Штатов Америки показал, что, хотя при столкновениях с наездом сзади на скорости свыше 18 км/ч и наносится ряд травм категорий АИС 2 и АИС 3, большинство травм шеи (которые являются предметом настоящих ГТП ООН и оценка которых может производиться на манекене, предназначенном для испытаний на удар сзади) относятся к категории АИС 1. </w:t>
      </w:r>
      <w:r w:rsidRPr="00B50E26">
        <w:rPr>
          <w:color w:val="333333"/>
          <w:szCs w:val="20"/>
          <w:shd w:val="clear" w:color="auto" w:fill="FFFFFF"/>
        </w:rPr>
        <w:t>Что касается травм АИС 1, то в настоящее время их число приблизительно одинаково при скоростях как ниже 18 км/ч, так и выше 18 км/ч.</w:t>
      </w:r>
      <w:r>
        <w:rPr>
          <w:color w:val="333333"/>
          <w:szCs w:val="20"/>
          <w:shd w:val="clear" w:color="auto" w:fill="FFFFFF"/>
        </w:rPr>
        <w:t xml:space="preserve"> </w:t>
      </w:r>
      <w:r w:rsidRPr="00B50E26">
        <w:rPr>
          <w:szCs w:val="20"/>
        </w:rPr>
        <w:t>Об</w:t>
      </w:r>
      <w:r>
        <w:rPr>
          <w:szCs w:val="20"/>
        </w:rPr>
        <w:t> </w:t>
      </w:r>
      <w:r w:rsidRPr="00B50E26">
        <w:rPr>
          <w:szCs w:val="20"/>
        </w:rPr>
        <w:t xml:space="preserve">аналогичных тенденциях свидетельствует и исследование, проведенное </w:t>
      </w:r>
      <w:r>
        <w:rPr>
          <w:szCs w:val="20"/>
        </w:rPr>
        <w:br/>
      </w:r>
      <w:r w:rsidRPr="00B50E26">
        <w:rPr>
          <w:szCs w:val="20"/>
        </w:rPr>
        <w:t>в Японии, согласно которому существенное число долговременных незначительных травм шеи наносится на скоростях в диапазоне 16–25 км/ч (</w:t>
      </w:r>
      <w:hyperlink r:id="rId10" w:history="1">
        <w:r w:rsidRPr="00B50E26">
          <w:rPr>
            <w:rStyle w:val="af3"/>
            <w:szCs w:val="20"/>
          </w:rPr>
          <w:t>www.unece.org/fileadmin/DAM/trans/doc/2010/wp29grsp/GTR7-02-16e.pdf</w:t>
        </w:r>
      </w:hyperlink>
      <w:r w:rsidRPr="00B50E26">
        <w:rPr>
          <w:szCs w:val="20"/>
        </w:rPr>
        <w:t xml:space="preserve">). Оценка результатов исследования, озаглавленного «Рекомендации по </w:t>
      </w:r>
      <w:r w:rsidRPr="00B50E26">
        <w:rPr>
          <w:szCs w:val="20"/>
          <w:shd w:val="clear" w:color="auto" w:fill="FFFFFF"/>
        </w:rPr>
        <w:t xml:space="preserve">салазочным испытаниям на импульсный удар </w:t>
      </w:r>
      <w:r w:rsidRPr="00B50E26">
        <w:rPr>
          <w:szCs w:val="20"/>
        </w:rPr>
        <w:t xml:space="preserve">для моделирования наезда сзади на низкой скорости», которое было проведено ЕКПБТ, позволила сделать вывод о том, что </w:t>
      </w:r>
      <w:proofErr w:type="spellStart"/>
      <w:r w:rsidRPr="00B50E26">
        <w:rPr>
          <w:szCs w:val="20"/>
        </w:rPr>
        <w:t>бо</w:t>
      </w:r>
      <w:r w:rsidRPr="00B50E26">
        <w:rPr>
          <w:rFonts w:ascii="Tahoma" w:hAnsi="Tahoma" w:cs="Tahoma"/>
          <w:szCs w:val="20"/>
        </w:rPr>
        <w:t>́</w:t>
      </w:r>
      <w:r w:rsidRPr="00B50E26">
        <w:rPr>
          <w:szCs w:val="20"/>
        </w:rPr>
        <w:t>льшая</w:t>
      </w:r>
      <w:proofErr w:type="spellEnd"/>
      <w:r w:rsidRPr="00B50E26">
        <w:rPr>
          <w:szCs w:val="20"/>
        </w:rPr>
        <w:t xml:space="preserve"> часть долговременных незначительных травм шеи (с периодом лечения более одного месяца) наносится на скоростях в диапазоне от 16</w:t>
      </w:r>
      <w:r>
        <w:rPr>
          <w:szCs w:val="20"/>
        </w:rPr>
        <w:t xml:space="preserve"> </w:t>
      </w:r>
      <w:r w:rsidRPr="00B50E26">
        <w:rPr>
          <w:szCs w:val="20"/>
        </w:rPr>
        <w:t xml:space="preserve">км/ч до 25 км/ч </w:t>
      </w:r>
      <w:r w:rsidRPr="00B50E26">
        <w:rPr>
          <w:spacing w:val="-2"/>
          <w:szCs w:val="20"/>
        </w:rPr>
        <w:t>(</w:t>
      </w:r>
      <w:hyperlink r:id="rId11" w:history="1">
        <w:r w:rsidRPr="00B50E26">
          <w:rPr>
            <w:rStyle w:val="af3"/>
            <w:spacing w:val="-2"/>
            <w:szCs w:val="20"/>
          </w:rPr>
          <w:t>www.eevc.org/publicdocs/EEVC_WG20_Pulse_Recommendations_Sept_2007.pdf</w:t>
        </w:r>
      </w:hyperlink>
      <w:r w:rsidRPr="00B50E26">
        <w:rPr>
          <w:spacing w:val="-2"/>
          <w:szCs w:val="20"/>
        </w:rPr>
        <w:t xml:space="preserve">). </w:t>
      </w:r>
      <w:r>
        <w:rPr>
          <w:spacing w:val="-2"/>
          <w:szCs w:val="20"/>
        </w:rPr>
        <w:br/>
      </w:r>
      <w:r w:rsidRPr="00B50E26">
        <w:rPr>
          <w:szCs w:val="20"/>
        </w:rPr>
        <w:t>В 20</w:t>
      </w:r>
      <w:r w:rsidRPr="00B50E26">
        <w:rPr>
          <w:spacing w:val="-2"/>
          <w:szCs w:val="20"/>
        </w:rPr>
        <w:t xml:space="preserve">19 году </w:t>
      </w:r>
      <w:r w:rsidRPr="00B50E26">
        <w:rPr>
          <w:szCs w:val="20"/>
        </w:rPr>
        <w:t>Соединенными Штатами Америки была проведена оценка нескольких манекенов, которые сопоставлялись с анатомическим материалом в контексте испытаний при скорости 24 км/ч. Полученные результаты могут использоваться для профилактики долговременных незначительных травм шеи.</w:t>
      </w:r>
    </w:p>
    <w:p w14:paraId="31EBA9EF" w14:textId="77777777" w:rsidR="00B42125" w:rsidRPr="00B13150" w:rsidRDefault="00B42125" w:rsidP="00B42125">
      <w:pPr>
        <w:spacing w:after="120"/>
        <w:ind w:left="1134" w:right="1134"/>
        <w:jc w:val="both"/>
      </w:pPr>
      <w:r w:rsidRPr="00B13150">
        <w:t>6.</w:t>
      </w:r>
      <w:r w:rsidRPr="00B13150">
        <w:tab/>
        <w:t>Хотя в процессе предыдущих дискуссий проводилось различие между «низкой скоростью» и «высокой скоростью», тем не менее все исследования осуществляются на скоростях, которые в случае кратковременных и долговременных незначительных травм шеи можно рассматривать как «низкую скорость». Вместо того чтобы делать упор на испытательной скорости, НРГ следует комплексно подойти к определению наиболее подходящего режима испытательного удара или испытательных ударов в целях снижения тяжести незначительных травм шеи и обеспечить соответствующий уровень преимуществ, сопоставимый с требованиями существующих ГТП № 7 ООН. Группа может рассматривать варианты, позволяющие получить дополнительные преимущества, за счет сосредоточения внимания на долговременных травмах в рамках сроков, предусмотренных графиком работы; если же завершить эту работу не удастся, то обсуждение вопроса о дальнейшей деятельности в данной области будет перенесено на какую-либо дату в будущем.</w:t>
      </w:r>
    </w:p>
    <w:p w14:paraId="38E301F4" w14:textId="77777777" w:rsidR="00B42125" w:rsidRPr="00B13150" w:rsidRDefault="00B42125" w:rsidP="00B42125">
      <w:pPr>
        <w:spacing w:after="120"/>
        <w:ind w:left="1134" w:right="1134"/>
        <w:jc w:val="both"/>
      </w:pPr>
      <w:r w:rsidRPr="00B13150">
        <w:t>7.</w:t>
      </w:r>
      <w:r w:rsidRPr="00B13150">
        <w:tab/>
        <w:t xml:space="preserve">На 153-й сессии WP.29 Соединенное Королевство, Соединенные Штаты Америки и Япония совместно представили предложение по поправкам к кругу ведения (КВ) с целью ориентировать прорабатываемый метод динамической оценки на снижение тяжести травм, наносимых при столкновениях с наездом сзади на низкой скорости. КВ </w:t>
      </w:r>
      <w:r w:rsidRPr="00B13150">
        <w:rPr>
          <w:shd w:val="clear" w:color="auto" w:fill="FFFFFF"/>
        </w:rPr>
        <w:t>с внесенными в него поправками был принят GRSP в декабре 2012 года и утвержден WP.29 в июне 2013 года</w:t>
      </w:r>
      <w:r w:rsidRPr="00B13150">
        <w:t xml:space="preserve">. </w:t>
      </w:r>
    </w:p>
    <w:p w14:paraId="77CEB618" w14:textId="77777777" w:rsidR="00B42125" w:rsidRPr="00B13150" w:rsidRDefault="00B42125" w:rsidP="00B42125">
      <w:pPr>
        <w:spacing w:after="120"/>
        <w:ind w:left="1134" w:right="1134"/>
        <w:jc w:val="both"/>
        <w:rPr>
          <w:rFonts w:eastAsia="MS PGothic"/>
          <w:lang w:eastAsia="ja-JP"/>
        </w:rPr>
      </w:pPr>
      <w:r w:rsidRPr="00B13150">
        <w:rPr>
          <w:rFonts w:eastAsia="MS PGothic"/>
          <w:lang w:eastAsia="ja-JP"/>
        </w:rPr>
        <w:t>8.</w:t>
      </w:r>
      <w:r w:rsidRPr="00B13150">
        <w:rPr>
          <w:rFonts w:eastAsia="MS PGothic"/>
          <w:lang w:eastAsia="ja-JP"/>
        </w:rPr>
        <w:tab/>
      </w:r>
      <w:r w:rsidRPr="00B13150">
        <w:t>На 154-й сессии WP.29 было сообщено о вероятной задержке в проводимой Соединенными Штатами Америки и Японией работе над критериями травмирования, что может препятствовать успешному завершению всей этой деятельности. У</w:t>
      </w:r>
      <w:r>
        <w:t> </w:t>
      </w:r>
      <w:r w:rsidRPr="00B13150">
        <w:t>Соединенных Штатов Америки также возник вопрос о том, не целесообразнее ли оформить пакет чертежей манекенов и прочие сведения о них в виде отдельных ГТП</w:t>
      </w:r>
      <w:r>
        <w:t> </w:t>
      </w:r>
      <w:r w:rsidRPr="00B13150">
        <w:t xml:space="preserve">ООН. Было принято решение разработать соответствующую резолюцию, увязывающую соглашения 1958 и 1998 годов, а </w:t>
      </w:r>
      <w:r w:rsidRPr="00B13150">
        <w:rPr>
          <w:bCs/>
        </w:rPr>
        <w:t xml:space="preserve">WP. 29 было предложено </w:t>
      </w:r>
      <w:r w:rsidRPr="00B13150">
        <w:rPr>
          <w:shd w:val="clear" w:color="auto" w:fill="FFFFFF"/>
        </w:rPr>
        <w:t>продолжить обсуждение этого вопроса</w:t>
      </w:r>
      <w:r w:rsidRPr="00B13150">
        <w:t>.</w:t>
      </w:r>
    </w:p>
    <w:p w14:paraId="502CA95C" w14:textId="77777777" w:rsidR="00B42125" w:rsidRPr="00B13150" w:rsidRDefault="00B42125" w:rsidP="00B42125">
      <w:pPr>
        <w:spacing w:after="120"/>
        <w:ind w:left="1134" w:right="1134"/>
        <w:jc w:val="both"/>
        <w:rPr>
          <w:rFonts w:eastAsia="MS PGothic"/>
          <w:lang w:eastAsia="ja-JP"/>
        </w:rPr>
      </w:pPr>
      <w:r w:rsidRPr="00B13150">
        <w:rPr>
          <w:rFonts w:eastAsia="MS PGothic"/>
          <w:lang w:eastAsia="ja-JP"/>
        </w:rPr>
        <w:t>9.</w:t>
      </w:r>
      <w:r w:rsidRPr="00B13150">
        <w:rPr>
          <w:rFonts w:eastAsia="MS PGothic"/>
          <w:lang w:eastAsia="ja-JP"/>
        </w:rPr>
        <w:tab/>
      </w:r>
      <w:r w:rsidRPr="00B13150">
        <w:t xml:space="preserve">На 157-й сессии WP.29 представитель Соединенного Королевства от имени Председателя НРГ сообщил о трудностях с завершением работы по замене </w:t>
      </w:r>
      <w:r w:rsidRPr="00B13150">
        <w:lastRenderedPageBreak/>
        <w:t>манекена</w:t>
      </w:r>
      <w:r>
        <w:t> </w:t>
      </w:r>
      <w:proofErr w:type="spellStart"/>
      <w:r w:rsidRPr="00B13150">
        <w:t>Hybrid</w:t>
      </w:r>
      <w:proofErr w:type="spellEnd"/>
      <w:r w:rsidRPr="00B13150">
        <w:t xml:space="preserve"> III манекеном </w:t>
      </w:r>
      <w:proofErr w:type="spellStart"/>
      <w:r w:rsidRPr="00B13150">
        <w:t>BioRID</w:t>
      </w:r>
      <w:proofErr w:type="spellEnd"/>
      <w:r w:rsidRPr="00B13150">
        <w:t xml:space="preserve"> II в запланированные сроки и о том, что с учетом нынешних планов разработки критериев травмирования НРГ понадобится продлить мандат на 12 месяцев. AC.3 дал согласие на продление мандата до декабря 2013 года.</w:t>
      </w:r>
    </w:p>
    <w:p w14:paraId="5C6A04F6" w14:textId="77777777" w:rsidR="00B42125" w:rsidRPr="00B13150" w:rsidRDefault="00B42125" w:rsidP="00B42125">
      <w:pPr>
        <w:spacing w:after="120"/>
        <w:ind w:left="1134" w:right="1134"/>
        <w:jc w:val="both"/>
        <w:rPr>
          <w:rFonts w:eastAsia="MS PGothic"/>
          <w:lang w:eastAsia="ja-JP"/>
        </w:rPr>
      </w:pPr>
      <w:r w:rsidRPr="00B13150">
        <w:rPr>
          <w:rFonts w:eastAsia="MS PGothic"/>
          <w:lang w:eastAsia="ja-JP"/>
        </w:rPr>
        <w:t>10.</w:t>
      </w:r>
      <w:r w:rsidRPr="00B13150">
        <w:rPr>
          <w:rFonts w:eastAsia="MS PGothic"/>
          <w:lang w:eastAsia="ja-JP"/>
        </w:rPr>
        <w:tab/>
      </w:r>
      <w:r w:rsidRPr="00B13150">
        <w:rPr>
          <w:bCs/>
        </w:rPr>
        <w:t xml:space="preserve">На 158-й сессии WP.29 было представлено предложение по протоколу управления процедурами создания чертежей, калибровки и технического обслуживания для испытательных инструментов, предусмотренных в правилах ООН и глобальных технических правилах ООН в рамках соглашений </w:t>
      </w:r>
      <w:r w:rsidRPr="00B13150">
        <w:rPr>
          <w:bCs/>
        </w:rPr>
        <w:br/>
        <w:t xml:space="preserve">1958 и 1998 годов (ECE/TRANS/WP.29/2012/124 и WP.29-158-19). WP.29 </w:t>
      </w:r>
      <w:r w:rsidRPr="00B13150">
        <w:rPr>
          <w:shd w:val="clear" w:color="auto" w:fill="FFFFFF"/>
        </w:rPr>
        <w:t xml:space="preserve">принял документ </w:t>
      </w:r>
      <w:r w:rsidRPr="00B13150">
        <w:rPr>
          <w:bCs/>
        </w:rPr>
        <w:t>ECE/TRANS/WP.29/2012/124 с поправками, содержащимися в документе WP.29-158-19.</w:t>
      </w:r>
    </w:p>
    <w:p w14:paraId="6A4D49B3" w14:textId="77777777" w:rsidR="00B42125" w:rsidRPr="00B13150" w:rsidRDefault="00B42125" w:rsidP="00B42125">
      <w:pPr>
        <w:spacing w:after="120"/>
        <w:ind w:left="1134" w:right="1134"/>
        <w:jc w:val="both"/>
      </w:pPr>
      <w:r w:rsidRPr="00B13150">
        <w:rPr>
          <w:rFonts w:eastAsia="MS PGothic"/>
          <w:lang w:eastAsia="ja-JP"/>
        </w:rPr>
        <w:t>11.</w:t>
      </w:r>
      <w:r w:rsidRPr="00B13150">
        <w:rPr>
          <w:rFonts w:eastAsia="MS PGothic"/>
          <w:lang w:eastAsia="ja-JP"/>
        </w:rPr>
        <w:tab/>
      </w:r>
      <w:r w:rsidRPr="00B13150">
        <w:t>На 160-й сессии WP.29 представитель Соединенного Королевства от имени Председателя НРГ по этапу 2 разработки ГТП ООН № 7 сделал сообщение о ходе работы. АС.3 обсудил порядок дальнейшей деятельности, касающейся:</w:t>
      </w:r>
    </w:p>
    <w:p w14:paraId="32114D4B" w14:textId="77777777" w:rsidR="00B42125" w:rsidRPr="00B13150" w:rsidRDefault="00B42125" w:rsidP="00B42125">
      <w:pPr>
        <w:widowControl w:val="0"/>
        <w:suppressAutoHyphens w:val="0"/>
        <w:autoSpaceDE w:val="0"/>
        <w:autoSpaceDN w:val="0"/>
        <w:adjustRightInd w:val="0"/>
        <w:spacing w:before="120" w:after="120" w:line="240" w:lineRule="auto"/>
        <w:ind w:left="1700" w:rightChars="496" w:right="992"/>
      </w:pPr>
      <w:r w:rsidRPr="00B13150">
        <w:rPr>
          <w:lang w:eastAsia="ja-JP"/>
        </w:rPr>
        <w:t>a)</w:t>
      </w:r>
      <w:r w:rsidRPr="00B13150">
        <w:rPr>
          <w:lang w:eastAsia="ja-JP"/>
        </w:rPr>
        <w:tab/>
      </w:r>
      <w:r w:rsidRPr="00B13150">
        <w:t>измерения высоты подголовника</w:t>
      </w:r>
      <w:r w:rsidR="00D806C5" w:rsidRPr="009E38AB">
        <w:t>;</w:t>
      </w:r>
      <w:r w:rsidRPr="00B13150">
        <w:t xml:space="preserve"> и</w:t>
      </w:r>
    </w:p>
    <w:p w14:paraId="5CCEF3FC" w14:textId="77777777" w:rsidR="00B42125" w:rsidRPr="00B13150" w:rsidRDefault="00B42125" w:rsidP="00B42125">
      <w:pPr>
        <w:widowControl w:val="0"/>
        <w:suppressAutoHyphens w:val="0"/>
        <w:autoSpaceDE w:val="0"/>
        <w:autoSpaceDN w:val="0"/>
        <w:adjustRightInd w:val="0"/>
        <w:spacing w:before="120" w:after="120" w:line="240" w:lineRule="auto"/>
        <w:ind w:left="1700" w:rightChars="496" w:right="992"/>
      </w:pPr>
      <w:r w:rsidRPr="00B13150">
        <w:rPr>
          <w:lang w:eastAsia="ja-JP"/>
        </w:rPr>
        <w:t>b)</w:t>
      </w:r>
      <w:r w:rsidRPr="00B13150">
        <w:rPr>
          <w:lang w:eastAsia="ja-JP"/>
        </w:rPr>
        <w:tab/>
      </w:r>
      <w:r w:rsidRPr="00B13150">
        <w:t>динамического испытания</w:t>
      </w:r>
      <w:r w:rsidRPr="00B13150">
        <w:rPr>
          <w:lang w:eastAsia="ja-JP"/>
        </w:rPr>
        <w:t>.</w:t>
      </w:r>
    </w:p>
    <w:p w14:paraId="0A72FE2A" w14:textId="77777777" w:rsidR="00B42125" w:rsidRPr="00B13150" w:rsidRDefault="00B42125" w:rsidP="00B42125">
      <w:pPr>
        <w:pStyle w:val="SingleTxtG"/>
      </w:pPr>
      <w:r w:rsidRPr="00B13150">
        <w:rPr>
          <w:bCs/>
        </w:rPr>
        <w:t xml:space="preserve">С </w:t>
      </w:r>
      <w:r w:rsidRPr="00B13150">
        <w:t xml:space="preserve">тем чтобы рассмотреть предложение в целом, </w:t>
      </w:r>
      <w:r w:rsidRPr="00B13150">
        <w:rPr>
          <w:bCs/>
        </w:rPr>
        <w:t xml:space="preserve">включая проект добавления к </w:t>
      </w:r>
      <w:r w:rsidRPr="00B13150">
        <w:rPr>
          <w:shd w:val="clear" w:color="auto" w:fill="FFFFFF"/>
        </w:rPr>
        <w:t>Общей резолюции № 1</w:t>
      </w:r>
      <w:r w:rsidRPr="00B13150">
        <w:rPr>
          <w:bCs/>
        </w:rPr>
        <w:t xml:space="preserve"> (ОР.1), АС.3 предпочел подход, предусматривающий проведение работы </w:t>
      </w:r>
      <w:r w:rsidRPr="00B13150">
        <w:t xml:space="preserve">в один этап, </w:t>
      </w:r>
      <w:r w:rsidRPr="00B13150">
        <w:rPr>
          <w:bCs/>
        </w:rPr>
        <w:t>и решил продлить мандат НРГ до конца 2015 года</w:t>
      </w:r>
      <w:r w:rsidRPr="00B13150">
        <w:t>.</w:t>
      </w:r>
    </w:p>
    <w:p w14:paraId="788D4F25" w14:textId="77777777" w:rsidR="00B42125" w:rsidRPr="00B13150" w:rsidRDefault="00B42125" w:rsidP="00B42125">
      <w:pPr>
        <w:pStyle w:val="SingleTxtG"/>
      </w:pPr>
      <w:r w:rsidRPr="00B13150">
        <w:t>12.</w:t>
      </w:r>
      <w:r w:rsidRPr="00B13150">
        <w:tab/>
      </w:r>
      <w:r w:rsidRPr="00B13150">
        <w:rPr>
          <w:bCs/>
        </w:rPr>
        <w:t xml:space="preserve">На 166-й сессии WP.29 представитель Японии сообщил, что НРГ представит предложение по критериям травмирования и критериям прохождения/непрохождения испытаний на сессии GRSP в декабре 2015 года, а окончательное предложение </w:t>
      </w:r>
      <w:r>
        <w:t>—</w:t>
      </w:r>
      <w:r w:rsidRPr="00B13150">
        <w:t xml:space="preserve"> </w:t>
      </w:r>
      <w:r w:rsidRPr="00B13150">
        <w:rPr>
          <w:bCs/>
        </w:rPr>
        <w:t>на</w:t>
      </w:r>
      <w:r>
        <w:rPr>
          <w:bCs/>
        </w:rPr>
        <w:t> </w:t>
      </w:r>
      <w:r w:rsidRPr="00B13150">
        <w:rPr>
          <w:bCs/>
        </w:rPr>
        <w:t>сессии GRSP в мае 2016 года. AC.3 решил продлить мандат НРГ до декабря 2016 года.</w:t>
      </w:r>
    </w:p>
    <w:p w14:paraId="60223FFE" w14:textId="77777777" w:rsidR="00B42125" w:rsidRPr="00B13150" w:rsidRDefault="00B42125" w:rsidP="00B42125">
      <w:pPr>
        <w:pStyle w:val="SingleTxtG"/>
        <w:rPr>
          <w:lang w:eastAsia="ja-JP"/>
        </w:rPr>
      </w:pPr>
      <w:r w:rsidRPr="00B13150">
        <w:t>13.</w:t>
      </w:r>
      <w:r w:rsidRPr="00B13150">
        <w:rPr>
          <w:lang w:eastAsia="ja-JP"/>
        </w:rPr>
        <w:tab/>
      </w:r>
      <w:r w:rsidRPr="00B13150">
        <w:rPr>
          <w:bCs/>
        </w:rPr>
        <w:t>На 167-й сессии WP.29 представитель Японии сообщил, что НРГ д</w:t>
      </w:r>
      <w:r w:rsidRPr="00B13150">
        <w:t xml:space="preserve">ожидается </w:t>
      </w:r>
      <w:proofErr w:type="gramStart"/>
      <w:r w:rsidRPr="00B13150">
        <w:t>итогов</w:t>
      </w:r>
      <w:proofErr w:type="gramEnd"/>
      <w:r w:rsidRPr="00B13150">
        <w:t xml:space="preserve"> проводившихся </w:t>
      </w:r>
      <w:r w:rsidRPr="00B13150">
        <w:rPr>
          <w:bCs/>
        </w:rPr>
        <w:t xml:space="preserve">Национальной администрацией безопасности дорожного движения (НАБДД) </w:t>
      </w:r>
      <w:r w:rsidRPr="00B13150">
        <w:t xml:space="preserve">исследований с использованием анатомического материала </w:t>
      </w:r>
      <w:r w:rsidRPr="00B13150">
        <w:rPr>
          <w:bCs/>
        </w:rPr>
        <w:t xml:space="preserve">(PMHS). Результаты этой работы могли бы стать подспорьем в деле установления критериев прохождения/непрохождения испытания. Хотя проведенное НАБДД исследование позволило получить </w:t>
      </w:r>
      <w:r w:rsidRPr="00B13150">
        <w:t>качественные</w:t>
      </w:r>
      <w:r w:rsidRPr="00B13150">
        <w:rPr>
          <w:bCs/>
        </w:rPr>
        <w:t xml:space="preserve"> данные о воспроизводимости и повторяемости результатов </w:t>
      </w:r>
      <w:r w:rsidRPr="00B13150">
        <w:t>испытаний</w:t>
      </w:r>
      <w:r w:rsidRPr="00B13150">
        <w:rPr>
          <w:bCs/>
        </w:rPr>
        <w:t xml:space="preserve"> на манекене с </w:t>
      </w:r>
      <w:r w:rsidRPr="00B13150">
        <w:t>достоверными биофизическими характеристиками, предназначенном для испытания на удар сзади</w:t>
      </w:r>
      <w:r w:rsidRPr="00B13150">
        <w:rPr>
          <w:bCs/>
        </w:rPr>
        <w:t xml:space="preserve"> (</w:t>
      </w:r>
      <w:proofErr w:type="spellStart"/>
      <w:r w:rsidRPr="00B13150">
        <w:rPr>
          <w:bCs/>
        </w:rPr>
        <w:t>BioRID</w:t>
      </w:r>
      <w:proofErr w:type="spellEnd"/>
      <w:r w:rsidRPr="00B13150">
        <w:rPr>
          <w:bCs/>
        </w:rPr>
        <w:t>), установить корреляцию между манекеном и анатомическим материалом не удалось.</w:t>
      </w:r>
      <w:r w:rsidRPr="00B13150">
        <w:t xml:space="preserve"> </w:t>
      </w:r>
      <w:r w:rsidRPr="00B13150">
        <w:rPr>
          <w:bCs/>
        </w:rPr>
        <w:t xml:space="preserve">Поэтому для оценки статистической значимости полученных результатов потребовалась дополнительная работа. Представитель Японии также проинформировал АС.3 о том, что НРГ передала GRSP обновленный проект поправки к ГТП ООН для его обсуждения на ее сессии в декабре 2015 года и что детали этого предложения будут уточнены </w:t>
      </w:r>
      <w:r w:rsidRPr="00B13150">
        <w:t>до декабря 2015 года</w:t>
      </w:r>
      <w:r w:rsidRPr="00B13150">
        <w:rPr>
          <w:bCs/>
        </w:rPr>
        <w:t>. Он добавил, что рассчитывает получить окончательное предложение по ГТП № 7 ООН и ОР.1 в мае 2016 года и что их тексты будут представлены WP.29 в ноябре 2016 года.</w:t>
      </w:r>
    </w:p>
    <w:p w14:paraId="1CFDCF5D" w14:textId="77777777" w:rsidR="00B42125" w:rsidRPr="00B13150" w:rsidRDefault="00B42125" w:rsidP="00B42125">
      <w:pPr>
        <w:pStyle w:val="SingleTxtG"/>
      </w:pPr>
      <w:r w:rsidRPr="00B13150">
        <w:t>14.</w:t>
      </w:r>
      <w:r w:rsidRPr="00B13150">
        <w:tab/>
      </w:r>
      <w:r w:rsidRPr="00B13150">
        <w:rPr>
          <w:bCs/>
        </w:rPr>
        <w:t xml:space="preserve">На 168-й сессии WP.29 представитель Соединенного Королевства (Председатель АС.3) сообщил, что НРГ рассчитывает передать на сессии GRSP в мае 2016 года более проработанное </w:t>
      </w:r>
      <w:r w:rsidRPr="00B13150">
        <w:t xml:space="preserve">предложение по </w:t>
      </w:r>
      <w:r w:rsidRPr="00B13150">
        <w:rPr>
          <w:bCs/>
        </w:rPr>
        <w:t>ГТП № 7 ООН и добавлению 1 к</w:t>
      </w:r>
      <w:r>
        <w:rPr>
          <w:bCs/>
        </w:rPr>
        <w:t xml:space="preserve"> </w:t>
      </w:r>
      <w:r w:rsidRPr="00B13150">
        <w:rPr>
          <w:bCs/>
        </w:rPr>
        <w:t>ОР.1, которое включало бы</w:t>
      </w:r>
      <w:r w:rsidRPr="00B13150">
        <w:t xml:space="preserve"> технические требования к манекену </w:t>
      </w:r>
      <w:proofErr w:type="spellStart"/>
      <w:r w:rsidRPr="00B13150">
        <w:rPr>
          <w:bCs/>
        </w:rPr>
        <w:t>BioRID</w:t>
      </w:r>
      <w:proofErr w:type="spellEnd"/>
      <w:r w:rsidRPr="00B13150">
        <w:rPr>
          <w:bCs/>
        </w:rPr>
        <w:t>. АС.3 одобрил просьбу о продлении мандата НРГ до марта 2017 года.</w:t>
      </w:r>
    </w:p>
    <w:p w14:paraId="5008DF54" w14:textId="77777777" w:rsidR="00B42125" w:rsidRPr="00B13150" w:rsidRDefault="00B42125" w:rsidP="00B42125">
      <w:pPr>
        <w:pStyle w:val="SingleTxtG"/>
        <w:rPr>
          <w:bCs/>
        </w:rPr>
      </w:pPr>
      <w:r w:rsidRPr="00B13150">
        <w:t>15.</w:t>
      </w:r>
      <w:r w:rsidRPr="00B13150">
        <w:tab/>
        <w:t xml:space="preserve">Как </w:t>
      </w:r>
      <w:r w:rsidRPr="00B13150">
        <w:rPr>
          <w:bCs/>
        </w:rPr>
        <w:t>сообщил на 170-й сессии WP.29 представитель Японии, за время, прошедшее после совещания НРГ в сентябре 2015 года, выяснилось, что результатов проведенных НАБДД исследований на анатомическом материале недостаточно для установления надлежащих</w:t>
      </w:r>
      <w:r w:rsidRPr="00B13150">
        <w:t xml:space="preserve"> критериев травмирования.</w:t>
      </w:r>
      <w:r w:rsidRPr="00B13150">
        <w:rPr>
          <w:bCs/>
        </w:rPr>
        <w:t xml:space="preserve"> НРГ ожидала поступления к весне 2017 года от НАБДД результатов дальнейшего исследования, которые должны способствовать всестороннему отражению в ГТП ООН положений о </w:t>
      </w:r>
      <w:proofErr w:type="spellStart"/>
      <w:r w:rsidRPr="00B13150">
        <w:rPr>
          <w:bCs/>
        </w:rPr>
        <w:t>BioRID</w:t>
      </w:r>
      <w:proofErr w:type="spellEnd"/>
      <w:r w:rsidRPr="00B13150">
        <w:rPr>
          <w:bCs/>
        </w:rPr>
        <w:t xml:space="preserve"> и позволили бы избежать необходимости опираться на эмпирические значения. Он</w:t>
      </w:r>
      <w:r>
        <w:rPr>
          <w:bCs/>
        </w:rPr>
        <w:t> </w:t>
      </w:r>
      <w:r w:rsidRPr="00B13150">
        <w:rPr>
          <w:bCs/>
        </w:rPr>
        <w:t xml:space="preserve">добавил, что НРГ представит </w:t>
      </w:r>
      <w:r w:rsidRPr="00B13150">
        <w:t xml:space="preserve">обновленную информацию о ходе работы на сессии AC.3 в марте 2017 года и запрашивает </w:t>
      </w:r>
      <w:r w:rsidRPr="00B13150">
        <w:rPr>
          <w:bCs/>
        </w:rPr>
        <w:t>согласие на пересмотр графика подготовки предлагаемой поправки к ГТП № 7 ООН.</w:t>
      </w:r>
    </w:p>
    <w:p w14:paraId="7F6C6A5C" w14:textId="77777777" w:rsidR="00B42125" w:rsidRPr="00B13150" w:rsidRDefault="00B42125" w:rsidP="00B42125">
      <w:pPr>
        <w:pStyle w:val="SingleTxtG"/>
      </w:pPr>
      <w:r w:rsidRPr="00B13150">
        <w:lastRenderedPageBreak/>
        <w:t>16.</w:t>
      </w:r>
      <w:r w:rsidRPr="00B13150">
        <w:tab/>
      </w:r>
      <w:r w:rsidRPr="00B13150">
        <w:rPr>
          <w:bCs/>
        </w:rPr>
        <w:t>На 171-й сессии WP.29</w:t>
      </w:r>
      <w:r w:rsidRPr="00B13150">
        <w:t xml:space="preserve"> </w:t>
      </w:r>
      <w:r w:rsidRPr="00B13150">
        <w:rPr>
          <w:bCs/>
        </w:rPr>
        <w:t>Председатель НРГ по этапу 2 ГТП № 7 OOН напомнил WP.29 о том, что работа по установлению критериев травмирования на основе биомеханических данных не дала конкретных результатов и что деятельность группы была приостановлена примерно на 18 месяцев.</w:t>
      </w:r>
      <w:r w:rsidRPr="00B13150">
        <w:t xml:space="preserve"> </w:t>
      </w:r>
      <w:r w:rsidRPr="00B13150">
        <w:rPr>
          <w:bCs/>
        </w:rPr>
        <w:t>По всей вероятности, новые данные не будут представлены до конца 2017 года</w:t>
      </w:r>
      <w:r>
        <w:rPr>
          <w:bCs/>
        </w:rPr>
        <w:t>,</w:t>
      </w:r>
      <w:r w:rsidRPr="00B13150">
        <w:rPr>
          <w:bCs/>
        </w:rPr>
        <w:t xml:space="preserve"> и в этой связи представляется необходимым взять на вооружение иной подход.</w:t>
      </w:r>
      <w:r w:rsidRPr="00B13150">
        <w:t xml:space="preserve"> </w:t>
      </w:r>
      <w:r w:rsidRPr="00B13150">
        <w:rPr>
          <w:bCs/>
        </w:rPr>
        <w:t>AC.3 продлил срок действия мандата НРГ до июня 2018 года.</w:t>
      </w:r>
    </w:p>
    <w:p w14:paraId="7D394B3F" w14:textId="77777777" w:rsidR="00B42125" w:rsidRPr="00B13150" w:rsidRDefault="00B42125" w:rsidP="00B42125">
      <w:pPr>
        <w:pStyle w:val="SingleTxtG"/>
      </w:pPr>
      <w:r w:rsidRPr="00B13150">
        <w:t>17.</w:t>
      </w:r>
      <w:r w:rsidRPr="00B13150">
        <w:tab/>
        <w:t xml:space="preserve">На 172-й сессии WP.29 представитель Соединенного Королевства от имени Председателя НРГ сообщил, что НРГ не смогла установить критерии травмирования непосредственно по результатам испытаний с использованием анатомических материалов, однако ей удалось добиться определенного понимания на основе эмпирических данных. Он добавил, что эксперт от Соединенных Штатов Америки согласился рассмотреть возможность представления дополнительных данных, полученных на основе анатомического материала, однако, судя по всему, завершение Соединенными Штатами любой соответствующей работы к концу 2017 года представляется маловероятным. Поэтому АС.3 </w:t>
      </w:r>
      <w:r w:rsidRPr="00B13150">
        <w:rPr>
          <w:lang w:eastAsia="ja-JP"/>
        </w:rPr>
        <w:t xml:space="preserve">согласился </w:t>
      </w:r>
      <w:r w:rsidRPr="00B13150">
        <w:t xml:space="preserve">продлить срок действия мандат НРГ, с тем чтобы она могла </w:t>
      </w:r>
      <w:r>
        <w:t xml:space="preserve">— </w:t>
      </w:r>
      <w:r w:rsidRPr="00B13150">
        <w:t xml:space="preserve">если данные по анатомическому материалу получить не удастся </w:t>
      </w:r>
      <w:r>
        <w:t xml:space="preserve">— </w:t>
      </w:r>
      <w:r w:rsidRPr="00B13150">
        <w:t>завершить свою работу на основе эмпирического подхода.</w:t>
      </w:r>
    </w:p>
    <w:p w14:paraId="1A08AB99" w14:textId="77777777" w:rsidR="00B42125" w:rsidRPr="00B13150" w:rsidRDefault="00B42125" w:rsidP="00B42125">
      <w:pPr>
        <w:spacing w:after="120"/>
        <w:ind w:left="1134" w:right="1134"/>
        <w:jc w:val="both"/>
      </w:pPr>
      <w:r w:rsidRPr="00B13150">
        <w:t>18.</w:t>
      </w:r>
      <w:r w:rsidRPr="00B13150">
        <w:tab/>
        <w:t xml:space="preserve">На 175-й сессии WP.29 Председатель НРГ проинформировал WP.29 о том, что группа не смогла установить корреляционную связь между выходными параметрами, полученными на анатомическом материале и манекене </w:t>
      </w:r>
      <w:proofErr w:type="spellStart"/>
      <w:r w:rsidRPr="00B13150">
        <w:t>BioRID</w:t>
      </w:r>
      <w:proofErr w:type="spellEnd"/>
      <w:r w:rsidRPr="00B13150">
        <w:t>. Для разработки критериев травмирования непосредственно по итогам испытаний с использованием анатомического материала все еще требуется проведение дальнейших исследований. Он пояснил, что НРГ намерена возобновить свою работу и представить официальное предложение по поправкам к ГТП ООН, основанное на эмпирических данных, на</w:t>
      </w:r>
      <w:r>
        <w:t> </w:t>
      </w:r>
      <w:r w:rsidRPr="00B13150">
        <w:t>декабрьской сессии GRSP 2018 года. Предлагаемые поправки будут также оформлены в качестве пересмотра Правил № 17 ООН и найдут отражение в:</w:t>
      </w:r>
    </w:p>
    <w:p w14:paraId="59ABBBDC" w14:textId="77777777" w:rsidR="00B42125" w:rsidRPr="00B13150" w:rsidRDefault="00B42125" w:rsidP="00B42125">
      <w:pPr>
        <w:pStyle w:val="SingleTxtG"/>
        <w:ind w:firstLine="567"/>
        <w:rPr>
          <w:lang w:eastAsia="ja-JP"/>
        </w:rPr>
      </w:pPr>
      <w:r w:rsidRPr="00B13150">
        <w:rPr>
          <w:lang w:eastAsia="ja-JP"/>
        </w:rPr>
        <w:t>a)</w:t>
      </w:r>
      <w:r w:rsidRPr="00B13150">
        <w:rPr>
          <w:lang w:eastAsia="ja-JP"/>
        </w:rPr>
        <w:tab/>
      </w:r>
      <w:r w:rsidRPr="00B13150">
        <w:t>неофициальном документе о ходе работы НРГ над критериями травмирования;</w:t>
      </w:r>
    </w:p>
    <w:p w14:paraId="2C52D85D" w14:textId="77777777" w:rsidR="00B42125" w:rsidRPr="00B13150" w:rsidRDefault="00B42125" w:rsidP="00B42125">
      <w:pPr>
        <w:pStyle w:val="SingleTxtG"/>
        <w:ind w:left="2268" w:hanging="567"/>
        <w:rPr>
          <w:lang w:eastAsia="ja-JP"/>
        </w:rPr>
      </w:pPr>
      <w:r w:rsidRPr="00B13150">
        <w:rPr>
          <w:lang w:eastAsia="ja-JP"/>
        </w:rPr>
        <w:t>b)</w:t>
      </w:r>
      <w:r w:rsidRPr="00B13150">
        <w:rPr>
          <w:lang w:eastAsia="ja-JP"/>
        </w:rPr>
        <w:tab/>
      </w:r>
      <w:r w:rsidRPr="00B13150">
        <w:t>окончательном докладе о работе НРГ; и</w:t>
      </w:r>
    </w:p>
    <w:p w14:paraId="014341C7" w14:textId="77777777" w:rsidR="00B42125" w:rsidRPr="00B13150" w:rsidRDefault="00B42125" w:rsidP="00B42125">
      <w:pPr>
        <w:pStyle w:val="SingleTxtG"/>
        <w:ind w:firstLine="567"/>
      </w:pPr>
      <w:r w:rsidRPr="00B13150">
        <w:rPr>
          <w:lang w:eastAsia="ja-JP"/>
        </w:rPr>
        <w:t>c)</w:t>
      </w:r>
      <w:r w:rsidRPr="00B13150">
        <w:rPr>
          <w:lang w:eastAsia="ja-JP"/>
        </w:rPr>
        <w:tab/>
      </w:r>
      <w:r w:rsidRPr="00B13150">
        <w:t xml:space="preserve">предложении по добавлению 1 к ОР.1, нацеленном на включение в нее чертежей и спецификаций манекена </w:t>
      </w:r>
      <w:proofErr w:type="spellStart"/>
      <w:r w:rsidRPr="00B13150">
        <w:t>BioRID</w:t>
      </w:r>
      <w:proofErr w:type="spellEnd"/>
      <w:r w:rsidRPr="00B13150">
        <w:t>.</w:t>
      </w:r>
    </w:p>
    <w:p w14:paraId="0C3F288B" w14:textId="77777777" w:rsidR="00B42125" w:rsidRPr="00B13150" w:rsidRDefault="00B42125" w:rsidP="00B42125">
      <w:pPr>
        <w:spacing w:after="120"/>
        <w:ind w:left="1134" w:right="1134"/>
        <w:jc w:val="both"/>
        <w:rPr>
          <w:lang w:eastAsia="ja-JP"/>
        </w:rPr>
      </w:pPr>
      <w:r w:rsidRPr="00B13150">
        <w:rPr>
          <w:shd w:val="clear" w:color="auto" w:fill="FFFFFF"/>
        </w:rPr>
        <w:t xml:space="preserve">Он рассчитывал завершить эту работу в течение одного года с момента возобновления деятельности и в этой связи просил продлить срок действия мандата. </w:t>
      </w:r>
      <w:r w:rsidRPr="00B13150">
        <w:t xml:space="preserve">АС.3 </w:t>
      </w:r>
      <w:r w:rsidRPr="00B13150">
        <w:rPr>
          <w:lang w:eastAsia="ja-JP"/>
        </w:rPr>
        <w:t>согласился продлить мандат до июня 2019</w:t>
      </w:r>
      <w:r>
        <w:rPr>
          <w:lang w:eastAsia="ja-JP"/>
        </w:rPr>
        <w:t xml:space="preserve"> </w:t>
      </w:r>
      <w:r w:rsidRPr="00B13150">
        <w:rPr>
          <w:lang w:eastAsia="ja-JP"/>
        </w:rPr>
        <w:t>года.</w:t>
      </w:r>
    </w:p>
    <w:p w14:paraId="6E030747" w14:textId="77777777" w:rsidR="00B42125" w:rsidRPr="00B13150" w:rsidRDefault="00B42125" w:rsidP="00B42125">
      <w:pPr>
        <w:pStyle w:val="SingleTxtG"/>
      </w:pPr>
      <w:r w:rsidRPr="00B13150">
        <w:rPr>
          <w:lang w:eastAsia="ja-JP"/>
        </w:rPr>
        <w:t>19.</w:t>
      </w:r>
      <w:r w:rsidRPr="00B13150">
        <w:rPr>
          <w:lang w:eastAsia="ja-JP"/>
        </w:rPr>
        <w:tab/>
      </w:r>
      <w:r w:rsidRPr="00B13150">
        <w:t>На 176-й сессии WP.29 представитель Японии в качестве технического спонсора напомнил, что на 175-й сессии WP.29 Председатель НРГ проинформировал АС.3 о своем намерении возобновить соответствующую деятельность. Он также напомнил, что на шестьдесят четвертой сессии GRSP был представлен рабочий документ о деятельности на этапе 2 разработки ГТП № 7 ООН. Он пояснил, что GRSP обсудила остальные аспекты и что НРГ рассмотрит остающиеся пункты, заключенные в квадратные скобки, в рамках подготовки к шестьдесят пятой сессии GRSP в мае 2019 года.</w:t>
      </w:r>
    </w:p>
    <w:p w14:paraId="053B2FA3" w14:textId="77777777" w:rsidR="00B42125" w:rsidRPr="00B13150" w:rsidRDefault="00B42125" w:rsidP="00B42125">
      <w:pPr>
        <w:pStyle w:val="SingleTxtG"/>
      </w:pPr>
      <w:r w:rsidRPr="00B13150">
        <w:rPr>
          <w:lang w:eastAsia="ja-JP"/>
        </w:rPr>
        <w:t>20.</w:t>
      </w:r>
      <w:r w:rsidRPr="00B13150">
        <w:rPr>
          <w:lang w:eastAsia="ja-JP"/>
        </w:rPr>
        <w:tab/>
      </w:r>
      <w:r w:rsidRPr="00B13150">
        <w:t xml:space="preserve">На 177-й сессии WP.29 представитель Японии в качестве технического спонсора сообщил, что Председатель НРГ проинформировал AC. 3 о своем намерении возобновить деятельность на июньской сессии WP.29 2018 года. Он напомнил, что к сессии GRSP, состоявшейся в декабре 2018 года, был представлен рабочий документ о деятельности по этапу 2 разработки ГТП № 7 ООН. Далее он отметил, что Германия, Нидерланды и Япония совместно подготовили неофициальный документ с предложением о снятии квадратных скобок, сохраняющихся в этом рабочем документе. Представитель Японии пояснил, что параллельно с этим на основе совместных усилий Японии и Европейской комиссии подготовлено предложение по внесению поправок в Правила № 17 ООН в соответствии с этапом 2 разработки </w:t>
      </w:r>
      <w:r w:rsidRPr="00B13150">
        <w:br/>
        <w:t>ГТП</w:t>
      </w:r>
      <w:r>
        <w:t xml:space="preserve"> </w:t>
      </w:r>
      <w:r w:rsidRPr="00B13150">
        <w:t xml:space="preserve">№ 7 ООН. Эксперт от Европейской ассоциации поставщиков автомобильных деталей (КСАОД) также представил предложения по критериям травмирования и </w:t>
      </w:r>
      <w:r w:rsidRPr="00B13150">
        <w:lastRenderedPageBreak/>
        <w:t>методу статического испытания. Он отметил, что GRSP обсудила остающиеся пункты, заключенные в квадратные скобки, и продолжит их рассмотрение до следующей сессии GRSP, которая состоится в мае 2019 года.</w:t>
      </w:r>
    </w:p>
    <w:p w14:paraId="4A9F2D3F" w14:textId="77777777" w:rsidR="00B42125" w:rsidRPr="00B13150" w:rsidRDefault="00B42125" w:rsidP="00B42125">
      <w:pPr>
        <w:pStyle w:val="SingleTxtG"/>
      </w:pPr>
      <w:r w:rsidRPr="00B13150">
        <w:t>21.</w:t>
      </w:r>
      <w:r w:rsidRPr="00B13150">
        <w:tab/>
      </w:r>
      <w:r w:rsidRPr="00B13150">
        <w:rPr>
          <w:shd w:val="clear" w:color="auto" w:fill="FFFFFF"/>
        </w:rPr>
        <w:t xml:space="preserve">Представитель Японии обратил особое внимание на то, что к следующей сессии GRSP, которая состоится в мае 2019 года, уже подготовлен рабочий документ, учитывающий соображения и замечания КСАОД, в котором критерии травмирования, предназначенные для обсуждения в НРГ, все еще заключены в квадратные скобки. </w:t>
      </w:r>
      <w:r w:rsidRPr="00B13150">
        <w:t>На своем следующем совещании НРГ подготовит еще один неофициальный документ с предложением по критериям травмирования, одобренным группой, и снимет квадратные скобки, сохраняющиеся в рабочих документах</w:t>
      </w:r>
      <w:r w:rsidRPr="00B13150">
        <w:rPr>
          <w:shd w:val="clear" w:color="auto" w:fill="FFFFFF"/>
        </w:rPr>
        <w:t>.</w:t>
      </w:r>
    </w:p>
    <w:p w14:paraId="5797AA18" w14:textId="77777777" w:rsidR="00B42125" w:rsidRPr="00B13150" w:rsidRDefault="00B42125" w:rsidP="00B42125">
      <w:pPr>
        <w:pStyle w:val="SingleTxtG"/>
      </w:pPr>
      <w:r w:rsidRPr="00B13150">
        <w:t>22.</w:t>
      </w:r>
      <w:r w:rsidRPr="00B13150">
        <w:tab/>
        <w:t>На 178-й сессии WP.29 представитель Японии в качестве технического спонсора сообщил, что на сессии GRSP в мае 2019 года НРГ представила доработанное предложение, которое предусматривает снятие некоторых квадратных скобок и, следовательно, позволяет решить основные проблемы. Он от</w:t>
      </w:r>
      <w:r w:rsidRPr="00B13150">
        <w:rPr>
          <w:shd w:val="clear" w:color="auto" w:fill="FFFFFF"/>
        </w:rPr>
        <w:t>метил, что проект поправки позволит ввести критерии травмирования с упором на критерии травмирования шеи (КТШ), в частности в результате флексии и экстензии верхних и нижних шейных позвонков, а также процедуру определения высоты подголовника на основе точки соприкосновения с головой. Он также заявил, что это предложение станет предметом дальнейшего обсуждения на</w:t>
      </w:r>
      <w:r w:rsidRPr="00B13150">
        <w:t xml:space="preserve"> сессии GRSP в декабре 2019 года и будет дополнено окончательным докладом о работе НРГ. Он предложил продлить </w:t>
      </w:r>
      <w:r w:rsidRPr="00B13150">
        <w:rPr>
          <w:shd w:val="clear" w:color="auto" w:fill="FFFFFF"/>
        </w:rPr>
        <w:t>мандат НРГ на один год. AC.3 одобрил продление с</w:t>
      </w:r>
      <w:r w:rsidRPr="00B13150">
        <w:t>рока действия до июня 2020 года.</w:t>
      </w:r>
    </w:p>
    <w:p w14:paraId="70653D3F" w14:textId="77777777" w:rsidR="00B42125" w:rsidRPr="00B13150" w:rsidRDefault="00B42125" w:rsidP="00B42125">
      <w:pPr>
        <w:pStyle w:val="HChG"/>
        <w:rPr>
          <w:bCs/>
        </w:rPr>
      </w:pPr>
      <w:r w:rsidRPr="00B13150">
        <w:tab/>
        <w:t>III.</w:t>
      </w:r>
      <w:r w:rsidRPr="00B13150">
        <w:tab/>
      </w:r>
      <w:r w:rsidRPr="00B13150">
        <w:rPr>
          <w:szCs w:val="28"/>
        </w:rPr>
        <w:t>Темы для рассмотрения и намеченные задачи (круг</w:t>
      </w:r>
      <w:r>
        <w:rPr>
          <w:szCs w:val="28"/>
        </w:rPr>
        <w:t> </w:t>
      </w:r>
      <w:r w:rsidRPr="00B13150">
        <w:rPr>
          <w:szCs w:val="28"/>
        </w:rPr>
        <w:t>ведения)</w:t>
      </w:r>
    </w:p>
    <w:p w14:paraId="76EB949E" w14:textId="77777777" w:rsidR="00B42125" w:rsidRPr="00B13150" w:rsidRDefault="00B42125" w:rsidP="00B42125">
      <w:pPr>
        <w:spacing w:after="120"/>
        <w:ind w:left="1134" w:right="1134"/>
        <w:jc w:val="both"/>
      </w:pPr>
      <w:r w:rsidRPr="00B13150">
        <w:rPr>
          <w:lang w:eastAsia="ja-JP"/>
        </w:rPr>
        <w:t>23.</w:t>
      </w:r>
      <w:r w:rsidRPr="00B13150">
        <w:tab/>
        <w:t>Что касается высоты подголовника, то неофициальной группе следует:</w:t>
      </w:r>
    </w:p>
    <w:p w14:paraId="46B15F9E" w14:textId="77777777" w:rsidR="00B42125" w:rsidRPr="00B13150" w:rsidRDefault="00B42125" w:rsidP="00B42125">
      <w:pPr>
        <w:spacing w:after="120"/>
        <w:ind w:left="1134" w:right="1134"/>
        <w:jc w:val="both"/>
      </w:pPr>
      <w:r>
        <w:tab/>
      </w:r>
      <w:r>
        <w:tab/>
      </w:r>
      <w:r w:rsidRPr="00B13150">
        <w:t>a)</w:t>
      </w:r>
      <w:r w:rsidRPr="00B13150">
        <w:tab/>
      </w:r>
      <w:r w:rsidRPr="00B13150">
        <w:rPr>
          <w:szCs w:val="24"/>
        </w:rPr>
        <w:t>решить вопрос об определении фактической высоты;</w:t>
      </w:r>
    </w:p>
    <w:p w14:paraId="1DAE11BC" w14:textId="77777777" w:rsidR="00B42125" w:rsidRPr="00B13150" w:rsidRDefault="00B42125" w:rsidP="00B42125">
      <w:pPr>
        <w:spacing w:after="120"/>
        <w:ind w:left="1134" w:right="1134"/>
        <w:jc w:val="both"/>
      </w:pPr>
      <w:r>
        <w:tab/>
      </w:r>
      <w:r>
        <w:tab/>
      </w:r>
      <w:r w:rsidRPr="00B13150">
        <w:t>b)</w:t>
      </w:r>
      <w:r w:rsidRPr="00B13150">
        <w:tab/>
        <w:t>установить требования по высоте.</w:t>
      </w:r>
    </w:p>
    <w:p w14:paraId="39EB0AE6" w14:textId="77777777" w:rsidR="00B42125" w:rsidRPr="00B13150" w:rsidRDefault="00B42125" w:rsidP="00B42125">
      <w:pPr>
        <w:pStyle w:val="SingleTxtG"/>
      </w:pPr>
      <w:r w:rsidRPr="00B13150">
        <w:rPr>
          <w:lang w:eastAsia="ja-JP"/>
        </w:rPr>
        <w:t>24.</w:t>
      </w:r>
      <w:r w:rsidRPr="00B13150">
        <w:tab/>
        <w:t>Что касается снижения тяжести долговременных и кратковременных незначительных травм шеи при динамическом испытании, то неофициальной группе следует:</w:t>
      </w:r>
    </w:p>
    <w:p w14:paraId="090DFCD7" w14:textId="0B76C40E" w:rsidR="00B42125" w:rsidRDefault="00B42125" w:rsidP="00B42125">
      <w:pPr>
        <w:pStyle w:val="SingleTxtG"/>
      </w:pPr>
      <w:r>
        <w:tab/>
      </w:r>
      <w:r w:rsidRPr="00B13150">
        <w:t>a)</w:t>
      </w:r>
      <w:r w:rsidRPr="00B13150">
        <w:tab/>
        <w:t>определить условия испытания с учетом реальных дорожно-транспортных происшествий, включая характеристики спинок сидений и подголовников как единой системы</w:t>
      </w:r>
      <w:r w:rsidR="0030198C" w:rsidRPr="0030198C">
        <w:t>;</w:t>
      </w:r>
    </w:p>
    <w:p w14:paraId="7AD5604A" w14:textId="77777777" w:rsidR="009E38AB" w:rsidRPr="009E38AB" w:rsidRDefault="009E38AB" w:rsidP="009E38AB">
      <w:pPr>
        <w:pStyle w:val="SingleTxtG"/>
        <w:ind w:left="1701"/>
        <w:rPr>
          <w:lang w:eastAsia="ru-RU"/>
        </w:rPr>
      </w:pPr>
      <w:r w:rsidRPr="00597B8B">
        <w:t>i)</w:t>
      </w:r>
      <w:r w:rsidRPr="00597B8B">
        <w:tab/>
      </w:r>
      <w:r w:rsidRPr="009E38AB">
        <w:rPr>
          <w:lang w:eastAsia="ru-RU"/>
        </w:rPr>
        <w:t>испытания на комплектных транспортных средствах, имеющихся на рынке, и/или испытания серийных сидений, установленных на салазках;</w:t>
      </w:r>
    </w:p>
    <w:p w14:paraId="445B684A" w14:textId="77777777" w:rsidR="009E38AB" w:rsidRPr="009E38AB" w:rsidRDefault="009E38AB" w:rsidP="009E38AB">
      <w:pPr>
        <w:pStyle w:val="SingleTxtG"/>
        <w:ind w:left="1701"/>
        <w:rPr>
          <w:lang w:eastAsia="ru-RU"/>
        </w:rPr>
      </w:pPr>
      <w:proofErr w:type="spellStart"/>
      <w:r w:rsidRPr="00597B8B">
        <w:t>ii</w:t>
      </w:r>
      <w:proofErr w:type="spellEnd"/>
      <w:r w:rsidRPr="00597B8B">
        <w:t>)</w:t>
      </w:r>
      <w:r w:rsidRPr="00597B8B">
        <w:tab/>
      </w:r>
      <w:r w:rsidRPr="009E38AB">
        <w:rPr>
          <w:lang w:eastAsia="ru-RU"/>
        </w:rPr>
        <w:t>число и условия ударов салазок;</w:t>
      </w:r>
    </w:p>
    <w:p w14:paraId="78A96B11" w14:textId="77777777" w:rsidR="00B42125" w:rsidRPr="00597B8B" w:rsidRDefault="00B42125" w:rsidP="00B42125">
      <w:pPr>
        <w:spacing w:after="120"/>
        <w:ind w:left="1134" w:right="1134"/>
        <w:jc w:val="both"/>
      </w:pPr>
      <w:r>
        <w:tab/>
      </w:r>
      <w:r>
        <w:tab/>
      </w:r>
      <w:r w:rsidRPr="00597B8B">
        <w:t>b)</w:t>
      </w:r>
      <w:r w:rsidRPr="00597B8B">
        <w:tab/>
        <w:t>опираясь на общепринятые представления о механике незначительных травм шеи и других видов травм при столкновении с ударом сзади, определить параметры, которые могут использоваться для перспективных разработок в области защиты водителя и пассажиров, например за счет:</w:t>
      </w:r>
    </w:p>
    <w:p w14:paraId="167D5667" w14:textId="77777777" w:rsidR="00B42125" w:rsidRPr="00597B8B" w:rsidRDefault="00B42125" w:rsidP="00B42125">
      <w:pPr>
        <w:pStyle w:val="SingleTxtG"/>
        <w:ind w:left="1701"/>
      </w:pPr>
      <w:r w:rsidRPr="00597B8B">
        <w:t>i)</w:t>
      </w:r>
      <w:r w:rsidRPr="00597B8B">
        <w:tab/>
        <w:t>анализа дорожно-транспортных происшествий;</w:t>
      </w:r>
    </w:p>
    <w:p w14:paraId="61685E32" w14:textId="77777777" w:rsidR="00B42125" w:rsidRPr="00597B8B" w:rsidRDefault="00B42125" w:rsidP="00B42125">
      <w:pPr>
        <w:pStyle w:val="SingleTxtG"/>
        <w:ind w:left="1701"/>
      </w:pPr>
      <w:proofErr w:type="spellStart"/>
      <w:r w:rsidRPr="00597B8B">
        <w:t>ii</w:t>
      </w:r>
      <w:proofErr w:type="spellEnd"/>
      <w:r w:rsidRPr="00597B8B">
        <w:t>)</w:t>
      </w:r>
      <w:r w:rsidRPr="00597B8B">
        <w:tab/>
        <w:t>проведения добровольных испытаний (только на низкой скорости) и</w:t>
      </w:r>
      <w:r>
        <w:t> </w:t>
      </w:r>
      <w:r w:rsidRPr="00597B8B">
        <w:t>имитационных испытаний на базе моделей человеческого тела с использованием конечных элементов (КЭ);</w:t>
      </w:r>
    </w:p>
    <w:p w14:paraId="7BF28784" w14:textId="77777777" w:rsidR="00B42125" w:rsidRPr="00597B8B" w:rsidRDefault="00B42125" w:rsidP="00B42125">
      <w:pPr>
        <w:pStyle w:val="SingleTxtG"/>
      </w:pPr>
      <w:r>
        <w:rPr>
          <w:rFonts w:eastAsiaTheme="minorHAnsi" w:cstheme="minorBidi"/>
          <w:szCs w:val="22"/>
        </w:rPr>
        <w:tab/>
      </w:r>
      <w:r w:rsidRPr="00285CE1">
        <w:rPr>
          <w:rFonts w:eastAsiaTheme="minorHAnsi" w:cstheme="minorBidi"/>
          <w:szCs w:val="22"/>
        </w:rPr>
        <w:t>c)</w:t>
      </w:r>
      <w:r>
        <w:rPr>
          <w:rFonts w:eastAsiaTheme="minorHAnsi" w:cstheme="minorBidi"/>
          <w:szCs w:val="22"/>
        </w:rPr>
        <w:tab/>
      </w:r>
      <w:r w:rsidRPr="00285CE1">
        <w:rPr>
          <w:rFonts w:eastAsiaTheme="minorHAnsi" w:cstheme="minorBidi"/>
          <w:szCs w:val="22"/>
        </w:rPr>
        <w:t>оценить манекены, которые применительно к вышеупомянутой механике травм</w:t>
      </w:r>
      <w:r w:rsidRPr="00597B8B">
        <w:t xml:space="preserve"> достаточно точно воспроизводят характеристики человеческого тела и обеспечивают приемлемый качественный уровень как средства измерения:</w:t>
      </w:r>
    </w:p>
    <w:p w14:paraId="2245CD9D" w14:textId="77777777" w:rsidR="00B42125" w:rsidRPr="00597B8B" w:rsidRDefault="00B42125" w:rsidP="00B42125">
      <w:pPr>
        <w:pStyle w:val="SingleTxtG"/>
        <w:ind w:left="1701"/>
      </w:pPr>
      <w:r w:rsidRPr="00597B8B">
        <w:t>i)</w:t>
      </w:r>
      <w:r w:rsidRPr="00597B8B">
        <w:tab/>
        <w:t xml:space="preserve">в частности, оценки манекенов должны включать проверку </w:t>
      </w:r>
      <w:proofErr w:type="spellStart"/>
      <w:r w:rsidRPr="00597B8B">
        <w:t>биодостоверности</w:t>
      </w:r>
      <w:proofErr w:type="spellEnd"/>
      <w:r w:rsidRPr="00597B8B">
        <w:t xml:space="preserve"> участков, имеющих решающее значение для испытания данной технологии обеспечения безопасности, а также проверку повторяемости и воспроизводимости результатов;</w:t>
      </w:r>
    </w:p>
    <w:p w14:paraId="6AEDC0D9" w14:textId="77777777" w:rsidR="00B42125" w:rsidRPr="00597B8B" w:rsidRDefault="00B42125" w:rsidP="00B42125">
      <w:pPr>
        <w:pStyle w:val="SingleTxtG"/>
        <w:ind w:left="1701"/>
      </w:pPr>
      <w:proofErr w:type="spellStart"/>
      <w:r w:rsidRPr="00597B8B">
        <w:lastRenderedPageBreak/>
        <w:t>ii</w:t>
      </w:r>
      <w:proofErr w:type="spellEnd"/>
      <w:r w:rsidRPr="00597B8B">
        <w:t>)</w:t>
      </w:r>
      <w:r w:rsidRPr="00597B8B">
        <w:tab/>
        <w:t>определение вариантов сидячего положения манекена для сведения к минимуму расхождения результатов испытаний;</w:t>
      </w:r>
    </w:p>
    <w:p w14:paraId="3E0C233E" w14:textId="77777777" w:rsidR="00B42125" w:rsidRPr="00597B8B" w:rsidRDefault="00B42125" w:rsidP="00B42125">
      <w:pPr>
        <w:pStyle w:val="SingleTxtG"/>
        <w:ind w:left="1701"/>
      </w:pPr>
      <w:proofErr w:type="spellStart"/>
      <w:r w:rsidRPr="00597B8B">
        <w:t>iii</w:t>
      </w:r>
      <w:proofErr w:type="spellEnd"/>
      <w:r w:rsidRPr="00597B8B">
        <w:t>)</w:t>
      </w:r>
      <w:r w:rsidRPr="00597B8B">
        <w:tab/>
        <w:t>согласование требований к испытательным манекенам и калибровочным испытаниям;</w:t>
      </w:r>
    </w:p>
    <w:p w14:paraId="72B0D644" w14:textId="77777777" w:rsidR="00B42125" w:rsidRPr="0084516F" w:rsidRDefault="00B42125" w:rsidP="00B42125">
      <w:pPr>
        <w:pStyle w:val="SingleTxtG"/>
      </w:pPr>
      <w:r>
        <w:tab/>
      </w:r>
      <w:r w:rsidRPr="00597B8B">
        <w:t>d)</w:t>
      </w:r>
      <w:r w:rsidRPr="00597B8B">
        <w:tab/>
        <w:t>оценить показатели травмирования человеческого тела, которые характеризуют механизм нанесения незначительных травм шеи и иных травм в результате удара сзади</w:t>
      </w:r>
      <w:r w:rsidR="0020534B" w:rsidRPr="0084516F">
        <w:t>:</w:t>
      </w:r>
    </w:p>
    <w:p w14:paraId="0518D941" w14:textId="77777777" w:rsidR="00B42125" w:rsidRPr="00597B8B" w:rsidRDefault="00B42125" w:rsidP="00B42125">
      <w:pPr>
        <w:pStyle w:val="SingleTxtG"/>
        <w:ind w:left="1701"/>
      </w:pPr>
      <w:r w:rsidRPr="00597B8B">
        <w:t>i)</w:t>
      </w:r>
      <w:r w:rsidRPr="00597B8B">
        <w:tab/>
        <w:t>например, измерение относительного перемещения верхней и нижней частей шеи, а также сил, прилагаемых к каждой из этих частей;</w:t>
      </w:r>
    </w:p>
    <w:p w14:paraId="2553517B" w14:textId="77777777" w:rsidR="00B42125" w:rsidRPr="00597B8B" w:rsidRDefault="00B42125" w:rsidP="00B42125">
      <w:pPr>
        <w:pStyle w:val="SingleTxtG"/>
        <w:ind w:left="1701"/>
      </w:pPr>
      <w:proofErr w:type="spellStart"/>
      <w:r w:rsidRPr="00597B8B">
        <w:t>ii</w:t>
      </w:r>
      <w:proofErr w:type="spellEnd"/>
      <w:r w:rsidRPr="00597B8B">
        <w:t>)</w:t>
      </w:r>
      <w:r w:rsidRPr="00597B8B">
        <w:tab/>
        <w:t>определение исходных величин, которые должны основываться на результатах анализа риска травмирования и исследований практической осуществимости.</w:t>
      </w:r>
    </w:p>
    <w:p w14:paraId="08699E60" w14:textId="77777777" w:rsidR="00B42125" w:rsidRPr="00597B8B" w:rsidRDefault="00B42125" w:rsidP="00B42125">
      <w:pPr>
        <w:pStyle w:val="SingleTxtG"/>
      </w:pPr>
      <w:r w:rsidRPr="00B13150">
        <w:t>25</w:t>
      </w:r>
      <w:r w:rsidRPr="00597B8B">
        <w:t>.</w:t>
      </w:r>
      <w:r w:rsidRPr="00597B8B">
        <w:tab/>
        <w:t xml:space="preserve">Неофициальной группе следует оценить отдачу в плане снижения тяжести травм и </w:t>
      </w:r>
      <w:proofErr w:type="spellStart"/>
      <w:r w:rsidRPr="00597B8B">
        <w:t>затратоэффективность</w:t>
      </w:r>
      <w:proofErr w:type="spellEnd"/>
      <w:r w:rsidRPr="00597B8B">
        <w:t xml:space="preserve"> этих предложений.</w:t>
      </w:r>
    </w:p>
    <w:p w14:paraId="56ED6F50" w14:textId="77777777" w:rsidR="00B42125" w:rsidRPr="00B13150" w:rsidRDefault="00B42125" w:rsidP="00B42125">
      <w:pPr>
        <w:keepNext/>
        <w:keepLines/>
        <w:tabs>
          <w:tab w:val="right" w:pos="851"/>
        </w:tabs>
        <w:spacing w:before="360" w:after="240" w:line="300" w:lineRule="exact"/>
        <w:ind w:left="1134" w:right="1134" w:hanging="567"/>
        <w:rPr>
          <w:b/>
          <w:sz w:val="28"/>
        </w:rPr>
      </w:pPr>
      <w:r w:rsidRPr="00B13150">
        <w:rPr>
          <w:b/>
          <w:sz w:val="28"/>
        </w:rPr>
        <w:tab/>
        <w:t>IV.</w:t>
      </w:r>
      <w:r w:rsidRPr="00B13150">
        <w:rPr>
          <w:b/>
          <w:sz w:val="28"/>
        </w:rPr>
        <w:tab/>
        <w:t>Информация о проведенных обсуждениях</w:t>
      </w:r>
    </w:p>
    <w:p w14:paraId="6DD430DE" w14:textId="77777777" w:rsidR="00B42125" w:rsidRPr="00B13150" w:rsidRDefault="00B42125" w:rsidP="00B42125">
      <w:pPr>
        <w:keepNext/>
        <w:keepLines/>
        <w:tabs>
          <w:tab w:val="right" w:pos="851"/>
        </w:tabs>
        <w:spacing w:before="360" w:after="240" w:line="270" w:lineRule="exact"/>
        <w:ind w:left="1134" w:right="1134" w:hanging="1134"/>
        <w:rPr>
          <w:b/>
          <w:sz w:val="24"/>
        </w:rPr>
      </w:pPr>
      <w:r w:rsidRPr="00B13150">
        <w:rPr>
          <w:b/>
          <w:sz w:val="24"/>
        </w:rPr>
        <w:tab/>
        <w:t>A.</w:t>
      </w:r>
      <w:r w:rsidRPr="00B13150">
        <w:rPr>
          <w:b/>
          <w:sz w:val="24"/>
        </w:rPr>
        <w:tab/>
        <w:t>Высота подголовника</w:t>
      </w:r>
    </w:p>
    <w:p w14:paraId="0063A891" w14:textId="77777777" w:rsidR="00B42125" w:rsidRPr="00B13150" w:rsidRDefault="00B42125" w:rsidP="00B42125">
      <w:pPr>
        <w:spacing w:after="120"/>
        <w:ind w:left="1134" w:right="1134"/>
        <w:jc w:val="both"/>
        <w:rPr>
          <w:bCs/>
          <w:lang w:eastAsia="ja-JP"/>
        </w:rPr>
      </w:pPr>
      <w:r w:rsidRPr="00B13150">
        <w:rPr>
          <w:bCs/>
          <w:lang w:eastAsia="ja-JP"/>
        </w:rPr>
        <w:t>26.</w:t>
      </w:r>
      <w:r w:rsidRPr="00B13150">
        <w:rPr>
          <w:bCs/>
          <w:lang w:eastAsia="ja-JP"/>
        </w:rPr>
        <w:tab/>
      </w:r>
      <w:r w:rsidRPr="00B13150">
        <w:rPr>
          <w:szCs w:val="24"/>
        </w:rPr>
        <w:t>Нидерланды предложили при измерении высоты принимать в расчет</w:t>
      </w:r>
      <w:r w:rsidRPr="00B13150">
        <w:t xml:space="preserve"> расстояние между затылком и подголовником</w:t>
      </w:r>
      <w:r w:rsidRPr="00B13150">
        <w:rPr>
          <w:szCs w:val="24"/>
        </w:rPr>
        <w:t xml:space="preserve"> (заднее расстояние) в порядке обеспечения эффективности подголовников для </w:t>
      </w:r>
      <w:r w:rsidRPr="00B13150">
        <w:t>пассажиров и водителей высокого роста. На втором совещании неофициальной группы</w:t>
      </w:r>
      <w:r w:rsidRPr="00B13150">
        <w:rPr>
          <w:szCs w:val="24"/>
        </w:rPr>
        <w:t xml:space="preserve"> Нидерланды указали, что в рамках методов, предусмотренных ныне</w:t>
      </w:r>
      <w:r>
        <w:rPr>
          <w:szCs w:val="24"/>
        </w:rPr>
        <w:t>,</w:t>
      </w:r>
      <w:r w:rsidRPr="00B13150">
        <w:rPr>
          <w:szCs w:val="24"/>
        </w:rPr>
        <w:t xml:space="preserve"> и предложили новый метод оценки на базе совокупного значения, включающего высоту и заднее </w:t>
      </w:r>
      <w:r w:rsidRPr="00B13150">
        <w:t xml:space="preserve">расстояние. При таком методе </w:t>
      </w:r>
      <w:r w:rsidRPr="00B13150">
        <w:rPr>
          <w:szCs w:val="24"/>
        </w:rPr>
        <w:t xml:space="preserve">оценки </w:t>
      </w:r>
      <w:r w:rsidRPr="00B13150">
        <w:t>измерения проводятся только по центру, в связи с чем требовалось бы увеличить высоту примерно на 40 мм. Были отмечены отдельные методологические аспекты, в частности сохраняющиеся факторы неопределенности, воспроизводимость/</w:t>
      </w:r>
      <w:r>
        <w:t xml:space="preserve"> </w:t>
      </w:r>
      <w:r w:rsidRPr="00B13150">
        <w:t xml:space="preserve">повторяемость результатов и помехи для обзора в заднем направлении. На четвертом совещании неофициальной группы Нидерланды ознакомили с ходом проводимого в стране рассмотрения вопроса о высоте подголовников, которую предполагается определять на основе измерения расстояния между затылком и подголовником с использованием предложенного Нидерландами шаблона устройства для измерения параметров подголовников (HRMD) 95-го </w:t>
      </w:r>
      <w:proofErr w:type="spellStart"/>
      <w:r w:rsidRPr="00B13150">
        <w:t>процентиля</w:t>
      </w:r>
      <w:proofErr w:type="spellEnd"/>
      <w:r w:rsidRPr="00B13150">
        <w:t>. Оценка эффективности отражена в проведенном ЕКПБТ</w:t>
      </w:r>
      <w:r w:rsidRPr="00B13150">
        <w:rPr>
          <w:shd w:val="clear" w:color="auto" w:fill="FFFFFF"/>
        </w:rPr>
        <w:t xml:space="preserve"> анализе </w:t>
      </w:r>
      <w:r w:rsidRPr="00B13150">
        <w:t xml:space="preserve">ДТП (HR-10-6). Япония подчеркнула необходимость наличия метода оценки активных подголовников и указала на важность его своевременной разработки. Председатель отметил, что эту тему можно было бы обсуждать параллельно с основным вопросом разработки процедуры для манекена </w:t>
      </w:r>
      <w:proofErr w:type="spellStart"/>
      <w:r w:rsidRPr="00B13150">
        <w:t>BioRid</w:t>
      </w:r>
      <w:proofErr w:type="spellEnd"/>
      <w:r w:rsidRPr="00B13150">
        <w:t>. Он рекомендовал Нидерландам как можно скорее сформулировать свое предложение и просил рассмотреть последствия самых последних изменений, внесенных в нормативные требования, для водителей и пассажиров более высокого роста. Он также приветствовал сотрудничество Международной организации предприятий автомобильной промышленности (МОПАП) с Нидерландами в деле сбора к июню 2011 года данных относительно положения головы в соответствии с системой РАМСИС.</w:t>
      </w:r>
    </w:p>
    <w:p w14:paraId="0A467628" w14:textId="77777777" w:rsidR="00B42125" w:rsidRPr="00B13150" w:rsidRDefault="00B42125" w:rsidP="00B42125">
      <w:pPr>
        <w:spacing w:after="120"/>
        <w:ind w:left="1134" w:right="1134"/>
        <w:jc w:val="both"/>
        <w:rPr>
          <w:rFonts w:eastAsia="MS PGothic" w:hAnsi="MS PGothic"/>
          <w:bCs/>
          <w:lang w:eastAsia="ja-JP"/>
        </w:rPr>
      </w:pPr>
      <w:r w:rsidRPr="00B13150">
        <w:rPr>
          <w:rFonts w:eastAsia="MS PGothic" w:hAnsi="MS PGothic"/>
          <w:bCs/>
          <w:lang w:eastAsia="ja-JP"/>
        </w:rPr>
        <w:t>27.</w:t>
      </w:r>
      <w:r w:rsidRPr="00B13150">
        <w:rPr>
          <w:rFonts w:eastAsia="MS PGothic" w:hAnsi="MS PGothic"/>
          <w:bCs/>
          <w:lang w:eastAsia="ja-JP"/>
        </w:rPr>
        <w:tab/>
      </w:r>
      <w:r w:rsidRPr="00B13150">
        <w:t xml:space="preserve">На шестом неофициальном совещании </w:t>
      </w:r>
      <w:r w:rsidRPr="00B13150">
        <w:rPr>
          <w:shd w:val="clear" w:color="auto" w:fill="FFFFFF"/>
        </w:rPr>
        <w:t>целевая группа, возглавляемая Нидерландами и включавшая представителей МОПАП,</w:t>
      </w:r>
      <w:r w:rsidRPr="00B13150">
        <w:t xml:space="preserve"> представила предложение о «простом, прагматичном подходе к измерению </w:t>
      </w:r>
      <w:r w:rsidRPr="00B13150">
        <w:rPr>
          <w:lang w:eastAsia="ja-JP"/>
        </w:rPr>
        <w:t xml:space="preserve">фактической </w:t>
      </w:r>
      <w:r w:rsidRPr="00B13150">
        <w:t xml:space="preserve">высоты». </w:t>
      </w:r>
      <w:r w:rsidRPr="00B13150">
        <w:rPr>
          <w:shd w:val="clear" w:color="auto" w:fill="FFFFFF"/>
        </w:rPr>
        <w:t>Было решено, что целевая группа более тщательно проработает этот новый метод и сообщит о достигнутых результатах в июне 2011 года.</w:t>
      </w:r>
    </w:p>
    <w:p w14:paraId="4C2F87D7" w14:textId="77777777" w:rsidR="00B42125" w:rsidRPr="00B13150" w:rsidRDefault="00B42125" w:rsidP="00B42125">
      <w:pPr>
        <w:pStyle w:val="SingleTxtG"/>
        <w:rPr>
          <w:bCs/>
        </w:rPr>
      </w:pPr>
      <w:r w:rsidRPr="00B13150">
        <w:rPr>
          <w:bCs/>
          <w:lang w:eastAsia="ja-JP"/>
        </w:rPr>
        <w:t>28.</w:t>
      </w:r>
      <w:r w:rsidRPr="00B13150">
        <w:rPr>
          <w:bCs/>
          <w:lang w:eastAsia="ja-JP"/>
        </w:rPr>
        <w:tab/>
      </w:r>
      <w:r w:rsidRPr="00B13150">
        <w:rPr>
          <w:bCs/>
        </w:rPr>
        <w:t xml:space="preserve">На седьмом неофициальном совещании целевая группа по проблеме определения высоты подголовника представила сообщение о новом методе измерения, пояснив порядок измерения заднего расстояния и фактической высоты подголовников для водителей и пассажиров 50-го и 95-го </w:t>
      </w:r>
      <w:proofErr w:type="spellStart"/>
      <w:r w:rsidRPr="00B13150">
        <w:rPr>
          <w:bCs/>
        </w:rPr>
        <w:t>процентилей</w:t>
      </w:r>
      <w:proofErr w:type="spellEnd"/>
      <w:r w:rsidRPr="00B13150">
        <w:rPr>
          <w:bCs/>
        </w:rPr>
        <w:t xml:space="preserve">, а также указав на проблему </w:t>
      </w:r>
      <w:r w:rsidRPr="00B13150">
        <w:rPr>
          <w:bCs/>
        </w:rPr>
        <w:lastRenderedPageBreak/>
        <w:t xml:space="preserve">возможного взаимодействия между ДУС и задним подголовником. Кроме того, был предложен новый метод измерения ширины подголовника. Целевая группа сообщила, что в интересах дальнейшего совершенствования метода измерения она продолжит изучение различных конструкций подголовников, равно как вопросов, связанных с Правилами № 16 ООН, как имеющих отношение к проблеме совместимости с ДУС. Комитет </w:t>
      </w:r>
      <w:r w:rsidRPr="00B13150">
        <w:rPr>
          <w:shd w:val="clear" w:color="auto" w:fill="FFFFFF"/>
        </w:rPr>
        <w:t>ОИАП</w:t>
      </w:r>
      <w:r w:rsidRPr="00B13150">
        <w:rPr>
          <w:bCs/>
        </w:rPr>
        <w:t xml:space="preserve"> по АПКУ</w:t>
      </w:r>
      <w:r w:rsidRPr="00B13150">
        <w:rPr>
          <w:rStyle w:val="ab"/>
          <w:lang w:eastAsia="ja-JP"/>
        </w:rPr>
        <w:footnoteReference w:id="3"/>
      </w:r>
      <w:r w:rsidRPr="00B13150">
        <w:rPr>
          <w:lang w:eastAsia="ja-JP"/>
        </w:rPr>
        <w:t xml:space="preserve"> </w:t>
      </w:r>
      <w:r w:rsidRPr="00B13150">
        <w:rPr>
          <w:bCs/>
        </w:rPr>
        <w:t xml:space="preserve">высказал свои замечания по методу измерения высоты подголовника, в связи с чем Председатель отметил, что вклад </w:t>
      </w:r>
      <w:r w:rsidRPr="00B13150">
        <w:rPr>
          <w:shd w:val="clear" w:color="auto" w:fill="FFFFFF"/>
        </w:rPr>
        <w:t>ОИАП</w:t>
      </w:r>
      <w:r w:rsidRPr="00B13150">
        <w:rPr>
          <w:bCs/>
        </w:rPr>
        <w:t xml:space="preserve"> в проводимую работу найдет положительный отклик. Было также решено, что целевая группа предоставит данные, полученные по итогам этой работы, НАБДД.</w:t>
      </w:r>
    </w:p>
    <w:p w14:paraId="567B2ADF" w14:textId="77777777" w:rsidR="00B42125" w:rsidRPr="00B13150" w:rsidRDefault="00B42125" w:rsidP="00B42125">
      <w:pPr>
        <w:pStyle w:val="SingleTxtG"/>
        <w:rPr>
          <w:lang w:eastAsia="ja-JP"/>
        </w:rPr>
      </w:pPr>
      <w:r w:rsidRPr="00B13150">
        <w:rPr>
          <w:lang w:eastAsia="ja-JP"/>
        </w:rPr>
        <w:t>29.</w:t>
      </w:r>
      <w:r w:rsidRPr="00B13150">
        <w:rPr>
          <w:lang w:eastAsia="ja-JP"/>
        </w:rPr>
        <w:tab/>
        <w:t>На восьмом неофициальном совещании Нидерланды представили предлагаемый метод измерения фактической высоты и соответствующее предложение по тексту Правил. Пункт 2.3.3 приложения 1, касающийся определения максимальной высоты подголовника, гласит:</w:t>
      </w:r>
    </w:p>
    <w:p w14:paraId="4E288D85" w14:textId="77777777" w:rsidR="00B42125" w:rsidRPr="00B13150" w:rsidRDefault="00B42125" w:rsidP="00B42125">
      <w:pPr>
        <w:pStyle w:val="SingleTxtG"/>
        <w:ind w:firstLine="567"/>
        <w:rPr>
          <w:szCs w:val="21"/>
          <w:lang w:eastAsia="ja-JP"/>
        </w:rPr>
      </w:pPr>
      <w:r w:rsidRPr="00B13150">
        <w:rPr>
          <w:szCs w:val="21"/>
          <w:lang w:eastAsia="ja-JP"/>
        </w:rPr>
        <w:t>a)</w:t>
      </w:r>
      <w:r w:rsidRPr="00B13150">
        <w:rPr>
          <w:szCs w:val="21"/>
          <w:lang w:eastAsia="ja-JP"/>
        </w:rPr>
        <w:tab/>
      </w:r>
      <w:r w:rsidRPr="00B13150">
        <w:rPr>
          <w:lang w:eastAsia="ja-JP"/>
        </w:rPr>
        <w:t xml:space="preserve">высота подголовника </w:t>
      </w:r>
      <w:r>
        <w:rPr>
          <w:lang w:eastAsia="ja-JP"/>
        </w:rPr>
        <w:t>—</w:t>
      </w:r>
      <w:r w:rsidRPr="00B13150">
        <w:rPr>
          <w:lang w:eastAsia="ja-JP"/>
        </w:rPr>
        <w:t xml:space="preserve"> это расстояние от точки R, измеряемое параллельно исходной линии туловища и ограничиваемое линией, перпендикулярной исходной линии туловища с пересечением в точке ТП; </w:t>
      </w:r>
    </w:p>
    <w:p w14:paraId="04C9FF5C" w14:textId="77777777" w:rsidR="00B42125" w:rsidRPr="00B13150" w:rsidRDefault="00B42125" w:rsidP="00B42125">
      <w:pPr>
        <w:pStyle w:val="SingleTxtG"/>
        <w:ind w:firstLine="567"/>
      </w:pPr>
      <w:r w:rsidRPr="00B13150">
        <w:t>b)</w:t>
      </w:r>
      <w:r w:rsidRPr="00B13150">
        <w:tab/>
      </w:r>
      <w:r w:rsidRPr="00B13150">
        <w:rPr>
          <w:lang w:eastAsia="ja-JP"/>
        </w:rPr>
        <w:t>после определения координат ТП максимальную высоту подголовника можно рассчитать по его продольному (ΔX) и вертикальному (ΔZ) расстоянию от точки R следующим образом:</w:t>
      </w:r>
    </w:p>
    <w:p w14:paraId="5456304E" w14:textId="77777777" w:rsidR="00B42125" w:rsidRPr="00B13150" w:rsidRDefault="00B42125" w:rsidP="00B42125">
      <w:pPr>
        <w:pStyle w:val="SingleTxtG"/>
        <w:jc w:val="left"/>
        <w:rPr>
          <w:lang w:eastAsia="ja-JP"/>
        </w:rPr>
      </w:pPr>
      <w:r w:rsidRPr="00B13150">
        <w:rPr>
          <w:lang w:eastAsia="ja-JP"/>
        </w:rPr>
        <w:t xml:space="preserve">высота подголовника = ΔX ∙ SIN (расчетный угол наклона туловища) + </w:t>
      </w:r>
      <w:r>
        <w:rPr>
          <w:lang w:eastAsia="ja-JP"/>
        </w:rPr>
        <w:br/>
      </w:r>
      <w:r w:rsidRPr="00B13150">
        <w:rPr>
          <w:lang w:eastAsia="ja-JP"/>
        </w:rPr>
        <w:t>ΔZ ∙ COS (расчетный угол наклона туловища).</w:t>
      </w:r>
    </w:p>
    <w:p w14:paraId="09880FE8" w14:textId="77777777" w:rsidR="00B42125" w:rsidRPr="00B13150" w:rsidRDefault="00B42125" w:rsidP="00B42125">
      <w:pPr>
        <w:spacing w:before="120" w:after="120"/>
        <w:ind w:leftChars="567" w:left="1134" w:rightChars="567" w:right="1134"/>
        <w:jc w:val="both"/>
        <w:rPr>
          <w:lang w:eastAsia="ja-JP"/>
        </w:rPr>
      </w:pPr>
      <w:r w:rsidRPr="00B13150">
        <w:rPr>
          <w:shd w:val="clear" w:color="auto" w:fill="FFFFFF"/>
        </w:rPr>
        <w:t xml:space="preserve">НРГ обсудила предложенный метод измерения высоты подголовника и отметила ряд нерешенных вопросов, касающихся формы некоторых подголовников и измерительного устройства. </w:t>
      </w:r>
      <w:r w:rsidRPr="00B13150">
        <w:t>Целевая группа наметила рассмотреть эти вопросы, и они станут предметом дальнейшего обсуждения неофициальной группы на следующем заседании.</w:t>
      </w:r>
    </w:p>
    <w:p w14:paraId="43D6FC84" w14:textId="77777777" w:rsidR="00B42125" w:rsidRPr="00B13150" w:rsidRDefault="00B42125" w:rsidP="00B42125">
      <w:pPr>
        <w:pStyle w:val="SingleTxtG"/>
      </w:pPr>
      <w:r w:rsidRPr="00B13150">
        <w:rPr>
          <w:bCs/>
          <w:lang w:eastAsia="ja-JP"/>
        </w:rPr>
        <w:t>30.</w:t>
      </w:r>
      <w:r w:rsidRPr="00B13150">
        <w:rPr>
          <w:bCs/>
          <w:lang w:eastAsia="ja-JP"/>
        </w:rPr>
        <w:tab/>
      </w:r>
      <w:r w:rsidRPr="00B13150">
        <w:rPr>
          <w:bCs/>
        </w:rPr>
        <w:t xml:space="preserve">На пятьдесят первой сессии GRSP Нидерланды внесли предложение об увеличении </w:t>
      </w:r>
      <w:r w:rsidRPr="00B13150">
        <w:t xml:space="preserve">высоты подголовника </w:t>
      </w:r>
      <w:r w:rsidRPr="00B13150">
        <w:rPr>
          <w:bCs/>
          <w:lang w:eastAsia="ja-JP"/>
        </w:rPr>
        <w:t>(GRSP-51-24)</w:t>
      </w:r>
      <w:r w:rsidRPr="00B13150">
        <w:rPr>
          <w:bCs/>
        </w:rPr>
        <w:t xml:space="preserve">. </w:t>
      </w:r>
      <w:r w:rsidRPr="00B13150">
        <w:t>Эксперт от МОПАП указал, что обсуждение следует прежде всего сосредоточить на определении метода измерения и только затем на пороговых значениях высоты. GRSP решила вернуться к осуждению этого вопроса на своей сессии в декабре 2012 года на основе возможного предложения по проекту этапа 2 ГТП № 7 ООН, которое может быть представлено НРГ.</w:t>
      </w:r>
    </w:p>
    <w:p w14:paraId="29A22780" w14:textId="77777777" w:rsidR="00B42125" w:rsidRPr="00B13150" w:rsidRDefault="00B42125" w:rsidP="00B42125">
      <w:pPr>
        <w:pStyle w:val="SingleTxtG"/>
        <w:rPr>
          <w:bCs/>
          <w:lang w:eastAsia="ja-JP"/>
        </w:rPr>
      </w:pPr>
      <w:r w:rsidRPr="00B13150">
        <w:rPr>
          <w:bCs/>
          <w:lang w:eastAsia="ja-JP"/>
        </w:rPr>
        <w:t>31.</w:t>
      </w:r>
      <w:r w:rsidRPr="00B13150">
        <w:rPr>
          <w:bCs/>
          <w:lang w:eastAsia="ja-JP"/>
        </w:rPr>
        <w:tab/>
      </w:r>
      <w:r w:rsidRPr="00B13150">
        <w:rPr>
          <w:bCs/>
        </w:rPr>
        <w:t xml:space="preserve">На рабочем совещании, состоявшемся в середине марта 2013 года в Федеральном </w:t>
      </w:r>
      <w:r w:rsidRPr="00B13150">
        <w:rPr>
          <w:shd w:val="clear" w:color="auto" w:fill="FFFFFF"/>
        </w:rPr>
        <w:t xml:space="preserve">автодорожном </w:t>
      </w:r>
      <w:r w:rsidRPr="00B13150">
        <w:rPr>
          <w:bCs/>
        </w:rPr>
        <w:t xml:space="preserve">научно-исследовательском институте (БАСТ), была проведена оценка процедуры измерения фактической высоты подголовника с использованием фактического транспортного средства. Выводы этого рабочего совещания </w:t>
      </w:r>
      <w:r w:rsidRPr="00B13150">
        <w:rPr>
          <w:shd w:val="clear" w:color="auto" w:fill="FFFFFF"/>
        </w:rPr>
        <w:t xml:space="preserve">кратко изложены в проекте приложения 1 к поправке 1 к Глобальным техническим правилам № 7 ООН. </w:t>
      </w:r>
      <w:r w:rsidRPr="00B13150">
        <w:rPr>
          <w:bCs/>
        </w:rPr>
        <w:t>Участники совещания также пришли к выводу, что заднее расстояние можно измерять без HRMD.</w:t>
      </w:r>
    </w:p>
    <w:p w14:paraId="4CD22148" w14:textId="77777777" w:rsidR="00B42125" w:rsidRPr="00B13150" w:rsidRDefault="00B42125" w:rsidP="00B42125">
      <w:pPr>
        <w:pStyle w:val="SingleTxtG"/>
        <w:rPr>
          <w:bCs/>
          <w:lang w:eastAsia="ja-JP"/>
        </w:rPr>
      </w:pPr>
      <w:r w:rsidRPr="00B13150">
        <w:rPr>
          <w:bCs/>
          <w:lang w:eastAsia="ja-JP"/>
        </w:rPr>
        <w:t>32.</w:t>
      </w:r>
      <w:r w:rsidRPr="00B13150">
        <w:rPr>
          <w:bCs/>
          <w:lang w:eastAsia="ja-JP"/>
        </w:rPr>
        <w:tab/>
      </w:r>
      <w:r w:rsidRPr="00B13150">
        <w:rPr>
          <w:bCs/>
        </w:rPr>
        <w:t>На пятьдесят третьей сессии GRSP Нидерланды представили предложение, содержащее требования к высоте подголовника (GRSP</w:t>
      </w:r>
      <w:r w:rsidRPr="00B13150">
        <w:rPr>
          <w:bCs/>
        </w:rPr>
        <w:noBreakHyphen/>
        <w:t xml:space="preserve">53-15), и GRSP решила </w:t>
      </w:r>
      <w:r w:rsidRPr="00B13150">
        <w:t xml:space="preserve">возобновить обсуждение этого вопроса на своей сессии </w:t>
      </w:r>
      <w:r w:rsidRPr="00B13150">
        <w:rPr>
          <w:bCs/>
        </w:rPr>
        <w:t xml:space="preserve">в декабре 2013 года на основе </w:t>
      </w:r>
      <w:r w:rsidRPr="00B13150">
        <w:rPr>
          <w:shd w:val="clear" w:color="auto" w:fill="FFFFFF"/>
        </w:rPr>
        <w:t>рабочего документа, представленного Германией, Нидерландами и Соединенным Королевством.</w:t>
      </w:r>
    </w:p>
    <w:p w14:paraId="3453A172" w14:textId="77777777" w:rsidR="00B42125" w:rsidRPr="00B13150" w:rsidRDefault="00B42125" w:rsidP="00B42125">
      <w:pPr>
        <w:pStyle w:val="SingleTxtG"/>
        <w:rPr>
          <w:lang w:eastAsia="ja-JP"/>
        </w:rPr>
      </w:pPr>
      <w:r w:rsidRPr="00B13150">
        <w:rPr>
          <w:bCs/>
          <w:lang w:eastAsia="ja-JP"/>
        </w:rPr>
        <w:t>33.</w:t>
      </w:r>
      <w:r w:rsidRPr="00B13150">
        <w:rPr>
          <w:lang w:eastAsia="ja-JP"/>
        </w:rPr>
        <w:tab/>
      </w:r>
      <w:r w:rsidRPr="00B13150">
        <w:rPr>
          <w:bCs/>
        </w:rPr>
        <w:t>На пятьдесят четвертой сессии GRSP</w:t>
      </w:r>
      <w:r w:rsidRPr="00B13150">
        <w:rPr>
          <w:lang w:eastAsia="ja-JP"/>
        </w:rPr>
        <w:t xml:space="preserve"> </w:t>
      </w:r>
      <w:r w:rsidRPr="00B13150">
        <w:t>эксперт от Соединенных Штатов Америки высказал сомнение (GRSP-54-23) по поводу рациональной обоснованности обоих предлагаемых значений высоты. Эксперт от МОПАП отметил (GRSP-54-18-Rev.1), что новая процедура измерения повлечет за собой снижение измеряемой высоты. GRSP решила возобновить рассмотрение данного пункта повестки дня на основе окончательных предложений, представленных НРГ, и дальнейшего обоснования в контексте документа ECE/TRANS/WP.29/GRSP/2013/17.</w:t>
      </w:r>
    </w:p>
    <w:p w14:paraId="07656789" w14:textId="77777777" w:rsidR="00B42125" w:rsidRPr="00B13150" w:rsidRDefault="00B42125" w:rsidP="00B42125">
      <w:pPr>
        <w:pStyle w:val="SingleTxtG"/>
        <w:pageBreakBefore/>
        <w:rPr>
          <w:shd w:val="clear" w:color="auto" w:fill="FFFFFF"/>
        </w:rPr>
      </w:pPr>
      <w:r w:rsidRPr="00B13150">
        <w:lastRenderedPageBreak/>
        <w:t>34.</w:t>
      </w:r>
      <w:r w:rsidRPr="00B13150">
        <w:tab/>
      </w:r>
      <w:r w:rsidRPr="00B13150">
        <w:rPr>
          <w:bCs/>
        </w:rPr>
        <w:t xml:space="preserve">На пятьдесят восьмой сессии GRSP Нидерланды проинформировали </w:t>
      </w:r>
      <w:r w:rsidRPr="00B13150">
        <w:rPr>
          <w:shd w:val="clear" w:color="auto" w:fill="FFFFFF"/>
        </w:rPr>
        <w:t xml:space="preserve">участников GRSP </w:t>
      </w:r>
      <w:r w:rsidRPr="00B13150">
        <w:rPr>
          <w:bCs/>
        </w:rPr>
        <w:t xml:space="preserve">о возможности дальнейшего совершенствования процедуры измерения высоты подголовника и сняли с рассмотрения документ </w:t>
      </w:r>
      <w:r w:rsidRPr="00B13150">
        <w:t>ECE/TRANS/ WP.29/</w:t>
      </w:r>
      <w:r w:rsidRPr="00B13150">
        <w:rPr>
          <w:lang w:eastAsia="ja-JP"/>
        </w:rPr>
        <w:t xml:space="preserve">GRSP/2013/17. Соответствующие предложения были приведены в документе </w:t>
      </w:r>
      <w:r w:rsidRPr="00B13150">
        <w:t>ECE/TRANS/WP.29/</w:t>
      </w:r>
      <w:r w:rsidRPr="00B13150">
        <w:rPr>
          <w:lang w:eastAsia="ja-JP"/>
        </w:rPr>
        <w:t xml:space="preserve">GRSP/2015/34. </w:t>
      </w:r>
      <w:r w:rsidRPr="00B13150">
        <w:rPr>
          <w:shd w:val="clear" w:color="auto" w:fill="FFFFFF"/>
        </w:rPr>
        <w:t xml:space="preserve">Австралия, Венгрия, Германия, Дания, Испания, Китай, Нидерланды, Республика Корея, Российская Федерация, Соединенное Королевство, Соединенные Штаты Америки, Франция, Швеция, Япония и Европейская комиссия поддержали внесенное Германией, Нидерландами и Соединенным Королевством </w:t>
      </w:r>
      <w:r>
        <w:rPr>
          <w:lang w:eastAsia="ja-JP"/>
        </w:rPr>
        <w:t>—</w:t>
      </w:r>
      <w:r w:rsidRPr="00B13150">
        <w:rPr>
          <w:lang w:eastAsia="ja-JP"/>
        </w:rPr>
        <w:t xml:space="preserve"> со ссылкой и в связи с </w:t>
      </w:r>
      <w:r w:rsidRPr="00B13150">
        <w:rPr>
          <w:shd w:val="clear" w:color="auto" w:fill="FFFFFF"/>
        </w:rPr>
        <w:t xml:space="preserve">докладом о результатах исследования ЕКПБТ 2007 года </w:t>
      </w:r>
      <w:r>
        <w:rPr>
          <w:lang w:eastAsia="ja-JP"/>
        </w:rPr>
        <w:t>—</w:t>
      </w:r>
      <w:r w:rsidRPr="00B13150">
        <w:rPr>
          <w:shd w:val="clear" w:color="auto" w:fill="FFFFFF"/>
        </w:rPr>
        <w:t xml:space="preserve"> предложение о введении требования к высоте подголовника на уровне 830 мм и 720 мм. Индия заявила, что она может согласиться с этим предложением при условии включения соответствующей сноски, позволяющей Договаривающимся сторонам ограничивать действие этих требований на национальном уровне. Италия также изъявила готовность согласиться с Индией в отношении большей высоты подголовника. GRSP приняла предложение МОПАП переформулировать эту сноску следующим образом:</w:t>
      </w:r>
    </w:p>
    <w:p w14:paraId="5841B36E" w14:textId="77777777" w:rsidR="00B42125" w:rsidRPr="00B13150" w:rsidRDefault="00B42125" w:rsidP="00B42125">
      <w:pPr>
        <w:pStyle w:val="SingleTxtG"/>
        <w:ind w:left="1701"/>
        <w:rPr>
          <w:lang w:eastAsia="ja-JP"/>
        </w:rPr>
      </w:pPr>
      <w:r w:rsidRPr="00B13150">
        <w:rPr>
          <w:lang w:eastAsia="ja-JP"/>
        </w:rPr>
        <w:t>«</w:t>
      </w:r>
      <w:r w:rsidRPr="00B13150">
        <w:rPr>
          <w:shd w:val="clear" w:color="auto" w:fill="FFFFFF"/>
        </w:rPr>
        <w:t>Договаривающиеся стороны по собственному усмотрению могут установить в рамках своего внутреннего законодательства более низкое значение, если они решат, что такое значение является целесообразным</w:t>
      </w:r>
      <w:r w:rsidRPr="00B13150">
        <w:rPr>
          <w:lang w:eastAsia="ja-JP"/>
        </w:rPr>
        <w:t>».</w:t>
      </w:r>
    </w:p>
    <w:p w14:paraId="6B8D79CB" w14:textId="77777777" w:rsidR="00B42125" w:rsidRPr="00B13150" w:rsidRDefault="00B42125" w:rsidP="00B42125">
      <w:pPr>
        <w:pStyle w:val="SingleTxtG"/>
        <w:rPr>
          <w:shd w:val="clear" w:color="auto" w:fill="FFFFFF"/>
        </w:rPr>
      </w:pPr>
      <w:r w:rsidRPr="00B13150">
        <w:t>35.</w:t>
      </w:r>
      <w:r w:rsidRPr="00B13150">
        <w:tab/>
      </w:r>
      <w:r w:rsidRPr="00B13150">
        <w:rPr>
          <w:shd w:val="clear" w:color="auto" w:fill="FFFFFF"/>
        </w:rPr>
        <w:t>GRSP пришла к выводу, что вопрос о высоте подголовника на уровне 830 мм и 720 мм соответственно можно считать окончательно решенным. Неофициальная группа примет эти руководящие указания к сведению и пересмотрит предложение с целью скорректировать предъявляемые к высоте требования. Что касается заднего центрального сиденья, то сохранялась высота на уровне 700 мм.</w:t>
      </w:r>
    </w:p>
    <w:p w14:paraId="2D866419" w14:textId="77777777" w:rsidR="00B42125" w:rsidRPr="00B13150" w:rsidRDefault="00B42125" w:rsidP="00B42125">
      <w:pPr>
        <w:pStyle w:val="HChG"/>
        <w:rPr>
          <w:sz w:val="24"/>
          <w:szCs w:val="24"/>
        </w:rPr>
      </w:pPr>
      <w:r w:rsidRPr="00B13150">
        <w:rPr>
          <w:sz w:val="24"/>
          <w:szCs w:val="24"/>
          <w:lang w:eastAsia="ja-JP"/>
        </w:rPr>
        <w:tab/>
      </w:r>
      <w:r w:rsidRPr="00B13150">
        <w:rPr>
          <w:sz w:val="24"/>
          <w:szCs w:val="24"/>
        </w:rPr>
        <w:t>B.</w:t>
      </w:r>
      <w:r w:rsidRPr="00B13150">
        <w:rPr>
          <w:sz w:val="24"/>
          <w:szCs w:val="24"/>
        </w:rPr>
        <w:tab/>
        <w:t>Метод динамической оценки</w:t>
      </w:r>
    </w:p>
    <w:p w14:paraId="17BAD698" w14:textId="77777777" w:rsidR="00B42125" w:rsidRPr="00B13150" w:rsidRDefault="00B42125" w:rsidP="00B42125">
      <w:pPr>
        <w:spacing w:after="120"/>
        <w:ind w:left="1134" w:right="1134"/>
        <w:jc w:val="both"/>
        <w:rPr>
          <w:bCs/>
          <w:lang w:eastAsia="ja-JP"/>
        </w:rPr>
      </w:pPr>
      <w:r w:rsidRPr="00B13150">
        <w:rPr>
          <w:bCs/>
          <w:lang w:eastAsia="ja-JP"/>
        </w:rPr>
        <w:t>36.</w:t>
      </w:r>
      <w:r w:rsidRPr="00B13150">
        <w:rPr>
          <w:bCs/>
          <w:lang w:eastAsia="ja-JP"/>
        </w:rPr>
        <w:tab/>
        <w:t>Был проработан вопрос, касающийся ч</w:t>
      </w:r>
      <w:r w:rsidRPr="00B13150">
        <w:t>исла и условий ударов салазок при динамическом испытании на низкой скорости.</w:t>
      </w:r>
    </w:p>
    <w:p w14:paraId="75C751F1" w14:textId="77777777" w:rsidR="00B42125" w:rsidRPr="00B13150" w:rsidRDefault="00B42125" w:rsidP="00B42125">
      <w:pPr>
        <w:spacing w:after="120"/>
        <w:ind w:left="1134" w:right="1134"/>
        <w:jc w:val="both"/>
        <w:rPr>
          <w:lang w:eastAsia="ja-JP"/>
        </w:rPr>
      </w:pPr>
      <w:r w:rsidRPr="00B13150">
        <w:rPr>
          <w:lang w:eastAsia="ja-JP"/>
        </w:rPr>
        <w:t>37.</w:t>
      </w:r>
      <w:r w:rsidRPr="00B13150">
        <w:rPr>
          <w:lang w:eastAsia="ja-JP"/>
        </w:rPr>
        <w:tab/>
      </w:r>
      <w:r w:rsidRPr="00B13150">
        <w:t xml:space="preserve">Результаты анализа дорожно-транспортных происшествий и испытаний на основе моделирования ДТП, проведенных Японией, свидетельствовали о том, что для снижения числа травм с причинением увечий, приводящих к инвалидности, салазочный механизм целесообразно подвергать импульсному воздействию при среднем сигнале ускорения </w:t>
      </w:r>
      <w:proofErr w:type="spellStart"/>
      <w:r w:rsidRPr="00B13150">
        <w:t>ЕвроНКАП</w:t>
      </w:r>
      <w:proofErr w:type="spellEnd"/>
      <w:r w:rsidRPr="00B13150">
        <w:t xml:space="preserve"> в пределах </w:t>
      </w:r>
      <w:r w:rsidRPr="00B13150">
        <w:sym w:font="Symbol" w:char="F044"/>
      </w:r>
      <w:r w:rsidRPr="00B13150">
        <w:t>V = 16–25 км/ч. Однако Японией было установлено, что в ходе испытаний на повторяемость результатов при скорости 20 км/ч полученные данные существенно различаются главным образом по причине расхождения в показателях деформации сиденья. В</w:t>
      </w:r>
      <w:r>
        <w:t xml:space="preserve"> </w:t>
      </w:r>
      <w:r w:rsidRPr="00B13150">
        <w:t>будущем предстояло изучить вопрос об улучшении воспроизводимости и повторяемости результатов с использованием нового метода калибровки манекена.</w:t>
      </w:r>
    </w:p>
    <w:p w14:paraId="7A9F8AC0" w14:textId="77777777" w:rsidR="00B42125" w:rsidRPr="00B13150" w:rsidRDefault="00B42125" w:rsidP="00B42125">
      <w:pPr>
        <w:spacing w:after="120"/>
        <w:ind w:left="1134" w:right="1134"/>
        <w:jc w:val="both"/>
        <w:rPr>
          <w:lang w:eastAsia="ja-JP"/>
        </w:rPr>
      </w:pPr>
      <w:r w:rsidRPr="00B13150">
        <w:rPr>
          <w:lang w:eastAsia="ja-JP"/>
        </w:rPr>
        <w:t>38.</w:t>
      </w:r>
      <w:r w:rsidRPr="00B13150">
        <w:rPr>
          <w:lang w:eastAsia="ja-JP"/>
        </w:rPr>
        <w:tab/>
      </w:r>
      <w:r w:rsidRPr="00B13150">
        <w:t>На четвертом совещании неофициальной группы состоялась дискуссия по вопросам о выборе надлежащих значений испытательной скорости для оценки эффективности защиты как от долговременных, так и кратковременных травм, а также о критериях такой оценки. Одни страны предпочли установить значения скорости уже сейчас, другие же отметили, что до принятия решения по критериям оценки это сделать трудно. Было сочтено целесообразным провести анализ преимуществ.</w:t>
      </w:r>
    </w:p>
    <w:p w14:paraId="559ADFDC" w14:textId="77777777" w:rsidR="00B42125" w:rsidRPr="00B13150" w:rsidRDefault="00B42125" w:rsidP="00B42125">
      <w:pPr>
        <w:pStyle w:val="SingleTxtG"/>
        <w:rPr>
          <w:lang w:eastAsia="ja-JP"/>
        </w:rPr>
      </w:pPr>
      <w:r w:rsidRPr="00B13150">
        <w:rPr>
          <w:lang w:eastAsia="ja-JP"/>
        </w:rPr>
        <w:t>39.</w:t>
      </w:r>
      <w:r w:rsidRPr="00B13150">
        <w:rPr>
          <w:lang w:eastAsia="ja-JP"/>
        </w:rPr>
        <w:tab/>
      </w:r>
      <w:r w:rsidRPr="00B13150">
        <w:rPr>
          <w:shd w:val="clear" w:color="auto" w:fill="FFFFFF"/>
        </w:rPr>
        <w:t>Шестое неофициальное совещание</w:t>
      </w:r>
      <w:r w:rsidRPr="00B13150">
        <w:rPr>
          <w:lang w:eastAsia="ja-JP"/>
        </w:rPr>
        <w:t xml:space="preserve"> началось с определения импульса </w:t>
      </w:r>
      <w:proofErr w:type="spellStart"/>
      <w:r w:rsidRPr="00B13150">
        <w:t>ЕвроНКАП</w:t>
      </w:r>
      <w:proofErr w:type="spellEnd"/>
      <w:r w:rsidRPr="00B13150">
        <w:rPr>
          <w:shd w:val="clear" w:color="auto" w:fill="FFFFFF"/>
        </w:rPr>
        <w:t xml:space="preserve"> средней силы </w:t>
      </w:r>
      <w:r w:rsidRPr="00B13150">
        <w:t>(</w:t>
      </w:r>
      <w:r w:rsidRPr="00B13150">
        <w:sym w:font="Symbol" w:char="F044"/>
      </w:r>
      <w:r w:rsidRPr="00B13150">
        <w:t xml:space="preserve">V = 16 км/ч). Как отметили </w:t>
      </w:r>
      <w:r w:rsidRPr="00B13150">
        <w:rPr>
          <w:shd w:val="clear" w:color="auto" w:fill="FFFFFF"/>
        </w:rPr>
        <w:t xml:space="preserve">Соединенные Штаты Америки, поскольку </w:t>
      </w:r>
      <w:r w:rsidRPr="00B13150">
        <w:sym w:font="Symbol" w:char="F044"/>
      </w:r>
      <w:r w:rsidRPr="00B13150">
        <w:t xml:space="preserve">V импульса </w:t>
      </w:r>
      <w:proofErr w:type="spellStart"/>
      <w:r w:rsidRPr="00B13150">
        <w:t>ЕвроНКАП</w:t>
      </w:r>
      <w:proofErr w:type="spellEnd"/>
      <w:r w:rsidRPr="00B13150">
        <w:t xml:space="preserve"> ниже используемого в </w:t>
      </w:r>
      <w:r w:rsidRPr="00B13150">
        <w:rPr>
          <w:shd w:val="clear" w:color="auto" w:fill="FFFFFF"/>
        </w:rPr>
        <w:t xml:space="preserve">Федеральном стандарте по безопасности автотранспортных средств (FMVSS) </w:t>
      </w:r>
      <w:r w:rsidRPr="00B13150">
        <w:rPr>
          <w:lang w:eastAsia="ja-JP"/>
        </w:rPr>
        <w:t>202a</w:t>
      </w:r>
      <w:r w:rsidRPr="00B13150">
        <w:t xml:space="preserve"> значения </w:t>
      </w:r>
      <w:r w:rsidRPr="00B13150">
        <w:sym w:font="Symbol" w:char="F044"/>
      </w:r>
      <w:r w:rsidRPr="00B13150">
        <w:t xml:space="preserve">V, более предпочтительным представляется </w:t>
      </w:r>
      <w:r w:rsidRPr="00B13150">
        <w:rPr>
          <w:lang w:eastAsia="ja-JP"/>
        </w:rPr>
        <w:t>импульсное ускорение</w:t>
      </w:r>
      <w:r w:rsidRPr="00B13150">
        <w:t xml:space="preserve"> ЯНКАП, в случае которого </w:t>
      </w:r>
      <w:r w:rsidRPr="00B13150">
        <w:sym w:font="Symbol" w:char="F044"/>
      </w:r>
      <w:r w:rsidRPr="00B13150">
        <w:t xml:space="preserve">V составляет 17,6 км/ч при той же форме импульсного сигнала, что и у </w:t>
      </w:r>
      <w:proofErr w:type="spellStart"/>
      <w:r w:rsidRPr="00B13150">
        <w:t>ЕвроНКАП</w:t>
      </w:r>
      <w:proofErr w:type="spellEnd"/>
      <w:r w:rsidRPr="00B13150">
        <w:t xml:space="preserve">. Было решено провести изучение </w:t>
      </w:r>
      <w:r w:rsidRPr="00B13150">
        <w:rPr>
          <w:shd w:val="clear" w:color="auto" w:fill="FFFFFF"/>
        </w:rPr>
        <w:t>волнообразного колебания импульса при салазочных испытаниях</w:t>
      </w:r>
      <w:r w:rsidRPr="00B13150">
        <w:t xml:space="preserve"> с использованием в качестве стандартного сигнала </w:t>
      </w:r>
      <w:r w:rsidRPr="00B13150">
        <w:rPr>
          <w:lang w:eastAsia="ja-JP"/>
        </w:rPr>
        <w:t>импульсного ускорения</w:t>
      </w:r>
      <w:r w:rsidRPr="00B13150">
        <w:t xml:space="preserve"> ЯНКАП с тем же значением </w:t>
      </w:r>
      <w:r w:rsidRPr="00B13150">
        <w:sym w:font="Symbol" w:char="F044"/>
      </w:r>
      <w:r w:rsidRPr="00B13150">
        <w:t xml:space="preserve">V, что и на этапе 1 (17,6 км/ч). </w:t>
      </w:r>
    </w:p>
    <w:p w14:paraId="318ADB5B" w14:textId="77777777" w:rsidR="00B42125" w:rsidRPr="00B13150" w:rsidRDefault="00B42125" w:rsidP="00B42125">
      <w:pPr>
        <w:spacing w:before="120" w:after="120"/>
        <w:ind w:leftChars="567" w:left="1134" w:rightChars="567" w:right="1134"/>
        <w:jc w:val="both"/>
        <w:rPr>
          <w:b/>
          <w:lang w:eastAsia="ja-JP"/>
        </w:rPr>
      </w:pPr>
      <w:r w:rsidRPr="00B13150">
        <w:rPr>
          <w:lang w:eastAsia="ja-JP"/>
        </w:rPr>
        <w:lastRenderedPageBreak/>
        <w:t>40.</w:t>
      </w:r>
      <w:r w:rsidRPr="00B13150">
        <w:rPr>
          <w:b/>
          <w:lang w:eastAsia="ja-JP"/>
        </w:rPr>
        <w:tab/>
      </w:r>
      <w:r w:rsidRPr="00B13150">
        <w:rPr>
          <w:shd w:val="clear" w:color="auto" w:fill="FFFFFF"/>
        </w:rPr>
        <w:t xml:space="preserve">На седьмом неофициальном совещании </w:t>
      </w:r>
      <w:r w:rsidRPr="00B13150">
        <w:rPr>
          <w:bCs/>
        </w:rPr>
        <w:t xml:space="preserve">НАБДД сообщила о реализации Плана по анализу критериев травмирования, которым предусматривалось проведение салазочных испытаний на трупном материале и компьютерных </w:t>
      </w:r>
      <w:proofErr w:type="spellStart"/>
      <w:r w:rsidRPr="00B13150">
        <w:rPr>
          <w:bCs/>
        </w:rPr>
        <w:t>томографических</w:t>
      </w:r>
      <w:proofErr w:type="spellEnd"/>
      <w:r w:rsidRPr="00B13150">
        <w:rPr>
          <w:bCs/>
        </w:rPr>
        <w:t xml:space="preserve"> обследований (КТ-исследований) шейных позвонков, а также моделирование испытаний с использованием имитационных моделей шейных позвонков. Предметом особого изучения являлись выходные значения датчиков, установленных на шее трупа, и характер наносимых в результате испытания травм. Что касается оценки травм, то НАБДД предстояло проанализировать, существует ли корреляционная зависимость между травмами и критерием травмирования шейного межпозвоночного диска (КТШ-МП), и могут ли такие оценки быть соотнесены с существующими критериями травмирования.</w:t>
      </w:r>
    </w:p>
    <w:p w14:paraId="370E0322" w14:textId="77777777" w:rsidR="00B42125" w:rsidRPr="00B13150" w:rsidRDefault="00B42125" w:rsidP="00B42125">
      <w:pPr>
        <w:pStyle w:val="SingleTxtG"/>
        <w:rPr>
          <w:lang w:eastAsia="ja-JP"/>
        </w:rPr>
      </w:pPr>
      <w:r w:rsidRPr="00B13150">
        <w:rPr>
          <w:lang w:eastAsia="ja-JP"/>
        </w:rPr>
        <w:t>41.</w:t>
      </w:r>
      <w:r w:rsidRPr="00B13150">
        <w:rPr>
          <w:lang w:eastAsia="ja-JP"/>
        </w:rPr>
        <w:tab/>
        <w:t>Будущие задачи сводились к следующему:</w:t>
      </w:r>
    </w:p>
    <w:p w14:paraId="2F9AF75C" w14:textId="77777777" w:rsidR="00B42125" w:rsidRPr="00B13150" w:rsidRDefault="00B42125" w:rsidP="00B42125">
      <w:pPr>
        <w:pStyle w:val="SingleTxtG"/>
        <w:ind w:firstLine="567"/>
        <w:rPr>
          <w:lang w:eastAsia="ja-JP"/>
        </w:rPr>
      </w:pPr>
      <w:r w:rsidRPr="00B13150">
        <w:rPr>
          <w:lang w:eastAsia="ja-JP"/>
        </w:rPr>
        <w:t>a)</w:t>
      </w:r>
      <w:r w:rsidRPr="00B13150">
        <w:rPr>
          <w:lang w:eastAsia="ja-JP"/>
        </w:rPr>
        <w:tab/>
      </w:r>
      <w:r w:rsidRPr="00B13150">
        <w:rPr>
          <w:shd w:val="clear" w:color="auto" w:fill="FFFFFF"/>
        </w:rPr>
        <w:t xml:space="preserve">обобщить результаты расчетов количественных параметров испытаний, а именно сдвигающих и продольных сил, определяющих </w:t>
      </w:r>
      <w:r w:rsidRPr="00B13150">
        <w:rPr>
          <w:bCs/>
        </w:rPr>
        <w:t>КТШ-МП;</w:t>
      </w:r>
    </w:p>
    <w:p w14:paraId="67104D40" w14:textId="77777777" w:rsidR="00B42125" w:rsidRPr="00B13150" w:rsidRDefault="00B42125" w:rsidP="00B42125">
      <w:pPr>
        <w:pStyle w:val="SingleTxtG"/>
        <w:ind w:firstLine="567"/>
        <w:rPr>
          <w:shd w:val="clear" w:color="auto" w:fill="FFFFFF"/>
        </w:rPr>
      </w:pPr>
      <w:r w:rsidRPr="00B13150">
        <w:rPr>
          <w:shd w:val="clear" w:color="auto" w:fill="FFFFFF"/>
        </w:rPr>
        <w:t>b)</w:t>
      </w:r>
      <w:r w:rsidRPr="00B13150">
        <w:rPr>
          <w:shd w:val="clear" w:color="auto" w:fill="FFFFFF"/>
        </w:rPr>
        <w:tab/>
        <w:t xml:space="preserve">построить кривые риска травмирования на основе результатов испытаний </w:t>
      </w:r>
      <w:r w:rsidRPr="00B13150">
        <w:rPr>
          <w:bCs/>
        </w:rPr>
        <w:t>с использованием анатомического материала</w:t>
      </w:r>
      <w:r>
        <w:rPr>
          <w:bCs/>
        </w:rPr>
        <w:t>;</w:t>
      </w:r>
      <w:r w:rsidRPr="00B13150">
        <w:rPr>
          <w:shd w:val="clear" w:color="auto" w:fill="FFFFFF"/>
        </w:rPr>
        <w:t xml:space="preserve"> и</w:t>
      </w:r>
    </w:p>
    <w:p w14:paraId="77707F5E" w14:textId="77777777" w:rsidR="00B42125" w:rsidRPr="00B13150" w:rsidRDefault="00B42125" w:rsidP="00B42125">
      <w:pPr>
        <w:pStyle w:val="SingleTxtG"/>
        <w:ind w:firstLine="567"/>
        <w:rPr>
          <w:lang w:eastAsia="ja-JP"/>
        </w:rPr>
      </w:pPr>
      <w:r w:rsidRPr="00B13150">
        <w:rPr>
          <w:lang w:eastAsia="ja-JP"/>
        </w:rPr>
        <w:t>c)</w:t>
      </w:r>
      <w:r w:rsidRPr="00B13150">
        <w:rPr>
          <w:lang w:eastAsia="ja-JP"/>
        </w:rPr>
        <w:tab/>
        <w:t>определить контрольное значение для оценки степени травмирования (КЗОТ).</w:t>
      </w:r>
    </w:p>
    <w:p w14:paraId="31D3214D" w14:textId="77777777" w:rsidR="00B42125" w:rsidRPr="00B13150" w:rsidRDefault="00B42125" w:rsidP="00B42125">
      <w:pPr>
        <w:pStyle w:val="SingleTxtG"/>
        <w:rPr>
          <w:shd w:val="clear" w:color="auto" w:fill="FFFFFF"/>
        </w:rPr>
      </w:pPr>
      <w:r w:rsidRPr="00B13150">
        <w:rPr>
          <w:lang w:eastAsia="ja-JP"/>
        </w:rPr>
        <w:t>42.</w:t>
      </w:r>
      <w:r w:rsidRPr="00B13150">
        <w:rPr>
          <w:lang w:eastAsia="ja-JP"/>
        </w:rPr>
        <w:tab/>
      </w:r>
      <w:r w:rsidRPr="00B13150">
        <w:rPr>
          <w:shd w:val="clear" w:color="auto" w:fill="FFFFFF"/>
        </w:rPr>
        <w:t xml:space="preserve">Был представлен план исследования, ориентированного на то, чтобы расчеты для построения кривой риска/выведения КЗОТ в </w:t>
      </w:r>
      <w:proofErr w:type="gramStart"/>
      <w:r w:rsidRPr="00B13150">
        <w:rPr>
          <w:shd w:val="clear" w:color="auto" w:fill="FFFFFF"/>
        </w:rPr>
        <w:t>конечном итоге</w:t>
      </w:r>
      <w:proofErr w:type="gramEnd"/>
      <w:r w:rsidRPr="00B13150">
        <w:rPr>
          <w:shd w:val="clear" w:color="auto" w:fill="FFFFFF"/>
        </w:rPr>
        <w:t xml:space="preserve"> проводились с использованием манекена </w:t>
      </w:r>
      <w:proofErr w:type="spellStart"/>
      <w:r w:rsidRPr="00B13150">
        <w:rPr>
          <w:shd w:val="clear" w:color="auto" w:fill="FFFFFF"/>
        </w:rPr>
        <w:t>BioRid</w:t>
      </w:r>
      <w:proofErr w:type="spellEnd"/>
      <w:r w:rsidRPr="00B13150">
        <w:rPr>
          <w:shd w:val="clear" w:color="auto" w:fill="FFFFFF"/>
        </w:rPr>
        <w:t>.</w:t>
      </w:r>
    </w:p>
    <w:p w14:paraId="0BB14D09" w14:textId="77777777" w:rsidR="00B42125" w:rsidRPr="00B13150" w:rsidRDefault="00B42125" w:rsidP="00B42125">
      <w:pPr>
        <w:pStyle w:val="SingleTxtG"/>
        <w:rPr>
          <w:szCs w:val="21"/>
          <w:lang w:eastAsia="ja-JP"/>
        </w:rPr>
      </w:pPr>
      <w:r w:rsidRPr="00B13150">
        <w:rPr>
          <w:szCs w:val="21"/>
          <w:lang w:eastAsia="ja-JP"/>
        </w:rPr>
        <w:t>43.</w:t>
      </w:r>
      <w:r w:rsidRPr="00B13150">
        <w:rPr>
          <w:szCs w:val="21"/>
          <w:lang w:eastAsia="ja-JP"/>
        </w:rPr>
        <w:tab/>
      </w:r>
      <w:r w:rsidRPr="00B13150">
        <w:rPr>
          <w:shd w:val="clear" w:color="auto" w:fill="FFFFFF"/>
        </w:rPr>
        <w:t>Совместными усилиями Соединенных Штатов Америки и Японии велась работа над критериями травмирования, и НАБДД сообщила о графике ее проведения.</w:t>
      </w:r>
    </w:p>
    <w:p w14:paraId="2BE4FF61" w14:textId="77777777" w:rsidR="00B42125" w:rsidRPr="00B13150" w:rsidRDefault="00B42125" w:rsidP="00B42125">
      <w:pPr>
        <w:pStyle w:val="SingleTxtG"/>
        <w:rPr>
          <w:shd w:val="clear" w:color="auto" w:fill="FFFFFF"/>
        </w:rPr>
      </w:pPr>
      <w:r w:rsidRPr="00B13150">
        <w:rPr>
          <w:bCs/>
          <w:szCs w:val="21"/>
          <w:lang w:eastAsia="ja-JP"/>
        </w:rPr>
        <w:t>44.</w:t>
      </w:r>
      <w:r w:rsidRPr="00B13150">
        <w:rPr>
          <w:bCs/>
          <w:szCs w:val="21"/>
          <w:lang w:eastAsia="ja-JP"/>
        </w:rPr>
        <w:tab/>
      </w:r>
      <w:r w:rsidRPr="00B13150">
        <w:rPr>
          <w:shd w:val="clear" w:color="auto" w:fill="FFFFFF"/>
        </w:rPr>
        <w:t>На восьмом неофициальном совещании Япония сообщила о предварительных результатах исследования на базе имитационного моделирования с использованием модели FEM, которые позволяют сделать вывод о наличии определенной корреляционной зависимости между КТШ-МП (вращение, сжатие, сдвиг), вращением (при флексии), сжатием (при компрессии) и деформацией/скоростью деформации. Однако исследование методом моделирования носило ограниченный характер (n</w:t>
      </w:r>
      <w:r>
        <w:rPr>
          <w:shd w:val="clear" w:color="auto" w:fill="FFFFFF"/>
        </w:rPr>
        <w:t> </w:t>
      </w:r>
      <w:r w:rsidRPr="00B13150">
        <w:rPr>
          <w:shd w:val="clear" w:color="auto" w:fill="FFFFFF"/>
        </w:rPr>
        <w:t>=</w:t>
      </w:r>
      <w:r>
        <w:rPr>
          <w:shd w:val="clear" w:color="auto" w:fill="FFFFFF"/>
        </w:rPr>
        <w:t> </w:t>
      </w:r>
      <w:r w:rsidRPr="00B13150">
        <w:rPr>
          <w:shd w:val="clear" w:color="auto" w:fill="FFFFFF"/>
        </w:rPr>
        <w:t>3).</w:t>
      </w:r>
    </w:p>
    <w:p w14:paraId="0B25ED0E" w14:textId="77777777" w:rsidR="00B42125" w:rsidRPr="00B13150" w:rsidRDefault="00B42125" w:rsidP="00B42125">
      <w:pPr>
        <w:pStyle w:val="SingleTxtG"/>
        <w:rPr>
          <w:bCs/>
          <w:szCs w:val="21"/>
          <w:lang w:eastAsia="ja-JP"/>
        </w:rPr>
      </w:pPr>
      <w:r w:rsidRPr="00B13150">
        <w:rPr>
          <w:bCs/>
          <w:szCs w:val="21"/>
          <w:lang w:eastAsia="ja-JP"/>
        </w:rPr>
        <w:t>45.</w:t>
      </w:r>
      <w:r w:rsidRPr="00B13150">
        <w:rPr>
          <w:bCs/>
          <w:szCs w:val="21"/>
          <w:lang w:eastAsia="ja-JP"/>
        </w:rPr>
        <w:tab/>
      </w:r>
      <w:r w:rsidRPr="00B13150">
        <w:rPr>
          <w:bCs/>
        </w:rPr>
        <w:t>НАБДД также сообщила о построении на базе анатомического материала</w:t>
      </w:r>
      <w:r w:rsidRPr="00B13150">
        <w:rPr>
          <w:bCs/>
          <w:szCs w:val="21"/>
          <w:lang w:eastAsia="ja-JP"/>
        </w:rPr>
        <w:t xml:space="preserve"> </w:t>
      </w:r>
      <w:r w:rsidRPr="00B13150">
        <w:rPr>
          <w:bCs/>
        </w:rPr>
        <w:t xml:space="preserve">предварительных кривых риска травматизма и определении потенциальных </w:t>
      </w:r>
      <w:r w:rsidRPr="00B13150">
        <w:rPr>
          <w:lang w:eastAsia="ja-JP"/>
        </w:rPr>
        <w:t>КЗОТ для целей ГТП ООН</w:t>
      </w:r>
      <w:r w:rsidRPr="00B13150">
        <w:rPr>
          <w:bCs/>
        </w:rPr>
        <w:t>. Согласно полученным результатам, к числу потенциальных критериев травмирования относятся смещение шеи (КСШ</w:t>
      </w:r>
      <w:r w:rsidRPr="00B13150">
        <w:rPr>
          <w:bCs/>
          <w:vertAlign w:val="subscript"/>
        </w:rPr>
        <w:t>В</w:t>
      </w:r>
      <w:r w:rsidRPr="00B13150">
        <w:rPr>
          <w:bCs/>
        </w:rPr>
        <w:t>) в результате вращения: скорость и производное; смещение шеи в направлении Х (КСШ</w:t>
      </w:r>
      <w:r w:rsidRPr="00B13150">
        <w:rPr>
          <w:bCs/>
          <w:vertAlign w:val="subscript"/>
        </w:rPr>
        <w:t>Х</w:t>
      </w:r>
      <w:r w:rsidRPr="00B13150">
        <w:rPr>
          <w:bCs/>
        </w:rPr>
        <w:t>): скорость и производное. Как</w:t>
      </w:r>
      <w:r>
        <w:rPr>
          <w:bCs/>
        </w:rPr>
        <w:t xml:space="preserve"> </w:t>
      </w:r>
      <w:r w:rsidRPr="00B13150">
        <w:rPr>
          <w:bCs/>
        </w:rPr>
        <w:t xml:space="preserve">показали итоги последнего исследования НАБДД, посвященного сопоставлению поведения манекенов </w:t>
      </w:r>
      <w:proofErr w:type="spellStart"/>
      <w:r w:rsidRPr="00B13150">
        <w:rPr>
          <w:bCs/>
        </w:rPr>
        <w:t>BioRid</w:t>
      </w:r>
      <w:proofErr w:type="spellEnd"/>
      <w:r w:rsidRPr="00B13150">
        <w:rPr>
          <w:bCs/>
        </w:rPr>
        <w:t xml:space="preserve"> II и </w:t>
      </w:r>
      <w:proofErr w:type="spellStart"/>
      <w:r w:rsidRPr="00B13150">
        <w:rPr>
          <w:bCs/>
        </w:rPr>
        <w:t>Hybrid</w:t>
      </w:r>
      <w:proofErr w:type="spellEnd"/>
      <w:r w:rsidRPr="00B13150">
        <w:rPr>
          <w:bCs/>
        </w:rPr>
        <w:t xml:space="preserve"> III при салазочном испытании на удар сзади с использованием сидений ПТЗ и при значении импульсного ускорения, предусмотренном, с одной стороны, стандартом FMVSS 202a, а с другой</w:t>
      </w:r>
      <w:r>
        <w:rPr>
          <w:bCs/>
        </w:rPr>
        <w:t> —</w:t>
      </w:r>
      <w:r w:rsidRPr="00B13150">
        <w:rPr>
          <w:bCs/>
        </w:rPr>
        <w:t xml:space="preserve"> измененным приложением 9,</w:t>
      </w:r>
    </w:p>
    <w:p w14:paraId="4903EA22" w14:textId="77777777" w:rsidR="00B42125" w:rsidRPr="00B13150" w:rsidRDefault="00B42125" w:rsidP="00B42125">
      <w:pPr>
        <w:pStyle w:val="SingleTxtG"/>
        <w:ind w:firstLine="567"/>
      </w:pPr>
      <w:r w:rsidRPr="00B13150">
        <w:rPr>
          <w:bCs/>
          <w:szCs w:val="21"/>
          <w:lang w:eastAsia="ja-JP"/>
        </w:rPr>
        <w:t>a)</w:t>
      </w:r>
      <w:r w:rsidRPr="00B13150">
        <w:rPr>
          <w:bCs/>
          <w:szCs w:val="21"/>
          <w:lang w:eastAsia="ja-JP"/>
        </w:rPr>
        <w:tab/>
        <w:t xml:space="preserve">в </w:t>
      </w:r>
      <w:r w:rsidRPr="00B13150">
        <w:rPr>
          <w:lang w:eastAsia="ja-JP"/>
        </w:rPr>
        <w:t>случае</w:t>
      </w:r>
      <w:r w:rsidRPr="00B13150">
        <w:rPr>
          <w:bCs/>
          <w:szCs w:val="21"/>
          <w:lang w:eastAsia="ja-JP"/>
        </w:rPr>
        <w:t xml:space="preserve"> обоих манекенов </w:t>
      </w:r>
      <w:r w:rsidRPr="00B13150">
        <w:t>ускорение на уровне позвонка Т1 является с</w:t>
      </w:r>
      <w:r w:rsidRPr="00B13150">
        <w:rPr>
          <w:rFonts w:eastAsiaTheme="minorEastAsia"/>
          <w:lang w:eastAsia="zh-CN" w:bidi="ar-TN"/>
        </w:rPr>
        <w:t>лабым</w:t>
      </w:r>
      <w:r w:rsidRPr="00B13150">
        <w:t xml:space="preserve"> критерием;</w:t>
      </w:r>
    </w:p>
    <w:p w14:paraId="3639EF19" w14:textId="77777777" w:rsidR="00B42125" w:rsidRPr="00B13150" w:rsidRDefault="00B42125" w:rsidP="00B42125">
      <w:pPr>
        <w:pStyle w:val="SingleTxtG"/>
        <w:ind w:firstLine="567"/>
        <w:rPr>
          <w:bCs/>
          <w:szCs w:val="21"/>
          <w:lang w:eastAsia="ja-JP"/>
        </w:rPr>
      </w:pPr>
      <w:r w:rsidRPr="00B13150">
        <w:rPr>
          <w:bCs/>
          <w:szCs w:val="21"/>
          <w:lang w:eastAsia="ja-JP"/>
        </w:rPr>
        <w:t>b)</w:t>
      </w:r>
      <w:r w:rsidRPr="00B13150">
        <w:rPr>
          <w:bCs/>
          <w:szCs w:val="21"/>
          <w:lang w:eastAsia="ja-JP"/>
        </w:rPr>
        <w:tab/>
      </w:r>
      <w:r w:rsidRPr="00B13150">
        <w:rPr>
          <w:lang w:eastAsia="ja-JP"/>
        </w:rPr>
        <w:t>манекен</w:t>
      </w:r>
      <w:r w:rsidRPr="00B13150">
        <w:rPr>
          <w:bCs/>
          <w:szCs w:val="21"/>
          <w:lang w:eastAsia="ja-JP"/>
        </w:rPr>
        <w:t xml:space="preserve"> </w:t>
      </w:r>
      <w:proofErr w:type="spellStart"/>
      <w:r w:rsidRPr="00B13150">
        <w:rPr>
          <w:bCs/>
          <w:szCs w:val="21"/>
          <w:lang w:eastAsia="ja-JP"/>
        </w:rPr>
        <w:t>BioRid</w:t>
      </w:r>
      <w:proofErr w:type="spellEnd"/>
      <w:r w:rsidRPr="00B13150">
        <w:rPr>
          <w:bCs/>
          <w:szCs w:val="21"/>
          <w:lang w:eastAsia="ja-JP"/>
        </w:rPr>
        <w:t xml:space="preserve"> обладает более достоверными </w:t>
      </w:r>
      <w:r w:rsidRPr="00B13150">
        <w:rPr>
          <w:sz w:val="21"/>
          <w:szCs w:val="21"/>
          <w:shd w:val="clear" w:color="auto" w:fill="FFFFFF"/>
        </w:rPr>
        <w:t xml:space="preserve">биофизическими </w:t>
      </w:r>
      <w:r w:rsidRPr="00B13150">
        <w:rPr>
          <w:bCs/>
          <w:szCs w:val="21"/>
          <w:lang w:eastAsia="ja-JP"/>
        </w:rPr>
        <w:t xml:space="preserve">характеристиками по сравнению с манекеном </w:t>
      </w:r>
      <w:proofErr w:type="spellStart"/>
      <w:r w:rsidRPr="00B13150">
        <w:rPr>
          <w:bCs/>
          <w:szCs w:val="21"/>
          <w:lang w:eastAsia="ja-JP"/>
        </w:rPr>
        <w:t>Hybrid</w:t>
      </w:r>
      <w:proofErr w:type="spellEnd"/>
      <w:r w:rsidRPr="00B13150">
        <w:rPr>
          <w:bCs/>
          <w:szCs w:val="21"/>
          <w:lang w:eastAsia="ja-JP"/>
        </w:rPr>
        <w:t xml:space="preserve"> </w:t>
      </w:r>
      <w:r w:rsidRPr="00B13150">
        <w:rPr>
          <w:bCs/>
        </w:rPr>
        <w:t>III.</w:t>
      </w:r>
    </w:p>
    <w:p w14:paraId="67965644" w14:textId="77777777" w:rsidR="00B42125" w:rsidRPr="00B13150" w:rsidRDefault="00B42125" w:rsidP="00B42125">
      <w:pPr>
        <w:spacing w:before="120" w:after="120"/>
        <w:ind w:leftChars="567" w:left="1134" w:rightChars="567" w:right="1134"/>
        <w:jc w:val="both"/>
        <w:rPr>
          <w:bCs/>
          <w:lang w:eastAsia="ja-JP"/>
        </w:rPr>
      </w:pPr>
      <w:r w:rsidRPr="00B13150">
        <w:rPr>
          <w:bCs/>
          <w:lang w:eastAsia="ja-JP"/>
        </w:rPr>
        <w:t>46.</w:t>
      </w:r>
      <w:r w:rsidRPr="00B13150">
        <w:rPr>
          <w:bCs/>
          <w:lang w:eastAsia="ja-JP"/>
        </w:rPr>
        <w:tab/>
      </w:r>
      <w:r w:rsidRPr="00B13150">
        <w:rPr>
          <w:shd w:val="clear" w:color="auto" w:fill="FFFFFF"/>
        </w:rPr>
        <w:t>На девятом неофициальном совещании Япония сообщила, что, как показало имитационное моделирование на базе модели FEM, существует четкая корреляция между КТШ-МП с вращением (КТШ-МП</w:t>
      </w:r>
      <w:r w:rsidRPr="00B13150">
        <w:rPr>
          <w:shd w:val="clear" w:color="auto" w:fill="FFFFFF"/>
          <w:vertAlign w:val="subscript"/>
        </w:rPr>
        <w:t>ВРАЩ</w:t>
      </w:r>
      <w:r w:rsidRPr="00B13150">
        <w:rPr>
          <w:shd w:val="clear" w:color="auto" w:fill="FFFFFF"/>
        </w:rPr>
        <w:t xml:space="preserve">) (при флексии) и деформацией/ скоростью деформации шеи. </w:t>
      </w:r>
      <w:r w:rsidRPr="00B13150">
        <w:rPr>
          <w:bCs/>
        </w:rPr>
        <w:t>НАБДД сообщила, что из предварительного анализа результатов испытания анатомического материала следует</w:t>
      </w:r>
      <w:r w:rsidRPr="00B13150">
        <w:rPr>
          <w:shd w:val="clear" w:color="auto" w:fill="FFFFFF"/>
        </w:rPr>
        <w:t xml:space="preserve">, что </w:t>
      </w:r>
      <w:r w:rsidRPr="00B13150">
        <w:rPr>
          <w:bCs/>
        </w:rPr>
        <w:t xml:space="preserve">к числу потенциальных критериев травмирования относятся </w:t>
      </w:r>
      <w:r w:rsidRPr="00B13150">
        <w:rPr>
          <w:shd w:val="clear" w:color="auto" w:fill="FFFFFF"/>
        </w:rPr>
        <w:t>КТШ-МП</w:t>
      </w:r>
      <w:r w:rsidRPr="00B13150">
        <w:rPr>
          <w:shd w:val="clear" w:color="auto" w:fill="FFFFFF"/>
          <w:vertAlign w:val="subscript"/>
        </w:rPr>
        <w:t>ВРАЩ</w:t>
      </w:r>
      <w:r w:rsidRPr="00B13150">
        <w:rPr>
          <w:shd w:val="clear" w:color="auto" w:fill="FFFFFF"/>
        </w:rPr>
        <w:t xml:space="preserve">, </w:t>
      </w:r>
      <w:r w:rsidRPr="00B13150">
        <w:rPr>
          <w:bCs/>
        </w:rPr>
        <w:t>КСШ</w:t>
      </w:r>
      <w:r w:rsidRPr="00B13150">
        <w:rPr>
          <w:bCs/>
          <w:vertAlign w:val="subscript"/>
        </w:rPr>
        <w:t>В</w:t>
      </w:r>
      <w:r w:rsidRPr="00B13150">
        <w:rPr>
          <w:bCs/>
        </w:rPr>
        <w:t xml:space="preserve"> и КСШ</w:t>
      </w:r>
      <w:r w:rsidRPr="00B13150">
        <w:rPr>
          <w:bCs/>
          <w:vertAlign w:val="subscript"/>
        </w:rPr>
        <w:t>Х</w:t>
      </w:r>
      <w:r w:rsidRPr="00B13150">
        <w:rPr>
          <w:bCs/>
        </w:rPr>
        <w:t xml:space="preserve">. Однако НАБДД нуждалась в дополнительных </w:t>
      </w:r>
      <w:r w:rsidRPr="00B13150">
        <w:rPr>
          <w:shd w:val="clear" w:color="auto" w:fill="FFFFFF"/>
        </w:rPr>
        <w:t xml:space="preserve">данных испытаний </w:t>
      </w:r>
      <w:r w:rsidRPr="00B13150">
        <w:rPr>
          <w:rFonts w:eastAsiaTheme="minorEastAsia"/>
          <w:shd w:val="clear" w:color="auto" w:fill="FFFFFF"/>
          <w:lang w:eastAsia="zh-CN" w:bidi="ar-TN"/>
        </w:rPr>
        <w:t>на анатомическом материале</w:t>
      </w:r>
      <w:r w:rsidRPr="00B13150">
        <w:rPr>
          <w:shd w:val="clear" w:color="auto" w:fill="FFFFFF"/>
        </w:rPr>
        <w:t>, в связи с чем ею был представлен намечаемый план проведения испытаний при различных условиях эксплуатации сидений</w:t>
      </w:r>
      <w:r w:rsidRPr="00B13150">
        <w:rPr>
          <w:bCs/>
        </w:rPr>
        <w:t>.</w:t>
      </w:r>
    </w:p>
    <w:p w14:paraId="0D7853C9" w14:textId="77777777" w:rsidR="00B42125" w:rsidRPr="00B13150" w:rsidRDefault="00B42125" w:rsidP="00B42125">
      <w:pPr>
        <w:pStyle w:val="SingleTxtG"/>
        <w:rPr>
          <w:bCs/>
        </w:rPr>
      </w:pPr>
      <w:r w:rsidRPr="00B13150">
        <w:rPr>
          <w:bCs/>
          <w:lang w:eastAsia="ja-JP"/>
        </w:rPr>
        <w:lastRenderedPageBreak/>
        <w:t>47.</w:t>
      </w:r>
      <w:r w:rsidRPr="00B13150">
        <w:rPr>
          <w:lang w:eastAsia="ja-JP"/>
        </w:rPr>
        <w:tab/>
      </w:r>
      <w:r w:rsidRPr="00B13150">
        <w:rPr>
          <w:shd w:val="clear" w:color="auto" w:fill="FFFFFF"/>
        </w:rPr>
        <w:t xml:space="preserve">На одиннадцатом неофициальном совещании Япония сообщила о получении двух кривых риска КТШ-МП (для вращения/флексии), причем одна была построена по итогам имитационного моделирования с использованием модели человеческого тела FEM на основе анализа 20 реальных ДТП, а другая </w:t>
      </w:r>
      <w:r>
        <w:rPr>
          <w:bCs/>
        </w:rPr>
        <w:t>—</w:t>
      </w:r>
      <w:r w:rsidRPr="00B13150">
        <w:rPr>
          <w:bCs/>
        </w:rPr>
        <w:t xml:space="preserve"> по результатам проведенных ранее НАБДД испытаний </w:t>
      </w:r>
      <w:r w:rsidRPr="00B13150">
        <w:rPr>
          <w:lang w:eastAsia="ja-JP"/>
        </w:rPr>
        <w:t>на анатомическом материале с переводом (при</w:t>
      </w:r>
      <w:r>
        <w:rPr>
          <w:lang w:eastAsia="ja-JP"/>
        </w:rPr>
        <w:t> </w:t>
      </w:r>
      <w:r w:rsidRPr="00B13150">
        <w:rPr>
          <w:lang w:eastAsia="ja-JP"/>
        </w:rPr>
        <w:t xml:space="preserve">определенном допущении) показателя по шкале </w:t>
      </w:r>
      <w:r w:rsidRPr="00B13150">
        <w:rPr>
          <w:bCs/>
        </w:rPr>
        <w:t xml:space="preserve">АИС в индексный показатель </w:t>
      </w:r>
      <w:r w:rsidRPr="00B13150">
        <w:rPr>
          <w:lang w:eastAsia="ja-JP"/>
        </w:rPr>
        <w:t xml:space="preserve">WAD </w:t>
      </w:r>
      <w:r w:rsidRPr="00B13150">
        <w:rPr>
          <w:bCs/>
        </w:rPr>
        <w:t>(</w:t>
      </w:r>
      <w:r w:rsidRPr="00B13150">
        <w:rPr>
          <w:shd w:val="clear" w:color="auto" w:fill="FFFFFF"/>
        </w:rPr>
        <w:t>хлыстовой синдром</w:t>
      </w:r>
      <w:r w:rsidRPr="00B13150">
        <w:rPr>
          <w:bCs/>
        </w:rPr>
        <w:t xml:space="preserve">). НРГ наметила продолжить обсуждения на следующем совещании и разработать критерии травмирования с учетом дополнительных данных, полученных на анатомическом материале, оценочных значений, полученных для манекена </w:t>
      </w:r>
      <w:proofErr w:type="spellStart"/>
      <w:r w:rsidRPr="00B13150">
        <w:rPr>
          <w:bCs/>
        </w:rPr>
        <w:t>BioRid</w:t>
      </w:r>
      <w:proofErr w:type="spellEnd"/>
      <w:r w:rsidRPr="00B13150">
        <w:rPr>
          <w:bCs/>
        </w:rPr>
        <w:t>, и результатов анализа преимуществ.</w:t>
      </w:r>
    </w:p>
    <w:p w14:paraId="5C32FAC5" w14:textId="77777777" w:rsidR="00B42125" w:rsidRPr="00B13150" w:rsidRDefault="00B42125" w:rsidP="00B42125">
      <w:pPr>
        <w:pStyle w:val="SingleTxtG"/>
        <w:rPr>
          <w:bCs/>
          <w:lang w:eastAsia="ja-JP"/>
        </w:rPr>
      </w:pPr>
      <w:r w:rsidRPr="00B13150">
        <w:rPr>
          <w:bCs/>
          <w:lang w:eastAsia="ja-JP"/>
        </w:rPr>
        <w:t>48.</w:t>
      </w:r>
      <w:r w:rsidRPr="00B13150">
        <w:rPr>
          <w:bCs/>
          <w:lang w:eastAsia="ja-JP"/>
        </w:rPr>
        <w:tab/>
      </w:r>
      <w:r w:rsidRPr="00B13150">
        <w:rPr>
          <w:shd w:val="clear" w:color="auto" w:fill="FFFFFF"/>
        </w:rPr>
        <w:t xml:space="preserve">На двенадцатом неофициальном совещании </w:t>
      </w:r>
      <w:r w:rsidRPr="00B13150">
        <w:rPr>
          <w:bCs/>
        </w:rPr>
        <w:t xml:space="preserve">НАБДД сообщила о ходе разработки </w:t>
      </w:r>
      <w:r w:rsidRPr="00B13150">
        <w:rPr>
          <w:shd w:val="clear" w:color="auto" w:fill="FFFFFF"/>
        </w:rPr>
        <w:t xml:space="preserve">критериев травмирования на базе испытаний </w:t>
      </w:r>
      <w:r w:rsidRPr="00B13150">
        <w:rPr>
          <w:bCs/>
        </w:rPr>
        <w:t>с использованием анатомических материалов. Оценка</w:t>
      </w:r>
      <w:r w:rsidRPr="00B13150">
        <w:rPr>
          <w:shd w:val="clear" w:color="auto" w:fill="FFFFFF"/>
        </w:rPr>
        <w:t xml:space="preserve"> потенциальных «глобальных» критериев травмирования</w:t>
      </w:r>
      <w:r w:rsidRPr="00B13150">
        <w:rPr>
          <w:bCs/>
        </w:rPr>
        <w:t xml:space="preserve"> </w:t>
      </w:r>
      <w:r w:rsidRPr="00B13150">
        <w:rPr>
          <w:shd w:val="clear" w:color="auto" w:fill="FFFFFF"/>
        </w:rPr>
        <w:t>была проведена на основе:</w:t>
      </w:r>
    </w:p>
    <w:p w14:paraId="2ACB2C9D" w14:textId="77777777" w:rsidR="00B42125" w:rsidRPr="00B13150" w:rsidRDefault="00B42125" w:rsidP="00B42125">
      <w:pPr>
        <w:pStyle w:val="SingleTxtG"/>
        <w:ind w:firstLine="567"/>
        <w:rPr>
          <w:lang w:eastAsia="ja-JP"/>
        </w:rPr>
      </w:pPr>
      <w:r w:rsidRPr="00B13150">
        <w:rPr>
          <w:lang w:eastAsia="ja-JP"/>
        </w:rPr>
        <w:t>a)</w:t>
      </w:r>
      <w:r w:rsidRPr="00B13150">
        <w:rPr>
          <w:lang w:eastAsia="ja-JP"/>
        </w:rPr>
        <w:tab/>
        <w:t xml:space="preserve">для Японии: </w:t>
      </w:r>
      <w:r w:rsidRPr="00B13150">
        <w:rPr>
          <w:shd w:val="clear" w:color="auto" w:fill="FFFFFF"/>
        </w:rPr>
        <w:t>КТШ-МП</w:t>
      </w:r>
      <w:r w:rsidRPr="00B13150">
        <w:rPr>
          <w:shd w:val="clear" w:color="auto" w:fill="FFFFFF"/>
          <w:vertAlign w:val="subscript"/>
        </w:rPr>
        <w:t>ВРАЩ</w:t>
      </w:r>
      <w:r w:rsidRPr="00B13150">
        <w:rPr>
          <w:shd w:val="clear" w:color="auto" w:fill="FFFFFF"/>
        </w:rPr>
        <w:t>, критерий травмирования шеи (КТШ), усилие сдвига верхней части шеи в направлении Х (</w:t>
      </w:r>
      <w:proofErr w:type="spellStart"/>
      <w:r w:rsidRPr="00B13150">
        <w:rPr>
          <w:shd w:val="clear" w:color="auto" w:fill="FFFFFF"/>
        </w:rPr>
        <w:t>ВШ</w:t>
      </w:r>
      <w:r w:rsidRPr="00B13150">
        <w:rPr>
          <w:vertAlign w:val="subscript"/>
          <w:lang w:eastAsia="ja-JP"/>
        </w:rPr>
        <w:t>Fx</w:t>
      </w:r>
      <w:proofErr w:type="spellEnd"/>
      <w:r w:rsidRPr="00B13150">
        <w:rPr>
          <w:shd w:val="clear" w:color="auto" w:fill="FFFFFF"/>
        </w:rPr>
        <w:t>), изгибающий момент верхней части шеи (</w:t>
      </w:r>
      <w:proofErr w:type="spellStart"/>
      <w:r w:rsidRPr="00B13150">
        <w:rPr>
          <w:shd w:val="clear" w:color="auto" w:fill="FFFFFF"/>
        </w:rPr>
        <w:t>ВШ</w:t>
      </w:r>
      <w:r w:rsidRPr="00B13150">
        <w:rPr>
          <w:vertAlign w:val="subscript"/>
          <w:lang w:eastAsia="ja-JP"/>
        </w:rPr>
        <w:t>My</w:t>
      </w:r>
      <w:proofErr w:type="spellEnd"/>
      <w:r w:rsidRPr="00B13150">
        <w:rPr>
          <w:shd w:val="clear" w:color="auto" w:fill="FFFFFF"/>
        </w:rPr>
        <w:t>), усилие сдвига нижней части шеи в направлении Х (</w:t>
      </w:r>
      <w:proofErr w:type="spellStart"/>
      <w:r w:rsidRPr="00B13150">
        <w:rPr>
          <w:shd w:val="clear" w:color="auto" w:fill="FFFFFF"/>
        </w:rPr>
        <w:t>НШ</w:t>
      </w:r>
      <w:r w:rsidRPr="00B13150">
        <w:rPr>
          <w:vertAlign w:val="subscript"/>
          <w:lang w:eastAsia="ja-JP"/>
        </w:rPr>
        <w:t>Fx</w:t>
      </w:r>
      <w:proofErr w:type="spellEnd"/>
      <w:r w:rsidRPr="00B13150">
        <w:rPr>
          <w:shd w:val="clear" w:color="auto" w:fill="FFFFFF"/>
        </w:rPr>
        <w:t>) и изгибающий момент нижней части шеи (</w:t>
      </w:r>
      <w:proofErr w:type="spellStart"/>
      <w:r w:rsidRPr="00B13150">
        <w:rPr>
          <w:shd w:val="clear" w:color="auto" w:fill="FFFFFF"/>
        </w:rPr>
        <w:t>НШ</w:t>
      </w:r>
      <w:r w:rsidRPr="00B13150">
        <w:rPr>
          <w:vertAlign w:val="subscript"/>
          <w:lang w:eastAsia="ja-JP"/>
        </w:rPr>
        <w:t>My</w:t>
      </w:r>
      <w:proofErr w:type="spellEnd"/>
      <w:r w:rsidRPr="00B13150">
        <w:rPr>
          <w:shd w:val="clear" w:color="auto" w:fill="FFFFFF"/>
        </w:rPr>
        <w:t>);</w:t>
      </w:r>
    </w:p>
    <w:p w14:paraId="4F7B3CBB" w14:textId="77777777" w:rsidR="00B42125" w:rsidRPr="00B13150" w:rsidRDefault="00B42125" w:rsidP="00B42125">
      <w:pPr>
        <w:pStyle w:val="SingleTxtG"/>
        <w:rPr>
          <w:lang w:eastAsia="ja-JP"/>
        </w:rPr>
      </w:pPr>
      <w:r>
        <w:rPr>
          <w:lang w:eastAsia="ja-JP"/>
        </w:rPr>
        <w:tab/>
      </w:r>
      <w:r w:rsidRPr="00B13150">
        <w:rPr>
          <w:lang w:eastAsia="ja-JP"/>
        </w:rPr>
        <w:t>b)</w:t>
      </w:r>
      <w:r w:rsidRPr="00B13150">
        <w:rPr>
          <w:lang w:eastAsia="ja-JP"/>
        </w:rPr>
        <w:tab/>
        <w:t xml:space="preserve">для </w:t>
      </w:r>
      <w:r w:rsidRPr="00B13150">
        <w:rPr>
          <w:shd w:val="clear" w:color="auto" w:fill="FFFFFF"/>
        </w:rPr>
        <w:t>Соединенных Штатов Америки: КТШ-МП</w:t>
      </w:r>
      <w:r w:rsidRPr="00B13150">
        <w:rPr>
          <w:shd w:val="clear" w:color="auto" w:fill="FFFFFF"/>
          <w:vertAlign w:val="subscript"/>
        </w:rPr>
        <w:t>ВРАЩ</w:t>
      </w:r>
      <w:r w:rsidRPr="00B13150">
        <w:rPr>
          <w:shd w:val="clear" w:color="auto" w:fill="FFFFFF"/>
        </w:rPr>
        <w:t xml:space="preserve">, </w:t>
      </w:r>
      <w:r w:rsidRPr="00B13150">
        <w:rPr>
          <w:bCs/>
        </w:rPr>
        <w:t>КСШ</w:t>
      </w:r>
      <w:r w:rsidRPr="00B13150">
        <w:rPr>
          <w:bCs/>
          <w:vertAlign w:val="subscript"/>
        </w:rPr>
        <w:t>В</w:t>
      </w:r>
      <w:r w:rsidRPr="00B13150">
        <w:rPr>
          <w:bCs/>
        </w:rPr>
        <w:t>, КСШ</w:t>
      </w:r>
      <w:r w:rsidRPr="00B13150">
        <w:rPr>
          <w:bCs/>
          <w:vertAlign w:val="subscript"/>
        </w:rPr>
        <w:t>Х</w:t>
      </w:r>
      <w:r w:rsidRPr="00B13150">
        <w:rPr>
          <w:bCs/>
        </w:rPr>
        <w:t xml:space="preserve"> и </w:t>
      </w:r>
      <w:r w:rsidRPr="00B13150">
        <w:rPr>
          <w:shd w:val="clear" w:color="auto" w:fill="FFFFFF"/>
        </w:rPr>
        <w:t>КТШ.</w:t>
      </w:r>
    </w:p>
    <w:p w14:paraId="45D5A687" w14:textId="77777777" w:rsidR="00B42125" w:rsidRPr="00B13150" w:rsidRDefault="00B42125" w:rsidP="00B42125">
      <w:pPr>
        <w:pStyle w:val="SingleTxtG"/>
        <w:rPr>
          <w:lang w:eastAsia="ja-JP"/>
        </w:rPr>
      </w:pPr>
      <w:r w:rsidRPr="00B13150">
        <w:rPr>
          <w:lang w:eastAsia="ja-JP"/>
        </w:rPr>
        <w:t xml:space="preserve">Кроме того, обсуждать связанные с </w:t>
      </w:r>
      <w:proofErr w:type="spellStart"/>
      <w:r w:rsidRPr="00B13150">
        <w:rPr>
          <w:lang w:eastAsia="ja-JP"/>
        </w:rPr>
        <w:t>BioRiD</w:t>
      </w:r>
      <w:proofErr w:type="spellEnd"/>
      <w:r w:rsidRPr="00B13150">
        <w:rPr>
          <w:lang w:eastAsia="ja-JP"/>
        </w:rPr>
        <w:t xml:space="preserve"> меры надлежит в увязке с </w:t>
      </w:r>
      <w:r w:rsidRPr="00B13150">
        <w:rPr>
          <w:shd w:val="clear" w:color="auto" w:fill="FFFFFF"/>
        </w:rPr>
        <w:t xml:space="preserve">дальнейшими </w:t>
      </w:r>
      <w:r w:rsidRPr="00B13150">
        <w:rPr>
          <w:bCs/>
        </w:rPr>
        <w:t>испытаниями на анатомическом материале, которые будут проводиться НАБДД, и с анализом данных со стороны</w:t>
      </w:r>
      <w:r w:rsidRPr="00B13150">
        <w:rPr>
          <w:shd w:val="clear" w:color="auto" w:fill="FFFFFF"/>
        </w:rPr>
        <w:t xml:space="preserve"> Научно-исследовательского института автомобильного транспорта Японии (ЯАРИ).</w:t>
      </w:r>
    </w:p>
    <w:p w14:paraId="306265A8" w14:textId="77777777" w:rsidR="00B42125" w:rsidRPr="00B13150" w:rsidRDefault="00B42125" w:rsidP="00B42125">
      <w:pPr>
        <w:pStyle w:val="SingleTxtG"/>
        <w:rPr>
          <w:lang w:eastAsia="ja-JP"/>
        </w:rPr>
      </w:pPr>
      <w:r w:rsidRPr="00B13150">
        <w:rPr>
          <w:lang w:eastAsia="ja-JP"/>
        </w:rPr>
        <w:t>49.</w:t>
      </w:r>
      <w:r w:rsidRPr="00B13150">
        <w:rPr>
          <w:lang w:eastAsia="ja-JP"/>
        </w:rPr>
        <w:tab/>
      </w:r>
      <w:r w:rsidRPr="00B13150">
        <w:rPr>
          <w:shd w:val="clear" w:color="auto" w:fill="FFFFFF"/>
        </w:rPr>
        <w:t xml:space="preserve">На тринадцатом неофициальном совещании </w:t>
      </w:r>
      <w:r w:rsidRPr="00B13150">
        <w:rPr>
          <w:bCs/>
        </w:rPr>
        <w:t xml:space="preserve">НАБДД сообщила о ходе проведения испытаний на анатомическом материале, указав, что для разработки </w:t>
      </w:r>
      <w:r w:rsidRPr="00B13150">
        <w:rPr>
          <w:shd w:val="clear" w:color="auto" w:fill="FFFFFF"/>
        </w:rPr>
        <w:t>соответствующих критериев травмирования требуется время.</w:t>
      </w:r>
    </w:p>
    <w:p w14:paraId="49E2A4FD" w14:textId="77777777" w:rsidR="00B42125" w:rsidRPr="00B13150" w:rsidRDefault="00B42125" w:rsidP="00B42125">
      <w:pPr>
        <w:pStyle w:val="SingleTxtG"/>
        <w:rPr>
          <w:lang w:eastAsia="ja-JP"/>
        </w:rPr>
      </w:pPr>
      <w:r w:rsidRPr="00B13150">
        <w:rPr>
          <w:lang w:eastAsia="ja-JP"/>
        </w:rPr>
        <w:t>50.</w:t>
      </w:r>
      <w:r w:rsidRPr="00B13150">
        <w:rPr>
          <w:lang w:eastAsia="ja-JP"/>
        </w:rPr>
        <w:tab/>
      </w:r>
      <w:r w:rsidRPr="00B13150">
        <w:rPr>
          <w:shd w:val="clear" w:color="auto" w:fill="FFFFFF"/>
        </w:rPr>
        <w:t>На четырнадцатом неофициальном совещании были представлены доклады об исследованиях, проведенных по линии:</w:t>
      </w:r>
    </w:p>
    <w:p w14:paraId="16E05847" w14:textId="77777777" w:rsidR="00B42125" w:rsidRPr="00B13150" w:rsidRDefault="00B42125" w:rsidP="00B42125">
      <w:pPr>
        <w:pStyle w:val="SingleTxtG"/>
        <w:ind w:firstLine="567"/>
        <w:rPr>
          <w:lang w:eastAsia="ja-JP"/>
        </w:rPr>
      </w:pPr>
      <w:r w:rsidRPr="00B13150">
        <w:rPr>
          <w:lang w:eastAsia="ja-JP"/>
        </w:rPr>
        <w:t>a)</w:t>
      </w:r>
      <w:r w:rsidRPr="00B13150">
        <w:rPr>
          <w:lang w:eastAsia="ja-JP"/>
        </w:rPr>
        <w:tab/>
      </w:r>
      <w:r w:rsidRPr="00B13150">
        <w:rPr>
          <w:bCs/>
        </w:rPr>
        <w:t>НАБДД</w:t>
      </w:r>
      <w:r w:rsidRPr="00B13150">
        <w:rPr>
          <w:lang w:eastAsia="ja-JP"/>
        </w:rPr>
        <w:t xml:space="preserve">: в случае испытаний </w:t>
      </w:r>
      <w:r w:rsidRPr="00B13150">
        <w:rPr>
          <w:bCs/>
        </w:rPr>
        <w:t>на анатомическом материале</w:t>
      </w:r>
      <w:r w:rsidRPr="00B13150">
        <w:rPr>
          <w:lang w:eastAsia="ja-JP"/>
        </w:rPr>
        <w:t xml:space="preserve"> наилучшим прогностическим критерием травмирования является </w:t>
      </w:r>
      <w:r w:rsidRPr="00B13150">
        <w:rPr>
          <w:shd w:val="clear" w:color="auto" w:fill="FFFFFF"/>
        </w:rPr>
        <w:t>КТШ-МП</w:t>
      </w:r>
      <w:r w:rsidRPr="00B13150">
        <w:rPr>
          <w:shd w:val="clear" w:color="auto" w:fill="FFFFFF"/>
          <w:vertAlign w:val="subscript"/>
        </w:rPr>
        <w:t>ВРАЩ</w:t>
      </w:r>
      <w:r w:rsidRPr="00B13150">
        <w:rPr>
          <w:shd w:val="clear" w:color="auto" w:fill="FFFFFF"/>
        </w:rPr>
        <w:t xml:space="preserve"> при 50</w:t>
      </w:r>
      <w:r>
        <w:rPr>
          <w:shd w:val="clear" w:color="auto" w:fill="FFFFFF"/>
        </w:rPr>
        <w:noBreakHyphen/>
      </w:r>
      <w:r w:rsidRPr="00B13150">
        <w:rPr>
          <w:shd w:val="clear" w:color="auto" w:fill="FFFFFF"/>
        </w:rPr>
        <w:t xml:space="preserve">процентной вероятности нанесения </w:t>
      </w:r>
      <w:r w:rsidRPr="00B13150">
        <w:t xml:space="preserve">травм категории АИС1+; травмам </w:t>
      </w:r>
      <w:r w:rsidRPr="00B13150">
        <w:rPr>
          <w:lang w:eastAsia="ja-JP"/>
        </w:rPr>
        <w:t xml:space="preserve">в случае испытаний </w:t>
      </w:r>
      <w:r w:rsidRPr="00B13150">
        <w:rPr>
          <w:bCs/>
        </w:rPr>
        <w:t>на анатомическом материале</w:t>
      </w:r>
      <w:r w:rsidRPr="00B13150">
        <w:rPr>
          <w:lang w:eastAsia="ja-JP"/>
        </w:rPr>
        <w:t xml:space="preserve"> лучше всего соответствуют </w:t>
      </w:r>
      <w:r w:rsidRPr="00B13150">
        <w:t xml:space="preserve">критерии травмирования </w:t>
      </w:r>
      <w:proofErr w:type="spellStart"/>
      <w:r w:rsidRPr="00B13150">
        <w:rPr>
          <w:lang w:eastAsia="ja-JP"/>
        </w:rPr>
        <w:t>BioRID</w:t>
      </w:r>
      <w:proofErr w:type="spellEnd"/>
      <w:r w:rsidRPr="00B13150">
        <w:rPr>
          <w:lang w:eastAsia="ja-JP"/>
        </w:rPr>
        <w:t>, причем соответствующие показатели можно расположить в следующем порядке:</w:t>
      </w:r>
    </w:p>
    <w:p w14:paraId="37A75184" w14:textId="77777777" w:rsidR="00B42125" w:rsidRPr="00B13150" w:rsidRDefault="00B42125" w:rsidP="00B42125">
      <w:pPr>
        <w:pStyle w:val="SingleTxtG"/>
        <w:kinsoku w:val="0"/>
        <w:overflowPunct w:val="0"/>
        <w:autoSpaceDE w:val="0"/>
        <w:autoSpaceDN w:val="0"/>
        <w:adjustRightInd w:val="0"/>
        <w:snapToGrid w:val="0"/>
        <w:ind w:left="1701"/>
        <w:rPr>
          <w:szCs w:val="21"/>
          <w:lang w:eastAsia="ja-JP"/>
        </w:rPr>
      </w:pPr>
      <w:r w:rsidRPr="00B13150">
        <w:rPr>
          <w:szCs w:val="21"/>
          <w:lang w:eastAsia="ja-JP"/>
        </w:rPr>
        <w:t>i)</w:t>
      </w:r>
      <w:r w:rsidRPr="00B13150">
        <w:rPr>
          <w:szCs w:val="21"/>
          <w:lang w:eastAsia="ja-JP"/>
        </w:rPr>
        <w:tab/>
      </w:r>
      <w:r w:rsidRPr="00B13150">
        <w:rPr>
          <w:shd w:val="clear" w:color="auto" w:fill="FFFFFF"/>
        </w:rPr>
        <w:t>КТШ-МП</w:t>
      </w:r>
      <w:r w:rsidRPr="00B13150">
        <w:rPr>
          <w:shd w:val="clear" w:color="auto" w:fill="FFFFFF"/>
          <w:vertAlign w:val="subscript"/>
        </w:rPr>
        <w:t>ВРАЩ</w:t>
      </w:r>
      <w:r w:rsidRPr="00B13150">
        <w:rPr>
          <w:szCs w:val="21"/>
          <w:lang w:eastAsia="ja-JP"/>
        </w:rPr>
        <w:t xml:space="preserve"> = 6,4º (</w:t>
      </w:r>
      <w:r w:rsidRPr="00B13150">
        <w:rPr>
          <w:shd w:val="clear" w:color="auto" w:fill="FFFFFF"/>
        </w:rPr>
        <w:t>флексия</w:t>
      </w:r>
      <w:r w:rsidRPr="00B13150">
        <w:rPr>
          <w:szCs w:val="21"/>
          <w:lang w:eastAsia="ja-JP"/>
        </w:rPr>
        <w:t xml:space="preserve">) </w:t>
      </w:r>
      <w:r w:rsidRPr="00B13150">
        <w:rPr>
          <w:rFonts w:eastAsiaTheme="minorHAnsi"/>
        </w:rPr>
        <w:t>для</w:t>
      </w:r>
      <w:r w:rsidRPr="00B13150">
        <w:rPr>
          <w:szCs w:val="21"/>
          <w:lang w:eastAsia="ja-JP"/>
        </w:rPr>
        <w:t xml:space="preserve"> </w:t>
      </w:r>
      <w:r w:rsidRPr="00B13150">
        <w:rPr>
          <w:bCs/>
        </w:rPr>
        <w:t>анатомического материала</w:t>
      </w:r>
      <w:r w:rsidRPr="00B13150">
        <w:rPr>
          <w:lang w:eastAsia="ja-JP"/>
        </w:rPr>
        <w:t xml:space="preserve"> </w:t>
      </w:r>
      <w:r w:rsidRPr="00B13150">
        <w:rPr>
          <w:szCs w:val="21"/>
          <w:lang w:eastAsia="ja-JP"/>
        </w:rPr>
        <w:t>и 3,7º (</w:t>
      </w:r>
      <w:r w:rsidRPr="00B13150">
        <w:rPr>
          <w:shd w:val="clear" w:color="auto" w:fill="FFFFFF"/>
        </w:rPr>
        <w:t>флексия</w:t>
      </w:r>
      <w:r w:rsidRPr="00B13150">
        <w:rPr>
          <w:szCs w:val="21"/>
          <w:lang w:eastAsia="ja-JP"/>
        </w:rPr>
        <w:t xml:space="preserve">) для </w:t>
      </w:r>
      <w:proofErr w:type="spellStart"/>
      <w:r w:rsidRPr="00B13150">
        <w:rPr>
          <w:szCs w:val="21"/>
          <w:lang w:eastAsia="ja-JP"/>
        </w:rPr>
        <w:t>BioRID</w:t>
      </w:r>
      <w:proofErr w:type="spellEnd"/>
      <w:r>
        <w:rPr>
          <w:szCs w:val="21"/>
          <w:lang w:eastAsia="ja-JP"/>
        </w:rPr>
        <w:t>;</w:t>
      </w:r>
    </w:p>
    <w:p w14:paraId="28EF17DC" w14:textId="77777777" w:rsidR="00B42125" w:rsidRPr="00B13150" w:rsidRDefault="00B42125" w:rsidP="00B42125">
      <w:pPr>
        <w:pStyle w:val="SingleTxtG"/>
        <w:kinsoku w:val="0"/>
        <w:overflowPunct w:val="0"/>
        <w:autoSpaceDE w:val="0"/>
        <w:autoSpaceDN w:val="0"/>
        <w:adjustRightInd w:val="0"/>
        <w:snapToGrid w:val="0"/>
        <w:ind w:left="1701"/>
        <w:rPr>
          <w:szCs w:val="21"/>
          <w:lang w:eastAsia="ja-JP"/>
        </w:rPr>
      </w:pPr>
      <w:proofErr w:type="spellStart"/>
      <w:r w:rsidRPr="00B13150">
        <w:rPr>
          <w:szCs w:val="21"/>
          <w:lang w:eastAsia="ja-JP"/>
        </w:rPr>
        <w:t>ii</w:t>
      </w:r>
      <w:proofErr w:type="spellEnd"/>
      <w:r w:rsidRPr="00B13150">
        <w:rPr>
          <w:szCs w:val="21"/>
          <w:lang w:eastAsia="ja-JP"/>
        </w:rPr>
        <w:t>)</w:t>
      </w:r>
      <w:r w:rsidRPr="00B13150">
        <w:rPr>
          <w:szCs w:val="21"/>
          <w:lang w:eastAsia="ja-JP"/>
        </w:rPr>
        <w:tab/>
      </w:r>
      <w:r w:rsidRPr="00B13150">
        <w:rPr>
          <w:bCs/>
        </w:rPr>
        <w:t>КСШ</w:t>
      </w:r>
      <w:r w:rsidRPr="00B13150">
        <w:rPr>
          <w:bCs/>
          <w:vertAlign w:val="subscript"/>
        </w:rPr>
        <w:t>В</w:t>
      </w:r>
      <w:r w:rsidRPr="00B13150">
        <w:rPr>
          <w:bCs/>
        </w:rPr>
        <w:t xml:space="preserve"> </w:t>
      </w:r>
      <w:r w:rsidRPr="00B13150">
        <w:rPr>
          <w:szCs w:val="21"/>
          <w:lang w:eastAsia="ja-JP"/>
        </w:rPr>
        <w:t>= 32,5º (</w:t>
      </w:r>
      <w:r w:rsidRPr="00B13150">
        <w:rPr>
          <w:rFonts w:eastAsiaTheme="minorHAnsi"/>
        </w:rPr>
        <w:t>флексия</w:t>
      </w:r>
      <w:r w:rsidRPr="00B13150">
        <w:rPr>
          <w:szCs w:val="21"/>
          <w:lang w:eastAsia="ja-JP"/>
        </w:rPr>
        <w:t xml:space="preserve">) для </w:t>
      </w:r>
      <w:r w:rsidRPr="00B13150">
        <w:rPr>
          <w:bCs/>
        </w:rPr>
        <w:t>анатомического материала</w:t>
      </w:r>
      <w:r w:rsidRPr="00B13150">
        <w:rPr>
          <w:lang w:eastAsia="ja-JP"/>
        </w:rPr>
        <w:t xml:space="preserve"> </w:t>
      </w:r>
      <w:r w:rsidRPr="00B13150">
        <w:rPr>
          <w:szCs w:val="21"/>
          <w:lang w:eastAsia="ja-JP"/>
        </w:rPr>
        <w:t>и 12,2º (</w:t>
      </w:r>
      <w:r w:rsidRPr="00B13150">
        <w:rPr>
          <w:shd w:val="clear" w:color="auto" w:fill="FFFFFF"/>
        </w:rPr>
        <w:t>флексия</w:t>
      </w:r>
      <w:r w:rsidRPr="00B13150">
        <w:rPr>
          <w:szCs w:val="21"/>
          <w:lang w:eastAsia="ja-JP"/>
        </w:rPr>
        <w:t xml:space="preserve">) для </w:t>
      </w:r>
      <w:proofErr w:type="spellStart"/>
      <w:r w:rsidRPr="00B13150">
        <w:rPr>
          <w:szCs w:val="21"/>
          <w:lang w:eastAsia="ja-JP"/>
        </w:rPr>
        <w:t>BioRID</w:t>
      </w:r>
      <w:proofErr w:type="spellEnd"/>
      <w:r w:rsidRPr="00B13150">
        <w:rPr>
          <w:szCs w:val="21"/>
          <w:lang w:eastAsia="ja-JP"/>
        </w:rPr>
        <w:t>;</w:t>
      </w:r>
    </w:p>
    <w:p w14:paraId="777323C4" w14:textId="77777777" w:rsidR="00B42125" w:rsidRPr="00B13150" w:rsidRDefault="00B42125" w:rsidP="00B42125">
      <w:pPr>
        <w:pStyle w:val="SingleTxtG"/>
        <w:ind w:firstLine="567"/>
        <w:rPr>
          <w:szCs w:val="21"/>
          <w:lang w:eastAsia="ja-JP"/>
        </w:rPr>
      </w:pPr>
      <w:r w:rsidRPr="00B13150">
        <w:rPr>
          <w:szCs w:val="21"/>
          <w:lang w:eastAsia="ja-JP"/>
        </w:rPr>
        <w:t>b)</w:t>
      </w:r>
      <w:r w:rsidRPr="00B13150">
        <w:rPr>
          <w:szCs w:val="21"/>
          <w:lang w:eastAsia="ja-JP"/>
        </w:rPr>
        <w:tab/>
      </w:r>
      <w:r w:rsidRPr="00B13150">
        <w:rPr>
          <w:shd w:val="clear" w:color="auto" w:fill="FFFFFF"/>
        </w:rPr>
        <w:t>ЯАРИ</w:t>
      </w:r>
      <w:r w:rsidRPr="00B13150">
        <w:rPr>
          <w:szCs w:val="21"/>
          <w:lang w:eastAsia="ja-JP"/>
        </w:rPr>
        <w:t>: ориентировочные</w:t>
      </w:r>
      <w:r w:rsidRPr="00B13150">
        <w:t xml:space="preserve"> критерии травмирования на базе </w:t>
      </w:r>
      <w:proofErr w:type="spellStart"/>
      <w:r w:rsidRPr="00B13150">
        <w:rPr>
          <w:lang w:eastAsia="ja-JP"/>
        </w:rPr>
        <w:t>BioRID</w:t>
      </w:r>
      <w:proofErr w:type="spellEnd"/>
      <w:r w:rsidRPr="00B13150">
        <w:rPr>
          <w:lang w:eastAsia="ja-JP"/>
        </w:rPr>
        <w:t xml:space="preserve">, полученные по кривой риска WAD и соотносимые с </w:t>
      </w:r>
      <w:r w:rsidRPr="00B13150">
        <w:rPr>
          <w:shd w:val="clear" w:color="auto" w:fill="FFFFFF"/>
        </w:rPr>
        <w:t>КТШ-МП</w:t>
      </w:r>
      <w:r w:rsidRPr="00B13150">
        <w:rPr>
          <w:shd w:val="clear" w:color="auto" w:fill="FFFFFF"/>
          <w:vertAlign w:val="subscript"/>
        </w:rPr>
        <w:t>ВРАЩ</w:t>
      </w:r>
      <w:r w:rsidRPr="00B13150">
        <w:rPr>
          <w:lang w:eastAsia="ja-JP"/>
        </w:rPr>
        <w:t>, являются следующими:</w:t>
      </w:r>
    </w:p>
    <w:p w14:paraId="17301609" w14:textId="77777777" w:rsidR="00B42125" w:rsidRPr="00B13150" w:rsidRDefault="00B42125" w:rsidP="00B42125">
      <w:pPr>
        <w:pStyle w:val="SingleTxtG"/>
        <w:kinsoku w:val="0"/>
        <w:overflowPunct w:val="0"/>
        <w:autoSpaceDE w:val="0"/>
        <w:autoSpaceDN w:val="0"/>
        <w:adjustRightInd w:val="0"/>
        <w:snapToGrid w:val="0"/>
        <w:ind w:left="1701"/>
        <w:rPr>
          <w:lang w:eastAsia="ja-JP"/>
        </w:rPr>
      </w:pPr>
      <w:r w:rsidRPr="00B13150">
        <w:rPr>
          <w:szCs w:val="21"/>
          <w:lang w:eastAsia="ja-JP"/>
        </w:rPr>
        <w:t>i)</w:t>
      </w:r>
      <w:r w:rsidRPr="00B13150">
        <w:rPr>
          <w:szCs w:val="21"/>
          <w:lang w:eastAsia="ja-JP"/>
        </w:rPr>
        <w:tab/>
        <w:t>КСШ</w:t>
      </w:r>
      <w:r w:rsidRPr="00B13150">
        <w:rPr>
          <w:szCs w:val="21"/>
          <w:vertAlign w:val="subscript"/>
          <w:lang w:eastAsia="ja-JP"/>
        </w:rPr>
        <w:t>В</w:t>
      </w:r>
      <w:r w:rsidRPr="00B13150">
        <w:rPr>
          <w:lang w:eastAsia="ja-JP"/>
        </w:rPr>
        <w:t xml:space="preserve"> = 12° и </w:t>
      </w:r>
      <w:r w:rsidRPr="00B13150">
        <w:rPr>
          <w:bCs/>
        </w:rPr>
        <w:t>КСШ</w:t>
      </w:r>
      <w:r w:rsidRPr="00B13150">
        <w:rPr>
          <w:bCs/>
          <w:vertAlign w:val="subscript"/>
        </w:rPr>
        <w:t>Х</w:t>
      </w:r>
      <w:r w:rsidRPr="00B13150">
        <w:rPr>
          <w:lang w:eastAsia="ja-JP"/>
        </w:rPr>
        <w:t xml:space="preserve"> = 30,5 мм</w:t>
      </w:r>
      <w:r>
        <w:rPr>
          <w:lang w:eastAsia="ja-JP"/>
        </w:rPr>
        <w:t>;</w:t>
      </w:r>
    </w:p>
    <w:p w14:paraId="2ACA0640" w14:textId="77777777" w:rsidR="00B42125" w:rsidRPr="00B13150" w:rsidRDefault="00B42125" w:rsidP="00B42125">
      <w:pPr>
        <w:pStyle w:val="SingleTxtG"/>
        <w:kinsoku w:val="0"/>
        <w:overflowPunct w:val="0"/>
        <w:autoSpaceDE w:val="0"/>
        <w:autoSpaceDN w:val="0"/>
        <w:adjustRightInd w:val="0"/>
        <w:snapToGrid w:val="0"/>
        <w:ind w:left="1701"/>
        <w:rPr>
          <w:lang w:eastAsia="ja-JP"/>
        </w:rPr>
      </w:pPr>
      <w:proofErr w:type="spellStart"/>
      <w:r w:rsidRPr="00B13150">
        <w:rPr>
          <w:szCs w:val="21"/>
          <w:lang w:eastAsia="ja-JP"/>
        </w:rPr>
        <w:t>ii</w:t>
      </w:r>
      <w:proofErr w:type="spellEnd"/>
      <w:r w:rsidRPr="00B13150">
        <w:rPr>
          <w:szCs w:val="21"/>
          <w:lang w:eastAsia="ja-JP"/>
        </w:rPr>
        <w:t>)</w:t>
      </w:r>
      <w:r w:rsidRPr="00B13150">
        <w:rPr>
          <w:szCs w:val="21"/>
          <w:lang w:eastAsia="ja-JP"/>
        </w:rPr>
        <w:tab/>
        <w:t>КТШ</w:t>
      </w:r>
      <w:r w:rsidRPr="00B13150">
        <w:rPr>
          <w:lang w:eastAsia="ja-JP"/>
        </w:rPr>
        <w:t xml:space="preserve"> = 23,2;</w:t>
      </w:r>
    </w:p>
    <w:p w14:paraId="235E9AD2" w14:textId="77777777" w:rsidR="00B42125" w:rsidRPr="00B13150" w:rsidRDefault="00B42125" w:rsidP="00B42125">
      <w:pPr>
        <w:pStyle w:val="SingleTxtG"/>
        <w:kinsoku w:val="0"/>
        <w:overflowPunct w:val="0"/>
        <w:autoSpaceDE w:val="0"/>
        <w:autoSpaceDN w:val="0"/>
        <w:adjustRightInd w:val="0"/>
        <w:snapToGrid w:val="0"/>
        <w:ind w:left="1701"/>
        <w:rPr>
          <w:szCs w:val="21"/>
          <w:lang w:eastAsia="ja-JP"/>
        </w:rPr>
      </w:pPr>
      <w:proofErr w:type="spellStart"/>
      <w:r w:rsidRPr="00B13150">
        <w:rPr>
          <w:szCs w:val="21"/>
          <w:lang w:eastAsia="ja-JP"/>
        </w:rPr>
        <w:t>iii</w:t>
      </w:r>
      <w:proofErr w:type="spellEnd"/>
      <w:r w:rsidRPr="00B13150">
        <w:rPr>
          <w:szCs w:val="21"/>
          <w:lang w:eastAsia="ja-JP"/>
        </w:rPr>
        <w:t>)</w:t>
      </w:r>
      <w:r w:rsidRPr="00B13150">
        <w:rPr>
          <w:szCs w:val="21"/>
          <w:lang w:eastAsia="ja-JP"/>
        </w:rPr>
        <w:tab/>
        <w:t>для верхней</w:t>
      </w:r>
      <w:r w:rsidRPr="00B13150">
        <w:t xml:space="preserve"> части шеи</w:t>
      </w:r>
      <w:r w:rsidRPr="00B13150">
        <w:rPr>
          <w:szCs w:val="21"/>
          <w:lang w:eastAsia="ja-JP"/>
        </w:rPr>
        <w:t xml:space="preserve"> </w:t>
      </w:r>
      <w:proofErr w:type="spellStart"/>
      <w:r w:rsidRPr="00B13150">
        <w:rPr>
          <w:szCs w:val="21"/>
          <w:lang w:eastAsia="ja-JP"/>
        </w:rPr>
        <w:t>Fx</w:t>
      </w:r>
      <w:proofErr w:type="spellEnd"/>
      <w:r w:rsidRPr="00B13150">
        <w:rPr>
          <w:szCs w:val="21"/>
          <w:lang w:eastAsia="ja-JP"/>
        </w:rPr>
        <w:t xml:space="preserve"> = 636,5, </w:t>
      </w:r>
      <w:proofErr w:type="spellStart"/>
      <w:r w:rsidRPr="00B13150">
        <w:rPr>
          <w:szCs w:val="21"/>
          <w:lang w:eastAsia="ja-JP"/>
        </w:rPr>
        <w:t>Fz</w:t>
      </w:r>
      <w:proofErr w:type="spellEnd"/>
      <w:r w:rsidRPr="00B13150">
        <w:rPr>
          <w:szCs w:val="21"/>
          <w:lang w:eastAsia="ja-JP"/>
        </w:rPr>
        <w:t xml:space="preserve"> = 979,2 и </w:t>
      </w:r>
      <w:proofErr w:type="spellStart"/>
      <w:r w:rsidRPr="00B13150">
        <w:rPr>
          <w:szCs w:val="21"/>
          <w:lang w:eastAsia="ja-JP"/>
        </w:rPr>
        <w:t>My</w:t>
      </w:r>
      <w:proofErr w:type="spellEnd"/>
      <w:r w:rsidRPr="00B13150">
        <w:rPr>
          <w:szCs w:val="21"/>
          <w:lang w:eastAsia="ja-JP"/>
        </w:rPr>
        <w:t xml:space="preserve"> = 33,5 (</w:t>
      </w:r>
      <w:r w:rsidRPr="00B13150">
        <w:rPr>
          <w:shd w:val="clear" w:color="auto" w:fill="FFFFFF"/>
        </w:rPr>
        <w:t>флексия, экстензия</w:t>
      </w:r>
      <w:r w:rsidRPr="00B13150">
        <w:rPr>
          <w:szCs w:val="21"/>
          <w:lang w:eastAsia="ja-JP"/>
        </w:rPr>
        <w:t>)</w:t>
      </w:r>
      <w:r>
        <w:rPr>
          <w:szCs w:val="21"/>
          <w:lang w:eastAsia="ja-JP"/>
        </w:rPr>
        <w:t>;</w:t>
      </w:r>
    </w:p>
    <w:p w14:paraId="7F662E65" w14:textId="77777777" w:rsidR="00B42125" w:rsidRPr="00B13150" w:rsidRDefault="00B42125" w:rsidP="00B42125">
      <w:pPr>
        <w:pStyle w:val="SingleTxtG"/>
        <w:kinsoku w:val="0"/>
        <w:overflowPunct w:val="0"/>
        <w:autoSpaceDE w:val="0"/>
        <w:autoSpaceDN w:val="0"/>
        <w:adjustRightInd w:val="0"/>
        <w:snapToGrid w:val="0"/>
        <w:ind w:left="1701"/>
        <w:rPr>
          <w:szCs w:val="21"/>
          <w:lang w:eastAsia="ja-JP"/>
        </w:rPr>
      </w:pPr>
      <w:proofErr w:type="spellStart"/>
      <w:r w:rsidRPr="00B13150">
        <w:rPr>
          <w:szCs w:val="21"/>
          <w:lang w:eastAsia="ja-JP"/>
        </w:rPr>
        <w:t>iv</w:t>
      </w:r>
      <w:proofErr w:type="spellEnd"/>
      <w:r w:rsidRPr="00B13150">
        <w:rPr>
          <w:szCs w:val="21"/>
          <w:lang w:eastAsia="ja-JP"/>
        </w:rPr>
        <w:t>)</w:t>
      </w:r>
      <w:r w:rsidRPr="00B13150">
        <w:rPr>
          <w:szCs w:val="21"/>
          <w:lang w:eastAsia="ja-JP"/>
        </w:rPr>
        <w:tab/>
        <w:t>для нижней</w:t>
      </w:r>
      <w:r w:rsidRPr="00B13150">
        <w:t xml:space="preserve"> части шеи</w:t>
      </w:r>
      <w:r w:rsidRPr="00B13150">
        <w:rPr>
          <w:szCs w:val="21"/>
          <w:lang w:eastAsia="ja-JP"/>
        </w:rPr>
        <w:t xml:space="preserve"> </w:t>
      </w:r>
      <w:proofErr w:type="spellStart"/>
      <w:r w:rsidRPr="00B13150">
        <w:rPr>
          <w:szCs w:val="21"/>
          <w:lang w:eastAsia="ja-JP"/>
        </w:rPr>
        <w:t>Fx</w:t>
      </w:r>
      <w:proofErr w:type="spellEnd"/>
      <w:r w:rsidRPr="00B13150">
        <w:rPr>
          <w:szCs w:val="21"/>
          <w:lang w:eastAsia="ja-JP"/>
        </w:rPr>
        <w:t xml:space="preserve"> = 636,5, </w:t>
      </w:r>
      <w:proofErr w:type="spellStart"/>
      <w:r w:rsidRPr="00B13150">
        <w:rPr>
          <w:szCs w:val="21"/>
          <w:lang w:eastAsia="ja-JP"/>
        </w:rPr>
        <w:t>Fz</w:t>
      </w:r>
      <w:proofErr w:type="spellEnd"/>
      <w:r w:rsidRPr="00B13150">
        <w:rPr>
          <w:szCs w:val="21"/>
          <w:lang w:eastAsia="ja-JP"/>
        </w:rPr>
        <w:t xml:space="preserve"> = 1 135,9 и </w:t>
      </w:r>
      <w:proofErr w:type="spellStart"/>
      <w:r w:rsidRPr="00B13150">
        <w:rPr>
          <w:szCs w:val="21"/>
          <w:lang w:eastAsia="ja-JP"/>
        </w:rPr>
        <w:t>My</w:t>
      </w:r>
      <w:proofErr w:type="spellEnd"/>
      <w:r w:rsidRPr="00B13150">
        <w:rPr>
          <w:szCs w:val="21"/>
          <w:lang w:eastAsia="ja-JP"/>
        </w:rPr>
        <w:t xml:space="preserve"> = 33,5 (</w:t>
      </w:r>
      <w:r w:rsidRPr="00B13150">
        <w:rPr>
          <w:shd w:val="clear" w:color="auto" w:fill="FFFFFF"/>
        </w:rPr>
        <w:t>флексия, экстензия</w:t>
      </w:r>
      <w:r w:rsidRPr="00B13150">
        <w:rPr>
          <w:szCs w:val="21"/>
          <w:lang w:eastAsia="ja-JP"/>
        </w:rPr>
        <w:t>);</w:t>
      </w:r>
    </w:p>
    <w:p w14:paraId="0E0EDD2B" w14:textId="77777777" w:rsidR="00B42125" w:rsidRPr="00B13150" w:rsidRDefault="00B42125" w:rsidP="00B42125">
      <w:pPr>
        <w:pStyle w:val="SingleTxtG"/>
        <w:ind w:firstLine="567"/>
        <w:rPr>
          <w:lang w:eastAsia="ja-JP"/>
        </w:rPr>
      </w:pPr>
      <w:r w:rsidRPr="00B13150">
        <w:rPr>
          <w:lang w:eastAsia="ja-JP"/>
        </w:rPr>
        <w:t>c)</w:t>
      </w:r>
      <w:r w:rsidRPr="00B13150">
        <w:rPr>
          <w:lang w:eastAsia="ja-JP"/>
        </w:rPr>
        <w:tab/>
      </w:r>
      <w:proofErr w:type="spellStart"/>
      <w:r w:rsidRPr="00B13150">
        <w:rPr>
          <w:shd w:val="clear" w:color="auto" w:fill="FFFFFF"/>
        </w:rPr>
        <w:t>Чалмерского</w:t>
      </w:r>
      <w:proofErr w:type="spellEnd"/>
      <w:r w:rsidRPr="00B13150">
        <w:rPr>
          <w:shd w:val="clear" w:color="auto" w:fill="FFFFFF"/>
        </w:rPr>
        <w:t xml:space="preserve"> технологического университета</w:t>
      </w:r>
      <w:r w:rsidRPr="00B13150">
        <w:rPr>
          <w:lang w:eastAsia="ja-JP"/>
        </w:rPr>
        <w:t xml:space="preserve">: </w:t>
      </w:r>
      <w:r w:rsidRPr="00B13150">
        <w:t xml:space="preserve">критерии травмирования на базе </w:t>
      </w:r>
      <w:proofErr w:type="spellStart"/>
      <w:r w:rsidRPr="00B13150">
        <w:rPr>
          <w:lang w:eastAsia="ja-JP"/>
        </w:rPr>
        <w:t>BioRID</w:t>
      </w:r>
      <w:proofErr w:type="spellEnd"/>
      <w:r w:rsidRPr="00B13150">
        <w:rPr>
          <w:lang w:eastAsia="ja-JP"/>
        </w:rPr>
        <w:t xml:space="preserve">, отражающие корреляцию между </w:t>
      </w:r>
      <w:r w:rsidRPr="00B13150">
        <w:rPr>
          <w:shd w:val="clear" w:color="auto" w:fill="FFFFFF"/>
        </w:rPr>
        <w:t>реальными страховыми случаями и результатами салазочного испытания с использованием конкретных моделей</w:t>
      </w:r>
      <w:r w:rsidRPr="00B13150">
        <w:rPr>
          <w:lang w:eastAsia="ja-JP"/>
        </w:rPr>
        <w:t>, являются следующими:</w:t>
      </w:r>
    </w:p>
    <w:p w14:paraId="6B47737D" w14:textId="77777777" w:rsidR="00B42125" w:rsidRPr="00B13150" w:rsidRDefault="00B42125" w:rsidP="00B42125">
      <w:pPr>
        <w:pStyle w:val="SingleTxtG"/>
        <w:pageBreakBefore/>
        <w:kinsoku w:val="0"/>
        <w:overflowPunct w:val="0"/>
        <w:autoSpaceDE w:val="0"/>
        <w:autoSpaceDN w:val="0"/>
        <w:adjustRightInd w:val="0"/>
        <w:snapToGrid w:val="0"/>
        <w:ind w:left="1701"/>
        <w:rPr>
          <w:bCs/>
          <w:szCs w:val="21"/>
          <w:lang w:eastAsia="ja-JP"/>
        </w:rPr>
      </w:pPr>
      <w:r w:rsidRPr="00B13150">
        <w:rPr>
          <w:szCs w:val="21"/>
          <w:lang w:eastAsia="ja-JP"/>
        </w:rPr>
        <w:lastRenderedPageBreak/>
        <w:t>i)</w:t>
      </w:r>
      <w:r w:rsidRPr="00B13150">
        <w:rPr>
          <w:szCs w:val="21"/>
          <w:lang w:eastAsia="ja-JP"/>
        </w:rPr>
        <w:tab/>
        <w:t xml:space="preserve">КТШ </w:t>
      </w:r>
      <w:r>
        <w:rPr>
          <w:bCs/>
        </w:rPr>
        <w:t>—</w:t>
      </w:r>
      <w:r w:rsidRPr="00B13150">
        <w:rPr>
          <w:bCs/>
        </w:rPr>
        <w:t xml:space="preserve"> </w:t>
      </w:r>
      <w:r w:rsidRPr="00B13150">
        <w:rPr>
          <w:szCs w:val="21"/>
          <w:lang w:eastAsia="ja-JP"/>
        </w:rPr>
        <w:t>25 м</w:t>
      </w:r>
      <w:r w:rsidRPr="00B13150">
        <w:rPr>
          <w:szCs w:val="21"/>
          <w:vertAlign w:val="superscript"/>
          <w:lang w:eastAsia="ja-JP"/>
        </w:rPr>
        <w:t>2</w:t>
      </w:r>
      <w:r w:rsidRPr="00B13150">
        <w:rPr>
          <w:szCs w:val="21"/>
          <w:lang w:eastAsia="ja-JP"/>
        </w:rPr>
        <w:t>/с</w:t>
      </w:r>
      <w:r w:rsidRPr="00B13150">
        <w:rPr>
          <w:szCs w:val="21"/>
          <w:vertAlign w:val="superscript"/>
          <w:lang w:eastAsia="ja-JP"/>
        </w:rPr>
        <w:t>2</w:t>
      </w:r>
      <w:r>
        <w:rPr>
          <w:szCs w:val="21"/>
          <w:lang w:eastAsia="ja-JP"/>
        </w:rPr>
        <w:t>;</w:t>
      </w:r>
    </w:p>
    <w:p w14:paraId="2F267D72" w14:textId="77777777" w:rsidR="00B42125" w:rsidRPr="00B13150" w:rsidRDefault="00B42125" w:rsidP="00B42125">
      <w:pPr>
        <w:pStyle w:val="SingleTxtG"/>
        <w:kinsoku w:val="0"/>
        <w:overflowPunct w:val="0"/>
        <w:autoSpaceDE w:val="0"/>
        <w:autoSpaceDN w:val="0"/>
        <w:adjustRightInd w:val="0"/>
        <w:snapToGrid w:val="0"/>
        <w:ind w:left="1701"/>
        <w:rPr>
          <w:bCs/>
          <w:szCs w:val="21"/>
          <w:lang w:eastAsia="ja-JP"/>
        </w:rPr>
      </w:pPr>
      <w:proofErr w:type="spellStart"/>
      <w:r w:rsidRPr="00B13150">
        <w:rPr>
          <w:bCs/>
          <w:szCs w:val="21"/>
          <w:lang w:eastAsia="ja-JP"/>
        </w:rPr>
        <w:t>ii</w:t>
      </w:r>
      <w:proofErr w:type="spellEnd"/>
      <w:r w:rsidRPr="00B13150">
        <w:rPr>
          <w:bCs/>
          <w:szCs w:val="21"/>
          <w:lang w:eastAsia="ja-JP"/>
        </w:rPr>
        <w:t>)</w:t>
      </w:r>
      <w:r w:rsidRPr="00B13150">
        <w:rPr>
          <w:bCs/>
          <w:szCs w:val="21"/>
          <w:lang w:eastAsia="ja-JP"/>
        </w:rPr>
        <w:tab/>
      </w:r>
      <w:r w:rsidRPr="00B13150">
        <w:rPr>
          <w:szCs w:val="21"/>
          <w:lang w:eastAsia="ja-JP"/>
        </w:rPr>
        <w:t>ускорение</w:t>
      </w:r>
      <w:r w:rsidRPr="00B13150">
        <w:t xml:space="preserve"> на уровне</w:t>
      </w:r>
      <w:r w:rsidRPr="00B13150">
        <w:rPr>
          <w:bCs/>
          <w:szCs w:val="21"/>
          <w:lang w:eastAsia="ja-JP"/>
        </w:rPr>
        <w:t xml:space="preserve"> L1 </w:t>
      </w:r>
      <w:r w:rsidRPr="00B13150">
        <w:rPr>
          <w:shd w:val="clear" w:color="auto" w:fill="FFFFFF"/>
        </w:rPr>
        <w:t>в направлении</w:t>
      </w:r>
      <w:r w:rsidRPr="00B13150">
        <w:rPr>
          <w:bCs/>
          <w:szCs w:val="21"/>
          <w:lang w:eastAsia="ja-JP"/>
        </w:rPr>
        <w:t xml:space="preserve"> x </w:t>
      </w:r>
      <w:r>
        <w:rPr>
          <w:bCs/>
        </w:rPr>
        <w:t>—</w:t>
      </w:r>
      <w:r w:rsidRPr="00B13150">
        <w:rPr>
          <w:bCs/>
        </w:rPr>
        <w:t xml:space="preserve"> </w:t>
      </w:r>
      <w:r w:rsidRPr="00B13150">
        <w:rPr>
          <w:bCs/>
          <w:szCs w:val="21"/>
          <w:lang w:eastAsia="ja-JP"/>
        </w:rPr>
        <w:t>120 м/с</w:t>
      </w:r>
      <w:r w:rsidRPr="00B13150">
        <w:rPr>
          <w:bCs/>
          <w:szCs w:val="21"/>
          <w:vertAlign w:val="superscript"/>
          <w:lang w:eastAsia="ja-JP"/>
        </w:rPr>
        <w:t>2</w:t>
      </w:r>
      <w:r>
        <w:rPr>
          <w:bCs/>
          <w:szCs w:val="21"/>
          <w:lang w:eastAsia="ja-JP"/>
        </w:rPr>
        <w:t>;</w:t>
      </w:r>
    </w:p>
    <w:p w14:paraId="72A73BC7" w14:textId="77777777" w:rsidR="00B42125" w:rsidRPr="00B13150" w:rsidRDefault="00B42125" w:rsidP="00B42125">
      <w:pPr>
        <w:pStyle w:val="SingleTxtG"/>
        <w:kinsoku w:val="0"/>
        <w:overflowPunct w:val="0"/>
        <w:autoSpaceDE w:val="0"/>
        <w:autoSpaceDN w:val="0"/>
        <w:adjustRightInd w:val="0"/>
        <w:snapToGrid w:val="0"/>
        <w:ind w:left="1701"/>
        <w:rPr>
          <w:bCs/>
          <w:szCs w:val="21"/>
          <w:lang w:eastAsia="ja-JP"/>
        </w:rPr>
      </w:pPr>
      <w:proofErr w:type="spellStart"/>
      <w:r w:rsidRPr="00B13150">
        <w:rPr>
          <w:bCs/>
          <w:szCs w:val="21"/>
          <w:lang w:eastAsia="ja-JP"/>
        </w:rPr>
        <w:t>iii</w:t>
      </w:r>
      <w:proofErr w:type="spellEnd"/>
      <w:r w:rsidRPr="00B13150">
        <w:rPr>
          <w:bCs/>
          <w:szCs w:val="21"/>
          <w:lang w:eastAsia="ja-JP"/>
        </w:rPr>
        <w:t>)</w:t>
      </w:r>
      <w:r w:rsidRPr="00B13150">
        <w:rPr>
          <w:bCs/>
          <w:szCs w:val="21"/>
          <w:lang w:eastAsia="ja-JP"/>
        </w:rPr>
        <w:tab/>
        <w:t>смещение на уровне затылочного мыщелка</w:t>
      </w:r>
      <w:r w:rsidRPr="00B13150">
        <w:rPr>
          <w:shd w:val="clear" w:color="auto" w:fill="FFFFFF"/>
        </w:rPr>
        <w:t xml:space="preserve"> в направлении</w:t>
      </w:r>
      <w:r w:rsidRPr="00B13150">
        <w:rPr>
          <w:bCs/>
          <w:szCs w:val="21"/>
          <w:lang w:eastAsia="ja-JP"/>
        </w:rPr>
        <w:t xml:space="preserve"> x </w:t>
      </w:r>
      <w:r>
        <w:rPr>
          <w:bCs/>
        </w:rPr>
        <w:t xml:space="preserve">— </w:t>
      </w:r>
      <w:r w:rsidRPr="00B13150">
        <w:rPr>
          <w:bCs/>
          <w:szCs w:val="21"/>
          <w:lang w:eastAsia="ja-JP"/>
        </w:rPr>
        <w:t>22 мм.</w:t>
      </w:r>
    </w:p>
    <w:p w14:paraId="14AD386F" w14:textId="77777777" w:rsidR="00B42125" w:rsidRPr="00B13150" w:rsidRDefault="00B42125" w:rsidP="00B42125">
      <w:pPr>
        <w:pStyle w:val="SingleTxtG"/>
        <w:rPr>
          <w:lang w:eastAsia="ja-JP"/>
        </w:rPr>
      </w:pPr>
      <w:r w:rsidRPr="00B13150">
        <w:rPr>
          <w:lang w:eastAsia="ja-JP"/>
        </w:rPr>
        <w:t>51.</w:t>
      </w:r>
      <w:r w:rsidRPr="00B13150">
        <w:rPr>
          <w:lang w:eastAsia="ja-JP"/>
        </w:rPr>
        <w:tab/>
        <w:t>Рабочая группа собралась в Берлине во время</w:t>
      </w:r>
      <w:r w:rsidRPr="00B13150">
        <w:rPr>
          <w:shd w:val="clear" w:color="auto" w:fill="FFFFFF"/>
        </w:rPr>
        <w:t xml:space="preserve"> Конференции ИРКОБИ 2014 года для обсуждения потенциальных критериев </w:t>
      </w:r>
      <w:r w:rsidRPr="00B13150">
        <w:t xml:space="preserve">травмирования. Участники группы </w:t>
      </w:r>
      <w:r w:rsidRPr="00B13150">
        <w:rPr>
          <w:shd w:val="clear" w:color="auto" w:fill="FFFFFF"/>
        </w:rPr>
        <w:t xml:space="preserve">согласилась с тем, что перечень таких критериев </w:t>
      </w:r>
      <w:r w:rsidRPr="00B13150">
        <w:t>травмирования для целей включения в правила</w:t>
      </w:r>
      <w:r w:rsidRPr="00B13150">
        <w:rPr>
          <w:shd w:val="clear" w:color="auto" w:fill="FFFFFF"/>
        </w:rPr>
        <w:t xml:space="preserve"> можно было бы ограничить следующими позициями:</w:t>
      </w:r>
    </w:p>
    <w:p w14:paraId="545AA69B" w14:textId="77777777" w:rsidR="00B42125" w:rsidRPr="00B13150" w:rsidRDefault="00B42125" w:rsidP="00B42125">
      <w:pPr>
        <w:pStyle w:val="SingleTxtG"/>
        <w:ind w:left="2268" w:hanging="567"/>
        <w:rPr>
          <w:lang w:eastAsia="ja-JP"/>
        </w:rPr>
      </w:pPr>
      <w:r w:rsidRPr="00B13150">
        <w:rPr>
          <w:lang w:eastAsia="ja-JP"/>
        </w:rPr>
        <w:t>a)</w:t>
      </w:r>
      <w:r w:rsidRPr="00B13150">
        <w:rPr>
          <w:lang w:eastAsia="ja-JP"/>
        </w:rPr>
        <w:tab/>
        <w:t>КТШ;</w:t>
      </w:r>
    </w:p>
    <w:p w14:paraId="34B66F90" w14:textId="77777777" w:rsidR="00B42125" w:rsidRPr="00B13150" w:rsidRDefault="00B42125" w:rsidP="00B42125">
      <w:pPr>
        <w:pStyle w:val="SingleTxtG"/>
        <w:ind w:firstLine="567"/>
        <w:rPr>
          <w:lang w:eastAsia="ja-JP"/>
        </w:rPr>
      </w:pPr>
      <w:r w:rsidRPr="00B13150">
        <w:rPr>
          <w:lang w:eastAsia="ja-JP"/>
        </w:rPr>
        <w:t>b)</w:t>
      </w:r>
      <w:r w:rsidRPr="00B13150">
        <w:rPr>
          <w:lang w:eastAsia="ja-JP"/>
        </w:rPr>
        <w:tab/>
      </w:r>
      <w:r w:rsidRPr="00B13150">
        <w:rPr>
          <w:bCs/>
        </w:rPr>
        <w:t>КСШ</w:t>
      </w:r>
      <w:r w:rsidRPr="00B13150">
        <w:rPr>
          <w:bCs/>
          <w:vertAlign w:val="subscript"/>
        </w:rPr>
        <w:t>В</w:t>
      </w:r>
      <w:r w:rsidRPr="00B13150">
        <w:rPr>
          <w:bCs/>
        </w:rPr>
        <w:t xml:space="preserve"> как для флексии, так и </w:t>
      </w:r>
      <w:r w:rsidRPr="00B13150">
        <w:rPr>
          <w:shd w:val="clear" w:color="auto" w:fill="FFFFFF"/>
        </w:rPr>
        <w:t>экстензии (с использованием датчиков угловой скорости с должным образом определенными спецификациями);</w:t>
      </w:r>
    </w:p>
    <w:p w14:paraId="55E2A654" w14:textId="77777777" w:rsidR="00B42125" w:rsidRPr="00B13150" w:rsidRDefault="00B42125" w:rsidP="00B42125">
      <w:pPr>
        <w:pStyle w:val="SingleTxtG"/>
        <w:ind w:left="2268" w:hanging="567"/>
      </w:pPr>
      <w:r w:rsidRPr="00B13150">
        <w:rPr>
          <w:lang w:eastAsia="ja-JP"/>
        </w:rPr>
        <w:t>c)</w:t>
      </w:r>
      <w:r w:rsidRPr="00B13150">
        <w:rPr>
          <w:lang w:eastAsia="ja-JP"/>
        </w:rPr>
        <w:tab/>
      </w:r>
      <w:proofErr w:type="spellStart"/>
      <w:r w:rsidRPr="00B13150">
        <w:rPr>
          <w:shd w:val="clear" w:color="auto" w:fill="FFFFFF"/>
        </w:rPr>
        <w:t>Fx</w:t>
      </w:r>
      <w:proofErr w:type="spellEnd"/>
      <w:r w:rsidRPr="00B13150">
        <w:rPr>
          <w:shd w:val="clear" w:color="auto" w:fill="FFFFFF"/>
        </w:rPr>
        <w:t xml:space="preserve"> для верхней и нижней частей шеи</w:t>
      </w:r>
      <w:r w:rsidRPr="00B13150">
        <w:t>.</w:t>
      </w:r>
    </w:p>
    <w:p w14:paraId="7313B523" w14:textId="77777777" w:rsidR="00B42125" w:rsidRPr="00B13150" w:rsidRDefault="00B42125" w:rsidP="00B42125">
      <w:pPr>
        <w:pStyle w:val="SingleTxtG"/>
        <w:rPr>
          <w:bCs/>
          <w:lang w:eastAsia="ja-JP"/>
        </w:rPr>
      </w:pPr>
      <w:r w:rsidRPr="00B13150">
        <w:rPr>
          <w:bCs/>
          <w:lang w:eastAsia="ja-JP"/>
        </w:rPr>
        <w:t>52.</w:t>
      </w:r>
      <w:r w:rsidRPr="00B13150">
        <w:rPr>
          <w:bCs/>
          <w:lang w:eastAsia="ja-JP"/>
        </w:rPr>
        <w:tab/>
        <w:t>На неофициальном онлайновом совещании</w:t>
      </w:r>
      <w:r w:rsidRPr="00B13150">
        <w:rPr>
          <w:bCs/>
        </w:rPr>
        <w:t xml:space="preserve"> в середине ноября 2014 года представитель подведомственного НАБДД </w:t>
      </w:r>
      <w:r w:rsidRPr="00B13150">
        <w:t>Исследовательского центра испытаний транспортных средств</w:t>
      </w:r>
      <w:r>
        <w:t xml:space="preserve"> </w:t>
      </w:r>
      <w:r w:rsidRPr="00B13150">
        <w:t xml:space="preserve">(ВРТС) представил план проведения </w:t>
      </w:r>
      <w:r w:rsidRPr="00B13150">
        <w:rPr>
          <w:shd w:val="clear" w:color="auto" w:fill="FFFFFF"/>
        </w:rPr>
        <w:t xml:space="preserve">в период с декабря 2014 года по январь 2015 года салазочных испытаний на предмет уточнения </w:t>
      </w:r>
      <w:r w:rsidRPr="00B13150">
        <w:t xml:space="preserve">критериев травмирования на базе </w:t>
      </w:r>
      <w:proofErr w:type="spellStart"/>
      <w:r w:rsidRPr="00B13150">
        <w:rPr>
          <w:lang w:eastAsia="ja-JP"/>
        </w:rPr>
        <w:t>BioRID</w:t>
      </w:r>
      <w:proofErr w:type="spellEnd"/>
      <w:r w:rsidRPr="00B13150">
        <w:rPr>
          <w:lang w:eastAsia="ja-JP"/>
        </w:rPr>
        <w:t xml:space="preserve">. Для целей установления </w:t>
      </w:r>
      <w:r w:rsidRPr="00B13150">
        <w:t xml:space="preserve">корреляционной связи между выходными параметрами, получаемыми на анатомическом материале и манекене </w:t>
      </w:r>
      <w:proofErr w:type="spellStart"/>
      <w:r w:rsidRPr="00B13150">
        <w:t>BioRID</w:t>
      </w:r>
      <w:proofErr w:type="spellEnd"/>
      <w:r w:rsidRPr="00B13150">
        <w:t>,</w:t>
      </w:r>
      <w:r w:rsidRPr="00B13150">
        <w:rPr>
          <w:bCs/>
          <w:lang w:eastAsia="ja-JP"/>
        </w:rPr>
        <w:t xml:space="preserve"> намечалось использовать два </w:t>
      </w:r>
      <w:r w:rsidRPr="00B13150">
        <w:rPr>
          <w:shd w:val="clear" w:color="auto" w:fill="FFFFFF"/>
        </w:rPr>
        <w:t xml:space="preserve">недавно сертифицированных «сопоставимых» манекена. </w:t>
      </w:r>
      <w:r w:rsidRPr="00B13150">
        <w:rPr>
          <w:bCs/>
          <w:lang w:eastAsia="ja-JP"/>
        </w:rPr>
        <w:t>Этим планом предусматривалось уточнение числа</w:t>
      </w:r>
      <w:r w:rsidRPr="00B13150">
        <w:t xml:space="preserve"> критериев травмирования, оценка воспроизводимости результатов, разработка</w:t>
      </w:r>
      <w:r w:rsidRPr="00B13150">
        <w:rPr>
          <w:shd w:val="clear" w:color="auto" w:fill="FFFFFF"/>
        </w:rPr>
        <w:t xml:space="preserve"> критериев экстензии шеи, а также оценка ограниченного ассортимента манекенов </w:t>
      </w:r>
      <w:proofErr w:type="spellStart"/>
      <w:r w:rsidRPr="00B13150">
        <w:rPr>
          <w:bCs/>
          <w:lang w:eastAsia="ja-JP"/>
        </w:rPr>
        <w:t>BioRID</w:t>
      </w:r>
      <w:proofErr w:type="spellEnd"/>
      <w:r w:rsidRPr="00B13150">
        <w:rPr>
          <w:bCs/>
          <w:lang w:eastAsia="ja-JP"/>
        </w:rPr>
        <w:t>/</w:t>
      </w:r>
      <w:proofErr w:type="spellStart"/>
      <w:r w:rsidRPr="00B13150">
        <w:rPr>
          <w:bCs/>
          <w:lang w:eastAsia="ja-JP"/>
        </w:rPr>
        <w:t>Hybrid</w:t>
      </w:r>
      <w:proofErr w:type="spellEnd"/>
      <w:r w:rsidRPr="00B13150">
        <w:rPr>
          <w:shd w:val="clear" w:color="auto" w:fill="FFFFFF"/>
        </w:rPr>
        <w:t>.</w:t>
      </w:r>
    </w:p>
    <w:p w14:paraId="5618EAA3" w14:textId="77777777" w:rsidR="00B42125" w:rsidRPr="00B13150" w:rsidRDefault="00B42125" w:rsidP="00B42125">
      <w:pPr>
        <w:pStyle w:val="SingleTxtG"/>
        <w:rPr>
          <w:lang w:eastAsia="ja-JP"/>
        </w:rPr>
      </w:pPr>
      <w:r w:rsidRPr="00B13150">
        <w:rPr>
          <w:lang w:eastAsia="ja-JP"/>
        </w:rPr>
        <w:t>53.</w:t>
      </w:r>
      <w:r w:rsidRPr="00B13150">
        <w:rPr>
          <w:lang w:eastAsia="ja-JP"/>
        </w:rPr>
        <w:tab/>
      </w:r>
      <w:r w:rsidRPr="00B13150">
        <w:rPr>
          <w:shd w:val="clear" w:color="auto" w:fill="FFFFFF"/>
        </w:rPr>
        <w:t xml:space="preserve">На семнадцатом неофициальном совещании, </w:t>
      </w:r>
      <w:r w:rsidRPr="00B13150">
        <w:rPr>
          <w:bCs/>
        </w:rPr>
        <w:t xml:space="preserve">проведенном в сентябре 2015 года в Лондоне, НРГ пришла к выводу, что теперь задача </w:t>
      </w:r>
      <w:r w:rsidRPr="00B13150">
        <w:rPr>
          <w:shd w:val="clear" w:color="auto" w:fill="FFFFFF"/>
        </w:rPr>
        <w:t xml:space="preserve">определения критериев травмирования диктует необходимость более эмпирического подхода. Для целей ГТП № 7 ООН также потребовался бы этап дальнейшей разработки, причем новые критерии травмирования </w:t>
      </w:r>
      <w:r>
        <w:rPr>
          <w:bCs/>
        </w:rPr>
        <w:t>—</w:t>
      </w:r>
      <w:r w:rsidRPr="00B13150">
        <w:rPr>
          <w:bCs/>
        </w:rPr>
        <w:t xml:space="preserve"> после проведения дополнительных испытаний на анатомическом материале</w:t>
      </w:r>
      <w:r w:rsidRPr="00B13150">
        <w:rPr>
          <w:shd w:val="clear" w:color="auto" w:fill="FFFFFF"/>
        </w:rPr>
        <w:t xml:space="preserve"> и с учетом их результатов </w:t>
      </w:r>
      <w:r>
        <w:rPr>
          <w:bCs/>
        </w:rPr>
        <w:t>—</w:t>
      </w:r>
      <w:r w:rsidRPr="00B13150">
        <w:rPr>
          <w:shd w:val="clear" w:color="auto" w:fill="FFFFFF"/>
        </w:rPr>
        <w:t xml:space="preserve"> могут быть включены в эти ГТП позднее. </w:t>
      </w:r>
      <w:r w:rsidRPr="00B13150">
        <w:rPr>
          <w:bCs/>
        </w:rPr>
        <w:t xml:space="preserve">НРГ передала </w:t>
      </w:r>
      <w:r w:rsidRPr="00B13150">
        <w:rPr>
          <w:bCs/>
          <w:lang w:eastAsia="ja-JP"/>
        </w:rPr>
        <w:t xml:space="preserve">GRSP </w:t>
      </w:r>
      <w:r w:rsidRPr="00B13150">
        <w:rPr>
          <w:shd w:val="clear" w:color="auto" w:fill="FFFFFF"/>
        </w:rPr>
        <w:t xml:space="preserve">рабочий документ </w:t>
      </w:r>
      <w:r w:rsidRPr="00B13150">
        <w:t>ECE/TRANS/WP.29/GRSP/</w:t>
      </w:r>
      <w:r>
        <w:t xml:space="preserve"> </w:t>
      </w:r>
      <w:r w:rsidRPr="00B13150">
        <w:t xml:space="preserve">2015/34, содержащий рекомендацию по </w:t>
      </w:r>
      <w:r w:rsidRPr="00B13150">
        <w:rPr>
          <w:shd w:val="clear" w:color="auto" w:fill="FFFFFF"/>
        </w:rPr>
        <w:t xml:space="preserve">эмпирическому подходу к критериям травмирования, для его первого рассмотрения </w:t>
      </w:r>
      <w:r w:rsidRPr="00B13150">
        <w:rPr>
          <w:bCs/>
          <w:lang w:eastAsia="ja-JP"/>
        </w:rPr>
        <w:t xml:space="preserve">GRSP в ходе ее декабрьской сессии </w:t>
      </w:r>
      <w:r w:rsidRPr="00B13150">
        <w:rPr>
          <w:shd w:val="clear" w:color="auto" w:fill="FFFFFF"/>
        </w:rPr>
        <w:t>2015</w:t>
      </w:r>
      <w:r>
        <w:rPr>
          <w:shd w:val="clear" w:color="auto" w:fill="FFFFFF"/>
        </w:rPr>
        <w:t> </w:t>
      </w:r>
      <w:r w:rsidRPr="00B13150">
        <w:rPr>
          <w:shd w:val="clear" w:color="auto" w:fill="FFFFFF"/>
        </w:rPr>
        <w:t>года.</w:t>
      </w:r>
    </w:p>
    <w:p w14:paraId="14EE50D9" w14:textId="77777777" w:rsidR="00B42125" w:rsidRPr="00B13150" w:rsidRDefault="00B42125" w:rsidP="00B42125">
      <w:pPr>
        <w:pStyle w:val="SingleTxtG"/>
        <w:rPr>
          <w:bCs/>
          <w:lang w:eastAsia="ja-JP"/>
        </w:rPr>
      </w:pPr>
      <w:r w:rsidRPr="00B13150">
        <w:rPr>
          <w:bCs/>
          <w:lang w:eastAsia="ja-JP"/>
        </w:rPr>
        <w:t>54.</w:t>
      </w:r>
      <w:r w:rsidRPr="00B13150">
        <w:rPr>
          <w:bCs/>
          <w:lang w:eastAsia="ja-JP"/>
        </w:rPr>
        <w:tab/>
        <w:t xml:space="preserve">На </w:t>
      </w:r>
      <w:r w:rsidRPr="00B13150">
        <w:rPr>
          <w:shd w:val="clear" w:color="auto" w:fill="FFFFFF"/>
        </w:rPr>
        <w:t xml:space="preserve">пятьдесят восьмой сессии GRSP в декабре 2015 года были предложены два подхода к </w:t>
      </w:r>
      <w:r w:rsidRPr="00B13150">
        <w:t xml:space="preserve">критериям травмирования на базе </w:t>
      </w:r>
      <w:proofErr w:type="spellStart"/>
      <w:r w:rsidRPr="00B13150">
        <w:rPr>
          <w:lang w:eastAsia="ja-JP"/>
        </w:rPr>
        <w:t>BioRID</w:t>
      </w:r>
      <w:proofErr w:type="spellEnd"/>
      <w:r w:rsidRPr="00B13150">
        <w:rPr>
          <w:lang w:eastAsia="ja-JP"/>
        </w:rPr>
        <w:t xml:space="preserve">, причем один </w:t>
      </w:r>
      <w:r>
        <w:rPr>
          <w:bCs/>
        </w:rPr>
        <w:t>—</w:t>
      </w:r>
      <w:r w:rsidRPr="00B13150">
        <w:rPr>
          <w:bCs/>
        </w:rPr>
        <w:t xml:space="preserve"> </w:t>
      </w:r>
      <w:r w:rsidRPr="00B13150">
        <w:rPr>
          <w:lang w:eastAsia="ja-JP"/>
        </w:rPr>
        <w:t xml:space="preserve">Германией (на основе эмпирических данных </w:t>
      </w:r>
      <w:proofErr w:type="spellStart"/>
      <w:r w:rsidRPr="00B13150">
        <w:t>ЕвроНКАП</w:t>
      </w:r>
      <w:proofErr w:type="spellEnd"/>
      <w:r w:rsidRPr="00B13150">
        <w:rPr>
          <w:lang w:eastAsia="ja-JP"/>
        </w:rPr>
        <w:t xml:space="preserve">) и второй </w:t>
      </w:r>
      <w:r w:rsidRPr="00B13150">
        <w:rPr>
          <w:bCs/>
        </w:rPr>
        <w:t>– Японией (исходя из 50</w:t>
      </w:r>
      <w:r>
        <w:rPr>
          <w:bCs/>
        </w:rPr>
        <w:noBreakHyphen/>
      </w:r>
      <w:r w:rsidRPr="00B13150">
        <w:rPr>
          <w:bCs/>
        </w:rPr>
        <w:t xml:space="preserve">процентной </w:t>
      </w:r>
      <w:r w:rsidRPr="00B13150">
        <w:rPr>
          <w:shd w:val="clear" w:color="auto" w:fill="FFFFFF"/>
        </w:rPr>
        <w:t xml:space="preserve">вероятности нанесения </w:t>
      </w:r>
      <w:r w:rsidRPr="00B13150">
        <w:t>травм категории АИС1+, и 82,9-</w:t>
      </w:r>
      <w:r w:rsidRPr="00B13150">
        <w:rPr>
          <w:bCs/>
        </w:rPr>
        <w:t xml:space="preserve">процентного риска </w:t>
      </w:r>
      <w:r w:rsidRPr="00B13150">
        <w:rPr>
          <w:shd w:val="clear" w:color="auto" w:fill="FFFFFF"/>
        </w:rPr>
        <w:t xml:space="preserve">нанесения </w:t>
      </w:r>
      <w:r w:rsidRPr="00B13150">
        <w:t>травм</w:t>
      </w:r>
      <w:r w:rsidRPr="00B13150">
        <w:rPr>
          <w:bCs/>
        </w:rPr>
        <w:t xml:space="preserve"> с индексным показателем </w:t>
      </w:r>
      <w:r w:rsidRPr="00B13150">
        <w:rPr>
          <w:lang w:eastAsia="ja-JP"/>
        </w:rPr>
        <w:t>WAD</w:t>
      </w:r>
      <w:r w:rsidRPr="00B13150">
        <w:t>2+</w:t>
      </w:r>
      <w:r w:rsidRPr="00B13150">
        <w:rPr>
          <w:lang w:eastAsia="ja-JP"/>
        </w:rPr>
        <w:t xml:space="preserve"> (при </w:t>
      </w:r>
      <w:r w:rsidRPr="00B13150">
        <w:rPr>
          <w:shd w:val="clear" w:color="auto" w:fill="FFFFFF"/>
        </w:rPr>
        <w:t xml:space="preserve">КТШ-МП </w:t>
      </w:r>
      <w:r w:rsidRPr="00B13150">
        <w:t>= 1,1</w:t>
      </w:r>
      <w:r w:rsidRPr="00B13150">
        <w:rPr>
          <w:lang w:eastAsia="ja-JP"/>
        </w:rPr>
        <w:t>)</w:t>
      </w:r>
      <w:r w:rsidRPr="00B13150">
        <w:rPr>
          <w:bCs/>
        </w:rPr>
        <w:t xml:space="preserve">). </w:t>
      </w:r>
      <w:r w:rsidRPr="00B13150">
        <w:rPr>
          <w:shd w:val="clear" w:color="auto" w:fill="FFFFFF"/>
        </w:rPr>
        <w:t>Гер</w:t>
      </w:r>
      <w:r w:rsidRPr="00B13150">
        <w:rPr>
          <w:bCs/>
        </w:rPr>
        <w:t>мания, довольно решительно настаивавшая на более жестких предельных значениях, сообщила, что свыше 95</w:t>
      </w:r>
      <w:r>
        <w:rPr>
          <w:bCs/>
        </w:rPr>
        <w:t> </w:t>
      </w:r>
      <w:r w:rsidRPr="00B13150">
        <w:rPr>
          <w:bCs/>
        </w:rPr>
        <w:t>% передних сидений, подвергнутых испытаниям по лин</w:t>
      </w:r>
      <w:r w:rsidRPr="00B13150">
        <w:t xml:space="preserve">ии </w:t>
      </w:r>
      <w:proofErr w:type="spellStart"/>
      <w:r w:rsidRPr="00B13150">
        <w:t>ЕвроНКАП</w:t>
      </w:r>
      <w:proofErr w:type="spellEnd"/>
      <w:r w:rsidRPr="00B13150">
        <w:t xml:space="preserve">, соответствуют предлагаемым Германией пороговым значениям. Япония поддержала введение более высоких предельных значений, поскольку они подкрепляются вескими техническими соображениями. GRSP решила возобновить обсуждения на своей следующей сессии на основе документа GRSP-58-26, в котором учтены </w:t>
      </w:r>
      <w:r w:rsidRPr="00B13150">
        <w:rPr>
          <w:shd w:val="clear" w:color="auto" w:fill="FFFFFF"/>
        </w:rPr>
        <w:t xml:space="preserve">поправки, внесенные в документ </w:t>
      </w:r>
      <w:r w:rsidRPr="00B13150">
        <w:t>GRSP/2015/34 в ходе данной сессии.</w:t>
      </w:r>
    </w:p>
    <w:p w14:paraId="15A06250" w14:textId="77777777" w:rsidR="00B42125" w:rsidRPr="00B13150" w:rsidRDefault="00B42125" w:rsidP="00B42125">
      <w:pPr>
        <w:pStyle w:val="SingleTxtG"/>
        <w:rPr>
          <w:bCs/>
        </w:rPr>
      </w:pPr>
      <w:r w:rsidRPr="00B13150">
        <w:rPr>
          <w:bCs/>
          <w:lang w:eastAsia="ja-JP"/>
        </w:rPr>
        <w:t>55.</w:t>
      </w:r>
      <w:r w:rsidRPr="00B13150">
        <w:rPr>
          <w:bCs/>
        </w:rPr>
        <w:tab/>
        <w:t xml:space="preserve">Группа в составе экспертов от </w:t>
      </w:r>
      <w:r w:rsidRPr="00B13150">
        <w:rPr>
          <w:shd w:val="clear" w:color="auto" w:fill="FFFFFF"/>
        </w:rPr>
        <w:t>Германии, Нидерландов и Японии провела анализ</w:t>
      </w:r>
      <w:r w:rsidRPr="00B13150">
        <w:rPr>
          <w:lang w:eastAsia="ja-JP"/>
        </w:rPr>
        <w:t xml:space="preserve"> </w:t>
      </w:r>
      <w:r w:rsidRPr="00B13150">
        <w:t xml:space="preserve">критериев травмирования на базе </w:t>
      </w:r>
      <w:proofErr w:type="spellStart"/>
      <w:r w:rsidRPr="00B13150">
        <w:rPr>
          <w:lang w:eastAsia="ja-JP"/>
        </w:rPr>
        <w:t>BioRID</w:t>
      </w:r>
      <w:proofErr w:type="spellEnd"/>
      <w:r w:rsidRPr="00B13150">
        <w:rPr>
          <w:lang w:eastAsia="ja-JP"/>
        </w:rPr>
        <w:t xml:space="preserve"> </w:t>
      </w:r>
      <w:r w:rsidRPr="00B13150">
        <w:rPr>
          <w:shd w:val="clear" w:color="auto" w:fill="FFFFFF"/>
        </w:rPr>
        <w:t>для представления на шестьдесят четвертой сессии GRSP в декабре 2018 года. Япония согласилась с предложением Германии.</w:t>
      </w:r>
    </w:p>
    <w:p w14:paraId="44E8437F" w14:textId="77777777" w:rsidR="00B42125" w:rsidRPr="00B13150" w:rsidRDefault="00B42125" w:rsidP="00B42125">
      <w:pPr>
        <w:pStyle w:val="SingleTxtG"/>
        <w:rPr>
          <w:bCs/>
        </w:rPr>
      </w:pPr>
      <w:r w:rsidRPr="00B13150">
        <w:rPr>
          <w:shd w:val="clear" w:color="auto" w:fill="FFFFFF"/>
        </w:rPr>
        <w:t>56.</w:t>
      </w:r>
      <w:r w:rsidRPr="00B13150">
        <w:rPr>
          <w:shd w:val="clear" w:color="auto" w:fill="FFFFFF"/>
        </w:rPr>
        <w:tab/>
        <w:t xml:space="preserve">КСАОД выразила обеспокоенность в отношении повторяемости и воспроизводимости результатов испытаний с использованием манекена </w:t>
      </w:r>
      <w:proofErr w:type="spellStart"/>
      <w:r w:rsidRPr="00B13150">
        <w:rPr>
          <w:shd w:val="clear" w:color="auto" w:fill="FFFFFF"/>
        </w:rPr>
        <w:t>BioRID</w:t>
      </w:r>
      <w:proofErr w:type="spellEnd"/>
      <w:r w:rsidRPr="00B13150">
        <w:rPr>
          <w:shd w:val="clear" w:color="auto" w:fill="FFFFFF"/>
        </w:rPr>
        <w:t xml:space="preserve"> и предложила при определении предельных значений для критериев</w:t>
      </w:r>
      <w:r w:rsidRPr="00B13150">
        <w:t xml:space="preserve"> травмирования учитывать их расхождения</w:t>
      </w:r>
      <w:r w:rsidRPr="00B13150">
        <w:rPr>
          <w:shd w:val="clear" w:color="auto" w:fill="FFFFFF"/>
        </w:rPr>
        <w:t>. Экспертам GRSP было предложено представить к концу января 2019 года свои замечания по предлагаемой Японией поправке.</w:t>
      </w:r>
    </w:p>
    <w:p w14:paraId="1D722DF7" w14:textId="77777777" w:rsidR="00B42125" w:rsidRPr="00B13150" w:rsidRDefault="00B42125" w:rsidP="00B42125">
      <w:pPr>
        <w:pStyle w:val="SingleTxtG"/>
        <w:rPr>
          <w:bCs/>
        </w:rPr>
      </w:pPr>
      <w:r w:rsidRPr="00B13150">
        <w:rPr>
          <w:bCs/>
        </w:rPr>
        <w:lastRenderedPageBreak/>
        <w:t>57.</w:t>
      </w:r>
      <w:r w:rsidRPr="00B13150">
        <w:rPr>
          <w:bCs/>
        </w:rPr>
        <w:tab/>
        <w:t xml:space="preserve">Было решено, что НРГ организует онлайновое совещание с целью обеспечить Японии возможность представить официальное предложение по поправкам, учитывающее выраженные </w:t>
      </w:r>
      <w:r w:rsidRPr="00B13150">
        <w:rPr>
          <w:shd w:val="clear" w:color="auto" w:fill="FFFFFF"/>
        </w:rPr>
        <w:t xml:space="preserve">КСАОД обеспокоенности, </w:t>
      </w:r>
      <w:r w:rsidRPr="00B13150">
        <w:rPr>
          <w:bCs/>
        </w:rPr>
        <w:t>к 15 февраля 2019 года.</w:t>
      </w:r>
    </w:p>
    <w:p w14:paraId="405A1381" w14:textId="77777777" w:rsidR="00B42125" w:rsidRPr="00B13150" w:rsidRDefault="00B42125" w:rsidP="00B42125">
      <w:pPr>
        <w:pStyle w:val="SingleTxtG"/>
        <w:rPr>
          <w:shd w:val="clear" w:color="auto" w:fill="FFFFFF"/>
        </w:rPr>
      </w:pPr>
      <w:r w:rsidRPr="00B13150">
        <w:rPr>
          <w:bCs/>
        </w:rPr>
        <w:t>58.</w:t>
      </w:r>
      <w:r w:rsidRPr="00B13150">
        <w:rPr>
          <w:bCs/>
          <w:lang w:eastAsia="ja-JP"/>
        </w:rPr>
        <w:tab/>
      </w:r>
      <w:r w:rsidRPr="00B13150">
        <w:rPr>
          <w:shd w:val="clear" w:color="auto" w:fill="FFFFFF"/>
        </w:rPr>
        <w:t>На восемнадцатом неофициальном совещании в апреле 2019 года (</w:t>
      </w:r>
      <w:proofErr w:type="spellStart"/>
      <w:r w:rsidRPr="00B13150">
        <w:t>Бергиш</w:t>
      </w:r>
      <w:r>
        <w:noBreakHyphen/>
      </w:r>
      <w:r w:rsidRPr="00B13150">
        <w:t>Гладбах</w:t>
      </w:r>
      <w:proofErr w:type="spellEnd"/>
      <w:r w:rsidRPr="00B13150">
        <w:t>, Германия</w:t>
      </w:r>
      <w:r w:rsidRPr="00B13150">
        <w:rPr>
          <w:shd w:val="clear" w:color="auto" w:fill="FFFFFF"/>
        </w:rPr>
        <w:t xml:space="preserve">) НРГ обсудила </w:t>
      </w:r>
      <w:r w:rsidRPr="00B13150">
        <w:t xml:space="preserve">критерии травмирования. </w:t>
      </w:r>
      <w:r w:rsidRPr="00B13150">
        <w:rPr>
          <w:shd w:val="clear" w:color="auto" w:fill="FFFFFF"/>
        </w:rPr>
        <w:t xml:space="preserve">Германия отреагировала на выраженную КСАОД обеспокоенность относительно </w:t>
      </w:r>
      <w:proofErr w:type="spellStart"/>
      <w:r w:rsidRPr="00B13150">
        <w:rPr>
          <w:shd w:val="clear" w:color="auto" w:fill="FFFFFF"/>
        </w:rPr>
        <w:t>Fx</w:t>
      </w:r>
      <w:proofErr w:type="spellEnd"/>
      <w:r w:rsidRPr="00B13150">
        <w:rPr>
          <w:shd w:val="clear" w:color="auto" w:fill="FFFFFF"/>
        </w:rPr>
        <w:t xml:space="preserve"> для нижней части шеи. Судя по имеющимся данным потребительского тестирования по линии </w:t>
      </w:r>
      <w:proofErr w:type="spellStart"/>
      <w:r w:rsidRPr="00B13150">
        <w:t>ЕвроНКАП</w:t>
      </w:r>
      <w:proofErr w:type="spellEnd"/>
      <w:r w:rsidRPr="00B13150">
        <w:rPr>
          <w:shd w:val="clear" w:color="auto" w:fill="FFFFFF"/>
        </w:rPr>
        <w:t xml:space="preserve">, предлагаемое предельное значение </w:t>
      </w:r>
      <w:proofErr w:type="spellStart"/>
      <w:r w:rsidRPr="00B13150">
        <w:rPr>
          <w:shd w:val="clear" w:color="auto" w:fill="FFFFFF"/>
        </w:rPr>
        <w:t>Fx</w:t>
      </w:r>
      <w:proofErr w:type="spellEnd"/>
      <w:r w:rsidRPr="00B13150">
        <w:rPr>
          <w:shd w:val="clear" w:color="auto" w:fill="FFFFFF"/>
        </w:rPr>
        <w:t xml:space="preserve"> для нижней части шеи является завышенным. Было указано, что </w:t>
      </w:r>
      <w:proofErr w:type="spellStart"/>
      <w:r w:rsidRPr="00B13150">
        <w:t>ЕвроНКАП</w:t>
      </w:r>
      <w:proofErr w:type="spellEnd"/>
      <w:r w:rsidRPr="00B13150">
        <w:rPr>
          <w:shd w:val="clear" w:color="auto" w:fill="FFFFFF"/>
        </w:rPr>
        <w:t xml:space="preserve"> не занимается проведением оценки </w:t>
      </w:r>
      <w:proofErr w:type="spellStart"/>
      <w:r w:rsidRPr="00B13150">
        <w:rPr>
          <w:shd w:val="clear" w:color="auto" w:fill="FFFFFF"/>
        </w:rPr>
        <w:t>Fx</w:t>
      </w:r>
      <w:proofErr w:type="spellEnd"/>
      <w:r w:rsidRPr="00B13150">
        <w:rPr>
          <w:shd w:val="clear" w:color="auto" w:fill="FFFFFF"/>
        </w:rPr>
        <w:t xml:space="preserve"> для нижней части шеи</w:t>
      </w:r>
      <w:r w:rsidRPr="00B13150">
        <w:t>.</w:t>
      </w:r>
      <w:r w:rsidRPr="00B13150">
        <w:rPr>
          <w:shd w:val="clear" w:color="auto" w:fill="FFFFFF"/>
        </w:rPr>
        <w:t xml:space="preserve"> Германия предложила провести соответствующую оценку по флексии и экстензии. КСАОД обратилась с просьбой об использовании резервного диапазона, эквивалентного допуску при испытании манекена </w:t>
      </w:r>
      <w:proofErr w:type="spellStart"/>
      <w:r w:rsidRPr="00B13150">
        <w:rPr>
          <w:bCs/>
          <w:lang w:eastAsia="ja-JP"/>
        </w:rPr>
        <w:t>BioRID</w:t>
      </w:r>
      <w:proofErr w:type="spellEnd"/>
      <w:r w:rsidRPr="00B13150">
        <w:rPr>
          <w:shd w:val="clear" w:color="auto" w:fill="FFFFFF"/>
        </w:rPr>
        <w:t xml:space="preserve">. В частности, было необходимо найти компромиссное решение для КТШ. В </w:t>
      </w:r>
      <w:proofErr w:type="gramStart"/>
      <w:r w:rsidRPr="00B13150">
        <w:rPr>
          <w:shd w:val="clear" w:color="auto" w:fill="FFFFFF"/>
        </w:rPr>
        <w:t>конечном итоге</w:t>
      </w:r>
      <w:proofErr w:type="gramEnd"/>
      <w:r w:rsidRPr="00B13150">
        <w:rPr>
          <w:shd w:val="clear" w:color="auto" w:fill="FFFFFF"/>
        </w:rPr>
        <w:t xml:space="preserve"> НРГ решила предложить следующее:</w:t>
      </w:r>
    </w:p>
    <w:p w14:paraId="5AAB0D3C" w14:textId="77777777" w:rsidR="00B42125" w:rsidRPr="00B13150" w:rsidRDefault="006E39AE" w:rsidP="00B42125">
      <w:pPr>
        <w:pStyle w:val="H4G"/>
        <w:rPr>
          <w:rFonts w:eastAsia="MS Gothic"/>
        </w:rPr>
      </w:pPr>
      <w:r>
        <w:rPr>
          <w:rFonts w:eastAsia="MS Gothic"/>
        </w:rPr>
        <w:tab/>
      </w:r>
      <w:r>
        <w:rPr>
          <w:rFonts w:eastAsia="MS Gothic"/>
        </w:rPr>
        <w:tab/>
      </w:r>
      <w:r w:rsidR="00B42125" w:rsidRPr="00B13150">
        <w:rPr>
          <w:rFonts w:eastAsia="MS Gothic"/>
        </w:rPr>
        <w:t>Критерии травмирования</w:t>
      </w:r>
    </w:p>
    <w:tbl>
      <w:tblPr>
        <w:tblW w:w="7370" w:type="dxa"/>
        <w:tblInd w:w="1134" w:type="dxa"/>
        <w:tblLayout w:type="fixed"/>
        <w:tblCellMar>
          <w:left w:w="0" w:type="dxa"/>
          <w:right w:w="0" w:type="dxa"/>
        </w:tblCellMar>
        <w:tblLook w:val="04A0" w:firstRow="1" w:lastRow="0" w:firstColumn="1" w:lastColumn="0" w:noHBand="0" w:noVBand="1"/>
      </w:tblPr>
      <w:tblGrid>
        <w:gridCol w:w="2394"/>
        <w:gridCol w:w="2939"/>
        <w:gridCol w:w="2037"/>
      </w:tblGrid>
      <w:tr w:rsidR="00B42125" w:rsidRPr="00B13150" w14:paraId="7F3D61F3" w14:textId="77777777" w:rsidTr="009E38AB">
        <w:trPr>
          <w:tblHeader/>
        </w:trPr>
        <w:tc>
          <w:tcPr>
            <w:tcW w:w="2394" w:type="dxa"/>
            <w:tcBorders>
              <w:top w:val="single" w:sz="4" w:space="0" w:color="auto"/>
              <w:bottom w:val="single" w:sz="12" w:space="0" w:color="auto"/>
            </w:tcBorders>
            <w:shd w:val="clear" w:color="auto" w:fill="auto"/>
            <w:noWrap/>
            <w:tcMar>
              <w:left w:w="28" w:type="dxa"/>
              <w:right w:w="28" w:type="dxa"/>
            </w:tcMar>
            <w:vAlign w:val="bottom"/>
            <w:hideMark/>
          </w:tcPr>
          <w:p w14:paraId="6F279AAC" w14:textId="77777777" w:rsidR="00B42125" w:rsidRPr="00B13150" w:rsidRDefault="00B42125" w:rsidP="009E38AB">
            <w:pPr>
              <w:spacing w:before="80" w:after="80" w:line="200" w:lineRule="exact"/>
              <w:rPr>
                <w:rFonts w:eastAsia="MS Mincho"/>
                <w:i/>
                <w:sz w:val="16"/>
                <w:lang w:eastAsia="ja-JP"/>
              </w:rPr>
            </w:pPr>
          </w:p>
        </w:tc>
        <w:tc>
          <w:tcPr>
            <w:tcW w:w="2939" w:type="dxa"/>
            <w:tcBorders>
              <w:top w:val="single" w:sz="4" w:space="0" w:color="auto"/>
              <w:bottom w:val="single" w:sz="12" w:space="0" w:color="auto"/>
            </w:tcBorders>
            <w:shd w:val="clear" w:color="auto" w:fill="auto"/>
            <w:noWrap/>
            <w:tcMar>
              <w:left w:w="28" w:type="dxa"/>
              <w:right w:w="28" w:type="dxa"/>
            </w:tcMar>
            <w:vAlign w:val="bottom"/>
            <w:hideMark/>
          </w:tcPr>
          <w:p w14:paraId="5D65BD8E" w14:textId="77777777" w:rsidR="00B42125" w:rsidRPr="00B13150" w:rsidRDefault="00B42125" w:rsidP="009E38AB">
            <w:pPr>
              <w:spacing w:before="80" w:after="80" w:line="200" w:lineRule="exact"/>
              <w:rPr>
                <w:i/>
                <w:sz w:val="16"/>
                <w:lang w:eastAsia="ja-JP"/>
              </w:rPr>
            </w:pPr>
            <w:r w:rsidRPr="00B13150">
              <w:rPr>
                <w:i/>
                <w:sz w:val="16"/>
                <w:szCs w:val="16"/>
              </w:rPr>
              <w:t>Максимальное значение КТШ</w:t>
            </w:r>
            <w:r w:rsidRPr="00B13150">
              <w:rPr>
                <w:i/>
                <w:sz w:val="16"/>
                <w:lang w:eastAsia="ja-JP"/>
              </w:rPr>
              <w:t xml:space="preserve"> (</w:t>
            </w:r>
            <w:proofErr w:type="spellStart"/>
            <w:r w:rsidRPr="00B13150">
              <w:rPr>
                <w:i/>
                <w:sz w:val="16"/>
                <w:lang w:eastAsia="ja-JP"/>
              </w:rPr>
              <w:t>NIC</w:t>
            </w:r>
            <w:r w:rsidRPr="00B13150">
              <w:rPr>
                <w:i/>
                <w:sz w:val="16"/>
                <w:vertAlign w:val="subscript"/>
                <w:lang w:eastAsia="ja-JP"/>
              </w:rPr>
              <w:t>max</w:t>
            </w:r>
            <w:proofErr w:type="spellEnd"/>
            <w:r w:rsidRPr="00B13150">
              <w:rPr>
                <w:i/>
                <w:sz w:val="16"/>
                <w:lang w:eastAsia="ja-JP"/>
              </w:rPr>
              <w:t>)</w:t>
            </w:r>
          </w:p>
        </w:tc>
        <w:tc>
          <w:tcPr>
            <w:tcW w:w="2037" w:type="dxa"/>
            <w:tcBorders>
              <w:top w:val="single" w:sz="4" w:space="0" w:color="auto"/>
              <w:bottom w:val="single" w:sz="12" w:space="0" w:color="auto"/>
            </w:tcBorders>
            <w:shd w:val="clear" w:color="auto" w:fill="auto"/>
            <w:noWrap/>
            <w:tcMar>
              <w:left w:w="28" w:type="dxa"/>
              <w:right w:w="28" w:type="dxa"/>
            </w:tcMar>
            <w:vAlign w:val="bottom"/>
            <w:hideMark/>
          </w:tcPr>
          <w:p w14:paraId="2325E135" w14:textId="77777777" w:rsidR="00B42125" w:rsidRPr="00B13150" w:rsidRDefault="00B42125" w:rsidP="009E38AB">
            <w:pPr>
              <w:spacing w:before="80" w:after="80" w:line="200" w:lineRule="exact"/>
              <w:rPr>
                <w:i/>
                <w:sz w:val="16"/>
                <w:lang w:eastAsia="ja-JP"/>
              </w:rPr>
            </w:pPr>
            <w:r w:rsidRPr="00B13150">
              <w:rPr>
                <w:i/>
                <w:sz w:val="16"/>
                <w:lang w:eastAsia="ja-JP"/>
              </w:rPr>
              <w:t>25 м</w:t>
            </w:r>
            <w:r w:rsidRPr="00B13150">
              <w:rPr>
                <w:i/>
                <w:sz w:val="16"/>
                <w:vertAlign w:val="superscript"/>
                <w:lang w:eastAsia="ja-JP"/>
              </w:rPr>
              <w:t>2</w:t>
            </w:r>
            <w:r w:rsidRPr="00B13150">
              <w:rPr>
                <w:i/>
                <w:sz w:val="16"/>
                <w:lang w:eastAsia="ja-JP"/>
              </w:rPr>
              <w:t>/с</w:t>
            </w:r>
            <w:r w:rsidRPr="00B13150">
              <w:rPr>
                <w:i/>
                <w:sz w:val="16"/>
                <w:vertAlign w:val="superscript"/>
                <w:lang w:eastAsia="ja-JP"/>
              </w:rPr>
              <w:t>2</w:t>
            </w:r>
          </w:p>
        </w:tc>
      </w:tr>
      <w:tr w:rsidR="00B42125" w:rsidRPr="00B13150" w14:paraId="52CF253C" w14:textId="77777777" w:rsidTr="009E38AB">
        <w:tc>
          <w:tcPr>
            <w:tcW w:w="2394" w:type="dxa"/>
            <w:vMerge w:val="restart"/>
            <w:shd w:val="clear" w:color="auto" w:fill="auto"/>
            <w:noWrap/>
            <w:tcMar>
              <w:left w:w="28" w:type="dxa"/>
              <w:right w:w="28" w:type="dxa"/>
            </w:tcMar>
            <w:hideMark/>
          </w:tcPr>
          <w:p w14:paraId="70E3B437" w14:textId="77777777" w:rsidR="00B42125" w:rsidRPr="00B13150" w:rsidRDefault="00B42125" w:rsidP="009E38AB">
            <w:pPr>
              <w:spacing w:before="40" w:after="120"/>
              <w:rPr>
                <w:lang w:eastAsia="ja-JP"/>
              </w:rPr>
            </w:pPr>
            <w:r w:rsidRPr="00B13150">
              <w:t xml:space="preserve">Верхняя </w:t>
            </w:r>
            <w:r w:rsidRPr="00B13150">
              <w:rPr>
                <w:shd w:val="clear" w:color="auto" w:fill="FFFFFF"/>
              </w:rPr>
              <w:t>часть шеи</w:t>
            </w:r>
          </w:p>
        </w:tc>
        <w:tc>
          <w:tcPr>
            <w:tcW w:w="2939" w:type="dxa"/>
            <w:shd w:val="clear" w:color="auto" w:fill="auto"/>
            <w:noWrap/>
            <w:tcMar>
              <w:left w:w="28" w:type="dxa"/>
              <w:right w:w="28" w:type="dxa"/>
            </w:tcMar>
            <w:hideMark/>
          </w:tcPr>
          <w:p w14:paraId="6A859571" w14:textId="77777777" w:rsidR="00B42125" w:rsidRPr="00B13150" w:rsidRDefault="00B42125" w:rsidP="009E38AB">
            <w:pPr>
              <w:spacing w:before="40" w:after="120"/>
              <w:rPr>
                <w:lang w:eastAsia="ja-JP"/>
              </w:rPr>
            </w:pPr>
            <w:proofErr w:type="spellStart"/>
            <w:r w:rsidRPr="00B13150">
              <w:rPr>
                <w:lang w:eastAsia="ja-JP"/>
              </w:rPr>
              <w:t>Fx</w:t>
            </w:r>
            <w:proofErr w:type="spellEnd"/>
          </w:p>
        </w:tc>
        <w:tc>
          <w:tcPr>
            <w:tcW w:w="2037" w:type="dxa"/>
            <w:shd w:val="clear" w:color="auto" w:fill="auto"/>
            <w:tcMar>
              <w:left w:w="28" w:type="dxa"/>
              <w:right w:w="28" w:type="dxa"/>
            </w:tcMar>
            <w:hideMark/>
          </w:tcPr>
          <w:p w14:paraId="21C30CCF" w14:textId="77777777" w:rsidR="00B42125" w:rsidRPr="00B13150" w:rsidRDefault="00B42125" w:rsidP="009E38AB">
            <w:pPr>
              <w:spacing w:before="40" w:after="120"/>
              <w:rPr>
                <w:lang w:eastAsia="ja-JP"/>
              </w:rPr>
            </w:pPr>
            <w:r w:rsidRPr="00B13150">
              <w:rPr>
                <w:lang w:eastAsia="ja-JP"/>
              </w:rPr>
              <w:t>360 Н</w:t>
            </w:r>
          </w:p>
        </w:tc>
      </w:tr>
      <w:tr w:rsidR="00B42125" w:rsidRPr="00B13150" w14:paraId="69B57739" w14:textId="77777777" w:rsidTr="009E38AB">
        <w:tc>
          <w:tcPr>
            <w:tcW w:w="2394" w:type="dxa"/>
            <w:vMerge/>
            <w:shd w:val="clear" w:color="auto" w:fill="auto"/>
            <w:tcMar>
              <w:left w:w="28" w:type="dxa"/>
              <w:right w:w="28" w:type="dxa"/>
            </w:tcMar>
            <w:hideMark/>
          </w:tcPr>
          <w:p w14:paraId="6FD445F0" w14:textId="77777777" w:rsidR="00B42125" w:rsidRPr="00B13150" w:rsidRDefault="00B42125" w:rsidP="009E38AB">
            <w:pPr>
              <w:spacing w:before="40" w:after="120"/>
              <w:rPr>
                <w:lang w:eastAsia="ja-JP"/>
              </w:rPr>
            </w:pPr>
          </w:p>
        </w:tc>
        <w:tc>
          <w:tcPr>
            <w:tcW w:w="2939" w:type="dxa"/>
            <w:shd w:val="clear" w:color="auto" w:fill="auto"/>
            <w:noWrap/>
            <w:tcMar>
              <w:left w:w="28" w:type="dxa"/>
              <w:right w:w="28" w:type="dxa"/>
            </w:tcMar>
            <w:hideMark/>
          </w:tcPr>
          <w:p w14:paraId="3D8BEB8B" w14:textId="77777777" w:rsidR="00B42125" w:rsidRPr="00B13150" w:rsidRDefault="00B42125" w:rsidP="009E38AB">
            <w:pPr>
              <w:spacing w:before="40" w:after="120"/>
              <w:rPr>
                <w:lang w:eastAsia="ja-JP"/>
              </w:rPr>
            </w:pPr>
            <w:proofErr w:type="spellStart"/>
            <w:r w:rsidRPr="00B13150">
              <w:rPr>
                <w:lang w:eastAsia="ja-JP"/>
              </w:rPr>
              <w:t>My</w:t>
            </w:r>
            <w:proofErr w:type="spellEnd"/>
            <w:r w:rsidRPr="00B13150">
              <w:rPr>
                <w:lang w:eastAsia="ja-JP"/>
              </w:rPr>
              <w:t xml:space="preserve"> (флексия/экстензия)</w:t>
            </w:r>
          </w:p>
        </w:tc>
        <w:tc>
          <w:tcPr>
            <w:tcW w:w="2037" w:type="dxa"/>
            <w:shd w:val="clear" w:color="auto" w:fill="auto"/>
            <w:tcMar>
              <w:left w:w="28" w:type="dxa"/>
              <w:right w:w="28" w:type="dxa"/>
            </w:tcMar>
            <w:hideMark/>
          </w:tcPr>
          <w:p w14:paraId="3BD807F1" w14:textId="77777777" w:rsidR="00B42125" w:rsidRPr="00B13150" w:rsidRDefault="00B42125" w:rsidP="009E38AB">
            <w:pPr>
              <w:spacing w:before="40" w:after="120"/>
              <w:rPr>
                <w:lang w:eastAsia="ja-JP"/>
              </w:rPr>
            </w:pPr>
            <w:r w:rsidRPr="00B13150">
              <w:rPr>
                <w:lang w:eastAsia="ja-JP"/>
              </w:rPr>
              <w:t xml:space="preserve">30 </w:t>
            </w:r>
            <w:proofErr w:type="spellStart"/>
            <w:r w:rsidRPr="00B13150">
              <w:rPr>
                <w:lang w:eastAsia="ja-JP"/>
              </w:rPr>
              <w:t>Н·м</w:t>
            </w:r>
            <w:proofErr w:type="spellEnd"/>
          </w:p>
        </w:tc>
      </w:tr>
      <w:tr w:rsidR="00B42125" w:rsidRPr="00B13150" w14:paraId="77DCA45B" w14:textId="77777777" w:rsidTr="009E38AB">
        <w:tc>
          <w:tcPr>
            <w:tcW w:w="2394" w:type="dxa"/>
            <w:vMerge w:val="restart"/>
            <w:shd w:val="clear" w:color="auto" w:fill="auto"/>
            <w:noWrap/>
            <w:tcMar>
              <w:left w:w="28" w:type="dxa"/>
              <w:right w:w="28" w:type="dxa"/>
            </w:tcMar>
            <w:hideMark/>
          </w:tcPr>
          <w:p w14:paraId="71ABBB44" w14:textId="77777777" w:rsidR="00B42125" w:rsidRPr="00B13150" w:rsidRDefault="00B42125" w:rsidP="009E38AB">
            <w:pPr>
              <w:spacing w:before="40" w:after="120"/>
              <w:rPr>
                <w:lang w:eastAsia="ja-JP"/>
              </w:rPr>
            </w:pPr>
            <w:r w:rsidRPr="00B13150">
              <w:rPr>
                <w:bCs/>
                <w:szCs w:val="48"/>
                <w:lang w:eastAsia="en-GB"/>
              </w:rPr>
              <w:t xml:space="preserve">Нижняя </w:t>
            </w:r>
            <w:r w:rsidRPr="00B13150">
              <w:rPr>
                <w:shd w:val="clear" w:color="auto" w:fill="FFFFFF"/>
              </w:rPr>
              <w:t>часть шеи</w:t>
            </w:r>
          </w:p>
        </w:tc>
        <w:tc>
          <w:tcPr>
            <w:tcW w:w="2939" w:type="dxa"/>
            <w:shd w:val="clear" w:color="auto" w:fill="auto"/>
            <w:noWrap/>
            <w:tcMar>
              <w:left w:w="28" w:type="dxa"/>
              <w:right w:w="28" w:type="dxa"/>
            </w:tcMar>
            <w:hideMark/>
          </w:tcPr>
          <w:p w14:paraId="643C1FAE" w14:textId="77777777" w:rsidR="00B42125" w:rsidRPr="00B13150" w:rsidRDefault="00B42125" w:rsidP="009E38AB">
            <w:pPr>
              <w:spacing w:before="40" w:after="120"/>
              <w:rPr>
                <w:lang w:eastAsia="ja-JP"/>
              </w:rPr>
            </w:pPr>
            <w:proofErr w:type="spellStart"/>
            <w:r w:rsidRPr="00B13150">
              <w:rPr>
                <w:lang w:eastAsia="ja-JP"/>
              </w:rPr>
              <w:t>Fx</w:t>
            </w:r>
            <w:proofErr w:type="spellEnd"/>
          </w:p>
        </w:tc>
        <w:tc>
          <w:tcPr>
            <w:tcW w:w="2037" w:type="dxa"/>
            <w:shd w:val="clear" w:color="auto" w:fill="auto"/>
            <w:tcMar>
              <w:left w:w="28" w:type="dxa"/>
              <w:right w:w="28" w:type="dxa"/>
            </w:tcMar>
            <w:hideMark/>
          </w:tcPr>
          <w:p w14:paraId="71983957" w14:textId="77777777" w:rsidR="00B42125" w:rsidRPr="00B13150" w:rsidRDefault="00B42125" w:rsidP="009E38AB">
            <w:pPr>
              <w:spacing w:before="40" w:after="120"/>
              <w:rPr>
                <w:lang w:eastAsia="ja-JP"/>
              </w:rPr>
            </w:pPr>
            <w:r w:rsidRPr="00B13150">
              <w:rPr>
                <w:rFonts w:cs="Times New Roman"/>
                <w:sz w:val="18"/>
                <w:lang w:eastAsia="en-GB"/>
              </w:rPr>
              <w:t>Предстоит определить</w:t>
            </w:r>
          </w:p>
        </w:tc>
      </w:tr>
      <w:tr w:rsidR="00B42125" w:rsidRPr="00B13150" w14:paraId="46C76FBC" w14:textId="77777777" w:rsidTr="009E38AB">
        <w:tc>
          <w:tcPr>
            <w:tcW w:w="2394" w:type="dxa"/>
            <w:vMerge/>
            <w:tcBorders>
              <w:bottom w:val="single" w:sz="12" w:space="0" w:color="auto"/>
            </w:tcBorders>
            <w:shd w:val="clear" w:color="auto" w:fill="auto"/>
            <w:tcMar>
              <w:left w:w="28" w:type="dxa"/>
              <w:right w:w="28" w:type="dxa"/>
            </w:tcMar>
            <w:hideMark/>
          </w:tcPr>
          <w:p w14:paraId="669A2AAC" w14:textId="77777777" w:rsidR="00B42125" w:rsidRPr="00B13150" w:rsidRDefault="00B42125" w:rsidP="009E38AB">
            <w:pPr>
              <w:spacing w:before="40" w:after="120"/>
              <w:rPr>
                <w:lang w:eastAsia="ja-JP"/>
              </w:rPr>
            </w:pPr>
          </w:p>
        </w:tc>
        <w:tc>
          <w:tcPr>
            <w:tcW w:w="2939" w:type="dxa"/>
            <w:tcBorders>
              <w:bottom w:val="single" w:sz="12" w:space="0" w:color="auto"/>
            </w:tcBorders>
            <w:shd w:val="clear" w:color="auto" w:fill="auto"/>
            <w:noWrap/>
            <w:tcMar>
              <w:left w:w="28" w:type="dxa"/>
              <w:right w:w="28" w:type="dxa"/>
            </w:tcMar>
            <w:hideMark/>
          </w:tcPr>
          <w:p w14:paraId="4363ECD0" w14:textId="77777777" w:rsidR="00B42125" w:rsidRPr="00B13150" w:rsidRDefault="00B42125" w:rsidP="009E38AB">
            <w:pPr>
              <w:spacing w:before="40" w:after="120"/>
              <w:rPr>
                <w:lang w:eastAsia="ja-JP"/>
              </w:rPr>
            </w:pPr>
            <w:proofErr w:type="spellStart"/>
            <w:r w:rsidRPr="00B13150">
              <w:rPr>
                <w:lang w:eastAsia="ja-JP"/>
              </w:rPr>
              <w:t>My</w:t>
            </w:r>
            <w:proofErr w:type="spellEnd"/>
            <w:r w:rsidRPr="00B13150">
              <w:rPr>
                <w:lang w:eastAsia="ja-JP"/>
              </w:rPr>
              <w:t xml:space="preserve"> (флексия/экстензия)</w:t>
            </w:r>
          </w:p>
        </w:tc>
        <w:tc>
          <w:tcPr>
            <w:tcW w:w="2037" w:type="dxa"/>
            <w:tcBorders>
              <w:bottom w:val="single" w:sz="12" w:space="0" w:color="auto"/>
            </w:tcBorders>
            <w:shd w:val="clear" w:color="auto" w:fill="auto"/>
            <w:tcMar>
              <w:left w:w="28" w:type="dxa"/>
              <w:right w:w="28" w:type="dxa"/>
            </w:tcMar>
            <w:hideMark/>
          </w:tcPr>
          <w:p w14:paraId="6B80C9B7" w14:textId="77777777" w:rsidR="00B42125" w:rsidRPr="00B13150" w:rsidRDefault="00B42125" w:rsidP="009E38AB">
            <w:pPr>
              <w:spacing w:before="40" w:after="120"/>
              <w:rPr>
                <w:lang w:eastAsia="ja-JP"/>
              </w:rPr>
            </w:pPr>
            <w:r w:rsidRPr="00B13150">
              <w:rPr>
                <w:lang w:eastAsia="ja-JP"/>
              </w:rPr>
              <w:t xml:space="preserve">30 </w:t>
            </w:r>
            <w:proofErr w:type="spellStart"/>
            <w:r w:rsidRPr="00B13150">
              <w:rPr>
                <w:lang w:eastAsia="ja-JP"/>
              </w:rPr>
              <w:t>Н·м</w:t>
            </w:r>
            <w:proofErr w:type="spellEnd"/>
          </w:p>
        </w:tc>
      </w:tr>
    </w:tbl>
    <w:p w14:paraId="6C165BAE" w14:textId="77777777" w:rsidR="00B42125" w:rsidRPr="00B13150" w:rsidRDefault="00B42125" w:rsidP="00B42125">
      <w:pPr>
        <w:pStyle w:val="ae"/>
        <w:spacing w:before="80"/>
        <w:ind w:firstLine="170"/>
        <w:rPr>
          <w:lang w:eastAsia="ja-JP"/>
        </w:rPr>
      </w:pPr>
      <w:r w:rsidRPr="00B13150">
        <w:rPr>
          <w:i/>
          <w:shd w:val="clear" w:color="auto" w:fill="FFFFFF"/>
        </w:rPr>
        <w:t>Примечание:</w:t>
      </w:r>
      <w:r w:rsidRPr="00B13150">
        <w:rPr>
          <w:shd w:val="clear" w:color="auto" w:fill="FFFFFF"/>
        </w:rPr>
        <w:t xml:space="preserve"> Критерии травмирования рассчитывают без учета обратного движения головы. </w:t>
      </w:r>
      <w:r w:rsidRPr="00B13150">
        <w:t>В случае критериев травмирования верхней и нижней частей шеи оценивают как положительные, так и отрицательные значения.</w:t>
      </w:r>
    </w:p>
    <w:p w14:paraId="30C820FE" w14:textId="77777777" w:rsidR="00B42125" w:rsidRPr="00B13150" w:rsidRDefault="00B42125" w:rsidP="00B42125">
      <w:pPr>
        <w:pStyle w:val="SingleTxtG"/>
        <w:spacing w:before="240"/>
        <w:rPr>
          <w:lang w:eastAsia="ja-JP"/>
        </w:rPr>
      </w:pPr>
      <w:r w:rsidRPr="00B13150">
        <w:rPr>
          <w:lang w:eastAsia="ja-JP"/>
        </w:rPr>
        <w:t>59.</w:t>
      </w:r>
      <w:r w:rsidRPr="00B13150">
        <w:rPr>
          <w:lang w:eastAsia="ja-JP"/>
        </w:rPr>
        <w:tab/>
        <w:t xml:space="preserve">Германия предложила </w:t>
      </w:r>
      <w:r w:rsidRPr="00B13150">
        <w:rPr>
          <w:shd w:val="clear" w:color="auto" w:fill="FFFFFF"/>
        </w:rPr>
        <w:t>пересмотреть эти критерии через три года</w:t>
      </w:r>
      <w:r w:rsidRPr="00B13150">
        <w:rPr>
          <w:lang w:eastAsia="ja-JP"/>
        </w:rPr>
        <w:t xml:space="preserve"> с учетом результатов новых исследований.</w:t>
      </w:r>
    </w:p>
    <w:p w14:paraId="08A670A4" w14:textId="77777777" w:rsidR="00B42125" w:rsidRPr="00B13150" w:rsidRDefault="00B42125" w:rsidP="00B42125">
      <w:pPr>
        <w:pStyle w:val="H1G"/>
      </w:pPr>
      <w:r w:rsidRPr="00B13150">
        <w:rPr>
          <w:lang w:eastAsia="ja-JP"/>
        </w:rPr>
        <w:tab/>
      </w:r>
      <w:r w:rsidRPr="00B13150">
        <w:t>C.</w:t>
      </w:r>
      <w:r w:rsidRPr="00B13150">
        <w:tab/>
        <w:t>Анализ дорожно-транспортных происшествий</w:t>
      </w:r>
    </w:p>
    <w:p w14:paraId="743BF82D" w14:textId="77777777" w:rsidR="00B42125" w:rsidRPr="00B13150" w:rsidRDefault="00B42125" w:rsidP="00B42125">
      <w:pPr>
        <w:pStyle w:val="SingleTxtG"/>
        <w:rPr>
          <w:lang w:eastAsia="ja-JP"/>
        </w:rPr>
      </w:pPr>
      <w:r w:rsidRPr="00B13150">
        <w:rPr>
          <w:lang w:eastAsia="ja-JP"/>
        </w:rPr>
        <w:t>60.</w:t>
      </w:r>
      <w:r w:rsidRPr="00B13150">
        <w:rPr>
          <w:lang w:eastAsia="ja-JP"/>
        </w:rPr>
        <w:tab/>
      </w:r>
      <w:r w:rsidRPr="00B13150">
        <w:t xml:space="preserve">В Японии </w:t>
      </w:r>
      <w:r>
        <w:t>—</w:t>
      </w:r>
      <w:r w:rsidRPr="00B13150">
        <w:t xml:space="preserve"> согласно результатам макроанализов всех дорожно-транспортных происшествий </w:t>
      </w:r>
      <w:r>
        <w:t>—</w:t>
      </w:r>
      <w:r w:rsidRPr="00B13150">
        <w:t xml:space="preserve"> на долю столкновений с ударом сзади приходится 31</w:t>
      </w:r>
      <w:r>
        <w:t> </w:t>
      </w:r>
      <w:r w:rsidRPr="00B13150">
        <w:t>% всех дорожных аварий, причем 92</w:t>
      </w:r>
      <w:r>
        <w:t> </w:t>
      </w:r>
      <w:r w:rsidRPr="00B13150">
        <w:t>% из них сопряжены с нанесением незначительных травм шеи. Примерно 60</w:t>
      </w:r>
      <w:r>
        <w:t> </w:t>
      </w:r>
      <w:r w:rsidRPr="00B13150">
        <w:t xml:space="preserve">% аварий происходят на скоростях </w:t>
      </w:r>
      <w:r w:rsidRPr="00B13150">
        <w:sym w:font="Symbol" w:char="F044"/>
      </w:r>
      <w:r w:rsidRPr="00B13150">
        <w:t xml:space="preserve">V = 15 км/ч и ниже. Даже при скоростях </w:t>
      </w:r>
      <w:r w:rsidRPr="00B13150">
        <w:sym w:font="Symbol" w:char="F044"/>
      </w:r>
      <w:r w:rsidRPr="00B13150">
        <w:t>V = 20 км/ч и выше на долю травм шеи АИС2+ приходится лишь 2</w:t>
      </w:r>
      <w:r>
        <w:t> </w:t>
      </w:r>
      <w:r w:rsidRPr="00B13150">
        <w:t>%; большинство же наносимых травм шеи (60</w:t>
      </w:r>
      <w:r>
        <w:t> </w:t>
      </w:r>
      <w:r w:rsidRPr="00B13150">
        <w:t xml:space="preserve">%или более) относится к категории АИС1. В последние годы наблюдалось увеличение числа травм с причинением увечий, приводящих к инвалидности, которые чаще всего наносятся при скоростях </w:t>
      </w:r>
      <w:r w:rsidRPr="00B13150">
        <w:br/>
      </w:r>
      <w:r w:rsidRPr="00B13150">
        <w:sym w:font="Symbol" w:char="F044"/>
      </w:r>
      <w:r w:rsidRPr="00B13150">
        <w:t xml:space="preserve">V = 16–22 км/ч, однако аналитические выкладки по этим </w:t>
      </w:r>
      <w:r w:rsidRPr="00B13150">
        <w:sym w:font="Symbol" w:char="F044"/>
      </w:r>
      <w:r w:rsidRPr="00B13150">
        <w:t>V основаны на результатах микроанализов незначительного числа дорожно-транспортных происшествий.</w:t>
      </w:r>
    </w:p>
    <w:p w14:paraId="3BACC3D2" w14:textId="77777777" w:rsidR="00B42125" w:rsidRPr="00B13150" w:rsidRDefault="00B42125" w:rsidP="00B42125">
      <w:pPr>
        <w:pStyle w:val="SingleTxtG"/>
        <w:rPr>
          <w:lang w:eastAsia="ja-JP"/>
        </w:rPr>
      </w:pPr>
      <w:r w:rsidRPr="00B13150">
        <w:rPr>
          <w:lang w:eastAsia="ja-JP"/>
        </w:rPr>
        <w:t>61.</w:t>
      </w:r>
      <w:r w:rsidRPr="00B13150">
        <w:rPr>
          <w:lang w:eastAsia="ja-JP"/>
        </w:rPr>
        <w:tab/>
      </w:r>
      <w:r w:rsidRPr="00B13150">
        <w:t xml:space="preserve">На «совещании заинтересованных экспертов», предшествовавшем учреждению неофициальной группы, Япония представила соответствующие критерии оценки и исходные величины. Предыдущие исследования, посвященные травмам шеи, и добровольные испытания свидетельствовали о наличии корреляционной зависимости между скоростью деформации </w:t>
      </w:r>
      <w:r w:rsidRPr="00B13150">
        <w:rPr>
          <w:rFonts w:eastAsiaTheme="minorEastAsia"/>
          <w:lang w:eastAsia="zh-CN" w:bidi="ar-TN"/>
        </w:rPr>
        <w:t xml:space="preserve">шеи </w:t>
      </w:r>
      <w:r w:rsidRPr="00B13150">
        <w:t>и возникновением травм. На основе результатов анализа дорожно-транспортных происшествий и моделирования применительно к каждому случаю были рассчитаны кривые риска. Были определены показатели травмирования, имеющие высокую корреляцию со</w:t>
      </w:r>
      <w:r>
        <w:t xml:space="preserve"> </w:t>
      </w:r>
      <w:r w:rsidRPr="00B13150">
        <w:t>скоростью деформации и поддающиеся измерению с использованием манекенов. Удалось продемонстрировать связь между скоростями деформации и КТШ, а также между деформацией шеи и силой, воздействующей на шею (</w:t>
      </w:r>
      <w:proofErr w:type="spellStart"/>
      <w:r w:rsidRPr="00B13150">
        <w:t>Fx</w:t>
      </w:r>
      <w:proofErr w:type="spellEnd"/>
      <w:r w:rsidRPr="00B13150">
        <w:t xml:space="preserve">, </w:t>
      </w:r>
      <w:proofErr w:type="spellStart"/>
      <w:r w:rsidRPr="00B13150">
        <w:t>Fz</w:t>
      </w:r>
      <w:proofErr w:type="spellEnd"/>
      <w:r w:rsidRPr="00B13150">
        <w:t xml:space="preserve">, </w:t>
      </w:r>
      <w:proofErr w:type="spellStart"/>
      <w:r w:rsidRPr="00B13150">
        <w:t>My</w:t>
      </w:r>
      <w:proofErr w:type="spellEnd"/>
      <w:r w:rsidRPr="00B13150">
        <w:t xml:space="preserve"> для верхней и нижней частей шеи). Япония предложила использовать кривые риска, построенные исходя их этих зависимостей,</w:t>
      </w:r>
      <w:r>
        <w:t xml:space="preserve"> </w:t>
      </w:r>
      <w:r w:rsidRPr="00B13150">
        <w:lastRenderedPageBreak/>
        <w:t>для установления критериев травмирования. По ряду показателей кривую риска вывести не удалось и использовались альтернативные показатели.</w:t>
      </w:r>
    </w:p>
    <w:p w14:paraId="6DE1114C" w14:textId="77777777" w:rsidR="00B42125" w:rsidRPr="00B13150" w:rsidRDefault="00B42125" w:rsidP="00B42125">
      <w:pPr>
        <w:pStyle w:val="SingleTxtG"/>
      </w:pPr>
      <w:r w:rsidRPr="00B13150">
        <w:t>62.</w:t>
      </w:r>
      <w:r w:rsidRPr="00B13150">
        <w:tab/>
        <w:t>В ходе дискуссии в контексте этапа</w:t>
      </w:r>
      <w:r>
        <w:t xml:space="preserve"> </w:t>
      </w:r>
      <w:r w:rsidRPr="00B13150">
        <w:t>1 разработки ГТП № 7 ООН ЕКПБТ также представил критерии оценки «динамического испытания для определения заднего расстояния».</w:t>
      </w:r>
    </w:p>
    <w:p w14:paraId="6E6191C9" w14:textId="77777777" w:rsidR="00B42125" w:rsidRPr="00B13150" w:rsidRDefault="00B42125" w:rsidP="00B42125">
      <w:pPr>
        <w:pStyle w:val="SingleTxtG"/>
        <w:rPr>
          <w:lang w:eastAsia="ja-JP"/>
        </w:rPr>
      </w:pPr>
      <w:r w:rsidRPr="00B13150">
        <w:rPr>
          <w:lang w:eastAsia="ja-JP"/>
        </w:rPr>
        <w:t>63.</w:t>
      </w:r>
      <w:r w:rsidRPr="00B13150">
        <w:rPr>
          <w:lang w:eastAsia="ja-JP"/>
        </w:rPr>
        <w:tab/>
      </w:r>
      <w:r w:rsidRPr="00B13150">
        <w:t>На четвертом совещании неофициальной группы Организация по партнерству в области технологии и биомеханики манекенов (ПДБ) сообщила о результатах оценки воспроизводимости по восьми манекенам, которые впервые были представлены на конференции по вопросам ПБТС в 2009 году. Воспроизводимость результатов является низкой в случае сил, воздействующих на шею (</w:t>
      </w:r>
      <w:proofErr w:type="spellStart"/>
      <w:r w:rsidRPr="00B13150">
        <w:t>Fx</w:t>
      </w:r>
      <w:proofErr w:type="spellEnd"/>
      <w:r w:rsidRPr="00B13150">
        <w:t xml:space="preserve">, </w:t>
      </w:r>
      <w:proofErr w:type="spellStart"/>
      <w:r w:rsidRPr="00B13150">
        <w:t>Fz</w:t>
      </w:r>
      <w:proofErr w:type="spellEnd"/>
      <w:r w:rsidRPr="00B13150">
        <w:t xml:space="preserve">, </w:t>
      </w:r>
      <w:proofErr w:type="spellStart"/>
      <w:r w:rsidRPr="00B13150">
        <w:t>My</w:t>
      </w:r>
      <w:proofErr w:type="spellEnd"/>
      <w:r w:rsidRPr="00B13150">
        <w:t xml:space="preserve">), но приемлемой в случае ускорения (при </w:t>
      </w:r>
      <w:proofErr w:type="spellStart"/>
      <w:proofErr w:type="gramStart"/>
      <w:r w:rsidRPr="00B13150">
        <w:t>cv</w:t>
      </w:r>
      <w:proofErr w:type="spellEnd"/>
      <w:r w:rsidRPr="00B13150">
        <w:t xml:space="preserve"> &gt;</w:t>
      </w:r>
      <w:proofErr w:type="gramEnd"/>
      <w:r w:rsidRPr="00B13150">
        <w:t xml:space="preserve"> 10% для КТШ) и кинематических характеристик (</w:t>
      </w:r>
      <w:proofErr w:type="spellStart"/>
      <w:r w:rsidRPr="00B13150">
        <w:t>cv</w:t>
      </w:r>
      <w:proofErr w:type="spellEnd"/>
      <w:r w:rsidRPr="00B13150">
        <w:t xml:space="preserve"> &lt; 10% для динамического испытания на определение заднего расстояния). Вместе с тем надлежит выработать стандартный метод оценки для динамического испытания на определение заднего расстояния, поскольку анализы, проводимые с использованием видеоматериалов, характеризуются изменчивостью результатов.</w:t>
      </w:r>
    </w:p>
    <w:p w14:paraId="3022AB8E" w14:textId="77777777" w:rsidR="00B42125" w:rsidRPr="00B13150" w:rsidRDefault="00B42125" w:rsidP="00B42125">
      <w:pPr>
        <w:pStyle w:val="SingleTxtG"/>
      </w:pPr>
      <w:r w:rsidRPr="00B13150">
        <w:rPr>
          <w:rFonts w:eastAsia="MS PGothic" w:hAnsi="MS PGothic"/>
          <w:lang w:eastAsia="ja-JP"/>
        </w:rPr>
        <w:t>64.</w:t>
      </w:r>
      <w:r w:rsidRPr="00B13150">
        <w:rPr>
          <w:rFonts w:eastAsia="MS PGothic" w:hAnsi="MS PGothic"/>
          <w:lang w:eastAsia="ja-JP"/>
        </w:rPr>
        <w:tab/>
      </w:r>
      <w:r w:rsidRPr="00B13150">
        <w:rPr>
          <w:shd w:val="clear" w:color="auto" w:fill="FFFFFF"/>
        </w:rPr>
        <w:t xml:space="preserve">На шестом неофициальном совещании ЕКПБТ сообщил, что исследование взаимосвязи между дорожно-транспортными происшествиями, учет которых ведут страховые компании, и критериями травмирования, позволило заключить, что между КТШ и </w:t>
      </w:r>
      <w:proofErr w:type="spellStart"/>
      <w:r w:rsidRPr="00B13150">
        <w:rPr>
          <w:shd w:val="clear" w:color="auto" w:fill="FFFFFF"/>
        </w:rPr>
        <w:t>ВШ</w:t>
      </w:r>
      <w:r w:rsidRPr="00B13150">
        <w:rPr>
          <w:vertAlign w:val="subscript"/>
          <w:lang w:eastAsia="ja-JP"/>
        </w:rPr>
        <w:t>Fx</w:t>
      </w:r>
      <w:proofErr w:type="spellEnd"/>
      <w:r w:rsidRPr="00B13150">
        <w:rPr>
          <w:shd w:val="clear" w:color="auto" w:fill="FFFFFF"/>
        </w:rPr>
        <w:t xml:space="preserve"> с риском нанесения </w:t>
      </w:r>
      <w:r w:rsidRPr="00B13150">
        <w:t xml:space="preserve">долговременных травм с </w:t>
      </w:r>
      <w:r w:rsidRPr="00B13150">
        <w:rPr>
          <w:rFonts w:eastAsiaTheme="minorEastAsia"/>
          <w:lang w:eastAsia="zh-CN" w:bidi="ar-TN"/>
        </w:rPr>
        <w:t>хроническими последствиями</w:t>
      </w:r>
      <w:r w:rsidRPr="00B13150">
        <w:rPr>
          <w:shd w:val="clear" w:color="auto" w:fill="FFFFFF"/>
        </w:rPr>
        <w:t xml:space="preserve"> существует тесная корреляционная </w:t>
      </w:r>
      <w:r w:rsidRPr="00B13150">
        <w:t>зависимость.</w:t>
      </w:r>
    </w:p>
    <w:p w14:paraId="3D1C30D7" w14:textId="77777777" w:rsidR="00B42125" w:rsidRPr="00B13150" w:rsidRDefault="00B42125" w:rsidP="00B42125">
      <w:pPr>
        <w:pStyle w:val="SingleTxtG"/>
        <w:rPr>
          <w:lang w:eastAsia="ja-JP"/>
        </w:rPr>
      </w:pPr>
      <w:r w:rsidRPr="00B13150">
        <w:rPr>
          <w:lang w:eastAsia="ja-JP"/>
        </w:rPr>
        <w:t>65.</w:t>
      </w:r>
      <w:r w:rsidRPr="00B13150">
        <w:rPr>
          <w:lang w:eastAsia="ja-JP"/>
        </w:rPr>
        <w:tab/>
      </w:r>
      <w:r w:rsidRPr="00B13150">
        <w:rPr>
          <w:shd w:val="clear" w:color="auto" w:fill="FFFFFF"/>
        </w:rPr>
        <w:t>На восьмом неофициальном совещании Япония представила результаты последнего проведенного ею анализа столкновений с наездом сзади для целей предусматриваемого ГТП ООН метода испытаний. Был сделан вывод о том, что по каждому критерию травмирования частотность травм шеи имеет тенденцию расти вместе со значениями травмирования, предложенными Японией для ГТП № 7 ООН.</w:t>
      </w:r>
    </w:p>
    <w:p w14:paraId="7D8A822A" w14:textId="77777777" w:rsidR="00B42125" w:rsidRPr="00B13150" w:rsidRDefault="00B42125" w:rsidP="00B42125">
      <w:pPr>
        <w:keepNext/>
        <w:keepLines/>
        <w:tabs>
          <w:tab w:val="right" w:pos="851"/>
        </w:tabs>
        <w:spacing w:before="360" w:after="240" w:line="270" w:lineRule="exact"/>
        <w:ind w:left="1134" w:right="1134" w:hanging="1134"/>
        <w:rPr>
          <w:b/>
          <w:bCs/>
          <w:sz w:val="24"/>
          <w:szCs w:val="24"/>
        </w:rPr>
      </w:pPr>
      <w:r w:rsidRPr="00B13150">
        <w:rPr>
          <w:b/>
          <w:bCs/>
          <w:sz w:val="24"/>
          <w:szCs w:val="24"/>
          <w:lang w:eastAsia="ja-JP"/>
        </w:rPr>
        <w:tab/>
      </w:r>
      <w:r w:rsidRPr="00B13150">
        <w:rPr>
          <w:b/>
          <w:bCs/>
          <w:sz w:val="24"/>
          <w:szCs w:val="24"/>
        </w:rPr>
        <w:t>D.</w:t>
      </w:r>
      <w:r w:rsidRPr="00B13150">
        <w:rPr>
          <w:b/>
          <w:bCs/>
          <w:sz w:val="24"/>
          <w:szCs w:val="24"/>
        </w:rPr>
        <w:tab/>
      </w:r>
      <w:r w:rsidRPr="00B13150">
        <w:rPr>
          <w:b/>
          <w:sz w:val="24"/>
          <w:szCs w:val="24"/>
        </w:rPr>
        <w:t>Манекены</w:t>
      </w:r>
    </w:p>
    <w:p w14:paraId="45B09233" w14:textId="77777777" w:rsidR="00B42125" w:rsidRPr="00B13150" w:rsidRDefault="00B42125" w:rsidP="00B42125">
      <w:pPr>
        <w:spacing w:after="120"/>
        <w:ind w:left="1134" w:right="1134"/>
        <w:jc w:val="both"/>
        <w:rPr>
          <w:bCs/>
        </w:rPr>
      </w:pPr>
      <w:r w:rsidRPr="00B13150">
        <w:rPr>
          <w:bCs/>
          <w:lang w:eastAsia="ja-JP"/>
        </w:rPr>
        <w:t>66.</w:t>
      </w:r>
      <w:r w:rsidRPr="00B13150">
        <w:rPr>
          <w:bCs/>
        </w:rPr>
        <w:tab/>
      </w:r>
      <w:r w:rsidRPr="00B13150">
        <w:t xml:space="preserve">Вплоть до первого неофициального совещания обсуждения, посвященные манекенам, проводились в рамках мероприятий по линии глобальных совещаний пользователей манекена </w:t>
      </w:r>
      <w:proofErr w:type="spellStart"/>
      <w:r w:rsidRPr="00B13150">
        <w:t>BioRID</w:t>
      </w:r>
      <w:proofErr w:type="spellEnd"/>
      <w:r w:rsidRPr="00B13150">
        <w:t xml:space="preserve"> (ГСПБ). Начиная же со второго неофициального совещания деятельность ГСПБ была отнесена к сфере компетенции ГТО (</w:t>
      </w:r>
      <w:proofErr w:type="gramStart"/>
      <w:r w:rsidRPr="00B13150">
        <w:t>группы по технической оценке</w:t>
      </w:r>
      <w:proofErr w:type="gramEnd"/>
      <w:r w:rsidRPr="00B13150">
        <w:t>)</w:t>
      </w:r>
      <w:r w:rsidR="0084516F" w:rsidRPr="00B21E61">
        <w:t>,</w:t>
      </w:r>
      <w:r w:rsidRPr="00B13150">
        <w:t xml:space="preserve"> неофициальной группы, которая проводит онлайновые совещания примерно один раз в месяц.</w:t>
      </w:r>
    </w:p>
    <w:p w14:paraId="21E57BA1" w14:textId="77777777" w:rsidR="00B42125" w:rsidRPr="00B13150" w:rsidRDefault="00B42125" w:rsidP="00B42125">
      <w:pPr>
        <w:keepNext/>
        <w:keepLines/>
        <w:tabs>
          <w:tab w:val="right" w:pos="851"/>
        </w:tabs>
        <w:spacing w:before="360" w:after="240" w:line="270" w:lineRule="exact"/>
        <w:ind w:left="1134" w:right="1134" w:hanging="1134"/>
        <w:rPr>
          <w:b/>
          <w:sz w:val="24"/>
          <w:szCs w:val="24"/>
        </w:rPr>
      </w:pPr>
      <w:r w:rsidRPr="00B13150">
        <w:rPr>
          <w:b/>
          <w:bCs/>
          <w:sz w:val="24"/>
        </w:rPr>
        <w:tab/>
      </w:r>
      <w:r w:rsidRPr="00B13150">
        <w:rPr>
          <w:b/>
          <w:sz w:val="24"/>
          <w:szCs w:val="24"/>
        </w:rPr>
        <w:t>E.</w:t>
      </w:r>
      <w:r w:rsidRPr="00B13150">
        <w:rPr>
          <w:b/>
          <w:sz w:val="24"/>
          <w:szCs w:val="24"/>
        </w:rPr>
        <w:tab/>
      </w:r>
      <w:proofErr w:type="spellStart"/>
      <w:r w:rsidRPr="00B13150">
        <w:rPr>
          <w:b/>
          <w:sz w:val="24"/>
          <w:szCs w:val="24"/>
        </w:rPr>
        <w:t>Биодостоверность</w:t>
      </w:r>
      <w:proofErr w:type="spellEnd"/>
    </w:p>
    <w:p w14:paraId="7BC4A5CD" w14:textId="77777777" w:rsidR="00B42125" w:rsidRPr="00B13150" w:rsidRDefault="00B42125" w:rsidP="00B42125">
      <w:pPr>
        <w:spacing w:after="120"/>
        <w:ind w:left="1134" w:right="1134"/>
        <w:jc w:val="both"/>
      </w:pPr>
      <w:r w:rsidRPr="00B13150">
        <w:rPr>
          <w:bCs/>
          <w:lang w:eastAsia="ja-JP"/>
        </w:rPr>
        <w:t>67.</w:t>
      </w:r>
      <w:r w:rsidRPr="00B13150">
        <w:rPr>
          <w:bCs/>
          <w:lang w:eastAsia="ja-JP"/>
        </w:rPr>
        <w:tab/>
      </w:r>
      <w:r w:rsidRPr="00B13150">
        <w:t>На совещании заинтересованных экспертов состоялось обсуждение хода реализации исследования, проводимого силами рабочих групп</w:t>
      </w:r>
      <w:r>
        <w:t xml:space="preserve"> </w:t>
      </w:r>
      <w:r w:rsidRPr="00B13150">
        <w:t xml:space="preserve">12 (WG12) и 20 (WG20) ЕКПБТ, а также результатов исследований на </w:t>
      </w:r>
      <w:proofErr w:type="spellStart"/>
      <w:r w:rsidRPr="00B13150">
        <w:t>биодостоверность</w:t>
      </w:r>
      <w:proofErr w:type="spellEnd"/>
      <w:r w:rsidRPr="00B13150">
        <w:t xml:space="preserve"> манекенов </w:t>
      </w:r>
      <w:proofErr w:type="spellStart"/>
      <w:r w:rsidRPr="00B13150">
        <w:t>Hybrid</w:t>
      </w:r>
      <w:proofErr w:type="spellEnd"/>
      <w:r w:rsidRPr="00B13150">
        <w:t xml:space="preserve"> III, RID3D и </w:t>
      </w:r>
      <w:proofErr w:type="spellStart"/>
      <w:r w:rsidRPr="00B13150">
        <w:t>BioRID</w:t>
      </w:r>
      <w:proofErr w:type="spellEnd"/>
      <w:r w:rsidRPr="00B13150">
        <w:t xml:space="preserve"> II. Проверка </w:t>
      </w:r>
      <w:proofErr w:type="spellStart"/>
      <w:r w:rsidRPr="00B13150">
        <w:t>биодостоверности</w:t>
      </w:r>
      <w:proofErr w:type="spellEnd"/>
      <w:r w:rsidRPr="00B13150">
        <w:t xml:space="preserve"> проводилась в рамках испытаний с участием добровольцев при скорости 7–9 км/ч с использованием процедур качественного анализа и базового метода количественной оценки, причем наилучшие результаты были получены на манекене </w:t>
      </w:r>
      <w:proofErr w:type="spellStart"/>
      <w:r w:rsidRPr="00B13150">
        <w:t>BioRID</w:t>
      </w:r>
      <w:proofErr w:type="spellEnd"/>
      <w:r w:rsidRPr="00B13150">
        <w:t xml:space="preserve"> II.</w:t>
      </w:r>
    </w:p>
    <w:p w14:paraId="4219B344" w14:textId="77777777" w:rsidR="00B42125" w:rsidRPr="00B13150" w:rsidRDefault="00B42125" w:rsidP="00B42125">
      <w:pPr>
        <w:spacing w:after="120"/>
        <w:ind w:left="1134" w:right="1134"/>
        <w:jc w:val="both"/>
      </w:pPr>
      <w:r w:rsidRPr="00B13150">
        <w:rPr>
          <w:bCs/>
          <w:lang w:eastAsia="ja-JP"/>
        </w:rPr>
        <w:t>68.</w:t>
      </w:r>
      <w:r w:rsidRPr="00B13150">
        <w:tab/>
        <w:t xml:space="preserve">Соединенные Штаты Америки сообщили о ходе проводимых ими исследований, посвященных </w:t>
      </w:r>
      <w:proofErr w:type="spellStart"/>
      <w:r w:rsidRPr="00B13150">
        <w:t>биодостоверности</w:t>
      </w:r>
      <w:proofErr w:type="spellEnd"/>
      <w:r w:rsidRPr="00B13150">
        <w:t xml:space="preserve"> манекенов и механизмам травмирования, для оценки травм категории АИС3+ при столкновениях с наездом сзади на средней и высокой скорости. На основе полученных результатов было разработано соответствующее сиденье для салазочных испытаний. Помимо этого, с</w:t>
      </w:r>
      <w:r>
        <w:t> </w:t>
      </w:r>
      <w:r w:rsidRPr="00B13150">
        <w:t xml:space="preserve">использованием данных, полученных в ходе экспериментов с анатомическим материалом, а также манекенами </w:t>
      </w:r>
      <w:proofErr w:type="spellStart"/>
      <w:r w:rsidRPr="00B13150">
        <w:t>BioRID</w:t>
      </w:r>
      <w:proofErr w:type="spellEnd"/>
      <w:r w:rsidRPr="00B13150">
        <w:t xml:space="preserve">, RID3D и </w:t>
      </w:r>
      <w:proofErr w:type="spellStart"/>
      <w:r w:rsidRPr="00B13150">
        <w:t>Hybrid</w:t>
      </w:r>
      <w:proofErr w:type="spellEnd"/>
      <w:r w:rsidRPr="00B13150">
        <w:t xml:space="preserve"> III, было проведено сопоставление степени достоверности биофизических характеристик на предмет определения наиболее подходящего манекена. Кроме того, были изучены различные механизмы травмирования для установления и проверки характера воздействия на позвоночник и определения механики травмирования.</w:t>
      </w:r>
    </w:p>
    <w:p w14:paraId="6EFF130A" w14:textId="77777777" w:rsidR="00B42125" w:rsidRPr="00B13150" w:rsidRDefault="00B42125" w:rsidP="00B42125">
      <w:pPr>
        <w:spacing w:after="120"/>
        <w:ind w:left="1134" w:right="1134"/>
        <w:jc w:val="both"/>
      </w:pPr>
      <w:r w:rsidRPr="00B13150">
        <w:rPr>
          <w:bCs/>
          <w:lang w:eastAsia="ja-JP"/>
        </w:rPr>
        <w:lastRenderedPageBreak/>
        <w:t>69.</w:t>
      </w:r>
      <w:r w:rsidRPr="00B13150">
        <w:rPr>
          <w:bCs/>
          <w:lang w:eastAsia="ja-JP"/>
        </w:rPr>
        <w:tab/>
      </w:r>
      <w:r w:rsidRPr="00B13150">
        <w:t xml:space="preserve">На четвертом совещании неофициальной группы НАБДД сообщила о итогах исследований в области повторяемости/воспроизводимости результатов и </w:t>
      </w:r>
      <w:proofErr w:type="spellStart"/>
      <w:r w:rsidRPr="00B13150">
        <w:t>биодостоверности</w:t>
      </w:r>
      <w:proofErr w:type="spellEnd"/>
      <w:r w:rsidRPr="00B13150">
        <w:t>. НАБДД проводила динамические испытания на скоростях 17,6 км/ч и 24</w:t>
      </w:r>
      <w:r>
        <w:t> </w:t>
      </w:r>
      <w:r w:rsidRPr="00B13150">
        <w:t xml:space="preserve">км/ч. Были также проведены испытания по сопоставлению анатомического материала с манекенами </w:t>
      </w:r>
      <w:proofErr w:type="spellStart"/>
      <w:r w:rsidRPr="00B13150">
        <w:t>Hybrid</w:t>
      </w:r>
      <w:proofErr w:type="spellEnd"/>
      <w:r w:rsidRPr="00B13150">
        <w:t xml:space="preserve"> III, </w:t>
      </w:r>
      <w:proofErr w:type="spellStart"/>
      <w:r w:rsidRPr="00B13150">
        <w:t>BioRID</w:t>
      </w:r>
      <w:proofErr w:type="spellEnd"/>
      <w:r w:rsidRPr="00B13150">
        <w:t xml:space="preserve"> и BioR3D. Испытания на воспроизводимость, повторяемость результатов и </w:t>
      </w:r>
      <w:proofErr w:type="spellStart"/>
      <w:r w:rsidRPr="00B13150">
        <w:t>биодостоверность</w:t>
      </w:r>
      <w:proofErr w:type="spellEnd"/>
      <w:r w:rsidRPr="00B13150">
        <w:t xml:space="preserve"> выявили различия между этими манекенами по биофизическим характеристикам, в том что касается параметров смещения и вращения головы. Разница в нарастающем изменении характеристик между анатомическим материалом и манекенами оказалась весьма существенной. Оценку </w:t>
      </w:r>
      <w:proofErr w:type="spellStart"/>
      <w:r w:rsidRPr="00B13150">
        <w:t>биодостоверности</w:t>
      </w:r>
      <w:proofErr w:type="spellEnd"/>
      <w:r w:rsidRPr="00B13150">
        <w:t xml:space="preserve"> и повторяемости результатов намечалось завершить к концу октября и декабря 2010 года соответственно. НАБДД также провела испытания на предмет сопоставления чувствительности и воспроизводимости результатов в случае различных манекенов. Сопоставление результатов проводилось с использованием манекенов </w:t>
      </w:r>
      <w:proofErr w:type="spellStart"/>
      <w:r w:rsidRPr="00B13150">
        <w:t>BioRID</w:t>
      </w:r>
      <w:proofErr w:type="spellEnd"/>
      <w:r w:rsidRPr="00B13150">
        <w:t xml:space="preserve"> II и </w:t>
      </w:r>
      <w:proofErr w:type="spellStart"/>
      <w:r w:rsidRPr="00B13150">
        <w:t>Hybrid</w:t>
      </w:r>
      <w:proofErr w:type="spellEnd"/>
      <w:r w:rsidRPr="00B13150">
        <w:t xml:space="preserve"> III, установленных на сиденьях с большим и малым задним расстоянием, и сигналов ускорения, указанных в FMVSS</w:t>
      </w:r>
      <w:r>
        <w:t> </w:t>
      </w:r>
      <w:r w:rsidRPr="00B13150">
        <w:t xml:space="preserve">202a и предложении по включению в Правила № 17 ООН манекена </w:t>
      </w:r>
      <w:proofErr w:type="spellStart"/>
      <w:r w:rsidRPr="00B13150">
        <w:t>BioRID</w:t>
      </w:r>
      <w:proofErr w:type="spellEnd"/>
      <w:r w:rsidRPr="00B13150">
        <w:t xml:space="preserve"> (приложение 9), для оценки того, во всех ли испытаниях одинаково строго учитываются последствия</w:t>
      </w:r>
      <w:r>
        <w:t xml:space="preserve"> </w:t>
      </w:r>
      <w:r w:rsidRPr="00B13150">
        <w:t>той или иной величины заднего расстояния. Эти</w:t>
      </w:r>
      <w:r>
        <w:t xml:space="preserve"> </w:t>
      </w:r>
      <w:r w:rsidRPr="00B13150">
        <w:t xml:space="preserve">испытания должны были быть завершены в ноябре 2010 года с представлением полученных результатов в феврале 2011 года. МОПАП просила произвести оценку </w:t>
      </w:r>
      <w:proofErr w:type="spellStart"/>
      <w:r w:rsidRPr="00B13150">
        <w:t>биодостоверности</w:t>
      </w:r>
      <w:proofErr w:type="spellEnd"/>
      <w:r w:rsidRPr="00B13150">
        <w:t xml:space="preserve"> на манекене, используемом для испытания на удар сзади и отобранном для ГТП №</w:t>
      </w:r>
      <w:r>
        <w:t xml:space="preserve"> </w:t>
      </w:r>
      <w:r w:rsidRPr="00B13150">
        <w:t>7 ООН, в диапазоне возможной регулировки углов наклона спинки сидений.</w:t>
      </w:r>
    </w:p>
    <w:p w14:paraId="4A8A5095" w14:textId="77777777" w:rsidR="00B42125" w:rsidRPr="00B13150" w:rsidRDefault="00B42125" w:rsidP="00B42125">
      <w:pPr>
        <w:spacing w:after="120"/>
        <w:ind w:left="1134" w:right="1134"/>
        <w:jc w:val="both"/>
        <w:rPr>
          <w:bCs/>
        </w:rPr>
      </w:pPr>
      <w:r w:rsidRPr="00B13150">
        <w:rPr>
          <w:bCs/>
          <w:lang w:eastAsia="ja-JP"/>
        </w:rPr>
        <w:t>70.</w:t>
      </w:r>
      <w:r w:rsidRPr="00B13150">
        <w:rPr>
          <w:bCs/>
        </w:rPr>
        <w:tab/>
      </w:r>
      <w:r w:rsidRPr="00B13150">
        <w:t xml:space="preserve">Одна из первоначальных задач НРГ заключалась в разработке низкоскоростного динамического испытания, включая процедуру испытания, критерии соответствия и надлежащие полосы ускорения для манекена </w:t>
      </w:r>
      <w:proofErr w:type="spellStart"/>
      <w:r w:rsidRPr="00B13150">
        <w:t>BioRID</w:t>
      </w:r>
      <w:proofErr w:type="spellEnd"/>
      <w:r w:rsidRPr="00B13150">
        <w:t xml:space="preserve"> II. Впоследствии, в зависимости от указаний WP.29, группа рассмотрела бы возможность проведения динамического испытания на более высоких скоростях.</w:t>
      </w:r>
    </w:p>
    <w:p w14:paraId="374237F9" w14:textId="77777777" w:rsidR="00B42125" w:rsidRPr="00B13150" w:rsidRDefault="00B42125" w:rsidP="00B42125">
      <w:pPr>
        <w:spacing w:after="120"/>
        <w:ind w:left="1134" w:right="1134"/>
        <w:jc w:val="both"/>
        <w:rPr>
          <w:bCs/>
          <w:lang w:eastAsia="ja-JP"/>
        </w:rPr>
      </w:pPr>
      <w:r w:rsidRPr="00B13150">
        <w:rPr>
          <w:bCs/>
          <w:lang w:eastAsia="ja-JP"/>
        </w:rPr>
        <w:t>71.</w:t>
      </w:r>
      <w:r w:rsidRPr="00B13150">
        <w:rPr>
          <w:bCs/>
          <w:lang w:eastAsia="ja-JP"/>
        </w:rPr>
        <w:tab/>
      </w:r>
      <w:r w:rsidRPr="00B13150">
        <w:t>На четвертом совещании Председатель напомнил, что НРГ предстоит отчитаться о своей работе перед WP.29 на его 152-й сессии (ноябрь 2010 года) и, в</w:t>
      </w:r>
      <w:r>
        <w:t> </w:t>
      </w:r>
      <w:r w:rsidRPr="00B13150">
        <w:t xml:space="preserve">частности, подтвердить график внесения предложения, касающегося включения манекена </w:t>
      </w:r>
      <w:proofErr w:type="spellStart"/>
      <w:r w:rsidRPr="00B13150">
        <w:t>BioRID</w:t>
      </w:r>
      <w:proofErr w:type="spellEnd"/>
      <w:r w:rsidRPr="00B13150">
        <w:t xml:space="preserve"> II в ГТП №</w:t>
      </w:r>
      <w:r>
        <w:t xml:space="preserve"> </w:t>
      </w:r>
      <w:r w:rsidRPr="00B13150">
        <w:t>7 ООН. Он предложил рекомендовать WP.29 отвести для рассмотрения различных вопросов на этапе 2 приблизительно два года с целью принятия соответствующего текста на сессии GRSP в декабре 2012 года и представления предложения WP.29 в июне 2013 года. Данная рекомендация строилась на том понимании, что с учетом результатов проводимого Японией и Соединенными Штатами Америки соответствующего исследования, которое планировалось завершить к концу 2011 года, будут успешно разработаны критерии травмирования, приемлемые для оценки в рамках нормативной процедуры испытания.</w:t>
      </w:r>
    </w:p>
    <w:p w14:paraId="026A2F1E" w14:textId="77777777" w:rsidR="00B42125" w:rsidRPr="00B13150" w:rsidRDefault="00B42125" w:rsidP="00B42125">
      <w:pPr>
        <w:spacing w:after="120"/>
        <w:ind w:left="1134" w:right="1134"/>
        <w:jc w:val="both"/>
      </w:pPr>
      <w:r w:rsidRPr="00B13150">
        <w:rPr>
          <w:lang w:eastAsia="ja-JP"/>
        </w:rPr>
        <w:t>72.</w:t>
      </w:r>
      <w:r w:rsidRPr="00B13150">
        <w:tab/>
        <w:t xml:space="preserve">Япония отметила, что положения о манекене </w:t>
      </w:r>
      <w:proofErr w:type="spellStart"/>
      <w:r w:rsidRPr="00B13150">
        <w:t>BioRID</w:t>
      </w:r>
      <w:proofErr w:type="spellEnd"/>
      <w:r w:rsidRPr="00B13150">
        <w:t xml:space="preserve"> II надлежит включить в ГТП № 7 ООН уже в мае 2011 года, как это указано в первоначальном круге ведения (КВ), поскольку шейный травматизм представляет серьезную проблему, диктующую необходимость немедленного решения в контексте соответствующих правил. В этой связи были предложены два варианта.</w:t>
      </w:r>
    </w:p>
    <w:p w14:paraId="3E9E3557" w14:textId="77777777" w:rsidR="00B42125" w:rsidRPr="00B13150" w:rsidRDefault="00B42125" w:rsidP="00B42125">
      <w:pPr>
        <w:pStyle w:val="SingleTxtG"/>
        <w:ind w:firstLine="567"/>
      </w:pPr>
      <w:r w:rsidRPr="00B13150">
        <w:t>a)</w:t>
      </w:r>
      <w:r w:rsidRPr="00B13150">
        <w:tab/>
        <w:t xml:space="preserve">Вариант 1: в мае 2011 года GRSP будет представлено предложение по поправке к ГТП № 7 ООН с целью конкретизировать динамические оценки заднего расстояния с использованием, по выбору Договаривающихся сторон, либо манекена </w:t>
      </w:r>
      <w:proofErr w:type="spellStart"/>
      <w:r w:rsidRPr="00B13150">
        <w:t>Hybrid</w:t>
      </w:r>
      <w:proofErr w:type="spellEnd"/>
      <w:r w:rsidRPr="00B13150">
        <w:t xml:space="preserve"> III, либо манекена </w:t>
      </w:r>
      <w:proofErr w:type="spellStart"/>
      <w:r w:rsidRPr="00B13150">
        <w:t>BioRID</w:t>
      </w:r>
      <w:proofErr w:type="spellEnd"/>
      <w:r w:rsidRPr="00B13150">
        <w:t xml:space="preserve"> II. На втором этапе</w:t>
      </w:r>
      <w:r>
        <w:t xml:space="preserve"> —</w:t>
      </w:r>
      <w:r w:rsidRPr="00B13150">
        <w:t xml:space="preserve"> начиная с 2014 года </w:t>
      </w:r>
      <w:r>
        <w:t>—</w:t>
      </w:r>
      <w:r w:rsidRPr="00B13150">
        <w:t xml:space="preserve"> будут рассмотрены вопросы согласования параметров манекена, оценки вертикальных положений и проведения испытаний на более высокой и средней скоростях.</w:t>
      </w:r>
    </w:p>
    <w:p w14:paraId="56712139" w14:textId="77777777" w:rsidR="00B42125" w:rsidRPr="00B13150" w:rsidRDefault="00B42125" w:rsidP="00B42125">
      <w:pPr>
        <w:pStyle w:val="SingleTxtG"/>
        <w:ind w:firstLine="567"/>
      </w:pPr>
      <w:r w:rsidRPr="00B13150">
        <w:t>b)</w:t>
      </w:r>
      <w:r w:rsidRPr="00B13150">
        <w:tab/>
        <w:t xml:space="preserve">Вариант 2: график работы неофициальной группы будет расширен в соответствии с требованием о представлении GRSP в декабре 2012 года предложения по поправке к ГТП № 7 ООН в ожидании подготовки согласованного предложения по динамической оценке заднего расстояния на основе критериев травмирования с использованием только манекена </w:t>
      </w:r>
      <w:proofErr w:type="spellStart"/>
      <w:r w:rsidRPr="00B13150">
        <w:t>BioRID</w:t>
      </w:r>
      <w:proofErr w:type="spellEnd"/>
      <w:r w:rsidRPr="00B13150">
        <w:t xml:space="preserve"> II. На втором этапе </w:t>
      </w:r>
      <w:r>
        <w:t>—</w:t>
      </w:r>
      <w:r w:rsidRPr="00B13150">
        <w:t xml:space="preserve"> начиная с 2014 года</w:t>
      </w:r>
      <w:r>
        <w:t> —</w:t>
      </w:r>
      <w:r w:rsidRPr="00B13150">
        <w:t xml:space="preserve"> будут рассмотрены вопросы согласования параметров манекена, оценки вертикальных положений и проведения испытаний на более высокой и средней скоростях.</w:t>
      </w:r>
    </w:p>
    <w:p w14:paraId="4D1477A6" w14:textId="77777777" w:rsidR="00B42125" w:rsidRPr="00B13150" w:rsidRDefault="00B42125" w:rsidP="00B42125">
      <w:pPr>
        <w:spacing w:after="120"/>
        <w:ind w:left="1134" w:right="1134"/>
        <w:jc w:val="both"/>
        <w:rPr>
          <w:lang w:eastAsia="ja-JP"/>
        </w:rPr>
      </w:pPr>
      <w:r w:rsidRPr="00B13150">
        <w:rPr>
          <w:lang w:eastAsia="ja-JP"/>
        </w:rPr>
        <w:lastRenderedPageBreak/>
        <w:t>73.</w:t>
      </w:r>
      <w:r w:rsidRPr="00B13150">
        <w:rPr>
          <w:lang w:eastAsia="ja-JP"/>
        </w:rPr>
        <w:tab/>
      </w:r>
      <w:r w:rsidRPr="00B13150">
        <w:t>МОПАП выразила серьезную обеспокоенность по поводу того, что оба варианта приводят к разработке ГТП ООН, оставляющих за Договаривающимися сторонами возможность выбора между различными вариантами.</w:t>
      </w:r>
    </w:p>
    <w:p w14:paraId="253F0362" w14:textId="77777777" w:rsidR="00B42125" w:rsidRPr="00B13150" w:rsidRDefault="00B42125" w:rsidP="00B42125">
      <w:pPr>
        <w:spacing w:after="120"/>
        <w:ind w:left="1134" w:right="1134"/>
        <w:jc w:val="both"/>
        <w:rPr>
          <w:lang w:eastAsia="ja-JP"/>
        </w:rPr>
      </w:pPr>
      <w:r w:rsidRPr="00B13150">
        <w:rPr>
          <w:lang w:eastAsia="ja-JP"/>
        </w:rPr>
        <w:t>74.</w:t>
      </w:r>
      <w:r w:rsidRPr="00B13150">
        <w:rPr>
          <w:lang w:eastAsia="ja-JP"/>
        </w:rPr>
        <w:tab/>
      </w:r>
      <w:r w:rsidRPr="00B13150">
        <w:t xml:space="preserve">На </w:t>
      </w:r>
      <w:r w:rsidRPr="00B13150">
        <w:rPr>
          <w:bCs/>
        </w:rPr>
        <w:t>152-й</w:t>
      </w:r>
      <w:r w:rsidRPr="00B13150">
        <w:t xml:space="preserve"> сессии WP.29 Япония представила АС.3 предлагаемый пересмотренный КВ для целей установления графика работы НРГ до 2012 года. Такой график позволял завершить анализ критериев травмирования; если же работа не будет завершена, то в ГТП № 7 ООН включалось бы детально оговоренное испытание с использованием манекена </w:t>
      </w:r>
      <w:proofErr w:type="spellStart"/>
      <w:r w:rsidRPr="00B13150">
        <w:t>BioRID</w:t>
      </w:r>
      <w:proofErr w:type="spellEnd"/>
      <w:r w:rsidRPr="00B13150">
        <w:t> II в качестве альтернативы существующему испытанию (данный вариант уже предусмотрен в качестве резервного). Соединенные Штаты Америки представили альтернативное предложение по КВ, предусматривающее комплексный подход для рассмотрения как долговременных, так и кратковременных незначительных травм шеи. АС.3 передал эти предложения GRSP, отметив, что ожидает поступления нового предложения по пересмотру КВ на 153</w:t>
      </w:r>
      <w:r>
        <w:noBreakHyphen/>
      </w:r>
      <w:r w:rsidRPr="00B13150">
        <w:t>й</w:t>
      </w:r>
      <w:r>
        <w:t> </w:t>
      </w:r>
      <w:r w:rsidRPr="00B13150">
        <w:t>сессии.</w:t>
      </w:r>
    </w:p>
    <w:p w14:paraId="7D71858A" w14:textId="77777777" w:rsidR="00B42125" w:rsidRPr="00B13150" w:rsidRDefault="00B42125" w:rsidP="00B42125">
      <w:pPr>
        <w:spacing w:after="120"/>
        <w:ind w:left="1134" w:right="1134"/>
        <w:jc w:val="both"/>
      </w:pPr>
      <w:r w:rsidRPr="00B13150">
        <w:rPr>
          <w:lang w:eastAsia="ja-JP"/>
        </w:rPr>
        <w:t>75.</w:t>
      </w:r>
      <w:r w:rsidRPr="00B13150">
        <w:rPr>
          <w:lang w:eastAsia="ja-JP"/>
        </w:rPr>
        <w:tab/>
      </w:r>
      <w:r w:rsidRPr="00B13150">
        <w:t>На пятом совещании неофициальной группы было подтверждено, что предпочтение отдается внесению нового предложения, которое можно было бы отразить в ГТП № 7 ООН в качестве единой процедуры для оценки защиты от шейного травматизма. Группа также согласилась с рекомендацией Соединенных Штатов Америки, что при разработке окончательной процедуры следует руководствоваться критериями травматизма, основывающимися на результатах исследований, проводимых в настоящее время в Японии и Соединенных Штатах Америки.</w:t>
      </w:r>
    </w:p>
    <w:p w14:paraId="071CEF28" w14:textId="77777777" w:rsidR="00B42125" w:rsidRPr="00B13150" w:rsidRDefault="00B42125" w:rsidP="00B42125">
      <w:pPr>
        <w:spacing w:after="120"/>
        <w:ind w:left="1134" w:right="1134"/>
        <w:jc w:val="both"/>
      </w:pPr>
      <w:r w:rsidRPr="00B13150">
        <w:rPr>
          <w:lang w:eastAsia="ja-JP"/>
        </w:rPr>
        <w:t>76.</w:t>
      </w:r>
      <w:r w:rsidRPr="00B13150">
        <w:rPr>
          <w:lang w:eastAsia="ja-JP"/>
        </w:rPr>
        <w:tab/>
      </w:r>
      <w:r w:rsidRPr="00B13150">
        <w:t>Япония, увязывавшая испытания на пониженной скорости с травмами категории АИС1, выразила обеспокоенность в связи с тем, что любые изменения, нацеленные на решение проблемы более серьезных травм, потребуют продолжения работы после декабря 2012</w:t>
      </w:r>
      <w:r>
        <w:t xml:space="preserve"> </w:t>
      </w:r>
      <w:r w:rsidRPr="00B13150">
        <w:t>года. Было решено и впредь делать основной акцент на травмах АИС1, уделяя при этом, по мере возможности, внимание также долговременным и кратковременным травмам.</w:t>
      </w:r>
    </w:p>
    <w:p w14:paraId="7C0F73EC" w14:textId="77777777" w:rsidR="00B42125" w:rsidRPr="00B13150" w:rsidRDefault="00B42125" w:rsidP="00B42125">
      <w:pPr>
        <w:spacing w:after="120"/>
        <w:ind w:left="1134" w:right="1134"/>
        <w:jc w:val="both"/>
      </w:pPr>
      <w:r w:rsidRPr="00B13150">
        <w:rPr>
          <w:lang w:eastAsia="ja-JP"/>
        </w:rPr>
        <w:t>77.</w:t>
      </w:r>
      <w:r w:rsidRPr="00B13150">
        <w:rPr>
          <w:bCs/>
          <w:lang w:eastAsia="ja-JP"/>
        </w:rPr>
        <w:tab/>
      </w:r>
      <w:r w:rsidRPr="00B13150">
        <w:t xml:space="preserve">В итоге группа рекомендовала GRSP предложить соответствующую поправку к КВ, уточняющую, </w:t>
      </w:r>
      <w:r w:rsidRPr="00B13150">
        <w:rPr>
          <w:shd w:val="clear" w:color="auto" w:fill="FFFFFF"/>
        </w:rPr>
        <w:t>что основное внимание неофициальной группы должно быть сосредоточено на разработке пред</w:t>
      </w:r>
      <w:r w:rsidRPr="00B13150">
        <w:t xml:space="preserve">ложения по манекену </w:t>
      </w:r>
      <w:proofErr w:type="spellStart"/>
      <w:r w:rsidRPr="00B13150">
        <w:t>BioRID</w:t>
      </w:r>
      <w:proofErr w:type="spellEnd"/>
      <w:r w:rsidRPr="00B13150">
        <w:t xml:space="preserve"> II, которое обеспечило бы такие же </w:t>
      </w:r>
      <w:r>
        <w:t>—</w:t>
      </w:r>
      <w:r w:rsidRPr="00B13150">
        <w:t xml:space="preserve"> если не более ощутимые </w:t>
      </w:r>
      <w:r>
        <w:t>—</w:t>
      </w:r>
      <w:r w:rsidRPr="00B13150">
        <w:t xml:space="preserve"> преимущества по сравнению с существующим вариантом, предусмотренным в ГТП № 7 ООН. Если группа сможет обеспечить дополнительные выгоды в установленные сроки, то такая возможность ей будет предоставлена, но если данная работа не будет завершена, то любое обсуждение вопроса о дальнейшей деятельности в этой области будет проводиться на более позднем этапе.</w:t>
      </w:r>
    </w:p>
    <w:p w14:paraId="77DF0CE2" w14:textId="77777777" w:rsidR="00B42125" w:rsidRPr="00B13150" w:rsidRDefault="00B42125" w:rsidP="00B42125">
      <w:pPr>
        <w:pStyle w:val="SingleTxtG"/>
        <w:rPr>
          <w:bCs/>
          <w:lang w:eastAsia="ja-JP"/>
        </w:rPr>
      </w:pPr>
      <w:r w:rsidRPr="00B13150">
        <w:rPr>
          <w:bCs/>
          <w:lang w:eastAsia="ja-JP"/>
        </w:rPr>
        <w:t>78.</w:t>
      </w:r>
      <w:r w:rsidRPr="00B13150">
        <w:rPr>
          <w:bCs/>
          <w:lang w:eastAsia="ja-JP"/>
        </w:rPr>
        <w:tab/>
      </w:r>
      <w:r w:rsidRPr="00B13150">
        <w:t xml:space="preserve">На шестом совещании неофициальной группы Соединенные Штаты Америки сообщили, что с точки зрения </w:t>
      </w:r>
      <w:proofErr w:type="spellStart"/>
      <w:r w:rsidRPr="00B13150">
        <w:t>биодостоверности</w:t>
      </w:r>
      <w:proofErr w:type="spellEnd"/>
      <w:r w:rsidRPr="00B13150">
        <w:t xml:space="preserve"> и воспроизводимости результатов манекен </w:t>
      </w:r>
      <w:proofErr w:type="spellStart"/>
      <w:r w:rsidRPr="00B13150">
        <w:t>BioRID</w:t>
      </w:r>
      <w:proofErr w:type="spellEnd"/>
      <w:r w:rsidRPr="00B13150">
        <w:t xml:space="preserve"> II обладает наилучшими характеристиками.</w:t>
      </w:r>
      <w:r>
        <w:t xml:space="preserve"> </w:t>
      </w:r>
      <w:r w:rsidRPr="00B13150">
        <w:t>Япония и Соединенные Штаты запланировали провести до конца 2011 года совместное исследование критериев травмирования.</w:t>
      </w:r>
    </w:p>
    <w:p w14:paraId="42FE2686" w14:textId="77777777" w:rsidR="00B42125" w:rsidRPr="00B13150" w:rsidRDefault="00B42125" w:rsidP="00B42125">
      <w:pPr>
        <w:pStyle w:val="SingleTxtG"/>
      </w:pPr>
      <w:r w:rsidRPr="00B13150">
        <w:t>79.</w:t>
      </w:r>
      <w:r w:rsidRPr="00B13150">
        <w:tab/>
        <w:t xml:space="preserve">На седьмом совещании неофициальной группы представитель ПДБ сообщил, что </w:t>
      </w:r>
      <w:r>
        <w:t>—</w:t>
      </w:r>
      <w:r w:rsidRPr="00B13150">
        <w:t xml:space="preserve"> в зависимости от формы спинки сиденья </w:t>
      </w:r>
      <w:r>
        <w:t>—</w:t>
      </w:r>
      <w:r w:rsidRPr="00B13150">
        <w:t xml:space="preserve"> муляж плеча </w:t>
      </w:r>
      <w:proofErr w:type="spellStart"/>
      <w:r w:rsidRPr="00B13150">
        <w:t>BioRID</w:t>
      </w:r>
      <w:proofErr w:type="spellEnd"/>
      <w:r w:rsidRPr="00B13150">
        <w:t xml:space="preserve"> II может взаимодействовать со спинкой жесткого ковшеобразного сиденья, причем вектор нагрузки проходит через опорный стержень T2/плечевую пластину. Представитель ПДБ также продемонстрировал результаты моделирования и салазочных испытаний, которые сказываются на </w:t>
      </w:r>
      <w:proofErr w:type="spellStart"/>
      <w:r w:rsidRPr="00B13150">
        <w:t>Fx</w:t>
      </w:r>
      <w:proofErr w:type="spellEnd"/>
      <w:r w:rsidRPr="00B13150">
        <w:t xml:space="preserve"> и </w:t>
      </w:r>
      <w:proofErr w:type="spellStart"/>
      <w:r w:rsidRPr="00B13150">
        <w:t>My</w:t>
      </w:r>
      <w:proofErr w:type="spellEnd"/>
      <w:r w:rsidRPr="00B13150">
        <w:t xml:space="preserve"> для верхней </w:t>
      </w:r>
      <w:r w:rsidRPr="00B13150">
        <w:rPr>
          <w:shd w:val="clear" w:color="auto" w:fill="FFFFFF"/>
        </w:rPr>
        <w:t>части шеи</w:t>
      </w:r>
      <w:r w:rsidRPr="00B13150">
        <w:t>.</w:t>
      </w:r>
    </w:p>
    <w:p w14:paraId="2B18B63A" w14:textId="77777777" w:rsidR="00B42125" w:rsidRPr="00B13150" w:rsidRDefault="00B42125" w:rsidP="00B42125">
      <w:pPr>
        <w:pStyle w:val="SingleTxtG"/>
        <w:rPr>
          <w:lang w:eastAsia="ja-JP"/>
        </w:rPr>
      </w:pPr>
      <w:r w:rsidRPr="00B13150">
        <w:rPr>
          <w:bCs/>
          <w:lang w:eastAsia="ja-JP"/>
        </w:rPr>
        <w:t>80.</w:t>
      </w:r>
      <w:r w:rsidRPr="00B13150">
        <w:rPr>
          <w:lang w:eastAsia="ja-JP"/>
        </w:rPr>
        <w:tab/>
      </w:r>
      <w:r w:rsidRPr="00B13150">
        <w:rPr>
          <w:bCs/>
        </w:rPr>
        <w:t xml:space="preserve">На шестнадцатом неофициальном совещании НАБДД сообщила, что рассматриваемое в рамках исследований анатомического материала значение флексии шеи манекена </w:t>
      </w:r>
      <w:proofErr w:type="spellStart"/>
      <w:r w:rsidRPr="00B13150">
        <w:rPr>
          <w:bCs/>
        </w:rPr>
        <w:t>BioRID</w:t>
      </w:r>
      <w:proofErr w:type="spellEnd"/>
      <w:r w:rsidRPr="00B13150">
        <w:rPr>
          <w:bCs/>
        </w:rPr>
        <w:t xml:space="preserve">, как и в случае </w:t>
      </w:r>
      <w:proofErr w:type="spellStart"/>
      <w:r w:rsidRPr="00B13150">
        <w:rPr>
          <w:bCs/>
        </w:rPr>
        <w:t>Hybrid</w:t>
      </w:r>
      <w:proofErr w:type="spellEnd"/>
      <w:r w:rsidRPr="00440DF4">
        <w:rPr>
          <w:bCs/>
        </w:rPr>
        <w:t xml:space="preserve"> </w:t>
      </w:r>
      <w:r w:rsidRPr="00B13150">
        <w:rPr>
          <w:bCs/>
        </w:rPr>
        <w:t>Ⅲ, отражает смещение головы не в полной мере</w:t>
      </w:r>
      <w:r w:rsidRPr="00B13150">
        <w:t>.</w:t>
      </w:r>
    </w:p>
    <w:p w14:paraId="6E1396D9" w14:textId="77777777" w:rsidR="00B42125" w:rsidRPr="00B13150" w:rsidRDefault="00B42125" w:rsidP="00B42125">
      <w:pPr>
        <w:keepNext/>
        <w:keepLines/>
        <w:tabs>
          <w:tab w:val="right" w:pos="851"/>
        </w:tabs>
        <w:spacing w:before="360" w:after="240" w:line="270" w:lineRule="exact"/>
        <w:ind w:left="1134" w:right="1134" w:hanging="1134"/>
        <w:rPr>
          <w:b/>
          <w:bCs/>
          <w:sz w:val="24"/>
        </w:rPr>
      </w:pPr>
      <w:r w:rsidRPr="00B13150">
        <w:rPr>
          <w:b/>
          <w:bCs/>
          <w:sz w:val="24"/>
          <w:lang w:eastAsia="ja-JP"/>
        </w:rPr>
        <w:lastRenderedPageBreak/>
        <w:tab/>
      </w:r>
      <w:r w:rsidRPr="00B13150">
        <w:rPr>
          <w:b/>
          <w:bCs/>
          <w:sz w:val="24"/>
        </w:rPr>
        <w:t>F.</w:t>
      </w:r>
      <w:r w:rsidRPr="00B13150">
        <w:rPr>
          <w:b/>
          <w:bCs/>
          <w:sz w:val="24"/>
        </w:rPr>
        <w:tab/>
        <w:t>Новый чертеж устройства для измерения параметров подголовников</w:t>
      </w:r>
    </w:p>
    <w:p w14:paraId="008F037D" w14:textId="77777777" w:rsidR="00B42125" w:rsidRPr="00B13150" w:rsidRDefault="00B42125" w:rsidP="00B42125">
      <w:pPr>
        <w:pStyle w:val="SingleTxtG"/>
        <w:rPr>
          <w:lang w:eastAsia="ja-JP"/>
        </w:rPr>
      </w:pPr>
      <w:r w:rsidRPr="00B13150">
        <w:rPr>
          <w:lang w:eastAsia="ja-JP"/>
        </w:rPr>
        <w:t>81.</w:t>
      </w:r>
      <w:r w:rsidRPr="00B13150">
        <w:rPr>
          <w:lang w:eastAsia="ja-JP"/>
        </w:rPr>
        <w:tab/>
      </w:r>
      <w:r w:rsidRPr="00B13150">
        <w:t>Характеристики ныне используемого механизма определения точки</w:t>
      </w:r>
      <w:r>
        <w:rPr>
          <w:lang w:val="en-US"/>
        </w:rPr>
        <w:t> </w:t>
      </w:r>
      <w:r w:rsidRPr="00B13150">
        <w:t>Н приводятся в стандарте SAE J826, а устройство HRMD было разработано в 1990</w:t>
      </w:r>
      <w:r>
        <w:noBreakHyphen/>
      </w:r>
      <w:r w:rsidRPr="00B13150">
        <w:t>е</w:t>
      </w:r>
      <w:r>
        <w:t> </w:t>
      </w:r>
      <w:r w:rsidRPr="00B13150">
        <w:t>годы. На рынке имеется множество разновидностей обоих устройств, поэтому способы измерения заднего расстояния различаются.</w:t>
      </w:r>
    </w:p>
    <w:p w14:paraId="0985813E" w14:textId="77777777" w:rsidR="00B42125" w:rsidRPr="00B13150" w:rsidRDefault="00B42125" w:rsidP="00B42125">
      <w:pPr>
        <w:pStyle w:val="SingleTxtG"/>
        <w:rPr>
          <w:lang w:eastAsia="ja-JP"/>
        </w:rPr>
      </w:pPr>
      <w:r w:rsidRPr="00B13150">
        <w:rPr>
          <w:lang w:eastAsia="ja-JP"/>
        </w:rPr>
        <w:t>82.</w:t>
      </w:r>
      <w:r w:rsidRPr="00B13150">
        <w:rPr>
          <w:lang w:eastAsia="ja-JP"/>
        </w:rPr>
        <w:tab/>
      </w:r>
      <w:r w:rsidRPr="00B13150">
        <w:t>На втором неофициальном совещании по ГТП № 7 ООН были представлены результаты исследования, проведенного Германской ассоциацией производителей (ГАП). ГАП разработала новый механизм определения точки Н и испытательное калибровочное устройство «Дилемма», взяв за основу усредненные параметры многих механизмов определения точки Н и обеспечив их согласование c конкретным стандартом ОИАП. Для этой цели планировалось издать спецификации ГАП в феврале 2010 года и предложить их ОИАП для пересмотра его стандарта.</w:t>
      </w:r>
    </w:p>
    <w:p w14:paraId="61BBEF28" w14:textId="77777777" w:rsidR="00B42125" w:rsidRPr="00B13150" w:rsidRDefault="00B42125" w:rsidP="00B42125">
      <w:pPr>
        <w:pStyle w:val="SingleTxtG"/>
        <w:rPr>
          <w:lang w:eastAsia="ja-JP"/>
        </w:rPr>
      </w:pPr>
      <w:r w:rsidRPr="00B13150">
        <w:rPr>
          <w:lang w:eastAsia="ja-JP"/>
        </w:rPr>
        <w:t>83.</w:t>
      </w:r>
      <w:r w:rsidRPr="00B13150">
        <w:rPr>
          <w:lang w:eastAsia="ja-JP"/>
        </w:rPr>
        <w:tab/>
      </w:r>
      <w:r w:rsidRPr="00B13150">
        <w:t>На четвертом совещании неофициальной группы было сообщено, что на состоявшемся 20 октября 2010 года совещании ОИАП был предложен проект трехмерных данных САПР по манекену для определения точки Н, предусмотренному</w:t>
      </w:r>
      <w:r>
        <w:t xml:space="preserve"> </w:t>
      </w:r>
      <w:r w:rsidRPr="00B13150">
        <w:t>стандартом SAE HADD J826. После согласования этого предложения по линии ОИАП указанные трехмерные данные САПР можно будет предать гласности. В стадии рассмотрения находился метод измерения с использованием HRMD, и</w:t>
      </w:r>
      <w:r>
        <w:rPr>
          <w:lang w:val="en-US"/>
        </w:rPr>
        <w:t> </w:t>
      </w:r>
      <w:r w:rsidRPr="00B13150">
        <w:t>соответствующее предложение намечалось внести к марту 2011 года.</w:t>
      </w:r>
    </w:p>
    <w:p w14:paraId="01D2A964" w14:textId="77777777" w:rsidR="00B42125" w:rsidRPr="00B13150" w:rsidRDefault="00B42125" w:rsidP="00B42125">
      <w:pPr>
        <w:spacing w:after="120"/>
        <w:ind w:left="1134" w:right="1134"/>
        <w:jc w:val="both"/>
      </w:pPr>
      <w:r w:rsidRPr="00B13150">
        <w:rPr>
          <w:bCs/>
          <w:lang w:eastAsia="ja-JP"/>
        </w:rPr>
        <w:t>84.</w:t>
      </w:r>
      <w:r w:rsidRPr="00B13150">
        <w:rPr>
          <w:bCs/>
          <w:lang w:eastAsia="ja-JP"/>
        </w:rPr>
        <w:tab/>
      </w:r>
      <w:r w:rsidRPr="00B13150">
        <w:t xml:space="preserve">На восьмом неофициальном совещании Председатель сообщил о текущем положении дел с устройством HRMD и с выбором и калибровкой </w:t>
      </w:r>
      <w:r w:rsidRPr="00B13150">
        <w:rPr>
          <w:shd w:val="clear" w:color="auto" w:fill="FFFFFF"/>
        </w:rPr>
        <w:t>объемного механизма определения точки Н (механизма 3-D</w:t>
      </w:r>
      <w:r>
        <w:rPr>
          <w:shd w:val="clear" w:color="auto" w:fill="FFFFFF"/>
          <w:lang w:val="en-US"/>
        </w:rPr>
        <w:t> </w:t>
      </w:r>
      <w:r w:rsidRPr="00B13150">
        <w:rPr>
          <w:shd w:val="clear" w:color="auto" w:fill="FFFFFF"/>
        </w:rPr>
        <w:t xml:space="preserve">H). </w:t>
      </w:r>
      <w:r w:rsidRPr="00B13150">
        <w:t xml:space="preserve">ОИАП </w:t>
      </w:r>
      <w:r w:rsidRPr="00B13150">
        <w:rPr>
          <w:shd w:val="clear" w:color="auto" w:fill="FFFFFF"/>
        </w:rPr>
        <w:t xml:space="preserve">заявило о своей заинтересованности в деятельности, имеющей отношение к </w:t>
      </w:r>
      <w:r w:rsidRPr="00B13150">
        <w:t xml:space="preserve">ГТП № 7 ООН, однако указало, что </w:t>
      </w:r>
      <w:r>
        <w:t>—</w:t>
      </w:r>
      <w:r w:rsidRPr="00B13150">
        <w:t xml:space="preserve"> ввиду приходящейся на него высокой </w:t>
      </w:r>
      <w:r w:rsidRPr="00B13150">
        <w:rPr>
          <w:shd w:val="clear" w:color="auto" w:fill="FFFFFF"/>
        </w:rPr>
        <w:t xml:space="preserve">рабочей нагрузки </w:t>
      </w:r>
      <w:r>
        <w:t>—</w:t>
      </w:r>
      <w:r w:rsidRPr="00B13150">
        <w:t xml:space="preserve"> оно лишено возможности внести вклад в разработку технических характеристик HRMD и </w:t>
      </w:r>
      <w:r w:rsidRPr="00B13150">
        <w:rPr>
          <w:shd w:val="clear" w:color="auto" w:fill="FFFFFF"/>
        </w:rPr>
        <w:t>механизма 3-D</w:t>
      </w:r>
      <w:r>
        <w:rPr>
          <w:shd w:val="clear" w:color="auto" w:fill="FFFFFF"/>
          <w:lang w:val="en-US"/>
        </w:rPr>
        <w:t> </w:t>
      </w:r>
      <w:r w:rsidRPr="00B13150">
        <w:rPr>
          <w:shd w:val="clear" w:color="auto" w:fill="FFFFFF"/>
        </w:rPr>
        <w:t xml:space="preserve">H. </w:t>
      </w:r>
      <w:r w:rsidRPr="00B13150">
        <w:t>Председатель отметил, что группе известно о существовании различных модификаций этих устройств, и поэтому надлежит изыскать соответствующее решение. НРГ проведет дальнейшее обсуждение этого вопроса.</w:t>
      </w:r>
    </w:p>
    <w:p w14:paraId="09B900A7" w14:textId="77777777" w:rsidR="00B42125" w:rsidRPr="00B13150" w:rsidRDefault="00B42125" w:rsidP="00B42125">
      <w:pPr>
        <w:spacing w:after="120"/>
        <w:ind w:left="1134" w:right="1134"/>
        <w:jc w:val="both"/>
        <w:rPr>
          <w:bCs/>
          <w:lang w:eastAsia="ja-JP"/>
        </w:rPr>
      </w:pPr>
      <w:r w:rsidRPr="00B13150">
        <w:rPr>
          <w:lang w:eastAsia="ja-JP"/>
        </w:rPr>
        <w:t>85.</w:t>
      </w:r>
      <w:r w:rsidRPr="00B13150">
        <w:rPr>
          <w:bCs/>
          <w:lang w:eastAsia="ja-JP"/>
        </w:rPr>
        <w:tab/>
        <w:t xml:space="preserve">На рабочем совещании, </w:t>
      </w:r>
      <w:r w:rsidRPr="00B13150">
        <w:rPr>
          <w:bCs/>
        </w:rPr>
        <w:t>проведенном в середине июля в БАСТ, были рассмотрены</w:t>
      </w:r>
      <w:r w:rsidRPr="00B13150">
        <w:t xml:space="preserve"> порядок измерения заднего расстояния и </w:t>
      </w:r>
      <w:r w:rsidRPr="00B13150">
        <w:rPr>
          <w:bCs/>
        </w:rPr>
        <w:t xml:space="preserve">процедура установки манекена на сиденье. Участники </w:t>
      </w:r>
      <w:r w:rsidRPr="00B13150">
        <w:rPr>
          <w:bCs/>
          <w:lang w:eastAsia="ja-JP"/>
        </w:rPr>
        <w:t xml:space="preserve">рабочего совещания </w:t>
      </w:r>
      <w:r w:rsidRPr="00B13150">
        <w:rPr>
          <w:shd w:val="clear" w:color="auto" w:fill="FFFFFF"/>
        </w:rPr>
        <w:t xml:space="preserve">пришли к выводу, что измерение заднего расстояния, а также замер контрольной точки манекена </w:t>
      </w:r>
      <w:proofErr w:type="spellStart"/>
      <w:r w:rsidRPr="00B13150">
        <w:t>BioRID</w:t>
      </w:r>
      <w:proofErr w:type="spellEnd"/>
      <w:r w:rsidRPr="00B13150">
        <w:rPr>
          <w:bCs/>
        </w:rPr>
        <w:t xml:space="preserve"> (</w:t>
      </w:r>
      <w:r w:rsidRPr="00B13150">
        <w:rPr>
          <w:shd w:val="clear" w:color="auto" w:fill="FFFFFF"/>
        </w:rPr>
        <w:t>положение затылочной части муляжа головы</w:t>
      </w:r>
      <w:r w:rsidRPr="00B13150">
        <w:rPr>
          <w:bCs/>
        </w:rPr>
        <w:t>)</w:t>
      </w:r>
      <w:r w:rsidRPr="00B13150">
        <w:rPr>
          <w:bCs/>
          <w:lang w:eastAsia="ja-JP"/>
        </w:rPr>
        <w:t xml:space="preserve"> можно производить </w:t>
      </w:r>
      <w:r w:rsidRPr="00B13150">
        <w:rPr>
          <w:shd w:val="clear" w:color="auto" w:fill="FFFFFF"/>
        </w:rPr>
        <w:t xml:space="preserve">с помощью координатомера (без использования </w:t>
      </w:r>
      <w:r w:rsidRPr="00B13150">
        <w:t>HRMD</w:t>
      </w:r>
      <w:r w:rsidRPr="00B13150">
        <w:rPr>
          <w:shd w:val="clear" w:color="auto" w:fill="FFFFFF"/>
        </w:rPr>
        <w:t>).</w:t>
      </w:r>
    </w:p>
    <w:p w14:paraId="195AB74D" w14:textId="77777777" w:rsidR="00B42125" w:rsidRPr="00B13150" w:rsidRDefault="00B42125" w:rsidP="00B42125">
      <w:pPr>
        <w:keepNext/>
        <w:keepLines/>
        <w:tabs>
          <w:tab w:val="right" w:pos="851"/>
        </w:tabs>
        <w:spacing w:before="360" w:after="240" w:line="270" w:lineRule="exact"/>
        <w:ind w:left="1134" w:right="1134" w:hanging="1134"/>
        <w:rPr>
          <w:b/>
          <w:bCs/>
          <w:sz w:val="24"/>
        </w:rPr>
      </w:pPr>
      <w:r w:rsidRPr="00B13150">
        <w:rPr>
          <w:b/>
          <w:bCs/>
          <w:sz w:val="24"/>
        </w:rPr>
        <w:tab/>
        <w:t>G.</w:t>
      </w:r>
      <w:r w:rsidRPr="00B13150">
        <w:rPr>
          <w:b/>
          <w:bCs/>
          <w:sz w:val="24"/>
        </w:rPr>
        <w:tab/>
        <w:t>Чертежи манекена (пространственный и объемный)</w:t>
      </w:r>
    </w:p>
    <w:p w14:paraId="4836CB05" w14:textId="77777777" w:rsidR="00B42125" w:rsidRPr="00B13150" w:rsidRDefault="00B42125" w:rsidP="00B42125">
      <w:pPr>
        <w:keepNext/>
        <w:spacing w:after="120"/>
        <w:ind w:left="1134" w:right="1134"/>
        <w:jc w:val="both"/>
        <w:rPr>
          <w:bCs/>
          <w:lang w:eastAsia="ja-JP"/>
        </w:rPr>
      </w:pPr>
      <w:r w:rsidRPr="00B13150">
        <w:rPr>
          <w:bCs/>
          <w:lang w:eastAsia="ja-JP"/>
        </w:rPr>
        <w:t>86.</w:t>
      </w:r>
      <w:r w:rsidRPr="00B13150">
        <w:rPr>
          <w:bCs/>
          <w:lang w:eastAsia="ja-JP"/>
        </w:rPr>
        <w:tab/>
      </w:r>
      <w:r w:rsidRPr="00B13150">
        <w:rPr>
          <w:szCs w:val="24"/>
        </w:rPr>
        <w:t xml:space="preserve">На первом и втором </w:t>
      </w:r>
      <w:r w:rsidRPr="00B13150">
        <w:t xml:space="preserve">неофициальных совещаниях были представлены сообщения </w:t>
      </w:r>
      <w:proofErr w:type="gramStart"/>
      <w:r w:rsidRPr="00B13150">
        <w:t>о ходе</w:t>
      </w:r>
      <w:proofErr w:type="gramEnd"/>
      <w:r w:rsidRPr="00B13150">
        <w:t xml:space="preserve"> проводимой компаниями «Дентон» и «</w:t>
      </w:r>
      <w:proofErr w:type="spellStart"/>
      <w:r w:rsidRPr="00B13150">
        <w:t>Ферст</w:t>
      </w:r>
      <w:proofErr w:type="spellEnd"/>
      <w:r w:rsidRPr="00B13150">
        <w:t xml:space="preserve"> </w:t>
      </w:r>
      <w:proofErr w:type="spellStart"/>
      <w:r w:rsidRPr="00B13150">
        <w:t>текнолоджи</w:t>
      </w:r>
      <w:proofErr w:type="spellEnd"/>
      <w:r w:rsidRPr="00B13150">
        <w:t xml:space="preserve"> </w:t>
      </w:r>
      <w:proofErr w:type="spellStart"/>
      <w:r w:rsidRPr="00B13150">
        <w:t>сейфти</w:t>
      </w:r>
      <w:proofErr w:type="spellEnd"/>
      <w:r w:rsidRPr="00B13150">
        <w:t xml:space="preserve"> </w:t>
      </w:r>
      <w:proofErr w:type="spellStart"/>
      <w:r w:rsidRPr="00B13150">
        <w:t>системз</w:t>
      </w:r>
      <w:proofErr w:type="spellEnd"/>
      <w:r w:rsidRPr="00B13150">
        <w:t>» (ФТСС) работы по согласованию чертежной документации. Совместными силами этих двух изготовителей планировалось подготовить двухмерный</w:t>
      </w:r>
      <w:r w:rsidRPr="00B13150">
        <w:rPr>
          <w:szCs w:val="24"/>
        </w:rPr>
        <w:t xml:space="preserve"> (</w:t>
      </w:r>
      <w:r w:rsidRPr="00B13150">
        <w:t>2D) чертеж (в формате PDF), трехмерный</w:t>
      </w:r>
      <w:r w:rsidRPr="00B13150">
        <w:rPr>
          <w:szCs w:val="24"/>
        </w:rPr>
        <w:t xml:space="preserve"> (3</w:t>
      </w:r>
      <w:r w:rsidRPr="00B13150">
        <w:t>D) чертеж (в формате STEP) и руководство для пользователей.</w:t>
      </w:r>
    </w:p>
    <w:p w14:paraId="79176966" w14:textId="77777777" w:rsidR="00B42125" w:rsidRPr="00B13150" w:rsidRDefault="00B42125" w:rsidP="00B42125">
      <w:pPr>
        <w:spacing w:after="120"/>
        <w:ind w:left="1134" w:right="1134"/>
        <w:jc w:val="both"/>
        <w:rPr>
          <w:bCs/>
          <w:lang w:eastAsia="ja-JP"/>
        </w:rPr>
      </w:pPr>
      <w:r w:rsidRPr="00B13150">
        <w:rPr>
          <w:bCs/>
          <w:lang w:eastAsia="ja-JP"/>
        </w:rPr>
        <w:t>87.</w:t>
      </w:r>
      <w:r w:rsidRPr="00B13150">
        <w:rPr>
          <w:bCs/>
          <w:lang w:eastAsia="ja-JP"/>
        </w:rPr>
        <w:tab/>
      </w:r>
      <w:r w:rsidRPr="00B13150">
        <w:t>На четвертом совещании неофициальной группы компания «</w:t>
      </w:r>
      <w:proofErr w:type="spellStart"/>
      <w:r w:rsidRPr="00B13150">
        <w:t>Хьюманетикс</w:t>
      </w:r>
      <w:proofErr w:type="spellEnd"/>
      <w:r w:rsidRPr="00B13150">
        <w:t>» (созданная в результате слияния ФТСС и «Дентон») сообщила, что соответствующие чертежи размещены на веб</w:t>
      </w:r>
      <w:r w:rsidRPr="009C1822">
        <w:t>-</w:t>
      </w:r>
      <w:r w:rsidRPr="00B13150">
        <w:t xml:space="preserve">сайте GRSP. Также уже имелись трехмерные данные, однако процедуры сборки, разборки и инспекции (ПАДИ) находились в процессе пересмотра: осуществлялась подготовка перечня для включения в ПАДИ с целью проверки самого последнего манекена. Председатель указал на необходимость в методе уточнения приемлемости нормативов изготовления манекена </w:t>
      </w:r>
      <w:proofErr w:type="spellStart"/>
      <w:r w:rsidRPr="00B13150">
        <w:t>BioRID</w:t>
      </w:r>
      <w:proofErr w:type="spellEnd"/>
      <w:r w:rsidRPr="00B13150">
        <w:t xml:space="preserve"> II. Группа согласилась с предложением Японии о размещении ПАДИ вместе с соответствующими чертежами на том же веб-сайте.</w:t>
      </w:r>
    </w:p>
    <w:p w14:paraId="123369D7" w14:textId="77777777" w:rsidR="00B42125" w:rsidRPr="00B13150" w:rsidRDefault="00B42125" w:rsidP="00B42125">
      <w:pPr>
        <w:pageBreakBefore/>
        <w:spacing w:after="120"/>
        <w:ind w:leftChars="567" w:left="1134" w:rightChars="567" w:right="1134"/>
        <w:jc w:val="both"/>
        <w:rPr>
          <w:bCs/>
        </w:rPr>
      </w:pPr>
      <w:r w:rsidRPr="00B13150">
        <w:rPr>
          <w:bCs/>
          <w:lang w:eastAsia="ja-JP"/>
        </w:rPr>
        <w:lastRenderedPageBreak/>
        <w:t>88.</w:t>
      </w:r>
      <w:r w:rsidRPr="00B13150">
        <w:rPr>
          <w:bCs/>
          <w:lang w:eastAsia="ja-JP"/>
        </w:rPr>
        <w:tab/>
      </w:r>
      <w:r w:rsidRPr="00B13150">
        <w:t xml:space="preserve">На 153-й сессии WP.29 Председатель НРГ внес на рассмотрение предложение </w:t>
      </w:r>
      <w:r w:rsidRPr="00B13150">
        <w:rPr>
          <w:bCs/>
        </w:rPr>
        <w:t xml:space="preserve">по протоколу управления </w:t>
      </w:r>
      <w:r w:rsidRPr="00B13150">
        <w:rPr>
          <w:shd w:val="clear" w:color="auto" w:fill="FFFFFF"/>
        </w:rPr>
        <w:t>в рамках Организации Объединенных Наций</w:t>
      </w:r>
      <w:r w:rsidRPr="00B13150">
        <w:rPr>
          <w:bCs/>
        </w:rPr>
        <w:t xml:space="preserve"> процедурами создания чертежей, составления руководств и т. д. Был согласован базовый принцип этой деятельности.</w:t>
      </w:r>
    </w:p>
    <w:p w14:paraId="59701347" w14:textId="77777777" w:rsidR="00B42125" w:rsidRPr="00B13150" w:rsidRDefault="00B42125" w:rsidP="00B42125">
      <w:pPr>
        <w:spacing w:after="120"/>
        <w:ind w:leftChars="567" w:left="1134" w:rightChars="567" w:right="1134"/>
        <w:jc w:val="both"/>
        <w:rPr>
          <w:bCs/>
          <w:lang w:eastAsia="ja-JP"/>
        </w:rPr>
      </w:pPr>
      <w:r w:rsidRPr="00B13150">
        <w:rPr>
          <w:bCs/>
          <w:lang w:eastAsia="ja-JP"/>
        </w:rPr>
        <w:t>89.</w:t>
      </w:r>
      <w:r w:rsidRPr="00B13150">
        <w:rPr>
          <w:bCs/>
          <w:lang w:eastAsia="ja-JP"/>
        </w:rPr>
        <w:tab/>
      </w:r>
      <w:r w:rsidRPr="00B13150">
        <w:t xml:space="preserve">На восьмом неофициальном совещании Председатель </w:t>
      </w:r>
      <w:r w:rsidRPr="00B13150">
        <w:rPr>
          <w:shd w:val="clear" w:color="auto" w:fill="FFFFFF"/>
        </w:rPr>
        <w:t xml:space="preserve">сообщил о состоянии реестра технических спецификаций. </w:t>
      </w:r>
      <w:r w:rsidRPr="00B13150">
        <w:t>WP.29</w:t>
      </w:r>
      <w:r w:rsidRPr="00B13150">
        <w:rPr>
          <w:shd w:val="clear" w:color="auto" w:fill="FFFFFF"/>
        </w:rPr>
        <w:t xml:space="preserve"> распорядился </w:t>
      </w:r>
      <w:r w:rsidRPr="00B13150">
        <w:t>в качестве первого шага включить эти данные в Сводную резолюцию о конструкции транспортных средств</w:t>
      </w:r>
      <w:r>
        <w:t xml:space="preserve"> </w:t>
      </w:r>
      <w:r w:rsidRPr="00B13150">
        <w:t>(СР.3). Поправки к СР.3 будут также использоваться и в случае других АИМ.</w:t>
      </w:r>
    </w:p>
    <w:p w14:paraId="3BA07125" w14:textId="77777777" w:rsidR="00B42125" w:rsidRPr="00B13150" w:rsidRDefault="00B42125" w:rsidP="00B42125">
      <w:pPr>
        <w:spacing w:after="120"/>
        <w:ind w:leftChars="567" w:left="1134" w:rightChars="567" w:right="1134"/>
        <w:jc w:val="both"/>
        <w:rPr>
          <w:rFonts w:eastAsia="MS PGothic"/>
          <w:bCs/>
          <w:lang w:eastAsia="ja-JP"/>
        </w:rPr>
      </w:pPr>
      <w:r w:rsidRPr="00B13150">
        <w:rPr>
          <w:bCs/>
          <w:lang w:eastAsia="ja-JP"/>
        </w:rPr>
        <w:t>90.</w:t>
      </w:r>
      <w:r w:rsidRPr="00B13150">
        <w:rPr>
          <w:rFonts w:eastAsia="MS PGothic"/>
          <w:bCs/>
          <w:lang w:eastAsia="ja-JP"/>
        </w:rPr>
        <w:tab/>
      </w:r>
      <w:r w:rsidRPr="00B13150">
        <w:t xml:space="preserve">На 158-й сессии WP.29 Комитет </w:t>
      </w:r>
      <w:r w:rsidRPr="00B13150">
        <w:rPr>
          <w:rFonts w:eastAsia="MS PGothic"/>
          <w:bCs/>
          <w:lang w:eastAsia="ja-JP"/>
        </w:rPr>
        <w:t xml:space="preserve">AC.3 согласовал принятие </w:t>
      </w:r>
      <w:r w:rsidRPr="00B13150">
        <w:rPr>
          <w:shd w:val="clear" w:color="auto" w:fill="FFFFFF"/>
        </w:rPr>
        <w:t>ОР.1 по соглашениям 1958 и 1998 годов, касающуюся описания и эксплуатационных характеристик испытательных инструментов и устройств.</w:t>
      </w:r>
    </w:p>
    <w:p w14:paraId="152176EE" w14:textId="77777777" w:rsidR="00B42125" w:rsidRPr="00B13150" w:rsidRDefault="00B42125" w:rsidP="00B42125">
      <w:pPr>
        <w:spacing w:after="120"/>
        <w:ind w:leftChars="567" w:left="1134" w:rightChars="567" w:right="1134"/>
        <w:jc w:val="both"/>
        <w:rPr>
          <w:bCs/>
          <w:lang w:eastAsia="ja-JP"/>
        </w:rPr>
      </w:pPr>
      <w:r w:rsidRPr="00B13150">
        <w:rPr>
          <w:bCs/>
          <w:lang w:eastAsia="ja-JP"/>
        </w:rPr>
        <w:t>91.</w:t>
      </w:r>
      <w:r w:rsidRPr="00B13150">
        <w:rPr>
          <w:bCs/>
          <w:lang w:eastAsia="ja-JP"/>
        </w:rPr>
        <w:tab/>
      </w:r>
      <w:r w:rsidRPr="00B13150">
        <w:t>На четырнадцатом неофициальном совещании ПДБ сообщила, что чертежи манекенов практически готовы для включения в добавление 1 к ОР.1.</w:t>
      </w:r>
    </w:p>
    <w:p w14:paraId="3FDC3DCF" w14:textId="77777777" w:rsidR="00B42125" w:rsidRPr="00B13150" w:rsidRDefault="00B42125" w:rsidP="00B42125">
      <w:pPr>
        <w:pStyle w:val="SingleTxtG"/>
      </w:pPr>
      <w:r w:rsidRPr="00B13150">
        <w:rPr>
          <w:bCs/>
          <w:lang w:eastAsia="ja-JP"/>
        </w:rPr>
        <w:t>92.</w:t>
      </w:r>
      <w:r w:rsidRPr="00B13150">
        <w:rPr>
          <w:bCs/>
          <w:lang w:eastAsia="ja-JP"/>
        </w:rPr>
        <w:tab/>
      </w:r>
      <w:r w:rsidRPr="00B13150">
        <w:t xml:space="preserve">На 178-й сессии WP.29 представитель Соединенного Королевства пояснил, что предложение о поправках к ОР.1 предусматривает включение чертежей и технических требований, касающихся манекена c </w:t>
      </w:r>
      <w:r w:rsidRPr="00B13150">
        <w:rPr>
          <w:shd w:val="clear" w:color="auto" w:fill="FFFFFF"/>
        </w:rPr>
        <w:t xml:space="preserve">достоверными биофизическими характеристиками, предназначенного </w:t>
      </w:r>
      <w:r w:rsidRPr="00B13150">
        <w:t>для испытания на удар сзади. Вместе с тем он отметил, что серьезной юридической проблемой является вопрос нарушения авторских прав в контексте упомянутых в пункте 91 технических требований и вытекающее отсюда ограничение на их всеобщее использование. Он сообщил, что эта работа продолжится в тесном сотрудничестве с секретариатом и с изготовителем манекена с целью составления текста правовой оговорки, который будет исключен из чертежа после того, как WP.29 и AC.3 примут поправку.</w:t>
      </w:r>
    </w:p>
    <w:p w14:paraId="7F3C149F" w14:textId="77777777" w:rsidR="00B42125" w:rsidRPr="00B13150" w:rsidRDefault="00B42125" w:rsidP="00B42125">
      <w:pPr>
        <w:spacing w:after="120"/>
        <w:ind w:leftChars="567" w:left="1134" w:rightChars="567" w:right="1134"/>
        <w:jc w:val="both"/>
      </w:pPr>
      <w:r w:rsidRPr="00B13150">
        <w:rPr>
          <w:bCs/>
          <w:lang w:eastAsia="ja-JP"/>
        </w:rPr>
        <w:t>93.</w:t>
      </w:r>
      <w:r w:rsidRPr="00B13150">
        <w:tab/>
        <w:t xml:space="preserve">На </w:t>
      </w:r>
      <w:r w:rsidRPr="00B13150">
        <w:rPr>
          <w:shd w:val="clear" w:color="auto" w:fill="FFFFFF"/>
        </w:rPr>
        <w:t xml:space="preserve">восемнадцатом </w:t>
      </w:r>
      <w:r w:rsidRPr="00B13150">
        <w:t xml:space="preserve">совещании ГТО </w:t>
      </w:r>
      <w:r w:rsidRPr="00B13150">
        <w:rPr>
          <w:shd w:val="clear" w:color="auto" w:fill="FFFFFF"/>
        </w:rPr>
        <w:t xml:space="preserve">в августе 2019 года </w:t>
      </w:r>
      <w:r w:rsidRPr="00B13150">
        <w:t>компания «</w:t>
      </w:r>
      <w:proofErr w:type="spellStart"/>
      <w:r w:rsidRPr="00B13150">
        <w:t>Хьюманетикс</w:t>
      </w:r>
      <w:proofErr w:type="spellEnd"/>
      <w:r w:rsidRPr="00B13150">
        <w:t xml:space="preserve">» сообщила, что ЕЭК допускает использование для целей </w:t>
      </w:r>
      <w:r w:rsidRPr="00B13150">
        <w:rPr>
          <w:shd w:val="clear" w:color="auto" w:fill="FFFFFF"/>
        </w:rPr>
        <w:t>нормотворческой деятельности</w:t>
      </w:r>
      <w:r w:rsidRPr="009C1822">
        <w:rPr>
          <w:shd w:val="clear" w:color="auto" w:fill="FFFFFF"/>
        </w:rPr>
        <w:t xml:space="preserve"> </w:t>
      </w:r>
      <w:r w:rsidRPr="00B13150">
        <w:rPr>
          <w:shd w:val="clear" w:color="auto" w:fill="FFFFFF"/>
        </w:rPr>
        <w:t>в контексте</w:t>
      </w:r>
      <w:r w:rsidRPr="00B13150">
        <w:t xml:space="preserve"> ОР.1 чертежей и ПАДИ манекена </w:t>
      </w:r>
      <w:proofErr w:type="spellStart"/>
      <w:r w:rsidRPr="00B13150">
        <w:t>BioRID</w:t>
      </w:r>
      <w:proofErr w:type="spellEnd"/>
      <w:r w:rsidRPr="00B13150">
        <w:t>.</w:t>
      </w:r>
    </w:p>
    <w:p w14:paraId="3EF02394" w14:textId="77777777" w:rsidR="00B42125" w:rsidRPr="00B13150" w:rsidRDefault="00B42125" w:rsidP="00B42125">
      <w:pPr>
        <w:keepNext/>
        <w:keepLines/>
        <w:tabs>
          <w:tab w:val="right" w:pos="851"/>
        </w:tabs>
        <w:spacing w:before="360" w:after="240" w:line="270" w:lineRule="exact"/>
        <w:ind w:left="1134" w:right="1134" w:hanging="1134"/>
        <w:rPr>
          <w:b/>
          <w:bCs/>
          <w:sz w:val="24"/>
        </w:rPr>
      </w:pPr>
      <w:r w:rsidRPr="00B13150">
        <w:rPr>
          <w:b/>
          <w:bCs/>
          <w:sz w:val="24"/>
          <w:lang w:eastAsia="ja-JP"/>
        </w:rPr>
        <w:tab/>
      </w:r>
      <w:r w:rsidRPr="00B13150">
        <w:rPr>
          <w:b/>
          <w:bCs/>
          <w:sz w:val="24"/>
        </w:rPr>
        <w:t>H.</w:t>
      </w:r>
      <w:r w:rsidRPr="00B13150">
        <w:rPr>
          <w:b/>
          <w:bCs/>
          <w:sz w:val="24"/>
        </w:rPr>
        <w:tab/>
        <w:t>Процедуры сертификации</w:t>
      </w:r>
    </w:p>
    <w:p w14:paraId="1D91BC82" w14:textId="77777777" w:rsidR="00B42125" w:rsidRPr="00B13150" w:rsidRDefault="00B42125" w:rsidP="00B42125">
      <w:pPr>
        <w:spacing w:after="120"/>
        <w:ind w:left="1134" w:right="1134"/>
        <w:jc w:val="both"/>
        <w:rPr>
          <w:bCs/>
          <w:lang w:eastAsia="ja-JP"/>
        </w:rPr>
      </w:pPr>
      <w:r w:rsidRPr="00B13150">
        <w:rPr>
          <w:bCs/>
          <w:lang w:eastAsia="ja-JP"/>
        </w:rPr>
        <w:t>94.</w:t>
      </w:r>
      <w:r w:rsidRPr="00B13150">
        <w:rPr>
          <w:bCs/>
          <w:lang w:eastAsia="ja-JP"/>
        </w:rPr>
        <w:tab/>
      </w:r>
      <w:r w:rsidRPr="00B13150">
        <w:t xml:space="preserve">На совещании заинтересованных экспертов была представлена информация о хронологии проведенных в рамках ГСПБ обсуждений, посвященных новому сертификационному испытанию, и были кратко </w:t>
      </w:r>
      <w:r w:rsidRPr="00B13150">
        <w:rPr>
          <w:rFonts w:eastAsiaTheme="minorEastAsia"/>
          <w:lang w:eastAsia="zh-CN"/>
        </w:rPr>
        <w:t>изложены</w:t>
      </w:r>
      <w:r w:rsidRPr="00B13150">
        <w:t xml:space="preserve"> их итоги. Соответствующие сертификационные испытания по новой процедуре были завершены в Японии, Республике Корея, Соединенных Штатах Америки и Европе. Колебательный сигнал, сообщаемый салазочным механизмом, стал более сглаженным, что указывает на хорошую воспроизводимость результатов. На втором неофициальном совещании было предложено изменить калибровочный сигнал в порядке обеспечения его согласованности со средним импульсным воздействием </w:t>
      </w:r>
      <w:proofErr w:type="spellStart"/>
      <w:r w:rsidRPr="00B13150">
        <w:t>ЕвроНКАП</w:t>
      </w:r>
      <w:proofErr w:type="spellEnd"/>
      <w:r w:rsidRPr="00B13150">
        <w:t xml:space="preserve"> и входным сигналом манекена. Однако, как отметил Председатель, поскольку кругом ведения (КВ) неофициальной группы предусматривается, что цель заключается в установлении единообразного метода оценки столкновений с ударом на низкой скорости, а низкая скорость определяется значениями </w:t>
      </w:r>
      <w:r w:rsidRPr="00B13150">
        <w:sym w:font="Symbol" w:char="F044"/>
      </w:r>
      <w:r w:rsidRPr="00B13150">
        <w:t>V</w:t>
      </w:r>
      <w:r>
        <w:t> </w:t>
      </w:r>
      <w:r w:rsidRPr="00B13150">
        <w:t>=</w:t>
      </w:r>
      <w:r>
        <w:t> </w:t>
      </w:r>
      <w:r w:rsidRPr="00B13150">
        <w:t>18</w:t>
      </w:r>
      <w:r>
        <w:t> </w:t>
      </w:r>
      <w:r w:rsidRPr="00B13150">
        <w:t>км/ч или ниже, то надлежит ориентироваться по колебательному сигналу, сообщаемому салазочным механизмом на скоростях порядка 16–18 км/ч, и провести обсуждение по вопросу о калибровочном сигнале на базе нынешнего предложения (GBUM2009).</w:t>
      </w:r>
    </w:p>
    <w:p w14:paraId="7AF99599" w14:textId="77777777" w:rsidR="00B42125" w:rsidRPr="00B13150" w:rsidRDefault="00B42125" w:rsidP="00B42125">
      <w:pPr>
        <w:spacing w:after="120"/>
        <w:ind w:left="1134" w:right="1134"/>
        <w:jc w:val="both"/>
        <w:rPr>
          <w:bCs/>
          <w:lang w:eastAsia="ja-JP"/>
        </w:rPr>
      </w:pPr>
      <w:r w:rsidRPr="00B13150">
        <w:rPr>
          <w:bCs/>
          <w:lang w:eastAsia="ja-JP"/>
        </w:rPr>
        <w:t>95.</w:t>
      </w:r>
      <w:r w:rsidRPr="00B13150">
        <w:rPr>
          <w:bCs/>
          <w:lang w:eastAsia="ja-JP"/>
        </w:rPr>
        <w:tab/>
      </w:r>
      <w:r w:rsidRPr="00B13150">
        <w:t xml:space="preserve">На третьем совещании ГТО по </w:t>
      </w:r>
      <w:proofErr w:type="spellStart"/>
      <w:r w:rsidRPr="00B13150">
        <w:t>BioRID</w:t>
      </w:r>
      <w:proofErr w:type="spellEnd"/>
      <w:r w:rsidRPr="00B13150">
        <w:t xml:space="preserve"> сообщила, что, хотя деятельность по разработке нового метода проведения сертификационного испытания с использованием подголовника ведется в верном направлении, тем не менее есть опасения, что время вступления муляжа головы в контакт с подголовником слишком мало (10–20</w:t>
      </w:r>
      <w:r>
        <w:t> </w:t>
      </w:r>
      <w:proofErr w:type="spellStart"/>
      <w:r w:rsidRPr="00B13150">
        <w:t>мс</w:t>
      </w:r>
      <w:proofErr w:type="spellEnd"/>
      <w:r w:rsidRPr="00B13150">
        <w:t>). Компания «</w:t>
      </w:r>
      <w:proofErr w:type="spellStart"/>
      <w:r w:rsidRPr="00B13150">
        <w:t>Хьюманетикс</w:t>
      </w:r>
      <w:proofErr w:type="spellEnd"/>
      <w:r w:rsidRPr="00B13150">
        <w:t xml:space="preserve">» разработает детальный метод, предусматривающий нахождение подголовника в новом салазочном механизме, оценку которого произведут Япония, компании «Форд» и «Дженерал моторс» </w:t>
      </w:r>
      <w:r w:rsidRPr="00B13150">
        <w:rPr>
          <w:bCs/>
          <w:lang w:eastAsia="ja-JP"/>
        </w:rPr>
        <w:t>(GM)</w:t>
      </w:r>
      <w:r w:rsidRPr="00B13150">
        <w:t>, а также ПДБ.</w:t>
      </w:r>
    </w:p>
    <w:p w14:paraId="53ED0EA2" w14:textId="77777777" w:rsidR="00B42125" w:rsidRPr="00B13150" w:rsidRDefault="00B42125" w:rsidP="00B42125">
      <w:pPr>
        <w:spacing w:after="120"/>
        <w:ind w:leftChars="567" w:left="1134" w:right="1134"/>
        <w:jc w:val="both"/>
        <w:rPr>
          <w:rFonts w:eastAsia="MS PGothic"/>
          <w:bCs/>
          <w:lang w:eastAsia="ja-JP"/>
        </w:rPr>
      </w:pPr>
      <w:r w:rsidRPr="00B13150">
        <w:rPr>
          <w:rFonts w:eastAsia="MS PGothic"/>
          <w:bCs/>
          <w:lang w:eastAsia="ja-JP"/>
        </w:rPr>
        <w:t>96.</w:t>
      </w:r>
      <w:r w:rsidRPr="00B13150">
        <w:rPr>
          <w:rFonts w:eastAsia="MS PGothic"/>
          <w:bCs/>
          <w:lang w:eastAsia="ja-JP"/>
        </w:rPr>
        <w:tab/>
      </w:r>
      <w:r w:rsidRPr="00B13150">
        <w:t xml:space="preserve">На пятом и шестом неофициальных совещаниях был согласован метод калибровки без подголовников. В этой связи было решено, что для целей калибровки </w:t>
      </w:r>
      <w:r w:rsidRPr="00B13150">
        <w:lastRenderedPageBreak/>
        <w:t>с подголовниками исследование будет проводиться с использованием ударного устройства</w:t>
      </w:r>
      <w:r w:rsidRPr="00B13150">
        <w:rPr>
          <w:rFonts w:eastAsiaTheme="minorEastAsia"/>
          <w:lang w:eastAsia="zh-CN" w:bidi="ar-TN"/>
        </w:rPr>
        <w:t xml:space="preserve"> массой</w:t>
      </w:r>
      <w:r w:rsidRPr="00B13150">
        <w:t xml:space="preserve"> 119 кг, позволяющего обеспечить более точную корреляцию с входными импульсами, регистрируемыми при оценочных испытаниях.</w:t>
      </w:r>
    </w:p>
    <w:p w14:paraId="48574706" w14:textId="77777777" w:rsidR="00B42125" w:rsidRPr="00B13150" w:rsidRDefault="00B42125" w:rsidP="00B42125">
      <w:pPr>
        <w:spacing w:after="120"/>
        <w:ind w:left="1134" w:right="1134"/>
        <w:jc w:val="both"/>
      </w:pPr>
      <w:r w:rsidRPr="00B13150">
        <w:rPr>
          <w:bCs/>
          <w:lang w:eastAsia="ja-JP"/>
        </w:rPr>
        <w:t>97.</w:t>
      </w:r>
      <w:r w:rsidRPr="00B13150">
        <w:rPr>
          <w:bCs/>
          <w:lang w:eastAsia="ja-JP"/>
        </w:rPr>
        <w:tab/>
      </w:r>
      <w:r w:rsidRPr="00B13150">
        <w:t xml:space="preserve">В качестве другого средства повышения эффективности манекена была введена оценка ударного воздействия на жилет, между тем как оценку ударного воздействия на тазобедренную часть туловища </w:t>
      </w:r>
      <w:r w:rsidRPr="00B13150">
        <w:rPr>
          <w:bCs/>
        </w:rPr>
        <w:t>было решено не использовать, поскольку на эффективности манекена она не сказывается. Что касается факультативного переключателя «</w:t>
      </w:r>
      <w:proofErr w:type="spellStart"/>
      <w:r w:rsidRPr="00B13150">
        <w:rPr>
          <w:bCs/>
        </w:rPr>
        <w:t>Skull</w:t>
      </w:r>
      <w:proofErr w:type="spellEnd"/>
      <w:r w:rsidRPr="00B13150">
        <w:rPr>
          <w:bCs/>
        </w:rPr>
        <w:t xml:space="preserve"> CAP», то он подлежал включению в комплект чертежей.</w:t>
      </w:r>
    </w:p>
    <w:p w14:paraId="574C99C7" w14:textId="77777777" w:rsidR="00B42125" w:rsidRPr="00B13150" w:rsidRDefault="00B42125" w:rsidP="00B42125">
      <w:pPr>
        <w:spacing w:after="120"/>
        <w:ind w:left="1134" w:right="1134"/>
        <w:jc w:val="both"/>
        <w:rPr>
          <w:bCs/>
          <w:szCs w:val="21"/>
          <w:lang w:eastAsia="ja-JP"/>
        </w:rPr>
      </w:pPr>
      <w:r w:rsidRPr="00B13150">
        <w:rPr>
          <w:bCs/>
          <w:lang w:eastAsia="ja-JP"/>
        </w:rPr>
        <w:t>98</w:t>
      </w:r>
      <w:r w:rsidRPr="00B13150">
        <w:rPr>
          <w:bCs/>
          <w:szCs w:val="21"/>
          <w:lang w:eastAsia="ja-JP"/>
        </w:rPr>
        <w:t>.</w:t>
      </w:r>
      <w:r w:rsidRPr="00B13150">
        <w:rPr>
          <w:bCs/>
          <w:szCs w:val="21"/>
          <w:lang w:eastAsia="ja-JP"/>
        </w:rPr>
        <w:tab/>
      </w:r>
      <w:r w:rsidRPr="00B13150">
        <w:rPr>
          <w:bCs/>
        </w:rPr>
        <w:t xml:space="preserve">На седьмом неофициальном совещании </w:t>
      </w:r>
      <w:r w:rsidRPr="00B13150">
        <w:t>компания «</w:t>
      </w:r>
      <w:proofErr w:type="spellStart"/>
      <w:r w:rsidRPr="00B13150">
        <w:t>Хьюманетикс</w:t>
      </w:r>
      <w:proofErr w:type="spellEnd"/>
      <w:r w:rsidRPr="00B13150">
        <w:t>»</w:t>
      </w:r>
      <w:r w:rsidRPr="00B13150">
        <w:rPr>
          <w:bCs/>
        </w:rPr>
        <w:t xml:space="preserve"> сообщила, что, как было отмечено, ни одно из сертификационных испытаний с использованием стандартного и тяжелого </w:t>
      </w:r>
      <w:r w:rsidRPr="00B13150">
        <w:t>ударного устройства</w:t>
      </w:r>
      <w:r w:rsidRPr="00B13150">
        <w:rPr>
          <w:rFonts w:eastAsiaTheme="minorEastAsia"/>
          <w:lang w:eastAsia="zh-CN" w:bidi="ar-TN"/>
        </w:rPr>
        <w:t xml:space="preserve"> </w:t>
      </w:r>
      <w:r w:rsidRPr="00B13150">
        <w:rPr>
          <w:bCs/>
        </w:rPr>
        <w:t xml:space="preserve">не обладает явным преимуществом по сравнению с другими, хотя в лабораторных условиях применение стандартного </w:t>
      </w:r>
      <w:r w:rsidRPr="00B13150">
        <w:t>ударного устройства</w:t>
      </w:r>
      <w:r w:rsidRPr="00B13150">
        <w:rPr>
          <w:rFonts w:eastAsiaTheme="minorEastAsia"/>
          <w:lang w:eastAsia="zh-CN" w:bidi="ar-TN"/>
        </w:rPr>
        <w:t xml:space="preserve"> </w:t>
      </w:r>
      <w:r w:rsidRPr="00B13150">
        <w:rPr>
          <w:bCs/>
        </w:rPr>
        <w:t>лучше, ибо сопряжено с меньшими затруднениями. С</w:t>
      </w:r>
      <w:r>
        <w:rPr>
          <w:bCs/>
        </w:rPr>
        <w:t xml:space="preserve"> </w:t>
      </w:r>
      <w:r w:rsidRPr="00B13150">
        <w:rPr>
          <w:bCs/>
        </w:rPr>
        <w:t>другой стороны, были высказаны опасения по поводу безопасности манипулирования такими тяжеловесными средствами.</w:t>
      </w:r>
    </w:p>
    <w:p w14:paraId="30B45703" w14:textId="77777777" w:rsidR="00B42125" w:rsidRPr="00B13150" w:rsidRDefault="00B42125" w:rsidP="00B42125">
      <w:pPr>
        <w:spacing w:after="120"/>
        <w:ind w:left="1134" w:right="1134"/>
        <w:jc w:val="both"/>
        <w:rPr>
          <w:lang w:eastAsia="ja-JP"/>
        </w:rPr>
      </w:pPr>
      <w:r w:rsidRPr="00B13150">
        <w:rPr>
          <w:lang w:eastAsia="ja-JP"/>
        </w:rPr>
        <w:t>99.</w:t>
      </w:r>
      <w:r w:rsidRPr="00B13150">
        <w:rPr>
          <w:lang w:eastAsia="ja-JP"/>
        </w:rPr>
        <w:tab/>
      </w:r>
      <w:r w:rsidRPr="00B13150">
        <w:rPr>
          <w:bCs/>
        </w:rPr>
        <w:t xml:space="preserve">На восьмом неофициальном совещании Япония сообщила о результатах калибровочных испытаний стандартного и тяжелого ударных устройств, которые показали, что при использовании тяжелого </w:t>
      </w:r>
      <w:r w:rsidRPr="00B13150">
        <w:t>ударного устройства</w:t>
      </w:r>
      <w:r w:rsidRPr="00B13150">
        <w:rPr>
          <w:rFonts w:eastAsiaTheme="minorEastAsia"/>
          <w:lang w:eastAsia="zh-CN" w:bidi="ar-TN"/>
        </w:rPr>
        <w:t xml:space="preserve"> </w:t>
      </w:r>
      <w:r w:rsidRPr="00B13150">
        <w:rPr>
          <w:bCs/>
        </w:rPr>
        <w:t>пиковые значения и отклонения в ходе калибровочного испытания носят более очевидный характер.</w:t>
      </w:r>
    </w:p>
    <w:p w14:paraId="117AE143" w14:textId="77777777" w:rsidR="00B42125" w:rsidRPr="00B13150" w:rsidRDefault="00B42125" w:rsidP="00B42125">
      <w:pPr>
        <w:pStyle w:val="SingleTxtG"/>
        <w:rPr>
          <w:bCs/>
        </w:rPr>
      </w:pPr>
      <w:r w:rsidRPr="00B13150">
        <w:rPr>
          <w:lang w:eastAsia="ja-JP"/>
        </w:rPr>
        <w:t>100.</w:t>
      </w:r>
      <w:r w:rsidRPr="00B13150">
        <w:rPr>
          <w:lang w:eastAsia="ja-JP"/>
        </w:rPr>
        <w:tab/>
      </w:r>
      <w:r w:rsidRPr="00B13150">
        <w:rPr>
          <w:bCs/>
        </w:rPr>
        <w:t>На четырнадцатом неофициальном совещании компания «</w:t>
      </w:r>
      <w:proofErr w:type="spellStart"/>
      <w:r w:rsidRPr="00B13150">
        <w:rPr>
          <w:bCs/>
        </w:rPr>
        <w:t>Хьюманетикс</w:t>
      </w:r>
      <w:proofErr w:type="spellEnd"/>
      <w:r w:rsidRPr="00B13150">
        <w:rPr>
          <w:bCs/>
        </w:rPr>
        <w:t>» сообщила о проведении следующих рекомендованных сертификационных испытаний:</w:t>
      </w:r>
    </w:p>
    <w:p w14:paraId="322092A5" w14:textId="77777777" w:rsidR="00B42125" w:rsidRPr="00A4193D" w:rsidRDefault="00B42125" w:rsidP="00B42125">
      <w:pPr>
        <w:pStyle w:val="SingleTxtG"/>
        <w:rPr>
          <w:bCs/>
        </w:rPr>
      </w:pPr>
      <w:r w:rsidRPr="00A4193D">
        <w:rPr>
          <w:bCs/>
        </w:rPr>
        <w:tab/>
        <w:t>a)</w:t>
      </w:r>
      <w:r w:rsidRPr="00A4193D">
        <w:rPr>
          <w:bCs/>
        </w:rPr>
        <w:tab/>
        <w:t xml:space="preserve">квазистатическое испытание на муляже позвоночника; </w:t>
      </w:r>
    </w:p>
    <w:p w14:paraId="26A68C79" w14:textId="77777777" w:rsidR="00B42125" w:rsidRPr="00A4193D" w:rsidRDefault="00B42125" w:rsidP="00B42125">
      <w:pPr>
        <w:pStyle w:val="SingleTxtG"/>
        <w:rPr>
          <w:bCs/>
        </w:rPr>
      </w:pPr>
      <w:r w:rsidRPr="00A4193D">
        <w:rPr>
          <w:bCs/>
        </w:rPr>
        <w:tab/>
        <w:t>b)</w:t>
      </w:r>
      <w:r w:rsidRPr="00A4193D">
        <w:rPr>
          <w:bCs/>
        </w:rPr>
        <w:tab/>
      </w:r>
      <w:proofErr w:type="spellStart"/>
      <w:r w:rsidRPr="00A4193D">
        <w:rPr>
          <w:bCs/>
        </w:rPr>
        <w:t>минисалазочное</w:t>
      </w:r>
      <w:proofErr w:type="spellEnd"/>
      <w:r w:rsidRPr="00A4193D">
        <w:rPr>
          <w:bCs/>
        </w:rPr>
        <w:t xml:space="preserve"> испытание без подголовника;</w:t>
      </w:r>
    </w:p>
    <w:p w14:paraId="5E67D133" w14:textId="77777777" w:rsidR="00B42125" w:rsidRPr="00A4193D" w:rsidRDefault="00B42125" w:rsidP="00B42125">
      <w:pPr>
        <w:pStyle w:val="SingleTxtG"/>
        <w:rPr>
          <w:bCs/>
        </w:rPr>
      </w:pPr>
      <w:r w:rsidRPr="00A4193D">
        <w:rPr>
          <w:bCs/>
        </w:rPr>
        <w:tab/>
        <w:t>c)</w:t>
      </w:r>
      <w:r w:rsidRPr="00A4193D">
        <w:rPr>
          <w:bCs/>
        </w:rPr>
        <w:tab/>
      </w:r>
      <w:proofErr w:type="spellStart"/>
      <w:r w:rsidRPr="00A4193D">
        <w:rPr>
          <w:bCs/>
        </w:rPr>
        <w:t>минисалазочное</w:t>
      </w:r>
      <w:proofErr w:type="spellEnd"/>
      <w:r w:rsidRPr="00A4193D">
        <w:rPr>
          <w:bCs/>
        </w:rPr>
        <w:t xml:space="preserve"> испытание со спинкой сиденья и подголовником;</w:t>
      </w:r>
    </w:p>
    <w:p w14:paraId="4FD18A29" w14:textId="77777777" w:rsidR="00B42125" w:rsidRPr="00A4193D" w:rsidRDefault="00B42125" w:rsidP="00B42125">
      <w:pPr>
        <w:pStyle w:val="SingleTxtG"/>
        <w:rPr>
          <w:bCs/>
        </w:rPr>
      </w:pPr>
      <w:r w:rsidRPr="00A4193D">
        <w:rPr>
          <w:bCs/>
        </w:rPr>
        <w:tab/>
        <w:t>d)</w:t>
      </w:r>
      <w:r w:rsidRPr="00A4193D">
        <w:rPr>
          <w:bCs/>
        </w:rPr>
        <w:tab/>
        <w:t>испытание жилета на ударное воздействие;</w:t>
      </w:r>
    </w:p>
    <w:p w14:paraId="34AE31AB" w14:textId="77777777" w:rsidR="00B42125" w:rsidRPr="00A4193D" w:rsidRDefault="00B42125" w:rsidP="00B42125">
      <w:pPr>
        <w:pStyle w:val="SingleTxtG"/>
        <w:rPr>
          <w:bCs/>
        </w:rPr>
      </w:pPr>
      <w:r w:rsidRPr="00A4193D">
        <w:rPr>
          <w:bCs/>
        </w:rPr>
        <w:tab/>
        <w:t>e)</w:t>
      </w:r>
      <w:r w:rsidRPr="00A4193D">
        <w:rPr>
          <w:bCs/>
        </w:rPr>
        <w:tab/>
        <w:t>испытание на удар только в районе таза (только в нижней части);</w:t>
      </w:r>
    </w:p>
    <w:p w14:paraId="19B440BE" w14:textId="77777777" w:rsidR="00B42125" w:rsidRPr="00A4193D" w:rsidRDefault="00B42125" w:rsidP="00B42125">
      <w:pPr>
        <w:pStyle w:val="SingleTxtG"/>
        <w:rPr>
          <w:bCs/>
        </w:rPr>
      </w:pPr>
      <w:r w:rsidRPr="00A4193D">
        <w:rPr>
          <w:bCs/>
        </w:rPr>
        <w:t>а также следующих рекомендованных контрольных испытаний:</w:t>
      </w:r>
    </w:p>
    <w:p w14:paraId="332487C6" w14:textId="77777777" w:rsidR="00B42125" w:rsidRPr="00A4193D" w:rsidRDefault="00B42125" w:rsidP="00B42125">
      <w:pPr>
        <w:pStyle w:val="SingleTxtG"/>
        <w:rPr>
          <w:bCs/>
        </w:rPr>
      </w:pPr>
      <w:r w:rsidRPr="00A4193D">
        <w:rPr>
          <w:bCs/>
        </w:rPr>
        <w:tab/>
        <w:t>a)</w:t>
      </w:r>
      <w:r w:rsidRPr="00A4193D">
        <w:rPr>
          <w:bCs/>
        </w:rPr>
        <w:tab/>
        <w:t>проверка жесткости демпфирующих элементов позвоночника;</w:t>
      </w:r>
    </w:p>
    <w:p w14:paraId="1B798D1A" w14:textId="77777777" w:rsidR="00B42125" w:rsidRPr="00B13150" w:rsidRDefault="00B42125" w:rsidP="00B42125">
      <w:pPr>
        <w:pStyle w:val="SingleTxtG"/>
        <w:rPr>
          <w:bCs/>
        </w:rPr>
      </w:pPr>
      <w:r w:rsidRPr="00B13150">
        <w:rPr>
          <w:bCs/>
        </w:rPr>
        <w:tab/>
        <w:t>b)</w:t>
      </w:r>
      <w:r w:rsidRPr="00B13150">
        <w:rPr>
          <w:bCs/>
        </w:rPr>
        <w:tab/>
        <w:t>проверка формы муляжа таза.</w:t>
      </w:r>
    </w:p>
    <w:p w14:paraId="2126CD94" w14:textId="77777777" w:rsidR="00B42125" w:rsidRPr="00B13150" w:rsidRDefault="00B42125" w:rsidP="00B42125">
      <w:pPr>
        <w:pStyle w:val="SingleTxtG"/>
        <w:rPr>
          <w:bCs/>
          <w:lang w:eastAsia="ja-JP"/>
        </w:rPr>
      </w:pPr>
      <w:r w:rsidRPr="00B13150">
        <w:rPr>
          <w:bCs/>
          <w:lang w:eastAsia="ja-JP"/>
        </w:rPr>
        <w:t>101.</w:t>
      </w:r>
      <w:r w:rsidRPr="00B13150">
        <w:rPr>
          <w:bCs/>
          <w:lang w:eastAsia="ja-JP"/>
        </w:rPr>
        <w:tab/>
      </w:r>
      <w:r w:rsidRPr="00B13150">
        <w:rPr>
          <w:bCs/>
        </w:rPr>
        <w:t xml:space="preserve">На неофициальном онлайновом совещании в середине ноября 2014 года </w:t>
      </w:r>
      <w:r w:rsidRPr="00B13150">
        <w:t>компания «</w:t>
      </w:r>
      <w:proofErr w:type="spellStart"/>
      <w:r w:rsidRPr="00B13150">
        <w:t>Хьюманетикс</w:t>
      </w:r>
      <w:proofErr w:type="spellEnd"/>
      <w:r w:rsidRPr="00B13150">
        <w:t>»</w:t>
      </w:r>
      <w:r w:rsidRPr="00B13150">
        <w:rPr>
          <w:bCs/>
        </w:rPr>
        <w:t xml:space="preserve"> сообщила о прогрессе в работе по сертификации манекенов и подтвердила способность нового испытания типа «</w:t>
      </w:r>
      <w:proofErr w:type="spellStart"/>
      <w:r w:rsidRPr="00B13150">
        <w:rPr>
          <w:bCs/>
        </w:rPr>
        <w:t>Gen</w:t>
      </w:r>
      <w:proofErr w:type="spellEnd"/>
      <w:r w:rsidRPr="00B13150">
        <w:rPr>
          <w:bCs/>
        </w:rPr>
        <w:t>-X» дифференцировать выходные параметры</w:t>
      </w:r>
      <w:r>
        <w:rPr>
          <w:bCs/>
        </w:rPr>
        <w:t xml:space="preserve"> </w:t>
      </w:r>
      <w:r w:rsidRPr="00B13150">
        <w:rPr>
          <w:bCs/>
        </w:rPr>
        <w:t>манекенов. Она также сообщила о прогрессе в деле подготовки проекта добавления I к ОР.1, который должен включать чертежи под номером Организации Объединенных Наций и подробный текст с описанием нового сертификационного испытания «</w:t>
      </w:r>
      <w:proofErr w:type="spellStart"/>
      <w:r w:rsidRPr="00B13150">
        <w:rPr>
          <w:bCs/>
        </w:rPr>
        <w:t>Gen</w:t>
      </w:r>
      <w:proofErr w:type="spellEnd"/>
      <w:r w:rsidRPr="00B13150">
        <w:rPr>
          <w:bCs/>
        </w:rPr>
        <w:t>-Х».</w:t>
      </w:r>
    </w:p>
    <w:p w14:paraId="68A963E8" w14:textId="77777777" w:rsidR="00B42125" w:rsidRPr="00B13150" w:rsidRDefault="00B42125" w:rsidP="00B42125">
      <w:pPr>
        <w:pStyle w:val="SingleTxtG"/>
        <w:rPr>
          <w:bCs/>
        </w:rPr>
      </w:pPr>
      <w:r w:rsidRPr="00B13150">
        <w:rPr>
          <w:bCs/>
        </w:rPr>
        <w:t>102.</w:t>
      </w:r>
      <w:r w:rsidRPr="00B13150">
        <w:rPr>
          <w:bCs/>
        </w:rPr>
        <w:tab/>
        <w:t xml:space="preserve">На восемнадцатом неофициальном совещании в апреле 2019 года </w:t>
      </w:r>
      <w:r w:rsidRPr="00B13150">
        <w:t>компания «</w:t>
      </w:r>
      <w:proofErr w:type="spellStart"/>
      <w:r w:rsidRPr="00B13150">
        <w:t>Хьюманетикс</w:t>
      </w:r>
      <w:proofErr w:type="spellEnd"/>
      <w:r w:rsidRPr="00B13150">
        <w:t xml:space="preserve">» заявила о прекращении работы над испытанием </w:t>
      </w:r>
      <w:r w:rsidRPr="00B13150">
        <w:rPr>
          <w:lang w:eastAsia="ja-JP"/>
        </w:rPr>
        <w:t>«</w:t>
      </w:r>
      <w:proofErr w:type="spellStart"/>
      <w:r w:rsidRPr="00B13150">
        <w:rPr>
          <w:lang w:eastAsia="ja-JP"/>
        </w:rPr>
        <w:t>Gen</w:t>
      </w:r>
      <w:proofErr w:type="spellEnd"/>
      <w:r w:rsidRPr="00B13150">
        <w:rPr>
          <w:lang w:eastAsia="ja-JP"/>
        </w:rPr>
        <w:t xml:space="preserve">-X» и рекомендовала вместо этого регулярно заменять все </w:t>
      </w:r>
      <w:r w:rsidRPr="00B13150">
        <w:rPr>
          <w:shd w:val="clear" w:color="auto" w:fill="FFFFFF"/>
        </w:rPr>
        <w:t>демпфирующие элементы манекена, которые со временем подвергаются деформации/старению</w:t>
      </w:r>
      <w:r w:rsidRPr="00B13150">
        <w:rPr>
          <w:bCs/>
        </w:rPr>
        <w:t xml:space="preserve">, а также проводить дополнительное испытание муляжа таза и жилета. Описание соответствующих испытаний будет приведено в документации, предназначенной для включения в добавление к ОР.1, касающееся манекена </w:t>
      </w:r>
      <w:proofErr w:type="spellStart"/>
      <w:r w:rsidRPr="00B13150">
        <w:rPr>
          <w:bCs/>
        </w:rPr>
        <w:t>BioRID</w:t>
      </w:r>
      <w:proofErr w:type="spellEnd"/>
      <w:r w:rsidRPr="00B13150">
        <w:rPr>
          <w:bCs/>
        </w:rPr>
        <w:t>.</w:t>
      </w:r>
    </w:p>
    <w:p w14:paraId="456A9D83" w14:textId="77777777" w:rsidR="00B42125" w:rsidRPr="00B13150" w:rsidRDefault="00B42125" w:rsidP="00B42125">
      <w:pPr>
        <w:pStyle w:val="SingleTxtG"/>
        <w:rPr>
          <w:bCs/>
        </w:rPr>
      </w:pPr>
      <w:r w:rsidRPr="00B13150">
        <w:rPr>
          <w:bCs/>
        </w:rPr>
        <w:t>103.</w:t>
      </w:r>
      <w:r w:rsidRPr="00B13150">
        <w:rPr>
          <w:bCs/>
        </w:rPr>
        <w:tab/>
        <w:t>На семнадцатом совещании ГТО в мае 2019 года, проведенном в онлайновом режиме, компания «</w:t>
      </w:r>
      <w:proofErr w:type="spellStart"/>
      <w:r w:rsidRPr="00B13150">
        <w:rPr>
          <w:bCs/>
        </w:rPr>
        <w:t>Хьюманетикс</w:t>
      </w:r>
      <w:proofErr w:type="spellEnd"/>
      <w:r w:rsidRPr="00B13150">
        <w:rPr>
          <w:bCs/>
        </w:rPr>
        <w:t>» пояснила, что метод, предполагающий замену деталей, является более простым и выгодным по сравнению с испытанием «</w:t>
      </w:r>
      <w:proofErr w:type="spellStart"/>
      <w:r w:rsidRPr="00B13150">
        <w:rPr>
          <w:bCs/>
        </w:rPr>
        <w:t>Gen</w:t>
      </w:r>
      <w:proofErr w:type="spellEnd"/>
      <w:r w:rsidRPr="00B13150">
        <w:rPr>
          <w:bCs/>
        </w:rPr>
        <w:t>-X». Свойства и характеристики демпфирующих элементов были проверены с помощью специального испытания на сжатие. Компания «</w:t>
      </w:r>
      <w:proofErr w:type="spellStart"/>
      <w:r w:rsidRPr="00B13150">
        <w:rPr>
          <w:bCs/>
        </w:rPr>
        <w:t>Хьюманетикс</w:t>
      </w:r>
      <w:proofErr w:type="spellEnd"/>
      <w:r w:rsidRPr="00B13150">
        <w:rPr>
          <w:bCs/>
        </w:rPr>
        <w:t xml:space="preserve">» также проинформировала ГТО о выражаемой рядом заинтересованных сторон обеспокоенности по поводу используемой при сертификационном испытании полосы «POT-A». Участникам было предложено представить данные испытаний для целей корректировки этой полосы. Председатель ГТО предложил провести к середине июня </w:t>
      </w:r>
      <w:r w:rsidRPr="00B13150">
        <w:rPr>
          <w:bCs/>
        </w:rPr>
        <w:lastRenderedPageBreak/>
        <w:t>2019 года сбор соответствующих данных и отчитаться о достижении прогресса на следующем совещании ГТО.</w:t>
      </w:r>
    </w:p>
    <w:p w14:paraId="26298973" w14:textId="77777777" w:rsidR="00B42125" w:rsidRPr="00B13150" w:rsidRDefault="00B42125" w:rsidP="00B42125">
      <w:pPr>
        <w:pStyle w:val="SingleTxtG"/>
        <w:rPr>
          <w:bCs/>
        </w:rPr>
      </w:pPr>
      <w:r w:rsidRPr="00B13150">
        <w:rPr>
          <w:bCs/>
        </w:rPr>
        <w:t>104.</w:t>
      </w:r>
      <w:r w:rsidRPr="00B13150">
        <w:rPr>
          <w:bCs/>
        </w:rPr>
        <w:tab/>
        <w:t>На восемнадцатом совещании ГТО в августе 2019 года компания «</w:t>
      </w:r>
      <w:proofErr w:type="spellStart"/>
      <w:r w:rsidRPr="00B13150">
        <w:rPr>
          <w:bCs/>
        </w:rPr>
        <w:t>Хьюманетикс</w:t>
      </w:r>
      <w:proofErr w:type="spellEnd"/>
      <w:r w:rsidRPr="00B13150">
        <w:rPr>
          <w:bCs/>
        </w:rPr>
        <w:t>» сообщила о результатах анализа сертификационных данных, полученных на 89 различных манекенах. Эти поступившие от шести лабораторий данные охватывали 1164 испытания и имели целью пересмотреть используемые при сертификационном испытании полосы ускорения, прежде всего «POT-A». Однако в ходе этого совещания ГТО не смогла прийти к окончательным выводам. Председатель ГТО просил компанию «</w:t>
      </w:r>
      <w:proofErr w:type="spellStart"/>
      <w:r w:rsidRPr="00B13150">
        <w:rPr>
          <w:bCs/>
        </w:rPr>
        <w:t>Хьюманетикс</w:t>
      </w:r>
      <w:proofErr w:type="spellEnd"/>
      <w:r w:rsidRPr="00B13150">
        <w:rPr>
          <w:bCs/>
        </w:rPr>
        <w:t>» представить на девятнадцатом совещании обновленный анализ.</w:t>
      </w:r>
    </w:p>
    <w:p w14:paraId="228AD8F8" w14:textId="77777777" w:rsidR="00B42125" w:rsidRPr="00B13150" w:rsidRDefault="00B42125" w:rsidP="00B42125">
      <w:pPr>
        <w:pStyle w:val="SingleTxtG"/>
        <w:rPr>
          <w:shd w:val="clear" w:color="auto" w:fill="FFFFFF"/>
        </w:rPr>
      </w:pPr>
      <w:r w:rsidRPr="00B13150">
        <w:rPr>
          <w:bCs/>
        </w:rPr>
        <w:t>105.</w:t>
      </w:r>
      <w:r w:rsidRPr="00B13150">
        <w:rPr>
          <w:bCs/>
        </w:rPr>
        <w:tab/>
        <w:t>На девятнадцатом совещании ГТО в сентябре 2019 года компания «</w:t>
      </w:r>
      <w:proofErr w:type="spellStart"/>
      <w:r w:rsidRPr="00B13150">
        <w:rPr>
          <w:bCs/>
        </w:rPr>
        <w:t>Хьюманетикс</w:t>
      </w:r>
      <w:proofErr w:type="spellEnd"/>
      <w:r w:rsidRPr="00B13150">
        <w:rPr>
          <w:bCs/>
        </w:rPr>
        <w:t xml:space="preserve">» </w:t>
      </w:r>
      <w:r w:rsidRPr="00B13150">
        <w:rPr>
          <w:shd w:val="clear" w:color="auto" w:fill="FFFFFF"/>
        </w:rPr>
        <w:t>представила результаты обновленного анализа. Участники ГТО провели обсуждения, посвященные вопросу полос ускорения, и предложили внести соответствующие минимальные изменения. Председатель ГТО пришел к выводу, что все сертификационные коридоры, за исключением «</w:t>
      </w:r>
      <w:r w:rsidRPr="00B13150">
        <w:rPr>
          <w:bCs/>
        </w:rPr>
        <w:t>POT-A</w:t>
      </w:r>
      <w:r w:rsidRPr="00B13150">
        <w:rPr>
          <w:shd w:val="clear" w:color="auto" w:fill="FFFFFF"/>
        </w:rPr>
        <w:t>», следует сохранить в том виде, в каком они представлены в нынешнем руководстве, и было решено:</w:t>
      </w:r>
    </w:p>
    <w:p w14:paraId="43B273EA" w14:textId="77777777" w:rsidR="00B42125" w:rsidRPr="00B13150" w:rsidRDefault="00B42125" w:rsidP="00B42125">
      <w:pPr>
        <w:pStyle w:val="SingleTxtG"/>
      </w:pPr>
      <w:r w:rsidRPr="00B13150">
        <w:tab/>
        <w:t>a)</w:t>
      </w:r>
      <w:r w:rsidRPr="00B13150">
        <w:tab/>
        <w:t xml:space="preserve">скорректировать полосу </w:t>
      </w:r>
      <w:r w:rsidRPr="00B13150">
        <w:rPr>
          <w:shd w:val="clear" w:color="auto" w:fill="FFFFFF"/>
        </w:rPr>
        <w:t>«</w:t>
      </w:r>
      <w:r w:rsidRPr="00B13150">
        <w:rPr>
          <w:bCs/>
        </w:rPr>
        <w:t>POT-A</w:t>
      </w:r>
      <w:r w:rsidRPr="00B13150">
        <w:rPr>
          <w:shd w:val="clear" w:color="auto" w:fill="FFFFFF"/>
        </w:rPr>
        <w:t>»</w:t>
      </w:r>
      <w:r w:rsidRPr="00B13150">
        <w:t xml:space="preserve"> с учетом среднего значения при сохранении той же ширины полосы;</w:t>
      </w:r>
    </w:p>
    <w:p w14:paraId="3015BF56" w14:textId="77777777" w:rsidR="00B42125" w:rsidRPr="00B13150" w:rsidRDefault="00B42125" w:rsidP="00B42125">
      <w:pPr>
        <w:pStyle w:val="SingleTxtG"/>
        <w:ind w:firstLine="567"/>
      </w:pPr>
      <w:r w:rsidRPr="00B13150">
        <w:t>b)</w:t>
      </w:r>
      <w:r w:rsidRPr="00B13150">
        <w:tab/>
        <w:t>сохранить параметр, показывающий силу сжатия, воздействующую на жилет и тазобедренную часть туловища, исключительно для целей мониторинга (не</w:t>
      </w:r>
      <w:r>
        <w:rPr>
          <w:lang w:val="en-US"/>
        </w:rPr>
        <w:t> </w:t>
      </w:r>
      <w:r w:rsidRPr="00B13150">
        <w:t>в</w:t>
      </w:r>
      <w:r>
        <w:rPr>
          <w:lang w:val="en-US"/>
        </w:rPr>
        <w:t> </w:t>
      </w:r>
      <w:r w:rsidRPr="00B13150">
        <w:t xml:space="preserve">качестве критерия </w:t>
      </w:r>
      <w:r w:rsidRPr="00B13150">
        <w:rPr>
          <w:shd w:val="clear" w:color="auto" w:fill="FFFFFF"/>
        </w:rPr>
        <w:t>прохождения/непрохождения испытания</w:t>
      </w:r>
      <w:r w:rsidRPr="00B13150">
        <w:t>);</w:t>
      </w:r>
    </w:p>
    <w:p w14:paraId="4D5A0C3A" w14:textId="77777777" w:rsidR="00B42125" w:rsidRPr="00B13150" w:rsidRDefault="00B42125" w:rsidP="00B42125">
      <w:pPr>
        <w:pStyle w:val="SingleTxtG"/>
        <w:suppressAutoHyphens w:val="0"/>
        <w:ind w:left="2268" w:hanging="567"/>
      </w:pPr>
      <w:r w:rsidRPr="00B13150">
        <w:t>c)</w:t>
      </w:r>
      <w:r w:rsidRPr="00B13150">
        <w:tab/>
        <w:t>пересмотреть все критерии сертификации через три года;</w:t>
      </w:r>
    </w:p>
    <w:p w14:paraId="1293D993" w14:textId="77777777" w:rsidR="00B42125" w:rsidRPr="00B13150" w:rsidRDefault="00B42125" w:rsidP="00B42125">
      <w:pPr>
        <w:pStyle w:val="SingleTxtG"/>
        <w:ind w:firstLine="567"/>
      </w:pPr>
      <w:r w:rsidRPr="00B13150">
        <w:t>d)</w:t>
      </w:r>
      <w:r w:rsidRPr="00B13150">
        <w:tab/>
        <w:t>отказаться от установки акселерометра на уровне C4.</w:t>
      </w:r>
    </w:p>
    <w:p w14:paraId="4D0EA156" w14:textId="77777777" w:rsidR="00B42125" w:rsidRPr="006F4D99" w:rsidRDefault="00B42125" w:rsidP="00B42125">
      <w:pPr>
        <w:pStyle w:val="H1G"/>
      </w:pPr>
      <w:r w:rsidRPr="006F4D99">
        <w:tab/>
        <w:t>I.</w:t>
      </w:r>
      <w:r w:rsidRPr="006F4D99">
        <w:tab/>
        <w:t>Повторяемость и воспроизводимость результатов</w:t>
      </w:r>
    </w:p>
    <w:p w14:paraId="45503E47" w14:textId="77777777" w:rsidR="00B42125" w:rsidRPr="00B13150" w:rsidRDefault="00B42125" w:rsidP="00B42125">
      <w:pPr>
        <w:spacing w:after="120"/>
        <w:ind w:left="1134" w:right="1134"/>
        <w:jc w:val="both"/>
      </w:pPr>
      <w:r w:rsidRPr="00B13150">
        <w:t>106.</w:t>
      </w:r>
      <w:r w:rsidRPr="00B13150">
        <w:tab/>
        <w:t xml:space="preserve">На первом совещании неофициальной группы в декабре 2009 года Корея сообщила о результатах оценки манекена </w:t>
      </w:r>
      <w:proofErr w:type="spellStart"/>
      <w:r w:rsidRPr="00B13150">
        <w:t>BioRID</w:t>
      </w:r>
      <w:proofErr w:type="spellEnd"/>
      <w:r w:rsidRPr="00B13150">
        <w:t xml:space="preserve"> II и проинформировала о том, что при использовании в ходе испытаний одного и того же манекена удается добиться хорошей повторяемости результатов. В случае же использования различных манекенов здесь возникают определенные проблемы. В целях улучшения как повторяемости, так и воспроизводимости велась работа по установлению единых нормативов изготовления манекена </w:t>
      </w:r>
      <w:proofErr w:type="spellStart"/>
      <w:r w:rsidRPr="00B13150">
        <w:t>BioRID</w:t>
      </w:r>
      <w:proofErr w:type="spellEnd"/>
      <w:r w:rsidRPr="00B13150">
        <w:t xml:space="preserve"> II, а также обсуждались возможности усовершенствования манекенов и пересмотра условий проведения сертификационных испытаний.</w:t>
      </w:r>
    </w:p>
    <w:p w14:paraId="3272020F" w14:textId="77777777" w:rsidR="00B42125" w:rsidRPr="00B13150" w:rsidRDefault="00B42125" w:rsidP="00B42125">
      <w:pPr>
        <w:spacing w:after="120"/>
        <w:ind w:left="1134" w:right="1134"/>
        <w:jc w:val="both"/>
      </w:pPr>
      <w:r w:rsidRPr="00B13150">
        <w:t>107.</w:t>
      </w:r>
      <w:r w:rsidRPr="00B13150">
        <w:tab/>
        <w:t xml:space="preserve">На третьем совещании неофициальной группы в мае 2010 года Япония сообщила о результатах, полученных при помощи новых методов калибровки манекенов, и о результатах салазочных испытаний. В ходе салазочных испытаний отмечались те же колебания значений </w:t>
      </w:r>
      <w:proofErr w:type="spellStart"/>
      <w:r w:rsidRPr="00B13150">
        <w:t>Fz</w:t>
      </w:r>
      <w:proofErr w:type="spellEnd"/>
      <w:r w:rsidRPr="00B13150">
        <w:t xml:space="preserve"> для нижней части шеи, что и в случае нового метода сертификационных испытаний на базе моделируемого подголовника. Поэтому при сертификационном испытании представляется целесообразным использовать подголовник, прежде всего для сведения к минимуму отклонений значения времени вступления головы в контакт с подголовником. Вместе с тем между сертификационными и салазочными испытаниями наблюдались расхождения в абсолютных величинах; этот вопрос подлежал дальнейшему обсуждению в сентябре 2010 года.</w:t>
      </w:r>
    </w:p>
    <w:p w14:paraId="5AC5D23D" w14:textId="77777777" w:rsidR="00B42125" w:rsidRPr="00B13150" w:rsidRDefault="00B42125" w:rsidP="00B42125">
      <w:pPr>
        <w:spacing w:after="120"/>
        <w:ind w:left="1134" w:right="1134"/>
        <w:jc w:val="both"/>
      </w:pPr>
      <w:r w:rsidRPr="00B13150">
        <w:t>108.</w:t>
      </w:r>
      <w:r w:rsidRPr="00B13150">
        <w:tab/>
        <w:t xml:space="preserve">На четвертом совещании было сообщено о весьма существенных различиях между типами салазочных механизмов при испытании одного сиденья для оценки воспроизводимости результатов с использованием режимов ускорения и замедления салазок. В случае режима замедления выдерживать величину импульса в пределах заданной полосы было трудно. Было также отмечено, что </w:t>
      </w:r>
      <w:r>
        <w:t>—</w:t>
      </w:r>
      <w:r w:rsidRPr="00B13150">
        <w:t xml:space="preserve"> по мере приближения </w:t>
      </w:r>
      <w:r>
        <w:t>—</w:t>
      </w:r>
      <w:r w:rsidRPr="00B13150">
        <w:t xml:space="preserve"> из-за перемещения головы манекена изменяется и заднее расстояние. Эти вопросы было решено отслеживать и далее.</w:t>
      </w:r>
    </w:p>
    <w:p w14:paraId="721F515D" w14:textId="77777777" w:rsidR="00B42125" w:rsidRPr="00B13150" w:rsidRDefault="00B42125" w:rsidP="00B42125">
      <w:pPr>
        <w:spacing w:after="120"/>
        <w:ind w:left="1134" w:right="1134"/>
        <w:jc w:val="both"/>
        <w:rPr>
          <w:lang w:eastAsia="ja-JP"/>
        </w:rPr>
      </w:pPr>
      <w:r w:rsidRPr="00B13150">
        <w:lastRenderedPageBreak/>
        <w:t>109.</w:t>
      </w:r>
      <w:r w:rsidRPr="00B13150">
        <w:tab/>
        <w:t xml:space="preserve">На седьмом неофициальном совещании представитель Корейского автотранспортного опытно-исследовательского института (КАТРИ) сообщил о полученной на манекенах в ходе салазочных испытаний (на скорости ΔV 16 км/ч </w:t>
      </w:r>
      <w:r>
        <w:br/>
      </w:r>
      <w:r w:rsidRPr="00B13150">
        <w:t xml:space="preserve">и 20 км/ч) воспроизводимости результатов. Как показало сопоставление значений (C.V) двух скоростей движения салазочного механизма, в целом показатель C.V был больше при скорости 16 км/ч, чем при скорости 20 км/ч; вместе с тем был отмечен и тот факт, что на разных участках оценки данная тенденция нарушалась. </w:t>
      </w:r>
      <w:r w:rsidRPr="00B13150">
        <w:rPr>
          <w:bCs/>
        </w:rPr>
        <w:t xml:space="preserve">Поскольку показатели травмирования с трудом поддавались воспроизведению, было принято решение проверить спецификации манекена </w:t>
      </w:r>
      <w:r w:rsidRPr="00B13150">
        <w:rPr>
          <w:bCs/>
        </w:rPr>
        <w:br/>
        <w:t xml:space="preserve">(2009–2010 годы), суммировать последние результаты и сведения, полученные на этом совещании, и продолжить исследование проблематики воспроизводимости и повторяемости результатов. Организация ПДБ внесла коррективы в манекен </w:t>
      </w:r>
      <w:proofErr w:type="spellStart"/>
      <w:r w:rsidRPr="00B13150">
        <w:rPr>
          <w:bCs/>
        </w:rPr>
        <w:t>BioRID</w:t>
      </w:r>
      <w:proofErr w:type="spellEnd"/>
      <w:r w:rsidRPr="00B13150">
        <w:rPr>
          <w:bCs/>
        </w:rPr>
        <w:t> II, который она уже давно применяла для целей испытаний, провела сертификационные испытания на подголовнике с использованием стандартных и тяжелых ударных устройств, а также проверочные испытания на соответствующем жестком ковшеобразном сиденье и сообщила о результатах этих испытаний. Она</w:t>
      </w:r>
      <w:r>
        <w:rPr>
          <w:bCs/>
        </w:rPr>
        <w:t> </w:t>
      </w:r>
      <w:r w:rsidRPr="00B13150">
        <w:rPr>
          <w:bCs/>
        </w:rPr>
        <w:t>пришла к выводу, что</w:t>
      </w:r>
      <w:r w:rsidRPr="00DF3E85">
        <w:rPr>
          <w:bCs/>
        </w:rPr>
        <w:t>,</w:t>
      </w:r>
      <w:r w:rsidRPr="00B13150">
        <w:rPr>
          <w:bCs/>
        </w:rPr>
        <w:t xml:space="preserve"> хотя в режиме ускорения показатели повторяемости/</w:t>
      </w:r>
      <w:r>
        <w:rPr>
          <w:bCs/>
        </w:rPr>
        <w:t xml:space="preserve"> </w:t>
      </w:r>
      <w:r w:rsidRPr="00B13150">
        <w:rPr>
          <w:bCs/>
        </w:rPr>
        <w:t>воспроизводимости результатов приемлемы, тем не менее полученные значения непригодны для их использования в качестве критериев травмирования в случае сил или моментов. Даже несмотря на то, что манекен успешно прошел испытания на жестком ковшеобразном сиденье, в случае некоторых каналов данных отмечался низкий уровень воспроизводимости. В этой связи было решено провести межлабораторные испытания с участием Соединенных Штатов Америки и Европы на манекене, который использовался в испытаниях по линии ПДБ.</w:t>
      </w:r>
    </w:p>
    <w:p w14:paraId="36814982" w14:textId="77777777" w:rsidR="00B42125" w:rsidRPr="00B13150" w:rsidRDefault="00B42125" w:rsidP="00B42125">
      <w:pPr>
        <w:pStyle w:val="SingleTxtG"/>
        <w:rPr>
          <w:bCs/>
        </w:rPr>
      </w:pPr>
      <w:r w:rsidRPr="00B13150">
        <w:t>110.</w:t>
      </w:r>
      <w:r w:rsidRPr="00B13150">
        <w:tab/>
        <w:t>На восьмом неофициальном совещании компания «</w:t>
      </w:r>
      <w:proofErr w:type="spellStart"/>
      <w:r w:rsidRPr="00B13150">
        <w:t>Хьюманетикс</w:t>
      </w:r>
      <w:proofErr w:type="spellEnd"/>
      <w:r w:rsidRPr="00B13150">
        <w:t xml:space="preserve">» сообщила о результатах межлабораторных испытаний, проведенных Партнерством по исследованиям в области безопасности водителей и пассажиров (ОСРП) и Исследовательским центром испытаний транспортных средств (ВРТС). </w:t>
      </w:r>
      <w:r w:rsidRPr="00B13150">
        <w:rPr>
          <w:bCs/>
        </w:rPr>
        <w:t xml:space="preserve">В ходе салазочных испытаний воссоздать результаты, зарегистрированные ПДБ, не удалось, причем ОСРП выявило наличие ряда проблем с воспроизводимостью. Однако анализ результатов оказался неполным. НРГ продолжит работу по изучению проблемы воспроизводимости. Председатель ГТО предложил провести онлайновое совещание с целью разработать график будущей работы. Япония сообщила о различной чувствительности манекена </w:t>
      </w:r>
      <w:proofErr w:type="spellStart"/>
      <w:r w:rsidRPr="00B13150">
        <w:rPr>
          <w:bCs/>
        </w:rPr>
        <w:t>BioRID</w:t>
      </w:r>
      <w:proofErr w:type="spellEnd"/>
      <w:r w:rsidRPr="00B13150">
        <w:rPr>
          <w:bCs/>
        </w:rPr>
        <w:t xml:space="preserve"> в диапазоне от 095G до 102G/115 при проведении калибровочного испытания. В результате замены жилета с 012G на 095G волнообразный график менялся и по своей форме приближался к графику для</w:t>
      </w:r>
      <w:r>
        <w:rPr>
          <w:bCs/>
        </w:rPr>
        <w:t xml:space="preserve"> </w:t>
      </w:r>
      <w:r w:rsidRPr="00B13150">
        <w:rPr>
          <w:bCs/>
        </w:rPr>
        <w:t xml:space="preserve">первоначального жилета. Япония вызвалась провести оценку жесткости жилета с помощью новых процедур, разработанных </w:t>
      </w:r>
      <w:r w:rsidRPr="00B13150">
        <w:t>компанией «</w:t>
      </w:r>
      <w:proofErr w:type="spellStart"/>
      <w:r w:rsidRPr="00B13150">
        <w:t>Хьюманетикс</w:t>
      </w:r>
      <w:proofErr w:type="spellEnd"/>
      <w:r w:rsidRPr="00B13150">
        <w:t>»</w:t>
      </w:r>
      <w:r w:rsidRPr="00B13150">
        <w:rPr>
          <w:bCs/>
        </w:rPr>
        <w:t xml:space="preserve">. Республика Корея сообщила о самом последнем исследовании процедуры испытания в связи отклонениями выходных параметры, определяемых чувствительностью манекенов, проведенном ею посредством салазочных испытаний и с использования модели FEM. Как отметила Республика Корея, нынешний низкий уровень уверенности в повторяемости и воспроизводимости результатов, получаемых в ходе фактических испытаний, может быть обусловлен большим допуском на какой-либо параметр манекена; она сочла целесообразным пересмотреть нынешний допуск на регулировку </w:t>
      </w:r>
      <w:proofErr w:type="spellStart"/>
      <w:r w:rsidRPr="00B13150">
        <w:rPr>
          <w:bCs/>
        </w:rPr>
        <w:t>BioRID</w:t>
      </w:r>
      <w:proofErr w:type="spellEnd"/>
      <w:r w:rsidRPr="00B13150">
        <w:rPr>
          <w:bCs/>
        </w:rPr>
        <w:t xml:space="preserve"> II с целью установить на этапе 2 разработки ГТП № 7 ООН соответствующую процедуру испытаний.</w:t>
      </w:r>
    </w:p>
    <w:p w14:paraId="18EDC949" w14:textId="77777777" w:rsidR="00B42125" w:rsidRPr="00B13150" w:rsidRDefault="00B42125" w:rsidP="00B42125">
      <w:pPr>
        <w:pStyle w:val="SingleTxtG"/>
        <w:rPr>
          <w:bCs/>
        </w:rPr>
      </w:pPr>
      <w:r w:rsidRPr="00B13150">
        <w:rPr>
          <w:bCs/>
          <w:lang w:eastAsia="ja-JP"/>
        </w:rPr>
        <w:t>111.</w:t>
      </w:r>
      <w:r w:rsidRPr="00B13150">
        <w:rPr>
          <w:bCs/>
          <w:lang w:eastAsia="ja-JP"/>
        </w:rPr>
        <w:tab/>
      </w:r>
      <w:r w:rsidRPr="00B13150">
        <w:rPr>
          <w:bCs/>
        </w:rPr>
        <w:t xml:space="preserve">На девятом неофициальном совещании, состоявшемся в Соединенном Королевстве, </w:t>
      </w:r>
      <w:r w:rsidRPr="00B13150">
        <w:t xml:space="preserve">представитель </w:t>
      </w:r>
      <w:r w:rsidRPr="00B13150">
        <w:rPr>
          <w:bCs/>
        </w:rPr>
        <w:t xml:space="preserve">Лаборатории транспортных исследований (ЛТИ) сообщил об итогах исследования ЕК, в ходе которого была проведена оценка </w:t>
      </w:r>
      <w:r w:rsidRPr="00B13150">
        <w:t xml:space="preserve">получаемой на манекенах при </w:t>
      </w:r>
      <w:r w:rsidRPr="00B13150">
        <w:rPr>
          <w:bCs/>
        </w:rPr>
        <w:t>салазочном испытании</w:t>
      </w:r>
      <w:r w:rsidRPr="00B13150">
        <w:t xml:space="preserve"> </w:t>
      </w:r>
      <w:r w:rsidRPr="00B13150">
        <w:rPr>
          <w:bCs/>
        </w:rPr>
        <w:t xml:space="preserve">воспроизводимости и повторяемости результатов. Как показали полученные результаты, некоторые конкретные каналы не обеспечивают надлежащей воспроизводимости (C.V). Манекен реагировал на изменение, что предполагает вероятную необходимость проведения соответствующего сертификационного испытания и более тщательной проверки свойств материалов. Предстояло проработать аспекты, касающиеся </w:t>
      </w:r>
      <w:r w:rsidRPr="00B13150">
        <w:rPr>
          <w:shd w:val="clear" w:color="auto" w:fill="FFFFFF"/>
        </w:rPr>
        <w:t xml:space="preserve">демпфирующих элементов позвоночника, </w:t>
      </w:r>
      <w:r w:rsidRPr="00B13150">
        <w:rPr>
          <w:bCs/>
        </w:rPr>
        <w:t xml:space="preserve">жилета и муляжа таза, и произвести реконструкцию </w:t>
      </w:r>
      <w:r w:rsidRPr="00B13150">
        <w:rPr>
          <w:bCs/>
        </w:rPr>
        <w:lastRenderedPageBreak/>
        <w:t>манекенов. Реконструированные манекены подлежали своевременной оценке с соблюдением тех же условий проведения салазочных испытаний.</w:t>
      </w:r>
    </w:p>
    <w:p w14:paraId="754FACD0" w14:textId="77777777" w:rsidR="00B42125" w:rsidRPr="00B13150" w:rsidRDefault="00B42125" w:rsidP="00B42125">
      <w:pPr>
        <w:pStyle w:val="SingleTxtG"/>
        <w:rPr>
          <w:lang w:eastAsia="ja-JP"/>
        </w:rPr>
      </w:pPr>
      <w:r w:rsidRPr="00B13150">
        <w:rPr>
          <w:lang w:eastAsia="ja-JP"/>
        </w:rPr>
        <w:t>112.</w:t>
      </w:r>
      <w:r w:rsidRPr="00B13150">
        <w:rPr>
          <w:lang w:eastAsia="ja-JP"/>
        </w:rPr>
        <w:tab/>
      </w:r>
      <w:r w:rsidRPr="00B13150">
        <w:rPr>
          <w:bCs/>
        </w:rPr>
        <w:t xml:space="preserve">На одиннадцатом неофициальном совещании </w:t>
      </w:r>
      <w:r w:rsidRPr="00B13150">
        <w:t>компания «</w:t>
      </w:r>
      <w:proofErr w:type="spellStart"/>
      <w:r w:rsidRPr="00B13150">
        <w:t>Хьюманетикс</w:t>
      </w:r>
      <w:proofErr w:type="spellEnd"/>
      <w:r w:rsidRPr="00B13150">
        <w:t>»</w:t>
      </w:r>
      <w:r w:rsidRPr="00B13150">
        <w:rPr>
          <w:bCs/>
        </w:rPr>
        <w:t xml:space="preserve"> сообщила, что результаты салазочных испытаний </w:t>
      </w:r>
      <w:r w:rsidRPr="00B13150">
        <w:rPr>
          <w:shd w:val="clear" w:color="auto" w:fill="FFFFFF"/>
        </w:rPr>
        <w:t xml:space="preserve">реконструированных </w:t>
      </w:r>
      <w:r w:rsidRPr="00B13150">
        <w:rPr>
          <w:bCs/>
        </w:rPr>
        <w:t>манекенов показали более точную воспроизводимость значений (C.V), однако полученные данные все еще нуждаются в дополнительном анализе. Председатель ГТО предложил провести дополнительную серию салазочных испытаний с использованием стендового сиденья по проекту ЕК и жесткого ковшеобразного сиденья ПДБ. Результаты этого испытания подлежали обсуждению на неофициальном совещании в середине февраля 2013 года.</w:t>
      </w:r>
    </w:p>
    <w:p w14:paraId="0CA5A9B7" w14:textId="77777777" w:rsidR="00B42125" w:rsidRPr="00B13150" w:rsidRDefault="00B42125" w:rsidP="00B42125">
      <w:pPr>
        <w:pStyle w:val="SingleTxtG"/>
        <w:rPr>
          <w:lang w:eastAsia="ja-JP"/>
        </w:rPr>
      </w:pPr>
      <w:r w:rsidRPr="00B13150">
        <w:rPr>
          <w:lang w:eastAsia="ja-JP"/>
        </w:rPr>
        <w:t>113.</w:t>
      </w:r>
      <w:r w:rsidRPr="00B13150">
        <w:rPr>
          <w:lang w:eastAsia="ja-JP"/>
        </w:rPr>
        <w:tab/>
      </w:r>
      <w:r w:rsidRPr="00B13150">
        <w:rPr>
          <w:bCs/>
        </w:rPr>
        <w:t xml:space="preserve">На неофициальном совещании ГТО по </w:t>
      </w:r>
      <w:proofErr w:type="spellStart"/>
      <w:r w:rsidRPr="00B13150">
        <w:rPr>
          <w:bCs/>
        </w:rPr>
        <w:t>BioRID</w:t>
      </w:r>
      <w:proofErr w:type="spellEnd"/>
      <w:r w:rsidRPr="00B13150">
        <w:rPr>
          <w:bCs/>
        </w:rPr>
        <w:t xml:space="preserve"> представитель компании «Крайслер» сообщил, что, как показал проведенный в рамках проекта ЕК анализ </w:t>
      </w:r>
      <w:r w:rsidRPr="00B13150">
        <w:t xml:space="preserve">получаемой на манекенах </w:t>
      </w:r>
      <w:r w:rsidRPr="00B13150">
        <w:rPr>
          <w:bCs/>
        </w:rPr>
        <w:t xml:space="preserve">воспроизводимости и повторяемости результатов, некоторые каналы работают хорошо, а некоторые </w:t>
      </w:r>
      <w:r>
        <w:rPr>
          <w:bCs/>
        </w:rPr>
        <w:t>—</w:t>
      </w:r>
      <w:r w:rsidRPr="00B13150">
        <w:rPr>
          <w:bCs/>
        </w:rPr>
        <w:t xml:space="preserve"> плохо. После доработки компонентов манекена, а именно жилета, муляжа таза и демпфирующих элементов позвоночника, с проведением соответствующих </w:t>
      </w:r>
      <w:r w:rsidRPr="00B13150">
        <w:rPr>
          <w:shd w:val="clear" w:color="auto" w:fill="FFFFFF"/>
        </w:rPr>
        <w:t xml:space="preserve">аттестационных испытаний </w:t>
      </w:r>
      <w:r w:rsidRPr="00B13150">
        <w:rPr>
          <w:bCs/>
        </w:rPr>
        <w:t xml:space="preserve">воспроизводимость результатов </w:t>
      </w:r>
      <w:r>
        <w:rPr>
          <w:bCs/>
        </w:rPr>
        <w:t>—</w:t>
      </w:r>
      <w:r w:rsidRPr="00B13150">
        <w:rPr>
          <w:bCs/>
        </w:rPr>
        <w:t xml:space="preserve"> о чем свидетельствовал анализ </w:t>
      </w:r>
      <w:r>
        <w:rPr>
          <w:bCs/>
        </w:rPr>
        <w:t>—</w:t>
      </w:r>
      <w:r w:rsidRPr="00B13150">
        <w:rPr>
          <w:bCs/>
        </w:rPr>
        <w:t xml:space="preserve"> улучшилась </w:t>
      </w:r>
      <w:r w:rsidRPr="00B13150">
        <w:rPr>
          <w:bCs/>
        </w:rPr>
        <w:br/>
        <w:t>(серия 1, серия 2).</w:t>
      </w:r>
    </w:p>
    <w:p w14:paraId="4A6C9896" w14:textId="77777777" w:rsidR="00B42125" w:rsidRPr="00B13150" w:rsidRDefault="00B42125" w:rsidP="00B42125">
      <w:pPr>
        <w:pStyle w:val="SingleTxtG"/>
        <w:rPr>
          <w:lang w:eastAsia="ja-JP"/>
        </w:rPr>
      </w:pPr>
      <w:r w:rsidRPr="00B13150">
        <w:rPr>
          <w:lang w:eastAsia="ja-JP"/>
        </w:rPr>
        <w:t>114</w:t>
      </w:r>
      <w:r w:rsidRPr="00B13150">
        <w:t>.</w:t>
      </w:r>
      <w:r w:rsidRPr="00B13150">
        <w:rPr>
          <w:lang w:eastAsia="ja-JP"/>
        </w:rPr>
        <w:tab/>
      </w:r>
      <w:r w:rsidRPr="00B13150">
        <w:rPr>
          <w:bCs/>
        </w:rPr>
        <w:t xml:space="preserve">На пятнадцатом неофициальном совещании </w:t>
      </w:r>
      <w:r w:rsidRPr="00B13150">
        <w:t>компания «</w:t>
      </w:r>
      <w:proofErr w:type="spellStart"/>
      <w:r w:rsidRPr="00B13150">
        <w:t>Хьюманетикс</w:t>
      </w:r>
      <w:proofErr w:type="spellEnd"/>
      <w:r w:rsidRPr="00B13150">
        <w:t>»</w:t>
      </w:r>
      <w:r w:rsidRPr="00B13150">
        <w:rPr>
          <w:bCs/>
        </w:rPr>
        <w:t xml:space="preserve"> сообщила, что жесткость предложенных материалов для замены демпфирующих элементов позвоночника (уретановый каучук) в манекене </w:t>
      </w:r>
      <w:proofErr w:type="spellStart"/>
      <w:r w:rsidRPr="00B13150">
        <w:rPr>
          <w:bCs/>
        </w:rPr>
        <w:t>BioRID</w:t>
      </w:r>
      <w:proofErr w:type="spellEnd"/>
      <w:r w:rsidRPr="00B13150">
        <w:rPr>
          <w:bCs/>
        </w:rPr>
        <w:t xml:space="preserve"> становится со временем неустойчивой. Ее представители подтвердили, что все текущие испытания проводятся с использованием подходящего и стабильного материала и что новые материалы, в случае их наличия, будут сопоставляться с тем, который использовался вначале.</w:t>
      </w:r>
    </w:p>
    <w:p w14:paraId="43269ACB" w14:textId="77777777" w:rsidR="00B42125" w:rsidRPr="00B13150" w:rsidRDefault="00B42125" w:rsidP="00B42125">
      <w:pPr>
        <w:pStyle w:val="SingleTxtG"/>
        <w:rPr>
          <w:lang w:eastAsia="ja-JP"/>
        </w:rPr>
      </w:pPr>
      <w:r w:rsidRPr="00B13150">
        <w:rPr>
          <w:lang w:eastAsia="ja-JP"/>
        </w:rPr>
        <w:t>115.</w:t>
      </w:r>
      <w:r w:rsidRPr="00B13150">
        <w:rPr>
          <w:lang w:eastAsia="ja-JP"/>
        </w:rPr>
        <w:tab/>
      </w:r>
      <w:r w:rsidRPr="00B13150">
        <w:rPr>
          <w:bCs/>
        </w:rPr>
        <w:t xml:space="preserve">На неофициальном онлайновом совещании, проведенном в середине ноября 2014 года, </w:t>
      </w:r>
      <w:r w:rsidRPr="00B13150">
        <w:t>компания «</w:t>
      </w:r>
      <w:proofErr w:type="spellStart"/>
      <w:r w:rsidRPr="00B13150">
        <w:t>Хьюманетикс</w:t>
      </w:r>
      <w:proofErr w:type="spellEnd"/>
      <w:r w:rsidRPr="00B13150">
        <w:t>»</w:t>
      </w:r>
      <w:r w:rsidRPr="00B13150">
        <w:rPr>
          <w:bCs/>
        </w:rPr>
        <w:t xml:space="preserve"> сообщила, что в результате применения новых процедур качество манекенов улучшилось; по нескольким манекенам были представлены данные относительно повторяемости, воспроизводимости и показателя C.V. Для поставки НАБДД (ВРТС) были определены манекены, соответствующие установленным требованиям.</w:t>
      </w:r>
    </w:p>
    <w:p w14:paraId="3B0D3197" w14:textId="77777777" w:rsidR="00B42125" w:rsidRPr="00B13150" w:rsidRDefault="00B42125" w:rsidP="00B42125">
      <w:pPr>
        <w:pStyle w:val="SingleTxtG"/>
        <w:rPr>
          <w:lang w:eastAsia="ja-JP"/>
        </w:rPr>
      </w:pPr>
      <w:r w:rsidRPr="00B13150">
        <w:rPr>
          <w:lang w:eastAsia="ja-JP"/>
        </w:rPr>
        <w:t>116.</w:t>
      </w:r>
      <w:r w:rsidRPr="00B13150">
        <w:rPr>
          <w:lang w:eastAsia="ja-JP"/>
        </w:rPr>
        <w:tab/>
      </w:r>
      <w:r w:rsidRPr="00B13150">
        <w:rPr>
          <w:bCs/>
        </w:rPr>
        <w:t xml:space="preserve">На шестнадцатом неофициальном совещании НАБДД привела убедительные данные, полученные на основе последних серий салазочных испытаний, об обеспечиваемой манекеном </w:t>
      </w:r>
      <w:proofErr w:type="spellStart"/>
      <w:r w:rsidRPr="00B13150">
        <w:rPr>
          <w:bCs/>
        </w:rPr>
        <w:t>BioRID</w:t>
      </w:r>
      <w:proofErr w:type="spellEnd"/>
      <w:r w:rsidRPr="00B13150">
        <w:rPr>
          <w:bCs/>
        </w:rPr>
        <w:t xml:space="preserve"> повторяемости и воспроизводимости результатов.</w:t>
      </w:r>
    </w:p>
    <w:p w14:paraId="04345184" w14:textId="77777777" w:rsidR="00B42125" w:rsidRPr="00B13150" w:rsidRDefault="00B42125" w:rsidP="00B42125">
      <w:pPr>
        <w:pStyle w:val="SingleTxtG"/>
        <w:rPr>
          <w:lang w:eastAsia="ja-JP"/>
        </w:rPr>
      </w:pPr>
      <w:r w:rsidRPr="00B13150">
        <w:rPr>
          <w:lang w:eastAsia="ja-JP"/>
        </w:rPr>
        <w:t>117.</w:t>
      </w:r>
      <w:r w:rsidRPr="00B13150">
        <w:rPr>
          <w:lang w:eastAsia="ja-JP"/>
        </w:rPr>
        <w:tab/>
        <w:t xml:space="preserve">На семнадцатом </w:t>
      </w:r>
      <w:r w:rsidRPr="00B13150">
        <w:rPr>
          <w:bCs/>
        </w:rPr>
        <w:t xml:space="preserve">совещании ГТО, проведенном в онлайновом режиме, </w:t>
      </w:r>
      <w:r w:rsidRPr="00B13150">
        <w:t>компания «</w:t>
      </w:r>
      <w:proofErr w:type="spellStart"/>
      <w:r w:rsidRPr="00B13150">
        <w:t>Хьюманетикс</w:t>
      </w:r>
      <w:proofErr w:type="spellEnd"/>
      <w:r w:rsidRPr="00B13150">
        <w:t xml:space="preserve">» проинформировала участников </w:t>
      </w:r>
      <w:r w:rsidRPr="00B13150">
        <w:rPr>
          <w:shd w:val="clear" w:color="auto" w:fill="FFFFFF"/>
        </w:rPr>
        <w:t>о НИОКР в контексте испытания демпфирующих элементов</w:t>
      </w:r>
      <w:r w:rsidRPr="00B13150">
        <w:rPr>
          <w:lang w:eastAsia="ja-JP"/>
        </w:rPr>
        <w:t xml:space="preserve"> на сжатие</w:t>
      </w:r>
      <w:r w:rsidRPr="00B13150">
        <w:rPr>
          <w:shd w:val="clear" w:color="auto" w:fill="FFFFFF"/>
        </w:rPr>
        <w:t>. Япония согласилась предоставить данные относительно испытания демпфирующих элементов</w:t>
      </w:r>
      <w:r w:rsidRPr="00B13150">
        <w:rPr>
          <w:lang w:eastAsia="ja-JP"/>
        </w:rPr>
        <w:t xml:space="preserve"> на сжатие</w:t>
      </w:r>
      <w:r w:rsidRPr="00B13150">
        <w:rPr>
          <w:shd w:val="clear" w:color="auto" w:fill="FFFFFF"/>
        </w:rPr>
        <w:t xml:space="preserve"> для целей указанных исследований. </w:t>
      </w:r>
      <w:r w:rsidRPr="00B13150">
        <w:t>Компания «</w:t>
      </w:r>
      <w:proofErr w:type="spellStart"/>
      <w:r w:rsidRPr="00B13150">
        <w:t>Хьюманетикс</w:t>
      </w:r>
      <w:proofErr w:type="spellEnd"/>
      <w:r w:rsidRPr="00B13150">
        <w:t xml:space="preserve">» сообщит об итогах </w:t>
      </w:r>
      <w:r w:rsidRPr="00B13150">
        <w:rPr>
          <w:shd w:val="clear" w:color="auto" w:fill="FFFFFF"/>
        </w:rPr>
        <w:t>НИОКР в контексте испытания демпфирующих элементов</w:t>
      </w:r>
      <w:r w:rsidRPr="00B13150">
        <w:rPr>
          <w:lang w:eastAsia="ja-JP"/>
        </w:rPr>
        <w:t xml:space="preserve"> на сжатие</w:t>
      </w:r>
      <w:r w:rsidRPr="00B13150">
        <w:rPr>
          <w:shd w:val="clear" w:color="auto" w:fill="FFFFFF"/>
        </w:rPr>
        <w:t xml:space="preserve"> на следующем совещании </w:t>
      </w:r>
      <w:r w:rsidRPr="00B13150">
        <w:rPr>
          <w:bCs/>
        </w:rPr>
        <w:t>ГТО.</w:t>
      </w:r>
    </w:p>
    <w:p w14:paraId="6627D864" w14:textId="77777777" w:rsidR="00B42125" w:rsidRPr="00B13150" w:rsidRDefault="00B42125" w:rsidP="00B42125">
      <w:pPr>
        <w:pStyle w:val="SingleTxtG"/>
        <w:rPr>
          <w:lang w:eastAsia="ja-JP"/>
        </w:rPr>
      </w:pPr>
      <w:r w:rsidRPr="00B13150">
        <w:rPr>
          <w:lang w:eastAsia="ja-JP"/>
        </w:rPr>
        <w:t>118.</w:t>
      </w:r>
      <w:r w:rsidRPr="00B13150">
        <w:rPr>
          <w:lang w:eastAsia="ja-JP"/>
        </w:rPr>
        <w:tab/>
        <w:t xml:space="preserve">На восемнадцатом </w:t>
      </w:r>
      <w:r w:rsidRPr="00B13150">
        <w:rPr>
          <w:bCs/>
        </w:rPr>
        <w:t xml:space="preserve">совещании ГТО Япония представила </w:t>
      </w:r>
      <w:r w:rsidRPr="00B13150">
        <w:rPr>
          <w:shd w:val="clear" w:color="auto" w:fill="FFFFFF"/>
        </w:rPr>
        <w:t xml:space="preserve">результаты исследования по вопросу о влиянии </w:t>
      </w:r>
      <w:r w:rsidRPr="00B13150">
        <w:rPr>
          <w:bCs/>
        </w:rPr>
        <w:t>жесткост</w:t>
      </w:r>
      <w:r w:rsidRPr="00B13150">
        <w:rPr>
          <w:shd w:val="clear" w:color="auto" w:fill="FFFFFF"/>
        </w:rPr>
        <w:t xml:space="preserve">и демпфирующих элементов </w:t>
      </w:r>
      <w:r w:rsidRPr="00B13150">
        <w:t>ARA-220 на коридор «POT-A».</w:t>
      </w:r>
    </w:p>
    <w:p w14:paraId="21A57150" w14:textId="77777777" w:rsidR="00B42125" w:rsidRPr="00B13150" w:rsidRDefault="00B42125" w:rsidP="00B42125">
      <w:pPr>
        <w:pStyle w:val="SingleTxtG"/>
      </w:pPr>
      <w:r w:rsidRPr="00B13150">
        <w:t>119.</w:t>
      </w:r>
      <w:r w:rsidRPr="00B13150">
        <w:tab/>
      </w:r>
      <w:r w:rsidRPr="00B13150">
        <w:rPr>
          <w:lang w:eastAsia="ja-JP"/>
        </w:rPr>
        <w:t xml:space="preserve">На </w:t>
      </w:r>
      <w:r w:rsidRPr="00B13150">
        <w:rPr>
          <w:shd w:val="clear" w:color="auto" w:fill="FFFFFF"/>
        </w:rPr>
        <w:t xml:space="preserve">девятнадцатом </w:t>
      </w:r>
      <w:r w:rsidRPr="00B13150">
        <w:rPr>
          <w:bCs/>
        </w:rPr>
        <w:t xml:space="preserve">совещании ГТО представитель </w:t>
      </w:r>
      <w:r w:rsidRPr="00B13150">
        <w:t>компании «</w:t>
      </w:r>
      <w:proofErr w:type="spellStart"/>
      <w:r w:rsidRPr="00B13150">
        <w:t>Хьюманетикс</w:t>
      </w:r>
      <w:proofErr w:type="spellEnd"/>
      <w:r w:rsidRPr="00B13150">
        <w:t xml:space="preserve">» указал, что чертежи </w:t>
      </w:r>
      <w:r w:rsidRPr="00B13150">
        <w:rPr>
          <w:shd w:val="clear" w:color="auto" w:fill="FFFFFF"/>
        </w:rPr>
        <w:t>демпфирующих элементов были дополнены соответствующими значениями</w:t>
      </w:r>
      <w:r w:rsidRPr="00B13150">
        <w:t xml:space="preserve"> </w:t>
      </w:r>
      <w:r w:rsidRPr="00B13150">
        <w:rPr>
          <w:bCs/>
        </w:rPr>
        <w:t>сопротивления сжатию.</w:t>
      </w:r>
    </w:p>
    <w:p w14:paraId="62F8BCA3" w14:textId="77777777" w:rsidR="00B42125" w:rsidRPr="00B13150" w:rsidRDefault="00B42125" w:rsidP="00B42125">
      <w:pPr>
        <w:keepNext/>
        <w:keepLines/>
        <w:tabs>
          <w:tab w:val="right" w:pos="851"/>
        </w:tabs>
        <w:spacing w:before="360" w:after="240" w:line="270" w:lineRule="exact"/>
        <w:ind w:left="1134" w:right="1134" w:hanging="1134"/>
        <w:rPr>
          <w:bCs/>
          <w:sz w:val="24"/>
        </w:rPr>
      </w:pPr>
      <w:r w:rsidRPr="00B13150">
        <w:rPr>
          <w:b/>
          <w:bCs/>
          <w:sz w:val="24"/>
          <w:lang w:eastAsia="ja-JP"/>
        </w:rPr>
        <w:tab/>
      </w:r>
      <w:r w:rsidRPr="00B13150">
        <w:rPr>
          <w:b/>
          <w:bCs/>
          <w:sz w:val="24"/>
        </w:rPr>
        <w:t>J.</w:t>
      </w:r>
      <w:r w:rsidRPr="00B13150">
        <w:rPr>
          <w:b/>
          <w:bCs/>
          <w:sz w:val="24"/>
        </w:rPr>
        <w:tab/>
        <w:t>Условия установки манекена на сиденье</w:t>
      </w:r>
    </w:p>
    <w:p w14:paraId="7B69AA5A" w14:textId="77777777" w:rsidR="00B42125" w:rsidRPr="00B13150" w:rsidRDefault="00B42125" w:rsidP="00B42125">
      <w:pPr>
        <w:spacing w:after="120"/>
        <w:ind w:left="1134" w:right="1134"/>
        <w:jc w:val="both"/>
      </w:pPr>
      <w:r w:rsidRPr="00B13150">
        <w:rPr>
          <w:bCs/>
          <w:lang w:eastAsia="ja-JP"/>
        </w:rPr>
        <w:t>120.</w:t>
      </w:r>
      <w:r w:rsidRPr="00B13150">
        <w:rPr>
          <w:bCs/>
        </w:rPr>
        <w:tab/>
        <w:t xml:space="preserve">На </w:t>
      </w:r>
      <w:r w:rsidRPr="00B13150">
        <w:t xml:space="preserve">«совещании заинтересованных экспертов» и на первом неофициальном совещании Япония внесла предложения относительно используемых в рамках МГСПХ и </w:t>
      </w:r>
      <w:proofErr w:type="spellStart"/>
      <w:r w:rsidRPr="00B13150">
        <w:t>ЕвроНКАП</w:t>
      </w:r>
      <w:proofErr w:type="spellEnd"/>
      <w:r w:rsidRPr="00B13150">
        <w:t xml:space="preserve"> процедур установки манекена, касающиеся:</w:t>
      </w:r>
    </w:p>
    <w:p w14:paraId="1FB9498A" w14:textId="77777777" w:rsidR="00B42125" w:rsidRPr="00B13150" w:rsidRDefault="00B42125" w:rsidP="00B42125">
      <w:pPr>
        <w:pStyle w:val="SingleTxtG"/>
        <w:ind w:left="2268" w:hanging="567"/>
        <w:rPr>
          <w:bCs/>
        </w:rPr>
      </w:pPr>
      <w:r w:rsidRPr="00B13150">
        <w:rPr>
          <w:bCs/>
        </w:rPr>
        <w:t>a)</w:t>
      </w:r>
      <w:r w:rsidRPr="00B13150">
        <w:rPr>
          <w:bCs/>
        </w:rPr>
        <w:tab/>
      </w:r>
      <w:r w:rsidRPr="00B13150">
        <w:t>расчетного исходного угла наклона туловища;</w:t>
      </w:r>
    </w:p>
    <w:p w14:paraId="2246FCF0" w14:textId="77777777" w:rsidR="00B42125" w:rsidRPr="00B13150" w:rsidRDefault="00B42125" w:rsidP="00B42125">
      <w:pPr>
        <w:pStyle w:val="SingleTxtG"/>
        <w:ind w:left="2268" w:hanging="567"/>
        <w:rPr>
          <w:bCs/>
        </w:rPr>
      </w:pPr>
      <w:r w:rsidRPr="00B13150">
        <w:rPr>
          <w:bCs/>
        </w:rPr>
        <w:lastRenderedPageBreak/>
        <w:t>b)</w:t>
      </w:r>
      <w:r w:rsidRPr="00B13150">
        <w:rPr>
          <w:bCs/>
        </w:rPr>
        <w:tab/>
      </w:r>
      <w:r w:rsidRPr="00B13150">
        <w:t>сокращения допуска на заднее расстояние; и</w:t>
      </w:r>
    </w:p>
    <w:p w14:paraId="186259CF" w14:textId="77777777" w:rsidR="00B42125" w:rsidRPr="00B13150" w:rsidRDefault="00B42125" w:rsidP="00B42125">
      <w:pPr>
        <w:pStyle w:val="SingleTxtG"/>
        <w:ind w:firstLine="567"/>
        <w:rPr>
          <w:bCs/>
        </w:rPr>
      </w:pPr>
      <w:r w:rsidRPr="00B13150">
        <w:t>c)</w:t>
      </w:r>
      <w:r w:rsidRPr="00B13150">
        <w:tab/>
        <w:t>специальной регулировки в случае сидений с меньшим углом наклона туловища (ближе к вертикали), которые обычно используются в транспортных средствах категории N</w:t>
      </w:r>
      <w:r w:rsidRPr="00B13150">
        <w:rPr>
          <w:vertAlign w:val="subscript"/>
        </w:rPr>
        <w:t>1</w:t>
      </w:r>
      <w:r w:rsidRPr="00B13150">
        <w:t xml:space="preserve"> небольших размеров (особенно с передним расположением органов управления), и представила разъяснения в обоснование своих предложений (GTR7-01-09e).</w:t>
      </w:r>
    </w:p>
    <w:p w14:paraId="101C0CC7" w14:textId="77777777" w:rsidR="00B42125" w:rsidRPr="00B13150" w:rsidRDefault="00B42125" w:rsidP="00B42125">
      <w:pPr>
        <w:spacing w:after="120"/>
        <w:ind w:left="1134" w:right="1134"/>
        <w:jc w:val="both"/>
        <w:rPr>
          <w:bCs/>
          <w:lang w:eastAsia="ja-JP"/>
        </w:rPr>
      </w:pPr>
      <w:r w:rsidRPr="00B13150">
        <w:rPr>
          <w:bCs/>
          <w:lang w:eastAsia="ja-JP"/>
        </w:rPr>
        <w:t>121.</w:t>
      </w:r>
      <w:r w:rsidRPr="00B13150">
        <w:rPr>
          <w:bCs/>
          <w:lang w:eastAsia="ja-JP"/>
        </w:rPr>
        <w:tab/>
      </w:r>
      <w:r w:rsidRPr="00B13150">
        <w:t>На втором неофициальном совещании Япония сообщила, что в случае грузовиков и автофургонов угол наклона туловища обычно составляет примерно 15</w:t>
      </w:r>
      <w:r w:rsidRPr="00B13150">
        <w:sym w:font="Symbol" w:char="F0B0"/>
      </w:r>
      <w:r w:rsidRPr="003F1A52">
        <w:t>,</w:t>
      </w:r>
      <w:r w:rsidRPr="00B13150">
        <w:t xml:space="preserve"> и предложила указывать факультативный угол наклона позвоночника для учета этих сидений с наклоном спинки, близким к вертикали. Компания «Дентон, инк.» (изготовитель манекенов </w:t>
      </w:r>
      <w:proofErr w:type="spellStart"/>
      <w:r w:rsidRPr="00B13150">
        <w:t>BioRID</w:t>
      </w:r>
      <w:proofErr w:type="spellEnd"/>
      <w:r w:rsidRPr="00B13150">
        <w:t>) представила новый модуль позвоночного столба, позволяющий устанавливать манекен в более выпрямленном сидячем положении. Проводилась оценка пригодности этого манекена для данного положения установки.</w:t>
      </w:r>
    </w:p>
    <w:p w14:paraId="1F22F913" w14:textId="77777777" w:rsidR="00B42125" w:rsidRPr="00B13150" w:rsidRDefault="00B42125" w:rsidP="00B42125">
      <w:pPr>
        <w:spacing w:after="120"/>
        <w:ind w:left="1134" w:right="1134"/>
        <w:jc w:val="both"/>
        <w:rPr>
          <w:bCs/>
          <w:lang w:eastAsia="ja-JP"/>
        </w:rPr>
      </w:pPr>
      <w:r w:rsidRPr="00B13150">
        <w:rPr>
          <w:bCs/>
          <w:lang w:eastAsia="ja-JP"/>
        </w:rPr>
        <w:t>122.</w:t>
      </w:r>
      <w:r w:rsidRPr="00B13150">
        <w:rPr>
          <w:bCs/>
          <w:lang w:eastAsia="ja-JP"/>
        </w:rPr>
        <w:tab/>
      </w:r>
      <w:r w:rsidRPr="00B13150">
        <w:t>На третьем неофициальном совещании была достигнута принципиальная договоренность относительно принятия применительно к стандартному сидячему положению расчетного исходного угла наклона туловища, предложенного Японией. Япония сообщила о влиянии на результаты оценки различий, обусловленных установкой на сиденье под расчетным углом наклона туловища и под углом 25°; вместе с тем никакой конкретной тенденции в плане проведения различия между двумя одинаковыми сиденьями, установленными согласно условиям ЯНКАП (расчетный угол 20–25º) или ИСБД (25º), не наблюдалось.</w:t>
      </w:r>
    </w:p>
    <w:p w14:paraId="1BBA0C05" w14:textId="77777777" w:rsidR="00B42125" w:rsidRPr="00B13150" w:rsidRDefault="00B42125" w:rsidP="00B42125">
      <w:pPr>
        <w:spacing w:after="120"/>
        <w:ind w:left="1134" w:right="1134"/>
        <w:jc w:val="both"/>
        <w:rPr>
          <w:bCs/>
          <w:lang w:eastAsia="ja-JP"/>
        </w:rPr>
      </w:pPr>
      <w:r w:rsidRPr="00B13150">
        <w:rPr>
          <w:bCs/>
          <w:lang w:eastAsia="ja-JP"/>
        </w:rPr>
        <w:t>123.</w:t>
      </w:r>
      <w:r w:rsidRPr="00B13150">
        <w:rPr>
          <w:bCs/>
          <w:lang w:eastAsia="ja-JP"/>
        </w:rPr>
        <w:tab/>
      </w:r>
      <w:r w:rsidRPr="00B13150">
        <w:t>Япония сообщила об итогах проведенных ею испытаний нового устройства, позволяющего поддерживать вертикальное положение при меньшем угле наклона туловища (10</w:t>
      </w:r>
      <w:r w:rsidRPr="00B13150">
        <w:sym w:font="Symbol" w:char="F0B0"/>
      </w:r>
      <w:r w:rsidRPr="00B13150">
        <w:t>) в случае коммерческих транспортных средств. Хотя позвоночный элемент облаченного в жилет манекена допускает его установку в измененном положении, в вертикальном положении он все же заметно наклоняется вперед, а это не позволяет удерживать его голову строго горизонтально. Поэтому применительно к устройству для удержания манекена в вертикальном положении было принято решение о разработке на втором этапе надлежащего жилета и прочих приспособлений.</w:t>
      </w:r>
    </w:p>
    <w:p w14:paraId="4B6BE58C" w14:textId="77777777" w:rsidR="00B42125" w:rsidRPr="00B13150" w:rsidRDefault="00B42125" w:rsidP="00B42125">
      <w:pPr>
        <w:pStyle w:val="SingleTxtG"/>
        <w:rPr>
          <w:lang w:eastAsia="ja-JP"/>
        </w:rPr>
      </w:pPr>
      <w:r w:rsidRPr="00B13150">
        <w:rPr>
          <w:lang w:eastAsia="ja-JP"/>
        </w:rPr>
        <w:t>124.</w:t>
      </w:r>
      <w:r w:rsidRPr="00B13150">
        <w:rPr>
          <w:lang w:eastAsia="ja-JP"/>
        </w:rPr>
        <w:tab/>
      </w:r>
      <w:r w:rsidRPr="00B13150">
        <w:t xml:space="preserve">Япония и МОПАП сообщили о рыночной доле сидений для помещения туловища под прямым углом: </w:t>
      </w:r>
    </w:p>
    <w:p w14:paraId="0551FB83" w14:textId="77777777" w:rsidR="00B42125" w:rsidRPr="00B13150" w:rsidRDefault="00B42125" w:rsidP="00B42125">
      <w:pPr>
        <w:pStyle w:val="SingleTxtG"/>
        <w:ind w:firstLine="567"/>
        <w:rPr>
          <w:lang w:eastAsia="ja-JP"/>
        </w:rPr>
      </w:pPr>
      <w:r w:rsidRPr="00B13150">
        <w:rPr>
          <w:lang w:eastAsia="ja-JP"/>
        </w:rPr>
        <w:t>a)</w:t>
      </w:r>
      <w:r w:rsidRPr="00B13150">
        <w:rPr>
          <w:lang w:eastAsia="ja-JP"/>
        </w:rPr>
        <w:tab/>
      </w:r>
      <w:r w:rsidRPr="00B13150">
        <w:t>Япония указала, что на долю таких сидений приходится 45</w:t>
      </w:r>
      <w:r>
        <w:t> </w:t>
      </w:r>
      <w:r w:rsidRPr="00B13150">
        <w:t>% всех сидений, реализуемых на рынке страны, и отметила необходимость использовать вариант статического заднего расстояния до разработки манекена, помещаемого вертикально;</w:t>
      </w:r>
    </w:p>
    <w:p w14:paraId="352A874A" w14:textId="77777777" w:rsidR="00B42125" w:rsidRPr="00B13150" w:rsidRDefault="00B42125" w:rsidP="00B42125">
      <w:pPr>
        <w:pStyle w:val="SingleTxtG"/>
        <w:ind w:firstLine="567"/>
        <w:rPr>
          <w:lang w:eastAsia="ja-JP"/>
        </w:rPr>
      </w:pPr>
      <w:r w:rsidRPr="00B13150">
        <w:rPr>
          <w:lang w:eastAsia="ja-JP"/>
        </w:rPr>
        <w:t>b)</w:t>
      </w:r>
      <w:r w:rsidRPr="00B13150">
        <w:rPr>
          <w:lang w:eastAsia="ja-JP"/>
        </w:rPr>
        <w:tab/>
      </w:r>
      <w:r w:rsidRPr="00B13150">
        <w:t>МОПАП отметила, что общемировая доля (с учетом данных Японии) сидений с помещением туловища под прямым углом составляет 12</w:t>
      </w:r>
      <w:r>
        <w:t> </w:t>
      </w:r>
      <w:r w:rsidRPr="00B13150">
        <w:t>%.</w:t>
      </w:r>
    </w:p>
    <w:p w14:paraId="3B94EC4A" w14:textId="77777777" w:rsidR="00B42125" w:rsidRPr="00B13150" w:rsidRDefault="00B42125" w:rsidP="00B42125">
      <w:pPr>
        <w:spacing w:after="120"/>
        <w:ind w:left="1134" w:right="1134"/>
        <w:jc w:val="both"/>
        <w:rPr>
          <w:lang w:eastAsia="ja-JP"/>
        </w:rPr>
      </w:pPr>
      <w:r w:rsidRPr="00B13150">
        <w:rPr>
          <w:lang w:eastAsia="ja-JP"/>
        </w:rPr>
        <w:t>125.</w:t>
      </w:r>
      <w:r w:rsidRPr="00B13150">
        <w:rPr>
          <w:lang w:eastAsia="ja-JP"/>
        </w:rPr>
        <w:tab/>
      </w:r>
      <w:r w:rsidRPr="00B13150">
        <w:t xml:space="preserve">Было решено, что </w:t>
      </w:r>
      <w:r w:rsidRPr="00B13150">
        <w:rPr>
          <w:bCs/>
        </w:rPr>
        <w:t>на данный момент</w:t>
      </w:r>
      <w:r w:rsidRPr="00B13150">
        <w:t xml:space="preserve"> работа по определению процедур оценки других сидений с вертикальным углом наклона спинки </w:t>
      </w:r>
      <w:r w:rsidRPr="00B13150">
        <w:rPr>
          <w:bCs/>
        </w:rPr>
        <w:t xml:space="preserve">не будет носить приоритетного характера, </w:t>
      </w:r>
      <w:r w:rsidRPr="00B13150">
        <w:t>однако процедура статической оценки будет применяться как отдельный вариант в случае этих сидений до тех пор, пока динамическая оценка не зарекомендует себя в качестве пригодной для всех углов наклона спинки сиденья.</w:t>
      </w:r>
    </w:p>
    <w:p w14:paraId="5B399485" w14:textId="77777777" w:rsidR="00B42125" w:rsidRPr="00B13150" w:rsidRDefault="00B42125" w:rsidP="00B42125">
      <w:pPr>
        <w:pStyle w:val="SingleTxtG"/>
        <w:rPr>
          <w:lang w:eastAsia="ja-JP"/>
        </w:rPr>
      </w:pPr>
      <w:r w:rsidRPr="00B13150">
        <w:rPr>
          <w:lang w:eastAsia="ja-JP"/>
        </w:rPr>
        <w:t>126.</w:t>
      </w:r>
      <w:r w:rsidRPr="00B13150">
        <w:rPr>
          <w:lang w:eastAsia="ja-JP"/>
        </w:rPr>
        <w:tab/>
      </w:r>
      <w:r w:rsidRPr="00B13150">
        <w:rPr>
          <w:bCs/>
        </w:rPr>
        <w:t>На рабочем совещании, проведенном в середине июля 2013 года в БАСТ, была рассмотрена</w:t>
      </w:r>
      <w:r w:rsidRPr="00B13150">
        <w:t xml:space="preserve"> </w:t>
      </w:r>
      <w:r w:rsidRPr="00B13150">
        <w:rPr>
          <w:bCs/>
        </w:rPr>
        <w:t xml:space="preserve">процедура установки манекена </w:t>
      </w:r>
      <w:proofErr w:type="spellStart"/>
      <w:r w:rsidRPr="00B13150">
        <w:rPr>
          <w:bCs/>
        </w:rPr>
        <w:t>BioRID</w:t>
      </w:r>
      <w:proofErr w:type="spellEnd"/>
      <w:r w:rsidRPr="00B13150">
        <w:rPr>
          <w:bCs/>
        </w:rPr>
        <w:t xml:space="preserve"> на сиденье при различных углах наклона туловища. Однако, учитывая гибкость позвоночного</w:t>
      </w:r>
      <w:r w:rsidRPr="00B13150">
        <w:t xml:space="preserve"> столба</w:t>
      </w:r>
      <w:r w:rsidRPr="00B13150">
        <w:rPr>
          <w:bCs/>
        </w:rPr>
        <w:t xml:space="preserve"> манекена, нельзя исключать возможность изменения заданного сидячего положения. МОПАП продолжала заниматься изучением процедуры установки, что позволит в ближайшем будущем предложить как саму процедуру установки манекенов на сиденье, так и соответствующие допуски.</w:t>
      </w:r>
    </w:p>
    <w:p w14:paraId="4B0390A7" w14:textId="77777777" w:rsidR="00B42125" w:rsidRPr="00B13150" w:rsidRDefault="00B42125" w:rsidP="00B42125">
      <w:pPr>
        <w:pStyle w:val="SingleTxtG"/>
        <w:rPr>
          <w:lang w:eastAsia="ja-JP"/>
        </w:rPr>
      </w:pPr>
      <w:r w:rsidRPr="00B13150">
        <w:rPr>
          <w:lang w:eastAsia="ja-JP"/>
        </w:rPr>
        <w:t>127.</w:t>
      </w:r>
      <w:r w:rsidRPr="00B13150">
        <w:rPr>
          <w:lang w:eastAsia="ja-JP"/>
        </w:rPr>
        <w:tab/>
      </w:r>
      <w:r w:rsidRPr="00B13150">
        <w:rPr>
          <w:bCs/>
        </w:rPr>
        <w:t>На пятнадцатом неофициальном совещании представитель Ассоциации японских предприятий автомобильной промышленности (АЯПАП) сообщил, что, как показало исследование процедуры установки манекенов для динамического испытания, в ходе таких испытаний с использованием сидений серийного производства муляж таза лучше устанавливать под углом 26,5 ±</w:t>
      </w:r>
      <w:r>
        <w:rPr>
          <w:bCs/>
        </w:rPr>
        <w:t> </w:t>
      </w:r>
      <w:r w:rsidRPr="00B13150">
        <w:rPr>
          <w:bCs/>
        </w:rPr>
        <w:t xml:space="preserve">2,5° при допуске на </w:t>
      </w:r>
      <w:r w:rsidRPr="00B13150">
        <w:rPr>
          <w:bCs/>
        </w:rPr>
        <w:lastRenderedPageBreak/>
        <w:t>сочленение бедра (z) на уровне 0 ± 10 мм. АЯПАП указала, что ее работа в этом направлении продолжается.</w:t>
      </w:r>
    </w:p>
    <w:p w14:paraId="62D12471" w14:textId="77777777" w:rsidR="00B42125" w:rsidRPr="00B13150" w:rsidRDefault="00B42125" w:rsidP="00B42125">
      <w:pPr>
        <w:pStyle w:val="SingleTxtG"/>
        <w:rPr>
          <w:lang w:eastAsia="ja-JP"/>
        </w:rPr>
      </w:pPr>
      <w:r w:rsidRPr="00B13150">
        <w:rPr>
          <w:lang w:eastAsia="ja-JP"/>
        </w:rPr>
        <w:t>128.</w:t>
      </w:r>
      <w:r w:rsidRPr="00B13150">
        <w:rPr>
          <w:lang w:eastAsia="ja-JP"/>
        </w:rPr>
        <w:tab/>
      </w:r>
      <w:r w:rsidRPr="00B13150">
        <w:rPr>
          <w:shd w:val="clear" w:color="auto" w:fill="FFFFFF"/>
        </w:rPr>
        <w:t>Германия, Нидерланды и Япония приняли решение до шестьдесят четвертой сессии GRSP в декабре 2018 года скорректировать регулировку угла таза с учетом фактического угла наклона туловища плюс 1,5 ±</w:t>
      </w:r>
      <w:r>
        <w:rPr>
          <w:shd w:val="clear" w:color="auto" w:fill="FFFFFF"/>
        </w:rPr>
        <w:t> </w:t>
      </w:r>
      <w:r w:rsidRPr="00B13150">
        <w:rPr>
          <w:shd w:val="clear" w:color="auto" w:fill="FFFFFF"/>
        </w:rPr>
        <w:t>2,5°.</w:t>
      </w:r>
    </w:p>
    <w:p w14:paraId="0C6FF1B9" w14:textId="77777777" w:rsidR="00B42125" w:rsidRPr="00B13150" w:rsidRDefault="00B42125" w:rsidP="00B42125">
      <w:pPr>
        <w:pStyle w:val="H1G"/>
      </w:pPr>
      <w:r w:rsidRPr="00B13150">
        <w:rPr>
          <w:bCs/>
        </w:rPr>
        <w:tab/>
      </w:r>
      <w:r w:rsidRPr="00B13150">
        <w:t>K.</w:t>
      </w:r>
      <w:r w:rsidRPr="00B13150">
        <w:tab/>
        <w:t>Долговечность манекенов</w:t>
      </w:r>
    </w:p>
    <w:p w14:paraId="3D99048C" w14:textId="77777777" w:rsidR="00B42125" w:rsidRPr="00B13150" w:rsidRDefault="00B42125" w:rsidP="00B42125">
      <w:pPr>
        <w:spacing w:after="120"/>
        <w:ind w:left="1134" w:right="1134"/>
        <w:jc w:val="both"/>
      </w:pPr>
      <w:r w:rsidRPr="00B13150">
        <w:rPr>
          <w:bCs/>
          <w:lang w:eastAsia="ja-JP"/>
        </w:rPr>
        <w:t>129.</w:t>
      </w:r>
      <w:r w:rsidRPr="00B13150">
        <w:rPr>
          <w:bCs/>
          <w:lang w:eastAsia="ja-JP"/>
        </w:rPr>
        <w:tab/>
      </w:r>
      <w:r w:rsidRPr="00B13150">
        <w:t>При применении новых процедур калибровочного испытания случай повреждения демпфирующего устройства шейного отдела был отмечен только в Республике Корея. Компания «Форд» указала на необходимость дополнительного снабжения калибровочных салазок муляжом туловища во избежание повреждения манекенов.</w:t>
      </w:r>
    </w:p>
    <w:p w14:paraId="32504D7F" w14:textId="77777777" w:rsidR="00B42125" w:rsidRPr="00B13150" w:rsidRDefault="00B42125" w:rsidP="00B42125">
      <w:pPr>
        <w:spacing w:after="120"/>
        <w:ind w:left="1134" w:right="1134"/>
        <w:jc w:val="both"/>
        <w:rPr>
          <w:bCs/>
          <w:lang w:eastAsia="ja-JP"/>
        </w:rPr>
      </w:pPr>
      <w:r w:rsidRPr="00B13150">
        <w:rPr>
          <w:bCs/>
          <w:lang w:eastAsia="ja-JP"/>
        </w:rPr>
        <w:t>130.</w:t>
      </w:r>
      <w:r w:rsidRPr="00B13150">
        <w:rPr>
          <w:bCs/>
          <w:lang w:eastAsia="ja-JP"/>
        </w:rPr>
        <w:tab/>
      </w:r>
      <w:r w:rsidRPr="00B13150">
        <w:t xml:space="preserve">На четвертом совещании неофициальной группы </w:t>
      </w:r>
      <w:r w:rsidRPr="00B13150">
        <w:rPr>
          <w:shd w:val="clear" w:color="auto" w:fill="FFFFFF"/>
        </w:rPr>
        <w:t>участники согласились с тем</w:t>
      </w:r>
      <w:r w:rsidRPr="00B13150">
        <w:t>, что случай, имевший место в Республике Корея, не характерен для других стран, и, следовательно, не представляет конкретной проблемы.</w:t>
      </w:r>
    </w:p>
    <w:p w14:paraId="4DB9C46C" w14:textId="77777777" w:rsidR="00B42125" w:rsidRPr="00B13150" w:rsidRDefault="00B42125" w:rsidP="00B42125">
      <w:pPr>
        <w:pStyle w:val="HChG"/>
      </w:pPr>
      <w:r w:rsidRPr="00B13150">
        <w:tab/>
        <w:t>V.</w:t>
      </w:r>
      <w:r w:rsidRPr="00B13150">
        <w:tab/>
        <w:t>График работы</w:t>
      </w:r>
    </w:p>
    <w:p w14:paraId="6AB1416B" w14:textId="77777777" w:rsidR="00B42125" w:rsidRPr="00B13150" w:rsidRDefault="00B42125" w:rsidP="00B42125">
      <w:pPr>
        <w:spacing w:after="120"/>
        <w:ind w:left="1134" w:right="1134"/>
        <w:jc w:val="both"/>
        <w:rPr>
          <w:rFonts w:eastAsia="MS Gothic"/>
          <w:bCs/>
          <w:lang w:eastAsia="ja-JP"/>
        </w:rPr>
      </w:pPr>
      <w:r w:rsidRPr="00B13150">
        <w:rPr>
          <w:rFonts w:eastAsia="MS Gothic"/>
          <w:lang w:eastAsia="ja-JP"/>
        </w:rPr>
        <w:t>131.</w:t>
      </w:r>
      <w:r w:rsidRPr="00B13150">
        <w:rPr>
          <w:rFonts w:eastAsia="MS Gothic"/>
          <w:b/>
          <w:bCs/>
          <w:lang w:eastAsia="ja-JP"/>
        </w:rPr>
        <w:tab/>
      </w:r>
      <w:r w:rsidRPr="00B13150">
        <w:t>Первый этап (под председательством Соединенного Королевства и при техническом спонсорстве со стороны Японии</w:t>
      </w:r>
      <w:r w:rsidRPr="00B13150">
        <w:rPr>
          <w:rFonts w:eastAsia="MS Gothic"/>
          <w:bCs/>
        </w:rPr>
        <w:t>):</w:t>
      </w:r>
    </w:p>
    <w:tbl>
      <w:tblPr>
        <w:tblW w:w="7370" w:type="dxa"/>
        <w:tblInd w:w="1134" w:type="dxa"/>
        <w:tblLayout w:type="fixed"/>
        <w:tblCellMar>
          <w:left w:w="0" w:type="dxa"/>
          <w:right w:w="0" w:type="dxa"/>
        </w:tblCellMar>
        <w:tblLook w:val="01E0" w:firstRow="1" w:lastRow="1" w:firstColumn="1" w:lastColumn="1" w:noHBand="0" w:noVBand="0"/>
      </w:tblPr>
      <w:tblGrid>
        <w:gridCol w:w="2828"/>
        <w:gridCol w:w="2379"/>
        <w:gridCol w:w="2163"/>
      </w:tblGrid>
      <w:tr w:rsidR="00B42125" w:rsidRPr="00B13150" w14:paraId="7EEA9B9C" w14:textId="77777777" w:rsidTr="009E38AB">
        <w:trPr>
          <w:tblHeader/>
        </w:trPr>
        <w:tc>
          <w:tcPr>
            <w:tcW w:w="2828" w:type="dxa"/>
            <w:tcBorders>
              <w:top w:val="single" w:sz="4" w:space="0" w:color="auto"/>
              <w:bottom w:val="single" w:sz="12" w:space="0" w:color="auto"/>
            </w:tcBorders>
            <w:shd w:val="clear" w:color="auto" w:fill="auto"/>
            <w:vAlign w:val="bottom"/>
          </w:tcPr>
          <w:p w14:paraId="2D278C13" w14:textId="77777777" w:rsidR="00B42125" w:rsidRPr="00B13150" w:rsidRDefault="00B42125" w:rsidP="009E38AB">
            <w:pPr>
              <w:spacing w:before="80" w:after="80" w:line="200" w:lineRule="exact"/>
              <w:ind w:right="113"/>
              <w:rPr>
                <w:rFonts w:cs="Times New Roman"/>
                <w:i/>
                <w:sz w:val="16"/>
              </w:rPr>
            </w:pPr>
            <w:r w:rsidRPr="00B13150">
              <w:rPr>
                <w:rFonts w:cs="Times New Roman"/>
                <w:i/>
                <w:sz w:val="16"/>
              </w:rPr>
              <w:t>Рабочие группы</w:t>
            </w:r>
          </w:p>
        </w:tc>
        <w:tc>
          <w:tcPr>
            <w:tcW w:w="2379" w:type="dxa"/>
            <w:tcBorders>
              <w:top w:val="single" w:sz="4" w:space="0" w:color="auto"/>
              <w:bottom w:val="single" w:sz="12" w:space="0" w:color="auto"/>
            </w:tcBorders>
            <w:shd w:val="clear" w:color="auto" w:fill="auto"/>
            <w:vAlign w:val="bottom"/>
          </w:tcPr>
          <w:p w14:paraId="61358573" w14:textId="77777777" w:rsidR="00B42125" w:rsidRPr="00B13150" w:rsidRDefault="00B42125" w:rsidP="009E38AB">
            <w:pPr>
              <w:spacing w:before="80" w:after="80" w:line="200" w:lineRule="exact"/>
              <w:ind w:right="113"/>
              <w:rPr>
                <w:rFonts w:cs="Times New Roman"/>
                <w:i/>
                <w:sz w:val="16"/>
              </w:rPr>
            </w:pPr>
            <w:r w:rsidRPr="00B13150">
              <w:rPr>
                <w:rFonts w:cs="Times New Roman"/>
                <w:i/>
                <w:sz w:val="16"/>
              </w:rPr>
              <w:t>Сроки</w:t>
            </w:r>
          </w:p>
        </w:tc>
        <w:tc>
          <w:tcPr>
            <w:tcW w:w="2163" w:type="dxa"/>
            <w:tcBorders>
              <w:top w:val="single" w:sz="4" w:space="0" w:color="auto"/>
              <w:bottom w:val="single" w:sz="12" w:space="0" w:color="auto"/>
            </w:tcBorders>
            <w:shd w:val="clear" w:color="auto" w:fill="auto"/>
            <w:vAlign w:val="bottom"/>
          </w:tcPr>
          <w:p w14:paraId="5D4D70BB" w14:textId="77777777" w:rsidR="00B42125" w:rsidRPr="00B13150" w:rsidRDefault="00B42125" w:rsidP="009E38AB">
            <w:pPr>
              <w:spacing w:before="80" w:after="80" w:line="200" w:lineRule="exact"/>
              <w:ind w:right="113"/>
              <w:rPr>
                <w:rFonts w:cs="Times New Roman"/>
                <w:i/>
                <w:sz w:val="16"/>
              </w:rPr>
            </w:pPr>
            <w:r w:rsidRPr="00B13150">
              <w:rPr>
                <w:rFonts w:cs="Times New Roman"/>
                <w:i/>
                <w:sz w:val="16"/>
              </w:rPr>
              <w:t>Место проведения</w:t>
            </w:r>
          </w:p>
        </w:tc>
      </w:tr>
      <w:tr w:rsidR="00B42125" w:rsidRPr="00B13150" w14:paraId="20B145A6" w14:textId="77777777" w:rsidTr="009E38AB">
        <w:trPr>
          <w:trHeight w:hRule="exact" w:val="113"/>
          <w:tblHeader/>
        </w:trPr>
        <w:tc>
          <w:tcPr>
            <w:tcW w:w="2828" w:type="dxa"/>
            <w:tcBorders>
              <w:top w:val="single" w:sz="12" w:space="0" w:color="auto"/>
            </w:tcBorders>
            <w:shd w:val="clear" w:color="auto" w:fill="auto"/>
          </w:tcPr>
          <w:p w14:paraId="09609C2C" w14:textId="77777777" w:rsidR="00B42125" w:rsidRPr="00B13150" w:rsidRDefault="00B42125" w:rsidP="009E38AB">
            <w:pPr>
              <w:spacing w:before="40" w:after="120"/>
              <w:ind w:right="113"/>
              <w:rPr>
                <w:rFonts w:cs="Times New Roman"/>
              </w:rPr>
            </w:pPr>
          </w:p>
        </w:tc>
        <w:tc>
          <w:tcPr>
            <w:tcW w:w="2379" w:type="dxa"/>
            <w:tcBorders>
              <w:top w:val="single" w:sz="12" w:space="0" w:color="auto"/>
            </w:tcBorders>
            <w:shd w:val="clear" w:color="auto" w:fill="auto"/>
          </w:tcPr>
          <w:p w14:paraId="5A53F80F" w14:textId="77777777" w:rsidR="00B42125" w:rsidRPr="00B13150" w:rsidRDefault="00B42125" w:rsidP="009E38AB">
            <w:pPr>
              <w:spacing w:before="40" w:after="120"/>
              <w:ind w:right="113"/>
              <w:rPr>
                <w:rFonts w:cs="Times New Roman"/>
              </w:rPr>
            </w:pPr>
          </w:p>
        </w:tc>
        <w:tc>
          <w:tcPr>
            <w:tcW w:w="2163" w:type="dxa"/>
            <w:tcBorders>
              <w:top w:val="single" w:sz="12" w:space="0" w:color="auto"/>
            </w:tcBorders>
            <w:shd w:val="clear" w:color="auto" w:fill="auto"/>
          </w:tcPr>
          <w:p w14:paraId="62603A81" w14:textId="77777777" w:rsidR="00B42125" w:rsidRPr="00B13150" w:rsidRDefault="00B42125" w:rsidP="009E38AB">
            <w:pPr>
              <w:spacing w:before="40" w:after="120"/>
              <w:ind w:right="113"/>
              <w:rPr>
                <w:rFonts w:cs="Times New Roman"/>
              </w:rPr>
            </w:pPr>
          </w:p>
        </w:tc>
      </w:tr>
      <w:tr w:rsidR="00B42125" w:rsidRPr="00B13150" w14:paraId="280A1402" w14:textId="77777777" w:rsidTr="009E38AB">
        <w:tc>
          <w:tcPr>
            <w:tcW w:w="2828" w:type="dxa"/>
            <w:shd w:val="clear" w:color="auto" w:fill="auto"/>
          </w:tcPr>
          <w:p w14:paraId="4BC9C287" w14:textId="77777777" w:rsidR="00B42125" w:rsidRPr="00B13150" w:rsidRDefault="00B42125" w:rsidP="009E38AB">
            <w:pPr>
              <w:spacing w:before="40" w:after="120"/>
              <w:ind w:right="113"/>
              <w:rPr>
                <w:rFonts w:cs="Times New Roman"/>
                <w:szCs w:val="18"/>
              </w:rPr>
            </w:pPr>
            <w:r w:rsidRPr="00B13150">
              <w:rPr>
                <w:rFonts w:cs="Times New Roman"/>
                <w:szCs w:val="18"/>
              </w:rPr>
              <w:t>Совещание заинтересованных экспертов</w:t>
            </w:r>
          </w:p>
        </w:tc>
        <w:tc>
          <w:tcPr>
            <w:tcW w:w="2379" w:type="dxa"/>
            <w:shd w:val="clear" w:color="auto" w:fill="auto"/>
          </w:tcPr>
          <w:p w14:paraId="16388AFD" w14:textId="77777777" w:rsidR="00B42125" w:rsidRPr="00B13150" w:rsidRDefault="00B42125" w:rsidP="009E38AB">
            <w:pPr>
              <w:spacing w:before="40" w:after="120"/>
              <w:ind w:right="113"/>
              <w:rPr>
                <w:rFonts w:cs="Times New Roman"/>
                <w:szCs w:val="18"/>
              </w:rPr>
            </w:pPr>
            <w:r w:rsidRPr="00B13150">
              <w:rPr>
                <w:rFonts w:cs="Times New Roman"/>
                <w:szCs w:val="18"/>
              </w:rPr>
              <w:t>6 ноября 2009 года</w:t>
            </w:r>
          </w:p>
        </w:tc>
        <w:tc>
          <w:tcPr>
            <w:tcW w:w="2163" w:type="dxa"/>
            <w:shd w:val="clear" w:color="auto" w:fill="auto"/>
          </w:tcPr>
          <w:p w14:paraId="1238CC80" w14:textId="77777777" w:rsidR="00B42125" w:rsidRPr="00B13150" w:rsidRDefault="00B42125" w:rsidP="009E38AB">
            <w:pPr>
              <w:spacing w:before="40" w:after="120"/>
              <w:ind w:right="113"/>
              <w:rPr>
                <w:rFonts w:cs="Times New Roman"/>
                <w:szCs w:val="18"/>
              </w:rPr>
            </w:pPr>
            <w:r w:rsidRPr="00B13150">
              <w:rPr>
                <w:rFonts w:cs="Times New Roman"/>
                <w:szCs w:val="18"/>
              </w:rPr>
              <w:t>Вашингтон, округ Колумбия</w:t>
            </w:r>
          </w:p>
        </w:tc>
      </w:tr>
      <w:tr w:rsidR="00B42125" w:rsidRPr="00B13150" w14:paraId="1EA39449" w14:textId="77777777" w:rsidTr="009E38AB">
        <w:tc>
          <w:tcPr>
            <w:tcW w:w="2828" w:type="dxa"/>
            <w:shd w:val="clear" w:color="auto" w:fill="auto"/>
          </w:tcPr>
          <w:p w14:paraId="25AE4B79" w14:textId="77777777" w:rsidR="00B42125" w:rsidRPr="00B13150" w:rsidRDefault="00B42125" w:rsidP="009E38AB">
            <w:pPr>
              <w:spacing w:before="40" w:after="120"/>
              <w:ind w:right="113"/>
              <w:rPr>
                <w:rFonts w:cs="Times New Roman"/>
                <w:szCs w:val="18"/>
              </w:rPr>
            </w:pPr>
            <w:r w:rsidRPr="00B13150">
              <w:rPr>
                <w:rFonts w:cs="Times New Roman"/>
                <w:szCs w:val="18"/>
              </w:rPr>
              <w:t>Первое неофициальное совещание</w:t>
            </w:r>
          </w:p>
        </w:tc>
        <w:tc>
          <w:tcPr>
            <w:tcW w:w="2379" w:type="dxa"/>
            <w:shd w:val="clear" w:color="auto" w:fill="auto"/>
          </w:tcPr>
          <w:p w14:paraId="2A922405" w14:textId="77777777" w:rsidR="00B42125" w:rsidRPr="00B13150" w:rsidRDefault="00B42125" w:rsidP="009E38AB">
            <w:pPr>
              <w:spacing w:before="40" w:after="120"/>
              <w:ind w:right="113"/>
              <w:rPr>
                <w:rFonts w:cs="Times New Roman"/>
                <w:szCs w:val="18"/>
              </w:rPr>
            </w:pPr>
            <w:r w:rsidRPr="00B13150">
              <w:rPr>
                <w:rFonts w:cs="Times New Roman"/>
                <w:szCs w:val="18"/>
              </w:rPr>
              <w:t>8 декабря 2009 года</w:t>
            </w:r>
          </w:p>
        </w:tc>
        <w:tc>
          <w:tcPr>
            <w:tcW w:w="2163" w:type="dxa"/>
            <w:shd w:val="clear" w:color="auto" w:fill="auto"/>
          </w:tcPr>
          <w:p w14:paraId="437C9D19" w14:textId="77777777" w:rsidR="00B42125" w:rsidRPr="00B13150" w:rsidRDefault="00B42125" w:rsidP="009E38AB">
            <w:pPr>
              <w:spacing w:before="40" w:after="120"/>
              <w:ind w:right="113"/>
              <w:rPr>
                <w:rFonts w:cs="Times New Roman"/>
                <w:szCs w:val="18"/>
              </w:rPr>
            </w:pPr>
            <w:r w:rsidRPr="00B13150">
              <w:rPr>
                <w:rFonts w:cs="Times New Roman"/>
                <w:szCs w:val="18"/>
              </w:rPr>
              <w:t>Женева, Швейцария</w:t>
            </w:r>
          </w:p>
        </w:tc>
      </w:tr>
      <w:tr w:rsidR="00B42125" w:rsidRPr="00B13150" w14:paraId="17385737" w14:textId="77777777" w:rsidTr="009E38AB">
        <w:tc>
          <w:tcPr>
            <w:tcW w:w="2828" w:type="dxa"/>
            <w:shd w:val="clear" w:color="auto" w:fill="auto"/>
          </w:tcPr>
          <w:p w14:paraId="047C83F3" w14:textId="77777777" w:rsidR="00B42125" w:rsidRPr="00B13150" w:rsidRDefault="00B42125" w:rsidP="009E38AB">
            <w:pPr>
              <w:spacing w:before="40" w:after="120"/>
              <w:ind w:right="113"/>
              <w:rPr>
                <w:rFonts w:cs="Times New Roman"/>
                <w:szCs w:val="18"/>
              </w:rPr>
            </w:pPr>
            <w:r w:rsidRPr="00B13150">
              <w:rPr>
                <w:rFonts w:cs="Times New Roman"/>
                <w:szCs w:val="18"/>
              </w:rPr>
              <w:t>Второе неофициальное совещание</w:t>
            </w:r>
          </w:p>
        </w:tc>
        <w:tc>
          <w:tcPr>
            <w:tcW w:w="2379" w:type="dxa"/>
            <w:shd w:val="clear" w:color="auto" w:fill="auto"/>
          </w:tcPr>
          <w:p w14:paraId="37DEA312" w14:textId="77777777" w:rsidR="00B42125" w:rsidRPr="00B13150" w:rsidRDefault="00B42125" w:rsidP="009E38AB">
            <w:pPr>
              <w:spacing w:before="40" w:after="120"/>
              <w:ind w:right="113"/>
              <w:rPr>
                <w:rFonts w:cs="Times New Roman"/>
                <w:szCs w:val="18"/>
              </w:rPr>
            </w:pPr>
            <w:r w:rsidRPr="00B13150">
              <w:rPr>
                <w:rFonts w:cs="Times New Roman"/>
                <w:szCs w:val="18"/>
              </w:rPr>
              <w:t>2–3 февраля 2010 года</w:t>
            </w:r>
          </w:p>
        </w:tc>
        <w:tc>
          <w:tcPr>
            <w:tcW w:w="2163" w:type="dxa"/>
            <w:shd w:val="clear" w:color="auto" w:fill="auto"/>
          </w:tcPr>
          <w:p w14:paraId="7322C04E" w14:textId="77777777" w:rsidR="00B42125" w:rsidRPr="00B13150" w:rsidRDefault="00B42125" w:rsidP="009E38AB">
            <w:pPr>
              <w:spacing w:before="40" w:after="120"/>
              <w:ind w:right="113"/>
              <w:rPr>
                <w:rFonts w:cs="Times New Roman"/>
                <w:szCs w:val="18"/>
              </w:rPr>
            </w:pPr>
            <w:r w:rsidRPr="00B13150">
              <w:rPr>
                <w:rFonts w:cs="Times New Roman"/>
                <w:szCs w:val="18"/>
              </w:rPr>
              <w:t>Токио</w:t>
            </w:r>
          </w:p>
        </w:tc>
      </w:tr>
      <w:tr w:rsidR="00B42125" w:rsidRPr="00B13150" w14:paraId="53DFAAD8" w14:textId="77777777" w:rsidTr="009E38AB">
        <w:tc>
          <w:tcPr>
            <w:tcW w:w="2828" w:type="dxa"/>
            <w:shd w:val="clear" w:color="auto" w:fill="auto"/>
          </w:tcPr>
          <w:p w14:paraId="67769B97" w14:textId="77777777" w:rsidR="00B42125" w:rsidRPr="00B13150" w:rsidRDefault="00B42125" w:rsidP="009E38AB">
            <w:pPr>
              <w:spacing w:before="40" w:after="120"/>
              <w:ind w:right="113"/>
              <w:rPr>
                <w:rFonts w:cs="Times New Roman"/>
                <w:szCs w:val="18"/>
              </w:rPr>
            </w:pPr>
            <w:r w:rsidRPr="00B13150">
              <w:rPr>
                <w:rFonts w:cs="Times New Roman"/>
                <w:szCs w:val="18"/>
              </w:rPr>
              <w:t>Третье неофициальное совещание</w:t>
            </w:r>
          </w:p>
        </w:tc>
        <w:tc>
          <w:tcPr>
            <w:tcW w:w="2379" w:type="dxa"/>
            <w:shd w:val="clear" w:color="auto" w:fill="auto"/>
          </w:tcPr>
          <w:p w14:paraId="4C3BDC0D" w14:textId="77777777" w:rsidR="00B42125" w:rsidRPr="00B13150" w:rsidRDefault="00B42125" w:rsidP="009E38AB">
            <w:pPr>
              <w:spacing w:before="40" w:after="120"/>
              <w:ind w:right="113"/>
              <w:rPr>
                <w:rFonts w:cs="Times New Roman"/>
                <w:szCs w:val="18"/>
              </w:rPr>
            </w:pPr>
            <w:r w:rsidRPr="00B13150">
              <w:rPr>
                <w:rFonts w:cs="Times New Roman"/>
                <w:szCs w:val="18"/>
              </w:rPr>
              <w:t>17 мая 2010 года</w:t>
            </w:r>
          </w:p>
        </w:tc>
        <w:tc>
          <w:tcPr>
            <w:tcW w:w="2163" w:type="dxa"/>
            <w:shd w:val="clear" w:color="auto" w:fill="auto"/>
          </w:tcPr>
          <w:p w14:paraId="2F75C3A7" w14:textId="77777777" w:rsidR="00B42125" w:rsidRPr="00B13150" w:rsidRDefault="00B42125" w:rsidP="009E38AB">
            <w:pPr>
              <w:spacing w:before="40" w:after="120"/>
              <w:ind w:right="113"/>
              <w:rPr>
                <w:rFonts w:cs="Times New Roman"/>
                <w:szCs w:val="18"/>
              </w:rPr>
            </w:pPr>
            <w:r w:rsidRPr="00B13150">
              <w:rPr>
                <w:rFonts w:cs="Times New Roman"/>
                <w:szCs w:val="18"/>
              </w:rPr>
              <w:t>Женева, Швейцария</w:t>
            </w:r>
          </w:p>
        </w:tc>
      </w:tr>
      <w:tr w:rsidR="00B42125" w:rsidRPr="00B13150" w14:paraId="1DE0407A" w14:textId="77777777" w:rsidTr="009E38AB">
        <w:tc>
          <w:tcPr>
            <w:tcW w:w="2828" w:type="dxa"/>
            <w:shd w:val="clear" w:color="auto" w:fill="auto"/>
          </w:tcPr>
          <w:p w14:paraId="46A9FDC1" w14:textId="77777777" w:rsidR="00B42125" w:rsidRPr="00B13150" w:rsidRDefault="00B42125" w:rsidP="009E38AB">
            <w:pPr>
              <w:spacing w:before="40" w:after="120"/>
              <w:ind w:right="113"/>
              <w:rPr>
                <w:rFonts w:cs="Times New Roman"/>
                <w:szCs w:val="18"/>
              </w:rPr>
            </w:pPr>
            <w:r w:rsidRPr="00B13150">
              <w:rPr>
                <w:rFonts w:cs="Times New Roman"/>
                <w:szCs w:val="18"/>
              </w:rPr>
              <w:t>Четвертое неофициальное совещание</w:t>
            </w:r>
          </w:p>
        </w:tc>
        <w:tc>
          <w:tcPr>
            <w:tcW w:w="2379" w:type="dxa"/>
            <w:shd w:val="clear" w:color="auto" w:fill="auto"/>
          </w:tcPr>
          <w:p w14:paraId="0278B46D" w14:textId="77777777" w:rsidR="00B42125" w:rsidRPr="00B13150" w:rsidRDefault="00B42125" w:rsidP="009E38AB">
            <w:pPr>
              <w:spacing w:before="40" w:after="120"/>
              <w:ind w:right="113"/>
              <w:rPr>
                <w:rFonts w:cs="Times New Roman"/>
                <w:szCs w:val="18"/>
              </w:rPr>
            </w:pPr>
            <w:r w:rsidRPr="00B13150">
              <w:rPr>
                <w:rFonts w:cs="Times New Roman"/>
                <w:szCs w:val="18"/>
              </w:rPr>
              <w:t>21–22 сентября 2010 года</w:t>
            </w:r>
          </w:p>
        </w:tc>
        <w:tc>
          <w:tcPr>
            <w:tcW w:w="2163" w:type="dxa"/>
            <w:shd w:val="clear" w:color="auto" w:fill="auto"/>
          </w:tcPr>
          <w:p w14:paraId="6BAE6EDF" w14:textId="77777777" w:rsidR="00B42125" w:rsidRPr="00B13150" w:rsidRDefault="00B42125" w:rsidP="009E38AB">
            <w:pPr>
              <w:spacing w:before="40" w:after="120"/>
              <w:ind w:right="113"/>
              <w:rPr>
                <w:rFonts w:cs="Times New Roman"/>
                <w:szCs w:val="18"/>
              </w:rPr>
            </w:pPr>
            <w:r w:rsidRPr="00B13150">
              <w:rPr>
                <w:rFonts w:cs="Times New Roman"/>
                <w:szCs w:val="18"/>
              </w:rPr>
              <w:t>Германия</w:t>
            </w:r>
          </w:p>
        </w:tc>
      </w:tr>
      <w:tr w:rsidR="00B42125" w:rsidRPr="00B13150" w14:paraId="5D41A7CD" w14:textId="77777777" w:rsidTr="009E38AB">
        <w:tc>
          <w:tcPr>
            <w:tcW w:w="2828" w:type="dxa"/>
            <w:shd w:val="clear" w:color="auto" w:fill="auto"/>
          </w:tcPr>
          <w:p w14:paraId="3F163C3F" w14:textId="77777777" w:rsidR="00B42125" w:rsidRPr="00B13150" w:rsidRDefault="00B42125" w:rsidP="009E38AB">
            <w:pPr>
              <w:spacing w:before="40" w:after="120"/>
              <w:ind w:right="113"/>
              <w:rPr>
                <w:rFonts w:cs="Times New Roman"/>
                <w:szCs w:val="18"/>
              </w:rPr>
            </w:pPr>
            <w:r w:rsidRPr="00B13150">
              <w:rPr>
                <w:rFonts w:cs="Times New Roman"/>
                <w:szCs w:val="18"/>
              </w:rPr>
              <w:t>Пятое неофициальное совещание</w:t>
            </w:r>
          </w:p>
        </w:tc>
        <w:tc>
          <w:tcPr>
            <w:tcW w:w="2379" w:type="dxa"/>
            <w:shd w:val="clear" w:color="auto" w:fill="auto"/>
          </w:tcPr>
          <w:p w14:paraId="53121201" w14:textId="77777777" w:rsidR="00B42125" w:rsidRPr="00B13150" w:rsidRDefault="00B42125" w:rsidP="009E38AB">
            <w:pPr>
              <w:spacing w:before="40" w:after="120"/>
              <w:ind w:right="113"/>
              <w:rPr>
                <w:rFonts w:cs="Times New Roman"/>
                <w:szCs w:val="18"/>
              </w:rPr>
            </w:pPr>
            <w:r w:rsidRPr="00B13150">
              <w:rPr>
                <w:rFonts w:cs="Times New Roman"/>
                <w:szCs w:val="18"/>
              </w:rPr>
              <w:t>6 декабря 2010 года</w:t>
            </w:r>
          </w:p>
        </w:tc>
        <w:tc>
          <w:tcPr>
            <w:tcW w:w="2163" w:type="dxa"/>
            <w:shd w:val="clear" w:color="auto" w:fill="auto"/>
          </w:tcPr>
          <w:p w14:paraId="77499763" w14:textId="77777777" w:rsidR="00B42125" w:rsidRPr="00B13150" w:rsidRDefault="00B42125" w:rsidP="009E38AB">
            <w:pPr>
              <w:spacing w:before="40" w:after="120"/>
              <w:ind w:right="113"/>
              <w:rPr>
                <w:rFonts w:cs="Times New Roman"/>
                <w:szCs w:val="18"/>
              </w:rPr>
            </w:pPr>
            <w:r w:rsidRPr="00B13150">
              <w:rPr>
                <w:rFonts w:cs="Times New Roman"/>
                <w:szCs w:val="18"/>
              </w:rPr>
              <w:t>Женева, Швейцария</w:t>
            </w:r>
          </w:p>
        </w:tc>
      </w:tr>
      <w:tr w:rsidR="00B42125" w:rsidRPr="00B13150" w14:paraId="3E2DB716" w14:textId="77777777" w:rsidTr="009E38AB">
        <w:tc>
          <w:tcPr>
            <w:tcW w:w="2828" w:type="dxa"/>
            <w:shd w:val="clear" w:color="auto" w:fill="auto"/>
          </w:tcPr>
          <w:p w14:paraId="3ACF409C" w14:textId="77777777" w:rsidR="00B42125" w:rsidRPr="00B13150" w:rsidRDefault="00B42125" w:rsidP="009E38AB">
            <w:pPr>
              <w:spacing w:before="40" w:after="120"/>
              <w:ind w:right="113"/>
              <w:rPr>
                <w:rFonts w:cs="Times New Roman"/>
                <w:szCs w:val="18"/>
              </w:rPr>
            </w:pPr>
            <w:r w:rsidRPr="00B13150">
              <w:rPr>
                <w:rFonts w:cs="Times New Roman"/>
                <w:szCs w:val="18"/>
              </w:rPr>
              <w:t>Шестое неофициальное совещание</w:t>
            </w:r>
          </w:p>
        </w:tc>
        <w:tc>
          <w:tcPr>
            <w:tcW w:w="2379" w:type="dxa"/>
            <w:shd w:val="clear" w:color="auto" w:fill="auto"/>
          </w:tcPr>
          <w:p w14:paraId="3BEE720B" w14:textId="77777777" w:rsidR="00B42125" w:rsidRPr="00B13150" w:rsidRDefault="00B42125" w:rsidP="009E38AB">
            <w:pPr>
              <w:spacing w:before="40" w:after="120"/>
              <w:ind w:right="113"/>
              <w:rPr>
                <w:rFonts w:cs="Times New Roman"/>
                <w:szCs w:val="18"/>
                <w:lang w:eastAsia="ja-JP"/>
              </w:rPr>
            </w:pPr>
            <w:r w:rsidRPr="00B13150">
              <w:rPr>
                <w:rFonts w:cs="Times New Roman"/>
                <w:szCs w:val="18"/>
              </w:rPr>
              <w:t>Февраль 2011 года</w:t>
            </w:r>
          </w:p>
        </w:tc>
        <w:tc>
          <w:tcPr>
            <w:tcW w:w="2163" w:type="dxa"/>
            <w:shd w:val="clear" w:color="auto" w:fill="auto"/>
          </w:tcPr>
          <w:p w14:paraId="4599F3E0" w14:textId="77777777" w:rsidR="00B42125" w:rsidRPr="00B13150" w:rsidRDefault="00B42125" w:rsidP="009E38AB">
            <w:pPr>
              <w:spacing w:before="40" w:after="120"/>
              <w:ind w:right="113"/>
              <w:rPr>
                <w:rFonts w:cs="Times New Roman"/>
                <w:szCs w:val="18"/>
                <w:lang w:eastAsia="ja-JP"/>
              </w:rPr>
            </w:pPr>
            <w:r w:rsidRPr="00B13150">
              <w:rPr>
                <w:rFonts w:cs="Times New Roman"/>
                <w:szCs w:val="18"/>
                <w:lang w:eastAsia="ja-JP"/>
              </w:rPr>
              <w:t>Брюссель</w:t>
            </w:r>
          </w:p>
        </w:tc>
      </w:tr>
      <w:tr w:rsidR="00B42125" w:rsidRPr="00B13150" w14:paraId="7F935D66" w14:textId="77777777" w:rsidTr="009E38AB">
        <w:tc>
          <w:tcPr>
            <w:tcW w:w="2828" w:type="dxa"/>
            <w:shd w:val="clear" w:color="auto" w:fill="auto"/>
          </w:tcPr>
          <w:p w14:paraId="7AD5913E" w14:textId="77777777" w:rsidR="00B42125" w:rsidRPr="00B13150" w:rsidRDefault="00B42125" w:rsidP="009E38AB">
            <w:pPr>
              <w:spacing w:before="40" w:after="120"/>
              <w:ind w:right="113"/>
              <w:rPr>
                <w:rFonts w:cs="Times New Roman"/>
                <w:szCs w:val="18"/>
              </w:rPr>
            </w:pPr>
            <w:r w:rsidRPr="00B13150">
              <w:rPr>
                <w:rFonts w:cs="Times New Roman"/>
                <w:szCs w:val="18"/>
              </w:rPr>
              <w:t>Седьмое неофициальное совещание</w:t>
            </w:r>
          </w:p>
        </w:tc>
        <w:tc>
          <w:tcPr>
            <w:tcW w:w="2379" w:type="dxa"/>
            <w:shd w:val="clear" w:color="auto" w:fill="auto"/>
          </w:tcPr>
          <w:p w14:paraId="6E31F7F3" w14:textId="77777777" w:rsidR="00B42125" w:rsidRPr="00B13150" w:rsidRDefault="00B42125" w:rsidP="009E38AB">
            <w:pPr>
              <w:spacing w:before="40" w:after="120"/>
              <w:ind w:right="113"/>
              <w:rPr>
                <w:rFonts w:cs="Times New Roman"/>
                <w:szCs w:val="18"/>
              </w:rPr>
            </w:pPr>
            <w:r w:rsidRPr="00B13150">
              <w:rPr>
                <w:rFonts w:cs="Times New Roman"/>
                <w:szCs w:val="18"/>
                <w:lang w:eastAsia="ja-JP"/>
              </w:rPr>
              <w:t xml:space="preserve">Июнь </w:t>
            </w:r>
            <w:r w:rsidRPr="00B13150">
              <w:rPr>
                <w:rFonts w:cs="Times New Roman"/>
                <w:szCs w:val="18"/>
              </w:rPr>
              <w:t>2011 года</w:t>
            </w:r>
          </w:p>
        </w:tc>
        <w:tc>
          <w:tcPr>
            <w:tcW w:w="2163" w:type="dxa"/>
            <w:shd w:val="clear" w:color="auto" w:fill="auto"/>
          </w:tcPr>
          <w:p w14:paraId="0E020C02" w14:textId="77777777" w:rsidR="00B42125" w:rsidRPr="00B13150" w:rsidRDefault="00B42125" w:rsidP="009E38AB">
            <w:pPr>
              <w:spacing w:before="40" w:after="120"/>
              <w:ind w:right="113"/>
              <w:rPr>
                <w:rFonts w:cs="Times New Roman"/>
                <w:szCs w:val="18"/>
                <w:lang w:eastAsia="ja-JP"/>
              </w:rPr>
            </w:pPr>
            <w:r w:rsidRPr="00B13150">
              <w:rPr>
                <w:rFonts w:cs="Times New Roman"/>
                <w:szCs w:val="18"/>
              </w:rPr>
              <w:t>Вашингтон, округ Колумбия</w:t>
            </w:r>
          </w:p>
        </w:tc>
      </w:tr>
      <w:tr w:rsidR="00B42125" w:rsidRPr="00B13150" w14:paraId="58D5CAFC" w14:textId="77777777" w:rsidTr="009E38AB">
        <w:tc>
          <w:tcPr>
            <w:tcW w:w="2828" w:type="dxa"/>
            <w:shd w:val="clear" w:color="auto" w:fill="auto"/>
          </w:tcPr>
          <w:p w14:paraId="5373067E" w14:textId="77777777" w:rsidR="00B42125" w:rsidRPr="00B13150" w:rsidRDefault="00B42125" w:rsidP="009E38AB">
            <w:pPr>
              <w:spacing w:before="40" w:after="120"/>
              <w:ind w:right="113"/>
              <w:rPr>
                <w:rFonts w:cs="Times New Roman"/>
                <w:szCs w:val="18"/>
              </w:rPr>
            </w:pPr>
            <w:r w:rsidRPr="00B13150">
              <w:rPr>
                <w:rFonts w:cs="Times New Roman"/>
                <w:szCs w:val="18"/>
              </w:rPr>
              <w:t>Восьмое неофициальное совещание</w:t>
            </w:r>
          </w:p>
        </w:tc>
        <w:tc>
          <w:tcPr>
            <w:tcW w:w="2379" w:type="dxa"/>
            <w:shd w:val="clear" w:color="auto" w:fill="auto"/>
          </w:tcPr>
          <w:p w14:paraId="7ECCF419" w14:textId="77777777" w:rsidR="00B42125" w:rsidRPr="00B13150" w:rsidRDefault="00B42125" w:rsidP="009E38AB">
            <w:pPr>
              <w:spacing w:before="40" w:after="120"/>
              <w:ind w:right="113"/>
              <w:rPr>
                <w:rFonts w:cs="Times New Roman"/>
                <w:szCs w:val="18"/>
                <w:lang w:eastAsia="ja-JP"/>
              </w:rPr>
            </w:pPr>
            <w:r w:rsidRPr="00B13150">
              <w:rPr>
                <w:rFonts w:cs="Times New Roman"/>
                <w:szCs w:val="18"/>
              </w:rPr>
              <w:t>Декабрь 2011 года</w:t>
            </w:r>
          </w:p>
        </w:tc>
        <w:tc>
          <w:tcPr>
            <w:tcW w:w="2163" w:type="dxa"/>
            <w:shd w:val="clear" w:color="auto" w:fill="auto"/>
          </w:tcPr>
          <w:p w14:paraId="17BD6B9B" w14:textId="77777777" w:rsidR="00B42125" w:rsidRPr="00B13150" w:rsidRDefault="00B42125" w:rsidP="009E38AB">
            <w:pPr>
              <w:spacing w:before="40" w:after="120"/>
              <w:ind w:right="113"/>
              <w:rPr>
                <w:rFonts w:cs="Times New Roman"/>
                <w:szCs w:val="18"/>
              </w:rPr>
            </w:pPr>
            <w:r w:rsidRPr="00B13150">
              <w:rPr>
                <w:rFonts w:cs="Times New Roman"/>
                <w:szCs w:val="18"/>
              </w:rPr>
              <w:t>Женева, Швейцария</w:t>
            </w:r>
          </w:p>
        </w:tc>
      </w:tr>
      <w:tr w:rsidR="00B42125" w:rsidRPr="00B13150" w14:paraId="62D12CF0" w14:textId="77777777" w:rsidTr="009E38AB">
        <w:tc>
          <w:tcPr>
            <w:tcW w:w="2828" w:type="dxa"/>
            <w:shd w:val="clear" w:color="auto" w:fill="auto"/>
          </w:tcPr>
          <w:p w14:paraId="1CD90FCC" w14:textId="77777777" w:rsidR="00B42125" w:rsidRPr="00B13150" w:rsidRDefault="00B42125" w:rsidP="009E38AB">
            <w:pPr>
              <w:spacing w:before="40" w:after="120"/>
              <w:ind w:right="113"/>
              <w:rPr>
                <w:rFonts w:cs="Times New Roman"/>
                <w:szCs w:val="18"/>
              </w:rPr>
            </w:pPr>
            <w:r w:rsidRPr="00B13150">
              <w:rPr>
                <w:rFonts w:cs="Times New Roman"/>
                <w:szCs w:val="18"/>
              </w:rPr>
              <w:t>Девятое неофициальное совещание</w:t>
            </w:r>
          </w:p>
        </w:tc>
        <w:tc>
          <w:tcPr>
            <w:tcW w:w="2379" w:type="dxa"/>
            <w:shd w:val="clear" w:color="auto" w:fill="auto"/>
          </w:tcPr>
          <w:p w14:paraId="4E3FCE50" w14:textId="77777777" w:rsidR="00B42125" w:rsidRPr="00B13150" w:rsidRDefault="00B42125" w:rsidP="009E38AB">
            <w:pPr>
              <w:spacing w:before="40" w:after="120"/>
              <w:ind w:right="113"/>
              <w:rPr>
                <w:rFonts w:cs="Times New Roman"/>
                <w:szCs w:val="18"/>
                <w:lang w:eastAsia="ja-JP"/>
              </w:rPr>
            </w:pPr>
            <w:r w:rsidRPr="00B13150">
              <w:rPr>
                <w:rFonts w:cs="Times New Roman"/>
                <w:szCs w:val="18"/>
              </w:rPr>
              <w:t>Март 201</w:t>
            </w:r>
            <w:r w:rsidRPr="00B13150">
              <w:rPr>
                <w:rFonts w:cs="Times New Roman"/>
                <w:szCs w:val="18"/>
                <w:lang w:eastAsia="ja-JP"/>
              </w:rPr>
              <w:t>2</w:t>
            </w:r>
            <w:r w:rsidRPr="00B13150">
              <w:rPr>
                <w:rFonts w:cs="Times New Roman"/>
                <w:szCs w:val="18"/>
              </w:rPr>
              <w:t xml:space="preserve"> года</w:t>
            </w:r>
          </w:p>
        </w:tc>
        <w:tc>
          <w:tcPr>
            <w:tcW w:w="2163" w:type="dxa"/>
            <w:shd w:val="clear" w:color="auto" w:fill="auto"/>
          </w:tcPr>
          <w:p w14:paraId="00DABEAA" w14:textId="77777777" w:rsidR="00B42125" w:rsidRPr="00B13150" w:rsidRDefault="00B42125" w:rsidP="009E38AB">
            <w:pPr>
              <w:spacing w:before="40" w:after="120"/>
              <w:ind w:right="113"/>
              <w:rPr>
                <w:rFonts w:cs="Times New Roman"/>
                <w:szCs w:val="18"/>
                <w:lang w:eastAsia="ja-JP"/>
              </w:rPr>
            </w:pPr>
            <w:r w:rsidRPr="00B13150">
              <w:rPr>
                <w:rFonts w:cs="Times New Roman"/>
                <w:szCs w:val="18"/>
                <w:lang w:eastAsia="ja-JP"/>
              </w:rPr>
              <w:t>Лондон</w:t>
            </w:r>
          </w:p>
        </w:tc>
      </w:tr>
      <w:tr w:rsidR="00B42125" w:rsidRPr="00B13150" w14:paraId="598AE4F5" w14:textId="77777777" w:rsidTr="009E38AB">
        <w:tc>
          <w:tcPr>
            <w:tcW w:w="2828" w:type="dxa"/>
            <w:shd w:val="clear" w:color="auto" w:fill="auto"/>
          </w:tcPr>
          <w:p w14:paraId="0DB5E156" w14:textId="77777777" w:rsidR="00B42125" w:rsidRPr="00B13150" w:rsidRDefault="00B42125" w:rsidP="009E38AB">
            <w:pPr>
              <w:spacing w:before="40" w:after="120"/>
              <w:ind w:right="113"/>
              <w:rPr>
                <w:rFonts w:cs="Times New Roman"/>
                <w:szCs w:val="18"/>
              </w:rPr>
            </w:pPr>
            <w:r w:rsidRPr="00B13150">
              <w:rPr>
                <w:rFonts w:cs="Times New Roman"/>
                <w:szCs w:val="18"/>
              </w:rPr>
              <w:t>Десятое неофициальное совещание</w:t>
            </w:r>
          </w:p>
        </w:tc>
        <w:tc>
          <w:tcPr>
            <w:tcW w:w="2379" w:type="dxa"/>
            <w:shd w:val="clear" w:color="auto" w:fill="auto"/>
          </w:tcPr>
          <w:p w14:paraId="15925FA2" w14:textId="77777777" w:rsidR="00B42125" w:rsidRPr="00B13150" w:rsidRDefault="00B42125" w:rsidP="009E38AB">
            <w:pPr>
              <w:spacing w:before="40" w:after="120"/>
              <w:ind w:right="113"/>
              <w:rPr>
                <w:rFonts w:cs="Times New Roman"/>
                <w:szCs w:val="18"/>
              </w:rPr>
            </w:pPr>
            <w:r w:rsidRPr="00B13150">
              <w:rPr>
                <w:rFonts w:cs="Times New Roman"/>
                <w:szCs w:val="18"/>
                <w:lang w:eastAsia="ja-JP"/>
              </w:rPr>
              <w:t xml:space="preserve">Июнь </w:t>
            </w:r>
            <w:r w:rsidRPr="00B13150">
              <w:rPr>
                <w:rFonts w:cs="Times New Roman"/>
                <w:szCs w:val="18"/>
              </w:rPr>
              <w:t>20</w:t>
            </w:r>
            <w:r w:rsidRPr="00B13150">
              <w:rPr>
                <w:rFonts w:cs="Times New Roman"/>
                <w:szCs w:val="18"/>
                <w:lang w:eastAsia="ja-JP"/>
              </w:rPr>
              <w:t>12</w:t>
            </w:r>
            <w:r w:rsidRPr="00B13150">
              <w:rPr>
                <w:rFonts w:cs="Times New Roman"/>
                <w:szCs w:val="18"/>
              </w:rPr>
              <w:t xml:space="preserve"> года</w:t>
            </w:r>
          </w:p>
        </w:tc>
        <w:tc>
          <w:tcPr>
            <w:tcW w:w="2163" w:type="dxa"/>
            <w:shd w:val="clear" w:color="auto" w:fill="auto"/>
          </w:tcPr>
          <w:p w14:paraId="2B6B96F4" w14:textId="77777777" w:rsidR="00B42125" w:rsidRPr="00B13150" w:rsidRDefault="00B42125" w:rsidP="009E38AB">
            <w:pPr>
              <w:spacing w:before="40" w:after="120"/>
              <w:ind w:right="113"/>
              <w:rPr>
                <w:rFonts w:cs="Times New Roman"/>
                <w:szCs w:val="18"/>
                <w:lang w:eastAsia="ja-JP"/>
              </w:rPr>
            </w:pPr>
            <w:r w:rsidRPr="00B13150">
              <w:rPr>
                <w:rFonts w:cs="Times New Roman"/>
                <w:szCs w:val="18"/>
                <w:lang w:eastAsia="ja-JP"/>
              </w:rPr>
              <w:t xml:space="preserve">Мюнхен, </w:t>
            </w:r>
            <w:r w:rsidRPr="00B13150">
              <w:rPr>
                <w:rFonts w:cs="Times New Roman"/>
                <w:szCs w:val="18"/>
              </w:rPr>
              <w:t>Германия</w:t>
            </w:r>
          </w:p>
        </w:tc>
      </w:tr>
      <w:tr w:rsidR="00B42125" w:rsidRPr="00B13150" w14:paraId="3B9E0DC6" w14:textId="77777777" w:rsidTr="009E38AB">
        <w:tc>
          <w:tcPr>
            <w:tcW w:w="2828" w:type="dxa"/>
            <w:shd w:val="clear" w:color="auto" w:fill="auto"/>
          </w:tcPr>
          <w:p w14:paraId="407E6E6F" w14:textId="77777777" w:rsidR="00B42125" w:rsidRPr="00B13150" w:rsidRDefault="00B42125" w:rsidP="009E38AB">
            <w:pPr>
              <w:spacing w:before="40" w:after="120"/>
              <w:ind w:right="113"/>
              <w:rPr>
                <w:rFonts w:cs="Times New Roman"/>
                <w:szCs w:val="18"/>
                <w:lang w:eastAsia="ja-JP"/>
              </w:rPr>
            </w:pPr>
            <w:r w:rsidRPr="00B13150">
              <w:rPr>
                <w:rFonts w:cs="Times New Roman"/>
                <w:szCs w:val="18"/>
              </w:rPr>
              <w:t>Одиннадцатое неофициальное совещание</w:t>
            </w:r>
          </w:p>
        </w:tc>
        <w:tc>
          <w:tcPr>
            <w:tcW w:w="2379" w:type="dxa"/>
            <w:shd w:val="clear" w:color="auto" w:fill="auto"/>
          </w:tcPr>
          <w:p w14:paraId="4D5F7396" w14:textId="77777777" w:rsidR="00B42125" w:rsidRPr="00B13150" w:rsidRDefault="00B42125" w:rsidP="009E38AB">
            <w:pPr>
              <w:spacing w:before="40" w:after="120"/>
              <w:ind w:right="113"/>
              <w:rPr>
                <w:rFonts w:cs="Times New Roman"/>
                <w:szCs w:val="18"/>
              </w:rPr>
            </w:pPr>
            <w:r w:rsidRPr="00B13150">
              <w:rPr>
                <w:rFonts w:cs="Times New Roman"/>
                <w:szCs w:val="18"/>
              </w:rPr>
              <w:t>Декабрь 201</w:t>
            </w:r>
            <w:r w:rsidRPr="00B13150">
              <w:rPr>
                <w:rFonts w:cs="Times New Roman"/>
                <w:szCs w:val="18"/>
                <w:lang w:eastAsia="ja-JP"/>
              </w:rPr>
              <w:t>2</w:t>
            </w:r>
            <w:r w:rsidRPr="00B13150">
              <w:rPr>
                <w:rFonts w:cs="Times New Roman"/>
                <w:szCs w:val="18"/>
              </w:rPr>
              <w:t xml:space="preserve"> года</w:t>
            </w:r>
          </w:p>
        </w:tc>
        <w:tc>
          <w:tcPr>
            <w:tcW w:w="2163" w:type="dxa"/>
            <w:shd w:val="clear" w:color="auto" w:fill="auto"/>
          </w:tcPr>
          <w:p w14:paraId="61E22479" w14:textId="77777777" w:rsidR="00B42125" w:rsidRPr="00B13150" w:rsidRDefault="00B42125" w:rsidP="009E38AB">
            <w:pPr>
              <w:spacing w:before="40" w:after="120"/>
              <w:ind w:right="113"/>
              <w:rPr>
                <w:rFonts w:cs="Times New Roman"/>
                <w:szCs w:val="18"/>
              </w:rPr>
            </w:pPr>
            <w:r w:rsidRPr="00B13150">
              <w:rPr>
                <w:rFonts w:cs="Times New Roman"/>
                <w:szCs w:val="18"/>
              </w:rPr>
              <w:t>Женева, Швейцария</w:t>
            </w:r>
          </w:p>
        </w:tc>
      </w:tr>
      <w:tr w:rsidR="00B42125" w:rsidRPr="00B13150" w14:paraId="3143915C" w14:textId="77777777" w:rsidTr="009E38AB">
        <w:tc>
          <w:tcPr>
            <w:tcW w:w="2828" w:type="dxa"/>
            <w:shd w:val="clear" w:color="auto" w:fill="auto"/>
          </w:tcPr>
          <w:p w14:paraId="39833A46" w14:textId="77777777" w:rsidR="00B42125" w:rsidRPr="00B13150" w:rsidRDefault="00B42125" w:rsidP="009E38AB">
            <w:pPr>
              <w:spacing w:before="40" w:after="120"/>
              <w:ind w:right="113"/>
              <w:rPr>
                <w:rFonts w:cs="Times New Roman"/>
                <w:szCs w:val="18"/>
                <w:lang w:eastAsia="ja-JP"/>
              </w:rPr>
            </w:pPr>
            <w:r w:rsidRPr="00B13150">
              <w:rPr>
                <w:rFonts w:cs="Times New Roman"/>
                <w:szCs w:val="18"/>
              </w:rPr>
              <w:lastRenderedPageBreak/>
              <w:t>Двенадцатое неофициальное совещание</w:t>
            </w:r>
          </w:p>
        </w:tc>
        <w:tc>
          <w:tcPr>
            <w:tcW w:w="2379" w:type="dxa"/>
            <w:shd w:val="clear" w:color="auto" w:fill="auto"/>
          </w:tcPr>
          <w:p w14:paraId="7A5F64FF" w14:textId="77777777" w:rsidR="00B42125" w:rsidRPr="00B13150" w:rsidRDefault="00B42125" w:rsidP="009E38AB">
            <w:pPr>
              <w:spacing w:before="40" w:after="120"/>
              <w:ind w:right="113"/>
              <w:rPr>
                <w:rFonts w:cs="Times New Roman"/>
                <w:szCs w:val="18"/>
              </w:rPr>
            </w:pPr>
            <w:r w:rsidRPr="00B13150">
              <w:rPr>
                <w:rFonts w:cs="Times New Roman"/>
                <w:szCs w:val="18"/>
                <w:lang w:eastAsia="ja-JP"/>
              </w:rPr>
              <w:t xml:space="preserve">Февраль </w:t>
            </w:r>
            <w:r w:rsidRPr="00B13150">
              <w:rPr>
                <w:rFonts w:cs="Times New Roman"/>
                <w:szCs w:val="18"/>
              </w:rPr>
              <w:t>201</w:t>
            </w:r>
            <w:r w:rsidRPr="00B13150">
              <w:rPr>
                <w:rFonts w:cs="Times New Roman"/>
                <w:szCs w:val="18"/>
                <w:lang w:eastAsia="ja-JP"/>
              </w:rPr>
              <w:t>3</w:t>
            </w:r>
            <w:r w:rsidRPr="00B13150">
              <w:rPr>
                <w:rFonts w:cs="Times New Roman"/>
                <w:szCs w:val="18"/>
              </w:rPr>
              <w:t xml:space="preserve"> года</w:t>
            </w:r>
          </w:p>
        </w:tc>
        <w:tc>
          <w:tcPr>
            <w:tcW w:w="2163" w:type="dxa"/>
            <w:shd w:val="clear" w:color="auto" w:fill="auto"/>
          </w:tcPr>
          <w:p w14:paraId="38B2751C" w14:textId="77777777" w:rsidR="00B42125" w:rsidRPr="00B13150" w:rsidRDefault="00B42125" w:rsidP="009E38AB">
            <w:pPr>
              <w:spacing w:before="40" w:after="120"/>
              <w:ind w:right="113"/>
              <w:rPr>
                <w:rFonts w:cs="Times New Roman"/>
                <w:szCs w:val="18"/>
                <w:lang w:eastAsia="ja-JP"/>
              </w:rPr>
            </w:pPr>
            <w:r w:rsidRPr="00B13150">
              <w:rPr>
                <w:rFonts w:cs="Times New Roman"/>
                <w:szCs w:val="18"/>
                <w:lang w:eastAsia="ja-JP"/>
              </w:rPr>
              <w:t>Брюссель</w:t>
            </w:r>
          </w:p>
        </w:tc>
      </w:tr>
      <w:tr w:rsidR="00B42125" w:rsidRPr="00B13150" w14:paraId="70876E8C" w14:textId="77777777" w:rsidTr="009E38AB">
        <w:tc>
          <w:tcPr>
            <w:tcW w:w="2828" w:type="dxa"/>
            <w:shd w:val="clear" w:color="auto" w:fill="auto"/>
          </w:tcPr>
          <w:p w14:paraId="082C3644" w14:textId="77777777" w:rsidR="00B42125" w:rsidRPr="00B13150" w:rsidRDefault="00B42125" w:rsidP="009E38AB">
            <w:pPr>
              <w:spacing w:before="40" w:after="120"/>
              <w:ind w:right="113"/>
              <w:rPr>
                <w:rFonts w:cs="Times New Roman"/>
                <w:szCs w:val="18"/>
                <w:lang w:eastAsia="ja-JP"/>
              </w:rPr>
            </w:pPr>
            <w:r w:rsidRPr="00B13150">
              <w:rPr>
                <w:rFonts w:cs="Times New Roman"/>
                <w:szCs w:val="18"/>
              </w:rPr>
              <w:t>Тринадцатое неофициальное совещание</w:t>
            </w:r>
          </w:p>
        </w:tc>
        <w:tc>
          <w:tcPr>
            <w:tcW w:w="2379" w:type="dxa"/>
            <w:shd w:val="clear" w:color="auto" w:fill="auto"/>
          </w:tcPr>
          <w:p w14:paraId="232A78E4" w14:textId="77777777" w:rsidR="00B42125" w:rsidRPr="00B13150" w:rsidRDefault="00B42125" w:rsidP="009E38AB">
            <w:pPr>
              <w:spacing w:before="40" w:after="120"/>
              <w:ind w:right="113"/>
              <w:rPr>
                <w:rFonts w:cs="Times New Roman"/>
                <w:szCs w:val="18"/>
              </w:rPr>
            </w:pPr>
            <w:r w:rsidRPr="00B13150">
              <w:rPr>
                <w:rFonts w:cs="Times New Roman"/>
                <w:szCs w:val="18"/>
                <w:lang w:eastAsia="ja-JP"/>
              </w:rPr>
              <w:t xml:space="preserve">Апрель </w:t>
            </w:r>
            <w:r w:rsidRPr="00B13150">
              <w:rPr>
                <w:rFonts w:cs="Times New Roman"/>
                <w:szCs w:val="18"/>
              </w:rPr>
              <w:t>201</w:t>
            </w:r>
            <w:r w:rsidRPr="00B13150">
              <w:rPr>
                <w:rFonts w:cs="Times New Roman"/>
                <w:szCs w:val="18"/>
                <w:lang w:eastAsia="ja-JP"/>
              </w:rPr>
              <w:t>3</w:t>
            </w:r>
            <w:r w:rsidRPr="00B13150">
              <w:rPr>
                <w:rFonts w:cs="Times New Roman"/>
                <w:szCs w:val="18"/>
              </w:rPr>
              <w:t xml:space="preserve"> года</w:t>
            </w:r>
          </w:p>
        </w:tc>
        <w:tc>
          <w:tcPr>
            <w:tcW w:w="2163" w:type="dxa"/>
            <w:shd w:val="clear" w:color="auto" w:fill="auto"/>
          </w:tcPr>
          <w:p w14:paraId="2F6C806C" w14:textId="77777777" w:rsidR="00B42125" w:rsidRPr="00B13150" w:rsidRDefault="00B42125" w:rsidP="009E38AB">
            <w:pPr>
              <w:spacing w:before="40" w:after="120"/>
              <w:ind w:right="113"/>
              <w:rPr>
                <w:rFonts w:cs="Times New Roman"/>
                <w:szCs w:val="18"/>
                <w:lang w:eastAsia="ja-JP"/>
              </w:rPr>
            </w:pPr>
            <w:r w:rsidRPr="00B13150">
              <w:rPr>
                <w:rFonts w:cs="Times New Roman"/>
                <w:szCs w:val="18"/>
                <w:lang w:eastAsia="ja-JP"/>
              </w:rPr>
              <w:t xml:space="preserve">Париж </w:t>
            </w:r>
          </w:p>
        </w:tc>
      </w:tr>
      <w:tr w:rsidR="00B42125" w:rsidRPr="00B13150" w14:paraId="50980B96" w14:textId="77777777" w:rsidTr="009E38AB">
        <w:tc>
          <w:tcPr>
            <w:tcW w:w="2828" w:type="dxa"/>
            <w:shd w:val="clear" w:color="auto" w:fill="auto"/>
          </w:tcPr>
          <w:p w14:paraId="16A8DD5C" w14:textId="77777777" w:rsidR="00B42125" w:rsidRPr="00B13150" w:rsidRDefault="00B42125" w:rsidP="009E38AB">
            <w:pPr>
              <w:spacing w:before="40" w:after="120"/>
              <w:ind w:right="113"/>
              <w:rPr>
                <w:rFonts w:cs="Times New Roman"/>
                <w:szCs w:val="18"/>
                <w:lang w:eastAsia="ja-JP"/>
              </w:rPr>
            </w:pPr>
            <w:r w:rsidRPr="00B13150">
              <w:rPr>
                <w:rFonts w:cs="Times New Roman"/>
                <w:szCs w:val="18"/>
                <w:lang w:eastAsia="ja-JP"/>
              </w:rPr>
              <w:t xml:space="preserve">Четырнадцатое </w:t>
            </w:r>
            <w:r w:rsidRPr="00B13150">
              <w:rPr>
                <w:rFonts w:cs="Times New Roman"/>
                <w:szCs w:val="18"/>
              </w:rPr>
              <w:t>неофициальное совещание</w:t>
            </w:r>
            <w:r w:rsidRPr="00B13150">
              <w:rPr>
                <w:rFonts w:cs="Times New Roman"/>
                <w:szCs w:val="18"/>
                <w:lang w:eastAsia="ja-JP"/>
              </w:rPr>
              <w:t xml:space="preserve"> </w:t>
            </w:r>
          </w:p>
        </w:tc>
        <w:tc>
          <w:tcPr>
            <w:tcW w:w="2379" w:type="dxa"/>
            <w:shd w:val="clear" w:color="auto" w:fill="auto"/>
          </w:tcPr>
          <w:p w14:paraId="6740C67F" w14:textId="77777777" w:rsidR="00B42125" w:rsidRPr="00B13150" w:rsidRDefault="00B42125" w:rsidP="009E38AB">
            <w:pPr>
              <w:spacing w:before="40" w:after="120"/>
              <w:ind w:right="113"/>
              <w:rPr>
                <w:rFonts w:cs="Times New Roman"/>
                <w:szCs w:val="18"/>
                <w:lang w:eastAsia="ja-JP"/>
              </w:rPr>
            </w:pPr>
            <w:r w:rsidRPr="00B13150">
              <w:rPr>
                <w:rFonts w:cs="Times New Roman"/>
                <w:szCs w:val="18"/>
              </w:rPr>
              <w:t xml:space="preserve">Сентябрь </w:t>
            </w:r>
            <w:r w:rsidRPr="00B13150">
              <w:rPr>
                <w:rFonts w:cs="Times New Roman"/>
                <w:szCs w:val="18"/>
                <w:lang w:eastAsia="ja-JP"/>
              </w:rPr>
              <w:t>2013</w:t>
            </w:r>
            <w:r w:rsidRPr="00B13150">
              <w:rPr>
                <w:rFonts w:cs="Times New Roman"/>
                <w:szCs w:val="18"/>
              </w:rPr>
              <w:t xml:space="preserve"> года</w:t>
            </w:r>
          </w:p>
        </w:tc>
        <w:tc>
          <w:tcPr>
            <w:tcW w:w="2163" w:type="dxa"/>
            <w:shd w:val="clear" w:color="auto" w:fill="auto"/>
          </w:tcPr>
          <w:p w14:paraId="3B0BD931" w14:textId="77777777" w:rsidR="00B42125" w:rsidRPr="00B13150" w:rsidRDefault="00B42125" w:rsidP="009E38AB">
            <w:pPr>
              <w:spacing w:before="40" w:after="120"/>
              <w:ind w:right="113"/>
              <w:rPr>
                <w:rFonts w:cs="Times New Roman"/>
                <w:szCs w:val="18"/>
                <w:lang w:eastAsia="ja-JP"/>
              </w:rPr>
            </w:pPr>
            <w:r w:rsidRPr="00B13150">
              <w:rPr>
                <w:rFonts w:cs="Times New Roman"/>
                <w:szCs w:val="18"/>
                <w:shd w:val="clear" w:color="auto" w:fill="FFFFFF"/>
              </w:rPr>
              <w:t>Гётеборг</w:t>
            </w:r>
            <w:r w:rsidRPr="00B13150">
              <w:rPr>
                <w:rFonts w:cs="Times New Roman"/>
                <w:szCs w:val="18"/>
                <w:lang w:eastAsia="ja-JP"/>
              </w:rPr>
              <w:t>, Швеция</w:t>
            </w:r>
          </w:p>
        </w:tc>
      </w:tr>
      <w:tr w:rsidR="00B42125" w:rsidRPr="00B13150" w14:paraId="53181CE3" w14:textId="77777777" w:rsidTr="009E38AB">
        <w:tc>
          <w:tcPr>
            <w:tcW w:w="2828" w:type="dxa"/>
            <w:shd w:val="clear" w:color="auto" w:fill="auto"/>
          </w:tcPr>
          <w:p w14:paraId="74014AB6" w14:textId="77777777" w:rsidR="00B42125" w:rsidRPr="00B13150" w:rsidRDefault="00B42125" w:rsidP="009E38AB">
            <w:pPr>
              <w:spacing w:before="40" w:after="120"/>
              <w:ind w:right="113"/>
              <w:rPr>
                <w:rFonts w:cs="Times New Roman"/>
                <w:szCs w:val="18"/>
                <w:lang w:eastAsia="ja-JP"/>
              </w:rPr>
            </w:pPr>
            <w:r w:rsidRPr="00B13150">
              <w:rPr>
                <w:rFonts w:cs="Times New Roman"/>
                <w:szCs w:val="18"/>
                <w:lang w:eastAsia="ja-JP"/>
              </w:rPr>
              <w:t>Пятнадцатое</w:t>
            </w:r>
            <w:r w:rsidRPr="00B13150">
              <w:rPr>
                <w:rFonts w:cs="Times New Roman"/>
                <w:szCs w:val="18"/>
              </w:rPr>
              <w:t xml:space="preserve"> неофициальное совещание</w:t>
            </w:r>
          </w:p>
        </w:tc>
        <w:tc>
          <w:tcPr>
            <w:tcW w:w="2379" w:type="dxa"/>
            <w:shd w:val="clear" w:color="auto" w:fill="auto"/>
          </w:tcPr>
          <w:p w14:paraId="709C246C" w14:textId="77777777" w:rsidR="00B42125" w:rsidRPr="00B13150" w:rsidRDefault="00B42125" w:rsidP="009E38AB">
            <w:pPr>
              <w:spacing w:before="40" w:after="120"/>
              <w:ind w:right="113"/>
              <w:rPr>
                <w:rFonts w:cs="Times New Roman"/>
                <w:szCs w:val="18"/>
                <w:lang w:eastAsia="ja-JP"/>
              </w:rPr>
            </w:pPr>
            <w:r w:rsidRPr="00B13150">
              <w:rPr>
                <w:rFonts w:cs="Times New Roman"/>
                <w:szCs w:val="18"/>
                <w:lang w:eastAsia="ja-JP"/>
              </w:rPr>
              <w:t>Февраль 2014</w:t>
            </w:r>
            <w:r w:rsidRPr="00B13150">
              <w:rPr>
                <w:rFonts w:cs="Times New Roman"/>
                <w:szCs w:val="18"/>
              </w:rPr>
              <w:t xml:space="preserve"> года</w:t>
            </w:r>
          </w:p>
        </w:tc>
        <w:tc>
          <w:tcPr>
            <w:tcW w:w="2163" w:type="dxa"/>
            <w:shd w:val="clear" w:color="auto" w:fill="auto"/>
          </w:tcPr>
          <w:p w14:paraId="312E2A43" w14:textId="77777777" w:rsidR="00B42125" w:rsidRPr="00B13150" w:rsidRDefault="00B42125" w:rsidP="009E38AB">
            <w:pPr>
              <w:spacing w:before="40" w:after="120"/>
              <w:ind w:right="113"/>
              <w:rPr>
                <w:rFonts w:cs="Times New Roman"/>
                <w:szCs w:val="18"/>
                <w:lang w:eastAsia="ja-JP"/>
              </w:rPr>
            </w:pPr>
            <w:r w:rsidRPr="00B13150">
              <w:rPr>
                <w:rFonts w:cs="Times New Roman"/>
                <w:szCs w:val="18"/>
                <w:lang w:eastAsia="ja-JP"/>
              </w:rPr>
              <w:t>Брюссель</w:t>
            </w:r>
          </w:p>
        </w:tc>
      </w:tr>
      <w:tr w:rsidR="00B42125" w:rsidRPr="00B13150" w14:paraId="253FAA80" w14:textId="77777777" w:rsidTr="009E38AB">
        <w:tc>
          <w:tcPr>
            <w:tcW w:w="2828" w:type="dxa"/>
            <w:shd w:val="clear" w:color="auto" w:fill="auto"/>
          </w:tcPr>
          <w:p w14:paraId="5F19146B" w14:textId="77777777" w:rsidR="00B42125" w:rsidRPr="00B13150" w:rsidRDefault="00B42125" w:rsidP="009E38AB">
            <w:pPr>
              <w:spacing w:before="40" w:after="120"/>
              <w:ind w:right="113"/>
              <w:rPr>
                <w:rFonts w:cs="Times New Roman"/>
                <w:szCs w:val="18"/>
                <w:lang w:eastAsia="ja-JP"/>
              </w:rPr>
            </w:pPr>
            <w:r w:rsidRPr="00B13150">
              <w:rPr>
                <w:rFonts w:cs="Times New Roman"/>
                <w:szCs w:val="18"/>
                <w:lang w:eastAsia="ja-JP"/>
              </w:rPr>
              <w:t>Шестнадцатое</w:t>
            </w:r>
            <w:r w:rsidRPr="00B13150">
              <w:rPr>
                <w:rFonts w:cs="Times New Roman"/>
                <w:szCs w:val="18"/>
              </w:rPr>
              <w:t xml:space="preserve"> неофициальное совещание</w:t>
            </w:r>
          </w:p>
        </w:tc>
        <w:tc>
          <w:tcPr>
            <w:tcW w:w="2379" w:type="dxa"/>
            <w:shd w:val="clear" w:color="auto" w:fill="auto"/>
          </w:tcPr>
          <w:p w14:paraId="6031328C" w14:textId="77777777" w:rsidR="00B42125" w:rsidRPr="00B13150" w:rsidRDefault="00B42125" w:rsidP="009E38AB">
            <w:pPr>
              <w:spacing w:before="40" w:after="120"/>
              <w:ind w:right="113"/>
              <w:rPr>
                <w:rFonts w:cs="Times New Roman"/>
                <w:szCs w:val="18"/>
                <w:lang w:eastAsia="ja-JP"/>
              </w:rPr>
            </w:pPr>
            <w:r w:rsidRPr="00B13150">
              <w:rPr>
                <w:rFonts w:cs="Times New Roman"/>
                <w:szCs w:val="18"/>
                <w:lang w:eastAsia="ja-JP"/>
              </w:rPr>
              <w:t>Июль 2015</w:t>
            </w:r>
            <w:r w:rsidRPr="00B13150">
              <w:rPr>
                <w:rFonts w:cs="Times New Roman"/>
                <w:szCs w:val="18"/>
              </w:rPr>
              <w:t xml:space="preserve"> года</w:t>
            </w:r>
          </w:p>
        </w:tc>
        <w:tc>
          <w:tcPr>
            <w:tcW w:w="2163" w:type="dxa"/>
            <w:shd w:val="clear" w:color="auto" w:fill="auto"/>
          </w:tcPr>
          <w:p w14:paraId="5A6D115B" w14:textId="77777777" w:rsidR="00B42125" w:rsidRPr="00B13150" w:rsidRDefault="00B42125" w:rsidP="009E38AB">
            <w:pPr>
              <w:spacing w:before="40" w:after="120"/>
              <w:ind w:right="113"/>
              <w:rPr>
                <w:rFonts w:cs="Times New Roman"/>
                <w:szCs w:val="18"/>
                <w:lang w:eastAsia="ja-JP"/>
              </w:rPr>
            </w:pPr>
            <w:r w:rsidRPr="00B13150">
              <w:rPr>
                <w:rFonts w:cs="Times New Roman"/>
                <w:szCs w:val="18"/>
                <w:lang w:eastAsia="ja-JP"/>
              </w:rPr>
              <w:t xml:space="preserve">Мюнхен, </w:t>
            </w:r>
            <w:r w:rsidRPr="00B13150">
              <w:rPr>
                <w:rFonts w:cs="Times New Roman"/>
                <w:szCs w:val="18"/>
              </w:rPr>
              <w:t>Германия</w:t>
            </w:r>
          </w:p>
        </w:tc>
      </w:tr>
      <w:tr w:rsidR="00B42125" w:rsidRPr="00B13150" w14:paraId="1B70486D" w14:textId="77777777" w:rsidTr="009E38AB">
        <w:tc>
          <w:tcPr>
            <w:tcW w:w="2828" w:type="dxa"/>
            <w:shd w:val="clear" w:color="auto" w:fill="auto"/>
          </w:tcPr>
          <w:p w14:paraId="167CAD32" w14:textId="77777777" w:rsidR="00B42125" w:rsidRPr="00B13150" w:rsidRDefault="00B42125" w:rsidP="009E38AB">
            <w:pPr>
              <w:spacing w:before="40" w:after="120"/>
              <w:ind w:right="113"/>
              <w:rPr>
                <w:rFonts w:cs="Times New Roman"/>
                <w:szCs w:val="18"/>
                <w:lang w:eastAsia="ja-JP"/>
              </w:rPr>
            </w:pPr>
            <w:r w:rsidRPr="00B13150">
              <w:rPr>
                <w:rFonts w:cs="Times New Roman"/>
                <w:szCs w:val="18"/>
                <w:lang w:eastAsia="ja-JP"/>
              </w:rPr>
              <w:t xml:space="preserve">Семнадцатое </w:t>
            </w:r>
            <w:r w:rsidRPr="00B13150">
              <w:rPr>
                <w:rFonts w:cs="Times New Roman"/>
                <w:szCs w:val="18"/>
              </w:rPr>
              <w:t>неофициальное совещание</w:t>
            </w:r>
          </w:p>
        </w:tc>
        <w:tc>
          <w:tcPr>
            <w:tcW w:w="2379" w:type="dxa"/>
            <w:shd w:val="clear" w:color="auto" w:fill="auto"/>
          </w:tcPr>
          <w:p w14:paraId="480D0F96" w14:textId="77777777" w:rsidR="00B42125" w:rsidRPr="00B13150" w:rsidRDefault="00B42125" w:rsidP="009E38AB">
            <w:pPr>
              <w:spacing w:before="40" w:after="120"/>
              <w:ind w:right="113"/>
              <w:rPr>
                <w:rFonts w:cs="Times New Roman"/>
                <w:szCs w:val="18"/>
                <w:lang w:eastAsia="ja-JP"/>
              </w:rPr>
            </w:pPr>
            <w:r w:rsidRPr="00B13150">
              <w:rPr>
                <w:rFonts w:cs="Times New Roman"/>
                <w:szCs w:val="18"/>
              </w:rPr>
              <w:t xml:space="preserve">Сентябрь </w:t>
            </w:r>
            <w:r w:rsidRPr="00B13150">
              <w:rPr>
                <w:rFonts w:cs="Times New Roman"/>
                <w:szCs w:val="18"/>
                <w:lang w:eastAsia="ja-JP"/>
              </w:rPr>
              <w:t>2015</w:t>
            </w:r>
            <w:r w:rsidRPr="00B13150">
              <w:rPr>
                <w:rFonts w:cs="Times New Roman"/>
                <w:szCs w:val="18"/>
              </w:rPr>
              <w:t xml:space="preserve"> года</w:t>
            </w:r>
          </w:p>
        </w:tc>
        <w:tc>
          <w:tcPr>
            <w:tcW w:w="2163" w:type="dxa"/>
            <w:shd w:val="clear" w:color="auto" w:fill="auto"/>
          </w:tcPr>
          <w:p w14:paraId="381BBEB7" w14:textId="77777777" w:rsidR="00B42125" w:rsidRPr="00B13150" w:rsidRDefault="00B42125" w:rsidP="009E38AB">
            <w:pPr>
              <w:spacing w:before="40" w:after="120"/>
              <w:ind w:right="113"/>
              <w:rPr>
                <w:rFonts w:cs="Times New Roman"/>
                <w:szCs w:val="18"/>
                <w:lang w:eastAsia="ja-JP"/>
              </w:rPr>
            </w:pPr>
            <w:r w:rsidRPr="00B13150">
              <w:rPr>
                <w:rFonts w:cs="Times New Roman"/>
                <w:szCs w:val="18"/>
                <w:lang w:eastAsia="ja-JP"/>
              </w:rPr>
              <w:t>Лондон</w:t>
            </w:r>
          </w:p>
        </w:tc>
      </w:tr>
      <w:tr w:rsidR="00B42125" w:rsidRPr="00B13150" w14:paraId="404BDC75" w14:textId="77777777" w:rsidTr="009E38AB">
        <w:tc>
          <w:tcPr>
            <w:tcW w:w="2828" w:type="dxa"/>
            <w:tcBorders>
              <w:bottom w:val="single" w:sz="12" w:space="0" w:color="auto"/>
            </w:tcBorders>
            <w:shd w:val="clear" w:color="auto" w:fill="auto"/>
          </w:tcPr>
          <w:p w14:paraId="3D973E30" w14:textId="77777777" w:rsidR="00B42125" w:rsidRPr="00B13150" w:rsidRDefault="00B42125" w:rsidP="009E38AB">
            <w:pPr>
              <w:spacing w:before="40" w:after="120"/>
              <w:ind w:right="113"/>
              <w:rPr>
                <w:rFonts w:cs="Times New Roman"/>
                <w:szCs w:val="18"/>
                <w:lang w:eastAsia="ja-JP"/>
              </w:rPr>
            </w:pPr>
            <w:r w:rsidRPr="00B13150">
              <w:rPr>
                <w:rFonts w:cs="Times New Roman"/>
                <w:szCs w:val="18"/>
                <w:lang w:eastAsia="ja-JP"/>
              </w:rPr>
              <w:t xml:space="preserve">Восемнадцатое </w:t>
            </w:r>
            <w:r w:rsidRPr="00B13150">
              <w:rPr>
                <w:rFonts w:cs="Times New Roman"/>
                <w:szCs w:val="18"/>
              </w:rPr>
              <w:t>неофициальное совещание</w:t>
            </w:r>
          </w:p>
        </w:tc>
        <w:tc>
          <w:tcPr>
            <w:tcW w:w="2379" w:type="dxa"/>
            <w:tcBorders>
              <w:bottom w:val="single" w:sz="12" w:space="0" w:color="auto"/>
            </w:tcBorders>
            <w:shd w:val="clear" w:color="auto" w:fill="auto"/>
          </w:tcPr>
          <w:p w14:paraId="6E3980F1" w14:textId="77777777" w:rsidR="00B42125" w:rsidRPr="00B13150" w:rsidRDefault="00B42125" w:rsidP="009E38AB">
            <w:pPr>
              <w:spacing w:before="40" w:after="120"/>
              <w:ind w:right="113"/>
              <w:rPr>
                <w:rFonts w:cs="Times New Roman"/>
                <w:szCs w:val="18"/>
                <w:lang w:eastAsia="ja-JP"/>
              </w:rPr>
            </w:pPr>
            <w:r w:rsidRPr="00B13150">
              <w:rPr>
                <w:rFonts w:cs="Times New Roman"/>
                <w:szCs w:val="18"/>
                <w:lang w:eastAsia="ja-JP"/>
              </w:rPr>
              <w:t>Апрель 2019</w:t>
            </w:r>
            <w:r w:rsidRPr="00B13150">
              <w:rPr>
                <w:rFonts w:cs="Times New Roman"/>
                <w:szCs w:val="18"/>
              </w:rPr>
              <w:t xml:space="preserve"> года</w:t>
            </w:r>
          </w:p>
        </w:tc>
        <w:tc>
          <w:tcPr>
            <w:tcW w:w="2163" w:type="dxa"/>
            <w:tcBorders>
              <w:bottom w:val="single" w:sz="12" w:space="0" w:color="auto"/>
            </w:tcBorders>
            <w:shd w:val="clear" w:color="auto" w:fill="auto"/>
          </w:tcPr>
          <w:p w14:paraId="2F147EA9" w14:textId="77777777" w:rsidR="00B42125" w:rsidRPr="00B13150" w:rsidRDefault="00B42125" w:rsidP="009E38AB">
            <w:pPr>
              <w:spacing w:before="40" w:after="120"/>
              <w:ind w:right="113"/>
              <w:rPr>
                <w:rFonts w:cs="Times New Roman"/>
                <w:szCs w:val="18"/>
                <w:lang w:eastAsia="ja-JP"/>
              </w:rPr>
            </w:pPr>
            <w:proofErr w:type="spellStart"/>
            <w:r w:rsidRPr="00B13150">
              <w:rPr>
                <w:rFonts w:cs="Times New Roman"/>
                <w:szCs w:val="18"/>
              </w:rPr>
              <w:t>Бергиш-Гладбах</w:t>
            </w:r>
            <w:proofErr w:type="spellEnd"/>
            <w:r w:rsidRPr="00B13150">
              <w:rPr>
                <w:rFonts w:cs="Times New Roman"/>
                <w:szCs w:val="18"/>
              </w:rPr>
              <w:t>, Германия</w:t>
            </w:r>
          </w:p>
        </w:tc>
      </w:tr>
    </w:tbl>
    <w:p w14:paraId="39553DC9" w14:textId="77777777" w:rsidR="00B42125" w:rsidRPr="00B13150" w:rsidRDefault="00B42125" w:rsidP="00B42125">
      <w:pPr>
        <w:spacing w:before="240" w:after="120"/>
        <w:ind w:left="1134" w:right="1134"/>
        <w:jc w:val="both"/>
        <w:rPr>
          <w:rFonts w:eastAsia="MS Gothic"/>
          <w:bCs/>
        </w:rPr>
      </w:pPr>
      <w:r w:rsidRPr="00B13150">
        <w:rPr>
          <w:rFonts w:eastAsia="MS Gothic"/>
          <w:bCs/>
        </w:rPr>
        <w:t>132.</w:t>
      </w:r>
      <w:r w:rsidRPr="00B13150">
        <w:rPr>
          <w:rFonts w:eastAsia="MS Gothic"/>
          <w:bCs/>
        </w:rPr>
        <w:tab/>
        <w:t>Этап 1</w:t>
      </w:r>
    </w:p>
    <w:tbl>
      <w:tblPr>
        <w:tblW w:w="7370" w:type="dxa"/>
        <w:tblInd w:w="1134" w:type="dxa"/>
        <w:tblLayout w:type="fixed"/>
        <w:tblCellMar>
          <w:left w:w="0" w:type="dxa"/>
          <w:right w:w="0" w:type="dxa"/>
        </w:tblCellMar>
        <w:tblLook w:val="01E0" w:firstRow="1" w:lastRow="1" w:firstColumn="1" w:lastColumn="1" w:noHBand="0" w:noVBand="0"/>
      </w:tblPr>
      <w:tblGrid>
        <w:gridCol w:w="5245"/>
        <w:gridCol w:w="2117"/>
        <w:gridCol w:w="8"/>
      </w:tblGrid>
      <w:tr w:rsidR="00B42125" w:rsidRPr="00B13150" w14:paraId="73B34681" w14:textId="77777777" w:rsidTr="009E38AB">
        <w:trPr>
          <w:tblHeader/>
        </w:trPr>
        <w:tc>
          <w:tcPr>
            <w:tcW w:w="5245" w:type="dxa"/>
            <w:tcBorders>
              <w:top w:val="single" w:sz="4" w:space="0" w:color="auto"/>
              <w:bottom w:val="single" w:sz="12" w:space="0" w:color="auto"/>
            </w:tcBorders>
            <w:shd w:val="clear" w:color="auto" w:fill="auto"/>
            <w:vAlign w:val="bottom"/>
          </w:tcPr>
          <w:p w14:paraId="16301439" w14:textId="77777777" w:rsidR="00B42125" w:rsidRPr="00B13150" w:rsidRDefault="00B42125" w:rsidP="009E38AB">
            <w:pPr>
              <w:spacing w:before="80" w:after="80" w:line="200" w:lineRule="exact"/>
              <w:ind w:left="58" w:right="113"/>
              <w:rPr>
                <w:rFonts w:cs="Times New Roman"/>
                <w:i/>
                <w:sz w:val="16"/>
              </w:rPr>
            </w:pPr>
            <w:r w:rsidRPr="00B13150">
              <w:rPr>
                <w:rFonts w:cs="Times New Roman"/>
                <w:i/>
                <w:sz w:val="16"/>
              </w:rPr>
              <w:t>Задачи</w:t>
            </w:r>
          </w:p>
        </w:tc>
        <w:tc>
          <w:tcPr>
            <w:tcW w:w="2125" w:type="dxa"/>
            <w:gridSpan w:val="2"/>
            <w:tcBorders>
              <w:top w:val="single" w:sz="4" w:space="0" w:color="auto"/>
              <w:bottom w:val="single" w:sz="12" w:space="0" w:color="auto"/>
            </w:tcBorders>
            <w:shd w:val="clear" w:color="auto" w:fill="auto"/>
            <w:vAlign w:val="bottom"/>
          </w:tcPr>
          <w:p w14:paraId="4D849E21" w14:textId="77777777" w:rsidR="00B42125" w:rsidRPr="00B13150" w:rsidRDefault="00B42125" w:rsidP="009E38AB">
            <w:pPr>
              <w:spacing w:before="80" w:after="80" w:line="200" w:lineRule="exact"/>
              <w:ind w:left="58" w:right="113"/>
              <w:rPr>
                <w:rFonts w:cs="Times New Roman"/>
                <w:i/>
                <w:sz w:val="16"/>
              </w:rPr>
            </w:pPr>
            <w:r w:rsidRPr="00B13150">
              <w:rPr>
                <w:rFonts w:cs="Times New Roman"/>
                <w:i/>
                <w:sz w:val="16"/>
              </w:rPr>
              <w:t>Сроки</w:t>
            </w:r>
          </w:p>
        </w:tc>
      </w:tr>
      <w:tr w:rsidR="00B42125" w:rsidRPr="00B13150" w14:paraId="27A30C73" w14:textId="77777777" w:rsidTr="009E38AB">
        <w:trPr>
          <w:trHeight w:hRule="exact" w:val="113"/>
          <w:tblHeader/>
        </w:trPr>
        <w:tc>
          <w:tcPr>
            <w:tcW w:w="5245" w:type="dxa"/>
            <w:tcBorders>
              <w:top w:val="single" w:sz="12" w:space="0" w:color="auto"/>
            </w:tcBorders>
            <w:shd w:val="clear" w:color="auto" w:fill="auto"/>
          </w:tcPr>
          <w:p w14:paraId="3FA4BFFE" w14:textId="77777777" w:rsidR="00B42125" w:rsidRPr="00B13150" w:rsidRDefault="00B42125" w:rsidP="009E38AB">
            <w:pPr>
              <w:spacing w:before="40" w:after="120"/>
              <w:ind w:left="58" w:right="113"/>
              <w:rPr>
                <w:rFonts w:cs="Times New Roman"/>
              </w:rPr>
            </w:pPr>
          </w:p>
        </w:tc>
        <w:tc>
          <w:tcPr>
            <w:tcW w:w="2125" w:type="dxa"/>
            <w:gridSpan w:val="2"/>
            <w:tcBorders>
              <w:top w:val="single" w:sz="12" w:space="0" w:color="auto"/>
            </w:tcBorders>
            <w:shd w:val="clear" w:color="auto" w:fill="auto"/>
          </w:tcPr>
          <w:p w14:paraId="2E665A4D" w14:textId="77777777" w:rsidR="00B42125" w:rsidRPr="00B13150" w:rsidRDefault="00B42125" w:rsidP="009E38AB">
            <w:pPr>
              <w:spacing w:before="40" w:after="120"/>
              <w:ind w:left="58" w:right="113"/>
              <w:rPr>
                <w:rFonts w:cs="Times New Roman"/>
              </w:rPr>
            </w:pPr>
          </w:p>
        </w:tc>
      </w:tr>
      <w:tr w:rsidR="00B42125" w:rsidRPr="00B13150" w14:paraId="2393FF52" w14:textId="77777777" w:rsidTr="009E38AB">
        <w:trPr>
          <w:gridAfter w:val="1"/>
          <w:wAfter w:w="8" w:type="dxa"/>
        </w:trPr>
        <w:tc>
          <w:tcPr>
            <w:tcW w:w="5245" w:type="dxa"/>
            <w:shd w:val="clear" w:color="auto" w:fill="auto"/>
          </w:tcPr>
          <w:p w14:paraId="35214E67" w14:textId="77777777" w:rsidR="00B42125" w:rsidRPr="00B13150" w:rsidRDefault="00B42125" w:rsidP="009E38AB">
            <w:pPr>
              <w:spacing w:before="40" w:after="120"/>
              <w:ind w:left="58" w:right="113"/>
              <w:rPr>
                <w:rFonts w:eastAsia="MS Gothic" w:cs="Times New Roman"/>
                <w:szCs w:val="18"/>
              </w:rPr>
            </w:pPr>
            <w:r w:rsidRPr="00B13150">
              <w:rPr>
                <w:rFonts w:eastAsia="MS Gothic" w:cs="Times New Roman"/>
                <w:szCs w:val="18"/>
              </w:rPr>
              <w:t xml:space="preserve">На </w:t>
            </w:r>
            <w:r>
              <w:rPr>
                <w:rFonts w:eastAsia="MS Gothic" w:cs="Times New Roman"/>
                <w:szCs w:val="18"/>
              </w:rPr>
              <w:t>145-</w:t>
            </w:r>
            <w:r w:rsidRPr="00B13150">
              <w:rPr>
                <w:rFonts w:eastAsia="MS Gothic" w:cs="Times New Roman"/>
                <w:szCs w:val="18"/>
              </w:rPr>
              <w:t>й сессии WP.29 Япония внесла официальное предложение о разработке ГТП ООН, касающихся подголовников, в рамках этапа 2</w:t>
            </w:r>
          </w:p>
        </w:tc>
        <w:tc>
          <w:tcPr>
            <w:tcW w:w="2117" w:type="dxa"/>
            <w:shd w:val="clear" w:color="auto" w:fill="auto"/>
          </w:tcPr>
          <w:p w14:paraId="59C988DA" w14:textId="77777777" w:rsidR="00B42125" w:rsidRPr="00B13150" w:rsidRDefault="00B42125" w:rsidP="009E38AB">
            <w:pPr>
              <w:spacing w:before="40" w:after="120"/>
              <w:ind w:left="58" w:right="113"/>
              <w:rPr>
                <w:rFonts w:cs="Times New Roman"/>
                <w:szCs w:val="18"/>
              </w:rPr>
            </w:pPr>
            <w:r w:rsidRPr="00B13150">
              <w:rPr>
                <w:rFonts w:eastAsia="MS Gothic" w:cs="Times New Roman"/>
                <w:szCs w:val="18"/>
              </w:rPr>
              <w:t>Июнь 2008 года</w:t>
            </w:r>
          </w:p>
        </w:tc>
      </w:tr>
      <w:tr w:rsidR="00B42125" w:rsidRPr="00B13150" w14:paraId="08675654" w14:textId="77777777" w:rsidTr="009E38AB">
        <w:trPr>
          <w:gridAfter w:val="1"/>
          <w:wAfter w:w="8" w:type="dxa"/>
        </w:trPr>
        <w:tc>
          <w:tcPr>
            <w:tcW w:w="5245" w:type="dxa"/>
            <w:shd w:val="clear" w:color="auto" w:fill="auto"/>
          </w:tcPr>
          <w:p w14:paraId="7FB6A462" w14:textId="77777777" w:rsidR="00B42125" w:rsidRPr="00B13150" w:rsidRDefault="00B42125" w:rsidP="009E38AB">
            <w:pPr>
              <w:spacing w:before="40" w:after="120"/>
              <w:ind w:left="58" w:right="113"/>
              <w:rPr>
                <w:rFonts w:cs="Times New Roman"/>
                <w:szCs w:val="18"/>
              </w:rPr>
            </w:pPr>
            <w:r w:rsidRPr="00B13150">
              <w:rPr>
                <w:rFonts w:eastAsia="MS Gothic" w:cs="Times New Roman"/>
                <w:szCs w:val="18"/>
              </w:rPr>
              <w:t>На сессии WP.29/AC.3, было предложено учредить неофициальную группу</w:t>
            </w:r>
          </w:p>
        </w:tc>
        <w:tc>
          <w:tcPr>
            <w:tcW w:w="2117" w:type="dxa"/>
            <w:shd w:val="clear" w:color="auto" w:fill="auto"/>
          </w:tcPr>
          <w:p w14:paraId="1CCD3B44" w14:textId="77777777" w:rsidR="00B42125" w:rsidRPr="00B13150" w:rsidRDefault="00B42125" w:rsidP="009E38AB">
            <w:pPr>
              <w:spacing w:before="40" w:after="120"/>
              <w:ind w:left="58" w:right="113"/>
              <w:rPr>
                <w:rFonts w:cs="Times New Roman"/>
                <w:szCs w:val="18"/>
              </w:rPr>
            </w:pPr>
            <w:r w:rsidRPr="00B13150">
              <w:rPr>
                <w:rFonts w:eastAsia="MS Gothic" w:cs="Times New Roman"/>
                <w:szCs w:val="18"/>
              </w:rPr>
              <w:t>Июнь 2009 года</w:t>
            </w:r>
          </w:p>
        </w:tc>
      </w:tr>
      <w:tr w:rsidR="00B42125" w:rsidRPr="00B13150" w14:paraId="7A9CF416" w14:textId="77777777" w:rsidTr="009E38AB">
        <w:trPr>
          <w:gridAfter w:val="1"/>
          <w:wAfter w:w="8" w:type="dxa"/>
        </w:trPr>
        <w:tc>
          <w:tcPr>
            <w:tcW w:w="5245" w:type="dxa"/>
            <w:shd w:val="clear" w:color="auto" w:fill="auto"/>
          </w:tcPr>
          <w:p w14:paraId="7F6797F3" w14:textId="77777777" w:rsidR="00B42125" w:rsidRPr="00B13150" w:rsidRDefault="00B42125" w:rsidP="009E38AB">
            <w:pPr>
              <w:spacing w:before="40" w:after="120"/>
              <w:ind w:left="58" w:right="113"/>
              <w:rPr>
                <w:rFonts w:cs="Times New Roman"/>
                <w:szCs w:val="18"/>
              </w:rPr>
            </w:pPr>
            <w:r w:rsidRPr="00B13150">
              <w:rPr>
                <w:rFonts w:eastAsia="MS Gothic" w:cs="Times New Roman"/>
                <w:szCs w:val="18"/>
              </w:rPr>
              <w:t>На сессии WP.29/AC.3 был утвержден КВ</w:t>
            </w:r>
          </w:p>
        </w:tc>
        <w:tc>
          <w:tcPr>
            <w:tcW w:w="2117" w:type="dxa"/>
            <w:shd w:val="clear" w:color="auto" w:fill="auto"/>
          </w:tcPr>
          <w:p w14:paraId="443D3166" w14:textId="77777777" w:rsidR="00B42125" w:rsidRPr="00B13150" w:rsidRDefault="00B42125" w:rsidP="009E38AB">
            <w:pPr>
              <w:spacing w:before="40" w:after="120"/>
              <w:ind w:left="58" w:right="113"/>
              <w:rPr>
                <w:rFonts w:eastAsia="MS Gothic" w:cs="Times New Roman"/>
                <w:szCs w:val="18"/>
              </w:rPr>
            </w:pPr>
            <w:r w:rsidRPr="00B13150">
              <w:rPr>
                <w:rFonts w:eastAsia="MS Gothic" w:cs="Times New Roman"/>
                <w:szCs w:val="18"/>
              </w:rPr>
              <w:t>Ноябрь 2009 года</w:t>
            </w:r>
          </w:p>
        </w:tc>
      </w:tr>
      <w:tr w:rsidR="00B42125" w:rsidRPr="00B13150" w14:paraId="051F1E3F" w14:textId="77777777" w:rsidTr="009E38AB">
        <w:trPr>
          <w:gridAfter w:val="1"/>
          <w:wAfter w:w="8" w:type="dxa"/>
        </w:trPr>
        <w:tc>
          <w:tcPr>
            <w:tcW w:w="5245" w:type="dxa"/>
            <w:shd w:val="clear" w:color="auto" w:fill="auto"/>
          </w:tcPr>
          <w:p w14:paraId="724CEE9E" w14:textId="77777777" w:rsidR="00B42125" w:rsidRPr="00B13150" w:rsidRDefault="00B42125" w:rsidP="009E38AB">
            <w:pPr>
              <w:spacing w:before="40" w:after="120"/>
              <w:ind w:left="58" w:right="113"/>
              <w:rPr>
                <w:rFonts w:cs="Times New Roman"/>
                <w:szCs w:val="18"/>
              </w:rPr>
            </w:pPr>
            <w:r w:rsidRPr="00B13150">
              <w:rPr>
                <w:rFonts w:eastAsia="MS Gothic" w:cs="Times New Roman"/>
                <w:szCs w:val="18"/>
              </w:rPr>
              <w:t>Первый доклад о ходе работы для</w:t>
            </w:r>
            <w:r w:rsidRPr="00B13150">
              <w:rPr>
                <w:rFonts w:cs="Times New Roman"/>
                <w:szCs w:val="18"/>
              </w:rPr>
              <w:t xml:space="preserve"> GRSP</w:t>
            </w:r>
          </w:p>
        </w:tc>
        <w:tc>
          <w:tcPr>
            <w:tcW w:w="2117" w:type="dxa"/>
            <w:shd w:val="clear" w:color="auto" w:fill="auto"/>
          </w:tcPr>
          <w:p w14:paraId="0C6B22B5" w14:textId="77777777" w:rsidR="00B42125" w:rsidRPr="00B13150" w:rsidRDefault="00B42125" w:rsidP="009E38AB">
            <w:pPr>
              <w:spacing w:before="40" w:after="120"/>
              <w:ind w:left="58" w:right="113"/>
              <w:rPr>
                <w:rFonts w:eastAsia="MS Gothic" w:cs="Times New Roman"/>
                <w:szCs w:val="18"/>
              </w:rPr>
            </w:pPr>
            <w:r w:rsidRPr="00B13150">
              <w:rPr>
                <w:rFonts w:eastAsia="MS Gothic" w:cs="Times New Roman"/>
                <w:szCs w:val="18"/>
              </w:rPr>
              <w:t>Май 2010 года</w:t>
            </w:r>
          </w:p>
        </w:tc>
      </w:tr>
      <w:tr w:rsidR="00B42125" w:rsidRPr="00B13150" w14:paraId="43218D33" w14:textId="77777777" w:rsidTr="009E38AB">
        <w:trPr>
          <w:gridAfter w:val="1"/>
          <w:wAfter w:w="8" w:type="dxa"/>
        </w:trPr>
        <w:tc>
          <w:tcPr>
            <w:tcW w:w="5245" w:type="dxa"/>
            <w:shd w:val="clear" w:color="auto" w:fill="auto"/>
          </w:tcPr>
          <w:p w14:paraId="15D81BF9" w14:textId="77777777" w:rsidR="00B42125" w:rsidRPr="00B13150" w:rsidRDefault="00B42125" w:rsidP="009E38AB">
            <w:pPr>
              <w:spacing w:before="40" w:after="120"/>
              <w:ind w:left="58" w:right="113"/>
              <w:rPr>
                <w:rFonts w:cs="Times New Roman"/>
                <w:szCs w:val="18"/>
              </w:rPr>
            </w:pPr>
            <w:r w:rsidRPr="00B13150">
              <w:rPr>
                <w:rFonts w:eastAsia="MS Gothic" w:cs="Times New Roman"/>
                <w:szCs w:val="18"/>
              </w:rPr>
              <w:t>Первый доклад о ходе работы для</w:t>
            </w:r>
            <w:r w:rsidRPr="00B13150">
              <w:rPr>
                <w:rFonts w:cs="Times New Roman"/>
                <w:szCs w:val="18"/>
              </w:rPr>
              <w:t xml:space="preserve"> WP.29/AC.3</w:t>
            </w:r>
          </w:p>
        </w:tc>
        <w:tc>
          <w:tcPr>
            <w:tcW w:w="2117" w:type="dxa"/>
            <w:shd w:val="clear" w:color="auto" w:fill="auto"/>
          </w:tcPr>
          <w:p w14:paraId="1EB5E511" w14:textId="77777777" w:rsidR="00B42125" w:rsidRPr="00B13150" w:rsidRDefault="00B42125" w:rsidP="009E38AB">
            <w:pPr>
              <w:spacing w:before="40" w:after="120"/>
              <w:ind w:left="58" w:right="113"/>
              <w:rPr>
                <w:rFonts w:eastAsia="MS Gothic" w:cs="Times New Roman"/>
                <w:szCs w:val="18"/>
              </w:rPr>
            </w:pPr>
            <w:r w:rsidRPr="00B13150">
              <w:rPr>
                <w:rFonts w:eastAsia="MS Gothic" w:cs="Times New Roman"/>
                <w:szCs w:val="18"/>
              </w:rPr>
              <w:t>Июнь 2010 года</w:t>
            </w:r>
          </w:p>
        </w:tc>
      </w:tr>
      <w:tr w:rsidR="00B42125" w:rsidRPr="00B13150" w14:paraId="5C0F4444" w14:textId="77777777" w:rsidTr="009E38AB">
        <w:trPr>
          <w:gridAfter w:val="1"/>
          <w:wAfter w:w="8" w:type="dxa"/>
        </w:trPr>
        <w:tc>
          <w:tcPr>
            <w:tcW w:w="5245" w:type="dxa"/>
            <w:shd w:val="clear" w:color="auto" w:fill="auto"/>
          </w:tcPr>
          <w:p w14:paraId="7932B710" w14:textId="77777777" w:rsidR="00B42125" w:rsidRPr="00B13150" w:rsidRDefault="00B42125" w:rsidP="009E38AB">
            <w:pPr>
              <w:spacing w:before="40" w:after="120"/>
              <w:ind w:left="58" w:right="113"/>
              <w:rPr>
                <w:rFonts w:cs="Times New Roman"/>
                <w:szCs w:val="18"/>
              </w:rPr>
            </w:pPr>
            <w:r w:rsidRPr="00B13150">
              <w:rPr>
                <w:rFonts w:eastAsia="MS Gothic" w:cs="Times New Roman"/>
                <w:szCs w:val="18"/>
              </w:rPr>
              <w:t>Второй доклад о ходе работы для</w:t>
            </w:r>
            <w:r w:rsidRPr="00B13150">
              <w:rPr>
                <w:rFonts w:cs="Times New Roman"/>
                <w:szCs w:val="18"/>
              </w:rPr>
              <w:t xml:space="preserve"> GRSP</w:t>
            </w:r>
          </w:p>
        </w:tc>
        <w:tc>
          <w:tcPr>
            <w:tcW w:w="2117" w:type="dxa"/>
            <w:shd w:val="clear" w:color="auto" w:fill="auto"/>
          </w:tcPr>
          <w:p w14:paraId="29A5E357" w14:textId="77777777" w:rsidR="00B42125" w:rsidRPr="00B13150" w:rsidRDefault="00B42125" w:rsidP="009E38AB">
            <w:pPr>
              <w:spacing w:before="40" w:after="120"/>
              <w:ind w:left="58" w:right="113"/>
              <w:rPr>
                <w:rFonts w:eastAsia="MS Gothic" w:cs="Times New Roman"/>
                <w:szCs w:val="18"/>
              </w:rPr>
            </w:pPr>
            <w:r w:rsidRPr="00B13150">
              <w:rPr>
                <w:rFonts w:eastAsia="MS Gothic" w:cs="Times New Roman"/>
                <w:szCs w:val="18"/>
              </w:rPr>
              <w:t>Декабрь 2010 года</w:t>
            </w:r>
          </w:p>
        </w:tc>
      </w:tr>
      <w:tr w:rsidR="00B42125" w:rsidRPr="00B13150" w14:paraId="34DC53CF" w14:textId="77777777" w:rsidTr="009E38AB">
        <w:trPr>
          <w:gridAfter w:val="1"/>
          <w:wAfter w:w="8" w:type="dxa"/>
        </w:trPr>
        <w:tc>
          <w:tcPr>
            <w:tcW w:w="5245" w:type="dxa"/>
            <w:shd w:val="clear" w:color="auto" w:fill="auto"/>
          </w:tcPr>
          <w:p w14:paraId="50BABF5E" w14:textId="77777777" w:rsidR="00B42125" w:rsidRPr="00B13150" w:rsidRDefault="00B42125" w:rsidP="009E38AB">
            <w:pPr>
              <w:spacing w:before="40" w:after="120"/>
              <w:ind w:left="58" w:right="113"/>
              <w:rPr>
                <w:rFonts w:cs="Times New Roman"/>
                <w:szCs w:val="18"/>
              </w:rPr>
            </w:pPr>
            <w:r w:rsidRPr="00B13150">
              <w:rPr>
                <w:rFonts w:eastAsia="MS Gothic" w:cs="Times New Roman"/>
                <w:szCs w:val="18"/>
              </w:rPr>
              <w:t>Второй доклад о ходе работы для</w:t>
            </w:r>
            <w:r w:rsidRPr="00B13150">
              <w:rPr>
                <w:rFonts w:cs="Times New Roman"/>
                <w:szCs w:val="18"/>
              </w:rPr>
              <w:t xml:space="preserve"> WP.29/AC.3</w:t>
            </w:r>
          </w:p>
        </w:tc>
        <w:tc>
          <w:tcPr>
            <w:tcW w:w="2117" w:type="dxa"/>
            <w:shd w:val="clear" w:color="auto" w:fill="auto"/>
          </w:tcPr>
          <w:p w14:paraId="274C4ABF" w14:textId="77777777" w:rsidR="00B42125" w:rsidRPr="00B13150" w:rsidRDefault="00B42125" w:rsidP="009E38AB">
            <w:pPr>
              <w:spacing w:before="40" w:after="120"/>
              <w:ind w:left="58" w:right="113"/>
              <w:rPr>
                <w:rFonts w:eastAsia="MS Gothic" w:cs="Times New Roman"/>
                <w:szCs w:val="18"/>
              </w:rPr>
            </w:pPr>
            <w:r w:rsidRPr="00B13150">
              <w:rPr>
                <w:rFonts w:eastAsia="MS Gothic" w:cs="Times New Roman"/>
                <w:szCs w:val="18"/>
              </w:rPr>
              <w:t>Июнь 2011 года</w:t>
            </w:r>
          </w:p>
        </w:tc>
      </w:tr>
      <w:tr w:rsidR="00B42125" w:rsidRPr="00B13150" w14:paraId="280B4FA9" w14:textId="77777777" w:rsidTr="009E38AB">
        <w:trPr>
          <w:gridAfter w:val="1"/>
          <w:wAfter w:w="8" w:type="dxa"/>
        </w:trPr>
        <w:tc>
          <w:tcPr>
            <w:tcW w:w="5245" w:type="dxa"/>
            <w:shd w:val="clear" w:color="auto" w:fill="auto"/>
          </w:tcPr>
          <w:p w14:paraId="0387FE8D" w14:textId="77777777" w:rsidR="00B42125" w:rsidRPr="00B13150" w:rsidRDefault="00B42125" w:rsidP="009E38AB">
            <w:pPr>
              <w:spacing w:before="40" w:after="120"/>
              <w:ind w:left="58" w:right="113"/>
              <w:rPr>
                <w:rFonts w:cs="Times New Roman"/>
                <w:szCs w:val="18"/>
              </w:rPr>
            </w:pPr>
            <w:r w:rsidRPr="00B13150">
              <w:rPr>
                <w:rFonts w:eastAsia="MS Gothic" w:cs="Times New Roman"/>
                <w:szCs w:val="18"/>
              </w:rPr>
              <w:t>Третий доклад о ходе работы для GRSP: представление требований в контексте неофициальных предложений</w:t>
            </w:r>
          </w:p>
        </w:tc>
        <w:tc>
          <w:tcPr>
            <w:tcW w:w="2117" w:type="dxa"/>
            <w:shd w:val="clear" w:color="auto" w:fill="auto"/>
          </w:tcPr>
          <w:p w14:paraId="133D0C3E" w14:textId="77777777" w:rsidR="00B42125" w:rsidRPr="00B13150" w:rsidRDefault="00B42125" w:rsidP="009E38AB">
            <w:pPr>
              <w:spacing w:before="40" w:after="120"/>
              <w:ind w:left="58" w:right="113"/>
              <w:rPr>
                <w:rFonts w:eastAsia="MS Gothic" w:cs="Times New Roman"/>
                <w:szCs w:val="18"/>
              </w:rPr>
            </w:pPr>
            <w:r w:rsidRPr="00B13150">
              <w:rPr>
                <w:rFonts w:eastAsia="MS Gothic" w:cs="Times New Roman"/>
                <w:szCs w:val="18"/>
              </w:rPr>
              <w:t>Декабрь 2011 года</w:t>
            </w:r>
          </w:p>
        </w:tc>
      </w:tr>
      <w:tr w:rsidR="00B42125" w:rsidRPr="00B13150" w14:paraId="6392C19E" w14:textId="77777777" w:rsidTr="009E38AB">
        <w:trPr>
          <w:gridAfter w:val="1"/>
          <w:wAfter w:w="8" w:type="dxa"/>
        </w:trPr>
        <w:tc>
          <w:tcPr>
            <w:tcW w:w="5245" w:type="dxa"/>
            <w:shd w:val="clear" w:color="auto" w:fill="auto"/>
          </w:tcPr>
          <w:p w14:paraId="54FBD585" w14:textId="77777777" w:rsidR="00B42125" w:rsidRPr="00B13150" w:rsidRDefault="00B42125" w:rsidP="009E38AB">
            <w:pPr>
              <w:spacing w:before="40" w:after="120"/>
              <w:ind w:left="58" w:right="113"/>
              <w:rPr>
                <w:rFonts w:cs="Times New Roman"/>
                <w:szCs w:val="18"/>
              </w:rPr>
            </w:pPr>
            <w:r w:rsidRPr="00B13150">
              <w:rPr>
                <w:rFonts w:cs="Times New Roman"/>
                <w:szCs w:val="18"/>
                <w:lang w:eastAsia="ja-JP"/>
              </w:rPr>
              <w:t xml:space="preserve">Третий </w:t>
            </w:r>
            <w:r w:rsidRPr="00B13150">
              <w:rPr>
                <w:rFonts w:eastAsia="MS Gothic" w:cs="Times New Roman"/>
                <w:szCs w:val="18"/>
              </w:rPr>
              <w:t>доклад о ходе работы для</w:t>
            </w:r>
            <w:r w:rsidRPr="00B13150">
              <w:rPr>
                <w:rFonts w:cs="Times New Roman"/>
                <w:szCs w:val="18"/>
              </w:rPr>
              <w:t xml:space="preserve"> WP.29/AC.3</w:t>
            </w:r>
          </w:p>
        </w:tc>
        <w:tc>
          <w:tcPr>
            <w:tcW w:w="2117" w:type="dxa"/>
            <w:shd w:val="clear" w:color="auto" w:fill="auto"/>
          </w:tcPr>
          <w:p w14:paraId="5C3B21F6" w14:textId="77777777" w:rsidR="00B42125" w:rsidRPr="00B13150" w:rsidRDefault="00B42125" w:rsidP="009E38AB">
            <w:pPr>
              <w:spacing w:before="40" w:after="120"/>
              <w:ind w:left="58" w:right="113"/>
              <w:rPr>
                <w:rFonts w:eastAsia="MS Gothic" w:cs="Times New Roman"/>
                <w:szCs w:val="18"/>
              </w:rPr>
            </w:pPr>
            <w:r w:rsidRPr="00B13150">
              <w:rPr>
                <w:rFonts w:eastAsia="MS Gothic" w:cs="Times New Roman"/>
                <w:szCs w:val="18"/>
              </w:rPr>
              <w:t>Март 2012 года</w:t>
            </w:r>
          </w:p>
        </w:tc>
      </w:tr>
      <w:tr w:rsidR="00B42125" w:rsidRPr="00B13150" w14:paraId="36DF3CEE" w14:textId="77777777" w:rsidTr="009E38AB">
        <w:trPr>
          <w:gridAfter w:val="1"/>
          <w:wAfter w:w="8" w:type="dxa"/>
        </w:trPr>
        <w:tc>
          <w:tcPr>
            <w:tcW w:w="5245" w:type="dxa"/>
            <w:shd w:val="clear" w:color="auto" w:fill="auto"/>
          </w:tcPr>
          <w:p w14:paraId="101AAFC8" w14:textId="77777777" w:rsidR="00B42125" w:rsidRPr="00B13150" w:rsidRDefault="00B42125" w:rsidP="009E38AB">
            <w:pPr>
              <w:spacing w:before="40" w:after="120"/>
              <w:ind w:left="58" w:right="113"/>
              <w:rPr>
                <w:rFonts w:cs="Times New Roman"/>
                <w:szCs w:val="18"/>
                <w:lang w:eastAsia="ja-JP"/>
              </w:rPr>
            </w:pPr>
            <w:r w:rsidRPr="00B13150">
              <w:rPr>
                <w:rFonts w:cs="Times New Roman"/>
                <w:szCs w:val="18"/>
                <w:lang w:eastAsia="ja-JP"/>
              </w:rPr>
              <w:t xml:space="preserve">Четвертый </w:t>
            </w:r>
            <w:r w:rsidRPr="00B13150">
              <w:rPr>
                <w:rFonts w:eastAsia="MS Gothic" w:cs="Times New Roman"/>
                <w:szCs w:val="18"/>
              </w:rPr>
              <w:t>доклад о ходе работы для</w:t>
            </w:r>
            <w:r w:rsidRPr="00B13150">
              <w:rPr>
                <w:rFonts w:cs="Times New Roman"/>
                <w:szCs w:val="18"/>
              </w:rPr>
              <w:t xml:space="preserve"> GRSP</w:t>
            </w:r>
          </w:p>
        </w:tc>
        <w:tc>
          <w:tcPr>
            <w:tcW w:w="2117" w:type="dxa"/>
            <w:shd w:val="clear" w:color="auto" w:fill="auto"/>
          </w:tcPr>
          <w:p w14:paraId="6AD635EA" w14:textId="77777777" w:rsidR="00B42125" w:rsidRPr="00B13150" w:rsidRDefault="00B42125" w:rsidP="009E38AB">
            <w:pPr>
              <w:spacing w:before="40" w:after="120"/>
              <w:ind w:left="58" w:right="113"/>
              <w:rPr>
                <w:rFonts w:eastAsia="MS Gothic" w:cs="Times New Roman"/>
                <w:szCs w:val="18"/>
              </w:rPr>
            </w:pPr>
            <w:r w:rsidRPr="00B13150">
              <w:rPr>
                <w:rFonts w:eastAsia="MS Gothic" w:cs="Times New Roman"/>
                <w:szCs w:val="18"/>
              </w:rPr>
              <w:t>Декабрь 2012 года</w:t>
            </w:r>
          </w:p>
        </w:tc>
      </w:tr>
      <w:tr w:rsidR="00B42125" w:rsidRPr="00B13150" w14:paraId="70E376F5" w14:textId="77777777" w:rsidTr="009E38AB">
        <w:trPr>
          <w:gridAfter w:val="1"/>
          <w:wAfter w:w="8" w:type="dxa"/>
        </w:trPr>
        <w:tc>
          <w:tcPr>
            <w:tcW w:w="5245" w:type="dxa"/>
            <w:shd w:val="clear" w:color="auto" w:fill="auto"/>
          </w:tcPr>
          <w:p w14:paraId="2D315818" w14:textId="77777777" w:rsidR="00B42125" w:rsidRPr="00B13150" w:rsidRDefault="00B42125" w:rsidP="009E38AB">
            <w:pPr>
              <w:spacing w:before="40" w:after="120"/>
              <w:ind w:left="58" w:right="113"/>
              <w:rPr>
                <w:rFonts w:cs="Times New Roman"/>
                <w:szCs w:val="18"/>
              </w:rPr>
            </w:pPr>
            <w:r w:rsidRPr="00B13150">
              <w:rPr>
                <w:rFonts w:cs="Times New Roman"/>
                <w:szCs w:val="18"/>
                <w:lang w:eastAsia="ja-JP"/>
              </w:rPr>
              <w:t xml:space="preserve">Четвертый </w:t>
            </w:r>
            <w:r w:rsidRPr="00B13150">
              <w:rPr>
                <w:rFonts w:eastAsia="MS Gothic" w:cs="Times New Roman"/>
                <w:szCs w:val="18"/>
              </w:rPr>
              <w:t>доклад о ходе работы для</w:t>
            </w:r>
            <w:r w:rsidRPr="00B13150">
              <w:rPr>
                <w:rFonts w:cs="Times New Roman"/>
                <w:szCs w:val="18"/>
              </w:rPr>
              <w:t xml:space="preserve"> WP.29/AC.3</w:t>
            </w:r>
          </w:p>
        </w:tc>
        <w:tc>
          <w:tcPr>
            <w:tcW w:w="2117" w:type="dxa"/>
            <w:shd w:val="clear" w:color="auto" w:fill="auto"/>
          </w:tcPr>
          <w:p w14:paraId="590D5E32" w14:textId="77777777" w:rsidR="00B42125" w:rsidRPr="00B13150" w:rsidRDefault="00B42125" w:rsidP="009E38AB">
            <w:pPr>
              <w:spacing w:before="40" w:after="120"/>
              <w:ind w:left="58" w:right="113"/>
              <w:rPr>
                <w:rFonts w:eastAsia="MS Gothic" w:cs="Times New Roman"/>
                <w:szCs w:val="18"/>
              </w:rPr>
            </w:pPr>
            <w:r w:rsidRPr="00B13150">
              <w:rPr>
                <w:rFonts w:eastAsia="MS Gothic" w:cs="Times New Roman"/>
                <w:szCs w:val="18"/>
              </w:rPr>
              <w:t>Март 2013 года</w:t>
            </w:r>
          </w:p>
        </w:tc>
      </w:tr>
      <w:tr w:rsidR="00B42125" w:rsidRPr="00B13150" w14:paraId="75DD068F" w14:textId="77777777" w:rsidTr="009E38AB">
        <w:trPr>
          <w:gridAfter w:val="1"/>
          <w:wAfter w:w="8" w:type="dxa"/>
        </w:trPr>
        <w:tc>
          <w:tcPr>
            <w:tcW w:w="5245" w:type="dxa"/>
            <w:shd w:val="clear" w:color="auto" w:fill="auto"/>
          </w:tcPr>
          <w:p w14:paraId="61578A31" w14:textId="77777777" w:rsidR="00B42125" w:rsidRPr="00B13150" w:rsidRDefault="00B42125" w:rsidP="009E38AB">
            <w:pPr>
              <w:spacing w:before="40" w:after="120"/>
              <w:ind w:left="58" w:right="113"/>
              <w:rPr>
                <w:rFonts w:cs="Times New Roman"/>
                <w:szCs w:val="18"/>
                <w:lang w:eastAsia="ja-JP"/>
              </w:rPr>
            </w:pPr>
            <w:r w:rsidRPr="00B13150">
              <w:rPr>
                <w:rFonts w:cs="Times New Roman"/>
                <w:szCs w:val="18"/>
                <w:lang w:eastAsia="ja-JP"/>
              </w:rPr>
              <w:t xml:space="preserve">Пятый </w:t>
            </w:r>
            <w:r w:rsidRPr="00B13150">
              <w:rPr>
                <w:rFonts w:eastAsia="MS Gothic" w:cs="Times New Roman"/>
                <w:szCs w:val="18"/>
              </w:rPr>
              <w:t>доклад о ходе работы для</w:t>
            </w:r>
            <w:r w:rsidRPr="00B13150">
              <w:rPr>
                <w:rFonts w:cs="Times New Roman"/>
                <w:szCs w:val="18"/>
                <w:lang w:eastAsia="ja-JP"/>
              </w:rPr>
              <w:t xml:space="preserve"> GRSP</w:t>
            </w:r>
          </w:p>
        </w:tc>
        <w:tc>
          <w:tcPr>
            <w:tcW w:w="2117" w:type="dxa"/>
            <w:shd w:val="clear" w:color="auto" w:fill="auto"/>
          </w:tcPr>
          <w:p w14:paraId="765D56EF" w14:textId="77777777" w:rsidR="00B42125" w:rsidRPr="00B13150" w:rsidRDefault="00B42125" w:rsidP="009E38AB">
            <w:pPr>
              <w:spacing w:before="40" w:after="120"/>
              <w:ind w:left="58" w:right="113"/>
              <w:rPr>
                <w:rFonts w:eastAsia="MS Gothic" w:cs="Times New Roman"/>
                <w:szCs w:val="18"/>
              </w:rPr>
            </w:pPr>
            <w:r w:rsidRPr="00B13150">
              <w:rPr>
                <w:rFonts w:eastAsia="MS Gothic" w:cs="Times New Roman"/>
                <w:szCs w:val="18"/>
              </w:rPr>
              <w:t>Декабрь 2013 года</w:t>
            </w:r>
          </w:p>
        </w:tc>
      </w:tr>
      <w:tr w:rsidR="00B42125" w:rsidRPr="00B13150" w14:paraId="75E14B79" w14:textId="77777777" w:rsidTr="009E38AB">
        <w:trPr>
          <w:gridAfter w:val="1"/>
          <w:wAfter w:w="8" w:type="dxa"/>
        </w:trPr>
        <w:tc>
          <w:tcPr>
            <w:tcW w:w="5245" w:type="dxa"/>
            <w:shd w:val="clear" w:color="auto" w:fill="auto"/>
          </w:tcPr>
          <w:p w14:paraId="3B517FFB" w14:textId="77777777" w:rsidR="00B42125" w:rsidRPr="00B13150" w:rsidRDefault="00B42125" w:rsidP="009E38AB">
            <w:pPr>
              <w:spacing w:before="40" w:after="120"/>
              <w:ind w:left="58" w:right="113"/>
              <w:rPr>
                <w:rFonts w:cs="Times New Roman"/>
                <w:szCs w:val="18"/>
                <w:lang w:eastAsia="ja-JP"/>
              </w:rPr>
            </w:pPr>
            <w:r w:rsidRPr="00B13150">
              <w:rPr>
                <w:rFonts w:cs="Times New Roman"/>
                <w:szCs w:val="18"/>
                <w:lang w:eastAsia="ja-JP"/>
              </w:rPr>
              <w:t>Шестой</w:t>
            </w:r>
            <w:r w:rsidRPr="00B13150">
              <w:rPr>
                <w:rFonts w:eastAsia="MS Gothic" w:cs="Times New Roman"/>
                <w:szCs w:val="18"/>
              </w:rPr>
              <w:t xml:space="preserve"> доклад о ходе работы для</w:t>
            </w:r>
            <w:r w:rsidRPr="00B13150">
              <w:rPr>
                <w:rFonts w:cs="Times New Roman"/>
                <w:szCs w:val="18"/>
                <w:lang w:eastAsia="ja-JP"/>
              </w:rPr>
              <w:t xml:space="preserve"> GRSP</w:t>
            </w:r>
          </w:p>
        </w:tc>
        <w:tc>
          <w:tcPr>
            <w:tcW w:w="2117" w:type="dxa"/>
            <w:shd w:val="clear" w:color="auto" w:fill="auto"/>
          </w:tcPr>
          <w:p w14:paraId="40A7868B" w14:textId="77777777" w:rsidR="00B42125" w:rsidRPr="00B13150" w:rsidRDefault="00B42125" w:rsidP="009E38AB">
            <w:pPr>
              <w:spacing w:before="40" w:after="120"/>
              <w:ind w:left="58" w:right="113"/>
              <w:rPr>
                <w:rFonts w:eastAsia="MS Gothic" w:cs="Times New Roman"/>
                <w:szCs w:val="18"/>
              </w:rPr>
            </w:pPr>
            <w:r w:rsidRPr="00B13150">
              <w:rPr>
                <w:rFonts w:eastAsia="MS Gothic" w:cs="Times New Roman"/>
                <w:szCs w:val="18"/>
              </w:rPr>
              <w:t>Декабрь 2014 года</w:t>
            </w:r>
          </w:p>
        </w:tc>
      </w:tr>
      <w:tr w:rsidR="00B42125" w:rsidRPr="00B13150" w14:paraId="70899B87" w14:textId="77777777" w:rsidTr="009E38AB">
        <w:trPr>
          <w:gridAfter w:val="1"/>
          <w:wAfter w:w="8" w:type="dxa"/>
        </w:trPr>
        <w:tc>
          <w:tcPr>
            <w:tcW w:w="5245" w:type="dxa"/>
            <w:shd w:val="clear" w:color="auto" w:fill="auto"/>
          </w:tcPr>
          <w:p w14:paraId="5F195E03" w14:textId="77777777" w:rsidR="00B42125" w:rsidRPr="00B13150" w:rsidRDefault="00B42125" w:rsidP="009E38AB">
            <w:pPr>
              <w:spacing w:before="40" w:after="120"/>
              <w:ind w:left="58" w:right="113"/>
              <w:rPr>
                <w:rFonts w:cs="Times New Roman"/>
                <w:szCs w:val="18"/>
                <w:lang w:eastAsia="ja-JP"/>
              </w:rPr>
            </w:pPr>
            <w:r w:rsidRPr="00B13150">
              <w:rPr>
                <w:rFonts w:cs="Times New Roman"/>
                <w:szCs w:val="18"/>
                <w:lang w:eastAsia="ja-JP"/>
              </w:rPr>
              <w:t xml:space="preserve">Седьмой </w:t>
            </w:r>
            <w:r w:rsidRPr="00B13150">
              <w:rPr>
                <w:rFonts w:eastAsia="MS Gothic" w:cs="Times New Roman"/>
                <w:szCs w:val="18"/>
              </w:rPr>
              <w:t>доклад о ходе работы для</w:t>
            </w:r>
            <w:r w:rsidRPr="00B13150">
              <w:rPr>
                <w:rFonts w:cs="Times New Roman"/>
                <w:szCs w:val="18"/>
                <w:lang w:eastAsia="ja-JP"/>
              </w:rPr>
              <w:t xml:space="preserve"> GRSP</w:t>
            </w:r>
          </w:p>
        </w:tc>
        <w:tc>
          <w:tcPr>
            <w:tcW w:w="2117" w:type="dxa"/>
            <w:shd w:val="clear" w:color="auto" w:fill="auto"/>
          </w:tcPr>
          <w:p w14:paraId="6B387912" w14:textId="77777777" w:rsidR="00B42125" w:rsidRPr="00B13150" w:rsidRDefault="00B42125" w:rsidP="009E38AB">
            <w:pPr>
              <w:spacing w:before="40" w:after="120"/>
              <w:ind w:left="58" w:right="113"/>
              <w:rPr>
                <w:rFonts w:eastAsia="MS Gothic" w:cs="Times New Roman"/>
                <w:szCs w:val="18"/>
              </w:rPr>
            </w:pPr>
            <w:r w:rsidRPr="00B13150">
              <w:rPr>
                <w:rFonts w:eastAsia="MS Gothic" w:cs="Times New Roman"/>
                <w:szCs w:val="18"/>
              </w:rPr>
              <w:t>Декабрь 2015 года</w:t>
            </w:r>
          </w:p>
        </w:tc>
      </w:tr>
      <w:tr w:rsidR="00B42125" w:rsidRPr="00B13150" w14:paraId="23EFC122" w14:textId="77777777" w:rsidTr="009E38AB">
        <w:trPr>
          <w:gridAfter w:val="1"/>
          <w:wAfter w:w="8" w:type="dxa"/>
        </w:trPr>
        <w:tc>
          <w:tcPr>
            <w:tcW w:w="5245" w:type="dxa"/>
            <w:shd w:val="clear" w:color="auto" w:fill="auto"/>
          </w:tcPr>
          <w:p w14:paraId="6A206AC6" w14:textId="77777777" w:rsidR="00B42125" w:rsidRPr="00B13150" w:rsidRDefault="00B42125" w:rsidP="009E38AB">
            <w:pPr>
              <w:spacing w:before="40" w:after="120"/>
              <w:ind w:left="58" w:right="113"/>
              <w:rPr>
                <w:rFonts w:cs="Times New Roman"/>
                <w:szCs w:val="18"/>
                <w:lang w:eastAsia="ja-JP"/>
              </w:rPr>
            </w:pPr>
            <w:r w:rsidRPr="00B13150">
              <w:rPr>
                <w:rFonts w:cs="Times New Roman"/>
                <w:szCs w:val="18"/>
                <w:lang w:eastAsia="ja-JP"/>
              </w:rPr>
              <w:t xml:space="preserve">Восьмой </w:t>
            </w:r>
            <w:r w:rsidRPr="00B13150">
              <w:rPr>
                <w:rFonts w:eastAsia="MS Gothic" w:cs="Times New Roman"/>
                <w:szCs w:val="18"/>
              </w:rPr>
              <w:t>доклад о ходе работы для</w:t>
            </w:r>
            <w:r w:rsidRPr="00B13150">
              <w:rPr>
                <w:rFonts w:cs="Times New Roman"/>
                <w:szCs w:val="18"/>
                <w:lang w:eastAsia="ja-JP"/>
              </w:rPr>
              <w:t xml:space="preserve"> GRSP</w:t>
            </w:r>
          </w:p>
        </w:tc>
        <w:tc>
          <w:tcPr>
            <w:tcW w:w="2117" w:type="dxa"/>
            <w:shd w:val="clear" w:color="auto" w:fill="auto"/>
          </w:tcPr>
          <w:p w14:paraId="78AD1AF2" w14:textId="77777777" w:rsidR="00B42125" w:rsidRPr="00B13150" w:rsidRDefault="00B42125" w:rsidP="009E38AB">
            <w:pPr>
              <w:spacing w:before="40" w:after="120"/>
              <w:ind w:left="58" w:right="113"/>
              <w:rPr>
                <w:rFonts w:eastAsia="MS Gothic" w:cs="Times New Roman"/>
                <w:szCs w:val="18"/>
              </w:rPr>
            </w:pPr>
            <w:r w:rsidRPr="00B13150">
              <w:rPr>
                <w:rFonts w:eastAsia="MS Gothic" w:cs="Times New Roman"/>
                <w:szCs w:val="18"/>
              </w:rPr>
              <w:t>Декабрь 2018 года</w:t>
            </w:r>
          </w:p>
        </w:tc>
      </w:tr>
      <w:tr w:rsidR="00B42125" w:rsidRPr="00B13150" w14:paraId="143C1BC7" w14:textId="77777777" w:rsidTr="009E38AB">
        <w:trPr>
          <w:gridAfter w:val="1"/>
          <w:wAfter w:w="8" w:type="dxa"/>
        </w:trPr>
        <w:tc>
          <w:tcPr>
            <w:tcW w:w="5245" w:type="dxa"/>
            <w:shd w:val="clear" w:color="auto" w:fill="auto"/>
          </w:tcPr>
          <w:p w14:paraId="3FD0FBB6" w14:textId="77777777" w:rsidR="00B42125" w:rsidRPr="00B13150" w:rsidRDefault="00B42125" w:rsidP="009E38AB">
            <w:pPr>
              <w:pageBreakBefore/>
              <w:spacing w:before="40" w:after="120"/>
              <w:ind w:left="58" w:right="113"/>
              <w:rPr>
                <w:rFonts w:cs="Times New Roman"/>
                <w:szCs w:val="18"/>
                <w:lang w:eastAsia="ja-JP"/>
              </w:rPr>
            </w:pPr>
            <w:r w:rsidRPr="00B13150">
              <w:rPr>
                <w:rFonts w:cs="Times New Roman"/>
                <w:szCs w:val="18"/>
                <w:lang w:eastAsia="ja-JP"/>
              </w:rPr>
              <w:lastRenderedPageBreak/>
              <w:t xml:space="preserve">Девятый </w:t>
            </w:r>
            <w:r w:rsidRPr="00B13150">
              <w:rPr>
                <w:rFonts w:eastAsia="MS Gothic" w:cs="Times New Roman"/>
                <w:szCs w:val="18"/>
              </w:rPr>
              <w:t>доклад о ходе работы для</w:t>
            </w:r>
            <w:r w:rsidRPr="00B13150">
              <w:rPr>
                <w:rFonts w:cs="Times New Roman"/>
                <w:szCs w:val="18"/>
                <w:lang w:eastAsia="ja-JP"/>
              </w:rPr>
              <w:t xml:space="preserve"> GRSP</w:t>
            </w:r>
          </w:p>
        </w:tc>
        <w:tc>
          <w:tcPr>
            <w:tcW w:w="2117" w:type="dxa"/>
            <w:shd w:val="clear" w:color="auto" w:fill="auto"/>
          </w:tcPr>
          <w:p w14:paraId="4F553E19" w14:textId="77777777" w:rsidR="00B42125" w:rsidRPr="00B13150" w:rsidRDefault="00B42125" w:rsidP="009E38AB">
            <w:pPr>
              <w:spacing w:before="40" w:after="120"/>
              <w:ind w:left="58" w:right="113"/>
              <w:rPr>
                <w:rFonts w:eastAsia="MS Gothic" w:cs="Times New Roman"/>
                <w:szCs w:val="18"/>
              </w:rPr>
            </w:pPr>
            <w:r w:rsidRPr="00B13150">
              <w:rPr>
                <w:rFonts w:eastAsia="MS Gothic" w:cs="Times New Roman"/>
                <w:szCs w:val="18"/>
              </w:rPr>
              <w:t>Май 2019 года</w:t>
            </w:r>
          </w:p>
        </w:tc>
      </w:tr>
      <w:tr w:rsidR="00B42125" w:rsidRPr="00B13150" w14:paraId="35810DB2" w14:textId="77777777" w:rsidTr="009E38AB">
        <w:trPr>
          <w:gridAfter w:val="1"/>
          <w:wAfter w:w="8" w:type="dxa"/>
        </w:trPr>
        <w:tc>
          <w:tcPr>
            <w:tcW w:w="5245" w:type="dxa"/>
            <w:shd w:val="clear" w:color="auto" w:fill="auto"/>
          </w:tcPr>
          <w:p w14:paraId="61025AD6" w14:textId="77777777" w:rsidR="00B42125" w:rsidRPr="00B13150" w:rsidRDefault="00B42125" w:rsidP="009E38AB">
            <w:pPr>
              <w:spacing w:before="40" w:after="120"/>
              <w:ind w:left="58" w:right="113"/>
              <w:rPr>
                <w:rFonts w:cs="Times New Roman"/>
                <w:szCs w:val="18"/>
                <w:lang w:eastAsia="ja-JP"/>
              </w:rPr>
            </w:pPr>
            <w:r w:rsidRPr="00B13150">
              <w:rPr>
                <w:rFonts w:cs="Times New Roman"/>
                <w:szCs w:val="18"/>
                <w:shd w:val="clear" w:color="auto" w:fill="FFFFFF"/>
              </w:rPr>
              <w:t xml:space="preserve">Окончательный доклад о ходе работы и официальное предложение относительно требований, касающихся низкой скорости, которые представлены </w:t>
            </w:r>
            <w:r w:rsidRPr="00B13150">
              <w:rPr>
                <w:rFonts w:cs="Times New Roman"/>
                <w:szCs w:val="18"/>
                <w:lang w:eastAsia="ja-JP"/>
              </w:rPr>
              <w:t>GRSP</w:t>
            </w:r>
          </w:p>
        </w:tc>
        <w:tc>
          <w:tcPr>
            <w:tcW w:w="2117" w:type="dxa"/>
            <w:shd w:val="clear" w:color="auto" w:fill="auto"/>
          </w:tcPr>
          <w:p w14:paraId="3263B0C4" w14:textId="77777777" w:rsidR="00B42125" w:rsidRPr="00B13150" w:rsidRDefault="00B42125" w:rsidP="009E38AB">
            <w:pPr>
              <w:spacing w:before="40" w:after="120"/>
              <w:ind w:left="58" w:right="113"/>
              <w:rPr>
                <w:rFonts w:eastAsia="MS Gothic" w:cs="Times New Roman"/>
                <w:szCs w:val="18"/>
              </w:rPr>
            </w:pPr>
            <w:r w:rsidRPr="00B13150">
              <w:rPr>
                <w:rFonts w:eastAsia="MS Gothic" w:cs="Times New Roman"/>
                <w:szCs w:val="18"/>
              </w:rPr>
              <w:t>Декабрь 2019 года</w:t>
            </w:r>
          </w:p>
        </w:tc>
      </w:tr>
      <w:tr w:rsidR="00B42125" w:rsidRPr="00B13150" w14:paraId="6E0646CE" w14:textId="77777777" w:rsidTr="009E38AB">
        <w:trPr>
          <w:gridAfter w:val="1"/>
          <w:wAfter w:w="8" w:type="dxa"/>
        </w:trPr>
        <w:tc>
          <w:tcPr>
            <w:tcW w:w="5245" w:type="dxa"/>
            <w:tcBorders>
              <w:bottom w:val="single" w:sz="12" w:space="0" w:color="auto"/>
            </w:tcBorders>
            <w:shd w:val="clear" w:color="auto" w:fill="auto"/>
          </w:tcPr>
          <w:p w14:paraId="32F72BDF" w14:textId="77777777" w:rsidR="00B42125" w:rsidRPr="00B13150" w:rsidRDefault="00B42125" w:rsidP="009E38AB">
            <w:pPr>
              <w:spacing w:before="40" w:after="120"/>
              <w:ind w:left="58" w:right="113"/>
              <w:rPr>
                <w:rFonts w:cs="Times New Roman"/>
                <w:bCs/>
                <w:szCs w:val="18"/>
                <w:lang w:eastAsia="ja-JP"/>
              </w:rPr>
            </w:pPr>
            <w:r w:rsidRPr="00B13150">
              <w:rPr>
                <w:rFonts w:cs="Times New Roman"/>
                <w:szCs w:val="18"/>
                <w:shd w:val="clear" w:color="auto" w:fill="FFFFFF"/>
              </w:rPr>
              <w:t>Предложение по окончательному докладу о ходе работы и</w:t>
            </w:r>
            <w:r>
              <w:rPr>
                <w:rFonts w:cs="Times New Roman"/>
                <w:szCs w:val="18"/>
                <w:shd w:val="clear" w:color="auto" w:fill="FFFFFF"/>
              </w:rPr>
              <w:t> </w:t>
            </w:r>
            <w:r w:rsidRPr="00B13150">
              <w:rPr>
                <w:rFonts w:cs="Times New Roman"/>
                <w:szCs w:val="18"/>
                <w:shd w:val="clear" w:color="auto" w:fill="FFFFFF"/>
              </w:rPr>
              <w:t>требованиям, принятое в рамках</w:t>
            </w:r>
            <w:r w:rsidRPr="00B13150">
              <w:rPr>
                <w:rFonts w:cs="Times New Roman"/>
                <w:bCs/>
                <w:szCs w:val="18"/>
              </w:rPr>
              <w:t xml:space="preserve"> WP.29/AC.3</w:t>
            </w:r>
          </w:p>
        </w:tc>
        <w:tc>
          <w:tcPr>
            <w:tcW w:w="2117" w:type="dxa"/>
            <w:tcBorders>
              <w:bottom w:val="single" w:sz="12" w:space="0" w:color="auto"/>
            </w:tcBorders>
            <w:shd w:val="clear" w:color="auto" w:fill="auto"/>
          </w:tcPr>
          <w:p w14:paraId="4F5AEB6B" w14:textId="77777777" w:rsidR="00B42125" w:rsidRPr="00B13150" w:rsidRDefault="00B42125" w:rsidP="009E38AB">
            <w:pPr>
              <w:spacing w:before="40" w:after="120"/>
              <w:ind w:left="58" w:right="113"/>
              <w:rPr>
                <w:rFonts w:eastAsia="MS Gothic" w:cs="Times New Roman"/>
                <w:szCs w:val="18"/>
              </w:rPr>
            </w:pPr>
            <w:r w:rsidRPr="00B13150">
              <w:rPr>
                <w:rFonts w:eastAsia="MS Gothic" w:cs="Times New Roman"/>
                <w:szCs w:val="18"/>
              </w:rPr>
              <w:t>Июнь 2019 года</w:t>
            </w:r>
          </w:p>
        </w:tc>
      </w:tr>
    </w:tbl>
    <w:p w14:paraId="01D72C00" w14:textId="77777777" w:rsidR="00B42125" w:rsidRPr="00B13150" w:rsidRDefault="00B42125" w:rsidP="00B42125">
      <w:pPr>
        <w:pStyle w:val="SingleTxtG"/>
        <w:rPr>
          <w:sz w:val="28"/>
          <w:lang w:eastAsia="ru-RU"/>
        </w:rPr>
      </w:pPr>
      <w:r w:rsidRPr="00B13150">
        <w:br w:type="page"/>
      </w:r>
    </w:p>
    <w:p w14:paraId="36BFA37D" w14:textId="77777777" w:rsidR="00B42125" w:rsidRPr="006802B7" w:rsidRDefault="00B42125" w:rsidP="00B42125">
      <w:pPr>
        <w:pStyle w:val="HChG"/>
      </w:pPr>
      <w:r w:rsidRPr="006802B7">
        <w:lastRenderedPageBreak/>
        <w:t>Приложение</w:t>
      </w:r>
    </w:p>
    <w:p w14:paraId="70EFC1AF" w14:textId="77777777" w:rsidR="00B42125" w:rsidRPr="00730B90" w:rsidRDefault="00B42125" w:rsidP="00B42125">
      <w:pPr>
        <w:pStyle w:val="SingleTxtG"/>
        <w:jc w:val="right"/>
        <w:rPr>
          <w:iCs/>
        </w:rPr>
      </w:pPr>
      <w:r w:rsidRPr="00730B90">
        <w:rPr>
          <w:iCs/>
        </w:rPr>
        <w:t>[Только на английском языке]</w:t>
      </w:r>
    </w:p>
    <w:p w14:paraId="38E64E29" w14:textId="77777777" w:rsidR="00B42125" w:rsidRDefault="00B42125" w:rsidP="00B42125">
      <w:pPr>
        <w:pStyle w:val="HChG"/>
        <w:rPr>
          <w:rFonts w:eastAsia="MS Gothic"/>
          <w:bCs/>
        </w:rPr>
      </w:pPr>
      <w:r w:rsidRPr="006802B7">
        <w:tab/>
      </w:r>
      <w:r w:rsidRPr="006802B7">
        <w:tab/>
      </w:r>
      <w:r w:rsidRPr="006802B7">
        <w:rPr>
          <w:rFonts w:eastAsia="MS Gothic"/>
          <w:bCs/>
        </w:rPr>
        <w:t>Документация</w:t>
      </w:r>
    </w:p>
    <w:p w14:paraId="765150D6"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WM-0-1</w:t>
      </w:r>
      <w:r w:rsidRPr="00FB650F">
        <w:rPr>
          <w:rFonts w:eastAsia="MS Gothic"/>
          <w:bCs/>
          <w:szCs w:val="20"/>
          <w:lang w:val="en-US"/>
        </w:rPr>
        <w:tab/>
        <w:t>First Dummy TEG Attendance list</w:t>
      </w:r>
    </w:p>
    <w:p w14:paraId="289708B2"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WM-0-2</w:t>
      </w:r>
      <w:r w:rsidRPr="00FB650F">
        <w:rPr>
          <w:rFonts w:eastAsia="MS Gothic"/>
          <w:bCs/>
          <w:szCs w:val="20"/>
          <w:lang w:val="en-US"/>
        </w:rPr>
        <w:tab/>
        <w:t>EEVC presentation</w:t>
      </w:r>
    </w:p>
    <w:p w14:paraId="45355E52"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WM-0-3</w:t>
      </w:r>
      <w:r w:rsidRPr="00FB650F">
        <w:rPr>
          <w:rFonts w:eastAsia="MS Gothic"/>
          <w:bCs/>
          <w:szCs w:val="20"/>
          <w:lang w:val="en-US"/>
        </w:rPr>
        <w:tab/>
        <w:t xml:space="preserve">(JASIC/Japan) </w:t>
      </w:r>
      <w:proofErr w:type="spellStart"/>
      <w:r w:rsidRPr="00FB650F">
        <w:rPr>
          <w:rFonts w:eastAsia="MS Gothic"/>
          <w:bCs/>
          <w:szCs w:val="20"/>
          <w:lang w:val="en-US"/>
        </w:rPr>
        <w:t>BioRID</w:t>
      </w:r>
      <w:proofErr w:type="spellEnd"/>
      <w:r w:rsidRPr="00FB650F">
        <w:rPr>
          <w:rFonts w:eastAsia="MS Gothic"/>
          <w:bCs/>
          <w:szCs w:val="20"/>
          <w:lang w:val="en-US"/>
        </w:rPr>
        <w:t xml:space="preserve"> seating position</w:t>
      </w:r>
    </w:p>
    <w:p w14:paraId="2B703879"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WM-0-4</w:t>
      </w:r>
      <w:r w:rsidRPr="00FB650F">
        <w:rPr>
          <w:rFonts w:eastAsia="MS Gothic"/>
          <w:bCs/>
          <w:szCs w:val="20"/>
          <w:lang w:val="en-US"/>
        </w:rPr>
        <w:tab/>
        <w:t xml:space="preserve">(Denton) </w:t>
      </w:r>
      <w:proofErr w:type="spellStart"/>
      <w:r w:rsidRPr="00FB650F">
        <w:rPr>
          <w:rFonts w:eastAsia="MS Gothic"/>
          <w:bCs/>
          <w:szCs w:val="20"/>
          <w:lang w:val="en-US"/>
        </w:rPr>
        <w:t>BioRID</w:t>
      </w:r>
      <w:proofErr w:type="spellEnd"/>
      <w:r w:rsidRPr="00FB650F">
        <w:rPr>
          <w:rFonts w:eastAsia="MS Gothic"/>
          <w:bCs/>
          <w:szCs w:val="20"/>
          <w:lang w:val="en-US"/>
        </w:rPr>
        <w:t xml:space="preserve"> II user's meeting</w:t>
      </w:r>
    </w:p>
    <w:p w14:paraId="0B3334C7"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WM-0-5</w:t>
      </w:r>
      <w:r w:rsidRPr="00FB650F">
        <w:rPr>
          <w:rFonts w:eastAsia="MS Gothic"/>
          <w:bCs/>
          <w:szCs w:val="20"/>
          <w:lang w:val="en-US"/>
        </w:rPr>
        <w:tab/>
        <w:t>(First technology) Whiplash updates</w:t>
      </w:r>
    </w:p>
    <w:p w14:paraId="467C8052"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WM-0-6</w:t>
      </w:r>
      <w:r w:rsidRPr="00FB650F">
        <w:rPr>
          <w:rFonts w:eastAsia="MS Gothic"/>
          <w:bCs/>
          <w:szCs w:val="20"/>
          <w:lang w:val="en-US"/>
        </w:rPr>
        <w:tab/>
        <w:t>(Japan) Neck injury criteria risk</w:t>
      </w:r>
    </w:p>
    <w:p w14:paraId="3153B550" w14:textId="77777777" w:rsidR="00B42125" w:rsidRPr="00FB650F" w:rsidRDefault="00B42125" w:rsidP="00B42125">
      <w:pPr>
        <w:spacing w:after="120"/>
        <w:ind w:left="2835" w:rightChars="1134" w:right="2268" w:hanging="1701"/>
        <w:rPr>
          <w:rFonts w:eastAsia="MS Gothic"/>
          <w:bCs/>
          <w:szCs w:val="20"/>
          <w:lang w:val="en-US"/>
        </w:rPr>
      </w:pPr>
      <w:bookmarkStart w:id="0" w:name="1"/>
      <w:bookmarkEnd w:id="0"/>
      <w:r w:rsidRPr="00FB650F">
        <w:rPr>
          <w:rFonts w:eastAsia="MS Gothic"/>
          <w:bCs/>
          <w:szCs w:val="20"/>
          <w:lang w:val="en-US"/>
        </w:rPr>
        <w:t>WM-0-7</w:t>
      </w:r>
      <w:r w:rsidRPr="00FB650F">
        <w:rPr>
          <w:rFonts w:eastAsia="MS Gothic"/>
          <w:bCs/>
          <w:szCs w:val="20"/>
          <w:lang w:val="en-US"/>
        </w:rPr>
        <w:tab/>
        <w:t>(NHTSA) VRTC rear impact</w:t>
      </w:r>
    </w:p>
    <w:p w14:paraId="735F8AA3"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WM-0-8</w:t>
      </w:r>
      <w:r w:rsidRPr="00FB650F">
        <w:rPr>
          <w:rFonts w:eastAsia="MS Gothic"/>
          <w:bCs/>
          <w:szCs w:val="20"/>
          <w:lang w:val="en-US"/>
        </w:rPr>
        <w:tab/>
        <w:t>Rear impact task definition</w:t>
      </w:r>
    </w:p>
    <w:p w14:paraId="3356817B"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GTR7-01-02</w:t>
      </w:r>
      <w:r w:rsidRPr="00FB650F">
        <w:rPr>
          <w:rFonts w:eastAsia="MS Gothic"/>
          <w:bCs/>
          <w:szCs w:val="20"/>
          <w:lang w:val="en-US"/>
        </w:rPr>
        <w:tab/>
        <w:t xml:space="preserve">(JASIC/Japan) Proposal for Bio RIID II dummy standardization activity for </w:t>
      </w:r>
      <w:bookmarkStart w:id="1" w:name="_Hlk19293172"/>
      <w:r w:rsidRPr="00FB650F">
        <w:rPr>
          <w:rFonts w:eastAsia="MS Gothic"/>
          <w:bCs/>
          <w:szCs w:val="20"/>
          <w:lang w:val="en-US"/>
        </w:rPr>
        <w:t>UN GTR</w:t>
      </w:r>
      <w:bookmarkEnd w:id="1"/>
      <w:r w:rsidRPr="00FB650F">
        <w:rPr>
          <w:rFonts w:eastAsia="MS Gothic"/>
          <w:bCs/>
          <w:szCs w:val="20"/>
          <w:lang w:val="en-US"/>
        </w:rPr>
        <w:t xml:space="preserve"> No.7 – Phase 2</w:t>
      </w:r>
    </w:p>
    <w:p w14:paraId="18B225AD"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GTR7-01-03</w:t>
      </w:r>
      <w:r w:rsidRPr="00FB650F">
        <w:rPr>
          <w:rFonts w:eastAsia="MS Gothic"/>
          <w:bCs/>
          <w:szCs w:val="20"/>
          <w:lang w:val="en-US"/>
        </w:rPr>
        <w:tab/>
        <w:t>(The Netherlands) Front contact surface</w:t>
      </w:r>
    </w:p>
    <w:p w14:paraId="055C1719"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GTR7-01-04</w:t>
      </w:r>
      <w:r w:rsidRPr="00FB650F">
        <w:rPr>
          <w:rFonts w:eastAsia="MS Gothic"/>
          <w:bCs/>
          <w:szCs w:val="20"/>
          <w:lang w:val="en-US"/>
        </w:rPr>
        <w:tab/>
        <w:t>Comparisons for different Spine adjustment</w:t>
      </w:r>
    </w:p>
    <w:p w14:paraId="38EEC4DE"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GTR7-01-05</w:t>
      </w:r>
      <w:r w:rsidRPr="00FB650F">
        <w:rPr>
          <w:rFonts w:eastAsia="MS Gothic"/>
          <w:bCs/>
          <w:szCs w:val="20"/>
          <w:lang w:val="en-US"/>
        </w:rPr>
        <w:tab/>
        <w:t>(Japan) Schedule of Head Restraint UN GTR No. 7 – Phase 2 Informal Working Group</w:t>
      </w:r>
    </w:p>
    <w:p w14:paraId="3B0347A0"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GTR7-01-06</w:t>
      </w:r>
      <w:r w:rsidRPr="00FB650F">
        <w:rPr>
          <w:rFonts w:eastAsia="MS Gothic"/>
          <w:bCs/>
          <w:szCs w:val="20"/>
          <w:lang w:val="en-US"/>
        </w:rPr>
        <w:tab/>
        <w:t xml:space="preserve">(Denton) Global </w:t>
      </w:r>
      <w:proofErr w:type="spellStart"/>
      <w:r w:rsidRPr="00FB650F">
        <w:rPr>
          <w:rFonts w:eastAsia="MS Gothic"/>
          <w:bCs/>
          <w:szCs w:val="20"/>
          <w:lang w:val="en-US"/>
        </w:rPr>
        <w:t>BioRID</w:t>
      </w:r>
      <w:proofErr w:type="spellEnd"/>
      <w:r w:rsidRPr="00FB650F">
        <w:rPr>
          <w:rFonts w:eastAsia="MS Gothic"/>
          <w:bCs/>
          <w:szCs w:val="20"/>
          <w:lang w:val="en-US"/>
        </w:rPr>
        <w:t>-II User's Meeting</w:t>
      </w:r>
    </w:p>
    <w:p w14:paraId="07DF89D7"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GTR7-01-07</w:t>
      </w:r>
      <w:r w:rsidRPr="00FB650F">
        <w:rPr>
          <w:rFonts w:eastAsia="MS Gothic"/>
          <w:bCs/>
          <w:szCs w:val="20"/>
          <w:lang w:val="en-US"/>
        </w:rPr>
        <w:tab/>
        <w:t>(Republic of Korea) UN GTR No.7 – Phase 2 Research Results</w:t>
      </w:r>
    </w:p>
    <w:p w14:paraId="25B79FE0"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GTR7-01-08</w:t>
      </w:r>
      <w:r w:rsidRPr="00FB650F">
        <w:rPr>
          <w:rFonts w:eastAsia="MS Gothic"/>
          <w:bCs/>
          <w:szCs w:val="20"/>
          <w:lang w:val="en-US"/>
        </w:rPr>
        <w:tab/>
        <w:t>Terms of reference of the informal group on Head Restraints – Phase 2</w:t>
      </w:r>
    </w:p>
    <w:p w14:paraId="107D12A5"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GTR7-01-09</w:t>
      </w:r>
      <w:r w:rsidRPr="00FB650F">
        <w:rPr>
          <w:rFonts w:eastAsia="MS Gothic"/>
          <w:bCs/>
          <w:szCs w:val="20"/>
          <w:lang w:val="en-US"/>
        </w:rPr>
        <w:tab/>
        <w:t xml:space="preserve">(JASIC/Japan) </w:t>
      </w:r>
      <w:proofErr w:type="spellStart"/>
      <w:r w:rsidRPr="00FB650F">
        <w:rPr>
          <w:rFonts w:eastAsia="MS Gothic"/>
          <w:bCs/>
          <w:szCs w:val="20"/>
          <w:lang w:val="en-US"/>
        </w:rPr>
        <w:t>BioRID</w:t>
      </w:r>
      <w:proofErr w:type="spellEnd"/>
      <w:r w:rsidRPr="00FB650F">
        <w:rPr>
          <w:rFonts w:eastAsia="MS Gothic"/>
          <w:bCs/>
          <w:szCs w:val="20"/>
          <w:lang w:val="en-US"/>
        </w:rPr>
        <w:t xml:space="preserve"> II seating proposal</w:t>
      </w:r>
    </w:p>
    <w:p w14:paraId="2940F53F"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GTR7-01-10</w:t>
      </w:r>
      <w:r w:rsidRPr="00FB650F">
        <w:rPr>
          <w:rFonts w:eastAsia="MS Gothic"/>
          <w:bCs/>
          <w:szCs w:val="20"/>
          <w:lang w:val="en-US"/>
        </w:rPr>
        <w:tab/>
        <w:t xml:space="preserve">Draft minutes of the first Informal Working Group Meeting for </w:t>
      </w:r>
      <w:r w:rsidRPr="00FB650F">
        <w:rPr>
          <w:rFonts w:eastAsia="MS Gothic"/>
          <w:bCs/>
          <w:szCs w:val="20"/>
          <w:lang w:val="en-US"/>
        </w:rPr>
        <w:br/>
        <w:t>UN GTR No. 7 – Head Restraints Phase 2</w:t>
      </w:r>
    </w:p>
    <w:p w14:paraId="3C0D394B" w14:textId="77777777" w:rsidR="00B42125" w:rsidRPr="00FB650F" w:rsidRDefault="00B42125" w:rsidP="00B42125">
      <w:pPr>
        <w:spacing w:after="120"/>
        <w:ind w:left="2835" w:rightChars="1134" w:right="2268" w:hanging="1701"/>
        <w:rPr>
          <w:rFonts w:eastAsia="MS Gothic"/>
          <w:bCs/>
          <w:szCs w:val="20"/>
          <w:lang w:val="en-US"/>
        </w:rPr>
      </w:pPr>
      <w:bookmarkStart w:id="2" w:name="3" w:colFirst="0" w:colLast="-1"/>
      <w:r w:rsidRPr="00FB650F">
        <w:rPr>
          <w:rFonts w:eastAsia="MS Gothic"/>
          <w:bCs/>
          <w:szCs w:val="20"/>
          <w:lang w:val="en-US"/>
        </w:rPr>
        <w:t>GTR7-02-01</w:t>
      </w:r>
      <w:r w:rsidRPr="00FB650F">
        <w:rPr>
          <w:rFonts w:eastAsia="MS Gothic"/>
          <w:bCs/>
          <w:szCs w:val="20"/>
          <w:lang w:val="en-US"/>
        </w:rPr>
        <w:tab/>
        <w:t xml:space="preserve">Draft agenda of the second Informal Working Group Meeting for </w:t>
      </w:r>
      <w:r w:rsidRPr="00FB650F">
        <w:rPr>
          <w:rFonts w:eastAsia="MS Gothic"/>
          <w:bCs/>
          <w:szCs w:val="20"/>
          <w:lang w:val="en-US"/>
        </w:rPr>
        <w:br/>
        <w:t>UN GTR No. 7 – Head Restraints – Phase 2</w:t>
      </w:r>
    </w:p>
    <w:p w14:paraId="625BD00E"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GTR7-02-02</w:t>
      </w:r>
      <w:r w:rsidRPr="00FB650F">
        <w:rPr>
          <w:rFonts w:eastAsia="MS Gothic"/>
          <w:bCs/>
          <w:szCs w:val="20"/>
          <w:lang w:val="en-US"/>
        </w:rPr>
        <w:tab/>
        <w:t>(LEAR) HPM Variations</w:t>
      </w:r>
    </w:p>
    <w:p w14:paraId="774992CF"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GTR7-02-03</w:t>
      </w:r>
      <w:r w:rsidRPr="00FB650F">
        <w:rPr>
          <w:rFonts w:eastAsia="MS Gothic"/>
          <w:bCs/>
          <w:szCs w:val="20"/>
          <w:lang w:val="en-US"/>
        </w:rPr>
        <w:tab/>
        <w:t>(LEAR) HRMD Variations</w:t>
      </w:r>
    </w:p>
    <w:p w14:paraId="5C91F45A"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GTR7-02-04</w:t>
      </w:r>
      <w:r w:rsidRPr="00FB650F">
        <w:rPr>
          <w:rFonts w:eastAsia="MS Gothic"/>
          <w:bCs/>
          <w:szCs w:val="20"/>
          <w:lang w:val="en-US"/>
        </w:rPr>
        <w:tab/>
        <w:t>(AUDI) New HPM and HRMD Standards</w:t>
      </w:r>
    </w:p>
    <w:p w14:paraId="665802ED"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GTR7-02-05</w:t>
      </w:r>
      <w:r w:rsidRPr="00FB650F">
        <w:rPr>
          <w:rFonts w:eastAsia="MS Gothic"/>
          <w:bCs/>
          <w:szCs w:val="20"/>
          <w:lang w:val="en-US"/>
        </w:rPr>
        <w:tab/>
        <w:t>(VDA) Certification of the H-Pt. and Backset measuring equipment and its calibration</w:t>
      </w:r>
    </w:p>
    <w:p w14:paraId="59751CF5"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GTR7-02-06</w:t>
      </w:r>
      <w:r w:rsidRPr="00FB650F">
        <w:rPr>
          <w:rFonts w:eastAsia="MS Gothic"/>
          <w:bCs/>
          <w:szCs w:val="20"/>
          <w:lang w:val="en-US"/>
        </w:rPr>
        <w:tab/>
        <w:t xml:space="preserve">(First technology) Global </w:t>
      </w:r>
      <w:proofErr w:type="spellStart"/>
      <w:r w:rsidRPr="00FB650F">
        <w:rPr>
          <w:rFonts w:eastAsia="MS Gothic"/>
          <w:bCs/>
          <w:szCs w:val="20"/>
          <w:lang w:val="en-US"/>
        </w:rPr>
        <w:t>BioRID</w:t>
      </w:r>
      <w:proofErr w:type="spellEnd"/>
      <w:r w:rsidRPr="00FB650F">
        <w:rPr>
          <w:rFonts w:eastAsia="MS Gothic"/>
          <w:bCs/>
          <w:szCs w:val="20"/>
          <w:lang w:val="en-US"/>
        </w:rPr>
        <w:t>-II User's Meeting</w:t>
      </w:r>
    </w:p>
    <w:p w14:paraId="7CE4BB31"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GTR7-02-07</w:t>
      </w:r>
      <w:r w:rsidRPr="00FB650F">
        <w:rPr>
          <w:rFonts w:eastAsia="MS Gothic"/>
          <w:bCs/>
          <w:szCs w:val="20"/>
          <w:lang w:val="en-US"/>
        </w:rPr>
        <w:tab/>
        <w:t>(First technology) Seat/Head Restraint Test Sled Pulse Summary</w:t>
      </w:r>
    </w:p>
    <w:p w14:paraId="6DEE3EFC"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GTR7-02-08</w:t>
      </w:r>
      <w:r w:rsidRPr="00FB650F">
        <w:rPr>
          <w:rFonts w:eastAsia="MS Gothic"/>
          <w:bCs/>
          <w:szCs w:val="20"/>
          <w:lang w:val="en-US"/>
        </w:rPr>
        <w:tab/>
        <w:t xml:space="preserve">(NHTSA) Rear Impact Dummy </w:t>
      </w:r>
      <w:proofErr w:type="spellStart"/>
      <w:r w:rsidRPr="00FB650F">
        <w:rPr>
          <w:rFonts w:eastAsia="MS Gothic"/>
          <w:bCs/>
          <w:szCs w:val="20"/>
          <w:lang w:val="en-US"/>
        </w:rPr>
        <w:t>Biofidelity</w:t>
      </w:r>
      <w:proofErr w:type="spellEnd"/>
    </w:p>
    <w:p w14:paraId="67F330DF"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GTR7-02-09</w:t>
      </w:r>
      <w:r w:rsidRPr="00FB650F">
        <w:rPr>
          <w:rFonts w:eastAsia="MS Gothic"/>
          <w:bCs/>
          <w:szCs w:val="20"/>
          <w:lang w:val="en-US"/>
        </w:rPr>
        <w:tab/>
        <w:t xml:space="preserve">(First technology) </w:t>
      </w:r>
      <w:proofErr w:type="spellStart"/>
      <w:r w:rsidRPr="00FB650F">
        <w:rPr>
          <w:rFonts w:eastAsia="MS Gothic"/>
          <w:bCs/>
          <w:szCs w:val="20"/>
          <w:lang w:val="en-US"/>
        </w:rPr>
        <w:t>BioRID</w:t>
      </w:r>
      <w:proofErr w:type="spellEnd"/>
      <w:r w:rsidRPr="00FB650F">
        <w:rPr>
          <w:rFonts w:eastAsia="MS Gothic"/>
          <w:bCs/>
          <w:szCs w:val="20"/>
          <w:lang w:val="en-US"/>
        </w:rPr>
        <w:t xml:space="preserve"> II Drawing Harmonization</w:t>
      </w:r>
    </w:p>
    <w:bookmarkEnd w:id="2"/>
    <w:p w14:paraId="77A6C76E"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GTR7-02-10</w:t>
      </w:r>
      <w:r w:rsidRPr="00FB650F">
        <w:rPr>
          <w:rFonts w:eastAsia="MS Gothic"/>
          <w:bCs/>
          <w:szCs w:val="20"/>
          <w:lang w:val="en-US"/>
        </w:rPr>
        <w:tab/>
        <w:t>(First technology) Seat/Head Restraint Test Sled Pulse Summary</w:t>
      </w:r>
    </w:p>
    <w:p w14:paraId="543DC0CB" w14:textId="77777777" w:rsidR="00B42125" w:rsidRPr="00FB650F" w:rsidRDefault="00B42125" w:rsidP="00B42125">
      <w:pPr>
        <w:spacing w:after="120"/>
        <w:ind w:left="2835" w:rightChars="1134" w:right="2268" w:hanging="1701"/>
        <w:rPr>
          <w:rFonts w:eastAsia="MS Gothic"/>
          <w:bCs/>
          <w:szCs w:val="20"/>
          <w:lang w:val="en-US"/>
        </w:rPr>
      </w:pPr>
      <w:bookmarkStart w:id="3" w:name="2" w:colFirst="0" w:colLast="-1"/>
      <w:r w:rsidRPr="00FB650F">
        <w:rPr>
          <w:rFonts w:eastAsia="MS Gothic"/>
          <w:bCs/>
          <w:szCs w:val="20"/>
          <w:lang w:val="en-US"/>
        </w:rPr>
        <w:t>GTR7-02-11</w:t>
      </w:r>
      <w:r w:rsidRPr="00FB650F">
        <w:rPr>
          <w:rFonts w:eastAsia="MS Gothic"/>
          <w:bCs/>
          <w:szCs w:val="20"/>
          <w:lang w:val="en-US"/>
        </w:rPr>
        <w:tab/>
        <w:t xml:space="preserve">(Chalmers) </w:t>
      </w:r>
      <w:proofErr w:type="spellStart"/>
      <w:r w:rsidRPr="00FB650F">
        <w:rPr>
          <w:rFonts w:eastAsia="MS Gothic"/>
          <w:bCs/>
          <w:szCs w:val="20"/>
          <w:lang w:val="en-US"/>
        </w:rPr>
        <w:t>BioRID</w:t>
      </w:r>
      <w:proofErr w:type="spellEnd"/>
      <w:r w:rsidRPr="00FB650F">
        <w:rPr>
          <w:rFonts w:eastAsia="MS Gothic"/>
          <w:bCs/>
          <w:szCs w:val="20"/>
          <w:lang w:val="en-US"/>
        </w:rPr>
        <w:t xml:space="preserve"> new certification procedure</w:t>
      </w:r>
    </w:p>
    <w:p w14:paraId="601A1312"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lastRenderedPageBreak/>
        <w:t>GTR7-02-12</w:t>
      </w:r>
      <w:r w:rsidRPr="00FB650F">
        <w:rPr>
          <w:rFonts w:eastAsia="MS Gothic"/>
          <w:bCs/>
          <w:szCs w:val="20"/>
          <w:lang w:val="en-US"/>
        </w:rPr>
        <w:tab/>
        <w:t>(Denton) Background of GBUM certification test</w:t>
      </w:r>
    </w:p>
    <w:p w14:paraId="635A85E2"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GTR7-02-13</w:t>
      </w:r>
      <w:r w:rsidRPr="00FB650F">
        <w:rPr>
          <w:rFonts w:eastAsia="MS Gothic"/>
          <w:bCs/>
          <w:szCs w:val="20"/>
          <w:lang w:val="en-US"/>
        </w:rPr>
        <w:tab/>
        <w:t>(Denton) Pulse feasibility investigation</w:t>
      </w:r>
    </w:p>
    <w:bookmarkEnd w:id="3"/>
    <w:p w14:paraId="22CF21F8"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GTR7-02-14</w:t>
      </w:r>
      <w:r w:rsidRPr="00FB650F">
        <w:rPr>
          <w:rFonts w:eastAsia="MS Gothic"/>
          <w:bCs/>
          <w:szCs w:val="20"/>
          <w:lang w:val="en-US"/>
        </w:rPr>
        <w:tab/>
        <w:t>(Denton) New dummy head</w:t>
      </w:r>
    </w:p>
    <w:p w14:paraId="7F56EC06"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GTR7-02-15</w:t>
      </w:r>
      <w:r w:rsidRPr="00FB650F">
        <w:rPr>
          <w:rFonts w:eastAsia="MS Gothic"/>
          <w:bCs/>
          <w:szCs w:val="20"/>
          <w:lang w:val="en-US"/>
        </w:rPr>
        <w:tab/>
        <w:t>(The Netherlands) Head Restraints Static Height and Backset Measurement</w:t>
      </w:r>
    </w:p>
    <w:p w14:paraId="44A9A694"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GTR7-02-16</w:t>
      </w:r>
      <w:r w:rsidRPr="00FB650F">
        <w:rPr>
          <w:rFonts w:eastAsia="MS Gothic"/>
          <w:bCs/>
          <w:szCs w:val="20"/>
          <w:lang w:val="en-US"/>
        </w:rPr>
        <w:tab/>
        <w:t>(JASIC/Japan) Crash pulse research status based on Japan accident research and vehicle rear impact test</w:t>
      </w:r>
    </w:p>
    <w:p w14:paraId="3B68541B"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GTR7-02-17</w:t>
      </w:r>
      <w:r w:rsidRPr="00FB650F">
        <w:rPr>
          <w:rFonts w:eastAsia="MS Gothic"/>
          <w:bCs/>
          <w:szCs w:val="20"/>
          <w:lang w:val="en-US"/>
        </w:rPr>
        <w:tab/>
        <w:t xml:space="preserve">(JASIC/Japan) Japan research activities for new </w:t>
      </w:r>
      <w:r w:rsidRPr="00FB650F">
        <w:rPr>
          <w:rFonts w:eastAsia="MS Gothic"/>
          <w:bCs/>
          <w:caps/>
          <w:szCs w:val="20"/>
          <w:lang w:val="en-US"/>
        </w:rPr>
        <w:t>BioRID ii</w:t>
      </w:r>
      <w:r w:rsidRPr="00FB650F">
        <w:rPr>
          <w:rFonts w:eastAsia="MS Gothic"/>
          <w:bCs/>
          <w:szCs w:val="20"/>
          <w:lang w:val="en-US"/>
        </w:rPr>
        <w:t xml:space="preserve"> calibration method in the UN GTR No. 7 – Phase 2 </w:t>
      </w:r>
      <w:r w:rsidRPr="00FB650F">
        <w:rPr>
          <w:rFonts w:eastAsia="MS Gothic"/>
          <w:bCs/>
          <w:szCs w:val="20"/>
          <w:lang w:val="en-US" w:eastAsia="ja-JP"/>
        </w:rPr>
        <w:t>IWG</w:t>
      </w:r>
      <w:bookmarkStart w:id="4" w:name="5"/>
      <w:bookmarkEnd w:id="4"/>
    </w:p>
    <w:p w14:paraId="2C6F6F92"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GTR7-02-18</w:t>
      </w:r>
      <w:r w:rsidRPr="00FB650F">
        <w:rPr>
          <w:rFonts w:eastAsia="MS Gothic"/>
          <w:bCs/>
          <w:szCs w:val="20"/>
          <w:lang w:val="en-US"/>
        </w:rPr>
        <w:tab/>
        <w:t>(The Netherlands) Head Restraints Static Height and Backset Measurement</w:t>
      </w:r>
    </w:p>
    <w:p w14:paraId="4A17ECC2"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GTR7-03-01/Rev.1</w:t>
      </w:r>
      <w:r w:rsidRPr="00FB650F">
        <w:rPr>
          <w:rFonts w:eastAsia="MS Gothic"/>
          <w:bCs/>
          <w:szCs w:val="20"/>
          <w:lang w:val="en-US"/>
        </w:rPr>
        <w:tab/>
        <w:t>Minutes of the meeting</w:t>
      </w:r>
    </w:p>
    <w:p w14:paraId="12E2BB93"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GTR7-03-02</w:t>
      </w:r>
      <w:r w:rsidRPr="00FB650F">
        <w:rPr>
          <w:rFonts w:eastAsia="MS Gothic"/>
          <w:bCs/>
          <w:szCs w:val="20"/>
          <w:lang w:val="en-US"/>
        </w:rPr>
        <w:tab/>
      </w:r>
      <w:proofErr w:type="spellStart"/>
      <w:r w:rsidRPr="00FB650F">
        <w:rPr>
          <w:rFonts w:eastAsia="MS Gothic"/>
          <w:bCs/>
          <w:szCs w:val="20"/>
          <w:lang w:val="en-US"/>
        </w:rPr>
        <w:t>BioRID</w:t>
      </w:r>
      <w:proofErr w:type="spellEnd"/>
      <w:r w:rsidRPr="00FB650F">
        <w:rPr>
          <w:rFonts w:eastAsia="MS Gothic"/>
          <w:bCs/>
          <w:szCs w:val="20"/>
          <w:lang w:val="en-US"/>
        </w:rPr>
        <w:t xml:space="preserve"> II Smaller Design Torso Angle seat seating trial</w:t>
      </w:r>
    </w:p>
    <w:p w14:paraId="1F42BBDD"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GTR7-03-03</w:t>
      </w:r>
      <w:r w:rsidRPr="00FB650F">
        <w:rPr>
          <w:rFonts w:eastAsia="MS Gothic"/>
          <w:bCs/>
          <w:szCs w:val="20"/>
          <w:lang w:val="en-US"/>
        </w:rPr>
        <w:tab/>
        <w:t xml:space="preserve">(Japan) Repeatability and Reproducibility study with new </w:t>
      </w:r>
      <w:proofErr w:type="spellStart"/>
      <w:r w:rsidRPr="00FB650F">
        <w:rPr>
          <w:rFonts w:eastAsia="MS Gothic"/>
          <w:bCs/>
          <w:szCs w:val="20"/>
          <w:lang w:val="en-US"/>
        </w:rPr>
        <w:t>BioRID</w:t>
      </w:r>
      <w:proofErr w:type="spellEnd"/>
      <w:r w:rsidRPr="00FB650F">
        <w:rPr>
          <w:rFonts w:eastAsia="MS Gothic"/>
          <w:bCs/>
          <w:szCs w:val="20"/>
          <w:lang w:val="en-US"/>
        </w:rPr>
        <w:t xml:space="preserve"> II calibration method</w:t>
      </w:r>
    </w:p>
    <w:p w14:paraId="5E2DCF5F"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GTR7-03-04</w:t>
      </w:r>
      <w:r w:rsidRPr="00FB650F">
        <w:rPr>
          <w:rFonts w:eastAsia="MS Gothic"/>
          <w:bCs/>
          <w:szCs w:val="20"/>
          <w:lang w:val="en-US"/>
        </w:rPr>
        <w:tab/>
        <w:t xml:space="preserve">Third Meeting of the IWG UN GTR No. 7 </w:t>
      </w:r>
      <w:r w:rsidRPr="00C7717B">
        <w:rPr>
          <w:rFonts w:eastAsia="MS Gothic"/>
          <w:bCs/>
          <w:szCs w:val="20"/>
          <w:lang w:val="en-US"/>
        </w:rPr>
        <w:t>–</w:t>
      </w:r>
      <w:r w:rsidRPr="00FB650F">
        <w:rPr>
          <w:rFonts w:eastAsia="MS Gothic"/>
          <w:bCs/>
          <w:szCs w:val="20"/>
          <w:lang w:val="en-US"/>
        </w:rPr>
        <w:t xml:space="preserve"> Draft Status Report of the </w:t>
      </w:r>
      <w:proofErr w:type="spellStart"/>
      <w:r w:rsidRPr="00FB650F">
        <w:rPr>
          <w:rFonts w:eastAsia="MS Gothic"/>
          <w:bCs/>
          <w:szCs w:val="20"/>
          <w:lang w:val="en-US"/>
        </w:rPr>
        <w:t>BioRID</w:t>
      </w:r>
      <w:proofErr w:type="spellEnd"/>
      <w:r w:rsidRPr="00FB650F">
        <w:rPr>
          <w:rFonts w:eastAsia="MS Gothic"/>
          <w:bCs/>
          <w:szCs w:val="20"/>
          <w:lang w:val="en-US"/>
        </w:rPr>
        <w:t xml:space="preserve"> TEG</w:t>
      </w:r>
    </w:p>
    <w:p w14:paraId="1E79514C"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GTR7-03-05</w:t>
      </w:r>
      <w:r w:rsidRPr="00FB650F">
        <w:rPr>
          <w:rFonts w:eastAsia="MS Gothic"/>
          <w:bCs/>
          <w:szCs w:val="20"/>
          <w:lang w:val="en-US"/>
        </w:rPr>
        <w:tab/>
        <w:t>UN GTR</w:t>
      </w:r>
      <w:r w:rsidRPr="00FB650F">
        <w:rPr>
          <w:rFonts w:eastAsia="MS Gothic"/>
          <w:bCs/>
          <w:szCs w:val="20"/>
          <w:lang w:val="en-US" w:eastAsia="ja-JP"/>
        </w:rPr>
        <w:t xml:space="preserve"> No. 7</w:t>
      </w:r>
      <w:r w:rsidRPr="00FB650F">
        <w:rPr>
          <w:rFonts w:eastAsia="MS Gothic"/>
          <w:bCs/>
          <w:szCs w:val="20"/>
          <w:lang w:val="en-US"/>
        </w:rPr>
        <w:t xml:space="preserve"> IWG Meeting 3 – Summary of Decisions and Actions</w:t>
      </w:r>
    </w:p>
    <w:p w14:paraId="2F3085A9"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GTR7-04-01</w:t>
      </w:r>
      <w:r w:rsidRPr="00FB650F">
        <w:rPr>
          <w:rFonts w:eastAsia="MS Gothic"/>
          <w:bCs/>
          <w:szCs w:val="20"/>
          <w:lang w:val="en-US"/>
        </w:rPr>
        <w:tab/>
      </w:r>
      <w:proofErr w:type="spellStart"/>
      <w:r w:rsidRPr="00FB650F">
        <w:rPr>
          <w:rFonts w:eastAsia="MS Gothic"/>
          <w:bCs/>
          <w:szCs w:val="20"/>
          <w:lang w:val="en-US"/>
        </w:rPr>
        <w:t>BioRID</w:t>
      </w:r>
      <w:proofErr w:type="spellEnd"/>
      <w:r w:rsidRPr="00FB650F">
        <w:rPr>
          <w:rFonts w:eastAsia="MS Gothic"/>
          <w:bCs/>
          <w:szCs w:val="20"/>
          <w:lang w:val="en-US"/>
        </w:rPr>
        <w:t xml:space="preserve"> II Drawing package - 23 July 2010 version</w:t>
      </w:r>
    </w:p>
    <w:p w14:paraId="73846EF2"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GTR7-04-02/Rev.1</w:t>
      </w:r>
      <w:r w:rsidRPr="00FB650F">
        <w:rPr>
          <w:rFonts w:eastAsia="MS Gothic"/>
          <w:bCs/>
          <w:szCs w:val="20"/>
          <w:lang w:val="en-US"/>
        </w:rPr>
        <w:tab/>
        <w:t>Agenda of the meeting</w:t>
      </w:r>
    </w:p>
    <w:p w14:paraId="3AA12FDA"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GTR7-04-03</w:t>
      </w:r>
      <w:r w:rsidRPr="00FB650F">
        <w:rPr>
          <w:rFonts w:eastAsia="MS Gothic"/>
          <w:bCs/>
          <w:szCs w:val="20"/>
          <w:lang w:val="en-US"/>
        </w:rPr>
        <w:tab/>
        <w:t xml:space="preserve">(The Netherlands) Head Restraints </w:t>
      </w:r>
      <w:r w:rsidRPr="008F55F6">
        <w:rPr>
          <w:rFonts w:eastAsia="MS Gothic"/>
          <w:bCs/>
          <w:szCs w:val="20"/>
          <w:lang w:val="en-US"/>
        </w:rPr>
        <w:t>–</w:t>
      </w:r>
      <w:r w:rsidRPr="00FB650F">
        <w:rPr>
          <w:rFonts w:eastAsia="MS Gothic"/>
          <w:bCs/>
          <w:szCs w:val="20"/>
          <w:lang w:val="en-US"/>
        </w:rPr>
        <w:t xml:space="preserve"> Static Height Requirements</w:t>
      </w:r>
    </w:p>
    <w:p w14:paraId="54B59470"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GTR7-04-04</w:t>
      </w:r>
      <w:r w:rsidRPr="00FB650F">
        <w:rPr>
          <w:rFonts w:eastAsia="MS Gothic"/>
          <w:bCs/>
          <w:szCs w:val="20"/>
          <w:lang w:val="en-US"/>
        </w:rPr>
        <w:tab/>
        <w:t xml:space="preserve">(Japan) UN GTR No.7 – Phase 2 </w:t>
      </w:r>
      <w:r w:rsidRPr="00FB650F">
        <w:rPr>
          <w:rFonts w:eastAsia="MS Gothic"/>
          <w:bCs/>
          <w:szCs w:val="20"/>
          <w:lang w:val="en-US" w:eastAsia="ja-JP"/>
        </w:rPr>
        <w:t>Dynamic</w:t>
      </w:r>
      <w:r w:rsidRPr="00FB650F">
        <w:rPr>
          <w:rFonts w:eastAsia="MS Gothic"/>
          <w:bCs/>
          <w:szCs w:val="20"/>
          <w:lang w:val="en-US"/>
        </w:rPr>
        <w:t xml:space="preserve"> Evaluate Condition and Criteria Proposal</w:t>
      </w:r>
    </w:p>
    <w:p w14:paraId="550C6926"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GTR7-04-05</w:t>
      </w:r>
      <w:r w:rsidRPr="00FB650F">
        <w:rPr>
          <w:rFonts w:eastAsia="MS Gothic"/>
          <w:bCs/>
          <w:szCs w:val="20"/>
          <w:lang w:val="en-US"/>
        </w:rPr>
        <w:tab/>
        <w:t>(JARI) Influence on Cervical Vertebral Motion of the Interaction between Occupant and Head Restraint/Seat, based on the Reconstruction of Rear-End Collision Using Finite Element Human Model</w:t>
      </w:r>
    </w:p>
    <w:p w14:paraId="582AB630"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GTR7-04-06</w:t>
      </w:r>
      <w:r w:rsidRPr="00FB650F">
        <w:rPr>
          <w:rFonts w:eastAsia="MS Gothic"/>
          <w:bCs/>
          <w:szCs w:val="20"/>
          <w:lang w:val="en-US"/>
        </w:rPr>
        <w:tab/>
        <w:t xml:space="preserve">(PDB) Summary of the </w:t>
      </w:r>
      <w:proofErr w:type="spellStart"/>
      <w:r w:rsidRPr="00FB650F">
        <w:rPr>
          <w:rFonts w:eastAsia="MS Gothic"/>
          <w:bCs/>
          <w:szCs w:val="20"/>
          <w:lang w:val="en-US"/>
        </w:rPr>
        <w:t>BioRID</w:t>
      </w:r>
      <w:proofErr w:type="spellEnd"/>
      <w:r w:rsidRPr="00FB650F">
        <w:rPr>
          <w:rFonts w:eastAsia="MS Gothic"/>
          <w:bCs/>
          <w:szCs w:val="20"/>
          <w:lang w:val="en-US"/>
        </w:rPr>
        <w:t xml:space="preserve"> III Test </w:t>
      </w:r>
      <w:proofErr w:type="spellStart"/>
      <w:r w:rsidRPr="00FB650F">
        <w:rPr>
          <w:rFonts w:eastAsia="MS Gothic"/>
          <w:bCs/>
          <w:szCs w:val="20"/>
          <w:lang w:val="en-US"/>
        </w:rPr>
        <w:t>Programme</w:t>
      </w:r>
      <w:proofErr w:type="spellEnd"/>
    </w:p>
    <w:p w14:paraId="799C320A"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GTR7-04-07</w:t>
      </w:r>
      <w:r w:rsidRPr="00FB650F">
        <w:rPr>
          <w:rFonts w:eastAsia="MS Gothic"/>
          <w:bCs/>
          <w:szCs w:val="20"/>
          <w:lang w:val="en-US"/>
        </w:rPr>
        <w:tab/>
        <w:t>(Faurecia) Whiplash Criteria Repeatability with different dummies &amp; sleds</w:t>
      </w:r>
    </w:p>
    <w:p w14:paraId="7838AB55"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GTR7-04-08</w:t>
      </w:r>
      <w:r w:rsidRPr="00FB650F">
        <w:rPr>
          <w:rFonts w:eastAsia="MS Gothic"/>
          <w:bCs/>
          <w:szCs w:val="20"/>
          <w:lang w:val="en-US"/>
        </w:rPr>
        <w:tab/>
        <w:t>(</w:t>
      </w:r>
      <w:proofErr w:type="spellStart"/>
      <w:r w:rsidRPr="00FB650F">
        <w:rPr>
          <w:rFonts w:eastAsia="MS Gothic"/>
          <w:bCs/>
          <w:szCs w:val="20"/>
          <w:lang w:val="en-US"/>
        </w:rPr>
        <w:t>Humanetics</w:t>
      </w:r>
      <w:proofErr w:type="spellEnd"/>
      <w:r w:rsidRPr="00FB650F">
        <w:rPr>
          <w:rFonts w:eastAsia="MS Gothic"/>
          <w:bCs/>
          <w:szCs w:val="20"/>
          <w:lang w:val="en-US"/>
        </w:rPr>
        <w:t>) Drawing and PADI status and a Checklist for Evaluating Dummy Acceptability for Use</w:t>
      </w:r>
    </w:p>
    <w:p w14:paraId="3111C5E7"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GTR7-04-09</w:t>
      </w:r>
      <w:r w:rsidRPr="00FB650F">
        <w:rPr>
          <w:rFonts w:eastAsia="MS Gothic"/>
          <w:bCs/>
          <w:szCs w:val="20"/>
          <w:lang w:val="en-US"/>
        </w:rPr>
        <w:tab/>
        <w:t>(</w:t>
      </w:r>
      <w:proofErr w:type="spellStart"/>
      <w:r w:rsidRPr="00FB650F">
        <w:rPr>
          <w:rFonts w:eastAsia="MS Gothic"/>
          <w:bCs/>
          <w:szCs w:val="20"/>
          <w:lang w:val="en-US"/>
        </w:rPr>
        <w:t>Humanetics</w:t>
      </w:r>
      <w:proofErr w:type="spellEnd"/>
      <w:r w:rsidRPr="00FB650F">
        <w:rPr>
          <w:rFonts w:eastAsia="MS Gothic"/>
          <w:bCs/>
          <w:szCs w:val="20"/>
          <w:lang w:val="en-US"/>
        </w:rPr>
        <w:t>) Results of the latest test series on the effect of lateral tilt on the headrest test results</w:t>
      </w:r>
    </w:p>
    <w:p w14:paraId="11E209A9"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GTR7-04-10</w:t>
      </w:r>
      <w:r w:rsidRPr="00FB650F">
        <w:rPr>
          <w:rFonts w:eastAsia="MS Gothic"/>
          <w:bCs/>
          <w:szCs w:val="20"/>
          <w:lang w:val="en-US"/>
        </w:rPr>
        <w:tab/>
        <w:t>(</w:t>
      </w:r>
      <w:proofErr w:type="spellStart"/>
      <w:r w:rsidRPr="00FB650F">
        <w:rPr>
          <w:rFonts w:eastAsia="MS Gothic"/>
          <w:bCs/>
          <w:szCs w:val="20"/>
          <w:lang w:val="en-US"/>
        </w:rPr>
        <w:t>Humanetics</w:t>
      </w:r>
      <w:proofErr w:type="spellEnd"/>
      <w:r w:rsidRPr="00FB650F">
        <w:rPr>
          <w:rFonts w:eastAsia="MS Gothic"/>
          <w:bCs/>
          <w:szCs w:val="20"/>
          <w:lang w:val="en-US"/>
        </w:rPr>
        <w:t>) A Summary of Current Known Sources of Dummy to Dummy Variation</w:t>
      </w:r>
    </w:p>
    <w:p w14:paraId="27994A99"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GTR7-04-11</w:t>
      </w:r>
      <w:r w:rsidRPr="00FB650F">
        <w:rPr>
          <w:rFonts w:eastAsia="MS Gothic"/>
          <w:bCs/>
          <w:szCs w:val="20"/>
          <w:lang w:val="en-US"/>
        </w:rPr>
        <w:tab/>
        <w:t>(</w:t>
      </w:r>
      <w:proofErr w:type="spellStart"/>
      <w:r w:rsidRPr="00FB650F">
        <w:rPr>
          <w:rFonts w:eastAsia="MS Gothic"/>
          <w:bCs/>
          <w:szCs w:val="20"/>
          <w:lang w:val="en-US"/>
        </w:rPr>
        <w:t>Humantics</w:t>
      </w:r>
      <w:proofErr w:type="spellEnd"/>
      <w:r w:rsidRPr="00FB650F">
        <w:rPr>
          <w:rFonts w:eastAsia="MS Gothic"/>
          <w:bCs/>
          <w:szCs w:val="20"/>
          <w:lang w:val="en-US"/>
        </w:rPr>
        <w:t xml:space="preserve">) Review and Approval of Recommended Certification Tests for </w:t>
      </w:r>
      <w:proofErr w:type="spellStart"/>
      <w:r w:rsidRPr="00FB650F">
        <w:rPr>
          <w:rFonts w:eastAsia="MS Gothic"/>
          <w:bCs/>
          <w:szCs w:val="20"/>
          <w:lang w:val="en-US"/>
        </w:rPr>
        <w:t>BioRID</w:t>
      </w:r>
      <w:proofErr w:type="spellEnd"/>
      <w:r w:rsidRPr="00FB650F">
        <w:rPr>
          <w:rFonts w:eastAsia="MS Gothic"/>
          <w:bCs/>
          <w:szCs w:val="20"/>
          <w:lang w:val="en-US"/>
        </w:rPr>
        <w:t xml:space="preserve"> II</w:t>
      </w:r>
    </w:p>
    <w:p w14:paraId="3ECF9DE2"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GTR7-04-12</w:t>
      </w:r>
      <w:r w:rsidRPr="00FB650F">
        <w:rPr>
          <w:rFonts w:eastAsia="MS Gothic"/>
          <w:bCs/>
          <w:szCs w:val="20"/>
          <w:lang w:val="en-US"/>
        </w:rPr>
        <w:tab/>
        <w:t>(</w:t>
      </w:r>
      <w:proofErr w:type="spellStart"/>
      <w:r w:rsidRPr="00FB650F">
        <w:rPr>
          <w:rFonts w:eastAsia="MS Gothic"/>
          <w:bCs/>
          <w:szCs w:val="20"/>
          <w:lang w:val="en-US"/>
        </w:rPr>
        <w:t>Humanetics</w:t>
      </w:r>
      <w:proofErr w:type="spellEnd"/>
      <w:r w:rsidRPr="00FB650F">
        <w:rPr>
          <w:rFonts w:eastAsia="MS Gothic"/>
          <w:bCs/>
          <w:szCs w:val="20"/>
          <w:lang w:val="en-US"/>
        </w:rPr>
        <w:t xml:space="preserve">) </w:t>
      </w:r>
      <w:proofErr w:type="spellStart"/>
      <w:r w:rsidRPr="00FB650F">
        <w:rPr>
          <w:rFonts w:eastAsia="MS Gothic"/>
          <w:bCs/>
          <w:szCs w:val="20"/>
          <w:lang w:val="en-US"/>
        </w:rPr>
        <w:t>BioRid</w:t>
      </w:r>
      <w:proofErr w:type="spellEnd"/>
      <w:r w:rsidRPr="00FB650F">
        <w:rPr>
          <w:rFonts w:eastAsia="MS Gothic"/>
          <w:bCs/>
          <w:szCs w:val="20"/>
          <w:lang w:val="en-US"/>
        </w:rPr>
        <w:t xml:space="preserve"> II design evaluation checklist </w:t>
      </w:r>
      <w:r w:rsidRPr="006E50EC">
        <w:rPr>
          <w:rFonts w:eastAsia="MS Gothic"/>
          <w:bCs/>
          <w:szCs w:val="20"/>
          <w:lang w:val="en-US"/>
        </w:rPr>
        <w:t>–</w:t>
      </w:r>
      <w:r w:rsidRPr="00FB650F">
        <w:rPr>
          <w:rFonts w:eastAsia="MS Gothic"/>
          <w:bCs/>
          <w:szCs w:val="20"/>
          <w:lang w:val="en-US"/>
        </w:rPr>
        <w:t xml:space="preserve"> Draft 21 September 2010</w:t>
      </w:r>
    </w:p>
    <w:p w14:paraId="3DE8B9D3"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GTR7-04-13</w:t>
      </w:r>
      <w:r w:rsidRPr="00FB650F">
        <w:rPr>
          <w:rFonts w:eastAsia="MS Gothic"/>
          <w:bCs/>
          <w:szCs w:val="20"/>
          <w:lang w:val="en-US"/>
        </w:rPr>
        <w:tab/>
        <w:t>(</w:t>
      </w:r>
      <w:proofErr w:type="spellStart"/>
      <w:r w:rsidRPr="00FB650F">
        <w:rPr>
          <w:rFonts w:eastAsia="MS Gothic"/>
          <w:bCs/>
          <w:szCs w:val="20"/>
          <w:lang w:val="en-US"/>
        </w:rPr>
        <w:t>Humanetics</w:t>
      </w:r>
      <w:proofErr w:type="spellEnd"/>
      <w:r w:rsidRPr="00FB650F">
        <w:rPr>
          <w:rFonts w:eastAsia="MS Gothic"/>
          <w:bCs/>
          <w:szCs w:val="20"/>
          <w:lang w:val="en-US"/>
        </w:rPr>
        <w:t xml:space="preserve">) </w:t>
      </w:r>
      <w:proofErr w:type="spellStart"/>
      <w:r w:rsidRPr="00FB650F">
        <w:rPr>
          <w:rFonts w:eastAsia="MS Gothic"/>
          <w:bCs/>
          <w:szCs w:val="20"/>
          <w:lang w:val="en-US"/>
        </w:rPr>
        <w:t>BioRid</w:t>
      </w:r>
      <w:proofErr w:type="spellEnd"/>
      <w:r w:rsidRPr="00FB650F">
        <w:rPr>
          <w:rFonts w:eastAsia="MS Gothic"/>
          <w:bCs/>
          <w:szCs w:val="20"/>
          <w:lang w:val="en-US"/>
        </w:rPr>
        <w:t xml:space="preserve"> II design evaluation checklist </w:t>
      </w:r>
      <w:r w:rsidRPr="006E50EC">
        <w:rPr>
          <w:rFonts w:eastAsia="MS Gothic"/>
          <w:bCs/>
          <w:szCs w:val="20"/>
          <w:lang w:val="en-US"/>
        </w:rPr>
        <w:t>–</w:t>
      </w:r>
      <w:r w:rsidRPr="00FB650F">
        <w:rPr>
          <w:rFonts w:eastAsia="MS Gothic"/>
          <w:bCs/>
          <w:szCs w:val="20"/>
          <w:lang w:val="en-US"/>
        </w:rPr>
        <w:t xml:space="preserve"> Draft 21 September 2010</w:t>
      </w:r>
    </w:p>
    <w:p w14:paraId="242D9B83"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GTR7-04-14</w:t>
      </w:r>
      <w:r w:rsidRPr="00FB650F">
        <w:rPr>
          <w:rFonts w:eastAsia="MS Gothic"/>
          <w:bCs/>
          <w:szCs w:val="20"/>
          <w:lang w:val="en-US"/>
        </w:rPr>
        <w:tab/>
        <w:t xml:space="preserve">(USA) </w:t>
      </w:r>
      <w:proofErr w:type="spellStart"/>
      <w:r w:rsidRPr="00FB650F">
        <w:rPr>
          <w:rFonts w:eastAsia="MS Gothic"/>
          <w:bCs/>
          <w:szCs w:val="20"/>
          <w:lang w:val="en-US"/>
        </w:rPr>
        <w:t>BioRID</w:t>
      </w:r>
      <w:proofErr w:type="spellEnd"/>
      <w:r w:rsidRPr="00FB650F">
        <w:rPr>
          <w:rFonts w:eastAsia="MS Gothic"/>
          <w:bCs/>
          <w:szCs w:val="20"/>
          <w:lang w:val="en-US"/>
        </w:rPr>
        <w:t xml:space="preserve"> II Preliminary Repeatability Assessment &amp; </w:t>
      </w:r>
      <w:proofErr w:type="spellStart"/>
      <w:r w:rsidRPr="00FB650F">
        <w:rPr>
          <w:rFonts w:eastAsia="MS Gothic"/>
          <w:bCs/>
          <w:szCs w:val="20"/>
          <w:lang w:val="en-US"/>
        </w:rPr>
        <w:t>Biofidelity</w:t>
      </w:r>
      <w:proofErr w:type="spellEnd"/>
      <w:r w:rsidRPr="00FB650F">
        <w:rPr>
          <w:rFonts w:eastAsia="MS Gothic"/>
          <w:bCs/>
          <w:szCs w:val="20"/>
          <w:lang w:val="en-US"/>
        </w:rPr>
        <w:t xml:space="preserve"> Assessment</w:t>
      </w:r>
    </w:p>
    <w:p w14:paraId="04B3AB7D"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lastRenderedPageBreak/>
        <w:t>GTR7-04-15</w:t>
      </w:r>
      <w:r w:rsidRPr="00FB650F">
        <w:rPr>
          <w:rFonts w:eastAsia="MS Gothic"/>
          <w:bCs/>
          <w:szCs w:val="20"/>
          <w:lang w:val="en-US"/>
        </w:rPr>
        <w:tab/>
        <w:t>(USA) Compatibility Between Two Rear Impact Dummies and Two Rear Impact Pulses</w:t>
      </w:r>
    </w:p>
    <w:p w14:paraId="7BC6850B"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GTR7-04-16/Rev.1</w:t>
      </w:r>
      <w:r w:rsidRPr="00FB650F">
        <w:rPr>
          <w:rFonts w:eastAsia="MS Gothic"/>
          <w:bCs/>
          <w:szCs w:val="20"/>
          <w:lang w:val="en-US"/>
        </w:rPr>
        <w:tab/>
        <w:t>(</w:t>
      </w:r>
      <w:r w:rsidRPr="006E50EC">
        <w:rPr>
          <w:rFonts w:eastAsia="MS Gothic"/>
          <w:bCs/>
          <w:spacing w:val="-4"/>
          <w:szCs w:val="20"/>
          <w:lang w:val="en-US"/>
        </w:rPr>
        <w:t xml:space="preserve">Japan) Japan Research Activities in the UN GTR No.7 – </w:t>
      </w:r>
      <w:r w:rsidRPr="00FB650F">
        <w:rPr>
          <w:rFonts w:eastAsia="MS Gothic"/>
          <w:bCs/>
          <w:szCs w:val="20"/>
          <w:lang w:val="en-US"/>
        </w:rPr>
        <w:t xml:space="preserve">Phase 2 amendment </w:t>
      </w:r>
      <w:proofErr w:type="spellStart"/>
      <w:r w:rsidRPr="00FB650F">
        <w:rPr>
          <w:rFonts w:eastAsia="MS Gothic"/>
          <w:bCs/>
          <w:szCs w:val="20"/>
          <w:lang w:val="en-US"/>
        </w:rPr>
        <w:t>BioRID</w:t>
      </w:r>
      <w:proofErr w:type="spellEnd"/>
      <w:r w:rsidRPr="00FB650F">
        <w:rPr>
          <w:rFonts w:eastAsia="MS Gothic"/>
          <w:bCs/>
          <w:szCs w:val="20"/>
          <w:lang w:val="en-US"/>
        </w:rPr>
        <w:t xml:space="preserve"> II seating proposal 4</w:t>
      </w:r>
    </w:p>
    <w:p w14:paraId="09EADE67"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GTR7-04-17</w:t>
      </w:r>
      <w:r w:rsidRPr="00FB650F">
        <w:rPr>
          <w:rFonts w:eastAsia="MS Gothic"/>
          <w:bCs/>
          <w:szCs w:val="20"/>
          <w:lang w:val="en-US"/>
        </w:rPr>
        <w:tab/>
        <w:t>(OICA) UN GTR head restraints Torso angle ranges Distribution in vehicle categories</w:t>
      </w:r>
    </w:p>
    <w:p w14:paraId="1262BC02"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GTR7-04-18</w:t>
      </w:r>
      <w:r w:rsidRPr="00FB650F">
        <w:rPr>
          <w:rFonts w:eastAsia="MS Gothic"/>
          <w:bCs/>
          <w:szCs w:val="20"/>
          <w:lang w:val="en-US"/>
        </w:rPr>
        <w:tab/>
        <w:t>(SAE) SAE HADD J826 3D CAD H-Point Manikin UN GTR No. 7 Update</w:t>
      </w:r>
    </w:p>
    <w:p w14:paraId="70D3611B" w14:textId="77777777" w:rsidR="00B42125" w:rsidRPr="00FB650F" w:rsidRDefault="00B42125" w:rsidP="00B42125">
      <w:pPr>
        <w:spacing w:after="120"/>
        <w:ind w:left="2835" w:rightChars="1134" w:right="2268" w:hanging="1701"/>
        <w:rPr>
          <w:rFonts w:eastAsia="MS Gothic"/>
          <w:bCs/>
          <w:szCs w:val="20"/>
          <w:lang w:val="en-US" w:eastAsia="ja-JP"/>
        </w:rPr>
      </w:pPr>
      <w:r w:rsidRPr="00FB650F">
        <w:rPr>
          <w:rFonts w:eastAsia="MS Gothic"/>
          <w:bCs/>
          <w:szCs w:val="20"/>
          <w:lang w:val="en-US"/>
        </w:rPr>
        <w:t>GTR7-04-19</w:t>
      </w:r>
      <w:r w:rsidRPr="00FB650F">
        <w:rPr>
          <w:rFonts w:eastAsia="MS Gothic"/>
          <w:bCs/>
          <w:szCs w:val="20"/>
          <w:lang w:val="en-US"/>
        </w:rPr>
        <w:tab/>
        <w:t>(Japan) UN GTR No.7 Regulation Flow Chart Proposal</w:t>
      </w:r>
    </w:p>
    <w:p w14:paraId="7841347A" w14:textId="77777777" w:rsidR="00B42125" w:rsidRPr="00FB650F" w:rsidRDefault="00B42125" w:rsidP="00B42125">
      <w:pPr>
        <w:spacing w:after="120"/>
        <w:ind w:left="2835" w:rightChars="1134" w:right="2268" w:hanging="1701"/>
        <w:rPr>
          <w:rFonts w:eastAsia="MS Gothic"/>
          <w:bCs/>
          <w:szCs w:val="20"/>
          <w:lang w:val="en-US" w:eastAsia="ja-JP"/>
        </w:rPr>
      </w:pPr>
      <w:r w:rsidRPr="00FB650F">
        <w:rPr>
          <w:rFonts w:eastAsia="MS Gothic"/>
          <w:bCs/>
          <w:szCs w:val="20"/>
          <w:lang w:val="en-US" w:eastAsia="ja-JP"/>
        </w:rPr>
        <w:t>GTR7-04-20</w:t>
      </w:r>
      <w:r w:rsidRPr="00FB650F">
        <w:rPr>
          <w:rFonts w:eastAsia="MS Gothic"/>
          <w:bCs/>
          <w:szCs w:val="20"/>
          <w:lang w:val="en-US" w:eastAsia="ja-JP"/>
        </w:rPr>
        <w:tab/>
        <w:t xml:space="preserve">Draft Minutes fourth </w:t>
      </w:r>
      <w:r w:rsidRPr="00FB650F">
        <w:rPr>
          <w:rFonts w:eastAsia="MS Gothic"/>
          <w:bCs/>
          <w:szCs w:val="20"/>
          <w:lang w:val="en-US"/>
        </w:rPr>
        <w:t>UN GTR</w:t>
      </w:r>
      <w:r w:rsidRPr="00FB650F">
        <w:rPr>
          <w:rFonts w:eastAsia="MS Gothic"/>
          <w:bCs/>
          <w:szCs w:val="20"/>
          <w:lang w:val="en-US" w:eastAsia="ja-JP"/>
        </w:rPr>
        <w:t xml:space="preserve"> No. 7 Rear Impact Meeting, September 2010, Berlin</w:t>
      </w:r>
    </w:p>
    <w:p w14:paraId="78872D45" w14:textId="77777777" w:rsidR="00B42125" w:rsidRPr="00FB650F" w:rsidRDefault="00B42125" w:rsidP="00B42125">
      <w:pPr>
        <w:spacing w:after="120"/>
        <w:ind w:left="2835" w:rightChars="1134" w:right="2268" w:hanging="1701"/>
        <w:rPr>
          <w:rFonts w:eastAsia="MS Gothic"/>
          <w:bCs/>
          <w:szCs w:val="20"/>
          <w:lang w:val="en-US" w:eastAsia="ja-JP"/>
        </w:rPr>
      </w:pPr>
      <w:r w:rsidRPr="00FB650F">
        <w:rPr>
          <w:rFonts w:eastAsia="MS Gothic"/>
          <w:bCs/>
          <w:szCs w:val="20"/>
          <w:lang w:val="en-US" w:eastAsia="ja-JP"/>
        </w:rPr>
        <w:t>GTR7-05-01</w:t>
      </w:r>
      <w:r w:rsidRPr="00FB650F">
        <w:rPr>
          <w:rFonts w:eastAsia="MS Gothic"/>
          <w:bCs/>
          <w:szCs w:val="20"/>
          <w:lang w:val="en-US" w:eastAsia="ja-JP"/>
        </w:rPr>
        <w:tab/>
        <w:t xml:space="preserve">Draft Agenda </w:t>
      </w:r>
      <w:r w:rsidRPr="00FB650F">
        <w:rPr>
          <w:rFonts w:eastAsia="MS Gothic"/>
          <w:bCs/>
          <w:szCs w:val="20"/>
          <w:lang w:val="en-US"/>
        </w:rPr>
        <w:t>UN GTR</w:t>
      </w:r>
      <w:r w:rsidRPr="00FB650F">
        <w:rPr>
          <w:rFonts w:eastAsia="MS Gothic"/>
          <w:bCs/>
          <w:szCs w:val="20"/>
          <w:lang w:val="en-US" w:eastAsia="ja-JP"/>
        </w:rPr>
        <w:t xml:space="preserve"> No. 7 (Phase 2) Informal Group Meeting 6 December 2010</w:t>
      </w:r>
    </w:p>
    <w:p w14:paraId="74E0A121" w14:textId="77777777" w:rsidR="00B42125" w:rsidRPr="00FB650F" w:rsidRDefault="00B42125" w:rsidP="00B42125">
      <w:pPr>
        <w:spacing w:after="120"/>
        <w:ind w:left="2835" w:rightChars="1134" w:right="2268" w:hanging="1701"/>
        <w:rPr>
          <w:rFonts w:eastAsia="MS Gothic"/>
          <w:bCs/>
          <w:szCs w:val="20"/>
          <w:lang w:val="en-US" w:eastAsia="ja-JP"/>
        </w:rPr>
      </w:pPr>
      <w:r w:rsidRPr="00FB650F">
        <w:rPr>
          <w:rFonts w:eastAsia="MS Gothic"/>
          <w:bCs/>
          <w:szCs w:val="20"/>
          <w:lang w:val="en-US" w:eastAsia="ja-JP"/>
        </w:rPr>
        <w:t>GTR7-05-02</w:t>
      </w:r>
      <w:r w:rsidRPr="00FB650F">
        <w:rPr>
          <w:rFonts w:eastAsia="MS Gothic"/>
          <w:bCs/>
          <w:szCs w:val="20"/>
          <w:lang w:val="en-US" w:eastAsia="ja-JP"/>
        </w:rPr>
        <w:tab/>
        <w:t xml:space="preserve">(Japan and UK) Amendments to the proposal to develop Phase 2 of </w:t>
      </w:r>
      <w:r w:rsidRPr="00FB650F">
        <w:rPr>
          <w:rFonts w:eastAsia="MS Gothic"/>
          <w:bCs/>
          <w:szCs w:val="20"/>
          <w:lang w:val="en-US"/>
        </w:rPr>
        <w:t>UN GTR</w:t>
      </w:r>
      <w:r w:rsidRPr="00FB650F">
        <w:rPr>
          <w:rFonts w:eastAsia="MS Gothic"/>
          <w:bCs/>
          <w:szCs w:val="20"/>
          <w:lang w:val="en-US" w:eastAsia="ja-JP"/>
        </w:rPr>
        <w:t xml:space="preserve"> No. 7 and to establish an informal group for its development</w:t>
      </w:r>
    </w:p>
    <w:p w14:paraId="689272EF" w14:textId="77777777" w:rsidR="00B42125" w:rsidRPr="00FB650F" w:rsidRDefault="00B42125" w:rsidP="00B42125">
      <w:pPr>
        <w:spacing w:after="120"/>
        <w:ind w:left="2835" w:rightChars="1134" w:right="2268" w:hanging="1701"/>
        <w:rPr>
          <w:rFonts w:eastAsia="MS Gothic"/>
          <w:bCs/>
          <w:szCs w:val="20"/>
          <w:lang w:val="en-US" w:eastAsia="ja-JP"/>
        </w:rPr>
      </w:pPr>
      <w:r w:rsidRPr="00FB650F">
        <w:rPr>
          <w:rFonts w:eastAsia="MS Gothic"/>
          <w:bCs/>
          <w:szCs w:val="20"/>
          <w:lang w:val="en-US" w:eastAsia="ja-JP"/>
        </w:rPr>
        <w:t>GTR7-05-03</w:t>
      </w:r>
      <w:r w:rsidRPr="00FB650F">
        <w:rPr>
          <w:rFonts w:eastAsia="MS Gothic"/>
          <w:bCs/>
          <w:szCs w:val="20"/>
          <w:lang w:val="en-US" w:eastAsia="ja-JP"/>
        </w:rPr>
        <w:tab/>
        <w:t xml:space="preserve">(USA) Amendments to the proposal to develop Phase 2 of </w:t>
      </w:r>
      <w:r w:rsidRPr="00FB650F">
        <w:rPr>
          <w:rFonts w:eastAsia="MS Gothic"/>
          <w:bCs/>
          <w:szCs w:val="20"/>
          <w:lang w:val="en-US"/>
        </w:rPr>
        <w:t>UN GTR</w:t>
      </w:r>
      <w:r w:rsidRPr="00FB650F">
        <w:rPr>
          <w:rFonts w:eastAsia="MS Gothic"/>
          <w:bCs/>
          <w:szCs w:val="20"/>
          <w:lang w:val="en-US" w:eastAsia="ja-JP"/>
        </w:rPr>
        <w:t xml:space="preserve"> No. 7 and to establish an informal group for its development</w:t>
      </w:r>
    </w:p>
    <w:p w14:paraId="55503615" w14:textId="77777777" w:rsidR="00B42125" w:rsidRPr="00FB650F" w:rsidRDefault="00B42125" w:rsidP="00B42125">
      <w:pPr>
        <w:spacing w:after="120"/>
        <w:ind w:left="2835" w:rightChars="1134" w:right="2268" w:hanging="1701"/>
        <w:rPr>
          <w:rFonts w:eastAsia="MS Gothic"/>
          <w:bCs/>
          <w:szCs w:val="20"/>
          <w:lang w:val="en-US" w:eastAsia="ja-JP"/>
        </w:rPr>
      </w:pPr>
      <w:r w:rsidRPr="00FB650F">
        <w:rPr>
          <w:rFonts w:eastAsia="MS Gothic"/>
          <w:bCs/>
          <w:szCs w:val="20"/>
          <w:lang w:val="en-US" w:eastAsia="ja-JP"/>
        </w:rPr>
        <w:t>GTR7-05-04</w:t>
      </w:r>
      <w:r w:rsidRPr="00FB650F">
        <w:rPr>
          <w:rFonts w:eastAsia="MS Gothic"/>
          <w:bCs/>
          <w:szCs w:val="20"/>
          <w:lang w:val="en-US" w:eastAsia="ja-JP"/>
        </w:rPr>
        <w:tab/>
        <w:t xml:space="preserve">(Japan) 2nd progress report of the informal group on Phase 2 of </w:t>
      </w:r>
      <w:r w:rsidRPr="00FB650F">
        <w:rPr>
          <w:rFonts w:eastAsia="MS Gothic"/>
          <w:bCs/>
          <w:szCs w:val="20"/>
          <w:lang w:val="en-US"/>
        </w:rPr>
        <w:t>UN GTR</w:t>
      </w:r>
      <w:r w:rsidRPr="00FB650F">
        <w:rPr>
          <w:rFonts w:eastAsia="MS Gothic"/>
          <w:bCs/>
          <w:szCs w:val="20"/>
          <w:lang w:val="en-US" w:eastAsia="ja-JP"/>
        </w:rPr>
        <w:t xml:space="preserve"> No. 7 (Head restraints </w:t>
      </w:r>
      <w:r w:rsidRPr="00FB650F">
        <w:rPr>
          <w:rFonts w:eastAsia="MS Gothic"/>
          <w:bCs/>
          <w:szCs w:val="20"/>
          <w:lang w:val="en-US"/>
        </w:rPr>
        <w:t>UN GTR</w:t>
      </w:r>
      <w:r w:rsidRPr="00FB650F">
        <w:rPr>
          <w:rFonts w:eastAsia="MS Gothic"/>
          <w:bCs/>
          <w:szCs w:val="20"/>
          <w:lang w:val="en-US" w:eastAsia="ja-JP"/>
        </w:rPr>
        <w:t xml:space="preserve"> Phase 2)</w:t>
      </w:r>
    </w:p>
    <w:p w14:paraId="013795C1" w14:textId="77777777" w:rsidR="00B42125" w:rsidRPr="00FB650F" w:rsidRDefault="00B42125" w:rsidP="00B42125">
      <w:pPr>
        <w:spacing w:after="120"/>
        <w:ind w:left="2835" w:rightChars="1134" w:right="2268" w:hanging="1701"/>
        <w:rPr>
          <w:szCs w:val="20"/>
          <w:lang w:val="en-US" w:eastAsia="ja-JP"/>
        </w:rPr>
      </w:pPr>
      <w:bookmarkStart w:id="5" w:name="teg-2" w:colFirst="0" w:colLast="-1"/>
      <w:r w:rsidRPr="00FB650F">
        <w:rPr>
          <w:rFonts w:eastAsia="MS PGothic"/>
          <w:bCs/>
          <w:szCs w:val="20"/>
          <w:lang w:val="en-US" w:eastAsia="ja-JP"/>
        </w:rPr>
        <w:t>GTR7-6-01</w:t>
      </w:r>
      <w:r w:rsidRPr="00FB650F">
        <w:rPr>
          <w:rFonts w:eastAsia="MS PGothic"/>
          <w:bCs/>
          <w:szCs w:val="20"/>
          <w:lang w:val="en-US" w:eastAsia="ja-JP"/>
        </w:rPr>
        <w:tab/>
      </w:r>
      <w:r w:rsidRPr="00FB650F">
        <w:rPr>
          <w:bCs/>
          <w:szCs w:val="20"/>
          <w:lang w:val="en-US"/>
        </w:rPr>
        <w:t xml:space="preserve">GTR7-06-01 </w:t>
      </w:r>
      <w:r w:rsidRPr="00C139EB">
        <w:rPr>
          <w:bCs/>
          <w:szCs w:val="20"/>
          <w:lang w:val="en-US"/>
        </w:rPr>
        <w:t>–</w:t>
      </w:r>
      <w:r w:rsidRPr="00FB650F">
        <w:rPr>
          <w:bCs/>
          <w:szCs w:val="20"/>
          <w:lang w:val="en-US"/>
        </w:rPr>
        <w:t xml:space="preserve"> Draft Agenda GTR 7 (Phase II) Informal Group</w:t>
      </w:r>
      <w:r w:rsidRPr="00FB650F">
        <w:rPr>
          <w:szCs w:val="20"/>
          <w:lang w:val="en-US"/>
        </w:rPr>
        <w:t xml:space="preserve"> Meeting, 28 February–1 March 2011</w:t>
      </w:r>
    </w:p>
    <w:p w14:paraId="4C78C396" w14:textId="77777777" w:rsidR="00B42125" w:rsidRPr="00FB650F" w:rsidRDefault="00B42125" w:rsidP="00B42125">
      <w:pPr>
        <w:spacing w:after="120"/>
        <w:ind w:left="2835" w:rightChars="1134" w:right="2268" w:hanging="1701"/>
        <w:rPr>
          <w:szCs w:val="20"/>
          <w:lang w:val="en-US" w:eastAsia="ja-JP"/>
        </w:rPr>
      </w:pPr>
      <w:r w:rsidRPr="00FB650F">
        <w:rPr>
          <w:szCs w:val="20"/>
          <w:lang w:val="en-US"/>
        </w:rPr>
        <w:t>GTR7-06-02</w:t>
      </w:r>
      <w:r w:rsidRPr="00FB650F">
        <w:rPr>
          <w:szCs w:val="20"/>
          <w:lang w:val="en-US"/>
        </w:rPr>
        <w:tab/>
      </w:r>
      <w:r w:rsidRPr="00FB650F">
        <w:rPr>
          <w:rFonts w:eastAsia="MS Gothic"/>
          <w:bCs/>
          <w:szCs w:val="20"/>
          <w:lang w:val="en-US"/>
        </w:rPr>
        <w:t>UN GTR</w:t>
      </w:r>
      <w:r w:rsidRPr="00FB650F">
        <w:rPr>
          <w:bCs/>
          <w:szCs w:val="20"/>
          <w:lang w:val="en-US"/>
        </w:rPr>
        <w:t xml:space="preserve"> and</w:t>
      </w:r>
      <w:r w:rsidRPr="00FB650F">
        <w:rPr>
          <w:szCs w:val="20"/>
          <w:lang w:val="en-US"/>
        </w:rPr>
        <w:t xml:space="preserve"> Regulation No. 17 amendment plan draft</w:t>
      </w:r>
    </w:p>
    <w:p w14:paraId="4FF42D5B" w14:textId="77777777" w:rsidR="00B42125" w:rsidRPr="00FB650F" w:rsidRDefault="00B42125" w:rsidP="00B42125">
      <w:pPr>
        <w:spacing w:after="120"/>
        <w:ind w:left="2835" w:rightChars="1134" w:right="2268" w:hanging="1701"/>
        <w:rPr>
          <w:szCs w:val="20"/>
          <w:lang w:val="en-US" w:eastAsia="ja-JP"/>
        </w:rPr>
      </w:pPr>
      <w:r w:rsidRPr="00FB650F">
        <w:rPr>
          <w:szCs w:val="20"/>
          <w:lang w:val="en-US"/>
        </w:rPr>
        <w:t>GTR7-06-03</w:t>
      </w:r>
      <w:r w:rsidRPr="00FB650F">
        <w:rPr>
          <w:szCs w:val="20"/>
          <w:lang w:val="en-US"/>
        </w:rPr>
        <w:tab/>
        <w:t xml:space="preserve">(NHTSA) Rear Impact Dummy </w:t>
      </w:r>
      <w:proofErr w:type="spellStart"/>
      <w:r w:rsidRPr="00FB650F">
        <w:rPr>
          <w:szCs w:val="20"/>
          <w:lang w:val="en-US"/>
        </w:rPr>
        <w:t>Biofidelity</w:t>
      </w:r>
      <w:proofErr w:type="spellEnd"/>
    </w:p>
    <w:p w14:paraId="657CD585" w14:textId="77777777" w:rsidR="00B42125" w:rsidRPr="00FB650F" w:rsidRDefault="00B42125" w:rsidP="00B42125">
      <w:pPr>
        <w:spacing w:after="120"/>
        <w:ind w:left="2835" w:rightChars="1134" w:right="2268" w:hanging="1701"/>
        <w:rPr>
          <w:szCs w:val="20"/>
          <w:lang w:val="en-US"/>
        </w:rPr>
      </w:pPr>
      <w:r w:rsidRPr="00FB650F">
        <w:rPr>
          <w:szCs w:val="20"/>
          <w:lang w:val="en-US"/>
        </w:rPr>
        <w:t>GTR7-06-04</w:t>
      </w:r>
      <w:r w:rsidRPr="00FB650F">
        <w:rPr>
          <w:szCs w:val="20"/>
          <w:lang w:val="en-US"/>
        </w:rPr>
        <w:tab/>
        <w:t>(NHTSA) VRTC Rear Impact Sled Testing Status</w:t>
      </w:r>
    </w:p>
    <w:p w14:paraId="01184AE1" w14:textId="77777777" w:rsidR="00B42125" w:rsidRPr="00FB650F" w:rsidRDefault="00B42125" w:rsidP="00B42125">
      <w:pPr>
        <w:spacing w:after="120"/>
        <w:ind w:left="2835" w:rightChars="1134" w:right="2268" w:hanging="1701"/>
        <w:rPr>
          <w:szCs w:val="20"/>
          <w:lang w:val="en-US"/>
        </w:rPr>
      </w:pPr>
      <w:r w:rsidRPr="00FB650F">
        <w:rPr>
          <w:szCs w:val="20"/>
          <w:lang w:val="en-US"/>
        </w:rPr>
        <w:t>GTR7-06-05</w:t>
      </w:r>
      <w:r w:rsidRPr="00FB650F">
        <w:rPr>
          <w:szCs w:val="20"/>
          <w:lang w:val="en-US"/>
        </w:rPr>
        <w:tab/>
      </w:r>
      <w:r w:rsidRPr="00FB650F">
        <w:rPr>
          <w:szCs w:val="20"/>
          <w:lang w:val="en-US"/>
        </w:rPr>
        <w:tab/>
        <w:t xml:space="preserve">6th Meeting of the IWG GTR No. 7 Draft Status Report of the </w:t>
      </w:r>
      <w:proofErr w:type="spellStart"/>
      <w:r w:rsidRPr="00FB650F">
        <w:rPr>
          <w:szCs w:val="20"/>
          <w:lang w:val="en-US"/>
        </w:rPr>
        <w:t>BioRID</w:t>
      </w:r>
      <w:proofErr w:type="spellEnd"/>
      <w:r w:rsidRPr="00FB650F">
        <w:rPr>
          <w:szCs w:val="20"/>
          <w:lang w:val="en-US"/>
        </w:rPr>
        <w:t xml:space="preserve"> TEG</w:t>
      </w:r>
    </w:p>
    <w:p w14:paraId="1BFD3B02" w14:textId="77777777" w:rsidR="00B42125" w:rsidRPr="00FB650F" w:rsidRDefault="00B42125" w:rsidP="00B42125">
      <w:pPr>
        <w:spacing w:after="120"/>
        <w:ind w:left="2835" w:rightChars="1134" w:right="2268" w:hanging="1701"/>
        <w:rPr>
          <w:szCs w:val="20"/>
          <w:lang w:val="en-US"/>
        </w:rPr>
      </w:pPr>
      <w:r w:rsidRPr="00FB650F">
        <w:rPr>
          <w:szCs w:val="20"/>
          <w:lang w:val="en-US"/>
        </w:rPr>
        <w:t>GTR7-06-06</w:t>
      </w:r>
      <w:r w:rsidRPr="00FB650F">
        <w:rPr>
          <w:szCs w:val="20"/>
          <w:lang w:val="en-US"/>
        </w:rPr>
        <w:tab/>
        <w:t xml:space="preserve">(JASIC) Japan Research Activities in the </w:t>
      </w:r>
      <w:r w:rsidRPr="00FB650F">
        <w:rPr>
          <w:b/>
          <w:bCs/>
          <w:szCs w:val="20"/>
          <w:lang w:val="en-US"/>
        </w:rPr>
        <w:t xml:space="preserve">UN </w:t>
      </w:r>
      <w:r w:rsidRPr="00FB650F">
        <w:rPr>
          <w:szCs w:val="20"/>
          <w:lang w:val="en-US"/>
        </w:rPr>
        <w:t>GTR-7 Phase 2 IWG Repeatability and Reproducibility study</w:t>
      </w:r>
      <w:r w:rsidRPr="00FB650F">
        <w:rPr>
          <w:szCs w:val="20"/>
          <w:lang w:val="en-US" w:eastAsia="ja-JP"/>
        </w:rPr>
        <w:t xml:space="preserve"> </w:t>
      </w:r>
      <w:r w:rsidRPr="00FB650F">
        <w:rPr>
          <w:szCs w:val="20"/>
          <w:lang w:val="en-US"/>
        </w:rPr>
        <w:t>with new Bio RID II calibration method</w:t>
      </w:r>
    </w:p>
    <w:p w14:paraId="5CCD8814" w14:textId="77777777" w:rsidR="00B42125" w:rsidRPr="00FB650F" w:rsidRDefault="00B42125" w:rsidP="00B42125">
      <w:pPr>
        <w:spacing w:after="120"/>
        <w:ind w:left="2835" w:rightChars="1134" w:right="2268" w:hanging="1701"/>
        <w:rPr>
          <w:szCs w:val="20"/>
          <w:lang w:val="en-US" w:eastAsia="ja-JP"/>
        </w:rPr>
      </w:pPr>
      <w:r w:rsidRPr="00FB650F">
        <w:rPr>
          <w:szCs w:val="20"/>
          <w:lang w:val="en-US"/>
        </w:rPr>
        <w:t>GTR7-06-07</w:t>
      </w:r>
      <w:r w:rsidRPr="00FB650F">
        <w:rPr>
          <w:szCs w:val="20"/>
          <w:lang w:val="en-US"/>
        </w:rPr>
        <w:tab/>
        <w:t xml:space="preserve">(Lear) </w:t>
      </w:r>
      <w:proofErr w:type="spellStart"/>
      <w:r w:rsidRPr="00FB650F">
        <w:rPr>
          <w:szCs w:val="20"/>
          <w:lang w:val="en-US"/>
        </w:rPr>
        <w:t>BioRID</w:t>
      </w:r>
      <w:proofErr w:type="spellEnd"/>
      <w:r w:rsidRPr="00FB650F">
        <w:rPr>
          <w:szCs w:val="20"/>
          <w:lang w:val="en-US"/>
        </w:rPr>
        <w:t xml:space="preserve"> </w:t>
      </w:r>
      <w:proofErr w:type="spellStart"/>
      <w:r w:rsidRPr="00FB650F">
        <w:rPr>
          <w:szCs w:val="20"/>
          <w:lang w:val="en-US"/>
        </w:rPr>
        <w:t>IIg</w:t>
      </w:r>
      <w:proofErr w:type="spellEnd"/>
      <w:r w:rsidRPr="00FB650F">
        <w:rPr>
          <w:szCs w:val="20"/>
          <w:lang w:val="en-US"/>
        </w:rPr>
        <w:t xml:space="preserve"> response to varying comfort feature stiffness and varying seatback rotational stiffness (tests conducted under IIWPG protocol) GTR7-06-08 Euro NCAP</w:t>
      </w:r>
    </w:p>
    <w:p w14:paraId="53EA5020" w14:textId="77777777" w:rsidR="00B42125" w:rsidRPr="00FB650F" w:rsidRDefault="00B42125" w:rsidP="00B42125">
      <w:pPr>
        <w:spacing w:after="120"/>
        <w:ind w:left="2835" w:rightChars="1134" w:right="2268" w:hanging="1701"/>
        <w:rPr>
          <w:szCs w:val="20"/>
          <w:lang w:val="en-US"/>
        </w:rPr>
      </w:pPr>
      <w:r w:rsidRPr="00FB650F">
        <w:rPr>
          <w:szCs w:val="20"/>
          <w:lang w:val="en-US"/>
        </w:rPr>
        <w:t>GTR7-06-09</w:t>
      </w:r>
      <w:r w:rsidRPr="00FB650F">
        <w:rPr>
          <w:szCs w:val="20"/>
          <w:lang w:val="en-US"/>
        </w:rPr>
        <w:tab/>
        <w:t>(EEVC) Evaluation of Seat Performance Criteria for Rear-end Impact Testing</w:t>
      </w:r>
    </w:p>
    <w:p w14:paraId="5F10D083" w14:textId="77777777" w:rsidR="00B42125" w:rsidRPr="00FB650F" w:rsidRDefault="00B42125" w:rsidP="00B42125">
      <w:pPr>
        <w:spacing w:after="120"/>
        <w:ind w:left="2835" w:rightChars="1134" w:right="2268" w:hanging="1701"/>
        <w:rPr>
          <w:szCs w:val="20"/>
          <w:lang w:val="en-US" w:eastAsia="ja-JP"/>
        </w:rPr>
      </w:pPr>
      <w:r w:rsidRPr="00FB650F">
        <w:rPr>
          <w:szCs w:val="20"/>
          <w:lang w:val="en-US"/>
        </w:rPr>
        <w:t>GTR7-06-10</w:t>
      </w:r>
      <w:r w:rsidRPr="00FB650F">
        <w:rPr>
          <w:szCs w:val="20"/>
          <w:lang w:val="en-US"/>
        </w:rPr>
        <w:tab/>
        <w:t>(Japan) Review of Regulatory Text</w:t>
      </w:r>
    </w:p>
    <w:p w14:paraId="231C1938" w14:textId="77777777" w:rsidR="00B42125" w:rsidRPr="00FB650F" w:rsidRDefault="00B42125" w:rsidP="00B42125">
      <w:pPr>
        <w:spacing w:after="120"/>
        <w:ind w:left="2835" w:rightChars="1134" w:right="2268" w:hanging="1701"/>
        <w:rPr>
          <w:szCs w:val="20"/>
          <w:lang w:val="en-US"/>
        </w:rPr>
      </w:pPr>
      <w:r w:rsidRPr="00FB650F">
        <w:rPr>
          <w:szCs w:val="20"/>
          <w:lang w:val="en-US"/>
        </w:rPr>
        <w:t>GTR7-06-11</w:t>
      </w:r>
      <w:r w:rsidRPr="00FB650F">
        <w:rPr>
          <w:szCs w:val="20"/>
          <w:lang w:val="en-US"/>
        </w:rPr>
        <w:tab/>
        <w:t>GTR head restraints height of head restraints discussion of new measurem</w:t>
      </w:r>
      <w:r w:rsidRPr="00FB650F">
        <w:rPr>
          <w:szCs w:val="20"/>
          <w:lang w:val="en-US" w:eastAsia="ja-JP"/>
        </w:rPr>
        <w:t>en</w:t>
      </w:r>
      <w:r w:rsidRPr="00FB650F">
        <w:rPr>
          <w:szCs w:val="20"/>
          <w:lang w:val="en-US"/>
        </w:rPr>
        <w:t>t method</w:t>
      </w:r>
    </w:p>
    <w:p w14:paraId="080034D7" w14:textId="77777777" w:rsidR="00B42125" w:rsidRPr="00FB650F" w:rsidRDefault="00B42125" w:rsidP="00B42125">
      <w:pPr>
        <w:spacing w:after="120"/>
        <w:ind w:left="2835" w:rightChars="1134" w:right="2268" w:hanging="1701"/>
        <w:rPr>
          <w:szCs w:val="20"/>
          <w:lang w:val="en-US"/>
        </w:rPr>
      </w:pPr>
      <w:r w:rsidRPr="00FB650F">
        <w:rPr>
          <w:szCs w:val="20"/>
          <w:lang w:val="en-US"/>
        </w:rPr>
        <w:t>GTR7-06-12</w:t>
      </w:r>
      <w:r w:rsidRPr="00FB650F">
        <w:rPr>
          <w:szCs w:val="20"/>
          <w:lang w:val="en-US"/>
        </w:rPr>
        <w:tab/>
        <w:t>DRAFT proposal for a protocol to manage drawings, calibration and maintenance procedures associated with test tools referenced by UNECE Regulations</w:t>
      </w:r>
    </w:p>
    <w:p w14:paraId="0AF7D820" w14:textId="77777777" w:rsidR="00B42125" w:rsidRPr="00FB650F" w:rsidRDefault="00B42125" w:rsidP="00B42125">
      <w:pPr>
        <w:spacing w:after="120"/>
        <w:ind w:left="2835" w:rightChars="1134" w:right="2268" w:hanging="1701"/>
        <w:rPr>
          <w:szCs w:val="20"/>
          <w:lang w:val="en-US"/>
        </w:rPr>
      </w:pPr>
      <w:r w:rsidRPr="00FB650F">
        <w:rPr>
          <w:szCs w:val="20"/>
          <w:lang w:val="en-US"/>
        </w:rPr>
        <w:t>GTR7-06-13</w:t>
      </w:r>
      <w:r w:rsidRPr="00FB650F">
        <w:rPr>
          <w:szCs w:val="20"/>
          <w:lang w:val="en-US"/>
        </w:rPr>
        <w:tab/>
        <w:t xml:space="preserve">(Japan) Research Activities in the GTR-7 Phase 2 amendment </w:t>
      </w:r>
      <w:proofErr w:type="spellStart"/>
      <w:r w:rsidRPr="00FB650F">
        <w:rPr>
          <w:szCs w:val="20"/>
          <w:lang w:val="en-US"/>
        </w:rPr>
        <w:t>BioRID</w:t>
      </w:r>
      <w:proofErr w:type="spellEnd"/>
      <w:r w:rsidRPr="00FB650F">
        <w:rPr>
          <w:szCs w:val="20"/>
          <w:lang w:val="en-US"/>
        </w:rPr>
        <w:t> II seating proposal No. 5</w:t>
      </w:r>
    </w:p>
    <w:p w14:paraId="612B0A0E" w14:textId="77777777" w:rsidR="00B42125" w:rsidRPr="00FB650F" w:rsidRDefault="00B42125" w:rsidP="00B42125">
      <w:pPr>
        <w:spacing w:after="120"/>
        <w:ind w:left="2835" w:rightChars="1134" w:right="2268" w:hanging="1701"/>
        <w:rPr>
          <w:szCs w:val="20"/>
          <w:lang w:val="en-US"/>
        </w:rPr>
      </w:pPr>
      <w:r w:rsidRPr="00FB650F">
        <w:rPr>
          <w:szCs w:val="20"/>
          <w:lang w:val="en-US"/>
        </w:rPr>
        <w:t>GTR7-06-14</w:t>
      </w:r>
      <w:r w:rsidRPr="00FB650F">
        <w:rPr>
          <w:szCs w:val="20"/>
          <w:lang w:val="en-US"/>
        </w:rPr>
        <w:tab/>
        <w:t>(</w:t>
      </w:r>
      <w:proofErr w:type="spellStart"/>
      <w:r w:rsidRPr="00FB650F">
        <w:rPr>
          <w:szCs w:val="20"/>
          <w:lang w:val="en-US"/>
        </w:rPr>
        <w:t>Humanetics</w:t>
      </w:r>
      <w:proofErr w:type="spellEnd"/>
      <w:r w:rsidRPr="00FB650F">
        <w:rPr>
          <w:szCs w:val="20"/>
          <w:lang w:val="en-US"/>
        </w:rPr>
        <w:t xml:space="preserve">) </w:t>
      </w:r>
      <w:proofErr w:type="spellStart"/>
      <w:r w:rsidRPr="00FB650F">
        <w:rPr>
          <w:szCs w:val="20"/>
          <w:lang w:val="en-US"/>
        </w:rPr>
        <w:t>BioRIDII</w:t>
      </w:r>
      <w:proofErr w:type="spellEnd"/>
      <w:r w:rsidRPr="00FB650F">
        <w:rPr>
          <w:szCs w:val="20"/>
          <w:lang w:val="en-US"/>
        </w:rPr>
        <w:t xml:space="preserve"> Head Restraint Certification Test Development</w:t>
      </w:r>
    </w:p>
    <w:p w14:paraId="4B2DB166" w14:textId="77777777" w:rsidR="00B42125" w:rsidRPr="00FB650F" w:rsidRDefault="00B42125" w:rsidP="00B42125">
      <w:pPr>
        <w:spacing w:after="120"/>
        <w:ind w:left="2835" w:rightChars="1134" w:right="2268" w:hanging="1701"/>
        <w:rPr>
          <w:szCs w:val="20"/>
          <w:lang w:val="en-US"/>
        </w:rPr>
      </w:pPr>
      <w:r w:rsidRPr="00FB650F">
        <w:rPr>
          <w:szCs w:val="20"/>
          <w:lang w:val="en-US"/>
        </w:rPr>
        <w:lastRenderedPageBreak/>
        <w:t>GTR7-06-15</w:t>
      </w:r>
      <w:r w:rsidRPr="00FB650F">
        <w:rPr>
          <w:szCs w:val="20"/>
          <w:lang w:val="en-US"/>
        </w:rPr>
        <w:tab/>
        <w:t>(</w:t>
      </w:r>
      <w:proofErr w:type="spellStart"/>
      <w:r w:rsidRPr="00FB650F">
        <w:rPr>
          <w:szCs w:val="20"/>
          <w:lang w:val="en-US"/>
        </w:rPr>
        <w:t>Humanetics</w:t>
      </w:r>
      <w:proofErr w:type="spellEnd"/>
      <w:r w:rsidRPr="00FB650F">
        <w:rPr>
          <w:szCs w:val="20"/>
          <w:lang w:val="en-US"/>
        </w:rPr>
        <w:t xml:space="preserve">) Latest Investigations into </w:t>
      </w:r>
      <w:proofErr w:type="spellStart"/>
      <w:r w:rsidRPr="00FB650F">
        <w:rPr>
          <w:szCs w:val="20"/>
          <w:lang w:val="en-US"/>
        </w:rPr>
        <w:t>BioRIDII</w:t>
      </w:r>
      <w:proofErr w:type="spellEnd"/>
      <w:r w:rsidRPr="00FB650F">
        <w:rPr>
          <w:szCs w:val="20"/>
          <w:lang w:val="en-US"/>
        </w:rPr>
        <w:t xml:space="preserve"> Dummy Variation</w:t>
      </w:r>
    </w:p>
    <w:p w14:paraId="32FB68A0" w14:textId="77777777" w:rsidR="00B42125" w:rsidRPr="00FB650F" w:rsidRDefault="00B42125" w:rsidP="00B42125">
      <w:pPr>
        <w:spacing w:after="120"/>
        <w:ind w:left="2835" w:rightChars="1134" w:right="2268" w:hanging="1701"/>
        <w:rPr>
          <w:szCs w:val="20"/>
          <w:lang w:val="en-US"/>
        </w:rPr>
      </w:pPr>
      <w:r w:rsidRPr="00FB650F">
        <w:rPr>
          <w:szCs w:val="20"/>
          <w:lang w:val="en-US"/>
        </w:rPr>
        <w:t>GTR7-06-16</w:t>
      </w:r>
      <w:r w:rsidRPr="00FB650F">
        <w:rPr>
          <w:szCs w:val="20"/>
          <w:lang w:val="en-US"/>
        </w:rPr>
        <w:tab/>
        <w:t>Dummy Variability Reduction Timeline</w:t>
      </w:r>
    </w:p>
    <w:p w14:paraId="71E9A268" w14:textId="77777777" w:rsidR="00B42125" w:rsidRPr="00FB650F" w:rsidRDefault="00B42125" w:rsidP="00B42125">
      <w:pPr>
        <w:spacing w:after="120"/>
        <w:ind w:left="2835" w:rightChars="1134" w:right="2268" w:hanging="1701"/>
        <w:rPr>
          <w:szCs w:val="20"/>
          <w:lang w:val="en-US"/>
        </w:rPr>
      </w:pPr>
      <w:r w:rsidRPr="00FB650F">
        <w:rPr>
          <w:szCs w:val="20"/>
          <w:lang w:val="en-US"/>
        </w:rPr>
        <w:t>GTR7-06-17</w:t>
      </w:r>
      <w:r w:rsidRPr="00FB650F">
        <w:rPr>
          <w:szCs w:val="20"/>
          <w:lang w:val="en-US"/>
        </w:rPr>
        <w:tab/>
        <w:t xml:space="preserve">Meeting minutes 6th GTR-7 meeting, </w:t>
      </w:r>
      <w:r w:rsidRPr="00FB650F">
        <w:rPr>
          <w:szCs w:val="20"/>
          <w:lang w:val="en-US"/>
        </w:rPr>
        <w:br/>
        <w:t>28 February–1 March 2011, Brussels</w:t>
      </w:r>
    </w:p>
    <w:p w14:paraId="2B085948" w14:textId="77777777" w:rsidR="00B42125" w:rsidRPr="00FB650F" w:rsidRDefault="00B42125" w:rsidP="00B42125">
      <w:pPr>
        <w:spacing w:after="120"/>
        <w:ind w:left="2835" w:rightChars="1134" w:right="2268" w:hanging="1701"/>
        <w:rPr>
          <w:szCs w:val="20"/>
          <w:lang w:val="en-US"/>
        </w:rPr>
      </w:pPr>
      <w:r w:rsidRPr="00FB650F">
        <w:rPr>
          <w:szCs w:val="20"/>
          <w:lang w:val="en-US"/>
        </w:rPr>
        <w:t>GTR7-07-01</w:t>
      </w:r>
      <w:r w:rsidRPr="00FB650F">
        <w:rPr>
          <w:szCs w:val="20"/>
          <w:lang w:val="en-US"/>
        </w:rPr>
        <w:tab/>
        <w:t>Draft agenda of the 7th meeting</w:t>
      </w:r>
    </w:p>
    <w:p w14:paraId="7A55EF67" w14:textId="77777777" w:rsidR="00B42125" w:rsidRPr="00FB650F" w:rsidRDefault="00B42125" w:rsidP="00B42125">
      <w:pPr>
        <w:spacing w:after="120"/>
        <w:ind w:left="2835" w:rightChars="1134" w:right="2268" w:hanging="1701"/>
        <w:rPr>
          <w:szCs w:val="20"/>
          <w:lang w:val="en-US"/>
        </w:rPr>
      </w:pPr>
      <w:r w:rsidRPr="00FB650F">
        <w:rPr>
          <w:szCs w:val="20"/>
          <w:lang w:val="en-US"/>
        </w:rPr>
        <w:t>GTR7-07-02</w:t>
      </w:r>
      <w:r w:rsidRPr="00FB650F">
        <w:rPr>
          <w:szCs w:val="20"/>
          <w:lang w:val="en-US"/>
        </w:rPr>
        <w:tab/>
        <w:t>(PDB) Evaluation of the proposed certification test procedures</w:t>
      </w:r>
    </w:p>
    <w:p w14:paraId="4DCE30DD" w14:textId="77777777" w:rsidR="00B42125" w:rsidRPr="00FB650F" w:rsidRDefault="00B42125" w:rsidP="00B42125">
      <w:pPr>
        <w:spacing w:after="120"/>
        <w:ind w:left="2835" w:rightChars="1134" w:right="2268" w:hanging="1701"/>
        <w:rPr>
          <w:szCs w:val="20"/>
          <w:lang w:val="en-US"/>
        </w:rPr>
      </w:pPr>
      <w:r w:rsidRPr="00FB650F">
        <w:rPr>
          <w:szCs w:val="20"/>
          <w:lang w:val="en-US"/>
        </w:rPr>
        <w:t>GTR7-07-03</w:t>
      </w:r>
      <w:r w:rsidRPr="00FB650F">
        <w:rPr>
          <w:szCs w:val="20"/>
          <w:lang w:val="en-US"/>
        </w:rPr>
        <w:tab/>
        <w:t xml:space="preserve">(PDB) </w:t>
      </w:r>
      <w:proofErr w:type="spellStart"/>
      <w:r w:rsidRPr="00FB650F">
        <w:rPr>
          <w:szCs w:val="20"/>
          <w:lang w:val="en-US"/>
        </w:rPr>
        <w:t>BioRID</w:t>
      </w:r>
      <w:proofErr w:type="spellEnd"/>
      <w:r w:rsidRPr="00FB650F">
        <w:rPr>
          <w:szCs w:val="20"/>
          <w:lang w:val="en-US"/>
        </w:rPr>
        <w:t xml:space="preserve"> – Dummy Artefacts T2 Jacket Bolts / Shoulder Plates</w:t>
      </w:r>
    </w:p>
    <w:p w14:paraId="7A355E3B" w14:textId="77777777" w:rsidR="00B42125" w:rsidRPr="00FB650F" w:rsidRDefault="00B42125" w:rsidP="00B42125">
      <w:pPr>
        <w:spacing w:after="120"/>
        <w:ind w:left="2835" w:rightChars="1134" w:right="2268" w:hanging="1701"/>
        <w:rPr>
          <w:szCs w:val="20"/>
          <w:lang w:val="en-US"/>
        </w:rPr>
      </w:pPr>
      <w:r w:rsidRPr="00FB650F">
        <w:rPr>
          <w:szCs w:val="20"/>
          <w:lang w:val="en-US"/>
        </w:rPr>
        <w:t>GTR7-07-04</w:t>
      </w:r>
      <w:r w:rsidRPr="00FB650F">
        <w:rPr>
          <w:szCs w:val="20"/>
          <w:lang w:val="en-US"/>
        </w:rPr>
        <w:tab/>
        <w:t>(</w:t>
      </w:r>
      <w:proofErr w:type="spellStart"/>
      <w:r w:rsidRPr="00FB650F">
        <w:rPr>
          <w:szCs w:val="20"/>
          <w:lang w:val="en-US"/>
        </w:rPr>
        <w:t>Humanetics</w:t>
      </w:r>
      <w:proofErr w:type="spellEnd"/>
      <w:r w:rsidRPr="00FB650F">
        <w:rPr>
          <w:szCs w:val="20"/>
          <w:lang w:val="en-US"/>
        </w:rPr>
        <w:t xml:space="preserve">) Update to </w:t>
      </w:r>
      <w:proofErr w:type="spellStart"/>
      <w:r w:rsidRPr="00FB650F">
        <w:rPr>
          <w:szCs w:val="20"/>
          <w:lang w:val="en-US"/>
        </w:rPr>
        <w:t>BioRID</w:t>
      </w:r>
      <w:proofErr w:type="spellEnd"/>
      <w:r w:rsidRPr="00FB650F">
        <w:rPr>
          <w:szCs w:val="20"/>
          <w:lang w:val="en-US"/>
        </w:rPr>
        <w:t xml:space="preserve"> II GTR/TEG</w:t>
      </w:r>
    </w:p>
    <w:p w14:paraId="6C6CF65E" w14:textId="77777777" w:rsidR="00B42125" w:rsidRPr="00FB650F" w:rsidRDefault="00B42125" w:rsidP="00B42125">
      <w:pPr>
        <w:spacing w:after="120"/>
        <w:ind w:left="2835" w:rightChars="1134" w:right="2268" w:hanging="1701"/>
        <w:rPr>
          <w:szCs w:val="20"/>
          <w:lang w:val="en-US"/>
        </w:rPr>
      </w:pPr>
      <w:r w:rsidRPr="00FB650F">
        <w:rPr>
          <w:szCs w:val="20"/>
          <w:lang w:val="en-US"/>
        </w:rPr>
        <w:t>GTR7-07-05</w:t>
      </w:r>
      <w:r w:rsidRPr="00FB650F">
        <w:rPr>
          <w:szCs w:val="20"/>
          <w:lang w:val="en-US"/>
        </w:rPr>
        <w:tab/>
        <w:t xml:space="preserve">(NHTSA) </w:t>
      </w:r>
      <w:proofErr w:type="spellStart"/>
      <w:r w:rsidRPr="00FB650F">
        <w:rPr>
          <w:szCs w:val="20"/>
          <w:lang w:val="en-US"/>
        </w:rPr>
        <w:t>BioRID</w:t>
      </w:r>
      <w:proofErr w:type="spellEnd"/>
      <w:r w:rsidRPr="00FB650F">
        <w:rPr>
          <w:szCs w:val="20"/>
          <w:lang w:val="en-US"/>
        </w:rPr>
        <w:t xml:space="preserve"> vs. HIII Revised Buck</w:t>
      </w:r>
    </w:p>
    <w:p w14:paraId="2B345495" w14:textId="77777777" w:rsidR="00B42125" w:rsidRPr="00FB650F" w:rsidRDefault="00B42125" w:rsidP="00B42125">
      <w:pPr>
        <w:spacing w:after="120"/>
        <w:ind w:left="2835" w:rightChars="1134" w:right="2268" w:hanging="1701"/>
        <w:rPr>
          <w:szCs w:val="20"/>
          <w:lang w:val="en-US"/>
        </w:rPr>
      </w:pPr>
      <w:r w:rsidRPr="00FB650F">
        <w:rPr>
          <w:szCs w:val="20"/>
          <w:lang w:val="en-US"/>
        </w:rPr>
        <w:t>GTR7-07-06</w:t>
      </w:r>
      <w:r w:rsidRPr="00FB650F">
        <w:rPr>
          <w:szCs w:val="20"/>
          <w:lang w:val="en-US"/>
        </w:rPr>
        <w:tab/>
        <w:t>(NHTSA) Injury Criteria Analysis Plan</w:t>
      </w:r>
    </w:p>
    <w:p w14:paraId="119DA948" w14:textId="77777777" w:rsidR="00B42125" w:rsidRPr="00FB650F" w:rsidRDefault="00B42125" w:rsidP="00B42125">
      <w:pPr>
        <w:spacing w:after="120"/>
        <w:ind w:left="2835" w:rightChars="1134" w:right="2268" w:hanging="1701"/>
        <w:rPr>
          <w:szCs w:val="20"/>
          <w:lang w:val="en-US"/>
        </w:rPr>
      </w:pPr>
      <w:r w:rsidRPr="00FB650F">
        <w:rPr>
          <w:szCs w:val="20"/>
          <w:lang w:val="en-US"/>
        </w:rPr>
        <w:t>GTR7-07-07</w:t>
      </w:r>
      <w:r w:rsidRPr="00FB650F">
        <w:rPr>
          <w:szCs w:val="20"/>
          <w:lang w:val="en-US"/>
        </w:rPr>
        <w:tab/>
        <w:t xml:space="preserve">(JARI/JAMA) Study on impact response </w:t>
      </w:r>
      <w:r w:rsidRPr="00FB650F">
        <w:rPr>
          <w:rFonts w:hint="eastAsia"/>
          <w:szCs w:val="20"/>
          <w:lang w:val="en-US"/>
        </w:rPr>
        <w:t>(</w:t>
      </w:r>
      <w:r w:rsidRPr="00FB650F">
        <w:rPr>
          <w:szCs w:val="20"/>
          <w:lang w:val="en-US"/>
        </w:rPr>
        <w:t xml:space="preserve">injury value variation factors for </w:t>
      </w:r>
      <w:proofErr w:type="spellStart"/>
      <w:r w:rsidRPr="00FB650F">
        <w:rPr>
          <w:szCs w:val="20"/>
          <w:lang w:val="en-US"/>
        </w:rPr>
        <w:t>BioRID</w:t>
      </w:r>
      <w:proofErr w:type="spellEnd"/>
      <w:r w:rsidRPr="00FB650F">
        <w:rPr>
          <w:szCs w:val="20"/>
          <w:lang w:val="en-US"/>
        </w:rPr>
        <w:t xml:space="preserve"> II dummies</w:t>
      </w:r>
    </w:p>
    <w:p w14:paraId="6873D7C4" w14:textId="77777777" w:rsidR="00B42125" w:rsidRPr="00FB650F" w:rsidRDefault="00B42125" w:rsidP="00B42125">
      <w:pPr>
        <w:spacing w:after="120"/>
        <w:ind w:left="2835" w:rightChars="1134" w:right="2268" w:hanging="1701"/>
        <w:rPr>
          <w:szCs w:val="20"/>
          <w:lang w:val="en-US"/>
        </w:rPr>
      </w:pPr>
      <w:r w:rsidRPr="00FB650F">
        <w:rPr>
          <w:szCs w:val="20"/>
          <w:lang w:val="en-US"/>
        </w:rPr>
        <w:t>GTR7-07-08</w:t>
      </w:r>
      <w:r w:rsidRPr="00FB650F">
        <w:rPr>
          <w:szCs w:val="20"/>
          <w:lang w:val="en-US"/>
        </w:rPr>
        <w:tab/>
        <w:t xml:space="preserve">(MLTM/TS) </w:t>
      </w:r>
      <w:proofErr w:type="spellStart"/>
      <w:r w:rsidRPr="00FB650F">
        <w:rPr>
          <w:szCs w:val="20"/>
          <w:lang w:val="en-US"/>
        </w:rPr>
        <w:t>BioRIDII</w:t>
      </w:r>
      <w:proofErr w:type="spellEnd"/>
      <w:r w:rsidRPr="00FB650F">
        <w:rPr>
          <w:szCs w:val="20"/>
          <w:lang w:val="en-US"/>
        </w:rPr>
        <w:t xml:space="preserve"> Repeatability on Production Seat</w:t>
      </w:r>
    </w:p>
    <w:p w14:paraId="3F296547" w14:textId="77777777" w:rsidR="00B42125" w:rsidRPr="00FB650F" w:rsidRDefault="00B42125" w:rsidP="00B42125">
      <w:pPr>
        <w:spacing w:after="120"/>
        <w:ind w:left="2835" w:rightChars="1134" w:right="2268" w:hanging="1701"/>
        <w:rPr>
          <w:szCs w:val="20"/>
          <w:lang w:val="en-US"/>
        </w:rPr>
      </w:pPr>
      <w:r w:rsidRPr="00FB650F">
        <w:rPr>
          <w:szCs w:val="20"/>
          <w:lang w:val="en-US"/>
        </w:rPr>
        <w:t xml:space="preserve">GTR7-07-09 </w:t>
      </w:r>
      <w:r w:rsidRPr="00FB650F">
        <w:rPr>
          <w:szCs w:val="20"/>
          <w:lang w:val="en-US"/>
        </w:rPr>
        <w:tab/>
        <w:t xml:space="preserve">GTR Head Restraints-Discussion of Height Measurement Method-Task Force by RDW, </w:t>
      </w:r>
      <w:proofErr w:type="spellStart"/>
      <w:r w:rsidRPr="00FB650F">
        <w:rPr>
          <w:szCs w:val="20"/>
          <w:lang w:val="en-US"/>
        </w:rPr>
        <w:t>BASt</w:t>
      </w:r>
      <w:proofErr w:type="spellEnd"/>
      <w:r w:rsidRPr="00FB650F">
        <w:rPr>
          <w:szCs w:val="20"/>
          <w:lang w:val="en-US"/>
        </w:rPr>
        <w:t>, OICA</w:t>
      </w:r>
      <w:r w:rsidRPr="00FB650F" w:rsidDel="00571A35">
        <w:rPr>
          <w:szCs w:val="20"/>
          <w:lang w:val="en-US"/>
        </w:rPr>
        <w:t xml:space="preserve"> </w:t>
      </w:r>
    </w:p>
    <w:p w14:paraId="321F1DED" w14:textId="77777777" w:rsidR="00B42125" w:rsidRPr="00FB650F" w:rsidRDefault="00B42125" w:rsidP="00B42125">
      <w:pPr>
        <w:spacing w:after="120"/>
        <w:ind w:left="2835" w:rightChars="1134" w:right="2268" w:hanging="1701"/>
        <w:rPr>
          <w:szCs w:val="20"/>
          <w:lang w:val="en-US"/>
        </w:rPr>
      </w:pPr>
      <w:r w:rsidRPr="00FB650F">
        <w:rPr>
          <w:szCs w:val="20"/>
          <w:lang w:val="en-US"/>
        </w:rPr>
        <w:t>GTR7-07-10</w:t>
      </w:r>
      <w:r w:rsidRPr="00FB650F">
        <w:rPr>
          <w:szCs w:val="20"/>
          <w:lang w:val="en-US"/>
        </w:rPr>
        <w:tab/>
        <w:t>(</w:t>
      </w:r>
      <w:proofErr w:type="spellStart"/>
      <w:r w:rsidRPr="00FB650F">
        <w:rPr>
          <w:szCs w:val="20"/>
          <w:lang w:val="en-US"/>
        </w:rPr>
        <w:t>Humanetics</w:t>
      </w:r>
      <w:proofErr w:type="spellEnd"/>
      <w:r w:rsidRPr="00FB650F">
        <w:rPr>
          <w:szCs w:val="20"/>
          <w:lang w:val="en-US"/>
        </w:rPr>
        <w:t xml:space="preserve">) </w:t>
      </w:r>
      <w:proofErr w:type="spellStart"/>
      <w:r w:rsidRPr="00FB650F">
        <w:rPr>
          <w:szCs w:val="20"/>
          <w:lang w:val="en-US"/>
        </w:rPr>
        <w:t>BioRID</w:t>
      </w:r>
      <w:proofErr w:type="spellEnd"/>
      <w:r w:rsidRPr="00FB650F">
        <w:rPr>
          <w:szCs w:val="20"/>
          <w:lang w:val="en-US"/>
        </w:rPr>
        <w:t xml:space="preserve"> Task List discussions</w:t>
      </w:r>
    </w:p>
    <w:p w14:paraId="6ECBCB5C" w14:textId="77777777" w:rsidR="00B42125" w:rsidRPr="00FB650F" w:rsidRDefault="00B42125" w:rsidP="00B42125">
      <w:pPr>
        <w:spacing w:after="120"/>
        <w:ind w:left="2835" w:rightChars="1134" w:right="2268" w:hanging="1701"/>
        <w:rPr>
          <w:szCs w:val="20"/>
          <w:lang w:val="en-US"/>
        </w:rPr>
      </w:pPr>
      <w:r w:rsidRPr="00FB650F">
        <w:rPr>
          <w:szCs w:val="20"/>
          <w:lang w:val="en-US"/>
        </w:rPr>
        <w:t>GTR7-07-11</w:t>
      </w:r>
      <w:r w:rsidRPr="00FB650F">
        <w:rPr>
          <w:szCs w:val="20"/>
          <w:lang w:val="en-US"/>
        </w:rPr>
        <w:tab/>
        <w:t xml:space="preserve">Meeting Notes 7th GTR-7 Informal Group Meeting, 10 June 2011, Washington, D.C, </w:t>
      </w:r>
    </w:p>
    <w:p w14:paraId="1B458674" w14:textId="77777777" w:rsidR="00B42125" w:rsidRPr="00FB650F" w:rsidRDefault="00B42125" w:rsidP="00B42125">
      <w:pPr>
        <w:spacing w:after="120"/>
        <w:ind w:left="2835" w:rightChars="1134" w:right="2268" w:hanging="1701"/>
        <w:rPr>
          <w:szCs w:val="20"/>
          <w:lang w:val="en-US"/>
        </w:rPr>
      </w:pPr>
      <w:r w:rsidRPr="00FB650F">
        <w:rPr>
          <w:szCs w:val="20"/>
          <w:lang w:val="en-US"/>
        </w:rPr>
        <w:t>GTR7-08-01-Rev.1</w:t>
      </w:r>
      <w:r w:rsidRPr="00FB650F">
        <w:rPr>
          <w:szCs w:val="20"/>
          <w:lang w:val="en-US"/>
        </w:rPr>
        <w:tab/>
        <w:t>Agenda of the 8th meeting</w:t>
      </w:r>
    </w:p>
    <w:p w14:paraId="5543D7B2" w14:textId="77777777" w:rsidR="00B42125" w:rsidRPr="00FB650F" w:rsidRDefault="00B42125" w:rsidP="00B42125">
      <w:pPr>
        <w:spacing w:after="120"/>
        <w:ind w:left="2835" w:rightChars="1134" w:right="2268" w:hanging="1701"/>
        <w:rPr>
          <w:szCs w:val="20"/>
          <w:lang w:val="en-US"/>
        </w:rPr>
      </w:pPr>
      <w:r w:rsidRPr="00FB650F">
        <w:rPr>
          <w:szCs w:val="20"/>
          <w:lang w:val="en-US"/>
        </w:rPr>
        <w:t>GTR7-08-02</w:t>
      </w:r>
      <w:r w:rsidRPr="00FB650F">
        <w:rPr>
          <w:szCs w:val="20"/>
          <w:lang w:val="en-US"/>
        </w:rPr>
        <w:tab/>
        <w:t>(Netherlands) Proposal of height for head restraints</w:t>
      </w:r>
    </w:p>
    <w:p w14:paraId="26B6B36A" w14:textId="77777777" w:rsidR="00B42125" w:rsidRPr="00FB650F" w:rsidRDefault="00B42125" w:rsidP="00B42125">
      <w:pPr>
        <w:spacing w:after="120"/>
        <w:ind w:left="2835" w:rightChars="1134" w:right="2268" w:hanging="1701"/>
        <w:rPr>
          <w:szCs w:val="20"/>
          <w:lang w:val="en-US"/>
        </w:rPr>
      </w:pPr>
      <w:r w:rsidRPr="00FB650F">
        <w:rPr>
          <w:szCs w:val="20"/>
          <w:lang w:val="en-US"/>
        </w:rPr>
        <w:t>GTR7-08-03</w:t>
      </w:r>
      <w:r w:rsidRPr="00FB650F">
        <w:rPr>
          <w:szCs w:val="20"/>
          <w:lang w:val="en-US"/>
        </w:rPr>
        <w:tab/>
        <w:t>(Netherlands) Effective head restraint height</w:t>
      </w:r>
    </w:p>
    <w:p w14:paraId="4A0DA4A0" w14:textId="77777777" w:rsidR="00B42125" w:rsidRPr="00FB650F" w:rsidRDefault="00B42125" w:rsidP="00B42125">
      <w:pPr>
        <w:spacing w:after="120"/>
        <w:ind w:left="2835" w:rightChars="1134" w:right="2268" w:hanging="1701"/>
        <w:rPr>
          <w:szCs w:val="20"/>
          <w:lang w:val="en-US"/>
        </w:rPr>
      </w:pPr>
      <w:r w:rsidRPr="00FB650F">
        <w:rPr>
          <w:szCs w:val="20"/>
          <w:lang w:val="en-US"/>
        </w:rPr>
        <w:t>GTR7-08-04</w:t>
      </w:r>
      <w:r w:rsidRPr="00FB650F">
        <w:rPr>
          <w:szCs w:val="20"/>
          <w:lang w:val="en-US"/>
        </w:rPr>
        <w:tab/>
        <w:t>(Japan) Neck Injury Parameters based on PMHS Tests</w:t>
      </w:r>
    </w:p>
    <w:p w14:paraId="08717408" w14:textId="77777777" w:rsidR="00B42125" w:rsidRPr="00FB650F" w:rsidRDefault="00B42125" w:rsidP="00B42125">
      <w:pPr>
        <w:spacing w:after="120"/>
        <w:ind w:left="2835" w:rightChars="1134" w:right="2268" w:hanging="1701"/>
        <w:rPr>
          <w:szCs w:val="20"/>
          <w:lang w:val="en-US"/>
        </w:rPr>
      </w:pPr>
      <w:r w:rsidRPr="00FB650F">
        <w:rPr>
          <w:szCs w:val="20"/>
          <w:lang w:val="en-US"/>
        </w:rPr>
        <w:t>GTR7-08-05</w:t>
      </w:r>
      <w:r w:rsidRPr="00FB650F">
        <w:rPr>
          <w:szCs w:val="20"/>
          <w:lang w:val="en-US"/>
        </w:rPr>
        <w:tab/>
        <w:t xml:space="preserve">(NHTSA) Risk Curves and Injury Criteria </w:t>
      </w:r>
      <w:r w:rsidRPr="001B6F46">
        <w:rPr>
          <w:szCs w:val="20"/>
          <w:lang w:val="en-US"/>
        </w:rPr>
        <w:t>–</w:t>
      </w:r>
      <w:r w:rsidRPr="00FB650F">
        <w:rPr>
          <w:szCs w:val="20"/>
          <w:lang w:val="en-US"/>
        </w:rPr>
        <w:t> Injury Analysis Geneva</w:t>
      </w:r>
    </w:p>
    <w:p w14:paraId="037D0B96" w14:textId="77777777" w:rsidR="00B42125" w:rsidRPr="00FB650F" w:rsidRDefault="00B42125" w:rsidP="00B42125">
      <w:pPr>
        <w:spacing w:after="120"/>
        <w:ind w:left="2835" w:rightChars="1134" w:right="2268" w:hanging="1701"/>
        <w:rPr>
          <w:szCs w:val="20"/>
          <w:lang w:val="en-US"/>
        </w:rPr>
      </w:pPr>
      <w:r w:rsidRPr="00FB650F">
        <w:rPr>
          <w:szCs w:val="20"/>
          <w:lang w:val="en-US"/>
        </w:rPr>
        <w:t>GTR7-08-06</w:t>
      </w:r>
      <w:r w:rsidRPr="00FB650F">
        <w:rPr>
          <w:szCs w:val="20"/>
          <w:lang w:val="en-US"/>
        </w:rPr>
        <w:tab/>
        <w:t>(</w:t>
      </w:r>
      <w:proofErr w:type="spellStart"/>
      <w:r w:rsidRPr="00FB650F">
        <w:rPr>
          <w:szCs w:val="20"/>
          <w:lang w:val="en-US"/>
        </w:rPr>
        <w:t>Humanetics</w:t>
      </w:r>
      <w:proofErr w:type="spellEnd"/>
      <w:r w:rsidRPr="00FB650F">
        <w:rPr>
          <w:szCs w:val="20"/>
          <w:lang w:val="en-US"/>
        </w:rPr>
        <w:t>) PDB dummy investigation</w:t>
      </w:r>
    </w:p>
    <w:p w14:paraId="6F322134" w14:textId="77777777" w:rsidR="00B42125" w:rsidRPr="00FB650F" w:rsidRDefault="00B42125" w:rsidP="00B42125">
      <w:pPr>
        <w:spacing w:after="120"/>
        <w:ind w:left="2835" w:rightChars="1134" w:right="2268" w:hanging="1701"/>
        <w:rPr>
          <w:szCs w:val="20"/>
          <w:lang w:val="en-US"/>
        </w:rPr>
      </w:pPr>
      <w:r w:rsidRPr="00FB650F">
        <w:rPr>
          <w:szCs w:val="20"/>
          <w:lang w:val="en-US"/>
        </w:rPr>
        <w:t>GTR7-08-07</w:t>
      </w:r>
      <w:r w:rsidRPr="00FB650F">
        <w:rPr>
          <w:szCs w:val="20"/>
          <w:lang w:val="en-US"/>
        </w:rPr>
        <w:tab/>
        <w:t>(OSRP) Sled Tests with PDB Dummies</w:t>
      </w:r>
    </w:p>
    <w:p w14:paraId="7130AC11" w14:textId="77777777" w:rsidR="00B42125" w:rsidRPr="00FB650F" w:rsidRDefault="00B42125" w:rsidP="00B42125">
      <w:pPr>
        <w:spacing w:after="120"/>
        <w:ind w:left="2835" w:rightChars="1134" w:right="2268" w:hanging="1701"/>
        <w:rPr>
          <w:szCs w:val="20"/>
          <w:lang w:val="en-US"/>
        </w:rPr>
      </w:pPr>
      <w:r w:rsidRPr="00FB650F">
        <w:rPr>
          <w:szCs w:val="20"/>
          <w:lang w:val="en-US"/>
        </w:rPr>
        <w:t>GTR7-08-08</w:t>
      </w:r>
      <w:r w:rsidRPr="00FB650F">
        <w:rPr>
          <w:szCs w:val="20"/>
          <w:lang w:val="en-US"/>
        </w:rPr>
        <w:tab/>
        <w:t>(</w:t>
      </w:r>
      <w:proofErr w:type="spellStart"/>
      <w:r w:rsidRPr="00FB650F">
        <w:rPr>
          <w:szCs w:val="20"/>
          <w:lang w:val="en-US"/>
        </w:rPr>
        <w:t>Humanetics</w:t>
      </w:r>
      <w:proofErr w:type="spellEnd"/>
      <w:r w:rsidRPr="00FB650F">
        <w:rPr>
          <w:szCs w:val="20"/>
          <w:lang w:val="en-US"/>
        </w:rPr>
        <w:t>) VRTC sled testing</w:t>
      </w:r>
    </w:p>
    <w:p w14:paraId="734602D5" w14:textId="77777777" w:rsidR="00B42125" w:rsidRPr="00FB650F" w:rsidRDefault="00B42125" w:rsidP="00B42125">
      <w:pPr>
        <w:spacing w:after="120"/>
        <w:ind w:left="2835" w:rightChars="1134" w:right="2268" w:hanging="1701"/>
        <w:rPr>
          <w:szCs w:val="20"/>
          <w:lang w:val="en-US"/>
        </w:rPr>
      </w:pPr>
      <w:r w:rsidRPr="00FB650F">
        <w:rPr>
          <w:szCs w:val="20"/>
          <w:lang w:val="en-US"/>
        </w:rPr>
        <w:t>GTR7-08-09</w:t>
      </w:r>
      <w:r w:rsidRPr="00FB650F">
        <w:rPr>
          <w:szCs w:val="20"/>
          <w:lang w:val="en-US"/>
        </w:rPr>
        <w:tab/>
        <w:t>(</w:t>
      </w:r>
      <w:proofErr w:type="spellStart"/>
      <w:r w:rsidRPr="00FB650F">
        <w:rPr>
          <w:szCs w:val="20"/>
          <w:lang w:val="en-US"/>
        </w:rPr>
        <w:t>Jasic</w:t>
      </w:r>
      <w:proofErr w:type="spellEnd"/>
      <w:r w:rsidRPr="00FB650F">
        <w:rPr>
          <w:szCs w:val="20"/>
          <w:lang w:val="en-US"/>
        </w:rPr>
        <w:t>) Validation of Neck Injury Criteria</w:t>
      </w:r>
    </w:p>
    <w:p w14:paraId="5FE78C8E" w14:textId="77777777" w:rsidR="00B42125" w:rsidRPr="00FB650F" w:rsidRDefault="00B42125" w:rsidP="00B42125">
      <w:pPr>
        <w:spacing w:after="120"/>
        <w:ind w:left="2835" w:rightChars="1134" w:right="2268" w:hanging="1701"/>
        <w:rPr>
          <w:szCs w:val="20"/>
          <w:lang w:val="en-US"/>
        </w:rPr>
      </w:pPr>
      <w:r w:rsidRPr="00FB650F">
        <w:rPr>
          <w:szCs w:val="20"/>
          <w:lang w:val="en-US"/>
        </w:rPr>
        <w:t>GTR7-08-10</w:t>
      </w:r>
      <w:r w:rsidRPr="00FB650F">
        <w:rPr>
          <w:szCs w:val="20"/>
          <w:lang w:val="en-US"/>
        </w:rPr>
        <w:tab/>
        <w:t>(NHTSA) Rear Impact Sled Testing Summary</w:t>
      </w:r>
    </w:p>
    <w:p w14:paraId="51080212" w14:textId="77777777" w:rsidR="00B42125" w:rsidRPr="00FB650F" w:rsidRDefault="00B42125" w:rsidP="00B42125">
      <w:pPr>
        <w:spacing w:after="120"/>
        <w:ind w:left="2835" w:rightChars="1134" w:right="2268" w:hanging="1701"/>
        <w:rPr>
          <w:szCs w:val="20"/>
          <w:lang w:val="en-US"/>
        </w:rPr>
      </w:pPr>
      <w:r w:rsidRPr="00FB650F">
        <w:rPr>
          <w:szCs w:val="20"/>
          <w:lang w:val="en-US"/>
        </w:rPr>
        <w:t>GTR7-08-12</w:t>
      </w:r>
      <w:r w:rsidRPr="00FB650F">
        <w:rPr>
          <w:szCs w:val="20"/>
          <w:lang w:val="en-US"/>
        </w:rPr>
        <w:tab/>
        <w:t xml:space="preserve">(JASIC) Results of Calibration Test with a heavy probe impactor for </w:t>
      </w:r>
      <w:proofErr w:type="spellStart"/>
      <w:r w:rsidRPr="00FB650F">
        <w:rPr>
          <w:szCs w:val="20"/>
          <w:lang w:val="en-US"/>
        </w:rPr>
        <w:t>BioRID</w:t>
      </w:r>
      <w:proofErr w:type="spellEnd"/>
      <w:r w:rsidRPr="00FB650F">
        <w:rPr>
          <w:szCs w:val="20"/>
          <w:lang w:val="en-US"/>
        </w:rPr>
        <w:t xml:space="preserve"> II</w:t>
      </w:r>
    </w:p>
    <w:p w14:paraId="3B444840" w14:textId="77777777" w:rsidR="00B42125" w:rsidRPr="00FB650F" w:rsidRDefault="00B42125" w:rsidP="00B42125">
      <w:pPr>
        <w:spacing w:after="120"/>
        <w:ind w:left="2835" w:rightChars="1134" w:right="2268" w:hanging="1701"/>
        <w:rPr>
          <w:szCs w:val="20"/>
          <w:lang w:val="en-US" w:eastAsia="ja-JP"/>
        </w:rPr>
      </w:pPr>
      <w:r w:rsidRPr="00FB650F">
        <w:rPr>
          <w:bCs/>
          <w:szCs w:val="20"/>
          <w:lang w:val="en-US"/>
        </w:rPr>
        <w:t>GTR7-08-13</w:t>
      </w:r>
      <w:r w:rsidRPr="00FB650F">
        <w:rPr>
          <w:szCs w:val="20"/>
          <w:lang w:val="en-US"/>
        </w:rPr>
        <w:tab/>
        <w:t>(JASIC) Verification for the difference in the waveform configuration</w:t>
      </w:r>
    </w:p>
    <w:p w14:paraId="4594A5AD" w14:textId="77777777" w:rsidR="00B42125" w:rsidRPr="00FB650F" w:rsidRDefault="00B42125" w:rsidP="00B42125">
      <w:pPr>
        <w:tabs>
          <w:tab w:val="left" w:pos="2835"/>
        </w:tabs>
        <w:spacing w:after="120"/>
        <w:ind w:left="2835" w:rightChars="1134" w:right="2268" w:hanging="1701"/>
        <w:rPr>
          <w:szCs w:val="20"/>
          <w:lang w:val="en-US"/>
        </w:rPr>
      </w:pPr>
      <w:r w:rsidRPr="00FB650F">
        <w:rPr>
          <w:szCs w:val="20"/>
          <w:lang w:val="en-US"/>
        </w:rPr>
        <w:t>GTR7-08-14</w:t>
      </w:r>
      <w:r w:rsidRPr="00FB650F">
        <w:rPr>
          <w:szCs w:val="20"/>
          <w:lang w:val="en-US"/>
        </w:rPr>
        <w:tab/>
        <w:t>(ADSEAT) project overview Faurecia</w:t>
      </w:r>
    </w:p>
    <w:p w14:paraId="72A4C34C" w14:textId="77777777" w:rsidR="00B42125" w:rsidRPr="00FB650F" w:rsidRDefault="00B42125" w:rsidP="00B42125">
      <w:pPr>
        <w:spacing w:after="120"/>
        <w:ind w:left="2835" w:rightChars="1134" w:right="2268" w:hanging="1701"/>
        <w:rPr>
          <w:szCs w:val="20"/>
          <w:lang w:val="en-US"/>
        </w:rPr>
      </w:pPr>
      <w:r w:rsidRPr="00FB650F">
        <w:rPr>
          <w:szCs w:val="20"/>
          <w:lang w:val="en-US"/>
        </w:rPr>
        <w:t>GTR7-08-15</w:t>
      </w:r>
      <w:r w:rsidRPr="00FB650F">
        <w:rPr>
          <w:szCs w:val="20"/>
          <w:lang w:val="en-US"/>
        </w:rPr>
        <w:tab/>
        <w:t>(KATRI) 2nd simulation results of the Republic of Korea</w:t>
      </w:r>
    </w:p>
    <w:p w14:paraId="35E53891" w14:textId="77777777" w:rsidR="00B42125" w:rsidRPr="00FB650F" w:rsidRDefault="00B42125" w:rsidP="00B42125">
      <w:pPr>
        <w:spacing w:after="120"/>
        <w:ind w:left="2835" w:rightChars="1134" w:right="2268" w:hanging="1701"/>
        <w:rPr>
          <w:szCs w:val="20"/>
          <w:lang w:val="en-US"/>
        </w:rPr>
      </w:pPr>
      <w:r w:rsidRPr="00FB650F">
        <w:rPr>
          <w:szCs w:val="20"/>
          <w:lang w:val="en-US"/>
        </w:rPr>
        <w:t>GTR7-08-16</w:t>
      </w:r>
      <w:r w:rsidRPr="00FB650F">
        <w:rPr>
          <w:szCs w:val="20"/>
          <w:lang w:val="en-US"/>
        </w:rPr>
        <w:tab/>
        <w:t xml:space="preserve">(PDB) Post-Testing of OSRP </w:t>
      </w:r>
      <w:proofErr w:type="spellStart"/>
      <w:r w:rsidRPr="00FB650F">
        <w:rPr>
          <w:szCs w:val="20"/>
          <w:lang w:val="en-US"/>
        </w:rPr>
        <w:t>BioRID</w:t>
      </w:r>
      <w:proofErr w:type="spellEnd"/>
      <w:r w:rsidRPr="00FB650F">
        <w:rPr>
          <w:szCs w:val="20"/>
          <w:lang w:val="en-US"/>
        </w:rPr>
        <w:t> II</w:t>
      </w:r>
    </w:p>
    <w:p w14:paraId="35B7D331" w14:textId="77777777" w:rsidR="00B42125" w:rsidRPr="00FB650F" w:rsidRDefault="00B42125" w:rsidP="00B42125">
      <w:pPr>
        <w:spacing w:after="120"/>
        <w:ind w:left="2835" w:rightChars="1134" w:right="2268" w:hanging="1701"/>
        <w:rPr>
          <w:szCs w:val="20"/>
          <w:lang w:val="en-US"/>
        </w:rPr>
      </w:pPr>
      <w:r w:rsidRPr="00FB650F">
        <w:rPr>
          <w:szCs w:val="20"/>
          <w:lang w:val="en-US"/>
        </w:rPr>
        <w:t>GTR7-09-01</w:t>
      </w:r>
      <w:r w:rsidRPr="00FB650F">
        <w:rPr>
          <w:szCs w:val="20"/>
          <w:lang w:val="en-US"/>
        </w:rPr>
        <w:tab/>
        <w:t>Draft agenda of the 9th meeting</w:t>
      </w:r>
    </w:p>
    <w:p w14:paraId="682DC156" w14:textId="77777777" w:rsidR="00B42125" w:rsidRPr="00FB650F" w:rsidRDefault="00B42125" w:rsidP="00B42125">
      <w:pPr>
        <w:spacing w:after="120"/>
        <w:ind w:left="2835" w:rightChars="1134" w:right="2268" w:hanging="1701"/>
        <w:rPr>
          <w:szCs w:val="20"/>
          <w:lang w:val="en-US"/>
        </w:rPr>
      </w:pPr>
      <w:r w:rsidRPr="00FB650F">
        <w:rPr>
          <w:szCs w:val="20"/>
          <w:lang w:val="en-US"/>
        </w:rPr>
        <w:t>GTR7-09-02</w:t>
      </w:r>
      <w:r w:rsidRPr="00FB650F">
        <w:rPr>
          <w:szCs w:val="20"/>
          <w:lang w:val="en-US"/>
        </w:rPr>
        <w:tab/>
        <w:t>(PDB) New measurement method for effective height, March 2012, London</w:t>
      </w:r>
    </w:p>
    <w:p w14:paraId="3E5EE579" w14:textId="77777777" w:rsidR="00B42125" w:rsidRPr="00FB650F" w:rsidRDefault="00B42125" w:rsidP="00B42125">
      <w:pPr>
        <w:spacing w:after="120"/>
        <w:ind w:left="2835" w:rightChars="1134" w:right="2268" w:hanging="1701"/>
        <w:rPr>
          <w:szCs w:val="20"/>
          <w:lang w:val="en-US"/>
        </w:rPr>
      </w:pPr>
      <w:r w:rsidRPr="00FB650F">
        <w:rPr>
          <w:szCs w:val="20"/>
          <w:lang w:val="en-US"/>
        </w:rPr>
        <w:lastRenderedPageBreak/>
        <w:t>GTR7-09-03</w:t>
      </w:r>
      <w:r w:rsidRPr="00FB650F">
        <w:rPr>
          <w:szCs w:val="20"/>
          <w:lang w:val="en-US"/>
        </w:rPr>
        <w:tab/>
        <w:t>(NHTSA) Height Method comparison</w:t>
      </w:r>
    </w:p>
    <w:p w14:paraId="599615A4" w14:textId="77777777" w:rsidR="00B42125" w:rsidRPr="00FB650F" w:rsidRDefault="00B42125" w:rsidP="00B42125">
      <w:pPr>
        <w:spacing w:after="120"/>
        <w:ind w:left="2835" w:rightChars="1134" w:right="2268" w:hanging="1701"/>
        <w:rPr>
          <w:szCs w:val="20"/>
          <w:lang w:val="en-US"/>
        </w:rPr>
      </w:pPr>
      <w:r w:rsidRPr="00FB650F">
        <w:rPr>
          <w:szCs w:val="20"/>
          <w:lang w:val="en-US"/>
        </w:rPr>
        <w:t>GTR7-09-04</w:t>
      </w:r>
      <w:r w:rsidRPr="00FB650F">
        <w:rPr>
          <w:szCs w:val="20"/>
          <w:lang w:val="en-US"/>
        </w:rPr>
        <w:tab/>
        <w:t>(Tokyo Institute of Technology) Evaluation Methods Minor Neck Injuries TUV</w:t>
      </w:r>
    </w:p>
    <w:p w14:paraId="6DC927BE" w14:textId="77777777" w:rsidR="00B42125" w:rsidRPr="00FB650F" w:rsidRDefault="00B42125" w:rsidP="00B42125">
      <w:pPr>
        <w:spacing w:after="120"/>
        <w:ind w:left="2835" w:rightChars="1134" w:right="2268" w:hanging="1701"/>
        <w:rPr>
          <w:szCs w:val="20"/>
          <w:lang w:val="en-US"/>
        </w:rPr>
      </w:pPr>
      <w:r w:rsidRPr="00FB650F">
        <w:rPr>
          <w:szCs w:val="20"/>
          <w:lang w:val="en-US"/>
        </w:rPr>
        <w:t>GTR7-09-05</w:t>
      </w:r>
      <w:r w:rsidRPr="00FB650F">
        <w:rPr>
          <w:szCs w:val="20"/>
          <w:lang w:val="en-US"/>
        </w:rPr>
        <w:tab/>
        <w:t>(MLIT/JASIC/Japan) Neck Injury Parameters</w:t>
      </w:r>
    </w:p>
    <w:p w14:paraId="590684D4" w14:textId="77777777" w:rsidR="00B42125" w:rsidRPr="00FB650F" w:rsidRDefault="00B42125" w:rsidP="00B42125">
      <w:pPr>
        <w:spacing w:after="120"/>
        <w:ind w:left="2835" w:rightChars="1134" w:right="2268" w:hanging="1701"/>
        <w:rPr>
          <w:szCs w:val="20"/>
          <w:lang w:val="en-US"/>
        </w:rPr>
      </w:pPr>
      <w:r w:rsidRPr="00FB650F">
        <w:rPr>
          <w:szCs w:val="20"/>
          <w:lang w:val="en-US"/>
        </w:rPr>
        <w:t>GTR7-09-06</w:t>
      </w:r>
      <w:r w:rsidRPr="00FB650F">
        <w:rPr>
          <w:szCs w:val="20"/>
          <w:lang w:val="en-US"/>
        </w:rPr>
        <w:tab/>
        <w:t>(NHTSA) Injury Analysis, 2012, London</w:t>
      </w:r>
    </w:p>
    <w:p w14:paraId="6A22ACED" w14:textId="77777777" w:rsidR="00B42125" w:rsidRPr="00FB650F" w:rsidRDefault="00B42125" w:rsidP="00B42125">
      <w:pPr>
        <w:spacing w:after="120"/>
        <w:ind w:left="2835" w:rightChars="1134" w:right="2268" w:hanging="1701"/>
        <w:rPr>
          <w:szCs w:val="20"/>
          <w:lang w:val="en-US"/>
        </w:rPr>
      </w:pPr>
      <w:r w:rsidRPr="00FB650F">
        <w:rPr>
          <w:szCs w:val="20"/>
          <w:lang w:val="en-US"/>
        </w:rPr>
        <w:t>GTR7-09-07</w:t>
      </w:r>
      <w:r w:rsidRPr="00FB650F">
        <w:rPr>
          <w:szCs w:val="20"/>
          <w:lang w:val="en-US"/>
        </w:rPr>
        <w:tab/>
        <w:t>(Faurecia) GTR No. 7, Phase II Backset measurement variations</w:t>
      </w:r>
    </w:p>
    <w:p w14:paraId="4F510039" w14:textId="77777777" w:rsidR="00B42125" w:rsidRPr="00FB650F" w:rsidRDefault="00B42125" w:rsidP="00B42125">
      <w:pPr>
        <w:spacing w:after="120"/>
        <w:ind w:left="2835" w:rightChars="1134" w:right="2268" w:hanging="1701"/>
        <w:rPr>
          <w:szCs w:val="20"/>
          <w:lang w:val="en-US"/>
        </w:rPr>
      </w:pPr>
      <w:r w:rsidRPr="00FB650F">
        <w:rPr>
          <w:szCs w:val="20"/>
          <w:lang w:val="en-US"/>
        </w:rPr>
        <w:t>GTR7-09-08</w:t>
      </w:r>
      <w:r w:rsidRPr="00FB650F">
        <w:rPr>
          <w:szCs w:val="20"/>
          <w:lang w:val="en-US"/>
        </w:rPr>
        <w:tab/>
        <w:t xml:space="preserve">(CLEPA/OICA) Backset </w:t>
      </w:r>
      <w:proofErr w:type="spellStart"/>
      <w:r w:rsidRPr="00FB650F">
        <w:rPr>
          <w:szCs w:val="20"/>
          <w:lang w:val="en-US"/>
        </w:rPr>
        <w:t>measurment</w:t>
      </w:r>
      <w:proofErr w:type="spellEnd"/>
      <w:r w:rsidRPr="00FB650F">
        <w:rPr>
          <w:szCs w:val="20"/>
          <w:lang w:val="en-US"/>
        </w:rPr>
        <w:t xml:space="preserve"> test procedure using HRMD method</w:t>
      </w:r>
    </w:p>
    <w:p w14:paraId="71827BC5" w14:textId="77777777" w:rsidR="00B42125" w:rsidRPr="00FB650F" w:rsidRDefault="00B42125" w:rsidP="00B42125">
      <w:pPr>
        <w:spacing w:after="120"/>
        <w:ind w:left="2835" w:rightChars="1134" w:right="2268" w:hanging="1701"/>
        <w:rPr>
          <w:szCs w:val="20"/>
          <w:lang w:val="en-US"/>
        </w:rPr>
      </w:pPr>
      <w:r w:rsidRPr="00FB650F">
        <w:rPr>
          <w:szCs w:val="20"/>
          <w:lang w:val="en-US"/>
        </w:rPr>
        <w:t>GTR7-09-09</w:t>
      </w:r>
      <w:r w:rsidRPr="00FB650F">
        <w:rPr>
          <w:szCs w:val="20"/>
          <w:lang w:val="en-US"/>
        </w:rPr>
        <w:tab/>
        <w:t>(</w:t>
      </w:r>
      <w:proofErr w:type="spellStart"/>
      <w:r w:rsidRPr="00FB650F">
        <w:rPr>
          <w:szCs w:val="20"/>
          <w:lang w:val="en-US"/>
        </w:rPr>
        <w:t>BASt</w:t>
      </w:r>
      <w:proofErr w:type="spellEnd"/>
      <w:r w:rsidRPr="00FB650F">
        <w:rPr>
          <w:szCs w:val="20"/>
          <w:lang w:val="en-US"/>
        </w:rPr>
        <w:t xml:space="preserve">) 9th Meeting of the IWG GTR No. 7, Draft Status Report of the </w:t>
      </w:r>
      <w:proofErr w:type="spellStart"/>
      <w:r w:rsidRPr="00FB650F">
        <w:rPr>
          <w:szCs w:val="20"/>
          <w:lang w:val="en-US"/>
        </w:rPr>
        <w:t>BioRID</w:t>
      </w:r>
      <w:proofErr w:type="spellEnd"/>
      <w:r w:rsidRPr="00FB650F">
        <w:rPr>
          <w:szCs w:val="20"/>
          <w:lang w:val="en-US"/>
        </w:rPr>
        <w:t xml:space="preserve"> TEG</w:t>
      </w:r>
    </w:p>
    <w:p w14:paraId="35D33871" w14:textId="77777777" w:rsidR="00B42125" w:rsidRPr="00FB650F" w:rsidRDefault="00B42125" w:rsidP="00B42125">
      <w:pPr>
        <w:spacing w:after="120"/>
        <w:ind w:left="2835" w:rightChars="1134" w:right="2268" w:hanging="1701"/>
        <w:rPr>
          <w:szCs w:val="20"/>
          <w:lang w:val="en-US"/>
        </w:rPr>
      </w:pPr>
      <w:r w:rsidRPr="00FB650F">
        <w:rPr>
          <w:szCs w:val="20"/>
          <w:lang w:val="en-US"/>
        </w:rPr>
        <w:t>GTR7-09-10</w:t>
      </w:r>
      <w:r w:rsidRPr="00FB650F">
        <w:rPr>
          <w:szCs w:val="20"/>
          <w:lang w:val="en-US"/>
        </w:rPr>
        <w:tab/>
        <w:t>(TRL/EC) Presentation, 20 March 2012</w:t>
      </w:r>
    </w:p>
    <w:p w14:paraId="032914E8" w14:textId="77777777" w:rsidR="00B42125" w:rsidRPr="00FB650F" w:rsidRDefault="00B42125" w:rsidP="00B42125">
      <w:pPr>
        <w:spacing w:after="120"/>
        <w:ind w:left="2835" w:rightChars="1134" w:right="2268" w:hanging="1701"/>
        <w:rPr>
          <w:szCs w:val="20"/>
          <w:lang w:val="en-US"/>
        </w:rPr>
      </w:pPr>
      <w:r w:rsidRPr="00FB650F">
        <w:rPr>
          <w:szCs w:val="20"/>
          <w:lang w:val="en-US"/>
        </w:rPr>
        <w:t>GTR7-09-11</w:t>
      </w:r>
      <w:r w:rsidRPr="00FB650F">
        <w:rPr>
          <w:szCs w:val="20"/>
          <w:lang w:val="en-US"/>
        </w:rPr>
        <w:tab/>
        <w:t>(</w:t>
      </w:r>
      <w:proofErr w:type="spellStart"/>
      <w:r w:rsidRPr="00FB650F">
        <w:rPr>
          <w:szCs w:val="20"/>
          <w:lang w:val="en-US"/>
        </w:rPr>
        <w:t>Humanetics</w:t>
      </w:r>
      <w:proofErr w:type="spellEnd"/>
      <w:r w:rsidRPr="00FB650F">
        <w:rPr>
          <w:szCs w:val="20"/>
          <w:lang w:val="en-US"/>
        </w:rPr>
        <w:t xml:space="preserve">) </w:t>
      </w:r>
      <w:proofErr w:type="spellStart"/>
      <w:r w:rsidRPr="00FB650F">
        <w:rPr>
          <w:szCs w:val="20"/>
          <w:lang w:val="en-US"/>
        </w:rPr>
        <w:t>BioRID</w:t>
      </w:r>
      <w:proofErr w:type="spellEnd"/>
      <w:r w:rsidRPr="00FB650F">
        <w:rPr>
          <w:szCs w:val="20"/>
          <w:lang w:val="en-US"/>
        </w:rPr>
        <w:t xml:space="preserve"> Spine QA Stiffness Test Initial Trial</w:t>
      </w:r>
    </w:p>
    <w:p w14:paraId="5A13B131" w14:textId="77777777" w:rsidR="00B42125" w:rsidRPr="00FB650F" w:rsidRDefault="00B42125" w:rsidP="00B42125">
      <w:pPr>
        <w:spacing w:after="120"/>
        <w:ind w:left="2835" w:rightChars="1134" w:right="2268" w:hanging="1701"/>
        <w:rPr>
          <w:szCs w:val="20"/>
          <w:lang w:val="en-US"/>
        </w:rPr>
      </w:pPr>
      <w:r w:rsidRPr="00FB650F">
        <w:rPr>
          <w:szCs w:val="20"/>
          <w:lang w:val="en-US"/>
        </w:rPr>
        <w:t>GTR7-09-12</w:t>
      </w:r>
      <w:r w:rsidRPr="00FB650F">
        <w:rPr>
          <w:szCs w:val="20"/>
          <w:lang w:val="en-US"/>
        </w:rPr>
        <w:tab/>
        <w:t>(</w:t>
      </w:r>
      <w:proofErr w:type="spellStart"/>
      <w:r w:rsidRPr="00FB650F">
        <w:rPr>
          <w:szCs w:val="20"/>
          <w:lang w:val="en-US"/>
        </w:rPr>
        <w:t>Jasic</w:t>
      </w:r>
      <w:proofErr w:type="spellEnd"/>
      <w:r w:rsidRPr="00FB650F">
        <w:rPr>
          <w:szCs w:val="20"/>
          <w:lang w:val="en-US"/>
        </w:rPr>
        <w:t>) Verification for the difference in the waveform configuration on the 095G</w:t>
      </w:r>
    </w:p>
    <w:p w14:paraId="40818563" w14:textId="77777777" w:rsidR="00B42125" w:rsidRPr="00FB650F" w:rsidRDefault="00B42125" w:rsidP="00B42125">
      <w:pPr>
        <w:spacing w:after="120"/>
        <w:ind w:left="2835" w:rightChars="1134" w:right="2268" w:hanging="1701"/>
        <w:rPr>
          <w:szCs w:val="20"/>
          <w:lang w:val="en-US"/>
        </w:rPr>
      </w:pPr>
      <w:r w:rsidRPr="00FB650F">
        <w:rPr>
          <w:szCs w:val="20"/>
          <w:lang w:val="en-US"/>
        </w:rPr>
        <w:t>GTR7-10-01</w:t>
      </w:r>
      <w:r w:rsidRPr="00FB650F">
        <w:rPr>
          <w:szCs w:val="20"/>
          <w:lang w:val="en-US"/>
        </w:rPr>
        <w:tab/>
        <w:t>Agenda of the 10th Meeting</w:t>
      </w:r>
    </w:p>
    <w:p w14:paraId="43E6F69D" w14:textId="77777777" w:rsidR="00B42125" w:rsidRPr="00FB650F" w:rsidRDefault="00B42125" w:rsidP="00B42125">
      <w:pPr>
        <w:spacing w:after="120"/>
        <w:ind w:left="2835" w:rightChars="1134" w:right="2268" w:hanging="1701"/>
        <w:rPr>
          <w:szCs w:val="20"/>
          <w:lang w:val="en-US"/>
        </w:rPr>
      </w:pPr>
      <w:r w:rsidRPr="00FB650F">
        <w:rPr>
          <w:szCs w:val="20"/>
          <w:lang w:val="en-US"/>
        </w:rPr>
        <w:t>GTR7-10-02</w:t>
      </w:r>
      <w:r w:rsidRPr="00FB650F">
        <w:rPr>
          <w:szCs w:val="20"/>
          <w:lang w:val="en-US"/>
        </w:rPr>
        <w:tab/>
        <w:t xml:space="preserve">(EC) Use of </w:t>
      </w:r>
      <w:proofErr w:type="spellStart"/>
      <w:r w:rsidRPr="00FB650F">
        <w:rPr>
          <w:szCs w:val="20"/>
          <w:lang w:val="en-US"/>
        </w:rPr>
        <w:t>BioRID</w:t>
      </w:r>
      <w:proofErr w:type="spellEnd"/>
      <w:r w:rsidRPr="00FB650F">
        <w:rPr>
          <w:szCs w:val="20"/>
          <w:lang w:val="en-US"/>
        </w:rPr>
        <w:t xml:space="preserve"> in Reg. No. 17</w:t>
      </w:r>
    </w:p>
    <w:p w14:paraId="0E8FC219" w14:textId="77777777" w:rsidR="00B42125" w:rsidRPr="00FB650F" w:rsidRDefault="00B42125" w:rsidP="00B42125">
      <w:pPr>
        <w:spacing w:after="120"/>
        <w:ind w:left="2835" w:rightChars="1134" w:right="2268" w:hanging="1701"/>
        <w:rPr>
          <w:szCs w:val="20"/>
          <w:lang w:val="en-US"/>
        </w:rPr>
      </w:pPr>
      <w:r w:rsidRPr="00FB650F">
        <w:rPr>
          <w:szCs w:val="20"/>
          <w:lang w:val="en-US"/>
        </w:rPr>
        <w:t>GTR7-10-03</w:t>
      </w:r>
      <w:r w:rsidRPr="00FB650F">
        <w:rPr>
          <w:szCs w:val="20"/>
          <w:lang w:val="en-US"/>
        </w:rPr>
        <w:tab/>
        <w:t xml:space="preserve">(EC) Assessment of </w:t>
      </w:r>
      <w:proofErr w:type="spellStart"/>
      <w:r w:rsidRPr="00FB650F">
        <w:rPr>
          <w:szCs w:val="20"/>
          <w:lang w:val="en-US"/>
        </w:rPr>
        <w:t>BioRID</w:t>
      </w:r>
      <w:proofErr w:type="spellEnd"/>
    </w:p>
    <w:p w14:paraId="3C16037D" w14:textId="77777777" w:rsidR="00B42125" w:rsidRPr="00FB650F" w:rsidRDefault="00B42125" w:rsidP="00B42125">
      <w:pPr>
        <w:spacing w:after="120"/>
        <w:ind w:left="2835" w:rightChars="1134" w:right="2268" w:hanging="1701"/>
        <w:rPr>
          <w:szCs w:val="20"/>
          <w:lang w:val="en-US"/>
        </w:rPr>
      </w:pPr>
      <w:r w:rsidRPr="00FB650F">
        <w:rPr>
          <w:szCs w:val="20"/>
          <w:lang w:val="en-US"/>
        </w:rPr>
        <w:t>GTR7-10-04</w:t>
      </w:r>
      <w:r w:rsidRPr="00FB650F">
        <w:rPr>
          <w:szCs w:val="20"/>
          <w:lang w:val="en-US"/>
        </w:rPr>
        <w:tab/>
        <w:t xml:space="preserve">(EC) Assessment of </w:t>
      </w:r>
      <w:proofErr w:type="spellStart"/>
      <w:r w:rsidRPr="00FB650F">
        <w:rPr>
          <w:szCs w:val="20"/>
          <w:lang w:val="en-US"/>
        </w:rPr>
        <w:t>BioRID</w:t>
      </w:r>
      <w:proofErr w:type="spellEnd"/>
      <w:r w:rsidRPr="00FB650F">
        <w:rPr>
          <w:szCs w:val="20"/>
          <w:lang w:val="en-US"/>
        </w:rPr>
        <w:t xml:space="preserve"> – Appendices</w:t>
      </w:r>
    </w:p>
    <w:p w14:paraId="3390940C" w14:textId="77777777" w:rsidR="00B42125" w:rsidRPr="00FB650F" w:rsidRDefault="00B42125" w:rsidP="00B42125">
      <w:pPr>
        <w:spacing w:after="120"/>
        <w:ind w:left="2835" w:rightChars="1134" w:right="2268" w:hanging="1701"/>
        <w:rPr>
          <w:szCs w:val="20"/>
          <w:lang w:val="en-US"/>
        </w:rPr>
      </w:pPr>
      <w:r w:rsidRPr="00FB650F">
        <w:rPr>
          <w:szCs w:val="20"/>
          <w:lang w:val="en-US"/>
        </w:rPr>
        <w:t>GTR7-10-05</w:t>
      </w:r>
      <w:r w:rsidRPr="00FB650F">
        <w:rPr>
          <w:szCs w:val="20"/>
          <w:lang w:val="en-US"/>
        </w:rPr>
        <w:tab/>
        <w:t>(OICA) Static backset measurement</w:t>
      </w:r>
    </w:p>
    <w:p w14:paraId="4C8C6EB2" w14:textId="77777777" w:rsidR="00B42125" w:rsidRPr="00FB650F" w:rsidRDefault="00B42125" w:rsidP="00B42125">
      <w:pPr>
        <w:spacing w:after="120"/>
        <w:ind w:left="2835" w:rightChars="1134" w:right="2268" w:hanging="1701"/>
        <w:rPr>
          <w:szCs w:val="20"/>
          <w:lang w:val="en-US"/>
        </w:rPr>
      </w:pPr>
      <w:r w:rsidRPr="00FB650F">
        <w:rPr>
          <w:szCs w:val="20"/>
          <w:lang w:val="en-US"/>
        </w:rPr>
        <w:t>GTR7-10-06</w:t>
      </w:r>
      <w:r w:rsidRPr="00FB650F">
        <w:rPr>
          <w:szCs w:val="20"/>
          <w:lang w:val="en-US"/>
        </w:rPr>
        <w:tab/>
        <w:t>(OICA) Head Restraint Height Context</w:t>
      </w:r>
    </w:p>
    <w:p w14:paraId="427F7071" w14:textId="77777777" w:rsidR="00B42125" w:rsidRPr="00FB650F" w:rsidRDefault="00B42125" w:rsidP="00B42125">
      <w:pPr>
        <w:spacing w:after="120"/>
        <w:ind w:left="2835" w:rightChars="1134" w:right="2268" w:hanging="1701"/>
        <w:rPr>
          <w:szCs w:val="20"/>
          <w:lang w:val="en-US"/>
        </w:rPr>
      </w:pPr>
      <w:r w:rsidRPr="00FB650F">
        <w:rPr>
          <w:szCs w:val="20"/>
          <w:lang w:val="en-US"/>
        </w:rPr>
        <w:t>GTR7-10-07</w:t>
      </w:r>
      <w:r w:rsidRPr="00FB650F">
        <w:rPr>
          <w:szCs w:val="20"/>
          <w:lang w:val="en-US"/>
        </w:rPr>
        <w:tab/>
        <w:t>(JARI) Injury Risk Curve Accident Simulation</w:t>
      </w:r>
    </w:p>
    <w:p w14:paraId="2E09675C" w14:textId="77777777" w:rsidR="00B42125" w:rsidRPr="00FB650F" w:rsidRDefault="00B42125" w:rsidP="00B42125">
      <w:pPr>
        <w:spacing w:after="120"/>
        <w:ind w:left="2835" w:rightChars="1134" w:right="2268" w:hanging="1701"/>
        <w:rPr>
          <w:szCs w:val="20"/>
          <w:lang w:val="en-US"/>
        </w:rPr>
      </w:pPr>
      <w:r w:rsidRPr="00FB650F">
        <w:rPr>
          <w:szCs w:val="20"/>
          <w:lang w:val="en-US"/>
        </w:rPr>
        <w:t>GTR7-10-08</w:t>
      </w:r>
      <w:r w:rsidRPr="00FB650F">
        <w:rPr>
          <w:szCs w:val="20"/>
          <w:lang w:val="en-US"/>
        </w:rPr>
        <w:tab/>
        <w:t xml:space="preserve">(PDB) Status of </w:t>
      </w:r>
      <w:proofErr w:type="spellStart"/>
      <w:r w:rsidRPr="00FB650F">
        <w:rPr>
          <w:szCs w:val="20"/>
          <w:lang w:val="en-US"/>
        </w:rPr>
        <w:t>BioRID</w:t>
      </w:r>
      <w:proofErr w:type="spellEnd"/>
      <w:r w:rsidRPr="00FB650F">
        <w:rPr>
          <w:szCs w:val="20"/>
          <w:lang w:val="en-US"/>
        </w:rPr>
        <w:t xml:space="preserve"> Evaluation</w:t>
      </w:r>
    </w:p>
    <w:p w14:paraId="39CEF2C3" w14:textId="77777777" w:rsidR="00B42125" w:rsidRPr="00FB650F" w:rsidRDefault="00B42125" w:rsidP="00B42125">
      <w:pPr>
        <w:spacing w:after="120"/>
        <w:ind w:left="2835" w:rightChars="1134" w:right="2268" w:hanging="1701"/>
        <w:rPr>
          <w:szCs w:val="20"/>
          <w:lang w:val="en-US"/>
        </w:rPr>
      </w:pPr>
      <w:r w:rsidRPr="00FB650F">
        <w:rPr>
          <w:szCs w:val="20"/>
          <w:lang w:val="en-US"/>
        </w:rPr>
        <w:t>GTR7-10-09</w:t>
      </w:r>
      <w:r w:rsidRPr="00FB650F">
        <w:rPr>
          <w:szCs w:val="20"/>
          <w:lang w:val="en-US"/>
        </w:rPr>
        <w:tab/>
        <w:t>(SAE) OICA VDA backset measure development</w:t>
      </w:r>
    </w:p>
    <w:p w14:paraId="53440179" w14:textId="77777777" w:rsidR="00B42125" w:rsidRPr="00FB650F" w:rsidRDefault="00B42125" w:rsidP="00B42125">
      <w:pPr>
        <w:spacing w:after="120"/>
        <w:ind w:left="2835" w:rightChars="1134" w:right="2268" w:hanging="1701"/>
        <w:rPr>
          <w:szCs w:val="20"/>
          <w:lang w:val="en-US"/>
        </w:rPr>
      </w:pPr>
      <w:r w:rsidRPr="00FB650F">
        <w:rPr>
          <w:szCs w:val="20"/>
          <w:lang w:val="en-US"/>
        </w:rPr>
        <w:t>GTR7-10-10</w:t>
      </w:r>
      <w:r w:rsidRPr="00FB650F">
        <w:rPr>
          <w:szCs w:val="20"/>
          <w:lang w:val="en-US"/>
        </w:rPr>
        <w:tab/>
        <w:t>(SAE) Provisional comments on GTR7-06-10 Rev.2</w:t>
      </w:r>
    </w:p>
    <w:p w14:paraId="72F9689A" w14:textId="77777777" w:rsidR="00B42125" w:rsidRPr="00FB650F" w:rsidRDefault="00B42125" w:rsidP="00B42125">
      <w:pPr>
        <w:spacing w:after="120"/>
        <w:ind w:left="2835" w:rightChars="1134" w:right="2268" w:hanging="1701"/>
        <w:rPr>
          <w:szCs w:val="20"/>
          <w:lang w:val="en-US"/>
        </w:rPr>
      </w:pPr>
      <w:r w:rsidRPr="00FB650F">
        <w:rPr>
          <w:szCs w:val="20"/>
          <w:lang w:val="en-US"/>
        </w:rPr>
        <w:t>GTR7-10-11</w:t>
      </w:r>
      <w:r w:rsidRPr="00FB650F">
        <w:rPr>
          <w:szCs w:val="20"/>
          <w:lang w:val="en-US"/>
        </w:rPr>
        <w:tab/>
        <w:t>(TEG Chair) Proposition for Injury Assessment</w:t>
      </w:r>
    </w:p>
    <w:p w14:paraId="652EE07E" w14:textId="77777777" w:rsidR="00B42125" w:rsidRPr="00FB650F" w:rsidRDefault="00B42125" w:rsidP="00B42125">
      <w:pPr>
        <w:spacing w:after="120"/>
        <w:ind w:left="2835" w:rightChars="1134" w:right="2268" w:hanging="1701"/>
        <w:rPr>
          <w:szCs w:val="20"/>
          <w:lang w:val="en-US"/>
        </w:rPr>
      </w:pPr>
      <w:r w:rsidRPr="00FB650F">
        <w:rPr>
          <w:szCs w:val="20"/>
          <w:lang w:val="en-US"/>
        </w:rPr>
        <w:t>GTR7-10-12</w:t>
      </w:r>
      <w:r w:rsidRPr="00FB650F">
        <w:rPr>
          <w:szCs w:val="20"/>
          <w:lang w:val="en-US"/>
        </w:rPr>
        <w:tab/>
        <w:t>(Japan) Effective height – interpretation</w:t>
      </w:r>
    </w:p>
    <w:p w14:paraId="5267280D" w14:textId="77777777" w:rsidR="00B42125" w:rsidRPr="00FB650F" w:rsidRDefault="00B42125" w:rsidP="00B42125">
      <w:pPr>
        <w:spacing w:after="120"/>
        <w:ind w:left="2835" w:rightChars="1134" w:right="2268" w:hanging="1701"/>
        <w:rPr>
          <w:szCs w:val="20"/>
          <w:lang w:val="en-US"/>
        </w:rPr>
      </w:pPr>
      <w:r w:rsidRPr="00FB650F">
        <w:rPr>
          <w:szCs w:val="20"/>
          <w:lang w:val="en-US"/>
        </w:rPr>
        <w:t>GTR7-11-01</w:t>
      </w:r>
      <w:r w:rsidRPr="00FB650F">
        <w:rPr>
          <w:szCs w:val="20"/>
          <w:lang w:val="en-US"/>
        </w:rPr>
        <w:tab/>
        <w:t>(</w:t>
      </w:r>
      <w:proofErr w:type="spellStart"/>
      <w:r w:rsidRPr="00FB650F">
        <w:rPr>
          <w:szCs w:val="20"/>
          <w:lang w:val="en-US"/>
        </w:rPr>
        <w:t>Humanetics</w:t>
      </w:r>
      <w:proofErr w:type="spellEnd"/>
      <w:r w:rsidRPr="00FB650F">
        <w:rPr>
          <w:szCs w:val="20"/>
          <w:lang w:val="en-US"/>
        </w:rPr>
        <w:t xml:space="preserve">) </w:t>
      </w:r>
      <w:proofErr w:type="spellStart"/>
      <w:r w:rsidRPr="00FB650F">
        <w:rPr>
          <w:szCs w:val="20"/>
          <w:lang w:val="en-US"/>
        </w:rPr>
        <w:t>BioRID</w:t>
      </w:r>
      <w:proofErr w:type="spellEnd"/>
      <w:r w:rsidRPr="00FB650F">
        <w:rPr>
          <w:szCs w:val="20"/>
          <w:lang w:val="en-US"/>
        </w:rPr>
        <w:t xml:space="preserve"> RR evaluation series</w:t>
      </w:r>
    </w:p>
    <w:p w14:paraId="5A78523D" w14:textId="77777777" w:rsidR="00B42125" w:rsidRPr="00FB650F" w:rsidRDefault="00B42125" w:rsidP="00B42125">
      <w:pPr>
        <w:spacing w:after="120"/>
        <w:ind w:left="2835" w:rightChars="1134" w:right="2268" w:hanging="1701"/>
        <w:rPr>
          <w:szCs w:val="20"/>
          <w:lang w:val="en-US"/>
        </w:rPr>
      </w:pPr>
      <w:r w:rsidRPr="00FB650F">
        <w:rPr>
          <w:szCs w:val="20"/>
          <w:lang w:val="en-US"/>
        </w:rPr>
        <w:t>GTR7-11-02</w:t>
      </w:r>
      <w:r w:rsidRPr="00FB650F">
        <w:rPr>
          <w:szCs w:val="20"/>
          <w:lang w:val="en-US"/>
        </w:rPr>
        <w:tab/>
        <w:t>(JARI) Injury Criteria</w:t>
      </w:r>
    </w:p>
    <w:p w14:paraId="54F7CDFE" w14:textId="77777777" w:rsidR="00B42125" w:rsidRPr="00FB650F" w:rsidRDefault="00B42125" w:rsidP="00B42125">
      <w:pPr>
        <w:spacing w:after="120"/>
        <w:ind w:left="2835" w:rightChars="1134" w:right="2268" w:hanging="1701"/>
        <w:rPr>
          <w:szCs w:val="20"/>
          <w:lang w:val="en-US"/>
        </w:rPr>
      </w:pPr>
      <w:r w:rsidRPr="00FB650F">
        <w:rPr>
          <w:szCs w:val="20"/>
          <w:lang w:val="en-US"/>
        </w:rPr>
        <w:t>GTR7-12-01</w:t>
      </w:r>
      <w:r w:rsidRPr="00FB650F">
        <w:rPr>
          <w:szCs w:val="20"/>
          <w:lang w:val="en-US"/>
        </w:rPr>
        <w:tab/>
        <w:t>Agenda</w:t>
      </w:r>
    </w:p>
    <w:p w14:paraId="41A66F53" w14:textId="77777777" w:rsidR="00B42125" w:rsidRPr="00FB650F" w:rsidRDefault="00B42125" w:rsidP="00B42125">
      <w:pPr>
        <w:spacing w:after="120"/>
        <w:ind w:left="2835" w:rightChars="1134" w:right="2268" w:hanging="1701"/>
        <w:rPr>
          <w:szCs w:val="20"/>
          <w:lang w:val="en-US"/>
        </w:rPr>
      </w:pPr>
      <w:r w:rsidRPr="00FB650F">
        <w:rPr>
          <w:szCs w:val="20"/>
          <w:lang w:val="en-US"/>
        </w:rPr>
        <w:t>GTR7-12-02</w:t>
      </w:r>
      <w:r w:rsidRPr="00FB650F">
        <w:rPr>
          <w:szCs w:val="20"/>
          <w:lang w:val="en-US"/>
        </w:rPr>
        <w:tab/>
        <w:t>(UK/Germany) Draft guidelines for M.R.1 v1</w:t>
      </w:r>
    </w:p>
    <w:p w14:paraId="2909AC21" w14:textId="77777777" w:rsidR="00B42125" w:rsidRPr="00FB650F" w:rsidRDefault="00B42125" w:rsidP="00B42125">
      <w:pPr>
        <w:spacing w:after="120"/>
        <w:ind w:left="2835" w:rightChars="1134" w:right="2268" w:hanging="1701"/>
        <w:rPr>
          <w:szCs w:val="20"/>
          <w:lang w:val="en-US"/>
        </w:rPr>
      </w:pPr>
      <w:r w:rsidRPr="00FB650F">
        <w:rPr>
          <w:szCs w:val="20"/>
          <w:lang w:val="en-US"/>
        </w:rPr>
        <w:t>GTR7-12-03</w:t>
      </w:r>
      <w:r w:rsidRPr="00FB650F">
        <w:rPr>
          <w:szCs w:val="20"/>
          <w:lang w:val="en-US"/>
        </w:rPr>
        <w:tab/>
        <w:t xml:space="preserve">(Chrysler) </w:t>
      </w:r>
      <w:proofErr w:type="spellStart"/>
      <w:r w:rsidRPr="00FB650F">
        <w:rPr>
          <w:szCs w:val="20"/>
          <w:lang w:val="en-US"/>
        </w:rPr>
        <w:t>BioRID</w:t>
      </w:r>
      <w:proofErr w:type="spellEnd"/>
      <w:r w:rsidRPr="00FB650F">
        <w:rPr>
          <w:szCs w:val="20"/>
          <w:lang w:val="en-US"/>
        </w:rPr>
        <w:t xml:space="preserve"> II R&amp;R – TRL Baseline Tests</w:t>
      </w:r>
    </w:p>
    <w:p w14:paraId="731D33D2" w14:textId="77777777" w:rsidR="00B42125" w:rsidRPr="00FB650F" w:rsidRDefault="00B42125" w:rsidP="00B42125">
      <w:pPr>
        <w:spacing w:after="120"/>
        <w:ind w:left="2835" w:rightChars="1134" w:right="2268" w:hanging="1701"/>
        <w:rPr>
          <w:szCs w:val="20"/>
          <w:lang w:val="en-US"/>
        </w:rPr>
      </w:pPr>
      <w:r w:rsidRPr="00FB650F">
        <w:rPr>
          <w:szCs w:val="20"/>
          <w:lang w:val="en-US"/>
        </w:rPr>
        <w:t>GTR7-12-04</w:t>
      </w:r>
      <w:r w:rsidRPr="00FB650F">
        <w:rPr>
          <w:szCs w:val="20"/>
          <w:lang w:val="en-US"/>
        </w:rPr>
        <w:tab/>
        <w:t>(Chalmers) Injury Criteria - Black Box Approach</w:t>
      </w:r>
    </w:p>
    <w:p w14:paraId="4259E438" w14:textId="77777777" w:rsidR="00B42125" w:rsidRPr="00FB650F" w:rsidRDefault="00B42125" w:rsidP="00B42125">
      <w:pPr>
        <w:spacing w:after="120"/>
        <w:ind w:left="2835" w:rightChars="1134" w:right="2268" w:hanging="1701"/>
        <w:rPr>
          <w:szCs w:val="20"/>
          <w:lang w:val="en-US"/>
        </w:rPr>
      </w:pPr>
      <w:r w:rsidRPr="00FB650F">
        <w:rPr>
          <w:szCs w:val="20"/>
          <w:lang w:val="en-US"/>
        </w:rPr>
        <w:t>GTR7-12-05</w:t>
      </w:r>
      <w:r w:rsidRPr="00FB650F">
        <w:rPr>
          <w:szCs w:val="20"/>
          <w:lang w:val="en-US"/>
        </w:rPr>
        <w:tab/>
        <w:t>(NHTSA) Preliminary injury criteria</w:t>
      </w:r>
    </w:p>
    <w:p w14:paraId="0D950599" w14:textId="77777777" w:rsidR="00B42125" w:rsidRPr="00FB650F" w:rsidRDefault="00B42125" w:rsidP="00B42125">
      <w:pPr>
        <w:spacing w:after="120"/>
        <w:ind w:left="2835" w:rightChars="1134" w:right="2268" w:hanging="1701"/>
        <w:rPr>
          <w:szCs w:val="20"/>
          <w:lang w:val="en-US"/>
        </w:rPr>
      </w:pPr>
      <w:r w:rsidRPr="00FB650F">
        <w:rPr>
          <w:szCs w:val="20"/>
          <w:lang w:val="en-US"/>
        </w:rPr>
        <w:t>GTR7-12-06</w:t>
      </w:r>
      <w:r w:rsidRPr="00FB650F">
        <w:rPr>
          <w:szCs w:val="20"/>
          <w:lang w:val="en-US"/>
        </w:rPr>
        <w:tab/>
        <w:t>(</w:t>
      </w:r>
      <w:proofErr w:type="spellStart"/>
      <w:r w:rsidRPr="00FB650F">
        <w:rPr>
          <w:szCs w:val="20"/>
          <w:lang w:val="en-US"/>
        </w:rPr>
        <w:t>Jasic</w:t>
      </w:r>
      <w:proofErr w:type="spellEnd"/>
      <w:r w:rsidRPr="00FB650F">
        <w:rPr>
          <w:szCs w:val="20"/>
          <w:lang w:val="en-US"/>
        </w:rPr>
        <w:t>/JARI) Injury criteria</w:t>
      </w:r>
    </w:p>
    <w:p w14:paraId="29047C79" w14:textId="77777777" w:rsidR="00B42125" w:rsidRPr="00FB650F" w:rsidRDefault="00B42125" w:rsidP="00B42125">
      <w:pPr>
        <w:spacing w:after="120"/>
        <w:ind w:left="2835" w:rightChars="1134" w:right="2268" w:hanging="1701"/>
        <w:rPr>
          <w:szCs w:val="20"/>
          <w:lang w:val="en-US"/>
        </w:rPr>
      </w:pPr>
      <w:r w:rsidRPr="00FB650F">
        <w:rPr>
          <w:szCs w:val="20"/>
          <w:lang w:val="en-US"/>
        </w:rPr>
        <w:t>GTR7-12-07</w:t>
      </w:r>
      <w:r w:rsidRPr="00FB650F">
        <w:rPr>
          <w:szCs w:val="20"/>
          <w:lang w:val="en-US"/>
        </w:rPr>
        <w:tab/>
        <w:t>(OICA) Body in white definition</w:t>
      </w:r>
    </w:p>
    <w:p w14:paraId="2C280925" w14:textId="77777777" w:rsidR="00B42125" w:rsidRPr="00FB650F" w:rsidRDefault="00B42125" w:rsidP="00B42125">
      <w:pPr>
        <w:spacing w:after="120"/>
        <w:ind w:left="2835" w:rightChars="1134" w:right="2268" w:hanging="1701"/>
        <w:rPr>
          <w:szCs w:val="20"/>
          <w:lang w:val="en-US"/>
        </w:rPr>
      </w:pPr>
      <w:r w:rsidRPr="00FB650F">
        <w:rPr>
          <w:szCs w:val="20"/>
          <w:lang w:val="en-US"/>
        </w:rPr>
        <w:t>GTR7-12-08</w:t>
      </w:r>
      <w:r w:rsidRPr="00FB650F">
        <w:rPr>
          <w:szCs w:val="20"/>
          <w:lang w:val="en-US"/>
        </w:rPr>
        <w:tab/>
        <w:t>Draft minutes- meeting 12</w:t>
      </w:r>
    </w:p>
    <w:p w14:paraId="16F3AC75" w14:textId="77777777" w:rsidR="00B42125" w:rsidRPr="00FB650F" w:rsidRDefault="00B42125" w:rsidP="00B42125">
      <w:pPr>
        <w:spacing w:after="120"/>
        <w:ind w:left="2835" w:rightChars="1134" w:right="2268" w:hanging="1701"/>
        <w:rPr>
          <w:szCs w:val="20"/>
          <w:lang w:val="en-US"/>
        </w:rPr>
      </w:pPr>
      <w:r w:rsidRPr="00FB650F">
        <w:rPr>
          <w:szCs w:val="20"/>
          <w:lang w:val="en-US"/>
        </w:rPr>
        <w:t>GTR7-13-01</w:t>
      </w:r>
      <w:r w:rsidRPr="00FB650F">
        <w:rPr>
          <w:szCs w:val="20"/>
          <w:lang w:val="en-US"/>
        </w:rPr>
        <w:tab/>
        <w:t>Draft agenda</w:t>
      </w:r>
    </w:p>
    <w:p w14:paraId="1D2BBA15" w14:textId="77777777" w:rsidR="00B42125" w:rsidRPr="00FB650F" w:rsidRDefault="00B42125" w:rsidP="00B42125">
      <w:pPr>
        <w:spacing w:after="120"/>
        <w:ind w:left="2835" w:rightChars="1134" w:right="2268" w:hanging="1701"/>
        <w:rPr>
          <w:szCs w:val="20"/>
          <w:lang w:val="en-US"/>
        </w:rPr>
      </w:pPr>
      <w:r w:rsidRPr="00FB650F">
        <w:rPr>
          <w:szCs w:val="20"/>
          <w:lang w:val="en-US"/>
        </w:rPr>
        <w:t>GTR7-13-02</w:t>
      </w:r>
      <w:r w:rsidRPr="00FB650F">
        <w:rPr>
          <w:szCs w:val="20"/>
          <w:lang w:val="en-US"/>
        </w:rPr>
        <w:tab/>
        <w:t xml:space="preserve">(Chair) Working </w:t>
      </w:r>
      <w:proofErr w:type="gramStart"/>
      <w:r w:rsidRPr="00FB650F">
        <w:rPr>
          <w:szCs w:val="20"/>
          <w:lang w:val="en-US"/>
        </w:rPr>
        <w:t>document</w:t>
      </w:r>
      <w:proofErr w:type="gramEnd"/>
      <w:r w:rsidRPr="00FB650F">
        <w:rPr>
          <w:szCs w:val="20"/>
          <w:lang w:val="en-US"/>
        </w:rPr>
        <w:t>-Dual pane regulatory text</w:t>
      </w:r>
    </w:p>
    <w:p w14:paraId="318E663C" w14:textId="77777777" w:rsidR="00B42125" w:rsidRPr="00FB650F" w:rsidRDefault="00B42125" w:rsidP="00B42125">
      <w:pPr>
        <w:spacing w:after="120"/>
        <w:ind w:left="2835" w:rightChars="1134" w:right="2268" w:hanging="1701"/>
        <w:rPr>
          <w:szCs w:val="20"/>
          <w:lang w:val="en-US"/>
        </w:rPr>
      </w:pPr>
      <w:r w:rsidRPr="00FB650F">
        <w:rPr>
          <w:szCs w:val="20"/>
          <w:lang w:val="en-US"/>
        </w:rPr>
        <w:t>GTR7-13-02</w:t>
      </w:r>
      <w:r w:rsidRPr="00FB650F">
        <w:rPr>
          <w:szCs w:val="20"/>
          <w:lang w:val="en-US"/>
        </w:rPr>
        <w:tab/>
        <w:t>Re-issued in word 2007 format-save in this format only</w:t>
      </w:r>
    </w:p>
    <w:p w14:paraId="3EF4E4E3" w14:textId="77777777" w:rsidR="00B42125" w:rsidRPr="00FB650F" w:rsidRDefault="00B42125" w:rsidP="00B42125">
      <w:pPr>
        <w:spacing w:after="120"/>
        <w:ind w:left="2835" w:rightChars="1134" w:right="2268" w:hanging="1701"/>
        <w:rPr>
          <w:szCs w:val="20"/>
          <w:lang w:val="en-US"/>
        </w:rPr>
      </w:pPr>
      <w:r w:rsidRPr="00FB650F">
        <w:rPr>
          <w:szCs w:val="20"/>
          <w:lang w:val="en-US"/>
        </w:rPr>
        <w:t>GTR7-13-03</w:t>
      </w:r>
      <w:r w:rsidRPr="00FB650F">
        <w:rPr>
          <w:szCs w:val="20"/>
          <w:lang w:val="en-US"/>
        </w:rPr>
        <w:tab/>
        <w:t>(TEG Chair) TEG Status Report</w:t>
      </w:r>
    </w:p>
    <w:p w14:paraId="53FDB12E" w14:textId="77777777" w:rsidR="00B42125" w:rsidRPr="00FB650F" w:rsidRDefault="00B42125" w:rsidP="00B42125">
      <w:pPr>
        <w:spacing w:after="120"/>
        <w:ind w:left="2835" w:rightChars="1134" w:right="2268" w:hanging="1701"/>
        <w:rPr>
          <w:szCs w:val="20"/>
          <w:lang w:val="en-US"/>
        </w:rPr>
      </w:pPr>
      <w:r w:rsidRPr="00FB650F">
        <w:rPr>
          <w:szCs w:val="20"/>
          <w:lang w:val="en-US"/>
        </w:rPr>
        <w:lastRenderedPageBreak/>
        <w:t>GTR7-13-04</w:t>
      </w:r>
      <w:r w:rsidRPr="00FB650F">
        <w:rPr>
          <w:szCs w:val="20"/>
          <w:lang w:val="en-US"/>
        </w:rPr>
        <w:tab/>
        <w:t>(</w:t>
      </w:r>
      <w:proofErr w:type="spellStart"/>
      <w:r w:rsidRPr="00FB650F">
        <w:rPr>
          <w:szCs w:val="20"/>
          <w:lang w:val="en-US"/>
        </w:rPr>
        <w:t>Humanetics</w:t>
      </w:r>
      <w:proofErr w:type="spellEnd"/>
      <w:r w:rsidRPr="00FB650F">
        <w:rPr>
          <w:szCs w:val="20"/>
          <w:lang w:val="en-US"/>
        </w:rPr>
        <w:t>) Certification test update</w:t>
      </w:r>
    </w:p>
    <w:p w14:paraId="46830DF3" w14:textId="77777777" w:rsidR="00B42125" w:rsidRPr="00FB650F" w:rsidRDefault="00B42125" w:rsidP="00B42125">
      <w:pPr>
        <w:spacing w:after="120"/>
        <w:ind w:left="2835" w:rightChars="1134" w:right="2268" w:hanging="1701"/>
        <w:rPr>
          <w:szCs w:val="20"/>
          <w:lang w:val="en-US"/>
        </w:rPr>
      </w:pPr>
      <w:r w:rsidRPr="00FB650F">
        <w:rPr>
          <w:szCs w:val="20"/>
          <w:lang w:val="en-US"/>
        </w:rPr>
        <w:t>GTR7-13-05</w:t>
      </w:r>
      <w:r w:rsidRPr="00FB650F">
        <w:rPr>
          <w:szCs w:val="20"/>
          <w:lang w:val="en-US"/>
        </w:rPr>
        <w:tab/>
        <w:t>Minutes</w:t>
      </w:r>
    </w:p>
    <w:p w14:paraId="2CBAEDC2" w14:textId="77777777" w:rsidR="00B42125" w:rsidRPr="00FB650F" w:rsidRDefault="00B42125" w:rsidP="00B42125">
      <w:pPr>
        <w:spacing w:after="120"/>
        <w:ind w:left="2835" w:rightChars="1134" w:right="2268" w:hanging="1701"/>
        <w:rPr>
          <w:szCs w:val="20"/>
          <w:lang w:val="en-US"/>
        </w:rPr>
      </w:pPr>
      <w:r w:rsidRPr="00FB650F">
        <w:rPr>
          <w:szCs w:val="20"/>
          <w:lang w:val="en-US"/>
        </w:rPr>
        <w:t>GTR7-14-01</w:t>
      </w:r>
      <w:r w:rsidRPr="00FB650F">
        <w:rPr>
          <w:szCs w:val="20"/>
          <w:lang w:val="en-US"/>
        </w:rPr>
        <w:tab/>
        <w:t>Agenda</w:t>
      </w:r>
    </w:p>
    <w:p w14:paraId="1A3FF416" w14:textId="77777777" w:rsidR="00B42125" w:rsidRPr="00FB650F" w:rsidRDefault="00B42125" w:rsidP="00B42125">
      <w:pPr>
        <w:spacing w:after="120"/>
        <w:ind w:left="2835" w:rightChars="1134" w:right="2268" w:hanging="1701"/>
        <w:rPr>
          <w:szCs w:val="20"/>
          <w:lang w:val="en-US"/>
        </w:rPr>
      </w:pPr>
      <w:r w:rsidRPr="00FB650F">
        <w:rPr>
          <w:szCs w:val="20"/>
          <w:lang w:val="en-US"/>
        </w:rPr>
        <w:t>GTR7-14-02</w:t>
      </w:r>
      <w:r w:rsidRPr="00FB650F">
        <w:rPr>
          <w:szCs w:val="20"/>
          <w:lang w:val="en-US"/>
        </w:rPr>
        <w:tab/>
        <w:t>(Chalmers) Seat evaluation study</w:t>
      </w:r>
    </w:p>
    <w:p w14:paraId="2283A3D8" w14:textId="77777777" w:rsidR="00B42125" w:rsidRPr="00FB650F" w:rsidRDefault="00B42125" w:rsidP="00B42125">
      <w:pPr>
        <w:spacing w:after="120"/>
        <w:ind w:left="2835" w:rightChars="1134" w:right="2268" w:hanging="1701"/>
        <w:rPr>
          <w:szCs w:val="20"/>
          <w:lang w:val="en-US"/>
        </w:rPr>
      </w:pPr>
      <w:r w:rsidRPr="00FB650F">
        <w:rPr>
          <w:szCs w:val="20"/>
          <w:lang w:val="en-US"/>
        </w:rPr>
        <w:t>GTR7-14-03</w:t>
      </w:r>
      <w:r w:rsidRPr="00FB650F">
        <w:rPr>
          <w:szCs w:val="20"/>
          <w:lang w:val="en-US"/>
        </w:rPr>
        <w:tab/>
        <w:t xml:space="preserve">(NHTSA) Preliminary </w:t>
      </w:r>
      <w:proofErr w:type="spellStart"/>
      <w:r w:rsidRPr="00FB650F">
        <w:rPr>
          <w:szCs w:val="20"/>
          <w:lang w:val="en-US"/>
        </w:rPr>
        <w:t>BioRID</w:t>
      </w:r>
      <w:proofErr w:type="spellEnd"/>
      <w:r w:rsidRPr="00FB650F">
        <w:rPr>
          <w:szCs w:val="20"/>
          <w:lang w:val="en-US"/>
        </w:rPr>
        <w:t xml:space="preserve"> II injury criteria</w:t>
      </w:r>
    </w:p>
    <w:p w14:paraId="2F31639F" w14:textId="77777777" w:rsidR="00B42125" w:rsidRPr="00FB650F" w:rsidRDefault="00B42125" w:rsidP="00B42125">
      <w:pPr>
        <w:spacing w:after="120"/>
        <w:ind w:left="2835" w:rightChars="1134" w:right="2268" w:hanging="1701"/>
        <w:rPr>
          <w:szCs w:val="20"/>
          <w:lang w:val="en-US"/>
        </w:rPr>
      </w:pPr>
      <w:r w:rsidRPr="00FB650F">
        <w:rPr>
          <w:szCs w:val="20"/>
          <w:lang w:val="en-US"/>
        </w:rPr>
        <w:t>GTR7-14-04</w:t>
      </w:r>
      <w:r w:rsidRPr="00FB650F">
        <w:rPr>
          <w:szCs w:val="20"/>
          <w:lang w:val="en-US"/>
        </w:rPr>
        <w:tab/>
        <w:t>(Japan) Injury criteria progress report</w:t>
      </w:r>
    </w:p>
    <w:p w14:paraId="14C78F8D" w14:textId="77777777" w:rsidR="00B42125" w:rsidRPr="00FB650F" w:rsidRDefault="00B42125" w:rsidP="00B42125">
      <w:pPr>
        <w:spacing w:after="120"/>
        <w:ind w:left="2835" w:rightChars="1134" w:right="2268" w:hanging="1701"/>
        <w:rPr>
          <w:szCs w:val="20"/>
          <w:lang w:val="en-US"/>
        </w:rPr>
      </w:pPr>
      <w:r w:rsidRPr="00FB650F">
        <w:rPr>
          <w:szCs w:val="20"/>
          <w:lang w:val="en-US"/>
        </w:rPr>
        <w:t>GTR7-14-05</w:t>
      </w:r>
      <w:r w:rsidRPr="00FB650F">
        <w:rPr>
          <w:szCs w:val="20"/>
          <w:lang w:val="en-US"/>
        </w:rPr>
        <w:tab/>
        <w:t>(Japan) Tentative injury criteria proposal</w:t>
      </w:r>
    </w:p>
    <w:p w14:paraId="46DABDF5" w14:textId="77777777" w:rsidR="00B42125" w:rsidRPr="00FB650F" w:rsidRDefault="00B42125" w:rsidP="00B42125">
      <w:pPr>
        <w:spacing w:after="120"/>
        <w:ind w:left="2835" w:rightChars="1134" w:right="2268" w:hanging="1701"/>
        <w:rPr>
          <w:szCs w:val="20"/>
          <w:lang w:val="en-US"/>
        </w:rPr>
      </w:pPr>
      <w:r w:rsidRPr="00FB650F">
        <w:rPr>
          <w:szCs w:val="20"/>
          <w:lang w:val="en-US"/>
        </w:rPr>
        <w:t>GTR7-14-06</w:t>
      </w:r>
      <w:r w:rsidRPr="00FB650F">
        <w:rPr>
          <w:szCs w:val="20"/>
          <w:lang w:val="en-US"/>
        </w:rPr>
        <w:tab/>
        <w:t>(</w:t>
      </w:r>
      <w:proofErr w:type="spellStart"/>
      <w:r w:rsidRPr="00FB650F">
        <w:rPr>
          <w:szCs w:val="20"/>
          <w:lang w:val="en-US"/>
        </w:rPr>
        <w:t>BASt</w:t>
      </w:r>
      <w:proofErr w:type="spellEnd"/>
      <w:r w:rsidRPr="00FB650F">
        <w:rPr>
          <w:szCs w:val="20"/>
          <w:lang w:val="en-US"/>
        </w:rPr>
        <w:t xml:space="preserve">) Report: Seating procedure </w:t>
      </w:r>
      <w:proofErr w:type="gramStart"/>
      <w:r w:rsidRPr="00FB650F">
        <w:rPr>
          <w:szCs w:val="20"/>
          <w:lang w:val="en-US"/>
        </w:rPr>
        <w:t>work shop</w:t>
      </w:r>
      <w:proofErr w:type="gramEnd"/>
      <w:r w:rsidRPr="00FB650F">
        <w:rPr>
          <w:szCs w:val="20"/>
          <w:lang w:val="en-US"/>
        </w:rPr>
        <w:t>, July 2013</w:t>
      </w:r>
    </w:p>
    <w:p w14:paraId="50B64083" w14:textId="77777777" w:rsidR="00B42125" w:rsidRPr="00FB650F" w:rsidRDefault="00B42125" w:rsidP="00B42125">
      <w:pPr>
        <w:spacing w:after="120"/>
        <w:ind w:left="2835" w:rightChars="1134" w:right="2268" w:hanging="1701"/>
        <w:rPr>
          <w:szCs w:val="20"/>
          <w:lang w:val="en-US"/>
        </w:rPr>
      </w:pPr>
      <w:r w:rsidRPr="00FB650F">
        <w:rPr>
          <w:szCs w:val="20"/>
          <w:lang w:val="en-US"/>
        </w:rPr>
        <w:t>GTR7-14-07</w:t>
      </w:r>
      <w:r w:rsidRPr="00FB650F">
        <w:rPr>
          <w:szCs w:val="20"/>
          <w:lang w:val="en-US"/>
        </w:rPr>
        <w:tab/>
        <w:t>(JASIC) JNCAP seating observation</w:t>
      </w:r>
    </w:p>
    <w:p w14:paraId="7AD5B9A1" w14:textId="77777777" w:rsidR="00B42125" w:rsidRPr="00FB650F" w:rsidRDefault="00B42125" w:rsidP="00B42125">
      <w:pPr>
        <w:spacing w:after="120"/>
        <w:ind w:left="2835" w:rightChars="1134" w:right="2268" w:hanging="1701"/>
        <w:rPr>
          <w:szCs w:val="20"/>
          <w:lang w:val="en-US"/>
        </w:rPr>
      </w:pPr>
      <w:r w:rsidRPr="00FB650F">
        <w:rPr>
          <w:szCs w:val="20"/>
          <w:lang w:val="en-US"/>
        </w:rPr>
        <w:t>GTR7-14-08</w:t>
      </w:r>
      <w:r w:rsidRPr="00FB650F">
        <w:rPr>
          <w:szCs w:val="20"/>
          <w:lang w:val="en-US"/>
        </w:rPr>
        <w:tab/>
        <w:t>(</w:t>
      </w:r>
      <w:proofErr w:type="spellStart"/>
      <w:r w:rsidRPr="00FB650F">
        <w:rPr>
          <w:szCs w:val="20"/>
          <w:lang w:val="en-US"/>
        </w:rPr>
        <w:t>Humanetics</w:t>
      </w:r>
      <w:proofErr w:type="spellEnd"/>
      <w:r w:rsidRPr="00FB650F">
        <w:rPr>
          <w:szCs w:val="20"/>
          <w:lang w:val="en-US"/>
        </w:rPr>
        <w:t>) HIS certification test update</w:t>
      </w:r>
    </w:p>
    <w:p w14:paraId="743F3FBC" w14:textId="77777777" w:rsidR="00B42125" w:rsidRPr="00FB650F" w:rsidRDefault="00B42125" w:rsidP="00B42125">
      <w:pPr>
        <w:spacing w:after="120"/>
        <w:ind w:left="2835" w:rightChars="1134" w:right="2268" w:hanging="1701"/>
        <w:rPr>
          <w:szCs w:val="20"/>
          <w:lang w:val="en-US"/>
        </w:rPr>
      </w:pPr>
      <w:r w:rsidRPr="00FB650F">
        <w:rPr>
          <w:szCs w:val="20"/>
          <w:lang w:val="en-US"/>
        </w:rPr>
        <w:t>GTR7-14-09</w:t>
      </w:r>
      <w:r w:rsidRPr="00FB650F">
        <w:rPr>
          <w:szCs w:val="20"/>
          <w:lang w:val="en-US"/>
        </w:rPr>
        <w:tab/>
        <w:t>(</w:t>
      </w:r>
      <w:proofErr w:type="spellStart"/>
      <w:r w:rsidRPr="00FB650F">
        <w:rPr>
          <w:szCs w:val="20"/>
          <w:lang w:val="en-US"/>
        </w:rPr>
        <w:t>Humanetics</w:t>
      </w:r>
      <w:proofErr w:type="spellEnd"/>
      <w:r w:rsidRPr="00FB650F">
        <w:rPr>
          <w:szCs w:val="20"/>
          <w:lang w:val="en-US"/>
        </w:rPr>
        <w:t xml:space="preserve">) HIS </w:t>
      </w:r>
      <w:proofErr w:type="spellStart"/>
      <w:r w:rsidRPr="00FB650F">
        <w:rPr>
          <w:szCs w:val="20"/>
          <w:lang w:val="en-US"/>
        </w:rPr>
        <w:t>BioRID</w:t>
      </w:r>
      <w:proofErr w:type="spellEnd"/>
      <w:r w:rsidRPr="00FB650F">
        <w:rPr>
          <w:szCs w:val="20"/>
          <w:lang w:val="en-US"/>
        </w:rPr>
        <w:t xml:space="preserve"> Pelvis and Jacket development</w:t>
      </w:r>
    </w:p>
    <w:p w14:paraId="397CFF04" w14:textId="77777777" w:rsidR="00B42125" w:rsidRPr="00FB650F" w:rsidRDefault="00B42125" w:rsidP="00B42125">
      <w:pPr>
        <w:spacing w:after="120"/>
        <w:ind w:left="2835" w:rightChars="1134" w:right="2268" w:hanging="1701"/>
        <w:rPr>
          <w:szCs w:val="20"/>
          <w:lang w:val="en-US"/>
        </w:rPr>
      </w:pPr>
      <w:r w:rsidRPr="00FB650F">
        <w:rPr>
          <w:szCs w:val="20"/>
          <w:lang w:val="en-US"/>
        </w:rPr>
        <w:t>GTR7-15-01</w:t>
      </w:r>
      <w:r w:rsidRPr="00FB650F">
        <w:rPr>
          <w:szCs w:val="20"/>
          <w:lang w:val="en-US"/>
        </w:rPr>
        <w:tab/>
        <w:t xml:space="preserve">Agenda </w:t>
      </w:r>
      <w:r w:rsidRPr="00B42125">
        <w:rPr>
          <w:szCs w:val="20"/>
          <w:lang w:val="en-US"/>
        </w:rPr>
        <w:t>–</w:t>
      </w:r>
      <w:r w:rsidRPr="00FB650F">
        <w:rPr>
          <w:szCs w:val="20"/>
          <w:lang w:val="en-US"/>
        </w:rPr>
        <w:t xml:space="preserve"> Meeting 15</w:t>
      </w:r>
    </w:p>
    <w:p w14:paraId="0B500FB4" w14:textId="77777777" w:rsidR="00B42125" w:rsidRPr="00FB650F" w:rsidRDefault="00B42125" w:rsidP="00B42125">
      <w:pPr>
        <w:spacing w:after="120"/>
        <w:ind w:left="2835" w:rightChars="1134" w:right="2268" w:hanging="1701"/>
        <w:rPr>
          <w:szCs w:val="20"/>
          <w:lang w:val="en-US"/>
        </w:rPr>
      </w:pPr>
      <w:r w:rsidRPr="00FB650F">
        <w:rPr>
          <w:szCs w:val="20"/>
          <w:lang w:val="en-US"/>
        </w:rPr>
        <w:t>GTR7-15-02</w:t>
      </w:r>
      <w:r w:rsidRPr="00FB650F">
        <w:rPr>
          <w:szCs w:val="20"/>
          <w:lang w:val="en-US"/>
        </w:rPr>
        <w:tab/>
        <w:t>(</w:t>
      </w:r>
      <w:proofErr w:type="spellStart"/>
      <w:r w:rsidRPr="00FB650F">
        <w:rPr>
          <w:szCs w:val="20"/>
          <w:lang w:val="en-US"/>
        </w:rPr>
        <w:t>Humanetics</w:t>
      </w:r>
      <w:proofErr w:type="spellEnd"/>
      <w:r w:rsidRPr="00FB650F">
        <w:rPr>
          <w:szCs w:val="20"/>
          <w:lang w:val="en-US"/>
        </w:rPr>
        <w:t>) Certification Test Development</w:t>
      </w:r>
    </w:p>
    <w:p w14:paraId="1977184D" w14:textId="77777777" w:rsidR="00B42125" w:rsidRPr="00FB650F" w:rsidRDefault="00B42125" w:rsidP="00B42125">
      <w:pPr>
        <w:spacing w:after="120"/>
        <w:ind w:left="2835" w:rightChars="1134" w:right="2268" w:hanging="1701"/>
        <w:rPr>
          <w:szCs w:val="20"/>
          <w:lang w:val="en-US"/>
        </w:rPr>
      </w:pPr>
      <w:r w:rsidRPr="00FB650F">
        <w:rPr>
          <w:szCs w:val="20"/>
          <w:lang w:val="en-US"/>
        </w:rPr>
        <w:t>GTR7-15-03</w:t>
      </w:r>
      <w:r w:rsidRPr="00FB650F">
        <w:rPr>
          <w:szCs w:val="20"/>
          <w:lang w:val="en-US"/>
        </w:rPr>
        <w:tab/>
        <w:t>(NHTSA) Injury Criteria Update</w:t>
      </w:r>
    </w:p>
    <w:p w14:paraId="08EC0663" w14:textId="77777777" w:rsidR="00B42125" w:rsidRPr="00FB650F" w:rsidRDefault="00B42125" w:rsidP="00B42125">
      <w:pPr>
        <w:spacing w:after="120"/>
        <w:ind w:left="2835" w:rightChars="1134" w:right="2268" w:hanging="1701"/>
        <w:rPr>
          <w:szCs w:val="20"/>
          <w:lang w:val="en-US"/>
        </w:rPr>
      </w:pPr>
      <w:r w:rsidRPr="00FB650F">
        <w:rPr>
          <w:szCs w:val="20"/>
          <w:lang w:val="en-US"/>
        </w:rPr>
        <w:t>GTR7-15-04</w:t>
      </w:r>
      <w:r w:rsidRPr="00FB650F">
        <w:rPr>
          <w:szCs w:val="20"/>
          <w:lang w:val="en-US"/>
        </w:rPr>
        <w:tab/>
        <w:t>(</w:t>
      </w:r>
      <w:proofErr w:type="spellStart"/>
      <w:r w:rsidRPr="00FB650F">
        <w:rPr>
          <w:szCs w:val="20"/>
          <w:lang w:val="en-US"/>
        </w:rPr>
        <w:t>Humanetics</w:t>
      </w:r>
      <w:proofErr w:type="spellEnd"/>
      <w:r w:rsidRPr="00FB650F">
        <w:rPr>
          <w:szCs w:val="20"/>
          <w:lang w:val="en-US"/>
        </w:rPr>
        <w:t>) HIS update</w:t>
      </w:r>
    </w:p>
    <w:p w14:paraId="61BDB138" w14:textId="77777777" w:rsidR="00B42125" w:rsidRPr="00FB650F" w:rsidRDefault="00B42125" w:rsidP="00B42125">
      <w:pPr>
        <w:spacing w:after="120"/>
        <w:ind w:left="2835" w:rightChars="1134" w:right="2268" w:hanging="1701"/>
        <w:rPr>
          <w:szCs w:val="20"/>
          <w:lang w:val="en-US"/>
        </w:rPr>
      </w:pPr>
      <w:r w:rsidRPr="00FB650F">
        <w:rPr>
          <w:szCs w:val="20"/>
          <w:lang w:val="en-US"/>
        </w:rPr>
        <w:t>GTR7-15-05</w:t>
      </w:r>
      <w:r w:rsidRPr="00FB650F">
        <w:rPr>
          <w:szCs w:val="20"/>
          <w:lang w:val="en-US"/>
        </w:rPr>
        <w:tab/>
        <w:t>(OICA) Commentary on Draft amendment</w:t>
      </w:r>
    </w:p>
    <w:p w14:paraId="4544A675" w14:textId="77777777" w:rsidR="00B42125" w:rsidRPr="00FB650F" w:rsidRDefault="00B42125" w:rsidP="00B42125">
      <w:pPr>
        <w:spacing w:after="120"/>
        <w:ind w:left="2835" w:rightChars="1134" w:right="2268" w:hanging="1701"/>
        <w:rPr>
          <w:szCs w:val="20"/>
          <w:lang w:val="en-US"/>
        </w:rPr>
      </w:pPr>
      <w:r w:rsidRPr="00FB650F">
        <w:rPr>
          <w:szCs w:val="20"/>
          <w:lang w:val="en-US"/>
        </w:rPr>
        <w:t>GTR7-15-06</w:t>
      </w:r>
      <w:r w:rsidRPr="00FB650F">
        <w:rPr>
          <w:szCs w:val="20"/>
          <w:lang w:val="en-US"/>
        </w:rPr>
        <w:tab/>
        <w:t>(OICA) Head restraint position</w:t>
      </w:r>
    </w:p>
    <w:p w14:paraId="75B2ACAB" w14:textId="77777777" w:rsidR="00B42125" w:rsidRPr="00FB650F" w:rsidRDefault="00B42125" w:rsidP="00B42125">
      <w:pPr>
        <w:spacing w:after="120"/>
        <w:ind w:left="2835" w:rightChars="1134" w:right="2268" w:hanging="1701"/>
        <w:rPr>
          <w:szCs w:val="20"/>
          <w:lang w:val="en-US"/>
        </w:rPr>
      </w:pPr>
      <w:r w:rsidRPr="00FB650F">
        <w:rPr>
          <w:szCs w:val="20"/>
          <w:lang w:val="en-US"/>
        </w:rPr>
        <w:t>GTR7-15-07</w:t>
      </w:r>
      <w:r w:rsidRPr="00FB650F">
        <w:rPr>
          <w:szCs w:val="20"/>
          <w:lang w:val="en-US"/>
        </w:rPr>
        <w:tab/>
        <w:t xml:space="preserve">(JAMA) </w:t>
      </w:r>
      <w:proofErr w:type="spellStart"/>
      <w:r w:rsidRPr="00FB650F">
        <w:rPr>
          <w:szCs w:val="20"/>
          <w:lang w:val="en-US"/>
        </w:rPr>
        <w:t>BioRID</w:t>
      </w:r>
      <w:proofErr w:type="spellEnd"/>
      <w:r w:rsidRPr="00FB650F">
        <w:rPr>
          <w:szCs w:val="20"/>
          <w:lang w:val="en-US"/>
        </w:rPr>
        <w:t xml:space="preserve"> seating position</w:t>
      </w:r>
    </w:p>
    <w:p w14:paraId="629717FA" w14:textId="77777777" w:rsidR="00B42125" w:rsidRPr="00FB650F" w:rsidRDefault="00B42125" w:rsidP="00B42125">
      <w:pPr>
        <w:spacing w:after="120"/>
        <w:ind w:left="2835" w:rightChars="1134" w:right="2268" w:hanging="1701"/>
        <w:rPr>
          <w:rFonts w:eastAsia="MS PGothic"/>
          <w:szCs w:val="20"/>
          <w:lang w:val="en-US" w:eastAsia="ja-JP"/>
        </w:rPr>
      </w:pPr>
      <w:r w:rsidRPr="00FB650F">
        <w:rPr>
          <w:szCs w:val="20"/>
          <w:lang w:val="en-US"/>
        </w:rPr>
        <w:t>GTR7-16-01</w:t>
      </w:r>
      <w:r w:rsidRPr="00FB650F">
        <w:rPr>
          <w:szCs w:val="20"/>
          <w:lang w:val="en-US"/>
        </w:rPr>
        <w:tab/>
      </w:r>
      <w:r w:rsidRPr="00FB650F">
        <w:rPr>
          <w:szCs w:val="20"/>
          <w:lang w:val="en-US"/>
        </w:rPr>
        <w:tab/>
      </w:r>
      <w:r w:rsidRPr="00FB650F">
        <w:rPr>
          <w:rFonts w:eastAsia="MS PGothic"/>
          <w:szCs w:val="20"/>
          <w:lang w:val="en-US" w:eastAsia="ja-JP"/>
        </w:rPr>
        <w:t>Agenda - Meeting 16</w:t>
      </w:r>
    </w:p>
    <w:p w14:paraId="597FB566" w14:textId="77777777" w:rsidR="00B42125" w:rsidRPr="00FB650F" w:rsidRDefault="00B42125" w:rsidP="00B42125">
      <w:pPr>
        <w:spacing w:after="120"/>
        <w:ind w:left="2835" w:rightChars="1134" w:right="2268" w:hanging="1701"/>
        <w:rPr>
          <w:szCs w:val="20"/>
          <w:lang w:val="en-US"/>
        </w:rPr>
      </w:pPr>
      <w:r w:rsidRPr="00FB650F">
        <w:rPr>
          <w:szCs w:val="20"/>
          <w:lang w:val="en-US"/>
        </w:rPr>
        <w:t>GTR7-16-02</w:t>
      </w:r>
      <w:r w:rsidRPr="00FB650F">
        <w:rPr>
          <w:szCs w:val="20"/>
          <w:lang w:val="en-US"/>
        </w:rPr>
        <w:tab/>
      </w:r>
      <w:r w:rsidRPr="00FB650F">
        <w:rPr>
          <w:szCs w:val="20"/>
          <w:lang w:val="en-US"/>
        </w:rPr>
        <w:tab/>
        <w:t>(</w:t>
      </w:r>
      <w:proofErr w:type="spellStart"/>
      <w:r w:rsidRPr="00FB650F">
        <w:rPr>
          <w:szCs w:val="20"/>
          <w:lang w:val="en-US"/>
        </w:rPr>
        <w:t>Humanetics</w:t>
      </w:r>
      <w:proofErr w:type="spellEnd"/>
      <w:r w:rsidRPr="00FB650F">
        <w:rPr>
          <w:szCs w:val="20"/>
          <w:lang w:val="en-US"/>
        </w:rPr>
        <w:t xml:space="preserve">) </w:t>
      </w:r>
      <w:r w:rsidRPr="00FB650F">
        <w:rPr>
          <w:rFonts w:eastAsia="MS PGothic"/>
          <w:szCs w:val="20"/>
          <w:lang w:val="en-US" w:eastAsia="ja-JP"/>
        </w:rPr>
        <w:t>HIS update</w:t>
      </w:r>
    </w:p>
    <w:p w14:paraId="135EF342" w14:textId="77777777" w:rsidR="00B42125" w:rsidRPr="00FB650F" w:rsidRDefault="00B42125" w:rsidP="00B42125">
      <w:pPr>
        <w:spacing w:after="120"/>
        <w:ind w:left="2835" w:rightChars="1134" w:right="2268" w:hanging="1701"/>
        <w:rPr>
          <w:szCs w:val="20"/>
          <w:lang w:val="en-US"/>
        </w:rPr>
      </w:pPr>
      <w:r w:rsidRPr="00FB650F">
        <w:rPr>
          <w:szCs w:val="20"/>
          <w:lang w:val="en-US"/>
        </w:rPr>
        <w:t>GTR7-16-03</w:t>
      </w:r>
      <w:r w:rsidRPr="00FB650F">
        <w:rPr>
          <w:szCs w:val="20"/>
          <w:lang w:val="en-US"/>
        </w:rPr>
        <w:tab/>
      </w:r>
      <w:r w:rsidRPr="00FB650F">
        <w:rPr>
          <w:szCs w:val="20"/>
          <w:lang w:val="en-US"/>
        </w:rPr>
        <w:tab/>
        <w:t xml:space="preserve">(NHTSA) correlation study </w:t>
      </w:r>
      <w:proofErr w:type="spellStart"/>
      <w:r w:rsidRPr="00FB650F">
        <w:rPr>
          <w:szCs w:val="20"/>
          <w:lang w:val="en-US"/>
        </w:rPr>
        <w:t>BioRID</w:t>
      </w:r>
      <w:proofErr w:type="spellEnd"/>
      <w:r w:rsidRPr="00FB650F">
        <w:rPr>
          <w:szCs w:val="20"/>
          <w:lang w:val="en-US"/>
        </w:rPr>
        <w:t xml:space="preserve"> injury criteria</w:t>
      </w:r>
    </w:p>
    <w:p w14:paraId="3CA6DF5A" w14:textId="77777777" w:rsidR="00B42125" w:rsidRPr="00FB650F" w:rsidRDefault="00B42125" w:rsidP="00B42125">
      <w:pPr>
        <w:spacing w:after="120"/>
        <w:ind w:left="2835" w:rightChars="1134" w:right="2268" w:hanging="1701"/>
        <w:rPr>
          <w:rFonts w:eastAsia="MS PGothic"/>
          <w:szCs w:val="20"/>
          <w:lang w:val="en-US" w:eastAsia="ja-JP"/>
        </w:rPr>
      </w:pPr>
      <w:r w:rsidRPr="00FB650F">
        <w:rPr>
          <w:szCs w:val="20"/>
          <w:lang w:val="en-US"/>
        </w:rPr>
        <w:t>GTR7-17-xx</w:t>
      </w:r>
      <w:r w:rsidRPr="00FB650F">
        <w:rPr>
          <w:szCs w:val="20"/>
          <w:lang w:val="en-US"/>
        </w:rPr>
        <w:tab/>
      </w:r>
      <w:r w:rsidRPr="00FB650F">
        <w:rPr>
          <w:rFonts w:eastAsia="MS PGothic"/>
          <w:szCs w:val="20"/>
          <w:lang w:val="en-US" w:eastAsia="ja-JP"/>
        </w:rPr>
        <w:t xml:space="preserve">Agenda </w:t>
      </w:r>
      <w:r w:rsidRPr="001567EE">
        <w:rPr>
          <w:rFonts w:eastAsia="MS PGothic"/>
          <w:szCs w:val="20"/>
          <w:lang w:val="en-US" w:eastAsia="ja-JP"/>
        </w:rPr>
        <w:t>–</w:t>
      </w:r>
      <w:r w:rsidRPr="00FB650F">
        <w:rPr>
          <w:rFonts w:eastAsia="MS PGothic"/>
          <w:szCs w:val="20"/>
          <w:lang w:val="en-US" w:eastAsia="ja-JP"/>
        </w:rPr>
        <w:t xml:space="preserve"> Meeting 17</w:t>
      </w:r>
    </w:p>
    <w:p w14:paraId="68D35842" w14:textId="77777777" w:rsidR="00B42125" w:rsidRPr="00FB650F" w:rsidRDefault="00B42125" w:rsidP="00B42125">
      <w:pPr>
        <w:spacing w:after="120"/>
        <w:ind w:left="2835" w:rightChars="1134" w:right="2268" w:hanging="1701"/>
        <w:rPr>
          <w:rFonts w:eastAsia="MS PGothic"/>
          <w:szCs w:val="20"/>
          <w:lang w:val="en-US" w:eastAsia="ja-JP"/>
        </w:rPr>
      </w:pPr>
      <w:r w:rsidRPr="00FB650F">
        <w:rPr>
          <w:szCs w:val="20"/>
          <w:lang w:val="en-US"/>
        </w:rPr>
        <w:t>GTR7-18-xx</w:t>
      </w:r>
      <w:r w:rsidRPr="00FB650F">
        <w:rPr>
          <w:szCs w:val="20"/>
          <w:lang w:val="en-US"/>
        </w:rPr>
        <w:tab/>
      </w:r>
      <w:r w:rsidRPr="00FB650F">
        <w:rPr>
          <w:rFonts w:eastAsia="MS PGothic"/>
          <w:szCs w:val="20"/>
          <w:lang w:val="en-US" w:eastAsia="ja-JP"/>
        </w:rPr>
        <w:t xml:space="preserve">Agenda </w:t>
      </w:r>
      <w:r w:rsidRPr="001567EE">
        <w:rPr>
          <w:rFonts w:eastAsia="MS PGothic"/>
          <w:szCs w:val="20"/>
          <w:lang w:val="en-US" w:eastAsia="ja-JP"/>
        </w:rPr>
        <w:t>–</w:t>
      </w:r>
      <w:r w:rsidRPr="00FB650F">
        <w:rPr>
          <w:rFonts w:eastAsia="MS PGothic"/>
          <w:szCs w:val="20"/>
          <w:lang w:val="en-US" w:eastAsia="ja-JP"/>
        </w:rPr>
        <w:t xml:space="preserve"> Meeting 18</w:t>
      </w:r>
    </w:p>
    <w:p w14:paraId="0EEDD0A5" w14:textId="77777777" w:rsidR="00B42125" w:rsidRPr="00FB650F" w:rsidRDefault="00B42125" w:rsidP="00B42125">
      <w:pPr>
        <w:spacing w:after="120"/>
        <w:ind w:left="2835" w:rightChars="1134" w:right="2268" w:hanging="1701"/>
        <w:rPr>
          <w:rFonts w:eastAsia="MS PGothic"/>
          <w:szCs w:val="20"/>
          <w:lang w:val="en-US" w:eastAsia="ja-JP"/>
        </w:rPr>
      </w:pPr>
      <w:r w:rsidRPr="00FB650F">
        <w:rPr>
          <w:rFonts w:eastAsia="MS PGothic"/>
          <w:szCs w:val="20"/>
          <w:lang w:val="en-US" w:eastAsia="ja-JP"/>
        </w:rPr>
        <w:t xml:space="preserve">GTR7-18-xx </w:t>
      </w:r>
      <w:r w:rsidRPr="00FB650F">
        <w:rPr>
          <w:rFonts w:eastAsia="MS PGothic"/>
          <w:szCs w:val="20"/>
          <w:lang w:val="en-US" w:eastAsia="ja-JP"/>
        </w:rPr>
        <w:tab/>
        <w:t>(CLEPA) Study impact of pulse</w:t>
      </w:r>
    </w:p>
    <w:p w14:paraId="5469F64C" w14:textId="77777777" w:rsidR="00B42125" w:rsidRPr="00FB650F" w:rsidRDefault="00B42125" w:rsidP="00B42125">
      <w:pPr>
        <w:spacing w:after="120"/>
        <w:ind w:left="2835" w:rightChars="1134" w:right="2268" w:hanging="1701"/>
        <w:rPr>
          <w:szCs w:val="20"/>
          <w:lang w:val="es-ES"/>
        </w:rPr>
      </w:pPr>
      <w:r w:rsidRPr="00FB650F">
        <w:rPr>
          <w:rFonts w:eastAsia="MS PGothic"/>
          <w:szCs w:val="20"/>
          <w:lang w:val="es-ES" w:eastAsia="ja-JP"/>
        </w:rPr>
        <w:t xml:space="preserve">GTR7-18-xx </w:t>
      </w:r>
      <w:r w:rsidRPr="00FB650F">
        <w:rPr>
          <w:rFonts w:eastAsia="MS PGothic"/>
          <w:szCs w:val="20"/>
          <w:lang w:val="es-ES" w:eastAsia="ja-JP"/>
        </w:rPr>
        <w:tab/>
        <w:t xml:space="preserve">(OICA) </w:t>
      </w:r>
      <w:proofErr w:type="spellStart"/>
      <w:r w:rsidRPr="00FB650F">
        <w:rPr>
          <w:rFonts w:eastAsia="MS PGothic"/>
          <w:szCs w:val="20"/>
          <w:lang w:val="es-ES" w:eastAsia="ja-JP"/>
        </w:rPr>
        <w:t>BioRID</w:t>
      </w:r>
      <w:proofErr w:type="spellEnd"/>
      <w:r w:rsidRPr="00FB650F">
        <w:rPr>
          <w:rFonts w:eastAsia="MS PGothic"/>
          <w:szCs w:val="20"/>
          <w:lang w:val="es-ES" w:eastAsia="ja-JP"/>
        </w:rPr>
        <w:t xml:space="preserve"> </w:t>
      </w:r>
      <w:proofErr w:type="spellStart"/>
      <w:r w:rsidRPr="00FB650F">
        <w:rPr>
          <w:rFonts w:eastAsia="MS PGothic"/>
          <w:szCs w:val="20"/>
          <w:lang w:val="es-ES" w:eastAsia="ja-JP"/>
        </w:rPr>
        <w:t>criteria</w:t>
      </w:r>
      <w:proofErr w:type="spellEnd"/>
      <w:r w:rsidRPr="00FB650F">
        <w:rPr>
          <w:rFonts w:eastAsia="MS PGothic"/>
          <w:szCs w:val="20"/>
          <w:lang w:val="es-ES" w:eastAsia="ja-JP"/>
        </w:rPr>
        <w:t xml:space="preserve"> LAB CCFA</w:t>
      </w:r>
    </w:p>
    <w:p w14:paraId="001AAFD5" w14:textId="77777777" w:rsidR="00B42125" w:rsidRPr="00FB650F" w:rsidRDefault="00B42125" w:rsidP="00B42125">
      <w:pPr>
        <w:spacing w:after="120"/>
        <w:ind w:left="2835" w:rightChars="1134" w:right="2268" w:hanging="1701"/>
        <w:rPr>
          <w:szCs w:val="20"/>
          <w:lang w:val="en-US"/>
        </w:rPr>
      </w:pPr>
      <w:r w:rsidRPr="00FB650F">
        <w:rPr>
          <w:szCs w:val="20"/>
          <w:lang w:val="en-US"/>
        </w:rPr>
        <w:t xml:space="preserve">GTR7-18-xx </w:t>
      </w:r>
      <w:r w:rsidRPr="00FB650F">
        <w:rPr>
          <w:szCs w:val="20"/>
          <w:lang w:val="en-US"/>
        </w:rPr>
        <w:tab/>
        <w:t>(</w:t>
      </w:r>
      <w:proofErr w:type="spellStart"/>
      <w:r w:rsidRPr="00FB650F">
        <w:rPr>
          <w:szCs w:val="20"/>
          <w:lang w:val="en-US"/>
        </w:rPr>
        <w:t>BASt</w:t>
      </w:r>
      <w:proofErr w:type="spellEnd"/>
      <w:r w:rsidRPr="00FB650F">
        <w:rPr>
          <w:szCs w:val="20"/>
          <w:lang w:val="en-US"/>
        </w:rPr>
        <w:t>) Seat performance criteria for GTR7</w:t>
      </w:r>
    </w:p>
    <w:p w14:paraId="1AD83946" w14:textId="77777777" w:rsidR="00B42125" w:rsidRPr="00FB650F" w:rsidRDefault="00B42125" w:rsidP="00B42125">
      <w:pPr>
        <w:spacing w:after="120"/>
        <w:ind w:left="2835" w:rightChars="1134" w:right="2268" w:hanging="1701"/>
        <w:rPr>
          <w:szCs w:val="20"/>
          <w:lang w:val="en-US"/>
        </w:rPr>
      </w:pPr>
      <w:r w:rsidRPr="00FB650F">
        <w:rPr>
          <w:szCs w:val="20"/>
          <w:lang w:val="en-US"/>
        </w:rPr>
        <w:t>GTR7-18-xx</w:t>
      </w:r>
      <w:r w:rsidRPr="00FB650F">
        <w:rPr>
          <w:szCs w:val="20"/>
          <w:lang w:val="en-US"/>
        </w:rPr>
        <w:tab/>
        <w:t>(JASIC) Explain for draft proposal amendment GTR7</w:t>
      </w:r>
    </w:p>
    <w:p w14:paraId="741A036D" w14:textId="77777777" w:rsidR="00B42125" w:rsidRPr="00FB650F" w:rsidRDefault="00B42125" w:rsidP="00B42125">
      <w:pPr>
        <w:spacing w:after="120"/>
        <w:ind w:left="2835" w:rightChars="1134" w:right="2268" w:hanging="1701"/>
        <w:rPr>
          <w:szCs w:val="20"/>
          <w:lang w:val="en-US"/>
        </w:rPr>
      </w:pPr>
      <w:r w:rsidRPr="00FB650F">
        <w:rPr>
          <w:szCs w:val="20"/>
          <w:lang w:val="en-US"/>
        </w:rPr>
        <w:t xml:space="preserve">GTR7-18-xx </w:t>
      </w:r>
      <w:r w:rsidRPr="00FB650F">
        <w:rPr>
          <w:szCs w:val="20"/>
          <w:lang w:val="en-US"/>
        </w:rPr>
        <w:tab/>
        <w:t>(JASIC) Proposal of backset</w:t>
      </w:r>
    </w:p>
    <w:p w14:paraId="25026263" w14:textId="77777777" w:rsidR="00B42125" w:rsidRPr="00FB650F" w:rsidRDefault="00B42125" w:rsidP="00B42125">
      <w:pPr>
        <w:spacing w:after="120"/>
        <w:ind w:left="2835" w:rightChars="1134" w:right="2268" w:hanging="1701"/>
        <w:rPr>
          <w:szCs w:val="20"/>
          <w:lang w:val="en-US"/>
        </w:rPr>
      </w:pPr>
      <w:r w:rsidRPr="00FB650F">
        <w:rPr>
          <w:szCs w:val="20"/>
          <w:lang w:val="en-US"/>
        </w:rPr>
        <w:t xml:space="preserve">GTR7-18-xx </w:t>
      </w:r>
      <w:r w:rsidRPr="00FB650F">
        <w:rPr>
          <w:szCs w:val="20"/>
          <w:lang w:val="en-US"/>
        </w:rPr>
        <w:tab/>
        <w:t>(JASIC) Consider of proposal from CLEPA</w:t>
      </w:r>
    </w:p>
    <w:p w14:paraId="6785381E" w14:textId="77777777" w:rsidR="00B42125" w:rsidRPr="00FB650F" w:rsidRDefault="00B42125" w:rsidP="00B42125">
      <w:pPr>
        <w:spacing w:after="120"/>
        <w:ind w:left="2835" w:rightChars="1134" w:right="2268" w:hanging="1701"/>
        <w:rPr>
          <w:szCs w:val="20"/>
          <w:lang w:val="en-US"/>
        </w:rPr>
      </w:pPr>
      <w:r w:rsidRPr="00FB650F">
        <w:rPr>
          <w:szCs w:val="20"/>
          <w:lang w:val="en-US"/>
        </w:rPr>
        <w:t xml:space="preserve">GTR7-18-xx </w:t>
      </w:r>
      <w:r w:rsidRPr="00FB650F">
        <w:rPr>
          <w:szCs w:val="20"/>
          <w:lang w:val="en-US"/>
        </w:rPr>
        <w:tab/>
        <w:t>(JASIC) Injury criteria GTR</w:t>
      </w:r>
    </w:p>
    <w:p w14:paraId="7CC6D406" w14:textId="77777777" w:rsidR="00B42125" w:rsidRPr="00FB650F" w:rsidRDefault="00B42125" w:rsidP="00B42125">
      <w:pPr>
        <w:spacing w:after="120"/>
        <w:ind w:left="2835" w:rightChars="1134" w:right="2268" w:hanging="1701"/>
        <w:rPr>
          <w:szCs w:val="20"/>
          <w:lang w:val="en-US"/>
        </w:rPr>
      </w:pPr>
      <w:r w:rsidRPr="00FB650F">
        <w:rPr>
          <w:szCs w:val="20"/>
          <w:lang w:val="en-US"/>
        </w:rPr>
        <w:t xml:space="preserve">GTR7-18-xx </w:t>
      </w:r>
      <w:r w:rsidRPr="00FB650F">
        <w:rPr>
          <w:szCs w:val="20"/>
          <w:lang w:val="en-US"/>
        </w:rPr>
        <w:tab/>
        <w:t>(</w:t>
      </w:r>
      <w:proofErr w:type="spellStart"/>
      <w:r w:rsidRPr="00FB650F">
        <w:rPr>
          <w:szCs w:val="20"/>
          <w:lang w:val="en-US"/>
        </w:rPr>
        <w:t>Humanetics</w:t>
      </w:r>
      <w:proofErr w:type="spellEnd"/>
      <w:r w:rsidRPr="00FB650F">
        <w:rPr>
          <w:szCs w:val="20"/>
          <w:lang w:val="en-US"/>
        </w:rPr>
        <w:t xml:space="preserve">) Progress report of </w:t>
      </w:r>
      <w:proofErr w:type="spellStart"/>
      <w:r w:rsidRPr="00FB650F">
        <w:rPr>
          <w:szCs w:val="20"/>
          <w:lang w:val="en-US"/>
        </w:rPr>
        <w:t>BioRID</w:t>
      </w:r>
      <w:proofErr w:type="spellEnd"/>
      <w:r w:rsidRPr="00FB650F">
        <w:rPr>
          <w:szCs w:val="20"/>
          <w:lang w:val="en-US"/>
        </w:rPr>
        <w:t xml:space="preserve"> certification</w:t>
      </w:r>
    </w:p>
    <w:p w14:paraId="72C0F76B"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TEGID-01</w:t>
      </w:r>
      <w:r w:rsidRPr="00FB650F">
        <w:rPr>
          <w:rFonts w:eastAsia="MS Gothic"/>
          <w:bCs/>
          <w:szCs w:val="20"/>
          <w:lang w:val="en-US"/>
        </w:rPr>
        <w:tab/>
        <w:t>(First Technology) Seat/Head Restraint Test Sled Pulse Summary</w:t>
      </w:r>
    </w:p>
    <w:p w14:paraId="6FE0ACD8"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TEGID-02</w:t>
      </w:r>
      <w:r w:rsidRPr="00FB650F">
        <w:rPr>
          <w:rFonts w:eastAsia="MS Gothic"/>
          <w:bCs/>
          <w:szCs w:val="20"/>
          <w:lang w:val="en-US"/>
        </w:rPr>
        <w:tab/>
        <w:t xml:space="preserve">(Denton) Global </w:t>
      </w:r>
      <w:proofErr w:type="spellStart"/>
      <w:r w:rsidRPr="00FB650F">
        <w:rPr>
          <w:rFonts w:eastAsia="MS Gothic"/>
          <w:bCs/>
          <w:szCs w:val="20"/>
          <w:lang w:val="en-US"/>
        </w:rPr>
        <w:t>BioRID</w:t>
      </w:r>
      <w:proofErr w:type="spellEnd"/>
      <w:r w:rsidRPr="00FB650F">
        <w:rPr>
          <w:rFonts w:eastAsia="MS Gothic"/>
          <w:bCs/>
          <w:szCs w:val="20"/>
          <w:lang w:val="en-US"/>
        </w:rPr>
        <w:t>-II User's Meeting</w:t>
      </w:r>
    </w:p>
    <w:bookmarkEnd w:id="5"/>
    <w:p w14:paraId="1953C6BE"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TEGID-03</w:t>
      </w:r>
      <w:r w:rsidRPr="00FB650F">
        <w:rPr>
          <w:rFonts w:eastAsia="MS Gothic"/>
          <w:bCs/>
          <w:szCs w:val="20"/>
          <w:lang w:val="en-US"/>
        </w:rPr>
        <w:tab/>
        <w:t xml:space="preserve">(Denton) Welcome to TEG </w:t>
      </w:r>
      <w:proofErr w:type="spellStart"/>
      <w:r w:rsidRPr="00FB650F">
        <w:rPr>
          <w:rFonts w:eastAsia="MS Gothic"/>
          <w:bCs/>
          <w:szCs w:val="20"/>
          <w:lang w:val="en-US"/>
        </w:rPr>
        <w:t>BioRID</w:t>
      </w:r>
      <w:proofErr w:type="spellEnd"/>
      <w:r w:rsidRPr="00FB650F">
        <w:rPr>
          <w:rFonts w:eastAsia="MS Gothic"/>
          <w:bCs/>
          <w:szCs w:val="20"/>
          <w:lang w:val="en-US"/>
        </w:rPr>
        <w:t xml:space="preserve"> Meeting, 15 March 2010</w:t>
      </w:r>
    </w:p>
    <w:p w14:paraId="3DFC2CA2" w14:textId="77777777" w:rsidR="00B42125" w:rsidRPr="00FB650F" w:rsidRDefault="00B42125" w:rsidP="00B42125">
      <w:pPr>
        <w:spacing w:after="120"/>
        <w:ind w:left="2835" w:rightChars="1134" w:right="2268" w:hanging="1701"/>
        <w:rPr>
          <w:rFonts w:eastAsia="MS Gothic"/>
          <w:bCs/>
          <w:szCs w:val="20"/>
          <w:lang w:val="en-US"/>
        </w:rPr>
      </w:pPr>
      <w:bookmarkStart w:id="6" w:name="teg-1"/>
      <w:bookmarkEnd w:id="6"/>
      <w:r w:rsidRPr="00FB650F">
        <w:rPr>
          <w:rFonts w:eastAsia="MS Gothic"/>
          <w:bCs/>
          <w:szCs w:val="20"/>
          <w:lang w:val="en-US"/>
        </w:rPr>
        <w:t>TEGID-04</w:t>
      </w:r>
      <w:r w:rsidRPr="00FB650F">
        <w:rPr>
          <w:rFonts w:eastAsia="MS Gothic"/>
          <w:bCs/>
          <w:szCs w:val="20"/>
          <w:lang w:val="en-US"/>
        </w:rPr>
        <w:tab/>
        <w:t xml:space="preserve">(First Technology) FTSS Harmonized </w:t>
      </w:r>
      <w:proofErr w:type="spellStart"/>
      <w:r w:rsidRPr="00FB650F">
        <w:rPr>
          <w:rFonts w:eastAsia="MS Gothic"/>
          <w:bCs/>
          <w:szCs w:val="20"/>
          <w:lang w:val="en-US"/>
        </w:rPr>
        <w:t>BioRID</w:t>
      </w:r>
      <w:proofErr w:type="spellEnd"/>
      <w:r w:rsidRPr="00FB650F">
        <w:rPr>
          <w:rFonts w:eastAsia="MS Gothic"/>
          <w:bCs/>
          <w:szCs w:val="20"/>
          <w:lang w:val="en-US"/>
        </w:rPr>
        <w:t xml:space="preserve"> Sled</w:t>
      </w:r>
    </w:p>
    <w:p w14:paraId="0E4912E1"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TEGID-05</w:t>
      </w:r>
      <w:r w:rsidRPr="00FB650F">
        <w:rPr>
          <w:rFonts w:eastAsia="MS Gothic"/>
          <w:bCs/>
          <w:szCs w:val="20"/>
          <w:lang w:val="en-US"/>
        </w:rPr>
        <w:tab/>
        <w:t xml:space="preserve">(PDB) </w:t>
      </w:r>
      <w:proofErr w:type="spellStart"/>
      <w:r w:rsidRPr="00FB650F">
        <w:rPr>
          <w:rFonts w:eastAsia="MS Gothic"/>
          <w:bCs/>
          <w:szCs w:val="20"/>
          <w:lang w:val="en-US"/>
        </w:rPr>
        <w:t>BioRID</w:t>
      </w:r>
      <w:proofErr w:type="spellEnd"/>
      <w:r w:rsidRPr="00FB650F">
        <w:rPr>
          <w:rFonts w:eastAsia="MS Gothic"/>
          <w:bCs/>
          <w:szCs w:val="20"/>
          <w:lang w:val="en-US"/>
        </w:rPr>
        <w:t xml:space="preserve"> Comparison upright vs. normal spine adjustment</w:t>
      </w:r>
    </w:p>
    <w:p w14:paraId="2465F4EB" w14:textId="77777777" w:rsidR="00B42125" w:rsidRPr="00FB650F" w:rsidRDefault="00B42125" w:rsidP="00B42125">
      <w:pPr>
        <w:spacing w:after="120"/>
        <w:ind w:left="2835" w:rightChars="1134" w:right="2268" w:hanging="1701"/>
        <w:rPr>
          <w:rFonts w:eastAsia="MS Gothic"/>
          <w:bCs/>
          <w:szCs w:val="20"/>
          <w:lang w:val="en-US"/>
        </w:rPr>
      </w:pPr>
      <w:bookmarkStart w:id="7" w:name="8"/>
      <w:bookmarkEnd w:id="7"/>
      <w:r w:rsidRPr="00FB650F">
        <w:rPr>
          <w:rFonts w:eastAsia="MS Gothic"/>
          <w:bCs/>
          <w:szCs w:val="20"/>
          <w:lang w:val="en-US"/>
        </w:rPr>
        <w:lastRenderedPageBreak/>
        <w:t>TEGID-06</w:t>
      </w:r>
      <w:r w:rsidRPr="00FB650F">
        <w:rPr>
          <w:rFonts w:eastAsia="MS Gothic"/>
          <w:bCs/>
          <w:szCs w:val="20"/>
          <w:lang w:val="en-US"/>
        </w:rPr>
        <w:tab/>
        <w:t xml:space="preserve">Second WebEx Meeting of the </w:t>
      </w:r>
      <w:proofErr w:type="spellStart"/>
      <w:r w:rsidRPr="00FB650F">
        <w:rPr>
          <w:rFonts w:eastAsia="MS Gothic"/>
          <w:bCs/>
          <w:szCs w:val="20"/>
          <w:lang w:val="en-US"/>
        </w:rPr>
        <w:t>BioRID</w:t>
      </w:r>
      <w:proofErr w:type="spellEnd"/>
      <w:r w:rsidRPr="00FB650F">
        <w:rPr>
          <w:rFonts w:eastAsia="MS Gothic"/>
          <w:bCs/>
          <w:szCs w:val="20"/>
          <w:lang w:val="en-US"/>
        </w:rPr>
        <w:t xml:space="preserve"> TEG Draft Agenda</w:t>
      </w:r>
    </w:p>
    <w:p w14:paraId="7671912B"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TEGID-07</w:t>
      </w:r>
      <w:r w:rsidRPr="00FB650F">
        <w:rPr>
          <w:rFonts w:eastAsia="MS Gothic"/>
          <w:bCs/>
          <w:szCs w:val="20"/>
          <w:lang w:val="en-US"/>
        </w:rPr>
        <w:tab/>
        <w:t xml:space="preserve">(Ford) </w:t>
      </w:r>
      <w:proofErr w:type="spellStart"/>
      <w:r w:rsidRPr="00FB650F">
        <w:rPr>
          <w:rFonts w:eastAsia="MS Gothic"/>
          <w:bCs/>
          <w:szCs w:val="20"/>
          <w:lang w:val="en-US"/>
        </w:rPr>
        <w:t>BioRIDII</w:t>
      </w:r>
      <w:proofErr w:type="spellEnd"/>
      <w:r w:rsidRPr="00FB650F">
        <w:rPr>
          <w:rFonts w:eastAsia="MS Gothic"/>
          <w:bCs/>
          <w:szCs w:val="20"/>
          <w:lang w:val="en-US"/>
        </w:rPr>
        <w:t xml:space="preserve"> New Sled Evaluation</w:t>
      </w:r>
    </w:p>
    <w:p w14:paraId="7DDB087E" w14:textId="77777777" w:rsidR="00B42125" w:rsidRPr="00FB650F" w:rsidRDefault="00B42125" w:rsidP="00B42125">
      <w:pPr>
        <w:spacing w:after="120"/>
        <w:ind w:left="2835" w:rightChars="1134" w:right="2268" w:hanging="1701"/>
        <w:rPr>
          <w:rFonts w:eastAsia="MS Gothic"/>
          <w:bCs/>
          <w:szCs w:val="20"/>
          <w:lang w:val="en-US"/>
        </w:rPr>
      </w:pPr>
      <w:bookmarkStart w:id="8" w:name="7"/>
      <w:bookmarkEnd w:id="8"/>
      <w:r w:rsidRPr="00FB650F">
        <w:rPr>
          <w:rFonts w:eastAsia="MS Gothic"/>
          <w:bCs/>
          <w:szCs w:val="20"/>
          <w:lang w:val="en-US"/>
        </w:rPr>
        <w:t>TEGID-08</w:t>
      </w:r>
      <w:r w:rsidRPr="00FB650F">
        <w:rPr>
          <w:rFonts w:eastAsia="MS Gothic"/>
          <w:bCs/>
          <w:szCs w:val="20"/>
          <w:lang w:val="en-US"/>
        </w:rPr>
        <w:tab/>
        <w:t xml:space="preserve">(Denton) Denton ATD Update to </w:t>
      </w:r>
      <w:proofErr w:type="spellStart"/>
      <w:r w:rsidRPr="00FB650F">
        <w:rPr>
          <w:rFonts w:eastAsia="MS Gothic"/>
          <w:bCs/>
          <w:szCs w:val="20"/>
          <w:lang w:val="en-US"/>
        </w:rPr>
        <w:t>BioRID</w:t>
      </w:r>
      <w:proofErr w:type="spellEnd"/>
      <w:r w:rsidRPr="00FB650F">
        <w:rPr>
          <w:rFonts w:eastAsia="MS Gothic"/>
          <w:bCs/>
          <w:szCs w:val="20"/>
          <w:lang w:val="en-US"/>
        </w:rPr>
        <w:t xml:space="preserve"> II TEG</w:t>
      </w:r>
    </w:p>
    <w:p w14:paraId="56E1BCF0"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TEGID-09</w:t>
      </w:r>
      <w:r w:rsidRPr="00FB650F">
        <w:rPr>
          <w:rFonts w:eastAsia="MS Gothic"/>
          <w:bCs/>
          <w:szCs w:val="20"/>
          <w:lang w:val="en-US"/>
        </w:rPr>
        <w:tab/>
        <w:t>Third Meeting of the IWG UN GTR</w:t>
      </w:r>
      <w:r w:rsidRPr="00FB650F">
        <w:rPr>
          <w:rFonts w:eastAsia="MS Gothic"/>
          <w:bCs/>
          <w:szCs w:val="20"/>
          <w:lang w:val="en-US" w:eastAsia="ja-JP"/>
        </w:rPr>
        <w:t xml:space="preserve"> No. 7</w:t>
      </w:r>
      <w:r w:rsidRPr="00FB650F">
        <w:rPr>
          <w:rFonts w:eastAsia="MS Gothic"/>
          <w:bCs/>
          <w:szCs w:val="20"/>
          <w:lang w:val="en-US"/>
        </w:rPr>
        <w:t xml:space="preserve"> – Draft Status Report of the </w:t>
      </w:r>
      <w:proofErr w:type="spellStart"/>
      <w:r w:rsidRPr="00FB650F">
        <w:rPr>
          <w:rFonts w:eastAsia="MS Gothic"/>
          <w:bCs/>
          <w:szCs w:val="20"/>
          <w:lang w:val="en-US"/>
        </w:rPr>
        <w:t>BioRID</w:t>
      </w:r>
      <w:proofErr w:type="spellEnd"/>
      <w:r w:rsidRPr="00FB650F">
        <w:rPr>
          <w:rFonts w:eastAsia="MS Gothic"/>
          <w:bCs/>
          <w:szCs w:val="20"/>
          <w:lang w:val="en-US"/>
        </w:rPr>
        <w:t xml:space="preserve"> TEG</w:t>
      </w:r>
    </w:p>
    <w:p w14:paraId="2D1A2412" w14:textId="77777777" w:rsidR="00B42125" w:rsidRPr="00FB650F" w:rsidRDefault="00B42125" w:rsidP="00B42125">
      <w:pPr>
        <w:spacing w:after="120"/>
        <w:ind w:left="2835" w:rightChars="1134" w:right="2268" w:hanging="1701"/>
        <w:rPr>
          <w:rFonts w:eastAsia="MS Gothic"/>
          <w:bCs/>
          <w:szCs w:val="20"/>
          <w:lang w:val="en-US"/>
        </w:rPr>
      </w:pPr>
      <w:bookmarkStart w:id="9" w:name="6"/>
      <w:bookmarkEnd w:id="9"/>
      <w:r w:rsidRPr="00FB650F">
        <w:rPr>
          <w:rFonts w:eastAsia="MS Gothic"/>
          <w:bCs/>
          <w:szCs w:val="20"/>
          <w:lang w:val="en-US"/>
        </w:rPr>
        <w:t>TEGID-10</w:t>
      </w:r>
      <w:r w:rsidRPr="00FB650F">
        <w:rPr>
          <w:rFonts w:eastAsia="MS Gothic"/>
          <w:bCs/>
          <w:szCs w:val="20"/>
          <w:lang w:val="en-US"/>
        </w:rPr>
        <w:tab/>
        <w:t xml:space="preserve">(GM) GM </w:t>
      </w:r>
      <w:proofErr w:type="spellStart"/>
      <w:r w:rsidRPr="00FB650F">
        <w:rPr>
          <w:rFonts w:eastAsia="MS Gothic"/>
          <w:bCs/>
          <w:szCs w:val="20"/>
          <w:lang w:val="en-US"/>
        </w:rPr>
        <w:t>BioRID</w:t>
      </w:r>
      <w:proofErr w:type="spellEnd"/>
      <w:r w:rsidRPr="00FB650F">
        <w:rPr>
          <w:rFonts w:eastAsia="MS Gothic"/>
          <w:bCs/>
          <w:szCs w:val="20"/>
          <w:lang w:val="en-US"/>
        </w:rPr>
        <w:t xml:space="preserve"> </w:t>
      </w:r>
      <w:proofErr w:type="spellStart"/>
      <w:r w:rsidRPr="00FB650F">
        <w:rPr>
          <w:rFonts w:eastAsia="MS Gothic"/>
          <w:bCs/>
          <w:szCs w:val="20"/>
          <w:lang w:val="en-US"/>
        </w:rPr>
        <w:t>Fx</w:t>
      </w:r>
      <w:proofErr w:type="spellEnd"/>
      <w:r w:rsidRPr="00FB650F">
        <w:rPr>
          <w:rFonts w:eastAsia="MS Gothic"/>
          <w:bCs/>
          <w:szCs w:val="20"/>
          <w:lang w:val="en-US"/>
        </w:rPr>
        <w:t xml:space="preserve"> Data Issue Final Results </w:t>
      </w:r>
      <w:r w:rsidRPr="001B6F46">
        <w:rPr>
          <w:rFonts w:eastAsia="MS Gothic"/>
          <w:bCs/>
          <w:szCs w:val="20"/>
          <w:lang w:val="en-US"/>
        </w:rPr>
        <w:t>–</w:t>
      </w:r>
      <w:r w:rsidRPr="00FB650F">
        <w:rPr>
          <w:rFonts w:eastAsia="MS Gothic"/>
          <w:bCs/>
          <w:szCs w:val="20"/>
          <w:lang w:val="en-US"/>
        </w:rPr>
        <w:t xml:space="preserve"> Report to GTR/TEG</w:t>
      </w:r>
    </w:p>
    <w:p w14:paraId="5EE69B0E"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TEGID-11</w:t>
      </w:r>
      <w:r w:rsidRPr="00FB650F">
        <w:rPr>
          <w:rFonts w:eastAsia="MS Gothic"/>
          <w:bCs/>
          <w:szCs w:val="20"/>
          <w:lang w:val="en-US"/>
        </w:rPr>
        <w:tab/>
        <w:t xml:space="preserve">Fourth WebEx Meeting of the </w:t>
      </w:r>
      <w:proofErr w:type="spellStart"/>
      <w:r w:rsidRPr="00FB650F">
        <w:rPr>
          <w:rFonts w:eastAsia="MS Gothic"/>
          <w:bCs/>
          <w:szCs w:val="20"/>
          <w:lang w:val="en-US"/>
        </w:rPr>
        <w:t>BioRID</w:t>
      </w:r>
      <w:proofErr w:type="spellEnd"/>
      <w:r w:rsidRPr="00FB650F">
        <w:rPr>
          <w:rFonts w:eastAsia="MS Gothic"/>
          <w:bCs/>
          <w:szCs w:val="20"/>
          <w:lang w:val="en-US"/>
        </w:rPr>
        <w:t xml:space="preserve"> TEG</w:t>
      </w:r>
    </w:p>
    <w:p w14:paraId="4FD76417"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TEGID-12</w:t>
      </w:r>
      <w:r w:rsidRPr="00FB650F">
        <w:rPr>
          <w:rFonts w:eastAsia="MS Gothic"/>
          <w:bCs/>
          <w:szCs w:val="20"/>
          <w:lang w:val="en-US"/>
        </w:rPr>
        <w:tab/>
        <w:t xml:space="preserve">UN GTR No. 7 (Phase 2) Informal Group Meeting, </w:t>
      </w:r>
      <w:r>
        <w:rPr>
          <w:rFonts w:eastAsia="MS Gothic"/>
          <w:bCs/>
          <w:szCs w:val="20"/>
          <w:lang w:val="en-US"/>
        </w:rPr>
        <w:br/>
      </w:r>
      <w:r w:rsidRPr="00FB650F">
        <w:rPr>
          <w:rFonts w:eastAsia="MS Gothic"/>
          <w:bCs/>
          <w:szCs w:val="20"/>
          <w:lang w:val="en-US"/>
        </w:rPr>
        <w:t>21</w:t>
      </w:r>
      <w:r w:rsidRPr="00FB650F">
        <w:rPr>
          <w:szCs w:val="20"/>
          <w:lang w:val="en-US"/>
        </w:rPr>
        <w:t>–</w:t>
      </w:r>
      <w:r w:rsidRPr="00FB650F">
        <w:rPr>
          <w:rFonts w:eastAsia="MS Gothic"/>
          <w:bCs/>
          <w:szCs w:val="20"/>
          <w:lang w:val="en-US"/>
        </w:rPr>
        <w:t>22 September 2010</w:t>
      </w:r>
    </w:p>
    <w:p w14:paraId="1527B7CD" w14:textId="77777777" w:rsidR="00B42125" w:rsidRPr="00FB650F" w:rsidRDefault="00B42125" w:rsidP="00B42125">
      <w:pPr>
        <w:spacing w:after="120"/>
        <w:ind w:left="2835" w:rightChars="1134" w:right="2268" w:hanging="1701"/>
        <w:rPr>
          <w:rFonts w:eastAsia="MS Gothic"/>
          <w:bCs/>
          <w:szCs w:val="20"/>
          <w:lang w:val="en-US"/>
        </w:rPr>
      </w:pPr>
      <w:r w:rsidRPr="00FB650F">
        <w:rPr>
          <w:rFonts w:eastAsia="MS Gothic"/>
          <w:bCs/>
          <w:szCs w:val="20"/>
          <w:lang w:val="en-US"/>
        </w:rPr>
        <w:t>TEGID-13</w:t>
      </w:r>
      <w:r w:rsidRPr="00FB650F">
        <w:rPr>
          <w:rFonts w:eastAsia="MS Gothic"/>
          <w:bCs/>
          <w:szCs w:val="20"/>
          <w:lang w:val="en-US"/>
        </w:rPr>
        <w:tab/>
        <w:t xml:space="preserve">Draft Minutes of third WebEx Meeting of the </w:t>
      </w:r>
      <w:proofErr w:type="spellStart"/>
      <w:r w:rsidRPr="00FB650F">
        <w:rPr>
          <w:rFonts w:eastAsia="MS Gothic"/>
          <w:bCs/>
          <w:szCs w:val="20"/>
          <w:lang w:val="en-US"/>
        </w:rPr>
        <w:t>BioRID</w:t>
      </w:r>
      <w:proofErr w:type="spellEnd"/>
      <w:r w:rsidRPr="00FB650F">
        <w:rPr>
          <w:rFonts w:eastAsia="MS Gothic"/>
          <w:bCs/>
          <w:szCs w:val="20"/>
          <w:lang w:val="en-US"/>
        </w:rPr>
        <w:t xml:space="preserve"> TEG on 13 July 2010</w:t>
      </w:r>
    </w:p>
    <w:p w14:paraId="2FC2E719" w14:textId="77777777" w:rsidR="00B42125" w:rsidRPr="00FB650F" w:rsidRDefault="00B42125" w:rsidP="00B42125">
      <w:pPr>
        <w:spacing w:after="120"/>
        <w:ind w:left="2835" w:rightChars="1134" w:right="2268" w:hanging="1701"/>
        <w:rPr>
          <w:szCs w:val="20"/>
          <w:lang w:val="es-ES"/>
        </w:rPr>
      </w:pPr>
      <w:r w:rsidRPr="00FB650F">
        <w:rPr>
          <w:szCs w:val="20"/>
          <w:lang w:val="es-ES"/>
        </w:rPr>
        <w:t>TEGID-14</w:t>
      </w:r>
      <w:r w:rsidRPr="00FB650F">
        <w:rPr>
          <w:szCs w:val="20"/>
          <w:lang w:val="es-ES"/>
        </w:rPr>
        <w:tab/>
        <w:t>(</w:t>
      </w:r>
      <w:proofErr w:type="spellStart"/>
      <w:r w:rsidRPr="00FB650F">
        <w:rPr>
          <w:szCs w:val="20"/>
          <w:lang w:val="es-ES"/>
        </w:rPr>
        <w:t>Katri</w:t>
      </w:r>
      <w:proofErr w:type="spellEnd"/>
      <w:r w:rsidRPr="00FB650F">
        <w:rPr>
          <w:szCs w:val="20"/>
          <w:lang w:val="es-ES"/>
        </w:rPr>
        <w:t xml:space="preserve">) </w:t>
      </w:r>
      <w:proofErr w:type="spellStart"/>
      <w:r w:rsidRPr="00FB650F">
        <w:rPr>
          <w:szCs w:val="20"/>
          <w:lang w:val="es-ES"/>
        </w:rPr>
        <w:t>BioRID</w:t>
      </w:r>
      <w:proofErr w:type="spellEnd"/>
      <w:r w:rsidRPr="00FB650F">
        <w:rPr>
          <w:szCs w:val="20"/>
          <w:lang w:val="es-ES"/>
        </w:rPr>
        <w:t xml:space="preserve"> II </w:t>
      </w:r>
      <w:proofErr w:type="spellStart"/>
      <w:r w:rsidRPr="00FB650F">
        <w:rPr>
          <w:szCs w:val="20"/>
          <w:lang w:val="es-ES"/>
        </w:rPr>
        <w:t>Neck</w:t>
      </w:r>
      <w:proofErr w:type="spellEnd"/>
      <w:r w:rsidRPr="00FB650F">
        <w:rPr>
          <w:szCs w:val="20"/>
          <w:lang w:val="es-ES"/>
        </w:rPr>
        <w:t xml:space="preserve"> </w:t>
      </w:r>
      <w:proofErr w:type="spellStart"/>
      <w:r w:rsidRPr="00FB650F">
        <w:rPr>
          <w:szCs w:val="20"/>
          <w:lang w:val="es-ES"/>
        </w:rPr>
        <w:t>Bumper</w:t>
      </w:r>
      <w:proofErr w:type="spellEnd"/>
    </w:p>
    <w:p w14:paraId="632889B0" w14:textId="77777777" w:rsidR="00B42125" w:rsidRPr="00FB650F" w:rsidRDefault="00B42125" w:rsidP="00B42125">
      <w:pPr>
        <w:spacing w:after="120"/>
        <w:ind w:left="2835" w:rightChars="1134" w:right="2268" w:hanging="1701"/>
        <w:rPr>
          <w:rFonts w:eastAsia="MS Gothic"/>
          <w:bCs/>
          <w:szCs w:val="20"/>
          <w:lang w:val="en-US" w:eastAsia="ja-JP"/>
        </w:rPr>
      </w:pPr>
      <w:r w:rsidRPr="00FB650F">
        <w:rPr>
          <w:rFonts w:eastAsia="MS Gothic"/>
          <w:bCs/>
          <w:szCs w:val="20"/>
          <w:lang w:val="en-US"/>
        </w:rPr>
        <w:t>TEGID-15</w:t>
      </w:r>
      <w:r w:rsidRPr="00FB650F">
        <w:rPr>
          <w:rFonts w:eastAsia="MS Gothic"/>
          <w:bCs/>
          <w:szCs w:val="20"/>
          <w:lang w:val="en-US"/>
        </w:rPr>
        <w:tab/>
        <w:t xml:space="preserve">(PDB) Possible causes for the poor reproducibility of neck forces and moments of the </w:t>
      </w:r>
      <w:proofErr w:type="spellStart"/>
      <w:r w:rsidRPr="00FB650F">
        <w:rPr>
          <w:rFonts w:eastAsia="MS Gothic"/>
          <w:bCs/>
          <w:szCs w:val="20"/>
          <w:lang w:val="en-US"/>
        </w:rPr>
        <w:t>BioRID</w:t>
      </w:r>
      <w:proofErr w:type="spellEnd"/>
      <w:r w:rsidRPr="00FB650F">
        <w:rPr>
          <w:rFonts w:eastAsia="MS Gothic"/>
          <w:bCs/>
          <w:szCs w:val="20"/>
          <w:lang w:val="en-US"/>
        </w:rPr>
        <w:t xml:space="preserve"> II First findings</w:t>
      </w:r>
    </w:p>
    <w:p w14:paraId="25371C73" w14:textId="77777777" w:rsidR="00B42125" w:rsidRPr="00FB650F" w:rsidRDefault="00B42125" w:rsidP="00B42125">
      <w:pPr>
        <w:spacing w:after="120"/>
        <w:ind w:left="2835" w:rightChars="1134" w:right="2268" w:hanging="1701"/>
        <w:rPr>
          <w:rFonts w:eastAsia="MS Gothic"/>
          <w:bCs/>
          <w:szCs w:val="20"/>
          <w:lang w:val="en-US" w:eastAsia="ja-JP"/>
        </w:rPr>
      </w:pPr>
      <w:r w:rsidRPr="00FB650F">
        <w:rPr>
          <w:rFonts w:eastAsia="MS Gothic"/>
          <w:bCs/>
          <w:szCs w:val="20"/>
          <w:lang w:val="en-US" w:eastAsia="ja-JP"/>
        </w:rPr>
        <w:t>TEGID-16</w:t>
      </w:r>
      <w:r w:rsidRPr="00FB650F">
        <w:rPr>
          <w:rFonts w:eastAsia="MS Gothic"/>
          <w:bCs/>
          <w:szCs w:val="20"/>
          <w:lang w:val="en-US" w:eastAsia="ja-JP"/>
        </w:rPr>
        <w:tab/>
        <w:t xml:space="preserve">(PDB) Possible causes for the poor reproducibility of neck forces and moments of the </w:t>
      </w:r>
      <w:proofErr w:type="spellStart"/>
      <w:r w:rsidRPr="00FB650F">
        <w:rPr>
          <w:rFonts w:eastAsia="MS Gothic"/>
          <w:bCs/>
          <w:szCs w:val="20"/>
          <w:lang w:val="en-US" w:eastAsia="ja-JP"/>
        </w:rPr>
        <w:t>BioRID</w:t>
      </w:r>
      <w:proofErr w:type="spellEnd"/>
      <w:r w:rsidRPr="00FB650F">
        <w:rPr>
          <w:rFonts w:eastAsia="MS Gothic"/>
          <w:bCs/>
          <w:szCs w:val="20"/>
          <w:lang w:val="en-US" w:eastAsia="ja-JP"/>
        </w:rPr>
        <w:t xml:space="preserve"> II First findings</w:t>
      </w:r>
    </w:p>
    <w:p w14:paraId="4E4B36C0" w14:textId="77777777" w:rsidR="00B42125" w:rsidRPr="00FB650F" w:rsidRDefault="00B42125" w:rsidP="00B42125">
      <w:pPr>
        <w:spacing w:after="120"/>
        <w:ind w:left="2835" w:rightChars="1134" w:right="2268" w:hanging="1701"/>
        <w:rPr>
          <w:rFonts w:eastAsia="MS Gothic"/>
          <w:bCs/>
          <w:szCs w:val="20"/>
          <w:lang w:val="es-ES" w:eastAsia="ja-JP"/>
        </w:rPr>
      </w:pPr>
      <w:r w:rsidRPr="00FB650F">
        <w:rPr>
          <w:rFonts w:eastAsia="MS Gothic"/>
          <w:bCs/>
          <w:szCs w:val="20"/>
          <w:lang w:val="es-ES" w:eastAsia="ja-JP"/>
        </w:rPr>
        <w:t>TEGID-17</w:t>
      </w:r>
      <w:r w:rsidRPr="00FB650F">
        <w:rPr>
          <w:rFonts w:eastAsia="MS Gothic"/>
          <w:bCs/>
          <w:szCs w:val="20"/>
          <w:lang w:val="es-ES" w:eastAsia="ja-JP"/>
        </w:rPr>
        <w:tab/>
        <w:t>(</w:t>
      </w:r>
      <w:proofErr w:type="spellStart"/>
      <w:r w:rsidRPr="00FB650F">
        <w:rPr>
          <w:rFonts w:eastAsia="MS Gothic"/>
          <w:bCs/>
          <w:szCs w:val="20"/>
          <w:lang w:val="es-ES" w:eastAsia="ja-JP"/>
        </w:rPr>
        <w:t>Humanetics</w:t>
      </w:r>
      <w:proofErr w:type="spellEnd"/>
      <w:r w:rsidRPr="00FB650F">
        <w:rPr>
          <w:rFonts w:eastAsia="MS Gothic"/>
          <w:bCs/>
          <w:szCs w:val="20"/>
          <w:lang w:val="es-ES" w:eastAsia="ja-JP"/>
        </w:rPr>
        <w:t xml:space="preserve">) </w:t>
      </w:r>
      <w:proofErr w:type="spellStart"/>
      <w:r w:rsidRPr="00FB650F">
        <w:rPr>
          <w:rFonts w:eastAsia="MS Gothic"/>
          <w:bCs/>
          <w:szCs w:val="20"/>
          <w:lang w:val="es-ES" w:eastAsia="ja-JP"/>
        </w:rPr>
        <w:t>update</w:t>
      </w:r>
      <w:proofErr w:type="spellEnd"/>
      <w:r w:rsidRPr="00FB650F">
        <w:rPr>
          <w:rFonts w:eastAsia="MS Gothic"/>
          <w:bCs/>
          <w:szCs w:val="20"/>
          <w:lang w:val="es-ES" w:eastAsia="ja-JP"/>
        </w:rPr>
        <w:t xml:space="preserve"> </w:t>
      </w:r>
      <w:proofErr w:type="spellStart"/>
      <w:r w:rsidRPr="00FB650F">
        <w:rPr>
          <w:rFonts w:eastAsia="MS Gothic"/>
          <w:bCs/>
          <w:szCs w:val="20"/>
          <w:lang w:val="es-ES" w:eastAsia="ja-JP"/>
        </w:rPr>
        <w:t>to</w:t>
      </w:r>
      <w:proofErr w:type="spellEnd"/>
      <w:r w:rsidRPr="00FB650F">
        <w:rPr>
          <w:rFonts w:eastAsia="MS Gothic"/>
          <w:bCs/>
          <w:szCs w:val="20"/>
          <w:lang w:val="es-ES" w:eastAsia="ja-JP"/>
        </w:rPr>
        <w:t xml:space="preserve"> </w:t>
      </w:r>
      <w:proofErr w:type="spellStart"/>
      <w:r w:rsidRPr="00FB650F">
        <w:rPr>
          <w:rFonts w:eastAsia="MS Gothic"/>
          <w:bCs/>
          <w:szCs w:val="20"/>
          <w:lang w:val="es-ES" w:eastAsia="ja-JP"/>
        </w:rPr>
        <w:t>BioRID</w:t>
      </w:r>
      <w:proofErr w:type="spellEnd"/>
      <w:r w:rsidRPr="00FB650F">
        <w:rPr>
          <w:rFonts w:eastAsia="MS Gothic"/>
          <w:bCs/>
          <w:szCs w:val="20"/>
          <w:lang w:val="es-ES" w:eastAsia="ja-JP"/>
        </w:rPr>
        <w:t xml:space="preserve"> II </w:t>
      </w:r>
      <w:r w:rsidRPr="00FB650F">
        <w:rPr>
          <w:rFonts w:eastAsia="MS Gothic"/>
          <w:bCs/>
          <w:szCs w:val="20"/>
          <w:lang w:val="es-ES"/>
        </w:rPr>
        <w:t>UN GTR</w:t>
      </w:r>
      <w:r w:rsidRPr="00FB650F">
        <w:rPr>
          <w:rFonts w:eastAsia="MS Gothic"/>
          <w:bCs/>
          <w:szCs w:val="20"/>
          <w:lang w:val="es-ES" w:eastAsia="ja-JP"/>
        </w:rPr>
        <w:t xml:space="preserve"> No. 7/TEG</w:t>
      </w:r>
    </w:p>
    <w:p w14:paraId="36804ED3" w14:textId="77777777" w:rsidR="00B42125" w:rsidRPr="00FB650F" w:rsidRDefault="00B42125" w:rsidP="00B42125">
      <w:pPr>
        <w:spacing w:after="120"/>
        <w:ind w:left="2835" w:rightChars="1134" w:right="2268" w:hanging="1701"/>
        <w:rPr>
          <w:rFonts w:eastAsia="MS Gothic"/>
          <w:bCs/>
          <w:szCs w:val="20"/>
          <w:lang w:val="en-US" w:eastAsia="ja-JP"/>
        </w:rPr>
      </w:pPr>
      <w:r w:rsidRPr="00FB650F">
        <w:rPr>
          <w:rFonts w:eastAsia="MS Gothic"/>
          <w:bCs/>
          <w:szCs w:val="20"/>
          <w:lang w:val="en-US" w:eastAsia="ja-JP"/>
        </w:rPr>
        <w:t>TEGID-18</w:t>
      </w:r>
      <w:r w:rsidRPr="00FB650F">
        <w:rPr>
          <w:rFonts w:eastAsia="MS Gothic"/>
          <w:bCs/>
          <w:szCs w:val="20"/>
          <w:lang w:val="en-US" w:eastAsia="ja-JP"/>
        </w:rPr>
        <w:tab/>
        <w:t xml:space="preserve">(Faurecia) Influence of </w:t>
      </w:r>
      <w:proofErr w:type="spellStart"/>
      <w:r w:rsidRPr="00FB650F">
        <w:rPr>
          <w:rFonts w:eastAsia="MS Gothic"/>
          <w:bCs/>
          <w:szCs w:val="20"/>
          <w:lang w:val="en-US" w:eastAsia="ja-JP"/>
        </w:rPr>
        <w:t>BioRID</w:t>
      </w:r>
      <w:proofErr w:type="spellEnd"/>
      <w:r w:rsidRPr="00FB650F">
        <w:rPr>
          <w:rFonts w:eastAsia="MS Gothic"/>
          <w:bCs/>
          <w:szCs w:val="20"/>
          <w:lang w:val="en-US" w:eastAsia="ja-JP"/>
        </w:rPr>
        <w:t xml:space="preserve"> hip joint adjustment on </w:t>
      </w:r>
      <w:proofErr w:type="spellStart"/>
      <w:r w:rsidRPr="00FB650F">
        <w:rPr>
          <w:rFonts w:eastAsia="MS Gothic"/>
          <w:bCs/>
          <w:szCs w:val="20"/>
          <w:lang w:val="en-US" w:eastAsia="ja-JP"/>
        </w:rPr>
        <w:t>BioRID</w:t>
      </w:r>
      <w:proofErr w:type="spellEnd"/>
      <w:r w:rsidRPr="00FB650F">
        <w:rPr>
          <w:rFonts w:eastAsia="MS Gothic"/>
          <w:bCs/>
          <w:szCs w:val="20"/>
          <w:lang w:val="en-US" w:eastAsia="ja-JP"/>
        </w:rPr>
        <w:t xml:space="preserve"> results</w:t>
      </w:r>
    </w:p>
    <w:p w14:paraId="735CBDC8" w14:textId="77777777" w:rsidR="00B42125" w:rsidRPr="00FB650F" w:rsidRDefault="00B42125" w:rsidP="00B42125">
      <w:pPr>
        <w:spacing w:after="120"/>
        <w:ind w:left="2835" w:rightChars="1134" w:right="2268" w:hanging="1701"/>
        <w:rPr>
          <w:rFonts w:eastAsia="MS Gothic"/>
          <w:bCs/>
          <w:szCs w:val="20"/>
          <w:lang w:val="en-US" w:eastAsia="ja-JP"/>
        </w:rPr>
      </w:pPr>
      <w:r w:rsidRPr="00FB650F">
        <w:rPr>
          <w:rFonts w:eastAsia="MS Gothic"/>
          <w:bCs/>
          <w:szCs w:val="20"/>
          <w:lang w:val="en-US" w:eastAsia="ja-JP"/>
        </w:rPr>
        <w:t>TEGID-19</w:t>
      </w:r>
      <w:r w:rsidRPr="00FB650F">
        <w:rPr>
          <w:rFonts w:eastAsia="MS Gothic"/>
          <w:bCs/>
          <w:szCs w:val="20"/>
          <w:lang w:val="en-US" w:eastAsia="ja-JP"/>
        </w:rPr>
        <w:tab/>
        <w:t>(</w:t>
      </w:r>
      <w:proofErr w:type="spellStart"/>
      <w:r w:rsidRPr="00FB650F">
        <w:rPr>
          <w:rFonts w:eastAsia="MS Gothic"/>
          <w:bCs/>
          <w:szCs w:val="20"/>
          <w:lang w:val="en-US" w:eastAsia="ja-JP"/>
        </w:rPr>
        <w:t>Humanetics</w:t>
      </w:r>
      <w:proofErr w:type="spellEnd"/>
      <w:r w:rsidRPr="00FB650F">
        <w:rPr>
          <w:rFonts w:eastAsia="MS Gothic"/>
          <w:bCs/>
          <w:szCs w:val="20"/>
          <w:lang w:val="en-US" w:eastAsia="ja-JP"/>
        </w:rPr>
        <w:t>) Jaw / C4 Contact Issue</w:t>
      </w:r>
    </w:p>
    <w:p w14:paraId="47E98649" w14:textId="77777777" w:rsidR="00B42125" w:rsidRPr="00FB650F" w:rsidRDefault="00B42125" w:rsidP="00B42125">
      <w:pPr>
        <w:tabs>
          <w:tab w:val="left" w:pos="2800"/>
        </w:tabs>
        <w:spacing w:after="120"/>
        <w:ind w:left="2835" w:rightChars="1134" w:right="2268" w:hanging="1701"/>
        <w:rPr>
          <w:rFonts w:eastAsia="MS Gothic"/>
          <w:bCs/>
          <w:szCs w:val="20"/>
          <w:lang w:val="en-US" w:eastAsia="ja-JP"/>
        </w:rPr>
      </w:pPr>
      <w:r w:rsidRPr="00FB650F">
        <w:rPr>
          <w:rFonts w:eastAsia="MS Gothic"/>
          <w:bCs/>
          <w:szCs w:val="20"/>
          <w:lang w:val="en-US" w:eastAsia="ja-JP"/>
        </w:rPr>
        <w:t>TEGID-20</w:t>
      </w:r>
      <w:r w:rsidRPr="00FB650F">
        <w:rPr>
          <w:rFonts w:eastAsia="MS Gothic"/>
          <w:bCs/>
          <w:szCs w:val="20"/>
          <w:lang w:val="en-US" w:eastAsia="ja-JP"/>
        </w:rPr>
        <w:tab/>
        <w:t>(</w:t>
      </w:r>
      <w:proofErr w:type="spellStart"/>
      <w:r w:rsidRPr="00FB650F">
        <w:rPr>
          <w:rFonts w:eastAsia="MS Gothic"/>
          <w:bCs/>
          <w:szCs w:val="20"/>
          <w:lang w:val="en-US" w:eastAsia="ja-JP"/>
        </w:rPr>
        <w:t>Humanetics</w:t>
      </w:r>
      <w:proofErr w:type="spellEnd"/>
      <w:r w:rsidRPr="00FB650F">
        <w:rPr>
          <w:rFonts w:eastAsia="MS Gothic"/>
          <w:bCs/>
          <w:szCs w:val="20"/>
          <w:lang w:val="en-US" w:eastAsia="ja-JP"/>
        </w:rPr>
        <w:t xml:space="preserve">) </w:t>
      </w:r>
      <w:proofErr w:type="spellStart"/>
      <w:r w:rsidRPr="00FB650F">
        <w:rPr>
          <w:rFonts w:eastAsia="MS Gothic"/>
          <w:bCs/>
          <w:szCs w:val="20"/>
          <w:lang w:val="en-US" w:eastAsia="ja-JP"/>
        </w:rPr>
        <w:t>BioRID</w:t>
      </w:r>
      <w:proofErr w:type="spellEnd"/>
      <w:r w:rsidRPr="00FB650F">
        <w:rPr>
          <w:rFonts w:eastAsia="MS Gothic"/>
          <w:bCs/>
          <w:szCs w:val="20"/>
          <w:lang w:val="en-US" w:eastAsia="ja-JP"/>
        </w:rPr>
        <w:t xml:space="preserve"> II Head/Neck Storage and Lifting Enhancement Kit</w:t>
      </w:r>
    </w:p>
    <w:p w14:paraId="64D17642" w14:textId="77777777" w:rsidR="00B42125" w:rsidRPr="00FB650F" w:rsidRDefault="00B42125" w:rsidP="00B42125">
      <w:pPr>
        <w:spacing w:after="120"/>
        <w:ind w:left="2835" w:rightChars="1134" w:right="2268" w:hanging="1701"/>
        <w:rPr>
          <w:rFonts w:eastAsia="MS Gothic"/>
          <w:bCs/>
          <w:szCs w:val="20"/>
          <w:lang w:val="en-US" w:eastAsia="ja-JP"/>
        </w:rPr>
      </w:pPr>
      <w:r w:rsidRPr="00FB650F">
        <w:rPr>
          <w:rFonts w:eastAsia="MS Gothic"/>
          <w:bCs/>
          <w:szCs w:val="20"/>
          <w:lang w:val="en-US" w:eastAsia="ja-JP"/>
        </w:rPr>
        <w:t>TEGID-21</w:t>
      </w:r>
      <w:r w:rsidRPr="00FB650F">
        <w:rPr>
          <w:rFonts w:eastAsia="MS Gothic"/>
          <w:bCs/>
          <w:szCs w:val="20"/>
          <w:lang w:val="en-US" w:eastAsia="ja-JP"/>
        </w:rPr>
        <w:tab/>
        <w:t xml:space="preserve">Draft agenda of fifth WebEx Meeting of the </w:t>
      </w:r>
      <w:proofErr w:type="spellStart"/>
      <w:r w:rsidRPr="00FB650F">
        <w:rPr>
          <w:rFonts w:eastAsia="MS Gothic"/>
          <w:bCs/>
          <w:szCs w:val="20"/>
          <w:lang w:val="en-US" w:eastAsia="ja-JP"/>
        </w:rPr>
        <w:t>BioRID</w:t>
      </w:r>
      <w:proofErr w:type="spellEnd"/>
      <w:r w:rsidRPr="00FB650F">
        <w:rPr>
          <w:rFonts w:eastAsia="MS Gothic"/>
          <w:bCs/>
          <w:szCs w:val="20"/>
          <w:lang w:val="en-US" w:eastAsia="ja-JP"/>
        </w:rPr>
        <w:t xml:space="preserve"> TEG</w:t>
      </w:r>
    </w:p>
    <w:p w14:paraId="52B2B6B7" w14:textId="77777777" w:rsidR="00B42125" w:rsidRPr="00FB650F" w:rsidRDefault="00B42125" w:rsidP="00B42125">
      <w:pPr>
        <w:spacing w:after="120"/>
        <w:ind w:left="2835" w:rightChars="1134" w:right="2268" w:hanging="1701"/>
        <w:rPr>
          <w:rFonts w:eastAsia="MS Gothic"/>
          <w:bCs/>
          <w:szCs w:val="20"/>
          <w:lang w:val="en-US" w:eastAsia="ja-JP"/>
        </w:rPr>
      </w:pPr>
      <w:r w:rsidRPr="00FB650F">
        <w:rPr>
          <w:rFonts w:eastAsia="MS Gothic"/>
          <w:bCs/>
          <w:szCs w:val="20"/>
          <w:lang w:val="en-US" w:eastAsia="ja-JP"/>
        </w:rPr>
        <w:t>TEGID-22</w:t>
      </w:r>
      <w:r w:rsidRPr="00FB650F">
        <w:rPr>
          <w:rFonts w:eastAsia="MS Gothic"/>
          <w:bCs/>
          <w:szCs w:val="20"/>
          <w:lang w:val="en-US" w:eastAsia="ja-JP"/>
        </w:rPr>
        <w:tab/>
        <w:t xml:space="preserve">Certification Procedures for the </w:t>
      </w:r>
      <w:proofErr w:type="spellStart"/>
      <w:r w:rsidRPr="00FB650F">
        <w:rPr>
          <w:rFonts w:eastAsia="MS Gothic"/>
          <w:bCs/>
          <w:szCs w:val="20"/>
          <w:lang w:val="en-US" w:eastAsia="ja-JP"/>
        </w:rPr>
        <w:t>BioRID</w:t>
      </w:r>
      <w:proofErr w:type="spellEnd"/>
      <w:r w:rsidRPr="00FB650F">
        <w:rPr>
          <w:rFonts w:eastAsia="MS Gothic"/>
          <w:bCs/>
          <w:szCs w:val="20"/>
          <w:lang w:val="en-US" w:eastAsia="ja-JP"/>
        </w:rPr>
        <w:t xml:space="preserve"> II Crash Test Dummy</w:t>
      </w:r>
    </w:p>
    <w:p w14:paraId="2D18642C" w14:textId="77777777" w:rsidR="00B42125" w:rsidRPr="00FB650F" w:rsidRDefault="00B42125" w:rsidP="00B42125">
      <w:pPr>
        <w:spacing w:after="120"/>
        <w:ind w:left="2835" w:rightChars="1134" w:right="2268" w:hanging="1701"/>
        <w:rPr>
          <w:szCs w:val="20"/>
          <w:lang w:val="en-US" w:eastAsia="ja-JP"/>
        </w:rPr>
      </w:pPr>
      <w:r w:rsidRPr="00FB650F">
        <w:rPr>
          <w:szCs w:val="20"/>
          <w:lang w:val="en-US"/>
        </w:rPr>
        <w:t>TEGID-23</w:t>
      </w:r>
      <w:r w:rsidRPr="00FB650F">
        <w:rPr>
          <w:szCs w:val="20"/>
          <w:lang w:val="en-US"/>
        </w:rPr>
        <w:tab/>
        <w:t xml:space="preserve">Procedures for Assembly, Disassembly, and Inspection (PADI) of the </w:t>
      </w:r>
      <w:proofErr w:type="spellStart"/>
      <w:r w:rsidRPr="00FB650F">
        <w:rPr>
          <w:szCs w:val="20"/>
          <w:lang w:val="en-US"/>
        </w:rPr>
        <w:t>BioRID</w:t>
      </w:r>
      <w:proofErr w:type="spellEnd"/>
      <w:r w:rsidRPr="00FB650F">
        <w:rPr>
          <w:szCs w:val="20"/>
          <w:lang w:val="en-US"/>
        </w:rPr>
        <w:t xml:space="preserve"> II Rear Impact Crash Test Dummy November</w:t>
      </w:r>
    </w:p>
    <w:p w14:paraId="1BC7AFB9" w14:textId="77777777" w:rsidR="00B42125" w:rsidRPr="00FB650F" w:rsidRDefault="00B42125" w:rsidP="00B42125">
      <w:pPr>
        <w:spacing w:after="120"/>
        <w:ind w:left="2835" w:rightChars="1134" w:right="2268" w:hanging="1701"/>
        <w:rPr>
          <w:szCs w:val="20"/>
          <w:lang w:val="en-US" w:eastAsia="ja-JP"/>
        </w:rPr>
      </w:pPr>
      <w:r w:rsidRPr="00FB650F">
        <w:rPr>
          <w:szCs w:val="20"/>
          <w:lang w:val="en-US" w:eastAsia="ja-JP"/>
        </w:rPr>
        <w:t>Since June 2012</w:t>
      </w:r>
    </w:p>
    <w:p w14:paraId="56AD0779" w14:textId="77777777" w:rsidR="00B42125" w:rsidRPr="00FB650F" w:rsidRDefault="00B42125" w:rsidP="00B42125">
      <w:pPr>
        <w:spacing w:after="120"/>
        <w:ind w:left="2835" w:rightChars="1134" w:right="2268" w:hanging="1701"/>
        <w:rPr>
          <w:szCs w:val="20"/>
          <w:lang w:val="en-US"/>
        </w:rPr>
      </w:pPr>
      <w:r w:rsidRPr="00FB650F">
        <w:rPr>
          <w:szCs w:val="20"/>
          <w:lang w:val="en-US"/>
        </w:rPr>
        <w:t>TEGID-6-01</w:t>
      </w:r>
      <w:r w:rsidRPr="00FB650F">
        <w:rPr>
          <w:szCs w:val="20"/>
          <w:lang w:val="en-US"/>
        </w:rPr>
        <w:tab/>
        <w:t xml:space="preserve">Draft Agenda of 6th WebEx Meeting of the </w:t>
      </w:r>
      <w:proofErr w:type="spellStart"/>
      <w:r w:rsidRPr="00FB650F">
        <w:rPr>
          <w:szCs w:val="20"/>
          <w:lang w:val="en-US"/>
        </w:rPr>
        <w:t>BioRID</w:t>
      </w:r>
      <w:proofErr w:type="spellEnd"/>
      <w:r w:rsidRPr="00FB650F">
        <w:rPr>
          <w:szCs w:val="20"/>
          <w:lang w:val="en-US"/>
        </w:rPr>
        <w:t xml:space="preserve"> TEG, 7 February 2011</w:t>
      </w:r>
    </w:p>
    <w:p w14:paraId="4704A0CC" w14:textId="77777777" w:rsidR="00B42125" w:rsidRPr="00FB650F" w:rsidRDefault="00B42125" w:rsidP="00B42125">
      <w:pPr>
        <w:spacing w:after="120"/>
        <w:ind w:left="2835" w:rightChars="1134" w:right="2268" w:hanging="1701"/>
        <w:rPr>
          <w:szCs w:val="20"/>
          <w:lang w:val="en-US"/>
        </w:rPr>
      </w:pPr>
      <w:r w:rsidRPr="00FB650F">
        <w:rPr>
          <w:szCs w:val="20"/>
          <w:lang w:val="en-US"/>
        </w:rPr>
        <w:t>TEGID-6-02</w:t>
      </w:r>
      <w:r w:rsidRPr="00FB650F">
        <w:rPr>
          <w:szCs w:val="20"/>
          <w:lang w:val="en-US"/>
        </w:rPr>
        <w:tab/>
        <w:t>Minutes of 6</w:t>
      </w:r>
      <w:r w:rsidRPr="00FB650F">
        <w:rPr>
          <w:szCs w:val="20"/>
          <w:vertAlign w:val="superscript"/>
          <w:lang w:val="en-US"/>
        </w:rPr>
        <w:t>th</w:t>
      </w:r>
      <w:r w:rsidRPr="00FB650F">
        <w:rPr>
          <w:szCs w:val="20"/>
          <w:lang w:val="en-US"/>
        </w:rPr>
        <w:t xml:space="preserve"> WebEx Meeting, 7 February 2011</w:t>
      </w:r>
    </w:p>
    <w:p w14:paraId="179984E8" w14:textId="77777777" w:rsidR="00B42125" w:rsidRPr="00FB650F" w:rsidRDefault="00B42125" w:rsidP="00B42125">
      <w:pPr>
        <w:spacing w:after="120"/>
        <w:ind w:left="2835" w:rightChars="1134" w:right="2268" w:hanging="1701"/>
        <w:rPr>
          <w:szCs w:val="20"/>
          <w:lang w:val="en-US"/>
        </w:rPr>
      </w:pPr>
      <w:r w:rsidRPr="00FB650F">
        <w:rPr>
          <w:szCs w:val="20"/>
          <w:lang w:val="en-US"/>
        </w:rPr>
        <w:t>TEGID-6-03</w:t>
      </w:r>
      <w:r w:rsidRPr="00FB650F">
        <w:rPr>
          <w:szCs w:val="20"/>
          <w:lang w:val="en-US"/>
        </w:rPr>
        <w:tab/>
        <w:t xml:space="preserve">ID for HR </w:t>
      </w:r>
      <w:r w:rsidRPr="00FB650F">
        <w:rPr>
          <w:rFonts w:eastAsia="MS Gothic"/>
          <w:bCs/>
          <w:szCs w:val="20"/>
          <w:lang w:val="en-US"/>
        </w:rPr>
        <w:t>UN GTR</w:t>
      </w:r>
      <w:r w:rsidRPr="00FB650F">
        <w:rPr>
          <w:szCs w:val="20"/>
          <w:lang w:val="en-US"/>
        </w:rPr>
        <w:t xml:space="preserve"> phase 2 TOR change at 153</w:t>
      </w:r>
      <w:r w:rsidRPr="00FB650F">
        <w:rPr>
          <w:szCs w:val="20"/>
          <w:vertAlign w:val="superscript"/>
          <w:lang w:val="en-US"/>
        </w:rPr>
        <w:t>rd</w:t>
      </w:r>
      <w:r w:rsidRPr="00FB650F">
        <w:rPr>
          <w:szCs w:val="20"/>
          <w:lang w:val="en-US"/>
        </w:rPr>
        <w:t xml:space="preserve"> WP.29</w:t>
      </w:r>
    </w:p>
    <w:p w14:paraId="778C871A" w14:textId="77777777" w:rsidR="00B42125" w:rsidRPr="00FB650F" w:rsidRDefault="00B42125" w:rsidP="00B42125">
      <w:pPr>
        <w:spacing w:after="120"/>
        <w:ind w:left="2835" w:rightChars="1134" w:right="2268" w:hanging="1701"/>
        <w:rPr>
          <w:szCs w:val="20"/>
          <w:lang w:val="en-US"/>
        </w:rPr>
      </w:pPr>
      <w:r w:rsidRPr="00FB650F">
        <w:rPr>
          <w:szCs w:val="20"/>
          <w:lang w:val="en-US"/>
        </w:rPr>
        <w:t>TEGID-6-04</w:t>
      </w:r>
      <w:r w:rsidRPr="00FB650F">
        <w:rPr>
          <w:szCs w:val="20"/>
          <w:lang w:val="en-US"/>
        </w:rPr>
        <w:tab/>
      </w:r>
      <w:proofErr w:type="spellStart"/>
      <w:r w:rsidRPr="00FB650F">
        <w:rPr>
          <w:szCs w:val="20"/>
          <w:lang w:val="en-US"/>
        </w:rPr>
        <w:t>Humanetics</w:t>
      </w:r>
      <w:proofErr w:type="spellEnd"/>
      <w:r w:rsidRPr="00FB650F">
        <w:rPr>
          <w:szCs w:val="20"/>
          <w:lang w:val="en-US"/>
        </w:rPr>
        <w:t xml:space="preserve"> </w:t>
      </w:r>
      <w:proofErr w:type="spellStart"/>
      <w:r w:rsidRPr="00FB650F">
        <w:rPr>
          <w:szCs w:val="20"/>
          <w:lang w:val="en-US"/>
        </w:rPr>
        <w:t>BioRID</w:t>
      </w:r>
      <w:proofErr w:type="spellEnd"/>
      <w:r w:rsidRPr="00FB650F">
        <w:rPr>
          <w:szCs w:val="20"/>
          <w:lang w:val="en-US"/>
        </w:rPr>
        <w:t xml:space="preserve"> Update 2 July 2012</w:t>
      </w:r>
    </w:p>
    <w:p w14:paraId="6527F3F1" w14:textId="77777777" w:rsidR="00B42125" w:rsidRPr="00FB650F" w:rsidRDefault="00B42125" w:rsidP="00B42125">
      <w:pPr>
        <w:spacing w:after="120"/>
        <w:ind w:left="2835" w:rightChars="1134" w:right="2268" w:hanging="1701"/>
        <w:rPr>
          <w:szCs w:val="20"/>
          <w:lang w:val="en-US"/>
        </w:rPr>
      </w:pPr>
      <w:r w:rsidRPr="00FB650F">
        <w:rPr>
          <w:szCs w:val="20"/>
          <w:lang w:val="en-US"/>
        </w:rPr>
        <w:t>TEGID-6-05</w:t>
      </w:r>
      <w:r w:rsidRPr="00FB650F">
        <w:rPr>
          <w:szCs w:val="20"/>
          <w:lang w:val="en-US"/>
        </w:rPr>
        <w:tab/>
        <w:t xml:space="preserve">Draft Status Report </w:t>
      </w:r>
      <w:proofErr w:type="spellStart"/>
      <w:r w:rsidRPr="00FB650F">
        <w:rPr>
          <w:szCs w:val="20"/>
          <w:lang w:val="en-US"/>
        </w:rPr>
        <w:t>BioRID</w:t>
      </w:r>
      <w:proofErr w:type="spellEnd"/>
      <w:r w:rsidRPr="00FB650F">
        <w:rPr>
          <w:szCs w:val="20"/>
          <w:lang w:val="en-US"/>
        </w:rPr>
        <w:t xml:space="preserve"> TEG, 6 December 2010</w:t>
      </w:r>
    </w:p>
    <w:p w14:paraId="48C65C5C" w14:textId="77777777" w:rsidR="00B42125" w:rsidRPr="00FB650F" w:rsidRDefault="00B42125" w:rsidP="00B42125">
      <w:pPr>
        <w:spacing w:after="120"/>
        <w:ind w:left="2835" w:rightChars="1134" w:right="2268" w:hanging="1701"/>
        <w:rPr>
          <w:szCs w:val="20"/>
          <w:lang w:val="en-US"/>
        </w:rPr>
      </w:pPr>
      <w:r w:rsidRPr="00FB650F">
        <w:rPr>
          <w:szCs w:val="20"/>
          <w:lang w:val="en-US"/>
        </w:rPr>
        <w:t>TEGID-7-01</w:t>
      </w:r>
      <w:r w:rsidRPr="00FB650F">
        <w:rPr>
          <w:szCs w:val="20"/>
          <w:lang w:val="en-US"/>
        </w:rPr>
        <w:tab/>
        <w:t>Draft Agenda of 7</w:t>
      </w:r>
      <w:r w:rsidRPr="00FB650F">
        <w:rPr>
          <w:szCs w:val="20"/>
          <w:vertAlign w:val="superscript"/>
          <w:lang w:val="en-US"/>
        </w:rPr>
        <w:t>th</w:t>
      </w:r>
      <w:r w:rsidRPr="00FB650F">
        <w:rPr>
          <w:szCs w:val="20"/>
          <w:lang w:val="en-US"/>
        </w:rPr>
        <w:t xml:space="preserve"> WebEx Meeting of the </w:t>
      </w:r>
      <w:proofErr w:type="spellStart"/>
      <w:r w:rsidRPr="00FB650F">
        <w:rPr>
          <w:szCs w:val="20"/>
          <w:lang w:val="en-US"/>
        </w:rPr>
        <w:t>BioRID</w:t>
      </w:r>
      <w:proofErr w:type="spellEnd"/>
      <w:r w:rsidRPr="00FB650F">
        <w:rPr>
          <w:szCs w:val="20"/>
          <w:lang w:val="en-US"/>
        </w:rPr>
        <w:t xml:space="preserve"> TEG, 14 April 2011</w:t>
      </w:r>
    </w:p>
    <w:p w14:paraId="7CD22044" w14:textId="77777777" w:rsidR="00B42125" w:rsidRPr="00FB650F" w:rsidRDefault="00B42125" w:rsidP="00B42125">
      <w:pPr>
        <w:spacing w:after="120"/>
        <w:ind w:left="2835" w:rightChars="1134" w:right="2268" w:hanging="1701"/>
        <w:rPr>
          <w:szCs w:val="20"/>
          <w:lang w:val="en-US"/>
        </w:rPr>
      </w:pPr>
      <w:r w:rsidRPr="00FB650F">
        <w:rPr>
          <w:szCs w:val="20"/>
          <w:lang w:val="en-US"/>
        </w:rPr>
        <w:t>TEGID-7-02</w:t>
      </w:r>
      <w:r w:rsidRPr="00FB650F">
        <w:rPr>
          <w:szCs w:val="20"/>
          <w:lang w:val="en-US"/>
        </w:rPr>
        <w:tab/>
        <w:t>(</w:t>
      </w:r>
      <w:proofErr w:type="spellStart"/>
      <w:r w:rsidRPr="00FB650F">
        <w:rPr>
          <w:szCs w:val="20"/>
          <w:lang w:val="en-US"/>
        </w:rPr>
        <w:t>Humanetics</w:t>
      </w:r>
      <w:proofErr w:type="spellEnd"/>
      <w:r w:rsidRPr="00FB650F">
        <w:rPr>
          <w:szCs w:val="20"/>
          <w:lang w:val="en-US"/>
        </w:rPr>
        <w:t>) Plan for Comparing Head Restraint Probes</w:t>
      </w:r>
    </w:p>
    <w:p w14:paraId="242CD1A8" w14:textId="77777777" w:rsidR="00B42125" w:rsidRPr="00FB650F" w:rsidRDefault="00B42125" w:rsidP="00B42125">
      <w:pPr>
        <w:spacing w:after="120"/>
        <w:ind w:left="2835" w:rightChars="1134" w:right="2268" w:hanging="1701"/>
        <w:rPr>
          <w:szCs w:val="20"/>
          <w:lang w:val="en-US"/>
        </w:rPr>
      </w:pPr>
      <w:r w:rsidRPr="00FB650F">
        <w:rPr>
          <w:szCs w:val="20"/>
          <w:lang w:val="en-US"/>
        </w:rPr>
        <w:lastRenderedPageBreak/>
        <w:t>TEGID-8-01</w:t>
      </w:r>
      <w:r w:rsidRPr="00FB650F">
        <w:rPr>
          <w:szCs w:val="20"/>
          <w:lang w:val="en-US"/>
        </w:rPr>
        <w:tab/>
        <w:t>Draft Agenda of 8</w:t>
      </w:r>
      <w:r w:rsidRPr="00FB650F">
        <w:rPr>
          <w:szCs w:val="20"/>
          <w:vertAlign w:val="superscript"/>
          <w:lang w:val="en-US"/>
        </w:rPr>
        <w:t>th</w:t>
      </w:r>
      <w:r w:rsidRPr="00FB650F">
        <w:rPr>
          <w:szCs w:val="20"/>
          <w:lang w:val="en-US"/>
        </w:rPr>
        <w:t xml:space="preserve"> WebEx Meeting of the </w:t>
      </w:r>
      <w:proofErr w:type="spellStart"/>
      <w:r w:rsidRPr="00FB650F">
        <w:rPr>
          <w:szCs w:val="20"/>
          <w:lang w:val="en-US"/>
        </w:rPr>
        <w:t>BioRID</w:t>
      </w:r>
      <w:proofErr w:type="spellEnd"/>
      <w:r w:rsidRPr="00FB650F">
        <w:rPr>
          <w:szCs w:val="20"/>
          <w:lang w:val="en-US"/>
        </w:rPr>
        <w:t xml:space="preserve"> TEG, 1 June 2011</w:t>
      </w:r>
    </w:p>
    <w:p w14:paraId="6673E4BC" w14:textId="77777777" w:rsidR="00B42125" w:rsidRPr="00FB650F" w:rsidRDefault="00B42125" w:rsidP="00B42125">
      <w:pPr>
        <w:spacing w:after="120"/>
        <w:ind w:left="2835" w:rightChars="1134" w:right="2268" w:hanging="1701"/>
        <w:rPr>
          <w:szCs w:val="20"/>
          <w:lang w:val="en-US"/>
        </w:rPr>
      </w:pPr>
      <w:r w:rsidRPr="00FB650F">
        <w:rPr>
          <w:szCs w:val="20"/>
          <w:lang w:val="en-US"/>
        </w:rPr>
        <w:t>TEGID-8-02</w:t>
      </w:r>
      <w:r w:rsidRPr="00FB650F">
        <w:rPr>
          <w:szCs w:val="20"/>
          <w:lang w:val="en-US"/>
        </w:rPr>
        <w:tab/>
        <w:t>(</w:t>
      </w:r>
      <w:proofErr w:type="spellStart"/>
      <w:r w:rsidRPr="00FB650F">
        <w:rPr>
          <w:szCs w:val="20"/>
          <w:lang w:val="en-US"/>
        </w:rPr>
        <w:t>Humanetics</w:t>
      </w:r>
      <w:proofErr w:type="spellEnd"/>
      <w:r w:rsidRPr="00FB650F">
        <w:rPr>
          <w:szCs w:val="20"/>
          <w:lang w:val="en-US"/>
        </w:rPr>
        <w:t xml:space="preserve">) </w:t>
      </w:r>
      <w:proofErr w:type="spellStart"/>
      <w:r w:rsidRPr="00FB650F">
        <w:rPr>
          <w:szCs w:val="20"/>
          <w:lang w:val="en-US"/>
        </w:rPr>
        <w:t>Humanetics</w:t>
      </w:r>
      <w:proofErr w:type="spellEnd"/>
      <w:r w:rsidRPr="00FB650F">
        <w:rPr>
          <w:szCs w:val="20"/>
          <w:lang w:val="en-US"/>
        </w:rPr>
        <w:t xml:space="preserve"> Update to </w:t>
      </w:r>
      <w:proofErr w:type="spellStart"/>
      <w:r w:rsidRPr="00FB650F">
        <w:rPr>
          <w:szCs w:val="20"/>
          <w:lang w:val="en-US"/>
        </w:rPr>
        <w:t>BioRID</w:t>
      </w:r>
      <w:proofErr w:type="spellEnd"/>
      <w:r w:rsidRPr="00FB650F">
        <w:rPr>
          <w:szCs w:val="20"/>
          <w:lang w:val="en-US"/>
        </w:rPr>
        <w:t xml:space="preserve"> II GTR/TEG </w:t>
      </w:r>
    </w:p>
    <w:p w14:paraId="071ADDD0" w14:textId="77777777" w:rsidR="00B42125" w:rsidRPr="00FB650F" w:rsidRDefault="00B42125" w:rsidP="00B42125">
      <w:pPr>
        <w:spacing w:after="120"/>
        <w:ind w:left="2835" w:rightChars="1134" w:right="2268" w:hanging="1701"/>
        <w:rPr>
          <w:szCs w:val="20"/>
          <w:lang w:val="en-US"/>
        </w:rPr>
      </w:pPr>
      <w:r w:rsidRPr="00FB650F">
        <w:rPr>
          <w:szCs w:val="20"/>
          <w:lang w:val="en-US"/>
        </w:rPr>
        <w:t>TEGID-8-03</w:t>
      </w:r>
      <w:r w:rsidRPr="00FB650F">
        <w:rPr>
          <w:szCs w:val="20"/>
          <w:lang w:val="en-US"/>
        </w:rPr>
        <w:tab/>
        <w:t>(</w:t>
      </w:r>
      <w:proofErr w:type="spellStart"/>
      <w:r w:rsidRPr="00FB650F">
        <w:rPr>
          <w:szCs w:val="20"/>
          <w:lang w:val="en-US"/>
        </w:rPr>
        <w:t>Humanetics</w:t>
      </w:r>
      <w:proofErr w:type="spellEnd"/>
      <w:r w:rsidRPr="00FB650F">
        <w:rPr>
          <w:szCs w:val="20"/>
          <w:lang w:val="en-US"/>
        </w:rPr>
        <w:t xml:space="preserve">) Certification Testing PDB Tests </w:t>
      </w:r>
    </w:p>
    <w:p w14:paraId="2CBC1C0D" w14:textId="77777777" w:rsidR="00B42125" w:rsidRPr="00FB650F" w:rsidRDefault="00B42125" w:rsidP="00B42125">
      <w:pPr>
        <w:spacing w:after="120"/>
        <w:ind w:left="2835" w:rightChars="1134" w:right="2268" w:hanging="1701"/>
        <w:rPr>
          <w:szCs w:val="20"/>
          <w:lang w:val="en-US"/>
        </w:rPr>
      </w:pPr>
      <w:r w:rsidRPr="00FB650F">
        <w:rPr>
          <w:szCs w:val="20"/>
          <w:lang w:val="en-US"/>
        </w:rPr>
        <w:t>TEGID-8-04</w:t>
      </w:r>
      <w:r w:rsidRPr="00FB650F">
        <w:rPr>
          <w:szCs w:val="20"/>
          <w:lang w:val="en-US"/>
        </w:rPr>
        <w:tab/>
        <w:t>(PDB) Evaluation of the New Certification Test Procedures</w:t>
      </w:r>
    </w:p>
    <w:p w14:paraId="478CEDFF" w14:textId="77777777" w:rsidR="00B42125" w:rsidRPr="00FB650F" w:rsidRDefault="00B42125" w:rsidP="00B42125">
      <w:pPr>
        <w:spacing w:after="120"/>
        <w:ind w:left="2835" w:rightChars="1134" w:right="2268" w:hanging="1701"/>
        <w:rPr>
          <w:szCs w:val="20"/>
          <w:lang w:val="en-US"/>
        </w:rPr>
      </w:pPr>
      <w:r w:rsidRPr="00FB650F">
        <w:rPr>
          <w:szCs w:val="20"/>
          <w:lang w:val="en-US"/>
        </w:rPr>
        <w:t>TEGID-9-01</w:t>
      </w:r>
      <w:r w:rsidRPr="00FB650F">
        <w:rPr>
          <w:szCs w:val="20"/>
          <w:lang w:val="en-US"/>
        </w:rPr>
        <w:tab/>
        <w:t>Draft Agenda of 9</w:t>
      </w:r>
      <w:r w:rsidRPr="00FB650F">
        <w:rPr>
          <w:szCs w:val="20"/>
          <w:vertAlign w:val="superscript"/>
          <w:lang w:val="en-US"/>
        </w:rPr>
        <w:t>th</w:t>
      </w:r>
      <w:r w:rsidRPr="00FB650F">
        <w:rPr>
          <w:szCs w:val="20"/>
          <w:lang w:val="en-US"/>
        </w:rPr>
        <w:t xml:space="preserve"> WebEx Meeting of the </w:t>
      </w:r>
      <w:proofErr w:type="spellStart"/>
      <w:r w:rsidRPr="00FB650F">
        <w:rPr>
          <w:szCs w:val="20"/>
          <w:lang w:val="en-US"/>
        </w:rPr>
        <w:t>BioRID</w:t>
      </w:r>
      <w:proofErr w:type="spellEnd"/>
      <w:r w:rsidRPr="00FB650F">
        <w:rPr>
          <w:szCs w:val="20"/>
          <w:lang w:val="en-US"/>
        </w:rPr>
        <w:t xml:space="preserve"> TEG, 14 December 2011</w:t>
      </w:r>
    </w:p>
    <w:p w14:paraId="04933039" w14:textId="77777777" w:rsidR="00B42125" w:rsidRPr="00FB650F" w:rsidRDefault="00B42125" w:rsidP="00B42125">
      <w:pPr>
        <w:spacing w:after="120"/>
        <w:ind w:left="2835" w:rightChars="1134" w:right="2268" w:hanging="1701"/>
        <w:rPr>
          <w:szCs w:val="20"/>
          <w:lang w:val="en-US"/>
        </w:rPr>
      </w:pPr>
      <w:r w:rsidRPr="00FB650F">
        <w:rPr>
          <w:szCs w:val="20"/>
          <w:lang w:val="en-US"/>
        </w:rPr>
        <w:t>TEGID-10-0</w:t>
      </w:r>
      <w:r w:rsidRPr="00FB650F">
        <w:rPr>
          <w:szCs w:val="20"/>
          <w:lang w:val="en-US"/>
        </w:rPr>
        <w:tab/>
        <w:t>Draft Agenda of 10</w:t>
      </w:r>
      <w:r w:rsidRPr="00FB650F">
        <w:rPr>
          <w:szCs w:val="20"/>
          <w:vertAlign w:val="superscript"/>
          <w:lang w:val="en-US"/>
        </w:rPr>
        <w:t>th</w:t>
      </w:r>
      <w:r w:rsidRPr="00FB650F">
        <w:rPr>
          <w:szCs w:val="20"/>
          <w:lang w:val="en-US"/>
        </w:rPr>
        <w:t xml:space="preserve"> WebEx Meeting of </w:t>
      </w:r>
      <w:proofErr w:type="spellStart"/>
      <w:r w:rsidRPr="00FB650F">
        <w:rPr>
          <w:szCs w:val="20"/>
          <w:lang w:val="en-US"/>
        </w:rPr>
        <w:t>BioRID</w:t>
      </w:r>
      <w:proofErr w:type="spellEnd"/>
      <w:r w:rsidRPr="00FB650F">
        <w:rPr>
          <w:szCs w:val="20"/>
          <w:lang w:val="en-US"/>
        </w:rPr>
        <w:t xml:space="preserve"> TEG, 31 January 2012</w:t>
      </w:r>
    </w:p>
    <w:p w14:paraId="1DADB35B" w14:textId="77777777" w:rsidR="00B42125" w:rsidRPr="00FB650F" w:rsidRDefault="00B42125" w:rsidP="00B42125">
      <w:pPr>
        <w:spacing w:after="120"/>
        <w:ind w:left="2835" w:rightChars="1134" w:right="2268" w:hanging="1701"/>
        <w:rPr>
          <w:szCs w:val="20"/>
          <w:lang w:val="en-US"/>
        </w:rPr>
      </w:pPr>
      <w:r w:rsidRPr="00FB650F">
        <w:rPr>
          <w:szCs w:val="20"/>
          <w:lang w:val="en-US"/>
        </w:rPr>
        <w:t>TEGID-10-02</w:t>
      </w:r>
      <w:r w:rsidRPr="00FB650F">
        <w:rPr>
          <w:szCs w:val="20"/>
          <w:lang w:val="en-US"/>
        </w:rPr>
        <w:tab/>
        <w:t>(TRL/EC) TRL-EC Presentation, 31 January 2012</w:t>
      </w:r>
    </w:p>
    <w:p w14:paraId="2BC669D3" w14:textId="77777777" w:rsidR="00B42125" w:rsidRPr="00FB650F" w:rsidRDefault="00B42125" w:rsidP="00B42125">
      <w:pPr>
        <w:spacing w:after="120"/>
        <w:ind w:left="2835" w:rightChars="1134" w:right="2268" w:hanging="1701"/>
        <w:rPr>
          <w:szCs w:val="20"/>
          <w:lang w:val="en-US"/>
        </w:rPr>
      </w:pPr>
      <w:r w:rsidRPr="00FB650F">
        <w:rPr>
          <w:szCs w:val="20"/>
          <w:lang w:val="en-US"/>
        </w:rPr>
        <w:t>TEGID-11-01</w:t>
      </w:r>
      <w:r w:rsidRPr="00FB650F">
        <w:rPr>
          <w:szCs w:val="20"/>
          <w:lang w:val="en-US"/>
        </w:rPr>
        <w:tab/>
        <w:t>Draft Agenda Face to Face and 11</w:t>
      </w:r>
      <w:r w:rsidRPr="00FB650F">
        <w:rPr>
          <w:szCs w:val="20"/>
          <w:vertAlign w:val="superscript"/>
          <w:lang w:val="en-US"/>
        </w:rPr>
        <w:t>th</w:t>
      </w:r>
      <w:r w:rsidRPr="00FB650F">
        <w:rPr>
          <w:szCs w:val="20"/>
          <w:lang w:val="en-US"/>
        </w:rPr>
        <w:t xml:space="preserve"> WebEx Meeting of </w:t>
      </w:r>
      <w:proofErr w:type="spellStart"/>
      <w:r w:rsidRPr="00FB650F">
        <w:rPr>
          <w:szCs w:val="20"/>
          <w:lang w:val="en-US"/>
        </w:rPr>
        <w:t>BioRID</w:t>
      </w:r>
      <w:proofErr w:type="spellEnd"/>
      <w:r w:rsidRPr="00FB650F">
        <w:rPr>
          <w:szCs w:val="20"/>
          <w:lang w:val="en-US"/>
        </w:rPr>
        <w:t xml:space="preserve"> TEG, 23 February 2012</w:t>
      </w:r>
    </w:p>
    <w:p w14:paraId="75D68D3B" w14:textId="77777777" w:rsidR="00B42125" w:rsidRPr="00FB650F" w:rsidRDefault="00B42125" w:rsidP="00B42125">
      <w:pPr>
        <w:spacing w:after="120"/>
        <w:ind w:left="2835" w:rightChars="1134" w:right="2268" w:hanging="1701"/>
        <w:rPr>
          <w:szCs w:val="20"/>
          <w:lang w:val="en-US"/>
        </w:rPr>
      </w:pPr>
      <w:r w:rsidRPr="00FB650F">
        <w:rPr>
          <w:szCs w:val="20"/>
          <w:lang w:val="en-US"/>
        </w:rPr>
        <w:t>TEGID-11-02</w:t>
      </w:r>
      <w:r w:rsidRPr="00FB650F">
        <w:rPr>
          <w:szCs w:val="20"/>
          <w:lang w:val="en-US"/>
        </w:rPr>
        <w:tab/>
        <w:t xml:space="preserve">Attendance List Face to Face, 23 February 2012, </w:t>
      </w:r>
      <w:proofErr w:type="spellStart"/>
      <w:r w:rsidRPr="00FB650F">
        <w:rPr>
          <w:szCs w:val="20"/>
          <w:lang w:val="en-US"/>
        </w:rPr>
        <w:t>Bergisch</w:t>
      </w:r>
      <w:proofErr w:type="spellEnd"/>
      <w:r w:rsidRPr="00FB650F">
        <w:rPr>
          <w:szCs w:val="20"/>
          <w:lang w:val="en-US"/>
        </w:rPr>
        <w:t xml:space="preserve"> </w:t>
      </w:r>
      <w:proofErr w:type="spellStart"/>
      <w:r w:rsidRPr="00FB650F">
        <w:rPr>
          <w:szCs w:val="20"/>
          <w:lang w:val="en-US"/>
        </w:rPr>
        <w:t>Gladbach</w:t>
      </w:r>
      <w:proofErr w:type="spellEnd"/>
    </w:p>
    <w:p w14:paraId="42F4F882" w14:textId="77777777" w:rsidR="00B42125" w:rsidRPr="00FB650F" w:rsidRDefault="00B42125" w:rsidP="00B42125">
      <w:pPr>
        <w:spacing w:after="120"/>
        <w:ind w:left="2835" w:rightChars="1134" w:right="2268" w:hanging="1701"/>
        <w:rPr>
          <w:szCs w:val="20"/>
          <w:lang w:val="en-US"/>
        </w:rPr>
      </w:pPr>
      <w:r w:rsidRPr="00FB650F">
        <w:rPr>
          <w:szCs w:val="20"/>
          <w:lang w:val="en-US"/>
        </w:rPr>
        <w:t>TEGID-11-03</w:t>
      </w:r>
      <w:r w:rsidRPr="00FB650F">
        <w:rPr>
          <w:szCs w:val="20"/>
          <w:lang w:val="en-US"/>
        </w:rPr>
        <w:tab/>
        <w:t>Minutes Face to Face and 11</w:t>
      </w:r>
      <w:r w:rsidRPr="00FB650F">
        <w:rPr>
          <w:szCs w:val="20"/>
          <w:vertAlign w:val="superscript"/>
          <w:lang w:val="en-US"/>
        </w:rPr>
        <w:t>th</w:t>
      </w:r>
      <w:r w:rsidRPr="00FB650F">
        <w:rPr>
          <w:szCs w:val="20"/>
          <w:lang w:val="en-US"/>
        </w:rPr>
        <w:t xml:space="preserve"> WebEx, </w:t>
      </w:r>
      <w:proofErr w:type="spellStart"/>
      <w:r w:rsidRPr="00FB650F">
        <w:rPr>
          <w:szCs w:val="20"/>
          <w:lang w:val="en-US"/>
        </w:rPr>
        <w:t>Bergisch</w:t>
      </w:r>
      <w:proofErr w:type="spellEnd"/>
      <w:r w:rsidRPr="00FB650F">
        <w:rPr>
          <w:szCs w:val="20"/>
          <w:lang w:val="en-US"/>
        </w:rPr>
        <w:t xml:space="preserve"> </w:t>
      </w:r>
      <w:proofErr w:type="spellStart"/>
      <w:r w:rsidRPr="00FB650F">
        <w:rPr>
          <w:szCs w:val="20"/>
          <w:lang w:val="en-US"/>
        </w:rPr>
        <w:t>Gladbach</w:t>
      </w:r>
      <w:proofErr w:type="spellEnd"/>
    </w:p>
    <w:p w14:paraId="4AEE789B" w14:textId="77777777" w:rsidR="00B42125" w:rsidRPr="00FB650F" w:rsidRDefault="00B42125" w:rsidP="00B42125">
      <w:pPr>
        <w:spacing w:after="120"/>
        <w:ind w:left="2835" w:rightChars="1134" w:right="2268" w:hanging="1701"/>
        <w:rPr>
          <w:szCs w:val="20"/>
          <w:lang w:val="en-US"/>
        </w:rPr>
      </w:pPr>
      <w:r w:rsidRPr="00FB650F">
        <w:rPr>
          <w:szCs w:val="20"/>
          <w:lang w:val="en-US"/>
        </w:rPr>
        <w:t>TEGID-11-04</w:t>
      </w:r>
      <w:r w:rsidRPr="00FB650F">
        <w:rPr>
          <w:szCs w:val="20"/>
          <w:lang w:val="en-US"/>
        </w:rPr>
        <w:tab/>
        <w:t>TRL-EC Presentation, 23 February 2012</w:t>
      </w:r>
    </w:p>
    <w:p w14:paraId="3995A2EF" w14:textId="77777777" w:rsidR="00B42125" w:rsidRPr="00FB650F" w:rsidRDefault="00B42125" w:rsidP="00B42125">
      <w:pPr>
        <w:spacing w:after="120"/>
        <w:ind w:left="2835" w:rightChars="1134" w:right="2268" w:hanging="1701"/>
        <w:rPr>
          <w:szCs w:val="20"/>
          <w:lang w:val="en-US"/>
        </w:rPr>
      </w:pPr>
      <w:r w:rsidRPr="00FB650F">
        <w:rPr>
          <w:szCs w:val="20"/>
          <w:lang w:val="en-US"/>
        </w:rPr>
        <w:t>TEGID-11-05</w:t>
      </w:r>
      <w:r w:rsidRPr="00FB650F">
        <w:rPr>
          <w:szCs w:val="20"/>
          <w:lang w:val="en-US"/>
        </w:rPr>
        <w:tab/>
        <w:t>(</w:t>
      </w:r>
      <w:proofErr w:type="spellStart"/>
      <w:r w:rsidRPr="00FB650F">
        <w:rPr>
          <w:szCs w:val="20"/>
          <w:lang w:val="en-US"/>
        </w:rPr>
        <w:t>Humanetics</w:t>
      </w:r>
      <w:proofErr w:type="spellEnd"/>
      <w:r w:rsidRPr="00FB650F">
        <w:rPr>
          <w:szCs w:val="20"/>
          <w:lang w:val="en-US"/>
        </w:rPr>
        <w:t>) HIS Test Plan, 23 February 2012</w:t>
      </w:r>
    </w:p>
    <w:p w14:paraId="3C986F62" w14:textId="77777777" w:rsidR="00B42125" w:rsidRPr="00FB650F" w:rsidRDefault="00B42125" w:rsidP="00B42125">
      <w:pPr>
        <w:spacing w:after="120"/>
        <w:ind w:left="2835" w:rightChars="1134" w:right="2268" w:hanging="1701"/>
        <w:rPr>
          <w:szCs w:val="20"/>
          <w:lang w:val="en-US"/>
        </w:rPr>
      </w:pPr>
      <w:r w:rsidRPr="00FB650F">
        <w:rPr>
          <w:szCs w:val="20"/>
          <w:lang w:val="en-US"/>
        </w:rPr>
        <w:t>TEGID-11-06</w:t>
      </w:r>
      <w:r w:rsidRPr="00FB650F">
        <w:rPr>
          <w:szCs w:val="20"/>
          <w:lang w:val="en-US"/>
        </w:rPr>
        <w:tab/>
        <w:t>(</w:t>
      </w:r>
      <w:proofErr w:type="spellStart"/>
      <w:r w:rsidRPr="00FB650F">
        <w:rPr>
          <w:szCs w:val="20"/>
          <w:lang w:val="en-US"/>
        </w:rPr>
        <w:t>Humanetics</w:t>
      </w:r>
      <w:proofErr w:type="spellEnd"/>
      <w:r w:rsidRPr="00FB650F">
        <w:rPr>
          <w:szCs w:val="20"/>
          <w:lang w:val="en-US"/>
        </w:rPr>
        <w:t xml:space="preserve">) HIS Spine Stiffness Test 1 </w:t>
      </w:r>
    </w:p>
    <w:p w14:paraId="3EF5E429" w14:textId="77777777" w:rsidR="00B42125" w:rsidRPr="00FB650F" w:rsidRDefault="00B42125" w:rsidP="00B42125">
      <w:pPr>
        <w:spacing w:after="120"/>
        <w:ind w:left="2835" w:rightChars="1134" w:right="2268" w:hanging="1701"/>
        <w:rPr>
          <w:szCs w:val="20"/>
          <w:lang w:val="en-US"/>
        </w:rPr>
      </w:pPr>
      <w:r w:rsidRPr="00FB650F">
        <w:rPr>
          <w:szCs w:val="20"/>
          <w:lang w:val="en-US"/>
        </w:rPr>
        <w:t>TEGID-11-07</w:t>
      </w:r>
      <w:r w:rsidRPr="00FB650F">
        <w:rPr>
          <w:szCs w:val="20"/>
          <w:lang w:val="en-US"/>
        </w:rPr>
        <w:tab/>
        <w:t xml:space="preserve">(JARI/JASIC) Jacket Test Quick Report from Japan to </w:t>
      </w:r>
      <w:proofErr w:type="spellStart"/>
      <w:r w:rsidRPr="00FB650F">
        <w:rPr>
          <w:szCs w:val="20"/>
          <w:lang w:val="en-US"/>
        </w:rPr>
        <w:t>BioRID</w:t>
      </w:r>
      <w:proofErr w:type="spellEnd"/>
      <w:r w:rsidRPr="00FB650F">
        <w:rPr>
          <w:szCs w:val="20"/>
          <w:lang w:val="en-US"/>
        </w:rPr>
        <w:t xml:space="preserve"> TEG</w:t>
      </w:r>
    </w:p>
    <w:p w14:paraId="7A3EBF66" w14:textId="77777777" w:rsidR="00B42125" w:rsidRPr="00FB650F" w:rsidRDefault="00B42125" w:rsidP="00B42125">
      <w:pPr>
        <w:spacing w:after="120"/>
        <w:ind w:left="2835" w:rightChars="1134" w:right="2268" w:hanging="1701"/>
        <w:rPr>
          <w:szCs w:val="20"/>
          <w:lang w:val="en-US"/>
        </w:rPr>
      </w:pPr>
      <w:r w:rsidRPr="00FB650F">
        <w:rPr>
          <w:szCs w:val="20"/>
          <w:lang w:val="en-US"/>
        </w:rPr>
        <w:t>TEGID-12-01</w:t>
      </w:r>
      <w:r w:rsidRPr="00FB650F">
        <w:rPr>
          <w:szCs w:val="20"/>
          <w:lang w:val="en-US"/>
        </w:rPr>
        <w:tab/>
        <w:t>Draft Agenda of the 12</w:t>
      </w:r>
      <w:r w:rsidRPr="00FB650F">
        <w:rPr>
          <w:szCs w:val="20"/>
          <w:vertAlign w:val="superscript"/>
          <w:lang w:val="en-US"/>
        </w:rPr>
        <w:t>th</w:t>
      </w:r>
      <w:r w:rsidRPr="00FB650F">
        <w:rPr>
          <w:szCs w:val="20"/>
          <w:lang w:val="en-US"/>
        </w:rPr>
        <w:t xml:space="preserve"> WebEx Meeting of the </w:t>
      </w:r>
      <w:proofErr w:type="spellStart"/>
      <w:r w:rsidRPr="00FB650F">
        <w:rPr>
          <w:szCs w:val="20"/>
          <w:lang w:val="en-US"/>
        </w:rPr>
        <w:t>BioRID</w:t>
      </w:r>
      <w:proofErr w:type="spellEnd"/>
      <w:r w:rsidRPr="00FB650F">
        <w:rPr>
          <w:szCs w:val="20"/>
          <w:lang w:val="en-US"/>
        </w:rPr>
        <w:t xml:space="preserve"> TEG, 14 March 2012</w:t>
      </w:r>
    </w:p>
    <w:p w14:paraId="5441A955" w14:textId="77777777" w:rsidR="00B42125" w:rsidRPr="00FB650F" w:rsidRDefault="00B42125" w:rsidP="00B42125">
      <w:pPr>
        <w:spacing w:after="120"/>
        <w:ind w:left="2835" w:rightChars="1134" w:right="2268" w:hanging="1701"/>
        <w:rPr>
          <w:szCs w:val="20"/>
          <w:lang w:val="en-US"/>
        </w:rPr>
      </w:pPr>
      <w:r w:rsidRPr="00FB650F">
        <w:rPr>
          <w:szCs w:val="20"/>
          <w:lang w:val="en-US"/>
        </w:rPr>
        <w:t>TEGID-12-02</w:t>
      </w:r>
      <w:r w:rsidRPr="00FB650F">
        <w:rPr>
          <w:szCs w:val="20"/>
          <w:lang w:val="en-US"/>
        </w:rPr>
        <w:tab/>
        <w:t>(NHTSA) Injury Criteria Analysis Plan, Washington, D.C.</w:t>
      </w:r>
    </w:p>
    <w:p w14:paraId="760A16B0" w14:textId="77777777" w:rsidR="00B42125" w:rsidRPr="00FB650F" w:rsidRDefault="00B42125" w:rsidP="00B42125">
      <w:pPr>
        <w:spacing w:after="120"/>
        <w:ind w:left="2835" w:rightChars="1134" w:right="2268" w:hanging="1701"/>
        <w:rPr>
          <w:szCs w:val="20"/>
          <w:lang w:val="en-US"/>
        </w:rPr>
      </w:pPr>
      <w:r w:rsidRPr="00FB650F">
        <w:rPr>
          <w:szCs w:val="20"/>
          <w:lang w:val="en-US"/>
        </w:rPr>
        <w:t>TEGID-12-03</w:t>
      </w:r>
      <w:r w:rsidRPr="00FB650F">
        <w:rPr>
          <w:szCs w:val="20"/>
          <w:lang w:val="en-US"/>
        </w:rPr>
        <w:tab/>
        <w:t xml:space="preserve">(NHTSA) Preliminary PMHS Injury Risk Curves </w:t>
      </w:r>
    </w:p>
    <w:p w14:paraId="7C1564F4" w14:textId="77777777" w:rsidR="00B42125" w:rsidRPr="00FB650F" w:rsidRDefault="00B42125" w:rsidP="00B42125">
      <w:pPr>
        <w:spacing w:after="120"/>
        <w:ind w:left="2835" w:rightChars="1134" w:right="2268" w:hanging="1701"/>
        <w:rPr>
          <w:szCs w:val="20"/>
          <w:lang w:val="en-US"/>
        </w:rPr>
      </w:pPr>
      <w:r w:rsidRPr="00FB650F">
        <w:rPr>
          <w:szCs w:val="20"/>
          <w:lang w:val="en-US"/>
        </w:rPr>
        <w:t>TEGID-12-04</w:t>
      </w:r>
      <w:r w:rsidRPr="00FB650F">
        <w:rPr>
          <w:szCs w:val="20"/>
          <w:lang w:val="en-US"/>
        </w:rPr>
        <w:tab/>
        <w:t>Collaboration Works (USA &amp; JAPAN) Neck Injury Parameters based on PMHS Tests (J-MLIT/JASIC/JARI)</w:t>
      </w:r>
    </w:p>
    <w:p w14:paraId="5BCEF121" w14:textId="77777777" w:rsidR="00B42125" w:rsidRPr="00FB650F" w:rsidRDefault="00B42125" w:rsidP="00B42125">
      <w:pPr>
        <w:spacing w:after="120"/>
        <w:ind w:left="2835" w:rightChars="1134" w:right="2268" w:hanging="1701"/>
        <w:rPr>
          <w:szCs w:val="20"/>
          <w:lang w:val="en-US"/>
        </w:rPr>
      </w:pPr>
      <w:r w:rsidRPr="00FB650F">
        <w:rPr>
          <w:szCs w:val="20"/>
          <w:lang w:val="en-US"/>
        </w:rPr>
        <w:t>TEGID-12-05</w:t>
      </w:r>
      <w:r w:rsidRPr="00FB650F">
        <w:rPr>
          <w:szCs w:val="20"/>
          <w:lang w:val="en-US"/>
        </w:rPr>
        <w:tab/>
        <w:t xml:space="preserve">(JASIC) Evaluation Test Methods for </w:t>
      </w:r>
      <w:r w:rsidRPr="00FB650F">
        <w:rPr>
          <w:rFonts w:eastAsia="MS Gothic"/>
          <w:szCs w:val="20"/>
          <w:lang w:val="en-US"/>
        </w:rPr>
        <w:t>UN GTR</w:t>
      </w:r>
      <w:r w:rsidRPr="00FB650F">
        <w:rPr>
          <w:szCs w:val="20"/>
          <w:lang w:val="en-US"/>
        </w:rPr>
        <w:t xml:space="preserve"> 7 </w:t>
      </w:r>
      <w:r w:rsidRPr="004D119C">
        <w:rPr>
          <w:szCs w:val="20"/>
          <w:lang w:val="en-US"/>
        </w:rPr>
        <w:t>–</w:t>
      </w:r>
      <w:r w:rsidRPr="00FB650F">
        <w:rPr>
          <w:szCs w:val="20"/>
          <w:lang w:val="en-US"/>
        </w:rPr>
        <w:t xml:space="preserve"> Accident Analysis (Validation of Neck Injury Criteria) (JASIC)</w:t>
      </w:r>
    </w:p>
    <w:p w14:paraId="2D056F02" w14:textId="77777777" w:rsidR="00B42125" w:rsidRPr="00FB650F" w:rsidRDefault="00B42125" w:rsidP="00B42125">
      <w:pPr>
        <w:spacing w:after="120"/>
        <w:ind w:left="2835" w:rightChars="1134" w:right="2268" w:hanging="1701"/>
        <w:rPr>
          <w:szCs w:val="20"/>
          <w:lang w:val="en-US"/>
        </w:rPr>
      </w:pPr>
      <w:r w:rsidRPr="00FB650F">
        <w:rPr>
          <w:szCs w:val="20"/>
          <w:lang w:val="en-US"/>
        </w:rPr>
        <w:t>TEGID-12-06</w:t>
      </w:r>
      <w:r w:rsidRPr="00FB650F">
        <w:rPr>
          <w:szCs w:val="20"/>
          <w:lang w:val="en-US"/>
        </w:rPr>
        <w:tab/>
        <w:t xml:space="preserve">(JASIC) Evaluation Test Methods for </w:t>
      </w:r>
      <w:r w:rsidRPr="00FB650F">
        <w:rPr>
          <w:rFonts w:eastAsia="MS Gothic"/>
          <w:szCs w:val="20"/>
          <w:lang w:val="en-US"/>
        </w:rPr>
        <w:t>UN GTR</w:t>
      </w:r>
      <w:r w:rsidRPr="00FB650F">
        <w:rPr>
          <w:szCs w:val="20"/>
          <w:lang w:val="en-US"/>
        </w:rPr>
        <w:t xml:space="preserve"> 7 </w:t>
      </w:r>
      <w:r w:rsidRPr="001B6F46">
        <w:rPr>
          <w:szCs w:val="20"/>
          <w:lang w:val="en-US"/>
        </w:rPr>
        <w:t>–</w:t>
      </w:r>
      <w:r w:rsidRPr="00FB650F">
        <w:rPr>
          <w:szCs w:val="20"/>
          <w:lang w:val="en-US"/>
        </w:rPr>
        <w:t xml:space="preserve"> Verification for the Difference in the Waveform Configuration on the 095G Dummy </w:t>
      </w:r>
    </w:p>
    <w:p w14:paraId="44806868" w14:textId="77777777" w:rsidR="00B42125" w:rsidRPr="00FB650F" w:rsidRDefault="00B42125" w:rsidP="00B42125">
      <w:pPr>
        <w:spacing w:after="120"/>
        <w:ind w:left="2835" w:rightChars="1134" w:right="2268" w:hanging="1701"/>
        <w:rPr>
          <w:szCs w:val="20"/>
          <w:lang w:val="en-US"/>
        </w:rPr>
      </w:pPr>
      <w:r w:rsidRPr="00FB650F">
        <w:rPr>
          <w:szCs w:val="20"/>
          <w:lang w:val="en-US"/>
        </w:rPr>
        <w:t>TEGID-12-07</w:t>
      </w:r>
      <w:r w:rsidRPr="00FB650F">
        <w:rPr>
          <w:szCs w:val="20"/>
          <w:lang w:val="en-US"/>
        </w:rPr>
        <w:tab/>
        <w:t xml:space="preserve">(JASIC) Evaluation Test Methods for </w:t>
      </w:r>
      <w:r w:rsidRPr="00FB650F">
        <w:rPr>
          <w:rFonts w:eastAsia="MS Gothic"/>
          <w:szCs w:val="20"/>
          <w:lang w:val="en-US"/>
        </w:rPr>
        <w:t>UN GTR</w:t>
      </w:r>
      <w:r w:rsidRPr="00FB650F">
        <w:rPr>
          <w:szCs w:val="20"/>
          <w:lang w:val="en-US"/>
        </w:rPr>
        <w:t xml:space="preserve"> 7 </w:t>
      </w:r>
      <w:r w:rsidRPr="001B6F46">
        <w:rPr>
          <w:szCs w:val="20"/>
          <w:lang w:val="en-US"/>
        </w:rPr>
        <w:t>–</w:t>
      </w:r>
      <w:r w:rsidRPr="00FB650F">
        <w:rPr>
          <w:szCs w:val="20"/>
          <w:lang w:val="en-US"/>
        </w:rPr>
        <w:t xml:space="preserve"> Results of Calibration Test with a Heavy Probe Impactor for </w:t>
      </w:r>
      <w:proofErr w:type="spellStart"/>
      <w:r w:rsidRPr="00FB650F">
        <w:rPr>
          <w:szCs w:val="20"/>
          <w:lang w:val="en-US"/>
        </w:rPr>
        <w:t>BioRID</w:t>
      </w:r>
      <w:proofErr w:type="spellEnd"/>
      <w:r w:rsidRPr="00FB650F">
        <w:rPr>
          <w:szCs w:val="20"/>
          <w:lang w:val="en-US"/>
        </w:rPr>
        <w:t xml:space="preserve"> II </w:t>
      </w:r>
    </w:p>
    <w:p w14:paraId="0D323EF7" w14:textId="77777777" w:rsidR="00B42125" w:rsidRPr="00FB650F" w:rsidRDefault="00B42125" w:rsidP="00B42125">
      <w:pPr>
        <w:spacing w:after="120"/>
        <w:ind w:left="2835" w:rightChars="1134" w:right="2268" w:hanging="1701"/>
        <w:rPr>
          <w:szCs w:val="20"/>
          <w:lang w:val="en-US"/>
        </w:rPr>
      </w:pPr>
      <w:r w:rsidRPr="00FB650F">
        <w:rPr>
          <w:szCs w:val="20"/>
          <w:lang w:val="en-US"/>
        </w:rPr>
        <w:t>TEGID-13-01</w:t>
      </w:r>
      <w:r w:rsidRPr="00FB650F">
        <w:rPr>
          <w:szCs w:val="20"/>
          <w:lang w:val="en-US"/>
        </w:rPr>
        <w:tab/>
        <w:t>Draft Agenda of 13</w:t>
      </w:r>
      <w:r w:rsidRPr="00FB650F">
        <w:rPr>
          <w:szCs w:val="20"/>
          <w:vertAlign w:val="superscript"/>
          <w:lang w:val="en-US"/>
        </w:rPr>
        <w:t>th</w:t>
      </w:r>
      <w:r w:rsidRPr="00FB650F">
        <w:rPr>
          <w:szCs w:val="20"/>
          <w:lang w:val="en-US"/>
        </w:rPr>
        <w:t xml:space="preserve"> WebEx Meeting of the </w:t>
      </w:r>
      <w:proofErr w:type="spellStart"/>
      <w:r w:rsidRPr="00FB650F">
        <w:rPr>
          <w:szCs w:val="20"/>
          <w:lang w:val="en-US"/>
        </w:rPr>
        <w:t>BioRID</w:t>
      </w:r>
      <w:proofErr w:type="spellEnd"/>
      <w:r w:rsidRPr="00FB650F">
        <w:rPr>
          <w:szCs w:val="20"/>
          <w:lang w:val="en-US"/>
        </w:rPr>
        <w:t xml:space="preserve"> TEG, 3 July 2012</w:t>
      </w:r>
    </w:p>
    <w:p w14:paraId="5BA653C2" w14:textId="77777777" w:rsidR="00B42125" w:rsidRPr="00FB650F" w:rsidRDefault="00B42125" w:rsidP="00B42125">
      <w:pPr>
        <w:spacing w:after="120"/>
        <w:ind w:left="2835" w:rightChars="1134" w:right="2268" w:hanging="1701"/>
        <w:rPr>
          <w:szCs w:val="20"/>
          <w:lang w:val="en-US"/>
        </w:rPr>
      </w:pPr>
      <w:r w:rsidRPr="00FB650F">
        <w:rPr>
          <w:szCs w:val="20"/>
          <w:lang w:val="en-US"/>
        </w:rPr>
        <w:t>TEGID-13-02</w:t>
      </w:r>
      <w:r w:rsidRPr="00FB650F">
        <w:rPr>
          <w:szCs w:val="20"/>
          <w:lang w:val="en-US"/>
        </w:rPr>
        <w:tab/>
        <w:t xml:space="preserve">(NHTSA) Shaw Probst </w:t>
      </w:r>
      <w:proofErr w:type="spellStart"/>
      <w:r w:rsidRPr="00FB650F">
        <w:rPr>
          <w:szCs w:val="20"/>
          <w:lang w:val="en-US"/>
        </w:rPr>
        <w:t>Donelly</w:t>
      </w:r>
      <w:proofErr w:type="spellEnd"/>
      <w:r w:rsidRPr="00FB650F">
        <w:rPr>
          <w:szCs w:val="20"/>
          <w:lang w:val="en-US"/>
        </w:rPr>
        <w:t xml:space="preserve"> Evaluation of the 95</w:t>
      </w:r>
      <w:r w:rsidRPr="00FB650F">
        <w:rPr>
          <w:szCs w:val="20"/>
          <w:vertAlign w:val="superscript"/>
          <w:lang w:val="en-US"/>
        </w:rPr>
        <w:t>th</w:t>
      </w:r>
      <w:r w:rsidRPr="00FB650F">
        <w:rPr>
          <w:szCs w:val="20"/>
          <w:lang w:val="en-US"/>
        </w:rPr>
        <w:t xml:space="preserve"> Percentile HIII Large Male Dummy ESV 2007 </w:t>
      </w:r>
    </w:p>
    <w:p w14:paraId="16E82500" w14:textId="77777777" w:rsidR="00B42125" w:rsidRPr="00FB650F" w:rsidRDefault="00B42125" w:rsidP="00B42125">
      <w:pPr>
        <w:spacing w:after="120"/>
        <w:ind w:left="2835" w:rightChars="1134" w:right="2268" w:hanging="1701"/>
        <w:rPr>
          <w:szCs w:val="20"/>
          <w:lang w:val="en-US"/>
        </w:rPr>
      </w:pPr>
      <w:r w:rsidRPr="00FB650F">
        <w:rPr>
          <w:szCs w:val="20"/>
          <w:lang w:val="en-US"/>
        </w:rPr>
        <w:t>TEGID-14-01</w:t>
      </w:r>
      <w:r w:rsidRPr="00FB650F">
        <w:rPr>
          <w:szCs w:val="20"/>
          <w:lang w:val="en-US"/>
        </w:rPr>
        <w:tab/>
        <w:t>(Chair) Agenda 14</w:t>
      </w:r>
      <w:r w:rsidRPr="00FB650F">
        <w:rPr>
          <w:szCs w:val="20"/>
          <w:vertAlign w:val="superscript"/>
          <w:lang w:val="en-US"/>
        </w:rPr>
        <w:t>th</w:t>
      </w:r>
      <w:r w:rsidRPr="00FB650F">
        <w:rPr>
          <w:szCs w:val="20"/>
          <w:lang w:val="en-US"/>
        </w:rPr>
        <w:t xml:space="preserve"> WebEx, 18 April 2013 </w:t>
      </w:r>
    </w:p>
    <w:p w14:paraId="62E03D93" w14:textId="77777777" w:rsidR="00B42125" w:rsidRPr="00FB650F" w:rsidRDefault="00B42125" w:rsidP="00B42125">
      <w:pPr>
        <w:spacing w:after="120"/>
        <w:ind w:left="2835" w:rightChars="1134" w:right="2268" w:hanging="1701"/>
        <w:rPr>
          <w:szCs w:val="20"/>
          <w:lang w:val="en-US"/>
        </w:rPr>
      </w:pPr>
      <w:r w:rsidRPr="00FB650F">
        <w:rPr>
          <w:szCs w:val="20"/>
          <w:lang w:val="en-US"/>
        </w:rPr>
        <w:t>TEGID-14-02</w:t>
      </w:r>
      <w:r w:rsidRPr="00FB650F">
        <w:rPr>
          <w:szCs w:val="20"/>
          <w:lang w:val="en-US"/>
        </w:rPr>
        <w:tab/>
        <w:t xml:space="preserve">(Chair) Short report GTR No. 7 Workshop, 26 March 2012, </w:t>
      </w:r>
      <w:proofErr w:type="spellStart"/>
      <w:r w:rsidRPr="00FB650F">
        <w:rPr>
          <w:szCs w:val="20"/>
          <w:lang w:val="en-US"/>
        </w:rPr>
        <w:t>BASt</w:t>
      </w:r>
      <w:proofErr w:type="spellEnd"/>
      <w:r w:rsidRPr="00FB650F">
        <w:rPr>
          <w:szCs w:val="20"/>
          <w:lang w:val="en-US"/>
        </w:rPr>
        <w:t xml:space="preserve"> </w:t>
      </w:r>
    </w:p>
    <w:p w14:paraId="4FA722AB" w14:textId="77777777" w:rsidR="00B42125" w:rsidRPr="00FB650F" w:rsidRDefault="00B42125" w:rsidP="00B42125">
      <w:pPr>
        <w:spacing w:after="120"/>
        <w:ind w:left="2835" w:rightChars="1134" w:right="2268" w:hanging="1701"/>
        <w:rPr>
          <w:szCs w:val="20"/>
          <w:lang w:val="en-US"/>
        </w:rPr>
      </w:pPr>
      <w:r w:rsidRPr="00FB650F">
        <w:rPr>
          <w:szCs w:val="20"/>
          <w:lang w:val="en-US"/>
        </w:rPr>
        <w:lastRenderedPageBreak/>
        <w:t>TEGID-14-03</w:t>
      </w:r>
      <w:r w:rsidRPr="00FB650F">
        <w:rPr>
          <w:szCs w:val="20"/>
          <w:lang w:val="en-US"/>
        </w:rPr>
        <w:tab/>
        <w:t>(</w:t>
      </w:r>
      <w:proofErr w:type="spellStart"/>
      <w:r w:rsidRPr="00FB650F">
        <w:rPr>
          <w:szCs w:val="20"/>
          <w:lang w:val="en-US"/>
        </w:rPr>
        <w:t>Humanetics</w:t>
      </w:r>
      <w:proofErr w:type="spellEnd"/>
      <w:r w:rsidRPr="00FB650F">
        <w:rPr>
          <w:szCs w:val="20"/>
          <w:lang w:val="en-US"/>
        </w:rPr>
        <w:t xml:space="preserve">) </w:t>
      </w:r>
      <w:proofErr w:type="spellStart"/>
      <w:r w:rsidRPr="00FB650F">
        <w:rPr>
          <w:szCs w:val="20"/>
          <w:lang w:val="en-US"/>
        </w:rPr>
        <w:t>BioRID</w:t>
      </w:r>
      <w:proofErr w:type="spellEnd"/>
      <w:r w:rsidRPr="00FB650F">
        <w:rPr>
          <w:szCs w:val="20"/>
          <w:lang w:val="en-US"/>
        </w:rPr>
        <w:t xml:space="preserve"> R&amp;R evaluation series, 10 December 2012</w:t>
      </w:r>
    </w:p>
    <w:p w14:paraId="59E9D409" w14:textId="77777777" w:rsidR="00B42125" w:rsidRPr="00FB650F" w:rsidRDefault="00B42125" w:rsidP="00B42125">
      <w:pPr>
        <w:spacing w:after="120"/>
        <w:ind w:left="2835" w:rightChars="1134" w:right="2268" w:hanging="1701"/>
        <w:rPr>
          <w:szCs w:val="20"/>
          <w:lang w:val="en-US"/>
        </w:rPr>
      </w:pPr>
      <w:r w:rsidRPr="00FB650F">
        <w:rPr>
          <w:szCs w:val="20"/>
          <w:lang w:val="en-US"/>
        </w:rPr>
        <w:t>TEGID-14-04-1</w:t>
      </w:r>
      <w:r w:rsidRPr="00FB650F">
        <w:rPr>
          <w:szCs w:val="20"/>
          <w:lang w:val="en-US"/>
        </w:rPr>
        <w:tab/>
        <w:t xml:space="preserve">(Chrysler) </w:t>
      </w:r>
      <w:proofErr w:type="spellStart"/>
      <w:r w:rsidRPr="00FB650F">
        <w:rPr>
          <w:szCs w:val="20"/>
          <w:lang w:val="en-US"/>
        </w:rPr>
        <w:t>BioRID</w:t>
      </w:r>
      <w:proofErr w:type="spellEnd"/>
      <w:r w:rsidRPr="00FB650F">
        <w:rPr>
          <w:szCs w:val="20"/>
          <w:lang w:val="en-US"/>
        </w:rPr>
        <w:t xml:space="preserve"> II R&amp;R – Series 2 - No Plots</w:t>
      </w:r>
    </w:p>
    <w:p w14:paraId="7A7835E8" w14:textId="77777777" w:rsidR="00B42125" w:rsidRPr="00FB650F" w:rsidRDefault="00B42125" w:rsidP="00B42125">
      <w:pPr>
        <w:spacing w:after="120"/>
        <w:ind w:left="2835" w:rightChars="1134" w:right="2268" w:hanging="1701"/>
        <w:rPr>
          <w:szCs w:val="20"/>
          <w:lang w:val="en-US"/>
        </w:rPr>
      </w:pPr>
      <w:r w:rsidRPr="00FB650F">
        <w:rPr>
          <w:szCs w:val="20"/>
          <w:lang w:val="en-US"/>
        </w:rPr>
        <w:t>TEGID-14-04-2</w:t>
      </w:r>
      <w:r w:rsidRPr="00FB650F">
        <w:rPr>
          <w:szCs w:val="20"/>
          <w:lang w:val="en-US"/>
        </w:rPr>
        <w:tab/>
        <w:t xml:space="preserve">(Chrysler) </w:t>
      </w:r>
      <w:proofErr w:type="spellStart"/>
      <w:r w:rsidRPr="00FB650F">
        <w:rPr>
          <w:szCs w:val="20"/>
          <w:lang w:val="en-US"/>
        </w:rPr>
        <w:t>BioRID</w:t>
      </w:r>
      <w:proofErr w:type="spellEnd"/>
      <w:r w:rsidRPr="00FB650F">
        <w:rPr>
          <w:szCs w:val="20"/>
          <w:lang w:val="en-US"/>
        </w:rPr>
        <w:t xml:space="preserve"> II R&amp;R – Series 2 –Plots</w:t>
      </w:r>
    </w:p>
    <w:p w14:paraId="70B900E9" w14:textId="77777777" w:rsidR="00B42125" w:rsidRPr="00FB650F" w:rsidRDefault="00B42125" w:rsidP="00B42125">
      <w:pPr>
        <w:spacing w:after="120"/>
        <w:ind w:left="2835" w:rightChars="1134" w:right="2268" w:hanging="1701"/>
        <w:rPr>
          <w:szCs w:val="20"/>
          <w:lang w:val="en-US"/>
        </w:rPr>
      </w:pPr>
      <w:r w:rsidRPr="00FB650F">
        <w:rPr>
          <w:szCs w:val="20"/>
          <w:lang w:val="en-US"/>
        </w:rPr>
        <w:t>TEGID-14-04-3</w:t>
      </w:r>
      <w:r w:rsidRPr="00FB650F">
        <w:rPr>
          <w:szCs w:val="20"/>
          <w:lang w:val="en-US"/>
        </w:rPr>
        <w:tab/>
        <w:t xml:space="preserve">(Chrysler) </w:t>
      </w:r>
      <w:proofErr w:type="spellStart"/>
      <w:r w:rsidRPr="00FB650F">
        <w:rPr>
          <w:szCs w:val="20"/>
          <w:lang w:val="en-US"/>
        </w:rPr>
        <w:t>BioRID</w:t>
      </w:r>
      <w:proofErr w:type="spellEnd"/>
      <w:r w:rsidRPr="00FB650F">
        <w:rPr>
          <w:szCs w:val="20"/>
          <w:lang w:val="en-US"/>
        </w:rPr>
        <w:t xml:space="preserve"> II R&amp;R – Series 2 vs Series 1</w:t>
      </w:r>
      <w:r w:rsidRPr="004D119C">
        <w:rPr>
          <w:szCs w:val="20"/>
          <w:lang w:val="en-US"/>
        </w:rPr>
        <w:t>-</w:t>
      </w:r>
      <w:r w:rsidRPr="00FB650F">
        <w:rPr>
          <w:szCs w:val="20"/>
          <w:lang w:val="en-US"/>
        </w:rPr>
        <w:t xml:space="preserve"> No</w:t>
      </w:r>
      <w:r w:rsidRPr="001B6F46">
        <w:rPr>
          <w:szCs w:val="20"/>
          <w:lang w:val="en-US"/>
        </w:rPr>
        <w:t> </w:t>
      </w:r>
      <w:r w:rsidRPr="00FB650F">
        <w:rPr>
          <w:szCs w:val="20"/>
          <w:lang w:val="en-US"/>
        </w:rPr>
        <w:t>Plots</w:t>
      </w:r>
    </w:p>
    <w:p w14:paraId="0464DFC3" w14:textId="77777777" w:rsidR="00B42125" w:rsidRPr="00FB650F" w:rsidRDefault="00B42125" w:rsidP="00B42125">
      <w:pPr>
        <w:spacing w:after="120"/>
        <w:ind w:left="2835" w:rightChars="1134" w:right="2268" w:hanging="1701"/>
        <w:rPr>
          <w:szCs w:val="20"/>
          <w:lang w:val="en-US"/>
        </w:rPr>
      </w:pPr>
      <w:r w:rsidRPr="00FB650F">
        <w:rPr>
          <w:szCs w:val="20"/>
          <w:lang w:val="en-US"/>
        </w:rPr>
        <w:t>TEGID-14-04-4</w:t>
      </w:r>
      <w:r w:rsidRPr="00FB650F">
        <w:rPr>
          <w:szCs w:val="20"/>
          <w:lang w:val="en-US"/>
        </w:rPr>
        <w:tab/>
        <w:t xml:space="preserve">(Chrysler) </w:t>
      </w:r>
      <w:proofErr w:type="spellStart"/>
      <w:r w:rsidRPr="00FB650F">
        <w:rPr>
          <w:szCs w:val="20"/>
          <w:lang w:val="en-US"/>
        </w:rPr>
        <w:t>BioRID</w:t>
      </w:r>
      <w:proofErr w:type="spellEnd"/>
      <w:r w:rsidRPr="00FB650F">
        <w:rPr>
          <w:szCs w:val="20"/>
          <w:lang w:val="en-US"/>
        </w:rPr>
        <w:t xml:space="preserve"> II R&amp;R – Series 2 vs Series 1</w:t>
      </w:r>
      <w:r w:rsidRPr="004D119C">
        <w:rPr>
          <w:szCs w:val="20"/>
          <w:lang w:val="en-US"/>
        </w:rPr>
        <w:t>-</w:t>
      </w:r>
      <w:r w:rsidRPr="00FB650F">
        <w:rPr>
          <w:szCs w:val="20"/>
          <w:lang w:val="en-US"/>
        </w:rPr>
        <w:t xml:space="preserve"> Plots</w:t>
      </w:r>
      <w:r w:rsidRPr="001B6F46">
        <w:rPr>
          <w:szCs w:val="20"/>
          <w:lang w:val="en-US"/>
        </w:rPr>
        <w:t> </w:t>
      </w:r>
      <w:r w:rsidRPr="00FB650F">
        <w:rPr>
          <w:szCs w:val="20"/>
          <w:lang w:val="en-US"/>
        </w:rPr>
        <w:t>Neck</w:t>
      </w:r>
    </w:p>
    <w:p w14:paraId="2CE8EBB8" w14:textId="77777777" w:rsidR="00B42125" w:rsidRPr="00FB650F" w:rsidRDefault="00B42125" w:rsidP="00B42125">
      <w:pPr>
        <w:spacing w:after="120"/>
        <w:ind w:left="2835" w:rightChars="1134" w:right="2268" w:hanging="1701"/>
        <w:rPr>
          <w:szCs w:val="20"/>
          <w:lang w:val="en-US"/>
        </w:rPr>
      </w:pPr>
      <w:r w:rsidRPr="00FB650F">
        <w:rPr>
          <w:szCs w:val="20"/>
          <w:lang w:val="en-US"/>
        </w:rPr>
        <w:t>TEGID-14-04-5</w:t>
      </w:r>
      <w:r w:rsidRPr="00FB650F">
        <w:rPr>
          <w:szCs w:val="20"/>
          <w:lang w:val="en-US"/>
        </w:rPr>
        <w:tab/>
        <w:t xml:space="preserve">(Chrysler) </w:t>
      </w:r>
      <w:proofErr w:type="spellStart"/>
      <w:r w:rsidRPr="00FB650F">
        <w:rPr>
          <w:szCs w:val="20"/>
          <w:lang w:val="en-US"/>
        </w:rPr>
        <w:t>BioRID</w:t>
      </w:r>
      <w:proofErr w:type="spellEnd"/>
      <w:r w:rsidRPr="00FB650F">
        <w:rPr>
          <w:szCs w:val="20"/>
          <w:lang w:val="en-US"/>
        </w:rPr>
        <w:t xml:space="preserve"> II R&amp;R – Series 2 vs Series 1</w:t>
      </w:r>
      <w:r w:rsidRPr="004D119C">
        <w:rPr>
          <w:szCs w:val="20"/>
          <w:lang w:val="en-US"/>
        </w:rPr>
        <w:t>-</w:t>
      </w:r>
      <w:r w:rsidRPr="00FB650F">
        <w:rPr>
          <w:szCs w:val="20"/>
          <w:lang w:val="en-US"/>
        </w:rPr>
        <w:t xml:space="preserve"> Plots</w:t>
      </w:r>
      <w:r w:rsidRPr="001B6F46">
        <w:rPr>
          <w:szCs w:val="20"/>
          <w:lang w:val="en-US"/>
        </w:rPr>
        <w:t> </w:t>
      </w:r>
      <w:r w:rsidRPr="00FB650F">
        <w:rPr>
          <w:szCs w:val="20"/>
          <w:lang w:val="en-US"/>
        </w:rPr>
        <w:t>Head</w:t>
      </w:r>
    </w:p>
    <w:p w14:paraId="7EA7CE4D" w14:textId="77777777" w:rsidR="00B42125" w:rsidRPr="00FB650F" w:rsidRDefault="00B42125" w:rsidP="00B42125">
      <w:pPr>
        <w:spacing w:after="120"/>
        <w:ind w:left="2835" w:rightChars="1134" w:right="2268" w:hanging="1701"/>
        <w:rPr>
          <w:szCs w:val="20"/>
          <w:lang w:val="en-US"/>
        </w:rPr>
      </w:pPr>
      <w:r w:rsidRPr="00FB650F">
        <w:rPr>
          <w:szCs w:val="20"/>
          <w:lang w:val="en-US"/>
        </w:rPr>
        <w:t>TEGID-14-04-6</w:t>
      </w:r>
      <w:r w:rsidRPr="00FB650F">
        <w:rPr>
          <w:szCs w:val="20"/>
          <w:lang w:val="en-US"/>
        </w:rPr>
        <w:tab/>
        <w:t xml:space="preserve">(Chrysler) </w:t>
      </w:r>
      <w:proofErr w:type="spellStart"/>
      <w:r w:rsidRPr="00FB650F">
        <w:rPr>
          <w:szCs w:val="20"/>
          <w:lang w:val="en-US"/>
        </w:rPr>
        <w:t>BioRID</w:t>
      </w:r>
      <w:proofErr w:type="spellEnd"/>
      <w:r w:rsidRPr="00FB650F">
        <w:rPr>
          <w:szCs w:val="20"/>
          <w:lang w:val="en-US"/>
        </w:rPr>
        <w:t xml:space="preserve"> II R&amp;R – Series 2 vs Series 1</w:t>
      </w:r>
      <w:r w:rsidRPr="004D119C">
        <w:rPr>
          <w:szCs w:val="20"/>
          <w:lang w:val="en-US"/>
        </w:rPr>
        <w:t>-</w:t>
      </w:r>
      <w:r w:rsidRPr="00FB650F">
        <w:rPr>
          <w:szCs w:val="20"/>
          <w:lang w:val="en-US"/>
        </w:rPr>
        <w:t xml:space="preserve"> Plots</w:t>
      </w:r>
      <w:r w:rsidRPr="001B6F46">
        <w:rPr>
          <w:szCs w:val="20"/>
          <w:lang w:val="en-US"/>
        </w:rPr>
        <w:t> </w:t>
      </w:r>
      <w:r w:rsidRPr="00FB650F">
        <w:rPr>
          <w:szCs w:val="20"/>
          <w:lang w:val="en-US"/>
        </w:rPr>
        <w:t>Thorax</w:t>
      </w:r>
    </w:p>
    <w:p w14:paraId="06A265B9" w14:textId="77777777" w:rsidR="00B42125" w:rsidRPr="00FB650F" w:rsidRDefault="00B42125" w:rsidP="00B42125">
      <w:pPr>
        <w:spacing w:after="120"/>
        <w:ind w:left="2835" w:rightChars="1134" w:right="2268" w:hanging="1701"/>
        <w:rPr>
          <w:szCs w:val="20"/>
          <w:lang w:val="en-US"/>
        </w:rPr>
      </w:pPr>
      <w:r w:rsidRPr="00FB650F">
        <w:rPr>
          <w:szCs w:val="20"/>
          <w:lang w:val="en-US"/>
        </w:rPr>
        <w:t>TEGID-14-04-7</w:t>
      </w:r>
      <w:r w:rsidRPr="00FB650F">
        <w:rPr>
          <w:szCs w:val="20"/>
          <w:lang w:val="en-US"/>
        </w:rPr>
        <w:tab/>
        <w:t xml:space="preserve">(Chrysler) </w:t>
      </w:r>
      <w:proofErr w:type="spellStart"/>
      <w:r w:rsidRPr="00FB650F">
        <w:rPr>
          <w:szCs w:val="20"/>
          <w:lang w:val="en-US"/>
        </w:rPr>
        <w:t>BioRID</w:t>
      </w:r>
      <w:proofErr w:type="spellEnd"/>
      <w:r w:rsidRPr="00FB650F">
        <w:rPr>
          <w:szCs w:val="20"/>
          <w:lang w:val="en-US"/>
        </w:rPr>
        <w:t xml:space="preserve"> II R&amp;R – Series 2 vs Series 1</w:t>
      </w:r>
      <w:r w:rsidRPr="004D119C">
        <w:rPr>
          <w:szCs w:val="20"/>
          <w:lang w:val="en-US"/>
        </w:rPr>
        <w:t>-</w:t>
      </w:r>
      <w:r w:rsidRPr="00FB650F">
        <w:rPr>
          <w:szCs w:val="20"/>
          <w:lang w:val="en-US"/>
        </w:rPr>
        <w:t xml:space="preserve"> Plots</w:t>
      </w:r>
      <w:r w:rsidRPr="001B6F46">
        <w:rPr>
          <w:szCs w:val="20"/>
          <w:lang w:val="en-US"/>
        </w:rPr>
        <w:t> </w:t>
      </w:r>
      <w:r w:rsidRPr="00FB650F">
        <w:rPr>
          <w:szCs w:val="20"/>
          <w:lang w:val="en-US"/>
        </w:rPr>
        <w:t xml:space="preserve">Lumbar </w:t>
      </w:r>
    </w:p>
    <w:p w14:paraId="1F252687" w14:textId="77777777" w:rsidR="00B42125" w:rsidRPr="00FB650F" w:rsidRDefault="00B42125" w:rsidP="00B42125">
      <w:pPr>
        <w:spacing w:after="120"/>
        <w:ind w:left="2835" w:rightChars="1134" w:right="2268" w:hanging="1701"/>
        <w:rPr>
          <w:szCs w:val="20"/>
          <w:lang w:val="en-US"/>
        </w:rPr>
      </w:pPr>
      <w:r w:rsidRPr="00FB650F">
        <w:rPr>
          <w:szCs w:val="20"/>
          <w:lang w:val="en-US"/>
        </w:rPr>
        <w:t>TEGID-14-04-8</w:t>
      </w:r>
      <w:r w:rsidRPr="00FB650F">
        <w:rPr>
          <w:szCs w:val="20"/>
          <w:lang w:val="en-US"/>
        </w:rPr>
        <w:tab/>
        <w:t xml:space="preserve">(Chrysler) </w:t>
      </w:r>
      <w:proofErr w:type="spellStart"/>
      <w:r w:rsidRPr="00FB650F">
        <w:rPr>
          <w:szCs w:val="20"/>
          <w:lang w:val="en-US"/>
        </w:rPr>
        <w:t>BioRID</w:t>
      </w:r>
      <w:proofErr w:type="spellEnd"/>
      <w:r w:rsidRPr="00FB650F">
        <w:rPr>
          <w:szCs w:val="20"/>
          <w:lang w:val="en-US"/>
        </w:rPr>
        <w:t xml:space="preserve"> II R&amp;R – Series 2 vs Series 1</w:t>
      </w:r>
      <w:r w:rsidRPr="00035FD8">
        <w:rPr>
          <w:szCs w:val="20"/>
          <w:lang w:val="en-US"/>
        </w:rPr>
        <w:t>-</w:t>
      </w:r>
      <w:r w:rsidRPr="00FB650F">
        <w:rPr>
          <w:szCs w:val="20"/>
          <w:lang w:val="en-US"/>
        </w:rPr>
        <w:t xml:space="preserve"> Plots</w:t>
      </w:r>
      <w:r w:rsidRPr="001B6F46">
        <w:rPr>
          <w:szCs w:val="20"/>
          <w:lang w:val="en-US"/>
        </w:rPr>
        <w:t> </w:t>
      </w:r>
      <w:r w:rsidRPr="00FB650F">
        <w:rPr>
          <w:szCs w:val="20"/>
          <w:lang w:val="en-US"/>
        </w:rPr>
        <w:t xml:space="preserve">Pelvis </w:t>
      </w:r>
    </w:p>
    <w:p w14:paraId="6F43C4FC" w14:textId="77777777" w:rsidR="00B42125" w:rsidRPr="00FB650F" w:rsidRDefault="00B42125" w:rsidP="00B42125">
      <w:pPr>
        <w:spacing w:after="120"/>
        <w:ind w:left="2835" w:rightChars="1134" w:right="2268" w:hanging="1701"/>
        <w:rPr>
          <w:szCs w:val="20"/>
          <w:lang w:val="en-US"/>
        </w:rPr>
      </w:pPr>
      <w:r w:rsidRPr="00FB650F">
        <w:rPr>
          <w:szCs w:val="20"/>
          <w:lang w:val="en-US"/>
        </w:rPr>
        <w:t>TEGID-15-05-1</w:t>
      </w:r>
      <w:r w:rsidRPr="00FB650F">
        <w:rPr>
          <w:szCs w:val="20"/>
          <w:lang w:val="en-US"/>
        </w:rPr>
        <w:tab/>
        <w:t>(</w:t>
      </w:r>
      <w:proofErr w:type="spellStart"/>
      <w:r w:rsidRPr="00FB650F">
        <w:rPr>
          <w:szCs w:val="20"/>
          <w:lang w:val="en-US"/>
        </w:rPr>
        <w:t>Humanetics</w:t>
      </w:r>
      <w:proofErr w:type="spellEnd"/>
      <w:r w:rsidRPr="00FB650F">
        <w:rPr>
          <w:szCs w:val="20"/>
          <w:lang w:val="en-US"/>
        </w:rPr>
        <w:t>) H-III50M R&amp;R TRL seat, 18 April 2013</w:t>
      </w:r>
    </w:p>
    <w:p w14:paraId="15E8DD61" w14:textId="77777777" w:rsidR="00B42125" w:rsidRPr="00FB650F" w:rsidRDefault="00B42125" w:rsidP="00B42125">
      <w:pPr>
        <w:spacing w:after="120"/>
        <w:ind w:left="2835" w:rightChars="1134" w:right="2268" w:hanging="1701"/>
        <w:rPr>
          <w:szCs w:val="20"/>
          <w:lang w:val="en-US"/>
        </w:rPr>
      </w:pPr>
      <w:r w:rsidRPr="00FB650F">
        <w:rPr>
          <w:szCs w:val="20"/>
          <w:lang w:val="en-US"/>
        </w:rPr>
        <w:t>TEGID-15-05-2</w:t>
      </w:r>
      <w:r w:rsidRPr="00FB650F">
        <w:rPr>
          <w:szCs w:val="20"/>
          <w:lang w:val="en-US"/>
        </w:rPr>
        <w:tab/>
        <w:t>(</w:t>
      </w:r>
      <w:proofErr w:type="spellStart"/>
      <w:r w:rsidRPr="00FB650F">
        <w:rPr>
          <w:szCs w:val="20"/>
          <w:lang w:val="en-US"/>
        </w:rPr>
        <w:t>Humanetics</w:t>
      </w:r>
      <w:proofErr w:type="spellEnd"/>
      <w:r w:rsidRPr="00FB650F">
        <w:rPr>
          <w:szCs w:val="20"/>
          <w:lang w:val="en-US"/>
        </w:rPr>
        <w:t xml:space="preserve">) H-III50M R&amp;R TRL seat – graphs, 18 April 2013 </w:t>
      </w:r>
    </w:p>
    <w:p w14:paraId="21818006" w14:textId="77777777" w:rsidR="00B42125" w:rsidRPr="00FB650F" w:rsidRDefault="00B42125" w:rsidP="00B42125">
      <w:pPr>
        <w:spacing w:after="120"/>
        <w:ind w:left="2835" w:rightChars="1134" w:right="2268" w:hanging="1701"/>
        <w:rPr>
          <w:szCs w:val="20"/>
          <w:lang w:val="en-US"/>
        </w:rPr>
      </w:pPr>
      <w:r w:rsidRPr="00FB650F">
        <w:rPr>
          <w:szCs w:val="20"/>
          <w:lang w:val="en-US"/>
        </w:rPr>
        <w:t>TEGID-14-06</w:t>
      </w:r>
      <w:r w:rsidRPr="00FB650F">
        <w:rPr>
          <w:szCs w:val="20"/>
          <w:lang w:val="en-US"/>
        </w:rPr>
        <w:tab/>
        <w:t>(</w:t>
      </w:r>
      <w:proofErr w:type="spellStart"/>
      <w:r w:rsidRPr="00FB650F">
        <w:rPr>
          <w:szCs w:val="20"/>
          <w:lang w:val="en-US"/>
        </w:rPr>
        <w:t>Humanetics</w:t>
      </w:r>
      <w:proofErr w:type="spellEnd"/>
      <w:r w:rsidRPr="00FB650F">
        <w:rPr>
          <w:szCs w:val="20"/>
          <w:lang w:val="en-US"/>
        </w:rPr>
        <w:t>)Certification Test Update to GTR7/TEG</w:t>
      </w:r>
    </w:p>
    <w:p w14:paraId="001918FC" w14:textId="77777777" w:rsidR="00B42125" w:rsidRPr="00FB650F" w:rsidRDefault="00B42125" w:rsidP="00B42125">
      <w:pPr>
        <w:spacing w:after="120"/>
        <w:ind w:left="2835" w:rightChars="1134" w:right="2268" w:hanging="1701"/>
        <w:rPr>
          <w:szCs w:val="20"/>
          <w:lang w:val="en-US" w:eastAsia="ja-JP"/>
        </w:rPr>
      </w:pPr>
      <w:r w:rsidRPr="00FB650F">
        <w:rPr>
          <w:szCs w:val="20"/>
          <w:lang w:val="en-US" w:eastAsia="ja-JP"/>
        </w:rPr>
        <w:t>TEGID-16-01</w:t>
      </w:r>
      <w:r w:rsidRPr="00FB650F">
        <w:rPr>
          <w:szCs w:val="20"/>
          <w:lang w:val="en-US" w:eastAsia="ja-JP"/>
        </w:rPr>
        <w:tab/>
        <w:t xml:space="preserve">Agenda 16th </w:t>
      </w:r>
      <w:proofErr w:type="spellStart"/>
      <w:r w:rsidRPr="00FB650F">
        <w:rPr>
          <w:szCs w:val="20"/>
          <w:lang w:val="en-US" w:eastAsia="ja-JP"/>
        </w:rPr>
        <w:t>BioRID</w:t>
      </w:r>
      <w:proofErr w:type="spellEnd"/>
      <w:r w:rsidRPr="00FB650F">
        <w:rPr>
          <w:szCs w:val="20"/>
          <w:lang w:val="en-US" w:eastAsia="ja-JP"/>
        </w:rPr>
        <w:t xml:space="preserve"> TEG WebEx</w:t>
      </w:r>
    </w:p>
    <w:p w14:paraId="5DE034DE" w14:textId="77777777" w:rsidR="00B42125" w:rsidRPr="00FB650F" w:rsidRDefault="00B42125" w:rsidP="00B42125">
      <w:pPr>
        <w:spacing w:after="120"/>
        <w:ind w:left="2835" w:rightChars="1134" w:right="2268" w:hanging="1701"/>
        <w:rPr>
          <w:szCs w:val="20"/>
          <w:lang w:val="en-US" w:eastAsia="ja-JP"/>
        </w:rPr>
      </w:pPr>
      <w:r w:rsidRPr="00FB650F">
        <w:rPr>
          <w:szCs w:val="20"/>
          <w:lang w:val="en-US" w:eastAsia="ja-JP"/>
        </w:rPr>
        <w:t>TEGID-16-02</w:t>
      </w:r>
      <w:r w:rsidRPr="00FB650F">
        <w:rPr>
          <w:szCs w:val="20"/>
          <w:lang w:val="en-US" w:eastAsia="ja-JP"/>
        </w:rPr>
        <w:tab/>
        <w:t>HIS certification test update, 29 January 2014</w:t>
      </w:r>
    </w:p>
    <w:p w14:paraId="7D5900C3" w14:textId="77777777" w:rsidR="00B42125" w:rsidRPr="00FB650F" w:rsidRDefault="00B42125" w:rsidP="00B42125">
      <w:pPr>
        <w:spacing w:after="120"/>
        <w:ind w:left="2835" w:rightChars="1134" w:right="2268" w:hanging="1701"/>
        <w:rPr>
          <w:szCs w:val="20"/>
          <w:lang w:val="en-US" w:eastAsia="ja-JP"/>
        </w:rPr>
      </w:pPr>
      <w:r w:rsidRPr="00FB650F">
        <w:rPr>
          <w:szCs w:val="20"/>
          <w:lang w:val="en-US" w:eastAsia="ja-JP"/>
        </w:rPr>
        <w:t>TEGID-16-03</w:t>
      </w:r>
      <w:r w:rsidRPr="00FB650F">
        <w:rPr>
          <w:szCs w:val="20"/>
          <w:lang w:val="en-US" w:eastAsia="ja-JP"/>
        </w:rPr>
        <w:tab/>
        <w:t xml:space="preserve">Draft </w:t>
      </w:r>
      <w:proofErr w:type="spellStart"/>
      <w:r w:rsidRPr="00FB650F">
        <w:rPr>
          <w:szCs w:val="20"/>
          <w:lang w:val="en-US" w:eastAsia="ja-JP"/>
        </w:rPr>
        <w:t>BioRID</w:t>
      </w:r>
      <w:proofErr w:type="spellEnd"/>
      <w:r w:rsidRPr="00FB650F">
        <w:rPr>
          <w:szCs w:val="20"/>
          <w:lang w:val="en-US" w:eastAsia="ja-JP"/>
        </w:rPr>
        <w:t xml:space="preserve"> Certification Test Procedure, 27 January 2014</w:t>
      </w:r>
    </w:p>
    <w:p w14:paraId="5A7F37B1" w14:textId="77777777" w:rsidR="00B42125" w:rsidRPr="00FB650F" w:rsidRDefault="00B42125" w:rsidP="00B42125">
      <w:pPr>
        <w:spacing w:after="120"/>
        <w:ind w:left="2835" w:rightChars="1134" w:right="2268" w:hanging="1701"/>
        <w:rPr>
          <w:szCs w:val="20"/>
          <w:lang w:val="en-US" w:eastAsia="ja-JP"/>
        </w:rPr>
      </w:pPr>
      <w:r w:rsidRPr="00FB650F">
        <w:rPr>
          <w:szCs w:val="20"/>
          <w:lang w:val="en-US" w:eastAsia="ja-JP"/>
        </w:rPr>
        <w:t>TEGID-16-04</w:t>
      </w:r>
      <w:r w:rsidRPr="00FB650F">
        <w:rPr>
          <w:szCs w:val="20"/>
          <w:lang w:val="en-US" w:eastAsia="ja-JP"/>
        </w:rPr>
        <w:tab/>
        <w:t>Draft Minutes 16th WebEx, 16 January 2014</w:t>
      </w:r>
    </w:p>
    <w:p w14:paraId="5D886F12" w14:textId="77777777" w:rsidR="00B42125" w:rsidRPr="00FB650F" w:rsidRDefault="00B42125" w:rsidP="00B42125">
      <w:pPr>
        <w:spacing w:after="120"/>
        <w:ind w:left="2835" w:rightChars="1134" w:right="2268" w:hanging="1701"/>
        <w:rPr>
          <w:szCs w:val="20"/>
          <w:lang w:val="en-US" w:eastAsia="ja-JP"/>
        </w:rPr>
      </w:pPr>
      <w:r w:rsidRPr="00FB650F">
        <w:rPr>
          <w:szCs w:val="20"/>
          <w:lang w:val="en-US" w:eastAsia="ja-JP"/>
        </w:rPr>
        <w:t>TEGID-17-01</w:t>
      </w:r>
      <w:r w:rsidRPr="00FB650F">
        <w:rPr>
          <w:szCs w:val="20"/>
          <w:lang w:val="en-US" w:eastAsia="ja-JP"/>
        </w:rPr>
        <w:tab/>
        <w:t xml:space="preserve">Draft Agenda 17th </w:t>
      </w:r>
      <w:proofErr w:type="spellStart"/>
      <w:r w:rsidRPr="00FB650F">
        <w:rPr>
          <w:szCs w:val="20"/>
          <w:lang w:val="en-US" w:eastAsia="ja-JP"/>
        </w:rPr>
        <w:t>BioRID</w:t>
      </w:r>
      <w:proofErr w:type="spellEnd"/>
      <w:r w:rsidRPr="00FB650F">
        <w:rPr>
          <w:szCs w:val="20"/>
          <w:lang w:val="en-US" w:eastAsia="ja-JP"/>
        </w:rPr>
        <w:t xml:space="preserve"> TEG WebEx</w:t>
      </w:r>
    </w:p>
    <w:p w14:paraId="5619E359" w14:textId="77777777" w:rsidR="00B42125" w:rsidRPr="00FB650F" w:rsidRDefault="00B42125" w:rsidP="00B42125">
      <w:pPr>
        <w:spacing w:after="120"/>
        <w:ind w:left="2835" w:rightChars="1134" w:right="2268" w:hanging="1701"/>
        <w:rPr>
          <w:szCs w:val="20"/>
          <w:lang w:val="en-US" w:eastAsia="ja-JP"/>
        </w:rPr>
      </w:pPr>
      <w:r w:rsidRPr="00FB650F">
        <w:rPr>
          <w:szCs w:val="20"/>
          <w:lang w:val="en-US" w:eastAsia="ja-JP"/>
        </w:rPr>
        <w:t xml:space="preserve">TEGID-17-02 </w:t>
      </w:r>
      <w:r w:rsidRPr="00FB650F">
        <w:rPr>
          <w:szCs w:val="20"/>
          <w:lang w:val="en-US" w:eastAsia="ja-JP"/>
        </w:rPr>
        <w:tab/>
        <w:t>(Germany) Introduction 17</w:t>
      </w:r>
      <w:r w:rsidRPr="00FB650F">
        <w:rPr>
          <w:szCs w:val="20"/>
          <w:vertAlign w:val="superscript"/>
          <w:lang w:val="en-US" w:eastAsia="ja-JP"/>
        </w:rPr>
        <w:t>th</w:t>
      </w:r>
      <w:r w:rsidRPr="00FB650F">
        <w:rPr>
          <w:szCs w:val="20"/>
          <w:lang w:val="en-US" w:eastAsia="ja-JP"/>
        </w:rPr>
        <w:t xml:space="preserve"> </w:t>
      </w:r>
      <w:proofErr w:type="spellStart"/>
      <w:r w:rsidRPr="00FB650F">
        <w:rPr>
          <w:szCs w:val="20"/>
          <w:lang w:val="en-US" w:eastAsia="ja-JP"/>
        </w:rPr>
        <w:t>BioRID</w:t>
      </w:r>
      <w:proofErr w:type="spellEnd"/>
      <w:r w:rsidRPr="00FB650F">
        <w:rPr>
          <w:szCs w:val="20"/>
          <w:lang w:val="en-US" w:eastAsia="ja-JP"/>
        </w:rPr>
        <w:t xml:space="preserve"> TEG WebEx, 6 May 2019</w:t>
      </w:r>
    </w:p>
    <w:p w14:paraId="3A33B70E" w14:textId="77777777" w:rsidR="00B42125" w:rsidRPr="00FB650F" w:rsidRDefault="00B42125" w:rsidP="00B42125">
      <w:pPr>
        <w:spacing w:after="120"/>
        <w:ind w:left="2835" w:rightChars="1134" w:right="2268" w:hanging="1701"/>
        <w:rPr>
          <w:szCs w:val="20"/>
          <w:lang w:val="en-US" w:eastAsia="ja-JP"/>
        </w:rPr>
      </w:pPr>
      <w:r w:rsidRPr="00FB650F">
        <w:rPr>
          <w:szCs w:val="20"/>
          <w:lang w:val="en-US" w:eastAsia="ja-JP"/>
        </w:rPr>
        <w:t xml:space="preserve">TEGID-17-03 </w:t>
      </w:r>
      <w:r w:rsidRPr="00FB650F">
        <w:rPr>
          <w:szCs w:val="20"/>
          <w:lang w:val="en-US" w:eastAsia="ja-JP"/>
        </w:rPr>
        <w:tab/>
        <w:t>(</w:t>
      </w:r>
      <w:proofErr w:type="spellStart"/>
      <w:r w:rsidRPr="00FB650F">
        <w:rPr>
          <w:szCs w:val="20"/>
          <w:lang w:val="en-US" w:eastAsia="ja-JP"/>
        </w:rPr>
        <w:t>Humanetics</w:t>
      </w:r>
      <w:proofErr w:type="spellEnd"/>
      <w:r w:rsidRPr="00FB650F">
        <w:rPr>
          <w:szCs w:val="20"/>
          <w:lang w:val="en-US" w:eastAsia="ja-JP"/>
        </w:rPr>
        <w:t xml:space="preserve">) HIS </w:t>
      </w:r>
      <w:proofErr w:type="spellStart"/>
      <w:r w:rsidRPr="00FB650F">
        <w:rPr>
          <w:szCs w:val="20"/>
          <w:lang w:val="en-US" w:eastAsia="ja-JP"/>
        </w:rPr>
        <w:t>BioRID</w:t>
      </w:r>
      <w:proofErr w:type="spellEnd"/>
      <w:r w:rsidRPr="00FB650F">
        <w:rPr>
          <w:szCs w:val="20"/>
          <w:lang w:val="en-US" w:eastAsia="ja-JP"/>
        </w:rPr>
        <w:t xml:space="preserve"> Corridors to TEG, 5 July 2019</w:t>
      </w:r>
    </w:p>
    <w:p w14:paraId="6D02793D" w14:textId="77777777" w:rsidR="00B42125" w:rsidRPr="00FB650F" w:rsidRDefault="00B42125" w:rsidP="00B42125">
      <w:pPr>
        <w:spacing w:after="120"/>
        <w:ind w:left="2835" w:rightChars="1134" w:right="2268" w:hanging="1701"/>
        <w:rPr>
          <w:szCs w:val="20"/>
          <w:lang w:val="en-US" w:eastAsia="ja-JP"/>
        </w:rPr>
      </w:pPr>
      <w:r w:rsidRPr="00FB650F">
        <w:rPr>
          <w:szCs w:val="20"/>
          <w:lang w:val="en-US" w:eastAsia="ja-JP"/>
        </w:rPr>
        <w:t>TEGID-17-04</w:t>
      </w:r>
      <w:r w:rsidRPr="00FB650F">
        <w:rPr>
          <w:szCs w:val="20"/>
          <w:lang w:val="en-US" w:eastAsia="ja-JP"/>
        </w:rPr>
        <w:tab/>
        <w:t xml:space="preserve">(JAMA/JARI) Summary </w:t>
      </w:r>
      <w:proofErr w:type="spellStart"/>
      <w:r w:rsidRPr="00FB650F">
        <w:rPr>
          <w:szCs w:val="20"/>
          <w:lang w:val="en-US" w:eastAsia="ja-JP"/>
        </w:rPr>
        <w:t>BioRID</w:t>
      </w:r>
      <w:proofErr w:type="spellEnd"/>
      <w:r w:rsidRPr="00FB650F">
        <w:rPr>
          <w:szCs w:val="20"/>
          <w:lang w:val="en-US" w:eastAsia="ja-JP"/>
        </w:rPr>
        <w:t xml:space="preserve"> II Certification Test Results</w:t>
      </w:r>
    </w:p>
    <w:p w14:paraId="12F1FB3F" w14:textId="3A7337EE" w:rsidR="00B42125" w:rsidRPr="00FB650F" w:rsidRDefault="00B42125" w:rsidP="00B42125">
      <w:pPr>
        <w:pStyle w:val="SingleTxtG"/>
        <w:ind w:left="2835" w:rightChars="1134" w:right="2268" w:hanging="1701"/>
        <w:jc w:val="left"/>
        <w:rPr>
          <w:bCs/>
          <w:lang w:val="en-US" w:eastAsia="ja-JP"/>
        </w:rPr>
      </w:pPr>
      <w:r w:rsidRPr="00FB650F">
        <w:rPr>
          <w:bCs/>
          <w:lang w:val="en-US" w:eastAsia="ja-JP"/>
        </w:rPr>
        <w:t>TEGID-18-01</w:t>
      </w:r>
      <w:r w:rsidRPr="00FB650F">
        <w:rPr>
          <w:bCs/>
          <w:lang w:val="en-US" w:eastAsia="ja-JP"/>
        </w:rPr>
        <w:tab/>
      </w:r>
      <w:r w:rsidR="009E38AB">
        <w:rPr>
          <w:bCs/>
          <w:lang w:val="en-US" w:eastAsia="ja-JP"/>
        </w:rPr>
        <w:tab/>
      </w:r>
      <w:r w:rsidRPr="00FB650F">
        <w:rPr>
          <w:bCs/>
          <w:lang w:val="en-US" w:eastAsia="ja-JP"/>
        </w:rPr>
        <w:t>(Chair) Draft Agenda 18</w:t>
      </w:r>
      <w:r w:rsidRPr="00FB650F">
        <w:rPr>
          <w:bCs/>
          <w:vertAlign w:val="superscript"/>
          <w:lang w:val="en-US" w:eastAsia="ja-JP"/>
        </w:rPr>
        <w:t>th</w:t>
      </w:r>
      <w:r w:rsidRPr="00FB650F">
        <w:rPr>
          <w:bCs/>
          <w:lang w:val="en-US" w:eastAsia="ja-JP"/>
        </w:rPr>
        <w:t xml:space="preserve"> </w:t>
      </w:r>
      <w:proofErr w:type="spellStart"/>
      <w:r w:rsidRPr="00FB650F">
        <w:rPr>
          <w:bCs/>
          <w:lang w:val="en-US" w:eastAsia="ja-JP"/>
        </w:rPr>
        <w:t>BioRID</w:t>
      </w:r>
      <w:proofErr w:type="spellEnd"/>
      <w:r w:rsidRPr="00FB650F">
        <w:rPr>
          <w:bCs/>
          <w:lang w:val="en-US" w:eastAsia="ja-JP"/>
        </w:rPr>
        <w:t xml:space="preserve"> TEG Meeting, 27 August 2019</w:t>
      </w:r>
    </w:p>
    <w:p w14:paraId="68404A85" w14:textId="713579AD" w:rsidR="00B42125" w:rsidRPr="00FB650F" w:rsidRDefault="00B42125" w:rsidP="00B42125">
      <w:pPr>
        <w:pStyle w:val="SingleTxtG"/>
        <w:ind w:left="2835" w:rightChars="1134" w:right="2268" w:hanging="1701"/>
        <w:jc w:val="left"/>
        <w:rPr>
          <w:bCs/>
          <w:lang w:val="es-ES" w:eastAsia="ja-JP"/>
        </w:rPr>
      </w:pPr>
      <w:r w:rsidRPr="00FB650F">
        <w:rPr>
          <w:bCs/>
          <w:lang w:val="es-ES" w:eastAsia="ja-JP"/>
        </w:rPr>
        <w:t>TEGID-18-02</w:t>
      </w:r>
      <w:r w:rsidRPr="00FB650F">
        <w:rPr>
          <w:bCs/>
          <w:lang w:val="es-ES" w:eastAsia="ja-JP"/>
        </w:rPr>
        <w:tab/>
      </w:r>
      <w:r w:rsidR="009E38AB">
        <w:rPr>
          <w:bCs/>
          <w:lang w:val="es-ES" w:eastAsia="ja-JP"/>
        </w:rPr>
        <w:tab/>
      </w:r>
      <w:r w:rsidRPr="00FB650F">
        <w:rPr>
          <w:bCs/>
          <w:lang w:val="es-ES" w:eastAsia="ja-JP"/>
        </w:rPr>
        <w:t xml:space="preserve">(JAMA) </w:t>
      </w:r>
      <w:proofErr w:type="spellStart"/>
      <w:r w:rsidRPr="00FB650F">
        <w:rPr>
          <w:bCs/>
          <w:lang w:val="es-ES" w:eastAsia="ja-JP"/>
        </w:rPr>
        <w:t>Proposal</w:t>
      </w:r>
      <w:proofErr w:type="spellEnd"/>
      <w:r w:rsidRPr="00FB650F">
        <w:rPr>
          <w:bCs/>
          <w:lang w:val="es-ES" w:eastAsia="ja-JP"/>
        </w:rPr>
        <w:t xml:space="preserve"> </w:t>
      </w:r>
      <w:proofErr w:type="spellStart"/>
      <w:r w:rsidRPr="00FB650F">
        <w:rPr>
          <w:bCs/>
          <w:lang w:val="es-ES" w:eastAsia="ja-JP"/>
        </w:rPr>
        <w:t>for</w:t>
      </w:r>
      <w:proofErr w:type="spellEnd"/>
      <w:r w:rsidRPr="00FB650F">
        <w:rPr>
          <w:bCs/>
          <w:lang w:val="es-ES" w:eastAsia="ja-JP"/>
        </w:rPr>
        <w:t xml:space="preserve"> </w:t>
      </w:r>
      <w:proofErr w:type="spellStart"/>
      <w:r w:rsidRPr="00FB650F">
        <w:rPr>
          <w:bCs/>
          <w:lang w:val="es-ES" w:eastAsia="ja-JP"/>
        </w:rPr>
        <w:t>BioRID</w:t>
      </w:r>
      <w:proofErr w:type="spellEnd"/>
      <w:r w:rsidRPr="00FB650F">
        <w:rPr>
          <w:bCs/>
          <w:lang w:val="es-ES" w:eastAsia="ja-JP"/>
        </w:rPr>
        <w:t xml:space="preserve"> Ⅱ</w:t>
      </w:r>
    </w:p>
    <w:p w14:paraId="0577B7B9" w14:textId="2B89E858" w:rsidR="00B42125" w:rsidRPr="00FB650F" w:rsidRDefault="00B42125" w:rsidP="00B42125">
      <w:pPr>
        <w:pStyle w:val="SingleTxtG"/>
        <w:ind w:left="2835" w:rightChars="1134" w:right="2268" w:hanging="1701"/>
        <w:jc w:val="left"/>
        <w:rPr>
          <w:bCs/>
          <w:lang w:val="es-ES" w:eastAsia="ja-JP"/>
        </w:rPr>
      </w:pPr>
      <w:r w:rsidRPr="00FB650F">
        <w:rPr>
          <w:bCs/>
          <w:lang w:val="es-ES" w:eastAsia="ja-JP"/>
        </w:rPr>
        <w:t>TEGID-18-03</w:t>
      </w:r>
      <w:r w:rsidR="009E38AB">
        <w:rPr>
          <w:bCs/>
          <w:lang w:val="es-ES" w:eastAsia="ja-JP"/>
        </w:rPr>
        <w:tab/>
      </w:r>
      <w:r w:rsidRPr="00FB650F">
        <w:rPr>
          <w:bCs/>
          <w:lang w:val="es-ES" w:eastAsia="ja-JP"/>
        </w:rPr>
        <w:tab/>
        <w:t>(</w:t>
      </w:r>
      <w:proofErr w:type="spellStart"/>
      <w:r w:rsidRPr="00FB650F">
        <w:rPr>
          <w:bCs/>
          <w:lang w:val="es-ES" w:eastAsia="ja-JP"/>
        </w:rPr>
        <w:t>Humanetics</w:t>
      </w:r>
      <w:proofErr w:type="spellEnd"/>
      <w:r w:rsidRPr="00FB650F">
        <w:rPr>
          <w:bCs/>
          <w:lang w:val="es-ES" w:eastAsia="ja-JP"/>
        </w:rPr>
        <w:t xml:space="preserve">) </w:t>
      </w:r>
      <w:proofErr w:type="spellStart"/>
      <w:r w:rsidRPr="00FB650F">
        <w:rPr>
          <w:bCs/>
          <w:lang w:val="es-ES" w:eastAsia="ja-JP"/>
        </w:rPr>
        <w:t>Corridor</w:t>
      </w:r>
      <w:proofErr w:type="spellEnd"/>
      <w:r w:rsidRPr="00FB650F">
        <w:rPr>
          <w:bCs/>
          <w:lang w:val="es-ES" w:eastAsia="ja-JP"/>
        </w:rPr>
        <w:t xml:space="preserve"> </w:t>
      </w:r>
      <w:proofErr w:type="spellStart"/>
      <w:r w:rsidRPr="00FB650F">
        <w:rPr>
          <w:bCs/>
          <w:lang w:val="es-ES" w:eastAsia="ja-JP"/>
        </w:rPr>
        <w:t>Analysis</w:t>
      </w:r>
      <w:proofErr w:type="spellEnd"/>
      <w:r w:rsidRPr="00FB650F">
        <w:rPr>
          <w:bCs/>
          <w:lang w:val="es-ES" w:eastAsia="ja-JP"/>
        </w:rPr>
        <w:t xml:space="preserve"> </w:t>
      </w:r>
      <w:proofErr w:type="spellStart"/>
      <w:r w:rsidRPr="00FB650F">
        <w:rPr>
          <w:bCs/>
          <w:lang w:val="es-ES" w:eastAsia="ja-JP"/>
        </w:rPr>
        <w:t>for</w:t>
      </w:r>
      <w:proofErr w:type="spellEnd"/>
      <w:r w:rsidRPr="00FB650F">
        <w:rPr>
          <w:bCs/>
          <w:lang w:val="es-ES" w:eastAsia="ja-JP"/>
        </w:rPr>
        <w:t xml:space="preserve"> UN GTR7</w:t>
      </w:r>
    </w:p>
    <w:p w14:paraId="5CCFDACB" w14:textId="64A3539B" w:rsidR="00B42125" w:rsidRPr="00FB650F" w:rsidRDefault="00B42125" w:rsidP="00B42125">
      <w:pPr>
        <w:pStyle w:val="SingleTxtG"/>
        <w:ind w:left="2835" w:rightChars="1134" w:right="2268" w:hanging="1701"/>
        <w:jc w:val="left"/>
        <w:rPr>
          <w:bCs/>
          <w:lang w:val="en-US" w:eastAsia="ja-JP"/>
        </w:rPr>
      </w:pPr>
      <w:r w:rsidRPr="00FB650F">
        <w:rPr>
          <w:bCs/>
          <w:lang w:val="en-US" w:eastAsia="ja-JP"/>
        </w:rPr>
        <w:t>TEGID-19-01</w:t>
      </w:r>
      <w:r w:rsidRPr="00FB650F">
        <w:rPr>
          <w:bCs/>
          <w:lang w:val="en-US" w:eastAsia="ja-JP"/>
        </w:rPr>
        <w:tab/>
      </w:r>
      <w:r w:rsidR="009E38AB">
        <w:rPr>
          <w:bCs/>
          <w:lang w:val="en-US" w:eastAsia="ja-JP"/>
        </w:rPr>
        <w:tab/>
      </w:r>
      <w:r w:rsidRPr="00FB650F">
        <w:rPr>
          <w:bCs/>
          <w:lang w:val="en-US" w:eastAsia="ja-JP"/>
        </w:rPr>
        <w:t>(Chair) Draft Agenda 19</w:t>
      </w:r>
      <w:r w:rsidRPr="00FB650F">
        <w:rPr>
          <w:bCs/>
          <w:vertAlign w:val="superscript"/>
          <w:lang w:val="en-US" w:eastAsia="ja-JP"/>
        </w:rPr>
        <w:t>th</w:t>
      </w:r>
      <w:r w:rsidRPr="00FB650F">
        <w:rPr>
          <w:bCs/>
          <w:lang w:val="en-US" w:eastAsia="ja-JP"/>
        </w:rPr>
        <w:t xml:space="preserve"> </w:t>
      </w:r>
      <w:proofErr w:type="spellStart"/>
      <w:r w:rsidRPr="00FB650F">
        <w:rPr>
          <w:bCs/>
          <w:lang w:val="en-US" w:eastAsia="ja-JP"/>
        </w:rPr>
        <w:t>BioRID</w:t>
      </w:r>
      <w:proofErr w:type="spellEnd"/>
      <w:r w:rsidRPr="00FB650F">
        <w:rPr>
          <w:bCs/>
          <w:lang w:val="en-US" w:eastAsia="ja-JP"/>
        </w:rPr>
        <w:t xml:space="preserve"> TEG Meeting, 12 September 2019</w:t>
      </w:r>
    </w:p>
    <w:p w14:paraId="2D098C7E" w14:textId="68CB40C4" w:rsidR="00B42125" w:rsidRPr="00FB650F" w:rsidRDefault="00B42125" w:rsidP="00B42125">
      <w:pPr>
        <w:pStyle w:val="SingleTxtG"/>
        <w:ind w:left="2835" w:rightChars="1134" w:right="2268" w:hanging="1701"/>
        <w:jc w:val="left"/>
        <w:rPr>
          <w:bCs/>
          <w:lang w:val="en-US" w:eastAsia="ja-JP"/>
        </w:rPr>
      </w:pPr>
      <w:r w:rsidRPr="00FB650F">
        <w:rPr>
          <w:bCs/>
          <w:lang w:val="en-US" w:eastAsia="ja-JP"/>
        </w:rPr>
        <w:t>TEGID-19-02</w:t>
      </w:r>
      <w:r w:rsidR="009E38AB">
        <w:rPr>
          <w:bCs/>
          <w:lang w:val="en-US" w:eastAsia="ja-JP"/>
        </w:rPr>
        <w:tab/>
      </w:r>
      <w:r w:rsidRPr="00FB650F">
        <w:rPr>
          <w:bCs/>
          <w:lang w:val="en-US" w:eastAsia="ja-JP"/>
        </w:rPr>
        <w:tab/>
        <w:t xml:space="preserve">(Chair) Draft Report </w:t>
      </w:r>
      <w:proofErr w:type="spellStart"/>
      <w:r w:rsidRPr="00FB650F">
        <w:rPr>
          <w:bCs/>
          <w:lang w:val="en-US" w:eastAsia="ja-JP"/>
        </w:rPr>
        <w:t>BioRID</w:t>
      </w:r>
      <w:proofErr w:type="spellEnd"/>
      <w:r w:rsidRPr="00FB650F">
        <w:rPr>
          <w:bCs/>
          <w:lang w:val="en-US" w:eastAsia="ja-JP"/>
        </w:rPr>
        <w:t xml:space="preserve"> TEG 18</w:t>
      </w:r>
      <w:r w:rsidRPr="00FB650F">
        <w:rPr>
          <w:bCs/>
          <w:vertAlign w:val="superscript"/>
          <w:lang w:val="en-US" w:eastAsia="ja-JP"/>
        </w:rPr>
        <w:t>th</w:t>
      </w:r>
      <w:r w:rsidRPr="00FB650F">
        <w:rPr>
          <w:bCs/>
          <w:lang w:val="en-US" w:eastAsia="ja-JP"/>
        </w:rPr>
        <w:t xml:space="preserve"> WebEx, 29</w:t>
      </w:r>
      <w:r w:rsidRPr="00FB650F">
        <w:rPr>
          <w:lang w:val="en-US"/>
        </w:rPr>
        <w:t> </w:t>
      </w:r>
      <w:r w:rsidRPr="00FB650F">
        <w:rPr>
          <w:bCs/>
          <w:lang w:val="en-US" w:eastAsia="ja-JP"/>
        </w:rPr>
        <w:t>August 2019</w:t>
      </w:r>
    </w:p>
    <w:p w14:paraId="625F8315" w14:textId="588088C7" w:rsidR="00B42125" w:rsidRPr="00FB650F" w:rsidRDefault="00B42125" w:rsidP="00B42125">
      <w:pPr>
        <w:pStyle w:val="SingleTxtG"/>
        <w:ind w:left="2835" w:rightChars="1134" w:right="2268" w:hanging="1701"/>
        <w:jc w:val="left"/>
        <w:rPr>
          <w:bCs/>
          <w:lang w:val="en-US" w:eastAsia="ja-JP"/>
        </w:rPr>
      </w:pPr>
      <w:r w:rsidRPr="00FB650F">
        <w:rPr>
          <w:bCs/>
          <w:lang w:val="en-US" w:eastAsia="ja-JP"/>
        </w:rPr>
        <w:t>TEGID-19-03</w:t>
      </w:r>
      <w:r w:rsidR="009E38AB">
        <w:rPr>
          <w:bCs/>
          <w:lang w:val="en-US" w:eastAsia="ja-JP"/>
        </w:rPr>
        <w:tab/>
      </w:r>
      <w:r w:rsidRPr="00FB650F">
        <w:rPr>
          <w:bCs/>
          <w:lang w:val="en-US" w:eastAsia="ja-JP"/>
        </w:rPr>
        <w:tab/>
        <w:t>(</w:t>
      </w:r>
      <w:proofErr w:type="spellStart"/>
      <w:r w:rsidRPr="00FB650F">
        <w:rPr>
          <w:bCs/>
          <w:lang w:val="en-US" w:eastAsia="ja-JP"/>
        </w:rPr>
        <w:t>Humanetics</w:t>
      </w:r>
      <w:proofErr w:type="spellEnd"/>
      <w:r w:rsidRPr="00FB650F">
        <w:rPr>
          <w:bCs/>
          <w:lang w:val="en-US" w:eastAsia="ja-JP"/>
        </w:rPr>
        <w:t>) Corridor Analysis for UNGTR7 TEG Meeting, 12 September 2019</w:t>
      </w:r>
    </w:p>
    <w:p w14:paraId="05349725" w14:textId="560C1182" w:rsidR="00B42125" w:rsidRPr="00FB650F" w:rsidRDefault="00B42125" w:rsidP="00B42125">
      <w:pPr>
        <w:pStyle w:val="SingleTxtG"/>
        <w:ind w:left="2835" w:rightChars="1134" w:right="2268" w:hanging="1701"/>
        <w:jc w:val="left"/>
        <w:rPr>
          <w:bCs/>
          <w:lang w:val="es-ES" w:eastAsia="ja-JP"/>
        </w:rPr>
      </w:pPr>
      <w:r w:rsidRPr="00FB650F">
        <w:rPr>
          <w:bCs/>
          <w:lang w:val="es-ES" w:eastAsia="ja-JP"/>
        </w:rPr>
        <w:t>TEGID-19-04</w:t>
      </w:r>
      <w:r w:rsidR="009E38AB">
        <w:rPr>
          <w:bCs/>
          <w:lang w:val="es-ES" w:eastAsia="ja-JP"/>
        </w:rPr>
        <w:tab/>
      </w:r>
      <w:r w:rsidRPr="00FB650F">
        <w:rPr>
          <w:bCs/>
          <w:lang w:val="es-ES" w:eastAsia="ja-JP"/>
        </w:rPr>
        <w:tab/>
        <w:t xml:space="preserve">(JAMA) JAMA </w:t>
      </w:r>
      <w:proofErr w:type="spellStart"/>
      <w:r w:rsidRPr="00FB650F">
        <w:rPr>
          <w:bCs/>
          <w:lang w:val="es-ES" w:eastAsia="ja-JP"/>
        </w:rPr>
        <w:t>opinion</w:t>
      </w:r>
      <w:proofErr w:type="spellEnd"/>
      <w:r w:rsidRPr="00FB650F">
        <w:rPr>
          <w:bCs/>
          <w:lang w:val="es-ES" w:eastAsia="ja-JP"/>
        </w:rPr>
        <w:t xml:space="preserve"> </w:t>
      </w:r>
      <w:proofErr w:type="spellStart"/>
      <w:r w:rsidRPr="00FB650F">
        <w:rPr>
          <w:bCs/>
          <w:lang w:val="es-ES" w:eastAsia="ja-JP"/>
        </w:rPr>
        <w:t>to</w:t>
      </w:r>
      <w:proofErr w:type="spellEnd"/>
      <w:r w:rsidRPr="00FB650F">
        <w:rPr>
          <w:bCs/>
          <w:lang w:val="es-ES" w:eastAsia="ja-JP"/>
        </w:rPr>
        <w:t xml:space="preserve"> </w:t>
      </w:r>
      <w:proofErr w:type="spellStart"/>
      <w:r w:rsidRPr="00FB650F">
        <w:rPr>
          <w:bCs/>
          <w:lang w:val="es-ES" w:eastAsia="ja-JP"/>
        </w:rPr>
        <w:t>BioRID</w:t>
      </w:r>
      <w:proofErr w:type="spellEnd"/>
      <w:r w:rsidRPr="00FB650F">
        <w:rPr>
          <w:bCs/>
          <w:lang w:val="es-ES" w:eastAsia="ja-JP"/>
        </w:rPr>
        <w:t xml:space="preserve"> Ⅱ </w:t>
      </w:r>
      <w:proofErr w:type="spellStart"/>
      <w:r w:rsidRPr="00FB650F">
        <w:rPr>
          <w:bCs/>
          <w:lang w:val="es-ES" w:eastAsia="ja-JP"/>
        </w:rPr>
        <w:t>Corridor</w:t>
      </w:r>
      <w:proofErr w:type="spellEnd"/>
      <w:r w:rsidRPr="00FB650F">
        <w:rPr>
          <w:bCs/>
          <w:lang w:val="es-ES" w:eastAsia="ja-JP"/>
        </w:rPr>
        <w:t>, 12 </w:t>
      </w:r>
      <w:proofErr w:type="spellStart"/>
      <w:r w:rsidRPr="00FB650F">
        <w:rPr>
          <w:bCs/>
          <w:lang w:val="es-ES" w:eastAsia="ja-JP"/>
        </w:rPr>
        <w:t>September</w:t>
      </w:r>
      <w:proofErr w:type="spellEnd"/>
      <w:r w:rsidRPr="00FB650F">
        <w:rPr>
          <w:bCs/>
          <w:lang w:val="es-ES" w:eastAsia="ja-JP"/>
        </w:rPr>
        <w:t> 2019</w:t>
      </w:r>
    </w:p>
    <w:p w14:paraId="4D972A1A" w14:textId="2808928D" w:rsidR="00B42125" w:rsidRPr="00FB650F" w:rsidRDefault="00B42125" w:rsidP="00B42125">
      <w:pPr>
        <w:pStyle w:val="SingleTxtG"/>
        <w:ind w:left="2835" w:rightChars="1134" w:right="2268" w:hanging="1701"/>
        <w:jc w:val="left"/>
        <w:rPr>
          <w:bCs/>
          <w:lang w:val="en-US" w:eastAsia="ja-JP"/>
        </w:rPr>
      </w:pPr>
      <w:r w:rsidRPr="00FB650F">
        <w:rPr>
          <w:bCs/>
          <w:lang w:val="en-US" w:eastAsia="ja-JP"/>
        </w:rPr>
        <w:t>TEGID-19-05</w:t>
      </w:r>
      <w:r w:rsidR="009E38AB">
        <w:rPr>
          <w:bCs/>
          <w:lang w:val="en-US" w:eastAsia="ja-JP"/>
        </w:rPr>
        <w:tab/>
      </w:r>
      <w:r w:rsidRPr="00FB650F">
        <w:rPr>
          <w:bCs/>
          <w:lang w:val="en-US" w:eastAsia="ja-JP"/>
        </w:rPr>
        <w:tab/>
        <w:t>(</w:t>
      </w:r>
      <w:proofErr w:type="spellStart"/>
      <w:r w:rsidRPr="00FB650F">
        <w:rPr>
          <w:bCs/>
          <w:lang w:val="en-US" w:eastAsia="ja-JP"/>
        </w:rPr>
        <w:t>Humanetics</w:t>
      </w:r>
      <w:proofErr w:type="spellEnd"/>
      <w:r w:rsidRPr="00FB650F">
        <w:rPr>
          <w:bCs/>
          <w:lang w:val="en-US" w:eastAsia="ja-JP"/>
        </w:rPr>
        <w:t>) C4 issue for UN GTR7 TEG Meeting, 12 September 2019</w:t>
      </w:r>
    </w:p>
    <w:p w14:paraId="3B37021C" w14:textId="3858F1D1" w:rsidR="00B42125" w:rsidRPr="00FB650F" w:rsidRDefault="00B42125" w:rsidP="00B42125">
      <w:pPr>
        <w:pStyle w:val="SingleTxtG"/>
        <w:ind w:left="2835" w:rightChars="1134" w:right="2268" w:hanging="1701"/>
        <w:jc w:val="left"/>
        <w:rPr>
          <w:bCs/>
          <w:lang w:val="en-US" w:eastAsia="ja-JP"/>
        </w:rPr>
      </w:pPr>
      <w:r w:rsidRPr="00FB650F">
        <w:rPr>
          <w:bCs/>
          <w:lang w:val="en-US" w:eastAsia="ja-JP"/>
        </w:rPr>
        <w:lastRenderedPageBreak/>
        <w:t>TEGID-19-06</w:t>
      </w:r>
      <w:r w:rsidR="00127023">
        <w:rPr>
          <w:bCs/>
          <w:lang w:val="en-US" w:eastAsia="ja-JP"/>
        </w:rPr>
        <w:tab/>
      </w:r>
      <w:r w:rsidRPr="00FB650F">
        <w:rPr>
          <w:bCs/>
          <w:lang w:val="en-US" w:eastAsia="ja-JP"/>
        </w:rPr>
        <w:tab/>
        <w:t>(</w:t>
      </w:r>
      <w:bookmarkStart w:id="10" w:name="_GoBack"/>
      <w:bookmarkEnd w:id="10"/>
      <w:proofErr w:type="spellStart"/>
      <w:r w:rsidRPr="00FB650F">
        <w:rPr>
          <w:bCs/>
          <w:lang w:val="en-US" w:eastAsia="ja-JP"/>
        </w:rPr>
        <w:t>BASt</w:t>
      </w:r>
      <w:proofErr w:type="spellEnd"/>
      <w:r w:rsidRPr="00FB650F">
        <w:rPr>
          <w:bCs/>
          <w:lang w:val="en-US" w:eastAsia="ja-JP"/>
        </w:rPr>
        <w:t>) Dummy shoes for UN GTR No.7</w:t>
      </w:r>
    </w:p>
    <w:p w14:paraId="4858BDC5" w14:textId="30BB392B" w:rsidR="00B42125" w:rsidRPr="00FB650F" w:rsidRDefault="00B42125" w:rsidP="00B42125">
      <w:pPr>
        <w:pStyle w:val="SingleTxtG"/>
        <w:ind w:left="2835" w:rightChars="1134" w:right="2268" w:hanging="1701"/>
        <w:jc w:val="left"/>
        <w:rPr>
          <w:bCs/>
          <w:lang w:val="en-US" w:eastAsia="ja-JP"/>
        </w:rPr>
      </w:pPr>
      <w:r w:rsidRPr="00FB650F">
        <w:rPr>
          <w:bCs/>
          <w:lang w:val="en-US" w:eastAsia="ja-JP"/>
        </w:rPr>
        <w:t>TEGID-19-07</w:t>
      </w:r>
      <w:r w:rsidRPr="00FB650F">
        <w:rPr>
          <w:bCs/>
          <w:lang w:val="en-US" w:eastAsia="ja-JP"/>
        </w:rPr>
        <w:tab/>
      </w:r>
      <w:r w:rsidR="009E38AB">
        <w:rPr>
          <w:bCs/>
          <w:lang w:val="en-US" w:eastAsia="ja-JP"/>
        </w:rPr>
        <w:tab/>
      </w:r>
      <w:r w:rsidRPr="00FB650F">
        <w:rPr>
          <w:bCs/>
          <w:lang w:val="en-US" w:eastAsia="ja-JP"/>
        </w:rPr>
        <w:t xml:space="preserve">(JASIC) Confirmation of shoes </w:t>
      </w:r>
      <w:proofErr w:type="spellStart"/>
      <w:r w:rsidRPr="00FB650F">
        <w:rPr>
          <w:bCs/>
          <w:lang w:val="en-US" w:eastAsia="ja-JP"/>
        </w:rPr>
        <w:t>wt</w:t>
      </w:r>
      <w:proofErr w:type="spellEnd"/>
      <w:r w:rsidRPr="00FB650F">
        <w:rPr>
          <w:bCs/>
          <w:lang w:val="en-US" w:eastAsia="ja-JP"/>
        </w:rPr>
        <w:t xml:space="preserve"> to each dummy</w:t>
      </w:r>
    </w:p>
    <w:p w14:paraId="0F7500FE" w14:textId="198CFA9E" w:rsidR="00B42125" w:rsidRPr="00FB650F" w:rsidRDefault="00B42125" w:rsidP="00B42125">
      <w:pPr>
        <w:pStyle w:val="SingleTxtG"/>
        <w:ind w:left="2835" w:rightChars="1134" w:right="2268" w:hanging="1701"/>
        <w:jc w:val="left"/>
        <w:rPr>
          <w:bCs/>
          <w:lang w:val="en-US" w:eastAsia="ja-JP"/>
        </w:rPr>
      </w:pPr>
      <w:r w:rsidRPr="00FB650F">
        <w:rPr>
          <w:bCs/>
          <w:lang w:val="en-US" w:eastAsia="ja-JP"/>
        </w:rPr>
        <w:t>TEGID-19-08</w:t>
      </w:r>
      <w:r w:rsidRPr="00FB650F">
        <w:rPr>
          <w:bCs/>
          <w:lang w:val="en-US" w:eastAsia="ja-JP"/>
        </w:rPr>
        <w:tab/>
      </w:r>
      <w:r w:rsidR="009E38AB">
        <w:rPr>
          <w:bCs/>
          <w:lang w:val="en-US" w:eastAsia="ja-JP"/>
        </w:rPr>
        <w:tab/>
      </w:r>
      <w:r w:rsidRPr="00FB650F">
        <w:rPr>
          <w:bCs/>
          <w:lang w:val="en-US" w:eastAsia="ja-JP"/>
        </w:rPr>
        <w:t>(</w:t>
      </w:r>
      <w:proofErr w:type="spellStart"/>
      <w:r w:rsidRPr="00FB650F">
        <w:rPr>
          <w:bCs/>
          <w:lang w:val="en-US" w:eastAsia="ja-JP"/>
        </w:rPr>
        <w:t>Humanetics</w:t>
      </w:r>
      <w:proofErr w:type="spellEnd"/>
      <w:r w:rsidRPr="00FB650F">
        <w:rPr>
          <w:bCs/>
          <w:lang w:val="en-US" w:eastAsia="ja-JP"/>
        </w:rPr>
        <w:t>) Shoe summary HIS, 8 September 2015</w:t>
      </w:r>
    </w:p>
    <w:p w14:paraId="16B3BC42" w14:textId="50774AA0" w:rsidR="00B42125" w:rsidRPr="00FB650F" w:rsidRDefault="00B42125" w:rsidP="00B42125">
      <w:pPr>
        <w:pStyle w:val="SingleTxtG"/>
        <w:ind w:left="2835" w:rightChars="1134" w:right="2268" w:hanging="1701"/>
        <w:jc w:val="left"/>
        <w:rPr>
          <w:bCs/>
          <w:lang w:val="en-US" w:eastAsia="ja-JP"/>
        </w:rPr>
      </w:pPr>
      <w:r w:rsidRPr="00FB650F">
        <w:rPr>
          <w:bCs/>
          <w:lang w:val="en-US" w:eastAsia="ja-JP"/>
        </w:rPr>
        <w:t>TEGID-19-09</w:t>
      </w:r>
      <w:r w:rsidR="009E38AB">
        <w:rPr>
          <w:bCs/>
          <w:lang w:val="en-US" w:eastAsia="ja-JP"/>
        </w:rPr>
        <w:tab/>
      </w:r>
      <w:r w:rsidRPr="00FB650F">
        <w:rPr>
          <w:bCs/>
          <w:lang w:val="en-US" w:eastAsia="ja-JP"/>
        </w:rPr>
        <w:tab/>
        <w:t xml:space="preserve">(Chair) Draft report </w:t>
      </w:r>
      <w:proofErr w:type="spellStart"/>
      <w:r w:rsidRPr="00FB650F">
        <w:rPr>
          <w:bCs/>
          <w:lang w:val="en-US" w:eastAsia="ja-JP"/>
        </w:rPr>
        <w:t>BioRID</w:t>
      </w:r>
      <w:proofErr w:type="spellEnd"/>
      <w:r w:rsidRPr="00FB650F">
        <w:rPr>
          <w:bCs/>
          <w:lang w:val="en-US" w:eastAsia="ja-JP"/>
        </w:rPr>
        <w:t xml:space="preserve"> TEG TEG19th WebEx, 12 September 2019</w:t>
      </w:r>
    </w:p>
    <w:p w14:paraId="0849FB5C" w14:textId="77777777" w:rsidR="00B42125" w:rsidRPr="00FB650F" w:rsidRDefault="00B42125" w:rsidP="00B42125">
      <w:pPr>
        <w:spacing w:after="120"/>
        <w:ind w:left="2835" w:rightChars="1134" w:right="2268" w:hanging="1701"/>
        <w:rPr>
          <w:szCs w:val="20"/>
          <w:lang w:val="en-US" w:eastAsia="ja-JP"/>
        </w:rPr>
      </w:pPr>
      <w:r w:rsidRPr="00FB650F">
        <w:rPr>
          <w:szCs w:val="20"/>
          <w:lang w:val="en-US" w:eastAsia="ja-JP"/>
        </w:rPr>
        <w:t>WCWID-1-01</w:t>
      </w:r>
      <w:r w:rsidRPr="00FB650F">
        <w:rPr>
          <w:szCs w:val="20"/>
          <w:lang w:val="en-US" w:eastAsia="ja-JP"/>
        </w:rPr>
        <w:tab/>
        <w:t>Agenda Whiplash Injury Criteria Workshop, September 2014, Berlin</w:t>
      </w:r>
    </w:p>
    <w:p w14:paraId="193CA18F" w14:textId="77777777" w:rsidR="00B42125" w:rsidRPr="00FB650F" w:rsidRDefault="00B42125" w:rsidP="00B42125">
      <w:pPr>
        <w:spacing w:after="120"/>
        <w:ind w:left="2835" w:rightChars="1134" w:right="2268" w:hanging="1701"/>
        <w:rPr>
          <w:szCs w:val="20"/>
          <w:lang w:val="en-US" w:eastAsia="ja-JP"/>
        </w:rPr>
      </w:pPr>
      <w:r w:rsidRPr="00FB650F">
        <w:rPr>
          <w:szCs w:val="20"/>
          <w:lang w:val="en-US" w:eastAsia="ja-JP"/>
        </w:rPr>
        <w:t>WCWID-1-02</w:t>
      </w:r>
      <w:r w:rsidRPr="00FB650F">
        <w:rPr>
          <w:szCs w:val="20"/>
          <w:lang w:val="en-US" w:eastAsia="ja-JP"/>
        </w:rPr>
        <w:tab/>
        <w:t>Gothenburg List used for Whiplash Injury Criteria Workshop, Berlin</w:t>
      </w:r>
    </w:p>
    <w:p w14:paraId="460EBA13" w14:textId="77777777" w:rsidR="00B42125" w:rsidRPr="00FB650F" w:rsidRDefault="00B42125" w:rsidP="00B42125">
      <w:pPr>
        <w:spacing w:after="120"/>
        <w:ind w:left="2835" w:rightChars="1134" w:right="2268" w:hanging="1701"/>
        <w:rPr>
          <w:szCs w:val="20"/>
          <w:lang w:val="en-US" w:eastAsia="ja-JP"/>
        </w:rPr>
      </w:pPr>
      <w:r w:rsidRPr="00FB650F">
        <w:rPr>
          <w:szCs w:val="20"/>
          <w:lang w:val="en-US" w:eastAsia="ja-JP"/>
        </w:rPr>
        <w:t>WCWID-1-03</w:t>
      </w:r>
      <w:r w:rsidRPr="00FB650F">
        <w:rPr>
          <w:szCs w:val="20"/>
          <w:lang w:val="en-US" w:eastAsia="ja-JP"/>
        </w:rPr>
        <w:tab/>
        <w:t xml:space="preserve">Seat Evaluation Study by Johan </w:t>
      </w:r>
      <w:proofErr w:type="spellStart"/>
      <w:r w:rsidRPr="00FB650F">
        <w:rPr>
          <w:szCs w:val="20"/>
          <w:lang w:val="en-US" w:eastAsia="ja-JP"/>
        </w:rPr>
        <w:t>Davidsson</w:t>
      </w:r>
      <w:proofErr w:type="spellEnd"/>
      <w:r w:rsidRPr="00FB650F">
        <w:rPr>
          <w:szCs w:val="20"/>
          <w:lang w:val="en-US" w:eastAsia="ja-JP"/>
        </w:rPr>
        <w:t xml:space="preserve"> and Anders </w:t>
      </w:r>
      <w:proofErr w:type="spellStart"/>
      <w:r w:rsidRPr="00FB650F">
        <w:rPr>
          <w:szCs w:val="20"/>
          <w:lang w:val="en-US" w:eastAsia="ja-JP"/>
        </w:rPr>
        <w:t>Kullgrenm</w:t>
      </w:r>
      <w:proofErr w:type="spellEnd"/>
      <w:r w:rsidRPr="00FB650F">
        <w:rPr>
          <w:szCs w:val="20"/>
          <w:lang w:val="en-US" w:eastAsia="ja-JP"/>
        </w:rPr>
        <w:t>, 09-10b 2013</w:t>
      </w:r>
    </w:p>
    <w:p w14:paraId="3E053D8C" w14:textId="77777777" w:rsidR="00B42125" w:rsidRPr="00FB650F" w:rsidRDefault="00B42125" w:rsidP="00B42125">
      <w:pPr>
        <w:spacing w:after="120"/>
        <w:ind w:left="2835" w:rightChars="1134" w:right="2268" w:hanging="1701"/>
        <w:rPr>
          <w:szCs w:val="20"/>
          <w:lang w:val="en-US" w:eastAsia="ja-JP"/>
        </w:rPr>
      </w:pPr>
      <w:r w:rsidRPr="00FB650F">
        <w:rPr>
          <w:szCs w:val="20"/>
          <w:lang w:val="en-US" w:eastAsia="ja-JP"/>
        </w:rPr>
        <w:t>WCWID-1-04</w:t>
      </w:r>
      <w:r w:rsidRPr="00FB650F">
        <w:rPr>
          <w:szCs w:val="20"/>
          <w:lang w:val="en-US" w:eastAsia="ja-JP"/>
        </w:rPr>
        <w:tab/>
        <w:t xml:space="preserve">Seat Evaluation Addition </w:t>
      </w:r>
      <w:proofErr w:type="spellStart"/>
      <w:r w:rsidRPr="00FB650F">
        <w:rPr>
          <w:szCs w:val="20"/>
          <w:lang w:val="en-US" w:eastAsia="ja-JP"/>
        </w:rPr>
        <w:t>Davidsson</w:t>
      </w:r>
      <w:proofErr w:type="spellEnd"/>
      <w:r w:rsidRPr="00FB650F">
        <w:rPr>
          <w:szCs w:val="20"/>
          <w:lang w:val="en-US" w:eastAsia="ja-JP"/>
        </w:rPr>
        <w:t xml:space="preserve"> Rev. 1</w:t>
      </w:r>
    </w:p>
    <w:p w14:paraId="6A170B1C" w14:textId="77777777" w:rsidR="00B42125" w:rsidRPr="00FB650F" w:rsidRDefault="00B42125" w:rsidP="00B42125">
      <w:pPr>
        <w:spacing w:after="120"/>
        <w:ind w:left="2835" w:rightChars="1134" w:right="2268" w:hanging="1701"/>
        <w:rPr>
          <w:szCs w:val="20"/>
          <w:lang w:val="en-US" w:eastAsia="ja-JP"/>
        </w:rPr>
      </w:pPr>
      <w:r w:rsidRPr="00FB650F">
        <w:rPr>
          <w:szCs w:val="20"/>
          <w:lang w:val="en-US" w:eastAsia="ja-JP"/>
        </w:rPr>
        <w:t>WCWID-1-05</w:t>
      </w:r>
      <w:r w:rsidRPr="00FB650F">
        <w:rPr>
          <w:szCs w:val="20"/>
          <w:lang w:val="en-US" w:eastAsia="ja-JP"/>
        </w:rPr>
        <w:tab/>
        <w:t>JARI Review on Injury Parameters and Injury Criteria for Minor Neck Injuries during Rear-end Impacts</w:t>
      </w:r>
    </w:p>
    <w:p w14:paraId="1112168E" w14:textId="77777777" w:rsidR="00B42125" w:rsidRPr="00FB650F" w:rsidRDefault="00B42125" w:rsidP="00B42125">
      <w:pPr>
        <w:spacing w:after="120"/>
        <w:ind w:left="2835" w:rightChars="1134" w:right="2268" w:hanging="1701"/>
        <w:rPr>
          <w:szCs w:val="20"/>
          <w:lang w:val="en-US" w:eastAsia="ja-JP"/>
        </w:rPr>
      </w:pPr>
      <w:r w:rsidRPr="00FB650F">
        <w:rPr>
          <w:szCs w:val="20"/>
          <w:lang w:val="en-US" w:eastAsia="ja-JP"/>
        </w:rPr>
        <w:t>WCWID-1-06</w:t>
      </w:r>
      <w:r w:rsidRPr="00FB650F">
        <w:rPr>
          <w:szCs w:val="20"/>
          <w:lang w:val="en-US" w:eastAsia="ja-JP"/>
        </w:rPr>
        <w:tab/>
        <w:t>NHTSA OSU Preliminary PMHS Injury Risk Curves &amp; Potential Injury Criteria in Rear Impact</w:t>
      </w:r>
    </w:p>
    <w:p w14:paraId="7DF7EFD8" w14:textId="77777777" w:rsidR="00B42125" w:rsidRPr="00FB650F" w:rsidRDefault="00B42125" w:rsidP="00B42125">
      <w:pPr>
        <w:spacing w:after="120"/>
        <w:ind w:left="2835" w:rightChars="1134" w:right="2268" w:hanging="1701"/>
        <w:rPr>
          <w:szCs w:val="20"/>
          <w:lang w:val="en-US" w:eastAsia="ja-JP"/>
        </w:rPr>
      </w:pPr>
      <w:r w:rsidRPr="00FB650F">
        <w:rPr>
          <w:szCs w:val="20"/>
          <w:lang w:val="en-US" w:eastAsia="ja-JP"/>
        </w:rPr>
        <w:t>WCWID-1-07</w:t>
      </w:r>
      <w:r w:rsidRPr="00FB650F">
        <w:rPr>
          <w:szCs w:val="20"/>
          <w:lang w:val="en-US" w:eastAsia="ja-JP"/>
        </w:rPr>
        <w:tab/>
        <w:t>TNO Whiplash Injury Criteria</w:t>
      </w:r>
    </w:p>
    <w:p w14:paraId="2BB91C65" w14:textId="77777777" w:rsidR="00B42125" w:rsidRPr="00FB650F" w:rsidRDefault="00B42125" w:rsidP="00B42125">
      <w:pPr>
        <w:spacing w:after="120"/>
        <w:ind w:left="2835" w:rightChars="1134" w:right="2268" w:hanging="1701"/>
        <w:rPr>
          <w:szCs w:val="20"/>
          <w:lang w:val="en-US" w:eastAsia="ja-JP"/>
        </w:rPr>
      </w:pPr>
      <w:r w:rsidRPr="00FB650F">
        <w:rPr>
          <w:szCs w:val="20"/>
          <w:lang w:val="en-US" w:eastAsia="ja-JP"/>
        </w:rPr>
        <w:t>WCWID-1-08</w:t>
      </w:r>
      <w:r w:rsidRPr="00FB650F">
        <w:rPr>
          <w:szCs w:val="20"/>
          <w:lang w:val="en-US" w:eastAsia="ja-JP"/>
        </w:rPr>
        <w:tab/>
        <w:t>Participant List Whiplash Injury Criteria Workshop, September 2014, Berlin</w:t>
      </w:r>
    </w:p>
    <w:p w14:paraId="778309F5" w14:textId="77777777" w:rsidR="00B42125" w:rsidRPr="00FB650F" w:rsidRDefault="00B42125" w:rsidP="00B42125">
      <w:pPr>
        <w:spacing w:after="120"/>
        <w:ind w:left="2835" w:rightChars="1134" w:right="2268" w:hanging="1701"/>
        <w:rPr>
          <w:szCs w:val="20"/>
          <w:lang w:val="en-US" w:eastAsia="ja-JP"/>
        </w:rPr>
      </w:pPr>
      <w:r w:rsidRPr="00FB650F">
        <w:rPr>
          <w:szCs w:val="20"/>
          <w:lang w:val="en-US" w:eastAsia="ja-JP"/>
        </w:rPr>
        <w:t>WCWID-1-09</w:t>
      </w:r>
      <w:r w:rsidRPr="00FB650F">
        <w:rPr>
          <w:szCs w:val="20"/>
          <w:lang w:val="en-US" w:eastAsia="ja-JP"/>
        </w:rPr>
        <w:tab/>
        <w:t>EEVC WG12 Evaluation of seat performance criteria</w:t>
      </w:r>
    </w:p>
    <w:p w14:paraId="7921EFD7" w14:textId="77777777" w:rsidR="00B42125" w:rsidRPr="00FB650F" w:rsidRDefault="00B42125" w:rsidP="00B42125">
      <w:pPr>
        <w:spacing w:after="120"/>
        <w:ind w:left="2835" w:rightChars="1134" w:right="2268" w:hanging="1701"/>
        <w:rPr>
          <w:szCs w:val="20"/>
          <w:lang w:val="en-US" w:eastAsia="ja-JP"/>
        </w:rPr>
      </w:pPr>
      <w:r w:rsidRPr="00FB650F">
        <w:rPr>
          <w:szCs w:val="20"/>
          <w:lang w:val="en-US" w:eastAsia="ja-JP"/>
        </w:rPr>
        <w:t>WCWID-1-10</w:t>
      </w:r>
      <w:r w:rsidRPr="00FB650F">
        <w:rPr>
          <w:szCs w:val="20"/>
          <w:lang w:val="en-US" w:eastAsia="ja-JP"/>
        </w:rPr>
        <w:tab/>
        <w:t>Minutes Whiplash Injury Criteria Workshop, Berlin</w:t>
      </w:r>
    </w:p>
    <w:p w14:paraId="25FB046B" w14:textId="77777777" w:rsidR="00B42125" w:rsidRPr="00FB650F" w:rsidRDefault="00B42125" w:rsidP="00B42125">
      <w:pPr>
        <w:spacing w:after="120"/>
        <w:ind w:left="2835" w:rightChars="1134" w:right="2268" w:hanging="1701"/>
        <w:rPr>
          <w:szCs w:val="20"/>
          <w:lang w:val="en-US" w:eastAsia="ja-JP"/>
        </w:rPr>
      </w:pPr>
      <w:r w:rsidRPr="00FB650F">
        <w:rPr>
          <w:szCs w:val="20"/>
          <w:lang w:val="en-US" w:eastAsia="ja-JP"/>
        </w:rPr>
        <w:t>WCWID-2-01</w:t>
      </w:r>
      <w:r w:rsidRPr="00FB650F">
        <w:rPr>
          <w:szCs w:val="20"/>
          <w:lang w:val="en-US" w:eastAsia="ja-JP"/>
        </w:rPr>
        <w:tab/>
        <w:t>Agenda 2nd Group of Experts Injury Criteria Meeting, (WebEx) August 2015</w:t>
      </w:r>
    </w:p>
    <w:p w14:paraId="29E53358" w14:textId="77777777" w:rsidR="00B42125" w:rsidRPr="00FB650F" w:rsidRDefault="00B42125" w:rsidP="00B42125">
      <w:pPr>
        <w:spacing w:after="120"/>
        <w:ind w:left="2835" w:rightChars="1134" w:right="2268" w:hanging="1701"/>
        <w:rPr>
          <w:szCs w:val="20"/>
          <w:lang w:val="en-US" w:eastAsia="ja-JP"/>
        </w:rPr>
      </w:pPr>
      <w:r w:rsidRPr="00FB650F">
        <w:rPr>
          <w:szCs w:val="20"/>
          <w:lang w:val="en-US" w:eastAsia="ja-JP"/>
        </w:rPr>
        <w:t>WCWID-2-02</w:t>
      </w:r>
      <w:r w:rsidRPr="00FB650F">
        <w:rPr>
          <w:szCs w:val="20"/>
          <w:lang w:val="en-US" w:eastAsia="ja-JP"/>
        </w:rPr>
        <w:tab/>
        <w:t xml:space="preserve">(Japan) Brief Summary of the Process on the Selection/Determination of Neck Injury Parameter </w:t>
      </w:r>
    </w:p>
    <w:p w14:paraId="58EF92D4" w14:textId="77777777" w:rsidR="00B42125" w:rsidRPr="00FB650F" w:rsidRDefault="00B42125" w:rsidP="00B42125">
      <w:pPr>
        <w:spacing w:after="120"/>
        <w:ind w:left="2835" w:rightChars="1134" w:right="2268" w:hanging="1701"/>
        <w:rPr>
          <w:szCs w:val="20"/>
          <w:lang w:val="en-US" w:eastAsia="ja-JP"/>
        </w:rPr>
      </w:pPr>
      <w:r w:rsidRPr="00FB650F">
        <w:rPr>
          <w:szCs w:val="20"/>
          <w:lang w:val="en-US" w:eastAsia="ja-JP"/>
        </w:rPr>
        <w:t>WCWID-02-03</w:t>
      </w:r>
      <w:r w:rsidRPr="00FB650F">
        <w:rPr>
          <w:szCs w:val="20"/>
          <w:lang w:val="en-US" w:eastAsia="ja-JP"/>
        </w:rPr>
        <w:tab/>
        <w:t>(Japan) Questions/Discussion with respect to Japan’s Proposal</w:t>
      </w:r>
    </w:p>
    <w:p w14:paraId="79E0C360" w14:textId="77777777" w:rsidR="00B42125" w:rsidRPr="00FB650F" w:rsidRDefault="00B42125" w:rsidP="00B42125">
      <w:pPr>
        <w:spacing w:after="120"/>
        <w:ind w:left="2835" w:rightChars="1134" w:right="2268" w:hanging="1701"/>
        <w:rPr>
          <w:szCs w:val="20"/>
          <w:lang w:val="en-US" w:eastAsia="ja-JP"/>
        </w:rPr>
      </w:pPr>
      <w:r w:rsidRPr="00FB650F">
        <w:rPr>
          <w:szCs w:val="20"/>
          <w:lang w:val="en-US" w:eastAsia="ja-JP"/>
        </w:rPr>
        <w:t>WCWID-02-04</w:t>
      </w:r>
      <w:r w:rsidRPr="00FB650F">
        <w:rPr>
          <w:szCs w:val="20"/>
          <w:lang w:val="en-US" w:eastAsia="ja-JP"/>
        </w:rPr>
        <w:tab/>
        <w:t>On Candidate Seat Performance/Injury Criteria for Regulatory Purpose</w:t>
      </w:r>
    </w:p>
    <w:p w14:paraId="3EB43D73" w14:textId="77777777" w:rsidR="00B42125" w:rsidRPr="00FB650F" w:rsidRDefault="00B42125" w:rsidP="00B42125">
      <w:pPr>
        <w:spacing w:after="120"/>
        <w:ind w:left="2835" w:rightChars="1134" w:right="2268" w:hanging="1701"/>
        <w:rPr>
          <w:szCs w:val="20"/>
          <w:lang w:val="en-US" w:eastAsia="ja-JP"/>
        </w:rPr>
      </w:pPr>
      <w:r w:rsidRPr="00FB650F">
        <w:rPr>
          <w:szCs w:val="20"/>
          <w:lang w:val="en-US" w:eastAsia="ja-JP"/>
        </w:rPr>
        <w:t>WCWID-02-05</w:t>
      </w:r>
      <w:r w:rsidRPr="00FB650F">
        <w:rPr>
          <w:szCs w:val="20"/>
          <w:lang w:val="en-US" w:eastAsia="ja-JP"/>
        </w:rPr>
        <w:tab/>
        <w:t xml:space="preserve">(Chalmers University) Johan </w:t>
      </w:r>
      <w:proofErr w:type="spellStart"/>
      <w:r w:rsidRPr="00FB650F">
        <w:rPr>
          <w:szCs w:val="20"/>
          <w:lang w:val="en-US" w:eastAsia="ja-JP"/>
        </w:rPr>
        <w:t>Davidsson</w:t>
      </w:r>
      <w:proofErr w:type="spellEnd"/>
      <w:r w:rsidRPr="00FB650F">
        <w:rPr>
          <w:szCs w:val="20"/>
          <w:lang w:val="en-US" w:eastAsia="ja-JP"/>
        </w:rPr>
        <w:t xml:space="preserve"> GTR7 meeting WebEx</w:t>
      </w:r>
    </w:p>
    <w:p w14:paraId="23A63D1F" w14:textId="77777777" w:rsidR="00B42125" w:rsidRPr="00FB650F" w:rsidRDefault="00B42125" w:rsidP="00B42125">
      <w:pPr>
        <w:spacing w:after="120"/>
        <w:ind w:left="2835" w:rightChars="1134" w:right="2268" w:hanging="1701"/>
        <w:rPr>
          <w:rFonts w:eastAsia="MS Gothic"/>
          <w:bCs/>
          <w:szCs w:val="20"/>
          <w:lang w:val="en-US"/>
        </w:rPr>
      </w:pPr>
      <w:r w:rsidRPr="00FB650F">
        <w:rPr>
          <w:szCs w:val="20"/>
          <w:lang w:val="en-US" w:eastAsia="ja-JP"/>
        </w:rPr>
        <w:t>WCWID-02-06</w:t>
      </w:r>
      <w:r w:rsidRPr="00FB650F">
        <w:rPr>
          <w:szCs w:val="20"/>
          <w:lang w:val="en-US" w:eastAsia="ja-JP"/>
        </w:rPr>
        <w:tab/>
        <w:t xml:space="preserve">GTR7 update July 2015 R&amp;R and Injury Criteria Correlation (NHTSA/VRTC) </w:t>
      </w:r>
      <w:proofErr w:type="spellStart"/>
      <w:r w:rsidRPr="00FB650F">
        <w:rPr>
          <w:rFonts w:eastAsia="MS Gothic"/>
          <w:bCs/>
          <w:szCs w:val="20"/>
          <w:lang w:val="en-US"/>
        </w:rPr>
        <w:t>BioRID</w:t>
      </w:r>
      <w:proofErr w:type="spellEnd"/>
      <w:r w:rsidRPr="00FB650F">
        <w:rPr>
          <w:rFonts w:eastAsia="MS Gothic"/>
          <w:bCs/>
          <w:szCs w:val="20"/>
          <w:lang w:val="en-US"/>
        </w:rPr>
        <w:t xml:space="preserve"> II Drawing package, 23 July 2010 version</w:t>
      </w:r>
    </w:p>
    <w:p w14:paraId="3B8387A8" w14:textId="77777777" w:rsidR="00B42125" w:rsidRPr="00FB650F" w:rsidRDefault="00B42125" w:rsidP="00B42125">
      <w:pPr>
        <w:spacing w:after="120"/>
        <w:ind w:left="2835" w:rightChars="1134" w:right="2268" w:hanging="1701"/>
        <w:rPr>
          <w:rFonts w:eastAsia="MS Gothic"/>
          <w:bCs/>
          <w:szCs w:val="20"/>
          <w:lang w:val="en-US" w:eastAsia="ja-JP"/>
        </w:rPr>
      </w:pPr>
      <w:r w:rsidRPr="00FB650F">
        <w:rPr>
          <w:rFonts w:eastAsia="MS Gothic"/>
          <w:bCs/>
          <w:szCs w:val="20"/>
          <w:lang w:val="en-US" w:eastAsia="ja-JP"/>
        </w:rPr>
        <w:t>GRSP-47-16/Rev.1</w:t>
      </w:r>
      <w:r w:rsidRPr="00FB650F">
        <w:rPr>
          <w:rFonts w:eastAsia="MS Gothic"/>
          <w:bCs/>
          <w:szCs w:val="20"/>
          <w:lang w:val="en-US" w:eastAsia="ja-JP"/>
        </w:rPr>
        <w:tab/>
        <w:t xml:space="preserve">(Japan) First progress report of the informal working group on </w:t>
      </w:r>
      <w:r w:rsidRPr="00FB650F">
        <w:rPr>
          <w:rFonts w:eastAsia="MS Gothic"/>
          <w:bCs/>
          <w:szCs w:val="20"/>
          <w:lang w:val="en-US"/>
        </w:rPr>
        <w:t>UN GTR</w:t>
      </w:r>
      <w:r w:rsidRPr="00FB650F">
        <w:rPr>
          <w:rFonts w:eastAsia="MS Gothic"/>
          <w:bCs/>
          <w:szCs w:val="20"/>
          <w:lang w:val="en-US" w:eastAsia="ja-JP"/>
        </w:rPr>
        <w:t xml:space="preserve"> No.7 (Head Restraint) Phase 2</w:t>
      </w:r>
    </w:p>
    <w:p w14:paraId="3FF8171E" w14:textId="77777777" w:rsidR="00B42125" w:rsidRPr="00FB650F" w:rsidRDefault="00B42125" w:rsidP="00B42125">
      <w:pPr>
        <w:spacing w:after="120"/>
        <w:ind w:left="2835" w:rightChars="1134" w:right="2268" w:hanging="1701"/>
        <w:rPr>
          <w:rFonts w:eastAsia="MS Gothic"/>
          <w:bCs/>
          <w:szCs w:val="20"/>
          <w:lang w:val="en-US" w:eastAsia="ja-JP"/>
        </w:rPr>
      </w:pPr>
      <w:bookmarkStart w:id="11" w:name="4"/>
      <w:bookmarkEnd w:id="11"/>
      <w:r w:rsidRPr="00FB650F">
        <w:rPr>
          <w:rFonts w:eastAsia="MS Gothic"/>
          <w:bCs/>
          <w:szCs w:val="20"/>
          <w:lang w:val="en-US"/>
        </w:rPr>
        <w:t>GRSP-47-17/Rev1</w:t>
      </w:r>
      <w:r w:rsidRPr="00FB650F">
        <w:rPr>
          <w:rFonts w:eastAsia="MS Gothic"/>
          <w:bCs/>
          <w:szCs w:val="20"/>
          <w:lang w:val="en-US"/>
        </w:rPr>
        <w:tab/>
        <w:t>(Japan) Head restraint UN GTR Phase 2 Status and Open issues</w:t>
      </w:r>
    </w:p>
    <w:p w14:paraId="2B9BA0A2" w14:textId="77777777" w:rsidR="00B42125" w:rsidRPr="00FB650F" w:rsidRDefault="00B42125" w:rsidP="00B42125">
      <w:pPr>
        <w:spacing w:after="120"/>
        <w:ind w:left="2835" w:rightChars="1134" w:right="2268" w:hanging="1701"/>
        <w:rPr>
          <w:bCs/>
          <w:szCs w:val="20"/>
          <w:lang w:val="en-US"/>
        </w:rPr>
      </w:pPr>
      <w:r w:rsidRPr="00FB650F">
        <w:rPr>
          <w:bCs/>
          <w:szCs w:val="20"/>
          <w:lang w:val="en-US"/>
        </w:rPr>
        <w:t>GRSP-48-11</w:t>
      </w:r>
      <w:r w:rsidRPr="00FB650F">
        <w:rPr>
          <w:bCs/>
          <w:szCs w:val="20"/>
          <w:lang w:val="en-US"/>
        </w:rPr>
        <w:tab/>
        <w:t xml:space="preserve">(Japan and United Kingdom) Amendments to the proposal to develop Phase II of </w:t>
      </w:r>
      <w:r w:rsidRPr="00FB650F">
        <w:rPr>
          <w:rFonts w:eastAsia="MS Gothic"/>
          <w:bCs/>
          <w:szCs w:val="20"/>
          <w:lang w:val="en-US"/>
        </w:rPr>
        <w:t>UN GTR</w:t>
      </w:r>
      <w:r w:rsidRPr="00FB650F">
        <w:rPr>
          <w:bCs/>
          <w:szCs w:val="20"/>
          <w:lang w:val="en-US"/>
        </w:rPr>
        <w:t xml:space="preserve"> No. 7 (Head</w:t>
      </w:r>
      <w:r w:rsidRPr="001B6F46">
        <w:rPr>
          <w:bCs/>
          <w:szCs w:val="20"/>
          <w:lang w:val="en-US"/>
        </w:rPr>
        <w:t> </w:t>
      </w:r>
      <w:r w:rsidRPr="00FB650F">
        <w:rPr>
          <w:bCs/>
          <w:szCs w:val="20"/>
          <w:lang w:val="en-US"/>
        </w:rPr>
        <w:t>restraints) and to establish an informal group for its development</w:t>
      </w:r>
    </w:p>
    <w:p w14:paraId="0C6E2C50" w14:textId="77777777" w:rsidR="00B42125" w:rsidRPr="00FB650F" w:rsidRDefault="00B42125" w:rsidP="00B42125">
      <w:pPr>
        <w:spacing w:after="120"/>
        <w:ind w:left="2835" w:rightChars="1134" w:right="2268" w:hanging="1701"/>
        <w:rPr>
          <w:bCs/>
          <w:szCs w:val="20"/>
          <w:lang w:val="en-US"/>
        </w:rPr>
      </w:pPr>
      <w:r w:rsidRPr="00FB650F">
        <w:rPr>
          <w:bCs/>
          <w:szCs w:val="20"/>
          <w:lang w:val="en-US"/>
        </w:rPr>
        <w:t>GRSP-48-12</w:t>
      </w:r>
      <w:r w:rsidRPr="00FB650F">
        <w:rPr>
          <w:bCs/>
          <w:szCs w:val="20"/>
          <w:lang w:val="en-US"/>
        </w:rPr>
        <w:tab/>
        <w:t xml:space="preserve">(United States of America) Amendments to the proposal to develop Phase II of </w:t>
      </w:r>
      <w:r w:rsidRPr="00FB650F">
        <w:rPr>
          <w:rFonts w:eastAsia="MS Gothic"/>
          <w:bCs/>
          <w:szCs w:val="20"/>
          <w:lang w:val="en-US"/>
        </w:rPr>
        <w:t>UN GTR</w:t>
      </w:r>
      <w:r w:rsidRPr="00FB650F">
        <w:rPr>
          <w:bCs/>
          <w:szCs w:val="20"/>
          <w:lang w:val="en-US"/>
        </w:rPr>
        <w:t xml:space="preserve"> No. 7 and to establish an informal group for its development</w:t>
      </w:r>
    </w:p>
    <w:p w14:paraId="79A6BB25" w14:textId="77777777" w:rsidR="00B42125" w:rsidRPr="00FB650F" w:rsidRDefault="00B42125" w:rsidP="00B42125">
      <w:pPr>
        <w:spacing w:after="120"/>
        <w:ind w:left="2835" w:rightChars="1134" w:right="2268" w:hanging="1701"/>
        <w:rPr>
          <w:bCs/>
          <w:szCs w:val="20"/>
          <w:lang w:val="en-US"/>
        </w:rPr>
      </w:pPr>
      <w:r w:rsidRPr="00FB650F">
        <w:rPr>
          <w:bCs/>
          <w:szCs w:val="20"/>
          <w:lang w:val="en-US"/>
        </w:rPr>
        <w:lastRenderedPageBreak/>
        <w:t>GRSP-48-33</w:t>
      </w:r>
      <w:r w:rsidRPr="00FB650F">
        <w:rPr>
          <w:bCs/>
          <w:szCs w:val="20"/>
          <w:lang w:val="en-US" w:eastAsia="ja-JP"/>
        </w:rPr>
        <w:tab/>
      </w:r>
      <w:r w:rsidRPr="00FB650F">
        <w:rPr>
          <w:bCs/>
          <w:szCs w:val="20"/>
          <w:lang w:val="en-US"/>
        </w:rPr>
        <w:t>(Japan) 2</w:t>
      </w:r>
      <w:r w:rsidRPr="00FB650F">
        <w:rPr>
          <w:bCs/>
          <w:szCs w:val="20"/>
          <w:vertAlign w:val="superscript"/>
          <w:lang w:val="en-US" w:eastAsia="ja-JP"/>
        </w:rPr>
        <w:t>nd</w:t>
      </w:r>
      <w:r w:rsidRPr="00FB650F">
        <w:rPr>
          <w:bCs/>
          <w:szCs w:val="20"/>
          <w:lang w:val="en-US" w:eastAsia="ja-JP"/>
        </w:rPr>
        <w:t xml:space="preserve"> </w:t>
      </w:r>
      <w:r w:rsidRPr="00FB650F">
        <w:rPr>
          <w:bCs/>
          <w:szCs w:val="20"/>
          <w:lang w:val="en-US"/>
        </w:rPr>
        <w:t xml:space="preserve">progress report of the informal group on Phase 2 of </w:t>
      </w:r>
      <w:r w:rsidRPr="00FB650F">
        <w:rPr>
          <w:rFonts w:eastAsia="MS Gothic"/>
          <w:bCs/>
          <w:szCs w:val="20"/>
          <w:lang w:val="en-US"/>
        </w:rPr>
        <w:t>UN GTR</w:t>
      </w:r>
      <w:r w:rsidRPr="00FB650F">
        <w:rPr>
          <w:bCs/>
          <w:szCs w:val="20"/>
          <w:lang w:val="en-US"/>
        </w:rPr>
        <w:t xml:space="preserve"> No. 7 (Head restraints </w:t>
      </w:r>
      <w:r w:rsidRPr="00FB650F">
        <w:rPr>
          <w:rFonts w:eastAsia="MS Gothic"/>
          <w:bCs/>
          <w:szCs w:val="20"/>
          <w:lang w:val="en-US"/>
        </w:rPr>
        <w:t>UN GTR</w:t>
      </w:r>
      <w:r w:rsidRPr="00FB650F">
        <w:rPr>
          <w:bCs/>
          <w:szCs w:val="20"/>
          <w:lang w:val="en-US"/>
        </w:rPr>
        <w:t xml:space="preserve"> Phase 2)</w:t>
      </w:r>
    </w:p>
    <w:p w14:paraId="0C668297" w14:textId="77777777" w:rsidR="00B42125" w:rsidRPr="00FB650F" w:rsidRDefault="00B42125" w:rsidP="00B42125">
      <w:pPr>
        <w:spacing w:after="120"/>
        <w:ind w:left="2835" w:rightChars="1134" w:right="2268" w:hanging="1701"/>
        <w:rPr>
          <w:szCs w:val="20"/>
          <w:lang w:val="en-US"/>
        </w:rPr>
      </w:pPr>
      <w:r w:rsidRPr="00FB650F">
        <w:rPr>
          <w:szCs w:val="20"/>
          <w:lang w:val="en-US"/>
        </w:rPr>
        <w:t>GRSP-50-31</w:t>
      </w:r>
      <w:r w:rsidRPr="00FB650F">
        <w:rPr>
          <w:szCs w:val="20"/>
          <w:lang w:val="en-US"/>
        </w:rPr>
        <w:tab/>
        <w:t>(Japan) Draft 3</w:t>
      </w:r>
      <w:r w:rsidRPr="00FB650F">
        <w:rPr>
          <w:szCs w:val="20"/>
          <w:vertAlign w:val="superscript"/>
          <w:lang w:val="en-US"/>
        </w:rPr>
        <w:t>rd</w:t>
      </w:r>
      <w:r w:rsidRPr="00FB650F">
        <w:rPr>
          <w:szCs w:val="20"/>
          <w:lang w:val="en-US"/>
        </w:rPr>
        <w:t xml:space="preserve"> progress report of the informal group on Phase 2 of </w:t>
      </w:r>
      <w:r w:rsidRPr="00FB650F">
        <w:rPr>
          <w:rFonts w:eastAsia="MS Gothic"/>
          <w:bCs/>
          <w:szCs w:val="20"/>
          <w:lang w:val="en-US"/>
        </w:rPr>
        <w:t>UN GTR</w:t>
      </w:r>
      <w:r w:rsidRPr="00FB650F">
        <w:rPr>
          <w:szCs w:val="20"/>
          <w:lang w:val="en-US"/>
        </w:rPr>
        <w:t xml:space="preserve"> No. 7 (Head restraints </w:t>
      </w:r>
      <w:r w:rsidRPr="00FB650F">
        <w:rPr>
          <w:rFonts w:eastAsia="MS Gothic"/>
          <w:bCs/>
          <w:szCs w:val="20"/>
          <w:lang w:val="en-US"/>
        </w:rPr>
        <w:t>UN GTR</w:t>
      </w:r>
      <w:r w:rsidRPr="00FB650F">
        <w:rPr>
          <w:szCs w:val="20"/>
          <w:lang w:val="en-US"/>
        </w:rPr>
        <w:t xml:space="preserve"> Phase2)</w:t>
      </w:r>
    </w:p>
    <w:p w14:paraId="53AC8FFB" w14:textId="77777777" w:rsidR="00B42125" w:rsidRPr="00FB650F" w:rsidRDefault="00B42125" w:rsidP="00B42125">
      <w:pPr>
        <w:spacing w:after="120"/>
        <w:ind w:left="2835" w:rightChars="1134" w:right="2268" w:hanging="1701"/>
        <w:rPr>
          <w:rFonts w:eastAsia="MS PGothic"/>
          <w:bCs/>
          <w:szCs w:val="20"/>
          <w:lang w:val="en-US" w:eastAsia="ja-JP"/>
        </w:rPr>
      </w:pPr>
      <w:r w:rsidRPr="00FB650F">
        <w:rPr>
          <w:szCs w:val="20"/>
          <w:lang w:val="en-US"/>
        </w:rPr>
        <w:t>GRSP-51-31</w:t>
      </w:r>
      <w:r w:rsidRPr="00FB650F">
        <w:rPr>
          <w:szCs w:val="20"/>
          <w:lang w:val="en-US"/>
        </w:rPr>
        <w:tab/>
        <w:t xml:space="preserve">(Germany) The status report of </w:t>
      </w:r>
      <w:r w:rsidRPr="00FB650F">
        <w:rPr>
          <w:rFonts w:eastAsia="MS PGothic"/>
          <w:bCs/>
          <w:szCs w:val="20"/>
          <w:lang w:val="en-US" w:eastAsia="ja-JP"/>
        </w:rPr>
        <w:t xml:space="preserve">Chair of the </w:t>
      </w:r>
      <w:proofErr w:type="spellStart"/>
      <w:r w:rsidRPr="00FB650F">
        <w:rPr>
          <w:rFonts w:eastAsia="MS PGothic"/>
          <w:bCs/>
          <w:szCs w:val="20"/>
          <w:lang w:val="en-US" w:eastAsia="ja-JP"/>
        </w:rPr>
        <w:t>BioRID</w:t>
      </w:r>
      <w:proofErr w:type="spellEnd"/>
      <w:r w:rsidRPr="00FB650F">
        <w:rPr>
          <w:rFonts w:eastAsia="MS PGothic"/>
          <w:bCs/>
          <w:szCs w:val="20"/>
          <w:lang w:val="en-US" w:eastAsia="ja-JP"/>
        </w:rPr>
        <w:t xml:space="preserve"> Technical Evaluation Group (TEG)</w:t>
      </w:r>
    </w:p>
    <w:p w14:paraId="1E1C61B5" w14:textId="77777777" w:rsidR="00B42125" w:rsidRPr="00FB650F" w:rsidRDefault="00B42125" w:rsidP="00B42125">
      <w:pPr>
        <w:spacing w:after="120"/>
        <w:ind w:left="2835" w:rightChars="1134" w:right="2268" w:hanging="1701"/>
        <w:rPr>
          <w:szCs w:val="20"/>
          <w:lang w:val="en-US"/>
        </w:rPr>
      </w:pPr>
      <w:r w:rsidRPr="00FB650F">
        <w:rPr>
          <w:szCs w:val="20"/>
          <w:lang w:val="en-US"/>
        </w:rPr>
        <w:t>GRSP-52-18</w:t>
      </w:r>
      <w:r w:rsidRPr="00FB650F">
        <w:rPr>
          <w:szCs w:val="20"/>
          <w:lang w:val="en-US"/>
        </w:rPr>
        <w:tab/>
        <w:t>(Chair of IWG on UN GTR No. 7, Phase 2) Status report of the informal working group</w:t>
      </w:r>
    </w:p>
    <w:p w14:paraId="41DD2835" w14:textId="77777777" w:rsidR="00B42125" w:rsidRPr="00FB650F" w:rsidRDefault="00B42125" w:rsidP="00B42125">
      <w:pPr>
        <w:spacing w:after="120"/>
        <w:ind w:left="2835" w:rightChars="1134" w:right="2268" w:hanging="1701"/>
        <w:rPr>
          <w:szCs w:val="20"/>
          <w:lang w:val="en-US"/>
        </w:rPr>
      </w:pPr>
      <w:r w:rsidRPr="00FB650F">
        <w:rPr>
          <w:szCs w:val="20"/>
          <w:lang w:val="en-US"/>
        </w:rPr>
        <w:t>GRSP-52-23</w:t>
      </w:r>
      <w:r w:rsidRPr="00FB650F">
        <w:rPr>
          <w:szCs w:val="20"/>
          <w:lang w:val="en-US"/>
        </w:rPr>
        <w:tab/>
        <w:t>(Japan) Draft 4</w:t>
      </w:r>
      <w:r w:rsidRPr="00FB650F">
        <w:rPr>
          <w:szCs w:val="20"/>
          <w:vertAlign w:val="superscript"/>
          <w:lang w:val="en-US"/>
        </w:rPr>
        <w:t>th</w:t>
      </w:r>
      <w:r w:rsidRPr="00FB650F">
        <w:rPr>
          <w:szCs w:val="20"/>
          <w:lang w:val="en-US"/>
        </w:rPr>
        <w:t xml:space="preserve"> progress report of the informal group on Phase 2 of </w:t>
      </w:r>
      <w:r w:rsidRPr="00FB650F">
        <w:rPr>
          <w:rFonts w:eastAsia="MS Gothic"/>
          <w:szCs w:val="20"/>
          <w:lang w:val="en-US"/>
        </w:rPr>
        <w:t>UN GTR</w:t>
      </w:r>
      <w:r w:rsidRPr="00FB650F">
        <w:rPr>
          <w:szCs w:val="20"/>
          <w:lang w:val="en-US"/>
        </w:rPr>
        <w:t xml:space="preserve"> No. 7 (Head restraints </w:t>
      </w:r>
      <w:r w:rsidRPr="00FB650F">
        <w:rPr>
          <w:rFonts w:eastAsia="MS Gothic"/>
          <w:szCs w:val="20"/>
          <w:lang w:val="en-US"/>
        </w:rPr>
        <w:t>UN GTR</w:t>
      </w:r>
      <w:r w:rsidRPr="00FB650F">
        <w:rPr>
          <w:szCs w:val="20"/>
          <w:lang w:val="en-US"/>
        </w:rPr>
        <w:t xml:space="preserve"> Phase 2)</w:t>
      </w:r>
    </w:p>
    <w:p w14:paraId="5C5C4FB8" w14:textId="77777777" w:rsidR="00B42125" w:rsidRPr="00FB650F" w:rsidRDefault="00B42125" w:rsidP="00B42125">
      <w:pPr>
        <w:spacing w:after="120"/>
        <w:ind w:left="2835" w:rightChars="1134" w:right="2268" w:hanging="1701"/>
        <w:rPr>
          <w:szCs w:val="20"/>
          <w:lang w:val="en-US"/>
        </w:rPr>
      </w:pPr>
      <w:r w:rsidRPr="00FB650F">
        <w:rPr>
          <w:szCs w:val="20"/>
          <w:lang w:val="en-US"/>
        </w:rPr>
        <w:t>GRSP-53-06</w:t>
      </w:r>
      <w:r w:rsidRPr="00FB650F">
        <w:rPr>
          <w:szCs w:val="20"/>
          <w:lang w:val="en-US"/>
        </w:rPr>
        <w:tab/>
        <w:t>(Chair of the Informal Working Group on UN GTR No.</w:t>
      </w:r>
      <w:r w:rsidRPr="001B6F46">
        <w:rPr>
          <w:szCs w:val="20"/>
          <w:lang w:val="en-US"/>
        </w:rPr>
        <w:t> </w:t>
      </w:r>
      <w:r w:rsidRPr="00FB650F">
        <w:rPr>
          <w:szCs w:val="20"/>
          <w:lang w:val="en-US"/>
        </w:rPr>
        <w:t xml:space="preserve">7 </w:t>
      </w:r>
      <w:r w:rsidRPr="001B6F46">
        <w:rPr>
          <w:szCs w:val="20"/>
          <w:lang w:val="en-US"/>
        </w:rPr>
        <w:t>–</w:t>
      </w:r>
      <w:r w:rsidRPr="00FB650F">
        <w:rPr>
          <w:szCs w:val="20"/>
          <w:lang w:val="en-US"/>
        </w:rPr>
        <w:t xml:space="preserve"> Phase 2) Draft UN Global Technical Regulation No.</w:t>
      </w:r>
      <w:r w:rsidRPr="001B6F46">
        <w:rPr>
          <w:szCs w:val="20"/>
          <w:lang w:val="en-US"/>
        </w:rPr>
        <w:t> </w:t>
      </w:r>
      <w:r w:rsidRPr="00FB650F">
        <w:rPr>
          <w:szCs w:val="20"/>
          <w:lang w:val="en-US"/>
        </w:rPr>
        <w:t>7 (Head restraints)</w:t>
      </w:r>
    </w:p>
    <w:p w14:paraId="5C6B3735" w14:textId="77777777" w:rsidR="00B42125" w:rsidRPr="00FB650F" w:rsidRDefault="00B42125" w:rsidP="00B42125">
      <w:pPr>
        <w:spacing w:after="120"/>
        <w:ind w:left="2835" w:rightChars="1134" w:right="2268" w:hanging="1701"/>
        <w:rPr>
          <w:szCs w:val="20"/>
          <w:lang w:val="en-US"/>
        </w:rPr>
      </w:pPr>
      <w:r w:rsidRPr="00FB650F">
        <w:rPr>
          <w:szCs w:val="20"/>
          <w:lang w:val="en-US"/>
        </w:rPr>
        <w:t>GRSP-53-14</w:t>
      </w:r>
      <w:r w:rsidRPr="00FB650F">
        <w:rPr>
          <w:szCs w:val="20"/>
          <w:lang w:val="en-US"/>
        </w:rPr>
        <w:tab/>
        <w:t>(Chair of the Informal Working Group on UN GTR No.</w:t>
      </w:r>
      <w:r w:rsidRPr="001B6F46">
        <w:rPr>
          <w:szCs w:val="20"/>
          <w:lang w:val="en-US"/>
        </w:rPr>
        <w:t> </w:t>
      </w:r>
      <w:r w:rsidRPr="00FB650F">
        <w:rPr>
          <w:szCs w:val="20"/>
          <w:lang w:val="en-US"/>
        </w:rPr>
        <w:t xml:space="preserve">7 </w:t>
      </w:r>
      <w:r w:rsidRPr="001B6F46">
        <w:rPr>
          <w:szCs w:val="20"/>
          <w:lang w:val="en-US"/>
        </w:rPr>
        <w:t>–</w:t>
      </w:r>
      <w:r w:rsidRPr="00FB650F">
        <w:rPr>
          <w:szCs w:val="20"/>
          <w:lang w:val="en-US"/>
        </w:rPr>
        <w:t xml:space="preserve"> Phase 2) Status report of the Informal Working Group on UN GTR7 Phase 2</w:t>
      </w:r>
    </w:p>
    <w:p w14:paraId="1831E5A4" w14:textId="77777777" w:rsidR="00B42125" w:rsidRPr="00FB650F" w:rsidRDefault="00B42125" w:rsidP="00B42125">
      <w:pPr>
        <w:spacing w:after="120"/>
        <w:ind w:left="2835" w:rightChars="1134" w:right="2268" w:hanging="1701"/>
        <w:rPr>
          <w:szCs w:val="20"/>
          <w:lang w:val="en-US"/>
        </w:rPr>
      </w:pPr>
      <w:r w:rsidRPr="00FB650F">
        <w:rPr>
          <w:szCs w:val="20"/>
          <w:lang w:val="en-US"/>
        </w:rPr>
        <w:t>GRSP-53-15</w:t>
      </w:r>
      <w:r w:rsidRPr="00FB650F">
        <w:rPr>
          <w:szCs w:val="20"/>
          <w:lang w:val="en-US"/>
        </w:rPr>
        <w:tab/>
        <w:t>(The Netherlands) Increase of the absolute height of head restraints</w:t>
      </w:r>
    </w:p>
    <w:p w14:paraId="4D4381F2" w14:textId="77777777" w:rsidR="00B42125" w:rsidRPr="00FB650F" w:rsidRDefault="00B42125" w:rsidP="00B42125">
      <w:pPr>
        <w:spacing w:after="120"/>
        <w:ind w:left="2835" w:rightChars="1134" w:right="2268" w:hanging="1701"/>
        <w:rPr>
          <w:szCs w:val="20"/>
          <w:lang w:val="en-US"/>
        </w:rPr>
      </w:pPr>
      <w:r w:rsidRPr="00FB650F">
        <w:rPr>
          <w:szCs w:val="20"/>
          <w:lang w:val="en-US"/>
        </w:rPr>
        <w:t>GRSP-53-16</w:t>
      </w:r>
      <w:r w:rsidRPr="00FB650F">
        <w:rPr>
          <w:szCs w:val="20"/>
          <w:lang w:val="en-US"/>
        </w:rPr>
        <w:tab/>
        <w:t>(The Netherlands) UN GTR7 measuring method for effective head restraint height</w:t>
      </w:r>
    </w:p>
    <w:p w14:paraId="31DCF1B0" w14:textId="77777777" w:rsidR="00B42125" w:rsidRPr="00FB650F" w:rsidRDefault="00B42125" w:rsidP="00B42125">
      <w:pPr>
        <w:spacing w:after="120"/>
        <w:ind w:left="2835" w:rightChars="1134" w:right="2268" w:hanging="1701"/>
        <w:rPr>
          <w:szCs w:val="20"/>
          <w:lang w:val="en-US"/>
        </w:rPr>
      </w:pPr>
      <w:r w:rsidRPr="00FB650F">
        <w:rPr>
          <w:szCs w:val="20"/>
          <w:lang w:val="en-US"/>
        </w:rPr>
        <w:t>GRSP-53-17</w:t>
      </w:r>
      <w:r w:rsidRPr="00FB650F">
        <w:rPr>
          <w:szCs w:val="20"/>
          <w:lang w:val="en-US"/>
        </w:rPr>
        <w:tab/>
      </w:r>
      <w:r w:rsidRPr="00FB650F">
        <w:rPr>
          <w:szCs w:val="20"/>
          <w:lang w:val="en-US"/>
        </w:rPr>
        <w:tab/>
        <w:t>(The Netherlands) Proposal on actual needed height of head restraints</w:t>
      </w:r>
    </w:p>
    <w:p w14:paraId="0430BF70" w14:textId="77777777" w:rsidR="00B42125" w:rsidRPr="00FB650F" w:rsidRDefault="00B42125" w:rsidP="00B42125">
      <w:pPr>
        <w:spacing w:after="120"/>
        <w:ind w:left="2835" w:rightChars="1134" w:right="2268" w:hanging="1701"/>
        <w:rPr>
          <w:szCs w:val="20"/>
          <w:lang w:val="en-US"/>
        </w:rPr>
      </w:pPr>
      <w:r w:rsidRPr="00FB650F">
        <w:rPr>
          <w:szCs w:val="20"/>
          <w:lang w:val="en-US"/>
        </w:rPr>
        <w:t>GRSP-54-05</w:t>
      </w:r>
      <w:r w:rsidRPr="00FB650F">
        <w:rPr>
          <w:szCs w:val="20"/>
          <w:lang w:val="en-US"/>
        </w:rPr>
        <w:tab/>
        <w:t xml:space="preserve">(IWG GTR7 PH2) Draft Addendum 1 </w:t>
      </w:r>
      <w:r w:rsidRPr="00D051A1">
        <w:rPr>
          <w:szCs w:val="20"/>
          <w:lang w:val="en-US"/>
        </w:rPr>
        <w:t>–</w:t>
      </w:r>
      <w:r w:rsidRPr="00FB650F">
        <w:rPr>
          <w:szCs w:val="20"/>
          <w:lang w:val="en-US"/>
        </w:rPr>
        <w:t xml:space="preserve"> Specifications for the Construction, Preparation and Certification of the 50th percentile male </w:t>
      </w:r>
      <w:proofErr w:type="spellStart"/>
      <w:r w:rsidRPr="00FB650F">
        <w:rPr>
          <w:szCs w:val="20"/>
          <w:lang w:val="en-US"/>
        </w:rPr>
        <w:t>Biofidelic</w:t>
      </w:r>
      <w:proofErr w:type="spellEnd"/>
      <w:r w:rsidRPr="00FB650F">
        <w:rPr>
          <w:szCs w:val="20"/>
          <w:lang w:val="en-US"/>
        </w:rPr>
        <w:t xml:space="preserve"> Rear Impact Dummy, (</w:t>
      </w:r>
      <w:proofErr w:type="spellStart"/>
      <w:r w:rsidRPr="00FB650F">
        <w:rPr>
          <w:szCs w:val="20"/>
          <w:lang w:val="en-US"/>
        </w:rPr>
        <w:t>BioRID</w:t>
      </w:r>
      <w:proofErr w:type="spellEnd"/>
      <w:r w:rsidRPr="00FB650F">
        <w:rPr>
          <w:szCs w:val="20"/>
          <w:lang w:val="en-US"/>
        </w:rPr>
        <w:t xml:space="preserve"> II) anthropometric test device</w:t>
      </w:r>
    </w:p>
    <w:p w14:paraId="5D2CDEA3" w14:textId="77777777" w:rsidR="00B42125" w:rsidRPr="00FB650F" w:rsidRDefault="00B42125" w:rsidP="00B42125">
      <w:pPr>
        <w:spacing w:after="120"/>
        <w:ind w:left="2835" w:rightChars="1134" w:right="2268" w:hanging="1701"/>
        <w:rPr>
          <w:szCs w:val="20"/>
          <w:lang w:val="en-US"/>
        </w:rPr>
      </w:pPr>
      <w:r w:rsidRPr="00FB650F">
        <w:rPr>
          <w:szCs w:val="20"/>
          <w:lang w:val="en-US"/>
        </w:rPr>
        <w:t>GRSP-54-18-Rev.1</w:t>
      </w:r>
      <w:r w:rsidRPr="00FB650F">
        <w:rPr>
          <w:szCs w:val="20"/>
          <w:lang w:val="en-US"/>
        </w:rPr>
        <w:tab/>
        <w:t>(OICA) Global Technical Regulation No. 7 (Head restraints) OICA position on head restraint height</w:t>
      </w:r>
    </w:p>
    <w:p w14:paraId="1D6600D6" w14:textId="77777777" w:rsidR="00B42125" w:rsidRPr="00FB650F" w:rsidRDefault="00B42125" w:rsidP="00B42125">
      <w:pPr>
        <w:spacing w:after="120"/>
        <w:ind w:left="2835" w:rightChars="1134" w:right="2268" w:hanging="1701"/>
        <w:rPr>
          <w:szCs w:val="20"/>
          <w:lang w:val="en-US"/>
        </w:rPr>
      </w:pPr>
      <w:r w:rsidRPr="00FB650F">
        <w:rPr>
          <w:szCs w:val="20"/>
          <w:lang w:val="en-US"/>
        </w:rPr>
        <w:t>GRSP-54-23</w:t>
      </w:r>
      <w:r w:rsidRPr="00FB650F">
        <w:rPr>
          <w:szCs w:val="20"/>
          <w:lang w:val="en-US"/>
        </w:rPr>
        <w:tab/>
        <w:t>(USA) Comments from the United States on ECE/TRANS/WP.29/GRSP/2013/17</w:t>
      </w:r>
    </w:p>
    <w:p w14:paraId="6D3AE19D" w14:textId="77777777" w:rsidR="00B42125" w:rsidRPr="00FB650F" w:rsidRDefault="00B42125" w:rsidP="00B42125">
      <w:pPr>
        <w:spacing w:after="120"/>
        <w:ind w:left="2835" w:rightChars="1134" w:right="2268" w:hanging="1701"/>
        <w:rPr>
          <w:szCs w:val="20"/>
          <w:lang w:val="en-US"/>
        </w:rPr>
      </w:pPr>
      <w:r w:rsidRPr="00FB650F">
        <w:rPr>
          <w:szCs w:val="20"/>
          <w:lang w:val="en-US"/>
        </w:rPr>
        <w:t>GRSP-54-30</w:t>
      </w:r>
      <w:r w:rsidRPr="00FB650F">
        <w:rPr>
          <w:szCs w:val="20"/>
          <w:lang w:val="en-US"/>
        </w:rPr>
        <w:tab/>
        <w:t>(Japan) Draft 5</w:t>
      </w:r>
      <w:r w:rsidRPr="00FB650F">
        <w:rPr>
          <w:szCs w:val="20"/>
          <w:vertAlign w:val="superscript"/>
          <w:lang w:val="en-US"/>
        </w:rPr>
        <w:t>th</w:t>
      </w:r>
      <w:r w:rsidRPr="00FB650F">
        <w:rPr>
          <w:szCs w:val="20"/>
          <w:lang w:val="en-US"/>
        </w:rPr>
        <w:t xml:space="preserve"> progress report of the informal group on phase 2 of </w:t>
      </w:r>
      <w:r w:rsidRPr="00FB650F">
        <w:rPr>
          <w:rFonts w:eastAsia="MS Gothic"/>
          <w:szCs w:val="20"/>
          <w:lang w:val="en-US"/>
        </w:rPr>
        <w:t>UN GTR</w:t>
      </w:r>
      <w:r w:rsidRPr="00FB650F">
        <w:rPr>
          <w:szCs w:val="20"/>
          <w:lang w:val="en-US"/>
        </w:rPr>
        <w:t xml:space="preserve"> No.7 (Head restraint </w:t>
      </w:r>
      <w:r w:rsidRPr="00FB650F">
        <w:rPr>
          <w:rFonts w:eastAsia="MS Gothic"/>
          <w:szCs w:val="20"/>
          <w:lang w:val="en-US"/>
        </w:rPr>
        <w:t xml:space="preserve">UN GTR </w:t>
      </w:r>
      <w:r w:rsidRPr="00FB650F">
        <w:rPr>
          <w:szCs w:val="20"/>
          <w:lang w:val="en-US"/>
        </w:rPr>
        <w:t>Phase2)</w:t>
      </w:r>
    </w:p>
    <w:p w14:paraId="06EE3601" w14:textId="77777777" w:rsidR="00B42125" w:rsidRPr="00FB650F" w:rsidRDefault="00B42125" w:rsidP="00B42125">
      <w:pPr>
        <w:spacing w:after="120"/>
        <w:ind w:left="2835" w:rightChars="1134" w:right="2268" w:hanging="1701"/>
        <w:rPr>
          <w:szCs w:val="20"/>
          <w:lang w:val="en-US"/>
        </w:rPr>
      </w:pPr>
      <w:r w:rsidRPr="00FB650F">
        <w:rPr>
          <w:szCs w:val="20"/>
          <w:lang w:val="en-US"/>
        </w:rPr>
        <w:t>ECE/TRANS/WP.29/GRSP/2013/24 (IWG on UN GTR No. 7, Phase 2) Draft amendment 1 Phase 2 of the global technical regulation No. 7 (Head restraints)</w:t>
      </w:r>
    </w:p>
    <w:p w14:paraId="7B9A827A" w14:textId="77777777" w:rsidR="00B42125" w:rsidRPr="00FB650F" w:rsidRDefault="00B42125" w:rsidP="00B42125">
      <w:pPr>
        <w:spacing w:after="120"/>
        <w:ind w:left="2835" w:rightChars="1134" w:right="2268" w:hanging="1701"/>
        <w:rPr>
          <w:szCs w:val="20"/>
          <w:lang w:val="en-US"/>
        </w:rPr>
      </w:pPr>
      <w:r w:rsidRPr="00FB650F">
        <w:rPr>
          <w:szCs w:val="20"/>
          <w:lang w:val="en-US"/>
        </w:rPr>
        <w:t>GRSP-56-05</w:t>
      </w:r>
      <w:r w:rsidRPr="00FB650F">
        <w:rPr>
          <w:szCs w:val="20"/>
          <w:lang w:val="en-US"/>
        </w:rPr>
        <w:tab/>
      </w:r>
      <w:r w:rsidRPr="00FB650F">
        <w:rPr>
          <w:szCs w:val="20"/>
          <w:lang w:val="en-US"/>
        </w:rPr>
        <w:tab/>
        <w:t>(Japan) Draft 6</w:t>
      </w:r>
      <w:r w:rsidRPr="00FB650F">
        <w:rPr>
          <w:szCs w:val="20"/>
          <w:vertAlign w:val="superscript"/>
          <w:lang w:val="en-US"/>
        </w:rPr>
        <w:t>th</w:t>
      </w:r>
      <w:r w:rsidRPr="00FB650F">
        <w:rPr>
          <w:szCs w:val="20"/>
          <w:lang w:val="en-US"/>
        </w:rPr>
        <w:t xml:space="preserve"> progress report of the informal group on phase 2 of </w:t>
      </w:r>
      <w:r w:rsidRPr="00FB650F">
        <w:rPr>
          <w:rFonts w:eastAsia="MS Gothic"/>
          <w:bCs/>
          <w:szCs w:val="20"/>
          <w:lang w:val="en-US"/>
        </w:rPr>
        <w:t>UN GTR</w:t>
      </w:r>
      <w:r w:rsidRPr="00FB650F">
        <w:rPr>
          <w:szCs w:val="20"/>
          <w:lang w:val="en-US"/>
        </w:rPr>
        <w:t xml:space="preserve"> No.7 (Head restraint </w:t>
      </w:r>
      <w:r w:rsidRPr="00FB650F">
        <w:rPr>
          <w:rFonts w:eastAsia="MS Gothic"/>
          <w:szCs w:val="20"/>
          <w:lang w:val="en-US"/>
        </w:rPr>
        <w:t>UN GTR</w:t>
      </w:r>
      <w:r w:rsidRPr="00FB650F">
        <w:rPr>
          <w:szCs w:val="20"/>
          <w:lang w:val="en-US"/>
        </w:rPr>
        <w:t xml:space="preserve"> phase 2)</w:t>
      </w:r>
    </w:p>
    <w:p w14:paraId="718C7269" w14:textId="77777777" w:rsidR="00B42125" w:rsidRPr="00FB650F" w:rsidRDefault="00B42125" w:rsidP="00B42125">
      <w:pPr>
        <w:spacing w:after="120"/>
        <w:ind w:left="2835" w:rightChars="1134" w:right="2268" w:hanging="1701"/>
        <w:rPr>
          <w:szCs w:val="20"/>
          <w:lang w:val="en-US"/>
        </w:rPr>
      </w:pPr>
      <w:r w:rsidRPr="00FB650F">
        <w:rPr>
          <w:rFonts w:eastAsia="MS PGothic"/>
          <w:bCs/>
          <w:szCs w:val="20"/>
          <w:lang w:val="en-US" w:eastAsia="ja-JP"/>
        </w:rPr>
        <w:t xml:space="preserve">ECE/TRANS/WP.29/GRSP/2015/34 </w:t>
      </w:r>
      <w:r w:rsidRPr="00FB650F">
        <w:rPr>
          <w:rFonts w:eastAsia="MS PGothic"/>
          <w:szCs w:val="20"/>
          <w:lang w:val="en-US" w:eastAsia="ja-JP"/>
        </w:rPr>
        <w:t>(</w:t>
      </w:r>
      <w:r w:rsidRPr="00FB650F">
        <w:rPr>
          <w:szCs w:val="20"/>
          <w:lang w:val="en-US"/>
        </w:rPr>
        <w:t>IWG on UN GTR No. 7, Phase 2</w:t>
      </w:r>
      <w:r w:rsidRPr="00FB650F">
        <w:rPr>
          <w:rFonts w:eastAsia="MS PGothic"/>
          <w:szCs w:val="20"/>
          <w:lang w:val="en-US" w:eastAsia="ja-JP"/>
        </w:rPr>
        <w:t>) Draft amendment 1 (Phase 2 of the global technical Regulation)</w:t>
      </w:r>
    </w:p>
    <w:p w14:paraId="340E1C28" w14:textId="77777777" w:rsidR="00B42125" w:rsidRPr="00FB650F" w:rsidRDefault="00B42125" w:rsidP="00B42125">
      <w:pPr>
        <w:spacing w:after="120"/>
        <w:ind w:left="2835" w:rightChars="1134" w:right="2268" w:hanging="1701"/>
        <w:rPr>
          <w:rFonts w:eastAsia="MS Gothic"/>
          <w:bCs/>
          <w:szCs w:val="20"/>
          <w:lang w:val="en-US" w:eastAsia="ja-JP"/>
        </w:rPr>
      </w:pPr>
      <w:r w:rsidRPr="00FB650F">
        <w:rPr>
          <w:rFonts w:eastAsia="MS Gothic"/>
          <w:bCs/>
          <w:szCs w:val="20"/>
          <w:lang w:val="en-US" w:eastAsia="ja-JP"/>
        </w:rPr>
        <w:t xml:space="preserve">ECE/TRANS/WP.29/2010/136 (Japan and UK) First progress report of the informal group on Phase 2 of </w:t>
      </w:r>
      <w:r w:rsidRPr="00FB650F">
        <w:rPr>
          <w:rFonts w:eastAsia="MS Gothic"/>
          <w:bCs/>
          <w:szCs w:val="20"/>
          <w:lang w:val="en-US"/>
        </w:rPr>
        <w:t>UN GTR</w:t>
      </w:r>
      <w:r w:rsidRPr="00FB650F">
        <w:rPr>
          <w:rFonts w:eastAsia="MS Gothic"/>
          <w:bCs/>
          <w:szCs w:val="20"/>
          <w:lang w:val="en-US" w:eastAsia="ja-JP"/>
        </w:rPr>
        <w:t xml:space="preserve"> No. 7 (Head</w:t>
      </w:r>
      <w:r w:rsidRPr="001B6F46">
        <w:rPr>
          <w:rFonts w:eastAsia="MS Gothic"/>
          <w:bCs/>
          <w:szCs w:val="20"/>
          <w:lang w:val="en-US" w:eastAsia="ja-JP"/>
        </w:rPr>
        <w:t> </w:t>
      </w:r>
      <w:r w:rsidRPr="00FB650F">
        <w:rPr>
          <w:rFonts w:eastAsia="MS Gothic"/>
          <w:bCs/>
          <w:szCs w:val="20"/>
          <w:lang w:val="en-US" w:eastAsia="ja-JP"/>
        </w:rPr>
        <w:t>restraints)</w:t>
      </w:r>
    </w:p>
    <w:p w14:paraId="1C5B07AB" w14:textId="77777777" w:rsidR="00B42125" w:rsidRPr="00FB650F" w:rsidRDefault="00B42125" w:rsidP="00B42125">
      <w:pPr>
        <w:spacing w:after="120"/>
        <w:ind w:left="2835" w:rightChars="1134" w:right="2268" w:hanging="1701"/>
        <w:rPr>
          <w:rFonts w:eastAsia="MS Gothic"/>
          <w:bCs/>
          <w:szCs w:val="20"/>
          <w:lang w:val="en-US" w:eastAsia="ja-JP"/>
        </w:rPr>
      </w:pPr>
      <w:r w:rsidRPr="00FB650F">
        <w:rPr>
          <w:rFonts w:eastAsia="MS Gothic"/>
          <w:bCs/>
          <w:szCs w:val="20"/>
          <w:lang w:val="en-US" w:eastAsia="ja-JP"/>
        </w:rPr>
        <w:lastRenderedPageBreak/>
        <w:t>WP.29-152-13</w:t>
      </w:r>
      <w:r w:rsidRPr="00FB650F">
        <w:rPr>
          <w:rFonts w:eastAsia="MS Gothic"/>
          <w:bCs/>
          <w:szCs w:val="20"/>
          <w:lang w:val="en-US" w:eastAsia="ja-JP"/>
        </w:rPr>
        <w:tab/>
        <w:t xml:space="preserve">(Japan and UK) Amendments to the proposal to develop Phase 2 of </w:t>
      </w:r>
      <w:r w:rsidRPr="00FB650F">
        <w:rPr>
          <w:rFonts w:eastAsia="MS Gothic"/>
          <w:bCs/>
          <w:szCs w:val="20"/>
          <w:lang w:val="en-US"/>
        </w:rPr>
        <w:t>UN GTR</w:t>
      </w:r>
      <w:r w:rsidRPr="00FB650F">
        <w:rPr>
          <w:rFonts w:eastAsia="MS Gothic"/>
          <w:bCs/>
          <w:szCs w:val="20"/>
          <w:lang w:val="en-US" w:eastAsia="ja-JP"/>
        </w:rPr>
        <w:t xml:space="preserve"> No. 7 (Head restraints) and to establish an informal group for its development</w:t>
      </w:r>
    </w:p>
    <w:p w14:paraId="6B41FC7E" w14:textId="77777777" w:rsidR="00B42125" w:rsidRPr="00FB650F" w:rsidRDefault="00B42125" w:rsidP="00B42125">
      <w:pPr>
        <w:spacing w:after="120"/>
        <w:ind w:left="2835" w:rightChars="1134" w:right="2268" w:hanging="1701"/>
        <w:rPr>
          <w:rFonts w:eastAsia="MS Gothic"/>
          <w:bCs/>
          <w:szCs w:val="20"/>
          <w:lang w:val="en-US" w:eastAsia="ja-JP"/>
        </w:rPr>
      </w:pPr>
      <w:r w:rsidRPr="00FB650F">
        <w:rPr>
          <w:rFonts w:eastAsia="MS Gothic"/>
          <w:bCs/>
          <w:szCs w:val="20"/>
          <w:lang w:val="en-US" w:eastAsia="ja-JP"/>
        </w:rPr>
        <w:t>WP.29-152-16</w:t>
      </w:r>
      <w:r w:rsidRPr="00FB650F">
        <w:rPr>
          <w:rFonts w:eastAsia="MS Gothic"/>
          <w:bCs/>
          <w:szCs w:val="20"/>
          <w:lang w:val="en-US" w:eastAsia="ja-JP"/>
        </w:rPr>
        <w:tab/>
        <w:t xml:space="preserve">(USA) Amendments to the proposal to develop Phase 2 of </w:t>
      </w:r>
      <w:r w:rsidRPr="00FB650F">
        <w:rPr>
          <w:rFonts w:eastAsia="MS Gothic"/>
          <w:bCs/>
          <w:szCs w:val="20"/>
          <w:lang w:val="en-US"/>
        </w:rPr>
        <w:t>UN GTR</w:t>
      </w:r>
      <w:r w:rsidRPr="00FB650F">
        <w:rPr>
          <w:rFonts w:eastAsia="MS Gothic"/>
          <w:bCs/>
          <w:szCs w:val="20"/>
          <w:lang w:val="en-US" w:eastAsia="ja-JP"/>
        </w:rPr>
        <w:t xml:space="preserve"> No. 7 (Head restraints) and to establish an informal group for its development</w:t>
      </w:r>
    </w:p>
    <w:p w14:paraId="5D8051A7" w14:textId="77777777" w:rsidR="00B42125" w:rsidRPr="00FB650F" w:rsidRDefault="00B42125" w:rsidP="00B42125">
      <w:pPr>
        <w:spacing w:after="120"/>
        <w:ind w:left="2835" w:rightChars="1134" w:right="2268" w:hanging="1701"/>
        <w:rPr>
          <w:szCs w:val="20"/>
          <w:lang w:val="en-US" w:eastAsia="ja-JP"/>
        </w:rPr>
      </w:pPr>
      <w:r w:rsidRPr="00FB650F">
        <w:rPr>
          <w:szCs w:val="20"/>
          <w:lang w:val="en-US"/>
        </w:rPr>
        <w:t>WP.29-153-28</w:t>
      </w:r>
      <w:r w:rsidRPr="00FB650F">
        <w:rPr>
          <w:szCs w:val="20"/>
          <w:lang w:val="en-US"/>
        </w:rPr>
        <w:tab/>
        <w:t xml:space="preserve">(Japan, UK and USA) Amendments to the proposal to develop Phase II of </w:t>
      </w:r>
      <w:r w:rsidRPr="00FB650F">
        <w:rPr>
          <w:rFonts w:eastAsia="MS Gothic"/>
          <w:szCs w:val="20"/>
          <w:lang w:val="en-US"/>
        </w:rPr>
        <w:t>UN GTR</w:t>
      </w:r>
      <w:r w:rsidRPr="00FB650F">
        <w:rPr>
          <w:szCs w:val="20"/>
          <w:lang w:val="en-US"/>
        </w:rPr>
        <w:t xml:space="preserve"> No. 7 and to establish an informal group for its development</w:t>
      </w:r>
    </w:p>
    <w:p w14:paraId="1EC95274" w14:textId="77777777" w:rsidR="00B42125" w:rsidRPr="00FB650F" w:rsidRDefault="00B42125" w:rsidP="00B42125">
      <w:pPr>
        <w:spacing w:after="120"/>
        <w:ind w:left="2835" w:rightChars="1134" w:right="2268" w:hanging="1701"/>
        <w:rPr>
          <w:szCs w:val="20"/>
          <w:lang w:val="en-US"/>
        </w:rPr>
      </w:pPr>
      <w:r w:rsidRPr="00FB650F">
        <w:rPr>
          <w:szCs w:val="20"/>
          <w:lang w:val="en-US"/>
        </w:rPr>
        <w:t>WP.29-153-29</w:t>
      </w:r>
      <w:r w:rsidRPr="00FB650F">
        <w:rPr>
          <w:szCs w:val="20"/>
          <w:lang w:val="en-US"/>
        </w:rPr>
        <w:tab/>
        <w:t>(Japan) 2</w:t>
      </w:r>
      <w:r w:rsidRPr="00FB650F">
        <w:rPr>
          <w:szCs w:val="20"/>
          <w:lang w:val="en-US" w:eastAsia="ja-JP"/>
        </w:rPr>
        <w:t>nd</w:t>
      </w:r>
      <w:r w:rsidRPr="00FB650F">
        <w:rPr>
          <w:szCs w:val="20"/>
          <w:lang w:val="en-US"/>
        </w:rPr>
        <w:t xml:space="preserve"> progress report of the informal group on Phase 2 of </w:t>
      </w:r>
      <w:r w:rsidRPr="00FB650F">
        <w:rPr>
          <w:rFonts w:eastAsia="MS Gothic"/>
          <w:szCs w:val="20"/>
          <w:lang w:val="en-US"/>
        </w:rPr>
        <w:t>UN GTR</w:t>
      </w:r>
      <w:r w:rsidRPr="00FB650F">
        <w:rPr>
          <w:szCs w:val="20"/>
          <w:lang w:val="en-US"/>
        </w:rPr>
        <w:t xml:space="preserve"> No. 7 (Head restraints </w:t>
      </w:r>
      <w:r w:rsidRPr="00FB650F">
        <w:rPr>
          <w:rFonts w:eastAsia="MS Gothic"/>
          <w:szCs w:val="20"/>
          <w:lang w:val="en-US"/>
        </w:rPr>
        <w:t>UN GTR</w:t>
      </w:r>
      <w:r w:rsidRPr="00FB650F">
        <w:rPr>
          <w:szCs w:val="20"/>
          <w:lang w:val="en-US"/>
        </w:rPr>
        <w:t xml:space="preserve"> Phase 2)</w:t>
      </w:r>
    </w:p>
    <w:p w14:paraId="2C6CFD5D" w14:textId="77777777" w:rsidR="00B42125" w:rsidRPr="00FB650F" w:rsidRDefault="00B42125" w:rsidP="00B42125">
      <w:pPr>
        <w:tabs>
          <w:tab w:val="left" w:pos="3686"/>
        </w:tabs>
        <w:spacing w:after="120"/>
        <w:ind w:left="2835" w:rightChars="1134" w:right="2268" w:hanging="1701"/>
        <w:rPr>
          <w:szCs w:val="20"/>
          <w:lang w:val="en-US" w:eastAsia="ja-JP"/>
        </w:rPr>
      </w:pPr>
      <w:r w:rsidRPr="00FB650F">
        <w:rPr>
          <w:rFonts w:eastAsia="MS Gothic"/>
          <w:bCs/>
          <w:szCs w:val="20"/>
          <w:lang w:val="en-US" w:eastAsia="ja-JP"/>
        </w:rPr>
        <w:t xml:space="preserve">ECE/TRANS/WP.29/2011/86 </w:t>
      </w:r>
      <w:r w:rsidRPr="00FB650F">
        <w:rPr>
          <w:szCs w:val="20"/>
          <w:lang w:val="en-US"/>
        </w:rPr>
        <w:t>(Japan) 2</w:t>
      </w:r>
      <w:r w:rsidRPr="00FB650F">
        <w:rPr>
          <w:szCs w:val="20"/>
          <w:lang w:val="en-US" w:eastAsia="ja-JP"/>
        </w:rPr>
        <w:t xml:space="preserve">nd </w:t>
      </w:r>
      <w:r w:rsidRPr="00FB650F">
        <w:rPr>
          <w:szCs w:val="20"/>
          <w:lang w:val="en-US"/>
        </w:rPr>
        <w:t xml:space="preserve">progress report of the informal group on Phase 2 of </w:t>
      </w:r>
      <w:r w:rsidRPr="00FB650F">
        <w:rPr>
          <w:rFonts w:eastAsia="MS Gothic"/>
          <w:szCs w:val="20"/>
          <w:lang w:val="en-US"/>
        </w:rPr>
        <w:t>UN GTR</w:t>
      </w:r>
      <w:r w:rsidRPr="00FB650F">
        <w:rPr>
          <w:szCs w:val="20"/>
          <w:lang w:val="en-US"/>
        </w:rPr>
        <w:t xml:space="preserve"> No. 7 (Head restraints </w:t>
      </w:r>
      <w:r w:rsidRPr="00FB650F">
        <w:rPr>
          <w:rFonts w:eastAsia="MS Gothic"/>
          <w:szCs w:val="20"/>
          <w:lang w:val="en-US"/>
        </w:rPr>
        <w:t>UN GTR</w:t>
      </w:r>
      <w:r w:rsidRPr="00FB650F">
        <w:rPr>
          <w:szCs w:val="20"/>
          <w:lang w:val="en-US"/>
        </w:rPr>
        <w:t xml:space="preserve"> Phase 2)</w:t>
      </w:r>
    </w:p>
    <w:p w14:paraId="6C40AEBA" w14:textId="77777777" w:rsidR="00B42125" w:rsidRPr="00FB650F" w:rsidRDefault="00B42125" w:rsidP="00B42125">
      <w:pPr>
        <w:spacing w:after="120"/>
        <w:ind w:left="2835" w:rightChars="1134" w:right="2268" w:hanging="1701"/>
        <w:rPr>
          <w:szCs w:val="20"/>
          <w:lang w:val="en-US"/>
        </w:rPr>
      </w:pPr>
      <w:r w:rsidRPr="00FB650F">
        <w:rPr>
          <w:szCs w:val="20"/>
          <w:lang w:val="en-US"/>
        </w:rPr>
        <w:t xml:space="preserve">ECE/TRANS/WP.29/2012/34 (Chair of IWG on </w:t>
      </w:r>
      <w:r w:rsidRPr="00FB650F">
        <w:rPr>
          <w:rFonts w:eastAsia="MS Gothic"/>
          <w:bCs/>
          <w:szCs w:val="20"/>
          <w:lang w:val="en-US"/>
        </w:rPr>
        <w:t>UN GTR</w:t>
      </w:r>
      <w:r w:rsidRPr="00FB650F">
        <w:rPr>
          <w:szCs w:val="20"/>
          <w:lang w:val="en-US"/>
        </w:rPr>
        <w:t xml:space="preserve"> No. 7, Phase 2) Third progress report for Phase 2 of </w:t>
      </w:r>
      <w:r w:rsidRPr="00FB650F">
        <w:rPr>
          <w:rFonts w:eastAsia="MS Gothic"/>
          <w:bCs/>
          <w:szCs w:val="20"/>
          <w:lang w:val="en-US"/>
        </w:rPr>
        <w:t>UN GTR</w:t>
      </w:r>
      <w:r w:rsidRPr="00FB650F">
        <w:rPr>
          <w:szCs w:val="20"/>
          <w:lang w:val="en-US"/>
        </w:rPr>
        <w:t xml:space="preserve"> No. 7 (Head restraints)</w:t>
      </w:r>
    </w:p>
    <w:p w14:paraId="087BFC87" w14:textId="77777777" w:rsidR="00B42125" w:rsidRPr="00FB650F" w:rsidRDefault="00B42125" w:rsidP="00B42125">
      <w:pPr>
        <w:spacing w:after="120"/>
        <w:ind w:left="2835" w:rightChars="1134" w:right="2268" w:hanging="1701"/>
        <w:rPr>
          <w:szCs w:val="20"/>
          <w:lang w:val="en-US" w:eastAsia="ja-JP"/>
        </w:rPr>
      </w:pPr>
      <w:bookmarkStart w:id="12" w:name="24"/>
      <w:bookmarkEnd w:id="12"/>
      <w:r w:rsidRPr="00FB650F">
        <w:rPr>
          <w:bCs/>
          <w:szCs w:val="20"/>
          <w:lang w:val="en-US"/>
        </w:rPr>
        <w:t xml:space="preserve">ECE/TRANS/WP.29/AC.3/25/Rev.1 </w:t>
      </w:r>
      <w:r w:rsidRPr="00FB650F">
        <w:rPr>
          <w:szCs w:val="20"/>
          <w:lang w:val="en-US"/>
        </w:rPr>
        <w:t>(Japan) Revised authorization to develop</w:t>
      </w:r>
      <w:r w:rsidRPr="00FB650F">
        <w:rPr>
          <w:szCs w:val="20"/>
          <w:lang w:val="en-US" w:eastAsia="ja-JP"/>
        </w:rPr>
        <w:t xml:space="preserve"> </w:t>
      </w:r>
      <w:r w:rsidRPr="00FB650F">
        <w:rPr>
          <w:szCs w:val="20"/>
          <w:lang w:val="en-US"/>
        </w:rPr>
        <w:t>amendments to GRT No. 7 concerning head</w:t>
      </w:r>
      <w:r w:rsidRPr="00FB650F">
        <w:rPr>
          <w:szCs w:val="20"/>
          <w:lang w:val="en-US" w:eastAsia="ja-JP"/>
        </w:rPr>
        <w:t xml:space="preserve"> </w:t>
      </w:r>
      <w:r w:rsidRPr="00FB650F">
        <w:rPr>
          <w:szCs w:val="20"/>
          <w:lang w:val="en-US"/>
        </w:rPr>
        <w:t>restraints</w:t>
      </w:r>
    </w:p>
    <w:p w14:paraId="17936A56" w14:textId="77777777" w:rsidR="00B42125" w:rsidRPr="00FB650F" w:rsidRDefault="00B42125" w:rsidP="00B42125">
      <w:pPr>
        <w:tabs>
          <w:tab w:val="left" w:pos="3544"/>
        </w:tabs>
        <w:spacing w:after="120"/>
        <w:ind w:left="2835" w:rightChars="1134" w:right="2268" w:hanging="1701"/>
        <w:rPr>
          <w:szCs w:val="20"/>
          <w:lang w:val="en-US"/>
        </w:rPr>
      </w:pPr>
      <w:r w:rsidRPr="00FB650F">
        <w:rPr>
          <w:szCs w:val="20"/>
          <w:lang w:val="en-US"/>
        </w:rPr>
        <w:t>WP.29-161-19</w:t>
      </w:r>
      <w:r w:rsidRPr="00FB650F">
        <w:rPr>
          <w:szCs w:val="20"/>
          <w:lang w:val="en-US"/>
        </w:rPr>
        <w:tab/>
        <w:t xml:space="preserve">(Japan) Status report of the informal group on Phase 2 of </w:t>
      </w:r>
      <w:r w:rsidRPr="00FB650F">
        <w:rPr>
          <w:rFonts w:eastAsia="MS Gothic"/>
          <w:szCs w:val="20"/>
          <w:lang w:val="en-US"/>
        </w:rPr>
        <w:t>UN GTR</w:t>
      </w:r>
      <w:r w:rsidRPr="00FB650F">
        <w:rPr>
          <w:szCs w:val="20"/>
          <w:lang w:val="en-US"/>
        </w:rPr>
        <w:t xml:space="preserve"> No. 7 (IWG GTR No. 7, PH2)</w:t>
      </w:r>
    </w:p>
    <w:p w14:paraId="0D632DED" w14:textId="77777777" w:rsidR="00B42125" w:rsidRPr="00FB650F" w:rsidRDefault="00B42125" w:rsidP="00B42125">
      <w:pPr>
        <w:spacing w:after="120"/>
        <w:ind w:left="2835" w:rightChars="1134" w:right="2268" w:hanging="1701"/>
        <w:rPr>
          <w:szCs w:val="20"/>
          <w:lang w:val="en-US"/>
        </w:rPr>
      </w:pPr>
      <w:r w:rsidRPr="00FB650F">
        <w:rPr>
          <w:szCs w:val="20"/>
          <w:lang w:val="en-US"/>
        </w:rPr>
        <w:t>WP.29-163-23</w:t>
      </w:r>
      <w:r w:rsidRPr="00FB650F">
        <w:rPr>
          <w:szCs w:val="20"/>
          <w:lang w:val="en-US"/>
        </w:rPr>
        <w:tab/>
        <w:t xml:space="preserve">(Chair of IWG on </w:t>
      </w:r>
      <w:r w:rsidRPr="00FB650F">
        <w:rPr>
          <w:rFonts w:eastAsia="MS Gothic"/>
          <w:bCs/>
          <w:szCs w:val="20"/>
          <w:lang w:val="en-US"/>
        </w:rPr>
        <w:t>UN GTR</w:t>
      </w:r>
      <w:r w:rsidRPr="00FB650F">
        <w:rPr>
          <w:szCs w:val="20"/>
          <w:lang w:val="en-US"/>
        </w:rPr>
        <w:t xml:space="preserve"> No. 7, Phase 2) Draft 4th progress report of the informal group on Phase 2 of </w:t>
      </w:r>
      <w:r w:rsidRPr="00FB650F">
        <w:rPr>
          <w:rFonts w:eastAsia="MS Gothic"/>
          <w:szCs w:val="20"/>
          <w:lang w:val="en-US"/>
        </w:rPr>
        <w:t>UN</w:t>
      </w:r>
      <w:r w:rsidRPr="001B6F46">
        <w:rPr>
          <w:lang w:val="en-US"/>
        </w:rPr>
        <w:t> </w:t>
      </w:r>
      <w:r w:rsidRPr="00FB650F">
        <w:rPr>
          <w:rFonts w:eastAsia="MS Gothic"/>
          <w:szCs w:val="20"/>
          <w:lang w:val="en-US"/>
        </w:rPr>
        <w:t>GTR</w:t>
      </w:r>
      <w:r w:rsidRPr="00FB650F">
        <w:rPr>
          <w:szCs w:val="20"/>
          <w:lang w:val="en-US"/>
        </w:rPr>
        <w:t xml:space="preserve"> No. 7</w:t>
      </w:r>
    </w:p>
    <w:p w14:paraId="30E597EB" w14:textId="77777777" w:rsidR="00B42125" w:rsidRPr="00FB650F" w:rsidRDefault="00B42125" w:rsidP="00B42125">
      <w:pPr>
        <w:tabs>
          <w:tab w:val="left" w:pos="3686"/>
        </w:tabs>
        <w:spacing w:after="120"/>
        <w:ind w:left="2835" w:rightChars="1134" w:right="2268" w:hanging="1701"/>
        <w:rPr>
          <w:szCs w:val="20"/>
          <w:lang w:val="en-US"/>
        </w:rPr>
      </w:pPr>
      <w:r w:rsidRPr="00FB650F">
        <w:rPr>
          <w:szCs w:val="20"/>
          <w:lang w:val="en-US"/>
        </w:rPr>
        <w:t xml:space="preserve">ECE/TRANS/WP.29/2014/86 (United Kingdom) Fourth progress report of the Informal Working Group on Phase 2 of </w:t>
      </w:r>
      <w:r w:rsidRPr="00FB650F">
        <w:rPr>
          <w:rFonts w:eastAsia="MS Gothic"/>
          <w:bCs/>
          <w:szCs w:val="20"/>
          <w:lang w:val="en-US"/>
        </w:rPr>
        <w:t>UN GTR</w:t>
      </w:r>
      <w:r w:rsidRPr="00FB650F">
        <w:rPr>
          <w:szCs w:val="20"/>
          <w:lang w:val="en-US"/>
        </w:rPr>
        <w:t xml:space="preserve"> No. 7 (Head restraints)</w:t>
      </w:r>
    </w:p>
    <w:p w14:paraId="7301DC66" w14:textId="77777777" w:rsidR="00B42125" w:rsidRPr="00FB650F" w:rsidRDefault="00B42125" w:rsidP="00B42125">
      <w:pPr>
        <w:spacing w:after="120"/>
        <w:ind w:left="2835" w:rightChars="1134" w:right="2268" w:hanging="1701"/>
        <w:rPr>
          <w:szCs w:val="20"/>
          <w:lang w:val="en-US"/>
        </w:rPr>
      </w:pPr>
      <w:r w:rsidRPr="00FB650F">
        <w:rPr>
          <w:bCs/>
          <w:szCs w:val="20"/>
          <w:lang w:val="en-US"/>
        </w:rPr>
        <w:t xml:space="preserve">ECE/TRANS/WP.29/GRSP/2013/17 </w:t>
      </w:r>
      <w:r w:rsidRPr="00FB650F">
        <w:rPr>
          <w:szCs w:val="20"/>
          <w:lang w:val="en-US"/>
        </w:rPr>
        <w:t>(Germany, Netherlands and United Kingdom) Proposal for Amendment 1 to Global Technical Regulation No. 7 (Head restraints)</w:t>
      </w:r>
    </w:p>
    <w:p w14:paraId="29712094" w14:textId="77777777" w:rsidR="00B42125" w:rsidRPr="00FB650F" w:rsidRDefault="00B42125" w:rsidP="00B42125">
      <w:pPr>
        <w:spacing w:after="120"/>
        <w:ind w:left="2835" w:rightChars="1134" w:right="2268" w:hanging="1701"/>
        <w:rPr>
          <w:szCs w:val="20"/>
          <w:lang w:val="en-US"/>
        </w:rPr>
      </w:pPr>
      <w:r w:rsidRPr="00FB650F">
        <w:rPr>
          <w:bCs/>
          <w:szCs w:val="20"/>
          <w:lang w:val="en-US"/>
        </w:rPr>
        <w:t>GRSP-58-18</w:t>
      </w:r>
      <w:r w:rsidRPr="00FB650F">
        <w:rPr>
          <w:szCs w:val="20"/>
          <w:lang w:val="en-US"/>
        </w:rPr>
        <w:tab/>
        <w:t>(Germany) Introduction to Revision of UN GTR No.</w:t>
      </w:r>
      <w:r w:rsidRPr="001B6F46">
        <w:rPr>
          <w:szCs w:val="20"/>
          <w:lang w:val="en-US"/>
        </w:rPr>
        <w:t> </w:t>
      </w:r>
      <w:r w:rsidRPr="00FB650F">
        <w:rPr>
          <w:szCs w:val="20"/>
          <w:lang w:val="en-US"/>
        </w:rPr>
        <w:t>7</w:t>
      </w:r>
      <w:r w:rsidRPr="001B6F46">
        <w:rPr>
          <w:szCs w:val="20"/>
          <w:lang w:val="en-US"/>
        </w:rPr>
        <w:t> –</w:t>
      </w:r>
      <w:r w:rsidRPr="00FB650F">
        <w:rPr>
          <w:szCs w:val="20"/>
          <w:lang w:val="en-US"/>
        </w:rPr>
        <w:t> Official document ECE/TRANS/WP.29/GRSP/2015/34</w:t>
      </w:r>
    </w:p>
    <w:p w14:paraId="73FB9A6A" w14:textId="77777777" w:rsidR="00B42125" w:rsidRPr="00FB650F" w:rsidRDefault="00B42125" w:rsidP="00B42125">
      <w:pPr>
        <w:spacing w:after="120"/>
        <w:ind w:left="2835" w:rightChars="1134" w:right="2268" w:hanging="1701"/>
        <w:rPr>
          <w:bCs/>
          <w:szCs w:val="20"/>
          <w:lang w:val="en-US"/>
        </w:rPr>
      </w:pPr>
      <w:r w:rsidRPr="00FB650F">
        <w:rPr>
          <w:bCs/>
          <w:szCs w:val="20"/>
          <w:lang w:val="en-US"/>
        </w:rPr>
        <w:t>GRSP-58-19-Rev.2</w:t>
      </w:r>
      <w:r w:rsidRPr="00FB650F">
        <w:rPr>
          <w:szCs w:val="20"/>
          <w:lang w:val="en-US"/>
        </w:rPr>
        <w:t> </w:t>
      </w:r>
      <w:r w:rsidRPr="00FB650F">
        <w:rPr>
          <w:szCs w:val="20"/>
          <w:lang w:val="en-US"/>
        </w:rPr>
        <w:tab/>
        <w:t xml:space="preserve">(Japan) Draft 7th progress report of the informal group on Phase 2 of </w:t>
      </w:r>
      <w:r w:rsidRPr="00FB650F">
        <w:rPr>
          <w:rFonts w:eastAsia="MS Gothic"/>
          <w:bCs/>
          <w:szCs w:val="20"/>
          <w:lang w:val="en-US"/>
        </w:rPr>
        <w:t>UN GTR</w:t>
      </w:r>
      <w:r w:rsidRPr="00FB650F">
        <w:rPr>
          <w:bCs/>
          <w:szCs w:val="20"/>
          <w:lang w:val="en-US"/>
        </w:rPr>
        <w:t xml:space="preserve"> No. 7 (Head restraints </w:t>
      </w:r>
      <w:r w:rsidRPr="00FB650F">
        <w:rPr>
          <w:rFonts w:eastAsia="MS Gothic"/>
          <w:bCs/>
          <w:szCs w:val="20"/>
          <w:lang w:val="en-US"/>
        </w:rPr>
        <w:t>UN GTR</w:t>
      </w:r>
      <w:r w:rsidRPr="00FB650F">
        <w:rPr>
          <w:bCs/>
          <w:szCs w:val="20"/>
          <w:lang w:val="en-US"/>
        </w:rPr>
        <w:t xml:space="preserve"> Phase 2)</w:t>
      </w:r>
    </w:p>
    <w:p w14:paraId="165FCDBF" w14:textId="77777777" w:rsidR="00B42125" w:rsidRPr="00FB650F" w:rsidRDefault="00B42125" w:rsidP="00B42125">
      <w:pPr>
        <w:spacing w:after="120"/>
        <w:ind w:left="2835" w:rightChars="1134" w:right="2268" w:hanging="1701"/>
        <w:rPr>
          <w:szCs w:val="20"/>
          <w:lang w:val="en-US"/>
        </w:rPr>
      </w:pPr>
      <w:r w:rsidRPr="00FB650F">
        <w:rPr>
          <w:bCs/>
          <w:szCs w:val="20"/>
          <w:lang w:val="en-US"/>
        </w:rPr>
        <w:t xml:space="preserve">GRSP-58-26 </w:t>
      </w:r>
      <w:r w:rsidRPr="00FB650F">
        <w:rPr>
          <w:bCs/>
          <w:szCs w:val="20"/>
          <w:lang w:val="en-US"/>
        </w:rPr>
        <w:tab/>
      </w:r>
      <w:r w:rsidRPr="00FB650F">
        <w:rPr>
          <w:szCs w:val="20"/>
          <w:lang w:val="en-US"/>
        </w:rPr>
        <w:t xml:space="preserve">(Chair of GRSP) Draft amendment 1 (Phase 2 of the global technical Regulation) </w:t>
      </w:r>
      <w:r w:rsidRPr="001B6F46">
        <w:rPr>
          <w:szCs w:val="20"/>
          <w:lang w:val="en-US"/>
        </w:rPr>
        <w:t>–</w:t>
      </w:r>
      <w:r w:rsidRPr="00FB650F">
        <w:rPr>
          <w:szCs w:val="20"/>
          <w:lang w:val="en-US"/>
        </w:rPr>
        <w:t xml:space="preserve"> Superseding ECE/TRANS/WP.29/GRSP/2015/34</w:t>
      </w:r>
    </w:p>
    <w:p w14:paraId="7464C7F7" w14:textId="77777777" w:rsidR="00B42125" w:rsidRPr="00FB650F" w:rsidRDefault="00B42125" w:rsidP="00B42125">
      <w:pPr>
        <w:spacing w:after="120"/>
        <w:ind w:left="2835" w:rightChars="1134" w:right="2268" w:hanging="1701"/>
        <w:rPr>
          <w:szCs w:val="20"/>
          <w:lang w:val="en-US"/>
        </w:rPr>
      </w:pPr>
      <w:r w:rsidRPr="00FB650F">
        <w:rPr>
          <w:bCs/>
          <w:szCs w:val="20"/>
          <w:lang w:val="en-US"/>
        </w:rPr>
        <w:t>ECE/TRANS/WP.29/GRSP/2018/27</w:t>
      </w:r>
      <w:r w:rsidRPr="00FB650F">
        <w:rPr>
          <w:szCs w:val="20"/>
          <w:lang w:val="en-US"/>
        </w:rPr>
        <w:t xml:space="preserve"> (IWG on </w:t>
      </w:r>
      <w:r w:rsidRPr="00FB650F">
        <w:rPr>
          <w:rFonts w:eastAsia="MS Gothic"/>
          <w:bCs/>
          <w:szCs w:val="20"/>
          <w:lang w:val="en-US"/>
        </w:rPr>
        <w:t>UN GTR</w:t>
      </w:r>
      <w:r w:rsidRPr="00FB650F">
        <w:rPr>
          <w:szCs w:val="20"/>
          <w:lang w:val="en-US"/>
        </w:rPr>
        <w:t> No. 7, Phase 2) Proposal for Amendment 1 (Phase 2 of the global technical Regulation)</w:t>
      </w:r>
    </w:p>
    <w:p w14:paraId="595835AE" w14:textId="77777777" w:rsidR="00B42125" w:rsidRPr="00FB650F" w:rsidRDefault="00B42125" w:rsidP="00B42125">
      <w:pPr>
        <w:spacing w:after="120"/>
        <w:ind w:left="2835" w:rightChars="1134" w:right="2268" w:hanging="1701"/>
        <w:rPr>
          <w:szCs w:val="20"/>
          <w:lang w:val="en-US"/>
        </w:rPr>
      </w:pPr>
      <w:r w:rsidRPr="00FB650F">
        <w:rPr>
          <w:bCs/>
          <w:szCs w:val="20"/>
          <w:lang w:val="en-US"/>
        </w:rPr>
        <w:t>GRSP-64-38</w:t>
      </w:r>
      <w:r w:rsidRPr="00FB650F">
        <w:rPr>
          <w:bCs/>
          <w:szCs w:val="20"/>
          <w:lang w:val="en-US"/>
        </w:rPr>
        <w:tab/>
      </w:r>
      <w:r w:rsidRPr="00FB650F">
        <w:rPr>
          <w:szCs w:val="20"/>
          <w:lang w:val="en-US"/>
        </w:rPr>
        <w:t>(Germany) Introduction to Revision of UN GTR No.</w:t>
      </w:r>
      <w:r w:rsidRPr="001B6F46">
        <w:rPr>
          <w:szCs w:val="20"/>
          <w:lang w:val="en-US"/>
        </w:rPr>
        <w:t> </w:t>
      </w:r>
      <w:r w:rsidRPr="00FB650F">
        <w:rPr>
          <w:szCs w:val="20"/>
          <w:lang w:val="en-US"/>
        </w:rPr>
        <w:t>7</w:t>
      </w:r>
      <w:r w:rsidRPr="001B6F46">
        <w:rPr>
          <w:szCs w:val="20"/>
          <w:lang w:val="en-US"/>
        </w:rPr>
        <w:t> –</w:t>
      </w:r>
      <w:r w:rsidRPr="00FB650F">
        <w:rPr>
          <w:szCs w:val="20"/>
          <w:lang w:val="en-US"/>
        </w:rPr>
        <w:t> Formal document ECE/TRANS/WP.29/GRSP/2018/27</w:t>
      </w:r>
    </w:p>
    <w:p w14:paraId="2810443B" w14:textId="77777777" w:rsidR="00B42125" w:rsidRPr="00FB650F" w:rsidRDefault="00B42125" w:rsidP="00B42125">
      <w:pPr>
        <w:spacing w:after="120"/>
        <w:ind w:left="2835" w:rightChars="1134" w:right="2268" w:hanging="1701"/>
        <w:rPr>
          <w:szCs w:val="20"/>
          <w:lang w:val="en-US"/>
        </w:rPr>
      </w:pPr>
      <w:r w:rsidRPr="00FB650F">
        <w:rPr>
          <w:bCs/>
          <w:szCs w:val="20"/>
          <w:lang w:val="en-US"/>
        </w:rPr>
        <w:t>GRSP-64-39-Rev.1</w:t>
      </w:r>
      <w:r w:rsidRPr="00FB650F">
        <w:rPr>
          <w:bCs/>
          <w:szCs w:val="20"/>
          <w:lang w:val="en-US"/>
        </w:rPr>
        <w:tab/>
      </w:r>
      <w:r w:rsidRPr="00FB650F">
        <w:rPr>
          <w:szCs w:val="20"/>
          <w:lang w:val="en-US"/>
        </w:rPr>
        <w:t>(Japan, Germany and Netherlands) Proposal for Amendment 1 Phase 2 of the UN GTR No. 7</w:t>
      </w:r>
    </w:p>
    <w:p w14:paraId="1316541E" w14:textId="77777777" w:rsidR="00B42125" w:rsidRPr="00FB650F" w:rsidRDefault="00B42125" w:rsidP="00B42125">
      <w:pPr>
        <w:spacing w:after="120"/>
        <w:ind w:left="2835" w:rightChars="1134" w:right="2268" w:hanging="1701"/>
        <w:rPr>
          <w:rFonts w:eastAsia="MS PGothic"/>
          <w:szCs w:val="20"/>
          <w:lang w:val="en-US" w:eastAsia="ja-JP"/>
        </w:rPr>
      </w:pPr>
      <w:r w:rsidRPr="00FB650F">
        <w:rPr>
          <w:bCs/>
          <w:szCs w:val="20"/>
          <w:lang w:val="en-US"/>
        </w:rPr>
        <w:lastRenderedPageBreak/>
        <w:t>GRSP-64-40</w:t>
      </w:r>
      <w:r w:rsidRPr="00FB650F">
        <w:rPr>
          <w:bCs/>
          <w:szCs w:val="20"/>
          <w:lang w:val="en-US"/>
        </w:rPr>
        <w:tab/>
      </w:r>
      <w:r w:rsidRPr="00FB650F">
        <w:rPr>
          <w:szCs w:val="20"/>
          <w:lang w:val="en-US"/>
        </w:rPr>
        <w:t xml:space="preserve">(Japan) Draft 8th progress report of the informal group on Phase 2 of </w:t>
      </w:r>
      <w:r w:rsidRPr="00FB650F">
        <w:rPr>
          <w:rFonts w:eastAsia="MS Gothic"/>
          <w:szCs w:val="20"/>
          <w:lang w:val="en-US"/>
        </w:rPr>
        <w:t>UN GTR</w:t>
      </w:r>
      <w:r w:rsidRPr="00FB650F">
        <w:rPr>
          <w:szCs w:val="20"/>
          <w:lang w:val="en-US"/>
        </w:rPr>
        <w:t xml:space="preserve"> No. 7 (Head restraints </w:t>
      </w:r>
      <w:r w:rsidRPr="00FB650F">
        <w:rPr>
          <w:rFonts w:eastAsia="MS Gothic"/>
          <w:szCs w:val="20"/>
          <w:lang w:val="en-US"/>
        </w:rPr>
        <w:t>UN GTR</w:t>
      </w:r>
      <w:r w:rsidRPr="00FB650F">
        <w:rPr>
          <w:szCs w:val="20"/>
          <w:lang w:val="en-US"/>
        </w:rPr>
        <w:t xml:space="preserve"> Phase 2)</w:t>
      </w:r>
    </w:p>
    <w:p w14:paraId="5AA5BDB7" w14:textId="77777777" w:rsidR="00B42125" w:rsidRPr="00FB650F" w:rsidRDefault="00B42125" w:rsidP="00B42125">
      <w:pPr>
        <w:spacing w:after="120"/>
        <w:ind w:left="2835" w:rightChars="1134" w:right="2268" w:hanging="1701"/>
        <w:rPr>
          <w:szCs w:val="20"/>
          <w:lang w:val="es-ES"/>
        </w:rPr>
      </w:pPr>
      <w:r w:rsidRPr="00FB650F">
        <w:rPr>
          <w:szCs w:val="20"/>
          <w:lang w:val="es-ES"/>
        </w:rPr>
        <w:t>GRSP-64-44</w:t>
      </w:r>
      <w:r w:rsidRPr="00FB650F">
        <w:rPr>
          <w:szCs w:val="20"/>
          <w:lang w:val="es-ES"/>
        </w:rPr>
        <w:tab/>
        <w:t xml:space="preserve">(CLEPA) Dynamic </w:t>
      </w:r>
      <w:proofErr w:type="spellStart"/>
      <w:r w:rsidRPr="00FB650F">
        <w:rPr>
          <w:szCs w:val="20"/>
          <w:lang w:val="es-ES"/>
        </w:rPr>
        <w:t>criteria</w:t>
      </w:r>
      <w:proofErr w:type="spellEnd"/>
      <w:r w:rsidRPr="00FB650F">
        <w:rPr>
          <w:szCs w:val="20"/>
          <w:lang w:val="es-ES"/>
        </w:rPr>
        <w:t xml:space="preserve"> </w:t>
      </w:r>
      <w:proofErr w:type="spellStart"/>
      <w:r w:rsidRPr="00FB650F">
        <w:rPr>
          <w:szCs w:val="20"/>
          <w:lang w:val="es-ES"/>
        </w:rPr>
        <w:t>BioRID</w:t>
      </w:r>
      <w:proofErr w:type="spellEnd"/>
      <w:r w:rsidRPr="00FB650F">
        <w:rPr>
          <w:szCs w:val="20"/>
          <w:lang w:val="es-ES"/>
        </w:rPr>
        <w:t>.</w:t>
      </w:r>
    </w:p>
    <w:p w14:paraId="236C05E0" w14:textId="77777777" w:rsidR="00B42125" w:rsidRPr="00FB650F" w:rsidRDefault="00B42125" w:rsidP="00B42125">
      <w:pPr>
        <w:spacing w:after="120"/>
        <w:ind w:left="2835" w:rightChars="1134" w:right="2268" w:hanging="1701"/>
        <w:rPr>
          <w:szCs w:val="20"/>
          <w:lang w:val="en-US"/>
        </w:rPr>
      </w:pPr>
      <w:r w:rsidRPr="00FB650F">
        <w:rPr>
          <w:bCs/>
          <w:szCs w:val="20"/>
          <w:lang w:val="en-US"/>
        </w:rPr>
        <w:t>ECE/TRANS/WP.29/GRSP/2019/5</w:t>
      </w:r>
      <w:r w:rsidRPr="00FB650F">
        <w:rPr>
          <w:szCs w:val="20"/>
          <w:lang w:val="en-US"/>
        </w:rPr>
        <w:t xml:space="preserve"> (IWG on </w:t>
      </w:r>
      <w:r w:rsidRPr="00FB650F">
        <w:rPr>
          <w:rFonts w:eastAsia="MS Gothic"/>
          <w:bCs/>
          <w:szCs w:val="20"/>
          <w:lang w:val="en-US"/>
        </w:rPr>
        <w:t>UN GTR</w:t>
      </w:r>
      <w:r w:rsidRPr="00FB650F">
        <w:rPr>
          <w:szCs w:val="20"/>
          <w:lang w:val="en-US"/>
        </w:rPr>
        <w:t> No. 7, Phase 2) Proposal for Amendment 1 of Phase 2 of UN GTR No.</w:t>
      </w:r>
      <w:r w:rsidRPr="001B6F46">
        <w:rPr>
          <w:szCs w:val="20"/>
          <w:lang w:val="en-US"/>
        </w:rPr>
        <w:t> </w:t>
      </w:r>
      <w:r w:rsidRPr="00FB650F">
        <w:rPr>
          <w:szCs w:val="20"/>
          <w:lang w:val="en-US"/>
        </w:rPr>
        <w:t>7 (Head restraints)</w:t>
      </w:r>
    </w:p>
    <w:p w14:paraId="022A278A" w14:textId="77777777" w:rsidR="00B42125" w:rsidRPr="00FB650F" w:rsidRDefault="00B42125" w:rsidP="00B42125">
      <w:pPr>
        <w:spacing w:after="120"/>
        <w:ind w:left="2835" w:rightChars="1134" w:right="2268" w:hanging="1701"/>
        <w:rPr>
          <w:szCs w:val="20"/>
          <w:lang w:val="en-US"/>
        </w:rPr>
      </w:pPr>
      <w:r w:rsidRPr="00FB650F">
        <w:rPr>
          <w:bCs/>
          <w:szCs w:val="20"/>
          <w:lang w:val="en-US"/>
        </w:rPr>
        <w:t>ECE/TRANS/WP.29/GRSP/2019/8</w:t>
      </w:r>
      <w:r w:rsidRPr="00FB650F">
        <w:rPr>
          <w:szCs w:val="20"/>
          <w:lang w:val="en-US"/>
        </w:rPr>
        <w:t> (CLEPA) Proposal for Amendment 1 (Phase 2) to UN Global Technical Regulation No. 7 (Head Restraints)</w:t>
      </w:r>
    </w:p>
    <w:p w14:paraId="263B7F59" w14:textId="77777777" w:rsidR="00B42125" w:rsidRPr="00FB650F" w:rsidRDefault="00B42125" w:rsidP="00B42125">
      <w:pPr>
        <w:spacing w:after="120"/>
        <w:ind w:left="2835" w:rightChars="1134" w:right="2268" w:hanging="1701"/>
        <w:rPr>
          <w:szCs w:val="20"/>
          <w:lang w:val="en-US"/>
        </w:rPr>
      </w:pPr>
      <w:r w:rsidRPr="00FB650F">
        <w:rPr>
          <w:bCs/>
          <w:szCs w:val="20"/>
          <w:lang w:val="en-US"/>
        </w:rPr>
        <w:t>ECE/TRANS/WP.29/GRSP/2019/10</w:t>
      </w:r>
      <w:r w:rsidRPr="00FB650F">
        <w:rPr>
          <w:szCs w:val="20"/>
          <w:lang w:val="en-US"/>
        </w:rPr>
        <w:t xml:space="preserve"> (CLEPA) Proposal for Amendment 1 (Phase 2) to UN Global Technical Regulation No. 7 (Head Restraints)</w:t>
      </w:r>
    </w:p>
    <w:p w14:paraId="5391453C" w14:textId="77777777" w:rsidR="00B42125" w:rsidRPr="00FB650F" w:rsidRDefault="00B42125" w:rsidP="00B42125">
      <w:pPr>
        <w:tabs>
          <w:tab w:val="left" w:pos="4111"/>
        </w:tabs>
        <w:spacing w:after="120"/>
        <w:ind w:left="2835" w:rightChars="1134" w:right="2268" w:hanging="1701"/>
        <w:rPr>
          <w:szCs w:val="20"/>
          <w:lang w:val="en-US"/>
        </w:rPr>
      </w:pPr>
      <w:r w:rsidRPr="00FB650F">
        <w:rPr>
          <w:szCs w:val="20"/>
          <w:lang w:val="en-US"/>
        </w:rPr>
        <w:t>GRSP-65-24</w:t>
      </w:r>
      <w:r w:rsidRPr="00FB650F">
        <w:rPr>
          <w:szCs w:val="20"/>
          <w:lang w:val="en-US"/>
        </w:rPr>
        <w:tab/>
        <w:t xml:space="preserve">(IWG on </w:t>
      </w:r>
      <w:r w:rsidRPr="00FB650F">
        <w:rPr>
          <w:rFonts w:eastAsia="MS Gothic"/>
          <w:bCs/>
          <w:szCs w:val="20"/>
          <w:lang w:val="en-US"/>
        </w:rPr>
        <w:t>UN GTR</w:t>
      </w:r>
      <w:r w:rsidRPr="00FB650F">
        <w:rPr>
          <w:szCs w:val="20"/>
          <w:lang w:val="en-US"/>
        </w:rPr>
        <w:t> No. 7, Phase 2) Proposal for Amendment 1 (Phase 2 of the global technical Regulation)</w:t>
      </w:r>
    </w:p>
    <w:p w14:paraId="0719FFB8" w14:textId="77777777" w:rsidR="00B42125" w:rsidRPr="00FB650F" w:rsidRDefault="00B42125" w:rsidP="00B42125">
      <w:pPr>
        <w:spacing w:after="120"/>
        <w:ind w:left="2835" w:rightChars="1134" w:right="2268" w:hanging="1701"/>
        <w:rPr>
          <w:szCs w:val="20"/>
          <w:lang w:val="en-US"/>
        </w:rPr>
      </w:pPr>
      <w:r w:rsidRPr="00FB650F">
        <w:rPr>
          <w:bCs/>
          <w:szCs w:val="20"/>
          <w:lang w:val="en-US"/>
        </w:rPr>
        <w:t>GRSP-65-32</w:t>
      </w:r>
      <w:r w:rsidRPr="00FB650F">
        <w:rPr>
          <w:bCs/>
          <w:szCs w:val="20"/>
          <w:lang w:val="en-US"/>
        </w:rPr>
        <w:tab/>
      </w:r>
      <w:r w:rsidRPr="00FB650F">
        <w:rPr>
          <w:szCs w:val="20"/>
          <w:lang w:val="en-US"/>
        </w:rPr>
        <w:t>(Germany) Introduction to Revision of UN GTR No.</w:t>
      </w:r>
      <w:r w:rsidRPr="001B6F46">
        <w:rPr>
          <w:szCs w:val="20"/>
          <w:lang w:val="en-US"/>
        </w:rPr>
        <w:t> </w:t>
      </w:r>
      <w:r w:rsidRPr="00FB650F">
        <w:rPr>
          <w:szCs w:val="20"/>
          <w:lang w:val="en-US"/>
        </w:rPr>
        <w:t>7</w:t>
      </w:r>
      <w:r w:rsidRPr="001B6F46">
        <w:rPr>
          <w:szCs w:val="20"/>
          <w:lang w:val="en-US"/>
        </w:rPr>
        <w:t> –</w:t>
      </w:r>
      <w:r w:rsidRPr="00FB650F">
        <w:rPr>
          <w:szCs w:val="20"/>
          <w:lang w:val="en-US"/>
        </w:rPr>
        <w:t> Formal document ECE/TRANS/WP.29/GRSP/2019/05 and GRSP-65-24.</w:t>
      </w:r>
    </w:p>
    <w:p w14:paraId="0B73DF0F" w14:textId="77777777" w:rsidR="00B42125" w:rsidRPr="00FB650F" w:rsidRDefault="00B42125" w:rsidP="00B42125">
      <w:pPr>
        <w:spacing w:after="120"/>
        <w:ind w:left="2835" w:rightChars="1134" w:right="2268" w:hanging="1701"/>
        <w:rPr>
          <w:szCs w:val="20"/>
          <w:lang w:val="en-US"/>
        </w:rPr>
      </w:pPr>
      <w:r w:rsidRPr="00FB650F">
        <w:rPr>
          <w:bCs/>
          <w:szCs w:val="20"/>
          <w:lang w:val="en-US"/>
        </w:rPr>
        <w:t>GRSP-65-31</w:t>
      </w:r>
      <w:r w:rsidRPr="00FB650F">
        <w:rPr>
          <w:bCs/>
          <w:szCs w:val="20"/>
          <w:lang w:val="en-US"/>
        </w:rPr>
        <w:tab/>
      </w:r>
      <w:r w:rsidRPr="00FB650F">
        <w:rPr>
          <w:szCs w:val="20"/>
          <w:lang w:val="en-US"/>
        </w:rPr>
        <w:t xml:space="preserve">(Japan) Draft 9th progress report of the informal group on Phase 2 of </w:t>
      </w:r>
      <w:r w:rsidRPr="00FB650F">
        <w:rPr>
          <w:rFonts w:eastAsia="MS Gothic"/>
          <w:szCs w:val="20"/>
          <w:lang w:val="en-US"/>
        </w:rPr>
        <w:t>UN GTR</w:t>
      </w:r>
      <w:r w:rsidRPr="00FB650F">
        <w:rPr>
          <w:szCs w:val="20"/>
          <w:lang w:val="en-US"/>
        </w:rPr>
        <w:t xml:space="preserve"> No. 7 (Head restraints </w:t>
      </w:r>
      <w:r w:rsidRPr="00FB650F">
        <w:rPr>
          <w:rFonts w:eastAsia="MS Gothic"/>
          <w:szCs w:val="20"/>
          <w:lang w:val="en-US"/>
        </w:rPr>
        <w:t>UN GTR</w:t>
      </w:r>
      <w:r w:rsidRPr="00FB650F">
        <w:rPr>
          <w:szCs w:val="20"/>
          <w:lang w:val="en-US"/>
        </w:rPr>
        <w:t xml:space="preserve"> Phase2)</w:t>
      </w:r>
    </w:p>
    <w:p w14:paraId="7740F22D" w14:textId="77777777" w:rsidR="00B42125" w:rsidRPr="00FB650F" w:rsidRDefault="00B42125" w:rsidP="00B42125">
      <w:pPr>
        <w:spacing w:after="120"/>
        <w:ind w:left="2835" w:rightChars="1134" w:right="2268" w:hanging="1701"/>
        <w:rPr>
          <w:szCs w:val="20"/>
          <w:lang w:val="en-US"/>
        </w:rPr>
      </w:pPr>
      <w:r w:rsidRPr="00FB650F">
        <w:rPr>
          <w:szCs w:val="20"/>
          <w:lang w:val="en-US"/>
        </w:rPr>
        <w:t xml:space="preserve">ECE/TRANS/WP.29/GRSP/2019/26 (IWG on </w:t>
      </w:r>
      <w:r w:rsidRPr="00FB650F">
        <w:rPr>
          <w:rFonts w:eastAsia="MS Gothic"/>
          <w:bCs/>
          <w:szCs w:val="20"/>
          <w:lang w:val="en-US"/>
        </w:rPr>
        <w:t>UN GTR</w:t>
      </w:r>
      <w:r w:rsidRPr="00FB650F">
        <w:rPr>
          <w:szCs w:val="20"/>
          <w:lang w:val="en-US"/>
        </w:rPr>
        <w:t> No. 7, Phase 2) Proposal for Amendment 1 of Phase 2 of UN Global Technical Regulation No. 7 (Head restraints)</w:t>
      </w:r>
    </w:p>
    <w:p w14:paraId="11979D3D" w14:textId="77777777" w:rsidR="00B42125" w:rsidRPr="00FB650F" w:rsidRDefault="00B42125" w:rsidP="00B42125">
      <w:pPr>
        <w:spacing w:after="120"/>
        <w:ind w:left="2835" w:rightChars="1134" w:right="2268" w:hanging="1701"/>
        <w:rPr>
          <w:szCs w:val="20"/>
          <w:lang w:val="en-US"/>
        </w:rPr>
      </w:pPr>
      <w:r w:rsidRPr="00FB650F">
        <w:rPr>
          <w:szCs w:val="20"/>
          <w:lang w:val="en-US"/>
        </w:rPr>
        <w:t>ECE/TRANS/WP.29/GRSP/2019/21 (Japan) progress report of the informal group on Phase 2 of UN GTR No.7 (Head restraints)</w:t>
      </w:r>
    </w:p>
    <w:p w14:paraId="0077EE6D" w14:textId="77777777" w:rsidR="00B42125" w:rsidRPr="002D209D" w:rsidRDefault="00B42125" w:rsidP="00B42125">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B42125" w:rsidRPr="002D209D" w:rsidSect="00B42125">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FBA82" w14:textId="77777777" w:rsidR="009E38AB" w:rsidRPr="00A312BC" w:rsidRDefault="009E38AB" w:rsidP="00A312BC"/>
  </w:endnote>
  <w:endnote w:type="continuationSeparator" w:id="0">
    <w:p w14:paraId="76741C6E" w14:textId="77777777" w:rsidR="009E38AB" w:rsidRPr="00A312BC" w:rsidRDefault="009E38A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F012B" w14:textId="77777777" w:rsidR="009E38AB" w:rsidRPr="00B42125" w:rsidRDefault="009E38AB">
    <w:pPr>
      <w:pStyle w:val="a9"/>
    </w:pPr>
    <w:r w:rsidRPr="00B42125">
      <w:rPr>
        <w:b/>
        <w:sz w:val="18"/>
      </w:rPr>
      <w:fldChar w:fldCharType="begin"/>
    </w:r>
    <w:r w:rsidRPr="00B42125">
      <w:rPr>
        <w:b/>
        <w:sz w:val="18"/>
      </w:rPr>
      <w:instrText xml:space="preserve"> PAGE  \* MERGEFORMAT </w:instrText>
    </w:r>
    <w:r w:rsidRPr="00B42125">
      <w:rPr>
        <w:b/>
        <w:sz w:val="18"/>
      </w:rPr>
      <w:fldChar w:fldCharType="separate"/>
    </w:r>
    <w:r w:rsidRPr="00B42125">
      <w:rPr>
        <w:b/>
        <w:noProof/>
        <w:sz w:val="18"/>
      </w:rPr>
      <w:t>2</w:t>
    </w:r>
    <w:r w:rsidRPr="00B42125">
      <w:rPr>
        <w:b/>
        <w:sz w:val="18"/>
      </w:rPr>
      <w:fldChar w:fldCharType="end"/>
    </w:r>
    <w:r>
      <w:rPr>
        <w:b/>
        <w:sz w:val="18"/>
      </w:rPr>
      <w:tab/>
    </w:r>
    <w:r>
      <w:t>GE.21-00595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5EC4C" w14:textId="77777777" w:rsidR="009E38AB" w:rsidRPr="00B42125" w:rsidRDefault="009E38AB" w:rsidP="00B42125">
    <w:pPr>
      <w:pStyle w:val="a9"/>
      <w:tabs>
        <w:tab w:val="clear" w:pos="9639"/>
        <w:tab w:val="right" w:pos="9638"/>
      </w:tabs>
      <w:rPr>
        <w:b/>
        <w:sz w:val="18"/>
      </w:rPr>
    </w:pPr>
    <w:r>
      <w:t>GE.21-00595</w:t>
    </w:r>
    <w:r>
      <w:tab/>
    </w:r>
    <w:r w:rsidRPr="00B42125">
      <w:rPr>
        <w:b/>
        <w:sz w:val="18"/>
      </w:rPr>
      <w:fldChar w:fldCharType="begin"/>
    </w:r>
    <w:r w:rsidRPr="00B42125">
      <w:rPr>
        <w:b/>
        <w:sz w:val="18"/>
      </w:rPr>
      <w:instrText xml:space="preserve"> PAGE  \* MERGEFORMAT </w:instrText>
    </w:r>
    <w:r w:rsidRPr="00B42125">
      <w:rPr>
        <w:b/>
        <w:sz w:val="18"/>
      </w:rPr>
      <w:fldChar w:fldCharType="separate"/>
    </w:r>
    <w:r w:rsidRPr="00B42125">
      <w:rPr>
        <w:b/>
        <w:noProof/>
        <w:sz w:val="18"/>
      </w:rPr>
      <w:t>3</w:t>
    </w:r>
    <w:r w:rsidRPr="00B4212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C4E4C" w14:textId="77777777" w:rsidR="009E38AB" w:rsidRPr="00B42125" w:rsidRDefault="009E38AB" w:rsidP="00B42125">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02367CA1" wp14:editId="7F57EA7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00595  (</w:t>
    </w:r>
    <w:proofErr w:type="gramEnd"/>
    <w:r>
      <w:t>R)</w:t>
    </w:r>
    <w:r>
      <w:rPr>
        <w:noProof/>
      </w:rPr>
      <w:drawing>
        <wp:anchor distT="0" distB="0" distL="114300" distR="114300" simplePos="0" relativeHeight="251659264" behindDoc="0" locked="0" layoutInCell="1" allowOverlap="1" wp14:anchorId="6B9F5C20" wp14:editId="5B9E3774">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010321  020321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50F01" w14:textId="77777777" w:rsidR="009E38AB" w:rsidRPr="001075E9" w:rsidRDefault="009E38AB" w:rsidP="001075E9">
      <w:pPr>
        <w:tabs>
          <w:tab w:val="right" w:pos="2155"/>
        </w:tabs>
        <w:spacing w:after="80" w:line="240" w:lineRule="auto"/>
        <w:ind w:left="680"/>
        <w:rPr>
          <w:u w:val="single"/>
        </w:rPr>
      </w:pPr>
      <w:r>
        <w:rPr>
          <w:u w:val="single"/>
        </w:rPr>
        <w:tab/>
      </w:r>
    </w:p>
  </w:footnote>
  <w:footnote w:type="continuationSeparator" w:id="0">
    <w:p w14:paraId="280AA70A" w14:textId="77777777" w:rsidR="009E38AB" w:rsidRDefault="009E38AB" w:rsidP="00407B78">
      <w:pPr>
        <w:tabs>
          <w:tab w:val="right" w:pos="2155"/>
        </w:tabs>
        <w:spacing w:after="80"/>
        <w:ind w:left="680"/>
        <w:rPr>
          <w:u w:val="single"/>
        </w:rPr>
      </w:pPr>
      <w:r>
        <w:rPr>
          <w:u w:val="single"/>
        </w:rPr>
        <w:tab/>
      </w:r>
    </w:p>
  </w:footnote>
  <w:footnote w:id="1">
    <w:p w14:paraId="5FC2327B" w14:textId="77777777" w:rsidR="009E38AB" w:rsidRPr="002D209D" w:rsidRDefault="009E38AB" w:rsidP="00B42125">
      <w:pPr>
        <w:pStyle w:val="ae"/>
        <w:rPr>
          <w:lang w:val="en-US"/>
        </w:rPr>
      </w:pPr>
      <w:r>
        <w:tab/>
      </w:r>
      <w:r w:rsidRPr="007D5240">
        <w:rPr>
          <w:rStyle w:val="ab"/>
        </w:rPr>
        <w:footnoteRef/>
      </w:r>
      <w:r w:rsidRPr="002D209D">
        <w:rPr>
          <w:lang w:val="en-US"/>
        </w:rPr>
        <w:tab/>
        <w:t xml:space="preserve">ECE/TRANS/WP.29/2008/115, ECE/TRANS/WP.29/2009/47 </w:t>
      </w:r>
      <w:r>
        <w:t>и</w:t>
      </w:r>
      <w:r w:rsidRPr="002D209D">
        <w:rPr>
          <w:lang w:val="en-US"/>
        </w:rPr>
        <w:t xml:space="preserve"> ECE/TRANS/WP.29/2009/48.</w:t>
      </w:r>
    </w:p>
  </w:footnote>
  <w:footnote w:id="2">
    <w:p w14:paraId="3817949E" w14:textId="77777777" w:rsidR="009E38AB" w:rsidRPr="002F29B4" w:rsidRDefault="009E38AB" w:rsidP="00B42125">
      <w:pPr>
        <w:pStyle w:val="ae"/>
        <w:rPr>
          <w:lang w:val="en-US"/>
        </w:rPr>
      </w:pPr>
      <w:r w:rsidRPr="002D209D">
        <w:rPr>
          <w:lang w:val="en-US"/>
        </w:rPr>
        <w:tab/>
      </w:r>
      <w:r>
        <w:rPr>
          <w:rStyle w:val="ab"/>
        </w:rPr>
        <w:footnoteRef/>
      </w:r>
      <w:r w:rsidRPr="002F29B4">
        <w:rPr>
          <w:lang w:val="en-US"/>
        </w:rPr>
        <w:tab/>
        <w:t>ECE/TRANS/WP.29/2008/115,</w:t>
      </w:r>
      <w:r w:rsidRPr="002F29B4">
        <w:rPr>
          <w:lang w:val="en-US" w:eastAsia="ja-JP"/>
        </w:rPr>
        <w:t xml:space="preserve"> </w:t>
      </w:r>
      <w:r w:rsidRPr="002F29B4">
        <w:rPr>
          <w:lang w:val="en-US"/>
        </w:rPr>
        <w:t xml:space="preserve">ECE/TRANS/WP.29/2009/47 </w:t>
      </w:r>
      <w:r>
        <w:t>и</w:t>
      </w:r>
      <w:r w:rsidRPr="002F29B4">
        <w:rPr>
          <w:lang w:val="en-US"/>
        </w:rPr>
        <w:t xml:space="preserve"> </w:t>
      </w:r>
      <w:r w:rsidRPr="002F29B4">
        <w:rPr>
          <w:lang w:val="en-US" w:eastAsia="ja-JP"/>
        </w:rPr>
        <w:t>E</w:t>
      </w:r>
      <w:r w:rsidRPr="002F29B4">
        <w:rPr>
          <w:lang w:val="en-US"/>
        </w:rPr>
        <w:t>CE/TRANS/WP.29/2009/48.</w:t>
      </w:r>
    </w:p>
  </w:footnote>
  <w:footnote w:id="3">
    <w:p w14:paraId="7BAD3581" w14:textId="77777777" w:rsidR="009E38AB" w:rsidRPr="00D766C2" w:rsidRDefault="009E38AB" w:rsidP="00B42125">
      <w:pPr>
        <w:pStyle w:val="ae"/>
        <w:rPr>
          <w:szCs w:val="18"/>
        </w:rPr>
      </w:pPr>
      <w:r w:rsidRPr="002F29B4">
        <w:rPr>
          <w:szCs w:val="18"/>
          <w:lang w:val="en-US"/>
        </w:rPr>
        <w:tab/>
      </w:r>
      <w:r w:rsidRPr="00D766C2">
        <w:rPr>
          <w:rStyle w:val="ab"/>
          <w:szCs w:val="18"/>
        </w:rPr>
        <w:footnoteRef/>
      </w:r>
      <w:r w:rsidRPr="00D766C2">
        <w:rPr>
          <w:szCs w:val="18"/>
        </w:rPr>
        <w:t xml:space="preserve"> </w:t>
      </w:r>
      <w:r w:rsidRPr="00D766C2">
        <w:rPr>
          <w:szCs w:val="18"/>
        </w:rPr>
        <w:tab/>
      </w:r>
      <w:r w:rsidRPr="00D766C2">
        <w:rPr>
          <w:szCs w:val="18"/>
          <w:shd w:val="clear" w:color="auto" w:fill="FFFFFF"/>
        </w:rPr>
        <w:t>Общество инженеров автомобильной промышленности (ОИА</w:t>
      </w:r>
      <w:r>
        <w:rPr>
          <w:szCs w:val="18"/>
          <w:shd w:val="clear" w:color="auto" w:fill="FFFFFF"/>
        </w:rPr>
        <w:t>П</w:t>
      </w:r>
      <w:r w:rsidRPr="00D766C2">
        <w:rPr>
          <w:szCs w:val="18"/>
          <w:shd w:val="clear" w:color="auto" w:fill="FFFFFF"/>
        </w:rPr>
        <w:t xml:space="preserve">), Комитет по </w:t>
      </w:r>
      <w:r>
        <w:rPr>
          <w:bCs/>
          <w:szCs w:val="18"/>
        </w:rPr>
        <w:t>антропометрическим</w:t>
      </w:r>
      <w:r w:rsidRPr="00D766C2">
        <w:rPr>
          <w:bCs/>
          <w:szCs w:val="18"/>
        </w:rPr>
        <w:t xml:space="preserve"> приспособлениям и конструктивным устройствам (АПКУ).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636B9" w14:textId="2B6071B5" w:rsidR="009E38AB" w:rsidRPr="00B42125" w:rsidRDefault="00E55F35">
    <w:pPr>
      <w:pStyle w:val="a6"/>
    </w:pPr>
    <w:r>
      <w:fldChar w:fldCharType="begin"/>
    </w:r>
    <w:r>
      <w:instrText xml:space="preserve"> TITLE  \* MERGEFORMAT </w:instrText>
    </w:r>
    <w:r>
      <w:fldChar w:fldCharType="separate"/>
    </w:r>
    <w:r>
      <w:t>ECE/TRANS/180/Add.7/Amend.1/Appendix 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1EEDB" w14:textId="76F8DB94" w:rsidR="009E38AB" w:rsidRPr="00B42125" w:rsidRDefault="00E55F35" w:rsidP="00B42125">
    <w:pPr>
      <w:pStyle w:val="a6"/>
      <w:jc w:val="right"/>
    </w:pPr>
    <w:r>
      <w:fldChar w:fldCharType="begin"/>
    </w:r>
    <w:r>
      <w:instrText xml:space="preserve"> TITLE  \* MERGEFORMAT </w:instrText>
    </w:r>
    <w:r>
      <w:fldChar w:fldCharType="separate"/>
    </w:r>
    <w:r>
      <w:t>ECE/TRANS/180/Add.7/Amend.1/Appendix 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DD861" w14:textId="77777777" w:rsidR="009E38AB" w:rsidRDefault="009E38AB" w:rsidP="00B42125">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D87853"/>
    <w:multiLevelType w:val="multilevel"/>
    <w:tmpl w:val="DAEE6C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9836ED1"/>
    <w:multiLevelType w:val="hybridMultilevel"/>
    <w:tmpl w:val="2DC42AAE"/>
    <w:lvl w:ilvl="0" w:tplc="6BF4CC9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BE14172"/>
    <w:multiLevelType w:val="multilevel"/>
    <w:tmpl w:val="0C0A001F"/>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792"/>
        </w:tabs>
        <w:ind w:left="792" w:hanging="432"/>
      </w:pPr>
    </w:lvl>
    <w:lvl w:ilvl="2">
      <w:start w:val="1"/>
      <w:numFmt w:val="decimal"/>
      <w:pStyle w:val="3"/>
      <w:lvlText w:val="%1.%2.%3."/>
      <w:lvlJc w:val="left"/>
      <w:pPr>
        <w:tabs>
          <w:tab w:val="num" w:pos="1224"/>
        </w:tabs>
        <w:ind w:left="1224" w:hanging="504"/>
      </w:pPr>
    </w:lvl>
    <w:lvl w:ilvl="3">
      <w:start w:val="1"/>
      <w:numFmt w:val="decimal"/>
      <w:pStyle w:val="4"/>
      <w:lvlText w:val="%1.%2.%3.%4."/>
      <w:lvlJc w:val="left"/>
      <w:pPr>
        <w:tabs>
          <w:tab w:val="num" w:pos="1728"/>
        </w:tabs>
        <w:ind w:left="1728" w:hanging="648"/>
      </w:pPr>
    </w:lvl>
    <w:lvl w:ilvl="4">
      <w:start w:val="1"/>
      <w:numFmt w:val="decimal"/>
      <w:pStyle w:val="5"/>
      <w:lvlText w:val="%1.%2.%3.%4.%5."/>
      <w:lvlJc w:val="left"/>
      <w:pPr>
        <w:tabs>
          <w:tab w:val="num" w:pos="2232"/>
        </w:tabs>
        <w:ind w:left="2232" w:hanging="792"/>
      </w:pPr>
    </w:lvl>
    <w:lvl w:ilvl="5">
      <w:start w:val="1"/>
      <w:numFmt w:val="decimal"/>
      <w:pStyle w:val="6"/>
      <w:lvlText w:val="%1.%2.%3.%4.%5.%6."/>
      <w:lvlJc w:val="left"/>
      <w:pPr>
        <w:tabs>
          <w:tab w:val="num" w:pos="2736"/>
        </w:tabs>
        <w:ind w:left="2736" w:hanging="936"/>
      </w:pPr>
    </w:lvl>
    <w:lvl w:ilvl="6">
      <w:start w:val="1"/>
      <w:numFmt w:val="decimal"/>
      <w:pStyle w:val="7"/>
      <w:lvlText w:val="%1.%2.%3.%4.%5.%6.%7."/>
      <w:lvlJc w:val="left"/>
      <w:pPr>
        <w:tabs>
          <w:tab w:val="num" w:pos="3240"/>
        </w:tabs>
        <w:ind w:left="3240" w:hanging="1080"/>
      </w:pPr>
    </w:lvl>
    <w:lvl w:ilvl="7">
      <w:start w:val="1"/>
      <w:numFmt w:val="decimal"/>
      <w:pStyle w:val="8"/>
      <w:lvlText w:val="%1.%2.%3.%4.%5.%6.%7.%8."/>
      <w:lvlJc w:val="left"/>
      <w:pPr>
        <w:tabs>
          <w:tab w:val="num" w:pos="3744"/>
        </w:tabs>
        <w:ind w:left="3744" w:hanging="1224"/>
      </w:pPr>
    </w:lvl>
    <w:lvl w:ilvl="8">
      <w:start w:val="1"/>
      <w:numFmt w:val="decimal"/>
      <w:pStyle w:val="9"/>
      <w:lvlText w:val="%1.%2.%3.%4.%5.%6.%7.%8.%9."/>
      <w:lvlJc w:val="left"/>
      <w:pPr>
        <w:tabs>
          <w:tab w:val="num" w:pos="4320"/>
        </w:tabs>
        <w:ind w:left="4320" w:hanging="1440"/>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CE6B9D"/>
    <w:multiLevelType w:val="hybridMultilevel"/>
    <w:tmpl w:val="5C908464"/>
    <w:lvl w:ilvl="0" w:tplc="04070001">
      <w:start w:val="1"/>
      <w:numFmt w:val="bullet"/>
      <w:lvlText w:val=""/>
      <w:lvlJc w:val="left"/>
      <w:pPr>
        <w:ind w:left="1854"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3"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D3346A"/>
    <w:multiLevelType w:val="hybridMultilevel"/>
    <w:tmpl w:val="A5A08AFE"/>
    <w:lvl w:ilvl="0" w:tplc="855E0AC6">
      <w:start w:val="1"/>
      <w:numFmt w:val="lowerRoman"/>
      <w:lvlText w:val="(%1)"/>
      <w:lvlJc w:val="left"/>
      <w:pPr>
        <w:ind w:left="2138" w:hanging="72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8"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6"/>
  </w:num>
  <w:num w:numId="3">
    <w:abstractNumId w:val="16"/>
  </w:num>
  <w:num w:numId="4">
    <w:abstractNumId w:val="23"/>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3"/>
  </w:num>
  <w:num w:numId="17">
    <w:abstractNumId w:val="28"/>
  </w:num>
  <w:num w:numId="18">
    <w:abstractNumId w:val="30"/>
  </w:num>
  <w:num w:numId="19">
    <w:abstractNumId w:val="33"/>
  </w:num>
  <w:num w:numId="20">
    <w:abstractNumId w:val="28"/>
  </w:num>
  <w:num w:numId="21">
    <w:abstractNumId w:val="30"/>
  </w:num>
  <w:num w:numId="22">
    <w:abstractNumId w:val="17"/>
    <w:lvlOverride w:ilvl="0">
      <w:lvl w:ilvl="0" w:tplc="6BF4CC90">
        <w:numFmt w:val="bullet"/>
        <w:lvlText w:val="-"/>
        <w:lvlJc w:val="left"/>
        <w:pPr>
          <w:tabs>
            <w:tab w:val="num" w:pos="1080"/>
          </w:tabs>
          <w:ind w:left="1080" w:hanging="360"/>
        </w:pPr>
        <w:rPr>
          <w:rFonts w:ascii="Times New Roman" w:eastAsia="Times New Roman" w:hAnsi="Times New Roman" w:cs="Times New Roman" w:hint="default"/>
        </w:rPr>
      </w:lvl>
    </w:lvlOverride>
  </w:num>
  <w:num w:numId="23">
    <w:abstractNumId w:val="17"/>
  </w:num>
  <w:num w:numId="24">
    <w:abstractNumId w:val="19"/>
  </w:num>
  <w:num w:numId="25">
    <w:abstractNumId w:val="35"/>
  </w:num>
  <w:num w:numId="26">
    <w:abstractNumId w:val="29"/>
  </w:num>
  <w:num w:numId="27">
    <w:abstractNumId w:val="24"/>
  </w:num>
  <w:num w:numId="28">
    <w:abstractNumId w:val="21"/>
  </w:num>
  <w:num w:numId="29">
    <w:abstractNumId w:val="10"/>
  </w:num>
  <w:num w:numId="30">
    <w:abstractNumId w:val="18"/>
  </w:num>
  <w:num w:numId="31">
    <w:abstractNumId w:val="25"/>
  </w:num>
  <w:num w:numId="32">
    <w:abstractNumId w:val="20"/>
  </w:num>
  <w:num w:numId="33">
    <w:abstractNumId w:val="32"/>
  </w:num>
  <w:num w:numId="34">
    <w:abstractNumId w:val="36"/>
  </w:num>
  <w:num w:numId="35">
    <w:abstractNumId w:val="14"/>
  </w:num>
  <w:num w:numId="36">
    <w:abstractNumId w:val="27"/>
  </w:num>
  <w:num w:numId="37">
    <w:abstractNumId w:val="31"/>
  </w:num>
  <w:num w:numId="38">
    <w:abstractNumId w:val="15"/>
  </w:num>
  <w:num w:numId="39">
    <w:abstractNumId w:val="12"/>
  </w:num>
  <w:num w:numId="40">
    <w:abstractNumId w:val="11"/>
  </w:num>
  <w:num w:numId="4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BCB"/>
    <w:rsid w:val="00033EE1"/>
    <w:rsid w:val="00042B72"/>
    <w:rsid w:val="000558BD"/>
    <w:rsid w:val="000B57E7"/>
    <w:rsid w:val="000B6373"/>
    <w:rsid w:val="000F09DF"/>
    <w:rsid w:val="000F61B2"/>
    <w:rsid w:val="000F6F41"/>
    <w:rsid w:val="001075E9"/>
    <w:rsid w:val="00127023"/>
    <w:rsid w:val="00180183"/>
    <w:rsid w:val="0018024D"/>
    <w:rsid w:val="0018649F"/>
    <w:rsid w:val="00196389"/>
    <w:rsid w:val="001B3EF6"/>
    <w:rsid w:val="001C7A89"/>
    <w:rsid w:val="001F49C9"/>
    <w:rsid w:val="0020092A"/>
    <w:rsid w:val="0020534B"/>
    <w:rsid w:val="00205D9D"/>
    <w:rsid w:val="00241491"/>
    <w:rsid w:val="002A2EFC"/>
    <w:rsid w:val="002A7B4A"/>
    <w:rsid w:val="002C0E18"/>
    <w:rsid w:val="002D5AAC"/>
    <w:rsid w:val="002E5067"/>
    <w:rsid w:val="002F405F"/>
    <w:rsid w:val="002F7EEC"/>
    <w:rsid w:val="00301299"/>
    <w:rsid w:val="0030198C"/>
    <w:rsid w:val="00307FB6"/>
    <w:rsid w:val="00317339"/>
    <w:rsid w:val="00322004"/>
    <w:rsid w:val="00330198"/>
    <w:rsid w:val="003402C2"/>
    <w:rsid w:val="00373BCE"/>
    <w:rsid w:val="00381C24"/>
    <w:rsid w:val="003958D0"/>
    <w:rsid w:val="003A11E8"/>
    <w:rsid w:val="003B00E5"/>
    <w:rsid w:val="003B658E"/>
    <w:rsid w:val="003B65A9"/>
    <w:rsid w:val="00407B78"/>
    <w:rsid w:val="0041453E"/>
    <w:rsid w:val="00424203"/>
    <w:rsid w:val="00452493"/>
    <w:rsid w:val="00454E07"/>
    <w:rsid w:val="00471B10"/>
    <w:rsid w:val="00472C5C"/>
    <w:rsid w:val="00491047"/>
    <w:rsid w:val="004D541E"/>
    <w:rsid w:val="0050108D"/>
    <w:rsid w:val="00507BCB"/>
    <w:rsid w:val="00513081"/>
    <w:rsid w:val="00517901"/>
    <w:rsid w:val="00526683"/>
    <w:rsid w:val="005709E0"/>
    <w:rsid w:val="00572E19"/>
    <w:rsid w:val="005961C8"/>
    <w:rsid w:val="005D7914"/>
    <w:rsid w:val="005E2B41"/>
    <w:rsid w:val="005F0B42"/>
    <w:rsid w:val="00681A10"/>
    <w:rsid w:val="006A1ED8"/>
    <w:rsid w:val="006C2031"/>
    <w:rsid w:val="006D461A"/>
    <w:rsid w:val="006E39AE"/>
    <w:rsid w:val="006E5645"/>
    <w:rsid w:val="006F35EE"/>
    <w:rsid w:val="007021FF"/>
    <w:rsid w:val="00712895"/>
    <w:rsid w:val="00757357"/>
    <w:rsid w:val="00825F8D"/>
    <w:rsid w:val="00834B71"/>
    <w:rsid w:val="0084516F"/>
    <w:rsid w:val="0086445C"/>
    <w:rsid w:val="00870BDA"/>
    <w:rsid w:val="00894693"/>
    <w:rsid w:val="008A08D7"/>
    <w:rsid w:val="008A697B"/>
    <w:rsid w:val="008B3271"/>
    <w:rsid w:val="008B6909"/>
    <w:rsid w:val="008C1A9B"/>
    <w:rsid w:val="00906890"/>
    <w:rsid w:val="00911BE4"/>
    <w:rsid w:val="00943923"/>
    <w:rsid w:val="00951972"/>
    <w:rsid w:val="009608F3"/>
    <w:rsid w:val="009A24AC"/>
    <w:rsid w:val="009D084C"/>
    <w:rsid w:val="009E38AB"/>
    <w:rsid w:val="009F307A"/>
    <w:rsid w:val="00A04E47"/>
    <w:rsid w:val="00A312BC"/>
    <w:rsid w:val="00A84021"/>
    <w:rsid w:val="00A84D35"/>
    <w:rsid w:val="00A917B3"/>
    <w:rsid w:val="00AB4B51"/>
    <w:rsid w:val="00AC3DF0"/>
    <w:rsid w:val="00B10CC7"/>
    <w:rsid w:val="00B21E61"/>
    <w:rsid w:val="00B310FC"/>
    <w:rsid w:val="00B42125"/>
    <w:rsid w:val="00B539E7"/>
    <w:rsid w:val="00B62458"/>
    <w:rsid w:val="00BB7B85"/>
    <w:rsid w:val="00BC18B2"/>
    <w:rsid w:val="00BC4F55"/>
    <w:rsid w:val="00BD33EE"/>
    <w:rsid w:val="00C106D6"/>
    <w:rsid w:val="00C60F0C"/>
    <w:rsid w:val="00C805C9"/>
    <w:rsid w:val="00C92939"/>
    <w:rsid w:val="00CA1679"/>
    <w:rsid w:val="00CB151C"/>
    <w:rsid w:val="00CB58E1"/>
    <w:rsid w:val="00CE073C"/>
    <w:rsid w:val="00CE5A1A"/>
    <w:rsid w:val="00CF55F6"/>
    <w:rsid w:val="00D33D63"/>
    <w:rsid w:val="00D806C5"/>
    <w:rsid w:val="00D90028"/>
    <w:rsid w:val="00D90138"/>
    <w:rsid w:val="00DD4D3A"/>
    <w:rsid w:val="00DF71B9"/>
    <w:rsid w:val="00E16204"/>
    <w:rsid w:val="00E55F35"/>
    <w:rsid w:val="00E73F76"/>
    <w:rsid w:val="00E74E9E"/>
    <w:rsid w:val="00EA12CE"/>
    <w:rsid w:val="00EA2C9F"/>
    <w:rsid w:val="00EB1EAF"/>
    <w:rsid w:val="00ED0BDA"/>
    <w:rsid w:val="00EF1360"/>
    <w:rsid w:val="00EF3220"/>
    <w:rsid w:val="00F03EFE"/>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180FDD"/>
  <w15:docId w15:val="{005EE57B-4559-4AC4-A90B-BBE74E8E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F49C9"/>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qFormat/>
    <w:rsid w:val="00BB7B85"/>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qFormat/>
    <w:rsid w:val="00E74E9E"/>
    <w:pPr>
      <w:keepNext/>
      <w:numPr>
        <w:ilvl w:val="1"/>
        <w:numId w:val="24"/>
      </w:numPr>
      <w:outlineLvl w:val="1"/>
    </w:pPr>
    <w:rPr>
      <w:rFonts w:cs="Arial"/>
      <w:bCs/>
      <w:iCs/>
      <w:szCs w:val="28"/>
    </w:rPr>
  </w:style>
  <w:style w:type="paragraph" w:styleId="3">
    <w:name w:val="heading 3"/>
    <w:basedOn w:val="a0"/>
    <w:next w:val="a0"/>
    <w:qFormat/>
    <w:rsid w:val="00E74E9E"/>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qFormat/>
    <w:rsid w:val="00E74E9E"/>
    <w:pPr>
      <w:keepNext/>
      <w:numPr>
        <w:ilvl w:val="3"/>
        <w:numId w:val="24"/>
      </w:numPr>
      <w:spacing w:before="240" w:after="60"/>
      <w:outlineLvl w:val="3"/>
    </w:pPr>
    <w:rPr>
      <w:b/>
      <w:bCs/>
      <w:sz w:val="28"/>
      <w:szCs w:val="28"/>
    </w:rPr>
  </w:style>
  <w:style w:type="paragraph" w:styleId="5">
    <w:name w:val="heading 5"/>
    <w:basedOn w:val="a0"/>
    <w:next w:val="a0"/>
    <w:qFormat/>
    <w:rsid w:val="00E74E9E"/>
    <w:pPr>
      <w:numPr>
        <w:ilvl w:val="4"/>
        <w:numId w:val="24"/>
      </w:numPr>
      <w:spacing w:before="240" w:after="60"/>
      <w:outlineLvl w:val="4"/>
    </w:pPr>
    <w:rPr>
      <w:b/>
      <w:bCs/>
      <w:i/>
      <w:iCs/>
      <w:sz w:val="26"/>
      <w:szCs w:val="26"/>
    </w:rPr>
  </w:style>
  <w:style w:type="paragraph" w:styleId="6">
    <w:name w:val="heading 6"/>
    <w:basedOn w:val="a0"/>
    <w:next w:val="a0"/>
    <w:qFormat/>
    <w:rsid w:val="00E74E9E"/>
    <w:pPr>
      <w:numPr>
        <w:ilvl w:val="5"/>
        <w:numId w:val="24"/>
      </w:numPr>
      <w:spacing w:before="240" w:after="60"/>
      <w:outlineLvl w:val="5"/>
    </w:pPr>
    <w:rPr>
      <w:b/>
      <w:bCs/>
      <w:sz w:val="22"/>
    </w:rPr>
  </w:style>
  <w:style w:type="paragraph" w:styleId="7">
    <w:name w:val="heading 7"/>
    <w:basedOn w:val="a0"/>
    <w:next w:val="a0"/>
    <w:qFormat/>
    <w:rsid w:val="00E74E9E"/>
    <w:pPr>
      <w:numPr>
        <w:ilvl w:val="6"/>
        <w:numId w:val="24"/>
      </w:numPr>
      <w:spacing w:before="240" w:after="60"/>
      <w:outlineLvl w:val="6"/>
    </w:pPr>
    <w:rPr>
      <w:sz w:val="24"/>
      <w:szCs w:val="24"/>
    </w:rPr>
  </w:style>
  <w:style w:type="paragraph" w:styleId="8">
    <w:name w:val="heading 8"/>
    <w:basedOn w:val="a0"/>
    <w:next w:val="a0"/>
    <w:qFormat/>
    <w:rsid w:val="00E74E9E"/>
    <w:pPr>
      <w:numPr>
        <w:ilvl w:val="7"/>
        <w:numId w:val="24"/>
      </w:numPr>
      <w:spacing w:before="240" w:after="60"/>
      <w:outlineLvl w:val="7"/>
    </w:pPr>
    <w:rPr>
      <w:i/>
      <w:iCs/>
      <w:sz w:val="24"/>
      <w:szCs w:val="24"/>
    </w:rPr>
  </w:style>
  <w:style w:type="paragraph" w:styleId="9">
    <w:name w:val="heading 9"/>
    <w:basedOn w:val="a0"/>
    <w:next w:val="a0"/>
    <w:qFormat/>
    <w:rsid w:val="00E74E9E"/>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E74E9E"/>
    <w:pPr>
      <w:spacing w:line="240" w:lineRule="auto"/>
    </w:pPr>
    <w:rPr>
      <w:rFonts w:ascii="Tahoma" w:hAnsi="Tahoma" w:cs="Tahoma"/>
      <w:sz w:val="16"/>
      <w:szCs w:val="16"/>
    </w:rPr>
  </w:style>
  <w:style w:type="character" w:customStyle="1" w:styleId="a5">
    <w:name w:val="Текст выноски Знак"/>
    <w:basedOn w:val="a1"/>
    <w:link w:val="a4"/>
    <w:semiHidden/>
    <w:rsid w:val="0041453E"/>
    <w:rPr>
      <w:rFonts w:ascii="Tahoma" w:eastAsiaTheme="minorHAnsi" w:hAnsi="Tahoma" w:cs="Tahoma"/>
      <w:sz w:val="16"/>
      <w:szCs w:val="16"/>
      <w:lang w:val="ru-RU" w:eastAsia="en-US"/>
    </w:rPr>
  </w:style>
  <w:style w:type="paragraph" w:customStyle="1" w:styleId="HMG">
    <w:name w:val="_ H __M_G"/>
    <w:basedOn w:val="a0"/>
    <w:next w:val="a0"/>
    <w:qFormat/>
    <w:rsid w:val="00BB7B85"/>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BB7B85"/>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BB7B85"/>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link w:val="H23GChar"/>
    <w:qFormat/>
    <w:rsid w:val="00BB7B85"/>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BB7B85"/>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qFormat/>
    <w:rsid w:val="00BB7B85"/>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41453E"/>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BB7B85"/>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BB7B85"/>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41453E"/>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BB7B85"/>
    <w:rPr>
      <w:b/>
      <w:sz w:val="18"/>
      <w:lang w:val="en-GB" w:eastAsia="ru-RU"/>
    </w:rPr>
  </w:style>
  <w:style w:type="character" w:styleId="a8">
    <w:name w:val="page number"/>
    <w:aliases w:val="7_G"/>
    <w:basedOn w:val="a1"/>
    <w:qFormat/>
    <w:rsid w:val="00BB7B85"/>
    <w:rPr>
      <w:rFonts w:ascii="Times New Roman" w:hAnsi="Times New Roman"/>
      <w:b/>
      <w:sz w:val="18"/>
    </w:rPr>
  </w:style>
  <w:style w:type="paragraph" w:styleId="a9">
    <w:name w:val="footer"/>
    <w:aliases w:val="3_G"/>
    <w:basedOn w:val="a0"/>
    <w:link w:val="aa"/>
    <w:qFormat/>
    <w:rsid w:val="00BB7B85"/>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BB7B85"/>
    <w:rPr>
      <w:sz w:val="16"/>
      <w:lang w:val="en-GB" w:eastAsia="ru-RU"/>
    </w:rPr>
  </w:style>
  <w:style w:type="character" w:styleId="ab">
    <w:name w:val="footnote reference"/>
    <w:aliases w:val="4_G,(Footnote Reference),-E Fußnotenzeichen,BVI fnr, BVI fnr,Footnote symbol,Footnote,Footnote Reference Superscript,SUPERS,4_GR"/>
    <w:basedOn w:val="a1"/>
    <w:qFormat/>
    <w:rsid w:val="00BB7B85"/>
    <w:rPr>
      <w:rFonts w:ascii="Times New Roman" w:hAnsi="Times New Roman"/>
      <w:dstrike w:val="0"/>
      <w:sz w:val="18"/>
      <w:vertAlign w:val="superscript"/>
    </w:rPr>
  </w:style>
  <w:style w:type="character" w:styleId="ac">
    <w:name w:val="endnote reference"/>
    <w:aliases w:val="1_G"/>
    <w:basedOn w:val="ab"/>
    <w:qFormat/>
    <w:rsid w:val="00BB7B85"/>
    <w:rPr>
      <w:rFonts w:ascii="Times New Roman" w:hAnsi="Times New Roman"/>
      <w:dstrike w:val="0"/>
      <w:sz w:val="18"/>
      <w:vertAlign w:val="superscript"/>
    </w:rPr>
  </w:style>
  <w:style w:type="table" w:styleId="ad">
    <w:name w:val="Table Grid"/>
    <w:basedOn w:val="a2"/>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5_G_6,5_GR"/>
    <w:basedOn w:val="a0"/>
    <w:link w:val="af"/>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5_G_6 Знак,5_GR Знак"/>
    <w:basedOn w:val="a1"/>
    <w:link w:val="ae"/>
    <w:rsid w:val="00BB7B85"/>
    <w:rPr>
      <w:sz w:val="18"/>
      <w:lang w:val="ru-RU" w:eastAsia="ru-RU"/>
    </w:rPr>
  </w:style>
  <w:style w:type="paragraph" w:styleId="af0">
    <w:name w:val="endnote text"/>
    <w:aliases w:val="2_G"/>
    <w:basedOn w:val="ae"/>
    <w:link w:val="af1"/>
    <w:qFormat/>
    <w:rsid w:val="00BB7B85"/>
  </w:style>
  <w:style w:type="character" w:customStyle="1" w:styleId="af1">
    <w:name w:val="Текст концевой сноски Знак"/>
    <w:aliases w:val="2_G Знак"/>
    <w:basedOn w:val="a1"/>
    <w:link w:val="af0"/>
    <w:rsid w:val="00BB7B85"/>
    <w:rPr>
      <w:sz w:val="18"/>
      <w:lang w:val="ru-RU" w:eastAsia="ru-RU"/>
    </w:rPr>
  </w:style>
  <w:style w:type="character" w:customStyle="1" w:styleId="10">
    <w:name w:val="Заголовок 1 Знак"/>
    <w:aliases w:val="Table_G Знак"/>
    <w:basedOn w:val="a1"/>
    <w:link w:val="1"/>
    <w:rsid w:val="00BB7B85"/>
    <w:rPr>
      <w:rFonts w:cs="Arial"/>
      <w:b/>
      <w:bCs/>
      <w:szCs w:val="32"/>
      <w:lang w:val="ru-RU" w:eastAsia="ru-RU"/>
    </w:rPr>
  </w:style>
  <w:style w:type="character" w:styleId="af2">
    <w:name w:val="FollowedHyperlink"/>
    <w:basedOn w:val="a1"/>
    <w:rsid w:val="00BB7B85"/>
    <w:rPr>
      <w:color w:val="800080" w:themeColor="followedHyperlink"/>
      <w:u w:val="none"/>
    </w:rPr>
  </w:style>
  <w:style w:type="character" w:styleId="af3">
    <w:name w:val="Hyperlink"/>
    <w:basedOn w:val="a1"/>
    <w:rsid w:val="00BB7B85"/>
    <w:rPr>
      <w:color w:val="0000FF" w:themeColor="hyperlink"/>
      <w:u w:val="none"/>
    </w:rPr>
  </w:style>
  <w:style w:type="character" w:customStyle="1" w:styleId="HChGChar">
    <w:name w:val="_ H _Ch_G Char"/>
    <w:link w:val="HChG"/>
    <w:rsid w:val="00B42125"/>
    <w:rPr>
      <w:b/>
      <w:sz w:val="28"/>
      <w:lang w:val="ru-RU" w:eastAsia="ru-RU"/>
    </w:rPr>
  </w:style>
  <w:style w:type="paragraph" w:styleId="af4">
    <w:name w:val="List Paragraph"/>
    <w:basedOn w:val="a0"/>
    <w:uiPriority w:val="34"/>
    <w:qFormat/>
    <w:rsid w:val="00B42125"/>
    <w:pPr>
      <w:suppressAutoHyphens w:val="0"/>
      <w:spacing w:after="120" w:line="240" w:lineRule="auto"/>
      <w:ind w:left="720"/>
      <w:contextualSpacing/>
      <w:jc w:val="both"/>
    </w:pPr>
    <w:rPr>
      <w:rFonts w:ascii="Verdana" w:hAnsi="Verdana" w:cs="Calibri"/>
      <w:szCs w:val="20"/>
      <w:lang w:val="en-GB" w:eastAsia="zh-CN"/>
    </w:rPr>
  </w:style>
  <w:style w:type="character" w:customStyle="1" w:styleId="H1GChar">
    <w:name w:val="_ H_1_G Char"/>
    <w:link w:val="H1G"/>
    <w:rsid w:val="00B42125"/>
    <w:rPr>
      <w:b/>
      <w:sz w:val="24"/>
      <w:lang w:val="ru-RU" w:eastAsia="ru-RU"/>
    </w:rPr>
  </w:style>
  <w:style w:type="character" w:customStyle="1" w:styleId="H23GChar">
    <w:name w:val="_ H_2/3_G Char"/>
    <w:link w:val="H23G"/>
    <w:locked/>
    <w:rsid w:val="00B42125"/>
    <w:rPr>
      <w:b/>
      <w:lang w:val="ru-RU" w:eastAsia="ru-RU"/>
    </w:rPr>
  </w:style>
  <w:style w:type="paragraph" w:customStyle="1" w:styleId="ParNoG">
    <w:name w:val="_ParNo_G"/>
    <w:basedOn w:val="SingleTxtG"/>
    <w:qFormat/>
    <w:rsid w:val="00B42125"/>
    <w:pPr>
      <w:numPr>
        <w:numId w:val="35"/>
      </w:numPr>
      <w:tabs>
        <w:tab w:val="clear" w:pos="2268"/>
        <w:tab w:val="clear" w:pos="2835"/>
      </w:tabs>
      <w:suppressAutoHyphens w:val="0"/>
    </w:pPr>
    <w:rPr>
      <w:rFonts w:eastAsia="MS Mincho"/>
      <w:lang w:val="en-GB" w:eastAsia="fr-FR"/>
    </w:rPr>
  </w:style>
  <w:style w:type="character" w:customStyle="1" w:styleId="SingleTxtGChar">
    <w:name w:val="_ Single Txt_G Char"/>
    <w:basedOn w:val="a1"/>
    <w:link w:val="SingleTxtG"/>
    <w:qFormat/>
    <w:rsid w:val="00B42125"/>
    <w:rPr>
      <w:lang w:val="ru-RU" w:eastAsia="en-US"/>
    </w:rPr>
  </w:style>
  <w:style w:type="paragraph" w:styleId="af5">
    <w:name w:val="Plain Text"/>
    <w:basedOn w:val="a0"/>
    <w:link w:val="af6"/>
    <w:semiHidden/>
    <w:rsid w:val="00B42125"/>
    <w:rPr>
      <w:rFonts w:eastAsia="MS Mincho" w:cs="Courier New"/>
      <w:szCs w:val="20"/>
      <w:lang w:val="en-GB"/>
    </w:rPr>
  </w:style>
  <w:style w:type="character" w:customStyle="1" w:styleId="af6">
    <w:name w:val="Текст Знак"/>
    <w:basedOn w:val="a1"/>
    <w:link w:val="af5"/>
    <w:semiHidden/>
    <w:rsid w:val="00B42125"/>
    <w:rPr>
      <w:rFonts w:eastAsia="MS Mincho" w:cs="Courier New"/>
      <w:lang w:val="en-GB" w:eastAsia="en-US"/>
    </w:rPr>
  </w:style>
  <w:style w:type="paragraph" w:styleId="af7">
    <w:name w:val="Body Text"/>
    <w:basedOn w:val="a0"/>
    <w:next w:val="a0"/>
    <w:link w:val="af8"/>
    <w:semiHidden/>
    <w:rsid w:val="00B42125"/>
    <w:rPr>
      <w:rFonts w:eastAsia="MS Mincho" w:cs="Times New Roman"/>
      <w:szCs w:val="20"/>
      <w:lang w:val="en-GB"/>
    </w:rPr>
  </w:style>
  <w:style w:type="character" w:customStyle="1" w:styleId="af8">
    <w:name w:val="Основной текст Знак"/>
    <w:basedOn w:val="a1"/>
    <w:link w:val="af7"/>
    <w:semiHidden/>
    <w:rsid w:val="00B42125"/>
    <w:rPr>
      <w:rFonts w:eastAsia="MS Mincho"/>
      <w:lang w:val="en-GB" w:eastAsia="en-US"/>
    </w:rPr>
  </w:style>
  <w:style w:type="paragraph" w:styleId="af9">
    <w:name w:val="Body Text Indent"/>
    <w:basedOn w:val="a0"/>
    <w:link w:val="afa"/>
    <w:semiHidden/>
    <w:rsid w:val="00B42125"/>
    <w:pPr>
      <w:spacing w:after="120"/>
      <w:ind w:left="283"/>
    </w:pPr>
    <w:rPr>
      <w:rFonts w:eastAsia="MS Mincho" w:cs="Times New Roman"/>
      <w:szCs w:val="20"/>
      <w:lang w:val="en-GB"/>
    </w:rPr>
  </w:style>
  <w:style w:type="character" w:customStyle="1" w:styleId="afa">
    <w:name w:val="Основной текст с отступом Знак"/>
    <w:basedOn w:val="a1"/>
    <w:link w:val="af9"/>
    <w:semiHidden/>
    <w:rsid w:val="00B42125"/>
    <w:rPr>
      <w:rFonts w:eastAsia="MS Mincho"/>
      <w:lang w:val="en-GB" w:eastAsia="en-US"/>
    </w:rPr>
  </w:style>
  <w:style w:type="paragraph" w:styleId="afb">
    <w:name w:val="Block Text"/>
    <w:basedOn w:val="a0"/>
    <w:rsid w:val="00B42125"/>
    <w:pPr>
      <w:ind w:left="1440" w:right="1440"/>
    </w:pPr>
    <w:rPr>
      <w:rFonts w:eastAsia="MS Mincho" w:cs="Times New Roman"/>
      <w:szCs w:val="20"/>
      <w:lang w:val="en-GB"/>
    </w:rPr>
  </w:style>
  <w:style w:type="character" w:styleId="afc">
    <w:name w:val="annotation reference"/>
    <w:basedOn w:val="a1"/>
    <w:rsid w:val="00B42125"/>
    <w:rPr>
      <w:sz w:val="6"/>
    </w:rPr>
  </w:style>
  <w:style w:type="paragraph" w:styleId="afd">
    <w:name w:val="annotation text"/>
    <w:basedOn w:val="a0"/>
    <w:link w:val="afe"/>
    <w:rsid w:val="00B42125"/>
    <w:rPr>
      <w:rFonts w:eastAsia="MS Mincho" w:cs="Times New Roman"/>
      <w:szCs w:val="20"/>
      <w:lang w:val="en-GB"/>
    </w:rPr>
  </w:style>
  <w:style w:type="character" w:customStyle="1" w:styleId="afe">
    <w:name w:val="Текст примечания Знак"/>
    <w:basedOn w:val="a1"/>
    <w:link w:val="afd"/>
    <w:rsid w:val="00B42125"/>
    <w:rPr>
      <w:rFonts w:eastAsia="MS Mincho"/>
      <w:lang w:val="en-GB" w:eastAsia="en-US"/>
    </w:rPr>
  </w:style>
  <w:style w:type="character" w:styleId="aff">
    <w:name w:val="line number"/>
    <w:basedOn w:val="a1"/>
    <w:semiHidden/>
    <w:rsid w:val="00B42125"/>
    <w:rPr>
      <w:sz w:val="14"/>
    </w:rPr>
  </w:style>
  <w:style w:type="numbering" w:styleId="111111">
    <w:name w:val="Outline List 2"/>
    <w:basedOn w:val="a3"/>
    <w:semiHidden/>
    <w:rsid w:val="00B42125"/>
    <w:pPr>
      <w:numPr>
        <w:numId w:val="37"/>
      </w:numPr>
    </w:pPr>
  </w:style>
  <w:style w:type="numbering" w:styleId="1ai">
    <w:name w:val="Outline List 1"/>
    <w:basedOn w:val="a3"/>
    <w:semiHidden/>
    <w:rsid w:val="00B42125"/>
    <w:pPr>
      <w:numPr>
        <w:numId w:val="38"/>
      </w:numPr>
    </w:pPr>
  </w:style>
  <w:style w:type="numbering" w:styleId="a">
    <w:name w:val="Outline List 3"/>
    <w:basedOn w:val="a3"/>
    <w:semiHidden/>
    <w:rsid w:val="00B42125"/>
    <w:pPr>
      <w:numPr>
        <w:numId w:val="39"/>
      </w:numPr>
    </w:pPr>
  </w:style>
  <w:style w:type="paragraph" w:styleId="20">
    <w:name w:val="Body Text 2"/>
    <w:basedOn w:val="a0"/>
    <w:link w:val="21"/>
    <w:semiHidden/>
    <w:rsid w:val="00B42125"/>
    <w:pPr>
      <w:spacing w:after="120" w:line="480" w:lineRule="auto"/>
    </w:pPr>
    <w:rPr>
      <w:rFonts w:eastAsia="MS Mincho" w:cs="Times New Roman"/>
      <w:szCs w:val="20"/>
      <w:lang w:val="en-GB"/>
    </w:rPr>
  </w:style>
  <w:style w:type="character" w:customStyle="1" w:styleId="21">
    <w:name w:val="Основной текст 2 Знак"/>
    <w:basedOn w:val="a1"/>
    <w:link w:val="20"/>
    <w:semiHidden/>
    <w:rsid w:val="00B42125"/>
    <w:rPr>
      <w:rFonts w:eastAsia="MS Mincho"/>
      <w:lang w:val="en-GB" w:eastAsia="en-US"/>
    </w:rPr>
  </w:style>
  <w:style w:type="paragraph" w:styleId="30">
    <w:name w:val="Body Text 3"/>
    <w:basedOn w:val="a0"/>
    <w:link w:val="31"/>
    <w:semiHidden/>
    <w:rsid w:val="00B42125"/>
    <w:pPr>
      <w:spacing w:after="120"/>
    </w:pPr>
    <w:rPr>
      <w:rFonts w:eastAsia="MS Mincho" w:cs="Times New Roman"/>
      <w:sz w:val="16"/>
      <w:szCs w:val="16"/>
      <w:lang w:val="en-GB"/>
    </w:rPr>
  </w:style>
  <w:style w:type="character" w:customStyle="1" w:styleId="31">
    <w:name w:val="Основной текст 3 Знак"/>
    <w:basedOn w:val="a1"/>
    <w:link w:val="30"/>
    <w:semiHidden/>
    <w:rsid w:val="00B42125"/>
    <w:rPr>
      <w:rFonts w:eastAsia="MS Mincho"/>
      <w:sz w:val="16"/>
      <w:szCs w:val="16"/>
      <w:lang w:val="en-GB" w:eastAsia="en-US"/>
    </w:rPr>
  </w:style>
  <w:style w:type="paragraph" w:styleId="aff0">
    <w:name w:val="Body Text First Indent"/>
    <w:basedOn w:val="af7"/>
    <w:link w:val="aff1"/>
    <w:semiHidden/>
    <w:rsid w:val="00B42125"/>
    <w:pPr>
      <w:spacing w:after="120"/>
      <w:ind w:firstLine="210"/>
    </w:pPr>
  </w:style>
  <w:style w:type="character" w:customStyle="1" w:styleId="aff1">
    <w:name w:val="Красная строка Знак"/>
    <w:basedOn w:val="af8"/>
    <w:link w:val="aff0"/>
    <w:semiHidden/>
    <w:rsid w:val="00B42125"/>
    <w:rPr>
      <w:rFonts w:eastAsia="MS Mincho"/>
      <w:lang w:val="en-GB" w:eastAsia="en-US"/>
    </w:rPr>
  </w:style>
  <w:style w:type="paragraph" w:styleId="22">
    <w:name w:val="Body Text First Indent 2"/>
    <w:basedOn w:val="af9"/>
    <w:link w:val="23"/>
    <w:semiHidden/>
    <w:rsid w:val="00B42125"/>
    <w:pPr>
      <w:ind w:firstLine="210"/>
    </w:pPr>
  </w:style>
  <w:style w:type="character" w:customStyle="1" w:styleId="23">
    <w:name w:val="Красная строка 2 Знак"/>
    <w:basedOn w:val="afa"/>
    <w:link w:val="22"/>
    <w:semiHidden/>
    <w:rsid w:val="00B42125"/>
    <w:rPr>
      <w:rFonts w:eastAsia="MS Mincho"/>
      <w:lang w:val="en-GB" w:eastAsia="en-US"/>
    </w:rPr>
  </w:style>
  <w:style w:type="paragraph" w:styleId="24">
    <w:name w:val="Body Text Indent 2"/>
    <w:basedOn w:val="a0"/>
    <w:link w:val="25"/>
    <w:semiHidden/>
    <w:rsid w:val="00B42125"/>
    <w:pPr>
      <w:spacing w:after="120" w:line="480" w:lineRule="auto"/>
      <w:ind w:left="283"/>
    </w:pPr>
    <w:rPr>
      <w:rFonts w:eastAsia="MS Mincho" w:cs="Times New Roman"/>
      <w:szCs w:val="20"/>
      <w:lang w:val="en-GB"/>
    </w:rPr>
  </w:style>
  <w:style w:type="character" w:customStyle="1" w:styleId="25">
    <w:name w:val="Основной текст с отступом 2 Знак"/>
    <w:basedOn w:val="a1"/>
    <w:link w:val="24"/>
    <w:semiHidden/>
    <w:rsid w:val="00B42125"/>
    <w:rPr>
      <w:rFonts w:eastAsia="MS Mincho"/>
      <w:lang w:val="en-GB" w:eastAsia="en-US"/>
    </w:rPr>
  </w:style>
  <w:style w:type="paragraph" w:styleId="32">
    <w:name w:val="Body Text Indent 3"/>
    <w:basedOn w:val="a0"/>
    <w:link w:val="33"/>
    <w:semiHidden/>
    <w:rsid w:val="00B42125"/>
    <w:pPr>
      <w:spacing w:after="120"/>
      <w:ind w:left="283"/>
    </w:pPr>
    <w:rPr>
      <w:rFonts w:eastAsia="MS Mincho" w:cs="Times New Roman"/>
      <w:sz w:val="16"/>
      <w:szCs w:val="16"/>
      <w:lang w:val="en-GB"/>
    </w:rPr>
  </w:style>
  <w:style w:type="character" w:customStyle="1" w:styleId="33">
    <w:name w:val="Основной текст с отступом 3 Знак"/>
    <w:basedOn w:val="a1"/>
    <w:link w:val="32"/>
    <w:semiHidden/>
    <w:rsid w:val="00B42125"/>
    <w:rPr>
      <w:rFonts w:eastAsia="MS Mincho"/>
      <w:sz w:val="16"/>
      <w:szCs w:val="16"/>
      <w:lang w:val="en-GB" w:eastAsia="en-US"/>
    </w:rPr>
  </w:style>
  <w:style w:type="paragraph" w:styleId="aff2">
    <w:name w:val="Closing"/>
    <w:basedOn w:val="a0"/>
    <w:link w:val="aff3"/>
    <w:semiHidden/>
    <w:rsid w:val="00B42125"/>
    <w:pPr>
      <w:ind w:left="4252"/>
    </w:pPr>
    <w:rPr>
      <w:rFonts w:eastAsia="MS Mincho" w:cs="Times New Roman"/>
      <w:szCs w:val="20"/>
      <w:lang w:val="en-GB"/>
    </w:rPr>
  </w:style>
  <w:style w:type="character" w:customStyle="1" w:styleId="aff3">
    <w:name w:val="Прощание Знак"/>
    <w:basedOn w:val="a1"/>
    <w:link w:val="aff2"/>
    <w:semiHidden/>
    <w:rsid w:val="00B42125"/>
    <w:rPr>
      <w:rFonts w:eastAsia="MS Mincho"/>
      <w:lang w:val="en-GB" w:eastAsia="en-US"/>
    </w:rPr>
  </w:style>
  <w:style w:type="paragraph" w:styleId="aff4">
    <w:name w:val="Date"/>
    <w:basedOn w:val="a0"/>
    <w:next w:val="a0"/>
    <w:link w:val="aff5"/>
    <w:semiHidden/>
    <w:rsid w:val="00B42125"/>
    <w:rPr>
      <w:rFonts w:eastAsia="MS Mincho" w:cs="Times New Roman"/>
      <w:szCs w:val="20"/>
      <w:lang w:val="en-GB"/>
    </w:rPr>
  </w:style>
  <w:style w:type="character" w:customStyle="1" w:styleId="aff5">
    <w:name w:val="Дата Знак"/>
    <w:basedOn w:val="a1"/>
    <w:link w:val="aff4"/>
    <w:semiHidden/>
    <w:rsid w:val="00B42125"/>
    <w:rPr>
      <w:rFonts w:eastAsia="MS Mincho"/>
      <w:lang w:val="en-GB" w:eastAsia="en-US"/>
    </w:rPr>
  </w:style>
  <w:style w:type="paragraph" w:styleId="aff6">
    <w:name w:val="E-mail Signature"/>
    <w:basedOn w:val="a0"/>
    <w:link w:val="aff7"/>
    <w:semiHidden/>
    <w:rsid w:val="00B42125"/>
    <w:rPr>
      <w:rFonts w:eastAsia="MS Mincho" w:cs="Times New Roman"/>
      <w:szCs w:val="20"/>
      <w:lang w:val="en-GB"/>
    </w:rPr>
  </w:style>
  <w:style w:type="character" w:customStyle="1" w:styleId="aff7">
    <w:name w:val="Электронная подпись Знак"/>
    <w:basedOn w:val="a1"/>
    <w:link w:val="aff6"/>
    <w:semiHidden/>
    <w:rsid w:val="00B42125"/>
    <w:rPr>
      <w:rFonts w:eastAsia="MS Mincho"/>
      <w:lang w:val="en-GB" w:eastAsia="en-US"/>
    </w:rPr>
  </w:style>
  <w:style w:type="character" w:styleId="aff8">
    <w:name w:val="Emphasis"/>
    <w:basedOn w:val="a1"/>
    <w:qFormat/>
    <w:rsid w:val="00B42125"/>
    <w:rPr>
      <w:i/>
      <w:iCs/>
    </w:rPr>
  </w:style>
  <w:style w:type="paragraph" w:styleId="26">
    <w:name w:val="envelope return"/>
    <w:basedOn w:val="a0"/>
    <w:semiHidden/>
    <w:rsid w:val="00B42125"/>
    <w:rPr>
      <w:rFonts w:ascii="Arial" w:eastAsia="MS Mincho" w:hAnsi="Arial" w:cs="Arial"/>
      <w:szCs w:val="20"/>
      <w:lang w:val="en-GB"/>
    </w:rPr>
  </w:style>
  <w:style w:type="character" w:styleId="HTML">
    <w:name w:val="HTML Acronym"/>
    <w:basedOn w:val="a1"/>
    <w:semiHidden/>
    <w:rsid w:val="00B42125"/>
  </w:style>
  <w:style w:type="paragraph" w:styleId="HTML0">
    <w:name w:val="HTML Address"/>
    <w:basedOn w:val="a0"/>
    <w:link w:val="HTML1"/>
    <w:semiHidden/>
    <w:rsid w:val="00B42125"/>
    <w:rPr>
      <w:rFonts w:eastAsia="MS Mincho" w:cs="Times New Roman"/>
      <w:i/>
      <w:iCs/>
      <w:szCs w:val="20"/>
      <w:lang w:val="en-GB"/>
    </w:rPr>
  </w:style>
  <w:style w:type="character" w:customStyle="1" w:styleId="HTML1">
    <w:name w:val="Адрес HTML Знак"/>
    <w:basedOn w:val="a1"/>
    <w:link w:val="HTML0"/>
    <w:semiHidden/>
    <w:rsid w:val="00B42125"/>
    <w:rPr>
      <w:rFonts w:eastAsia="MS Mincho"/>
      <w:i/>
      <w:iCs/>
      <w:lang w:val="en-GB" w:eastAsia="en-US"/>
    </w:rPr>
  </w:style>
  <w:style w:type="character" w:styleId="HTML2">
    <w:name w:val="HTML Cite"/>
    <w:basedOn w:val="a1"/>
    <w:semiHidden/>
    <w:rsid w:val="00B42125"/>
    <w:rPr>
      <w:i/>
      <w:iCs/>
    </w:rPr>
  </w:style>
  <w:style w:type="character" w:styleId="HTML3">
    <w:name w:val="HTML Code"/>
    <w:basedOn w:val="a1"/>
    <w:semiHidden/>
    <w:rsid w:val="00B42125"/>
    <w:rPr>
      <w:rFonts w:ascii="Courier New" w:hAnsi="Courier New" w:cs="Courier New"/>
      <w:sz w:val="20"/>
      <w:szCs w:val="20"/>
    </w:rPr>
  </w:style>
  <w:style w:type="character" w:styleId="HTML4">
    <w:name w:val="HTML Definition"/>
    <w:basedOn w:val="a1"/>
    <w:semiHidden/>
    <w:rsid w:val="00B42125"/>
    <w:rPr>
      <w:i/>
      <w:iCs/>
    </w:rPr>
  </w:style>
  <w:style w:type="character" w:styleId="HTML5">
    <w:name w:val="HTML Keyboard"/>
    <w:basedOn w:val="a1"/>
    <w:semiHidden/>
    <w:rsid w:val="00B42125"/>
    <w:rPr>
      <w:rFonts w:ascii="Courier New" w:hAnsi="Courier New" w:cs="Courier New"/>
      <w:sz w:val="20"/>
      <w:szCs w:val="20"/>
    </w:rPr>
  </w:style>
  <w:style w:type="paragraph" w:styleId="HTML6">
    <w:name w:val="HTML Preformatted"/>
    <w:basedOn w:val="a0"/>
    <w:link w:val="HTML7"/>
    <w:semiHidden/>
    <w:rsid w:val="00B42125"/>
    <w:rPr>
      <w:rFonts w:ascii="Courier New" w:eastAsia="MS Mincho" w:hAnsi="Courier New" w:cs="Courier New"/>
      <w:szCs w:val="20"/>
      <w:lang w:val="en-GB"/>
    </w:rPr>
  </w:style>
  <w:style w:type="character" w:customStyle="1" w:styleId="HTML7">
    <w:name w:val="Стандартный HTML Знак"/>
    <w:basedOn w:val="a1"/>
    <w:link w:val="HTML6"/>
    <w:semiHidden/>
    <w:rsid w:val="00B42125"/>
    <w:rPr>
      <w:rFonts w:ascii="Courier New" w:eastAsia="MS Mincho" w:hAnsi="Courier New" w:cs="Courier New"/>
      <w:lang w:val="en-GB" w:eastAsia="en-US"/>
    </w:rPr>
  </w:style>
  <w:style w:type="character" w:styleId="HTML8">
    <w:name w:val="HTML Sample"/>
    <w:basedOn w:val="a1"/>
    <w:semiHidden/>
    <w:rsid w:val="00B42125"/>
    <w:rPr>
      <w:rFonts w:ascii="Courier New" w:hAnsi="Courier New" w:cs="Courier New"/>
    </w:rPr>
  </w:style>
  <w:style w:type="character" w:styleId="HTML9">
    <w:name w:val="HTML Typewriter"/>
    <w:basedOn w:val="a1"/>
    <w:semiHidden/>
    <w:rsid w:val="00B42125"/>
    <w:rPr>
      <w:rFonts w:ascii="Courier New" w:hAnsi="Courier New" w:cs="Courier New"/>
      <w:sz w:val="20"/>
      <w:szCs w:val="20"/>
    </w:rPr>
  </w:style>
  <w:style w:type="character" w:styleId="HTMLa">
    <w:name w:val="HTML Variable"/>
    <w:basedOn w:val="a1"/>
    <w:semiHidden/>
    <w:rsid w:val="00B42125"/>
    <w:rPr>
      <w:i/>
      <w:iCs/>
    </w:rPr>
  </w:style>
  <w:style w:type="paragraph" w:styleId="aff9">
    <w:name w:val="List"/>
    <w:basedOn w:val="a0"/>
    <w:semiHidden/>
    <w:rsid w:val="00B42125"/>
    <w:pPr>
      <w:ind w:left="283" w:hanging="283"/>
    </w:pPr>
    <w:rPr>
      <w:rFonts w:eastAsia="MS Mincho" w:cs="Times New Roman"/>
      <w:szCs w:val="20"/>
      <w:lang w:val="en-GB"/>
    </w:rPr>
  </w:style>
  <w:style w:type="paragraph" w:styleId="27">
    <w:name w:val="List 2"/>
    <w:basedOn w:val="a0"/>
    <w:semiHidden/>
    <w:rsid w:val="00B42125"/>
    <w:pPr>
      <w:ind w:left="566" w:hanging="283"/>
    </w:pPr>
    <w:rPr>
      <w:rFonts w:eastAsia="MS Mincho" w:cs="Times New Roman"/>
      <w:szCs w:val="20"/>
      <w:lang w:val="en-GB"/>
    </w:rPr>
  </w:style>
  <w:style w:type="paragraph" w:styleId="34">
    <w:name w:val="List 3"/>
    <w:basedOn w:val="a0"/>
    <w:semiHidden/>
    <w:rsid w:val="00B42125"/>
    <w:pPr>
      <w:ind w:left="849" w:hanging="283"/>
    </w:pPr>
    <w:rPr>
      <w:rFonts w:eastAsia="MS Mincho" w:cs="Times New Roman"/>
      <w:szCs w:val="20"/>
      <w:lang w:val="en-GB"/>
    </w:rPr>
  </w:style>
  <w:style w:type="paragraph" w:styleId="40">
    <w:name w:val="List 4"/>
    <w:basedOn w:val="a0"/>
    <w:semiHidden/>
    <w:rsid w:val="00B42125"/>
    <w:pPr>
      <w:ind w:left="1132" w:hanging="283"/>
    </w:pPr>
    <w:rPr>
      <w:rFonts w:eastAsia="MS Mincho" w:cs="Times New Roman"/>
      <w:szCs w:val="20"/>
      <w:lang w:val="en-GB"/>
    </w:rPr>
  </w:style>
  <w:style w:type="paragraph" w:styleId="50">
    <w:name w:val="List 5"/>
    <w:basedOn w:val="a0"/>
    <w:semiHidden/>
    <w:rsid w:val="00B42125"/>
    <w:pPr>
      <w:ind w:left="1415" w:hanging="283"/>
    </w:pPr>
    <w:rPr>
      <w:rFonts w:eastAsia="MS Mincho" w:cs="Times New Roman"/>
      <w:szCs w:val="20"/>
      <w:lang w:val="en-GB"/>
    </w:rPr>
  </w:style>
  <w:style w:type="paragraph" w:styleId="affa">
    <w:name w:val="List Bullet"/>
    <w:basedOn w:val="a0"/>
    <w:semiHidden/>
    <w:rsid w:val="00B42125"/>
    <w:pPr>
      <w:tabs>
        <w:tab w:val="num" w:pos="360"/>
      </w:tabs>
      <w:ind w:left="360" w:hanging="360"/>
    </w:pPr>
    <w:rPr>
      <w:rFonts w:eastAsia="MS Mincho" w:cs="Times New Roman"/>
      <w:szCs w:val="20"/>
      <w:lang w:val="en-GB"/>
    </w:rPr>
  </w:style>
  <w:style w:type="paragraph" w:styleId="28">
    <w:name w:val="List Bullet 2"/>
    <w:basedOn w:val="a0"/>
    <w:semiHidden/>
    <w:rsid w:val="00B42125"/>
    <w:pPr>
      <w:tabs>
        <w:tab w:val="num" w:pos="643"/>
      </w:tabs>
      <w:ind w:left="643" w:hanging="360"/>
    </w:pPr>
    <w:rPr>
      <w:rFonts w:eastAsia="MS Mincho" w:cs="Times New Roman"/>
      <w:szCs w:val="20"/>
      <w:lang w:val="en-GB"/>
    </w:rPr>
  </w:style>
  <w:style w:type="paragraph" w:styleId="35">
    <w:name w:val="List Bullet 3"/>
    <w:basedOn w:val="a0"/>
    <w:semiHidden/>
    <w:rsid w:val="00B42125"/>
    <w:pPr>
      <w:tabs>
        <w:tab w:val="num" w:pos="926"/>
      </w:tabs>
      <w:ind w:left="926" w:hanging="360"/>
    </w:pPr>
    <w:rPr>
      <w:rFonts w:eastAsia="MS Mincho" w:cs="Times New Roman"/>
      <w:szCs w:val="20"/>
      <w:lang w:val="en-GB"/>
    </w:rPr>
  </w:style>
  <w:style w:type="paragraph" w:styleId="41">
    <w:name w:val="List Bullet 4"/>
    <w:basedOn w:val="a0"/>
    <w:semiHidden/>
    <w:rsid w:val="00B42125"/>
    <w:pPr>
      <w:tabs>
        <w:tab w:val="num" w:pos="1209"/>
      </w:tabs>
      <w:ind w:left="1209" w:hanging="360"/>
    </w:pPr>
    <w:rPr>
      <w:rFonts w:eastAsia="MS Mincho" w:cs="Times New Roman"/>
      <w:szCs w:val="20"/>
      <w:lang w:val="en-GB"/>
    </w:rPr>
  </w:style>
  <w:style w:type="paragraph" w:styleId="51">
    <w:name w:val="List Bullet 5"/>
    <w:basedOn w:val="a0"/>
    <w:rsid w:val="00B42125"/>
    <w:pPr>
      <w:tabs>
        <w:tab w:val="num" w:pos="1492"/>
      </w:tabs>
      <w:ind w:left="1492" w:hanging="360"/>
    </w:pPr>
    <w:rPr>
      <w:rFonts w:eastAsia="MS Mincho" w:cs="Times New Roman"/>
      <w:szCs w:val="20"/>
      <w:lang w:val="en-GB"/>
    </w:rPr>
  </w:style>
  <w:style w:type="paragraph" w:styleId="affb">
    <w:name w:val="List Continue"/>
    <w:basedOn w:val="a0"/>
    <w:semiHidden/>
    <w:rsid w:val="00B42125"/>
    <w:pPr>
      <w:spacing w:after="120"/>
      <w:ind w:left="283"/>
    </w:pPr>
    <w:rPr>
      <w:rFonts w:eastAsia="MS Mincho" w:cs="Times New Roman"/>
      <w:szCs w:val="20"/>
      <w:lang w:val="en-GB"/>
    </w:rPr>
  </w:style>
  <w:style w:type="paragraph" w:styleId="29">
    <w:name w:val="List Continue 2"/>
    <w:basedOn w:val="a0"/>
    <w:semiHidden/>
    <w:rsid w:val="00B42125"/>
    <w:pPr>
      <w:spacing w:after="120"/>
      <w:ind w:left="566"/>
    </w:pPr>
    <w:rPr>
      <w:rFonts w:eastAsia="MS Mincho" w:cs="Times New Roman"/>
      <w:szCs w:val="20"/>
      <w:lang w:val="en-GB"/>
    </w:rPr>
  </w:style>
  <w:style w:type="paragraph" w:styleId="36">
    <w:name w:val="List Continue 3"/>
    <w:basedOn w:val="a0"/>
    <w:semiHidden/>
    <w:rsid w:val="00B42125"/>
    <w:pPr>
      <w:spacing w:after="120"/>
      <w:ind w:left="849"/>
    </w:pPr>
    <w:rPr>
      <w:rFonts w:eastAsia="MS Mincho" w:cs="Times New Roman"/>
      <w:szCs w:val="20"/>
      <w:lang w:val="en-GB"/>
    </w:rPr>
  </w:style>
  <w:style w:type="paragraph" w:styleId="42">
    <w:name w:val="List Continue 4"/>
    <w:basedOn w:val="a0"/>
    <w:semiHidden/>
    <w:rsid w:val="00B42125"/>
    <w:pPr>
      <w:spacing w:after="120"/>
      <w:ind w:left="1132"/>
    </w:pPr>
    <w:rPr>
      <w:rFonts w:eastAsia="MS Mincho" w:cs="Times New Roman"/>
      <w:szCs w:val="20"/>
      <w:lang w:val="en-GB"/>
    </w:rPr>
  </w:style>
  <w:style w:type="paragraph" w:styleId="52">
    <w:name w:val="List Continue 5"/>
    <w:basedOn w:val="a0"/>
    <w:semiHidden/>
    <w:rsid w:val="00B42125"/>
    <w:pPr>
      <w:spacing w:after="120"/>
      <w:ind w:left="1415"/>
    </w:pPr>
    <w:rPr>
      <w:rFonts w:eastAsia="MS Mincho" w:cs="Times New Roman"/>
      <w:szCs w:val="20"/>
      <w:lang w:val="en-GB"/>
    </w:rPr>
  </w:style>
  <w:style w:type="paragraph" w:styleId="affc">
    <w:name w:val="List Number"/>
    <w:basedOn w:val="a0"/>
    <w:semiHidden/>
    <w:rsid w:val="00B42125"/>
    <w:pPr>
      <w:tabs>
        <w:tab w:val="num" w:pos="360"/>
      </w:tabs>
      <w:ind w:left="360" w:hanging="360"/>
    </w:pPr>
    <w:rPr>
      <w:rFonts w:eastAsia="MS Mincho" w:cs="Times New Roman"/>
      <w:szCs w:val="20"/>
      <w:lang w:val="en-GB"/>
    </w:rPr>
  </w:style>
  <w:style w:type="paragraph" w:styleId="2a">
    <w:name w:val="List Number 2"/>
    <w:basedOn w:val="a0"/>
    <w:semiHidden/>
    <w:rsid w:val="00B42125"/>
    <w:pPr>
      <w:tabs>
        <w:tab w:val="num" w:pos="643"/>
      </w:tabs>
      <w:ind w:left="643" w:hanging="360"/>
    </w:pPr>
    <w:rPr>
      <w:rFonts w:eastAsia="MS Mincho" w:cs="Times New Roman"/>
      <w:szCs w:val="20"/>
      <w:lang w:val="en-GB"/>
    </w:rPr>
  </w:style>
  <w:style w:type="paragraph" w:styleId="37">
    <w:name w:val="List Number 3"/>
    <w:basedOn w:val="a0"/>
    <w:semiHidden/>
    <w:rsid w:val="00B42125"/>
    <w:pPr>
      <w:tabs>
        <w:tab w:val="num" w:pos="926"/>
      </w:tabs>
      <w:ind w:left="926" w:hanging="360"/>
    </w:pPr>
    <w:rPr>
      <w:rFonts w:eastAsia="MS Mincho" w:cs="Times New Roman"/>
      <w:szCs w:val="20"/>
      <w:lang w:val="en-GB"/>
    </w:rPr>
  </w:style>
  <w:style w:type="paragraph" w:styleId="43">
    <w:name w:val="List Number 4"/>
    <w:basedOn w:val="a0"/>
    <w:semiHidden/>
    <w:rsid w:val="00B42125"/>
    <w:pPr>
      <w:tabs>
        <w:tab w:val="num" w:pos="1209"/>
      </w:tabs>
      <w:ind w:left="1209" w:hanging="360"/>
    </w:pPr>
    <w:rPr>
      <w:rFonts w:eastAsia="MS Mincho" w:cs="Times New Roman"/>
      <w:szCs w:val="20"/>
      <w:lang w:val="en-GB"/>
    </w:rPr>
  </w:style>
  <w:style w:type="paragraph" w:styleId="53">
    <w:name w:val="List Number 5"/>
    <w:basedOn w:val="a0"/>
    <w:semiHidden/>
    <w:rsid w:val="00B42125"/>
    <w:pPr>
      <w:tabs>
        <w:tab w:val="num" w:pos="1492"/>
      </w:tabs>
      <w:ind w:left="1492" w:hanging="360"/>
    </w:pPr>
    <w:rPr>
      <w:rFonts w:eastAsia="MS Mincho" w:cs="Times New Roman"/>
      <w:szCs w:val="20"/>
      <w:lang w:val="en-GB"/>
    </w:rPr>
  </w:style>
  <w:style w:type="paragraph" w:styleId="affd">
    <w:name w:val="Message Header"/>
    <w:basedOn w:val="a0"/>
    <w:link w:val="affe"/>
    <w:semiHidden/>
    <w:rsid w:val="00B421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val="en-GB"/>
    </w:rPr>
  </w:style>
  <w:style w:type="character" w:customStyle="1" w:styleId="affe">
    <w:name w:val="Шапка Знак"/>
    <w:basedOn w:val="a1"/>
    <w:link w:val="affd"/>
    <w:semiHidden/>
    <w:rsid w:val="00B42125"/>
    <w:rPr>
      <w:rFonts w:ascii="Arial" w:eastAsia="MS Mincho" w:hAnsi="Arial" w:cs="Arial"/>
      <w:sz w:val="24"/>
      <w:szCs w:val="24"/>
      <w:shd w:val="pct20" w:color="auto" w:fill="auto"/>
      <w:lang w:val="en-GB" w:eastAsia="en-US"/>
    </w:rPr>
  </w:style>
  <w:style w:type="paragraph" w:styleId="afff">
    <w:name w:val="Normal (Web)"/>
    <w:basedOn w:val="a0"/>
    <w:uiPriority w:val="99"/>
    <w:semiHidden/>
    <w:rsid w:val="00B42125"/>
    <w:rPr>
      <w:rFonts w:eastAsia="MS Mincho" w:cs="Times New Roman"/>
      <w:sz w:val="24"/>
      <w:szCs w:val="24"/>
      <w:lang w:val="en-GB"/>
    </w:rPr>
  </w:style>
  <w:style w:type="paragraph" w:styleId="afff0">
    <w:name w:val="Normal Indent"/>
    <w:basedOn w:val="a0"/>
    <w:semiHidden/>
    <w:rsid w:val="00B42125"/>
    <w:pPr>
      <w:ind w:left="567"/>
    </w:pPr>
    <w:rPr>
      <w:rFonts w:eastAsia="MS Mincho" w:cs="Times New Roman"/>
      <w:szCs w:val="20"/>
      <w:lang w:val="en-GB"/>
    </w:rPr>
  </w:style>
  <w:style w:type="paragraph" w:styleId="afff1">
    <w:name w:val="Note Heading"/>
    <w:basedOn w:val="a0"/>
    <w:next w:val="a0"/>
    <w:link w:val="afff2"/>
    <w:semiHidden/>
    <w:rsid w:val="00B42125"/>
    <w:rPr>
      <w:rFonts w:eastAsia="MS Mincho" w:cs="Times New Roman"/>
      <w:szCs w:val="20"/>
      <w:lang w:val="en-GB"/>
    </w:rPr>
  </w:style>
  <w:style w:type="character" w:customStyle="1" w:styleId="afff2">
    <w:name w:val="Заголовок записки Знак"/>
    <w:basedOn w:val="a1"/>
    <w:link w:val="afff1"/>
    <w:semiHidden/>
    <w:rsid w:val="00B42125"/>
    <w:rPr>
      <w:rFonts w:eastAsia="MS Mincho"/>
      <w:lang w:val="en-GB" w:eastAsia="en-US"/>
    </w:rPr>
  </w:style>
  <w:style w:type="paragraph" w:styleId="afff3">
    <w:name w:val="Salutation"/>
    <w:basedOn w:val="a0"/>
    <w:next w:val="a0"/>
    <w:link w:val="afff4"/>
    <w:semiHidden/>
    <w:rsid w:val="00B42125"/>
    <w:rPr>
      <w:rFonts w:eastAsia="MS Mincho" w:cs="Times New Roman"/>
      <w:szCs w:val="20"/>
      <w:lang w:val="en-GB"/>
    </w:rPr>
  </w:style>
  <w:style w:type="character" w:customStyle="1" w:styleId="afff4">
    <w:name w:val="Приветствие Знак"/>
    <w:basedOn w:val="a1"/>
    <w:link w:val="afff3"/>
    <w:semiHidden/>
    <w:rsid w:val="00B42125"/>
    <w:rPr>
      <w:rFonts w:eastAsia="MS Mincho"/>
      <w:lang w:val="en-GB" w:eastAsia="en-US"/>
    </w:rPr>
  </w:style>
  <w:style w:type="paragraph" w:styleId="afff5">
    <w:name w:val="Signature"/>
    <w:basedOn w:val="a0"/>
    <w:link w:val="afff6"/>
    <w:semiHidden/>
    <w:rsid w:val="00B42125"/>
    <w:pPr>
      <w:ind w:left="4252"/>
    </w:pPr>
    <w:rPr>
      <w:rFonts w:eastAsia="MS Mincho" w:cs="Times New Roman"/>
      <w:szCs w:val="20"/>
      <w:lang w:val="en-GB"/>
    </w:rPr>
  </w:style>
  <w:style w:type="character" w:customStyle="1" w:styleId="afff6">
    <w:name w:val="Подпись Знак"/>
    <w:basedOn w:val="a1"/>
    <w:link w:val="afff5"/>
    <w:semiHidden/>
    <w:rsid w:val="00B42125"/>
    <w:rPr>
      <w:rFonts w:eastAsia="MS Mincho"/>
      <w:lang w:val="en-GB" w:eastAsia="en-US"/>
    </w:rPr>
  </w:style>
  <w:style w:type="character" w:styleId="afff7">
    <w:name w:val="Strong"/>
    <w:basedOn w:val="a1"/>
    <w:uiPriority w:val="22"/>
    <w:qFormat/>
    <w:rsid w:val="00B42125"/>
    <w:rPr>
      <w:b/>
      <w:bCs/>
    </w:rPr>
  </w:style>
  <w:style w:type="paragraph" w:styleId="afff8">
    <w:name w:val="Subtitle"/>
    <w:basedOn w:val="a0"/>
    <w:link w:val="afff9"/>
    <w:qFormat/>
    <w:rsid w:val="00B42125"/>
    <w:pPr>
      <w:spacing w:after="60"/>
      <w:jc w:val="center"/>
      <w:outlineLvl w:val="1"/>
    </w:pPr>
    <w:rPr>
      <w:rFonts w:ascii="Arial" w:eastAsia="MS Mincho" w:hAnsi="Arial" w:cs="Arial"/>
      <w:sz w:val="24"/>
      <w:szCs w:val="24"/>
      <w:lang w:val="en-GB"/>
    </w:rPr>
  </w:style>
  <w:style w:type="character" w:customStyle="1" w:styleId="afff9">
    <w:name w:val="Подзаголовок Знак"/>
    <w:basedOn w:val="a1"/>
    <w:link w:val="afff8"/>
    <w:rsid w:val="00B42125"/>
    <w:rPr>
      <w:rFonts w:ascii="Arial" w:eastAsia="MS Mincho" w:hAnsi="Arial" w:cs="Arial"/>
      <w:sz w:val="24"/>
      <w:szCs w:val="24"/>
      <w:lang w:val="en-GB" w:eastAsia="en-US"/>
    </w:rPr>
  </w:style>
  <w:style w:type="table" w:styleId="11">
    <w:name w:val="Table 3D effects 1"/>
    <w:basedOn w:val="a2"/>
    <w:semiHidden/>
    <w:rsid w:val="00B42125"/>
    <w:pPr>
      <w:suppressAutoHyphens/>
      <w:spacing w:line="240" w:lineRule="atLeast"/>
    </w:pPr>
    <w:rPr>
      <w:rFonts w:eastAsia="MS Mincho"/>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2"/>
    <w:semiHidden/>
    <w:rsid w:val="00B42125"/>
    <w:pPr>
      <w:suppressAutoHyphens/>
      <w:spacing w:line="240" w:lineRule="atLeast"/>
    </w:pPr>
    <w:rPr>
      <w:rFonts w:eastAsia="MS Mincho"/>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2"/>
    <w:semiHidden/>
    <w:rsid w:val="00B42125"/>
    <w:pPr>
      <w:suppressAutoHyphens/>
      <w:spacing w:line="240" w:lineRule="atLeast"/>
    </w:pPr>
    <w:rPr>
      <w:rFonts w:eastAsia="MS Mincho"/>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semiHidden/>
    <w:rsid w:val="00B42125"/>
    <w:pPr>
      <w:suppressAutoHyphens/>
      <w:spacing w:line="240" w:lineRule="atLeast"/>
    </w:pPr>
    <w:rPr>
      <w:rFonts w:eastAsia="MS Mincho"/>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2"/>
    <w:semiHidden/>
    <w:rsid w:val="00B42125"/>
    <w:pPr>
      <w:suppressAutoHyphens/>
      <w:spacing w:line="240" w:lineRule="atLeast"/>
    </w:pPr>
    <w:rPr>
      <w:rFonts w:eastAsia="MS Mincho"/>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2"/>
    <w:semiHidden/>
    <w:rsid w:val="00B42125"/>
    <w:pPr>
      <w:suppressAutoHyphens/>
      <w:spacing w:line="240" w:lineRule="atLeast"/>
    </w:pPr>
    <w:rPr>
      <w:rFonts w:eastAsia="MS Mincho"/>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2"/>
    <w:semiHidden/>
    <w:rsid w:val="00B42125"/>
    <w:pPr>
      <w:suppressAutoHyphens/>
      <w:spacing w:line="240" w:lineRule="atLeast"/>
    </w:pPr>
    <w:rPr>
      <w:rFonts w:eastAsia="MS Mincho"/>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semiHidden/>
    <w:rsid w:val="00B42125"/>
    <w:pPr>
      <w:suppressAutoHyphens/>
      <w:spacing w:line="240" w:lineRule="atLeast"/>
    </w:pPr>
    <w:rPr>
      <w:rFonts w:eastAsia="MS Mincho"/>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2"/>
    <w:semiHidden/>
    <w:rsid w:val="00B42125"/>
    <w:pPr>
      <w:suppressAutoHyphens/>
      <w:spacing w:line="240" w:lineRule="atLeast"/>
    </w:pPr>
    <w:rPr>
      <w:rFonts w:eastAsia="MS Mincho"/>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2"/>
    <w:semiHidden/>
    <w:rsid w:val="00B42125"/>
    <w:pPr>
      <w:suppressAutoHyphens/>
      <w:spacing w:line="240" w:lineRule="atLeast"/>
    </w:pPr>
    <w:rPr>
      <w:rFonts w:eastAsia="MS Mincho"/>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semiHidden/>
    <w:rsid w:val="00B42125"/>
    <w:pPr>
      <w:suppressAutoHyphens/>
      <w:spacing w:line="240" w:lineRule="atLeast"/>
    </w:pPr>
    <w:rPr>
      <w:rFonts w:eastAsia="MS Mincho"/>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2"/>
    <w:semiHidden/>
    <w:rsid w:val="00B42125"/>
    <w:pPr>
      <w:suppressAutoHyphens/>
      <w:spacing w:line="240" w:lineRule="atLeast"/>
    </w:pPr>
    <w:rPr>
      <w:rFonts w:eastAsia="MS Mincho"/>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2"/>
    <w:semiHidden/>
    <w:rsid w:val="00B42125"/>
    <w:pPr>
      <w:suppressAutoHyphens/>
      <w:spacing w:line="240" w:lineRule="atLeast"/>
    </w:pPr>
    <w:rPr>
      <w:rFonts w:eastAsia="MS Mincho"/>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2"/>
    <w:semiHidden/>
    <w:rsid w:val="00B42125"/>
    <w:pPr>
      <w:suppressAutoHyphens/>
      <w:spacing w:line="240" w:lineRule="atLeast"/>
    </w:pPr>
    <w:rPr>
      <w:rFonts w:eastAsia="MS Mincho"/>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semiHidden/>
    <w:rsid w:val="00B42125"/>
    <w:pPr>
      <w:suppressAutoHyphens/>
      <w:spacing w:line="240" w:lineRule="atLeast"/>
    </w:pPr>
    <w:rPr>
      <w:rFonts w:eastAsia="MS Mincho"/>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a">
    <w:name w:val="Table Contemporary"/>
    <w:basedOn w:val="a2"/>
    <w:semiHidden/>
    <w:rsid w:val="00B42125"/>
    <w:pPr>
      <w:suppressAutoHyphens/>
      <w:spacing w:line="240" w:lineRule="atLeast"/>
    </w:pPr>
    <w:rPr>
      <w:rFonts w:eastAsia="MS Mincho"/>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b">
    <w:name w:val="Table Elegant"/>
    <w:basedOn w:val="a2"/>
    <w:semiHidden/>
    <w:rsid w:val="00B42125"/>
    <w:pPr>
      <w:suppressAutoHyphens/>
      <w:spacing w:line="240" w:lineRule="atLeast"/>
    </w:pPr>
    <w:rPr>
      <w:rFonts w:eastAsia="MS Mincho"/>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2"/>
    <w:semiHidden/>
    <w:rsid w:val="00B42125"/>
    <w:pPr>
      <w:suppressAutoHyphens/>
      <w:spacing w:line="240" w:lineRule="atLeast"/>
    </w:pPr>
    <w:rPr>
      <w:rFonts w:eastAsia="MS Mincho"/>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2"/>
    <w:semiHidden/>
    <w:rsid w:val="00B42125"/>
    <w:pPr>
      <w:suppressAutoHyphens/>
      <w:spacing w:line="240" w:lineRule="atLeast"/>
    </w:pPr>
    <w:rPr>
      <w:rFonts w:eastAsia="MS Mincho"/>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2"/>
    <w:semiHidden/>
    <w:rsid w:val="00B42125"/>
    <w:pPr>
      <w:suppressAutoHyphens/>
      <w:spacing w:line="240" w:lineRule="atLeast"/>
    </w:pPr>
    <w:rPr>
      <w:rFonts w:eastAsia="MS Mincho"/>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2"/>
    <w:semiHidden/>
    <w:rsid w:val="00B42125"/>
    <w:pPr>
      <w:suppressAutoHyphens/>
      <w:spacing w:line="240" w:lineRule="atLeast"/>
    </w:pPr>
    <w:rPr>
      <w:rFonts w:eastAsia="MS Mincho"/>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semiHidden/>
    <w:rsid w:val="00B42125"/>
    <w:pPr>
      <w:suppressAutoHyphens/>
      <w:spacing w:line="240" w:lineRule="atLeast"/>
    </w:pPr>
    <w:rPr>
      <w:rFonts w:eastAsia="MS Mincho"/>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semiHidden/>
    <w:rsid w:val="00B42125"/>
    <w:pPr>
      <w:suppressAutoHyphens/>
      <w:spacing w:line="240" w:lineRule="atLeast"/>
    </w:pPr>
    <w:rPr>
      <w:rFonts w:eastAsia="MS Mincho"/>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semiHidden/>
    <w:rsid w:val="00B42125"/>
    <w:pPr>
      <w:suppressAutoHyphens/>
      <w:spacing w:line="240" w:lineRule="atLeast"/>
    </w:pPr>
    <w:rPr>
      <w:rFonts w:eastAsia="MS Mincho"/>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semiHidden/>
    <w:rsid w:val="00B42125"/>
    <w:pPr>
      <w:suppressAutoHyphens/>
      <w:spacing w:line="240" w:lineRule="atLeast"/>
    </w:pPr>
    <w:rPr>
      <w:rFonts w:eastAsia="MS Mincho"/>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semiHidden/>
    <w:rsid w:val="00B42125"/>
    <w:pPr>
      <w:suppressAutoHyphens/>
      <w:spacing w:line="240" w:lineRule="atLeast"/>
    </w:pPr>
    <w:rPr>
      <w:rFonts w:eastAsia="MS Mincho"/>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B42125"/>
    <w:pPr>
      <w:suppressAutoHyphens/>
      <w:spacing w:line="240" w:lineRule="atLeast"/>
    </w:pPr>
    <w:rPr>
      <w:rFonts w:eastAsia="MS Mincho"/>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B42125"/>
    <w:pPr>
      <w:suppressAutoHyphens/>
      <w:spacing w:line="240" w:lineRule="atLeast"/>
    </w:pPr>
    <w:rPr>
      <w:rFonts w:eastAsia="MS Mincho"/>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B42125"/>
    <w:pPr>
      <w:suppressAutoHyphens/>
      <w:spacing w:line="240" w:lineRule="atLeast"/>
    </w:pPr>
    <w:rPr>
      <w:rFonts w:eastAsia="MS Mincho"/>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B42125"/>
    <w:pPr>
      <w:suppressAutoHyphens/>
      <w:spacing w:line="240" w:lineRule="atLeast"/>
    </w:pPr>
    <w:rPr>
      <w:rFonts w:eastAsia="MS Mincho"/>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B42125"/>
    <w:pPr>
      <w:suppressAutoHyphens/>
      <w:spacing w:line="240" w:lineRule="atLeast"/>
    </w:pPr>
    <w:rPr>
      <w:rFonts w:eastAsia="MS Mincho"/>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B42125"/>
    <w:pPr>
      <w:suppressAutoHyphens/>
      <w:spacing w:line="240" w:lineRule="atLeast"/>
    </w:pPr>
    <w:rPr>
      <w:rFonts w:eastAsia="MS Mincho"/>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B42125"/>
    <w:pPr>
      <w:suppressAutoHyphens/>
      <w:spacing w:line="240" w:lineRule="atLeast"/>
    </w:pPr>
    <w:rPr>
      <w:rFonts w:eastAsia="MS Mincho"/>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Professional"/>
    <w:basedOn w:val="a2"/>
    <w:semiHidden/>
    <w:rsid w:val="00B42125"/>
    <w:pPr>
      <w:suppressAutoHyphens/>
      <w:spacing w:line="240" w:lineRule="atLeast"/>
    </w:pPr>
    <w:rPr>
      <w:rFonts w:eastAsia="MS Mincho"/>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semiHidden/>
    <w:rsid w:val="00B42125"/>
    <w:pPr>
      <w:suppressAutoHyphens/>
      <w:spacing w:line="240" w:lineRule="atLeast"/>
    </w:pPr>
    <w:rPr>
      <w:rFonts w:eastAsia="MS Mincho"/>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2"/>
    <w:semiHidden/>
    <w:rsid w:val="00B42125"/>
    <w:pPr>
      <w:suppressAutoHyphens/>
      <w:spacing w:line="240" w:lineRule="atLeast"/>
    </w:pPr>
    <w:rPr>
      <w:rFonts w:eastAsia="MS Mincho"/>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2"/>
    <w:semiHidden/>
    <w:rsid w:val="00B42125"/>
    <w:pPr>
      <w:suppressAutoHyphens/>
      <w:spacing w:line="240" w:lineRule="atLeast"/>
    </w:pPr>
    <w:rPr>
      <w:rFonts w:eastAsia="MS Mincho"/>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semiHidden/>
    <w:rsid w:val="00B42125"/>
    <w:pPr>
      <w:suppressAutoHyphens/>
      <w:spacing w:line="240" w:lineRule="atLeast"/>
    </w:pPr>
    <w:rPr>
      <w:rFonts w:eastAsia="MS Mincho"/>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2"/>
    <w:semiHidden/>
    <w:rsid w:val="00B42125"/>
    <w:pPr>
      <w:suppressAutoHyphens/>
      <w:spacing w:line="240" w:lineRule="atLeast"/>
    </w:pPr>
    <w:rPr>
      <w:rFonts w:eastAsia="MS Mincho"/>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d">
    <w:name w:val="Table Theme"/>
    <w:basedOn w:val="a2"/>
    <w:semiHidden/>
    <w:rsid w:val="00B42125"/>
    <w:pPr>
      <w:suppressAutoHyphens/>
      <w:spacing w:line="240" w:lineRule="atLeast"/>
    </w:pPr>
    <w:rPr>
      <w:rFonts w:eastAsia="MS Minch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rsid w:val="00B42125"/>
    <w:pPr>
      <w:suppressAutoHyphens/>
      <w:spacing w:line="240" w:lineRule="atLeast"/>
    </w:pPr>
    <w:rPr>
      <w:rFonts w:eastAsia="MS Mincho"/>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B42125"/>
    <w:pPr>
      <w:suppressAutoHyphens/>
      <w:spacing w:line="240" w:lineRule="atLeast"/>
    </w:pPr>
    <w:rPr>
      <w:rFonts w:eastAsia="MS Mincho"/>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B42125"/>
    <w:pPr>
      <w:suppressAutoHyphens/>
      <w:spacing w:line="240" w:lineRule="atLeast"/>
    </w:pPr>
    <w:rPr>
      <w:rFonts w:eastAsia="MS Mincho"/>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e">
    <w:name w:val="Title"/>
    <w:basedOn w:val="a0"/>
    <w:link w:val="affff"/>
    <w:qFormat/>
    <w:rsid w:val="00B42125"/>
    <w:pPr>
      <w:spacing w:before="240" w:after="60"/>
      <w:jc w:val="center"/>
      <w:outlineLvl w:val="0"/>
    </w:pPr>
    <w:rPr>
      <w:rFonts w:ascii="Arial" w:eastAsia="MS Mincho" w:hAnsi="Arial" w:cs="Arial"/>
      <w:b/>
      <w:bCs/>
      <w:kern w:val="28"/>
      <w:sz w:val="32"/>
      <w:szCs w:val="32"/>
      <w:lang w:val="en-GB"/>
    </w:rPr>
  </w:style>
  <w:style w:type="character" w:customStyle="1" w:styleId="affff">
    <w:name w:val="Заголовок Знак"/>
    <w:basedOn w:val="a1"/>
    <w:link w:val="afffe"/>
    <w:rsid w:val="00B42125"/>
    <w:rPr>
      <w:rFonts w:ascii="Arial" w:eastAsia="MS Mincho" w:hAnsi="Arial" w:cs="Arial"/>
      <w:b/>
      <w:bCs/>
      <w:kern w:val="28"/>
      <w:sz w:val="32"/>
      <w:szCs w:val="32"/>
      <w:lang w:val="en-GB" w:eastAsia="en-US"/>
    </w:rPr>
  </w:style>
  <w:style w:type="paragraph" w:styleId="affff0">
    <w:name w:val="envelope address"/>
    <w:basedOn w:val="a0"/>
    <w:semiHidden/>
    <w:rsid w:val="00B42125"/>
    <w:pPr>
      <w:framePr w:w="7920" w:h="1980" w:hRule="exact" w:hSpace="180" w:wrap="auto" w:hAnchor="page" w:xAlign="center" w:yAlign="bottom"/>
      <w:ind w:left="2880"/>
    </w:pPr>
    <w:rPr>
      <w:rFonts w:ascii="Arial" w:eastAsia="MS Mincho" w:hAnsi="Arial" w:cs="Arial"/>
      <w:sz w:val="24"/>
      <w:szCs w:val="24"/>
      <w:lang w:val="en-GB"/>
    </w:rPr>
  </w:style>
  <w:style w:type="paragraph" w:customStyle="1" w:styleId="Paragrafoelenco1">
    <w:name w:val="Paragrafo elenco1"/>
    <w:basedOn w:val="a0"/>
    <w:rsid w:val="00B42125"/>
    <w:pPr>
      <w:suppressAutoHyphens w:val="0"/>
      <w:spacing w:line="240" w:lineRule="auto"/>
      <w:ind w:left="708"/>
    </w:pPr>
    <w:rPr>
      <w:rFonts w:eastAsia="Calibri" w:cs="Times New Roman"/>
      <w:sz w:val="24"/>
      <w:szCs w:val="24"/>
      <w:lang w:val="en-GB"/>
    </w:rPr>
  </w:style>
  <w:style w:type="character" w:customStyle="1" w:styleId="HeaderChar">
    <w:name w:val="Header Char"/>
    <w:basedOn w:val="a1"/>
    <w:locked/>
    <w:rsid w:val="00B42125"/>
    <w:rPr>
      <w:rFonts w:ascii="CG Times" w:hAnsi="CG Times" w:cs="CG Times"/>
      <w:sz w:val="20"/>
      <w:szCs w:val="20"/>
      <w:lang w:val="en-GB"/>
    </w:rPr>
  </w:style>
  <w:style w:type="character" w:customStyle="1" w:styleId="110">
    <w:name w:val="11"/>
    <w:uiPriority w:val="99"/>
    <w:rsid w:val="00B42125"/>
  </w:style>
  <w:style w:type="paragraph" w:styleId="affff1">
    <w:name w:val="annotation subject"/>
    <w:basedOn w:val="afd"/>
    <w:next w:val="afd"/>
    <w:link w:val="affff2"/>
    <w:rsid w:val="00B42125"/>
    <w:rPr>
      <w:b/>
      <w:bCs/>
    </w:rPr>
  </w:style>
  <w:style w:type="character" w:customStyle="1" w:styleId="affff2">
    <w:name w:val="Тема примечания Знак"/>
    <w:basedOn w:val="afe"/>
    <w:link w:val="affff1"/>
    <w:rsid w:val="00B42125"/>
    <w:rPr>
      <w:rFonts w:eastAsia="MS Mincho"/>
      <w:b/>
      <w:bCs/>
      <w:lang w:val="en-GB" w:eastAsia="en-US"/>
    </w:rPr>
  </w:style>
  <w:style w:type="paragraph" w:customStyle="1" w:styleId="para">
    <w:name w:val="para"/>
    <w:basedOn w:val="a0"/>
    <w:link w:val="paraChar"/>
    <w:qFormat/>
    <w:rsid w:val="00B42125"/>
    <w:pPr>
      <w:spacing w:after="120"/>
      <w:ind w:left="2268" w:right="1134" w:hanging="1134"/>
      <w:jc w:val="both"/>
    </w:pPr>
    <w:rPr>
      <w:rFonts w:eastAsia="MS Mincho" w:cs="Times New Roman"/>
      <w:szCs w:val="20"/>
      <w:lang w:val="fr-CH"/>
    </w:rPr>
  </w:style>
  <w:style w:type="character" w:customStyle="1" w:styleId="SingleTxtGCar">
    <w:name w:val="_ Single Txt_G Car"/>
    <w:rsid w:val="00B42125"/>
    <w:rPr>
      <w:rFonts w:ascii="Times New Roman" w:eastAsia="Times New Roman" w:hAnsi="Times New Roman" w:cs="Times New Roman"/>
      <w:sz w:val="20"/>
      <w:szCs w:val="20"/>
      <w:lang w:val="en-GB"/>
    </w:rPr>
  </w:style>
  <w:style w:type="paragraph" w:customStyle="1" w:styleId="affff3">
    <w:name w:val="(a)"/>
    <w:basedOn w:val="para"/>
    <w:rsid w:val="00B42125"/>
    <w:pPr>
      <w:ind w:left="2835" w:hanging="567"/>
    </w:pPr>
  </w:style>
  <w:style w:type="paragraph" w:styleId="affff4">
    <w:name w:val="Revision"/>
    <w:hidden/>
    <w:uiPriority w:val="99"/>
    <w:semiHidden/>
    <w:rsid w:val="00B42125"/>
    <w:rPr>
      <w:rFonts w:eastAsia="MS Mincho"/>
      <w:lang w:val="en-GB" w:eastAsia="en-US"/>
    </w:rPr>
  </w:style>
  <w:style w:type="character" w:customStyle="1" w:styleId="paraChar">
    <w:name w:val="para Char"/>
    <w:link w:val="para"/>
    <w:rsid w:val="00B42125"/>
    <w:rPr>
      <w:rFonts w:eastAsia="MS Mincho"/>
      <w:lang w:val="fr-CH" w:eastAsia="en-US"/>
    </w:rPr>
  </w:style>
  <w:style w:type="character" w:customStyle="1" w:styleId="UnresolvedMention1">
    <w:name w:val="Unresolved Mention1"/>
    <w:basedOn w:val="a1"/>
    <w:uiPriority w:val="99"/>
    <w:semiHidden/>
    <w:unhideWhenUsed/>
    <w:rsid w:val="00B42125"/>
    <w:rPr>
      <w:color w:val="605E5C"/>
      <w:shd w:val="clear" w:color="auto" w:fill="E1DFDD"/>
    </w:rPr>
  </w:style>
  <w:style w:type="paragraph" w:customStyle="1" w:styleId="ListParagraph1">
    <w:name w:val="List Paragraph1"/>
    <w:basedOn w:val="a0"/>
    <w:qFormat/>
    <w:rsid w:val="00B42125"/>
    <w:pPr>
      <w:ind w:left="720"/>
      <w:contextualSpacing/>
    </w:pPr>
    <w:rPr>
      <w:rFonts w:eastAsia="MS Mincho" w:cs="Times New Roman"/>
      <w:szCs w:val="20"/>
      <w:lang w:val="en-GB"/>
    </w:rPr>
  </w:style>
  <w:style w:type="paragraph" w:customStyle="1" w:styleId="ManualNumPar1">
    <w:name w:val="Manual NumPar 1"/>
    <w:basedOn w:val="a0"/>
    <w:next w:val="a0"/>
    <w:link w:val="ManualNumPar1Char"/>
    <w:rsid w:val="00B42125"/>
    <w:pPr>
      <w:suppressAutoHyphens w:val="0"/>
      <w:spacing w:before="120" w:after="120" w:line="240" w:lineRule="auto"/>
      <w:ind w:left="850" w:hanging="850"/>
      <w:jc w:val="both"/>
    </w:pPr>
    <w:rPr>
      <w:rFonts w:eastAsia="PMingLiU" w:cs="Times New Roman"/>
      <w:sz w:val="24"/>
      <w:szCs w:val="20"/>
      <w:lang w:val="en-GB" w:eastAsia="zh-CN"/>
    </w:rPr>
  </w:style>
  <w:style w:type="character" w:customStyle="1" w:styleId="ManualNumPar1Char">
    <w:name w:val="Manual NumPar 1 Char"/>
    <w:link w:val="ManualNumPar1"/>
    <w:rsid w:val="00B42125"/>
    <w:rPr>
      <w:rFonts w:eastAsia="PMingLiU"/>
      <w:sz w:val="24"/>
      <w:lang w:val="en-GB" w:eastAsia="zh-CN"/>
    </w:rPr>
  </w:style>
  <w:style w:type="character" w:customStyle="1" w:styleId="tlid-translation">
    <w:name w:val="tlid-translation"/>
    <w:basedOn w:val="a1"/>
    <w:rsid w:val="00B42125"/>
  </w:style>
  <w:style w:type="character" w:customStyle="1" w:styleId="admitted">
    <w:name w:val="admitted"/>
    <w:basedOn w:val="a1"/>
    <w:rsid w:val="00B42125"/>
  </w:style>
  <w:style w:type="character" w:customStyle="1" w:styleId="UnresolvedMention2">
    <w:name w:val="Unresolved Mention2"/>
    <w:basedOn w:val="a1"/>
    <w:uiPriority w:val="99"/>
    <w:semiHidden/>
    <w:unhideWhenUsed/>
    <w:rsid w:val="00B42125"/>
    <w:rPr>
      <w:color w:val="605E5C"/>
      <w:shd w:val="clear" w:color="auto" w:fill="E1DFDD"/>
    </w:rPr>
  </w:style>
  <w:style w:type="character" w:styleId="affff5">
    <w:name w:val="Unresolved Mention"/>
    <w:basedOn w:val="a1"/>
    <w:uiPriority w:val="99"/>
    <w:semiHidden/>
    <w:unhideWhenUsed/>
    <w:rsid w:val="00B42125"/>
    <w:rPr>
      <w:color w:val="605E5C"/>
      <w:shd w:val="clear" w:color="auto" w:fill="E1DFDD"/>
    </w:rPr>
  </w:style>
  <w:style w:type="character" w:customStyle="1" w:styleId="st">
    <w:name w:val="st"/>
    <w:basedOn w:val="a1"/>
    <w:rsid w:val="00B42125"/>
  </w:style>
  <w:style w:type="paragraph" w:customStyle="1" w:styleId="SingleTxtGR">
    <w:name w:val="_ Single Txt_GR"/>
    <w:basedOn w:val="a0"/>
    <w:rsid w:val="00B42125"/>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27015">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931889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ece.org/trans/doc/2010/wp29grsp/GTR7-02-16e.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evc.org/publicdocs/EEVC_WG20_%20Pulse_Recommendations_Sept_2007.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unece.org/trans/doc/2010/wp29grsp/GTR7-02-16e.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evc.org/publicdocs/EEVC_WG20_Pulse_Recommendations_Sept_2007.pdf"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PlainPag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PlainPage.dotm</Template>
  <TotalTime>2</TotalTime>
  <Pages>43</Pages>
  <Words>17898</Words>
  <Characters>100235</Characters>
  <Application>Microsoft Office Word</Application>
  <DocSecurity>0</DocSecurity>
  <Lines>1542</Lines>
  <Paragraphs>355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ECE/TRANS/180/Add.7/Amend.1/Appendix 1</vt:lpstr>
      <vt:lpstr>A/</vt:lpstr>
      <vt:lpstr>A/</vt:lpstr>
    </vt:vector>
  </TitlesOfParts>
  <Company>DCM</Company>
  <LinksUpToDate>false</LinksUpToDate>
  <CharactersWithSpaces>117778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ECE/TRANS/180/Add.7/Amend.1/Appendix 1</dc:title>
  <dc:subject/>
  <dc:creator>Shuvalova NATALIA</dc:creator>
  <cp:keywords/>
  <cp:lastModifiedBy>Tatiana Chvets</cp:lastModifiedBy>
  <cp:revision>3</cp:revision>
  <cp:lastPrinted>2021-03-02T09:28:00Z</cp:lastPrinted>
  <dcterms:created xsi:type="dcterms:W3CDTF">2021-03-02T09:28:00Z</dcterms:created>
  <dcterms:modified xsi:type="dcterms:W3CDTF">2021-03-02T09:29:00Z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