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D08CA" w14:textId="77777777" w:rsidR="004E6E10" w:rsidRDefault="004E6E10" w:rsidP="004E6E10">
      <w:pPr>
        <w:rPr>
          <w:b/>
          <w:sz w:val="28"/>
          <w:szCs w:val="28"/>
          <w:lang w:val="en-GB" w:eastAsia="fr-FR"/>
        </w:rPr>
      </w:pPr>
      <w:proofErr w:type="spellStart"/>
      <w:r>
        <w:rPr>
          <w:b/>
          <w:sz w:val="28"/>
          <w:szCs w:val="28"/>
        </w:rPr>
        <w:t>Economic</w:t>
      </w:r>
      <w:proofErr w:type="spellEnd"/>
      <w:r>
        <w:rPr>
          <w:b/>
          <w:sz w:val="28"/>
          <w:szCs w:val="28"/>
        </w:rPr>
        <w:t xml:space="preserve"> Commission for Europe</w:t>
      </w:r>
    </w:p>
    <w:p w14:paraId="60F70CEA" w14:textId="77777777" w:rsidR="004E6E10" w:rsidRDefault="004E6E10" w:rsidP="004E6E10">
      <w:pPr>
        <w:spacing w:before="120"/>
        <w:rPr>
          <w:sz w:val="28"/>
          <w:szCs w:val="28"/>
        </w:rPr>
      </w:pPr>
      <w:proofErr w:type="spellStart"/>
      <w:r>
        <w:rPr>
          <w:sz w:val="28"/>
          <w:szCs w:val="28"/>
        </w:rPr>
        <w:t>Inland</w:t>
      </w:r>
      <w:proofErr w:type="spellEnd"/>
      <w:r>
        <w:rPr>
          <w:sz w:val="28"/>
          <w:szCs w:val="28"/>
        </w:rPr>
        <w:t xml:space="preserve"> Transport </w:t>
      </w:r>
      <w:proofErr w:type="spellStart"/>
      <w:r>
        <w:rPr>
          <w:sz w:val="28"/>
          <w:szCs w:val="28"/>
        </w:rPr>
        <w:t>Committee</w:t>
      </w:r>
      <w:proofErr w:type="spellEnd"/>
    </w:p>
    <w:p w14:paraId="00B75D8E" w14:textId="77777777" w:rsidR="004E6E10" w:rsidRDefault="004E6E10" w:rsidP="004E6E10">
      <w:pPr>
        <w:spacing w:before="1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Working</w:t>
      </w:r>
      <w:proofErr w:type="spellEnd"/>
      <w:r>
        <w:rPr>
          <w:b/>
          <w:sz w:val="24"/>
          <w:szCs w:val="24"/>
        </w:rPr>
        <w:t xml:space="preserve"> Party on the Transport of Dangerous </w:t>
      </w:r>
      <w:proofErr w:type="spellStart"/>
      <w:r>
        <w:rPr>
          <w:b/>
          <w:sz w:val="24"/>
          <w:szCs w:val="24"/>
        </w:rPr>
        <w:t>Goods</w:t>
      </w:r>
      <w:proofErr w:type="spellEnd"/>
    </w:p>
    <w:p w14:paraId="158CBD52" w14:textId="566F7A7A" w:rsidR="004E6E10" w:rsidRDefault="004E6E10" w:rsidP="004E6E10">
      <w:pPr>
        <w:spacing w:before="120"/>
        <w:rPr>
          <w:b/>
        </w:rPr>
      </w:pPr>
      <w:r>
        <w:rPr>
          <w:b/>
        </w:rPr>
        <w:t xml:space="preserve">Joint Meeting of the RID </w:t>
      </w:r>
      <w:proofErr w:type="spellStart"/>
      <w:r>
        <w:rPr>
          <w:b/>
        </w:rPr>
        <w:t>Committee</w:t>
      </w:r>
      <w:proofErr w:type="spellEnd"/>
      <w:r>
        <w:rPr>
          <w:b/>
        </w:rPr>
        <w:t xml:space="preserve"> of Experts and the</w:t>
      </w:r>
      <w:r>
        <w:rPr>
          <w:b/>
        </w:rPr>
        <w:br/>
      </w:r>
      <w:proofErr w:type="spellStart"/>
      <w:r>
        <w:rPr>
          <w:b/>
        </w:rPr>
        <w:t>Working</w:t>
      </w:r>
      <w:proofErr w:type="spellEnd"/>
      <w:r>
        <w:rPr>
          <w:b/>
        </w:rPr>
        <w:t xml:space="preserve"> Party on the Transport of Dangerous </w:t>
      </w:r>
      <w:proofErr w:type="spellStart"/>
      <w:r>
        <w:rPr>
          <w:b/>
        </w:rPr>
        <w:t>Goods</w:t>
      </w:r>
      <w:proofErr w:type="spellEnd"/>
      <w:r w:rsidR="00447C96">
        <w:rPr>
          <w:b/>
        </w:rPr>
        <w:tab/>
      </w:r>
      <w:r w:rsidR="00447C96">
        <w:rPr>
          <w:b/>
        </w:rPr>
        <w:tab/>
      </w:r>
      <w:r w:rsidR="00447C96">
        <w:rPr>
          <w:b/>
        </w:rPr>
        <w:tab/>
      </w:r>
      <w:r w:rsidR="00447C96">
        <w:rPr>
          <w:b/>
        </w:rPr>
        <w:tab/>
      </w:r>
      <w:r w:rsidR="00F8342A">
        <w:rPr>
          <w:b/>
        </w:rPr>
        <w:t>23</w:t>
      </w:r>
      <w:r w:rsidR="00447C96">
        <w:rPr>
          <w:b/>
        </w:rPr>
        <w:t xml:space="preserve"> </w:t>
      </w:r>
      <w:proofErr w:type="spellStart"/>
      <w:r w:rsidR="006E27F7">
        <w:rPr>
          <w:b/>
        </w:rPr>
        <w:t>September</w:t>
      </w:r>
      <w:proofErr w:type="spellEnd"/>
      <w:r w:rsidR="00447C96">
        <w:rPr>
          <w:b/>
        </w:rPr>
        <w:t xml:space="preserve"> 2021</w:t>
      </w:r>
    </w:p>
    <w:p w14:paraId="472FD9BC" w14:textId="625B8645" w:rsidR="004E6E10" w:rsidRPr="00D31633" w:rsidRDefault="004E6E10" w:rsidP="004E6E10">
      <w:pPr>
        <w:rPr>
          <w:lang w:val="en-GB"/>
        </w:rPr>
      </w:pPr>
      <w:r>
        <w:rPr>
          <w:lang w:val="en-US"/>
        </w:rPr>
        <w:t>Geneva, 21 September – 1 October 2021</w:t>
      </w:r>
      <w:r>
        <w:br/>
      </w:r>
      <w:r w:rsidRPr="00D31633">
        <w:rPr>
          <w:lang w:val="en-GB"/>
        </w:rPr>
        <w:t xml:space="preserve">Item </w:t>
      </w:r>
      <w:r w:rsidR="00F8342A">
        <w:rPr>
          <w:lang w:val="en-GB"/>
        </w:rPr>
        <w:t>2</w:t>
      </w:r>
      <w:r w:rsidRPr="00D31633">
        <w:rPr>
          <w:lang w:val="en-GB"/>
        </w:rPr>
        <w:t xml:space="preserve"> of the provisional agenda</w:t>
      </w:r>
    </w:p>
    <w:p w14:paraId="01491EC8" w14:textId="2FCAE0BC" w:rsidR="004E6E10" w:rsidRPr="00D31633" w:rsidRDefault="00F8342A" w:rsidP="004E6E10">
      <w:pPr>
        <w:rPr>
          <w:b/>
        </w:rPr>
      </w:pPr>
      <w:r>
        <w:rPr>
          <w:b/>
          <w:lang w:val="en-GB"/>
        </w:rPr>
        <w:t>Tanks</w:t>
      </w:r>
    </w:p>
    <w:p w14:paraId="1F16E5D8" w14:textId="77777777" w:rsidR="006E27F7" w:rsidRPr="001A551A" w:rsidRDefault="00835C30" w:rsidP="006E27F7">
      <w:pPr>
        <w:pStyle w:val="HChG"/>
        <w:ind w:right="621"/>
        <w:jc w:val="both"/>
      </w:pPr>
      <w:r w:rsidRPr="00835C30">
        <w:rPr>
          <w:lang w:val="en-GB"/>
        </w:rPr>
        <w:tab/>
      </w:r>
      <w:r w:rsidRPr="00835C30">
        <w:rPr>
          <w:lang w:val="en-GB"/>
        </w:rPr>
        <w:tab/>
      </w:r>
      <w:proofErr w:type="spellStart"/>
      <w:r w:rsidR="006E27F7">
        <w:t>Comments</w:t>
      </w:r>
      <w:proofErr w:type="spellEnd"/>
      <w:r w:rsidR="006E27F7">
        <w:t xml:space="preserve"> </w:t>
      </w:r>
      <w:r w:rsidR="006E27F7" w:rsidRPr="001A551A">
        <w:t xml:space="preserve">on document </w:t>
      </w:r>
      <w:r w:rsidR="006E27F7" w:rsidRPr="005F4490">
        <w:t>ECE/TRANS/WP.15/AC.1/2021/</w:t>
      </w:r>
      <w:r w:rsidR="006E27F7">
        <w:t>27 –</w:t>
      </w:r>
      <w:r w:rsidR="006E27F7" w:rsidRPr="005F4490">
        <w:t xml:space="preserve"> </w:t>
      </w:r>
      <w:r w:rsidR="006E27F7" w:rsidRPr="001A551A">
        <w:t xml:space="preserve">Clarification on </w:t>
      </w:r>
      <w:proofErr w:type="spellStart"/>
      <w:r w:rsidR="006E27F7" w:rsidRPr="001A551A">
        <w:t>using</w:t>
      </w:r>
      <w:proofErr w:type="spellEnd"/>
      <w:r w:rsidR="006E27F7" w:rsidRPr="001A551A">
        <w:t xml:space="preserve"> tanks </w:t>
      </w:r>
      <w:proofErr w:type="spellStart"/>
      <w:r w:rsidR="006E27F7" w:rsidRPr="001A551A">
        <w:t>after</w:t>
      </w:r>
      <w:proofErr w:type="spellEnd"/>
      <w:r w:rsidR="006E27F7" w:rsidRPr="001A551A">
        <w:t xml:space="preserve"> the deadline </w:t>
      </w:r>
      <w:proofErr w:type="spellStart"/>
      <w:r w:rsidR="006E27F7" w:rsidRPr="001A551A">
        <w:t>specified</w:t>
      </w:r>
      <w:proofErr w:type="spellEnd"/>
      <w:r w:rsidR="006E27F7" w:rsidRPr="001A551A">
        <w:t xml:space="preserve"> for the </w:t>
      </w:r>
      <w:proofErr w:type="spellStart"/>
      <w:r w:rsidR="006E27F7" w:rsidRPr="001A551A">
        <w:t>next</w:t>
      </w:r>
      <w:proofErr w:type="spellEnd"/>
      <w:r w:rsidR="006E27F7" w:rsidRPr="001A551A">
        <w:t xml:space="preserve"> test or inspection</w:t>
      </w:r>
    </w:p>
    <w:p w14:paraId="4C7C4A70" w14:textId="77777777" w:rsidR="006E27F7" w:rsidRPr="007C7BC4" w:rsidRDefault="006E27F7" w:rsidP="006E27F7">
      <w:pPr>
        <w:pStyle w:val="H1G"/>
        <w:ind w:left="0" w:firstLine="0"/>
      </w:pPr>
      <w:r>
        <w:tab/>
      </w:r>
      <w:r>
        <w:tab/>
      </w:r>
      <w:proofErr w:type="spellStart"/>
      <w:r w:rsidRPr="007C7BC4">
        <w:t>Transmitted</w:t>
      </w:r>
      <w:proofErr w:type="spellEnd"/>
      <w:r w:rsidRPr="007C7BC4">
        <w:t xml:space="preserve"> by the </w:t>
      </w:r>
      <w:proofErr w:type="spellStart"/>
      <w:r w:rsidRPr="007C7BC4">
        <w:t>Government</w:t>
      </w:r>
      <w:proofErr w:type="spellEnd"/>
      <w:r w:rsidRPr="007C7BC4">
        <w:t xml:space="preserve"> of the </w:t>
      </w:r>
      <w:r>
        <w:t xml:space="preserve">United </w:t>
      </w:r>
      <w:proofErr w:type="spellStart"/>
      <w:r>
        <w:t>Kingdom</w:t>
      </w:r>
      <w:proofErr w:type="spellEnd"/>
    </w:p>
    <w:p w14:paraId="574082A7" w14:textId="77777777" w:rsidR="006E27F7" w:rsidRPr="001C5194" w:rsidRDefault="006E27F7" w:rsidP="006E27F7">
      <w:pPr>
        <w:pStyle w:val="SingleTxtG"/>
        <w:numPr>
          <w:ilvl w:val="0"/>
          <w:numId w:val="38"/>
        </w:numPr>
        <w:ind w:left="1134" w:right="621" w:firstLine="0"/>
        <w:rPr>
          <w:lang w:val="en-US"/>
        </w:rPr>
      </w:pPr>
      <w:r w:rsidRPr="001C5194">
        <w:rPr>
          <w:lang w:val="en-US"/>
        </w:rPr>
        <w:t xml:space="preserve">Following recent discussions in the Working Group on Tanks, the United Kingdom welcomes working document </w:t>
      </w:r>
      <w:r w:rsidRPr="001C5194">
        <w:t xml:space="preserve">ECE/TRANS/WP.15/AC.1/2021/27 </w:t>
      </w:r>
      <w:r w:rsidRPr="001C5194">
        <w:rPr>
          <w:lang w:val="en-US"/>
        </w:rPr>
        <w:t xml:space="preserve">from the UIP which seeks primarily to clarify the permitted </w:t>
      </w:r>
      <w:r w:rsidRPr="001C5194">
        <w:rPr>
          <w:i/>
          <w:iCs/>
          <w:lang w:val="en-US"/>
        </w:rPr>
        <w:t>use</w:t>
      </w:r>
      <w:r w:rsidRPr="001C5194">
        <w:rPr>
          <w:lang w:val="en-US"/>
        </w:rPr>
        <w:t xml:space="preserve"> of tanks during the three month period after the date specified for the intermediate inspection. </w:t>
      </w:r>
    </w:p>
    <w:p w14:paraId="60E123F2" w14:textId="36B961F0" w:rsidR="006E27F7" w:rsidRPr="001C5194" w:rsidRDefault="006E27F7" w:rsidP="006E27F7">
      <w:pPr>
        <w:pStyle w:val="SingleTxtG"/>
        <w:numPr>
          <w:ilvl w:val="0"/>
          <w:numId w:val="38"/>
        </w:numPr>
        <w:ind w:left="1134" w:right="621" w:firstLine="0"/>
        <w:rPr>
          <w:lang w:val="en-US"/>
        </w:rPr>
      </w:pPr>
      <w:r w:rsidRPr="001C5194">
        <w:rPr>
          <w:lang w:val="en-US"/>
        </w:rPr>
        <w:t xml:space="preserve">Regarding the two proposals in the document, the United Kingdom does not support the alternative proposal as this is contrary to the requirements in RID / ADR 4.3.2.3.7 which does not prevent tanks from being filled or offered for carriage after the deadline for the intermediate inspection. The provision in RID / ADR 6.8.2.4.3 which </w:t>
      </w:r>
      <w:r w:rsidR="000E0AD7">
        <w:rPr>
          <w:lang w:val="en-US"/>
        </w:rPr>
        <w:t>permits</w:t>
      </w:r>
      <w:r w:rsidRPr="001C5194">
        <w:rPr>
          <w:lang w:val="en-US"/>
        </w:rPr>
        <w:t xml:space="preserve"> intermediate inspections to be performed up to three months after the specified date, </w:t>
      </w:r>
      <w:r w:rsidR="009C4E4D">
        <w:rPr>
          <w:lang w:val="en-US"/>
        </w:rPr>
        <w:t>allows</w:t>
      </w:r>
      <w:r w:rsidRPr="001C5194">
        <w:rPr>
          <w:lang w:val="en-US"/>
        </w:rPr>
        <w:t xml:space="preserve"> tanks to be filled and offered for carriage during th</w:t>
      </w:r>
      <w:r>
        <w:rPr>
          <w:lang w:val="en-US"/>
        </w:rPr>
        <w:t xml:space="preserve">ose three months </w:t>
      </w:r>
      <w:r w:rsidRPr="001C5194">
        <w:rPr>
          <w:lang w:val="en-US"/>
        </w:rPr>
        <w:t xml:space="preserve">and has been seen over </w:t>
      </w:r>
      <w:r>
        <w:rPr>
          <w:lang w:val="en-US"/>
        </w:rPr>
        <w:t xml:space="preserve">the </w:t>
      </w:r>
      <w:r w:rsidRPr="001C5194">
        <w:rPr>
          <w:lang w:val="en-US"/>
        </w:rPr>
        <w:t xml:space="preserve">past years not to compromise safety. </w:t>
      </w:r>
    </w:p>
    <w:p w14:paraId="382CEE9B" w14:textId="77777777" w:rsidR="006E27F7" w:rsidRPr="001C5194" w:rsidRDefault="006E27F7" w:rsidP="006E27F7">
      <w:pPr>
        <w:pStyle w:val="SingleTxtG"/>
        <w:numPr>
          <w:ilvl w:val="0"/>
          <w:numId w:val="38"/>
        </w:numPr>
        <w:ind w:left="1134" w:right="621" w:firstLine="0"/>
      </w:pPr>
      <w:r w:rsidRPr="001C5194">
        <w:rPr>
          <w:lang w:val="en-US"/>
        </w:rPr>
        <w:t>The document from the UIP also seeks to clarify the inspections to be performed before a tank can be accepted back into service after having missed the timeframe for their scheduled inspections, but does not appear do so for tanks that have missed</w:t>
      </w:r>
      <w:r w:rsidRPr="001C5194">
        <w:t xml:space="preserve"> </w:t>
      </w:r>
      <w:proofErr w:type="spellStart"/>
      <w:r w:rsidRPr="001C5194">
        <w:t>two</w:t>
      </w:r>
      <w:proofErr w:type="spellEnd"/>
      <w:r w:rsidRPr="001C5194">
        <w:t xml:space="preserve"> or more inspections. This scenario </w:t>
      </w:r>
      <w:proofErr w:type="spellStart"/>
      <w:r w:rsidRPr="001C5194">
        <w:t>was</w:t>
      </w:r>
      <w:proofErr w:type="spellEnd"/>
      <w:r w:rsidRPr="001C5194">
        <w:t xml:space="preserve"> </w:t>
      </w:r>
      <w:proofErr w:type="spellStart"/>
      <w:r w:rsidRPr="001C5194">
        <w:t>considered</w:t>
      </w:r>
      <w:proofErr w:type="spellEnd"/>
      <w:r w:rsidRPr="001C5194">
        <w:t xml:space="preserve"> in </w:t>
      </w:r>
      <w:proofErr w:type="spellStart"/>
      <w:r w:rsidRPr="001C5194">
        <w:t>informal</w:t>
      </w:r>
      <w:proofErr w:type="spellEnd"/>
      <w:r w:rsidRPr="001C5194">
        <w:t xml:space="preserve"> document INF.31 </w:t>
      </w:r>
      <w:proofErr w:type="spellStart"/>
      <w:r w:rsidRPr="001C5194">
        <w:t>from</w:t>
      </w:r>
      <w:proofErr w:type="spellEnd"/>
      <w:r w:rsidRPr="001C5194">
        <w:t xml:space="preserve"> the </w:t>
      </w:r>
      <w:proofErr w:type="spellStart"/>
      <w:r w:rsidRPr="001C5194">
        <w:t>spring</w:t>
      </w:r>
      <w:proofErr w:type="spellEnd"/>
      <w:r w:rsidRPr="001C5194">
        <w:t xml:space="preserve"> 2021 session of the Joint Meeting and </w:t>
      </w:r>
      <w:proofErr w:type="spellStart"/>
      <w:r w:rsidRPr="001C5194">
        <w:t>was</w:t>
      </w:r>
      <w:proofErr w:type="spellEnd"/>
      <w:r w:rsidRPr="001C5194">
        <w:t xml:space="preserve"> </w:t>
      </w:r>
      <w:proofErr w:type="spellStart"/>
      <w:r w:rsidRPr="001C5194">
        <w:t>based</w:t>
      </w:r>
      <w:proofErr w:type="spellEnd"/>
      <w:r w:rsidRPr="001C5194">
        <w:t xml:space="preserve"> on national guidance </w:t>
      </w:r>
      <w:proofErr w:type="spellStart"/>
      <w:r w:rsidRPr="001C5194">
        <w:t>issued</w:t>
      </w:r>
      <w:proofErr w:type="spellEnd"/>
      <w:r w:rsidRPr="001C5194">
        <w:t xml:space="preserve"> to inspection bodies by the United </w:t>
      </w:r>
      <w:proofErr w:type="spellStart"/>
      <w:r w:rsidRPr="001C5194">
        <w:t>Kingdom</w:t>
      </w:r>
      <w:proofErr w:type="spellEnd"/>
      <w:r w:rsidRPr="001C5194">
        <w:t xml:space="preserve"> </w:t>
      </w:r>
      <w:proofErr w:type="spellStart"/>
      <w:r w:rsidRPr="001C5194">
        <w:t>competent</w:t>
      </w:r>
      <w:proofErr w:type="spellEnd"/>
      <w:r w:rsidRPr="001C5194">
        <w:t xml:space="preserve"> </w:t>
      </w:r>
      <w:proofErr w:type="spellStart"/>
      <w:r w:rsidRPr="001C5194">
        <w:t>authority</w:t>
      </w:r>
      <w:proofErr w:type="spellEnd"/>
      <w:r w:rsidRPr="001C5194">
        <w:t>.</w:t>
      </w:r>
    </w:p>
    <w:p w14:paraId="2ECA752B" w14:textId="77777777" w:rsidR="006E27F7" w:rsidRPr="001C5194" w:rsidRDefault="006E27F7" w:rsidP="006E27F7">
      <w:pPr>
        <w:pStyle w:val="SingleTxtG"/>
        <w:numPr>
          <w:ilvl w:val="0"/>
          <w:numId w:val="38"/>
        </w:numPr>
        <w:ind w:left="1134" w:right="621" w:firstLine="0"/>
      </w:pPr>
      <w:r w:rsidRPr="001C5194">
        <w:t xml:space="preserve">In light of the discussions </w:t>
      </w:r>
      <w:proofErr w:type="spellStart"/>
      <w:r w:rsidRPr="001C5194">
        <w:t>during</w:t>
      </w:r>
      <w:proofErr w:type="spellEnd"/>
      <w:r w:rsidRPr="001C5194">
        <w:t xml:space="preserve"> the </w:t>
      </w:r>
      <w:proofErr w:type="spellStart"/>
      <w:r w:rsidRPr="001C5194">
        <w:t>spring</w:t>
      </w:r>
      <w:proofErr w:type="spellEnd"/>
      <w:r w:rsidRPr="001C5194">
        <w:t xml:space="preserve"> 2021 session </w:t>
      </w:r>
      <w:proofErr w:type="spellStart"/>
      <w:r w:rsidRPr="001C5194">
        <w:t>our</w:t>
      </w:r>
      <w:proofErr w:type="spellEnd"/>
      <w:r w:rsidRPr="001C5194">
        <w:t xml:space="preserve"> national guidance </w:t>
      </w:r>
      <w:proofErr w:type="spellStart"/>
      <w:r w:rsidRPr="001C5194">
        <w:t>is</w:t>
      </w:r>
      <w:proofErr w:type="spellEnd"/>
      <w:r w:rsidRPr="001C5194">
        <w:t xml:space="preserve"> </w:t>
      </w:r>
      <w:proofErr w:type="spellStart"/>
      <w:r w:rsidRPr="001C5194">
        <w:t>under</w:t>
      </w:r>
      <w:proofErr w:type="spellEnd"/>
      <w:r w:rsidRPr="001C5194">
        <w:t xml:space="preserve"> </w:t>
      </w:r>
      <w:proofErr w:type="spellStart"/>
      <w:r w:rsidRPr="001C5194">
        <w:t>review</w:t>
      </w:r>
      <w:proofErr w:type="spellEnd"/>
      <w:r w:rsidRPr="001C5194">
        <w:t xml:space="preserve">, but </w:t>
      </w:r>
      <w:proofErr w:type="spellStart"/>
      <w:r w:rsidRPr="001C5194">
        <w:t>based</w:t>
      </w:r>
      <w:proofErr w:type="spellEnd"/>
      <w:r w:rsidRPr="001C5194">
        <w:t xml:space="preserve"> on the discussions </w:t>
      </w:r>
      <w:proofErr w:type="spellStart"/>
      <w:r w:rsidRPr="001C5194">
        <w:t>that</w:t>
      </w:r>
      <w:proofErr w:type="spellEnd"/>
      <w:r w:rsidRPr="001C5194">
        <w:t xml:space="preserve"> have </w:t>
      </w:r>
      <w:proofErr w:type="spellStart"/>
      <w:r w:rsidRPr="001C5194">
        <w:t>taken</w:t>
      </w:r>
      <w:proofErr w:type="spellEnd"/>
      <w:r w:rsidRPr="001C5194">
        <w:t xml:space="preserve"> place to date, the United </w:t>
      </w:r>
      <w:proofErr w:type="spellStart"/>
      <w:r w:rsidRPr="001C5194">
        <w:t>Kingdom</w:t>
      </w:r>
      <w:proofErr w:type="spellEnd"/>
      <w:r w:rsidRPr="001C5194">
        <w:t xml:space="preserve"> </w:t>
      </w:r>
      <w:proofErr w:type="spellStart"/>
      <w:r w:rsidRPr="001C5194">
        <w:t>would</w:t>
      </w:r>
      <w:proofErr w:type="spellEnd"/>
      <w:r w:rsidRPr="001C5194">
        <w:t xml:space="preserve"> </w:t>
      </w:r>
      <w:proofErr w:type="spellStart"/>
      <w:r w:rsidRPr="001C5194">
        <w:t>consider</w:t>
      </w:r>
      <w:proofErr w:type="spellEnd"/>
      <w:r w:rsidRPr="001C5194">
        <w:t xml:space="preserve"> an inspection </w:t>
      </w:r>
      <w:proofErr w:type="spellStart"/>
      <w:r w:rsidRPr="001C5194">
        <w:t>performed</w:t>
      </w:r>
      <w:proofErr w:type="spellEnd"/>
      <w:r w:rsidRPr="001C5194">
        <w:t xml:space="preserve"> </w:t>
      </w:r>
      <w:proofErr w:type="spellStart"/>
      <w:r w:rsidRPr="001C5194">
        <w:t>after</w:t>
      </w:r>
      <w:proofErr w:type="spellEnd"/>
      <w:r w:rsidRPr="001C5194">
        <w:t xml:space="preserve"> the </w:t>
      </w:r>
      <w:proofErr w:type="spellStart"/>
      <w:r w:rsidRPr="001C5194">
        <w:t>timeframe</w:t>
      </w:r>
      <w:proofErr w:type="spellEnd"/>
      <w:r w:rsidRPr="001C5194">
        <w:t xml:space="preserve"> for a </w:t>
      </w:r>
      <w:proofErr w:type="spellStart"/>
      <w:r w:rsidRPr="001C5194">
        <w:t>scheduled</w:t>
      </w:r>
      <w:proofErr w:type="spellEnd"/>
      <w:r w:rsidRPr="001C5194">
        <w:t xml:space="preserve"> inspection to </w:t>
      </w:r>
      <w:proofErr w:type="spellStart"/>
      <w:r w:rsidRPr="001C5194">
        <w:t>be</w:t>
      </w:r>
      <w:proofErr w:type="spellEnd"/>
      <w:r w:rsidRPr="001C5194">
        <w:t xml:space="preserve"> an </w:t>
      </w:r>
      <w:proofErr w:type="spellStart"/>
      <w:r w:rsidRPr="001C5194">
        <w:t>exceptional</w:t>
      </w:r>
      <w:proofErr w:type="spellEnd"/>
      <w:r w:rsidRPr="001C5194">
        <w:t xml:space="preserve"> inspection, </w:t>
      </w:r>
      <w:proofErr w:type="spellStart"/>
      <w:r w:rsidRPr="001C5194">
        <w:t>which</w:t>
      </w:r>
      <w:proofErr w:type="spellEnd"/>
      <w:r w:rsidRPr="001C5194">
        <w:t xml:space="preserve"> </w:t>
      </w:r>
      <w:proofErr w:type="spellStart"/>
      <w:r w:rsidRPr="001C5194">
        <w:t>would</w:t>
      </w:r>
      <w:proofErr w:type="spellEnd"/>
      <w:r w:rsidRPr="001C5194">
        <w:t xml:space="preserve"> </w:t>
      </w:r>
      <w:proofErr w:type="spellStart"/>
      <w:r w:rsidRPr="001C5194">
        <w:t>need</w:t>
      </w:r>
      <w:proofErr w:type="spellEnd"/>
      <w:r w:rsidRPr="001C5194">
        <w:t xml:space="preserve"> to </w:t>
      </w:r>
      <w:proofErr w:type="spellStart"/>
      <w:r w:rsidRPr="001C5194">
        <w:t>fulfil</w:t>
      </w:r>
      <w:proofErr w:type="spellEnd"/>
      <w:r w:rsidRPr="001C5194">
        <w:t xml:space="preserve"> the </w:t>
      </w:r>
      <w:proofErr w:type="spellStart"/>
      <w:r w:rsidRPr="001C5194">
        <w:t>requirements</w:t>
      </w:r>
      <w:proofErr w:type="spellEnd"/>
      <w:r w:rsidRPr="001C5194">
        <w:t xml:space="preserve"> of: </w:t>
      </w:r>
    </w:p>
    <w:p w14:paraId="27FDC9B1" w14:textId="7542FA58" w:rsidR="006E27F7" w:rsidRPr="001C5194" w:rsidRDefault="006E27F7" w:rsidP="00744EBB">
      <w:pPr>
        <w:pStyle w:val="SingleTxtG"/>
        <w:ind w:left="2268" w:right="621" w:hanging="567"/>
      </w:pPr>
      <w:r w:rsidRPr="001C5194">
        <w:t>i)</w:t>
      </w:r>
      <w:r w:rsidR="00744EBB">
        <w:tab/>
      </w:r>
      <w:r w:rsidRPr="001C5194">
        <w:t xml:space="preserve">the </w:t>
      </w:r>
      <w:proofErr w:type="spellStart"/>
      <w:r w:rsidRPr="001C5194">
        <w:t>overdue</w:t>
      </w:r>
      <w:proofErr w:type="spellEnd"/>
      <w:r w:rsidRPr="001C5194">
        <w:t xml:space="preserve"> inspection, if </w:t>
      </w:r>
      <w:proofErr w:type="spellStart"/>
      <w:r w:rsidRPr="001C5194">
        <w:t>only</w:t>
      </w:r>
      <w:proofErr w:type="spellEnd"/>
      <w:r w:rsidRPr="001C5194">
        <w:t xml:space="preserve"> one inspection </w:t>
      </w:r>
      <w:proofErr w:type="spellStart"/>
      <w:r w:rsidRPr="001C5194">
        <w:t>had</w:t>
      </w:r>
      <w:proofErr w:type="spellEnd"/>
      <w:r w:rsidRPr="001C5194">
        <w:t xml:space="preserve"> been </w:t>
      </w:r>
      <w:proofErr w:type="spellStart"/>
      <w:r w:rsidRPr="001C5194">
        <w:t>missed</w:t>
      </w:r>
      <w:proofErr w:type="spellEnd"/>
      <w:r w:rsidRPr="001C5194">
        <w:t xml:space="preserve">, or </w:t>
      </w:r>
    </w:p>
    <w:p w14:paraId="4E2F4153" w14:textId="504C2625" w:rsidR="006E27F7" w:rsidRPr="001C5194" w:rsidRDefault="006E27F7" w:rsidP="00744EBB">
      <w:pPr>
        <w:pStyle w:val="SingleTxtG"/>
        <w:ind w:left="2268" w:right="621" w:hanging="567"/>
      </w:pPr>
      <w:r w:rsidRPr="001C5194">
        <w:t>ii)</w:t>
      </w:r>
      <w:r w:rsidR="00744EBB">
        <w:tab/>
      </w:r>
      <w:proofErr w:type="spellStart"/>
      <w:r w:rsidRPr="001C5194">
        <w:t>a</w:t>
      </w:r>
      <w:proofErr w:type="spellEnd"/>
      <w:r w:rsidRPr="001C5194">
        <w:t xml:space="preserve"> </w:t>
      </w:r>
      <w:proofErr w:type="spellStart"/>
      <w:r w:rsidRPr="001C5194">
        <w:t>periodic</w:t>
      </w:r>
      <w:proofErr w:type="spellEnd"/>
      <w:r w:rsidRPr="001C5194">
        <w:t xml:space="preserve"> inspection, plus an </w:t>
      </w:r>
      <w:proofErr w:type="spellStart"/>
      <w:r w:rsidRPr="001C5194">
        <w:t>examination</w:t>
      </w:r>
      <w:proofErr w:type="spellEnd"/>
      <w:r w:rsidRPr="001C5194">
        <w:t xml:space="preserve"> of the relevant parts of the </w:t>
      </w:r>
      <w:proofErr w:type="spellStart"/>
      <w:r w:rsidRPr="001C5194">
        <w:t>technical</w:t>
      </w:r>
      <w:proofErr w:type="spellEnd"/>
      <w:r w:rsidRPr="001C5194">
        <w:t xml:space="preserve"> documentation or a check of the design </w:t>
      </w:r>
      <w:proofErr w:type="spellStart"/>
      <w:r w:rsidRPr="001C5194">
        <w:t>characteristics</w:t>
      </w:r>
      <w:proofErr w:type="spellEnd"/>
      <w:r w:rsidRPr="001C5194">
        <w:t xml:space="preserve">, </w:t>
      </w:r>
      <w:proofErr w:type="spellStart"/>
      <w:r w:rsidRPr="001C5194">
        <w:t>capacities</w:t>
      </w:r>
      <w:proofErr w:type="spellEnd"/>
      <w:r w:rsidRPr="001C5194">
        <w:t xml:space="preserve"> and </w:t>
      </w:r>
      <w:proofErr w:type="spellStart"/>
      <w:r w:rsidRPr="001C5194">
        <w:t>marking</w:t>
      </w:r>
      <w:proofErr w:type="spellEnd"/>
      <w:r w:rsidRPr="001C5194">
        <w:t xml:space="preserve"> of the tank plate, if </w:t>
      </w:r>
      <w:proofErr w:type="spellStart"/>
      <w:r w:rsidRPr="001C5194">
        <w:t>two</w:t>
      </w:r>
      <w:proofErr w:type="spellEnd"/>
      <w:r w:rsidRPr="001C5194">
        <w:t xml:space="preserve"> or more </w:t>
      </w:r>
      <w:proofErr w:type="spellStart"/>
      <w:r w:rsidRPr="001C5194">
        <w:t>periodic</w:t>
      </w:r>
      <w:proofErr w:type="spellEnd"/>
      <w:r w:rsidRPr="001C5194">
        <w:t xml:space="preserve"> inspections have been </w:t>
      </w:r>
      <w:proofErr w:type="spellStart"/>
      <w:r w:rsidRPr="001C5194">
        <w:t>missed</w:t>
      </w:r>
      <w:proofErr w:type="spellEnd"/>
      <w:r w:rsidRPr="001C5194">
        <w:t xml:space="preserve">. </w:t>
      </w:r>
    </w:p>
    <w:p w14:paraId="05E9E592" w14:textId="77777777" w:rsidR="006E27F7" w:rsidRPr="001C5194" w:rsidRDefault="006E27F7" w:rsidP="006E27F7">
      <w:pPr>
        <w:pStyle w:val="SingleTxtG"/>
        <w:ind w:right="621"/>
      </w:pPr>
      <w:r w:rsidRPr="001C5194">
        <w:t xml:space="preserve">In </w:t>
      </w:r>
      <w:proofErr w:type="spellStart"/>
      <w:r w:rsidRPr="001C5194">
        <w:t>such</w:t>
      </w:r>
      <w:proofErr w:type="spellEnd"/>
      <w:r w:rsidRPr="001C5194">
        <w:t xml:space="preserve"> cases the date for the </w:t>
      </w:r>
      <w:proofErr w:type="spellStart"/>
      <w:r w:rsidRPr="001C5194">
        <w:t>next</w:t>
      </w:r>
      <w:proofErr w:type="spellEnd"/>
      <w:r w:rsidRPr="001C5194">
        <w:t xml:space="preserve"> inspection </w:t>
      </w:r>
      <w:proofErr w:type="spellStart"/>
      <w:r w:rsidRPr="001C5194">
        <w:t>would</w:t>
      </w:r>
      <w:proofErr w:type="spellEnd"/>
      <w:r w:rsidRPr="001C5194">
        <w:t xml:space="preserve"> </w:t>
      </w:r>
      <w:proofErr w:type="spellStart"/>
      <w:r w:rsidRPr="001C5194">
        <w:t>be</w:t>
      </w:r>
      <w:proofErr w:type="spellEnd"/>
      <w:r w:rsidRPr="001C5194">
        <w:t xml:space="preserve"> </w:t>
      </w:r>
      <w:proofErr w:type="spellStart"/>
      <w:r w:rsidRPr="001C5194">
        <w:t>taken</w:t>
      </w:r>
      <w:proofErr w:type="spellEnd"/>
      <w:r w:rsidRPr="001C5194">
        <w:t xml:space="preserve"> </w:t>
      </w:r>
      <w:proofErr w:type="spellStart"/>
      <w:r w:rsidRPr="001C5194">
        <w:t>from</w:t>
      </w:r>
      <w:proofErr w:type="spellEnd"/>
      <w:r w:rsidRPr="001C5194">
        <w:t xml:space="preserve"> the date of the </w:t>
      </w:r>
      <w:proofErr w:type="spellStart"/>
      <w:r w:rsidRPr="001C5194">
        <w:t>exceptional</w:t>
      </w:r>
      <w:proofErr w:type="spellEnd"/>
      <w:r w:rsidRPr="001C5194">
        <w:t xml:space="preserve"> inspection. </w:t>
      </w:r>
    </w:p>
    <w:p w14:paraId="7918D266" w14:textId="77777777" w:rsidR="006E27F7" w:rsidRPr="001C5194" w:rsidRDefault="006E27F7" w:rsidP="006E27F7">
      <w:pPr>
        <w:pStyle w:val="SingleTxtG"/>
        <w:numPr>
          <w:ilvl w:val="0"/>
          <w:numId w:val="38"/>
        </w:numPr>
        <w:ind w:left="1134" w:right="621" w:firstLine="0"/>
      </w:pPr>
      <w:r w:rsidRPr="001C5194">
        <w:t xml:space="preserve">The United </w:t>
      </w:r>
      <w:proofErr w:type="spellStart"/>
      <w:r w:rsidRPr="001C5194">
        <w:t>Kingdom</w:t>
      </w:r>
      <w:proofErr w:type="spellEnd"/>
      <w:r w:rsidRPr="001C5194">
        <w:t xml:space="preserve"> </w:t>
      </w:r>
      <w:proofErr w:type="spellStart"/>
      <w:r w:rsidRPr="001C5194">
        <w:t>is</w:t>
      </w:r>
      <w:proofErr w:type="spellEnd"/>
      <w:r w:rsidRPr="001C5194">
        <w:t xml:space="preserve"> </w:t>
      </w:r>
      <w:proofErr w:type="spellStart"/>
      <w:r w:rsidRPr="001C5194">
        <w:t>also</w:t>
      </w:r>
      <w:proofErr w:type="spellEnd"/>
      <w:r w:rsidRPr="001C5194">
        <w:t xml:space="preserve"> of the </w:t>
      </w:r>
      <w:proofErr w:type="spellStart"/>
      <w:r w:rsidRPr="001C5194">
        <w:t>view</w:t>
      </w:r>
      <w:proofErr w:type="spellEnd"/>
      <w:r w:rsidRPr="001C5194">
        <w:t xml:space="preserve"> </w:t>
      </w:r>
      <w:proofErr w:type="spellStart"/>
      <w:r w:rsidRPr="001C5194">
        <w:t>that</w:t>
      </w:r>
      <w:proofErr w:type="spellEnd"/>
      <w:r w:rsidRPr="001C5194">
        <w:t xml:space="preserve"> a </w:t>
      </w:r>
      <w:proofErr w:type="spellStart"/>
      <w:r w:rsidRPr="001C5194">
        <w:t>periodic</w:t>
      </w:r>
      <w:proofErr w:type="spellEnd"/>
      <w:r w:rsidRPr="001C5194">
        <w:t xml:space="preserve"> inspection </w:t>
      </w:r>
      <w:proofErr w:type="spellStart"/>
      <w:r w:rsidRPr="001C5194">
        <w:t>should</w:t>
      </w:r>
      <w:proofErr w:type="spellEnd"/>
      <w:r w:rsidRPr="001C5194">
        <w:t xml:space="preserve"> </w:t>
      </w:r>
      <w:proofErr w:type="spellStart"/>
      <w:r w:rsidRPr="001C5194">
        <w:t>be</w:t>
      </w:r>
      <w:proofErr w:type="spellEnd"/>
      <w:r w:rsidRPr="001C5194">
        <w:t xml:space="preserve"> </w:t>
      </w:r>
      <w:proofErr w:type="spellStart"/>
      <w:r w:rsidRPr="001C5194">
        <w:t>allowed</w:t>
      </w:r>
      <w:proofErr w:type="spellEnd"/>
      <w:r w:rsidRPr="001C5194">
        <w:t xml:space="preserve"> to </w:t>
      </w:r>
      <w:proofErr w:type="spellStart"/>
      <w:r w:rsidRPr="001C5194">
        <w:t>be</w:t>
      </w:r>
      <w:proofErr w:type="spellEnd"/>
      <w:r w:rsidRPr="001C5194">
        <w:t xml:space="preserve"> </w:t>
      </w:r>
      <w:proofErr w:type="spellStart"/>
      <w:r w:rsidRPr="001C5194">
        <w:t>performed</w:t>
      </w:r>
      <w:proofErr w:type="spellEnd"/>
      <w:r w:rsidRPr="001C5194">
        <w:t xml:space="preserve"> one </w:t>
      </w:r>
      <w:proofErr w:type="spellStart"/>
      <w:r w:rsidRPr="001C5194">
        <w:t>month</w:t>
      </w:r>
      <w:proofErr w:type="spellEnd"/>
      <w:r w:rsidRPr="001C5194">
        <w:t xml:space="preserve"> </w:t>
      </w:r>
      <w:proofErr w:type="spellStart"/>
      <w:r w:rsidRPr="001C5194">
        <w:t>before</w:t>
      </w:r>
      <w:proofErr w:type="spellEnd"/>
      <w:r w:rsidRPr="001C5194">
        <w:t xml:space="preserve"> the </w:t>
      </w:r>
      <w:proofErr w:type="spellStart"/>
      <w:r w:rsidRPr="001C5194">
        <w:t>specified</w:t>
      </w:r>
      <w:proofErr w:type="spellEnd"/>
      <w:r w:rsidRPr="001C5194">
        <w:t xml:space="preserve"> date </w:t>
      </w:r>
      <w:proofErr w:type="spellStart"/>
      <w:r w:rsidRPr="001C5194">
        <w:t>without</w:t>
      </w:r>
      <w:proofErr w:type="spellEnd"/>
      <w:r w:rsidRPr="001C5194">
        <w:t xml:space="preserve"> </w:t>
      </w:r>
      <w:proofErr w:type="spellStart"/>
      <w:r w:rsidRPr="001C5194">
        <w:t>affecting</w:t>
      </w:r>
      <w:proofErr w:type="spellEnd"/>
      <w:r w:rsidRPr="001C5194">
        <w:t xml:space="preserve"> the </w:t>
      </w:r>
      <w:proofErr w:type="spellStart"/>
      <w:r w:rsidRPr="001C5194">
        <w:t>timeframe</w:t>
      </w:r>
      <w:proofErr w:type="spellEnd"/>
      <w:r w:rsidRPr="001C5194">
        <w:t xml:space="preserve"> for the </w:t>
      </w:r>
      <w:proofErr w:type="spellStart"/>
      <w:r w:rsidRPr="001C5194">
        <w:t>scheduled</w:t>
      </w:r>
      <w:proofErr w:type="spellEnd"/>
      <w:r w:rsidRPr="001C5194">
        <w:t xml:space="preserve"> inspections. </w:t>
      </w:r>
      <w:proofErr w:type="spellStart"/>
      <w:r w:rsidRPr="001C5194">
        <w:t>Accordingly</w:t>
      </w:r>
      <w:proofErr w:type="spellEnd"/>
      <w:r w:rsidRPr="001C5194">
        <w:t xml:space="preserve">, the United </w:t>
      </w:r>
      <w:proofErr w:type="spellStart"/>
      <w:r w:rsidRPr="001C5194">
        <w:t>Kingdom</w:t>
      </w:r>
      <w:proofErr w:type="spellEnd"/>
      <w:r w:rsidRPr="001C5194">
        <w:t xml:space="preserve"> </w:t>
      </w:r>
      <w:proofErr w:type="spellStart"/>
      <w:r w:rsidRPr="001C5194">
        <w:t>would</w:t>
      </w:r>
      <w:proofErr w:type="spellEnd"/>
      <w:r w:rsidRPr="001C5194">
        <w:t xml:space="preserve"> </w:t>
      </w:r>
      <w:proofErr w:type="spellStart"/>
      <w:r w:rsidRPr="001C5194">
        <w:t>welcome</w:t>
      </w:r>
      <w:proofErr w:type="spellEnd"/>
      <w:r w:rsidRPr="001C5194">
        <w:t xml:space="preserve"> an exchange of </w:t>
      </w:r>
      <w:proofErr w:type="spellStart"/>
      <w:r w:rsidRPr="001C5194">
        <w:t>views</w:t>
      </w:r>
      <w:proofErr w:type="spellEnd"/>
      <w:r w:rsidRPr="001C5194">
        <w:t xml:space="preserve"> to </w:t>
      </w:r>
      <w:proofErr w:type="spellStart"/>
      <w:r w:rsidRPr="001C5194">
        <w:t>clarify</w:t>
      </w:r>
      <w:proofErr w:type="spellEnd"/>
      <w:r w:rsidRPr="001C5194">
        <w:t xml:space="preserve"> the </w:t>
      </w:r>
      <w:proofErr w:type="spellStart"/>
      <w:r w:rsidRPr="001C5194">
        <w:t>requirements</w:t>
      </w:r>
      <w:proofErr w:type="spellEnd"/>
      <w:r w:rsidRPr="001C5194">
        <w:t xml:space="preserve"> </w:t>
      </w:r>
      <w:r w:rsidRPr="001C5194">
        <w:rPr>
          <w:lang w:val="en-US"/>
        </w:rPr>
        <w:t>for tanks that have missed</w:t>
      </w:r>
      <w:r w:rsidRPr="001C5194">
        <w:t xml:space="preserve"> </w:t>
      </w:r>
      <w:proofErr w:type="spellStart"/>
      <w:r w:rsidRPr="001C5194">
        <w:t>two</w:t>
      </w:r>
      <w:proofErr w:type="spellEnd"/>
      <w:r w:rsidRPr="001C5194">
        <w:t xml:space="preserve"> or more </w:t>
      </w:r>
      <w:proofErr w:type="spellStart"/>
      <w:r w:rsidRPr="001C5194">
        <w:t>periodic</w:t>
      </w:r>
      <w:proofErr w:type="spellEnd"/>
      <w:r w:rsidRPr="001C5194">
        <w:t xml:space="preserve"> inspections or have a </w:t>
      </w:r>
      <w:proofErr w:type="spellStart"/>
      <w:r w:rsidRPr="001C5194">
        <w:t>periodic</w:t>
      </w:r>
      <w:proofErr w:type="spellEnd"/>
      <w:r w:rsidRPr="001C5194">
        <w:t xml:space="preserve"> inspection up to one </w:t>
      </w:r>
      <w:proofErr w:type="spellStart"/>
      <w:r w:rsidRPr="001C5194">
        <w:t>month</w:t>
      </w:r>
      <w:proofErr w:type="spellEnd"/>
      <w:r w:rsidRPr="001C5194">
        <w:t xml:space="preserve"> </w:t>
      </w:r>
      <w:proofErr w:type="spellStart"/>
      <w:r w:rsidRPr="001C5194">
        <w:t>early</w:t>
      </w:r>
      <w:proofErr w:type="spellEnd"/>
      <w:r w:rsidRPr="001C5194">
        <w:t>.</w:t>
      </w:r>
    </w:p>
    <w:p w14:paraId="484C9461" w14:textId="77777777" w:rsidR="006E27F7" w:rsidRPr="001C5194" w:rsidRDefault="006E27F7" w:rsidP="006E27F7">
      <w:pPr>
        <w:pStyle w:val="SingleTxtG"/>
        <w:numPr>
          <w:ilvl w:val="0"/>
          <w:numId w:val="38"/>
        </w:numPr>
        <w:ind w:left="1134" w:right="621" w:firstLine="0"/>
      </w:pPr>
      <w:r w:rsidRPr="001C5194">
        <w:t xml:space="preserve">In addition, the United </w:t>
      </w:r>
      <w:proofErr w:type="spellStart"/>
      <w:r w:rsidRPr="001C5194">
        <w:t>Kingdom</w:t>
      </w:r>
      <w:proofErr w:type="spellEnd"/>
      <w:r w:rsidRPr="001C5194">
        <w:t xml:space="preserve"> </w:t>
      </w:r>
      <w:proofErr w:type="spellStart"/>
      <w:r w:rsidRPr="001C5194">
        <w:t>believes</w:t>
      </w:r>
      <w:proofErr w:type="spellEnd"/>
      <w:r w:rsidRPr="001C5194">
        <w:t xml:space="preserve"> the </w:t>
      </w:r>
      <w:proofErr w:type="spellStart"/>
      <w:r w:rsidRPr="001C5194">
        <w:t>opportunity</w:t>
      </w:r>
      <w:proofErr w:type="spellEnd"/>
      <w:r w:rsidRPr="001C5194">
        <w:t xml:space="preserve"> </w:t>
      </w:r>
      <w:proofErr w:type="spellStart"/>
      <w:r w:rsidRPr="001C5194">
        <w:t>should</w:t>
      </w:r>
      <w:proofErr w:type="spellEnd"/>
      <w:r w:rsidRPr="001C5194">
        <w:t xml:space="preserve"> </w:t>
      </w:r>
      <w:proofErr w:type="spellStart"/>
      <w:r w:rsidRPr="001C5194">
        <w:t>also</w:t>
      </w:r>
      <w:proofErr w:type="spellEnd"/>
      <w:r w:rsidRPr="001C5194">
        <w:t xml:space="preserve"> </w:t>
      </w:r>
      <w:proofErr w:type="spellStart"/>
      <w:r w:rsidRPr="001C5194">
        <w:t>be</w:t>
      </w:r>
      <w:proofErr w:type="spellEnd"/>
      <w:r w:rsidRPr="001C5194">
        <w:t xml:space="preserve"> </w:t>
      </w:r>
      <w:proofErr w:type="spellStart"/>
      <w:r w:rsidRPr="001C5194">
        <w:t>taken</w:t>
      </w:r>
      <w:proofErr w:type="spellEnd"/>
      <w:r w:rsidRPr="001C5194">
        <w:t xml:space="preserve"> to </w:t>
      </w:r>
      <w:proofErr w:type="spellStart"/>
      <w:r w:rsidRPr="001C5194">
        <w:t>clarify</w:t>
      </w:r>
      <w:proofErr w:type="spellEnd"/>
      <w:r w:rsidRPr="001C5194">
        <w:t xml:space="preserve"> the </w:t>
      </w:r>
      <w:proofErr w:type="spellStart"/>
      <w:r w:rsidRPr="001C5194">
        <w:t>specified</w:t>
      </w:r>
      <w:proofErr w:type="spellEnd"/>
      <w:r w:rsidRPr="001C5194">
        <w:t xml:space="preserve"> date for the first </w:t>
      </w:r>
      <w:proofErr w:type="spellStart"/>
      <w:r w:rsidRPr="001C5194">
        <w:t>periodic</w:t>
      </w:r>
      <w:proofErr w:type="spellEnd"/>
      <w:r w:rsidRPr="001C5194">
        <w:t xml:space="preserve"> inspection and the first </w:t>
      </w:r>
      <w:proofErr w:type="spellStart"/>
      <w:r w:rsidRPr="001C5194">
        <w:t>intermediate</w:t>
      </w:r>
      <w:proofErr w:type="spellEnd"/>
      <w:r w:rsidRPr="001C5194">
        <w:t xml:space="preserve"> inspection. </w:t>
      </w:r>
      <w:proofErr w:type="spellStart"/>
      <w:r w:rsidRPr="001C5194">
        <w:t>We</w:t>
      </w:r>
      <w:proofErr w:type="spellEnd"/>
      <w:r w:rsidRPr="001C5194">
        <w:t xml:space="preserve"> are of the opinion </w:t>
      </w:r>
      <w:proofErr w:type="spellStart"/>
      <w:r w:rsidRPr="001C5194">
        <w:t>that</w:t>
      </w:r>
      <w:proofErr w:type="spellEnd"/>
      <w:r w:rsidRPr="001C5194">
        <w:t xml:space="preserve"> </w:t>
      </w:r>
      <w:proofErr w:type="spellStart"/>
      <w:r w:rsidRPr="001C5194">
        <w:t>these</w:t>
      </w:r>
      <w:proofErr w:type="spellEnd"/>
      <w:r w:rsidRPr="001C5194">
        <w:t xml:space="preserve"> dates </w:t>
      </w:r>
      <w:proofErr w:type="spellStart"/>
      <w:r w:rsidRPr="001C5194">
        <w:t>should</w:t>
      </w:r>
      <w:proofErr w:type="spellEnd"/>
      <w:r w:rsidRPr="001C5194">
        <w:t xml:space="preserve"> </w:t>
      </w:r>
      <w:proofErr w:type="spellStart"/>
      <w:r w:rsidRPr="001C5194">
        <w:t>be</w:t>
      </w:r>
      <w:proofErr w:type="spellEnd"/>
      <w:r w:rsidRPr="001C5194">
        <w:t xml:space="preserve"> six </w:t>
      </w:r>
      <w:r w:rsidRPr="00CF556B">
        <w:t xml:space="preserve">| five </w:t>
      </w:r>
      <w:proofErr w:type="spellStart"/>
      <w:r w:rsidRPr="001C5194">
        <w:t>years</w:t>
      </w:r>
      <w:proofErr w:type="spellEnd"/>
      <w:r w:rsidRPr="001C5194">
        <w:t xml:space="preserve"> </w:t>
      </w:r>
      <w:proofErr w:type="spellStart"/>
      <w:r w:rsidRPr="001C5194">
        <w:t>after</w:t>
      </w:r>
      <w:proofErr w:type="spellEnd"/>
      <w:r w:rsidRPr="001C5194">
        <w:t xml:space="preserve"> the date of the initial </w:t>
      </w:r>
      <w:proofErr w:type="spellStart"/>
      <w:r w:rsidRPr="001C5194">
        <w:t>hydraulic</w:t>
      </w:r>
      <w:proofErr w:type="spellEnd"/>
      <w:r w:rsidRPr="001C5194">
        <w:t xml:space="preserve"> pressure test and </w:t>
      </w:r>
      <w:proofErr w:type="spellStart"/>
      <w:r w:rsidRPr="001C5194">
        <w:t>three</w:t>
      </w:r>
      <w:proofErr w:type="spellEnd"/>
      <w:r w:rsidRPr="001C5194">
        <w:t xml:space="preserve"> </w:t>
      </w:r>
      <w:r w:rsidRPr="00506EC5">
        <w:t xml:space="preserve">| </w:t>
      </w:r>
      <w:proofErr w:type="spellStart"/>
      <w:r w:rsidRPr="00506EC5">
        <w:t>two</w:t>
      </w:r>
      <w:proofErr w:type="spellEnd"/>
      <w:r w:rsidRPr="00506EC5">
        <w:t xml:space="preserve"> and a </w:t>
      </w:r>
      <w:proofErr w:type="spellStart"/>
      <w:r w:rsidRPr="00506EC5">
        <w:t>half</w:t>
      </w:r>
      <w:proofErr w:type="spellEnd"/>
      <w:r w:rsidRPr="00506EC5">
        <w:t xml:space="preserve"> </w:t>
      </w:r>
      <w:proofErr w:type="spellStart"/>
      <w:r w:rsidRPr="001C5194">
        <w:t>years</w:t>
      </w:r>
      <w:proofErr w:type="spellEnd"/>
      <w:r w:rsidRPr="001C5194">
        <w:t xml:space="preserve"> </w:t>
      </w:r>
      <w:proofErr w:type="spellStart"/>
      <w:r w:rsidRPr="001C5194">
        <w:t>after</w:t>
      </w:r>
      <w:proofErr w:type="spellEnd"/>
      <w:r w:rsidRPr="001C5194">
        <w:t xml:space="preserve"> the date of the initial </w:t>
      </w:r>
      <w:proofErr w:type="spellStart"/>
      <w:r w:rsidRPr="001C5194">
        <w:t>leakproofness</w:t>
      </w:r>
      <w:proofErr w:type="spellEnd"/>
      <w:r w:rsidRPr="001C5194">
        <w:t xml:space="preserve"> test. </w:t>
      </w:r>
    </w:p>
    <w:p w14:paraId="3CE53ADC" w14:textId="7310B2F5" w:rsidR="006E27F7" w:rsidRDefault="006E27F7" w:rsidP="006E27F7">
      <w:pPr>
        <w:pStyle w:val="SingleTxtG"/>
        <w:numPr>
          <w:ilvl w:val="0"/>
          <w:numId w:val="38"/>
        </w:numPr>
        <w:ind w:left="1134" w:right="621" w:firstLine="0"/>
      </w:pPr>
      <w:r w:rsidRPr="001C5194">
        <w:rPr>
          <w:lang w:val="en-US"/>
        </w:rPr>
        <w:lastRenderedPageBreak/>
        <w:t xml:space="preserve">In the opinion of the United Kingdom, a clear and common approach to </w:t>
      </w:r>
      <w:r>
        <w:rPr>
          <w:lang w:val="en-US"/>
        </w:rPr>
        <w:t xml:space="preserve">all the above </w:t>
      </w:r>
      <w:r w:rsidRPr="001C5194">
        <w:rPr>
          <w:lang w:val="en-US"/>
        </w:rPr>
        <w:t xml:space="preserve">inspections should be established to achieve consistency across the contracting countries. If the </w:t>
      </w:r>
      <w:proofErr w:type="spellStart"/>
      <w:r w:rsidRPr="001C5194">
        <w:t>Working</w:t>
      </w:r>
      <w:proofErr w:type="spellEnd"/>
      <w:r w:rsidRPr="001C5194">
        <w:t xml:space="preserve"> Group on Tanks </w:t>
      </w:r>
      <w:proofErr w:type="spellStart"/>
      <w:r w:rsidRPr="001C5194">
        <w:t>agrees</w:t>
      </w:r>
      <w:proofErr w:type="spellEnd"/>
      <w:r w:rsidRPr="001C5194">
        <w:t xml:space="preserve"> </w:t>
      </w:r>
      <w:proofErr w:type="spellStart"/>
      <w:r w:rsidRPr="001C5194">
        <w:t>that</w:t>
      </w:r>
      <w:proofErr w:type="spellEnd"/>
      <w:r w:rsidRPr="001C5194">
        <w:t xml:space="preserve"> </w:t>
      </w:r>
      <w:proofErr w:type="spellStart"/>
      <w:r w:rsidRPr="001C5194">
        <w:t>such</w:t>
      </w:r>
      <w:proofErr w:type="spellEnd"/>
      <w:r w:rsidRPr="001C5194">
        <w:t xml:space="preserve"> clarification </w:t>
      </w:r>
      <w:proofErr w:type="spellStart"/>
      <w:r w:rsidRPr="001C5194">
        <w:t>would</w:t>
      </w:r>
      <w:proofErr w:type="spellEnd"/>
      <w:r w:rsidRPr="001C5194">
        <w:t xml:space="preserve"> </w:t>
      </w:r>
      <w:proofErr w:type="spellStart"/>
      <w:r w:rsidRPr="001C5194">
        <w:t>be</w:t>
      </w:r>
      <w:proofErr w:type="spellEnd"/>
      <w:r w:rsidRPr="001C5194">
        <w:t xml:space="preserve"> </w:t>
      </w:r>
      <w:proofErr w:type="spellStart"/>
      <w:r w:rsidRPr="001C5194">
        <w:t>helpful</w:t>
      </w:r>
      <w:proofErr w:type="spellEnd"/>
      <w:r w:rsidRPr="001C5194">
        <w:t xml:space="preserve">, the United </w:t>
      </w:r>
      <w:proofErr w:type="spellStart"/>
      <w:r w:rsidRPr="001C5194">
        <w:t>Kingdom</w:t>
      </w:r>
      <w:proofErr w:type="spellEnd"/>
      <w:r w:rsidRPr="001C5194">
        <w:t xml:space="preserve"> </w:t>
      </w:r>
      <w:proofErr w:type="spellStart"/>
      <w:r w:rsidRPr="001C5194">
        <w:t>is</w:t>
      </w:r>
      <w:proofErr w:type="spellEnd"/>
      <w:r w:rsidRPr="001C5194">
        <w:t xml:space="preserve"> </w:t>
      </w:r>
      <w:proofErr w:type="spellStart"/>
      <w:r w:rsidRPr="001C5194">
        <w:t>willing</w:t>
      </w:r>
      <w:proofErr w:type="spellEnd"/>
      <w:r w:rsidRPr="001C5194">
        <w:t xml:space="preserve"> to </w:t>
      </w:r>
      <w:proofErr w:type="spellStart"/>
      <w:r w:rsidRPr="001C5194">
        <w:t>prepare</w:t>
      </w:r>
      <w:proofErr w:type="spellEnd"/>
      <w:r w:rsidRPr="001C5194">
        <w:t xml:space="preserve"> draft </w:t>
      </w:r>
      <w:proofErr w:type="spellStart"/>
      <w:r w:rsidRPr="001C5194">
        <w:t>proposals</w:t>
      </w:r>
      <w:proofErr w:type="spellEnd"/>
      <w:r w:rsidRPr="001C5194">
        <w:t xml:space="preserve"> for a future session of the Joint Meeting.</w:t>
      </w:r>
    </w:p>
    <w:p w14:paraId="62AE4DCC" w14:textId="53EB816C" w:rsidR="00744EBB" w:rsidRPr="00744EBB" w:rsidRDefault="00744EBB" w:rsidP="00744EB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44EBB" w:rsidRPr="00744EBB" w:rsidSect="005722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EF44C" w14:textId="77777777" w:rsidR="00093233" w:rsidRDefault="00093233"/>
  </w:endnote>
  <w:endnote w:type="continuationSeparator" w:id="0">
    <w:p w14:paraId="1CE07CA1" w14:textId="77777777" w:rsidR="00093233" w:rsidRDefault="00093233"/>
  </w:endnote>
  <w:endnote w:type="continuationNotice" w:id="1">
    <w:p w14:paraId="5E88EC2C" w14:textId="77777777" w:rsidR="00093233" w:rsidRDefault="000932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A" w14:textId="77777777" w:rsidR="000C5A28" w:rsidRDefault="000C5A28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A593B">
      <w:rPr>
        <w:rStyle w:val="PageNumber"/>
        <w:noProof/>
      </w:rPr>
      <w:t>12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B" w14:textId="77777777" w:rsidR="000C5A28" w:rsidRPr="008D464D" w:rsidRDefault="000C5A28" w:rsidP="008D464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F4E6D"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E" w14:textId="77777777" w:rsidR="000C5A28" w:rsidRPr="003203DD" w:rsidRDefault="000C5A28">
    <w:pPr>
      <w:pStyle w:val="Footer"/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F7361" w14:textId="77777777" w:rsidR="00093233" w:rsidRPr="000B175B" w:rsidRDefault="0009323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71658B0" w14:textId="77777777" w:rsidR="00093233" w:rsidRPr="00FC68B7" w:rsidRDefault="0009323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3E79682" w14:textId="77777777" w:rsidR="00093233" w:rsidRDefault="000932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7" w14:textId="3EAD48A6" w:rsidR="000C5A28" w:rsidRPr="00D60FE0" w:rsidRDefault="000C5A28">
    <w:pPr>
      <w:pStyle w:val="Header"/>
      <w:rPr>
        <w:sz w:val="24"/>
        <w:szCs w:val="24"/>
      </w:rPr>
    </w:pPr>
    <w:r w:rsidRPr="00D60FE0">
      <w:rPr>
        <w:sz w:val="24"/>
        <w:szCs w:val="24"/>
      </w:rPr>
      <w:t>INF.</w:t>
    </w:r>
    <w:r w:rsidR="00744EBB">
      <w:rPr>
        <w:sz w:val="24"/>
        <w:szCs w:val="24"/>
      </w:rPr>
      <w:t>41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8" w14:textId="77777777" w:rsidR="000C5A28" w:rsidRPr="00517E8D" w:rsidRDefault="000C5A28" w:rsidP="0067520F">
    <w:pPr>
      <w:pStyle w:val="Header"/>
      <w:jc w:val="right"/>
    </w:pPr>
    <w:r w:rsidRPr="00D60FE0">
      <w:rPr>
        <w:rStyle w:val="PageNumber"/>
        <w:b/>
        <w:sz w:val="24"/>
        <w:szCs w:val="24"/>
      </w:rPr>
      <w:t>I</w:t>
    </w:r>
    <w:r w:rsidRPr="00D60FE0">
      <w:rPr>
        <w:sz w:val="24"/>
        <w:szCs w:val="24"/>
      </w:rPr>
      <w:t>NF.</w:t>
    </w:r>
    <w:r w:rsidR="00D30491">
      <w:rPr>
        <w:sz w:val="24"/>
        <w:szCs w:val="24"/>
      </w:rPr>
      <w:t>X</w:t>
    </w:r>
  </w:p>
  <w:p w14:paraId="44FB6899" w14:textId="77777777" w:rsidR="000C5A28" w:rsidRDefault="000C5A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C" w14:textId="3C9E59EE" w:rsidR="000C5A28" w:rsidRPr="00146493" w:rsidRDefault="0032115C" w:rsidP="00146493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INF.</w:t>
    </w:r>
    <w:r w:rsidR="00884F36">
      <w:rPr>
        <w:sz w:val="24"/>
        <w:szCs w:val="24"/>
      </w:rPr>
      <w:t>41</w:t>
    </w:r>
  </w:p>
  <w:p w14:paraId="44FB689D" w14:textId="77777777" w:rsidR="000C5A28" w:rsidRDefault="000C5A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8B3DFB"/>
    <w:multiLevelType w:val="hybridMultilevel"/>
    <w:tmpl w:val="0600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CF7327"/>
    <w:multiLevelType w:val="hybridMultilevel"/>
    <w:tmpl w:val="8CDC3C54"/>
    <w:lvl w:ilvl="0" w:tplc="013CBE6C">
      <w:start w:val="20"/>
      <w:numFmt w:val="bullet"/>
      <w:lvlText w:val="-"/>
      <w:lvlJc w:val="left"/>
      <w:pPr>
        <w:tabs>
          <w:tab w:val="num" w:pos="434"/>
        </w:tabs>
        <w:ind w:left="434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5" w15:restartNumberingAfterBreak="0">
    <w:nsid w:val="039F083E"/>
    <w:multiLevelType w:val="hybridMultilevel"/>
    <w:tmpl w:val="E9C8554A"/>
    <w:lvl w:ilvl="0" w:tplc="A7B419E0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9A36860"/>
    <w:multiLevelType w:val="hybridMultilevel"/>
    <w:tmpl w:val="AAAE51C2"/>
    <w:lvl w:ilvl="0" w:tplc="6C5C73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625875"/>
    <w:multiLevelType w:val="hybridMultilevel"/>
    <w:tmpl w:val="F2622D88"/>
    <w:lvl w:ilvl="0" w:tplc="5A084768">
      <w:start w:val="1"/>
      <w:numFmt w:val="decimal"/>
      <w:lvlText w:val="%1."/>
      <w:lvlJc w:val="left"/>
      <w:pPr>
        <w:ind w:left="1694" w:hanging="5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0CF71BF4"/>
    <w:multiLevelType w:val="multilevel"/>
    <w:tmpl w:val="30DA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B33EF4"/>
    <w:multiLevelType w:val="hybridMultilevel"/>
    <w:tmpl w:val="96CCBDAA"/>
    <w:lvl w:ilvl="0" w:tplc="D06676B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6711FA"/>
    <w:multiLevelType w:val="hybridMultilevel"/>
    <w:tmpl w:val="9452A142"/>
    <w:lvl w:ilvl="0" w:tplc="03F2A78C">
      <w:start w:val="1"/>
      <w:numFmt w:val="decimal"/>
      <w:lvlText w:val="%1."/>
      <w:lvlJc w:val="left"/>
      <w:pPr>
        <w:ind w:left="1704" w:hanging="57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30B07C93"/>
    <w:multiLevelType w:val="hybridMultilevel"/>
    <w:tmpl w:val="F56E0A3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6C72200"/>
    <w:multiLevelType w:val="hybridMultilevel"/>
    <w:tmpl w:val="0A0CC0F2"/>
    <w:lvl w:ilvl="0" w:tplc="040C000F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42C84412"/>
    <w:multiLevelType w:val="hybridMultilevel"/>
    <w:tmpl w:val="714271FC"/>
    <w:lvl w:ilvl="0" w:tplc="04BCF7E4">
      <w:start w:val="4"/>
      <w:numFmt w:val="decimal"/>
      <w:lvlText w:val="%1."/>
      <w:lvlJc w:val="left"/>
      <w:pPr>
        <w:tabs>
          <w:tab w:val="num" w:pos="719"/>
        </w:tabs>
        <w:ind w:left="719" w:hanging="645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  <w:rPr>
        <w:rFonts w:cs="Times New Roman"/>
      </w:rPr>
    </w:lvl>
  </w:abstractNum>
  <w:abstractNum w:abstractNumId="29" w15:restartNumberingAfterBreak="0">
    <w:nsid w:val="459A69C6"/>
    <w:multiLevelType w:val="hybridMultilevel"/>
    <w:tmpl w:val="E2F2D80C"/>
    <w:lvl w:ilvl="0" w:tplc="2394601E">
      <w:start w:val="1"/>
      <w:numFmt w:val="decimal"/>
      <w:lvlText w:val="%1."/>
      <w:lvlJc w:val="left"/>
      <w:pPr>
        <w:ind w:left="173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4A6B41BF"/>
    <w:multiLevelType w:val="hybridMultilevel"/>
    <w:tmpl w:val="5E6E3C22"/>
    <w:lvl w:ilvl="0" w:tplc="46EE8E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77E68"/>
    <w:multiLevelType w:val="hybridMultilevel"/>
    <w:tmpl w:val="4304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14F4F"/>
    <w:multiLevelType w:val="hybridMultilevel"/>
    <w:tmpl w:val="7CFC70E2"/>
    <w:lvl w:ilvl="0" w:tplc="04090015">
      <w:start w:val="1"/>
      <w:numFmt w:val="upperLetter"/>
      <w:lvlText w:val="%1."/>
      <w:lvlJc w:val="left"/>
      <w:pPr>
        <w:ind w:left="17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D07B2"/>
    <w:multiLevelType w:val="hybridMultilevel"/>
    <w:tmpl w:val="D7D47906"/>
    <w:lvl w:ilvl="0" w:tplc="040C0001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74BC1CEF"/>
    <w:multiLevelType w:val="hybridMultilevel"/>
    <w:tmpl w:val="5FBA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938AA"/>
    <w:multiLevelType w:val="multilevel"/>
    <w:tmpl w:val="2E0A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21"/>
  </w:num>
  <w:num w:numId="13">
    <w:abstractNumId w:val="12"/>
  </w:num>
  <w:num w:numId="14">
    <w:abstractNumId w:val="19"/>
  </w:num>
  <w:num w:numId="15">
    <w:abstractNumId w:val="26"/>
  </w:num>
  <w:num w:numId="16">
    <w:abstractNumId w:val="20"/>
  </w:num>
  <w:num w:numId="17">
    <w:abstractNumId w:val="33"/>
  </w:num>
  <w:num w:numId="18">
    <w:abstractNumId w:val="36"/>
  </w:num>
  <w:num w:numId="19">
    <w:abstractNumId w:val="15"/>
  </w:num>
  <w:num w:numId="20">
    <w:abstractNumId w:val="14"/>
  </w:num>
  <w:num w:numId="21">
    <w:abstractNumId w:val="28"/>
  </w:num>
  <w:num w:numId="22">
    <w:abstractNumId w:val="22"/>
  </w:num>
  <w:num w:numId="23">
    <w:abstractNumId w:val="16"/>
  </w:num>
  <w:num w:numId="24">
    <w:abstractNumId w:val="29"/>
  </w:num>
  <w:num w:numId="25">
    <w:abstractNumId w:val="10"/>
  </w:num>
  <w:num w:numId="26">
    <w:abstractNumId w:val="11"/>
  </w:num>
  <w:num w:numId="27">
    <w:abstractNumId w:val="34"/>
  </w:num>
  <w:num w:numId="28">
    <w:abstractNumId w:val="27"/>
  </w:num>
  <w:num w:numId="29">
    <w:abstractNumId w:val="24"/>
  </w:num>
  <w:num w:numId="30">
    <w:abstractNumId w:val="31"/>
  </w:num>
  <w:num w:numId="31">
    <w:abstractNumId w:val="35"/>
  </w:num>
  <w:num w:numId="32">
    <w:abstractNumId w:val="13"/>
  </w:num>
  <w:num w:numId="33">
    <w:abstractNumId w:val="37"/>
  </w:num>
  <w:num w:numId="34">
    <w:abstractNumId w:val="18"/>
  </w:num>
  <w:num w:numId="35">
    <w:abstractNumId w:val="32"/>
  </w:num>
  <w:num w:numId="36">
    <w:abstractNumId w:val="30"/>
  </w:num>
  <w:num w:numId="37">
    <w:abstractNumId w:val="17"/>
  </w:num>
  <w:num w:numId="38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8D"/>
    <w:rsid w:val="00002A7D"/>
    <w:rsid w:val="000038A8"/>
    <w:rsid w:val="00004CB4"/>
    <w:rsid w:val="00006790"/>
    <w:rsid w:val="00022EA1"/>
    <w:rsid w:val="00027624"/>
    <w:rsid w:val="00050F6B"/>
    <w:rsid w:val="00060675"/>
    <w:rsid w:val="00062E0F"/>
    <w:rsid w:val="00062EC8"/>
    <w:rsid w:val="00063B0D"/>
    <w:rsid w:val="000678CD"/>
    <w:rsid w:val="00071447"/>
    <w:rsid w:val="00072C8C"/>
    <w:rsid w:val="00075498"/>
    <w:rsid w:val="00081CE0"/>
    <w:rsid w:val="00081E5B"/>
    <w:rsid w:val="00084425"/>
    <w:rsid w:val="00084D30"/>
    <w:rsid w:val="00086F86"/>
    <w:rsid w:val="00090320"/>
    <w:rsid w:val="00091148"/>
    <w:rsid w:val="000931C0"/>
    <w:rsid w:val="00093233"/>
    <w:rsid w:val="000A2E09"/>
    <w:rsid w:val="000B175B"/>
    <w:rsid w:val="000B3A0F"/>
    <w:rsid w:val="000B41FA"/>
    <w:rsid w:val="000C494E"/>
    <w:rsid w:val="000C5A28"/>
    <w:rsid w:val="000D50AD"/>
    <w:rsid w:val="000E0415"/>
    <w:rsid w:val="000E0AD7"/>
    <w:rsid w:val="000E7EB0"/>
    <w:rsid w:val="000F0910"/>
    <w:rsid w:val="000F2167"/>
    <w:rsid w:val="000F7715"/>
    <w:rsid w:val="00103410"/>
    <w:rsid w:val="00103E99"/>
    <w:rsid w:val="00112A5B"/>
    <w:rsid w:val="00113720"/>
    <w:rsid w:val="001213C0"/>
    <w:rsid w:val="001335C5"/>
    <w:rsid w:val="0014164A"/>
    <w:rsid w:val="00146493"/>
    <w:rsid w:val="00156B99"/>
    <w:rsid w:val="00166124"/>
    <w:rsid w:val="0016740C"/>
    <w:rsid w:val="00167F20"/>
    <w:rsid w:val="00170986"/>
    <w:rsid w:val="00175C62"/>
    <w:rsid w:val="00180CF6"/>
    <w:rsid w:val="00184DDA"/>
    <w:rsid w:val="00186A5B"/>
    <w:rsid w:val="001900CD"/>
    <w:rsid w:val="0019444B"/>
    <w:rsid w:val="001A0452"/>
    <w:rsid w:val="001A2442"/>
    <w:rsid w:val="001A3481"/>
    <w:rsid w:val="001A7E63"/>
    <w:rsid w:val="001B4B04"/>
    <w:rsid w:val="001B5875"/>
    <w:rsid w:val="001C4B9C"/>
    <w:rsid w:val="001C6663"/>
    <w:rsid w:val="001C7895"/>
    <w:rsid w:val="001D15C4"/>
    <w:rsid w:val="001D26DF"/>
    <w:rsid w:val="001D312D"/>
    <w:rsid w:val="001F1599"/>
    <w:rsid w:val="001F1961"/>
    <w:rsid w:val="001F19C4"/>
    <w:rsid w:val="001F735E"/>
    <w:rsid w:val="002043F0"/>
    <w:rsid w:val="002060B9"/>
    <w:rsid w:val="0021108A"/>
    <w:rsid w:val="00211E0B"/>
    <w:rsid w:val="00213ECF"/>
    <w:rsid w:val="0021431B"/>
    <w:rsid w:val="002261F2"/>
    <w:rsid w:val="00232575"/>
    <w:rsid w:val="00235C78"/>
    <w:rsid w:val="00247258"/>
    <w:rsid w:val="002523B5"/>
    <w:rsid w:val="002557F1"/>
    <w:rsid w:val="00257CAC"/>
    <w:rsid w:val="00264D07"/>
    <w:rsid w:val="0027146D"/>
    <w:rsid w:val="00276602"/>
    <w:rsid w:val="0028647A"/>
    <w:rsid w:val="0029686E"/>
    <w:rsid w:val="002974E9"/>
    <w:rsid w:val="002A214F"/>
    <w:rsid w:val="002A2B8E"/>
    <w:rsid w:val="002A7F94"/>
    <w:rsid w:val="002B109A"/>
    <w:rsid w:val="002B7F28"/>
    <w:rsid w:val="002C1973"/>
    <w:rsid w:val="002C57D6"/>
    <w:rsid w:val="002C6D45"/>
    <w:rsid w:val="002D4CF0"/>
    <w:rsid w:val="002D6E53"/>
    <w:rsid w:val="002E36F0"/>
    <w:rsid w:val="002F046D"/>
    <w:rsid w:val="002F20C3"/>
    <w:rsid w:val="002F2525"/>
    <w:rsid w:val="002F3FCF"/>
    <w:rsid w:val="003007E7"/>
    <w:rsid w:val="00301764"/>
    <w:rsid w:val="0030187B"/>
    <w:rsid w:val="00302B3E"/>
    <w:rsid w:val="003203DD"/>
    <w:rsid w:val="0032115C"/>
    <w:rsid w:val="003229D8"/>
    <w:rsid w:val="00323AD2"/>
    <w:rsid w:val="003243D8"/>
    <w:rsid w:val="00334442"/>
    <w:rsid w:val="00336C97"/>
    <w:rsid w:val="00337D65"/>
    <w:rsid w:val="00337F88"/>
    <w:rsid w:val="00342432"/>
    <w:rsid w:val="00346E07"/>
    <w:rsid w:val="00352D4B"/>
    <w:rsid w:val="00354724"/>
    <w:rsid w:val="00354CED"/>
    <w:rsid w:val="0035638C"/>
    <w:rsid w:val="003563A6"/>
    <w:rsid w:val="00366F33"/>
    <w:rsid w:val="00367400"/>
    <w:rsid w:val="00370928"/>
    <w:rsid w:val="00373E48"/>
    <w:rsid w:val="003A46BB"/>
    <w:rsid w:val="003A4EC7"/>
    <w:rsid w:val="003A5FBA"/>
    <w:rsid w:val="003A7295"/>
    <w:rsid w:val="003B1AA6"/>
    <w:rsid w:val="003B1F60"/>
    <w:rsid w:val="003B5767"/>
    <w:rsid w:val="003B57DC"/>
    <w:rsid w:val="003C2CC4"/>
    <w:rsid w:val="003C2E7B"/>
    <w:rsid w:val="003C4FD9"/>
    <w:rsid w:val="003C7026"/>
    <w:rsid w:val="003D03F5"/>
    <w:rsid w:val="003D4B23"/>
    <w:rsid w:val="003D58A1"/>
    <w:rsid w:val="003E2459"/>
    <w:rsid w:val="003E278A"/>
    <w:rsid w:val="003E360F"/>
    <w:rsid w:val="003F6C18"/>
    <w:rsid w:val="004032CF"/>
    <w:rsid w:val="00413520"/>
    <w:rsid w:val="00414F7A"/>
    <w:rsid w:val="00416E53"/>
    <w:rsid w:val="00427B1B"/>
    <w:rsid w:val="00431D4D"/>
    <w:rsid w:val="004325CB"/>
    <w:rsid w:val="00436982"/>
    <w:rsid w:val="00440A07"/>
    <w:rsid w:val="0044240B"/>
    <w:rsid w:val="00447C96"/>
    <w:rsid w:val="00452166"/>
    <w:rsid w:val="00455FD4"/>
    <w:rsid w:val="00456A02"/>
    <w:rsid w:val="0046243B"/>
    <w:rsid w:val="00462880"/>
    <w:rsid w:val="004720DC"/>
    <w:rsid w:val="0047298C"/>
    <w:rsid w:val="0047303D"/>
    <w:rsid w:val="00475F86"/>
    <w:rsid w:val="00476F24"/>
    <w:rsid w:val="00482651"/>
    <w:rsid w:val="004909E7"/>
    <w:rsid w:val="004913D5"/>
    <w:rsid w:val="00493073"/>
    <w:rsid w:val="00493C61"/>
    <w:rsid w:val="004949C2"/>
    <w:rsid w:val="004953E5"/>
    <w:rsid w:val="004A3646"/>
    <w:rsid w:val="004B3354"/>
    <w:rsid w:val="004B45B0"/>
    <w:rsid w:val="004C19FC"/>
    <w:rsid w:val="004C55B0"/>
    <w:rsid w:val="004E4179"/>
    <w:rsid w:val="004E6E10"/>
    <w:rsid w:val="004F2D9F"/>
    <w:rsid w:val="004F6BA0"/>
    <w:rsid w:val="00503BEA"/>
    <w:rsid w:val="0051382F"/>
    <w:rsid w:val="00515EFC"/>
    <w:rsid w:val="00517E8D"/>
    <w:rsid w:val="00525F64"/>
    <w:rsid w:val="00532928"/>
    <w:rsid w:val="00533616"/>
    <w:rsid w:val="00535ABA"/>
    <w:rsid w:val="005371A0"/>
    <w:rsid w:val="0053768B"/>
    <w:rsid w:val="005420F2"/>
    <w:rsid w:val="0054285C"/>
    <w:rsid w:val="005428E0"/>
    <w:rsid w:val="00543880"/>
    <w:rsid w:val="00547A88"/>
    <w:rsid w:val="005561AA"/>
    <w:rsid w:val="005609C3"/>
    <w:rsid w:val="00561410"/>
    <w:rsid w:val="0056483A"/>
    <w:rsid w:val="00564BF4"/>
    <w:rsid w:val="005711D3"/>
    <w:rsid w:val="0057224A"/>
    <w:rsid w:val="00577096"/>
    <w:rsid w:val="00584173"/>
    <w:rsid w:val="00586B0A"/>
    <w:rsid w:val="00595520"/>
    <w:rsid w:val="00597DE1"/>
    <w:rsid w:val="005A44B9"/>
    <w:rsid w:val="005A589F"/>
    <w:rsid w:val="005A593B"/>
    <w:rsid w:val="005B0441"/>
    <w:rsid w:val="005B1BA0"/>
    <w:rsid w:val="005B3DB3"/>
    <w:rsid w:val="005D15CA"/>
    <w:rsid w:val="005D390C"/>
    <w:rsid w:val="005F3066"/>
    <w:rsid w:val="005F3E61"/>
    <w:rsid w:val="005F51F6"/>
    <w:rsid w:val="00602013"/>
    <w:rsid w:val="00604DDD"/>
    <w:rsid w:val="00605E52"/>
    <w:rsid w:val="006115CC"/>
    <w:rsid w:val="00611FC4"/>
    <w:rsid w:val="006176FB"/>
    <w:rsid w:val="00630FCB"/>
    <w:rsid w:val="00632F10"/>
    <w:rsid w:val="006369F3"/>
    <w:rsid w:val="0064017F"/>
    <w:rsid w:val="00640B26"/>
    <w:rsid w:val="00642502"/>
    <w:rsid w:val="00655FA0"/>
    <w:rsid w:val="006666F3"/>
    <w:rsid w:val="00667D6B"/>
    <w:rsid w:val="0067520F"/>
    <w:rsid w:val="006770B2"/>
    <w:rsid w:val="00686E4F"/>
    <w:rsid w:val="006940E1"/>
    <w:rsid w:val="006A3C72"/>
    <w:rsid w:val="006A59C4"/>
    <w:rsid w:val="006A7392"/>
    <w:rsid w:val="006B03A1"/>
    <w:rsid w:val="006B4C39"/>
    <w:rsid w:val="006B67D9"/>
    <w:rsid w:val="006B6CC5"/>
    <w:rsid w:val="006C328C"/>
    <w:rsid w:val="006C5535"/>
    <w:rsid w:val="006D0589"/>
    <w:rsid w:val="006D1D09"/>
    <w:rsid w:val="006D25E9"/>
    <w:rsid w:val="006D2658"/>
    <w:rsid w:val="006D5317"/>
    <w:rsid w:val="006E27F7"/>
    <w:rsid w:val="006E564B"/>
    <w:rsid w:val="006E6EE2"/>
    <w:rsid w:val="006E7154"/>
    <w:rsid w:val="006F46C5"/>
    <w:rsid w:val="007003CD"/>
    <w:rsid w:val="0070701E"/>
    <w:rsid w:val="0070702F"/>
    <w:rsid w:val="007160DB"/>
    <w:rsid w:val="00720447"/>
    <w:rsid w:val="007239CE"/>
    <w:rsid w:val="007260A6"/>
    <w:rsid w:val="007260C9"/>
    <w:rsid w:val="0072632A"/>
    <w:rsid w:val="00730331"/>
    <w:rsid w:val="007358E8"/>
    <w:rsid w:val="00736ECE"/>
    <w:rsid w:val="00744EBB"/>
    <w:rsid w:val="0074533B"/>
    <w:rsid w:val="0076307D"/>
    <w:rsid w:val="0076432E"/>
    <w:rsid w:val="007643BC"/>
    <w:rsid w:val="00767693"/>
    <w:rsid w:val="007732B8"/>
    <w:rsid w:val="00773D0E"/>
    <w:rsid w:val="00781015"/>
    <w:rsid w:val="0079406B"/>
    <w:rsid w:val="007959FE"/>
    <w:rsid w:val="007A0CF1"/>
    <w:rsid w:val="007A7CC0"/>
    <w:rsid w:val="007B6A61"/>
    <w:rsid w:val="007B6BA5"/>
    <w:rsid w:val="007C3390"/>
    <w:rsid w:val="007C42D8"/>
    <w:rsid w:val="007C4F4B"/>
    <w:rsid w:val="007C68C8"/>
    <w:rsid w:val="007C6D30"/>
    <w:rsid w:val="007D6605"/>
    <w:rsid w:val="007D7362"/>
    <w:rsid w:val="007E4914"/>
    <w:rsid w:val="007E76B1"/>
    <w:rsid w:val="007F5CE2"/>
    <w:rsid w:val="007F6611"/>
    <w:rsid w:val="00810BAC"/>
    <w:rsid w:val="008175E9"/>
    <w:rsid w:val="008242BE"/>
    <w:rsid w:val="008242D7"/>
    <w:rsid w:val="00825578"/>
    <w:rsid w:val="0082577B"/>
    <w:rsid w:val="00827E7E"/>
    <w:rsid w:val="00835C30"/>
    <w:rsid w:val="00836EB1"/>
    <w:rsid w:val="0084056F"/>
    <w:rsid w:val="008479D3"/>
    <w:rsid w:val="008558E7"/>
    <w:rsid w:val="008561A8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84F36"/>
    <w:rsid w:val="0088728B"/>
    <w:rsid w:val="008979B1"/>
    <w:rsid w:val="008A6B25"/>
    <w:rsid w:val="008A6C4F"/>
    <w:rsid w:val="008B389E"/>
    <w:rsid w:val="008B4035"/>
    <w:rsid w:val="008C5BCB"/>
    <w:rsid w:val="008D045E"/>
    <w:rsid w:val="008D3F25"/>
    <w:rsid w:val="008D464D"/>
    <w:rsid w:val="008D4D82"/>
    <w:rsid w:val="008E0E09"/>
    <w:rsid w:val="008E0E46"/>
    <w:rsid w:val="008E6FB6"/>
    <w:rsid w:val="008E7116"/>
    <w:rsid w:val="008F143B"/>
    <w:rsid w:val="008F3882"/>
    <w:rsid w:val="008F3C40"/>
    <w:rsid w:val="008F3D9C"/>
    <w:rsid w:val="008F4B7C"/>
    <w:rsid w:val="00906174"/>
    <w:rsid w:val="00911AF3"/>
    <w:rsid w:val="00914DC3"/>
    <w:rsid w:val="00915463"/>
    <w:rsid w:val="00926E47"/>
    <w:rsid w:val="009329BB"/>
    <w:rsid w:val="00945B59"/>
    <w:rsid w:val="00947162"/>
    <w:rsid w:val="00951F8C"/>
    <w:rsid w:val="00953163"/>
    <w:rsid w:val="00954EE3"/>
    <w:rsid w:val="00955010"/>
    <w:rsid w:val="009601FF"/>
    <w:rsid w:val="00960D5D"/>
    <w:rsid w:val="009610D0"/>
    <w:rsid w:val="0096375C"/>
    <w:rsid w:val="009662E6"/>
    <w:rsid w:val="0097095E"/>
    <w:rsid w:val="0097751F"/>
    <w:rsid w:val="00980D03"/>
    <w:rsid w:val="00980F57"/>
    <w:rsid w:val="0098592B"/>
    <w:rsid w:val="00985FC4"/>
    <w:rsid w:val="00990766"/>
    <w:rsid w:val="00991261"/>
    <w:rsid w:val="00992C68"/>
    <w:rsid w:val="009964C4"/>
    <w:rsid w:val="009A402A"/>
    <w:rsid w:val="009A7B81"/>
    <w:rsid w:val="009C14A2"/>
    <w:rsid w:val="009C4E4D"/>
    <w:rsid w:val="009D01C0"/>
    <w:rsid w:val="009D6A08"/>
    <w:rsid w:val="009E0A16"/>
    <w:rsid w:val="009E7207"/>
    <w:rsid w:val="009E7970"/>
    <w:rsid w:val="009F2EAC"/>
    <w:rsid w:val="009F4DC6"/>
    <w:rsid w:val="009F57E3"/>
    <w:rsid w:val="00A0512A"/>
    <w:rsid w:val="00A0745A"/>
    <w:rsid w:val="00A10F4F"/>
    <w:rsid w:val="00A11067"/>
    <w:rsid w:val="00A133ED"/>
    <w:rsid w:val="00A1704A"/>
    <w:rsid w:val="00A202E6"/>
    <w:rsid w:val="00A21003"/>
    <w:rsid w:val="00A23E9E"/>
    <w:rsid w:val="00A24838"/>
    <w:rsid w:val="00A31BBB"/>
    <w:rsid w:val="00A413A3"/>
    <w:rsid w:val="00A425EB"/>
    <w:rsid w:val="00A45CB7"/>
    <w:rsid w:val="00A45DFD"/>
    <w:rsid w:val="00A47439"/>
    <w:rsid w:val="00A54B9B"/>
    <w:rsid w:val="00A60CFD"/>
    <w:rsid w:val="00A6592A"/>
    <w:rsid w:val="00A72D9B"/>
    <w:rsid w:val="00A72F22"/>
    <w:rsid w:val="00A733BC"/>
    <w:rsid w:val="00A748A6"/>
    <w:rsid w:val="00A749C1"/>
    <w:rsid w:val="00A76A69"/>
    <w:rsid w:val="00A77D0C"/>
    <w:rsid w:val="00A824E7"/>
    <w:rsid w:val="00A879A4"/>
    <w:rsid w:val="00A96696"/>
    <w:rsid w:val="00AA0FF8"/>
    <w:rsid w:val="00AC0F2C"/>
    <w:rsid w:val="00AC14F5"/>
    <w:rsid w:val="00AC502A"/>
    <w:rsid w:val="00AC5B31"/>
    <w:rsid w:val="00AC648E"/>
    <w:rsid w:val="00AD21EB"/>
    <w:rsid w:val="00AD2623"/>
    <w:rsid w:val="00AD2CBD"/>
    <w:rsid w:val="00AE69BE"/>
    <w:rsid w:val="00AF3A98"/>
    <w:rsid w:val="00AF58C1"/>
    <w:rsid w:val="00AF6882"/>
    <w:rsid w:val="00B0158F"/>
    <w:rsid w:val="00B033C5"/>
    <w:rsid w:val="00B03E68"/>
    <w:rsid w:val="00B05DA8"/>
    <w:rsid w:val="00B06643"/>
    <w:rsid w:val="00B1060B"/>
    <w:rsid w:val="00B15055"/>
    <w:rsid w:val="00B17FC5"/>
    <w:rsid w:val="00B30179"/>
    <w:rsid w:val="00B37B15"/>
    <w:rsid w:val="00B42094"/>
    <w:rsid w:val="00B4482F"/>
    <w:rsid w:val="00B45C02"/>
    <w:rsid w:val="00B5617C"/>
    <w:rsid w:val="00B720E7"/>
    <w:rsid w:val="00B72A1E"/>
    <w:rsid w:val="00B81E12"/>
    <w:rsid w:val="00B840CD"/>
    <w:rsid w:val="00B91466"/>
    <w:rsid w:val="00B9282B"/>
    <w:rsid w:val="00BA2494"/>
    <w:rsid w:val="00BA339B"/>
    <w:rsid w:val="00BB3ED2"/>
    <w:rsid w:val="00BC1E7E"/>
    <w:rsid w:val="00BC2E45"/>
    <w:rsid w:val="00BC74E9"/>
    <w:rsid w:val="00BD195F"/>
    <w:rsid w:val="00BE36A9"/>
    <w:rsid w:val="00BE618E"/>
    <w:rsid w:val="00BE7BEC"/>
    <w:rsid w:val="00BF0A5A"/>
    <w:rsid w:val="00BF0E63"/>
    <w:rsid w:val="00BF12A3"/>
    <w:rsid w:val="00BF16D7"/>
    <w:rsid w:val="00BF2373"/>
    <w:rsid w:val="00BF30B6"/>
    <w:rsid w:val="00BF3D12"/>
    <w:rsid w:val="00BF4E6D"/>
    <w:rsid w:val="00C044E2"/>
    <w:rsid w:val="00C048CB"/>
    <w:rsid w:val="00C066F3"/>
    <w:rsid w:val="00C06865"/>
    <w:rsid w:val="00C07CA9"/>
    <w:rsid w:val="00C10783"/>
    <w:rsid w:val="00C175B6"/>
    <w:rsid w:val="00C3273F"/>
    <w:rsid w:val="00C3782A"/>
    <w:rsid w:val="00C446BE"/>
    <w:rsid w:val="00C44BB0"/>
    <w:rsid w:val="00C45BBB"/>
    <w:rsid w:val="00C463DD"/>
    <w:rsid w:val="00C479FA"/>
    <w:rsid w:val="00C70775"/>
    <w:rsid w:val="00C70809"/>
    <w:rsid w:val="00C745C3"/>
    <w:rsid w:val="00C805A7"/>
    <w:rsid w:val="00C85F2D"/>
    <w:rsid w:val="00C90FC9"/>
    <w:rsid w:val="00C9170F"/>
    <w:rsid w:val="00C9747B"/>
    <w:rsid w:val="00CA03AF"/>
    <w:rsid w:val="00CA2221"/>
    <w:rsid w:val="00CA24A4"/>
    <w:rsid w:val="00CA3137"/>
    <w:rsid w:val="00CA388C"/>
    <w:rsid w:val="00CB2A92"/>
    <w:rsid w:val="00CB348D"/>
    <w:rsid w:val="00CB34BE"/>
    <w:rsid w:val="00CB6EBD"/>
    <w:rsid w:val="00CB763D"/>
    <w:rsid w:val="00CC199A"/>
    <w:rsid w:val="00CC47E1"/>
    <w:rsid w:val="00CC60D5"/>
    <w:rsid w:val="00CD46F5"/>
    <w:rsid w:val="00CD6C29"/>
    <w:rsid w:val="00CE4A8F"/>
    <w:rsid w:val="00CE52ED"/>
    <w:rsid w:val="00CF071D"/>
    <w:rsid w:val="00CF116C"/>
    <w:rsid w:val="00D029DD"/>
    <w:rsid w:val="00D03E28"/>
    <w:rsid w:val="00D15B04"/>
    <w:rsid w:val="00D16B42"/>
    <w:rsid w:val="00D17B2C"/>
    <w:rsid w:val="00D2031B"/>
    <w:rsid w:val="00D23EAC"/>
    <w:rsid w:val="00D24692"/>
    <w:rsid w:val="00D25EC1"/>
    <w:rsid w:val="00D25FE2"/>
    <w:rsid w:val="00D30491"/>
    <w:rsid w:val="00D31633"/>
    <w:rsid w:val="00D37DA9"/>
    <w:rsid w:val="00D406A7"/>
    <w:rsid w:val="00D41E86"/>
    <w:rsid w:val="00D43252"/>
    <w:rsid w:val="00D44D86"/>
    <w:rsid w:val="00D50B7D"/>
    <w:rsid w:val="00D52012"/>
    <w:rsid w:val="00D53AB3"/>
    <w:rsid w:val="00D60FE0"/>
    <w:rsid w:val="00D679BB"/>
    <w:rsid w:val="00D70257"/>
    <w:rsid w:val="00D704E5"/>
    <w:rsid w:val="00D72727"/>
    <w:rsid w:val="00D731DD"/>
    <w:rsid w:val="00D754D5"/>
    <w:rsid w:val="00D853B1"/>
    <w:rsid w:val="00D978C6"/>
    <w:rsid w:val="00DA0956"/>
    <w:rsid w:val="00DA357F"/>
    <w:rsid w:val="00DA3E12"/>
    <w:rsid w:val="00DA4039"/>
    <w:rsid w:val="00DB259A"/>
    <w:rsid w:val="00DB2B9B"/>
    <w:rsid w:val="00DB66FA"/>
    <w:rsid w:val="00DC18AD"/>
    <w:rsid w:val="00DE0CB9"/>
    <w:rsid w:val="00DE5105"/>
    <w:rsid w:val="00DF1A1E"/>
    <w:rsid w:val="00DF6A82"/>
    <w:rsid w:val="00DF7CAE"/>
    <w:rsid w:val="00E02011"/>
    <w:rsid w:val="00E03BF6"/>
    <w:rsid w:val="00E06879"/>
    <w:rsid w:val="00E1773B"/>
    <w:rsid w:val="00E238B5"/>
    <w:rsid w:val="00E2482F"/>
    <w:rsid w:val="00E423C0"/>
    <w:rsid w:val="00E44DD8"/>
    <w:rsid w:val="00E46DC9"/>
    <w:rsid w:val="00E46F54"/>
    <w:rsid w:val="00E55DC3"/>
    <w:rsid w:val="00E62486"/>
    <w:rsid w:val="00E6414C"/>
    <w:rsid w:val="00E64CA7"/>
    <w:rsid w:val="00E66DA2"/>
    <w:rsid w:val="00E7260F"/>
    <w:rsid w:val="00E82C50"/>
    <w:rsid w:val="00E86772"/>
    <w:rsid w:val="00E8702D"/>
    <w:rsid w:val="00E916A9"/>
    <w:rsid w:val="00E916DE"/>
    <w:rsid w:val="00E92BCF"/>
    <w:rsid w:val="00E96630"/>
    <w:rsid w:val="00EC22B0"/>
    <w:rsid w:val="00EC50C2"/>
    <w:rsid w:val="00EC7076"/>
    <w:rsid w:val="00ED18DC"/>
    <w:rsid w:val="00ED6201"/>
    <w:rsid w:val="00ED7A2A"/>
    <w:rsid w:val="00EE37E1"/>
    <w:rsid w:val="00EE4832"/>
    <w:rsid w:val="00EF0BF7"/>
    <w:rsid w:val="00EF1840"/>
    <w:rsid w:val="00EF1D7F"/>
    <w:rsid w:val="00EF4426"/>
    <w:rsid w:val="00F0137E"/>
    <w:rsid w:val="00F16629"/>
    <w:rsid w:val="00F213D6"/>
    <w:rsid w:val="00F21786"/>
    <w:rsid w:val="00F3742B"/>
    <w:rsid w:val="00F40FEC"/>
    <w:rsid w:val="00F41FDB"/>
    <w:rsid w:val="00F42721"/>
    <w:rsid w:val="00F5337D"/>
    <w:rsid w:val="00F56D63"/>
    <w:rsid w:val="00F609A9"/>
    <w:rsid w:val="00F65614"/>
    <w:rsid w:val="00F66595"/>
    <w:rsid w:val="00F80C99"/>
    <w:rsid w:val="00F8342A"/>
    <w:rsid w:val="00F867EC"/>
    <w:rsid w:val="00F91B2B"/>
    <w:rsid w:val="00FC03CD"/>
    <w:rsid w:val="00FC0646"/>
    <w:rsid w:val="00FC0826"/>
    <w:rsid w:val="00FC68B7"/>
    <w:rsid w:val="00FE5799"/>
    <w:rsid w:val="00FE5DA5"/>
    <w:rsid w:val="00FE6985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4FB6886"/>
  <w15:chartTrackingRefBased/>
  <w15:docId w15:val="{E52CECD3-BB8F-4CCA-A6A7-2D26412E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7E8D"/>
    <w:pPr>
      <w:suppressAutoHyphens/>
      <w:spacing w:line="240" w:lineRule="atLeast"/>
    </w:pPr>
    <w:rPr>
      <w:rFonts w:eastAsia="Times New Roman"/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A23E9E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ing1Char">
    <w:name w:val="Heading 1 Char"/>
    <w:aliases w:val="Table_G Char"/>
    <w:link w:val="Heading1"/>
    <w:locked/>
    <w:rsid w:val="00517E8D"/>
    <w:rPr>
      <w:rFonts w:eastAsia="MS Mincho"/>
      <w:lang w:val="en-GB" w:eastAsia="ja-JP" w:bidi="ar-SA"/>
    </w:rPr>
  </w:style>
  <w:style w:type="table" w:styleId="TableGrid">
    <w:name w:val="Table Grid"/>
    <w:basedOn w:val="TableNormal"/>
    <w:uiPriority w:val="39"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eading2Char">
    <w:name w:val="Heading 2 Char"/>
    <w:link w:val="Heading2"/>
    <w:uiPriority w:val="99"/>
    <w:locked/>
    <w:rsid w:val="00517E8D"/>
    <w:rPr>
      <w:rFonts w:eastAsia="MS Mincho"/>
      <w:lang w:val="en-GB" w:eastAsia="ja-JP" w:bidi="ar-SA"/>
    </w:rPr>
  </w:style>
  <w:style w:type="character" w:customStyle="1" w:styleId="Heading3Char">
    <w:name w:val="Heading 3 Char"/>
    <w:link w:val="Heading3"/>
    <w:semiHidden/>
    <w:locked/>
    <w:rsid w:val="00517E8D"/>
    <w:rPr>
      <w:rFonts w:eastAsia="MS Mincho"/>
      <w:lang w:val="en-GB" w:eastAsia="ja-JP" w:bidi="ar-SA"/>
    </w:rPr>
  </w:style>
  <w:style w:type="paragraph" w:customStyle="1" w:styleId="Tabell">
    <w:name w:val="Tabell"/>
    <w:basedOn w:val="Normal"/>
    <w:next w:val="Normal"/>
    <w:rsid w:val="00517E8D"/>
    <w:pPr>
      <w:tabs>
        <w:tab w:val="left" w:pos="74"/>
        <w:tab w:val="left" w:pos="1366"/>
        <w:tab w:val="left" w:pos="2665"/>
        <w:tab w:val="left" w:pos="3963"/>
      </w:tabs>
      <w:suppressAutoHyphens w:val="0"/>
      <w:spacing w:line="240" w:lineRule="auto"/>
      <w:ind w:left="74"/>
    </w:pPr>
    <w:rPr>
      <w:sz w:val="22"/>
      <w:szCs w:val="22"/>
      <w:lang w:val="nb-NO" w:eastAsia="nb-NO"/>
    </w:rPr>
  </w:style>
  <w:style w:type="character" w:customStyle="1" w:styleId="FooterChar">
    <w:name w:val="Footer Char"/>
    <w:aliases w:val="3_G Char"/>
    <w:link w:val="Footer"/>
    <w:uiPriority w:val="99"/>
    <w:locked/>
    <w:rsid w:val="00517E8D"/>
    <w:rPr>
      <w:rFonts w:eastAsia="MS Mincho"/>
      <w:sz w:val="16"/>
      <w:lang w:val="en-GB" w:eastAsia="ja-JP" w:bidi="ar-SA"/>
    </w:rPr>
  </w:style>
  <w:style w:type="character" w:customStyle="1" w:styleId="HeaderChar">
    <w:name w:val="Header Char"/>
    <w:aliases w:val="6_G Char"/>
    <w:link w:val="Header"/>
    <w:uiPriority w:val="99"/>
    <w:locked/>
    <w:rsid w:val="00517E8D"/>
    <w:rPr>
      <w:rFonts w:eastAsia="MS Mincho"/>
      <w:b/>
      <w:sz w:val="18"/>
      <w:lang w:val="en-GB" w:eastAsia="ja-JP" w:bidi="ar-SA"/>
    </w:rPr>
  </w:style>
  <w:style w:type="paragraph" w:styleId="BodyText">
    <w:name w:val="Body Text"/>
    <w:basedOn w:val="Normal"/>
    <w:link w:val="BodyTextChar"/>
    <w:semiHidden/>
    <w:rsid w:val="00517E8D"/>
    <w:pPr>
      <w:suppressAutoHyphens w:val="0"/>
      <w:spacing w:line="240" w:lineRule="auto"/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link w:val="BodyText"/>
    <w:semiHidden/>
    <w:locked/>
    <w:rsid w:val="00517E8D"/>
    <w:rPr>
      <w:sz w:val="24"/>
      <w:szCs w:val="24"/>
      <w:lang w:val="en-GB" w:eastAsia="en-US" w:bidi="ar-SA"/>
    </w:rPr>
  </w:style>
  <w:style w:type="paragraph" w:styleId="BodyTextIndent">
    <w:name w:val="Body Text Indent"/>
    <w:basedOn w:val="Normal"/>
    <w:link w:val="BodyTextIndentChar"/>
    <w:semiHidden/>
    <w:rsid w:val="00517E8D"/>
    <w:pPr>
      <w:tabs>
        <w:tab w:val="left" w:pos="74"/>
        <w:tab w:val="num" w:pos="1080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1080" w:hanging="360"/>
    </w:pPr>
    <w:rPr>
      <w:sz w:val="22"/>
      <w:szCs w:val="22"/>
      <w:lang w:val="en-GB" w:eastAsia="nb-NO"/>
    </w:rPr>
  </w:style>
  <w:style w:type="character" w:customStyle="1" w:styleId="BodyTextIndentChar">
    <w:name w:val="Body Text Indent Char"/>
    <w:link w:val="BodyTextIndent"/>
    <w:semiHidden/>
    <w:locked/>
    <w:rsid w:val="00517E8D"/>
    <w:rPr>
      <w:sz w:val="22"/>
      <w:szCs w:val="22"/>
      <w:lang w:val="en-GB" w:eastAsia="nb-NO" w:bidi="ar-SA"/>
    </w:rPr>
  </w:style>
  <w:style w:type="paragraph" w:styleId="BodyTextIndent2">
    <w:name w:val="Body Text Indent 2"/>
    <w:basedOn w:val="Normal"/>
    <w:link w:val="BodyTextIndent2Char"/>
    <w:semiHidden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4"/>
    </w:pPr>
    <w:rPr>
      <w:sz w:val="24"/>
      <w:szCs w:val="24"/>
      <w:lang w:val="en-GB" w:eastAsia="nb-NO"/>
    </w:rPr>
  </w:style>
  <w:style w:type="character" w:customStyle="1" w:styleId="BodyTextIndent2Char">
    <w:name w:val="Body Text Indent 2 Char"/>
    <w:link w:val="BodyTextIndent2"/>
    <w:semiHidden/>
    <w:locked/>
    <w:rsid w:val="00517E8D"/>
    <w:rPr>
      <w:sz w:val="24"/>
      <w:szCs w:val="24"/>
      <w:lang w:val="en-GB" w:eastAsia="nb-NO" w:bidi="ar-SA"/>
    </w:rPr>
  </w:style>
  <w:style w:type="paragraph" w:styleId="ListParagraph">
    <w:name w:val="List Paragraph"/>
    <w:basedOn w:val="Normal"/>
    <w:uiPriority w:val="34"/>
    <w:qFormat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20"/>
    </w:pPr>
    <w:rPr>
      <w:sz w:val="22"/>
      <w:szCs w:val="22"/>
      <w:lang w:val="nb-NO" w:eastAsia="nb-NO"/>
    </w:rPr>
  </w:style>
  <w:style w:type="character" w:customStyle="1" w:styleId="SingleTxtGChar">
    <w:name w:val="_ Single Txt_G Char"/>
    <w:link w:val="SingleTxtG"/>
    <w:qFormat/>
    <w:rsid w:val="0067520F"/>
    <w:rPr>
      <w:lang w:val="fr-CH" w:eastAsia="en-US" w:bidi="ar-SA"/>
    </w:rPr>
  </w:style>
  <w:style w:type="character" w:customStyle="1" w:styleId="H23GChar">
    <w:name w:val="_ H_2/3_G Char"/>
    <w:link w:val="H23G"/>
    <w:rsid w:val="00F213D6"/>
    <w:rPr>
      <w:b/>
      <w:lang w:val="fr-CH" w:eastAsia="en-US" w:bidi="ar-SA"/>
    </w:rPr>
  </w:style>
  <w:style w:type="character" w:customStyle="1" w:styleId="FootnoteTextChar">
    <w:name w:val="Footnote Text Char"/>
    <w:aliases w:val="5_G Char"/>
    <w:link w:val="FootnoteText"/>
    <w:uiPriority w:val="99"/>
    <w:rsid w:val="007239CE"/>
    <w:rPr>
      <w:rFonts w:eastAsia="Times New Roman"/>
      <w:sz w:val="18"/>
      <w:lang w:val="fr-CH" w:eastAsia="en-US"/>
    </w:rPr>
  </w:style>
  <w:style w:type="paragraph" w:customStyle="1" w:styleId="CM33">
    <w:name w:val="CM33"/>
    <w:basedOn w:val="Normal"/>
    <w:next w:val="Normal"/>
    <w:uiPriority w:val="99"/>
    <w:rsid w:val="007239CE"/>
    <w:pPr>
      <w:widowControl w:val="0"/>
      <w:suppressAutoHyphens w:val="0"/>
      <w:autoSpaceDE w:val="0"/>
      <w:autoSpaceDN w:val="0"/>
      <w:adjustRightInd w:val="0"/>
      <w:spacing w:after="125" w:line="240" w:lineRule="auto"/>
    </w:pPr>
    <w:rPr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rsid w:val="004A3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3646"/>
    <w:rPr>
      <w:rFonts w:ascii="Tahoma" w:eastAsia="Times New Roman" w:hAnsi="Tahoma" w:cs="Tahoma"/>
      <w:sz w:val="16"/>
      <w:szCs w:val="16"/>
      <w:lang w:val="fr-CH" w:eastAsia="en-US"/>
    </w:rPr>
  </w:style>
  <w:style w:type="character" w:customStyle="1" w:styleId="HChGChar">
    <w:name w:val="_ H _Ch_G Char"/>
    <w:link w:val="HChG"/>
    <w:qFormat/>
    <w:rsid w:val="00AC14F5"/>
    <w:rPr>
      <w:rFonts w:eastAsia="Times New Roman"/>
      <w:b/>
      <w:sz w:val="28"/>
      <w:lang w:val="fr-CH" w:eastAsia="en-US"/>
    </w:rPr>
  </w:style>
  <w:style w:type="character" w:customStyle="1" w:styleId="WW8Num8z0">
    <w:name w:val="WW8Num8z0"/>
    <w:rsid w:val="006E6EE2"/>
    <w:rPr>
      <w:rFonts w:ascii="Symbol" w:hAnsi="Symbol" w:cs="Symbol"/>
    </w:rPr>
  </w:style>
  <w:style w:type="character" w:customStyle="1" w:styleId="H1GChar">
    <w:name w:val="_ H_1_G Char"/>
    <w:link w:val="H1G"/>
    <w:qFormat/>
    <w:rsid w:val="00951F8C"/>
    <w:rPr>
      <w:rFonts w:eastAsia="Times New Roman"/>
      <w:b/>
      <w:sz w:val="24"/>
      <w:lang w:val="fr-CH" w:eastAsia="en-US"/>
    </w:rPr>
  </w:style>
  <w:style w:type="paragraph" w:styleId="NormalWeb">
    <w:name w:val="Normal (Web)"/>
    <w:basedOn w:val="Normal"/>
    <w:uiPriority w:val="99"/>
    <w:rsid w:val="00951F8C"/>
    <w:rPr>
      <w:sz w:val="24"/>
      <w:szCs w:val="24"/>
      <w:lang w:val="en-GB"/>
    </w:rPr>
  </w:style>
  <w:style w:type="paragraph" w:customStyle="1" w:styleId="Figuretitle">
    <w:name w:val="Figure title"/>
    <w:basedOn w:val="Normal"/>
    <w:next w:val="Normal"/>
    <w:uiPriority w:val="99"/>
    <w:rsid w:val="00951F8C"/>
    <w:pPr>
      <w:spacing w:before="220" w:after="220" w:line="230" w:lineRule="atLeast"/>
      <w:jc w:val="center"/>
    </w:pPr>
    <w:rPr>
      <w:rFonts w:ascii="Arial" w:eastAsia="MS Mincho" w:hAnsi="Arial"/>
      <w:b/>
      <w:lang w:val="en-GB" w:eastAsia="fr-FR"/>
    </w:rPr>
  </w:style>
  <w:style w:type="paragraph" w:customStyle="1" w:styleId="Tabletext10">
    <w:name w:val="Table text (10)"/>
    <w:basedOn w:val="Normal"/>
    <w:uiPriority w:val="99"/>
    <w:rsid w:val="00951F8C"/>
    <w:pPr>
      <w:suppressAutoHyphens w:val="0"/>
      <w:spacing w:before="60" w:after="60" w:line="230" w:lineRule="atLeast"/>
      <w:jc w:val="both"/>
    </w:pPr>
    <w:rPr>
      <w:rFonts w:ascii="Arial" w:hAnsi="Arial"/>
      <w:lang w:val="en-GB" w:eastAsia="en-GB"/>
    </w:rPr>
  </w:style>
  <w:style w:type="paragraph" w:styleId="CommentText">
    <w:name w:val="annotation text"/>
    <w:basedOn w:val="Normal"/>
    <w:link w:val="CommentTextChar"/>
    <w:rsid w:val="00655FA0"/>
    <w:pPr>
      <w:tabs>
        <w:tab w:val="left" w:pos="425"/>
        <w:tab w:val="left" w:pos="851"/>
        <w:tab w:val="left" w:pos="1276"/>
      </w:tabs>
      <w:suppressAutoHyphens w:val="0"/>
      <w:spacing w:line="240" w:lineRule="auto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CommentTextChar">
    <w:name w:val="Comment Text Char"/>
    <w:link w:val="CommentText"/>
    <w:rsid w:val="00655FA0"/>
    <w:rPr>
      <w:rFonts w:ascii="Arial" w:eastAsia="Times New Roman" w:hAnsi="Arial"/>
      <w:color w:val="000000"/>
      <w:sz w:val="18"/>
      <w:lang w:val="de-DE" w:eastAsia="de-DE"/>
    </w:rPr>
  </w:style>
  <w:style w:type="paragraph" w:customStyle="1" w:styleId="Default">
    <w:name w:val="Default"/>
    <w:rsid w:val="002557F1"/>
    <w:pPr>
      <w:widowControl w:val="0"/>
      <w:autoSpaceDE w:val="0"/>
      <w:autoSpaceDN w:val="0"/>
      <w:adjustRightInd w:val="0"/>
    </w:pPr>
    <w:rPr>
      <w:rFonts w:ascii="Times-New-Roman,Bold" w:eastAsia="Times New Roman" w:hAnsi="Times-New-Roman,Bold" w:cs="Times-New-Roman,Bold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557F1"/>
    <w:pPr>
      <w:spacing w:line="27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Normaltext">
    <w:name w:val="Normaltext"/>
    <w:basedOn w:val="Normal"/>
    <w:qFormat/>
    <w:rsid w:val="006D2658"/>
    <w:pPr>
      <w:suppressAutoHyphens w:val="0"/>
      <w:spacing w:before="180" w:line="240" w:lineRule="auto"/>
      <w:ind w:left="1080"/>
      <w:jc w:val="both"/>
    </w:pPr>
    <w:rPr>
      <w:rFonts w:ascii="Arial" w:hAnsi="Arial" w:cs="Arial"/>
      <w:color w:val="000000"/>
      <w:sz w:val="18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03FCCE-75EB-4A72-90C2-4E69983BDBF5}">
  <ds:schemaRefs>
    <ds:schemaRef ds:uri="4b4a1c0d-4a69-4996-a84a-fc699b9f49d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cccb6d4-dbe5-46d2-b4d3-5733603d8cc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521885D-11B6-46C9-B92D-BF8D00997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949924-EC37-4497-A468-AC93826FF3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341E4C-5C88-40FA-A61F-9E6C6BA1D4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Economic Commission for Europe</vt:lpstr>
      <vt:lpstr>Economic Commission for Europe</vt:lpstr>
    </vt:vector>
  </TitlesOfParts>
  <Company>UNECE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Commission for Europe</dc:title>
  <dc:subject/>
  <dc:creator>Berthet</dc:creator>
  <cp:keywords/>
  <cp:lastModifiedBy>Christine Barrio-Champeau</cp:lastModifiedBy>
  <cp:revision>7</cp:revision>
  <cp:lastPrinted>2014-06-18T09:27:00Z</cp:lastPrinted>
  <dcterms:created xsi:type="dcterms:W3CDTF">2021-09-23T14:49:00Z</dcterms:created>
  <dcterms:modified xsi:type="dcterms:W3CDTF">2021-09-24T07:12:00Z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11779400</vt:r8>
  </property>
</Properties>
</file>