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bottom w:val="single" w:sz="4" w:space="0" w:color="auto"/>
        </w:tblBorders>
        <w:tblLayout w:type="fixed"/>
        <w:tblCellMar>
          <w:left w:w="0" w:type="dxa"/>
          <w:right w:w="0" w:type="dxa"/>
        </w:tblCellMar>
        <w:tblLook w:val="01E0" w:firstRow="1" w:lastRow="1" w:firstColumn="1" w:lastColumn="1" w:noHBand="0" w:noVBand="0"/>
      </w:tblPr>
      <w:tblGrid>
        <w:gridCol w:w="1276"/>
        <w:gridCol w:w="2268"/>
        <w:gridCol w:w="6095"/>
      </w:tblGrid>
      <w:tr w:rsidR="00B56E9C" w:rsidRPr="00CD2E74" w14:paraId="23E20FBA" w14:textId="77777777" w:rsidTr="00C505B3">
        <w:trPr>
          <w:cantSplit/>
          <w:trHeight w:hRule="exact" w:val="851"/>
        </w:trPr>
        <w:tc>
          <w:tcPr>
            <w:tcW w:w="1276" w:type="dxa"/>
            <w:shd w:val="clear" w:color="auto" w:fill="auto"/>
            <w:vAlign w:val="bottom"/>
          </w:tcPr>
          <w:p w14:paraId="4FCBC32A" w14:textId="77777777" w:rsidR="00B56E9C" w:rsidRPr="00CD2E74" w:rsidRDefault="00B56E9C" w:rsidP="00B11BB4">
            <w:pPr>
              <w:spacing w:after="80"/>
            </w:pPr>
          </w:p>
        </w:tc>
        <w:tc>
          <w:tcPr>
            <w:tcW w:w="2268" w:type="dxa"/>
            <w:shd w:val="clear" w:color="auto" w:fill="auto"/>
            <w:vAlign w:val="bottom"/>
          </w:tcPr>
          <w:p w14:paraId="570B0589" w14:textId="77777777" w:rsidR="00B56E9C" w:rsidRPr="00CD2E74" w:rsidRDefault="00B56E9C" w:rsidP="00B11BB4">
            <w:pPr>
              <w:spacing w:after="80" w:line="300" w:lineRule="exact"/>
              <w:rPr>
                <w:b/>
                <w:sz w:val="24"/>
                <w:szCs w:val="24"/>
              </w:rPr>
            </w:pPr>
          </w:p>
        </w:tc>
        <w:tc>
          <w:tcPr>
            <w:tcW w:w="6095" w:type="dxa"/>
            <w:shd w:val="clear" w:color="auto" w:fill="auto"/>
            <w:vAlign w:val="bottom"/>
          </w:tcPr>
          <w:p w14:paraId="5CE04C75" w14:textId="305ADB11" w:rsidR="00B56E9C" w:rsidRPr="00CD2E74" w:rsidRDefault="00CD57D2" w:rsidP="00921708">
            <w:pPr>
              <w:suppressAutoHyphens w:val="0"/>
              <w:spacing w:after="20"/>
              <w:jc w:val="right"/>
              <w:rPr>
                <w:b/>
                <w:sz w:val="24"/>
                <w:szCs w:val="24"/>
              </w:rPr>
            </w:pPr>
            <w:r w:rsidRPr="00CD2E74">
              <w:rPr>
                <w:b/>
                <w:sz w:val="24"/>
                <w:szCs w:val="24"/>
              </w:rPr>
              <w:t>INF.</w:t>
            </w:r>
            <w:r w:rsidR="0080271B">
              <w:rPr>
                <w:b/>
                <w:sz w:val="24"/>
                <w:szCs w:val="24"/>
              </w:rPr>
              <w:t>37</w:t>
            </w:r>
          </w:p>
        </w:tc>
      </w:tr>
    </w:tbl>
    <w:p w14:paraId="5F901050" w14:textId="77777777" w:rsidR="007E60C9" w:rsidRDefault="007E60C9" w:rsidP="007E60C9">
      <w:pPr>
        <w:spacing w:before="120"/>
        <w:rPr>
          <w:b/>
          <w:sz w:val="28"/>
          <w:szCs w:val="28"/>
        </w:rPr>
      </w:pPr>
      <w:r>
        <w:rPr>
          <w:b/>
          <w:sz w:val="28"/>
          <w:szCs w:val="28"/>
        </w:rPr>
        <w:t>Economic Commission for Europe</w:t>
      </w:r>
    </w:p>
    <w:p w14:paraId="34CEAAE0" w14:textId="77777777" w:rsidR="007E60C9" w:rsidRDefault="007E60C9" w:rsidP="007E60C9">
      <w:pPr>
        <w:spacing w:before="120"/>
        <w:rPr>
          <w:sz w:val="28"/>
          <w:szCs w:val="28"/>
        </w:rPr>
      </w:pPr>
      <w:r>
        <w:rPr>
          <w:sz w:val="28"/>
          <w:szCs w:val="28"/>
        </w:rPr>
        <w:t>Inland Transport Committee</w:t>
      </w:r>
    </w:p>
    <w:p w14:paraId="777E16BC" w14:textId="77777777" w:rsidR="007E60C9" w:rsidRDefault="007E60C9" w:rsidP="007E60C9">
      <w:pPr>
        <w:spacing w:before="120" w:after="120"/>
        <w:rPr>
          <w:b/>
          <w:sz w:val="24"/>
          <w:szCs w:val="24"/>
        </w:rPr>
      </w:pPr>
      <w:r>
        <w:rPr>
          <w:b/>
          <w:sz w:val="24"/>
          <w:szCs w:val="24"/>
        </w:rPr>
        <w:t>Working Party on the Transport of Dangerous Goods</w:t>
      </w:r>
    </w:p>
    <w:p w14:paraId="3B3B0F73" w14:textId="77777777" w:rsidR="007E60C9" w:rsidRDefault="007E60C9" w:rsidP="007E60C9">
      <w:pPr>
        <w:rPr>
          <w:b/>
          <w:bCs/>
        </w:rPr>
      </w:pPr>
      <w:r>
        <w:rPr>
          <w:b/>
          <w:bCs/>
        </w:rPr>
        <w:t>Joint Meeting of the RID Committee of Experts and the</w:t>
      </w:r>
      <w:r>
        <w:rPr>
          <w:b/>
          <w:bCs/>
        </w:rPr>
        <w:br/>
        <w:t>Working Party on the Transport of Dangerous Goods</w:t>
      </w:r>
    </w:p>
    <w:p w14:paraId="63CC9102" w14:textId="64488685" w:rsidR="007E60C9" w:rsidRDefault="007E60C9" w:rsidP="007E60C9">
      <w:pPr>
        <w:rPr>
          <w:lang w:val="en-US"/>
        </w:rPr>
      </w:pPr>
      <w:r>
        <w:rPr>
          <w:lang w:val="en-US"/>
        </w:rPr>
        <w:t>Geneva, 21 Se</w:t>
      </w:r>
      <w:r w:rsidR="00921708">
        <w:rPr>
          <w:lang w:val="en-US"/>
        </w:rPr>
        <w:t>ptember – 1 October 2021</w:t>
      </w:r>
      <w:r w:rsidR="00921708">
        <w:rPr>
          <w:lang w:val="en-US"/>
        </w:rPr>
        <w:tab/>
      </w:r>
      <w:r w:rsidR="00921708">
        <w:rPr>
          <w:lang w:val="en-US"/>
        </w:rPr>
        <w:tab/>
      </w:r>
      <w:r w:rsidR="00921708">
        <w:rPr>
          <w:lang w:val="en-US"/>
        </w:rPr>
        <w:tab/>
      </w:r>
      <w:r w:rsidR="00921708">
        <w:rPr>
          <w:lang w:val="en-US"/>
        </w:rPr>
        <w:tab/>
      </w:r>
      <w:r w:rsidR="00921708">
        <w:rPr>
          <w:lang w:val="en-US"/>
        </w:rPr>
        <w:tab/>
      </w:r>
      <w:r w:rsidR="00921708">
        <w:rPr>
          <w:lang w:val="en-US"/>
        </w:rPr>
        <w:tab/>
      </w:r>
      <w:r w:rsidR="00921708">
        <w:rPr>
          <w:lang w:val="en-US"/>
        </w:rPr>
        <w:tab/>
        <w:t>20</w:t>
      </w:r>
      <w:r>
        <w:rPr>
          <w:lang w:val="en-US"/>
        </w:rPr>
        <w:t xml:space="preserve"> September 2021</w:t>
      </w:r>
    </w:p>
    <w:p w14:paraId="39E3D896" w14:textId="77777777" w:rsidR="007E60C9" w:rsidRDefault="007E60C9" w:rsidP="007E60C9">
      <w:r>
        <w:t>Item 5 (b) of the provisional agenda</w:t>
      </w:r>
    </w:p>
    <w:p w14:paraId="74F8CAAE" w14:textId="77777777" w:rsidR="007E60C9" w:rsidRDefault="007E60C9" w:rsidP="007E60C9">
      <w:pPr>
        <w:rPr>
          <w:b/>
          <w:bCs/>
        </w:rPr>
      </w:pPr>
      <w:r>
        <w:rPr>
          <w:b/>
          <w:bCs/>
        </w:rPr>
        <w:t>Proposals for amendments to RID/ADR/ADN:</w:t>
      </w:r>
      <w:r>
        <w:rPr>
          <w:b/>
          <w:bCs/>
        </w:rPr>
        <w:br/>
        <w:t>new proposals</w:t>
      </w:r>
    </w:p>
    <w:p w14:paraId="3C755DB7" w14:textId="62DAD227" w:rsidR="00DA26F1" w:rsidRPr="002A3D68" w:rsidRDefault="009B1518" w:rsidP="002A3D68">
      <w:pPr>
        <w:pStyle w:val="HChG"/>
      </w:pPr>
      <w:r w:rsidRPr="00CD2E74">
        <w:tab/>
      </w:r>
      <w:r w:rsidRPr="00CD2E74">
        <w:tab/>
      </w:r>
      <w:r w:rsidR="00E06FC5">
        <w:t>Multilateral Agreement</w:t>
      </w:r>
      <w:r w:rsidR="00921708">
        <w:t xml:space="preserve"> initiated by Norway concerning </w:t>
      </w:r>
      <w:r w:rsidR="00921708" w:rsidRPr="00921708">
        <w:t>environmentally hazardous substances of UN 3082 and the requirement for performance testing of the packaging</w:t>
      </w:r>
    </w:p>
    <w:p w14:paraId="520B2B1D" w14:textId="5D0F4265" w:rsidR="00AC345D" w:rsidRDefault="00DA26F1" w:rsidP="002A3D68">
      <w:pPr>
        <w:pStyle w:val="SingleTxtG"/>
        <w:snapToGrid w:val="0"/>
        <w:spacing w:before="120" w:line="240" w:lineRule="auto"/>
      </w:pPr>
      <w:r>
        <w:t>1.</w:t>
      </w:r>
      <w:r>
        <w:tab/>
      </w:r>
      <w:r w:rsidR="00921708" w:rsidRPr="00921708">
        <w:t>In relation to docum</w:t>
      </w:r>
      <w:r w:rsidR="00AC345D">
        <w:t>ent ECE/TRA</w:t>
      </w:r>
      <w:r w:rsidR="00DA3FE5">
        <w:t>NS/WP.15/AC.1/2021/37 and INF.26</w:t>
      </w:r>
      <w:r w:rsidR="00921708" w:rsidRPr="00921708">
        <w:t xml:space="preserve"> </w:t>
      </w:r>
      <w:r w:rsidR="004D0066">
        <w:t>on</w:t>
      </w:r>
      <w:r w:rsidR="00AC345D">
        <w:t xml:space="preserve"> p</w:t>
      </w:r>
      <w:r w:rsidR="00AC345D" w:rsidRPr="00AC345D">
        <w:t xml:space="preserve">aints and printing inks classified as environmentally hazardous substance of UN 3082 due to the implementation of the fifteenth Adaptation to Technical Progress (ATP) of the </w:t>
      </w:r>
      <w:r w:rsidR="00AC345D">
        <w:t>CLP Regulation</w:t>
      </w:r>
      <w:r w:rsidR="00487C8B">
        <w:t>, the Competent A</w:t>
      </w:r>
      <w:r w:rsidR="00AC345D">
        <w:t>uthority of</w:t>
      </w:r>
      <w:r w:rsidR="00B430AD">
        <w:t xml:space="preserve"> </w:t>
      </w:r>
      <w:r w:rsidR="00E06FC5">
        <w:t xml:space="preserve"> Norway has initiated</w:t>
      </w:r>
      <w:r w:rsidR="00AC345D">
        <w:t xml:space="preserve"> multilateral agreement</w:t>
      </w:r>
      <w:r w:rsidR="00E06FC5">
        <w:t>s RID</w:t>
      </w:r>
      <w:r w:rsidR="0083048B">
        <w:t>7</w:t>
      </w:r>
      <w:r w:rsidR="00E06FC5">
        <w:t>/2021 and M341</w:t>
      </w:r>
      <w:r w:rsidR="00AC345D">
        <w:t xml:space="preserve"> for RID</w:t>
      </w:r>
      <w:r w:rsidR="00E06FC5">
        <w:t xml:space="preserve"> and ADR, respectively</w:t>
      </w:r>
      <w:r w:rsidR="00AC345D">
        <w:t xml:space="preserve">. </w:t>
      </w:r>
    </w:p>
    <w:p w14:paraId="07197BCD" w14:textId="0BC2607D" w:rsidR="00487C8B" w:rsidRPr="001A395A" w:rsidRDefault="003C2177" w:rsidP="00E06FC5">
      <w:pPr>
        <w:pStyle w:val="SingleTxtG"/>
        <w:snapToGrid w:val="0"/>
        <w:spacing w:before="120" w:line="240" w:lineRule="auto"/>
      </w:pPr>
      <w:r>
        <w:t>2.</w:t>
      </w:r>
      <w:r>
        <w:tab/>
      </w:r>
      <w:r w:rsidR="00AC345D">
        <w:t xml:space="preserve">The multilateral agreements have been written in line with the proposal for </w:t>
      </w:r>
      <w:r w:rsidR="00B430AD">
        <w:t xml:space="preserve">the </w:t>
      </w:r>
      <w:r w:rsidR="00AC345D">
        <w:t xml:space="preserve">transitional provision </w:t>
      </w:r>
      <w:r w:rsidR="004D0066">
        <w:t xml:space="preserve">in 1.6.1.x </w:t>
      </w:r>
      <w:r w:rsidR="00AC345D">
        <w:t xml:space="preserve">presented in ECE/TRANS/WP.15/AC.1/2021/37. </w:t>
      </w:r>
      <w:r w:rsidR="00E06FC5">
        <w:t>In any case, the</w:t>
      </w:r>
      <w:r w:rsidR="004D0066">
        <w:t xml:space="preserve"> proposed transitional measure will not be effectiv</w:t>
      </w:r>
      <w:r w:rsidR="00B430AD">
        <w:t>e before 1</w:t>
      </w:r>
      <w:r w:rsidR="004D0066">
        <w:t xml:space="preserve"> January 2023</w:t>
      </w:r>
      <w:r w:rsidR="00512827">
        <w:t>.</w:t>
      </w:r>
    </w:p>
    <w:p w14:paraId="42B1CA32" w14:textId="7FBCFE7A" w:rsidR="00D87F37" w:rsidRDefault="00E06FC5" w:rsidP="00D87F37">
      <w:pPr>
        <w:pStyle w:val="SingleTxtG"/>
        <w:snapToGrid w:val="0"/>
        <w:spacing w:before="120" w:line="240" w:lineRule="auto"/>
      </w:pPr>
      <w:r>
        <w:t>3</w:t>
      </w:r>
      <w:r w:rsidR="004D0066" w:rsidRPr="004D0066">
        <w:t>.</w:t>
      </w:r>
      <w:r w:rsidR="004D0066" w:rsidRPr="004D0066">
        <w:tab/>
      </w:r>
      <w:r w:rsidR="00AD4C05">
        <w:t>Furthermore,</w:t>
      </w:r>
      <w:r w:rsidR="001B7F54">
        <w:t xml:space="preserve"> </w:t>
      </w:r>
      <w:r w:rsidR="00DE048C">
        <w:t>15</w:t>
      </w:r>
      <w:r w:rsidR="001B7F54">
        <w:t>.</w:t>
      </w:r>
      <w:r w:rsidR="00DE048C">
        <w:t>ATP</w:t>
      </w:r>
      <w:r w:rsidR="00DE048C" w:rsidRPr="00AC345D">
        <w:t xml:space="preserve"> of the </w:t>
      </w:r>
      <w:r w:rsidR="00DE048C">
        <w:t xml:space="preserve">CLP Regulation </w:t>
      </w:r>
      <w:r w:rsidR="00D87F37">
        <w:t>will apply from</w:t>
      </w:r>
      <w:r w:rsidR="00DE048C">
        <w:t xml:space="preserve"> 1 March 2022. </w:t>
      </w:r>
      <w:r w:rsidR="00D87F37" w:rsidRPr="5CE6193C">
        <w:t>Consequently, products which are classified in accordance with section 2.2.9.1.10.5 of ADR, whereby substances and mixtures classified as environmentally hazardous under the CLP regulation will be classified as environmentally hazardous under ADR</w:t>
      </w:r>
      <w:r w:rsidR="00D87F37">
        <w:t>,</w:t>
      </w:r>
      <w:r w:rsidR="00D87F37" w:rsidRPr="5CE6193C">
        <w:t xml:space="preserve"> where no test data are available, </w:t>
      </w:r>
      <w:r w:rsidR="00D87F37">
        <w:t>and</w:t>
      </w:r>
      <w:r w:rsidR="00D87F37" w:rsidRPr="5CE6193C">
        <w:t xml:space="preserve"> have to be transported as UN</w:t>
      </w:r>
      <w:r w:rsidR="00416FFB">
        <w:t xml:space="preserve"> </w:t>
      </w:r>
      <w:r w:rsidR="00D87F37" w:rsidRPr="5CE6193C">
        <w:t>3082, PG III.</w:t>
      </w:r>
    </w:p>
    <w:p w14:paraId="4DB9C71D" w14:textId="498D367C" w:rsidR="0070359F" w:rsidRDefault="00E06FC5" w:rsidP="00190532">
      <w:pPr>
        <w:pStyle w:val="SingleTxtG"/>
      </w:pPr>
      <w:r>
        <w:t>4</w:t>
      </w:r>
      <w:r w:rsidR="00D87F37" w:rsidRPr="00D87F37">
        <w:t>.</w:t>
      </w:r>
      <w:r w:rsidR="00D87F37" w:rsidRPr="00D87F37">
        <w:tab/>
      </w:r>
      <w:r w:rsidR="00D87F37">
        <w:t>Products</w:t>
      </w:r>
      <w:r w:rsidR="00D87F37" w:rsidRPr="00DE048C">
        <w:t xml:space="preserve"> </w:t>
      </w:r>
      <w:r w:rsidR="00DA3FE5">
        <w:t xml:space="preserve">that will be </w:t>
      </w:r>
      <w:r w:rsidR="00D87F37">
        <w:t xml:space="preserve">available on </w:t>
      </w:r>
      <w:r w:rsidR="00D87F37" w:rsidRPr="00DE048C">
        <w:t xml:space="preserve">the market </w:t>
      </w:r>
      <w:r w:rsidR="00DA3FE5">
        <w:t>1 March 2022</w:t>
      </w:r>
      <w:r w:rsidR="00D87F37">
        <w:t xml:space="preserve"> must necessarily be manufactured </w:t>
      </w:r>
      <w:r w:rsidR="00DA3FE5" w:rsidRPr="00DA3FE5">
        <w:t>well in advance of this date</w:t>
      </w:r>
      <w:r w:rsidR="00DA3FE5">
        <w:t xml:space="preserve">. To facilitate the </w:t>
      </w:r>
      <w:r>
        <w:t xml:space="preserve">existing </w:t>
      </w:r>
      <w:r w:rsidR="009F3D89">
        <w:t>use of large</w:t>
      </w:r>
      <w:r w:rsidR="00DA3FE5">
        <w:t xml:space="preserve"> qua</w:t>
      </w:r>
      <w:r w:rsidR="00B430AD">
        <w:t>ntity</w:t>
      </w:r>
      <w:r w:rsidR="00DA3FE5">
        <w:t xml:space="preserve"> packagings</w:t>
      </w:r>
      <w:r w:rsidR="009F3D89">
        <w:t xml:space="preserve"> up to 30 litres</w:t>
      </w:r>
      <w:r w:rsidR="00DA3FE5">
        <w:t>, and to reduce the negative impact</w:t>
      </w:r>
      <w:r w:rsidR="00B430AD">
        <w:t xml:space="preserve"> the use of</w:t>
      </w:r>
      <w:r w:rsidR="00DA3FE5">
        <w:t xml:space="preserve"> </w:t>
      </w:r>
      <w:r w:rsidR="00B430AD">
        <w:t>smaller packaging</w:t>
      </w:r>
      <w:r w:rsidR="00DA3FE5">
        <w:t xml:space="preserve"> volume</w:t>
      </w:r>
      <w:r w:rsidR="00B430AD">
        <w:t>s</w:t>
      </w:r>
      <w:r w:rsidR="00DA3FE5">
        <w:t xml:space="preserve"> </w:t>
      </w:r>
      <w:r w:rsidR="00B430AD">
        <w:t xml:space="preserve">will have, </w:t>
      </w:r>
      <w:r w:rsidR="00DA3FE5">
        <w:t>as mention</w:t>
      </w:r>
      <w:r w:rsidR="00B430AD">
        <w:t>ed</w:t>
      </w:r>
      <w:r w:rsidR="00DA3FE5">
        <w:t xml:space="preserve"> in </w:t>
      </w:r>
      <w:r w:rsidR="0093211C">
        <w:t xml:space="preserve">informal document </w:t>
      </w:r>
      <w:r w:rsidR="00DA3FE5">
        <w:t xml:space="preserve">INF. </w:t>
      </w:r>
      <w:r w:rsidR="00B430AD">
        <w:t>26, the C</w:t>
      </w:r>
      <w:r>
        <w:t xml:space="preserve">ompetent Authority of Norway has signed the agreements and invites other Competent Authorities to </w:t>
      </w:r>
      <w:r w:rsidR="0070359F">
        <w:t>sign the agreements</w:t>
      </w:r>
      <w:r>
        <w:t>.</w:t>
      </w:r>
    </w:p>
    <w:p w14:paraId="7316E3C7" w14:textId="7C270D1A" w:rsidR="00487C8B" w:rsidRDefault="00190532" w:rsidP="00B430AD">
      <w:pPr>
        <w:pStyle w:val="SingleTxtG"/>
      </w:pPr>
      <w:r>
        <w:t>5</w:t>
      </w:r>
      <w:r w:rsidR="00B430AD" w:rsidRPr="00B430AD">
        <w:t>.</w:t>
      </w:r>
      <w:r w:rsidR="00B430AD" w:rsidRPr="00B430AD">
        <w:tab/>
      </w:r>
      <w:r w:rsidR="00B430AD">
        <w:t xml:space="preserve">The </w:t>
      </w:r>
      <w:r>
        <w:t xml:space="preserve">proposed </w:t>
      </w:r>
      <w:r w:rsidR="00B430AD">
        <w:t xml:space="preserve">multilateral agreement </w:t>
      </w:r>
      <w:r w:rsidR="00487C8B">
        <w:t xml:space="preserve">RID7/2021 </w:t>
      </w:r>
      <w:r>
        <w:t>and explanatory letter</w:t>
      </w:r>
      <w:r w:rsidR="00487C8B">
        <w:t xml:space="preserve"> is available on OTIF webpage: </w:t>
      </w:r>
      <w:hyperlink r:id="rId11" w:history="1">
        <w:r w:rsidR="00487C8B" w:rsidRPr="00250749">
          <w:rPr>
            <w:rStyle w:val="Lienhypertexte"/>
          </w:rPr>
          <w:t>https://otif.org/en/?page_id=176</w:t>
        </w:r>
      </w:hyperlink>
    </w:p>
    <w:p w14:paraId="4C0070A6" w14:textId="7D770F00" w:rsidR="00487C8B" w:rsidRDefault="00190532" w:rsidP="00487C8B">
      <w:pPr>
        <w:pStyle w:val="SingleTxtG"/>
        <w:rPr>
          <w:rStyle w:val="Lienhypertexte"/>
        </w:rPr>
      </w:pPr>
      <w:r>
        <w:t>6</w:t>
      </w:r>
      <w:r w:rsidR="00487C8B" w:rsidRPr="00487C8B">
        <w:t>.</w:t>
      </w:r>
      <w:r w:rsidR="00487C8B" w:rsidRPr="00487C8B">
        <w:tab/>
        <w:t xml:space="preserve">The </w:t>
      </w:r>
      <w:r>
        <w:t xml:space="preserve">proposed </w:t>
      </w:r>
      <w:r w:rsidR="00487C8B" w:rsidRPr="00487C8B">
        <w:t xml:space="preserve">multilateral agreement </w:t>
      </w:r>
      <w:r w:rsidR="00487C8B">
        <w:t>M341</w:t>
      </w:r>
      <w:r>
        <w:t xml:space="preserve"> and explanatory letter</w:t>
      </w:r>
      <w:r w:rsidR="00487C8B">
        <w:t xml:space="preserve"> </w:t>
      </w:r>
      <w:r w:rsidR="00487C8B" w:rsidRPr="00487C8B">
        <w:t xml:space="preserve">is available on </w:t>
      </w:r>
      <w:r w:rsidR="00487C8B">
        <w:t>UNECE</w:t>
      </w:r>
      <w:r w:rsidR="00487C8B" w:rsidRPr="00487C8B">
        <w:t xml:space="preserve"> webpage: </w:t>
      </w:r>
      <w:hyperlink r:id="rId12" w:history="1">
        <w:r w:rsidR="00487C8B" w:rsidRPr="00250749">
          <w:rPr>
            <w:rStyle w:val="Lienhypertexte"/>
          </w:rPr>
          <w:t>https://unece.org/adr-multilateral-agreements</w:t>
        </w:r>
      </w:hyperlink>
    </w:p>
    <w:p w14:paraId="4DA4EC60" w14:textId="2892DA6B" w:rsidR="00E06FC5" w:rsidRPr="0080271B" w:rsidRDefault="0080271B" w:rsidP="0080271B">
      <w:pPr>
        <w:spacing w:before="240"/>
        <w:jc w:val="center"/>
        <w:rPr>
          <w:u w:val="single"/>
        </w:rPr>
      </w:pPr>
      <w:r>
        <w:rPr>
          <w:u w:val="single"/>
        </w:rPr>
        <w:tab/>
      </w:r>
      <w:r>
        <w:rPr>
          <w:u w:val="single"/>
        </w:rPr>
        <w:tab/>
      </w:r>
      <w:r>
        <w:rPr>
          <w:u w:val="single"/>
        </w:rPr>
        <w:tab/>
      </w:r>
    </w:p>
    <w:sectPr w:rsidR="00E06FC5" w:rsidRPr="0080271B" w:rsidSect="003E41BB">
      <w:headerReference w:type="even" r:id="rId13"/>
      <w:headerReference w:type="default" r:id="rId14"/>
      <w:footerReference w:type="even" r:id="rId15"/>
      <w:footerReference w:type="default" r:id="rId16"/>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CD798" w14:textId="77777777" w:rsidR="00B36C88" w:rsidRDefault="00B36C88"/>
  </w:endnote>
  <w:endnote w:type="continuationSeparator" w:id="0">
    <w:p w14:paraId="314321FB" w14:textId="77777777" w:rsidR="00B36C88" w:rsidRDefault="00B36C88"/>
  </w:endnote>
  <w:endnote w:type="continuationNotice" w:id="1">
    <w:p w14:paraId="53D7561B" w14:textId="77777777" w:rsidR="00B36C88" w:rsidRDefault="00B36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C212B" w14:textId="77777777" w:rsidR="00652CFC" w:rsidRDefault="00891583">
    <w:pPr>
      <w:pStyle w:val="Pieddepage"/>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70359F">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6145D" w14:textId="77777777" w:rsidR="00652CFC" w:rsidRPr="00652CFC" w:rsidRDefault="00891583">
    <w:pPr>
      <w:pStyle w:val="Pieddepage"/>
      <w:jc w:val="right"/>
      <w:rPr>
        <w:b/>
        <w:sz w:val="18"/>
        <w:szCs w:val="18"/>
      </w:rPr>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972BC4">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1E9BC" w14:textId="77777777" w:rsidR="00B36C88" w:rsidRPr="000B175B" w:rsidRDefault="00B36C88" w:rsidP="000B175B">
      <w:pPr>
        <w:tabs>
          <w:tab w:val="right" w:pos="2155"/>
        </w:tabs>
        <w:spacing w:after="80"/>
        <w:ind w:left="680"/>
        <w:rPr>
          <w:u w:val="single"/>
        </w:rPr>
      </w:pPr>
      <w:r>
        <w:rPr>
          <w:u w:val="single"/>
        </w:rPr>
        <w:tab/>
      </w:r>
    </w:p>
  </w:footnote>
  <w:footnote w:type="continuationSeparator" w:id="0">
    <w:p w14:paraId="3EDF02F9" w14:textId="77777777" w:rsidR="00B36C88" w:rsidRPr="00FC68B7" w:rsidRDefault="00B36C88" w:rsidP="00FC68B7">
      <w:pPr>
        <w:tabs>
          <w:tab w:val="left" w:pos="2155"/>
        </w:tabs>
        <w:spacing w:after="80"/>
        <w:ind w:left="680"/>
        <w:rPr>
          <w:u w:val="single"/>
        </w:rPr>
      </w:pPr>
      <w:r>
        <w:rPr>
          <w:u w:val="single"/>
        </w:rPr>
        <w:tab/>
      </w:r>
    </w:p>
  </w:footnote>
  <w:footnote w:type="continuationNotice" w:id="1">
    <w:p w14:paraId="6F5F1AEC" w14:textId="77777777" w:rsidR="00B36C88" w:rsidRDefault="00B36C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F04A4" w14:textId="3CB13019" w:rsidR="00652CFC" w:rsidRPr="00652CFC" w:rsidRDefault="00652CFC">
    <w:pPr>
      <w:pStyle w:val="En-tte"/>
      <w:rPr>
        <w:lang w:val="fr-CH"/>
      </w:rPr>
    </w:pPr>
    <w:r>
      <w:rPr>
        <w:lang w:val="fr-CH"/>
      </w:rPr>
      <w:t>INF</w:t>
    </w:r>
    <w:r w:rsidR="0036435E">
      <w:rPr>
        <w:lang w:val="fr-CH"/>
      </w:rPr>
      <w:t>.</w:t>
    </w:r>
    <w:r w:rsidR="002A3D68">
      <w:rPr>
        <w:lang w:val="fr-CH"/>
      </w:rPr>
      <w:t>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FB2A" w14:textId="77777777" w:rsidR="00652CFC" w:rsidRPr="00652CFC" w:rsidRDefault="00652CFC" w:rsidP="00652CFC">
    <w:pPr>
      <w:pStyle w:val="En-tte"/>
      <w:pBdr>
        <w:bottom w:val="single" w:sz="4" w:space="1" w:color="auto"/>
      </w:pBdr>
      <w:jc w:val="right"/>
      <w:rPr>
        <w:lang w:val="fr-CH"/>
      </w:rPr>
    </w:pPr>
    <w:r>
      <w:rPr>
        <w:lang w:val="fr-CH"/>
      </w:rPr>
      <w:t>INF.</w:t>
    </w:r>
    <w:r w:rsidR="00DC2858">
      <w:rPr>
        <w:lang w:val="fr-CH"/>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88704F"/>
    <w:multiLevelType w:val="hybridMultilevel"/>
    <w:tmpl w:val="C97C1EE0"/>
    <w:lvl w:ilvl="0" w:tplc="BC3853DE">
      <w:start w:val="1"/>
      <w:numFmt w:val="bullet"/>
      <w:lvlText w:val=""/>
      <w:lvlJc w:val="left"/>
      <w:pPr>
        <w:ind w:left="1440" w:hanging="360"/>
      </w:pPr>
      <w:rPr>
        <w:rFonts w:ascii="Symbol" w:hAnsi="Symbol" w:hint="default"/>
      </w:rPr>
    </w:lvl>
    <w:lvl w:ilvl="1" w:tplc="E0E43FAA">
      <w:start w:val="1"/>
      <w:numFmt w:val="bullet"/>
      <w:lvlText w:val="o"/>
      <w:lvlJc w:val="left"/>
      <w:pPr>
        <w:ind w:left="2160" w:hanging="360"/>
      </w:pPr>
      <w:rPr>
        <w:rFonts w:ascii="Courier New" w:hAnsi="Courier New" w:hint="default"/>
      </w:rPr>
    </w:lvl>
    <w:lvl w:ilvl="2" w:tplc="C42AFB02">
      <w:start w:val="1"/>
      <w:numFmt w:val="bullet"/>
      <w:lvlText w:val=""/>
      <w:lvlJc w:val="left"/>
      <w:pPr>
        <w:ind w:left="2880" w:hanging="360"/>
      </w:pPr>
      <w:rPr>
        <w:rFonts w:ascii="Wingdings" w:hAnsi="Wingdings" w:hint="default"/>
      </w:rPr>
    </w:lvl>
    <w:lvl w:ilvl="3" w:tplc="14C2C730">
      <w:start w:val="1"/>
      <w:numFmt w:val="bullet"/>
      <w:lvlText w:val=""/>
      <w:lvlJc w:val="left"/>
      <w:pPr>
        <w:ind w:left="3600" w:hanging="360"/>
      </w:pPr>
      <w:rPr>
        <w:rFonts w:ascii="Symbol" w:hAnsi="Symbol" w:hint="default"/>
      </w:rPr>
    </w:lvl>
    <w:lvl w:ilvl="4" w:tplc="3A04001E">
      <w:start w:val="1"/>
      <w:numFmt w:val="bullet"/>
      <w:lvlText w:val="o"/>
      <w:lvlJc w:val="left"/>
      <w:pPr>
        <w:ind w:left="4320" w:hanging="360"/>
      </w:pPr>
      <w:rPr>
        <w:rFonts w:ascii="Courier New" w:hAnsi="Courier New" w:hint="default"/>
      </w:rPr>
    </w:lvl>
    <w:lvl w:ilvl="5" w:tplc="CD34C4C2">
      <w:start w:val="1"/>
      <w:numFmt w:val="bullet"/>
      <w:lvlText w:val=""/>
      <w:lvlJc w:val="left"/>
      <w:pPr>
        <w:ind w:left="5040" w:hanging="360"/>
      </w:pPr>
      <w:rPr>
        <w:rFonts w:ascii="Wingdings" w:hAnsi="Wingdings" w:hint="default"/>
      </w:rPr>
    </w:lvl>
    <w:lvl w:ilvl="6" w:tplc="E9B2E2C4">
      <w:start w:val="1"/>
      <w:numFmt w:val="bullet"/>
      <w:lvlText w:val=""/>
      <w:lvlJc w:val="left"/>
      <w:pPr>
        <w:ind w:left="5760" w:hanging="360"/>
      </w:pPr>
      <w:rPr>
        <w:rFonts w:ascii="Symbol" w:hAnsi="Symbol" w:hint="default"/>
      </w:rPr>
    </w:lvl>
    <w:lvl w:ilvl="7" w:tplc="0C72EA98">
      <w:start w:val="1"/>
      <w:numFmt w:val="bullet"/>
      <w:lvlText w:val="o"/>
      <w:lvlJc w:val="left"/>
      <w:pPr>
        <w:ind w:left="6480" w:hanging="360"/>
      </w:pPr>
      <w:rPr>
        <w:rFonts w:ascii="Courier New" w:hAnsi="Courier New" w:hint="default"/>
      </w:rPr>
    </w:lvl>
    <w:lvl w:ilvl="8" w:tplc="4EF22A38">
      <w:start w:val="1"/>
      <w:numFmt w:val="bullet"/>
      <w:lvlText w:val=""/>
      <w:lvlJc w:val="left"/>
      <w:pPr>
        <w:ind w:left="7200" w:hanging="360"/>
      </w:pPr>
      <w:rPr>
        <w:rFonts w:ascii="Wingdings" w:hAnsi="Wingdings" w:hint="default"/>
      </w:rPr>
    </w:lvl>
  </w:abstractNum>
  <w:abstractNum w:abstractNumId="12" w15:restartNumberingAfterBreak="0">
    <w:nsid w:val="023E2158"/>
    <w:multiLevelType w:val="hybridMultilevel"/>
    <w:tmpl w:val="12E08E62"/>
    <w:lvl w:ilvl="0" w:tplc="9E6887C4">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817F92"/>
    <w:multiLevelType w:val="hybridMultilevel"/>
    <w:tmpl w:val="C884181E"/>
    <w:lvl w:ilvl="0" w:tplc="91526782">
      <w:start w:val="1"/>
      <w:numFmt w:val="decimal"/>
      <w:lvlText w:val="%1."/>
      <w:lvlJc w:val="left"/>
      <w:pPr>
        <w:ind w:left="720" w:hanging="360"/>
      </w:pPr>
    </w:lvl>
    <w:lvl w:ilvl="1" w:tplc="7D86DCB4">
      <w:start w:val="1"/>
      <w:numFmt w:val="lowerLetter"/>
      <w:lvlText w:val="%2."/>
      <w:lvlJc w:val="left"/>
      <w:pPr>
        <w:ind w:left="1440" w:hanging="360"/>
      </w:pPr>
    </w:lvl>
    <w:lvl w:ilvl="2" w:tplc="8B747D54">
      <w:start w:val="1"/>
      <w:numFmt w:val="lowerRoman"/>
      <w:lvlText w:val="%3."/>
      <w:lvlJc w:val="right"/>
      <w:pPr>
        <w:ind w:left="2160" w:hanging="180"/>
      </w:pPr>
    </w:lvl>
    <w:lvl w:ilvl="3" w:tplc="6B8C7522">
      <w:start w:val="1"/>
      <w:numFmt w:val="decimal"/>
      <w:lvlText w:val="%4."/>
      <w:lvlJc w:val="left"/>
      <w:pPr>
        <w:ind w:left="2880" w:hanging="360"/>
      </w:pPr>
    </w:lvl>
    <w:lvl w:ilvl="4" w:tplc="15BE8166">
      <w:start w:val="1"/>
      <w:numFmt w:val="lowerLetter"/>
      <w:lvlText w:val="%5."/>
      <w:lvlJc w:val="left"/>
      <w:pPr>
        <w:ind w:left="3600" w:hanging="360"/>
      </w:pPr>
    </w:lvl>
    <w:lvl w:ilvl="5" w:tplc="8A264194">
      <w:start w:val="1"/>
      <w:numFmt w:val="lowerRoman"/>
      <w:lvlText w:val="%6."/>
      <w:lvlJc w:val="right"/>
      <w:pPr>
        <w:ind w:left="4320" w:hanging="180"/>
      </w:pPr>
    </w:lvl>
    <w:lvl w:ilvl="6" w:tplc="517ED9C0">
      <w:start w:val="1"/>
      <w:numFmt w:val="decimal"/>
      <w:lvlText w:val="%7."/>
      <w:lvlJc w:val="left"/>
      <w:pPr>
        <w:ind w:left="5040" w:hanging="360"/>
      </w:pPr>
    </w:lvl>
    <w:lvl w:ilvl="7" w:tplc="5B762FEE">
      <w:start w:val="1"/>
      <w:numFmt w:val="lowerLetter"/>
      <w:lvlText w:val="%8."/>
      <w:lvlJc w:val="left"/>
      <w:pPr>
        <w:ind w:left="5760" w:hanging="360"/>
      </w:pPr>
    </w:lvl>
    <w:lvl w:ilvl="8" w:tplc="2F74BE88">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E5E52"/>
    <w:multiLevelType w:val="hybridMultilevel"/>
    <w:tmpl w:val="E5F2FE72"/>
    <w:lvl w:ilvl="0" w:tplc="7940EC0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00DBB"/>
    <w:multiLevelType w:val="hybridMultilevel"/>
    <w:tmpl w:val="08BEAB94"/>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1A35C12"/>
    <w:multiLevelType w:val="hybridMultilevel"/>
    <w:tmpl w:val="CB0AD44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7" w15:restartNumberingAfterBreak="0">
    <w:nsid w:val="76266C40"/>
    <w:multiLevelType w:val="hybridMultilevel"/>
    <w:tmpl w:val="6A20C07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2"/>
  </w:num>
  <w:num w:numId="15">
    <w:abstractNumId w:val="14"/>
  </w:num>
  <w:num w:numId="16">
    <w:abstractNumId w:val="13"/>
  </w:num>
  <w:num w:numId="17">
    <w:abstractNumId w:val="24"/>
  </w:num>
  <w:num w:numId="18">
    <w:abstractNumId w:val="15"/>
  </w:num>
  <w:num w:numId="19">
    <w:abstractNumId w:val="25"/>
  </w:num>
  <w:num w:numId="20">
    <w:abstractNumId w:val="20"/>
  </w:num>
  <w:num w:numId="21">
    <w:abstractNumId w:val="23"/>
  </w:num>
  <w:num w:numId="22">
    <w:abstractNumId w:val="12"/>
  </w:num>
  <w:num w:numId="23">
    <w:abstractNumId w:val="19"/>
  </w:num>
  <w:num w:numId="24">
    <w:abstractNumId w:val="26"/>
  </w:num>
  <w:num w:numId="25">
    <w:abstractNumId w:val="21"/>
  </w:num>
  <w:num w:numId="26">
    <w:abstractNumId w:val="27"/>
  </w:num>
  <w:num w:numId="27">
    <w:abstractNumId w:val="17"/>
  </w:num>
  <w:num w:numId="2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de-CH" w:vendorID="64" w:dllVersion="6" w:nlCheck="1" w:checkStyle="1"/>
  <w:activeWritingStyle w:appName="MSWord" w:lang="fr-FR" w:vendorID="64" w:dllVersion="6" w:nlCheck="1" w:checkStyle="0"/>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0E06"/>
    <w:rsid w:val="00014DB3"/>
    <w:rsid w:val="00027685"/>
    <w:rsid w:val="00037F90"/>
    <w:rsid w:val="00046B1F"/>
    <w:rsid w:val="00050F6B"/>
    <w:rsid w:val="00051F9B"/>
    <w:rsid w:val="00057E97"/>
    <w:rsid w:val="000671BA"/>
    <w:rsid w:val="00072289"/>
    <w:rsid w:val="00072C8C"/>
    <w:rsid w:val="000733B5"/>
    <w:rsid w:val="00081815"/>
    <w:rsid w:val="000931C0"/>
    <w:rsid w:val="00095C50"/>
    <w:rsid w:val="00096262"/>
    <w:rsid w:val="00097556"/>
    <w:rsid w:val="000A24D2"/>
    <w:rsid w:val="000A2F07"/>
    <w:rsid w:val="000A3752"/>
    <w:rsid w:val="000A7267"/>
    <w:rsid w:val="000B0595"/>
    <w:rsid w:val="000B175B"/>
    <w:rsid w:val="000B3A0F"/>
    <w:rsid w:val="000B4EF7"/>
    <w:rsid w:val="000B633F"/>
    <w:rsid w:val="000C2C03"/>
    <w:rsid w:val="000C2D2E"/>
    <w:rsid w:val="000C4D51"/>
    <w:rsid w:val="000C7794"/>
    <w:rsid w:val="000C7F79"/>
    <w:rsid w:val="000E0124"/>
    <w:rsid w:val="000E0415"/>
    <w:rsid w:val="000E2B1D"/>
    <w:rsid w:val="000E2EBA"/>
    <w:rsid w:val="0010391C"/>
    <w:rsid w:val="00104CDA"/>
    <w:rsid w:val="001103AA"/>
    <w:rsid w:val="0011666B"/>
    <w:rsid w:val="00121E05"/>
    <w:rsid w:val="00125117"/>
    <w:rsid w:val="00127D3C"/>
    <w:rsid w:val="00127FE1"/>
    <w:rsid w:val="00144909"/>
    <w:rsid w:val="00155068"/>
    <w:rsid w:val="00165F3A"/>
    <w:rsid w:val="001845AD"/>
    <w:rsid w:val="00190532"/>
    <w:rsid w:val="001A395A"/>
    <w:rsid w:val="001A57BD"/>
    <w:rsid w:val="001A6E55"/>
    <w:rsid w:val="001B053F"/>
    <w:rsid w:val="001B13A5"/>
    <w:rsid w:val="001B4B04"/>
    <w:rsid w:val="001B7F54"/>
    <w:rsid w:val="001C6663"/>
    <w:rsid w:val="001C7895"/>
    <w:rsid w:val="001D0239"/>
    <w:rsid w:val="001D0C8C"/>
    <w:rsid w:val="001D1419"/>
    <w:rsid w:val="001D26DF"/>
    <w:rsid w:val="001D3A03"/>
    <w:rsid w:val="001D4759"/>
    <w:rsid w:val="001D7981"/>
    <w:rsid w:val="001E0B9E"/>
    <w:rsid w:val="001E7B67"/>
    <w:rsid w:val="001F2705"/>
    <w:rsid w:val="001F7435"/>
    <w:rsid w:val="00202DA8"/>
    <w:rsid w:val="00203753"/>
    <w:rsid w:val="002102FF"/>
    <w:rsid w:val="0021114C"/>
    <w:rsid w:val="0021157B"/>
    <w:rsid w:val="00211E0B"/>
    <w:rsid w:val="002336E0"/>
    <w:rsid w:val="00237690"/>
    <w:rsid w:val="0024023A"/>
    <w:rsid w:val="00243217"/>
    <w:rsid w:val="002446AE"/>
    <w:rsid w:val="00247CC2"/>
    <w:rsid w:val="00252290"/>
    <w:rsid w:val="002614B5"/>
    <w:rsid w:val="00264DFD"/>
    <w:rsid w:val="0026532A"/>
    <w:rsid w:val="00267F5F"/>
    <w:rsid w:val="002736A6"/>
    <w:rsid w:val="00273CC3"/>
    <w:rsid w:val="002815A4"/>
    <w:rsid w:val="00286B4D"/>
    <w:rsid w:val="00292A77"/>
    <w:rsid w:val="00293582"/>
    <w:rsid w:val="002A3C85"/>
    <w:rsid w:val="002A3D68"/>
    <w:rsid w:val="002A603B"/>
    <w:rsid w:val="002C1737"/>
    <w:rsid w:val="002C6B57"/>
    <w:rsid w:val="002D4643"/>
    <w:rsid w:val="002D4B6C"/>
    <w:rsid w:val="002F175C"/>
    <w:rsid w:val="002F41D4"/>
    <w:rsid w:val="00302E18"/>
    <w:rsid w:val="003050A4"/>
    <w:rsid w:val="0030606F"/>
    <w:rsid w:val="003117F6"/>
    <w:rsid w:val="003229D8"/>
    <w:rsid w:val="003358CF"/>
    <w:rsid w:val="00340169"/>
    <w:rsid w:val="00344BD8"/>
    <w:rsid w:val="00345184"/>
    <w:rsid w:val="0034693C"/>
    <w:rsid w:val="00352709"/>
    <w:rsid w:val="003571EA"/>
    <w:rsid w:val="0036435E"/>
    <w:rsid w:val="00370C43"/>
    <w:rsid w:val="00371178"/>
    <w:rsid w:val="003A6810"/>
    <w:rsid w:val="003B311A"/>
    <w:rsid w:val="003B36D1"/>
    <w:rsid w:val="003C2177"/>
    <w:rsid w:val="003C2CC4"/>
    <w:rsid w:val="003C7C2C"/>
    <w:rsid w:val="003D4B23"/>
    <w:rsid w:val="003D60E9"/>
    <w:rsid w:val="003E41BB"/>
    <w:rsid w:val="003F6429"/>
    <w:rsid w:val="00400297"/>
    <w:rsid w:val="00410C89"/>
    <w:rsid w:val="00416FFB"/>
    <w:rsid w:val="00422E03"/>
    <w:rsid w:val="004266AC"/>
    <w:rsid w:val="00426B9B"/>
    <w:rsid w:val="004321F2"/>
    <w:rsid w:val="004325CB"/>
    <w:rsid w:val="004356D2"/>
    <w:rsid w:val="00442A83"/>
    <w:rsid w:val="004460EA"/>
    <w:rsid w:val="00453EF0"/>
    <w:rsid w:val="0045495B"/>
    <w:rsid w:val="00455F93"/>
    <w:rsid w:val="00464C81"/>
    <w:rsid w:val="00480290"/>
    <w:rsid w:val="0048397A"/>
    <w:rsid w:val="00483F1B"/>
    <w:rsid w:val="004861B3"/>
    <w:rsid w:val="00487C8B"/>
    <w:rsid w:val="00495210"/>
    <w:rsid w:val="004A12F2"/>
    <w:rsid w:val="004A28A3"/>
    <w:rsid w:val="004C2461"/>
    <w:rsid w:val="004C408F"/>
    <w:rsid w:val="004C7462"/>
    <w:rsid w:val="004D0066"/>
    <w:rsid w:val="004D4E04"/>
    <w:rsid w:val="004D5426"/>
    <w:rsid w:val="004E0C05"/>
    <w:rsid w:val="004E77B2"/>
    <w:rsid w:val="00503DEB"/>
    <w:rsid w:val="00504B2D"/>
    <w:rsid w:val="00507993"/>
    <w:rsid w:val="00512827"/>
    <w:rsid w:val="00512A1F"/>
    <w:rsid w:val="0052136D"/>
    <w:rsid w:val="00522B58"/>
    <w:rsid w:val="00523CD7"/>
    <w:rsid w:val="00526AB3"/>
    <w:rsid w:val="0052775E"/>
    <w:rsid w:val="005420F2"/>
    <w:rsid w:val="00543B68"/>
    <w:rsid w:val="005463C7"/>
    <w:rsid w:val="00546993"/>
    <w:rsid w:val="005501AB"/>
    <w:rsid w:val="0055684B"/>
    <w:rsid w:val="005628B6"/>
    <w:rsid w:val="0058164C"/>
    <w:rsid w:val="005835AD"/>
    <w:rsid w:val="005909B3"/>
    <w:rsid w:val="005916BA"/>
    <w:rsid w:val="0059363D"/>
    <w:rsid w:val="005B0833"/>
    <w:rsid w:val="005B0D56"/>
    <w:rsid w:val="005B3DB3"/>
    <w:rsid w:val="005B4E13"/>
    <w:rsid w:val="005C2DE1"/>
    <w:rsid w:val="005C68F0"/>
    <w:rsid w:val="005D2A29"/>
    <w:rsid w:val="005D7FB9"/>
    <w:rsid w:val="005E6A77"/>
    <w:rsid w:val="005F7B75"/>
    <w:rsid w:val="006001EE"/>
    <w:rsid w:val="00605042"/>
    <w:rsid w:val="00611FC4"/>
    <w:rsid w:val="00615757"/>
    <w:rsid w:val="006176FB"/>
    <w:rsid w:val="00626D45"/>
    <w:rsid w:val="00630BAF"/>
    <w:rsid w:val="00634974"/>
    <w:rsid w:val="0063658A"/>
    <w:rsid w:val="00640B26"/>
    <w:rsid w:val="006477AB"/>
    <w:rsid w:val="00652CFC"/>
    <w:rsid w:val="00652D0A"/>
    <w:rsid w:val="00656145"/>
    <w:rsid w:val="006623D5"/>
    <w:rsid w:val="00662BB6"/>
    <w:rsid w:val="00667F8F"/>
    <w:rsid w:val="006741F1"/>
    <w:rsid w:val="00681F79"/>
    <w:rsid w:val="00684C21"/>
    <w:rsid w:val="0069377E"/>
    <w:rsid w:val="006A2530"/>
    <w:rsid w:val="006B1C12"/>
    <w:rsid w:val="006C3589"/>
    <w:rsid w:val="006D37AF"/>
    <w:rsid w:val="006D51D0"/>
    <w:rsid w:val="006D63B3"/>
    <w:rsid w:val="006D6F48"/>
    <w:rsid w:val="006E564B"/>
    <w:rsid w:val="006E7191"/>
    <w:rsid w:val="00703577"/>
    <w:rsid w:val="0070359F"/>
    <w:rsid w:val="00705894"/>
    <w:rsid w:val="0072632A"/>
    <w:rsid w:val="007327D5"/>
    <w:rsid w:val="007351B4"/>
    <w:rsid w:val="007417F8"/>
    <w:rsid w:val="00760A73"/>
    <w:rsid w:val="007611CF"/>
    <w:rsid w:val="00761787"/>
    <w:rsid w:val="007629C8"/>
    <w:rsid w:val="00764668"/>
    <w:rsid w:val="0077047D"/>
    <w:rsid w:val="007724D8"/>
    <w:rsid w:val="00776430"/>
    <w:rsid w:val="00783A95"/>
    <w:rsid w:val="00797575"/>
    <w:rsid w:val="007A0948"/>
    <w:rsid w:val="007A7486"/>
    <w:rsid w:val="007B22C2"/>
    <w:rsid w:val="007B6BA5"/>
    <w:rsid w:val="007C2E47"/>
    <w:rsid w:val="007C3390"/>
    <w:rsid w:val="007C4F4B"/>
    <w:rsid w:val="007E01E9"/>
    <w:rsid w:val="007E60C9"/>
    <w:rsid w:val="007E63F3"/>
    <w:rsid w:val="007E7E99"/>
    <w:rsid w:val="007F1F2D"/>
    <w:rsid w:val="007F6611"/>
    <w:rsid w:val="007F7106"/>
    <w:rsid w:val="007F7A86"/>
    <w:rsid w:val="0080271B"/>
    <w:rsid w:val="00807E1D"/>
    <w:rsid w:val="008116D7"/>
    <w:rsid w:val="00811920"/>
    <w:rsid w:val="00815AD0"/>
    <w:rsid w:val="008242D7"/>
    <w:rsid w:val="008257B1"/>
    <w:rsid w:val="00826C3D"/>
    <w:rsid w:val="0083048B"/>
    <w:rsid w:val="00842175"/>
    <w:rsid w:val="008433F2"/>
    <w:rsid w:val="00843767"/>
    <w:rsid w:val="00854501"/>
    <w:rsid w:val="00856952"/>
    <w:rsid w:val="008571B0"/>
    <w:rsid w:val="00857E47"/>
    <w:rsid w:val="00863760"/>
    <w:rsid w:val="008679D9"/>
    <w:rsid w:val="00871389"/>
    <w:rsid w:val="00873798"/>
    <w:rsid w:val="00880848"/>
    <w:rsid w:val="00883999"/>
    <w:rsid w:val="008850EA"/>
    <w:rsid w:val="00886118"/>
    <w:rsid w:val="00887652"/>
    <w:rsid w:val="008878DE"/>
    <w:rsid w:val="00891583"/>
    <w:rsid w:val="00894B0D"/>
    <w:rsid w:val="008979B1"/>
    <w:rsid w:val="008A6B25"/>
    <w:rsid w:val="008A6C4F"/>
    <w:rsid w:val="008A7B69"/>
    <w:rsid w:val="008B2335"/>
    <w:rsid w:val="008C7DAF"/>
    <w:rsid w:val="008C7F9C"/>
    <w:rsid w:val="008E0678"/>
    <w:rsid w:val="008E0DAA"/>
    <w:rsid w:val="008E187A"/>
    <w:rsid w:val="008E4D3A"/>
    <w:rsid w:val="008E6A1C"/>
    <w:rsid w:val="008F7AD0"/>
    <w:rsid w:val="00917AC0"/>
    <w:rsid w:val="00921708"/>
    <w:rsid w:val="009223CA"/>
    <w:rsid w:val="0092392E"/>
    <w:rsid w:val="009269ED"/>
    <w:rsid w:val="0093211C"/>
    <w:rsid w:val="00933585"/>
    <w:rsid w:val="00940F93"/>
    <w:rsid w:val="0094558F"/>
    <w:rsid w:val="00961690"/>
    <w:rsid w:val="00972BC4"/>
    <w:rsid w:val="009760F3"/>
    <w:rsid w:val="00980305"/>
    <w:rsid w:val="0098203C"/>
    <w:rsid w:val="0098722E"/>
    <w:rsid w:val="00987FAD"/>
    <w:rsid w:val="009A0E8D"/>
    <w:rsid w:val="009A460C"/>
    <w:rsid w:val="009A5F63"/>
    <w:rsid w:val="009A6FEF"/>
    <w:rsid w:val="009B1518"/>
    <w:rsid w:val="009B26E7"/>
    <w:rsid w:val="009B7DC9"/>
    <w:rsid w:val="009C454F"/>
    <w:rsid w:val="009D2A5B"/>
    <w:rsid w:val="009E1D8E"/>
    <w:rsid w:val="009E1DAC"/>
    <w:rsid w:val="009E4A07"/>
    <w:rsid w:val="009F3D89"/>
    <w:rsid w:val="00A00A3F"/>
    <w:rsid w:val="00A01489"/>
    <w:rsid w:val="00A120E8"/>
    <w:rsid w:val="00A3009E"/>
    <w:rsid w:val="00A3026E"/>
    <w:rsid w:val="00A338F1"/>
    <w:rsid w:val="00A37932"/>
    <w:rsid w:val="00A47A60"/>
    <w:rsid w:val="00A72F22"/>
    <w:rsid w:val="00A7360F"/>
    <w:rsid w:val="00A748A6"/>
    <w:rsid w:val="00A769F4"/>
    <w:rsid w:val="00A776B4"/>
    <w:rsid w:val="00A8292C"/>
    <w:rsid w:val="00A94361"/>
    <w:rsid w:val="00AA293C"/>
    <w:rsid w:val="00AA66C0"/>
    <w:rsid w:val="00AC1F89"/>
    <w:rsid w:val="00AC345D"/>
    <w:rsid w:val="00AD44C2"/>
    <w:rsid w:val="00AD48FA"/>
    <w:rsid w:val="00AD4C05"/>
    <w:rsid w:val="00AE4840"/>
    <w:rsid w:val="00AF7EF2"/>
    <w:rsid w:val="00B11BB4"/>
    <w:rsid w:val="00B22BC2"/>
    <w:rsid w:val="00B30179"/>
    <w:rsid w:val="00B3207A"/>
    <w:rsid w:val="00B36690"/>
    <w:rsid w:val="00B36C88"/>
    <w:rsid w:val="00B418AB"/>
    <w:rsid w:val="00B421C1"/>
    <w:rsid w:val="00B430AD"/>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A2681"/>
    <w:rsid w:val="00BA4044"/>
    <w:rsid w:val="00BA55A7"/>
    <w:rsid w:val="00BB741D"/>
    <w:rsid w:val="00BB7CD1"/>
    <w:rsid w:val="00BB7FE9"/>
    <w:rsid w:val="00BC3FA0"/>
    <w:rsid w:val="00BC74E9"/>
    <w:rsid w:val="00BC7C0D"/>
    <w:rsid w:val="00BD55A0"/>
    <w:rsid w:val="00BD6C9F"/>
    <w:rsid w:val="00BF15A1"/>
    <w:rsid w:val="00BF68A8"/>
    <w:rsid w:val="00C01CD0"/>
    <w:rsid w:val="00C06BD0"/>
    <w:rsid w:val="00C10FE6"/>
    <w:rsid w:val="00C11A03"/>
    <w:rsid w:val="00C22C0C"/>
    <w:rsid w:val="00C43DF8"/>
    <w:rsid w:val="00C4527F"/>
    <w:rsid w:val="00C463DD"/>
    <w:rsid w:val="00C467C9"/>
    <w:rsid w:val="00C4724C"/>
    <w:rsid w:val="00C50425"/>
    <w:rsid w:val="00C505B3"/>
    <w:rsid w:val="00C629A0"/>
    <w:rsid w:val="00C64629"/>
    <w:rsid w:val="00C73056"/>
    <w:rsid w:val="00C745C3"/>
    <w:rsid w:val="00C7629A"/>
    <w:rsid w:val="00C777D5"/>
    <w:rsid w:val="00C87367"/>
    <w:rsid w:val="00C87FD7"/>
    <w:rsid w:val="00CA56B7"/>
    <w:rsid w:val="00CB3E03"/>
    <w:rsid w:val="00CD2E74"/>
    <w:rsid w:val="00CD57D2"/>
    <w:rsid w:val="00CE4A8F"/>
    <w:rsid w:val="00CE4B11"/>
    <w:rsid w:val="00CE69D8"/>
    <w:rsid w:val="00CE7196"/>
    <w:rsid w:val="00D00610"/>
    <w:rsid w:val="00D2031B"/>
    <w:rsid w:val="00D25FE2"/>
    <w:rsid w:val="00D263A7"/>
    <w:rsid w:val="00D41103"/>
    <w:rsid w:val="00D43252"/>
    <w:rsid w:val="00D467F3"/>
    <w:rsid w:val="00D473CD"/>
    <w:rsid w:val="00D47EEA"/>
    <w:rsid w:val="00D54567"/>
    <w:rsid w:val="00D550D4"/>
    <w:rsid w:val="00D61EEC"/>
    <w:rsid w:val="00D65303"/>
    <w:rsid w:val="00D729FB"/>
    <w:rsid w:val="00D773DF"/>
    <w:rsid w:val="00D77995"/>
    <w:rsid w:val="00D80773"/>
    <w:rsid w:val="00D87235"/>
    <w:rsid w:val="00D876F8"/>
    <w:rsid w:val="00D87F37"/>
    <w:rsid w:val="00D9255F"/>
    <w:rsid w:val="00D95303"/>
    <w:rsid w:val="00D978C6"/>
    <w:rsid w:val="00DA26F1"/>
    <w:rsid w:val="00DA3C1C"/>
    <w:rsid w:val="00DA3FE5"/>
    <w:rsid w:val="00DB6CA5"/>
    <w:rsid w:val="00DC2362"/>
    <w:rsid w:val="00DC2858"/>
    <w:rsid w:val="00DC634C"/>
    <w:rsid w:val="00DE048C"/>
    <w:rsid w:val="00E01D68"/>
    <w:rsid w:val="00E046DF"/>
    <w:rsid w:val="00E06FC5"/>
    <w:rsid w:val="00E12674"/>
    <w:rsid w:val="00E15557"/>
    <w:rsid w:val="00E27346"/>
    <w:rsid w:val="00E665A8"/>
    <w:rsid w:val="00E71BC8"/>
    <w:rsid w:val="00E7260F"/>
    <w:rsid w:val="00E73F5D"/>
    <w:rsid w:val="00E746D9"/>
    <w:rsid w:val="00E77E4E"/>
    <w:rsid w:val="00E8090F"/>
    <w:rsid w:val="00E819C4"/>
    <w:rsid w:val="00E96630"/>
    <w:rsid w:val="00EA482C"/>
    <w:rsid w:val="00EA5018"/>
    <w:rsid w:val="00EA50D7"/>
    <w:rsid w:val="00EA6ABB"/>
    <w:rsid w:val="00EB0C96"/>
    <w:rsid w:val="00EB4BCC"/>
    <w:rsid w:val="00EB72D9"/>
    <w:rsid w:val="00EC106A"/>
    <w:rsid w:val="00EC32A0"/>
    <w:rsid w:val="00ED0BC6"/>
    <w:rsid w:val="00ED7A2A"/>
    <w:rsid w:val="00EE0102"/>
    <w:rsid w:val="00EE62ED"/>
    <w:rsid w:val="00EE6B3A"/>
    <w:rsid w:val="00EF1D7F"/>
    <w:rsid w:val="00EF6DB8"/>
    <w:rsid w:val="00F227A6"/>
    <w:rsid w:val="00F30EB7"/>
    <w:rsid w:val="00F31E5F"/>
    <w:rsid w:val="00F36F0D"/>
    <w:rsid w:val="00F4272A"/>
    <w:rsid w:val="00F4342B"/>
    <w:rsid w:val="00F54642"/>
    <w:rsid w:val="00F555FB"/>
    <w:rsid w:val="00F6100A"/>
    <w:rsid w:val="00F66565"/>
    <w:rsid w:val="00F93781"/>
    <w:rsid w:val="00FA3772"/>
    <w:rsid w:val="00FA79F4"/>
    <w:rsid w:val="00FB0731"/>
    <w:rsid w:val="00FB613B"/>
    <w:rsid w:val="00FC398D"/>
    <w:rsid w:val="00FC3C87"/>
    <w:rsid w:val="00FC68B7"/>
    <w:rsid w:val="00FD0251"/>
    <w:rsid w:val="00FD49F1"/>
    <w:rsid w:val="00FE0135"/>
    <w:rsid w:val="00FE106A"/>
    <w:rsid w:val="00FE3ACA"/>
    <w:rsid w:val="00FE55C5"/>
    <w:rsid w:val="00FF145D"/>
    <w:rsid w:val="00FF3207"/>
    <w:rsid w:val="00FF6BDB"/>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DDE18B"/>
  <w15:docId w15:val="{520CA968-F574-4DF3-830A-ABA3D3BB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6D6F48"/>
    <w:pPr>
      <w:spacing w:line="240" w:lineRule="auto"/>
      <w:outlineLvl w:val="1"/>
    </w:pPr>
  </w:style>
  <w:style w:type="paragraph" w:styleId="Titre3">
    <w:name w:val="heading 3"/>
    <w:basedOn w:val="Normal"/>
    <w:next w:val="Normal"/>
    <w:qFormat/>
    <w:rsid w:val="006D6F48"/>
    <w:pPr>
      <w:spacing w:line="240" w:lineRule="auto"/>
      <w:outlineLvl w:val="2"/>
    </w:pPr>
  </w:style>
  <w:style w:type="paragraph" w:styleId="Titre4">
    <w:name w:val="heading 4"/>
    <w:basedOn w:val="Normal"/>
    <w:next w:val="Normal"/>
    <w:qFormat/>
    <w:rsid w:val="006D6F48"/>
    <w:pPr>
      <w:spacing w:line="240" w:lineRule="auto"/>
      <w:outlineLvl w:val="3"/>
    </w:pPr>
  </w:style>
  <w:style w:type="paragraph" w:styleId="Titre5">
    <w:name w:val="heading 5"/>
    <w:basedOn w:val="Normal"/>
    <w:next w:val="Normal"/>
    <w:qFormat/>
    <w:rsid w:val="006D6F48"/>
    <w:pPr>
      <w:spacing w:line="240" w:lineRule="auto"/>
      <w:outlineLvl w:val="4"/>
    </w:pPr>
  </w:style>
  <w:style w:type="paragraph" w:styleId="Titre6">
    <w:name w:val="heading 6"/>
    <w:basedOn w:val="Normal"/>
    <w:next w:val="Normal"/>
    <w:qFormat/>
    <w:rsid w:val="006D6F48"/>
    <w:pPr>
      <w:spacing w:line="240" w:lineRule="auto"/>
      <w:outlineLvl w:val="5"/>
    </w:pPr>
  </w:style>
  <w:style w:type="paragraph" w:styleId="Titre7">
    <w:name w:val="heading 7"/>
    <w:basedOn w:val="Normal"/>
    <w:next w:val="Normal"/>
    <w:qFormat/>
    <w:rsid w:val="006D6F48"/>
    <w:pPr>
      <w:spacing w:line="240" w:lineRule="auto"/>
      <w:outlineLvl w:val="6"/>
    </w:pPr>
  </w:style>
  <w:style w:type="paragraph" w:styleId="Titre8">
    <w:name w:val="heading 8"/>
    <w:basedOn w:val="Normal"/>
    <w:next w:val="Normal"/>
    <w:qFormat/>
    <w:rsid w:val="006D6F48"/>
    <w:pPr>
      <w:spacing w:line="240" w:lineRule="auto"/>
      <w:outlineLvl w:val="7"/>
    </w:pPr>
  </w:style>
  <w:style w:type="paragraph" w:styleId="Titre9">
    <w:name w:val="heading 9"/>
    <w:basedOn w:val="Normal"/>
    <w:next w:val="Normal"/>
    <w:qFormat/>
    <w:rsid w:val="006D6F48"/>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6D6F4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D6F4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D6F48"/>
    <w:pPr>
      <w:numPr>
        <w:numId w:val="13"/>
      </w:numPr>
      <w:tabs>
        <w:tab w:val="clear" w:pos="1494"/>
      </w:tabs>
    </w:pPr>
  </w:style>
  <w:style w:type="paragraph" w:customStyle="1" w:styleId="SingleTxtG">
    <w:name w:val="_ Single Txt_G"/>
    <w:basedOn w:val="Normal"/>
    <w:link w:val="SingleTxtGChar"/>
    <w:qFormat/>
    <w:rsid w:val="006D6F48"/>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6D6F48"/>
    <w:rPr>
      <w:rFonts w:cs="Courier New"/>
    </w:rPr>
  </w:style>
  <w:style w:type="paragraph" w:styleId="Corpsdetexte">
    <w:name w:val="Body Text"/>
    <w:basedOn w:val="Normal"/>
    <w:next w:val="Normal"/>
    <w:semiHidden/>
    <w:rsid w:val="006D6F48"/>
  </w:style>
  <w:style w:type="paragraph" w:styleId="Retraitcorpsdetexte">
    <w:name w:val="Body Text Indent"/>
    <w:basedOn w:val="Normal"/>
    <w:semiHidden/>
    <w:rsid w:val="006D6F48"/>
    <w:pPr>
      <w:spacing w:after="120"/>
      <w:ind w:left="283"/>
    </w:pPr>
  </w:style>
  <w:style w:type="paragraph" w:styleId="Normalcentr">
    <w:name w:val="Block Text"/>
    <w:basedOn w:val="Normal"/>
    <w:rsid w:val="006D6F4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6D6F48"/>
    <w:rPr>
      <w:sz w:val="6"/>
    </w:rPr>
  </w:style>
  <w:style w:type="paragraph" w:styleId="Commentaire">
    <w:name w:val="annotation text"/>
    <w:basedOn w:val="Normal"/>
    <w:link w:val="CommentaireCar"/>
    <w:semiHidden/>
    <w:rsid w:val="006D6F48"/>
  </w:style>
  <w:style w:type="character" w:styleId="Numrodeligne">
    <w:name w:val="line number"/>
    <w:semiHidden/>
    <w:rsid w:val="006D6F4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D6F4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D6F4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D6F4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D6F48"/>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10"/>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rsid w:val="008878DE"/>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NotedebasdepageCar">
    <w:name w:val="Note de bas de page Car"/>
    <w:aliases w:val="5_G Car"/>
    <w:link w:val="Notedebasdepage"/>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Paragraphedeliste">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PieddepageCar">
    <w:name w:val="Pied de page Car"/>
    <w:aliases w:val="3_G Car"/>
    <w:link w:val="Pieddepage"/>
    <w:uiPriority w:val="99"/>
    <w:rsid w:val="00652CFC"/>
    <w:rPr>
      <w:sz w:val="16"/>
      <w:lang w:eastAsia="en-US"/>
    </w:rPr>
  </w:style>
  <w:style w:type="paragraph" w:styleId="Objetducommentaire">
    <w:name w:val="annotation subject"/>
    <w:basedOn w:val="Commentaire"/>
    <w:next w:val="Commentaire"/>
    <w:link w:val="ObjetducommentaireCar"/>
    <w:semiHidden/>
    <w:unhideWhenUsed/>
    <w:rsid w:val="00BA55A7"/>
    <w:pPr>
      <w:spacing w:line="240" w:lineRule="auto"/>
    </w:pPr>
    <w:rPr>
      <w:b/>
      <w:bCs/>
    </w:rPr>
  </w:style>
  <w:style w:type="character" w:customStyle="1" w:styleId="CommentaireCar">
    <w:name w:val="Commentaire Car"/>
    <w:basedOn w:val="Policepardfaut"/>
    <w:link w:val="Commentaire"/>
    <w:semiHidden/>
    <w:rsid w:val="00BA55A7"/>
    <w:rPr>
      <w:lang w:eastAsia="en-US"/>
    </w:rPr>
  </w:style>
  <w:style w:type="character" w:customStyle="1" w:styleId="ObjetducommentaireCar">
    <w:name w:val="Objet du commentaire Car"/>
    <w:basedOn w:val="CommentaireCar"/>
    <w:link w:val="Objetducommentaire"/>
    <w:semiHidden/>
    <w:rsid w:val="00BA55A7"/>
    <w:rPr>
      <w:b/>
      <w:bCs/>
      <w:lang w:eastAsia="en-US"/>
    </w:rPr>
  </w:style>
  <w:style w:type="paragraph" w:styleId="Rvision">
    <w:name w:val="Revision"/>
    <w:hidden/>
    <w:uiPriority w:val="99"/>
    <w:semiHidden/>
    <w:rsid w:val="002446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27914">
      <w:bodyDiv w:val="1"/>
      <w:marLeft w:val="0"/>
      <w:marRight w:val="0"/>
      <w:marTop w:val="0"/>
      <w:marBottom w:val="0"/>
      <w:divBdr>
        <w:top w:val="none" w:sz="0" w:space="0" w:color="auto"/>
        <w:left w:val="none" w:sz="0" w:space="0" w:color="auto"/>
        <w:bottom w:val="none" w:sz="0" w:space="0" w:color="auto"/>
        <w:right w:val="none" w:sz="0" w:space="0" w:color="auto"/>
      </w:divBdr>
    </w:div>
    <w:div w:id="1599361552">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adr-multilateral-agree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tif.org/en/?page_id=17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C4790-4DBE-4DDD-ABB7-059D2725E2BB}">
  <ds:schemaRefs>
    <ds:schemaRef ds:uri="http://schemas.openxmlformats.org/officeDocument/2006/bibliography"/>
  </ds:schemaRefs>
</ds:datastoreItem>
</file>

<file path=customXml/itemProps2.xml><?xml version="1.0" encoding="utf-8"?>
<ds:datastoreItem xmlns:ds="http://schemas.openxmlformats.org/officeDocument/2006/customXml" ds:itemID="{D6423CE0-BCBE-4A6B-8AD6-C2F7797AA9ED}">
  <ds:schemaRefs>
    <ds:schemaRef ds:uri="http://schemas.microsoft.com/sharepoint/v3/contenttype/forms"/>
  </ds:schemaRefs>
</ds:datastoreItem>
</file>

<file path=customXml/itemProps3.xml><?xml version="1.0" encoding="utf-8"?>
<ds:datastoreItem xmlns:ds="http://schemas.openxmlformats.org/officeDocument/2006/customXml" ds:itemID="{FC51C1F0-42BC-4654-982E-0A6EA541E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7959F-CFF6-4BD4-BC1C-EA1CC9253814}">
  <ds:schemaRef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362</Words>
  <Characters>2065</Characters>
  <Application>Microsoft Office Word</Application>
  <DocSecurity>0</DocSecurity>
  <Lines>17</Lines>
  <Paragraphs>4</Paragraphs>
  <ScaleCrop>false</ScaleCrop>
  <HeadingPairs>
    <vt:vector size="6" baseType="variant">
      <vt:variant>
        <vt:lpstr>Tittel</vt:lpstr>
      </vt:variant>
      <vt:variant>
        <vt:i4>1</vt:i4>
      </vt:variant>
      <vt:variant>
        <vt:lpstr>Title</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Romain Hubert</cp:lastModifiedBy>
  <cp:revision>12</cp:revision>
  <cp:lastPrinted>2017-09-13T08:27:00Z</cp:lastPrinted>
  <dcterms:created xsi:type="dcterms:W3CDTF">2021-09-20T12:37:00Z</dcterms:created>
  <dcterms:modified xsi:type="dcterms:W3CDTF">2021-09-20T12:59:00Z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