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B56E9C" w:rsidRPr="00CD2E74" w14:paraId="23E20FBA" w14:textId="77777777" w:rsidTr="00C505B3">
        <w:trPr>
          <w:cantSplit/>
          <w:trHeight w:hRule="exact" w:val="851"/>
        </w:trPr>
        <w:tc>
          <w:tcPr>
            <w:tcW w:w="1276" w:type="dxa"/>
            <w:shd w:val="clear" w:color="auto" w:fill="auto"/>
            <w:vAlign w:val="bottom"/>
          </w:tcPr>
          <w:p w14:paraId="4FCBC32A" w14:textId="77777777" w:rsidR="00B56E9C" w:rsidRPr="00CD2E74" w:rsidRDefault="00B56E9C" w:rsidP="00B11BB4">
            <w:pPr>
              <w:spacing w:after="80"/>
            </w:pPr>
          </w:p>
        </w:tc>
        <w:tc>
          <w:tcPr>
            <w:tcW w:w="2268" w:type="dxa"/>
            <w:shd w:val="clear" w:color="auto" w:fill="auto"/>
            <w:vAlign w:val="bottom"/>
          </w:tcPr>
          <w:p w14:paraId="570B0589" w14:textId="77777777" w:rsidR="00B56E9C" w:rsidRPr="00CD2E74" w:rsidRDefault="00B56E9C" w:rsidP="00B11BB4">
            <w:pPr>
              <w:spacing w:after="80" w:line="300" w:lineRule="exact"/>
              <w:rPr>
                <w:b/>
                <w:sz w:val="24"/>
                <w:szCs w:val="24"/>
              </w:rPr>
            </w:pPr>
          </w:p>
        </w:tc>
        <w:tc>
          <w:tcPr>
            <w:tcW w:w="6095" w:type="dxa"/>
            <w:shd w:val="clear" w:color="auto" w:fill="auto"/>
            <w:vAlign w:val="bottom"/>
          </w:tcPr>
          <w:p w14:paraId="5CE04C75" w14:textId="05E49DDE" w:rsidR="00B56E9C" w:rsidRPr="00CD2E74" w:rsidRDefault="00CD57D2" w:rsidP="0036435E">
            <w:pPr>
              <w:suppressAutoHyphens w:val="0"/>
              <w:spacing w:after="20"/>
              <w:jc w:val="right"/>
              <w:rPr>
                <w:b/>
                <w:sz w:val="24"/>
                <w:szCs w:val="24"/>
              </w:rPr>
            </w:pPr>
            <w:r w:rsidRPr="00CD2E74">
              <w:rPr>
                <w:b/>
                <w:sz w:val="24"/>
                <w:szCs w:val="24"/>
              </w:rPr>
              <w:t>INF.</w:t>
            </w:r>
            <w:r w:rsidR="00B418AB">
              <w:rPr>
                <w:b/>
                <w:sz w:val="24"/>
                <w:szCs w:val="24"/>
              </w:rPr>
              <w:t>26</w:t>
            </w:r>
          </w:p>
        </w:tc>
      </w:tr>
    </w:tbl>
    <w:p w14:paraId="5F901050" w14:textId="77777777" w:rsidR="007E60C9" w:rsidRDefault="007E60C9" w:rsidP="007E60C9">
      <w:pPr>
        <w:spacing w:before="120"/>
        <w:rPr>
          <w:b/>
          <w:sz w:val="28"/>
          <w:szCs w:val="28"/>
        </w:rPr>
      </w:pPr>
      <w:r>
        <w:rPr>
          <w:b/>
          <w:sz w:val="28"/>
          <w:szCs w:val="28"/>
        </w:rPr>
        <w:t>Economic Commission for Europe</w:t>
      </w:r>
    </w:p>
    <w:p w14:paraId="34CEAAE0" w14:textId="77777777" w:rsidR="007E60C9" w:rsidRDefault="007E60C9" w:rsidP="007E60C9">
      <w:pPr>
        <w:spacing w:before="120"/>
        <w:rPr>
          <w:sz w:val="28"/>
          <w:szCs w:val="28"/>
        </w:rPr>
      </w:pPr>
      <w:r>
        <w:rPr>
          <w:sz w:val="28"/>
          <w:szCs w:val="28"/>
        </w:rPr>
        <w:t>Inland Transport Committee</w:t>
      </w:r>
    </w:p>
    <w:p w14:paraId="777E16BC" w14:textId="77777777" w:rsidR="007E60C9" w:rsidRDefault="007E60C9" w:rsidP="007E60C9">
      <w:pPr>
        <w:spacing w:before="120" w:after="120"/>
        <w:rPr>
          <w:b/>
          <w:sz w:val="24"/>
          <w:szCs w:val="24"/>
        </w:rPr>
      </w:pPr>
      <w:r>
        <w:rPr>
          <w:b/>
          <w:sz w:val="24"/>
          <w:szCs w:val="24"/>
        </w:rPr>
        <w:t>Working Party on the Transport of Dangerous Goods</w:t>
      </w:r>
    </w:p>
    <w:p w14:paraId="3B3B0F73" w14:textId="77777777" w:rsidR="007E60C9" w:rsidRDefault="007E60C9" w:rsidP="007E60C9">
      <w:pPr>
        <w:rPr>
          <w:b/>
          <w:bCs/>
        </w:rPr>
      </w:pPr>
      <w:r>
        <w:rPr>
          <w:b/>
          <w:bCs/>
        </w:rPr>
        <w:t>Joint Meeting of the RID Committee of Experts and the</w:t>
      </w:r>
      <w:r>
        <w:rPr>
          <w:b/>
          <w:bCs/>
        </w:rPr>
        <w:br/>
        <w:t>Working Party on the Transport of Dangerous Goods</w:t>
      </w:r>
    </w:p>
    <w:p w14:paraId="63CC9102" w14:textId="78716C7C" w:rsidR="007E60C9" w:rsidRDefault="007E60C9" w:rsidP="007E60C9">
      <w:pPr>
        <w:rPr>
          <w:lang w:val="en-US"/>
        </w:rPr>
      </w:pPr>
      <w:r>
        <w:rPr>
          <w:lang w:val="en-US"/>
        </w:rPr>
        <w:t>Geneva, 21 September – 1 October 2021</w:t>
      </w:r>
      <w:r>
        <w:rPr>
          <w:lang w:val="en-US"/>
        </w:rPr>
        <w:tab/>
      </w:r>
      <w:r>
        <w:rPr>
          <w:lang w:val="en-US"/>
        </w:rPr>
        <w:tab/>
      </w:r>
      <w:r>
        <w:rPr>
          <w:lang w:val="en-US"/>
        </w:rPr>
        <w:tab/>
      </w:r>
      <w:r>
        <w:rPr>
          <w:lang w:val="en-US"/>
        </w:rPr>
        <w:tab/>
      </w:r>
      <w:r>
        <w:rPr>
          <w:lang w:val="en-US"/>
        </w:rPr>
        <w:tab/>
      </w:r>
      <w:r>
        <w:rPr>
          <w:lang w:val="en-US"/>
        </w:rPr>
        <w:tab/>
      </w:r>
      <w:r>
        <w:rPr>
          <w:lang w:val="en-US"/>
        </w:rPr>
        <w:tab/>
        <w:t>9 September 2021</w:t>
      </w:r>
    </w:p>
    <w:p w14:paraId="39E3D896" w14:textId="77777777" w:rsidR="007E60C9" w:rsidRDefault="007E60C9" w:rsidP="007E60C9">
      <w:r>
        <w:t>Item 5 (b) of the provisional agenda</w:t>
      </w:r>
    </w:p>
    <w:p w14:paraId="74F8CAAE" w14:textId="77777777" w:rsidR="007E60C9" w:rsidRDefault="007E60C9" w:rsidP="007E60C9">
      <w:pPr>
        <w:rPr>
          <w:b/>
          <w:bCs/>
        </w:rPr>
      </w:pPr>
      <w:r>
        <w:rPr>
          <w:b/>
          <w:bCs/>
        </w:rPr>
        <w:t>Proposals for amendments to RID/ADR/ADN:</w:t>
      </w:r>
      <w:r>
        <w:rPr>
          <w:b/>
          <w:bCs/>
        </w:rPr>
        <w:br/>
        <w:t>new proposals</w:t>
      </w:r>
    </w:p>
    <w:p w14:paraId="3C755DB7" w14:textId="77777777" w:rsidR="00DA26F1" w:rsidRPr="002A3D68" w:rsidRDefault="009B1518" w:rsidP="002A3D68">
      <w:pPr>
        <w:pStyle w:val="HChG"/>
      </w:pPr>
      <w:r w:rsidRPr="00CD2E74">
        <w:tab/>
      </w:r>
      <w:r w:rsidRPr="00CD2E74">
        <w:tab/>
      </w:r>
      <w:r w:rsidR="00DA26F1" w:rsidRPr="5CE6193C">
        <w:t>Supplementary information from the European Council for the Paint, Printing Ink and Artists’ Colours Industry (CEPE) on document ECE</w:t>
      </w:r>
      <w:r w:rsidR="00DA26F1" w:rsidRPr="00CA4CB0">
        <w:rPr>
          <w:lang w:val="en-US"/>
        </w:rPr>
        <w:t xml:space="preserve"> TRANS/WP.15/AC.1/2021/37</w:t>
      </w:r>
    </w:p>
    <w:p w14:paraId="7D990E91" w14:textId="5BA46688" w:rsidR="00DA26F1" w:rsidRDefault="00DA26F1" w:rsidP="002A3D68">
      <w:pPr>
        <w:pStyle w:val="SingleTxtG"/>
        <w:snapToGrid w:val="0"/>
        <w:spacing w:before="120" w:line="240" w:lineRule="auto"/>
      </w:pPr>
      <w:r>
        <w:t>1.</w:t>
      </w:r>
      <w:r>
        <w:tab/>
      </w:r>
      <w:r w:rsidRPr="5CE6193C">
        <w:t xml:space="preserve">Regulation (EC) No 1272/2008 on the classification, labelling and packaging of substances and mixtures (CLP Regulation), provides a period of eighteen months for companies to make labelling changes in response to a change in classification. Most recently the fifteenth ATP to the CLP Regulation has adopted changes in classification which will mean that products containing more or equal than 0.025 % of the preservatives 4,5-dichloro-2-octyl-2H-isothiazol-3-one (DCOIT), octhilinone (OIT) and zinc </w:t>
      </w:r>
      <w:proofErr w:type="spellStart"/>
      <w:r w:rsidRPr="5CE6193C">
        <w:t>pyrithione</w:t>
      </w:r>
      <w:proofErr w:type="spellEnd"/>
      <w:r w:rsidRPr="5CE6193C">
        <w:t xml:space="preserve"> (</w:t>
      </w:r>
      <w:proofErr w:type="spellStart"/>
      <w:r w:rsidRPr="5CE6193C">
        <w:t>ZnPT</w:t>
      </w:r>
      <w:proofErr w:type="spellEnd"/>
      <w:r w:rsidRPr="5CE6193C">
        <w:t xml:space="preserve">) will be classified as environmentally hazardous. These changes will apply from the </w:t>
      </w:r>
      <w:r w:rsidRPr="5CE6193C">
        <w:rPr>
          <w:b/>
          <w:bCs/>
        </w:rPr>
        <w:t>1</w:t>
      </w:r>
      <w:r w:rsidRPr="5CE6193C">
        <w:rPr>
          <w:b/>
          <w:bCs/>
          <w:vertAlign w:val="superscript"/>
        </w:rPr>
        <w:t>st</w:t>
      </w:r>
      <w:r w:rsidRPr="5CE6193C">
        <w:rPr>
          <w:b/>
          <w:bCs/>
        </w:rPr>
        <w:t xml:space="preserve"> March 2022</w:t>
      </w:r>
      <w:r w:rsidRPr="5CE6193C">
        <w:t>. Consequently, products which are classified in accordance with section 2.2.9.1.10.5 of ADR, whereby substances and mixtures classified as environmentally hazardous under the CLP regulation will be classified as environmentally hazardous under ADR where no test data are available, will have to be transported as UN3082, PG III.</w:t>
      </w:r>
    </w:p>
    <w:p w14:paraId="2CBEFB5A" w14:textId="0C6C50E5" w:rsidR="00DA26F1" w:rsidRPr="00245DEF" w:rsidRDefault="003C2177" w:rsidP="002A3D68">
      <w:pPr>
        <w:pStyle w:val="SingleTxtG"/>
        <w:snapToGrid w:val="0"/>
        <w:spacing w:before="120" w:line="240" w:lineRule="auto"/>
      </w:pPr>
      <w:r>
        <w:t>2.</w:t>
      </w:r>
      <w:r>
        <w:tab/>
      </w:r>
      <w:r w:rsidR="00DA26F1" w:rsidRPr="5CE6193C">
        <w:t xml:space="preserve">Different quantity sizes are used within the industry and in the supply chain, as the requirements from the consumer and professional users are different. </w:t>
      </w:r>
    </w:p>
    <w:p w14:paraId="35BD7640" w14:textId="77777777" w:rsidR="00DA26F1" w:rsidRDefault="00DA26F1" w:rsidP="002A3D68">
      <w:pPr>
        <w:pStyle w:val="SingleTxtG"/>
        <w:snapToGrid w:val="0"/>
        <w:spacing w:before="120" w:line="240" w:lineRule="auto"/>
      </w:pPr>
      <w:r w:rsidRPr="5CE6193C">
        <w:t xml:space="preserve">For the smaller pack size up to 5 L, there is no packaging problem because small quantities are not subject to the regulation by Special Provision 375 for UN3077/3082 and even if this special provision is not used, Limited Quantity still exists up to 5L. </w:t>
      </w:r>
    </w:p>
    <w:p w14:paraId="406E44D3" w14:textId="77777777" w:rsidR="00DA26F1" w:rsidRDefault="00DA26F1" w:rsidP="002A3D68">
      <w:pPr>
        <w:pStyle w:val="SingleTxtG"/>
        <w:snapToGrid w:val="0"/>
        <w:spacing w:before="120" w:line="240" w:lineRule="auto"/>
      </w:pPr>
      <w:r w:rsidRPr="5CE6193C">
        <w:t>An example of a typical plain plastic drum of 10 L used in the paint industry is:</w:t>
      </w:r>
    </w:p>
    <w:p w14:paraId="615328BE" w14:textId="77777777" w:rsidR="00DA26F1" w:rsidRDefault="00DA26F1" w:rsidP="002A3D68">
      <w:pPr>
        <w:snapToGrid w:val="0"/>
        <w:spacing w:before="120" w:after="120" w:line="240" w:lineRule="auto"/>
        <w:ind w:left="720"/>
        <w:jc w:val="center"/>
      </w:pPr>
      <w:r>
        <w:rPr>
          <w:noProof/>
          <w:lang w:eastAsia="nl-NL"/>
        </w:rPr>
        <w:drawing>
          <wp:inline distT="0" distB="0" distL="0" distR="0" wp14:anchorId="0A5B59C7" wp14:editId="6D8FD7B2">
            <wp:extent cx="1098550" cy="1122544"/>
            <wp:effectExtent l="0" t="0" r="6350" b="1905"/>
            <wp:docPr id="1730869138" name="Picture 173086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8476" cy="1132687"/>
                    </a:xfrm>
                    <a:prstGeom prst="rect">
                      <a:avLst/>
                    </a:prstGeom>
                  </pic:spPr>
                </pic:pic>
              </a:graphicData>
            </a:graphic>
          </wp:inline>
        </w:drawing>
      </w:r>
    </w:p>
    <w:p w14:paraId="4E4EF5E9" w14:textId="77777777" w:rsidR="00DA26F1" w:rsidRPr="00264DFD" w:rsidRDefault="00DA26F1" w:rsidP="002A3D68">
      <w:pPr>
        <w:pStyle w:val="SingleTxtG"/>
        <w:snapToGrid w:val="0"/>
        <w:spacing w:before="120" w:line="240" w:lineRule="auto"/>
      </w:pPr>
      <w:r w:rsidRPr="00CA4CB0">
        <w:rPr>
          <w:lang w:val="en-US"/>
        </w:rPr>
        <w:t>I</w:t>
      </w:r>
      <w:proofErr w:type="spellStart"/>
      <w:r w:rsidRPr="00264DFD">
        <w:t>n</w:t>
      </w:r>
      <w:proofErr w:type="spellEnd"/>
      <w:r w:rsidRPr="00264DFD">
        <w:t xml:space="preserve"> most cases the plastic drum is pre-printed with product, supply and use information. </w:t>
      </w:r>
    </w:p>
    <w:p w14:paraId="463CD345" w14:textId="77777777" w:rsidR="00DA26F1" w:rsidRDefault="00DA26F1" w:rsidP="002A3D68">
      <w:pPr>
        <w:pStyle w:val="SingleTxtG"/>
        <w:snapToGrid w:val="0"/>
        <w:spacing w:before="120" w:line="240" w:lineRule="auto"/>
      </w:pPr>
      <w:r w:rsidRPr="5CE6193C">
        <w:t xml:space="preserve">UN approved plastic packaging are available for solids in drums, jerry cans or 200L drums, not for these 10-30L liquids used in the paint industry where production and tinting rely on these types of opening. </w:t>
      </w:r>
    </w:p>
    <w:p w14:paraId="2681DFED" w14:textId="77777777" w:rsidR="00DA26F1" w:rsidRPr="00F42BCB" w:rsidRDefault="00DA26F1" w:rsidP="002A3D68">
      <w:pPr>
        <w:pStyle w:val="SingleTxtG"/>
        <w:snapToGrid w:val="0"/>
        <w:spacing w:before="120" w:line="240" w:lineRule="auto"/>
        <w:rPr>
          <w:lang w:val="en-US"/>
        </w:rPr>
      </w:pPr>
      <w:r w:rsidRPr="5CE6193C">
        <w:t>If larger quantities packaging becomes unavailable this would lead to more smaller quantities being used which is not sustainable. When reducing volume to 5 litres or below this will have big impact in the supply chain:</w:t>
      </w:r>
    </w:p>
    <w:p w14:paraId="5F78431D" w14:textId="77777777" w:rsidR="00DA26F1" w:rsidRDefault="00DA26F1" w:rsidP="002A3D68">
      <w:pPr>
        <w:pStyle w:val="ListParagraph"/>
        <w:numPr>
          <w:ilvl w:val="0"/>
          <w:numId w:val="28"/>
        </w:numPr>
        <w:suppressAutoHyphens w:val="0"/>
        <w:snapToGrid w:val="0"/>
        <w:spacing w:before="120" w:after="120" w:line="240" w:lineRule="auto"/>
        <w:ind w:left="2268" w:hanging="567"/>
        <w:contextualSpacing w:val="0"/>
        <w:rPr>
          <w:rFonts w:ascii="Times New Roman" w:eastAsia="Times New Roman" w:hAnsi="Times New Roman" w:cs="Times New Roman"/>
          <w:sz w:val="20"/>
          <w:szCs w:val="20"/>
          <w:lang w:val="en-GB"/>
        </w:rPr>
      </w:pPr>
      <w:r w:rsidRPr="5CE6193C">
        <w:rPr>
          <w:rFonts w:ascii="Times New Roman" w:eastAsia="Times New Roman" w:hAnsi="Times New Roman" w:cs="Times New Roman"/>
          <w:sz w:val="20"/>
          <w:szCs w:val="20"/>
          <w:lang w:val="en-GB"/>
        </w:rPr>
        <w:t>Large quantities of these 5L or smaller packaging needed – supply issue</w:t>
      </w:r>
    </w:p>
    <w:p w14:paraId="23B39C55" w14:textId="77777777" w:rsidR="00DA26F1" w:rsidRDefault="00DA26F1" w:rsidP="002A3D68">
      <w:pPr>
        <w:pStyle w:val="ListParagraph"/>
        <w:numPr>
          <w:ilvl w:val="0"/>
          <w:numId w:val="28"/>
        </w:numPr>
        <w:suppressAutoHyphens w:val="0"/>
        <w:snapToGrid w:val="0"/>
        <w:spacing w:before="120" w:after="120" w:line="240" w:lineRule="auto"/>
        <w:ind w:left="2268" w:hanging="567"/>
        <w:contextualSpacing w:val="0"/>
        <w:rPr>
          <w:rFonts w:ascii="Times New Roman" w:eastAsia="Times New Roman" w:hAnsi="Times New Roman" w:cs="Times New Roman"/>
          <w:sz w:val="20"/>
          <w:szCs w:val="20"/>
          <w:lang w:val="en-GB"/>
        </w:rPr>
      </w:pPr>
      <w:r w:rsidRPr="5CE6193C">
        <w:rPr>
          <w:rFonts w:ascii="Times New Roman" w:eastAsia="Times New Roman" w:hAnsi="Times New Roman" w:cs="Times New Roman"/>
          <w:sz w:val="20"/>
          <w:szCs w:val="20"/>
          <w:lang w:val="en-GB"/>
        </w:rPr>
        <w:t>Impact on production lines (package supplier as well as paint companies)</w:t>
      </w:r>
    </w:p>
    <w:p w14:paraId="3C8138D4" w14:textId="77777777" w:rsidR="00DA26F1" w:rsidRDefault="00DA26F1" w:rsidP="002A3D68">
      <w:pPr>
        <w:pStyle w:val="ListParagraph"/>
        <w:numPr>
          <w:ilvl w:val="0"/>
          <w:numId w:val="28"/>
        </w:numPr>
        <w:suppressAutoHyphens w:val="0"/>
        <w:snapToGrid w:val="0"/>
        <w:spacing w:before="120" w:after="120" w:line="240" w:lineRule="auto"/>
        <w:ind w:left="2268" w:hanging="567"/>
        <w:contextualSpacing w:val="0"/>
        <w:rPr>
          <w:rFonts w:ascii="Times New Roman" w:eastAsia="Times New Roman" w:hAnsi="Times New Roman" w:cs="Times New Roman"/>
          <w:sz w:val="20"/>
          <w:szCs w:val="20"/>
          <w:lang w:val="en-GB"/>
        </w:rPr>
      </w:pPr>
      <w:r w:rsidRPr="5CE6193C">
        <w:rPr>
          <w:rFonts w:ascii="Times New Roman" w:eastAsia="Times New Roman" w:hAnsi="Times New Roman" w:cs="Times New Roman"/>
          <w:sz w:val="20"/>
          <w:szCs w:val="20"/>
          <w:lang w:val="en-GB"/>
        </w:rPr>
        <w:t>Extra use of packaging material and labels</w:t>
      </w:r>
    </w:p>
    <w:p w14:paraId="446DEF96" w14:textId="77777777" w:rsidR="00DA26F1" w:rsidRDefault="00DA26F1" w:rsidP="002A3D68">
      <w:pPr>
        <w:pStyle w:val="ListParagraph"/>
        <w:numPr>
          <w:ilvl w:val="0"/>
          <w:numId w:val="28"/>
        </w:numPr>
        <w:suppressAutoHyphens w:val="0"/>
        <w:snapToGrid w:val="0"/>
        <w:spacing w:before="120" w:after="120" w:line="240" w:lineRule="auto"/>
        <w:ind w:left="2268" w:hanging="567"/>
        <w:contextualSpacing w:val="0"/>
        <w:rPr>
          <w:rFonts w:ascii="Times New Roman" w:eastAsia="Times New Roman" w:hAnsi="Times New Roman" w:cs="Times New Roman"/>
          <w:sz w:val="20"/>
          <w:szCs w:val="20"/>
          <w:lang w:val="en-GB"/>
        </w:rPr>
      </w:pPr>
      <w:r w:rsidRPr="5CE6193C">
        <w:rPr>
          <w:rFonts w:ascii="Times New Roman" w:eastAsia="Times New Roman" w:hAnsi="Times New Roman" w:cs="Times New Roman"/>
          <w:sz w:val="20"/>
          <w:szCs w:val="20"/>
          <w:lang w:val="en-GB"/>
        </w:rPr>
        <w:t>More energy consumption and transport</w:t>
      </w:r>
    </w:p>
    <w:p w14:paraId="488D2DC6" w14:textId="77777777" w:rsidR="00DA26F1" w:rsidRDefault="00DA26F1" w:rsidP="002A3D68">
      <w:pPr>
        <w:pStyle w:val="ListParagraph"/>
        <w:numPr>
          <w:ilvl w:val="0"/>
          <w:numId w:val="28"/>
        </w:numPr>
        <w:suppressAutoHyphens w:val="0"/>
        <w:snapToGrid w:val="0"/>
        <w:spacing w:before="120" w:after="120" w:line="240" w:lineRule="auto"/>
        <w:ind w:left="2268" w:hanging="567"/>
        <w:contextualSpacing w:val="0"/>
        <w:rPr>
          <w:rFonts w:ascii="Times New Roman" w:eastAsia="Times New Roman" w:hAnsi="Times New Roman" w:cs="Times New Roman"/>
          <w:sz w:val="20"/>
          <w:szCs w:val="20"/>
          <w:lang w:val="en-GB"/>
        </w:rPr>
      </w:pPr>
      <w:r w:rsidRPr="5CE6193C">
        <w:rPr>
          <w:rFonts w:ascii="Times New Roman" w:eastAsia="Times New Roman" w:hAnsi="Times New Roman" w:cs="Times New Roman"/>
          <w:sz w:val="20"/>
          <w:szCs w:val="20"/>
          <w:lang w:val="en-GB"/>
        </w:rPr>
        <w:lastRenderedPageBreak/>
        <w:t>More time is required to tint the paint</w:t>
      </w:r>
    </w:p>
    <w:p w14:paraId="6B21EE6D" w14:textId="512C25D1" w:rsidR="00DA26F1" w:rsidRDefault="00DA26F1" w:rsidP="002A3D68">
      <w:pPr>
        <w:pStyle w:val="ListParagraph"/>
        <w:numPr>
          <w:ilvl w:val="0"/>
          <w:numId w:val="28"/>
        </w:numPr>
        <w:suppressAutoHyphens w:val="0"/>
        <w:snapToGrid w:val="0"/>
        <w:spacing w:before="120" w:after="120" w:line="240" w:lineRule="auto"/>
        <w:ind w:left="2268" w:hanging="567"/>
        <w:contextualSpacing w:val="0"/>
        <w:rPr>
          <w:rFonts w:ascii="Times New Roman" w:eastAsia="Times New Roman" w:hAnsi="Times New Roman" w:cs="Times New Roman"/>
          <w:sz w:val="20"/>
          <w:szCs w:val="20"/>
          <w:lang w:val="en-GB"/>
        </w:rPr>
      </w:pPr>
      <w:r w:rsidRPr="5CE6193C">
        <w:rPr>
          <w:rFonts w:ascii="Times New Roman" w:eastAsia="Times New Roman" w:hAnsi="Times New Roman" w:cs="Times New Roman"/>
          <w:sz w:val="20"/>
          <w:szCs w:val="20"/>
          <w:lang w:val="en-GB"/>
        </w:rPr>
        <w:t>More waste and a less sustainable solution</w:t>
      </w:r>
    </w:p>
    <w:p w14:paraId="25B3AFB9" w14:textId="0423F2BA" w:rsidR="003C2177" w:rsidRPr="00AC1F89" w:rsidRDefault="00AC1F89" w:rsidP="002A3D68">
      <w:pPr>
        <w:spacing w:line="240" w:lineRule="auto"/>
        <w:jc w:val="center"/>
        <w:rPr>
          <w:u w:val="single"/>
        </w:rPr>
      </w:pPr>
      <w:r>
        <w:rPr>
          <w:u w:val="single"/>
        </w:rPr>
        <w:tab/>
      </w:r>
      <w:r>
        <w:rPr>
          <w:u w:val="single"/>
        </w:rPr>
        <w:tab/>
      </w:r>
      <w:r>
        <w:rPr>
          <w:u w:val="single"/>
        </w:rPr>
        <w:tab/>
      </w:r>
    </w:p>
    <w:sectPr w:rsidR="003C2177" w:rsidRPr="00AC1F89" w:rsidSect="00273CC3">
      <w:headerReference w:type="even" r:id="rId12"/>
      <w:headerReference w:type="default" r:id="rId13"/>
      <w:footerReference w:type="even" r:id="rId14"/>
      <w:footerReference w:type="defaul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CD798" w14:textId="77777777" w:rsidR="00B36C88" w:rsidRDefault="00B36C88"/>
  </w:endnote>
  <w:endnote w:type="continuationSeparator" w:id="0">
    <w:p w14:paraId="314321FB" w14:textId="77777777" w:rsidR="00B36C88" w:rsidRDefault="00B36C88"/>
  </w:endnote>
  <w:endnote w:type="continuationNotice" w:id="1">
    <w:p w14:paraId="53D7561B" w14:textId="77777777" w:rsidR="00B36C88" w:rsidRDefault="00B3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212B" w14:textId="77777777" w:rsidR="00652CFC" w:rsidRDefault="00891583">
    <w:pPr>
      <w:pStyle w:val="Foote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36435E">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145D" w14:textId="77777777" w:rsidR="00652CFC" w:rsidRPr="00652CFC" w:rsidRDefault="00891583">
    <w:pPr>
      <w:pStyle w:val="Footer"/>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972BC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E9BC" w14:textId="77777777" w:rsidR="00B36C88" w:rsidRPr="000B175B" w:rsidRDefault="00B36C88" w:rsidP="000B175B">
      <w:pPr>
        <w:tabs>
          <w:tab w:val="right" w:pos="2155"/>
        </w:tabs>
        <w:spacing w:after="80"/>
        <w:ind w:left="680"/>
        <w:rPr>
          <w:u w:val="single"/>
        </w:rPr>
      </w:pPr>
      <w:r>
        <w:rPr>
          <w:u w:val="single"/>
        </w:rPr>
        <w:tab/>
      </w:r>
    </w:p>
  </w:footnote>
  <w:footnote w:type="continuationSeparator" w:id="0">
    <w:p w14:paraId="3EDF02F9" w14:textId="77777777" w:rsidR="00B36C88" w:rsidRPr="00FC68B7" w:rsidRDefault="00B36C88" w:rsidP="00FC68B7">
      <w:pPr>
        <w:tabs>
          <w:tab w:val="left" w:pos="2155"/>
        </w:tabs>
        <w:spacing w:after="80"/>
        <w:ind w:left="680"/>
        <w:rPr>
          <w:u w:val="single"/>
        </w:rPr>
      </w:pPr>
      <w:r>
        <w:rPr>
          <w:u w:val="single"/>
        </w:rPr>
        <w:tab/>
      </w:r>
    </w:p>
  </w:footnote>
  <w:footnote w:type="continuationNotice" w:id="1">
    <w:p w14:paraId="6F5F1AEC" w14:textId="77777777" w:rsidR="00B36C88" w:rsidRDefault="00B36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04A4" w14:textId="3CB13019" w:rsidR="00652CFC" w:rsidRPr="00652CFC" w:rsidRDefault="00652CFC">
    <w:pPr>
      <w:pStyle w:val="Header"/>
      <w:rPr>
        <w:lang w:val="fr-CH"/>
      </w:rPr>
    </w:pPr>
    <w:r>
      <w:rPr>
        <w:lang w:val="fr-CH"/>
      </w:rPr>
      <w:t>INF</w:t>
    </w:r>
    <w:r w:rsidR="0036435E">
      <w:rPr>
        <w:lang w:val="fr-CH"/>
      </w:rPr>
      <w:t>.</w:t>
    </w:r>
    <w:r w:rsidR="002A3D68">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B2A" w14:textId="77777777" w:rsidR="00652CFC" w:rsidRPr="00652CFC" w:rsidRDefault="00652CFC" w:rsidP="00652CFC">
    <w:pPr>
      <w:pStyle w:val="Header"/>
      <w:pBdr>
        <w:bottom w:val="single" w:sz="4" w:space="1" w:color="auto"/>
      </w:pBdr>
      <w:jc w:val="right"/>
      <w:rPr>
        <w:lang w:val="fr-CH"/>
      </w:rPr>
    </w:pPr>
    <w:r>
      <w:rPr>
        <w:lang w:val="fr-CH"/>
      </w:rPr>
      <w:t>INF.</w:t>
    </w:r>
    <w:r w:rsidR="00DC2858">
      <w:rPr>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8704F"/>
    <w:multiLevelType w:val="hybridMultilevel"/>
    <w:tmpl w:val="C97C1EE0"/>
    <w:lvl w:ilvl="0" w:tplc="BC3853DE">
      <w:start w:val="1"/>
      <w:numFmt w:val="bullet"/>
      <w:lvlText w:val=""/>
      <w:lvlJc w:val="left"/>
      <w:pPr>
        <w:ind w:left="1440" w:hanging="360"/>
      </w:pPr>
      <w:rPr>
        <w:rFonts w:ascii="Symbol" w:hAnsi="Symbol" w:hint="default"/>
      </w:rPr>
    </w:lvl>
    <w:lvl w:ilvl="1" w:tplc="E0E43FAA">
      <w:start w:val="1"/>
      <w:numFmt w:val="bullet"/>
      <w:lvlText w:val="o"/>
      <w:lvlJc w:val="left"/>
      <w:pPr>
        <w:ind w:left="2160" w:hanging="360"/>
      </w:pPr>
      <w:rPr>
        <w:rFonts w:ascii="Courier New" w:hAnsi="Courier New" w:hint="default"/>
      </w:rPr>
    </w:lvl>
    <w:lvl w:ilvl="2" w:tplc="C42AFB02">
      <w:start w:val="1"/>
      <w:numFmt w:val="bullet"/>
      <w:lvlText w:val=""/>
      <w:lvlJc w:val="left"/>
      <w:pPr>
        <w:ind w:left="2880" w:hanging="360"/>
      </w:pPr>
      <w:rPr>
        <w:rFonts w:ascii="Wingdings" w:hAnsi="Wingdings" w:hint="default"/>
      </w:rPr>
    </w:lvl>
    <w:lvl w:ilvl="3" w:tplc="14C2C730">
      <w:start w:val="1"/>
      <w:numFmt w:val="bullet"/>
      <w:lvlText w:val=""/>
      <w:lvlJc w:val="left"/>
      <w:pPr>
        <w:ind w:left="3600" w:hanging="360"/>
      </w:pPr>
      <w:rPr>
        <w:rFonts w:ascii="Symbol" w:hAnsi="Symbol" w:hint="default"/>
      </w:rPr>
    </w:lvl>
    <w:lvl w:ilvl="4" w:tplc="3A04001E">
      <w:start w:val="1"/>
      <w:numFmt w:val="bullet"/>
      <w:lvlText w:val="o"/>
      <w:lvlJc w:val="left"/>
      <w:pPr>
        <w:ind w:left="4320" w:hanging="360"/>
      </w:pPr>
      <w:rPr>
        <w:rFonts w:ascii="Courier New" w:hAnsi="Courier New" w:hint="default"/>
      </w:rPr>
    </w:lvl>
    <w:lvl w:ilvl="5" w:tplc="CD34C4C2">
      <w:start w:val="1"/>
      <w:numFmt w:val="bullet"/>
      <w:lvlText w:val=""/>
      <w:lvlJc w:val="left"/>
      <w:pPr>
        <w:ind w:left="5040" w:hanging="360"/>
      </w:pPr>
      <w:rPr>
        <w:rFonts w:ascii="Wingdings" w:hAnsi="Wingdings" w:hint="default"/>
      </w:rPr>
    </w:lvl>
    <w:lvl w:ilvl="6" w:tplc="E9B2E2C4">
      <w:start w:val="1"/>
      <w:numFmt w:val="bullet"/>
      <w:lvlText w:val=""/>
      <w:lvlJc w:val="left"/>
      <w:pPr>
        <w:ind w:left="5760" w:hanging="360"/>
      </w:pPr>
      <w:rPr>
        <w:rFonts w:ascii="Symbol" w:hAnsi="Symbol" w:hint="default"/>
      </w:rPr>
    </w:lvl>
    <w:lvl w:ilvl="7" w:tplc="0C72EA98">
      <w:start w:val="1"/>
      <w:numFmt w:val="bullet"/>
      <w:lvlText w:val="o"/>
      <w:lvlJc w:val="left"/>
      <w:pPr>
        <w:ind w:left="6480" w:hanging="360"/>
      </w:pPr>
      <w:rPr>
        <w:rFonts w:ascii="Courier New" w:hAnsi="Courier New" w:hint="default"/>
      </w:rPr>
    </w:lvl>
    <w:lvl w:ilvl="8" w:tplc="4EF22A38">
      <w:start w:val="1"/>
      <w:numFmt w:val="bullet"/>
      <w:lvlText w:val=""/>
      <w:lvlJc w:val="left"/>
      <w:pPr>
        <w:ind w:left="7200" w:hanging="360"/>
      </w:pPr>
      <w:rPr>
        <w:rFonts w:ascii="Wingdings" w:hAnsi="Wingdings" w:hint="default"/>
      </w:rPr>
    </w:lvl>
  </w:abstractNum>
  <w:abstractNum w:abstractNumId="12"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17F92"/>
    <w:multiLevelType w:val="hybridMultilevel"/>
    <w:tmpl w:val="C884181E"/>
    <w:lvl w:ilvl="0" w:tplc="91526782">
      <w:start w:val="1"/>
      <w:numFmt w:val="decimal"/>
      <w:lvlText w:val="%1."/>
      <w:lvlJc w:val="left"/>
      <w:pPr>
        <w:ind w:left="720" w:hanging="360"/>
      </w:pPr>
    </w:lvl>
    <w:lvl w:ilvl="1" w:tplc="7D86DCB4">
      <w:start w:val="1"/>
      <w:numFmt w:val="lowerLetter"/>
      <w:lvlText w:val="%2."/>
      <w:lvlJc w:val="left"/>
      <w:pPr>
        <w:ind w:left="1440" w:hanging="360"/>
      </w:pPr>
    </w:lvl>
    <w:lvl w:ilvl="2" w:tplc="8B747D54">
      <w:start w:val="1"/>
      <w:numFmt w:val="lowerRoman"/>
      <w:lvlText w:val="%3."/>
      <w:lvlJc w:val="right"/>
      <w:pPr>
        <w:ind w:left="2160" w:hanging="180"/>
      </w:pPr>
    </w:lvl>
    <w:lvl w:ilvl="3" w:tplc="6B8C7522">
      <w:start w:val="1"/>
      <w:numFmt w:val="decimal"/>
      <w:lvlText w:val="%4."/>
      <w:lvlJc w:val="left"/>
      <w:pPr>
        <w:ind w:left="2880" w:hanging="360"/>
      </w:pPr>
    </w:lvl>
    <w:lvl w:ilvl="4" w:tplc="15BE8166">
      <w:start w:val="1"/>
      <w:numFmt w:val="lowerLetter"/>
      <w:lvlText w:val="%5."/>
      <w:lvlJc w:val="left"/>
      <w:pPr>
        <w:ind w:left="3600" w:hanging="360"/>
      </w:pPr>
    </w:lvl>
    <w:lvl w:ilvl="5" w:tplc="8A264194">
      <w:start w:val="1"/>
      <w:numFmt w:val="lowerRoman"/>
      <w:lvlText w:val="%6."/>
      <w:lvlJc w:val="right"/>
      <w:pPr>
        <w:ind w:left="4320" w:hanging="180"/>
      </w:pPr>
    </w:lvl>
    <w:lvl w:ilvl="6" w:tplc="517ED9C0">
      <w:start w:val="1"/>
      <w:numFmt w:val="decimal"/>
      <w:lvlText w:val="%7."/>
      <w:lvlJc w:val="left"/>
      <w:pPr>
        <w:ind w:left="5040" w:hanging="360"/>
      </w:pPr>
    </w:lvl>
    <w:lvl w:ilvl="7" w:tplc="5B762FEE">
      <w:start w:val="1"/>
      <w:numFmt w:val="lowerLetter"/>
      <w:lvlText w:val="%8."/>
      <w:lvlJc w:val="left"/>
      <w:pPr>
        <w:ind w:left="5760" w:hanging="360"/>
      </w:pPr>
    </w:lvl>
    <w:lvl w:ilvl="8" w:tplc="2F74BE88">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7"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2"/>
  </w:num>
  <w:num w:numId="15">
    <w:abstractNumId w:val="14"/>
  </w:num>
  <w:num w:numId="16">
    <w:abstractNumId w:val="13"/>
  </w:num>
  <w:num w:numId="17">
    <w:abstractNumId w:val="24"/>
  </w:num>
  <w:num w:numId="18">
    <w:abstractNumId w:val="15"/>
  </w:num>
  <w:num w:numId="19">
    <w:abstractNumId w:val="25"/>
  </w:num>
  <w:num w:numId="20">
    <w:abstractNumId w:val="20"/>
  </w:num>
  <w:num w:numId="21">
    <w:abstractNumId w:val="23"/>
  </w:num>
  <w:num w:numId="22">
    <w:abstractNumId w:val="12"/>
  </w:num>
  <w:num w:numId="23">
    <w:abstractNumId w:val="19"/>
  </w:num>
  <w:num w:numId="24">
    <w:abstractNumId w:val="26"/>
  </w:num>
  <w:num w:numId="25">
    <w:abstractNumId w:val="21"/>
  </w:num>
  <w:num w:numId="26">
    <w:abstractNumId w:val="27"/>
  </w:num>
  <w:num w:numId="27">
    <w:abstractNumId w:val="17"/>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0E06"/>
    <w:rsid w:val="00014DB3"/>
    <w:rsid w:val="00027685"/>
    <w:rsid w:val="00037F90"/>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124"/>
    <w:rsid w:val="000E0415"/>
    <w:rsid w:val="000E2B1D"/>
    <w:rsid w:val="000E2EBA"/>
    <w:rsid w:val="0010391C"/>
    <w:rsid w:val="00104CDA"/>
    <w:rsid w:val="001103A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C6663"/>
    <w:rsid w:val="001C7895"/>
    <w:rsid w:val="001D0239"/>
    <w:rsid w:val="001D0C8C"/>
    <w:rsid w:val="001D1419"/>
    <w:rsid w:val="001D26DF"/>
    <w:rsid w:val="001D3A03"/>
    <w:rsid w:val="001D4759"/>
    <w:rsid w:val="001D7981"/>
    <w:rsid w:val="001E0B9E"/>
    <w:rsid w:val="001E7B67"/>
    <w:rsid w:val="001F2705"/>
    <w:rsid w:val="001F7435"/>
    <w:rsid w:val="00202DA8"/>
    <w:rsid w:val="00203753"/>
    <w:rsid w:val="002102FF"/>
    <w:rsid w:val="0021114C"/>
    <w:rsid w:val="0021157B"/>
    <w:rsid w:val="00211E0B"/>
    <w:rsid w:val="002336E0"/>
    <w:rsid w:val="00237690"/>
    <w:rsid w:val="0024023A"/>
    <w:rsid w:val="00243217"/>
    <w:rsid w:val="002446AE"/>
    <w:rsid w:val="00247CC2"/>
    <w:rsid w:val="00252290"/>
    <w:rsid w:val="002614B5"/>
    <w:rsid w:val="00264DFD"/>
    <w:rsid w:val="0026532A"/>
    <w:rsid w:val="00267F5F"/>
    <w:rsid w:val="002736A6"/>
    <w:rsid w:val="00273CC3"/>
    <w:rsid w:val="002815A4"/>
    <w:rsid w:val="00286B4D"/>
    <w:rsid w:val="00292A77"/>
    <w:rsid w:val="00293582"/>
    <w:rsid w:val="002A3C85"/>
    <w:rsid w:val="002A3D68"/>
    <w:rsid w:val="002A603B"/>
    <w:rsid w:val="002C1737"/>
    <w:rsid w:val="002C6B57"/>
    <w:rsid w:val="002D4643"/>
    <w:rsid w:val="002D4B6C"/>
    <w:rsid w:val="002F175C"/>
    <w:rsid w:val="002F41D4"/>
    <w:rsid w:val="00302E18"/>
    <w:rsid w:val="003050A4"/>
    <w:rsid w:val="0030606F"/>
    <w:rsid w:val="003117F6"/>
    <w:rsid w:val="003229D8"/>
    <w:rsid w:val="003358CF"/>
    <w:rsid w:val="00340169"/>
    <w:rsid w:val="00344BD8"/>
    <w:rsid w:val="00345184"/>
    <w:rsid w:val="0034693C"/>
    <w:rsid w:val="00352709"/>
    <w:rsid w:val="003571EA"/>
    <w:rsid w:val="0036435E"/>
    <w:rsid w:val="00370C43"/>
    <w:rsid w:val="00371178"/>
    <w:rsid w:val="003A6810"/>
    <w:rsid w:val="003B311A"/>
    <w:rsid w:val="003B36D1"/>
    <w:rsid w:val="003C2177"/>
    <w:rsid w:val="003C2CC4"/>
    <w:rsid w:val="003C7C2C"/>
    <w:rsid w:val="003D4B23"/>
    <w:rsid w:val="003D60E9"/>
    <w:rsid w:val="003F6429"/>
    <w:rsid w:val="00400297"/>
    <w:rsid w:val="00410C89"/>
    <w:rsid w:val="00422E03"/>
    <w:rsid w:val="004266AC"/>
    <w:rsid w:val="00426B9B"/>
    <w:rsid w:val="004321F2"/>
    <w:rsid w:val="004325CB"/>
    <w:rsid w:val="004356D2"/>
    <w:rsid w:val="00442A83"/>
    <w:rsid w:val="004460EA"/>
    <w:rsid w:val="00453EF0"/>
    <w:rsid w:val="0045495B"/>
    <w:rsid w:val="00455F93"/>
    <w:rsid w:val="00464C81"/>
    <w:rsid w:val="00480290"/>
    <w:rsid w:val="0048397A"/>
    <w:rsid w:val="00483F1B"/>
    <w:rsid w:val="004861B3"/>
    <w:rsid w:val="00495210"/>
    <w:rsid w:val="004A12F2"/>
    <w:rsid w:val="004A28A3"/>
    <w:rsid w:val="004C2461"/>
    <w:rsid w:val="004C408F"/>
    <w:rsid w:val="004C7462"/>
    <w:rsid w:val="004D4E04"/>
    <w:rsid w:val="004D5426"/>
    <w:rsid w:val="004E0C05"/>
    <w:rsid w:val="004E77B2"/>
    <w:rsid w:val="00503DEB"/>
    <w:rsid w:val="00504B2D"/>
    <w:rsid w:val="00507993"/>
    <w:rsid w:val="00512A1F"/>
    <w:rsid w:val="0052136D"/>
    <w:rsid w:val="00522B58"/>
    <w:rsid w:val="00523CD7"/>
    <w:rsid w:val="00526AB3"/>
    <w:rsid w:val="0052775E"/>
    <w:rsid w:val="005420F2"/>
    <w:rsid w:val="00543B68"/>
    <w:rsid w:val="005463C7"/>
    <w:rsid w:val="00546993"/>
    <w:rsid w:val="005501AB"/>
    <w:rsid w:val="0055684B"/>
    <w:rsid w:val="005628B6"/>
    <w:rsid w:val="0058164C"/>
    <w:rsid w:val="005835AD"/>
    <w:rsid w:val="005909B3"/>
    <w:rsid w:val="005916BA"/>
    <w:rsid w:val="0059363D"/>
    <w:rsid w:val="005B0833"/>
    <w:rsid w:val="005B0D56"/>
    <w:rsid w:val="005B3DB3"/>
    <w:rsid w:val="005B4E13"/>
    <w:rsid w:val="005C2DE1"/>
    <w:rsid w:val="005C68F0"/>
    <w:rsid w:val="005D2A29"/>
    <w:rsid w:val="005D7FB9"/>
    <w:rsid w:val="005E6A77"/>
    <w:rsid w:val="005F7B75"/>
    <w:rsid w:val="006001EE"/>
    <w:rsid w:val="00605042"/>
    <w:rsid w:val="00611FC4"/>
    <w:rsid w:val="00615757"/>
    <w:rsid w:val="006176FB"/>
    <w:rsid w:val="00630BAF"/>
    <w:rsid w:val="00634974"/>
    <w:rsid w:val="0063658A"/>
    <w:rsid w:val="00640B26"/>
    <w:rsid w:val="006477AB"/>
    <w:rsid w:val="00652CFC"/>
    <w:rsid w:val="00652D0A"/>
    <w:rsid w:val="00656145"/>
    <w:rsid w:val="006623D5"/>
    <w:rsid w:val="00662BB6"/>
    <w:rsid w:val="00667F8F"/>
    <w:rsid w:val="006741F1"/>
    <w:rsid w:val="00684C21"/>
    <w:rsid w:val="0069377E"/>
    <w:rsid w:val="006A2530"/>
    <w:rsid w:val="006B1C12"/>
    <w:rsid w:val="006C3589"/>
    <w:rsid w:val="006D37AF"/>
    <w:rsid w:val="006D51D0"/>
    <w:rsid w:val="006D63B3"/>
    <w:rsid w:val="006D6F48"/>
    <w:rsid w:val="006E564B"/>
    <w:rsid w:val="006E7191"/>
    <w:rsid w:val="00703577"/>
    <w:rsid w:val="00705894"/>
    <w:rsid w:val="0072632A"/>
    <w:rsid w:val="007327D5"/>
    <w:rsid w:val="007351B4"/>
    <w:rsid w:val="007417F8"/>
    <w:rsid w:val="00760A73"/>
    <w:rsid w:val="007611CF"/>
    <w:rsid w:val="00761787"/>
    <w:rsid w:val="007629C8"/>
    <w:rsid w:val="00764668"/>
    <w:rsid w:val="0077047D"/>
    <w:rsid w:val="007724D8"/>
    <w:rsid w:val="00776430"/>
    <w:rsid w:val="00783A95"/>
    <w:rsid w:val="00797575"/>
    <w:rsid w:val="007A0948"/>
    <w:rsid w:val="007A7486"/>
    <w:rsid w:val="007B22C2"/>
    <w:rsid w:val="007B6BA5"/>
    <w:rsid w:val="007C2E47"/>
    <w:rsid w:val="007C3390"/>
    <w:rsid w:val="007C4F4B"/>
    <w:rsid w:val="007E01E9"/>
    <w:rsid w:val="007E60C9"/>
    <w:rsid w:val="007E63F3"/>
    <w:rsid w:val="007E7E99"/>
    <w:rsid w:val="007F1F2D"/>
    <w:rsid w:val="007F6611"/>
    <w:rsid w:val="007F7106"/>
    <w:rsid w:val="007F7A86"/>
    <w:rsid w:val="00807E1D"/>
    <w:rsid w:val="008116D7"/>
    <w:rsid w:val="00811920"/>
    <w:rsid w:val="00815AD0"/>
    <w:rsid w:val="008242D7"/>
    <w:rsid w:val="008257B1"/>
    <w:rsid w:val="00826C3D"/>
    <w:rsid w:val="008433F2"/>
    <w:rsid w:val="00843767"/>
    <w:rsid w:val="00854501"/>
    <w:rsid w:val="00856952"/>
    <w:rsid w:val="00857E47"/>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C7DAF"/>
    <w:rsid w:val="008C7F9C"/>
    <w:rsid w:val="008E0678"/>
    <w:rsid w:val="008E0DAA"/>
    <w:rsid w:val="008E187A"/>
    <w:rsid w:val="008E4D3A"/>
    <w:rsid w:val="008E6A1C"/>
    <w:rsid w:val="00917AC0"/>
    <w:rsid w:val="009223CA"/>
    <w:rsid w:val="0092392E"/>
    <w:rsid w:val="009269ED"/>
    <w:rsid w:val="00933585"/>
    <w:rsid w:val="00940F93"/>
    <w:rsid w:val="0094558F"/>
    <w:rsid w:val="00961690"/>
    <w:rsid w:val="00972BC4"/>
    <w:rsid w:val="009760F3"/>
    <w:rsid w:val="00980305"/>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A00A3F"/>
    <w:rsid w:val="00A01489"/>
    <w:rsid w:val="00A120E8"/>
    <w:rsid w:val="00A3009E"/>
    <w:rsid w:val="00A3026E"/>
    <w:rsid w:val="00A338F1"/>
    <w:rsid w:val="00A37932"/>
    <w:rsid w:val="00A47A60"/>
    <w:rsid w:val="00A72F22"/>
    <w:rsid w:val="00A7360F"/>
    <w:rsid w:val="00A748A6"/>
    <w:rsid w:val="00A769F4"/>
    <w:rsid w:val="00A776B4"/>
    <w:rsid w:val="00A8292C"/>
    <w:rsid w:val="00A94361"/>
    <w:rsid w:val="00AA293C"/>
    <w:rsid w:val="00AA66C0"/>
    <w:rsid w:val="00AC1F89"/>
    <w:rsid w:val="00AD44C2"/>
    <w:rsid w:val="00AD48FA"/>
    <w:rsid w:val="00AE4840"/>
    <w:rsid w:val="00AF7EF2"/>
    <w:rsid w:val="00B11BB4"/>
    <w:rsid w:val="00B22BC2"/>
    <w:rsid w:val="00B30179"/>
    <w:rsid w:val="00B3207A"/>
    <w:rsid w:val="00B36690"/>
    <w:rsid w:val="00B36C88"/>
    <w:rsid w:val="00B418AB"/>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A4044"/>
    <w:rsid w:val="00BA55A7"/>
    <w:rsid w:val="00BB741D"/>
    <w:rsid w:val="00BB7CD1"/>
    <w:rsid w:val="00BB7FE9"/>
    <w:rsid w:val="00BC3FA0"/>
    <w:rsid w:val="00BC74E9"/>
    <w:rsid w:val="00BC7C0D"/>
    <w:rsid w:val="00BD55A0"/>
    <w:rsid w:val="00BD6C9F"/>
    <w:rsid w:val="00BF15A1"/>
    <w:rsid w:val="00BF68A8"/>
    <w:rsid w:val="00C01CD0"/>
    <w:rsid w:val="00C06BD0"/>
    <w:rsid w:val="00C10FE6"/>
    <w:rsid w:val="00C11A03"/>
    <w:rsid w:val="00C22C0C"/>
    <w:rsid w:val="00C43DF8"/>
    <w:rsid w:val="00C4527F"/>
    <w:rsid w:val="00C463DD"/>
    <w:rsid w:val="00C467C9"/>
    <w:rsid w:val="00C4724C"/>
    <w:rsid w:val="00C50425"/>
    <w:rsid w:val="00C505B3"/>
    <w:rsid w:val="00C629A0"/>
    <w:rsid w:val="00C64629"/>
    <w:rsid w:val="00C73056"/>
    <w:rsid w:val="00C745C3"/>
    <w:rsid w:val="00C7629A"/>
    <w:rsid w:val="00C777D5"/>
    <w:rsid w:val="00C87367"/>
    <w:rsid w:val="00C87FD7"/>
    <w:rsid w:val="00CA56B7"/>
    <w:rsid w:val="00CB3E03"/>
    <w:rsid w:val="00CD2E74"/>
    <w:rsid w:val="00CD57D2"/>
    <w:rsid w:val="00CE4A8F"/>
    <w:rsid w:val="00CE4B11"/>
    <w:rsid w:val="00CE69D8"/>
    <w:rsid w:val="00CE7196"/>
    <w:rsid w:val="00D00610"/>
    <w:rsid w:val="00D2031B"/>
    <w:rsid w:val="00D25FE2"/>
    <w:rsid w:val="00D263A7"/>
    <w:rsid w:val="00D41103"/>
    <w:rsid w:val="00D43252"/>
    <w:rsid w:val="00D467F3"/>
    <w:rsid w:val="00D473CD"/>
    <w:rsid w:val="00D47EEA"/>
    <w:rsid w:val="00D54567"/>
    <w:rsid w:val="00D550D4"/>
    <w:rsid w:val="00D61EEC"/>
    <w:rsid w:val="00D65303"/>
    <w:rsid w:val="00D729FB"/>
    <w:rsid w:val="00D773DF"/>
    <w:rsid w:val="00D77995"/>
    <w:rsid w:val="00D80773"/>
    <w:rsid w:val="00D87235"/>
    <w:rsid w:val="00D876F8"/>
    <w:rsid w:val="00D9255F"/>
    <w:rsid w:val="00D95303"/>
    <w:rsid w:val="00D978C6"/>
    <w:rsid w:val="00DA26F1"/>
    <w:rsid w:val="00DA3C1C"/>
    <w:rsid w:val="00DB6CA5"/>
    <w:rsid w:val="00DC2362"/>
    <w:rsid w:val="00DC2858"/>
    <w:rsid w:val="00DC634C"/>
    <w:rsid w:val="00E01D68"/>
    <w:rsid w:val="00E046DF"/>
    <w:rsid w:val="00E12674"/>
    <w:rsid w:val="00E15557"/>
    <w:rsid w:val="00E27346"/>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4BCC"/>
    <w:rsid w:val="00EB72D9"/>
    <w:rsid w:val="00EC106A"/>
    <w:rsid w:val="00EC32A0"/>
    <w:rsid w:val="00ED0BC6"/>
    <w:rsid w:val="00ED7A2A"/>
    <w:rsid w:val="00EE0102"/>
    <w:rsid w:val="00EE62ED"/>
    <w:rsid w:val="00EE6B3A"/>
    <w:rsid w:val="00EF1D7F"/>
    <w:rsid w:val="00EF6DB8"/>
    <w:rsid w:val="00F227A6"/>
    <w:rsid w:val="00F30EB7"/>
    <w:rsid w:val="00F31E5F"/>
    <w:rsid w:val="00F36F0D"/>
    <w:rsid w:val="00F4272A"/>
    <w:rsid w:val="00F4342B"/>
    <w:rsid w:val="00F54642"/>
    <w:rsid w:val="00F555FB"/>
    <w:rsid w:val="00F6100A"/>
    <w:rsid w:val="00F66565"/>
    <w:rsid w:val="00F93781"/>
    <w:rsid w:val="00FA3772"/>
    <w:rsid w:val="00FA79F4"/>
    <w:rsid w:val="00FB0731"/>
    <w:rsid w:val="00FB613B"/>
    <w:rsid w:val="00FC398D"/>
    <w:rsid w:val="00FC3C87"/>
    <w:rsid w:val="00FC68B7"/>
    <w:rsid w:val="00FD0251"/>
    <w:rsid w:val="00FD49F1"/>
    <w:rsid w:val="00FE0135"/>
    <w:rsid w:val="00FE106A"/>
    <w:rsid w:val="00FE3ACA"/>
    <w:rsid w:val="00FE55C5"/>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DE18B"/>
  <w15:docId w15:val="{520CA968-F574-4DF3-830A-ABA3D3BB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D6F48"/>
    <w:pPr>
      <w:spacing w:line="240" w:lineRule="auto"/>
      <w:outlineLvl w:val="1"/>
    </w:pPr>
  </w:style>
  <w:style w:type="paragraph" w:styleId="Heading3">
    <w:name w:val="heading 3"/>
    <w:basedOn w:val="Normal"/>
    <w:next w:val="Normal"/>
    <w:qFormat/>
    <w:rsid w:val="006D6F48"/>
    <w:pPr>
      <w:spacing w:line="240" w:lineRule="auto"/>
      <w:outlineLvl w:val="2"/>
    </w:pPr>
  </w:style>
  <w:style w:type="paragraph" w:styleId="Heading4">
    <w:name w:val="heading 4"/>
    <w:basedOn w:val="Normal"/>
    <w:next w:val="Normal"/>
    <w:qFormat/>
    <w:rsid w:val="006D6F48"/>
    <w:pPr>
      <w:spacing w:line="240" w:lineRule="auto"/>
      <w:outlineLvl w:val="3"/>
    </w:pPr>
  </w:style>
  <w:style w:type="paragraph" w:styleId="Heading5">
    <w:name w:val="heading 5"/>
    <w:basedOn w:val="Normal"/>
    <w:next w:val="Normal"/>
    <w:qFormat/>
    <w:rsid w:val="006D6F48"/>
    <w:pPr>
      <w:spacing w:line="240" w:lineRule="auto"/>
      <w:outlineLvl w:val="4"/>
    </w:pPr>
  </w:style>
  <w:style w:type="paragraph" w:styleId="Heading6">
    <w:name w:val="heading 6"/>
    <w:basedOn w:val="Normal"/>
    <w:next w:val="Normal"/>
    <w:qFormat/>
    <w:rsid w:val="006D6F48"/>
    <w:pPr>
      <w:spacing w:line="240" w:lineRule="auto"/>
      <w:outlineLvl w:val="5"/>
    </w:pPr>
  </w:style>
  <w:style w:type="paragraph" w:styleId="Heading7">
    <w:name w:val="heading 7"/>
    <w:basedOn w:val="Normal"/>
    <w:next w:val="Normal"/>
    <w:qFormat/>
    <w:rsid w:val="006D6F48"/>
    <w:pPr>
      <w:spacing w:line="240" w:lineRule="auto"/>
      <w:outlineLvl w:val="6"/>
    </w:pPr>
  </w:style>
  <w:style w:type="paragraph" w:styleId="Heading8">
    <w:name w:val="heading 8"/>
    <w:basedOn w:val="Normal"/>
    <w:next w:val="Normal"/>
    <w:qFormat/>
    <w:rsid w:val="006D6F48"/>
    <w:pPr>
      <w:spacing w:line="240" w:lineRule="auto"/>
      <w:outlineLvl w:val="7"/>
    </w:pPr>
  </w:style>
  <w:style w:type="paragraph" w:styleId="Heading9">
    <w:name w:val="heading 9"/>
    <w:basedOn w:val="Normal"/>
    <w:next w:val="Normal"/>
    <w:qFormat/>
    <w:rsid w:val="006D6F4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D6F48"/>
    <w:rPr>
      <w:rFonts w:cs="Courier New"/>
    </w:rPr>
  </w:style>
  <w:style w:type="paragraph" w:styleId="BodyText">
    <w:name w:val="Body Text"/>
    <w:basedOn w:val="Normal"/>
    <w:next w:val="Normal"/>
    <w:semiHidden/>
    <w:rsid w:val="006D6F48"/>
  </w:style>
  <w:style w:type="paragraph" w:styleId="BodyTextIndent">
    <w:name w:val="Body Text Indent"/>
    <w:basedOn w:val="Normal"/>
    <w:semiHidden/>
    <w:rsid w:val="006D6F48"/>
    <w:pPr>
      <w:spacing w:after="120"/>
      <w:ind w:left="283"/>
    </w:pPr>
  </w:style>
  <w:style w:type="paragraph" w:styleId="BlockText">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D6F48"/>
    <w:rPr>
      <w:sz w:val="6"/>
    </w:rPr>
  </w:style>
  <w:style w:type="paragraph" w:styleId="CommentText">
    <w:name w:val="annotation text"/>
    <w:basedOn w:val="Normal"/>
    <w:link w:val="CommentTextChar"/>
    <w:semiHidden/>
    <w:rsid w:val="006D6F48"/>
  </w:style>
  <w:style w:type="character" w:styleId="LineNumber">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BA55A7"/>
    <w:pPr>
      <w:spacing w:line="240" w:lineRule="auto"/>
    </w:pPr>
    <w:rPr>
      <w:b/>
      <w:bCs/>
    </w:rPr>
  </w:style>
  <w:style w:type="character" w:customStyle="1" w:styleId="CommentTextChar">
    <w:name w:val="Comment Text Char"/>
    <w:basedOn w:val="DefaultParagraphFont"/>
    <w:link w:val="CommentText"/>
    <w:semiHidden/>
    <w:rsid w:val="00BA55A7"/>
    <w:rPr>
      <w:lang w:eastAsia="en-US"/>
    </w:rPr>
  </w:style>
  <w:style w:type="character" w:customStyle="1" w:styleId="CommentSubjectChar">
    <w:name w:val="Comment Subject Char"/>
    <w:basedOn w:val="CommentTextChar"/>
    <w:link w:val="CommentSubject"/>
    <w:semiHidden/>
    <w:rsid w:val="00BA55A7"/>
    <w:rPr>
      <w:b/>
      <w:bCs/>
      <w:lang w:eastAsia="en-US"/>
    </w:rPr>
  </w:style>
  <w:style w:type="paragraph" w:styleId="Revision">
    <w:name w:val="Revision"/>
    <w:hidden/>
    <w:uiPriority w:val="99"/>
    <w:semiHidden/>
    <w:rsid w:val="00244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6155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959F-CFF6-4BD4-BC1C-EA1CC9253814}">
  <ds:schemaRefs>
    <ds:schemaRef ds:uri="http://purl.org/dc/elements/1.1/"/>
    <ds:schemaRef ds:uri="http://schemas.microsoft.com/office/2006/metadata/properties"/>
    <ds:schemaRef ds:uri="4b4a1c0d-4a69-4996-a84a-fc699b9f49d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FC51C1F0-42BC-4654-982E-0A6EA541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23CE0-BCBE-4A6B-8AD6-C2F7797AA9ED}">
  <ds:schemaRefs>
    <ds:schemaRef ds:uri="http://schemas.microsoft.com/sharepoint/v3/contenttype/forms"/>
  </ds:schemaRefs>
</ds:datastoreItem>
</file>

<file path=customXml/itemProps4.xml><?xml version="1.0" encoding="utf-8"?>
<ds:datastoreItem xmlns:ds="http://schemas.openxmlformats.org/officeDocument/2006/customXml" ds:itemID="{7A60FD34-1C0F-4092-A4EE-49108C02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2017-09-13T08:27:00Z</cp:lastPrinted>
  <dcterms:created xsi:type="dcterms:W3CDTF">2021-09-15T15:16:00Z</dcterms:created>
  <dcterms:modified xsi:type="dcterms:W3CDTF">2021-09-15T15:16:00Z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